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07FC6" w:rsidRDefault="00DA186E" w:rsidP="00B05CF4">
      <w:pPr>
        <w:rPr>
          <w:sz w:val="28"/>
        </w:rPr>
      </w:pPr>
      <w:bookmarkStart w:id="0" w:name="OPCCaretStart"/>
      <w:bookmarkEnd w:id="0"/>
      <w:r w:rsidRPr="00207FC6">
        <w:rPr>
          <w:noProof/>
          <w:lang w:eastAsia="en-AU"/>
        </w:rPr>
        <w:drawing>
          <wp:inline distT="0" distB="0" distL="0" distR="0" wp14:anchorId="4C3463BB" wp14:editId="10E2E44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07FC6" w:rsidRDefault="00715914" w:rsidP="00715914">
      <w:pPr>
        <w:rPr>
          <w:sz w:val="19"/>
        </w:rPr>
      </w:pPr>
    </w:p>
    <w:p w:rsidR="00AE73F4" w:rsidRPr="00207FC6" w:rsidRDefault="00AE73F4" w:rsidP="00AE73F4">
      <w:pPr>
        <w:pStyle w:val="ShortT"/>
      </w:pPr>
      <w:r w:rsidRPr="00207FC6">
        <w:t>Fisheries Management Regulations</w:t>
      </w:r>
      <w:r w:rsidR="00207FC6" w:rsidRPr="00207FC6">
        <w:t> </w:t>
      </w:r>
      <w:r w:rsidR="006726EC" w:rsidRPr="00207FC6">
        <w:t>2019</w:t>
      </w:r>
    </w:p>
    <w:p w:rsidR="00AE73F4" w:rsidRPr="00207FC6" w:rsidRDefault="00AE73F4" w:rsidP="00E71AD4">
      <w:pPr>
        <w:pStyle w:val="SignCoverPageStart"/>
        <w:spacing w:before="240"/>
        <w:rPr>
          <w:szCs w:val="22"/>
        </w:rPr>
      </w:pPr>
      <w:r w:rsidRPr="00207FC6">
        <w:rPr>
          <w:szCs w:val="22"/>
        </w:rPr>
        <w:t>I, General the Honourable Sir Peter Cosgrove AK MC (Ret’d), Governor</w:t>
      </w:r>
      <w:r w:rsidR="00207FC6">
        <w:rPr>
          <w:szCs w:val="22"/>
        </w:rPr>
        <w:noBreakHyphen/>
      </w:r>
      <w:r w:rsidRPr="00207FC6">
        <w:rPr>
          <w:szCs w:val="22"/>
        </w:rPr>
        <w:t>General of the Commonwealth of Australia, acting with the advice of the Federal Executive Council, make the following regulations.</w:t>
      </w:r>
    </w:p>
    <w:p w:rsidR="00AE73F4" w:rsidRPr="00207FC6" w:rsidRDefault="00AE73F4" w:rsidP="00E71AD4">
      <w:pPr>
        <w:keepNext/>
        <w:spacing w:before="720" w:line="240" w:lineRule="atLeast"/>
        <w:ind w:right="397"/>
        <w:jc w:val="both"/>
        <w:rPr>
          <w:szCs w:val="22"/>
        </w:rPr>
      </w:pPr>
      <w:r w:rsidRPr="00207FC6">
        <w:rPr>
          <w:szCs w:val="22"/>
        </w:rPr>
        <w:t xml:space="preserve">Dated </w:t>
      </w:r>
      <w:r w:rsidRPr="00207FC6">
        <w:rPr>
          <w:szCs w:val="22"/>
        </w:rPr>
        <w:fldChar w:fldCharType="begin"/>
      </w:r>
      <w:r w:rsidRPr="00207FC6">
        <w:rPr>
          <w:szCs w:val="22"/>
        </w:rPr>
        <w:instrText xml:space="preserve"> DOCPROPERTY  DateMade </w:instrText>
      </w:r>
      <w:r w:rsidRPr="00207FC6">
        <w:rPr>
          <w:szCs w:val="22"/>
        </w:rPr>
        <w:fldChar w:fldCharType="separate"/>
      </w:r>
      <w:r w:rsidR="00772696">
        <w:rPr>
          <w:szCs w:val="22"/>
        </w:rPr>
        <w:t>21 March 2019</w:t>
      </w:r>
      <w:r w:rsidRPr="00207FC6">
        <w:rPr>
          <w:szCs w:val="22"/>
        </w:rPr>
        <w:fldChar w:fldCharType="end"/>
      </w:r>
    </w:p>
    <w:p w:rsidR="00AE73F4" w:rsidRPr="00207FC6" w:rsidRDefault="00AE73F4" w:rsidP="00E71AD4">
      <w:pPr>
        <w:keepNext/>
        <w:tabs>
          <w:tab w:val="left" w:pos="3402"/>
        </w:tabs>
        <w:spacing w:before="1080" w:line="300" w:lineRule="atLeast"/>
        <w:ind w:left="397" w:right="397"/>
        <w:jc w:val="right"/>
        <w:rPr>
          <w:szCs w:val="22"/>
        </w:rPr>
      </w:pPr>
      <w:r w:rsidRPr="00207FC6">
        <w:rPr>
          <w:szCs w:val="22"/>
        </w:rPr>
        <w:t>Peter Cosgrove</w:t>
      </w:r>
    </w:p>
    <w:p w:rsidR="00AE73F4" w:rsidRPr="00207FC6" w:rsidRDefault="00AE73F4" w:rsidP="00E71AD4">
      <w:pPr>
        <w:keepNext/>
        <w:tabs>
          <w:tab w:val="left" w:pos="3402"/>
        </w:tabs>
        <w:spacing w:line="300" w:lineRule="atLeast"/>
        <w:ind w:left="397" w:right="397"/>
        <w:jc w:val="right"/>
        <w:rPr>
          <w:szCs w:val="22"/>
        </w:rPr>
      </w:pPr>
      <w:r w:rsidRPr="00207FC6">
        <w:rPr>
          <w:szCs w:val="22"/>
        </w:rPr>
        <w:t>Governor</w:t>
      </w:r>
      <w:r w:rsidR="00207FC6">
        <w:rPr>
          <w:szCs w:val="22"/>
        </w:rPr>
        <w:noBreakHyphen/>
      </w:r>
      <w:r w:rsidRPr="00207FC6">
        <w:rPr>
          <w:szCs w:val="22"/>
        </w:rPr>
        <w:t>General</w:t>
      </w:r>
    </w:p>
    <w:p w:rsidR="00AE73F4" w:rsidRPr="00207FC6" w:rsidRDefault="00AE73F4" w:rsidP="00E71AD4">
      <w:pPr>
        <w:keepNext/>
        <w:tabs>
          <w:tab w:val="left" w:pos="3402"/>
        </w:tabs>
        <w:spacing w:before="840" w:after="1080" w:line="300" w:lineRule="atLeast"/>
        <w:ind w:right="397"/>
        <w:rPr>
          <w:szCs w:val="22"/>
        </w:rPr>
      </w:pPr>
      <w:r w:rsidRPr="00207FC6">
        <w:rPr>
          <w:szCs w:val="22"/>
        </w:rPr>
        <w:t>By His Excellency’s Command</w:t>
      </w:r>
    </w:p>
    <w:p w:rsidR="00AE73F4" w:rsidRPr="00207FC6" w:rsidRDefault="00F17AFB" w:rsidP="00E71AD4">
      <w:pPr>
        <w:keepNext/>
        <w:tabs>
          <w:tab w:val="left" w:pos="3402"/>
        </w:tabs>
        <w:spacing w:before="480" w:line="300" w:lineRule="atLeast"/>
        <w:ind w:right="397"/>
        <w:rPr>
          <w:szCs w:val="22"/>
        </w:rPr>
      </w:pPr>
      <w:r w:rsidRPr="00207FC6">
        <w:rPr>
          <w:szCs w:val="22"/>
        </w:rPr>
        <w:t>Richard Colbeck</w:t>
      </w:r>
    </w:p>
    <w:p w:rsidR="00AE73F4" w:rsidRPr="00207FC6" w:rsidRDefault="009B41BF" w:rsidP="00E71AD4">
      <w:pPr>
        <w:pStyle w:val="SignCoverPageEnd"/>
        <w:rPr>
          <w:szCs w:val="22"/>
        </w:rPr>
      </w:pPr>
      <w:r w:rsidRPr="00207FC6">
        <w:rPr>
          <w:szCs w:val="22"/>
        </w:rPr>
        <w:t>Assistant Minister for Agriculture and Water Resources</w:t>
      </w:r>
      <w:r w:rsidR="00F2482D" w:rsidRPr="00207FC6">
        <w:rPr>
          <w:szCs w:val="22"/>
        </w:rPr>
        <w:br/>
      </w:r>
      <w:r w:rsidRPr="00207FC6">
        <w:rPr>
          <w:szCs w:val="22"/>
        </w:rPr>
        <w:t xml:space="preserve">Parliamentary Secretary to the </w:t>
      </w:r>
      <w:r w:rsidR="00AE73F4" w:rsidRPr="00207FC6">
        <w:rPr>
          <w:szCs w:val="22"/>
        </w:rPr>
        <w:t>Minister for Agriculture and Water Resources</w:t>
      </w:r>
    </w:p>
    <w:p w:rsidR="00AE73F4" w:rsidRPr="00207FC6" w:rsidRDefault="00AE73F4" w:rsidP="00E71AD4"/>
    <w:p w:rsidR="00AE73F4" w:rsidRPr="00207FC6" w:rsidRDefault="00AE73F4" w:rsidP="00E71AD4"/>
    <w:p w:rsidR="00AE73F4" w:rsidRPr="00207FC6" w:rsidRDefault="00AE73F4" w:rsidP="00E71AD4"/>
    <w:p w:rsidR="00AE73F4" w:rsidRPr="00207FC6" w:rsidRDefault="00AE73F4" w:rsidP="00AE73F4"/>
    <w:p w:rsidR="00715914" w:rsidRPr="00207FC6" w:rsidRDefault="00715914" w:rsidP="00715914">
      <w:pPr>
        <w:pStyle w:val="Header"/>
        <w:tabs>
          <w:tab w:val="clear" w:pos="4150"/>
          <w:tab w:val="clear" w:pos="8307"/>
        </w:tabs>
      </w:pPr>
      <w:r w:rsidRPr="00207FC6">
        <w:rPr>
          <w:rStyle w:val="CharChapNo"/>
        </w:rPr>
        <w:t xml:space="preserve"> </w:t>
      </w:r>
      <w:r w:rsidRPr="00207FC6">
        <w:rPr>
          <w:rStyle w:val="CharChapText"/>
        </w:rPr>
        <w:t xml:space="preserve"> </w:t>
      </w:r>
    </w:p>
    <w:p w:rsidR="00715914" w:rsidRPr="00207FC6" w:rsidRDefault="00715914" w:rsidP="00715914">
      <w:pPr>
        <w:pStyle w:val="Header"/>
        <w:tabs>
          <w:tab w:val="clear" w:pos="4150"/>
          <w:tab w:val="clear" w:pos="8307"/>
        </w:tabs>
      </w:pPr>
      <w:r w:rsidRPr="00207FC6">
        <w:rPr>
          <w:rStyle w:val="CharPartNo"/>
        </w:rPr>
        <w:t xml:space="preserve"> </w:t>
      </w:r>
      <w:r w:rsidRPr="00207FC6">
        <w:rPr>
          <w:rStyle w:val="CharPartText"/>
        </w:rPr>
        <w:t xml:space="preserve"> </w:t>
      </w:r>
    </w:p>
    <w:p w:rsidR="00715914" w:rsidRPr="00207FC6" w:rsidRDefault="00715914" w:rsidP="00715914">
      <w:pPr>
        <w:pStyle w:val="Header"/>
        <w:tabs>
          <w:tab w:val="clear" w:pos="4150"/>
          <w:tab w:val="clear" w:pos="8307"/>
        </w:tabs>
      </w:pPr>
      <w:r w:rsidRPr="00207FC6">
        <w:rPr>
          <w:rStyle w:val="CharDivNo"/>
        </w:rPr>
        <w:t xml:space="preserve"> </w:t>
      </w:r>
      <w:r w:rsidRPr="00207FC6">
        <w:rPr>
          <w:rStyle w:val="CharDivText"/>
        </w:rPr>
        <w:t xml:space="preserve"> </w:t>
      </w:r>
    </w:p>
    <w:p w:rsidR="00715914" w:rsidRPr="00207FC6" w:rsidRDefault="00715914" w:rsidP="00715914">
      <w:pPr>
        <w:sectPr w:rsidR="00715914" w:rsidRPr="00207FC6" w:rsidSect="007C33A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207FC6" w:rsidRDefault="00715914" w:rsidP="00BD3F4E">
      <w:pPr>
        <w:rPr>
          <w:sz w:val="36"/>
        </w:rPr>
      </w:pPr>
      <w:r w:rsidRPr="00207FC6">
        <w:rPr>
          <w:sz w:val="36"/>
        </w:rPr>
        <w:lastRenderedPageBreak/>
        <w:t>Contents</w:t>
      </w:r>
    </w:p>
    <w:p w:rsidR="003C0415" w:rsidRPr="00207FC6" w:rsidRDefault="003C0415">
      <w:pPr>
        <w:pStyle w:val="TOC2"/>
        <w:rPr>
          <w:rFonts w:asciiTheme="minorHAnsi" w:eastAsiaTheme="minorEastAsia" w:hAnsiTheme="minorHAnsi" w:cstheme="minorBidi"/>
          <w:b w:val="0"/>
          <w:noProof/>
          <w:kern w:val="0"/>
          <w:sz w:val="22"/>
          <w:szCs w:val="22"/>
        </w:rPr>
      </w:pPr>
      <w:r w:rsidRPr="00207FC6">
        <w:fldChar w:fldCharType="begin"/>
      </w:r>
      <w:r w:rsidRPr="00207FC6">
        <w:instrText xml:space="preserve"> TOC \o "1-9" </w:instrText>
      </w:r>
      <w:r w:rsidRPr="00207FC6">
        <w:fldChar w:fldCharType="separate"/>
      </w:r>
      <w:r w:rsidRPr="00207FC6">
        <w:rPr>
          <w:noProof/>
        </w:rPr>
        <w:t>Part</w:t>
      </w:r>
      <w:r w:rsidR="00207FC6" w:rsidRPr="00207FC6">
        <w:rPr>
          <w:noProof/>
        </w:rPr>
        <w:t> </w:t>
      </w:r>
      <w:r w:rsidRPr="00207FC6">
        <w:rPr>
          <w:noProof/>
        </w:rPr>
        <w:t>1—Preliminary</w:t>
      </w:r>
      <w:r w:rsidRPr="00207FC6">
        <w:rPr>
          <w:b w:val="0"/>
          <w:noProof/>
          <w:sz w:val="18"/>
        </w:rPr>
        <w:tab/>
      </w:r>
      <w:r w:rsidRPr="00207FC6">
        <w:rPr>
          <w:b w:val="0"/>
          <w:noProof/>
          <w:sz w:val="18"/>
        </w:rPr>
        <w:fldChar w:fldCharType="begin"/>
      </w:r>
      <w:r w:rsidRPr="00207FC6">
        <w:rPr>
          <w:b w:val="0"/>
          <w:noProof/>
          <w:sz w:val="18"/>
        </w:rPr>
        <w:instrText xml:space="preserve"> PAGEREF _Toc2061318 \h </w:instrText>
      </w:r>
      <w:r w:rsidRPr="00207FC6">
        <w:rPr>
          <w:b w:val="0"/>
          <w:noProof/>
          <w:sz w:val="18"/>
        </w:rPr>
      </w:r>
      <w:r w:rsidRPr="00207FC6">
        <w:rPr>
          <w:b w:val="0"/>
          <w:noProof/>
          <w:sz w:val="18"/>
        </w:rPr>
        <w:fldChar w:fldCharType="separate"/>
      </w:r>
      <w:r w:rsidR="00772696">
        <w:rPr>
          <w:b w:val="0"/>
          <w:noProof/>
          <w:sz w:val="18"/>
        </w:rPr>
        <w:t>1</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Name</w:t>
      </w:r>
      <w:r w:rsidRPr="00207FC6">
        <w:rPr>
          <w:noProof/>
        </w:rPr>
        <w:tab/>
      </w:r>
      <w:r w:rsidRPr="00207FC6">
        <w:rPr>
          <w:noProof/>
        </w:rPr>
        <w:fldChar w:fldCharType="begin"/>
      </w:r>
      <w:r w:rsidRPr="00207FC6">
        <w:rPr>
          <w:noProof/>
        </w:rPr>
        <w:instrText xml:space="preserve"> PAGEREF _Toc2061319 \h </w:instrText>
      </w:r>
      <w:r w:rsidRPr="00207FC6">
        <w:rPr>
          <w:noProof/>
        </w:rPr>
      </w:r>
      <w:r w:rsidRPr="00207FC6">
        <w:rPr>
          <w:noProof/>
        </w:rPr>
        <w:fldChar w:fldCharType="separate"/>
      </w:r>
      <w:r w:rsidR="00772696">
        <w:rPr>
          <w:noProof/>
        </w:rPr>
        <w:t>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w:t>
      </w:r>
      <w:r w:rsidRPr="00207FC6">
        <w:rPr>
          <w:noProof/>
        </w:rPr>
        <w:tab/>
        <w:t>Commencement</w:t>
      </w:r>
      <w:r w:rsidRPr="00207FC6">
        <w:rPr>
          <w:noProof/>
        </w:rPr>
        <w:tab/>
      </w:r>
      <w:r w:rsidRPr="00207FC6">
        <w:rPr>
          <w:noProof/>
        </w:rPr>
        <w:fldChar w:fldCharType="begin"/>
      </w:r>
      <w:r w:rsidRPr="00207FC6">
        <w:rPr>
          <w:noProof/>
        </w:rPr>
        <w:instrText xml:space="preserve"> PAGEREF _Toc2061320 \h </w:instrText>
      </w:r>
      <w:r w:rsidRPr="00207FC6">
        <w:rPr>
          <w:noProof/>
        </w:rPr>
      </w:r>
      <w:r w:rsidRPr="00207FC6">
        <w:rPr>
          <w:noProof/>
        </w:rPr>
        <w:fldChar w:fldCharType="separate"/>
      </w:r>
      <w:r w:rsidR="00772696">
        <w:rPr>
          <w:noProof/>
        </w:rPr>
        <w:t>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w:t>
      </w:r>
      <w:r w:rsidRPr="00207FC6">
        <w:rPr>
          <w:noProof/>
        </w:rPr>
        <w:tab/>
        <w:t>Authority</w:t>
      </w:r>
      <w:r w:rsidRPr="00207FC6">
        <w:rPr>
          <w:noProof/>
        </w:rPr>
        <w:tab/>
      </w:r>
      <w:r w:rsidRPr="00207FC6">
        <w:rPr>
          <w:noProof/>
        </w:rPr>
        <w:fldChar w:fldCharType="begin"/>
      </w:r>
      <w:r w:rsidRPr="00207FC6">
        <w:rPr>
          <w:noProof/>
        </w:rPr>
        <w:instrText xml:space="preserve"> PAGEREF _Toc2061321 \h </w:instrText>
      </w:r>
      <w:r w:rsidRPr="00207FC6">
        <w:rPr>
          <w:noProof/>
        </w:rPr>
      </w:r>
      <w:r w:rsidRPr="00207FC6">
        <w:rPr>
          <w:noProof/>
        </w:rPr>
        <w:fldChar w:fldCharType="separate"/>
      </w:r>
      <w:r w:rsidR="00772696">
        <w:rPr>
          <w:noProof/>
        </w:rPr>
        <w:t>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w:t>
      </w:r>
      <w:r w:rsidRPr="00207FC6">
        <w:rPr>
          <w:noProof/>
        </w:rPr>
        <w:tab/>
        <w:t>Simplified outline of this instrument</w:t>
      </w:r>
      <w:r w:rsidRPr="00207FC6">
        <w:rPr>
          <w:noProof/>
        </w:rPr>
        <w:tab/>
      </w:r>
      <w:r w:rsidRPr="00207FC6">
        <w:rPr>
          <w:noProof/>
        </w:rPr>
        <w:fldChar w:fldCharType="begin"/>
      </w:r>
      <w:r w:rsidRPr="00207FC6">
        <w:rPr>
          <w:noProof/>
        </w:rPr>
        <w:instrText xml:space="preserve"> PAGEREF _Toc2061322 \h </w:instrText>
      </w:r>
      <w:r w:rsidRPr="00207FC6">
        <w:rPr>
          <w:noProof/>
        </w:rPr>
      </w:r>
      <w:r w:rsidRPr="00207FC6">
        <w:rPr>
          <w:noProof/>
        </w:rPr>
        <w:fldChar w:fldCharType="separate"/>
      </w:r>
      <w:r w:rsidR="00772696">
        <w:rPr>
          <w:noProof/>
        </w:rPr>
        <w:t>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w:t>
      </w:r>
      <w:r w:rsidRPr="00207FC6">
        <w:rPr>
          <w:noProof/>
        </w:rPr>
        <w:tab/>
        <w:t>Definitions</w:t>
      </w:r>
      <w:r w:rsidRPr="00207FC6">
        <w:rPr>
          <w:noProof/>
        </w:rPr>
        <w:tab/>
      </w:r>
      <w:r w:rsidRPr="00207FC6">
        <w:rPr>
          <w:noProof/>
        </w:rPr>
        <w:fldChar w:fldCharType="begin"/>
      </w:r>
      <w:r w:rsidRPr="00207FC6">
        <w:rPr>
          <w:noProof/>
        </w:rPr>
        <w:instrText xml:space="preserve"> PAGEREF _Toc2061323 \h </w:instrText>
      </w:r>
      <w:r w:rsidRPr="00207FC6">
        <w:rPr>
          <w:noProof/>
        </w:rPr>
      </w:r>
      <w:r w:rsidRPr="00207FC6">
        <w:rPr>
          <w:noProof/>
        </w:rPr>
        <w:fldChar w:fldCharType="separate"/>
      </w:r>
      <w:r w:rsidR="00772696">
        <w:rPr>
          <w:noProof/>
        </w:rPr>
        <w:t>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w:t>
      </w:r>
      <w:r w:rsidRPr="00207FC6">
        <w:rPr>
          <w:noProof/>
        </w:rPr>
        <w:tab/>
        <w:t>Geographic coordinates</w:t>
      </w:r>
      <w:r w:rsidRPr="00207FC6">
        <w:rPr>
          <w:noProof/>
        </w:rPr>
        <w:tab/>
      </w:r>
      <w:r w:rsidRPr="00207FC6">
        <w:rPr>
          <w:noProof/>
        </w:rPr>
        <w:fldChar w:fldCharType="begin"/>
      </w:r>
      <w:r w:rsidRPr="00207FC6">
        <w:rPr>
          <w:noProof/>
        </w:rPr>
        <w:instrText xml:space="preserve"> PAGEREF _Toc2061324 \h </w:instrText>
      </w:r>
      <w:r w:rsidRPr="00207FC6">
        <w:rPr>
          <w:noProof/>
        </w:rPr>
      </w:r>
      <w:r w:rsidRPr="00207FC6">
        <w:rPr>
          <w:noProof/>
        </w:rPr>
        <w:fldChar w:fldCharType="separate"/>
      </w:r>
      <w:r w:rsidR="00772696">
        <w:rPr>
          <w:noProof/>
        </w:rPr>
        <w:t>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w:t>
      </w:r>
      <w:r w:rsidRPr="00207FC6">
        <w:rPr>
          <w:noProof/>
        </w:rPr>
        <w:tab/>
        <w:t>Conversion of weight for Southern Bluefin Tuna in the Southern Bluefin Tuna Fishery</w:t>
      </w:r>
      <w:r w:rsidRPr="00207FC6">
        <w:rPr>
          <w:noProof/>
        </w:rPr>
        <w:tab/>
      </w:r>
      <w:r w:rsidRPr="00207FC6">
        <w:rPr>
          <w:noProof/>
        </w:rPr>
        <w:fldChar w:fldCharType="begin"/>
      </w:r>
      <w:r w:rsidRPr="00207FC6">
        <w:rPr>
          <w:noProof/>
        </w:rPr>
        <w:instrText xml:space="preserve"> PAGEREF _Toc2061325 \h </w:instrText>
      </w:r>
      <w:r w:rsidRPr="00207FC6">
        <w:rPr>
          <w:noProof/>
        </w:rPr>
      </w:r>
      <w:r w:rsidRPr="00207FC6">
        <w:rPr>
          <w:noProof/>
        </w:rPr>
        <w:fldChar w:fldCharType="separate"/>
      </w:r>
      <w:r w:rsidR="00772696">
        <w:rPr>
          <w:noProof/>
        </w:rPr>
        <w:t>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w:t>
      </w:r>
      <w:r w:rsidRPr="00207FC6">
        <w:rPr>
          <w:noProof/>
        </w:rPr>
        <w:tab/>
        <w:t>Determining length of boat</w:t>
      </w:r>
      <w:r w:rsidRPr="00207FC6">
        <w:rPr>
          <w:noProof/>
        </w:rPr>
        <w:tab/>
      </w:r>
      <w:r w:rsidRPr="00207FC6">
        <w:rPr>
          <w:noProof/>
        </w:rPr>
        <w:fldChar w:fldCharType="begin"/>
      </w:r>
      <w:r w:rsidRPr="00207FC6">
        <w:rPr>
          <w:noProof/>
        </w:rPr>
        <w:instrText xml:space="preserve"> PAGEREF _Toc2061326 \h </w:instrText>
      </w:r>
      <w:r w:rsidRPr="00207FC6">
        <w:rPr>
          <w:noProof/>
        </w:rPr>
      </w:r>
      <w:r w:rsidRPr="00207FC6">
        <w:rPr>
          <w:noProof/>
        </w:rPr>
        <w:fldChar w:fldCharType="separate"/>
      </w:r>
      <w:r w:rsidR="00772696">
        <w:rPr>
          <w:noProof/>
        </w:rPr>
        <w:t>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w:t>
      </w:r>
      <w:r w:rsidRPr="00207FC6">
        <w:rPr>
          <w:noProof/>
        </w:rPr>
        <w:tab/>
        <w:t>Approved vessel monitoring systems</w:t>
      </w:r>
      <w:r w:rsidRPr="00207FC6">
        <w:rPr>
          <w:noProof/>
        </w:rPr>
        <w:tab/>
      </w:r>
      <w:r w:rsidRPr="00207FC6">
        <w:rPr>
          <w:noProof/>
        </w:rPr>
        <w:fldChar w:fldCharType="begin"/>
      </w:r>
      <w:r w:rsidRPr="00207FC6">
        <w:rPr>
          <w:noProof/>
        </w:rPr>
        <w:instrText xml:space="preserve"> PAGEREF _Toc2061327 \h </w:instrText>
      </w:r>
      <w:r w:rsidRPr="00207FC6">
        <w:rPr>
          <w:noProof/>
        </w:rPr>
      </w:r>
      <w:r w:rsidRPr="00207FC6">
        <w:rPr>
          <w:noProof/>
        </w:rPr>
        <w:fldChar w:fldCharType="separate"/>
      </w:r>
      <w:r w:rsidR="00772696">
        <w:rPr>
          <w:noProof/>
        </w:rPr>
        <w:t>9</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2—Application of Act to areas outside the AFZ</w:t>
      </w:r>
      <w:r w:rsidRPr="00207FC6">
        <w:rPr>
          <w:b w:val="0"/>
          <w:noProof/>
          <w:sz w:val="18"/>
        </w:rPr>
        <w:tab/>
      </w:r>
      <w:r w:rsidRPr="00207FC6">
        <w:rPr>
          <w:b w:val="0"/>
          <w:noProof/>
          <w:sz w:val="18"/>
        </w:rPr>
        <w:fldChar w:fldCharType="begin"/>
      </w:r>
      <w:r w:rsidRPr="00207FC6">
        <w:rPr>
          <w:b w:val="0"/>
          <w:noProof/>
          <w:sz w:val="18"/>
        </w:rPr>
        <w:instrText xml:space="preserve"> PAGEREF _Toc2061328 \h </w:instrText>
      </w:r>
      <w:r w:rsidRPr="00207FC6">
        <w:rPr>
          <w:b w:val="0"/>
          <w:noProof/>
          <w:sz w:val="18"/>
        </w:rPr>
      </w:r>
      <w:r w:rsidRPr="00207FC6">
        <w:rPr>
          <w:b w:val="0"/>
          <w:noProof/>
          <w:sz w:val="18"/>
        </w:rPr>
        <w:fldChar w:fldCharType="separate"/>
      </w:r>
      <w:r w:rsidR="00772696">
        <w:rPr>
          <w:b w:val="0"/>
          <w:noProof/>
          <w:sz w:val="18"/>
        </w:rPr>
        <w:t>10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_Toc2061329 \h </w:instrText>
      </w:r>
      <w:r w:rsidRPr="00207FC6">
        <w:rPr>
          <w:noProof/>
        </w:rPr>
      </w:r>
      <w:r w:rsidRPr="00207FC6">
        <w:rPr>
          <w:noProof/>
        </w:rPr>
        <w:fldChar w:fldCharType="separate"/>
      </w:r>
      <w:r w:rsidR="00772696">
        <w:rPr>
          <w:noProof/>
        </w:rPr>
        <w:t>10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w:t>
      </w:r>
      <w:r w:rsidRPr="00207FC6">
        <w:rPr>
          <w:noProof/>
        </w:rPr>
        <w:tab/>
        <w:t>Antarctic waters</w:t>
      </w:r>
      <w:r w:rsidRPr="00207FC6">
        <w:rPr>
          <w:noProof/>
        </w:rPr>
        <w:tab/>
      </w:r>
      <w:r w:rsidRPr="00207FC6">
        <w:rPr>
          <w:noProof/>
        </w:rPr>
        <w:fldChar w:fldCharType="begin"/>
      </w:r>
      <w:r w:rsidRPr="00207FC6">
        <w:rPr>
          <w:noProof/>
        </w:rPr>
        <w:instrText xml:space="preserve"> PAGEREF _Toc2061330 \h </w:instrText>
      </w:r>
      <w:r w:rsidRPr="00207FC6">
        <w:rPr>
          <w:noProof/>
        </w:rPr>
      </w:r>
      <w:r w:rsidRPr="00207FC6">
        <w:rPr>
          <w:noProof/>
        </w:rPr>
        <w:fldChar w:fldCharType="separate"/>
      </w:r>
      <w:r w:rsidR="00772696">
        <w:rPr>
          <w:noProof/>
        </w:rPr>
        <w:t>10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12</w:t>
      </w:r>
      <w:r w:rsidRPr="00207FC6">
        <w:rPr>
          <w:noProof/>
        </w:rPr>
        <w:tab/>
        <w:t>High seas fishing zone</w:t>
      </w:r>
      <w:r w:rsidRPr="00207FC6">
        <w:rPr>
          <w:noProof/>
        </w:rPr>
        <w:tab/>
      </w:r>
      <w:r w:rsidRPr="00207FC6">
        <w:rPr>
          <w:noProof/>
        </w:rPr>
        <w:fldChar w:fldCharType="begin"/>
      </w:r>
      <w:r w:rsidRPr="00207FC6">
        <w:rPr>
          <w:noProof/>
        </w:rPr>
        <w:instrText xml:space="preserve"> PAGEREF _Toc2061331 \h </w:instrText>
      </w:r>
      <w:r w:rsidRPr="00207FC6">
        <w:rPr>
          <w:noProof/>
        </w:rPr>
      </w:r>
      <w:r w:rsidRPr="00207FC6">
        <w:rPr>
          <w:noProof/>
        </w:rPr>
        <w:fldChar w:fldCharType="separate"/>
      </w:r>
      <w:r w:rsidR="00772696">
        <w:rPr>
          <w:noProof/>
        </w:rPr>
        <w:t>11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13</w:t>
      </w:r>
      <w:r w:rsidRPr="00207FC6">
        <w:rPr>
          <w:noProof/>
        </w:rPr>
        <w:tab/>
        <w:t>South Tasman Rise</w:t>
      </w:r>
      <w:r w:rsidRPr="00207FC6">
        <w:rPr>
          <w:noProof/>
        </w:rPr>
        <w:tab/>
      </w:r>
      <w:r w:rsidRPr="00207FC6">
        <w:rPr>
          <w:noProof/>
        </w:rPr>
        <w:fldChar w:fldCharType="begin"/>
      </w:r>
      <w:r w:rsidRPr="00207FC6">
        <w:rPr>
          <w:noProof/>
        </w:rPr>
        <w:instrText xml:space="preserve"> PAGEREF _Toc2061332 \h </w:instrText>
      </w:r>
      <w:r w:rsidRPr="00207FC6">
        <w:rPr>
          <w:noProof/>
        </w:rPr>
      </w:r>
      <w:r w:rsidRPr="00207FC6">
        <w:rPr>
          <w:noProof/>
        </w:rPr>
        <w:fldChar w:fldCharType="separate"/>
      </w:r>
      <w:r w:rsidR="00772696">
        <w:rPr>
          <w:noProof/>
        </w:rPr>
        <w:t>11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14</w:t>
      </w:r>
      <w:r w:rsidRPr="00207FC6">
        <w:rPr>
          <w:noProof/>
        </w:rPr>
        <w:tab/>
        <w:t>Convention on the Conservation of Antarctic Marine Living Resources</w:t>
      </w:r>
      <w:r w:rsidRPr="00207FC6">
        <w:rPr>
          <w:noProof/>
        </w:rPr>
        <w:tab/>
      </w:r>
      <w:r w:rsidRPr="00207FC6">
        <w:rPr>
          <w:noProof/>
        </w:rPr>
        <w:fldChar w:fldCharType="begin"/>
      </w:r>
      <w:r w:rsidRPr="00207FC6">
        <w:rPr>
          <w:noProof/>
        </w:rPr>
        <w:instrText xml:space="preserve"> PAGEREF _Toc2061333 \h </w:instrText>
      </w:r>
      <w:r w:rsidRPr="00207FC6">
        <w:rPr>
          <w:noProof/>
        </w:rPr>
      </w:r>
      <w:r w:rsidRPr="00207FC6">
        <w:rPr>
          <w:noProof/>
        </w:rPr>
        <w:fldChar w:fldCharType="separate"/>
      </w:r>
      <w:r w:rsidR="00772696">
        <w:rPr>
          <w:noProof/>
        </w:rPr>
        <w:t>11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15</w:t>
      </w:r>
      <w:r w:rsidRPr="00207FC6">
        <w:rPr>
          <w:noProof/>
        </w:rPr>
        <w:tab/>
        <w:t>Southern Indian Ocean Fisheries Agreement</w:t>
      </w:r>
      <w:r w:rsidRPr="00207FC6">
        <w:rPr>
          <w:noProof/>
        </w:rPr>
        <w:tab/>
      </w:r>
      <w:r w:rsidRPr="00207FC6">
        <w:rPr>
          <w:noProof/>
        </w:rPr>
        <w:fldChar w:fldCharType="begin"/>
      </w:r>
      <w:r w:rsidRPr="00207FC6">
        <w:rPr>
          <w:noProof/>
        </w:rPr>
        <w:instrText xml:space="preserve"> PAGEREF _Toc2061334 \h </w:instrText>
      </w:r>
      <w:r w:rsidRPr="00207FC6">
        <w:rPr>
          <w:noProof/>
        </w:rPr>
      </w:r>
      <w:r w:rsidRPr="00207FC6">
        <w:rPr>
          <w:noProof/>
        </w:rPr>
        <w:fldChar w:fldCharType="separate"/>
      </w:r>
      <w:r w:rsidR="00772696">
        <w:rPr>
          <w:noProof/>
        </w:rPr>
        <w:t>12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16</w:t>
      </w:r>
      <w:r w:rsidRPr="00207FC6">
        <w:rPr>
          <w:noProof/>
        </w:rPr>
        <w:tab/>
        <w:t>Convention on the Conservation and Management of High Seas Fishery Resources in the South Pacific Ocean</w:t>
      </w:r>
      <w:r w:rsidRPr="00207FC6">
        <w:rPr>
          <w:noProof/>
        </w:rPr>
        <w:tab/>
      </w:r>
      <w:r w:rsidRPr="00207FC6">
        <w:rPr>
          <w:noProof/>
        </w:rPr>
        <w:fldChar w:fldCharType="begin"/>
      </w:r>
      <w:r w:rsidRPr="00207FC6">
        <w:rPr>
          <w:noProof/>
        </w:rPr>
        <w:instrText xml:space="preserve"> PAGEREF _Toc2061335 \h </w:instrText>
      </w:r>
      <w:r w:rsidRPr="00207FC6">
        <w:rPr>
          <w:noProof/>
        </w:rPr>
      </w:r>
      <w:r w:rsidRPr="00207FC6">
        <w:rPr>
          <w:noProof/>
        </w:rPr>
        <w:fldChar w:fldCharType="separate"/>
      </w:r>
      <w:r w:rsidR="00772696">
        <w:rPr>
          <w:noProof/>
        </w:rPr>
        <w:t>12</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3—References to areas of the AFZ</w:t>
      </w:r>
      <w:r w:rsidRPr="00207FC6">
        <w:rPr>
          <w:b w:val="0"/>
          <w:noProof/>
          <w:sz w:val="18"/>
        </w:rPr>
        <w:tab/>
      </w:r>
      <w:r w:rsidRPr="00207FC6">
        <w:rPr>
          <w:b w:val="0"/>
          <w:noProof/>
          <w:sz w:val="18"/>
        </w:rPr>
        <w:fldChar w:fldCharType="begin"/>
      </w:r>
      <w:r w:rsidRPr="00207FC6">
        <w:rPr>
          <w:b w:val="0"/>
          <w:noProof/>
          <w:sz w:val="18"/>
        </w:rPr>
        <w:instrText xml:space="preserve"> PAGEREF _Toc2061336 \h </w:instrText>
      </w:r>
      <w:r w:rsidRPr="00207FC6">
        <w:rPr>
          <w:b w:val="0"/>
          <w:noProof/>
          <w:sz w:val="18"/>
        </w:rPr>
      </w:r>
      <w:r w:rsidRPr="00207FC6">
        <w:rPr>
          <w:b w:val="0"/>
          <w:noProof/>
          <w:sz w:val="18"/>
        </w:rPr>
        <w:fldChar w:fldCharType="separate"/>
      </w:r>
      <w:r w:rsidR="00772696">
        <w:rPr>
          <w:b w:val="0"/>
          <w:noProof/>
          <w:sz w:val="18"/>
        </w:rPr>
        <w:t>13</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17</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_Toc2061337 \h </w:instrText>
      </w:r>
      <w:r w:rsidRPr="00207FC6">
        <w:rPr>
          <w:noProof/>
        </w:rPr>
      </w:r>
      <w:r w:rsidRPr="00207FC6">
        <w:rPr>
          <w:noProof/>
        </w:rPr>
        <w:fldChar w:fldCharType="separate"/>
      </w:r>
      <w:r w:rsidR="00772696">
        <w:rPr>
          <w:noProof/>
        </w:rPr>
        <w:t>13</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18</w:t>
      </w:r>
      <w:r w:rsidRPr="00207FC6">
        <w:rPr>
          <w:noProof/>
        </w:rPr>
        <w:tab/>
        <w:t>Referring to areas of waters within the AFZ</w:t>
      </w:r>
      <w:r w:rsidRPr="00207FC6">
        <w:rPr>
          <w:noProof/>
        </w:rPr>
        <w:tab/>
      </w:r>
      <w:r w:rsidRPr="00207FC6">
        <w:rPr>
          <w:noProof/>
        </w:rPr>
        <w:fldChar w:fldCharType="begin"/>
      </w:r>
      <w:r w:rsidRPr="00207FC6">
        <w:rPr>
          <w:noProof/>
        </w:rPr>
        <w:instrText xml:space="preserve"> PAGEREF _Toc2061338 \h </w:instrText>
      </w:r>
      <w:r w:rsidRPr="00207FC6">
        <w:rPr>
          <w:noProof/>
        </w:rPr>
      </w:r>
      <w:r w:rsidRPr="00207FC6">
        <w:rPr>
          <w:noProof/>
        </w:rPr>
        <w:fldChar w:fldCharType="separate"/>
      </w:r>
      <w:r w:rsidR="00772696">
        <w:rPr>
          <w:noProof/>
        </w:rPr>
        <w:t>13</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4—Regulation of boats to conserve the marine environment</w:t>
      </w:r>
      <w:r w:rsidRPr="00207FC6">
        <w:rPr>
          <w:b w:val="0"/>
          <w:noProof/>
          <w:sz w:val="18"/>
        </w:rPr>
        <w:tab/>
      </w:r>
      <w:r w:rsidRPr="00207FC6">
        <w:rPr>
          <w:b w:val="0"/>
          <w:noProof/>
          <w:sz w:val="18"/>
        </w:rPr>
        <w:fldChar w:fldCharType="begin"/>
      </w:r>
      <w:r w:rsidRPr="00207FC6">
        <w:rPr>
          <w:b w:val="0"/>
          <w:noProof/>
          <w:sz w:val="18"/>
        </w:rPr>
        <w:instrText xml:space="preserve"> PAGEREF _Toc2061339 \h </w:instrText>
      </w:r>
      <w:r w:rsidRPr="00207FC6">
        <w:rPr>
          <w:b w:val="0"/>
          <w:noProof/>
          <w:sz w:val="18"/>
        </w:rPr>
      </w:r>
      <w:r w:rsidRPr="00207FC6">
        <w:rPr>
          <w:b w:val="0"/>
          <w:noProof/>
          <w:sz w:val="18"/>
        </w:rPr>
        <w:fldChar w:fldCharType="separate"/>
      </w:r>
      <w:r w:rsidR="00772696">
        <w:rPr>
          <w:b w:val="0"/>
          <w:noProof/>
          <w:sz w:val="18"/>
        </w:rPr>
        <w:t>14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19</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_Toc2061340 \h </w:instrText>
      </w:r>
      <w:r w:rsidRPr="00207FC6">
        <w:rPr>
          <w:noProof/>
        </w:rPr>
      </w:r>
      <w:r w:rsidRPr="00207FC6">
        <w:rPr>
          <w:noProof/>
        </w:rPr>
        <w:fldChar w:fldCharType="separate"/>
      </w:r>
      <w:r w:rsidR="00772696">
        <w:rPr>
          <w:noProof/>
        </w:rPr>
        <w:t>14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20</w:t>
      </w:r>
      <w:r w:rsidRPr="00207FC6">
        <w:rPr>
          <w:noProof/>
        </w:rPr>
        <w:tab/>
        <w:t>Regulation of boats to conserve the marine environment</w:t>
      </w:r>
      <w:r w:rsidRPr="00207FC6">
        <w:rPr>
          <w:noProof/>
        </w:rPr>
        <w:tab/>
      </w:r>
      <w:r w:rsidRPr="00207FC6">
        <w:rPr>
          <w:noProof/>
        </w:rPr>
        <w:fldChar w:fldCharType="begin"/>
      </w:r>
      <w:r w:rsidRPr="00207FC6">
        <w:rPr>
          <w:noProof/>
        </w:rPr>
        <w:instrText xml:space="preserve"> PAGEREF _Toc2061341 \h </w:instrText>
      </w:r>
      <w:r w:rsidRPr="00207FC6">
        <w:rPr>
          <w:noProof/>
        </w:rPr>
      </w:r>
      <w:r w:rsidRPr="00207FC6">
        <w:rPr>
          <w:noProof/>
        </w:rPr>
        <w:fldChar w:fldCharType="separate"/>
      </w:r>
      <w:r w:rsidR="00772696">
        <w:rPr>
          <w:noProof/>
        </w:rPr>
        <w:t>14</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5—Tenders</w:t>
      </w:r>
      <w:r w:rsidRPr="00207FC6">
        <w:rPr>
          <w:b w:val="0"/>
          <w:noProof/>
          <w:sz w:val="18"/>
        </w:rPr>
        <w:tab/>
      </w:r>
      <w:r w:rsidRPr="00207FC6">
        <w:rPr>
          <w:b w:val="0"/>
          <w:noProof/>
          <w:sz w:val="18"/>
        </w:rPr>
        <w:fldChar w:fldCharType="begin"/>
      </w:r>
      <w:r w:rsidRPr="00207FC6">
        <w:rPr>
          <w:b w:val="0"/>
          <w:noProof/>
          <w:sz w:val="18"/>
        </w:rPr>
        <w:instrText xml:space="preserve"> PAGEREF _Toc2061342 \h </w:instrText>
      </w:r>
      <w:r w:rsidRPr="00207FC6">
        <w:rPr>
          <w:b w:val="0"/>
          <w:noProof/>
          <w:sz w:val="18"/>
        </w:rPr>
      </w:r>
      <w:r w:rsidRPr="00207FC6">
        <w:rPr>
          <w:b w:val="0"/>
          <w:noProof/>
          <w:sz w:val="18"/>
        </w:rPr>
        <w:fldChar w:fldCharType="separate"/>
      </w:r>
      <w:r w:rsidR="00772696">
        <w:rPr>
          <w:b w:val="0"/>
          <w:noProof/>
          <w:sz w:val="18"/>
        </w:rPr>
        <w:t>15</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1—Preliminary</w:t>
      </w:r>
      <w:r w:rsidRPr="00207FC6">
        <w:rPr>
          <w:b w:val="0"/>
          <w:noProof/>
          <w:sz w:val="18"/>
        </w:rPr>
        <w:tab/>
      </w:r>
      <w:r w:rsidRPr="00207FC6">
        <w:rPr>
          <w:b w:val="0"/>
          <w:noProof/>
          <w:sz w:val="18"/>
        </w:rPr>
        <w:fldChar w:fldCharType="begin"/>
      </w:r>
      <w:r w:rsidRPr="00207FC6">
        <w:rPr>
          <w:b w:val="0"/>
          <w:noProof/>
          <w:sz w:val="18"/>
        </w:rPr>
        <w:instrText xml:space="preserve"> PAGEREF _Toc2061343 \h </w:instrText>
      </w:r>
      <w:r w:rsidRPr="00207FC6">
        <w:rPr>
          <w:b w:val="0"/>
          <w:noProof/>
          <w:sz w:val="18"/>
        </w:rPr>
      </w:r>
      <w:r w:rsidRPr="00207FC6">
        <w:rPr>
          <w:b w:val="0"/>
          <w:noProof/>
          <w:sz w:val="18"/>
        </w:rPr>
        <w:fldChar w:fldCharType="separate"/>
      </w:r>
      <w:r w:rsidR="00772696">
        <w:rPr>
          <w:b w:val="0"/>
          <w:noProof/>
          <w:sz w:val="18"/>
        </w:rPr>
        <w:t>15</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21</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_Toc2061344 \h </w:instrText>
      </w:r>
      <w:r w:rsidRPr="00207FC6">
        <w:rPr>
          <w:noProof/>
        </w:rPr>
      </w:r>
      <w:r w:rsidRPr="00207FC6">
        <w:rPr>
          <w:noProof/>
        </w:rPr>
        <w:fldChar w:fldCharType="separate"/>
      </w:r>
      <w:r w:rsidR="00772696">
        <w:rPr>
          <w:noProof/>
        </w:rPr>
        <w:t>15</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22</w:t>
      </w:r>
      <w:r w:rsidRPr="00207FC6">
        <w:rPr>
          <w:noProof/>
        </w:rPr>
        <w:tab/>
        <w:t>Administration of the tender process</w:t>
      </w:r>
      <w:r w:rsidRPr="00207FC6">
        <w:rPr>
          <w:noProof/>
        </w:rPr>
        <w:tab/>
      </w:r>
      <w:r w:rsidRPr="00207FC6">
        <w:rPr>
          <w:noProof/>
        </w:rPr>
        <w:fldChar w:fldCharType="begin"/>
      </w:r>
      <w:r w:rsidRPr="00207FC6">
        <w:rPr>
          <w:noProof/>
        </w:rPr>
        <w:instrText xml:space="preserve"> PAGEREF _Toc2061345 \h </w:instrText>
      </w:r>
      <w:r w:rsidRPr="00207FC6">
        <w:rPr>
          <w:noProof/>
        </w:rPr>
      </w:r>
      <w:r w:rsidRPr="00207FC6">
        <w:rPr>
          <w:noProof/>
        </w:rPr>
        <w:fldChar w:fldCharType="separate"/>
      </w:r>
      <w:r w:rsidR="00772696">
        <w:rPr>
          <w:noProof/>
        </w:rPr>
        <w:t>15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2—Applications and tender process</w:t>
      </w:r>
      <w:r w:rsidRPr="00207FC6">
        <w:rPr>
          <w:b w:val="0"/>
          <w:noProof/>
          <w:sz w:val="18"/>
        </w:rPr>
        <w:tab/>
      </w:r>
      <w:r w:rsidRPr="00207FC6">
        <w:rPr>
          <w:b w:val="0"/>
          <w:noProof/>
          <w:sz w:val="18"/>
        </w:rPr>
        <w:fldChar w:fldCharType="begin"/>
      </w:r>
      <w:r w:rsidRPr="00207FC6">
        <w:rPr>
          <w:b w:val="0"/>
          <w:noProof/>
          <w:sz w:val="18"/>
        </w:rPr>
        <w:instrText xml:space="preserve"> PAGEREF _Toc2061346 \h </w:instrText>
      </w:r>
      <w:r w:rsidRPr="00207FC6">
        <w:rPr>
          <w:b w:val="0"/>
          <w:noProof/>
          <w:sz w:val="18"/>
        </w:rPr>
      </w:r>
      <w:r w:rsidRPr="00207FC6">
        <w:rPr>
          <w:b w:val="0"/>
          <w:noProof/>
          <w:sz w:val="18"/>
        </w:rPr>
        <w:fldChar w:fldCharType="separate"/>
      </w:r>
      <w:r w:rsidR="00772696">
        <w:rPr>
          <w:b w:val="0"/>
          <w:noProof/>
          <w:sz w:val="18"/>
        </w:rPr>
        <w:t>16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23</w:t>
      </w:r>
      <w:r w:rsidRPr="00207FC6">
        <w:rPr>
          <w:noProof/>
        </w:rPr>
        <w:tab/>
        <w:t>Applications under subsection</w:t>
      </w:r>
      <w:r w:rsidR="00207FC6" w:rsidRPr="00207FC6">
        <w:rPr>
          <w:noProof/>
        </w:rPr>
        <w:t> </w:t>
      </w:r>
      <w:r w:rsidRPr="00207FC6">
        <w:rPr>
          <w:noProof/>
        </w:rPr>
        <w:t>26(1) of the Act</w:t>
      </w:r>
      <w:r w:rsidRPr="00207FC6">
        <w:rPr>
          <w:noProof/>
        </w:rPr>
        <w:tab/>
      </w:r>
      <w:r w:rsidRPr="00207FC6">
        <w:rPr>
          <w:noProof/>
        </w:rPr>
        <w:fldChar w:fldCharType="begin"/>
      </w:r>
      <w:r w:rsidRPr="00207FC6">
        <w:rPr>
          <w:noProof/>
        </w:rPr>
        <w:instrText xml:space="preserve"> PAGEREF _Toc2061347 \h </w:instrText>
      </w:r>
      <w:r w:rsidRPr="00207FC6">
        <w:rPr>
          <w:noProof/>
        </w:rPr>
      </w:r>
      <w:r w:rsidRPr="00207FC6">
        <w:rPr>
          <w:noProof/>
        </w:rPr>
        <w:fldChar w:fldCharType="separate"/>
      </w:r>
      <w:r w:rsidR="00772696">
        <w:rPr>
          <w:noProof/>
        </w:rPr>
        <w:t>16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24</w:t>
      </w:r>
      <w:r w:rsidRPr="00207FC6">
        <w:rPr>
          <w:noProof/>
        </w:rPr>
        <w:tab/>
        <w:t>Opening outer envelopes</w:t>
      </w:r>
      <w:r w:rsidRPr="00207FC6">
        <w:rPr>
          <w:noProof/>
        </w:rPr>
        <w:tab/>
      </w:r>
      <w:r w:rsidRPr="00207FC6">
        <w:rPr>
          <w:noProof/>
        </w:rPr>
        <w:fldChar w:fldCharType="begin"/>
      </w:r>
      <w:r w:rsidRPr="00207FC6">
        <w:rPr>
          <w:noProof/>
        </w:rPr>
        <w:instrText xml:space="preserve"> PAGEREF _Toc2061348 \h </w:instrText>
      </w:r>
      <w:r w:rsidRPr="00207FC6">
        <w:rPr>
          <w:noProof/>
        </w:rPr>
      </w:r>
      <w:r w:rsidRPr="00207FC6">
        <w:rPr>
          <w:noProof/>
        </w:rPr>
        <w:fldChar w:fldCharType="separate"/>
      </w:r>
      <w:r w:rsidR="00772696">
        <w:rPr>
          <w:noProof/>
        </w:rPr>
        <w:t>16</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3—Recording and ranking of tenders</w:t>
      </w:r>
      <w:r w:rsidRPr="00207FC6">
        <w:rPr>
          <w:b w:val="0"/>
          <w:noProof/>
          <w:sz w:val="18"/>
        </w:rPr>
        <w:tab/>
      </w:r>
      <w:r w:rsidRPr="00207FC6">
        <w:rPr>
          <w:b w:val="0"/>
          <w:noProof/>
          <w:sz w:val="18"/>
        </w:rPr>
        <w:fldChar w:fldCharType="begin"/>
      </w:r>
      <w:r w:rsidRPr="00207FC6">
        <w:rPr>
          <w:b w:val="0"/>
          <w:noProof/>
          <w:sz w:val="18"/>
        </w:rPr>
        <w:instrText xml:space="preserve"> PAGEREF _Toc2061349 \h </w:instrText>
      </w:r>
      <w:r w:rsidRPr="00207FC6">
        <w:rPr>
          <w:b w:val="0"/>
          <w:noProof/>
          <w:sz w:val="18"/>
        </w:rPr>
      </w:r>
      <w:r w:rsidRPr="00207FC6">
        <w:rPr>
          <w:b w:val="0"/>
          <w:noProof/>
          <w:sz w:val="18"/>
        </w:rPr>
        <w:fldChar w:fldCharType="separate"/>
      </w:r>
      <w:r w:rsidR="00772696">
        <w:rPr>
          <w:b w:val="0"/>
          <w:noProof/>
          <w:sz w:val="18"/>
        </w:rPr>
        <w:t>17</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25</w:t>
      </w:r>
      <w:r w:rsidRPr="00207FC6">
        <w:rPr>
          <w:noProof/>
        </w:rPr>
        <w:tab/>
        <w:t>Application procedures if fishery divided into sectors</w:t>
      </w:r>
      <w:r w:rsidRPr="00207FC6">
        <w:rPr>
          <w:noProof/>
        </w:rPr>
        <w:tab/>
      </w:r>
      <w:r w:rsidRPr="00207FC6">
        <w:rPr>
          <w:noProof/>
        </w:rPr>
        <w:fldChar w:fldCharType="begin"/>
      </w:r>
      <w:r w:rsidRPr="00207FC6">
        <w:rPr>
          <w:noProof/>
        </w:rPr>
        <w:instrText xml:space="preserve"> PAGEREF _Toc2061350 \h </w:instrText>
      </w:r>
      <w:r w:rsidRPr="00207FC6">
        <w:rPr>
          <w:noProof/>
        </w:rPr>
      </w:r>
      <w:r w:rsidRPr="00207FC6">
        <w:rPr>
          <w:noProof/>
        </w:rPr>
        <w:fldChar w:fldCharType="separate"/>
      </w:r>
      <w:r w:rsidR="00772696">
        <w:rPr>
          <w:noProof/>
        </w:rPr>
        <w:t>17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26</w:t>
      </w:r>
      <w:r w:rsidRPr="00207FC6">
        <w:rPr>
          <w:noProof/>
        </w:rPr>
        <w:tab/>
        <w:t>Procedures for reserve price</w:t>
      </w:r>
      <w:r w:rsidRPr="00207FC6">
        <w:rPr>
          <w:noProof/>
        </w:rPr>
        <w:tab/>
      </w:r>
      <w:r w:rsidRPr="00207FC6">
        <w:rPr>
          <w:noProof/>
        </w:rPr>
        <w:fldChar w:fldCharType="begin"/>
      </w:r>
      <w:r w:rsidRPr="00207FC6">
        <w:rPr>
          <w:noProof/>
        </w:rPr>
        <w:instrText xml:space="preserve"> PAGEREF _Toc2061351 \h </w:instrText>
      </w:r>
      <w:r w:rsidRPr="00207FC6">
        <w:rPr>
          <w:noProof/>
        </w:rPr>
      </w:r>
      <w:r w:rsidRPr="00207FC6">
        <w:rPr>
          <w:noProof/>
        </w:rPr>
        <w:fldChar w:fldCharType="separate"/>
      </w:r>
      <w:r w:rsidR="00772696">
        <w:rPr>
          <w:noProof/>
        </w:rPr>
        <w:t>17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27</w:t>
      </w:r>
      <w:r w:rsidRPr="00207FC6">
        <w:rPr>
          <w:noProof/>
        </w:rPr>
        <w:tab/>
        <w:t>Tenders—recording and ranking</w:t>
      </w:r>
      <w:r w:rsidRPr="00207FC6">
        <w:rPr>
          <w:noProof/>
        </w:rPr>
        <w:tab/>
      </w:r>
      <w:r w:rsidRPr="00207FC6">
        <w:rPr>
          <w:noProof/>
        </w:rPr>
        <w:fldChar w:fldCharType="begin"/>
      </w:r>
      <w:r w:rsidRPr="00207FC6">
        <w:rPr>
          <w:noProof/>
        </w:rPr>
        <w:instrText xml:space="preserve"> PAGEREF _Toc2061352 \h </w:instrText>
      </w:r>
      <w:r w:rsidRPr="00207FC6">
        <w:rPr>
          <w:noProof/>
        </w:rPr>
      </w:r>
      <w:r w:rsidRPr="00207FC6">
        <w:rPr>
          <w:noProof/>
        </w:rPr>
        <w:fldChar w:fldCharType="separate"/>
      </w:r>
      <w:r w:rsidR="00772696">
        <w:rPr>
          <w:noProof/>
        </w:rPr>
        <w:t>17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28</w:t>
      </w:r>
      <w:r w:rsidRPr="00207FC6">
        <w:rPr>
          <w:noProof/>
        </w:rPr>
        <w:tab/>
        <w:t>Certain persons not to be placed on precedence list</w:t>
      </w:r>
      <w:r w:rsidRPr="00207FC6">
        <w:rPr>
          <w:noProof/>
        </w:rPr>
        <w:tab/>
      </w:r>
      <w:r w:rsidRPr="00207FC6">
        <w:rPr>
          <w:noProof/>
        </w:rPr>
        <w:fldChar w:fldCharType="begin"/>
      </w:r>
      <w:r w:rsidRPr="00207FC6">
        <w:rPr>
          <w:noProof/>
        </w:rPr>
        <w:instrText xml:space="preserve"> PAGEREF _Toc2061353 \h </w:instrText>
      </w:r>
      <w:r w:rsidRPr="00207FC6">
        <w:rPr>
          <w:noProof/>
        </w:rPr>
      </w:r>
      <w:r w:rsidRPr="00207FC6">
        <w:rPr>
          <w:noProof/>
        </w:rPr>
        <w:fldChar w:fldCharType="separate"/>
      </w:r>
      <w:r w:rsidR="00772696">
        <w:rPr>
          <w:noProof/>
        </w:rPr>
        <w:t>18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29</w:t>
      </w:r>
      <w:r w:rsidRPr="00207FC6">
        <w:rPr>
          <w:noProof/>
        </w:rPr>
        <w:tab/>
        <w:t>Procedures if tenderer can acquire less than all available rights</w:t>
      </w:r>
      <w:r w:rsidRPr="00207FC6">
        <w:rPr>
          <w:noProof/>
        </w:rPr>
        <w:tab/>
      </w:r>
      <w:r w:rsidRPr="00207FC6">
        <w:rPr>
          <w:noProof/>
        </w:rPr>
        <w:fldChar w:fldCharType="begin"/>
      </w:r>
      <w:r w:rsidRPr="00207FC6">
        <w:rPr>
          <w:noProof/>
        </w:rPr>
        <w:instrText xml:space="preserve"> PAGEREF _Toc2061354 \h </w:instrText>
      </w:r>
      <w:r w:rsidRPr="00207FC6">
        <w:rPr>
          <w:noProof/>
        </w:rPr>
      </w:r>
      <w:r w:rsidRPr="00207FC6">
        <w:rPr>
          <w:noProof/>
        </w:rPr>
        <w:fldChar w:fldCharType="separate"/>
      </w:r>
      <w:r w:rsidR="00772696">
        <w:rPr>
          <w:noProof/>
        </w:rPr>
        <w:t>18</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6—Prescribed period for payment</w:t>
      </w:r>
      <w:r w:rsidRPr="00207FC6">
        <w:rPr>
          <w:b w:val="0"/>
          <w:noProof/>
          <w:sz w:val="18"/>
        </w:rPr>
        <w:tab/>
      </w:r>
      <w:r w:rsidRPr="00207FC6">
        <w:rPr>
          <w:b w:val="0"/>
          <w:noProof/>
          <w:sz w:val="18"/>
        </w:rPr>
        <w:fldChar w:fldCharType="begin"/>
      </w:r>
      <w:r w:rsidRPr="00207FC6">
        <w:rPr>
          <w:b w:val="0"/>
          <w:noProof/>
          <w:sz w:val="18"/>
        </w:rPr>
        <w:instrText xml:space="preserve"> PAGEREF _Toc2061355 \h </w:instrText>
      </w:r>
      <w:r w:rsidRPr="00207FC6">
        <w:rPr>
          <w:b w:val="0"/>
          <w:noProof/>
          <w:sz w:val="18"/>
        </w:rPr>
      </w:r>
      <w:r w:rsidRPr="00207FC6">
        <w:rPr>
          <w:b w:val="0"/>
          <w:noProof/>
          <w:sz w:val="18"/>
        </w:rPr>
        <w:fldChar w:fldCharType="separate"/>
      </w:r>
      <w:r w:rsidR="00772696">
        <w:rPr>
          <w:b w:val="0"/>
          <w:noProof/>
          <w:sz w:val="18"/>
        </w:rPr>
        <w:t>20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30</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_Toc2061356 \h </w:instrText>
      </w:r>
      <w:r w:rsidRPr="00207FC6">
        <w:rPr>
          <w:noProof/>
        </w:rPr>
      </w:r>
      <w:r w:rsidRPr="00207FC6">
        <w:rPr>
          <w:noProof/>
        </w:rPr>
        <w:fldChar w:fldCharType="separate"/>
      </w:r>
      <w:r w:rsidR="00772696">
        <w:rPr>
          <w:noProof/>
        </w:rPr>
        <w:t>20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31</w:t>
      </w:r>
      <w:r w:rsidRPr="00207FC6">
        <w:rPr>
          <w:noProof/>
        </w:rPr>
        <w:tab/>
        <w:t>Prescribed period for payment</w:t>
      </w:r>
      <w:r w:rsidRPr="00207FC6">
        <w:rPr>
          <w:noProof/>
        </w:rPr>
        <w:tab/>
      </w:r>
      <w:r w:rsidRPr="00207FC6">
        <w:rPr>
          <w:noProof/>
        </w:rPr>
        <w:fldChar w:fldCharType="begin"/>
      </w:r>
      <w:r w:rsidRPr="00207FC6">
        <w:rPr>
          <w:noProof/>
        </w:rPr>
        <w:instrText xml:space="preserve"> PAGEREF _Toc2061357 \h </w:instrText>
      </w:r>
      <w:r w:rsidRPr="00207FC6">
        <w:rPr>
          <w:noProof/>
        </w:rPr>
      </w:r>
      <w:r w:rsidRPr="00207FC6">
        <w:rPr>
          <w:noProof/>
        </w:rPr>
        <w:fldChar w:fldCharType="separate"/>
      </w:r>
      <w:r w:rsidR="00772696">
        <w:rPr>
          <w:noProof/>
        </w:rPr>
        <w:t>20</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7—Standard conditions for fishing concessions</w:t>
      </w:r>
      <w:r w:rsidRPr="00207FC6">
        <w:rPr>
          <w:b w:val="0"/>
          <w:noProof/>
          <w:sz w:val="18"/>
        </w:rPr>
        <w:tab/>
      </w:r>
      <w:r w:rsidRPr="00207FC6">
        <w:rPr>
          <w:b w:val="0"/>
          <w:noProof/>
          <w:sz w:val="18"/>
        </w:rPr>
        <w:fldChar w:fldCharType="begin"/>
      </w:r>
      <w:r w:rsidRPr="00207FC6">
        <w:rPr>
          <w:b w:val="0"/>
          <w:noProof/>
          <w:sz w:val="18"/>
        </w:rPr>
        <w:instrText xml:space="preserve"> PAGEREF _Toc2061358 \h </w:instrText>
      </w:r>
      <w:r w:rsidRPr="00207FC6">
        <w:rPr>
          <w:b w:val="0"/>
          <w:noProof/>
          <w:sz w:val="18"/>
        </w:rPr>
      </w:r>
      <w:r w:rsidRPr="00207FC6">
        <w:rPr>
          <w:b w:val="0"/>
          <w:noProof/>
          <w:sz w:val="18"/>
        </w:rPr>
        <w:fldChar w:fldCharType="separate"/>
      </w:r>
      <w:r w:rsidR="00772696">
        <w:rPr>
          <w:b w:val="0"/>
          <w:noProof/>
          <w:sz w:val="18"/>
        </w:rPr>
        <w:t>21</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1—Preliminary</w:t>
      </w:r>
      <w:r w:rsidRPr="00207FC6">
        <w:rPr>
          <w:b w:val="0"/>
          <w:noProof/>
          <w:sz w:val="18"/>
        </w:rPr>
        <w:tab/>
      </w:r>
      <w:r w:rsidRPr="00207FC6">
        <w:rPr>
          <w:b w:val="0"/>
          <w:noProof/>
          <w:sz w:val="18"/>
        </w:rPr>
        <w:fldChar w:fldCharType="begin"/>
      </w:r>
      <w:r w:rsidRPr="00207FC6">
        <w:rPr>
          <w:b w:val="0"/>
          <w:noProof/>
          <w:sz w:val="18"/>
        </w:rPr>
        <w:instrText xml:space="preserve"> PAGEREF _Toc2061359 \h </w:instrText>
      </w:r>
      <w:r w:rsidRPr="00207FC6">
        <w:rPr>
          <w:b w:val="0"/>
          <w:noProof/>
          <w:sz w:val="18"/>
        </w:rPr>
      </w:r>
      <w:r w:rsidRPr="00207FC6">
        <w:rPr>
          <w:b w:val="0"/>
          <w:noProof/>
          <w:sz w:val="18"/>
        </w:rPr>
        <w:fldChar w:fldCharType="separate"/>
      </w:r>
      <w:r w:rsidR="00772696">
        <w:rPr>
          <w:b w:val="0"/>
          <w:noProof/>
          <w:sz w:val="18"/>
        </w:rPr>
        <w:t>21</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32</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_Toc2061360 \h </w:instrText>
      </w:r>
      <w:r w:rsidRPr="00207FC6">
        <w:rPr>
          <w:noProof/>
        </w:rPr>
      </w:r>
      <w:r w:rsidRPr="00207FC6">
        <w:rPr>
          <w:noProof/>
        </w:rPr>
        <w:fldChar w:fldCharType="separate"/>
      </w:r>
      <w:r w:rsidR="00772696">
        <w:rPr>
          <w:noProof/>
        </w:rPr>
        <w:t>21</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2—Nominated boats</w:t>
      </w:r>
      <w:r w:rsidRPr="00207FC6">
        <w:rPr>
          <w:b w:val="0"/>
          <w:noProof/>
          <w:sz w:val="18"/>
        </w:rPr>
        <w:tab/>
      </w:r>
      <w:r w:rsidRPr="00207FC6">
        <w:rPr>
          <w:b w:val="0"/>
          <w:noProof/>
          <w:sz w:val="18"/>
        </w:rPr>
        <w:fldChar w:fldCharType="begin"/>
      </w:r>
      <w:r w:rsidRPr="00207FC6">
        <w:rPr>
          <w:b w:val="0"/>
          <w:noProof/>
          <w:sz w:val="18"/>
        </w:rPr>
        <w:instrText xml:space="preserve"> PAGEREF _Toc2061361 \h </w:instrText>
      </w:r>
      <w:r w:rsidRPr="00207FC6">
        <w:rPr>
          <w:b w:val="0"/>
          <w:noProof/>
          <w:sz w:val="18"/>
        </w:rPr>
      </w:r>
      <w:r w:rsidRPr="00207FC6">
        <w:rPr>
          <w:b w:val="0"/>
          <w:noProof/>
          <w:sz w:val="18"/>
        </w:rPr>
        <w:fldChar w:fldCharType="separate"/>
      </w:r>
      <w:r w:rsidR="00772696">
        <w:rPr>
          <w:b w:val="0"/>
          <w:noProof/>
          <w:sz w:val="18"/>
        </w:rPr>
        <w:t>22</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33</w:t>
      </w:r>
      <w:r w:rsidRPr="00207FC6">
        <w:rPr>
          <w:noProof/>
        </w:rPr>
        <w:tab/>
        <w:t>Nominated boat must be used on trip</w:t>
      </w:r>
      <w:r w:rsidRPr="00207FC6">
        <w:rPr>
          <w:noProof/>
        </w:rPr>
        <w:tab/>
      </w:r>
      <w:r w:rsidRPr="00207FC6">
        <w:rPr>
          <w:noProof/>
        </w:rPr>
        <w:fldChar w:fldCharType="begin"/>
      </w:r>
      <w:r w:rsidRPr="00207FC6">
        <w:rPr>
          <w:noProof/>
        </w:rPr>
        <w:instrText xml:space="preserve"> PAGEREF _Toc2061362 \h </w:instrText>
      </w:r>
      <w:r w:rsidRPr="00207FC6">
        <w:rPr>
          <w:noProof/>
        </w:rPr>
      </w:r>
      <w:r w:rsidRPr="00207FC6">
        <w:rPr>
          <w:noProof/>
        </w:rPr>
        <w:fldChar w:fldCharType="separate"/>
      </w:r>
      <w:r w:rsidR="00772696">
        <w:rPr>
          <w:noProof/>
        </w:rPr>
        <w:t>22</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3—Vessels on IUU vessel list</w:t>
      </w:r>
      <w:r w:rsidRPr="00207FC6">
        <w:rPr>
          <w:b w:val="0"/>
          <w:noProof/>
          <w:sz w:val="18"/>
        </w:rPr>
        <w:tab/>
      </w:r>
      <w:r w:rsidRPr="00207FC6">
        <w:rPr>
          <w:b w:val="0"/>
          <w:noProof/>
          <w:sz w:val="18"/>
        </w:rPr>
        <w:fldChar w:fldCharType="begin"/>
      </w:r>
      <w:r w:rsidRPr="00207FC6">
        <w:rPr>
          <w:b w:val="0"/>
          <w:noProof/>
          <w:sz w:val="18"/>
        </w:rPr>
        <w:instrText xml:space="preserve"> PAGEREF _Toc2061363 \h </w:instrText>
      </w:r>
      <w:r w:rsidRPr="00207FC6">
        <w:rPr>
          <w:b w:val="0"/>
          <w:noProof/>
          <w:sz w:val="18"/>
        </w:rPr>
      </w:r>
      <w:r w:rsidRPr="00207FC6">
        <w:rPr>
          <w:b w:val="0"/>
          <w:noProof/>
          <w:sz w:val="18"/>
        </w:rPr>
        <w:fldChar w:fldCharType="separate"/>
      </w:r>
      <w:r w:rsidR="00772696">
        <w:rPr>
          <w:b w:val="0"/>
          <w:noProof/>
          <w:sz w:val="18"/>
        </w:rPr>
        <w:t>24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34</w:t>
      </w:r>
      <w:r w:rsidRPr="00207FC6">
        <w:rPr>
          <w:noProof/>
        </w:rPr>
        <w:tab/>
        <w:t>Conditions</w:t>
      </w:r>
      <w:r w:rsidRPr="00207FC6">
        <w:rPr>
          <w:noProof/>
        </w:rPr>
        <w:tab/>
      </w:r>
      <w:r w:rsidRPr="00207FC6">
        <w:rPr>
          <w:noProof/>
        </w:rPr>
        <w:fldChar w:fldCharType="begin"/>
      </w:r>
      <w:r w:rsidRPr="00207FC6">
        <w:rPr>
          <w:noProof/>
        </w:rPr>
        <w:instrText xml:space="preserve"> PAGEREF _Toc2061364 \h </w:instrText>
      </w:r>
      <w:r w:rsidRPr="00207FC6">
        <w:rPr>
          <w:noProof/>
        </w:rPr>
      </w:r>
      <w:r w:rsidRPr="00207FC6">
        <w:rPr>
          <w:noProof/>
        </w:rPr>
        <w:fldChar w:fldCharType="separate"/>
      </w:r>
      <w:r w:rsidR="00772696">
        <w:rPr>
          <w:noProof/>
        </w:rPr>
        <w:t>24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35</w:t>
      </w:r>
      <w:r w:rsidRPr="00207FC6">
        <w:rPr>
          <w:noProof/>
        </w:rPr>
        <w:tab/>
        <w:t>Concession holders not to use vessels on IUU vessel list</w:t>
      </w:r>
      <w:r w:rsidRPr="00207FC6">
        <w:rPr>
          <w:noProof/>
        </w:rPr>
        <w:tab/>
      </w:r>
      <w:r w:rsidRPr="00207FC6">
        <w:rPr>
          <w:noProof/>
        </w:rPr>
        <w:fldChar w:fldCharType="begin"/>
      </w:r>
      <w:r w:rsidRPr="00207FC6">
        <w:rPr>
          <w:noProof/>
        </w:rPr>
        <w:instrText xml:space="preserve"> PAGEREF _Toc2061365 \h </w:instrText>
      </w:r>
      <w:r w:rsidRPr="00207FC6">
        <w:rPr>
          <w:noProof/>
        </w:rPr>
      </w:r>
      <w:r w:rsidRPr="00207FC6">
        <w:rPr>
          <w:noProof/>
        </w:rPr>
        <w:fldChar w:fldCharType="separate"/>
      </w:r>
      <w:r w:rsidR="00772696">
        <w:rPr>
          <w:noProof/>
        </w:rPr>
        <w:t>24</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4—Vessel monitoring systems</w:t>
      </w:r>
      <w:r w:rsidRPr="00207FC6">
        <w:rPr>
          <w:b w:val="0"/>
          <w:noProof/>
          <w:sz w:val="18"/>
        </w:rPr>
        <w:tab/>
      </w:r>
      <w:r w:rsidRPr="00207FC6">
        <w:rPr>
          <w:b w:val="0"/>
          <w:noProof/>
          <w:sz w:val="18"/>
        </w:rPr>
        <w:fldChar w:fldCharType="begin"/>
      </w:r>
      <w:r w:rsidRPr="00207FC6">
        <w:rPr>
          <w:b w:val="0"/>
          <w:noProof/>
          <w:sz w:val="18"/>
        </w:rPr>
        <w:instrText xml:space="preserve"> PAGEREF _Toc2061366 \h </w:instrText>
      </w:r>
      <w:r w:rsidRPr="00207FC6">
        <w:rPr>
          <w:b w:val="0"/>
          <w:noProof/>
          <w:sz w:val="18"/>
        </w:rPr>
      </w:r>
      <w:r w:rsidRPr="00207FC6">
        <w:rPr>
          <w:b w:val="0"/>
          <w:noProof/>
          <w:sz w:val="18"/>
        </w:rPr>
        <w:fldChar w:fldCharType="separate"/>
      </w:r>
      <w:r w:rsidR="00772696">
        <w:rPr>
          <w:b w:val="0"/>
          <w:noProof/>
          <w:sz w:val="18"/>
        </w:rPr>
        <w:t>25</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36</w:t>
      </w:r>
      <w:r w:rsidRPr="00207FC6">
        <w:rPr>
          <w:noProof/>
        </w:rPr>
        <w:tab/>
        <w:t>Conditions</w:t>
      </w:r>
      <w:r w:rsidRPr="00207FC6">
        <w:rPr>
          <w:noProof/>
        </w:rPr>
        <w:tab/>
      </w:r>
      <w:r w:rsidRPr="00207FC6">
        <w:rPr>
          <w:noProof/>
        </w:rPr>
        <w:fldChar w:fldCharType="begin"/>
      </w:r>
      <w:r w:rsidRPr="00207FC6">
        <w:rPr>
          <w:noProof/>
        </w:rPr>
        <w:instrText xml:space="preserve"> PAGEREF _Toc2061367 \h </w:instrText>
      </w:r>
      <w:r w:rsidRPr="00207FC6">
        <w:rPr>
          <w:noProof/>
        </w:rPr>
      </w:r>
      <w:r w:rsidRPr="00207FC6">
        <w:rPr>
          <w:noProof/>
        </w:rPr>
        <w:fldChar w:fldCharType="separate"/>
      </w:r>
      <w:r w:rsidR="00772696">
        <w:rPr>
          <w:noProof/>
        </w:rPr>
        <w:t>25</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37</w:t>
      </w:r>
      <w:r w:rsidRPr="00207FC6">
        <w:rPr>
          <w:noProof/>
        </w:rPr>
        <w:tab/>
        <w:t>Concession holder to ensure that vessel monitoring system is fitted and operating</w:t>
      </w:r>
      <w:r w:rsidRPr="00207FC6">
        <w:rPr>
          <w:noProof/>
        </w:rPr>
        <w:tab/>
      </w:r>
      <w:r w:rsidRPr="00207FC6">
        <w:rPr>
          <w:noProof/>
        </w:rPr>
        <w:fldChar w:fldCharType="begin"/>
      </w:r>
      <w:r w:rsidRPr="00207FC6">
        <w:rPr>
          <w:noProof/>
        </w:rPr>
        <w:instrText xml:space="preserve"> PAGEREF _Toc2061368 \h </w:instrText>
      </w:r>
      <w:r w:rsidRPr="00207FC6">
        <w:rPr>
          <w:noProof/>
        </w:rPr>
      </w:r>
      <w:r w:rsidRPr="00207FC6">
        <w:rPr>
          <w:noProof/>
        </w:rPr>
        <w:fldChar w:fldCharType="separate"/>
      </w:r>
      <w:r w:rsidR="00772696">
        <w:rPr>
          <w:noProof/>
        </w:rPr>
        <w:t>25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5—Observers on nominated Australian boats</w:t>
      </w:r>
      <w:r w:rsidRPr="00207FC6">
        <w:rPr>
          <w:b w:val="0"/>
          <w:noProof/>
          <w:sz w:val="18"/>
        </w:rPr>
        <w:tab/>
      </w:r>
      <w:r w:rsidRPr="00207FC6">
        <w:rPr>
          <w:b w:val="0"/>
          <w:noProof/>
          <w:sz w:val="18"/>
        </w:rPr>
        <w:fldChar w:fldCharType="begin"/>
      </w:r>
      <w:r w:rsidRPr="00207FC6">
        <w:rPr>
          <w:b w:val="0"/>
          <w:noProof/>
          <w:sz w:val="18"/>
        </w:rPr>
        <w:instrText xml:space="preserve"> PAGEREF _Toc2061369 \h </w:instrText>
      </w:r>
      <w:r w:rsidRPr="00207FC6">
        <w:rPr>
          <w:b w:val="0"/>
          <w:noProof/>
          <w:sz w:val="18"/>
        </w:rPr>
      </w:r>
      <w:r w:rsidRPr="00207FC6">
        <w:rPr>
          <w:b w:val="0"/>
          <w:noProof/>
          <w:sz w:val="18"/>
        </w:rPr>
        <w:fldChar w:fldCharType="separate"/>
      </w:r>
      <w:r w:rsidR="00772696">
        <w:rPr>
          <w:b w:val="0"/>
          <w:noProof/>
          <w:sz w:val="18"/>
        </w:rPr>
        <w:t>26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38</w:t>
      </w:r>
      <w:r w:rsidRPr="00207FC6">
        <w:rPr>
          <w:noProof/>
        </w:rPr>
        <w:tab/>
        <w:t>Conditions</w:t>
      </w:r>
      <w:r w:rsidRPr="00207FC6">
        <w:rPr>
          <w:noProof/>
        </w:rPr>
        <w:tab/>
      </w:r>
      <w:r w:rsidRPr="00207FC6">
        <w:rPr>
          <w:noProof/>
        </w:rPr>
        <w:fldChar w:fldCharType="begin"/>
      </w:r>
      <w:r w:rsidRPr="00207FC6">
        <w:rPr>
          <w:noProof/>
        </w:rPr>
        <w:instrText xml:space="preserve"> PAGEREF _Toc2061370 \h </w:instrText>
      </w:r>
      <w:r w:rsidRPr="00207FC6">
        <w:rPr>
          <w:noProof/>
        </w:rPr>
      </w:r>
      <w:r w:rsidRPr="00207FC6">
        <w:rPr>
          <w:noProof/>
        </w:rPr>
        <w:fldChar w:fldCharType="separate"/>
      </w:r>
      <w:r w:rsidR="00772696">
        <w:rPr>
          <w:noProof/>
        </w:rPr>
        <w:t>26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39</w:t>
      </w:r>
      <w:r w:rsidRPr="00207FC6">
        <w:rPr>
          <w:noProof/>
        </w:rPr>
        <w:tab/>
        <w:t>Requirement to carry observer</w:t>
      </w:r>
      <w:r w:rsidRPr="00207FC6">
        <w:rPr>
          <w:noProof/>
        </w:rPr>
        <w:tab/>
      </w:r>
      <w:r w:rsidRPr="00207FC6">
        <w:rPr>
          <w:noProof/>
        </w:rPr>
        <w:fldChar w:fldCharType="begin"/>
      </w:r>
      <w:r w:rsidRPr="00207FC6">
        <w:rPr>
          <w:noProof/>
        </w:rPr>
        <w:instrText xml:space="preserve"> PAGEREF _Toc2061371 \h </w:instrText>
      </w:r>
      <w:r w:rsidRPr="00207FC6">
        <w:rPr>
          <w:noProof/>
        </w:rPr>
      </w:r>
      <w:r w:rsidRPr="00207FC6">
        <w:rPr>
          <w:noProof/>
        </w:rPr>
        <w:fldChar w:fldCharType="separate"/>
      </w:r>
      <w:r w:rsidR="00772696">
        <w:rPr>
          <w:noProof/>
        </w:rPr>
        <w:t>26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40</w:t>
      </w:r>
      <w:r w:rsidRPr="00207FC6">
        <w:rPr>
          <w:noProof/>
        </w:rPr>
        <w:tab/>
        <w:t>Concession holder to ensure provision for observer and equipment</w:t>
      </w:r>
      <w:r w:rsidRPr="00207FC6">
        <w:rPr>
          <w:noProof/>
        </w:rPr>
        <w:tab/>
      </w:r>
      <w:r w:rsidRPr="00207FC6">
        <w:rPr>
          <w:noProof/>
        </w:rPr>
        <w:fldChar w:fldCharType="begin"/>
      </w:r>
      <w:r w:rsidRPr="00207FC6">
        <w:rPr>
          <w:noProof/>
        </w:rPr>
        <w:instrText xml:space="preserve"> PAGEREF _Toc2061372 \h </w:instrText>
      </w:r>
      <w:r w:rsidRPr="00207FC6">
        <w:rPr>
          <w:noProof/>
        </w:rPr>
      </w:r>
      <w:r w:rsidRPr="00207FC6">
        <w:rPr>
          <w:noProof/>
        </w:rPr>
        <w:fldChar w:fldCharType="separate"/>
      </w:r>
      <w:r w:rsidR="00772696">
        <w:rPr>
          <w:noProof/>
        </w:rPr>
        <w:t>26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41</w:t>
      </w:r>
      <w:r w:rsidRPr="00207FC6">
        <w:rPr>
          <w:noProof/>
        </w:rPr>
        <w:tab/>
        <w:t>Concession holder to ensure observer is able to perform functions</w:t>
      </w:r>
      <w:r w:rsidRPr="00207FC6">
        <w:rPr>
          <w:noProof/>
        </w:rPr>
        <w:tab/>
      </w:r>
      <w:r w:rsidRPr="00207FC6">
        <w:rPr>
          <w:noProof/>
        </w:rPr>
        <w:fldChar w:fldCharType="begin"/>
      </w:r>
      <w:r w:rsidRPr="00207FC6">
        <w:rPr>
          <w:noProof/>
        </w:rPr>
        <w:instrText xml:space="preserve"> PAGEREF _Toc2061373 \h </w:instrText>
      </w:r>
      <w:r w:rsidRPr="00207FC6">
        <w:rPr>
          <w:noProof/>
        </w:rPr>
      </w:r>
      <w:r w:rsidRPr="00207FC6">
        <w:rPr>
          <w:noProof/>
        </w:rPr>
        <w:fldChar w:fldCharType="separate"/>
      </w:r>
      <w:r w:rsidR="00772696">
        <w:rPr>
          <w:noProof/>
        </w:rPr>
        <w:t>26</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6—Disposal of fish taken in declared fisheries</w:t>
      </w:r>
      <w:r w:rsidRPr="00207FC6">
        <w:rPr>
          <w:b w:val="0"/>
          <w:noProof/>
          <w:sz w:val="18"/>
        </w:rPr>
        <w:tab/>
      </w:r>
      <w:r w:rsidRPr="00207FC6">
        <w:rPr>
          <w:b w:val="0"/>
          <w:noProof/>
          <w:sz w:val="18"/>
        </w:rPr>
        <w:fldChar w:fldCharType="begin"/>
      </w:r>
      <w:r w:rsidRPr="00207FC6">
        <w:rPr>
          <w:b w:val="0"/>
          <w:noProof/>
          <w:sz w:val="18"/>
        </w:rPr>
        <w:instrText xml:space="preserve"> PAGEREF _Toc2061374 \h </w:instrText>
      </w:r>
      <w:r w:rsidRPr="00207FC6">
        <w:rPr>
          <w:b w:val="0"/>
          <w:noProof/>
          <w:sz w:val="18"/>
        </w:rPr>
      </w:r>
      <w:r w:rsidRPr="00207FC6">
        <w:rPr>
          <w:b w:val="0"/>
          <w:noProof/>
          <w:sz w:val="18"/>
        </w:rPr>
        <w:fldChar w:fldCharType="separate"/>
      </w:r>
      <w:r w:rsidR="00772696">
        <w:rPr>
          <w:b w:val="0"/>
          <w:noProof/>
          <w:sz w:val="18"/>
        </w:rPr>
        <w:t>28</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42</w:t>
      </w:r>
      <w:r w:rsidRPr="00207FC6">
        <w:rPr>
          <w:noProof/>
        </w:rPr>
        <w:tab/>
        <w:t>Conditions</w:t>
      </w:r>
      <w:r w:rsidRPr="00207FC6">
        <w:rPr>
          <w:noProof/>
        </w:rPr>
        <w:tab/>
      </w:r>
      <w:r w:rsidRPr="00207FC6">
        <w:rPr>
          <w:noProof/>
        </w:rPr>
        <w:fldChar w:fldCharType="begin"/>
      </w:r>
      <w:r w:rsidRPr="00207FC6">
        <w:rPr>
          <w:noProof/>
        </w:rPr>
        <w:instrText xml:space="preserve"> PAGEREF _Toc2061375 \h </w:instrText>
      </w:r>
      <w:r w:rsidRPr="00207FC6">
        <w:rPr>
          <w:noProof/>
        </w:rPr>
      </w:r>
      <w:r w:rsidRPr="00207FC6">
        <w:rPr>
          <w:noProof/>
        </w:rPr>
        <w:fldChar w:fldCharType="separate"/>
      </w:r>
      <w:r w:rsidR="00772696">
        <w:rPr>
          <w:noProof/>
        </w:rPr>
        <w:t>28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43</w:t>
      </w:r>
      <w:r w:rsidRPr="00207FC6">
        <w:rPr>
          <w:noProof/>
        </w:rPr>
        <w:tab/>
        <w:t>Fish to be disposed of to fish receiver permit holder</w:t>
      </w:r>
      <w:r w:rsidRPr="00207FC6">
        <w:rPr>
          <w:noProof/>
        </w:rPr>
        <w:tab/>
      </w:r>
      <w:r w:rsidRPr="00207FC6">
        <w:rPr>
          <w:noProof/>
        </w:rPr>
        <w:fldChar w:fldCharType="begin"/>
      </w:r>
      <w:r w:rsidRPr="00207FC6">
        <w:rPr>
          <w:noProof/>
        </w:rPr>
        <w:instrText xml:space="preserve"> PAGEREF _Toc2061376 \h </w:instrText>
      </w:r>
      <w:r w:rsidRPr="00207FC6">
        <w:rPr>
          <w:noProof/>
        </w:rPr>
      </w:r>
      <w:r w:rsidRPr="00207FC6">
        <w:rPr>
          <w:noProof/>
        </w:rPr>
        <w:fldChar w:fldCharType="separate"/>
      </w:r>
      <w:r w:rsidR="00772696">
        <w:rPr>
          <w:noProof/>
        </w:rPr>
        <w:t>28</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7—Catch limits in northern waters</w:t>
      </w:r>
      <w:r w:rsidRPr="00207FC6">
        <w:rPr>
          <w:b w:val="0"/>
          <w:noProof/>
          <w:sz w:val="18"/>
        </w:rPr>
        <w:tab/>
      </w:r>
      <w:r w:rsidRPr="00207FC6">
        <w:rPr>
          <w:b w:val="0"/>
          <w:noProof/>
          <w:sz w:val="18"/>
        </w:rPr>
        <w:fldChar w:fldCharType="begin"/>
      </w:r>
      <w:r w:rsidRPr="00207FC6">
        <w:rPr>
          <w:b w:val="0"/>
          <w:noProof/>
          <w:sz w:val="18"/>
        </w:rPr>
        <w:instrText xml:space="preserve"> PAGEREF _Toc2061377 \h </w:instrText>
      </w:r>
      <w:r w:rsidRPr="00207FC6">
        <w:rPr>
          <w:b w:val="0"/>
          <w:noProof/>
          <w:sz w:val="18"/>
        </w:rPr>
      </w:r>
      <w:r w:rsidRPr="00207FC6">
        <w:rPr>
          <w:b w:val="0"/>
          <w:noProof/>
          <w:sz w:val="18"/>
        </w:rPr>
        <w:fldChar w:fldCharType="separate"/>
      </w:r>
      <w:r w:rsidR="00772696">
        <w:rPr>
          <w:b w:val="0"/>
          <w:noProof/>
          <w:sz w:val="18"/>
        </w:rPr>
        <w:t>29</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44</w:t>
      </w:r>
      <w:r w:rsidRPr="00207FC6">
        <w:rPr>
          <w:noProof/>
        </w:rPr>
        <w:tab/>
        <w:t>Conditions</w:t>
      </w:r>
      <w:r w:rsidRPr="00207FC6">
        <w:rPr>
          <w:noProof/>
        </w:rPr>
        <w:tab/>
      </w:r>
      <w:r w:rsidRPr="00207FC6">
        <w:rPr>
          <w:noProof/>
        </w:rPr>
        <w:fldChar w:fldCharType="begin"/>
      </w:r>
      <w:r w:rsidRPr="00207FC6">
        <w:rPr>
          <w:noProof/>
        </w:rPr>
        <w:instrText xml:space="preserve"> PAGEREF _Toc2061378 \h </w:instrText>
      </w:r>
      <w:r w:rsidRPr="00207FC6">
        <w:rPr>
          <w:noProof/>
        </w:rPr>
      </w:r>
      <w:r w:rsidRPr="00207FC6">
        <w:rPr>
          <w:noProof/>
        </w:rPr>
        <w:fldChar w:fldCharType="separate"/>
      </w:r>
      <w:r w:rsidR="00772696">
        <w:rPr>
          <w:noProof/>
        </w:rPr>
        <w:t>29</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8—Catch limits for Victorian waters</w:t>
      </w:r>
      <w:r w:rsidRPr="00207FC6">
        <w:rPr>
          <w:b w:val="0"/>
          <w:noProof/>
          <w:sz w:val="18"/>
        </w:rPr>
        <w:tab/>
      </w:r>
      <w:r w:rsidRPr="00207FC6">
        <w:rPr>
          <w:b w:val="0"/>
          <w:noProof/>
          <w:sz w:val="18"/>
        </w:rPr>
        <w:fldChar w:fldCharType="begin"/>
      </w:r>
      <w:r w:rsidRPr="00207FC6">
        <w:rPr>
          <w:b w:val="0"/>
          <w:noProof/>
          <w:sz w:val="18"/>
        </w:rPr>
        <w:instrText xml:space="preserve"> PAGEREF _Toc2061379 \h </w:instrText>
      </w:r>
      <w:r w:rsidRPr="00207FC6">
        <w:rPr>
          <w:b w:val="0"/>
          <w:noProof/>
          <w:sz w:val="18"/>
        </w:rPr>
      </w:r>
      <w:r w:rsidRPr="00207FC6">
        <w:rPr>
          <w:b w:val="0"/>
          <w:noProof/>
          <w:sz w:val="18"/>
        </w:rPr>
        <w:fldChar w:fldCharType="separate"/>
      </w:r>
      <w:r w:rsidR="00772696">
        <w:rPr>
          <w:b w:val="0"/>
          <w:noProof/>
          <w:sz w:val="18"/>
        </w:rPr>
        <w:t>30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45</w:t>
      </w:r>
      <w:r w:rsidRPr="00207FC6">
        <w:rPr>
          <w:noProof/>
        </w:rPr>
        <w:tab/>
        <w:t>Interpretation</w:t>
      </w:r>
      <w:r w:rsidRPr="00207FC6">
        <w:rPr>
          <w:noProof/>
        </w:rPr>
        <w:tab/>
      </w:r>
      <w:r w:rsidRPr="00207FC6">
        <w:rPr>
          <w:noProof/>
        </w:rPr>
        <w:fldChar w:fldCharType="begin"/>
      </w:r>
      <w:r w:rsidRPr="00207FC6">
        <w:rPr>
          <w:noProof/>
        </w:rPr>
        <w:instrText xml:space="preserve"> PAGEREF _Toc2061380 \h </w:instrText>
      </w:r>
      <w:r w:rsidRPr="00207FC6">
        <w:rPr>
          <w:noProof/>
        </w:rPr>
      </w:r>
      <w:r w:rsidRPr="00207FC6">
        <w:rPr>
          <w:noProof/>
        </w:rPr>
        <w:fldChar w:fldCharType="separate"/>
      </w:r>
      <w:r w:rsidR="00772696">
        <w:rPr>
          <w:noProof/>
        </w:rPr>
        <w:t>30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46</w:t>
      </w:r>
      <w:r w:rsidRPr="00207FC6">
        <w:rPr>
          <w:noProof/>
        </w:rPr>
        <w:tab/>
        <w:t>Conditions</w:t>
      </w:r>
      <w:r w:rsidRPr="00207FC6">
        <w:rPr>
          <w:noProof/>
        </w:rPr>
        <w:tab/>
      </w:r>
      <w:r w:rsidRPr="00207FC6">
        <w:rPr>
          <w:noProof/>
        </w:rPr>
        <w:fldChar w:fldCharType="begin"/>
      </w:r>
      <w:r w:rsidRPr="00207FC6">
        <w:rPr>
          <w:noProof/>
        </w:rPr>
        <w:instrText xml:space="preserve"> PAGEREF _Toc2061381 \h </w:instrText>
      </w:r>
      <w:r w:rsidRPr="00207FC6">
        <w:rPr>
          <w:noProof/>
        </w:rPr>
      </w:r>
      <w:r w:rsidRPr="00207FC6">
        <w:rPr>
          <w:noProof/>
        </w:rPr>
        <w:fldChar w:fldCharType="separate"/>
      </w:r>
      <w:r w:rsidR="00772696">
        <w:rPr>
          <w:noProof/>
        </w:rPr>
        <w:t>30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47</w:t>
      </w:r>
      <w:r w:rsidRPr="00207FC6">
        <w:rPr>
          <w:noProof/>
        </w:rPr>
        <w:tab/>
        <w:t>Crustaceans</w:t>
      </w:r>
      <w:r w:rsidRPr="00207FC6">
        <w:rPr>
          <w:noProof/>
        </w:rPr>
        <w:tab/>
      </w:r>
      <w:r w:rsidRPr="00207FC6">
        <w:rPr>
          <w:noProof/>
        </w:rPr>
        <w:fldChar w:fldCharType="begin"/>
      </w:r>
      <w:r w:rsidRPr="00207FC6">
        <w:rPr>
          <w:noProof/>
        </w:rPr>
        <w:instrText xml:space="preserve"> PAGEREF _Toc2061382 \h </w:instrText>
      </w:r>
      <w:r w:rsidRPr="00207FC6">
        <w:rPr>
          <w:noProof/>
        </w:rPr>
      </w:r>
      <w:r w:rsidRPr="00207FC6">
        <w:rPr>
          <w:noProof/>
        </w:rPr>
        <w:fldChar w:fldCharType="separate"/>
      </w:r>
      <w:r w:rsidR="00772696">
        <w:rPr>
          <w:noProof/>
        </w:rPr>
        <w:t>30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48</w:t>
      </w:r>
      <w:r w:rsidRPr="00207FC6">
        <w:rPr>
          <w:noProof/>
        </w:rPr>
        <w:tab/>
        <w:t>Molluscs</w:t>
      </w:r>
      <w:r w:rsidRPr="00207FC6">
        <w:rPr>
          <w:noProof/>
        </w:rPr>
        <w:tab/>
      </w:r>
      <w:r w:rsidRPr="00207FC6">
        <w:rPr>
          <w:noProof/>
        </w:rPr>
        <w:fldChar w:fldCharType="begin"/>
      </w:r>
      <w:r w:rsidRPr="00207FC6">
        <w:rPr>
          <w:noProof/>
        </w:rPr>
        <w:instrText xml:space="preserve"> PAGEREF _Toc2061383 \h </w:instrText>
      </w:r>
      <w:r w:rsidRPr="00207FC6">
        <w:rPr>
          <w:noProof/>
        </w:rPr>
      </w:r>
      <w:r w:rsidRPr="00207FC6">
        <w:rPr>
          <w:noProof/>
        </w:rPr>
        <w:fldChar w:fldCharType="separate"/>
      </w:r>
      <w:r w:rsidR="00772696">
        <w:rPr>
          <w:noProof/>
        </w:rPr>
        <w:t>30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49</w:t>
      </w:r>
      <w:r w:rsidRPr="00207FC6">
        <w:rPr>
          <w:noProof/>
        </w:rPr>
        <w:tab/>
        <w:t>Finfish</w:t>
      </w:r>
      <w:r w:rsidRPr="00207FC6">
        <w:rPr>
          <w:noProof/>
        </w:rPr>
        <w:tab/>
      </w:r>
      <w:r w:rsidRPr="00207FC6">
        <w:rPr>
          <w:noProof/>
        </w:rPr>
        <w:fldChar w:fldCharType="begin"/>
      </w:r>
      <w:r w:rsidRPr="00207FC6">
        <w:rPr>
          <w:noProof/>
        </w:rPr>
        <w:instrText xml:space="preserve"> PAGEREF _Toc2061384 \h </w:instrText>
      </w:r>
      <w:r w:rsidRPr="00207FC6">
        <w:rPr>
          <w:noProof/>
        </w:rPr>
      </w:r>
      <w:r w:rsidRPr="00207FC6">
        <w:rPr>
          <w:noProof/>
        </w:rPr>
        <w:fldChar w:fldCharType="separate"/>
      </w:r>
      <w:r w:rsidR="00772696">
        <w:rPr>
          <w:noProof/>
        </w:rPr>
        <w:t>31</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9—Catch limits for South Australian waters</w:t>
      </w:r>
      <w:r w:rsidRPr="00207FC6">
        <w:rPr>
          <w:b w:val="0"/>
          <w:noProof/>
          <w:sz w:val="18"/>
        </w:rPr>
        <w:tab/>
      </w:r>
      <w:r w:rsidRPr="00207FC6">
        <w:rPr>
          <w:b w:val="0"/>
          <w:noProof/>
          <w:sz w:val="18"/>
        </w:rPr>
        <w:fldChar w:fldCharType="begin"/>
      </w:r>
      <w:r w:rsidRPr="00207FC6">
        <w:rPr>
          <w:b w:val="0"/>
          <w:noProof/>
          <w:sz w:val="18"/>
        </w:rPr>
        <w:instrText xml:space="preserve"> PAGEREF _Toc2061385 \h </w:instrText>
      </w:r>
      <w:r w:rsidRPr="00207FC6">
        <w:rPr>
          <w:b w:val="0"/>
          <w:noProof/>
          <w:sz w:val="18"/>
        </w:rPr>
      </w:r>
      <w:r w:rsidRPr="00207FC6">
        <w:rPr>
          <w:b w:val="0"/>
          <w:noProof/>
          <w:sz w:val="18"/>
        </w:rPr>
        <w:fldChar w:fldCharType="separate"/>
      </w:r>
      <w:r w:rsidR="00772696">
        <w:rPr>
          <w:b w:val="0"/>
          <w:noProof/>
          <w:sz w:val="18"/>
        </w:rPr>
        <w:t>32</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50</w:t>
      </w:r>
      <w:r w:rsidRPr="00207FC6">
        <w:rPr>
          <w:noProof/>
        </w:rPr>
        <w:tab/>
        <w:t>Interpretation</w:t>
      </w:r>
      <w:r w:rsidRPr="00207FC6">
        <w:rPr>
          <w:noProof/>
        </w:rPr>
        <w:tab/>
      </w:r>
      <w:r w:rsidRPr="00207FC6">
        <w:rPr>
          <w:noProof/>
        </w:rPr>
        <w:fldChar w:fldCharType="begin"/>
      </w:r>
      <w:r w:rsidRPr="00207FC6">
        <w:rPr>
          <w:noProof/>
        </w:rPr>
        <w:instrText xml:space="preserve"> PAGEREF _Toc2061386 \h </w:instrText>
      </w:r>
      <w:r w:rsidRPr="00207FC6">
        <w:rPr>
          <w:noProof/>
        </w:rPr>
      </w:r>
      <w:r w:rsidRPr="00207FC6">
        <w:rPr>
          <w:noProof/>
        </w:rPr>
        <w:fldChar w:fldCharType="separate"/>
      </w:r>
      <w:r w:rsidR="00772696">
        <w:rPr>
          <w:noProof/>
        </w:rPr>
        <w:t>32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51</w:t>
      </w:r>
      <w:r w:rsidRPr="00207FC6">
        <w:rPr>
          <w:noProof/>
        </w:rPr>
        <w:tab/>
        <w:t>Conditions</w:t>
      </w:r>
      <w:r w:rsidRPr="00207FC6">
        <w:rPr>
          <w:noProof/>
        </w:rPr>
        <w:tab/>
      </w:r>
      <w:r w:rsidRPr="00207FC6">
        <w:rPr>
          <w:noProof/>
        </w:rPr>
        <w:fldChar w:fldCharType="begin"/>
      </w:r>
      <w:r w:rsidRPr="00207FC6">
        <w:rPr>
          <w:noProof/>
        </w:rPr>
        <w:instrText xml:space="preserve"> PAGEREF _Toc2061387 \h </w:instrText>
      </w:r>
      <w:r w:rsidRPr="00207FC6">
        <w:rPr>
          <w:noProof/>
        </w:rPr>
      </w:r>
      <w:r w:rsidRPr="00207FC6">
        <w:rPr>
          <w:noProof/>
        </w:rPr>
        <w:fldChar w:fldCharType="separate"/>
      </w:r>
      <w:r w:rsidR="00772696">
        <w:rPr>
          <w:noProof/>
        </w:rPr>
        <w:t>32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52</w:t>
      </w:r>
      <w:r w:rsidRPr="00207FC6">
        <w:rPr>
          <w:noProof/>
        </w:rPr>
        <w:tab/>
        <w:t>Crustaceans</w:t>
      </w:r>
      <w:r w:rsidRPr="00207FC6">
        <w:rPr>
          <w:noProof/>
        </w:rPr>
        <w:tab/>
      </w:r>
      <w:r w:rsidRPr="00207FC6">
        <w:rPr>
          <w:noProof/>
        </w:rPr>
        <w:fldChar w:fldCharType="begin"/>
      </w:r>
      <w:r w:rsidRPr="00207FC6">
        <w:rPr>
          <w:noProof/>
        </w:rPr>
        <w:instrText xml:space="preserve"> PAGEREF _Toc2061388 \h </w:instrText>
      </w:r>
      <w:r w:rsidRPr="00207FC6">
        <w:rPr>
          <w:noProof/>
        </w:rPr>
      </w:r>
      <w:r w:rsidRPr="00207FC6">
        <w:rPr>
          <w:noProof/>
        </w:rPr>
        <w:fldChar w:fldCharType="separate"/>
      </w:r>
      <w:r w:rsidR="00772696">
        <w:rPr>
          <w:noProof/>
        </w:rPr>
        <w:t>32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53</w:t>
      </w:r>
      <w:r w:rsidRPr="00207FC6">
        <w:rPr>
          <w:noProof/>
        </w:rPr>
        <w:tab/>
        <w:t>Molluscs</w:t>
      </w:r>
      <w:r w:rsidRPr="00207FC6">
        <w:rPr>
          <w:noProof/>
        </w:rPr>
        <w:tab/>
      </w:r>
      <w:r w:rsidRPr="00207FC6">
        <w:rPr>
          <w:noProof/>
        </w:rPr>
        <w:fldChar w:fldCharType="begin"/>
      </w:r>
      <w:r w:rsidRPr="00207FC6">
        <w:rPr>
          <w:noProof/>
        </w:rPr>
        <w:instrText xml:space="preserve"> PAGEREF _Toc2061389 \h </w:instrText>
      </w:r>
      <w:r w:rsidRPr="00207FC6">
        <w:rPr>
          <w:noProof/>
        </w:rPr>
      </w:r>
      <w:r w:rsidRPr="00207FC6">
        <w:rPr>
          <w:noProof/>
        </w:rPr>
        <w:fldChar w:fldCharType="separate"/>
      </w:r>
      <w:r w:rsidR="00772696">
        <w:rPr>
          <w:noProof/>
        </w:rPr>
        <w:t>32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54</w:t>
      </w:r>
      <w:r w:rsidRPr="00207FC6">
        <w:rPr>
          <w:noProof/>
        </w:rPr>
        <w:tab/>
        <w:t>Finfish</w:t>
      </w:r>
      <w:r w:rsidRPr="00207FC6">
        <w:rPr>
          <w:noProof/>
        </w:rPr>
        <w:tab/>
      </w:r>
      <w:r w:rsidRPr="00207FC6">
        <w:rPr>
          <w:noProof/>
        </w:rPr>
        <w:fldChar w:fldCharType="begin"/>
      </w:r>
      <w:r w:rsidRPr="00207FC6">
        <w:rPr>
          <w:noProof/>
        </w:rPr>
        <w:instrText xml:space="preserve"> PAGEREF _Toc2061390 \h </w:instrText>
      </w:r>
      <w:r w:rsidRPr="00207FC6">
        <w:rPr>
          <w:noProof/>
        </w:rPr>
      </w:r>
      <w:r w:rsidRPr="00207FC6">
        <w:rPr>
          <w:noProof/>
        </w:rPr>
        <w:fldChar w:fldCharType="separate"/>
      </w:r>
      <w:r w:rsidR="00772696">
        <w:rPr>
          <w:noProof/>
        </w:rPr>
        <w:t>33</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10—Catch limits for Tasmanian waters</w:t>
      </w:r>
      <w:r w:rsidRPr="00207FC6">
        <w:rPr>
          <w:b w:val="0"/>
          <w:noProof/>
          <w:sz w:val="18"/>
        </w:rPr>
        <w:tab/>
      </w:r>
      <w:r w:rsidRPr="00207FC6">
        <w:rPr>
          <w:b w:val="0"/>
          <w:noProof/>
          <w:sz w:val="18"/>
        </w:rPr>
        <w:fldChar w:fldCharType="begin"/>
      </w:r>
      <w:r w:rsidRPr="00207FC6">
        <w:rPr>
          <w:b w:val="0"/>
          <w:noProof/>
          <w:sz w:val="18"/>
        </w:rPr>
        <w:instrText xml:space="preserve"> PAGEREF _Toc2061391 \h </w:instrText>
      </w:r>
      <w:r w:rsidRPr="00207FC6">
        <w:rPr>
          <w:b w:val="0"/>
          <w:noProof/>
          <w:sz w:val="18"/>
        </w:rPr>
      </w:r>
      <w:r w:rsidRPr="00207FC6">
        <w:rPr>
          <w:b w:val="0"/>
          <w:noProof/>
          <w:sz w:val="18"/>
        </w:rPr>
        <w:fldChar w:fldCharType="separate"/>
      </w:r>
      <w:r w:rsidR="00772696">
        <w:rPr>
          <w:b w:val="0"/>
          <w:noProof/>
          <w:sz w:val="18"/>
        </w:rPr>
        <w:t>34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55</w:t>
      </w:r>
      <w:r w:rsidRPr="00207FC6">
        <w:rPr>
          <w:noProof/>
        </w:rPr>
        <w:tab/>
        <w:t>Interpretation</w:t>
      </w:r>
      <w:r w:rsidRPr="00207FC6">
        <w:rPr>
          <w:noProof/>
        </w:rPr>
        <w:tab/>
      </w:r>
      <w:r w:rsidRPr="00207FC6">
        <w:rPr>
          <w:noProof/>
        </w:rPr>
        <w:fldChar w:fldCharType="begin"/>
      </w:r>
      <w:r w:rsidRPr="00207FC6">
        <w:rPr>
          <w:noProof/>
        </w:rPr>
        <w:instrText xml:space="preserve"> PAGEREF _Toc2061392 \h </w:instrText>
      </w:r>
      <w:r w:rsidRPr="00207FC6">
        <w:rPr>
          <w:noProof/>
        </w:rPr>
      </w:r>
      <w:r w:rsidRPr="00207FC6">
        <w:rPr>
          <w:noProof/>
        </w:rPr>
        <w:fldChar w:fldCharType="separate"/>
      </w:r>
      <w:r w:rsidR="00772696">
        <w:rPr>
          <w:noProof/>
        </w:rPr>
        <w:t>34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56</w:t>
      </w:r>
      <w:r w:rsidRPr="00207FC6">
        <w:rPr>
          <w:noProof/>
        </w:rPr>
        <w:tab/>
        <w:t>Conditions</w:t>
      </w:r>
      <w:r w:rsidRPr="00207FC6">
        <w:rPr>
          <w:noProof/>
        </w:rPr>
        <w:tab/>
      </w:r>
      <w:r w:rsidRPr="00207FC6">
        <w:rPr>
          <w:noProof/>
        </w:rPr>
        <w:fldChar w:fldCharType="begin"/>
      </w:r>
      <w:r w:rsidRPr="00207FC6">
        <w:rPr>
          <w:noProof/>
        </w:rPr>
        <w:instrText xml:space="preserve"> PAGEREF _Toc2061393 \h </w:instrText>
      </w:r>
      <w:r w:rsidRPr="00207FC6">
        <w:rPr>
          <w:noProof/>
        </w:rPr>
      </w:r>
      <w:r w:rsidRPr="00207FC6">
        <w:rPr>
          <w:noProof/>
        </w:rPr>
        <w:fldChar w:fldCharType="separate"/>
      </w:r>
      <w:r w:rsidR="00772696">
        <w:rPr>
          <w:noProof/>
        </w:rPr>
        <w:t>34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57</w:t>
      </w:r>
      <w:r w:rsidRPr="00207FC6">
        <w:rPr>
          <w:noProof/>
        </w:rPr>
        <w:tab/>
        <w:t>Crustaceans</w:t>
      </w:r>
      <w:r w:rsidRPr="00207FC6">
        <w:rPr>
          <w:noProof/>
        </w:rPr>
        <w:tab/>
      </w:r>
      <w:r w:rsidRPr="00207FC6">
        <w:rPr>
          <w:noProof/>
        </w:rPr>
        <w:fldChar w:fldCharType="begin"/>
      </w:r>
      <w:r w:rsidRPr="00207FC6">
        <w:rPr>
          <w:noProof/>
        </w:rPr>
        <w:instrText xml:space="preserve"> PAGEREF _Toc2061394 \h </w:instrText>
      </w:r>
      <w:r w:rsidRPr="00207FC6">
        <w:rPr>
          <w:noProof/>
        </w:rPr>
      </w:r>
      <w:r w:rsidRPr="00207FC6">
        <w:rPr>
          <w:noProof/>
        </w:rPr>
        <w:fldChar w:fldCharType="separate"/>
      </w:r>
      <w:r w:rsidR="00772696">
        <w:rPr>
          <w:noProof/>
        </w:rPr>
        <w:t>34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58</w:t>
      </w:r>
      <w:r w:rsidRPr="00207FC6">
        <w:rPr>
          <w:noProof/>
        </w:rPr>
        <w:tab/>
        <w:t>Molluscs</w:t>
      </w:r>
      <w:r w:rsidRPr="00207FC6">
        <w:rPr>
          <w:noProof/>
        </w:rPr>
        <w:tab/>
      </w:r>
      <w:r w:rsidRPr="00207FC6">
        <w:rPr>
          <w:noProof/>
        </w:rPr>
        <w:fldChar w:fldCharType="begin"/>
      </w:r>
      <w:r w:rsidRPr="00207FC6">
        <w:rPr>
          <w:noProof/>
        </w:rPr>
        <w:instrText xml:space="preserve"> PAGEREF _Toc2061395 \h </w:instrText>
      </w:r>
      <w:r w:rsidRPr="00207FC6">
        <w:rPr>
          <w:noProof/>
        </w:rPr>
      </w:r>
      <w:r w:rsidRPr="00207FC6">
        <w:rPr>
          <w:noProof/>
        </w:rPr>
        <w:fldChar w:fldCharType="separate"/>
      </w:r>
      <w:r w:rsidR="00772696">
        <w:rPr>
          <w:noProof/>
        </w:rPr>
        <w:t>34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59</w:t>
      </w:r>
      <w:r w:rsidRPr="00207FC6">
        <w:rPr>
          <w:noProof/>
        </w:rPr>
        <w:tab/>
        <w:t>Finfish</w:t>
      </w:r>
      <w:r w:rsidRPr="00207FC6">
        <w:rPr>
          <w:noProof/>
        </w:rPr>
        <w:tab/>
      </w:r>
      <w:r w:rsidRPr="00207FC6">
        <w:rPr>
          <w:noProof/>
        </w:rPr>
        <w:fldChar w:fldCharType="begin"/>
      </w:r>
      <w:r w:rsidRPr="00207FC6">
        <w:rPr>
          <w:noProof/>
        </w:rPr>
        <w:instrText xml:space="preserve"> PAGEREF _Toc2061396 \h </w:instrText>
      </w:r>
      <w:r w:rsidRPr="00207FC6">
        <w:rPr>
          <w:noProof/>
        </w:rPr>
      </w:r>
      <w:r w:rsidRPr="00207FC6">
        <w:rPr>
          <w:noProof/>
        </w:rPr>
        <w:fldChar w:fldCharType="separate"/>
      </w:r>
      <w:r w:rsidR="00772696">
        <w:rPr>
          <w:noProof/>
        </w:rPr>
        <w:t>35</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60</w:t>
      </w:r>
      <w:r w:rsidRPr="00207FC6">
        <w:rPr>
          <w:noProof/>
        </w:rPr>
        <w:tab/>
        <w:t>Other species</w:t>
      </w:r>
      <w:r w:rsidRPr="00207FC6">
        <w:rPr>
          <w:noProof/>
        </w:rPr>
        <w:tab/>
      </w:r>
      <w:r w:rsidRPr="00207FC6">
        <w:rPr>
          <w:noProof/>
        </w:rPr>
        <w:fldChar w:fldCharType="begin"/>
      </w:r>
      <w:r w:rsidRPr="00207FC6">
        <w:rPr>
          <w:noProof/>
        </w:rPr>
        <w:instrText xml:space="preserve"> PAGEREF _Toc2061397 \h </w:instrText>
      </w:r>
      <w:r w:rsidRPr="00207FC6">
        <w:rPr>
          <w:noProof/>
        </w:rPr>
      </w:r>
      <w:r w:rsidRPr="00207FC6">
        <w:rPr>
          <w:noProof/>
        </w:rPr>
        <w:fldChar w:fldCharType="separate"/>
      </w:r>
      <w:r w:rsidR="00772696">
        <w:rPr>
          <w:noProof/>
        </w:rPr>
        <w:t>35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11—Catch limits for prawn fishery waters</w:t>
      </w:r>
      <w:r w:rsidRPr="00207FC6">
        <w:rPr>
          <w:b w:val="0"/>
          <w:noProof/>
          <w:sz w:val="18"/>
        </w:rPr>
        <w:tab/>
      </w:r>
      <w:r w:rsidRPr="00207FC6">
        <w:rPr>
          <w:b w:val="0"/>
          <w:noProof/>
          <w:sz w:val="18"/>
        </w:rPr>
        <w:fldChar w:fldCharType="begin"/>
      </w:r>
      <w:r w:rsidRPr="00207FC6">
        <w:rPr>
          <w:b w:val="0"/>
          <w:noProof/>
          <w:sz w:val="18"/>
        </w:rPr>
        <w:instrText xml:space="preserve"> PAGEREF _Toc2061398 \h </w:instrText>
      </w:r>
      <w:r w:rsidRPr="00207FC6">
        <w:rPr>
          <w:b w:val="0"/>
          <w:noProof/>
          <w:sz w:val="18"/>
        </w:rPr>
      </w:r>
      <w:r w:rsidRPr="00207FC6">
        <w:rPr>
          <w:b w:val="0"/>
          <w:noProof/>
          <w:sz w:val="18"/>
        </w:rPr>
        <w:fldChar w:fldCharType="separate"/>
      </w:r>
      <w:r w:rsidR="00772696">
        <w:rPr>
          <w:b w:val="0"/>
          <w:noProof/>
          <w:sz w:val="18"/>
        </w:rPr>
        <w:t>36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61</w:t>
      </w:r>
      <w:r w:rsidRPr="00207FC6">
        <w:rPr>
          <w:noProof/>
        </w:rPr>
        <w:tab/>
        <w:t>Conditions</w:t>
      </w:r>
      <w:r w:rsidRPr="00207FC6">
        <w:rPr>
          <w:noProof/>
        </w:rPr>
        <w:tab/>
      </w:r>
      <w:r w:rsidRPr="00207FC6">
        <w:rPr>
          <w:noProof/>
        </w:rPr>
        <w:fldChar w:fldCharType="begin"/>
      </w:r>
      <w:r w:rsidRPr="00207FC6">
        <w:rPr>
          <w:noProof/>
        </w:rPr>
        <w:instrText xml:space="preserve"> PAGEREF _Toc2061399 \h </w:instrText>
      </w:r>
      <w:r w:rsidRPr="00207FC6">
        <w:rPr>
          <w:noProof/>
        </w:rPr>
      </w:r>
      <w:r w:rsidRPr="00207FC6">
        <w:rPr>
          <w:noProof/>
        </w:rPr>
        <w:fldChar w:fldCharType="separate"/>
      </w:r>
      <w:r w:rsidR="00772696">
        <w:rPr>
          <w:noProof/>
        </w:rPr>
        <w:t>36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62</w:t>
      </w:r>
      <w:r w:rsidRPr="00207FC6">
        <w:rPr>
          <w:noProof/>
        </w:rPr>
        <w:tab/>
        <w:t>Crustaceans</w:t>
      </w:r>
      <w:r w:rsidRPr="00207FC6">
        <w:rPr>
          <w:noProof/>
        </w:rPr>
        <w:tab/>
      </w:r>
      <w:r w:rsidRPr="00207FC6">
        <w:rPr>
          <w:noProof/>
        </w:rPr>
        <w:fldChar w:fldCharType="begin"/>
      </w:r>
      <w:r w:rsidRPr="00207FC6">
        <w:rPr>
          <w:noProof/>
        </w:rPr>
        <w:instrText xml:space="preserve"> PAGEREF _Toc2061400 \h </w:instrText>
      </w:r>
      <w:r w:rsidRPr="00207FC6">
        <w:rPr>
          <w:noProof/>
        </w:rPr>
      </w:r>
      <w:r w:rsidRPr="00207FC6">
        <w:rPr>
          <w:noProof/>
        </w:rPr>
        <w:fldChar w:fldCharType="separate"/>
      </w:r>
      <w:r w:rsidR="00772696">
        <w:rPr>
          <w:noProof/>
        </w:rPr>
        <w:t>36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63</w:t>
      </w:r>
      <w:r w:rsidRPr="00207FC6">
        <w:rPr>
          <w:noProof/>
        </w:rPr>
        <w:tab/>
        <w:t>Molluscs</w:t>
      </w:r>
      <w:r w:rsidRPr="00207FC6">
        <w:rPr>
          <w:noProof/>
        </w:rPr>
        <w:tab/>
      </w:r>
      <w:r w:rsidRPr="00207FC6">
        <w:rPr>
          <w:noProof/>
        </w:rPr>
        <w:fldChar w:fldCharType="begin"/>
      </w:r>
      <w:r w:rsidRPr="00207FC6">
        <w:rPr>
          <w:noProof/>
        </w:rPr>
        <w:instrText xml:space="preserve"> PAGEREF _Toc2061401 \h </w:instrText>
      </w:r>
      <w:r w:rsidRPr="00207FC6">
        <w:rPr>
          <w:noProof/>
        </w:rPr>
      </w:r>
      <w:r w:rsidRPr="00207FC6">
        <w:rPr>
          <w:noProof/>
        </w:rPr>
        <w:fldChar w:fldCharType="separate"/>
      </w:r>
      <w:r w:rsidR="00772696">
        <w:rPr>
          <w:noProof/>
        </w:rPr>
        <w:t>36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64</w:t>
      </w:r>
      <w:r w:rsidRPr="00207FC6">
        <w:rPr>
          <w:noProof/>
        </w:rPr>
        <w:tab/>
        <w:t>Finfish</w:t>
      </w:r>
      <w:r w:rsidRPr="00207FC6">
        <w:rPr>
          <w:noProof/>
        </w:rPr>
        <w:tab/>
      </w:r>
      <w:r w:rsidRPr="00207FC6">
        <w:rPr>
          <w:noProof/>
        </w:rPr>
        <w:fldChar w:fldCharType="begin"/>
      </w:r>
      <w:r w:rsidRPr="00207FC6">
        <w:rPr>
          <w:noProof/>
        </w:rPr>
        <w:instrText xml:space="preserve"> PAGEREF _Toc2061402 \h </w:instrText>
      </w:r>
      <w:r w:rsidRPr="00207FC6">
        <w:rPr>
          <w:noProof/>
        </w:rPr>
      </w:r>
      <w:r w:rsidRPr="00207FC6">
        <w:rPr>
          <w:noProof/>
        </w:rPr>
        <w:fldChar w:fldCharType="separate"/>
      </w:r>
      <w:r w:rsidR="00772696">
        <w:rPr>
          <w:noProof/>
        </w:rPr>
        <w:t>36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65</w:t>
      </w:r>
      <w:r w:rsidRPr="00207FC6">
        <w:rPr>
          <w:noProof/>
        </w:rPr>
        <w:tab/>
        <w:t>Other species</w:t>
      </w:r>
      <w:r w:rsidRPr="00207FC6">
        <w:rPr>
          <w:noProof/>
        </w:rPr>
        <w:tab/>
      </w:r>
      <w:r w:rsidRPr="00207FC6">
        <w:rPr>
          <w:noProof/>
        </w:rPr>
        <w:fldChar w:fldCharType="begin"/>
      </w:r>
      <w:r w:rsidRPr="00207FC6">
        <w:rPr>
          <w:noProof/>
        </w:rPr>
        <w:instrText xml:space="preserve"> PAGEREF _Toc2061403 \h </w:instrText>
      </w:r>
      <w:r w:rsidRPr="00207FC6">
        <w:rPr>
          <w:noProof/>
        </w:rPr>
      </w:r>
      <w:r w:rsidRPr="00207FC6">
        <w:rPr>
          <w:noProof/>
        </w:rPr>
        <w:fldChar w:fldCharType="separate"/>
      </w:r>
      <w:r w:rsidR="00772696">
        <w:rPr>
          <w:noProof/>
        </w:rPr>
        <w:t>37</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12—Fish processing during a trip</w:t>
      </w:r>
      <w:r w:rsidRPr="00207FC6">
        <w:rPr>
          <w:b w:val="0"/>
          <w:noProof/>
          <w:sz w:val="18"/>
        </w:rPr>
        <w:tab/>
      </w:r>
      <w:r w:rsidRPr="00207FC6">
        <w:rPr>
          <w:b w:val="0"/>
          <w:noProof/>
          <w:sz w:val="18"/>
        </w:rPr>
        <w:fldChar w:fldCharType="begin"/>
      </w:r>
      <w:r w:rsidRPr="00207FC6">
        <w:rPr>
          <w:b w:val="0"/>
          <w:noProof/>
          <w:sz w:val="18"/>
        </w:rPr>
        <w:instrText xml:space="preserve"> PAGEREF _Toc2061404 \h </w:instrText>
      </w:r>
      <w:r w:rsidRPr="00207FC6">
        <w:rPr>
          <w:b w:val="0"/>
          <w:noProof/>
          <w:sz w:val="18"/>
        </w:rPr>
      </w:r>
      <w:r w:rsidRPr="00207FC6">
        <w:rPr>
          <w:b w:val="0"/>
          <w:noProof/>
          <w:sz w:val="18"/>
        </w:rPr>
        <w:fldChar w:fldCharType="separate"/>
      </w:r>
      <w:r w:rsidR="00772696">
        <w:rPr>
          <w:b w:val="0"/>
          <w:noProof/>
          <w:sz w:val="18"/>
        </w:rPr>
        <w:t>38</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66</w:t>
      </w:r>
      <w:r w:rsidRPr="00207FC6">
        <w:rPr>
          <w:noProof/>
        </w:rPr>
        <w:tab/>
        <w:t>Conditions</w:t>
      </w:r>
      <w:r w:rsidRPr="00207FC6">
        <w:rPr>
          <w:noProof/>
        </w:rPr>
        <w:tab/>
      </w:r>
      <w:r w:rsidRPr="00207FC6">
        <w:rPr>
          <w:noProof/>
        </w:rPr>
        <w:fldChar w:fldCharType="begin"/>
      </w:r>
      <w:r w:rsidRPr="00207FC6">
        <w:rPr>
          <w:noProof/>
        </w:rPr>
        <w:instrText xml:space="preserve"> PAGEREF _Toc2061405 \h </w:instrText>
      </w:r>
      <w:r w:rsidRPr="00207FC6">
        <w:rPr>
          <w:noProof/>
        </w:rPr>
      </w:r>
      <w:r w:rsidRPr="00207FC6">
        <w:rPr>
          <w:noProof/>
        </w:rPr>
        <w:fldChar w:fldCharType="separate"/>
      </w:r>
      <w:r w:rsidR="00772696">
        <w:rPr>
          <w:noProof/>
        </w:rPr>
        <w:t>38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67</w:t>
      </w:r>
      <w:r w:rsidRPr="00207FC6">
        <w:rPr>
          <w:noProof/>
        </w:rPr>
        <w:tab/>
        <w:t>Prohibited ways of processing fish</w:t>
      </w:r>
      <w:r w:rsidRPr="00207FC6">
        <w:rPr>
          <w:noProof/>
        </w:rPr>
        <w:tab/>
      </w:r>
      <w:r w:rsidRPr="00207FC6">
        <w:rPr>
          <w:noProof/>
        </w:rPr>
        <w:fldChar w:fldCharType="begin"/>
      </w:r>
      <w:r w:rsidRPr="00207FC6">
        <w:rPr>
          <w:noProof/>
        </w:rPr>
        <w:instrText xml:space="preserve"> PAGEREF _Toc2061406 \h </w:instrText>
      </w:r>
      <w:r w:rsidRPr="00207FC6">
        <w:rPr>
          <w:noProof/>
        </w:rPr>
      </w:r>
      <w:r w:rsidRPr="00207FC6">
        <w:rPr>
          <w:noProof/>
        </w:rPr>
        <w:fldChar w:fldCharType="separate"/>
      </w:r>
      <w:r w:rsidR="00772696">
        <w:rPr>
          <w:noProof/>
        </w:rPr>
        <w:t>38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68</w:t>
      </w:r>
      <w:r w:rsidRPr="00207FC6">
        <w:rPr>
          <w:noProof/>
        </w:rPr>
        <w:tab/>
        <w:t>Removal of shark liver</w:t>
      </w:r>
      <w:r w:rsidRPr="00207FC6">
        <w:rPr>
          <w:noProof/>
        </w:rPr>
        <w:tab/>
      </w:r>
      <w:r w:rsidRPr="00207FC6">
        <w:rPr>
          <w:noProof/>
        </w:rPr>
        <w:fldChar w:fldCharType="begin"/>
      </w:r>
      <w:r w:rsidRPr="00207FC6">
        <w:rPr>
          <w:noProof/>
        </w:rPr>
        <w:instrText xml:space="preserve"> PAGEREF _Toc2061407 \h </w:instrText>
      </w:r>
      <w:r w:rsidRPr="00207FC6">
        <w:rPr>
          <w:noProof/>
        </w:rPr>
      </w:r>
      <w:r w:rsidRPr="00207FC6">
        <w:rPr>
          <w:noProof/>
        </w:rPr>
        <w:fldChar w:fldCharType="separate"/>
      </w:r>
      <w:r w:rsidR="00772696">
        <w:rPr>
          <w:noProof/>
        </w:rPr>
        <w:t>38</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13—Impacts on the marine environment</w:t>
      </w:r>
      <w:r w:rsidRPr="00207FC6">
        <w:rPr>
          <w:b w:val="0"/>
          <w:noProof/>
          <w:sz w:val="18"/>
        </w:rPr>
        <w:tab/>
      </w:r>
      <w:r w:rsidRPr="00207FC6">
        <w:rPr>
          <w:b w:val="0"/>
          <w:noProof/>
          <w:sz w:val="18"/>
        </w:rPr>
        <w:fldChar w:fldCharType="begin"/>
      </w:r>
      <w:r w:rsidRPr="00207FC6">
        <w:rPr>
          <w:b w:val="0"/>
          <w:noProof/>
          <w:sz w:val="18"/>
        </w:rPr>
        <w:instrText xml:space="preserve"> PAGEREF _Toc2061408 \h </w:instrText>
      </w:r>
      <w:r w:rsidRPr="00207FC6">
        <w:rPr>
          <w:b w:val="0"/>
          <w:noProof/>
          <w:sz w:val="18"/>
        </w:rPr>
      </w:r>
      <w:r w:rsidRPr="00207FC6">
        <w:rPr>
          <w:b w:val="0"/>
          <w:noProof/>
          <w:sz w:val="18"/>
        </w:rPr>
        <w:fldChar w:fldCharType="separate"/>
      </w:r>
      <w:r w:rsidR="00772696">
        <w:rPr>
          <w:b w:val="0"/>
          <w:noProof/>
          <w:sz w:val="18"/>
        </w:rPr>
        <w:t>40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69</w:t>
      </w:r>
      <w:r w:rsidRPr="00207FC6">
        <w:rPr>
          <w:noProof/>
        </w:rPr>
        <w:tab/>
        <w:t>Conditions</w:t>
      </w:r>
      <w:r w:rsidRPr="00207FC6">
        <w:rPr>
          <w:noProof/>
        </w:rPr>
        <w:tab/>
      </w:r>
      <w:r w:rsidRPr="00207FC6">
        <w:rPr>
          <w:noProof/>
        </w:rPr>
        <w:fldChar w:fldCharType="begin"/>
      </w:r>
      <w:r w:rsidRPr="00207FC6">
        <w:rPr>
          <w:noProof/>
        </w:rPr>
        <w:instrText xml:space="preserve"> PAGEREF _Toc2061409 \h </w:instrText>
      </w:r>
      <w:r w:rsidRPr="00207FC6">
        <w:rPr>
          <w:noProof/>
        </w:rPr>
      </w:r>
      <w:r w:rsidRPr="00207FC6">
        <w:rPr>
          <w:noProof/>
        </w:rPr>
        <w:fldChar w:fldCharType="separate"/>
      </w:r>
      <w:r w:rsidR="00772696">
        <w:rPr>
          <w:noProof/>
        </w:rPr>
        <w:t>40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70</w:t>
      </w:r>
      <w:r w:rsidRPr="00207FC6">
        <w:rPr>
          <w:noProof/>
        </w:rPr>
        <w:tab/>
        <w:t>No interaction with protected organism</w:t>
      </w:r>
      <w:r w:rsidRPr="00207FC6">
        <w:rPr>
          <w:noProof/>
        </w:rPr>
        <w:tab/>
      </w:r>
      <w:r w:rsidRPr="00207FC6">
        <w:rPr>
          <w:noProof/>
        </w:rPr>
        <w:fldChar w:fldCharType="begin"/>
      </w:r>
      <w:r w:rsidRPr="00207FC6">
        <w:rPr>
          <w:noProof/>
        </w:rPr>
        <w:instrText xml:space="preserve"> PAGEREF _Toc2061410 \h </w:instrText>
      </w:r>
      <w:r w:rsidRPr="00207FC6">
        <w:rPr>
          <w:noProof/>
        </w:rPr>
      </w:r>
      <w:r w:rsidRPr="00207FC6">
        <w:rPr>
          <w:noProof/>
        </w:rPr>
        <w:fldChar w:fldCharType="separate"/>
      </w:r>
      <w:r w:rsidR="00772696">
        <w:rPr>
          <w:noProof/>
        </w:rPr>
        <w:t>40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71</w:t>
      </w:r>
      <w:r w:rsidRPr="00207FC6">
        <w:rPr>
          <w:noProof/>
        </w:rPr>
        <w:tab/>
        <w:t>Reporting interaction with protected organism</w:t>
      </w:r>
      <w:r w:rsidRPr="00207FC6">
        <w:rPr>
          <w:noProof/>
        </w:rPr>
        <w:tab/>
      </w:r>
      <w:r w:rsidRPr="00207FC6">
        <w:rPr>
          <w:noProof/>
        </w:rPr>
        <w:fldChar w:fldCharType="begin"/>
      </w:r>
      <w:r w:rsidRPr="00207FC6">
        <w:rPr>
          <w:noProof/>
        </w:rPr>
        <w:instrText xml:space="preserve"> PAGEREF _Toc2061411 \h </w:instrText>
      </w:r>
      <w:r w:rsidRPr="00207FC6">
        <w:rPr>
          <w:noProof/>
        </w:rPr>
      </w:r>
      <w:r w:rsidRPr="00207FC6">
        <w:rPr>
          <w:noProof/>
        </w:rPr>
        <w:fldChar w:fldCharType="separate"/>
      </w:r>
      <w:r w:rsidR="00772696">
        <w:rPr>
          <w:noProof/>
        </w:rPr>
        <w:t>40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72</w:t>
      </w:r>
      <w:r w:rsidRPr="00207FC6">
        <w:rPr>
          <w:noProof/>
        </w:rPr>
        <w:tab/>
        <w:t>Requirements if protected organism is injured by interaction</w:t>
      </w:r>
      <w:r w:rsidRPr="00207FC6">
        <w:rPr>
          <w:noProof/>
        </w:rPr>
        <w:tab/>
      </w:r>
      <w:r w:rsidRPr="00207FC6">
        <w:rPr>
          <w:noProof/>
        </w:rPr>
        <w:fldChar w:fldCharType="begin"/>
      </w:r>
      <w:r w:rsidRPr="00207FC6">
        <w:rPr>
          <w:noProof/>
        </w:rPr>
        <w:instrText xml:space="preserve"> PAGEREF _Toc2061412 \h </w:instrText>
      </w:r>
      <w:r w:rsidRPr="00207FC6">
        <w:rPr>
          <w:noProof/>
        </w:rPr>
      </w:r>
      <w:r w:rsidRPr="00207FC6">
        <w:rPr>
          <w:noProof/>
        </w:rPr>
        <w:fldChar w:fldCharType="separate"/>
      </w:r>
      <w:r w:rsidR="00772696">
        <w:rPr>
          <w:noProof/>
        </w:rPr>
        <w:t>40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73</w:t>
      </w:r>
      <w:r w:rsidRPr="00207FC6">
        <w:rPr>
          <w:noProof/>
        </w:rPr>
        <w:tab/>
        <w:t>Requirements if protected organism killed by interaction</w:t>
      </w:r>
      <w:r w:rsidRPr="00207FC6">
        <w:rPr>
          <w:noProof/>
        </w:rPr>
        <w:tab/>
      </w:r>
      <w:r w:rsidRPr="00207FC6">
        <w:rPr>
          <w:noProof/>
        </w:rPr>
        <w:fldChar w:fldCharType="begin"/>
      </w:r>
      <w:r w:rsidRPr="00207FC6">
        <w:rPr>
          <w:noProof/>
        </w:rPr>
        <w:instrText xml:space="preserve"> PAGEREF _Toc2061413 \h </w:instrText>
      </w:r>
      <w:r w:rsidRPr="00207FC6">
        <w:rPr>
          <w:noProof/>
        </w:rPr>
      </w:r>
      <w:r w:rsidRPr="00207FC6">
        <w:rPr>
          <w:noProof/>
        </w:rPr>
        <w:fldChar w:fldCharType="separate"/>
      </w:r>
      <w:r w:rsidR="00772696">
        <w:rPr>
          <w:noProof/>
        </w:rPr>
        <w:t>40</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8—Fish receiver permits</w:t>
      </w:r>
      <w:r w:rsidRPr="00207FC6">
        <w:rPr>
          <w:b w:val="0"/>
          <w:noProof/>
          <w:sz w:val="18"/>
        </w:rPr>
        <w:tab/>
      </w:r>
      <w:r w:rsidRPr="00207FC6">
        <w:rPr>
          <w:b w:val="0"/>
          <w:noProof/>
          <w:sz w:val="18"/>
        </w:rPr>
        <w:fldChar w:fldCharType="begin"/>
      </w:r>
      <w:r w:rsidRPr="00207FC6">
        <w:rPr>
          <w:b w:val="0"/>
          <w:noProof/>
          <w:sz w:val="18"/>
        </w:rPr>
        <w:instrText xml:space="preserve"> PAGEREF _Toc2061414 \h </w:instrText>
      </w:r>
      <w:r w:rsidRPr="00207FC6">
        <w:rPr>
          <w:b w:val="0"/>
          <w:noProof/>
          <w:sz w:val="18"/>
        </w:rPr>
      </w:r>
      <w:r w:rsidRPr="00207FC6">
        <w:rPr>
          <w:b w:val="0"/>
          <w:noProof/>
          <w:sz w:val="18"/>
        </w:rPr>
        <w:fldChar w:fldCharType="separate"/>
      </w:r>
      <w:r w:rsidR="00772696">
        <w:rPr>
          <w:b w:val="0"/>
          <w:noProof/>
          <w:sz w:val="18"/>
        </w:rPr>
        <w:t>42</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74</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_Toc2061415 \h </w:instrText>
      </w:r>
      <w:r w:rsidRPr="00207FC6">
        <w:rPr>
          <w:noProof/>
        </w:rPr>
      </w:r>
      <w:r w:rsidRPr="00207FC6">
        <w:rPr>
          <w:noProof/>
        </w:rPr>
        <w:fldChar w:fldCharType="separate"/>
      </w:r>
      <w:r w:rsidR="00772696">
        <w:rPr>
          <w:noProof/>
        </w:rPr>
        <w:t>42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75</w:t>
      </w:r>
      <w:r w:rsidRPr="00207FC6">
        <w:rPr>
          <w:noProof/>
        </w:rPr>
        <w:tab/>
        <w:t>Holder of fish receiver permit to keep records</w:t>
      </w:r>
      <w:r w:rsidRPr="00207FC6">
        <w:rPr>
          <w:noProof/>
        </w:rPr>
        <w:tab/>
      </w:r>
      <w:r w:rsidRPr="00207FC6">
        <w:rPr>
          <w:noProof/>
        </w:rPr>
        <w:fldChar w:fldCharType="begin"/>
      </w:r>
      <w:r w:rsidRPr="00207FC6">
        <w:rPr>
          <w:noProof/>
        </w:rPr>
        <w:instrText xml:space="preserve"> PAGEREF _Toc2061416 \h </w:instrText>
      </w:r>
      <w:r w:rsidRPr="00207FC6">
        <w:rPr>
          <w:noProof/>
        </w:rPr>
      </w:r>
      <w:r w:rsidRPr="00207FC6">
        <w:rPr>
          <w:noProof/>
        </w:rPr>
        <w:fldChar w:fldCharType="separate"/>
      </w:r>
      <w:r w:rsidR="00772696">
        <w:rPr>
          <w:noProof/>
        </w:rPr>
        <w:t>42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76</w:t>
      </w:r>
      <w:r w:rsidRPr="00207FC6">
        <w:rPr>
          <w:noProof/>
        </w:rPr>
        <w:tab/>
        <w:t>Holder of fish receiver permit to give returns of information</w:t>
      </w:r>
      <w:r w:rsidRPr="00207FC6">
        <w:rPr>
          <w:noProof/>
        </w:rPr>
        <w:tab/>
      </w:r>
      <w:r w:rsidRPr="00207FC6">
        <w:rPr>
          <w:noProof/>
        </w:rPr>
        <w:fldChar w:fldCharType="begin"/>
      </w:r>
      <w:r w:rsidRPr="00207FC6">
        <w:rPr>
          <w:noProof/>
        </w:rPr>
        <w:instrText xml:space="preserve"> PAGEREF _Toc2061417 \h </w:instrText>
      </w:r>
      <w:r w:rsidRPr="00207FC6">
        <w:rPr>
          <w:noProof/>
        </w:rPr>
      </w:r>
      <w:r w:rsidRPr="00207FC6">
        <w:rPr>
          <w:noProof/>
        </w:rPr>
        <w:fldChar w:fldCharType="separate"/>
      </w:r>
      <w:r w:rsidR="00772696">
        <w:rPr>
          <w:noProof/>
        </w:rPr>
        <w:t>42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77</w:t>
      </w:r>
      <w:r w:rsidRPr="00207FC6">
        <w:rPr>
          <w:noProof/>
        </w:rPr>
        <w:tab/>
        <w:t>Information about fish received</w:t>
      </w:r>
      <w:r w:rsidRPr="00207FC6">
        <w:rPr>
          <w:noProof/>
        </w:rPr>
        <w:tab/>
      </w:r>
      <w:r w:rsidRPr="00207FC6">
        <w:rPr>
          <w:noProof/>
        </w:rPr>
        <w:fldChar w:fldCharType="begin"/>
      </w:r>
      <w:r w:rsidRPr="00207FC6">
        <w:rPr>
          <w:noProof/>
        </w:rPr>
        <w:instrText xml:space="preserve"> PAGEREF _Toc2061418 \h </w:instrText>
      </w:r>
      <w:r w:rsidRPr="00207FC6">
        <w:rPr>
          <w:noProof/>
        </w:rPr>
      </w:r>
      <w:r w:rsidRPr="00207FC6">
        <w:rPr>
          <w:noProof/>
        </w:rPr>
        <w:fldChar w:fldCharType="separate"/>
      </w:r>
      <w:r w:rsidR="00772696">
        <w:rPr>
          <w:noProof/>
        </w:rPr>
        <w:t>42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78</w:t>
      </w:r>
      <w:r w:rsidRPr="00207FC6">
        <w:rPr>
          <w:noProof/>
        </w:rPr>
        <w:tab/>
        <w:t>Information about fish disposed of</w:t>
      </w:r>
      <w:r w:rsidRPr="00207FC6">
        <w:rPr>
          <w:noProof/>
        </w:rPr>
        <w:tab/>
      </w:r>
      <w:r w:rsidRPr="00207FC6">
        <w:rPr>
          <w:noProof/>
        </w:rPr>
        <w:fldChar w:fldCharType="begin"/>
      </w:r>
      <w:r w:rsidRPr="00207FC6">
        <w:rPr>
          <w:noProof/>
        </w:rPr>
        <w:instrText xml:space="preserve"> PAGEREF _Toc2061419 \h </w:instrText>
      </w:r>
      <w:r w:rsidRPr="00207FC6">
        <w:rPr>
          <w:noProof/>
        </w:rPr>
      </w:r>
      <w:r w:rsidRPr="00207FC6">
        <w:rPr>
          <w:noProof/>
        </w:rPr>
        <w:fldChar w:fldCharType="separate"/>
      </w:r>
      <w:r w:rsidR="00772696">
        <w:rPr>
          <w:noProof/>
        </w:rPr>
        <w:t>43</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9—Operation of boats and equipment</w:t>
      </w:r>
      <w:r w:rsidRPr="00207FC6">
        <w:rPr>
          <w:b w:val="0"/>
          <w:noProof/>
          <w:sz w:val="18"/>
        </w:rPr>
        <w:tab/>
      </w:r>
      <w:r w:rsidRPr="00207FC6">
        <w:rPr>
          <w:b w:val="0"/>
          <w:noProof/>
          <w:sz w:val="18"/>
        </w:rPr>
        <w:fldChar w:fldCharType="begin"/>
      </w:r>
      <w:r w:rsidRPr="00207FC6">
        <w:rPr>
          <w:b w:val="0"/>
          <w:noProof/>
          <w:sz w:val="18"/>
        </w:rPr>
        <w:instrText xml:space="preserve"> PAGEREF _Toc2061420 \h </w:instrText>
      </w:r>
      <w:r w:rsidRPr="00207FC6">
        <w:rPr>
          <w:b w:val="0"/>
          <w:noProof/>
          <w:sz w:val="18"/>
        </w:rPr>
      </w:r>
      <w:r w:rsidRPr="00207FC6">
        <w:rPr>
          <w:b w:val="0"/>
          <w:noProof/>
          <w:sz w:val="18"/>
        </w:rPr>
        <w:fldChar w:fldCharType="separate"/>
      </w:r>
      <w:r w:rsidR="00772696">
        <w:rPr>
          <w:b w:val="0"/>
          <w:noProof/>
          <w:sz w:val="18"/>
        </w:rPr>
        <w:t>45</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1—Preliminary</w:t>
      </w:r>
      <w:r w:rsidRPr="00207FC6">
        <w:rPr>
          <w:b w:val="0"/>
          <w:noProof/>
          <w:sz w:val="18"/>
        </w:rPr>
        <w:tab/>
      </w:r>
      <w:r w:rsidRPr="00207FC6">
        <w:rPr>
          <w:b w:val="0"/>
          <w:noProof/>
          <w:sz w:val="18"/>
        </w:rPr>
        <w:fldChar w:fldCharType="begin"/>
      </w:r>
      <w:r w:rsidRPr="00207FC6">
        <w:rPr>
          <w:b w:val="0"/>
          <w:noProof/>
          <w:sz w:val="18"/>
        </w:rPr>
        <w:instrText xml:space="preserve"> PAGEREF _Toc2061421 \h </w:instrText>
      </w:r>
      <w:r w:rsidRPr="00207FC6">
        <w:rPr>
          <w:b w:val="0"/>
          <w:noProof/>
          <w:sz w:val="18"/>
        </w:rPr>
      </w:r>
      <w:r w:rsidRPr="00207FC6">
        <w:rPr>
          <w:b w:val="0"/>
          <w:noProof/>
          <w:sz w:val="18"/>
        </w:rPr>
        <w:fldChar w:fldCharType="separate"/>
      </w:r>
      <w:r w:rsidR="00772696">
        <w:rPr>
          <w:b w:val="0"/>
          <w:noProof/>
          <w:sz w:val="18"/>
        </w:rPr>
        <w:t>45</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79</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_Toc2061422 \h </w:instrText>
      </w:r>
      <w:r w:rsidRPr="00207FC6">
        <w:rPr>
          <w:noProof/>
        </w:rPr>
      </w:r>
      <w:r w:rsidRPr="00207FC6">
        <w:rPr>
          <w:noProof/>
        </w:rPr>
        <w:fldChar w:fldCharType="separate"/>
      </w:r>
      <w:r w:rsidR="00772696">
        <w:rPr>
          <w:noProof/>
        </w:rPr>
        <w:t>45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2—Operation of boats</w:t>
      </w:r>
      <w:r w:rsidRPr="00207FC6">
        <w:rPr>
          <w:b w:val="0"/>
          <w:noProof/>
          <w:sz w:val="18"/>
        </w:rPr>
        <w:tab/>
      </w:r>
      <w:r w:rsidRPr="00207FC6">
        <w:rPr>
          <w:b w:val="0"/>
          <w:noProof/>
          <w:sz w:val="18"/>
        </w:rPr>
        <w:fldChar w:fldCharType="begin"/>
      </w:r>
      <w:r w:rsidRPr="00207FC6">
        <w:rPr>
          <w:b w:val="0"/>
          <w:noProof/>
          <w:sz w:val="18"/>
        </w:rPr>
        <w:instrText xml:space="preserve"> PAGEREF _Toc2061423 \h </w:instrText>
      </w:r>
      <w:r w:rsidRPr="00207FC6">
        <w:rPr>
          <w:b w:val="0"/>
          <w:noProof/>
          <w:sz w:val="18"/>
        </w:rPr>
      </w:r>
      <w:r w:rsidRPr="00207FC6">
        <w:rPr>
          <w:b w:val="0"/>
          <w:noProof/>
          <w:sz w:val="18"/>
        </w:rPr>
        <w:fldChar w:fldCharType="separate"/>
      </w:r>
      <w:r w:rsidR="00772696">
        <w:rPr>
          <w:b w:val="0"/>
          <w:noProof/>
          <w:sz w:val="18"/>
        </w:rPr>
        <w:t>46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80</w:t>
      </w:r>
      <w:r w:rsidRPr="00207FC6">
        <w:rPr>
          <w:noProof/>
        </w:rPr>
        <w:tab/>
        <w:t>Identification code for a boat</w:t>
      </w:r>
      <w:r w:rsidRPr="00207FC6">
        <w:rPr>
          <w:noProof/>
        </w:rPr>
        <w:tab/>
      </w:r>
      <w:r w:rsidRPr="00207FC6">
        <w:rPr>
          <w:noProof/>
        </w:rPr>
        <w:fldChar w:fldCharType="begin"/>
      </w:r>
      <w:r w:rsidRPr="00207FC6">
        <w:rPr>
          <w:noProof/>
        </w:rPr>
        <w:instrText xml:space="preserve"> PAGEREF _Toc2061424 \h </w:instrText>
      </w:r>
      <w:r w:rsidRPr="00207FC6">
        <w:rPr>
          <w:noProof/>
        </w:rPr>
      </w:r>
      <w:r w:rsidRPr="00207FC6">
        <w:rPr>
          <w:noProof/>
        </w:rPr>
        <w:fldChar w:fldCharType="separate"/>
      </w:r>
      <w:r w:rsidR="00772696">
        <w:rPr>
          <w:noProof/>
        </w:rPr>
        <w:t>46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81</w:t>
      </w:r>
      <w:r w:rsidRPr="00207FC6">
        <w:rPr>
          <w:noProof/>
        </w:rPr>
        <w:tab/>
        <w:t>Production of documents on a foreign boat</w:t>
      </w:r>
      <w:r w:rsidRPr="00207FC6">
        <w:rPr>
          <w:noProof/>
        </w:rPr>
        <w:tab/>
      </w:r>
      <w:r w:rsidRPr="00207FC6">
        <w:rPr>
          <w:noProof/>
        </w:rPr>
        <w:fldChar w:fldCharType="begin"/>
      </w:r>
      <w:r w:rsidRPr="00207FC6">
        <w:rPr>
          <w:noProof/>
        </w:rPr>
        <w:instrText xml:space="preserve"> PAGEREF _Toc2061425 \h </w:instrText>
      </w:r>
      <w:r w:rsidRPr="00207FC6">
        <w:rPr>
          <w:noProof/>
        </w:rPr>
      </w:r>
      <w:r w:rsidRPr="00207FC6">
        <w:rPr>
          <w:noProof/>
        </w:rPr>
        <w:fldChar w:fldCharType="separate"/>
      </w:r>
      <w:r w:rsidR="00772696">
        <w:rPr>
          <w:noProof/>
        </w:rPr>
        <w:t>47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82</w:t>
      </w:r>
      <w:r w:rsidRPr="00207FC6">
        <w:rPr>
          <w:noProof/>
        </w:rPr>
        <w:tab/>
        <w:t>Identification of the call sign of a foreign boat</w:t>
      </w:r>
      <w:r w:rsidRPr="00207FC6">
        <w:rPr>
          <w:noProof/>
        </w:rPr>
        <w:tab/>
      </w:r>
      <w:r w:rsidRPr="00207FC6">
        <w:rPr>
          <w:noProof/>
        </w:rPr>
        <w:fldChar w:fldCharType="begin"/>
      </w:r>
      <w:r w:rsidRPr="00207FC6">
        <w:rPr>
          <w:noProof/>
        </w:rPr>
        <w:instrText xml:space="preserve"> PAGEREF _Toc2061426 \h </w:instrText>
      </w:r>
      <w:r w:rsidRPr="00207FC6">
        <w:rPr>
          <w:noProof/>
        </w:rPr>
      </w:r>
      <w:r w:rsidRPr="00207FC6">
        <w:rPr>
          <w:noProof/>
        </w:rPr>
        <w:fldChar w:fldCharType="separate"/>
      </w:r>
      <w:r w:rsidR="00772696">
        <w:rPr>
          <w:noProof/>
        </w:rPr>
        <w:t>47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83</w:t>
      </w:r>
      <w:r w:rsidRPr="00207FC6">
        <w:rPr>
          <w:noProof/>
        </w:rPr>
        <w:tab/>
        <w:t>Identification of the name of a foreign boat</w:t>
      </w:r>
      <w:r w:rsidRPr="00207FC6">
        <w:rPr>
          <w:noProof/>
        </w:rPr>
        <w:tab/>
      </w:r>
      <w:r w:rsidRPr="00207FC6">
        <w:rPr>
          <w:noProof/>
        </w:rPr>
        <w:fldChar w:fldCharType="begin"/>
      </w:r>
      <w:r w:rsidRPr="00207FC6">
        <w:rPr>
          <w:noProof/>
        </w:rPr>
        <w:instrText xml:space="preserve"> PAGEREF _Toc2061427 \h </w:instrText>
      </w:r>
      <w:r w:rsidRPr="00207FC6">
        <w:rPr>
          <w:noProof/>
        </w:rPr>
      </w:r>
      <w:r w:rsidRPr="00207FC6">
        <w:rPr>
          <w:noProof/>
        </w:rPr>
        <w:fldChar w:fldCharType="separate"/>
      </w:r>
      <w:r w:rsidR="00772696">
        <w:rPr>
          <w:noProof/>
        </w:rPr>
        <w:t>48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84</w:t>
      </w:r>
      <w:r w:rsidRPr="00207FC6">
        <w:rPr>
          <w:noProof/>
        </w:rPr>
        <w:tab/>
        <w:t>Information relating to persons on board a boat</w:t>
      </w:r>
      <w:r w:rsidRPr="00207FC6">
        <w:rPr>
          <w:noProof/>
        </w:rPr>
        <w:tab/>
      </w:r>
      <w:r w:rsidRPr="00207FC6">
        <w:rPr>
          <w:noProof/>
        </w:rPr>
        <w:fldChar w:fldCharType="begin"/>
      </w:r>
      <w:r w:rsidRPr="00207FC6">
        <w:rPr>
          <w:noProof/>
        </w:rPr>
        <w:instrText xml:space="preserve"> PAGEREF _Toc2061428 \h </w:instrText>
      </w:r>
      <w:r w:rsidRPr="00207FC6">
        <w:rPr>
          <w:noProof/>
        </w:rPr>
      </w:r>
      <w:r w:rsidRPr="00207FC6">
        <w:rPr>
          <w:noProof/>
        </w:rPr>
        <w:fldChar w:fldCharType="separate"/>
      </w:r>
      <w:r w:rsidR="00772696">
        <w:rPr>
          <w:noProof/>
        </w:rPr>
        <w:t>48</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3—Closure or partial closure of a fishery</w:t>
      </w:r>
      <w:r w:rsidRPr="00207FC6">
        <w:rPr>
          <w:b w:val="0"/>
          <w:noProof/>
          <w:sz w:val="18"/>
        </w:rPr>
        <w:tab/>
      </w:r>
      <w:r w:rsidRPr="00207FC6">
        <w:rPr>
          <w:b w:val="0"/>
          <w:noProof/>
          <w:sz w:val="18"/>
        </w:rPr>
        <w:fldChar w:fldCharType="begin"/>
      </w:r>
      <w:r w:rsidRPr="00207FC6">
        <w:rPr>
          <w:b w:val="0"/>
          <w:noProof/>
          <w:sz w:val="18"/>
        </w:rPr>
        <w:instrText xml:space="preserve"> PAGEREF _Toc2061429 \h </w:instrText>
      </w:r>
      <w:r w:rsidRPr="00207FC6">
        <w:rPr>
          <w:b w:val="0"/>
          <w:noProof/>
          <w:sz w:val="18"/>
        </w:rPr>
      </w:r>
      <w:r w:rsidRPr="00207FC6">
        <w:rPr>
          <w:b w:val="0"/>
          <w:noProof/>
          <w:sz w:val="18"/>
        </w:rPr>
        <w:fldChar w:fldCharType="separate"/>
      </w:r>
      <w:r w:rsidR="00772696">
        <w:rPr>
          <w:b w:val="0"/>
          <w:noProof/>
          <w:sz w:val="18"/>
        </w:rPr>
        <w:t>49</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85</w:t>
      </w:r>
      <w:r w:rsidRPr="00207FC6">
        <w:rPr>
          <w:noProof/>
        </w:rPr>
        <w:tab/>
        <w:t xml:space="preserve">Meaning of </w:t>
      </w:r>
      <w:r w:rsidRPr="00207FC6">
        <w:rPr>
          <w:i/>
          <w:noProof/>
        </w:rPr>
        <w:t>closed zone</w:t>
      </w:r>
      <w:r w:rsidRPr="00207FC6">
        <w:rPr>
          <w:noProof/>
        </w:rPr>
        <w:tab/>
      </w:r>
      <w:r w:rsidRPr="00207FC6">
        <w:rPr>
          <w:noProof/>
        </w:rPr>
        <w:fldChar w:fldCharType="begin"/>
      </w:r>
      <w:r w:rsidRPr="00207FC6">
        <w:rPr>
          <w:noProof/>
        </w:rPr>
        <w:instrText xml:space="preserve"> PAGEREF _Toc2061430 \h </w:instrText>
      </w:r>
      <w:r w:rsidRPr="00207FC6">
        <w:rPr>
          <w:noProof/>
        </w:rPr>
      </w:r>
      <w:r w:rsidRPr="00207FC6">
        <w:rPr>
          <w:noProof/>
        </w:rPr>
        <w:fldChar w:fldCharType="separate"/>
      </w:r>
      <w:r w:rsidR="00772696">
        <w:rPr>
          <w:noProof/>
        </w:rPr>
        <w:t>49</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86</w:t>
      </w:r>
      <w:r w:rsidRPr="00207FC6">
        <w:rPr>
          <w:noProof/>
        </w:rPr>
        <w:tab/>
        <w:t>Navigating in area that is a closed zone</w:t>
      </w:r>
      <w:r w:rsidRPr="00207FC6">
        <w:rPr>
          <w:noProof/>
        </w:rPr>
        <w:tab/>
      </w:r>
      <w:r w:rsidRPr="00207FC6">
        <w:rPr>
          <w:noProof/>
        </w:rPr>
        <w:fldChar w:fldCharType="begin"/>
      </w:r>
      <w:r w:rsidRPr="00207FC6">
        <w:rPr>
          <w:noProof/>
        </w:rPr>
        <w:instrText xml:space="preserve"> PAGEREF _Toc2061431 \h </w:instrText>
      </w:r>
      <w:r w:rsidRPr="00207FC6">
        <w:rPr>
          <w:noProof/>
        </w:rPr>
      </w:r>
      <w:r w:rsidRPr="00207FC6">
        <w:rPr>
          <w:noProof/>
        </w:rPr>
        <w:fldChar w:fldCharType="separate"/>
      </w:r>
      <w:r w:rsidR="00772696">
        <w:rPr>
          <w:noProof/>
        </w:rPr>
        <w:t>49</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4—Unclaimed equipment</w:t>
      </w:r>
      <w:r w:rsidRPr="00207FC6">
        <w:rPr>
          <w:b w:val="0"/>
          <w:noProof/>
          <w:sz w:val="18"/>
        </w:rPr>
        <w:tab/>
      </w:r>
      <w:r w:rsidRPr="00207FC6">
        <w:rPr>
          <w:b w:val="0"/>
          <w:noProof/>
          <w:sz w:val="18"/>
        </w:rPr>
        <w:fldChar w:fldCharType="begin"/>
      </w:r>
      <w:r w:rsidRPr="00207FC6">
        <w:rPr>
          <w:b w:val="0"/>
          <w:noProof/>
          <w:sz w:val="18"/>
        </w:rPr>
        <w:instrText xml:space="preserve"> PAGEREF _Toc2061432 \h </w:instrText>
      </w:r>
      <w:r w:rsidRPr="00207FC6">
        <w:rPr>
          <w:b w:val="0"/>
          <w:noProof/>
          <w:sz w:val="18"/>
        </w:rPr>
      </w:r>
      <w:r w:rsidRPr="00207FC6">
        <w:rPr>
          <w:b w:val="0"/>
          <w:noProof/>
          <w:sz w:val="18"/>
        </w:rPr>
        <w:fldChar w:fldCharType="separate"/>
      </w:r>
      <w:r w:rsidR="00772696">
        <w:rPr>
          <w:b w:val="0"/>
          <w:noProof/>
          <w:sz w:val="18"/>
        </w:rPr>
        <w:t>51</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87</w:t>
      </w:r>
      <w:r w:rsidRPr="00207FC6">
        <w:rPr>
          <w:noProof/>
        </w:rPr>
        <w:tab/>
        <w:t>Sale or disposal of unclaimed equipment</w:t>
      </w:r>
      <w:r w:rsidRPr="00207FC6">
        <w:rPr>
          <w:noProof/>
        </w:rPr>
        <w:tab/>
      </w:r>
      <w:r w:rsidRPr="00207FC6">
        <w:rPr>
          <w:noProof/>
        </w:rPr>
        <w:fldChar w:fldCharType="begin"/>
      </w:r>
      <w:r w:rsidRPr="00207FC6">
        <w:rPr>
          <w:noProof/>
        </w:rPr>
        <w:instrText xml:space="preserve"> PAGEREF _Toc2061433 \h </w:instrText>
      </w:r>
      <w:r w:rsidRPr="00207FC6">
        <w:rPr>
          <w:noProof/>
        </w:rPr>
      </w:r>
      <w:r w:rsidRPr="00207FC6">
        <w:rPr>
          <w:noProof/>
        </w:rPr>
        <w:fldChar w:fldCharType="separate"/>
      </w:r>
      <w:r w:rsidR="00772696">
        <w:rPr>
          <w:noProof/>
        </w:rPr>
        <w:t>51</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10—Detention of suspected illegal foreign fishers</w:t>
      </w:r>
      <w:r w:rsidRPr="00207FC6">
        <w:rPr>
          <w:b w:val="0"/>
          <w:noProof/>
          <w:sz w:val="18"/>
        </w:rPr>
        <w:tab/>
      </w:r>
      <w:r w:rsidRPr="00207FC6">
        <w:rPr>
          <w:b w:val="0"/>
          <w:noProof/>
          <w:sz w:val="18"/>
        </w:rPr>
        <w:fldChar w:fldCharType="begin"/>
      </w:r>
      <w:r w:rsidRPr="00207FC6">
        <w:rPr>
          <w:b w:val="0"/>
          <w:noProof/>
          <w:sz w:val="18"/>
        </w:rPr>
        <w:instrText xml:space="preserve"> PAGEREF _Toc2061434 \h </w:instrText>
      </w:r>
      <w:r w:rsidRPr="00207FC6">
        <w:rPr>
          <w:b w:val="0"/>
          <w:noProof/>
          <w:sz w:val="18"/>
        </w:rPr>
      </w:r>
      <w:r w:rsidRPr="00207FC6">
        <w:rPr>
          <w:b w:val="0"/>
          <w:noProof/>
          <w:sz w:val="18"/>
        </w:rPr>
        <w:fldChar w:fldCharType="separate"/>
      </w:r>
      <w:r w:rsidR="00772696">
        <w:rPr>
          <w:b w:val="0"/>
          <w:noProof/>
          <w:sz w:val="18"/>
        </w:rPr>
        <w:t>52</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1—Simplified outline of this Part</w:t>
      </w:r>
      <w:r w:rsidRPr="00207FC6">
        <w:rPr>
          <w:b w:val="0"/>
          <w:noProof/>
          <w:sz w:val="18"/>
        </w:rPr>
        <w:tab/>
      </w:r>
      <w:r w:rsidRPr="00207FC6">
        <w:rPr>
          <w:b w:val="0"/>
          <w:noProof/>
          <w:sz w:val="18"/>
        </w:rPr>
        <w:fldChar w:fldCharType="begin"/>
      </w:r>
      <w:r w:rsidRPr="00207FC6">
        <w:rPr>
          <w:b w:val="0"/>
          <w:noProof/>
          <w:sz w:val="18"/>
        </w:rPr>
        <w:instrText xml:space="preserve"> PAGEREF _Toc2061435 \h </w:instrText>
      </w:r>
      <w:r w:rsidRPr="00207FC6">
        <w:rPr>
          <w:b w:val="0"/>
          <w:noProof/>
          <w:sz w:val="18"/>
        </w:rPr>
      </w:r>
      <w:r w:rsidRPr="00207FC6">
        <w:rPr>
          <w:b w:val="0"/>
          <w:noProof/>
          <w:sz w:val="18"/>
        </w:rPr>
        <w:fldChar w:fldCharType="separate"/>
      </w:r>
      <w:r w:rsidR="00772696">
        <w:rPr>
          <w:b w:val="0"/>
          <w:noProof/>
          <w:sz w:val="18"/>
        </w:rPr>
        <w:t>52</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88</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_Toc2061436 \h </w:instrText>
      </w:r>
      <w:r w:rsidRPr="00207FC6">
        <w:rPr>
          <w:noProof/>
        </w:rPr>
      </w:r>
      <w:r w:rsidRPr="00207FC6">
        <w:rPr>
          <w:noProof/>
        </w:rPr>
        <w:fldChar w:fldCharType="separate"/>
      </w:r>
      <w:r w:rsidR="00772696">
        <w:rPr>
          <w:noProof/>
        </w:rPr>
        <w:t>52</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2—Identifying detainees</w:t>
      </w:r>
      <w:r w:rsidRPr="00207FC6">
        <w:rPr>
          <w:b w:val="0"/>
          <w:noProof/>
          <w:sz w:val="18"/>
        </w:rPr>
        <w:tab/>
      </w:r>
      <w:r w:rsidRPr="00207FC6">
        <w:rPr>
          <w:b w:val="0"/>
          <w:noProof/>
          <w:sz w:val="18"/>
        </w:rPr>
        <w:fldChar w:fldCharType="begin"/>
      </w:r>
      <w:r w:rsidRPr="00207FC6">
        <w:rPr>
          <w:b w:val="0"/>
          <w:noProof/>
          <w:sz w:val="18"/>
        </w:rPr>
        <w:instrText xml:space="preserve"> PAGEREF _Toc2061437 \h </w:instrText>
      </w:r>
      <w:r w:rsidRPr="00207FC6">
        <w:rPr>
          <w:b w:val="0"/>
          <w:noProof/>
          <w:sz w:val="18"/>
        </w:rPr>
      </w:r>
      <w:r w:rsidRPr="00207FC6">
        <w:rPr>
          <w:b w:val="0"/>
          <w:noProof/>
          <w:sz w:val="18"/>
        </w:rPr>
        <w:fldChar w:fldCharType="separate"/>
      </w:r>
      <w:r w:rsidR="00772696">
        <w:rPr>
          <w:b w:val="0"/>
          <w:noProof/>
          <w:sz w:val="18"/>
        </w:rPr>
        <w:t>53</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89</w:t>
      </w:r>
      <w:r w:rsidRPr="00207FC6">
        <w:rPr>
          <w:noProof/>
        </w:rPr>
        <w:tab/>
        <w:t>Personal identifiers</w:t>
      </w:r>
      <w:r w:rsidRPr="00207FC6">
        <w:rPr>
          <w:noProof/>
        </w:rPr>
        <w:tab/>
      </w:r>
      <w:r w:rsidRPr="00207FC6">
        <w:rPr>
          <w:noProof/>
        </w:rPr>
        <w:fldChar w:fldCharType="begin"/>
      </w:r>
      <w:r w:rsidRPr="00207FC6">
        <w:rPr>
          <w:noProof/>
        </w:rPr>
        <w:instrText xml:space="preserve"> PAGEREF _Toc2061438 \h </w:instrText>
      </w:r>
      <w:r w:rsidRPr="00207FC6">
        <w:rPr>
          <w:noProof/>
        </w:rPr>
      </w:r>
      <w:r w:rsidRPr="00207FC6">
        <w:rPr>
          <w:noProof/>
        </w:rPr>
        <w:fldChar w:fldCharType="separate"/>
      </w:r>
      <w:r w:rsidR="00772696">
        <w:rPr>
          <w:noProof/>
        </w:rPr>
        <w:t>53</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90</w:t>
      </w:r>
      <w:r w:rsidRPr="00207FC6">
        <w:rPr>
          <w:noProof/>
        </w:rPr>
        <w:tab/>
        <w:t>Personal identifiers detainees must provide</w:t>
      </w:r>
      <w:r w:rsidRPr="00207FC6">
        <w:rPr>
          <w:noProof/>
        </w:rPr>
        <w:tab/>
      </w:r>
      <w:r w:rsidRPr="00207FC6">
        <w:rPr>
          <w:noProof/>
        </w:rPr>
        <w:fldChar w:fldCharType="begin"/>
      </w:r>
      <w:r w:rsidRPr="00207FC6">
        <w:rPr>
          <w:noProof/>
        </w:rPr>
        <w:instrText xml:space="preserve"> PAGEREF _Toc2061439 \h </w:instrText>
      </w:r>
      <w:r w:rsidRPr="00207FC6">
        <w:rPr>
          <w:noProof/>
        </w:rPr>
      </w:r>
      <w:r w:rsidRPr="00207FC6">
        <w:rPr>
          <w:noProof/>
        </w:rPr>
        <w:fldChar w:fldCharType="separate"/>
      </w:r>
      <w:r w:rsidR="00772696">
        <w:rPr>
          <w:noProof/>
        </w:rPr>
        <w:t>53</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91</w:t>
      </w:r>
      <w:r w:rsidRPr="00207FC6">
        <w:rPr>
          <w:noProof/>
        </w:rPr>
        <w:tab/>
        <w:t>Personal identifiers officers must require non</w:t>
      </w:r>
      <w:r w:rsidR="00207FC6">
        <w:rPr>
          <w:noProof/>
        </w:rPr>
        <w:noBreakHyphen/>
      </w:r>
      <w:r w:rsidRPr="00207FC6">
        <w:rPr>
          <w:noProof/>
        </w:rPr>
        <w:t>citizens to provide by way of identification tests</w:t>
      </w:r>
      <w:r w:rsidRPr="00207FC6">
        <w:rPr>
          <w:noProof/>
        </w:rPr>
        <w:tab/>
      </w:r>
      <w:r w:rsidRPr="00207FC6">
        <w:rPr>
          <w:noProof/>
        </w:rPr>
        <w:fldChar w:fldCharType="begin"/>
      </w:r>
      <w:r w:rsidRPr="00207FC6">
        <w:rPr>
          <w:noProof/>
        </w:rPr>
        <w:instrText xml:space="preserve"> PAGEREF _Toc2061440 \h </w:instrText>
      </w:r>
      <w:r w:rsidRPr="00207FC6">
        <w:rPr>
          <w:noProof/>
        </w:rPr>
      </w:r>
      <w:r w:rsidRPr="00207FC6">
        <w:rPr>
          <w:noProof/>
        </w:rPr>
        <w:fldChar w:fldCharType="separate"/>
      </w:r>
      <w:r w:rsidR="00772696">
        <w:rPr>
          <w:noProof/>
        </w:rPr>
        <w:t>53</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92</w:t>
      </w:r>
      <w:r w:rsidRPr="00207FC6">
        <w:rPr>
          <w:noProof/>
        </w:rPr>
        <w:tab/>
        <w:t>Information to be provided before carrying out identification tests</w:t>
      </w:r>
      <w:r w:rsidRPr="00207FC6">
        <w:rPr>
          <w:noProof/>
        </w:rPr>
        <w:tab/>
      </w:r>
      <w:r w:rsidRPr="00207FC6">
        <w:rPr>
          <w:noProof/>
        </w:rPr>
        <w:fldChar w:fldCharType="begin"/>
      </w:r>
      <w:r w:rsidRPr="00207FC6">
        <w:rPr>
          <w:noProof/>
        </w:rPr>
        <w:instrText xml:space="preserve"> PAGEREF _Toc2061441 \h </w:instrText>
      </w:r>
      <w:r w:rsidRPr="00207FC6">
        <w:rPr>
          <w:noProof/>
        </w:rPr>
      </w:r>
      <w:r w:rsidRPr="00207FC6">
        <w:rPr>
          <w:noProof/>
        </w:rPr>
        <w:fldChar w:fldCharType="separate"/>
      </w:r>
      <w:r w:rsidR="00772696">
        <w:rPr>
          <w:noProof/>
        </w:rPr>
        <w:t>54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93</w:t>
      </w:r>
      <w:r w:rsidRPr="00207FC6">
        <w:rPr>
          <w:noProof/>
        </w:rPr>
        <w:tab/>
        <w:t>Authorising access to video recordings</w:t>
      </w:r>
      <w:r w:rsidRPr="00207FC6">
        <w:rPr>
          <w:noProof/>
        </w:rPr>
        <w:tab/>
      </w:r>
      <w:r w:rsidRPr="00207FC6">
        <w:rPr>
          <w:noProof/>
        </w:rPr>
        <w:fldChar w:fldCharType="begin"/>
      </w:r>
      <w:r w:rsidRPr="00207FC6">
        <w:rPr>
          <w:noProof/>
        </w:rPr>
        <w:instrText xml:space="preserve"> PAGEREF _Toc2061442 \h </w:instrText>
      </w:r>
      <w:r w:rsidRPr="00207FC6">
        <w:rPr>
          <w:noProof/>
        </w:rPr>
      </w:r>
      <w:r w:rsidRPr="00207FC6">
        <w:rPr>
          <w:noProof/>
        </w:rPr>
        <w:fldChar w:fldCharType="separate"/>
      </w:r>
      <w:r w:rsidR="00772696">
        <w:rPr>
          <w:noProof/>
        </w:rPr>
        <w:t>54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94</w:t>
      </w:r>
      <w:r w:rsidRPr="00207FC6">
        <w:rPr>
          <w:noProof/>
        </w:rPr>
        <w:tab/>
        <w:t>Providing video recordings—permitted provision</w:t>
      </w:r>
      <w:r w:rsidRPr="00207FC6">
        <w:rPr>
          <w:noProof/>
        </w:rPr>
        <w:tab/>
      </w:r>
      <w:r w:rsidRPr="00207FC6">
        <w:rPr>
          <w:noProof/>
        </w:rPr>
        <w:fldChar w:fldCharType="begin"/>
      </w:r>
      <w:r w:rsidRPr="00207FC6">
        <w:rPr>
          <w:noProof/>
        </w:rPr>
        <w:instrText xml:space="preserve"> PAGEREF _Toc2061443 \h </w:instrText>
      </w:r>
      <w:r w:rsidRPr="00207FC6">
        <w:rPr>
          <w:noProof/>
        </w:rPr>
      </w:r>
      <w:r w:rsidRPr="00207FC6">
        <w:rPr>
          <w:noProof/>
        </w:rPr>
        <w:fldChar w:fldCharType="separate"/>
      </w:r>
      <w:r w:rsidR="00772696">
        <w:rPr>
          <w:noProof/>
        </w:rPr>
        <w:t>55</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95</w:t>
      </w:r>
      <w:r w:rsidRPr="00207FC6">
        <w:rPr>
          <w:noProof/>
        </w:rPr>
        <w:tab/>
        <w:t>Providing video recordings—limitations</w:t>
      </w:r>
      <w:r w:rsidRPr="00207FC6">
        <w:rPr>
          <w:noProof/>
        </w:rPr>
        <w:tab/>
      </w:r>
      <w:r w:rsidRPr="00207FC6">
        <w:rPr>
          <w:noProof/>
        </w:rPr>
        <w:fldChar w:fldCharType="begin"/>
      </w:r>
      <w:r w:rsidRPr="00207FC6">
        <w:rPr>
          <w:noProof/>
        </w:rPr>
        <w:instrText xml:space="preserve"> PAGEREF _Toc2061444 \h </w:instrText>
      </w:r>
      <w:r w:rsidRPr="00207FC6">
        <w:rPr>
          <w:noProof/>
        </w:rPr>
      </w:r>
      <w:r w:rsidRPr="00207FC6">
        <w:rPr>
          <w:noProof/>
        </w:rPr>
        <w:fldChar w:fldCharType="separate"/>
      </w:r>
      <w:r w:rsidR="00772696">
        <w:rPr>
          <w:noProof/>
        </w:rPr>
        <w:t>55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3—Disclosure of identifying information</w:t>
      </w:r>
      <w:r w:rsidRPr="00207FC6">
        <w:rPr>
          <w:b w:val="0"/>
          <w:noProof/>
          <w:sz w:val="18"/>
        </w:rPr>
        <w:tab/>
      </w:r>
      <w:r w:rsidRPr="00207FC6">
        <w:rPr>
          <w:b w:val="0"/>
          <w:noProof/>
          <w:sz w:val="18"/>
        </w:rPr>
        <w:fldChar w:fldCharType="begin"/>
      </w:r>
      <w:r w:rsidRPr="00207FC6">
        <w:rPr>
          <w:b w:val="0"/>
          <w:noProof/>
          <w:sz w:val="18"/>
        </w:rPr>
        <w:instrText xml:space="preserve"> PAGEREF _Toc2061445 \h </w:instrText>
      </w:r>
      <w:r w:rsidRPr="00207FC6">
        <w:rPr>
          <w:b w:val="0"/>
          <w:noProof/>
          <w:sz w:val="18"/>
        </w:rPr>
      </w:r>
      <w:r w:rsidRPr="00207FC6">
        <w:rPr>
          <w:b w:val="0"/>
          <w:noProof/>
          <w:sz w:val="18"/>
        </w:rPr>
        <w:fldChar w:fldCharType="separate"/>
      </w:r>
      <w:r w:rsidR="00772696">
        <w:rPr>
          <w:b w:val="0"/>
          <w:noProof/>
          <w:sz w:val="18"/>
        </w:rPr>
        <w:t>56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96</w:t>
      </w:r>
      <w:r w:rsidRPr="00207FC6">
        <w:rPr>
          <w:noProof/>
        </w:rPr>
        <w:tab/>
        <w:t>Authorising access to identifying information</w:t>
      </w:r>
      <w:r w:rsidRPr="00207FC6">
        <w:rPr>
          <w:noProof/>
        </w:rPr>
        <w:tab/>
      </w:r>
      <w:r w:rsidRPr="00207FC6">
        <w:rPr>
          <w:noProof/>
        </w:rPr>
        <w:fldChar w:fldCharType="begin"/>
      </w:r>
      <w:r w:rsidRPr="00207FC6">
        <w:rPr>
          <w:noProof/>
        </w:rPr>
        <w:instrText xml:space="preserve"> PAGEREF _Toc2061446 \h </w:instrText>
      </w:r>
      <w:r w:rsidRPr="00207FC6">
        <w:rPr>
          <w:noProof/>
        </w:rPr>
      </w:r>
      <w:r w:rsidRPr="00207FC6">
        <w:rPr>
          <w:noProof/>
        </w:rPr>
        <w:fldChar w:fldCharType="separate"/>
      </w:r>
      <w:r w:rsidR="00772696">
        <w:rPr>
          <w:noProof/>
        </w:rPr>
        <w:t>56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97</w:t>
      </w:r>
      <w:r w:rsidRPr="00207FC6">
        <w:rPr>
          <w:noProof/>
        </w:rPr>
        <w:tab/>
        <w:t>Authorising disclosure of identifying information</w:t>
      </w:r>
      <w:r w:rsidRPr="00207FC6">
        <w:rPr>
          <w:noProof/>
        </w:rPr>
        <w:tab/>
      </w:r>
      <w:r w:rsidRPr="00207FC6">
        <w:rPr>
          <w:noProof/>
        </w:rPr>
        <w:fldChar w:fldCharType="begin"/>
      </w:r>
      <w:r w:rsidRPr="00207FC6">
        <w:rPr>
          <w:noProof/>
        </w:rPr>
        <w:instrText xml:space="preserve"> PAGEREF _Toc2061447 \h </w:instrText>
      </w:r>
      <w:r w:rsidRPr="00207FC6">
        <w:rPr>
          <w:noProof/>
        </w:rPr>
      </w:r>
      <w:r w:rsidRPr="00207FC6">
        <w:rPr>
          <w:noProof/>
        </w:rPr>
        <w:fldChar w:fldCharType="separate"/>
      </w:r>
      <w:r w:rsidR="00772696">
        <w:rPr>
          <w:noProof/>
        </w:rPr>
        <w:t>56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98</w:t>
      </w:r>
      <w:r w:rsidRPr="00207FC6">
        <w:rPr>
          <w:noProof/>
        </w:rPr>
        <w:tab/>
        <w:t>Disclosure of identifying information to Australian bodies</w:t>
      </w:r>
      <w:r w:rsidRPr="00207FC6">
        <w:rPr>
          <w:noProof/>
        </w:rPr>
        <w:tab/>
      </w:r>
      <w:r w:rsidRPr="00207FC6">
        <w:rPr>
          <w:noProof/>
        </w:rPr>
        <w:fldChar w:fldCharType="begin"/>
      </w:r>
      <w:r w:rsidRPr="00207FC6">
        <w:rPr>
          <w:noProof/>
        </w:rPr>
        <w:instrText xml:space="preserve"> PAGEREF _Toc2061448 \h </w:instrText>
      </w:r>
      <w:r w:rsidRPr="00207FC6">
        <w:rPr>
          <w:noProof/>
        </w:rPr>
      </w:r>
      <w:r w:rsidRPr="00207FC6">
        <w:rPr>
          <w:noProof/>
        </w:rPr>
        <w:fldChar w:fldCharType="separate"/>
      </w:r>
      <w:r w:rsidR="00772696">
        <w:rPr>
          <w:noProof/>
        </w:rPr>
        <w:t>56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99</w:t>
      </w:r>
      <w:r w:rsidRPr="00207FC6">
        <w:rPr>
          <w:noProof/>
        </w:rPr>
        <w:tab/>
        <w:t>Disclosure of identifying information to international organisations</w:t>
      </w:r>
      <w:r w:rsidRPr="00207FC6">
        <w:rPr>
          <w:noProof/>
        </w:rPr>
        <w:tab/>
      </w:r>
      <w:r w:rsidRPr="00207FC6">
        <w:rPr>
          <w:noProof/>
        </w:rPr>
        <w:fldChar w:fldCharType="begin"/>
      </w:r>
      <w:r w:rsidRPr="00207FC6">
        <w:rPr>
          <w:noProof/>
        </w:rPr>
        <w:instrText xml:space="preserve"> PAGEREF _Toc2061449 \h </w:instrText>
      </w:r>
      <w:r w:rsidRPr="00207FC6">
        <w:rPr>
          <w:noProof/>
        </w:rPr>
      </w:r>
      <w:r w:rsidRPr="00207FC6">
        <w:rPr>
          <w:noProof/>
        </w:rPr>
        <w:fldChar w:fldCharType="separate"/>
      </w:r>
      <w:r w:rsidR="00772696">
        <w:rPr>
          <w:noProof/>
        </w:rPr>
        <w:t>57</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4—Disclosures relating to illegal fishing activities</w:t>
      </w:r>
      <w:r w:rsidRPr="00207FC6">
        <w:rPr>
          <w:b w:val="0"/>
          <w:noProof/>
          <w:sz w:val="18"/>
        </w:rPr>
        <w:tab/>
      </w:r>
      <w:r w:rsidRPr="00207FC6">
        <w:rPr>
          <w:b w:val="0"/>
          <w:noProof/>
          <w:sz w:val="18"/>
        </w:rPr>
        <w:fldChar w:fldCharType="begin"/>
      </w:r>
      <w:r w:rsidRPr="00207FC6">
        <w:rPr>
          <w:b w:val="0"/>
          <w:noProof/>
          <w:sz w:val="18"/>
        </w:rPr>
        <w:instrText xml:space="preserve"> PAGEREF _Toc2061450 \h </w:instrText>
      </w:r>
      <w:r w:rsidRPr="00207FC6">
        <w:rPr>
          <w:b w:val="0"/>
          <w:noProof/>
          <w:sz w:val="18"/>
        </w:rPr>
      </w:r>
      <w:r w:rsidRPr="00207FC6">
        <w:rPr>
          <w:b w:val="0"/>
          <w:noProof/>
          <w:sz w:val="18"/>
        </w:rPr>
        <w:fldChar w:fldCharType="separate"/>
      </w:r>
      <w:r w:rsidR="00772696">
        <w:rPr>
          <w:b w:val="0"/>
          <w:noProof/>
          <w:sz w:val="18"/>
        </w:rPr>
        <w:t>60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100</w:t>
      </w:r>
      <w:r w:rsidRPr="00207FC6">
        <w:rPr>
          <w:noProof/>
        </w:rPr>
        <w:tab/>
        <w:t>Authorising disclosure of information relating to illegal fishing activities</w:t>
      </w:r>
      <w:r w:rsidRPr="00207FC6">
        <w:rPr>
          <w:noProof/>
        </w:rPr>
        <w:tab/>
      </w:r>
      <w:r w:rsidRPr="00207FC6">
        <w:rPr>
          <w:noProof/>
        </w:rPr>
        <w:fldChar w:fldCharType="begin"/>
      </w:r>
      <w:r w:rsidRPr="00207FC6">
        <w:rPr>
          <w:noProof/>
        </w:rPr>
        <w:instrText xml:space="preserve"> PAGEREF _Toc2061451 \h </w:instrText>
      </w:r>
      <w:r w:rsidRPr="00207FC6">
        <w:rPr>
          <w:noProof/>
        </w:rPr>
      </w:r>
      <w:r w:rsidRPr="00207FC6">
        <w:rPr>
          <w:noProof/>
        </w:rPr>
        <w:fldChar w:fldCharType="separate"/>
      </w:r>
      <w:r w:rsidR="00772696">
        <w:rPr>
          <w:noProof/>
        </w:rPr>
        <w:t>60</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11—Administration</w:t>
      </w:r>
      <w:r w:rsidRPr="00207FC6">
        <w:rPr>
          <w:b w:val="0"/>
          <w:noProof/>
          <w:sz w:val="18"/>
        </w:rPr>
        <w:tab/>
      </w:r>
      <w:r w:rsidRPr="00207FC6">
        <w:rPr>
          <w:b w:val="0"/>
          <w:noProof/>
          <w:sz w:val="18"/>
        </w:rPr>
        <w:fldChar w:fldCharType="begin"/>
      </w:r>
      <w:r w:rsidRPr="00207FC6">
        <w:rPr>
          <w:b w:val="0"/>
          <w:noProof/>
          <w:sz w:val="18"/>
        </w:rPr>
        <w:instrText xml:space="preserve"> PAGEREF _Toc2061452 \h </w:instrText>
      </w:r>
      <w:r w:rsidRPr="00207FC6">
        <w:rPr>
          <w:b w:val="0"/>
          <w:noProof/>
          <w:sz w:val="18"/>
        </w:rPr>
      </w:r>
      <w:r w:rsidRPr="00207FC6">
        <w:rPr>
          <w:b w:val="0"/>
          <w:noProof/>
          <w:sz w:val="18"/>
        </w:rPr>
        <w:fldChar w:fldCharType="separate"/>
      </w:r>
      <w:r w:rsidR="00772696">
        <w:rPr>
          <w:b w:val="0"/>
          <w:noProof/>
          <w:sz w:val="18"/>
        </w:rPr>
        <w:t>61</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1—Simplified outline of this Part</w:t>
      </w:r>
      <w:r w:rsidRPr="00207FC6">
        <w:rPr>
          <w:b w:val="0"/>
          <w:noProof/>
          <w:sz w:val="18"/>
        </w:rPr>
        <w:tab/>
      </w:r>
      <w:r w:rsidRPr="00207FC6">
        <w:rPr>
          <w:b w:val="0"/>
          <w:noProof/>
          <w:sz w:val="18"/>
        </w:rPr>
        <w:fldChar w:fldCharType="begin"/>
      </w:r>
      <w:r w:rsidRPr="00207FC6">
        <w:rPr>
          <w:b w:val="0"/>
          <w:noProof/>
          <w:sz w:val="18"/>
        </w:rPr>
        <w:instrText xml:space="preserve"> PAGEREF _Toc2061453 \h </w:instrText>
      </w:r>
      <w:r w:rsidRPr="00207FC6">
        <w:rPr>
          <w:b w:val="0"/>
          <w:noProof/>
          <w:sz w:val="18"/>
        </w:rPr>
      </w:r>
      <w:r w:rsidRPr="00207FC6">
        <w:rPr>
          <w:b w:val="0"/>
          <w:noProof/>
          <w:sz w:val="18"/>
        </w:rPr>
        <w:fldChar w:fldCharType="separate"/>
      </w:r>
      <w:r w:rsidR="00772696">
        <w:rPr>
          <w:b w:val="0"/>
          <w:noProof/>
          <w:sz w:val="18"/>
        </w:rPr>
        <w:t>61</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101</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_Toc2061454 \h </w:instrText>
      </w:r>
      <w:r w:rsidRPr="00207FC6">
        <w:rPr>
          <w:noProof/>
        </w:rPr>
      </w:r>
      <w:r w:rsidRPr="00207FC6">
        <w:rPr>
          <w:noProof/>
        </w:rPr>
        <w:fldChar w:fldCharType="separate"/>
      </w:r>
      <w:r w:rsidR="00772696">
        <w:rPr>
          <w:noProof/>
        </w:rPr>
        <w:t>61</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2—Registers</w:t>
      </w:r>
      <w:r w:rsidRPr="00207FC6">
        <w:rPr>
          <w:b w:val="0"/>
          <w:noProof/>
          <w:sz w:val="18"/>
        </w:rPr>
        <w:tab/>
      </w:r>
      <w:r w:rsidRPr="00207FC6">
        <w:rPr>
          <w:b w:val="0"/>
          <w:noProof/>
          <w:sz w:val="18"/>
        </w:rPr>
        <w:fldChar w:fldCharType="begin"/>
      </w:r>
      <w:r w:rsidRPr="00207FC6">
        <w:rPr>
          <w:b w:val="0"/>
          <w:noProof/>
          <w:sz w:val="18"/>
        </w:rPr>
        <w:instrText xml:space="preserve"> PAGEREF _Toc2061455 \h </w:instrText>
      </w:r>
      <w:r w:rsidRPr="00207FC6">
        <w:rPr>
          <w:b w:val="0"/>
          <w:noProof/>
          <w:sz w:val="18"/>
        </w:rPr>
      </w:r>
      <w:r w:rsidRPr="00207FC6">
        <w:rPr>
          <w:b w:val="0"/>
          <w:noProof/>
          <w:sz w:val="18"/>
        </w:rPr>
        <w:fldChar w:fldCharType="separate"/>
      </w:r>
      <w:r w:rsidR="00772696">
        <w:rPr>
          <w:b w:val="0"/>
          <w:noProof/>
          <w:sz w:val="18"/>
        </w:rPr>
        <w:t>62</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102</w:t>
      </w:r>
      <w:r w:rsidRPr="00207FC6">
        <w:rPr>
          <w:noProof/>
        </w:rPr>
        <w:tab/>
        <w:t>Information to be included in registers</w:t>
      </w:r>
      <w:r w:rsidRPr="00207FC6">
        <w:rPr>
          <w:noProof/>
        </w:rPr>
        <w:tab/>
      </w:r>
      <w:r w:rsidRPr="00207FC6">
        <w:rPr>
          <w:noProof/>
        </w:rPr>
        <w:fldChar w:fldCharType="begin"/>
      </w:r>
      <w:r w:rsidRPr="00207FC6">
        <w:rPr>
          <w:noProof/>
        </w:rPr>
        <w:instrText xml:space="preserve"> PAGEREF _Toc2061456 \h </w:instrText>
      </w:r>
      <w:r w:rsidRPr="00207FC6">
        <w:rPr>
          <w:noProof/>
        </w:rPr>
      </w:r>
      <w:r w:rsidRPr="00207FC6">
        <w:rPr>
          <w:noProof/>
        </w:rPr>
        <w:fldChar w:fldCharType="separate"/>
      </w:r>
      <w:r w:rsidR="00772696">
        <w:rPr>
          <w:noProof/>
        </w:rPr>
        <w:t>62</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3—Collection and disclosure of information</w:t>
      </w:r>
      <w:r w:rsidRPr="00207FC6">
        <w:rPr>
          <w:b w:val="0"/>
          <w:noProof/>
          <w:sz w:val="18"/>
        </w:rPr>
        <w:tab/>
      </w:r>
      <w:r w:rsidRPr="00207FC6">
        <w:rPr>
          <w:b w:val="0"/>
          <w:noProof/>
          <w:sz w:val="18"/>
        </w:rPr>
        <w:fldChar w:fldCharType="begin"/>
      </w:r>
      <w:r w:rsidRPr="00207FC6">
        <w:rPr>
          <w:b w:val="0"/>
          <w:noProof/>
          <w:sz w:val="18"/>
        </w:rPr>
        <w:instrText xml:space="preserve"> PAGEREF _Toc2061457 \h </w:instrText>
      </w:r>
      <w:r w:rsidRPr="00207FC6">
        <w:rPr>
          <w:b w:val="0"/>
          <w:noProof/>
          <w:sz w:val="18"/>
        </w:rPr>
      </w:r>
      <w:r w:rsidRPr="00207FC6">
        <w:rPr>
          <w:b w:val="0"/>
          <w:noProof/>
          <w:sz w:val="18"/>
        </w:rPr>
        <w:fldChar w:fldCharType="separate"/>
      </w:r>
      <w:r w:rsidR="00772696">
        <w:rPr>
          <w:b w:val="0"/>
          <w:noProof/>
          <w:sz w:val="18"/>
        </w:rPr>
        <w:t>65</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103</w:t>
      </w:r>
      <w:r w:rsidRPr="00207FC6">
        <w:rPr>
          <w:noProof/>
        </w:rPr>
        <w:tab/>
        <w:t>Collection of information</w:t>
      </w:r>
      <w:r w:rsidRPr="00207FC6">
        <w:rPr>
          <w:noProof/>
        </w:rPr>
        <w:tab/>
      </w:r>
      <w:r w:rsidRPr="00207FC6">
        <w:rPr>
          <w:noProof/>
        </w:rPr>
        <w:fldChar w:fldCharType="begin"/>
      </w:r>
      <w:r w:rsidRPr="00207FC6">
        <w:rPr>
          <w:noProof/>
        </w:rPr>
        <w:instrText xml:space="preserve"> PAGEREF _Toc2061458 \h </w:instrText>
      </w:r>
      <w:r w:rsidRPr="00207FC6">
        <w:rPr>
          <w:noProof/>
        </w:rPr>
      </w:r>
      <w:r w:rsidRPr="00207FC6">
        <w:rPr>
          <w:noProof/>
        </w:rPr>
        <w:fldChar w:fldCharType="separate"/>
      </w:r>
      <w:r w:rsidR="00772696">
        <w:rPr>
          <w:noProof/>
        </w:rPr>
        <w:t>65</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104</w:t>
      </w:r>
      <w:r w:rsidRPr="00207FC6">
        <w:rPr>
          <w:noProof/>
        </w:rPr>
        <w:tab/>
        <w:t>Disclosure of information</w:t>
      </w:r>
      <w:r w:rsidRPr="00207FC6">
        <w:rPr>
          <w:noProof/>
        </w:rPr>
        <w:tab/>
      </w:r>
      <w:r w:rsidRPr="00207FC6">
        <w:rPr>
          <w:noProof/>
        </w:rPr>
        <w:fldChar w:fldCharType="begin"/>
      </w:r>
      <w:r w:rsidRPr="00207FC6">
        <w:rPr>
          <w:noProof/>
        </w:rPr>
        <w:instrText xml:space="preserve"> PAGEREF _Toc2061459 \h </w:instrText>
      </w:r>
      <w:r w:rsidRPr="00207FC6">
        <w:rPr>
          <w:noProof/>
        </w:rPr>
      </w:r>
      <w:r w:rsidRPr="00207FC6">
        <w:rPr>
          <w:noProof/>
        </w:rPr>
        <w:fldChar w:fldCharType="separate"/>
      </w:r>
      <w:r w:rsidR="00772696">
        <w:rPr>
          <w:noProof/>
        </w:rPr>
        <w:t>65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4—Statutory Fishing Rights Allocation Review Panel</w:t>
      </w:r>
      <w:r w:rsidRPr="00207FC6">
        <w:rPr>
          <w:b w:val="0"/>
          <w:noProof/>
          <w:sz w:val="18"/>
        </w:rPr>
        <w:tab/>
      </w:r>
      <w:r w:rsidRPr="00207FC6">
        <w:rPr>
          <w:b w:val="0"/>
          <w:noProof/>
          <w:sz w:val="18"/>
        </w:rPr>
        <w:fldChar w:fldCharType="begin"/>
      </w:r>
      <w:r w:rsidRPr="00207FC6">
        <w:rPr>
          <w:b w:val="0"/>
          <w:noProof/>
          <w:sz w:val="18"/>
        </w:rPr>
        <w:instrText xml:space="preserve"> PAGEREF _Toc2061460 \h </w:instrText>
      </w:r>
      <w:r w:rsidRPr="00207FC6">
        <w:rPr>
          <w:b w:val="0"/>
          <w:noProof/>
          <w:sz w:val="18"/>
        </w:rPr>
      </w:r>
      <w:r w:rsidRPr="00207FC6">
        <w:rPr>
          <w:b w:val="0"/>
          <w:noProof/>
          <w:sz w:val="18"/>
        </w:rPr>
        <w:fldChar w:fldCharType="separate"/>
      </w:r>
      <w:r w:rsidR="00772696">
        <w:rPr>
          <w:b w:val="0"/>
          <w:noProof/>
          <w:sz w:val="18"/>
        </w:rPr>
        <w:t>66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105</w:t>
      </w:r>
      <w:r w:rsidRPr="00207FC6">
        <w:rPr>
          <w:noProof/>
        </w:rPr>
        <w:tab/>
        <w:t>Administrative matters</w:t>
      </w:r>
      <w:r w:rsidRPr="00207FC6">
        <w:rPr>
          <w:noProof/>
        </w:rPr>
        <w:tab/>
      </w:r>
      <w:r w:rsidRPr="00207FC6">
        <w:rPr>
          <w:noProof/>
        </w:rPr>
        <w:fldChar w:fldCharType="begin"/>
      </w:r>
      <w:r w:rsidRPr="00207FC6">
        <w:rPr>
          <w:noProof/>
        </w:rPr>
        <w:instrText xml:space="preserve"> PAGEREF _Toc2061461 \h </w:instrText>
      </w:r>
      <w:r w:rsidRPr="00207FC6">
        <w:rPr>
          <w:noProof/>
        </w:rPr>
      </w:r>
      <w:r w:rsidRPr="00207FC6">
        <w:rPr>
          <w:noProof/>
        </w:rPr>
        <w:fldChar w:fldCharType="separate"/>
      </w:r>
      <w:r w:rsidR="00772696">
        <w:rPr>
          <w:noProof/>
        </w:rPr>
        <w:t>66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106</w:t>
      </w:r>
      <w:r w:rsidRPr="00207FC6">
        <w:rPr>
          <w:noProof/>
        </w:rPr>
        <w:tab/>
        <w:t>Fees and allowances for appearing before Panel</w:t>
      </w:r>
      <w:r w:rsidRPr="00207FC6">
        <w:rPr>
          <w:noProof/>
        </w:rPr>
        <w:tab/>
      </w:r>
      <w:r w:rsidRPr="00207FC6">
        <w:rPr>
          <w:noProof/>
        </w:rPr>
        <w:fldChar w:fldCharType="begin"/>
      </w:r>
      <w:r w:rsidRPr="00207FC6">
        <w:rPr>
          <w:noProof/>
        </w:rPr>
        <w:instrText xml:space="preserve"> PAGEREF _Toc2061462 \h </w:instrText>
      </w:r>
      <w:r w:rsidRPr="00207FC6">
        <w:rPr>
          <w:noProof/>
        </w:rPr>
      </w:r>
      <w:r w:rsidRPr="00207FC6">
        <w:rPr>
          <w:noProof/>
        </w:rPr>
        <w:fldChar w:fldCharType="separate"/>
      </w:r>
      <w:r w:rsidR="00772696">
        <w:rPr>
          <w:noProof/>
        </w:rPr>
        <w:t>66</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5—Restrictions on transfers</w:t>
      </w:r>
      <w:r w:rsidRPr="00207FC6">
        <w:rPr>
          <w:b w:val="0"/>
          <w:noProof/>
          <w:sz w:val="18"/>
        </w:rPr>
        <w:tab/>
      </w:r>
      <w:r w:rsidRPr="00207FC6">
        <w:rPr>
          <w:b w:val="0"/>
          <w:noProof/>
          <w:sz w:val="18"/>
        </w:rPr>
        <w:fldChar w:fldCharType="begin"/>
      </w:r>
      <w:r w:rsidRPr="00207FC6">
        <w:rPr>
          <w:b w:val="0"/>
          <w:noProof/>
          <w:sz w:val="18"/>
        </w:rPr>
        <w:instrText xml:space="preserve"> PAGEREF _Toc2061463 \h </w:instrText>
      </w:r>
      <w:r w:rsidRPr="00207FC6">
        <w:rPr>
          <w:b w:val="0"/>
          <w:noProof/>
          <w:sz w:val="18"/>
        </w:rPr>
      </w:r>
      <w:r w:rsidRPr="00207FC6">
        <w:rPr>
          <w:b w:val="0"/>
          <w:noProof/>
          <w:sz w:val="18"/>
        </w:rPr>
        <w:fldChar w:fldCharType="separate"/>
      </w:r>
      <w:r w:rsidR="00772696">
        <w:rPr>
          <w:b w:val="0"/>
          <w:noProof/>
          <w:sz w:val="18"/>
        </w:rPr>
        <w:t>67</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107</w:t>
      </w:r>
      <w:r w:rsidRPr="00207FC6">
        <w:rPr>
          <w:noProof/>
        </w:rPr>
        <w:tab/>
        <w:t>Caveats</w:t>
      </w:r>
      <w:r w:rsidRPr="00207FC6">
        <w:rPr>
          <w:noProof/>
        </w:rPr>
        <w:tab/>
      </w:r>
      <w:r w:rsidRPr="00207FC6">
        <w:rPr>
          <w:noProof/>
        </w:rPr>
        <w:fldChar w:fldCharType="begin"/>
      </w:r>
      <w:r w:rsidRPr="00207FC6">
        <w:rPr>
          <w:noProof/>
        </w:rPr>
        <w:instrText xml:space="preserve"> PAGEREF _Toc2061464 \h </w:instrText>
      </w:r>
      <w:r w:rsidRPr="00207FC6">
        <w:rPr>
          <w:noProof/>
        </w:rPr>
      </w:r>
      <w:r w:rsidRPr="00207FC6">
        <w:rPr>
          <w:noProof/>
        </w:rPr>
        <w:fldChar w:fldCharType="separate"/>
      </w:r>
      <w:r w:rsidR="00772696">
        <w:rPr>
          <w:noProof/>
        </w:rPr>
        <w:t>67</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6—Fees</w:t>
      </w:r>
      <w:r w:rsidRPr="00207FC6">
        <w:rPr>
          <w:b w:val="0"/>
          <w:noProof/>
          <w:sz w:val="18"/>
        </w:rPr>
        <w:tab/>
      </w:r>
      <w:r w:rsidRPr="00207FC6">
        <w:rPr>
          <w:b w:val="0"/>
          <w:noProof/>
          <w:sz w:val="18"/>
        </w:rPr>
        <w:fldChar w:fldCharType="begin"/>
      </w:r>
      <w:r w:rsidRPr="00207FC6">
        <w:rPr>
          <w:b w:val="0"/>
          <w:noProof/>
          <w:sz w:val="18"/>
        </w:rPr>
        <w:instrText xml:space="preserve"> PAGEREF _Toc2061465 \h </w:instrText>
      </w:r>
      <w:r w:rsidRPr="00207FC6">
        <w:rPr>
          <w:b w:val="0"/>
          <w:noProof/>
          <w:sz w:val="18"/>
        </w:rPr>
      </w:r>
      <w:r w:rsidRPr="00207FC6">
        <w:rPr>
          <w:b w:val="0"/>
          <w:noProof/>
          <w:sz w:val="18"/>
        </w:rPr>
        <w:fldChar w:fldCharType="separate"/>
      </w:r>
      <w:r w:rsidR="00772696">
        <w:rPr>
          <w:b w:val="0"/>
          <w:noProof/>
          <w:sz w:val="18"/>
        </w:rPr>
        <w:t>68</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108</w:t>
      </w:r>
      <w:r w:rsidRPr="00207FC6">
        <w:rPr>
          <w:noProof/>
        </w:rPr>
        <w:tab/>
        <w:t>Fees</w:t>
      </w:r>
      <w:r w:rsidRPr="00207FC6">
        <w:rPr>
          <w:noProof/>
        </w:rPr>
        <w:tab/>
      </w:r>
      <w:r w:rsidRPr="00207FC6">
        <w:rPr>
          <w:noProof/>
        </w:rPr>
        <w:fldChar w:fldCharType="begin"/>
      </w:r>
      <w:r w:rsidRPr="00207FC6">
        <w:rPr>
          <w:noProof/>
        </w:rPr>
        <w:instrText xml:space="preserve"> PAGEREF _Toc2061466 \h </w:instrText>
      </w:r>
      <w:r w:rsidRPr="00207FC6">
        <w:rPr>
          <w:noProof/>
        </w:rPr>
      </w:r>
      <w:r w:rsidRPr="00207FC6">
        <w:rPr>
          <w:noProof/>
        </w:rPr>
        <w:fldChar w:fldCharType="separate"/>
      </w:r>
      <w:r w:rsidR="00772696">
        <w:rPr>
          <w:noProof/>
        </w:rPr>
        <w:t>68</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7—Infringement notices</w:t>
      </w:r>
      <w:r w:rsidRPr="00207FC6">
        <w:rPr>
          <w:b w:val="0"/>
          <w:noProof/>
          <w:sz w:val="18"/>
        </w:rPr>
        <w:tab/>
      </w:r>
      <w:r w:rsidRPr="00207FC6">
        <w:rPr>
          <w:b w:val="0"/>
          <w:noProof/>
          <w:sz w:val="18"/>
        </w:rPr>
        <w:fldChar w:fldCharType="begin"/>
      </w:r>
      <w:r w:rsidRPr="00207FC6">
        <w:rPr>
          <w:b w:val="0"/>
          <w:noProof/>
          <w:sz w:val="18"/>
        </w:rPr>
        <w:instrText xml:space="preserve"> PAGEREF _Toc2061467 \h </w:instrText>
      </w:r>
      <w:r w:rsidRPr="00207FC6">
        <w:rPr>
          <w:b w:val="0"/>
          <w:noProof/>
          <w:sz w:val="18"/>
        </w:rPr>
      </w:r>
      <w:r w:rsidRPr="00207FC6">
        <w:rPr>
          <w:b w:val="0"/>
          <w:noProof/>
          <w:sz w:val="18"/>
        </w:rPr>
        <w:fldChar w:fldCharType="separate"/>
      </w:r>
      <w:r w:rsidR="00772696">
        <w:rPr>
          <w:b w:val="0"/>
          <w:noProof/>
          <w:sz w:val="18"/>
        </w:rPr>
        <w:t>69</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109</w:t>
      </w:r>
      <w:r w:rsidRPr="00207FC6">
        <w:rPr>
          <w:noProof/>
        </w:rPr>
        <w:tab/>
        <w:t>Purpose of Division</w:t>
      </w:r>
      <w:r w:rsidRPr="00207FC6">
        <w:rPr>
          <w:noProof/>
        </w:rPr>
        <w:tab/>
      </w:r>
      <w:r w:rsidRPr="00207FC6">
        <w:rPr>
          <w:noProof/>
        </w:rPr>
        <w:fldChar w:fldCharType="begin"/>
      </w:r>
      <w:r w:rsidRPr="00207FC6">
        <w:rPr>
          <w:noProof/>
        </w:rPr>
        <w:instrText xml:space="preserve"> PAGEREF _Toc2061468 \h </w:instrText>
      </w:r>
      <w:r w:rsidRPr="00207FC6">
        <w:rPr>
          <w:noProof/>
        </w:rPr>
      </w:r>
      <w:r w:rsidRPr="00207FC6">
        <w:rPr>
          <w:noProof/>
        </w:rPr>
        <w:fldChar w:fldCharType="separate"/>
      </w:r>
      <w:r w:rsidR="00772696">
        <w:rPr>
          <w:noProof/>
        </w:rPr>
        <w:t>69</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110</w:t>
      </w:r>
      <w:r w:rsidRPr="00207FC6">
        <w:rPr>
          <w:noProof/>
        </w:rPr>
        <w:tab/>
        <w:t>When an infringement notice may be given</w:t>
      </w:r>
      <w:r w:rsidRPr="00207FC6">
        <w:rPr>
          <w:noProof/>
        </w:rPr>
        <w:tab/>
      </w:r>
      <w:r w:rsidRPr="00207FC6">
        <w:rPr>
          <w:noProof/>
        </w:rPr>
        <w:fldChar w:fldCharType="begin"/>
      </w:r>
      <w:r w:rsidRPr="00207FC6">
        <w:rPr>
          <w:noProof/>
        </w:rPr>
        <w:instrText xml:space="preserve"> PAGEREF _Toc2061469 \h </w:instrText>
      </w:r>
      <w:r w:rsidRPr="00207FC6">
        <w:rPr>
          <w:noProof/>
        </w:rPr>
      </w:r>
      <w:r w:rsidRPr="00207FC6">
        <w:rPr>
          <w:noProof/>
        </w:rPr>
        <w:fldChar w:fldCharType="separate"/>
      </w:r>
      <w:r w:rsidR="00772696">
        <w:rPr>
          <w:noProof/>
        </w:rPr>
        <w:t>69</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111</w:t>
      </w:r>
      <w:r w:rsidRPr="00207FC6">
        <w:rPr>
          <w:noProof/>
        </w:rPr>
        <w:tab/>
        <w:t>Matters to be included in an infringement notice</w:t>
      </w:r>
      <w:r w:rsidRPr="00207FC6">
        <w:rPr>
          <w:noProof/>
        </w:rPr>
        <w:tab/>
      </w:r>
      <w:r w:rsidRPr="00207FC6">
        <w:rPr>
          <w:noProof/>
        </w:rPr>
        <w:fldChar w:fldCharType="begin"/>
      </w:r>
      <w:r w:rsidRPr="00207FC6">
        <w:rPr>
          <w:noProof/>
        </w:rPr>
        <w:instrText xml:space="preserve"> PAGEREF _Toc2061470 \h </w:instrText>
      </w:r>
      <w:r w:rsidRPr="00207FC6">
        <w:rPr>
          <w:noProof/>
        </w:rPr>
      </w:r>
      <w:r w:rsidRPr="00207FC6">
        <w:rPr>
          <w:noProof/>
        </w:rPr>
        <w:fldChar w:fldCharType="separate"/>
      </w:r>
      <w:r w:rsidR="00772696">
        <w:rPr>
          <w:noProof/>
        </w:rPr>
        <w:t>69</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112</w:t>
      </w:r>
      <w:r w:rsidRPr="00207FC6">
        <w:rPr>
          <w:noProof/>
        </w:rPr>
        <w:tab/>
        <w:t>Extension of time to pay amount</w:t>
      </w:r>
      <w:r w:rsidRPr="00207FC6">
        <w:rPr>
          <w:noProof/>
        </w:rPr>
        <w:tab/>
      </w:r>
      <w:r w:rsidRPr="00207FC6">
        <w:rPr>
          <w:noProof/>
        </w:rPr>
        <w:fldChar w:fldCharType="begin"/>
      </w:r>
      <w:r w:rsidRPr="00207FC6">
        <w:rPr>
          <w:noProof/>
        </w:rPr>
        <w:instrText xml:space="preserve"> PAGEREF _Toc2061471 \h </w:instrText>
      </w:r>
      <w:r w:rsidRPr="00207FC6">
        <w:rPr>
          <w:noProof/>
        </w:rPr>
      </w:r>
      <w:r w:rsidRPr="00207FC6">
        <w:rPr>
          <w:noProof/>
        </w:rPr>
        <w:fldChar w:fldCharType="separate"/>
      </w:r>
      <w:r w:rsidR="00772696">
        <w:rPr>
          <w:noProof/>
        </w:rPr>
        <w:t>70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113</w:t>
      </w:r>
      <w:r w:rsidRPr="00207FC6">
        <w:rPr>
          <w:noProof/>
        </w:rPr>
        <w:tab/>
        <w:t>Withdrawal of an infringement notice</w:t>
      </w:r>
      <w:r w:rsidRPr="00207FC6">
        <w:rPr>
          <w:noProof/>
        </w:rPr>
        <w:tab/>
      </w:r>
      <w:r w:rsidRPr="00207FC6">
        <w:rPr>
          <w:noProof/>
        </w:rPr>
        <w:fldChar w:fldCharType="begin"/>
      </w:r>
      <w:r w:rsidRPr="00207FC6">
        <w:rPr>
          <w:noProof/>
        </w:rPr>
        <w:instrText xml:space="preserve"> PAGEREF _Toc2061472 \h </w:instrText>
      </w:r>
      <w:r w:rsidRPr="00207FC6">
        <w:rPr>
          <w:noProof/>
        </w:rPr>
      </w:r>
      <w:r w:rsidRPr="00207FC6">
        <w:rPr>
          <w:noProof/>
        </w:rPr>
        <w:fldChar w:fldCharType="separate"/>
      </w:r>
      <w:r w:rsidR="00772696">
        <w:rPr>
          <w:noProof/>
        </w:rPr>
        <w:t>71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114</w:t>
      </w:r>
      <w:r w:rsidRPr="00207FC6">
        <w:rPr>
          <w:noProof/>
        </w:rPr>
        <w:tab/>
        <w:t>Effect of payment of amount</w:t>
      </w:r>
      <w:r w:rsidRPr="00207FC6">
        <w:rPr>
          <w:noProof/>
        </w:rPr>
        <w:tab/>
      </w:r>
      <w:r w:rsidRPr="00207FC6">
        <w:rPr>
          <w:noProof/>
        </w:rPr>
        <w:fldChar w:fldCharType="begin"/>
      </w:r>
      <w:r w:rsidRPr="00207FC6">
        <w:rPr>
          <w:noProof/>
        </w:rPr>
        <w:instrText xml:space="preserve"> PAGEREF _Toc2061473 \h </w:instrText>
      </w:r>
      <w:r w:rsidRPr="00207FC6">
        <w:rPr>
          <w:noProof/>
        </w:rPr>
      </w:r>
      <w:r w:rsidRPr="00207FC6">
        <w:rPr>
          <w:noProof/>
        </w:rPr>
        <w:fldChar w:fldCharType="separate"/>
      </w:r>
      <w:r w:rsidR="00772696">
        <w:rPr>
          <w:noProof/>
        </w:rPr>
        <w:t>72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115</w:t>
      </w:r>
      <w:r w:rsidRPr="00207FC6">
        <w:rPr>
          <w:noProof/>
        </w:rPr>
        <w:tab/>
        <w:t>Effect of this Division</w:t>
      </w:r>
      <w:r w:rsidRPr="00207FC6">
        <w:rPr>
          <w:noProof/>
        </w:rPr>
        <w:tab/>
      </w:r>
      <w:r w:rsidRPr="00207FC6">
        <w:rPr>
          <w:noProof/>
        </w:rPr>
        <w:fldChar w:fldCharType="begin"/>
      </w:r>
      <w:r w:rsidRPr="00207FC6">
        <w:rPr>
          <w:noProof/>
        </w:rPr>
        <w:instrText xml:space="preserve"> PAGEREF _Toc2061474 \h </w:instrText>
      </w:r>
      <w:r w:rsidRPr="00207FC6">
        <w:rPr>
          <w:noProof/>
        </w:rPr>
      </w:r>
      <w:r w:rsidRPr="00207FC6">
        <w:rPr>
          <w:noProof/>
        </w:rPr>
        <w:fldChar w:fldCharType="separate"/>
      </w:r>
      <w:r w:rsidR="00772696">
        <w:rPr>
          <w:noProof/>
        </w:rPr>
        <w:t>72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116</w:t>
      </w:r>
      <w:r w:rsidRPr="00207FC6">
        <w:rPr>
          <w:noProof/>
        </w:rPr>
        <w:tab/>
        <w:t>Delegation by CEO</w:t>
      </w:r>
      <w:r w:rsidRPr="00207FC6">
        <w:rPr>
          <w:noProof/>
        </w:rPr>
        <w:tab/>
      </w:r>
      <w:r w:rsidRPr="00207FC6">
        <w:rPr>
          <w:noProof/>
        </w:rPr>
        <w:fldChar w:fldCharType="begin"/>
      </w:r>
      <w:r w:rsidRPr="00207FC6">
        <w:rPr>
          <w:noProof/>
        </w:rPr>
        <w:instrText xml:space="preserve"> PAGEREF _Toc2061475 \h </w:instrText>
      </w:r>
      <w:r w:rsidRPr="00207FC6">
        <w:rPr>
          <w:noProof/>
        </w:rPr>
      </w:r>
      <w:r w:rsidRPr="00207FC6">
        <w:rPr>
          <w:noProof/>
        </w:rPr>
        <w:fldChar w:fldCharType="separate"/>
      </w:r>
      <w:r w:rsidR="00772696">
        <w:rPr>
          <w:noProof/>
        </w:rPr>
        <w:t>72</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12—Transitional provisions</w:t>
      </w:r>
      <w:r w:rsidRPr="00207FC6">
        <w:rPr>
          <w:b w:val="0"/>
          <w:noProof/>
          <w:sz w:val="18"/>
        </w:rPr>
        <w:tab/>
      </w:r>
      <w:r w:rsidRPr="00207FC6">
        <w:rPr>
          <w:b w:val="0"/>
          <w:noProof/>
          <w:sz w:val="18"/>
        </w:rPr>
        <w:fldChar w:fldCharType="begin"/>
      </w:r>
      <w:r w:rsidRPr="00207FC6">
        <w:rPr>
          <w:b w:val="0"/>
          <w:noProof/>
          <w:sz w:val="18"/>
        </w:rPr>
        <w:instrText xml:space="preserve"> PAGEREF _Toc2061476 \h </w:instrText>
      </w:r>
      <w:r w:rsidRPr="00207FC6">
        <w:rPr>
          <w:b w:val="0"/>
          <w:noProof/>
          <w:sz w:val="18"/>
        </w:rPr>
      </w:r>
      <w:r w:rsidRPr="00207FC6">
        <w:rPr>
          <w:b w:val="0"/>
          <w:noProof/>
          <w:sz w:val="18"/>
        </w:rPr>
        <w:fldChar w:fldCharType="separate"/>
      </w:r>
      <w:r w:rsidR="00772696">
        <w:rPr>
          <w:b w:val="0"/>
          <w:noProof/>
          <w:sz w:val="18"/>
        </w:rPr>
        <w:t>73</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1—Simplified outline of this Part</w:t>
      </w:r>
      <w:r w:rsidRPr="00207FC6">
        <w:rPr>
          <w:b w:val="0"/>
          <w:noProof/>
          <w:sz w:val="18"/>
        </w:rPr>
        <w:tab/>
      </w:r>
      <w:r w:rsidRPr="00207FC6">
        <w:rPr>
          <w:b w:val="0"/>
          <w:noProof/>
          <w:sz w:val="18"/>
        </w:rPr>
        <w:fldChar w:fldCharType="begin"/>
      </w:r>
      <w:r w:rsidRPr="00207FC6">
        <w:rPr>
          <w:b w:val="0"/>
          <w:noProof/>
          <w:sz w:val="18"/>
        </w:rPr>
        <w:instrText xml:space="preserve"> PAGEREF _Toc2061477 \h </w:instrText>
      </w:r>
      <w:r w:rsidRPr="00207FC6">
        <w:rPr>
          <w:b w:val="0"/>
          <w:noProof/>
          <w:sz w:val="18"/>
        </w:rPr>
      </w:r>
      <w:r w:rsidRPr="00207FC6">
        <w:rPr>
          <w:b w:val="0"/>
          <w:noProof/>
          <w:sz w:val="18"/>
        </w:rPr>
        <w:fldChar w:fldCharType="separate"/>
      </w:r>
      <w:r w:rsidR="00772696">
        <w:rPr>
          <w:b w:val="0"/>
          <w:noProof/>
          <w:sz w:val="18"/>
        </w:rPr>
        <w:t>73</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117</w:t>
      </w:r>
      <w:r w:rsidRPr="00207FC6">
        <w:rPr>
          <w:noProof/>
        </w:rPr>
        <w:tab/>
        <w:t>Simplified outline of this Part</w:t>
      </w:r>
      <w:r w:rsidRPr="00207FC6">
        <w:rPr>
          <w:noProof/>
        </w:rPr>
        <w:tab/>
      </w:r>
      <w:r w:rsidRPr="00207FC6">
        <w:rPr>
          <w:noProof/>
        </w:rPr>
        <w:fldChar w:fldCharType="begin"/>
      </w:r>
      <w:r w:rsidRPr="00207FC6">
        <w:rPr>
          <w:noProof/>
        </w:rPr>
        <w:instrText xml:space="preserve"> PAGEREF _Toc2061478 \h </w:instrText>
      </w:r>
      <w:r w:rsidRPr="00207FC6">
        <w:rPr>
          <w:noProof/>
        </w:rPr>
      </w:r>
      <w:r w:rsidRPr="00207FC6">
        <w:rPr>
          <w:noProof/>
        </w:rPr>
        <w:fldChar w:fldCharType="separate"/>
      </w:r>
      <w:r w:rsidR="00772696">
        <w:rPr>
          <w:noProof/>
        </w:rPr>
        <w:t>73</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2—Provisions for this instrument as originally made</w:t>
      </w:r>
      <w:r w:rsidRPr="00207FC6">
        <w:rPr>
          <w:b w:val="0"/>
          <w:noProof/>
          <w:sz w:val="18"/>
        </w:rPr>
        <w:tab/>
      </w:r>
      <w:r w:rsidRPr="00207FC6">
        <w:rPr>
          <w:b w:val="0"/>
          <w:noProof/>
          <w:sz w:val="18"/>
        </w:rPr>
        <w:fldChar w:fldCharType="begin"/>
      </w:r>
      <w:r w:rsidRPr="00207FC6">
        <w:rPr>
          <w:b w:val="0"/>
          <w:noProof/>
          <w:sz w:val="18"/>
        </w:rPr>
        <w:instrText xml:space="preserve"> PAGEREF _Toc2061479 \h </w:instrText>
      </w:r>
      <w:r w:rsidRPr="00207FC6">
        <w:rPr>
          <w:b w:val="0"/>
          <w:noProof/>
          <w:sz w:val="18"/>
        </w:rPr>
      </w:r>
      <w:r w:rsidRPr="00207FC6">
        <w:rPr>
          <w:b w:val="0"/>
          <w:noProof/>
          <w:sz w:val="18"/>
        </w:rPr>
        <w:fldChar w:fldCharType="separate"/>
      </w:r>
      <w:r w:rsidR="00772696">
        <w:rPr>
          <w:b w:val="0"/>
          <w:noProof/>
          <w:sz w:val="18"/>
        </w:rPr>
        <w:t>74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118</w:t>
      </w:r>
      <w:r w:rsidRPr="00207FC6">
        <w:rPr>
          <w:noProof/>
        </w:rPr>
        <w:tab/>
        <w:t xml:space="preserve">Things done under the </w:t>
      </w:r>
      <w:r w:rsidRPr="00207FC6">
        <w:rPr>
          <w:i/>
          <w:noProof/>
        </w:rPr>
        <w:t>Fisheries Management Regulations</w:t>
      </w:r>
      <w:r w:rsidR="00207FC6" w:rsidRPr="00207FC6">
        <w:rPr>
          <w:i/>
          <w:noProof/>
        </w:rPr>
        <w:t> </w:t>
      </w:r>
      <w:r w:rsidRPr="00207FC6">
        <w:rPr>
          <w:i/>
          <w:noProof/>
        </w:rPr>
        <w:t xml:space="preserve">1992 </w:t>
      </w:r>
      <w:r w:rsidRPr="00207FC6">
        <w:rPr>
          <w:noProof/>
        </w:rPr>
        <w:t>or the</w:t>
      </w:r>
      <w:r w:rsidRPr="00207FC6">
        <w:rPr>
          <w:i/>
          <w:noProof/>
        </w:rPr>
        <w:t xml:space="preserve"> Fisheries Management (Southern Bluefin Tuna Fishery) Regulations</w:t>
      </w:r>
      <w:r w:rsidR="00207FC6" w:rsidRPr="00207FC6">
        <w:rPr>
          <w:i/>
          <w:noProof/>
        </w:rPr>
        <w:t> </w:t>
      </w:r>
      <w:r w:rsidRPr="00207FC6">
        <w:rPr>
          <w:i/>
          <w:noProof/>
        </w:rPr>
        <w:t>1995</w:t>
      </w:r>
      <w:r w:rsidRPr="00207FC6">
        <w:rPr>
          <w:noProof/>
        </w:rPr>
        <w:tab/>
      </w:r>
      <w:r w:rsidRPr="00207FC6">
        <w:rPr>
          <w:noProof/>
        </w:rPr>
        <w:fldChar w:fldCharType="begin"/>
      </w:r>
      <w:r w:rsidRPr="00207FC6">
        <w:rPr>
          <w:noProof/>
        </w:rPr>
        <w:instrText xml:space="preserve"> PAGEREF _Toc2061480 \h </w:instrText>
      </w:r>
      <w:r w:rsidRPr="00207FC6">
        <w:rPr>
          <w:noProof/>
        </w:rPr>
      </w:r>
      <w:r w:rsidRPr="00207FC6">
        <w:rPr>
          <w:noProof/>
        </w:rPr>
        <w:fldChar w:fldCharType="separate"/>
      </w:r>
      <w:r w:rsidR="00772696">
        <w:rPr>
          <w:noProof/>
        </w:rPr>
        <w:t>74</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119</w:t>
      </w:r>
      <w:r w:rsidRPr="00207FC6">
        <w:rPr>
          <w:noProof/>
        </w:rPr>
        <w:tab/>
        <w:t>Infringement notices</w:t>
      </w:r>
      <w:r w:rsidRPr="00207FC6">
        <w:rPr>
          <w:noProof/>
        </w:rPr>
        <w:tab/>
      </w:r>
      <w:r w:rsidRPr="00207FC6">
        <w:rPr>
          <w:noProof/>
        </w:rPr>
        <w:fldChar w:fldCharType="begin"/>
      </w:r>
      <w:r w:rsidRPr="00207FC6">
        <w:rPr>
          <w:noProof/>
        </w:rPr>
        <w:instrText xml:space="preserve"> PAGEREF _Toc2061481 \h </w:instrText>
      </w:r>
      <w:r w:rsidRPr="00207FC6">
        <w:rPr>
          <w:noProof/>
        </w:rPr>
      </w:r>
      <w:r w:rsidRPr="00207FC6">
        <w:rPr>
          <w:noProof/>
        </w:rPr>
        <w:fldChar w:fldCharType="separate"/>
      </w:r>
      <w:r w:rsidR="00772696">
        <w:rPr>
          <w:noProof/>
        </w:rPr>
        <w:t>74</w:t>
      </w:r>
      <w:r w:rsidRPr="00207FC6">
        <w:rPr>
          <w:noProof/>
        </w:rPr>
        <w:fldChar w:fldCharType="end"/>
      </w:r>
    </w:p>
    <w:p w:rsidR="003C0415" w:rsidRPr="00207FC6" w:rsidRDefault="003C0415">
      <w:pPr>
        <w:pStyle w:val="TOC1"/>
        <w:rPr>
          <w:rFonts w:asciiTheme="minorHAnsi" w:eastAsiaTheme="minorEastAsia" w:hAnsiTheme="minorHAnsi" w:cstheme="minorBidi"/>
          <w:b w:val="0"/>
          <w:noProof/>
          <w:kern w:val="0"/>
          <w:sz w:val="22"/>
          <w:szCs w:val="22"/>
        </w:rPr>
      </w:pPr>
      <w:r w:rsidRPr="00207FC6">
        <w:rPr>
          <w:noProof/>
        </w:rPr>
        <w:t>Schedule</w:t>
      </w:r>
      <w:r w:rsidR="00207FC6" w:rsidRPr="00207FC6">
        <w:rPr>
          <w:noProof/>
        </w:rPr>
        <w:t> </w:t>
      </w:r>
      <w:r w:rsidRPr="00207FC6">
        <w:rPr>
          <w:noProof/>
        </w:rPr>
        <w:t>1—Application of Act outside the AFZ</w:t>
      </w:r>
      <w:r w:rsidRPr="00207FC6">
        <w:rPr>
          <w:b w:val="0"/>
          <w:noProof/>
          <w:sz w:val="18"/>
        </w:rPr>
        <w:tab/>
      </w:r>
      <w:r w:rsidRPr="00207FC6">
        <w:rPr>
          <w:b w:val="0"/>
          <w:noProof/>
          <w:sz w:val="18"/>
        </w:rPr>
        <w:fldChar w:fldCharType="begin"/>
      </w:r>
      <w:r w:rsidRPr="00207FC6">
        <w:rPr>
          <w:b w:val="0"/>
          <w:noProof/>
          <w:sz w:val="18"/>
        </w:rPr>
        <w:instrText xml:space="preserve"> PAGEREF _Toc2061482 \h </w:instrText>
      </w:r>
      <w:r w:rsidRPr="00207FC6">
        <w:rPr>
          <w:b w:val="0"/>
          <w:noProof/>
          <w:sz w:val="18"/>
        </w:rPr>
      </w:r>
      <w:r w:rsidRPr="00207FC6">
        <w:rPr>
          <w:b w:val="0"/>
          <w:noProof/>
          <w:sz w:val="18"/>
        </w:rPr>
        <w:fldChar w:fldCharType="separate"/>
      </w:r>
      <w:r w:rsidR="00772696">
        <w:rPr>
          <w:b w:val="0"/>
          <w:noProof/>
          <w:sz w:val="18"/>
        </w:rPr>
        <w:t>75</w:t>
      </w:r>
      <w:r w:rsidRPr="00207FC6">
        <w:rPr>
          <w:b w:val="0"/>
          <w:noProof/>
          <w:sz w:val="18"/>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1—High seas fishing zone</w:t>
      </w:r>
      <w:r w:rsidRPr="00207FC6">
        <w:rPr>
          <w:b w:val="0"/>
          <w:noProof/>
          <w:sz w:val="18"/>
        </w:rPr>
        <w:tab/>
      </w:r>
      <w:r w:rsidRPr="00207FC6">
        <w:rPr>
          <w:b w:val="0"/>
          <w:noProof/>
          <w:sz w:val="18"/>
        </w:rPr>
        <w:fldChar w:fldCharType="begin"/>
      </w:r>
      <w:r w:rsidRPr="00207FC6">
        <w:rPr>
          <w:b w:val="0"/>
          <w:noProof/>
          <w:sz w:val="18"/>
        </w:rPr>
        <w:instrText xml:space="preserve"> PAGEREF _Toc2061483 \h </w:instrText>
      </w:r>
      <w:r w:rsidRPr="00207FC6">
        <w:rPr>
          <w:b w:val="0"/>
          <w:noProof/>
          <w:sz w:val="18"/>
        </w:rPr>
      </w:r>
      <w:r w:rsidRPr="00207FC6">
        <w:rPr>
          <w:b w:val="0"/>
          <w:noProof/>
          <w:sz w:val="18"/>
        </w:rPr>
        <w:fldChar w:fldCharType="separate"/>
      </w:r>
      <w:r w:rsidR="00772696">
        <w:rPr>
          <w:b w:val="0"/>
          <w:noProof/>
          <w:sz w:val="18"/>
        </w:rPr>
        <w:t>75</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High seas fishing zone</w:t>
      </w:r>
      <w:r w:rsidRPr="00207FC6">
        <w:rPr>
          <w:noProof/>
        </w:rPr>
        <w:tab/>
      </w:r>
      <w:r w:rsidRPr="00207FC6">
        <w:rPr>
          <w:noProof/>
        </w:rPr>
        <w:fldChar w:fldCharType="begin"/>
      </w:r>
      <w:r w:rsidRPr="00207FC6">
        <w:rPr>
          <w:noProof/>
        </w:rPr>
        <w:instrText xml:space="preserve"> PAGEREF _Toc2061484 \h </w:instrText>
      </w:r>
      <w:r w:rsidRPr="00207FC6">
        <w:rPr>
          <w:noProof/>
        </w:rPr>
      </w:r>
      <w:r w:rsidRPr="00207FC6">
        <w:rPr>
          <w:noProof/>
        </w:rPr>
        <w:fldChar w:fldCharType="separate"/>
      </w:r>
      <w:r w:rsidR="00772696">
        <w:rPr>
          <w:noProof/>
        </w:rPr>
        <w:t>75</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2—South Tasman Rise</w:t>
      </w:r>
      <w:r w:rsidRPr="00207FC6">
        <w:rPr>
          <w:b w:val="0"/>
          <w:noProof/>
          <w:sz w:val="18"/>
        </w:rPr>
        <w:tab/>
      </w:r>
      <w:r w:rsidRPr="00207FC6">
        <w:rPr>
          <w:b w:val="0"/>
          <w:noProof/>
          <w:sz w:val="18"/>
        </w:rPr>
        <w:fldChar w:fldCharType="begin"/>
      </w:r>
      <w:r w:rsidRPr="00207FC6">
        <w:rPr>
          <w:b w:val="0"/>
          <w:noProof/>
          <w:sz w:val="18"/>
        </w:rPr>
        <w:instrText xml:space="preserve"> PAGEREF _Toc2061485 \h </w:instrText>
      </w:r>
      <w:r w:rsidRPr="00207FC6">
        <w:rPr>
          <w:b w:val="0"/>
          <w:noProof/>
          <w:sz w:val="18"/>
        </w:rPr>
      </w:r>
      <w:r w:rsidRPr="00207FC6">
        <w:rPr>
          <w:b w:val="0"/>
          <w:noProof/>
          <w:sz w:val="18"/>
        </w:rPr>
        <w:fldChar w:fldCharType="separate"/>
      </w:r>
      <w:r w:rsidR="00772696">
        <w:rPr>
          <w:b w:val="0"/>
          <w:noProof/>
          <w:sz w:val="18"/>
        </w:rPr>
        <w:t>76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w:t>
      </w:r>
      <w:r w:rsidRPr="00207FC6">
        <w:rPr>
          <w:noProof/>
        </w:rPr>
        <w:tab/>
        <w:t>South Tasman Rise</w:t>
      </w:r>
      <w:r w:rsidRPr="00207FC6">
        <w:rPr>
          <w:noProof/>
        </w:rPr>
        <w:tab/>
      </w:r>
      <w:r w:rsidRPr="00207FC6">
        <w:rPr>
          <w:noProof/>
        </w:rPr>
        <w:fldChar w:fldCharType="begin"/>
      </w:r>
      <w:r w:rsidRPr="00207FC6">
        <w:rPr>
          <w:noProof/>
        </w:rPr>
        <w:instrText xml:space="preserve"> PAGEREF _Toc2061486 \h </w:instrText>
      </w:r>
      <w:r w:rsidRPr="00207FC6">
        <w:rPr>
          <w:noProof/>
        </w:rPr>
      </w:r>
      <w:r w:rsidRPr="00207FC6">
        <w:rPr>
          <w:noProof/>
        </w:rPr>
        <w:fldChar w:fldCharType="separate"/>
      </w:r>
      <w:r w:rsidR="00772696">
        <w:rPr>
          <w:noProof/>
        </w:rPr>
        <w:t>76</w:t>
      </w:r>
      <w:r w:rsidRPr="00207FC6">
        <w:rPr>
          <w:noProof/>
        </w:rPr>
        <w:fldChar w:fldCharType="end"/>
      </w:r>
    </w:p>
    <w:p w:rsidR="003C0415" w:rsidRPr="00207FC6" w:rsidRDefault="003C0415">
      <w:pPr>
        <w:pStyle w:val="TOC1"/>
        <w:rPr>
          <w:rFonts w:asciiTheme="minorHAnsi" w:eastAsiaTheme="minorEastAsia" w:hAnsiTheme="minorHAnsi" w:cstheme="minorBidi"/>
          <w:b w:val="0"/>
          <w:noProof/>
          <w:kern w:val="0"/>
          <w:sz w:val="22"/>
          <w:szCs w:val="22"/>
        </w:rPr>
      </w:pPr>
      <w:r w:rsidRPr="00207FC6">
        <w:rPr>
          <w:noProof/>
        </w:rPr>
        <w:t>Schedule</w:t>
      </w:r>
      <w:r w:rsidR="00207FC6" w:rsidRPr="00207FC6">
        <w:rPr>
          <w:noProof/>
        </w:rPr>
        <w:t> </w:t>
      </w:r>
      <w:r w:rsidRPr="00207FC6">
        <w:rPr>
          <w:noProof/>
        </w:rPr>
        <w:t>2—References to areas of the AFZ</w:t>
      </w:r>
      <w:r w:rsidRPr="00207FC6">
        <w:rPr>
          <w:b w:val="0"/>
          <w:noProof/>
          <w:sz w:val="18"/>
        </w:rPr>
        <w:tab/>
      </w:r>
      <w:r w:rsidRPr="00207FC6">
        <w:rPr>
          <w:b w:val="0"/>
          <w:noProof/>
          <w:sz w:val="18"/>
        </w:rPr>
        <w:fldChar w:fldCharType="begin"/>
      </w:r>
      <w:r w:rsidRPr="00207FC6">
        <w:rPr>
          <w:b w:val="0"/>
          <w:noProof/>
          <w:sz w:val="18"/>
        </w:rPr>
        <w:instrText xml:space="preserve"> PAGEREF _Toc2061487 \h </w:instrText>
      </w:r>
      <w:r w:rsidRPr="00207FC6">
        <w:rPr>
          <w:b w:val="0"/>
          <w:noProof/>
          <w:sz w:val="18"/>
        </w:rPr>
      </w:r>
      <w:r w:rsidRPr="00207FC6">
        <w:rPr>
          <w:b w:val="0"/>
          <w:noProof/>
          <w:sz w:val="18"/>
        </w:rPr>
        <w:fldChar w:fldCharType="separate"/>
      </w:r>
      <w:r w:rsidR="00772696">
        <w:rPr>
          <w:b w:val="0"/>
          <w:noProof/>
          <w:sz w:val="18"/>
        </w:rPr>
        <w:t>77</w:t>
      </w:r>
      <w:r w:rsidRPr="00207FC6">
        <w:rPr>
          <w:b w:val="0"/>
          <w:noProof/>
          <w:sz w:val="18"/>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1—Area of the Coral Sea Fishery</w:t>
      </w:r>
      <w:r w:rsidRPr="00207FC6">
        <w:rPr>
          <w:b w:val="0"/>
          <w:noProof/>
          <w:sz w:val="18"/>
        </w:rPr>
        <w:tab/>
      </w:r>
      <w:r w:rsidRPr="00207FC6">
        <w:rPr>
          <w:b w:val="0"/>
          <w:noProof/>
          <w:sz w:val="18"/>
        </w:rPr>
        <w:fldChar w:fldCharType="begin"/>
      </w:r>
      <w:r w:rsidRPr="00207FC6">
        <w:rPr>
          <w:b w:val="0"/>
          <w:noProof/>
          <w:sz w:val="18"/>
        </w:rPr>
        <w:instrText xml:space="preserve"> PAGEREF _Toc2061488 \h </w:instrText>
      </w:r>
      <w:r w:rsidRPr="00207FC6">
        <w:rPr>
          <w:b w:val="0"/>
          <w:noProof/>
          <w:sz w:val="18"/>
        </w:rPr>
      </w:r>
      <w:r w:rsidRPr="00207FC6">
        <w:rPr>
          <w:b w:val="0"/>
          <w:noProof/>
          <w:sz w:val="18"/>
        </w:rPr>
        <w:fldChar w:fldCharType="separate"/>
      </w:r>
      <w:r w:rsidR="00772696">
        <w:rPr>
          <w:b w:val="0"/>
          <w:noProof/>
          <w:sz w:val="18"/>
        </w:rPr>
        <w:t>77</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Area of the Coral Sea Fishery</w:t>
      </w:r>
      <w:r w:rsidRPr="00207FC6">
        <w:rPr>
          <w:noProof/>
        </w:rPr>
        <w:tab/>
      </w:r>
      <w:r w:rsidRPr="00207FC6">
        <w:rPr>
          <w:noProof/>
        </w:rPr>
        <w:fldChar w:fldCharType="begin"/>
      </w:r>
      <w:r w:rsidRPr="00207FC6">
        <w:rPr>
          <w:noProof/>
        </w:rPr>
        <w:instrText xml:space="preserve"> PAGEREF _Toc2061489 \h </w:instrText>
      </w:r>
      <w:r w:rsidRPr="00207FC6">
        <w:rPr>
          <w:noProof/>
        </w:rPr>
      </w:r>
      <w:r w:rsidRPr="00207FC6">
        <w:rPr>
          <w:noProof/>
        </w:rPr>
        <w:fldChar w:fldCharType="separate"/>
      </w:r>
      <w:r w:rsidR="00772696">
        <w:rPr>
          <w:noProof/>
        </w:rPr>
        <w:t>77</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2—Areas of the Eastern Skipjack Fishery</w:t>
      </w:r>
      <w:r w:rsidRPr="00207FC6">
        <w:rPr>
          <w:b w:val="0"/>
          <w:noProof/>
          <w:sz w:val="18"/>
        </w:rPr>
        <w:tab/>
      </w:r>
      <w:r w:rsidRPr="00207FC6">
        <w:rPr>
          <w:b w:val="0"/>
          <w:noProof/>
          <w:sz w:val="18"/>
        </w:rPr>
        <w:fldChar w:fldCharType="begin"/>
      </w:r>
      <w:r w:rsidRPr="00207FC6">
        <w:rPr>
          <w:b w:val="0"/>
          <w:noProof/>
          <w:sz w:val="18"/>
        </w:rPr>
        <w:instrText xml:space="preserve"> PAGEREF _Toc2061490 \h </w:instrText>
      </w:r>
      <w:r w:rsidRPr="00207FC6">
        <w:rPr>
          <w:b w:val="0"/>
          <w:noProof/>
          <w:sz w:val="18"/>
        </w:rPr>
      </w:r>
      <w:r w:rsidRPr="00207FC6">
        <w:rPr>
          <w:b w:val="0"/>
          <w:noProof/>
          <w:sz w:val="18"/>
        </w:rPr>
        <w:fldChar w:fldCharType="separate"/>
      </w:r>
      <w:r w:rsidR="00772696">
        <w:rPr>
          <w:b w:val="0"/>
          <w:noProof/>
          <w:sz w:val="18"/>
        </w:rPr>
        <w:t>78</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w:t>
      </w:r>
      <w:r w:rsidRPr="00207FC6">
        <w:rPr>
          <w:noProof/>
        </w:rPr>
        <w:tab/>
        <w:t>Areas of the Eastern Skipjack Fishery</w:t>
      </w:r>
      <w:r w:rsidRPr="00207FC6">
        <w:rPr>
          <w:noProof/>
        </w:rPr>
        <w:tab/>
      </w:r>
      <w:r w:rsidRPr="00207FC6">
        <w:rPr>
          <w:noProof/>
        </w:rPr>
        <w:fldChar w:fldCharType="begin"/>
      </w:r>
      <w:r w:rsidRPr="00207FC6">
        <w:rPr>
          <w:noProof/>
        </w:rPr>
        <w:instrText xml:space="preserve"> PAGEREF _Toc2061491 \h </w:instrText>
      </w:r>
      <w:r w:rsidRPr="00207FC6">
        <w:rPr>
          <w:noProof/>
        </w:rPr>
      </w:r>
      <w:r w:rsidRPr="00207FC6">
        <w:rPr>
          <w:noProof/>
        </w:rPr>
        <w:fldChar w:fldCharType="separate"/>
      </w:r>
      <w:r w:rsidR="00772696">
        <w:rPr>
          <w:noProof/>
        </w:rPr>
        <w:t>78</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3—Area of the Norfolk Island Inshore Fishery</w:t>
      </w:r>
      <w:r w:rsidRPr="00207FC6">
        <w:rPr>
          <w:b w:val="0"/>
          <w:noProof/>
          <w:sz w:val="18"/>
        </w:rPr>
        <w:tab/>
      </w:r>
      <w:r w:rsidRPr="00207FC6">
        <w:rPr>
          <w:b w:val="0"/>
          <w:noProof/>
          <w:sz w:val="18"/>
        </w:rPr>
        <w:fldChar w:fldCharType="begin"/>
      </w:r>
      <w:r w:rsidRPr="00207FC6">
        <w:rPr>
          <w:b w:val="0"/>
          <w:noProof/>
          <w:sz w:val="18"/>
        </w:rPr>
        <w:instrText xml:space="preserve"> PAGEREF _Toc2061492 \h </w:instrText>
      </w:r>
      <w:r w:rsidRPr="00207FC6">
        <w:rPr>
          <w:b w:val="0"/>
          <w:noProof/>
          <w:sz w:val="18"/>
        </w:rPr>
      </w:r>
      <w:r w:rsidRPr="00207FC6">
        <w:rPr>
          <w:b w:val="0"/>
          <w:noProof/>
          <w:sz w:val="18"/>
        </w:rPr>
        <w:fldChar w:fldCharType="separate"/>
      </w:r>
      <w:r w:rsidR="00772696">
        <w:rPr>
          <w:b w:val="0"/>
          <w:noProof/>
          <w:sz w:val="18"/>
        </w:rPr>
        <w:t>79</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w:t>
      </w:r>
      <w:r w:rsidRPr="00207FC6">
        <w:rPr>
          <w:noProof/>
        </w:rPr>
        <w:tab/>
        <w:t>Area of the Norfolk Island Inshore Fishery</w:t>
      </w:r>
      <w:r w:rsidRPr="00207FC6">
        <w:rPr>
          <w:noProof/>
        </w:rPr>
        <w:tab/>
      </w:r>
      <w:r w:rsidRPr="00207FC6">
        <w:rPr>
          <w:noProof/>
        </w:rPr>
        <w:fldChar w:fldCharType="begin"/>
      </w:r>
      <w:r w:rsidRPr="00207FC6">
        <w:rPr>
          <w:noProof/>
        </w:rPr>
        <w:instrText xml:space="preserve"> PAGEREF _Toc2061493 \h </w:instrText>
      </w:r>
      <w:r w:rsidRPr="00207FC6">
        <w:rPr>
          <w:noProof/>
        </w:rPr>
      </w:r>
      <w:r w:rsidRPr="00207FC6">
        <w:rPr>
          <w:noProof/>
        </w:rPr>
        <w:fldChar w:fldCharType="separate"/>
      </w:r>
      <w:r w:rsidR="00772696">
        <w:rPr>
          <w:noProof/>
        </w:rPr>
        <w:t>79</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4—Area of the Norfolk Island Offshore Demersal Finfish Fishery</w:t>
      </w:r>
      <w:r w:rsidRPr="00207FC6">
        <w:rPr>
          <w:b w:val="0"/>
          <w:noProof/>
          <w:sz w:val="18"/>
        </w:rPr>
        <w:tab/>
      </w:r>
      <w:r w:rsidRPr="00207FC6">
        <w:rPr>
          <w:b w:val="0"/>
          <w:noProof/>
          <w:sz w:val="18"/>
        </w:rPr>
        <w:fldChar w:fldCharType="begin"/>
      </w:r>
      <w:r w:rsidRPr="00207FC6">
        <w:rPr>
          <w:b w:val="0"/>
          <w:noProof/>
          <w:sz w:val="18"/>
        </w:rPr>
        <w:instrText xml:space="preserve"> PAGEREF _Toc2061494 \h </w:instrText>
      </w:r>
      <w:r w:rsidRPr="00207FC6">
        <w:rPr>
          <w:b w:val="0"/>
          <w:noProof/>
          <w:sz w:val="18"/>
        </w:rPr>
      </w:r>
      <w:r w:rsidRPr="00207FC6">
        <w:rPr>
          <w:b w:val="0"/>
          <w:noProof/>
          <w:sz w:val="18"/>
        </w:rPr>
        <w:fldChar w:fldCharType="separate"/>
      </w:r>
      <w:r w:rsidR="00772696">
        <w:rPr>
          <w:b w:val="0"/>
          <w:noProof/>
          <w:sz w:val="18"/>
        </w:rPr>
        <w:t>80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w:t>
      </w:r>
      <w:r w:rsidRPr="00207FC6">
        <w:rPr>
          <w:noProof/>
        </w:rPr>
        <w:tab/>
        <w:t>Area of the Norfolk Island Offshore Demersal Finfish Fishery</w:t>
      </w:r>
      <w:r w:rsidRPr="00207FC6">
        <w:rPr>
          <w:noProof/>
        </w:rPr>
        <w:tab/>
      </w:r>
      <w:r w:rsidRPr="00207FC6">
        <w:rPr>
          <w:noProof/>
        </w:rPr>
        <w:fldChar w:fldCharType="begin"/>
      </w:r>
      <w:r w:rsidRPr="00207FC6">
        <w:rPr>
          <w:noProof/>
        </w:rPr>
        <w:instrText xml:space="preserve"> PAGEREF _Toc2061495 \h </w:instrText>
      </w:r>
      <w:r w:rsidRPr="00207FC6">
        <w:rPr>
          <w:noProof/>
        </w:rPr>
      </w:r>
      <w:r w:rsidRPr="00207FC6">
        <w:rPr>
          <w:noProof/>
        </w:rPr>
        <w:fldChar w:fldCharType="separate"/>
      </w:r>
      <w:r w:rsidR="00772696">
        <w:rPr>
          <w:noProof/>
        </w:rPr>
        <w:t>80</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5—Area of the North West Slope Trawl Fishery</w:t>
      </w:r>
      <w:r w:rsidRPr="00207FC6">
        <w:rPr>
          <w:b w:val="0"/>
          <w:noProof/>
          <w:sz w:val="18"/>
        </w:rPr>
        <w:tab/>
      </w:r>
      <w:r w:rsidRPr="00207FC6">
        <w:rPr>
          <w:b w:val="0"/>
          <w:noProof/>
          <w:sz w:val="18"/>
        </w:rPr>
        <w:fldChar w:fldCharType="begin"/>
      </w:r>
      <w:r w:rsidRPr="00207FC6">
        <w:rPr>
          <w:b w:val="0"/>
          <w:noProof/>
          <w:sz w:val="18"/>
        </w:rPr>
        <w:instrText xml:space="preserve"> PAGEREF _Toc2061496 \h </w:instrText>
      </w:r>
      <w:r w:rsidRPr="00207FC6">
        <w:rPr>
          <w:b w:val="0"/>
          <w:noProof/>
          <w:sz w:val="18"/>
        </w:rPr>
      </w:r>
      <w:r w:rsidRPr="00207FC6">
        <w:rPr>
          <w:b w:val="0"/>
          <w:noProof/>
          <w:sz w:val="18"/>
        </w:rPr>
        <w:fldChar w:fldCharType="separate"/>
      </w:r>
      <w:r w:rsidR="00772696">
        <w:rPr>
          <w:b w:val="0"/>
          <w:noProof/>
          <w:sz w:val="18"/>
        </w:rPr>
        <w:t>81</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w:t>
      </w:r>
      <w:r w:rsidRPr="00207FC6">
        <w:rPr>
          <w:noProof/>
        </w:rPr>
        <w:tab/>
        <w:t>Area of the North West Slope Trawl Fishery</w:t>
      </w:r>
      <w:r w:rsidRPr="00207FC6">
        <w:rPr>
          <w:noProof/>
        </w:rPr>
        <w:tab/>
      </w:r>
      <w:r w:rsidRPr="00207FC6">
        <w:rPr>
          <w:noProof/>
        </w:rPr>
        <w:fldChar w:fldCharType="begin"/>
      </w:r>
      <w:r w:rsidRPr="00207FC6">
        <w:rPr>
          <w:noProof/>
        </w:rPr>
        <w:instrText xml:space="preserve"> PAGEREF _Toc2061497 \h </w:instrText>
      </w:r>
      <w:r w:rsidRPr="00207FC6">
        <w:rPr>
          <w:noProof/>
        </w:rPr>
      </w:r>
      <w:r w:rsidRPr="00207FC6">
        <w:rPr>
          <w:noProof/>
        </w:rPr>
        <w:fldChar w:fldCharType="separate"/>
      </w:r>
      <w:r w:rsidR="00772696">
        <w:rPr>
          <w:noProof/>
        </w:rPr>
        <w:t>81</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6—Area of the South Tasman Rise Fishery</w:t>
      </w:r>
      <w:r w:rsidRPr="00207FC6">
        <w:rPr>
          <w:b w:val="0"/>
          <w:noProof/>
          <w:sz w:val="18"/>
        </w:rPr>
        <w:tab/>
      </w:r>
      <w:r w:rsidRPr="00207FC6">
        <w:rPr>
          <w:b w:val="0"/>
          <w:noProof/>
          <w:sz w:val="18"/>
        </w:rPr>
        <w:fldChar w:fldCharType="begin"/>
      </w:r>
      <w:r w:rsidRPr="00207FC6">
        <w:rPr>
          <w:b w:val="0"/>
          <w:noProof/>
          <w:sz w:val="18"/>
        </w:rPr>
        <w:instrText xml:space="preserve"> PAGEREF _Toc2061498 \h </w:instrText>
      </w:r>
      <w:r w:rsidRPr="00207FC6">
        <w:rPr>
          <w:b w:val="0"/>
          <w:noProof/>
          <w:sz w:val="18"/>
        </w:rPr>
      </w:r>
      <w:r w:rsidRPr="00207FC6">
        <w:rPr>
          <w:b w:val="0"/>
          <w:noProof/>
          <w:sz w:val="18"/>
        </w:rPr>
        <w:fldChar w:fldCharType="separate"/>
      </w:r>
      <w:r w:rsidR="00772696">
        <w:rPr>
          <w:b w:val="0"/>
          <w:noProof/>
          <w:sz w:val="18"/>
        </w:rPr>
        <w:t>83</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w:t>
      </w:r>
      <w:r w:rsidRPr="00207FC6">
        <w:rPr>
          <w:noProof/>
        </w:rPr>
        <w:tab/>
        <w:t>Area of the South Tasman Rise Fishery</w:t>
      </w:r>
      <w:r w:rsidRPr="00207FC6">
        <w:rPr>
          <w:noProof/>
        </w:rPr>
        <w:tab/>
      </w:r>
      <w:r w:rsidRPr="00207FC6">
        <w:rPr>
          <w:noProof/>
        </w:rPr>
        <w:fldChar w:fldCharType="begin"/>
      </w:r>
      <w:r w:rsidRPr="00207FC6">
        <w:rPr>
          <w:noProof/>
        </w:rPr>
        <w:instrText xml:space="preserve"> PAGEREF _Toc2061499 \h </w:instrText>
      </w:r>
      <w:r w:rsidRPr="00207FC6">
        <w:rPr>
          <w:noProof/>
        </w:rPr>
      </w:r>
      <w:r w:rsidRPr="00207FC6">
        <w:rPr>
          <w:noProof/>
        </w:rPr>
        <w:fldChar w:fldCharType="separate"/>
      </w:r>
      <w:r w:rsidR="00772696">
        <w:rPr>
          <w:noProof/>
        </w:rPr>
        <w:t>83</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7—Area of the Western Deepwater Trawl Fishery</w:t>
      </w:r>
      <w:r w:rsidRPr="00207FC6">
        <w:rPr>
          <w:b w:val="0"/>
          <w:noProof/>
          <w:sz w:val="18"/>
        </w:rPr>
        <w:tab/>
      </w:r>
      <w:r w:rsidRPr="00207FC6">
        <w:rPr>
          <w:b w:val="0"/>
          <w:noProof/>
          <w:sz w:val="18"/>
        </w:rPr>
        <w:fldChar w:fldCharType="begin"/>
      </w:r>
      <w:r w:rsidRPr="00207FC6">
        <w:rPr>
          <w:b w:val="0"/>
          <w:noProof/>
          <w:sz w:val="18"/>
        </w:rPr>
        <w:instrText xml:space="preserve"> PAGEREF _Toc2061500 \h </w:instrText>
      </w:r>
      <w:r w:rsidRPr="00207FC6">
        <w:rPr>
          <w:b w:val="0"/>
          <w:noProof/>
          <w:sz w:val="18"/>
        </w:rPr>
      </w:r>
      <w:r w:rsidRPr="00207FC6">
        <w:rPr>
          <w:b w:val="0"/>
          <w:noProof/>
          <w:sz w:val="18"/>
        </w:rPr>
        <w:fldChar w:fldCharType="separate"/>
      </w:r>
      <w:r w:rsidR="00772696">
        <w:rPr>
          <w:b w:val="0"/>
          <w:noProof/>
          <w:sz w:val="18"/>
        </w:rPr>
        <w:t>84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w:t>
      </w:r>
      <w:r w:rsidRPr="00207FC6">
        <w:rPr>
          <w:noProof/>
        </w:rPr>
        <w:tab/>
        <w:t>Area of the Western Deepwater Trawl Fishery</w:t>
      </w:r>
      <w:r w:rsidRPr="00207FC6">
        <w:rPr>
          <w:noProof/>
        </w:rPr>
        <w:tab/>
      </w:r>
      <w:r w:rsidRPr="00207FC6">
        <w:rPr>
          <w:noProof/>
        </w:rPr>
        <w:fldChar w:fldCharType="begin"/>
      </w:r>
      <w:r w:rsidRPr="00207FC6">
        <w:rPr>
          <w:noProof/>
        </w:rPr>
        <w:instrText xml:space="preserve"> PAGEREF _Toc2061501 \h </w:instrText>
      </w:r>
      <w:r w:rsidRPr="00207FC6">
        <w:rPr>
          <w:noProof/>
        </w:rPr>
      </w:r>
      <w:r w:rsidRPr="00207FC6">
        <w:rPr>
          <w:noProof/>
        </w:rPr>
        <w:fldChar w:fldCharType="separate"/>
      </w:r>
      <w:r w:rsidR="00772696">
        <w:rPr>
          <w:noProof/>
        </w:rPr>
        <w:t>84</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8—Areas of the Western Skipjack Fishery</w:t>
      </w:r>
      <w:r w:rsidRPr="00207FC6">
        <w:rPr>
          <w:b w:val="0"/>
          <w:noProof/>
          <w:sz w:val="18"/>
        </w:rPr>
        <w:tab/>
      </w:r>
      <w:r w:rsidRPr="00207FC6">
        <w:rPr>
          <w:b w:val="0"/>
          <w:noProof/>
          <w:sz w:val="18"/>
        </w:rPr>
        <w:fldChar w:fldCharType="begin"/>
      </w:r>
      <w:r w:rsidRPr="00207FC6">
        <w:rPr>
          <w:b w:val="0"/>
          <w:noProof/>
          <w:sz w:val="18"/>
        </w:rPr>
        <w:instrText xml:space="preserve"> PAGEREF _Toc2061502 \h </w:instrText>
      </w:r>
      <w:r w:rsidRPr="00207FC6">
        <w:rPr>
          <w:b w:val="0"/>
          <w:noProof/>
          <w:sz w:val="18"/>
        </w:rPr>
      </w:r>
      <w:r w:rsidRPr="00207FC6">
        <w:rPr>
          <w:b w:val="0"/>
          <w:noProof/>
          <w:sz w:val="18"/>
        </w:rPr>
        <w:fldChar w:fldCharType="separate"/>
      </w:r>
      <w:r w:rsidR="00772696">
        <w:rPr>
          <w:b w:val="0"/>
          <w:noProof/>
          <w:sz w:val="18"/>
        </w:rPr>
        <w:t>86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w:t>
      </w:r>
      <w:r w:rsidRPr="00207FC6">
        <w:rPr>
          <w:noProof/>
        </w:rPr>
        <w:tab/>
        <w:t>Area of the Western Skipjack Fishery</w:t>
      </w:r>
      <w:r w:rsidRPr="00207FC6">
        <w:rPr>
          <w:noProof/>
        </w:rPr>
        <w:tab/>
      </w:r>
      <w:r w:rsidRPr="00207FC6">
        <w:rPr>
          <w:noProof/>
        </w:rPr>
        <w:fldChar w:fldCharType="begin"/>
      </w:r>
      <w:r w:rsidRPr="00207FC6">
        <w:rPr>
          <w:noProof/>
        </w:rPr>
        <w:instrText xml:space="preserve"> PAGEREF _Toc2061503 \h </w:instrText>
      </w:r>
      <w:r w:rsidRPr="00207FC6">
        <w:rPr>
          <w:noProof/>
        </w:rPr>
      </w:r>
      <w:r w:rsidRPr="00207FC6">
        <w:rPr>
          <w:noProof/>
        </w:rPr>
        <w:fldChar w:fldCharType="separate"/>
      </w:r>
      <w:r w:rsidR="00772696">
        <w:rPr>
          <w:noProof/>
        </w:rPr>
        <w:t>86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w:t>
      </w:r>
      <w:r w:rsidRPr="00207FC6">
        <w:rPr>
          <w:noProof/>
        </w:rPr>
        <w:tab/>
        <w:t>Western Skipjack Fishery subarea 1</w:t>
      </w:r>
      <w:r w:rsidRPr="00207FC6">
        <w:rPr>
          <w:noProof/>
        </w:rPr>
        <w:tab/>
      </w:r>
      <w:r w:rsidRPr="00207FC6">
        <w:rPr>
          <w:noProof/>
        </w:rPr>
        <w:fldChar w:fldCharType="begin"/>
      </w:r>
      <w:r w:rsidRPr="00207FC6">
        <w:rPr>
          <w:noProof/>
        </w:rPr>
        <w:instrText xml:space="preserve"> PAGEREF _Toc2061504 \h </w:instrText>
      </w:r>
      <w:r w:rsidRPr="00207FC6">
        <w:rPr>
          <w:noProof/>
        </w:rPr>
      </w:r>
      <w:r w:rsidRPr="00207FC6">
        <w:rPr>
          <w:noProof/>
        </w:rPr>
        <w:fldChar w:fldCharType="separate"/>
      </w:r>
      <w:r w:rsidR="00772696">
        <w:rPr>
          <w:noProof/>
        </w:rPr>
        <w:t>86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w:t>
      </w:r>
      <w:r w:rsidRPr="00207FC6">
        <w:rPr>
          <w:noProof/>
        </w:rPr>
        <w:tab/>
        <w:t>Western Skipjack Fishery subarea 2</w:t>
      </w:r>
      <w:r w:rsidRPr="00207FC6">
        <w:rPr>
          <w:noProof/>
        </w:rPr>
        <w:tab/>
      </w:r>
      <w:r w:rsidRPr="00207FC6">
        <w:rPr>
          <w:noProof/>
        </w:rPr>
        <w:fldChar w:fldCharType="begin"/>
      </w:r>
      <w:r w:rsidRPr="00207FC6">
        <w:rPr>
          <w:noProof/>
        </w:rPr>
        <w:instrText xml:space="preserve"> PAGEREF _Toc2061505 \h </w:instrText>
      </w:r>
      <w:r w:rsidRPr="00207FC6">
        <w:rPr>
          <w:noProof/>
        </w:rPr>
      </w:r>
      <w:r w:rsidRPr="00207FC6">
        <w:rPr>
          <w:noProof/>
        </w:rPr>
        <w:fldChar w:fldCharType="separate"/>
      </w:r>
      <w:r w:rsidR="00772696">
        <w:rPr>
          <w:noProof/>
        </w:rPr>
        <w:t>86</w:t>
      </w:r>
      <w:r w:rsidRPr="00207FC6">
        <w:rPr>
          <w:noProof/>
        </w:rPr>
        <w:fldChar w:fldCharType="end"/>
      </w:r>
    </w:p>
    <w:p w:rsidR="003C0415" w:rsidRPr="00207FC6" w:rsidRDefault="003C0415">
      <w:pPr>
        <w:pStyle w:val="TOC1"/>
        <w:rPr>
          <w:rFonts w:asciiTheme="minorHAnsi" w:eastAsiaTheme="minorEastAsia" w:hAnsiTheme="minorHAnsi" w:cstheme="minorBidi"/>
          <w:b w:val="0"/>
          <w:noProof/>
          <w:kern w:val="0"/>
          <w:sz w:val="22"/>
          <w:szCs w:val="22"/>
        </w:rPr>
      </w:pPr>
      <w:r w:rsidRPr="00207FC6">
        <w:rPr>
          <w:noProof/>
        </w:rPr>
        <w:t>Schedule</w:t>
      </w:r>
      <w:r w:rsidR="00207FC6" w:rsidRPr="00207FC6">
        <w:rPr>
          <w:noProof/>
        </w:rPr>
        <w:t> </w:t>
      </w:r>
      <w:r w:rsidRPr="00207FC6">
        <w:rPr>
          <w:noProof/>
        </w:rPr>
        <w:t>3—Catch limits for fishing in northern waters</w:t>
      </w:r>
      <w:r w:rsidRPr="00207FC6">
        <w:rPr>
          <w:b w:val="0"/>
          <w:noProof/>
          <w:sz w:val="18"/>
        </w:rPr>
        <w:tab/>
      </w:r>
      <w:r w:rsidRPr="00207FC6">
        <w:rPr>
          <w:b w:val="0"/>
          <w:noProof/>
          <w:sz w:val="18"/>
        </w:rPr>
        <w:fldChar w:fldCharType="begin"/>
      </w:r>
      <w:r w:rsidRPr="00207FC6">
        <w:rPr>
          <w:b w:val="0"/>
          <w:noProof/>
          <w:sz w:val="18"/>
        </w:rPr>
        <w:instrText xml:space="preserve"> PAGEREF _Toc2061506 \h </w:instrText>
      </w:r>
      <w:r w:rsidRPr="00207FC6">
        <w:rPr>
          <w:b w:val="0"/>
          <w:noProof/>
          <w:sz w:val="18"/>
        </w:rPr>
      </w:r>
      <w:r w:rsidRPr="00207FC6">
        <w:rPr>
          <w:b w:val="0"/>
          <w:noProof/>
          <w:sz w:val="18"/>
        </w:rPr>
        <w:fldChar w:fldCharType="separate"/>
      </w:r>
      <w:r w:rsidR="00772696">
        <w:rPr>
          <w:b w:val="0"/>
          <w:noProof/>
          <w:sz w:val="18"/>
        </w:rPr>
        <w:t>87</w:t>
      </w:r>
      <w:r w:rsidRPr="00207FC6">
        <w:rPr>
          <w:b w:val="0"/>
          <w:noProof/>
          <w:sz w:val="18"/>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1—Northern waters</w:t>
      </w:r>
      <w:r w:rsidRPr="00207FC6">
        <w:rPr>
          <w:b w:val="0"/>
          <w:noProof/>
          <w:sz w:val="18"/>
        </w:rPr>
        <w:tab/>
      </w:r>
      <w:r w:rsidRPr="00207FC6">
        <w:rPr>
          <w:b w:val="0"/>
          <w:noProof/>
          <w:sz w:val="18"/>
        </w:rPr>
        <w:fldChar w:fldCharType="begin"/>
      </w:r>
      <w:r w:rsidRPr="00207FC6">
        <w:rPr>
          <w:b w:val="0"/>
          <w:noProof/>
          <w:sz w:val="18"/>
        </w:rPr>
        <w:instrText xml:space="preserve"> PAGEREF _Toc2061507 \h </w:instrText>
      </w:r>
      <w:r w:rsidRPr="00207FC6">
        <w:rPr>
          <w:b w:val="0"/>
          <w:noProof/>
          <w:sz w:val="18"/>
        </w:rPr>
      </w:r>
      <w:r w:rsidRPr="00207FC6">
        <w:rPr>
          <w:b w:val="0"/>
          <w:noProof/>
          <w:sz w:val="18"/>
        </w:rPr>
        <w:fldChar w:fldCharType="separate"/>
      </w:r>
      <w:r w:rsidR="00772696">
        <w:rPr>
          <w:b w:val="0"/>
          <w:noProof/>
          <w:sz w:val="18"/>
        </w:rPr>
        <w:t>87</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Northern waters</w:t>
      </w:r>
      <w:r w:rsidRPr="00207FC6">
        <w:rPr>
          <w:noProof/>
        </w:rPr>
        <w:tab/>
      </w:r>
      <w:r w:rsidRPr="00207FC6">
        <w:rPr>
          <w:noProof/>
        </w:rPr>
        <w:fldChar w:fldCharType="begin"/>
      </w:r>
      <w:r w:rsidRPr="00207FC6">
        <w:rPr>
          <w:noProof/>
        </w:rPr>
        <w:instrText xml:space="preserve"> PAGEREF _Toc2061508 \h </w:instrText>
      </w:r>
      <w:r w:rsidRPr="00207FC6">
        <w:rPr>
          <w:noProof/>
        </w:rPr>
      </w:r>
      <w:r w:rsidRPr="00207FC6">
        <w:rPr>
          <w:noProof/>
        </w:rPr>
        <w:fldChar w:fldCharType="separate"/>
      </w:r>
      <w:r w:rsidR="00772696">
        <w:rPr>
          <w:noProof/>
        </w:rPr>
        <w:t>87</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2—Restricted species for northern waters</w:t>
      </w:r>
      <w:r w:rsidRPr="00207FC6">
        <w:rPr>
          <w:b w:val="0"/>
          <w:noProof/>
          <w:sz w:val="18"/>
        </w:rPr>
        <w:tab/>
      </w:r>
      <w:r w:rsidRPr="00207FC6">
        <w:rPr>
          <w:b w:val="0"/>
          <w:noProof/>
          <w:sz w:val="18"/>
        </w:rPr>
        <w:fldChar w:fldCharType="begin"/>
      </w:r>
      <w:r w:rsidRPr="00207FC6">
        <w:rPr>
          <w:b w:val="0"/>
          <w:noProof/>
          <w:sz w:val="18"/>
        </w:rPr>
        <w:instrText xml:space="preserve"> PAGEREF _Toc2061509 \h </w:instrText>
      </w:r>
      <w:r w:rsidRPr="00207FC6">
        <w:rPr>
          <w:b w:val="0"/>
          <w:noProof/>
          <w:sz w:val="18"/>
        </w:rPr>
      </w:r>
      <w:r w:rsidRPr="00207FC6">
        <w:rPr>
          <w:b w:val="0"/>
          <w:noProof/>
          <w:sz w:val="18"/>
        </w:rPr>
        <w:fldChar w:fldCharType="separate"/>
      </w:r>
      <w:r w:rsidR="00772696">
        <w:rPr>
          <w:b w:val="0"/>
          <w:noProof/>
          <w:sz w:val="18"/>
        </w:rPr>
        <w:t>88</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w:t>
      </w:r>
      <w:r w:rsidRPr="00207FC6">
        <w:rPr>
          <w:noProof/>
        </w:rPr>
        <w:tab/>
        <w:t>Species with limit of 2 fish</w:t>
      </w:r>
      <w:r w:rsidRPr="00207FC6">
        <w:rPr>
          <w:noProof/>
        </w:rPr>
        <w:tab/>
      </w:r>
      <w:r w:rsidRPr="00207FC6">
        <w:rPr>
          <w:noProof/>
        </w:rPr>
        <w:fldChar w:fldCharType="begin"/>
      </w:r>
      <w:r w:rsidRPr="00207FC6">
        <w:rPr>
          <w:noProof/>
        </w:rPr>
        <w:instrText xml:space="preserve"> PAGEREF _Toc2061510 \h </w:instrText>
      </w:r>
      <w:r w:rsidRPr="00207FC6">
        <w:rPr>
          <w:noProof/>
        </w:rPr>
      </w:r>
      <w:r w:rsidRPr="00207FC6">
        <w:rPr>
          <w:noProof/>
        </w:rPr>
        <w:fldChar w:fldCharType="separate"/>
      </w:r>
      <w:r w:rsidR="00772696">
        <w:rPr>
          <w:noProof/>
        </w:rPr>
        <w:t>88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w:t>
      </w:r>
      <w:r w:rsidRPr="00207FC6">
        <w:rPr>
          <w:noProof/>
        </w:rPr>
        <w:tab/>
        <w:t>Species with limit of 10 fish</w:t>
      </w:r>
      <w:r w:rsidRPr="00207FC6">
        <w:rPr>
          <w:noProof/>
        </w:rPr>
        <w:tab/>
      </w:r>
      <w:r w:rsidRPr="00207FC6">
        <w:rPr>
          <w:noProof/>
        </w:rPr>
        <w:fldChar w:fldCharType="begin"/>
      </w:r>
      <w:r w:rsidRPr="00207FC6">
        <w:rPr>
          <w:noProof/>
        </w:rPr>
        <w:instrText xml:space="preserve"> PAGEREF _Toc2061511 \h </w:instrText>
      </w:r>
      <w:r w:rsidRPr="00207FC6">
        <w:rPr>
          <w:noProof/>
        </w:rPr>
      </w:r>
      <w:r w:rsidRPr="00207FC6">
        <w:rPr>
          <w:noProof/>
        </w:rPr>
        <w:fldChar w:fldCharType="separate"/>
      </w:r>
      <w:r w:rsidR="00772696">
        <w:rPr>
          <w:noProof/>
        </w:rPr>
        <w:t>88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w:t>
      </w:r>
      <w:r w:rsidRPr="00207FC6">
        <w:rPr>
          <w:noProof/>
        </w:rPr>
        <w:tab/>
        <w:t>Species with limit of 20 fish</w:t>
      </w:r>
      <w:r w:rsidRPr="00207FC6">
        <w:rPr>
          <w:noProof/>
        </w:rPr>
        <w:tab/>
      </w:r>
      <w:r w:rsidRPr="00207FC6">
        <w:rPr>
          <w:noProof/>
        </w:rPr>
        <w:fldChar w:fldCharType="begin"/>
      </w:r>
      <w:r w:rsidRPr="00207FC6">
        <w:rPr>
          <w:noProof/>
        </w:rPr>
        <w:instrText xml:space="preserve"> PAGEREF _Toc2061512 \h </w:instrText>
      </w:r>
      <w:r w:rsidRPr="00207FC6">
        <w:rPr>
          <w:noProof/>
        </w:rPr>
      </w:r>
      <w:r w:rsidRPr="00207FC6">
        <w:rPr>
          <w:noProof/>
        </w:rPr>
        <w:fldChar w:fldCharType="separate"/>
      </w:r>
      <w:r w:rsidR="00772696">
        <w:rPr>
          <w:noProof/>
        </w:rPr>
        <w:t>89</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w:t>
      </w:r>
      <w:r w:rsidRPr="00207FC6">
        <w:rPr>
          <w:noProof/>
        </w:rPr>
        <w:tab/>
        <w:t>Boundary between Northern Territory and Queensland waters</w:t>
      </w:r>
      <w:r w:rsidRPr="00207FC6">
        <w:rPr>
          <w:noProof/>
        </w:rPr>
        <w:tab/>
      </w:r>
      <w:r w:rsidRPr="00207FC6">
        <w:rPr>
          <w:noProof/>
        </w:rPr>
        <w:fldChar w:fldCharType="begin"/>
      </w:r>
      <w:r w:rsidRPr="00207FC6">
        <w:rPr>
          <w:noProof/>
        </w:rPr>
        <w:instrText xml:space="preserve"> PAGEREF _Toc2061513 \h </w:instrText>
      </w:r>
      <w:r w:rsidRPr="00207FC6">
        <w:rPr>
          <w:noProof/>
        </w:rPr>
      </w:r>
      <w:r w:rsidRPr="00207FC6">
        <w:rPr>
          <w:noProof/>
        </w:rPr>
        <w:fldChar w:fldCharType="separate"/>
      </w:r>
      <w:r w:rsidR="00772696">
        <w:rPr>
          <w:noProof/>
        </w:rPr>
        <w:t>89</w:t>
      </w:r>
      <w:r w:rsidRPr="00207FC6">
        <w:rPr>
          <w:noProof/>
        </w:rPr>
        <w:fldChar w:fldCharType="end"/>
      </w:r>
    </w:p>
    <w:p w:rsidR="003C0415" w:rsidRPr="00207FC6" w:rsidRDefault="003C0415">
      <w:pPr>
        <w:pStyle w:val="TOC1"/>
        <w:rPr>
          <w:rFonts w:asciiTheme="minorHAnsi" w:eastAsiaTheme="minorEastAsia" w:hAnsiTheme="minorHAnsi" w:cstheme="minorBidi"/>
          <w:b w:val="0"/>
          <w:noProof/>
          <w:kern w:val="0"/>
          <w:sz w:val="22"/>
          <w:szCs w:val="22"/>
        </w:rPr>
      </w:pPr>
      <w:r w:rsidRPr="00207FC6">
        <w:rPr>
          <w:noProof/>
        </w:rPr>
        <w:t>Schedule</w:t>
      </w:r>
      <w:r w:rsidR="00207FC6" w:rsidRPr="00207FC6">
        <w:rPr>
          <w:noProof/>
        </w:rPr>
        <w:t> </w:t>
      </w:r>
      <w:r w:rsidRPr="00207FC6">
        <w:rPr>
          <w:noProof/>
        </w:rPr>
        <w:t>4—Catch limits for Victorian, South Australian and Tasmanian waters</w:t>
      </w:r>
      <w:r w:rsidRPr="00207FC6">
        <w:rPr>
          <w:b w:val="0"/>
          <w:noProof/>
          <w:sz w:val="18"/>
        </w:rPr>
        <w:tab/>
      </w:r>
      <w:r w:rsidRPr="00207FC6">
        <w:rPr>
          <w:b w:val="0"/>
          <w:noProof/>
          <w:sz w:val="18"/>
        </w:rPr>
        <w:fldChar w:fldCharType="begin"/>
      </w:r>
      <w:r w:rsidRPr="00207FC6">
        <w:rPr>
          <w:b w:val="0"/>
          <w:noProof/>
          <w:sz w:val="18"/>
        </w:rPr>
        <w:instrText xml:space="preserve"> PAGEREF _Toc2061514 \h </w:instrText>
      </w:r>
      <w:r w:rsidRPr="00207FC6">
        <w:rPr>
          <w:b w:val="0"/>
          <w:noProof/>
          <w:sz w:val="18"/>
        </w:rPr>
      </w:r>
      <w:r w:rsidRPr="00207FC6">
        <w:rPr>
          <w:b w:val="0"/>
          <w:noProof/>
          <w:sz w:val="18"/>
        </w:rPr>
        <w:fldChar w:fldCharType="separate"/>
      </w:r>
      <w:r w:rsidR="00772696">
        <w:rPr>
          <w:b w:val="0"/>
          <w:noProof/>
          <w:sz w:val="18"/>
        </w:rPr>
        <w:t>90</w:t>
      </w:r>
      <w:r w:rsidRPr="00207FC6">
        <w:rPr>
          <w:b w:val="0"/>
          <w:noProof/>
          <w:sz w:val="18"/>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1—Areas of application</w:t>
      </w:r>
      <w:r w:rsidRPr="00207FC6">
        <w:rPr>
          <w:b w:val="0"/>
          <w:noProof/>
          <w:sz w:val="18"/>
        </w:rPr>
        <w:tab/>
      </w:r>
      <w:r w:rsidRPr="00207FC6">
        <w:rPr>
          <w:b w:val="0"/>
          <w:noProof/>
          <w:sz w:val="18"/>
        </w:rPr>
        <w:fldChar w:fldCharType="begin"/>
      </w:r>
      <w:r w:rsidRPr="00207FC6">
        <w:rPr>
          <w:b w:val="0"/>
          <w:noProof/>
          <w:sz w:val="18"/>
        </w:rPr>
        <w:instrText xml:space="preserve"> PAGEREF _Toc2061515 \h </w:instrText>
      </w:r>
      <w:r w:rsidRPr="00207FC6">
        <w:rPr>
          <w:b w:val="0"/>
          <w:noProof/>
          <w:sz w:val="18"/>
        </w:rPr>
      </w:r>
      <w:r w:rsidRPr="00207FC6">
        <w:rPr>
          <w:b w:val="0"/>
          <w:noProof/>
          <w:sz w:val="18"/>
        </w:rPr>
        <w:fldChar w:fldCharType="separate"/>
      </w:r>
      <w:r w:rsidR="00772696">
        <w:rPr>
          <w:b w:val="0"/>
          <w:noProof/>
          <w:sz w:val="18"/>
        </w:rPr>
        <w:t>90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Victorian waters</w:t>
      </w:r>
      <w:r w:rsidRPr="00207FC6">
        <w:rPr>
          <w:noProof/>
        </w:rPr>
        <w:tab/>
      </w:r>
      <w:r w:rsidRPr="00207FC6">
        <w:rPr>
          <w:noProof/>
        </w:rPr>
        <w:fldChar w:fldCharType="begin"/>
      </w:r>
      <w:r w:rsidRPr="00207FC6">
        <w:rPr>
          <w:noProof/>
        </w:rPr>
        <w:instrText xml:space="preserve"> PAGEREF _Toc2061516 \h </w:instrText>
      </w:r>
      <w:r w:rsidRPr="00207FC6">
        <w:rPr>
          <w:noProof/>
        </w:rPr>
      </w:r>
      <w:r w:rsidRPr="00207FC6">
        <w:rPr>
          <w:noProof/>
        </w:rPr>
        <w:fldChar w:fldCharType="separate"/>
      </w:r>
      <w:r w:rsidR="00772696">
        <w:rPr>
          <w:noProof/>
        </w:rPr>
        <w:t>90</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w:t>
      </w:r>
      <w:r w:rsidRPr="00207FC6">
        <w:rPr>
          <w:noProof/>
        </w:rPr>
        <w:tab/>
        <w:t>South Australian waters</w:t>
      </w:r>
      <w:r w:rsidRPr="00207FC6">
        <w:rPr>
          <w:noProof/>
        </w:rPr>
        <w:tab/>
      </w:r>
      <w:r w:rsidRPr="00207FC6">
        <w:rPr>
          <w:noProof/>
        </w:rPr>
        <w:fldChar w:fldCharType="begin"/>
      </w:r>
      <w:r w:rsidRPr="00207FC6">
        <w:rPr>
          <w:noProof/>
        </w:rPr>
        <w:instrText xml:space="preserve"> PAGEREF _Toc2061517 \h </w:instrText>
      </w:r>
      <w:r w:rsidRPr="00207FC6">
        <w:rPr>
          <w:noProof/>
        </w:rPr>
      </w:r>
      <w:r w:rsidRPr="00207FC6">
        <w:rPr>
          <w:noProof/>
        </w:rPr>
        <w:fldChar w:fldCharType="separate"/>
      </w:r>
      <w:r w:rsidR="00772696">
        <w:rPr>
          <w:noProof/>
        </w:rPr>
        <w:t>91</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w:t>
      </w:r>
      <w:r w:rsidRPr="00207FC6">
        <w:rPr>
          <w:noProof/>
        </w:rPr>
        <w:tab/>
        <w:t>Tasmanian waters</w:t>
      </w:r>
      <w:r w:rsidRPr="00207FC6">
        <w:rPr>
          <w:noProof/>
        </w:rPr>
        <w:tab/>
      </w:r>
      <w:r w:rsidRPr="00207FC6">
        <w:rPr>
          <w:noProof/>
        </w:rPr>
        <w:fldChar w:fldCharType="begin"/>
      </w:r>
      <w:r w:rsidRPr="00207FC6">
        <w:rPr>
          <w:noProof/>
        </w:rPr>
        <w:instrText xml:space="preserve"> PAGEREF _Toc2061518 \h </w:instrText>
      </w:r>
      <w:r w:rsidRPr="00207FC6">
        <w:rPr>
          <w:noProof/>
        </w:rPr>
      </w:r>
      <w:r w:rsidRPr="00207FC6">
        <w:rPr>
          <w:noProof/>
        </w:rPr>
        <w:fldChar w:fldCharType="separate"/>
      </w:r>
      <w:r w:rsidR="00772696">
        <w:rPr>
          <w:noProof/>
        </w:rPr>
        <w:t>91</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2—Crustaceans</w:t>
      </w:r>
      <w:r w:rsidRPr="00207FC6">
        <w:rPr>
          <w:b w:val="0"/>
          <w:noProof/>
          <w:sz w:val="18"/>
        </w:rPr>
        <w:tab/>
      </w:r>
      <w:r w:rsidRPr="00207FC6">
        <w:rPr>
          <w:b w:val="0"/>
          <w:noProof/>
          <w:sz w:val="18"/>
        </w:rPr>
        <w:fldChar w:fldCharType="begin"/>
      </w:r>
      <w:r w:rsidRPr="00207FC6">
        <w:rPr>
          <w:b w:val="0"/>
          <w:noProof/>
          <w:sz w:val="18"/>
        </w:rPr>
        <w:instrText xml:space="preserve"> PAGEREF _Toc2061519 \h </w:instrText>
      </w:r>
      <w:r w:rsidRPr="00207FC6">
        <w:rPr>
          <w:b w:val="0"/>
          <w:noProof/>
          <w:sz w:val="18"/>
        </w:rPr>
      </w:r>
      <w:r w:rsidRPr="00207FC6">
        <w:rPr>
          <w:b w:val="0"/>
          <w:noProof/>
          <w:sz w:val="18"/>
        </w:rPr>
        <w:fldChar w:fldCharType="separate"/>
      </w:r>
      <w:r w:rsidR="00772696">
        <w:rPr>
          <w:b w:val="0"/>
          <w:noProof/>
          <w:sz w:val="18"/>
        </w:rPr>
        <w:t>93</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w:t>
      </w:r>
      <w:r w:rsidRPr="00207FC6">
        <w:rPr>
          <w:noProof/>
        </w:rPr>
        <w:tab/>
        <w:t>Prawns</w:t>
      </w:r>
      <w:r w:rsidRPr="00207FC6">
        <w:rPr>
          <w:noProof/>
        </w:rPr>
        <w:tab/>
      </w:r>
      <w:r w:rsidRPr="00207FC6">
        <w:rPr>
          <w:noProof/>
        </w:rPr>
        <w:fldChar w:fldCharType="begin"/>
      </w:r>
      <w:r w:rsidRPr="00207FC6">
        <w:rPr>
          <w:noProof/>
        </w:rPr>
        <w:instrText xml:space="preserve"> PAGEREF _Toc2061520 \h </w:instrText>
      </w:r>
      <w:r w:rsidRPr="00207FC6">
        <w:rPr>
          <w:noProof/>
        </w:rPr>
      </w:r>
      <w:r w:rsidRPr="00207FC6">
        <w:rPr>
          <w:noProof/>
        </w:rPr>
        <w:fldChar w:fldCharType="separate"/>
      </w:r>
      <w:r w:rsidR="00772696">
        <w:rPr>
          <w:noProof/>
        </w:rPr>
        <w:t>93</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w:t>
      </w:r>
      <w:r w:rsidRPr="00207FC6">
        <w:rPr>
          <w:noProof/>
        </w:rPr>
        <w:tab/>
        <w:t>Other crustaceans</w:t>
      </w:r>
      <w:r w:rsidRPr="00207FC6">
        <w:rPr>
          <w:noProof/>
        </w:rPr>
        <w:tab/>
      </w:r>
      <w:r w:rsidRPr="00207FC6">
        <w:rPr>
          <w:noProof/>
        </w:rPr>
        <w:fldChar w:fldCharType="begin"/>
      </w:r>
      <w:r w:rsidRPr="00207FC6">
        <w:rPr>
          <w:noProof/>
        </w:rPr>
        <w:instrText xml:space="preserve"> PAGEREF _Toc2061521 \h </w:instrText>
      </w:r>
      <w:r w:rsidRPr="00207FC6">
        <w:rPr>
          <w:noProof/>
        </w:rPr>
      </w:r>
      <w:r w:rsidRPr="00207FC6">
        <w:rPr>
          <w:noProof/>
        </w:rPr>
        <w:fldChar w:fldCharType="separate"/>
      </w:r>
      <w:r w:rsidR="00772696">
        <w:rPr>
          <w:noProof/>
        </w:rPr>
        <w:t>93</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3—Molluscs</w:t>
      </w:r>
      <w:r w:rsidRPr="00207FC6">
        <w:rPr>
          <w:b w:val="0"/>
          <w:noProof/>
          <w:sz w:val="18"/>
        </w:rPr>
        <w:tab/>
      </w:r>
      <w:r w:rsidRPr="00207FC6">
        <w:rPr>
          <w:b w:val="0"/>
          <w:noProof/>
          <w:sz w:val="18"/>
        </w:rPr>
        <w:fldChar w:fldCharType="begin"/>
      </w:r>
      <w:r w:rsidRPr="00207FC6">
        <w:rPr>
          <w:b w:val="0"/>
          <w:noProof/>
          <w:sz w:val="18"/>
        </w:rPr>
        <w:instrText xml:space="preserve"> PAGEREF _Toc2061522 \h </w:instrText>
      </w:r>
      <w:r w:rsidRPr="00207FC6">
        <w:rPr>
          <w:b w:val="0"/>
          <w:noProof/>
          <w:sz w:val="18"/>
        </w:rPr>
      </w:r>
      <w:r w:rsidRPr="00207FC6">
        <w:rPr>
          <w:b w:val="0"/>
          <w:noProof/>
          <w:sz w:val="18"/>
        </w:rPr>
        <w:fldChar w:fldCharType="separate"/>
      </w:r>
      <w:r w:rsidR="00772696">
        <w:rPr>
          <w:b w:val="0"/>
          <w:noProof/>
          <w:sz w:val="18"/>
        </w:rPr>
        <w:t>94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w:t>
      </w:r>
      <w:r w:rsidRPr="00207FC6">
        <w:rPr>
          <w:noProof/>
        </w:rPr>
        <w:tab/>
        <w:t>Molluscs</w:t>
      </w:r>
      <w:r w:rsidRPr="00207FC6">
        <w:rPr>
          <w:noProof/>
        </w:rPr>
        <w:tab/>
      </w:r>
      <w:r w:rsidRPr="00207FC6">
        <w:rPr>
          <w:noProof/>
        </w:rPr>
        <w:fldChar w:fldCharType="begin"/>
      </w:r>
      <w:r w:rsidRPr="00207FC6">
        <w:rPr>
          <w:noProof/>
        </w:rPr>
        <w:instrText xml:space="preserve"> PAGEREF _Toc2061523 \h </w:instrText>
      </w:r>
      <w:r w:rsidRPr="00207FC6">
        <w:rPr>
          <w:noProof/>
        </w:rPr>
      </w:r>
      <w:r w:rsidRPr="00207FC6">
        <w:rPr>
          <w:noProof/>
        </w:rPr>
        <w:fldChar w:fldCharType="separate"/>
      </w:r>
      <w:r w:rsidR="00772696">
        <w:rPr>
          <w:noProof/>
        </w:rPr>
        <w:t>94</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4—Finfish</w:t>
      </w:r>
      <w:r w:rsidRPr="00207FC6">
        <w:rPr>
          <w:b w:val="0"/>
          <w:noProof/>
          <w:sz w:val="18"/>
        </w:rPr>
        <w:tab/>
      </w:r>
      <w:r w:rsidRPr="00207FC6">
        <w:rPr>
          <w:b w:val="0"/>
          <w:noProof/>
          <w:sz w:val="18"/>
        </w:rPr>
        <w:fldChar w:fldCharType="begin"/>
      </w:r>
      <w:r w:rsidRPr="00207FC6">
        <w:rPr>
          <w:b w:val="0"/>
          <w:noProof/>
          <w:sz w:val="18"/>
        </w:rPr>
        <w:instrText xml:space="preserve"> PAGEREF _Toc2061524 \h </w:instrText>
      </w:r>
      <w:r w:rsidRPr="00207FC6">
        <w:rPr>
          <w:b w:val="0"/>
          <w:noProof/>
          <w:sz w:val="18"/>
        </w:rPr>
      </w:r>
      <w:r w:rsidRPr="00207FC6">
        <w:rPr>
          <w:b w:val="0"/>
          <w:noProof/>
          <w:sz w:val="18"/>
        </w:rPr>
        <w:fldChar w:fldCharType="separate"/>
      </w:r>
      <w:r w:rsidR="00772696">
        <w:rPr>
          <w:b w:val="0"/>
          <w:noProof/>
          <w:sz w:val="18"/>
        </w:rPr>
        <w:t>95</w:t>
      </w:r>
      <w:r w:rsidRPr="00207FC6">
        <w:rPr>
          <w:b w:val="0"/>
          <w:noProof/>
          <w:sz w:val="18"/>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1—Victorian waters</w:t>
      </w:r>
      <w:r w:rsidRPr="00207FC6">
        <w:rPr>
          <w:b w:val="0"/>
          <w:noProof/>
          <w:sz w:val="18"/>
        </w:rPr>
        <w:tab/>
      </w:r>
      <w:r w:rsidRPr="00207FC6">
        <w:rPr>
          <w:b w:val="0"/>
          <w:noProof/>
          <w:sz w:val="18"/>
        </w:rPr>
        <w:fldChar w:fldCharType="begin"/>
      </w:r>
      <w:r w:rsidRPr="00207FC6">
        <w:rPr>
          <w:b w:val="0"/>
          <w:noProof/>
          <w:sz w:val="18"/>
        </w:rPr>
        <w:instrText xml:space="preserve"> PAGEREF _Toc2061525 \h </w:instrText>
      </w:r>
      <w:r w:rsidRPr="00207FC6">
        <w:rPr>
          <w:b w:val="0"/>
          <w:noProof/>
          <w:sz w:val="18"/>
        </w:rPr>
      </w:r>
      <w:r w:rsidRPr="00207FC6">
        <w:rPr>
          <w:b w:val="0"/>
          <w:noProof/>
          <w:sz w:val="18"/>
        </w:rPr>
        <w:fldChar w:fldCharType="separate"/>
      </w:r>
      <w:r w:rsidR="00772696">
        <w:rPr>
          <w:b w:val="0"/>
          <w:noProof/>
          <w:sz w:val="18"/>
        </w:rPr>
        <w:t>95</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7</w:t>
      </w:r>
      <w:r w:rsidRPr="00207FC6">
        <w:rPr>
          <w:noProof/>
        </w:rPr>
        <w:tab/>
        <w:t>Species not to be taken</w:t>
      </w:r>
      <w:r w:rsidRPr="00207FC6">
        <w:rPr>
          <w:noProof/>
        </w:rPr>
        <w:tab/>
      </w:r>
      <w:r w:rsidRPr="00207FC6">
        <w:rPr>
          <w:noProof/>
        </w:rPr>
        <w:fldChar w:fldCharType="begin"/>
      </w:r>
      <w:r w:rsidRPr="00207FC6">
        <w:rPr>
          <w:noProof/>
        </w:rPr>
        <w:instrText xml:space="preserve"> PAGEREF _Toc2061526 \h </w:instrText>
      </w:r>
      <w:r w:rsidRPr="00207FC6">
        <w:rPr>
          <w:noProof/>
        </w:rPr>
      </w:r>
      <w:r w:rsidRPr="00207FC6">
        <w:rPr>
          <w:noProof/>
        </w:rPr>
        <w:fldChar w:fldCharType="separate"/>
      </w:r>
      <w:r w:rsidR="00772696">
        <w:rPr>
          <w:noProof/>
        </w:rPr>
        <w:t>95</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8</w:t>
      </w:r>
      <w:r w:rsidRPr="00207FC6">
        <w:rPr>
          <w:noProof/>
        </w:rPr>
        <w:tab/>
        <w:t>Species subject to limits</w:t>
      </w:r>
      <w:r w:rsidRPr="00207FC6">
        <w:rPr>
          <w:noProof/>
        </w:rPr>
        <w:tab/>
      </w:r>
      <w:r w:rsidRPr="00207FC6">
        <w:rPr>
          <w:noProof/>
        </w:rPr>
        <w:fldChar w:fldCharType="begin"/>
      </w:r>
      <w:r w:rsidRPr="00207FC6">
        <w:rPr>
          <w:noProof/>
        </w:rPr>
        <w:instrText xml:space="preserve"> PAGEREF _Toc2061527 \h </w:instrText>
      </w:r>
      <w:r w:rsidRPr="00207FC6">
        <w:rPr>
          <w:noProof/>
        </w:rPr>
      </w:r>
      <w:r w:rsidRPr="00207FC6">
        <w:rPr>
          <w:noProof/>
        </w:rPr>
        <w:fldChar w:fldCharType="separate"/>
      </w:r>
      <w:r w:rsidR="00772696">
        <w:rPr>
          <w:noProof/>
        </w:rPr>
        <w:t>95</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2—South Australian waters</w:t>
      </w:r>
      <w:r w:rsidRPr="00207FC6">
        <w:rPr>
          <w:b w:val="0"/>
          <w:noProof/>
          <w:sz w:val="18"/>
        </w:rPr>
        <w:tab/>
      </w:r>
      <w:r w:rsidRPr="00207FC6">
        <w:rPr>
          <w:b w:val="0"/>
          <w:noProof/>
          <w:sz w:val="18"/>
        </w:rPr>
        <w:fldChar w:fldCharType="begin"/>
      </w:r>
      <w:r w:rsidRPr="00207FC6">
        <w:rPr>
          <w:b w:val="0"/>
          <w:noProof/>
          <w:sz w:val="18"/>
        </w:rPr>
        <w:instrText xml:space="preserve"> PAGEREF _Toc2061528 \h </w:instrText>
      </w:r>
      <w:r w:rsidRPr="00207FC6">
        <w:rPr>
          <w:b w:val="0"/>
          <w:noProof/>
          <w:sz w:val="18"/>
        </w:rPr>
      </w:r>
      <w:r w:rsidRPr="00207FC6">
        <w:rPr>
          <w:b w:val="0"/>
          <w:noProof/>
          <w:sz w:val="18"/>
        </w:rPr>
        <w:fldChar w:fldCharType="separate"/>
      </w:r>
      <w:r w:rsidR="00772696">
        <w:rPr>
          <w:b w:val="0"/>
          <w:noProof/>
          <w:sz w:val="18"/>
        </w:rPr>
        <w:t>96</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9</w:t>
      </w:r>
      <w:r w:rsidRPr="00207FC6">
        <w:rPr>
          <w:noProof/>
        </w:rPr>
        <w:tab/>
        <w:t>Species not to be taken</w:t>
      </w:r>
      <w:r w:rsidRPr="00207FC6">
        <w:rPr>
          <w:noProof/>
        </w:rPr>
        <w:tab/>
      </w:r>
      <w:r w:rsidRPr="00207FC6">
        <w:rPr>
          <w:noProof/>
        </w:rPr>
        <w:fldChar w:fldCharType="begin"/>
      </w:r>
      <w:r w:rsidRPr="00207FC6">
        <w:rPr>
          <w:noProof/>
        </w:rPr>
        <w:instrText xml:space="preserve"> PAGEREF _Toc2061529 \h </w:instrText>
      </w:r>
      <w:r w:rsidRPr="00207FC6">
        <w:rPr>
          <w:noProof/>
        </w:rPr>
      </w:r>
      <w:r w:rsidRPr="00207FC6">
        <w:rPr>
          <w:noProof/>
        </w:rPr>
        <w:fldChar w:fldCharType="separate"/>
      </w:r>
      <w:r w:rsidR="00772696">
        <w:rPr>
          <w:noProof/>
        </w:rPr>
        <w:t>96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10</w:t>
      </w:r>
      <w:r w:rsidRPr="00207FC6">
        <w:rPr>
          <w:noProof/>
        </w:rPr>
        <w:tab/>
        <w:t>Species with combined catch limit of 20 kilograms per trip</w:t>
      </w:r>
      <w:r w:rsidRPr="00207FC6">
        <w:rPr>
          <w:noProof/>
        </w:rPr>
        <w:tab/>
      </w:r>
      <w:r w:rsidRPr="00207FC6">
        <w:rPr>
          <w:noProof/>
        </w:rPr>
        <w:fldChar w:fldCharType="begin"/>
      </w:r>
      <w:r w:rsidRPr="00207FC6">
        <w:rPr>
          <w:noProof/>
        </w:rPr>
        <w:instrText xml:space="preserve"> PAGEREF _Toc2061530 \h </w:instrText>
      </w:r>
      <w:r w:rsidRPr="00207FC6">
        <w:rPr>
          <w:noProof/>
        </w:rPr>
      </w:r>
      <w:r w:rsidRPr="00207FC6">
        <w:rPr>
          <w:noProof/>
        </w:rPr>
        <w:fldChar w:fldCharType="separate"/>
      </w:r>
      <w:r w:rsidR="00772696">
        <w:rPr>
          <w:noProof/>
        </w:rPr>
        <w:t>96</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11</w:t>
      </w:r>
      <w:r w:rsidRPr="00207FC6">
        <w:rPr>
          <w:noProof/>
        </w:rPr>
        <w:tab/>
        <w:t>Species with combined catch limit of 50 kilograms per trip</w:t>
      </w:r>
      <w:r w:rsidRPr="00207FC6">
        <w:rPr>
          <w:noProof/>
        </w:rPr>
        <w:tab/>
      </w:r>
      <w:r w:rsidRPr="00207FC6">
        <w:rPr>
          <w:noProof/>
        </w:rPr>
        <w:fldChar w:fldCharType="begin"/>
      </w:r>
      <w:r w:rsidRPr="00207FC6">
        <w:rPr>
          <w:noProof/>
        </w:rPr>
        <w:instrText xml:space="preserve"> PAGEREF _Toc2061531 \h </w:instrText>
      </w:r>
      <w:r w:rsidRPr="00207FC6">
        <w:rPr>
          <w:noProof/>
        </w:rPr>
      </w:r>
      <w:r w:rsidRPr="00207FC6">
        <w:rPr>
          <w:noProof/>
        </w:rPr>
        <w:fldChar w:fldCharType="separate"/>
      </w:r>
      <w:r w:rsidR="00772696">
        <w:rPr>
          <w:noProof/>
        </w:rPr>
        <w:t>97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12</w:t>
      </w:r>
      <w:r w:rsidRPr="00207FC6">
        <w:rPr>
          <w:noProof/>
        </w:rPr>
        <w:tab/>
        <w:t>Other controlled species</w:t>
      </w:r>
      <w:r w:rsidRPr="00207FC6">
        <w:rPr>
          <w:noProof/>
        </w:rPr>
        <w:tab/>
      </w:r>
      <w:r w:rsidRPr="00207FC6">
        <w:rPr>
          <w:noProof/>
        </w:rPr>
        <w:fldChar w:fldCharType="begin"/>
      </w:r>
      <w:r w:rsidRPr="00207FC6">
        <w:rPr>
          <w:noProof/>
        </w:rPr>
        <w:instrText xml:space="preserve"> PAGEREF _Toc2061532 \h </w:instrText>
      </w:r>
      <w:r w:rsidRPr="00207FC6">
        <w:rPr>
          <w:noProof/>
        </w:rPr>
      </w:r>
      <w:r w:rsidRPr="00207FC6">
        <w:rPr>
          <w:noProof/>
        </w:rPr>
        <w:fldChar w:fldCharType="separate"/>
      </w:r>
      <w:r w:rsidR="00772696">
        <w:rPr>
          <w:noProof/>
        </w:rPr>
        <w:t>97</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13</w:t>
      </w:r>
      <w:r w:rsidRPr="00207FC6">
        <w:rPr>
          <w:noProof/>
        </w:rPr>
        <w:tab/>
        <w:t>Other species to be taken into account for total catch limit</w:t>
      </w:r>
      <w:r w:rsidRPr="00207FC6">
        <w:rPr>
          <w:noProof/>
        </w:rPr>
        <w:tab/>
      </w:r>
      <w:r w:rsidRPr="00207FC6">
        <w:rPr>
          <w:noProof/>
        </w:rPr>
        <w:fldChar w:fldCharType="begin"/>
      </w:r>
      <w:r w:rsidRPr="00207FC6">
        <w:rPr>
          <w:noProof/>
        </w:rPr>
        <w:instrText xml:space="preserve"> PAGEREF _Toc2061533 \h </w:instrText>
      </w:r>
      <w:r w:rsidRPr="00207FC6">
        <w:rPr>
          <w:noProof/>
        </w:rPr>
      </w:r>
      <w:r w:rsidRPr="00207FC6">
        <w:rPr>
          <w:noProof/>
        </w:rPr>
        <w:fldChar w:fldCharType="separate"/>
      </w:r>
      <w:r w:rsidR="00772696">
        <w:rPr>
          <w:noProof/>
        </w:rPr>
        <w:t>97</w:t>
      </w:r>
      <w:r w:rsidRPr="00207FC6">
        <w:rPr>
          <w:noProof/>
        </w:rPr>
        <w:fldChar w:fldCharType="end"/>
      </w:r>
    </w:p>
    <w:p w:rsidR="003C0415" w:rsidRPr="00207FC6" w:rsidRDefault="003C0415">
      <w:pPr>
        <w:pStyle w:val="TOC3"/>
        <w:rPr>
          <w:rFonts w:asciiTheme="minorHAnsi" w:eastAsiaTheme="minorEastAsia" w:hAnsiTheme="minorHAnsi" w:cstheme="minorBidi"/>
          <w:b w:val="0"/>
          <w:noProof/>
          <w:kern w:val="0"/>
          <w:szCs w:val="22"/>
        </w:rPr>
      </w:pPr>
      <w:r w:rsidRPr="00207FC6">
        <w:rPr>
          <w:noProof/>
        </w:rPr>
        <w:t>Division</w:t>
      </w:r>
      <w:r w:rsidR="00207FC6" w:rsidRPr="00207FC6">
        <w:rPr>
          <w:noProof/>
        </w:rPr>
        <w:t> </w:t>
      </w:r>
      <w:r w:rsidRPr="00207FC6">
        <w:rPr>
          <w:noProof/>
        </w:rPr>
        <w:t>3—Tasmanian waters</w:t>
      </w:r>
      <w:r w:rsidRPr="00207FC6">
        <w:rPr>
          <w:b w:val="0"/>
          <w:noProof/>
          <w:sz w:val="18"/>
        </w:rPr>
        <w:tab/>
      </w:r>
      <w:r w:rsidRPr="00207FC6">
        <w:rPr>
          <w:b w:val="0"/>
          <w:noProof/>
          <w:sz w:val="18"/>
        </w:rPr>
        <w:fldChar w:fldCharType="begin"/>
      </w:r>
      <w:r w:rsidRPr="00207FC6">
        <w:rPr>
          <w:b w:val="0"/>
          <w:noProof/>
          <w:sz w:val="18"/>
        </w:rPr>
        <w:instrText xml:space="preserve"> PAGEREF _Toc2061534 \h </w:instrText>
      </w:r>
      <w:r w:rsidRPr="00207FC6">
        <w:rPr>
          <w:b w:val="0"/>
          <w:noProof/>
          <w:sz w:val="18"/>
        </w:rPr>
      </w:r>
      <w:r w:rsidRPr="00207FC6">
        <w:rPr>
          <w:b w:val="0"/>
          <w:noProof/>
          <w:sz w:val="18"/>
        </w:rPr>
        <w:fldChar w:fldCharType="separate"/>
      </w:r>
      <w:r w:rsidR="00772696">
        <w:rPr>
          <w:b w:val="0"/>
          <w:noProof/>
          <w:sz w:val="18"/>
        </w:rPr>
        <w:t>98</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14</w:t>
      </w:r>
      <w:r w:rsidRPr="00207FC6">
        <w:rPr>
          <w:noProof/>
        </w:rPr>
        <w:tab/>
        <w:t>Species not to be taken</w:t>
      </w:r>
      <w:r w:rsidRPr="00207FC6">
        <w:rPr>
          <w:noProof/>
        </w:rPr>
        <w:tab/>
      </w:r>
      <w:r w:rsidRPr="00207FC6">
        <w:rPr>
          <w:noProof/>
        </w:rPr>
        <w:fldChar w:fldCharType="begin"/>
      </w:r>
      <w:r w:rsidRPr="00207FC6">
        <w:rPr>
          <w:noProof/>
        </w:rPr>
        <w:instrText xml:space="preserve"> PAGEREF _Toc2061535 \h </w:instrText>
      </w:r>
      <w:r w:rsidRPr="00207FC6">
        <w:rPr>
          <w:noProof/>
        </w:rPr>
      </w:r>
      <w:r w:rsidRPr="00207FC6">
        <w:rPr>
          <w:noProof/>
        </w:rPr>
        <w:fldChar w:fldCharType="separate"/>
      </w:r>
      <w:r w:rsidR="00772696">
        <w:rPr>
          <w:noProof/>
        </w:rPr>
        <w:t>98</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15</w:t>
      </w:r>
      <w:r w:rsidRPr="00207FC6">
        <w:rPr>
          <w:noProof/>
        </w:rPr>
        <w:tab/>
        <w:t>Species subject to combined limit</w:t>
      </w:r>
      <w:r w:rsidRPr="00207FC6">
        <w:rPr>
          <w:noProof/>
        </w:rPr>
        <w:tab/>
      </w:r>
      <w:r w:rsidRPr="00207FC6">
        <w:rPr>
          <w:noProof/>
        </w:rPr>
        <w:fldChar w:fldCharType="begin"/>
      </w:r>
      <w:r w:rsidRPr="00207FC6">
        <w:rPr>
          <w:noProof/>
        </w:rPr>
        <w:instrText xml:space="preserve"> PAGEREF _Toc2061536 \h </w:instrText>
      </w:r>
      <w:r w:rsidRPr="00207FC6">
        <w:rPr>
          <w:noProof/>
        </w:rPr>
      </w:r>
      <w:r w:rsidRPr="00207FC6">
        <w:rPr>
          <w:noProof/>
        </w:rPr>
        <w:fldChar w:fldCharType="separate"/>
      </w:r>
      <w:r w:rsidR="00772696">
        <w:rPr>
          <w:noProof/>
        </w:rPr>
        <w:t>98</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5—Other species</w:t>
      </w:r>
      <w:r w:rsidRPr="00207FC6">
        <w:rPr>
          <w:b w:val="0"/>
          <w:noProof/>
          <w:sz w:val="18"/>
        </w:rPr>
        <w:tab/>
      </w:r>
      <w:r w:rsidRPr="00207FC6">
        <w:rPr>
          <w:b w:val="0"/>
          <w:noProof/>
          <w:sz w:val="18"/>
        </w:rPr>
        <w:fldChar w:fldCharType="begin"/>
      </w:r>
      <w:r w:rsidRPr="00207FC6">
        <w:rPr>
          <w:b w:val="0"/>
          <w:noProof/>
          <w:sz w:val="18"/>
        </w:rPr>
        <w:instrText xml:space="preserve"> PAGEREF _Toc2061537 \h </w:instrText>
      </w:r>
      <w:r w:rsidRPr="00207FC6">
        <w:rPr>
          <w:b w:val="0"/>
          <w:noProof/>
          <w:sz w:val="18"/>
        </w:rPr>
      </w:r>
      <w:r w:rsidRPr="00207FC6">
        <w:rPr>
          <w:b w:val="0"/>
          <w:noProof/>
          <w:sz w:val="18"/>
        </w:rPr>
        <w:fldChar w:fldCharType="separate"/>
      </w:r>
      <w:r w:rsidR="00772696">
        <w:rPr>
          <w:b w:val="0"/>
          <w:noProof/>
          <w:sz w:val="18"/>
        </w:rPr>
        <w:t>99</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16</w:t>
      </w:r>
      <w:r w:rsidRPr="00207FC6">
        <w:rPr>
          <w:noProof/>
        </w:rPr>
        <w:tab/>
        <w:t>Other species not to be taken from Tasmanian waters</w:t>
      </w:r>
      <w:r w:rsidRPr="00207FC6">
        <w:rPr>
          <w:noProof/>
        </w:rPr>
        <w:tab/>
      </w:r>
      <w:r w:rsidRPr="00207FC6">
        <w:rPr>
          <w:noProof/>
        </w:rPr>
        <w:fldChar w:fldCharType="begin"/>
      </w:r>
      <w:r w:rsidRPr="00207FC6">
        <w:rPr>
          <w:noProof/>
        </w:rPr>
        <w:instrText xml:space="preserve"> PAGEREF _Toc2061538 \h </w:instrText>
      </w:r>
      <w:r w:rsidRPr="00207FC6">
        <w:rPr>
          <w:noProof/>
        </w:rPr>
      </w:r>
      <w:r w:rsidRPr="00207FC6">
        <w:rPr>
          <w:noProof/>
        </w:rPr>
        <w:fldChar w:fldCharType="separate"/>
      </w:r>
      <w:r w:rsidR="00772696">
        <w:rPr>
          <w:noProof/>
        </w:rPr>
        <w:t>99</w:t>
      </w:r>
      <w:r w:rsidRPr="00207FC6">
        <w:rPr>
          <w:noProof/>
        </w:rPr>
        <w:fldChar w:fldCharType="end"/>
      </w:r>
    </w:p>
    <w:p w:rsidR="003C0415" w:rsidRPr="00207FC6" w:rsidRDefault="003C0415">
      <w:pPr>
        <w:pStyle w:val="TOC1"/>
        <w:rPr>
          <w:rFonts w:asciiTheme="minorHAnsi" w:eastAsiaTheme="minorEastAsia" w:hAnsiTheme="minorHAnsi" w:cstheme="minorBidi"/>
          <w:b w:val="0"/>
          <w:noProof/>
          <w:kern w:val="0"/>
          <w:sz w:val="22"/>
          <w:szCs w:val="22"/>
        </w:rPr>
      </w:pPr>
      <w:r w:rsidRPr="00207FC6">
        <w:rPr>
          <w:noProof/>
        </w:rPr>
        <w:t>Schedule</w:t>
      </w:r>
      <w:r w:rsidR="00207FC6" w:rsidRPr="00207FC6">
        <w:rPr>
          <w:noProof/>
        </w:rPr>
        <w:t> </w:t>
      </w:r>
      <w:r w:rsidRPr="00207FC6">
        <w:rPr>
          <w:noProof/>
        </w:rPr>
        <w:t>5—Catch limits for prawn fishery waters</w:t>
      </w:r>
      <w:r w:rsidRPr="00207FC6">
        <w:rPr>
          <w:b w:val="0"/>
          <w:noProof/>
          <w:sz w:val="18"/>
        </w:rPr>
        <w:tab/>
      </w:r>
      <w:r w:rsidRPr="00207FC6">
        <w:rPr>
          <w:b w:val="0"/>
          <w:noProof/>
          <w:sz w:val="18"/>
        </w:rPr>
        <w:fldChar w:fldCharType="begin"/>
      </w:r>
      <w:r w:rsidRPr="00207FC6">
        <w:rPr>
          <w:b w:val="0"/>
          <w:noProof/>
          <w:sz w:val="18"/>
        </w:rPr>
        <w:instrText xml:space="preserve"> PAGEREF _Toc2061539 \h </w:instrText>
      </w:r>
      <w:r w:rsidRPr="00207FC6">
        <w:rPr>
          <w:b w:val="0"/>
          <w:noProof/>
          <w:sz w:val="18"/>
        </w:rPr>
      </w:r>
      <w:r w:rsidRPr="00207FC6">
        <w:rPr>
          <w:b w:val="0"/>
          <w:noProof/>
          <w:sz w:val="18"/>
        </w:rPr>
        <w:fldChar w:fldCharType="separate"/>
      </w:r>
      <w:r w:rsidR="00772696">
        <w:rPr>
          <w:b w:val="0"/>
          <w:noProof/>
          <w:sz w:val="18"/>
        </w:rPr>
        <w:t>100</w:t>
      </w:r>
      <w:r w:rsidRPr="00207FC6">
        <w:rPr>
          <w:b w:val="0"/>
          <w:noProof/>
          <w:sz w:val="18"/>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1—Prawn fishery waters</w:t>
      </w:r>
      <w:r w:rsidRPr="00207FC6">
        <w:rPr>
          <w:b w:val="0"/>
          <w:noProof/>
          <w:sz w:val="18"/>
        </w:rPr>
        <w:tab/>
      </w:r>
      <w:r w:rsidRPr="00207FC6">
        <w:rPr>
          <w:b w:val="0"/>
          <w:noProof/>
          <w:sz w:val="18"/>
        </w:rPr>
        <w:fldChar w:fldCharType="begin"/>
      </w:r>
      <w:r w:rsidRPr="00207FC6">
        <w:rPr>
          <w:b w:val="0"/>
          <w:noProof/>
          <w:sz w:val="18"/>
        </w:rPr>
        <w:instrText xml:space="preserve"> PAGEREF _Toc2061540 \h </w:instrText>
      </w:r>
      <w:r w:rsidRPr="00207FC6">
        <w:rPr>
          <w:b w:val="0"/>
          <w:noProof/>
          <w:sz w:val="18"/>
        </w:rPr>
      </w:r>
      <w:r w:rsidRPr="00207FC6">
        <w:rPr>
          <w:b w:val="0"/>
          <w:noProof/>
          <w:sz w:val="18"/>
        </w:rPr>
        <w:fldChar w:fldCharType="separate"/>
      </w:r>
      <w:r w:rsidR="00772696">
        <w:rPr>
          <w:b w:val="0"/>
          <w:noProof/>
          <w:sz w:val="18"/>
        </w:rPr>
        <w:t>100</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Prawn fishery waters</w:t>
      </w:r>
      <w:r w:rsidRPr="00207FC6">
        <w:rPr>
          <w:noProof/>
        </w:rPr>
        <w:tab/>
      </w:r>
      <w:r w:rsidRPr="00207FC6">
        <w:rPr>
          <w:noProof/>
        </w:rPr>
        <w:fldChar w:fldCharType="begin"/>
      </w:r>
      <w:r w:rsidRPr="00207FC6">
        <w:rPr>
          <w:noProof/>
        </w:rPr>
        <w:instrText xml:space="preserve"> PAGEREF _Toc2061541 \h </w:instrText>
      </w:r>
      <w:r w:rsidRPr="00207FC6">
        <w:rPr>
          <w:noProof/>
        </w:rPr>
      </w:r>
      <w:r w:rsidRPr="00207FC6">
        <w:rPr>
          <w:noProof/>
        </w:rPr>
        <w:fldChar w:fldCharType="separate"/>
      </w:r>
      <w:r w:rsidR="00772696">
        <w:rPr>
          <w:noProof/>
        </w:rPr>
        <w:t>100</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2—Molluscs</w:t>
      </w:r>
      <w:r w:rsidRPr="00207FC6">
        <w:rPr>
          <w:b w:val="0"/>
          <w:noProof/>
          <w:sz w:val="18"/>
        </w:rPr>
        <w:tab/>
      </w:r>
      <w:r w:rsidRPr="00207FC6">
        <w:rPr>
          <w:b w:val="0"/>
          <w:noProof/>
          <w:sz w:val="18"/>
        </w:rPr>
        <w:fldChar w:fldCharType="begin"/>
      </w:r>
      <w:r w:rsidRPr="00207FC6">
        <w:rPr>
          <w:b w:val="0"/>
          <w:noProof/>
          <w:sz w:val="18"/>
        </w:rPr>
        <w:instrText xml:space="preserve"> PAGEREF _Toc2061542 \h </w:instrText>
      </w:r>
      <w:r w:rsidRPr="00207FC6">
        <w:rPr>
          <w:b w:val="0"/>
          <w:noProof/>
          <w:sz w:val="18"/>
        </w:rPr>
      </w:r>
      <w:r w:rsidRPr="00207FC6">
        <w:rPr>
          <w:b w:val="0"/>
          <w:noProof/>
          <w:sz w:val="18"/>
        </w:rPr>
        <w:fldChar w:fldCharType="separate"/>
      </w:r>
      <w:r w:rsidR="00772696">
        <w:rPr>
          <w:b w:val="0"/>
          <w:noProof/>
          <w:sz w:val="18"/>
        </w:rPr>
        <w:t>101</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2</w:t>
      </w:r>
      <w:r w:rsidRPr="00207FC6">
        <w:rPr>
          <w:noProof/>
        </w:rPr>
        <w:tab/>
        <w:t>Species not to be taken</w:t>
      </w:r>
      <w:r w:rsidRPr="00207FC6">
        <w:rPr>
          <w:noProof/>
        </w:rPr>
        <w:tab/>
      </w:r>
      <w:r w:rsidRPr="00207FC6">
        <w:rPr>
          <w:noProof/>
        </w:rPr>
        <w:fldChar w:fldCharType="begin"/>
      </w:r>
      <w:r w:rsidRPr="00207FC6">
        <w:rPr>
          <w:noProof/>
        </w:rPr>
        <w:instrText xml:space="preserve"> PAGEREF _Toc2061543 \h </w:instrText>
      </w:r>
      <w:r w:rsidRPr="00207FC6">
        <w:rPr>
          <w:noProof/>
        </w:rPr>
      </w:r>
      <w:r w:rsidRPr="00207FC6">
        <w:rPr>
          <w:noProof/>
        </w:rPr>
        <w:fldChar w:fldCharType="separate"/>
      </w:r>
      <w:r w:rsidR="00772696">
        <w:rPr>
          <w:noProof/>
        </w:rPr>
        <w:t>101</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3—Finfish</w:t>
      </w:r>
      <w:r w:rsidRPr="00207FC6">
        <w:rPr>
          <w:b w:val="0"/>
          <w:noProof/>
          <w:sz w:val="18"/>
        </w:rPr>
        <w:tab/>
      </w:r>
      <w:r w:rsidRPr="00207FC6">
        <w:rPr>
          <w:b w:val="0"/>
          <w:noProof/>
          <w:sz w:val="18"/>
        </w:rPr>
        <w:fldChar w:fldCharType="begin"/>
      </w:r>
      <w:r w:rsidRPr="00207FC6">
        <w:rPr>
          <w:b w:val="0"/>
          <w:noProof/>
          <w:sz w:val="18"/>
        </w:rPr>
        <w:instrText xml:space="preserve"> PAGEREF _Toc2061544 \h </w:instrText>
      </w:r>
      <w:r w:rsidRPr="00207FC6">
        <w:rPr>
          <w:b w:val="0"/>
          <w:noProof/>
          <w:sz w:val="18"/>
        </w:rPr>
      </w:r>
      <w:r w:rsidRPr="00207FC6">
        <w:rPr>
          <w:b w:val="0"/>
          <w:noProof/>
          <w:sz w:val="18"/>
        </w:rPr>
        <w:fldChar w:fldCharType="separate"/>
      </w:r>
      <w:r w:rsidR="00772696">
        <w:rPr>
          <w:b w:val="0"/>
          <w:noProof/>
          <w:sz w:val="18"/>
        </w:rPr>
        <w:t>102</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3</w:t>
      </w:r>
      <w:r w:rsidRPr="00207FC6">
        <w:rPr>
          <w:noProof/>
        </w:rPr>
        <w:tab/>
        <w:t>Species not to be taken</w:t>
      </w:r>
      <w:r w:rsidRPr="00207FC6">
        <w:rPr>
          <w:noProof/>
        </w:rPr>
        <w:tab/>
      </w:r>
      <w:r w:rsidRPr="00207FC6">
        <w:rPr>
          <w:noProof/>
        </w:rPr>
        <w:fldChar w:fldCharType="begin"/>
      </w:r>
      <w:r w:rsidRPr="00207FC6">
        <w:rPr>
          <w:noProof/>
        </w:rPr>
        <w:instrText xml:space="preserve"> PAGEREF _Toc2061545 \h </w:instrText>
      </w:r>
      <w:r w:rsidRPr="00207FC6">
        <w:rPr>
          <w:noProof/>
        </w:rPr>
      </w:r>
      <w:r w:rsidRPr="00207FC6">
        <w:rPr>
          <w:noProof/>
        </w:rPr>
        <w:fldChar w:fldCharType="separate"/>
      </w:r>
      <w:r w:rsidR="00772696">
        <w:rPr>
          <w:noProof/>
        </w:rPr>
        <w:t>102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4</w:t>
      </w:r>
      <w:r w:rsidRPr="00207FC6">
        <w:rPr>
          <w:noProof/>
        </w:rPr>
        <w:tab/>
        <w:t>Species with a combined limit of 10 fish</w:t>
      </w:r>
      <w:r w:rsidRPr="00207FC6">
        <w:rPr>
          <w:noProof/>
        </w:rPr>
        <w:tab/>
      </w:r>
      <w:r w:rsidRPr="00207FC6">
        <w:rPr>
          <w:noProof/>
        </w:rPr>
        <w:fldChar w:fldCharType="begin"/>
      </w:r>
      <w:r w:rsidRPr="00207FC6">
        <w:rPr>
          <w:noProof/>
        </w:rPr>
        <w:instrText xml:space="preserve"> PAGEREF _Toc2061546 \h </w:instrText>
      </w:r>
      <w:r w:rsidRPr="00207FC6">
        <w:rPr>
          <w:noProof/>
        </w:rPr>
      </w:r>
      <w:r w:rsidRPr="00207FC6">
        <w:rPr>
          <w:noProof/>
        </w:rPr>
        <w:fldChar w:fldCharType="separate"/>
      </w:r>
      <w:r w:rsidR="00772696">
        <w:rPr>
          <w:noProof/>
        </w:rPr>
        <w:t>102</w:t>
      </w:r>
      <w:r w:rsidRPr="00207FC6">
        <w:rPr>
          <w:noProof/>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5</w:t>
      </w:r>
      <w:r w:rsidRPr="00207FC6">
        <w:rPr>
          <w:noProof/>
        </w:rPr>
        <w:tab/>
        <w:t>Catch limits by weight</w:t>
      </w:r>
      <w:r w:rsidRPr="00207FC6">
        <w:rPr>
          <w:noProof/>
        </w:rPr>
        <w:tab/>
      </w:r>
      <w:r w:rsidRPr="00207FC6">
        <w:rPr>
          <w:noProof/>
        </w:rPr>
        <w:fldChar w:fldCharType="begin"/>
      </w:r>
      <w:r w:rsidRPr="00207FC6">
        <w:rPr>
          <w:noProof/>
        </w:rPr>
        <w:instrText xml:space="preserve"> PAGEREF _Toc2061547 \h </w:instrText>
      </w:r>
      <w:r w:rsidRPr="00207FC6">
        <w:rPr>
          <w:noProof/>
        </w:rPr>
      </w:r>
      <w:r w:rsidRPr="00207FC6">
        <w:rPr>
          <w:noProof/>
        </w:rPr>
        <w:fldChar w:fldCharType="separate"/>
      </w:r>
      <w:r w:rsidR="00772696">
        <w:rPr>
          <w:noProof/>
        </w:rPr>
        <w:t>102</w:t>
      </w:r>
      <w:r w:rsidRPr="00207FC6">
        <w:rPr>
          <w:noProof/>
        </w:rPr>
        <w:fldChar w:fldCharType="end"/>
      </w:r>
    </w:p>
    <w:p w:rsidR="003C0415" w:rsidRPr="00207FC6" w:rsidRDefault="003C0415">
      <w:pPr>
        <w:pStyle w:val="TOC2"/>
        <w:rPr>
          <w:rFonts w:asciiTheme="minorHAnsi" w:eastAsiaTheme="minorEastAsia" w:hAnsiTheme="minorHAnsi" w:cstheme="minorBidi"/>
          <w:b w:val="0"/>
          <w:noProof/>
          <w:kern w:val="0"/>
          <w:sz w:val="22"/>
          <w:szCs w:val="22"/>
        </w:rPr>
      </w:pPr>
      <w:r w:rsidRPr="00207FC6">
        <w:rPr>
          <w:noProof/>
        </w:rPr>
        <w:t>Part</w:t>
      </w:r>
      <w:r w:rsidR="00207FC6" w:rsidRPr="00207FC6">
        <w:rPr>
          <w:noProof/>
        </w:rPr>
        <w:t> </w:t>
      </w:r>
      <w:r w:rsidRPr="00207FC6">
        <w:rPr>
          <w:noProof/>
        </w:rPr>
        <w:t>4—Other species</w:t>
      </w:r>
      <w:r w:rsidRPr="00207FC6">
        <w:rPr>
          <w:b w:val="0"/>
          <w:noProof/>
          <w:sz w:val="18"/>
        </w:rPr>
        <w:tab/>
      </w:r>
      <w:r w:rsidRPr="00207FC6">
        <w:rPr>
          <w:b w:val="0"/>
          <w:noProof/>
          <w:sz w:val="18"/>
        </w:rPr>
        <w:fldChar w:fldCharType="begin"/>
      </w:r>
      <w:r w:rsidRPr="00207FC6">
        <w:rPr>
          <w:b w:val="0"/>
          <w:noProof/>
          <w:sz w:val="18"/>
        </w:rPr>
        <w:instrText xml:space="preserve"> PAGEREF _Toc2061548 \h </w:instrText>
      </w:r>
      <w:r w:rsidRPr="00207FC6">
        <w:rPr>
          <w:b w:val="0"/>
          <w:noProof/>
          <w:sz w:val="18"/>
        </w:rPr>
      </w:r>
      <w:r w:rsidRPr="00207FC6">
        <w:rPr>
          <w:b w:val="0"/>
          <w:noProof/>
          <w:sz w:val="18"/>
        </w:rPr>
        <w:fldChar w:fldCharType="separate"/>
      </w:r>
      <w:r w:rsidR="00772696">
        <w:rPr>
          <w:b w:val="0"/>
          <w:noProof/>
          <w:sz w:val="18"/>
        </w:rPr>
        <w:t>103</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6</w:t>
      </w:r>
      <w:r w:rsidRPr="00207FC6">
        <w:rPr>
          <w:noProof/>
        </w:rPr>
        <w:tab/>
        <w:t>Other species not to be taken</w:t>
      </w:r>
      <w:r w:rsidRPr="00207FC6">
        <w:rPr>
          <w:noProof/>
        </w:rPr>
        <w:tab/>
      </w:r>
      <w:r w:rsidRPr="00207FC6">
        <w:rPr>
          <w:noProof/>
        </w:rPr>
        <w:fldChar w:fldCharType="begin"/>
      </w:r>
      <w:r w:rsidRPr="00207FC6">
        <w:rPr>
          <w:noProof/>
        </w:rPr>
        <w:instrText xml:space="preserve"> PAGEREF _Toc2061549 \h </w:instrText>
      </w:r>
      <w:r w:rsidRPr="00207FC6">
        <w:rPr>
          <w:noProof/>
        </w:rPr>
      </w:r>
      <w:r w:rsidRPr="00207FC6">
        <w:rPr>
          <w:noProof/>
        </w:rPr>
        <w:fldChar w:fldCharType="separate"/>
      </w:r>
      <w:r w:rsidR="00772696">
        <w:rPr>
          <w:noProof/>
        </w:rPr>
        <w:t>103</w:t>
      </w:r>
      <w:r w:rsidRPr="00207FC6">
        <w:rPr>
          <w:noProof/>
        </w:rPr>
        <w:fldChar w:fldCharType="end"/>
      </w:r>
    </w:p>
    <w:p w:rsidR="003C0415" w:rsidRPr="00207FC6" w:rsidRDefault="003C0415">
      <w:pPr>
        <w:pStyle w:val="TOC1"/>
        <w:rPr>
          <w:rFonts w:asciiTheme="minorHAnsi" w:eastAsiaTheme="minorEastAsia" w:hAnsiTheme="minorHAnsi" w:cstheme="minorBidi"/>
          <w:b w:val="0"/>
          <w:noProof/>
          <w:kern w:val="0"/>
          <w:sz w:val="22"/>
          <w:szCs w:val="22"/>
        </w:rPr>
      </w:pPr>
      <w:r w:rsidRPr="00207FC6">
        <w:rPr>
          <w:noProof/>
        </w:rPr>
        <w:t>Schedule</w:t>
      </w:r>
      <w:r w:rsidR="00207FC6" w:rsidRPr="00207FC6">
        <w:rPr>
          <w:noProof/>
        </w:rPr>
        <w:t> </w:t>
      </w:r>
      <w:r w:rsidRPr="00207FC6">
        <w:rPr>
          <w:noProof/>
        </w:rPr>
        <w:t>6—Fees</w:t>
      </w:r>
      <w:r w:rsidRPr="00207FC6">
        <w:rPr>
          <w:b w:val="0"/>
          <w:noProof/>
          <w:sz w:val="18"/>
        </w:rPr>
        <w:tab/>
      </w:r>
      <w:r w:rsidRPr="00207FC6">
        <w:rPr>
          <w:b w:val="0"/>
          <w:noProof/>
          <w:sz w:val="18"/>
        </w:rPr>
        <w:fldChar w:fldCharType="begin"/>
      </w:r>
      <w:r w:rsidRPr="00207FC6">
        <w:rPr>
          <w:b w:val="0"/>
          <w:noProof/>
          <w:sz w:val="18"/>
        </w:rPr>
        <w:instrText xml:space="preserve"> PAGEREF _Toc2061550 \h </w:instrText>
      </w:r>
      <w:r w:rsidRPr="00207FC6">
        <w:rPr>
          <w:b w:val="0"/>
          <w:noProof/>
          <w:sz w:val="18"/>
        </w:rPr>
      </w:r>
      <w:r w:rsidRPr="00207FC6">
        <w:rPr>
          <w:b w:val="0"/>
          <w:noProof/>
          <w:sz w:val="18"/>
        </w:rPr>
        <w:fldChar w:fldCharType="separate"/>
      </w:r>
      <w:r w:rsidR="00772696">
        <w:rPr>
          <w:b w:val="0"/>
          <w:noProof/>
          <w:sz w:val="18"/>
        </w:rPr>
        <w:t>104</w:t>
      </w:r>
      <w:r w:rsidRPr="00207FC6">
        <w:rPr>
          <w:b w:val="0"/>
          <w:noProof/>
          <w:sz w:val="18"/>
        </w:rPr>
        <w:fldChar w:fldCharType="end"/>
      </w:r>
    </w:p>
    <w:p w:rsidR="003C0415" w:rsidRPr="00207FC6" w:rsidRDefault="003C0415">
      <w:pPr>
        <w:pStyle w:val="TOC5"/>
        <w:rPr>
          <w:rFonts w:asciiTheme="minorHAnsi" w:eastAsiaTheme="minorEastAsia" w:hAnsiTheme="minorHAnsi" w:cstheme="minorBidi"/>
          <w:noProof/>
          <w:kern w:val="0"/>
          <w:sz w:val="22"/>
          <w:szCs w:val="22"/>
        </w:rPr>
      </w:pPr>
      <w:r w:rsidRPr="00207FC6">
        <w:rPr>
          <w:noProof/>
        </w:rPr>
        <w:t>1</w:t>
      </w:r>
      <w:r w:rsidRPr="00207FC6">
        <w:rPr>
          <w:noProof/>
        </w:rPr>
        <w:tab/>
        <w:t>Fees</w:t>
      </w:r>
      <w:r w:rsidRPr="00207FC6">
        <w:rPr>
          <w:noProof/>
        </w:rPr>
        <w:tab/>
      </w:r>
      <w:r w:rsidRPr="00207FC6">
        <w:rPr>
          <w:noProof/>
        </w:rPr>
        <w:fldChar w:fldCharType="begin"/>
      </w:r>
      <w:r w:rsidRPr="00207FC6">
        <w:rPr>
          <w:noProof/>
        </w:rPr>
        <w:instrText xml:space="preserve"> PAGEREF _Toc2061551 \h </w:instrText>
      </w:r>
      <w:r w:rsidRPr="00207FC6">
        <w:rPr>
          <w:noProof/>
        </w:rPr>
      </w:r>
      <w:r w:rsidRPr="00207FC6">
        <w:rPr>
          <w:noProof/>
        </w:rPr>
        <w:fldChar w:fldCharType="separate"/>
      </w:r>
      <w:r w:rsidR="00772696">
        <w:rPr>
          <w:noProof/>
        </w:rPr>
        <w:t>104</w:t>
      </w:r>
      <w:r w:rsidRPr="00207FC6">
        <w:rPr>
          <w:noProof/>
        </w:rPr>
        <w:fldChar w:fldCharType="end"/>
      </w:r>
    </w:p>
    <w:p w:rsidR="00670EA1" w:rsidRPr="00207FC6" w:rsidRDefault="003C0415" w:rsidP="00715914">
      <w:r w:rsidRPr="00207FC6">
        <w:fldChar w:fldCharType="end"/>
      </w:r>
    </w:p>
    <w:p w:rsidR="00670EA1" w:rsidRPr="00207FC6" w:rsidRDefault="00670EA1" w:rsidP="00715914">
      <w:pPr>
        <w:sectPr w:rsidR="00670EA1" w:rsidRPr="00207FC6" w:rsidSect="007C33A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A375B3" w:rsidRPr="00207FC6" w:rsidRDefault="00863AFF" w:rsidP="00A375B3">
      <w:pPr>
        <w:pStyle w:val="ActHead2"/>
        <w:pageBreakBefore/>
      </w:pPr>
      <w:bookmarkStart w:id="1" w:name="_Toc2061318"/>
      <w:r w:rsidRPr="00207FC6">
        <w:rPr>
          <w:rStyle w:val="CharPartNo"/>
        </w:rPr>
        <w:lastRenderedPageBreak/>
        <w:t>Part</w:t>
      </w:r>
      <w:r w:rsidR="00207FC6" w:rsidRPr="00207FC6">
        <w:rPr>
          <w:rStyle w:val="CharPartNo"/>
        </w:rPr>
        <w:t> </w:t>
      </w:r>
      <w:r w:rsidRPr="00207FC6">
        <w:rPr>
          <w:rStyle w:val="CharPartNo"/>
        </w:rPr>
        <w:t>1</w:t>
      </w:r>
      <w:r w:rsidRPr="00207FC6">
        <w:t>—</w:t>
      </w:r>
      <w:r w:rsidRPr="00207FC6">
        <w:rPr>
          <w:rStyle w:val="CharPartText"/>
        </w:rPr>
        <w:t>Preliminary</w:t>
      </w:r>
      <w:bookmarkEnd w:id="1"/>
    </w:p>
    <w:p w:rsidR="00A375B3" w:rsidRPr="00207FC6" w:rsidRDefault="00A375B3" w:rsidP="00A375B3">
      <w:pPr>
        <w:pStyle w:val="Header"/>
      </w:pPr>
      <w:r w:rsidRPr="00207FC6">
        <w:rPr>
          <w:rStyle w:val="CharDivNo"/>
        </w:rPr>
        <w:t xml:space="preserve"> </w:t>
      </w:r>
      <w:r w:rsidRPr="00207FC6">
        <w:rPr>
          <w:rStyle w:val="CharDivText"/>
        </w:rPr>
        <w:t xml:space="preserve"> </w:t>
      </w:r>
    </w:p>
    <w:p w:rsidR="00863AFF" w:rsidRPr="00207FC6" w:rsidRDefault="00714BFF" w:rsidP="00863AFF">
      <w:pPr>
        <w:pStyle w:val="ActHead5"/>
      </w:pPr>
      <w:bookmarkStart w:id="2" w:name="_Toc2061319"/>
      <w:r w:rsidRPr="00207FC6">
        <w:rPr>
          <w:rStyle w:val="CharSectno"/>
        </w:rPr>
        <w:t>1</w:t>
      </w:r>
      <w:r w:rsidR="00863AFF" w:rsidRPr="00207FC6">
        <w:t xml:space="preserve">  Name</w:t>
      </w:r>
      <w:bookmarkEnd w:id="2"/>
    </w:p>
    <w:p w:rsidR="00863AFF" w:rsidRPr="00207FC6" w:rsidRDefault="00863AFF" w:rsidP="00863AFF">
      <w:pPr>
        <w:pStyle w:val="subsection"/>
      </w:pPr>
      <w:r w:rsidRPr="00207FC6">
        <w:tab/>
      </w:r>
      <w:r w:rsidRPr="00207FC6">
        <w:tab/>
        <w:t xml:space="preserve">This instrument is the </w:t>
      </w:r>
      <w:r w:rsidR="00C5528C" w:rsidRPr="00207FC6">
        <w:rPr>
          <w:i/>
        </w:rPr>
        <w:t>Fisheries Management Regulations</w:t>
      </w:r>
      <w:r w:rsidR="00207FC6" w:rsidRPr="00207FC6">
        <w:rPr>
          <w:i/>
        </w:rPr>
        <w:t> </w:t>
      </w:r>
      <w:r w:rsidR="00C2009A" w:rsidRPr="00207FC6">
        <w:rPr>
          <w:i/>
        </w:rPr>
        <w:t>2019</w:t>
      </w:r>
      <w:r w:rsidR="00C5528C" w:rsidRPr="00207FC6">
        <w:t>.</w:t>
      </w:r>
    </w:p>
    <w:p w:rsidR="00AA351C" w:rsidRPr="00207FC6" w:rsidRDefault="00714BFF" w:rsidP="00AA351C">
      <w:pPr>
        <w:pStyle w:val="ActHead5"/>
      </w:pPr>
      <w:bookmarkStart w:id="3" w:name="_Toc2061320"/>
      <w:r w:rsidRPr="00207FC6">
        <w:rPr>
          <w:rStyle w:val="CharSectno"/>
        </w:rPr>
        <w:t>2</w:t>
      </w:r>
      <w:r w:rsidR="00AA351C" w:rsidRPr="00207FC6">
        <w:t xml:space="preserve">  Commencement</w:t>
      </w:r>
      <w:bookmarkEnd w:id="3"/>
    </w:p>
    <w:p w:rsidR="00AA351C" w:rsidRPr="00207FC6" w:rsidRDefault="00AA351C" w:rsidP="00861C3F">
      <w:pPr>
        <w:pStyle w:val="subsection"/>
      </w:pPr>
      <w:bookmarkStart w:id="4" w:name="_GoBack"/>
      <w:r w:rsidRPr="00207FC6">
        <w:tab/>
        <w:t>(1)</w:t>
      </w:r>
      <w:r w:rsidRPr="00207FC6">
        <w:tab/>
        <w:t>Each provision of this instrument specified in column 1 of the table commences, or is taken to have commenced, in accordance with column 2 of the table. Any other statement in column 2 has effect according to its terms.</w:t>
      </w:r>
      <w:bookmarkEnd w:id="4"/>
    </w:p>
    <w:p w:rsidR="00AA351C" w:rsidRPr="00207FC6" w:rsidRDefault="00AA351C" w:rsidP="00861C3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A351C" w:rsidRPr="00207FC6" w:rsidTr="00861C3F">
        <w:trPr>
          <w:tblHeader/>
        </w:trPr>
        <w:tc>
          <w:tcPr>
            <w:tcW w:w="8364" w:type="dxa"/>
            <w:gridSpan w:val="3"/>
            <w:tcBorders>
              <w:top w:val="single" w:sz="12" w:space="0" w:color="auto"/>
              <w:bottom w:val="single" w:sz="2" w:space="0" w:color="auto"/>
            </w:tcBorders>
            <w:shd w:val="clear" w:color="auto" w:fill="auto"/>
            <w:hideMark/>
          </w:tcPr>
          <w:p w:rsidR="00AA351C" w:rsidRPr="00207FC6" w:rsidRDefault="00AA351C" w:rsidP="00861C3F">
            <w:pPr>
              <w:pStyle w:val="TableHeading"/>
            </w:pPr>
            <w:r w:rsidRPr="00207FC6">
              <w:t>Commencement information</w:t>
            </w:r>
          </w:p>
        </w:tc>
      </w:tr>
      <w:tr w:rsidR="00AA351C" w:rsidRPr="00207FC6" w:rsidTr="00861C3F">
        <w:trPr>
          <w:tblHeader/>
        </w:trPr>
        <w:tc>
          <w:tcPr>
            <w:tcW w:w="2127" w:type="dxa"/>
            <w:tcBorders>
              <w:top w:val="single" w:sz="2" w:space="0" w:color="auto"/>
              <w:bottom w:val="single" w:sz="2" w:space="0" w:color="auto"/>
            </w:tcBorders>
            <w:shd w:val="clear" w:color="auto" w:fill="auto"/>
            <w:hideMark/>
          </w:tcPr>
          <w:p w:rsidR="00AA351C" w:rsidRPr="00207FC6" w:rsidRDefault="00AA351C" w:rsidP="00861C3F">
            <w:pPr>
              <w:pStyle w:val="TableHeading"/>
            </w:pPr>
            <w:r w:rsidRPr="00207FC6">
              <w:t>Column 1</w:t>
            </w:r>
          </w:p>
        </w:tc>
        <w:tc>
          <w:tcPr>
            <w:tcW w:w="4394" w:type="dxa"/>
            <w:tcBorders>
              <w:top w:val="single" w:sz="2" w:space="0" w:color="auto"/>
              <w:bottom w:val="single" w:sz="2" w:space="0" w:color="auto"/>
            </w:tcBorders>
            <w:shd w:val="clear" w:color="auto" w:fill="auto"/>
            <w:hideMark/>
          </w:tcPr>
          <w:p w:rsidR="00AA351C" w:rsidRPr="00207FC6" w:rsidRDefault="00AA351C" w:rsidP="00861C3F">
            <w:pPr>
              <w:pStyle w:val="TableHeading"/>
            </w:pPr>
            <w:r w:rsidRPr="00207FC6">
              <w:t>Column 2</w:t>
            </w:r>
          </w:p>
        </w:tc>
        <w:tc>
          <w:tcPr>
            <w:tcW w:w="1843" w:type="dxa"/>
            <w:tcBorders>
              <w:top w:val="single" w:sz="2" w:space="0" w:color="auto"/>
              <w:bottom w:val="single" w:sz="2" w:space="0" w:color="auto"/>
            </w:tcBorders>
            <w:shd w:val="clear" w:color="auto" w:fill="auto"/>
            <w:hideMark/>
          </w:tcPr>
          <w:p w:rsidR="00AA351C" w:rsidRPr="00207FC6" w:rsidRDefault="00AA351C" w:rsidP="00861C3F">
            <w:pPr>
              <w:pStyle w:val="TableHeading"/>
            </w:pPr>
            <w:r w:rsidRPr="00207FC6">
              <w:t>Column 3</w:t>
            </w:r>
          </w:p>
        </w:tc>
      </w:tr>
      <w:tr w:rsidR="00AA351C" w:rsidRPr="00207FC6" w:rsidTr="00861C3F">
        <w:trPr>
          <w:tblHeader/>
        </w:trPr>
        <w:tc>
          <w:tcPr>
            <w:tcW w:w="2127" w:type="dxa"/>
            <w:tcBorders>
              <w:top w:val="single" w:sz="2" w:space="0" w:color="auto"/>
              <w:bottom w:val="single" w:sz="12" w:space="0" w:color="auto"/>
            </w:tcBorders>
            <w:shd w:val="clear" w:color="auto" w:fill="auto"/>
            <w:hideMark/>
          </w:tcPr>
          <w:p w:rsidR="00AA351C" w:rsidRPr="00207FC6" w:rsidRDefault="00AA351C" w:rsidP="00861C3F">
            <w:pPr>
              <w:pStyle w:val="TableHeading"/>
            </w:pPr>
            <w:r w:rsidRPr="00207FC6">
              <w:t>Provisions</w:t>
            </w:r>
          </w:p>
        </w:tc>
        <w:tc>
          <w:tcPr>
            <w:tcW w:w="4394" w:type="dxa"/>
            <w:tcBorders>
              <w:top w:val="single" w:sz="2" w:space="0" w:color="auto"/>
              <w:bottom w:val="single" w:sz="12" w:space="0" w:color="auto"/>
            </w:tcBorders>
            <w:shd w:val="clear" w:color="auto" w:fill="auto"/>
            <w:hideMark/>
          </w:tcPr>
          <w:p w:rsidR="00AA351C" w:rsidRPr="00207FC6" w:rsidRDefault="00AA351C" w:rsidP="00861C3F">
            <w:pPr>
              <w:pStyle w:val="TableHeading"/>
            </w:pPr>
            <w:r w:rsidRPr="00207FC6">
              <w:t>Commencement</w:t>
            </w:r>
          </w:p>
        </w:tc>
        <w:tc>
          <w:tcPr>
            <w:tcW w:w="1843" w:type="dxa"/>
            <w:tcBorders>
              <w:top w:val="single" w:sz="2" w:space="0" w:color="auto"/>
              <w:bottom w:val="single" w:sz="12" w:space="0" w:color="auto"/>
            </w:tcBorders>
            <w:shd w:val="clear" w:color="auto" w:fill="auto"/>
            <w:hideMark/>
          </w:tcPr>
          <w:p w:rsidR="00AA351C" w:rsidRPr="00207FC6" w:rsidRDefault="00AA351C" w:rsidP="00861C3F">
            <w:pPr>
              <w:pStyle w:val="TableHeading"/>
            </w:pPr>
            <w:r w:rsidRPr="00207FC6">
              <w:t>Date/Details</w:t>
            </w:r>
          </w:p>
        </w:tc>
      </w:tr>
      <w:tr w:rsidR="00AA351C" w:rsidRPr="00207FC6" w:rsidTr="00861C3F">
        <w:tc>
          <w:tcPr>
            <w:tcW w:w="2127" w:type="dxa"/>
            <w:tcBorders>
              <w:top w:val="single" w:sz="12" w:space="0" w:color="auto"/>
              <w:bottom w:val="single" w:sz="12" w:space="0" w:color="auto"/>
            </w:tcBorders>
            <w:shd w:val="clear" w:color="auto" w:fill="auto"/>
            <w:hideMark/>
          </w:tcPr>
          <w:p w:rsidR="00AA351C" w:rsidRPr="00207FC6" w:rsidRDefault="00AA351C" w:rsidP="00861C3F">
            <w:pPr>
              <w:pStyle w:val="Tabletext"/>
            </w:pPr>
            <w:r w:rsidRPr="00207FC6">
              <w:t>1.  The whole of this instrument</w:t>
            </w:r>
          </w:p>
        </w:tc>
        <w:tc>
          <w:tcPr>
            <w:tcW w:w="4394" w:type="dxa"/>
            <w:tcBorders>
              <w:top w:val="single" w:sz="12" w:space="0" w:color="auto"/>
              <w:bottom w:val="single" w:sz="12" w:space="0" w:color="auto"/>
            </w:tcBorders>
            <w:shd w:val="clear" w:color="auto" w:fill="auto"/>
            <w:hideMark/>
          </w:tcPr>
          <w:p w:rsidR="00AA351C" w:rsidRPr="00207FC6" w:rsidRDefault="00AA351C" w:rsidP="00861C3F">
            <w:pPr>
              <w:pStyle w:val="Tabletext"/>
            </w:pPr>
            <w:r w:rsidRPr="00207FC6">
              <w:t>1</w:t>
            </w:r>
            <w:r w:rsidR="00207FC6" w:rsidRPr="00207FC6">
              <w:t> </w:t>
            </w:r>
            <w:r w:rsidRPr="00207FC6">
              <w:t>October 2019.</w:t>
            </w:r>
          </w:p>
        </w:tc>
        <w:tc>
          <w:tcPr>
            <w:tcW w:w="1843" w:type="dxa"/>
            <w:tcBorders>
              <w:top w:val="single" w:sz="12" w:space="0" w:color="auto"/>
              <w:bottom w:val="single" w:sz="12" w:space="0" w:color="auto"/>
            </w:tcBorders>
            <w:shd w:val="clear" w:color="auto" w:fill="auto"/>
          </w:tcPr>
          <w:p w:rsidR="00AA351C" w:rsidRPr="00207FC6" w:rsidRDefault="00AA351C" w:rsidP="00861C3F">
            <w:pPr>
              <w:pStyle w:val="Tabletext"/>
            </w:pPr>
            <w:r w:rsidRPr="00207FC6">
              <w:t>1</w:t>
            </w:r>
            <w:r w:rsidR="00207FC6" w:rsidRPr="00207FC6">
              <w:t> </w:t>
            </w:r>
            <w:r w:rsidRPr="00207FC6">
              <w:t>October 2019</w:t>
            </w:r>
          </w:p>
        </w:tc>
      </w:tr>
    </w:tbl>
    <w:p w:rsidR="00AA351C" w:rsidRPr="00207FC6" w:rsidRDefault="00AA351C" w:rsidP="00861C3F">
      <w:pPr>
        <w:pStyle w:val="notetext"/>
      </w:pPr>
      <w:r w:rsidRPr="00207FC6">
        <w:rPr>
          <w:snapToGrid w:val="0"/>
          <w:lang w:eastAsia="en-US"/>
        </w:rPr>
        <w:t>Note:</w:t>
      </w:r>
      <w:r w:rsidRPr="00207FC6">
        <w:rPr>
          <w:snapToGrid w:val="0"/>
          <w:lang w:eastAsia="en-US"/>
        </w:rPr>
        <w:tab/>
        <w:t xml:space="preserve">This table relates only to the provisions of this </w:t>
      </w:r>
      <w:r w:rsidRPr="00207FC6">
        <w:t xml:space="preserve">instrument </w:t>
      </w:r>
      <w:r w:rsidRPr="00207FC6">
        <w:rPr>
          <w:snapToGrid w:val="0"/>
          <w:lang w:eastAsia="en-US"/>
        </w:rPr>
        <w:t xml:space="preserve">as originally made. It will not be amended to deal with any later amendments of this </w:t>
      </w:r>
      <w:r w:rsidRPr="00207FC6">
        <w:t>instrument</w:t>
      </w:r>
      <w:r w:rsidRPr="00207FC6">
        <w:rPr>
          <w:snapToGrid w:val="0"/>
          <w:lang w:eastAsia="en-US"/>
        </w:rPr>
        <w:t>.</w:t>
      </w:r>
    </w:p>
    <w:p w:rsidR="00AA351C" w:rsidRPr="00207FC6" w:rsidRDefault="00AA351C" w:rsidP="00863AFF">
      <w:pPr>
        <w:pStyle w:val="subsection"/>
      </w:pPr>
      <w:r w:rsidRPr="00207FC6">
        <w:tab/>
        <w:t>(2)</w:t>
      </w:r>
      <w:r w:rsidRPr="00207FC6">
        <w:tab/>
        <w:t>Any information in column 3 of the table is not part of this instrument. Information may be inserted in this column, or information in it may be edited, in any published version of this instrument.</w:t>
      </w:r>
    </w:p>
    <w:p w:rsidR="00863AFF" w:rsidRPr="00207FC6" w:rsidRDefault="00714BFF" w:rsidP="00863AFF">
      <w:pPr>
        <w:pStyle w:val="ActHead5"/>
      </w:pPr>
      <w:bookmarkStart w:id="5" w:name="_Toc2061321"/>
      <w:r w:rsidRPr="00207FC6">
        <w:rPr>
          <w:rStyle w:val="CharSectno"/>
        </w:rPr>
        <w:t>3</w:t>
      </w:r>
      <w:r w:rsidR="00863AFF" w:rsidRPr="00207FC6">
        <w:t xml:space="preserve">  Authority</w:t>
      </w:r>
      <w:bookmarkEnd w:id="5"/>
    </w:p>
    <w:p w:rsidR="00863AFF" w:rsidRPr="00207FC6" w:rsidRDefault="00863AFF" w:rsidP="00863AFF">
      <w:pPr>
        <w:pStyle w:val="subsection"/>
      </w:pPr>
      <w:r w:rsidRPr="00207FC6">
        <w:tab/>
      </w:r>
      <w:r w:rsidRPr="00207FC6">
        <w:tab/>
        <w:t xml:space="preserve">This instrument is made under the </w:t>
      </w:r>
      <w:r w:rsidRPr="00207FC6">
        <w:rPr>
          <w:i/>
        </w:rPr>
        <w:t>Fisheries Management Act 1991</w:t>
      </w:r>
      <w:r w:rsidRPr="00207FC6">
        <w:t>.</w:t>
      </w:r>
    </w:p>
    <w:p w:rsidR="00863AFF" w:rsidRPr="00207FC6" w:rsidRDefault="00714BFF" w:rsidP="00863AFF">
      <w:pPr>
        <w:pStyle w:val="ActHead5"/>
      </w:pPr>
      <w:bookmarkStart w:id="6" w:name="_Toc2061322"/>
      <w:r w:rsidRPr="00207FC6">
        <w:rPr>
          <w:rStyle w:val="CharSectno"/>
        </w:rPr>
        <w:t>4</w:t>
      </w:r>
      <w:r w:rsidR="00863AFF" w:rsidRPr="00207FC6">
        <w:t xml:space="preserve">  Simplified outline of this instrument</w:t>
      </w:r>
      <w:bookmarkEnd w:id="6"/>
    </w:p>
    <w:p w:rsidR="00863AFF" w:rsidRPr="00207FC6" w:rsidRDefault="00863AFF" w:rsidP="00000C2C">
      <w:pPr>
        <w:pStyle w:val="SOText"/>
      </w:pPr>
      <w:r w:rsidRPr="00207FC6">
        <w:t xml:space="preserve">This instrument </w:t>
      </w:r>
      <w:r w:rsidR="005D555D" w:rsidRPr="00207FC6">
        <w:t xml:space="preserve">affects </w:t>
      </w:r>
      <w:r w:rsidRPr="00207FC6">
        <w:t xml:space="preserve">the operation </w:t>
      </w:r>
      <w:r w:rsidR="005D555D" w:rsidRPr="00207FC6">
        <w:t xml:space="preserve">and </w:t>
      </w:r>
      <w:r w:rsidRPr="00207FC6">
        <w:t xml:space="preserve">administration of the </w:t>
      </w:r>
      <w:r w:rsidR="008C522D" w:rsidRPr="00207FC6">
        <w:t>Act</w:t>
      </w:r>
      <w:r w:rsidR="005D555D" w:rsidRPr="00207FC6">
        <w:t xml:space="preserve"> in various ways</w:t>
      </w:r>
      <w:r w:rsidRPr="00207FC6">
        <w:t>.</w:t>
      </w:r>
    </w:p>
    <w:p w:rsidR="00863AFF" w:rsidRPr="00207FC6" w:rsidRDefault="005D555D" w:rsidP="00000C2C">
      <w:pPr>
        <w:pStyle w:val="SOText"/>
      </w:pPr>
      <w:r w:rsidRPr="00207FC6">
        <w:t xml:space="preserve">The application of the Act </w:t>
      </w:r>
      <w:r w:rsidR="00AB0580" w:rsidRPr="00207FC6">
        <w:t>exten</w:t>
      </w:r>
      <w:r w:rsidR="00FB1A25" w:rsidRPr="00207FC6">
        <w:t xml:space="preserve">ds </w:t>
      </w:r>
      <w:r w:rsidRPr="00207FC6">
        <w:t xml:space="preserve">to </w:t>
      </w:r>
      <w:r w:rsidR="00863AFF" w:rsidRPr="00207FC6">
        <w:t xml:space="preserve">areas outside the </w:t>
      </w:r>
      <w:r w:rsidRPr="00207FC6">
        <w:t>AFZ that are specified in Part</w:t>
      </w:r>
      <w:r w:rsidR="00207FC6" w:rsidRPr="00207FC6">
        <w:t> </w:t>
      </w:r>
      <w:r w:rsidRPr="00207FC6">
        <w:t>2 of this instrument and Schedule</w:t>
      </w:r>
      <w:r w:rsidR="00207FC6" w:rsidRPr="00207FC6">
        <w:t> </w:t>
      </w:r>
      <w:r w:rsidRPr="00207FC6">
        <w:t>1 to this instrument</w:t>
      </w:r>
      <w:r w:rsidR="00863AFF" w:rsidRPr="00207FC6">
        <w:t>.</w:t>
      </w:r>
    </w:p>
    <w:p w:rsidR="00863AFF" w:rsidRPr="00207FC6" w:rsidRDefault="005D555D" w:rsidP="00000C2C">
      <w:pPr>
        <w:pStyle w:val="SOText"/>
      </w:pPr>
      <w:r w:rsidRPr="00207FC6">
        <w:t xml:space="preserve">There are </w:t>
      </w:r>
      <w:r w:rsidR="001B3B08" w:rsidRPr="00207FC6">
        <w:t xml:space="preserve">short </w:t>
      </w:r>
      <w:r w:rsidRPr="00207FC6">
        <w:t xml:space="preserve">ways of </w:t>
      </w:r>
      <w:r w:rsidR="001B3B08" w:rsidRPr="00207FC6">
        <w:t xml:space="preserve">referring to </w:t>
      </w:r>
      <w:r w:rsidRPr="00207FC6">
        <w:t xml:space="preserve">certain areas </w:t>
      </w:r>
      <w:r w:rsidR="001B3B08" w:rsidRPr="00207FC6">
        <w:t>in</w:t>
      </w:r>
      <w:r w:rsidR="00AB0580" w:rsidRPr="00207FC6">
        <w:t xml:space="preserve"> the AFZ </w:t>
      </w:r>
      <w:r w:rsidR="00863AFF" w:rsidRPr="00207FC6">
        <w:t xml:space="preserve">for </w:t>
      </w:r>
      <w:r w:rsidRPr="00207FC6">
        <w:t xml:space="preserve">managing </w:t>
      </w:r>
      <w:r w:rsidR="00AB0580" w:rsidRPr="00207FC6">
        <w:t>fishing in those areas</w:t>
      </w:r>
      <w:r w:rsidR="00246CFE" w:rsidRPr="00207FC6">
        <w:t xml:space="preserve"> (see Part</w:t>
      </w:r>
      <w:r w:rsidR="00207FC6" w:rsidRPr="00207FC6">
        <w:t> </w:t>
      </w:r>
      <w:r w:rsidR="00246CFE" w:rsidRPr="00207FC6">
        <w:t>3 and Schedule</w:t>
      </w:r>
      <w:r w:rsidR="00207FC6" w:rsidRPr="00207FC6">
        <w:t> </w:t>
      </w:r>
      <w:r w:rsidR="00246CFE" w:rsidRPr="00207FC6">
        <w:t>2)</w:t>
      </w:r>
      <w:r w:rsidR="00863AFF" w:rsidRPr="00207FC6">
        <w:t>.</w:t>
      </w:r>
    </w:p>
    <w:p w:rsidR="00863AFF" w:rsidRPr="00207FC6" w:rsidRDefault="00246CFE" w:rsidP="00000C2C">
      <w:pPr>
        <w:pStyle w:val="SOText"/>
      </w:pPr>
      <w:r w:rsidRPr="00207FC6">
        <w:t xml:space="preserve">To conserve the marine environment, there is a limit on the length </w:t>
      </w:r>
      <w:r w:rsidR="00863AFF" w:rsidRPr="00207FC6">
        <w:t xml:space="preserve">of boats </w:t>
      </w:r>
      <w:r w:rsidRPr="00207FC6">
        <w:t>that may be used for fishing</w:t>
      </w:r>
      <w:r w:rsidR="00E2556C" w:rsidRPr="00207FC6">
        <w:t xml:space="preserve"> in</w:t>
      </w:r>
      <w:r w:rsidRPr="00207FC6">
        <w:t xml:space="preserve"> </w:t>
      </w:r>
      <w:r w:rsidR="00863AFF" w:rsidRPr="00207FC6">
        <w:t xml:space="preserve">the AFZ </w:t>
      </w:r>
      <w:r w:rsidR="007A5A70" w:rsidRPr="00207FC6">
        <w:t>(see Part</w:t>
      </w:r>
      <w:r w:rsidR="00207FC6" w:rsidRPr="00207FC6">
        <w:t> </w:t>
      </w:r>
      <w:r w:rsidR="007A5A70" w:rsidRPr="00207FC6">
        <w:t>4)</w:t>
      </w:r>
      <w:r w:rsidR="00863AFF" w:rsidRPr="00207FC6">
        <w:t>.</w:t>
      </w:r>
    </w:p>
    <w:p w:rsidR="00863AFF" w:rsidRPr="00207FC6" w:rsidRDefault="00246CFE" w:rsidP="00000C2C">
      <w:pPr>
        <w:pStyle w:val="SOText"/>
      </w:pPr>
      <w:r w:rsidRPr="00207FC6">
        <w:t xml:space="preserve">Special </w:t>
      </w:r>
      <w:r w:rsidR="00863AFF" w:rsidRPr="00207FC6">
        <w:t xml:space="preserve">procedures </w:t>
      </w:r>
      <w:r w:rsidRPr="00207FC6">
        <w:t xml:space="preserve">must be followed in </w:t>
      </w:r>
      <w:r w:rsidR="00AD2053" w:rsidRPr="00207FC6">
        <w:t xml:space="preserve">making fishing rights available by </w:t>
      </w:r>
      <w:r w:rsidR="006B7A5B" w:rsidRPr="00207FC6">
        <w:t xml:space="preserve">tender </w:t>
      </w:r>
      <w:r w:rsidRPr="00207FC6">
        <w:t>(see Part</w:t>
      </w:r>
      <w:r w:rsidR="00207FC6" w:rsidRPr="00207FC6">
        <w:t> </w:t>
      </w:r>
      <w:r w:rsidRPr="00207FC6">
        <w:t>5).</w:t>
      </w:r>
    </w:p>
    <w:p w:rsidR="00863AFF" w:rsidRPr="00207FC6" w:rsidRDefault="00956C99" w:rsidP="00000C2C">
      <w:pPr>
        <w:pStyle w:val="SOText"/>
      </w:pPr>
      <w:r w:rsidRPr="00207FC6">
        <w:t>Under the Act,</w:t>
      </w:r>
      <w:r w:rsidR="00863AFF" w:rsidRPr="00207FC6">
        <w:t xml:space="preserve"> AFMA may cancel a fishing concession</w:t>
      </w:r>
      <w:r w:rsidR="00A24CB3" w:rsidRPr="00207FC6">
        <w:t xml:space="preserve"> </w:t>
      </w:r>
      <w:r w:rsidR="00246CFE" w:rsidRPr="00207FC6">
        <w:t xml:space="preserve">if </w:t>
      </w:r>
      <w:r w:rsidR="00863AFF" w:rsidRPr="00207FC6">
        <w:t xml:space="preserve">payments </w:t>
      </w:r>
      <w:r w:rsidR="00246CFE" w:rsidRPr="00207FC6">
        <w:t xml:space="preserve">relating to the fishing concession </w:t>
      </w:r>
      <w:r w:rsidR="00863AFF" w:rsidRPr="00207FC6">
        <w:t>have not been made within a period</w:t>
      </w:r>
      <w:r w:rsidR="00246CFE" w:rsidRPr="00207FC6">
        <w:t xml:space="preserve"> set by </w:t>
      </w:r>
      <w:r w:rsidR="00A24CB3" w:rsidRPr="00207FC6">
        <w:t>Part</w:t>
      </w:r>
      <w:r w:rsidR="00207FC6" w:rsidRPr="00207FC6">
        <w:t> </w:t>
      </w:r>
      <w:r w:rsidR="00246CFE" w:rsidRPr="00207FC6">
        <w:t>6 of this instrument</w:t>
      </w:r>
      <w:r w:rsidR="00A24CB3" w:rsidRPr="00207FC6">
        <w:t>.</w:t>
      </w:r>
    </w:p>
    <w:p w:rsidR="00863AFF" w:rsidRPr="00207FC6" w:rsidRDefault="00246CFE" w:rsidP="00000C2C">
      <w:pPr>
        <w:pStyle w:val="SOText"/>
      </w:pPr>
      <w:r w:rsidRPr="00207FC6">
        <w:t>F</w:t>
      </w:r>
      <w:r w:rsidR="00863AFF" w:rsidRPr="00207FC6">
        <w:t xml:space="preserve">ishing concessions </w:t>
      </w:r>
      <w:r w:rsidRPr="00207FC6">
        <w:t>are subject to conditions, including those set out in Part</w:t>
      </w:r>
      <w:r w:rsidR="00207FC6" w:rsidRPr="00207FC6">
        <w:t> </w:t>
      </w:r>
      <w:r w:rsidRPr="00207FC6">
        <w:t>7 (and Schedules</w:t>
      </w:r>
      <w:r w:rsidR="00207FC6" w:rsidRPr="00207FC6">
        <w:t> </w:t>
      </w:r>
      <w:r w:rsidRPr="00207FC6">
        <w:t xml:space="preserve">3 to 5) which deal with such things </w:t>
      </w:r>
      <w:r w:rsidR="00A05A64" w:rsidRPr="00207FC6">
        <w:t xml:space="preserve">as </w:t>
      </w:r>
      <w:r w:rsidRPr="00207FC6">
        <w:t xml:space="preserve">nominating </w:t>
      </w:r>
      <w:r w:rsidR="00863AFF" w:rsidRPr="00207FC6">
        <w:t xml:space="preserve">boats </w:t>
      </w:r>
      <w:r w:rsidRPr="00207FC6">
        <w:t xml:space="preserve">for </w:t>
      </w:r>
      <w:r w:rsidR="00863AFF" w:rsidRPr="00207FC6">
        <w:t>fishing concessions, catch</w:t>
      </w:r>
      <w:r w:rsidR="000C6C48" w:rsidRPr="00207FC6">
        <w:t xml:space="preserve"> limits</w:t>
      </w:r>
      <w:r w:rsidR="00863AFF" w:rsidRPr="00207FC6">
        <w:t xml:space="preserve"> and </w:t>
      </w:r>
      <w:r w:rsidRPr="00207FC6">
        <w:t xml:space="preserve">protecting </w:t>
      </w:r>
      <w:r w:rsidR="00863AFF" w:rsidRPr="00207FC6">
        <w:t xml:space="preserve">the </w:t>
      </w:r>
      <w:r w:rsidR="00FB1A25" w:rsidRPr="00207FC6">
        <w:t xml:space="preserve">marine </w:t>
      </w:r>
      <w:r w:rsidR="00863AFF" w:rsidRPr="00207FC6">
        <w:t>environment.</w:t>
      </w:r>
    </w:p>
    <w:p w:rsidR="00863AFF" w:rsidRPr="00207FC6" w:rsidRDefault="00246CFE" w:rsidP="00000C2C">
      <w:pPr>
        <w:pStyle w:val="SOText"/>
      </w:pPr>
      <w:r w:rsidRPr="00207FC6">
        <w:t xml:space="preserve">Holders of </w:t>
      </w:r>
      <w:r w:rsidR="00863AFF" w:rsidRPr="00207FC6">
        <w:t>fish receiver permits</w:t>
      </w:r>
      <w:r w:rsidRPr="00207FC6">
        <w:t xml:space="preserve"> must keep records and give information to AFMA in accordance with Part</w:t>
      </w:r>
      <w:r w:rsidR="00207FC6" w:rsidRPr="00207FC6">
        <w:t> </w:t>
      </w:r>
      <w:r w:rsidRPr="00207FC6">
        <w:t>8.</w:t>
      </w:r>
    </w:p>
    <w:p w:rsidR="00246CFE" w:rsidRPr="00207FC6" w:rsidRDefault="00246CFE" w:rsidP="00000C2C">
      <w:pPr>
        <w:pStyle w:val="SOText"/>
      </w:pPr>
      <w:r w:rsidRPr="00207FC6">
        <w:t>Ma</w:t>
      </w:r>
      <w:r w:rsidR="00956C99" w:rsidRPr="00207FC6">
        <w:t>s</w:t>
      </w:r>
      <w:r w:rsidRPr="00207FC6">
        <w:t>ters and owners of boats must ensure information such as identification codes allocated by AFMA, and names and radio call signs of foreign boats, are c</w:t>
      </w:r>
      <w:r w:rsidR="00956C99" w:rsidRPr="00207FC6">
        <w:t xml:space="preserve">learly displayed on the boats. </w:t>
      </w:r>
      <w:r w:rsidR="000C6C48" w:rsidRPr="00207FC6">
        <w:t xml:space="preserve">Certain </w:t>
      </w:r>
      <w:r w:rsidRPr="00207FC6">
        <w:t xml:space="preserve">information </w:t>
      </w:r>
      <w:r w:rsidR="000C6C48" w:rsidRPr="00207FC6">
        <w:t>must also be given to AFMA.</w:t>
      </w:r>
    </w:p>
    <w:p w:rsidR="00863AFF" w:rsidRPr="00207FC6" w:rsidRDefault="00246CFE" w:rsidP="00000C2C">
      <w:pPr>
        <w:pStyle w:val="SOText"/>
      </w:pPr>
      <w:r w:rsidRPr="00207FC6">
        <w:t>Under the Act, AFMA may direct that fishing not occur in part</w:t>
      </w:r>
      <w:r w:rsidR="00956C99" w:rsidRPr="00207FC6">
        <w:t xml:space="preserve"> of a fishery.</w:t>
      </w:r>
      <w:r w:rsidR="007A5A70" w:rsidRPr="00207FC6">
        <w:t xml:space="preserve"> </w:t>
      </w:r>
      <w:r w:rsidR="00956C99" w:rsidRPr="00207FC6">
        <w:t>I</w:t>
      </w:r>
      <w:r w:rsidR="007A5A70" w:rsidRPr="00207FC6">
        <w:t>t is an offe</w:t>
      </w:r>
      <w:r w:rsidRPr="00207FC6">
        <w:t xml:space="preserve">nce for the master of a boat to navigate the boat in certain ways in an area subject to </w:t>
      </w:r>
      <w:r w:rsidR="000C6C48" w:rsidRPr="00207FC6">
        <w:t>such a direction (see Division</w:t>
      </w:r>
      <w:r w:rsidR="00207FC6" w:rsidRPr="00207FC6">
        <w:t> </w:t>
      </w:r>
      <w:r w:rsidR="000C6C48" w:rsidRPr="00207FC6">
        <w:t>3</w:t>
      </w:r>
      <w:r w:rsidRPr="00207FC6">
        <w:t xml:space="preserve"> of </w:t>
      </w:r>
      <w:r w:rsidR="00863AFF" w:rsidRPr="00207FC6">
        <w:t>Part</w:t>
      </w:r>
      <w:r w:rsidR="00207FC6" w:rsidRPr="00207FC6">
        <w:t> </w:t>
      </w:r>
      <w:r w:rsidR="00863AFF" w:rsidRPr="00207FC6">
        <w:t>9</w:t>
      </w:r>
      <w:r w:rsidRPr="00207FC6">
        <w:t>)</w:t>
      </w:r>
      <w:r w:rsidR="00C55685" w:rsidRPr="00207FC6">
        <w:t>.</w:t>
      </w:r>
    </w:p>
    <w:p w:rsidR="00C55685" w:rsidRPr="00207FC6" w:rsidRDefault="00C55685" w:rsidP="00000C2C">
      <w:pPr>
        <w:pStyle w:val="SOText"/>
      </w:pPr>
      <w:r w:rsidRPr="00207FC6">
        <w:t>There are rules about the keeping and disposing of fishing equipment an officer finds in the AFZ if the owner of the equi</w:t>
      </w:r>
      <w:r w:rsidR="000C6C48" w:rsidRPr="00207FC6">
        <w:t>pment is unknown (see Division</w:t>
      </w:r>
      <w:r w:rsidR="00207FC6" w:rsidRPr="00207FC6">
        <w:t> </w:t>
      </w:r>
      <w:r w:rsidR="000C6C48" w:rsidRPr="00207FC6">
        <w:t>4</w:t>
      </w:r>
      <w:r w:rsidRPr="00207FC6">
        <w:t xml:space="preserve"> of Part</w:t>
      </w:r>
      <w:r w:rsidR="00207FC6" w:rsidRPr="00207FC6">
        <w:t> </w:t>
      </w:r>
      <w:r w:rsidRPr="00207FC6">
        <w:t>9).</w:t>
      </w:r>
    </w:p>
    <w:p w:rsidR="00863AFF" w:rsidRPr="00207FC6" w:rsidRDefault="00C55685" w:rsidP="00000C2C">
      <w:pPr>
        <w:pStyle w:val="SOText"/>
      </w:pPr>
      <w:r w:rsidRPr="00207FC6">
        <w:t xml:space="preserve">There are rules about identifying and disclosing identifying information about persons detained because they are reasonably suspected of having </w:t>
      </w:r>
      <w:r w:rsidR="00863AFF" w:rsidRPr="00207FC6">
        <w:t>committed an offence using a foreign boat and who are not Australian citizens or Australian residents</w:t>
      </w:r>
      <w:r w:rsidRPr="00207FC6">
        <w:t xml:space="preserve"> (see Part</w:t>
      </w:r>
      <w:r w:rsidR="00207FC6" w:rsidRPr="00207FC6">
        <w:t> </w:t>
      </w:r>
      <w:r w:rsidRPr="00207FC6">
        <w:t>10)</w:t>
      </w:r>
      <w:r w:rsidR="00863AFF" w:rsidRPr="00207FC6">
        <w:t>.</w:t>
      </w:r>
    </w:p>
    <w:p w:rsidR="003A6D6F" w:rsidRPr="00207FC6" w:rsidRDefault="00863AFF" w:rsidP="00000C2C">
      <w:pPr>
        <w:pStyle w:val="SOText"/>
      </w:pPr>
      <w:r w:rsidRPr="00207FC6">
        <w:t>Part</w:t>
      </w:r>
      <w:r w:rsidR="00207FC6" w:rsidRPr="00207FC6">
        <w:t> </w:t>
      </w:r>
      <w:r w:rsidRPr="00207FC6">
        <w:t xml:space="preserve">11 provides for </w:t>
      </w:r>
      <w:r w:rsidR="008C522D" w:rsidRPr="00207FC6">
        <w:t xml:space="preserve">administrative </w:t>
      </w:r>
      <w:r w:rsidRPr="00207FC6">
        <w:t>matters</w:t>
      </w:r>
      <w:r w:rsidR="003A6D6F" w:rsidRPr="00207FC6">
        <w:t>, including:</w:t>
      </w:r>
    </w:p>
    <w:p w:rsidR="003A6D6F" w:rsidRPr="00207FC6" w:rsidRDefault="003A6D6F" w:rsidP="003A6D6F">
      <w:pPr>
        <w:pStyle w:val="SOPara"/>
      </w:pPr>
      <w:r w:rsidRPr="00207FC6">
        <w:tab/>
        <w:t>(a)</w:t>
      </w:r>
      <w:r w:rsidRPr="00207FC6">
        <w:tab/>
        <w:t>information that must be included in certain registers; and</w:t>
      </w:r>
    </w:p>
    <w:p w:rsidR="003A6D6F" w:rsidRPr="00207FC6" w:rsidRDefault="003A6D6F" w:rsidP="003A6D6F">
      <w:pPr>
        <w:pStyle w:val="SOPara"/>
      </w:pPr>
      <w:r w:rsidRPr="00207FC6">
        <w:tab/>
        <w:t>(b)</w:t>
      </w:r>
      <w:r w:rsidRPr="00207FC6">
        <w:tab/>
        <w:t>collection and disclosure by AFMA of information relevant to law enforcement,</w:t>
      </w:r>
      <w:r w:rsidR="00956C99" w:rsidRPr="00207FC6">
        <w:t xml:space="preserve"> border protection, fisheries or</w:t>
      </w:r>
      <w:r w:rsidRPr="00207FC6">
        <w:t xml:space="preserve"> the marine environment; and</w:t>
      </w:r>
    </w:p>
    <w:p w:rsidR="003A6D6F" w:rsidRPr="00207FC6" w:rsidRDefault="003A6D6F" w:rsidP="003A6D6F">
      <w:pPr>
        <w:pStyle w:val="SOPara"/>
      </w:pPr>
      <w:r w:rsidRPr="00207FC6">
        <w:tab/>
        <w:t>(c)</w:t>
      </w:r>
      <w:r w:rsidRPr="00207FC6">
        <w:tab/>
        <w:t>the operation of the Statutory Fishing Rights Allocation Review Panel; and</w:t>
      </w:r>
    </w:p>
    <w:p w:rsidR="003A6D6F" w:rsidRPr="00207FC6" w:rsidRDefault="003A6D6F" w:rsidP="003A6D6F">
      <w:pPr>
        <w:pStyle w:val="SOPara"/>
      </w:pPr>
      <w:r w:rsidRPr="00207FC6">
        <w:tab/>
        <w:t>(d)</w:t>
      </w:r>
      <w:r w:rsidRPr="00207FC6">
        <w:tab/>
      </w:r>
      <w:r w:rsidR="000C6C48" w:rsidRPr="00207FC6">
        <w:t xml:space="preserve">the placement of </w:t>
      </w:r>
      <w:r w:rsidRPr="00207FC6">
        <w:t xml:space="preserve">caveats </w:t>
      </w:r>
      <w:r w:rsidR="0023645F" w:rsidRPr="00207FC6">
        <w:t>on</w:t>
      </w:r>
      <w:r w:rsidR="000C6C48" w:rsidRPr="00207FC6">
        <w:t xml:space="preserve"> </w:t>
      </w:r>
      <w:r w:rsidRPr="00207FC6">
        <w:t>the transfer of certain fishing concessions; and</w:t>
      </w:r>
    </w:p>
    <w:p w:rsidR="003A6D6F" w:rsidRPr="00207FC6" w:rsidRDefault="003A6D6F" w:rsidP="003A6D6F">
      <w:pPr>
        <w:pStyle w:val="SOPara"/>
      </w:pPr>
      <w:r w:rsidRPr="00207FC6">
        <w:tab/>
        <w:t>(e)</w:t>
      </w:r>
      <w:r w:rsidRPr="00207FC6">
        <w:tab/>
        <w:t>fees; and</w:t>
      </w:r>
    </w:p>
    <w:p w:rsidR="00863AFF" w:rsidRPr="00207FC6" w:rsidRDefault="003A6D6F" w:rsidP="003A6D6F">
      <w:pPr>
        <w:pStyle w:val="SOPara"/>
      </w:pPr>
      <w:r w:rsidRPr="00207FC6">
        <w:tab/>
        <w:t>(f)</w:t>
      </w:r>
      <w:r w:rsidRPr="00207FC6">
        <w:tab/>
        <w:t>infringement notices providing for payment to AFMA as an alternative to prosecution for contravention of section</w:t>
      </w:r>
      <w:r w:rsidR="00200DAE" w:rsidRPr="00207FC6">
        <w:t>s</w:t>
      </w:r>
      <w:r w:rsidR="00207FC6" w:rsidRPr="00207FC6">
        <w:t> </w:t>
      </w:r>
      <w:r w:rsidRPr="00207FC6">
        <w:t>93, 95 and 100 of the Act</w:t>
      </w:r>
      <w:r w:rsidR="00863AFF" w:rsidRPr="00207FC6">
        <w:t>.</w:t>
      </w:r>
    </w:p>
    <w:p w:rsidR="00863AFF" w:rsidRPr="00207FC6" w:rsidRDefault="00842A9D" w:rsidP="00000C2C">
      <w:pPr>
        <w:pStyle w:val="SOText"/>
      </w:pPr>
      <w:r w:rsidRPr="00207FC6">
        <w:t>Part</w:t>
      </w:r>
      <w:r w:rsidR="00207FC6" w:rsidRPr="00207FC6">
        <w:t> </w:t>
      </w:r>
      <w:r w:rsidRPr="00207FC6">
        <w:t>12 sets out transiti</w:t>
      </w:r>
      <w:r w:rsidR="006F1AD2" w:rsidRPr="00207FC6">
        <w:t>onal provisions.</w:t>
      </w:r>
    </w:p>
    <w:p w:rsidR="00863AFF" w:rsidRPr="00207FC6" w:rsidRDefault="00714BFF" w:rsidP="00863AFF">
      <w:pPr>
        <w:pStyle w:val="ActHead5"/>
      </w:pPr>
      <w:bookmarkStart w:id="7" w:name="_Toc2061323"/>
      <w:r w:rsidRPr="00207FC6">
        <w:rPr>
          <w:rStyle w:val="CharSectno"/>
        </w:rPr>
        <w:t>5</w:t>
      </w:r>
      <w:r w:rsidR="00863AFF" w:rsidRPr="00207FC6">
        <w:t xml:space="preserve">  Definitions</w:t>
      </w:r>
      <w:bookmarkEnd w:id="7"/>
    </w:p>
    <w:p w:rsidR="00863AFF" w:rsidRPr="00207FC6" w:rsidRDefault="00863AFF" w:rsidP="00863AFF">
      <w:pPr>
        <w:pStyle w:val="notetext"/>
      </w:pPr>
      <w:r w:rsidRPr="00207FC6">
        <w:t>Note:</w:t>
      </w:r>
      <w:r w:rsidRPr="00207FC6">
        <w:tab/>
        <w:t>A number of expressions used in this instrument are defined in the Act, including the following:</w:t>
      </w:r>
    </w:p>
    <w:p w:rsidR="00CF5A31" w:rsidRPr="00207FC6" w:rsidRDefault="00CF5A31" w:rsidP="00CF5A31">
      <w:pPr>
        <w:pStyle w:val="notepara"/>
      </w:pPr>
      <w:r w:rsidRPr="00207FC6">
        <w:t>(a)</w:t>
      </w:r>
      <w:r w:rsidRPr="00207FC6">
        <w:tab/>
        <w:t>AFMA;</w:t>
      </w:r>
    </w:p>
    <w:p w:rsidR="00863AFF" w:rsidRPr="00207FC6" w:rsidRDefault="00CF5A31" w:rsidP="00863AFF">
      <w:pPr>
        <w:pStyle w:val="notepara"/>
      </w:pPr>
      <w:r w:rsidRPr="00207FC6">
        <w:t>(b</w:t>
      </w:r>
      <w:r w:rsidR="00863AFF" w:rsidRPr="00207FC6">
        <w:t>)</w:t>
      </w:r>
      <w:r w:rsidR="00863AFF" w:rsidRPr="00207FC6">
        <w:tab/>
        <w:t>AFZ;</w:t>
      </w:r>
    </w:p>
    <w:p w:rsidR="00863AFF" w:rsidRPr="00207FC6" w:rsidRDefault="00CF5A31" w:rsidP="00863AFF">
      <w:pPr>
        <w:pStyle w:val="notepara"/>
      </w:pPr>
      <w:r w:rsidRPr="00207FC6">
        <w:t>(c</w:t>
      </w:r>
      <w:r w:rsidR="00863AFF" w:rsidRPr="00207FC6">
        <w:t>)</w:t>
      </w:r>
      <w:r w:rsidR="00863AFF" w:rsidRPr="00207FC6">
        <w:tab/>
      </w:r>
      <w:r w:rsidR="00943130" w:rsidRPr="00207FC6">
        <w:t xml:space="preserve">Australian boat and </w:t>
      </w:r>
      <w:r w:rsidR="00863AFF" w:rsidRPr="00207FC6">
        <w:t>Australian</w:t>
      </w:r>
      <w:r w:rsidR="00207FC6">
        <w:noBreakHyphen/>
      </w:r>
      <w:r w:rsidR="00863AFF" w:rsidRPr="00207FC6">
        <w:t>flagged boat;</w:t>
      </w:r>
    </w:p>
    <w:p w:rsidR="00863AFF" w:rsidRPr="00207FC6" w:rsidRDefault="00CF5A31" w:rsidP="00863AFF">
      <w:pPr>
        <w:pStyle w:val="notepara"/>
      </w:pPr>
      <w:r w:rsidRPr="00207FC6">
        <w:t>(</w:t>
      </w:r>
      <w:r w:rsidR="00943130" w:rsidRPr="00207FC6">
        <w:t>d</w:t>
      </w:r>
      <w:r w:rsidR="00863AFF" w:rsidRPr="00207FC6">
        <w:t>)</w:t>
      </w:r>
      <w:r w:rsidR="00863AFF" w:rsidRPr="00207FC6">
        <w:tab/>
        <w:t>boat;</w:t>
      </w:r>
    </w:p>
    <w:p w:rsidR="00863AFF" w:rsidRPr="00207FC6" w:rsidRDefault="00943130" w:rsidP="00863AFF">
      <w:pPr>
        <w:pStyle w:val="notepara"/>
      </w:pPr>
      <w:r w:rsidRPr="00207FC6">
        <w:t>(e</w:t>
      </w:r>
      <w:r w:rsidR="00863AFF" w:rsidRPr="00207FC6">
        <w:t>)</w:t>
      </w:r>
      <w:r w:rsidR="00863AFF" w:rsidRPr="00207FC6">
        <w:tab/>
        <w:t>coastal waters;</w:t>
      </w:r>
    </w:p>
    <w:p w:rsidR="00863AFF" w:rsidRPr="00207FC6" w:rsidRDefault="00943130" w:rsidP="00863AFF">
      <w:pPr>
        <w:pStyle w:val="notepara"/>
      </w:pPr>
      <w:r w:rsidRPr="00207FC6">
        <w:t>(f</w:t>
      </w:r>
      <w:r w:rsidR="00863AFF" w:rsidRPr="00207FC6">
        <w:t>)</w:t>
      </w:r>
      <w:r w:rsidR="00863AFF" w:rsidRPr="00207FC6">
        <w:tab/>
        <w:t>fish;</w:t>
      </w:r>
    </w:p>
    <w:p w:rsidR="00863AFF" w:rsidRPr="00207FC6" w:rsidRDefault="00943130" w:rsidP="00863AFF">
      <w:pPr>
        <w:pStyle w:val="notepara"/>
      </w:pPr>
      <w:r w:rsidRPr="00207FC6">
        <w:t>(g</w:t>
      </w:r>
      <w:r w:rsidR="00863AFF" w:rsidRPr="00207FC6">
        <w:t>)</w:t>
      </w:r>
      <w:r w:rsidR="00863AFF" w:rsidRPr="00207FC6">
        <w:tab/>
        <w:t>fishery, fishing, fishing concession, fishing permit and fishing right;</w:t>
      </w:r>
    </w:p>
    <w:p w:rsidR="00863AFF" w:rsidRPr="00207FC6" w:rsidRDefault="00943130" w:rsidP="00863AFF">
      <w:pPr>
        <w:pStyle w:val="notepara"/>
      </w:pPr>
      <w:r w:rsidRPr="00207FC6">
        <w:t>(h</w:t>
      </w:r>
      <w:r w:rsidR="00863AFF" w:rsidRPr="00207FC6">
        <w:t>)</w:t>
      </w:r>
      <w:r w:rsidR="00863AFF" w:rsidRPr="00207FC6">
        <w:tab/>
        <w:t>high seas;</w:t>
      </w:r>
    </w:p>
    <w:p w:rsidR="00863AFF" w:rsidRPr="00207FC6" w:rsidRDefault="00943130" w:rsidP="00863AFF">
      <w:pPr>
        <w:pStyle w:val="notepara"/>
      </w:pPr>
      <w:r w:rsidRPr="00207FC6">
        <w:t>(i)</w:t>
      </w:r>
      <w:r w:rsidRPr="00207FC6">
        <w:tab/>
        <w:t>officer.</w:t>
      </w:r>
    </w:p>
    <w:p w:rsidR="00863AFF" w:rsidRPr="00207FC6" w:rsidRDefault="00863AFF" w:rsidP="00863AFF">
      <w:pPr>
        <w:pStyle w:val="subsection"/>
      </w:pPr>
      <w:r w:rsidRPr="00207FC6">
        <w:tab/>
        <w:t>(1)</w:t>
      </w:r>
      <w:r w:rsidRPr="00207FC6">
        <w:tab/>
        <w:t>In this instrument:</w:t>
      </w:r>
    </w:p>
    <w:p w:rsidR="00863AFF" w:rsidRPr="00207FC6" w:rsidRDefault="00863AFF" w:rsidP="00863AFF">
      <w:pPr>
        <w:pStyle w:val="Definition"/>
      </w:pPr>
      <w:r w:rsidRPr="00207FC6">
        <w:rPr>
          <w:b/>
          <w:i/>
        </w:rPr>
        <w:t xml:space="preserve">Act </w:t>
      </w:r>
      <w:r w:rsidRPr="00207FC6">
        <w:t xml:space="preserve">means the </w:t>
      </w:r>
      <w:r w:rsidRPr="00207FC6">
        <w:rPr>
          <w:i/>
        </w:rPr>
        <w:t>Fisheries Management Act 1991</w:t>
      </w:r>
      <w:r w:rsidRPr="00207FC6">
        <w:t>.</w:t>
      </w:r>
    </w:p>
    <w:p w:rsidR="000C3EFE" w:rsidRPr="00207FC6" w:rsidRDefault="000C3EFE" w:rsidP="000C3EFE">
      <w:pPr>
        <w:pStyle w:val="Definition"/>
      </w:pPr>
      <w:r w:rsidRPr="00207FC6">
        <w:rPr>
          <w:b/>
          <w:i/>
        </w:rPr>
        <w:t>Antarctic Convergence</w:t>
      </w:r>
      <w:r w:rsidRPr="00207FC6">
        <w:t xml:space="preserve"> has the same meaning as in the Convention on the Conservation of Antarctic Marine Living Resources, as in force at the time when this instrument commences (see in particular paragraph</w:t>
      </w:r>
      <w:r w:rsidR="00207FC6" w:rsidRPr="00207FC6">
        <w:t> </w:t>
      </w:r>
      <w:r w:rsidRPr="00207FC6">
        <w:t>4 of Article 1 of the Convention).</w:t>
      </w:r>
    </w:p>
    <w:p w:rsidR="000C3EFE" w:rsidRPr="00207FC6" w:rsidRDefault="000C3EFE" w:rsidP="000C3EFE">
      <w:pPr>
        <w:pStyle w:val="notetext"/>
      </w:pPr>
      <w:r w:rsidRPr="00207FC6">
        <w:t>Note:</w:t>
      </w:r>
      <w:r w:rsidRPr="00207FC6">
        <w:tab/>
        <w:t>The Convention on the Conservation of Antarctic Marine Living Resources is in the Australian Treaty Series 1982 No.</w:t>
      </w:r>
      <w:r w:rsidR="00207FC6" w:rsidRPr="00207FC6">
        <w:t> </w:t>
      </w:r>
      <w:r w:rsidRPr="00207FC6">
        <w:t>9 ([1982] ATS 9) and could in 2019 be viewed in the Australian Treaties Library on the AustLII website (http://www.austlii.edu.au).</w:t>
      </w:r>
    </w:p>
    <w:p w:rsidR="00863AFF" w:rsidRPr="00207FC6" w:rsidRDefault="00863AFF" w:rsidP="00863AFF">
      <w:pPr>
        <w:pStyle w:val="Definition"/>
      </w:pPr>
      <w:r w:rsidRPr="00207FC6">
        <w:rPr>
          <w:b/>
          <w:i/>
        </w:rPr>
        <w:t xml:space="preserve">approved vessel monitoring system </w:t>
      </w:r>
      <w:r w:rsidRPr="00207FC6">
        <w:t>means a vessel monitoring system in a class approved under section</w:t>
      </w:r>
      <w:r w:rsidR="00207FC6" w:rsidRPr="00207FC6">
        <w:t> </w:t>
      </w:r>
      <w:r w:rsidR="00714BFF" w:rsidRPr="00207FC6">
        <w:t>9</w:t>
      </w:r>
      <w:r w:rsidRPr="00207FC6">
        <w:t>.</w:t>
      </w:r>
    </w:p>
    <w:p w:rsidR="00863AFF" w:rsidRPr="00207FC6" w:rsidRDefault="00863AFF" w:rsidP="00863AFF">
      <w:pPr>
        <w:pStyle w:val="Definition"/>
      </w:pPr>
      <w:r w:rsidRPr="00207FC6">
        <w:rPr>
          <w:b/>
          <w:i/>
        </w:rPr>
        <w:t>boat statutory fishing right</w:t>
      </w:r>
      <w:r w:rsidRPr="00207FC6">
        <w:t xml:space="preserve"> means a statutory fishing right to use a boat in a managed fishery granted under any of the following:</w:t>
      </w:r>
    </w:p>
    <w:p w:rsidR="00863AFF" w:rsidRPr="00207FC6" w:rsidRDefault="00863AFF" w:rsidP="00863AFF">
      <w:pPr>
        <w:pStyle w:val="paragraph"/>
      </w:pPr>
      <w:r w:rsidRPr="00207FC6">
        <w:tab/>
        <w:t>(a)</w:t>
      </w:r>
      <w:r w:rsidRPr="00207FC6">
        <w:tab/>
        <w:t xml:space="preserve">the </w:t>
      </w:r>
      <w:r w:rsidRPr="00207FC6">
        <w:rPr>
          <w:i/>
        </w:rPr>
        <w:t>Eastern Tuna and Billfish Fishery Management Plan 2010</w:t>
      </w:r>
      <w:r w:rsidRPr="00207FC6">
        <w:t>;</w:t>
      </w:r>
    </w:p>
    <w:p w:rsidR="00863AFF" w:rsidRPr="00207FC6" w:rsidRDefault="00863AFF" w:rsidP="00863AFF">
      <w:pPr>
        <w:pStyle w:val="paragraph"/>
      </w:pPr>
      <w:r w:rsidRPr="00207FC6">
        <w:tab/>
        <w:t>(b)</w:t>
      </w:r>
      <w:r w:rsidRPr="00207FC6">
        <w:tab/>
        <w:t xml:space="preserve">the </w:t>
      </w:r>
      <w:r w:rsidRPr="00207FC6">
        <w:rPr>
          <w:i/>
        </w:rPr>
        <w:t>Northern Prawn Fishery Management Plan 1995</w:t>
      </w:r>
      <w:r w:rsidRPr="00207FC6">
        <w:t>;</w:t>
      </w:r>
    </w:p>
    <w:p w:rsidR="00863AFF" w:rsidRPr="00207FC6" w:rsidRDefault="00863AFF" w:rsidP="00863AFF">
      <w:pPr>
        <w:pStyle w:val="paragraph"/>
      </w:pPr>
      <w:r w:rsidRPr="00207FC6">
        <w:tab/>
        <w:t>(c)</w:t>
      </w:r>
      <w:r w:rsidRPr="00207FC6">
        <w:tab/>
        <w:t xml:space="preserve">the </w:t>
      </w:r>
      <w:r w:rsidRPr="00207FC6">
        <w:rPr>
          <w:i/>
        </w:rPr>
        <w:t>Southern and Eastern Scalefish and Shark Fishery Management Plan 2003</w:t>
      </w:r>
      <w:r w:rsidRPr="00207FC6">
        <w:t>;</w:t>
      </w:r>
    </w:p>
    <w:p w:rsidR="00863AFF" w:rsidRPr="00207FC6" w:rsidRDefault="00863AFF" w:rsidP="00863AFF">
      <w:pPr>
        <w:pStyle w:val="paragraph"/>
      </w:pPr>
      <w:r w:rsidRPr="00207FC6">
        <w:tab/>
        <w:t>(d)</w:t>
      </w:r>
      <w:r w:rsidRPr="00207FC6">
        <w:tab/>
        <w:t xml:space="preserve">the </w:t>
      </w:r>
      <w:r w:rsidRPr="00207FC6">
        <w:rPr>
          <w:i/>
        </w:rPr>
        <w:t>Western Tuna and Billfish Fishery Management Plan 2005</w:t>
      </w:r>
      <w:r w:rsidRPr="00207FC6">
        <w:t>.</w:t>
      </w:r>
    </w:p>
    <w:p w:rsidR="00863AFF" w:rsidRPr="00207FC6" w:rsidRDefault="00863AFF" w:rsidP="00863AFF">
      <w:pPr>
        <w:pStyle w:val="Definition"/>
      </w:pPr>
      <w:r w:rsidRPr="00207FC6">
        <w:rPr>
          <w:b/>
          <w:i/>
        </w:rPr>
        <w:t>closed zone</w:t>
      </w:r>
      <w:r w:rsidRPr="00207FC6">
        <w:t>: see subsection</w:t>
      </w:r>
      <w:r w:rsidR="00207FC6" w:rsidRPr="00207FC6">
        <w:t> </w:t>
      </w:r>
      <w:r w:rsidR="00714BFF" w:rsidRPr="00207FC6">
        <w:t>85</w:t>
      </w:r>
      <w:r w:rsidRPr="00207FC6">
        <w:t>(1).</w:t>
      </w:r>
    </w:p>
    <w:p w:rsidR="00863AFF" w:rsidRPr="00207FC6" w:rsidRDefault="00863AFF" w:rsidP="00863AFF">
      <w:pPr>
        <w:pStyle w:val="Definition"/>
      </w:pPr>
      <w:r w:rsidRPr="00207FC6">
        <w:rPr>
          <w:b/>
          <w:i/>
        </w:rPr>
        <w:t xml:space="preserve">concession holder </w:t>
      </w:r>
      <w:r w:rsidRPr="00207FC6">
        <w:t>means the holder of a licence, permit</w:t>
      </w:r>
      <w:r w:rsidR="002F27C0" w:rsidRPr="00207FC6">
        <w:t>,</w:t>
      </w:r>
      <w:r w:rsidRPr="00207FC6">
        <w:t xml:space="preserve"> or right</w:t>
      </w:r>
      <w:r w:rsidR="002F27C0" w:rsidRPr="00207FC6">
        <w:t>,</w:t>
      </w:r>
      <w:r w:rsidRPr="00207FC6">
        <w:t xml:space="preserve"> that is a fishing concession.</w:t>
      </w:r>
    </w:p>
    <w:p w:rsidR="00863AFF" w:rsidRPr="00207FC6" w:rsidRDefault="00863AFF" w:rsidP="00863AFF">
      <w:pPr>
        <w:pStyle w:val="Definition"/>
      </w:pPr>
      <w:r w:rsidRPr="00207FC6">
        <w:rPr>
          <w:b/>
          <w:i/>
        </w:rPr>
        <w:t>Coral Sea Fishery</w:t>
      </w:r>
      <w:r w:rsidRPr="00207FC6">
        <w:t xml:space="preserve"> means the fishery of that name referred to in item</w:t>
      </w:r>
      <w:r w:rsidR="00207FC6" w:rsidRPr="00207FC6">
        <w:t> </w:t>
      </w:r>
      <w:r w:rsidRPr="00207FC6">
        <w:t>1 of the table in section</w:t>
      </w:r>
      <w:r w:rsidR="00207FC6" w:rsidRPr="00207FC6">
        <w:t> </w:t>
      </w:r>
      <w:r w:rsidR="00714BFF" w:rsidRPr="00207FC6">
        <w:t>18</w:t>
      </w:r>
      <w:r w:rsidRPr="00207FC6">
        <w:t>.</w:t>
      </w:r>
    </w:p>
    <w:p w:rsidR="00863AFF" w:rsidRPr="00207FC6" w:rsidRDefault="00863AFF" w:rsidP="00863AFF">
      <w:pPr>
        <w:pStyle w:val="Definition"/>
      </w:pPr>
      <w:r w:rsidRPr="00207FC6">
        <w:rPr>
          <w:b/>
          <w:bCs/>
          <w:i/>
          <w:iCs/>
        </w:rPr>
        <w:t>crustacean</w:t>
      </w:r>
      <w:r w:rsidRPr="00207FC6">
        <w:rPr>
          <w:b/>
          <w:i/>
        </w:rPr>
        <w:t xml:space="preserve"> </w:t>
      </w:r>
      <w:r w:rsidRPr="00207FC6">
        <w:t xml:space="preserve">means fish of the </w:t>
      </w:r>
      <w:r w:rsidR="000C6C48" w:rsidRPr="00207FC6">
        <w:t>sub</w:t>
      </w:r>
      <w:r w:rsidRPr="00207FC6">
        <w:t>phylum Crustacea.</w:t>
      </w:r>
    </w:p>
    <w:p w:rsidR="00863AFF" w:rsidRPr="00207FC6" w:rsidRDefault="00863AFF" w:rsidP="00863AFF">
      <w:pPr>
        <w:pStyle w:val="Definition"/>
      </w:pPr>
      <w:r w:rsidRPr="00207FC6">
        <w:rPr>
          <w:b/>
          <w:i/>
        </w:rPr>
        <w:t xml:space="preserve">declared fishery </w:t>
      </w:r>
      <w:r w:rsidRPr="00207FC6">
        <w:t>means a fishery in respect of which a declaration under subsection</w:t>
      </w:r>
      <w:r w:rsidR="00207FC6" w:rsidRPr="00207FC6">
        <w:t> </w:t>
      </w:r>
      <w:r w:rsidRPr="00207FC6">
        <w:t>9</w:t>
      </w:r>
      <w:r w:rsidR="003769E0" w:rsidRPr="00207FC6">
        <w:t>1</w:t>
      </w:r>
      <w:r w:rsidRPr="00207FC6">
        <w:t>(1) of the Act</w:t>
      </w:r>
      <w:r w:rsidR="002F27C0" w:rsidRPr="00207FC6">
        <w:t xml:space="preserve"> is in force</w:t>
      </w:r>
      <w:r w:rsidRPr="00207FC6">
        <w:t>.</w:t>
      </w:r>
    </w:p>
    <w:p w:rsidR="00863AFF" w:rsidRPr="00207FC6" w:rsidRDefault="00863AFF" w:rsidP="00863AFF">
      <w:pPr>
        <w:pStyle w:val="Definition"/>
      </w:pPr>
      <w:r w:rsidRPr="00207FC6">
        <w:rPr>
          <w:b/>
          <w:i/>
        </w:rPr>
        <w:t>designated quota statutory fishing right</w:t>
      </w:r>
      <w:r w:rsidRPr="00207FC6">
        <w:t xml:space="preserve"> means a quota statutory fishing right granted under any of the following:</w:t>
      </w:r>
    </w:p>
    <w:p w:rsidR="00863AFF" w:rsidRPr="00207FC6" w:rsidRDefault="00863AFF" w:rsidP="00863AFF">
      <w:pPr>
        <w:pStyle w:val="paragraph"/>
      </w:pPr>
      <w:r w:rsidRPr="00207FC6">
        <w:tab/>
        <w:t>(a)</w:t>
      </w:r>
      <w:r w:rsidRPr="00207FC6">
        <w:tab/>
        <w:t xml:space="preserve">the </w:t>
      </w:r>
      <w:r w:rsidRPr="00207FC6">
        <w:rPr>
          <w:i/>
        </w:rPr>
        <w:t>Bass Strait Central Zone Scallop Fishery Management Plan 2002</w:t>
      </w:r>
      <w:r w:rsidRPr="00207FC6">
        <w:t>;</w:t>
      </w:r>
    </w:p>
    <w:p w:rsidR="00863AFF" w:rsidRPr="00207FC6" w:rsidRDefault="00863AFF" w:rsidP="00863AFF">
      <w:pPr>
        <w:pStyle w:val="paragraph"/>
      </w:pPr>
      <w:r w:rsidRPr="00207FC6">
        <w:tab/>
        <w:t>(b)</w:t>
      </w:r>
      <w:r w:rsidRPr="00207FC6">
        <w:tab/>
        <w:t xml:space="preserve">the </w:t>
      </w:r>
      <w:r w:rsidRPr="00207FC6">
        <w:rPr>
          <w:i/>
        </w:rPr>
        <w:t>Heard Island and McDonald Islands Fishery Management Plan 2002</w:t>
      </w:r>
      <w:r w:rsidRPr="00207FC6">
        <w:t>;</w:t>
      </w:r>
    </w:p>
    <w:p w:rsidR="00863AFF" w:rsidRPr="00207FC6" w:rsidRDefault="00863AFF" w:rsidP="00863AFF">
      <w:pPr>
        <w:pStyle w:val="paragraph"/>
      </w:pPr>
      <w:r w:rsidRPr="00207FC6">
        <w:tab/>
        <w:t>(c)</w:t>
      </w:r>
      <w:r w:rsidRPr="00207FC6">
        <w:tab/>
        <w:t xml:space="preserve">the </w:t>
      </w:r>
      <w:r w:rsidRPr="00207FC6">
        <w:rPr>
          <w:i/>
        </w:rPr>
        <w:t>Macquarie Island Toothfish Fishery Management Plan 2006</w:t>
      </w:r>
      <w:r w:rsidRPr="00207FC6">
        <w:t>;</w:t>
      </w:r>
    </w:p>
    <w:p w:rsidR="00863AFF" w:rsidRPr="00207FC6" w:rsidRDefault="00863AFF" w:rsidP="00863AFF">
      <w:pPr>
        <w:pStyle w:val="paragraph"/>
      </w:pPr>
      <w:r w:rsidRPr="00207FC6">
        <w:tab/>
        <w:t>(d)</w:t>
      </w:r>
      <w:r w:rsidRPr="00207FC6">
        <w:tab/>
        <w:t xml:space="preserve">the </w:t>
      </w:r>
      <w:r w:rsidRPr="00207FC6">
        <w:rPr>
          <w:i/>
        </w:rPr>
        <w:t>Small Pelagic Fishery Management Plan 2009</w:t>
      </w:r>
      <w:r w:rsidRPr="00207FC6">
        <w:t>;</w:t>
      </w:r>
    </w:p>
    <w:p w:rsidR="00863AFF" w:rsidRPr="00207FC6" w:rsidRDefault="00863AFF" w:rsidP="00863AFF">
      <w:pPr>
        <w:pStyle w:val="paragraph"/>
      </w:pPr>
      <w:r w:rsidRPr="00207FC6">
        <w:tab/>
        <w:t>(e)</w:t>
      </w:r>
      <w:r w:rsidRPr="00207FC6">
        <w:tab/>
        <w:t xml:space="preserve">the </w:t>
      </w:r>
      <w:r w:rsidRPr="00207FC6">
        <w:rPr>
          <w:i/>
        </w:rPr>
        <w:t>Southern Bluefin Tuna Fishery Management Plan 1995</w:t>
      </w:r>
      <w:r w:rsidRPr="00207FC6">
        <w:t>.</w:t>
      </w:r>
    </w:p>
    <w:p w:rsidR="00863AFF" w:rsidRPr="00207FC6" w:rsidRDefault="00863AFF" w:rsidP="00863AFF">
      <w:pPr>
        <w:pStyle w:val="Definition"/>
      </w:pPr>
      <w:r w:rsidRPr="00207FC6">
        <w:rPr>
          <w:b/>
          <w:i/>
        </w:rPr>
        <w:t xml:space="preserve">Eastern Skipjack Fishery </w:t>
      </w:r>
      <w:r w:rsidRPr="00207FC6">
        <w:t>means the fishery of that name referred to in item</w:t>
      </w:r>
      <w:r w:rsidR="00207FC6" w:rsidRPr="00207FC6">
        <w:t> </w:t>
      </w:r>
      <w:r w:rsidRPr="00207FC6">
        <w:t>2 of the table in section</w:t>
      </w:r>
      <w:r w:rsidR="00207FC6" w:rsidRPr="00207FC6">
        <w:t> </w:t>
      </w:r>
      <w:r w:rsidR="00714BFF" w:rsidRPr="00207FC6">
        <w:t>18</w:t>
      </w:r>
      <w:r w:rsidRPr="00207FC6">
        <w:t>.</w:t>
      </w:r>
    </w:p>
    <w:p w:rsidR="00863AFF" w:rsidRPr="00207FC6" w:rsidRDefault="00863AFF" w:rsidP="00863AFF">
      <w:pPr>
        <w:pStyle w:val="Definition"/>
      </w:pPr>
      <w:r w:rsidRPr="00207FC6">
        <w:rPr>
          <w:b/>
          <w:i/>
        </w:rPr>
        <w:t>eligible person</w:t>
      </w:r>
      <w:r w:rsidRPr="00207FC6">
        <w:t xml:space="preserve"> means a person who is registered as an eligible person for a grant of a fishing right under section</w:t>
      </w:r>
      <w:r w:rsidR="00207FC6" w:rsidRPr="00207FC6">
        <w:t> </w:t>
      </w:r>
      <w:r w:rsidRPr="00207FC6">
        <w:t>26 of the Act.</w:t>
      </w:r>
    </w:p>
    <w:p w:rsidR="00863AFF" w:rsidRPr="00207FC6" w:rsidRDefault="00863AFF" w:rsidP="00863AFF">
      <w:pPr>
        <w:pStyle w:val="Definition"/>
      </w:pPr>
      <w:r w:rsidRPr="00207FC6">
        <w:rPr>
          <w:b/>
          <w:bCs/>
          <w:i/>
          <w:iCs/>
        </w:rPr>
        <w:t>finfish</w:t>
      </w:r>
      <w:r w:rsidRPr="00207FC6">
        <w:rPr>
          <w:b/>
          <w:i/>
        </w:rPr>
        <w:t xml:space="preserve"> </w:t>
      </w:r>
      <w:r w:rsidRPr="00207FC6">
        <w:t>means fish of the class Osteichthyes.</w:t>
      </w:r>
    </w:p>
    <w:p w:rsidR="00863AFF" w:rsidRPr="00207FC6" w:rsidRDefault="00863AFF" w:rsidP="00863AFF">
      <w:pPr>
        <w:pStyle w:val="Definition"/>
      </w:pPr>
      <w:r w:rsidRPr="00207FC6">
        <w:rPr>
          <w:b/>
          <w:i/>
        </w:rPr>
        <w:t>gear statutory fishing right</w:t>
      </w:r>
      <w:r w:rsidRPr="00207FC6">
        <w:t xml:space="preserve"> means a statutory fishing right to use particular fishing equipment in a managed fishery granted under either of the following:</w:t>
      </w:r>
    </w:p>
    <w:p w:rsidR="00863AFF" w:rsidRPr="00207FC6" w:rsidRDefault="00863AFF" w:rsidP="00863AFF">
      <w:pPr>
        <w:pStyle w:val="paragraph"/>
      </w:pPr>
      <w:r w:rsidRPr="00207FC6">
        <w:tab/>
        <w:t>(a)</w:t>
      </w:r>
      <w:r w:rsidRPr="00207FC6">
        <w:tab/>
        <w:t xml:space="preserve">the </w:t>
      </w:r>
      <w:r w:rsidRPr="00207FC6">
        <w:rPr>
          <w:i/>
        </w:rPr>
        <w:t>Northern Prawn Fishery Management Plan 1995</w:t>
      </w:r>
      <w:r w:rsidRPr="00207FC6">
        <w:t>;</w:t>
      </w:r>
    </w:p>
    <w:p w:rsidR="00863AFF" w:rsidRPr="00207FC6" w:rsidRDefault="00863AFF" w:rsidP="00863AFF">
      <w:pPr>
        <w:pStyle w:val="paragraph"/>
      </w:pPr>
      <w:r w:rsidRPr="00207FC6">
        <w:tab/>
        <w:t>(b)</w:t>
      </w:r>
      <w:r w:rsidRPr="00207FC6">
        <w:tab/>
        <w:t xml:space="preserve">the </w:t>
      </w:r>
      <w:r w:rsidRPr="00207FC6">
        <w:rPr>
          <w:i/>
        </w:rPr>
        <w:t>Southern Squid Jig Fishery Management Plan 2005</w:t>
      </w:r>
      <w:r w:rsidRPr="00207FC6">
        <w:t>.</w:t>
      </w:r>
    </w:p>
    <w:p w:rsidR="00863AFF" w:rsidRPr="00207FC6" w:rsidRDefault="00863AFF" w:rsidP="00863AFF">
      <w:pPr>
        <w:pStyle w:val="Definition"/>
      </w:pPr>
      <w:r w:rsidRPr="00207FC6">
        <w:rPr>
          <w:b/>
          <w:i/>
        </w:rPr>
        <w:t xml:space="preserve">giant crab </w:t>
      </w:r>
      <w:r w:rsidRPr="00207FC6">
        <w:t xml:space="preserve">means fish of the species </w:t>
      </w:r>
      <w:r w:rsidRPr="00207FC6">
        <w:rPr>
          <w:i/>
        </w:rPr>
        <w:t>Pseudocarcinus gigas</w:t>
      </w:r>
      <w:r w:rsidRPr="00207FC6">
        <w:t>.</w:t>
      </w:r>
    </w:p>
    <w:p w:rsidR="00863AFF" w:rsidRPr="00207FC6" w:rsidRDefault="00863AFF" w:rsidP="00863AFF">
      <w:pPr>
        <w:pStyle w:val="Definition"/>
      </w:pPr>
      <w:r w:rsidRPr="00207FC6">
        <w:rPr>
          <w:b/>
          <w:i/>
        </w:rPr>
        <w:t>Heard Island and McDonald Islands Fishery</w:t>
      </w:r>
      <w:r w:rsidRPr="00207FC6">
        <w:t xml:space="preserve"> means the area of the fishery under the </w:t>
      </w:r>
      <w:r w:rsidRPr="00207FC6">
        <w:rPr>
          <w:i/>
        </w:rPr>
        <w:t>Heard Island and McDonald Islands Fishery Management Plan 2002</w:t>
      </w:r>
      <w:r w:rsidRPr="00207FC6">
        <w:t>.</w:t>
      </w:r>
    </w:p>
    <w:p w:rsidR="00863AFF" w:rsidRPr="00207FC6" w:rsidRDefault="00863AFF" w:rsidP="00863AFF">
      <w:pPr>
        <w:pStyle w:val="Definition"/>
      </w:pPr>
      <w:r w:rsidRPr="00207FC6">
        <w:rPr>
          <w:b/>
          <w:i/>
        </w:rPr>
        <w:t xml:space="preserve">interaction </w:t>
      </w:r>
      <w:r w:rsidRPr="00207FC6">
        <w:t>means physical contact that:</w:t>
      </w:r>
    </w:p>
    <w:p w:rsidR="00863AFF" w:rsidRPr="00207FC6" w:rsidRDefault="00863AFF" w:rsidP="00863AFF">
      <w:pPr>
        <w:pStyle w:val="paragraph"/>
      </w:pPr>
      <w:r w:rsidRPr="00207FC6">
        <w:tab/>
        <w:t>(a)</w:t>
      </w:r>
      <w:r w:rsidRPr="00207FC6">
        <w:tab/>
        <w:t>occurs between an organism and one or more of the following:</w:t>
      </w:r>
    </w:p>
    <w:p w:rsidR="00863AFF" w:rsidRPr="00207FC6" w:rsidRDefault="00863AFF" w:rsidP="00863AFF">
      <w:pPr>
        <w:pStyle w:val="paragraphsub"/>
      </w:pPr>
      <w:r w:rsidRPr="00207FC6">
        <w:tab/>
        <w:t>(i)</w:t>
      </w:r>
      <w:r w:rsidRPr="00207FC6">
        <w:tab/>
        <w:t>an individual other than an observer;</w:t>
      </w:r>
    </w:p>
    <w:p w:rsidR="00863AFF" w:rsidRPr="00207FC6" w:rsidRDefault="00863AFF" w:rsidP="00863AFF">
      <w:pPr>
        <w:pStyle w:val="paragraphsub"/>
      </w:pPr>
      <w:r w:rsidRPr="00207FC6">
        <w:tab/>
        <w:t>(ii)</w:t>
      </w:r>
      <w:r w:rsidRPr="00207FC6">
        <w:tab/>
        <w:t>a nominated boat;</w:t>
      </w:r>
    </w:p>
    <w:p w:rsidR="00863AFF" w:rsidRPr="00207FC6" w:rsidRDefault="00863AFF" w:rsidP="00863AFF">
      <w:pPr>
        <w:pStyle w:val="paragraphsub"/>
      </w:pPr>
      <w:r w:rsidRPr="00207FC6">
        <w:tab/>
        <w:t>(iii)</w:t>
      </w:r>
      <w:r w:rsidRPr="00207FC6">
        <w:tab/>
        <w:t>any object on board, or attached to, a nominated boat, other than equipment that is being used by an observer;</w:t>
      </w:r>
    </w:p>
    <w:p w:rsidR="00863AFF" w:rsidRPr="00207FC6" w:rsidRDefault="00863AFF" w:rsidP="00863AFF">
      <w:pPr>
        <w:pStyle w:val="paragraphsub"/>
      </w:pPr>
      <w:r w:rsidRPr="00207FC6">
        <w:tab/>
        <w:t>(iv)</w:t>
      </w:r>
      <w:r w:rsidRPr="00207FC6">
        <w:tab/>
        <w:t>a nominated boat’s equipment; and</w:t>
      </w:r>
    </w:p>
    <w:p w:rsidR="00863AFF" w:rsidRPr="00207FC6" w:rsidRDefault="00863AFF" w:rsidP="00863AFF">
      <w:pPr>
        <w:pStyle w:val="paragraph"/>
      </w:pPr>
      <w:r w:rsidRPr="00207FC6">
        <w:tab/>
        <w:t>(b)</w:t>
      </w:r>
      <w:r w:rsidRPr="00207FC6">
        <w:tab/>
        <w:t>is of a kind that could cause the organism to be distressed.</w:t>
      </w:r>
    </w:p>
    <w:p w:rsidR="009E0792" w:rsidRPr="00207FC6" w:rsidRDefault="009E0792" w:rsidP="009E0792">
      <w:pPr>
        <w:pStyle w:val="Definition"/>
      </w:pPr>
      <w:r w:rsidRPr="00207FC6">
        <w:rPr>
          <w:b/>
          <w:i/>
        </w:rPr>
        <w:t>IUU vessel list</w:t>
      </w:r>
      <w:r w:rsidRPr="00207FC6">
        <w:t xml:space="preserve"> means an Illegal</w:t>
      </w:r>
      <w:r w:rsidR="00E01140" w:rsidRPr="00207FC6">
        <w:t xml:space="preserve">, </w:t>
      </w:r>
      <w:r w:rsidRPr="00207FC6">
        <w:t xml:space="preserve">Unreported </w:t>
      </w:r>
      <w:r w:rsidR="006D260D" w:rsidRPr="00207FC6">
        <w:t xml:space="preserve">and Unregulated </w:t>
      </w:r>
      <w:r w:rsidRPr="00207FC6">
        <w:t xml:space="preserve">vessel list </w:t>
      </w:r>
      <w:r w:rsidR="002764AF" w:rsidRPr="00207FC6">
        <w:t>established by a</w:t>
      </w:r>
      <w:r w:rsidRPr="00207FC6">
        <w:t xml:space="preserve"> </w:t>
      </w:r>
      <w:r w:rsidR="004E6FB4" w:rsidRPr="00207FC6">
        <w:t xml:space="preserve">governing </w:t>
      </w:r>
      <w:r w:rsidR="002764AF" w:rsidRPr="00207FC6">
        <w:t>c</w:t>
      </w:r>
      <w:r w:rsidRPr="00207FC6">
        <w:t>ommission for an international fisheries management organisatio</w:t>
      </w:r>
      <w:r w:rsidR="0036125F" w:rsidRPr="00207FC6">
        <w:t>n</w:t>
      </w:r>
      <w:r w:rsidR="009D3FB1" w:rsidRPr="00207FC6">
        <w:t>, as in force from time to time</w:t>
      </w:r>
      <w:r w:rsidRPr="00207FC6">
        <w:t>.</w:t>
      </w:r>
    </w:p>
    <w:p w:rsidR="00863AFF" w:rsidRPr="00207FC6" w:rsidRDefault="00863AFF" w:rsidP="00863AFF">
      <w:pPr>
        <w:pStyle w:val="Definition"/>
      </w:pPr>
      <w:r w:rsidRPr="00207FC6">
        <w:rPr>
          <w:b/>
          <w:i/>
        </w:rPr>
        <w:t>Macquarie Island Toothfish Fishery</w:t>
      </w:r>
      <w:r w:rsidRPr="00207FC6">
        <w:t xml:space="preserve"> means the fishery </w:t>
      </w:r>
      <w:r w:rsidR="00055087" w:rsidRPr="00207FC6">
        <w:t xml:space="preserve">area </w:t>
      </w:r>
      <w:r w:rsidRPr="00207FC6">
        <w:t xml:space="preserve">under the </w:t>
      </w:r>
      <w:r w:rsidRPr="00207FC6">
        <w:rPr>
          <w:i/>
        </w:rPr>
        <w:t>Macquarie Island Toothfish Fishery Management Plan 2006</w:t>
      </w:r>
      <w:r w:rsidRPr="00207FC6">
        <w:t>.</w:t>
      </w:r>
    </w:p>
    <w:p w:rsidR="00863AFF" w:rsidRPr="00207FC6" w:rsidRDefault="00863AFF" w:rsidP="00863AFF">
      <w:pPr>
        <w:pStyle w:val="Definition"/>
      </w:pPr>
      <w:r w:rsidRPr="00207FC6">
        <w:rPr>
          <w:b/>
          <w:bCs/>
          <w:i/>
          <w:iCs/>
        </w:rPr>
        <w:t>mollusc</w:t>
      </w:r>
      <w:r w:rsidRPr="00207FC6">
        <w:rPr>
          <w:b/>
          <w:i/>
          <w:iCs/>
        </w:rPr>
        <w:t xml:space="preserve"> </w:t>
      </w:r>
      <w:r w:rsidRPr="00207FC6">
        <w:t>means fish of the phylum Mollusca.</w:t>
      </w:r>
    </w:p>
    <w:p w:rsidR="00863AFF" w:rsidRPr="00207FC6" w:rsidRDefault="00863AFF" w:rsidP="00863AFF">
      <w:pPr>
        <w:pStyle w:val="Definition"/>
      </w:pPr>
      <w:r w:rsidRPr="00207FC6">
        <w:rPr>
          <w:b/>
          <w:i/>
        </w:rPr>
        <w:t>nominated boat</w:t>
      </w:r>
      <w:r w:rsidRPr="00207FC6">
        <w:t>, in relation to a fishing concession, means a boat that is specified in, or nominated for the purposes of, the fishing concession in accordance with section</w:t>
      </w:r>
      <w:r w:rsidR="00207FC6" w:rsidRPr="00207FC6">
        <w:t> </w:t>
      </w:r>
      <w:r w:rsidRPr="00207FC6">
        <w:t>32 of the Act and section</w:t>
      </w:r>
      <w:r w:rsidR="00207FC6" w:rsidRPr="00207FC6">
        <w:t> </w:t>
      </w:r>
      <w:r w:rsidR="00714BFF" w:rsidRPr="00207FC6">
        <w:t>33</w:t>
      </w:r>
      <w:r w:rsidRPr="00207FC6">
        <w:t xml:space="preserve"> of this instrument.</w:t>
      </w:r>
    </w:p>
    <w:p w:rsidR="000F4E94" w:rsidRPr="00207FC6" w:rsidRDefault="000F4E94" w:rsidP="00863AFF">
      <w:pPr>
        <w:pStyle w:val="Definition"/>
      </w:pPr>
      <w:r w:rsidRPr="00207FC6">
        <w:rPr>
          <w:b/>
          <w:i/>
        </w:rPr>
        <w:t xml:space="preserve">Norfolk Island Inshore Fishery </w:t>
      </w:r>
      <w:r w:rsidRPr="00207FC6">
        <w:t>means the fishery of</w:t>
      </w:r>
      <w:r w:rsidR="006114ED" w:rsidRPr="00207FC6">
        <w:t xml:space="preserve"> that name referred to in item</w:t>
      </w:r>
      <w:r w:rsidR="00207FC6" w:rsidRPr="00207FC6">
        <w:t> </w:t>
      </w:r>
      <w:r w:rsidR="006114ED" w:rsidRPr="00207FC6">
        <w:t>3</w:t>
      </w:r>
      <w:r w:rsidRPr="00207FC6">
        <w:t xml:space="preserve"> of the table in section</w:t>
      </w:r>
      <w:r w:rsidR="00207FC6" w:rsidRPr="00207FC6">
        <w:t> </w:t>
      </w:r>
      <w:r w:rsidR="00714BFF" w:rsidRPr="00207FC6">
        <w:t>18</w:t>
      </w:r>
      <w:r w:rsidRPr="00207FC6">
        <w:t>.</w:t>
      </w:r>
    </w:p>
    <w:p w:rsidR="00863AFF" w:rsidRPr="00207FC6" w:rsidRDefault="00863AFF" w:rsidP="00863AFF">
      <w:pPr>
        <w:pStyle w:val="Definition"/>
      </w:pPr>
      <w:r w:rsidRPr="00207FC6">
        <w:rPr>
          <w:b/>
          <w:i/>
        </w:rPr>
        <w:t>Norfolk Island Offshore Demersal Finfish Fishery</w:t>
      </w:r>
      <w:r w:rsidRPr="00207FC6">
        <w:t xml:space="preserve"> means the fishery of that name referred to in item</w:t>
      </w:r>
      <w:r w:rsidR="00207FC6" w:rsidRPr="00207FC6">
        <w:t> </w:t>
      </w:r>
      <w:r w:rsidR="000F4E94" w:rsidRPr="00207FC6">
        <w:t>4</w:t>
      </w:r>
      <w:r w:rsidRPr="00207FC6">
        <w:t xml:space="preserve"> of the table in section</w:t>
      </w:r>
      <w:r w:rsidR="00207FC6" w:rsidRPr="00207FC6">
        <w:t> </w:t>
      </w:r>
      <w:r w:rsidR="00714BFF" w:rsidRPr="00207FC6">
        <w:t>18</w:t>
      </w:r>
      <w:r w:rsidRPr="00207FC6">
        <w:t>.</w:t>
      </w:r>
    </w:p>
    <w:p w:rsidR="00863AFF" w:rsidRPr="00207FC6" w:rsidRDefault="00863AFF" w:rsidP="00863AFF">
      <w:pPr>
        <w:pStyle w:val="Definition"/>
      </w:pPr>
      <w:r w:rsidRPr="00207FC6">
        <w:rPr>
          <w:b/>
          <w:i/>
        </w:rPr>
        <w:t>Northern Bluefin Tuna</w:t>
      </w:r>
      <w:r w:rsidRPr="00207FC6">
        <w:t xml:space="preserve"> means fish of the species </w:t>
      </w:r>
      <w:r w:rsidRPr="00207FC6">
        <w:rPr>
          <w:i/>
        </w:rPr>
        <w:t>Thunnus thynnus</w:t>
      </w:r>
      <w:r w:rsidRPr="00207FC6">
        <w:t xml:space="preserve"> and includes the subspecies </w:t>
      </w:r>
      <w:r w:rsidRPr="00207FC6">
        <w:rPr>
          <w:i/>
        </w:rPr>
        <w:t>Thunnus orientalis</w:t>
      </w:r>
      <w:r w:rsidRPr="00207FC6">
        <w:t>.</w:t>
      </w:r>
    </w:p>
    <w:p w:rsidR="00863AFF" w:rsidRPr="00207FC6" w:rsidRDefault="00863AFF" w:rsidP="00863AFF">
      <w:pPr>
        <w:pStyle w:val="Definition"/>
      </w:pPr>
      <w:r w:rsidRPr="00207FC6">
        <w:rPr>
          <w:b/>
          <w:i/>
        </w:rPr>
        <w:t xml:space="preserve">Northern Prawn Fishery target species </w:t>
      </w:r>
      <w:r w:rsidRPr="00207FC6">
        <w:t>means:</w:t>
      </w:r>
    </w:p>
    <w:p w:rsidR="00863AFF" w:rsidRPr="00207FC6" w:rsidRDefault="00376CD6" w:rsidP="00863AFF">
      <w:pPr>
        <w:pStyle w:val="paragraph"/>
      </w:pPr>
      <w:r w:rsidRPr="00207FC6">
        <w:tab/>
        <w:t>(a)</w:t>
      </w:r>
      <w:r w:rsidRPr="00207FC6">
        <w:tab/>
        <w:t>prawns; or</w:t>
      </w:r>
    </w:p>
    <w:p w:rsidR="00863AFF" w:rsidRPr="00207FC6" w:rsidRDefault="00863AFF" w:rsidP="00863AFF">
      <w:pPr>
        <w:pStyle w:val="paragraph"/>
      </w:pPr>
      <w:r w:rsidRPr="00207FC6">
        <w:tab/>
        <w:t>(b)</w:t>
      </w:r>
      <w:r w:rsidRPr="00207FC6">
        <w:tab/>
        <w:t>molluscs of the subclass Coleoidea</w:t>
      </w:r>
      <w:r w:rsidRPr="00207FC6">
        <w:rPr>
          <w:i/>
        </w:rPr>
        <w:t xml:space="preserve"> </w:t>
      </w:r>
      <w:r w:rsidRPr="00207FC6">
        <w:t>(commonly known as squid) or of the family Pectinidae (commonly known as scallops).</w:t>
      </w:r>
    </w:p>
    <w:p w:rsidR="00863AFF" w:rsidRPr="00207FC6" w:rsidRDefault="00863AFF" w:rsidP="00863AFF">
      <w:pPr>
        <w:pStyle w:val="Definition"/>
      </w:pPr>
      <w:r w:rsidRPr="00207FC6">
        <w:rPr>
          <w:b/>
          <w:i/>
        </w:rPr>
        <w:t>northern waters</w:t>
      </w:r>
      <w:r w:rsidRPr="00207FC6">
        <w:t xml:space="preserve"> means the area described in clause</w:t>
      </w:r>
      <w:r w:rsidR="00207FC6" w:rsidRPr="00207FC6">
        <w:t> </w:t>
      </w:r>
      <w:r w:rsidRPr="00207FC6">
        <w:t>1 of Schedule</w:t>
      </w:r>
      <w:r w:rsidR="00207FC6" w:rsidRPr="00207FC6">
        <w:t> </w:t>
      </w:r>
      <w:r w:rsidRPr="00207FC6">
        <w:t>3.</w:t>
      </w:r>
    </w:p>
    <w:p w:rsidR="00863AFF" w:rsidRPr="00207FC6" w:rsidRDefault="00863AFF" w:rsidP="00863AFF">
      <w:pPr>
        <w:pStyle w:val="Definition"/>
      </w:pPr>
      <w:r w:rsidRPr="00207FC6">
        <w:rPr>
          <w:b/>
          <w:i/>
        </w:rPr>
        <w:t xml:space="preserve">North West Slope Trawl Fishery </w:t>
      </w:r>
      <w:r w:rsidRPr="00207FC6">
        <w:t>means the fishery of that name referred to in item</w:t>
      </w:r>
      <w:r w:rsidR="00207FC6" w:rsidRPr="00207FC6">
        <w:t> </w:t>
      </w:r>
      <w:r w:rsidR="000F4E94" w:rsidRPr="00207FC6">
        <w:t>5</w:t>
      </w:r>
      <w:r w:rsidRPr="00207FC6">
        <w:t xml:space="preserve"> of the table in section</w:t>
      </w:r>
      <w:r w:rsidR="00207FC6" w:rsidRPr="00207FC6">
        <w:t> </w:t>
      </w:r>
      <w:r w:rsidR="00714BFF" w:rsidRPr="00207FC6">
        <w:t>18</w:t>
      </w:r>
      <w:r w:rsidRPr="00207FC6">
        <w:t>.</w:t>
      </w:r>
    </w:p>
    <w:p w:rsidR="00863AFF" w:rsidRPr="00207FC6" w:rsidRDefault="00863AFF" w:rsidP="00EB32EF">
      <w:pPr>
        <w:pStyle w:val="Definition"/>
      </w:pPr>
      <w:r w:rsidRPr="00207FC6">
        <w:rPr>
          <w:b/>
          <w:i/>
        </w:rPr>
        <w:t>observer</w:t>
      </w:r>
      <w:r w:rsidRPr="00207FC6">
        <w:t xml:space="preserve"> means a person approved by AFMA to carry ou</w:t>
      </w:r>
      <w:r w:rsidR="00EB32EF" w:rsidRPr="00207FC6">
        <w:t>t the functions of an observer.</w:t>
      </w:r>
    </w:p>
    <w:p w:rsidR="00863AFF" w:rsidRPr="00207FC6" w:rsidRDefault="00863AFF" w:rsidP="00863AFF">
      <w:pPr>
        <w:pStyle w:val="Definition"/>
      </w:pPr>
      <w:r w:rsidRPr="00207FC6">
        <w:rPr>
          <w:b/>
          <w:i/>
        </w:rPr>
        <w:t>operating</w:t>
      </w:r>
      <w:r w:rsidRPr="00207FC6">
        <w:t>, in relation to an approved vessel monitoring system, means sending a signal that:</w:t>
      </w:r>
    </w:p>
    <w:p w:rsidR="00863AFF" w:rsidRPr="00207FC6" w:rsidRDefault="00863AFF" w:rsidP="00863AFF">
      <w:pPr>
        <w:pStyle w:val="paragraph"/>
      </w:pPr>
      <w:r w:rsidRPr="00207FC6">
        <w:tab/>
        <w:t>(a)</w:t>
      </w:r>
      <w:r w:rsidRPr="00207FC6">
        <w:tab/>
        <w:t>is in a format that has been approved by AFMA; and</w:t>
      </w:r>
    </w:p>
    <w:p w:rsidR="00863AFF" w:rsidRPr="00207FC6" w:rsidRDefault="00863AFF" w:rsidP="00863AFF">
      <w:pPr>
        <w:pStyle w:val="paragraph"/>
      </w:pPr>
      <w:r w:rsidRPr="00207FC6">
        <w:tab/>
        <w:t>(b)</w:t>
      </w:r>
      <w:r w:rsidRPr="00207FC6">
        <w:tab/>
        <w:t xml:space="preserve">identifies accurately the location of the </w:t>
      </w:r>
      <w:r w:rsidR="00A05A64" w:rsidRPr="00207FC6">
        <w:t xml:space="preserve">boat to which the </w:t>
      </w:r>
      <w:r w:rsidRPr="00207FC6">
        <w:t>vessel monitoring system</w:t>
      </w:r>
      <w:r w:rsidR="00A05A64" w:rsidRPr="00207FC6">
        <w:t xml:space="preserve"> is fitted</w:t>
      </w:r>
      <w:r w:rsidRPr="00207FC6">
        <w:t>.</w:t>
      </w:r>
    </w:p>
    <w:p w:rsidR="00863AFF" w:rsidRPr="00207FC6" w:rsidRDefault="00863AFF" w:rsidP="00863AFF">
      <w:pPr>
        <w:pStyle w:val="Definition"/>
      </w:pPr>
      <w:r w:rsidRPr="00207FC6">
        <w:rPr>
          <w:b/>
          <w:i/>
        </w:rPr>
        <w:t>outer envelope</w:t>
      </w:r>
      <w:r w:rsidRPr="00207FC6">
        <w:t>: see paragraph</w:t>
      </w:r>
      <w:r w:rsidR="00207FC6" w:rsidRPr="00207FC6">
        <w:t> </w:t>
      </w:r>
      <w:r w:rsidR="00714BFF" w:rsidRPr="00207FC6">
        <w:t>23</w:t>
      </w:r>
      <w:r w:rsidRPr="00207FC6">
        <w:t>(b).</w:t>
      </w:r>
    </w:p>
    <w:p w:rsidR="00863AFF" w:rsidRPr="00207FC6" w:rsidRDefault="00863AFF" w:rsidP="00863AFF">
      <w:pPr>
        <w:pStyle w:val="Definition"/>
      </w:pPr>
      <w:r w:rsidRPr="00207FC6">
        <w:rPr>
          <w:b/>
          <w:i/>
        </w:rPr>
        <w:t>possess</w:t>
      </w:r>
      <w:r w:rsidRPr="00207FC6">
        <w:t>, in relation to fish on a nominated boat, includes control.</w:t>
      </w:r>
    </w:p>
    <w:p w:rsidR="00863AFF" w:rsidRPr="00207FC6" w:rsidRDefault="00863AFF" w:rsidP="00863AFF">
      <w:pPr>
        <w:pStyle w:val="Definition"/>
      </w:pPr>
      <w:r w:rsidRPr="00207FC6">
        <w:rPr>
          <w:b/>
          <w:i/>
        </w:rPr>
        <w:t>prawn</w:t>
      </w:r>
      <w:r w:rsidRPr="00207FC6">
        <w:t xml:space="preserve"> means a crustacean of:</w:t>
      </w:r>
    </w:p>
    <w:p w:rsidR="00863AFF" w:rsidRPr="00207FC6" w:rsidRDefault="00E21FE6" w:rsidP="00863AFF">
      <w:pPr>
        <w:pStyle w:val="paragraph"/>
      </w:pPr>
      <w:r w:rsidRPr="00207FC6">
        <w:tab/>
        <w:t>(a)</w:t>
      </w:r>
      <w:r w:rsidRPr="00207FC6">
        <w:tab/>
        <w:t>the family</w:t>
      </w:r>
      <w:r w:rsidR="00863AFF" w:rsidRPr="00207FC6">
        <w:t xml:space="preserve"> Aristeidae, Penaeidae or Solenoceridae (all commonly known as prawns); or</w:t>
      </w:r>
    </w:p>
    <w:p w:rsidR="00863AFF" w:rsidRPr="00207FC6" w:rsidRDefault="00863AFF" w:rsidP="00863AFF">
      <w:pPr>
        <w:pStyle w:val="paragraph"/>
      </w:pPr>
      <w:r w:rsidRPr="00207FC6">
        <w:tab/>
        <w:t>(b)</w:t>
      </w:r>
      <w:r w:rsidRPr="00207FC6">
        <w:tab/>
        <w:t>the family Nephropidae (commonly known as scampi); or</w:t>
      </w:r>
    </w:p>
    <w:p w:rsidR="00863AFF" w:rsidRPr="00207FC6" w:rsidRDefault="00863AFF" w:rsidP="00863AFF">
      <w:pPr>
        <w:pStyle w:val="paragraph"/>
      </w:pPr>
      <w:r w:rsidRPr="00207FC6">
        <w:tab/>
        <w:t>(c)</w:t>
      </w:r>
      <w:r w:rsidRPr="00207FC6">
        <w:tab/>
        <w:t>the family Scyllaridae (commonly known as bugs); or</w:t>
      </w:r>
    </w:p>
    <w:p w:rsidR="00863AFF" w:rsidRPr="00207FC6" w:rsidRDefault="00863AFF" w:rsidP="00863AFF">
      <w:pPr>
        <w:pStyle w:val="paragraph"/>
      </w:pPr>
      <w:r w:rsidRPr="00207FC6">
        <w:tab/>
        <w:t>(d)</w:t>
      </w:r>
      <w:r w:rsidRPr="00207FC6">
        <w:tab/>
        <w:t>the infraorder Caridae (commonly known as shrimp</w:t>
      </w:r>
      <w:r w:rsidR="00434887" w:rsidRPr="00207FC6">
        <w:t xml:space="preserve"> or carid prawns</w:t>
      </w:r>
      <w:r w:rsidRPr="00207FC6">
        <w:t>).</w:t>
      </w:r>
    </w:p>
    <w:p w:rsidR="00863AFF" w:rsidRPr="00207FC6" w:rsidRDefault="00863AFF" w:rsidP="00863AFF">
      <w:pPr>
        <w:pStyle w:val="Definition"/>
      </w:pPr>
      <w:r w:rsidRPr="00207FC6">
        <w:rPr>
          <w:b/>
          <w:i/>
        </w:rPr>
        <w:t xml:space="preserve">prawn fishery waters </w:t>
      </w:r>
      <w:r w:rsidRPr="00207FC6">
        <w:t>means the area described in Part</w:t>
      </w:r>
      <w:r w:rsidR="00207FC6" w:rsidRPr="00207FC6">
        <w:t> </w:t>
      </w:r>
      <w:r w:rsidRPr="00207FC6">
        <w:t>1 of Schedule</w:t>
      </w:r>
      <w:r w:rsidR="00207FC6" w:rsidRPr="00207FC6">
        <w:t> </w:t>
      </w:r>
      <w:r w:rsidRPr="00207FC6">
        <w:t>5.</w:t>
      </w:r>
    </w:p>
    <w:p w:rsidR="00863AFF" w:rsidRPr="00207FC6" w:rsidRDefault="00863AFF" w:rsidP="00863AFF">
      <w:pPr>
        <w:pStyle w:val="Definition"/>
      </w:pPr>
      <w:r w:rsidRPr="00207FC6">
        <w:rPr>
          <w:b/>
          <w:i/>
        </w:rPr>
        <w:t>precedence list</w:t>
      </w:r>
      <w:r w:rsidRPr="00207FC6">
        <w:t xml:space="preserve"> has the same meaning as in </w:t>
      </w:r>
      <w:r w:rsidR="00D06B85" w:rsidRPr="00207FC6">
        <w:t>Division</w:t>
      </w:r>
      <w:r w:rsidR="00207FC6" w:rsidRPr="00207FC6">
        <w:t> </w:t>
      </w:r>
      <w:r w:rsidR="00D06B85" w:rsidRPr="00207FC6">
        <w:t>4 of Part</w:t>
      </w:r>
      <w:r w:rsidR="00207FC6" w:rsidRPr="00207FC6">
        <w:t> </w:t>
      </w:r>
      <w:r w:rsidR="00D06B85" w:rsidRPr="00207FC6">
        <w:t>3 of the Act (see subsection</w:t>
      </w:r>
      <w:r w:rsidR="00207FC6" w:rsidRPr="00207FC6">
        <w:t> </w:t>
      </w:r>
      <w:r w:rsidR="00D06B85" w:rsidRPr="00207FC6">
        <w:t>28(2)</w:t>
      </w:r>
      <w:r w:rsidRPr="00207FC6">
        <w:t xml:space="preserve"> of the Act</w:t>
      </w:r>
      <w:r w:rsidR="00D06B85" w:rsidRPr="00207FC6">
        <w:t>)</w:t>
      </w:r>
      <w:r w:rsidRPr="00207FC6">
        <w:t>.</w:t>
      </w:r>
    </w:p>
    <w:p w:rsidR="00863AFF" w:rsidRPr="00207FC6" w:rsidRDefault="00863AFF" w:rsidP="00863AFF">
      <w:pPr>
        <w:pStyle w:val="Definition"/>
      </w:pPr>
      <w:r w:rsidRPr="00207FC6">
        <w:rPr>
          <w:b/>
          <w:i/>
        </w:rPr>
        <w:t>processed form</w:t>
      </w:r>
      <w:r w:rsidRPr="00207FC6">
        <w:t>: a Southern Bluefin Tuna is in processed form if it is in processed form A or processed form B.</w:t>
      </w:r>
    </w:p>
    <w:p w:rsidR="00863AFF" w:rsidRPr="00207FC6" w:rsidRDefault="00863AFF" w:rsidP="00863AFF">
      <w:pPr>
        <w:pStyle w:val="Definition"/>
      </w:pPr>
      <w:r w:rsidRPr="00207FC6">
        <w:rPr>
          <w:b/>
          <w:i/>
        </w:rPr>
        <w:t>processed form A</w:t>
      </w:r>
      <w:r w:rsidRPr="00207FC6">
        <w:t xml:space="preserve">: a Southern Bluefin Tuna is in </w:t>
      </w:r>
      <w:r w:rsidRPr="00207FC6">
        <w:rPr>
          <w:b/>
          <w:i/>
        </w:rPr>
        <w:t>processed form A</w:t>
      </w:r>
      <w:r w:rsidRPr="00207FC6">
        <w:t xml:space="preserve"> if it has been gilled and gutted so that:</w:t>
      </w:r>
    </w:p>
    <w:p w:rsidR="00863AFF" w:rsidRPr="00207FC6" w:rsidRDefault="00863AFF" w:rsidP="00863AFF">
      <w:pPr>
        <w:pStyle w:val="paragraph"/>
      </w:pPr>
      <w:r w:rsidRPr="00207FC6">
        <w:tab/>
        <w:t>(a)</w:t>
      </w:r>
      <w:r w:rsidRPr="00207FC6">
        <w:tab/>
        <w:t>the gill plates are removed; and</w:t>
      </w:r>
    </w:p>
    <w:p w:rsidR="00863AFF" w:rsidRPr="00207FC6" w:rsidRDefault="00863AFF" w:rsidP="00863AFF">
      <w:pPr>
        <w:pStyle w:val="paragraph"/>
      </w:pPr>
      <w:r w:rsidRPr="00207FC6">
        <w:tab/>
        <w:t>(b)</w:t>
      </w:r>
      <w:r w:rsidRPr="00207FC6">
        <w:tab/>
        <w:t>the tail is wholly removed</w:t>
      </w:r>
      <w:r w:rsidR="00D06B85" w:rsidRPr="00207FC6">
        <w:t xml:space="preserve"> (see </w:t>
      </w:r>
      <w:r w:rsidR="00207FC6" w:rsidRPr="00207FC6">
        <w:t>subsection (</w:t>
      </w:r>
      <w:r w:rsidR="00D06B85" w:rsidRPr="00207FC6">
        <w:t>2))</w:t>
      </w:r>
      <w:r w:rsidRPr="00207FC6">
        <w:t>.</w:t>
      </w:r>
    </w:p>
    <w:p w:rsidR="00863AFF" w:rsidRPr="00207FC6" w:rsidRDefault="00863AFF" w:rsidP="00863AFF">
      <w:pPr>
        <w:pStyle w:val="Definition"/>
      </w:pPr>
      <w:r w:rsidRPr="00207FC6">
        <w:rPr>
          <w:b/>
          <w:i/>
        </w:rPr>
        <w:t>processed form B</w:t>
      </w:r>
      <w:r w:rsidRPr="00207FC6">
        <w:t xml:space="preserve">: a Southern Bluefin Tuna is in </w:t>
      </w:r>
      <w:r w:rsidRPr="00207FC6">
        <w:rPr>
          <w:b/>
          <w:i/>
        </w:rPr>
        <w:t>processed form B</w:t>
      </w:r>
      <w:r w:rsidRPr="00207FC6">
        <w:t xml:space="preserve"> if it has been gilled and gutted so that:</w:t>
      </w:r>
    </w:p>
    <w:p w:rsidR="00863AFF" w:rsidRPr="00207FC6" w:rsidRDefault="00863AFF" w:rsidP="00863AFF">
      <w:pPr>
        <w:pStyle w:val="paragraph"/>
      </w:pPr>
      <w:r w:rsidRPr="00207FC6">
        <w:tab/>
        <w:t>(a)</w:t>
      </w:r>
      <w:r w:rsidRPr="00207FC6">
        <w:tab/>
        <w:t>the gill plates are not removed; and</w:t>
      </w:r>
    </w:p>
    <w:p w:rsidR="00863AFF" w:rsidRPr="00207FC6" w:rsidRDefault="00863AFF" w:rsidP="00863AFF">
      <w:pPr>
        <w:pStyle w:val="paragraph"/>
      </w:pPr>
      <w:r w:rsidRPr="00207FC6">
        <w:tab/>
        <w:t>(b)</w:t>
      </w:r>
      <w:r w:rsidRPr="00207FC6">
        <w:tab/>
        <w:t>the tail is not wholly removed</w:t>
      </w:r>
      <w:r w:rsidR="00D06B85" w:rsidRPr="00207FC6">
        <w:t xml:space="preserve"> (see </w:t>
      </w:r>
      <w:r w:rsidR="00207FC6" w:rsidRPr="00207FC6">
        <w:t>subsection (</w:t>
      </w:r>
      <w:r w:rsidR="00D06B85" w:rsidRPr="00207FC6">
        <w:t>2))</w:t>
      </w:r>
      <w:r w:rsidRPr="00207FC6">
        <w:t>.</w:t>
      </w:r>
    </w:p>
    <w:p w:rsidR="00863AFF" w:rsidRPr="00207FC6" w:rsidRDefault="00863AFF" w:rsidP="00863AFF">
      <w:pPr>
        <w:pStyle w:val="Definition"/>
      </w:pPr>
      <w:r w:rsidRPr="00207FC6">
        <w:rPr>
          <w:b/>
          <w:i/>
        </w:rPr>
        <w:t xml:space="preserve">protected community </w:t>
      </w:r>
      <w:r w:rsidRPr="00207FC6">
        <w:t xml:space="preserve">means a listed threatened ecological community within the meaning of the </w:t>
      </w:r>
      <w:r w:rsidRPr="00207FC6">
        <w:rPr>
          <w:i/>
        </w:rPr>
        <w:t>Environment Protection and Biodiversity Conservation Act 1999</w:t>
      </w:r>
      <w:r w:rsidRPr="00207FC6">
        <w:t>.</w:t>
      </w:r>
    </w:p>
    <w:p w:rsidR="00863AFF" w:rsidRPr="00207FC6" w:rsidRDefault="00863AFF" w:rsidP="00863AFF">
      <w:pPr>
        <w:pStyle w:val="Definition"/>
      </w:pPr>
      <w:r w:rsidRPr="00207FC6">
        <w:rPr>
          <w:b/>
          <w:i/>
        </w:rPr>
        <w:t>protected organism</w:t>
      </w:r>
      <w:r w:rsidRPr="00207FC6">
        <w:t xml:space="preserve"> means an organism that is:</w:t>
      </w:r>
    </w:p>
    <w:p w:rsidR="00863AFF" w:rsidRPr="00207FC6" w:rsidRDefault="00863AFF" w:rsidP="00863AFF">
      <w:pPr>
        <w:pStyle w:val="paragraph"/>
      </w:pPr>
      <w:r w:rsidRPr="00207FC6">
        <w:tab/>
        <w:t>(a)</w:t>
      </w:r>
      <w:r w:rsidRPr="00207FC6">
        <w:tab/>
        <w:t>part of a protected community; or</w:t>
      </w:r>
    </w:p>
    <w:p w:rsidR="00863AFF" w:rsidRPr="00207FC6" w:rsidRDefault="00863AFF" w:rsidP="00863AFF">
      <w:pPr>
        <w:pStyle w:val="paragraph"/>
      </w:pPr>
      <w:r w:rsidRPr="00207FC6">
        <w:tab/>
        <w:t>(b)</w:t>
      </w:r>
      <w:r w:rsidRPr="00207FC6">
        <w:tab/>
        <w:t>a protected species.</w:t>
      </w:r>
    </w:p>
    <w:p w:rsidR="00863AFF" w:rsidRPr="00207FC6" w:rsidRDefault="00863AFF" w:rsidP="00863AFF">
      <w:pPr>
        <w:pStyle w:val="Definition"/>
      </w:pPr>
      <w:r w:rsidRPr="00207FC6">
        <w:rPr>
          <w:b/>
          <w:i/>
        </w:rPr>
        <w:t xml:space="preserve">protected species </w:t>
      </w:r>
      <w:r w:rsidRPr="00207FC6">
        <w:t>means:</w:t>
      </w:r>
    </w:p>
    <w:p w:rsidR="00863AFF" w:rsidRPr="00207FC6" w:rsidRDefault="00863AFF" w:rsidP="00863AFF">
      <w:pPr>
        <w:pStyle w:val="paragraph"/>
      </w:pPr>
      <w:r w:rsidRPr="00207FC6">
        <w:tab/>
        <w:t>(a)</w:t>
      </w:r>
      <w:r w:rsidRPr="00207FC6">
        <w:tab/>
        <w:t xml:space="preserve">a listed threatened species within the meaning of the </w:t>
      </w:r>
      <w:r w:rsidRPr="00207FC6">
        <w:rPr>
          <w:i/>
        </w:rPr>
        <w:t xml:space="preserve">Environment Protection and Biodiversity Conservation Act 1999 </w:t>
      </w:r>
      <w:r w:rsidRPr="00207FC6">
        <w:t>(other than a conservation dependent species within the meaning of that Act); or</w:t>
      </w:r>
    </w:p>
    <w:p w:rsidR="00863AFF" w:rsidRPr="00207FC6" w:rsidRDefault="00863AFF" w:rsidP="00863AFF">
      <w:pPr>
        <w:pStyle w:val="paragraph"/>
      </w:pPr>
      <w:r w:rsidRPr="00207FC6">
        <w:tab/>
        <w:t>(b)</w:t>
      </w:r>
      <w:r w:rsidRPr="00207FC6">
        <w:tab/>
        <w:t>a listed marine species within the meaning of th</w:t>
      </w:r>
      <w:r w:rsidR="0082305E" w:rsidRPr="00207FC6">
        <w:t>at Act</w:t>
      </w:r>
      <w:r w:rsidRPr="00207FC6">
        <w:t>; or</w:t>
      </w:r>
    </w:p>
    <w:p w:rsidR="00863AFF" w:rsidRPr="00207FC6" w:rsidRDefault="00863AFF" w:rsidP="00863AFF">
      <w:pPr>
        <w:pStyle w:val="paragraph"/>
      </w:pPr>
      <w:r w:rsidRPr="00207FC6">
        <w:tab/>
        <w:t>(c)</w:t>
      </w:r>
      <w:r w:rsidRPr="00207FC6">
        <w:tab/>
        <w:t>a listed migratory species within the meaning of th</w:t>
      </w:r>
      <w:r w:rsidR="0082305E" w:rsidRPr="00207FC6">
        <w:t>at Act</w:t>
      </w:r>
      <w:r w:rsidRPr="00207FC6">
        <w:t>; or</w:t>
      </w:r>
    </w:p>
    <w:p w:rsidR="00863AFF" w:rsidRPr="00207FC6" w:rsidRDefault="00EB32EF" w:rsidP="00863AFF">
      <w:pPr>
        <w:pStyle w:val="paragraph"/>
      </w:pPr>
      <w:r w:rsidRPr="00207FC6">
        <w:tab/>
        <w:t>(d)</w:t>
      </w:r>
      <w:r w:rsidRPr="00207FC6">
        <w:tab/>
        <w:t>a whale</w:t>
      </w:r>
      <w:r w:rsidR="00863AFF" w:rsidRPr="00207FC6">
        <w:t>.</w:t>
      </w:r>
    </w:p>
    <w:p w:rsidR="00863AFF" w:rsidRPr="00207FC6" w:rsidRDefault="00863AFF" w:rsidP="00863AFF">
      <w:pPr>
        <w:pStyle w:val="Definition"/>
      </w:pPr>
      <w:r w:rsidRPr="00207FC6">
        <w:rPr>
          <w:b/>
          <w:i/>
        </w:rPr>
        <w:t>provision subject to an infringement notice</w:t>
      </w:r>
      <w:r w:rsidRPr="00207FC6">
        <w:t xml:space="preserve"> means section</w:t>
      </w:r>
      <w:r w:rsidR="00207FC6" w:rsidRPr="00207FC6">
        <w:t> </w:t>
      </w:r>
      <w:r w:rsidRPr="00207FC6">
        <w:t>93, 95 or 100 of the Act.</w:t>
      </w:r>
    </w:p>
    <w:p w:rsidR="00D06B85" w:rsidRPr="00207FC6" w:rsidRDefault="00D06B85" w:rsidP="00863AFF">
      <w:pPr>
        <w:pStyle w:val="Definition"/>
      </w:pPr>
      <w:r w:rsidRPr="00207FC6">
        <w:rPr>
          <w:b/>
          <w:i/>
        </w:rPr>
        <w:t>Queensland waters</w:t>
      </w:r>
      <w:r w:rsidRPr="00207FC6">
        <w:t xml:space="preserve"> means waters that are within:</w:t>
      </w:r>
    </w:p>
    <w:p w:rsidR="00D06B85" w:rsidRPr="00207FC6" w:rsidRDefault="00D06B85" w:rsidP="00D06B85">
      <w:pPr>
        <w:pStyle w:val="paragraph"/>
      </w:pPr>
      <w:r w:rsidRPr="00207FC6">
        <w:tab/>
        <w:t>(a)</w:t>
      </w:r>
      <w:r w:rsidRPr="00207FC6">
        <w:tab/>
        <w:t>the coastal waters of Queensland; or</w:t>
      </w:r>
    </w:p>
    <w:p w:rsidR="00D06B85" w:rsidRPr="00207FC6" w:rsidRDefault="00D06B85" w:rsidP="00D06B85">
      <w:pPr>
        <w:pStyle w:val="paragraph"/>
      </w:pPr>
      <w:r w:rsidRPr="00207FC6">
        <w:tab/>
        <w:t>(b)</w:t>
      </w:r>
      <w:r w:rsidRPr="00207FC6">
        <w:tab/>
        <w:t>those parts of the AFZ that are within the scheduled area for Queensland under Schedule</w:t>
      </w:r>
      <w:r w:rsidR="00207FC6" w:rsidRPr="00207FC6">
        <w:t> </w:t>
      </w:r>
      <w:r w:rsidRPr="00207FC6">
        <w:t xml:space="preserve">1 </w:t>
      </w:r>
      <w:r w:rsidR="004E6FB4" w:rsidRPr="00207FC6">
        <w:t xml:space="preserve">to </w:t>
      </w:r>
      <w:r w:rsidRPr="00207FC6">
        <w:t xml:space="preserve">the </w:t>
      </w:r>
      <w:r w:rsidRPr="00207FC6">
        <w:rPr>
          <w:i/>
        </w:rPr>
        <w:t>Offshore Petroleum and Greenhouse Gas Storage Act 2006.</w:t>
      </w:r>
    </w:p>
    <w:p w:rsidR="00863AFF" w:rsidRPr="00207FC6" w:rsidRDefault="00863AFF" w:rsidP="00863AFF">
      <w:pPr>
        <w:pStyle w:val="Definition"/>
      </w:pPr>
      <w:r w:rsidRPr="00207FC6">
        <w:rPr>
          <w:b/>
          <w:i/>
        </w:rPr>
        <w:t>quota statutory fishing</w:t>
      </w:r>
      <w:r w:rsidRPr="00207FC6">
        <w:t xml:space="preserve"> </w:t>
      </w:r>
      <w:r w:rsidRPr="00207FC6">
        <w:rPr>
          <w:b/>
          <w:i/>
        </w:rPr>
        <w:t>right</w:t>
      </w:r>
      <w:r w:rsidRPr="00207FC6">
        <w:t xml:space="preserve"> means a right described in paragraph</w:t>
      </w:r>
      <w:r w:rsidR="00207FC6" w:rsidRPr="00207FC6">
        <w:t> </w:t>
      </w:r>
      <w:r w:rsidRPr="00207FC6">
        <w:t xml:space="preserve">21(1)(a) </w:t>
      </w:r>
      <w:r w:rsidR="003769E0" w:rsidRPr="00207FC6">
        <w:t xml:space="preserve">or (b) </w:t>
      </w:r>
      <w:r w:rsidRPr="00207FC6">
        <w:t>of the Act.</w:t>
      </w:r>
    </w:p>
    <w:p w:rsidR="00863AFF" w:rsidRPr="00207FC6" w:rsidRDefault="00863AFF" w:rsidP="00863AFF">
      <w:pPr>
        <w:pStyle w:val="Definition"/>
      </w:pPr>
      <w:r w:rsidRPr="00207FC6">
        <w:rPr>
          <w:b/>
          <w:i/>
        </w:rPr>
        <w:t>registration envelope</w:t>
      </w:r>
      <w:r w:rsidRPr="00207FC6">
        <w:t>: see paragraph</w:t>
      </w:r>
      <w:r w:rsidR="00207FC6" w:rsidRPr="00207FC6">
        <w:t> </w:t>
      </w:r>
      <w:r w:rsidR="00714BFF" w:rsidRPr="00207FC6">
        <w:t>23</w:t>
      </w:r>
      <w:r w:rsidRPr="00207FC6">
        <w:t>(a).</w:t>
      </w:r>
    </w:p>
    <w:p w:rsidR="00863AFF" w:rsidRPr="00207FC6" w:rsidRDefault="00863AFF" w:rsidP="00863AFF">
      <w:pPr>
        <w:pStyle w:val="Definition"/>
      </w:pPr>
      <w:r w:rsidRPr="00207FC6">
        <w:rPr>
          <w:b/>
          <w:i/>
        </w:rPr>
        <w:t>reserve price</w:t>
      </w:r>
      <w:r w:rsidRPr="00207FC6">
        <w:t>, in relation to</w:t>
      </w:r>
      <w:r w:rsidR="00D06B85" w:rsidRPr="00207FC6">
        <w:t xml:space="preserve"> a tender process</w:t>
      </w:r>
      <w:r w:rsidRPr="00207FC6">
        <w:t>, means the minimum bid amount that will be accepted as a tender.</w:t>
      </w:r>
    </w:p>
    <w:p w:rsidR="00C566FD" w:rsidRPr="00207FC6" w:rsidRDefault="00C566FD" w:rsidP="00863AFF">
      <w:pPr>
        <w:pStyle w:val="Definition"/>
      </w:pPr>
      <w:r w:rsidRPr="00207FC6">
        <w:rPr>
          <w:b/>
          <w:i/>
        </w:rPr>
        <w:t>reserve price envelope</w:t>
      </w:r>
      <w:r w:rsidRPr="00207FC6">
        <w:t>: see section</w:t>
      </w:r>
      <w:r w:rsidR="00207FC6" w:rsidRPr="00207FC6">
        <w:t> </w:t>
      </w:r>
      <w:r w:rsidR="00714BFF" w:rsidRPr="00207FC6">
        <w:t>26</w:t>
      </w:r>
      <w:r w:rsidRPr="00207FC6">
        <w:t>.</w:t>
      </w:r>
    </w:p>
    <w:p w:rsidR="000C3EFE" w:rsidRPr="00207FC6" w:rsidRDefault="000C3EFE" w:rsidP="00863AFF">
      <w:pPr>
        <w:pStyle w:val="Definition"/>
      </w:pPr>
      <w:r w:rsidRPr="00207FC6">
        <w:rPr>
          <w:b/>
          <w:bCs/>
          <w:i/>
          <w:iCs/>
        </w:rPr>
        <w:t>scheduled species</w:t>
      </w:r>
      <w:r w:rsidRPr="00207FC6">
        <w:t>, in relation to a fishing permit, means a species for which quota units are specified in an attachment to the permit.</w:t>
      </w:r>
    </w:p>
    <w:p w:rsidR="007471FF" w:rsidRPr="00207FC6" w:rsidRDefault="007471FF" w:rsidP="007471FF">
      <w:pPr>
        <w:pStyle w:val="Definition"/>
      </w:pPr>
      <w:r w:rsidRPr="00207FC6">
        <w:rPr>
          <w:b/>
          <w:i/>
        </w:rPr>
        <w:t>shark</w:t>
      </w:r>
      <w:r w:rsidRPr="00207FC6">
        <w:t xml:space="preserve"> means fish of the class Chondrichthyes.</w:t>
      </w:r>
    </w:p>
    <w:p w:rsidR="00863AFF" w:rsidRPr="00207FC6" w:rsidRDefault="00863AFF" w:rsidP="00863AFF">
      <w:pPr>
        <w:pStyle w:val="Definition"/>
      </w:pPr>
      <w:r w:rsidRPr="00207FC6">
        <w:rPr>
          <w:b/>
          <w:bCs/>
          <w:i/>
          <w:iCs/>
        </w:rPr>
        <w:t>South Australian</w:t>
      </w:r>
      <w:r w:rsidRPr="00207FC6">
        <w:rPr>
          <w:b/>
          <w:bCs/>
          <w:i/>
        </w:rPr>
        <w:t xml:space="preserve"> </w:t>
      </w:r>
      <w:r w:rsidRPr="00207FC6">
        <w:rPr>
          <w:b/>
          <w:bCs/>
          <w:i/>
          <w:iCs/>
        </w:rPr>
        <w:t>waters</w:t>
      </w:r>
      <w:r w:rsidRPr="00207FC6">
        <w:rPr>
          <w:b/>
          <w:i/>
        </w:rPr>
        <w:t xml:space="preserve"> </w:t>
      </w:r>
      <w:r w:rsidRPr="00207FC6">
        <w:t>means the area described in clause</w:t>
      </w:r>
      <w:r w:rsidR="00207FC6" w:rsidRPr="00207FC6">
        <w:t> </w:t>
      </w:r>
      <w:r w:rsidRPr="00207FC6">
        <w:t>2 of Schedule</w:t>
      </w:r>
      <w:r w:rsidR="00207FC6" w:rsidRPr="00207FC6">
        <w:t> </w:t>
      </w:r>
      <w:r w:rsidRPr="00207FC6">
        <w:t>4.</w:t>
      </w:r>
    </w:p>
    <w:p w:rsidR="00863AFF" w:rsidRPr="00207FC6" w:rsidRDefault="00863AFF" w:rsidP="00863AFF">
      <w:pPr>
        <w:pStyle w:val="Definition"/>
      </w:pPr>
      <w:r w:rsidRPr="00207FC6">
        <w:rPr>
          <w:b/>
          <w:i/>
        </w:rPr>
        <w:t xml:space="preserve">Southern Bluefin Tuna </w:t>
      </w:r>
      <w:r w:rsidRPr="00207FC6">
        <w:t xml:space="preserve">means fish of the species </w:t>
      </w:r>
      <w:r w:rsidRPr="00207FC6">
        <w:rPr>
          <w:i/>
        </w:rPr>
        <w:t xml:space="preserve">Thunnus maccoyii </w:t>
      </w:r>
      <w:r w:rsidRPr="00207FC6">
        <w:t>(Castelnau</w:t>
      </w:r>
      <w:r w:rsidR="00AB71A9" w:rsidRPr="00207FC6">
        <w:t>, 1872</w:t>
      </w:r>
      <w:r w:rsidRPr="00207FC6">
        <w:t>).</w:t>
      </w:r>
    </w:p>
    <w:p w:rsidR="00FF1BE0" w:rsidRPr="00207FC6" w:rsidRDefault="00FF1BE0" w:rsidP="00FF1BE0">
      <w:pPr>
        <w:pStyle w:val="Definition"/>
      </w:pPr>
      <w:r w:rsidRPr="00207FC6">
        <w:rPr>
          <w:b/>
          <w:i/>
        </w:rPr>
        <w:t>Southern Bluefin Tuna Fishery</w:t>
      </w:r>
      <w:r w:rsidRPr="00207FC6">
        <w:t xml:space="preserve"> has the same meaning as SBT Fishery area has in the </w:t>
      </w:r>
      <w:r w:rsidRPr="00207FC6">
        <w:rPr>
          <w:i/>
        </w:rPr>
        <w:t>Southern Bluefin Tuna Fishery Management Plan 1995</w:t>
      </w:r>
      <w:r w:rsidRPr="00207FC6">
        <w:t>.</w:t>
      </w:r>
    </w:p>
    <w:p w:rsidR="00863AFF" w:rsidRPr="00207FC6" w:rsidRDefault="00863AFF" w:rsidP="00863AFF">
      <w:pPr>
        <w:pStyle w:val="Definition"/>
      </w:pPr>
      <w:r w:rsidRPr="00207FC6">
        <w:rPr>
          <w:b/>
          <w:i/>
        </w:rPr>
        <w:t xml:space="preserve">South Tasman Rise Fishery </w:t>
      </w:r>
      <w:r w:rsidRPr="00207FC6">
        <w:t>means the fishery of that name referred to in item</w:t>
      </w:r>
      <w:r w:rsidR="00207FC6" w:rsidRPr="00207FC6">
        <w:t> </w:t>
      </w:r>
      <w:r w:rsidR="000F4E94" w:rsidRPr="00207FC6">
        <w:t>6</w:t>
      </w:r>
      <w:r w:rsidRPr="00207FC6">
        <w:t xml:space="preserve"> of the table in section</w:t>
      </w:r>
      <w:r w:rsidR="00207FC6" w:rsidRPr="00207FC6">
        <w:t> </w:t>
      </w:r>
      <w:r w:rsidR="00714BFF" w:rsidRPr="00207FC6">
        <w:t>18</w:t>
      </w:r>
      <w:r w:rsidRPr="00207FC6">
        <w:t>.</w:t>
      </w:r>
    </w:p>
    <w:p w:rsidR="00863AFF" w:rsidRPr="00207FC6" w:rsidRDefault="00863AFF" w:rsidP="00863AFF">
      <w:pPr>
        <w:pStyle w:val="Definition"/>
      </w:pPr>
      <w:r w:rsidRPr="00207FC6">
        <w:rPr>
          <w:b/>
          <w:i/>
        </w:rPr>
        <w:t>Tasmanian waters</w:t>
      </w:r>
      <w:r w:rsidRPr="00207FC6">
        <w:t xml:space="preserve"> means the area described in clause</w:t>
      </w:r>
      <w:r w:rsidR="00207FC6" w:rsidRPr="00207FC6">
        <w:t> </w:t>
      </w:r>
      <w:r w:rsidRPr="00207FC6">
        <w:t>3 of Schedule</w:t>
      </w:r>
      <w:r w:rsidR="00207FC6" w:rsidRPr="00207FC6">
        <w:t> </w:t>
      </w:r>
      <w:r w:rsidRPr="00207FC6">
        <w:t>4.</w:t>
      </w:r>
    </w:p>
    <w:p w:rsidR="00863AFF" w:rsidRPr="00207FC6" w:rsidRDefault="00863AFF" w:rsidP="00863AFF">
      <w:pPr>
        <w:pStyle w:val="Definition"/>
      </w:pPr>
      <w:r w:rsidRPr="00207FC6">
        <w:rPr>
          <w:b/>
          <w:i/>
        </w:rPr>
        <w:t xml:space="preserve">tender </w:t>
      </w:r>
      <w:r w:rsidRPr="00207FC6">
        <w:t>means a tender for the grant of a fishing right.</w:t>
      </w:r>
    </w:p>
    <w:p w:rsidR="00863AFF" w:rsidRPr="00207FC6" w:rsidRDefault="00863AFF" w:rsidP="00863AFF">
      <w:pPr>
        <w:pStyle w:val="Definition"/>
      </w:pPr>
      <w:r w:rsidRPr="00207FC6">
        <w:rPr>
          <w:b/>
          <w:i/>
        </w:rPr>
        <w:t>tender envelope</w:t>
      </w:r>
      <w:r w:rsidRPr="00207FC6">
        <w:t>: see paragraph</w:t>
      </w:r>
      <w:r w:rsidR="00207FC6" w:rsidRPr="00207FC6">
        <w:t> </w:t>
      </w:r>
      <w:r w:rsidR="00714BFF" w:rsidRPr="00207FC6">
        <w:t>23</w:t>
      </w:r>
      <w:r w:rsidRPr="00207FC6">
        <w:t>(b).</w:t>
      </w:r>
    </w:p>
    <w:p w:rsidR="00863AFF" w:rsidRPr="00207FC6" w:rsidRDefault="00863AFF" w:rsidP="00863AFF">
      <w:pPr>
        <w:pStyle w:val="Definition"/>
      </w:pPr>
      <w:r w:rsidRPr="00207FC6">
        <w:rPr>
          <w:b/>
          <w:i/>
        </w:rPr>
        <w:t>tender manager</w:t>
      </w:r>
      <w:r w:rsidRPr="00207FC6">
        <w:t>, in relation to</w:t>
      </w:r>
      <w:r w:rsidR="00EB32EF" w:rsidRPr="00207FC6">
        <w:t xml:space="preserve"> a tender process</w:t>
      </w:r>
      <w:r w:rsidRPr="00207FC6">
        <w:t>, means:</w:t>
      </w:r>
    </w:p>
    <w:p w:rsidR="00863AFF" w:rsidRPr="00207FC6" w:rsidRDefault="00863AFF" w:rsidP="00863AFF">
      <w:pPr>
        <w:pStyle w:val="paragraph"/>
      </w:pPr>
      <w:r w:rsidRPr="00207FC6">
        <w:tab/>
        <w:t>(a)</w:t>
      </w:r>
      <w:r w:rsidRPr="00207FC6">
        <w:tab/>
        <w:t>if AFMA appoints an independent tender manager in relation to a tender</w:t>
      </w:r>
      <w:r w:rsidR="00D06B85" w:rsidRPr="00207FC6">
        <w:t xml:space="preserve"> process</w:t>
      </w:r>
      <w:r w:rsidRPr="00207FC6">
        <w:t>—that independent tender manager; or</w:t>
      </w:r>
    </w:p>
    <w:p w:rsidR="00863AFF" w:rsidRPr="00207FC6" w:rsidRDefault="00863AFF" w:rsidP="00863AFF">
      <w:pPr>
        <w:pStyle w:val="paragraph"/>
      </w:pPr>
      <w:r w:rsidRPr="00207FC6">
        <w:tab/>
        <w:t>(b)</w:t>
      </w:r>
      <w:r w:rsidRPr="00207FC6">
        <w:tab/>
        <w:t>otherwise—AFMA.</w:t>
      </w:r>
    </w:p>
    <w:p w:rsidR="00863AFF" w:rsidRPr="00207FC6" w:rsidRDefault="00863AFF" w:rsidP="00863AFF">
      <w:pPr>
        <w:pStyle w:val="Definition"/>
      </w:pPr>
      <w:r w:rsidRPr="00207FC6">
        <w:rPr>
          <w:b/>
          <w:bCs/>
          <w:i/>
          <w:iCs/>
        </w:rPr>
        <w:t>trawling</w:t>
      </w:r>
      <w:r w:rsidRPr="00207FC6">
        <w:rPr>
          <w:b/>
          <w:i/>
        </w:rPr>
        <w:t xml:space="preserve"> </w:t>
      </w:r>
      <w:r w:rsidRPr="00207FC6">
        <w:t>includes board trawling, midwater or pelagic trawling and Danish seining.</w:t>
      </w:r>
    </w:p>
    <w:p w:rsidR="00863AFF" w:rsidRPr="00207FC6" w:rsidRDefault="00863AFF" w:rsidP="00863AFF">
      <w:pPr>
        <w:pStyle w:val="Definition"/>
      </w:pPr>
      <w:r w:rsidRPr="00207FC6">
        <w:rPr>
          <w:b/>
          <w:i/>
        </w:rPr>
        <w:t xml:space="preserve">trip </w:t>
      </w:r>
      <w:r w:rsidRPr="00207FC6">
        <w:t>means:</w:t>
      </w:r>
    </w:p>
    <w:p w:rsidR="00863AFF" w:rsidRPr="00207FC6" w:rsidRDefault="00863AFF" w:rsidP="00863AFF">
      <w:pPr>
        <w:pStyle w:val="paragraph"/>
      </w:pPr>
      <w:r w:rsidRPr="00207FC6">
        <w:tab/>
        <w:t>(a)</w:t>
      </w:r>
      <w:r w:rsidRPr="00207FC6">
        <w:tab/>
        <w:t>for the Heard Island and McDonald Islands Fishery—a voyage in a boat to or from any port inside or outside Australia for the purpose of exercising a right under a fishing concession; or</w:t>
      </w:r>
    </w:p>
    <w:p w:rsidR="00863AFF" w:rsidRPr="00207FC6" w:rsidRDefault="00863AFF" w:rsidP="00863AFF">
      <w:pPr>
        <w:pStyle w:val="paragraph"/>
      </w:pPr>
      <w:r w:rsidRPr="00207FC6">
        <w:tab/>
        <w:t>(b)</w:t>
      </w:r>
      <w:r w:rsidRPr="00207FC6">
        <w:tab/>
        <w:t>for the Macquarie Island Toothfish Fishery—a voyage in a boat to or from any port inside or outside Australia for the purpose of exercising a right under a fishing concession; or</w:t>
      </w:r>
    </w:p>
    <w:p w:rsidR="00863AFF" w:rsidRPr="00207FC6" w:rsidRDefault="00863AFF" w:rsidP="00863AFF">
      <w:pPr>
        <w:pStyle w:val="paragraph"/>
      </w:pPr>
      <w:r w:rsidRPr="00207FC6">
        <w:tab/>
        <w:t>(c)</w:t>
      </w:r>
      <w:r w:rsidRPr="00207FC6">
        <w:tab/>
        <w:t>for the high seas—a voyage in a boat to or from any port inside or outside Australia for the purpose of exercising a right under a fishing concession; or</w:t>
      </w:r>
    </w:p>
    <w:p w:rsidR="00863AFF" w:rsidRPr="00207FC6" w:rsidRDefault="00863AFF" w:rsidP="00863AFF">
      <w:pPr>
        <w:pStyle w:val="paragraph"/>
      </w:pPr>
      <w:r w:rsidRPr="00207FC6">
        <w:tab/>
        <w:t>(d)</w:t>
      </w:r>
      <w:r w:rsidRPr="00207FC6">
        <w:tab/>
        <w:t>in any other case—a voyage in a boat to Australia or from Australia for the purpose of exercising a right under a fishing concession.</w:t>
      </w:r>
    </w:p>
    <w:p w:rsidR="00863AFF" w:rsidRPr="00207FC6" w:rsidRDefault="00863AFF" w:rsidP="00863AFF">
      <w:pPr>
        <w:pStyle w:val="Definition"/>
      </w:pPr>
      <w:r w:rsidRPr="00207FC6">
        <w:rPr>
          <w:b/>
          <w:i/>
        </w:rPr>
        <w:t xml:space="preserve">tuna </w:t>
      </w:r>
      <w:r w:rsidRPr="00207FC6">
        <w:t>means:</w:t>
      </w:r>
    </w:p>
    <w:p w:rsidR="00863AFF" w:rsidRPr="00207FC6" w:rsidRDefault="00863AFF" w:rsidP="00863AFF">
      <w:pPr>
        <w:pStyle w:val="paragraph"/>
      </w:pPr>
      <w:r w:rsidRPr="00207FC6">
        <w:tab/>
        <w:t>(a)</w:t>
      </w:r>
      <w:r w:rsidRPr="00207FC6">
        <w:tab/>
        <w:t>fish of the family Scombridae (commonly known as tuna and tuna</w:t>
      </w:r>
      <w:r w:rsidR="00207FC6">
        <w:noBreakHyphen/>
      </w:r>
      <w:r w:rsidRPr="00207FC6">
        <w:t xml:space="preserve">like fish), other than fish of the genera </w:t>
      </w:r>
      <w:r w:rsidRPr="00207FC6">
        <w:rPr>
          <w:i/>
          <w:iCs/>
        </w:rPr>
        <w:t>Scomberomorus</w:t>
      </w:r>
      <w:r w:rsidRPr="00207FC6">
        <w:t xml:space="preserve">, </w:t>
      </w:r>
      <w:r w:rsidRPr="00207FC6">
        <w:rPr>
          <w:i/>
          <w:iCs/>
        </w:rPr>
        <w:t>Scomber</w:t>
      </w:r>
      <w:r w:rsidRPr="00207FC6">
        <w:t xml:space="preserve">, </w:t>
      </w:r>
      <w:r w:rsidRPr="00207FC6">
        <w:rPr>
          <w:i/>
          <w:iCs/>
        </w:rPr>
        <w:t>Acanthocybium</w:t>
      </w:r>
      <w:r w:rsidRPr="00207FC6">
        <w:t xml:space="preserve">, </w:t>
      </w:r>
      <w:r w:rsidRPr="00207FC6">
        <w:rPr>
          <w:i/>
          <w:iCs/>
        </w:rPr>
        <w:t>Grammatorcynus</w:t>
      </w:r>
      <w:r w:rsidRPr="00207FC6">
        <w:rPr>
          <w:i/>
        </w:rPr>
        <w:t xml:space="preserve"> </w:t>
      </w:r>
      <w:r w:rsidRPr="00207FC6">
        <w:t xml:space="preserve">and </w:t>
      </w:r>
      <w:r w:rsidRPr="00207FC6">
        <w:rPr>
          <w:i/>
          <w:iCs/>
        </w:rPr>
        <w:t>Rastrelliger</w:t>
      </w:r>
      <w:r w:rsidRPr="00207FC6">
        <w:rPr>
          <w:i/>
        </w:rPr>
        <w:t xml:space="preserve"> </w:t>
      </w:r>
      <w:r w:rsidRPr="00207FC6">
        <w:t>(commonly known as mackerel); or</w:t>
      </w:r>
    </w:p>
    <w:p w:rsidR="00863AFF" w:rsidRPr="00207FC6" w:rsidRDefault="00E21FE6" w:rsidP="00863AFF">
      <w:pPr>
        <w:pStyle w:val="paragraph"/>
      </w:pPr>
      <w:r w:rsidRPr="00207FC6">
        <w:tab/>
        <w:t>(b)</w:t>
      </w:r>
      <w:r w:rsidRPr="00207FC6">
        <w:tab/>
        <w:t>fish of the family</w:t>
      </w:r>
      <w:r w:rsidR="00863AFF" w:rsidRPr="00207FC6">
        <w:t xml:space="preserve"> Istiophoridae or Xiphiidae (commonly known as billfish); or</w:t>
      </w:r>
    </w:p>
    <w:p w:rsidR="00863AFF" w:rsidRPr="00207FC6" w:rsidRDefault="00863AFF" w:rsidP="00863AFF">
      <w:pPr>
        <w:pStyle w:val="paragraph"/>
      </w:pPr>
      <w:r w:rsidRPr="00207FC6">
        <w:tab/>
        <w:t>(c)</w:t>
      </w:r>
      <w:r w:rsidRPr="00207FC6">
        <w:tab/>
        <w:t xml:space="preserve">fish of the family Bramidae </w:t>
      </w:r>
      <w:r w:rsidR="00E21FE6" w:rsidRPr="00207FC6">
        <w:t>(commonly known as pomfrets or Ray’s</w:t>
      </w:r>
      <w:r w:rsidRPr="00207FC6">
        <w:t xml:space="preserve"> bream).</w:t>
      </w:r>
    </w:p>
    <w:p w:rsidR="00863AFF" w:rsidRPr="00207FC6" w:rsidRDefault="00863AFF" w:rsidP="00863AFF">
      <w:pPr>
        <w:pStyle w:val="Definition"/>
      </w:pPr>
      <w:r w:rsidRPr="00207FC6">
        <w:rPr>
          <w:b/>
          <w:i/>
        </w:rPr>
        <w:t xml:space="preserve">unforeseen emergency </w:t>
      </w:r>
      <w:r w:rsidRPr="00207FC6">
        <w:t>includes the following:</w:t>
      </w:r>
    </w:p>
    <w:p w:rsidR="00863AFF" w:rsidRPr="00207FC6" w:rsidRDefault="00863AFF" w:rsidP="00863AFF">
      <w:pPr>
        <w:pStyle w:val="paragraph"/>
      </w:pPr>
      <w:r w:rsidRPr="00207FC6">
        <w:tab/>
        <w:t>(a)</w:t>
      </w:r>
      <w:r w:rsidRPr="00207FC6">
        <w:tab/>
        <w:t>a threat to the safety of human life;</w:t>
      </w:r>
    </w:p>
    <w:p w:rsidR="00863AFF" w:rsidRPr="00207FC6" w:rsidRDefault="00863AFF" w:rsidP="00863AFF">
      <w:pPr>
        <w:pStyle w:val="paragraph"/>
      </w:pPr>
      <w:r w:rsidRPr="00207FC6">
        <w:tab/>
        <w:t>(b)</w:t>
      </w:r>
      <w:r w:rsidRPr="00207FC6">
        <w:tab/>
        <w:t>a threat to the safety of a boat and property on board a boat;</w:t>
      </w:r>
    </w:p>
    <w:p w:rsidR="00863AFF" w:rsidRPr="00207FC6" w:rsidRDefault="00863AFF" w:rsidP="00863AFF">
      <w:pPr>
        <w:pStyle w:val="paragraph"/>
      </w:pPr>
      <w:r w:rsidRPr="00207FC6">
        <w:tab/>
        <w:t>(c)</w:t>
      </w:r>
      <w:r w:rsidRPr="00207FC6">
        <w:tab/>
        <w:t>the giving of assistance to a person, boat or aircraft in danger or distress;</w:t>
      </w:r>
    </w:p>
    <w:p w:rsidR="00863AFF" w:rsidRPr="00207FC6" w:rsidRDefault="00863AFF" w:rsidP="00863AFF">
      <w:pPr>
        <w:pStyle w:val="paragraph"/>
      </w:pPr>
      <w:r w:rsidRPr="00207FC6">
        <w:tab/>
        <w:t>(d)</w:t>
      </w:r>
      <w:r w:rsidRPr="00207FC6">
        <w:tab/>
        <w:t>a serious danger to navigation on or near a boat’s course;</w:t>
      </w:r>
    </w:p>
    <w:p w:rsidR="00863AFF" w:rsidRPr="00207FC6" w:rsidRDefault="00863AFF" w:rsidP="00863AFF">
      <w:pPr>
        <w:pStyle w:val="paragraph"/>
      </w:pPr>
      <w:r w:rsidRPr="00207FC6">
        <w:tab/>
        <w:t>(e)</w:t>
      </w:r>
      <w:r w:rsidRPr="00207FC6">
        <w:tab/>
        <w:t>a failure, malfunction or defect that caused, or is likely to cause, serious damage to a boat, or that interfered with, or is likely to interfere with, the normal control of a boat.</w:t>
      </w:r>
    </w:p>
    <w:p w:rsidR="00863AFF" w:rsidRPr="00207FC6" w:rsidRDefault="00863AFF" w:rsidP="00863AFF">
      <w:pPr>
        <w:pStyle w:val="Definition"/>
      </w:pPr>
      <w:r w:rsidRPr="00207FC6">
        <w:rPr>
          <w:b/>
          <w:i/>
        </w:rPr>
        <w:t xml:space="preserve">vessel monitoring system </w:t>
      </w:r>
      <w:r w:rsidRPr="00207FC6">
        <w:t>has the meaning given by subsection</w:t>
      </w:r>
      <w:r w:rsidR="00207FC6" w:rsidRPr="00207FC6">
        <w:t> </w:t>
      </w:r>
      <w:r w:rsidRPr="00207FC6">
        <w:t>167B(4) of the Act.</w:t>
      </w:r>
    </w:p>
    <w:p w:rsidR="00863AFF" w:rsidRPr="00207FC6" w:rsidRDefault="00863AFF" w:rsidP="00863AFF">
      <w:pPr>
        <w:pStyle w:val="Definition"/>
      </w:pPr>
      <w:r w:rsidRPr="00207FC6">
        <w:rPr>
          <w:b/>
          <w:bCs/>
          <w:i/>
          <w:iCs/>
        </w:rPr>
        <w:t>Victorian waters</w:t>
      </w:r>
      <w:r w:rsidRPr="00207FC6">
        <w:rPr>
          <w:b/>
          <w:i/>
        </w:rPr>
        <w:t xml:space="preserve"> </w:t>
      </w:r>
      <w:r w:rsidRPr="00207FC6">
        <w:t>means the area described in clause</w:t>
      </w:r>
      <w:r w:rsidR="00207FC6" w:rsidRPr="00207FC6">
        <w:t> </w:t>
      </w:r>
      <w:r w:rsidRPr="00207FC6">
        <w:t>1 of Schedule</w:t>
      </w:r>
      <w:r w:rsidR="00207FC6" w:rsidRPr="00207FC6">
        <w:t> </w:t>
      </w:r>
      <w:r w:rsidRPr="00207FC6">
        <w:t>4.</w:t>
      </w:r>
    </w:p>
    <w:p w:rsidR="00863AFF" w:rsidRPr="00207FC6" w:rsidRDefault="00863AFF" w:rsidP="00863AFF">
      <w:pPr>
        <w:pStyle w:val="Definition"/>
      </w:pPr>
      <w:r w:rsidRPr="00207FC6">
        <w:rPr>
          <w:b/>
          <w:i/>
        </w:rPr>
        <w:t xml:space="preserve">Western Deepwater Trawl Fishery </w:t>
      </w:r>
      <w:r w:rsidRPr="00207FC6">
        <w:t>means the fishery of that name referred to in item</w:t>
      </w:r>
      <w:r w:rsidR="00207FC6" w:rsidRPr="00207FC6">
        <w:t> </w:t>
      </w:r>
      <w:r w:rsidR="000F4E94" w:rsidRPr="00207FC6">
        <w:t>7</w:t>
      </w:r>
      <w:r w:rsidRPr="00207FC6">
        <w:t xml:space="preserve"> of the table in section</w:t>
      </w:r>
      <w:r w:rsidR="00207FC6" w:rsidRPr="00207FC6">
        <w:t> </w:t>
      </w:r>
      <w:r w:rsidR="00714BFF" w:rsidRPr="00207FC6">
        <w:t>18</w:t>
      </w:r>
      <w:r w:rsidRPr="00207FC6">
        <w:t>.</w:t>
      </w:r>
    </w:p>
    <w:p w:rsidR="00863AFF" w:rsidRPr="00207FC6" w:rsidRDefault="00863AFF" w:rsidP="00863AFF">
      <w:pPr>
        <w:pStyle w:val="Definition"/>
      </w:pPr>
      <w:r w:rsidRPr="00207FC6">
        <w:rPr>
          <w:b/>
          <w:i/>
        </w:rPr>
        <w:t xml:space="preserve">Western Skipjack Fishery </w:t>
      </w:r>
      <w:r w:rsidRPr="00207FC6">
        <w:t>means the fishery of that name referred to in item</w:t>
      </w:r>
      <w:r w:rsidR="00207FC6" w:rsidRPr="00207FC6">
        <w:t> </w:t>
      </w:r>
      <w:r w:rsidR="000F4E94" w:rsidRPr="00207FC6">
        <w:t>8</w:t>
      </w:r>
      <w:r w:rsidRPr="00207FC6">
        <w:t xml:space="preserve"> of the table in section</w:t>
      </w:r>
      <w:r w:rsidR="00207FC6" w:rsidRPr="00207FC6">
        <w:t> </w:t>
      </w:r>
      <w:r w:rsidR="00714BFF" w:rsidRPr="00207FC6">
        <w:t>18</w:t>
      </w:r>
      <w:r w:rsidRPr="00207FC6">
        <w:t>.</w:t>
      </w:r>
    </w:p>
    <w:p w:rsidR="003B5C07" w:rsidRPr="00207FC6" w:rsidRDefault="003B5C07" w:rsidP="00863AFF">
      <w:pPr>
        <w:pStyle w:val="Definition"/>
      </w:pPr>
      <w:r w:rsidRPr="00207FC6">
        <w:rPr>
          <w:b/>
          <w:i/>
        </w:rPr>
        <w:t>WGS84</w:t>
      </w:r>
      <w:r w:rsidRPr="00207FC6">
        <w:t>: see s</w:t>
      </w:r>
      <w:r w:rsidR="004E6FB4" w:rsidRPr="00207FC6">
        <w:t>ubs</w:t>
      </w:r>
      <w:r w:rsidRPr="00207FC6">
        <w:t>ection</w:t>
      </w:r>
      <w:r w:rsidR="00207FC6" w:rsidRPr="00207FC6">
        <w:t> </w:t>
      </w:r>
      <w:r w:rsidR="00714BFF" w:rsidRPr="00207FC6">
        <w:t>6</w:t>
      </w:r>
      <w:r w:rsidRPr="00207FC6">
        <w:t>(2).</w:t>
      </w:r>
    </w:p>
    <w:p w:rsidR="00C779AB" w:rsidRPr="00207FC6" w:rsidRDefault="00863AFF" w:rsidP="00466565">
      <w:pPr>
        <w:pStyle w:val="subsection"/>
      </w:pPr>
      <w:r w:rsidRPr="00207FC6">
        <w:tab/>
        <w:t>(2)</w:t>
      </w:r>
      <w:r w:rsidRPr="00207FC6">
        <w:tab/>
        <w:t xml:space="preserve">For the purposes of the definitions of </w:t>
      </w:r>
      <w:r w:rsidRPr="00207FC6">
        <w:rPr>
          <w:b/>
          <w:i/>
        </w:rPr>
        <w:t>processed form A</w:t>
      </w:r>
      <w:r w:rsidRPr="00207FC6">
        <w:t xml:space="preserve"> and </w:t>
      </w:r>
      <w:r w:rsidRPr="00207FC6">
        <w:rPr>
          <w:b/>
          <w:i/>
        </w:rPr>
        <w:t>processed form B</w:t>
      </w:r>
      <w:r w:rsidR="00D06B85" w:rsidRPr="00207FC6">
        <w:rPr>
          <w:b/>
          <w:i/>
        </w:rPr>
        <w:t xml:space="preserve"> </w:t>
      </w:r>
      <w:r w:rsidR="00D06B85" w:rsidRPr="00207FC6">
        <w:t xml:space="preserve">in </w:t>
      </w:r>
      <w:r w:rsidR="00207FC6" w:rsidRPr="00207FC6">
        <w:t>subsection (</w:t>
      </w:r>
      <w:r w:rsidR="00D06B85" w:rsidRPr="00207FC6">
        <w:t>1)</w:t>
      </w:r>
      <w:r w:rsidRPr="00207FC6">
        <w:t>, the tail of a Southern Bluefin Tuna is wholly removed if it is removed by cutting through the backbone near the base of the tail.</w:t>
      </w:r>
    </w:p>
    <w:p w:rsidR="00863AFF" w:rsidRPr="00207FC6" w:rsidRDefault="00714BFF" w:rsidP="00863AFF">
      <w:pPr>
        <w:pStyle w:val="ActHead5"/>
      </w:pPr>
      <w:bookmarkStart w:id="8" w:name="_Toc2061324"/>
      <w:r w:rsidRPr="00207FC6">
        <w:rPr>
          <w:rStyle w:val="CharSectno"/>
        </w:rPr>
        <w:t>6</w:t>
      </w:r>
      <w:r w:rsidR="00863AFF" w:rsidRPr="00207FC6">
        <w:t xml:space="preserve">  Geographic coordinates</w:t>
      </w:r>
      <w:bookmarkEnd w:id="8"/>
    </w:p>
    <w:p w:rsidR="00863AFF" w:rsidRPr="00207FC6" w:rsidRDefault="001C05A0" w:rsidP="00863AFF">
      <w:pPr>
        <w:pStyle w:val="subsection"/>
      </w:pPr>
      <w:r w:rsidRPr="00207FC6">
        <w:tab/>
        <w:t>(1)</w:t>
      </w:r>
      <w:r w:rsidRPr="00207FC6">
        <w:tab/>
        <w:t>Except as otherwise indicated, g</w:t>
      </w:r>
      <w:r w:rsidR="00863AFF" w:rsidRPr="00207FC6">
        <w:t>eographic coordinates in this instrument are expressed in terms of the Geocentric Datum of Australia 1994</w:t>
      </w:r>
      <w:r w:rsidRPr="00207FC6">
        <w:t xml:space="preserve"> (commonly known as GDA94)</w:t>
      </w:r>
      <w:r w:rsidR="00863AFF" w:rsidRPr="00207FC6">
        <w:t>.</w:t>
      </w:r>
    </w:p>
    <w:p w:rsidR="00863AFF" w:rsidRPr="00207FC6" w:rsidRDefault="00863AFF" w:rsidP="00863AFF">
      <w:pPr>
        <w:pStyle w:val="notetext"/>
      </w:pPr>
      <w:r w:rsidRPr="00207FC6">
        <w:t>Note:</w:t>
      </w:r>
      <w:r w:rsidRPr="00207FC6">
        <w:tab/>
        <w:t>The Geocentric Datum of Australia 1994 was published in Gazette No. GN35 of 6</w:t>
      </w:r>
      <w:r w:rsidR="00207FC6" w:rsidRPr="00207FC6">
        <w:t> </w:t>
      </w:r>
      <w:r w:rsidRPr="00207FC6">
        <w:t>September 1995.</w:t>
      </w:r>
    </w:p>
    <w:p w:rsidR="001C05A0" w:rsidRPr="00207FC6" w:rsidRDefault="001C05A0" w:rsidP="001C05A0">
      <w:pPr>
        <w:pStyle w:val="subsection"/>
      </w:pPr>
      <w:r w:rsidRPr="00207FC6">
        <w:tab/>
        <w:t>(2)</w:t>
      </w:r>
      <w:r w:rsidRPr="00207FC6">
        <w:tab/>
        <w:t>In this instrument, a reference to WGS84 is a reference to the World Geodetic System 1984.</w:t>
      </w:r>
    </w:p>
    <w:p w:rsidR="00557B34" w:rsidRPr="00207FC6" w:rsidRDefault="00557B34" w:rsidP="00557B34">
      <w:pPr>
        <w:pStyle w:val="subsection"/>
      </w:pPr>
      <w:r w:rsidRPr="00207FC6">
        <w:tab/>
        <w:t>(3)</w:t>
      </w:r>
      <w:r w:rsidRPr="00207FC6">
        <w:tab/>
      </w:r>
      <w:r w:rsidR="000C3EFE" w:rsidRPr="00207FC6">
        <w:t>In</w:t>
      </w:r>
      <w:r w:rsidRPr="00207FC6">
        <w:t xml:space="preserve"> this instrument, </w:t>
      </w:r>
      <w:r w:rsidR="002E6AEE" w:rsidRPr="00207FC6">
        <w:t>GDA94 and WGS84</w:t>
      </w:r>
      <w:r w:rsidRPr="00207FC6">
        <w:t xml:space="preserve"> are taken to be equivalent.</w:t>
      </w:r>
    </w:p>
    <w:p w:rsidR="00397357" w:rsidRPr="00207FC6" w:rsidRDefault="00557B34" w:rsidP="002E6AEE">
      <w:pPr>
        <w:pStyle w:val="notetext"/>
      </w:pPr>
      <w:r w:rsidRPr="00207FC6">
        <w:t>Note:</w:t>
      </w:r>
      <w:r w:rsidRPr="00207FC6">
        <w:tab/>
        <w:t xml:space="preserve">See </w:t>
      </w:r>
      <w:r w:rsidRPr="00207FC6">
        <w:rPr>
          <w:i/>
        </w:rPr>
        <w:t>US National Imagery and Mapping Agency, Technical Report—NIMA TR8350</w:t>
      </w:r>
      <w:r w:rsidRPr="00207FC6">
        <w:t>.</w:t>
      </w:r>
      <w:r w:rsidRPr="00207FC6">
        <w:rPr>
          <w:i/>
        </w:rPr>
        <w:t>2 Third Edition (including amendments to 23</w:t>
      </w:r>
      <w:r w:rsidR="00207FC6" w:rsidRPr="00207FC6">
        <w:rPr>
          <w:i/>
        </w:rPr>
        <w:t> </w:t>
      </w:r>
      <w:r w:rsidRPr="00207FC6">
        <w:rPr>
          <w:i/>
        </w:rPr>
        <w:t>June 2004)—Department of Defense World Geodetic System 1984—Its Definition and Relationships with Local Geodetic Systems</w:t>
      </w:r>
      <w:r w:rsidRPr="00207FC6">
        <w:t>, in particular Chapters</w:t>
      </w:r>
      <w:r w:rsidR="00207FC6" w:rsidRPr="00207FC6">
        <w:t> </w:t>
      </w:r>
      <w:r w:rsidRPr="00207FC6">
        <w:t>2.2.1 and 7.</w:t>
      </w:r>
    </w:p>
    <w:p w:rsidR="008E415D" w:rsidRPr="00207FC6" w:rsidRDefault="00714BFF" w:rsidP="008E415D">
      <w:pPr>
        <w:pStyle w:val="ActHead5"/>
      </w:pPr>
      <w:bookmarkStart w:id="9" w:name="_Toc2061325"/>
      <w:r w:rsidRPr="00207FC6">
        <w:rPr>
          <w:rStyle w:val="CharSectno"/>
        </w:rPr>
        <w:t>7</w:t>
      </w:r>
      <w:r w:rsidR="008E415D" w:rsidRPr="00207FC6">
        <w:t xml:space="preserve">  Conversion of weight for Southern Bluefin Tuna in the Southern Bluefin Tuna Fishery</w:t>
      </w:r>
      <w:bookmarkEnd w:id="9"/>
    </w:p>
    <w:p w:rsidR="008E415D" w:rsidRPr="00207FC6" w:rsidRDefault="008E415D" w:rsidP="008E415D">
      <w:pPr>
        <w:pStyle w:val="subsection"/>
      </w:pPr>
      <w:r w:rsidRPr="00207FC6">
        <w:tab/>
        <w:t>(1)</w:t>
      </w:r>
      <w:r w:rsidRPr="00207FC6">
        <w:tab/>
        <w:t xml:space="preserve">For the purposes of giving effect to any provision of the Act or this instrument that requires the weight of Southern Bluefin Tuna taken from the Southern Bluefin Tuna Fishery to be calculated in processed form, the weight is to be calculated in accordance with </w:t>
      </w:r>
      <w:r w:rsidR="00207FC6" w:rsidRPr="00207FC6">
        <w:t>subsection (</w:t>
      </w:r>
      <w:r w:rsidRPr="00207FC6">
        <w:t>2) or (3).</w:t>
      </w:r>
    </w:p>
    <w:p w:rsidR="008E415D" w:rsidRPr="00207FC6" w:rsidRDefault="008E415D" w:rsidP="008E415D">
      <w:pPr>
        <w:pStyle w:val="subsection"/>
      </w:pPr>
      <w:r w:rsidRPr="00207FC6">
        <w:tab/>
        <w:t>(2)</w:t>
      </w:r>
      <w:r w:rsidRPr="00207FC6">
        <w:tab/>
        <w:t xml:space="preserve">If the tuna is in processed form A, the weight is </w:t>
      </w:r>
      <w:r w:rsidR="0009359F" w:rsidRPr="00207FC6">
        <w:t xml:space="preserve">the amount, expressed in kilograms, </w:t>
      </w:r>
      <w:r w:rsidRPr="00207FC6">
        <w:t xml:space="preserve">calculated </w:t>
      </w:r>
      <w:r w:rsidR="00692AE5" w:rsidRPr="00207FC6">
        <w:t xml:space="preserve">using </w:t>
      </w:r>
      <w:r w:rsidRPr="00207FC6">
        <w:t>the formula:</w:t>
      </w:r>
    </w:p>
    <w:p w:rsidR="008E415D" w:rsidRPr="00207FC6" w:rsidRDefault="008E415D" w:rsidP="008E415D">
      <w:pPr>
        <w:pStyle w:val="subsection2"/>
      </w:pPr>
      <w:r w:rsidRPr="00207FC6">
        <w:object w:dxaOrig="22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0.25pt" o:ole="">
            <v:imagedata r:id="rId21" o:title=""/>
          </v:shape>
          <o:OLEObject Type="Embed" ProgID="Equation.DSMT4" ShapeID="_x0000_i1025" DrawAspect="Content" ObjectID="_1614141875" r:id="rId22"/>
        </w:object>
      </w:r>
    </w:p>
    <w:p w:rsidR="008E415D" w:rsidRPr="00207FC6" w:rsidRDefault="008E415D" w:rsidP="008E415D">
      <w:pPr>
        <w:pStyle w:val="subsection2"/>
      </w:pPr>
      <w:r w:rsidRPr="00207FC6">
        <w:t>where:</w:t>
      </w:r>
    </w:p>
    <w:p w:rsidR="008E415D" w:rsidRPr="00207FC6" w:rsidRDefault="008E415D" w:rsidP="008E415D">
      <w:pPr>
        <w:pStyle w:val="Definition"/>
      </w:pPr>
      <w:r w:rsidRPr="00207FC6">
        <w:rPr>
          <w:b/>
          <w:i/>
        </w:rPr>
        <w:t>processed weight</w:t>
      </w:r>
      <w:r w:rsidRPr="00207FC6">
        <w:t xml:space="preserve"> is the weight, measured in kilograms, of the </w:t>
      </w:r>
      <w:r w:rsidR="0009359F" w:rsidRPr="00207FC6">
        <w:t>tuna</w:t>
      </w:r>
      <w:r w:rsidRPr="00207FC6">
        <w:t>.</w:t>
      </w:r>
    </w:p>
    <w:p w:rsidR="008E415D" w:rsidRPr="00207FC6" w:rsidRDefault="008E415D" w:rsidP="008E415D">
      <w:pPr>
        <w:pStyle w:val="subsection"/>
      </w:pPr>
      <w:r w:rsidRPr="00207FC6">
        <w:tab/>
        <w:t>(3)</w:t>
      </w:r>
      <w:r w:rsidRPr="00207FC6">
        <w:tab/>
        <w:t xml:space="preserve">If the tuna is in processed form B, the weight is </w:t>
      </w:r>
      <w:r w:rsidR="0009359F" w:rsidRPr="00207FC6">
        <w:t xml:space="preserve">the amount, expressed in kilograms, </w:t>
      </w:r>
      <w:r w:rsidR="00967B82" w:rsidRPr="00207FC6">
        <w:t>calculated using</w:t>
      </w:r>
      <w:r w:rsidRPr="00207FC6">
        <w:t xml:space="preserve"> the formula:</w:t>
      </w:r>
    </w:p>
    <w:p w:rsidR="008E415D" w:rsidRPr="00207FC6" w:rsidRDefault="008E415D" w:rsidP="008E415D">
      <w:pPr>
        <w:pStyle w:val="subsection2"/>
      </w:pPr>
      <w:r w:rsidRPr="00207FC6">
        <w:object w:dxaOrig="2760" w:dyaOrig="580">
          <v:shape id="_x0000_i1026" type="#_x0000_t75" style="width:138.75pt;height:29.25pt" o:ole="">
            <v:imagedata r:id="rId23" o:title=""/>
          </v:shape>
          <o:OLEObject Type="Embed" ProgID="Equation.DSMT4" ShapeID="_x0000_i1026" DrawAspect="Content" ObjectID="_1614141876" r:id="rId24"/>
        </w:object>
      </w:r>
    </w:p>
    <w:p w:rsidR="008E415D" w:rsidRPr="00207FC6" w:rsidRDefault="008E415D" w:rsidP="008E415D">
      <w:pPr>
        <w:pStyle w:val="subsection2"/>
      </w:pPr>
      <w:r w:rsidRPr="00207FC6">
        <w:t>where:</w:t>
      </w:r>
    </w:p>
    <w:p w:rsidR="008E415D" w:rsidRPr="00207FC6" w:rsidRDefault="008E415D" w:rsidP="008E415D">
      <w:pPr>
        <w:pStyle w:val="Definition"/>
      </w:pPr>
      <w:r w:rsidRPr="00207FC6">
        <w:rPr>
          <w:b/>
          <w:i/>
        </w:rPr>
        <w:t>N</w:t>
      </w:r>
      <w:r w:rsidRPr="00207FC6">
        <w:t xml:space="preserve"> is the number of </w:t>
      </w:r>
      <w:r w:rsidR="0009359F" w:rsidRPr="00207FC6">
        <w:t>t</w:t>
      </w:r>
      <w:r w:rsidRPr="00207FC6">
        <w:t>una in the batch being weighed.</w:t>
      </w:r>
    </w:p>
    <w:p w:rsidR="008E415D" w:rsidRPr="00207FC6" w:rsidRDefault="008E415D" w:rsidP="008E415D">
      <w:pPr>
        <w:pStyle w:val="Definition"/>
      </w:pPr>
      <w:r w:rsidRPr="00207FC6">
        <w:rPr>
          <w:b/>
          <w:i/>
        </w:rPr>
        <w:t>processed weight</w:t>
      </w:r>
      <w:r w:rsidRPr="00207FC6">
        <w:t xml:space="preserve"> is the weight, measured in ki</w:t>
      </w:r>
      <w:r w:rsidR="0009359F" w:rsidRPr="00207FC6">
        <w:t>lograms, of the batch of tuna</w:t>
      </w:r>
      <w:r w:rsidRPr="00207FC6">
        <w:t>.</w:t>
      </w:r>
    </w:p>
    <w:p w:rsidR="00863AFF" w:rsidRPr="00207FC6" w:rsidRDefault="00714BFF" w:rsidP="00863AFF">
      <w:pPr>
        <w:pStyle w:val="ActHead5"/>
      </w:pPr>
      <w:bookmarkStart w:id="10" w:name="_Toc2061326"/>
      <w:r w:rsidRPr="00207FC6">
        <w:rPr>
          <w:rStyle w:val="CharSectno"/>
        </w:rPr>
        <w:t>8</w:t>
      </w:r>
      <w:r w:rsidR="00863AFF" w:rsidRPr="00207FC6">
        <w:t xml:space="preserve">  Determining length of boat</w:t>
      </w:r>
      <w:bookmarkEnd w:id="10"/>
    </w:p>
    <w:p w:rsidR="00863AFF" w:rsidRPr="00207FC6" w:rsidRDefault="00863AFF" w:rsidP="00863AFF">
      <w:pPr>
        <w:pStyle w:val="subsection"/>
      </w:pPr>
      <w:r w:rsidRPr="00207FC6">
        <w:tab/>
      </w:r>
      <w:r w:rsidRPr="00207FC6">
        <w:tab/>
        <w:t>For the purposes of this instrument, the length of a boat is the overall length of the boat determined in accordance with section</w:t>
      </w:r>
      <w:r w:rsidR="00207FC6" w:rsidRPr="00207FC6">
        <w:t> </w:t>
      </w:r>
      <w:r w:rsidRPr="00207FC6">
        <w:t xml:space="preserve">10 of the </w:t>
      </w:r>
      <w:r w:rsidRPr="00207FC6">
        <w:rPr>
          <w:i/>
        </w:rPr>
        <w:t>Shipping Registration Act 1981</w:t>
      </w:r>
      <w:r w:rsidRPr="00207FC6">
        <w:t>.</w:t>
      </w:r>
    </w:p>
    <w:p w:rsidR="00863AFF" w:rsidRPr="00207FC6" w:rsidRDefault="00714BFF" w:rsidP="00863AFF">
      <w:pPr>
        <w:pStyle w:val="ActHead5"/>
      </w:pPr>
      <w:bookmarkStart w:id="11" w:name="_Toc2061327"/>
      <w:r w:rsidRPr="00207FC6">
        <w:rPr>
          <w:rStyle w:val="CharSectno"/>
        </w:rPr>
        <w:t>9</w:t>
      </w:r>
      <w:r w:rsidR="00863AFF" w:rsidRPr="00207FC6">
        <w:t xml:space="preserve">  Approved vessel monitoring systems</w:t>
      </w:r>
      <w:bookmarkEnd w:id="11"/>
    </w:p>
    <w:p w:rsidR="00863AFF" w:rsidRPr="00207FC6" w:rsidRDefault="00863AFF" w:rsidP="00863AFF">
      <w:pPr>
        <w:pStyle w:val="subsection"/>
      </w:pPr>
      <w:r w:rsidRPr="00207FC6">
        <w:tab/>
        <w:t>(1)</w:t>
      </w:r>
      <w:r w:rsidRPr="00207FC6">
        <w:tab/>
        <w:t xml:space="preserve">AFMA may approve </w:t>
      </w:r>
      <w:r w:rsidR="003769E0" w:rsidRPr="00207FC6">
        <w:t xml:space="preserve">one or more </w:t>
      </w:r>
      <w:r w:rsidRPr="00207FC6">
        <w:t>classes of vessel monitoring systems for the purposes of this instrument.</w:t>
      </w:r>
    </w:p>
    <w:p w:rsidR="00863AFF" w:rsidRPr="00207FC6" w:rsidRDefault="00863AFF" w:rsidP="00863AFF">
      <w:pPr>
        <w:pStyle w:val="subsection"/>
      </w:pPr>
      <w:r w:rsidRPr="00207FC6">
        <w:tab/>
        <w:t>(2)</w:t>
      </w:r>
      <w:r w:rsidRPr="00207FC6">
        <w:tab/>
        <w:t>AFMA may vary or revoke an approval und</w:t>
      </w:r>
      <w:r w:rsidR="00967B82" w:rsidRPr="00207FC6">
        <w:t>er this section</w:t>
      </w:r>
      <w:r w:rsidRPr="00207FC6">
        <w:t>.</w:t>
      </w:r>
    </w:p>
    <w:p w:rsidR="00863AFF" w:rsidRPr="00207FC6" w:rsidRDefault="00863AFF" w:rsidP="00863AFF">
      <w:pPr>
        <w:pStyle w:val="subsection"/>
      </w:pPr>
      <w:r w:rsidRPr="00207FC6">
        <w:tab/>
        <w:t>(3)</w:t>
      </w:r>
      <w:r w:rsidRPr="00207FC6">
        <w:tab/>
        <w:t>AFMA must ensure that information about an approval, or the variation or revocation of an approval, is published on AFMA’s website.</w:t>
      </w:r>
    </w:p>
    <w:p w:rsidR="00863AFF" w:rsidRPr="00207FC6" w:rsidRDefault="00863AFF" w:rsidP="00863AFF">
      <w:pPr>
        <w:pStyle w:val="ActHead2"/>
        <w:pageBreakBefore/>
      </w:pPr>
      <w:bookmarkStart w:id="12" w:name="_Toc2061328"/>
      <w:r w:rsidRPr="00207FC6">
        <w:rPr>
          <w:rStyle w:val="CharPartNo"/>
        </w:rPr>
        <w:t>Part</w:t>
      </w:r>
      <w:r w:rsidR="00207FC6" w:rsidRPr="00207FC6">
        <w:rPr>
          <w:rStyle w:val="CharPartNo"/>
        </w:rPr>
        <w:t> </w:t>
      </w:r>
      <w:r w:rsidRPr="00207FC6">
        <w:rPr>
          <w:rStyle w:val="CharPartNo"/>
        </w:rPr>
        <w:t>2</w:t>
      </w:r>
      <w:r w:rsidRPr="00207FC6">
        <w:t>—</w:t>
      </w:r>
      <w:r w:rsidRPr="00207FC6">
        <w:rPr>
          <w:rStyle w:val="CharPartText"/>
        </w:rPr>
        <w:t>Application of Act to areas outside the AFZ</w:t>
      </w:r>
      <w:bookmarkEnd w:id="12"/>
    </w:p>
    <w:p w:rsidR="00863AFF" w:rsidRPr="00207FC6" w:rsidRDefault="00863AFF" w:rsidP="00863AFF">
      <w:pPr>
        <w:pStyle w:val="Header"/>
      </w:pPr>
      <w:r w:rsidRPr="00207FC6">
        <w:rPr>
          <w:rStyle w:val="CharDivNo"/>
        </w:rPr>
        <w:t xml:space="preserve"> </w:t>
      </w:r>
      <w:r w:rsidRPr="00207FC6">
        <w:rPr>
          <w:rStyle w:val="CharDivText"/>
        </w:rPr>
        <w:t xml:space="preserve"> </w:t>
      </w:r>
    </w:p>
    <w:p w:rsidR="00863AFF" w:rsidRPr="00207FC6" w:rsidRDefault="00714BFF" w:rsidP="00863AFF">
      <w:pPr>
        <w:pStyle w:val="ActHead5"/>
      </w:pPr>
      <w:bookmarkStart w:id="13" w:name="_Toc2061329"/>
      <w:r w:rsidRPr="00207FC6">
        <w:rPr>
          <w:rStyle w:val="CharSectno"/>
        </w:rPr>
        <w:t>10</w:t>
      </w:r>
      <w:r w:rsidR="00863AFF" w:rsidRPr="00207FC6">
        <w:t xml:space="preserve">  Simplified outline of this Part</w:t>
      </w:r>
      <w:bookmarkEnd w:id="13"/>
    </w:p>
    <w:p w:rsidR="00863AFF" w:rsidRPr="00207FC6" w:rsidRDefault="00863AFF" w:rsidP="00DF682E">
      <w:pPr>
        <w:pStyle w:val="SOText"/>
      </w:pPr>
      <w:r w:rsidRPr="00207FC6">
        <w:t>Th</w:t>
      </w:r>
      <w:r w:rsidR="0071691E" w:rsidRPr="00207FC6">
        <w:t>e Act ext</w:t>
      </w:r>
      <w:r w:rsidR="000260AB" w:rsidRPr="00207FC6">
        <w:t>ends to 6 areas outside the AFZ:</w:t>
      </w:r>
    </w:p>
    <w:p w:rsidR="0071691E" w:rsidRPr="00207FC6" w:rsidRDefault="0071691E" w:rsidP="0071691E">
      <w:pPr>
        <w:pStyle w:val="SOPara"/>
      </w:pPr>
      <w:r w:rsidRPr="00207FC6">
        <w:tab/>
        <w:t>(a)</w:t>
      </w:r>
      <w:r w:rsidRPr="00207FC6">
        <w:tab/>
        <w:t>waters off the Australian Antarctic Territory; and</w:t>
      </w:r>
    </w:p>
    <w:p w:rsidR="0071691E" w:rsidRPr="00207FC6" w:rsidRDefault="0071691E" w:rsidP="0071691E">
      <w:pPr>
        <w:pStyle w:val="SOPara"/>
      </w:pPr>
      <w:r w:rsidRPr="00207FC6">
        <w:tab/>
        <w:t>(b)</w:t>
      </w:r>
      <w:r w:rsidRPr="00207FC6">
        <w:tab/>
        <w:t>waters of most of the southern hemisphere outside the exclusive economic zone of any country</w:t>
      </w:r>
      <w:r w:rsidR="00434887" w:rsidRPr="00207FC6">
        <w:t xml:space="preserve"> (in relation to persons who are fishing for Southern Bluefin Tuna or Northern Bluefin Tuna, or in relation to boats being used for fishing for Southern Bluefin Tuna or Northern Bluefin Tuna)</w:t>
      </w:r>
      <w:r w:rsidRPr="00207FC6">
        <w:t>; and</w:t>
      </w:r>
    </w:p>
    <w:p w:rsidR="0071691E" w:rsidRPr="00207FC6" w:rsidRDefault="0071691E" w:rsidP="0071691E">
      <w:pPr>
        <w:pStyle w:val="SOPara"/>
      </w:pPr>
      <w:r w:rsidRPr="00207FC6">
        <w:tab/>
        <w:t>(c)</w:t>
      </w:r>
      <w:r w:rsidRPr="00207FC6">
        <w:tab/>
        <w:t>waters over the South Tasman Rise (south of Tasmania); and</w:t>
      </w:r>
    </w:p>
    <w:p w:rsidR="0071691E" w:rsidRPr="00207FC6" w:rsidRDefault="0071691E" w:rsidP="0071691E">
      <w:pPr>
        <w:pStyle w:val="SOPara"/>
      </w:pPr>
      <w:r w:rsidRPr="00207FC6">
        <w:tab/>
        <w:t>(d)</w:t>
      </w:r>
      <w:r w:rsidRPr="00207FC6">
        <w:tab/>
        <w:t>waters that are subject to the Convention on the Conservation of Antarctic Marine Living Resources; and</w:t>
      </w:r>
    </w:p>
    <w:p w:rsidR="0071691E" w:rsidRPr="00207FC6" w:rsidRDefault="0071691E" w:rsidP="0071691E">
      <w:pPr>
        <w:pStyle w:val="SOPara"/>
      </w:pPr>
      <w:r w:rsidRPr="00207FC6">
        <w:tab/>
        <w:t>(e)</w:t>
      </w:r>
      <w:r w:rsidRPr="00207FC6">
        <w:tab/>
        <w:t>waters that are subject to the Southern Indian Ocean Fisheries Agreement; and</w:t>
      </w:r>
    </w:p>
    <w:p w:rsidR="0071691E" w:rsidRPr="00207FC6" w:rsidRDefault="0071691E" w:rsidP="0071691E">
      <w:pPr>
        <w:pStyle w:val="SOPara"/>
      </w:pPr>
      <w:r w:rsidRPr="00207FC6">
        <w:tab/>
        <w:t>(f)</w:t>
      </w:r>
      <w:r w:rsidRPr="00207FC6">
        <w:tab/>
        <w:t>waters that are subject to the Convention on the Conservation and Management of High Seas Fishery Resources in the South Pacific Ocean.</w:t>
      </w:r>
    </w:p>
    <w:p w:rsidR="0071691E" w:rsidRPr="00207FC6" w:rsidRDefault="0071691E" w:rsidP="00DF682E">
      <w:pPr>
        <w:pStyle w:val="SOText"/>
      </w:pPr>
      <w:r w:rsidRPr="00207FC6">
        <w:t>In these areas, th</w:t>
      </w:r>
      <w:r w:rsidR="00200DAE" w:rsidRPr="00207FC6">
        <w:t>e</w:t>
      </w:r>
      <w:r w:rsidRPr="00207FC6">
        <w:t xml:space="preserve"> Act applies to:</w:t>
      </w:r>
    </w:p>
    <w:p w:rsidR="0071691E" w:rsidRPr="00207FC6" w:rsidRDefault="0071691E" w:rsidP="0071691E">
      <w:pPr>
        <w:pStyle w:val="SOPara"/>
      </w:pPr>
      <w:r w:rsidRPr="00207FC6">
        <w:tab/>
        <w:t>(a)</w:t>
      </w:r>
      <w:r w:rsidRPr="00207FC6">
        <w:tab/>
        <w:t>Australian citizens; and</w:t>
      </w:r>
    </w:p>
    <w:p w:rsidR="0071691E" w:rsidRPr="00207FC6" w:rsidRDefault="0071691E" w:rsidP="0071691E">
      <w:pPr>
        <w:pStyle w:val="SOPara"/>
      </w:pPr>
      <w:r w:rsidRPr="00207FC6">
        <w:tab/>
        <w:t>(b)</w:t>
      </w:r>
      <w:r w:rsidRPr="00207FC6">
        <w:tab/>
        <w:t>corporations that are incorporated in Australia or carry out activities mainly in Australia; and</w:t>
      </w:r>
    </w:p>
    <w:p w:rsidR="0071691E" w:rsidRPr="00207FC6" w:rsidRDefault="0071691E" w:rsidP="0071691E">
      <w:pPr>
        <w:pStyle w:val="SOPara"/>
      </w:pPr>
      <w:r w:rsidRPr="00207FC6">
        <w:tab/>
        <w:t>(c)</w:t>
      </w:r>
      <w:r w:rsidRPr="00207FC6">
        <w:tab/>
        <w:t>Australian boats and Australian</w:t>
      </w:r>
      <w:r w:rsidR="00207FC6">
        <w:noBreakHyphen/>
      </w:r>
      <w:r w:rsidRPr="00207FC6">
        <w:t>flagged boats that are not Australian boats; and</w:t>
      </w:r>
    </w:p>
    <w:p w:rsidR="0071691E" w:rsidRPr="00207FC6" w:rsidRDefault="002752AB" w:rsidP="0071691E">
      <w:pPr>
        <w:pStyle w:val="SOPara"/>
      </w:pPr>
      <w:r w:rsidRPr="00207FC6">
        <w:tab/>
        <w:t>(d)</w:t>
      </w:r>
      <w:r w:rsidRPr="00207FC6">
        <w:tab/>
        <w:t>persons aboard such boats.</w:t>
      </w:r>
    </w:p>
    <w:p w:rsidR="00863AFF" w:rsidRPr="00207FC6" w:rsidRDefault="00714BFF" w:rsidP="00863AFF">
      <w:pPr>
        <w:pStyle w:val="ActHead5"/>
      </w:pPr>
      <w:bookmarkStart w:id="14" w:name="_Toc2061330"/>
      <w:r w:rsidRPr="00207FC6">
        <w:rPr>
          <w:rStyle w:val="CharSectno"/>
        </w:rPr>
        <w:t>11</w:t>
      </w:r>
      <w:r w:rsidR="00863AFF" w:rsidRPr="00207FC6">
        <w:t xml:space="preserve">  Antarctic waters</w:t>
      </w:r>
      <w:bookmarkEnd w:id="14"/>
    </w:p>
    <w:p w:rsidR="00863AFF" w:rsidRPr="00207FC6" w:rsidRDefault="00863AFF" w:rsidP="00863AFF">
      <w:pPr>
        <w:pStyle w:val="subsection"/>
      </w:pPr>
      <w:r w:rsidRPr="00207FC6">
        <w:tab/>
      </w:r>
      <w:r w:rsidRPr="00207FC6">
        <w:tab/>
        <w:t>For the purposes of subsection</w:t>
      </w:r>
      <w:r w:rsidR="00207FC6" w:rsidRPr="00207FC6">
        <w:t> </w:t>
      </w:r>
      <w:r w:rsidRPr="00207FC6">
        <w:t>8(1) of the Act, the Act applies</w:t>
      </w:r>
      <w:r w:rsidR="00967B82" w:rsidRPr="00207FC6">
        <w:t>,</w:t>
      </w:r>
      <w:r w:rsidRPr="00207FC6">
        <w:t xml:space="preserve"> in </w:t>
      </w:r>
      <w:r w:rsidR="00967B82" w:rsidRPr="00207FC6">
        <w:t xml:space="preserve">respect of </w:t>
      </w:r>
      <w:r w:rsidRPr="00207FC6">
        <w:t>all wate</w:t>
      </w:r>
      <w:r w:rsidR="0009359F" w:rsidRPr="00207FC6">
        <w:t>rs within 200 nautical miles sea</w:t>
      </w:r>
      <w:r w:rsidR="0031013E" w:rsidRPr="00207FC6">
        <w:t>ward</w:t>
      </w:r>
      <w:r w:rsidRPr="00207FC6">
        <w:t xml:space="preserve"> of the baseline by reference to which the territorial limits of the Australian Antarctic Territory are defined under international law</w:t>
      </w:r>
      <w:r w:rsidR="00967B82" w:rsidRPr="00207FC6">
        <w:t>,</w:t>
      </w:r>
      <w:r w:rsidRPr="00207FC6">
        <w:t xml:space="preserve"> to:</w:t>
      </w:r>
    </w:p>
    <w:p w:rsidR="00863AFF" w:rsidRPr="00207FC6" w:rsidRDefault="00863AFF" w:rsidP="00863AFF">
      <w:pPr>
        <w:pStyle w:val="paragraph"/>
      </w:pPr>
      <w:r w:rsidRPr="00207FC6">
        <w:tab/>
        <w:t>(a)</w:t>
      </w:r>
      <w:r w:rsidRPr="00207FC6">
        <w:tab/>
        <w:t>Australian citizens; and</w:t>
      </w:r>
    </w:p>
    <w:p w:rsidR="00863AFF" w:rsidRPr="00207FC6" w:rsidRDefault="00863AFF" w:rsidP="00863AFF">
      <w:pPr>
        <w:pStyle w:val="paragraph"/>
      </w:pPr>
      <w:r w:rsidRPr="00207FC6">
        <w:tab/>
        <w:t>(b)</w:t>
      </w:r>
      <w:r w:rsidRPr="00207FC6">
        <w:tab/>
        <w:t>bodies corporate that are incorporated in Australia or carry on activities mainly in Australia; and</w:t>
      </w:r>
    </w:p>
    <w:p w:rsidR="00863AFF" w:rsidRPr="00207FC6" w:rsidRDefault="00863AFF" w:rsidP="00863AFF">
      <w:pPr>
        <w:pStyle w:val="paragraph"/>
      </w:pPr>
      <w:r w:rsidRPr="00207FC6">
        <w:tab/>
        <w:t>(c)</w:t>
      </w:r>
      <w:r w:rsidRPr="00207FC6">
        <w:tab/>
        <w:t>Australian boats</w:t>
      </w:r>
      <w:r w:rsidR="00EB32EF" w:rsidRPr="00207FC6">
        <w:t xml:space="preserve"> and Australia</w:t>
      </w:r>
      <w:r w:rsidR="00103863" w:rsidRPr="00207FC6">
        <w:t>n</w:t>
      </w:r>
      <w:r w:rsidR="00207FC6">
        <w:noBreakHyphen/>
      </w:r>
      <w:r w:rsidR="00EB32EF" w:rsidRPr="00207FC6">
        <w:t>flagged boats that are not Australian boats</w:t>
      </w:r>
      <w:r w:rsidRPr="00207FC6">
        <w:t>; and</w:t>
      </w:r>
    </w:p>
    <w:p w:rsidR="00863AFF" w:rsidRPr="00207FC6" w:rsidRDefault="00863AFF" w:rsidP="00863AFF">
      <w:pPr>
        <w:pStyle w:val="paragraph"/>
      </w:pPr>
      <w:r w:rsidRPr="00207FC6">
        <w:tab/>
        <w:t>(d)</w:t>
      </w:r>
      <w:r w:rsidRPr="00207FC6">
        <w:tab/>
        <w:t>persons on board boats</w:t>
      </w:r>
      <w:r w:rsidR="00103863" w:rsidRPr="00207FC6">
        <w:t xml:space="preserve"> to which </w:t>
      </w:r>
      <w:r w:rsidR="00207FC6" w:rsidRPr="00207FC6">
        <w:t>paragraph (</w:t>
      </w:r>
      <w:r w:rsidR="00103863" w:rsidRPr="00207FC6">
        <w:t>c) applies</w:t>
      </w:r>
      <w:r w:rsidRPr="00207FC6">
        <w:t>.</w:t>
      </w:r>
    </w:p>
    <w:p w:rsidR="00863AFF" w:rsidRPr="00207FC6" w:rsidRDefault="00714BFF" w:rsidP="00863AFF">
      <w:pPr>
        <w:pStyle w:val="ActHead5"/>
      </w:pPr>
      <w:bookmarkStart w:id="15" w:name="_Toc2061331"/>
      <w:r w:rsidRPr="00207FC6">
        <w:rPr>
          <w:rStyle w:val="CharSectno"/>
        </w:rPr>
        <w:t>12</w:t>
      </w:r>
      <w:r w:rsidR="00863AFF" w:rsidRPr="00207FC6">
        <w:t xml:space="preserve">  High seas fishing zone</w:t>
      </w:r>
      <w:bookmarkEnd w:id="15"/>
    </w:p>
    <w:p w:rsidR="00863AFF" w:rsidRPr="00207FC6" w:rsidRDefault="00863AFF" w:rsidP="00543F95">
      <w:pPr>
        <w:pStyle w:val="subsection"/>
        <w:spacing w:before="240"/>
      </w:pPr>
      <w:r w:rsidRPr="00207FC6">
        <w:tab/>
        <w:t>(1)</w:t>
      </w:r>
      <w:r w:rsidRPr="00207FC6">
        <w:tab/>
        <w:t>For the purposes of subsection</w:t>
      </w:r>
      <w:r w:rsidR="00207FC6" w:rsidRPr="00207FC6">
        <w:t> </w:t>
      </w:r>
      <w:r w:rsidRPr="00207FC6">
        <w:t>8(1) of the Act, the Act applies</w:t>
      </w:r>
      <w:r w:rsidR="00967B82" w:rsidRPr="00207FC6">
        <w:t>,</w:t>
      </w:r>
      <w:r w:rsidRPr="00207FC6">
        <w:t xml:space="preserve"> in </w:t>
      </w:r>
      <w:r w:rsidR="00967B82" w:rsidRPr="00207FC6">
        <w:t xml:space="preserve">respect of </w:t>
      </w:r>
      <w:r w:rsidRPr="00207FC6">
        <w:t xml:space="preserve">the </w:t>
      </w:r>
      <w:r w:rsidR="00543F95" w:rsidRPr="00207FC6">
        <w:t xml:space="preserve">area of waters </w:t>
      </w:r>
      <w:r w:rsidR="0009359F" w:rsidRPr="00207FC6">
        <w:t xml:space="preserve">described </w:t>
      </w:r>
      <w:r w:rsidRPr="00207FC6">
        <w:t>in Part</w:t>
      </w:r>
      <w:r w:rsidR="00207FC6" w:rsidRPr="00207FC6">
        <w:t> </w:t>
      </w:r>
      <w:r w:rsidRPr="00207FC6">
        <w:t>1 of Schedule</w:t>
      </w:r>
      <w:r w:rsidR="00207FC6" w:rsidRPr="00207FC6">
        <w:t> </w:t>
      </w:r>
      <w:r w:rsidRPr="00207FC6">
        <w:t xml:space="preserve">1 </w:t>
      </w:r>
      <w:r w:rsidR="00543F95" w:rsidRPr="00207FC6">
        <w:t xml:space="preserve">to this instrument (the </w:t>
      </w:r>
      <w:r w:rsidR="00543F95" w:rsidRPr="00207FC6">
        <w:rPr>
          <w:b/>
          <w:i/>
        </w:rPr>
        <w:t>high seas fishing zone</w:t>
      </w:r>
      <w:r w:rsidR="00543F95" w:rsidRPr="00207FC6">
        <w:t>)</w:t>
      </w:r>
      <w:r w:rsidR="00967B82" w:rsidRPr="00207FC6">
        <w:t>,</w:t>
      </w:r>
      <w:r w:rsidR="00543F95" w:rsidRPr="00207FC6">
        <w:t xml:space="preserve"> </w:t>
      </w:r>
      <w:r w:rsidRPr="00207FC6">
        <w:t>to:</w:t>
      </w:r>
    </w:p>
    <w:p w:rsidR="00863AFF" w:rsidRPr="00207FC6" w:rsidRDefault="00863AFF" w:rsidP="00863AFF">
      <w:pPr>
        <w:pStyle w:val="paragraph"/>
      </w:pPr>
      <w:r w:rsidRPr="00207FC6">
        <w:tab/>
        <w:t>(a)</w:t>
      </w:r>
      <w:r w:rsidRPr="00207FC6">
        <w:tab/>
        <w:t>Australian citizens; and</w:t>
      </w:r>
    </w:p>
    <w:p w:rsidR="00863AFF" w:rsidRPr="00207FC6" w:rsidRDefault="00863AFF" w:rsidP="00863AFF">
      <w:pPr>
        <w:pStyle w:val="paragraph"/>
      </w:pPr>
      <w:r w:rsidRPr="00207FC6">
        <w:tab/>
        <w:t>(b)</w:t>
      </w:r>
      <w:r w:rsidRPr="00207FC6">
        <w:tab/>
        <w:t>bodies corporate that are incorporated in Australia or carry on activities mainly in Australia; and</w:t>
      </w:r>
    </w:p>
    <w:p w:rsidR="00863AFF" w:rsidRPr="00207FC6" w:rsidRDefault="00863AFF" w:rsidP="00863AFF">
      <w:pPr>
        <w:pStyle w:val="paragraph"/>
      </w:pPr>
      <w:r w:rsidRPr="00207FC6">
        <w:tab/>
        <w:t>(c)</w:t>
      </w:r>
      <w:r w:rsidRPr="00207FC6">
        <w:tab/>
        <w:t>Australian boats</w:t>
      </w:r>
      <w:r w:rsidR="004E6FB4" w:rsidRPr="00207FC6">
        <w:t xml:space="preserve"> and Australian</w:t>
      </w:r>
      <w:r w:rsidR="00207FC6">
        <w:noBreakHyphen/>
      </w:r>
      <w:r w:rsidR="00103863" w:rsidRPr="00207FC6">
        <w:t>flagged boats that are not Australian boats</w:t>
      </w:r>
      <w:r w:rsidRPr="00207FC6">
        <w:t>; and</w:t>
      </w:r>
    </w:p>
    <w:p w:rsidR="00863AFF" w:rsidRPr="00207FC6" w:rsidRDefault="00103863" w:rsidP="00863AFF">
      <w:pPr>
        <w:pStyle w:val="paragraph"/>
      </w:pPr>
      <w:r w:rsidRPr="00207FC6">
        <w:tab/>
        <w:t>(d)</w:t>
      </w:r>
      <w:r w:rsidRPr="00207FC6">
        <w:tab/>
        <w:t xml:space="preserve">persons on board boats to which </w:t>
      </w:r>
      <w:r w:rsidR="00207FC6" w:rsidRPr="00207FC6">
        <w:t>paragraph (</w:t>
      </w:r>
      <w:r w:rsidRPr="00207FC6">
        <w:t>c) applies</w:t>
      </w:r>
      <w:r w:rsidR="00863AFF" w:rsidRPr="00207FC6">
        <w:t>.</w:t>
      </w:r>
    </w:p>
    <w:p w:rsidR="00863AFF" w:rsidRPr="00207FC6" w:rsidRDefault="00863AFF" w:rsidP="00863AFF">
      <w:pPr>
        <w:pStyle w:val="subsection"/>
      </w:pPr>
      <w:r w:rsidRPr="00207FC6">
        <w:tab/>
        <w:t>(2)</w:t>
      </w:r>
      <w:r w:rsidRPr="00207FC6">
        <w:tab/>
        <w:t xml:space="preserve">However, the Act does not apply in relation to the </w:t>
      </w:r>
      <w:r w:rsidR="00543F95" w:rsidRPr="00207FC6">
        <w:t>high seas fishing zone to</w:t>
      </w:r>
      <w:r w:rsidRPr="00207FC6">
        <w:t>:</w:t>
      </w:r>
    </w:p>
    <w:p w:rsidR="00863AFF" w:rsidRPr="00207FC6" w:rsidRDefault="00863AFF" w:rsidP="00863AFF">
      <w:pPr>
        <w:pStyle w:val="paragraph"/>
      </w:pPr>
      <w:r w:rsidRPr="00207FC6">
        <w:tab/>
        <w:t>(a)</w:t>
      </w:r>
      <w:r w:rsidRPr="00207FC6">
        <w:tab/>
        <w:t xml:space="preserve">persons who are not fishing </w:t>
      </w:r>
      <w:r w:rsidR="00967B82" w:rsidRPr="00207FC6">
        <w:t xml:space="preserve">for </w:t>
      </w:r>
      <w:r w:rsidRPr="00207FC6">
        <w:t>Southern Bluefin Tuna or Northern Bluefin Tuna; or</w:t>
      </w:r>
    </w:p>
    <w:p w:rsidR="00863AFF" w:rsidRPr="00207FC6" w:rsidRDefault="00863AFF" w:rsidP="00863AFF">
      <w:pPr>
        <w:pStyle w:val="paragraph"/>
      </w:pPr>
      <w:r w:rsidRPr="00207FC6">
        <w:tab/>
        <w:t>(b)</w:t>
      </w:r>
      <w:r w:rsidRPr="00207FC6">
        <w:tab/>
        <w:t>boats that are not being used for fishing Southern Bluefin Tuna or Northern Bluefin Tuna.</w:t>
      </w:r>
    </w:p>
    <w:p w:rsidR="00DC016A" w:rsidRPr="00207FC6" w:rsidRDefault="00714BFF" w:rsidP="00F2482D">
      <w:pPr>
        <w:pStyle w:val="ActHead5"/>
      </w:pPr>
      <w:bookmarkStart w:id="16" w:name="_Toc2061332"/>
      <w:r w:rsidRPr="00207FC6">
        <w:rPr>
          <w:rStyle w:val="CharSectno"/>
        </w:rPr>
        <w:t>13</w:t>
      </w:r>
      <w:r w:rsidR="00DC016A" w:rsidRPr="00207FC6">
        <w:t xml:space="preserve">  South Tasman Rise</w:t>
      </w:r>
      <w:bookmarkEnd w:id="16"/>
    </w:p>
    <w:p w:rsidR="00DC016A" w:rsidRPr="00207FC6" w:rsidRDefault="00DC016A" w:rsidP="00DC016A">
      <w:pPr>
        <w:pStyle w:val="subsection"/>
      </w:pPr>
      <w:r w:rsidRPr="00207FC6">
        <w:tab/>
      </w:r>
      <w:r w:rsidRPr="00207FC6">
        <w:tab/>
        <w:t>For the purposes of subsection</w:t>
      </w:r>
      <w:r w:rsidR="00207FC6" w:rsidRPr="00207FC6">
        <w:t> </w:t>
      </w:r>
      <w:r w:rsidRPr="00207FC6">
        <w:t>8(1) of the Act, the Act applies</w:t>
      </w:r>
      <w:r w:rsidR="00967B82" w:rsidRPr="00207FC6">
        <w:t>,</w:t>
      </w:r>
      <w:r w:rsidRPr="00207FC6">
        <w:t xml:space="preserve"> in </w:t>
      </w:r>
      <w:r w:rsidR="00967B82" w:rsidRPr="00207FC6">
        <w:t xml:space="preserve">respect of </w:t>
      </w:r>
      <w:r w:rsidRPr="00207FC6">
        <w:t>the area of waters described in Part</w:t>
      </w:r>
      <w:r w:rsidR="00207FC6" w:rsidRPr="00207FC6">
        <w:t> </w:t>
      </w:r>
      <w:r w:rsidRPr="00207FC6">
        <w:t>2 of Schedule</w:t>
      </w:r>
      <w:r w:rsidR="00207FC6" w:rsidRPr="00207FC6">
        <w:t> </w:t>
      </w:r>
      <w:r w:rsidRPr="00207FC6">
        <w:t>1 to this instrument</w:t>
      </w:r>
      <w:r w:rsidR="00967B82" w:rsidRPr="00207FC6">
        <w:t>,</w:t>
      </w:r>
      <w:r w:rsidRPr="00207FC6">
        <w:t xml:space="preserve"> to:</w:t>
      </w:r>
    </w:p>
    <w:p w:rsidR="00DC016A" w:rsidRPr="00207FC6" w:rsidRDefault="00DC016A" w:rsidP="00DC016A">
      <w:pPr>
        <w:pStyle w:val="paragraph"/>
      </w:pPr>
      <w:r w:rsidRPr="00207FC6">
        <w:tab/>
        <w:t>(a)</w:t>
      </w:r>
      <w:r w:rsidRPr="00207FC6">
        <w:tab/>
        <w:t>Australian citizens; and</w:t>
      </w:r>
    </w:p>
    <w:p w:rsidR="00DC016A" w:rsidRPr="00207FC6" w:rsidRDefault="00DC016A" w:rsidP="00DC016A">
      <w:pPr>
        <w:pStyle w:val="paragraph"/>
      </w:pPr>
      <w:r w:rsidRPr="00207FC6">
        <w:tab/>
        <w:t>(b)</w:t>
      </w:r>
      <w:r w:rsidRPr="00207FC6">
        <w:tab/>
        <w:t>bodies corporate that are incorporated in Australia or carry on activities mainly in Australia; and</w:t>
      </w:r>
    </w:p>
    <w:p w:rsidR="00DC016A" w:rsidRPr="00207FC6" w:rsidRDefault="00DC016A" w:rsidP="00DC016A">
      <w:pPr>
        <w:pStyle w:val="paragraph"/>
      </w:pPr>
      <w:r w:rsidRPr="00207FC6">
        <w:tab/>
        <w:t>(c)</w:t>
      </w:r>
      <w:r w:rsidRPr="00207FC6">
        <w:tab/>
        <w:t>Australian boats and Australian</w:t>
      </w:r>
      <w:r w:rsidR="00207FC6">
        <w:noBreakHyphen/>
      </w:r>
      <w:r w:rsidRPr="00207FC6">
        <w:t>flagged boats that are not Australian boats; and</w:t>
      </w:r>
    </w:p>
    <w:p w:rsidR="00DC016A" w:rsidRPr="00207FC6" w:rsidRDefault="00DC016A" w:rsidP="00DC016A">
      <w:pPr>
        <w:pStyle w:val="paragraph"/>
      </w:pPr>
      <w:r w:rsidRPr="00207FC6">
        <w:tab/>
        <w:t>(d)</w:t>
      </w:r>
      <w:r w:rsidRPr="00207FC6">
        <w:tab/>
        <w:t xml:space="preserve">persons on board boats to which </w:t>
      </w:r>
      <w:r w:rsidR="00207FC6" w:rsidRPr="00207FC6">
        <w:t>paragraph (</w:t>
      </w:r>
      <w:r w:rsidRPr="00207FC6">
        <w:t>c) applies.</w:t>
      </w:r>
    </w:p>
    <w:p w:rsidR="00863AFF" w:rsidRPr="00207FC6" w:rsidRDefault="00714BFF" w:rsidP="00863AFF">
      <w:pPr>
        <w:pStyle w:val="ActHead5"/>
      </w:pPr>
      <w:bookmarkStart w:id="17" w:name="_Toc2061333"/>
      <w:r w:rsidRPr="00207FC6">
        <w:rPr>
          <w:rStyle w:val="CharSectno"/>
        </w:rPr>
        <w:t>14</w:t>
      </w:r>
      <w:r w:rsidR="00863AFF" w:rsidRPr="00207FC6">
        <w:t xml:space="preserve">  Convention on the Conservation of Antarctic Marine Living Resources</w:t>
      </w:r>
      <w:bookmarkEnd w:id="17"/>
    </w:p>
    <w:p w:rsidR="00863AFF" w:rsidRPr="00207FC6" w:rsidRDefault="00DC016A" w:rsidP="00863AFF">
      <w:pPr>
        <w:pStyle w:val="subsection"/>
      </w:pPr>
      <w:r w:rsidRPr="00207FC6">
        <w:tab/>
        <w:t>(1)</w:t>
      </w:r>
      <w:r w:rsidRPr="00207FC6">
        <w:tab/>
      </w:r>
      <w:r w:rsidR="00863AFF" w:rsidRPr="00207FC6">
        <w:t>For the purposes of subsection</w:t>
      </w:r>
      <w:r w:rsidR="00207FC6" w:rsidRPr="00207FC6">
        <w:t> </w:t>
      </w:r>
      <w:r w:rsidR="00863AFF" w:rsidRPr="00207FC6">
        <w:t>8(1) of the Act, the Act applies</w:t>
      </w:r>
      <w:r w:rsidR="00967B82" w:rsidRPr="00207FC6">
        <w:t>,</w:t>
      </w:r>
      <w:r w:rsidR="00863AFF" w:rsidRPr="00207FC6">
        <w:t xml:space="preserve"> in </w:t>
      </w:r>
      <w:r w:rsidR="00967B82" w:rsidRPr="00207FC6">
        <w:t xml:space="preserve">respect of </w:t>
      </w:r>
      <w:r w:rsidR="00863AFF" w:rsidRPr="00207FC6">
        <w:t xml:space="preserve">the area of waters </w:t>
      </w:r>
      <w:r w:rsidRPr="00207FC6">
        <w:t>covered by the Convention on the Conservation of Antarctic Marine Living Resources</w:t>
      </w:r>
      <w:r w:rsidR="00107027" w:rsidRPr="00207FC6">
        <w:t xml:space="preserve">, as in force </w:t>
      </w:r>
      <w:r w:rsidR="004E0234" w:rsidRPr="00207FC6">
        <w:t xml:space="preserve">at the time when </w:t>
      </w:r>
      <w:r w:rsidR="00107027" w:rsidRPr="00207FC6">
        <w:t>this instrument</w:t>
      </w:r>
      <w:r w:rsidR="004E0234" w:rsidRPr="00207FC6">
        <w:t xml:space="preserve"> commences</w:t>
      </w:r>
      <w:r w:rsidR="00107027" w:rsidRPr="00207FC6">
        <w:t>,</w:t>
      </w:r>
      <w:r w:rsidRPr="00207FC6">
        <w:t xml:space="preserve"> </w:t>
      </w:r>
      <w:r w:rsidR="00863AFF" w:rsidRPr="00207FC6">
        <w:t>to:</w:t>
      </w:r>
    </w:p>
    <w:p w:rsidR="00863AFF" w:rsidRPr="00207FC6" w:rsidRDefault="00863AFF" w:rsidP="00863AFF">
      <w:pPr>
        <w:pStyle w:val="paragraph"/>
      </w:pPr>
      <w:r w:rsidRPr="00207FC6">
        <w:tab/>
        <w:t>(a)</w:t>
      </w:r>
      <w:r w:rsidRPr="00207FC6">
        <w:tab/>
        <w:t>Australian citizens; and</w:t>
      </w:r>
    </w:p>
    <w:p w:rsidR="00863AFF" w:rsidRPr="00207FC6" w:rsidRDefault="00863AFF" w:rsidP="00863AFF">
      <w:pPr>
        <w:pStyle w:val="paragraph"/>
      </w:pPr>
      <w:r w:rsidRPr="00207FC6">
        <w:tab/>
        <w:t>(b)</w:t>
      </w:r>
      <w:r w:rsidRPr="00207FC6">
        <w:tab/>
        <w:t>bodies corporate that are incorporated in Australia or carry on activities mainly in Australia; and</w:t>
      </w:r>
    </w:p>
    <w:p w:rsidR="00863AFF" w:rsidRPr="00207FC6" w:rsidRDefault="00863AFF" w:rsidP="00863AFF">
      <w:pPr>
        <w:pStyle w:val="paragraph"/>
      </w:pPr>
      <w:r w:rsidRPr="00207FC6">
        <w:tab/>
        <w:t>(c)</w:t>
      </w:r>
      <w:r w:rsidRPr="00207FC6">
        <w:tab/>
        <w:t>Australian boats</w:t>
      </w:r>
      <w:r w:rsidR="00103863" w:rsidRPr="00207FC6">
        <w:t xml:space="preserve"> and Australian</w:t>
      </w:r>
      <w:r w:rsidR="00207FC6">
        <w:noBreakHyphen/>
      </w:r>
      <w:r w:rsidR="00103863" w:rsidRPr="00207FC6">
        <w:t>flagged boats that are not Australian boats</w:t>
      </w:r>
      <w:r w:rsidRPr="00207FC6">
        <w:t>; and</w:t>
      </w:r>
    </w:p>
    <w:p w:rsidR="00863AFF" w:rsidRPr="00207FC6" w:rsidRDefault="00103863" w:rsidP="00863AFF">
      <w:pPr>
        <w:pStyle w:val="paragraph"/>
      </w:pPr>
      <w:r w:rsidRPr="00207FC6">
        <w:tab/>
        <w:t>(d)</w:t>
      </w:r>
      <w:r w:rsidRPr="00207FC6">
        <w:tab/>
        <w:t xml:space="preserve">persons on board boats to which </w:t>
      </w:r>
      <w:r w:rsidR="00207FC6" w:rsidRPr="00207FC6">
        <w:t>paragraph (</w:t>
      </w:r>
      <w:r w:rsidRPr="00207FC6">
        <w:t>c) applies</w:t>
      </w:r>
      <w:r w:rsidR="00863AFF" w:rsidRPr="00207FC6">
        <w:t>.</w:t>
      </w:r>
    </w:p>
    <w:p w:rsidR="00DC016A" w:rsidRPr="00207FC6" w:rsidRDefault="00DC016A" w:rsidP="00DC016A">
      <w:pPr>
        <w:pStyle w:val="notetext"/>
      </w:pPr>
      <w:r w:rsidRPr="00207FC6">
        <w:t>Note:</w:t>
      </w:r>
      <w:r w:rsidRPr="00207FC6">
        <w:tab/>
        <w:t>The Convention on the Conservation of Antarctic Marine Living Resources</w:t>
      </w:r>
      <w:r w:rsidR="00107027" w:rsidRPr="00207FC6">
        <w:t xml:space="preserve"> is in the Australian Treaty Series </w:t>
      </w:r>
      <w:r w:rsidR="00CB782A" w:rsidRPr="00207FC6">
        <w:t>1982 No.</w:t>
      </w:r>
      <w:r w:rsidR="00207FC6" w:rsidRPr="00207FC6">
        <w:t> </w:t>
      </w:r>
      <w:r w:rsidR="00CB782A" w:rsidRPr="00207FC6">
        <w:t>9 (</w:t>
      </w:r>
      <w:r w:rsidR="00107027" w:rsidRPr="00207FC6">
        <w:t>[1982] ATS 9</w:t>
      </w:r>
      <w:r w:rsidR="00CB782A" w:rsidRPr="00207FC6">
        <w:t xml:space="preserve">) and could </w:t>
      </w:r>
      <w:r w:rsidR="00967B82" w:rsidRPr="00207FC6">
        <w:t xml:space="preserve">in 2019 </w:t>
      </w:r>
      <w:r w:rsidR="00CB782A" w:rsidRPr="00207FC6">
        <w:t>be viewed in the Australian Treaties Library on the AustLII website (http://www.austlii.edu.au).</w:t>
      </w:r>
    </w:p>
    <w:p w:rsidR="00107027" w:rsidRPr="00207FC6" w:rsidRDefault="00107027" w:rsidP="00107027">
      <w:pPr>
        <w:pStyle w:val="subsection"/>
      </w:pPr>
      <w:r w:rsidRPr="00207FC6">
        <w:tab/>
        <w:t>(2)</w:t>
      </w:r>
      <w:r w:rsidRPr="00207FC6">
        <w:tab/>
      </w:r>
      <w:r w:rsidR="00207FC6" w:rsidRPr="00207FC6">
        <w:t>Subsection (</w:t>
      </w:r>
      <w:r w:rsidR="00827BDE" w:rsidRPr="00207FC6">
        <w:t xml:space="preserve">1) </w:t>
      </w:r>
      <w:r w:rsidR="004D454D" w:rsidRPr="00207FC6">
        <w:t>only applies</w:t>
      </w:r>
      <w:r w:rsidR="00827BDE" w:rsidRPr="00207FC6">
        <w:t xml:space="preserve"> to areas </w:t>
      </w:r>
      <w:r w:rsidR="004D454D" w:rsidRPr="00207FC6">
        <w:t>out</w:t>
      </w:r>
      <w:r w:rsidRPr="00207FC6">
        <w:t>side the AFZ (see s</w:t>
      </w:r>
      <w:r w:rsidR="004D51E3" w:rsidRPr="00207FC6">
        <w:t>ubs</w:t>
      </w:r>
      <w:r w:rsidRPr="00207FC6">
        <w:t>ection</w:t>
      </w:r>
      <w:r w:rsidR="00207FC6" w:rsidRPr="00207FC6">
        <w:t> </w:t>
      </w:r>
      <w:r w:rsidRPr="00207FC6">
        <w:t>8(1) of the Act).</w:t>
      </w:r>
    </w:p>
    <w:p w:rsidR="00863AFF" w:rsidRPr="00207FC6" w:rsidRDefault="00863AFF" w:rsidP="00863AFF">
      <w:pPr>
        <w:pStyle w:val="notetext"/>
      </w:pPr>
      <w:r w:rsidRPr="00207FC6">
        <w:t>Note:</w:t>
      </w:r>
      <w:r w:rsidRPr="00207FC6">
        <w:tab/>
        <w:t xml:space="preserve">To find out where the outer limits of the AFZ are, see the definition of </w:t>
      </w:r>
      <w:r w:rsidRPr="00207FC6">
        <w:rPr>
          <w:b/>
          <w:i/>
        </w:rPr>
        <w:t>Australian fishing zone</w:t>
      </w:r>
      <w:r w:rsidRPr="00207FC6">
        <w:t xml:space="preserve"> in subsection</w:t>
      </w:r>
      <w:r w:rsidR="00207FC6" w:rsidRPr="00207FC6">
        <w:t> </w:t>
      </w:r>
      <w:r w:rsidRPr="00207FC6">
        <w:t>4(1) of the Act</w:t>
      </w:r>
      <w:r w:rsidR="0070734C" w:rsidRPr="00207FC6">
        <w:rPr>
          <w:i/>
        </w:rPr>
        <w:t>.</w:t>
      </w:r>
    </w:p>
    <w:p w:rsidR="00863AFF" w:rsidRPr="00207FC6" w:rsidRDefault="00714BFF" w:rsidP="00863AFF">
      <w:pPr>
        <w:pStyle w:val="ActHead5"/>
      </w:pPr>
      <w:bookmarkStart w:id="18" w:name="_Toc2061334"/>
      <w:r w:rsidRPr="00207FC6">
        <w:rPr>
          <w:rStyle w:val="CharSectno"/>
        </w:rPr>
        <w:t>15</w:t>
      </w:r>
      <w:r w:rsidR="00863AFF" w:rsidRPr="00207FC6">
        <w:t xml:space="preserve">  </w:t>
      </w:r>
      <w:r w:rsidR="00107027" w:rsidRPr="00207FC6">
        <w:t>Southern Indian Ocean Fisheries Agreement</w:t>
      </w:r>
      <w:bookmarkEnd w:id="18"/>
    </w:p>
    <w:p w:rsidR="00863AFF" w:rsidRPr="00207FC6" w:rsidRDefault="00967B82" w:rsidP="00863AFF">
      <w:pPr>
        <w:pStyle w:val="subsection"/>
      </w:pPr>
      <w:r w:rsidRPr="00207FC6">
        <w:tab/>
      </w:r>
      <w:r w:rsidR="00107027" w:rsidRPr="00207FC6">
        <w:tab/>
      </w:r>
      <w:r w:rsidR="00863AFF" w:rsidRPr="00207FC6">
        <w:t>For the purposes of subsection</w:t>
      </w:r>
      <w:r w:rsidR="00207FC6" w:rsidRPr="00207FC6">
        <w:t> </w:t>
      </w:r>
      <w:r w:rsidR="00863AFF" w:rsidRPr="00207FC6">
        <w:t>8(1) of the Act, the Act applies</w:t>
      </w:r>
      <w:r w:rsidRPr="00207FC6">
        <w:t>,</w:t>
      </w:r>
      <w:r w:rsidR="00863AFF" w:rsidRPr="00207FC6">
        <w:t xml:space="preserve"> in </w:t>
      </w:r>
      <w:r w:rsidRPr="00207FC6">
        <w:t xml:space="preserve">respect of </w:t>
      </w:r>
      <w:r w:rsidR="00863AFF" w:rsidRPr="00207FC6">
        <w:t xml:space="preserve">the area of waters </w:t>
      </w:r>
      <w:r w:rsidR="00107027" w:rsidRPr="00207FC6">
        <w:t>covered by the Southern Indian Ocean Fisheries Agreement</w:t>
      </w:r>
      <w:r w:rsidR="008D0E27" w:rsidRPr="00207FC6">
        <w:t xml:space="preserve">, as in force </w:t>
      </w:r>
      <w:r w:rsidR="004E0234" w:rsidRPr="00207FC6">
        <w:t xml:space="preserve">at the time when </w:t>
      </w:r>
      <w:r w:rsidR="008D0E27" w:rsidRPr="00207FC6">
        <w:t>this instrument</w:t>
      </w:r>
      <w:r w:rsidR="004E0234" w:rsidRPr="00207FC6">
        <w:t xml:space="preserve"> commences</w:t>
      </w:r>
      <w:r w:rsidR="008D0E27" w:rsidRPr="00207FC6">
        <w:t>,</w:t>
      </w:r>
      <w:r w:rsidR="00107027" w:rsidRPr="00207FC6">
        <w:t xml:space="preserve"> </w:t>
      </w:r>
      <w:r w:rsidR="00863AFF" w:rsidRPr="00207FC6">
        <w:t>to:</w:t>
      </w:r>
    </w:p>
    <w:p w:rsidR="00863AFF" w:rsidRPr="00207FC6" w:rsidRDefault="00863AFF" w:rsidP="00863AFF">
      <w:pPr>
        <w:pStyle w:val="paragraph"/>
      </w:pPr>
      <w:r w:rsidRPr="00207FC6">
        <w:tab/>
        <w:t>(a)</w:t>
      </w:r>
      <w:r w:rsidRPr="00207FC6">
        <w:tab/>
        <w:t>Australian citizens; and</w:t>
      </w:r>
    </w:p>
    <w:p w:rsidR="00863AFF" w:rsidRPr="00207FC6" w:rsidRDefault="00863AFF" w:rsidP="00863AFF">
      <w:pPr>
        <w:pStyle w:val="paragraph"/>
      </w:pPr>
      <w:r w:rsidRPr="00207FC6">
        <w:tab/>
        <w:t>(b)</w:t>
      </w:r>
      <w:r w:rsidRPr="00207FC6">
        <w:tab/>
        <w:t>bodies corporate that are incorporated in Australia or carry on activities mainly in Australia; and</w:t>
      </w:r>
    </w:p>
    <w:p w:rsidR="00863AFF" w:rsidRPr="00207FC6" w:rsidRDefault="00863AFF" w:rsidP="00863AFF">
      <w:pPr>
        <w:pStyle w:val="paragraph"/>
      </w:pPr>
      <w:r w:rsidRPr="00207FC6">
        <w:tab/>
        <w:t>(c)</w:t>
      </w:r>
      <w:r w:rsidRPr="00207FC6">
        <w:tab/>
        <w:t>Australian boats</w:t>
      </w:r>
      <w:r w:rsidR="00103863" w:rsidRPr="00207FC6">
        <w:t xml:space="preserve"> and Australian</w:t>
      </w:r>
      <w:r w:rsidR="00207FC6">
        <w:noBreakHyphen/>
      </w:r>
      <w:r w:rsidR="00103863" w:rsidRPr="00207FC6">
        <w:t>flagged boats that are not Australian boats</w:t>
      </w:r>
      <w:r w:rsidRPr="00207FC6">
        <w:t>; and</w:t>
      </w:r>
    </w:p>
    <w:p w:rsidR="00863AFF" w:rsidRPr="00207FC6" w:rsidRDefault="00103863" w:rsidP="00863AFF">
      <w:pPr>
        <w:pStyle w:val="paragraph"/>
      </w:pPr>
      <w:r w:rsidRPr="00207FC6">
        <w:tab/>
        <w:t>(d)</w:t>
      </w:r>
      <w:r w:rsidRPr="00207FC6">
        <w:tab/>
        <w:t xml:space="preserve">persons on board boats to which </w:t>
      </w:r>
      <w:r w:rsidR="00207FC6" w:rsidRPr="00207FC6">
        <w:t>paragraph (</w:t>
      </w:r>
      <w:r w:rsidRPr="00207FC6">
        <w:t>c) applies</w:t>
      </w:r>
      <w:r w:rsidR="00863AFF" w:rsidRPr="00207FC6">
        <w:t>.</w:t>
      </w:r>
    </w:p>
    <w:p w:rsidR="00107027" w:rsidRPr="00207FC6" w:rsidRDefault="00107027" w:rsidP="00107027">
      <w:pPr>
        <w:pStyle w:val="notetext"/>
      </w:pPr>
      <w:r w:rsidRPr="00207FC6">
        <w:t>Note:</w:t>
      </w:r>
      <w:r w:rsidRPr="00207FC6">
        <w:tab/>
        <w:t xml:space="preserve">The Southern Indian Ocean Fisheries Agreement is in the Australian Treaty Series </w:t>
      </w:r>
      <w:r w:rsidR="00CB782A" w:rsidRPr="00207FC6">
        <w:t>2012 No.</w:t>
      </w:r>
      <w:r w:rsidR="00207FC6" w:rsidRPr="00207FC6">
        <w:t> </w:t>
      </w:r>
      <w:r w:rsidR="00CB782A" w:rsidRPr="00207FC6">
        <w:t>21</w:t>
      </w:r>
      <w:r w:rsidRPr="00207FC6">
        <w:t xml:space="preserve"> </w:t>
      </w:r>
      <w:r w:rsidR="00CB782A" w:rsidRPr="00207FC6">
        <w:t>(</w:t>
      </w:r>
      <w:r w:rsidRPr="00207FC6">
        <w:t>[2012] ATS 21</w:t>
      </w:r>
      <w:r w:rsidR="00CB782A" w:rsidRPr="00207FC6">
        <w:t xml:space="preserve">) and could </w:t>
      </w:r>
      <w:r w:rsidR="00967B82" w:rsidRPr="00207FC6">
        <w:t xml:space="preserve">in 2019 </w:t>
      </w:r>
      <w:r w:rsidR="00CB782A" w:rsidRPr="00207FC6">
        <w:t>be viewed in the Australian Treaties Library on the AustLII website (http://www.austlii.edu.au)</w:t>
      </w:r>
      <w:r w:rsidRPr="00207FC6">
        <w:t>.</w:t>
      </w:r>
    </w:p>
    <w:p w:rsidR="00863AFF" w:rsidRPr="00207FC6" w:rsidRDefault="00714BFF" w:rsidP="00863AFF">
      <w:pPr>
        <w:pStyle w:val="ActHead5"/>
      </w:pPr>
      <w:bookmarkStart w:id="19" w:name="_Toc2061335"/>
      <w:r w:rsidRPr="00207FC6">
        <w:rPr>
          <w:rStyle w:val="CharSectno"/>
        </w:rPr>
        <w:t>16</w:t>
      </w:r>
      <w:r w:rsidR="00863AFF" w:rsidRPr="00207FC6">
        <w:t xml:space="preserve">  </w:t>
      </w:r>
      <w:r w:rsidR="008D0E27" w:rsidRPr="00207FC6">
        <w:t>Convention on the Conservation and Management of High Seas Fishery Resources in the South Pacific Ocean</w:t>
      </w:r>
      <w:bookmarkEnd w:id="19"/>
    </w:p>
    <w:p w:rsidR="008D0E27" w:rsidRPr="00207FC6" w:rsidRDefault="00967B82" w:rsidP="008D0E27">
      <w:pPr>
        <w:pStyle w:val="subsection"/>
      </w:pPr>
      <w:r w:rsidRPr="00207FC6">
        <w:tab/>
      </w:r>
      <w:r w:rsidR="008D0E27" w:rsidRPr="00207FC6">
        <w:tab/>
        <w:t>For the purposes of subsection</w:t>
      </w:r>
      <w:r w:rsidR="00207FC6" w:rsidRPr="00207FC6">
        <w:t> </w:t>
      </w:r>
      <w:r w:rsidR="008D0E27" w:rsidRPr="00207FC6">
        <w:t>8(1) of the Act, the Act applies</w:t>
      </w:r>
      <w:r w:rsidRPr="00207FC6">
        <w:t>,</w:t>
      </w:r>
      <w:r w:rsidR="008D0E27" w:rsidRPr="00207FC6">
        <w:t xml:space="preserve"> in </w:t>
      </w:r>
      <w:r w:rsidRPr="00207FC6">
        <w:t xml:space="preserve">respect of </w:t>
      </w:r>
      <w:r w:rsidR="008D0E27" w:rsidRPr="00207FC6">
        <w:t xml:space="preserve">the area of waters covered by the Convention on the Conservation and Management of High Seas Fishery Resources in the South Pacific Ocean, as in force </w:t>
      </w:r>
      <w:r w:rsidR="004E0234" w:rsidRPr="00207FC6">
        <w:t xml:space="preserve">at the time when </w:t>
      </w:r>
      <w:r w:rsidR="008D0E27" w:rsidRPr="00207FC6">
        <w:t>this instrument</w:t>
      </w:r>
      <w:r w:rsidR="004E0234" w:rsidRPr="00207FC6">
        <w:t xml:space="preserve"> commences</w:t>
      </w:r>
      <w:r w:rsidR="008D0E27" w:rsidRPr="00207FC6">
        <w:t>, to:</w:t>
      </w:r>
    </w:p>
    <w:p w:rsidR="008D0E27" w:rsidRPr="00207FC6" w:rsidRDefault="008D0E27" w:rsidP="008D0E27">
      <w:pPr>
        <w:pStyle w:val="paragraph"/>
      </w:pPr>
      <w:r w:rsidRPr="00207FC6">
        <w:tab/>
        <w:t>(a)</w:t>
      </w:r>
      <w:r w:rsidRPr="00207FC6">
        <w:tab/>
        <w:t>Australian citizens; and</w:t>
      </w:r>
    </w:p>
    <w:p w:rsidR="008D0E27" w:rsidRPr="00207FC6" w:rsidRDefault="008D0E27" w:rsidP="008D0E27">
      <w:pPr>
        <w:pStyle w:val="paragraph"/>
      </w:pPr>
      <w:r w:rsidRPr="00207FC6">
        <w:tab/>
        <w:t>(b)</w:t>
      </w:r>
      <w:r w:rsidRPr="00207FC6">
        <w:tab/>
        <w:t>bodies corporate that are incorporated in Australia or carry on activities mainly in Australia; and</w:t>
      </w:r>
    </w:p>
    <w:p w:rsidR="008D0E27" w:rsidRPr="00207FC6" w:rsidRDefault="008D0E27" w:rsidP="008D0E27">
      <w:pPr>
        <w:pStyle w:val="paragraph"/>
      </w:pPr>
      <w:r w:rsidRPr="00207FC6">
        <w:tab/>
        <w:t>(c)</w:t>
      </w:r>
      <w:r w:rsidRPr="00207FC6">
        <w:tab/>
        <w:t>Australian boats and Australian</w:t>
      </w:r>
      <w:r w:rsidR="00207FC6">
        <w:noBreakHyphen/>
      </w:r>
      <w:r w:rsidRPr="00207FC6">
        <w:t>flagged boats that are not Australian boats; and</w:t>
      </w:r>
    </w:p>
    <w:p w:rsidR="008D0E27" w:rsidRPr="00207FC6" w:rsidRDefault="008D0E27" w:rsidP="008D0E27">
      <w:pPr>
        <w:pStyle w:val="paragraph"/>
      </w:pPr>
      <w:r w:rsidRPr="00207FC6">
        <w:tab/>
        <w:t>(d)</w:t>
      </w:r>
      <w:r w:rsidRPr="00207FC6">
        <w:tab/>
        <w:t xml:space="preserve">persons on board boats to which </w:t>
      </w:r>
      <w:r w:rsidR="00207FC6" w:rsidRPr="00207FC6">
        <w:t>paragraph (</w:t>
      </w:r>
      <w:r w:rsidRPr="00207FC6">
        <w:t>c) applies.</w:t>
      </w:r>
    </w:p>
    <w:p w:rsidR="008D0E27" w:rsidRPr="00207FC6" w:rsidRDefault="008D0E27" w:rsidP="008D0E27">
      <w:pPr>
        <w:pStyle w:val="notetext"/>
      </w:pPr>
      <w:r w:rsidRPr="00207FC6">
        <w:t>Note:</w:t>
      </w:r>
      <w:r w:rsidRPr="00207FC6">
        <w:tab/>
        <w:t xml:space="preserve">The Convention on the Conservation and Management of High Seas Fishery Resources in the South Pacific Ocean is in the Australian Treaty Series </w:t>
      </w:r>
      <w:r w:rsidR="00CB782A" w:rsidRPr="00207FC6">
        <w:t>2012 No.</w:t>
      </w:r>
      <w:r w:rsidR="00207FC6" w:rsidRPr="00207FC6">
        <w:t> </w:t>
      </w:r>
      <w:r w:rsidR="00CB782A" w:rsidRPr="00207FC6">
        <w:t>28 (</w:t>
      </w:r>
      <w:r w:rsidRPr="00207FC6">
        <w:t>[2012] ATS 28</w:t>
      </w:r>
      <w:r w:rsidR="00CB782A" w:rsidRPr="00207FC6">
        <w:t xml:space="preserve">) and could </w:t>
      </w:r>
      <w:r w:rsidR="00967B82" w:rsidRPr="00207FC6">
        <w:t xml:space="preserve">in 2019 </w:t>
      </w:r>
      <w:r w:rsidR="00CB782A" w:rsidRPr="00207FC6">
        <w:t>be viewed in the Australian Treaties Library on the AustLII website (http://www.austlii.edu.au)</w:t>
      </w:r>
      <w:r w:rsidRPr="00207FC6">
        <w:t>.</w:t>
      </w:r>
    </w:p>
    <w:p w:rsidR="00863AFF" w:rsidRPr="00207FC6" w:rsidRDefault="00863AFF" w:rsidP="00863AFF">
      <w:pPr>
        <w:pStyle w:val="ActHead2"/>
        <w:pageBreakBefore/>
      </w:pPr>
      <w:bookmarkStart w:id="20" w:name="_Toc2061336"/>
      <w:r w:rsidRPr="00207FC6">
        <w:rPr>
          <w:rStyle w:val="CharPartNo"/>
        </w:rPr>
        <w:t>Part</w:t>
      </w:r>
      <w:r w:rsidR="00207FC6" w:rsidRPr="00207FC6">
        <w:rPr>
          <w:rStyle w:val="CharPartNo"/>
        </w:rPr>
        <w:t> </w:t>
      </w:r>
      <w:r w:rsidRPr="00207FC6">
        <w:rPr>
          <w:rStyle w:val="CharPartNo"/>
        </w:rPr>
        <w:t>3</w:t>
      </w:r>
      <w:r w:rsidRPr="00207FC6">
        <w:t>—</w:t>
      </w:r>
      <w:r w:rsidR="00DC0069" w:rsidRPr="00207FC6">
        <w:rPr>
          <w:rStyle w:val="CharPartText"/>
        </w:rPr>
        <w:t xml:space="preserve">References to areas of the </w:t>
      </w:r>
      <w:r w:rsidRPr="00207FC6">
        <w:rPr>
          <w:rStyle w:val="CharPartText"/>
        </w:rPr>
        <w:t>AFZ</w:t>
      </w:r>
      <w:bookmarkEnd w:id="20"/>
    </w:p>
    <w:p w:rsidR="00863AFF" w:rsidRPr="00207FC6" w:rsidRDefault="00863AFF" w:rsidP="00863AFF">
      <w:pPr>
        <w:pStyle w:val="Header"/>
      </w:pPr>
      <w:r w:rsidRPr="00207FC6">
        <w:rPr>
          <w:rStyle w:val="CharDivNo"/>
        </w:rPr>
        <w:t xml:space="preserve"> </w:t>
      </w:r>
      <w:r w:rsidR="007F3CEA" w:rsidRPr="00207FC6">
        <w:rPr>
          <w:rStyle w:val="CharDivText"/>
        </w:rPr>
        <w:t xml:space="preserve"> </w:t>
      </w:r>
    </w:p>
    <w:p w:rsidR="00863AFF" w:rsidRPr="00207FC6" w:rsidRDefault="00714BFF" w:rsidP="00863AFF">
      <w:pPr>
        <w:pStyle w:val="ActHead5"/>
      </w:pPr>
      <w:bookmarkStart w:id="21" w:name="_Toc2061337"/>
      <w:r w:rsidRPr="00207FC6">
        <w:rPr>
          <w:rStyle w:val="CharSectno"/>
        </w:rPr>
        <w:t>17</w:t>
      </w:r>
      <w:r w:rsidR="00863AFF" w:rsidRPr="00207FC6">
        <w:t xml:space="preserve">  Simplified outline of this Part</w:t>
      </w:r>
      <w:bookmarkEnd w:id="21"/>
    </w:p>
    <w:p w:rsidR="00863AFF" w:rsidRPr="00207FC6" w:rsidRDefault="00591265" w:rsidP="00FE257A">
      <w:pPr>
        <w:pStyle w:val="SOText"/>
      </w:pPr>
      <w:r w:rsidRPr="00207FC6">
        <w:t>For the purposes of managing fishing, some areas of the AFZ may be referred to briefly as follows:</w:t>
      </w:r>
    </w:p>
    <w:p w:rsidR="00591265" w:rsidRPr="00207FC6" w:rsidRDefault="00591265" w:rsidP="00591265">
      <w:pPr>
        <w:pStyle w:val="SOPara"/>
      </w:pPr>
      <w:r w:rsidRPr="00207FC6">
        <w:tab/>
        <w:t>(a)</w:t>
      </w:r>
      <w:r w:rsidRPr="00207FC6">
        <w:tab/>
        <w:t>Coral Sea Fishery;</w:t>
      </w:r>
    </w:p>
    <w:p w:rsidR="00591265" w:rsidRPr="00207FC6" w:rsidRDefault="00591265" w:rsidP="00591265">
      <w:pPr>
        <w:pStyle w:val="SOPara"/>
      </w:pPr>
      <w:r w:rsidRPr="00207FC6">
        <w:tab/>
        <w:t>(b)</w:t>
      </w:r>
      <w:r w:rsidRPr="00207FC6">
        <w:tab/>
        <w:t>Eastern Skipjack Fishery;</w:t>
      </w:r>
    </w:p>
    <w:p w:rsidR="00591265" w:rsidRPr="00207FC6" w:rsidRDefault="00591265" w:rsidP="00591265">
      <w:pPr>
        <w:pStyle w:val="SOPara"/>
      </w:pPr>
      <w:r w:rsidRPr="00207FC6">
        <w:tab/>
        <w:t>(c)</w:t>
      </w:r>
      <w:r w:rsidRPr="00207FC6">
        <w:tab/>
        <w:t>Norfolk Island Inshore Fishery;</w:t>
      </w:r>
    </w:p>
    <w:p w:rsidR="00591265" w:rsidRPr="00207FC6" w:rsidRDefault="00591265" w:rsidP="00591265">
      <w:pPr>
        <w:pStyle w:val="SOPara"/>
      </w:pPr>
      <w:r w:rsidRPr="00207FC6">
        <w:tab/>
        <w:t>(d)</w:t>
      </w:r>
      <w:r w:rsidRPr="00207FC6">
        <w:tab/>
        <w:t>Norfolk Island Offshore Demersal Finfish Fishery;</w:t>
      </w:r>
    </w:p>
    <w:p w:rsidR="00591265" w:rsidRPr="00207FC6" w:rsidRDefault="00591265" w:rsidP="00591265">
      <w:pPr>
        <w:pStyle w:val="SOPara"/>
      </w:pPr>
      <w:r w:rsidRPr="00207FC6">
        <w:tab/>
        <w:t>(e)</w:t>
      </w:r>
      <w:r w:rsidRPr="00207FC6">
        <w:tab/>
        <w:t>North West Slope Trawl Fishery;</w:t>
      </w:r>
    </w:p>
    <w:p w:rsidR="00591265" w:rsidRPr="00207FC6" w:rsidRDefault="00591265" w:rsidP="00591265">
      <w:pPr>
        <w:pStyle w:val="SOPara"/>
      </w:pPr>
      <w:r w:rsidRPr="00207FC6">
        <w:tab/>
        <w:t>(f)</w:t>
      </w:r>
      <w:r w:rsidRPr="00207FC6">
        <w:tab/>
        <w:t>South Tasman Rise Fishery;</w:t>
      </w:r>
    </w:p>
    <w:p w:rsidR="00591265" w:rsidRPr="00207FC6" w:rsidRDefault="00591265" w:rsidP="00591265">
      <w:pPr>
        <w:pStyle w:val="SOPara"/>
      </w:pPr>
      <w:r w:rsidRPr="00207FC6">
        <w:tab/>
        <w:t>(g)</w:t>
      </w:r>
      <w:r w:rsidRPr="00207FC6">
        <w:tab/>
        <w:t>Western Deepwater Trawl Fishery;</w:t>
      </w:r>
    </w:p>
    <w:p w:rsidR="00591265" w:rsidRPr="00207FC6" w:rsidRDefault="00591265" w:rsidP="00591265">
      <w:pPr>
        <w:pStyle w:val="SOPara"/>
      </w:pPr>
      <w:r w:rsidRPr="00207FC6">
        <w:tab/>
        <w:t>(h)</w:t>
      </w:r>
      <w:r w:rsidRPr="00207FC6">
        <w:tab/>
        <w:t>Western Skipjack Fishery.</w:t>
      </w:r>
    </w:p>
    <w:p w:rsidR="00591265" w:rsidRPr="00207FC6" w:rsidRDefault="00591265" w:rsidP="00591265">
      <w:pPr>
        <w:pStyle w:val="SOText"/>
      </w:pPr>
      <w:r w:rsidRPr="00207FC6">
        <w:t>Those areas are described in detail in Schedule</w:t>
      </w:r>
      <w:r w:rsidR="00207FC6" w:rsidRPr="00207FC6">
        <w:t> </w:t>
      </w:r>
      <w:r w:rsidRPr="00207FC6">
        <w:t>2.</w:t>
      </w:r>
    </w:p>
    <w:p w:rsidR="00863AFF" w:rsidRPr="00207FC6" w:rsidRDefault="00714BFF" w:rsidP="00863AFF">
      <w:pPr>
        <w:pStyle w:val="ActHead5"/>
      </w:pPr>
      <w:bookmarkStart w:id="22" w:name="_Toc2061338"/>
      <w:r w:rsidRPr="00207FC6">
        <w:rPr>
          <w:rStyle w:val="CharSectno"/>
        </w:rPr>
        <w:t>18</w:t>
      </w:r>
      <w:r w:rsidR="001B3B08" w:rsidRPr="00207FC6">
        <w:t xml:space="preserve">  Referring to</w:t>
      </w:r>
      <w:r w:rsidR="00863AFF" w:rsidRPr="00207FC6">
        <w:t xml:space="preserve"> areas of waters within </w:t>
      </w:r>
      <w:r w:rsidR="003279A0" w:rsidRPr="00207FC6">
        <w:t xml:space="preserve">the </w:t>
      </w:r>
      <w:r w:rsidR="00863AFF" w:rsidRPr="00207FC6">
        <w:t>AFZ</w:t>
      </w:r>
      <w:bookmarkEnd w:id="22"/>
    </w:p>
    <w:p w:rsidR="00863AFF" w:rsidRPr="00207FC6" w:rsidRDefault="00E23592" w:rsidP="00863AFF">
      <w:pPr>
        <w:pStyle w:val="subsection"/>
      </w:pPr>
      <w:r w:rsidRPr="00207FC6">
        <w:tab/>
        <w:t>(1)</w:t>
      </w:r>
      <w:r w:rsidRPr="00207FC6">
        <w:tab/>
      </w:r>
      <w:r w:rsidR="004E6FB4" w:rsidRPr="00207FC6">
        <w:t>For the purposes of paragraph</w:t>
      </w:r>
      <w:r w:rsidR="00207FC6" w:rsidRPr="00207FC6">
        <w:t> </w:t>
      </w:r>
      <w:r w:rsidR="00DC0069" w:rsidRPr="00207FC6">
        <w:t xml:space="preserve">168(2)(p) of the Act, an area mentioned in an item of the following table may be referred to by the name mentioned in that item for the </w:t>
      </w:r>
      <w:r w:rsidR="00863AFF" w:rsidRPr="00207FC6">
        <w:t>purpose</w:t>
      </w:r>
      <w:r w:rsidR="00DC0069" w:rsidRPr="00207FC6">
        <w:t>s</w:t>
      </w:r>
      <w:r w:rsidR="00863AFF" w:rsidRPr="00207FC6">
        <w:t xml:space="preserve"> of managing fishing activitie</w:t>
      </w:r>
      <w:r w:rsidR="00DC0069" w:rsidRPr="00207FC6">
        <w:t>s in the AFZ</w:t>
      </w:r>
      <w:r w:rsidR="00863AFF" w:rsidRPr="00207FC6">
        <w:t>.</w:t>
      </w:r>
    </w:p>
    <w:p w:rsidR="00863AFF" w:rsidRPr="00207FC6" w:rsidRDefault="00863AFF" w:rsidP="00863A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071"/>
        <w:gridCol w:w="3470"/>
        <w:gridCol w:w="3988"/>
      </w:tblGrid>
      <w:tr w:rsidR="00AB137E" w:rsidRPr="00207FC6" w:rsidTr="002F6F1A">
        <w:trPr>
          <w:tblHeader/>
        </w:trPr>
        <w:tc>
          <w:tcPr>
            <w:tcW w:w="5000" w:type="pct"/>
            <w:gridSpan w:val="3"/>
            <w:tcBorders>
              <w:top w:val="single" w:sz="12" w:space="0" w:color="auto"/>
              <w:bottom w:val="single" w:sz="6" w:space="0" w:color="auto"/>
            </w:tcBorders>
            <w:shd w:val="clear" w:color="auto" w:fill="auto"/>
          </w:tcPr>
          <w:p w:rsidR="00AB137E" w:rsidRPr="00207FC6" w:rsidRDefault="008F1C55" w:rsidP="00BD3F4E">
            <w:pPr>
              <w:pStyle w:val="TableHeading"/>
            </w:pPr>
            <w:r w:rsidRPr="00207FC6">
              <w:t>Specified</w:t>
            </w:r>
            <w:r w:rsidR="00AB137E" w:rsidRPr="00207FC6">
              <w:t xml:space="preserve"> areas of waters within the AFZ</w:t>
            </w:r>
          </w:p>
        </w:tc>
      </w:tr>
      <w:tr w:rsidR="00863AFF" w:rsidRPr="00207FC6" w:rsidTr="002F6F1A">
        <w:trPr>
          <w:tblHeader/>
        </w:trPr>
        <w:tc>
          <w:tcPr>
            <w:tcW w:w="628"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Item</w:t>
            </w:r>
          </w:p>
        </w:tc>
        <w:tc>
          <w:tcPr>
            <w:tcW w:w="2034"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Name</w:t>
            </w:r>
          </w:p>
        </w:tc>
        <w:tc>
          <w:tcPr>
            <w:tcW w:w="2338"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Area</w:t>
            </w:r>
          </w:p>
        </w:tc>
      </w:tr>
      <w:tr w:rsidR="00863AFF" w:rsidRPr="00207FC6" w:rsidTr="002F6F1A">
        <w:tc>
          <w:tcPr>
            <w:tcW w:w="628" w:type="pct"/>
            <w:tcBorders>
              <w:top w:val="single" w:sz="12" w:space="0" w:color="auto"/>
            </w:tcBorders>
            <w:shd w:val="clear" w:color="auto" w:fill="auto"/>
          </w:tcPr>
          <w:p w:rsidR="00863AFF" w:rsidRPr="00207FC6" w:rsidRDefault="00863AFF" w:rsidP="00BD3F4E">
            <w:pPr>
              <w:pStyle w:val="Tabletext"/>
            </w:pPr>
            <w:r w:rsidRPr="00207FC6">
              <w:t>1</w:t>
            </w:r>
          </w:p>
        </w:tc>
        <w:tc>
          <w:tcPr>
            <w:tcW w:w="2034" w:type="pct"/>
            <w:tcBorders>
              <w:top w:val="single" w:sz="12" w:space="0" w:color="auto"/>
            </w:tcBorders>
            <w:shd w:val="clear" w:color="auto" w:fill="auto"/>
          </w:tcPr>
          <w:p w:rsidR="00863AFF" w:rsidRPr="00207FC6" w:rsidRDefault="00863AFF" w:rsidP="00BD3F4E">
            <w:pPr>
              <w:pStyle w:val="Tabletext"/>
            </w:pPr>
            <w:r w:rsidRPr="00207FC6">
              <w:t>Coral Sea Fishery</w:t>
            </w:r>
          </w:p>
        </w:tc>
        <w:tc>
          <w:tcPr>
            <w:tcW w:w="2338" w:type="pct"/>
            <w:tcBorders>
              <w:top w:val="single" w:sz="12" w:space="0" w:color="auto"/>
            </w:tcBorders>
            <w:shd w:val="clear" w:color="auto" w:fill="auto"/>
          </w:tcPr>
          <w:p w:rsidR="00863AFF" w:rsidRPr="00207FC6" w:rsidRDefault="00863AFF" w:rsidP="008F1C55">
            <w:pPr>
              <w:pStyle w:val="Tabletext"/>
            </w:pPr>
            <w:r w:rsidRPr="00207FC6">
              <w:t xml:space="preserve">The area </w:t>
            </w:r>
            <w:r w:rsidR="008F1C55" w:rsidRPr="00207FC6">
              <w:t xml:space="preserve">specified </w:t>
            </w:r>
            <w:r w:rsidRPr="00207FC6">
              <w:t>in Part</w:t>
            </w:r>
            <w:r w:rsidR="00207FC6" w:rsidRPr="00207FC6">
              <w:t> </w:t>
            </w:r>
            <w:r w:rsidRPr="00207FC6">
              <w:t>1 of Schedule</w:t>
            </w:r>
            <w:r w:rsidR="00207FC6" w:rsidRPr="00207FC6">
              <w:t> </w:t>
            </w:r>
            <w:r w:rsidRPr="00207FC6">
              <w:t>2</w:t>
            </w:r>
          </w:p>
        </w:tc>
      </w:tr>
      <w:tr w:rsidR="00863AFF" w:rsidRPr="00207FC6" w:rsidTr="002F6F1A">
        <w:tc>
          <w:tcPr>
            <w:tcW w:w="628" w:type="pct"/>
            <w:shd w:val="clear" w:color="auto" w:fill="auto"/>
          </w:tcPr>
          <w:p w:rsidR="00863AFF" w:rsidRPr="00207FC6" w:rsidRDefault="00863AFF" w:rsidP="00BD3F4E">
            <w:pPr>
              <w:pStyle w:val="Tabletext"/>
            </w:pPr>
            <w:r w:rsidRPr="00207FC6">
              <w:t>2</w:t>
            </w:r>
          </w:p>
        </w:tc>
        <w:tc>
          <w:tcPr>
            <w:tcW w:w="2034" w:type="pct"/>
            <w:shd w:val="clear" w:color="auto" w:fill="auto"/>
          </w:tcPr>
          <w:p w:rsidR="00863AFF" w:rsidRPr="00207FC6" w:rsidRDefault="00863AFF" w:rsidP="00394DBA">
            <w:pPr>
              <w:pStyle w:val="Tabletext"/>
            </w:pPr>
            <w:r w:rsidRPr="00207FC6">
              <w:t>Eastern Skipjack Fishery</w:t>
            </w:r>
          </w:p>
        </w:tc>
        <w:tc>
          <w:tcPr>
            <w:tcW w:w="2338" w:type="pct"/>
            <w:shd w:val="clear" w:color="auto" w:fill="auto"/>
          </w:tcPr>
          <w:p w:rsidR="00863AFF" w:rsidRPr="00207FC6" w:rsidRDefault="00863AFF" w:rsidP="008F1C55">
            <w:pPr>
              <w:pStyle w:val="Tabletext"/>
            </w:pPr>
            <w:r w:rsidRPr="00207FC6">
              <w:t xml:space="preserve">The areas </w:t>
            </w:r>
            <w:r w:rsidR="008F1C55" w:rsidRPr="00207FC6">
              <w:t xml:space="preserve">specified </w:t>
            </w:r>
            <w:r w:rsidRPr="00207FC6">
              <w:t>in Part</w:t>
            </w:r>
            <w:r w:rsidR="00207FC6" w:rsidRPr="00207FC6">
              <w:t> </w:t>
            </w:r>
            <w:r w:rsidRPr="00207FC6">
              <w:t>2 of Schedule</w:t>
            </w:r>
            <w:r w:rsidR="00207FC6" w:rsidRPr="00207FC6">
              <w:t> </w:t>
            </w:r>
            <w:r w:rsidRPr="00207FC6">
              <w:t>2</w:t>
            </w:r>
          </w:p>
        </w:tc>
      </w:tr>
      <w:tr w:rsidR="00623B7B" w:rsidRPr="00207FC6" w:rsidTr="002F6F1A">
        <w:tc>
          <w:tcPr>
            <w:tcW w:w="628" w:type="pct"/>
            <w:shd w:val="clear" w:color="auto" w:fill="auto"/>
          </w:tcPr>
          <w:p w:rsidR="00623B7B" w:rsidRPr="00207FC6" w:rsidRDefault="00623B7B" w:rsidP="00BD3F4E">
            <w:pPr>
              <w:pStyle w:val="Tabletext"/>
            </w:pPr>
            <w:r w:rsidRPr="00207FC6">
              <w:t>3</w:t>
            </w:r>
          </w:p>
        </w:tc>
        <w:tc>
          <w:tcPr>
            <w:tcW w:w="2034" w:type="pct"/>
            <w:shd w:val="clear" w:color="auto" w:fill="auto"/>
          </w:tcPr>
          <w:p w:rsidR="00623B7B" w:rsidRPr="00207FC6" w:rsidRDefault="00623B7B" w:rsidP="00BD3F4E">
            <w:pPr>
              <w:pStyle w:val="Tabletext"/>
            </w:pPr>
            <w:r w:rsidRPr="00207FC6">
              <w:t>Norfolk Island Inshore Fishery</w:t>
            </w:r>
          </w:p>
        </w:tc>
        <w:tc>
          <w:tcPr>
            <w:tcW w:w="2338" w:type="pct"/>
            <w:shd w:val="clear" w:color="auto" w:fill="auto"/>
          </w:tcPr>
          <w:p w:rsidR="00623B7B" w:rsidRPr="00207FC6" w:rsidRDefault="00623B7B" w:rsidP="008F1C55">
            <w:pPr>
              <w:pStyle w:val="Tabletext"/>
            </w:pPr>
            <w:r w:rsidRPr="00207FC6">
              <w:t xml:space="preserve">The area </w:t>
            </w:r>
            <w:r w:rsidR="008F1C55" w:rsidRPr="00207FC6">
              <w:t xml:space="preserve">specified </w:t>
            </w:r>
            <w:r w:rsidRPr="00207FC6">
              <w:t>in Part</w:t>
            </w:r>
            <w:r w:rsidR="00207FC6" w:rsidRPr="00207FC6">
              <w:t> </w:t>
            </w:r>
            <w:r w:rsidRPr="00207FC6">
              <w:t>3 of Schedule</w:t>
            </w:r>
            <w:r w:rsidR="00207FC6" w:rsidRPr="00207FC6">
              <w:t> </w:t>
            </w:r>
            <w:r w:rsidRPr="00207FC6">
              <w:t>2</w:t>
            </w:r>
          </w:p>
        </w:tc>
      </w:tr>
      <w:tr w:rsidR="00863AFF" w:rsidRPr="00207FC6" w:rsidTr="002F6F1A">
        <w:tc>
          <w:tcPr>
            <w:tcW w:w="628" w:type="pct"/>
            <w:shd w:val="clear" w:color="auto" w:fill="auto"/>
          </w:tcPr>
          <w:p w:rsidR="00863AFF" w:rsidRPr="00207FC6" w:rsidRDefault="00623B7B" w:rsidP="00BD3F4E">
            <w:pPr>
              <w:pStyle w:val="Tabletext"/>
            </w:pPr>
            <w:r w:rsidRPr="00207FC6">
              <w:t>4</w:t>
            </w:r>
          </w:p>
        </w:tc>
        <w:tc>
          <w:tcPr>
            <w:tcW w:w="2034" w:type="pct"/>
            <w:shd w:val="clear" w:color="auto" w:fill="auto"/>
          </w:tcPr>
          <w:p w:rsidR="00863AFF" w:rsidRPr="00207FC6" w:rsidRDefault="00863AFF" w:rsidP="00BD3F4E">
            <w:pPr>
              <w:pStyle w:val="Tabletext"/>
            </w:pPr>
            <w:r w:rsidRPr="00207FC6">
              <w:t>Norfolk Island Offshore Demersal Finfish Fishery</w:t>
            </w:r>
          </w:p>
        </w:tc>
        <w:tc>
          <w:tcPr>
            <w:tcW w:w="2338" w:type="pct"/>
            <w:shd w:val="clear" w:color="auto" w:fill="auto"/>
          </w:tcPr>
          <w:p w:rsidR="00863AFF" w:rsidRPr="00207FC6" w:rsidRDefault="00863AFF" w:rsidP="008F1C55">
            <w:pPr>
              <w:pStyle w:val="Tabletext"/>
            </w:pPr>
            <w:r w:rsidRPr="00207FC6">
              <w:t xml:space="preserve">The area </w:t>
            </w:r>
            <w:r w:rsidR="008F1C55" w:rsidRPr="00207FC6">
              <w:t xml:space="preserve">specified </w:t>
            </w:r>
            <w:r w:rsidRPr="00207FC6">
              <w:t>in Part</w:t>
            </w:r>
            <w:r w:rsidR="00207FC6" w:rsidRPr="00207FC6">
              <w:t> </w:t>
            </w:r>
            <w:r w:rsidR="00623B7B" w:rsidRPr="00207FC6">
              <w:t>4</w:t>
            </w:r>
            <w:r w:rsidRPr="00207FC6">
              <w:t xml:space="preserve"> of Schedule</w:t>
            </w:r>
            <w:r w:rsidR="00207FC6" w:rsidRPr="00207FC6">
              <w:t> </w:t>
            </w:r>
            <w:r w:rsidRPr="00207FC6">
              <w:t>2</w:t>
            </w:r>
          </w:p>
        </w:tc>
      </w:tr>
      <w:tr w:rsidR="00863AFF" w:rsidRPr="00207FC6" w:rsidTr="002F6F1A">
        <w:tc>
          <w:tcPr>
            <w:tcW w:w="628" w:type="pct"/>
            <w:shd w:val="clear" w:color="auto" w:fill="auto"/>
          </w:tcPr>
          <w:p w:rsidR="00863AFF" w:rsidRPr="00207FC6" w:rsidRDefault="00623B7B" w:rsidP="00BD3F4E">
            <w:pPr>
              <w:pStyle w:val="Tabletext"/>
            </w:pPr>
            <w:r w:rsidRPr="00207FC6">
              <w:t>5</w:t>
            </w:r>
          </w:p>
        </w:tc>
        <w:tc>
          <w:tcPr>
            <w:tcW w:w="2034" w:type="pct"/>
            <w:shd w:val="clear" w:color="auto" w:fill="auto"/>
          </w:tcPr>
          <w:p w:rsidR="00863AFF" w:rsidRPr="00207FC6" w:rsidRDefault="00863AFF" w:rsidP="00BD3F4E">
            <w:pPr>
              <w:pStyle w:val="Tabletext"/>
            </w:pPr>
            <w:r w:rsidRPr="00207FC6">
              <w:t>North West Slope Trawl Fishery</w:t>
            </w:r>
          </w:p>
        </w:tc>
        <w:tc>
          <w:tcPr>
            <w:tcW w:w="2338" w:type="pct"/>
            <w:shd w:val="clear" w:color="auto" w:fill="auto"/>
          </w:tcPr>
          <w:p w:rsidR="00863AFF" w:rsidRPr="00207FC6" w:rsidRDefault="00863AFF" w:rsidP="008F1C55">
            <w:pPr>
              <w:pStyle w:val="Tabletext"/>
            </w:pPr>
            <w:r w:rsidRPr="00207FC6">
              <w:t xml:space="preserve">The area </w:t>
            </w:r>
            <w:r w:rsidR="008F1C55" w:rsidRPr="00207FC6">
              <w:t xml:space="preserve">specified </w:t>
            </w:r>
            <w:r w:rsidRPr="00207FC6">
              <w:t>in Part</w:t>
            </w:r>
            <w:r w:rsidR="00207FC6" w:rsidRPr="00207FC6">
              <w:t> </w:t>
            </w:r>
            <w:r w:rsidR="00623B7B" w:rsidRPr="00207FC6">
              <w:t>5</w:t>
            </w:r>
            <w:r w:rsidRPr="00207FC6">
              <w:t xml:space="preserve"> of Schedule</w:t>
            </w:r>
            <w:r w:rsidR="00207FC6" w:rsidRPr="00207FC6">
              <w:t> </w:t>
            </w:r>
            <w:r w:rsidRPr="00207FC6">
              <w:t>2</w:t>
            </w:r>
          </w:p>
        </w:tc>
      </w:tr>
      <w:tr w:rsidR="00863AFF" w:rsidRPr="00207FC6" w:rsidTr="002F6F1A">
        <w:tc>
          <w:tcPr>
            <w:tcW w:w="628" w:type="pct"/>
            <w:shd w:val="clear" w:color="auto" w:fill="auto"/>
          </w:tcPr>
          <w:p w:rsidR="00863AFF" w:rsidRPr="00207FC6" w:rsidRDefault="00623B7B" w:rsidP="00BD3F4E">
            <w:pPr>
              <w:pStyle w:val="Tabletext"/>
            </w:pPr>
            <w:r w:rsidRPr="00207FC6">
              <w:t>6</w:t>
            </w:r>
          </w:p>
        </w:tc>
        <w:tc>
          <w:tcPr>
            <w:tcW w:w="2034" w:type="pct"/>
            <w:shd w:val="clear" w:color="auto" w:fill="auto"/>
          </w:tcPr>
          <w:p w:rsidR="00863AFF" w:rsidRPr="00207FC6" w:rsidRDefault="00863AFF" w:rsidP="00BD3F4E">
            <w:pPr>
              <w:pStyle w:val="Tabletext"/>
            </w:pPr>
            <w:r w:rsidRPr="00207FC6">
              <w:t>South Tasman Rise Fishery</w:t>
            </w:r>
          </w:p>
        </w:tc>
        <w:tc>
          <w:tcPr>
            <w:tcW w:w="2338" w:type="pct"/>
            <w:shd w:val="clear" w:color="auto" w:fill="auto"/>
          </w:tcPr>
          <w:p w:rsidR="00863AFF" w:rsidRPr="00207FC6" w:rsidRDefault="00863AFF" w:rsidP="008F1C55">
            <w:pPr>
              <w:pStyle w:val="Tabletext"/>
            </w:pPr>
            <w:r w:rsidRPr="00207FC6">
              <w:t xml:space="preserve">The area </w:t>
            </w:r>
            <w:r w:rsidR="008F1C55" w:rsidRPr="00207FC6">
              <w:t xml:space="preserve">specified </w:t>
            </w:r>
            <w:r w:rsidRPr="00207FC6">
              <w:t>in Part</w:t>
            </w:r>
            <w:r w:rsidR="00207FC6" w:rsidRPr="00207FC6">
              <w:t> </w:t>
            </w:r>
            <w:r w:rsidR="00623B7B" w:rsidRPr="00207FC6">
              <w:t>6</w:t>
            </w:r>
            <w:r w:rsidRPr="00207FC6">
              <w:t xml:space="preserve"> of Schedule</w:t>
            </w:r>
            <w:r w:rsidR="00207FC6" w:rsidRPr="00207FC6">
              <w:t> </w:t>
            </w:r>
            <w:r w:rsidRPr="00207FC6">
              <w:t>2</w:t>
            </w:r>
          </w:p>
        </w:tc>
      </w:tr>
      <w:tr w:rsidR="00863AFF" w:rsidRPr="00207FC6" w:rsidTr="002F6F1A">
        <w:tc>
          <w:tcPr>
            <w:tcW w:w="628" w:type="pct"/>
            <w:tcBorders>
              <w:bottom w:val="single" w:sz="2" w:space="0" w:color="auto"/>
            </w:tcBorders>
            <w:shd w:val="clear" w:color="auto" w:fill="auto"/>
          </w:tcPr>
          <w:p w:rsidR="00863AFF" w:rsidRPr="00207FC6" w:rsidRDefault="00623B7B" w:rsidP="00BD3F4E">
            <w:pPr>
              <w:pStyle w:val="Tabletext"/>
            </w:pPr>
            <w:r w:rsidRPr="00207FC6">
              <w:t>7</w:t>
            </w:r>
          </w:p>
        </w:tc>
        <w:tc>
          <w:tcPr>
            <w:tcW w:w="2034" w:type="pct"/>
            <w:tcBorders>
              <w:bottom w:val="single" w:sz="2" w:space="0" w:color="auto"/>
            </w:tcBorders>
            <w:shd w:val="clear" w:color="auto" w:fill="auto"/>
          </w:tcPr>
          <w:p w:rsidR="00863AFF" w:rsidRPr="00207FC6" w:rsidRDefault="00863AFF" w:rsidP="00BD3F4E">
            <w:pPr>
              <w:pStyle w:val="Tabletext"/>
            </w:pPr>
            <w:r w:rsidRPr="00207FC6">
              <w:t>Western Deepwater Trawl Fishery</w:t>
            </w:r>
          </w:p>
        </w:tc>
        <w:tc>
          <w:tcPr>
            <w:tcW w:w="2338" w:type="pct"/>
            <w:tcBorders>
              <w:bottom w:val="single" w:sz="2" w:space="0" w:color="auto"/>
            </w:tcBorders>
            <w:shd w:val="clear" w:color="auto" w:fill="auto"/>
          </w:tcPr>
          <w:p w:rsidR="00863AFF" w:rsidRPr="00207FC6" w:rsidRDefault="00863AFF" w:rsidP="008F1C55">
            <w:pPr>
              <w:pStyle w:val="Tabletext"/>
            </w:pPr>
            <w:r w:rsidRPr="00207FC6">
              <w:t xml:space="preserve">The area </w:t>
            </w:r>
            <w:r w:rsidR="008F1C55" w:rsidRPr="00207FC6">
              <w:t xml:space="preserve">specified </w:t>
            </w:r>
            <w:r w:rsidRPr="00207FC6">
              <w:t>in Part</w:t>
            </w:r>
            <w:r w:rsidR="00207FC6" w:rsidRPr="00207FC6">
              <w:t> </w:t>
            </w:r>
            <w:r w:rsidR="00623B7B" w:rsidRPr="00207FC6">
              <w:t>7</w:t>
            </w:r>
            <w:r w:rsidRPr="00207FC6">
              <w:t xml:space="preserve"> of Schedule</w:t>
            </w:r>
            <w:r w:rsidR="00207FC6" w:rsidRPr="00207FC6">
              <w:t> </w:t>
            </w:r>
            <w:r w:rsidRPr="00207FC6">
              <w:t>2</w:t>
            </w:r>
          </w:p>
        </w:tc>
      </w:tr>
      <w:tr w:rsidR="00863AFF" w:rsidRPr="00207FC6" w:rsidTr="002F6F1A">
        <w:tc>
          <w:tcPr>
            <w:tcW w:w="628" w:type="pct"/>
            <w:tcBorders>
              <w:top w:val="single" w:sz="2" w:space="0" w:color="auto"/>
              <w:bottom w:val="single" w:sz="12" w:space="0" w:color="auto"/>
            </w:tcBorders>
            <w:shd w:val="clear" w:color="auto" w:fill="auto"/>
          </w:tcPr>
          <w:p w:rsidR="00863AFF" w:rsidRPr="00207FC6" w:rsidRDefault="00623B7B" w:rsidP="00BD3F4E">
            <w:pPr>
              <w:pStyle w:val="Tabletext"/>
            </w:pPr>
            <w:r w:rsidRPr="00207FC6">
              <w:t>8</w:t>
            </w:r>
          </w:p>
        </w:tc>
        <w:tc>
          <w:tcPr>
            <w:tcW w:w="2034" w:type="pct"/>
            <w:tcBorders>
              <w:top w:val="single" w:sz="2" w:space="0" w:color="auto"/>
              <w:bottom w:val="single" w:sz="12" w:space="0" w:color="auto"/>
            </w:tcBorders>
            <w:shd w:val="clear" w:color="auto" w:fill="auto"/>
          </w:tcPr>
          <w:p w:rsidR="00863AFF" w:rsidRPr="00207FC6" w:rsidRDefault="00863AFF" w:rsidP="00394DBA">
            <w:pPr>
              <w:pStyle w:val="Tabletext"/>
            </w:pPr>
            <w:r w:rsidRPr="00207FC6">
              <w:t>Western Skipjack Fishery</w:t>
            </w:r>
          </w:p>
        </w:tc>
        <w:tc>
          <w:tcPr>
            <w:tcW w:w="2338" w:type="pct"/>
            <w:tcBorders>
              <w:top w:val="single" w:sz="2" w:space="0" w:color="auto"/>
              <w:bottom w:val="single" w:sz="12" w:space="0" w:color="auto"/>
            </w:tcBorders>
            <w:shd w:val="clear" w:color="auto" w:fill="auto"/>
          </w:tcPr>
          <w:p w:rsidR="00863AFF" w:rsidRPr="00207FC6" w:rsidRDefault="00863AFF" w:rsidP="008F1C55">
            <w:pPr>
              <w:pStyle w:val="Tabletext"/>
            </w:pPr>
            <w:r w:rsidRPr="00207FC6">
              <w:t xml:space="preserve">The areas </w:t>
            </w:r>
            <w:r w:rsidR="008F1C55" w:rsidRPr="00207FC6">
              <w:t xml:space="preserve">specified </w:t>
            </w:r>
            <w:r w:rsidRPr="00207FC6">
              <w:t>in Part</w:t>
            </w:r>
            <w:r w:rsidR="00207FC6" w:rsidRPr="00207FC6">
              <w:t> </w:t>
            </w:r>
            <w:r w:rsidR="00623B7B" w:rsidRPr="00207FC6">
              <w:t>8</w:t>
            </w:r>
            <w:r w:rsidRPr="00207FC6">
              <w:t xml:space="preserve"> of Schedule</w:t>
            </w:r>
            <w:r w:rsidR="00207FC6" w:rsidRPr="00207FC6">
              <w:t> </w:t>
            </w:r>
            <w:r w:rsidRPr="00207FC6">
              <w:t>2</w:t>
            </w:r>
          </w:p>
        </w:tc>
      </w:tr>
    </w:tbl>
    <w:p w:rsidR="00E23592" w:rsidRPr="00207FC6" w:rsidRDefault="00394DBA" w:rsidP="00394DBA">
      <w:pPr>
        <w:pStyle w:val="subsection"/>
      </w:pPr>
      <w:r w:rsidRPr="00207FC6">
        <w:tab/>
        <w:t>(2)</w:t>
      </w:r>
      <w:r w:rsidRPr="00207FC6">
        <w:tab/>
        <w:t xml:space="preserve">However, the </w:t>
      </w:r>
      <w:r w:rsidR="00AB6C23" w:rsidRPr="00207FC6">
        <w:t xml:space="preserve">areas </w:t>
      </w:r>
      <w:r w:rsidR="008F1C55" w:rsidRPr="00207FC6">
        <w:t xml:space="preserve">mentioned </w:t>
      </w:r>
      <w:r w:rsidRPr="00207FC6">
        <w:t>in items</w:t>
      </w:r>
      <w:r w:rsidR="00207FC6" w:rsidRPr="00207FC6">
        <w:t> </w:t>
      </w:r>
      <w:r w:rsidRPr="00207FC6">
        <w:t>2 and 8</w:t>
      </w:r>
      <w:r w:rsidR="00D25583" w:rsidRPr="00207FC6">
        <w:t xml:space="preserve"> of the table</w:t>
      </w:r>
      <w:r w:rsidRPr="00207FC6">
        <w:t xml:space="preserve"> </w:t>
      </w:r>
      <w:r w:rsidR="004E6FB4" w:rsidRPr="00207FC6">
        <w:t xml:space="preserve">in </w:t>
      </w:r>
      <w:r w:rsidR="00207FC6" w:rsidRPr="00207FC6">
        <w:t>subsection (</w:t>
      </w:r>
      <w:r w:rsidR="004E6FB4" w:rsidRPr="00207FC6">
        <w:t xml:space="preserve">1) </w:t>
      </w:r>
      <w:r w:rsidRPr="00207FC6">
        <w:t>are prescribed only for the purposes of managing commercial fishing for skipjack tuna by purse</w:t>
      </w:r>
      <w:r w:rsidR="00207FC6">
        <w:noBreakHyphen/>
      </w:r>
      <w:r w:rsidR="00D25583" w:rsidRPr="00207FC6">
        <w:t>seining</w:t>
      </w:r>
      <w:r w:rsidRPr="00207FC6">
        <w:t>.</w:t>
      </w:r>
    </w:p>
    <w:p w:rsidR="00863AFF" w:rsidRPr="00207FC6" w:rsidRDefault="00863AFF" w:rsidP="00863AFF">
      <w:pPr>
        <w:pStyle w:val="ActHead2"/>
        <w:pageBreakBefore/>
      </w:pPr>
      <w:bookmarkStart w:id="23" w:name="_Toc2061339"/>
      <w:r w:rsidRPr="00207FC6">
        <w:rPr>
          <w:rStyle w:val="CharPartNo"/>
        </w:rPr>
        <w:t>Part</w:t>
      </w:r>
      <w:r w:rsidR="00207FC6" w:rsidRPr="00207FC6">
        <w:rPr>
          <w:rStyle w:val="CharPartNo"/>
        </w:rPr>
        <w:t> </w:t>
      </w:r>
      <w:r w:rsidRPr="00207FC6">
        <w:rPr>
          <w:rStyle w:val="CharPartNo"/>
        </w:rPr>
        <w:t>4</w:t>
      </w:r>
      <w:r w:rsidRPr="00207FC6">
        <w:t>—</w:t>
      </w:r>
      <w:r w:rsidRPr="00207FC6">
        <w:rPr>
          <w:rStyle w:val="CharPartText"/>
        </w:rPr>
        <w:t xml:space="preserve">Regulation of </w:t>
      </w:r>
      <w:r w:rsidR="008F1C55" w:rsidRPr="00207FC6">
        <w:rPr>
          <w:rStyle w:val="CharPartText"/>
        </w:rPr>
        <w:t>boats to conserve the marine environment</w:t>
      </w:r>
      <w:bookmarkEnd w:id="23"/>
    </w:p>
    <w:p w:rsidR="00863AFF" w:rsidRPr="00207FC6" w:rsidRDefault="00863AFF" w:rsidP="00863AFF">
      <w:pPr>
        <w:pStyle w:val="Header"/>
      </w:pPr>
      <w:r w:rsidRPr="00207FC6">
        <w:rPr>
          <w:rStyle w:val="CharDivNo"/>
        </w:rPr>
        <w:t xml:space="preserve"> </w:t>
      </w:r>
      <w:r w:rsidRPr="00207FC6">
        <w:rPr>
          <w:rStyle w:val="CharDivText"/>
        </w:rPr>
        <w:t xml:space="preserve"> </w:t>
      </w:r>
    </w:p>
    <w:p w:rsidR="00863AFF" w:rsidRPr="00207FC6" w:rsidRDefault="00714BFF" w:rsidP="00863AFF">
      <w:pPr>
        <w:pStyle w:val="ActHead5"/>
      </w:pPr>
      <w:bookmarkStart w:id="24" w:name="_Toc2061340"/>
      <w:r w:rsidRPr="00207FC6">
        <w:rPr>
          <w:rStyle w:val="CharSectno"/>
        </w:rPr>
        <w:t>19</w:t>
      </w:r>
      <w:r w:rsidR="00863AFF" w:rsidRPr="00207FC6">
        <w:t xml:space="preserve">  Simplified outline of this Part</w:t>
      </w:r>
      <w:bookmarkEnd w:id="24"/>
    </w:p>
    <w:p w:rsidR="00863AFF" w:rsidRPr="00207FC6" w:rsidRDefault="00C55685" w:rsidP="00FE257A">
      <w:pPr>
        <w:pStyle w:val="SOText"/>
      </w:pPr>
      <w:r w:rsidRPr="00207FC6">
        <w:t xml:space="preserve">To conserve the marine environment, </w:t>
      </w:r>
      <w:r w:rsidR="00863AFF" w:rsidRPr="00207FC6">
        <w:t xml:space="preserve">boats that are more than 130 metres long </w:t>
      </w:r>
      <w:r w:rsidRPr="00207FC6">
        <w:t>must not be used in the AFZ.</w:t>
      </w:r>
    </w:p>
    <w:p w:rsidR="00863AFF" w:rsidRPr="00207FC6" w:rsidRDefault="00714BFF" w:rsidP="00863AFF">
      <w:pPr>
        <w:pStyle w:val="ActHead5"/>
      </w:pPr>
      <w:bookmarkStart w:id="25" w:name="_Toc2061341"/>
      <w:r w:rsidRPr="00207FC6">
        <w:rPr>
          <w:rStyle w:val="CharSectno"/>
        </w:rPr>
        <w:t>20</w:t>
      </w:r>
      <w:r w:rsidR="00863AFF" w:rsidRPr="00207FC6">
        <w:t xml:space="preserve">  </w:t>
      </w:r>
      <w:r w:rsidR="008F1C55" w:rsidRPr="00207FC6">
        <w:t>Regulation of boats to conserve the marine environment</w:t>
      </w:r>
      <w:bookmarkEnd w:id="25"/>
    </w:p>
    <w:p w:rsidR="00863AFF" w:rsidRPr="00207FC6" w:rsidRDefault="00863AFF" w:rsidP="00863AFF">
      <w:pPr>
        <w:pStyle w:val="subsection"/>
      </w:pPr>
      <w:r w:rsidRPr="00207FC6">
        <w:tab/>
        <w:t>(1)</w:t>
      </w:r>
      <w:r w:rsidRPr="00207FC6">
        <w:tab/>
      </w:r>
      <w:r w:rsidR="008F1C55" w:rsidRPr="00207FC6">
        <w:t>This section is made f</w:t>
      </w:r>
      <w:r w:rsidRPr="00207FC6">
        <w:t>or the purposes of section</w:t>
      </w:r>
      <w:r w:rsidR="00207FC6" w:rsidRPr="00207FC6">
        <w:t> </w:t>
      </w:r>
      <w:r w:rsidR="008F1C55" w:rsidRPr="00207FC6">
        <w:t>14 of the Act</w:t>
      </w:r>
      <w:r w:rsidRPr="00207FC6">
        <w:t>.</w:t>
      </w:r>
    </w:p>
    <w:p w:rsidR="00863AFF" w:rsidRPr="00207FC6" w:rsidRDefault="00863AFF" w:rsidP="00863AFF">
      <w:pPr>
        <w:pStyle w:val="subsection"/>
      </w:pPr>
      <w:r w:rsidRPr="00207FC6">
        <w:tab/>
        <w:t>(2)</w:t>
      </w:r>
      <w:r w:rsidRPr="00207FC6">
        <w:tab/>
        <w:t>A person commits an offence of strict liability if:</w:t>
      </w:r>
    </w:p>
    <w:p w:rsidR="00863AFF" w:rsidRPr="00207FC6" w:rsidRDefault="00863AFF" w:rsidP="00863AFF">
      <w:pPr>
        <w:pStyle w:val="paragraph"/>
      </w:pPr>
      <w:r w:rsidRPr="00207FC6">
        <w:tab/>
        <w:t>(a)</w:t>
      </w:r>
      <w:r w:rsidRPr="00207FC6">
        <w:tab/>
        <w:t>the person uses a boat to engage in fishing in the AFZ; and</w:t>
      </w:r>
    </w:p>
    <w:p w:rsidR="00863AFF" w:rsidRPr="00207FC6" w:rsidRDefault="00863AFF" w:rsidP="00863AFF">
      <w:pPr>
        <w:pStyle w:val="paragraph"/>
      </w:pPr>
      <w:r w:rsidRPr="00207FC6">
        <w:tab/>
        <w:t>(b)</w:t>
      </w:r>
      <w:r w:rsidRPr="00207FC6">
        <w:tab/>
        <w:t>the boat is more than 130 metres in length</w:t>
      </w:r>
      <w:r w:rsidR="009D6DBD" w:rsidRPr="00207FC6">
        <w:t xml:space="preserve"> (see section</w:t>
      </w:r>
      <w:r w:rsidR="00207FC6" w:rsidRPr="00207FC6">
        <w:t> </w:t>
      </w:r>
      <w:r w:rsidR="00714BFF" w:rsidRPr="00207FC6">
        <w:t>8</w:t>
      </w:r>
      <w:r w:rsidR="009D6DBD" w:rsidRPr="00207FC6">
        <w:t xml:space="preserve"> of this instrument)</w:t>
      </w:r>
      <w:r w:rsidRPr="00207FC6">
        <w:t>.</w:t>
      </w:r>
    </w:p>
    <w:p w:rsidR="00863AFF" w:rsidRPr="00207FC6" w:rsidRDefault="00863AFF" w:rsidP="00863AFF">
      <w:pPr>
        <w:pStyle w:val="Penalty"/>
      </w:pPr>
      <w:r w:rsidRPr="00207FC6">
        <w:t>Penalty:</w:t>
      </w:r>
      <w:r w:rsidRPr="00207FC6">
        <w:tab/>
        <w:t>25 penalty units.</w:t>
      </w:r>
    </w:p>
    <w:p w:rsidR="00863AFF" w:rsidRPr="00207FC6" w:rsidRDefault="00863AFF" w:rsidP="00863AFF">
      <w:pPr>
        <w:pStyle w:val="ActHead2"/>
        <w:pageBreakBefore/>
      </w:pPr>
      <w:bookmarkStart w:id="26" w:name="_Toc2061342"/>
      <w:r w:rsidRPr="00207FC6">
        <w:rPr>
          <w:rStyle w:val="CharPartNo"/>
        </w:rPr>
        <w:t>Part</w:t>
      </w:r>
      <w:r w:rsidR="00207FC6" w:rsidRPr="00207FC6">
        <w:rPr>
          <w:rStyle w:val="CharPartNo"/>
        </w:rPr>
        <w:t> </w:t>
      </w:r>
      <w:r w:rsidRPr="00207FC6">
        <w:rPr>
          <w:rStyle w:val="CharPartNo"/>
        </w:rPr>
        <w:t>5</w:t>
      </w:r>
      <w:r w:rsidRPr="00207FC6">
        <w:t>—</w:t>
      </w:r>
      <w:r w:rsidRPr="00207FC6">
        <w:rPr>
          <w:rStyle w:val="CharPartText"/>
        </w:rPr>
        <w:t>Tenders</w:t>
      </w:r>
      <w:bookmarkEnd w:id="26"/>
    </w:p>
    <w:p w:rsidR="00863AFF" w:rsidRPr="00207FC6" w:rsidRDefault="00863AFF" w:rsidP="00863AFF">
      <w:pPr>
        <w:pStyle w:val="ActHead3"/>
      </w:pPr>
      <w:bookmarkStart w:id="27" w:name="_Toc2061343"/>
      <w:r w:rsidRPr="00207FC6">
        <w:rPr>
          <w:rStyle w:val="CharDivNo"/>
        </w:rPr>
        <w:t>Division</w:t>
      </w:r>
      <w:r w:rsidR="00207FC6" w:rsidRPr="00207FC6">
        <w:rPr>
          <w:rStyle w:val="CharDivNo"/>
        </w:rPr>
        <w:t> </w:t>
      </w:r>
      <w:r w:rsidRPr="00207FC6">
        <w:rPr>
          <w:rStyle w:val="CharDivNo"/>
        </w:rPr>
        <w:t>1</w:t>
      </w:r>
      <w:r w:rsidRPr="00207FC6">
        <w:t>—</w:t>
      </w:r>
      <w:r w:rsidRPr="00207FC6">
        <w:rPr>
          <w:rStyle w:val="CharDivText"/>
        </w:rPr>
        <w:t>Preliminary</w:t>
      </w:r>
      <w:bookmarkEnd w:id="27"/>
    </w:p>
    <w:p w:rsidR="00863AFF" w:rsidRPr="00207FC6" w:rsidRDefault="00714BFF" w:rsidP="00863AFF">
      <w:pPr>
        <w:pStyle w:val="ActHead5"/>
      </w:pPr>
      <w:bookmarkStart w:id="28" w:name="_Toc2061344"/>
      <w:r w:rsidRPr="00207FC6">
        <w:rPr>
          <w:rStyle w:val="CharSectno"/>
        </w:rPr>
        <w:t>21</w:t>
      </w:r>
      <w:r w:rsidR="00863AFF" w:rsidRPr="00207FC6">
        <w:t xml:space="preserve">  Simplified outline of this Part</w:t>
      </w:r>
      <w:bookmarkEnd w:id="28"/>
    </w:p>
    <w:p w:rsidR="00863AFF" w:rsidRPr="00207FC6" w:rsidRDefault="00C55685" w:rsidP="00FE257A">
      <w:pPr>
        <w:pStyle w:val="SOText"/>
      </w:pPr>
      <w:r w:rsidRPr="00207FC6">
        <w:t>AFMA may manage a process to select persons to be granted fishing rights by tender itself, or may appoint an independent manager to manage the process on AFMA’s behalf.</w:t>
      </w:r>
      <w:r w:rsidR="005C18A0" w:rsidRPr="00207FC6">
        <w:t xml:space="preserve"> </w:t>
      </w:r>
      <w:r w:rsidRPr="00207FC6">
        <w:t>AFMA may also appoint a probity auditor to oversee the process.</w:t>
      </w:r>
    </w:p>
    <w:p w:rsidR="00C55685" w:rsidRPr="00207FC6" w:rsidRDefault="00C55685" w:rsidP="00FE257A">
      <w:pPr>
        <w:pStyle w:val="SOText"/>
      </w:pPr>
      <w:r w:rsidRPr="00207FC6">
        <w:t>There are rules about how tenders are to be made, dealt with and ranked for the purposes of selecting the persons.</w:t>
      </w:r>
    </w:p>
    <w:p w:rsidR="00863AFF" w:rsidRPr="00207FC6" w:rsidRDefault="00714BFF" w:rsidP="00863AFF">
      <w:pPr>
        <w:pStyle w:val="ActHead5"/>
      </w:pPr>
      <w:bookmarkStart w:id="29" w:name="_Toc2061345"/>
      <w:r w:rsidRPr="00207FC6">
        <w:rPr>
          <w:rStyle w:val="CharSectno"/>
        </w:rPr>
        <w:t>22</w:t>
      </w:r>
      <w:r w:rsidR="00863AFF" w:rsidRPr="00207FC6">
        <w:t xml:space="preserve">  Administration of the tender process</w:t>
      </w:r>
      <w:bookmarkEnd w:id="29"/>
    </w:p>
    <w:p w:rsidR="00863AFF" w:rsidRPr="00207FC6" w:rsidRDefault="00863AFF" w:rsidP="00863AFF">
      <w:pPr>
        <w:pStyle w:val="subsection"/>
      </w:pPr>
      <w:r w:rsidRPr="00207FC6">
        <w:tab/>
      </w:r>
      <w:r w:rsidRPr="00207FC6">
        <w:tab/>
        <w:t>If a grant of fishing rights is to be made by tender:</w:t>
      </w:r>
    </w:p>
    <w:p w:rsidR="00863AFF" w:rsidRPr="00207FC6" w:rsidRDefault="00863AFF" w:rsidP="00863AFF">
      <w:pPr>
        <w:pStyle w:val="paragraph"/>
      </w:pPr>
      <w:r w:rsidRPr="00207FC6">
        <w:tab/>
        <w:t>(a)</w:t>
      </w:r>
      <w:r w:rsidRPr="00207FC6">
        <w:tab/>
        <w:t>AFMA may manage the tender process itself or may appoint an independent tender manager to manage the process on AFMA’s behalf; and</w:t>
      </w:r>
    </w:p>
    <w:p w:rsidR="00863AFF" w:rsidRPr="00207FC6" w:rsidRDefault="00863AFF" w:rsidP="00863AFF">
      <w:pPr>
        <w:pStyle w:val="paragraph"/>
      </w:pPr>
      <w:r w:rsidRPr="00207FC6">
        <w:tab/>
        <w:t>(b)</w:t>
      </w:r>
      <w:r w:rsidRPr="00207FC6">
        <w:tab/>
        <w:t>AFMA may appoint a probity auditor to oversee the tender process.</w:t>
      </w:r>
    </w:p>
    <w:p w:rsidR="00863AFF" w:rsidRPr="00207FC6" w:rsidRDefault="00863AFF" w:rsidP="00863AFF">
      <w:pPr>
        <w:pStyle w:val="ActHead3"/>
        <w:pageBreakBefore/>
      </w:pPr>
      <w:bookmarkStart w:id="30" w:name="_Toc2061346"/>
      <w:r w:rsidRPr="00207FC6">
        <w:rPr>
          <w:rStyle w:val="CharDivNo"/>
        </w:rPr>
        <w:t>Division</w:t>
      </w:r>
      <w:r w:rsidR="00207FC6" w:rsidRPr="00207FC6">
        <w:rPr>
          <w:rStyle w:val="CharDivNo"/>
        </w:rPr>
        <w:t> </w:t>
      </w:r>
      <w:r w:rsidRPr="00207FC6">
        <w:rPr>
          <w:rStyle w:val="CharDivNo"/>
        </w:rPr>
        <w:t>2</w:t>
      </w:r>
      <w:r w:rsidRPr="00207FC6">
        <w:t>—</w:t>
      </w:r>
      <w:r w:rsidRPr="00207FC6">
        <w:rPr>
          <w:rStyle w:val="CharDivText"/>
        </w:rPr>
        <w:t>Applications and tender process</w:t>
      </w:r>
      <w:bookmarkEnd w:id="30"/>
    </w:p>
    <w:p w:rsidR="00863AFF" w:rsidRPr="00207FC6" w:rsidRDefault="00714BFF" w:rsidP="00863AFF">
      <w:pPr>
        <w:pStyle w:val="ActHead5"/>
      </w:pPr>
      <w:bookmarkStart w:id="31" w:name="_Toc2061347"/>
      <w:r w:rsidRPr="00207FC6">
        <w:rPr>
          <w:rStyle w:val="CharSectno"/>
        </w:rPr>
        <w:t>23</w:t>
      </w:r>
      <w:r w:rsidR="00863AFF" w:rsidRPr="00207FC6">
        <w:t xml:space="preserve">  Applications under subsection</w:t>
      </w:r>
      <w:r w:rsidR="00207FC6" w:rsidRPr="00207FC6">
        <w:t> </w:t>
      </w:r>
      <w:r w:rsidR="00863AFF" w:rsidRPr="00207FC6">
        <w:t>26(1) of the Act</w:t>
      </w:r>
      <w:bookmarkEnd w:id="31"/>
    </w:p>
    <w:p w:rsidR="00863AFF" w:rsidRPr="00207FC6" w:rsidRDefault="00863AFF" w:rsidP="00863AFF">
      <w:pPr>
        <w:pStyle w:val="subsection"/>
      </w:pPr>
      <w:r w:rsidRPr="00207FC6">
        <w:tab/>
      </w:r>
      <w:r w:rsidRPr="00207FC6">
        <w:tab/>
        <w:t>If a person has applied under subsection</w:t>
      </w:r>
      <w:r w:rsidR="00207FC6" w:rsidRPr="00207FC6">
        <w:t> </w:t>
      </w:r>
      <w:r w:rsidRPr="00207FC6">
        <w:t>26(1) of the Act for registration as an eligible person for a grant of a fishing right:</w:t>
      </w:r>
    </w:p>
    <w:p w:rsidR="00863AFF" w:rsidRPr="00207FC6" w:rsidRDefault="00863AFF" w:rsidP="00863AFF">
      <w:pPr>
        <w:pStyle w:val="paragraph"/>
      </w:pPr>
      <w:r w:rsidRPr="00207FC6">
        <w:tab/>
        <w:t>(a)</w:t>
      </w:r>
      <w:r w:rsidRPr="00207FC6">
        <w:tab/>
        <w:t xml:space="preserve">the application must be </w:t>
      </w:r>
      <w:r w:rsidR="009D6DBD" w:rsidRPr="00207FC6">
        <w:t xml:space="preserve">enclosed in a </w:t>
      </w:r>
      <w:r w:rsidRPr="00207FC6">
        <w:t>sealed</w:t>
      </w:r>
      <w:r w:rsidR="00D25583" w:rsidRPr="00207FC6">
        <w:t>,</w:t>
      </w:r>
      <w:r w:rsidRPr="00207FC6">
        <w:t xml:space="preserve"> opaque envelope on which is writt</w:t>
      </w:r>
      <w:r w:rsidR="004E6B58" w:rsidRPr="00207FC6">
        <w:t>en the word ‘registration’ (</w:t>
      </w:r>
      <w:r w:rsidR="009D6DBD" w:rsidRPr="00207FC6">
        <w:t xml:space="preserve">the </w:t>
      </w:r>
      <w:r w:rsidRPr="00207FC6">
        <w:rPr>
          <w:b/>
          <w:i/>
        </w:rPr>
        <w:t>registration envelope</w:t>
      </w:r>
      <w:r w:rsidRPr="00207FC6">
        <w:t>); and</w:t>
      </w:r>
    </w:p>
    <w:p w:rsidR="00863AFF" w:rsidRPr="00207FC6" w:rsidRDefault="00863AFF" w:rsidP="00863AFF">
      <w:pPr>
        <w:pStyle w:val="paragraph"/>
      </w:pPr>
      <w:r w:rsidRPr="00207FC6">
        <w:tab/>
        <w:t>(b)</w:t>
      </w:r>
      <w:r w:rsidRPr="00207FC6">
        <w:tab/>
        <w:t>the registration envelope and the envelope referred to in paragraph</w:t>
      </w:r>
      <w:r w:rsidR="00207FC6" w:rsidRPr="00207FC6">
        <w:t> </w:t>
      </w:r>
      <w:r w:rsidR="004E6B58" w:rsidRPr="00207FC6">
        <w:t>27(3)(b) of the Act (</w:t>
      </w:r>
      <w:r w:rsidR="009D6DBD" w:rsidRPr="00207FC6">
        <w:t xml:space="preserve">the </w:t>
      </w:r>
      <w:r w:rsidRPr="00207FC6">
        <w:rPr>
          <w:b/>
          <w:i/>
        </w:rPr>
        <w:t>tender envelope</w:t>
      </w:r>
      <w:r w:rsidRPr="00207FC6">
        <w:t>) must be submitted together enclosed in a sealed</w:t>
      </w:r>
      <w:r w:rsidR="00817D12" w:rsidRPr="00207FC6">
        <w:t>,</w:t>
      </w:r>
      <w:r w:rsidRPr="00207FC6">
        <w:t xml:space="preserve"> opaque envelope (</w:t>
      </w:r>
      <w:r w:rsidR="009D6DBD" w:rsidRPr="00207FC6">
        <w:t xml:space="preserve">the </w:t>
      </w:r>
      <w:r w:rsidRPr="00207FC6">
        <w:rPr>
          <w:b/>
          <w:i/>
        </w:rPr>
        <w:t>outer envelope</w:t>
      </w:r>
      <w:r w:rsidRPr="00207FC6">
        <w:t>).</w:t>
      </w:r>
    </w:p>
    <w:p w:rsidR="00863AFF" w:rsidRPr="00207FC6" w:rsidRDefault="004E6B58" w:rsidP="00863AFF">
      <w:pPr>
        <w:pStyle w:val="notetext"/>
      </w:pPr>
      <w:r w:rsidRPr="00207FC6">
        <w:t>Note:</w:t>
      </w:r>
      <w:r w:rsidRPr="00207FC6">
        <w:tab/>
        <w:t>Subsection</w:t>
      </w:r>
      <w:r w:rsidR="00207FC6" w:rsidRPr="00207FC6">
        <w:t> </w:t>
      </w:r>
      <w:r w:rsidR="00863AFF" w:rsidRPr="00207FC6">
        <w:t xml:space="preserve">27(2) of the Act requires an application for registration as an eligible person </w:t>
      </w:r>
      <w:r w:rsidR="009D6DBD" w:rsidRPr="00207FC6">
        <w:t xml:space="preserve">to </w:t>
      </w:r>
      <w:r w:rsidR="00863AFF" w:rsidRPr="00207FC6">
        <w:t>be accompanied by a tender</w:t>
      </w:r>
      <w:r w:rsidR="009D6DBD" w:rsidRPr="00207FC6">
        <w:t>. S</w:t>
      </w:r>
      <w:r w:rsidR="00863AFF" w:rsidRPr="00207FC6">
        <w:t>ubsection</w:t>
      </w:r>
      <w:r w:rsidR="00207FC6" w:rsidRPr="00207FC6">
        <w:t> </w:t>
      </w:r>
      <w:r w:rsidR="00863AFF" w:rsidRPr="00207FC6">
        <w:t>27(3)</w:t>
      </w:r>
      <w:r w:rsidR="009D6DBD" w:rsidRPr="00207FC6">
        <w:t xml:space="preserve"> of the Act</w:t>
      </w:r>
      <w:r w:rsidR="00863AFF" w:rsidRPr="00207FC6">
        <w:t xml:space="preserve"> </w:t>
      </w:r>
      <w:r w:rsidR="009D6DBD" w:rsidRPr="00207FC6">
        <w:t xml:space="preserve">sets out requirements for </w:t>
      </w:r>
      <w:r w:rsidR="00863AFF" w:rsidRPr="00207FC6">
        <w:t>the tender.</w:t>
      </w:r>
    </w:p>
    <w:p w:rsidR="00863AFF" w:rsidRPr="00207FC6" w:rsidRDefault="00714BFF" w:rsidP="00863AFF">
      <w:pPr>
        <w:pStyle w:val="ActHead5"/>
      </w:pPr>
      <w:bookmarkStart w:id="32" w:name="_Toc2061348"/>
      <w:r w:rsidRPr="00207FC6">
        <w:rPr>
          <w:rStyle w:val="CharSectno"/>
        </w:rPr>
        <w:t>24</w:t>
      </w:r>
      <w:r w:rsidR="00863AFF" w:rsidRPr="00207FC6">
        <w:t xml:space="preserve">  Opening outer envelopes</w:t>
      </w:r>
      <w:bookmarkEnd w:id="32"/>
    </w:p>
    <w:p w:rsidR="00863AFF" w:rsidRPr="00207FC6" w:rsidRDefault="00863AFF" w:rsidP="00863AFF">
      <w:pPr>
        <w:pStyle w:val="subsection"/>
      </w:pPr>
      <w:r w:rsidRPr="00207FC6">
        <w:tab/>
        <w:t>(1)</w:t>
      </w:r>
      <w:r w:rsidRPr="00207FC6">
        <w:tab/>
        <w:t>As soon as practicable after the closing date for tenders, the tender manager is to open each outer envelope.</w:t>
      </w:r>
    </w:p>
    <w:p w:rsidR="00863AFF" w:rsidRPr="00207FC6" w:rsidRDefault="00863AFF" w:rsidP="00863AFF">
      <w:pPr>
        <w:pStyle w:val="subsection"/>
      </w:pPr>
      <w:r w:rsidRPr="00207FC6">
        <w:tab/>
        <w:t>(2)</w:t>
      </w:r>
      <w:r w:rsidRPr="00207FC6">
        <w:tab/>
        <w:t>The tender manager must ensure, if AFMA has appointed a probity auditor for the tender process, that the auditor and the tender manager are present at the opening of the outer envelopes.</w:t>
      </w:r>
    </w:p>
    <w:p w:rsidR="00863AFF" w:rsidRPr="00207FC6" w:rsidRDefault="00863AFF" w:rsidP="00863AFF">
      <w:pPr>
        <w:pStyle w:val="subsection"/>
      </w:pPr>
      <w:r w:rsidRPr="00207FC6">
        <w:tab/>
        <w:t>(3)</w:t>
      </w:r>
      <w:r w:rsidRPr="00207FC6">
        <w:tab/>
        <w:t>The following procedure must then be carried out:</w:t>
      </w:r>
    </w:p>
    <w:p w:rsidR="00863AFF" w:rsidRPr="00207FC6" w:rsidRDefault="00863AFF" w:rsidP="00863AFF">
      <w:pPr>
        <w:pStyle w:val="paragraph"/>
      </w:pPr>
      <w:r w:rsidRPr="00207FC6">
        <w:tab/>
        <w:t>(a)</w:t>
      </w:r>
      <w:r w:rsidRPr="00207FC6">
        <w:tab/>
        <w:t>for each outer envelope, the tender manager is to open the registration envelope inside it and record:</w:t>
      </w:r>
    </w:p>
    <w:p w:rsidR="00863AFF" w:rsidRPr="00207FC6" w:rsidRDefault="00863AFF" w:rsidP="00863AFF">
      <w:pPr>
        <w:pStyle w:val="paragraphsub"/>
      </w:pPr>
      <w:r w:rsidRPr="00207FC6">
        <w:tab/>
        <w:t>(i)</w:t>
      </w:r>
      <w:r w:rsidRPr="00207FC6">
        <w:tab/>
        <w:t>the name of the person who submitted the enclosed registration application; and</w:t>
      </w:r>
    </w:p>
    <w:p w:rsidR="00863AFF" w:rsidRPr="00207FC6" w:rsidRDefault="00863AFF" w:rsidP="00863AFF">
      <w:pPr>
        <w:pStyle w:val="paragraphsub"/>
      </w:pPr>
      <w:r w:rsidRPr="00207FC6">
        <w:tab/>
        <w:t>(ii)</w:t>
      </w:r>
      <w:r w:rsidRPr="00207FC6">
        <w:tab/>
        <w:t>whether a tender envelope was submitted with the application; and</w:t>
      </w:r>
    </w:p>
    <w:p w:rsidR="00863AFF" w:rsidRPr="00207FC6" w:rsidRDefault="00863AFF" w:rsidP="00863AFF">
      <w:pPr>
        <w:pStyle w:val="paragraphsub"/>
      </w:pPr>
      <w:r w:rsidRPr="00207FC6">
        <w:tab/>
        <w:t>(iii)</w:t>
      </w:r>
      <w:r w:rsidRPr="00207FC6">
        <w:tab/>
        <w:t>whether any other conditions of the tender in relation to the contents of, or markings on, the outer envelope have been complied with;</w:t>
      </w:r>
    </w:p>
    <w:p w:rsidR="00863AFF" w:rsidRPr="00207FC6" w:rsidRDefault="00863AFF" w:rsidP="00863AFF">
      <w:pPr>
        <w:pStyle w:val="paragraph"/>
      </w:pPr>
      <w:r w:rsidRPr="00207FC6">
        <w:tab/>
        <w:t>(b)</w:t>
      </w:r>
      <w:r w:rsidRPr="00207FC6">
        <w:tab/>
        <w:t>the tender manager must not open any tender envelope, but is to nominate a place where the tender envelopes will be kept until they are opened under section</w:t>
      </w:r>
      <w:r w:rsidR="00207FC6" w:rsidRPr="00207FC6">
        <w:t> </w:t>
      </w:r>
      <w:r w:rsidR="00714BFF" w:rsidRPr="00207FC6">
        <w:t>27</w:t>
      </w:r>
      <w:r w:rsidRPr="00207FC6">
        <w:t>;</w:t>
      </w:r>
    </w:p>
    <w:p w:rsidR="00863AFF" w:rsidRPr="00207FC6" w:rsidRDefault="00863AFF" w:rsidP="00863AFF">
      <w:pPr>
        <w:pStyle w:val="paragraph"/>
      </w:pPr>
      <w:r w:rsidRPr="00207FC6">
        <w:tab/>
        <w:t>(c)</w:t>
      </w:r>
      <w:r w:rsidRPr="00207FC6">
        <w:tab/>
        <w:t>the tender manager is to keep the original registration ap</w:t>
      </w:r>
      <w:r w:rsidR="007347B9" w:rsidRPr="00207FC6">
        <w:t>plications or</w:t>
      </w:r>
      <w:r w:rsidRPr="00207FC6">
        <w:t>, if the tender manager is not AFMA, give the applications to AFMA;</w:t>
      </w:r>
    </w:p>
    <w:p w:rsidR="00863AFF" w:rsidRPr="00207FC6" w:rsidRDefault="00863AFF" w:rsidP="00863AFF">
      <w:pPr>
        <w:pStyle w:val="paragraph"/>
      </w:pPr>
      <w:r w:rsidRPr="00207FC6">
        <w:tab/>
        <w:t>(d)</w:t>
      </w:r>
      <w:r w:rsidRPr="00207FC6">
        <w:tab/>
        <w:t>AFMA:</w:t>
      </w:r>
    </w:p>
    <w:p w:rsidR="00863AFF" w:rsidRPr="00207FC6" w:rsidRDefault="00863AFF" w:rsidP="00863AFF">
      <w:pPr>
        <w:pStyle w:val="paragraphsub"/>
      </w:pPr>
      <w:r w:rsidRPr="00207FC6">
        <w:tab/>
        <w:t>(i)</w:t>
      </w:r>
      <w:r w:rsidRPr="00207FC6">
        <w:tab/>
        <w:t>is to asses</w:t>
      </w:r>
      <w:r w:rsidR="004E6B58" w:rsidRPr="00207FC6">
        <w:t>s the registration applications</w:t>
      </w:r>
      <w:r w:rsidRPr="00207FC6">
        <w:t xml:space="preserve"> under section</w:t>
      </w:r>
      <w:r w:rsidR="00207FC6" w:rsidRPr="00207FC6">
        <w:t> </w:t>
      </w:r>
      <w:r w:rsidR="004E6B58" w:rsidRPr="00207FC6">
        <w:t>26 of the Act</w:t>
      </w:r>
      <w:r w:rsidRPr="00207FC6">
        <w:t xml:space="preserve"> to determine each applicant’s eligibility for the grant of fishing rights in accordance with the conditions for registration in the Act and the plan of management for the fishery concerned; and</w:t>
      </w:r>
    </w:p>
    <w:p w:rsidR="00863AFF" w:rsidRPr="00207FC6" w:rsidRDefault="00863AFF" w:rsidP="00863AFF">
      <w:pPr>
        <w:pStyle w:val="paragraphsub"/>
      </w:pPr>
      <w:r w:rsidRPr="00207FC6">
        <w:tab/>
        <w:t>(ii)</w:t>
      </w:r>
      <w:r w:rsidRPr="00207FC6">
        <w:tab/>
        <w:t>if the tender manager is not AFMA—is then to give the tender manager a list of the eligible persons.</w:t>
      </w:r>
    </w:p>
    <w:p w:rsidR="00863AFF" w:rsidRPr="00207FC6" w:rsidRDefault="00863AFF" w:rsidP="00863AFF">
      <w:pPr>
        <w:pStyle w:val="ActHead3"/>
        <w:pageBreakBefore/>
      </w:pPr>
      <w:bookmarkStart w:id="33" w:name="_Toc2061349"/>
      <w:r w:rsidRPr="00207FC6">
        <w:rPr>
          <w:rStyle w:val="CharDivNo"/>
        </w:rPr>
        <w:t>Division</w:t>
      </w:r>
      <w:r w:rsidR="00207FC6" w:rsidRPr="00207FC6">
        <w:rPr>
          <w:rStyle w:val="CharDivNo"/>
        </w:rPr>
        <w:t> </w:t>
      </w:r>
      <w:r w:rsidRPr="00207FC6">
        <w:rPr>
          <w:rStyle w:val="CharDivNo"/>
        </w:rPr>
        <w:t>3</w:t>
      </w:r>
      <w:r w:rsidRPr="00207FC6">
        <w:t>—</w:t>
      </w:r>
      <w:r w:rsidRPr="00207FC6">
        <w:rPr>
          <w:rStyle w:val="CharDivText"/>
        </w:rPr>
        <w:t>Recording and ranking of tenders</w:t>
      </w:r>
      <w:bookmarkEnd w:id="33"/>
    </w:p>
    <w:p w:rsidR="00863AFF" w:rsidRPr="00207FC6" w:rsidRDefault="00714BFF" w:rsidP="00863AFF">
      <w:pPr>
        <w:pStyle w:val="ActHead5"/>
      </w:pPr>
      <w:bookmarkStart w:id="34" w:name="_Toc2061350"/>
      <w:r w:rsidRPr="00207FC6">
        <w:rPr>
          <w:rStyle w:val="CharSectno"/>
        </w:rPr>
        <w:t>25</w:t>
      </w:r>
      <w:r w:rsidR="00863AFF" w:rsidRPr="00207FC6">
        <w:t xml:space="preserve">  Application procedures if fishery divided into sectors</w:t>
      </w:r>
      <w:bookmarkEnd w:id="34"/>
    </w:p>
    <w:p w:rsidR="00863AFF" w:rsidRPr="00207FC6" w:rsidRDefault="00863AFF" w:rsidP="00863AFF">
      <w:pPr>
        <w:pStyle w:val="subsection"/>
      </w:pPr>
      <w:r w:rsidRPr="00207FC6">
        <w:tab/>
      </w:r>
      <w:r w:rsidRPr="00207FC6">
        <w:tab/>
        <w:t>If:</w:t>
      </w:r>
    </w:p>
    <w:p w:rsidR="00863AFF" w:rsidRPr="00207FC6" w:rsidRDefault="00863AFF" w:rsidP="00863AFF">
      <w:pPr>
        <w:pStyle w:val="paragraph"/>
      </w:pPr>
      <w:r w:rsidRPr="00207FC6">
        <w:tab/>
        <w:t>(a)</w:t>
      </w:r>
      <w:r w:rsidRPr="00207FC6">
        <w:tab/>
        <w:t>the fishery in which fishing rights are to be allocated is divided into sectors</w:t>
      </w:r>
      <w:r w:rsidR="00453032" w:rsidRPr="00207FC6">
        <w:t xml:space="preserve"> by a plan of management for the fishery</w:t>
      </w:r>
      <w:r w:rsidRPr="00207FC6">
        <w:t>; and</w:t>
      </w:r>
    </w:p>
    <w:p w:rsidR="00863AFF" w:rsidRPr="00207FC6" w:rsidRDefault="00863AFF" w:rsidP="00863AFF">
      <w:pPr>
        <w:pStyle w:val="paragraph"/>
      </w:pPr>
      <w:r w:rsidRPr="00207FC6">
        <w:tab/>
        <w:t>(b)</w:t>
      </w:r>
      <w:r w:rsidRPr="00207FC6">
        <w:tab/>
        <w:t>fishing rights in 2 or more sectors of the fishery are to be allocated by one tender process;</w:t>
      </w:r>
    </w:p>
    <w:p w:rsidR="00863AFF" w:rsidRPr="00207FC6" w:rsidRDefault="00863AFF" w:rsidP="00863AFF">
      <w:pPr>
        <w:pStyle w:val="subsection2"/>
      </w:pPr>
      <w:r w:rsidRPr="00207FC6">
        <w:t>the tender manager is to carry out the ranking procedure set out in this Division for each of those sectors.</w:t>
      </w:r>
    </w:p>
    <w:p w:rsidR="00863AFF" w:rsidRPr="00207FC6" w:rsidRDefault="00714BFF" w:rsidP="00863AFF">
      <w:pPr>
        <w:pStyle w:val="ActHead5"/>
      </w:pPr>
      <w:bookmarkStart w:id="35" w:name="_Toc2061351"/>
      <w:r w:rsidRPr="00207FC6">
        <w:rPr>
          <w:rStyle w:val="CharSectno"/>
        </w:rPr>
        <w:t>26</w:t>
      </w:r>
      <w:r w:rsidR="00863AFF" w:rsidRPr="00207FC6">
        <w:t xml:space="preserve">  Procedures for reserve price</w:t>
      </w:r>
      <w:bookmarkEnd w:id="35"/>
    </w:p>
    <w:p w:rsidR="00863AFF" w:rsidRPr="00207FC6" w:rsidRDefault="00863AFF" w:rsidP="00863AFF">
      <w:pPr>
        <w:pStyle w:val="subsection"/>
      </w:pPr>
      <w:r w:rsidRPr="00207FC6">
        <w:tab/>
      </w:r>
      <w:r w:rsidRPr="00207FC6">
        <w:tab/>
        <w:t xml:space="preserve">If AFMA sets a reserve price, AFMA must, before the closing time for tenders, </w:t>
      </w:r>
      <w:r w:rsidR="007347B9" w:rsidRPr="00207FC6">
        <w:t xml:space="preserve">place </w:t>
      </w:r>
      <w:r w:rsidRPr="00207FC6">
        <w:t xml:space="preserve">a written statement of the reserve price in a sealed envelope (the </w:t>
      </w:r>
      <w:r w:rsidRPr="00207FC6">
        <w:rPr>
          <w:b/>
          <w:i/>
        </w:rPr>
        <w:t>reserve price envelope</w:t>
      </w:r>
      <w:r w:rsidRPr="00207FC6">
        <w:t xml:space="preserve">) </w:t>
      </w:r>
      <w:r w:rsidR="007347B9" w:rsidRPr="00207FC6">
        <w:t xml:space="preserve">and, if AFMA is not the tender manager, give the envelope </w:t>
      </w:r>
      <w:r w:rsidRPr="00207FC6">
        <w:t>to the tender manager.</w:t>
      </w:r>
    </w:p>
    <w:p w:rsidR="00863AFF" w:rsidRPr="00207FC6" w:rsidRDefault="00714BFF" w:rsidP="00863AFF">
      <w:pPr>
        <w:pStyle w:val="ActHead5"/>
      </w:pPr>
      <w:bookmarkStart w:id="36" w:name="_Toc2061352"/>
      <w:r w:rsidRPr="00207FC6">
        <w:rPr>
          <w:rStyle w:val="CharSectno"/>
        </w:rPr>
        <w:t>27</w:t>
      </w:r>
      <w:r w:rsidR="00863AFF" w:rsidRPr="00207FC6">
        <w:t xml:space="preserve">  Tenders—recording and ranking</w:t>
      </w:r>
      <w:bookmarkEnd w:id="36"/>
    </w:p>
    <w:p w:rsidR="00863AFF" w:rsidRPr="00207FC6" w:rsidRDefault="00863AFF" w:rsidP="00863AFF">
      <w:pPr>
        <w:pStyle w:val="subsection"/>
      </w:pPr>
      <w:r w:rsidRPr="00207FC6">
        <w:tab/>
      </w:r>
      <w:r w:rsidRPr="00207FC6">
        <w:tab/>
        <w:t>The procedure for recording and ranking tenders is as follows:</w:t>
      </w:r>
    </w:p>
    <w:p w:rsidR="00863AFF" w:rsidRPr="00207FC6" w:rsidRDefault="00863AFF" w:rsidP="00863AFF">
      <w:pPr>
        <w:pStyle w:val="paragraph"/>
      </w:pPr>
      <w:r w:rsidRPr="00207FC6">
        <w:tab/>
        <w:t>(a)</w:t>
      </w:r>
      <w:r w:rsidRPr="00207FC6">
        <w:tab/>
        <w:t>the tender manager is to open the tender envelope for each eligible person;</w:t>
      </w:r>
    </w:p>
    <w:p w:rsidR="00863AFF" w:rsidRPr="00207FC6" w:rsidRDefault="00863AFF" w:rsidP="00863AFF">
      <w:pPr>
        <w:pStyle w:val="paragraph"/>
      </w:pPr>
      <w:r w:rsidRPr="00207FC6">
        <w:tab/>
        <w:t>(b)</w:t>
      </w:r>
      <w:r w:rsidRPr="00207FC6">
        <w:tab/>
        <w:t>the tender manager is to record, for each eligible person:</w:t>
      </w:r>
    </w:p>
    <w:p w:rsidR="00863AFF" w:rsidRPr="00207FC6" w:rsidRDefault="00863AFF" w:rsidP="00863AFF">
      <w:pPr>
        <w:pStyle w:val="paragraphsub"/>
      </w:pPr>
      <w:r w:rsidRPr="00207FC6">
        <w:tab/>
        <w:t>(i)</w:t>
      </w:r>
      <w:r w:rsidRPr="00207FC6">
        <w:tab/>
        <w:t>the person’s name; and</w:t>
      </w:r>
    </w:p>
    <w:p w:rsidR="00863AFF" w:rsidRPr="00207FC6" w:rsidRDefault="00863AFF" w:rsidP="00863AFF">
      <w:pPr>
        <w:pStyle w:val="paragraphsub"/>
      </w:pPr>
      <w:r w:rsidRPr="00207FC6">
        <w:tab/>
        <w:t>(ii)</w:t>
      </w:r>
      <w:r w:rsidRPr="00207FC6">
        <w:tab/>
        <w:t>the amount bid by the person per fishing right; and</w:t>
      </w:r>
    </w:p>
    <w:p w:rsidR="00863AFF" w:rsidRPr="00207FC6" w:rsidRDefault="00863AFF" w:rsidP="00863AFF">
      <w:pPr>
        <w:pStyle w:val="paragraphsub"/>
      </w:pPr>
      <w:r w:rsidRPr="00207FC6">
        <w:tab/>
        <w:t>(iii)</w:t>
      </w:r>
      <w:r w:rsidRPr="00207FC6">
        <w:tab/>
        <w:t>whether the person’s bid is invalid and, if it is, th</w:t>
      </w:r>
      <w:r w:rsidR="00C566FD" w:rsidRPr="00207FC6">
        <w:t>e reason why it is invalid (see</w:t>
      </w:r>
      <w:r w:rsidRPr="00207FC6">
        <w:t xml:space="preserve"> section</w:t>
      </w:r>
      <w:r w:rsidR="00207FC6" w:rsidRPr="00207FC6">
        <w:t> </w:t>
      </w:r>
      <w:r w:rsidR="00714BFF" w:rsidRPr="00207FC6">
        <w:t>28</w:t>
      </w:r>
      <w:r w:rsidRPr="00207FC6">
        <w:t xml:space="preserve"> for how invalid bids are dealt with); and</w:t>
      </w:r>
    </w:p>
    <w:p w:rsidR="00863AFF" w:rsidRPr="00207FC6" w:rsidRDefault="00863AFF" w:rsidP="00863AFF">
      <w:pPr>
        <w:pStyle w:val="paragraphsub"/>
      </w:pPr>
      <w:r w:rsidRPr="00207FC6">
        <w:tab/>
        <w:t>(iv)</w:t>
      </w:r>
      <w:r w:rsidRPr="00207FC6">
        <w:tab/>
        <w:t>any other information required by the conditions of tender;</w:t>
      </w:r>
    </w:p>
    <w:p w:rsidR="00863AFF" w:rsidRPr="00207FC6" w:rsidRDefault="00D25583" w:rsidP="00863AFF">
      <w:pPr>
        <w:pStyle w:val="paragraph"/>
      </w:pPr>
      <w:r w:rsidRPr="00207FC6">
        <w:tab/>
        <w:t>(c)</w:t>
      </w:r>
      <w:r w:rsidRPr="00207FC6">
        <w:tab/>
      </w:r>
      <w:r w:rsidR="00863AFF" w:rsidRPr="00207FC6">
        <w:t>the tender manager is to rank the tenders</w:t>
      </w:r>
      <w:r w:rsidRPr="00207FC6">
        <w:t>, except invalid bids,</w:t>
      </w:r>
      <w:r w:rsidR="00863AFF" w:rsidRPr="00207FC6">
        <w:t xml:space="preserve"> submitted by eligible persons according to the amount bid per fishing right;</w:t>
      </w:r>
    </w:p>
    <w:p w:rsidR="00863AFF" w:rsidRPr="00207FC6" w:rsidRDefault="00863AFF" w:rsidP="00863AFF">
      <w:pPr>
        <w:pStyle w:val="paragraph"/>
      </w:pPr>
      <w:r w:rsidRPr="00207FC6">
        <w:tab/>
        <w:t>(d)</w:t>
      </w:r>
      <w:r w:rsidRPr="00207FC6">
        <w:tab/>
        <w:t>if 2 or more tenderers bid the same amount per fishing right, they are to be ranked equally;</w:t>
      </w:r>
    </w:p>
    <w:p w:rsidR="00863AFF" w:rsidRPr="00207FC6" w:rsidRDefault="00863AFF" w:rsidP="00863AFF">
      <w:pPr>
        <w:pStyle w:val="paragraph"/>
      </w:pPr>
      <w:r w:rsidRPr="00207FC6">
        <w:tab/>
        <w:t>(e)</w:t>
      </w:r>
      <w:r w:rsidRPr="00207FC6">
        <w:tab/>
        <w:t>if AFMA has set a reserve price, the tender manager is then to open the reserve price envelope and record, for each tender, whether the amount bid is less than, equal to or higher than the reserve price (see section</w:t>
      </w:r>
      <w:r w:rsidR="00207FC6" w:rsidRPr="00207FC6">
        <w:t> </w:t>
      </w:r>
      <w:r w:rsidR="00714BFF" w:rsidRPr="00207FC6">
        <w:t>28</w:t>
      </w:r>
      <w:r w:rsidRPr="00207FC6">
        <w:t xml:space="preserve"> for how bids </w:t>
      </w:r>
      <w:r w:rsidR="00D25583" w:rsidRPr="00207FC6">
        <w:t xml:space="preserve">less than </w:t>
      </w:r>
      <w:r w:rsidRPr="00207FC6">
        <w:t>the reserve price are dealt with);</w:t>
      </w:r>
    </w:p>
    <w:p w:rsidR="00863AFF" w:rsidRPr="00207FC6" w:rsidRDefault="00863AFF" w:rsidP="00863AFF">
      <w:pPr>
        <w:pStyle w:val="paragraph"/>
      </w:pPr>
      <w:r w:rsidRPr="00207FC6">
        <w:tab/>
        <w:t>(f)</w:t>
      </w:r>
      <w:r w:rsidRPr="00207FC6">
        <w:tab/>
        <w:t xml:space="preserve">if the conditions of tender set a minimum number of fishing rights that a tenderer may acquire, the tender manager is then to record, for each tender, whether the minimum number that the tenderer </w:t>
      </w:r>
      <w:r w:rsidR="00D25583" w:rsidRPr="00207FC6">
        <w:t xml:space="preserve">will accept </w:t>
      </w:r>
      <w:r w:rsidRPr="00207FC6">
        <w:t>is equal to or more than the minimum number set by the conditions;</w:t>
      </w:r>
    </w:p>
    <w:p w:rsidR="00863AFF" w:rsidRPr="00207FC6" w:rsidRDefault="00863AFF" w:rsidP="00863AFF">
      <w:pPr>
        <w:pStyle w:val="paragraph"/>
      </w:pPr>
      <w:r w:rsidRPr="00207FC6">
        <w:tab/>
        <w:t>(g)</w:t>
      </w:r>
      <w:r w:rsidRPr="00207FC6">
        <w:tab/>
        <w:t xml:space="preserve">if the conditions of tender set a maximum number of fishing rights that a tenderer may acquire, the tender manager is then to record, for each tender, whether the maximum number that the tenderer </w:t>
      </w:r>
      <w:r w:rsidR="007347B9" w:rsidRPr="00207FC6">
        <w:t xml:space="preserve">is prepared to acquire </w:t>
      </w:r>
      <w:r w:rsidRPr="00207FC6">
        <w:t>is equal to or less than the maximum number set by the conditions;</w:t>
      </w:r>
    </w:p>
    <w:p w:rsidR="00863AFF" w:rsidRPr="00207FC6" w:rsidRDefault="00863AFF" w:rsidP="00863AFF">
      <w:pPr>
        <w:pStyle w:val="paragraph"/>
      </w:pPr>
      <w:r w:rsidRPr="00207FC6">
        <w:tab/>
        <w:t>(h)</w:t>
      </w:r>
      <w:r w:rsidRPr="00207FC6">
        <w:tab/>
        <w:t>subject to section</w:t>
      </w:r>
      <w:r w:rsidR="00207FC6" w:rsidRPr="00207FC6">
        <w:t> </w:t>
      </w:r>
      <w:r w:rsidR="00714BFF" w:rsidRPr="00207FC6">
        <w:t>28</w:t>
      </w:r>
      <w:r w:rsidRPr="00207FC6">
        <w:t>, the tender manager is to prepare a precedence list setting out for each eligible person who tendered:</w:t>
      </w:r>
    </w:p>
    <w:p w:rsidR="00863AFF" w:rsidRPr="00207FC6" w:rsidRDefault="00863AFF" w:rsidP="00863AFF">
      <w:pPr>
        <w:pStyle w:val="paragraphsub"/>
      </w:pPr>
      <w:r w:rsidRPr="00207FC6">
        <w:tab/>
        <w:t>(i)</w:t>
      </w:r>
      <w:r w:rsidRPr="00207FC6">
        <w:tab/>
        <w:t>the person’s name and contact details; and</w:t>
      </w:r>
    </w:p>
    <w:p w:rsidR="00863AFF" w:rsidRPr="00207FC6" w:rsidRDefault="00863AFF" w:rsidP="00863AFF">
      <w:pPr>
        <w:pStyle w:val="paragraphsub"/>
      </w:pPr>
      <w:r w:rsidRPr="00207FC6">
        <w:tab/>
        <w:t>(ii)</w:t>
      </w:r>
      <w:r w:rsidRPr="00207FC6">
        <w:tab/>
        <w:t>the amount bid per fishing right; and</w:t>
      </w:r>
    </w:p>
    <w:p w:rsidR="00863AFF" w:rsidRPr="00207FC6" w:rsidRDefault="00863AFF" w:rsidP="00863AFF">
      <w:pPr>
        <w:pStyle w:val="paragraphsub"/>
      </w:pPr>
      <w:r w:rsidRPr="00207FC6">
        <w:tab/>
        <w:t>(iii)</w:t>
      </w:r>
      <w:r w:rsidRPr="00207FC6">
        <w:tab/>
        <w:t>if the conditions of tender allow a tenderer to specify the maximum number of fishing rights that the tenderer is prepared to acquire, or the minimum number of fishing rights that the tenderer will accept, at the amount bid—those maximum and minimum numbers;</w:t>
      </w:r>
    </w:p>
    <w:p w:rsidR="00863AFF" w:rsidRPr="00207FC6" w:rsidRDefault="00863AFF" w:rsidP="00863AFF">
      <w:pPr>
        <w:pStyle w:val="paragraph"/>
      </w:pPr>
      <w:r w:rsidRPr="00207FC6">
        <w:tab/>
        <w:t>(i)</w:t>
      </w:r>
      <w:r w:rsidRPr="00207FC6">
        <w:tab/>
        <w:t>if the conditions of tender allow a tenderer to acquire less than all of the available fishing rights—the precedence list must also set out the matters provided for in section</w:t>
      </w:r>
      <w:r w:rsidR="00207FC6" w:rsidRPr="00207FC6">
        <w:t> </w:t>
      </w:r>
      <w:r w:rsidR="00714BFF" w:rsidRPr="00207FC6">
        <w:t>29</w:t>
      </w:r>
      <w:r w:rsidRPr="00207FC6">
        <w:t>;</w:t>
      </w:r>
    </w:p>
    <w:p w:rsidR="00863AFF" w:rsidRPr="00207FC6" w:rsidRDefault="00863AFF" w:rsidP="00863AFF">
      <w:pPr>
        <w:pStyle w:val="paragraph"/>
      </w:pPr>
      <w:r w:rsidRPr="00207FC6">
        <w:tab/>
        <w:t>(j)</w:t>
      </w:r>
      <w:r w:rsidRPr="00207FC6">
        <w:tab/>
      </w:r>
      <w:r w:rsidR="001F1F46" w:rsidRPr="00207FC6">
        <w:t xml:space="preserve">if the tender manager is not AFMA, </w:t>
      </w:r>
      <w:r w:rsidRPr="00207FC6">
        <w:t>the tender manager is then to give AFMA a report incorporating the precedence list.</w:t>
      </w:r>
    </w:p>
    <w:p w:rsidR="00863AFF" w:rsidRPr="00207FC6" w:rsidRDefault="00714BFF" w:rsidP="00863AFF">
      <w:pPr>
        <w:pStyle w:val="ActHead5"/>
      </w:pPr>
      <w:bookmarkStart w:id="37" w:name="_Toc2061353"/>
      <w:r w:rsidRPr="00207FC6">
        <w:rPr>
          <w:rStyle w:val="CharSectno"/>
        </w:rPr>
        <w:t>28</w:t>
      </w:r>
      <w:r w:rsidR="00863AFF" w:rsidRPr="00207FC6">
        <w:t xml:space="preserve">  Certain persons not to be placed on precedence list</w:t>
      </w:r>
      <w:bookmarkEnd w:id="37"/>
    </w:p>
    <w:p w:rsidR="00863AFF" w:rsidRPr="00207FC6" w:rsidRDefault="00863AFF" w:rsidP="00863AFF">
      <w:pPr>
        <w:pStyle w:val="subsection"/>
      </w:pPr>
      <w:r w:rsidRPr="00207FC6">
        <w:tab/>
        <w:t>(1)</w:t>
      </w:r>
      <w:r w:rsidRPr="00207FC6">
        <w:tab/>
        <w:t>If:</w:t>
      </w:r>
    </w:p>
    <w:p w:rsidR="00863AFF" w:rsidRPr="00207FC6" w:rsidRDefault="00863AFF" w:rsidP="00863AFF">
      <w:pPr>
        <w:pStyle w:val="paragraph"/>
      </w:pPr>
      <w:r w:rsidRPr="00207FC6">
        <w:tab/>
        <w:t>(a)</w:t>
      </w:r>
      <w:r w:rsidRPr="00207FC6">
        <w:tab/>
        <w:t>an eligible person has tendered; and</w:t>
      </w:r>
    </w:p>
    <w:p w:rsidR="00863AFF" w:rsidRPr="00207FC6" w:rsidRDefault="00863AFF" w:rsidP="00863AFF">
      <w:pPr>
        <w:pStyle w:val="paragraph"/>
      </w:pPr>
      <w:r w:rsidRPr="00207FC6">
        <w:tab/>
        <w:t>(b)</w:t>
      </w:r>
      <w:r w:rsidRPr="00207FC6">
        <w:tab/>
        <w:t>either the bid is less than the reserve price or is invalid;</w:t>
      </w:r>
    </w:p>
    <w:p w:rsidR="00863AFF" w:rsidRPr="00207FC6" w:rsidRDefault="00863AFF" w:rsidP="00863AFF">
      <w:pPr>
        <w:pStyle w:val="subsection2"/>
      </w:pPr>
      <w:r w:rsidRPr="00207FC6">
        <w:t>then the person is not to be recorded on the precedence list.</w:t>
      </w:r>
    </w:p>
    <w:p w:rsidR="00863AFF" w:rsidRPr="00207FC6" w:rsidRDefault="00863AFF" w:rsidP="00863AFF">
      <w:pPr>
        <w:pStyle w:val="notetext"/>
      </w:pPr>
      <w:r w:rsidRPr="00207FC6">
        <w:t>Note:</w:t>
      </w:r>
      <w:r w:rsidRPr="00207FC6">
        <w:tab/>
        <w:t>A grant of a fishing right is made to pers</w:t>
      </w:r>
      <w:r w:rsidR="001F1F46" w:rsidRPr="00207FC6">
        <w:t>ons on the precedence list only (</w:t>
      </w:r>
      <w:r w:rsidRPr="00207FC6">
        <w:t>see section</w:t>
      </w:r>
      <w:r w:rsidR="00207FC6" w:rsidRPr="00207FC6">
        <w:t> </w:t>
      </w:r>
      <w:r w:rsidRPr="00207FC6">
        <w:t>29 of the Act</w:t>
      </w:r>
      <w:r w:rsidR="001F1F46" w:rsidRPr="00207FC6">
        <w:t>)</w:t>
      </w:r>
      <w:r w:rsidRPr="00207FC6">
        <w:t>.</w:t>
      </w:r>
    </w:p>
    <w:p w:rsidR="00863AFF" w:rsidRPr="00207FC6" w:rsidRDefault="00863AFF" w:rsidP="00863AFF">
      <w:pPr>
        <w:pStyle w:val="subsection"/>
      </w:pPr>
      <w:r w:rsidRPr="00207FC6">
        <w:tab/>
        <w:t>(2)</w:t>
      </w:r>
      <w:r w:rsidRPr="00207FC6">
        <w:tab/>
        <w:t xml:space="preserve">For a person who, under </w:t>
      </w:r>
      <w:r w:rsidR="00207FC6" w:rsidRPr="00207FC6">
        <w:t>subsection (</w:t>
      </w:r>
      <w:r w:rsidRPr="00207FC6">
        <w:t>1), is not recorded on the precedence list, the tender manager must record:</w:t>
      </w:r>
    </w:p>
    <w:p w:rsidR="00863AFF" w:rsidRPr="00207FC6" w:rsidRDefault="00863AFF" w:rsidP="00863AFF">
      <w:pPr>
        <w:pStyle w:val="paragraph"/>
      </w:pPr>
      <w:r w:rsidRPr="00207FC6">
        <w:tab/>
        <w:t>(a)</w:t>
      </w:r>
      <w:r w:rsidRPr="00207FC6">
        <w:tab/>
        <w:t>the person’s name; and</w:t>
      </w:r>
    </w:p>
    <w:p w:rsidR="00863AFF" w:rsidRPr="00207FC6" w:rsidRDefault="00863AFF" w:rsidP="00863AFF">
      <w:pPr>
        <w:pStyle w:val="paragraph"/>
      </w:pPr>
      <w:r w:rsidRPr="00207FC6">
        <w:tab/>
        <w:t>(b)</w:t>
      </w:r>
      <w:r w:rsidRPr="00207FC6">
        <w:tab/>
        <w:t>the reason why the person is not recorded on the precedence list.</w:t>
      </w:r>
    </w:p>
    <w:p w:rsidR="00863AFF" w:rsidRPr="00207FC6" w:rsidRDefault="00863AFF" w:rsidP="00863AFF">
      <w:pPr>
        <w:pStyle w:val="subsection"/>
      </w:pPr>
      <w:r w:rsidRPr="00207FC6">
        <w:tab/>
        <w:t>(3)</w:t>
      </w:r>
      <w:r w:rsidRPr="00207FC6">
        <w:tab/>
        <w:t>The fact that a person is not placed on the precedence list does not affect the person’s registration as an eligible person.</w:t>
      </w:r>
    </w:p>
    <w:p w:rsidR="00863AFF" w:rsidRPr="00207FC6" w:rsidRDefault="00714BFF" w:rsidP="00863AFF">
      <w:pPr>
        <w:pStyle w:val="ActHead5"/>
      </w:pPr>
      <w:bookmarkStart w:id="38" w:name="_Toc2061354"/>
      <w:r w:rsidRPr="00207FC6">
        <w:rPr>
          <w:rStyle w:val="CharSectno"/>
        </w:rPr>
        <w:t>29</w:t>
      </w:r>
      <w:r w:rsidR="00863AFF" w:rsidRPr="00207FC6">
        <w:t xml:space="preserve">  Procedures if tenderer can acquire less than all available rights</w:t>
      </w:r>
      <w:bookmarkEnd w:id="38"/>
    </w:p>
    <w:p w:rsidR="00863AFF" w:rsidRPr="00207FC6" w:rsidRDefault="00863AFF" w:rsidP="00863AFF">
      <w:pPr>
        <w:pStyle w:val="subsection"/>
      </w:pPr>
      <w:r w:rsidRPr="00207FC6">
        <w:tab/>
        <w:t>(1)</w:t>
      </w:r>
      <w:r w:rsidRPr="00207FC6">
        <w:tab/>
        <w:t>For the purposes of paragraph</w:t>
      </w:r>
      <w:r w:rsidR="00207FC6" w:rsidRPr="00207FC6">
        <w:t> </w:t>
      </w:r>
      <w:r w:rsidR="00714BFF" w:rsidRPr="00207FC6">
        <w:t>27</w:t>
      </w:r>
      <w:r w:rsidRPr="00207FC6">
        <w:t xml:space="preserve">(i), the precedence list must also set out the number of fishing rights to which each tenderer is entitled, determined as set out in </w:t>
      </w:r>
      <w:r w:rsidR="00207FC6" w:rsidRPr="00207FC6">
        <w:t>subsections (</w:t>
      </w:r>
      <w:r w:rsidRPr="00207FC6">
        <w:t>3), (4), (5), (6) and (7)</w:t>
      </w:r>
      <w:r w:rsidR="00922EDA" w:rsidRPr="00207FC6">
        <w:t xml:space="preserve"> of this section</w:t>
      </w:r>
      <w:r w:rsidRPr="00207FC6">
        <w:t>.</w:t>
      </w:r>
    </w:p>
    <w:p w:rsidR="00863AFF" w:rsidRPr="00207FC6" w:rsidRDefault="00863AFF" w:rsidP="00863AFF">
      <w:pPr>
        <w:pStyle w:val="subsection"/>
      </w:pPr>
      <w:r w:rsidRPr="00207FC6">
        <w:tab/>
        <w:t>(2)</w:t>
      </w:r>
      <w:r w:rsidRPr="00207FC6">
        <w:tab/>
      </w:r>
      <w:r w:rsidR="00207FC6" w:rsidRPr="00207FC6">
        <w:t>Subsection (</w:t>
      </w:r>
      <w:r w:rsidRPr="00207FC6">
        <w:t>1) applies whether or not the conditions of tender also allow a tenderer to specify, at the amount tendered per fishing right:</w:t>
      </w:r>
    </w:p>
    <w:p w:rsidR="00863AFF" w:rsidRPr="00207FC6" w:rsidRDefault="00863AFF" w:rsidP="00863AFF">
      <w:pPr>
        <w:pStyle w:val="paragraph"/>
      </w:pPr>
      <w:r w:rsidRPr="00207FC6">
        <w:tab/>
        <w:t>(a)</w:t>
      </w:r>
      <w:r w:rsidRPr="00207FC6">
        <w:tab/>
        <w:t>the maximum number of fishing rights that the tenderer is prepared to acquire; or</w:t>
      </w:r>
    </w:p>
    <w:p w:rsidR="00863AFF" w:rsidRPr="00207FC6" w:rsidRDefault="00863AFF" w:rsidP="00863AFF">
      <w:pPr>
        <w:pStyle w:val="paragraph"/>
      </w:pPr>
      <w:r w:rsidRPr="00207FC6">
        <w:tab/>
        <w:t>(b)</w:t>
      </w:r>
      <w:r w:rsidRPr="00207FC6">
        <w:tab/>
        <w:t>the minimum number of fishing rights that the tenderer will accept.</w:t>
      </w:r>
    </w:p>
    <w:p w:rsidR="00863AFF" w:rsidRPr="00207FC6" w:rsidRDefault="00863AFF" w:rsidP="00863AFF">
      <w:pPr>
        <w:pStyle w:val="subsection"/>
      </w:pPr>
      <w:r w:rsidRPr="00207FC6">
        <w:tab/>
        <w:t>(3)</w:t>
      </w:r>
      <w:r w:rsidRPr="00207FC6">
        <w:tab/>
        <w:t>For each tender, if a person ranked above another tenderer has tendered for less than all the available fishing rights, the next</w:t>
      </w:r>
      <w:r w:rsidR="00207FC6">
        <w:noBreakHyphen/>
      </w:r>
      <w:r w:rsidRPr="00207FC6">
        <w:t>highest</w:t>
      </w:r>
      <w:r w:rsidR="00207FC6">
        <w:noBreakHyphen/>
      </w:r>
      <w:r w:rsidRPr="00207FC6">
        <w:t>ranked tenderer is entitled to the lesser of:</w:t>
      </w:r>
    </w:p>
    <w:p w:rsidR="00863AFF" w:rsidRPr="00207FC6" w:rsidRDefault="00863AFF" w:rsidP="00863AFF">
      <w:pPr>
        <w:pStyle w:val="paragraph"/>
      </w:pPr>
      <w:r w:rsidRPr="00207FC6">
        <w:tab/>
        <w:t>(a)</w:t>
      </w:r>
      <w:r w:rsidRPr="00207FC6">
        <w:tab/>
        <w:t>the remaining number of fishing rights; and</w:t>
      </w:r>
    </w:p>
    <w:p w:rsidR="00863AFF" w:rsidRPr="00207FC6" w:rsidRDefault="00863AFF" w:rsidP="00863AFF">
      <w:pPr>
        <w:pStyle w:val="paragraph"/>
      </w:pPr>
      <w:r w:rsidRPr="00207FC6">
        <w:tab/>
        <w:t>(b)</w:t>
      </w:r>
      <w:r w:rsidRPr="00207FC6">
        <w:tab/>
        <w:t>the number of fishing rights that the other tenderer has tendered for.</w:t>
      </w:r>
    </w:p>
    <w:p w:rsidR="00863AFF" w:rsidRPr="00207FC6" w:rsidRDefault="00863AFF" w:rsidP="00863AFF">
      <w:pPr>
        <w:pStyle w:val="subsection"/>
      </w:pPr>
      <w:r w:rsidRPr="00207FC6">
        <w:tab/>
        <w:t>(4)</w:t>
      </w:r>
      <w:r w:rsidRPr="00207FC6">
        <w:tab/>
        <w:t>If:</w:t>
      </w:r>
    </w:p>
    <w:p w:rsidR="00863AFF" w:rsidRPr="00207FC6" w:rsidRDefault="00863AFF" w:rsidP="00863AFF">
      <w:pPr>
        <w:pStyle w:val="paragraph"/>
      </w:pPr>
      <w:r w:rsidRPr="00207FC6">
        <w:tab/>
        <w:t>(a)</w:t>
      </w:r>
      <w:r w:rsidRPr="00207FC6">
        <w:tab/>
        <w:t>a tenderer nominates a minimum number of fishing rights that the tenderer will accept for an amount bid; and</w:t>
      </w:r>
    </w:p>
    <w:p w:rsidR="00863AFF" w:rsidRPr="00207FC6" w:rsidRDefault="00863AFF" w:rsidP="00863AFF">
      <w:pPr>
        <w:pStyle w:val="paragraph"/>
      </w:pPr>
      <w:r w:rsidRPr="00207FC6">
        <w:tab/>
        <w:t>(b)</w:t>
      </w:r>
      <w:r w:rsidRPr="00207FC6">
        <w:tab/>
        <w:t>that number is greater than the number of fishing rights remaining after deducting the entitlements of all higher</w:t>
      </w:r>
      <w:r w:rsidR="00207FC6">
        <w:noBreakHyphen/>
      </w:r>
      <w:r w:rsidRPr="00207FC6">
        <w:t>ranked tenderers from the total number of fishing rights offered;</w:t>
      </w:r>
    </w:p>
    <w:p w:rsidR="00863AFF" w:rsidRPr="00207FC6" w:rsidRDefault="00863AFF" w:rsidP="00863AFF">
      <w:pPr>
        <w:pStyle w:val="subsection2"/>
      </w:pPr>
      <w:r w:rsidRPr="00207FC6">
        <w:t>the tenderer is not entitled to those fishing rights, even if the amount bid per fishing right is higher than that of the next</w:t>
      </w:r>
      <w:r w:rsidR="00207FC6">
        <w:noBreakHyphen/>
      </w:r>
      <w:r w:rsidRPr="00207FC6">
        <w:t>highest</w:t>
      </w:r>
      <w:r w:rsidR="00207FC6">
        <w:noBreakHyphen/>
      </w:r>
      <w:r w:rsidRPr="00207FC6">
        <w:t>ranked tenderer.</w:t>
      </w:r>
    </w:p>
    <w:p w:rsidR="00863AFF" w:rsidRPr="00207FC6" w:rsidRDefault="00863AFF" w:rsidP="00863AFF">
      <w:pPr>
        <w:pStyle w:val="subsection"/>
      </w:pPr>
      <w:r w:rsidRPr="00207FC6">
        <w:tab/>
        <w:t>(5)</w:t>
      </w:r>
      <w:r w:rsidRPr="00207FC6">
        <w:tab/>
        <w:t>If a tenderer does not nominate a minimum number of fishing rights that the tenderer will accept for an amount bid, the tenderer is taken to have nominated, as the minimum number at that amount:</w:t>
      </w:r>
    </w:p>
    <w:p w:rsidR="00863AFF" w:rsidRPr="00207FC6" w:rsidRDefault="00863AFF" w:rsidP="00863AFF">
      <w:pPr>
        <w:pStyle w:val="paragraph"/>
      </w:pPr>
      <w:r w:rsidRPr="00207FC6">
        <w:tab/>
        <w:t>(a)</w:t>
      </w:r>
      <w:r w:rsidRPr="00207FC6">
        <w:tab/>
        <w:t>one fishing right; or</w:t>
      </w:r>
    </w:p>
    <w:p w:rsidR="00863AFF" w:rsidRPr="00207FC6" w:rsidRDefault="00863AFF" w:rsidP="00863AFF">
      <w:pPr>
        <w:pStyle w:val="paragraph"/>
      </w:pPr>
      <w:r w:rsidRPr="00207FC6">
        <w:tab/>
        <w:t>(b)</w:t>
      </w:r>
      <w:r w:rsidRPr="00207FC6">
        <w:tab/>
        <w:t>if AFMA has set a minimum number of fishing rights that a person may accept—that number.</w:t>
      </w:r>
    </w:p>
    <w:p w:rsidR="00863AFF" w:rsidRPr="00207FC6" w:rsidRDefault="00863AFF" w:rsidP="00863AFF">
      <w:pPr>
        <w:pStyle w:val="subsection"/>
      </w:pPr>
      <w:r w:rsidRPr="00207FC6">
        <w:tab/>
        <w:t>(6)</w:t>
      </w:r>
      <w:r w:rsidRPr="00207FC6">
        <w:tab/>
        <w:t>If 2 or more tenderers are equally ranked, their respective entitlements to fishing rights are to be proportional to the maximum number of fishing rights that each is prepared to accept at the amount bid.</w:t>
      </w:r>
    </w:p>
    <w:p w:rsidR="00863AFF" w:rsidRPr="00207FC6" w:rsidRDefault="00863AFF" w:rsidP="00863AFF">
      <w:pPr>
        <w:pStyle w:val="subsection"/>
      </w:pPr>
      <w:r w:rsidRPr="00207FC6">
        <w:tab/>
        <w:t>(7)</w:t>
      </w:r>
      <w:r w:rsidRPr="00207FC6">
        <w:tab/>
        <w:t xml:space="preserve">However, a tender is to be disregarded if the granting of entitlements in accordance with </w:t>
      </w:r>
      <w:r w:rsidR="00207FC6" w:rsidRPr="00207FC6">
        <w:t>subsection (</w:t>
      </w:r>
      <w:r w:rsidRPr="00207FC6">
        <w:t>6) would lead to the tenderer being granted less than any minimum number of fishing rights that:</w:t>
      </w:r>
    </w:p>
    <w:p w:rsidR="00863AFF" w:rsidRPr="00207FC6" w:rsidRDefault="00863AFF" w:rsidP="00863AFF">
      <w:pPr>
        <w:pStyle w:val="paragraph"/>
      </w:pPr>
      <w:r w:rsidRPr="00207FC6">
        <w:tab/>
        <w:t>(a)</w:t>
      </w:r>
      <w:r w:rsidRPr="00207FC6">
        <w:tab/>
        <w:t>the tenderer would accept; or</w:t>
      </w:r>
    </w:p>
    <w:p w:rsidR="00863AFF" w:rsidRPr="00207FC6" w:rsidRDefault="00863AFF" w:rsidP="00863AFF">
      <w:pPr>
        <w:pStyle w:val="paragraph"/>
      </w:pPr>
      <w:r w:rsidRPr="00207FC6">
        <w:tab/>
        <w:t>(b)</w:t>
      </w:r>
      <w:r w:rsidRPr="00207FC6">
        <w:tab/>
        <w:t>the conditions of tender specify as the minimum that a tenderer may acquire.</w:t>
      </w:r>
    </w:p>
    <w:p w:rsidR="00863AFF" w:rsidRPr="00207FC6" w:rsidRDefault="00863AFF" w:rsidP="00863AFF">
      <w:pPr>
        <w:pStyle w:val="ActHead2"/>
        <w:pageBreakBefore/>
      </w:pPr>
      <w:bookmarkStart w:id="39" w:name="_Toc2061355"/>
      <w:r w:rsidRPr="00207FC6">
        <w:rPr>
          <w:rStyle w:val="CharPartNo"/>
        </w:rPr>
        <w:t>Part</w:t>
      </w:r>
      <w:r w:rsidR="00207FC6" w:rsidRPr="00207FC6">
        <w:rPr>
          <w:rStyle w:val="CharPartNo"/>
        </w:rPr>
        <w:t> </w:t>
      </w:r>
      <w:r w:rsidRPr="00207FC6">
        <w:rPr>
          <w:rStyle w:val="CharPartNo"/>
        </w:rPr>
        <w:t>6</w:t>
      </w:r>
      <w:r w:rsidRPr="00207FC6">
        <w:t>—</w:t>
      </w:r>
      <w:r w:rsidRPr="00207FC6">
        <w:rPr>
          <w:rStyle w:val="CharPartText"/>
        </w:rPr>
        <w:t>Prescribed period for payment</w:t>
      </w:r>
      <w:bookmarkEnd w:id="39"/>
    </w:p>
    <w:p w:rsidR="00863AFF" w:rsidRPr="00207FC6" w:rsidRDefault="00863AFF" w:rsidP="00863AFF">
      <w:pPr>
        <w:pStyle w:val="Header"/>
      </w:pPr>
      <w:r w:rsidRPr="00207FC6">
        <w:rPr>
          <w:rStyle w:val="CharDivNo"/>
        </w:rPr>
        <w:t xml:space="preserve"> </w:t>
      </w:r>
      <w:r w:rsidRPr="00207FC6">
        <w:rPr>
          <w:rStyle w:val="CharDivText"/>
        </w:rPr>
        <w:t xml:space="preserve"> </w:t>
      </w:r>
    </w:p>
    <w:p w:rsidR="00863AFF" w:rsidRPr="00207FC6" w:rsidRDefault="00714BFF" w:rsidP="00863AFF">
      <w:pPr>
        <w:pStyle w:val="ActHead5"/>
      </w:pPr>
      <w:bookmarkStart w:id="40" w:name="_Toc2061356"/>
      <w:r w:rsidRPr="00207FC6">
        <w:rPr>
          <w:rStyle w:val="CharSectno"/>
        </w:rPr>
        <w:t>30</w:t>
      </w:r>
      <w:r w:rsidR="00863AFF" w:rsidRPr="00207FC6">
        <w:t xml:space="preserve">  Simplified outline of this Part</w:t>
      </w:r>
      <w:bookmarkEnd w:id="40"/>
    </w:p>
    <w:p w:rsidR="001B0B0F" w:rsidRPr="00207FC6" w:rsidRDefault="001B0B0F" w:rsidP="00FE257A">
      <w:pPr>
        <w:pStyle w:val="SOText"/>
      </w:pPr>
      <w:r w:rsidRPr="00207FC6">
        <w:t xml:space="preserve">Under the Act, </w:t>
      </w:r>
      <w:r w:rsidR="00863AFF" w:rsidRPr="00207FC6">
        <w:t xml:space="preserve">AFMA </w:t>
      </w:r>
      <w:r w:rsidRPr="00207FC6">
        <w:t xml:space="preserve">may </w:t>
      </w:r>
      <w:r w:rsidR="00863AFF" w:rsidRPr="00207FC6">
        <w:t xml:space="preserve">cancel a fishing concession </w:t>
      </w:r>
      <w:r w:rsidRPr="00207FC6">
        <w:t xml:space="preserve">if </w:t>
      </w:r>
      <w:r w:rsidR="00863AFF" w:rsidRPr="00207FC6">
        <w:t xml:space="preserve">the </w:t>
      </w:r>
      <w:r w:rsidRPr="00207FC6">
        <w:t xml:space="preserve">concession </w:t>
      </w:r>
      <w:r w:rsidR="00863AFF" w:rsidRPr="00207FC6">
        <w:t xml:space="preserve">holder </w:t>
      </w:r>
      <w:r w:rsidR="005C18A0" w:rsidRPr="00207FC6">
        <w:t>has not</w:t>
      </w:r>
      <w:r w:rsidR="0062684C" w:rsidRPr="00207FC6">
        <w:t>,</w:t>
      </w:r>
      <w:r w:rsidR="005C18A0" w:rsidRPr="00207FC6">
        <w:t xml:space="preserve"> </w:t>
      </w:r>
      <w:r w:rsidRPr="00207FC6">
        <w:t>within a period prescribed by the regulations:</w:t>
      </w:r>
    </w:p>
    <w:p w:rsidR="00493BD1" w:rsidRPr="00207FC6" w:rsidRDefault="00493BD1" w:rsidP="00493BD1">
      <w:pPr>
        <w:pStyle w:val="SOPara"/>
      </w:pPr>
      <w:r w:rsidRPr="00207FC6">
        <w:tab/>
        <w:t>(a)</w:t>
      </w:r>
      <w:r w:rsidRPr="00207FC6">
        <w:tab/>
        <w:t>paid money</w:t>
      </w:r>
      <w:r w:rsidR="0062684C" w:rsidRPr="00207FC6">
        <w:t xml:space="preserve"> relating to the concession; or</w:t>
      </w:r>
    </w:p>
    <w:p w:rsidR="001B0B0F" w:rsidRPr="00207FC6" w:rsidRDefault="00493BD1" w:rsidP="00493BD1">
      <w:pPr>
        <w:pStyle w:val="SOPara"/>
      </w:pPr>
      <w:r w:rsidRPr="00207FC6">
        <w:tab/>
        <w:t>(b)</w:t>
      </w:r>
      <w:r w:rsidRPr="00207FC6">
        <w:tab/>
        <w:t>made a satisfactory arrangement relating to the money.</w:t>
      </w:r>
    </w:p>
    <w:p w:rsidR="00863AFF" w:rsidRPr="00207FC6" w:rsidRDefault="00863AFF" w:rsidP="00FE257A">
      <w:pPr>
        <w:pStyle w:val="SOText"/>
      </w:pPr>
      <w:r w:rsidRPr="00207FC6">
        <w:t>This Part prescribes the period.</w:t>
      </w:r>
    </w:p>
    <w:p w:rsidR="00863AFF" w:rsidRPr="00207FC6" w:rsidRDefault="00714BFF" w:rsidP="00863AFF">
      <w:pPr>
        <w:pStyle w:val="ActHead5"/>
      </w:pPr>
      <w:bookmarkStart w:id="41" w:name="_Toc2061357"/>
      <w:r w:rsidRPr="00207FC6">
        <w:rPr>
          <w:rStyle w:val="CharSectno"/>
        </w:rPr>
        <w:t>31</w:t>
      </w:r>
      <w:r w:rsidR="00863AFF" w:rsidRPr="00207FC6">
        <w:t xml:space="preserve">  Prescribed period for payment</w:t>
      </w:r>
      <w:bookmarkEnd w:id="41"/>
    </w:p>
    <w:p w:rsidR="00863AFF" w:rsidRPr="00207FC6" w:rsidRDefault="00863AFF" w:rsidP="00863AFF">
      <w:pPr>
        <w:pStyle w:val="subsection"/>
      </w:pPr>
      <w:r w:rsidRPr="00207FC6">
        <w:tab/>
      </w:r>
      <w:r w:rsidRPr="00207FC6">
        <w:tab/>
        <w:t>For the purposes of paragraph</w:t>
      </w:r>
      <w:r w:rsidR="00207FC6" w:rsidRPr="00207FC6">
        <w:t> </w:t>
      </w:r>
      <w:r w:rsidRPr="00207FC6">
        <w:t xml:space="preserve">39(1)(c) of the Act, </w:t>
      </w:r>
      <w:r w:rsidR="001F1F46" w:rsidRPr="00207FC6">
        <w:t xml:space="preserve">the prescribed period is </w:t>
      </w:r>
      <w:r w:rsidRPr="00207FC6">
        <w:t>21 days.</w:t>
      </w:r>
    </w:p>
    <w:p w:rsidR="00863AFF" w:rsidRPr="00207FC6" w:rsidRDefault="00863AFF" w:rsidP="00FF1BE0">
      <w:pPr>
        <w:pStyle w:val="ActHead2"/>
        <w:pageBreakBefore/>
      </w:pPr>
      <w:bookmarkStart w:id="42" w:name="_Toc2061358"/>
      <w:r w:rsidRPr="00207FC6">
        <w:rPr>
          <w:rStyle w:val="CharPartNo"/>
        </w:rPr>
        <w:t>Part</w:t>
      </w:r>
      <w:r w:rsidR="00207FC6" w:rsidRPr="00207FC6">
        <w:rPr>
          <w:rStyle w:val="CharPartNo"/>
        </w:rPr>
        <w:t> </w:t>
      </w:r>
      <w:r w:rsidRPr="00207FC6">
        <w:rPr>
          <w:rStyle w:val="CharPartNo"/>
        </w:rPr>
        <w:t>7</w:t>
      </w:r>
      <w:r w:rsidRPr="00207FC6">
        <w:t>—</w:t>
      </w:r>
      <w:r w:rsidRPr="00207FC6">
        <w:rPr>
          <w:rStyle w:val="CharPartText"/>
        </w:rPr>
        <w:t>Standard conditions for fishing concessions</w:t>
      </w:r>
      <w:bookmarkEnd w:id="42"/>
    </w:p>
    <w:p w:rsidR="00863AFF" w:rsidRPr="00207FC6" w:rsidRDefault="00863AFF" w:rsidP="00863AFF">
      <w:pPr>
        <w:pStyle w:val="ActHead3"/>
      </w:pPr>
      <w:bookmarkStart w:id="43" w:name="_Toc2061359"/>
      <w:r w:rsidRPr="00207FC6">
        <w:rPr>
          <w:rStyle w:val="CharDivNo"/>
        </w:rPr>
        <w:t>Division</w:t>
      </w:r>
      <w:r w:rsidR="00207FC6" w:rsidRPr="00207FC6">
        <w:rPr>
          <w:rStyle w:val="CharDivNo"/>
        </w:rPr>
        <w:t> </w:t>
      </w:r>
      <w:r w:rsidRPr="00207FC6">
        <w:rPr>
          <w:rStyle w:val="CharDivNo"/>
        </w:rPr>
        <w:t>1</w:t>
      </w:r>
      <w:r w:rsidRPr="00207FC6">
        <w:t>—</w:t>
      </w:r>
      <w:r w:rsidRPr="00207FC6">
        <w:rPr>
          <w:rStyle w:val="CharDivText"/>
        </w:rPr>
        <w:t>Preliminary</w:t>
      </w:r>
      <w:bookmarkEnd w:id="43"/>
    </w:p>
    <w:p w:rsidR="00863AFF" w:rsidRPr="00207FC6" w:rsidRDefault="00714BFF" w:rsidP="00863AFF">
      <w:pPr>
        <w:pStyle w:val="ActHead5"/>
      </w:pPr>
      <w:bookmarkStart w:id="44" w:name="_Toc2061360"/>
      <w:r w:rsidRPr="00207FC6">
        <w:rPr>
          <w:rStyle w:val="CharSectno"/>
        </w:rPr>
        <w:t>32</w:t>
      </w:r>
      <w:r w:rsidR="00863AFF" w:rsidRPr="00207FC6">
        <w:t xml:space="preserve">  Simplified outline of this Part</w:t>
      </w:r>
      <w:bookmarkEnd w:id="44"/>
    </w:p>
    <w:p w:rsidR="00863AFF" w:rsidRPr="00207FC6" w:rsidRDefault="00863AFF" w:rsidP="00FE257A">
      <w:pPr>
        <w:pStyle w:val="SOText"/>
      </w:pPr>
      <w:r w:rsidRPr="00207FC6">
        <w:t>Section</w:t>
      </w:r>
      <w:r w:rsidR="00207FC6" w:rsidRPr="00207FC6">
        <w:t> </w:t>
      </w:r>
      <w:r w:rsidRPr="00207FC6">
        <w:t xml:space="preserve">42B of the Act </w:t>
      </w:r>
      <w:r w:rsidR="00493BD1" w:rsidRPr="00207FC6">
        <w:t xml:space="preserve">lets </w:t>
      </w:r>
      <w:r w:rsidRPr="00207FC6">
        <w:t xml:space="preserve">regulations prescribe conditions that apply to fishing concessions. This Part prescribes a </w:t>
      </w:r>
      <w:r w:rsidR="00493BD1" w:rsidRPr="00207FC6">
        <w:t>number of conditions about</w:t>
      </w:r>
      <w:r w:rsidRPr="00207FC6">
        <w:t>:</w:t>
      </w:r>
    </w:p>
    <w:p w:rsidR="00863AFF" w:rsidRPr="00207FC6" w:rsidRDefault="00863AFF" w:rsidP="00863AFF">
      <w:pPr>
        <w:pStyle w:val="SOPara"/>
      </w:pPr>
      <w:r w:rsidRPr="00207FC6">
        <w:tab/>
        <w:t>(a)</w:t>
      </w:r>
      <w:r w:rsidRPr="00207FC6">
        <w:tab/>
      </w:r>
      <w:r w:rsidR="00493BD1" w:rsidRPr="00207FC6">
        <w:t xml:space="preserve">nominating </w:t>
      </w:r>
      <w:r w:rsidRPr="00207FC6">
        <w:t xml:space="preserve">boats </w:t>
      </w:r>
      <w:r w:rsidR="00493BD1" w:rsidRPr="00207FC6">
        <w:t xml:space="preserve">for </w:t>
      </w:r>
      <w:r w:rsidRPr="00207FC6">
        <w:t>fishing concessions; and</w:t>
      </w:r>
    </w:p>
    <w:p w:rsidR="00863AFF" w:rsidRPr="00207FC6" w:rsidRDefault="00863AFF" w:rsidP="00863AFF">
      <w:pPr>
        <w:pStyle w:val="SOPara"/>
      </w:pPr>
      <w:r w:rsidRPr="00207FC6">
        <w:tab/>
        <w:t>(b)</w:t>
      </w:r>
      <w:r w:rsidRPr="00207FC6">
        <w:tab/>
        <w:t>vessel monitoring systems and observers; and</w:t>
      </w:r>
    </w:p>
    <w:p w:rsidR="00863AFF" w:rsidRPr="00207FC6" w:rsidRDefault="00863AFF" w:rsidP="00863AFF">
      <w:pPr>
        <w:pStyle w:val="SOPara"/>
      </w:pPr>
      <w:r w:rsidRPr="00207FC6">
        <w:tab/>
        <w:t>(c)</w:t>
      </w:r>
      <w:r w:rsidRPr="00207FC6">
        <w:tab/>
      </w:r>
      <w:r w:rsidR="00493BD1" w:rsidRPr="00207FC6">
        <w:t xml:space="preserve">disposing of </w:t>
      </w:r>
      <w:r w:rsidRPr="00207FC6">
        <w:t>fish taken in declared fisheries o</w:t>
      </w:r>
      <w:r w:rsidR="005C18A0" w:rsidRPr="00207FC6">
        <w:t>nly to holders of fish receiver</w:t>
      </w:r>
      <w:r w:rsidRPr="00207FC6">
        <w:t xml:space="preserve"> permits; and</w:t>
      </w:r>
    </w:p>
    <w:p w:rsidR="00863AFF" w:rsidRPr="00207FC6" w:rsidRDefault="00863AFF" w:rsidP="00863AFF">
      <w:pPr>
        <w:pStyle w:val="SOPara"/>
      </w:pPr>
      <w:r w:rsidRPr="00207FC6">
        <w:tab/>
        <w:t>(d)</w:t>
      </w:r>
      <w:r w:rsidRPr="00207FC6">
        <w:tab/>
        <w:t xml:space="preserve">catch limits </w:t>
      </w:r>
      <w:r w:rsidR="00493BD1" w:rsidRPr="00207FC6">
        <w:t>for specified areas</w:t>
      </w:r>
      <w:r w:rsidRPr="00207FC6">
        <w:t>; and</w:t>
      </w:r>
    </w:p>
    <w:p w:rsidR="00863AFF" w:rsidRPr="00207FC6" w:rsidRDefault="00863AFF" w:rsidP="00863AFF">
      <w:pPr>
        <w:pStyle w:val="SOPara"/>
      </w:pPr>
      <w:r w:rsidRPr="00207FC6">
        <w:tab/>
        <w:t>(e)</w:t>
      </w:r>
      <w:r w:rsidRPr="00207FC6">
        <w:tab/>
        <w:t>processing fish; and</w:t>
      </w:r>
    </w:p>
    <w:p w:rsidR="00493BD1" w:rsidRPr="00207FC6" w:rsidRDefault="00863AFF" w:rsidP="00863AFF">
      <w:pPr>
        <w:pStyle w:val="SOPara"/>
      </w:pPr>
      <w:r w:rsidRPr="00207FC6">
        <w:tab/>
        <w:t>(f)</w:t>
      </w:r>
      <w:r w:rsidRPr="00207FC6">
        <w:tab/>
      </w:r>
      <w:r w:rsidR="00493BD1" w:rsidRPr="00207FC6">
        <w:t xml:space="preserve">protecting </w:t>
      </w:r>
      <w:r w:rsidRPr="00207FC6">
        <w:t>the marine envi</w:t>
      </w:r>
      <w:r w:rsidR="004831E5" w:rsidRPr="00207FC6">
        <w:t>ronment</w:t>
      </w:r>
      <w:r w:rsidR="00493BD1" w:rsidRPr="00207FC6">
        <w:t xml:space="preserve"> and</w:t>
      </w:r>
      <w:r w:rsidR="004831E5" w:rsidRPr="00207FC6">
        <w:t xml:space="preserve"> </w:t>
      </w:r>
      <w:r w:rsidR="00493BD1" w:rsidRPr="00207FC6">
        <w:t>reporting certain interactions with protected organisms.</w:t>
      </w:r>
    </w:p>
    <w:p w:rsidR="00863AFF" w:rsidRPr="00207FC6" w:rsidRDefault="00863AFF" w:rsidP="00863AFF">
      <w:pPr>
        <w:pStyle w:val="ActHead3"/>
        <w:pageBreakBefore/>
      </w:pPr>
      <w:bookmarkStart w:id="45" w:name="_Toc2061361"/>
      <w:r w:rsidRPr="00207FC6">
        <w:rPr>
          <w:rStyle w:val="CharDivNo"/>
        </w:rPr>
        <w:t>Division</w:t>
      </w:r>
      <w:r w:rsidR="00207FC6" w:rsidRPr="00207FC6">
        <w:rPr>
          <w:rStyle w:val="CharDivNo"/>
        </w:rPr>
        <w:t> </w:t>
      </w:r>
      <w:r w:rsidRPr="00207FC6">
        <w:rPr>
          <w:rStyle w:val="CharDivNo"/>
        </w:rPr>
        <w:t>2</w:t>
      </w:r>
      <w:r w:rsidRPr="00207FC6">
        <w:t>—</w:t>
      </w:r>
      <w:r w:rsidRPr="00207FC6">
        <w:rPr>
          <w:rStyle w:val="CharDivText"/>
        </w:rPr>
        <w:t>Nominated boats</w:t>
      </w:r>
      <w:bookmarkEnd w:id="45"/>
    </w:p>
    <w:p w:rsidR="00863AFF" w:rsidRPr="00207FC6" w:rsidRDefault="00714BFF" w:rsidP="00863AFF">
      <w:pPr>
        <w:pStyle w:val="ActHead5"/>
      </w:pPr>
      <w:bookmarkStart w:id="46" w:name="_Toc2061362"/>
      <w:r w:rsidRPr="00207FC6">
        <w:rPr>
          <w:rStyle w:val="CharSectno"/>
        </w:rPr>
        <w:t>33</w:t>
      </w:r>
      <w:r w:rsidR="00863AFF" w:rsidRPr="00207FC6">
        <w:t xml:space="preserve">  Nominated boat must be used on trip</w:t>
      </w:r>
      <w:bookmarkEnd w:id="46"/>
    </w:p>
    <w:p w:rsidR="00863AFF" w:rsidRPr="00207FC6" w:rsidRDefault="00863AFF" w:rsidP="00863AFF">
      <w:pPr>
        <w:pStyle w:val="subsection"/>
      </w:pPr>
      <w:r w:rsidRPr="00207FC6">
        <w:tab/>
        <w:t>(1)</w:t>
      </w:r>
      <w:r w:rsidRPr="00207FC6">
        <w:tab/>
        <w:t>For the purposes of section</w:t>
      </w:r>
      <w:r w:rsidR="00207FC6" w:rsidRPr="00207FC6">
        <w:t> </w:t>
      </w:r>
      <w:r w:rsidRPr="00207FC6">
        <w:t>42B of the Act, this section prescribes conditions that apply to</w:t>
      </w:r>
      <w:r w:rsidR="003509FF" w:rsidRPr="00207FC6">
        <w:t xml:space="preserve"> a fishing concession that is</w:t>
      </w:r>
      <w:r w:rsidRPr="00207FC6">
        <w:t>:</w:t>
      </w:r>
    </w:p>
    <w:p w:rsidR="00863AFF" w:rsidRPr="00207FC6" w:rsidRDefault="00863AFF" w:rsidP="00863AFF">
      <w:pPr>
        <w:pStyle w:val="paragraph"/>
      </w:pPr>
      <w:r w:rsidRPr="00207FC6">
        <w:tab/>
        <w:t>(a)</w:t>
      </w:r>
      <w:r w:rsidRPr="00207FC6">
        <w:tab/>
        <w:t>a fishing permit; or</w:t>
      </w:r>
    </w:p>
    <w:p w:rsidR="00863AFF" w:rsidRPr="00207FC6" w:rsidRDefault="00863AFF" w:rsidP="00863AFF">
      <w:pPr>
        <w:pStyle w:val="paragraph"/>
      </w:pPr>
      <w:r w:rsidRPr="00207FC6">
        <w:tab/>
        <w:t>(b)</w:t>
      </w:r>
      <w:r w:rsidRPr="00207FC6">
        <w:tab/>
        <w:t>any of the fo</w:t>
      </w:r>
      <w:r w:rsidR="00D163CE" w:rsidRPr="00207FC6">
        <w:t>llowing</w:t>
      </w:r>
      <w:r w:rsidRPr="00207FC6">
        <w:t>:</w:t>
      </w:r>
    </w:p>
    <w:p w:rsidR="00863AFF" w:rsidRPr="00207FC6" w:rsidRDefault="00863AFF" w:rsidP="00863AFF">
      <w:pPr>
        <w:pStyle w:val="paragraphsub"/>
      </w:pPr>
      <w:r w:rsidRPr="00207FC6">
        <w:tab/>
        <w:t>(i)</w:t>
      </w:r>
      <w:r w:rsidRPr="00207FC6">
        <w:tab/>
        <w:t>a boat statutory fishing right;</w:t>
      </w:r>
    </w:p>
    <w:p w:rsidR="00863AFF" w:rsidRPr="00207FC6" w:rsidRDefault="00863AFF" w:rsidP="00863AFF">
      <w:pPr>
        <w:pStyle w:val="paragraphsub"/>
      </w:pPr>
      <w:r w:rsidRPr="00207FC6">
        <w:tab/>
        <w:t>(ii)</w:t>
      </w:r>
      <w:r w:rsidRPr="00207FC6">
        <w:tab/>
        <w:t>a gear statutory fishing right;</w:t>
      </w:r>
    </w:p>
    <w:p w:rsidR="00863AFF" w:rsidRPr="00207FC6" w:rsidRDefault="00863AFF" w:rsidP="00863AFF">
      <w:pPr>
        <w:pStyle w:val="paragraphsub"/>
      </w:pPr>
      <w:r w:rsidRPr="00207FC6">
        <w:tab/>
        <w:t>(iii)</w:t>
      </w:r>
      <w:r w:rsidRPr="00207FC6">
        <w:tab/>
        <w:t>a designated quota statutory fishing right.</w:t>
      </w:r>
    </w:p>
    <w:p w:rsidR="008E2870" w:rsidRPr="00207FC6" w:rsidRDefault="00863AFF" w:rsidP="00863AFF">
      <w:pPr>
        <w:pStyle w:val="subsection"/>
      </w:pPr>
      <w:r w:rsidRPr="00207FC6">
        <w:tab/>
        <w:t>(2)</w:t>
      </w:r>
      <w:r w:rsidRPr="00207FC6">
        <w:tab/>
        <w:t>A boat must not be used on a trip for the purpose of exercising a right under a fishing permit unless</w:t>
      </w:r>
      <w:r w:rsidR="008E2870" w:rsidRPr="00207FC6">
        <w:t>:</w:t>
      </w:r>
    </w:p>
    <w:p w:rsidR="00863AFF" w:rsidRPr="00207FC6" w:rsidRDefault="008E2870" w:rsidP="00863AFF">
      <w:pPr>
        <w:pStyle w:val="paragraph"/>
      </w:pPr>
      <w:r w:rsidRPr="00207FC6">
        <w:tab/>
        <w:t>(a)</w:t>
      </w:r>
      <w:r w:rsidRPr="00207FC6">
        <w:tab/>
        <w:t xml:space="preserve">the boat is </w:t>
      </w:r>
      <w:r w:rsidR="00863AFF" w:rsidRPr="00207FC6">
        <w:t>specified in the permit; or</w:t>
      </w:r>
    </w:p>
    <w:p w:rsidR="00863AFF" w:rsidRPr="00207FC6" w:rsidRDefault="00863AFF" w:rsidP="00863AFF">
      <w:pPr>
        <w:pStyle w:val="paragraph"/>
      </w:pPr>
      <w:r w:rsidRPr="00207FC6">
        <w:tab/>
        <w:t>(b)</w:t>
      </w:r>
      <w:r w:rsidRPr="00207FC6">
        <w:tab/>
      </w:r>
      <w:r w:rsidR="008E2870" w:rsidRPr="00207FC6">
        <w:t xml:space="preserve">the boat is </w:t>
      </w:r>
      <w:r w:rsidRPr="00207FC6">
        <w:t>nominated for the purposes of the permit under subsection</w:t>
      </w:r>
      <w:r w:rsidR="00207FC6" w:rsidRPr="00207FC6">
        <w:t> </w:t>
      </w:r>
      <w:r w:rsidRPr="00207FC6">
        <w:t xml:space="preserve">32(1A) or (1B) of the Act and the requirements of </w:t>
      </w:r>
      <w:r w:rsidR="00207FC6" w:rsidRPr="00207FC6">
        <w:t>subsection (</w:t>
      </w:r>
      <w:r w:rsidRPr="00207FC6">
        <w:t xml:space="preserve">4) </w:t>
      </w:r>
      <w:r w:rsidR="006B0E34" w:rsidRPr="00207FC6">
        <w:t>of this section</w:t>
      </w:r>
      <w:r w:rsidR="008E2870" w:rsidRPr="00207FC6">
        <w:t xml:space="preserve"> </w:t>
      </w:r>
      <w:r w:rsidRPr="00207FC6">
        <w:t>are satisfied in relation to the nomination.</w:t>
      </w:r>
    </w:p>
    <w:p w:rsidR="00863AFF" w:rsidRPr="00207FC6" w:rsidRDefault="00863AFF" w:rsidP="00863AFF">
      <w:pPr>
        <w:pStyle w:val="subsection"/>
      </w:pPr>
      <w:r w:rsidRPr="00207FC6">
        <w:tab/>
        <w:t>(3)</w:t>
      </w:r>
      <w:r w:rsidRPr="00207FC6">
        <w:tab/>
        <w:t xml:space="preserve">A boat must not be used on a trip for the purpose of exercising a right under a statutory fishing right mentioned in </w:t>
      </w:r>
      <w:r w:rsidR="00207FC6" w:rsidRPr="00207FC6">
        <w:t>paragraph (</w:t>
      </w:r>
      <w:r w:rsidRPr="00207FC6">
        <w:t xml:space="preserve">1)(b) unless the boat is nominated for the statutory fishing right and the requirements of </w:t>
      </w:r>
      <w:r w:rsidR="00207FC6" w:rsidRPr="00207FC6">
        <w:t>subsection (</w:t>
      </w:r>
      <w:r w:rsidRPr="00207FC6">
        <w:t>4) are satisfied in relation to the nomination.</w:t>
      </w:r>
    </w:p>
    <w:p w:rsidR="00863AFF" w:rsidRPr="00207FC6" w:rsidRDefault="00863AFF" w:rsidP="00863AFF">
      <w:pPr>
        <w:pStyle w:val="notetext"/>
      </w:pPr>
      <w:r w:rsidRPr="00207FC6">
        <w:t>Note:</w:t>
      </w:r>
      <w:r w:rsidRPr="00207FC6">
        <w:tab/>
        <w:t xml:space="preserve">It is not necessary to nominate a boat </w:t>
      </w:r>
      <w:r w:rsidR="003509FF" w:rsidRPr="00207FC6">
        <w:t xml:space="preserve">for </w:t>
      </w:r>
      <w:r w:rsidRPr="00207FC6">
        <w:t>a quota statutory fishing right granted under any of the following:</w:t>
      </w:r>
    </w:p>
    <w:p w:rsidR="00863AFF" w:rsidRPr="00207FC6" w:rsidRDefault="00863AFF" w:rsidP="00863AFF">
      <w:pPr>
        <w:pStyle w:val="notepara"/>
      </w:pPr>
      <w:r w:rsidRPr="00207FC6">
        <w:t>(a)</w:t>
      </w:r>
      <w:r w:rsidRPr="00207FC6">
        <w:tab/>
        <w:t xml:space="preserve">the </w:t>
      </w:r>
      <w:r w:rsidRPr="00207FC6">
        <w:rPr>
          <w:i/>
        </w:rPr>
        <w:t>Eastern Tuna and Billfish Fishery Management Plan 2010</w:t>
      </w:r>
      <w:r w:rsidRPr="00207FC6">
        <w:t>;</w:t>
      </w:r>
    </w:p>
    <w:p w:rsidR="00863AFF" w:rsidRPr="00207FC6" w:rsidRDefault="00863AFF" w:rsidP="00863AFF">
      <w:pPr>
        <w:pStyle w:val="notepara"/>
      </w:pPr>
      <w:r w:rsidRPr="00207FC6">
        <w:t>(b)</w:t>
      </w:r>
      <w:r w:rsidRPr="00207FC6">
        <w:tab/>
        <w:t xml:space="preserve">the </w:t>
      </w:r>
      <w:r w:rsidRPr="00207FC6">
        <w:rPr>
          <w:i/>
        </w:rPr>
        <w:t>Southern and Eastern Scalefish and Shark Fishery Management Plan 2003</w:t>
      </w:r>
      <w:r w:rsidRPr="00207FC6">
        <w:t>;</w:t>
      </w:r>
    </w:p>
    <w:p w:rsidR="00863AFF" w:rsidRPr="00207FC6" w:rsidRDefault="00863AFF" w:rsidP="00863AFF">
      <w:pPr>
        <w:pStyle w:val="notepara"/>
        <w:keepNext/>
        <w:keepLines/>
      </w:pPr>
      <w:r w:rsidRPr="00207FC6">
        <w:t>(c)</w:t>
      </w:r>
      <w:r w:rsidRPr="00207FC6">
        <w:tab/>
        <w:t xml:space="preserve">the </w:t>
      </w:r>
      <w:r w:rsidRPr="00207FC6">
        <w:rPr>
          <w:i/>
        </w:rPr>
        <w:t>Western Tuna and Billfish Fishery Management Plan 2005</w:t>
      </w:r>
      <w:r w:rsidRPr="00207FC6">
        <w:t>.</w:t>
      </w:r>
    </w:p>
    <w:p w:rsidR="00863AFF" w:rsidRPr="00207FC6" w:rsidRDefault="00863AFF" w:rsidP="00863AFF">
      <w:pPr>
        <w:pStyle w:val="subsection"/>
      </w:pPr>
      <w:r w:rsidRPr="00207FC6">
        <w:tab/>
        <w:t>(4)</w:t>
      </w:r>
      <w:r w:rsidRPr="00207FC6">
        <w:tab/>
        <w:t xml:space="preserve">The requirements of this subsection are satisfied in relation to the nomination of a boat for </w:t>
      </w:r>
      <w:r w:rsidR="003509FF" w:rsidRPr="00207FC6">
        <w:t xml:space="preserve">the </w:t>
      </w:r>
      <w:r w:rsidRPr="00207FC6">
        <w:t>fishing concession if:</w:t>
      </w:r>
    </w:p>
    <w:p w:rsidR="00863AFF" w:rsidRPr="00207FC6" w:rsidRDefault="00863AFF" w:rsidP="00863AFF">
      <w:pPr>
        <w:pStyle w:val="paragraph"/>
      </w:pPr>
      <w:r w:rsidRPr="00207FC6">
        <w:tab/>
        <w:t>(a)</w:t>
      </w:r>
      <w:r w:rsidRPr="00207FC6">
        <w:tab/>
        <w:t xml:space="preserve">the nomination is made by the </w:t>
      </w:r>
      <w:r w:rsidR="00453032" w:rsidRPr="00207FC6">
        <w:t xml:space="preserve">concession </w:t>
      </w:r>
      <w:r w:rsidRPr="00207FC6">
        <w:t>holder by written notice given to AFMA; and</w:t>
      </w:r>
    </w:p>
    <w:p w:rsidR="00863AFF" w:rsidRPr="00207FC6" w:rsidRDefault="00863AFF" w:rsidP="00863AFF">
      <w:pPr>
        <w:pStyle w:val="paragraph"/>
      </w:pPr>
      <w:r w:rsidRPr="00207FC6">
        <w:tab/>
        <w:t>(b)</w:t>
      </w:r>
      <w:r w:rsidRPr="00207FC6">
        <w:tab/>
        <w:t>the owner of the boat has consented to its nomination; and</w:t>
      </w:r>
    </w:p>
    <w:p w:rsidR="00863AFF" w:rsidRPr="00207FC6" w:rsidRDefault="00863AFF" w:rsidP="00863AFF">
      <w:pPr>
        <w:pStyle w:val="paragraph"/>
      </w:pPr>
      <w:r w:rsidRPr="00207FC6">
        <w:tab/>
        <w:t>(c)</w:t>
      </w:r>
      <w:r w:rsidRPr="00207FC6">
        <w:tab/>
        <w:t>the boat is not nominated by another person for another fishing concession; and</w:t>
      </w:r>
    </w:p>
    <w:p w:rsidR="00863AFF" w:rsidRPr="00207FC6" w:rsidRDefault="00863AFF" w:rsidP="00863AFF">
      <w:pPr>
        <w:pStyle w:val="paragraph"/>
      </w:pPr>
      <w:r w:rsidRPr="00207FC6">
        <w:tab/>
        <w:t>(d)</w:t>
      </w:r>
      <w:r w:rsidRPr="00207FC6">
        <w:tab/>
        <w:t xml:space="preserve">for a fishing concession that is not a designated quota statutory fishing right—another boat </w:t>
      </w:r>
      <w:r w:rsidR="00BD1FD0" w:rsidRPr="00207FC6">
        <w:t xml:space="preserve">is </w:t>
      </w:r>
      <w:r w:rsidRPr="00207FC6">
        <w:t>not nominated for the fishing concession; and</w:t>
      </w:r>
    </w:p>
    <w:p w:rsidR="00863AFF" w:rsidRPr="00207FC6" w:rsidRDefault="00863AFF" w:rsidP="00863AFF">
      <w:pPr>
        <w:pStyle w:val="paragraph"/>
      </w:pPr>
      <w:r w:rsidRPr="00207FC6">
        <w:tab/>
        <w:t>(e)</w:t>
      </w:r>
      <w:r w:rsidRPr="00207FC6">
        <w:tab/>
        <w:t>the boat has an approved vessel monitoring system that is capable of operating at all times; and</w:t>
      </w:r>
    </w:p>
    <w:p w:rsidR="00863AFF" w:rsidRPr="00207FC6" w:rsidRDefault="00863AFF" w:rsidP="00863AFF">
      <w:pPr>
        <w:pStyle w:val="paragraph"/>
      </w:pPr>
      <w:r w:rsidRPr="00207FC6">
        <w:tab/>
        <w:t>(f)</w:t>
      </w:r>
      <w:r w:rsidRPr="00207FC6">
        <w:tab/>
        <w:t>the boat is able to carry safely an observer, the observer’s safety equipment and the observer’s monitoring equipment for the duration of a trip; and</w:t>
      </w:r>
    </w:p>
    <w:p w:rsidR="00863AFF" w:rsidRPr="00207FC6" w:rsidRDefault="00863AFF" w:rsidP="00863AFF">
      <w:pPr>
        <w:pStyle w:val="paragraph"/>
        <w:keepNext/>
        <w:keepLines/>
      </w:pPr>
      <w:r w:rsidRPr="00207FC6">
        <w:tab/>
        <w:t>(g)</w:t>
      </w:r>
      <w:r w:rsidRPr="00207FC6">
        <w:tab/>
        <w:t>the boat meets any requirements of the Act (including this or any other instrument under the Act) that apply to the boat; and</w:t>
      </w:r>
    </w:p>
    <w:p w:rsidR="00863AFF" w:rsidRPr="00207FC6" w:rsidRDefault="00863AFF" w:rsidP="00863AFF">
      <w:pPr>
        <w:pStyle w:val="paragraph"/>
      </w:pPr>
      <w:r w:rsidRPr="00207FC6">
        <w:tab/>
        <w:t>(h)</w:t>
      </w:r>
      <w:r w:rsidRPr="00207FC6">
        <w:tab/>
        <w:t>in the case of a boat that is to replace a boat that has been previously nominated—the fishing concession has not been suspended under section</w:t>
      </w:r>
      <w:r w:rsidR="00207FC6" w:rsidRPr="00207FC6">
        <w:t> </w:t>
      </w:r>
      <w:r w:rsidRPr="00207FC6">
        <w:t>38 of the Act.</w:t>
      </w:r>
    </w:p>
    <w:p w:rsidR="00863AFF" w:rsidRPr="00207FC6" w:rsidRDefault="00863AFF" w:rsidP="006E75AD">
      <w:pPr>
        <w:pStyle w:val="subsection"/>
      </w:pPr>
      <w:r w:rsidRPr="00207FC6">
        <w:tab/>
        <w:t>(5)</w:t>
      </w:r>
      <w:r w:rsidRPr="00207FC6">
        <w:tab/>
        <w:t xml:space="preserve">It is a condition of </w:t>
      </w:r>
      <w:r w:rsidR="004831E5" w:rsidRPr="00207FC6">
        <w:t>the</w:t>
      </w:r>
      <w:r w:rsidRPr="00207FC6">
        <w:t xml:space="preserve"> fishing </w:t>
      </w:r>
      <w:r w:rsidR="004831E5" w:rsidRPr="00207FC6">
        <w:t xml:space="preserve">concession </w:t>
      </w:r>
      <w:r w:rsidRPr="00207FC6">
        <w:t xml:space="preserve">that a boat nominated under this section must not be used </w:t>
      </w:r>
      <w:r w:rsidR="006E75AD" w:rsidRPr="00207FC6">
        <w:t xml:space="preserve">unless the boat </w:t>
      </w:r>
      <w:r w:rsidR="00B106E1" w:rsidRPr="00207FC6">
        <w:t xml:space="preserve">is </w:t>
      </w:r>
      <w:r w:rsidR="006E75AD" w:rsidRPr="00207FC6">
        <w:t xml:space="preserve">on </w:t>
      </w:r>
      <w:r w:rsidRPr="00207FC6">
        <w:t>the register applicab</w:t>
      </w:r>
      <w:r w:rsidR="006E75AD" w:rsidRPr="00207FC6">
        <w:t>le to the fishing concession</w:t>
      </w:r>
      <w:r w:rsidRPr="00207FC6">
        <w:t>.</w:t>
      </w:r>
    </w:p>
    <w:p w:rsidR="008E35E4" w:rsidRPr="00207FC6" w:rsidRDefault="00AB6C23" w:rsidP="00F2240F">
      <w:pPr>
        <w:pStyle w:val="ActHead3"/>
        <w:pageBreakBefore/>
      </w:pPr>
      <w:bookmarkStart w:id="47" w:name="_Toc2061363"/>
      <w:r w:rsidRPr="00207FC6">
        <w:rPr>
          <w:rStyle w:val="CharDivNo"/>
        </w:rPr>
        <w:t>Division</w:t>
      </w:r>
      <w:r w:rsidR="00207FC6" w:rsidRPr="00207FC6">
        <w:rPr>
          <w:rStyle w:val="CharDivNo"/>
        </w:rPr>
        <w:t> </w:t>
      </w:r>
      <w:r w:rsidRPr="00207FC6">
        <w:rPr>
          <w:rStyle w:val="CharDivNo"/>
        </w:rPr>
        <w:t>3</w:t>
      </w:r>
      <w:r w:rsidR="008F1C55" w:rsidRPr="00207FC6">
        <w:t>—</w:t>
      </w:r>
      <w:r w:rsidR="008E35E4" w:rsidRPr="00207FC6">
        <w:rPr>
          <w:rStyle w:val="CharDivText"/>
        </w:rPr>
        <w:t xml:space="preserve">Vessels on IUU </w:t>
      </w:r>
      <w:r w:rsidR="008F1C55" w:rsidRPr="00207FC6">
        <w:rPr>
          <w:rStyle w:val="CharDivText"/>
        </w:rPr>
        <w:t xml:space="preserve">vessel </w:t>
      </w:r>
      <w:r w:rsidR="008E35E4" w:rsidRPr="00207FC6">
        <w:rPr>
          <w:rStyle w:val="CharDivText"/>
        </w:rPr>
        <w:t>list</w:t>
      </w:r>
      <w:bookmarkEnd w:id="47"/>
    </w:p>
    <w:p w:rsidR="008E35E4" w:rsidRPr="00207FC6" w:rsidRDefault="00714BFF" w:rsidP="008E35E4">
      <w:pPr>
        <w:pStyle w:val="ActHead5"/>
      </w:pPr>
      <w:bookmarkStart w:id="48" w:name="_Toc2061364"/>
      <w:r w:rsidRPr="00207FC6">
        <w:rPr>
          <w:rStyle w:val="CharSectno"/>
        </w:rPr>
        <w:t>34</w:t>
      </w:r>
      <w:r w:rsidR="0006572E" w:rsidRPr="00207FC6">
        <w:t xml:space="preserve">  Conditions</w:t>
      </w:r>
      <w:bookmarkEnd w:id="48"/>
    </w:p>
    <w:p w:rsidR="0006572E" w:rsidRPr="00207FC6" w:rsidRDefault="0006572E" w:rsidP="0006572E">
      <w:pPr>
        <w:pStyle w:val="subsection"/>
      </w:pPr>
      <w:r w:rsidRPr="00207FC6">
        <w:tab/>
      </w:r>
      <w:r w:rsidRPr="00207FC6">
        <w:tab/>
        <w:t>For the purposes of section</w:t>
      </w:r>
      <w:r w:rsidR="00207FC6" w:rsidRPr="00207FC6">
        <w:t> </w:t>
      </w:r>
      <w:r w:rsidRPr="00207FC6">
        <w:t>42B of the Act, this Division prescribes conditions that apply to fishing concessions.</w:t>
      </w:r>
    </w:p>
    <w:p w:rsidR="0006572E" w:rsidRPr="00207FC6" w:rsidRDefault="00714BFF" w:rsidP="0006572E">
      <w:pPr>
        <w:pStyle w:val="ActHead5"/>
      </w:pPr>
      <w:bookmarkStart w:id="49" w:name="_Toc2061365"/>
      <w:r w:rsidRPr="00207FC6">
        <w:rPr>
          <w:rStyle w:val="CharSectno"/>
        </w:rPr>
        <w:t>35</w:t>
      </w:r>
      <w:r w:rsidR="00C566FD" w:rsidRPr="00207FC6">
        <w:t xml:space="preserve">  </w:t>
      </w:r>
      <w:r w:rsidR="0006572E" w:rsidRPr="00207FC6">
        <w:t>Concession holders not to use vessels on IUU vessel list</w:t>
      </w:r>
      <w:bookmarkEnd w:id="49"/>
    </w:p>
    <w:p w:rsidR="0006572E" w:rsidRPr="00207FC6" w:rsidRDefault="0006572E" w:rsidP="0006572E">
      <w:pPr>
        <w:pStyle w:val="subsection"/>
      </w:pPr>
      <w:r w:rsidRPr="00207FC6">
        <w:tab/>
      </w:r>
      <w:r w:rsidRPr="00207FC6">
        <w:tab/>
        <w:t>The holder of a fishing concession must not use a boat for fishing under the fishing concession if the boat is on an IUU vessel list.</w:t>
      </w:r>
    </w:p>
    <w:p w:rsidR="00863AFF" w:rsidRPr="00207FC6" w:rsidRDefault="00863AFF" w:rsidP="00863AFF">
      <w:pPr>
        <w:pStyle w:val="ActHead3"/>
        <w:pageBreakBefore/>
      </w:pPr>
      <w:bookmarkStart w:id="50" w:name="_Toc2061366"/>
      <w:r w:rsidRPr="00207FC6">
        <w:rPr>
          <w:rStyle w:val="CharDivNo"/>
        </w:rPr>
        <w:t>Division</w:t>
      </w:r>
      <w:r w:rsidR="00207FC6" w:rsidRPr="00207FC6">
        <w:rPr>
          <w:rStyle w:val="CharDivNo"/>
        </w:rPr>
        <w:t> </w:t>
      </w:r>
      <w:r w:rsidR="00AB6C23" w:rsidRPr="00207FC6">
        <w:rPr>
          <w:rStyle w:val="CharDivNo"/>
        </w:rPr>
        <w:t>4</w:t>
      </w:r>
      <w:r w:rsidRPr="00207FC6">
        <w:t>—</w:t>
      </w:r>
      <w:r w:rsidRPr="00207FC6">
        <w:rPr>
          <w:rStyle w:val="CharDivText"/>
        </w:rPr>
        <w:t>Vessel monitoring systems</w:t>
      </w:r>
      <w:bookmarkEnd w:id="50"/>
    </w:p>
    <w:p w:rsidR="00863AFF" w:rsidRPr="00207FC6" w:rsidRDefault="00714BFF" w:rsidP="00863AFF">
      <w:pPr>
        <w:pStyle w:val="ActHead5"/>
      </w:pPr>
      <w:bookmarkStart w:id="51" w:name="_Toc2061367"/>
      <w:r w:rsidRPr="00207FC6">
        <w:rPr>
          <w:rStyle w:val="CharSectno"/>
        </w:rPr>
        <w:t>36</w:t>
      </w:r>
      <w:r w:rsidR="00863AFF" w:rsidRPr="00207FC6">
        <w:t xml:space="preserve">  Conditions</w:t>
      </w:r>
      <w:bookmarkEnd w:id="51"/>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prescribes conditions that apply to fishing concessions.</w:t>
      </w:r>
    </w:p>
    <w:p w:rsidR="00863AFF" w:rsidRPr="00207FC6" w:rsidRDefault="00714BFF" w:rsidP="00863AFF">
      <w:pPr>
        <w:pStyle w:val="ActHead5"/>
      </w:pPr>
      <w:bookmarkStart w:id="52" w:name="_Toc2061368"/>
      <w:r w:rsidRPr="00207FC6">
        <w:rPr>
          <w:rStyle w:val="CharSectno"/>
        </w:rPr>
        <w:t>37</w:t>
      </w:r>
      <w:r w:rsidR="00863AFF" w:rsidRPr="00207FC6">
        <w:t xml:space="preserve">  Concession holder to ensure that vessel monitoring system is fitted and operating</w:t>
      </w:r>
      <w:bookmarkEnd w:id="52"/>
    </w:p>
    <w:p w:rsidR="00863AFF" w:rsidRPr="00207FC6" w:rsidRDefault="00863AFF" w:rsidP="00863AFF">
      <w:pPr>
        <w:pStyle w:val="subsection"/>
      </w:pPr>
      <w:r w:rsidRPr="00207FC6">
        <w:tab/>
        <w:t>(1)</w:t>
      </w:r>
      <w:r w:rsidRPr="00207FC6">
        <w:tab/>
        <w:t>The holder of a fishing concession must ensure that each nominated boat is fitted with an approved vessel monitoring system.</w:t>
      </w:r>
    </w:p>
    <w:p w:rsidR="00863AFF" w:rsidRPr="00207FC6" w:rsidRDefault="00863AFF" w:rsidP="00863AFF">
      <w:pPr>
        <w:pStyle w:val="subsection"/>
      </w:pPr>
      <w:r w:rsidRPr="00207FC6">
        <w:tab/>
        <w:t>(2)</w:t>
      </w:r>
      <w:r w:rsidRPr="00207FC6">
        <w:tab/>
        <w:t xml:space="preserve">The holder of a fishing concession must </w:t>
      </w:r>
      <w:r w:rsidR="00BD1FD0" w:rsidRPr="00207FC6">
        <w:t xml:space="preserve">take all reasonable steps to </w:t>
      </w:r>
      <w:r w:rsidRPr="00207FC6">
        <w:t>ensure that the approved vessel monitoring system on a nominated boat is operating at all times.</w:t>
      </w:r>
    </w:p>
    <w:p w:rsidR="00863AFF" w:rsidRPr="00207FC6" w:rsidRDefault="00863AFF" w:rsidP="00863AFF">
      <w:pPr>
        <w:pStyle w:val="subsection"/>
      </w:pPr>
      <w:r w:rsidRPr="00207FC6">
        <w:tab/>
        <w:t>(3)</w:t>
      </w:r>
      <w:r w:rsidRPr="00207FC6">
        <w:tab/>
        <w:t>If the approved vessel monitoring system stops operating, the holder of the fishing concession must ensure that AFMA is informed as soon as practicable after the holder of the concession becomes aware that the vessel monitoring system has stopped operating.</w:t>
      </w:r>
    </w:p>
    <w:p w:rsidR="00863AFF" w:rsidRPr="00207FC6" w:rsidRDefault="00863AFF" w:rsidP="00863AFF">
      <w:pPr>
        <w:pStyle w:val="ActHead3"/>
        <w:pageBreakBefore/>
      </w:pPr>
      <w:bookmarkStart w:id="53" w:name="_Toc2061369"/>
      <w:r w:rsidRPr="00207FC6">
        <w:rPr>
          <w:rStyle w:val="CharDivNo"/>
        </w:rPr>
        <w:t>Division</w:t>
      </w:r>
      <w:r w:rsidR="00207FC6" w:rsidRPr="00207FC6">
        <w:rPr>
          <w:rStyle w:val="CharDivNo"/>
        </w:rPr>
        <w:t> </w:t>
      </w:r>
      <w:r w:rsidR="00AB6C23" w:rsidRPr="00207FC6">
        <w:rPr>
          <w:rStyle w:val="CharDivNo"/>
        </w:rPr>
        <w:t>5</w:t>
      </w:r>
      <w:r w:rsidRPr="00207FC6">
        <w:t>—</w:t>
      </w:r>
      <w:r w:rsidRPr="00207FC6">
        <w:rPr>
          <w:rStyle w:val="CharDivText"/>
        </w:rPr>
        <w:t>Observers</w:t>
      </w:r>
      <w:r w:rsidR="003509FF" w:rsidRPr="00207FC6">
        <w:rPr>
          <w:rStyle w:val="CharDivText"/>
        </w:rPr>
        <w:t xml:space="preserve"> on nominated </w:t>
      </w:r>
      <w:r w:rsidR="004831E5" w:rsidRPr="00207FC6">
        <w:rPr>
          <w:rStyle w:val="CharDivText"/>
        </w:rPr>
        <w:t xml:space="preserve">Australian </w:t>
      </w:r>
      <w:r w:rsidR="003509FF" w:rsidRPr="00207FC6">
        <w:rPr>
          <w:rStyle w:val="CharDivText"/>
        </w:rPr>
        <w:t>boats</w:t>
      </w:r>
      <w:bookmarkEnd w:id="53"/>
    </w:p>
    <w:p w:rsidR="00863AFF" w:rsidRPr="00207FC6" w:rsidRDefault="00714BFF" w:rsidP="00863AFF">
      <w:pPr>
        <w:pStyle w:val="ActHead5"/>
      </w:pPr>
      <w:bookmarkStart w:id="54" w:name="_Toc2061370"/>
      <w:r w:rsidRPr="00207FC6">
        <w:rPr>
          <w:rStyle w:val="CharSectno"/>
        </w:rPr>
        <w:t>38</w:t>
      </w:r>
      <w:r w:rsidR="00863AFF" w:rsidRPr="00207FC6">
        <w:t xml:space="preserve">  Conditions</w:t>
      </w:r>
      <w:bookmarkEnd w:id="54"/>
    </w:p>
    <w:p w:rsidR="00863AFF" w:rsidRPr="00207FC6" w:rsidRDefault="00863AFF" w:rsidP="00863AFF">
      <w:pPr>
        <w:pStyle w:val="subsection"/>
      </w:pPr>
      <w:r w:rsidRPr="00207FC6">
        <w:tab/>
      </w:r>
      <w:r w:rsidRPr="00207FC6">
        <w:tab/>
        <w:t>For the purposes of section</w:t>
      </w:r>
      <w:r w:rsidR="00207FC6" w:rsidRPr="00207FC6">
        <w:t> </w:t>
      </w:r>
      <w:r w:rsidRPr="00207FC6">
        <w:t xml:space="preserve">42B of the Act, this Division prescribes conditions that apply to </w:t>
      </w:r>
      <w:r w:rsidR="00AF4FAD" w:rsidRPr="00207FC6">
        <w:t>a fishing concession if the nominated boat for the fishing concession is an Australian boat</w:t>
      </w:r>
      <w:r w:rsidRPr="00207FC6">
        <w:t>.</w:t>
      </w:r>
    </w:p>
    <w:p w:rsidR="00AF4FAD" w:rsidRPr="00207FC6" w:rsidRDefault="00714BFF" w:rsidP="00AF4FAD">
      <w:pPr>
        <w:pStyle w:val="ActHead5"/>
      </w:pPr>
      <w:bookmarkStart w:id="55" w:name="_Toc2061371"/>
      <w:r w:rsidRPr="00207FC6">
        <w:rPr>
          <w:rStyle w:val="CharSectno"/>
        </w:rPr>
        <w:t>39</w:t>
      </w:r>
      <w:r w:rsidR="00AF4FAD" w:rsidRPr="00207FC6">
        <w:t xml:space="preserve">  Requirement to carry observer</w:t>
      </w:r>
      <w:bookmarkEnd w:id="55"/>
    </w:p>
    <w:p w:rsidR="00AF4FAD" w:rsidRPr="00207FC6" w:rsidRDefault="00CE6FB9" w:rsidP="00CE6FB9">
      <w:pPr>
        <w:pStyle w:val="subsection"/>
      </w:pPr>
      <w:r w:rsidRPr="00207FC6">
        <w:tab/>
        <w:t>(1)</w:t>
      </w:r>
      <w:r w:rsidRPr="00207FC6">
        <w:tab/>
      </w:r>
      <w:r w:rsidR="00AF4FAD" w:rsidRPr="00207FC6">
        <w:t xml:space="preserve">An observer must be carried on board the nominated boat for a fishing concession </w:t>
      </w:r>
      <w:r w:rsidR="008F1C55" w:rsidRPr="00207FC6">
        <w:t xml:space="preserve">for a particular trip </w:t>
      </w:r>
      <w:r w:rsidR="00AF4FAD" w:rsidRPr="00207FC6">
        <w:t xml:space="preserve">if AFMA has </w:t>
      </w:r>
      <w:r w:rsidRPr="00207FC6">
        <w:t>decided</w:t>
      </w:r>
      <w:r w:rsidR="00792F1E" w:rsidRPr="00207FC6">
        <w:t xml:space="preserve"> that </w:t>
      </w:r>
      <w:r w:rsidRPr="00207FC6">
        <w:t xml:space="preserve">a person should be placed </w:t>
      </w:r>
      <w:r w:rsidR="00922EDA" w:rsidRPr="00207FC6">
        <w:t>on the boat as an observer</w:t>
      </w:r>
      <w:r w:rsidR="00792F1E" w:rsidRPr="00207FC6">
        <w:t xml:space="preserve"> </w:t>
      </w:r>
      <w:r w:rsidR="008F1C55" w:rsidRPr="00207FC6">
        <w:t xml:space="preserve">for that trip </w:t>
      </w:r>
      <w:r w:rsidR="00792F1E" w:rsidRPr="00207FC6">
        <w:t>in order to</w:t>
      </w:r>
      <w:r w:rsidR="0036125F" w:rsidRPr="00207FC6">
        <w:t xml:space="preserve"> assist AFMA to pursue its objectives or </w:t>
      </w:r>
      <w:r w:rsidR="009F2CA5" w:rsidRPr="00207FC6">
        <w:t>in the performance o</w:t>
      </w:r>
      <w:r w:rsidR="0036125F" w:rsidRPr="00207FC6">
        <w:t xml:space="preserve">f its functions by </w:t>
      </w:r>
      <w:r w:rsidR="009F2CA5" w:rsidRPr="00207FC6">
        <w:t xml:space="preserve">doing </w:t>
      </w:r>
      <w:r w:rsidR="0036125F" w:rsidRPr="00207FC6">
        <w:t>one or more of the following</w:t>
      </w:r>
      <w:r w:rsidR="00922EDA" w:rsidRPr="00207FC6">
        <w:t>:</w:t>
      </w:r>
    </w:p>
    <w:p w:rsidR="00166B70" w:rsidRPr="00207FC6" w:rsidRDefault="00792F1E" w:rsidP="00166B70">
      <w:pPr>
        <w:pStyle w:val="paragraph"/>
      </w:pPr>
      <w:r w:rsidRPr="00207FC6">
        <w:tab/>
        <w:t>(a)</w:t>
      </w:r>
      <w:r w:rsidRPr="00207FC6">
        <w:tab/>
      </w:r>
      <w:r w:rsidR="00CE6FB9" w:rsidRPr="00207FC6">
        <w:t>monitor</w:t>
      </w:r>
      <w:r w:rsidR="0036125F" w:rsidRPr="00207FC6">
        <w:t>ing</w:t>
      </w:r>
      <w:r w:rsidR="00166B70" w:rsidRPr="00207FC6">
        <w:t xml:space="preserve"> compliance with Austral</w:t>
      </w:r>
      <w:r w:rsidR="0036125F" w:rsidRPr="00207FC6">
        <w:t>ia’s international obligations;</w:t>
      </w:r>
    </w:p>
    <w:p w:rsidR="00166B70" w:rsidRPr="00207FC6" w:rsidRDefault="00792F1E" w:rsidP="00166B70">
      <w:pPr>
        <w:pStyle w:val="paragraph"/>
      </w:pPr>
      <w:r w:rsidRPr="00207FC6">
        <w:tab/>
        <w:t>(b)</w:t>
      </w:r>
      <w:r w:rsidRPr="00207FC6">
        <w:tab/>
      </w:r>
      <w:r w:rsidR="00166B70" w:rsidRPr="00207FC6">
        <w:t>collect</w:t>
      </w:r>
      <w:r w:rsidR="0036125F" w:rsidRPr="00207FC6">
        <w:t>ing</w:t>
      </w:r>
      <w:r w:rsidR="00166B70" w:rsidRPr="00207FC6">
        <w:t xml:space="preserve"> data </w:t>
      </w:r>
      <w:r w:rsidR="007C288C" w:rsidRPr="00207FC6">
        <w:t>or samples</w:t>
      </w:r>
      <w:r w:rsidR="003279A0" w:rsidRPr="00207FC6">
        <w:t>;</w:t>
      </w:r>
    </w:p>
    <w:p w:rsidR="00166B70" w:rsidRPr="00207FC6" w:rsidRDefault="0036125F" w:rsidP="00166B70">
      <w:pPr>
        <w:pStyle w:val="paragraph"/>
      </w:pPr>
      <w:r w:rsidRPr="00207FC6">
        <w:tab/>
        <w:t>(c</w:t>
      </w:r>
      <w:r w:rsidR="00C2356A" w:rsidRPr="00207FC6">
        <w:t>)</w:t>
      </w:r>
      <w:r w:rsidR="00C2356A" w:rsidRPr="00207FC6">
        <w:tab/>
      </w:r>
      <w:r w:rsidR="0080491B" w:rsidRPr="00207FC6">
        <w:t>monitor</w:t>
      </w:r>
      <w:r w:rsidRPr="00207FC6">
        <w:t>ing</w:t>
      </w:r>
      <w:r w:rsidR="0080491B" w:rsidRPr="00207FC6">
        <w:t xml:space="preserve"> </w:t>
      </w:r>
      <w:r w:rsidR="00166B70" w:rsidRPr="00207FC6">
        <w:t xml:space="preserve">the </w:t>
      </w:r>
      <w:r w:rsidR="00C2356A" w:rsidRPr="00207FC6">
        <w:t xml:space="preserve">taking </w:t>
      </w:r>
      <w:r w:rsidR="00166B70" w:rsidRPr="00207FC6">
        <w:t>of fish that the holder of the concession is authorised to take unde</w:t>
      </w:r>
      <w:r w:rsidR="003279A0" w:rsidRPr="00207FC6">
        <w:t>r the Act or this instrument;</w:t>
      </w:r>
    </w:p>
    <w:p w:rsidR="00166B70" w:rsidRPr="00207FC6" w:rsidRDefault="0036125F" w:rsidP="00166B70">
      <w:pPr>
        <w:pStyle w:val="paragraph"/>
      </w:pPr>
      <w:r w:rsidRPr="00207FC6">
        <w:tab/>
        <w:t>(d</w:t>
      </w:r>
      <w:r w:rsidR="00C2356A" w:rsidRPr="00207FC6">
        <w:t>)</w:t>
      </w:r>
      <w:r w:rsidR="00C2356A" w:rsidRPr="00207FC6">
        <w:tab/>
      </w:r>
      <w:r w:rsidR="0080491B" w:rsidRPr="00207FC6">
        <w:t>monitor</w:t>
      </w:r>
      <w:r w:rsidRPr="00207FC6">
        <w:t>ing</w:t>
      </w:r>
      <w:r w:rsidR="0080491B" w:rsidRPr="00207FC6">
        <w:t xml:space="preserve"> </w:t>
      </w:r>
      <w:r w:rsidR="00166B70" w:rsidRPr="00207FC6">
        <w:t xml:space="preserve">the </w:t>
      </w:r>
      <w:r w:rsidR="00C2356A" w:rsidRPr="00207FC6">
        <w:t xml:space="preserve">taking of </w:t>
      </w:r>
      <w:r w:rsidR="00166B70" w:rsidRPr="00207FC6">
        <w:t xml:space="preserve">any </w:t>
      </w:r>
      <w:r w:rsidR="000401FC" w:rsidRPr="00207FC6">
        <w:t>fish or</w:t>
      </w:r>
      <w:r w:rsidR="0080491B" w:rsidRPr="00207FC6">
        <w:t xml:space="preserve"> protected organism </w:t>
      </w:r>
      <w:r w:rsidR="00166B70" w:rsidRPr="00207FC6">
        <w:t>taken as bycatch</w:t>
      </w:r>
      <w:r w:rsidR="000401FC" w:rsidRPr="00207FC6">
        <w:t xml:space="preserve">, or </w:t>
      </w:r>
      <w:r w:rsidR="00C2356A" w:rsidRPr="00207FC6">
        <w:t xml:space="preserve">any impact that the activities </w:t>
      </w:r>
      <w:r w:rsidR="000401FC" w:rsidRPr="00207FC6">
        <w:t>under the concession</w:t>
      </w:r>
      <w:r w:rsidR="00C2356A" w:rsidRPr="00207FC6">
        <w:t xml:space="preserve"> may have on any fish or protected organism</w:t>
      </w:r>
      <w:r w:rsidR="000401FC" w:rsidRPr="00207FC6">
        <w:t>.</w:t>
      </w:r>
    </w:p>
    <w:p w:rsidR="00C2356A" w:rsidRPr="00207FC6" w:rsidRDefault="00C2356A" w:rsidP="00C2356A">
      <w:pPr>
        <w:pStyle w:val="subsection"/>
      </w:pPr>
      <w:r w:rsidRPr="00207FC6">
        <w:tab/>
        <w:t>(2)</w:t>
      </w:r>
      <w:r w:rsidRPr="00207FC6">
        <w:tab/>
        <w:t xml:space="preserve">AFMA may give notice of </w:t>
      </w:r>
      <w:r w:rsidR="000339D6" w:rsidRPr="00207FC6">
        <w:t xml:space="preserve">a decision under </w:t>
      </w:r>
      <w:r w:rsidR="00207FC6" w:rsidRPr="00207FC6">
        <w:t>subsection (</w:t>
      </w:r>
      <w:r w:rsidR="000339D6" w:rsidRPr="00207FC6">
        <w:t>1):</w:t>
      </w:r>
    </w:p>
    <w:p w:rsidR="00C2356A" w:rsidRPr="00207FC6" w:rsidRDefault="009F2CA5" w:rsidP="00C2356A">
      <w:pPr>
        <w:pStyle w:val="paragraph"/>
      </w:pPr>
      <w:r w:rsidRPr="00207FC6">
        <w:tab/>
        <w:t>(a)</w:t>
      </w:r>
      <w:r w:rsidRPr="00207FC6">
        <w:tab/>
        <w:t>orally</w:t>
      </w:r>
      <w:r w:rsidR="00C2356A" w:rsidRPr="00207FC6">
        <w:t>; or</w:t>
      </w:r>
    </w:p>
    <w:p w:rsidR="00C2356A" w:rsidRPr="00207FC6" w:rsidRDefault="00C2356A" w:rsidP="00C2356A">
      <w:pPr>
        <w:pStyle w:val="paragraph"/>
      </w:pPr>
      <w:r w:rsidRPr="00207FC6">
        <w:tab/>
        <w:t>(b)</w:t>
      </w:r>
      <w:r w:rsidRPr="00207FC6">
        <w:tab/>
        <w:t>in writing; or</w:t>
      </w:r>
    </w:p>
    <w:p w:rsidR="00C2356A" w:rsidRPr="00207FC6" w:rsidRDefault="00C2356A" w:rsidP="00C2356A">
      <w:pPr>
        <w:pStyle w:val="paragraph"/>
      </w:pPr>
      <w:r w:rsidRPr="00207FC6">
        <w:tab/>
        <w:t>(c)</w:t>
      </w:r>
      <w:r w:rsidRPr="00207FC6">
        <w:tab/>
        <w:t>by email addressed to the holder of the fishing concession at the holder’s email address registered under the Act.</w:t>
      </w:r>
    </w:p>
    <w:p w:rsidR="00863AFF" w:rsidRPr="00207FC6" w:rsidRDefault="00714BFF" w:rsidP="00863AFF">
      <w:pPr>
        <w:pStyle w:val="ActHead5"/>
      </w:pPr>
      <w:bookmarkStart w:id="56" w:name="_Toc2061372"/>
      <w:r w:rsidRPr="00207FC6">
        <w:rPr>
          <w:rStyle w:val="CharSectno"/>
        </w:rPr>
        <w:t>40</w:t>
      </w:r>
      <w:r w:rsidR="00863AFF" w:rsidRPr="00207FC6">
        <w:t xml:space="preserve">  Concession holder to ensure provision for observer and equipment</w:t>
      </w:r>
      <w:bookmarkEnd w:id="56"/>
    </w:p>
    <w:p w:rsidR="00863AFF" w:rsidRPr="00207FC6" w:rsidRDefault="00863AFF" w:rsidP="00863AFF">
      <w:pPr>
        <w:pStyle w:val="subsection"/>
      </w:pPr>
      <w:r w:rsidRPr="00207FC6">
        <w:tab/>
        <w:t>(1)</w:t>
      </w:r>
      <w:r w:rsidRPr="00207FC6">
        <w:tab/>
        <w:t xml:space="preserve">If </w:t>
      </w:r>
      <w:r w:rsidR="0080491B" w:rsidRPr="00207FC6">
        <w:t xml:space="preserve">an observer </w:t>
      </w:r>
      <w:r w:rsidR="00E11B2B" w:rsidRPr="00207FC6">
        <w:t xml:space="preserve">is </w:t>
      </w:r>
      <w:r w:rsidR="00BD1FD0" w:rsidRPr="00207FC6">
        <w:t xml:space="preserve">to be </w:t>
      </w:r>
      <w:r w:rsidR="0080491B" w:rsidRPr="00207FC6">
        <w:t xml:space="preserve">carried </w:t>
      </w:r>
      <w:r w:rsidRPr="00207FC6">
        <w:t>on a nominated boat</w:t>
      </w:r>
      <w:r w:rsidR="00BD1FD0" w:rsidRPr="00207FC6">
        <w:t xml:space="preserve"> for a particular trip</w:t>
      </w:r>
      <w:r w:rsidRPr="00207FC6">
        <w:t xml:space="preserve">, the holder of the </w:t>
      </w:r>
      <w:r w:rsidR="0080491B" w:rsidRPr="00207FC6">
        <w:t xml:space="preserve">fishing </w:t>
      </w:r>
      <w:r w:rsidRPr="00207FC6">
        <w:t>concession must ensure that:</w:t>
      </w:r>
    </w:p>
    <w:p w:rsidR="00863AFF" w:rsidRPr="00207FC6" w:rsidRDefault="00922EDA" w:rsidP="00863AFF">
      <w:pPr>
        <w:pStyle w:val="paragraph"/>
      </w:pPr>
      <w:r w:rsidRPr="00207FC6">
        <w:tab/>
        <w:t>(a)</w:t>
      </w:r>
      <w:r w:rsidRPr="00207FC6">
        <w:tab/>
        <w:t>the</w:t>
      </w:r>
      <w:r w:rsidR="00863AFF" w:rsidRPr="00207FC6">
        <w:t xml:space="preserve"> observer; and</w:t>
      </w:r>
    </w:p>
    <w:p w:rsidR="00863AFF" w:rsidRPr="00207FC6" w:rsidRDefault="00863AFF" w:rsidP="00863AFF">
      <w:pPr>
        <w:pStyle w:val="paragraph"/>
      </w:pPr>
      <w:r w:rsidRPr="00207FC6">
        <w:tab/>
        <w:t>(b)</w:t>
      </w:r>
      <w:r w:rsidRPr="00207FC6">
        <w:tab/>
        <w:t>the observer’s safety equipment; and</w:t>
      </w:r>
    </w:p>
    <w:p w:rsidR="00863AFF" w:rsidRPr="00207FC6" w:rsidRDefault="00863AFF" w:rsidP="00863AFF">
      <w:pPr>
        <w:pStyle w:val="paragraph"/>
      </w:pPr>
      <w:r w:rsidRPr="00207FC6">
        <w:tab/>
        <w:t>(c)</w:t>
      </w:r>
      <w:r w:rsidRPr="00207FC6">
        <w:tab/>
        <w:t>the observer’s monitoring equipment;</w:t>
      </w:r>
    </w:p>
    <w:p w:rsidR="00863AFF" w:rsidRPr="00207FC6" w:rsidRDefault="00863AFF" w:rsidP="00863AFF">
      <w:pPr>
        <w:pStyle w:val="subsection2"/>
      </w:pPr>
      <w:r w:rsidRPr="00207FC6">
        <w:t xml:space="preserve">are on board the boat when the boat commences </w:t>
      </w:r>
      <w:r w:rsidR="00BD1FD0" w:rsidRPr="00207FC6">
        <w:t>the trip</w:t>
      </w:r>
      <w:r w:rsidRPr="00207FC6">
        <w:t>.</w:t>
      </w:r>
    </w:p>
    <w:p w:rsidR="00863AFF" w:rsidRPr="00207FC6" w:rsidRDefault="00863AFF" w:rsidP="00863AFF">
      <w:pPr>
        <w:pStyle w:val="subsection"/>
      </w:pPr>
      <w:r w:rsidRPr="00207FC6">
        <w:tab/>
        <w:t>(2)</w:t>
      </w:r>
      <w:r w:rsidRPr="00207FC6">
        <w:tab/>
        <w:t xml:space="preserve">The holder of the fishing concession must ensure that </w:t>
      </w:r>
      <w:r w:rsidR="00BD1FD0" w:rsidRPr="00207FC6">
        <w:t xml:space="preserve">an </w:t>
      </w:r>
      <w:r w:rsidRPr="00207FC6">
        <w:t>observer is provided with adequate food and accommodation while the observer is on board the boat during a trip.</w:t>
      </w:r>
    </w:p>
    <w:p w:rsidR="00863AFF" w:rsidRPr="00207FC6" w:rsidRDefault="00863AFF" w:rsidP="00863AFF">
      <w:pPr>
        <w:pStyle w:val="subsection"/>
      </w:pPr>
      <w:r w:rsidRPr="00207FC6">
        <w:tab/>
        <w:t>(3)</w:t>
      </w:r>
      <w:r w:rsidRPr="00207FC6">
        <w:tab/>
        <w:t xml:space="preserve">The holder of the fishing concession must ensure that </w:t>
      </w:r>
      <w:r w:rsidR="00BD1FD0" w:rsidRPr="00207FC6">
        <w:t xml:space="preserve">an </w:t>
      </w:r>
      <w:r w:rsidRPr="00207FC6">
        <w:t>observer is carried safely on the boat.</w:t>
      </w:r>
    </w:p>
    <w:p w:rsidR="00863AFF" w:rsidRPr="00207FC6" w:rsidRDefault="00714BFF" w:rsidP="00863AFF">
      <w:pPr>
        <w:pStyle w:val="ActHead5"/>
      </w:pPr>
      <w:bookmarkStart w:id="57" w:name="_Toc2061373"/>
      <w:r w:rsidRPr="00207FC6">
        <w:rPr>
          <w:rStyle w:val="CharSectno"/>
        </w:rPr>
        <w:t>41</w:t>
      </w:r>
      <w:r w:rsidR="00863AFF" w:rsidRPr="00207FC6">
        <w:t xml:space="preserve">  Concession holder to ensure observer </w:t>
      </w:r>
      <w:r w:rsidR="00922EDA" w:rsidRPr="00207FC6">
        <w:t xml:space="preserve">is able </w:t>
      </w:r>
      <w:r w:rsidR="00863AFF" w:rsidRPr="00207FC6">
        <w:t>to perform functions</w:t>
      </w:r>
      <w:bookmarkEnd w:id="57"/>
    </w:p>
    <w:p w:rsidR="00863AFF" w:rsidRPr="00207FC6" w:rsidRDefault="00863AFF" w:rsidP="00863AFF">
      <w:pPr>
        <w:pStyle w:val="subsection"/>
      </w:pPr>
      <w:r w:rsidRPr="00207FC6">
        <w:tab/>
        <w:t>(1)</w:t>
      </w:r>
      <w:r w:rsidRPr="00207FC6">
        <w:tab/>
        <w:t>If an observer is on board a nominated boat during a trip, the holder of the fishing concession must ensure that the observer:</w:t>
      </w:r>
    </w:p>
    <w:p w:rsidR="00863AFF" w:rsidRPr="00207FC6" w:rsidRDefault="00863AFF" w:rsidP="00863AFF">
      <w:pPr>
        <w:pStyle w:val="paragraph"/>
      </w:pPr>
      <w:r w:rsidRPr="00207FC6">
        <w:tab/>
        <w:t>(a)</w:t>
      </w:r>
      <w:r w:rsidRPr="00207FC6">
        <w:tab/>
        <w:t>is given assistance by the holder of the concession, the master of the boat and crew members of the boat; and</w:t>
      </w:r>
    </w:p>
    <w:p w:rsidR="00863AFF" w:rsidRPr="00207FC6" w:rsidRDefault="00863AFF" w:rsidP="00863AFF">
      <w:pPr>
        <w:pStyle w:val="paragraph"/>
      </w:pPr>
      <w:r w:rsidRPr="00207FC6">
        <w:tab/>
        <w:t>(b)</w:t>
      </w:r>
      <w:r w:rsidRPr="00207FC6">
        <w:tab/>
        <w:t>is given access to all parts of the boat;</w:t>
      </w:r>
    </w:p>
    <w:p w:rsidR="00863AFF" w:rsidRPr="00207FC6" w:rsidRDefault="00863AFF" w:rsidP="00863AFF">
      <w:pPr>
        <w:pStyle w:val="subsection2"/>
      </w:pPr>
      <w:r w:rsidRPr="00207FC6">
        <w:t xml:space="preserve">to the extent reasonably necessary to </w:t>
      </w:r>
      <w:r w:rsidR="00BD1FD0" w:rsidRPr="00207FC6">
        <w:t xml:space="preserve">enable </w:t>
      </w:r>
      <w:r w:rsidRPr="00207FC6">
        <w:t>the observer</w:t>
      </w:r>
      <w:r w:rsidR="00BD1FD0" w:rsidRPr="00207FC6">
        <w:t xml:space="preserve"> to do anything </w:t>
      </w:r>
      <w:r w:rsidR="007F1028" w:rsidRPr="00207FC6">
        <w:t xml:space="preserve">that applies </w:t>
      </w:r>
      <w:r w:rsidR="0036125F" w:rsidRPr="00207FC6">
        <w:t>under subsection</w:t>
      </w:r>
      <w:r w:rsidR="00207FC6" w:rsidRPr="00207FC6">
        <w:t> </w:t>
      </w:r>
      <w:r w:rsidR="00714BFF" w:rsidRPr="00207FC6">
        <w:t>39</w:t>
      </w:r>
      <w:r w:rsidR="006B0E34" w:rsidRPr="00207FC6">
        <w:t>(1)</w:t>
      </w:r>
      <w:r w:rsidRPr="00207FC6">
        <w:t>.</w:t>
      </w:r>
    </w:p>
    <w:p w:rsidR="00863AFF" w:rsidRPr="00207FC6" w:rsidRDefault="00863AFF" w:rsidP="00863AFF">
      <w:pPr>
        <w:pStyle w:val="subsection"/>
      </w:pPr>
      <w:r w:rsidRPr="00207FC6">
        <w:tab/>
        <w:t>(2)</w:t>
      </w:r>
      <w:r w:rsidRPr="00207FC6">
        <w:tab/>
        <w:t>The holder of the fishing concession must not interfere with, or obstruct, the observer in the course of collecting data or samples.</w:t>
      </w:r>
    </w:p>
    <w:p w:rsidR="00863AFF" w:rsidRPr="00207FC6" w:rsidRDefault="00863AFF" w:rsidP="00863AFF">
      <w:pPr>
        <w:pStyle w:val="subsection"/>
      </w:pPr>
      <w:r w:rsidRPr="00207FC6">
        <w:tab/>
        <w:t>(3)</w:t>
      </w:r>
      <w:r w:rsidRPr="00207FC6">
        <w:tab/>
        <w:t>The holder of the fishing concession must ensure that:</w:t>
      </w:r>
    </w:p>
    <w:p w:rsidR="00863AFF" w:rsidRPr="00207FC6" w:rsidRDefault="00863AFF" w:rsidP="00863AFF">
      <w:pPr>
        <w:pStyle w:val="paragraph"/>
      </w:pPr>
      <w:r w:rsidRPr="00207FC6">
        <w:tab/>
        <w:t>(a)</w:t>
      </w:r>
      <w:r w:rsidRPr="00207FC6">
        <w:tab/>
        <w:t>the master of the boat; and</w:t>
      </w:r>
    </w:p>
    <w:p w:rsidR="00863AFF" w:rsidRPr="00207FC6" w:rsidRDefault="00863AFF" w:rsidP="00863AFF">
      <w:pPr>
        <w:pStyle w:val="paragraph"/>
      </w:pPr>
      <w:r w:rsidRPr="00207FC6">
        <w:tab/>
        <w:t>(b)</w:t>
      </w:r>
      <w:r w:rsidRPr="00207FC6">
        <w:tab/>
        <w:t>crew members of the boat;</w:t>
      </w:r>
    </w:p>
    <w:p w:rsidR="00863AFF" w:rsidRPr="00207FC6" w:rsidRDefault="00863AFF" w:rsidP="00863AFF">
      <w:pPr>
        <w:pStyle w:val="subsection2"/>
      </w:pPr>
      <w:r w:rsidRPr="00207FC6">
        <w:t>do not interfere with, or obstruct, the observer in the course of collecting data or samples.</w:t>
      </w:r>
    </w:p>
    <w:p w:rsidR="00863AFF" w:rsidRPr="00207FC6" w:rsidRDefault="00863AFF" w:rsidP="00863AFF">
      <w:pPr>
        <w:pStyle w:val="ActHead3"/>
        <w:pageBreakBefore/>
      </w:pPr>
      <w:bookmarkStart w:id="58" w:name="_Toc2061374"/>
      <w:r w:rsidRPr="00207FC6">
        <w:rPr>
          <w:rStyle w:val="CharDivNo"/>
        </w:rPr>
        <w:t>Division</w:t>
      </w:r>
      <w:r w:rsidR="00207FC6" w:rsidRPr="00207FC6">
        <w:rPr>
          <w:rStyle w:val="CharDivNo"/>
        </w:rPr>
        <w:t> </w:t>
      </w:r>
      <w:r w:rsidR="00AB6C23" w:rsidRPr="00207FC6">
        <w:rPr>
          <w:rStyle w:val="CharDivNo"/>
        </w:rPr>
        <w:t>6</w:t>
      </w:r>
      <w:r w:rsidRPr="00207FC6">
        <w:t>—</w:t>
      </w:r>
      <w:r w:rsidRPr="00207FC6">
        <w:rPr>
          <w:rStyle w:val="CharDivText"/>
        </w:rPr>
        <w:t>Disposal of fish taken in declared fisheries</w:t>
      </w:r>
      <w:bookmarkEnd w:id="58"/>
    </w:p>
    <w:p w:rsidR="00863AFF" w:rsidRPr="00207FC6" w:rsidRDefault="00714BFF" w:rsidP="00863AFF">
      <w:pPr>
        <w:pStyle w:val="ActHead5"/>
      </w:pPr>
      <w:bookmarkStart w:id="59" w:name="_Toc2061375"/>
      <w:r w:rsidRPr="00207FC6">
        <w:rPr>
          <w:rStyle w:val="CharSectno"/>
        </w:rPr>
        <w:t>42</w:t>
      </w:r>
      <w:r w:rsidR="00863AFF" w:rsidRPr="00207FC6">
        <w:t xml:space="preserve">  Conditions</w:t>
      </w:r>
      <w:bookmarkEnd w:id="59"/>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prescribes conditions that apply to fishing concessions for a declared fishery.</w:t>
      </w:r>
    </w:p>
    <w:p w:rsidR="00863AFF" w:rsidRPr="00207FC6" w:rsidRDefault="00714BFF" w:rsidP="00863AFF">
      <w:pPr>
        <w:pStyle w:val="ActHead5"/>
      </w:pPr>
      <w:bookmarkStart w:id="60" w:name="_Toc2061376"/>
      <w:r w:rsidRPr="00207FC6">
        <w:rPr>
          <w:rStyle w:val="CharSectno"/>
        </w:rPr>
        <w:t>43</w:t>
      </w:r>
      <w:r w:rsidR="00863AFF" w:rsidRPr="00207FC6">
        <w:t xml:space="preserve">  Fish to be disposed of to fish receiver permit holder</w:t>
      </w:r>
      <w:bookmarkEnd w:id="60"/>
    </w:p>
    <w:p w:rsidR="00863AFF" w:rsidRPr="00207FC6" w:rsidRDefault="00863AFF" w:rsidP="00863AFF">
      <w:pPr>
        <w:pStyle w:val="subsection"/>
      </w:pPr>
      <w:r w:rsidRPr="00207FC6">
        <w:tab/>
        <w:t>(1)</w:t>
      </w:r>
      <w:r w:rsidRPr="00207FC6">
        <w:tab/>
        <w:t>The holder of a fishing concession for a declared fishery must ensure that fish taken and retained under the concession are disposed of only to a holder of a fish receiver permit.</w:t>
      </w:r>
    </w:p>
    <w:p w:rsidR="00863AFF" w:rsidRPr="00207FC6" w:rsidRDefault="00863AFF" w:rsidP="00863AFF">
      <w:pPr>
        <w:pStyle w:val="subsection"/>
      </w:pPr>
      <w:r w:rsidRPr="00207FC6">
        <w:tab/>
        <w:t>(2)</w:t>
      </w:r>
      <w:r w:rsidRPr="00207FC6">
        <w:tab/>
        <w:t>This section does not apply in relation to fish taken under an aquarium sector permit granted by AFMA for the Coral Sea Fishery.</w:t>
      </w:r>
    </w:p>
    <w:p w:rsidR="00863AFF" w:rsidRPr="00207FC6" w:rsidRDefault="00863AFF" w:rsidP="003509FF">
      <w:pPr>
        <w:pStyle w:val="ActHead3"/>
        <w:pageBreakBefore/>
      </w:pPr>
      <w:bookmarkStart w:id="61" w:name="_Toc2061377"/>
      <w:r w:rsidRPr="00207FC6">
        <w:rPr>
          <w:rStyle w:val="CharDivNo"/>
        </w:rPr>
        <w:t>Division</w:t>
      </w:r>
      <w:r w:rsidR="00207FC6" w:rsidRPr="00207FC6">
        <w:rPr>
          <w:rStyle w:val="CharDivNo"/>
        </w:rPr>
        <w:t> </w:t>
      </w:r>
      <w:r w:rsidR="00AB6C23" w:rsidRPr="00207FC6">
        <w:rPr>
          <w:rStyle w:val="CharDivNo"/>
        </w:rPr>
        <w:t>7</w:t>
      </w:r>
      <w:r w:rsidRPr="00207FC6">
        <w:t>—</w:t>
      </w:r>
      <w:r w:rsidRPr="00207FC6">
        <w:rPr>
          <w:rStyle w:val="CharDivText"/>
        </w:rPr>
        <w:t>Catch limits in northern waters</w:t>
      </w:r>
      <w:bookmarkEnd w:id="61"/>
    </w:p>
    <w:p w:rsidR="00863AFF" w:rsidRPr="00207FC6" w:rsidRDefault="00714BFF" w:rsidP="00863AFF">
      <w:pPr>
        <w:pStyle w:val="ActHead5"/>
      </w:pPr>
      <w:bookmarkStart w:id="62" w:name="_Toc2061378"/>
      <w:r w:rsidRPr="00207FC6">
        <w:rPr>
          <w:rStyle w:val="CharSectno"/>
        </w:rPr>
        <w:t>44</w:t>
      </w:r>
      <w:r w:rsidR="00863AFF" w:rsidRPr="00207FC6">
        <w:t xml:space="preserve">  Conditions</w:t>
      </w:r>
      <w:bookmarkEnd w:id="62"/>
    </w:p>
    <w:p w:rsidR="00863AFF" w:rsidRPr="00207FC6" w:rsidRDefault="00863AFF" w:rsidP="00863AFF">
      <w:pPr>
        <w:pStyle w:val="subsection"/>
      </w:pPr>
      <w:r w:rsidRPr="00207FC6">
        <w:tab/>
        <w:t>(1)</w:t>
      </w:r>
      <w:r w:rsidRPr="00207FC6">
        <w:tab/>
        <w:t>For the purposes of section</w:t>
      </w:r>
      <w:r w:rsidR="00207FC6" w:rsidRPr="00207FC6">
        <w:t> </w:t>
      </w:r>
      <w:r w:rsidRPr="00207FC6">
        <w:t xml:space="preserve">42B of the Act, this </w:t>
      </w:r>
      <w:r w:rsidR="009F2CA5" w:rsidRPr="00207FC6">
        <w:t xml:space="preserve">section </w:t>
      </w:r>
      <w:r w:rsidRPr="00207FC6">
        <w:t>prescribes conditions that apply to the following fishing concessions:</w:t>
      </w:r>
    </w:p>
    <w:p w:rsidR="00863AFF" w:rsidRPr="00207FC6" w:rsidRDefault="00863AFF" w:rsidP="00863AFF">
      <w:pPr>
        <w:pStyle w:val="paragraph"/>
      </w:pPr>
      <w:r w:rsidRPr="00207FC6">
        <w:tab/>
        <w:t>(a)</w:t>
      </w:r>
      <w:r w:rsidRPr="00207FC6">
        <w:tab/>
        <w:t>a foreign fishing licence that authorises the use of a boat for taking tuna in northern waters;</w:t>
      </w:r>
    </w:p>
    <w:p w:rsidR="00863AFF" w:rsidRPr="00207FC6" w:rsidRDefault="00863AFF" w:rsidP="00863AFF">
      <w:pPr>
        <w:pStyle w:val="paragraph"/>
      </w:pPr>
      <w:r w:rsidRPr="00207FC6">
        <w:tab/>
        <w:t>(b)</w:t>
      </w:r>
      <w:r w:rsidRPr="00207FC6">
        <w:tab/>
        <w:t>a fishing permit that authorises the use of a boat for taking tuna in northern waters;</w:t>
      </w:r>
    </w:p>
    <w:p w:rsidR="00863AFF" w:rsidRPr="00207FC6" w:rsidRDefault="00863AFF" w:rsidP="00863AFF">
      <w:pPr>
        <w:pStyle w:val="paragraph"/>
      </w:pPr>
      <w:r w:rsidRPr="00207FC6">
        <w:tab/>
        <w:t>(c)</w:t>
      </w:r>
      <w:r w:rsidRPr="00207FC6">
        <w:tab/>
        <w:t>a fishing right that includes the right to take tuna in northern waters.</w:t>
      </w:r>
    </w:p>
    <w:p w:rsidR="00863AFF" w:rsidRPr="00207FC6" w:rsidRDefault="00B76CC2" w:rsidP="00B76CC2">
      <w:pPr>
        <w:pStyle w:val="subsection"/>
      </w:pPr>
      <w:r w:rsidRPr="00207FC6">
        <w:tab/>
        <w:t>(2</w:t>
      </w:r>
      <w:r w:rsidR="00EC0920" w:rsidRPr="00207FC6">
        <w:t>)</w:t>
      </w:r>
      <w:r w:rsidR="00EC0920" w:rsidRPr="00207FC6">
        <w:tab/>
        <w:t>T</w:t>
      </w:r>
      <w:r w:rsidR="00863AFF" w:rsidRPr="00207FC6">
        <w:t xml:space="preserve">he concession holder must not possess on the nominated boat more than 2 fish of </w:t>
      </w:r>
      <w:r w:rsidR="00EC0920" w:rsidRPr="00207FC6">
        <w:t xml:space="preserve">one or more </w:t>
      </w:r>
      <w:r w:rsidR="00BB27A6" w:rsidRPr="00207FC6">
        <w:t>species</w:t>
      </w:r>
      <w:r w:rsidR="00EC0920" w:rsidRPr="00207FC6">
        <w:t xml:space="preserve"> mentioned in clause</w:t>
      </w:r>
      <w:r w:rsidR="00207FC6" w:rsidRPr="00207FC6">
        <w:t> </w:t>
      </w:r>
      <w:r w:rsidR="00EC0920" w:rsidRPr="00207FC6">
        <w:t>2 of Schedule</w:t>
      </w:r>
      <w:r w:rsidR="00207FC6" w:rsidRPr="00207FC6">
        <w:t> </w:t>
      </w:r>
      <w:r w:rsidR="00EC0920" w:rsidRPr="00207FC6">
        <w:t>3</w:t>
      </w:r>
      <w:r w:rsidR="00863AFF" w:rsidRPr="00207FC6">
        <w:t>.</w:t>
      </w:r>
    </w:p>
    <w:p w:rsidR="00863AFF" w:rsidRPr="00207FC6" w:rsidRDefault="00B76CC2" w:rsidP="00863AFF">
      <w:pPr>
        <w:pStyle w:val="subsection"/>
      </w:pPr>
      <w:r w:rsidRPr="00207FC6">
        <w:tab/>
        <w:t>(3</w:t>
      </w:r>
      <w:r w:rsidR="00EC0920" w:rsidRPr="00207FC6">
        <w:t>)</w:t>
      </w:r>
      <w:r w:rsidR="00EC0920" w:rsidRPr="00207FC6">
        <w:tab/>
        <w:t>T</w:t>
      </w:r>
      <w:r w:rsidR="00863AFF" w:rsidRPr="00207FC6">
        <w:t xml:space="preserve">he concession holder must not possess on the nominated boat more than 10 fish of </w:t>
      </w:r>
      <w:r w:rsidR="00EC0920" w:rsidRPr="00207FC6">
        <w:t xml:space="preserve">one or more </w:t>
      </w:r>
      <w:r w:rsidR="00BB27A6" w:rsidRPr="00207FC6">
        <w:t>species</w:t>
      </w:r>
      <w:r w:rsidR="00EC0920" w:rsidRPr="00207FC6">
        <w:t xml:space="preserve"> mentioned in clause</w:t>
      </w:r>
      <w:r w:rsidR="00207FC6" w:rsidRPr="00207FC6">
        <w:t> </w:t>
      </w:r>
      <w:r w:rsidR="00EC0920" w:rsidRPr="00207FC6">
        <w:t>3 of Schedule</w:t>
      </w:r>
      <w:r w:rsidR="00207FC6" w:rsidRPr="00207FC6">
        <w:t> </w:t>
      </w:r>
      <w:r w:rsidR="00EC0920" w:rsidRPr="00207FC6">
        <w:t>3</w:t>
      </w:r>
      <w:r w:rsidR="00863AFF" w:rsidRPr="00207FC6">
        <w:t>.</w:t>
      </w:r>
    </w:p>
    <w:p w:rsidR="00863AFF" w:rsidRPr="00207FC6" w:rsidRDefault="00B76CC2" w:rsidP="00B76CC2">
      <w:pPr>
        <w:pStyle w:val="subsection"/>
      </w:pPr>
      <w:r w:rsidRPr="00207FC6">
        <w:tab/>
        <w:t>(4)</w:t>
      </w:r>
      <w:r w:rsidR="00EC0920" w:rsidRPr="00207FC6">
        <w:tab/>
        <w:t>T</w:t>
      </w:r>
      <w:r w:rsidR="00863AFF" w:rsidRPr="00207FC6">
        <w:t>he concession holder must not possess on the nominated boat mo</w:t>
      </w:r>
      <w:r w:rsidRPr="00207FC6">
        <w:t xml:space="preserve">re than 20 fish of </w:t>
      </w:r>
      <w:r w:rsidR="00EC0920" w:rsidRPr="00207FC6">
        <w:t xml:space="preserve">one or more </w:t>
      </w:r>
      <w:r w:rsidR="00787455" w:rsidRPr="00207FC6">
        <w:t>species</w:t>
      </w:r>
      <w:r w:rsidR="00EC0920" w:rsidRPr="00207FC6">
        <w:t xml:space="preserve"> mentioned in clause</w:t>
      </w:r>
      <w:r w:rsidR="00207FC6" w:rsidRPr="00207FC6">
        <w:t> </w:t>
      </w:r>
      <w:r w:rsidR="00EC0920" w:rsidRPr="00207FC6">
        <w:t>4 of Schedule</w:t>
      </w:r>
      <w:r w:rsidR="00207FC6" w:rsidRPr="00207FC6">
        <w:t> </w:t>
      </w:r>
      <w:r w:rsidR="00EC0920" w:rsidRPr="00207FC6">
        <w:t>3</w:t>
      </w:r>
      <w:r w:rsidRPr="00207FC6">
        <w:t>.</w:t>
      </w:r>
    </w:p>
    <w:p w:rsidR="00863AFF" w:rsidRPr="00207FC6" w:rsidRDefault="00863AFF" w:rsidP="00863AFF">
      <w:pPr>
        <w:pStyle w:val="ActHead3"/>
        <w:pageBreakBefore/>
      </w:pPr>
      <w:bookmarkStart w:id="63" w:name="_Toc2061379"/>
      <w:r w:rsidRPr="00207FC6">
        <w:rPr>
          <w:rStyle w:val="CharDivNo"/>
        </w:rPr>
        <w:t>Division</w:t>
      </w:r>
      <w:r w:rsidR="00207FC6" w:rsidRPr="00207FC6">
        <w:rPr>
          <w:rStyle w:val="CharDivNo"/>
        </w:rPr>
        <w:t> </w:t>
      </w:r>
      <w:r w:rsidR="00AB6C23" w:rsidRPr="00207FC6">
        <w:rPr>
          <w:rStyle w:val="CharDivNo"/>
        </w:rPr>
        <w:t>8</w:t>
      </w:r>
      <w:r w:rsidRPr="00207FC6">
        <w:t>—</w:t>
      </w:r>
      <w:r w:rsidRPr="00207FC6">
        <w:rPr>
          <w:rStyle w:val="CharDivText"/>
        </w:rPr>
        <w:t>Catch limits for Victorian waters</w:t>
      </w:r>
      <w:bookmarkEnd w:id="63"/>
    </w:p>
    <w:p w:rsidR="00863AFF" w:rsidRPr="00207FC6" w:rsidRDefault="00714BFF" w:rsidP="00863AFF">
      <w:pPr>
        <w:pStyle w:val="ActHead5"/>
      </w:pPr>
      <w:bookmarkStart w:id="64" w:name="_Toc2061380"/>
      <w:r w:rsidRPr="00207FC6">
        <w:rPr>
          <w:rStyle w:val="CharSectno"/>
        </w:rPr>
        <w:t>45</w:t>
      </w:r>
      <w:r w:rsidR="00863AFF" w:rsidRPr="00207FC6">
        <w:t xml:space="preserve">  Interpretation</w:t>
      </w:r>
      <w:bookmarkEnd w:id="64"/>
    </w:p>
    <w:p w:rsidR="00863AFF" w:rsidRPr="00207FC6" w:rsidRDefault="00863AFF" w:rsidP="00863AFF">
      <w:pPr>
        <w:pStyle w:val="subsection"/>
      </w:pPr>
      <w:r w:rsidRPr="00207FC6">
        <w:tab/>
        <w:t>(1)</w:t>
      </w:r>
      <w:r w:rsidRPr="00207FC6">
        <w:tab/>
        <w:t>For the purposes of this Division, the weight of a fish is taken to be the weight of the whole fish before it has undergone any preparation.</w:t>
      </w:r>
    </w:p>
    <w:p w:rsidR="00863AFF" w:rsidRPr="00207FC6" w:rsidRDefault="00863AFF" w:rsidP="00863AFF">
      <w:pPr>
        <w:pStyle w:val="subsection"/>
      </w:pPr>
      <w:r w:rsidRPr="00207FC6">
        <w:tab/>
        <w:t>(2)</w:t>
      </w:r>
      <w:r w:rsidRPr="00207FC6">
        <w:tab/>
        <w:t>For the purposes of this Division, if a concession holder lands fish at a place on or within the coastline of Victoria, the concession holder is to be treated as having taken the fish in Victorian waters.</w:t>
      </w:r>
    </w:p>
    <w:p w:rsidR="00863AFF" w:rsidRPr="00207FC6" w:rsidRDefault="00714BFF" w:rsidP="00863AFF">
      <w:pPr>
        <w:pStyle w:val="ActHead5"/>
      </w:pPr>
      <w:bookmarkStart w:id="65" w:name="_Toc2061381"/>
      <w:r w:rsidRPr="00207FC6">
        <w:rPr>
          <w:rStyle w:val="CharSectno"/>
        </w:rPr>
        <w:t>46</w:t>
      </w:r>
      <w:r w:rsidR="00863AFF" w:rsidRPr="00207FC6">
        <w:t xml:space="preserve">  Conditions</w:t>
      </w:r>
      <w:bookmarkEnd w:id="65"/>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prescribes conditions that apply to the following fishing concessions:</w:t>
      </w:r>
    </w:p>
    <w:p w:rsidR="00863AFF" w:rsidRPr="00207FC6" w:rsidRDefault="00863AFF" w:rsidP="00863AFF">
      <w:pPr>
        <w:pStyle w:val="paragraph"/>
      </w:pPr>
      <w:r w:rsidRPr="00207FC6">
        <w:tab/>
        <w:t>(a)</w:t>
      </w:r>
      <w:r w:rsidRPr="00207FC6">
        <w:tab/>
        <w:t>a foreign fishing licence that authorises the use of a boat for fishing in Victorian waters;</w:t>
      </w:r>
    </w:p>
    <w:p w:rsidR="00863AFF" w:rsidRPr="00207FC6" w:rsidRDefault="00863AFF" w:rsidP="00863AFF">
      <w:pPr>
        <w:pStyle w:val="paragraph"/>
      </w:pPr>
      <w:r w:rsidRPr="00207FC6">
        <w:tab/>
        <w:t>(b)</w:t>
      </w:r>
      <w:r w:rsidRPr="00207FC6">
        <w:tab/>
        <w:t>a fishing permit that authorises the use of a boat for taking fish in Victorian waters;</w:t>
      </w:r>
    </w:p>
    <w:p w:rsidR="00863AFF" w:rsidRPr="00207FC6" w:rsidRDefault="00863AFF" w:rsidP="00863AFF">
      <w:pPr>
        <w:pStyle w:val="paragraph"/>
      </w:pPr>
      <w:r w:rsidRPr="00207FC6">
        <w:tab/>
        <w:t>(c)</w:t>
      </w:r>
      <w:r w:rsidRPr="00207FC6">
        <w:tab/>
        <w:t>a fishing right that includes the right to take fish in Victorian waters.</w:t>
      </w:r>
    </w:p>
    <w:p w:rsidR="00863AFF" w:rsidRPr="00207FC6" w:rsidRDefault="00714BFF" w:rsidP="00863AFF">
      <w:pPr>
        <w:pStyle w:val="ActHead5"/>
      </w:pPr>
      <w:bookmarkStart w:id="66" w:name="_Toc2061382"/>
      <w:r w:rsidRPr="00207FC6">
        <w:rPr>
          <w:rStyle w:val="CharSectno"/>
        </w:rPr>
        <w:t>47</w:t>
      </w:r>
      <w:r w:rsidR="00863AFF" w:rsidRPr="00207FC6">
        <w:t xml:space="preserve">  Crustaceans</w:t>
      </w:r>
      <w:bookmarkEnd w:id="66"/>
    </w:p>
    <w:p w:rsidR="00863AFF" w:rsidRPr="00207FC6" w:rsidRDefault="00863AFF" w:rsidP="00863AFF">
      <w:pPr>
        <w:pStyle w:val="subsection"/>
      </w:pPr>
      <w:r w:rsidRPr="00207FC6">
        <w:tab/>
        <w:t>(1)</w:t>
      </w:r>
      <w:r w:rsidRPr="00207FC6">
        <w:tab/>
        <w:t>The concession holder must not take the following fish from Victorian waters:</w:t>
      </w:r>
    </w:p>
    <w:p w:rsidR="00863AFF" w:rsidRPr="00207FC6" w:rsidRDefault="00863AFF" w:rsidP="00863AFF">
      <w:pPr>
        <w:pStyle w:val="paragraph"/>
      </w:pPr>
      <w:r w:rsidRPr="00207FC6">
        <w:tab/>
        <w:t>(a)</w:t>
      </w:r>
      <w:r w:rsidRPr="00207FC6">
        <w:tab/>
        <w:t>school prawns (</w:t>
      </w:r>
      <w:r w:rsidRPr="00207FC6">
        <w:rPr>
          <w:i/>
          <w:iCs/>
        </w:rPr>
        <w:t>Metapenaeus macleayi</w:t>
      </w:r>
      <w:r w:rsidR="00584F06" w:rsidRPr="00207FC6">
        <w:t>);</w:t>
      </w:r>
    </w:p>
    <w:p w:rsidR="00863AFF" w:rsidRPr="00207FC6" w:rsidRDefault="00863AFF" w:rsidP="00863AFF">
      <w:pPr>
        <w:pStyle w:val="paragraph"/>
      </w:pPr>
      <w:r w:rsidRPr="00207FC6">
        <w:tab/>
        <w:t>(b)</w:t>
      </w:r>
      <w:r w:rsidRPr="00207FC6">
        <w:tab/>
        <w:t>eastern king prawns (</w:t>
      </w:r>
      <w:r w:rsidRPr="00207FC6">
        <w:rPr>
          <w:i/>
          <w:iCs/>
        </w:rPr>
        <w:t>Melicertus plebejus</w:t>
      </w:r>
      <w:r w:rsidRPr="00207FC6">
        <w:t>).</w:t>
      </w:r>
    </w:p>
    <w:p w:rsidR="00863AFF" w:rsidRPr="00207FC6" w:rsidRDefault="00863AFF" w:rsidP="00863AFF">
      <w:pPr>
        <w:pStyle w:val="notetext"/>
      </w:pPr>
      <w:r w:rsidRPr="00207FC6">
        <w:t>Note 1:</w:t>
      </w:r>
      <w:r w:rsidRPr="00207FC6">
        <w:tab/>
      </w:r>
      <w:r w:rsidR="00455D65" w:rsidRPr="00207FC6">
        <w:t>The Commonwealth has made a</w:t>
      </w:r>
      <w:r w:rsidRPr="00207FC6">
        <w:t xml:space="preserve">n arrangement </w:t>
      </w:r>
      <w:r w:rsidR="00455D65" w:rsidRPr="00207FC6">
        <w:t xml:space="preserve">with </w:t>
      </w:r>
      <w:r w:rsidRPr="00207FC6">
        <w:t>Victoria under Part</w:t>
      </w:r>
      <w:r w:rsidR="00207FC6" w:rsidRPr="00207FC6">
        <w:t> </w:t>
      </w:r>
      <w:r w:rsidRPr="00207FC6">
        <w:t>5 of the Act</w:t>
      </w:r>
      <w:r w:rsidR="00455D65" w:rsidRPr="00207FC6">
        <w:t>.</w:t>
      </w:r>
      <w:r w:rsidR="008F19EC" w:rsidRPr="00207FC6">
        <w:t xml:space="preserve"> On account of that</w:t>
      </w:r>
      <w:r w:rsidR="00455D65" w:rsidRPr="00207FC6">
        <w:t xml:space="preserve"> arrangement</w:t>
      </w:r>
      <w:r w:rsidR="004F561C" w:rsidRPr="00207FC6">
        <w:t>,</w:t>
      </w:r>
      <w:r w:rsidR="00455D65" w:rsidRPr="00207FC6">
        <w:t xml:space="preserve"> as it exists </w:t>
      </w:r>
      <w:r w:rsidR="008B793E" w:rsidRPr="00207FC6">
        <w:t xml:space="preserve">on </w:t>
      </w:r>
      <w:r w:rsidR="00455D65" w:rsidRPr="00207FC6">
        <w:t>the c</w:t>
      </w:r>
      <w:r w:rsidR="00383CAA" w:rsidRPr="00207FC6">
        <w:t>ommencement of this instrument</w:t>
      </w:r>
      <w:r w:rsidR="00455D65" w:rsidRPr="00207FC6">
        <w:t xml:space="preserve">, </w:t>
      </w:r>
      <w:r w:rsidRPr="00207FC6">
        <w:t xml:space="preserve">rock lobster (family Palinuridae) </w:t>
      </w:r>
      <w:r w:rsidR="00455D65" w:rsidRPr="00207FC6">
        <w:t xml:space="preserve">may not be taken </w:t>
      </w:r>
      <w:r w:rsidRPr="00207FC6">
        <w:t xml:space="preserve">under a concession </w:t>
      </w:r>
      <w:r w:rsidR="00BD1FD0" w:rsidRPr="00207FC6">
        <w:t xml:space="preserve">granted </w:t>
      </w:r>
      <w:r w:rsidRPr="00207FC6">
        <w:t>under the Act.</w:t>
      </w:r>
    </w:p>
    <w:p w:rsidR="00863AFF" w:rsidRPr="00207FC6" w:rsidRDefault="00863AFF" w:rsidP="00863AFF">
      <w:pPr>
        <w:pStyle w:val="notetext"/>
      </w:pPr>
      <w:r w:rsidRPr="00207FC6">
        <w:t>Note 2:</w:t>
      </w:r>
      <w:r w:rsidRPr="00207FC6">
        <w:tab/>
        <w:t xml:space="preserve">The concession holder may take any other </w:t>
      </w:r>
      <w:r w:rsidR="00BC6C98" w:rsidRPr="00207FC6">
        <w:t>species</w:t>
      </w:r>
      <w:r w:rsidR="00200D01" w:rsidRPr="00207FC6">
        <w:t xml:space="preserve"> </w:t>
      </w:r>
      <w:r w:rsidRPr="00207FC6">
        <w:t>of crustaceans from Victorian waters.</w:t>
      </w:r>
    </w:p>
    <w:p w:rsidR="00863AFF" w:rsidRPr="00207FC6" w:rsidRDefault="00863AFF" w:rsidP="00863AFF">
      <w:pPr>
        <w:pStyle w:val="subsection"/>
      </w:pPr>
      <w:r w:rsidRPr="00207FC6">
        <w:tab/>
        <w:t>(2)</w:t>
      </w:r>
      <w:r w:rsidRPr="00207FC6">
        <w:tab/>
      </w:r>
      <w:r w:rsidR="00ED3FD1" w:rsidRPr="00207FC6">
        <w:t>T</w:t>
      </w:r>
      <w:r w:rsidRPr="00207FC6">
        <w:t>he concession holder must not possess on the nominated boat:</w:t>
      </w:r>
    </w:p>
    <w:p w:rsidR="00863AFF" w:rsidRPr="00207FC6" w:rsidRDefault="00863AFF" w:rsidP="00863AFF">
      <w:pPr>
        <w:pStyle w:val="paragraph"/>
      </w:pPr>
      <w:r w:rsidRPr="00207FC6">
        <w:tab/>
        <w:t>(a)</w:t>
      </w:r>
      <w:r w:rsidRPr="00207FC6">
        <w:tab/>
        <w:t>more than 50 kilograms of crustaceans</w:t>
      </w:r>
      <w:r w:rsidR="00ED3FD1" w:rsidRPr="00207FC6">
        <w:t xml:space="preserve"> not of a species mentioned in Part</w:t>
      </w:r>
      <w:r w:rsidR="00207FC6" w:rsidRPr="00207FC6">
        <w:t> </w:t>
      </w:r>
      <w:r w:rsidR="00ED3FD1" w:rsidRPr="00207FC6">
        <w:t>2 of Schedule</w:t>
      </w:r>
      <w:r w:rsidR="00207FC6" w:rsidRPr="00207FC6">
        <w:t> </w:t>
      </w:r>
      <w:r w:rsidR="00ED3FD1" w:rsidRPr="00207FC6">
        <w:t>4</w:t>
      </w:r>
      <w:r w:rsidR="00F2240F" w:rsidRPr="00207FC6">
        <w:t>; or</w:t>
      </w:r>
    </w:p>
    <w:p w:rsidR="00863AFF" w:rsidRPr="00207FC6" w:rsidRDefault="00863AFF" w:rsidP="00863AFF">
      <w:pPr>
        <w:pStyle w:val="paragraph"/>
      </w:pPr>
      <w:r w:rsidRPr="00207FC6">
        <w:tab/>
        <w:t>(b)</w:t>
      </w:r>
      <w:r w:rsidRPr="00207FC6">
        <w:tab/>
        <w:t xml:space="preserve">within the amount of crustaceans referred to in </w:t>
      </w:r>
      <w:r w:rsidR="00207FC6" w:rsidRPr="00207FC6">
        <w:t>paragraph (</w:t>
      </w:r>
      <w:r w:rsidRPr="00207FC6">
        <w:t>a)</w:t>
      </w:r>
      <w:r w:rsidR="00584F06" w:rsidRPr="00207FC6">
        <w:t>:</w:t>
      </w:r>
    </w:p>
    <w:p w:rsidR="00863AFF" w:rsidRPr="00207FC6" w:rsidRDefault="00863AFF" w:rsidP="00863AFF">
      <w:pPr>
        <w:pStyle w:val="paragraphsub"/>
      </w:pPr>
      <w:r w:rsidRPr="00207FC6">
        <w:tab/>
      </w:r>
      <w:r w:rsidR="00BD1FD0" w:rsidRPr="00207FC6">
        <w:t>(i)</w:t>
      </w:r>
      <w:r w:rsidR="00BD1FD0" w:rsidRPr="00207FC6">
        <w:tab/>
        <w:t>more than 5 giant crabs; or</w:t>
      </w:r>
    </w:p>
    <w:p w:rsidR="00863AFF" w:rsidRPr="00207FC6" w:rsidRDefault="00863AFF" w:rsidP="00863AFF">
      <w:pPr>
        <w:pStyle w:val="paragraphsub"/>
      </w:pPr>
      <w:r w:rsidRPr="00207FC6">
        <w:tab/>
        <w:t>(ii)</w:t>
      </w:r>
      <w:r w:rsidRPr="00207FC6">
        <w:tab/>
        <w:t>more than 10 kilograms of inshore (or bay) bugs (family Scyllaridae).</w:t>
      </w:r>
    </w:p>
    <w:p w:rsidR="00863AFF" w:rsidRPr="00207FC6" w:rsidRDefault="00863AFF" w:rsidP="00863AFF">
      <w:pPr>
        <w:pStyle w:val="notetext"/>
      </w:pPr>
      <w:r w:rsidRPr="00207FC6">
        <w:rPr>
          <w:iCs/>
        </w:rPr>
        <w:t>Note:</w:t>
      </w:r>
      <w:r w:rsidRPr="00207FC6">
        <w:rPr>
          <w:iCs/>
        </w:rPr>
        <w:tab/>
      </w:r>
      <w:r w:rsidRPr="00207FC6">
        <w:t xml:space="preserve">The </w:t>
      </w:r>
      <w:r w:rsidR="00325F23" w:rsidRPr="00207FC6">
        <w:t>species</w:t>
      </w:r>
      <w:r w:rsidR="0039715D" w:rsidRPr="00207FC6">
        <w:t xml:space="preserve"> </w:t>
      </w:r>
      <w:r w:rsidRPr="00207FC6">
        <w:t>mentioned in Part</w:t>
      </w:r>
      <w:r w:rsidR="00207FC6" w:rsidRPr="00207FC6">
        <w:t> </w:t>
      </w:r>
      <w:r w:rsidRPr="00207FC6">
        <w:t>2 of Schedule</w:t>
      </w:r>
      <w:r w:rsidR="00207FC6" w:rsidRPr="00207FC6">
        <w:t> </w:t>
      </w:r>
      <w:r w:rsidRPr="00207FC6">
        <w:t>4 are target species, and are subject to specific management arrangements under Part</w:t>
      </w:r>
      <w:r w:rsidR="00207FC6" w:rsidRPr="00207FC6">
        <w:t> </w:t>
      </w:r>
      <w:r w:rsidRPr="00207FC6">
        <w:t>3 of the Act.</w:t>
      </w:r>
    </w:p>
    <w:p w:rsidR="00863AFF" w:rsidRPr="00207FC6" w:rsidRDefault="00714BFF" w:rsidP="00863AFF">
      <w:pPr>
        <w:pStyle w:val="ActHead5"/>
      </w:pPr>
      <w:bookmarkStart w:id="67" w:name="_Toc2061383"/>
      <w:r w:rsidRPr="00207FC6">
        <w:rPr>
          <w:rStyle w:val="CharSectno"/>
        </w:rPr>
        <w:t>48</w:t>
      </w:r>
      <w:r w:rsidR="00863AFF" w:rsidRPr="00207FC6">
        <w:t xml:space="preserve">  Molluscs</w:t>
      </w:r>
      <w:bookmarkEnd w:id="67"/>
    </w:p>
    <w:p w:rsidR="007C01E9" w:rsidRPr="00207FC6" w:rsidRDefault="00837431" w:rsidP="00837431">
      <w:pPr>
        <w:pStyle w:val="subsection"/>
      </w:pPr>
      <w:r w:rsidRPr="00207FC6">
        <w:tab/>
      </w:r>
      <w:r w:rsidRPr="00207FC6">
        <w:tab/>
        <w:t>T</w:t>
      </w:r>
      <w:r w:rsidR="00863AFF" w:rsidRPr="00207FC6">
        <w:t xml:space="preserve">he concession holder must not possess on </w:t>
      </w:r>
      <w:r w:rsidRPr="00207FC6">
        <w:t xml:space="preserve">the nominated boat </w:t>
      </w:r>
      <w:r w:rsidR="007C01E9" w:rsidRPr="00207FC6">
        <w:t>more than 50 kilograms of specimen shells or shellfish (class Gastropoda).</w:t>
      </w:r>
    </w:p>
    <w:p w:rsidR="00AF7B8F" w:rsidRPr="00207FC6" w:rsidRDefault="00837431" w:rsidP="00AF7B8F">
      <w:pPr>
        <w:pStyle w:val="notetext"/>
      </w:pPr>
      <w:r w:rsidRPr="00207FC6">
        <w:t>Note</w:t>
      </w:r>
      <w:r w:rsidR="00AF7B8F" w:rsidRPr="00207FC6">
        <w:t xml:space="preserve"> 1</w:t>
      </w:r>
      <w:r w:rsidR="00863AFF" w:rsidRPr="00207FC6">
        <w:t>:</w:t>
      </w:r>
      <w:r w:rsidR="00863AFF" w:rsidRPr="00207FC6">
        <w:tab/>
      </w:r>
      <w:r w:rsidR="004F561C" w:rsidRPr="00207FC6">
        <w:t>The Commonwealth has made an arrangement with Victoria under Part</w:t>
      </w:r>
      <w:r w:rsidR="00207FC6" w:rsidRPr="00207FC6">
        <w:t> </w:t>
      </w:r>
      <w:r w:rsidR="004F561C" w:rsidRPr="00207FC6">
        <w:t>5 of the Act</w:t>
      </w:r>
      <w:r w:rsidR="008F19EC" w:rsidRPr="00207FC6">
        <w:t>. On account of that</w:t>
      </w:r>
      <w:r w:rsidR="004F561C" w:rsidRPr="00207FC6">
        <w:t xml:space="preserve"> arrangement, as it exists </w:t>
      </w:r>
      <w:r w:rsidR="008B793E" w:rsidRPr="00207FC6">
        <w:t xml:space="preserve">on </w:t>
      </w:r>
      <w:r w:rsidR="004F561C" w:rsidRPr="00207FC6">
        <w:t>the c</w:t>
      </w:r>
      <w:r w:rsidR="0053632C" w:rsidRPr="00207FC6">
        <w:t xml:space="preserve">ommencement of </w:t>
      </w:r>
      <w:r w:rsidR="000D3A2E" w:rsidRPr="00207FC6">
        <w:t>th</w:t>
      </w:r>
      <w:r w:rsidR="0053632C" w:rsidRPr="00207FC6">
        <w:t>is instrument</w:t>
      </w:r>
      <w:r w:rsidR="004F561C" w:rsidRPr="00207FC6">
        <w:t xml:space="preserve">, </w:t>
      </w:r>
      <w:r w:rsidR="00863AFF" w:rsidRPr="00207FC6">
        <w:t>abalone (</w:t>
      </w:r>
      <w:r w:rsidR="004E0772" w:rsidRPr="00207FC6">
        <w:t xml:space="preserve">any species of </w:t>
      </w:r>
      <w:r w:rsidR="00863AFF" w:rsidRPr="00207FC6">
        <w:t xml:space="preserve">family Haliotidae) </w:t>
      </w:r>
      <w:r w:rsidR="004F561C" w:rsidRPr="00207FC6">
        <w:t xml:space="preserve">may not be </w:t>
      </w:r>
      <w:r w:rsidR="00863AFF" w:rsidRPr="00207FC6">
        <w:t xml:space="preserve">taken under a concession </w:t>
      </w:r>
      <w:r w:rsidR="00BD1FD0" w:rsidRPr="00207FC6">
        <w:t xml:space="preserve">granted </w:t>
      </w:r>
      <w:r w:rsidRPr="00207FC6">
        <w:t>under the Act.</w:t>
      </w:r>
    </w:p>
    <w:p w:rsidR="00AF7B8F" w:rsidRPr="00207FC6" w:rsidRDefault="00AF7B8F" w:rsidP="00863AFF">
      <w:pPr>
        <w:pStyle w:val="notetext"/>
      </w:pPr>
      <w:r w:rsidRPr="00207FC6">
        <w:t>Note 2:</w:t>
      </w:r>
      <w:r w:rsidRPr="00207FC6">
        <w:tab/>
      </w:r>
      <w:r w:rsidR="000E2A97" w:rsidRPr="00207FC6">
        <w:t>A</w:t>
      </w:r>
      <w:r w:rsidRPr="00207FC6">
        <w:t xml:space="preserve"> concession holder may take any other </w:t>
      </w:r>
      <w:r w:rsidR="004E0772" w:rsidRPr="00207FC6">
        <w:t>species</w:t>
      </w:r>
      <w:r w:rsidR="00200D01" w:rsidRPr="00207FC6">
        <w:t xml:space="preserve"> </w:t>
      </w:r>
      <w:r w:rsidRPr="00207FC6">
        <w:t>of molluscs from Victorian waters.</w:t>
      </w:r>
    </w:p>
    <w:p w:rsidR="00863AFF" w:rsidRPr="00207FC6" w:rsidRDefault="00714BFF" w:rsidP="00863AFF">
      <w:pPr>
        <w:pStyle w:val="ActHead5"/>
      </w:pPr>
      <w:bookmarkStart w:id="68" w:name="_Toc2061384"/>
      <w:r w:rsidRPr="00207FC6">
        <w:rPr>
          <w:rStyle w:val="CharSectno"/>
        </w:rPr>
        <w:t>49</w:t>
      </w:r>
      <w:r w:rsidR="00863AFF" w:rsidRPr="00207FC6">
        <w:t xml:space="preserve">  Finfish</w:t>
      </w:r>
      <w:bookmarkEnd w:id="68"/>
    </w:p>
    <w:p w:rsidR="00863AFF" w:rsidRPr="00207FC6" w:rsidRDefault="00863AFF" w:rsidP="00863AFF">
      <w:pPr>
        <w:pStyle w:val="subsection"/>
      </w:pPr>
      <w:r w:rsidRPr="00207FC6">
        <w:tab/>
        <w:t>(1)</w:t>
      </w:r>
      <w:r w:rsidRPr="00207FC6">
        <w:tab/>
        <w:t xml:space="preserve">The concession holder must not take finfish of a </w:t>
      </w:r>
      <w:r w:rsidR="002C3E99" w:rsidRPr="00207FC6">
        <w:t>species</w:t>
      </w:r>
      <w:r w:rsidR="0039715D" w:rsidRPr="00207FC6">
        <w:t xml:space="preserve"> </w:t>
      </w:r>
      <w:r w:rsidRPr="00207FC6">
        <w:t>mentioned in clause</w:t>
      </w:r>
      <w:r w:rsidR="00207FC6" w:rsidRPr="00207FC6">
        <w:t> </w:t>
      </w:r>
      <w:r w:rsidRPr="00207FC6">
        <w:t>7 of Schedule</w:t>
      </w:r>
      <w:r w:rsidR="00207FC6" w:rsidRPr="00207FC6">
        <w:t> </w:t>
      </w:r>
      <w:r w:rsidR="00B06809" w:rsidRPr="00207FC6">
        <w:t>4</w:t>
      </w:r>
      <w:r w:rsidRPr="00207FC6">
        <w:t xml:space="preserve"> from Victorian waters.</w:t>
      </w:r>
    </w:p>
    <w:p w:rsidR="00863AFF" w:rsidRPr="00207FC6" w:rsidRDefault="00863AFF" w:rsidP="00863AFF">
      <w:pPr>
        <w:pStyle w:val="notetext"/>
      </w:pPr>
      <w:r w:rsidRPr="00207FC6">
        <w:t>Note:</w:t>
      </w:r>
      <w:r w:rsidRPr="00207FC6">
        <w:tab/>
        <w:t xml:space="preserve">The concession holder may take </w:t>
      </w:r>
      <w:r w:rsidR="00347B00" w:rsidRPr="00207FC6">
        <w:t xml:space="preserve">finfish of </w:t>
      </w:r>
      <w:r w:rsidRPr="00207FC6">
        <w:t xml:space="preserve">any </w:t>
      </w:r>
      <w:r w:rsidR="00347B00" w:rsidRPr="00207FC6">
        <w:t xml:space="preserve">other </w:t>
      </w:r>
      <w:r w:rsidR="002C3E99" w:rsidRPr="00207FC6">
        <w:t>species</w:t>
      </w:r>
      <w:r w:rsidRPr="00207FC6">
        <w:t xml:space="preserve"> from Victorian waters.</w:t>
      </w:r>
    </w:p>
    <w:p w:rsidR="00863AFF" w:rsidRPr="00207FC6" w:rsidRDefault="00863AFF" w:rsidP="00863AFF">
      <w:pPr>
        <w:pStyle w:val="subsection"/>
      </w:pPr>
      <w:r w:rsidRPr="00207FC6">
        <w:tab/>
        <w:t>(2)</w:t>
      </w:r>
      <w:r w:rsidRPr="00207FC6">
        <w:tab/>
      </w:r>
      <w:r w:rsidR="00347B00" w:rsidRPr="00207FC6">
        <w:t>T</w:t>
      </w:r>
      <w:r w:rsidRPr="00207FC6">
        <w:t>he concession holder must not possess on the nominated boat:</w:t>
      </w:r>
    </w:p>
    <w:p w:rsidR="00863AFF" w:rsidRPr="00207FC6" w:rsidRDefault="00863AFF" w:rsidP="00863AFF">
      <w:pPr>
        <w:pStyle w:val="paragraph"/>
      </w:pPr>
      <w:r w:rsidRPr="00207FC6">
        <w:tab/>
        <w:t>(a)</w:t>
      </w:r>
      <w:r w:rsidRPr="00207FC6">
        <w:tab/>
        <w:t>more than 200 kilograms of finfish</w:t>
      </w:r>
      <w:r w:rsidR="00347B00" w:rsidRPr="00207FC6">
        <w:t xml:space="preserve"> of one or more species mentioned in clause</w:t>
      </w:r>
      <w:r w:rsidR="00207FC6" w:rsidRPr="00207FC6">
        <w:t> </w:t>
      </w:r>
      <w:r w:rsidR="00347B00" w:rsidRPr="00207FC6">
        <w:t>8 of Schedule</w:t>
      </w:r>
      <w:r w:rsidR="00207FC6" w:rsidRPr="00207FC6">
        <w:t> </w:t>
      </w:r>
      <w:r w:rsidR="00347B00" w:rsidRPr="00207FC6">
        <w:t>4</w:t>
      </w:r>
      <w:r w:rsidR="000D3A2E" w:rsidRPr="00207FC6">
        <w:t>; or</w:t>
      </w:r>
    </w:p>
    <w:p w:rsidR="00863AFF" w:rsidRPr="00207FC6" w:rsidRDefault="00863AFF" w:rsidP="00863AFF">
      <w:pPr>
        <w:pStyle w:val="paragraph"/>
      </w:pPr>
      <w:r w:rsidRPr="00207FC6">
        <w:tab/>
        <w:t>(b)</w:t>
      </w:r>
      <w:r w:rsidRPr="00207FC6">
        <w:tab/>
        <w:t xml:space="preserve">within the amount of finfish referred to in </w:t>
      </w:r>
      <w:r w:rsidR="00207FC6" w:rsidRPr="00207FC6">
        <w:t>paragraph (</w:t>
      </w:r>
      <w:r w:rsidRPr="00207FC6">
        <w:t>a):</w:t>
      </w:r>
    </w:p>
    <w:p w:rsidR="00863AFF" w:rsidRPr="00207FC6" w:rsidRDefault="00863AFF" w:rsidP="00863AFF">
      <w:pPr>
        <w:pStyle w:val="paragraphsub"/>
      </w:pPr>
      <w:r w:rsidRPr="00207FC6">
        <w:tab/>
        <w:t>(i)</w:t>
      </w:r>
      <w:r w:rsidRPr="00207FC6">
        <w:tab/>
        <w:t>more than 10 yellowtail kingfish (</w:t>
      </w:r>
      <w:r w:rsidRPr="00207FC6">
        <w:rPr>
          <w:i/>
          <w:iCs/>
        </w:rPr>
        <w:t>Seriola lalandi</w:t>
      </w:r>
      <w:r w:rsidR="00BD1FD0" w:rsidRPr="00207FC6">
        <w:t>); or</w:t>
      </w:r>
    </w:p>
    <w:p w:rsidR="00863AFF" w:rsidRPr="00207FC6" w:rsidRDefault="00863AFF" w:rsidP="00863AFF">
      <w:pPr>
        <w:pStyle w:val="paragraphsub"/>
      </w:pPr>
      <w:r w:rsidRPr="00207FC6">
        <w:tab/>
        <w:t>(ii)</w:t>
      </w:r>
      <w:r w:rsidRPr="00207FC6">
        <w:tab/>
        <w:t>more than 20 kilograms of striped trumpeter (</w:t>
      </w:r>
      <w:r w:rsidRPr="00207FC6">
        <w:rPr>
          <w:i/>
          <w:iCs/>
        </w:rPr>
        <w:t>Latris lineata</w:t>
      </w:r>
      <w:r w:rsidR="00BD1FD0" w:rsidRPr="00207FC6">
        <w:t>); or</w:t>
      </w:r>
    </w:p>
    <w:p w:rsidR="002900B4" w:rsidRPr="00207FC6" w:rsidRDefault="002900B4" w:rsidP="002900B4">
      <w:pPr>
        <w:pStyle w:val="paragraphsub"/>
      </w:pPr>
      <w:r w:rsidRPr="00207FC6">
        <w:tab/>
        <w:t>(iii)</w:t>
      </w:r>
      <w:r w:rsidRPr="00207FC6">
        <w:tab/>
        <w:t>more than 50 kilograms of snapper (</w:t>
      </w:r>
      <w:r w:rsidRPr="00207FC6">
        <w:rPr>
          <w:i/>
        </w:rPr>
        <w:t>Chrysophrys auratus</w:t>
      </w:r>
      <w:r w:rsidRPr="00207FC6">
        <w:t>)</w:t>
      </w:r>
      <w:r w:rsidR="00BD1FD0" w:rsidRPr="00207FC6">
        <w:t>.</w:t>
      </w:r>
    </w:p>
    <w:p w:rsidR="00863AFF" w:rsidRPr="00207FC6" w:rsidRDefault="00863AFF" w:rsidP="00863AFF">
      <w:pPr>
        <w:pStyle w:val="subsection"/>
      </w:pPr>
      <w:r w:rsidRPr="00207FC6">
        <w:tab/>
        <w:t>(3)</w:t>
      </w:r>
      <w:r w:rsidRPr="00207FC6">
        <w:tab/>
        <w:t>This section does not apply to fish taken by trawling.</w:t>
      </w:r>
    </w:p>
    <w:p w:rsidR="00863AFF" w:rsidRPr="00207FC6" w:rsidRDefault="00863AFF" w:rsidP="00863AFF">
      <w:pPr>
        <w:pStyle w:val="ActHead3"/>
        <w:pageBreakBefore/>
      </w:pPr>
      <w:bookmarkStart w:id="69" w:name="_Toc2061385"/>
      <w:r w:rsidRPr="00207FC6">
        <w:rPr>
          <w:rStyle w:val="CharDivNo"/>
        </w:rPr>
        <w:t>Division</w:t>
      </w:r>
      <w:r w:rsidR="00207FC6" w:rsidRPr="00207FC6">
        <w:rPr>
          <w:rStyle w:val="CharDivNo"/>
        </w:rPr>
        <w:t> </w:t>
      </w:r>
      <w:r w:rsidR="00AB6C23" w:rsidRPr="00207FC6">
        <w:rPr>
          <w:rStyle w:val="CharDivNo"/>
        </w:rPr>
        <w:t>9</w:t>
      </w:r>
      <w:r w:rsidRPr="00207FC6">
        <w:t>—</w:t>
      </w:r>
      <w:r w:rsidRPr="00207FC6">
        <w:rPr>
          <w:rStyle w:val="CharDivText"/>
        </w:rPr>
        <w:t>Catch limits for South Australian waters</w:t>
      </w:r>
      <w:bookmarkEnd w:id="69"/>
    </w:p>
    <w:p w:rsidR="00863AFF" w:rsidRPr="00207FC6" w:rsidRDefault="00714BFF" w:rsidP="00863AFF">
      <w:pPr>
        <w:pStyle w:val="ActHead5"/>
      </w:pPr>
      <w:bookmarkStart w:id="70" w:name="_Toc2061386"/>
      <w:r w:rsidRPr="00207FC6">
        <w:rPr>
          <w:rStyle w:val="CharSectno"/>
        </w:rPr>
        <w:t>50</w:t>
      </w:r>
      <w:r w:rsidR="00863AFF" w:rsidRPr="00207FC6">
        <w:t xml:space="preserve">  Interpretation</w:t>
      </w:r>
      <w:bookmarkEnd w:id="70"/>
    </w:p>
    <w:p w:rsidR="00863AFF" w:rsidRPr="00207FC6" w:rsidRDefault="00863AFF" w:rsidP="00863AFF">
      <w:pPr>
        <w:pStyle w:val="subsection"/>
      </w:pPr>
      <w:r w:rsidRPr="00207FC6">
        <w:tab/>
        <w:t>(1)</w:t>
      </w:r>
      <w:r w:rsidRPr="00207FC6">
        <w:tab/>
        <w:t>For the purposes of this Division, the weight of a fish is taken to be the weight of the whole fish before it has undergone any preparation.</w:t>
      </w:r>
    </w:p>
    <w:p w:rsidR="00863AFF" w:rsidRPr="00207FC6" w:rsidRDefault="00863AFF" w:rsidP="00863AFF">
      <w:pPr>
        <w:pStyle w:val="subsection"/>
      </w:pPr>
      <w:r w:rsidRPr="00207FC6">
        <w:tab/>
        <w:t>(2)</w:t>
      </w:r>
      <w:r w:rsidRPr="00207FC6">
        <w:tab/>
        <w:t>For the purposes of this Division, if a concession holder lands fish at a place on or within the coastline of South Australia, the concession holder is to be treated as having taken the fish in South Australian waters.</w:t>
      </w:r>
    </w:p>
    <w:p w:rsidR="00863AFF" w:rsidRPr="00207FC6" w:rsidRDefault="00714BFF" w:rsidP="00863AFF">
      <w:pPr>
        <w:pStyle w:val="ActHead5"/>
      </w:pPr>
      <w:bookmarkStart w:id="71" w:name="_Toc2061387"/>
      <w:r w:rsidRPr="00207FC6">
        <w:rPr>
          <w:rStyle w:val="CharSectno"/>
        </w:rPr>
        <w:t>51</w:t>
      </w:r>
      <w:r w:rsidR="00863AFF" w:rsidRPr="00207FC6">
        <w:t xml:space="preserve">  Conditions</w:t>
      </w:r>
      <w:bookmarkEnd w:id="71"/>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prescribes conditions that apply to the following fishing concessions:</w:t>
      </w:r>
    </w:p>
    <w:p w:rsidR="00863AFF" w:rsidRPr="00207FC6" w:rsidRDefault="00863AFF" w:rsidP="00863AFF">
      <w:pPr>
        <w:pStyle w:val="paragraph"/>
      </w:pPr>
      <w:r w:rsidRPr="00207FC6">
        <w:tab/>
        <w:t>(a)</w:t>
      </w:r>
      <w:r w:rsidRPr="00207FC6">
        <w:tab/>
        <w:t>a foreign fishing licence that authorises the use of a boat for fishing in South Australian waters;</w:t>
      </w:r>
    </w:p>
    <w:p w:rsidR="00863AFF" w:rsidRPr="00207FC6" w:rsidRDefault="00863AFF" w:rsidP="00863AFF">
      <w:pPr>
        <w:pStyle w:val="paragraph"/>
      </w:pPr>
      <w:r w:rsidRPr="00207FC6">
        <w:tab/>
        <w:t>(b)</w:t>
      </w:r>
      <w:r w:rsidRPr="00207FC6">
        <w:tab/>
        <w:t>a fishing permit that authorises the use of a boat for taking fish in South Australian waters;</w:t>
      </w:r>
    </w:p>
    <w:p w:rsidR="00863AFF" w:rsidRPr="00207FC6" w:rsidRDefault="00863AFF" w:rsidP="00863AFF">
      <w:pPr>
        <w:pStyle w:val="paragraph"/>
      </w:pPr>
      <w:r w:rsidRPr="00207FC6">
        <w:tab/>
        <w:t>(c)</w:t>
      </w:r>
      <w:r w:rsidRPr="00207FC6">
        <w:tab/>
        <w:t>a fishing right that includes the right to take fish in South Australian waters.</w:t>
      </w:r>
    </w:p>
    <w:p w:rsidR="00863AFF" w:rsidRPr="00207FC6" w:rsidRDefault="00714BFF" w:rsidP="00863AFF">
      <w:pPr>
        <w:pStyle w:val="ActHead5"/>
      </w:pPr>
      <w:bookmarkStart w:id="72" w:name="_Toc2061388"/>
      <w:r w:rsidRPr="00207FC6">
        <w:rPr>
          <w:rStyle w:val="CharSectno"/>
        </w:rPr>
        <w:t>52</w:t>
      </w:r>
      <w:r w:rsidR="00863AFF" w:rsidRPr="00207FC6">
        <w:t xml:space="preserve">  Crustaceans</w:t>
      </w:r>
      <w:bookmarkEnd w:id="72"/>
    </w:p>
    <w:p w:rsidR="00863AFF" w:rsidRPr="00207FC6" w:rsidRDefault="00863AFF" w:rsidP="00863AFF">
      <w:pPr>
        <w:pStyle w:val="subsection"/>
      </w:pPr>
      <w:r w:rsidRPr="00207FC6">
        <w:tab/>
        <w:t>(1)</w:t>
      </w:r>
      <w:r w:rsidRPr="00207FC6">
        <w:tab/>
        <w:t>The concession holder:</w:t>
      </w:r>
    </w:p>
    <w:p w:rsidR="00863AFF" w:rsidRPr="00207FC6" w:rsidRDefault="00863AFF" w:rsidP="00863AFF">
      <w:pPr>
        <w:pStyle w:val="paragraph"/>
      </w:pPr>
      <w:r w:rsidRPr="00207FC6">
        <w:tab/>
        <w:t>(a)</w:t>
      </w:r>
      <w:r w:rsidRPr="00207FC6">
        <w:tab/>
        <w:t>must not take prawns</w:t>
      </w:r>
      <w:r w:rsidR="005C375B" w:rsidRPr="00207FC6">
        <w:t xml:space="preserve"> of any </w:t>
      </w:r>
      <w:r w:rsidR="009912CC" w:rsidRPr="00207FC6">
        <w:t>species</w:t>
      </w:r>
      <w:r w:rsidRPr="00207FC6">
        <w:t>, other th</w:t>
      </w:r>
      <w:r w:rsidR="008F19EC" w:rsidRPr="00207FC6">
        <w:t xml:space="preserve">an a </w:t>
      </w:r>
      <w:r w:rsidR="009912CC" w:rsidRPr="00207FC6">
        <w:t>species</w:t>
      </w:r>
      <w:r w:rsidR="00200D01" w:rsidRPr="00207FC6">
        <w:t xml:space="preserve"> </w:t>
      </w:r>
      <w:r w:rsidR="008F19EC" w:rsidRPr="00207FC6">
        <w:t>mentioned in Part</w:t>
      </w:r>
      <w:r w:rsidR="00207FC6" w:rsidRPr="00207FC6">
        <w:t> </w:t>
      </w:r>
      <w:r w:rsidR="008F19EC" w:rsidRPr="00207FC6">
        <w:t>2</w:t>
      </w:r>
      <w:r w:rsidRPr="00207FC6">
        <w:t xml:space="preserve"> of Schedule</w:t>
      </w:r>
      <w:r w:rsidR="00207FC6" w:rsidRPr="00207FC6">
        <w:t> </w:t>
      </w:r>
      <w:r w:rsidRPr="00207FC6">
        <w:t>4, from South Australian waters; and</w:t>
      </w:r>
    </w:p>
    <w:p w:rsidR="00863AFF" w:rsidRPr="00207FC6" w:rsidRDefault="00863AFF" w:rsidP="00863AFF">
      <w:pPr>
        <w:pStyle w:val="paragraph"/>
      </w:pPr>
      <w:r w:rsidRPr="00207FC6">
        <w:tab/>
        <w:t>(b)</w:t>
      </w:r>
      <w:r w:rsidRPr="00207FC6">
        <w:tab/>
        <w:t>must not take more than 5 giant crabs from South Australian waters per trip.</w:t>
      </w:r>
    </w:p>
    <w:p w:rsidR="00863AFF" w:rsidRPr="00207FC6" w:rsidRDefault="00863AFF" w:rsidP="00863AFF">
      <w:pPr>
        <w:pStyle w:val="notetext"/>
      </w:pPr>
      <w:r w:rsidRPr="00207FC6">
        <w:t>Note 1:</w:t>
      </w:r>
      <w:r w:rsidRPr="00207FC6">
        <w:tab/>
      </w:r>
      <w:r w:rsidR="008F19EC" w:rsidRPr="00207FC6">
        <w:t>The Commonwealth has made an arrangement with South Austr</w:t>
      </w:r>
      <w:r w:rsidR="00C810DD" w:rsidRPr="00207FC6">
        <w:t>a</w:t>
      </w:r>
      <w:r w:rsidR="008F19EC" w:rsidRPr="00207FC6">
        <w:t>lia under Part</w:t>
      </w:r>
      <w:r w:rsidR="00207FC6" w:rsidRPr="00207FC6">
        <w:t> </w:t>
      </w:r>
      <w:r w:rsidR="008F19EC" w:rsidRPr="00207FC6">
        <w:t xml:space="preserve">5 of the Act. On account of that arrangement, as it exists </w:t>
      </w:r>
      <w:r w:rsidR="008B793E" w:rsidRPr="00207FC6">
        <w:t xml:space="preserve">on </w:t>
      </w:r>
      <w:r w:rsidR="008F19EC" w:rsidRPr="00207FC6">
        <w:t xml:space="preserve">the commencement of </w:t>
      </w:r>
      <w:r w:rsidR="0053632C" w:rsidRPr="00207FC6">
        <w:t>this instrument</w:t>
      </w:r>
      <w:r w:rsidR="008F19EC" w:rsidRPr="00207FC6">
        <w:t>, rock lobster (</w:t>
      </w:r>
      <w:r w:rsidR="009912CC" w:rsidRPr="00207FC6">
        <w:t xml:space="preserve">species of </w:t>
      </w:r>
      <w:r w:rsidR="008F19EC" w:rsidRPr="00207FC6">
        <w:t xml:space="preserve">family Palinuridae) may not be taken under a concession </w:t>
      </w:r>
      <w:r w:rsidR="00F12B0A" w:rsidRPr="00207FC6">
        <w:t xml:space="preserve">granted </w:t>
      </w:r>
      <w:r w:rsidR="008F19EC" w:rsidRPr="00207FC6">
        <w:t>under the Act.</w:t>
      </w:r>
    </w:p>
    <w:p w:rsidR="00863AFF" w:rsidRPr="00207FC6" w:rsidRDefault="00863AFF" w:rsidP="00863AFF">
      <w:pPr>
        <w:pStyle w:val="notetext"/>
      </w:pPr>
      <w:r w:rsidRPr="00207FC6">
        <w:t>Note 2:</w:t>
      </w:r>
      <w:r w:rsidRPr="00207FC6">
        <w:tab/>
        <w:t xml:space="preserve">The concession holder may take any other </w:t>
      </w:r>
      <w:r w:rsidR="009912CC" w:rsidRPr="00207FC6">
        <w:t>species</w:t>
      </w:r>
      <w:r w:rsidR="00200D01" w:rsidRPr="00207FC6">
        <w:t xml:space="preserve"> </w:t>
      </w:r>
      <w:r w:rsidRPr="00207FC6">
        <w:t>of crustaceans from South Australian waters.</w:t>
      </w:r>
    </w:p>
    <w:p w:rsidR="00863AFF" w:rsidRPr="00207FC6" w:rsidRDefault="00200D01" w:rsidP="00863AFF">
      <w:pPr>
        <w:pStyle w:val="subsection"/>
      </w:pPr>
      <w:r w:rsidRPr="00207FC6">
        <w:tab/>
        <w:t>(2)</w:t>
      </w:r>
      <w:r w:rsidRPr="00207FC6">
        <w:tab/>
        <w:t>T</w:t>
      </w:r>
      <w:r w:rsidR="00863AFF" w:rsidRPr="00207FC6">
        <w:t>he concession holder must not possess on the nominated boat more than 200 kilograms of bay bugs</w:t>
      </w:r>
      <w:r w:rsidRPr="00207FC6">
        <w:t xml:space="preserve"> (family Scyllaridae)</w:t>
      </w:r>
      <w:r w:rsidR="00863AFF" w:rsidRPr="00207FC6">
        <w:t>.</w:t>
      </w:r>
    </w:p>
    <w:p w:rsidR="00863AFF" w:rsidRPr="00207FC6" w:rsidRDefault="00200D01" w:rsidP="00863AFF">
      <w:pPr>
        <w:pStyle w:val="subsection"/>
      </w:pPr>
      <w:r w:rsidRPr="00207FC6">
        <w:tab/>
        <w:t>(3)</w:t>
      </w:r>
      <w:r w:rsidRPr="00207FC6">
        <w:tab/>
        <w:t>T</w:t>
      </w:r>
      <w:r w:rsidR="00863AFF" w:rsidRPr="00207FC6">
        <w:t>he concession holder must not possess on the nominated boat more than 50 kilograms of crustaceans</w:t>
      </w:r>
      <w:r w:rsidRPr="00207FC6">
        <w:t xml:space="preserve"> of one or more </w:t>
      </w:r>
      <w:r w:rsidR="009912CC" w:rsidRPr="00207FC6">
        <w:t>species</w:t>
      </w:r>
      <w:r w:rsidRPr="00207FC6">
        <w:t xml:space="preserve"> not mentioned in Part</w:t>
      </w:r>
      <w:r w:rsidR="00207FC6" w:rsidRPr="00207FC6">
        <w:t> </w:t>
      </w:r>
      <w:r w:rsidRPr="00207FC6">
        <w:t>2 of Schedule</w:t>
      </w:r>
      <w:r w:rsidR="00207FC6" w:rsidRPr="00207FC6">
        <w:t> </w:t>
      </w:r>
      <w:r w:rsidRPr="00207FC6">
        <w:t>4</w:t>
      </w:r>
      <w:r w:rsidR="00863AFF" w:rsidRPr="00207FC6">
        <w:t>.</w:t>
      </w:r>
    </w:p>
    <w:p w:rsidR="00863AFF" w:rsidRPr="00207FC6" w:rsidRDefault="00863AFF" w:rsidP="00863AFF">
      <w:pPr>
        <w:pStyle w:val="notetext"/>
      </w:pPr>
      <w:r w:rsidRPr="00207FC6">
        <w:rPr>
          <w:iCs/>
        </w:rPr>
        <w:t>Note:</w:t>
      </w:r>
      <w:r w:rsidRPr="00207FC6">
        <w:rPr>
          <w:iCs/>
        </w:rPr>
        <w:tab/>
      </w:r>
      <w:r w:rsidRPr="00207FC6">
        <w:t xml:space="preserve">The </w:t>
      </w:r>
      <w:r w:rsidR="009912CC" w:rsidRPr="00207FC6">
        <w:t>species</w:t>
      </w:r>
      <w:r w:rsidR="00200D01" w:rsidRPr="00207FC6">
        <w:t xml:space="preserve"> </w:t>
      </w:r>
      <w:r w:rsidRPr="00207FC6">
        <w:t>mentioned in Part</w:t>
      </w:r>
      <w:r w:rsidR="00207FC6" w:rsidRPr="00207FC6">
        <w:t> </w:t>
      </w:r>
      <w:r w:rsidRPr="00207FC6">
        <w:t>2 of Schedule</w:t>
      </w:r>
      <w:r w:rsidR="00207FC6" w:rsidRPr="00207FC6">
        <w:t> </w:t>
      </w:r>
      <w:r w:rsidRPr="00207FC6">
        <w:t>4 are target species, and are subject to specific management arrangements under Part</w:t>
      </w:r>
      <w:r w:rsidR="00207FC6" w:rsidRPr="00207FC6">
        <w:t> </w:t>
      </w:r>
      <w:r w:rsidRPr="00207FC6">
        <w:t>3 of the Act.</w:t>
      </w:r>
    </w:p>
    <w:p w:rsidR="00863AFF" w:rsidRPr="00207FC6" w:rsidRDefault="00714BFF" w:rsidP="00863AFF">
      <w:pPr>
        <w:pStyle w:val="ActHead5"/>
      </w:pPr>
      <w:bookmarkStart w:id="73" w:name="_Toc2061389"/>
      <w:r w:rsidRPr="00207FC6">
        <w:rPr>
          <w:rStyle w:val="CharSectno"/>
        </w:rPr>
        <w:t>53</w:t>
      </w:r>
      <w:r w:rsidR="00863AFF" w:rsidRPr="00207FC6">
        <w:t xml:space="preserve">  Molluscs</w:t>
      </w:r>
      <w:bookmarkEnd w:id="73"/>
    </w:p>
    <w:p w:rsidR="00863AFF" w:rsidRPr="00207FC6" w:rsidRDefault="008F19EC" w:rsidP="008F19EC">
      <w:pPr>
        <w:pStyle w:val="subsection"/>
      </w:pPr>
      <w:r w:rsidRPr="00207FC6">
        <w:tab/>
        <w:t>(1)</w:t>
      </w:r>
      <w:r w:rsidRPr="00207FC6">
        <w:tab/>
      </w:r>
      <w:r w:rsidR="00144404" w:rsidRPr="00207FC6">
        <w:t>T</w:t>
      </w:r>
      <w:r w:rsidR="00863AFF" w:rsidRPr="00207FC6">
        <w:t>he concession holder must not possess on the nominated boat:</w:t>
      </w:r>
    </w:p>
    <w:p w:rsidR="00863AFF" w:rsidRPr="00207FC6" w:rsidRDefault="00863AFF" w:rsidP="00863AFF">
      <w:pPr>
        <w:pStyle w:val="paragraph"/>
      </w:pPr>
      <w:r w:rsidRPr="00207FC6">
        <w:tab/>
        <w:t>(a)</w:t>
      </w:r>
      <w:r w:rsidRPr="00207FC6">
        <w:tab/>
        <w:t>more than 500 kilograms of mollusc</w:t>
      </w:r>
      <w:r w:rsidR="00144404" w:rsidRPr="00207FC6">
        <w:t xml:space="preserve"> that are not of a species mentioned in Part</w:t>
      </w:r>
      <w:r w:rsidR="00207FC6" w:rsidRPr="00207FC6">
        <w:t> </w:t>
      </w:r>
      <w:r w:rsidR="00144404" w:rsidRPr="00207FC6">
        <w:t>3 of Schedule</w:t>
      </w:r>
      <w:r w:rsidR="00207FC6" w:rsidRPr="00207FC6">
        <w:t> </w:t>
      </w:r>
      <w:r w:rsidR="00144404" w:rsidRPr="00207FC6">
        <w:t>4</w:t>
      </w:r>
      <w:r w:rsidRPr="00207FC6">
        <w:t xml:space="preserve">; </w:t>
      </w:r>
      <w:r w:rsidR="00ED3FD1" w:rsidRPr="00207FC6">
        <w:t>or</w:t>
      </w:r>
    </w:p>
    <w:p w:rsidR="00863AFF" w:rsidRPr="00207FC6" w:rsidRDefault="00863AFF" w:rsidP="00863AFF">
      <w:pPr>
        <w:pStyle w:val="paragraph"/>
      </w:pPr>
      <w:r w:rsidRPr="00207FC6">
        <w:tab/>
        <w:t>(b)</w:t>
      </w:r>
      <w:r w:rsidRPr="00207FC6">
        <w:tab/>
        <w:t xml:space="preserve">within the amount of molluscs referred to in </w:t>
      </w:r>
      <w:r w:rsidR="00207FC6" w:rsidRPr="00207FC6">
        <w:t>paragraph (</w:t>
      </w:r>
      <w:r w:rsidRPr="00207FC6">
        <w:t>a)—more than 50 kilograms of specimen shells or shellfish (class Gastropoda).</w:t>
      </w:r>
    </w:p>
    <w:p w:rsidR="00D32B7F" w:rsidRPr="00207FC6" w:rsidRDefault="00D32B7F" w:rsidP="00D32B7F">
      <w:pPr>
        <w:pStyle w:val="notetext"/>
      </w:pPr>
      <w:r w:rsidRPr="00207FC6">
        <w:t>Note 1:</w:t>
      </w:r>
      <w:r w:rsidRPr="00207FC6">
        <w:tab/>
        <w:t>The Commonwealth has made an arrangement with South Australia under Part</w:t>
      </w:r>
      <w:r w:rsidR="00207FC6" w:rsidRPr="00207FC6">
        <w:t> </w:t>
      </w:r>
      <w:r w:rsidRPr="00207FC6">
        <w:t>5 of the Act. On account of that arrangement, as it exists on the commencement of this instrument, abalone (species of family Haliotidae) may not be taken under a concession granted under the Act.</w:t>
      </w:r>
    </w:p>
    <w:p w:rsidR="00D32B7F" w:rsidRPr="00207FC6" w:rsidRDefault="00D32B7F" w:rsidP="00D32B7F">
      <w:pPr>
        <w:pStyle w:val="notetext"/>
      </w:pPr>
      <w:r w:rsidRPr="00207FC6">
        <w:t>Note 2:</w:t>
      </w:r>
      <w:r w:rsidRPr="00207FC6">
        <w:tab/>
      </w:r>
      <w:r w:rsidR="000E2A97" w:rsidRPr="00207FC6">
        <w:t>A</w:t>
      </w:r>
      <w:r w:rsidRPr="00207FC6">
        <w:t xml:space="preserve"> concession holder may take any other species of molluscs from South Australian waters.</w:t>
      </w:r>
    </w:p>
    <w:p w:rsidR="00C810DD" w:rsidRPr="00207FC6" w:rsidRDefault="00C810DD" w:rsidP="00C810DD">
      <w:pPr>
        <w:pStyle w:val="subsection"/>
      </w:pPr>
      <w:r w:rsidRPr="00207FC6">
        <w:tab/>
        <w:t>(2)</w:t>
      </w:r>
      <w:r w:rsidRPr="00207FC6">
        <w:tab/>
        <w:t>The concession holder must not take scallops (</w:t>
      </w:r>
      <w:r w:rsidR="00144404" w:rsidRPr="00207FC6">
        <w:t xml:space="preserve">species of </w:t>
      </w:r>
      <w:r w:rsidRPr="00207FC6">
        <w:t>family Pectinidae) from South Australian waters.</w:t>
      </w:r>
    </w:p>
    <w:p w:rsidR="00863AFF" w:rsidRPr="00207FC6" w:rsidRDefault="00C810DD" w:rsidP="00863AFF">
      <w:pPr>
        <w:pStyle w:val="notetext"/>
      </w:pPr>
      <w:r w:rsidRPr="00207FC6">
        <w:t>Note</w:t>
      </w:r>
      <w:r w:rsidR="00863AFF" w:rsidRPr="00207FC6">
        <w:t>:</w:t>
      </w:r>
      <w:r w:rsidR="00863AFF" w:rsidRPr="00207FC6">
        <w:tab/>
        <w:t xml:space="preserve">A concession holder may take any other </w:t>
      </w:r>
      <w:r w:rsidR="00144404" w:rsidRPr="00207FC6">
        <w:t>species</w:t>
      </w:r>
      <w:r w:rsidR="003A597D" w:rsidRPr="00207FC6">
        <w:t xml:space="preserve"> </w:t>
      </w:r>
      <w:r w:rsidR="00863AFF" w:rsidRPr="00207FC6">
        <w:t>of molluscs from South Australian waters.</w:t>
      </w:r>
    </w:p>
    <w:p w:rsidR="00863AFF" w:rsidRPr="00207FC6" w:rsidRDefault="00714BFF" w:rsidP="00863AFF">
      <w:pPr>
        <w:pStyle w:val="ActHead5"/>
      </w:pPr>
      <w:bookmarkStart w:id="74" w:name="_Toc2061390"/>
      <w:r w:rsidRPr="00207FC6">
        <w:rPr>
          <w:rStyle w:val="CharSectno"/>
        </w:rPr>
        <w:t>54</w:t>
      </w:r>
      <w:r w:rsidR="00863AFF" w:rsidRPr="00207FC6">
        <w:t xml:space="preserve">  Finfish</w:t>
      </w:r>
      <w:bookmarkEnd w:id="74"/>
    </w:p>
    <w:p w:rsidR="00863AFF" w:rsidRPr="00207FC6" w:rsidRDefault="00863AFF" w:rsidP="00863AFF">
      <w:pPr>
        <w:pStyle w:val="subsection"/>
      </w:pPr>
      <w:r w:rsidRPr="00207FC6">
        <w:tab/>
        <w:t>(1)</w:t>
      </w:r>
      <w:r w:rsidRPr="00207FC6">
        <w:tab/>
        <w:t xml:space="preserve">The concession holder must not take finfish </w:t>
      </w:r>
      <w:r w:rsidR="003B5F9F" w:rsidRPr="00207FC6">
        <w:t xml:space="preserve">of a </w:t>
      </w:r>
      <w:r w:rsidR="00C454E5" w:rsidRPr="00207FC6">
        <w:t>species</w:t>
      </w:r>
      <w:r w:rsidR="003A597D" w:rsidRPr="00207FC6">
        <w:t xml:space="preserve"> </w:t>
      </w:r>
      <w:r w:rsidRPr="00207FC6">
        <w:t>mentioned in clause</w:t>
      </w:r>
      <w:r w:rsidR="00207FC6" w:rsidRPr="00207FC6">
        <w:t> </w:t>
      </w:r>
      <w:r w:rsidRPr="00207FC6">
        <w:t>9 of Schedule</w:t>
      </w:r>
      <w:r w:rsidR="00207FC6" w:rsidRPr="00207FC6">
        <w:t> </w:t>
      </w:r>
      <w:r w:rsidRPr="00207FC6">
        <w:t>4 from South Australian waters.</w:t>
      </w:r>
    </w:p>
    <w:p w:rsidR="00863AFF" w:rsidRPr="00207FC6" w:rsidRDefault="00863AFF" w:rsidP="00863AFF">
      <w:pPr>
        <w:pStyle w:val="notetext"/>
      </w:pPr>
      <w:r w:rsidRPr="00207FC6">
        <w:t>Note:</w:t>
      </w:r>
      <w:r w:rsidRPr="00207FC6">
        <w:tab/>
        <w:t xml:space="preserve">The concession holder may take any </w:t>
      </w:r>
      <w:r w:rsidR="00292287" w:rsidRPr="00207FC6">
        <w:t>other species</w:t>
      </w:r>
      <w:r w:rsidRPr="00207FC6">
        <w:t xml:space="preserve"> of finfish from South Australian waters.</w:t>
      </w:r>
    </w:p>
    <w:p w:rsidR="00863AFF" w:rsidRPr="00207FC6" w:rsidRDefault="00863AFF" w:rsidP="00863AFF">
      <w:pPr>
        <w:pStyle w:val="subsection"/>
      </w:pPr>
      <w:r w:rsidRPr="00207FC6">
        <w:tab/>
        <w:t>(2)</w:t>
      </w:r>
      <w:r w:rsidRPr="00207FC6">
        <w:tab/>
        <w:t xml:space="preserve">The holder must not take more than 200 kilograms of finfish of </w:t>
      </w:r>
      <w:r w:rsidR="003A597D" w:rsidRPr="00207FC6">
        <w:t xml:space="preserve">one or more </w:t>
      </w:r>
      <w:r w:rsidR="00DC55CD" w:rsidRPr="00207FC6">
        <w:t>species</w:t>
      </w:r>
      <w:r w:rsidR="003A597D" w:rsidRPr="00207FC6">
        <w:t xml:space="preserve"> </w:t>
      </w:r>
      <w:r w:rsidR="000E4A6F" w:rsidRPr="00207FC6">
        <w:t>mentioned in clause</w:t>
      </w:r>
      <w:r w:rsidR="003B5F9F" w:rsidRPr="00207FC6">
        <w:t>s</w:t>
      </w:r>
      <w:r w:rsidR="00207FC6" w:rsidRPr="00207FC6">
        <w:t> </w:t>
      </w:r>
      <w:r w:rsidRPr="00207FC6">
        <w:t xml:space="preserve">10, 11 </w:t>
      </w:r>
      <w:r w:rsidR="003B5F9F" w:rsidRPr="00207FC6">
        <w:t xml:space="preserve">and </w:t>
      </w:r>
      <w:r w:rsidRPr="00207FC6">
        <w:t>12 of Schedule</w:t>
      </w:r>
      <w:r w:rsidR="00207FC6" w:rsidRPr="00207FC6">
        <w:t> </w:t>
      </w:r>
      <w:r w:rsidRPr="00207FC6">
        <w:t>4 from South Australian waters per trip by trawling.</w:t>
      </w:r>
    </w:p>
    <w:p w:rsidR="00863AFF" w:rsidRPr="00207FC6" w:rsidRDefault="00863AFF" w:rsidP="00863AFF">
      <w:pPr>
        <w:pStyle w:val="subsection"/>
      </w:pPr>
      <w:r w:rsidRPr="00207FC6">
        <w:tab/>
        <w:t>(3)</w:t>
      </w:r>
      <w:r w:rsidRPr="00207FC6">
        <w:tab/>
        <w:t xml:space="preserve">The holder must not take more than </w:t>
      </w:r>
      <w:r w:rsidR="000E4A6F" w:rsidRPr="00207FC6">
        <w:t xml:space="preserve">200 kilograms of finfish of </w:t>
      </w:r>
      <w:r w:rsidR="003A597D" w:rsidRPr="00207FC6">
        <w:t xml:space="preserve">one or more </w:t>
      </w:r>
      <w:r w:rsidR="00DC55CD" w:rsidRPr="00207FC6">
        <w:t>species</w:t>
      </w:r>
      <w:r w:rsidR="003A597D" w:rsidRPr="00207FC6">
        <w:t xml:space="preserve"> </w:t>
      </w:r>
      <w:r w:rsidR="000E4A6F" w:rsidRPr="00207FC6">
        <w:t>mentioned in clause</w:t>
      </w:r>
      <w:r w:rsidR="003B5F9F" w:rsidRPr="00207FC6">
        <w:t>s</w:t>
      </w:r>
      <w:r w:rsidR="00207FC6" w:rsidRPr="00207FC6">
        <w:t> </w:t>
      </w:r>
      <w:r w:rsidRPr="00207FC6">
        <w:t xml:space="preserve">10, 11, 12 </w:t>
      </w:r>
      <w:r w:rsidR="003B5F9F" w:rsidRPr="00207FC6">
        <w:t xml:space="preserve">and </w:t>
      </w:r>
      <w:r w:rsidRPr="00207FC6">
        <w:t>13 of Schedule</w:t>
      </w:r>
      <w:r w:rsidR="00207FC6" w:rsidRPr="00207FC6">
        <w:t> </w:t>
      </w:r>
      <w:r w:rsidRPr="00207FC6">
        <w:t>4 from South Australian waters per trip by a method other than trawling.</w:t>
      </w:r>
    </w:p>
    <w:p w:rsidR="00863AFF" w:rsidRPr="00207FC6" w:rsidRDefault="00863AFF" w:rsidP="00863AFF">
      <w:pPr>
        <w:pStyle w:val="subsection"/>
      </w:pPr>
      <w:r w:rsidRPr="00207FC6">
        <w:tab/>
        <w:t>(4)</w:t>
      </w:r>
      <w:r w:rsidRPr="00207FC6">
        <w:tab/>
        <w:t>The holder must not take from South Australian waters more than:</w:t>
      </w:r>
    </w:p>
    <w:p w:rsidR="00863AFF" w:rsidRPr="00207FC6" w:rsidRDefault="00863AFF" w:rsidP="00863AFF">
      <w:pPr>
        <w:pStyle w:val="paragraph"/>
      </w:pPr>
      <w:r w:rsidRPr="00207FC6">
        <w:tab/>
        <w:t>(a)</w:t>
      </w:r>
      <w:r w:rsidRPr="00207FC6">
        <w:tab/>
        <w:t xml:space="preserve">20 kilograms of finfish of </w:t>
      </w:r>
      <w:r w:rsidR="003A597D" w:rsidRPr="00207FC6">
        <w:t xml:space="preserve">one or more </w:t>
      </w:r>
      <w:r w:rsidR="00DC55CD" w:rsidRPr="00207FC6">
        <w:t>species</w:t>
      </w:r>
      <w:r w:rsidR="003A597D" w:rsidRPr="00207FC6">
        <w:t xml:space="preserve"> </w:t>
      </w:r>
      <w:r w:rsidRPr="00207FC6">
        <w:t>mentioned in clause</w:t>
      </w:r>
      <w:r w:rsidR="00207FC6" w:rsidRPr="00207FC6">
        <w:t> </w:t>
      </w:r>
      <w:r w:rsidRPr="00207FC6">
        <w:t>10 of Schedule</w:t>
      </w:r>
      <w:r w:rsidR="00207FC6" w:rsidRPr="00207FC6">
        <w:t> </w:t>
      </w:r>
      <w:r w:rsidRPr="00207FC6">
        <w:t xml:space="preserve">4 per trip; </w:t>
      </w:r>
      <w:r w:rsidR="00F12B0A" w:rsidRPr="00207FC6">
        <w:t>or</w:t>
      </w:r>
    </w:p>
    <w:p w:rsidR="00863AFF" w:rsidRPr="00207FC6" w:rsidRDefault="00863AFF" w:rsidP="00863AFF">
      <w:pPr>
        <w:pStyle w:val="paragraph"/>
      </w:pPr>
      <w:r w:rsidRPr="00207FC6">
        <w:tab/>
        <w:t>(b)</w:t>
      </w:r>
      <w:r w:rsidRPr="00207FC6">
        <w:tab/>
        <w:t xml:space="preserve">50 kilograms of finfish of </w:t>
      </w:r>
      <w:r w:rsidR="003A597D" w:rsidRPr="00207FC6">
        <w:t xml:space="preserve">one or more </w:t>
      </w:r>
      <w:r w:rsidR="00DC55CD" w:rsidRPr="00207FC6">
        <w:t>species</w:t>
      </w:r>
      <w:r w:rsidR="003A597D" w:rsidRPr="00207FC6">
        <w:t xml:space="preserve"> </w:t>
      </w:r>
      <w:r w:rsidRPr="00207FC6">
        <w:t>mentioned in clause</w:t>
      </w:r>
      <w:r w:rsidR="00207FC6" w:rsidRPr="00207FC6">
        <w:t> </w:t>
      </w:r>
      <w:r w:rsidRPr="00207FC6">
        <w:t>11 of Schedule</w:t>
      </w:r>
      <w:r w:rsidR="00207FC6" w:rsidRPr="00207FC6">
        <w:t> </w:t>
      </w:r>
      <w:r w:rsidRPr="00207FC6">
        <w:t xml:space="preserve">4 per trip; </w:t>
      </w:r>
      <w:r w:rsidR="00F12B0A" w:rsidRPr="00207FC6">
        <w:t>or</w:t>
      </w:r>
    </w:p>
    <w:p w:rsidR="00863AFF" w:rsidRPr="00207FC6" w:rsidRDefault="00863AFF" w:rsidP="00863AFF">
      <w:pPr>
        <w:pStyle w:val="paragraph"/>
      </w:pPr>
      <w:r w:rsidRPr="00207FC6">
        <w:tab/>
        <w:t>(c)</w:t>
      </w:r>
      <w:r w:rsidRPr="00207FC6">
        <w:tab/>
        <w:t>10 yellowtail kingfish (</w:t>
      </w:r>
      <w:r w:rsidRPr="00207FC6">
        <w:rPr>
          <w:i/>
        </w:rPr>
        <w:t>Seriola lalandi</w:t>
      </w:r>
      <w:r w:rsidRPr="00207FC6">
        <w:t xml:space="preserve">) per trip; </w:t>
      </w:r>
      <w:r w:rsidR="00F12B0A" w:rsidRPr="00207FC6">
        <w:t>or</w:t>
      </w:r>
    </w:p>
    <w:p w:rsidR="00863AFF" w:rsidRPr="00207FC6" w:rsidRDefault="00863AFF" w:rsidP="00863AFF">
      <w:pPr>
        <w:pStyle w:val="paragraph"/>
      </w:pPr>
      <w:r w:rsidRPr="00207FC6">
        <w:tab/>
        <w:t>(d)</w:t>
      </w:r>
      <w:r w:rsidRPr="00207FC6">
        <w:tab/>
        <w:t>100 kilograms of mulloway (</w:t>
      </w:r>
      <w:r w:rsidRPr="00207FC6">
        <w:rPr>
          <w:i/>
        </w:rPr>
        <w:t>Argyrosomus japonicus</w:t>
      </w:r>
      <w:r w:rsidRPr="00207FC6">
        <w:t>) per trip.</w:t>
      </w:r>
    </w:p>
    <w:p w:rsidR="00863AFF" w:rsidRPr="00207FC6" w:rsidRDefault="00863AFF" w:rsidP="00863AFF">
      <w:pPr>
        <w:pStyle w:val="ActHead3"/>
        <w:pageBreakBefore/>
      </w:pPr>
      <w:bookmarkStart w:id="75" w:name="_Toc2061391"/>
      <w:r w:rsidRPr="00207FC6">
        <w:rPr>
          <w:rStyle w:val="CharDivNo"/>
        </w:rPr>
        <w:t>Division</w:t>
      </w:r>
      <w:r w:rsidR="00207FC6" w:rsidRPr="00207FC6">
        <w:rPr>
          <w:rStyle w:val="CharDivNo"/>
        </w:rPr>
        <w:t> </w:t>
      </w:r>
      <w:r w:rsidR="00AB6C23" w:rsidRPr="00207FC6">
        <w:rPr>
          <w:rStyle w:val="CharDivNo"/>
        </w:rPr>
        <w:t>10</w:t>
      </w:r>
      <w:r w:rsidRPr="00207FC6">
        <w:t>—</w:t>
      </w:r>
      <w:r w:rsidRPr="00207FC6">
        <w:rPr>
          <w:rStyle w:val="CharDivText"/>
        </w:rPr>
        <w:t>Catch limits for Tasmanian waters</w:t>
      </w:r>
      <w:bookmarkEnd w:id="75"/>
    </w:p>
    <w:p w:rsidR="00863AFF" w:rsidRPr="00207FC6" w:rsidRDefault="00714BFF" w:rsidP="00863AFF">
      <w:pPr>
        <w:pStyle w:val="ActHead5"/>
      </w:pPr>
      <w:bookmarkStart w:id="76" w:name="_Toc2061392"/>
      <w:r w:rsidRPr="00207FC6">
        <w:rPr>
          <w:rStyle w:val="CharSectno"/>
        </w:rPr>
        <w:t>55</w:t>
      </w:r>
      <w:r w:rsidR="00863AFF" w:rsidRPr="00207FC6">
        <w:t xml:space="preserve">  Interpretation</w:t>
      </w:r>
      <w:bookmarkEnd w:id="76"/>
    </w:p>
    <w:p w:rsidR="00863AFF" w:rsidRPr="00207FC6" w:rsidRDefault="00863AFF" w:rsidP="00863AFF">
      <w:pPr>
        <w:pStyle w:val="subsection"/>
      </w:pPr>
      <w:r w:rsidRPr="00207FC6">
        <w:tab/>
        <w:t>(1)</w:t>
      </w:r>
      <w:r w:rsidRPr="00207FC6">
        <w:tab/>
        <w:t>For the purposes of this Division, the weight of a fish is taken to be the weight of the whole fish before it has undergone any preparation.</w:t>
      </w:r>
    </w:p>
    <w:p w:rsidR="00863AFF" w:rsidRPr="00207FC6" w:rsidRDefault="00863AFF" w:rsidP="00863AFF">
      <w:pPr>
        <w:pStyle w:val="subsection"/>
      </w:pPr>
      <w:r w:rsidRPr="00207FC6">
        <w:tab/>
        <w:t>(2)</w:t>
      </w:r>
      <w:r w:rsidRPr="00207FC6">
        <w:tab/>
        <w:t>For the purposes of this Division, if a concession holder lands fish at a place on or within the coastline of Tasmania, the concession holder is to be treated as having taken the fish in Tasmanian waters.</w:t>
      </w:r>
    </w:p>
    <w:p w:rsidR="00863AFF" w:rsidRPr="00207FC6" w:rsidRDefault="00714BFF" w:rsidP="00863AFF">
      <w:pPr>
        <w:pStyle w:val="ActHead5"/>
      </w:pPr>
      <w:bookmarkStart w:id="77" w:name="_Toc2061393"/>
      <w:r w:rsidRPr="00207FC6">
        <w:rPr>
          <w:rStyle w:val="CharSectno"/>
        </w:rPr>
        <w:t>56</w:t>
      </w:r>
      <w:r w:rsidR="00863AFF" w:rsidRPr="00207FC6">
        <w:t xml:space="preserve">  Conditions</w:t>
      </w:r>
      <w:bookmarkEnd w:id="77"/>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prescribes conditions that apply to the following fishing concessions:</w:t>
      </w:r>
    </w:p>
    <w:p w:rsidR="00863AFF" w:rsidRPr="00207FC6" w:rsidRDefault="00863AFF" w:rsidP="00863AFF">
      <w:pPr>
        <w:pStyle w:val="paragraph"/>
      </w:pPr>
      <w:r w:rsidRPr="00207FC6">
        <w:tab/>
        <w:t>(a)</w:t>
      </w:r>
      <w:r w:rsidRPr="00207FC6">
        <w:tab/>
        <w:t>a foreign fishing licence that authorises the use of a boat for fishing in Tasmanian waters;</w:t>
      </w:r>
    </w:p>
    <w:p w:rsidR="00863AFF" w:rsidRPr="00207FC6" w:rsidRDefault="00863AFF" w:rsidP="00863AFF">
      <w:pPr>
        <w:pStyle w:val="paragraph"/>
      </w:pPr>
      <w:r w:rsidRPr="00207FC6">
        <w:tab/>
        <w:t>(b)</w:t>
      </w:r>
      <w:r w:rsidRPr="00207FC6">
        <w:tab/>
        <w:t>a fishing permit that authorises the use of a boat for taking fish in Tasmanian waters;</w:t>
      </w:r>
    </w:p>
    <w:p w:rsidR="00863AFF" w:rsidRPr="00207FC6" w:rsidRDefault="00863AFF" w:rsidP="00863AFF">
      <w:pPr>
        <w:pStyle w:val="paragraph"/>
      </w:pPr>
      <w:r w:rsidRPr="00207FC6">
        <w:tab/>
        <w:t>(c)</w:t>
      </w:r>
      <w:r w:rsidRPr="00207FC6">
        <w:tab/>
        <w:t>a fishing right that includes the right to take fish in Tasmanian waters.</w:t>
      </w:r>
    </w:p>
    <w:p w:rsidR="00863AFF" w:rsidRPr="00207FC6" w:rsidRDefault="00714BFF" w:rsidP="00863AFF">
      <w:pPr>
        <w:pStyle w:val="ActHead5"/>
      </w:pPr>
      <w:bookmarkStart w:id="78" w:name="_Toc2061394"/>
      <w:r w:rsidRPr="00207FC6">
        <w:rPr>
          <w:rStyle w:val="CharSectno"/>
        </w:rPr>
        <w:t>57</w:t>
      </w:r>
      <w:r w:rsidR="00863AFF" w:rsidRPr="00207FC6">
        <w:t xml:space="preserve">  Crustaceans</w:t>
      </w:r>
      <w:bookmarkEnd w:id="78"/>
    </w:p>
    <w:p w:rsidR="00863AFF" w:rsidRPr="00207FC6" w:rsidRDefault="00863AFF" w:rsidP="00863AFF">
      <w:pPr>
        <w:pStyle w:val="subsection"/>
      </w:pPr>
      <w:r w:rsidRPr="00207FC6">
        <w:tab/>
        <w:t>(1)</w:t>
      </w:r>
      <w:r w:rsidRPr="00207FC6">
        <w:tab/>
        <w:t>The concession holder must not take prawns</w:t>
      </w:r>
      <w:r w:rsidR="003B5F9F" w:rsidRPr="00207FC6">
        <w:t xml:space="preserve"> of any </w:t>
      </w:r>
      <w:r w:rsidR="001120A7" w:rsidRPr="00207FC6">
        <w:t>species</w:t>
      </w:r>
      <w:r w:rsidR="003A597D" w:rsidRPr="00207FC6">
        <w:t xml:space="preserve">, other than a </w:t>
      </w:r>
      <w:r w:rsidR="001120A7" w:rsidRPr="00207FC6">
        <w:t>species</w:t>
      </w:r>
      <w:r w:rsidRPr="00207FC6">
        <w:t xml:space="preserve"> mentioned in clause</w:t>
      </w:r>
      <w:r w:rsidR="00207FC6" w:rsidRPr="00207FC6">
        <w:t> </w:t>
      </w:r>
      <w:r w:rsidRPr="00207FC6">
        <w:t>4 of Schedule</w:t>
      </w:r>
      <w:r w:rsidR="00207FC6" w:rsidRPr="00207FC6">
        <w:t> </w:t>
      </w:r>
      <w:r w:rsidRPr="00207FC6">
        <w:t>4, from Tasmanian waters.</w:t>
      </w:r>
    </w:p>
    <w:p w:rsidR="00863AFF" w:rsidRPr="00207FC6" w:rsidRDefault="00863AFF" w:rsidP="00863AFF">
      <w:pPr>
        <w:pStyle w:val="notetext"/>
      </w:pPr>
      <w:r w:rsidRPr="00207FC6">
        <w:t>Note 1:</w:t>
      </w:r>
      <w:r w:rsidRPr="00207FC6">
        <w:tab/>
      </w:r>
      <w:r w:rsidR="007B0FC8" w:rsidRPr="00207FC6">
        <w:t>The Commonwealth has made an arrangement with Tasmania under Part</w:t>
      </w:r>
      <w:r w:rsidR="00207FC6" w:rsidRPr="00207FC6">
        <w:t> </w:t>
      </w:r>
      <w:r w:rsidR="007B0FC8" w:rsidRPr="00207FC6">
        <w:t xml:space="preserve">5 of the Act. On account of that arrangement, as it exists </w:t>
      </w:r>
      <w:r w:rsidR="008B793E" w:rsidRPr="00207FC6">
        <w:t xml:space="preserve">on </w:t>
      </w:r>
      <w:r w:rsidR="007B0FC8" w:rsidRPr="00207FC6">
        <w:t xml:space="preserve">the commencement of </w:t>
      </w:r>
      <w:r w:rsidR="0053632C" w:rsidRPr="00207FC6">
        <w:t>this instrument</w:t>
      </w:r>
      <w:r w:rsidR="007B0FC8" w:rsidRPr="00207FC6">
        <w:t>, rock lobster (</w:t>
      </w:r>
      <w:r w:rsidR="001120A7" w:rsidRPr="00207FC6">
        <w:t xml:space="preserve">species of </w:t>
      </w:r>
      <w:r w:rsidR="007B0FC8" w:rsidRPr="00207FC6">
        <w:t xml:space="preserve">family Palinuridae) may not be taken under a concession </w:t>
      </w:r>
      <w:r w:rsidR="00F12B0A" w:rsidRPr="00207FC6">
        <w:t xml:space="preserve">granted </w:t>
      </w:r>
      <w:r w:rsidR="007B0FC8" w:rsidRPr="00207FC6">
        <w:t>under the Act.</w:t>
      </w:r>
    </w:p>
    <w:p w:rsidR="00863AFF" w:rsidRPr="00207FC6" w:rsidRDefault="00863AFF" w:rsidP="00863AFF">
      <w:pPr>
        <w:pStyle w:val="notetext"/>
      </w:pPr>
      <w:r w:rsidRPr="00207FC6">
        <w:t>Note 2:</w:t>
      </w:r>
      <w:r w:rsidRPr="00207FC6">
        <w:tab/>
        <w:t>The concession holder ma</w:t>
      </w:r>
      <w:r w:rsidR="00C419D7" w:rsidRPr="00207FC6">
        <w:t xml:space="preserve">y take any other </w:t>
      </w:r>
      <w:r w:rsidR="001120A7" w:rsidRPr="00207FC6">
        <w:t>species</w:t>
      </w:r>
      <w:r w:rsidRPr="00207FC6">
        <w:t xml:space="preserve"> of crustaceans from Tasmanian waters.</w:t>
      </w:r>
    </w:p>
    <w:p w:rsidR="00863AFF" w:rsidRPr="00207FC6" w:rsidRDefault="00863AFF" w:rsidP="00863AFF">
      <w:pPr>
        <w:pStyle w:val="subsection"/>
      </w:pPr>
      <w:r w:rsidRPr="00207FC6">
        <w:tab/>
        <w:t>(2)</w:t>
      </w:r>
      <w:r w:rsidRPr="00207FC6">
        <w:tab/>
      </w:r>
      <w:r w:rsidR="00461021" w:rsidRPr="00207FC6">
        <w:t>T</w:t>
      </w:r>
      <w:r w:rsidRPr="00207FC6">
        <w:t>he concession holder must not possess on the nominated boat:</w:t>
      </w:r>
    </w:p>
    <w:p w:rsidR="00863AFF" w:rsidRPr="00207FC6" w:rsidRDefault="00863AFF" w:rsidP="00863AFF">
      <w:pPr>
        <w:pStyle w:val="paragraph"/>
      </w:pPr>
      <w:r w:rsidRPr="00207FC6">
        <w:tab/>
        <w:t>(a)</w:t>
      </w:r>
      <w:r w:rsidRPr="00207FC6">
        <w:tab/>
        <w:t>more than 50 kilograms of crustaceans</w:t>
      </w:r>
      <w:r w:rsidR="00461021" w:rsidRPr="00207FC6">
        <w:t xml:space="preserve"> of a species </w:t>
      </w:r>
      <w:r w:rsidR="00720DBD" w:rsidRPr="00207FC6">
        <w:t xml:space="preserve">not </w:t>
      </w:r>
      <w:r w:rsidR="00461021" w:rsidRPr="00207FC6">
        <w:t>mentioned in Part</w:t>
      </w:r>
      <w:r w:rsidR="00207FC6" w:rsidRPr="00207FC6">
        <w:t> </w:t>
      </w:r>
      <w:r w:rsidR="00461021" w:rsidRPr="00207FC6">
        <w:t>2 of Schedule</w:t>
      </w:r>
      <w:r w:rsidR="00207FC6" w:rsidRPr="00207FC6">
        <w:t> </w:t>
      </w:r>
      <w:r w:rsidR="00461021" w:rsidRPr="00207FC6">
        <w:t>4</w:t>
      </w:r>
      <w:r w:rsidRPr="00207FC6">
        <w:t xml:space="preserve">; </w:t>
      </w:r>
      <w:r w:rsidR="00F12B0A" w:rsidRPr="00207FC6">
        <w:t>or</w:t>
      </w:r>
    </w:p>
    <w:p w:rsidR="00863AFF" w:rsidRPr="00207FC6" w:rsidRDefault="00863AFF" w:rsidP="00863AFF">
      <w:pPr>
        <w:pStyle w:val="paragraph"/>
      </w:pPr>
      <w:r w:rsidRPr="00207FC6">
        <w:tab/>
        <w:t>(b)</w:t>
      </w:r>
      <w:r w:rsidRPr="00207FC6">
        <w:tab/>
        <w:t xml:space="preserve">within the amount of crustaceans referred to in </w:t>
      </w:r>
      <w:r w:rsidR="00207FC6" w:rsidRPr="00207FC6">
        <w:t>paragraph (</w:t>
      </w:r>
      <w:r w:rsidR="00F12B0A" w:rsidRPr="00207FC6">
        <w:t>a)—more than 5 giant crabs</w:t>
      </w:r>
      <w:r w:rsidRPr="00207FC6">
        <w:t>.</w:t>
      </w:r>
    </w:p>
    <w:p w:rsidR="00863AFF" w:rsidRPr="00207FC6" w:rsidRDefault="00863AFF" w:rsidP="00863AFF">
      <w:pPr>
        <w:pStyle w:val="notetext"/>
      </w:pPr>
      <w:r w:rsidRPr="00207FC6">
        <w:rPr>
          <w:iCs/>
        </w:rPr>
        <w:t>Note:</w:t>
      </w:r>
      <w:r w:rsidRPr="00207FC6">
        <w:rPr>
          <w:iCs/>
        </w:rPr>
        <w:tab/>
      </w:r>
      <w:r w:rsidRPr="00207FC6">
        <w:t xml:space="preserve">The </w:t>
      </w:r>
      <w:r w:rsidR="00720DBD" w:rsidRPr="00207FC6">
        <w:t>species</w:t>
      </w:r>
      <w:r w:rsidR="00C419D7" w:rsidRPr="00207FC6">
        <w:t xml:space="preserve"> </w:t>
      </w:r>
      <w:r w:rsidRPr="00207FC6">
        <w:t>mentioned in Part</w:t>
      </w:r>
      <w:r w:rsidR="00207FC6" w:rsidRPr="00207FC6">
        <w:t> </w:t>
      </w:r>
      <w:r w:rsidRPr="00207FC6">
        <w:t>2 of Schedule</w:t>
      </w:r>
      <w:r w:rsidR="00207FC6" w:rsidRPr="00207FC6">
        <w:t> </w:t>
      </w:r>
      <w:r w:rsidRPr="00207FC6">
        <w:t>4 are target species, and are subject to specific management arrangements under Part</w:t>
      </w:r>
      <w:r w:rsidR="00207FC6" w:rsidRPr="00207FC6">
        <w:t> </w:t>
      </w:r>
      <w:r w:rsidRPr="00207FC6">
        <w:t>3 of the Act.</w:t>
      </w:r>
    </w:p>
    <w:p w:rsidR="00863AFF" w:rsidRPr="00207FC6" w:rsidRDefault="00714BFF" w:rsidP="00863AFF">
      <w:pPr>
        <w:pStyle w:val="ActHead5"/>
      </w:pPr>
      <w:bookmarkStart w:id="79" w:name="_Toc2061395"/>
      <w:r w:rsidRPr="00207FC6">
        <w:rPr>
          <w:rStyle w:val="CharSectno"/>
        </w:rPr>
        <w:t>58</w:t>
      </w:r>
      <w:r w:rsidR="00863AFF" w:rsidRPr="00207FC6">
        <w:t xml:space="preserve">  Molluscs</w:t>
      </w:r>
      <w:bookmarkEnd w:id="79"/>
    </w:p>
    <w:p w:rsidR="00863AFF" w:rsidRPr="00207FC6" w:rsidRDefault="00863AFF" w:rsidP="00863AFF">
      <w:pPr>
        <w:pStyle w:val="subsection"/>
      </w:pPr>
      <w:r w:rsidRPr="00207FC6">
        <w:tab/>
        <w:t>(1)</w:t>
      </w:r>
      <w:r w:rsidRPr="00207FC6">
        <w:tab/>
        <w:t>The concession holder must not take limpets or keyhole limpets (superfamilies Fissurellacea, Patellacea and Siphonariacea) from Tasmanian waters.</w:t>
      </w:r>
    </w:p>
    <w:p w:rsidR="00863AFF" w:rsidRPr="00207FC6" w:rsidRDefault="000E4A6F" w:rsidP="00863AFF">
      <w:pPr>
        <w:pStyle w:val="notetext"/>
      </w:pPr>
      <w:r w:rsidRPr="00207FC6">
        <w:t>Note 1:</w:t>
      </w:r>
      <w:r w:rsidRPr="00207FC6">
        <w:tab/>
      </w:r>
      <w:r w:rsidR="007B0FC8" w:rsidRPr="00207FC6">
        <w:t>The Commonwealth has made an arrangement with Tasmania under Part</w:t>
      </w:r>
      <w:r w:rsidR="00207FC6" w:rsidRPr="00207FC6">
        <w:t> </w:t>
      </w:r>
      <w:r w:rsidR="007B0FC8" w:rsidRPr="00207FC6">
        <w:t xml:space="preserve">5 of the Act. On account of that arrangement, as it exists </w:t>
      </w:r>
      <w:r w:rsidR="008B793E" w:rsidRPr="00207FC6">
        <w:t xml:space="preserve">on </w:t>
      </w:r>
      <w:r w:rsidR="007B0FC8" w:rsidRPr="00207FC6">
        <w:t xml:space="preserve">the commencement of </w:t>
      </w:r>
      <w:r w:rsidR="0053632C" w:rsidRPr="00207FC6">
        <w:t>this instrument</w:t>
      </w:r>
      <w:r w:rsidR="007B0FC8" w:rsidRPr="00207FC6">
        <w:t>, abalone (</w:t>
      </w:r>
      <w:r w:rsidR="003C7EF1" w:rsidRPr="00207FC6">
        <w:t xml:space="preserve">species of </w:t>
      </w:r>
      <w:r w:rsidR="007B0FC8" w:rsidRPr="00207FC6">
        <w:t xml:space="preserve">family Haliotidae) may not be taken under a concession </w:t>
      </w:r>
      <w:r w:rsidR="00F12B0A" w:rsidRPr="00207FC6">
        <w:t xml:space="preserve">granted </w:t>
      </w:r>
      <w:r w:rsidR="007B0FC8" w:rsidRPr="00207FC6">
        <w:t>under the Act.</w:t>
      </w:r>
    </w:p>
    <w:p w:rsidR="00863AFF" w:rsidRPr="00207FC6" w:rsidRDefault="00863AFF" w:rsidP="00863AFF">
      <w:pPr>
        <w:pStyle w:val="notetext"/>
      </w:pPr>
      <w:r w:rsidRPr="00207FC6">
        <w:t>Note 2:</w:t>
      </w:r>
      <w:r w:rsidRPr="00207FC6">
        <w:tab/>
        <w:t xml:space="preserve">A concession holder may take any other </w:t>
      </w:r>
      <w:r w:rsidR="003C7EF1" w:rsidRPr="00207FC6">
        <w:t>species</w:t>
      </w:r>
      <w:r w:rsidR="00C419D7" w:rsidRPr="00207FC6">
        <w:t xml:space="preserve"> </w:t>
      </w:r>
      <w:r w:rsidRPr="00207FC6">
        <w:t>of molluscs from Tasmanian waters.</w:t>
      </w:r>
    </w:p>
    <w:p w:rsidR="00863AFF" w:rsidRPr="00207FC6" w:rsidRDefault="00863AFF" w:rsidP="00863AFF">
      <w:pPr>
        <w:pStyle w:val="subsection"/>
      </w:pPr>
      <w:r w:rsidRPr="00207FC6">
        <w:tab/>
        <w:t>(2)</w:t>
      </w:r>
      <w:r w:rsidRPr="00207FC6">
        <w:tab/>
      </w:r>
      <w:r w:rsidR="003C7EF1" w:rsidRPr="00207FC6">
        <w:t>T</w:t>
      </w:r>
      <w:r w:rsidRPr="00207FC6">
        <w:t>he concession holder must not possess on the nominated boat:</w:t>
      </w:r>
    </w:p>
    <w:p w:rsidR="00863AFF" w:rsidRPr="00207FC6" w:rsidRDefault="00863AFF" w:rsidP="00863AFF">
      <w:pPr>
        <w:pStyle w:val="paragraph"/>
      </w:pPr>
      <w:r w:rsidRPr="00207FC6">
        <w:tab/>
        <w:t>(a)</w:t>
      </w:r>
      <w:r w:rsidRPr="00207FC6">
        <w:tab/>
        <w:t>more than 500 kilograms of molluscs</w:t>
      </w:r>
      <w:r w:rsidR="003C7EF1" w:rsidRPr="00207FC6">
        <w:t xml:space="preserve"> not of a species mentioned in Part</w:t>
      </w:r>
      <w:r w:rsidR="00207FC6" w:rsidRPr="00207FC6">
        <w:t> </w:t>
      </w:r>
      <w:r w:rsidR="003C7EF1" w:rsidRPr="00207FC6">
        <w:t>3 of Schedule</w:t>
      </w:r>
      <w:r w:rsidR="00207FC6" w:rsidRPr="00207FC6">
        <w:t> </w:t>
      </w:r>
      <w:r w:rsidR="003C7EF1" w:rsidRPr="00207FC6">
        <w:t>4</w:t>
      </w:r>
      <w:r w:rsidRPr="00207FC6">
        <w:t xml:space="preserve">; </w:t>
      </w:r>
      <w:r w:rsidR="00ED3FD1" w:rsidRPr="00207FC6">
        <w:t>or</w:t>
      </w:r>
    </w:p>
    <w:p w:rsidR="00863AFF" w:rsidRPr="00207FC6" w:rsidRDefault="00863AFF" w:rsidP="00863AFF">
      <w:pPr>
        <w:pStyle w:val="paragraph"/>
      </w:pPr>
      <w:r w:rsidRPr="00207FC6">
        <w:tab/>
        <w:t>(b)</w:t>
      </w:r>
      <w:r w:rsidRPr="00207FC6">
        <w:tab/>
        <w:t xml:space="preserve">within the amount of molluscs referred to in </w:t>
      </w:r>
      <w:r w:rsidR="00207FC6" w:rsidRPr="00207FC6">
        <w:t>paragraph (</w:t>
      </w:r>
      <w:r w:rsidRPr="00207FC6">
        <w:t>a)—more than 50 kilograms of specimen shells or shellfish (class Gastropoda).</w:t>
      </w:r>
    </w:p>
    <w:p w:rsidR="00863AFF" w:rsidRPr="00207FC6" w:rsidRDefault="00863AFF" w:rsidP="00863AFF">
      <w:pPr>
        <w:pStyle w:val="notetext"/>
      </w:pPr>
      <w:r w:rsidRPr="00207FC6">
        <w:rPr>
          <w:iCs/>
        </w:rPr>
        <w:t>Note:</w:t>
      </w:r>
      <w:r w:rsidRPr="00207FC6">
        <w:rPr>
          <w:iCs/>
        </w:rPr>
        <w:tab/>
      </w:r>
      <w:r w:rsidRPr="00207FC6">
        <w:t xml:space="preserve">The </w:t>
      </w:r>
      <w:r w:rsidR="00ED3FD1" w:rsidRPr="00207FC6">
        <w:t>species</w:t>
      </w:r>
      <w:r w:rsidR="00C419D7" w:rsidRPr="00207FC6">
        <w:t xml:space="preserve"> </w:t>
      </w:r>
      <w:r w:rsidRPr="00207FC6">
        <w:t>mentioned in Part</w:t>
      </w:r>
      <w:r w:rsidR="00207FC6" w:rsidRPr="00207FC6">
        <w:t> </w:t>
      </w:r>
      <w:r w:rsidRPr="00207FC6">
        <w:t>3 of Schedule</w:t>
      </w:r>
      <w:r w:rsidR="00207FC6" w:rsidRPr="00207FC6">
        <w:t> </w:t>
      </w:r>
      <w:r w:rsidRPr="00207FC6">
        <w:t>4 are target species, and are subject to specific management arrangements under Part</w:t>
      </w:r>
      <w:r w:rsidR="00207FC6" w:rsidRPr="00207FC6">
        <w:t> </w:t>
      </w:r>
      <w:r w:rsidRPr="00207FC6">
        <w:t>3 of the Act.</w:t>
      </w:r>
    </w:p>
    <w:p w:rsidR="00863AFF" w:rsidRPr="00207FC6" w:rsidRDefault="00714BFF" w:rsidP="00863AFF">
      <w:pPr>
        <w:pStyle w:val="ActHead5"/>
      </w:pPr>
      <w:bookmarkStart w:id="80" w:name="_Toc2061396"/>
      <w:r w:rsidRPr="00207FC6">
        <w:rPr>
          <w:rStyle w:val="CharSectno"/>
        </w:rPr>
        <w:t>59</w:t>
      </w:r>
      <w:r w:rsidR="00863AFF" w:rsidRPr="00207FC6">
        <w:t xml:space="preserve">  Finfish</w:t>
      </w:r>
      <w:bookmarkEnd w:id="80"/>
    </w:p>
    <w:p w:rsidR="00863AFF" w:rsidRPr="00207FC6" w:rsidRDefault="00863AFF" w:rsidP="00863AFF">
      <w:pPr>
        <w:pStyle w:val="subsection"/>
      </w:pPr>
      <w:r w:rsidRPr="00207FC6">
        <w:tab/>
        <w:t>(1)</w:t>
      </w:r>
      <w:r w:rsidRPr="00207FC6">
        <w:tab/>
        <w:t xml:space="preserve">The concession holder must not take finfish </w:t>
      </w:r>
      <w:r w:rsidR="00C419D7" w:rsidRPr="00207FC6">
        <w:t xml:space="preserve">of a </w:t>
      </w:r>
      <w:r w:rsidR="00755985" w:rsidRPr="00207FC6">
        <w:t>species</w:t>
      </w:r>
      <w:r w:rsidR="00C419D7" w:rsidRPr="00207FC6">
        <w:t xml:space="preserve"> </w:t>
      </w:r>
      <w:r w:rsidRPr="00207FC6">
        <w:t>mentioned in clause</w:t>
      </w:r>
      <w:r w:rsidR="00207FC6" w:rsidRPr="00207FC6">
        <w:t> </w:t>
      </w:r>
      <w:r w:rsidRPr="00207FC6">
        <w:t>14 of Schedule</w:t>
      </w:r>
      <w:r w:rsidR="00207FC6" w:rsidRPr="00207FC6">
        <w:t> </w:t>
      </w:r>
      <w:r w:rsidRPr="00207FC6">
        <w:t>4 from Tasmanian waters.</w:t>
      </w:r>
    </w:p>
    <w:p w:rsidR="00F83802" w:rsidRPr="00207FC6" w:rsidRDefault="00C419D7" w:rsidP="00863AFF">
      <w:pPr>
        <w:pStyle w:val="subsection"/>
      </w:pPr>
      <w:r w:rsidRPr="00207FC6">
        <w:tab/>
        <w:t>(2)</w:t>
      </w:r>
      <w:r w:rsidRPr="00207FC6">
        <w:tab/>
        <w:t>T</w:t>
      </w:r>
      <w:r w:rsidR="00863AFF" w:rsidRPr="00207FC6">
        <w:t xml:space="preserve">he concession holder must not possess on the nominated boat more than 20 kilograms of </w:t>
      </w:r>
      <w:r w:rsidR="00F83802" w:rsidRPr="00207FC6">
        <w:t>bastard trumpeter (</w:t>
      </w:r>
      <w:r w:rsidR="00F83802" w:rsidRPr="00207FC6">
        <w:rPr>
          <w:i/>
        </w:rPr>
        <w:t>Latridopsis forsteri</w:t>
      </w:r>
      <w:r w:rsidR="00F83802" w:rsidRPr="00207FC6">
        <w:t>).</w:t>
      </w:r>
    </w:p>
    <w:p w:rsidR="00F83802" w:rsidRPr="00207FC6" w:rsidRDefault="00BF0321" w:rsidP="00863AFF">
      <w:pPr>
        <w:pStyle w:val="subsection"/>
      </w:pPr>
      <w:r w:rsidRPr="00207FC6">
        <w:tab/>
        <w:t>(3)</w:t>
      </w:r>
      <w:r w:rsidRPr="00207FC6">
        <w:tab/>
        <w:t>T</w:t>
      </w:r>
      <w:r w:rsidR="00863AFF" w:rsidRPr="00207FC6">
        <w:t xml:space="preserve">he concession holder must not possess on the nominated boat more than 50 kilograms of </w:t>
      </w:r>
      <w:r w:rsidR="00F83802" w:rsidRPr="00207FC6">
        <w:t>blue groper (</w:t>
      </w:r>
      <w:r w:rsidR="00F83802" w:rsidRPr="00207FC6">
        <w:rPr>
          <w:i/>
        </w:rPr>
        <w:t>Achoerodus gouldii</w:t>
      </w:r>
      <w:r w:rsidR="00F83802" w:rsidRPr="00207FC6">
        <w:t>).</w:t>
      </w:r>
    </w:p>
    <w:p w:rsidR="00816214" w:rsidRPr="00207FC6" w:rsidRDefault="00863AFF" w:rsidP="00863AFF">
      <w:pPr>
        <w:pStyle w:val="subsection"/>
      </w:pPr>
      <w:r w:rsidRPr="00207FC6">
        <w:tab/>
        <w:t>(4)</w:t>
      </w:r>
      <w:r w:rsidRPr="00207FC6">
        <w:tab/>
      </w:r>
      <w:r w:rsidR="001E0645" w:rsidRPr="00207FC6">
        <w:t>T</w:t>
      </w:r>
      <w:r w:rsidRPr="00207FC6">
        <w:t>he concession holder must not possess on the nominated boat</w:t>
      </w:r>
      <w:r w:rsidR="00F2240F" w:rsidRPr="00207FC6">
        <w:t>:</w:t>
      </w:r>
    </w:p>
    <w:p w:rsidR="00863AFF" w:rsidRPr="00207FC6" w:rsidRDefault="00816214" w:rsidP="00816214">
      <w:pPr>
        <w:pStyle w:val="paragraph"/>
      </w:pPr>
      <w:r w:rsidRPr="00207FC6">
        <w:tab/>
        <w:t>(a)</w:t>
      </w:r>
      <w:r w:rsidRPr="00207FC6">
        <w:tab/>
      </w:r>
      <w:r w:rsidR="00863AFF" w:rsidRPr="00207FC6">
        <w:t>more than 250 kilo</w:t>
      </w:r>
      <w:r w:rsidRPr="00207FC6">
        <w:t>grams of finfish</w:t>
      </w:r>
      <w:r w:rsidR="001E0645" w:rsidRPr="00207FC6">
        <w:t xml:space="preserve"> of one or more species that are mentioned in clause</w:t>
      </w:r>
      <w:r w:rsidR="00207FC6" w:rsidRPr="00207FC6">
        <w:t> </w:t>
      </w:r>
      <w:r w:rsidR="001E0645" w:rsidRPr="00207FC6">
        <w:t>15 of Schedule</w:t>
      </w:r>
      <w:r w:rsidR="00207FC6" w:rsidRPr="00207FC6">
        <w:t> </w:t>
      </w:r>
      <w:r w:rsidR="001E0645" w:rsidRPr="00207FC6">
        <w:t>4</w:t>
      </w:r>
      <w:r w:rsidRPr="00207FC6">
        <w:t xml:space="preserve">; </w:t>
      </w:r>
      <w:r w:rsidR="00F12B0A" w:rsidRPr="00207FC6">
        <w:t>or</w:t>
      </w:r>
    </w:p>
    <w:p w:rsidR="00816214" w:rsidRPr="00207FC6" w:rsidRDefault="00816214" w:rsidP="00816214">
      <w:pPr>
        <w:pStyle w:val="paragraph"/>
      </w:pPr>
      <w:r w:rsidRPr="00207FC6">
        <w:tab/>
        <w:t>(b)</w:t>
      </w:r>
      <w:r w:rsidRPr="00207FC6">
        <w:tab/>
        <w:t xml:space="preserve">within the amount of finfish referred to in </w:t>
      </w:r>
      <w:r w:rsidR="00207FC6" w:rsidRPr="00207FC6">
        <w:t>paragraph (</w:t>
      </w:r>
      <w:r w:rsidRPr="00207FC6">
        <w:t xml:space="preserve">a), </w:t>
      </w:r>
      <w:r w:rsidR="00F12B0A" w:rsidRPr="00207FC6">
        <w:t xml:space="preserve">more than </w:t>
      </w:r>
      <w:r w:rsidRPr="00207FC6">
        <w:t>150 kilograms of striped trumpeter</w:t>
      </w:r>
      <w:r w:rsidR="00F2240F" w:rsidRPr="00207FC6">
        <w:t xml:space="preserve"> (</w:t>
      </w:r>
      <w:r w:rsidR="00F2240F" w:rsidRPr="00207FC6">
        <w:rPr>
          <w:i/>
          <w:iCs/>
        </w:rPr>
        <w:t>Latris lineata</w:t>
      </w:r>
      <w:r w:rsidR="00F2240F" w:rsidRPr="00207FC6">
        <w:t>)</w:t>
      </w:r>
      <w:r w:rsidRPr="00207FC6">
        <w:t>.</w:t>
      </w:r>
    </w:p>
    <w:p w:rsidR="00863AFF" w:rsidRPr="00207FC6" w:rsidRDefault="00714BFF" w:rsidP="00863AFF">
      <w:pPr>
        <w:pStyle w:val="ActHead5"/>
      </w:pPr>
      <w:bookmarkStart w:id="81" w:name="_Toc2061397"/>
      <w:r w:rsidRPr="00207FC6">
        <w:rPr>
          <w:rStyle w:val="CharSectno"/>
        </w:rPr>
        <w:t>60</w:t>
      </w:r>
      <w:r w:rsidR="00863AFF" w:rsidRPr="00207FC6">
        <w:t xml:space="preserve">  Other species</w:t>
      </w:r>
      <w:bookmarkEnd w:id="81"/>
    </w:p>
    <w:p w:rsidR="00863AFF" w:rsidRPr="00207FC6" w:rsidRDefault="00863AFF" w:rsidP="00863AFF">
      <w:pPr>
        <w:pStyle w:val="subsection"/>
      </w:pPr>
      <w:r w:rsidRPr="00207FC6">
        <w:tab/>
      </w:r>
      <w:r w:rsidRPr="00207FC6">
        <w:tab/>
        <w:t xml:space="preserve">The concession holder must not take any fish of a </w:t>
      </w:r>
      <w:r w:rsidR="000D4DCF" w:rsidRPr="00207FC6">
        <w:t>species</w:t>
      </w:r>
      <w:r w:rsidR="00BF0321" w:rsidRPr="00207FC6">
        <w:t xml:space="preserve"> </w:t>
      </w:r>
      <w:r w:rsidRPr="00207FC6">
        <w:t xml:space="preserve">mentioned in </w:t>
      </w:r>
      <w:r w:rsidR="0071767E" w:rsidRPr="00207FC6">
        <w:t>clause</w:t>
      </w:r>
      <w:r w:rsidR="00207FC6" w:rsidRPr="00207FC6">
        <w:t> </w:t>
      </w:r>
      <w:r w:rsidR="0071767E" w:rsidRPr="00207FC6">
        <w:t>1</w:t>
      </w:r>
      <w:r w:rsidR="000D4DCF" w:rsidRPr="00207FC6">
        <w:t>6</w:t>
      </w:r>
      <w:r w:rsidR="0071767E" w:rsidRPr="00207FC6">
        <w:t xml:space="preserve"> </w:t>
      </w:r>
      <w:r w:rsidRPr="00207FC6">
        <w:t>of Schedule</w:t>
      </w:r>
      <w:r w:rsidR="00207FC6" w:rsidRPr="00207FC6">
        <w:t> </w:t>
      </w:r>
      <w:r w:rsidRPr="00207FC6">
        <w:t>4 from Tasmania</w:t>
      </w:r>
      <w:r w:rsidR="00881C68" w:rsidRPr="00207FC6">
        <w:t>n waters</w:t>
      </w:r>
      <w:r w:rsidRPr="00207FC6">
        <w:t>.</w:t>
      </w:r>
    </w:p>
    <w:p w:rsidR="00863AFF" w:rsidRPr="00207FC6" w:rsidRDefault="00863AFF" w:rsidP="00863AFF">
      <w:pPr>
        <w:pStyle w:val="ActHead3"/>
        <w:pageBreakBefore/>
      </w:pPr>
      <w:bookmarkStart w:id="82" w:name="_Toc2061398"/>
      <w:r w:rsidRPr="00207FC6">
        <w:rPr>
          <w:rStyle w:val="CharDivNo"/>
        </w:rPr>
        <w:t>Division</w:t>
      </w:r>
      <w:r w:rsidR="00207FC6" w:rsidRPr="00207FC6">
        <w:rPr>
          <w:rStyle w:val="CharDivNo"/>
        </w:rPr>
        <w:t> </w:t>
      </w:r>
      <w:r w:rsidR="00AB6C23" w:rsidRPr="00207FC6">
        <w:rPr>
          <w:rStyle w:val="CharDivNo"/>
        </w:rPr>
        <w:t>11</w:t>
      </w:r>
      <w:r w:rsidRPr="00207FC6">
        <w:t>—</w:t>
      </w:r>
      <w:r w:rsidRPr="00207FC6">
        <w:rPr>
          <w:rStyle w:val="CharDivText"/>
        </w:rPr>
        <w:t>Catch limits for prawn fishery waters</w:t>
      </w:r>
      <w:bookmarkEnd w:id="82"/>
    </w:p>
    <w:p w:rsidR="00863AFF" w:rsidRPr="00207FC6" w:rsidRDefault="00714BFF" w:rsidP="00863AFF">
      <w:pPr>
        <w:pStyle w:val="ActHead5"/>
      </w:pPr>
      <w:bookmarkStart w:id="83" w:name="_Toc2061399"/>
      <w:r w:rsidRPr="00207FC6">
        <w:rPr>
          <w:rStyle w:val="CharSectno"/>
        </w:rPr>
        <w:t>61</w:t>
      </w:r>
      <w:r w:rsidR="00863AFF" w:rsidRPr="00207FC6">
        <w:t xml:space="preserve">  Conditions</w:t>
      </w:r>
      <w:bookmarkEnd w:id="83"/>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prescribes conditions that apply to the following fishing concessions:</w:t>
      </w:r>
    </w:p>
    <w:p w:rsidR="00863AFF" w:rsidRPr="00207FC6" w:rsidRDefault="00863AFF" w:rsidP="00863AFF">
      <w:pPr>
        <w:pStyle w:val="paragraph"/>
      </w:pPr>
      <w:r w:rsidRPr="00207FC6">
        <w:tab/>
        <w:t>(a)</w:t>
      </w:r>
      <w:r w:rsidRPr="00207FC6">
        <w:tab/>
        <w:t>a foreign fishing licence that authorises the use of a boat for fishing for any Northern Prawn Fishery target species in prawn fishery waters;</w:t>
      </w:r>
    </w:p>
    <w:p w:rsidR="00863AFF" w:rsidRPr="00207FC6" w:rsidRDefault="00863AFF" w:rsidP="00863AFF">
      <w:pPr>
        <w:pStyle w:val="paragraph"/>
      </w:pPr>
      <w:r w:rsidRPr="00207FC6">
        <w:tab/>
        <w:t>(b)</w:t>
      </w:r>
      <w:r w:rsidRPr="00207FC6">
        <w:tab/>
        <w:t>a fishing permit that authorises the use of a boat for taking any Northern Prawn Fishery target species in prawn fishery waters;</w:t>
      </w:r>
    </w:p>
    <w:p w:rsidR="00863AFF" w:rsidRPr="00207FC6" w:rsidRDefault="00863AFF" w:rsidP="00863AFF">
      <w:pPr>
        <w:pStyle w:val="paragraph"/>
      </w:pPr>
      <w:r w:rsidRPr="00207FC6">
        <w:tab/>
        <w:t>(c)</w:t>
      </w:r>
      <w:r w:rsidRPr="00207FC6">
        <w:tab/>
        <w:t>a fishing right that includes the right to take any Northern Prawn Fishery target species in prawn fishery waters.</w:t>
      </w:r>
    </w:p>
    <w:p w:rsidR="00863AFF" w:rsidRPr="00207FC6" w:rsidRDefault="00714BFF" w:rsidP="00863AFF">
      <w:pPr>
        <w:pStyle w:val="ActHead5"/>
      </w:pPr>
      <w:bookmarkStart w:id="84" w:name="_Toc2061400"/>
      <w:r w:rsidRPr="00207FC6">
        <w:rPr>
          <w:rStyle w:val="CharSectno"/>
        </w:rPr>
        <w:t>62</w:t>
      </w:r>
      <w:r w:rsidR="00863AFF" w:rsidRPr="00207FC6">
        <w:t xml:space="preserve">  Crustaceans</w:t>
      </w:r>
      <w:bookmarkEnd w:id="84"/>
    </w:p>
    <w:p w:rsidR="00863AFF" w:rsidRPr="00207FC6" w:rsidRDefault="00863AFF" w:rsidP="00863AFF">
      <w:pPr>
        <w:pStyle w:val="subsection"/>
      </w:pPr>
      <w:r w:rsidRPr="00207FC6">
        <w:tab/>
      </w:r>
      <w:r w:rsidRPr="00207FC6">
        <w:tab/>
      </w:r>
      <w:r w:rsidR="00CD059B" w:rsidRPr="00207FC6">
        <w:t>T</w:t>
      </w:r>
      <w:r w:rsidRPr="00207FC6">
        <w:t>he concession holder must not possess on the nominated boat:</w:t>
      </w:r>
    </w:p>
    <w:p w:rsidR="00863AFF" w:rsidRPr="00207FC6" w:rsidRDefault="00863AFF" w:rsidP="00863AFF">
      <w:pPr>
        <w:pStyle w:val="paragraph"/>
      </w:pPr>
      <w:r w:rsidRPr="00207FC6">
        <w:tab/>
        <w:t>(a</w:t>
      </w:r>
      <w:r w:rsidR="00BF0321" w:rsidRPr="00207FC6">
        <w:t>)</w:t>
      </w:r>
      <w:r w:rsidR="00BF0321" w:rsidRPr="00207FC6">
        <w:tab/>
        <w:t xml:space="preserve">more than 6 </w:t>
      </w:r>
      <w:r w:rsidR="00277B34" w:rsidRPr="00207FC6">
        <w:t>tropical rock lobsters (</w:t>
      </w:r>
      <w:r w:rsidR="00277B34" w:rsidRPr="00207FC6">
        <w:rPr>
          <w:i/>
        </w:rPr>
        <w:t>Panulirus ornatus</w:t>
      </w:r>
      <w:r w:rsidR="00277B34" w:rsidRPr="00207FC6">
        <w:t>)</w:t>
      </w:r>
      <w:r w:rsidRPr="00207FC6">
        <w:t xml:space="preserve">; </w:t>
      </w:r>
      <w:r w:rsidR="00CD059B" w:rsidRPr="00207FC6">
        <w:t>or</w:t>
      </w:r>
    </w:p>
    <w:p w:rsidR="00863AFF" w:rsidRPr="00207FC6" w:rsidRDefault="00863AFF" w:rsidP="00863AFF">
      <w:pPr>
        <w:pStyle w:val="paragraph"/>
      </w:pPr>
      <w:r w:rsidRPr="00207FC6">
        <w:tab/>
        <w:t>(b)</w:t>
      </w:r>
      <w:r w:rsidRPr="00207FC6">
        <w:tab/>
        <w:t xml:space="preserve">more than 10 </w:t>
      </w:r>
      <w:r w:rsidR="00277B34" w:rsidRPr="00207FC6">
        <w:t xml:space="preserve">mud crabs of genus </w:t>
      </w:r>
      <w:r w:rsidR="00277B34" w:rsidRPr="00207FC6">
        <w:rPr>
          <w:i/>
        </w:rPr>
        <w:t>Scylla</w:t>
      </w:r>
      <w:r w:rsidR="00277B34" w:rsidRPr="00207FC6">
        <w:t>.</w:t>
      </w:r>
    </w:p>
    <w:p w:rsidR="00863AFF" w:rsidRPr="00207FC6" w:rsidRDefault="00714BFF" w:rsidP="00863AFF">
      <w:pPr>
        <w:pStyle w:val="ActHead5"/>
      </w:pPr>
      <w:bookmarkStart w:id="85" w:name="_Toc2061401"/>
      <w:r w:rsidRPr="00207FC6">
        <w:rPr>
          <w:rStyle w:val="CharSectno"/>
        </w:rPr>
        <w:t>63</w:t>
      </w:r>
      <w:r w:rsidR="00863AFF" w:rsidRPr="00207FC6">
        <w:t xml:space="preserve">  Molluscs</w:t>
      </w:r>
      <w:bookmarkEnd w:id="85"/>
    </w:p>
    <w:p w:rsidR="00863AFF" w:rsidRPr="00207FC6" w:rsidRDefault="00863AFF" w:rsidP="00863AFF">
      <w:pPr>
        <w:pStyle w:val="subsection"/>
      </w:pPr>
      <w:r w:rsidRPr="00207FC6">
        <w:tab/>
      </w:r>
      <w:r w:rsidRPr="00207FC6">
        <w:tab/>
        <w:t>The concession holder mus</w:t>
      </w:r>
      <w:r w:rsidR="00922D6C" w:rsidRPr="00207FC6">
        <w:t xml:space="preserve">t not take </w:t>
      </w:r>
      <w:r w:rsidR="003B5F9F" w:rsidRPr="00207FC6">
        <w:t xml:space="preserve">a </w:t>
      </w:r>
      <w:r w:rsidR="00922D6C" w:rsidRPr="00207FC6">
        <w:t>mollus</w:t>
      </w:r>
      <w:r w:rsidR="0071767E" w:rsidRPr="00207FC6">
        <w:t>c</w:t>
      </w:r>
      <w:r w:rsidRPr="00207FC6">
        <w:t xml:space="preserve"> </w:t>
      </w:r>
      <w:r w:rsidR="00BF0321" w:rsidRPr="00207FC6">
        <w:t xml:space="preserve">of a </w:t>
      </w:r>
      <w:r w:rsidR="00CA0681" w:rsidRPr="00207FC6">
        <w:t>species</w:t>
      </w:r>
      <w:r w:rsidR="00BF0321" w:rsidRPr="00207FC6">
        <w:t xml:space="preserve"> </w:t>
      </w:r>
      <w:r w:rsidRPr="00207FC6">
        <w:t xml:space="preserve">mentioned in </w:t>
      </w:r>
      <w:r w:rsidR="0071767E" w:rsidRPr="00207FC6">
        <w:t>clause</w:t>
      </w:r>
      <w:r w:rsidR="00207FC6" w:rsidRPr="00207FC6">
        <w:t> </w:t>
      </w:r>
      <w:r w:rsidR="00277B34" w:rsidRPr="00207FC6">
        <w:t>2</w:t>
      </w:r>
      <w:r w:rsidR="0071767E" w:rsidRPr="00207FC6">
        <w:t xml:space="preserve"> </w:t>
      </w:r>
      <w:r w:rsidRPr="00207FC6">
        <w:t>of Schedule</w:t>
      </w:r>
      <w:r w:rsidR="00207FC6" w:rsidRPr="00207FC6">
        <w:t> </w:t>
      </w:r>
      <w:r w:rsidRPr="00207FC6">
        <w:t>5 from prawn fishery waters.</w:t>
      </w:r>
    </w:p>
    <w:p w:rsidR="00863AFF" w:rsidRPr="00207FC6" w:rsidRDefault="00714BFF" w:rsidP="00863AFF">
      <w:pPr>
        <w:pStyle w:val="ActHead5"/>
      </w:pPr>
      <w:bookmarkStart w:id="86" w:name="_Toc2061402"/>
      <w:r w:rsidRPr="00207FC6">
        <w:rPr>
          <w:rStyle w:val="CharSectno"/>
        </w:rPr>
        <w:t>64</w:t>
      </w:r>
      <w:r w:rsidR="00863AFF" w:rsidRPr="00207FC6">
        <w:t xml:space="preserve">  Finfish</w:t>
      </w:r>
      <w:bookmarkEnd w:id="86"/>
    </w:p>
    <w:p w:rsidR="00863AFF" w:rsidRPr="00207FC6" w:rsidRDefault="00863AFF" w:rsidP="00863AFF">
      <w:pPr>
        <w:pStyle w:val="subsection"/>
      </w:pPr>
      <w:r w:rsidRPr="00207FC6">
        <w:tab/>
        <w:t>(1)</w:t>
      </w:r>
      <w:r w:rsidRPr="00207FC6">
        <w:tab/>
        <w:t>The concession holder must not take tuna</w:t>
      </w:r>
      <w:r w:rsidR="00454CE7" w:rsidRPr="00207FC6">
        <w:t>,</w:t>
      </w:r>
      <w:r w:rsidRPr="00207FC6">
        <w:t xml:space="preserve"> </w:t>
      </w:r>
      <w:r w:rsidR="00454CE7" w:rsidRPr="00207FC6">
        <w:t>except longtail tuna (</w:t>
      </w:r>
      <w:r w:rsidR="00454CE7" w:rsidRPr="00207FC6">
        <w:rPr>
          <w:i/>
        </w:rPr>
        <w:t>Thunnus tonggol</w:t>
      </w:r>
      <w:r w:rsidR="00454CE7" w:rsidRPr="00207FC6">
        <w:t xml:space="preserve">), </w:t>
      </w:r>
      <w:r w:rsidRPr="00207FC6">
        <w:t>from prawn fishery waters.</w:t>
      </w:r>
    </w:p>
    <w:p w:rsidR="00863AFF" w:rsidRPr="00207FC6" w:rsidRDefault="00863AFF" w:rsidP="00863AFF">
      <w:pPr>
        <w:pStyle w:val="subsection"/>
      </w:pPr>
      <w:r w:rsidRPr="00207FC6">
        <w:tab/>
        <w:t>(2)</w:t>
      </w:r>
      <w:r w:rsidRPr="00207FC6">
        <w:tab/>
        <w:t xml:space="preserve">The concession holder must not take finfish </w:t>
      </w:r>
      <w:r w:rsidR="00BF0321" w:rsidRPr="00207FC6">
        <w:t xml:space="preserve">of a </w:t>
      </w:r>
      <w:r w:rsidR="00CF4964" w:rsidRPr="00207FC6">
        <w:t>species</w:t>
      </w:r>
      <w:r w:rsidR="00BF0321" w:rsidRPr="00207FC6">
        <w:t xml:space="preserve"> </w:t>
      </w:r>
      <w:r w:rsidRPr="00207FC6">
        <w:t>mentioned in clause</w:t>
      </w:r>
      <w:r w:rsidR="00207FC6" w:rsidRPr="00207FC6">
        <w:t> </w:t>
      </w:r>
      <w:r w:rsidR="00277B34" w:rsidRPr="00207FC6">
        <w:t>3</w:t>
      </w:r>
      <w:r w:rsidRPr="00207FC6">
        <w:t xml:space="preserve"> of Schedule</w:t>
      </w:r>
      <w:r w:rsidR="00207FC6" w:rsidRPr="00207FC6">
        <w:t> </w:t>
      </w:r>
      <w:r w:rsidRPr="00207FC6">
        <w:t>5 from prawn fishery waters.</w:t>
      </w:r>
    </w:p>
    <w:p w:rsidR="00863AFF" w:rsidRPr="00207FC6" w:rsidRDefault="00863AFF" w:rsidP="00863AFF">
      <w:pPr>
        <w:pStyle w:val="subsection"/>
      </w:pPr>
      <w:r w:rsidRPr="00207FC6">
        <w:tab/>
        <w:t>(3)</w:t>
      </w:r>
      <w:r w:rsidRPr="00207FC6">
        <w:tab/>
        <w:t xml:space="preserve">The concession holder must not take </w:t>
      </w:r>
      <w:r w:rsidR="00454CE7" w:rsidRPr="00207FC6">
        <w:t>longtail tuna (</w:t>
      </w:r>
      <w:r w:rsidR="00454CE7" w:rsidRPr="00207FC6">
        <w:rPr>
          <w:i/>
        </w:rPr>
        <w:t>Thunnus tonggol</w:t>
      </w:r>
      <w:r w:rsidR="00454CE7" w:rsidRPr="00207FC6">
        <w:t>)</w:t>
      </w:r>
      <w:r w:rsidRPr="00207FC6">
        <w:t xml:space="preserve"> from prawn fishery waters </w:t>
      </w:r>
      <w:r w:rsidR="0081664B" w:rsidRPr="00207FC6">
        <w:t xml:space="preserve">that are </w:t>
      </w:r>
      <w:r w:rsidRPr="00207FC6">
        <w:t>Queensland</w:t>
      </w:r>
      <w:r w:rsidR="0081664B" w:rsidRPr="00207FC6">
        <w:t xml:space="preserve"> waters</w:t>
      </w:r>
      <w:r w:rsidRPr="00207FC6">
        <w:t>.</w:t>
      </w:r>
    </w:p>
    <w:p w:rsidR="00863AFF" w:rsidRPr="00207FC6" w:rsidRDefault="00BF0321" w:rsidP="00863AFF">
      <w:pPr>
        <w:pStyle w:val="subsection"/>
      </w:pPr>
      <w:r w:rsidRPr="00207FC6">
        <w:tab/>
        <w:t>(4)</w:t>
      </w:r>
      <w:r w:rsidRPr="00207FC6">
        <w:tab/>
        <w:t>T</w:t>
      </w:r>
      <w:r w:rsidR="00863AFF" w:rsidRPr="00207FC6">
        <w:t>he concession holder must not possess on the nominated boat more than 10 finfish</w:t>
      </w:r>
      <w:r w:rsidR="00F12B0A" w:rsidRPr="00207FC6">
        <w:t xml:space="preserve"> of </w:t>
      </w:r>
      <w:r w:rsidRPr="00207FC6">
        <w:t xml:space="preserve">one or more </w:t>
      </w:r>
      <w:r w:rsidR="00454CE7" w:rsidRPr="00207FC6">
        <w:t>species</w:t>
      </w:r>
      <w:r w:rsidRPr="00207FC6">
        <w:t xml:space="preserve"> mentioned in clause</w:t>
      </w:r>
      <w:r w:rsidR="00207FC6" w:rsidRPr="00207FC6">
        <w:t> </w:t>
      </w:r>
      <w:r w:rsidR="00277B34" w:rsidRPr="00207FC6">
        <w:t>4</w:t>
      </w:r>
      <w:r w:rsidRPr="00207FC6">
        <w:t xml:space="preserve"> of Schedule</w:t>
      </w:r>
      <w:r w:rsidR="00207FC6" w:rsidRPr="00207FC6">
        <w:t> </w:t>
      </w:r>
      <w:r w:rsidRPr="00207FC6">
        <w:t>5</w:t>
      </w:r>
      <w:r w:rsidR="00863AFF" w:rsidRPr="00207FC6">
        <w:t>.</w:t>
      </w:r>
    </w:p>
    <w:p w:rsidR="00863AFF" w:rsidRPr="00207FC6" w:rsidRDefault="00863AFF" w:rsidP="00863AFF">
      <w:pPr>
        <w:pStyle w:val="subsection"/>
      </w:pPr>
      <w:r w:rsidRPr="00207FC6">
        <w:tab/>
        <w:t>(5)</w:t>
      </w:r>
      <w:r w:rsidRPr="00207FC6">
        <w:tab/>
        <w:t xml:space="preserve">For finfish </w:t>
      </w:r>
      <w:r w:rsidR="00BF0321" w:rsidRPr="00207FC6">
        <w:t xml:space="preserve">of one or more </w:t>
      </w:r>
      <w:r w:rsidR="00454CE7" w:rsidRPr="00207FC6">
        <w:t>species</w:t>
      </w:r>
      <w:r w:rsidR="00BF0321" w:rsidRPr="00207FC6">
        <w:t xml:space="preserve"> </w:t>
      </w:r>
      <w:r w:rsidR="00922D6C" w:rsidRPr="00207FC6">
        <w:t xml:space="preserve">that </w:t>
      </w:r>
      <w:r w:rsidR="00AA14ED" w:rsidRPr="00207FC6">
        <w:t xml:space="preserve">are </w:t>
      </w:r>
      <w:r w:rsidRPr="00207FC6">
        <w:t>mentioned in clause</w:t>
      </w:r>
      <w:r w:rsidR="00207FC6" w:rsidRPr="00207FC6">
        <w:t> </w:t>
      </w:r>
      <w:r w:rsidR="00277B34" w:rsidRPr="00207FC6">
        <w:t>5</w:t>
      </w:r>
      <w:r w:rsidRPr="00207FC6">
        <w:t xml:space="preserve"> of Schedule</w:t>
      </w:r>
      <w:r w:rsidR="00207FC6" w:rsidRPr="00207FC6">
        <w:t> </w:t>
      </w:r>
      <w:r w:rsidRPr="00207FC6">
        <w:t>5:</w:t>
      </w:r>
    </w:p>
    <w:p w:rsidR="00863AFF" w:rsidRPr="00207FC6" w:rsidRDefault="00863AFF" w:rsidP="00863AFF">
      <w:pPr>
        <w:pStyle w:val="paragraph"/>
      </w:pPr>
      <w:r w:rsidRPr="00207FC6">
        <w:tab/>
        <w:t>(a)</w:t>
      </w:r>
      <w:r w:rsidRPr="00207FC6">
        <w:tab/>
        <w:t xml:space="preserve">if a trip ends in March, April, May or June, the concession holder must not possess on the nominated boat more than 500 kilograms of </w:t>
      </w:r>
      <w:r w:rsidR="00527ADC" w:rsidRPr="00207FC6">
        <w:t>such finfish</w:t>
      </w:r>
      <w:r w:rsidRPr="00207FC6">
        <w:t>; and</w:t>
      </w:r>
    </w:p>
    <w:p w:rsidR="00863AFF" w:rsidRPr="00207FC6" w:rsidRDefault="00863AFF" w:rsidP="00863AFF">
      <w:pPr>
        <w:pStyle w:val="paragraph"/>
      </w:pPr>
      <w:r w:rsidRPr="00207FC6">
        <w:tab/>
        <w:t>(b)</w:t>
      </w:r>
      <w:r w:rsidRPr="00207FC6">
        <w:tab/>
        <w:t>if a trip ends in any other month, the concession holder must not possess on</w:t>
      </w:r>
      <w:r w:rsidR="00542B25" w:rsidRPr="00207FC6">
        <w:t xml:space="preserve"> the nominated boat more than 50</w:t>
      </w:r>
      <w:r w:rsidRPr="00207FC6">
        <w:t xml:space="preserve"> kilograms of </w:t>
      </w:r>
      <w:r w:rsidR="00527ADC" w:rsidRPr="00207FC6">
        <w:t>such finfish</w:t>
      </w:r>
      <w:r w:rsidRPr="00207FC6">
        <w:t>.</w:t>
      </w:r>
    </w:p>
    <w:p w:rsidR="00C54FEF" w:rsidRPr="00207FC6" w:rsidRDefault="00C54FEF" w:rsidP="00C54FEF">
      <w:pPr>
        <w:pStyle w:val="subsection"/>
      </w:pPr>
      <w:r w:rsidRPr="00207FC6">
        <w:tab/>
        <w:t>(6)</w:t>
      </w:r>
      <w:r w:rsidRPr="00207FC6">
        <w:tab/>
        <w:t xml:space="preserve">For the purposes of </w:t>
      </w:r>
      <w:r w:rsidR="00207FC6" w:rsidRPr="00207FC6">
        <w:t>subsection (</w:t>
      </w:r>
      <w:r w:rsidRPr="00207FC6">
        <w:t xml:space="preserve">5), if a fish has been processed while on </w:t>
      </w:r>
      <w:r w:rsidR="001A0737" w:rsidRPr="00207FC6">
        <w:t xml:space="preserve">the </w:t>
      </w:r>
      <w:r w:rsidRPr="00207FC6">
        <w:t xml:space="preserve">boat, the weight of the fish to be used </w:t>
      </w:r>
      <w:r w:rsidR="00AF7B8F" w:rsidRPr="00207FC6">
        <w:t xml:space="preserve">is the whole weight equivalent </w:t>
      </w:r>
      <w:r w:rsidRPr="00207FC6">
        <w:t>worked out using one of the following methods:</w:t>
      </w:r>
    </w:p>
    <w:p w:rsidR="00AF39D7" w:rsidRPr="00207FC6" w:rsidRDefault="00AF39D7" w:rsidP="00AF39D7">
      <w:pPr>
        <w:pStyle w:val="paragraph"/>
      </w:pPr>
      <w:r w:rsidRPr="00207FC6">
        <w:tab/>
        <w:t>(a)</w:t>
      </w:r>
      <w:r w:rsidRPr="00207FC6">
        <w:tab/>
        <w:t>multiply the weight of the gilled and gutted fish by 1.1 and express the result in kilograms;</w:t>
      </w:r>
    </w:p>
    <w:p w:rsidR="00AF39D7" w:rsidRPr="00207FC6" w:rsidRDefault="00AF39D7" w:rsidP="00AF39D7">
      <w:pPr>
        <w:pStyle w:val="paragraph"/>
      </w:pPr>
      <w:r w:rsidRPr="00207FC6">
        <w:tab/>
        <w:t>(b)</w:t>
      </w:r>
      <w:r w:rsidRPr="00207FC6">
        <w:tab/>
        <w:t>multiply the weight of the fillets from the fish by 2.6 and express the result in kilograms;</w:t>
      </w:r>
    </w:p>
    <w:p w:rsidR="00C54FEF" w:rsidRPr="00207FC6" w:rsidRDefault="00AF39D7" w:rsidP="00C54FEF">
      <w:pPr>
        <w:pStyle w:val="paragraph"/>
      </w:pPr>
      <w:r w:rsidRPr="00207FC6">
        <w:tab/>
        <w:t>(c)</w:t>
      </w:r>
      <w:r w:rsidRPr="00207FC6">
        <w:tab/>
        <w:t>multiply the weight of the headed and gutted fish by 1.4 and express the result in kilograms.</w:t>
      </w:r>
    </w:p>
    <w:p w:rsidR="00863AFF" w:rsidRPr="00207FC6" w:rsidRDefault="00714BFF" w:rsidP="00863AFF">
      <w:pPr>
        <w:pStyle w:val="ActHead5"/>
      </w:pPr>
      <w:bookmarkStart w:id="87" w:name="_Toc2061403"/>
      <w:r w:rsidRPr="00207FC6">
        <w:rPr>
          <w:rStyle w:val="CharSectno"/>
        </w:rPr>
        <w:t>65</w:t>
      </w:r>
      <w:r w:rsidR="00863AFF" w:rsidRPr="00207FC6">
        <w:t xml:space="preserve">  Other species</w:t>
      </w:r>
      <w:bookmarkEnd w:id="87"/>
    </w:p>
    <w:p w:rsidR="00863AFF" w:rsidRPr="00207FC6" w:rsidRDefault="00863AFF" w:rsidP="00863AFF">
      <w:pPr>
        <w:pStyle w:val="subsection"/>
      </w:pPr>
      <w:r w:rsidRPr="00207FC6">
        <w:tab/>
      </w:r>
      <w:r w:rsidRPr="00207FC6">
        <w:tab/>
        <w:t xml:space="preserve">The holder must not take any fish of a </w:t>
      </w:r>
      <w:r w:rsidR="00862733" w:rsidRPr="00207FC6">
        <w:t>species</w:t>
      </w:r>
      <w:r w:rsidR="00527ADC" w:rsidRPr="00207FC6">
        <w:t xml:space="preserve"> </w:t>
      </w:r>
      <w:r w:rsidRPr="00207FC6">
        <w:t>mentioned in clause</w:t>
      </w:r>
      <w:r w:rsidR="00207FC6" w:rsidRPr="00207FC6">
        <w:t> </w:t>
      </w:r>
      <w:r w:rsidR="00277B34" w:rsidRPr="00207FC6">
        <w:t>6</w:t>
      </w:r>
      <w:r w:rsidRPr="00207FC6">
        <w:t xml:space="preserve"> of Schedule</w:t>
      </w:r>
      <w:r w:rsidR="00207FC6" w:rsidRPr="00207FC6">
        <w:t> </w:t>
      </w:r>
      <w:r w:rsidRPr="00207FC6">
        <w:t>5 from prawn fishery waters.</w:t>
      </w:r>
    </w:p>
    <w:p w:rsidR="00863AFF" w:rsidRPr="00207FC6" w:rsidRDefault="00863AFF" w:rsidP="00863AFF">
      <w:pPr>
        <w:pStyle w:val="ActHead3"/>
        <w:pageBreakBefore/>
      </w:pPr>
      <w:bookmarkStart w:id="88" w:name="_Toc2061404"/>
      <w:r w:rsidRPr="00207FC6">
        <w:rPr>
          <w:rStyle w:val="CharDivNo"/>
        </w:rPr>
        <w:t>Division</w:t>
      </w:r>
      <w:r w:rsidR="00207FC6" w:rsidRPr="00207FC6">
        <w:rPr>
          <w:rStyle w:val="CharDivNo"/>
        </w:rPr>
        <w:t> </w:t>
      </w:r>
      <w:r w:rsidR="00AB6C23" w:rsidRPr="00207FC6">
        <w:rPr>
          <w:rStyle w:val="CharDivNo"/>
        </w:rPr>
        <w:t>12</w:t>
      </w:r>
      <w:r w:rsidRPr="00207FC6">
        <w:t>—</w:t>
      </w:r>
      <w:r w:rsidRPr="00207FC6">
        <w:rPr>
          <w:rStyle w:val="CharDivText"/>
        </w:rPr>
        <w:t>Fish processing during a trip</w:t>
      </w:r>
      <w:bookmarkEnd w:id="88"/>
    </w:p>
    <w:p w:rsidR="00863AFF" w:rsidRPr="00207FC6" w:rsidRDefault="00714BFF" w:rsidP="00863AFF">
      <w:pPr>
        <w:pStyle w:val="ActHead5"/>
      </w:pPr>
      <w:bookmarkStart w:id="89" w:name="_Toc2061405"/>
      <w:r w:rsidRPr="00207FC6">
        <w:rPr>
          <w:rStyle w:val="CharSectno"/>
        </w:rPr>
        <w:t>66</w:t>
      </w:r>
      <w:r w:rsidR="00863AFF" w:rsidRPr="00207FC6">
        <w:t xml:space="preserve">  Conditions</w:t>
      </w:r>
      <w:bookmarkEnd w:id="89"/>
    </w:p>
    <w:p w:rsidR="00863AFF" w:rsidRPr="00207FC6" w:rsidRDefault="00863AFF" w:rsidP="00863AFF">
      <w:pPr>
        <w:pStyle w:val="subsection"/>
      </w:pPr>
      <w:r w:rsidRPr="00207FC6">
        <w:tab/>
      </w:r>
      <w:r w:rsidRPr="00207FC6">
        <w:tab/>
        <w:t xml:space="preserve">For </w:t>
      </w:r>
      <w:r w:rsidR="0099350C" w:rsidRPr="00207FC6">
        <w:t xml:space="preserve">the purposes of </w:t>
      </w:r>
      <w:r w:rsidRPr="00207FC6">
        <w:t>section</w:t>
      </w:r>
      <w:r w:rsidR="00207FC6" w:rsidRPr="00207FC6">
        <w:t> </w:t>
      </w:r>
      <w:r w:rsidRPr="00207FC6">
        <w:t>42B of the Act, this Division prescribes conditions that apply to fishing concessions.</w:t>
      </w:r>
    </w:p>
    <w:p w:rsidR="00863AFF" w:rsidRPr="00207FC6" w:rsidRDefault="00714BFF" w:rsidP="00863AFF">
      <w:pPr>
        <w:pStyle w:val="ActHead5"/>
      </w:pPr>
      <w:bookmarkStart w:id="90" w:name="_Toc2061406"/>
      <w:r w:rsidRPr="00207FC6">
        <w:rPr>
          <w:rStyle w:val="CharSectno"/>
        </w:rPr>
        <w:t>67</w:t>
      </w:r>
      <w:r w:rsidR="00863AFF" w:rsidRPr="00207FC6">
        <w:t xml:space="preserve">  Prohibited ways of processing fish</w:t>
      </w:r>
      <w:bookmarkEnd w:id="90"/>
    </w:p>
    <w:p w:rsidR="00863AFF" w:rsidRPr="00207FC6" w:rsidRDefault="00863AFF" w:rsidP="00863AFF">
      <w:pPr>
        <w:pStyle w:val="subsection"/>
      </w:pPr>
      <w:r w:rsidRPr="00207FC6">
        <w:tab/>
      </w:r>
      <w:r w:rsidRPr="00207FC6">
        <w:tab/>
        <w:t xml:space="preserve">If a fish of a </w:t>
      </w:r>
      <w:r w:rsidR="00C85C8E" w:rsidRPr="00207FC6">
        <w:t xml:space="preserve">species </w:t>
      </w:r>
      <w:r w:rsidRPr="00207FC6">
        <w:t xml:space="preserve">mentioned in an item of the </w:t>
      </w:r>
      <w:r w:rsidR="000E4A6F" w:rsidRPr="00207FC6">
        <w:t xml:space="preserve">following </w:t>
      </w:r>
      <w:r w:rsidRPr="00207FC6">
        <w:t xml:space="preserve">table is taken and retained during a trip, the concession holder must ensure that none of the parts of the fish mentioned in the item </w:t>
      </w:r>
      <w:r w:rsidR="000E4A6F" w:rsidRPr="00207FC6">
        <w:t xml:space="preserve">are </w:t>
      </w:r>
      <w:r w:rsidRPr="00207FC6">
        <w:t xml:space="preserve">removed </w:t>
      </w:r>
      <w:r w:rsidR="00922D6C" w:rsidRPr="00207FC6">
        <w:t xml:space="preserve">from the carcass </w:t>
      </w:r>
      <w:r w:rsidRPr="00207FC6">
        <w:t>before the fish is landed and disposed of in</w:t>
      </w:r>
      <w:r w:rsidR="00B400D7" w:rsidRPr="00207FC6">
        <w:t xml:space="preserve"> accordance with any</w:t>
      </w:r>
      <w:r w:rsidR="00542B25" w:rsidRPr="00207FC6">
        <w:t xml:space="preserve"> requirements under the Act</w:t>
      </w:r>
      <w:r w:rsidRPr="00207FC6">
        <w:t>.</w:t>
      </w:r>
    </w:p>
    <w:p w:rsidR="00AA14ED" w:rsidRPr="00207FC6" w:rsidRDefault="00AA14ED" w:rsidP="00AA14E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4026"/>
        <w:gridCol w:w="3772"/>
      </w:tblGrid>
      <w:tr w:rsidR="00AB137E" w:rsidRPr="00207FC6" w:rsidTr="00B400D7">
        <w:trPr>
          <w:tblHeader/>
        </w:trPr>
        <w:tc>
          <w:tcPr>
            <w:tcW w:w="5000" w:type="pct"/>
            <w:gridSpan w:val="3"/>
            <w:tcBorders>
              <w:top w:val="single" w:sz="12" w:space="0" w:color="auto"/>
              <w:bottom w:val="single" w:sz="6" w:space="0" w:color="auto"/>
            </w:tcBorders>
            <w:shd w:val="clear" w:color="auto" w:fill="auto"/>
          </w:tcPr>
          <w:p w:rsidR="00AB137E" w:rsidRPr="00207FC6" w:rsidRDefault="00AB137E" w:rsidP="00BD3F4E">
            <w:pPr>
              <w:pStyle w:val="TableHeading"/>
            </w:pPr>
            <w:r w:rsidRPr="00207FC6">
              <w:t>Prohibited ways of processing fish</w:t>
            </w:r>
          </w:p>
        </w:tc>
      </w:tr>
      <w:tr w:rsidR="00863AFF" w:rsidRPr="00207FC6" w:rsidTr="008F1A40">
        <w:trPr>
          <w:tblHeader/>
        </w:trPr>
        <w:tc>
          <w:tcPr>
            <w:tcW w:w="429"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Item</w:t>
            </w:r>
          </w:p>
        </w:tc>
        <w:tc>
          <w:tcPr>
            <w:tcW w:w="2360" w:type="pct"/>
            <w:tcBorders>
              <w:top w:val="single" w:sz="6" w:space="0" w:color="auto"/>
              <w:bottom w:val="single" w:sz="12" w:space="0" w:color="auto"/>
            </w:tcBorders>
            <w:shd w:val="clear" w:color="auto" w:fill="auto"/>
          </w:tcPr>
          <w:p w:rsidR="00863AFF" w:rsidRPr="00207FC6" w:rsidRDefault="00C85C8E" w:rsidP="00BD3F4E">
            <w:pPr>
              <w:pStyle w:val="TableHeading"/>
            </w:pPr>
            <w:r w:rsidRPr="00207FC6">
              <w:t>Species</w:t>
            </w:r>
          </w:p>
        </w:tc>
        <w:tc>
          <w:tcPr>
            <w:tcW w:w="2211"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Parts of fish that must not be removed</w:t>
            </w:r>
          </w:p>
        </w:tc>
      </w:tr>
      <w:tr w:rsidR="00863AFF" w:rsidRPr="00207FC6" w:rsidTr="008F1A40">
        <w:trPr>
          <w:trHeight w:val="1250"/>
        </w:trPr>
        <w:tc>
          <w:tcPr>
            <w:tcW w:w="429" w:type="pct"/>
            <w:tcBorders>
              <w:top w:val="single" w:sz="12" w:space="0" w:color="auto"/>
            </w:tcBorders>
            <w:shd w:val="clear" w:color="auto" w:fill="auto"/>
          </w:tcPr>
          <w:p w:rsidR="00863AFF" w:rsidRPr="00207FC6" w:rsidRDefault="00863AFF" w:rsidP="00BD3F4E">
            <w:pPr>
              <w:pStyle w:val="Tabletext"/>
            </w:pPr>
            <w:bookmarkStart w:id="91" w:name="CU_270471"/>
            <w:bookmarkEnd w:id="91"/>
            <w:r w:rsidRPr="00207FC6">
              <w:t>1</w:t>
            </w:r>
          </w:p>
        </w:tc>
        <w:tc>
          <w:tcPr>
            <w:tcW w:w="2360" w:type="pct"/>
            <w:tcBorders>
              <w:top w:val="single" w:sz="12" w:space="0" w:color="auto"/>
            </w:tcBorders>
            <w:shd w:val="clear" w:color="auto" w:fill="auto"/>
          </w:tcPr>
          <w:p w:rsidR="00863AFF" w:rsidRPr="00207FC6" w:rsidRDefault="00C85C8E" w:rsidP="00BD3F4E">
            <w:pPr>
              <w:pStyle w:val="Tabletext"/>
            </w:pPr>
            <w:r w:rsidRPr="00207FC6">
              <w:t>Any species of shark</w:t>
            </w:r>
            <w:r w:rsidR="00863AFF" w:rsidRPr="00207FC6">
              <w:t xml:space="preserve"> other than the following:</w:t>
            </w:r>
          </w:p>
          <w:p w:rsidR="00863AFF" w:rsidRPr="00207FC6" w:rsidRDefault="00C85C8E" w:rsidP="00BD3F4E">
            <w:pPr>
              <w:pStyle w:val="Tablea"/>
            </w:pPr>
            <w:r w:rsidRPr="00207FC6">
              <w:t>(a) angel shark</w:t>
            </w:r>
            <w:r w:rsidR="00863AFF" w:rsidRPr="00207FC6">
              <w:t xml:space="preserve"> (family Squantinidae);</w:t>
            </w:r>
          </w:p>
          <w:p w:rsidR="00863AFF" w:rsidRPr="00207FC6" w:rsidRDefault="00863AFF" w:rsidP="00BD3F4E">
            <w:pPr>
              <w:pStyle w:val="Tablea"/>
            </w:pPr>
            <w:r w:rsidRPr="00207FC6">
              <w:t>(b) ray;</w:t>
            </w:r>
          </w:p>
          <w:p w:rsidR="00863AFF" w:rsidRPr="00207FC6" w:rsidRDefault="00863AFF" w:rsidP="00BD3F4E">
            <w:pPr>
              <w:pStyle w:val="Tablea"/>
            </w:pPr>
            <w:r w:rsidRPr="00207FC6">
              <w:t>(c) skate;</w:t>
            </w:r>
          </w:p>
          <w:p w:rsidR="00863AFF" w:rsidRPr="00207FC6" w:rsidRDefault="00C85C8E" w:rsidP="00BD3F4E">
            <w:pPr>
              <w:pStyle w:val="Tablea"/>
            </w:pPr>
            <w:r w:rsidRPr="00207FC6">
              <w:t>(d) spurdog</w:t>
            </w:r>
            <w:r w:rsidR="00863AFF" w:rsidRPr="00207FC6">
              <w:t xml:space="preserve"> (</w:t>
            </w:r>
            <w:r w:rsidRPr="00207FC6">
              <w:t xml:space="preserve">of </w:t>
            </w:r>
            <w:r w:rsidR="00863AFF" w:rsidRPr="00207FC6">
              <w:t xml:space="preserve">genus </w:t>
            </w:r>
            <w:r w:rsidR="00863AFF" w:rsidRPr="00207FC6">
              <w:rPr>
                <w:i/>
              </w:rPr>
              <w:t>Squalus</w:t>
            </w:r>
            <w:r w:rsidR="00863AFF" w:rsidRPr="00207FC6">
              <w:t>)</w:t>
            </w:r>
          </w:p>
        </w:tc>
        <w:tc>
          <w:tcPr>
            <w:tcW w:w="2211" w:type="pct"/>
            <w:tcBorders>
              <w:top w:val="single" w:sz="12" w:space="0" w:color="auto"/>
            </w:tcBorders>
            <w:shd w:val="clear" w:color="auto" w:fill="auto"/>
          </w:tcPr>
          <w:p w:rsidR="00863AFF" w:rsidRPr="00207FC6" w:rsidRDefault="00863AFF" w:rsidP="00BD3F4E">
            <w:pPr>
              <w:pStyle w:val="Tabletext"/>
            </w:pPr>
            <w:r w:rsidRPr="00207FC6">
              <w:t>The following:</w:t>
            </w:r>
          </w:p>
          <w:p w:rsidR="00863AFF" w:rsidRPr="00207FC6" w:rsidRDefault="00863AFF" w:rsidP="00BD3F4E">
            <w:pPr>
              <w:pStyle w:val="Tablea"/>
            </w:pPr>
            <w:r w:rsidRPr="00207FC6">
              <w:t>(a) the caudal lobe;</w:t>
            </w:r>
          </w:p>
          <w:p w:rsidR="00863AFF" w:rsidRPr="00207FC6" w:rsidRDefault="00863AFF" w:rsidP="00BD3F4E">
            <w:pPr>
              <w:pStyle w:val="Tablea"/>
            </w:pPr>
            <w:r w:rsidRPr="00207FC6">
              <w:t>(b) a dorsal, pectoral or caudal fin</w:t>
            </w:r>
          </w:p>
        </w:tc>
      </w:tr>
      <w:tr w:rsidR="00863AFF" w:rsidRPr="00207FC6" w:rsidTr="008F1A40">
        <w:tc>
          <w:tcPr>
            <w:tcW w:w="429" w:type="pct"/>
            <w:shd w:val="clear" w:color="auto" w:fill="auto"/>
          </w:tcPr>
          <w:p w:rsidR="00863AFF" w:rsidRPr="00207FC6" w:rsidRDefault="00863AFF" w:rsidP="00BD3F4E">
            <w:pPr>
              <w:pStyle w:val="Tabletext"/>
            </w:pPr>
            <w:r w:rsidRPr="00207FC6">
              <w:t>2</w:t>
            </w:r>
          </w:p>
        </w:tc>
        <w:tc>
          <w:tcPr>
            <w:tcW w:w="2360" w:type="pct"/>
            <w:shd w:val="clear" w:color="auto" w:fill="auto"/>
          </w:tcPr>
          <w:p w:rsidR="00863AFF" w:rsidRPr="00207FC6" w:rsidRDefault="00C85C8E" w:rsidP="00BD3F4E">
            <w:pPr>
              <w:pStyle w:val="Tabletext"/>
            </w:pPr>
            <w:r w:rsidRPr="00207FC6">
              <w:t>Any species of</w:t>
            </w:r>
            <w:r w:rsidR="00863AFF" w:rsidRPr="00207FC6">
              <w:t>:</w:t>
            </w:r>
          </w:p>
          <w:p w:rsidR="00863AFF" w:rsidRPr="00207FC6" w:rsidRDefault="004555BE" w:rsidP="004555BE">
            <w:pPr>
              <w:pStyle w:val="Tablea"/>
            </w:pPr>
            <w:r w:rsidRPr="00207FC6">
              <w:t xml:space="preserve">(a) </w:t>
            </w:r>
            <w:r w:rsidR="00C85C8E" w:rsidRPr="00207FC6">
              <w:t>angel shark</w:t>
            </w:r>
            <w:r w:rsidR="00863AFF" w:rsidRPr="00207FC6">
              <w:t xml:space="preserve"> (family Squantinidae);</w:t>
            </w:r>
            <w:r w:rsidR="00C85C8E" w:rsidRPr="00207FC6">
              <w:t xml:space="preserve"> or</w:t>
            </w:r>
          </w:p>
          <w:p w:rsidR="00863AFF" w:rsidRPr="00207FC6" w:rsidRDefault="00863AFF" w:rsidP="004555BE">
            <w:pPr>
              <w:pStyle w:val="Tablea"/>
            </w:pPr>
            <w:r w:rsidRPr="00207FC6">
              <w:t>(b) dogfish (family Squalidae</w:t>
            </w:r>
            <w:r w:rsidR="000E4A6F" w:rsidRPr="00207FC6">
              <w:t>)</w:t>
            </w:r>
          </w:p>
        </w:tc>
        <w:tc>
          <w:tcPr>
            <w:tcW w:w="2211" w:type="pct"/>
            <w:shd w:val="clear" w:color="auto" w:fill="auto"/>
          </w:tcPr>
          <w:p w:rsidR="00863AFF" w:rsidRPr="00207FC6" w:rsidRDefault="00863AFF" w:rsidP="00BD3F4E">
            <w:pPr>
              <w:pStyle w:val="Tabletext"/>
            </w:pPr>
            <w:r w:rsidRPr="00207FC6">
              <w:t>A dorsal or caudal fin</w:t>
            </w:r>
          </w:p>
        </w:tc>
      </w:tr>
      <w:tr w:rsidR="00863AFF" w:rsidRPr="00207FC6" w:rsidTr="008F1A40">
        <w:tc>
          <w:tcPr>
            <w:tcW w:w="429" w:type="pct"/>
            <w:shd w:val="clear" w:color="auto" w:fill="auto"/>
          </w:tcPr>
          <w:p w:rsidR="00863AFF" w:rsidRPr="00207FC6" w:rsidRDefault="00863AFF" w:rsidP="00BD3F4E">
            <w:pPr>
              <w:pStyle w:val="Tabletext"/>
            </w:pPr>
            <w:r w:rsidRPr="00207FC6">
              <w:t>3</w:t>
            </w:r>
          </w:p>
        </w:tc>
        <w:tc>
          <w:tcPr>
            <w:tcW w:w="2360" w:type="pct"/>
            <w:shd w:val="clear" w:color="auto" w:fill="auto"/>
          </w:tcPr>
          <w:p w:rsidR="00863AFF" w:rsidRPr="00207FC6" w:rsidRDefault="00C85C8E" w:rsidP="00BD3F4E">
            <w:pPr>
              <w:pStyle w:val="Tabletext"/>
            </w:pPr>
            <w:r w:rsidRPr="00207FC6">
              <w:t>Any species of</w:t>
            </w:r>
            <w:r w:rsidR="00863AFF" w:rsidRPr="00207FC6">
              <w:t>:</w:t>
            </w:r>
          </w:p>
          <w:p w:rsidR="00863AFF" w:rsidRPr="00207FC6" w:rsidRDefault="00C85C8E" w:rsidP="004555BE">
            <w:pPr>
              <w:pStyle w:val="Tablea"/>
            </w:pPr>
            <w:r w:rsidRPr="00207FC6">
              <w:t>(a) ray</w:t>
            </w:r>
            <w:r w:rsidR="00863AFF" w:rsidRPr="00207FC6">
              <w:t>;</w:t>
            </w:r>
            <w:r w:rsidRPr="00207FC6">
              <w:t xml:space="preserve"> or</w:t>
            </w:r>
          </w:p>
          <w:p w:rsidR="00863AFF" w:rsidRPr="00207FC6" w:rsidRDefault="00C85C8E" w:rsidP="004555BE">
            <w:pPr>
              <w:pStyle w:val="Tablea"/>
            </w:pPr>
            <w:r w:rsidRPr="00207FC6">
              <w:t>(b) skate</w:t>
            </w:r>
          </w:p>
        </w:tc>
        <w:tc>
          <w:tcPr>
            <w:tcW w:w="2211" w:type="pct"/>
            <w:shd w:val="clear" w:color="auto" w:fill="auto"/>
          </w:tcPr>
          <w:p w:rsidR="00863AFF" w:rsidRPr="00207FC6" w:rsidRDefault="00863AFF" w:rsidP="00BD3F4E">
            <w:pPr>
              <w:pStyle w:val="Tabletext"/>
            </w:pPr>
            <w:r w:rsidRPr="00207FC6">
              <w:t>The following:</w:t>
            </w:r>
          </w:p>
          <w:p w:rsidR="00863AFF" w:rsidRPr="00207FC6" w:rsidRDefault="00863AFF" w:rsidP="00BD3F4E">
            <w:pPr>
              <w:pStyle w:val="Tablea"/>
            </w:pPr>
            <w:r w:rsidRPr="00207FC6">
              <w:t>(a) the skin;</w:t>
            </w:r>
          </w:p>
          <w:p w:rsidR="00863AFF" w:rsidRPr="00207FC6" w:rsidRDefault="00863AFF" w:rsidP="00BD3F4E">
            <w:pPr>
              <w:pStyle w:val="Tablea"/>
            </w:pPr>
            <w:r w:rsidRPr="00207FC6">
              <w:t>(b) a fi</w:t>
            </w:r>
            <w:r w:rsidR="00AA14ED" w:rsidRPr="00207FC6">
              <w:t>llet</w:t>
            </w:r>
          </w:p>
        </w:tc>
      </w:tr>
      <w:tr w:rsidR="00863AFF" w:rsidRPr="00207FC6" w:rsidTr="008F1A40">
        <w:tc>
          <w:tcPr>
            <w:tcW w:w="429" w:type="pct"/>
            <w:tcBorders>
              <w:bottom w:val="single" w:sz="2" w:space="0" w:color="auto"/>
            </w:tcBorders>
            <w:shd w:val="clear" w:color="auto" w:fill="auto"/>
          </w:tcPr>
          <w:p w:rsidR="00863AFF" w:rsidRPr="00207FC6" w:rsidRDefault="00863AFF" w:rsidP="00BD3F4E">
            <w:pPr>
              <w:pStyle w:val="Tabletext"/>
            </w:pPr>
            <w:bookmarkStart w:id="92" w:name="CU_871722"/>
            <w:bookmarkEnd w:id="92"/>
            <w:r w:rsidRPr="00207FC6">
              <w:t>4</w:t>
            </w:r>
          </w:p>
        </w:tc>
        <w:tc>
          <w:tcPr>
            <w:tcW w:w="2360" w:type="pct"/>
            <w:tcBorders>
              <w:bottom w:val="single" w:sz="2" w:space="0" w:color="auto"/>
            </w:tcBorders>
            <w:shd w:val="clear" w:color="auto" w:fill="auto"/>
          </w:tcPr>
          <w:p w:rsidR="00863AFF" w:rsidRPr="00207FC6" w:rsidRDefault="00C85C8E" w:rsidP="00C85C8E">
            <w:pPr>
              <w:pStyle w:val="Tabletext"/>
            </w:pPr>
            <w:r w:rsidRPr="00207FC6">
              <w:t>Any species of b</w:t>
            </w:r>
            <w:r w:rsidR="00863AFF" w:rsidRPr="00207FC6">
              <w:t>anjo shark (</w:t>
            </w:r>
            <w:r w:rsidRPr="00207FC6">
              <w:t xml:space="preserve">of genus </w:t>
            </w:r>
            <w:r w:rsidR="00863AFF" w:rsidRPr="00207FC6">
              <w:rPr>
                <w:i/>
              </w:rPr>
              <w:t>Trygonorrhina</w:t>
            </w:r>
            <w:r w:rsidR="00863AFF" w:rsidRPr="00207FC6">
              <w:t>)</w:t>
            </w:r>
          </w:p>
        </w:tc>
        <w:tc>
          <w:tcPr>
            <w:tcW w:w="2211" w:type="pct"/>
            <w:tcBorders>
              <w:bottom w:val="single" w:sz="2" w:space="0" w:color="auto"/>
            </w:tcBorders>
            <w:shd w:val="clear" w:color="auto" w:fill="auto"/>
          </w:tcPr>
          <w:p w:rsidR="00863AFF" w:rsidRPr="00207FC6" w:rsidRDefault="00863AFF" w:rsidP="00BD3F4E">
            <w:pPr>
              <w:pStyle w:val="Tabletext"/>
            </w:pPr>
            <w:r w:rsidRPr="00207FC6">
              <w:t>The following:</w:t>
            </w:r>
          </w:p>
          <w:p w:rsidR="00863AFF" w:rsidRPr="00207FC6" w:rsidRDefault="00863AFF" w:rsidP="00BD3F4E">
            <w:pPr>
              <w:pStyle w:val="Tablea"/>
            </w:pPr>
            <w:r w:rsidRPr="00207FC6">
              <w:t>(a) the skin;</w:t>
            </w:r>
          </w:p>
          <w:p w:rsidR="00863AFF" w:rsidRPr="00207FC6" w:rsidRDefault="00863AFF" w:rsidP="00BD3F4E">
            <w:pPr>
              <w:pStyle w:val="Tablea"/>
            </w:pPr>
            <w:r w:rsidRPr="00207FC6">
              <w:t>(b) a fillet;</w:t>
            </w:r>
          </w:p>
          <w:p w:rsidR="00863AFF" w:rsidRPr="00207FC6" w:rsidRDefault="00863AFF" w:rsidP="00BD3F4E">
            <w:pPr>
              <w:pStyle w:val="Tablea"/>
            </w:pPr>
            <w:r w:rsidRPr="00207FC6">
              <w:t>(c) a pectoral fin;</w:t>
            </w:r>
          </w:p>
          <w:p w:rsidR="00863AFF" w:rsidRPr="00207FC6" w:rsidRDefault="00863AFF" w:rsidP="00BD3F4E">
            <w:pPr>
              <w:pStyle w:val="Tablea"/>
            </w:pPr>
            <w:r w:rsidRPr="00207FC6">
              <w:t>(d) the tail</w:t>
            </w:r>
          </w:p>
        </w:tc>
      </w:tr>
      <w:tr w:rsidR="00863AFF" w:rsidRPr="00207FC6" w:rsidTr="008F1A40">
        <w:tc>
          <w:tcPr>
            <w:tcW w:w="429" w:type="pct"/>
            <w:tcBorders>
              <w:top w:val="single" w:sz="2" w:space="0" w:color="auto"/>
              <w:bottom w:val="single" w:sz="12" w:space="0" w:color="auto"/>
            </w:tcBorders>
            <w:shd w:val="clear" w:color="auto" w:fill="auto"/>
          </w:tcPr>
          <w:p w:rsidR="00863AFF" w:rsidRPr="00207FC6" w:rsidRDefault="00863AFF" w:rsidP="00BD3F4E">
            <w:pPr>
              <w:pStyle w:val="Tabletext"/>
            </w:pPr>
            <w:r w:rsidRPr="00207FC6">
              <w:t>5</w:t>
            </w:r>
          </w:p>
        </w:tc>
        <w:tc>
          <w:tcPr>
            <w:tcW w:w="2360" w:type="pct"/>
            <w:tcBorders>
              <w:top w:val="single" w:sz="2" w:space="0" w:color="auto"/>
              <w:bottom w:val="single" w:sz="12" w:space="0" w:color="auto"/>
            </w:tcBorders>
            <w:shd w:val="clear" w:color="auto" w:fill="auto"/>
          </w:tcPr>
          <w:p w:rsidR="00863AFF" w:rsidRPr="00207FC6" w:rsidRDefault="00C85C8E" w:rsidP="00C85C8E">
            <w:pPr>
              <w:pStyle w:val="Tabletext"/>
            </w:pPr>
            <w:r w:rsidRPr="00207FC6">
              <w:t>Any species of e</w:t>
            </w:r>
            <w:r w:rsidR="00863AFF" w:rsidRPr="00207FC6">
              <w:t>lephant fish (</w:t>
            </w:r>
            <w:r w:rsidRPr="00207FC6">
              <w:t>of family</w:t>
            </w:r>
            <w:r w:rsidR="00863AFF" w:rsidRPr="00207FC6">
              <w:t xml:space="preserve"> Callorhinchidae, Chimaeridae </w:t>
            </w:r>
            <w:r w:rsidRPr="00207FC6">
              <w:t>or</w:t>
            </w:r>
            <w:r w:rsidR="00863AFF" w:rsidRPr="00207FC6">
              <w:t xml:space="preserve"> Rhinochimaeridae)</w:t>
            </w:r>
          </w:p>
        </w:tc>
        <w:tc>
          <w:tcPr>
            <w:tcW w:w="2211" w:type="pct"/>
            <w:tcBorders>
              <w:top w:val="single" w:sz="2" w:space="0" w:color="auto"/>
              <w:bottom w:val="single" w:sz="12" w:space="0" w:color="auto"/>
            </w:tcBorders>
            <w:shd w:val="clear" w:color="auto" w:fill="auto"/>
          </w:tcPr>
          <w:p w:rsidR="00863AFF" w:rsidRPr="00207FC6" w:rsidRDefault="00863AFF" w:rsidP="00BD3F4E">
            <w:pPr>
              <w:pStyle w:val="Tabletext"/>
            </w:pPr>
            <w:r w:rsidRPr="00207FC6">
              <w:t>The following:</w:t>
            </w:r>
          </w:p>
          <w:p w:rsidR="00863AFF" w:rsidRPr="00207FC6" w:rsidRDefault="00863AFF" w:rsidP="00BD3F4E">
            <w:pPr>
              <w:pStyle w:val="Tablea"/>
            </w:pPr>
            <w:r w:rsidRPr="00207FC6">
              <w:t>(a) the second dorsal fin;</w:t>
            </w:r>
          </w:p>
          <w:p w:rsidR="00863AFF" w:rsidRPr="00207FC6" w:rsidRDefault="00863AFF" w:rsidP="00BD3F4E">
            <w:pPr>
              <w:pStyle w:val="Tablea"/>
            </w:pPr>
            <w:r w:rsidRPr="00207FC6">
              <w:t>(b) the tail</w:t>
            </w:r>
          </w:p>
        </w:tc>
      </w:tr>
    </w:tbl>
    <w:p w:rsidR="00863AFF" w:rsidRPr="00207FC6" w:rsidRDefault="00714BFF" w:rsidP="00863AFF">
      <w:pPr>
        <w:pStyle w:val="ActHead5"/>
      </w:pPr>
      <w:bookmarkStart w:id="93" w:name="_Toc2061407"/>
      <w:r w:rsidRPr="00207FC6">
        <w:rPr>
          <w:rStyle w:val="CharSectno"/>
        </w:rPr>
        <w:t>68</w:t>
      </w:r>
      <w:r w:rsidR="00863AFF" w:rsidRPr="00207FC6">
        <w:t xml:space="preserve">  Removal of shark liver</w:t>
      </w:r>
      <w:bookmarkEnd w:id="93"/>
    </w:p>
    <w:p w:rsidR="00863AFF" w:rsidRPr="00207FC6" w:rsidRDefault="00863AFF" w:rsidP="00863AFF">
      <w:pPr>
        <w:pStyle w:val="subsection"/>
      </w:pPr>
      <w:r w:rsidRPr="00207FC6">
        <w:tab/>
        <w:t>(1)</w:t>
      </w:r>
      <w:r w:rsidRPr="00207FC6">
        <w:tab/>
      </w:r>
      <w:r w:rsidR="00284BA1" w:rsidRPr="00207FC6">
        <w:t>This section applies i</w:t>
      </w:r>
      <w:r w:rsidRPr="00207FC6">
        <w:t>f a shark is:</w:t>
      </w:r>
    </w:p>
    <w:p w:rsidR="00863AFF" w:rsidRPr="00207FC6" w:rsidRDefault="00863AFF" w:rsidP="00863AFF">
      <w:pPr>
        <w:pStyle w:val="paragraph"/>
      </w:pPr>
      <w:r w:rsidRPr="00207FC6">
        <w:tab/>
        <w:t>(a)</w:t>
      </w:r>
      <w:r w:rsidRPr="00207FC6">
        <w:tab/>
        <w:t>taken during a trip; and</w:t>
      </w:r>
    </w:p>
    <w:p w:rsidR="00863AFF" w:rsidRPr="00207FC6" w:rsidRDefault="00863AFF" w:rsidP="00284BA1">
      <w:pPr>
        <w:pStyle w:val="paragraph"/>
      </w:pPr>
      <w:r w:rsidRPr="00207FC6">
        <w:tab/>
        <w:t>(b)</w:t>
      </w:r>
      <w:r w:rsidRPr="00207FC6">
        <w:tab/>
        <w:t>processed during the t</w:t>
      </w:r>
      <w:r w:rsidR="00284BA1" w:rsidRPr="00207FC6">
        <w:t>rip by the removal of its liver.</w:t>
      </w:r>
    </w:p>
    <w:p w:rsidR="00284BA1" w:rsidRPr="00207FC6" w:rsidRDefault="00284BA1" w:rsidP="00284BA1">
      <w:pPr>
        <w:pStyle w:val="subsection"/>
      </w:pPr>
      <w:r w:rsidRPr="00207FC6">
        <w:tab/>
        <w:t>(2)</w:t>
      </w:r>
      <w:r w:rsidRPr="00207FC6">
        <w:tab/>
        <w:t>The concession holder must ensure that the shark’s carcass and the liver are retained for the duration of the trip</w:t>
      </w:r>
      <w:r w:rsidR="00816E98" w:rsidRPr="00207FC6">
        <w:t>.</w:t>
      </w:r>
    </w:p>
    <w:p w:rsidR="00863AFF" w:rsidRPr="00207FC6" w:rsidRDefault="00284BA1" w:rsidP="00863AFF">
      <w:pPr>
        <w:pStyle w:val="subsection"/>
      </w:pPr>
      <w:r w:rsidRPr="00207FC6">
        <w:tab/>
        <w:t>(3)</w:t>
      </w:r>
      <w:r w:rsidRPr="00207FC6">
        <w:tab/>
        <w:t>T</w:t>
      </w:r>
      <w:r w:rsidR="00863AFF" w:rsidRPr="00207FC6">
        <w:t>he concession holder must ensure that the liver is disposed of:</w:t>
      </w:r>
    </w:p>
    <w:p w:rsidR="00863AFF" w:rsidRPr="00207FC6" w:rsidRDefault="00863AFF" w:rsidP="00863AFF">
      <w:pPr>
        <w:pStyle w:val="paragraph"/>
      </w:pPr>
      <w:r w:rsidRPr="00207FC6">
        <w:tab/>
        <w:t>(a)</w:t>
      </w:r>
      <w:r w:rsidRPr="00207FC6">
        <w:tab/>
        <w:t>at the same time</w:t>
      </w:r>
      <w:r w:rsidR="00B400D7" w:rsidRPr="00207FC6">
        <w:t xml:space="preserve"> as the shark’s carcass</w:t>
      </w:r>
      <w:r w:rsidR="007726B2" w:rsidRPr="00207FC6">
        <w:t xml:space="preserve"> is disposed of</w:t>
      </w:r>
      <w:r w:rsidRPr="00207FC6">
        <w:t>; and</w:t>
      </w:r>
    </w:p>
    <w:p w:rsidR="00863AFF" w:rsidRPr="00207FC6" w:rsidRDefault="00863AFF" w:rsidP="00863AFF">
      <w:pPr>
        <w:pStyle w:val="paragraph"/>
      </w:pPr>
      <w:r w:rsidRPr="00207FC6">
        <w:tab/>
        <w:t>(b)</w:t>
      </w:r>
      <w:r w:rsidRPr="00207FC6">
        <w:tab/>
      </w:r>
      <w:r w:rsidR="00B400D7" w:rsidRPr="00207FC6">
        <w:t>if section</w:t>
      </w:r>
      <w:r w:rsidR="00207FC6" w:rsidRPr="00207FC6">
        <w:t> </w:t>
      </w:r>
      <w:r w:rsidR="00714BFF" w:rsidRPr="00207FC6">
        <w:t>43</w:t>
      </w:r>
      <w:r w:rsidR="00B400D7" w:rsidRPr="00207FC6">
        <w:t xml:space="preserve"> applies—</w:t>
      </w:r>
      <w:r w:rsidRPr="00207FC6">
        <w:t>to the same holder of a fish receiver permit.</w:t>
      </w:r>
    </w:p>
    <w:p w:rsidR="00863AFF" w:rsidRPr="00207FC6" w:rsidRDefault="00863AFF" w:rsidP="00863AFF">
      <w:pPr>
        <w:pStyle w:val="ActHead3"/>
        <w:pageBreakBefore/>
      </w:pPr>
      <w:bookmarkStart w:id="94" w:name="_Toc2061408"/>
      <w:r w:rsidRPr="00207FC6">
        <w:rPr>
          <w:rStyle w:val="CharDivNo"/>
        </w:rPr>
        <w:t>Division</w:t>
      </w:r>
      <w:r w:rsidR="00207FC6" w:rsidRPr="00207FC6">
        <w:rPr>
          <w:rStyle w:val="CharDivNo"/>
        </w:rPr>
        <w:t> </w:t>
      </w:r>
      <w:r w:rsidRPr="00207FC6">
        <w:rPr>
          <w:rStyle w:val="CharDivNo"/>
        </w:rPr>
        <w:t>1</w:t>
      </w:r>
      <w:r w:rsidR="00AB6C23" w:rsidRPr="00207FC6">
        <w:rPr>
          <w:rStyle w:val="CharDivNo"/>
        </w:rPr>
        <w:t>3</w:t>
      </w:r>
      <w:r w:rsidRPr="00207FC6">
        <w:t>—</w:t>
      </w:r>
      <w:r w:rsidRPr="00207FC6">
        <w:rPr>
          <w:rStyle w:val="CharDivText"/>
        </w:rPr>
        <w:t>Impacts on the marine environment</w:t>
      </w:r>
      <w:bookmarkEnd w:id="94"/>
    </w:p>
    <w:p w:rsidR="00863AFF" w:rsidRPr="00207FC6" w:rsidRDefault="00714BFF" w:rsidP="00863AFF">
      <w:pPr>
        <w:pStyle w:val="ActHead5"/>
      </w:pPr>
      <w:bookmarkStart w:id="95" w:name="_Toc2061409"/>
      <w:r w:rsidRPr="00207FC6">
        <w:rPr>
          <w:rStyle w:val="CharSectno"/>
        </w:rPr>
        <w:t>69</w:t>
      </w:r>
      <w:r w:rsidR="00863AFF" w:rsidRPr="00207FC6">
        <w:t xml:space="preserve">  Conditions</w:t>
      </w:r>
      <w:bookmarkEnd w:id="95"/>
    </w:p>
    <w:p w:rsidR="00863AFF" w:rsidRPr="00207FC6" w:rsidRDefault="00863AFF" w:rsidP="00863AFF">
      <w:pPr>
        <w:pStyle w:val="subsection"/>
      </w:pPr>
      <w:r w:rsidRPr="00207FC6">
        <w:tab/>
      </w:r>
      <w:r w:rsidRPr="00207FC6">
        <w:tab/>
        <w:t>For the purposes of section</w:t>
      </w:r>
      <w:r w:rsidR="00207FC6" w:rsidRPr="00207FC6">
        <w:t> </w:t>
      </w:r>
      <w:r w:rsidRPr="00207FC6">
        <w:t>42B of the Act, this Division sets out conditions that apply to fishing concessions.</w:t>
      </w:r>
    </w:p>
    <w:p w:rsidR="00863AFF" w:rsidRPr="00207FC6" w:rsidRDefault="00714BFF" w:rsidP="00863AFF">
      <w:pPr>
        <w:pStyle w:val="ActHead5"/>
      </w:pPr>
      <w:bookmarkStart w:id="96" w:name="_Toc2061410"/>
      <w:r w:rsidRPr="00207FC6">
        <w:rPr>
          <w:rStyle w:val="CharSectno"/>
        </w:rPr>
        <w:t>70</w:t>
      </w:r>
      <w:r w:rsidR="00863AFF" w:rsidRPr="00207FC6">
        <w:t xml:space="preserve">  No interaction with protected organism</w:t>
      </w:r>
      <w:bookmarkEnd w:id="96"/>
    </w:p>
    <w:p w:rsidR="00863AFF" w:rsidRPr="00207FC6" w:rsidRDefault="00863AFF" w:rsidP="00863AFF">
      <w:pPr>
        <w:pStyle w:val="subsection"/>
      </w:pPr>
      <w:r w:rsidRPr="00207FC6">
        <w:tab/>
      </w:r>
      <w:r w:rsidRPr="00207FC6">
        <w:tab/>
        <w:t>The concession holder must ensure that, as far as pract</w:t>
      </w:r>
      <w:r w:rsidR="00284BA1" w:rsidRPr="00207FC6">
        <w:t xml:space="preserve">icable, there is no interaction with a protected organism </w:t>
      </w:r>
      <w:r w:rsidRPr="00207FC6">
        <w:t>during a trip.</w:t>
      </w:r>
    </w:p>
    <w:p w:rsidR="00863AFF" w:rsidRPr="00207FC6" w:rsidRDefault="00714BFF" w:rsidP="00863AFF">
      <w:pPr>
        <w:pStyle w:val="ActHead5"/>
      </w:pPr>
      <w:bookmarkStart w:id="97" w:name="_Toc2061411"/>
      <w:r w:rsidRPr="00207FC6">
        <w:rPr>
          <w:rStyle w:val="CharSectno"/>
        </w:rPr>
        <w:t>71</w:t>
      </w:r>
      <w:r w:rsidR="00863AFF" w:rsidRPr="00207FC6">
        <w:t xml:space="preserve">  Reporting interaction with protected organism</w:t>
      </w:r>
      <w:bookmarkEnd w:id="97"/>
    </w:p>
    <w:p w:rsidR="00863AFF" w:rsidRPr="00207FC6" w:rsidRDefault="00284BA1" w:rsidP="00863AFF">
      <w:pPr>
        <w:pStyle w:val="subsection"/>
      </w:pPr>
      <w:r w:rsidRPr="00207FC6">
        <w:tab/>
      </w:r>
      <w:r w:rsidRPr="00207FC6">
        <w:tab/>
        <w:t xml:space="preserve">If there is an interaction with a protected organism </w:t>
      </w:r>
      <w:r w:rsidR="00863AFF" w:rsidRPr="00207FC6">
        <w:t>during a trip and an observer is on board the nominated boat, the concession holder must ensure that the interaction is reported to the observer as soon as practicable.</w:t>
      </w:r>
    </w:p>
    <w:p w:rsidR="00863AFF" w:rsidRPr="00207FC6" w:rsidRDefault="00863AFF" w:rsidP="00863AFF">
      <w:pPr>
        <w:pStyle w:val="notetext"/>
      </w:pPr>
      <w:r w:rsidRPr="00207FC6">
        <w:t>Note:</w:t>
      </w:r>
      <w:r w:rsidRPr="00207FC6">
        <w:tab/>
        <w:t>The concession holder may have an additional obligation to record the interaction in a logbook kept in accordance with a determination made under section</w:t>
      </w:r>
      <w:r w:rsidR="00207FC6" w:rsidRPr="00207FC6">
        <w:t> </w:t>
      </w:r>
      <w:r w:rsidRPr="00207FC6">
        <w:t>42 of the Act.</w:t>
      </w:r>
    </w:p>
    <w:p w:rsidR="00863AFF" w:rsidRPr="00207FC6" w:rsidRDefault="00714BFF" w:rsidP="00863AFF">
      <w:pPr>
        <w:pStyle w:val="ActHead5"/>
      </w:pPr>
      <w:bookmarkStart w:id="98" w:name="_Toc2061412"/>
      <w:r w:rsidRPr="00207FC6">
        <w:rPr>
          <w:rStyle w:val="CharSectno"/>
        </w:rPr>
        <w:t>72</w:t>
      </w:r>
      <w:r w:rsidR="00863AFF" w:rsidRPr="00207FC6">
        <w:t xml:space="preserve">  </w:t>
      </w:r>
      <w:r w:rsidR="0099350C" w:rsidRPr="00207FC6">
        <w:t xml:space="preserve">Requirements if </w:t>
      </w:r>
      <w:r w:rsidR="00863AFF" w:rsidRPr="00207FC6">
        <w:t>protected organism i</w:t>
      </w:r>
      <w:r w:rsidR="0099350C" w:rsidRPr="00207FC6">
        <w:t>s i</w:t>
      </w:r>
      <w:r w:rsidR="00863AFF" w:rsidRPr="00207FC6">
        <w:t>njured</w:t>
      </w:r>
      <w:r w:rsidR="0099350C" w:rsidRPr="00207FC6">
        <w:t xml:space="preserve"> by interaction</w:t>
      </w:r>
      <w:bookmarkEnd w:id="98"/>
    </w:p>
    <w:p w:rsidR="00863AFF" w:rsidRPr="00207FC6" w:rsidRDefault="00863AFF" w:rsidP="00863AFF">
      <w:pPr>
        <w:pStyle w:val="subsection"/>
      </w:pPr>
      <w:r w:rsidRPr="00207FC6">
        <w:tab/>
        <w:t>(1)</w:t>
      </w:r>
      <w:r w:rsidRPr="00207FC6">
        <w:tab/>
        <w:t>If during a trip:</w:t>
      </w:r>
    </w:p>
    <w:p w:rsidR="00863AFF" w:rsidRPr="00207FC6" w:rsidRDefault="00863AFF" w:rsidP="00863AFF">
      <w:pPr>
        <w:pStyle w:val="paragraph"/>
      </w:pPr>
      <w:r w:rsidRPr="00207FC6">
        <w:tab/>
        <w:t>(a)</w:t>
      </w:r>
      <w:r w:rsidRPr="00207FC6">
        <w:tab/>
        <w:t>there is an interaction with a protected organism; and</w:t>
      </w:r>
    </w:p>
    <w:p w:rsidR="00863AFF" w:rsidRPr="00207FC6" w:rsidRDefault="00863AFF" w:rsidP="00863AFF">
      <w:pPr>
        <w:pStyle w:val="paragraph"/>
      </w:pPr>
      <w:r w:rsidRPr="00207FC6">
        <w:tab/>
        <w:t>(b)</w:t>
      </w:r>
      <w:r w:rsidRPr="00207FC6">
        <w:tab/>
        <w:t>the interaction injures the organism;</w:t>
      </w:r>
    </w:p>
    <w:p w:rsidR="00863AFF" w:rsidRPr="00207FC6" w:rsidRDefault="00863AFF" w:rsidP="00863AFF">
      <w:pPr>
        <w:pStyle w:val="subsection2"/>
      </w:pPr>
      <w:r w:rsidRPr="00207FC6">
        <w:t>the concession holder must ensure that the organism is given as much assistance as is practicable.</w:t>
      </w:r>
    </w:p>
    <w:p w:rsidR="00863AFF" w:rsidRPr="00207FC6" w:rsidRDefault="00863AFF" w:rsidP="00863AFF">
      <w:pPr>
        <w:pStyle w:val="subsection"/>
      </w:pPr>
      <w:r w:rsidRPr="00207FC6">
        <w:tab/>
        <w:t>(2)</w:t>
      </w:r>
      <w:r w:rsidRPr="00207FC6">
        <w:tab/>
        <w:t>If an observer is on board the nominated boat, the concession holder must ensure that the injury is reported to the observer as soon as practicable.</w:t>
      </w:r>
    </w:p>
    <w:p w:rsidR="00863AFF" w:rsidRPr="00207FC6" w:rsidRDefault="00863AFF" w:rsidP="00863AFF">
      <w:pPr>
        <w:pStyle w:val="notetext"/>
      </w:pPr>
      <w:r w:rsidRPr="00207FC6">
        <w:t>Note:</w:t>
      </w:r>
      <w:r w:rsidRPr="00207FC6">
        <w:tab/>
        <w:t>The concession holder may have an additional obligation to record the injury in a logbook kept in accordance with a determination made under section</w:t>
      </w:r>
      <w:r w:rsidR="00207FC6" w:rsidRPr="00207FC6">
        <w:t> </w:t>
      </w:r>
      <w:r w:rsidRPr="00207FC6">
        <w:t>42 of the Act.</w:t>
      </w:r>
    </w:p>
    <w:p w:rsidR="00863AFF" w:rsidRPr="00207FC6" w:rsidRDefault="00714BFF" w:rsidP="00863AFF">
      <w:pPr>
        <w:pStyle w:val="ActHead5"/>
      </w:pPr>
      <w:bookmarkStart w:id="99" w:name="_Toc2061413"/>
      <w:r w:rsidRPr="00207FC6">
        <w:rPr>
          <w:rStyle w:val="CharSectno"/>
        </w:rPr>
        <w:t>73</w:t>
      </w:r>
      <w:r w:rsidR="00863AFF" w:rsidRPr="00207FC6">
        <w:t xml:space="preserve">  </w:t>
      </w:r>
      <w:r w:rsidR="0099350C" w:rsidRPr="00207FC6">
        <w:t xml:space="preserve">Requirements if </w:t>
      </w:r>
      <w:r w:rsidR="00863AFF" w:rsidRPr="00207FC6">
        <w:t>protected organism killed</w:t>
      </w:r>
      <w:r w:rsidR="0099350C" w:rsidRPr="00207FC6">
        <w:t xml:space="preserve"> by interaction</w:t>
      </w:r>
      <w:bookmarkEnd w:id="99"/>
    </w:p>
    <w:p w:rsidR="00863AFF" w:rsidRPr="00207FC6" w:rsidRDefault="00863AFF" w:rsidP="00863AFF">
      <w:pPr>
        <w:pStyle w:val="subsection"/>
      </w:pPr>
      <w:r w:rsidRPr="00207FC6">
        <w:tab/>
        <w:t>(1)</w:t>
      </w:r>
      <w:r w:rsidRPr="00207FC6">
        <w:tab/>
        <w:t>If during a trip:</w:t>
      </w:r>
    </w:p>
    <w:p w:rsidR="00863AFF" w:rsidRPr="00207FC6" w:rsidRDefault="00863AFF" w:rsidP="00863AFF">
      <w:pPr>
        <w:pStyle w:val="paragraph"/>
      </w:pPr>
      <w:r w:rsidRPr="00207FC6">
        <w:tab/>
        <w:t>(a)</w:t>
      </w:r>
      <w:r w:rsidRPr="00207FC6">
        <w:tab/>
        <w:t>there is an interaction with a protected organism; and</w:t>
      </w:r>
    </w:p>
    <w:p w:rsidR="00863AFF" w:rsidRPr="00207FC6" w:rsidRDefault="00863AFF" w:rsidP="00863AFF">
      <w:pPr>
        <w:pStyle w:val="paragraph"/>
      </w:pPr>
      <w:r w:rsidRPr="00207FC6">
        <w:tab/>
        <w:t>(b)</w:t>
      </w:r>
      <w:r w:rsidRPr="00207FC6">
        <w:tab/>
        <w:t>the interaction results in the death of the organism; and</w:t>
      </w:r>
    </w:p>
    <w:p w:rsidR="00863AFF" w:rsidRPr="00207FC6" w:rsidRDefault="00863AFF" w:rsidP="00863AFF">
      <w:pPr>
        <w:pStyle w:val="paragraph"/>
      </w:pPr>
      <w:r w:rsidRPr="00207FC6">
        <w:tab/>
        <w:t>(c)</w:t>
      </w:r>
      <w:r w:rsidRPr="00207FC6">
        <w:tab/>
        <w:t>an observer is on board the nominated boat;</w:t>
      </w:r>
    </w:p>
    <w:p w:rsidR="00863AFF" w:rsidRPr="00207FC6" w:rsidRDefault="00863AFF" w:rsidP="00863AFF">
      <w:pPr>
        <w:pStyle w:val="subsection2"/>
      </w:pPr>
      <w:r w:rsidRPr="00207FC6">
        <w:t>the concession holder must ensure that the death is reported to the observer as soon as practicable.</w:t>
      </w:r>
    </w:p>
    <w:p w:rsidR="00863AFF" w:rsidRPr="00207FC6" w:rsidRDefault="00863AFF" w:rsidP="00863AFF">
      <w:pPr>
        <w:pStyle w:val="notetext"/>
      </w:pPr>
      <w:r w:rsidRPr="00207FC6">
        <w:t>Note:</w:t>
      </w:r>
      <w:r w:rsidRPr="00207FC6">
        <w:tab/>
        <w:t>The concession holder may have an additional obligation to record the death in a logbook kept in accordance with a determination made under section</w:t>
      </w:r>
      <w:r w:rsidR="00207FC6" w:rsidRPr="00207FC6">
        <w:t> </w:t>
      </w:r>
      <w:r w:rsidRPr="00207FC6">
        <w:t>42 of the Act.</w:t>
      </w:r>
    </w:p>
    <w:p w:rsidR="00863AFF" w:rsidRPr="00207FC6" w:rsidRDefault="00863AFF" w:rsidP="00863AFF">
      <w:pPr>
        <w:pStyle w:val="subsection"/>
      </w:pPr>
      <w:r w:rsidRPr="00207FC6">
        <w:tab/>
        <w:t>(2)</w:t>
      </w:r>
      <w:r w:rsidRPr="00207FC6">
        <w:tab/>
        <w:t>If during a trip:</w:t>
      </w:r>
    </w:p>
    <w:p w:rsidR="00863AFF" w:rsidRPr="00207FC6" w:rsidRDefault="00863AFF" w:rsidP="00863AFF">
      <w:pPr>
        <w:pStyle w:val="paragraph"/>
      </w:pPr>
      <w:r w:rsidRPr="00207FC6">
        <w:tab/>
        <w:t>(a)</w:t>
      </w:r>
      <w:r w:rsidRPr="00207FC6">
        <w:tab/>
        <w:t>there is an interaction with a protected organism; and</w:t>
      </w:r>
    </w:p>
    <w:p w:rsidR="00863AFF" w:rsidRPr="00207FC6" w:rsidRDefault="000E4A6F" w:rsidP="00863AFF">
      <w:pPr>
        <w:pStyle w:val="paragraph"/>
      </w:pPr>
      <w:r w:rsidRPr="00207FC6">
        <w:tab/>
        <w:t>(b</w:t>
      </w:r>
      <w:r w:rsidR="00863AFF" w:rsidRPr="00207FC6">
        <w:t>)</w:t>
      </w:r>
      <w:r w:rsidR="00863AFF" w:rsidRPr="00207FC6">
        <w:tab/>
        <w:t>the interaction results in the death of the organism; and</w:t>
      </w:r>
    </w:p>
    <w:p w:rsidR="00863AFF" w:rsidRPr="00207FC6" w:rsidRDefault="000E4A6F" w:rsidP="00863AFF">
      <w:pPr>
        <w:pStyle w:val="paragraph"/>
      </w:pPr>
      <w:r w:rsidRPr="00207FC6">
        <w:tab/>
        <w:t>(c</w:t>
      </w:r>
      <w:r w:rsidR="00863AFF" w:rsidRPr="00207FC6">
        <w:t>)</w:t>
      </w:r>
      <w:r w:rsidR="00863AFF" w:rsidRPr="00207FC6">
        <w:tab/>
        <w:t>it is necessary to discharge the organism’s carcass;</w:t>
      </w:r>
    </w:p>
    <w:p w:rsidR="00863AFF" w:rsidRPr="00207FC6" w:rsidRDefault="00863AFF" w:rsidP="00863AFF">
      <w:pPr>
        <w:pStyle w:val="subsection2"/>
      </w:pPr>
      <w:r w:rsidRPr="00207FC6">
        <w:t>the concession holder must ensure that the carcass is discharged from the boat in a way that does not attract birds or mammals to the boat.</w:t>
      </w:r>
    </w:p>
    <w:p w:rsidR="00863AFF" w:rsidRPr="00207FC6" w:rsidRDefault="00863AFF" w:rsidP="00863AFF">
      <w:pPr>
        <w:pStyle w:val="ActHead2"/>
        <w:pageBreakBefore/>
      </w:pPr>
      <w:bookmarkStart w:id="100" w:name="_Toc2061414"/>
      <w:r w:rsidRPr="00207FC6">
        <w:rPr>
          <w:rStyle w:val="CharPartNo"/>
        </w:rPr>
        <w:t>Part</w:t>
      </w:r>
      <w:r w:rsidR="00207FC6" w:rsidRPr="00207FC6">
        <w:rPr>
          <w:rStyle w:val="CharPartNo"/>
        </w:rPr>
        <w:t> </w:t>
      </w:r>
      <w:r w:rsidRPr="00207FC6">
        <w:rPr>
          <w:rStyle w:val="CharPartNo"/>
        </w:rPr>
        <w:t>8</w:t>
      </w:r>
      <w:r w:rsidRPr="00207FC6">
        <w:t>—</w:t>
      </w:r>
      <w:r w:rsidRPr="00207FC6">
        <w:rPr>
          <w:rStyle w:val="CharPartText"/>
        </w:rPr>
        <w:t>Fish receiver permits</w:t>
      </w:r>
      <w:bookmarkEnd w:id="100"/>
    </w:p>
    <w:p w:rsidR="00863AFF" w:rsidRPr="00207FC6" w:rsidRDefault="00863AFF" w:rsidP="00863AFF">
      <w:pPr>
        <w:pStyle w:val="Header"/>
      </w:pPr>
      <w:r w:rsidRPr="00207FC6">
        <w:rPr>
          <w:rStyle w:val="CharDivNo"/>
        </w:rPr>
        <w:t xml:space="preserve"> </w:t>
      </w:r>
      <w:r w:rsidRPr="00207FC6">
        <w:rPr>
          <w:rStyle w:val="CharDivText"/>
        </w:rPr>
        <w:t xml:space="preserve"> </w:t>
      </w:r>
    </w:p>
    <w:p w:rsidR="00863AFF" w:rsidRPr="00207FC6" w:rsidRDefault="00714BFF" w:rsidP="00BD3F4E">
      <w:pPr>
        <w:pStyle w:val="ActHead5"/>
      </w:pPr>
      <w:bookmarkStart w:id="101" w:name="_Toc2061415"/>
      <w:r w:rsidRPr="00207FC6">
        <w:rPr>
          <w:rStyle w:val="CharSectno"/>
        </w:rPr>
        <w:t>74</w:t>
      </w:r>
      <w:r w:rsidR="00863AFF" w:rsidRPr="00207FC6">
        <w:t xml:space="preserve">  Simplified outline of this Part</w:t>
      </w:r>
      <w:bookmarkEnd w:id="101"/>
    </w:p>
    <w:p w:rsidR="00863AFF" w:rsidRPr="00207FC6" w:rsidRDefault="00C36519" w:rsidP="00FE257A">
      <w:pPr>
        <w:pStyle w:val="SOText"/>
      </w:pPr>
      <w:r w:rsidRPr="00207FC6">
        <w:t xml:space="preserve">Holders of fish </w:t>
      </w:r>
      <w:r w:rsidR="00863AFF" w:rsidRPr="00207FC6">
        <w:t>receiver permits</w:t>
      </w:r>
      <w:r w:rsidRPr="00207FC6">
        <w:t xml:space="preserve"> must keep records, and give AFMA returns, about fish they receive and dispose of.</w:t>
      </w:r>
    </w:p>
    <w:p w:rsidR="00863AFF" w:rsidRPr="00207FC6" w:rsidRDefault="00714BFF" w:rsidP="00863AFF">
      <w:pPr>
        <w:pStyle w:val="ActHead5"/>
      </w:pPr>
      <w:bookmarkStart w:id="102" w:name="_Toc2061416"/>
      <w:r w:rsidRPr="00207FC6">
        <w:rPr>
          <w:rStyle w:val="CharSectno"/>
        </w:rPr>
        <w:t>75</w:t>
      </w:r>
      <w:r w:rsidR="00863AFF" w:rsidRPr="00207FC6">
        <w:t xml:space="preserve">  Holder of fish receiver permit to keep records</w:t>
      </w:r>
      <w:bookmarkEnd w:id="102"/>
    </w:p>
    <w:p w:rsidR="00863AFF" w:rsidRPr="00207FC6" w:rsidRDefault="00863AFF" w:rsidP="00863AFF">
      <w:pPr>
        <w:pStyle w:val="subsection"/>
      </w:pPr>
      <w:r w:rsidRPr="00207FC6">
        <w:tab/>
        <w:t>(1)</w:t>
      </w:r>
      <w:r w:rsidRPr="00207FC6">
        <w:tab/>
        <w:t>For the purposes of paragraph</w:t>
      </w:r>
      <w:r w:rsidR="00207FC6" w:rsidRPr="00207FC6">
        <w:t> </w:t>
      </w:r>
      <w:r w:rsidRPr="00207FC6">
        <w:t>92(2)(a) of the Act, the holder of a fish receiver permit must make a record in respect of fish received by the holder.</w:t>
      </w:r>
    </w:p>
    <w:p w:rsidR="00863AFF" w:rsidRPr="00207FC6" w:rsidRDefault="00863AFF" w:rsidP="00863AFF">
      <w:pPr>
        <w:pStyle w:val="subsection"/>
      </w:pPr>
      <w:r w:rsidRPr="00207FC6">
        <w:tab/>
        <w:t>(2)</w:t>
      </w:r>
      <w:r w:rsidRPr="00207FC6">
        <w:tab/>
        <w:t>The record:</w:t>
      </w:r>
    </w:p>
    <w:p w:rsidR="00863AFF" w:rsidRPr="00207FC6" w:rsidRDefault="00863AFF" w:rsidP="00863AFF">
      <w:pPr>
        <w:pStyle w:val="paragraph"/>
      </w:pPr>
      <w:r w:rsidRPr="00207FC6">
        <w:tab/>
        <w:t>(a)</w:t>
      </w:r>
      <w:r w:rsidRPr="00207FC6">
        <w:tab/>
        <w:t>must be in the form required by a determination by AFMA in force under section</w:t>
      </w:r>
      <w:r w:rsidR="00207FC6" w:rsidRPr="00207FC6">
        <w:t> </w:t>
      </w:r>
      <w:r w:rsidR="003A1E16" w:rsidRPr="00207FC6">
        <w:t>42 of the Act for a log</w:t>
      </w:r>
      <w:r w:rsidRPr="00207FC6">
        <w:t>book in respect of the relevant fishery (being, if the determination so provides, a record in an electronic form); and</w:t>
      </w:r>
    </w:p>
    <w:p w:rsidR="00863AFF" w:rsidRPr="00207FC6" w:rsidRDefault="00863AFF" w:rsidP="00863AFF">
      <w:pPr>
        <w:pStyle w:val="paragraph"/>
      </w:pPr>
      <w:r w:rsidRPr="00207FC6">
        <w:tab/>
        <w:t>(b)</w:t>
      </w:r>
      <w:r w:rsidRPr="00207FC6">
        <w:tab/>
        <w:t xml:space="preserve">must include the information </w:t>
      </w:r>
      <w:r w:rsidR="0099350C" w:rsidRPr="00207FC6">
        <w:t xml:space="preserve">required by </w:t>
      </w:r>
      <w:r w:rsidRPr="00207FC6">
        <w:t>sections</w:t>
      </w:r>
      <w:r w:rsidR="00207FC6" w:rsidRPr="00207FC6">
        <w:t> </w:t>
      </w:r>
      <w:r w:rsidR="00714BFF" w:rsidRPr="00207FC6">
        <w:t>77</w:t>
      </w:r>
      <w:r w:rsidRPr="00207FC6">
        <w:t xml:space="preserve"> and </w:t>
      </w:r>
      <w:r w:rsidR="00714BFF" w:rsidRPr="00207FC6">
        <w:t>78</w:t>
      </w:r>
      <w:r w:rsidRPr="00207FC6">
        <w:t xml:space="preserve"> of this instrument.</w:t>
      </w:r>
    </w:p>
    <w:p w:rsidR="00863AFF" w:rsidRPr="00207FC6" w:rsidRDefault="00863AFF" w:rsidP="00863AFF">
      <w:pPr>
        <w:pStyle w:val="subsection"/>
      </w:pPr>
      <w:r w:rsidRPr="00207FC6">
        <w:tab/>
        <w:t>(3)</w:t>
      </w:r>
      <w:r w:rsidRPr="00207FC6">
        <w:tab/>
        <w:t>The holder of the fish receiver permit must keep the record for at least 5 years:</w:t>
      </w:r>
    </w:p>
    <w:p w:rsidR="00863AFF" w:rsidRPr="00207FC6" w:rsidRDefault="00863AFF" w:rsidP="00863AFF">
      <w:pPr>
        <w:pStyle w:val="paragraph"/>
      </w:pPr>
      <w:r w:rsidRPr="00207FC6">
        <w:tab/>
        <w:t>(a)</w:t>
      </w:r>
      <w:r w:rsidRPr="00207FC6">
        <w:tab/>
        <w:t>if the permit specifies premises at which fish received under the permit by the holder of the permit are to be kept while in the possession of the holder—at those premises; or</w:t>
      </w:r>
    </w:p>
    <w:p w:rsidR="00863AFF" w:rsidRPr="00207FC6" w:rsidRDefault="00863AFF" w:rsidP="00863AFF">
      <w:pPr>
        <w:pStyle w:val="paragraph"/>
      </w:pPr>
      <w:r w:rsidRPr="00207FC6">
        <w:tab/>
        <w:t>(b)</w:t>
      </w:r>
      <w:r w:rsidRPr="00207FC6">
        <w:tab/>
        <w:t>in any other case—at the holder’s business or residential premises.</w:t>
      </w:r>
    </w:p>
    <w:p w:rsidR="00863AFF" w:rsidRPr="00207FC6" w:rsidRDefault="00714BFF" w:rsidP="00863AFF">
      <w:pPr>
        <w:pStyle w:val="ActHead5"/>
      </w:pPr>
      <w:bookmarkStart w:id="103" w:name="_Toc2061417"/>
      <w:r w:rsidRPr="00207FC6">
        <w:rPr>
          <w:rStyle w:val="CharSectno"/>
        </w:rPr>
        <w:t>76</w:t>
      </w:r>
      <w:r w:rsidR="00863AFF" w:rsidRPr="00207FC6">
        <w:t xml:space="preserve">  Holder of fish receiver permit to </w:t>
      </w:r>
      <w:r w:rsidR="000E4A6F" w:rsidRPr="00207FC6">
        <w:t xml:space="preserve">give </w:t>
      </w:r>
      <w:r w:rsidR="00863AFF" w:rsidRPr="00207FC6">
        <w:t>returns of information</w:t>
      </w:r>
      <w:bookmarkEnd w:id="103"/>
    </w:p>
    <w:p w:rsidR="00863AFF" w:rsidRPr="00207FC6" w:rsidRDefault="00863AFF" w:rsidP="00863AFF">
      <w:pPr>
        <w:pStyle w:val="subsection"/>
      </w:pPr>
      <w:r w:rsidRPr="00207FC6">
        <w:tab/>
        <w:t>(1)</w:t>
      </w:r>
      <w:r w:rsidRPr="00207FC6">
        <w:tab/>
        <w:t>For the purposes of paragraph</w:t>
      </w:r>
      <w:r w:rsidR="00207FC6" w:rsidRPr="00207FC6">
        <w:t> </w:t>
      </w:r>
      <w:r w:rsidRPr="00207FC6">
        <w:t>92(2)(b) of the Act, the holder of a fish receiver permit must give a return in respect of fish received by the holder within 3 days after receiving the fish.</w:t>
      </w:r>
    </w:p>
    <w:p w:rsidR="00863AFF" w:rsidRPr="00207FC6" w:rsidRDefault="00863AFF" w:rsidP="00863AFF">
      <w:pPr>
        <w:pStyle w:val="subsection"/>
      </w:pPr>
      <w:r w:rsidRPr="00207FC6">
        <w:tab/>
        <w:t>(2)</w:t>
      </w:r>
      <w:r w:rsidRPr="00207FC6">
        <w:tab/>
        <w:t>The return:</w:t>
      </w:r>
    </w:p>
    <w:p w:rsidR="00863AFF" w:rsidRPr="00207FC6" w:rsidRDefault="00863AFF" w:rsidP="00863AFF">
      <w:pPr>
        <w:pStyle w:val="paragraph"/>
      </w:pPr>
      <w:r w:rsidRPr="00207FC6">
        <w:tab/>
        <w:t>(a)</w:t>
      </w:r>
      <w:r w:rsidRPr="00207FC6">
        <w:tab/>
        <w:t xml:space="preserve">must be in a form </w:t>
      </w:r>
      <w:r w:rsidR="00284BA1" w:rsidRPr="00207FC6">
        <w:t xml:space="preserve">required by </w:t>
      </w:r>
      <w:r w:rsidRPr="00207FC6">
        <w:t>a determination by AFMA in force under section</w:t>
      </w:r>
      <w:r w:rsidR="00207FC6" w:rsidRPr="00207FC6">
        <w:t> </w:t>
      </w:r>
      <w:r w:rsidRPr="00207FC6">
        <w:t>42 of the Act for returns in respect of the relevant fishery (being, if the determination so provides, a return in an electronic form); and</w:t>
      </w:r>
    </w:p>
    <w:p w:rsidR="00863AFF" w:rsidRPr="00207FC6" w:rsidRDefault="00863AFF" w:rsidP="00863AFF">
      <w:pPr>
        <w:pStyle w:val="paragraph"/>
      </w:pPr>
      <w:r w:rsidRPr="00207FC6">
        <w:tab/>
        <w:t>(b)</w:t>
      </w:r>
      <w:r w:rsidRPr="00207FC6">
        <w:tab/>
        <w:t xml:space="preserve">must include the information </w:t>
      </w:r>
      <w:r w:rsidR="0099350C" w:rsidRPr="00207FC6">
        <w:t xml:space="preserve">required by </w:t>
      </w:r>
      <w:r w:rsidRPr="00207FC6">
        <w:t>sections</w:t>
      </w:r>
      <w:r w:rsidR="00207FC6" w:rsidRPr="00207FC6">
        <w:t> </w:t>
      </w:r>
      <w:r w:rsidR="00714BFF" w:rsidRPr="00207FC6">
        <w:t>77</w:t>
      </w:r>
      <w:r w:rsidRPr="00207FC6">
        <w:t xml:space="preserve"> and </w:t>
      </w:r>
      <w:r w:rsidR="00714BFF" w:rsidRPr="00207FC6">
        <w:t>78</w:t>
      </w:r>
      <w:r w:rsidRPr="00207FC6">
        <w:t xml:space="preserve"> of this instrument.</w:t>
      </w:r>
    </w:p>
    <w:p w:rsidR="00863AFF" w:rsidRPr="00207FC6" w:rsidRDefault="00714BFF" w:rsidP="00863AFF">
      <w:pPr>
        <w:pStyle w:val="ActHead5"/>
      </w:pPr>
      <w:bookmarkStart w:id="104" w:name="_Toc2061418"/>
      <w:r w:rsidRPr="00207FC6">
        <w:rPr>
          <w:rStyle w:val="CharSectno"/>
        </w:rPr>
        <w:t>77</w:t>
      </w:r>
      <w:r w:rsidR="00863AFF" w:rsidRPr="00207FC6">
        <w:t xml:space="preserve">  Information about fish received</w:t>
      </w:r>
      <w:bookmarkEnd w:id="104"/>
    </w:p>
    <w:p w:rsidR="00863AFF" w:rsidRPr="00207FC6" w:rsidRDefault="0099350C" w:rsidP="00863AFF">
      <w:pPr>
        <w:pStyle w:val="subsection"/>
      </w:pPr>
      <w:r w:rsidRPr="00207FC6">
        <w:tab/>
        <w:t>(1)</w:t>
      </w:r>
      <w:r w:rsidRPr="00207FC6">
        <w:tab/>
        <w:t>A</w:t>
      </w:r>
      <w:r w:rsidR="00863AFF" w:rsidRPr="00207FC6">
        <w:t xml:space="preserve"> record or return </w:t>
      </w:r>
      <w:r w:rsidRPr="00207FC6">
        <w:t>required by section</w:t>
      </w:r>
      <w:r w:rsidR="00207FC6" w:rsidRPr="00207FC6">
        <w:t> </w:t>
      </w:r>
      <w:r w:rsidR="00714BFF" w:rsidRPr="00207FC6">
        <w:t>75</w:t>
      </w:r>
      <w:r w:rsidRPr="00207FC6">
        <w:t xml:space="preserve"> or </w:t>
      </w:r>
      <w:r w:rsidR="00714BFF" w:rsidRPr="00207FC6">
        <w:t>76</w:t>
      </w:r>
      <w:r w:rsidRPr="00207FC6">
        <w:t xml:space="preserve"> </w:t>
      </w:r>
      <w:r w:rsidR="00863AFF" w:rsidRPr="00207FC6">
        <w:t>mu</w:t>
      </w:r>
      <w:r w:rsidRPr="00207FC6">
        <w:t>st include the following information in relation to the receiving of fish</w:t>
      </w:r>
      <w:r w:rsidR="00863AFF" w:rsidRPr="00207FC6">
        <w:t>:</w:t>
      </w:r>
    </w:p>
    <w:p w:rsidR="00863AFF" w:rsidRPr="00207FC6" w:rsidRDefault="00863AFF" w:rsidP="00863AFF">
      <w:pPr>
        <w:pStyle w:val="paragraph"/>
      </w:pPr>
      <w:r w:rsidRPr="00207FC6">
        <w:tab/>
        <w:t>(a)</w:t>
      </w:r>
      <w:r w:rsidRPr="00207FC6">
        <w:tab/>
        <w:t>the full name and address of the holder of the fish receiver permit;</w:t>
      </w:r>
    </w:p>
    <w:p w:rsidR="00863AFF" w:rsidRPr="00207FC6" w:rsidRDefault="00863AFF" w:rsidP="00863AFF">
      <w:pPr>
        <w:pStyle w:val="paragraph"/>
      </w:pPr>
      <w:r w:rsidRPr="00207FC6">
        <w:tab/>
        <w:t>(b)</w:t>
      </w:r>
      <w:r w:rsidRPr="00207FC6">
        <w:tab/>
        <w:t>the full name and address of the person from whom the fish were received;</w:t>
      </w:r>
    </w:p>
    <w:p w:rsidR="00863AFF" w:rsidRPr="00207FC6" w:rsidRDefault="00863AFF" w:rsidP="00863AFF">
      <w:pPr>
        <w:pStyle w:val="paragraph"/>
      </w:pPr>
      <w:r w:rsidRPr="00207FC6">
        <w:tab/>
        <w:t>(c)</w:t>
      </w:r>
      <w:r w:rsidRPr="00207FC6">
        <w:tab/>
        <w:t>the name of the boat that was used to take the fish;</w:t>
      </w:r>
    </w:p>
    <w:p w:rsidR="00863AFF" w:rsidRPr="00207FC6" w:rsidRDefault="00863AFF" w:rsidP="00863AFF">
      <w:pPr>
        <w:pStyle w:val="paragraph"/>
      </w:pPr>
      <w:r w:rsidRPr="00207FC6">
        <w:tab/>
        <w:t>(d)</w:t>
      </w:r>
      <w:r w:rsidRPr="00207FC6">
        <w:tab/>
        <w:t>the name and amount (by weight) of each species of fish;</w:t>
      </w:r>
    </w:p>
    <w:p w:rsidR="00863AFF" w:rsidRPr="00207FC6" w:rsidRDefault="00863AFF" w:rsidP="00863AFF">
      <w:pPr>
        <w:pStyle w:val="paragraph"/>
      </w:pPr>
      <w:r w:rsidRPr="00207FC6">
        <w:tab/>
        <w:t>(e)</w:t>
      </w:r>
      <w:r w:rsidRPr="00207FC6">
        <w:tab/>
        <w:t>the type (if any) of processing to which the fish were subjected before being received;</w:t>
      </w:r>
    </w:p>
    <w:p w:rsidR="00863AFF" w:rsidRPr="00207FC6" w:rsidRDefault="00863AFF" w:rsidP="00863AFF">
      <w:pPr>
        <w:pStyle w:val="paragraph"/>
      </w:pPr>
      <w:r w:rsidRPr="00207FC6">
        <w:tab/>
        <w:t>(f)</w:t>
      </w:r>
      <w:r w:rsidRPr="00207FC6">
        <w:tab/>
        <w:t>the date on which the fish were received;</w:t>
      </w:r>
    </w:p>
    <w:p w:rsidR="00863AFF" w:rsidRPr="00207FC6" w:rsidRDefault="004B1C00" w:rsidP="00863AFF">
      <w:pPr>
        <w:pStyle w:val="paragraph"/>
      </w:pPr>
      <w:r w:rsidRPr="00207FC6">
        <w:tab/>
        <w:t>(g)</w:t>
      </w:r>
      <w:r w:rsidRPr="00207FC6">
        <w:tab/>
      </w:r>
      <w:r w:rsidR="00863AFF" w:rsidRPr="00207FC6">
        <w:t xml:space="preserve">the full name and office of the person </w:t>
      </w:r>
      <w:r w:rsidR="00802219" w:rsidRPr="00207FC6">
        <w:t>providing the information</w:t>
      </w:r>
      <w:r w:rsidR="00863AFF" w:rsidRPr="00207FC6">
        <w:t>.</w:t>
      </w:r>
    </w:p>
    <w:p w:rsidR="00863AFF" w:rsidRPr="00207FC6" w:rsidRDefault="0099350C" w:rsidP="00863AFF">
      <w:pPr>
        <w:pStyle w:val="subsection"/>
      </w:pPr>
      <w:r w:rsidRPr="00207FC6">
        <w:tab/>
        <w:t>(2)</w:t>
      </w:r>
      <w:r w:rsidRPr="00207FC6">
        <w:tab/>
        <w:t>The record or return</w:t>
      </w:r>
      <w:r w:rsidR="00863AFF" w:rsidRPr="00207FC6">
        <w:t xml:space="preserve"> must also include:</w:t>
      </w:r>
    </w:p>
    <w:p w:rsidR="00863AFF" w:rsidRPr="00207FC6" w:rsidRDefault="00863AFF" w:rsidP="00863AFF">
      <w:pPr>
        <w:pStyle w:val="paragraph"/>
      </w:pPr>
      <w:r w:rsidRPr="00207FC6">
        <w:tab/>
        <w:t>(a)</w:t>
      </w:r>
      <w:r w:rsidRPr="00207FC6">
        <w:tab/>
        <w:t>the number (if any) of Southern Bluefin Tuna received; and</w:t>
      </w:r>
    </w:p>
    <w:p w:rsidR="00863AFF" w:rsidRPr="00207FC6" w:rsidRDefault="00863AFF" w:rsidP="00863AFF">
      <w:pPr>
        <w:pStyle w:val="paragraph"/>
      </w:pPr>
      <w:r w:rsidRPr="00207FC6">
        <w:tab/>
        <w:t>(b)</w:t>
      </w:r>
      <w:r w:rsidRPr="00207FC6">
        <w:tab/>
        <w:t>for each Southern Bluefin Tuna received in processed form—whether the Southern Bluefin Tuna was in processed form A or processed form B.</w:t>
      </w:r>
    </w:p>
    <w:p w:rsidR="00863AFF" w:rsidRPr="00207FC6" w:rsidRDefault="0099350C" w:rsidP="00863AFF">
      <w:pPr>
        <w:pStyle w:val="subsection"/>
      </w:pPr>
      <w:r w:rsidRPr="00207FC6">
        <w:tab/>
        <w:t>(3)</w:t>
      </w:r>
      <w:r w:rsidRPr="00207FC6">
        <w:tab/>
        <w:t>The record or return</w:t>
      </w:r>
      <w:r w:rsidR="00863AFF" w:rsidRPr="00207FC6">
        <w:t xml:space="preserve"> must also include the number (if any) of fish received that are of any of the following kinds:</w:t>
      </w:r>
    </w:p>
    <w:p w:rsidR="00863AFF" w:rsidRPr="00207FC6" w:rsidRDefault="00863AFF" w:rsidP="00863AFF">
      <w:pPr>
        <w:pStyle w:val="paragraph"/>
      </w:pPr>
      <w:r w:rsidRPr="00207FC6">
        <w:tab/>
        <w:t>(a)</w:t>
      </w:r>
      <w:r w:rsidRPr="00207FC6">
        <w:tab/>
        <w:t>yellowfin tuna (</w:t>
      </w:r>
      <w:r w:rsidRPr="00207FC6">
        <w:rPr>
          <w:i/>
        </w:rPr>
        <w:t>Thunnus albacares</w:t>
      </w:r>
      <w:r w:rsidRPr="00207FC6">
        <w:t>);</w:t>
      </w:r>
    </w:p>
    <w:p w:rsidR="00863AFF" w:rsidRPr="00207FC6" w:rsidRDefault="00863AFF" w:rsidP="00863AFF">
      <w:pPr>
        <w:pStyle w:val="paragraph"/>
      </w:pPr>
      <w:r w:rsidRPr="00207FC6">
        <w:tab/>
        <w:t>(b)</w:t>
      </w:r>
      <w:r w:rsidRPr="00207FC6">
        <w:tab/>
        <w:t>bigeye tuna (</w:t>
      </w:r>
      <w:r w:rsidRPr="00207FC6">
        <w:rPr>
          <w:i/>
        </w:rPr>
        <w:t>Thunnus obesus</w:t>
      </w:r>
      <w:r w:rsidRPr="00207FC6">
        <w:t>);</w:t>
      </w:r>
    </w:p>
    <w:p w:rsidR="00863AFF" w:rsidRPr="00207FC6" w:rsidRDefault="00863AFF" w:rsidP="00863AFF">
      <w:pPr>
        <w:pStyle w:val="paragraph"/>
      </w:pPr>
      <w:r w:rsidRPr="00207FC6">
        <w:tab/>
        <w:t>(c)</w:t>
      </w:r>
      <w:r w:rsidRPr="00207FC6">
        <w:tab/>
        <w:t>longtail tuna (</w:t>
      </w:r>
      <w:r w:rsidRPr="00207FC6">
        <w:rPr>
          <w:i/>
        </w:rPr>
        <w:t>Thunnus tonggol</w:t>
      </w:r>
      <w:r w:rsidRPr="00207FC6">
        <w:t>);</w:t>
      </w:r>
    </w:p>
    <w:p w:rsidR="00863AFF" w:rsidRPr="00207FC6" w:rsidRDefault="00863AFF" w:rsidP="00863AFF">
      <w:pPr>
        <w:pStyle w:val="paragraph"/>
      </w:pPr>
      <w:r w:rsidRPr="00207FC6">
        <w:tab/>
        <w:t>(d)</w:t>
      </w:r>
      <w:r w:rsidRPr="00207FC6">
        <w:tab/>
        <w:t>albacore tuna (</w:t>
      </w:r>
      <w:r w:rsidRPr="00207FC6">
        <w:rPr>
          <w:i/>
        </w:rPr>
        <w:t>Thunnus alalunga</w:t>
      </w:r>
      <w:r w:rsidRPr="00207FC6">
        <w:t>);</w:t>
      </w:r>
    </w:p>
    <w:p w:rsidR="00863AFF" w:rsidRPr="00207FC6" w:rsidRDefault="00863AFF" w:rsidP="00863AFF">
      <w:pPr>
        <w:pStyle w:val="paragraph"/>
      </w:pPr>
      <w:r w:rsidRPr="00207FC6">
        <w:tab/>
        <w:t>(e)</w:t>
      </w:r>
      <w:r w:rsidRPr="00207FC6">
        <w:tab/>
        <w:t>black marlin (</w:t>
      </w:r>
      <w:r w:rsidRPr="00207FC6">
        <w:rPr>
          <w:i/>
        </w:rPr>
        <w:t>Makaira indica</w:t>
      </w:r>
      <w:r w:rsidRPr="00207FC6">
        <w:t>);</w:t>
      </w:r>
    </w:p>
    <w:p w:rsidR="00863AFF" w:rsidRPr="00207FC6" w:rsidRDefault="00863AFF" w:rsidP="00863AFF">
      <w:pPr>
        <w:pStyle w:val="paragraph"/>
      </w:pPr>
      <w:r w:rsidRPr="00207FC6">
        <w:tab/>
        <w:t>(f)</w:t>
      </w:r>
      <w:r w:rsidRPr="00207FC6">
        <w:tab/>
        <w:t>blue marlin (</w:t>
      </w:r>
      <w:r w:rsidRPr="00207FC6">
        <w:rPr>
          <w:i/>
        </w:rPr>
        <w:t>Makaira nigricans</w:t>
      </w:r>
      <w:r w:rsidRPr="00207FC6">
        <w:t>);</w:t>
      </w:r>
    </w:p>
    <w:p w:rsidR="00863AFF" w:rsidRPr="00207FC6" w:rsidRDefault="00863AFF" w:rsidP="00863AFF">
      <w:pPr>
        <w:pStyle w:val="paragraph"/>
      </w:pPr>
      <w:r w:rsidRPr="00207FC6">
        <w:tab/>
        <w:t>(g)</w:t>
      </w:r>
      <w:r w:rsidRPr="00207FC6">
        <w:tab/>
        <w:t>striped marlin (</w:t>
      </w:r>
      <w:r w:rsidRPr="00207FC6">
        <w:rPr>
          <w:i/>
        </w:rPr>
        <w:t>Tetrapturus audax</w:t>
      </w:r>
      <w:r w:rsidRPr="00207FC6">
        <w:t>);</w:t>
      </w:r>
    </w:p>
    <w:p w:rsidR="00863AFF" w:rsidRPr="00207FC6" w:rsidRDefault="00863AFF" w:rsidP="00863AFF">
      <w:pPr>
        <w:pStyle w:val="paragraph"/>
      </w:pPr>
      <w:r w:rsidRPr="00207FC6">
        <w:tab/>
        <w:t>(h)</w:t>
      </w:r>
      <w:r w:rsidRPr="00207FC6">
        <w:tab/>
        <w:t>broadbill swordfish (</w:t>
      </w:r>
      <w:r w:rsidRPr="00207FC6">
        <w:rPr>
          <w:i/>
        </w:rPr>
        <w:t>Xiphias gladius</w:t>
      </w:r>
      <w:r w:rsidRPr="00207FC6">
        <w:t>);</w:t>
      </w:r>
    </w:p>
    <w:p w:rsidR="00863AFF" w:rsidRPr="00207FC6" w:rsidRDefault="00863AFF" w:rsidP="00863AFF">
      <w:pPr>
        <w:pStyle w:val="paragraph"/>
      </w:pPr>
      <w:r w:rsidRPr="00207FC6">
        <w:tab/>
        <w:t>(i)</w:t>
      </w:r>
      <w:r w:rsidRPr="00207FC6">
        <w:tab/>
        <w:t xml:space="preserve">fish of the family Bramidae </w:t>
      </w:r>
      <w:r w:rsidR="002D3F27" w:rsidRPr="00207FC6">
        <w:t>(commonly known as pomfrets or R</w:t>
      </w:r>
      <w:r w:rsidRPr="00207FC6">
        <w:t>ay</w:t>
      </w:r>
      <w:r w:rsidR="002D3F27" w:rsidRPr="00207FC6">
        <w:t>’</w:t>
      </w:r>
      <w:r w:rsidRPr="00207FC6">
        <w:t>s bream).</w:t>
      </w:r>
    </w:p>
    <w:p w:rsidR="00863AFF" w:rsidRPr="00207FC6" w:rsidRDefault="00714BFF" w:rsidP="00863AFF">
      <w:pPr>
        <w:pStyle w:val="ActHead5"/>
      </w:pPr>
      <w:bookmarkStart w:id="105" w:name="_Toc2061419"/>
      <w:r w:rsidRPr="00207FC6">
        <w:rPr>
          <w:rStyle w:val="CharSectno"/>
        </w:rPr>
        <w:t>78</w:t>
      </w:r>
      <w:r w:rsidR="00863AFF" w:rsidRPr="00207FC6">
        <w:t xml:space="preserve">  Information about fish disposed of</w:t>
      </w:r>
      <w:bookmarkEnd w:id="105"/>
    </w:p>
    <w:p w:rsidR="00863AFF" w:rsidRPr="00207FC6" w:rsidRDefault="00863AFF" w:rsidP="00863AFF">
      <w:pPr>
        <w:pStyle w:val="subsection"/>
      </w:pPr>
      <w:r w:rsidRPr="00207FC6">
        <w:tab/>
        <w:t>(1)</w:t>
      </w:r>
      <w:r w:rsidRPr="00207FC6">
        <w:tab/>
      </w:r>
      <w:r w:rsidR="00E2679E" w:rsidRPr="00207FC6">
        <w:t>A record or return required by section</w:t>
      </w:r>
      <w:r w:rsidR="00207FC6" w:rsidRPr="00207FC6">
        <w:t> </w:t>
      </w:r>
      <w:r w:rsidR="00714BFF" w:rsidRPr="00207FC6">
        <w:t>75</w:t>
      </w:r>
      <w:r w:rsidR="00E2679E" w:rsidRPr="00207FC6">
        <w:t xml:space="preserve"> or </w:t>
      </w:r>
      <w:r w:rsidR="00714BFF" w:rsidRPr="00207FC6">
        <w:t>76</w:t>
      </w:r>
      <w:r w:rsidR="00E2679E" w:rsidRPr="00207FC6">
        <w:t xml:space="preserve"> must include the following information in relation to the disposal of fish</w:t>
      </w:r>
      <w:r w:rsidRPr="00207FC6">
        <w:t xml:space="preserve"> (except for </w:t>
      </w:r>
      <w:r w:rsidR="00E2679E" w:rsidRPr="00207FC6">
        <w:t>private or domestic use)</w:t>
      </w:r>
      <w:r w:rsidRPr="00207FC6">
        <w:t>:</w:t>
      </w:r>
    </w:p>
    <w:p w:rsidR="00863AFF" w:rsidRPr="00207FC6" w:rsidRDefault="00863AFF" w:rsidP="00863AFF">
      <w:pPr>
        <w:pStyle w:val="paragraph"/>
      </w:pPr>
      <w:r w:rsidRPr="00207FC6">
        <w:tab/>
        <w:t>(a)</w:t>
      </w:r>
      <w:r w:rsidRPr="00207FC6">
        <w:tab/>
        <w:t>the full name and address of the holder of the fish receiver permit;</w:t>
      </w:r>
    </w:p>
    <w:p w:rsidR="00863AFF" w:rsidRPr="00207FC6" w:rsidRDefault="00863AFF" w:rsidP="00863AFF">
      <w:pPr>
        <w:pStyle w:val="paragraph"/>
      </w:pPr>
      <w:r w:rsidRPr="00207FC6">
        <w:tab/>
        <w:t>(b)</w:t>
      </w:r>
      <w:r w:rsidRPr="00207FC6">
        <w:tab/>
        <w:t>the full name and address of the person to whom the holder of the fish receiver permit disposed of the fish;</w:t>
      </w:r>
    </w:p>
    <w:p w:rsidR="00863AFF" w:rsidRPr="00207FC6" w:rsidRDefault="00863AFF" w:rsidP="00863AFF">
      <w:pPr>
        <w:pStyle w:val="paragraph"/>
      </w:pPr>
      <w:r w:rsidRPr="00207FC6">
        <w:tab/>
        <w:t>(c)</w:t>
      </w:r>
      <w:r w:rsidRPr="00207FC6">
        <w:tab/>
        <w:t>the name and amount (by weight) of each species of fish;</w:t>
      </w:r>
    </w:p>
    <w:p w:rsidR="00863AFF" w:rsidRPr="00207FC6" w:rsidRDefault="00863AFF" w:rsidP="00863AFF">
      <w:pPr>
        <w:pStyle w:val="paragraph"/>
      </w:pPr>
      <w:r w:rsidRPr="00207FC6">
        <w:tab/>
        <w:t>(d)</w:t>
      </w:r>
      <w:r w:rsidRPr="00207FC6">
        <w:tab/>
        <w:t>the type (if any) of processing to which the fish were subjected before their disposal;</w:t>
      </w:r>
    </w:p>
    <w:p w:rsidR="00863AFF" w:rsidRPr="00207FC6" w:rsidRDefault="00863AFF" w:rsidP="00863AFF">
      <w:pPr>
        <w:pStyle w:val="paragraph"/>
      </w:pPr>
      <w:r w:rsidRPr="00207FC6">
        <w:tab/>
        <w:t>(e)</w:t>
      </w:r>
      <w:r w:rsidRPr="00207FC6">
        <w:tab/>
        <w:t>the date on which the fish were disposed of;</w:t>
      </w:r>
    </w:p>
    <w:p w:rsidR="00863AFF" w:rsidRPr="00207FC6" w:rsidRDefault="00802219" w:rsidP="00863AFF">
      <w:pPr>
        <w:pStyle w:val="paragraph"/>
      </w:pPr>
      <w:r w:rsidRPr="00207FC6">
        <w:tab/>
        <w:t>(f)</w:t>
      </w:r>
      <w:r w:rsidRPr="00207FC6">
        <w:tab/>
      </w:r>
      <w:r w:rsidR="00863AFF" w:rsidRPr="00207FC6">
        <w:t>the full name and office of the person providing the information.</w:t>
      </w:r>
    </w:p>
    <w:p w:rsidR="00863AFF" w:rsidRPr="00207FC6" w:rsidRDefault="00863AFF" w:rsidP="00863AFF">
      <w:pPr>
        <w:pStyle w:val="subsection"/>
      </w:pPr>
      <w:r w:rsidRPr="00207FC6">
        <w:tab/>
        <w:t>(2)</w:t>
      </w:r>
      <w:r w:rsidRPr="00207FC6">
        <w:tab/>
        <w:t xml:space="preserve">The </w:t>
      </w:r>
      <w:r w:rsidR="00E2679E" w:rsidRPr="00207FC6">
        <w:t xml:space="preserve">record or return must </w:t>
      </w:r>
      <w:r w:rsidRPr="00207FC6">
        <w:t>also include:</w:t>
      </w:r>
    </w:p>
    <w:p w:rsidR="00863AFF" w:rsidRPr="00207FC6" w:rsidRDefault="00863AFF" w:rsidP="00863AFF">
      <w:pPr>
        <w:pStyle w:val="paragraph"/>
      </w:pPr>
      <w:r w:rsidRPr="00207FC6">
        <w:tab/>
        <w:t>(a)</w:t>
      </w:r>
      <w:r w:rsidRPr="00207FC6">
        <w:tab/>
        <w:t>the number (if any) of Southern Bluefin Tuna disposed of; and</w:t>
      </w:r>
    </w:p>
    <w:p w:rsidR="00863AFF" w:rsidRPr="00207FC6" w:rsidRDefault="00863AFF" w:rsidP="00863AFF">
      <w:pPr>
        <w:pStyle w:val="paragraph"/>
      </w:pPr>
      <w:r w:rsidRPr="00207FC6">
        <w:tab/>
        <w:t>(b)</w:t>
      </w:r>
      <w:r w:rsidRPr="00207FC6">
        <w:tab/>
        <w:t>for each Southern Bluefin Tuna disposed of in processed form—whether the Southern Bluefin Tuna was in processed form A or processed form B.</w:t>
      </w:r>
    </w:p>
    <w:p w:rsidR="00863AFF" w:rsidRPr="00207FC6" w:rsidRDefault="00863AFF" w:rsidP="00863AFF">
      <w:pPr>
        <w:pStyle w:val="subsection"/>
      </w:pPr>
      <w:r w:rsidRPr="00207FC6">
        <w:tab/>
        <w:t>(3)</w:t>
      </w:r>
      <w:r w:rsidRPr="00207FC6">
        <w:tab/>
        <w:t xml:space="preserve">The </w:t>
      </w:r>
      <w:r w:rsidR="00E2679E" w:rsidRPr="00207FC6">
        <w:t xml:space="preserve">record or return </w:t>
      </w:r>
      <w:r w:rsidRPr="00207FC6">
        <w:t>must also include the number (if any) of fish disposed of that are of any of the following kinds:</w:t>
      </w:r>
    </w:p>
    <w:p w:rsidR="00863AFF" w:rsidRPr="00207FC6" w:rsidRDefault="00863AFF" w:rsidP="00863AFF">
      <w:pPr>
        <w:pStyle w:val="paragraph"/>
      </w:pPr>
      <w:r w:rsidRPr="00207FC6">
        <w:tab/>
        <w:t>(a)</w:t>
      </w:r>
      <w:r w:rsidRPr="00207FC6">
        <w:tab/>
        <w:t>yellowfin tuna (</w:t>
      </w:r>
      <w:r w:rsidRPr="00207FC6">
        <w:rPr>
          <w:i/>
        </w:rPr>
        <w:t>Thunnus albacares</w:t>
      </w:r>
      <w:r w:rsidRPr="00207FC6">
        <w:t>);</w:t>
      </w:r>
    </w:p>
    <w:p w:rsidR="00863AFF" w:rsidRPr="00207FC6" w:rsidRDefault="00863AFF" w:rsidP="00863AFF">
      <w:pPr>
        <w:pStyle w:val="paragraph"/>
      </w:pPr>
      <w:r w:rsidRPr="00207FC6">
        <w:tab/>
        <w:t>(b)</w:t>
      </w:r>
      <w:r w:rsidRPr="00207FC6">
        <w:tab/>
        <w:t>bigeye tuna (</w:t>
      </w:r>
      <w:r w:rsidRPr="00207FC6">
        <w:rPr>
          <w:i/>
        </w:rPr>
        <w:t>Thunnus obesus</w:t>
      </w:r>
      <w:r w:rsidRPr="00207FC6">
        <w:t>);</w:t>
      </w:r>
    </w:p>
    <w:p w:rsidR="00863AFF" w:rsidRPr="00207FC6" w:rsidRDefault="00863AFF" w:rsidP="00863AFF">
      <w:pPr>
        <w:pStyle w:val="paragraph"/>
      </w:pPr>
      <w:r w:rsidRPr="00207FC6">
        <w:tab/>
        <w:t>(c)</w:t>
      </w:r>
      <w:r w:rsidRPr="00207FC6">
        <w:tab/>
        <w:t>longtail tuna (</w:t>
      </w:r>
      <w:r w:rsidRPr="00207FC6">
        <w:rPr>
          <w:i/>
        </w:rPr>
        <w:t>Thunnus tonggol</w:t>
      </w:r>
      <w:r w:rsidRPr="00207FC6">
        <w:t>);</w:t>
      </w:r>
    </w:p>
    <w:p w:rsidR="00863AFF" w:rsidRPr="00207FC6" w:rsidRDefault="00863AFF" w:rsidP="00863AFF">
      <w:pPr>
        <w:pStyle w:val="paragraph"/>
      </w:pPr>
      <w:r w:rsidRPr="00207FC6">
        <w:tab/>
        <w:t>(d)</w:t>
      </w:r>
      <w:r w:rsidRPr="00207FC6">
        <w:tab/>
        <w:t>albacore tuna (</w:t>
      </w:r>
      <w:r w:rsidRPr="00207FC6">
        <w:rPr>
          <w:i/>
        </w:rPr>
        <w:t>Thunnus alalunga</w:t>
      </w:r>
      <w:r w:rsidRPr="00207FC6">
        <w:t>);</w:t>
      </w:r>
    </w:p>
    <w:p w:rsidR="00863AFF" w:rsidRPr="00207FC6" w:rsidRDefault="00863AFF" w:rsidP="00863AFF">
      <w:pPr>
        <w:pStyle w:val="paragraph"/>
      </w:pPr>
      <w:r w:rsidRPr="00207FC6">
        <w:tab/>
        <w:t>(e)</w:t>
      </w:r>
      <w:r w:rsidRPr="00207FC6">
        <w:tab/>
        <w:t>black marlin (</w:t>
      </w:r>
      <w:r w:rsidRPr="00207FC6">
        <w:rPr>
          <w:i/>
        </w:rPr>
        <w:t>Makaira indica</w:t>
      </w:r>
      <w:r w:rsidRPr="00207FC6">
        <w:t>);</w:t>
      </w:r>
    </w:p>
    <w:p w:rsidR="00863AFF" w:rsidRPr="00207FC6" w:rsidRDefault="00863AFF" w:rsidP="00863AFF">
      <w:pPr>
        <w:pStyle w:val="paragraph"/>
      </w:pPr>
      <w:r w:rsidRPr="00207FC6">
        <w:tab/>
        <w:t>(f)</w:t>
      </w:r>
      <w:r w:rsidRPr="00207FC6">
        <w:tab/>
        <w:t>blue marlin (</w:t>
      </w:r>
      <w:r w:rsidRPr="00207FC6">
        <w:rPr>
          <w:i/>
        </w:rPr>
        <w:t>Makaira nigricans</w:t>
      </w:r>
      <w:r w:rsidRPr="00207FC6">
        <w:t>);</w:t>
      </w:r>
    </w:p>
    <w:p w:rsidR="00863AFF" w:rsidRPr="00207FC6" w:rsidRDefault="00863AFF" w:rsidP="00863AFF">
      <w:pPr>
        <w:pStyle w:val="paragraph"/>
      </w:pPr>
      <w:r w:rsidRPr="00207FC6">
        <w:tab/>
        <w:t>(g)</w:t>
      </w:r>
      <w:r w:rsidRPr="00207FC6">
        <w:tab/>
        <w:t>striped marlin (</w:t>
      </w:r>
      <w:r w:rsidRPr="00207FC6">
        <w:rPr>
          <w:i/>
        </w:rPr>
        <w:t>Tetrapturus audax</w:t>
      </w:r>
      <w:r w:rsidRPr="00207FC6">
        <w:t>);</w:t>
      </w:r>
    </w:p>
    <w:p w:rsidR="00863AFF" w:rsidRPr="00207FC6" w:rsidRDefault="00863AFF" w:rsidP="00863AFF">
      <w:pPr>
        <w:pStyle w:val="paragraph"/>
      </w:pPr>
      <w:r w:rsidRPr="00207FC6">
        <w:tab/>
        <w:t>(h)</w:t>
      </w:r>
      <w:r w:rsidRPr="00207FC6">
        <w:tab/>
        <w:t>broadbill swordfish (</w:t>
      </w:r>
      <w:r w:rsidRPr="00207FC6">
        <w:rPr>
          <w:i/>
        </w:rPr>
        <w:t>Xiphias gladius</w:t>
      </w:r>
      <w:r w:rsidRPr="00207FC6">
        <w:t>);</w:t>
      </w:r>
    </w:p>
    <w:p w:rsidR="00863AFF" w:rsidRPr="00207FC6" w:rsidRDefault="00863AFF" w:rsidP="00863AFF">
      <w:pPr>
        <w:pStyle w:val="paragraph"/>
      </w:pPr>
      <w:r w:rsidRPr="00207FC6">
        <w:tab/>
        <w:t>(i)</w:t>
      </w:r>
      <w:r w:rsidRPr="00207FC6">
        <w:tab/>
        <w:t xml:space="preserve">fish of the family Bramidae </w:t>
      </w:r>
      <w:r w:rsidR="002D3F27" w:rsidRPr="00207FC6">
        <w:t>(commonly known as pomfrets or R</w:t>
      </w:r>
      <w:r w:rsidRPr="00207FC6">
        <w:t>ay</w:t>
      </w:r>
      <w:r w:rsidR="002D3F27" w:rsidRPr="00207FC6">
        <w:t>’</w:t>
      </w:r>
      <w:r w:rsidRPr="00207FC6">
        <w:t>s br</w:t>
      </w:r>
      <w:r w:rsidR="00410B31" w:rsidRPr="00207FC6">
        <w:t>eam).</w:t>
      </w:r>
    </w:p>
    <w:p w:rsidR="00863AFF" w:rsidRPr="00207FC6" w:rsidRDefault="00E2679E" w:rsidP="00863AFF">
      <w:pPr>
        <w:pStyle w:val="subsection"/>
      </w:pPr>
      <w:r w:rsidRPr="00207FC6">
        <w:tab/>
        <w:t>(4)</w:t>
      </w:r>
      <w:r w:rsidRPr="00207FC6">
        <w:tab/>
        <w:t>A record or return</w:t>
      </w:r>
      <w:r w:rsidR="00863AFF" w:rsidRPr="00207FC6">
        <w:t xml:space="preserve"> that relates to </w:t>
      </w:r>
      <w:r w:rsidRPr="00207FC6">
        <w:t xml:space="preserve">the </w:t>
      </w:r>
      <w:r w:rsidR="00AF7B8F" w:rsidRPr="00207FC6">
        <w:t>disposal</w:t>
      </w:r>
      <w:r w:rsidR="00863AFF" w:rsidRPr="00207FC6">
        <w:t xml:space="preserve"> of </w:t>
      </w:r>
      <w:r w:rsidRPr="00207FC6">
        <w:t xml:space="preserve">fish </w:t>
      </w:r>
      <w:r w:rsidR="00863AFF" w:rsidRPr="00207FC6">
        <w:t>for private or domestic use mu</w:t>
      </w:r>
      <w:r w:rsidRPr="00207FC6">
        <w:t>st include the following information</w:t>
      </w:r>
      <w:r w:rsidR="00863AFF" w:rsidRPr="00207FC6">
        <w:t>:</w:t>
      </w:r>
    </w:p>
    <w:p w:rsidR="00863AFF" w:rsidRPr="00207FC6" w:rsidRDefault="00863AFF" w:rsidP="00863AFF">
      <w:pPr>
        <w:pStyle w:val="paragraph"/>
      </w:pPr>
      <w:r w:rsidRPr="00207FC6">
        <w:tab/>
        <w:t>(a)</w:t>
      </w:r>
      <w:r w:rsidRPr="00207FC6">
        <w:tab/>
        <w:t>the full name and address of the holder of the fish receiver permit;</w:t>
      </w:r>
    </w:p>
    <w:p w:rsidR="00863AFF" w:rsidRPr="00207FC6" w:rsidRDefault="00863AFF" w:rsidP="00863AFF">
      <w:pPr>
        <w:pStyle w:val="paragraph"/>
      </w:pPr>
      <w:r w:rsidRPr="00207FC6">
        <w:tab/>
        <w:t>(b)</w:t>
      </w:r>
      <w:r w:rsidRPr="00207FC6">
        <w:tab/>
        <w:t>a declaration that the fish were disposed of for private or domestic use;</w:t>
      </w:r>
    </w:p>
    <w:p w:rsidR="00863AFF" w:rsidRPr="00207FC6" w:rsidRDefault="00863AFF" w:rsidP="00863AFF">
      <w:pPr>
        <w:pStyle w:val="paragraph"/>
      </w:pPr>
      <w:r w:rsidRPr="00207FC6">
        <w:tab/>
        <w:t>(c)</w:t>
      </w:r>
      <w:r w:rsidRPr="00207FC6">
        <w:tab/>
        <w:t>the name and amount (by weight) of each species of fish;</w:t>
      </w:r>
    </w:p>
    <w:p w:rsidR="00863AFF" w:rsidRPr="00207FC6" w:rsidRDefault="00863AFF" w:rsidP="00863AFF">
      <w:pPr>
        <w:pStyle w:val="paragraph"/>
      </w:pPr>
      <w:r w:rsidRPr="00207FC6">
        <w:tab/>
        <w:t>(d)</w:t>
      </w:r>
      <w:r w:rsidRPr="00207FC6">
        <w:tab/>
        <w:t>the type (if any) of processing to which the fish were subjected before their disposal;</w:t>
      </w:r>
    </w:p>
    <w:p w:rsidR="00863AFF" w:rsidRPr="00207FC6" w:rsidRDefault="00863AFF" w:rsidP="00863AFF">
      <w:pPr>
        <w:pStyle w:val="paragraph"/>
      </w:pPr>
      <w:r w:rsidRPr="00207FC6">
        <w:tab/>
        <w:t>(e)</w:t>
      </w:r>
      <w:r w:rsidRPr="00207FC6">
        <w:tab/>
        <w:t>the month in which the fish were disposed of.</w:t>
      </w:r>
    </w:p>
    <w:p w:rsidR="00863AFF" w:rsidRPr="00207FC6" w:rsidRDefault="00863AFF" w:rsidP="00863AFF">
      <w:pPr>
        <w:pStyle w:val="ActHead2"/>
        <w:pageBreakBefore/>
      </w:pPr>
      <w:bookmarkStart w:id="106" w:name="_Toc2061420"/>
      <w:r w:rsidRPr="00207FC6">
        <w:rPr>
          <w:rStyle w:val="CharPartNo"/>
        </w:rPr>
        <w:t>Part</w:t>
      </w:r>
      <w:r w:rsidR="00207FC6" w:rsidRPr="00207FC6">
        <w:rPr>
          <w:rStyle w:val="CharPartNo"/>
        </w:rPr>
        <w:t> </w:t>
      </w:r>
      <w:r w:rsidRPr="00207FC6">
        <w:rPr>
          <w:rStyle w:val="CharPartNo"/>
        </w:rPr>
        <w:t>9</w:t>
      </w:r>
      <w:r w:rsidRPr="00207FC6">
        <w:t>—</w:t>
      </w:r>
      <w:r w:rsidRPr="00207FC6">
        <w:rPr>
          <w:rStyle w:val="CharPartText"/>
        </w:rPr>
        <w:t>Operation of boats and equipment</w:t>
      </w:r>
      <w:bookmarkEnd w:id="106"/>
    </w:p>
    <w:p w:rsidR="00863AFF" w:rsidRPr="00207FC6" w:rsidRDefault="00863AFF" w:rsidP="00BD3F4E">
      <w:pPr>
        <w:pStyle w:val="ActHead3"/>
      </w:pPr>
      <w:bookmarkStart w:id="107" w:name="_Toc2061421"/>
      <w:r w:rsidRPr="00207FC6">
        <w:rPr>
          <w:rStyle w:val="CharDivNo"/>
        </w:rPr>
        <w:t>Division</w:t>
      </w:r>
      <w:r w:rsidR="00207FC6" w:rsidRPr="00207FC6">
        <w:rPr>
          <w:rStyle w:val="CharDivNo"/>
        </w:rPr>
        <w:t> </w:t>
      </w:r>
      <w:r w:rsidRPr="00207FC6">
        <w:rPr>
          <w:rStyle w:val="CharDivNo"/>
        </w:rPr>
        <w:t>1</w:t>
      </w:r>
      <w:r w:rsidRPr="00207FC6">
        <w:t>—</w:t>
      </w:r>
      <w:r w:rsidRPr="00207FC6">
        <w:rPr>
          <w:rStyle w:val="CharDivText"/>
        </w:rPr>
        <w:t>Preliminary</w:t>
      </w:r>
      <w:bookmarkEnd w:id="107"/>
    </w:p>
    <w:p w:rsidR="00863AFF" w:rsidRPr="00207FC6" w:rsidRDefault="00714BFF" w:rsidP="00863AFF">
      <w:pPr>
        <w:pStyle w:val="ActHead5"/>
      </w:pPr>
      <w:bookmarkStart w:id="108" w:name="_Toc2061422"/>
      <w:r w:rsidRPr="00207FC6">
        <w:rPr>
          <w:rStyle w:val="CharSectno"/>
        </w:rPr>
        <w:t>79</w:t>
      </w:r>
      <w:r w:rsidR="00863AFF" w:rsidRPr="00207FC6">
        <w:t xml:space="preserve">  Simplified outline of this Part</w:t>
      </w:r>
      <w:bookmarkEnd w:id="108"/>
    </w:p>
    <w:p w:rsidR="00863AFF" w:rsidRPr="00207FC6" w:rsidRDefault="00E941B0" w:rsidP="00FE257A">
      <w:pPr>
        <w:pStyle w:val="SOText"/>
      </w:pPr>
      <w:r w:rsidRPr="00207FC6">
        <w:t xml:space="preserve">Masters and owners of boats must ensure information such as identification codes allocated by AFMA, and names and radio call signs of foreign boats, are clearly displayed on the boats. </w:t>
      </w:r>
      <w:r w:rsidR="003A1E16" w:rsidRPr="00207FC6">
        <w:t>Certain information must also be given to AFMA.</w:t>
      </w:r>
    </w:p>
    <w:p w:rsidR="00E941B0" w:rsidRPr="00207FC6" w:rsidRDefault="00E941B0" w:rsidP="00FE257A">
      <w:pPr>
        <w:pStyle w:val="SOText"/>
      </w:pPr>
      <w:r w:rsidRPr="00207FC6">
        <w:t xml:space="preserve">Under the Act, AFMA may direct that fishing not </w:t>
      </w:r>
      <w:r w:rsidR="005B097B" w:rsidRPr="00207FC6">
        <w:t xml:space="preserve">occur in parts of the fishery. </w:t>
      </w:r>
      <w:r w:rsidRPr="00207FC6">
        <w:t>It is an offence for the master of a boat to navigate the boat in certain ways in an area subject to such a direction.</w:t>
      </w:r>
    </w:p>
    <w:p w:rsidR="00E941B0" w:rsidRPr="00207FC6" w:rsidRDefault="00081E26" w:rsidP="00FE257A">
      <w:pPr>
        <w:pStyle w:val="SOText"/>
      </w:pPr>
      <w:r w:rsidRPr="00207FC6">
        <w:t>There are rules about keeping and disposing of fishing equipment an officer finds in the AFZ if the owner of the equipment is unknown.</w:t>
      </w:r>
    </w:p>
    <w:p w:rsidR="00863AFF" w:rsidRPr="00207FC6" w:rsidRDefault="00863AFF" w:rsidP="00BD3F4E">
      <w:pPr>
        <w:pStyle w:val="ActHead3"/>
        <w:pageBreakBefore/>
      </w:pPr>
      <w:bookmarkStart w:id="109" w:name="_Toc2061423"/>
      <w:r w:rsidRPr="00207FC6">
        <w:rPr>
          <w:rStyle w:val="CharDivNo"/>
        </w:rPr>
        <w:t>Division</w:t>
      </w:r>
      <w:r w:rsidR="00207FC6" w:rsidRPr="00207FC6">
        <w:rPr>
          <w:rStyle w:val="CharDivNo"/>
        </w:rPr>
        <w:t> </w:t>
      </w:r>
      <w:r w:rsidRPr="00207FC6">
        <w:rPr>
          <w:rStyle w:val="CharDivNo"/>
        </w:rPr>
        <w:t>2</w:t>
      </w:r>
      <w:r w:rsidRPr="00207FC6">
        <w:t>—</w:t>
      </w:r>
      <w:r w:rsidRPr="00207FC6">
        <w:rPr>
          <w:rStyle w:val="CharDivText"/>
        </w:rPr>
        <w:t>Operation of boats</w:t>
      </w:r>
      <w:bookmarkEnd w:id="109"/>
    </w:p>
    <w:p w:rsidR="00863AFF" w:rsidRPr="00207FC6" w:rsidRDefault="00714BFF" w:rsidP="00863AFF">
      <w:pPr>
        <w:pStyle w:val="ActHead5"/>
      </w:pPr>
      <w:bookmarkStart w:id="110" w:name="_Toc2061424"/>
      <w:r w:rsidRPr="00207FC6">
        <w:rPr>
          <w:rStyle w:val="CharSectno"/>
        </w:rPr>
        <w:t>80</w:t>
      </w:r>
      <w:r w:rsidR="00863AFF" w:rsidRPr="00207FC6">
        <w:t xml:space="preserve">  Identification code for a boat</w:t>
      </w:r>
      <w:bookmarkEnd w:id="110"/>
    </w:p>
    <w:p w:rsidR="00863AFF" w:rsidRPr="00207FC6" w:rsidRDefault="00863AFF" w:rsidP="00863AFF">
      <w:pPr>
        <w:pStyle w:val="SubsectionHead"/>
      </w:pPr>
      <w:r w:rsidRPr="00207FC6">
        <w:t>Identification codes</w:t>
      </w:r>
    </w:p>
    <w:p w:rsidR="00863AFF" w:rsidRPr="00207FC6" w:rsidRDefault="002E5599" w:rsidP="00863AFF">
      <w:pPr>
        <w:pStyle w:val="subsection"/>
      </w:pPr>
      <w:r w:rsidRPr="00207FC6">
        <w:tab/>
        <w:t>(1)</w:t>
      </w:r>
      <w:r w:rsidRPr="00207FC6">
        <w:tab/>
      </w:r>
      <w:r w:rsidR="00863AFF" w:rsidRPr="00207FC6">
        <w:t xml:space="preserve">AFMA </w:t>
      </w:r>
      <w:r w:rsidRPr="00207FC6">
        <w:t xml:space="preserve">must </w:t>
      </w:r>
      <w:r w:rsidR="00863AFF" w:rsidRPr="00207FC6">
        <w:t xml:space="preserve">allocate an identification code </w:t>
      </w:r>
      <w:r w:rsidR="00DD47DE" w:rsidRPr="00207FC6">
        <w:t xml:space="preserve">to </w:t>
      </w:r>
      <w:r w:rsidRPr="00207FC6">
        <w:t xml:space="preserve">any </w:t>
      </w:r>
      <w:r w:rsidR="00863AFF" w:rsidRPr="00207FC6">
        <w:t>boat</w:t>
      </w:r>
      <w:r w:rsidR="00DD47DE" w:rsidRPr="00207FC6">
        <w:t xml:space="preserve"> </w:t>
      </w:r>
      <w:r w:rsidRPr="00207FC6">
        <w:t xml:space="preserve">that is </w:t>
      </w:r>
      <w:r w:rsidR="00DD47DE" w:rsidRPr="00207FC6">
        <w:t xml:space="preserve">to be used for the purposes of </w:t>
      </w:r>
      <w:r w:rsidRPr="00207FC6">
        <w:t xml:space="preserve">a </w:t>
      </w:r>
      <w:r w:rsidR="00DD47DE" w:rsidRPr="00207FC6">
        <w:t>fishing right or fishing permit</w:t>
      </w:r>
      <w:r w:rsidR="00863AFF" w:rsidRPr="00207FC6">
        <w:t>.</w:t>
      </w:r>
    </w:p>
    <w:p w:rsidR="00863AFF" w:rsidRPr="00207FC6" w:rsidRDefault="00863AFF" w:rsidP="00863AFF">
      <w:pPr>
        <w:pStyle w:val="subsection"/>
      </w:pPr>
      <w:r w:rsidRPr="00207FC6">
        <w:tab/>
        <w:t>(2)</w:t>
      </w:r>
      <w:r w:rsidRPr="00207FC6">
        <w:tab/>
        <w:t>The identification code</w:t>
      </w:r>
      <w:r w:rsidR="00542B25" w:rsidRPr="00207FC6">
        <w:t xml:space="preserve"> must be in the form of</w:t>
      </w:r>
      <w:r w:rsidRPr="00207FC6">
        <w:t>:</w:t>
      </w:r>
    </w:p>
    <w:p w:rsidR="00863AFF" w:rsidRPr="00207FC6" w:rsidRDefault="00863AFF" w:rsidP="00863AFF">
      <w:pPr>
        <w:pStyle w:val="paragraph"/>
      </w:pPr>
      <w:r w:rsidRPr="00207FC6">
        <w:tab/>
        <w:t>(a)</w:t>
      </w:r>
      <w:r w:rsidRPr="00207FC6">
        <w:tab/>
        <w:t xml:space="preserve">a </w:t>
      </w:r>
      <w:r w:rsidR="00542B25" w:rsidRPr="00207FC6">
        <w:t>number or numbers</w:t>
      </w:r>
      <w:r w:rsidRPr="00207FC6">
        <w:t xml:space="preserve">; </w:t>
      </w:r>
      <w:r w:rsidR="00542B25" w:rsidRPr="00207FC6">
        <w:t>or</w:t>
      </w:r>
    </w:p>
    <w:p w:rsidR="006011E7" w:rsidRPr="00207FC6" w:rsidRDefault="00863AFF" w:rsidP="006011E7">
      <w:pPr>
        <w:pStyle w:val="paragraph"/>
      </w:pPr>
      <w:r w:rsidRPr="00207FC6">
        <w:tab/>
        <w:t>(b)</w:t>
      </w:r>
      <w:r w:rsidRPr="00207FC6">
        <w:tab/>
      </w:r>
      <w:r w:rsidR="00542B25" w:rsidRPr="00207FC6">
        <w:t>a letter or letters; or</w:t>
      </w:r>
    </w:p>
    <w:p w:rsidR="00542B25" w:rsidRPr="00207FC6" w:rsidRDefault="00542B25" w:rsidP="00542B25">
      <w:pPr>
        <w:pStyle w:val="paragraph"/>
      </w:pPr>
      <w:r w:rsidRPr="00207FC6">
        <w:tab/>
        <w:t>(c)</w:t>
      </w:r>
      <w:r w:rsidRPr="00207FC6">
        <w:tab/>
        <w:t>a combination of one or more numbers and one or more letters.</w:t>
      </w:r>
    </w:p>
    <w:p w:rsidR="006011E7" w:rsidRPr="00207FC6" w:rsidRDefault="006011E7" w:rsidP="006011E7">
      <w:pPr>
        <w:pStyle w:val="SubsectionHead"/>
      </w:pPr>
      <w:r w:rsidRPr="00207FC6">
        <w:t>Requirement to display identification code</w:t>
      </w:r>
    </w:p>
    <w:p w:rsidR="00863AFF" w:rsidRPr="00207FC6" w:rsidRDefault="00863AFF" w:rsidP="009E2EC7">
      <w:pPr>
        <w:pStyle w:val="subsection"/>
      </w:pPr>
      <w:r w:rsidRPr="00207FC6">
        <w:tab/>
        <w:t>(3)</w:t>
      </w:r>
      <w:r w:rsidRPr="00207FC6">
        <w:tab/>
        <w:t xml:space="preserve">The identification </w:t>
      </w:r>
      <w:r w:rsidR="009E2EC7" w:rsidRPr="00207FC6">
        <w:t>code must be displayed clearly and prominently on the boat at all times so that it is visible from the outside of the boat.</w:t>
      </w:r>
    </w:p>
    <w:p w:rsidR="00863AFF" w:rsidRPr="00207FC6" w:rsidRDefault="00863AFF" w:rsidP="00863AFF">
      <w:pPr>
        <w:pStyle w:val="subsection"/>
      </w:pPr>
      <w:r w:rsidRPr="00207FC6">
        <w:tab/>
        <w:t>(4)</w:t>
      </w:r>
      <w:r w:rsidRPr="00207FC6">
        <w:tab/>
        <w:t>A person commits an offence of strict liability if:</w:t>
      </w:r>
    </w:p>
    <w:p w:rsidR="00863AFF" w:rsidRPr="00207FC6" w:rsidRDefault="00863AFF" w:rsidP="00863AFF">
      <w:pPr>
        <w:pStyle w:val="paragraph"/>
      </w:pPr>
      <w:r w:rsidRPr="00207FC6">
        <w:tab/>
        <w:t>(a)</w:t>
      </w:r>
      <w:r w:rsidRPr="00207FC6">
        <w:tab/>
        <w:t>the person is the master or owner of a boat; and</w:t>
      </w:r>
    </w:p>
    <w:p w:rsidR="00863AFF" w:rsidRPr="00207FC6" w:rsidRDefault="00863AFF" w:rsidP="00863AFF">
      <w:pPr>
        <w:pStyle w:val="paragraph"/>
      </w:pPr>
      <w:r w:rsidRPr="00207FC6">
        <w:tab/>
        <w:t>(b)</w:t>
      </w:r>
      <w:r w:rsidRPr="00207FC6">
        <w:tab/>
        <w:t xml:space="preserve">the boat has been allocated an identification code under </w:t>
      </w:r>
      <w:r w:rsidR="00207FC6" w:rsidRPr="00207FC6">
        <w:t>subsection (</w:t>
      </w:r>
      <w:r w:rsidRPr="00207FC6">
        <w:t>1); and</w:t>
      </w:r>
    </w:p>
    <w:p w:rsidR="00863AFF" w:rsidRPr="00207FC6" w:rsidRDefault="00863AFF" w:rsidP="00863AFF">
      <w:pPr>
        <w:pStyle w:val="paragraph"/>
      </w:pPr>
      <w:r w:rsidRPr="00207FC6">
        <w:tab/>
        <w:t>(c)</w:t>
      </w:r>
      <w:r w:rsidRPr="00207FC6">
        <w:tab/>
        <w:t>the boat is being used for the purposes of the fishing right or fishing permit for which the identification code was allocated; and</w:t>
      </w:r>
    </w:p>
    <w:p w:rsidR="00863AFF" w:rsidRPr="00207FC6" w:rsidRDefault="00863AFF" w:rsidP="00863AFF">
      <w:pPr>
        <w:pStyle w:val="paragraph"/>
      </w:pPr>
      <w:r w:rsidRPr="00207FC6">
        <w:tab/>
        <w:t>(d)</w:t>
      </w:r>
      <w:r w:rsidRPr="00207FC6">
        <w:tab/>
        <w:t xml:space="preserve">the boat does not display its identification code in accordance with </w:t>
      </w:r>
      <w:r w:rsidR="00207FC6" w:rsidRPr="00207FC6">
        <w:t>subsection (</w:t>
      </w:r>
      <w:r w:rsidRPr="00207FC6">
        <w:t>3).</w:t>
      </w:r>
    </w:p>
    <w:p w:rsidR="00863AFF" w:rsidRPr="00207FC6" w:rsidRDefault="00863AFF" w:rsidP="00863AFF">
      <w:pPr>
        <w:pStyle w:val="Penalty"/>
      </w:pPr>
      <w:r w:rsidRPr="00207FC6">
        <w:t>Penalty:</w:t>
      </w:r>
      <w:r w:rsidRPr="00207FC6">
        <w:tab/>
        <w:t>15 penalty units.</w:t>
      </w:r>
    </w:p>
    <w:p w:rsidR="00863AFF" w:rsidRPr="00207FC6" w:rsidRDefault="00863AFF" w:rsidP="00863AFF">
      <w:pPr>
        <w:pStyle w:val="SubsectionHead"/>
      </w:pPr>
      <w:r w:rsidRPr="00207FC6">
        <w:t>Requirement to remove identification code if boat no longer being used</w:t>
      </w:r>
    </w:p>
    <w:p w:rsidR="006011E7" w:rsidRPr="00207FC6" w:rsidRDefault="007F7688" w:rsidP="006011E7">
      <w:pPr>
        <w:pStyle w:val="subsection"/>
      </w:pPr>
      <w:r w:rsidRPr="00207FC6">
        <w:tab/>
        <w:t>(5)</w:t>
      </w:r>
      <w:r w:rsidRPr="00207FC6">
        <w:tab/>
        <w:t>The</w:t>
      </w:r>
      <w:bookmarkStart w:id="111" w:name="OPCCaretCursor"/>
      <w:bookmarkEnd w:id="111"/>
      <w:r w:rsidR="006011E7" w:rsidRPr="00207FC6">
        <w:t xml:space="preserve"> identification code must be removed from the boat or obliterated as soon as practicable after the fishing right or fishing permit ceases to apply</w:t>
      </w:r>
      <w:r w:rsidR="009E2EC7" w:rsidRPr="00207FC6">
        <w:t xml:space="preserve"> in relation to the boat</w:t>
      </w:r>
      <w:r w:rsidR="006011E7" w:rsidRPr="00207FC6">
        <w:t>.</w:t>
      </w:r>
    </w:p>
    <w:p w:rsidR="003548E7" w:rsidRPr="00207FC6" w:rsidRDefault="006011E7" w:rsidP="003548E7">
      <w:pPr>
        <w:pStyle w:val="subsection"/>
      </w:pPr>
      <w:r w:rsidRPr="00207FC6">
        <w:tab/>
        <w:t>(6</w:t>
      </w:r>
      <w:r w:rsidR="00863AFF" w:rsidRPr="00207FC6">
        <w:t>)</w:t>
      </w:r>
      <w:r w:rsidR="00863AFF" w:rsidRPr="00207FC6">
        <w:tab/>
        <w:t>A person commits an offence of strict liability if:</w:t>
      </w:r>
    </w:p>
    <w:p w:rsidR="003548E7" w:rsidRPr="00207FC6" w:rsidRDefault="00863AFF" w:rsidP="00863AFF">
      <w:pPr>
        <w:pStyle w:val="paragraph"/>
      </w:pPr>
      <w:r w:rsidRPr="00207FC6">
        <w:tab/>
        <w:t>(a)</w:t>
      </w:r>
      <w:r w:rsidRPr="00207FC6">
        <w:tab/>
        <w:t>the person is the</w:t>
      </w:r>
      <w:r w:rsidR="00AA14ED" w:rsidRPr="00207FC6">
        <w:t xml:space="preserve"> master or owner of a boat; and</w:t>
      </w:r>
    </w:p>
    <w:p w:rsidR="00863AFF" w:rsidRPr="00207FC6" w:rsidRDefault="003548E7" w:rsidP="003548E7">
      <w:pPr>
        <w:pStyle w:val="paragraph"/>
      </w:pPr>
      <w:r w:rsidRPr="00207FC6">
        <w:tab/>
        <w:t>(b)</w:t>
      </w:r>
      <w:r w:rsidRPr="00207FC6">
        <w:tab/>
      </w:r>
      <w:r w:rsidR="00863AFF" w:rsidRPr="00207FC6">
        <w:t xml:space="preserve">the boat has been allocated an identification code under </w:t>
      </w:r>
      <w:r w:rsidR="00207FC6" w:rsidRPr="00207FC6">
        <w:t>subsection (</w:t>
      </w:r>
      <w:r w:rsidR="00863AFF" w:rsidRPr="00207FC6">
        <w:t>1); and</w:t>
      </w:r>
    </w:p>
    <w:p w:rsidR="00863AFF" w:rsidRPr="00207FC6" w:rsidRDefault="00863AFF" w:rsidP="00863AFF">
      <w:pPr>
        <w:pStyle w:val="paragraph"/>
      </w:pPr>
      <w:r w:rsidRPr="00207FC6">
        <w:tab/>
        <w:t>(c)</w:t>
      </w:r>
      <w:r w:rsidRPr="00207FC6">
        <w:tab/>
        <w:t>the fishing right or fishi</w:t>
      </w:r>
      <w:r w:rsidR="000D3A2E" w:rsidRPr="00207FC6">
        <w:t>ng permit for which the identification</w:t>
      </w:r>
      <w:r w:rsidRPr="00207FC6">
        <w:t xml:space="preserve"> code was allocated ceases to apply in relation to the boat; and</w:t>
      </w:r>
    </w:p>
    <w:p w:rsidR="00863AFF" w:rsidRPr="00207FC6" w:rsidRDefault="00863AFF" w:rsidP="00863AFF">
      <w:pPr>
        <w:pStyle w:val="paragraph"/>
      </w:pPr>
      <w:r w:rsidRPr="00207FC6">
        <w:tab/>
        <w:t>(d)</w:t>
      </w:r>
      <w:r w:rsidRPr="00207FC6">
        <w:tab/>
        <w:t>the boat’s identification code is not removed from the boat o</w:t>
      </w:r>
      <w:r w:rsidR="006011E7" w:rsidRPr="00207FC6">
        <w:t xml:space="preserve">r obliterated in accordance with </w:t>
      </w:r>
      <w:r w:rsidR="00207FC6" w:rsidRPr="00207FC6">
        <w:t>subsection (</w:t>
      </w:r>
      <w:r w:rsidR="006011E7" w:rsidRPr="00207FC6">
        <w:t>5)</w:t>
      </w:r>
      <w:r w:rsidRPr="00207FC6">
        <w:t>.</w:t>
      </w:r>
    </w:p>
    <w:p w:rsidR="00863AFF" w:rsidRPr="00207FC6" w:rsidRDefault="00863AFF" w:rsidP="00863AFF">
      <w:pPr>
        <w:pStyle w:val="Penalty"/>
      </w:pPr>
      <w:r w:rsidRPr="00207FC6">
        <w:t>Penalty:</w:t>
      </w:r>
      <w:r w:rsidRPr="00207FC6">
        <w:tab/>
        <w:t>15 penalty units.</w:t>
      </w:r>
    </w:p>
    <w:p w:rsidR="00863AFF" w:rsidRPr="00207FC6" w:rsidRDefault="00863AFF" w:rsidP="00863AFF">
      <w:pPr>
        <w:pStyle w:val="SubsectionHead"/>
      </w:pPr>
      <w:r w:rsidRPr="00207FC6">
        <w:t>Exception</w:t>
      </w:r>
    </w:p>
    <w:p w:rsidR="00863AFF" w:rsidRPr="00207FC6" w:rsidRDefault="006011E7" w:rsidP="00863AFF">
      <w:pPr>
        <w:pStyle w:val="subsection"/>
      </w:pPr>
      <w:r w:rsidRPr="00207FC6">
        <w:tab/>
        <w:t>(7</w:t>
      </w:r>
      <w:r w:rsidR="00863AFF" w:rsidRPr="00207FC6">
        <w:t>)</w:t>
      </w:r>
      <w:r w:rsidR="00863AFF" w:rsidRPr="00207FC6">
        <w:tab/>
      </w:r>
      <w:r w:rsidR="00207FC6" w:rsidRPr="00207FC6">
        <w:t>Subsections (</w:t>
      </w:r>
      <w:r w:rsidRPr="00207FC6">
        <w:t>4) and (6</w:t>
      </w:r>
      <w:r w:rsidR="00863AFF" w:rsidRPr="00207FC6">
        <w:t>) do not apply in relation to a boat that:</w:t>
      </w:r>
    </w:p>
    <w:p w:rsidR="00863AFF" w:rsidRPr="00207FC6" w:rsidRDefault="00863AFF" w:rsidP="00863AFF">
      <w:pPr>
        <w:pStyle w:val="paragraph"/>
      </w:pPr>
      <w:r w:rsidRPr="00207FC6">
        <w:tab/>
        <w:t>(a)</w:t>
      </w:r>
      <w:r w:rsidRPr="00207FC6">
        <w:tab/>
        <w:t>is licensed to be used to take fish under a law of a State or Territory; and</w:t>
      </w:r>
    </w:p>
    <w:p w:rsidR="00863AFF" w:rsidRPr="00207FC6" w:rsidRDefault="00863AFF" w:rsidP="00863AFF">
      <w:pPr>
        <w:pStyle w:val="paragraph"/>
      </w:pPr>
      <w:r w:rsidRPr="00207FC6">
        <w:tab/>
        <w:t>(b)</w:t>
      </w:r>
      <w:r w:rsidRPr="00207FC6">
        <w:tab/>
        <w:t>displays an identifying marking under that law.</w:t>
      </w:r>
    </w:p>
    <w:p w:rsidR="00863AFF" w:rsidRPr="00207FC6" w:rsidRDefault="00863AFF" w:rsidP="00863AFF">
      <w:pPr>
        <w:pStyle w:val="notetext"/>
        <w:rPr>
          <w:i/>
        </w:rPr>
      </w:pPr>
      <w:r w:rsidRPr="00207FC6">
        <w:t>Note:</w:t>
      </w:r>
      <w:r w:rsidRPr="00207FC6">
        <w:tab/>
      </w:r>
      <w:r w:rsidR="000F7E4A" w:rsidRPr="00207FC6">
        <w:t>A defendant bears an evidential</w:t>
      </w:r>
      <w:r w:rsidRPr="00207FC6">
        <w:t xml:space="preserve"> burden in relation to the matter in </w:t>
      </w:r>
      <w:r w:rsidR="00AA14ED" w:rsidRPr="00207FC6">
        <w:t xml:space="preserve">this </w:t>
      </w:r>
      <w:r w:rsidR="00207FC6" w:rsidRPr="00207FC6">
        <w:t>subsection (</w:t>
      </w:r>
      <w:r w:rsidR="00DD47DE" w:rsidRPr="00207FC6">
        <w:t xml:space="preserve">see </w:t>
      </w:r>
      <w:r w:rsidR="00AF7B8F" w:rsidRPr="00207FC6">
        <w:t>sub</w:t>
      </w:r>
      <w:r w:rsidR="00DD47DE" w:rsidRPr="00207FC6">
        <w:t>section</w:t>
      </w:r>
      <w:r w:rsidR="00207FC6" w:rsidRPr="00207FC6">
        <w:t> </w:t>
      </w:r>
      <w:r w:rsidR="00DD47DE" w:rsidRPr="00207FC6">
        <w:t>13.3</w:t>
      </w:r>
      <w:r w:rsidR="00AF7B8F" w:rsidRPr="00207FC6">
        <w:t>(3)</w:t>
      </w:r>
      <w:r w:rsidR="00DD47DE" w:rsidRPr="00207FC6">
        <w:t xml:space="preserve"> of the </w:t>
      </w:r>
      <w:r w:rsidR="00DD47DE" w:rsidRPr="00207FC6">
        <w:rPr>
          <w:i/>
        </w:rPr>
        <w:t>Criminal Code</w:t>
      </w:r>
      <w:r w:rsidR="006011E7" w:rsidRPr="00207FC6">
        <w:t>)</w:t>
      </w:r>
      <w:r w:rsidRPr="00207FC6">
        <w:t>.</w:t>
      </w:r>
    </w:p>
    <w:p w:rsidR="00863AFF" w:rsidRPr="00207FC6" w:rsidRDefault="00863AFF" w:rsidP="00863AFF">
      <w:pPr>
        <w:pStyle w:val="SubsectionHead"/>
      </w:pPr>
      <w:r w:rsidRPr="00207FC6">
        <w:t>Displaying incorrect information on boat</w:t>
      </w:r>
    </w:p>
    <w:p w:rsidR="00863AFF" w:rsidRPr="00207FC6" w:rsidRDefault="006011E7" w:rsidP="00863AFF">
      <w:pPr>
        <w:pStyle w:val="subsection"/>
      </w:pPr>
      <w:r w:rsidRPr="00207FC6">
        <w:tab/>
        <w:t>(8</w:t>
      </w:r>
      <w:r w:rsidR="00863AFF" w:rsidRPr="00207FC6">
        <w:t>)</w:t>
      </w:r>
      <w:r w:rsidR="00863AFF" w:rsidRPr="00207FC6">
        <w:tab/>
        <w:t>A person commits an offence of strict liability if:</w:t>
      </w:r>
    </w:p>
    <w:p w:rsidR="00863AFF" w:rsidRPr="00207FC6" w:rsidRDefault="00863AFF" w:rsidP="00863AFF">
      <w:pPr>
        <w:pStyle w:val="paragraph"/>
      </w:pPr>
      <w:r w:rsidRPr="00207FC6">
        <w:tab/>
        <w:t>(a)</w:t>
      </w:r>
      <w:r w:rsidRPr="00207FC6">
        <w:tab/>
        <w:t>the person is the master or owner of a boat; and</w:t>
      </w:r>
    </w:p>
    <w:p w:rsidR="00863AFF" w:rsidRPr="00207FC6" w:rsidRDefault="00863AFF" w:rsidP="00863AFF">
      <w:pPr>
        <w:pStyle w:val="paragraph"/>
      </w:pPr>
      <w:r w:rsidRPr="00207FC6">
        <w:tab/>
        <w:t>(b)</w:t>
      </w:r>
      <w:r w:rsidRPr="00207FC6">
        <w:tab/>
        <w:t xml:space="preserve">the boat has been allocated an identification code under </w:t>
      </w:r>
      <w:r w:rsidR="00207FC6" w:rsidRPr="00207FC6">
        <w:t>subsection (</w:t>
      </w:r>
      <w:r w:rsidRPr="00207FC6">
        <w:t>1); and</w:t>
      </w:r>
    </w:p>
    <w:p w:rsidR="00863AFF" w:rsidRPr="00207FC6" w:rsidRDefault="00863AFF" w:rsidP="00863AFF">
      <w:pPr>
        <w:pStyle w:val="paragraph"/>
      </w:pPr>
      <w:r w:rsidRPr="00207FC6">
        <w:tab/>
        <w:t>(c)</w:t>
      </w:r>
      <w:r w:rsidRPr="00207FC6">
        <w:tab/>
        <w:t>the boat is being used for the purposes of the fishing right or fishing permit for which the identification code was allocated; and</w:t>
      </w:r>
    </w:p>
    <w:p w:rsidR="00863AFF" w:rsidRPr="00207FC6" w:rsidRDefault="00863AFF" w:rsidP="00863AFF">
      <w:pPr>
        <w:pStyle w:val="paragraph"/>
      </w:pPr>
      <w:r w:rsidRPr="00207FC6">
        <w:tab/>
        <w:t>(d)</w:t>
      </w:r>
      <w:r w:rsidRPr="00207FC6">
        <w:tab/>
        <w:t xml:space="preserve">the boat </w:t>
      </w:r>
      <w:r w:rsidR="003A1E16" w:rsidRPr="00207FC6">
        <w:t xml:space="preserve">shows a letter or </w:t>
      </w:r>
      <w:r w:rsidRPr="00207FC6">
        <w:t xml:space="preserve">number that </w:t>
      </w:r>
      <w:r w:rsidR="003A1E16" w:rsidRPr="00207FC6">
        <w:t xml:space="preserve">is </w:t>
      </w:r>
      <w:r w:rsidRPr="00207FC6">
        <w:t>not:</w:t>
      </w:r>
    </w:p>
    <w:p w:rsidR="00863AFF" w:rsidRPr="00207FC6" w:rsidRDefault="00863AFF" w:rsidP="00863AFF">
      <w:pPr>
        <w:pStyle w:val="paragraphsub"/>
      </w:pPr>
      <w:r w:rsidRPr="00207FC6">
        <w:tab/>
        <w:t>(i)</w:t>
      </w:r>
      <w:r w:rsidRPr="00207FC6">
        <w:tab/>
        <w:t>the boat’s name or identification code; or</w:t>
      </w:r>
    </w:p>
    <w:p w:rsidR="00863AFF" w:rsidRPr="00207FC6" w:rsidRDefault="00863AFF" w:rsidP="00863AFF">
      <w:pPr>
        <w:pStyle w:val="paragraphsub"/>
      </w:pPr>
      <w:r w:rsidRPr="00207FC6">
        <w:tab/>
        <w:t>(ii)</w:t>
      </w:r>
      <w:r w:rsidRPr="00207FC6">
        <w:tab/>
        <w:t>an identification marking allocated to the boat unde</w:t>
      </w:r>
      <w:r w:rsidR="00C039A5" w:rsidRPr="00207FC6">
        <w:t>r a law of a State or Territory</w:t>
      </w:r>
      <w:r w:rsidRPr="00207FC6">
        <w:t>.</w:t>
      </w:r>
    </w:p>
    <w:p w:rsidR="00863AFF" w:rsidRPr="00207FC6" w:rsidRDefault="00863AFF" w:rsidP="00863AFF">
      <w:pPr>
        <w:pStyle w:val="Penalty"/>
      </w:pPr>
      <w:r w:rsidRPr="00207FC6">
        <w:t>Penalty:</w:t>
      </w:r>
      <w:r w:rsidRPr="00207FC6">
        <w:tab/>
        <w:t>15 penalty units.</w:t>
      </w:r>
    </w:p>
    <w:p w:rsidR="00863AFF" w:rsidRPr="00207FC6" w:rsidRDefault="00714BFF" w:rsidP="00863AFF">
      <w:pPr>
        <w:pStyle w:val="ActHead5"/>
      </w:pPr>
      <w:bookmarkStart w:id="112" w:name="_Toc2061425"/>
      <w:r w:rsidRPr="00207FC6">
        <w:rPr>
          <w:rStyle w:val="CharSectno"/>
        </w:rPr>
        <w:t>81</w:t>
      </w:r>
      <w:r w:rsidR="00863AFF" w:rsidRPr="00207FC6">
        <w:t xml:space="preserve">  Production of documents on a foreign boat</w:t>
      </w:r>
      <w:bookmarkEnd w:id="112"/>
    </w:p>
    <w:p w:rsidR="00863AFF" w:rsidRPr="00207FC6" w:rsidRDefault="00863AFF" w:rsidP="00863AFF">
      <w:pPr>
        <w:pStyle w:val="subsection"/>
      </w:pPr>
      <w:r w:rsidRPr="00207FC6">
        <w:rPr>
          <w:b/>
        </w:rPr>
        <w:tab/>
      </w:r>
      <w:r w:rsidRPr="00207FC6">
        <w:t>(1)</w:t>
      </w:r>
      <w:r w:rsidRPr="00207FC6">
        <w:tab/>
        <w:t xml:space="preserve">This section applies </w:t>
      </w:r>
      <w:r w:rsidR="003063EB" w:rsidRPr="00207FC6">
        <w:t>for the purposes of paragraph</w:t>
      </w:r>
      <w:r w:rsidR="00207FC6" w:rsidRPr="00207FC6">
        <w:t> </w:t>
      </w:r>
      <w:r w:rsidR="006011E7" w:rsidRPr="00207FC6">
        <w:t xml:space="preserve">168(2)(l) of the Act </w:t>
      </w:r>
      <w:r w:rsidRPr="00207FC6">
        <w:t>in relation to a foreign boat that is being used under a foreign fishing licence or a Treaty licence.</w:t>
      </w:r>
    </w:p>
    <w:p w:rsidR="00863AFF" w:rsidRPr="00207FC6" w:rsidRDefault="00863AFF" w:rsidP="00863AFF">
      <w:pPr>
        <w:pStyle w:val="subsection"/>
      </w:pPr>
      <w:r w:rsidRPr="00207FC6">
        <w:tab/>
        <w:t>(2)</w:t>
      </w:r>
      <w:r w:rsidRPr="00207FC6">
        <w:tab/>
        <w:t>For the purposes of subsection</w:t>
      </w:r>
      <w:r w:rsidR="00207FC6" w:rsidRPr="00207FC6">
        <w:t> </w:t>
      </w:r>
      <w:r w:rsidRPr="00207FC6">
        <w:t>84(1) of the Act, if a document in a foreign language is given to an officer, the officer may ask the master to give the officer a written translation of the document into English.</w:t>
      </w:r>
    </w:p>
    <w:p w:rsidR="00863AFF" w:rsidRPr="00207FC6" w:rsidRDefault="00863AFF" w:rsidP="00863AFF">
      <w:pPr>
        <w:pStyle w:val="subsection"/>
      </w:pPr>
      <w:r w:rsidRPr="00207FC6">
        <w:tab/>
        <w:t>(3)</w:t>
      </w:r>
      <w:r w:rsidRPr="00207FC6">
        <w:tab/>
        <w:t>The officer may nominate a person who is to make the translation.</w:t>
      </w:r>
    </w:p>
    <w:p w:rsidR="00863AFF" w:rsidRPr="00207FC6" w:rsidRDefault="00863AFF" w:rsidP="00863AFF">
      <w:pPr>
        <w:pStyle w:val="subsection"/>
      </w:pPr>
      <w:r w:rsidRPr="00207FC6">
        <w:tab/>
        <w:t>(4)</w:t>
      </w:r>
      <w:r w:rsidRPr="00207FC6">
        <w:tab/>
        <w:t>If the officer asks the master for a translation, the master must give the officer the translation as soon as practicable.</w:t>
      </w:r>
    </w:p>
    <w:p w:rsidR="00863AFF" w:rsidRPr="00207FC6" w:rsidRDefault="00863AFF" w:rsidP="00863AFF">
      <w:pPr>
        <w:pStyle w:val="Penalty"/>
      </w:pPr>
      <w:r w:rsidRPr="00207FC6">
        <w:t>Penalty:</w:t>
      </w:r>
      <w:r w:rsidRPr="00207FC6">
        <w:tab/>
        <w:t>15 penalty units.</w:t>
      </w:r>
    </w:p>
    <w:p w:rsidR="00863AFF" w:rsidRPr="00207FC6" w:rsidRDefault="00863AFF" w:rsidP="00863AFF">
      <w:pPr>
        <w:pStyle w:val="subsection"/>
      </w:pPr>
      <w:r w:rsidRPr="00207FC6">
        <w:tab/>
        <w:t>(5)</w:t>
      </w:r>
      <w:r w:rsidRPr="00207FC6">
        <w:tab/>
        <w:t xml:space="preserve">An offence against </w:t>
      </w:r>
      <w:r w:rsidR="00207FC6" w:rsidRPr="00207FC6">
        <w:t>subsection (</w:t>
      </w:r>
      <w:r w:rsidRPr="00207FC6">
        <w:t>4) is an offence of strict liability.</w:t>
      </w:r>
    </w:p>
    <w:p w:rsidR="00863AFF" w:rsidRPr="00207FC6" w:rsidRDefault="00863AFF" w:rsidP="00863AFF">
      <w:pPr>
        <w:pStyle w:val="subsection"/>
      </w:pPr>
      <w:r w:rsidRPr="00207FC6">
        <w:tab/>
        <w:t>(</w:t>
      </w:r>
      <w:r w:rsidR="00D8441C" w:rsidRPr="00207FC6">
        <w:t>6</w:t>
      </w:r>
      <w:r w:rsidRPr="00207FC6">
        <w:t>)</w:t>
      </w:r>
      <w:r w:rsidRPr="00207FC6">
        <w:tab/>
        <w:t>For the purposes of subsection</w:t>
      </w:r>
      <w:r w:rsidR="00207FC6" w:rsidRPr="00207FC6">
        <w:t> </w:t>
      </w:r>
      <w:r w:rsidRPr="00207FC6">
        <w:t>84(1) of the Act, if an officer removes a document from the boat to make a copy of, or take an extract from, the document, the officer must:</w:t>
      </w:r>
    </w:p>
    <w:p w:rsidR="00863AFF" w:rsidRPr="00207FC6" w:rsidRDefault="00863AFF" w:rsidP="00863AFF">
      <w:pPr>
        <w:pStyle w:val="paragraph"/>
      </w:pPr>
      <w:r w:rsidRPr="00207FC6">
        <w:tab/>
        <w:t>(a)</w:t>
      </w:r>
      <w:r w:rsidRPr="00207FC6">
        <w:tab/>
        <w:t>keep the document for no longer than is reasonably necessary to make the copy or take the extract; and</w:t>
      </w:r>
    </w:p>
    <w:p w:rsidR="00863AFF" w:rsidRPr="00207FC6" w:rsidRDefault="00863AFF" w:rsidP="00863AFF">
      <w:pPr>
        <w:pStyle w:val="paragraph"/>
      </w:pPr>
      <w:r w:rsidRPr="00207FC6">
        <w:tab/>
        <w:t>(b)</w:t>
      </w:r>
      <w:r w:rsidRPr="00207FC6">
        <w:tab/>
        <w:t>allow the master, or a person nominated by the master, to accompany the officer while the officer has the document away from the boat.</w:t>
      </w:r>
    </w:p>
    <w:p w:rsidR="00863AFF" w:rsidRPr="00207FC6" w:rsidRDefault="00714BFF" w:rsidP="00863AFF">
      <w:pPr>
        <w:pStyle w:val="ActHead5"/>
      </w:pPr>
      <w:bookmarkStart w:id="113" w:name="_Toc2061426"/>
      <w:r w:rsidRPr="00207FC6">
        <w:rPr>
          <w:rStyle w:val="CharSectno"/>
        </w:rPr>
        <w:t>82</w:t>
      </w:r>
      <w:r w:rsidR="00863AFF" w:rsidRPr="00207FC6">
        <w:t xml:space="preserve">  Identification of the call</w:t>
      </w:r>
      <w:r w:rsidR="00CA6047" w:rsidRPr="00207FC6">
        <w:t xml:space="preserve"> </w:t>
      </w:r>
      <w:r w:rsidR="00863AFF" w:rsidRPr="00207FC6">
        <w:t>sign of a foreign boat</w:t>
      </w:r>
      <w:bookmarkEnd w:id="113"/>
    </w:p>
    <w:p w:rsidR="00863AFF" w:rsidRPr="00207FC6" w:rsidRDefault="00863AFF" w:rsidP="00863AFF">
      <w:pPr>
        <w:pStyle w:val="subsection"/>
      </w:pPr>
      <w:r w:rsidRPr="00207FC6">
        <w:rPr>
          <w:b/>
        </w:rPr>
        <w:tab/>
      </w:r>
      <w:r w:rsidRPr="00207FC6">
        <w:t>(1)</w:t>
      </w:r>
      <w:r w:rsidRPr="00207FC6">
        <w:tab/>
        <w:t>The master of a foreign boat that is being used in the AFZ under a foreign fishing licence must show the boat’s international radio call</w:t>
      </w:r>
      <w:r w:rsidR="00CA6047" w:rsidRPr="00207FC6">
        <w:t xml:space="preserve"> </w:t>
      </w:r>
      <w:r w:rsidRPr="00207FC6">
        <w:t xml:space="preserve">sign on the boat in accordance with </w:t>
      </w:r>
      <w:r w:rsidR="00207FC6" w:rsidRPr="00207FC6">
        <w:t>subsections (</w:t>
      </w:r>
      <w:r w:rsidR="00D568C4" w:rsidRPr="00207FC6">
        <w:t>2) and (3)</w:t>
      </w:r>
      <w:r w:rsidRPr="00207FC6">
        <w:t>.</w:t>
      </w:r>
    </w:p>
    <w:p w:rsidR="00863AFF" w:rsidRPr="00207FC6" w:rsidRDefault="00863AFF" w:rsidP="00863AFF">
      <w:pPr>
        <w:pStyle w:val="Penalty"/>
      </w:pPr>
      <w:r w:rsidRPr="00207FC6">
        <w:t>Penalty:</w:t>
      </w:r>
      <w:r w:rsidRPr="00207FC6">
        <w:tab/>
        <w:t>25 penalty units.</w:t>
      </w:r>
    </w:p>
    <w:p w:rsidR="00D568C4" w:rsidRPr="00207FC6" w:rsidRDefault="00863AFF" w:rsidP="00D568C4">
      <w:pPr>
        <w:pStyle w:val="subsection"/>
      </w:pPr>
      <w:r w:rsidRPr="00207FC6">
        <w:tab/>
        <w:t>(2)</w:t>
      </w:r>
      <w:r w:rsidRPr="00207FC6">
        <w:tab/>
        <w:t>The call</w:t>
      </w:r>
      <w:r w:rsidR="00CA6047" w:rsidRPr="00207FC6">
        <w:t xml:space="preserve"> </w:t>
      </w:r>
      <w:r w:rsidRPr="00207FC6">
        <w:t xml:space="preserve">sign must be </w:t>
      </w:r>
      <w:r w:rsidR="00D568C4" w:rsidRPr="00207FC6">
        <w:t>displayed clearly and prominently on the boat at all times so that it is visible from the outside of the boat.</w:t>
      </w:r>
    </w:p>
    <w:p w:rsidR="00D568C4" w:rsidRPr="00207FC6" w:rsidRDefault="00863AFF" w:rsidP="00D568C4">
      <w:pPr>
        <w:pStyle w:val="subsection"/>
      </w:pPr>
      <w:r w:rsidRPr="00207FC6">
        <w:tab/>
        <w:t>(3)</w:t>
      </w:r>
      <w:r w:rsidRPr="00207FC6">
        <w:tab/>
        <w:t>The call</w:t>
      </w:r>
      <w:r w:rsidR="00CA6047" w:rsidRPr="00207FC6">
        <w:t xml:space="preserve"> </w:t>
      </w:r>
      <w:r w:rsidRPr="00207FC6">
        <w:t xml:space="preserve">sign must be </w:t>
      </w:r>
      <w:r w:rsidR="00D568C4" w:rsidRPr="00207FC6">
        <w:t>displayed in a position or positions on the boat that makes each sign clearly visible from an aircraft or a boat.</w:t>
      </w:r>
    </w:p>
    <w:p w:rsidR="00863AFF" w:rsidRPr="00207FC6" w:rsidRDefault="00D568C4" w:rsidP="00D568C4">
      <w:pPr>
        <w:pStyle w:val="subsection"/>
      </w:pPr>
      <w:r w:rsidRPr="00207FC6">
        <w:tab/>
        <w:t>(4</w:t>
      </w:r>
      <w:r w:rsidR="00863AFF" w:rsidRPr="00207FC6">
        <w:t>)</w:t>
      </w:r>
      <w:r w:rsidR="00863AFF" w:rsidRPr="00207FC6">
        <w:tab/>
        <w:t xml:space="preserve">An offence against </w:t>
      </w:r>
      <w:r w:rsidR="00207FC6" w:rsidRPr="00207FC6">
        <w:t>subsection (</w:t>
      </w:r>
      <w:r w:rsidR="00863AFF" w:rsidRPr="00207FC6">
        <w:t>1) is an offence of strict liability.</w:t>
      </w:r>
    </w:p>
    <w:p w:rsidR="00863AFF" w:rsidRPr="00207FC6" w:rsidRDefault="00714BFF" w:rsidP="00863AFF">
      <w:pPr>
        <w:pStyle w:val="ActHead5"/>
      </w:pPr>
      <w:bookmarkStart w:id="114" w:name="_Toc2061427"/>
      <w:r w:rsidRPr="00207FC6">
        <w:rPr>
          <w:rStyle w:val="CharSectno"/>
        </w:rPr>
        <w:t>83</w:t>
      </w:r>
      <w:r w:rsidR="00863AFF" w:rsidRPr="00207FC6">
        <w:t xml:space="preserve">  Identification of the name of a foreign boat</w:t>
      </w:r>
      <w:bookmarkEnd w:id="114"/>
    </w:p>
    <w:p w:rsidR="00863AFF" w:rsidRPr="00207FC6" w:rsidRDefault="00863AFF" w:rsidP="00863AFF">
      <w:pPr>
        <w:pStyle w:val="subsection"/>
      </w:pPr>
      <w:r w:rsidRPr="00207FC6">
        <w:rPr>
          <w:b/>
        </w:rPr>
        <w:tab/>
      </w:r>
      <w:r w:rsidRPr="00207FC6">
        <w:t>(1)</w:t>
      </w:r>
      <w:r w:rsidRPr="00207FC6">
        <w:tab/>
        <w:t xml:space="preserve">The master of a foreign boat that is being used in the AFZ under a foreign fishing licence must show the boat’s name on the boat in accordance with </w:t>
      </w:r>
      <w:r w:rsidR="00207FC6" w:rsidRPr="00207FC6">
        <w:t>subsection (</w:t>
      </w:r>
      <w:r w:rsidR="00D568C4" w:rsidRPr="00207FC6">
        <w:t>2)</w:t>
      </w:r>
      <w:r w:rsidRPr="00207FC6">
        <w:t>.</w:t>
      </w:r>
    </w:p>
    <w:p w:rsidR="00863AFF" w:rsidRPr="00207FC6" w:rsidRDefault="00863AFF" w:rsidP="00863AFF">
      <w:pPr>
        <w:pStyle w:val="Penalty"/>
      </w:pPr>
      <w:r w:rsidRPr="00207FC6">
        <w:t>Penalty:</w:t>
      </w:r>
      <w:r w:rsidRPr="00207FC6">
        <w:tab/>
        <w:t>25 penalty units.</w:t>
      </w:r>
    </w:p>
    <w:p w:rsidR="004E3AD7" w:rsidRPr="00207FC6" w:rsidRDefault="00863AFF" w:rsidP="004E3AD7">
      <w:pPr>
        <w:pStyle w:val="subsection"/>
      </w:pPr>
      <w:r w:rsidRPr="00207FC6">
        <w:tab/>
        <w:t>(2)</w:t>
      </w:r>
      <w:r w:rsidRPr="00207FC6">
        <w:tab/>
        <w:t xml:space="preserve">The name must be </w:t>
      </w:r>
      <w:r w:rsidR="004E3AD7" w:rsidRPr="00207FC6">
        <w:t>displayed clearly and prominently on the boat at all times so that it is visible from the outside of the boat.</w:t>
      </w:r>
    </w:p>
    <w:p w:rsidR="00863AFF" w:rsidRPr="00207FC6" w:rsidRDefault="004E3AD7" w:rsidP="00863AFF">
      <w:pPr>
        <w:pStyle w:val="subsection"/>
      </w:pPr>
      <w:r w:rsidRPr="00207FC6">
        <w:tab/>
        <w:t>(3</w:t>
      </w:r>
      <w:r w:rsidR="00863AFF" w:rsidRPr="00207FC6">
        <w:t>)</w:t>
      </w:r>
      <w:r w:rsidR="00863AFF" w:rsidRPr="00207FC6">
        <w:tab/>
        <w:t xml:space="preserve">An offence against </w:t>
      </w:r>
      <w:r w:rsidR="00207FC6" w:rsidRPr="00207FC6">
        <w:t>subsection (</w:t>
      </w:r>
      <w:r w:rsidR="00863AFF" w:rsidRPr="00207FC6">
        <w:t>1) is an offence of strict liability.</w:t>
      </w:r>
    </w:p>
    <w:p w:rsidR="00863AFF" w:rsidRPr="00207FC6" w:rsidRDefault="00714BFF" w:rsidP="00863AFF">
      <w:pPr>
        <w:pStyle w:val="ActHead5"/>
      </w:pPr>
      <w:bookmarkStart w:id="115" w:name="_Toc2061428"/>
      <w:r w:rsidRPr="00207FC6">
        <w:rPr>
          <w:rStyle w:val="CharSectno"/>
        </w:rPr>
        <w:t>84</w:t>
      </w:r>
      <w:r w:rsidR="00863AFF" w:rsidRPr="00207FC6">
        <w:t xml:space="preserve">  Information relating to persons on board a boat</w:t>
      </w:r>
      <w:bookmarkEnd w:id="115"/>
    </w:p>
    <w:p w:rsidR="00863AFF" w:rsidRPr="00207FC6" w:rsidRDefault="00863AFF" w:rsidP="00863AFF">
      <w:pPr>
        <w:pStyle w:val="subsection"/>
      </w:pPr>
      <w:r w:rsidRPr="00207FC6">
        <w:rPr>
          <w:b/>
        </w:rPr>
        <w:tab/>
      </w:r>
      <w:r w:rsidRPr="00207FC6">
        <w:t>(1)</w:t>
      </w:r>
      <w:r w:rsidRPr="00207FC6">
        <w:tab/>
        <w:t>This section applies in relation to:</w:t>
      </w:r>
    </w:p>
    <w:p w:rsidR="00863AFF" w:rsidRPr="00207FC6" w:rsidRDefault="00863AFF" w:rsidP="00863AFF">
      <w:pPr>
        <w:pStyle w:val="paragraph"/>
      </w:pPr>
      <w:r w:rsidRPr="00207FC6">
        <w:tab/>
        <w:t>(a)</w:t>
      </w:r>
      <w:r w:rsidRPr="00207FC6">
        <w:tab/>
        <w:t>a boat that is used in the AFZ under a fishing concession; and</w:t>
      </w:r>
    </w:p>
    <w:p w:rsidR="00863AFF" w:rsidRPr="00207FC6" w:rsidRDefault="00863AFF" w:rsidP="00863AFF">
      <w:pPr>
        <w:pStyle w:val="paragraph"/>
        <w:rPr>
          <w:b/>
        </w:rPr>
      </w:pPr>
      <w:r w:rsidRPr="00207FC6">
        <w:tab/>
        <w:t>(b)</w:t>
      </w:r>
      <w:r w:rsidRPr="00207FC6">
        <w:tab/>
        <w:t>an Australian boat engaged in fishing outside the AFZ.</w:t>
      </w:r>
    </w:p>
    <w:p w:rsidR="00863AFF" w:rsidRPr="00207FC6" w:rsidRDefault="00863AFF" w:rsidP="00863AFF">
      <w:pPr>
        <w:pStyle w:val="subsection"/>
      </w:pPr>
      <w:r w:rsidRPr="00207FC6">
        <w:rPr>
          <w:b/>
        </w:rPr>
        <w:tab/>
      </w:r>
      <w:r w:rsidRPr="00207FC6">
        <w:t>(2)</w:t>
      </w:r>
      <w:r w:rsidRPr="00207FC6">
        <w:tab/>
        <w:t>AFMA may, at any time, ask the master of the boat to give it the names, dates of birth, residential addresses and positions of persons on board the boat.</w:t>
      </w:r>
    </w:p>
    <w:p w:rsidR="00863AFF" w:rsidRPr="00207FC6" w:rsidRDefault="00863AFF" w:rsidP="00863AFF">
      <w:pPr>
        <w:pStyle w:val="subsection"/>
      </w:pPr>
      <w:r w:rsidRPr="00207FC6">
        <w:tab/>
        <w:t>(3)</w:t>
      </w:r>
      <w:r w:rsidRPr="00207FC6">
        <w:tab/>
        <w:t>The master must give the information to AFMA as soon as practicable.</w:t>
      </w:r>
    </w:p>
    <w:p w:rsidR="00863AFF" w:rsidRPr="00207FC6" w:rsidRDefault="00863AFF" w:rsidP="00863AFF">
      <w:pPr>
        <w:pStyle w:val="Penalty"/>
      </w:pPr>
      <w:r w:rsidRPr="00207FC6">
        <w:t>Penalty:</w:t>
      </w:r>
      <w:r w:rsidRPr="00207FC6">
        <w:tab/>
        <w:t>15 penalty units.</w:t>
      </w:r>
    </w:p>
    <w:p w:rsidR="00863AFF" w:rsidRPr="00207FC6" w:rsidRDefault="00863AFF" w:rsidP="00863AFF">
      <w:pPr>
        <w:pStyle w:val="subsection"/>
      </w:pPr>
      <w:r w:rsidRPr="00207FC6">
        <w:tab/>
        <w:t>(4)</w:t>
      </w:r>
      <w:r w:rsidRPr="00207FC6">
        <w:tab/>
        <w:t xml:space="preserve">AFMA must not ask the master under </w:t>
      </w:r>
      <w:r w:rsidR="00207FC6" w:rsidRPr="00207FC6">
        <w:t>subsection (</w:t>
      </w:r>
      <w:r w:rsidRPr="00207FC6">
        <w:t>2) more than once in a period of 48 hours.</w:t>
      </w:r>
    </w:p>
    <w:p w:rsidR="00863AFF" w:rsidRPr="00207FC6" w:rsidRDefault="00863AFF" w:rsidP="00863AFF">
      <w:pPr>
        <w:pStyle w:val="subsection"/>
      </w:pPr>
      <w:r w:rsidRPr="00207FC6">
        <w:tab/>
        <w:t>(5)</w:t>
      </w:r>
      <w:r w:rsidRPr="00207FC6">
        <w:tab/>
        <w:t xml:space="preserve">An offence against </w:t>
      </w:r>
      <w:r w:rsidR="00207FC6" w:rsidRPr="00207FC6">
        <w:t>subsection (</w:t>
      </w:r>
      <w:r w:rsidRPr="00207FC6">
        <w:t>3) is an offence of strict liability.</w:t>
      </w:r>
    </w:p>
    <w:p w:rsidR="00863AFF" w:rsidRPr="00207FC6" w:rsidRDefault="00863AFF" w:rsidP="00863AFF">
      <w:pPr>
        <w:pStyle w:val="ActHead3"/>
        <w:pageBreakBefore/>
      </w:pPr>
      <w:bookmarkStart w:id="116" w:name="_Toc2061429"/>
      <w:r w:rsidRPr="00207FC6">
        <w:rPr>
          <w:rStyle w:val="CharDivNo"/>
        </w:rPr>
        <w:t>Division</w:t>
      </w:r>
      <w:r w:rsidR="00207FC6" w:rsidRPr="00207FC6">
        <w:rPr>
          <w:rStyle w:val="CharDivNo"/>
        </w:rPr>
        <w:t> </w:t>
      </w:r>
      <w:r w:rsidRPr="00207FC6">
        <w:rPr>
          <w:rStyle w:val="CharDivNo"/>
        </w:rPr>
        <w:t>3</w:t>
      </w:r>
      <w:r w:rsidRPr="00207FC6">
        <w:t>—</w:t>
      </w:r>
      <w:r w:rsidRPr="00207FC6">
        <w:rPr>
          <w:rStyle w:val="CharDivText"/>
        </w:rPr>
        <w:t>Closure or partial closure of a fishery</w:t>
      </w:r>
      <w:bookmarkEnd w:id="116"/>
    </w:p>
    <w:p w:rsidR="00863AFF" w:rsidRPr="00207FC6" w:rsidRDefault="00714BFF" w:rsidP="00863AFF">
      <w:pPr>
        <w:pStyle w:val="ActHead5"/>
      </w:pPr>
      <w:bookmarkStart w:id="117" w:name="_Toc2061430"/>
      <w:r w:rsidRPr="00207FC6">
        <w:rPr>
          <w:rStyle w:val="CharSectno"/>
        </w:rPr>
        <w:t>85</w:t>
      </w:r>
      <w:r w:rsidR="00863AFF" w:rsidRPr="00207FC6">
        <w:t xml:space="preserve">  </w:t>
      </w:r>
      <w:r w:rsidR="00C039A5" w:rsidRPr="00207FC6">
        <w:t xml:space="preserve">Meaning of </w:t>
      </w:r>
      <w:r w:rsidR="00C039A5" w:rsidRPr="00207FC6">
        <w:rPr>
          <w:i/>
        </w:rPr>
        <w:t>closed zone</w:t>
      </w:r>
      <w:bookmarkEnd w:id="117"/>
    </w:p>
    <w:p w:rsidR="00863AFF" w:rsidRPr="00207FC6" w:rsidRDefault="00CA6047" w:rsidP="00863AFF">
      <w:pPr>
        <w:pStyle w:val="subsection"/>
      </w:pPr>
      <w:r w:rsidRPr="00207FC6">
        <w:tab/>
        <w:t>(1)</w:t>
      </w:r>
      <w:r w:rsidRPr="00207FC6">
        <w:tab/>
        <w:t>A</w:t>
      </w:r>
      <w:r w:rsidR="00863AFF" w:rsidRPr="00207FC6">
        <w:t xml:space="preserve"> </w:t>
      </w:r>
      <w:r w:rsidR="00863AFF" w:rsidRPr="00207FC6">
        <w:rPr>
          <w:b/>
          <w:i/>
        </w:rPr>
        <w:t>closed zone</w:t>
      </w:r>
      <w:r w:rsidR="00863AFF" w:rsidRPr="00207FC6">
        <w:t xml:space="preserve"> is any part of a fishery that is subject to a direction given under subsection</w:t>
      </w:r>
      <w:r w:rsidR="00207FC6" w:rsidRPr="00207FC6">
        <w:t> </w:t>
      </w:r>
      <w:r w:rsidR="00863AFF" w:rsidRPr="00207FC6">
        <w:t>41A(2) of the Act (for such period or periods as the direction is in force under section</w:t>
      </w:r>
      <w:r w:rsidR="00207FC6" w:rsidRPr="00207FC6">
        <w:t> </w:t>
      </w:r>
      <w:r w:rsidR="00863AFF" w:rsidRPr="00207FC6">
        <w:t>41A of the Act).</w:t>
      </w:r>
    </w:p>
    <w:p w:rsidR="00863AFF" w:rsidRPr="00207FC6" w:rsidRDefault="00CA6047" w:rsidP="00863AFF">
      <w:pPr>
        <w:pStyle w:val="subsection"/>
      </w:pPr>
      <w:r w:rsidRPr="00207FC6">
        <w:tab/>
        <w:t>(2)</w:t>
      </w:r>
      <w:r w:rsidRPr="00207FC6">
        <w:tab/>
        <w:t>A</w:t>
      </w:r>
      <w:r w:rsidR="00863AFF" w:rsidRPr="00207FC6">
        <w:t xml:space="preserve"> closed zone relates to a boat if the boat may be used:</w:t>
      </w:r>
    </w:p>
    <w:p w:rsidR="00863AFF" w:rsidRPr="00207FC6" w:rsidRDefault="00863AFF" w:rsidP="00863AFF">
      <w:pPr>
        <w:pStyle w:val="paragraph"/>
      </w:pPr>
      <w:r w:rsidRPr="00207FC6">
        <w:tab/>
        <w:t>(a)</w:t>
      </w:r>
      <w:r w:rsidRPr="00207FC6">
        <w:tab/>
        <w:t>to engage in fishing in any part of a closed zone under a fishing concession or a foreign master fishing licence; or</w:t>
      </w:r>
    </w:p>
    <w:p w:rsidR="00863AFF" w:rsidRPr="00207FC6" w:rsidRDefault="00863AFF" w:rsidP="00863AFF">
      <w:pPr>
        <w:pStyle w:val="paragraph"/>
      </w:pPr>
      <w:r w:rsidRPr="00207FC6">
        <w:tab/>
        <w:t>(b)</w:t>
      </w:r>
      <w:r w:rsidRPr="00207FC6">
        <w:tab/>
        <w:t>to engage in fishing for scientific research in any part of a closed zone under a scientific permit.</w:t>
      </w:r>
    </w:p>
    <w:p w:rsidR="00863AFF" w:rsidRPr="00207FC6" w:rsidRDefault="00714BFF" w:rsidP="00863AFF">
      <w:pPr>
        <w:pStyle w:val="ActHead5"/>
      </w:pPr>
      <w:bookmarkStart w:id="118" w:name="_Toc2061431"/>
      <w:r w:rsidRPr="00207FC6">
        <w:rPr>
          <w:rStyle w:val="CharSectno"/>
        </w:rPr>
        <w:t>86</w:t>
      </w:r>
      <w:r w:rsidR="00863AFF" w:rsidRPr="00207FC6">
        <w:t xml:space="preserve">  Navigating in area that is a closed zone</w:t>
      </w:r>
      <w:bookmarkEnd w:id="118"/>
    </w:p>
    <w:p w:rsidR="00863AFF" w:rsidRPr="00207FC6" w:rsidRDefault="00863AFF" w:rsidP="00863AFF">
      <w:pPr>
        <w:pStyle w:val="SubsectionHead"/>
      </w:pPr>
      <w:r w:rsidRPr="00207FC6">
        <w:t>Offence</w:t>
      </w:r>
    </w:p>
    <w:p w:rsidR="00863AFF" w:rsidRPr="00207FC6" w:rsidRDefault="00863AFF" w:rsidP="00863AFF">
      <w:pPr>
        <w:pStyle w:val="subsection"/>
      </w:pPr>
      <w:r w:rsidRPr="00207FC6">
        <w:tab/>
        <w:t>(1)</w:t>
      </w:r>
      <w:r w:rsidRPr="00207FC6">
        <w:tab/>
        <w:t xml:space="preserve">The master of a boat commits an offence </w:t>
      </w:r>
      <w:r w:rsidR="001B0631" w:rsidRPr="00207FC6">
        <w:t xml:space="preserve">of strict liability </w:t>
      </w:r>
      <w:r w:rsidRPr="00207FC6">
        <w:t>if the boat is navigated in an area that is a closed zone that relates to the boat.</w:t>
      </w:r>
    </w:p>
    <w:p w:rsidR="009C1D90" w:rsidRPr="00207FC6" w:rsidRDefault="001B0631" w:rsidP="001B0631">
      <w:pPr>
        <w:pStyle w:val="Penalty"/>
      </w:pPr>
      <w:r w:rsidRPr="00207FC6">
        <w:t>Penalty:</w:t>
      </w:r>
      <w:r w:rsidRPr="00207FC6">
        <w:tab/>
        <w:t>25 penalty units.</w:t>
      </w:r>
    </w:p>
    <w:p w:rsidR="004A0EDE" w:rsidRPr="00207FC6" w:rsidRDefault="00863AFF" w:rsidP="004A0EDE">
      <w:pPr>
        <w:pStyle w:val="SubsectionHead"/>
      </w:pPr>
      <w:r w:rsidRPr="00207FC6">
        <w:t>Exceptions</w:t>
      </w:r>
    </w:p>
    <w:p w:rsidR="00AC0FDC" w:rsidRPr="00207FC6" w:rsidRDefault="009C1D90" w:rsidP="00863AFF">
      <w:pPr>
        <w:pStyle w:val="subsection"/>
      </w:pPr>
      <w:r w:rsidRPr="00207FC6">
        <w:tab/>
        <w:t>(</w:t>
      </w:r>
      <w:r w:rsidR="001B0631" w:rsidRPr="00207FC6">
        <w:t>2</w:t>
      </w:r>
      <w:r w:rsidR="00863AFF" w:rsidRPr="00207FC6">
        <w:t>)</w:t>
      </w:r>
      <w:r w:rsidR="00863AFF" w:rsidRPr="00207FC6">
        <w:tab/>
      </w:r>
      <w:r w:rsidR="00207FC6" w:rsidRPr="00207FC6">
        <w:t>Subsection (</w:t>
      </w:r>
      <w:r w:rsidR="00863AFF" w:rsidRPr="00207FC6">
        <w:t>1) does not apply</w:t>
      </w:r>
      <w:r w:rsidR="00AC0FDC" w:rsidRPr="00207FC6">
        <w:t xml:space="preserve"> if</w:t>
      </w:r>
      <w:r w:rsidR="004A0EDE" w:rsidRPr="00207FC6">
        <w:t xml:space="preserve"> </w:t>
      </w:r>
      <w:r w:rsidR="00863AFF" w:rsidRPr="00207FC6">
        <w:t>information given by the boat’s vessel monitoring system</w:t>
      </w:r>
      <w:r w:rsidRPr="00207FC6">
        <w:t xml:space="preserve"> shows, for the period that the boat was in the closed zone</w:t>
      </w:r>
      <w:r w:rsidR="00AC0FDC" w:rsidRPr="00207FC6">
        <w:t>:</w:t>
      </w:r>
    </w:p>
    <w:p w:rsidR="00AC0FDC" w:rsidRPr="00207FC6" w:rsidRDefault="00AC0FDC" w:rsidP="009C1D90">
      <w:pPr>
        <w:pStyle w:val="paragraph"/>
      </w:pPr>
      <w:r w:rsidRPr="00207FC6">
        <w:tab/>
        <w:t>(a)</w:t>
      </w:r>
      <w:r w:rsidRPr="00207FC6">
        <w:tab/>
      </w:r>
      <w:r w:rsidR="009C1D90" w:rsidRPr="00207FC6">
        <w:t xml:space="preserve">that the boat was travelling at a speed of 5 knots or more as worked out under </w:t>
      </w:r>
      <w:r w:rsidR="00207FC6" w:rsidRPr="00207FC6">
        <w:t>subsection (</w:t>
      </w:r>
      <w:r w:rsidR="001B0631" w:rsidRPr="00207FC6">
        <w:t>4</w:t>
      </w:r>
      <w:r w:rsidR="009C1D90" w:rsidRPr="00207FC6">
        <w:t>)</w:t>
      </w:r>
      <w:r w:rsidRPr="00207FC6">
        <w:t>; or</w:t>
      </w:r>
    </w:p>
    <w:p w:rsidR="009C1D90" w:rsidRPr="00207FC6" w:rsidRDefault="00863AFF" w:rsidP="009C1D90">
      <w:pPr>
        <w:pStyle w:val="paragraph"/>
      </w:pPr>
      <w:r w:rsidRPr="00207FC6">
        <w:tab/>
        <w:t>(</w:t>
      </w:r>
      <w:r w:rsidR="00AC0FDC" w:rsidRPr="00207FC6">
        <w:t>b</w:t>
      </w:r>
      <w:r w:rsidRPr="00207FC6">
        <w:t>)</w:t>
      </w:r>
      <w:r w:rsidRPr="00207FC6">
        <w:tab/>
      </w:r>
      <w:r w:rsidR="009C1D90" w:rsidRPr="00207FC6">
        <w:t>that:</w:t>
      </w:r>
    </w:p>
    <w:p w:rsidR="009C1D90" w:rsidRPr="00207FC6" w:rsidRDefault="009C1D90" w:rsidP="009C1D90">
      <w:pPr>
        <w:pStyle w:val="paragraphsub"/>
      </w:pPr>
      <w:r w:rsidRPr="00207FC6">
        <w:tab/>
        <w:t>(i)</w:t>
      </w:r>
      <w:r w:rsidRPr="00207FC6">
        <w:tab/>
        <w:t>the boat was navigated in the closed zone for a period of 30 minutes or more; and</w:t>
      </w:r>
    </w:p>
    <w:p w:rsidR="00863AFF" w:rsidRPr="00207FC6" w:rsidRDefault="009C1D90" w:rsidP="009C1D90">
      <w:pPr>
        <w:pStyle w:val="paragraphsub"/>
      </w:pPr>
      <w:r w:rsidRPr="00207FC6">
        <w:tab/>
        <w:t>(ii)</w:t>
      </w:r>
      <w:r w:rsidRPr="00207FC6">
        <w:tab/>
        <w:t xml:space="preserve">the boat was stationary (see </w:t>
      </w:r>
      <w:r w:rsidR="00207FC6" w:rsidRPr="00207FC6">
        <w:t>subsection (</w:t>
      </w:r>
      <w:r w:rsidR="001B0631" w:rsidRPr="00207FC6">
        <w:t>5</w:t>
      </w:r>
      <w:r w:rsidRPr="00207FC6">
        <w:t>))</w:t>
      </w:r>
      <w:r w:rsidR="00361FC5" w:rsidRPr="00207FC6">
        <w:t>.</w:t>
      </w:r>
    </w:p>
    <w:p w:rsidR="00B12132" w:rsidRPr="00207FC6" w:rsidRDefault="00B12132" w:rsidP="00B12132">
      <w:pPr>
        <w:pStyle w:val="notetext"/>
        <w:rPr>
          <w:i/>
        </w:rPr>
      </w:pPr>
      <w:r w:rsidRPr="00207FC6">
        <w:t>Note:</w:t>
      </w:r>
      <w:r w:rsidRPr="00207FC6">
        <w:tab/>
        <w:t xml:space="preserve">A defendant bears an evidential burden in relation to the matter in </w:t>
      </w:r>
      <w:r w:rsidR="00207FC6" w:rsidRPr="00207FC6">
        <w:t>subsection (</w:t>
      </w:r>
      <w:r w:rsidR="000159BB" w:rsidRPr="00207FC6">
        <w:t>2</w:t>
      </w:r>
      <w:r w:rsidRPr="00207FC6">
        <w:t>) (see subsection</w:t>
      </w:r>
      <w:r w:rsidR="00207FC6" w:rsidRPr="00207FC6">
        <w:t> </w:t>
      </w:r>
      <w:r w:rsidRPr="00207FC6">
        <w:t xml:space="preserve">13.3(3) of the </w:t>
      </w:r>
      <w:r w:rsidRPr="00207FC6">
        <w:rPr>
          <w:i/>
        </w:rPr>
        <w:t>Criminal Code</w:t>
      </w:r>
      <w:r w:rsidRPr="00207FC6">
        <w:t>).</w:t>
      </w:r>
    </w:p>
    <w:p w:rsidR="00863AFF" w:rsidRPr="00207FC6" w:rsidRDefault="00703B91" w:rsidP="00863AFF">
      <w:pPr>
        <w:pStyle w:val="subsection"/>
      </w:pPr>
      <w:r w:rsidRPr="00207FC6">
        <w:tab/>
        <w:t>(</w:t>
      </w:r>
      <w:r w:rsidR="001B0631" w:rsidRPr="00207FC6">
        <w:t>3</w:t>
      </w:r>
      <w:r w:rsidR="00863AFF" w:rsidRPr="00207FC6">
        <w:t>)</w:t>
      </w:r>
      <w:r w:rsidR="00863AFF" w:rsidRPr="00207FC6">
        <w:tab/>
      </w:r>
      <w:r w:rsidR="00207FC6" w:rsidRPr="00207FC6">
        <w:t>Subsection (</w:t>
      </w:r>
      <w:r w:rsidR="00863AFF" w:rsidRPr="00207FC6">
        <w:t>1) does not apply if:</w:t>
      </w:r>
    </w:p>
    <w:p w:rsidR="00863AFF" w:rsidRPr="00207FC6" w:rsidRDefault="00863AFF" w:rsidP="00863AFF">
      <w:pPr>
        <w:pStyle w:val="paragraph"/>
      </w:pPr>
      <w:r w:rsidRPr="00207FC6">
        <w:tab/>
        <w:t>(a)</w:t>
      </w:r>
      <w:r w:rsidRPr="00207FC6">
        <w:tab/>
        <w:t>AFMA had given approval for the boat to be navigated in the closed zone because of an unforeseen emergency, or circumstances beyond the control of the master of the boat; and</w:t>
      </w:r>
    </w:p>
    <w:p w:rsidR="00863AFF" w:rsidRPr="00207FC6" w:rsidRDefault="00863AFF" w:rsidP="00863AFF">
      <w:pPr>
        <w:pStyle w:val="paragraph"/>
      </w:pPr>
      <w:r w:rsidRPr="00207FC6">
        <w:tab/>
        <w:t>(b)</w:t>
      </w:r>
      <w:r w:rsidRPr="00207FC6">
        <w:tab/>
        <w:t>the boat was navigated in the closed zone in accordance with any instructions given by AFMA.</w:t>
      </w:r>
    </w:p>
    <w:p w:rsidR="00863AFF" w:rsidRPr="00207FC6" w:rsidRDefault="00863AFF" w:rsidP="00863AFF">
      <w:pPr>
        <w:pStyle w:val="notetext"/>
        <w:rPr>
          <w:i/>
        </w:rPr>
      </w:pPr>
      <w:r w:rsidRPr="00207FC6">
        <w:t>Note:</w:t>
      </w:r>
      <w:r w:rsidRPr="00207FC6">
        <w:tab/>
      </w:r>
      <w:r w:rsidR="003242DD" w:rsidRPr="00207FC6">
        <w:t>A defendant bears an ev</w:t>
      </w:r>
      <w:r w:rsidR="00B12132" w:rsidRPr="00207FC6">
        <w:t>idential burden in relation to the</w:t>
      </w:r>
      <w:r w:rsidRPr="00207FC6">
        <w:t xml:space="preserve"> matter in </w:t>
      </w:r>
      <w:r w:rsidR="00207FC6" w:rsidRPr="00207FC6">
        <w:t>subsection (</w:t>
      </w:r>
      <w:r w:rsidR="000159BB" w:rsidRPr="00207FC6">
        <w:t>3</w:t>
      </w:r>
      <w:r w:rsidRPr="00207FC6">
        <w:t>)</w:t>
      </w:r>
      <w:r w:rsidR="000F7E4A" w:rsidRPr="00207FC6">
        <w:t xml:space="preserve"> (see </w:t>
      </w:r>
      <w:r w:rsidR="00AF7B8F" w:rsidRPr="00207FC6">
        <w:t>sub</w:t>
      </w:r>
      <w:r w:rsidR="003242DD" w:rsidRPr="00207FC6">
        <w:t>section</w:t>
      </w:r>
      <w:r w:rsidR="00207FC6" w:rsidRPr="00207FC6">
        <w:t> </w:t>
      </w:r>
      <w:r w:rsidR="003242DD" w:rsidRPr="00207FC6">
        <w:t>13.3</w:t>
      </w:r>
      <w:r w:rsidR="00AF7B8F" w:rsidRPr="00207FC6">
        <w:t>(3)</w:t>
      </w:r>
      <w:r w:rsidR="003242DD" w:rsidRPr="00207FC6">
        <w:t xml:space="preserve"> of the </w:t>
      </w:r>
      <w:r w:rsidR="003242DD" w:rsidRPr="00207FC6">
        <w:rPr>
          <w:i/>
        </w:rPr>
        <w:t>Criminal Code</w:t>
      </w:r>
      <w:r w:rsidR="003242DD" w:rsidRPr="00207FC6">
        <w:t>).</w:t>
      </w:r>
    </w:p>
    <w:p w:rsidR="00863AFF" w:rsidRPr="00207FC6" w:rsidRDefault="00863AFF" w:rsidP="00863AFF">
      <w:pPr>
        <w:pStyle w:val="SubsectionHead"/>
      </w:pPr>
      <w:r w:rsidRPr="00207FC6">
        <w:t>Working out a boat’s speed</w:t>
      </w:r>
    </w:p>
    <w:p w:rsidR="00863AFF" w:rsidRPr="00207FC6" w:rsidRDefault="001B0631" w:rsidP="00863AFF">
      <w:pPr>
        <w:pStyle w:val="subsection"/>
      </w:pPr>
      <w:r w:rsidRPr="00207FC6">
        <w:tab/>
        <w:t>(4</w:t>
      </w:r>
      <w:r w:rsidR="00863AFF" w:rsidRPr="00207FC6">
        <w:t>)</w:t>
      </w:r>
      <w:r w:rsidR="00863AFF" w:rsidRPr="00207FC6">
        <w:tab/>
        <w:t xml:space="preserve">To work out a boat’s speed </w:t>
      </w:r>
      <w:r w:rsidR="006F76FE" w:rsidRPr="00207FC6">
        <w:t xml:space="preserve">in knots </w:t>
      </w:r>
      <w:r w:rsidR="007C6C63" w:rsidRPr="00207FC6">
        <w:t xml:space="preserve">for the purposes </w:t>
      </w:r>
      <w:r w:rsidR="009C7D3E" w:rsidRPr="00207FC6">
        <w:t xml:space="preserve">of </w:t>
      </w:r>
      <w:r w:rsidR="00863AFF" w:rsidRPr="00207FC6">
        <w:t>this section:</w:t>
      </w:r>
    </w:p>
    <w:p w:rsidR="00863AFF" w:rsidRPr="00207FC6" w:rsidRDefault="00863AFF" w:rsidP="00863AFF">
      <w:pPr>
        <w:pStyle w:val="paragraph"/>
      </w:pPr>
      <w:r w:rsidRPr="00207FC6">
        <w:tab/>
        <w:t>(a)</w:t>
      </w:r>
      <w:r w:rsidRPr="00207FC6">
        <w:tab/>
        <w:t>for each consecutive pair of points identified by the boat’s vessel monitoring system, identify the shortest distance between the pair of points in a straight line; and</w:t>
      </w:r>
    </w:p>
    <w:p w:rsidR="00863AFF" w:rsidRPr="00207FC6" w:rsidRDefault="00863AFF" w:rsidP="00863AFF">
      <w:pPr>
        <w:pStyle w:val="paragraph"/>
      </w:pPr>
      <w:r w:rsidRPr="00207FC6">
        <w:tab/>
        <w:t>(b)</w:t>
      </w:r>
      <w:r w:rsidRPr="00207FC6">
        <w:tab/>
        <w:t xml:space="preserve">divide the distance by the time taken by the boat to travel between the </w:t>
      </w:r>
      <w:r w:rsidR="00584F06" w:rsidRPr="00207FC6">
        <w:t>2</w:t>
      </w:r>
      <w:r w:rsidRPr="00207FC6">
        <w:t xml:space="preserve"> points.</w:t>
      </w:r>
    </w:p>
    <w:p w:rsidR="00863AFF" w:rsidRPr="00207FC6" w:rsidRDefault="001B0631" w:rsidP="00863AFF">
      <w:pPr>
        <w:pStyle w:val="subsection"/>
      </w:pPr>
      <w:r w:rsidRPr="00207FC6">
        <w:tab/>
        <w:t>(5</w:t>
      </w:r>
      <w:r w:rsidR="00863AFF" w:rsidRPr="00207FC6">
        <w:t>)</w:t>
      </w:r>
      <w:r w:rsidR="00863AFF" w:rsidRPr="00207FC6">
        <w:tab/>
        <w:t xml:space="preserve">For the purposes of this section, a boat is taken to be stationary if it is travelling at a speed of 0.5 knots or less as worked out under </w:t>
      </w:r>
      <w:r w:rsidR="00207FC6" w:rsidRPr="00207FC6">
        <w:t>subsection (</w:t>
      </w:r>
      <w:r w:rsidR="00923CA9" w:rsidRPr="00207FC6">
        <w:t>4</w:t>
      </w:r>
      <w:r w:rsidR="00863AFF" w:rsidRPr="00207FC6">
        <w:t>).</w:t>
      </w:r>
    </w:p>
    <w:p w:rsidR="00863AFF" w:rsidRPr="00207FC6" w:rsidRDefault="00FE54C5" w:rsidP="00FE54C5">
      <w:pPr>
        <w:pStyle w:val="ActHead3"/>
        <w:pageBreakBefore/>
      </w:pPr>
      <w:bookmarkStart w:id="119" w:name="_Toc2061432"/>
      <w:r w:rsidRPr="00207FC6">
        <w:rPr>
          <w:rStyle w:val="CharDivNo"/>
        </w:rPr>
        <w:t>Division</w:t>
      </w:r>
      <w:r w:rsidR="00207FC6" w:rsidRPr="00207FC6">
        <w:rPr>
          <w:rStyle w:val="CharDivNo"/>
        </w:rPr>
        <w:t> </w:t>
      </w:r>
      <w:r w:rsidRPr="00207FC6">
        <w:rPr>
          <w:rStyle w:val="CharDivNo"/>
        </w:rPr>
        <w:t>4</w:t>
      </w:r>
      <w:r w:rsidRPr="00207FC6">
        <w:t>—</w:t>
      </w:r>
      <w:r w:rsidRPr="00207FC6">
        <w:rPr>
          <w:rStyle w:val="CharDivText"/>
        </w:rPr>
        <w:t>Unclaimed equipment</w:t>
      </w:r>
      <w:bookmarkEnd w:id="119"/>
    </w:p>
    <w:p w:rsidR="00863AFF" w:rsidRPr="00207FC6" w:rsidRDefault="00714BFF" w:rsidP="00863AFF">
      <w:pPr>
        <w:pStyle w:val="ActHead5"/>
      </w:pPr>
      <w:bookmarkStart w:id="120" w:name="_Toc2061433"/>
      <w:r w:rsidRPr="00207FC6">
        <w:rPr>
          <w:rStyle w:val="CharSectno"/>
        </w:rPr>
        <w:t>87</w:t>
      </w:r>
      <w:r w:rsidR="00863AFF" w:rsidRPr="00207FC6">
        <w:t xml:space="preserve">  Sale or disposal of unclaimed equipment</w:t>
      </w:r>
      <w:bookmarkEnd w:id="120"/>
    </w:p>
    <w:p w:rsidR="00863AFF" w:rsidRPr="00207FC6" w:rsidRDefault="00863AFF" w:rsidP="00863AFF">
      <w:pPr>
        <w:pStyle w:val="subsection"/>
      </w:pPr>
      <w:r w:rsidRPr="00207FC6">
        <w:rPr>
          <w:b/>
        </w:rPr>
        <w:tab/>
      </w:r>
      <w:r w:rsidRPr="00207FC6">
        <w:t>(1)</w:t>
      </w:r>
      <w:r w:rsidRPr="00207FC6">
        <w:tab/>
        <w:t>This section applies to equipment used for fishing if:</w:t>
      </w:r>
    </w:p>
    <w:p w:rsidR="00863AFF" w:rsidRPr="00207FC6" w:rsidRDefault="00863AFF" w:rsidP="00863AFF">
      <w:pPr>
        <w:pStyle w:val="paragraph"/>
      </w:pPr>
      <w:r w:rsidRPr="00207FC6">
        <w:tab/>
        <w:t>(a)</w:t>
      </w:r>
      <w:r w:rsidRPr="00207FC6">
        <w:tab/>
        <w:t>an officer finds the equipment in the AFZ; and</w:t>
      </w:r>
    </w:p>
    <w:p w:rsidR="00863AFF" w:rsidRPr="00207FC6" w:rsidRDefault="00863AFF" w:rsidP="00863AFF">
      <w:pPr>
        <w:pStyle w:val="paragraph"/>
      </w:pPr>
      <w:r w:rsidRPr="00207FC6">
        <w:tab/>
        <w:t>(b)</w:t>
      </w:r>
      <w:r w:rsidRPr="00207FC6">
        <w:tab/>
        <w:t>the identity of the owner of the equipment is unknown.</w:t>
      </w:r>
    </w:p>
    <w:p w:rsidR="00863AFF" w:rsidRPr="00207FC6" w:rsidRDefault="00863AFF" w:rsidP="00863AFF">
      <w:pPr>
        <w:pStyle w:val="subsection"/>
      </w:pPr>
      <w:r w:rsidRPr="00207FC6">
        <w:tab/>
        <w:t>(2)</w:t>
      </w:r>
      <w:r w:rsidRPr="00207FC6">
        <w:tab/>
        <w:t>The officer must keep the equipment in safe custody for 30 days after the day on which it was found.</w:t>
      </w:r>
    </w:p>
    <w:p w:rsidR="00863AFF" w:rsidRPr="00207FC6" w:rsidRDefault="00863AFF" w:rsidP="00863AFF">
      <w:pPr>
        <w:pStyle w:val="subsection"/>
      </w:pPr>
      <w:r w:rsidRPr="00207FC6">
        <w:tab/>
        <w:t>(3)</w:t>
      </w:r>
      <w:r w:rsidRPr="00207FC6">
        <w:tab/>
        <w:t>If the owner of the equipment has not been identified by the end of the period, AFMA must place a notice in:</w:t>
      </w:r>
    </w:p>
    <w:p w:rsidR="00863AFF" w:rsidRPr="00207FC6" w:rsidRDefault="00863AFF" w:rsidP="00863AFF">
      <w:pPr>
        <w:pStyle w:val="paragraph"/>
      </w:pPr>
      <w:r w:rsidRPr="00207FC6">
        <w:tab/>
        <w:t>(a)</w:t>
      </w:r>
      <w:r w:rsidRPr="00207FC6">
        <w:tab/>
        <w:t xml:space="preserve">one or more newspapers circulating in the port </w:t>
      </w:r>
      <w:r w:rsidR="00861C3F" w:rsidRPr="00207FC6">
        <w:t xml:space="preserve">in Australia or an external Territory </w:t>
      </w:r>
      <w:r w:rsidRPr="00207FC6">
        <w:t>nearest to where the equipment was found; or</w:t>
      </w:r>
    </w:p>
    <w:p w:rsidR="00863AFF" w:rsidRPr="00207FC6" w:rsidRDefault="00863AFF" w:rsidP="00863AFF">
      <w:pPr>
        <w:pStyle w:val="paragraph"/>
      </w:pPr>
      <w:r w:rsidRPr="00207FC6">
        <w:tab/>
        <w:t>(b)</w:t>
      </w:r>
      <w:r w:rsidRPr="00207FC6">
        <w:tab/>
        <w:t>if there is no newspaper circulating in the port—one or more newspapers nominated by the CEO.</w:t>
      </w:r>
    </w:p>
    <w:p w:rsidR="00863AFF" w:rsidRPr="00207FC6" w:rsidRDefault="00863AFF" w:rsidP="00863AFF">
      <w:pPr>
        <w:pStyle w:val="subsection"/>
      </w:pPr>
      <w:r w:rsidRPr="00207FC6">
        <w:rPr>
          <w:b/>
        </w:rPr>
        <w:tab/>
      </w:r>
      <w:r w:rsidRPr="00207FC6">
        <w:t>(4)</w:t>
      </w:r>
      <w:r w:rsidRPr="00207FC6">
        <w:tab/>
        <w:t>The notice must:</w:t>
      </w:r>
    </w:p>
    <w:p w:rsidR="00863AFF" w:rsidRPr="00207FC6" w:rsidRDefault="00863AFF" w:rsidP="00863AFF">
      <w:pPr>
        <w:pStyle w:val="paragraph"/>
      </w:pPr>
      <w:r w:rsidRPr="00207FC6">
        <w:tab/>
        <w:t>(a)</w:t>
      </w:r>
      <w:r w:rsidRPr="00207FC6">
        <w:tab/>
        <w:t>describe the equipment; and</w:t>
      </w:r>
    </w:p>
    <w:p w:rsidR="00863AFF" w:rsidRPr="00207FC6" w:rsidRDefault="00863AFF" w:rsidP="00863AFF">
      <w:pPr>
        <w:pStyle w:val="paragraph"/>
      </w:pPr>
      <w:r w:rsidRPr="00207FC6">
        <w:tab/>
        <w:t>(b)</w:t>
      </w:r>
      <w:r w:rsidRPr="00207FC6">
        <w:tab/>
        <w:t>identify the place, or approximate place, where it was found; and</w:t>
      </w:r>
    </w:p>
    <w:p w:rsidR="00863AFF" w:rsidRPr="00207FC6" w:rsidRDefault="00863AFF" w:rsidP="00863AFF">
      <w:pPr>
        <w:pStyle w:val="paragraph"/>
      </w:pPr>
      <w:r w:rsidRPr="00207FC6">
        <w:tab/>
        <w:t>(c)</w:t>
      </w:r>
      <w:r w:rsidRPr="00207FC6">
        <w:tab/>
        <w:t xml:space="preserve">state that unless the owner of the equipment is identified within 14 days after the date of publication of the newspaper, the equipment </w:t>
      </w:r>
      <w:r w:rsidR="00925E44" w:rsidRPr="00207FC6">
        <w:t xml:space="preserve">may </w:t>
      </w:r>
      <w:r w:rsidRPr="00207FC6">
        <w:t>be sold by public auction.</w:t>
      </w:r>
    </w:p>
    <w:p w:rsidR="00863AFF" w:rsidRPr="00207FC6" w:rsidRDefault="00863AFF" w:rsidP="00863AFF">
      <w:pPr>
        <w:pStyle w:val="subsection"/>
      </w:pPr>
      <w:r w:rsidRPr="00207FC6">
        <w:rPr>
          <w:b/>
        </w:rPr>
        <w:tab/>
      </w:r>
      <w:r w:rsidRPr="00207FC6">
        <w:t>(5)</w:t>
      </w:r>
      <w:r w:rsidRPr="00207FC6">
        <w:tab/>
        <w:t>AFMA may attempt to sell the equipment by public auction if:</w:t>
      </w:r>
    </w:p>
    <w:p w:rsidR="00863AFF" w:rsidRPr="00207FC6" w:rsidRDefault="00863AFF" w:rsidP="00863AFF">
      <w:pPr>
        <w:pStyle w:val="paragraph"/>
      </w:pPr>
      <w:r w:rsidRPr="00207FC6">
        <w:tab/>
        <w:t>(a)</w:t>
      </w:r>
      <w:r w:rsidRPr="00207FC6">
        <w:tab/>
        <w:t>the owner of the equipment is not identified at the end of 14 days after the date on which the latest of the notice</w:t>
      </w:r>
      <w:r w:rsidR="00C039A5" w:rsidRPr="00207FC6">
        <w:t>s</w:t>
      </w:r>
      <w:r w:rsidRPr="00207FC6">
        <w:t xml:space="preserve"> is published; and</w:t>
      </w:r>
    </w:p>
    <w:p w:rsidR="00863AFF" w:rsidRPr="00207FC6" w:rsidRDefault="00863AFF" w:rsidP="00863AFF">
      <w:pPr>
        <w:pStyle w:val="paragraph"/>
      </w:pPr>
      <w:r w:rsidRPr="00207FC6">
        <w:tab/>
        <w:t>(b)</w:t>
      </w:r>
      <w:r w:rsidRPr="00207FC6">
        <w:tab/>
        <w:t>the equipment is in saleable condition.</w:t>
      </w:r>
    </w:p>
    <w:p w:rsidR="00863AFF" w:rsidRPr="00207FC6" w:rsidRDefault="00863AFF" w:rsidP="00863AFF">
      <w:pPr>
        <w:pStyle w:val="subsection"/>
      </w:pPr>
      <w:r w:rsidRPr="00207FC6">
        <w:tab/>
        <w:t>(6)</w:t>
      </w:r>
      <w:r w:rsidRPr="00207FC6">
        <w:tab/>
        <w:t>For the purposes of the auction:</w:t>
      </w:r>
    </w:p>
    <w:p w:rsidR="00863AFF" w:rsidRPr="00207FC6" w:rsidRDefault="00863AFF" w:rsidP="00863AFF">
      <w:pPr>
        <w:pStyle w:val="paragraph"/>
      </w:pPr>
      <w:r w:rsidRPr="00207FC6">
        <w:tab/>
        <w:t>(a)</w:t>
      </w:r>
      <w:r w:rsidRPr="00207FC6">
        <w:tab/>
        <w:t>the Commonwealth is taken to be the absolute owner of the equipment; and</w:t>
      </w:r>
    </w:p>
    <w:p w:rsidR="00863AFF" w:rsidRPr="00207FC6" w:rsidRDefault="00C039A5" w:rsidP="00863AFF">
      <w:pPr>
        <w:pStyle w:val="paragraph"/>
      </w:pPr>
      <w:r w:rsidRPr="00207FC6">
        <w:tab/>
        <w:t>(b)</w:t>
      </w:r>
      <w:r w:rsidRPr="00207FC6">
        <w:tab/>
        <w:t>an officer may conduct the auction</w:t>
      </w:r>
      <w:r w:rsidR="00863AFF" w:rsidRPr="00207FC6">
        <w:t xml:space="preserve"> without holding an auctioneer’s licence under the law of the State or Territory in which the auction is held; and</w:t>
      </w:r>
    </w:p>
    <w:p w:rsidR="00863AFF" w:rsidRPr="00207FC6" w:rsidRDefault="00863AFF" w:rsidP="00863AFF">
      <w:pPr>
        <w:pStyle w:val="paragraph"/>
      </w:pPr>
      <w:r w:rsidRPr="00207FC6">
        <w:tab/>
        <w:t>(c)</w:t>
      </w:r>
      <w:r w:rsidRPr="00207FC6">
        <w:tab/>
        <w:t>the proceeds of the sale of the equipment must be paid to AFMA.</w:t>
      </w:r>
    </w:p>
    <w:p w:rsidR="00863AFF" w:rsidRPr="00207FC6" w:rsidRDefault="00863AFF" w:rsidP="00863AFF">
      <w:pPr>
        <w:pStyle w:val="subsection"/>
      </w:pPr>
      <w:r w:rsidRPr="00207FC6">
        <w:tab/>
        <w:t>(7)</w:t>
      </w:r>
      <w:r w:rsidRPr="00207FC6">
        <w:tab/>
        <w:t>AFMA may direct how the equipment is to be disposed of if:</w:t>
      </w:r>
    </w:p>
    <w:p w:rsidR="00863AFF" w:rsidRPr="00207FC6" w:rsidRDefault="00863AFF" w:rsidP="00863AFF">
      <w:pPr>
        <w:pStyle w:val="paragraph"/>
      </w:pPr>
      <w:r w:rsidRPr="00207FC6">
        <w:tab/>
        <w:t>(a)</w:t>
      </w:r>
      <w:r w:rsidRPr="00207FC6">
        <w:tab/>
        <w:t>the equipment is not in saleable condition; or</w:t>
      </w:r>
    </w:p>
    <w:p w:rsidR="00863AFF" w:rsidRPr="00207FC6" w:rsidRDefault="00925E44" w:rsidP="00863AFF">
      <w:pPr>
        <w:pStyle w:val="paragraph"/>
      </w:pPr>
      <w:r w:rsidRPr="00207FC6">
        <w:tab/>
        <w:t>(b)</w:t>
      </w:r>
      <w:r w:rsidRPr="00207FC6">
        <w:tab/>
      </w:r>
      <w:r w:rsidR="00863AFF" w:rsidRPr="00207FC6">
        <w:t>the equipment is offered, but not sold, at the auction.</w:t>
      </w:r>
    </w:p>
    <w:p w:rsidR="00F56042" w:rsidRPr="00207FC6" w:rsidRDefault="00863AFF" w:rsidP="00F56042">
      <w:pPr>
        <w:pStyle w:val="subsection"/>
      </w:pPr>
      <w:r w:rsidRPr="00207FC6">
        <w:tab/>
        <w:t>(8)</w:t>
      </w:r>
      <w:r w:rsidRPr="00207FC6">
        <w:tab/>
        <w:t xml:space="preserve">AFMA may dispose of equipment that is marine debris in such manner as AFMA considers to be appropriate without complying with </w:t>
      </w:r>
      <w:r w:rsidR="00207FC6" w:rsidRPr="00207FC6">
        <w:t>subsections (</w:t>
      </w:r>
      <w:r w:rsidRPr="00207FC6">
        <w:t>2) to (7)</w:t>
      </w:r>
      <w:r w:rsidR="00F56042" w:rsidRPr="00207FC6">
        <w:t>.</w:t>
      </w:r>
    </w:p>
    <w:p w:rsidR="00863AFF" w:rsidRPr="00207FC6" w:rsidRDefault="00863AFF" w:rsidP="00863AFF">
      <w:pPr>
        <w:pStyle w:val="ActHead2"/>
        <w:pageBreakBefore/>
      </w:pPr>
      <w:bookmarkStart w:id="121" w:name="_Toc2061434"/>
      <w:r w:rsidRPr="00207FC6">
        <w:rPr>
          <w:rStyle w:val="CharPartNo"/>
        </w:rPr>
        <w:t>Part</w:t>
      </w:r>
      <w:r w:rsidR="00207FC6" w:rsidRPr="00207FC6">
        <w:rPr>
          <w:rStyle w:val="CharPartNo"/>
        </w:rPr>
        <w:t> </w:t>
      </w:r>
      <w:r w:rsidRPr="00207FC6">
        <w:rPr>
          <w:rStyle w:val="CharPartNo"/>
        </w:rPr>
        <w:t>10</w:t>
      </w:r>
      <w:r w:rsidRPr="00207FC6">
        <w:t>—</w:t>
      </w:r>
      <w:r w:rsidRPr="00207FC6">
        <w:rPr>
          <w:rStyle w:val="CharPartText"/>
        </w:rPr>
        <w:t>Detention of suspected illegal foreign fishers</w:t>
      </w:r>
      <w:bookmarkEnd w:id="121"/>
    </w:p>
    <w:p w:rsidR="00863AFF" w:rsidRPr="00207FC6" w:rsidRDefault="00863AFF" w:rsidP="00863AFF">
      <w:pPr>
        <w:pStyle w:val="ActHead3"/>
      </w:pPr>
      <w:bookmarkStart w:id="122" w:name="_Toc2061435"/>
      <w:r w:rsidRPr="00207FC6">
        <w:rPr>
          <w:rStyle w:val="CharDivNo"/>
        </w:rPr>
        <w:t>Division</w:t>
      </w:r>
      <w:r w:rsidR="00207FC6" w:rsidRPr="00207FC6">
        <w:rPr>
          <w:rStyle w:val="CharDivNo"/>
        </w:rPr>
        <w:t> </w:t>
      </w:r>
      <w:r w:rsidRPr="00207FC6">
        <w:rPr>
          <w:rStyle w:val="CharDivNo"/>
        </w:rPr>
        <w:t>1</w:t>
      </w:r>
      <w:r w:rsidRPr="00207FC6">
        <w:t>—</w:t>
      </w:r>
      <w:r w:rsidRPr="00207FC6">
        <w:rPr>
          <w:rStyle w:val="CharDivText"/>
        </w:rPr>
        <w:t>Simplified outline of this Part</w:t>
      </w:r>
      <w:bookmarkEnd w:id="122"/>
    </w:p>
    <w:p w:rsidR="00863AFF" w:rsidRPr="00207FC6" w:rsidRDefault="00714BFF" w:rsidP="00863AFF">
      <w:pPr>
        <w:pStyle w:val="ActHead5"/>
      </w:pPr>
      <w:bookmarkStart w:id="123" w:name="_Toc2061436"/>
      <w:r w:rsidRPr="00207FC6">
        <w:rPr>
          <w:rStyle w:val="CharSectno"/>
        </w:rPr>
        <w:t>88</w:t>
      </w:r>
      <w:r w:rsidR="00863AFF" w:rsidRPr="00207FC6">
        <w:t xml:space="preserve">  Simplified outline of this Part</w:t>
      </w:r>
      <w:bookmarkEnd w:id="123"/>
    </w:p>
    <w:p w:rsidR="00863AFF" w:rsidRPr="00207FC6" w:rsidRDefault="00650C05" w:rsidP="00FE257A">
      <w:pPr>
        <w:pStyle w:val="SOText"/>
      </w:pPr>
      <w:r w:rsidRPr="00207FC6">
        <w:t xml:space="preserve">There are rules about the kinds of personal identifier to be obtained from persons detained because they </w:t>
      </w:r>
      <w:r w:rsidR="00863AFF" w:rsidRPr="00207FC6">
        <w:t>are reasonably suspected of having committed an offence using a foreign boat and are not Australian citizens or Australian residents.</w:t>
      </w:r>
    </w:p>
    <w:p w:rsidR="00650C05" w:rsidRPr="00207FC6" w:rsidRDefault="00650C05" w:rsidP="00FE257A">
      <w:pPr>
        <w:pStyle w:val="SOText"/>
      </w:pPr>
      <w:r w:rsidRPr="00207FC6">
        <w:t>Authorised officers must give such persons certain information before carrying out identification tests to obtain personal identifiers from the persons.</w:t>
      </w:r>
    </w:p>
    <w:p w:rsidR="00650C05" w:rsidRPr="00207FC6" w:rsidRDefault="00650C05" w:rsidP="00FE257A">
      <w:pPr>
        <w:pStyle w:val="SOText"/>
      </w:pPr>
      <w:r w:rsidRPr="00207FC6">
        <w:t>There are also rules about what kinds of personal identifiers may be disclosed to other organisations and which Australian and international organisations they may be disclosed to.</w:t>
      </w:r>
    </w:p>
    <w:p w:rsidR="00650C05" w:rsidRPr="00207FC6" w:rsidRDefault="00650C05" w:rsidP="00FE257A">
      <w:pPr>
        <w:pStyle w:val="SOText"/>
      </w:pPr>
      <w:r w:rsidRPr="00207FC6">
        <w:t>This Part also identifies Australian Government agencies that may disclose information about potentially illegal fishing to foreign governments and intergovernmental bodies.</w:t>
      </w:r>
    </w:p>
    <w:p w:rsidR="00863AFF" w:rsidRPr="00207FC6" w:rsidRDefault="00863AFF" w:rsidP="00863AFF">
      <w:pPr>
        <w:pStyle w:val="ActHead3"/>
        <w:pageBreakBefore/>
      </w:pPr>
      <w:bookmarkStart w:id="124" w:name="_Toc2061437"/>
      <w:r w:rsidRPr="00207FC6">
        <w:rPr>
          <w:rStyle w:val="CharDivNo"/>
        </w:rPr>
        <w:t>Division</w:t>
      </w:r>
      <w:r w:rsidR="00207FC6" w:rsidRPr="00207FC6">
        <w:rPr>
          <w:rStyle w:val="CharDivNo"/>
        </w:rPr>
        <w:t> </w:t>
      </w:r>
      <w:r w:rsidR="00330115" w:rsidRPr="00207FC6">
        <w:rPr>
          <w:rStyle w:val="CharDivNo"/>
        </w:rPr>
        <w:t>2</w:t>
      </w:r>
      <w:r w:rsidRPr="00207FC6">
        <w:t>—</w:t>
      </w:r>
      <w:r w:rsidRPr="00207FC6">
        <w:rPr>
          <w:rStyle w:val="CharDivText"/>
        </w:rPr>
        <w:t>Identifying detainees</w:t>
      </w:r>
      <w:bookmarkEnd w:id="124"/>
    </w:p>
    <w:p w:rsidR="00863AFF" w:rsidRPr="00207FC6" w:rsidRDefault="00714BFF" w:rsidP="00863AFF">
      <w:pPr>
        <w:pStyle w:val="ActHead5"/>
      </w:pPr>
      <w:bookmarkStart w:id="125" w:name="_Toc2061438"/>
      <w:r w:rsidRPr="00207FC6">
        <w:rPr>
          <w:rStyle w:val="CharSectno"/>
        </w:rPr>
        <w:t>89</w:t>
      </w:r>
      <w:r w:rsidR="00863AFF" w:rsidRPr="00207FC6">
        <w:t xml:space="preserve">  Personal identifiers</w:t>
      </w:r>
      <w:bookmarkEnd w:id="125"/>
    </w:p>
    <w:p w:rsidR="00863AFF" w:rsidRPr="00207FC6" w:rsidRDefault="00863AFF" w:rsidP="00863AFF">
      <w:pPr>
        <w:pStyle w:val="subsection"/>
      </w:pPr>
      <w:r w:rsidRPr="00207FC6">
        <w:tab/>
      </w:r>
      <w:r w:rsidRPr="00207FC6">
        <w:tab/>
        <w:t xml:space="preserve">For the purposes of </w:t>
      </w:r>
      <w:r w:rsidR="00207FC6" w:rsidRPr="00207FC6">
        <w:t>paragraph (</w:t>
      </w:r>
      <w:r w:rsidRPr="00207FC6">
        <w:t xml:space="preserve">g) of the definition of </w:t>
      </w:r>
      <w:r w:rsidRPr="00207FC6">
        <w:rPr>
          <w:b/>
          <w:i/>
        </w:rPr>
        <w:t xml:space="preserve">personal identifier </w:t>
      </w:r>
      <w:r w:rsidRPr="00207FC6">
        <w:t>in subclause</w:t>
      </w:r>
      <w:r w:rsidR="00207FC6" w:rsidRPr="00207FC6">
        <w:t> </w:t>
      </w:r>
      <w:r w:rsidRPr="00207FC6">
        <w:t>26(1) of Schedule</w:t>
      </w:r>
      <w:r w:rsidR="00207FC6" w:rsidRPr="00207FC6">
        <w:t> </w:t>
      </w:r>
      <w:r w:rsidRPr="00207FC6">
        <w:t>1A to the Act, other identifiers are as follows:</w:t>
      </w:r>
    </w:p>
    <w:p w:rsidR="00863AFF" w:rsidRPr="00207FC6" w:rsidRDefault="00863AFF" w:rsidP="00863AFF">
      <w:pPr>
        <w:pStyle w:val="paragraph"/>
      </w:pPr>
      <w:r w:rsidRPr="00207FC6">
        <w:tab/>
        <w:t>(a)</w:t>
      </w:r>
      <w:r w:rsidRPr="00207FC6">
        <w:tab/>
        <w:t>a sample of a person’s handwriting;</w:t>
      </w:r>
    </w:p>
    <w:p w:rsidR="00863AFF" w:rsidRPr="00207FC6" w:rsidRDefault="00863AFF" w:rsidP="00863AFF">
      <w:pPr>
        <w:pStyle w:val="paragraph"/>
      </w:pPr>
      <w:r w:rsidRPr="00207FC6">
        <w:tab/>
        <w:t>(b)</w:t>
      </w:r>
      <w:r w:rsidRPr="00207FC6">
        <w:tab/>
        <w:t>a photograph of a tattoo, scar or other identifying mark of a person, if the obtaining of the photograph does not involve:</w:t>
      </w:r>
    </w:p>
    <w:p w:rsidR="00863AFF" w:rsidRPr="00207FC6" w:rsidRDefault="00925E44" w:rsidP="00863AFF">
      <w:pPr>
        <w:pStyle w:val="paragraphsub"/>
      </w:pPr>
      <w:r w:rsidRPr="00207FC6">
        <w:tab/>
        <w:t>(i)</w:t>
      </w:r>
      <w:r w:rsidRPr="00207FC6">
        <w:tab/>
      </w:r>
      <w:r w:rsidR="00863AFF" w:rsidRPr="00207FC6">
        <w:t>the removal of any of the person’s clothing; or</w:t>
      </w:r>
    </w:p>
    <w:p w:rsidR="00863AFF" w:rsidRPr="00207FC6" w:rsidRDefault="00863AFF" w:rsidP="00863AFF">
      <w:pPr>
        <w:pStyle w:val="paragraphsub"/>
      </w:pPr>
      <w:r w:rsidRPr="00207FC6">
        <w:tab/>
        <w:t>(ii)</w:t>
      </w:r>
      <w:r w:rsidRPr="00207FC6">
        <w:tab/>
        <w:t>the carrying out of an intimate forensic procedure within the meaning of section</w:t>
      </w:r>
      <w:r w:rsidR="00207FC6" w:rsidRPr="00207FC6">
        <w:t> </w:t>
      </w:r>
      <w:r w:rsidRPr="00207FC6">
        <w:t xml:space="preserve">23WA of the </w:t>
      </w:r>
      <w:r w:rsidRPr="00207FC6">
        <w:rPr>
          <w:i/>
        </w:rPr>
        <w:t>Crimes Act 1914</w:t>
      </w:r>
      <w:r w:rsidR="00584F06" w:rsidRPr="00207FC6">
        <w:t>.</w:t>
      </w:r>
    </w:p>
    <w:p w:rsidR="00863AFF" w:rsidRPr="00207FC6" w:rsidRDefault="00714BFF" w:rsidP="00863AFF">
      <w:pPr>
        <w:pStyle w:val="ActHead5"/>
      </w:pPr>
      <w:bookmarkStart w:id="126" w:name="_Toc2061439"/>
      <w:r w:rsidRPr="00207FC6">
        <w:rPr>
          <w:rStyle w:val="CharSectno"/>
        </w:rPr>
        <w:t>90</w:t>
      </w:r>
      <w:r w:rsidR="00863AFF" w:rsidRPr="00207FC6">
        <w:t xml:space="preserve">  Personal identifiers detainees must provide</w:t>
      </w:r>
      <w:bookmarkEnd w:id="126"/>
    </w:p>
    <w:p w:rsidR="00863AFF" w:rsidRPr="00207FC6" w:rsidRDefault="00863AFF" w:rsidP="00863AFF">
      <w:pPr>
        <w:pStyle w:val="subsection"/>
      </w:pPr>
      <w:r w:rsidRPr="00207FC6">
        <w:tab/>
      </w:r>
      <w:r w:rsidRPr="00207FC6">
        <w:tab/>
        <w:t>For the purposes of paragraph</w:t>
      </w:r>
      <w:r w:rsidR="00207FC6" w:rsidRPr="00207FC6">
        <w:t> </w:t>
      </w:r>
      <w:r w:rsidRPr="00207FC6">
        <w:t>28(2)(e) of Schedule</w:t>
      </w:r>
      <w:r w:rsidR="00207FC6" w:rsidRPr="00207FC6">
        <w:t> </w:t>
      </w:r>
      <w:r w:rsidRPr="00207FC6">
        <w:t>1A to the Act, other types of personal identifier are as follows:</w:t>
      </w:r>
    </w:p>
    <w:p w:rsidR="00863AFF" w:rsidRPr="00207FC6" w:rsidRDefault="00863AFF" w:rsidP="00863AFF">
      <w:pPr>
        <w:pStyle w:val="paragraph"/>
      </w:pPr>
      <w:r w:rsidRPr="00207FC6">
        <w:tab/>
        <w:t>(a)</w:t>
      </w:r>
      <w:r w:rsidRPr="00207FC6">
        <w:tab/>
        <w:t>an audio or a video recording of the detainee (other than a video recording under clause</w:t>
      </w:r>
      <w:r w:rsidR="00207FC6" w:rsidRPr="00207FC6">
        <w:t> </w:t>
      </w:r>
      <w:r w:rsidRPr="00207FC6">
        <w:t>37 of Schedule</w:t>
      </w:r>
      <w:r w:rsidR="00207FC6" w:rsidRPr="00207FC6">
        <w:t> </w:t>
      </w:r>
      <w:r w:rsidRPr="00207FC6">
        <w:t>1A to the Act);</w:t>
      </w:r>
    </w:p>
    <w:p w:rsidR="00863AFF" w:rsidRPr="00207FC6" w:rsidRDefault="00863AFF" w:rsidP="00863AFF">
      <w:pPr>
        <w:pStyle w:val="paragraph"/>
      </w:pPr>
      <w:r w:rsidRPr="00207FC6">
        <w:tab/>
        <w:t>(b)</w:t>
      </w:r>
      <w:r w:rsidRPr="00207FC6">
        <w:tab/>
        <w:t>an iris scan of the detainee’s eyes;</w:t>
      </w:r>
    </w:p>
    <w:p w:rsidR="00863AFF" w:rsidRPr="00207FC6" w:rsidRDefault="00863AFF" w:rsidP="00863AFF">
      <w:pPr>
        <w:pStyle w:val="paragraph"/>
      </w:pPr>
      <w:r w:rsidRPr="00207FC6">
        <w:tab/>
        <w:t>(c)</w:t>
      </w:r>
      <w:r w:rsidRPr="00207FC6">
        <w:tab/>
        <w:t>a sample of the detainee’s handwriting;</w:t>
      </w:r>
    </w:p>
    <w:p w:rsidR="00863AFF" w:rsidRPr="00207FC6" w:rsidRDefault="00863AFF" w:rsidP="00863AFF">
      <w:pPr>
        <w:pStyle w:val="paragraph"/>
      </w:pPr>
      <w:r w:rsidRPr="00207FC6">
        <w:tab/>
        <w:t>(d)</w:t>
      </w:r>
      <w:r w:rsidRPr="00207FC6">
        <w:tab/>
        <w:t>a photograph of a tattoo, scar or other identifying mark of the detainee, if the obtaining of the photograph does not involve:</w:t>
      </w:r>
    </w:p>
    <w:p w:rsidR="00863AFF" w:rsidRPr="00207FC6" w:rsidRDefault="00863AFF" w:rsidP="00863AFF">
      <w:pPr>
        <w:pStyle w:val="paragraphsub"/>
      </w:pPr>
      <w:r w:rsidRPr="00207FC6">
        <w:tab/>
        <w:t>(i)</w:t>
      </w:r>
      <w:r w:rsidRPr="00207FC6">
        <w:tab/>
        <w:t>the removal of any of the detainee’s clothing; or</w:t>
      </w:r>
    </w:p>
    <w:p w:rsidR="00863AFF" w:rsidRPr="00207FC6" w:rsidRDefault="00863AFF" w:rsidP="00863AFF">
      <w:pPr>
        <w:pStyle w:val="paragraphsub"/>
      </w:pPr>
      <w:r w:rsidRPr="00207FC6">
        <w:tab/>
        <w:t>(ii)</w:t>
      </w:r>
      <w:r w:rsidRPr="00207FC6">
        <w:tab/>
        <w:t>the carrying out of an intimate forensic procedure within the meaning of section</w:t>
      </w:r>
      <w:r w:rsidR="00207FC6" w:rsidRPr="00207FC6">
        <w:t> </w:t>
      </w:r>
      <w:r w:rsidRPr="00207FC6">
        <w:t xml:space="preserve">23WA of the </w:t>
      </w:r>
      <w:r w:rsidRPr="00207FC6">
        <w:rPr>
          <w:i/>
        </w:rPr>
        <w:t>Crimes Act 1914</w:t>
      </w:r>
      <w:r w:rsidRPr="00207FC6">
        <w:t>.</w:t>
      </w:r>
    </w:p>
    <w:p w:rsidR="00863AFF" w:rsidRPr="00207FC6" w:rsidRDefault="00714BFF" w:rsidP="00863AFF">
      <w:pPr>
        <w:pStyle w:val="ActHead5"/>
      </w:pPr>
      <w:bookmarkStart w:id="127" w:name="_Toc2061440"/>
      <w:r w:rsidRPr="00207FC6">
        <w:rPr>
          <w:rStyle w:val="CharSectno"/>
        </w:rPr>
        <w:t>91</w:t>
      </w:r>
      <w:r w:rsidR="00863AFF" w:rsidRPr="00207FC6">
        <w:t xml:space="preserve">  Personal identifiers officers must require non</w:t>
      </w:r>
      <w:r w:rsidR="00207FC6">
        <w:noBreakHyphen/>
      </w:r>
      <w:r w:rsidR="00863AFF" w:rsidRPr="00207FC6">
        <w:t>citizens to provide by way of identification tests</w:t>
      </w:r>
      <w:bookmarkEnd w:id="127"/>
    </w:p>
    <w:p w:rsidR="00863AFF" w:rsidRPr="00207FC6" w:rsidRDefault="00863AFF" w:rsidP="00863AFF">
      <w:pPr>
        <w:pStyle w:val="subsection"/>
      </w:pPr>
      <w:r w:rsidRPr="00207FC6">
        <w:tab/>
      </w:r>
      <w:r w:rsidRPr="00207FC6">
        <w:tab/>
        <w:t>For the purposes of paragraph</w:t>
      </w:r>
      <w:r w:rsidR="00207FC6" w:rsidRPr="00207FC6">
        <w:t> </w:t>
      </w:r>
      <w:r w:rsidRPr="00207FC6">
        <w:t>29(1)(a) of Schedule</w:t>
      </w:r>
      <w:r w:rsidR="00207FC6" w:rsidRPr="00207FC6">
        <w:t> </w:t>
      </w:r>
      <w:r w:rsidRPr="00207FC6">
        <w:t>1A to the Act, the types of personal identifier are as follows:</w:t>
      </w:r>
    </w:p>
    <w:p w:rsidR="00863AFF" w:rsidRPr="00207FC6" w:rsidRDefault="00863AFF" w:rsidP="00863AFF">
      <w:pPr>
        <w:pStyle w:val="paragraph"/>
      </w:pPr>
      <w:r w:rsidRPr="00207FC6">
        <w:tab/>
        <w:t>(a)</w:t>
      </w:r>
      <w:r w:rsidRPr="00207FC6">
        <w:tab/>
        <w:t>fingerprints or handprints of the non</w:t>
      </w:r>
      <w:r w:rsidR="00207FC6">
        <w:noBreakHyphen/>
      </w:r>
      <w:r w:rsidRPr="00207FC6">
        <w:t>citizen (including those taken using paper and ink or digital livescanning technologies);</w:t>
      </w:r>
    </w:p>
    <w:p w:rsidR="00863AFF" w:rsidRPr="00207FC6" w:rsidRDefault="00863AFF" w:rsidP="00863AFF">
      <w:pPr>
        <w:pStyle w:val="paragraph"/>
      </w:pPr>
      <w:r w:rsidRPr="00207FC6">
        <w:tab/>
        <w:t>(b)</w:t>
      </w:r>
      <w:r w:rsidRPr="00207FC6">
        <w:tab/>
        <w:t>a measurement of the non</w:t>
      </w:r>
      <w:r w:rsidR="00207FC6">
        <w:noBreakHyphen/>
      </w:r>
      <w:r w:rsidRPr="00207FC6">
        <w:t>citizen’s height and weight;</w:t>
      </w:r>
    </w:p>
    <w:p w:rsidR="00863AFF" w:rsidRPr="00207FC6" w:rsidRDefault="00863AFF" w:rsidP="00863AFF">
      <w:pPr>
        <w:pStyle w:val="paragraph"/>
      </w:pPr>
      <w:r w:rsidRPr="00207FC6">
        <w:tab/>
        <w:t>(c)</w:t>
      </w:r>
      <w:r w:rsidRPr="00207FC6">
        <w:tab/>
        <w:t>a photograph or other image of the non</w:t>
      </w:r>
      <w:r w:rsidR="00207FC6">
        <w:noBreakHyphen/>
      </w:r>
      <w:r w:rsidRPr="00207FC6">
        <w:t>citizen’s face and shoulders;</w:t>
      </w:r>
    </w:p>
    <w:p w:rsidR="00863AFF" w:rsidRPr="00207FC6" w:rsidRDefault="00863AFF" w:rsidP="00863AFF">
      <w:pPr>
        <w:pStyle w:val="paragraph"/>
      </w:pPr>
      <w:r w:rsidRPr="00207FC6">
        <w:tab/>
        <w:t>(d)</w:t>
      </w:r>
      <w:r w:rsidRPr="00207FC6">
        <w:tab/>
        <w:t>an audio or a video recording of the non</w:t>
      </w:r>
      <w:r w:rsidR="00207FC6">
        <w:noBreakHyphen/>
      </w:r>
      <w:r w:rsidRPr="00207FC6">
        <w:t>citizen (other than a video recording under clause</w:t>
      </w:r>
      <w:r w:rsidR="00207FC6" w:rsidRPr="00207FC6">
        <w:t> </w:t>
      </w:r>
      <w:r w:rsidRPr="00207FC6">
        <w:t>37 of Schedule</w:t>
      </w:r>
      <w:r w:rsidR="00207FC6" w:rsidRPr="00207FC6">
        <w:t> </w:t>
      </w:r>
      <w:r w:rsidRPr="00207FC6">
        <w:t>1A to the Act);</w:t>
      </w:r>
    </w:p>
    <w:p w:rsidR="00863AFF" w:rsidRPr="00207FC6" w:rsidRDefault="00863AFF" w:rsidP="00863AFF">
      <w:pPr>
        <w:pStyle w:val="paragraph"/>
      </w:pPr>
      <w:r w:rsidRPr="00207FC6">
        <w:tab/>
        <w:t>(e)</w:t>
      </w:r>
      <w:r w:rsidRPr="00207FC6">
        <w:tab/>
        <w:t>an iris scan of the non</w:t>
      </w:r>
      <w:r w:rsidR="00207FC6">
        <w:noBreakHyphen/>
      </w:r>
      <w:r w:rsidRPr="00207FC6">
        <w:t>citizen’s eyes;</w:t>
      </w:r>
    </w:p>
    <w:p w:rsidR="00863AFF" w:rsidRPr="00207FC6" w:rsidRDefault="00863AFF" w:rsidP="00863AFF">
      <w:pPr>
        <w:pStyle w:val="paragraph"/>
      </w:pPr>
      <w:r w:rsidRPr="00207FC6">
        <w:tab/>
        <w:t>(f)</w:t>
      </w:r>
      <w:r w:rsidRPr="00207FC6">
        <w:tab/>
        <w:t>the non</w:t>
      </w:r>
      <w:r w:rsidR="00207FC6">
        <w:noBreakHyphen/>
      </w:r>
      <w:r w:rsidRPr="00207FC6">
        <w:t>citizen’s signature;</w:t>
      </w:r>
    </w:p>
    <w:p w:rsidR="00863AFF" w:rsidRPr="00207FC6" w:rsidRDefault="00863AFF" w:rsidP="00863AFF">
      <w:pPr>
        <w:pStyle w:val="paragraph"/>
      </w:pPr>
      <w:r w:rsidRPr="00207FC6">
        <w:tab/>
        <w:t>(g)</w:t>
      </w:r>
      <w:r w:rsidRPr="00207FC6">
        <w:tab/>
        <w:t>a sample of the non</w:t>
      </w:r>
      <w:r w:rsidR="00207FC6">
        <w:noBreakHyphen/>
      </w:r>
      <w:r w:rsidRPr="00207FC6">
        <w:t>citizen’s handwriting;</w:t>
      </w:r>
    </w:p>
    <w:p w:rsidR="00863AFF" w:rsidRPr="00207FC6" w:rsidRDefault="00863AFF" w:rsidP="00863AFF">
      <w:pPr>
        <w:pStyle w:val="paragraph"/>
      </w:pPr>
      <w:r w:rsidRPr="00207FC6">
        <w:tab/>
        <w:t>(h)</w:t>
      </w:r>
      <w:r w:rsidRPr="00207FC6">
        <w:tab/>
        <w:t>a photograph of a tattoo, scar or other identifying mark of the non</w:t>
      </w:r>
      <w:r w:rsidR="00207FC6">
        <w:noBreakHyphen/>
      </w:r>
      <w:r w:rsidRPr="00207FC6">
        <w:t>citizen, if the obtaining of the photograph does not involve:</w:t>
      </w:r>
    </w:p>
    <w:p w:rsidR="00863AFF" w:rsidRPr="00207FC6" w:rsidRDefault="00863AFF" w:rsidP="00863AFF">
      <w:pPr>
        <w:pStyle w:val="paragraphsub"/>
      </w:pPr>
      <w:r w:rsidRPr="00207FC6">
        <w:tab/>
        <w:t>(i)</w:t>
      </w:r>
      <w:r w:rsidRPr="00207FC6">
        <w:tab/>
        <w:t>the removal of any of the non</w:t>
      </w:r>
      <w:r w:rsidR="00207FC6">
        <w:noBreakHyphen/>
      </w:r>
      <w:r w:rsidRPr="00207FC6">
        <w:t>citizen’s clothing; or</w:t>
      </w:r>
    </w:p>
    <w:p w:rsidR="00863AFF" w:rsidRPr="00207FC6" w:rsidRDefault="00863AFF" w:rsidP="00863AFF">
      <w:pPr>
        <w:pStyle w:val="paragraphsub"/>
      </w:pPr>
      <w:r w:rsidRPr="00207FC6">
        <w:tab/>
        <w:t>(ii)</w:t>
      </w:r>
      <w:r w:rsidRPr="00207FC6">
        <w:tab/>
        <w:t>the carrying out of an intimate forensic procedure within the meaning of section</w:t>
      </w:r>
      <w:r w:rsidR="00207FC6" w:rsidRPr="00207FC6">
        <w:t> </w:t>
      </w:r>
      <w:r w:rsidRPr="00207FC6">
        <w:t xml:space="preserve">23WA of the </w:t>
      </w:r>
      <w:r w:rsidRPr="00207FC6">
        <w:rPr>
          <w:i/>
        </w:rPr>
        <w:t>Crimes Act 1914</w:t>
      </w:r>
      <w:r w:rsidRPr="00207FC6">
        <w:t>.</w:t>
      </w:r>
    </w:p>
    <w:p w:rsidR="00863AFF" w:rsidRPr="00207FC6" w:rsidRDefault="00714BFF" w:rsidP="00863AFF">
      <w:pPr>
        <w:pStyle w:val="ActHead5"/>
      </w:pPr>
      <w:bookmarkStart w:id="128" w:name="_Toc2061441"/>
      <w:r w:rsidRPr="00207FC6">
        <w:rPr>
          <w:rStyle w:val="CharSectno"/>
        </w:rPr>
        <w:t>92</w:t>
      </w:r>
      <w:r w:rsidR="00863AFF" w:rsidRPr="00207FC6">
        <w:t xml:space="preserve">  Information to be provided before carrying out identification tests</w:t>
      </w:r>
      <w:bookmarkEnd w:id="128"/>
    </w:p>
    <w:p w:rsidR="00863AFF" w:rsidRPr="00207FC6" w:rsidRDefault="00863AFF" w:rsidP="00863AFF">
      <w:pPr>
        <w:pStyle w:val="subsection"/>
      </w:pPr>
      <w:r w:rsidRPr="00207FC6">
        <w:tab/>
        <w:t>(1)</w:t>
      </w:r>
      <w:r w:rsidRPr="00207FC6">
        <w:tab/>
        <w:t>For the purposes of paragraph</w:t>
      </w:r>
      <w:r w:rsidR="00207FC6" w:rsidRPr="00207FC6">
        <w:t> </w:t>
      </w:r>
      <w:r w:rsidRPr="00207FC6">
        <w:t>30(1)(b) of Schedule</w:t>
      </w:r>
      <w:r w:rsidR="00207FC6" w:rsidRPr="00207FC6">
        <w:t> </w:t>
      </w:r>
      <w:r w:rsidRPr="00207FC6">
        <w:t xml:space="preserve">1A to the Act, the matters </w:t>
      </w:r>
      <w:r w:rsidR="007C6C63" w:rsidRPr="00207FC6">
        <w:t xml:space="preserve">of </w:t>
      </w:r>
      <w:r w:rsidRPr="00207FC6">
        <w:t>which the authorised officer must inform the non</w:t>
      </w:r>
      <w:r w:rsidR="00207FC6">
        <w:noBreakHyphen/>
      </w:r>
      <w:r w:rsidRPr="00207FC6">
        <w:t>citizen before carrying out an identification test are:</w:t>
      </w:r>
    </w:p>
    <w:p w:rsidR="00863AFF" w:rsidRPr="00207FC6" w:rsidRDefault="00863AFF" w:rsidP="00863AFF">
      <w:pPr>
        <w:pStyle w:val="paragraph"/>
      </w:pPr>
      <w:r w:rsidRPr="00207FC6">
        <w:tab/>
        <w:t>(a)</w:t>
      </w:r>
      <w:r w:rsidRPr="00207FC6">
        <w:tab/>
        <w:t>the reason why a personal identifier is required to be provided; and</w:t>
      </w:r>
    </w:p>
    <w:p w:rsidR="00863AFF" w:rsidRPr="00207FC6" w:rsidRDefault="00863AFF" w:rsidP="00863AFF">
      <w:pPr>
        <w:pStyle w:val="paragraph"/>
      </w:pPr>
      <w:r w:rsidRPr="00207FC6">
        <w:tab/>
        <w:t>(b)</w:t>
      </w:r>
      <w:r w:rsidRPr="00207FC6">
        <w:tab/>
        <w:t>how a personal identifier may be collected; and</w:t>
      </w:r>
    </w:p>
    <w:p w:rsidR="00863AFF" w:rsidRPr="00207FC6" w:rsidRDefault="00863AFF" w:rsidP="00863AFF">
      <w:pPr>
        <w:pStyle w:val="paragraph"/>
      </w:pPr>
      <w:r w:rsidRPr="00207FC6">
        <w:tab/>
        <w:t>(c)</w:t>
      </w:r>
      <w:r w:rsidRPr="00207FC6">
        <w:tab/>
        <w:t>how any personal identifier that is collected may be used; and</w:t>
      </w:r>
    </w:p>
    <w:p w:rsidR="00863AFF" w:rsidRPr="00207FC6" w:rsidRDefault="00863AFF" w:rsidP="00863AFF">
      <w:pPr>
        <w:pStyle w:val="paragraph"/>
      </w:pPr>
      <w:r w:rsidRPr="00207FC6">
        <w:tab/>
        <w:t>(d)</w:t>
      </w:r>
      <w:r w:rsidRPr="00207FC6">
        <w:tab/>
        <w:t>the circumstances in which a personal identifier may be disclosed to a third party; and</w:t>
      </w:r>
    </w:p>
    <w:p w:rsidR="00863AFF" w:rsidRPr="00207FC6" w:rsidRDefault="00863AFF" w:rsidP="00863AFF">
      <w:pPr>
        <w:pStyle w:val="paragraph"/>
      </w:pPr>
      <w:r w:rsidRPr="00207FC6">
        <w:tab/>
        <w:t>(e)</w:t>
      </w:r>
      <w:r w:rsidRPr="00207FC6">
        <w:tab/>
        <w:t>that a personal identifier may be produced in evidence in a court or tribunal in relation to the person; and</w:t>
      </w:r>
    </w:p>
    <w:p w:rsidR="00863AFF" w:rsidRPr="00207FC6" w:rsidRDefault="00863AFF" w:rsidP="00863AFF">
      <w:pPr>
        <w:pStyle w:val="paragraph"/>
      </w:pPr>
      <w:r w:rsidRPr="00207FC6">
        <w:tab/>
        <w:t>(f)</w:t>
      </w:r>
      <w:r w:rsidRPr="00207FC6">
        <w:tab/>
        <w:t xml:space="preserve">that the </w:t>
      </w:r>
      <w:r w:rsidRPr="00207FC6">
        <w:rPr>
          <w:i/>
        </w:rPr>
        <w:t>Privacy Act 1988</w:t>
      </w:r>
      <w:r w:rsidRPr="00207FC6">
        <w:t xml:space="preserve"> applies to a personal identifier, and that the person has a right to make a complaint to the Australian Information Commissioner about the handling of personal information; and</w:t>
      </w:r>
    </w:p>
    <w:p w:rsidR="00863AFF" w:rsidRPr="00207FC6" w:rsidRDefault="00863AFF" w:rsidP="00863AFF">
      <w:pPr>
        <w:pStyle w:val="paragraph"/>
      </w:pPr>
      <w:r w:rsidRPr="00207FC6">
        <w:tab/>
        <w:t>(g)</w:t>
      </w:r>
      <w:r w:rsidRPr="00207FC6">
        <w:tab/>
        <w:t xml:space="preserve">that the </w:t>
      </w:r>
      <w:r w:rsidRPr="00207FC6">
        <w:rPr>
          <w:i/>
        </w:rPr>
        <w:t>Freedom of Information Act 1982</w:t>
      </w:r>
      <w:r w:rsidRPr="00207FC6">
        <w:t xml:space="preserve"> gives a person access to certain information and documents in the possession of the Government of the Commonwealth and its agencies, and that the person has a right to seek access to that information or those documents under that Act, and to seek amendment of records containing personal information that is incomplete, incorrect, out of date or misleading; and</w:t>
      </w:r>
    </w:p>
    <w:p w:rsidR="00863AFF" w:rsidRPr="00207FC6" w:rsidRDefault="00863AFF" w:rsidP="00863AFF">
      <w:pPr>
        <w:pStyle w:val="paragraph"/>
      </w:pPr>
      <w:r w:rsidRPr="00207FC6">
        <w:tab/>
        <w:t>(h)</w:t>
      </w:r>
      <w:r w:rsidRPr="00207FC6">
        <w:tab/>
        <w:t>if the non</w:t>
      </w:r>
      <w:r w:rsidR="00207FC6">
        <w:noBreakHyphen/>
      </w:r>
      <w:r w:rsidRPr="00207FC6">
        <w:t>citizen is a minor or an incapable person—how a personal identifier is to be obtained from a minor or incapable person.</w:t>
      </w:r>
    </w:p>
    <w:p w:rsidR="00863AFF" w:rsidRPr="00207FC6" w:rsidRDefault="007C6C63" w:rsidP="00863AFF">
      <w:pPr>
        <w:pStyle w:val="notetext"/>
      </w:pPr>
      <w:r w:rsidRPr="00207FC6">
        <w:t>Note:</w:t>
      </w:r>
      <w:r w:rsidRPr="00207FC6">
        <w:tab/>
      </w:r>
      <w:r w:rsidR="00863AFF" w:rsidRPr="00207FC6">
        <w:t>Division</w:t>
      </w:r>
      <w:r w:rsidR="00207FC6" w:rsidRPr="00207FC6">
        <w:t> </w:t>
      </w:r>
      <w:r w:rsidR="00863AFF" w:rsidRPr="00207FC6">
        <w:t>3 of Part</w:t>
      </w:r>
      <w:r w:rsidR="00207FC6" w:rsidRPr="00207FC6">
        <w:t> </w:t>
      </w:r>
      <w:r w:rsidR="00863AFF" w:rsidRPr="00207FC6">
        <w:t>5 of Schedule</w:t>
      </w:r>
      <w:r w:rsidR="00207FC6" w:rsidRPr="00207FC6">
        <w:t> </w:t>
      </w:r>
      <w:r w:rsidR="00863AFF" w:rsidRPr="00207FC6">
        <w:t xml:space="preserve">1A to the Act </w:t>
      </w:r>
      <w:r w:rsidRPr="00207FC6">
        <w:t xml:space="preserve">deals with </w:t>
      </w:r>
      <w:r w:rsidR="00863AFF" w:rsidRPr="00207FC6">
        <w:t>the identification of minors and incapable persons.</w:t>
      </w:r>
    </w:p>
    <w:p w:rsidR="00863AFF" w:rsidRPr="00207FC6" w:rsidRDefault="00863AFF" w:rsidP="00863AFF">
      <w:pPr>
        <w:pStyle w:val="subsection"/>
      </w:pPr>
      <w:r w:rsidRPr="00207FC6">
        <w:tab/>
        <w:t>(2)</w:t>
      </w:r>
      <w:r w:rsidRPr="00207FC6">
        <w:tab/>
        <w:t>For the purposes of subclause</w:t>
      </w:r>
      <w:r w:rsidR="00207FC6" w:rsidRPr="00207FC6">
        <w:t> </w:t>
      </w:r>
      <w:r w:rsidRPr="00207FC6">
        <w:t>30(3) of Schedule</w:t>
      </w:r>
      <w:r w:rsidR="00207FC6" w:rsidRPr="00207FC6">
        <w:t> </w:t>
      </w:r>
      <w:r w:rsidRPr="00207FC6">
        <w:t>1A to the Act, if a form is to be given to a non</w:t>
      </w:r>
      <w:r w:rsidR="00207FC6">
        <w:noBreakHyphen/>
      </w:r>
      <w:r w:rsidRPr="00207FC6">
        <w:t xml:space="preserve">citizen setting out any information mentioned in </w:t>
      </w:r>
      <w:r w:rsidR="00207FC6" w:rsidRPr="00207FC6">
        <w:t>subsection (</w:t>
      </w:r>
      <w:r w:rsidRPr="00207FC6">
        <w:t>1), it must be given to the non</w:t>
      </w:r>
      <w:r w:rsidR="00207FC6">
        <w:noBreakHyphen/>
      </w:r>
      <w:r w:rsidRPr="00207FC6">
        <w:t>citizen at a time that gives the non</w:t>
      </w:r>
      <w:r w:rsidR="00207FC6">
        <w:noBreakHyphen/>
      </w:r>
      <w:r w:rsidRPr="00207FC6">
        <w:t>citizen enough time to read and understand the form before the identification test is conducted.</w:t>
      </w:r>
    </w:p>
    <w:p w:rsidR="00863AFF" w:rsidRPr="00207FC6" w:rsidRDefault="00714BFF" w:rsidP="00863AFF">
      <w:pPr>
        <w:pStyle w:val="ActHead5"/>
      </w:pPr>
      <w:bookmarkStart w:id="129" w:name="_Toc2061442"/>
      <w:r w:rsidRPr="00207FC6">
        <w:rPr>
          <w:rStyle w:val="CharSectno"/>
        </w:rPr>
        <w:t>93</w:t>
      </w:r>
      <w:r w:rsidR="00863AFF" w:rsidRPr="00207FC6">
        <w:t xml:space="preserve">  Authorising access to video recordings</w:t>
      </w:r>
      <w:bookmarkEnd w:id="129"/>
    </w:p>
    <w:p w:rsidR="00863AFF" w:rsidRPr="00207FC6" w:rsidRDefault="00863AFF" w:rsidP="00863AFF">
      <w:pPr>
        <w:pStyle w:val="subsection"/>
      </w:pPr>
      <w:r w:rsidRPr="00207FC6">
        <w:tab/>
      </w:r>
      <w:r w:rsidRPr="00207FC6">
        <w:tab/>
        <w:t>For the purposes of subclause</w:t>
      </w:r>
      <w:r w:rsidR="00207FC6" w:rsidRPr="00207FC6">
        <w:t> </w:t>
      </w:r>
      <w:r w:rsidRPr="00207FC6">
        <w:t>41(3) of Schedule</w:t>
      </w:r>
      <w:r w:rsidR="00207FC6" w:rsidRPr="00207FC6">
        <w:t> </w:t>
      </w:r>
      <w:r w:rsidRPr="00207FC6">
        <w:t>1A to the Act, the types of personal identifier are as follows:</w:t>
      </w:r>
    </w:p>
    <w:p w:rsidR="00863AFF" w:rsidRPr="00207FC6" w:rsidRDefault="00863AFF" w:rsidP="00863AFF">
      <w:pPr>
        <w:pStyle w:val="paragraph"/>
      </w:pPr>
      <w:r w:rsidRPr="00207FC6">
        <w:tab/>
        <w:t>(a)</w:t>
      </w:r>
      <w:r w:rsidRPr="00207FC6">
        <w:tab/>
        <w:t>fingerprints or handprints of a non</w:t>
      </w:r>
      <w:r w:rsidR="00207FC6">
        <w:noBreakHyphen/>
      </w:r>
      <w:r w:rsidRPr="00207FC6">
        <w:t>citizen (including those taken using paper and ink or digital livescanning technologies);</w:t>
      </w:r>
    </w:p>
    <w:p w:rsidR="00863AFF" w:rsidRPr="00207FC6" w:rsidRDefault="00863AFF" w:rsidP="00863AFF">
      <w:pPr>
        <w:pStyle w:val="paragraph"/>
      </w:pPr>
      <w:r w:rsidRPr="00207FC6">
        <w:tab/>
        <w:t>(b)</w:t>
      </w:r>
      <w:r w:rsidRPr="00207FC6">
        <w:tab/>
        <w:t>a measurement of a non</w:t>
      </w:r>
      <w:r w:rsidR="00207FC6">
        <w:noBreakHyphen/>
      </w:r>
      <w:r w:rsidRPr="00207FC6">
        <w:t>citizen’s height and weight;</w:t>
      </w:r>
    </w:p>
    <w:p w:rsidR="00863AFF" w:rsidRPr="00207FC6" w:rsidRDefault="00863AFF" w:rsidP="00863AFF">
      <w:pPr>
        <w:pStyle w:val="paragraph"/>
      </w:pPr>
      <w:r w:rsidRPr="00207FC6">
        <w:tab/>
        <w:t>(c)</w:t>
      </w:r>
      <w:r w:rsidRPr="00207FC6">
        <w:tab/>
        <w:t>a photograph or other image of a non</w:t>
      </w:r>
      <w:r w:rsidR="00207FC6">
        <w:noBreakHyphen/>
      </w:r>
      <w:r w:rsidRPr="00207FC6">
        <w:t>citizen’s face and shoulders;</w:t>
      </w:r>
    </w:p>
    <w:p w:rsidR="00863AFF" w:rsidRPr="00207FC6" w:rsidRDefault="00863AFF" w:rsidP="00863AFF">
      <w:pPr>
        <w:pStyle w:val="paragraph"/>
      </w:pPr>
      <w:r w:rsidRPr="00207FC6">
        <w:tab/>
        <w:t>(d)</w:t>
      </w:r>
      <w:r w:rsidRPr="00207FC6">
        <w:tab/>
        <w:t>an audio or a video recording of a non</w:t>
      </w:r>
      <w:r w:rsidR="00207FC6">
        <w:noBreakHyphen/>
      </w:r>
      <w:r w:rsidRPr="00207FC6">
        <w:t>citizen (other than a video recording under clause</w:t>
      </w:r>
      <w:r w:rsidR="00207FC6" w:rsidRPr="00207FC6">
        <w:t> </w:t>
      </w:r>
      <w:r w:rsidRPr="00207FC6">
        <w:t>37 of Schedule</w:t>
      </w:r>
      <w:r w:rsidR="00207FC6" w:rsidRPr="00207FC6">
        <w:t> </w:t>
      </w:r>
      <w:r w:rsidRPr="00207FC6">
        <w:t>1A to the Act);</w:t>
      </w:r>
    </w:p>
    <w:p w:rsidR="00863AFF" w:rsidRPr="00207FC6" w:rsidRDefault="00863AFF" w:rsidP="00863AFF">
      <w:pPr>
        <w:pStyle w:val="paragraph"/>
      </w:pPr>
      <w:r w:rsidRPr="00207FC6">
        <w:tab/>
        <w:t>(e)</w:t>
      </w:r>
      <w:r w:rsidRPr="00207FC6">
        <w:tab/>
        <w:t>an iris scan of a non</w:t>
      </w:r>
      <w:r w:rsidR="00207FC6">
        <w:noBreakHyphen/>
      </w:r>
      <w:r w:rsidRPr="00207FC6">
        <w:t>citizen’s eyes;</w:t>
      </w:r>
    </w:p>
    <w:p w:rsidR="00863AFF" w:rsidRPr="00207FC6" w:rsidRDefault="00863AFF" w:rsidP="00863AFF">
      <w:pPr>
        <w:pStyle w:val="paragraph"/>
      </w:pPr>
      <w:r w:rsidRPr="00207FC6">
        <w:tab/>
        <w:t>(f)</w:t>
      </w:r>
      <w:r w:rsidRPr="00207FC6">
        <w:tab/>
        <w:t>a non</w:t>
      </w:r>
      <w:r w:rsidR="00207FC6">
        <w:noBreakHyphen/>
      </w:r>
      <w:r w:rsidRPr="00207FC6">
        <w:t>citizen’s signature;</w:t>
      </w:r>
    </w:p>
    <w:p w:rsidR="00863AFF" w:rsidRPr="00207FC6" w:rsidRDefault="00863AFF" w:rsidP="00863AFF">
      <w:pPr>
        <w:pStyle w:val="paragraph"/>
      </w:pPr>
      <w:r w:rsidRPr="00207FC6">
        <w:tab/>
        <w:t>(g)</w:t>
      </w:r>
      <w:r w:rsidRPr="00207FC6">
        <w:tab/>
        <w:t>a sample of a non</w:t>
      </w:r>
      <w:r w:rsidR="00207FC6">
        <w:noBreakHyphen/>
      </w:r>
      <w:r w:rsidRPr="00207FC6">
        <w:t>citizen’s handwriting;</w:t>
      </w:r>
    </w:p>
    <w:p w:rsidR="00863AFF" w:rsidRPr="00207FC6" w:rsidRDefault="00863AFF" w:rsidP="00863AFF">
      <w:pPr>
        <w:pStyle w:val="paragraph"/>
      </w:pPr>
      <w:r w:rsidRPr="00207FC6">
        <w:tab/>
        <w:t>(h)</w:t>
      </w:r>
      <w:r w:rsidRPr="00207FC6">
        <w:tab/>
        <w:t>a photograph of a tattoo, scar or other identifying mark of a non</w:t>
      </w:r>
      <w:r w:rsidR="00207FC6">
        <w:noBreakHyphen/>
      </w:r>
      <w:r w:rsidRPr="00207FC6">
        <w:t>citizen.</w:t>
      </w:r>
    </w:p>
    <w:p w:rsidR="00863AFF" w:rsidRPr="00207FC6" w:rsidRDefault="00714BFF" w:rsidP="00863AFF">
      <w:pPr>
        <w:pStyle w:val="ActHead5"/>
      </w:pPr>
      <w:bookmarkStart w:id="130" w:name="_Toc2061443"/>
      <w:r w:rsidRPr="00207FC6">
        <w:rPr>
          <w:rStyle w:val="CharSectno"/>
        </w:rPr>
        <w:t>94</w:t>
      </w:r>
      <w:r w:rsidR="00863AFF" w:rsidRPr="00207FC6">
        <w:t xml:space="preserve">  Providing video recordings—permitted provision</w:t>
      </w:r>
      <w:bookmarkEnd w:id="130"/>
    </w:p>
    <w:p w:rsidR="00863AFF" w:rsidRPr="00207FC6" w:rsidRDefault="00863AFF" w:rsidP="00863AFF">
      <w:pPr>
        <w:pStyle w:val="subsection"/>
      </w:pPr>
      <w:r w:rsidRPr="00207FC6">
        <w:tab/>
      </w:r>
      <w:r w:rsidRPr="00207FC6">
        <w:tab/>
        <w:t>For the purposes of paragraph</w:t>
      </w:r>
      <w:r w:rsidR="00207FC6" w:rsidRPr="00207FC6">
        <w:t> </w:t>
      </w:r>
      <w:r w:rsidRPr="00207FC6">
        <w:t>42(2)(f) of Schedule</w:t>
      </w:r>
      <w:r w:rsidR="00207FC6" w:rsidRPr="00207FC6">
        <w:t> </w:t>
      </w:r>
      <w:r w:rsidRPr="00207FC6">
        <w:t>1A to the Act, the Australian Human Rights Commission is prescribed.</w:t>
      </w:r>
    </w:p>
    <w:p w:rsidR="00863AFF" w:rsidRPr="00207FC6" w:rsidRDefault="00714BFF" w:rsidP="00863AFF">
      <w:pPr>
        <w:pStyle w:val="ActHead5"/>
      </w:pPr>
      <w:bookmarkStart w:id="131" w:name="_Toc2061444"/>
      <w:r w:rsidRPr="00207FC6">
        <w:rPr>
          <w:rStyle w:val="CharSectno"/>
        </w:rPr>
        <w:t>95</w:t>
      </w:r>
      <w:r w:rsidR="00863AFF" w:rsidRPr="00207FC6">
        <w:t xml:space="preserve">  Providing video recordings—limitations</w:t>
      </w:r>
      <w:bookmarkEnd w:id="131"/>
    </w:p>
    <w:p w:rsidR="00863AFF" w:rsidRPr="00207FC6" w:rsidRDefault="00863AFF" w:rsidP="00863AFF">
      <w:pPr>
        <w:pStyle w:val="subsection"/>
      </w:pPr>
      <w:r w:rsidRPr="00207FC6">
        <w:tab/>
      </w:r>
      <w:r w:rsidRPr="00207FC6">
        <w:tab/>
        <w:t>For the purposes of paragraph</w:t>
      </w:r>
      <w:r w:rsidR="00207FC6" w:rsidRPr="00207FC6">
        <w:t> </w:t>
      </w:r>
      <w:r w:rsidRPr="00207FC6">
        <w:t>42(3)(a) of Schedule</w:t>
      </w:r>
      <w:r w:rsidR="00207FC6" w:rsidRPr="00207FC6">
        <w:t> </w:t>
      </w:r>
      <w:r w:rsidRPr="00207FC6">
        <w:t>1A to the Act, the types of personal identifier are as follows:</w:t>
      </w:r>
    </w:p>
    <w:p w:rsidR="00863AFF" w:rsidRPr="00207FC6" w:rsidRDefault="00863AFF" w:rsidP="00863AFF">
      <w:pPr>
        <w:pStyle w:val="paragraph"/>
      </w:pPr>
      <w:r w:rsidRPr="00207FC6">
        <w:tab/>
        <w:t>(a)</w:t>
      </w:r>
      <w:r w:rsidRPr="00207FC6">
        <w:tab/>
        <w:t>fingerprints or handprints of a non</w:t>
      </w:r>
      <w:r w:rsidR="00207FC6">
        <w:noBreakHyphen/>
      </w:r>
      <w:r w:rsidRPr="00207FC6">
        <w:t>citizen (including those taken using paper and ink or digital livescanning technologies);</w:t>
      </w:r>
    </w:p>
    <w:p w:rsidR="00863AFF" w:rsidRPr="00207FC6" w:rsidRDefault="00863AFF" w:rsidP="00863AFF">
      <w:pPr>
        <w:pStyle w:val="paragraph"/>
      </w:pPr>
      <w:r w:rsidRPr="00207FC6">
        <w:tab/>
        <w:t>(b)</w:t>
      </w:r>
      <w:r w:rsidRPr="00207FC6">
        <w:tab/>
        <w:t>a measurement of a non</w:t>
      </w:r>
      <w:r w:rsidR="00207FC6">
        <w:noBreakHyphen/>
      </w:r>
      <w:r w:rsidRPr="00207FC6">
        <w:t>citizen’s height and weight;</w:t>
      </w:r>
    </w:p>
    <w:p w:rsidR="00863AFF" w:rsidRPr="00207FC6" w:rsidRDefault="00863AFF" w:rsidP="00863AFF">
      <w:pPr>
        <w:pStyle w:val="paragraph"/>
      </w:pPr>
      <w:r w:rsidRPr="00207FC6">
        <w:tab/>
        <w:t>(c)</w:t>
      </w:r>
      <w:r w:rsidRPr="00207FC6">
        <w:tab/>
        <w:t>a photograph or other image of a non</w:t>
      </w:r>
      <w:r w:rsidR="00207FC6">
        <w:noBreakHyphen/>
      </w:r>
      <w:r w:rsidRPr="00207FC6">
        <w:t>citizen’s face and shoulders;</w:t>
      </w:r>
    </w:p>
    <w:p w:rsidR="00863AFF" w:rsidRPr="00207FC6" w:rsidRDefault="00863AFF" w:rsidP="00863AFF">
      <w:pPr>
        <w:pStyle w:val="paragraph"/>
      </w:pPr>
      <w:r w:rsidRPr="00207FC6">
        <w:tab/>
        <w:t>(d)</w:t>
      </w:r>
      <w:r w:rsidRPr="00207FC6">
        <w:tab/>
        <w:t>an audio or a video recording of a non</w:t>
      </w:r>
      <w:r w:rsidR="00207FC6">
        <w:noBreakHyphen/>
      </w:r>
      <w:r w:rsidRPr="00207FC6">
        <w:t>citizen (other than a video recording under clause</w:t>
      </w:r>
      <w:r w:rsidR="00207FC6" w:rsidRPr="00207FC6">
        <w:t> </w:t>
      </w:r>
      <w:r w:rsidRPr="00207FC6">
        <w:t>37 of Schedule</w:t>
      </w:r>
      <w:r w:rsidR="00207FC6" w:rsidRPr="00207FC6">
        <w:t> </w:t>
      </w:r>
      <w:r w:rsidRPr="00207FC6">
        <w:t>1A to the Act);</w:t>
      </w:r>
    </w:p>
    <w:p w:rsidR="00863AFF" w:rsidRPr="00207FC6" w:rsidRDefault="00863AFF" w:rsidP="00863AFF">
      <w:pPr>
        <w:pStyle w:val="paragraph"/>
      </w:pPr>
      <w:r w:rsidRPr="00207FC6">
        <w:tab/>
        <w:t>(e)</w:t>
      </w:r>
      <w:r w:rsidRPr="00207FC6">
        <w:tab/>
        <w:t>an iris scan of a non</w:t>
      </w:r>
      <w:r w:rsidR="00207FC6">
        <w:noBreakHyphen/>
      </w:r>
      <w:r w:rsidRPr="00207FC6">
        <w:t>citizen’s eyes;</w:t>
      </w:r>
    </w:p>
    <w:p w:rsidR="00863AFF" w:rsidRPr="00207FC6" w:rsidRDefault="00863AFF" w:rsidP="00863AFF">
      <w:pPr>
        <w:pStyle w:val="paragraph"/>
      </w:pPr>
      <w:r w:rsidRPr="00207FC6">
        <w:tab/>
        <w:t>(f)</w:t>
      </w:r>
      <w:r w:rsidRPr="00207FC6">
        <w:tab/>
        <w:t>a non</w:t>
      </w:r>
      <w:r w:rsidR="00207FC6">
        <w:noBreakHyphen/>
      </w:r>
      <w:r w:rsidRPr="00207FC6">
        <w:t>citizen’s signature;</w:t>
      </w:r>
    </w:p>
    <w:p w:rsidR="00863AFF" w:rsidRPr="00207FC6" w:rsidRDefault="00863AFF" w:rsidP="00863AFF">
      <w:pPr>
        <w:pStyle w:val="paragraph"/>
      </w:pPr>
      <w:r w:rsidRPr="00207FC6">
        <w:tab/>
        <w:t>(g)</w:t>
      </w:r>
      <w:r w:rsidRPr="00207FC6">
        <w:tab/>
        <w:t>a sample of a non</w:t>
      </w:r>
      <w:r w:rsidR="00207FC6">
        <w:noBreakHyphen/>
      </w:r>
      <w:r w:rsidRPr="00207FC6">
        <w:t>citizen’s handwriting;</w:t>
      </w:r>
    </w:p>
    <w:p w:rsidR="00863AFF" w:rsidRPr="00207FC6" w:rsidRDefault="00863AFF" w:rsidP="00863AFF">
      <w:pPr>
        <w:pStyle w:val="paragraph"/>
      </w:pPr>
      <w:r w:rsidRPr="00207FC6">
        <w:tab/>
        <w:t>(h)</w:t>
      </w:r>
      <w:r w:rsidRPr="00207FC6">
        <w:tab/>
        <w:t>a photograph of a tattoo, scar or other identifying mark of a non</w:t>
      </w:r>
      <w:r w:rsidR="00207FC6">
        <w:noBreakHyphen/>
      </w:r>
      <w:r w:rsidRPr="00207FC6">
        <w:t>citizen.</w:t>
      </w:r>
    </w:p>
    <w:p w:rsidR="00863AFF" w:rsidRPr="00207FC6" w:rsidRDefault="00863AFF" w:rsidP="00863AFF">
      <w:pPr>
        <w:pStyle w:val="ActHead3"/>
        <w:pageBreakBefore/>
      </w:pPr>
      <w:bookmarkStart w:id="132" w:name="_Toc2061445"/>
      <w:r w:rsidRPr="00207FC6">
        <w:rPr>
          <w:rStyle w:val="CharDivNo"/>
        </w:rPr>
        <w:t>Division</w:t>
      </w:r>
      <w:r w:rsidR="00207FC6" w:rsidRPr="00207FC6">
        <w:rPr>
          <w:rStyle w:val="CharDivNo"/>
        </w:rPr>
        <w:t> </w:t>
      </w:r>
      <w:r w:rsidR="00330115" w:rsidRPr="00207FC6">
        <w:rPr>
          <w:rStyle w:val="CharDivNo"/>
        </w:rPr>
        <w:t>3</w:t>
      </w:r>
      <w:r w:rsidRPr="00207FC6">
        <w:t>—</w:t>
      </w:r>
      <w:r w:rsidRPr="00207FC6">
        <w:rPr>
          <w:rStyle w:val="CharDivText"/>
        </w:rPr>
        <w:t>Disclosure of identifying information</w:t>
      </w:r>
      <w:bookmarkEnd w:id="132"/>
    </w:p>
    <w:p w:rsidR="00863AFF" w:rsidRPr="00207FC6" w:rsidRDefault="00714BFF" w:rsidP="00863AFF">
      <w:pPr>
        <w:pStyle w:val="ActHead5"/>
      </w:pPr>
      <w:bookmarkStart w:id="133" w:name="_Toc2061446"/>
      <w:r w:rsidRPr="00207FC6">
        <w:rPr>
          <w:rStyle w:val="CharSectno"/>
        </w:rPr>
        <w:t>96</w:t>
      </w:r>
      <w:r w:rsidR="00863AFF" w:rsidRPr="00207FC6">
        <w:t xml:space="preserve">  Authorising access to identifying information</w:t>
      </w:r>
      <w:bookmarkEnd w:id="133"/>
    </w:p>
    <w:p w:rsidR="00863AFF" w:rsidRPr="00207FC6" w:rsidRDefault="00863AFF" w:rsidP="00863AFF">
      <w:pPr>
        <w:pStyle w:val="subsection"/>
      </w:pPr>
      <w:r w:rsidRPr="00207FC6">
        <w:tab/>
      </w:r>
      <w:r w:rsidRPr="00207FC6">
        <w:tab/>
        <w:t>For the purposes of subclause</w:t>
      </w:r>
      <w:r w:rsidR="00207FC6" w:rsidRPr="00207FC6">
        <w:t> </w:t>
      </w:r>
      <w:r w:rsidRPr="00207FC6">
        <w:t>52(3) of Schedule</w:t>
      </w:r>
      <w:r w:rsidR="00207FC6" w:rsidRPr="00207FC6">
        <w:t> </w:t>
      </w:r>
      <w:r w:rsidRPr="00207FC6">
        <w:t>1A to the Act, the types of personal identifier are as follows:</w:t>
      </w:r>
    </w:p>
    <w:p w:rsidR="00863AFF" w:rsidRPr="00207FC6" w:rsidRDefault="00863AFF" w:rsidP="00863AFF">
      <w:pPr>
        <w:pStyle w:val="paragraph"/>
      </w:pPr>
      <w:r w:rsidRPr="00207FC6">
        <w:tab/>
        <w:t>(a)</w:t>
      </w:r>
      <w:r w:rsidRPr="00207FC6">
        <w:tab/>
        <w:t>fingerprints or handprints of a non</w:t>
      </w:r>
      <w:r w:rsidR="00207FC6">
        <w:noBreakHyphen/>
      </w:r>
      <w:r w:rsidRPr="00207FC6">
        <w:t>citizen (including those taken using paper and ink or digital livescanning technologies);</w:t>
      </w:r>
    </w:p>
    <w:p w:rsidR="00863AFF" w:rsidRPr="00207FC6" w:rsidRDefault="00863AFF" w:rsidP="00863AFF">
      <w:pPr>
        <w:pStyle w:val="paragraph"/>
      </w:pPr>
      <w:r w:rsidRPr="00207FC6">
        <w:tab/>
        <w:t>(b)</w:t>
      </w:r>
      <w:r w:rsidRPr="00207FC6">
        <w:tab/>
        <w:t>a measurement of a non</w:t>
      </w:r>
      <w:r w:rsidR="00207FC6">
        <w:noBreakHyphen/>
      </w:r>
      <w:r w:rsidRPr="00207FC6">
        <w:t>citizen’s height and weight;</w:t>
      </w:r>
    </w:p>
    <w:p w:rsidR="00863AFF" w:rsidRPr="00207FC6" w:rsidRDefault="00863AFF" w:rsidP="00863AFF">
      <w:pPr>
        <w:pStyle w:val="paragraph"/>
      </w:pPr>
      <w:r w:rsidRPr="00207FC6">
        <w:tab/>
        <w:t>(c)</w:t>
      </w:r>
      <w:r w:rsidRPr="00207FC6">
        <w:tab/>
        <w:t>a photograph or other image of a non</w:t>
      </w:r>
      <w:r w:rsidR="00207FC6">
        <w:noBreakHyphen/>
      </w:r>
      <w:r w:rsidRPr="00207FC6">
        <w:t>citizen’s face and shoulders;</w:t>
      </w:r>
    </w:p>
    <w:p w:rsidR="00863AFF" w:rsidRPr="00207FC6" w:rsidRDefault="00863AFF" w:rsidP="00863AFF">
      <w:pPr>
        <w:pStyle w:val="paragraph"/>
      </w:pPr>
      <w:r w:rsidRPr="00207FC6">
        <w:tab/>
        <w:t>(d)</w:t>
      </w:r>
      <w:r w:rsidRPr="00207FC6">
        <w:tab/>
        <w:t>an audio or a video recording of a non</w:t>
      </w:r>
      <w:r w:rsidR="00207FC6">
        <w:noBreakHyphen/>
      </w:r>
      <w:r w:rsidRPr="00207FC6">
        <w:t>citizen (other than a video recording under clause</w:t>
      </w:r>
      <w:r w:rsidR="00207FC6" w:rsidRPr="00207FC6">
        <w:t> </w:t>
      </w:r>
      <w:r w:rsidRPr="00207FC6">
        <w:t>37 of Schedule</w:t>
      </w:r>
      <w:r w:rsidR="00207FC6" w:rsidRPr="00207FC6">
        <w:t> </w:t>
      </w:r>
      <w:r w:rsidRPr="00207FC6">
        <w:t>1A to the Act);</w:t>
      </w:r>
    </w:p>
    <w:p w:rsidR="00863AFF" w:rsidRPr="00207FC6" w:rsidRDefault="00863AFF" w:rsidP="00863AFF">
      <w:pPr>
        <w:pStyle w:val="paragraph"/>
      </w:pPr>
      <w:r w:rsidRPr="00207FC6">
        <w:tab/>
        <w:t>(e)</w:t>
      </w:r>
      <w:r w:rsidRPr="00207FC6">
        <w:tab/>
        <w:t>an iris scan of a non</w:t>
      </w:r>
      <w:r w:rsidR="00207FC6">
        <w:noBreakHyphen/>
      </w:r>
      <w:r w:rsidRPr="00207FC6">
        <w:t>citizen’s eyes;</w:t>
      </w:r>
    </w:p>
    <w:p w:rsidR="00863AFF" w:rsidRPr="00207FC6" w:rsidRDefault="00863AFF" w:rsidP="00863AFF">
      <w:pPr>
        <w:pStyle w:val="paragraph"/>
      </w:pPr>
      <w:r w:rsidRPr="00207FC6">
        <w:tab/>
        <w:t>(f)</w:t>
      </w:r>
      <w:r w:rsidRPr="00207FC6">
        <w:tab/>
        <w:t>a non</w:t>
      </w:r>
      <w:r w:rsidR="00207FC6">
        <w:noBreakHyphen/>
      </w:r>
      <w:r w:rsidRPr="00207FC6">
        <w:t>citizen’s signature;</w:t>
      </w:r>
    </w:p>
    <w:p w:rsidR="00863AFF" w:rsidRPr="00207FC6" w:rsidRDefault="00863AFF" w:rsidP="00863AFF">
      <w:pPr>
        <w:pStyle w:val="paragraph"/>
      </w:pPr>
      <w:r w:rsidRPr="00207FC6">
        <w:tab/>
        <w:t>(g)</w:t>
      </w:r>
      <w:r w:rsidRPr="00207FC6">
        <w:tab/>
        <w:t>a sample of a non</w:t>
      </w:r>
      <w:r w:rsidR="00207FC6">
        <w:noBreakHyphen/>
      </w:r>
      <w:r w:rsidRPr="00207FC6">
        <w:t>citizen’s handwriting;</w:t>
      </w:r>
    </w:p>
    <w:p w:rsidR="00863AFF" w:rsidRPr="00207FC6" w:rsidRDefault="00863AFF" w:rsidP="00863AFF">
      <w:pPr>
        <w:pStyle w:val="paragraph"/>
      </w:pPr>
      <w:r w:rsidRPr="00207FC6">
        <w:tab/>
        <w:t>(h)</w:t>
      </w:r>
      <w:r w:rsidRPr="00207FC6">
        <w:tab/>
        <w:t>a photograph of a tattoo, scar or other identifying mark of a non</w:t>
      </w:r>
      <w:r w:rsidR="00207FC6">
        <w:noBreakHyphen/>
      </w:r>
      <w:r w:rsidRPr="00207FC6">
        <w:t>citizen.</w:t>
      </w:r>
    </w:p>
    <w:p w:rsidR="00863AFF" w:rsidRPr="00207FC6" w:rsidRDefault="00714BFF" w:rsidP="00863AFF">
      <w:pPr>
        <w:pStyle w:val="ActHead5"/>
      </w:pPr>
      <w:bookmarkStart w:id="134" w:name="_Toc2061447"/>
      <w:r w:rsidRPr="00207FC6">
        <w:rPr>
          <w:rStyle w:val="CharSectno"/>
        </w:rPr>
        <w:t>97</w:t>
      </w:r>
      <w:r w:rsidR="00863AFF" w:rsidRPr="00207FC6">
        <w:t xml:space="preserve">  Authorising disclosure of identifying information</w:t>
      </w:r>
      <w:bookmarkEnd w:id="134"/>
    </w:p>
    <w:p w:rsidR="00863AFF" w:rsidRPr="00207FC6" w:rsidRDefault="00863AFF" w:rsidP="00863AFF">
      <w:pPr>
        <w:pStyle w:val="subsection"/>
      </w:pPr>
      <w:r w:rsidRPr="00207FC6">
        <w:tab/>
      </w:r>
      <w:r w:rsidRPr="00207FC6">
        <w:tab/>
        <w:t>For the purposes of subclause</w:t>
      </w:r>
      <w:r w:rsidR="00207FC6" w:rsidRPr="00207FC6">
        <w:t> </w:t>
      </w:r>
      <w:r w:rsidRPr="00207FC6">
        <w:t>54(1) of Schedule</w:t>
      </w:r>
      <w:r w:rsidR="00207FC6" w:rsidRPr="00207FC6">
        <w:t> </w:t>
      </w:r>
      <w:r w:rsidRPr="00207FC6">
        <w:t>1A to the Act, AF</w:t>
      </w:r>
      <w:r w:rsidR="00C039A5" w:rsidRPr="00207FC6">
        <w:t>MA may authorise the following a</w:t>
      </w:r>
      <w:r w:rsidRPr="00207FC6">
        <w:t>gencies to disclose identifying information under that subclause:</w:t>
      </w:r>
    </w:p>
    <w:p w:rsidR="00863AFF" w:rsidRPr="00207FC6" w:rsidRDefault="00863AFF" w:rsidP="00863AFF">
      <w:pPr>
        <w:pStyle w:val="paragraph"/>
      </w:pPr>
      <w:r w:rsidRPr="00207FC6">
        <w:tab/>
        <w:t>(a)</w:t>
      </w:r>
      <w:r w:rsidRPr="00207FC6">
        <w:tab/>
        <w:t>the Department of Foreign Affairs and Trade;</w:t>
      </w:r>
    </w:p>
    <w:p w:rsidR="00863AFF" w:rsidRPr="00207FC6" w:rsidRDefault="00863AFF" w:rsidP="00863AFF">
      <w:pPr>
        <w:pStyle w:val="paragraph"/>
      </w:pPr>
      <w:r w:rsidRPr="00207FC6">
        <w:tab/>
        <w:t>(b)</w:t>
      </w:r>
      <w:r w:rsidRPr="00207FC6">
        <w:tab/>
        <w:t>the Department administered by the Minister administering Part</w:t>
      </w:r>
      <w:r w:rsidR="00207FC6" w:rsidRPr="00207FC6">
        <w:t> </w:t>
      </w:r>
      <w:r w:rsidRPr="00207FC6">
        <w:t xml:space="preserve">XII of the </w:t>
      </w:r>
      <w:r w:rsidRPr="00207FC6">
        <w:rPr>
          <w:i/>
        </w:rPr>
        <w:t>Customs Act 1901</w:t>
      </w:r>
      <w:r w:rsidRPr="00207FC6">
        <w:t>.</w:t>
      </w:r>
    </w:p>
    <w:p w:rsidR="00863AFF" w:rsidRPr="00207FC6" w:rsidRDefault="00714BFF" w:rsidP="00863AFF">
      <w:pPr>
        <w:pStyle w:val="ActHead5"/>
      </w:pPr>
      <w:bookmarkStart w:id="135" w:name="_Toc2061448"/>
      <w:r w:rsidRPr="00207FC6">
        <w:rPr>
          <w:rStyle w:val="CharSectno"/>
        </w:rPr>
        <w:t>98</w:t>
      </w:r>
      <w:r w:rsidR="00863AFF" w:rsidRPr="00207FC6">
        <w:t xml:space="preserve">  Disclosure of identifying information to Australian bodies</w:t>
      </w:r>
      <w:bookmarkEnd w:id="135"/>
    </w:p>
    <w:p w:rsidR="00863AFF" w:rsidRPr="00207FC6" w:rsidRDefault="00863AFF" w:rsidP="00863AFF">
      <w:pPr>
        <w:pStyle w:val="subsection"/>
      </w:pPr>
      <w:r w:rsidRPr="00207FC6">
        <w:tab/>
      </w:r>
      <w:r w:rsidRPr="00207FC6">
        <w:tab/>
        <w:t>For the purposes of paragraph</w:t>
      </w:r>
      <w:r w:rsidR="00207FC6" w:rsidRPr="00207FC6">
        <w:t> </w:t>
      </w:r>
      <w:r w:rsidRPr="00207FC6">
        <w:t>54(1)(d) of Schedule</w:t>
      </w:r>
      <w:r w:rsidR="00207FC6" w:rsidRPr="00207FC6">
        <w:t> </w:t>
      </w:r>
      <w:r w:rsidRPr="00207FC6">
        <w:t>1A to the Act, AFMA may authorise the disclosure of identifying information under subclause</w:t>
      </w:r>
      <w:r w:rsidR="00207FC6" w:rsidRPr="00207FC6">
        <w:t> </w:t>
      </w:r>
      <w:r w:rsidRPr="00207FC6">
        <w:t>54(1) of that Schedule to any of the bodies mentioned in the following table:</w:t>
      </w:r>
    </w:p>
    <w:p w:rsidR="00863AFF" w:rsidRPr="00207FC6" w:rsidRDefault="00863AFF" w:rsidP="00DF682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75"/>
        <w:gridCol w:w="7854"/>
      </w:tblGrid>
      <w:tr w:rsidR="00E403A2" w:rsidRPr="00207FC6" w:rsidTr="00925E44">
        <w:trPr>
          <w:tblHeader/>
        </w:trPr>
        <w:tc>
          <w:tcPr>
            <w:tcW w:w="5000" w:type="pct"/>
            <w:gridSpan w:val="2"/>
            <w:tcBorders>
              <w:top w:val="single" w:sz="12" w:space="0" w:color="auto"/>
              <w:bottom w:val="single" w:sz="6" w:space="0" w:color="auto"/>
            </w:tcBorders>
            <w:shd w:val="clear" w:color="auto" w:fill="auto"/>
          </w:tcPr>
          <w:p w:rsidR="00E403A2" w:rsidRPr="00207FC6" w:rsidRDefault="00E403A2" w:rsidP="00BD3F4E">
            <w:pPr>
              <w:pStyle w:val="TableHeading"/>
              <w:keepLines/>
            </w:pPr>
            <w:r w:rsidRPr="00207FC6">
              <w:t>Disclosure of identifying information to Australian bodies</w:t>
            </w:r>
          </w:p>
        </w:tc>
      </w:tr>
      <w:tr w:rsidR="00863AFF" w:rsidRPr="00207FC6" w:rsidTr="008F1A40">
        <w:trPr>
          <w:tblHeader/>
        </w:trPr>
        <w:tc>
          <w:tcPr>
            <w:tcW w:w="396" w:type="pct"/>
            <w:tcBorders>
              <w:top w:val="single" w:sz="6" w:space="0" w:color="auto"/>
              <w:bottom w:val="single" w:sz="12" w:space="0" w:color="auto"/>
            </w:tcBorders>
            <w:shd w:val="clear" w:color="auto" w:fill="auto"/>
          </w:tcPr>
          <w:p w:rsidR="00863AFF" w:rsidRPr="00207FC6" w:rsidRDefault="00863AFF" w:rsidP="00BD3F4E">
            <w:pPr>
              <w:pStyle w:val="TableHeading"/>
              <w:keepLines/>
            </w:pPr>
            <w:r w:rsidRPr="00207FC6">
              <w:t>Item</w:t>
            </w:r>
          </w:p>
        </w:tc>
        <w:tc>
          <w:tcPr>
            <w:tcW w:w="4604" w:type="pct"/>
            <w:tcBorders>
              <w:top w:val="single" w:sz="6" w:space="0" w:color="auto"/>
              <w:bottom w:val="single" w:sz="12" w:space="0" w:color="auto"/>
            </w:tcBorders>
            <w:shd w:val="clear" w:color="auto" w:fill="auto"/>
          </w:tcPr>
          <w:p w:rsidR="00863AFF" w:rsidRPr="00207FC6" w:rsidRDefault="00863AFF" w:rsidP="00BD3F4E">
            <w:pPr>
              <w:pStyle w:val="TableHeading"/>
              <w:keepLines/>
            </w:pPr>
            <w:r w:rsidRPr="00207FC6">
              <w:t>Name of body</w:t>
            </w:r>
          </w:p>
        </w:tc>
      </w:tr>
      <w:tr w:rsidR="00863AFF" w:rsidRPr="00207FC6" w:rsidTr="008F1A40">
        <w:tc>
          <w:tcPr>
            <w:tcW w:w="396" w:type="pct"/>
            <w:tcBorders>
              <w:top w:val="single" w:sz="12" w:space="0" w:color="auto"/>
            </w:tcBorders>
            <w:shd w:val="clear" w:color="auto" w:fill="auto"/>
          </w:tcPr>
          <w:p w:rsidR="00863AFF" w:rsidRPr="00207FC6" w:rsidRDefault="00863AFF" w:rsidP="00BD3F4E">
            <w:pPr>
              <w:pStyle w:val="Tabletext"/>
              <w:keepNext/>
              <w:keepLines/>
            </w:pPr>
            <w:r w:rsidRPr="00207FC6">
              <w:t>1</w:t>
            </w:r>
          </w:p>
        </w:tc>
        <w:tc>
          <w:tcPr>
            <w:tcW w:w="4604" w:type="pct"/>
            <w:tcBorders>
              <w:top w:val="single" w:sz="12" w:space="0" w:color="auto"/>
            </w:tcBorders>
            <w:shd w:val="clear" w:color="auto" w:fill="auto"/>
          </w:tcPr>
          <w:p w:rsidR="00863AFF" w:rsidRPr="00207FC6" w:rsidRDefault="00863AFF" w:rsidP="00BD3F4E">
            <w:pPr>
              <w:pStyle w:val="Tabletext"/>
              <w:keepNext/>
              <w:keepLines/>
            </w:pPr>
            <w:r w:rsidRPr="00207FC6">
              <w:t>Attorney</w:t>
            </w:r>
            <w:r w:rsidR="00207FC6">
              <w:noBreakHyphen/>
            </w:r>
            <w:r w:rsidRPr="00207FC6">
              <w:t>General’s Department</w:t>
            </w:r>
          </w:p>
        </w:tc>
      </w:tr>
      <w:tr w:rsidR="00863AFF" w:rsidRPr="00207FC6" w:rsidTr="008F1A40">
        <w:tc>
          <w:tcPr>
            <w:tcW w:w="396" w:type="pct"/>
            <w:shd w:val="clear" w:color="auto" w:fill="auto"/>
          </w:tcPr>
          <w:p w:rsidR="00863AFF" w:rsidRPr="00207FC6" w:rsidRDefault="00863AFF" w:rsidP="00BD3F4E">
            <w:pPr>
              <w:pStyle w:val="Tabletext"/>
            </w:pPr>
            <w:r w:rsidRPr="00207FC6">
              <w:t>2</w:t>
            </w:r>
          </w:p>
        </w:tc>
        <w:tc>
          <w:tcPr>
            <w:tcW w:w="4604" w:type="pct"/>
            <w:shd w:val="clear" w:color="auto" w:fill="auto"/>
          </w:tcPr>
          <w:p w:rsidR="00863AFF" w:rsidRPr="00207FC6" w:rsidRDefault="00863AFF" w:rsidP="00BD3F4E">
            <w:pPr>
              <w:pStyle w:val="Tabletext"/>
            </w:pPr>
            <w:r w:rsidRPr="00207FC6">
              <w:t>Australian Criminal Intelligence Commission</w:t>
            </w:r>
          </w:p>
        </w:tc>
      </w:tr>
      <w:tr w:rsidR="00863AFF" w:rsidRPr="00207FC6" w:rsidTr="008F1A40">
        <w:tc>
          <w:tcPr>
            <w:tcW w:w="396" w:type="pct"/>
            <w:shd w:val="clear" w:color="auto" w:fill="auto"/>
          </w:tcPr>
          <w:p w:rsidR="00863AFF" w:rsidRPr="00207FC6" w:rsidRDefault="00C039A5" w:rsidP="00BD3F4E">
            <w:pPr>
              <w:pStyle w:val="Tabletext"/>
            </w:pPr>
            <w:r w:rsidRPr="00207FC6">
              <w:t>3</w:t>
            </w:r>
          </w:p>
        </w:tc>
        <w:tc>
          <w:tcPr>
            <w:tcW w:w="4604" w:type="pct"/>
            <w:shd w:val="clear" w:color="auto" w:fill="auto"/>
          </w:tcPr>
          <w:p w:rsidR="00863AFF" w:rsidRPr="00207FC6" w:rsidRDefault="00863AFF" w:rsidP="00BD3F4E">
            <w:pPr>
              <w:pStyle w:val="Tabletext"/>
            </w:pPr>
            <w:r w:rsidRPr="00207FC6">
              <w:t>Australian Federal Police</w:t>
            </w:r>
          </w:p>
        </w:tc>
      </w:tr>
      <w:tr w:rsidR="00863AFF" w:rsidRPr="00207FC6" w:rsidTr="008F1A40">
        <w:tc>
          <w:tcPr>
            <w:tcW w:w="396" w:type="pct"/>
            <w:shd w:val="clear" w:color="auto" w:fill="auto"/>
          </w:tcPr>
          <w:p w:rsidR="00863AFF" w:rsidRPr="00207FC6" w:rsidRDefault="00C039A5" w:rsidP="00BD3F4E">
            <w:pPr>
              <w:pStyle w:val="Tabletext"/>
            </w:pPr>
            <w:r w:rsidRPr="00207FC6">
              <w:t>4</w:t>
            </w:r>
          </w:p>
        </w:tc>
        <w:tc>
          <w:tcPr>
            <w:tcW w:w="4604" w:type="pct"/>
            <w:shd w:val="clear" w:color="auto" w:fill="auto"/>
          </w:tcPr>
          <w:p w:rsidR="00863AFF" w:rsidRPr="00207FC6" w:rsidRDefault="00863AFF" w:rsidP="00BD3F4E">
            <w:pPr>
              <w:pStyle w:val="Tabletext"/>
            </w:pPr>
            <w:r w:rsidRPr="00207FC6">
              <w:t>Australian Securities and Investments Commission</w:t>
            </w:r>
          </w:p>
        </w:tc>
      </w:tr>
      <w:tr w:rsidR="00863AFF" w:rsidRPr="00207FC6" w:rsidTr="008F1A40">
        <w:tc>
          <w:tcPr>
            <w:tcW w:w="396" w:type="pct"/>
            <w:shd w:val="clear" w:color="auto" w:fill="auto"/>
          </w:tcPr>
          <w:p w:rsidR="00863AFF" w:rsidRPr="00207FC6" w:rsidRDefault="00C039A5" w:rsidP="00BD3F4E">
            <w:pPr>
              <w:pStyle w:val="Tabletext"/>
            </w:pPr>
            <w:r w:rsidRPr="00207FC6">
              <w:t>5</w:t>
            </w:r>
          </w:p>
        </w:tc>
        <w:tc>
          <w:tcPr>
            <w:tcW w:w="4604" w:type="pct"/>
            <w:shd w:val="clear" w:color="auto" w:fill="auto"/>
          </w:tcPr>
          <w:p w:rsidR="00863AFF" w:rsidRPr="00207FC6" w:rsidRDefault="00863AFF" w:rsidP="00BD3F4E">
            <w:pPr>
              <w:pStyle w:val="Tabletext"/>
            </w:pPr>
            <w:r w:rsidRPr="00207FC6">
              <w:t>Australian Security Intelligence Organisation</w:t>
            </w:r>
          </w:p>
        </w:tc>
      </w:tr>
      <w:tr w:rsidR="00863AFF" w:rsidRPr="00207FC6" w:rsidTr="008F1A40">
        <w:tc>
          <w:tcPr>
            <w:tcW w:w="396" w:type="pct"/>
            <w:shd w:val="clear" w:color="auto" w:fill="auto"/>
          </w:tcPr>
          <w:p w:rsidR="00863AFF" w:rsidRPr="00207FC6" w:rsidRDefault="00C039A5" w:rsidP="00BD3F4E">
            <w:pPr>
              <w:pStyle w:val="Tabletext"/>
            </w:pPr>
            <w:r w:rsidRPr="00207FC6">
              <w:t>6</w:t>
            </w:r>
          </w:p>
        </w:tc>
        <w:tc>
          <w:tcPr>
            <w:tcW w:w="4604" w:type="pct"/>
            <w:shd w:val="clear" w:color="auto" w:fill="auto"/>
          </w:tcPr>
          <w:p w:rsidR="00863AFF" w:rsidRPr="00207FC6" w:rsidRDefault="00863AFF" w:rsidP="00BD3F4E">
            <w:pPr>
              <w:pStyle w:val="Tabletext"/>
            </w:pPr>
            <w:r w:rsidRPr="00207FC6">
              <w:t>Australian Taxation Office</w:t>
            </w:r>
          </w:p>
        </w:tc>
      </w:tr>
      <w:tr w:rsidR="00863AFF" w:rsidRPr="00207FC6" w:rsidTr="008F1A40">
        <w:tc>
          <w:tcPr>
            <w:tcW w:w="396" w:type="pct"/>
            <w:shd w:val="clear" w:color="auto" w:fill="auto"/>
          </w:tcPr>
          <w:p w:rsidR="00863AFF" w:rsidRPr="00207FC6" w:rsidRDefault="00C039A5" w:rsidP="00BD3F4E">
            <w:pPr>
              <w:pStyle w:val="Tabletext"/>
            </w:pPr>
            <w:r w:rsidRPr="00207FC6">
              <w:t>7</w:t>
            </w:r>
          </w:p>
        </w:tc>
        <w:tc>
          <w:tcPr>
            <w:tcW w:w="4604" w:type="pct"/>
            <w:shd w:val="clear" w:color="auto" w:fill="auto"/>
          </w:tcPr>
          <w:p w:rsidR="00863AFF" w:rsidRPr="00207FC6" w:rsidRDefault="00863AFF" w:rsidP="00BD3F4E">
            <w:pPr>
              <w:pStyle w:val="Tabletext"/>
            </w:pPr>
            <w:r w:rsidRPr="00207FC6">
              <w:t>Australian Transaction Reports and Analysis Centre (AUSTRAC)</w:t>
            </w:r>
          </w:p>
        </w:tc>
      </w:tr>
      <w:tr w:rsidR="00045605" w:rsidRPr="00207FC6" w:rsidTr="008F1A40">
        <w:tc>
          <w:tcPr>
            <w:tcW w:w="396" w:type="pct"/>
            <w:shd w:val="clear" w:color="auto" w:fill="auto"/>
          </w:tcPr>
          <w:p w:rsidR="00045605" w:rsidRPr="00207FC6" w:rsidRDefault="00045605" w:rsidP="00BD3F4E">
            <w:pPr>
              <w:pStyle w:val="Tabletext"/>
            </w:pPr>
            <w:r w:rsidRPr="00207FC6">
              <w:t>8</w:t>
            </w:r>
          </w:p>
        </w:tc>
        <w:tc>
          <w:tcPr>
            <w:tcW w:w="4604" w:type="pct"/>
            <w:shd w:val="clear" w:color="auto" w:fill="auto"/>
          </w:tcPr>
          <w:p w:rsidR="00045605" w:rsidRPr="00207FC6" w:rsidRDefault="00045605" w:rsidP="00BD3F4E">
            <w:pPr>
              <w:pStyle w:val="Tabletext"/>
            </w:pPr>
            <w:r w:rsidRPr="00207FC6">
              <w:t>Commonwealth Director of Public Prosecutions</w:t>
            </w:r>
          </w:p>
        </w:tc>
      </w:tr>
      <w:tr w:rsidR="00863AFF" w:rsidRPr="00207FC6" w:rsidTr="008F1A40">
        <w:tc>
          <w:tcPr>
            <w:tcW w:w="396" w:type="pct"/>
            <w:shd w:val="clear" w:color="auto" w:fill="auto"/>
          </w:tcPr>
          <w:p w:rsidR="00863AFF" w:rsidRPr="00207FC6" w:rsidRDefault="00045605" w:rsidP="00C039A5">
            <w:pPr>
              <w:pStyle w:val="Tabletext"/>
            </w:pPr>
            <w:r w:rsidRPr="00207FC6">
              <w:t>9</w:t>
            </w:r>
          </w:p>
        </w:tc>
        <w:tc>
          <w:tcPr>
            <w:tcW w:w="4604" w:type="pct"/>
            <w:shd w:val="clear" w:color="auto" w:fill="auto"/>
          </w:tcPr>
          <w:p w:rsidR="00863AFF" w:rsidRPr="00207FC6" w:rsidRDefault="00863AFF" w:rsidP="00BD3F4E">
            <w:pPr>
              <w:pStyle w:val="Tabletext"/>
            </w:pPr>
            <w:r w:rsidRPr="00207FC6">
              <w:t>Department of Agriculture and Water Resources</w:t>
            </w:r>
          </w:p>
        </w:tc>
      </w:tr>
      <w:tr w:rsidR="00863AFF" w:rsidRPr="00207FC6" w:rsidTr="008F1A40">
        <w:tc>
          <w:tcPr>
            <w:tcW w:w="396" w:type="pct"/>
            <w:shd w:val="clear" w:color="auto" w:fill="auto"/>
          </w:tcPr>
          <w:p w:rsidR="00863AFF" w:rsidRPr="00207FC6" w:rsidRDefault="00045605" w:rsidP="00BD3F4E">
            <w:pPr>
              <w:pStyle w:val="Tabletext"/>
            </w:pPr>
            <w:r w:rsidRPr="00207FC6">
              <w:t>10</w:t>
            </w:r>
          </w:p>
        </w:tc>
        <w:tc>
          <w:tcPr>
            <w:tcW w:w="4604" w:type="pct"/>
            <w:shd w:val="clear" w:color="auto" w:fill="auto"/>
          </w:tcPr>
          <w:p w:rsidR="00863AFF" w:rsidRPr="00207FC6" w:rsidRDefault="00863AFF" w:rsidP="00BD3F4E">
            <w:pPr>
              <w:pStyle w:val="Tabletext"/>
            </w:pPr>
            <w:r w:rsidRPr="00207FC6">
              <w:t>Department of Defence</w:t>
            </w:r>
          </w:p>
        </w:tc>
      </w:tr>
      <w:tr w:rsidR="00863AFF" w:rsidRPr="00207FC6" w:rsidTr="008F1A40">
        <w:tc>
          <w:tcPr>
            <w:tcW w:w="396" w:type="pct"/>
            <w:shd w:val="clear" w:color="auto" w:fill="auto"/>
          </w:tcPr>
          <w:p w:rsidR="00863AFF" w:rsidRPr="00207FC6" w:rsidRDefault="00045605" w:rsidP="00C039A5">
            <w:pPr>
              <w:pStyle w:val="Tabletext"/>
            </w:pPr>
            <w:r w:rsidRPr="00207FC6">
              <w:t>11</w:t>
            </w:r>
          </w:p>
        </w:tc>
        <w:tc>
          <w:tcPr>
            <w:tcW w:w="4604" w:type="pct"/>
            <w:shd w:val="clear" w:color="auto" w:fill="auto"/>
          </w:tcPr>
          <w:p w:rsidR="00863AFF" w:rsidRPr="00207FC6" w:rsidRDefault="00863AFF" w:rsidP="00BD3F4E">
            <w:pPr>
              <w:pStyle w:val="Tabletext"/>
            </w:pPr>
            <w:r w:rsidRPr="00207FC6">
              <w:t>Department of Foreign Affairs and Trade</w:t>
            </w:r>
          </w:p>
        </w:tc>
      </w:tr>
      <w:tr w:rsidR="00863AFF" w:rsidRPr="00207FC6" w:rsidTr="008F1A40">
        <w:tc>
          <w:tcPr>
            <w:tcW w:w="396" w:type="pct"/>
            <w:shd w:val="clear" w:color="auto" w:fill="auto"/>
          </w:tcPr>
          <w:p w:rsidR="00863AFF" w:rsidRPr="00207FC6" w:rsidRDefault="00045605" w:rsidP="00BD3F4E">
            <w:pPr>
              <w:pStyle w:val="Tabletext"/>
            </w:pPr>
            <w:r w:rsidRPr="00207FC6">
              <w:t>12</w:t>
            </w:r>
          </w:p>
        </w:tc>
        <w:tc>
          <w:tcPr>
            <w:tcW w:w="4604" w:type="pct"/>
            <w:shd w:val="clear" w:color="auto" w:fill="auto"/>
          </w:tcPr>
          <w:p w:rsidR="00863AFF" w:rsidRPr="00207FC6" w:rsidRDefault="00863AFF" w:rsidP="00BD3F4E">
            <w:pPr>
              <w:pStyle w:val="Tabletext"/>
            </w:pPr>
            <w:r w:rsidRPr="00207FC6">
              <w:t>Department of Health</w:t>
            </w:r>
          </w:p>
        </w:tc>
      </w:tr>
      <w:tr w:rsidR="00863AFF" w:rsidRPr="00207FC6" w:rsidTr="008F1A40">
        <w:tc>
          <w:tcPr>
            <w:tcW w:w="396" w:type="pct"/>
            <w:shd w:val="clear" w:color="auto" w:fill="auto"/>
          </w:tcPr>
          <w:p w:rsidR="00863AFF" w:rsidRPr="00207FC6" w:rsidRDefault="00045605" w:rsidP="00BD3F4E">
            <w:pPr>
              <w:pStyle w:val="Tabletext"/>
            </w:pPr>
            <w:r w:rsidRPr="00207FC6">
              <w:t>13</w:t>
            </w:r>
          </w:p>
        </w:tc>
        <w:tc>
          <w:tcPr>
            <w:tcW w:w="4604" w:type="pct"/>
            <w:shd w:val="clear" w:color="auto" w:fill="auto"/>
          </w:tcPr>
          <w:p w:rsidR="00863AFF" w:rsidRPr="00207FC6" w:rsidRDefault="00863AFF" w:rsidP="00BD3F4E">
            <w:pPr>
              <w:pStyle w:val="Tabletext"/>
            </w:pPr>
            <w:r w:rsidRPr="00207FC6">
              <w:t>Department of Home Affairs</w:t>
            </w:r>
          </w:p>
        </w:tc>
      </w:tr>
      <w:tr w:rsidR="00863AFF" w:rsidRPr="00207FC6" w:rsidTr="008F1A40">
        <w:tc>
          <w:tcPr>
            <w:tcW w:w="396" w:type="pct"/>
            <w:shd w:val="clear" w:color="auto" w:fill="auto"/>
          </w:tcPr>
          <w:p w:rsidR="00863AFF" w:rsidRPr="00207FC6" w:rsidRDefault="00045605" w:rsidP="00BD3F4E">
            <w:pPr>
              <w:pStyle w:val="Tabletext"/>
            </w:pPr>
            <w:r w:rsidRPr="00207FC6">
              <w:t>14</w:t>
            </w:r>
          </w:p>
        </w:tc>
        <w:tc>
          <w:tcPr>
            <w:tcW w:w="4604" w:type="pct"/>
            <w:shd w:val="clear" w:color="auto" w:fill="auto"/>
          </w:tcPr>
          <w:p w:rsidR="00863AFF" w:rsidRPr="00207FC6" w:rsidRDefault="00863AFF" w:rsidP="00BD3F4E">
            <w:pPr>
              <w:pStyle w:val="Tabletext"/>
            </w:pPr>
            <w:r w:rsidRPr="00207FC6">
              <w:t>New South Wales Department of Primary Industries</w:t>
            </w:r>
          </w:p>
        </w:tc>
      </w:tr>
      <w:tr w:rsidR="00863AFF" w:rsidRPr="00207FC6" w:rsidTr="008F1A40">
        <w:tc>
          <w:tcPr>
            <w:tcW w:w="396" w:type="pct"/>
            <w:shd w:val="clear" w:color="auto" w:fill="auto"/>
          </w:tcPr>
          <w:p w:rsidR="00863AFF" w:rsidRPr="00207FC6" w:rsidRDefault="00045605" w:rsidP="00BD3F4E">
            <w:pPr>
              <w:pStyle w:val="Tabletext"/>
            </w:pPr>
            <w:r w:rsidRPr="00207FC6">
              <w:t>15</w:t>
            </w:r>
          </w:p>
        </w:tc>
        <w:tc>
          <w:tcPr>
            <w:tcW w:w="4604" w:type="pct"/>
            <w:shd w:val="clear" w:color="auto" w:fill="auto"/>
          </w:tcPr>
          <w:p w:rsidR="00863AFF" w:rsidRPr="00207FC6" w:rsidRDefault="00863AFF" w:rsidP="00BD3F4E">
            <w:pPr>
              <w:pStyle w:val="Tabletext"/>
            </w:pPr>
            <w:r w:rsidRPr="00207FC6">
              <w:t>New South Wales Office of Director of Public Prosecutions</w:t>
            </w:r>
          </w:p>
        </w:tc>
      </w:tr>
      <w:tr w:rsidR="00863AFF" w:rsidRPr="00207FC6" w:rsidTr="008F1A40">
        <w:tc>
          <w:tcPr>
            <w:tcW w:w="396" w:type="pct"/>
            <w:shd w:val="clear" w:color="auto" w:fill="auto"/>
          </w:tcPr>
          <w:p w:rsidR="00863AFF" w:rsidRPr="00207FC6" w:rsidRDefault="00045605" w:rsidP="00BD3F4E">
            <w:pPr>
              <w:pStyle w:val="Tabletext"/>
            </w:pPr>
            <w:r w:rsidRPr="00207FC6">
              <w:t>16</w:t>
            </w:r>
          </w:p>
        </w:tc>
        <w:tc>
          <w:tcPr>
            <w:tcW w:w="4604" w:type="pct"/>
            <w:shd w:val="clear" w:color="auto" w:fill="auto"/>
          </w:tcPr>
          <w:p w:rsidR="00863AFF" w:rsidRPr="00207FC6" w:rsidRDefault="00863AFF" w:rsidP="00BD3F4E">
            <w:pPr>
              <w:pStyle w:val="Tabletext"/>
            </w:pPr>
            <w:r w:rsidRPr="00207FC6">
              <w:t>New South Wales Police Service</w:t>
            </w:r>
          </w:p>
        </w:tc>
      </w:tr>
      <w:tr w:rsidR="00863AFF" w:rsidRPr="00207FC6" w:rsidTr="008F1A40">
        <w:tc>
          <w:tcPr>
            <w:tcW w:w="396" w:type="pct"/>
            <w:shd w:val="clear" w:color="auto" w:fill="auto"/>
          </w:tcPr>
          <w:p w:rsidR="00863AFF" w:rsidRPr="00207FC6" w:rsidRDefault="00045605" w:rsidP="00BD3F4E">
            <w:pPr>
              <w:pStyle w:val="Tabletext"/>
            </w:pPr>
            <w:r w:rsidRPr="00207FC6">
              <w:t>17</w:t>
            </w:r>
          </w:p>
        </w:tc>
        <w:tc>
          <w:tcPr>
            <w:tcW w:w="4604" w:type="pct"/>
            <w:shd w:val="clear" w:color="auto" w:fill="auto"/>
          </w:tcPr>
          <w:p w:rsidR="00863AFF" w:rsidRPr="00207FC6" w:rsidRDefault="00863AFF" w:rsidP="00BD3F4E">
            <w:pPr>
              <w:pStyle w:val="Tabletext"/>
            </w:pPr>
            <w:r w:rsidRPr="00207FC6">
              <w:t>Northern Territory Department of Industry and Resources</w:t>
            </w:r>
          </w:p>
        </w:tc>
      </w:tr>
      <w:tr w:rsidR="00863AFF" w:rsidRPr="00207FC6" w:rsidTr="008F1A40">
        <w:tc>
          <w:tcPr>
            <w:tcW w:w="396" w:type="pct"/>
            <w:shd w:val="clear" w:color="auto" w:fill="auto"/>
          </w:tcPr>
          <w:p w:rsidR="00863AFF" w:rsidRPr="00207FC6" w:rsidRDefault="00045605" w:rsidP="00BD3F4E">
            <w:pPr>
              <w:pStyle w:val="Tabletext"/>
            </w:pPr>
            <w:r w:rsidRPr="00207FC6">
              <w:t>18</w:t>
            </w:r>
          </w:p>
        </w:tc>
        <w:tc>
          <w:tcPr>
            <w:tcW w:w="4604" w:type="pct"/>
            <w:shd w:val="clear" w:color="auto" w:fill="auto"/>
          </w:tcPr>
          <w:p w:rsidR="00863AFF" w:rsidRPr="00207FC6" w:rsidRDefault="00863AFF" w:rsidP="00BD3F4E">
            <w:pPr>
              <w:pStyle w:val="Tabletext"/>
            </w:pPr>
            <w:r w:rsidRPr="00207FC6">
              <w:t>Northern Territory Office of Director of Public Prosecutions</w:t>
            </w:r>
          </w:p>
        </w:tc>
      </w:tr>
      <w:tr w:rsidR="00863AFF" w:rsidRPr="00207FC6" w:rsidTr="008F1A40">
        <w:tc>
          <w:tcPr>
            <w:tcW w:w="396" w:type="pct"/>
            <w:shd w:val="clear" w:color="auto" w:fill="auto"/>
          </w:tcPr>
          <w:p w:rsidR="00863AFF" w:rsidRPr="00207FC6" w:rsidRDefault="00045605" w:rsidP="00BD3F4E">
            <w:pPr>
              <w:pStyle w:val="Tabletext"/>
            </w:pPr>
            <w:r w:rsidRPr="00207FC6">
              <w:t>19</w:t>
            </w:r>
          </w:p>
        </w:tc>
        <w:tc>
          <w:tcPr>
            <w:tcW w:w="4604" w:type="pct"/>
            <w:shd w:val="clear" w:color="auto" w:fill="auto"/>
          </w:tcPr>
          <w:p w:rsidR="00863AFF" w:rsidRPr="00207FC6" w:rsidRDefault="00863AFF" w:rsidP="00BD3F4E">
            <w:pPr>
              <w:pStyle w:val="Tabletext"/>
            </w:pPr>
            <w:r w:rsidRPr="00207FC6">
              <w:t>Northern Territory Police</w:t>
            </w:r>
          </w:p>
        </w:tc>
      </w:tr>
      <w:tr w:rsidR="00863AFF" w:rsidRPr="00207FC6" w:rsidTr="008F1A40">
        <w:tc>
          <w:tcPr>
            <w:tcW w:w="396" w:type="pct"/>
            <w:shd w:val="clear" w:color="auto" w:fill="auto"/>
          </w:tcPr>
          <w:p w:rsidR="00863AFF" w:rsidRPr="00207FC6" w:rsidRDefault="00045605" w:rsidP="00BD3F4E">
            <w:pPr>
              <w:pStyle w:val="Tabletext"/>
            </w:pPr>
            <w:r w:rsidRPr="00207FC6">
              <w:t>20</w:t>
            </w:r>
          </w:p>
        </w:tc>
        <w:tc>
          <w:tcPr>
            <w:tcW w:w="4604" w:type="pct"/>
            <w:shd w:val="clear" w:color="auto" w:fill="auto"/>
          </w:tcPr>
          <w:p w:rsidR="00863AFF" w:rsidRPr="00207FC6" w:rsidRDefault="00863AFF" w:rsidP="00BD3F4E">
            <w:pPr>
              <w:pStyle w:val="Tabletext"/>
            </w:pPr>
            <w:r w:rsidRPr="00207FC6">
              <w:t>Queensland Department of Agriculture and Fisheries</w:t>
            </w:r>
          </w:p>
        </w:tc>
      </w:tr>
      <w:tr w:rsidR="00863AFF" w:rsidRPr="00207FC6" w:rsidTr="008F1A40">
        <w:tc>
          <w:tcPr>
            <w:tcW w:w="396" w:type="pct"/>
            <w:shd w:val="clear" w:color="auto" w:fill="auto"/>
          </w:tcPr>
          <w:p w:rsidR="00863AFF" w:rsidRPr="00207FC6" w:rsidRDefault="00045605" w:rsidP="00BD3F4E">
            <w:pPr>
              <w:pStyle w:val="Tabletext"/>
            </w:pPr>
            <w:r w:rsidRPr="00207FC6">
              <w:t>21</w:t>
            </w:r>
          </w:p>
        </w:tc>
        <w:tc>
          <w:tcPr>
            <w:tcW w:w="4604" w:type="pct"/>
            <w:shd w:val="clear" w:color="auto" w:fill="auto"/>
          </w:tcPr>
          <w:p w:rsidR="00863AFF" w:rsidRPr="00207FC6" w:rsidRDefault="00863AFF" w:rsidP="00BD3F4E">
            <w:pPr>
              <w:pStyle w:val="Tabletext"/>
            </w:pPr>
            <w:r w:rsidRPr="00207FC6">
              <w:t>Queensland Office of Director of Public Prosecutions</w:t>
            </w:r>
          </w:p>
        </w:tc>
      </w:tr>
      <w:tr w:rsidR="00863AFF" w:rsidRPr="00207FC6" w:rsidTr="008F1A40">
        <w:tc>
          <w:tcPr>
            <w:tcW w:w="396" w:type="pct"/>
            <w:shd w:val="clear" w:color="auto" w:fill="auto"/>
          </w:tcPr>
          <w:p w:rsidR="00863AFF" w:rsidRPr="00207FC6" w:rsidRDefault="00045605" w:rsidP="00BD3F4E">
            <w:pPr>
              <w:pStyle w:val="Tabletext"/>
            </w:pPr>
            <w:r w:rsidRPr="00207FC6">
              <w:t>22</w:t>
            </w:r>
          </w:p>
        </w:tc>
        <w:tc>
          <w:tcPr>
            <w:tcW w:w="4604" w:type="pct"/>
            <w:shd w:val="clear" w:color="auto" w:fill="auto"/>
          </w:tcPr>
          <w:p w:rsidR="00863AFF" w:rsidRPr="00207FC6" w:rsidRDefault="00863AFF" w:rsidP="00BD3F4E">
            <w:pPr>
              <w:pStyle w:val="Tabletext"/>
            </w:pPr>
            <w:r w:rsidRPr="00207FC6">
              <w:t>Queensland Police Service</w:t>
            </w:r>
          </w:p>
        </w:tc>
      </w:tr>
      <w:tr w:rsidR="00863AFF" w:rsidRPr="00207FC6" w:rsidTr="008F1A40">
        <w:tc>
          <w:tcPr>
            <w:tcW w:w="396" w:type="pct"/>
            <w:shd w:val="clear" w:color="auto" w:fill="auto"/>
          </w:tcPr>
          <w:p w:rsidR="00863AFF" w:rsidRPr="00207FC6" w:rsidRDefault="00045605" w:rsidP="00BD3F4E">
            <w:pPr>
              <w:pStyle w:val="Tabletext"/>
            </w:pPr>
            <w:r w:rsidRPr="00207FC6">
              <w:t>23</w:t>
            </w:r>
          </w:p>
        </w:tc>
        <w:tc>
          <w:tcPr>
            <w:tcW w:w="4604" w:type="pct"/>
            <w:shd w:val="clear" w:color="auto" w:fill="auto"/>
          </w:tcPr>
          <w:p w:rsidR="00863AFF" w:rsidRPr="00207FC6" w:rsidRDefault="00863AFF" w:rsidP="00BD3F4E">
            <w:pPr>
              <w:pStyle w:val="Tabletext"/>
            </w:pPr>
            <w:r w:rsidRPr="00207FC6">
              <w:t>South Australian Department of Primary Industries and Regions</w:t>
            </w:r>
          </w:p>
        </w:tc>
      </w:tr>
      <w:tr w:rsidR="00863AFF" w:rsidRPr="00207FC6" w:rsidTr="008F1A40">
        <w:tc>
          <w:tcPr>
            <w:tcW w:w="396" w:type="pct"/>
            <w:shd w:val="clear" w:color="auto" w:fill="auto"/>
          </w:tcPr>
          <w:p w:rsidR="00863AFF" w:rsidRPr="00207FC6" w:rsidRDefault="00045605" w:rsidP="00BD3F4E">
            <w:pPr>
              <w:pStyle w:val="Tabletext"/>
            </w:pPr>
            <w:r w:rsidRPr="00207FC6">
              <w:t>24</w:t>
            </w:r>
          </w:p>
        </w:tc>
        <w:tc>
          <w:tcPr>
            <w:tcW w:w="4604" w:type="pct"/>
            <w:shd w:val="clear" w:color="auto" w:fill="auto"/>
          </w:tcPr>
          <w:p w:rsidR="00863AFF" w:rsidRPr="00207FC6" w:rsidRDefault="00863AFF" w:rsidP="00BD3F4E">
            <w:pPr>
              <w:pStyle w:val="Tabletext"/>
            </w:pPr>
            <w:r w:rsidRPr="00207FC6">
              <w:t>South Australian Office of Director of Public Prosecutions</w:t>
            </w:r>
          </w:p>
        </w:tc>
      </w:tr>
      <w:tr w:rsidR="00863AFF" w:rsidRPr="00207FC6" w:rsidTr="008F1A40">
        <w:tc>
          <w:tcPr>
            <w:tcW w:w="396" w:type="pct"/>
            <w:shd w:val="clear" w:color="auto" w:fill="auto"/>
          </w:tcPr>
          <w:p w:rsidR="00863AFF" w:rsidRPr="00207FC6" w:rsidRDefault="00045605" w:rsidP="00BD3F4E">
            <w:pPr>
              <w:pStyle w:val="Tabletext"/>
            </w:pPr>
            <w:r w:rsidRPr="00207FC6">
              <w:t>25</w:t>
            </w:r>
          </w:p>
        </w:tc>
        <w:tc>
          <w:tcPr>
            <w:tcW w:w="4604" w:type="pct"/>
            <w:shd w:val="clear" w:color="auto" w:fill="auto"/>
          </w:tcPr>
          <w:p w:rsidR="00863AFF" w:rsidRPr="00207FC6" w:rsidRDefault="00863AFF" w:rsidP="00BD3F4E">
            <w:pPr>
              <w:pStyle w:val="Tabletext"/>
            </w:pPr>
            <w:r w:rsidRPr="00207FC6">
              <w:t>South Australian Police</w:t>
            </w:r>
          </w:p>
        </w:tc>
      </w:tr>
      <w:tr w:rsidR="00863AFF" w:rsidRPr="00207FC6" w:rsidTr="008F1A40">
        <w:tc>
          <w:tcPr>
            <w:tcW w:w="396" w:type="pct"/>
            <w:shd w:val="clear" w:color="auto" w:fill="auto"/>
          </w:tcPr>
          <w:p w:rsidR="00863AFF" w:rsidRPr="00207FC6" w:rsidRDefault="00045605" w:rsidP="00BD3F4E">
            <w:pPr>
              <w:pStyle w:val="Tabletext"/>
            </w:pPr>
            <w:r w:rsidRPr="00207FC6">
              <w:t>26</w:t>
            </w:r>
          </w:p>
        </w:tc>
        <w:tc>
          <w:tcPr>
            <w:tcW w:w="4604" w:type="pct"/>
            <w:shd w:val="clear" w:color="auto" w:fill="auto"/>
          </w:tcPr>
          <w:p w:rsidR="00863AFF" w:rsidRPr="00207FC6" w:rsidRDefault="00863AFF" w:rsidP="00BD3F4E">
            <w:pPr>
              <w:pStyle w:val="Tabletext"/>
            </w:pPr>
            <w:r w:rsidRPr="00207FC6">
              <w:t>Tasmanian Department of Primary Industries, Parks, Water and Environment</w:t>
            </w:r>
          </w:p>
        </w:tc>
      </w:tr>
      <w:tr w:rsidR="00863AFF" w:rsidRPr="00207FC6" w:rsidTr="008F1A40">
        <w:tc>
          <w:tcPr>
            <w:tcW w:w="396" w:type="pct"/>
            <w:shd w:val="clear" w:color="auto" w:fill="auto"/>
          </w:tcPr>
          <w:p w:rsidR="00863AFF" w:rsidRPr="00207FC6" w:rsidRDefault="00045605" w:rsidP="00BD3F4E">
            <w:pPr>
              <w:pStyle w:val="Tabletext"/>
            </w:pPr>
            <w:r w:rsidRPr="00207FC6">
              <w:t>27</w:t>
            </w:r>
          </w:p>
        </w:tc>
        <w:tc>
          <w:tcPr>
            <w:tcW w:w="4604" w:type="pct"/>
            <w:shd w:val="clear" w:color="auto" w:fill="auto"/>
          </w:tcPr>
          <w:p w:rsidR="00863AFF" w:rsidRPr="00207FC6" w:rsidRDefault="00863AFF" w:rsidP="00BD3F4E">
            <w:pPr>
              <w:pStyle w:val="Tabletext"/>
            </w:pPr>
            <w:r w:rsidRPr="00207FC6">
              <w:t>Tasmanian Office of the Director of Public Prosecutions</w:t>
            </w:r>
          </w:p>
        </w:tc>
      </w:tr>
      <w:tr w:rsidR="00863AFF" w:rsidRPr="00207FC6" w:rsidTr="008F1A40">
        <w:tc>
          <w:tcPr>
            <w:tcW w:w="396" w:type="pct"/>
            <w:shd w:val="clear" w:color="auto" w:fill="auto"/>
          </w:tcPr>
          <w:p w:rsidR="00863AFF" w:rsidRPr="00207FC6" w:rsidRDefault="00045605" w:rsidP="00BD3F4E">
            <w:pPr>
              <w:pStyle w:val="Tabletext"/>
            </w:pPr>
            <w:r w:rsidRPr="00207FC6">
              <w:t>28</w:t>
            </w:r>
          </w:p>
        </w:tc>
        <w:tc>
          <w:tcPr>
            <w:tcW w:w="4604" w:type="pct"/>
            <w:shd w:val="clear" w:color="auto" w:fill="auto"/>
          </w:tcPr>
          <w:p w:rsidR="00863AFF" w:rsidRPr="00207FC6" w:rsidRDefault="00863AFF" w:rsidP="00BD3F4E">
            <w:pPr>
              <w:pStyle w:val="Tabletext"/>
            </w:pPr>
            <w:r w:rsidRPr="00207FC6">
              <w:t>Tasmanian Police</w:t>
            </w:r>
          </w:p>
        </w:tc>
      </w:tr>
      <w:tr w:rsidR="00863AFF" w:rsidRPr="00207FC6" w:rsidTr="008F1A40">
        <w:tc>
          <w:tcPr>
            <w:tcW w:w="396" w:type="pct"/>
            <w:shd w:val="clear" w:color="auto" w:fill="auto"/>
          </w:tcPr>
          <w:p w:rsidR="00863AFF" w:rsidRPr="00207FC6" w:rsidRDefault="00045605" w:rsidP="00BD3F4E">
            <w:pPr>
              <w:pStyle w:val="Tabletext"/>
            </w:pPr>
            <w:r w:rsidRPr="00207FC6">
              <w:t>29</w:t>
            </w:r>
          </w:p>
        </w:tc>
        <w:tc>
          <w:tcPr>
            <w:tcW w:w="4604" w:type="pct"/>
            <w:shd w:val="clear" w:color="auto" w:fill="auto"/>
          </w:tcPr>
          <w:p w:rsidR="00863AFF" w:rsidRPr="00207FC6" w:rsidRDefault="00863AFF" w:rsidP="00BD3F4E">
            <w:pPr>
              <w:pStyle w:val="Tabletext"/>
            </w:pPr>
            <w:r w:rsidRPr="00207FC6">
              <w:t>Victorian Department of Justice</w:t>
            </w:r>
          </w:p>
        </w:tc>
      </w:tr>
      <w:tr w:rsidR="00863AFF" w:rsidRPr="00207FC6" w:rsidTr="008F1A40">
        <w:tc>
          <w:tcPr>
            <w:tcW w:w="396" w:type="pct"/>
            <w:shd w:val="clear" w:color="auto" w:fill="auto"/>
          </w:tcPr>
          <w:p w:rsidR="00863AFF" w:rsidRPr="00207FC6" w:rsidRDefault="00045605" w:rsidP="00BD3F4E">
            <w:pPr>
              <w:pStyle w:val="Tabletext"/>
            </w:pPr>
            <w:r w:rsidRPr="00207FC6">
              <w:t>30</w:t>
            </w:r>
          </w:p>
        </w:tc>
        <w:tc>
          <w:tcPr>
            <w:tcW w:w="4604" w:type="pct"/>
            <w:shd w:val="clear" w:color="auto" w:fill="auto"/>
          </w:tcPr>
          <w:p w:rsidR="00863AFF" w:rsidRPr="00207FC6" w:rsidRDefault="00863AFF" w:rsidP="00BD3F4E">
            <w:pPr>
              <w:pStyle w:val="Tabletext"/>
            </w:pPr>
            <w:r w:rsidRPr="00207FC6">
              <w:t>Victorian Department of Economic Development, Jobs, Transport and Resources</w:t>
            </w:r>
          </w:p>
        </w:tc>
      </w:tr>
      <w:tr w:rsidR="00863AFF" w:rsidRPr="00207FC6" w:rsidTr="008F1A40">
        <w:tc>
          <w:tcPr>
            <w:tcW w:w="396" w:type="pct"/>
            <w:shd w:val="clear" w:color="auto" w:fill="auto"/>
          </w:tcPr>
          <w:p w:rsidR="00863AFF" w:rsidRPr="00207FC6" w:rsidRDefault="00045605" w:rsidP="00BD3F4E">
            <w:pPr>
              <w:pStyle w:val="Tabletext"/>
            </w:pPr>
            <w:r w:rsidRPr="00207FC6">
              <w:t>31</w:t>
            </w:r>
          </w:p>
        </w:tc>
        <w:tc>
          <w:tcPr>
            <w:tcW w:w="4604" w:type="pct"/>
            <w:shd w:val="clear" w:color="auto" w:fill="auto"/>
          </w:tcPr>
          <w:p w:rsidR="00863AFF" w:rsidRPr="00207FC6" w:rsidRDefault="00863AFF" w:rsidP="00BD3F4E">
            <w:pPr>
              <w:pStyle w:val="Tabletext"/>
            </w:pPr>
            <w:r w:rsidRPr="00207FC6">
              <w:t>Office of Public Prosecutions, Victoria</w:t>
            </w:r>
          </w:p>
        </w:tc>
      </w:tr>
      <w:tr w:rsidR="00863AFF" w:rsidRPr="00207FC6" w:rsidTr="008F1A40">
        <w:tc>
          <w:tcPr>
            <w:tcW w:w="396" w:type="pct"/>
            <w:shd w:val="clear" w:color="auto" w:fill="auto"/>
          </w:tcPr>
          <w:p w:rsidR="00863AFF" w:rsidRPr="00207FC6" w:rsidRDefault="00045605" w:rsidP="00BD3F4E">
            <w:pPr>
              <w:pStyle w:val="Tabletext"/>
            </w:pPr>
            <w:r w:rsidRPr="00207FC6">
              <w:t>32</w:t>
            </w:r>
          </w:p>
        </w:tc>
        <w:tc>
          <w:tcPr>
            <w:tcW w:w="4604" w:type="pct"/>
            <w:shd w:val="clear" w:color="auto" w:fill="auto"/>
          </w:tcPr>
          <w:p w:rsidR="00863AFF" w:rsidRPr="00207FC6" w:rsidRDefault="00863AFF" w:rsidP="00BD3F4E">
            <w:pPr>
              <w:pStyle w:val="Tabletext"/>
            </w:pPr>
            <w:r w:rsidRPr="00207FC6">
              <w:t>Victorian Police</w:t>
            </w:r>
          </w:p>
        </w:tc>
      </w:tr>
      <w:tr w:rsidR="00863AFF" w:rsidRPr="00207FC6" w:rsidTr="008F1A40">
        <w:tc>
          <w:tcPr>
            <w:tcW w:w="396" w:type="pct"/>
            <w:shd w:val="clear" w:color="auto" w:fill="auto"/>
          </w:tcPr>
          <w:p w:rsidR="00863AFF" w:rsidRPr="00207FC6" w:rsidRDefault="00045605" w:rsidP="00BD3F4E">
            <w:pPr>
              <w:pStyle w:val="Tabletext"/>
            </w:pPr>
            <w:r w:rsidRPr="00207FC6">
              <w:t>33</w:t>
            </w:r>
          </w:p>
        </w:tc>
        <w:tc>
          <w:tcPr>
            <w:tcW w:w="4604" w:type="pct"/>
            <w:shd w:val="clear" w:color="auto" w:fill="auto"/>
          </w:tcPr>
          <w:p w:rsidR="00863AFF" w:rsidRPr="00207FC6" w:rsidRDefault="00863AFF" w:rsidP="00BD3F4E">
            <w:pPr>
              <w:pStyle w:val="Tabletext"/>
            </w:pPr>
            <w:r w:rsidRPr="00207FC6">
              <w:t>Western Australian Department of Fisheries</w:t>
            </w:r>
          </w:p>
        </w:tc>
      </w:tr>
      <w:tr w:rsidR="00863AFF" w:rsidRPr="00207FC6" w:rsidTr="008F1A40">
        <w:tc>
          <w:tcPr>
            <w:tcW w:w="396" w:type="pct"/>
            <w:shd w:val="clear" w:color="auto" w:fill="auto"/>
          </w:tcPr>
          <w:p w:rsidR="00863AFF" w:rsidRPr="00207FC6" w:rsidRDefault="00045605" w:rsidP="00BD3F4E">
            <w:pPr>
              <w:pStyle w:val="Tabletext"/>
            </w:pPr>
            <w:r w:rsidRPr="00207FC6">
              <w:t>34</w:t>
            </w:r>
          </w:p>
        </w:tc>
        <w:tc>
          <w:tcPr>
            <w:tcW w:w="4604" w:type="pct"/>
            <w:shd w:val="clear" w:color="auto" w:fill="auto"/>
          </w:tcPr>
          <w:p w:rsidR="00863AFF" w:rsidRPr="00207FC6" w:rsidRDefault="00863AFF" w:rsidP="00BD3F4E">
            <w:pPr>
              <w:pStyle w:val="Tabletext"/>
            </w:pPr>
            <w:r w:rsidRPr="00207FC6">
              <w:t>Western Australian Department of Justice</w:t>
            </w:r>
          </w:p>
        </w:tc>
      </w:tr>
      <w:tr w:rsidR="00863AFF" w:rsidRPr="00207FC6" w:rsidTr="008F1A40">
        <w:tc>
          <w:tcPr>
            <w:tcW w:w="396" w:type="pct"/>
            <w:tcBorders>
              <w:bottom w:val="single" w:sz="2" w:space="0" w:color="auto"/>
            </w:tcBorders>
            <w:shd w:val="clear" w:color="auto" w:fill="auto"/>
          </w:tcPr>
          <w:p w:rsidR="00863AFF" w:rsidRPr="00207FC6" w:rsidRDefault="00045605" w:rsidP="00BD3F4E">
            <w:pPr>
              <w:pStyle w:val="Tabletext"/>
            </w:pPr>
            <w:r w:rsidRPr="00207FC6">
              <w:t>35</w:t>
            </w:r>
          </w:p>
        </w:tc>
        <w:tc>
          <w:tcPr>
            <w:tcW w:w="4604" w:type="pct"/>
            <w:tcBorders>
              <w:bottom w:val="single" w:sz="2" w:space="0" w:color="auto"/>
            </w:tcBorders>
            <w:shd w:val="clear" w:color="auto" w:fill="auto"/>
          </w:tcPr>
          <w:p w:rsidR="00863AFF" w:rsidRPr="00207FC6" w:rsidRDefault="00863AFF" w:rsidP="00BD3F4E">
            <w:pPr>
              <w:pStyle w:val="Tabletext"/>
            </w:pPr>
            <w:r w:rsidRPr="00207FC6">
              <w:t>Office of Director of Public Prosecutions for Western Australia</w:t>
            </w:r>
          </w:p>
        </w:tc>
      </w:tr>
      <w:tr w:rsidR="00863AFF" w:rsidRPr="00207FC6" w:rsidTr="008F1A40">
        <w:tc>
          <w:tcPr>
            <w:tcW w:w="396" w:type="pct"/>
            <w:tcBorders>
              <w:top w:val="single" w:sz="2" w:space="0" w:color="auto"/>
              <w:bottom w:val="single" w:sz="12" w:space="0" w:color="auto"/>
            </w:tcBorders>
            <w:shd w:val="clear" w:color="auto" w:fill="auto"/>
          </w:tcPr>
          <w:p w:rsidR="00863AFF" w:rsidRPr="00207FC6" w:rsidRDefault="00045605" w:rsidP="00BD3F4E">
            <w:pPr>
              <w:pStyle w:val="Tabletext"/>
            </w:pPr>
            <w:r w:rsidRPr="00207FC6">
              <w:t>36</w:t>
            </w:r>
          </w:p>
        </w:tc>
        <w:tc>
          <w:tcPr>
            <w:tcW w:w="4604" w:type="pct"/>
            <w:tcBorders>
              <w:top w:val="single" w:sz="2" w:space="0" w:color="auto"/>
              <w:bottom w:val="single" w:sz="12" w:space="0" w:color="auto"/>
            </w:tcBorders>
            <w:shd w:val="clear" w:color="auto" w:fill="auto"/>
          </w:tcPr>
          <w:p w:rsidR="00863AFF" w:rsidRPr="00207FC6" w:rsidRDefault="00863AFF" w:rsidP="00BD3F4E">
            <w:pPr>
              <w:pStyle w:val="Tabletext"/>
            </w:pPr>
            <w:r w:rsidRPr="00207FC6">
              <w:t>Western Australian Police Service</w:t>
            </w:r>
          </w:p>
        </w:tc>
      </w:tr>
    </w:tbl>
    <w:p w:rsidR="00863AFF" w:rsidRPr="00207FC6" w:rsidRDefault="00714BFF" w:rsidP="00863AFF">
      <w:pPr>
        <w:pStyle w:val="ActHead5"/>
      </w:pPr>
      <w:bookmarkStart w:id="136" w:name="_Toc2061449"/>
      <w:r w:rsidRPr="00207FC6">
        <w:rPr>
          <w:rStyle w:val="CharSectno"/>
        </w:rPr>
        <w:t>99</w:t>
      </w:r>
      <w:r w:rsidR="00863AFF" w:rsidRPr="00207FC6">
        <w:t xml:space="preserve">  Disclosure of identifying information to international organisations</w:t>
      </w:r>
      <w:bookmarkEnd w:id="136"/>
    </w:p>
    <w:p w:rsidR="00863AFF" w:rsidRPr="00207FC6" w:rsidRDefault="00863AFF" w:rsidP="00863AFF">
      <w:pPr>
        <w:pStyle w:val="subsection"/>
      </w:pPr>
      <w:r w:rsidRPr="00207FC6">
        <w:tab/>
      </w:r>
      <w:r w:rsidRPr="00207FC6">
        <w:tab/>
        <w:t>For the purposes of paragraph</w:t>
      </w:r>
      <w:r w:rsidR="00207FC6" w:rsidRPr="00207FC6">
        <w:t> </w:t>
      </w:r>
      <w:r w:rsidRPr="00207FC6">
        <w:t>54(1)(e) of Schedule</w:t>
      </w:r>
      <w:r w:rsidR="00207FC6" w:rsidRPr="00207FC6">
        <w:t> </w:t>
      </w:r>
      <w:r w:rsidRPr="00207FC6">
        <w:t>1A to the Act, AFMA may authorise the disclosure of identifying information under subclause</w:t>
      </w:r>
      <w:r w:rsidR="00207FC6" w:rsidRPr="00207FC6">
        <w:t> </w:t>
      </w:r>
      <w:r w:rsidRPr="00207FC6">
        <w:t>54(1) of that Schedule to any of the following organisations:</w:t>
      </w:r>
    </w:p>
    <w:p w:rsidR="00863AFF" w:rsidRPr="00207FC6" w:rsidRDefault="00863AFF" w:rsidP="00863AFF">
      <w:pPr>
        <w:pStyle w:val="paragraph"/>
      </w:pPr>
      <w:r w:rsidRPr="00207FC6">
        <w:tab/>
        <w:t>(a)</w:t>
      </w:r>
      <w:r w:rsidRPr="00207FC6">
        <w:tab/>
        <w:t>Interpol;</w:t>
      </w:r>
    </w:p>
    <w:p w:rsidR="00863AFF" w:rsidRPr="00207FC6" w:rsidRDefault="00863AFF" w:rsidP="00863AFF">
      <w:pPr>
        <w:pStyle w:val="paragraph"/>
      </w:pPr>
      <w:r w:rsidRPr="00207FC6">
        <w:tab/>
        <w:t>(b)</w:t>
      </w:r>
      <w:r w:rsidRPr="00207FC6">
        <w:tab/>
        <w:t>the United Nations;</w:t>
      </w:r>
    </w:p>
    <w:p w:rsidR="00863AFF" w:rsidRPr="00207FC6" w:rsidRDefault="007C6C63" w:rsidP="00863AFF">
      <w:pPr>
        <w:pStyle w:val="paragraph"/>
      </w:pPr>
      <w:r w:rsidRPr="00207FC6">
        <w:tab/>
        <w:t>(c)</w:t>
      </w:r>
      <w:r w:rsidRPr="00207FC6">
        <w:tab/>
        <w:t>any of the i</w:t>
      </w:r>
      <w:r w:rsidR="00863AFF" w:rsidRPr="00207FC6">
        <w:t xml:space="preserve">ntergovernmental </w:t>
      </w:r>
      <w:r w:rsidRPr="00207FC6">
        <w:t>o</w:t>
      </w:r>
      <w:r w:rsidR="00863AFF" w:rsidRPr="00207FC6">
        <w:t>rganisations (known as Regional Fisheries Bodies)</w:t>
      </w:r>
      <w:r w:rsidR="00863AFF" w:rsidRPr="00207FC6">
        <w:rPr>
          <w:b/>
          <w:i/>
        </w:rPr>
        <w:t xml:space="preserve"> </w:t>
      </w:r>
      <w:r w:rsidR="00863AFF" w:rsidRPr="00207FC6">
        <w:t>mentioned in the following table:</w:t>
      </w:r>
    </w:p>
    <w:p w:rsidR="00863AFF" w:rsidRPr="00207FC6" w:rsidRDefault="00863AFF" w:rsidP="00863AF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75"/>
        <w:gridCol w:w="7854"/>
      </w:tblGrid>
      <w:tr w:rsidR="00E403A2" w:rsidRPr="00207FC6" w:rsidTr="00925E44">
        <w:trPr>
          <w:tblHeader/>
        </w:trPr>
        <w:tc>
          <w:tcPr>
            <w:tcW w:w="5000" w:type="pct"/>
            <w:gridSpan w:val="2"/>
            <w:tcBorders>
              <w:top w:val="single" w:sz="12" w:space="0" w:color="auto"/>
              <w:bottom w:val="single" w:sz="6" w:space="0" w:color="auto"/>
            </w:tcBorders>
            <w:shd w:val="clear" w:color="auto" w:fill="auto"/>
          </w:tcPr>
          <w:p w:rsidR="00E403A2" w:rsidRPr="00207FC6" w:rsidRDefault="00E403A2" w:rsidP="00BD3F4E">
            <w:pPr>
              <w:pStyle w:val="TableHeading"/>
            </w:pPr>
            <w:r w:rsidRPr="00207FC6">
              <w:t>Disclosure of identifying information to international organisations</w:t>
            </w:r>
          </w:p>
        </w:tc>
      </w:tr>
      <w:tr w:rsidR="00863AFF" w:rsidRPr="00207FC6" w:rsidTr="008F1A40">
        <w:trPr>
          <w:tblHeader/>
        </w:trPr>
        <w:tc>
          <w:tcPr>
            <w:tcW w:w="396"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Item</w:t>
            </w:r>
          </w:p>
        </w:tc>
        <w:tc>
          <w:tcPr>
            <w:tcW w:w="4604" w:type="pct"/>
            <w:tcBorders>
              <w:top w:val="single" w:sz="6" w:space="0" w:color="auto"/>
              <w:bottom w:val="single" w:sz="12" w:space="0" w:color="auto"/>
            </w:tcBorders>
            <w:shd w:val="clear" w:color="auto" w:fill="auto"/>
          </w:tcPr>
          <w:p w:rsidR="00863AFF" w:rsidRPr="00207FC6" w:rsidRDefault="007C6C63" w:rsidP="007C6C63">
            <w:pPr>
              <w:pStyle w:val="TableHeading"/>
            </w:pPr>
            <w:r w:rsidRPr="00207FC6">
              <w:t>Name of i</w:t>
            </w:r>
            <w:r w:rsidR="00863AFF" w:rsidRPr="00207FC6">
              <w:t xml:space="preserve">ntergovernmental </w:t>
            </w:r>
            <w:r w:rsidRPr="00207FC6">
              <w:t>o</w:t>
            </w:r>
            <w:r w:rsidR="00863AFF" w:rsidRPr="00207FC6">
              <w:t>rganisation</w:t>
            </w:r>
          </w:p>
        </w:tc>
      </w:tr>
      <w:tr w:rsidR="00863AFF" w:rsidRPr="00207FC6" w:rsidTr="008F1A40">
        <w:tc>
          <w:tcPr>
            <w:tcW w:w="396" w:type="pct"/>
            <w:tcBorders>
              <w:top w:val="single" w:sz="12" w:space="0" w:color="auto"/>
            </w:tcBorders>
            <w:shd w:val="clear" w:color="auto" w:fill="auto"/>
          </w:tcPr>
          <w:p w:rsidR="00863AFF" w:rsidRPr="00207FC6" w:rsidRDefault="00863AFF" w:rsidP="00BD3F4E">
            <w:pPr>
              <w:pStyle w:val="Tabletext"/>
            </w:pPr>
            <w:r w:rsidRPr="00207FC6">
              <w:t>1</w:t>
            </w:r>
          </w:p>
        </w:tc>
        <w:tc>
          <w:tcPr>
            <w:tcW w:w="4604" w:type="pct"/>
            <w:tcBorders>
              <w:top w:val="single" w:sz="12" w:space="0" w:color="auto"/>
            </w:tcBorders>
            <w:shd w:val="clear" w:color="auto" w:fill="auto"/>
          </w:tcPr>
          <w:p w:rsidR="00863AFF" w:rsidRPr="00207FC6" w:rsidRDefault="00863AFF" w:rsidP="00BD3F4E">
            <w:pPr>
              <w:pStyle w:val="Tabletext"/>
            </w:pPr>
            <w:r w:rsidRPr="00207FC6">
              <w:t>Advisory Committee on Fishery Research (ACFR)</w:t>
            </w:r>
          </w:p>
        </w:tc>
      </w:tr>
      <w:tr w:rsidR="00863AFF" w:rsidRPr="00207FC6" w:rsidTr="008F1A40">
        <w:tc>
          <w:tcPr>
            <w:tcW w:w="396" w:type="pct"/>
            <w:shd w:val="clear" w:color="auto" w:fill="auto"/>
          </w:tcPr>
          <w:p w:rsidR="00863AFF" w:rsidRPr="00207FC6" w:rsidRDefault="00863AFF" w:rsidP="00BD3F4E">
            <w:pPr>
              <w:pStyle w:val="Tabletext"/>
            </w:pPr>
            <w:r w:rsidRPr="00207FC6">
              <w:t>2</w:t>
            </w:r>
          </w:p>
        </w:tc>
        <w:tc>
          <w:tcPr>
            <w:tcW w:w="4604" w:type="pct"/>
            <w:shd w:val="clear" w:color="auto" w:fill="auto"/>
          </w:tcPr>
          <w:p w:rsidR="00863AFF" w:rsidRPr="00207FC6" w:rsidRDefault="00863AFF" w:rsidP="00BD3F4E">
            <w:pPr>
              <w:pStyle w:val="Tabletext"/>
            </w:pPr>
            <w:r w:rsidRPr="00207FC6">
              <w:t>Asia</w:t>
            </w:r>
            <w:r w:rsidR="00207FC6">
              <w:noBreakHyphen/>
            </w:r>
            <w:r w:rsidRPr="00207FC6">
              <w:t>Pacific Fishery Commission (APFIC)</w:t>
            </w:r>
          </w:p>
        </w:tc>
      </w:tr>
      <w:tr w:rsidR="00863AFF" w:rsidRPr="00207FC6" w:rsidTr="008F1A40">
        <w:tc>
          <w:tcPr>
            <w:tcW w:w="396" w:type="pct"/>
            <w:shd w:val="clear" w:color="auto" w:fill="auto"/>
          </w:tcPr>
          <w:p w:rsidR="00863AFF" w:rsidRPr="00207FC6" w:rsidRDefault="00863AFF" w:rsidP="00BD3F4E">
            <w:pPr>
              <w:pStyle w:val="Tabletext"/>
            </w:pPr>
            <w:r w:rsidRPr="00207FC6">
              <w:t>3</w:t>
            </w:r>
          </w:p>
        </w:tc>
        <w:tc>
          <w:tcPr>
            <w:tcW w:w="4604" w:type="pct"/>
            <w:shd w:val="clear" w:color="auto" w:fill="auto"/>
          </w:tcPr>
          <w:p w:rsidR="00863AFF" w:rsidRPr="00207FC6" w:rsidRDefault="00863AFF" w:rsidP="00BD3F4E">
            <w:pPr>
              <w:pStyle w:val="Tabletext"/>
            </w:pPr>
            <w:r w:rsidRPr="00207FC6">
              <w:t>Bay of Bengal Programme (BOBP</w:t>
            </w:r>
            <w:r w:rsidR="00207FC6">
              <w:noBreakHyphen/>
            </w:r>
            <w:r w:rsidRPr="00207FC6">
              <w:t>IGO)</w:t>
            </w:r>
          </w:p>
        </w:tc>
      </w:tr>
      <w:tr w:rsidR="00863AFF" w:rsidRPr="00207FC6" w:rsidTr="008F1A40">
        <w:tc>
          <w:tcPr>
            <w:tcW w:w="396" w:type="pct"/>
            <w:shd w:val="clear" w:color="auto" w:fill="auto"/>
          </w:tcPr>
          <w:p w:rsidR="00863AFF" w:rsidRPr="00207FC6" w:rsidRDefault="00863AFF" w:rsidP="00BD3F4E">
            <w:pPr>
              <w:pStyle w:val="Tabletext"/>
            </w:pPr>
            <w:r w:rsidRPr="00207FC6">
              <w:t>4</w:t>
            </w:r>
          </w:p>
        </w:tc>
        <w:tc>
          <w:tcPr>
            <w:tcW w:w="4604" w:type="pct"/>
            <w:shd w:val="clear" w:color="auto" w:fill="auto"/>
          </w:tcPr>
          <w:p w:rsidR="00863AFF" w:rsidRPr="00207FC6" w:rsidRDefault="00863AFF" w:rsidP="00BD3F4E">
            <w:pPr>
              <w:pStyle w:val="Tabletext"/>
            </w:pPr>
            <w:r w:rsidRPr="00207FC6">
              <w:t>Comisión de Pesca Continental Para America Latina (COPESCAL)</w:t>
            </w:r>
          </w:p>
        </w:tc>
      </w:tr>
      <w:tr w:rsidR="00863AFF" w:rsidRPr="00207FC6" w:rsidTr="008F1A40">
        <w:tc>
          <w:tcPr>
            <w:tcW w:w="396" w:type="pct"/>
            <w:shd w:val="clear" w:color="auto" w:fill="auto"/>
          </w:tcPr>
          <w:p w:rsidR="00863AFF" w:rsidRPr="00207FC6" w:rsidRDefault="00863AFF" w:rsidP="00BD3F4E">
            <w:pPr>
              <w:pStyle w:val="Tabletext"/>
            </w:pPr>
            <w:r w:rsidRPr="00207FC6">
              <w:t>5</w:t>
            </w:r>
          </w:p>
        </w:tc>
        <w:tc>
          <w:tcPr>
            <w:tcW w:w="4604" w:type="pct"/>
            <w:shd w:val="clear" w:color="auto" w:fill="auto"/>
          </w:tcPr>
          <w:p w:rsidR="00863AFF" w:rsidRPr="00207FC6" w:rsidRDefault="00863AFF" w:rsidP="00BD3F4E">
            <w:pPr>
              <w:pStyle w:val="Tabletext"/>
            </w:pPr>
            <w:r w:rsidRPr="00207FC6">
              <w:t>Comisión Permanente del Pacifico Sur (CPPS)</w:t>
            </w:r>
          </w:p>
        </w:tc>
      </w:tr>
      <w:tr w:rsidR="00863AFF" w:rsidRPr="00207FC6" w:rsidTr="008F1A40">
        <w:tc>
          <w:tcPr>
            <w:tcW w:w="396" w:type="pct"/>
            <w:shd w:val="clear" w:color="auto" w:fill="auto"/>
          </w:tcPr>
          <w:p w:rsidR="00863AFF" w:rsidRPr="00207FC6" w:rsidRDefault="00863AFF" w:rsidP="00BD3F4E">
            <w:pPr>
              <w:pStyle w:val="Tabletext"/>
            </w:pPr>
            <w:r w:rsidRPr="00207FC6">
              <w:t>6</w:t>
            </w:r>
          </w:p>
        </w:tc>
        <w:tc>
          <w:tcPr>
            <w:tcW w:w="4604" w:type="pct"/>
            <w:shd w:val="clear" w:color="auto" w:fill="auto"/>
          </w:tcPr>
          <w:p w:rsidR="00863AFF" w:rsidRPr="00207FC6" w:rsidRDefault="00863AFF" w:rsidP="00BD3F4E">
            <w:pPr>
              <w:pStyle w:val="Tabletext"/>
            </w:pPr>
            <w:r w:rsidRPr="00207FC6">
              <w:t>Commission for the Conservation of Antarctic Marine Living Resources (CCAMLR)</w:t>
            </w:r>
          </w:p>
        </w:tc>
      </w:tr>
      <w:tr w:rsidR="00863AFF" w:rsidRPr="00207FC6" w:rsidTr="008F1A40">
        <w:tc>
          <w:tcPr>
            <w:tcW w:w="396" w:type="pct"/>
            <w:shd w:val="clear" w:color="auto" w:fill="auto"/>
          </w:tcPr>
          <w:p w:rsidR="00863AFF" w:rsidRPr="00207FC6" w:rsidRDefault="00863AFF" w:rsidP="00BD3F4E">
            <w:pPr>
              <w:pStyle w:val="Tabletext"/>
            </w:pPr>
            <w:bookmarkStart w:id="137" w:name="CU_10111605"/>
            <w:bookmarkEnd w:id="137"/>
            <w:r w:rsidRPr="00207FC6">
              <w:t>7</w:t>
            </w:r>
          </w:p>
        </w:tc>
        <w:tc>
          <w:tcPr>
            <w:tcW w:w="4604" w:type="pct"/>
            <w:shd w:val="clear" w:color="auto" w:fill="auto"/>
          </w:tcPr>
          <w:p w:rsidR="00863AFF" w:rsidRPr="00207FC6" w:rsidRDefault="00863AFF" w:rsidP="00BD3F4E">
            <w:pPr>
              <w:pStyle w:val="Tabletext"/>
            </w:pPr>
            <w:r w:rsidRPr="00207FC6">
              <w:t>Commission for the Conservation of Southern Bluefin Tuna (CCSBT)</w:t>
            </w:r>
          </w:p>
        </w:tc>
      </w:tr>
      <w:tr w:rsidR="00863AFF" w:rsidRPr="00207FC6" w:rsidTr="008F1A40">
        <w:tc>
          <w:tcPr>
            <w:tcW w:w="396" w:type="pct"/>
            <w:shd w:val="clear" w:color="auto" w:fill="auto"/>
          </w:tcPr>
          <w:p w:rsidR="00863AFF" w:rsidRPr="00207FC6" w:rsidRDefault="00863AFF" w:rsidP="00BD3F4E">
            <w:pPr>
              <w:pStyle w:val="Tabletext"/>
            </w:pPr>
            <w:r w:rsidRPr="00207FC6">
              <w:t>8</w:t>
            </w:r>
          </w:p>
        </w:tc>
        <w:tc>
          <w:tcPr>
            <w:tcW w:w="4604" w:type="pct"/>
            <w:shd w:val="clear" w:color="auto" w:fill="auto"/>
          </w:tcPr>
          <w:p w:rsidR="00863AFF" w:rsidRPr="00207FC6" w:rsidRDefault="00863AFF" w:rsidP="00BD3F4E">
            <w:pPr>
              <w:pStyle w:val="Tabletext"/>
            </w:pPr>
            <w:r w:rsidRPr="00207FC6">
              <w:t>Committee for Inland Fisheries and Aquaculture for Africa (CIFAA)</w:t>
            </w:r>
          </w:p>
        </w:tc>
      </w:tr>
      <w:tr w:rsidR="00863AFF" w:rsidRPr="00207FC6" w:rsidTr="008F1A40">
        <w:tc>
          <w:tcPr>
            <w:tcW w:w="396" w:type="pct"/>
            <w:shd w:val="clear" w:color="auto" w:fill="auto"/>
          </w:tcPr>
          <w:p w:rsidR="00863AFF" w:rsidRPr="00207FC6" w:rsidRDefault="00863AFF" w:rsidP="00BD3F4E">
            <w:pPr>
              <w:pStyle w:val="Tabletext"/>
            </w:pPr>
            <w:r w:rsidRPr="00207FC6">
              <w:t>9</w:t>
            </w:r>
          </w:p>
        </w:tc>
        <w:tc>
          <w:tcPr>
            <w:tcW w:w="4604" w:type="pct"/>
            <w:shd w:val="clear" w:color="auto" w:fill="auto"/>
          </w:tcPr>
          <w:p w:rsidR="00863AFF" w:rsidRPr="00207FC6" w:rsidRDefault="00863AFF" w:rsidP="00BD3F4E">
            <w:pPr>
              <w:pStyle w:val="Tabletext"/>
            </w:pPr>
            <w:r w:rsidRPr="00207FC6">
              <w:t>Coordinating Working Party on Fisheries Statistics (CWP)</w:t>
            </w:r>
          </w:p>
        </w:tc>
      </w:tr>
      <w:tr w:rsidR="00863AFF" w:rsidRPr="00207FC6" w:rsidTr="008F1A40">
        <w:tc>
          <w:tcPr>
            <w:tcW w:w="396" w:type="pct"/>
            <w:shd w:val="clear" w:color="auto" w:fill="auto"/>
          </w:tcPr>
          <w:p w:rsidR="00863AFF" w:rsidRPr="00207FC6" w:rsidRDefault="00863AFF" w:rsidP="00BD3F4E">
            <w:pPr>
              <w:pStyle w:val="Tabletext"/>
            </w:pPr>
            <w:r w:rsidRPr="00207FC6">
              <w:t>10</w:t>
            </w:r>
          </w:p>
        </w:tc>
        <w:tc>
          <w:tcPr>
            <w:tcW w:w="4604" w:type="pct"/>
            <w:shd w:val="clear" w:color="auto" w:fill="auto"/>
          </w:tcPr>
          <w:p w:rsidR="00863AFF" w:rsidRPr="00207FC6" w:rsidRDefault="00863AFF" w:rsidP="00BD3F4E">
            <w:pPr>
              <w:pStyle w:val="Tabletext"/>
            </w:pPr>
            <w:r w:rsidRPr="00207FC6">
              <w:t>Council of the Eastern Pacific Tuna Fishing Agreement (CEPTFA)</w:t>
            </w:r>
          </w:p>
        </w:tc>
      </w:tr>
      <w:tr w:rsidR="00863AFF" w:rsidRPr="00207FC6" w:rsidTr="008F1A40">
        <w:tc>
          <w:tcPr>
            <w:tcW w:w="396" w:type="pct"/>
            <w:shd w:val="clear" w:color="auto" w:fill="auto"/>
          </w:tcPr>
          <w:p w:rsidR="00863AFF" w:rsidRPr="00207FC6" w:rsidRDefault="00863AFF" w:rsidP="00BD3F4E">
            <w:pPr>
              <w:pStyle w:val="Tabletext"/>
            </w:pPr>
            <w:r w:rsidRPr="00207FC6">
              <w:t>11</w:t>
            </w:r>
          </w:p>
        </w:tc>
        <w:tc>
          <w:tcPr>
            <w:tcW w:w="4604" w:type="pct"/>
            <w:shd w:val="clear" w:color="auto" w:fill="auto"/>
          </w:tcPr>
          <w:p w:rsidR="00863AFF" w:rsidRPr="00207FC6" w:rsidRDefault="00863AFF" w:rsidP="00BD3F4E">
            <w:pPr>
              <w:pStyle w:val="Tabletext"/>
            </w:pPr>
            <w:r w:rsidRPr="00207FC6">
              <w:t>European Inland Fisheries and Aquaculture Advisory Commission (EIFAAC)</w:t>
            </w:r>
          </w:p>
        </w:tc>
      </w:tr>
      <w:tr w:rsidR="00863AFF" w:rsidRPr="00207FC6" w:rsidTr="008F1A40">
        <w:tc>
          <w:tcPr>
            <w:tcW w:w="396" w:type="pct"/>
            <w:shd w:val="clear" w:color="auto" w:fill="auto"/>
          </w:tcPr>
          <w:p w:rsidR="00863AFF" w:rsidRPr="00207FC6" w:rsidRDefault="00863AFF" w:rsidP="00BD3F4E">
            <w:pPr>
              <w:pStyle w:val="Tabletext"/>
            </w:pPr>
            <w:r w:rsidRPr="00207FC6">
              <w:t>12</w:t>
            </w:r>
          </w:p>
        </w:tc>
        <w:tc>
          <w:tcPr>
            <w:tcW w:w="4604" w:type="pct"/>
            <w:shd w:val="clear" w:color="auto" w:fill="auto"/>
          </w:tcPr>
          <w:p w:rsidR="00863AFF" w:rsidRPr="00207FC6" w:rsidRDefault="00863AFF" w:rsidP="00BD3F4E">
            <w:pPr>
              <w:pStyle w:val="Tabletext"/>
            </w:pPr>
            <w:r w:rsidRPr="00207FC6">
              <w:t>Fisheries Committee for the Western Central Gulf of Guinea (FCWC)</w:t>
            </w:r>
          </w:p>
        </w:tc>
      </w:tr>
      <w:tr w:rsidR="00863AFF" w:rsidRPr="00207FC6" w:rsidTr="008F1A40">
        <w:tc>
          <w:tcPr>
            <w:tcW w:w="396" w:type="pct"/>
            <w:shd w:val="clear" w:color="auto" w:fill="auto"/>
          </w:tcPr>
          <w:p w:rsidR="00863AFF" w:rsidRPr="00207FC6" w:rsidRDefault="00863AFF" w:rsidP="00BD3F4E">
            <w:pPr>
              <w:pStyle w:val="Tabletext"/>
            </w:pPr>
            <w:r w:rsidRPr="00207FC6">
              <w:t>13</w:t>
            </w:r>
          </w:p>
        </w:tc>
        <w:tc>
          <w:tcPr>
            <w:tcW w:w="4604" w:type="pct"/>
            <w:shd w:val="clear" w:color="auto" w:fill="auto"/>
          </w:tcPr>
          <w:p w:rsidR="00863AFF" w:rsidRPr="00207FC6" w:rsidRDefault="00863AFF" w:rsidP="00BD3F4E">
            <w:pPr>
              <w:pStyle w:val="Tabletext"/>
            </w:pPr>
            <w:r w:rsidRPr="00207FC6">
              <w:t>Fishery Committee for the Eastern Central Atlantic (CECAF)</w:t>
            </w:r>
          </w:p>
        </w:tc>
      </w:tr>
      <w:tr w:rsidR="00863AFF" w:rsidRPr="00207FC6" w:rsidTr="008F1A40">
        <w:tc>
          <w:tcPr>
            <w:tcW w:w="396" w:type="pct"/>
            <w:shd w:val="clear" w:color="auto" w:fill="auto"/>
          </w:tcPr>
          <w:p w:rsidR="00863AFF" w:rsidRPr="00207FC6" w:rsidRDefault="00863AFF" w:rsidP="00BD3F4E">
            <w:pPr>
              <w:pStyle w:val="Tabletext"/>
            </w:pPr>
            <w:r w:rsidRPr="00207FC6">
              <w:t>14</w:t>
            </w:r>
          </w:p>
        </w:tc>
        <w:tc>
          <w:tcPr>
            <w:tcW w:w="4604" w:type="pct"/>
            <w:shd w:val="clear" w:color="auto" w:fill="auto"/>
          </w:tcPr>
          <w:p w:rsidR="00863AFF" w:rsidRPr="00207FC6" w:rsidRDefault="00863AFF" w:rsidP="00BD3F4E">
            <w:pPr>
              <w:pStyle w:val="Tabletext"/>
            </w:pPr>
            <w:r w:rsidRPr="00207FC6">
              <w:t>Forum Fisheries Agency (FFA)</w:t>
            </w:r>
          </w:p>
        </w:tc>
      </w:tr>
      <w:tr w:rsidR="00863AFF" w:rsidRPr="00207FC6" w:rsidTr="008F1A40">
        <w:tc>
          <w:tcPr>
            <w:tcW w:w="396" w:type="pct"/>
            <w:shd w:val="clear" w:color="auto" w:fill="auto"/>
          </w:tcPr>
          <w:p w:rsidR="00863AFF" w:rsidRPr="00207FC6" w:rsidRDefault="00863AFF" w:rsidP="00BD3F4E">
            <w:pPr>
              <w:pStyle w:val="Tabletext"/>
            </w:pPr>
            <w:r w:rsidRPr="00207FC6">
              <w:t>15</w:t>
            </w:r>
          </w:p>
        </w:tc>
        <w:tc>
          <w:tcPr>
            <w:tcW w:w="4604" w:type="pct"/>
            <w:shd w:val="clear" w:color="auto" w:fill="auto"/>
          </w:tcPr>
          <w:p w:rsidR="00863AFF" w:rsidRPr="00207FC6" w:rsidRDefault="00863AFF" w:rsidP="00BD3F4E">
            <w:pPr>
              <w:pStyle w:val="Tabletext"/>
            </w:pPr>
            <w:r w:rsidRPr="00207FC6">
              <w:t>General Fisheries Commission for the Mediterranean (GFCM)</w:t>
            </w:r>
          </w:p>
        </w:tc>
      </w:tr>
      <w:tr w:rsidR="00863AFF" w:rsidRPr="00207FC6" w:rsidTr="008F1A40">
        <w:tc>
          <w:tcPr>
            <w:tcW w:w="396" w:type="pct"/>
            <w:shd w:val="clear" w:color="auto" w:fill="auto"/>
          </w:tcPr>
          <w:p w:rsidR="00863AFF" w:rsidRPr="00207FC6" w:rsidRDefault="00863AFF" w:rsidP="00BD3F4E">
            <w:pPr>
              <w:pStyle w:val="Tabletext"/>
            </w:pPr>
            <w:r w:rsidRPr="00207FC6">
              <w:t>16</w:t>
            </w:r>
          </w:p>
        </w:tc>
        <w:tc>
          <w:tcPr>
            <w:tcW w:w="4604" w:type="pct"/>
            <w:shd w:val="clear" w:color="auto" w:fill="auto"/>
          </w:tcPr>
          <w:p w:rsidR="00863AFF" w:rsidRPr="00207FC6" w:rsidRDefault="00863AFF" w:rsidP="00BD3F4E">
            <w:pPr>
              <w:pStyle w:val="Tabletext"/>
            </w:pPr>
            <w:r w:rsidRPr="00207FC6">
              <w:t>Indian Ocean Tuna Commission (IOTC)</w:t>
            </w:r>
          </w:p>
        </w:tc>
      </w:tr>
      <w:tr w:rsidR="00863AFF" w:rsidRPr="00207FC6" w:rsidTr="008F1A40">
        <w:tc>
          <w:tcPr>
            <w:tcW w:w="396" w:type="pct"/>
            <w:shd w:val="clear" w:color="auto" w:fill="auto"/>
          </w:tcPr>
          <w:p w:rsidR="00863AFF" w:rsidRPr="00207FC6" w:rsidRDefault="00863AFF" w:rsidP="00BD3F4E">
            <w:pPr>
              <w:pStyle w:val="Tabletext"/>
            </w:pPr>
            <w:r w:rsidRPr="00207FC6">
              <w:t>17</w:t>
            </w:r>
          </w:p>
        </w:tc>
        <w:tc>
          <w:tcPr>
            <w:tcW w:w="4604" w:type="pct"/>
            <w:shd w:val="clear" w:color="auto" w:fill="auto"/>
          </w:tcPr>
          <w:p w:rsidR="00863AFF" w:rsidRPr="00207FC6" w:rsidRDefault="00863AFF" w:rsidP="00BD3F4E">
            <w:pPr>
              <w:pStyle w:val="Tabletext"/>
            </w:pPr>
            <w:r w:rsidRPr="00207FC6">
              <w:t>Inter</w:t>
            </w:r>
            <w:r w:rsidR="00207FC6">
              <w:noBreakHyphen/>
            </w:r>
            <w:r w:rsidRPr="00207FC6">
              <w:t>American Tropical Tuna Commission (IATTC)</w:t>
            </w:r>
          </w:p>
        </w:tc>
      </w:tr>
      <w:tr w:rsidR="00863AFF" w:rsidRPr="00207FC6" w:rsidTr="008F1A40">
        <w:tc>
          <w:tcPr>
            <w:tcW w:w="396" w:type="pct"/>
            <w:shd w:val="clear" w:color="auto" w:fill="auto"/>
          </w:tcPr>
          <w:p w:rsidR="00863AFF" w:rsidRPr="00207FC6" w:rsidRDefault="00863AFF" w:rsidP="00BD3F4E">
            <w:pPr>
              <w:pStyle w:val="Tabletext"/>
            </w:pPr>
            <w:r w:rsidRPr="00207FC6">
              <w:t>18</w:t>
            </w:r>
          </w:p>
        </w:tc>
        <w:tc>
          <w:tcPr>
            <w:tcW w:w="4604" w:type="pct"/>
            <w:shd w:val="clear" w:color="auto" w:fill="auto"/>
          </w:tcPr>
          <w:p w:rsidR="00863AFF" w:rsidRPr="00207FC6" w:rsidRDefault="00863AFF" w:rsidP="00BD3F4E">
            <w:pPr>
              <w:pStyle w:val="Tabletext"/>
            </w:pPr>
            <w:r w:rsidRPr="00207FC6">
              <w:t>International Baltic Sea Fishery Commission (IBSFC)</w:t>
            </w:r>
          </w:p>
        </w:tc>
      </w:tr>
      <w:tr w:rsidR="00863AFF" w:rsidRPr="00207FC6" w:rsidTr="008F1A40">
        <w:tc>
          <w:tcPr>
            <w:tcW w:w="396" w:type="pct"/>
            <w:shd w:val="clear" w:color="auto" w:fill="auto"/>
          </w:tcPr>
          <w:p w:rsidR="00863AFF" w:rsidRPr="00207FC6" w:rsidRDefault="00863AFF" w:rsidP="00BD3F4E">
            <w:pPr>
              <w:pStyle w:val="Tabletext"/>
            </w:pPr>
            <w:r w:rsidRPr="00207FC6">
              <w:t>19</w:t>
            </w:r>
          </w:p>
        </w:tc>
        <w:tc>
          <w:tcPr>
            <w:tcW w:w="4604" w:type="pct"/>
            <w:shd w:val="clear" w:color="auto" w:fill="auto"/>
          </w:tcPr>
          <w:p w:rsidR="00863AFF" w:rsidRPr="00207FC6" w:rsidRDefault="00863AFF" w:rsidP="00BD3F4E">
            <w:pPr>
              <w:pStyle w:val="Tabletext"/>
            </w:pPr>
            <w:r w:rsidRPr="00207FC6">
              <w:t>International Commission for the Conservation of Atlantic Tunas (ICCAT)</w:t>
            </w:r>
          </w:p>
        </w:tc>
      </w:tr>
      <w:tr w:rsidR="00863AFF" w:rsidRPr="00207FC6" w:rsidTr="008F1A40">
        <w:tc>
          <w:tcPr>
            <w:tcW w:w="396" w:type="pct"/>
            <w:shd w:val="clear" w:color="auto" w:fill="auto"/>
          </w:tcPr>
          <w:p w:rsidR="00863AFF" w:rsidRPr="00207FC6" w:rsidRDefault="00863AFF" w:rsidP="00BD3F4E">
            <w:pPr>
              <w:pStyle w:val="Tabletext"/>
            </w:pPr>
            <w:r w:rsidRPr="00207FC6">
              <w:t>20</w:t>
            </w:r>
          </w:p>
        </w:tc>
        <w:tc>
          <w:tcPr>
            <w:tcW w:w="4604" w:type="pct"/>
            <w:shd w:val="clear" w:color="auto" w:fill="auto"/>
          </w:tcPr>
          <w:p w:rsidR="00863AFF" w:rsidRPr="00207FC6" w:rsidRDefault="00863AFF" w:rsidP="00BD3F4E">
            <w:pPr>
              <w:pStyle w:val="Tabletext"/>
            </w:pPr>
            <w:r w:rsidRPr="00207FC6">
              <w:t>International Council for Exploration of the Sea (ICES)</w:t>
            </w:r>
          </w:p>
        </w:tc>
      </w:tr>
      <w:tr w:rsidR="00863AFF" w:rsidRPr="00207FC6" w:rsidTr="008F1A40">
        <w:tc>
          <w:tcPr>
            <w:tcW w:w="396" w:type="pct"/>
            <w:shd w:val="clear" w:color="auto" w:fill="auto"/>
          </w:tcPr>
          <w:p w:rsidR="00863AFF" w:rsidRPr="00207FC6" w:rsidRDefault="00863AFF" w:rsidP="00BD3F4E">
            <w:pPr>
              <w:pStyle w:val="Tabletext"/>
            </w:pPr>
            <w:r w:rsidRPr="00207FC6">
              <w:t>21</w:t>
            </w:r>
          </w:p>
        </w:tc>
        <w:tc>
          <w:tcPr>
            <w:tcW w:w="4604" w:type="pct"/>
            <w:shd w:val="clear" w:color="auto" w:fill="auto"/>
          </w:tcPr>
          <w:p w:rsidR="00863AFF" w:rsidRPr="00207FC6" w:rsidRDefault="00863AFF" w:rsidP="00BD3F4E">
            <w:pPr>
              <w:pStyle w:val="Tabletext"/>
            </w:pPr>
            <w:r w:rsidRPr="00207FC6">
              <w:t>International Pacific Halibut Commission (IPHC)</w:t>
            </w:r>
          </w:p>
        </w:tc>
      </w:tr>
      <w:tr w:rsidR="00863AFF" w:rsidRPr="00207FC6" w:rsidTr="008F1A40">
        <w:tc>
          <w:tcPr>
            <w:tcW w:w="396" w:type="pct"/>
            <w:shd w:val="clear" w:color="auto" w:fill="auto"/>
          </w:tcPr>
          <w:p w:rsidR="00863AFF" w:rsidRPr="00207FC6" w:rsidRDefault="00863AFF" w:rsidP="00BD3F4E">
            <w:pPr>
              <w:pStyle w:val="Tabletext"/>
            </w:pPr>
            <w:r w:rsidRPr="00207FC6">
              <w:t>22</w:t>
            </w:r>
          </w:p>
        </w:tc>
        <w:tc>
          <w:tcPr>
            <w:tcW w:w="4604" w:type="pct"/>
            <w:shd w:val="clear" w:color="auto" w:fill="auto"/>
          </w:tcPr>
          <w:p w:rsidR="00863AFF" w:rsidRPr="00207FC6" w:rsidRDefault="00863AFF" w:rsidP="00BD3F4E">
            <w:pPr>
              <w:pStyle w:val="Tabletext"/>
            </w:pPr>
            <w:r w:rsidRPr="00207FC6">
              <w:t>International Whaling Commission (IWC)</w:t>
            </w:r>
          </w:p>
        </w:tc>
      </w:tr>
      <w:tr w:rsidR="00863AFF" w:rsidRPr="00207FC6" w:rsidTr="008F1A40">
        <w:tc>
          <w:tcPr>
            <w:tcW w:w="396" w:type="pct"/>
            <w:shd w:val="clear" w:color="auto" w:fill="auto"/>
          </w:tcPr>
          <w:p w:rsidR="00863AFF" w:rsidRPr="00207FC6" w:rsidRDefault="00863AFF" w:rsidP="00BD3F4E">
            <w:pPr>
              <w:pStyle w:val="Tabletext"/>
            </w:pPr>
            <w:r w:rsidRPr="00207FC6">
              <w:t>23</w:t>
            </w:r>
          </w:p>
        </w:tc>
        <w:tc>
          <w:tcPr>
            <w:tcW w:w="4604" w:type="pct"/>
            <w:shd w:val="clear" w:color="auto" w:fill="auto"/>
          </w:tcPr>
          <w:p w:rsidR="00863AFF" w:rsidRPr="00207FC6" w:rsidRDefault="00863AFF" w:rsidP="00BD3F4E">
            <w:pPr>
              <w:pStyle w:val="Tabletext"/>
            </w:pPr>
            <w:r w:rsidRPr="00207FC6">
              <w:t>La Commission Sous</w:t>
            </w:r>
            <w:r w:rsidR="00207FC6">
              <w:noBreakHyphen/>
            </w:r>
            <w:r w:rsidRPr="00207FC6">
              <w:t>Régionale des Pêches (CSRP)</w:t>
            </w:r>
          </w:p>
        </w:tc>
      </w:tr>
      <w:tr w:rsidR="00863AFF" w:rsidRPr="00207FC6" w:rsidTr="008F1A40">
        <w:tc>
          <w:tcPr>
            <w:tcW w:w="396" w:type="pct"/>
            <w:shd w:val="clear" w:color="auto" w:fill="auto"/>
          </w:tcPr>
          <w:p w:rsidR="00863AFF" w:rsidRPr="00207FC6" w:rsidRDefault="00863AFF" w:rsidP="00BD3F4E">
            <w:pPr>
              <w:pStyle w:val="Tabletext"/>
            </w:pPr>
            <w:r w:rsidRPr="00207FC6">
              <w:t>24</w:t>
            </w:r>
          </w:p>
        </w:tc>
        <w:tc>
          <w:tcPr>
            <w:tcW w:w="4604" w:type="pct"/>
            <w:shd w:val="clear" w:color="auto" w:fill="auto"/>
          </w:tcPr>
          <w:p w:rsidR="00863AFF" w:rsidRPr="00207FC6" w:rsidRDefault="00863AFF" w:rsidP="00BD3F4E">
            <w:pPr>
              <w:pStyle w:val="Tabletext"/>
            </w:pPr>
            <w:r w:rsidRPr="00207FC6">
              <w:t>Lake Victoria Fisheries Organization (LVFO)</w:t>
            </w:r>
          </w:p>
        </w:tc>
      </w:tr>
      <w:tr w:rsidR="00863AFF" w:rsidRPr="00207FC6" w:rsidTr="008F1A40">
        <w:tc>
          <w:tcPr>
            <w:tcW w:w="396" w:type="pct"/>
            <w:shd w:val="clear" w:color="auto" w:fill="auto"/>
          </w:tcPr>
          <w:p w:rsidR="00863AFF" w:rsidRPr="00207FC6" w:rsidRDefault="00863AFF" w:rsidP="00BD3F4E">
            <w:pPr>
              <w:pStyle w:val="Tabletext"/>
            </w:pPr>
            <w:r w:rsidRPr="00207FC6">
              <w:t>25</w:t>
            </w:r>
          </w:p>
        </w:tc>
        <w:tc>
          <w:tcPr>
            <w:tcW w:w="4604" w:type="pct"/>
            <w:shd w:val="clear" w:color="auto" w:fill="auto"/>
          </w:tcPr>
          <w:p w:rsidR="00863AFF" w:rsidRPr="00207FC6" w:rsidRDefault="00863AFF" w:rsidP="00BD3F4E">
            <w:pPr>
              <w:pStyle w:val="Tabletext"/>
            </w:pPr>
            <w:r w:rsidRPr="00207FC6">
              <w:t>Latin American Fisheries Development Organization (OLDEPESCA)</w:t>
            </w:r>
          </w:p>
        </w:tc>
      </w:tr>
      <w:tr w:rsidR="00863AFF" w:rsidRPr="00207FC6" w:rsidTr="008F1A40">
        <w:tc>
          <w:tcPr>
            <w:tcW w:w="396" w:type="pct"/>
            <w:shd w:val="clear" w:color="auto" w:fill="auto"/>
          </w:tcPr>
          <w:p w:rsidR="00863AFF" w:rsidRPr="00207FC6" w:rsidRDefault="00863AFF" w:rsidP="00BD3F4E">
            <w:pPr>
              <w:pStyle w:val="Tabletext"/>
            </w:pPr>
            <w:r w:rsidRPr="00207FC6">
              <w:t>26</w:t>
            </w:r>
          </w:p>
        </w:tc>
        <w:tc>
          <w:tcPr>
            <w:tcW w:w="4604" w:type="pct"/>
            <w:shd w:val="clear" w:color="auto" w:fill="auto"/>
          </w:tcPr>
          <w:p w:rsidR="00863AFF" w:rsidRPr="00207FC6" w:rsidRDefault="00863AFF" w:rsidP="00BD3F4E">
            <w:pPr>
              <w:pStyle w:val="Tabletext"/>
            </w:pPr>
            <w:r w:rsidRPr="00207FC6">
              <w:t>Mekong River Commission (MRC)</w:t>
            </w:r>
          </w:p>
        </w:tc>
      </w:tr>
      <w:tr w:rsidR="00863AFF" w:rsidRPr="00207FC6" w:rsidTr="008F1A40">
        <w:tc>
          <w:tcPr>
            <w:tcW w:w="396" w:type="pct"/>
            <w:shd w:val="clear" w:color="auto" w:fill="auto"/>
          </w:tcPr>
          <w:p w:rsidR="00863AFF" w:rsidRPr="00207FC6" w:rsidRDefault="00863AFF" w:rsidP="00BD3F4E">
            <w:pPr>
              <w:pStyle w:val="Tabletext"/>
            </w:pPr>
            <w:r w:rsidRPr="00207FC6">
              <w:t>27</w:t>
            </w:r>
          </w:p>
        </w:tc>
        <w:tc>
          <w:tcPr>
            <w:tcW w:w="4604" w:type="pct"/>
            <w:shd w:val="clear" w:color="auto" w:fill="auto"/>
          </w:tcPr>
          <w:p w:rsidR="00863AFF" w:rsidRPr="00207FC6" w:rsidRDefault="00863AFF" w:rsidP="00BD3F4E">
            <w:pPr>
              <w:pStyle w:val="Tabletext"/>
            </w:pPr>
            <w:r w:rsidRPr="00207FC6">
              <w:t>Network of the Aquaculture Centres in Asia</w:t>
            </w:r>
            <w:r w:rsidR="00207FC6">
              <w:noBreakHyphen/>
            </w:r>
            <w:r w:rsidRPr="00207FC6">
              <w:t>Pacific (NACA)</w:t>
            </w:r>
          </w:p>
        </w:tc>
      </w:tr>
      <w:tr w:rsidR="00863AFF" w:rsidRPr="00207FC6" w:rsidTr="008F1A40">
        <w:tc>
          <w:tcPr>
            <w:tcW w:w="396" w:type="pct"/>
            <w:shd w:val="clear" w:color="auto" w:fill="auto"/>
          </w:tcPr>
          <w:p w:rsidR="00863AFF" w:rsidRPr="00207FC6" w:rsidRDefault="00863AFF" w:rsidP="00BD3F4E">
            <w:pPr>
              <w:pStyle w:val="Tabletext"/>
            </w:pPr>
            <w:r w:rsidRPr="00207FC6">
              <w:t>28</w:t>
            </w:r>
          </w:p>
        </w:tc>
        <w:tc>
          <w:tcPr>
            <w:tcW w:w="4604" w:type="pct"/>
            <w:shd w:val="clear" w:color="auto" w:fill="auto"/>
          </w:tcPr>
          <w:p w:rsidR="00863AFF" w:rsidRPr="00207FC6" w:rsidRDefault="00863AFF" w:rsidP="00BD3F4E">
            <w:pPr>
              <w:pStyle w:val="Tabletext"/>
            </w:pPr>
            <w:r w:rsidRPr="00207FC6">
              <w:t>North Atlantic Fisheries Organisation (NAFO)</w:t>
            </w:r>
          </w:p>
        </w:tc>
      </w:tr>
      <w:tr w:rsidR="00863AFF" w:rsidRPr="00207FC6" w:rsidTr="008F1A40">
        <w:tc>
          <w:tcPr>
            <w:tcW w:w="396" w:type="pct"/>
            <w:shd w:val="clear" w:color="auto" w:fill="auto"/>
          </w:tcPr>
          <w:p w:rsidR="00863AFF" w:rsidRPr="00207FC6" w:rsidRDefault="00863AFF" w:rsidP="00BD3F4E">
            <w:pPr>
              <w:pStyle w:val="Tabletext"/>
            </w:pPr>
            <w:r w:rsidRPr="00207FC6">
              <w:t>29</w:t>
            </w:r>
          </w:p>
        </w:tc>
        <w:tc>
          <w:tcPr>
            <w:tcW w:w="4604" w:type="pct"/>
            <w:shd w:val="clear" w:color="auto" w:fill="auto"/>
          </w:tcPr>
          <w:p w:rsidR="00863AFF" w:rsidRPr="00207FC6" w:rsidRDefault="00863AFF" w:rsidP="00BD3F4E">
            <w:pPr>
              <w:pStyle w:val="Tabletext"/>
            </w:pPr>
            <w:r w:rsidRPr="00207FC6">
              <w:t>North Atlantic Salmon Conservation Organization (NASCO)</w:t>
            </w:r>
          </w:p>
        </w:tc>
      </w:tr>
      <w:tr w:rsidR="00863AFF" w:rsidRPr="00207FC6" w:rsidTr="008F1A40">
        <w:tc>
          <w:tcPr>
            <w:tcW w:w="396" w:type="pct"/>
            <w:shd w:val="clear" w:color="auto" w:fill="auto"/>
          </w:tcPr>
          <w:p w:rsidR="00863AFF" w:rsidRPr="00207FC6" w:rsidRDefault="00863AFF" w:rsidP="00BD3F4E">
            <w:pPr>
              <w:pStyle w:val="Tabletext"/>
            </w:pPr>
            <w:r w:rsidRPr="00207FC6">
              <w:t>30</w:t>
            </w:r>
          </w:p>
        </w:tc>
        <w:tc>
          <w:tcPr>
            <w:tcW w:w="4604" w:type="pct"/>
            <w:shd w:val="clear" w:color="auto" w:fill="auto"/>
          </w:tcPr>
          <w:p w:rsidR="00863AFF" w:rsidRPr="00207FC6" w:rsidRDefault="00863AFF" w:rsidP="00BD3F4E">
            <w:pPr>
              <w:pStyle w:val="Tabletext"/>
            </w:pPr>
            <w:r w:rsidRPr="00207FC6">
              <w:t>North East Atlantic Fisheries Commission (NEAFC)</w:t>
            </w:r>
          </w:p>
        </w:tc>
      </w:tr>
      <w:tr w:rsidR="00863AFF" w:rsidRPr="00207FC6" w:rsidTr="008F1A40">
        <w:tc>
          <w:tcPr>
            <w:tcW w:w="396" w:type="pct"/>
            <w:shd w:val="clear" w:color="auto" w:fill="auto"/>
          </w:tcPr>
          <w:p w:rsidR="00863AFF" w:rsidRPr="00207FC6" w:rsidRDefault="00863AFF" w:rsidP="00BD3F4E">
            <w:pPr>
              <w:pStyle w:val="Tabletext"/>
            </w:pPr>
            <w:r w:rsidRPr="00207FC6">
              <w:t>31</w:t>
            </w:r>
          </w:p>
        </w:tc>
        <w:tc>
          <w:tcPr>
            <w:tcW w:w="4604" w:type="pct"/>
            <w:shd w:val="clear" w:color="auto" w:fill="auto"/>
          </w:tcPr>
          <w:p w:rsidR="00863AFF" w:rsidRPr="00207FC6" w:rsidRDefault="00863AFF" w:rsidP="00BD3F4E">
            <w:pPr>
              <w:pStyle w:val="Tabletext"/>
            </w:pPr>
            <w:r w:rsidRPr="00207FC6">
              <w:t>North Pacific Anadromous Fish Commission (NPAFC)</w:t>
            </w:r>
          </w:p>
        </w:tc>
      </w:tr>
      <w:tr w:rsidR="00863AFF" w:rsidRPr="00207FC6" w:rsidTr="008F1A40">
        <w:tc>
          <w:tcPr>
            <w:tcW w:w="396" w:type="pct"/>
            <w:shd w:val="clear" w:color="auto" w:fill="auto"/>
          </w:tcPr>
          <w:p w:rsidR="00863AFF" w:rsidRPr="00207FC6" w:rsidRDefault="00863AFF" w:rsidP="00BD3F4E">
            <w:pPr>
              <w:pStyle w:val="Tabletext"/>
            </w:pPr>
            <w:r w:rsidRPr="00207FC6">
              <w:t>32</w:t>
            </w:r>
          </w:p>
        </w:tc>
        <w:tc>
          <w:tcPr>
            <w:tcW w:w="4604" w:type="pct"/>
            <w:shd w:val="clear" w:color="auto" w:fill="auto"/>
          </w:tcPr>
          <w:p w:rsidR="00863AFF" w:rsidRPr="00207FC6" w:rsidRDefault="00863AFF" w:rsidP="00BD3F4E">
            <w:pPr>
              <w:pStyle w:val="Tabletext"/>
            </w:pPr>
            <w:r w:rsidRPr="00207FC6">
              <w:t>North Pacific Marine Science Organisation (PICES)</w:t>
            </w:r>
          </w:p>
        </w:tc>
      </w:tr>
      <w:tr w:rsidR="00863AFF" w:rsidRPr="00207FC6" w:rsidTr="008F1A40">
        <w:tc>
          <w:tcPr>
            <w:tcW w:w="396" w:type="pct"/>
            <w:shd w:val="clear" w:color="auto" w:fill="auto"/>
          </w:tcPr>
          <w:p w:rsidR="00863AFF" w:rsidRPr="00207FC6" w:rsidRDefault="00863AFF" w:rsidP="00BD3F4E">
            <w:pPr>
              <w:pStyle w:val="Tabletext"/>
            </w:pPr>
            <w:bookmarkStart w:id="138" w:name="CU_36113013"/>
            <w:bookmarkEnd w:id="138"/>
            <w:r w:rsidRPr="00207FC6">
              <w:t>33</w:t>
            </w:r>
          </w:p>
        </w:tc>
        <w:tc>
          <w:tcPr>
            <w:tcW w:w="4604" w:type="pct"/>
            <w:shd w:val="clear" w:color="auto" w:fill="auto"/>
          </w:tcPr>
          <w:p w:rsidR="00863AFF" w:rsidRPr="00207FC6" w:rsidRDefault="00863AFF" w:rsidP="00BD3F4E">
            <w:pPr>
              <w:pStyle w:val="Tabletext"/>
            </w:pPr>
            <w:r w:rsidRPr="00207FC6">
              <w:t>Northwest Atlantic Fisheries Organization (NAFO)</w:t>
            </w:r>
          </w:p>
        </w:tc>
      </w:tr>
      <w:tr w:rsidR="00863AFF" w:rsidRPr="00207FC6" w:rsidTr="008F1A40">
        <w:tc>
          <w:tcPr>
            <w:tcW w:w="396" w:type="pct"/>
            <w:shd w:val="clear" w:color="auto" w:fill="auto"/>
          </w:tcPr>
          <w:p w:rsidR="00863AFF" w:rsidRPr="00207FC6" w:rsidRDefault="00863AFF" w:rsidP="00BD3F4E">
            <w:pPr>
              <w:pStyle w:val="Tabletext"/>
            </w:pPr>
            <w:r w:rsidRPr="00207FC6">
              <w:t>34</w:t>
            </w:r>
          </w:p>
        </w:tc>
        <w:tc>
          <w:tcPr>
            <w:tcW w:w="4604" w:type="pct"/>
            <w:shd w:val="clear" w:color="auto" w:fill="auto"/>
          </w:tcPr>
          <w:p w:rsidR="00863AFF" w:rsidRPr="00207FC6" w:rsidRDefault="00863AFF" w:rsidP="00BD3F4E">
            <w:pPr>
              <w:pStyle w:val="Tabletext"/>
            </w:pPr>
            <w:r w:rsidRPr="00207FC6">
              <w:t>Pacific Salmon Commission (PSC)</w:t>
            </w:r>
          </w:p>
        </w:tc>
      </w:tr>
      <w:tr w:rsidR="00863AFF" w:rsidRPr="00207FC6" w:rsidTr="008F1A40">
        <w:tc>
          <w:tcPr>
            <w:tcW w:w="396" w:type="pct"/>
            <w:shd w:val="clear" w:color="auto" w:fill="auto"/>
          </w:tcPr>
          <w:p w:rsidR="00863AFF" w:rsidRPr="00207FC6" w:rsidRDefault="00863AFF" w:rsidP="00BD3F4E">
            <w:pPr>
              <w:pStyle w:val="Tabletext"/>
            </w:pPr>
            <w:r w:rsidRPr="00207FC6">
              <w:t>35</w:t>
            </w:r>
          </w:p>
        </w:tc>
        <w:tc>
          <w:tcPr>
            <w:tcW w:w="4604" w:type="pct"/>
            <w:shd w:val="clear" w:color="auto" w:fill="auto"/>
          </w:tcPr>
          <w:p w:rsidR="00863AFF" w:rsidRPr="00207FC6" w:rsidRDefault="00863AFF" w:rsidP="00BD3F4E">
            <w:pPr>
              <w:pStyle w:val="Tabletext"/>
            </w:pPr>
            <w:r w:rsidRPr="00207FC6">
              <w:t>Regional Commission for Fisheries (RECOFI)</w:t>
            </w:r>
          </w:p>
        </w:tc>
      </w:tr>
      <w:tr w:rsidR="00863AFF" w:rsidRPr="00207FC6" w:rsidTr="008F1A40">
        <w:tc>
          <w:tcPr>
            <w:tcW w:w="396" w:type="pct"/>
            <w:shd w:val="clear" w:color="auto" w:fill="auto"/>
          </w:tcPr>
          <w:p w:rsidR="00863AFF" w:rsidRPr="00207FC6" w:rsidRDefault="00863AFF" w:rsidP="00BD3F4E">
            <w:pPr>
              <w:pStyle w:val="Tabletext"/>
            </w:pPr>
            <w:r w:rsidRPr="00207FC6">
              <w:t>36</w:t>
            </w:r>
          </w:p>
        </w:tc>
        <w:tc>
          <w:tcPr>
            <w:tcW w:w="4604" w:type="pct"/>
            <w:shd w:val="clear" w:color="auto" w:fill="auto"/>
          </w:tcPr>
          <w:p w:rsidR="00863AFF" w:rsidRPr="00207FC6" w:rsidRDefault="00863AFF" w:rsidP="00BD3F4E">
            <w:pPr>
              <w:pStyle w:val="Tabletext"/>
            </w:pPr>
            <w:r w:rsidRPr="00207FC6">
              <w:t>Regional Fisheries Advisory Committee for the Southwest Atlantic (CARPAS)</w:t>
            </w:r>
          </w:p>
        </w:tc>
      </w:tr>
      <w:tr w:rsidR="00863AFF" w:rsidRPr="00207FC6" w:rsidTr="008F1A40">
        <w:tc>
          <w:tcPr>
            <w:tcW w:w="396" w:type="pct"/>
            <w:shd w:val="clear" w:color="auto" w:fill="auto"/>
          </w:tcPr>
          <w:p w:rsidR="00863AFF" w:rsidRPr="00207FC6" w:rsidRDefault="00863AFF" w:rsidP="00BD3F4E">
            <w:pPr>
              <w:pStyle w:val="Tabletext"/>
            </w:pPr>
            <w:r w:rsidRPr="00207FC6">
              <w:t>37</w:t>
            </w:r>
          </w:p>
        </w:tc>
        <w:tc>
          <w:tcPr>
            <w:tcW w:w="4604" w:type="pct"/>
            <w:shd w:val="clear" w:color="auto" w:fill="auto"/>
          </w:tcPr>
          <w:p w:rsidR="00863AFF" w:rsidRPr="00207FC6" w:rsidRDefault="00863AFF" w:rsidP="00BD3F4E">
            <w:pPr>
              <w:pStyle w:val="Tabletext"/>
            </w:pPr>
            <w:r w:rsidRPr="00207FC6">
              <w:t>Secretariat of the Pacific Community (SPC)</w:t>
            </w:r>
          </w:p>
        </w:tc>
      </w:tr>
      <w:tr w:rsidR="00863AFF" w:rsidRPr="00207FC6" w:rsidTr="008F1A40">
        <w:tc>
          <w:tcPr>
            <w:tcW w:w="396" w:type="pct"/>
            <w:shd w:val="clear" w:color="auto" w:fill="auto"/>
          </w:tcPr>
          <w:p w:rsidR="00863AFF" w:rsidRPr="00207FC6" w:rsidRDefault="00863AFF" w:rsidP="00BD3F4E">
            <w:pPr>
              <w:pStyle w:val="Tabletext"/>
            </w:pPr>
            <w:r w:rsidRPr="00207FC6">
              <w:t>38</w:t>
            </w:r>
          </w:p>
        </w:tc>
        <w:tc>
          <w:tcPr>
            <w:tcW w:w="4604" w:type="pct"/>
            <w:shd w:val="clear" w:color="auto" w:fill="auto"/>
          </w:tcPr>
          <w:p w:rsidR="00863AFF" w:rsidRPr="00207FC6" w:rsidRDefault="00863AFF" w:rsidP="00BD3F4E">
            <w:pPr>
              <w:pStyle w:val="Tabletext"/>
            </w:pPr>
            <w:r w:rsidRPr="00207FC6">
              <w:t>Southeast Asian Fisheries Development Center (SEAFDEC)</w:t>
            </w:r>
          </w:p>
        </w:tc>
      </w:tr>
      <w:tr w:rsidR="00863AFF" w:rsidRPr="00207FC6" w:rsidTr="008F1A40">
        <w:tc>
          <w:tcPr>
            <w:tcW w:w="396" w:type="pct"/>
            <w:shd w:val="clear" w:color="auto" w:fill="auto"/>
          </w:tcPr>
          <w:p w:rsidR="00863AFF" w:rsidRPr="00207FC6" w:rsidRDefault="00863AFF" w:rsidP="00BD3F4E">
            <w:pPr>
              <w:pStyle w:val="Tabletext"/>
            </w:pPr>
            <w:r w:rsidRPr="00207FC6">
              <w:t>39</w:t>
            </w:r>
          </w:p>
        </w:tc>
        <w:tc>
          <w:tcPr>
            <w:tcW w:w="4604" w:type="pct"/>
            <w:shd w:val="clear" w:color="auto" w:fill="auto"/>
          </w:tcPr>
          <w:p w:rsidR="00863AFF" w:rsidRPr="00207FC6" w:rsidRDefault="00863AFF" w:rsidP="00BD3F4E">
            <w:pPr>
              <w:pStyle w:val="Tabletext"/>
            </w:pPr>
            <w:r w:rsidRPr="00207FC6">
              <w:t>South East Atlantic Fisheries Organisation (SEAFO)</w:t>
            </w:r>
          </w:p>
        </w:tc>
      </w:tr>
      <w:tr w:rsidR="00863AFF" w:rsidRPr="00207FC6" w:rsidTr="008F1A40">
        <w:tc>
          <w:tcPr>
            <w:tcW w:w="396" w:type="pct"/>
            <w:shd w:val="clear" w:color="auto" w:fill="auto"/>
          </w:tcPr>
          <w:p w:rsidR="00863AFF" w:rsidRPr="00207FC6" w:rsidRDefault="00863AFF" w:rsidP="00BD3F4E">
            <w:pPr>
              <w:pStyle w:val="Tabletext"/>
            </w:pPr>
            <w:r w:rsidRPr="00207FC6">
              <w:t>40</w:t>
            </w:r>
          </w:p>
        </w:tc>
        <w:tc>
          <w:tcPr>
            <w:tcW w:w="4604" w:type="pct"/>
            <w:shd w:val="clear" w:color="auto" w:fill="auto"/>
          </w:tcPr>
          <w:p w:rsidR="00863AFF" w:rsidRPr="00207FC6" w:rsidRDefault="00863AFF" w:rsidP="00BD3F4E">
            <w:pPr>
              <w:pStyle w:val="Tabletext"/>
            </w:pPr>
            <w:r w:rsidRPr="00207FC6">
              <w:t>Southern Indian Ocean Fisheries Agreement (SIOFA)</w:t>
            </w:r>
          </w:p>
        </w:tc>
      </w:tr>
      <w:tr w:rsidR="00863AFF" w:rsidRPr="00207FC6" w:rsidTr="008F1A40">
        <w:tc>
          <w:tcPr>
            <w:tcW w:w="396" w:type="pct"/>
            <w:shd w:val="clear" w:color="auto" w:fill="auto"/>
          </w:tcPr>
          <w:p w:rsidR="00863AFF" w:rsidRPr="00207FC6" w:rsidRDefault="00863AFF" w:rsidP="00BD3F4E">
            <w:pPr>
              <w:pStyle w:val="Tabletext"/>
            </w:pPr>
            <w:r w:rsidRPr="00207FC6">
              <w:t>41</w:t>
            </w:r>
          </w:p>
        </w:tc>
        <w:tc>
          <w:tcPr>
            <w:tcW w:w="4604" w:type="pct"/>
            <w:shd w:val="clear" w:color="auto" w:fill="auto"/>
          </w:tcPr>
          <w:p w:rsidR="00863AFF" w:rsidRPr="00207FC6" w:rsidRDefault="00863AFF" w:rsidP="00557645">
            <w:pPr>
              <w:pStyle w:val="Tabletext"/>
            </w:pPr>
            <w:r w:rsidRPr="00207FC6">
              <w:t>South Pacific Regional Fisheries Management Organisation (SPRFMO)</w:t>
            </w:r>
          </w:p>
        </w:tc>
      </w:tr>
      <w:tr w:rsidR="00863AFF" w:rsidRPr="00207FC6" w:rsidTr="008F1A40">
        <w:tc>
          <w:tcPr>
            <w:tcW w:w="396" w:type="pct"/>
            <w:shd w:val="clear" w:color="auto" w:fill="auto"/>
          </w:tcPr>
          <w:p w:rsidR="00863AFF" w:rsidRPr="00207FC6" w:rsidRDefault="00863AFF" w:rsidP="00BD3F4E">
            <w:pPr>
              <w:pStyle w:val="Tabletext"/>
            </w:pPr>
            <w:r w:rsidRPr="00207FC6">
              <w:t>42</w:t>
            </w:r>
          </w:p>
        </w:tc>
        <w:tc>
          <w:tcPr>
            <w:tcW w:w="4604" w:type="pct"/>
            <w:shd w:val="clear" w:color="auto" w:fill="auto"/>
          </w:tcPr>
          <w:p w:rsidR="00863AFF" w:rsidRPr="00207FC6" w:rsidRDefault="00863AFF" w:rsidP="00BD3F4E">
            <w:pPr>
              <w:pStyle w:val="Tabletext"/>
            </w:pPr>
            <w:r w:rsidRPr="00207FC6">
              <w:t>Southwest Indian Ocean Fisheries Commission (SWIOFC)</w:t>
            </w:r>
          </w:p>
        </w:tc>
      </w:tr>
      <w:tr w:rsidR="00863AFF" w:rsidRPr="00207FC6" w:rsidTr="008F1A40">
        <w:tc>
          <w:tcPr>
            <w:tcW w:w="396" w:type="pct"/>
            <w:shd w:val="clear" w:color="auto" w:fill="auto"/>
          </w:tcPr>
          <w:p w:rsidR="00863AFF" w:rsidRPr="00207FC6" w:rsidRDefault="00863AFF" w:rsidP="00BD3F4E">
            <w:pPr>
              <w:pStyle w:val="Tabletext"/>
            </w:pPr>
            <w:r w:rsidRPr="00207FC6">
              <w:t>43</w:t>
            </w:r>
          </w:p>
        </w:tc>
        <w:tc>
          <w:tcPr>
            <w:tcW w:w="4604" w:type="pct"/>
            <w:shd w:val="clear" w:color="auto" w:fill="auto"/>
          </w:tcPr>
          <w:p w:rsidR="00863AFF" w:rsidRPr="00207FC6" w:rsidRDefault="00863AFF" w:rsidP="00BD3F4E">
            <w:pPr>
              <w:pStyle w:val="Tabletext"/>
            </w:pPr>
            <w:r w:rsidRPr="00207FC6">
              <w:t>Western and Central Pacific Fisheries Commission (WCPFC)</w:t>
            </w:r>
          </w:p>
        </w:tc>
      </w:tr>
      <w:tr w:rsidR="00863AFF" w:rsidRPr="00207FC6" w:rsidTr="008F1A40">
        <w:tc>
          <w:tcPr>
            <w:tcW w:w="396" w:type="pct"/>
            <w:tcBorders>
              <w:bottom w:val="single" w:sz="2" w:space="0" w:color="auto"/>
            </w:tcBorders>
            <w:shd w:val="clear" w:color="auto" w:fill="auto"/>
          </w:tcPr>
          <w:p w:rsidR="00863AFF" w:rsidRPr="00207FC6" w:rsidRDefault="00863AFF" w:rsidP="00BD3F4E">
            <w:pPr>
              <w:pStyle w:val="Tabletext"/>
            </w:pPr>
            <w:r w:rsidRPr="00207FC6">
              <w:t>44</w:t>
            </w:r>
          </w:p>
        </w:tc>
        <w:tc>
          <w:tcPr>
            <w:tcW w:w="4604" w:type="pct"/>
            <w:tcBorders>
              <w:bottom w:val="single" w:sz="2" w:space="0" w:color="auto"/>
            </w:tcBorders>
            <w:shd w:val="clear" w:color="auto" w:fill="auto"/>
          </w:tcPr>
          <w:p w:rsidR="00863AFF" w:rsidRPr="00207FC6" w:rsidRDefault="00863AFF" w:rsidP="00BD3F4E">
            <w:pPr>
              <w:pStyle w:val="Tabletext"/>
            </w:pPr>
            <w:r w:rsidRPr="00207FC6">
              <w:t>Western Central Atlantic Fishery Commission (WECAFC)</w:t>
            </w:r>
          </w:p>
        </w:tc>
      </w:tr>
      <w:tr w:rsidR="00863AFF" w:rsidRPr="00207FC6" w:rsidTr="008F1A40">
        <w:tc>
          <w:tcPr>
            <w:tcW w:w="396" w:type="pct"/>
            <w:tcBorders>
              <w:top w:val="single" w:sz="2" w:space="0" w:color="auto"/>
              <w:bottom w:val="single" w:sz="12" w:space="0" w:color="auto"/>
            </w:tcBorders>
            <w:shd w:val="clear" w:color="auto" w:fill="auto"/>
          </w:tcPr>
          <w:p w:rsidR="00863AFF" w:rsidRPr="00207FC6" w:rsidRDefault="00863AFF" w:rsidP="00BD3F4E">
            <w:pPr>
              <w:pStyle w:val="Tabletext"/>
            </w:pPr>
            <w:bookmarkStart w:id="139" w:name="CU_47113627"/>
            <w:bookmarkEnd w:id="139"/>
            <w:r w:rsidRPr="00207FC6">
              <w:t>45</w:t>
            </w:r>
          </w:p>
        </w:tc>
        <w:tc>
          <w:tcPr>
            <w:tcW w:w="4604" w:type="pct"/>
            <w:tcBorders>
              <w:top w:val="single" w:sz="2" w:space="0" w:color="auto"/>
              <w:bottom w:val="single" w:sz="12" w:space="0" w:color="auto"/>
            </w:tcBorders>
            <w:shd w:val="clear" w:color="auto" w:fill="auto"/>
          </w:tcPr>
          <w:p w:rsidR="00863AFF" w:rsidRPr="00207FC6" w:rsidRDefault="00863AFF" w:rsidP="00BD3F4E">
            <w:pPr>
              <w:pStyle w:val="Tabletext"/>
            </w:pPr>
            <w:r w:rsidRPr="00207FC6">
              <w:t>Western Indian Ocean Tuna Organization (WIOTO)</w:t>
            </w:r>
          </w:p>
        </w:tc>
      </w:tr>
    </w:tbl>
    <w:p w:rsidR="00863AFF" w:rsidRPr="00207FC6" w:rsidRDefault="00863AFF" w:rsidP="00B12132">
      <w:pPr>
        <w:pStyle w:val="ActHead3"/>
        <w:pageBreakBefore/>
      </w:pPr>
      <w:bookmarkStart w:id="140" w:name="_Toc2061450"/>
      <w:r w:rsidRPr="00207FC6">
        <w:rPr>
          <w:rStyle w:val="CharDivNo"/>
        </w:rPr>
        <w:t>Division</w:t>
      </w:r>
      <w:r w:rsidR="00207FC6" w:rsidRPr="00207FC6">
        <w:rPr>
          <w:rStyle w:val="CharDivNo"/>
        </w:rPr>
        <w:t> </w:t>
      </w:r>
      <w:r w:rsidR="00330115" w:rsidRPr="00207FC6">
        <w:rPr>
          <w:rStyle w:val="CharDivNo"/>
        </w:rPr>
        <w:t>4</w:t>
      </w:r>
      <w:r w:rsidRPr="00207FC6">
        <w:t>—</w:t>
      </w:r>
      <w:r w:rsidRPr="00207FC6">
        <w:rPr>
          <w:rStyle w:val="CharDivText"/>
        </w:rPr>
        <w:t>Disclosures relating to illegal fishing activities</w:t>
      </w:r>
      <w:bookmarkEnd w:id="140"/>
    </w:p>
    <w:p w:rsidR="00863AFF" w:rsidRPr="00207FC6" w:rsidRDefault="00714BFF" w:rsidP="00863AFF">
      <w:pPr>
        <w:pStyle w:val="ActHead5"/>
      </w:pPr>
      <w:bookmarkStart w:id="141" w:name="_Toc2061451"/>
      <w:r w:rsidRPr="00207FC6">
        <w:rPr>
          <w:rStyle w:val="CharSectno"/>
        </w:rPr>
        <w:t>100</w:t>
      </w:r>
      <w:r w:rsidR="00863AFF" w:rsidRPr="00207FC6">
        <w:t xml:space="preserve">  Authorising disclosure of information relating to illegal fishing activities</w:t>
      </w:r>
      <w:bookmarkEnd w:id="141"/>
    </w:p>
    <w:p w:rsidR="00863AFF" w:rsidRPr="00207FC6" w:rsidRDefault="00863AFF" w:rsidP="00863AFF">
      <w:pPr>
        <w:pStyle w:val="subsection"/>
      </w:pPr>
      <w:r w:rsidRPr="00207FC6">
        <w:tab/>
        <w:t>(1)</w:t>
      </w:r>
      <w:r w:rsidRPr="00207FC6">
        <w:tab/>
        <w:t>This section is made for the purposes of paragraph</w:t>
      </w:r>
      <w:r w:rsidR="00207FC6" w:rsidRPr="00207FC6">
        <w:t> </w:t>
      </w:r>
      <w:r w:rsidR="00925E44" w:rsidRPr="00207FC6">
        <w:t>108B(3)(b</w:t>
      </w:r>
      <w:r w:rsidRPr="00207FC6">
        <w:t>) of the Act.</w:t>
      </w:r>
    </w:p>
    <w:p w:rsidR="00863AFF" w:rsidRPr="00207FC6" w:rsidRDefault="00863AFF" w:rsidP="00863AFF">
      <w:pPr>
        <w:pStyle w:val="subsection"/>
      </w:pPr>
      <w:r w:rsidRPr="00207FC6">
        <w:tab/>
        <w:t>(2)</w:t>
      </w:r>
      <w:r w:rsidRPr="00207FC6">
        <w:tab/>
        <w:t>The following agencies are declared to be prescribed agencies for the purposes of subsection</w:t>
      </w:r>
      <w:r w:rsidR="00207FC6" w:rsidRPr="00207FC6">
        <w:t> </w:t>
      </w:r>
      <w:r w:rsidRPr="00207FC6">
        <w:t>108B(1) of the Act:</w:t>
      </w:r>
    </w:p>
    <w:p w:rsidR="00863AFF" w:rsidRPr="00207FC6" w:rsidRDefault="00863AFF" w:rsidP="00863AFF">
      <w:pPr>
        <w:pStyle w:val="paragraph"/>
      </w:pPr>
      <w:r w:rsidRPr="00207FC6">
        <w:tab/>
        <w:t>(a)</w:t>
      </w:r>
      <w:r w:rsidRPr="00207FC6">
        <w:tab/>
        <w:t>the Department of Foreign Affairs and Trade;</w:t>
      </w:r>
    </w:p>
    <w:p w:rsidR="00863AFF" w:rsidRPr="00207FC6" w:rsidRDefault="00863AFF" w:rsidP="00863AFF">
      <w:pPr>
        <w:pStyle w:val="paragraph"/>
      </w:pPr>
      <w:r w:rsidRPr="00207FC6">
        <w:tab/>
        <w:t>(b)</w:t>
      </w:r>
      <w:r w:rsidRPr="00207FC6">
        <w:tab/>
        <w:t>the Department administered by the Minister administering Part</w:t>
      </w:r>
      <w:r w:rsidR="00207FC6" w:rsidRPr="00207FC6">
        <w:t> </w:t>
      </w:r>
      <w:r w:rsidRPr="00207FC6">
        <w:t xml:space="preserve">XII of the </w:t>
      </w:r>
      <w:r w:rsidRPr="00207FC6">
        <w:rPr>
          <w:i/>
        </w:rPr>
        <w:t>Customs Act 1901</w:t>
      </w:r>
      <w:r w:rsidRPr="00207FC6">
        <w:t>.</w:t>
      </w:r>
    </w:p>
    <w:p w:rsidR="00863AFF" w:rsidRPr="00207FC6" w:rsidRDefault="00863AFF" w:rsidP="00863AFF">
      <w:pPr>
        <w:pStyle w:val="ActHead2"/>
        <w:pageBreakBefore/>
      </w:pPr>
      <w:bookmarkStart w:id="142" w:name="_Toc2061452"/>
      <w:r w:rsidRPr="00207FC6">
        <w:rPr>
          <w:rStyle w:val="CharPartNo"/>
        </w:rPr>
        <w:t>Part</w:t>
      </w:r>
      <w:r w:rsidR="00207FC6" w:rsidRPr="00207FC6">
        <w:rPr>
          <w:rStyle w:val="CharPartNo"/>
        </w:rPr>
        <w:t> </w:t>
      </w:r>
      <w:r w:rsidRPr="00207FC6">
        <w:rPr>
          <w:rStyle w:val="CharPartNo"/>
        </w:rPr>
        <w:t>11</w:t>
      </w:r>
      <w:r w:rsidRPr="00207FC6">
        <w:t>—</w:t>
      </w:r>
      <w:r w:rsidRPr="00207FC6">
        <w:rPr>
          <w:rStyle w:val="CharPartText"/>
        </w:rPr>
        <w:t>Administration</w:t>
      </w:r>
      <w:bookmarkEnd w:id="142"/>
    </w:p>
    <w:p w:rsidR="00863AFF" w:rsidRPr="00207FC6" w:rsidRDefault="00863AFF" w:rsidP="00863AFF">
      <w:pPr>
        <w:pStyle w:val="ActHead3"/>
      </w:pPr>
      <w:bookmarkStart w:id="143" w:name="_Toc2061453"/>
      <w:r w:rsidRPr="00207FC6">
        <w:rPr>
          <w:rStyle w:val="CharDivNo"/>
        </w:rPr>
        <w:t>Division</w:t>
      </w:r>
      <w:r w:rsidR="00207FC6" w:rsidRPr="00207FC6">
        <w:rPr>
          <w:rStyle w:val="CharDivNo"/>
        </w:rPr>
        <w:t> </w:t>
      </w:r>
      <w:r w:rsidRPr="00207FC6">
        <w:rPr>
          <w:rStyle w:val="CharDivNo"/>
        </w:rPr>
        <w:t>1</w:t>
      </w:r>
      <w:r w:rsidRPr="00207FC6">
        <w:t>—</w:t>
      </w:r>
      <w:r w:rsidRPr="00207FC6">
        <w:rPr>
          <w:rStyle w:val="CharDivText"/>
        </w:rPr>
        <w:t>Simplified outline of this Part</w:t>
      </w:r>
      <w:bookmarkEnd w:id="143"/>
    </w:p>
    <w:p w:rsidR="00863AFF" w:rsidRPr="00207FC6" w:rsidRDefault="00714BFF" w:rsidP="00863AFF">
      <w:pPr>
        <w:pStyle w:val="ActHead5"/>
      </w:pPr>
      <w:bookmarkStart w:id="144" w:name="_Toc2061454"/>
      <w:r w:rsidRPr="00207FC6">
        <w:rPr>
          <w:rStyle w:val="CharSectno"/>
        </w:rPr>
        <w:t>101</w:t>
      </w:r>
      <w:r w:rsidR="00863AFF" w:rsidRPr="00207FC6">
        <w:t xml:space="preserve">  Simplified outline of this Part</w:t>
      </w:r>
      <w:bookmarkEnd w:id="144"/>
    </w:p>
    <w:p w:rsidR="00774105" w:rsidRPr="00207FC6" w:rsidRDefault="001950F1" w:rsidP="00B12132">
      <w:pPr>
        <w:pStyle w:val="SOText"/>
      </w:pPr>
      <w:r w:rsidRPr="00207FC6">
        <w:t>Under the Act, information described in Division</w:t>
      </w:r>
      <w:r w:rsidR="00207FC6" w:rsidRPr="00207FC6">
        <w:t> </w:t>
      </w:r>
      <w:r w:rsidRPr="00207FC6">
        <w:t>2 of this Part must be included in the Register of Statutory Fishing Rights, the High Seas Register and the Fishing Permits Register.</w:t>
      </w:r>
    </w:p>
    <w:p w:rsidR="0067786E" w:rsidRPr="00207FC6" w:rsidRDefault="0067786E" w:rsidP="0067786E">
      <w:pPr>
        <w:pStyle w:val="SOText"/>
      </w:pPr>
      <w:r w:rsidRPr="00207FC6">
        <w:t>AFMA may collect, and disclose to government bodies, researchers and the holders of fishing concessions concerned, information about:</w:t>
      </w:r>
    </w:p>
    <w:p w:rsidR="0067786E" w:rsidRPr="00207FC6" w:rsidRDefault="0067786E" w:rsidP="0067786E">
      <w:pPr>
        <w:pStyle w:val="SOPara"/>
      </w:pPr>
      <w:r w:rsidRPr="00207FC6">
        <w:tab/>
        <w:t>(a)</w:t>
      </w:r>
      <w:r w:rsidRPr="00207FC6">
        <w:tab/>
        <w:t>possible breaches of laws; and</w:t>
      </w:r>
    </w:p>
    <w:p w:rsidR="0067786E" w:rsidRPr="00207FC6" w:rsidRDefault="0067786E" w:rsidP="0067786E">
      <w:pPr>
        <w:pStyle w:val="SOPara"/>
      </w:pPr>
      <w:r w:rsidRPr="00207FC6">
        <w:tab/>
        <w:t>(b)</w:t>
      </w:r>
      <w:r w:rsidRPr="00207FC6">
        <w:tab/>
        <w:t>border protection; and</w:t>
      </w:r>
    </w:p>
    <w:p w:rsidR="0067786E" w:rsidRPr="00207FC6" w:rsidRDefault="0067786E" w:rsidP="0067786E">
      <w:pPr>
        <w:pStyle w:val="SOPara"/>
      </w:pPr>
      <w:r w:rsidRPr="00207FC6">
        <w:tab/>
        <w:t>(c)</w:t>
      </w:r>
      <w:r w:rsidRPr="00207FC6">
        <w:tab/>
        <w:t>management and monitoring of, and research into, fisheries and the marine environment.</w:t>
      </w:r>
    </w:p>
    <w:p w:rsidR="0067786E" w:rsidRPr="00207FC6" w:rsidRDefault="0067786E" w:rsidP="0067786E">
      <w:pPr>
        <w:pStyle w:val="SOText"/>
      </w:pPr>
      <w:r w:rsidRPr="00207FC6">
        <w:t>There are rules about the operation of the Statutory Fishing Rights Allocation Review Panel, covering the operation of the Panel’s registries and fees for witnesses appearing before the Panel.</w:t>
      </w:r>
    </w:p>
    <w:p w:rsidR="0067786E" w:rsidRPr="00207FC6" w:rsidRDefault="00EB4B8D" w:rsidP="0067786E">
      <w:pPr>
        <w:pStyle w:val="SOText"/>
      </w:pPr>
      <w:r w:rsidRPr="00207FC6">
        <w:t xml:space="preserve">There is also a scheme for the placement of caveats on the </w:t>
      </w:r>
      <w:r w:rsidR="0067786E" w:rsidRPr="00207FC6">
        <w:t>transfer of certain fishing concessions</w:t>
      </w:r>
      <w:r w:rsidRPr="00207FC6">
        <w:t>.</w:t>
      </w:r>
    </w:p>
    <w:p w:rsidR="0067786E" w:rsidRPr="00207FC6" w:rsidRDefault="0067786E" w:rsidP="0067786E">
      <w:pPr>
        <w:pStyle w:val="SOText"/>
      </w:pPr>
      <w:r w:rsidRPr="00207FC6">
        <w:t>Fees set out in Schedule</w:t>
      </w:r>
      <w:r w:rsidR="00207FC6" w:rsidRPr="00207FC6">
        <w:t> </w:t>
      </w:r>
      <w:r w:rsidRPr="00207FC6">
        <w:t>6 apply for certain applications, registrations and other matters.</w:t>
      </w:r>
    </w:p>
    <w:p w:rsidR="001950F1" w:rsidRPr="00207FC6" w:rsidRDefault="0067786E" w:rsidP="00B12132">
      <w:pPr>
        <w:pStyle w:val="SOText"/>
      </w:pPr>
      <w:r w:rsidRPr="00207FC6">
        <w:t>If satisfied that a person has contravened section</w:t>
      </w:r>
      <w:r w:rsidR="00207FC6" w:rsidRPr="00207FC6">
        <w:t> </w:t>
      </w:r>
      <w:r w:rsidRPr="00207FC6">
        <w:t>93, 95 or 100 of the Act, an officer may issue the person responsible for the contravention with an infringement notice allowing the person to pay an amount to AFMA as an alternative to prosecution.</w:t>
      </w:r>
    </w:p>
    <w:p w:rsidR="00863AFF" w:rsidRPr="00207FC6" w:rsidRDefault="00863AFF" w:rsidP="00B12132">
      <w:pPr>
        <w:pStyle w:val="ActHead3"/>
        <w:pageBreakBefore/>
      </w:pPr>
      <w:bookmarkStart w:id="145" w:name="_Toc2061455"/>
      <w:r w:rsidRPr="00207FC6">
        <w:rPr>
          <w:rStyle w:val="CharDivNo"/>
        </w:rPr>
        <w:t>Division</w:t>
      </w:r>
      <w:r w:rsidR="00207FC6" w:rsidRPr="00207FC6">
        <w:rPr>
          <w:rStyle w:val="CharDivNo"/>
        </w:rPr>
        <w:t> </w:t>
      </w:r>
      <w:r w:rsidRPr="00207FC6">
        <w:rPr>
          <w:rStyle w:val="CharDivNo"/>
        </w:rPr>
        <w:t>2</w:t>
      </w:r>
      <w:r w:rsidRPr="00207FC6">
        <w:t>—</w:t>
      </w:r>
      <w:r w:rsidRPr="00207FC6">
        <w:rPr>
          <w:rStyle w:val="CharDivText"/>
        </w:rPr>
        <w:t>Registers</w:t>
      </w:r>
      <w:bookmarkEnd w:id="145"/>
    </w:p>
    <w:p w:rsidR="00863AFF" w:rsidRPr="00207FC6" w:rsidRDefault="00714BFF" w:rsidP="00863AFF">
      <w:pPr>
        <w:pStyle w:val="ActHead5"/>
      </w:pPr>
      <w:bookmarkStart w:id="146" w:name="_Toc2061456"/>
      <w:r w:rsidRPr="00207FC6">
        <w:rPr>
          <w:rStyle w:val="CharSectno"/>
        </w:rPr>
        <w:t>102</w:t>
      </w:r>
      <w:r w:rsidR="00863AFF" w:rsidRPr="00207FC6">
        <w:t xml:space="preserve"> </w:t>
      </w:r>
      <w:r w:rsidR="00C32BFE" w:rsidRPr="00207FC6">
        <w:t xml:space="preserve"> Information to be included in r</w:t>
      </w:r>
      <w:r w:rsidR="00863AFF" w:rsidRPr="00207FC6">
        <w:t>egisters</w:t>
      </w:r>
      <w:bookmarkEnd w:id="146"/>
    </w:p>
    <w:p w:rsidR="00863AFF" w:rsidRPr="00207FC6" w:rsidRDefault="00863AFF" w:rsidP="00863AFF">
      <w:pPr>
        <w:pStyle w:val="subsection"/>
      </w:pPr>
      <w:r w:rsidRPr="00207FC6">
        <w:tab/>
        <w:t>(1)</w:t>
      </w:r>
      <w:r w:rsidRPr="00207FC6">
        <w:tab/>
        <w:t>T</w:t>
      </w:r>
      <w:r w:rsidR="00AF7B8F" w:rsidRPr="00207FC6">
        <w:t xml:space="preserve">his section prescribes </w:t>
      </w:r>
      <w:r w:rsidRPr="00207FC6">
        <w:t xml:space="preserve">particulars </w:t>
      </w:r>
      <w:r w:rsidR="00AF7B8F" w:rsidRPr="00207FC6">
        <w:t>to be included in</w:t>
      </w:r>
      <w:r w:rsidR="00C039A5" w:rsidRPr="00207FC6">
        <w:t>:</w:t>
      </w:r>
    </w:p>
    <w:p w:rsidR="00863AFF" w:rsidRPr="00207FC6" w:rsidRDefault="00863AFF" w:rsidP="00863AFF">
      <w:pPr>
        <w:pStyle w:val="paragraph"/>
      </w:pPr>
      <w:r w:rsidRPr="00207FC6">
        <w:tab/>
        <w:t>(a)</w:t>
      </w:r>
      <w:r w:rsidRPr="00207FC6">
        <w:tab/>
      </w:r>
      <w:r w:rsidR="00AF7B8F" w:rsidRPr="00207FC6">
        <w:t xml:space="preserve">the Register of Fishing Rights for the purposes of </w:t>
      </w:r>
      <w:r w:rsidRPr="00207FC6">
        <w:t>paragraph</w:t>
      </w:r>
      <w:r w:rsidR="00207FC6" w:rsidRPr="00207FC6">
        <w:t> </w:t>
      </w:r>
      <w:r w:rsidRPr="00207FC6">
        <w:t>45(1)(f) of the Act; and</w:t>
      </w:r>
    </w:p>
    <w:p w:rsidR="00863AFF" w:rsidRPr="00207FC6" w:rsidRDefault="00863AFF" w:rsidP="00863AFF">
      <w:pPr>
        <w:pStyle w:val="paragraph"/>
      </w:pPr>
      <w:r w:rsidRPr="00207FC6">
        <w:tab/>
        <w:t>(b)</w:t>
      </w:r>
      <w:r w:rsidRPr="00207FC6">
        <w:tab/>
      </w:r>
      <w:r w:rsidR="00AF7B8F" w:rsidRPr="00207FC6">
        <w:t xml:space="preserve">the High Seas Register for the purposes of </w:t>
      </w:r>
      <w:r w:rsidRPr="00207FC6">
        <w:t>paragraph</w:t>
      </w:r>
      <w:r w:rsidR="00207FC6" w:rsidRPr="00207FC6">
        <w:t> </w:t>
      </w:r>
      <w:r w:rsidRPr="00207FC6">
        <w:t>57B(2)(i) of the Act; and</w:t>
      </w:r>
    </w:p>
    <w:p w:rsidR="00863AFF" w:rsidRPr="00207FC6" w:rsidRDefault="00863AFF" w:rsidP="00863AFF">
      <w:pPr>
        <w:pStyle w:val="paragraph"/>
      </w:pPr>
      <w:r w:rsidRPr="00207FC6">
        <w:tab/>
        <w:t>(c)</w:t>
      </w:r>
      <w:r w:rsidRPr="00207FC6">
        <w:tab/>
      </w:r>
      <w:r w:rsidR="006F1AD2" w:rsidRPr="00207FC6">
        <w:t xml:space="preserve">the Fishing Permits Register for the purposes of </w:t>
      </w:r>
      <w:r w:rsidRPr="00207FC6">
        <w:t>paragraph</w:t>
      </w:r>
      <w:r w:rsidR="00207FC6" w:rsidRPr="00207FC6">
        <w:t> </w:t>
      </w:r>
      <w:r w:rsidRPr="00207FC6">
        <w:t>57H(1)(e) of the Act.</w:t>
      </w:r>
    </w:p>
    <w:p w:rsidR="00863AFF" w:rsidRPr="00207FC6" w:rsidRDefault="00863AFF" w:rsidP="00863AFF">
      <w:pPr>
        <w:pStyle w:val="subsection"/>
      </w:pPr>
      <w:r w:rsidRPr="00207FC6">
        <w:tab/>
        <w:t>(2)</w:t>
      </w:r>
      <w:r w:rsidRPr="00207FC6">
        <w:tab/>
        <w:t xml:space="preserve">A particular mentioned in </w:t>
      </w:r>
      <w:r w:rsidR="00207FC6" w:rsidRPr="00207FC6">
        <w:t>subsection (</w:t>
      </w:r>
      <w:r w:rsidRPr="00207FC6">
        <w:t>3) does not apply if:</w:t>
      </w:r>
    </w:p>
    <w:p w:rsidR="00863AFF" w:rsidRPr="00207FC6" w:rsidRDefault="00863AFF" w:rsidP="00863AFF">
      <w:pPr>
        <w:pStyle w:val="paragraph"/>
      </w:pPr>
      <w:r w:rsidRPr="00207FC6">
        <w:tab/>
        <w:t>(a)</w:t>
      </w:r>
      <w:r w:rsidRPr="00207FC6">
        <w:tab/>
        <w:t>the particular does not exist</w:t>
      </w:r>
      <w:r w:rsidR="00C32BFE" w:rsidRPr="00207FC6">
        <w:t xml:space="preserve"> in relation to the particular fishing concession</w:t>
      </w:r>
      <w:r w:rsidRPr="00207FC6">
        <w:t>; or</w:t>
      </w:r>
    </w:p>
    <w:p w:rsidR="00863AFF" w:rsidRPr="00207FC6" w:rsidRDefault="00863AFF" w:rsidP="00863AFF">
      <w:pPr>
        <w:pStyle w:val="paragraph"/>
      </w:pPr>
      <w:r w:rsidRPr="00207FC6">
        <w:tab/>
        <w:t>(b)</w:t>
      </w:r>
      <w:r w:rsidRPr="00207FC6">
        <w:tab/>
        <w:t>it is not necessary for AFMA to collect the particular, either for its own purposes, or in accordance with an international fisheries agreement.</w:t>
      </w:r>
    </w:p>
    <w:p w:rsidR="00863AFF" w:rsidRPr="00207FC6" w:rsidRDefault="00863AFF" w:rsidP="00863AFF">
      <w:pPr>
        <w:pStyle w:val="subsection"/>
      </w:pPr>
      <w:r w:rsidRPr="00207FC6">
        <w:tab/>
        <w:t>(</w:t>
      </w:r>
      <w:r w:rsidR="00C32BFE" w:rsidRPr="00207FC6">
        <w:t>3)</w:t>
      </w:r>
      <w:r w:rsidR="00C32BFE" w:rsidRPr="00207FC6">
        <w:tab/>
        <w:t>F</w:t>
      </w:r>
      <w:r w:rsidRPr="00207FC6">
        <w:t xml:space="preserve">or the purposes of </w:t>
      </w:r>
      <w:r w:rsidR="00207FC6" w:rsidRPr="00207FC6">
        <w:t>subsection (</w:t>
      </w:r>
      <w:r w:rsidR="00C039A5" w:rsidRPr="00207FC6">
        <w:t>1)</w:t>
      </w:r>
      <w:r w:rsidR="00C32BFE" w:rsidRPr="00207FC6">
        <w:t>, the particulars are set out in the following table</w:t>
      </w:r>
      <w:r w:rsidR="00C039A5" w:rsidRPr="00207FC6">
        <w:t>.</w:t>
      </w:r>
    </w:p>
    <w:p w:rsidR="00863AFF" w:rsidRPr="00207FC6" w:rsidRDefault="00863AFF" w:rsidP="00863AFF">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53"/>
        <w:gridCol w:w="7876"/>
      </w:tblGrid>
      <w:tr w:rsidR="00E403A2" w:rsidRPr="00207FC6" w:rsidTr="004E5E14">
        <w:trPr>
          <w:tblHeader/>
        </w:trPr>
        <w:tc>
          <w:tcPr>
            <w:tcW w:w="5000" w:type="pct"/>
            <w:gridSpan w:val="2"/>
            <w:tcBorders>
              <w:top w:val="single" w:sz="12" w:space="0" w:color="auto"/>
              <w:bottom w:val="single" w:sz="6" w:space="0" w:color="auto"/>
            </w:tcBorders>
            <w:shd w:val="clear" w:color="auto" w:fill="auto"/>
          </w:tcPr>
          <w:p w:rsidR="00E403A2" w:rsidRPr="00207FC6" w:rsidRDefault="00E403A2" w:rsidP="00BD3F4E">
            <w:pPr>
              <w:pStyle w:val="TableHeading"/>
            </w:pPr>
            <w:r w:rsidRPr="00207FC6">
              <w:t>Particulars to be included in registers</w:t>
            </w:r>
          </w:p>
        </w:tc>
      </w:tr>
      <w:tr w:rsidR="00863AFF" w:rsidRPr="00207FC6" w:rsidTr="008F1A40">
        <w:trPr>
          <w:tblHeader/>
        </w:trPr>
        <w:tc>
          <w:tcPr>
            <w:tcW w:w="383"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Item</w:t>
            </w:r>
          </w:p>
        </w:tc>
        <w:tc>
          <w:tcPr>
            <w:tcW w:w="4617" w:type="pct"/>
            <w:tcBorders>
              <w:top w:val="single" w:sz="6" w:space="0" w:color="auto"/>
              <w:bottom w:val="single" w:sz="12" w:space="0" w:color="auto"/>
            </w:tcBorders>
            <w:shd w:val="clear" w:color="auto" w:fill="auto"/>
          </w:tcPr>
          <w:p w:rsidR="00863AFF" w:rsidRPr="00207FC6" w:rsidRDefault="00863AFF" w:rsidP="00BD3F4E">
            <w:pPr>
              <w:pStyle w:val="TableHeading"/>
            </w:pPr>
            <w:r w:rsidRPr="00207FC6">
              <w:t>Particular</w:t>
            </w:r>
          </w:p>
        </w:tc>
      </w:tr>
      <w:tr w:rsidR="0065624C" w:rsidRPr="00207FC6" w:rsidTr="008F1A40">
        <w:tc>
          <w:tcPr>
            <w:tcW w:w="383" w:type="pct"/>
            <w:tcBorders>
              <w:top w:val="single" w:sz="12" w:space="0" w:color="auto"/>
            </w:tcBorders>
            <w:shd w:val="clear" w:color="auto" w:fill="auto"/>
          </w:tcPr>
          <w:p w:rsidR="0065624C" w:rsidRPr="00207FC6" w:rsidRDefault="0065624C" w:rsidP="00BD3F4E">
            <w:pPr>
              <w:pStyle w:val="Tabletext"/>
            </w:pPr>
            <w:r w:rsidRPr="00207FC6">
              <w:t>1</w:t>
            </w:r>
          </w:p>
        </w:tc>
        <w:tc>
          <w:tcPr>
            <w:tcW w:w="4617" w:type="pct"/>
            <w:tcBorders>
              <w:top w:val="single" w:sz="12" w:space="0" w:color="auto"/>
            </w:tcBorders>
            <w:shd w:val="clear" w:color="auto" w:fill="auto"/>
          </w:tcPr>
          <w:p w:rsidR="0065624C" w:rsidRPr="00207FC6" w:rsidRDefault="0065624C" w:rsidP="00BD3F4E">
            <w:pPr>
              <w:pStyle w:val="Tabletext"/>
            </w:pPr>
            <w:r w:rsidRPr="00207FC6">
              <w:t xml:space="preserve">For the </w:t>
            </w:r>
            <w:r w:rsidR="00C32BFE" w:rsidRPr="00207FC6">
              <w:t>person to whom the fishing concession</w:t>
            </w:r>
            <w:r w:rsidRPr="00207FC6">
              <w:t xml:space="preserve"> is granted:</w:t>
            </w:r>
          </w:p>
          <w:p w:rsidR="00542B25" w:rsidRPr="00207FC6" w:rsidRDefault="00542B25" w:rsidP="00E14714">
            <w:pPr>
              <w:pStyle w:val="Tablea"/>
            </w:pPr>
            <w:r w:rsidRPr="00207FC6">
              <w:t>(a) name; and</w:t>
            </w:r>
          </w:p>
          <w:p w:rsidR="0065624C" w:rsidRPr="00207FC6" w:rsidRDefault="00542B25" w:rsidP="0065624C">
            <w:pPr>
              <w:pStyle w:val="Tablea"/>
            </w:pPr>
            <w:r w:rsidRPr="00207FC6">
              <w:t>(b</w:t>
            </w:r>
            <w:r w:rsidR="0065624C" w:rsidRPr="00207FC6">
              <w:t>) postal address; and</w:t>
            </w:r>
          </w:p>
          <w:p w:rsidR="0065624C" w:rsidRPr="00207FC6" w:rsidRDefault="00542B25" w:rsidP="0065624C">
            <w:pPr>
              <w:pStyle w:val="Tablea"/>
            </w:pPr>
            <w:r w:rsidRPr="00207FC6">
              <w:t>(c</w:t>
            </w:r>
            <w:r w:rsidR="0065624C" w:rsidRPr="00207FC6">
              <w:t>) telephone number; and</w:t>
            </w:r>
          </w:p>
          <w:p w:rsidR="0065624C" w:rsidRPr="00207FC6" w:rsidRDefault="00542B25" w:rsidP="0065624C">
            <w:pPr>
              <w:pStyle w:val="Tablea"/>
            </w:pPr>
            <w:r w:rsidRPr="00207FC6">
              <w:t>(d</w:t>
            </w:r>
            <w:r w:rsidR="0065624C" w:rsidRPr="00207FC6">
              <w:t>) fax number; and</w:t>
            </w:r>
          </w:p>
          <w:p w:rsidR="0065624C" w:rsidRPr="00207FC6" w:rsidRDefault="00542B25" w:rsidP="0065624C">
            <w:pPr>
              <w:pStyle w:val="Tablea"/>
            </w:pPr>
            <w:r w:rsidRPr="00207FC6">
              <w:t>(e</w:t>
            </w:r>
            <w:r w:rsidR="0065624C" w:rsidRPr="00207FC6">
              <w:t>) email address; and</w:t>
            </w:r>
          </w:p>
          <w:p w:rsidR="0065624C" w:rsidRPr="00207FC6" w:rsidRDefault="00542B25" w:rsidP="0065624C">
            <w:pPr>
              <w:pStyle w:val="Tablea"/>
            </w:pPr>
            <w:r w:rsidRPr="00207FC6">
              <w:t>(f</w:t>
            </w:r>
            <w:r w:rsidR="0065624C" w:rsidRPr="00207FC6">
              <w:t>) ABN or ACN</w:t>
            </w:r>
          </w:p>
        </w:tc>
      </w:tr>
      <w:tr w:rsidR="0065624C" w:rsidRPr="00207FC6" w:rsidTr="008F1A40">
        <w:tc>
          <w:tcPr>
            <w:tcW w:w="383" w:type="pct"/>
            <w:shd w:val="clear" w:color="auto" w:fill="auto"/>
          </w:tcPr>
          <w:p w:rsidR="0065624C" w:rsidRPr="00207FC6" w:rsidRDefault="0065624C" w:rsidP="0029780E">
            <w:pPr>
              <w:pStyle w:val="Tabletext"/>
            </w:pPr>
            <w:r w:rsidRPr="00207FC6">
              <w:t>2</w:t>
            </w:r>
          </w:p>
        </w:tc>
        <w:tc>
          <w:tcPr>
            <w:tcW w:w="4617" w:type="pct"/>
            <w:shd w:val="clear" w:color="auto" w:fill="auto"/>
          </w:tcPr>
          <w:p w:rsidR="0065624C" w:rsidRPr="00207FC6" w:rsidRDefault="0065624C" w:rsidP="00E14714">
            <w:pPr>
              <w:pStyle w:val="Tabletext"/>
            </w:pPr>
            <w:r w:rsidRPr="00207FC6">
              <w:t>For any other holder of the</w:t>
            </w:r>
            <w:r w:rsidR="00C32BFE" w:rsidRPr="00207FC6">
              <w:t xml:space="preserve"> fishing concession</w:t>
            </w:r>
            <w:r w:rsidRPr="00207FC6">
              <w:t>:</w:t>
            </w:r>
          </w:p>
          <w:p w:rsidR="0065624C" w:rsidRPr="00207FC6" w:rsidRDefault="0065624C" w:rsidP="0065624C">
            <w:pPr>
              <w:pStyle w:val="Tablea"/>
            </w:pPr>
            <w:r w:rsidRPr="00207FC6">
              <w:t>(a) name; and</w:t>
            </w:r>
          </w:p>
          <w:p w:rsidR="0065624C" w:rsidRPr="00207FC6" w:rsidRDefault="0065624C" w:rsidP="0065624C">
            <w:pPr>
              <w:pStyle w:val="Tablea"/>
            </w:pPr>
            <w:r w:rsidRPr="00207FC6">
              <w:t>(b) postal address; and</w:t>
            </w:r>
          </w:p>
          <w:p w:rsidR="0065624C" w:rsidRPr="00207FC6" w:rsidRDefault="0065624C" w:rsidP="0065624C">
            <w:pPr>
              <w:pStyle w:val="Tablea"/>
            </w:pPr>
            <w:r w:rsidRPr="00207FC6">
              <w:t>(c) telephone number; and</w:t>
            </w:r>
          </w:p>
          <w:p w:rsidR="0065624C" w:rsidRPr="00207FC6" w:rsidRDefault="0065624C" w:rsidP="0065624C">
            <w:pPr>
              <w:pStyle w:val="Tablea"/>
            </w:pPr>
            <w:r w:rsidRPr="00207FC6">
              <w:t>(d) fax number; and</w:t>
            </w:r>
          </w:p>
          <w:p w:rsidR="0065624C" w:rsidRPr="00207FC6" w:rsidRDefault="0065624C" w:rsidP="0065624C">
            <w:pPr>
              <w:pStyle w:val="Tablea"/>
            </w:pPr>
            <w:r w:rsidRPr="00207FC6">
              <w:t>(e) email address; and</w:t>
            </w:r>
          </w:p>
          <w:p w:rsidR="0065624C" w:rsidRPr="00207FC6" w:rsidRDefault="0065624C" w:rsidP="0065624C">
            <w:pPr>
              <w:pStyle w:val="Tablea"/>
            </w:pPr>
            <w:r w:rsidRPr="00207FC6">
              <w:t>(f) ABN or ACN</w:t>
            </w:r>
          </w:p>
        </w:tc>
      </w:tr>
      <w:tr w:rsidR="00045605" w:rsidRPr="00207FC6" w:rsidTr="008F1A40">
        <w:tc>
          <w:tcPr>
            <w:tcW w:w="383" w:type="pct"/>
            <w:shd w:val="clear" w:color="auto" w:fill="auto"/>
          </w:tcPr>
          <w:p w:rsidR="00045605" w:rsidRPr="00207FC6" w:rsidRDefault="00045605" w:rsidP="00BD3F4E">
            <w:pPr>
              <w:pStyle w:val="Tabletext"/>
            </w:pPr>
            <w:r w:rsidRPr="00207FC6">
              <w:t>3</w:t>
            </w:r>
          </w:p>
        </w:tc>
        <w:tc>
          <w:tcPr>
            <w:tcW w:w="4617" w:type="pct"/>
            <w:shd w:val="clear" w:color="auto" w:fill="auto"/>
          </w:tcPr>
          <w:p w:rsidR="00045605" w:rsidRPr="00207FC6" w:rsidRDefault="00045605" w:rsidP="00754481">
            <w:pPr>
              <w:pStyle w:val="Tabletext"/>
            </w:pPr>
            <w:r w:rsidRPr="00207FC6">
              <w:t xml:space="preserve">Number of </w:t>
            </w:r>
            <w:r w:rsidR="00B72258" w:rsidRPr="00207FC6">
              <w:t xml:space="preserve">the </w:t>
            </w:r>
            <w:r w:rsidRPr="00207FC6">
              <w:t>fishing permit</w:t>
            </w:r>
          </w:p>
        </w:tc>
      </w:tr>
      <w:tr w:rsidR="00863AFF" w:rsidRPr="00207FC6" w:rsidTr="008F1A40">
        <w:tc>
          <w:tcPr>
            <w:tcW w:w="383" w:type="pct"/>
            <w:shd w:val="clear" w:color="auto" w:fill="auto"/>
          </w:tcPr>
          <w:p w:rsidR="00863AFF" w:rsidRPr="00207FC6" w:rsidRDefault="00045605" w:rsidP="00BD3F4E">
            <w:pPr>
              <w:pStyle w:val="Tabletext"/>
            </w:pPr>
            <w:r w:rsidRPr="00207FC6">
              <w:t>4</w:t>
            </w:r>
          </w:p>
        </w:tc>
        <w:tc>
          <w:tcPr>
            <w:tcW w:w="4617" w:type="pct"/>
            <w:shd w:val="clear" w:color="auto" w:fill="auto"/>
          </w:tcPr>
          <w:p w:rsidR="00863AFF" w:rsidRPr="00207FC6" w:rsidRDefault="00863AFF" w:rsidP="00754481">
            <w:pPr>
              <w:pStyle w:val="Tabletext"/>
            </w:pPr>
            <w:r w:rsidRPr="00207FC6">
              <w:t xml:space="preserve">Number of </w:t>
            </w:r>
            <w:r w:rsidR="00C32BFE" w:rsidRPr="00207FC6">
              <w:t xml:space="preserve">the boat </w:t>
            </w:r>
            <w:r w:rsidR="00754481" w:rsidRPr="00207FC6">
              <w:t>statutory fishing right</w:t>
            </w:r>
          </w:p>
        </w:tc>
      </w:tr>
      <w:tr w:rsidR="00863AFF" w:rsidRPr="00207FC6" w:rsidTr="008F1A40">
        <w:tc>
          <w:tcPr>
            <w:tcW w:w="383" w:type="pct"/>
            <w:shd w:val="clear" w:color="auto" w:fill="auto"/>
          </w:tcPr>
          <w:p w:rsidR="00863AFF" w:rsidRPr="00207FC6" w:rsidRDefault="00045605" w:rsidP="00BD3F4E">
            <w:pPr>
              <w:pStyle w:val="Tabletext"/>
            </w:pPr>
            <w:r w:rsidRPr="00207FC6">
              <w:t>5</w:t>
            </w:r>
          </w:p>
        </w:tc>
        <w:tc>
          <w:tcPr>
            <w:tcW w:w="4617" w:type="pct"/>
            <w:shd w:val="clear" w:color="auto" w:fill="auto"/>
          </w:tcPr>
          <w:p w:rsidR="00863AFF" w:rsidRPr="00207FC6" w:rsidRDefault="00C32BFE" w:rsidP="00C32BFE">
            <w:pPr>
              <w:pStyle w:val="Tabletext"/>
            </w:pPr>
            <w:r w:rsidRPr="00207FC6">
              <w:t xml:space="preserve">Number </w:t>
            </w:r>
            <w:r w:rsidR="00754481" w:rsidRPr="00207FC6">
              <w:t>of the quota statutory fishing right</w:t>
            </w:r>
          </w:p>
        </w:tc>
      </w:tr>
      <w:tr w:rsidR="00863AFF" w:rsidRPr="00207FC6" w:rsidTr="008F1A40">
        <w:tc>
          <w:tcPr>
            <w:tcW w:w="383" w:type="pct"/>
            <w:shd w:val="clear" w:color="auto" w:fill="auto"/>
          </w:tcPr>
          <w:p w:rsidR="00863AFF" w:rsidRPr="00207FC6" w:rsidRDefault="00045605" w:rsidP="00BD3F4E">
            <w:pPr>
              <w:pStyle w:val="Tabletext"/>
            </w:pPr>
            <w:r w:rsidRPr="00207FC6">
              <w:t>6</w:t>
            </w:r>
          </w:p>
        </w:tc>
        <w:tc>
          <w:tcPr>
            <w:tcW w:w="4617" w:type="pct"/>
            <w:shd w:val="clear" w:color="auto" w:fill="auto"/>
          </w:tcPr>
          <w:p w:rsidR="00863AFF" w:rsidRPr="00207FC6" w:rsidRDefault="00863AFF" w:rsidP="00BD3F4E">
            <w:pPr>
              <w:pStyle w:val="Tabletext"/>
            </w:pPr>
            <w:r w:rsidRPr="00207FC6">
              <w:t>Any alphanumeric code assigned for the purposes of the registratio</w:t>
            </w:r>
            <w:r w:rsidR="00C32BFE" w:rsidRPr="00207FC6">
              <w:t>n of the fishing concession</w:t>
            </w:r>
          </w:p>
        </w:tc>
      </w:tr>
      <w:tr w:rsidR="00863AFF" w:rsidRPr="00207FC6" w:rsidTr="008F1A40">
        <w:tc>
          <w:tcPr>
            <w:tcW w:w="383" w:type="pct"/>
            <w:shd w:val="clear" w:color="auto" w:fill="auto"/>
          </w:tcPr>
          <w:p w:rsidR="00863AFF" w:rsidRPr="00207FC6" w:rsidRDefault="00045605" w:rsidP="00BD3F4E">
            <w:pPr>
              <w:pStyle w:val="Tabletext"/>
            </w:pPr>
            <w:r w:rsidRPr="00207FC6">
              <w:t>7</w:t>
            </w:r>
          </w:p>
        </w:tc>
        <w:tc>
          <w:tcPr>
            <w:tcW w:w="4617" w:type="pct"/>
            <w:shd w:val="clear" w:color="auto" w:fill="auto"/>
          </w:tcPr>
          <w:p w:rsidR="00863AFF" w:rsidRPr="00207FC6" w:rsidRDefault="00863AFF" w:rsidP="00BD3F4E">
            <w:pPr>
              <w:pStyle w:val="Tabletext"/>
            </w:pPr>
            <w:r w:rsidRPr="00207FC6">
              <w:t xml:space="preserve">Total weight </w:t>
            </w:r>
            <w:r w:rsidR="00C039A5" w:rsidRPr="00207FC6">
              <w:t xml:space="preserve">in kilograms </w:t>
            </w:r>
            <w:r w:rsidRPr="00207FC6">
              <w:t>of fish that may be tak</w:t>
            </w:r>
            <w:r w:rsidR="00C32BFE" w:rsidRPr="00207FC6">
              <w:t>en for the purposes of the fishing concession</w:t>
            </w:r>
          </w:p>
        </w:tc>
      </w:tr>
      <w:tr w:rsidR="00863AFF" w:rsidRPr="00207FC6" w:rsidTr="008F1A40">
        <w:tc>
          <w:tcPr>
            <w:tcW w:w="383" w:type="pct"/>
            <w:shd w:val="clear" w:color="auto" w:fill="auto"/>
          </w:tcPr>
          <w:p w:rsidR="00863AFF" w:rsidRPr="00207FC6" w:rsidRDefault="00045605" w:rsidP="00BD3F4E">
            <w:pPr>
              <w:pStyle w:val="Tabletext"/>
            </w:pPr>
            <w:r w:rsidRPr="00207FC6">
              <w:t>8</w:t>
            </w:r>
          </w:p>
        </w:tc>
        <w:tc>
          <w:tcPr>
            <w:tcW w:w="4617" w:type="pct"/>
            <w:shd w:val="clear" w:color="auto" w:fill="auto"/>
          </w:tcPr>
          <w:p w:rsidR="00863AFF" w:rsidRPr="00207FC6" w:rsidRDefault="00863AFF" w:rsidP="00BD3F4E">
            <w:pPr>
              <w:pStyle w:val="Tabletext"/>
            </w:pPr>
            <w:r w:rsidRPr="00207FC6">
              <w:t>Total headrope length</w:t>
            </w:r>
            <w:r w:rsidR="00D944C6" w:rsidRPr="00207FC6">
              <w:t xml:space="preserve"> in metres</w:t>
            </w:r>
            <w:r w:rsidRPr="00207FC6">
              <w:t xml:space="preserve"> that can be used for the purposes of the </w:t>
            </w:r>
            <w:r w:rsidR="00754481" w:rsidRPr="00207FC6">
              <w:t>fishing concession</w:t>
            </w:r>
          </w:p>
        </w:tc>
      </w:tr>
      <w:tr w:rsidR="00863AFF" w:rsidRPr="00207FC6" w:rsidTr="008F1A40">
        <w:tc>
          <w:tcPr>
            <w:tcW w:w="383" w:type="pct"/>
            <w:shd w:val="clear" w:color="auto" w:fill="auto"/>
          </w:tcPr>
          <w:p w:rsidR="00863AFF" w:rsidRPr="00207FC6" w:rsidRDefault="00045605" w:rsidP="00BD3F4E">
            <w:pPr>
              <w:pStyle w:val="Tabletext"/>
            </w:pPr>
            <w:r w:rsidRPr="00207FC6">
              <w:t>9</w:t>
            </w:r>
          </w:p>
        </w:tc>
        <w:tc>
          <w:tcPr>
            <w:tcW w:w="4617" w:type="pct"/>
            <w:shd w:val="clear" w:color="auto" w:fill="auto"/>
          </w:tcPr>
          <w:p w:rsidR="00863AFF" w:rsidRPr="00207FC6" w:rsidRDefault="00863AFF" w:rsidP="00BD3F4E">
            <w:pPr>
              <w:pStyle w:val="Tabletext"/>
            </w:pPr>
            <w:r w:rsidRPr="00207FC6">
              <w:t>Whether a gear statutory fishing right has been nominated in relation t</w:t>
            </w:r>
            <w:r w:rsidR="00754481" w:rsidRPr="00207FC6">
              <w:t>o a boat statutory fishing right</w:t>
            </w:r>
          </w:p>
        </w:tc>
      </w:tr>
      <w:tr w:rsidR="00863AFF" w:rsidRPr="00207FC6" w:rsidTr="008F1A40">
        <w:tc>
          <w:tcPr>
            <w:tcW w:w="383" w:type="pct"/>
            <w:shd w:val="clear" w:color="auto" w:fill="auto"/>
          </w:tcPr>
          <w:p w:rsidR="00863AFF" w:rsidRPr="00207FC6" w:rsidRDefault="00045605" w:rsidP="00BD3F4E">
            <w:pPr>
              <w:pStyle w:val="Tabletext"/>
            </w:pPr>
            <w:bookmarkStart w:id="147" w:name="CU_21116357"/>
            <w:bookmarkEnd w:id="147"/>
            <w:r w:rsidRPr="00207FC6">
              <w:t>10</w:t>
            </w:r>
          </w:p>
        </w:tc>
        <w:tc>
          <w:tcPr>
            <w:tcW w:w="4617" w:type="pct"/>
            <w:shd w:val="clear" w:color="auto" w:fill="auto"/>
          </w:tcPr>
          <w:p w:rsidR="00863AFF" w:rsidRPr="00207FC6" w:rsidRDefault="00863AFF" w:rsidP="00BD3F4E">
            <w:pPr>
              <w:pStyle w:val="Tabletext"/>
            </w:pPr>
            <w:r w:rsidRPr="00207FC6">
              <w:t>Whether a quota statutory fishing right has been nominated in relation to a boat statutory fishing right</w:t>
            </w:r>
          </w:p>
        </w:tc>
      </w:tr>
      <w:tr w:rsidR="0065624C" w:rsidRPr="00207FC6" w:rsidTr="008F1A40">
        <w:tc>
          <w:tcPr>
            <w:tcW w:w="383" w:type="pct"/>
            <w:shd w:val="clear" w:color="auto" w:fill="auto"/>
          </w:tcPr>
          <w:p w:rsidR="0065624C" w:rsidRPr="00207FC6" w:rsidRDefault="00045605" w:rsidP="0029780E">
            <w:pPr>
              <w:pStyle w:val="Tabletext"/>
            </w:pPr>
            <w:r w:rsidRPr="00207FC6">
              <w:t>11</w:t>
            </w:r>
          </w:p>
        </w:tc>
        <w:tc>
          <w:tcPr>
            <w:tcW w:w="4617" w:type="pct"/>
            <w:shd w:val="clear" w:color="auto" w:fill="auto"/>
          </w:tcPr>
          <w:p w:rsidR="0065624C" w:rsidRPr="00207FC6" w:rsidRDefault="0065624C" w:rsidP="00E14714">
            <w:pPr>
              <w:pStyle w:val="Tabletext"/>
            </w:pPr>
            <w:r w:rsidRPr="00207FC6">
              <w:t>For a boat that has been nominated</w:t>
            </w:r>
            <w:r w:rsidR="00754481" w:rsidRPr="00207FC6">
              <w:t xml:space="preserve"> for the fishing concession</w:t>
            </w:r>
            <w:r w:rsidRPr="00207FC6">
              <w:t>:</w:t>
            </w:r>
          </w:p>
          <w:p w:rsidR="0065624C" w:rsidRPr="00207FC6" w:rsidRDefault="0065624C" w:rsidP="004E5E14">
            <w:pPr>
              <w:pStyle w:val="Tablea"/>
            </w:pPr>
            <w:r w:rsidRPr="00207FC6">
              <w:t>(a) name; and</w:t>
            </w:r>
          </w:p>
          <w:p w:rsidR="0065624C" w:rsidRPr="00207FC6" w:rsidRDefault="0065624C" w:rsidP="004E5E14">
            <w:pPr>
              <w:pStyle w:val="Tablea"/>
            </w:pPr>
            <w:r w:rsidRPr="00207FC6">
              <w:t>(b) any previous names; and</w:t>
            </w:r>
          </w:p>
          <w:p w:rsidR="0065624C" w:rsidRPr="00207FC6" w:rsidRDefault="0065624C" w:rsidP="004E5E14">
            <w:pPr>
              <w:pStyle w:val="Tablea"/>
            </w:pPr>
            <w:r w:rsidRPr="00207FC6">
              <w:t>(c) any distinguishing symbol that identifies the boat; and</w:t>
            </w:r>
          </w:p>
          <w:p w:rsidR="0065624C" w:rsidRPr="00207FC6" w:rsidRDefault="0065624C" w:rsidP="004E5E14">
            <w:pPr>
              <w:pStyle w:val="Tablea"/>
            </w:pPr>
            <w:r w:rsidRPr="00207FC6">
              <w:t>(d) length; and</w:t>
            </w:r>
          </w:p>
          <w:p w:rsidR="0065624C" w:rsidRPr="00207FC6" w:rsidRDefault="0065624C" w:rsidP="004E5E14">
            <w:pPr>
              <w:pStyle w:val="Tablea"/>
            </w:pPr>
            <w:r w:rsidRPr="00207FC6">
              <w:t>(e) colour; and</w:t>
            </w:r>
          </w:p>
          <w:p w:rsidR="0065624C" w:rsidRPr="00207FC6" w:rsidRDefault="0065624C" w:rsidP="004E5E14">
            <w:pPr>
              <w:pStyle w:val="Tablea"/>
            </w:pPr>
            <w:r w:rsidRPr="00207FC6">
              <w:t>(f) beam in metres; and</w:t>
            </w:r>
          </w:p>
          <w:p w:rsidR="0065624C" w:rsidRPr="00207FC6" w:rsidRDefault="0065624C" w:rsidP="004E5E14">
            <w:pPr>
              <w:pStyle w:val="Tablea"/>
            </w:pPr>
            <w:r w:rsidRPr="00207FC6">
              <w:t>(g) gross registered tonnage; and</w:t>
            </w:r>
          </w:p>
          <w:p w:rsidR="0065624C" w:rsidRPr="00207FC6" w:rsidRDefault="0065624C" w:rsidP="004E5E14">
            <w:pPr>
              <w:pStyle w:val="Tablea"/>
            </w:pPr>
            <w:r w:rsidRPr="00207FC6">
              <w:t>(h) moulded depth in metres; and</w:t>
            </w:r>
          </w:p>
          <w:p w:rsidR="0065624C" w:rsidRPr="00207FC6" w:rsidRDefault="0065624C" w:rsidP="004E5E14">
            <w:pPr>
              <w:pStyle w:val="Tablea"/>
            </w:pPr>
            <w:r w:rsidRPr="00207FC6">
              <w:t>(i) when it was built; and</w:t>
            </w:r>
          </w:p>
          <w:p w:rsidR="0065624C" w:rsidRPr="00207FC6" w:rsidRDefault="0065624C" w:rsidP="004E5E14">
            <w:pPr>
              <w:pStyle w:val="Tablea"/>
            </w:pPr>
            <w:r w:rsidRPr="00207FC6">
              <w:t>(j) where it was built; and</w:t>
            </w:r>
          </w:p>
          <w:p w:rsidR="0065624C" w:rsidRPr="00207FC6" w:rsidRDefault="0065624C" w:rsidP="004E5E14">
            <w:pPr>
              <w:pStyle w:val="Tablea"/>
            </w:pPr>
            <w:r w:rsidRPr="00207FC6">
              <w:t>(k) a code representing the type of boat; and</w:t>
            </w:r>
          </w:p>
          <w:p w:rsidR="0065624C" w:rsidRPr="00207FC6" w:rsidRDefault="0065624C" w:rsidP="004E5E14">
            <w:pPr>
              <w:pStyle w:val="Tablea"/>
            </w:pPr>
            <w:r w:rsidRPr="00207FC6">
              <w:t>(l) a code representing the gear type used on the boat; and</w:t>
            </w:r>
          </w:p>
          <w:p w:rsidR="0065624C" w:rsidRPr="00207FC6" w:rsidRDefault="0065624C" w:rsidP="004E5E14">
            <w:pPr>
              <w:pStyle w:val="Tablea"/>
            </w:pPr>
            <w:r w:rsidRPr="00207FC6">
              <w:t>(m) port of registry; and</w:t>
            </w:r>
          </w:p>
          <w:p w:rsidR="0065624C" w:rsidRPr="00207FC6" w:rsidRDefault="0065624C" w:rsidP="004E5E14">
            <w:pPr>
              <w:pStyle w:val="Tablea"/>
            </w:pPr>
            <w:r w:rsidRPr="00207FC6">
              <w:t>(n) registry number; and</w:t>
            </w:r>
          </w:p>
          <w:p w:rsidR="0065624C" w:rsidRPr="00207FC6" w:rsidRDefault="0065624C" w:rsidP="004E5E14">
            <w:pPr>
              <w:pStyle w:val="Tablea"/>
            </w:pPr>
            <w:r w:rsidRPr="00207FC6">
              <w:t>(o) whether the boat’s registration has previously been cancelled or suspended, and the country which cancelled or suspended the registration; and</w:t>
            </w:r>
          </w:p>
          <w:p w:rsidR="0065624C" w:rsidRPr="00207FC6" w:rsidRDefault="0065624C" w:rsidP="004E5E14">
            <w:pPr>
              <w:pStyle w:val="Tablea"/>
            </w:pPr>
            <w:r w:rsidRPr="00207FC6">
              <w:t>(p) any previous flag under which it has been operated; and</w:t>
            </w:r>
          </w:p>
          <w:p w:rsidR="0065624C" w:rsidRPr="00207FC6" w:rsidRDefault="0065624C" w:rsidP="004E5E14">
            <w:pPr>
              <w:pStyle w:val="Tablea"/>
            </w:pPr>
            <w:r w:rsidRPr="00207FC6">
              <w:t>(q) normal crew complement; and</w:t>
            </w:r>
          </w:p>
          <w:p w:rsidR="0065624C" w:rsidRPr="00207FC6" w:rsidRDefault="0065624C" w:rsidP="004E5E14">
            <w:pPr>
              <w:pStyle w:val="Tablea"/>
            </w:pPr>
            <w:r w:rsidRPr="00207FC6">
              <w:t>(r) a code representing the boat’s current flag state; and</w:t>
            </w:r>
          </w:p>
          <w:p w:rsidR="0065624C" w:rsidRPr="00207FC6" w:rsidRDefault="0065624C" w:rsidP="004E5E14">
            <w:pPr>
              <w:pStyle w:val="Tablea"/>
            </w:pPr>
            <w:r w:rsidRPr="00207FC6">
              <w:t>(s) a code representing any previous flag state; and</w:t>
            </w:r>
          </w:p>
          <w:p w:rsidR="0065624C" w:rsidRPr="00207FC6" w:rsidRDefault="0065624C" w:rsidP="004E5E14">
            <w:pPr>
              <w:pStyle w:val="Tablea"/>
            </w:pPr>
            <w:r w:rsidRPr="00207FC6">
              <w:t>(t) number of freezers on the boat; and</w:t>
            </w:r>
          </w:p>
          <w:p w:rsidR="0065624C" w:rsidRPr="00207FC6" w:rsidRDefault="0065624C" w:rsidP="004E5E14">
            <w:pPr>
              <w:pStyle w:val="Tablea"/>
            </w:pPr>
            <w:r w:rsidRPr="00207FC6">
              <w:t>(u) each type of freezer used on the boat; and</w:t>
            </w:r>
          </w:p>
          <w:p w:rsidR="0065624C" w:rsidRPr="00207FC6" w:rsidRDefault="0065624C" w:rsidP="004E5E14">
            <w:pPr>
              <w:pStyle w:val="Tablea"/>
            </w:pPr>
            <w:r w:rsidRPr="00207FC6">
              <w:t>(v) capacity of each freezer used on the boat; and</w:t>
            </w:r>
          </w:p>
          <w:p w:rsidR="0065624C" w:rsidRPr="00207FC6" w:rsidRDefault="0065624C" w:rsidP="004E5E14">
            <w:pPr>
              <w:pStyle w:val="Tablea"/>
            </w:pPr>
            <w:r w:rsidRPr="00207FC6">
              <w:t>(w) fish hold capacity; and</w:t>
            </w:r>
          </w:p>
          <w:p w:rsidR="0065624C" w:rsidRPr="00207FC6" w:rsidRDefault="0065624C" w:rsidP="004E5E14">
            <w:pPr>
              <w:pStyle w:val="Tablea"/>
            </w:pPr>
            <w:r w:rsidRPr="00207FC6">
              <w:t>(x) engine type; and</w:t>
            </w:r>
          </w:p>
          <w:p w:rsidR="0065624C" w:rsidRPr="00207FC6" w:rsidRDefault="0065624C" w:rsidP="004E5E14">
            <w:pPr>
              <w:pStyle w:val="Tablea"/>
            </w:pPr>
            <w:r w:rsidRPr="00207FC6">
              <w:t>(y) power in kilowatts of the main engine or engines; and</w:t>
            </w:r>
          </w:p>
          <w:p w:rsidR="0065624C" w:rsidRPr="00207FC6" w:rsidRDefault="0065624C" w:rsidP="004E5E14">
            <w:pPr>
              <w:pStyle w:val="Tablea"/>
            </w:pPr>
            <w:r w:rsidRPr="00207FC6">
              <w:t>(z) serial number of each engine; and</w:t>
            </w:r>
          </w:p>
          <w:p w:rsidR="0065624C" w:rsidRPr="00207FC6" w:rsidRDefault="0065624C" w:rsidP="004E5E14">
            <w:pPr>
              <w:pStyle w:val="Tablea"/>
            </w:pPr>
            <w:r w:rsidRPr="00207FC6">
              <w:t>(za) aspiration of each engine; and</w:t>
            </w:r>
          </w:p>
          <w:p w:rsidR="0065624C" w:rsidRPr="00207FC6" w:rsidRDefault="0065624C" w:rsidP="004E5E14">
            <w:pPr>
              <w:pStyle w:val="Tablea"/>
            </w:pPr>
            <w:r w:rsidRPr="00207FC6">
              <w:t>(zb) number of turbochargers; and</w:t>
            </w:r>
          </w:p>
          <w:p w:rsidR="0065624C" w:rsidRPr="00207FC6" w:rsidRDefault="0065624C" w:rsidP="004E5E14">
            <w:pPr>
              <w:pStyle w:val="Tablea"/>
            </w:pPr>
            <w:r w:rsidRPr="00207FC6">
              <w:t>(zc) type of aftercooler system; and</w:t>
            </w:r>
          </w:p>
          <w:p w:rsidR="0065624C" w:rsidRPr="00207FC6" w:rsidRDefault="0065624C" w:rsidP="004E5E14">
            <w:pPr>
              <w:pStyle w:val="Tablea"/>
            </w:pPr>
            <w:r w:rsidRPr="00207FC6">
              <w:t>(zd) radio call sign; and</w:t>
            </w:r>
          </w:p>
          <w:p w:rsidR="0065624C" w:rsidRPr="00207FC6" w:rsidRDefault="0065624C" w:rsidP="004E5E14">
            <w:pPr>
              <w:pStyle w:val="Tablea"/>
            </w:pPr>
            <w:r w:rsidRPr="00207FC6">
              <w:t>(ze) International Radio Call Sign; and</w:t>
            </w:r>
          </w:p>
          <w:p w:rsidR="0065624C" w:rsidRPr="00207FC6" w:rsidRDefault="0065624C" w:rsidP="004E5E14">
            <w:pPr>
              <w:pStyle w:val="Tablea"/>
            </w:pPr>
            <w:r w:rsidRPr="00207FC6">
              <w:t>(zf) make and model of each communication system on the boat; and</w:t>
            </w:r>
          </w:p>
          <w:p w:rsidR="0065624C" w:rsidRPr="00207FC6" w:rsidRDefault="0065624C" w:rsidP="004E5E14">
            <w:pPr>
              <w:pStyle w:val="Tablea"/>
            </w:pPr>
            <w:r w:rsidRPr="00207FC6">
              <w:t>(zg) whether the boat is authorised to conduct transhipping in the area of competence for the Indian Ocean Tuna Commission; and</w:t>
            </w:r>
          </w:p>
          <w:p w:rsidR="0065624C" w:rsidRPr="00207FC6" w:rsidRDefault="0065624C" w:rsidP="004E5E14">
            <w:pPr>
              <w:pStyle w:val="Tablea"/>
            </w:pPr>
            <w:r w:rsidRPr="00207FC6">
              <w:t>(zh) colour photographs of the boat, in high resolution and with sufficient brightness and contrast to show the boat clearly, including:</w:t>
            </w:r>
          </w:p>
          <w:p w:rsidR="0065624C" w:rsidRPr="00207FC6" w:rsidRDefault="0065624C" w:rsidP="004E5E14">
            <w:pPr>
              <w:pStyle w:val="Tablei"/>
            </w:pPr>
            <w:r w:rsidRPr="00207FC6">
              <w:t xml:space="preserve">(i) a photograph measuring at least 12 cm </w:t>
            </w:r>
            <w:r w:rsidRPr="00207FC6">
              <w:sym w:font="Symbol" w:char="F0B4"/>
            </w:r>
            <w:r w:rsidRPr="00207FC6">
              <w:t xml:space="preserve"> 7 cm that shows the full overall length of the starboard side of the boat and all of the boat’s structural features along that side; and</w:t>
            </w:r>
          </w:p>
          <w:p w:rsidR="0065624C" w:rsidRPr="00207FC6" w:rsidRDefault="0065624C" w:rsidP="004E5E14">
            <w:pPr>
              <w:pStyle w:val="Tablei"/>
            </w:pPr>
            <w:r w:rsidRPr="00207FC6">
              <w:t xml:space="preserve">(ii) a photograph measuring at least 12 cm </w:t>
            </w:r>
            <w:r w:rsidRPr="00207FC6">
              <w:sym w:font="Symbol" w:char="F0B4"/>
            </w:r>
            <w:r w:rsidRPr="00207FC6">
              <w:t xml:space="preserve"> 7 cm that shows the full overall length of the port side of the boat and all of the boat’s structural features along that side; and</w:t>
            </w:r>
          </w:p>
          <w:p w:rsidR="0065624C" w:rsidRPr="00207FC6" w:rsidRDefault="0065624C" w:rsidP="004E5E14">
            <w:pPr>
              <w:pStyle w:val="Tablei"/>
            </w:pPr>
            <w:r w:rsidRPr="00207FC6">
              <w:t xml:space="preserve">(iii) a photograph measuring at least 12 cm </w:t>
            </w:r>
            <w:r w:rsidRPr="00207FC6">
              <w:sym w:font="Symbol" w:char="F0B4"/>
            </w:r>
            <w:r w:rsidRPr="00207FC6">
              <w:t xml:space="preserve"> 7 cm that is taken from astern and shows the boat’s stern</w:t>
            </w:r>
          </w:p>
        </w:tc>
      </w:tr>
      <w:tr w:rsidR="0065624C" w:rsidRPr="00207FC6" w:rsidTr="008F1A40">
        <w:tc>
          <w:tcPr>
            <w:tcW w:w="383" w:type="pct"/>
            <w:tcBorders>
              <w:bottom w:val="single" w:sz="2" w:space="0" w:color="auto"/>
            </w:tcBorders>
            <w:shd w:val="clear" w:color="auto" w:fill="auto"/>
          </w:tcPr>
          <w:p w:rsidR="0065624C" w:rsidRPr="00207FC6" w:rsidRDefault="00045605" w:rsidP="00BD3F4E">
            <w:pPr>
              <w:pStyle w:val="Tabletext"/>
            </w:pPr>
            <w:r w:rsidRPr="00207FC6">
              <w:t>12</w:t>
            </w:r>
          </w:p>
        </w:tc>
        <w:tc>
          <w:tcPr>
            <w:tcW w:w="4617" w:type="pct"/>
            <w:tcBorders>
              <w:bottom w:val="single" w:sz="2" w:space="0" w:color="auto"/>
            </w:tcBorders>
            <w:shd w:val="clear" w:color="auto" w:fill="auto"/>
          </w:tcPr>
          <w:p w:rsidR="0065624C" w:rsidRPr="00207FC6" w:rsidRDefault="0065624C" w:rsidP="00BD3F4E">
            <w:pPr>
              <w:pStyle w:val="Tabletext"/>
            </w:pPr>
            <w:r w:rsidRPr="00207FC6">
              <w:t>For the owner of a boat that has been nominated</w:t>
            </w:r>
            <w:r w:rsidR="00754481" w:rsidRPr="00207FC6">
              <w:t xml:space="preserve"> for the fishing concession</w:t>
            </w:r>
            <w:r w:rsidRPr="00207FC6">
              <w:t>:</w:t>
            </w:r>
          </w:p>
          <w:p w:rsidR="0065624C" w:rsidRPr="00207FC6" w:rsidRDefault="0065624C" w:rsidP="00BD3F4E">
            <w:pPr>
              <w:pStyle w:val="Tablea"/>
            </w:pPr>
            <w:r w:rsidRPr="00207FC6">
              <w:t>(a) name; and</w:t>
            </w:r>
          </w:p>
          <w:p w:rsidR="0065624C" w:rsidRPr="00207FC6" w:rsidRDefault="0065624C" w:rsidP="00BD3F4E">
            <w:pPr>
              <w:pStyle w:val="Tablea"/>
            </w:pPr>
            <w:r w:rsidRPr="00207FC6">
              <w:t>(b) postal address; and</w:t>
            </w:r>
          </w:p>
          <w:p w:rsidR="0065624C" w:rsidRPr="00207FC6" w:rsidRDefault="0065624C" w:rsidP="00BD3F4E">
            <w:pPr>
              <w:pStyle w:val="Tablea"/>
            </w:pPr>
            <w:r w:rsidRPr="00207FC6">
              <w:t>(c) nationality</w:t>
            </w:r>
          </w:p>
        </w:tc>
      </w:tr>
      <w:tr w:rsidR="008966EE" w:rsidRPr="00207FC6" w:rsidTr="008F1A40">
        <w:tc>
          <w:tcPr>
            <w:tcW w:w="383" w:type="pct"/>
            <w:tcBorders>
              <w:top w:val="single" w:sz="2" w:space="0" w:color="auto"/>
              <w:bottom w:val="single" w:sz="12" w:space="0" w:color="auto"/>
            </w:tcBorders>
            <w:shd w:val="clear" w:color="auto" w:fill="auto"/>
          </w:tcPr>
          <w:p w:rsidR="008966EE" w:rsidRPr="00207FC6" w:rsidRDefault="00045605" w:rsidP="0029780E">
            <w:pPr>
              <w:pStyle w:val="Tabletext"/>
            </w:pPr>
            <w:r w:rsidRPr="00207FC6">
              <w:t>13</w:t>
            </w:r>
          </w:p>
        </w:tc>
        <w:tc>
          <w:tcPr>
            <w:tcW w:w="4617" w:type="pct"/>
            <w:tcBorders>
              <w:top w:val="single" w:sz="2" w:space="0" w:color="auto"/>
              <w:bottom w:val="single" w:sz="12" w:space="0" w:color="auto"/>
            </w:tcBorders>
            <w:shd w:val="clear" w:color="auto" w:fill="auto"/>
          </w:tcPr>
          <w:p w:rsidR="008966EE" w:rsidRPr="00207FC6" w:rsidRDefault="008966EE" w:rsidP="00E14714">
            <w:pPr>
              <w:pStyle w:val="Tabletext"/>
            </w:pPr>
            <w:r w:rsidRPr="00207FC6">
              <w:t>For the master of a boat that has bee</w:t>
            </w:r>
            <w:r w:rsidR="00754481" w:rsidRPr="00207FC6">
              <w:t>n nominated for the fishing concession</w:t>
            </w:r>
            <w:r w:rsidRPr="00207FC6">
              <w:t>:</w:t>
            </w:r>
          </w:p>
          <w:p w:rsidR="008966EE" w:rsidRPr="00207FC6" w:rsidRDefault="008966EE" w:rsidP="008966EE">
            <w:pPr>
              <w:pStyle w:val="Tablea"/>
            </w:pPr>
            <w:r w:rsidRPr="00207FC6">
              <w:t>(a) name; and</w:t>
            </w:r>
          </w:p>
          <w:p w:rsidR="008966EE" w:rsidRPr="00207FC6" w:rsidRDefault="008F1A40" w:rsidP="008966EE">
            <w:pPr>
              <w:pStyle w:val="Tablea"/>
            </w:pPr>
            <w:r w:rsidRPr="00207FC6">
              <w:t>(b) nationality</w:t>
            </w:r>
          </w:p>
        </w:tc>
      </w:tr>
    </w:tbl>
    <w:p w:rsidR="00863AFF" w:rsidRPr="00207FC6" w:rsidRDefault="00863AFF" w:rsidP="0029780E">
      <w:pPr>
        <w:pStyle w:val="ActHead3"/>
        <w:pageBreakBefore/>
      </w:pPr>
      <w:bookmarkStart w:id="148" w:name="_Toc2061457"/>
      <w:r w:rsidRPr="00207FC6">
        <w:rPr>
          <w:rStyle w:val="CharDivNo"/>
        </w:rPr>
        <w:t>Division</w:t>
      </w:r>
      <w:r w:rsidR="00207FC6" w:rsidRPr="00207FC6">
        <w:rPr>
          <w:rStyle w:val="CharDivNo"/>
        </w:rPr>
        <w:t> </w:t>
      </w:r>
      <w:r w:rsidRPr="00207FC6">
        <w:rPr>
          <w:rStyle w:val="CharDivNo"/>
        </w:rPr>
        <w:t>3</w:t>
      </w:r>
      <w:r w:rsidRPr="00207FC6">
        <w:t>—</w:t>
      </w:r>
      <w:r w:rsidRPr="00207FC6">
        <w:rPr>
          <w:rStyle w:val="CharDivText"/>
        </w:rPr>
        <w:t>Collection and disclosure of information</w:t>
      </w:r>
      <w:bookmarkEnd w:id="148"/>
    </w:p>
    <w:p w:rsidR="00863AFF" w:rsidRPr="00207FC6" w:rsidRDefault="00714BFF" w:rsidP="00863AFF">
      <w:pPr>
        <w:pStyle w:val="ActHead5"/>
      </w:pPr>
      <w:bookmarkStart w:id="149" w:name="_Toc2061458"/>
      <w:r w:rsidRPr="00207FC6">
        <w:rPr>
          <w:rStyle w:val="CharSectno"/>
        </w:rPr>
        <w:t>103</w:t>
      </w:r>
      <w:r w:rsidR="00863AFF" w:rsidRPr="00207FC6">
        <w:t xml:space="preserve">  Collection of information</w:t>
      </w:r>
      <w:bookmarkEnd w:id="149"/>
    </w:p>
    <w:p w:rsidR="00863AFF" w:rsidRPr="00207FC6" w:rsidRDefault="00863AFF" w:rsidP="00863AFF">
      <w:pPr>
        <w:pStyle w:val="subsection"/>
      </w:pPr>
      <w:r w:rsidRPr="00207FC6">
        <w:tab/>
      </w:r>
      <w:r w:rsidRPr="00207FC6">
        <w:tab/>
        <w:t>For the purposes of paragraph</w:t>
      </w:r>
      <w:r w:rsidR="00207FC6" w:rsidRPr="00207FC6">
        <w:t> </w:t>
      </w:r>
      <w:r w:rsidRPr="00207FC6">
        <w:t>168(2)(u) of the Ac</w:t>
      </w:r>
      <w:r w:rsidR="0004495E" w:rsidRPr="00207FC6">
        <w:t>t, AFMA may collect information</w:t>
      </w:r>
      <w:r w:rsidRPr="00207FC6">
        <w:t xml:space="preserve"> relating to:</w:t>
      </w:r>
    </w:p>
    <w:p w:rsidR="00863AFF" w:rsidRPr="00207FC6" w:rsidRDefault="00863AFF" w:rsidP="00863AFF">
      <w:pPr>
        <w:pStyle w:val="paragraph"/>
      </w:pPr>
      <w:r w:rsidRPr="00207FC6">
        <w:tab/>
        <w:t>(a)</w:t>
      </w:r>
      <w:r w:rsidRPr="00207FC6">
        <w:tab/>
        <w:t>possible breaches of the laws of Australia or of a foreign country; or</w:t>
      </w:r>
    </w:p>
    <w:p w:rsidR="00863AFF" w:rsidRPr="00207FC6" w:rsidRDefault="00863AFF" w:rsidP="00863AFF">
      <w:pPr>
        <w:pStyle w:val="paragraph"/>
      </w:pPr>
      <w:r w:rsidRPr="00207FC6">
        <w:tab/>
        <w:t>(b)</w:t>
      </w:r>
      <w:r w:rsidRPr="00207FC6">
        <w:tab/>
        <w:t>the control and protection of Australia’s borders; or</w:t>
      </w:r>
    </w:p>
    <w:p w:rsidR="00863AFF" w:rsidRPr="00207FC6" w:rsidRDefault="00863AFF" w:rsidP="00863AFF">
      <w:pPr>
        <w:pStyle w:val="paragraph"/>
      </w:pPr>
      <w:r w:rsidRPr="00207FC6">
        <w:tab/>
        <w:t>(c)</w:t>
      </w:r>
      <w:r w:rsidRPr="00207FC6">
        <w:tab/>
        <w:t>the administration and management of fisheries or marine environments; or</w:t>
      </w:r>
    </w:p>
    <w:p w:rsidR="00863AFF" w:rsidRPr="00207FC6" w:rsidRDefault="00863AFF" w:rsidP="00863AFF">
      <w:pPr>
        <w:pStyle w:val="paragraph"/>
      </w:pPr>
      <w:r w:rsidRPr="00207FC6">
        <w:tab/>
        <w:t>(d)</w:t>
      </w:r>
      <w:r w:rsidRPr="00207FC6">
        <w:tab/>
        <w:t>research or monitoring conducted, or proposed to be conducted, into fisheries or marine environments.</w:t>
      </w:r>
    </w:p>
    <w:p w:rsidR="00863AFF" w:rsidRPr="00207FC6" w:rsidRDefault="00714BFF" w:rsidP="00863AFF">
      <w:pPr>
        <w:pStyle w:val="ActHead5"/>
      </w:pPr>
      <w:bookmarkStart w:id="150" w:name="_Toc2061459"/>
      <w:r w:rsidRPr="00207FC6">
        <w:rPr>
          <w:rStyle w:val="CharSectno"/>
        </w:rPr>
        <w:t>104</w:t>
      </w:r>
      <w:r w:rsidR="00863AFF" w:rsidRPr="00207FC6">
        <w:t xml:space="preserve">  Disclosure of information</w:t>
      </w:r>
      <w:bookmarkEnd w:id="150"/>
    </w:p>
    <w:p w:rsidR="00863AFF" w:rsidRPr="00207FC6" w:rsidRDefault="00863AFF" w:rsidP="00863AFF">
      <w:pPr>
        <w:pStyle w:val="subsection"/>
      </w:pPr>
      <w:r w:rsidRPr="00207FC6">
        <w:tab/>
        <w:t>(1)</w:t>
      </w:r>
      <w:r w:rsidRPr="00207FC6">
        <w:tab/>
        <w:t>This section applies to information, including e</w:t>
      </w:r>
      <w:r w:rsidR="00207FC6">
        <w:noBreakHyphen/>
      </w:r>
      <w:r w:rsidRPr="00207FC6">
        <w:t>monitoring data and personal information, of the kind referred to in paragraph</w:t>
      </w:r>
      <w:r w:rsidR="00207FC6" w:rsidRPr="00207FC6">
        <w:t> </w:t>
      </w:r>
      <w:r w:rsidRPr="00207FC6">
        <w:t>168(2)(v) of the Act.</w:t>
      </w:r>
    </w:p>
    <w:p w:rsidR="00863AFF" w:rsidRPr="00207FC6" w:rsidRDefault="00863AFF" w:rsidP="00863AFF">
      <w:pPr>
        <w:pStyle w:val="subsection"/>
      </w:pPr>
      <w:r w:rsidRPr="00207FC6">
        <w:tab/>
        <w:t>(2)</w:t>
      </w:r>
      <w:r w:rsidRPr="00207FC6">
        <w:tab/>
        <w:t xml:space="preserve">AFMA may disclose </w:t>
      </w:r>
      <w:r w:rsidR="007C6C63" w:rsidRPr="00207FC6">
        <w:t xml:space="preserve">the </w:t>
      </w:r>
      <w:r w:rsidRPr="00207FC6">
        <w:t>informati</w:t>
      </w:r>
      <w:r w:rsidR="007C6C63" w:rsidRPr="00207FC6">
        <w:t>on</w:t>
      </w:r>
      <w:r w:rsidRPr="00207FC6">
        <w:t>:</w:t>
      </w:r>
    </w:p>
    <w:p w:rsidR="00863AFF" w:rsidRPr="00207FC6" w:rsidRDefault="00863AFF" w:rsidP="00863AFF">
      <w:pPr>
        <w:pStyle w:val="paragraph"/>
      </w:pPr>
      <w:r w:rsidRPr="00207FC6">
        <w:tab/>
        <w:t>(a)</w:t>
      </w:r>
      <w:r w:rsidRPr="00207FC6">
        <w:tab/>
        <w:t>to a government entity if AFMA is satisfied that the information relates to the performance of a function of the entity; or</w:t>
      </w:r>
    </w:p>
    <w:p w:rsidR="00863AFF" w:rsidRPr="00207FC6" w:rsidRDefault="00863AFF" w:rsidP="00863AFF">
      <w:pPr>
        <w:pStyle w:val="paragraph"/>
      </w:pPr>
      <w:r w:rsidRPr="00207FC6">
        <w:tab/>
        <w:t>(b)</w:t>
      </w:r>
      <w:r w:rsidRPr="00207FC6">
        <w:tab/>
        <w:t>to a person conducting research if AFMA is satisfied that the research is related to, or will support, AFMA’s functions or objectives; or</w:t>
      </w:r>
    </w:p>
    <w:p w:rsidR="00FF035C" w:rsidRPr="00207FC6" w:rsidRDefault="00863AFF" w:rsidP="00863AFF">
      <w:pPr>
        <w:pStyle w:val="paragraph"/>
      </w:pPr>
      <w:r w:rsidRPr="00207FC6">
        <w:tab/>
        <w:t>(c)</w:t>
      </w:r>
      <w:r w:rsidRPr="00207FC6">
        <w:tab/>
        <w:t>in the case of data collected from a vessel monitoring system fitted to a boat that has been no</w:t>
      </w:r>
      <w:r w:rsidR="00BF06C9" w:rsidRPr="00207FC6">
        <w:t xml:space="preserve">minated </w:t>
      </w:r>
      <w:r w:rsidR="007C6C63" w:rsidRPr="00207FC6">
        <w:t xml:space="preserve">for </w:t>
      </w:r>
      <w:r w:rsidR="00BF06C9" w:rsidRPr="00207FC6">
        <w:t>a fishing concession</w:t>
      </w:r>
      <w:r w:rsidR="00864818" w:rsidRPr="00207FC6">
        <w:t>,</w:t>
      </w:r>
      <w:r w:rsidR="00FF035C" w:rsidRPr="00207FC6">
        <w:t xml:space="preserve"> </w:t>
      </w:r>
      <w:r w:rsidR="00BF06C9" w:rsidRPr="00207FC6">
        <w:t>e</w:t>
      </w:r>
      <w:r w:rsidR="00207FC6">
        <w:noBreakHyphen/>
      </w:r>
      <w:r w:rsidR="00BF06C9" w:rsidRPr="00207FC6">
        <w:t>monitoring data</w:t>
      </w:r>
      <w:r w:rsidR="00AF7958" w:rsidRPr="00207FC6">
        <w:t xml:space="preserve"> or information collected from the holder of a fishing concession</w:t>
      </w:r>
      <w:r w:rsidR="00864818" w:rsidRPr="00207FC6">
        <w:t xml:space="preserve"> </w:t>
      </w:r>
      <w:r w:rsidRPr="00207FC6">
        <w:t xml:space="preserve">(and without limiting </w:t>
      </w:r>
      <w:r w:rsidR="00207FC6" w:rsidRPr="00207FC6">
        <w:t>paragraph (</w:t>
      </w:r>
      <w:r w:rsidRPr="00207FC6">
        <w:t xml:space="preserve">a) or (b))—to </w:t>
      </w:r>
      <w:r w:rsidR="00FF035C" w:rsidRPr="00207FC6">
        <w:t>a person who:</w:t>
      </w:r>
    </w:p>
    <w:p w:rsidR="00FF035C" w:rsidRPr="00207FC6" w:rsidRDefault="00FF035C" w:rsidP="00FF035C">
      <w:pPr>
        <w:pStyle w:val="paragraphsub"/>
      </w:pPr>
      <w:r w:rsidRPr="00207FC6">
        <w:tab/>
        <w:t>(i)</w:t>
      </w:r>
      <w:r w:rsidRPr="00207FC6">
        <w:tab/>
        <w:t xml:space="preserve">was the </w:t>
      </w:r>
      <w:r w:rsidR="00863AFF" w:rsidRPr="00207FC6">
        <w:t>holder of the fishing concession</w:t>
      </w:r>
      <w:r w:rsidRPr="00207FC6">
        <w:t xml:space="preserve"> at the time to which the data </w:t>
      </w:r>
      <w:r w:rsidR="00646167" w:rsidRPr="00207FC6">
        <w:t xml:space="preserve">or information </w:t>
      </w:r>
      <w:r w:rsidRPr="00207FC6">
        <w:t>relates;</w:t>
      </w:r>
      <w:r w:rsidR="00863AFF" w:rsidRPr="00207FC6">
        <w:t xml:space="preserve"> or</w:t>
      </w:r>
    </w:p>
    <w:p w:rsidR="00863AFF" w:rsidRPr="00207FC6" w:rsidRDefault="00FF035C" w:rsidP="00FF035C">
      <w:pPr>
        <w:pStyle w:val="paragraphsub"/>
      </w:pPr>
      <w:r w:rsidRPr="00207FC6">
        <w:tab/>
        <w:t>(ii)</w:t>
      </w:r>
      <w:r w:rsidRPr="00207FC6">
        <w:tab/>
        <w:t>has been nominated by a person described i</w:t>
      </w:r>
      <w:r w:rsidR="00646167" w:rsidRPr="00207FC6">
        <w:t xml:space="preserve">n </w:t>
      </w:r>
      <w:r w:rsidR="00207FC6" w:rsidRPr="00207FC6">
        <w:t>subparagraph (</w:t>
      </w:r>
      <w:r w:rsidR="00646167" w:rsidRPr="00207FC6">
        <w:t>i); or</w:t>
      </w:r>
    </w:p>
    <w:p w:rsidR="00646167" w:rsidRPr="00207FC6" w:rsidRDefault="00646167" w:rsidP="00646167">
      <w:pPr>
        <w:pStyle w:val="paragraph"/>
      </w:pPr>
      <w:r w:rsidRPr="00207FC6">
        <w:tab/>
        <w:t>(d)</w:t>
      </w:r>
      <w:r w:rsidRPr="00207FC6">
        <w:tab/>
        <w:t>in the case of information relating to the disposal of fish by the holder of a fish receiver permit—to the person who was the holder of the permit when the fish were disposed of.</w:t>
      </w:r>
    </w:p>
    <w:p w:rsidR="00863AFF" w:rsidRPr="00207FC6" w:rsidRDefault="00863AFF" w:rsidP="00863AFF">
      <w:pPr>
        <w:pStyle w:val="subsection"/>
      </w:pPr>
      <w:r w:rsidRPr="00207FC6">
        <w:tab/>
        <w:t>(3)</w:t>
      </w:r>
      <w:r w:rsidRPr="00207FC6">
        <w:tab/>
      </w:r>
      <w:r w:rsidR="00864818" w:rsidRPr="00207FC6">
        <w:t>In this section:</w:t>
      </w:r>
    </w:p>
    <w:p w:rsidR="00864818" w:rsidRPr="00207FC6" w:rsidRDefault="00864818" w:rsidP="00864818">
      <w:pPr>
        <w:pStyle w:val="Definition"/>
      </w:pPr>
      <w:r w:rsidRPr="00207FC6">
        <w:rPr>
          <w:b/>
          <w:i/>
        </w:rPr>
        <w:t>government entity</w:t>
      </w:r>
      <w:r w:rsidR="006F1AD2" w:rsidRPr="00207FC6">
        <w:t xml:space="preserve"> means</w:t>
      </w:r>
      <w:r w:rsidRPr="00207FC6">
        <w:t>:</w:t>
      </w:r>
    </w:p>
    <w:p w:rsidR="00864818" w:rsidRPr="00207FC6" w:rsidRDefault="00864818" w:rsidP="00864818">
      <w:pPr>
        <w:pStyle w:val="paragraph"/>
      </w:pPr>
      <w:r w:rsidRPr="00207FC6">
        <w:tab/>
        <w:t>(a)</w:t>
      </w:r>
      <w:r w:rsidRPr="00207FC6">
        <w:tab/>
        <w:t>the Commonwealth</w:t>
      </w:r>
      <w:r w:rsidR="006F1AD2" w:rsidRPr="00207FC6">
        <w:t>, a State or a Territory</w:t>
      </w:r>
      <w:r w:rsidRPr="00207FC6">
        <w:t>; or</w:t>
      </w:r>
    </w:p>
    <w:p w:rsidR="00864818" w:rsidRPr="00207FC6" w:rsidRDefault="00864818" w:rsidP="00864818">
      <w:pPr>
        <w:pStyle w:val="paragraph"/>
      </w:pPr>
      <w:r w:rsidRPr="00207FC6">
        <w:tab/>
        <w:t>(b)</w:t>
      </w:r>
      <w:r w:rsidRPr="00207FC6">
        <w:tab/>
        <w:t>a</w:t>
      </w:r>
      <w:r w:rsidR="006F1AD2" w:rsidRPr="00207FC6">
        <w:t>n agency or authority of the Commonwealth or of a</w:t>
      </w:r>
      <w:r w:rsidRPr="00207FC6">
        <w:t xml:space="preserve"> State or Territory; or</w:t>
      </w:r>
    </w:p>
    <w:p w:rsidR="00864818" w:rsidRPr="00207FC6" w:rsidRDefault="00864818" w:rsidP="00864818">
      <w:pPr>
        <w:pStyle w:val="paragraph"/>
      </w:pPr>
      <w:r w:rsidRPr="00207FC6">
        <w:tab/>
        <w:t>(c)</w:t>
      </w:r>
      <w:r w:rsidRPr="00207FC6">
        <w:tab/>
        <w:t>a foreign country or part of a foreign country.</w:t>
      </w:r>
    </w:p>
    <w:p w:rsidR="00863AFF" w:rsidRPr="00207FC6" w:rsidRDefault="00863AFF" w:rsidP="00863AFF">
      <w:pPr>
        <w:pStyle w:val="ActHead3"/>
        <w:pageBreakBefore/>
      </w:pPr>
      <w:bookmarkStart w:id="151" w:name="_Toc2061460"/>
      <w:r w:rsidRPr="00207FC6">
        <w:rPr>
          <w:rStyle w:val="CharDivNo"/>
        </w:rPr>
        <w:t>Division</w:t>
      </w:r>
      <w:r w:rsidR="00207FC6" w:rsidRPr="00207FC6">
        <w:rPr>
          <w:rStyle w:val="CharDivNo"/>
        </w:rPr>
        <w:t> </w:t>
      </w:r>
      <w:r w:rsidRPr="00207FC6">
        <w:rPr>
          <w:rStyle w:val="CharDivNo"/>
        </w:rPr>
        <w:t>4</w:t>
      </w:r>
      <w:r w:rsidRPr="00207FC6">
        <w:t>—</w:t>
      </w:r>
      <w:r w:rsidRPr="00207FC6">
        <w:rPr>
          <w:rStyle w:val="CharDivText"/>
        </w:rPr>
        <w:t>Statutory Fishing Rights Allocation Review Panel</w:t>
      </w:r>
      <w:bookmarkEnd w:id="151"/>
    </w:p>
    <w:p w:rsidR="00863AFF" w:rsidRPr="00207FC6" w:rsidRDefault="00714BFF" w:rsidP="00863AFF">
      <w:pPr>
        <w:pStyle w:val="ActHead5"/>
      </w:pPr>
      <w:bookmarkStart w:id="152" w:name="_Toc2061461"/>
      <w:r w:rsidRPr="00207FC6">
        <w:rPr>
          <w:rStyle w:val="CharSectno"/>
        </w:rPr>
        <w:t>105</w:t>
      </w:r>
      <w:r w:rsidR="00863AFF" w:rsidRPr="00207FC6">
        <w:t xml:space="preserve">  Administrative matters</w:t>
      </w:r>
      <w:bookmarkEnd w:id="152"/>
    </w:p>
    <w:p w:rsidR="00863AFF" w:rsidRPr="00207FC6" w:rsidRDefault="00863AFF" w:rsidP="00863AFF">
      <w:pPr>
        <w:pStyle w:val="subsection"/>
      </w:pPr>
      <w:r w:rsidRPr="00207FC6">
        <w:tab/>
        <w:t>(1)</w:t>
      </w:r>
      <w:r w:rsidRPr="00207FC6">
        <w:tab/>
      </w:r>
      <w:r w:rsidR="003C1EB9" w:rsidRPr="00207FC6">
        <w:t>For the purposes of paragraph</w:t>
      </w:r>
      <w:r w:rsidR="00207FC6" w:rsidRPr="00207FC6">
        <w:t> </w:t>
      </w:r>
      <w:r w:rsidR="003C1EB9" w:rsidRPr="00207FC6">
        <w:t>137(3)(a) of the Act, t</w:t>
      </w:r>
      <w:r w:rsidRPr="00207FC6">
        <w:t xml:space="preserve">he Registrar of the </w:t>
      </w:r>
      <w:r w:rsidR="00125B3E" w:rsidRPr="00207FC6">
        <w:t xml:space="preserve">Statutory Fishing Rights Allocation Review </w:t>
      </w:r>
      <w:r w:rsidRPr="00207FC6">
        <w:t>Panel must ensure that each Registry of the Panel is open for business from 9.30</w:t>
      </w:r>
      <w:r w:rsidR="00584F06" w:rsidRPr="00207FC6">
        <w:t xml:space="preserve"> </w:t>
      </w:r>
      <w:r w:rsidRPr="00207FC6">
        <w:t>am to 1.00</w:t>
      </w:r>
      <w:r w:rsidR="00584F06" w:rsidRPr="00207FC6">
        <w:t xml:space="preserve"> </w:t>
      </w:r>
      <w:r w:rsidRPr="00207FC6">
        <w:t>pm, and from 2.00</w:t>
      </w:r>
      <w:r w:rsidR="00584F06" w:rsidRPr="00207FC6">
        <w:t xml:space="preserve"> </w:t>
      </w:r>
      <w:r w:rsidRPr="00207FC6">
        <w:t>pm to 4.00</w:t>
      </w:r>
      <w:r w:rsidR="00584F06" w:rsidRPr="00207FC6">
        <w:t xml:space="preserve"> </w:t>
      </w:r>
      <w:r w:rsidRPr="00207FC6">
        <w:t>pm, on each business day in the place where the Registry is located.</w:t>
      </w:r>
    </w:p>
    <w:p w:rsidR="00863AFF" w:rsidRPr="00207FC6" w:rsidRDefault="00863AFF" w:rsidP="00863AFF">
      <w:pPr>
        <w:pStyle w:val="subsection"/>
      </w:pPr>
      <w:r w:rsidRPr="00207FC6">
        <w:tab/>
        <w:t>(2)</w:t>
      </w:r>
      <w:r w:rsidRPr="00207FC6">
        <w:tab/>
        <w:t>For the purposes of paragraph</w:t>
      </w:r>
      <w:r w:rsidR="00207FC6" w:rsidRPr="00207FC6">
        <w:t> </w:t>
      </w:r>
      <w:r w:rsidRPr="00207FC6">
        <w:t>137(3)(a) of the Act, the Registrar of the Panel must:</w:t>
      </w:r>
    </w:p>
    <w:p w:rsidR="00863AFF" w:rsidRPr="00207FC6" w:rsidRDefault="00863AFF" w:rsidP="00863AFF">
      <w:pPr>
        <w:pStyle w:val="paragraph"/>
      </w:pPr>
      <w:r w:rsidRPr="00207FC6">
        <w:tab/>
        <w:t>(a)</w:t>
      </w:r>
      <w:r w:rsidRPr="00207FC6">
        <w:tab/>
        <w:t>date documents received by the Panel; and</w:t>
      </w:r>
    </w:p>
    <w:p w:rsidR="00863AFF" w:rsidRPr="00207FC6" w:rsidRDefault="00D944C6" w:rsidP="00863AFF">
      <w:pPr>
        <w:pStyle w:val="paragraph"/>
      </w:pPr>
      <w:r w:rsidRPr="00207FC6">
        <w:tab/>
        <w:t>(b)</w:t>
      </w:r>
      <w:r w:rsidRPr="00207FC6">
        <w:tab/>
        <w:t>for</w:t>
      </w:r>
      <w:r w:rsidR="00863AFF" w:rsidRPr="00207FC6">
        <w:t xml:space="preserve"> an application for review of a decision to grant a fishing right</w:t>
      </w:r>
      <w:r w:rsidRPr="00207FC6">
        <w:t>, acknowledge the application in writing</w:t>
      </w:r>
      <w:r w:rsidR="00863AFF" w:rsidRPr="00207FC6">
        <w:t>.</w:t>
      </w:r>
    </w:p>
    <w:p w:rsidR="00863AFF" w:rsidRPr="00207FC6" w:rsidRDefault="00714BFF" w:rsidP="00863AFF">
      <w:pPr>
        <w:pStyle w:val="ActHead5"/>
      </w:pPr>
      <w:bookmarkStart w:id="153" w:name="_Toc2061462"/>
      <w:r w:rsidRPr="00207FC6">
        <w:rPr>
          <w:rStyle w:val="CharSectno"/>
        </w:rPr>
        <w:t>106</w:t>
      </w:r>
      <w:r w:rsidR="00863AFF" w:rsidRPr="00207FC6">
        <w:t xml:space="preserve">  Fees and a</w:t>
      </w:r>
      <w:r w:rsidR="00D944C6" w:rsidRPr="00207FC6">
        <w:t>llowances for appearing before P</w:t>
      </w:r>
      <w:r w:rsidR="00863AFF" w:rsidRPr="00207FC6">
        <w:t>anel</w:t>
      </w:r>
      <w:bookmarkEnd w:id="153"/>
    </w:p>
    <w:p w:rsidR="00863AFF" w:rsidRPr="00207FC6" w:rsidRDefault="00863AFF" w:rsidP="00863AFF">
      <w:pPr>
        <w:pStyle w:val="subsection"/>
      </w:pPr>
      <w:r w:rsidRPr="00207FC6">
        <w:tab/>
      </w:r>
      <w:r w:rsidRPr="00207FC6">
        <w:tab/>
      </w:r>
      <w:r w:rsidR="003C1EB9" w:rsidRPr="00207FC6">
        <w:t>For the purposes of subsection</w:t>
      </w:r>
      <w:r w:rsidR="00207FC6" w:rsidRPr="00207FC6">
        <w:t> </w:t>
      </w:r>
      <w:r w:rsidR="005C7540" w:rsidRPr="00207FC6">
        <w:t>158(1) of the Act, a</w:t>
      </w:r>
      <w:r w:rsidRPr="00207FC6">
        <w:t xml:space="preserve"> person who is summoned under paragraph</w:t>
      </w:r>
      <w:r w:rsidR="00207FC6" w:rsidRPr="00207FC6">
        <w:t> </w:t>
      </w:r>
      <w:r w:rsidRPr="00207FC6">
        <w:t xml:space="preserve">146(2)(a) of the Act to appear before the </w:t>
      </w:r>
      <w:r w:rsidR="00005A08" w:rsidRPr="00207FC6">
        <w:t xml:space="preserve">Statutory Fishing Rights Allocation Review </w:t>
      </w:r>
      <w:r w:rsidRPr="00207FC6">
        <w:t xml:space="preserve">Panel to give evidence is entitled to be paid the same fees and allowances for expenses in relation to the appearance as are payable </w:t>
      </w:r>
      <w:r w:rsidR="00AB32EC" w:rsidRPr="00207FC6">
        <w:t xml:space="preserve">under the </w:t>
      </w:r>
      <w:r w:rsidR="00AB32EC" w:rsidRPr="00207FC6">
        <w:rPr>
          <w:i/>
        </w:rPr>
        <w:t>Administrative Appeals Tribunal Regulation</w:t>
      </w:r>
      <w:r w:rsidR="00207FC6" w:rsidRPr="00207FC6">
        <w:rPr>
          <w:i/>
        </w:rPr>
        <w:t> </w:t>
      </w:r>
      <w:r w:rsidR="00AB32EC" w:rsidRPr="00207FC6">
        <w:rPr>
          <w:i/>
        </w:rPr>
        <w:t xml:space="preserve">2015 </w:t>
      </w:r>
      <w:r w:rsidRPr="00207FC6">
        <w:t xml:space="preserve">to a </w:t>
      </w:r>
      <w:r w:rsidR="00066CC7" w:rsidRPr="00207FC6">
        <w:t>person summoned to appear before the Administrative Appeals Tribunal</w:t>
      </w:r>
      <w:r w:rsidRPr="00207FC6">
        <w:t>.</w:t>
      </w:r>
    </w:p>
    <w:p w:rsidR="00DB0833" w:rsidRPr="00207FC6" w:rsidRDefault="00DB0833" w:rsidP="00DB0833">
      <w:pPr>
        <w:pStyle w:val="ActHead3"/>
        <w:pageBreakBefore/>
      </w:pPr>
      <w:bookmarkStart w:id="154" w:name="_Toc2061463"/>
      <w:r w:rsidRPr="00207FC6">
        <w:rPr>
          <w:rStyle w:val="CharDivNo"/>
        </w:rPr>
        <w:t>Division</w:t>
      </w:r>
      <w:r w:rsidR="00207FC6" w:rsidRPr="00207FC6">
        <w:rPr>
          <w:rStyle w:val="CharDivNo"/>
        </w:rPr>
        <w:t> </w:t>
      </w:r>
      <w:r w:rsidRPr="00207FC6">
        <w:rPr>
          <w:rStyle w:val="CharDivNo"/>
        </w:rPr>
        <w:t>5</w:t>
      </w:r>
      <w:r w:rsidRPr="00207FC6">
        <w:t>—</w:t>
      </w:r>
      <w:r w:rsidRPr="00207FC6">
        <w:rPr>
          <w:rStyle w:val="CharDivText"/>
        </w:rPr>
        <w:t>Restrictions on transfers</w:t>
      </w:r>
      <w:bookmarkEnd w:id="154"/>
    </w:p>
    <w:p w:rsidR="00423B3D" w:rsidRPr="00207FC6" w:rsidRDefault="00714BFF" w:rsidP="00423B3D">
      <w:pPr>
        <w:pStyle w:val="ActHead5"/>
      </w:pPr>
      <w:bookmarkStart w:id="155" w:name="_Toc2061464"/>
      <w:r w:rsidRPr="00207FC6">
        <w:rPr>
          <w:rStyle w:val="CharSectno"/>
        </w:rPr>
        <w:t>107</w:t>
      </w:r>
      <w:r w:rsidR="00423B3D" w:rsidRPr="00207FC6">
        <w:t xml:space="preserve">  Caveats</w:t>
      </w:r>
      <w:bookmarkEnd w:id="155"/>
    </w:p>
    <w:p w:rsidR="00423B3D" w:rsidRPr="00207FC6" w:rsidRDefault="00423B3D" w:rsidP="00423B3D">
      <w:pPr>
        <w:pStyle w:val="subsection"/>
      </w:pPr>
      <w:r w:rsidRPr="00207FC6">
        <w:tab/>
        <w:t>(1)</w:t>
      </w:r>
      <w:r w:rsidRPr="00207FC6">
        <w:tab/>
        <w:t>This section is made for the purposes of paragraphs 32A(4)(d) and 46(4D)(d) of the Act and prescribes circumstances that relate to the following fishing concessions:</w:t>
      </w:r>
    </w:p>
    <w:p w:rsidR="00423B3D" w:rsidRPr="00207FC6" w:rsidRDefault="00423B3D" w:rsidP="00423B3D">
      <w:pPr>
        <w:pStyle w:val="paragraph"/>
      </w:pPr>
      <w:r w:rsidRPr="00207FC6">
        <w:tab/>
        <w:t>(a)</w:t>
      </w:r>
      <w:r w:rsidRPr="00207FC6">
        <w:tab/>
        <w:t>a fishing permit;</w:t>
      </w:r>
    </w:p>
    <w:p w:rsidR="00423B3D" w:rsidRPr="00207FC6" w:rsidRDefault="00423B3D" w:rsidP="00423B3D">
      <w:pPr>
        <w:pStyle w:val="paragraph"/>
      </w:pPr>
      <w:r w:rsidRPr="00207FC6">
        <w:tab/>
        <w:t>(b)</w:t>
      </w:r>
      <w:r w:rsidRPr="00207FC6">
        <w:tab/>
        <w:t>a fishing right.</w:t>
      </w:r>
    </w:p>
    <w:p w:rsidR="00423B3D" w:rsidRPr="00207FC6" w:rsidRDefault="00423B3D" w:rsidP="00423B3D">
      <w:pPr>
        <w:pStyle w:val="subsection"/>
      </w:pPr>
      <w:r w:rsidRPr="00207FC6">
        <w:tab/>
        <w:t>(2)</w:t>
      </w:r>
      <w:r w:rsidRPr="00207FC6">
        <w:tab/>
        <w:t>A transfer of a fishing concession (or ownership of a fishing concession) must not be registered if:</w:t>
      </w:r>
    </w:p>
    <w:p w:rsidR="00423B3D" w:rsidRPr="00207FC6" w:rsidRDefault="00423B3D" w:rsidP="00423B3D">
      <w:pPr>
        <w:pStyle w:val="paragraph"/>
      </w:pPr>
      <w:r w:rsidRPr="00207FC6">
        <w:tab/>
        <w:t>(a)</w:t>
      </w:r>
      <w:r w:rsidRPr="00207FC6">
        <w:tab/>
        <w:t>AFMA has received a notification in the approved form for the purposes of this section; and</w:t>
      </w:r>
    </w:p>
    <w:p w:rsidR="00423B3D" w:rsidRPr="00207FC6" w:rsidRDefault="00423B3D" w:rsidP="00423B3D">
      <w:pPr>
        <w:pStyle w:val="paragraph"/>
      </w:pPr>
      <w:r w:rsidRPr="00207FC6">
        <w:tab/>
        <w:t>(b)</w:t>
      </w:r>
      <w:r w:rsidRPr="00207FC6">
        <w:tab/>
        <w:t xml:space="preserve">the notification was made by the </w:t>
      </w:r>
      <w:r w:rsidR="009D37F3" w:rsidRPr="00207FC6">
        <w:t>concession holder, other than a lessee of the fishing concession</w:t>
      </w:r>
      <w:r w:rsidRPr="00207FC6">
        <w:t>; and</w:t>
      </w:r>
    </w:p>
    <w:p w:rsidR="00423B3D" w:rsidRPr="00207FC6" w:rsidRDefault="00423B3D" w:rsidP="00423B3D">
      <w:pPr>
        <w:pStyle w:val="paragraph"/>
      </w:pPr>
      <w:r w:rsidRPr="00207FC6">
        <w:tab/>
        <w:t>(c)</w:t>
      </w:r>
      <w:r w:rsidRPr="00207FC6">
        <w:tab/>
        <w:t>the notification is expressed as having the effect of placing a caveat on a transfer of the fishing concession for the benefit of another person; and</w:t>
      </w:r>
    </w:p>
    <w:p w:rsidR="00423B3D" w:rsidRPr="00207FC6" w:rsidRDefault="00423B3D" w:rsidP="00423B3D">
      <w:pPr>
        <w:pStyle w:val="paragraph"/>
      </w:pPr>
      <w:r w:rsidRPr="00207FC6">
        <w:tab/>
        <w:t>(d)</w:t>
      </w:r>
      <w:r w:rsidRPr="00207FC6">
        <w:tab/>
        <w:t>either:</w:t>
      </w:r>
    </w:p>
    <w:p w:rsidR="00423B3D" w:rsidRPr="00207FC6" w:rsidRDefault="00423B3D" w:rsidP="00423B3D">
      <w:pPr>
        <w:pStyle w:val="paragraphsub"/>
      </w:pPr>
      <w:r w:rsidRPr="00207FC6">
        <w:tab/>
        <w:t>(i)</w:t>
      </w:r>
      <w:r w:rsidRPr="00207FC6">
        <w:tab/>
        <w:t>the caveat has not been withdrawn by the person for whose benefit the caveat exists by further notification given to AFMA in the approved form; or</w:t>
      </w:r>
    </w:p>
    <w:p w:rsidR="00423B3D" w:rsidRPr="00207FC6" w:rsidRDefault="00423B3D" w:rsidP="00423B3D">
      <w:pPr>
        <w:pStyle w:val="paragraphsub"/>
      </w:pPr>
      <w:r w:rsidRPr="00207FC6">
        <w:tab/>
        <w:t>(ii)</w:t>
      </w:r>
      <w:r w:rsidRPr="00207FC6">
        <w:tab/>
        <w:t>the transfer is not being made with the consent of that person given to AFMA in the approved form; and</w:t>
      </w:r>
    </w:p>
    <w:p w:rsidR="00423B3D" w:rsidRPr="00207FC6" w:rsidRDefault="00423B3D" w:rsidP="00423B3D">
      <w:pPr>
        <w:pStyle w:val="paragraph"/>
      </w:pPr>
      <w:r w:rsidRPr="00207FC6">
        <w:tab/>
        <w:t>(e)</w:t>
      </w:r>
      <w:r w:rsidRPr="00207FC6">
        <w:tab/>
      </w:r>
      <w:r w:rsidR="00207FC6" w:rsidRPr="00207FC6">
        <w:t>subsection (</w:t>
      </w:r>
      <w:r w:rsidRPr="00207FC6">
        <w:t>3) does not apply.</w:t>
      </w:r>
    </w:p>
    <w:p w:rsidR="00423B3D" w:rsidRPr="00207FC6" w:rsidRDefault="00423B3D" w:rsidP="00423B3D">
      <w:pPr>
        <w:pStyle w:val="subsection"/>
      </w:pPr>
      <w:r w:rsidRPr="00207FC6">
        <w:tab/>
        <w:t>(3)</w:t>
      </w:r>
      <w:r w:rsidRPr="00207FC6">
        <w:tab/>
        <w:t xml:space="preserve">This subsection applies if AFMA is satisfied, on the application of the </w:t>
      </w:r>
      <w:r w:rsidR="00892E1E" w:rsidRPr="00207FC6">
        <w:t>concession holder who made the notification</w:t>
      </w:r>
      <w:r w:rsidRPr="00207FC6">
        <w:t>, that the transfer should be registered on account of an order made by a court.</w:t>
      </w:r>
    </w:p>
    <w:p w:rsidR="00423B3D" w:rsidRPr="00207FC6" w:rsidRDefault="00423B3D" w:rsidP="00423B3D">
      <w:pPr>
        <w:pStyle w:val="notetext"/>
      </w:pPr>
      <w:r w:rsidRPr="00207FC6">
        <w:t>Note:</w:t>
      </w:r>
      <w:r w:rsidRPr="00207FC6">
        <w:tab/>
        <w:t>Sections</w:t>
      </w:r>
      <w:r w:rsidR="00207FC6" w:rsidRPr="00207FC6">
        <w:t> </w:t>
      </w:r>
      <w:r w:rsidRPr="00207FC6">
        <w:t>54 and 57K of the Act provide for applications to be made to a prescribed court for an order for the rectification of a register that is relevant to the operation of this section.</w:t>
      </w:r>
    </w:p>
    <w:p w:rsidR="00423B3D" w:rsidRPr="00207FC6" w:rsidRDefault="00423B3D" w:rsidP="00423B3D">
      <w:pPr>
        <w:pStyle w:val="subsection"/>
      </w:pPr>
      <w:r w:rsidRPr="00207FC6">
        <w:tab/>
        <w:t>(4)</w:t>
      </w:r>
      <w:r w:rsidRPr="00207FC6">
        <w:tab/>
        <w:t xml:space="preserve">Nothing in this section requires AFMA to be satisfied as to the </w:t>
      </w:r>
      <w:r w:rsidR="00AB32EC" w:rsidRPr="00207FC6">
        <w:t xml:space="preserve">accuracy or </w:t>
      </w:r>
      <w:r w:rsidRPr="00207FC6">
        <w:t>validity of any information or matter that is notified under this section.</w:t>
      </w:r>
    </w:p>
    <w:p w:rsidR="00863AFF" w:rsidRPr="00207FC6" w:rsidRDefault="00863AFF" w:rsidP="00863AFF">
      <w:pPr>
        <w:pStyle w:val="ActHead3"/>
        <w:pageBreakBefore/>
      </w:pPr>
      <w:bookmarkStart w:id="156" w:name="_Toc2061465"/>
      <w:r w:rsidRPr="00207FC6">
        <w:rPr>
          <w:rStyle w:val="CharDivNo"/>
        </w:rPr>
        <w:t>Division</w:t>
      </w:r>
      <w:r w:rsidR="00207FC6" w:rsidRPr="00207FC6">
        <w:rPr>
          <w:rStyle w:val="CharDivNo"/>
        </w:rPr>
        <w:t> </w:t>
      </w:r>
      <w:r w:rsidR="00DB0833" w:rsidRPr="00207FC6">
        <w:rPr>
          <w:rStyle w:val="CharDivNo"/>
        </w:rPr>
        <w:t>6</w:t>
      </w:r>
      <w:r w:rsidRPr="00207FC6">
        <w:t>—</w:t>
      </w:r>
      <w:r w:rsidR="005C7540" w:rsidRPr="00207FC6">
        <w:rPr>
          <w:rStyle w:val="CharDivText"/>
        </w:rPr>
        <w:t>F</w:t>
      </w:r>
      <w:r w:rsidRPr="00207FC6">
        <w:rPr>
          <w:rStyle w:val="CharDivText"/>
        </w:rPr>
        <w:t>ees</w:t>
      </w:r>
      <w:bookmarkEnd w:id="156"/>
    </w:p>
    <w:p w:rsidR="00863AFF" w:rsidRPr="00207FC6" w:rsidRDefault="00714BFF" w:rsidP="00863AFF">
      <w:pPr>
        <w:pStyle w:val="ActHead5"/>
      </w:pPr>
      <w:bookmarkStart w:id="157" w:name="_Toc2061466"/>
      <w:r w:rsidRPr="00207FC6">
        <w:rPr>
          <w:rStyle w:val="CharSectno"/>
        </w:rPr>
        <w:t>108</w:t>
      </w:r>
      <w:r w:rsidR="00863AFF" w:rsidRPr="00207FC6">
        <w:t xml:space="preserve">  Fees</w:t>
      </w:r>
      <w:bookmarkEnd w:id="157"/>
    </w:p>
    <w:p w:rsidR="00863AFF" w:rsidRPr="00207FC6" w:rsidRDefault="00863AFF" w:rsidP="00863AFF">
      <w:pPr>
        <w:pStyle w:val="subsection"/>
      </w:pPr>
      <w:r w:rsidRPr="00207FC6">
        <w:tab/>
        <w:t>(1)</w:t>
      </w:r>
      <w:r w:rsidRPr="00207FC6">
        <w:tab/>
        <w:t xml:space="preserve">For the purposes of </w:t>
      </w:r>
      <w:r w:rsidR="00951FC8" w:rsidRPr="00207FC6">
        <w:t>subsections</w:t>
      </w:r>
      <w:r w:rsidR="00207FC6" w:rsidRPr="00207FC6">
        <w:t> </w:t>
      </w:r>
      <w:r w:rsidR="003063EB" w:rsidRPr="00207FC6">
        <w:t>52(1), 57D(1) and 57J(1)</w:t>
      </w:r>
      <w:r w:rsidR="00951FC8" w:rsidRPr="00207FC6">
        <w:t xml:space="preserve"> and </w:t>
      </w:r>
      <w:r w:rsidRPr="00207FC6">
        <w:t>paragraph</w:t>
      </w:r>
      <w:r w:rsidR="00207FC6" w:rsidRPr="00207FC6">
        <w:t> </w:t>
      </w:r>
      <w:r w:rsidRPr="00207FC6">
        <w:t>168(2)(e)</w:t>
      </w:r>
      <w:r w:rsidR="00951FC8" w:rsidRPr="00207FC6">
        <w:t>,</w:t>
      </w:r>
      <w:r w:rsidRPr="00207FC6">
        <w:t xml:space="preserve"> of the Act, the fee payable for an application, registration, inspection or other matter mentioned in an item in the table in clause</w:t>
      </w:r>
      <w:r w:rsidR="00207FC6" w:rsidRPr="00207FC6">
        <w:t> </w:t>
      </w:r>
      <w:r w:rsidR="000C3EFE" w:rsidRPr="00207FC6">
        <w:t>1</w:t>
      </w:r>
      <w:r w:rsidRPr="00207FC6">
        <w:t xml:space="preserve"> of Schedule</w:t>
      </w:r>
      <w:r w:rsidR="00207FC6" w:rsidRPr="00207FC6">
        <w:t> </w:t>
      </w:r>
      <w:r w:rsidRPr="00207FC6">
        <w:t xml:space="preserve">6 </w:t>
      </w:r>
      <w:r w:rsidR="00D944C6" w:rsidRPr="00207FC6">
        <w:t xml:space="preserve">to this instrument </w:t>
      </w:r>
      <w:r w:rsidRPr="00207FC6">
        <w:t xml:space="preserve">is the fee </w:t>
      </w:r>
      <w:r w:rsidR="00951FC8" w:rsidRPr="00207FC6">
        <w:t xml:space="preserve">applicable under that </w:t>
      </w:r>
      <w:r w:rsidRPr="00207FC6">
        <w:t>item.</w:t>
      </w:r>
    </w:p>
    <w:p w:rsidR="00863AFF" w:rsidRPr="00207FC6" w:rsidRDefault="00863AFF" w:rsidP="00863AFF">
      <w:pPr>
        <w:pStyle w:val="subsection"/>
      </w:pPr>
      <w:r w:rsidRPr="00207FC6">
        <w:tab/>
        <w:t>(2)</w:t>
      </w:r>
      <w:r w:rsidRPr="00207FC6">
        <w:tab/>
        <w:t xml:space="preserve">Despite </w:t>
      </w:r>
      <w:r w:rsidR="00207FC6" w:rsidRPr="00207FC6">
        <w:t>subsection (</w:t>
      </w:r>
      <w:r w:rsidR="002764AF" w:rsidRPr="00207FC6">
        <w:t>1)</w:t>
      </w:r>
      <w:r w:rsidRPr="00207FC6">
        <w:t>, no fee is payable for an application for the grant of a port permit</w:t>
      </w:r>
      <w:r w:rsidR="005C7540" w:rsidRPr="00207FC6">
        <w:t xml:space="preserve">, or for </w:t>
      </w:r>
      <w:r w:rsidR="0029780E" w:rsidRPr="00207FC6">
        <w:t xml:space="preserve">a </w:t>
      </w:r>
      <w:r w:rsidR="005C7540" w:rsidRPr="00207FC6">
        <w:t>variation of a condition of a port permit,</w:t>
      </w:r>
      <w:r w:rsidRPr="00207FC6">
        <w:t xml:space="preserve"> for a foreign fishing boat that is engaged in fisheries research activities in collaboration with:</w:t>
      </w:r>
    </w:p>
    <w:p w:rsidR="00863AFF" w:rsidRPr="00207FC6" w:rsidRDefault="00863AFF" w:rsidP="00863AFF">
      <w:pPr>
        <w:pStyle w:val="paragraph"/>
      </w:pPr>
      <w:r w:rsidRPr="00207FC6">
        <w:tab/>
        <w:t>(a)</w:t>
      </w:r>
      <w:r w:rsidRPr="00207FC6">
        <w:tab/>
        <w:t>the Commonwealth, a State or a Territory; or</w:t>
      </w:r>
    </w:p>
    <w:p w:rsidR="00863AFF" w:rsidRPr="00207FC6" w:rsidRDefault="00863AFF" w:rsidP="00863AFF">
      <w:pPr>
        <w:pStyle w:val="paragraph"/>
      </w:pPr>
      <w:r w:rsidRPr="00207FC6">
        <w:tab/>
        <w:t>(b)</w:t>
      </w:r>
      <w:r w:rsidRPr="00207FC6">
        <w:tab/>
        <w:t xml:space="preserve">an </w:t>
      </w:r>
      <w:r w:rsidR="00B27D1F" w:rsidRPr="00207FC6">
        <w:t xml:space="preserve">agency or </w:t>
      </w:r>
      <w:r w:rsidRPr="00207FC6">
        <w:t>authority of the Commonwealth or of a State or Territory.</w:t>
      </w:r>
    </w:p>
    <w:p w:rsidR="00863AFF" w:rsidRPr="00207FC6" w:rsidRDefault="00863AFF" w:rsidP="00863AFF">
      <w:pPr>
        <w:pStyle w:val="ActHead3"/>
        <w:pageBreakBefore/>
      </w:pPr>
      <w:bookmarkStart w:id="158" w:name="_Toc2061467"/>
      <w:r w:rsidRPr="00207FC6">
        <w:rPr>
          <w:rStyle w:val="CharDivNo"/>
        </w:rPr>
        <w:t>Division</w:t>
      </w:r>
      <w:r w:rsidR="00207FC6" w:rsidRPr="00207FC6">
        <w:rPr>
          <w:rStyle w:val="CharDivNo"/>
        </w:rPr>
        <w:t> </w:t>
      </w:r>
      <w:r w:rsidR="00DB0833" w:rsidRPr="00207FC6">
        <w:rPr>
          <w:rStyle w:val="CharDivNo"/>
        </w:rPr>
        <w:t>7</w:t>
      </w:r>
      <w:r w:rsidRPr="00207FC6">
        <w:t>—</w:t>
      </w:r>
      <w:r w:rsidRPr="00207FC6">
        <w:rPr>
          <w:rStyle w:val="CharDivText"/>
        </w:rPr>
        <w:t>Infringement notices</w:t>
      </w:r>
      <w:bookmarkEnd w:id="158"/>
    </w:p>
    <w:p w:rsidR="00863AFF" w:rsidRPr="00207FC6" w:rsidRDefault="00714BFF" w:rsidP="00863AFF">
      <w:pPr>
        <w:pStyle w:val="ActHead5"/>
      </w:pPr>
      <w:bookmarkStart w:id="159" w:name="_Toc2061468"/>
      <w:r w:rsidRPr="00207FC6">
        <w:rPr>
          <w:rStyle w:val="CharSectno"/>
        </w:rPr>
        <w:t>109</w:t>
      </w:r>
      <w:r w:rsidR="00863AFF" w:rsidRPr="00207FC6">
        <w:t xml:space="preserve">  Purpose of Division</w:t>
      </w:r>
      <w:bookmarkEnd w:id="159"/>
    </w:p>
    <w:p w:rsidR="00863AFF" w:rsidRPr="00207FC6" w:rsidRDefault="00863AFF" w:rsidP="00863AFF">
      <w:pPr>
        <w:pStyle w:val="subsection"/>
      </w:pPr>
      <w:r w:rsidRPr="00207FC6">
        <w:tab/>
      </w:r>
      <w:r w:rsidRPr="00207FC6">
        <w:tab/>
        <w:t>This Division is made for the purposes of paragraph</w:t>
      </w:r>
      <w:r w:rsidR="00207FC6" w:rsidRPr="00207FC6">
        <w:t> </w:t>
      </w:r>
      <w:r w:rsidRPr="00207FC6">
        <w:t>168(2)(i) of the Act, which is about paying penalties to AFMA as an alternative to prosecution under the Act.</w:t>
      </w:r>
    </w:p>
    <w:p w:rsidR="00863AFF" w:rsidRPr="00207FC6" w:rsidRDefault="00714BFF" w:rsidP="00863AFF">
      <w:pPr>
        <w:pStyle w:val="ActHead5"/>
      </w:pPr>
      <w:bookmarkStart w:id="160" w:name="_Toc2061469"/>
      <w:r w:rsidRPr="00207FC6">
        <w:rPr>
          <w:rStyle w:val="CharSectno"/>
        </w:rPr>
        <w:t>110</w:t>
      </w:r>
      <w:r w:rsidR="00863AFF" w:rsidRPr="00207FC6">
        <w:t xml:space="preserve">  When an infringement notice may be given</w:t>
      </w:r>
      <w:bookmarkEnd w:id="160"/>
    </w:p>
    <w:p w:rsidR="00863AFF" w:rsidRPr="00207FC6" w:rsidRDefault="00863AFF" w:rsidP="00863AFF">
      <w:pPr>
        <w:pStyle w:val="subsection"/>
      </w:pPr>
      <w:r w:rsidRPr="00207FC6">
        <w:tab/>
        <w:t>(1)</w:t>
      </w:r>
      <w:r w:rsidRPr="00207FC6">
        <w:tab/>
        <w:t>If an officer believes on reasonable grounds that a person has contravened a provision subject to an infringement notice, the officer may give to the person an infringement notice for the alleged contravention.</w:t>
      </w:r>
    </w:p>
    <w:p w:rsidR="00863AFF" w:rsidRPr="00207FC6" w:rsidRDefault="00863AFF" w:rsidP="00863AFF">
      <w:pPr>
        <w:pStyle w:val="subsection"/>
      </w:pPr>
      <w:r w:rsidRPr="00207FC6">
        <w:tab/>
        <w:t>(2)</w:t>
      </w:r>
      <w:r w:rsidRPr="00207FC6">
        <w:tab/>
        <w:t>The infringement notice must be given within 12 months after the day on which the contravention is alleged to have taken place.</w:t>
      </w:r>
    </w:p>
    <w:p w:rsidR="00863AFF" w:rsidRPr="00207FC6" w:rsidRDefault="00863AFF" w:rsidP="00863AFF">
      <w:pPr>
        <w:pStyle w:val="subsection"/>
      </w:pPr>
      <w:r w:rsidRPr="00207FC6">
        <w:tab/>
        <w:t>(3)</w:t>
      </w:r>
      <w:r w:rsidRPr="00207FC6">
        <w:tab/>
        <w:t xml:space="preserve">A single infringement notice must relate only to a single contravention of a single provision unless </w:t>
      </w:r>
      <w:r w:rsidR="00207FC6" w:rsidRPr="00207FC6">
        <w:t>subsection (</w:t>
      </w:r>
      <w:r w:rsidRPr="00207FC6">
        <w:t>4) applies.</w:t>
      </w:r>
    </w:p>
    <w:p w:rsidR="00863AFF" w:rsidRPr="00207FC6" w:rsidRDefault="00863AFF" w:rsidP="00863AFF">
      <w:pPr>
        <w:pStyle w:val="subsection"/>
      </w:pPr>
      <w:r w:rsidRPr="00207FC6">
        <w:tab/>
        <w:t>(4)</w:t>
      </w:r>
      <w:r w:rsidRPr="00207FC6">
        <w:tab/>
        <w:t>An officer may give a person a single infringement notice relating to multiple contraventions of a single provision if:</w:t>
      </w:r>
    </w:p>
    <w:p w:rsidR="00863AFF" w:rsidRPr="00207FC6" w:rsidRDefault="00863AFF" w:rsidP="00863AFF">
      <w:pPr>
        <w:pStyle w:val="paragraph"/>
      </w:pPr>
      <w:r w:rsidRPr="00207FC6">
        <w:tab/>
        <w:t>(a)</w:t>
      </w:r>
      <w:r w:rsidRPr="00207FC6">
        <w:tab/>
        <w:t>the provision requires the person to do a thing within a particular period or before a particular time; and</w:t>
      </w:r>
    </w:p>
    <w:p w:rsidR="00863AFF" w:rsidRPr="00207FC6" w:rsidRDefault="00863AFF" w:rsidP="00863AFF">
      <w:pPr>
        <w:pStyle w:val="paragraph"/>
      </w:pPr>
      <w:r w:rsidRPr="00207FC6">
        <w:tab/>
        <w:t>(b)</w:t>
      </w:r>
      <w:r w:rsidRPr="00207FC6">
        <w:tab/>
        <w:t>the person fails or refuses to do that thing within that period or before that time; and</w:t>
      </w:r>
    </w:p>
    <w:p w:rsidR="00863AFF" w:rsidRPr="00207FC6" w:rsidRDefault="00863AFF" w:rsidP="00863AFF">
      <w:pPr>
        <w:pStyle w:val="paragraph"/>
      </w:pPr>
      <w:r w:rsidRPr="00207FC6">
        <w:tab/>
        <w:t>(c)</w:t>
      </w:r>
      <w:r w:rsidRPr="00207FC6">
        <w:tab/>
        <w:t xml:space="preserve">the failure or refusal occurs on more than </w:t>
      </w:r>
      <w:r w:rsidR="0029780E" w:rsidRPr="00207FC6">
        <w:t xml:space="preserve">1 </w:t>
      </w:r>
      <w:r w:rsidRPr="00207FC6">
        <w:t>day; and</w:t>
      </w:r>
    </w:p>
    <w:p w:rsidR="00863AFF" w:rsidRPr="00207FC6" w:rsidRDefault="00863AFF" w:rsidP="00863AFF">
      <w:pPr>
        <w:pStyle w:val="paragraph"/>
      </w:pPr>
      <w:r w:rsidRPr="00207FC6">
        <w:tab/>
        <w:t>(d)</w:t>
      </w:r>
      <w:r w:rsidRPr="00207FC6">
        <w:tab/>
        <w:t>each contravention is constituted by the failure or refusal on one of those days.</w:t>
      </w:r>
    </w:p>
    <w:p w:rsidR="00863AFF" w:rsidRPr="00207FC6" w:rsidRDefault="00863AFF" w:rsidP="00863AFF">
      <w:pPr>
        <w:pStyle w:val="notetext"/>
      </w:pPr>
      <w:r w:rsidRPr="00207FC6">
        <w:t>Note:</w:t>
      </w:r>
      <w:r w:rsidRPr="00207FC6">
        <w:tab/>
        <w:t>For continuing offences, see subsection</w:t>
      </w:r>
      <w:r w:rsidR="00207FC6" w:rsidRPr="00207FC6">
        <w:t> </w:t>
      </w:r>
      <w:r w:rsidRPr="00207FC6">
        <w:t xml:space="preserve">4K(2) of the </w:t>
      </w:r>
      <w:r w:rsidRPr="00207FC6">
        <w:rPr>
          <w:i/>
        </w:rPr>
        <w:t>Crimes Act 1914</w:t>
      </w:r>
      <w:r w:rsidRPr="00207FC6">
        <w:t>.</w:t>
      </w:r>
    </w:p>
    <w:p w:rsidR="00863AFF" w:rsidRPr="00207FC6" w:rsidRDefault="00714BFF" w:rsidP="00863AFF">
      <w:pPr>
        <w:pStyle w:val="ActHead5"/>
      </w:pPr>
      <w:bookmarkStart w:id="161" w:name="_Toc2061470"/>
      <w:r w:rsidRPr="00207FC6">
        <w:rPr>
          <w:rStyle w:val="CharSectno"/>
        </w:rPr>
        <w:t>111</w:t>
      </w:r>
      <w:r w:rsidR="00863AFF" w:rsidRPr="00207FC6">
        <w:t xml:space="preserve">  Matters to be included in an infringement notice</w:t>
      </w:r>
      <w:bookmarkEnd w:id="161"/>
    </w:p>
    <w:p w:rsidR="00863AFF" w:rsidRPr="00207FC6" w:rsidRDefault="00863AFF" w:rsidP="00863AFF">
      <w:pPr>
        <w:pStyle w:val="subsection"/>
      </w:pPr>
      <w:r w:rsidRPr="00207FC6">
        <w:tab/>
        <w:t>(1)</w:t>
      </w:r>
      <w:r w:rsidRPr="00207FC6">
        <w:tab/>
        <w:t>An infringement notice must:</w:t>
      </w:r>
    </w:p>
    <w:p w:rsidR="00863AFF" w:rsidRPr="00207FC6" w:rsidRDefault="00863AFF" w:rsidP="00863AFF">
      <w:pPr>
        <w:pStyle w:val="paragraph"/>
      </w:pPr>
      <w:r w:rsidRPr="00207FC6">
        <w:tab/>
        <w:t>(a)</w:t>
      </w:r>
      <w:r w:rsidRPr="00207FC6">
        <w:tab/>
        <w:t>be identified by a unique number; and</w:t>
      </w:r>
    </w:p>
    <w:p w:rsidR="00863AFF" w:rsidRPr="00207FC6" w:rsidRDefault="00863AFF" w:rsidP="00863AFF">
      <w:pPr>
        <w:pStyle w:val="paragraph"/>
      </w:pPr>
      <w:r w:rsidRPr="00207FC6">
        <w:tab/>
        <w:t>(b)</w:t>
      </w:r>
      <w:r w:rsidRPr="00207FC6">
        <w:tab/>
        <w:t>state the day on which it is given; and</w:t>
      </w:r>
    </w:p>
    <w:p w:rsidR="00863AFF" w:rsidRPr="00207FC6" w:rsidRDefault="00863AFF" w:rsidP="00863AFF">
      <w:pPr>
        <w:pStyle w:val="paragraph"/>
      </w:pPr>
      <w:r w:rsidRPr="00207FC6">
        <w:tab/>
        <w:t>(c)</w:t>
      </w:r>
      <w:r w:rsidRPr="00207FC6">
        <w:tab/>
        <w:t>state the name of the person to whom the notice is given; and</w:t>
      </w:r>
    </w:p>
    <w:p w:rsidR="00863AFF" w:rsidRPr="00207FC6" w:rsidRDefault="00863AFF" w:rsidP="00863AFF">
      <w:pPr>
        <w:pStyle w:val="paragraph"/>
      </w:pPr>
      <w:r w:rsidRPr="00207FC6">
        <w:tab/>
        <w:t>(d)</w:t>
      </w:r>
      <w:r w:rsidRPr="00207FC6">
        <w:tab/>
        <w:t xml:space="preserve">state the name and contact details of the person who gave the notice, and that the person is </w:t>
      </w:r>
      <w:r w:rsidR="0051285B" w:rsidRPr="00207FC6">
        <w:t xml:space="preserve">authorised to issue </w:t>
      </w:r>
      <w:r w:rsidRPr="00207FC6">
        <w:t>the infringement notice; and</w:t>
      </w:r>
    </w:p>
    <w:p w:rsidR="00863AFF" w:rsidRPr="00207FC6" w:rsidRDefault="00863AFF" w:rsidP="00863AFF">
      <w:pPr>
        <w:pStyle w:val="paragraph"/>
      </w:pPr>
      <w:r w:rsidRPr="00207FC6">
        <w:tab/>
        <w:t>(e)</w:t>
      </w:r>
      <w:r w:rsidRPr="00207FC6">
        <w:tab/>
        <w:t>give brief details of the alleged contravention, or each alleged contravention, to which the notice relates, including:</w:t>
      </w:r>
    </w:p>
    <w:p w:rsidR="00863AFF" w:rsidRPr="00207FC6" w:rsidRDefault="00863AFF" w:rsidP="00863AFF">
      <w:pPr>
        <w:pStyle w:val="paragraphsub"/>
      </w:pPr>
      <w:r w:rsidRPr="00207FC6">
        <w:tab/>
        <w:t>(i)</w:t>
      </w:r>
      <w:r w:rsidRPr="00207FC6">
        <w:tab/>
        <w:t>the provision that was allegedly contravened; and</w:t>
      </w:r>
    </w:p>
    <w:p w:rsidR="00863AFF" w:rsidRPr="00207FC6" w:rsidRDefault="00863AFF" w:rsidP="00863AFF">
      <w:pPr>
        <w:pStyle w:val="paragraphsub"/>
      </w:pPr>
      <w:r w:rsidRPr="00207FC6">
        <w:tab/>
        <w:t>(ii)</w:t>
      </w:r>
      <w:r w:rsidRPr="00207FC6">
        <w:tab/>
        <w:t>the maximum penalty that a court could impose if the provision were contravened; and</w:t>
      </w:r>
    </w:p>
    <w:p w:rsidR="00863AFF" w:rsidRPr="00207FC6" w:rsidRDefault="00863AFF" w:rsidP="00863AFF">
      <w:pPr>
        <w:pStyle w:val="paragraphsub"/>
      </w:pPr>
      <w:r w:rsidRPr="00207FC6">
        <w:tab/>
        <w:t>(iii)</w:t>
      </w:r>
      <w:r w:rsidRPr="00207FC6">
        <w:tab/>
        <w:t>the time (if known) and day of, and the place of, the alleged contravention; and</w:t>
      </w:r>
    </w:p>
    <w:p w:rsidR="00863AFF" w:rsidRPr="00207FC6" w:rsidRDefault="00863AFF" w:rsidP="00863AFF">
      <w:pPr>
        <w:pStyle w:val="paragraph"/>
      </w:pPr>
      <w:r w:rsidRPr="00207FC6">
        <w:tab/>
        <w:t>(f)</w:t>
      </w:r>
      <w:r w:rsidRPr="00207FC6">
        <w:tab/>
        <w:t>state the amount that is payable under the notice; and</w:t>
      </w:r>
    </w:p>
    <w:p w:rsidR="00863AFF" w:rsidRPr="00207FC6" w:rsidRDefault="00863AFF" w:rsidP="00863AFF">
      <w:pPr>
        <w:pStyle w:val="paragraph"/>
      </w:pPr>
      <w:r w:rsidRPr="00207FC6">
        <w:tab/>
        <w:t>(g)</w:t>
      </w:r>
      <w:r w:rsidRPr="00207FC6">
        <w:tab/>
        <w:t>give an explanation of how payment of the amount is to be made; and</w:t>
      </w:r>
    </w:p>
    <w:p w:rsidR="00863AFF" w:rsidRPr="00207FC6" w:rsidRDefault="00863AFF" w:rsidP="00863AFF">
      <w:pPr>
        <w:pStyle w:val="paragraph"/>
      </w:pPr>
      <w:r w:rsidRPr="00207FC6">
        <w:tab/>
        <w:t>(h)</w:t>
      </w:r>
      <w:r w:rsidRPr="00207FC6">
        <w:tab/>
        <w:t>state that, if the person to whom the notice is given pays the amount within 28 days after the day the notice is given, then (unless the notice is withdrawn) the person will not be liable to be prosecuted in a court for the alleged contravention; and</w:t>
      </w:r>
    </w:p>
    <w:p w:rsidR="00863AFF" w:rsidRPr="00207FC6" w:rsidRDefault="00863AFF" w:rsidP="00863AFF">
      <w:pPr>
        <w:pStyle w:val="paragraph"/>
      </w:pPr>
      <w:r w:rsidRPr="00207FC6">
        <w:tab/>
        <w:t>(i)</w:t>
      </w:r>
      <w:r w:rsidRPr="00207FC6">
        <w:tab/>
        <w:t>state that payment of the amount is not an admission of guilt or liability; and</w:t>
      </w:r>
    </w:p>
    <w:p w:rsidR="00863AFF" w:rsidRPr="00207FC6" w:rsidRDefault="00863AFF" w:rsidP="00863AFF">
      <w:pPr>
        <w:pStyle w:val="paragraph"/>
      </w:pPr>
      <w:r w:rsidRPr="00207FC6">
        <w:tab/>
        <w:t>(j)</w:t>
      </w:r>
      <w:r w:rsidRPr="00207FC6">
        <w:tab/>
        <w:t>state that the person may apply to the CEO to have the period in which to pay the amount extended; and</w:t>
      </w:r>
    </w:p>
    <w:p w:rsidR="00863AFF" w:rsidRPr="00207FC6" w:rsidRDefault="00863AFF" w:rsidP="00863AFF">
      <w:pPr>
        <w:pStyle w:val="paragraph"/>
      </w:pPr>
      <w:r w:rsidRPr="00207FC6">
        <w:tab/>
        <w:t>(k)</w:t>
      </w:r>
      <w:r w:rsidRPr="00207FC6">
        <w:tab/>
        <w:t>state that the person may choose not to pay the amount and, if the person does so, the person may be prosecuted in a court for the alleged contravention; and</w:t>
      </w:r>
    </w:p>
    <w:p w:rsidR="00863AFF" w:rsidRPr="00207FC6" w:rsidRDefault="00863AFF" w:rsidP="00863AFF">
      <w:pPr>
        <w:pStyle w:val="paragraph"/>
      </w:pPr>
      <w:r w:rsidRPr="00207FC6">
        <w:tab/>
        <w:t>(l)</w:t>
      </w:r>
      <w:r w:rsidRPr="00207FC6">
        <w:tab/>
        <w:t>set out how the notice can be withdrawn; and</w:t>
      </w:r>
    </w:p>
    <w:p w:rsidR="00863AFF" w:rsidRPr="00207FC6" w:rsidRDefault="00863AFF" w:rsidP="00863AFF">
      <w:pPr>
        <w:pStyle w:val="paragraph"/>
      </w:pPr>
      <w:r w:rsidRPr="00207FC6">
        <w:tab/>
        <w:t>(m)</w:t>
      </w:r>
      <w:r w:rsidRPr="00207FC6">
        <w:tab/>
        <w:t>state that if the notice is withdrawn, the person may be prosecuted in a court for the alleged contravention; and</w:t>
      </w:r>
    </w:p>
    <w:p w:rsidR="00863AFF" w:rsidRPr="00207FC6" w:rsidRDefault="00863AFF" w:rsidP="00863AFF">
      <w:pPr>
        <w:pStyle w:val="paragraph"/>
      </w:pPr>
      <w:r w:rsidRPr="00207FC6">
        <w:tab/>
        <w:t>(n)</w:t>
      </w:r>
      <w:r w:rsidRPr="00207FC6">
        <w:tab/>
        <w:t>state that the person may make written representations to the CEO seeking the withdrawal of the notice.</w:t>
      </w:r>
    </w:p>
    <w:p w:rsidR="00863AFF" w:rsidRPr="00207FC6" w:rsidRDefault="00863AFF" w:rsidP="00863AFF">
      <w:pPr>
        <w:pStyle w:val="subsection"/>
      </w:pPr>
      <w:r w:rsidRPr="00207FC6">
        <w:tab/>
        <w:t>(2)</w:t>
      </w:r>
      <w:r w:rsidRPr="00207FC6">
        <w:tab/>
        <w:t xml:space="preserve">If the notice relates to only one alleged contravention of the provision by the person, the amount to be stated in the notice for the purposes of </w:t>
      </w:r>
      <w:r w:rsidR="00207FC6" w:rsidRPr="00207FC6">
        <w:t>paragraph (</w:t>
      </w:r>
      <w:r w:rsidRPr="00207FC6">
        <w:t>1)(f) is the lesser of:</w:t>
      </w:r>
    </w:p>
    <w:p w:rsidR="00863AFF" w:rsidRPr="00207FC6" w:rsidRDefault="00863AFF" w:rsidP="00863AFF">
      <w:pPr>
        <w:pStyle w:val="paragraph"/>
      </w:pPr>
      <w:r w:rsidRPr="00207FC6">
        <w:tab/>
        <w:t>(a)</w:t>
      </w:r>
      <w:r w:rsidRPr="00207FC6">
        <w:tab/>
        <w:t>one</w:t>
      </w:r>
      <w:r w:rsidR="00207FC6">
        <w:noBreakHyphen/>
      </w:r>
      <w:r w:rsidRPr="00207FC6">
        <w:t>fifth of the maximum penalty that a court could impose on the person for that contravention; and</w:t>
      </w:r>
    </w:p>
    <w:p w:rsidR="00863AFF" w:rsidRPr="00207FC6" w:rsidRDefault="00863AFF" w:rsidP="00863AFF">
      <w:pPr>
        <w:pStyle w:val="paragraph"/>
      </w:pPr>
      <w:r w:rsidRPr="00207FC6">
        <w:tab/>
        <w:t>(b)</w:t>
      </w:r>
      <w:r w:rsidRPr="00207FC6">
        <w:tab/>
        <w:t>12 penalty units where the person is an individual, or 60 penalty units where the person is a body corporate.</w:t>
      </w:r>
    </w:p>
    <w:p w:rsidR="00863AFF" w:rsidRPr="00207FC6" w:rsidRDefault="00863AFF" w:rsidP="00863AFF">
      <w:pPr>
        <w:pStyle w:val="subsection"/>
      </w:pPr>
      <w:r w:rsidRPr="00207FC6">
        <w:tab/>
        <w:t>(3)</w:t>
      </w:r>
      <w:r w:rsidRPr="00207FC6">
        <w:tab/>
        <w:t xml:space="preserve">If the notice relates to more than one alleged contravention of the provision by the person, the amount to be stated in the notice for the purposes of </w:t>
      </w:r>
      <w:r w:rsidR="00207FC6" w:rsidRPr="00207FC6">
        <w:t>paragraph (</w:t>
      </w:r>
      <w:r w:rsidRPr="00207FC6">
        <w:t>1)(f) is the lesser of:</w:t>
      </w:r>
    </w:p>
    <w:p w:rsidR="00863AFF" w:rsidRPr="00207FC6" w:rsidRDefault="00863AFF" w:rsidP="00863AFF">
      <w:pPr>
        <w:pStyle w:val="paragraph"/>
      </w:pPr>
      <w:r w:rsidRPr="00207FC6">
        <w:tab/>
        <w:t>(a)</w:t>
      </w:r>
      <w:r w:rsidRPr="00207FC6">
        <w:tab/>
        <w:t>one</w:t>
      </w:r>
      <w:r w:rsidR="00207FC6">
        <w:noBreakHyphen/>
      </w:r>
      <w:r w:rsidRPr="00207FC6">
        <w:t>fifth of the amount worked out by adding together the maximum penalty that a court could impose on the person for each offence; and</w:t>
      </w:r>
    </w:p>
    <w:p w:rsidR="00863AFF" w:rsidRPr="00207FC6" w:rsidRDefault="00863AFF" w:rsidP="00863AFF">
      <w:pPr>
        <w:pStyle w:val="paragraph"/>
      </w:pPr>
      <w:r w:rsidRPr="00207FC6">
        <w:tab/>
        <w:t>(b)</w:t>
      </w:r>
      <w:r w:rsidRPr="00207FC6">
        <w:tab/>
        <w:t>either:</w:t>
      </w:r>
    </w:p>
    <w:p w:rsidR="00863AFF" w:rsidRPr="00207FC6" w:rsidRDefault="00863AFF" w:rsidP="00863AFF">
      <w:pPr>
        <w:pStyle w:val="paragraphsub"/>
      </w:pPr>
      <w:r w:rsidRPr="00207FC6">
        <w:tab/>
        <w:t>(i)</w:t>
      </w:r>
      <w:r w:rsidRPr="00207FC6">
        <w:tab/>
        <w:t>if the person is an individual—the number of penalty units worked out by multiplying the number of alleged contraventions by 12; or</w:t>
      </w:r>
    </w:p>
    <w:p w:rsidR="00863AFF" w:rsidRPr="00207FC6" w:rsidRDefault="00863AFF" w:rsidP="00863AFF">
      <w:pPr>
        <w:pStyle w:val="paragraphsub"/>
      </w:pPr>
      <w:r w:rsidRPr="00207FC6">
        <w:tab/>
        <w:t>(ii)</w:t>
      </w:r>
      <w:r w:rsidRPr="00207FC6">
        <w:tab/>
        <w:t>if the person is a body corporate—the number of penalty units worked out by multiplying the number of alleged contraventions by 60.</w:t>
      </w:r>
    </w:p>
    <w:p w:rsidR="00863AFF" w:rsidRPr="00207FC6" w:rsidRDefault="00714BFF" w:rsidP="00863AFF">
      <w:pPr>
        <w:pStyle w:val="ActHead5"/>
      </w:pPr>
      <w:bookmarkStart w:id="162" w:name="_Toc2061471"/>
      <w:r w:rsidRPr="00207FC6">
        <w:rPr>
          <w:rStyle w:val="CharSectno"/>
        </w:rPr>
        <w:t>112</w:t>
      </w:r>
      <w:r w:rsidR="00863AFF" w:rsidRPr="00207FC6">
        <w:t xml:space="preserve">  Extension of time to pay amount</w:t>
      </w:r>
      <w:bookmarkEnd w:id="162"/>
    </w:p>
    <w:p w:rsidR="00863AFF" w:rsidRPr="00207FC6" w:rsidRDefault="00863AFF" w:rsidP="00863AFF">
      <w:pPr>
        <w:pStyle w:val="subsection"/>
      </w:pPr>
      <w:r w:rsidRPr="00207FC6">
        <w:tab/>
        <w:t>(1)</w:t>
      </w:r>
      <w:r w:rsidRPr="00207FC6">
        <w:tab/>
        <w:t>A person to whom an infringement notice has been given may apply to the CEO for an extension of the period referred to in paragraph</w:t>
      </w:r>
      <w:r w:rsidR="00207FC6" w:rsidRPr="00207FC6">
        <w:t> </w:t>
      </w:r>
      <w:r w:rsidR="00714BFF" w:rsidRPr="00207FC6">
        <w:t>111</w:t>
      </w:r>
      <w:r w:rsidRPr="00207FC6">
        <w:t>(1)(h).</w:t>
      </w:r>
    </w:p>
    <w:p w:rsidR="00863AFF" w:rsidRPr="00207FC6" w:rsidRDefault="00863AFF" w:rsidP="00863AFF">
      <w:pPr>
        <w:pStyle w:val="subsection"/>
      </w:pPr>
      <w:r w:rsidRPr="00207FC6">
        <w:tab/>
        <w:t>(2)</w:t>
      </w:r>
      <w:r w:rsidRPr="00207FC6">
        <w:tab/>
        <w:t>If the application is made before the end of that period, the CEO may, in writing, extend that period. The CEO may do so before or after the end of that period.</w:t>
      </w:r>
    </w:p>
    <w:p w:rsidR="00863AFF" w:rsidRPr="00207FC6" w:rsidRDefault="00863AFF" w:rsidP="00863AFF">
      <w:pPr>
        <w:pStyle w:val="subsection"/>
      </w:pPr>
      <w:r w:rsidRPr="00207FC6">
        <w:tab/>
        <w:t>(3)</w:t>
      </w:r>
      <w:r w:rsidRPr="00207FC6">
        <w:tab/>
        <w:t>If the CEO extends that period, a reference in this Division, or in a notice or other instrument under this Division, to the period referred to in paragraph</w:t>
      </w:r>
      <w:r w:rsidR="00207FC6" w:rsidRPr="00207FC6">
        <w:t> </w:t>
      </w:r>
      <w:r w:rsidR="00714BFF" w:rsidRPr="00207FC6">
        <w:t>111</w:t>
      </w:r>
      <w:r w:rsidRPr="00207FC6">
        <w:t>(1)(h) is</w:t>
      </w:r>
      <w:r w:rsidR="00D944C6" w:rsidRPr="00207FC6">
        <w:t xml:space="preserve"> taken to be a reference to the</w:t>
      </w:r>
      <w:r w:rsidRPr="00207FC6">
        <w:t xml:space="preserve"> period </w:t>
      </w:r>
      <w:r w:rsidR="00D944C6" w:rsidRPr="00207FC6">
        <w:t xml:space="preserve">as </w:t>
      </w:r>
      <w:r w:rsidRPr="00207FC6">
        <w:t>so extended.</w:t>
      </w:r>
    </w:p>
    <w:p w:rsidR="00863AFF" w:rsidRPr="00207FC6" w:rsidRDefault="00863AFF" w:rsidP="00863AFF">
      <w:pPr>
        <w:pStyle w:val="subsection"/>
      </w:pPr>
      <w:r w:rsidRPr="00207FC6">
        <w:tab/>
        <w:t>(4)</w:t>
      </w:r>
      <w:r w:rsidRPr="00207FC6">
        <w:tab/>
        <w:t>If the CEO does not extend that period, a reference in this Division, or in a notice or other instrument under this Division, to the period referred to in paragraph</w:t>
      </w:r>
      <w:r w:rsidR="00207FC6" w:rsidRPr="00207FC6">
        <w:t> </w:t>
      </w:r>
      <w:r w:rsidR="00714BFF" w:rsidRPr="00207FC6">
        <w:t>111</w:t>
      </w:r>
      <w:r w:rsidRPr="00207FC6">
        <w:t>(1)(h) is taken to be a reference to the period that ends on the later of the following days:</w:t>
      </w:r>
    </w:p>
    <w:p w:rsidR="00863AFF" w:rsidRPr="00207FC6" w:rsidRDefault="00863AFF" w:rsidP="00863AFF">
      <w:pPr>
        <w:pStyle w:val="paragraph"/>
      </w:pPr>
      <w:r w:rsidRPr="00207FC6">
        <w:tab/>
        <w:t>(a)</w:t>
      </w:r>
      <w:r w:rsidRPr="00207FC6">
        <w:tab/>
        <w:t>the day that is the last day of the period referred to in paragraph</w:t>
      </w:r>
      <w:r w:rsidR="00207FC6" w:rsidRPr="00207FC6">
        <w:t> </w:t>
      </w:r>
      <w:r w:rsidR="00714BFF" w:rsidRPr="00207FC6">
        <w:t>111</w:t>
      </w:r>
      <w:r w:rsidRPr="00207FC6">
        <w:t>(1)(h);</w:t>
      </w:r>
    </w:p>
    <w:p w:rsidR="00863AFF" w:rsidRPr="00207FC6" w:rsidRDefault="00863AFF" w:rsidP="00863AFF">
      <w:pPr>
        <w:pStyle w:val="paragraph"/>
      </w:pPr>
      <w:r w:rsidRPr="00207FC6">
        <w:tab/>
        <w:t>(b)</w:t>
      </w:r>
      <w:r w:rsidRPr="00207FC6">
        <w:tab/>
        <w:t>the day that is 7 days after the day the person was given notice of the CEO’s decision not to extend.</w:t>
      </w:r>
    </w:p>
    <w:p w:rsidR="00863AFF" w:rsidRPr="00207FC6" w:rsidRDefault="00863AFF" w:rsidP="00863AFF">
      <w:pPr>
        <w:pStyle w:val="subsection"/>
      </w:pPr>
      <w:r w:rsidRPr="00207FC6">
        <w:tab/>
        <w:t>(5)</w:t>
      </w:r>
      <w:r w:rsidRPr="00207FC6">
        <w:tab/>
        <w:t xml:space="preserve">The CEO may extend the period more than once under </w:t>
      </w:r>
      <w:r w:rsidR="00207FC6" w:rsidRPr="00207FC6">
        <w:t>subsection (</w:t>
      </w:r>
      <w:r w:rsidRPr="00207FC6">
        <w:t>2).</w:t>
      </w:r>
    </w:p>
    <w:p w:rsidR="00863AFF" w:rsidRPr="00207FC6" w:rsidRDefault="00714BFF" w:rsidP="00863AFF">
      <w:pPr>
        <w:pStyle w:val="ActHead5"/>
      </w:pPr>
      <w:bookmarkStart w:id="163" w:name="_Toc2061472"/>
      <w:r w:rsidRPr="00207FC6">
        <w:rPr>
          <w:rStyle w:val="CharSectno"/>
        </w:rPr>
        <w:t>113</w:t>
      </w:r>
      <w:r w:rsidR="00863AFF" w:rsidRPr="00207FC6">
        <w:t xml:space="preserve">  Withdrawal of an infringement notice</w:t>
      </w:r>
      <w:bookmarkEnd w:id="163"/>
    </w:p>
    <w:p w:rsidR="00863AFF" w:rsidRPr="00207FC6" w:rsidRDefault="00863AFF" w:rsidP="00863AFF">
      <w:pPr>
        <w:pStyle w:val="SubsectionHead"/>
      </w:pPr>
      <w:r w:rsidRPr="00207FC6">
        <w:t>Representation seeking withdrawal of notice</w:t>
      </w:r>
    </w:p>
    <w:p w:rsidR="00863AFF" w:rsidRPr="00207FC6" w:rsidRDefault="00863AFF" w:rsidP="00863AFF">
      <w:pPr>
        <w:pStyle w:val="subsection"/>
      </w:pPr>
      <w:r w:rsidRPr="00207FC6">
        <w:tab/>
        <w:t>(1)</w:t>
      </w:r>
      <w:r w:rsidRPr="00207FC6">
        <w:tab/>
        <w:t>A person to whom an infringement notice has been given may make written representations to the CEO seeking the withdrawal of the notice.</w:t>
      </w:r>
    </w:p>
    <w:p w:rsidR="00863AFF" w:rsidRPr="00207FC6" w:rsidRDefault="00863AFF" w:rsidP="00863AFF">
      <w:pPr>
        <w:pStyle w:val="SubsectionHead"/>
      </w:pPr>
      <w:r w:rsidRPr="00207FC6">
        <w:t>Withdrawal of notice</w:t>
      </w:r>
    </w:p>
    <w:p w:rsidR="00863AFF" w:rsidRPr="00207FC6" w:rsidRDefault="00863AFF" w:rsidP="00863AFF">
      <w:pPr>
        <w:pStyle w:val="subsection"/>
      </w:pPr>
      <w:r w:rsidRPr="00207FC6">
        <w:tab/>
        <w:t>(2)</w:t>
      </w:r>
      <w:r w:rsidRPr="00207FC6">
        <w:tab/>
        <w:t>The CEO may withdraw an infringement notice given to a person (whether or not the person has made written representations seeking the withdrawal).</w:t>
      </w:r>
    </w:p>
    <w:p w:rsidR="00863AFF" w:rsidRPr="00207FC6" w:rsidRDefault="00863AFF" w:rsidP="00863AFF">
      <w:pPr>
        <w:pStyle w:val="subsection"/>
      </w:pPr>
      <w:r w:rsidRPr="00207FC6">
        <w:tab/>
        <w:t>(3)</w:t>
      </w:r>
      <w:r w:rsidRPr="00207FC6">
        <w:tab/>
        <w:t xml:space="preserve">When deciding whether or not to withdraw an infringement notice (the </w:t>
      </w:r>
      <w:r w:rsidRPr="00207FC6">
        <w:rPr>
          <w:b/>
          <w:i/>
        </w:rPr>
        <w:t>relevant infringement notice</w:t>
      </w:r>
      <w:r w:rsidRPr="00207FC6">
        <w:t>), the CEO:</w:t>
      </w:r>
    </w:p>
    <w:p w:rsidR="00863AFF" w:rsidRPr="00207FC6" w:rsidRDefault="00863AFF" w:rsidP="00863AFF">
      <w:pPr>
        <w:pStyle w:val="paragraph"/>
      </w:pPr>
      <w:r w:rsidRPr="00207FC6">
        <w:tab/>
        <w:t>(a)</w:t>
      </w:r>
      <w:r w:rsidRPr="00207FC6">
        <w:tab/>
        <w:t>must take into account any written representations seeking the withdrawal that were given by the person to the CEO; and</w:t>
      </w:r>
    </w:p>
    <w:p w:rsidR="00863AFF" w:rsidRPr="00207FC6" w:rsidRDefault="00863AFF" w:rsidP="00863AFF">
      <w:pPr>
        <w:pStyle w:val="paragraph"/>
      </w:pPr>
      <w:r w:rsidRPr="00207FC6">
        <w:tab/>
        <w:t>(b)</w:t>
      </w:r>
      <w:r w:rsidRPr="00207FC6">
        <w:tab/>
        <w:t>may take into account the following:</w:t>
      </w:r>
    </w:p>
    <w:p w:rsidR="00863AFF" w:rsidRPr="00207FC6" w:rsidRDefault="00863AFF" w:rsidP="00863AFF">
      <w:pPr>
        <w:pStyle w:val="paragraphsub"/>
      </w:pPr>
      <w:r w:rsidRPr="00207FC6">
        <w:tab/>
        <w:t>(i)</w:t>
      </w:r>
      <w:r w:rsidRPr="00207FC6">
        <w:tab/>
        <w:t>whether a court has previously imposed a penalty on the person for a contravention of a provision subject to an infringement notice;</w:t>
      </w:r>
    </w:p>
    <w:p w:rsidR="00863AFF" w:rsidRPr="00207FC6" w:rsidRDefault="00863AFF" w:rsidP="00863AFF">
      <w:pPr>
        <w:pStyle w:val="paragraphsub"/>
      </w:pPr>
      <w:r w:rsidRPr="00207FC6">
        <w:tab/>
        <w:t>(ii)</w:t>
      </w:r>
      <w:r w:rsidRPr="00207FC6">
        <w:tab/>
        <w:t>the circumstances of the alleged contravention;</w:t>
      </w:r>
    </w:p>
    <w:p w:rsidR="00863AFF" w:rsidRPr="00207FC6" w:rsidRDefault="00863AFF" w:rsidP="00863AFF">
      <w:pPr>
        <w:pStyle w:val="paragraphsub"/>
      </w:pPr>
      <w:r w:rsidRPr="00207FC6">
        <w:tab/>
        <w:t>(iii)</w:t>
      </w:r>
      <w:r w:rsidRPr="00207FC6">
        <w:tab/>
        <w:t>whether the person has paid an amount, stated in an earlier infringement notice, for a contravention of a provision subject to an infringement notice if the contravention is constituted by conduct that is the same, or substantially the same, as the conduct alleged to constitute the contravention in the relevant infringement notice;</w:t>
      </w:r>
    </w:p>
    <w:p w:rsidR="00863AFF" w:rsidRPr="00207FC6" w:rsidRDefault="00863AFF" w:rsidP="00863AFF">
      <w:pPr>
        <w:pStyle w:val="paragraphsub"/>
      </w:pPr>
      <w:r w:rsidRPr="00207FC6">
        <w:tab/>
        <w:t>(iv)</w:t>
      </w:r>
      <w:r w:rsidRPr="00207FC6">
        <w:tab/>
        <w:t>any other matter the CEO considers relevant.</w:t>
      </w:r>
    </w:p>
    <w:p w:rsidR="00863AFF" w:rsidRPr="00207FC6" w:rsidRDefault="00863AFF" w:rsidP="00863AFF">
      <w:pPr>
        <w:pStyle w:val="SubsectionHead"/>
      </w:pPr>
      <w:r w:rsidRPr="00207FC6">
        <w:t>Notice of withdrawal</w:t>
      </w:r>
    </w:p>
    <w:p w:rsidR="00863AFF" w:rsidRPr="00207FC6" w:rsidRDefault="00863AFF" w:rsidP="00863AFF">
      <w:pPr>
        <w:pStyle w:val="subsection"/>
      </w:pPr>
      <w:r w:rsidRPr="00207FC6">
        <w:tab/>
        <w:t>(4)</w:t>
      </w:r>
      <w:r w:rsidRPr="00207FC6">
        <w:tab/>
        <w:t>Notice of the withdrawal of the infringement notice must be given to the person. The withdrawal notice must state:</w:t>
      </w:r>
    </w:p>
    <w:p w:rsidR="00863AFF" w:rsidRPr="00207FC6" w:rsidRDefault="00863AFF" w:rsidP="00863AFF">
      <w:pPr>
        <w:pStyle w:val="paragraph"/>
      </w:pPr>
      <w:r w:rsidRPr="00207FC6">
        <w:tab/>
        <w:t>(a)</w:t>
      </w:r>
      <w:r w:rsidRPr="00207FC6">
        <w:tab/>
        <w:t>the person’s name and address; and</w:t>
      </w:r>
    </w:p>
    <w:p w:rsidR="00863AFF" w:rsidRPr="00207FC6" w:rsidRDefault="00863AFF" w:rsidP="00863AFF">
      <w:pPr>
        <w:pStyle w:val="paragraph"/>
      </w:pPr>
      <w:r w:rsidRPr="00207FC6">
        <w:tab/>
        <w:t>(b)</w:t>
      </w:r>
      <w:r w:rsidRPr="00207FC6">
        <w:tab/>
        <w:t>the day the infringement notice was given; and</w:t>
      </w:r>
    </w:p>
    <w:p w:rsidR="00863AFF" w:rsidRPr="00207FC6" w:rsidRDefault="00863AFF" w:rsidP="00863AFF">
      <w:pPr>
        <w:pStyle w:val="paragraph"/>
      </w:pPr>
      <w:r w:rsidRPr="00207FC6">
        <w:tab/>
        <w:t>(c)</w:t>
      </w:r>
      <w:r w:rsidRPr="00207FC6">
        <w:tab/>
        <w:t>the identifying number of the infringement notice; and</w:t>
      </w:r>
    </w:p>
    <w:p w:rsidR="00863AFF" w:rsidRPr="00207FC6" w:rsidRDefault="00863AFF" w:rsidP="00863AFF">
      <w:pPr>
        <w:pStyle w:val="paragraph"/>
      </w:pPr>
      <w:r w:rsidRPr="00207FC6">
        <w:tab/>
        <w:t>(d)</w:t>
      </w:r>
      <w:r w:rsidRPr="00207FC6">
        <w:tab/>
        <w:t>that the infringement notice is withdrawn; and</w:t>
      </w:r>
    </w:p>
    <w:p w:rsidR="00863AFF" w:rsidRPr="00207FC6" w:rsidRDefault="00863AFF" w:rsidP="00863AFF">
      <w:pPr>
        <w:pStyle w:val="paragraph"/>
      </w:pPr>
      <w:r w:rsidRPr="00207FC6">
        <w:tab/>
        <w:t>(e)</w:t>
      </w:r>
      <w:r w:rsidRPr="00207FC6">
        <w:tab/>
        <w:t>that the person may be prosecuted in a court for the alleged contravention.</w:t>
      </w:r>
    </w:p>
    <w:p w:rsidR="00863AFF" w:rsidRPr="00207FC6" w:rsidRDefault="00863AFF" w:rsidP="00863AFF">
      <w:pPr>
        <w:pStyle w:val="SubsectionHead"/>
      </w:pPr>
      <w:r w:rsidRPr="00207FC6">
        <w:t>Refund of amount if infringement notice withdrawn</w:t>
      </w:r>
    </w:p>
    <w:p w:rsidR="00863AFF" w:rsidRPr="00207FC6" w:rsidRDefault="00863AFF" w:rsidP="00863AFF">
      <w:pPr>
        <w:pStyle w:val="subsection"/>
      </w:pPr>
      <w:r w:rsidRPr="00207FC6">
        <w:tab/>
        <w:t>(5)</w:t>
      </w:r>
      <w:r w:rsidRPr="00207FC6">
        <w:tab/>
        <w:t>If:</w:t>
      </w:r>
    </w:p>
    <w:p w:rsidR="00863AFF" w:rsidRPr="00207FC6" w:rsidRDefault="00863AFF" w:rsidP="00863AFF">
      <w:pPr>
        <w:pStyle w:val="paragraph"/>
      </w:pPr>
      <w:r w:rsidRPr="00207FC6">
        <w:tab/>
        <w:t>(a)</w:t>
      </w:r>
      <w:r w:rsidRPr="00207FC6">
        <w:tab/>
        <w:t>the CEO withdraws the infringement notice; and</w:t>
      </w:r>
    </w:p>
    <w:p w:rsidR="00863AFF" w:rsidRPr="00207FC6" w:rsidRDefault="00863AFF" w:rsidP="00863AFF">
      <w:pPr>
        <w:pStyle w:val="paragraph"/>
      </w:pPr>
      <w:r w:rsidRPr="00207FC6">
        <w:tab/>
        <w:t>(b)</w:t>
      </w:r>
      <w:r w:rsidRPr="00207FC6">
        <w:tab/>
        <w:t>the person has already paid the amount stated in the notice;</w:t>
      </w:r>
    </w:p>
    <w:p w:rsidR="00863AFF" w:rsidRPr="00207FC6" w:rsidRDefault="00863AFF" w:rsidP="00863AFF">
      <w:pPr>
        <w:pStyle w:val="subsection2"/>
      </w:pPr>
      <w:r w:rsidRPr="00207FC6">
        <w:t>AFMA must refund to the person an amount equal to the amount paid.</w:t>
      </w:r>
    </w:p>
    <w:p w:rsidR="00863AFF" w:rsidRPr="00207FC6" w:rsidRDefault="00714BFF" w:rsidP="00863AFF">
      <w:pPr>
        <w:pStyle w:val="ActHead5"/>
      </w:pPr>
      <w:bookmarkStart w:id="164" w:name="_Toc2061473"/>
      <w:r w:rsidRPr="00207FC6">
        <w:rPr>
          <w:rStyle w:val="CharSectno"/>
        </w:rPr>
        <w:t>114</w:t>
      </w:r>
      <w:r w:rsidR="00863AFF" w:rsidRPr="00207FC6">
        <w:t xml:space="preserve">  Effect of payment of amount</w:t>
      </w:r>
      <w:bookmarkEnd w:id="164"/>
    </w:p>
    <w:p w:rsidR="00863AFF" w:rsidRPr="00207FC6" w:rsidRDefault="00863AFF" w:rsidP="00863AFF">
      <w:pPr>
        <w:pStyle w:val="subsection"/>
      </w:pPr>
      <w:r w:rsidRPr="00207FC6">
        <w:tab/>
        <w:t>(1)</w:t>
      </w:r>
      <w:r w:rsidRPr="00207FC6">
        <w:tab/>
        <w:t>If the person to whom an infringement notice for an alleged contravention of a provision is given pays the amount stated in the notice before the end of the period referred to in paragraph</w:t>
      </w:r>
      <w:r w:rsidR="00207FC6" w:rsidRPr="00207FC6">
        <w:t> </w:t>
      </w:r>
      <w:r w:rsidR="00714BFF" w:rsidRPr="00207FC6">
        <w:t>111</w:t>
      </w:r>
      <w:r w:rsidRPr="00207FC6">
        <w:t>(1)(h):</w:t>
      </w:r>
    </w:p>
    <w:p w:rsidR="00863AFF" w:rsidRPr="00207FC6" w:rsidRDefault="00863AFF" w:rsidP="00863AFF">
      <w:pPr>
        <w:pStyle w:val="paragraph"/>
      </w:pPr>
      <w:r w:rsidRPr="00207FC6">
        <w:tab/>
        <w:t>(a)</w:t>
      </w:r>
      <w:r w:rsidRPr="00207FC6">
        <w:tab/>
        <w:t>any liability of the person for the alleged contravention is discharged; and</w:t>
      </w:r>
    </w:p>
    <w:p w:rsidR="00863AFF" w:rsidRPr="00207FC6" w:rsidRDefault="00863AFF" w:rsidP="00863AFF">
      <w:pPr>
        <w:pStyle w:val="paragraph"/>
      </w:pPr>
      <w:r w:rsidRPr="00207FC6">
        <w:tab/>
        <w:t>(b)</w:t>
      </w:r>
      <w:r w:rsidRPr="00207FC6">
        <w:tab/>
        <w:t>the person may not be prosecuted in a court for the alleged contravention; and</w:t>
      </w:r>
    </w:p>
    <w:p w:rsidR="00863AFF" w:rsidRPr="00207FC6" w:rsidRDefault="00863AFF" w:rsidP="00863AFF">
      <w:pPr>
        <w:pStyle w:val="paragraph"/>
      </w:pPr>
      <w:r w:rsidRPr="00207FC6">
        <w:tab/>
        <w:t>(c)</w:t>
      </w:r>
      <w:r w:rsidRPr="00207FC6">
        <w:tab/>
        <w:t>the person is not regarded as having admitted guilt or liability for the alleged contravention; and</w:t>
      </w:r>
    </w:p>
    <w:p w:rsidR="00863AFF" w:rsidRPr="00207FC6" w:rsidRDefault="00863AFF" w:rsidP="00863AFF">
      <w:pPr>
        <w:pStyle w:val="paragraph"/>
      </w:pPr>
      <w:r w:rsidRPr="00207FC6">
        <w:tab/>
        <w:t>(d)</w:t>
      </w:r>
      <w:r w:rsidRPr="00207FC6">
        <w:tab/>
        <w:t>the person is not regarded as having been convicted of the alleged offence.</w:t>
      </w:r>
    </w:p>
    <w:p w:rsidR="00863AFF" w:rsidRPr="00207FC6" w:rsidRDefault="00863AFF" w:rsidP="00863AFF">
      <w:pPr>
        <w:pStyle w:val="subsection"/>
      </w:pPr>
      <w:r w:rsidRPr="00207FC6">
        <w:tab/>
        <w:t>(2)</w:t>
      </w:r>
      <w:r w:rsidRPr="00207FC6">
        <w:tab/>
      </w:r>
      <w:r w:rsidR="00207FC6" w:rsidRPr="00207FC6">
        <w:t>Subsection (</w:t>
      </w:r>
      <w:r w:rsidRPr="00207FC6">
        <w:t>1) does not apply if the notice has been withdrawn.</w:t>
      </w:r>
    </w:p>
    <w:p w:rsidR="00863AFF" w:rsidRPr="00207FC6" w:rsidRDefault="00714BFF" w:rsidP="00863AFF">
      <w:pPr>
        <w:pStyle w:val="ActHead5"/>
      </w:pPr>
      <w:bookmarkStart w:id="165" w:name="_Toc2061474"/>
      <w:r w:rsidRPr="00207FC6">
        <w:rPr>
          <w:rStyle w:val="CharSectno"/>
        </w:rPr>
        <w:t>115</w:t>
      </w:r>
      <w:r w:rsidR="00863AFF" w:rsidRPr="00207FC6">
        <w:t xml:space="preserve">  Effect of this Division</w:t>
      </w:r>
      <w:bookmarkEnd w:id="165"/>
    </w:p>
    <w:p w:rsidR="00863AFF" w:rsidRPr="00207FC6" w:rsidRDefault="00863AFF" w:rsidP="00863AFF">
      <w:pPr>
        <w:pStyle w:val="subsection"/>
      </w:pPr>
      <w:r w:rsidRPr="00207FC6">
        <w:tab/>
      </w:r>
      <w:r w:rsidRPr="00207FC6">
        <w:tab/>
        <w:t>This Division does not:</w:t>
      </w:r>
    </w:p>
    <w:p w:rsidR="00863AFF" w:rsidRPr="00207FC6" w:rsidRDefault="00863AFF" w:rsidP="00863AFF">
      <w:pPr>
        <w:pStyle w:val="paragraph"/>
      </w:pPr>
      <w:r w:rsidRPr="00207FC6">
        <w:tab/>
        <w:t>(a)</w:t>
      </w:r>
      <w:r w:rsidRPr="00207FC6">
        <w:tab/>
        <w:t>require an infringement notice to be given to a person for an alleged contravention of a provision subject to an infringement notice; or</w:t>
      </w:r>
    </w:p>
    <w:p w:rsidR="00863AFF" w:rsidRPr="00207FC6" w:rsidRDefault="00863AFF" w:rsidP="00863AFF">
      <w:pPr>
        <w:pStyle w:val="paragraph"/>
      </w:pPr>
      <w:r w:rsidRPr="00207FC6">
        <w:tab/>
        <w:t>(b)</w:t>
      </w:r>
      <w:r w:rsidRPr="00207FC6">
        <w:tab/>
        <w:t>affect the liability of a person for an alleged contravention of a provision subject to an infringement notice if:</w:t>
      </w:r>
    </w:p>
    <w:p w:rsidR="00863AFF" w:rsidRPr="00207FC6" w:rsidRDefault="00863AFF" w:rsidP="00863AFF">
      <w:pPr>
        <w:pStyle w:val="paragraphsub"/>
      </w:pPr>
      <w:r w:rsidRPr="00207FC6">
        <w:tab/>
        <w:t>(i)</w:t>
      </w:r>
      <w:r w:rsidRPr="00207FC6">
        <w:tab/>
        <w:t>the person does not comply with an infringement notice given to the person for the contravention; or</w:t>
      </w:r>
    </w:p>
    <w:p w:rsidR="00863AFF" w:rsidRPr="00207FC6" w:rsidRDefault="00863AFF" w:rsidP="00863AFF">
      <w:pPr>
        <w:pStyle w:val="paragraphsub"/>
      </w:pPr>
      <w:r w:rsidRPr="00207FC6">
        <w:tab/>
        <w:t>(ii)</w:t>
      </w:r>
      <w:r w:rsidRPr="00207FC6">
        <w:tab/>
        <w:t>an infringement notice is not given to the person for the contravention; or</w:t>
      </w:r>
    </w:p>
    <w:p w:rsidR="00863AFF" w:rsidRPr="00207FC6" w:rsidRDefault="00863AFF" w:rsidP="00863AFF">
      <w:pPr>
        <w:pStyle w:val="paragraphsub"/>
      </w:pPr>
      <w:r w:rsidRPr="00207FC6">
        <w:tab/>
        <w:t>(iii)</w:t>
      </w:r>
      <w:r w:rsidRPr="00207FC6">
        <w:tab/>
        <w:t>an infringement notice is given to the person for the contravention and is subsequently withdrawn; or</w:t>
      </w:r>
    </w:p>
    <w:p w:rsidR="00863AFF" w:rsidRPr="00207FC6" w:rsidRDefault="00863AFF" w:rsidP="00863AFF">
      <w:pPr>
        <w:pStyle w:val="paragraph"/>
      </w:pPr>
      <w:r w:rsidRPr="00207FC6">
        <w:tab/>
        <w:t>(c)</w:t>
      </w:r>
      <w:r w:rsidRPr="00207FC6">
        <w:tab/>
        <w:t>prevent the giving of 2 or more infringement notices to a person for an alleged contravention of a provision subject to an infringement notice; or</w:t>
      </w:r>
    </w:p>
    <w:p w:rsidR="00863AFF" w:rsidRPr="00207FC6" w:rsidRDefault="00863AFF" w:rsidP="00863AFF">
      <w:pPr>
        <w:pStyle w:val="paragraph"/>
      </w:pPr>
      <w:r w:rsidRPr="00207FC6">
        <w:tab/>
        <w:t>(d)</w:t>
      </w:r>
      <w:r w:rsidRPr="00207FC6">
        <w:tab/>
        <w:t>limit a court’s discretion to determine the amount of a penalty to be imposed on a person who is found to have contravened a provision subject to an infringement notice.</w:t>
      </w:r>
    </w:p>
    <w:p w:rsidR="00863AFF" w:rsidRPr="00207FC6" w:rsidRDefault="00714BFF" w:rsidP="00863AFF">
      <w:pPr>
        <w:pStyle w:val="ActHead5"/>
      </w:pPr>
      <w:bookmarkStart w:id="166" w:name="_Toc2061475"/>
      <w:r w:rsidRPr="00207FC6">
        <w:rPr>
          <w:rStyle w:val="CharSectno"/>
        </w:rPr>
        <w:t>116</w:t>
      </w:r>
      <w:r w:rsidR="00863AFF" w:rsidRPr="00207FC6">
        <w:t xml:space="preserve">  Delegation by CEO</w:t>
      </w:r>
      <w:bookmarkEnd w:id="166"/>
    </w:p>
    <w:p w:rsidR="00863AFF" w:rsidRPr="00207FC6" w:rsidRDefault="00863AFF" w:rsidP="00863AFF">
      <w:pPr>
        <w:pStyle w:val="subsection"/>
      </w:pPr>
      <w:r w:rsidRPr="00207FC6">
        <w:tab/>
      </w:r>
      <w:r w:rsidRPr="00207FC6">
        <w:tab/>
        <w:t>The CEO may, in writing, delegate the following powers and functions to an officer:</w:t>
      </w:r>
    </w:p>
    <w:p w:rsidR="00863AFF" w:rsidRPr="00207FC6" w:rsidRDefault="00863AFF" w:rsidP="00863AFF">
      <w:pPr>
        <w:pStyle w:val="paragraph"/>
      </w:pPr>
      <w:r w:rsidRPr="00207FC6">
        <w:tab/>
        <w:t>(a)</w:t>
      </w:r>
      <w:r w:rsidRPr="00207FC6">
        <w:tab/>
        <w:t>the power under section</w:t>
      </w:r>
      <w:r w:rsidR="00207FC6" w:rsidRPr="00207FC6">
        <w:t> </w:t>
      </w:r>
      <w:r w:rsidR="00714BFF" w:rsidRPr="00207FC6">
        <w:t>112</w:t>
      </w:r>
      <w:r w:rsidRPr="00207FC6">
        <w:t xml:space="preserve"> to extend the period referred to in paragraph</w:t>
      </w:r>
      <w:r w:rsidR="00207FC6" w:rsidRPr="00207FC6">
        <w:t> </w:t>
      </w:r>
      <w:r w:rsidR="00714BFF" w:rsidRPr="00207FC6">
        <w:t>111</w:t>
      </w:r>
      <w:r w:rsidRPr="00207FC6">
        <w:t>(1)(h) in relation to an infringement notice;</w:t>
      </w:r>
    </w:p>
    <w:p w:rsidR="00863AFF" w:rsidRPr="00207FC6" w:rsidRDefault="00863AFF" w:rsidP="00863AFF">
      <w:pPr>
        <w:pStyle w:val="paragraph"/>
      </w:pPr>
      <w:r w:rsidRPr="00207FC6">
        <w:tab/>
        <w:t>(b)</w:t>
      </w:r>
      <w:r w:rsidRPr="00207FC6">
        <w:tab/>
        <w:t>the power under section</w:t>
      </w:r>
      <w:r w:rsidR="00207FC6" w:rsidRPr="00207FC6">
        <w:t> </w:t>
      </w:r>
      <w:r w:rsidR="00714BFF" w:rsidRPr="00207FC6">
        <w:t>113</w:t>
      </w:r>
      <w:r w:rsidRPr="00207FC6">
        <w:t xml:space="preserve"> to withdraw an infringement notice.</w:t>
      </w:r>
    </w:p>
    <w:p w:rsidR="000B2EFF" w:rsidRPr="00207FC6" w:rsidRDefault="00863AFF" w:rsidP="009B41BF">
      <w:pPr>
        <w:pStyle w:val="ActHead2"/>
        <w:pageBreakBefore/>
      </w:pPr>
      <w:bookmarkStart w:id="167" w:name="_Toc2061476"/>
      <w:r w:rsidRPr="00207FC6">
        <w:rPr>
          <w:rStyle w:val="CharPartNo"/>
        </w:rPr>
        <w:t>Part</w:t>
      </w:r>
      <w:r w:rsidR="00207FC6" w:rsidRPr="00207FC6">
        <w:rPr>
          <w:rStyle w:val="CharPartNo"/>
        </w:rPr>
        <w:t> </w:t>
      </w:r>
      <w:r w:rsidR="008E415D" w:rsidRPr="00207FC6">
        <w:rPr>
          <w:rStyle w:val="CharPartNo"/>
        </w:rPr>
        <w:t>12</w:t>
      </w:r>
      <w:r w:rsidRPr="00207FC6">
        <w:t>—</w:t>
      </w:r>
      <w:r w:rsidRPr="00207FC6">
        <w:rPr>
          <w:rStyle w:val="CharPartText"/>
        </w:rPr>
        <w:t>Transitional provisions</w:t>
      </w:r>
      <w:bookmarkEnd w:id="167"/>
    </w:p>
    <w:p w:rsidR="00D04735" w:rsidRPr="00207FC6" w:rsidRDefault="00D04735" w:rsidP="00D04735">
      <w:pPr>
        <w:pStyle w:val="ActHead3"/>
      </w:pPr>
      <w:bookmarkStart w:id="168" w:name="_Toc2061477"/>
      <w:r w:rsidRPr="00207FC6">
        <w:rPr>
          <w:rStyle w:val="CharDivNo"/>
        </w:rPr>
        <w:t>Division</w:t>
      </w:r>
      <w:r w:rsidR="00207FC6" w:rsidRPr="00207FC6">
        <w:rPr>
          <w:rStyle w:val="CharDivNo"/>
        </w:rPr>
        <w:t> </w:t>
      </w:r>
      <w:r w:rsidRPr="00207FC6">
        <w:rPr>
          <w:rStyle w:val="CharDivNo"/>
        </w:rPr>
        <w:t>1</w:t>
      </w:r>
      <w:r w:rsidR="008C3E72" w:rsidRPr="00207FC6">
        <w:t>—</w:t>
      </w:r>
      <w:r w:rsidRPr="00207FC6">
        <w:rPr>
          <w:rStyle w:val="CharDivText"/>
        </w:rPr>
        <w:t>Simplified outline of this Part</w:t>
      </w:r>
      <w:bookmarkEnd w:id="168"/>
    </w:p>
    <w:p w:rsidR="003879A9" w:rsidRPr="00207FC6" w:rsidRDefault="003879A9" w:rsidP="003879A9">
      <w:pPr>
        <w:pStyle w:val="ActHead5"/>
      </w:pPr>
      <w:bookmarkStart w:id="169" w:name="_Toc2061478"/>
      <w:r w:rsidRPr="00207FC6">
        <w:rPr>
          <w:rStyle w:val="CharSectno"/>
        </w:rPr>
        <w:t>117</w:t>
      </w:r>
      <w:r w:rsidRPr="00207FC6">
        <w:t xml:space="preserve">  Simplified outline of this Part</w:t>
      </w:r>
      <w:bookmarkEnd w:id="169"/>
    </w:p>
    <w:p w:rsidR="00D04735" w:rsidRPr="00207FC6" w:rsidRDefault="00D04735" w:rsidP="00D04735">
      <w:pPr>
        <w:pStyle w:val="SOText"/>
      </w:pPr>
      <w:r w:rsidRPr="00207FC6">
        <w:t>This Part deals with matters of a transitional nature relating to the making or amendment of this instrument.</w:t>
      </w:r>
    </w:p>
    <w:p w:rsidR="009B41BF" w:rsidRPr="00207FC6" w:rsidRDefault="009B41BF" w:rsidP="005B097B">
      <w:pPr>
        <w:pStyle w:val="ActHead3"/>
        <w:pageBreakBefore/>
      </w:pPr>
      <w:bookmarkStart w:id="170" w:name="_Toc2061479"/>
      <w:r w:rsidRPr="00207FC6">
        <w:rPr>
          <w:rStyle w:val="CharDivNo"/>
        </w:rPr>
        <w:t>Division</w:t>
      </w:r>
      <w:r w:rsidR="00207FC6" w:rsidRPr="00207FC6">
        <w:rPr>
          <w:rStyle w:val="CharDivNo"/>
        </w:rPr>
        <w:t> </w:t>
      </w:r>
      <w:r w:rsidR="00D04735" w:rsidRPr="00207FC6">
        <w:rPr>
          <w:rStyle w:val="CharDivNo"/>
        </w:rPr>
        <w:t>2</w:t>
      </w:r>
      <w:r w:rsidRPr="00207FC6">
        <w:t>—</w:t>
      </w:r>
      <w:r w:rsidRPr="00207FC6">
        <w:rPr>
          <w:rStyle w:val="CharDivText"/>
        </w:rPr>
        <w:t>Provisions for this instrument as originally made</w:t>
      </w:r>
      <w:bookmarkEnd w:id="170"/>
    </w:p>
    <w:p w:rsidR="00863AFF" w:rsidRPr="00207FC6" w:rsidRDefault="00714BFF" w:rsidP="009B41BF">
      <w:pPr>
        <w:pStyle w:val="ActHead5"/>
        <w:rPr>
          <w:i/>
        </w:rPr>
      </w:pPr>
      <w:bookmarkStart w:id="171" w:name="_Toc2061480"/>
      <w:r w:rsidRPr="00207FC6">
        <w:rPr>
          <w:rStyle w:val="CharSectno"/>
        </w:rPr>
        <w:t>11</w:t>
      </w:r>
      <w:r w:rsidR="003879A9" w:rsidRPr="00207FC6">
        <w:rPr>
          <w:rStyle w:val="CharSectno"/>
        </w:rPr>
        <w:t>8</w:t>
      </w:r>
      <w:r w:rsidR="00863AFF" w:rsidRPr="00207FC6">
        <w:t xml:space="preserve">  Things done under the </w:t>
      </w:r>
      <w:r w:rsidR="00863AFF" w:rsidRPr="00207FC6">
        <w:rPr>
          <w:i/>
        </w:rPr>
        <w:t>Fisheries Management Regulations</w:t>
      </w:r>
      <w:r w:rsidR="00207FC6" w:rsidRPr="00207FC6">
        <w:rPr>
          <w:i/>
        </w:rPr>
        <w:t> </w:t>
      </w:r>
      <w:r w:rsidR="00863AFF" w:rsidRPr="00207FC6">
        <w:rPr>
          <w:i/>
        </w:rPr>
        <w:t xml:space="preserve">1992 </w:t>
      </w:r>
      <w:r w:rsidR="00863AFF" w:rsidRPr="00207FC6">
        <w:t>or the</w:t>
      </w:r>
      <w:r w:rsidR="00863AFF" w:rsidRPr="00207FC6">
        <w:rPr>
          <w:i/>
        </w:rPr>
        <w:t xml:space="preserve"> Fisheries Management (Southern Bluefin Tuna Fishery) Regulations</w:t>
      </w:r>
      <w:r w:rsidR="00207FC6" w:rsidRPr="00207FC6">
        <w:rPr>
          <w:i/>
        </w:rPr>
        <w:t> </w:t>
      </w:r>
      <w:r w:rsidR="00863AFF" w:rsidRPr="00207FC6">
        <w:rPr>
          <w:i/>
        </w:rPr>
        <w:t>1995</w:t>
      </w:r>
      <w:bookmarkEnd w:id="171"/>
    </w:p>
    <w:p w:rsidR="00863AFF" w:rsidRPr="00207FC6" w:rsidRDefault="00863AFF" w:rsidP="00863AFF">
      <w:pPr>
        <w:pStyle w:val="subsection"/>
      </w:pPr>
      <w:r w:rsidRPr="00207FC6">
        <w:tab/>
        <w:t>(1)</w:t>
      </w:r>
      <w:r w:rsidRPr="00207FC6">
        <w:tab/>
        <w:t>If:</w:t>
      </w:r>
    </w:p>
    <w:p w:rsidR="00863AFF" w:rsidRPr="00207FC6" w:rsidRDefault="00863AFF" w:rsidP="00863AFF">
      <w:pPr>
        <w:pStyle w:val="paragraph"/>
      </w:pPr>
      <w:r w:rsidRPr="00207FC6">
        <w:tab/>
        <w:t>(a)</w:t>
      </w:r>
      <w:r w:rsidRPr="00207FC6">
        <w:tab/>
        <w:t xml:space="preserve">a thing was done for a particular purpose under the </w:t>
      </w:r>
      <w:r w:rsidRPr="00207FC6">
        <w:rPr>
          <w:i/>
        </w:rPr>
        <w:t>Fisheries Management Regulations</w:t>
      </w:r>
      <w:r w:rsidR="00207FC6" w:rsidRPr="00207FC6">
        <w:rPr>
          <w:i/>
        </w:rPr>
        <w:t> </w:t>
      </w:r>
      <w:r w:rsidRPr="00207FC6">
        <w:rPr>
          <w:i/>
        </w:rPr>
        <w:t>1992</w:t>
      </w:r>
      <w:r w:rsidR="000F7E4A" w:rsidRPr="00207FC6">
        <w:t>,</w:t>
      </w:r>
      <w:r w:rsidRPr="00207FC6">
        <w:rPr>
          <w:i/>
        </w:rPr>
        <w:t xml:space="preserve"> </w:t>
      </w:r>
      <w:r w:rsidRPr="00207FC6">
        <w:t xml:space="preserve">or the </w:t>
      </w:r>
      <w:r w:rsidRPr="00207FC6">
        <w:rPr>
          <w:i/>
        </w:rPr>
        <w:t>Fisheries Management (Southern Bluefin Tuna Fishery) Regulations</w:t>
      </w:r>
      <w:r w:rsidR="00207FC6" w:rsidRPr="00207FC6">
        <w:rPr>
          <w:i/>
        </w:rPr>
        <w:t> </w:t>
      </w:r>
      <w:r w:rsidRPr="00207FC6">
        <w:rPr>
          <w:i/>
        </w:rPr>
        <w:t>1995</w:t>
      </w:r>
      <w:r w:rsidR="000F7E4A" w:rsidRPr="00207FC6">
        <w:t>,</w:t>
      </w:r>
      <w:r w:rsidRPr="00207FC6">
        <w:rPr>
          <w:i/>
        </w:rPr>
        <w:t xml:space="preserve"> </w:t>
      </w:r>
      <w:r w:rsidRPr="00207FC6">
        <w:t xml:space="preserve">as in force immediately before those </w:t>
      </w:r>
      <w:r w:rsidR="0051285B" w:rsidRPr="00207FC6">
        <w:t xml:space="preserve">instruments </w:t>
      </w:r>
      <w:r w:rsidRPr="00207FC6">
        <w:t>were repealed; and</w:t>
      </w:r>
    </w:p>
    <w:p w:rsidR="00863AFF" w:rsidRPr="00207FC6" w:rsidRDefault="00863AFF" w:rsidP="00863AFF">
      <w:pPr>
        <w:pStyle w:val="paragraph"/>
      </w:pPr>
      <w:r w:rsidRPr="00207FC6">
        <w:tab/>
        <w:t>(b)</w:t>
      </w:r>
      <w:r w:rsidRPr="00207FC6">
        <w:tab/>
        <w:t>the thing could be done for that purpose under this instrument;</w:t>
      </w:r>
    </w:p>
    <w:p w:rsidR="00863AFF" w:rsidRPr="00207FC6" w:rsidRDefault="00863AFF" w:rsidP="00863AFF">
      <w:pPr>
        <w:pStyle w:val="subsection2"/>
      </w:pPr>
      <w:r w:rsidRPr="00207FC6">
        <w:t>the thing has effect for the purposes of this instrument as if it had been done for that purpose under this instrument.</w:t>
      </w:r>
    </w:p>
    <w:p w:rsidR="00863AFF" w:rsidRPr="00207FC6" w:rsidRDefault="00863AFF" w:rsidP="00863AFF">
      <w:pPr>
        <w:pStyle w:val="subsection"/>
      </w:pPr>
      <w:r w:rsidRPr="00207FC6">
        <w:tab/>
        <w:t>(2)</w:t>
      </w:r>
      <w:r w:rsidRPr="00207FC6">
        <w:tab/>
        <w:t xml:space="preserve">Without limiting </w:t>
      </w:r>
      <w:r w:rsidR="00207FC6" w:rsidRPr="00207FC6">
        <w:t>subsection (</w:t>
      </w:r>
      <w:r w:rsidRPr="00207FC6">
        <w:t>1), a reference in that subsection to a thing being done includes a reference to a notice, application, or other instrument being given or made.</w:t>
      </w:r>
    </w:p>
    <w:p w:rsidR="004C5DF5" w:rsidRPr="00207FC6" w:rsidRDefault="00714BFF" w:rsidP="004C5DF5">
      <w:pPr>
        <w:pStyle w:val="ActHead5"/>
      </w:pPr>
      <w:bookmarkStart w:id="172" w:name="_Toc2061481"/>
      <w:r w:rsidRPr="00207FC6">
        <w:rPr>
          <w:rStyle w:val="CharSectno"/>
        </w:rPr>
        <w:t>11</w:t>
      </w:r>
      <w:r w:rsidR="003879A9" w:rsidRPr="00207FC6">
        <w:rPr>
          <w:rStyle w:val="CharSectno"/>
        </w:rPr>
        <w:t>9</w:t>
      </w:r>
      <w:r w:rsidR="004C5DF5" w:rsidRPr="00207FC6">
        <w:t xml:space="preserve">  Infringement notices</w:t>
      </w:r>
      <w:bookmarkEnd w:id="172"/>
    </w:p>
    <w:p w:rsidR="004C5DF5" w:rsidRPr="00207FC6" w:rsidRDefault="006F1AD2" w:rsidP="006F1AD2">
      <w:pPr>
        <w:pStyle w:val="subsection"/>
      </w:pPr>
      <w:r w:rsidRPr="00207FC6">
        <w:tab/>
        <w:t>(1)</w:t>
      </w:r>
      <w:r w:rsidRPr="00207FC6">
        <w:tab/>
        <w:t>Division</w:t>
      </w:r>
      <w:r w:rsidR="00207FC6" w:rsidRPr="00207FC6">
        <w:t> </w:t>
      </w:r>
      <w:r w:rsidR="00A61F7E" w:rsidRPr="00207FC6">
        <w:t>7</w:t>
      </w:r>
      <w:r w:rsidRPr="00207FC6">
        <w:t xml:space="preserve"> of Part</w:t>
      </w:r>
      <w:r w:rsidR="00207FC6" w:rsidRPr="00207FC6">
        <w:t> </w:t>
      </w:r>
      <w:r w:rsidRPr="00207FC6">
        <w:t>11 applies in relation to an alleged contravention of a provision subject to an infringement notice whether the alleged contravention occurs before, on or after the commencement of this instrument.</w:t>
      </w:r>
    </w:p>
    <w:p w:rsidR="006F1AD2" w:rsidRPr="00207FC6" w:rsidRDefault="006F1AD2" w:rsidP="006F1AD2">
      <w:pPr>
        <w:pStyle w:val="subsection"/>
      </w:pPr>
      <w:r w:rsidRPr="00207FC6">
        <w:tab/>
        <w:t>(2)</w:t>
      </w:r>
      <w:r w:rsidRPr="00207FC6">
        <w:tab/>
        <w:t>However, Part</w:t>
      </w:r>
      <w:r w:rsidR="00207FC6" w:rsidRPr="00207FC6">
        <w:t> </w:t>
      </w:r>
      <w:r w:rsidRPr="00207FC6">
        <w:t xml:space="preserve">10 of the </w:t>
      </w:r>
      <w:r w:rsidRPr="00207FC6">
        <w:rPr>
          <w:i/>
        </w:rPr>
        <w:t>Fisheries Management Regulations</w:t>
      </w:r>
      <w:r w:rsidR="00207FC6" w:rsidRPr="00207FC6">
        <w:rPr>
          <w:i/>
        </w:rPr>
        <w:t> </w:t>
      </w:r>
      <w:r w:rsidRPr="00207FC6">
        <w:rPr>
          <w:i/>
        </w:rPr>
        <w:t>1992</w:t>
      </w:r>
      <w:r w:rsidR="00DD119E" w:rsidRPr="00207FC6">
        <w:t>,</w:t>
      </w:r>
      <w:r w:rsidR="00211910" w:rsidRPr="00207FC6">
        <w:t xml:space="preserve"> </w:t>
      </w:r>
      <w:r w:rsidR="00DD119E" w:rsidRPr="00207FC6">
        <w:t>as in force immediately before the repeal of that instrument, continues to apply to an infringement notice given under that Part before that repeal.</w:t>
      </w:r>
    </w:p>
    <w:p w:rsidR="005B6713" w:rsidRPr="00207FC6" w:rsidRDefault="005B6713">
      <w:pPr>
        <w:sectPr w:rsidR="005B6713" w:rsidRPr="00207FC6" w:rsidSect="007C33A5">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p>
    <w:p w:rsidR="008B6F19" w:rsidRPr="00207FC6" w:rsidRDefault="008B6F19" w:rsidP="008B6F19">
      <w:pPr>
        <w:pStyle w:val="ActHead1"/>
        <w:pageBreakBefore/>
      </w:pPr>
      <w:bookmarkStart w:id="173" w:name="_Toc2061482"/>
      <w:r w:rsidRPr="00207FC6">
        <w:rPr>
          <w:rStyle w:val="CharChapNo"/>
        </w:rPr>
        <w:t>Schedule</w:t>
      </w:r>
      <w:r w:rsidR="00207FC6" w:rsidRPr="00207FC6">
        <w:rPr>
          <w:rStyle w:val="CharChapNo"/>
        </w:rPr>
        <w:t> </w:t>
      </w:r>
      <w:r w:rsidRPr="00207FC6">
        <w:rPr>
          <w:rStyle w:val="CharChapNo"/>
        </w:rPr>
        <w:t>1</w:t>
      </w:r>
      <w:r w:rsidRPr="00207FC6">
        <w:t>—</w:t>
      </w:r>
      <w:r w:rsidRPr="00207FC6">
        <w:rPr>
          <w:rStyle w:val="CharChapText"/>
        </w:rPr>
        <w:t>Application of Act outside the AFZ</w:t>
      </w:r>
      <w:bookmarkEnd w:id="173"/>
    </w:p>
    <w:p w:rsidR="008B6F19" w:rsidRPr="00207FC6" w:rsidRDefault="008B6F19" w:rsidP="008B6F19">
      <w:pPr>
        <w:pStyle w:val="notemargin"/>
      </w:pPr>
      <w:r w:rsidRPr="00207FC6">
        <w:t>Note:</w:t>
      </w:r>
      <w:r w:rsidRPr="00207FC6">
        <w:tab/>
        <w:t>See sections</w:t>
      </w:r>
      <w:r w:rsidR="00207FC6" w:rsidRPr="00207FC6">
        <w:t> </w:t>
      </w:r>
      <w:r w:rsidR="00714BFF" w:rsidRPr="00207FC6">
        <w:t>12</w:t>
      </w:r>
      <w:r w:rsidRPr="00207FC6">
        <w:t xml:space="preserve"> and </w:t>
      </w:r>
      <w:r w:rsidR="00714BFF" w:rsidRPr="00207FC6">
        <w:t>13</w:t>
      </w:r>
      <w:r w:rsidRPr="00207FC6">
        <w:t>.</w:t>
      </w:r>
    </w:p>
    <w:p w:rsidR="008B6F19" w:rsidRPr="00207FC6" w:rsidRDefault="008B6F19" w:rsidP="008B6F19">
      <w:pPr>
        <w:pStyle w:val="ActHead2"/>
      </w:pPr>
      <w:bookmarkStart w:id="174" w:name="_Toc2061483"/>
      <w:r w:rsidRPr="00207FC6">
        <w:rPr>
          <w:rStyle w:val="CharPartNo"/>
        </w:rPr>
        <w:t>Part</w:t>
      </w:r>
      <w:r w:rsidR="00207FC6" w:rsidRPr="00207FC6">
        <w:rPr>
          <w:rStyle w:val="CharPartNo"/>
        </w:rPr>
        <w:t> </w:t>
      </w:r>
      <w:r w:rsidRPr="00207FC6">
        <w:rPr>
          <w:rStyle w:val="CharPartNo"/>
        </w:rPr>
        <w:t>1</w:t>
      </w:r>
      <w:r w:rsidRPr="00207FC6">
        <w:t>—</w:t>
      </w:r>
      <w:r w:rsidRPr="00207FC6">
        <w:rPr>
          <w:rStyle w:val="CharPartText"/>
        </w:rPr>
        <w:t>High seas fishing zone</w:t>
      </w:r>
      <w:bookmarkEnd w:id="174"/>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75" w:name="_Toc2061484"/>
      <w:r w:rsidRPr="00207FC6">
        <w:rPr>
          <w:rStyle w:val="CharSectno"/>
        </w:rPr>
        <w:t>1</w:t>
      </w:r>
      <w:r w:rsidRPr="00207FC6">
        <w:t xml:space="preserve">  High seas fishing zone</w:t>
      </w:r>
      <w:bookmarkEnd w:id="175"/>
    </w:p>
    <w:p w:rsidR="008B6F19" w:rsidRPr="00207FC6" w:rsidRDefault="008B6F19" w:rsidP="008B6F19">
      <w:pPr>
        <w:pStyle w:val="subsection"/>
      </w:pPr>
      <w:r w:rsidRPr="00207FC6">
        <w:tab/>
        <w:t>(1)</w:t>
      </w:r>
      <w:r w:rsidRPr="00207FC6">
        <w:tab/>
        <w:t>For the purposes of section</w:t>
      </w:r>
      <w:r w:rsidR="00207FC6" w:rsidRPr="00207FC6">
        <w:t> </w:t>
      </w:r>
      <w:r w:rsidR="00714BFF" w:rsidRPr="00207FC6">
        <w:t>12</w:t>
      </w:r>
      <w:r w:rsidRPr="00207FC6">
        <w:t>, the area is so much of the area of waters, bounded by the line starting at the point described in item</w:t>
      </w:r>
      <w:r w:rsidR="00207FC6" w:rsidRPr="00207FC6">
        <w:t> </w:t>
      </w:r>
      <w:r w:rsidRPr="00207FC6">
        <w:t>1 of the following table and running sequentially as described in the table, as is outside the AFZ and not within the exclusive economic zone of another country.</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High seas fishing zone</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equator at its intersection with the meridian 50°00′00′′W</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East along the equator to its intersection with the meridian 140°00′00′′W</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South along that meridian to its intersection with the parallel 60°00′00′′S</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West along that parallel to its intersection with the meridian 50°00′00′′W</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North along that meridian to the starting point</w:t>
            </w:r>
          </w:p>
        </w:tc>
      </w:tr>
    </w:tbl>
    <w:p w:rsidR="008B6F19" w:rsidRPr="00207FC6" w:rsidRDefault="008B6F19" w:rsidP="008B6F19">
      <w:pPr>
        <w:pStyle w:val="subsection"/>
      </w:pPr>
      <w:r w:rsidRPr="00207FC6">
        <w:tab/>
        <w:t>(2)</w:t>
      </w:r>
      <w:r w:rsidRPr="00207FC6">
        <w:tab/>
        <w:t>The geographic coordinates used in this clause are expressed in terms of WGS84.</w:t>
      </w:r>
    </w:p>
    <w:p w:rsidR="008B6F19" w:rsidRPr="00207FC6" w:rsidRDefault="008B6F19" w:rsidP="008B6F19">
      <w:pPr>
        <w:pStyle w:val="ActHead2"/>
        <w:pageBreakBefore/>
      </w:pPr>
      <w:bookmarkStart w:id="176" w:name="_Toc2061485"/>
      <w:r w:rsidRPr="00207FC6">
        <w:rPr>
          <w:rStyle w:val="CharPartNo"/>
        </w:rPr>
        <w:t>Part</w:t>
      </w:r>
      <w:r w:rsidR="00207FC6" w:rsidRPr="00207FC6">
        <w:rPr>
          <w:rStyle w:val="CharPartNo"/>
        </w:rPr>
        <w:t> </w:t>
      </w:r>
      <w:r w:rsidRPr="00207FC6">
        <w:rPr>
          <w:rStyle w:val="CharPartNo"/>
        </w:rPr>
        <w:t>2</w:t>
      </w:r>
      <w:r w:rsidRPr="00207FC6">
        <w:t>—</w:t>
      </w:r>
      <w:r w:rsidRPr="00207FC6">
        <w:rPr>
          <w:rStyle w:val="CharPartText"/>
        </w:rPr>
        <w:t>South Tasman Rise</w:t>
      </w:r>
      <w:bookmarkEnd w:id="176"/>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77" w:name="_Toc2061486"/>
      <w:r w:rsidRPr="00207FC6">
        <w:rPr>
          <w:rStyle w:val="CharSectno"/>
        </w:rPr>
        <w:t>2</w:t>
      </w:r>
      <w:r w:rsidRPr="00207FC6">
        <w:t xml:space="preserve">  South Tasman Rise</w:t>
      </w:r>
      <w:bookmarkEnd w:id="177"/>
    </w:p>
    <w:p w:rsidR="008B6F19" w:rsidRPr="00207FC6" w:rsidRDefault="008B6F19" w:rsidP="008B6F19">
      <w:pPr>
        <w:pStyle w:val="subsection"/>
      </w:pPr>
      <w:r w:rsidRPr="00207FC6">
        <w:tab/>
        <w:t>(1)</w:t>
      </w:r>
      <w:r w:rsidRPr="00207FC6">
        <w:tab/>
        <w:t>For the purposes of section</w:t>
      </w:r>
      <w:r w:rsidR="00207FC6" w:rsidRPr="00207FC6">
        <w:t> </w:t>
      </w:r>
      <w:r w:rsidR="00714BFF" w:rsidRPr="00207FC6">
        <w:t>13</w:t>
      </w:r>
      <w:r w:rsidRPr="00207FC6">
        <w:t>, the area is the area of waters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South Tasman Rise</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outer limit of the AFZ south of Tasmania with the meridian 150°00′00′′E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South along that meridian to its intersection with the parallel 48°30′00′′S</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West along that parallel to its intersection with the meridian 146°30′00′′E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North along that meridian to the intersection with the outer limit of the AFZ south of Tasmania</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Generally easterly then north</w:t>
            </w:r>
            <w:r w:rsidR="00207FC6">
              <w:noBreakHyphen/>
            </w:r>
            <w:r w:rsidRPr="00207FC6">
              <w:t>easterly along that outer limit to the starting point</w:t>
            </w:r>
          </w:p>
        </w:tc>
      </w:tr>
    </w:tbl>
    <w:p w:rsidR="008B6F19" w:rsidRPr="00207FC6" w:rsidRDefault="008B6F19" w:rsidP="008B6F19">
      <w:pPr>
        <w:pStyle w:val="subsection"/>
      </w:pPr>
      <w:r w:rsidRPr="00207FC6">
        <w:tab/>
        <w:t>(2)</w:t>
      </w:r>
      <w:r w:rsidRPr="00207FC6">
        <w:tab/>
        <w:t>The geographic coordinates used in this clause are expressed in terms of WGS84.</w:t>
      </w:r>
    </w:p>
    <w:p w:rsidR="008B6F19" w:rsidRPr="00207FC6" w:rsidRDefault="008B6F19" w:rsidP="008B6F19">
      <w:pPr>
        <w:pStyle w:val="ActHead1"/>
        <w:pageBreakBefore/>
      </w:pPr>
      <w:bookmarkStart w:id="178" w:name="_Toc2061487"/>
      <w:r w:rsidRPr="00207FC6">
        <w:rPr>
          <w:rStyle w:val="CharChapNo"/>
        </w:rPr>
        <w:t>Schedule</w:t>
      </w:r>
      <w:r w:rsidR="00207FC6" w:rsidRPr="00207FC6">
        <w:rPr>
          <w:rStyle w:val="CharChapNo"/>
        </w:rPr>
        <w:t> </w:t>
      </w:r>
      <w:r w:rsidRPr="00207FC6">
        <w:rPr>
          <w:rStyle w:val="CharChapNo"/>
        </w:rPr>
        <w:t>2</w:t>
      </w:r>
      <w:r w:rsidRPr="00207FC6">
        <w:t>—</w:t>
      </w:r>
      <w:r w:rsidRPr="00207FC6">
        <w:rPr>
          <w:rStyle w:val="CharChapText"/>
        </w:rPr>
        <w:t>References to areas of the AFZ</w:t>
      </w:r>
      <w:bookmarkEnd w:id="178"/>
    </w:p>
    <w:p w:rsidR="008B6F19" w:rsidRPr="00207FC6" w:rsidRDefault="008B6F19" w:rsidP="008B6F19">
      <w:pPr>
        <w:pStyle w:val="notemargin"/>
      </w:pPr>
      <w:r w:rsidRPr="00207FC6">
        <w:t>Note:</w:t>
      </w:r>
      <w:r w:rsidRPr="00207FC6">
        <w:tab/>
        <w:t>See section</w:t>
      </w:r>
      <w:r w:rsidR="00207FC6" w:rsidRPr="00207FC6">
        <w:t> </w:t>
      </w:r>
      <w:r w:rsidR="00714BFF" w:rsidRPr="00207FC6">
        <w:t>18</w:t>
      </w:r>
      <w:r w:rsidRPr="00207FC6">
        <w:t>.</w:t>
      </w:r>
    </w:p>
    <w:p w:rsidR="008B6F19" w:rsidRPr="00207FC6" w:rsidRDefault="008B6F19" w:rsidP="008B6F19">
      <w:pPr>
        <w:pStyle w:val="ActHead2"/>
      </w:pPr>
      <w:bookmarkStart w:id="179" w:name="_Toc2061488"/>
      <w:r w:rsidRPr="00207FC6">
        <w:rPr>
          <w:rStyle w:val="CharPartNo"/>
        </w:rPr>
        <w:t>Part</w:t>
      </w:r>
      <w:r w:rsidR="00207FC6" w:rsidRPr="00207FC6">
        <w:rPr>
          <w:rStyle w:val="CharPartNo"/>
        </w:rPr>
        <w:t> </w:t>
      </w:r>
      <w:r w:rsidRPr="00207FC6">
        <w:rPr>
          <w:rStyle w:val="CharPartNo"/>
        </w:rPr>
        <w:t>1</w:t>
      </w:r>
      <w:r w:rsidRPr="00207FC6">
        <w:t>—</w:t>
      </w:r>
      <w:r w:rsidRPr="00207FC6">
        <w:rPr>
          <w:rStyle w:val="CharPartText"/>
        </w:rPr>
        <w:t>Area of the Coral Sea Fishery</w:t>
      </w:r>
      <w:bookmarkEnd w:id="179"/>
    </w:p>
    <w:p w:rsidR="008B6F19" w:rsidRPr="00207FC6" w:rsidRDefault="008B6F19" w:rsidP="008B6F19">
      <w:pPr>
        <w:pStyle w:val="Header"/>
        <w:rPr>
          <w:rStyle w:val="CharDivText"/>
        </w:rPr>
      </w:pPr>
      <w:r w:rsidRPr="00207FC6">
        <w:rPr>
          <w:rStyle w:val="CharDivNo"/>
        </w:rPr>
        <w:t xml:space="preserve"> </w:t>
      </w:r>
    </w:p>
    <w:p w:rsidR="008B6F19" w:rsidRPr="00207FC6" w:rsidRDefault="008B6F19" w:rsidP="008B6F19">
      <w:pPr>
        <w:pStyle w:val="ActHead5"/>
      </w:pPr>
      <w:bookmarkStart w:id="180" w:name="_Toc2061489"/>
      <w:r w:rsidRPr="00207FC6">
        <w:rPr>
          <w:rStyle w:val="CharSectno"/>
        </w:rPr>
        <w:t>1</w:t>
      </w:r>
      <w:r w:rsidRPr="00207FC6">
        <w:t xml:space="preserve">  Area of the Coral Sea Fishery</w:t>
      </w:r>
      <w:bookmarkEnd w:id="180"/>
    </w:p>
    <w:p w:rsidR="008B6F19" w:rsidRPr="00207FC6" w:rsidRDefault="008B6F19" w:rsidP="008B6F19">
      <w:pPr>
        <w:pStyle w:val="subsection"/>
      </w:pPr>
      <w:r w:rsidRPr="00207FC6">
        <w:tab/>
      </w:r>
      <w:r w:rsidRPr="00207FC6">
        <w:tab/>
        <w:t>The area of the Coral Sea Fishery is the area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the Coral Sea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point 24°30′00′′S 154°40′00′′E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North along the meridian 154°40′00′′E to its intersection with the parallel 22°15′00′′S</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westerly along the geodesic to 18°45′00′′S 152°35′00′′E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westerly along the geodesic to 18°20′S 148°20′00′′E</w:t>
            </w:r>
          </w:p>
        </w:tc>
      </w:tr>
      <w:tr w:rsidR="008B6F19" w:rsidRPr="00207FC6" w:rsidTr="00817D12">
        <w:tc>
          <w:tcPr>
            <w:tcW w:w="714" w:type="dxa"/>
            <w:shd w:val="clear" w:color="auto" w:fill="auto"/>
          </w:tcPr>
          <w:p w:rsidR="008B6F19" w:rsidRPr="00207FC6" w:rsidRDefault="008B6F19" w:rsidP="00817D12">
            <w:pPr>
              <w:pStyle w:val="Tabletext"/>
            </w:pPr>
            <w:r w:rsidRPr="00207FC6">
              <w:t>5</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westerly along the geodesic to 15°00′00′′S 146°00′00′′E</w:t>
            </w:r>
          </w:p>
        </w:tc>
      </w:tr>
      <w:tr w:rsidR="008B6F19" w:rsidRPr="00207FC6" w:rsidTr="00817D12">
        <w:tc>
          <w:tcPr>
            <w:tcW w:w="714" w:type="dxa"/>
            <w:shd w:val="clear" w:color="auto" w:fill="auto"/>
          </w:tcPr>
          <w:p w:rsidR="008B6F19" w:rsidRPr="00207FC6" w:rsidRDefault="008B6F19" w:rsidP="00817D12">
            <w:pPr>
              <w:pStyle w:val="Tabletext"/>
            </w:pPr>
            <w:r w:rsidRPr="00207FC6">
              <w:t>6</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westerly along the geodesic to 13°00′00′′S 145°00′00′′E</w:t>
            </w:r>
          </w:p>
        </w:tc>
      </w:tr>
      <w:tr w:rsidR="008B6F19" w:rsidRPr="00207FC6" w:rsidTr="00817D12">
        <w:tc>
          <w:tcPr>
            <w:tcW w:w="714" w:type="dxa"/>
            <w:shd w:val="clear" w:color="auto" w:fill="auto"/>
          </w:tcPr>
          <w:p w:rsidR="008B6F19" w:rsidRPr="00207FC6" w:rsidRDefault="008B6F19" w:rsidP="00817D12">
            <w:pPr>
              <w:pStyle w:val="Tabletext"/>
            </w:pPr>
            <w:r w:rsidRPr="00207FC6">
              <w:t>7</w:t>
            </w:r>
          </w:p>
        </w:tc>
        <w:tc>
          <w:tcPr>
            <w:tcW w:w="7599" w:type="dxa"/>
            <w:shd w:val="clear" w:color="auto" w:fill="auto"/>
          </w:tcPr>
          <w:p w:rsidR="008B6F19" w:rsidRPr="00207FC6" w:rsidRDefault="008B6F19" w:rsidP="00817D12">
            <w:pPr>
              <w:pStyle w:val="Tabletext"/>
            </w:pPr>
            <w:r w:rsidRPr="00207FC6">
              <w:t>North along the meridian 145°00′00′′E to its intersection with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8</w:t>
            </w:r>
          </w:p>
        </w:tc>
        <w:tc>
          <w:tcPr>
            <w:tcW w:w="7599" w:type="dxa"/>
            <w:shd w:val="clear" w:color="auto" w:fill="auto"/>
          </w:tcPr>
          <w:p w:rsidR="008B6F19" w:rsidRPr="00207FC6" w:rsidRDefault="008B6F19" w:rsidP="00817D12">
            <w:pPr>
              <w:pStyle w:val="Tabletext"/>
            </w:pPr>
            <w:r w:rsidRPr="00207FC6">
              <w:t>Generally south</w:t>
            </w:r>
            <w:r w:rsidR="00207FC6">
              <w:noBreakHyphen/>
            </w:r>
            <w:r w:rsidRPr="00207FC6">
              <w:t>easterly, north</w:t>
            </w:r>
            <w:r w:rsidR="00207FC6">
              <w:noBreakHyphen/>
            </w:r>
            <w:r w:rsidRPr="00207FC6">
              <w:t>easterly, south</w:t>
            </w:r>
            <w:r w:rsidR="00207FC6">
              <w:noBreakHyphen/>
            </w:r>
            <w:r w:rsidRPr="00207FC6">
              <w:t>easterly, south</w:t>
            </w:r>
            <w:r w:rsidR="00207FC6">
              <w:noBreakHyphen/>
            </w:r>
            <w:r w:rsidRPr="00207FC6">
              <w:t>westerly then south</w:t>
            </w:r>
            <w:r w:rsidR="00207FC6">
              <w:noBreakHyphen/>
            </w:r>
            <w:r w:rsidRPr="00207FC6">
              <w:t>easterly along that outer limit to its intersection with the parallel 24°30′00′′S</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9</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West along the parallel 24°30′00′′S to the starting point</w:t>
            </w:r>
          </w:p>
        </w:tc>
      </w:tr>
    </w:tbl>
    <w:p w:rsidR="008B6F19" w:rsidRPr="00207FC6" w:rsidRDefault="008B6F19" w:rsidP="008B6F19">
      <w:pPr>
        <w:pStyle w:val="ActHead2"/>
        <w:pageBreakBefore/>
      </w:pPr>
      <w:bookmarkStart w:id="181" w:name="_Toc2061490"/>
      <w:r w:rsidRPr="00207FC6">
        <w:rPr>
          <w:rStyle w:val="CharPartNo"/>
        </w:rPr>
        <w:t>Part</w:t>
      </w:r>
      <w:r w:rsidR="00207FC6" w:rsidRPr="00207FC6">
        <w:rPr>
          <w:rStyle w:val="CharPartNo"/>
        </w:rPr>
        <w:t> </w:t>
      </w:r>
      <w:r w:rsidRPr="00207FC6">
        <w:rPr>
          <w:rStyle w:val="CharPartNo"/>
        </w:rPr>
        <w:t>2</w:t>
      </w:r>
      <w:r w:rsidRPr="00207FC6">
        <w:t>—</w:t>
      </w:r>
      <w:r w:rsidRPr="00207FC6">
        <w:rPr>
          <w:rStyle w:val="CharPartText"/>
        </w:rPr>
        <w:t>Areas of the Eastern Skipjack Fishery</w:t>
      </w:r>
      <w:bookmarkEnd w:id="181"/>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82" w:name="_Toc2061491"/>
      <w:r w:rsidRPr="00207FC6">
        <w:rPr>
          <w:rStyle w:val="CharSectno"/>
        </w:rPr>
        <w:t>2</w:t>
      </w:r>
      <w:r w:rsidRPr="00207FC6">
        <w:t xml:space="preserve">  Areas of the Eastern Skipjack Fishery</w:t>
      </w:r>
      <w:bookmarkEnd w:id="182"/>
    </w:p>
    <w:p w:rsidR="008B6F19" w:rsidRPr="00207FC6" w:rsidRDefault="008B6F19" w:rsidP="008B6F19">
      <w:pPr>
        <w:pStyle w:val="subsection"/>
      </w:pPr>
      <w:r w:rsidRPr="00207FC6">
        <w:tab/>
        <w:t>(1)</w:t>
      </w:r>
      <w:r w:rsidRPr="00207FC6">
        <w:tab/>
        <w:t>Area A of the Eastern Skipjack Fishery is the area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A of the Eastern Skipjack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southern coastline of Australia at mean low water with the meridian 141°00′00″E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South along that meridian to its intersection with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Generally south</w:t>
            </w:r>
            <w:r w:rsidR="00207FC6">
              <w:noBreakHyphen/>
            </w:r>
            <w:r w:rsidRPr="00207FC6">
              <w:t>easterly, north</w:t>
            </w:r>
            <w:r w:rsidR="00207FC6">
              <w:noBreakHyphen/>
            </w:r>
            <w:r w:rsidRPr="00207FC6">
              <w:t>easterly then north</w:t>
            </w:r>
            <w:r w:rsidR="00207FC6">
              <w:noBreakHyphen/>
            </w:r>
            <w:r w:rsidRPr="00207FC6">
              <w:t>westerly along that outer limit to its intersection with the meridian 142°30′00″E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South along that meridian to its intersection with the northern coastline of the mainland at mean low water, in the vicinity of Cape York</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Generally southerly along that coastline at mean low water to the starting point</w:t>
            </w:r>
          </w:p>
        </w:tc>
      </w:tr>
    </w:tbl>
    <w:p w:rsidR="008B6F19" w:rsidRPr="00207FC6" w:rsidRDefault="008B6F19" w:rsidP="008B6F19">
      <w:pPr>
        <w:pStyle w:val="notetext"/>
      </w:pPr>
      <w:r w:rsidRPr="00207FC6">
        <w:t>Note 1:</w:t>
      </w:r>
      <w:r w:rsidRPr="00207FC6">
        <w:tab/>
        <w:t xml:space="preserve">The Protected Zone within the meaning of the </w:t>
      </w:r>
      <w:r w:rsidRPr="00207FC6">
        <w:rPr>
          <w:i/>
        </w:rPr>
        <w:t>Torres Strait Fisheries Act 1984</w:t>
      </w:r>
      <w:r w:rsidRPr="00207FC6">
        <w:t xml:space="preserve"> is excluded from the AFZ by operation of section</w:t>
      </w:r>
      <w:r w:rsidR="00207FC6" w:rsidRPr="00207FC6">
        <w:t> </w:t>
      </w:r>
      <w:r w:rsidRPr="00207FC6">
        <w:t>9 of the Act.</w:t>
      </w:r>
    </w:p>
    <w:p w:rsidR="008B6F19" w:rsidRPr="00207FC6" w:rsidRDefault="008B6F19" w:rsidP="008B6F19">
      <w:pPr>
        <w:pStyle w:val="notetext"/>
      </w:pPr>
      <w:r w:rsidRPr="00207FC6">
        <w:t>Note 2:</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Queensland, Victoria and South Australia are taken to be in the AFZ (see section</w:t>
      </w:r>
      <w:r w:rsidR="00207FC6" w:rsidRPr="00207FC6">
        <w:t> </w:t>
      </w:r>
      <w:r w:rsidRPr="00207FC6">
        <w:t>76 of the Act).</w:t>
      </w:r>
    </w:p>
    <w:p w:rsidR="008B6F19" w:rsidRPr="00207FC6" w:rsidRDefault="008B6F19" w:rsidP="008B6F19">
      <w:pPr>
        <w:pStyle w:val="subsection"/>
      </w:pPr>
      <w:r w:rsidRPr="00207FC6">
        <w:tab/>
        <w:t>(2)</w:t>
      </w:r>
      <w:r w:rsidRPr="00207FC6">
        <w:tab/>
        <w:t>Area B of the Eastern Skipjack Fishery is the area within the AFZ that is adjacent to Norfolk Island, other than the area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B of the Eastern Skipjack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point 28°35′00″S 167°25′00″E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East along the parallel 28°35′00″S to its intersection with the meridian 168°25′00″E</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South along that meridian to its intersection with the parallel 29°50′00″S</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West along that parallel to its intersection with the meridian 167°25′00″E</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North along that meridian to the starting point</w:t>
            </w:r>
          </w:p>
        </w:tc>
      </w:tr>
    </w:tbl>
    <w:p w:rsidR="008B6F19" w:rsidRPr="00207FC6" w:rsidRDefault="008B6F19" w:rsidP="00851896">
      <w:pPr>
        <w:pStyle w:val="ActHead2"/>
        <w:pageBreakBefore/>
      </w:pPr>
      <w:bookmarkStart w:id="183" w:name="_Toc2061492"/>
      <w:r w:rsidRPr="00207FC6">
        <w:rPr>
          <w:rStyle w:val="CharPartNo"/>
        </w:rPr>
        <w:t>Part</w:t>
      </w:r>
      <w:r w:rsidR="00207FC6" w:rsidRPr="00207FC6">
        <w:rPr>
          <w:rStyle w:val="CharPartNo"/>
        </w:rPr>
        <w:t> </w:t>
      </w:r>
      <w:r w:rsidRPr="00207FC6">
        <w:rPr>
          <w:rStyle w:val="CharPartNo"/>
        </w:rPr>
        <w:t>3</w:t>
      </w:r>
      <w:r w:rsidRPr="00207FC6">
        <w:t>—</w:t>
      </w:r>
      <w:r w:rsidRPr="00207FC6">
        <w:rPr>
          <w:rStyle w:val="CharPartText"/>
        </w:rPr>
        <w:t>Area of the Norfolk Island Inshore Fishery</w:t>
      </w:r>
      <w:bookmarkEnd w:id="183"/>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84" w:name="_Toc2061493"/>
      <w:r w:rsidRPr="00207FC6">
        <w:rPr>
          <w:rStyle w:val="CharSectno"/>
        </w:rPr>
        <w:t>3</w:t>
      </w:r>
      <w:r w:rsidRPr="00207FC6">
        <w:t xml:space="preserve">  Area of the Norfolk Island Inshore Fishery</w:t>
      </w:r>
      <w:bookmarkEnd w:id="184"/>
    </w:p>
    <w:p w:rsidR="008B6F19" w:rsidRPr="00207FC6" w:rsidRDefault="008B6F19" w:rsidP="008B6F19">
      <w:pPr>
        <w:pStyle w:val="subsection"/>
      </w:pPr>
      <w:r w:rsidRPr="00207FC6">
        <w:tab/>
      </w:r>
      <w:r w:rsidRPr="00207FC6">
        <w:tab/>
        <w:t>The area of the Norfolk Island Inshore Fishery is the area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the Norfolk Island Inshore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point 28°38′00″S 167°40′00″E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East along the parallel 28°38′00″S to its intersection with the meridian 168°20′00″E</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South along that meridian to its intersection with the parallel 29°45′00″S</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West along that parallel to its intersection with the meridian 167°40′00″E</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North along that meridian to the starting point</w:t>
            </w:r>
          </w:p>
        </w:tc>
      </w:tr>
    </w:tbl>
    <w:p w:rsidR="008B6F19" w:rsidRPr="00207FC6" w:rsidRDefault="008B6F19" w:rsidP="008B6F19">
      <w:pPr>
        <w:pStyle w:val="ActHead2"/>
        <w:pageBreakBefore/>
      </w:pPr>
      <w:bookmarkStart w:id="185" w:name="_Toc2061494"/>
      <w:r w:rsidRPr="00207FC6">
        <w:rPr>
          <w:rStyle w:val="CharPartNo"/>
        </w:rPr>
        <w:t>Part</w:t>
      </w:r>
      <w:r w:rsidR="00207FC6" w:rsidRPr="00207FC6">
        <w:rPr>
          <w:rStyle w:val="CharPartNo"/>
        </w:rPr>
        <w:t> </w:t>
      </w:r>
      <w:r w:rsidRPr="00207FC6">
        <w:rPr>
          <w:rStyle w:val="CharPartNo"/>
        </w:rPr>
        <w:t>4</w:t>
      </w:r>
      <w:r w:rsidRPr="00207FC6">
        <w:t>—</w:t>
      </w:r>
      <w:r w:rsidRPr="00207FC6">
        <w:rPr>
          <w:rStyle w:val="CharPartText"/>
        </w:rPr>
        <w:t>Area of the Norfolk Island Offshore Demersal Finfish Fishery</w:t>
      </w:r>
      <w:bookmarkEnd w:id="185"/>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86" w:name="_Toc2061495"/>
      <w:r w:rsidRPr="00207FC6">
        <w:rPr>
          <w:rStyle w:val="CharSectno"/>
        </w:rPr>
        <w:t>4</w:t>
      </w:r>
      <w:r w:rsidRPr="00207FC6">
        <w:t xml:space="preserve">  Area of the Norfolk Island Offshore Demersal Finfish Fishery</w:t>
      </w:r>
      <w:bookmarkEnd w:id="186"/>
    </w:p>
    <w:p w:rsidR="008B6F19" w:rsidRPr="00207FC6" w:rsidRDefault="008B6F19" w:rsidP="008B6F19">
      <w:pPr>
        <w:pStyle w:val="subsection"/>
      </w:pPr>
      <w:r w:rsidRPr="00207FC6">
        <w:tab/>
      </w:r>
      <w:r w:rsidRPr="00207FC6">
        <w:tab/>
        <w:t>The area of the Norfolk Island Offshore Demersal Finfish Fishery is the area within the AFZ surrounding Norfolk Island, excluding the area constituted by the Norfolk Island Inshore Fishery.</w:t>
      </w:r>
    </w:p>
    <w:p w:rsidR="008B6F19" w:rsidRPr="00207FC6" w:rsidRDefault="008B6F19" w:rsidP="008B6F19">
      <w:pPr>
        <w:pStyle w:val="ActHead2"/>
        <w:pageBreakBefore/>
      </w:pPr>
      <w:bookmarkStart w:id="187" w:name="_Toc2061496"/>
      <w:r w:rsidRPr="00207FC6">
        <w:rPr>
          <w:rStyle w:val="CharPartNo"/>
        </w:rPr>
        <w:t>Part</w:t>
      </w:r>
      <w:r w:rsidR="00207FC6" w:rsidRPr="00207FC6">
        <w:rPr>
          <w:rStyle w:val="CharPartNo"/>
        </w:rPr>
        <w:t> </w:t>
      </w:r>
      <w:r w:rsidRPr="00207FC6">
        <w:rPr>
          <w:rStyle w:val="CharPartNo"/>
        </w:rPr>
        <w:t>5</w:t>
      </w:r>
      <w:r w:rsidRPr="00207FC6">
        <w:t>—</w:t>
      </w:r>
      <w:r w:rsidRPr="00207FC6">
        <w:rPr>
          <w:rStyle w:val="CharPartText"/>
        </w:rPr>
        <w:t>Area of the North West Slope Trawl Fishery</w:t>
      </w:r>
      <w:bookmarkEnd w:id="187"/>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88" w:name="_Toc2061497"/>
      <w:r w:rsidRPr="00207FC6">
        <w:rPr>
          <w:rStyle w:val="CharSectno"/>
        </w:rPr>
        <w:t>5</w:t>
      </w:r>
      <w:r w:rsidRPr="00207FC6">
        <w:t xml:space="preserve">  Area of the North West Slope Trawl Fishery</w:t>
      </w:r>
      <w:bookmarkEnd w:id="188"/>
    </w:p>
    <w:p w:rsidR="008B6F19" w:rsidRPr="00207FC6" w:rsidRDefault="008B6F19" w:rsidP="008B6F19">
      <w:pPr>
        <w:pStyle w:val="subsection"/>
      </w:pPr>
      <w:r w:rsidRPr="00207FC6">
        <w:tab/>
      </w:r>
      <w:r w:rsidRPr="00207FC6">
        <w:tab/>
        <w:t>The area of the North West Slope Trawl Fishery is the area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the North West Slope Trawl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meridian 114°00′00″E with the parallel 21°37′00″S</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North along the meridian to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Generally north</w:t>
            </w:r>
            <w:r w:rsidR="00207FC6">
              <w:noBreakHyphen/>
            </w:r>
            <w:r w:rsidRPr="00207FC6">
              <w:t>easterly along the outer limit of the AFZ to the point 13°13′00″S 118°29′00″E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13°56′00″S 120°01′00″E</w:t>
            </w:r>
          </w:p>
        </w:tc>
      </w:tr>
      <w:tr w:rsidR="008B6F19" w:rsidRPr="00207FC6" w:rsidTr="00817D12">
        <w:tc>
          <w:tcPr>
            <w:tcW w:w="714" w:type="dxa"/>
            <w:shd w:val="clear" w:color="auto" w:fill="auto"/>
          </w:tcPr>
          <w:p w:rsidR="008B6F19" w:rsidRPr="00207FC6" w:rsidRDefault="008B6F19" w:rsidP="00817D12">
            <w:pPr>
              <w:pStyle w:val="Tabletext"/>
            </w:pPr>
            <w:r w:rsidRPr="00207FC6">
              <w:t>5</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easterly along the geodesic to the point 13°15′00″S 121°49′00″E</w:t>
            </w:r>
          </w:p>
        </w:tc>
      </w:tr>
      <w:tr w:rsidR="008B6F19" w:rsidRPr="00207FC6" w:rsidTr="00817D12">
        <w:tc>
          <w:tcPr>
            <w:tcW w:w="714" w:type="dxa"/>
            <w:shd w:val="clear" w:color="auto" w:fill="auto"/>
          </w:tcPr>
          <w:p w:rsidR="008B6F19" w:rsidRPr="00207FC6" w:rsidRDefault="008B6F19" w:rsidP="00817D12">
            <w:pPr>
              <w:pStyle w:val="Tabletext"/>
            </w:pPr>
            <w:r w:rsidRPr="00207FC6">
              <w:t>6</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easterly along the geodesic to the point 12°30′00″S 123°06′00″E</w:t>
            </w:r>
          </w:p>
        </w:tc>
      </w:tr>
      <w:tr w:rsidR="008B6F19" w:rsidRPr="00207FC6" w:rsidTr="00817D12">
        <w:tc>
          <w:tcPr>
            <w:tcW w:w="714" w:type="dxa"/>
            <w:shd w:val="clear" w:color="auto" w:fill="auto"/>
          </w:tcPr>
          <w:p w:rsidR="008B6F19" w:rsidRPr="00207FC6" w:rsidRDefault="008B6F19" w:rsidP="00817D12">
            <w:pPr>
              <w:pStyle w:val="Tabletext"/>
            </w:pPr>
            <w:r w:rsidRPr="00207FC6">
              <w:t>7</w:t>
            </w:r>
          </w:p>
        </w:tc>
        <w:tc>
          <w:tcPr>
            <w:tcW w:w="7599" w:type="dxa"/>
            <w:shd w:val="clear" w:color="auto" w:fill="auto"/>
          </w:tcPr>
          <w:p w:rsidR="008B6F19" w:rsidRPr="00207FC6" w:rsidRDefault="008B6F19" w:rsidP="000B4C25">
            <w:pPr>
              <w:pStyle w:val="Tabletext"/>
            </w:pPr>
            <w:r w:rsidRPr="00207FC6">
              <w:t>Generally north</w:t>
            </w:r>
            <w:r w:rsidR="00207FC6">
              <w:noBreakHyphen/>
            </w:r>
            <w:r w:rsidRPr="00207FC6">
              <w:t>westerly, north</w:t>
            </w:r>
            <w:r w:rsidR="00207FC6">
              <w:noBreakHyphen/>
            </w:r>
            <w:r w:rsidRPr="00207FC6">
              <w:t>easterly, south</w:t>
            </w:r>
            <w:r w:rsidR="00207FC6">
              <w:noBreakHyphen/>
            </w:r>
            <w:r w:rsidRPr="00207FC6">
              <w:t>easterly then south</w:t>
            </w:r>
            <w:r w:rsidR="00207FC6">
              <w:noBreakHyphen/>
            </w:r>
            <w:r w:rsidRPr="00207FC6">
              <w:t>westerly a</w:t>
            </w:r>
            <w:r w:rsidR="008B2193" w:rsidRPr="00207FC6">
              <w:t xml:space="preserve">long </w:t>
            </w:r>
            <w:r w:rsidR="000B4C25" w:rsidRPr="00207FC6">
              <w:t xml:space="preserve">the outer limit </w:t>
            </w:r>
            <w:r w:rsidRPr="00207FC6">
              <w:t xml:space="preserve">of the territorial sea adjacent to Ashmore </w:t>
            </w:r>
            <w:r w:rsidR="000B4C25" w:rsidRPr="00207FC6">
              <w:t>Reef</w:t>
            </w:r>
            <w:r w:rsidRPr="00207FC6">
              <w:t xml:space="preserve"> to the point 12°19′00″S 123°21′00″E</w:t>
            </w:r>
          </w:p>
        </w:tc>
      </w:tr>
      <w:tr w:rsidR="008B6F19" w:rsidRPr="00207FC6" w:rsidTr="00817D12">
        <w:tc>
          <w:tcPr>
            <w:tcW w:w="714" w:type="dxa"/>
            <w:shd w:val="clear" w:color="auto" w:fill="auto"/>
          </w:tcPr>
          <w:p w:rsidR="008B6F19" w:rsidRPr="00207FC6" w:rsidRDefault="008B6F19" w:rsidP="00817D12">
            <w:pPr>
              <w:pStyle w:val="Tabletext"/>
            </w:pPr>
            <w:r w:rsidRPr="00207FC6">
              <w:t>8</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easterly along the geodesic to the point 11°55′00″S 125°00′00″E</w:t>
            </w:r>
          </w:p>
        </w:tc>
      </w:tr>
      <w:tr w:rsidR="008B6F19" w:rsidRPr="00207FC6" w:rsidTr="00817D12">
        <w:tc>
          <w:tcPr>
            <w:tcW w:w="714" w:type="dxa"/>
            <w:shd w:val="clear" w:color="auto" w:fill="auto"/>
          </w:tcPr>
          <w:p w:rsidR="008B6F19" w:rsidRPr="00207FC6" w:rsidRDefault="008B6F19" w:rsidP="00817D12">
            <w:pPr>
              <w:pStyle w:val="Tabletext"/>
            </w:pPr>
            <w:r w:rsidRPr="00207FC6">
              <w:t>9</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13°19′00″S 124°00′00″E</w:t>
            </w:r>
          </w:p>
        </w:tc>
      </w:tr>
      <w:tr w:rsidR="008B6F19" w:rsidRPr="00207FC6" w:rsidTr="00817D12">
        <w:tc>
          <w:tcPr>
            <w:tcW w:w="714" w:type="dxa"/>
            <w:shd w:val="clear" w:color="auto" w:fill="auto"/>
          </w:tcPr>
          <w:p w:rsidR="008B6F19" w:rsidRPr="00207FC6" w:rsidRDefault="008B6F19" w:rsidP="00817D12">
            <w:pPr>
              <w:pStyle w:val="Tabletext"/>
            </w:pPr>
            <w:r w:rsidRPr="00207FC6">
              <w:t>10</w:t>
            </w:r>
          </w:p>
        </w:tc>
        <w:tc>
          <w:tcPr>
            <w:tcW w:w="7599" w:type="dxa"/>
            <w:shd w:val="clear" w:color="auto" w:fill="auto"/>
          </w:tcPr>
          <w:p w:rsidR="008B6F19" w:rsidRPr="00207FC6" w:rsidRDefault="008B6F19" w:rsidP="00817D12">
            <w:pPr>
              <w:pStyle w:val="Tabletext"/>
            </w:pPr>
            <w:r w:rsidRPr="00207FC6">
              <w:t>West along the parallel 13°19′00″S to its intersection with the meridian 123°49′00″E</w:t>
            </w:r>
          </w:p>
        </w:tc>
      </w:tr>
      <w:tr w:rsidR="008B6F19" w:rsidRPr="00207FC6" w:rsidTr="00817D12">
        <w:tc>
          <w:tcPr>
            <w:tcW w:w="714" w:type="dxa"/>
            <w:shd w:val="clear" w:color="auto" w:fill="auto"/>
          </w:tcPr>
          <w:p w:rsidR="008B6F19" w:rsidRPr="00207FC6" w:rsidRDefault="008B6F19" w:rsidP="00817D12">
            <w:pPr>
              <w:pStyle w:val="Tabletext"/>
            </w:pPr>
            <w:r w:rsidRPr="00207FC6">
              <w:t>11</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13°35′00″S 123°37′00″E</w:t>
            </w:r>
          </w:p>
        </w:tc>
      </w:tr>
      <w:tr w:rsidR="008B6F19" w:rsidRPr="00207FC6" w:rsidTr="00817D12">
        <w:tc>
          <w:tcPr>
            <w:tcW w:w="714" w:type="dxa"/>
            <w:shd w:val="clear" w:color="auto" w:fill="auto"/>
          </w:tcPr>
          <w:p w:rsidR="008B6F19" w:rsidRPr="00207FC6" w:rsidRDefault="008B6F19" w:rsidP="00817D12">
            <w:pPr>
              <w:pStyle w:val="Tabletext"/>
            </w:pPr>
            <w:r w:rsidRPr="00207FC6">
              <w:t>12</w:t>
            </w:r>
          </w:p>
        </w:tc>
        <w:tc>
          <w:tcPr>
            <w:tcW w:w="7599" w:type="dxa"/>
            <w:shd w:val="clear" w:color="auto" w:fill="auto"/>
          </w:tcPr>
          <w:p w:rsidR="008B6F19" w:rsidRPr="00207FC6" w:rsidRDefault="008B6F19" w:rsidP="00817D12">
            <w:pPr>
              <w:pStyle w:val="Tabletext"/>
            </w:pPr>
            <w:r w:rsidRPr="00207FC6">
              <w:t>Southerly along the geodesic to the point 14°00′00″S 123°36′00″E</w:t>
            </w:r>
          </w:p>
        </w:tc>
      </w:tr>
      <w:tr w:rsidR="008B6F19" w:rsidRPr="00207FC6" w:rsidTr="00817D12">
        <w:tc>
          <w:tcPr>
            <w:tcW w:w="714" w:type="dxa"/>
            <w:shd w:val="clear" w:color="auto" w:fill="auto"/>
          </w:tcPr>
          <w:p w:rsidR="008B6F19" w:rsidRPr="00207FC6" w:rsidRDefault="008B6F19" w:rsidP="00817D12">
            <w:pPr>
              <w:pStyle w:val="Tabletext"/>
            </w:pPr>
            <w:r w:rsidRPr="00207FC6">
              <w:t>13</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14°03′00″S 123°25′00″E</w:t>
            </w:r>
          </w:p>
        </w:tc>
      </w:tr>
      <w:tr w:rsidR="008B6F19" w:rsidRPr="00207FC6" w:rsidTr="00817D12">
        <w:tc>
          <w:tcPr>
            <w:tcW w:w="714" w:type="dxa"/>
            <w:shd w:val="clear" w:color="auto" w:fill="auto"/>
          </w:tcPr>
          <w:p w:rsidR="008B6F19" w:rsidRPr="00207FC6" w:rsidRDefault="008B6F19" w:rsidP="00817D12">
            <w:pPr>
              <w:pStyle w:val="Tabletext"/>
            </w:pPr>
            <w:r w:rsidRPr="00207FC6">
              <w:t>14</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14°13′00″S 123°10′00″E</w:t>
            </w:r>
          </w:p>
        </w:tc>
      </w:tr>
      <w:tr w:rsidR="008B6F19" w:rsidRPr="00207FC6" w:rsidTr="00817D12">
        <w:tc>
          <w:tcPr>
            <w:tcW w:w="714" w:type="dxa"/>
            <w:shd w:val="clear" w:color="auto" w:fill="auto"/>
          </w:tcPr>
          <w:p w:rsidR="008B6F19" w:rsidRPr="00207FC6" w:rsidRDefault="008B6F19" w:rsidP="00817D12">
            <w:pPr>
              <w:pStyle w:val="Tabletext"/>
            </w:pPr>
            <w:r w:rsidRPr="00207FC6">
              <w:t>15</w:t>
            </w:r>
          </w:p>
        </w:tc>
        <w:tc>
          <w:tcPr>
            <w:tcW w:w="7599" w:type="dxa"/>
            <w:shd w:val="clear" w:color="auto" w:fill="auto"/>
          </w:tcPr>
          <w:p w:rsidR="008B6F19" w:rsidRPr="00207FC6" w:rsidRDefault="008B6F19" w:rsidP="00817D12">
            <w:pPr>
              <w:pStyle w:val="Tabletext"/>
            </w:pPr>
            <w:r w:rsidRPr="00207FC6">
              <w:t>West along the parallel 14°13′00″S to its intersection with the meridian 122°53′00″E</w:t>
            </w:r>
          </w:p>
        </w:tc>
      </w:tr>
      <w:tr w:rsidR="008B6F19" w:rsidRPr="00207FC6" w:rsidTr="00817D12">
        <w:tc>
          <w:tcPr>
            <w:tcW w:w="714" w:type="dxa"/>
            <w:shd w:val="clear" w:color="auto" w:fill="auto"/>
          </w:tcPr>
          <w:p w:rsidR="008B6F19" w:rsidRPr="00207FC6" w:rsidRDefault="008B6F19" w:rsidP="00817D12">
            <w:pPr>
              <w:pStyle w:val="Tabletext"/>
            </w:pPr>
            <w:r w:rsidRPr="00207FC6">
              <w:t>16</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14°56′00″S 121°42′00″E</w:t>
            </w:r>
          </w:p>
        </w:tc>
      </w:tr>
      <w:tr w:rsidR="008B6F19" w:rsidRPr="00207FC6" w:rsidTr="00817D12">
        <w:tc>
          <w:tcPr>
            <w:tcW w:w="714" w:type="dxa"/>
            <w:shd w:val="clear" w:color="auto" w:fill="auto"/>
          </w:tcPr>
          <w:p w:rsidR="008B6F19" w:rsidRPr="00207FC6" w:rsidRDefault="008B6F19" w:rsidP="00817D12">
            <w:pPr>
              <w:pStyle w:val="Tabletext"/>
            </w:pPr>
            <w:r w:rsidRPr="00207FC6">
              <w:t>17</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15°00′00″S 121°38′00″E</w:t>
            </w:r>
          </w:p>
        </w:tc>
      </w:tr>
      <w:tr w:rsidR="008B6F19" w:rsidRPr="00207FC6" w:rsidTr="00817D12">
        <w:tc>
          <w:tcPr>
            <w:tcW w:w="714" w:type="dxa"/>
            <w:shd w:val="clear" w:color="auto" w:fill="auto"/>
          </w:tcPr>
          <w:p w:rsidR="008B6F19" w:rsidRPr="00207FC6" w:rsidRDefault="008B6F19" w:rsidP="00817D12">
            <w:pPr>
              <w:pStyle w:val="Tabletext"/>
            </w:pPr>
            <w:r w:rsidRPr="00207FC6">
              <w:t>18</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15°23′00″S 121°25′00″E</w:t>
            </w:r>
          </w:p>
        </w:tc>
      </w:tr>
      <w:tr w:rsidR="008B6F19" w:rsidRPr="00207FC6" w:rsidTr="00817D12">
        <w:tc>
          <w:tcPr>
            <w:tcW w:w="714" w:type="dxa"/>
            <w:shd w:val="clear" w:color="auto" w:fill="auto"/>
          </w:tcPr>
          <w:p w:rsidR="008B6F19" w:rsidRPr="00207FC6" w:rsidRDefault="008B6F19" w:rsidP="00817D12">
            <w:pPr>
              <w:pStyle w:val="Tabletext"/>
            </w:pPr>
            <w:r w:rsidRPr="00207FC6">
              <w:t>19</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15°36′00″S 121°08′00″E</w:t>
            </w:r>
          </w:p>
        </w:tc>
      </w:tr>
      <w:tr w:rsidR="008B6F19" w:rsidRPr="00207FC6" w:rsidTr="00817D12">
        <w:tc>
          <w:tcPr>
            <w:tcW w:w="714" w:type="dxa"/>
            <w:shd w:val="clear" w:color="auto" w:fill="auto"/>
          </w:tcPr>
          <w:p w:rsidR="008B6F19" w:rsidRPr="00207FC6" w:rsidRDefault="008B6F19" w:rsidP="00817D12">
            <w:pPr>
              <w:pStyle w:val="Tabletext"/>
            </w:pPr>
            <w:r w:rsidRPr="00207FC6">
              <w:t>20</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15°47′00″S 120°59′00″E</w:t>
            </w:r>
          </w:p>
        </w:tc>
      </w:tr>
      <w:tr w:rsidR="008B6F19" w:rsidRPr="00207FC6" w:rsidTr="00817D12">
        <w:tc>
          <w:tcPr>
            <w:tcW w:w="714" w:type="dxa"/>
            <w:shd w:val="clear" w:color="auto" w:fill="auto"/>
          </w:tcPr>
          <w:p w:rsidR="008B6F19" w:rsidRPr="00207FC6" w:rsidRDefault="008B6F19" w:rsidP="00817D12">
            <w:pPr>
              <w:pStyle w:val="Tabletext"/>
            </w:pPr>
            <w:r w:rsidRPr="00207FC6">
              <w:t>21</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16°20′00″S 120°50′00″E</w:t>
            </w:r>
          </w:p>
        </w:tc>
      </w:tr>
      <w:tr w:rsidR="008B6F19" w:rsidRPr="00207FC6" w:rsidTr="00817D12">
        <w:tc>
          <w:tcPr>
            <w:tcW w:w="714" w:type="dxa"/>
            <w:shd w:val="clear" w:color="auto" w:fill="auto"/>
          </w:tcPr>
          <w:p w:rsidR="008B6F19" w:rsidRPr="00207FC6" w:rsidRDefault="008B6F19" w:rsidP="00817D12">
            <w:pPr>
              <w:pStyle w:val="Tabletext"/>
            </w:pPr>
            <w:r w:rsidRPr="00207FC6">
              <w:t>22</w:t>
            </w:r>
          </w:p>
        </w:tc>
        <w:tc>
          <w:tcPr>
            <w:tcW w:w="7599" w:type="dxa"/>
            <w:shd w:val="clear" w:color="auto" w:fill="auto"/>
          </w:tcPr>
          <w:p w:rsidR="008B6F19" w:rsidRPr="00207FC6" w:rsidRDefault="008B6F19" w:rsidP="00817D12">
            <w:pPr>
              <w:pStyle w:val="Tabletext"/>
            </w:pPr>
            <w:r w:rsidRPr="00207FC6">
              <w:t>South along the meridian 120°50′00″E to its intersection with the parallel 16°48′00″S</w:t>
            </w:r>
          </w:p>
        </w:tc>
      </w:tr>
      <w:tr w:rsidR="008B6F19" w:rsidRPr="00207FC6" w:rsidTr="00817D12">
        <w:tc>
          <w:tcPr>
            <w:tcW w:w="714" w:type="dxa"/>
            <w:shd w:val="clear" w:color="auto" w:fill="auto"/>
          </w:tcPr>
          <w:p w:rsidR="008B6F19" w:rsidRPr="00207FC6" w:rsidRDefault="008B6F19" w:rsidP="00817D12">
            <w:pPr>
              <w:pStyle w:val="Tabletext"/>
            </w:pPr>
            <w:r w:rsidRPr="00207FC6">
              <w:t>23</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17°00′00″S 120°47′00″E</w:t>
            </w:r>
          </w:p>
        </w:tc>
      </w:tr>
      <w:tr w:rsidR="008B6F19" w:rsidRPr="00207FC6" w:rsidTr="00817D12">
        <w:tc>
          <w:tcPr>
            <w:tcW w:w="714" w:type="dxa"/>
            <w:shd w:val="clear" w:color="auto" w:fill="auto"/>
          </w:tcPr>
          <w:p w:rsidR="008B6F19" w:rsidRPr="00207FC6" w:rsidRDefault="008B6F19" w:rsidP="00817D12">
            <w:pPr>
              <w:pStyle w:val="Tabletext"/>
            </w:pPr>
            <w:r w:rsidRPr="00207FC6">
              <w:t>24</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17°12′00″S 120°35′00″E</w:t>
            </w:r>
          </w:p>
        </w:tc>
      </w:tr>
      <w:tr w:rsidR="008B6F19" w:rsidRPr="00207FC6" w:rsidTr="00817D12">
        <w:tc>
          <w:tcPr>
            <w:tcW w:w="714" w:type="dxa"/>
            <w:shd w:val="clear" w:color="auto" w:fill="auto"/>
          </w:tcPr>
          <w:p w:rsidR="008B6F19" w:rsidRPr="00207FC6" w:rsidRDefault="008B6F19" w:rsidP="00817D12">
            <w:pPr>
              <w:pStyle w:val="Tabletext"/>
            </w:pPr>
            <w:r w:rsidRPr="00207FC6">
              <w:t>25</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17°39′00″S 120°10′00″E</w:t>
            </w:r>
          </w:p>
        </w:tc>
      </w:tr>
      <w:tr w:rsidR="008B6F19" w:rsidRPr="00207FC6" w:rsidTr="00817D12">
        <w:tc>
          <w:tcPr>
            <w:tcW w:w="714" w:type="dxa"/>
            <w:shd w:val="clear" w:color="auto" w:fill="auto"/>
          </w:tcPr>
          <w:p w:rsidR="008B6F19" w:rsidRPr="00207FC6" w:rsidRDefault="008B6F19" w:rsidP="00817D12">
            <w:pPr>
              <w:pStyle w:val="Tabletext"/>
            </w:pPr>
            <w:r w:rsidRPr="00207FC6">
              <w:t>26</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17°55′00″S 119°11′00″E</w:t>
            </w:r>
          </w:p>
        </w:tc>
      </w:tr>
      <w:tr w:rsidR="008B6F19" w:rsidRPr="00207FC6" w:rsidTr="00817D12">
        <w:tc>
          <w:tcPr>
            <w:tcW w:w="714" w:type="dxa"/>
            <w:shd w:val="clear" w:color="auto" w:fill="auto"/>
          </w:tcPr>
          <w:p w:rsidR="008B6F19" w:rsidRPr="00207FC6" w:rsidRDefault="008B6F19" w:rsidP="00817D12">
            <w:pPr>
              <w:pStyle w:val="Tabletext"/>
            </w:pPr>
            <w:r w:rsidRPr="00207FC6">
              <w:t>27</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18°01′00″S 119°00′00″E</w:t>
            </w:r>
          </w:p>
        </w:tc>
      </w:tr>
      <w:tr w:rsidR="008B6F19" w:rsidRPr="00207FC6" w:rsidTr="00817D12">
        <w:tc>
          <w:tcPr>
            <w:tcW w:w="714" w:type="dxa"/>
            <w:shd w:val="clear" w:color="auto" w:fill="auto"/>
          </w:tcPr>
          <w:p w:rsidR="008B6F19" w:rsidRPr="00207FC6" w:rsidRDefault="008B6F19" w:rsidP="00817D12">
            <w:pPr>
              <w:pStyle w:val="Tabletext"/>
            </w:pPr>
            <w:r w:rsidRPr="00207FC6">
              <w:t>28</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19°00′00″S 117°14′00″E</w:t>
            </w:r>
          </w:p>
        </w:tc>
      </w:tr>
      <w:tr w:rsidR="008B6F19" w:rsidRPr="00207FC6" w:rsidTr="00817D12">
        <w:tc>
          <w:tcPr>
            <w:tcW w:w="714" w:type="dxa"/>
            <w:shd w:val="clear" w:color="auto" w:fill="auto"/>
          </w:tcPr>
          <w:p w:rsidR="008B6F19" w:rsidRPr="00207FC6" w:rsidRDefault="008B6F19" w:rsidP="00817D12">
            <w:pPr>
              <w:pStyle w:val="Tabletext"/>
            </w:pPr>
            <w:r w:rsidRPr="00207FC6">
              <w:t>29</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19°09′00″S 116°50′00″E</w:t>
            </w:r>
          </w:p>
        </w:tc>
      </w:tr>
      <w:tr w:rsidR="008B6F19" w:rsidRPr="00207FC6" w:rsidTr="00817D12">
        <w:tc>
          <w:tcPr>
            <w:tcW w:w="714" w:type="dxa"/>
            <w:shd w:val="clear" w:color="auto" w:fill="auto"/>
          </w:tcPr>
          <w:p w:rsidR="008B6F19" w:rsidRPr="00207FC6" w:rsidRDefault="008B6F19" w:rsidP="00817D12">
            <w:pPr>
              <w:pStyle w:val="Tabletext"/>
            </w:pPr>
            <w:r w:rsidRPr="00207FC6">
              <w:t>30</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19°11′00″S 116°28′00″E</w:t>
            </w:r>
          </w:p>
        </w:tc>
      </w:tr>
      <w:tr w:rsidR="008B6F19" w:rsidRPr="00207FC6" w:rsidTr="00817D12">
        <w:tc>
          <w:tcPr>
            <w:tcW w:w="714" w:type="dxa"/>
            <w:shd w:val="clear" w:color="auto" w:fill="auto"/>
          </w:tcPr>
          <w:p w:rsidR="008B6F19" w:rsidRPr="00207FC6" w:rsidRDefault="008B6F19" w:rsidP="00817D12">
            <w:pPr>
              <w:pStyle w:val="Tabletext"/>
            </w:pPr>
            <w:r w:rsidRPr="00207FC6">
              <w:t>31</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19°17′00″S 116°05′00″E</w:t>
            </w:r>
          </w:p>
        </w:tc>
      </w:tr>
      <w:tr w:rsidR="008B6F19" w:rsidRPr="00207FC6" w:rsidTr="00817D12">
        <w:tc>
          <w:tcPr>
            <w:tcW w:w="714" w:type="dxa"/>
            <w:shd w:val="clear" w:color="auto" w:fill="auto"/>
          </w:tcPr>
          <w:p w:rsidR="008B6F19" w:rsidRPr="00207FC6" w:rsidRDefault="008B6F19" w:rsidP="00817D12">
            <w:pPr>
              <w:pStyle w:val="Tabletext"/>
            </w:pPr>
            <w:r w:rsidRPr="00207FC6">
              <w:t>32</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19°30′00″S 115°50′00″E</w:t>
            </w:r>
          </w:p>
        </w:tc>
      </w:tr>
      <w:tr w:rsidR="008B6F19" w:rsidRPr="00207FC6" w:rsidTr="00817D12">
        <w:tc>
          <w:tcPr>
            <w:tcW w:w="714" w:type="dxa"/>
            <w:shd w:val="clear" w:color="auto" w:fill="auto"/>
          </w:tcPr>
          <w:p w:rsidR="008B6F19" w:rsidRPr="00207FC6" w:rsidRDefault="008B6F19" w:rsidP="00817D12">
            <w:pPr>
              <w:pStyle w:val="Tabletext"/>
            </w:pPr>
            <w:r w:rsidRPr="00207FC6">
              <w:t>33</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19°40′00″S 115°25′00″E</w:t>
            </w:r>
          </w:p>
        </w:tc>
      </w:tr>
      <w:tr w:rsidR="008B6F19" w:rsidRPr="00207FC6" w:rsidTr="00817D12">
        <w:tc>
          <w:tcPr>
            <w:tcW w:w="714" w:type="dxa"/>
            <w:shd w:val="clear" w:color="auto" w:fill="auto"/>
          </w:tcPr>
          <w:p w:rsidR="008B6F19" w:rsidRPr="00207FC6" w:rsidRDefault="008B6F19" w:rsidP="00817D12">
            <w:pPr>
              <w:pStyle w:val="Tabletext"/>
            </w:pPr>
            <w:r w:rsidRPr="00207FC6">
              <w:t>34</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19°55′00″S 115°14′00″E</w:t>
            </w:r>
          </w:p>
        </w:tc>
      </w:tr>
      <w:tr w:rsidR="008B6F19" w:rsidRPr="00207FC6" w:rsidTr="00817D12">
        <w:tc>
          <w:tcPr>
            <w:tcW w:w="714" w:type="dxa"/>
            <w:shd w:val="clear" w:color="auto" w:fill="auto"/>
          </w:tcPr>
          <w:p w:rsidR="008B6F19" w:rsidRPr="00207FC6" w:rsidRDefault="008B6F19" w:rsidP="00817D12">
            <w:pPr>
              <w:pStyle w:val="Tabletext"/>
            </w:pPr>
            <w:r w:rsidRPr="00207FC6">
              <w:t>35</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20°03′00″S 115°03′00″E</w:t>
            </w:r>
          </w:p>
        </w:tc>
      </w:tr>
      <w:tr w:rsidR="008B6F19" w:rsidRPr="00207FC6" w:rsidTr="00817D12">
        <w:tc>
          <w:tcPr>
            <w:tcW w:w="714" w:type="dxa"/>
            <w:shd w:val="clear" w:color="auto" w:fill="auto"/>
          </w:tcPr>
          <w:p w:rsidR="008B6F19" w:rsidRPr="00207FC6" w:rsidRDefault="008B6F19" w:rsidP="00817D12">
            <w:pPr>
              <w:pStyle w:val="Tabletext"/>
            </w:pPr>
            <w:r w:rsidRPr="00207FC6">
              <w:t>36</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20°15′00″S 114°55′00″E</w:t>
            </w:r>
          </w:p>
        </w:tc>
      </w:tr>
      <w:tr w:rsidR="008B6F19" w:rsidRPr="00207FC6" w:rsidTr="00817D12">
        <w:tc>
          <w:tcPr>
            <w:tcW w:w="714" w:type="dxa"/>
            <w:shd w:val="clear" w:color="auto" w:fill="auto"/>
          </w:tcPr>
          <w:p w:rsidR="008B6F19" w:rsidRPr="00207FC6" w:rsidRDefault="008B6F19" w:rsidP="00817D12">
            <w:pPr>
              <w:pStyle w:val="Tabletext"/>
            </w:pPr>
            <w:r w:rsidRPr="00207FC6">
              <w:t>37</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20°35′00″S 114°47′00″E</w:t>
            </w:r>
          </w:p>
        </w:tc>
      </w:tr>
      <w:tr w:rsidR="008B6F19" w:rsidRPr="00207FC6" w:rsidTr="00817D12">
        <w:tc>
          <w:tcPr>
            <w:tcW w:w="714" w:type="dxa"/>
            <w:shd w:val="clear" w:color="auto" w:fill="auto"/>
          </w:tcPr>
          <w:p w:rsidR="008B6F19" w:rsidRPr="00207FC6" w:rsidRDefault="008B6F19" w:rsidP="00817D12">
            <w:pPr>
              <w:pStyle w:val="Tabletext"/>
            </w:pPr>
            <w:r w:rsidRPr="00207FC6">
              <w:t>38</w:t>
            </w:r>
          </w:p>
        </w:tc>
        <w:tc>
          <w:tcPr>
            <w:tcW w:w="7599" w:type="dxa"/>
            <w:shd w:val="clear" w:color="auto" w:fill="auto"/>
          </w:tcPr>
          <w:p w:rsidR="008B6F19" w:rsidRPr="00207FC6" w:rsidRDefault="008B6F19" w:rsidP="00817D12">
            <w:pPr>
              <w:pStyle w:val="Tabletext"/>
            </w:pPr>
            <w:r w:rsidRPr="00207FC6">
              <w:t>Southerly along the geodesic to the point 20°53′00″S 114°43′00″E</w:t>
            </w:r>
          </w:p>
        </w:tc>
      </w:tr>
      <w:tr w:rsidR="008B6F19" w:rsidRPr="00207FC6" w:rsidTr="00817D12">
        <w:tc>
          <w:tcPr>
            <w:tcW w:w="714" w:type="dxa"/>
            <w:shd w:val="clear" w:color="auto" w:fill="auto"/>
          </w:tcPr>
          <w:p w:rsidR="008B6F19" w:rsidRPr="00207FC6" w:rsidRDefault="008B6F19" w:rsidP="00817D12">
            <w:pPr>
              <w:pStyle w:val="Tabletext"/>
            </w:pPr>
            <w:r w:rsidRPr="00207FC6">
              <w:t>39</w:t>
            </w:r>
          </w:p>
        </w:tc>
        <w:tc>
          <w:tcPr>
            <w:tcW w:w="7599" w:type="dxa"/>
            <w:shd w:val="clear" w:color="auto" w:fill="auto"/>
          </w:tcPr>
          <w:p w:rsidR="008B6F19" w:rsidRPr="00207FC6" w:rsidRDefault="008B6F19" w:rsidP="00817D12">
            <w:pPr>
              <w:pStyle w:val="Tabletext"/>
            </w:pPr>
            <w:r w:rsidRPr="00207FC6">
              <w:t>South along the meridian 114°43′00″E to its intersection with the parallel 21°00′00″S</w:t>
            </w:r>
          </w:p>
        </w:tc>
      </w:tr>
      <w:tr w:rsidR="008B6F19" w:rsidRPr="00207FC6" w:rsidTr="00817D12">
        <w:tc>
          <w:tcPr>
            <w:tcW w:w="714" w:type="dxa"/>
            <w:shd w:val="clear" w:color="auto" w:fill="auto"/>
          </w:tcPr>
          <w:p w:rsidR="008B6F19" w:rsidRPr="00207FC6" w:rsidRDefault="008B6F19" w:rsidP="00817D12">
            <w:pPr>
              <w:pStyle w:val="Tabletext"/>
            </w:pPr>
            <w:r w:rsidRPr="00207FC6">
              <w:t>40</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21°30′00″S 114°06′00″E</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41</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South</w:t>
            </w:r>
            <w:r w:rsidR="00207FC6">
              <w:noBreakHyphen/>
            </w:r>
            <w:r w:rsidRPr="00207FC6">
              <w:t>westerly along the geodesic to the starting point</w:t>
            </w:r>
          </w:p>
        </w:tc>
      </w:tr>
    </w:tbl>
    <w:p w:rsidR="008B6F19" w:rsidRPr="00207FC6" w:rsidRDefault="008B6F19" w:rsidP="008B6F19">
      <w:pPr>
        <w:pStyle w:val="ActHead2"/>
        <w:pageBreakBefore/>
      </w:pPr>
      <w:bookmarkStart w:id="189" w:name="_Toc2061498"/>
      <w:r w:rsidRPr="00207FC6">
        <w:rPr>
          <w:rStyle w:val="CharPartNo"/>
        </w:rPr>
        <w:t>Part</w:t>
      </w:r>
      <w:r w:rsidR="00207FC6" w:rsidRPr="00207FC6">
        <w:rPr>
          <w:rStyle w:val="CharPartNo"/>
        </w:rPr>
        <w:t> </w:t>
      </w:r>
      <w:r w:rsidRPr="00207FC6">
        <w:rPr>
          <w:rStyle w:val="CharPartNo"/>
        </w:rPr>
        <w:t>6</w:t>
      </w:r>
      <w:r w:rsidRPr="00207FC6">
        <w:t>—</w:t>
      </w:r>
      <w:r w:rsidRPr="00207FC6">
        <w:rPr>
          <w:rStyle w:val="CharPartText"/>
        </w:rPr>
        <w:t>Area of the South Tasman Rise Fishery</w:t>
      </w:r>
      <w:bookmarkEnd w:id="189"/>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90" w:name="_Toc2061499"/>
      <w:r w:rsidRPr="00207FC6">
        <w:rPr>
          <w:rStyle w:val="CharSectno"/>
        </w:rPr>
        <w:t>6</w:t>
      </w:r>
      <w:r w:rsidRPr="00207FC6">
        <w:t xml:space="preserve">  Area of the South Tasman Rise Fishery</w:t>
      </w:r>
      <w:bookmarkEnd w:id="190"/>
    </w:p>
    <w:p w:rsidR="008B6F19" w:rsidRPr="00207FC6" w:rsidRDefault="008B6F19" w:rsidP="008B6F19">
      <w:pPr>
        <w:pStyle w:val="subsection"/>
      </w:pPr>
      <w:r w:rsidRPr="00207FC6">
        <w:tab/>
      </w:r>
      <w:r w:rsidRPr="00207FC6">
        <w:tab/>
        <w:t>The area of the South Tasman Rise Fishery is the area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the South Tasman Rise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outer limit of the AFZ with the meridian 150°00′00″E south of Tasmania</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South along that meridian to its intersection with the parallel 48°30′00″S</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West along that parallel to its intersection with the meridian 146°30′00″E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North along that meridian to the intersection with the outer limit of the AFZ</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Generally north</w:t>
            </w:r>
            <w:r w:rsidR="00207FC6">
              <w:noBreakHyphen/>
            </w:r>
            <w:r w:rsidRPr="00207FC6">
              <w:t>easterly along that outer limit to the starting point</w:t>
            </w:r>
          </w:p>
        </w:tc>
      </w:tr>
    </w:tbl>
    <w:p w:rsidR="008B6F19" w:rsidRPr="00207FC6" w:rsidRDefault="008B6F19" w:rsidP="008B6F19">
      <w:pPr>
        <w:pStyle w:val="ActHead2"/>
        <w:pageBreakBefore/>
      </w:pPr>
      <w:bookmarkStart w:id="191" w:name="_Toc2061500"/>
      <w:r w:rsidRPr="00207FC6">
        <w:rPr>
          <w:rStyle w:val="CharPartNo"/>
        </w:rPr>
        <w:t>Part</w:t>
      </w:r>
      <w:r w:rsidR="00207FC6" w:rsidRPr="00207FC6">
        <w:rPr>
          <w:rStyle w:val="CharPartNo"/>
        </w:rPr>
        <w:t> </w:t>
      </w:r>
      <w:r w:rsidRPr="00207FC6">
        <w:rPr>
          <w:rStyle w:val="CharPartNo"/>
        </w:rPr>
        <w:t>7</w:t>
      </w:r>
      <w:r w:rsidRPr="00207FC6">
        <w:t>—</w:t>
      </w:r>
      <w:r w:rsidRPr="00207FC6">
        <w:rPr>
          <w:rStyle w:val="CharPartText"/>
        </w:rPr>
        <w:t>Area of the Western Deepwater Trawl Fishery</w:t>
      </w:r>
      <w:bookmarkEnd w:id="191"/>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92" w:name="_Toc2061501"/>
      <w:r w:rsidRPr="00207FC6">
        <w:rPr>
          <w:rStyle w:val="CharSectno"/>
        </w:rPr>
        <w:t>7</w:t>
      </w:r>
      <w:r w:rsidRPr="00207FC6">
        <w:t xml:space="preserve">  Area of the Western Deepwater Trawl Fishery</w:t>
      </w:r>
      <w:bookmarkEnd w:id="192"/>
    </w:p>
    <w:p w:rsidR="008B6F19" w:rsidRPr="00207FC6" w:rsidRDefault="008B6F19" w:rsidP="008B6F19">
      <w:pPr>
        <w:pStyle w:val="subsection"/>
      </w:pPr>
      <w:r w:rsidRPr="00207FC6">
        <w:tab/>
      </w:r>
      <w:r w:rsidRPr="00207FC6">
        <w:tab/>
        <w:t>The area of the Western Deepwater Trawl Fishery is the area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the Western Deepwater Trawl Fishery</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point 21°37′00″S 114°00′00″E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21°41′00″S 113°57′00″E</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21°48′00″S 113°51′00″E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Southerly along the geodesic to the point 22°01′00″S 113°47′00″E</w:t>
            </w:r>
          </w:p>
        </w:tc>
      </w:tr>
      <w:tr w:rsidR="008B6F19" w:rsidRPr="00207FC6" w:rsidTr="00817D12">
        <w:tc>
          <w:tcPr>
            <w:tcW w:w="714" w:type="dxa"/>
            <w:shd w:val="clear" w:color="auto" w:fill="auto"/>
          </w:tcPr>
          <w:p w:rsidR="008B6F19" w:rsidRPr="00207FC6" w:rsidRDefault="008B6F19" w:rsidP="00817D12">
            <w:pPr>
              <w:pStyle w:val="Tabletext"/>
            </w:pPr>
            <w:r w:rsidRPr="00207FC6">
              <w:t>5</w:t>
            </w:r>
          </w:p>
        </w:tc>
        <w:tc>
          <w:tcPr>
            <w:tcW w:w="7599" w:type="dxa"/>
            <w:shd w:val="clear" w:color="auto" w:fill="auto"/>
          </w:tcPr>
          <w:p w:rsidR="008B6F19" w:rsidRPr="00207FC6" w:rsidRDefault="008B6F19" w:rsidP="00817D12">
            <w:pPr>
              <w:pStyle w:val="Tabletext"/>
            </w:pPr>
            <w:r w:rsidRPr="00207FC6">
              <w:t>Southerly along the geodesic to the point 22°12′00″S 113°45′00″E</w:t>
            </w:r>
          </w:p>
        </w:tc>
      </w:tr>
      <w:tr w:rsidR="008B6F19" w:rsidRPr="00207FC6" w:rsidTr="00817D12">
        <w:tc>
          <w:tcPr>
            <w:tcW w:w="714" w:type="dxa"/>
            <w:shd w:val="clear" w:color="auto" w:fill="auto"/>
          </w:tcPr>
          <w:p w:rsidR="008B6F19" w:rsidRPr="00207FC6" w:rsidRDefault="008B6F19" w:rsidP="00817D12">
            <w:pPr>
              <w:pStyle w:val="Tabletext"/>
            </w:pPr>
            <w:r w:rsidRPr="00207FC6">
              <w:t>6</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22°50′00″S 113°26′00″E</w:t>
            </w:r>
          </w:p>
        </w:tc>
      </w:tr>
      <w:tr w:rsidR="008B6F19" w:rsidRPr="00207FC6" w:rsidTr="00817D12">
        <w:tc>
          <w:tcPr>
            <w:tcW w:w="714" w:type="dxa"/>
            <w:shd w:val="clear" w:color="auto" w:fill="auto"/>
          </w:tcPr>
          <w:p w:rsidR="008B6F19" w:rsidRPr="00207FC6" w:rsidRDefault="008B6F19" w:rsidP="00817D12">
            <w:pPr>
              <w:pStyle w:val="Tabletext"/>
            </w:pPr>
            <w:r w:rsidRPr="00207FC6">
              <w:t>7</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23°20′00″S 113°13′00″E</w:t>
            </w:r>
          </w:p>
        </w:tc>
      </w:tr>
      <w:tr w:rsidR="008B6F19" w:rsidRPr="00207FC6" w:rsidTr="00817D12">
        <w:tc>
          <w:tcPr>
            <w:tcW w:w="714" w:type="dxa"/>
            <w:shd w:val="clear" w:color="auto" w:fill="auto"/>
          </w:tcPr>
          <w:p w:rsidR="008B6F19" w:rsidRPr="00207FC6" w:rsidRDefault="008B6F19" w:rsidP="00817D12">
            <w:pPr>
              <w:pStyle w:val="Tabletext"/>
            </w:pPr>
            <w:r w:rsidRPr="00207FC6">
              <w:t>8</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23°36′00″S 113°02′00″E</w:t>
            </w:r>
          </w:p>
        </w:tc>
      </w:tr>
      <w:tr w:rsidR="008B6F19" w:rsidRPr="00207FC6" w:rsidTr="00817D12">
        <w:tc>
          <w:tcPr>
            <w:tcW w:w="714" w:type="dxa"/>
            <w:shd w:val="clear" w:color="auto" w:fill="auto"/>
          </w:tcPr>
          <w:p w:rsidR="008B6F19" w:rsidRPr="00207FC6" w:rsidRDefault="008B6F19" w:rsidP="00817D12">
            <w:pPr>
              <w:pStyle w:val="Tabletext"/>
            </w:pPr>
            <w:r w:rsidRPr="00207FC6">
              <w:t>9</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24°06′00″S 112°37′00″E</w:t>
            </w:r>
          </w:p>
        </w:tc>
      </w:tr>
      <w:tr w:rsidR="008B6F19" w:rsidRPr="00207FC6" w:rsidTr="00817D12">
        <w:tc>
          <w:tcPr>
            <w:tcW w:w="714" w:type="dxa"/>
            <w:shd w:val="clear" w:color="auto" w:fill="auto"/>
          </w:tcPr>
          <w:p w:rsidR="008B6F19" w:rsidRPr="00207FC6" w:rsidRDefault="008B6F19" w:rsidP="00817D12">
            <w:pPr>
              <w:pStyle w:val="Tabletext"/>
            </w:pPr>
            <w:r w:rsidRPr="00207FC6">
              <w:t>10</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24°25′00″S 112°25′00″E</w:t>
            </w:r>
          </w:p>
        </w:tc>
      </w:tr>
      <w:tr w:rsidR="008B6F19" w:rsidRPr="00207FC6" w:rsidTr="00817D12">
        <w:tc>
          <w:tcPr>
            <w:tcW w:w="714" w:type="dxa"/>
            <w:shd w:val="clear" w:color="auto" w:fill="auto"/>
          </w:tcPr>
          <w:p w:rsidR="008B6F19" w:rsidRPr="00207FC6" w:rsidRDefault="008B6F19" w:rsidP="00817D12">
            <w:pPr>
              <w:pStyle w:val="Tabletext"/>
            </w:pPr>
            <w:r w:rsidRPr="00207FC6">
              <w:t>11</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24°39′00″S 112°19′00″E</w:t>
            </w:r>
          </w:p>
        </w:tc>
      </w:tr>
      <w:tr w:rsidR="008B6F19" w:rsidRPr="00207FC6" w:rsidTr="00817D12">
        <w:tc>
          <w:tcPr>
            <w:tcW w:w="714" w:type="dxa"/>
            <w:shd w:val="clear" w:color="auto" w:fill="auto"/>
          </w:tcPr>
          <w:p w:rsidR="008B6F19" w:rsidRPr="00207FC6" w:rsidRDefault="008B6F19" w:rsidP="00817D12">
            <w:pPr>
              <w:pStyle w:val="Tabletext"/>
            </w:pPr>
            <w:r w:rsidRPr="00207FC6">
              <w:t>12</w:t>
            </w:r>
          </w:p>
        </w:tc>
        <w:tc>
          <w:tcPr>
            <w:tcW w:w="7599" w:type="dxa"/>
            <w:shd w:val="clear" w:color="auto" w:fill="auto"/>
          </w:tcPr>
          <w:p w:rsidR="008B6F19" w:rsidRPr="00207FC6" w:rsidRDefault="008B6F19" w:rsidP="00817D12">
            <w:pPr>
              <w:pStyle w:val="Tabletext"/>
            </w:pPr>
            <w:r w:rsidRPr="00207FC6">
              <w:t>Southerly along the geodesic to the point 25°00′00″S 112°14′00″E</w:t>
            </w:r>
          </w:p>
        </w:tc>
      </w:tr>
      <w:tr w:rsidR="008B6F19" w:rsidRPr="00207FC6" w:rsidTr="00817D12">
        <w:tc>
          <w:tcPr>
            <w:tcW w:w="714" w:type="dxa"/>
            <w:shd w:val="clear" w:color="auto" w:fill="auto"/>
          </w:tcPr>
          <w:p w:rsidR="008B6F19" w:rsidRPr="00207FC6" w:rsidRDefault="008B6F19" w:rsidP="00817D12">
            <w:pPr>
              <w:pStyle w:val="Tabletext"/>
            </w:pPr>
            <w:r w:rsidRPr="00207FC6">
              <w:t>13</w:t>
            </w:r>
          </w:p>
        </w:tc>
        <w:tc>
          <w:tcPr>
            <w:tcW w:w="7599" w:type="dxa"/>
            <w:shd w:val="clear" w:color="auto" w:fill="auto"/>
          </w:tcPr>
          <w:p w:rsidR="008B6F19" w:rsidRPr="00207FC6" w:rsidRDefault="008B6F19" w:rsidP="00817D12">
            <w:pPr>
              <w:pStyle w:val="Tabletext"/>
            </w:pPr>
            <w:r w:rsidRPr="00207FC6">
              <w:t>Southerly along the geodesic to the point 25°33′00″S 112°12′00″E</w:t>
            </w:r>
          </w:p>
        </w:tc>
      </w:tr>
      <w:tr w:rsidR="008B6F19" w:rsidRPr="00207FC6" w:rsidTr="00817D12">
        <w:tc>
          <w:tcPr>
            <w:tcW w:w="714" w:type="dxa"/>
            <w:shd w:val="clear" w:color="auto" w:fill="auto"/>
          </w:tcPr>
          <w:p w:rsidR="008B6F19" w:rsidRPr="00207FC6" w:rsidRDefault="008B6F19" w:rsidP="00817D12">
            <w:pPr>
              <w:pStyle w:val="Tabletext"/>
            </w:pPr>
            <w:r w:rsidRPr="00207FC6">
              <w:t>14</w:t>
            </w:r>
          </w:p>
        </w:tc>
        <w:tc>
          <w:tcPr>
            <w:tcW w:w="7599" w:type="dxa"/>
            <w:shd w:val="clear" w:color="auto" w:fill="auto"/>
          </w:tcPr>
          <w:p w:rsidR="008B6F19" w:rsidRPr="00207FC6" w:rsidRDefault="008B6F19" w:rsidP="00817D12">
            <w:pPr>
              <w:pStyle w:val="Tabletext"/>
            </w:pPr>
            <w:r w:rsidRPr="00207FC6">
              <w:t>Southerly along the geodesic to the point 26°00′00″S 112°18′00″E</w:t>
            </w:r>
          </w:p>
        </w:tc>
      </w:tr>
      <w:tr w:rsidR="008B6F19" w:rsidRPr="00207FC6" w:rsidTr="00817D12">
        <w:tc>
          <w:tcPr>
            <w:tcW w:w="714" w:type="dxa"/>
            <w:shd w:val="clear" w:color="auto" w:fill="auto"/>
          </w:tcPr>
          <w:p w:rsidR="008B6F19" w:rsidRPr="00207FC6" w:rsidRDefault="008B6F19" w:rsidP="00817D12">
            <w:pPr>
              <w:pStyle w:val="Tabletext"/>
            </w:pPr>
            <w:r w:rsidRPr="00207FC6">
              <w:t>15</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26°24′00″S 112°30′00″E</w:t>
            </w:r>
          </w:p>
        </w:tc>
      </w:tr>
      <w:tr w:rsidR="008B6F19" w:rsidRPr="00207FC6" w:rsidTr="00817D12">
        <w:tc>
          <w:tcPr>
            <w:tcW w:w="714" w:type="dxa"/>
            <w:shd w:val="clear" w:color="auto" w:fill="auto"/>
          </w:tcPr>
          <w:p w:rsidR="008B6F19" w:rsidRPr="00207FC6" w:rsidRDefault="008B6F19" w:rsidP="00817D12">
            <w:pPr>
              <w:pStyle w:val="Tabletext"/>
            </w:pPr>
            <w:r w:rsidRPr="00207FC6">
              <w:t>16</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26°50′00″S 112°44′00″E</w:t>
            </w:r>
          </w:p>
        </w:tc>
      </w:tr>
      <w:tr w:rsidR="008B6F19" w:rsidRPr="00207FC6" w:rsidTr="00817D12">
        <w:tc>
          <w:tcPr>
            <w:tcW w:w="714" w:type="dxa"/>
            <w:shd w:val="clear" w:color="auto" w:fill="auto"/>
          </w:tcPr>
          <w:p w:rsidR="008B6F19" w:rsidRPr="00207FC6" w:rsidRDefault="008B6F19" w:rsidP="00817D12">
            <w:pPr>
              <w:pStyle w:val="Tabletext"/>
            </w:pPr>
            <w:r w:rsidRPr="00207FC6">
              <w:t>17</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27°20′00″S 112°55′00″E</w:t>
            </w:r>
          </w:p>
        </w:tc>
      </w:tr>
      <w:tr w:rsidR="008B6F19" w:rsidRPr="00207FC6" w:rsidTr="00817D12">
        <w:tc>
          <w:tcPr>
            <w:tcW w:w="714" w:type="dxa"/>
            <w:shd w:val="clear" w:color="auto" w:fill="auto"/>
          </w:tcPr>
          <w:p w:rsidR="008B6F19" w:rsidRPr="00207FC6" w:rsidRDefault="008B6F19" w:rsidP="00817D12">
            <w:pPr>
              <w:pStyle w:val="Tabletext"/>
            </w:pPr>
            <w:r w:rsidRPr="00207FC6">
              <w:t>18</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27°55′00″S 113°10′00″E</w:t>
            </w:r>
          </w:p>
        </w:tc>
      </w:tr>
      <w:tr w:rsidR="008B6F19" w:rsidRPr="00207FC6" w:rsidTr="00817D12">
        <w:tc>
          <w:tcPr>
            <w:tcW w:w="714" w:type="dxa"/>
            <w:shd w:val="clear" w:color="auto" w:fill="auto"/>
          </w:tcPr>
          <w:p w:rsidR="008B6F19" w:rsidRPr="00207FC6" w:rsidRDefault="008B6F19" w:rsidP="00817D12">
            <w:pPr>
              <w:pStyle w:val="Tabletext"/>
            </w:pPr>
            <w:r w:rsidRPr="00207FC6">
              <w:t>19</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28°35′00″S 113°29′00″E</w:t>
            </w:r>
          </w:p>
        </w:tc>
      </w:tr>
      <w:tr w:rsidR="008B6F19" w:rsidRPr="00207FC6" w:rsidTr="00817D12">
        <w:tc>
          <w:tcPr>
            <w:tcW w:w="714" w:type="dxa"/>
            <w:shd w:val="clear" w:color="auto" w:fill="auto"/>
          </w:tcPr>
          <w:p w:rsidR="008B6F19" w:rsidRPr="00207FC6" w:rsidRDefault="008B6F19" w:rsidP="00817D12">
            <w:pPr>
              <w:pStyle w:val="Tabletext"/>
            </w:pPr>
            <w:r w:rsidRPr="00207FC6">
              <w:t>20</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29°00′00″S 113°46′00″E</w:t>
            </w:r>
          </w:p>
        </w:tc>
      </w:tr>
      <w:tr w:rsidR="008B6F19" w:rsidRPr="00207FC6" w:rsidTr="00817D12">
        <w:tc>
          <w:tcPr>
            <w:tcW w:w="714" w:type="dxa"/>
            <w:shd w:val="clear" w:color="auto" w:fill="auto"/>
          </w:tcPr>
          <w:p w:rsidR="008B6F19" w:rsidRPr="00207FC6" w:rsidRDefault="008B6F19" w:rsidP="00817D12">
            <w:pPr>
              <w:pStyle w:val="Tabletext"/>
            </w:pPr>
            <w:r w:rsidRPr="00207FC6">
              <w:t>21</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29°54′00″S 114°25′00″E</w:t>
            </w:r>
          </w:p>
        </w:tc>
      </w:tr>
      <w:tr w:rsidR="008B6F19" w:rsidRPr="00207FC6" w:rsidTr="00817D12">
        <w:tc>
          <w:tcPr>
            <w:tcW w:w="714" w:type="dxa"/>
            <w:shd w:val="clear" w:color="auto" w:fill="auto"/>
          </w:tcPr>
          <w:p w:rsidR="008B6F19" w:rsidRPr="00207FC6" w:rsidRDefault="008B6F19" w:rsidP="00817D12">
            <w:pPr>
              <w:pStyle w:val="Tabletext"/>
            </w:pPr>
            <w:r w:rsidRPr="00207FC6">
              <w:t>22</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30°40′00″S 114°41′00″E</w:t>
            </w:r>
          </w:p>
        </w:tc>
      </w:tr>
      <w:tr w:rsidR="008B6F19" w:rsidRPr="00207FC6" w:rsidTr="00817D12">
        <w:tc>
          <w:tcPr>
            <w:tcW w:w="714" w:type="dxa"/>
            <w:shd w:val="clear" w:color="auto" w:fill="auto"/>
          </w:tcPr>
          <w:p w:rsidR="008B6F19" w:rsidRPr="00207FC6" w:rsidRDefault="008B6F19" w:rsidP="00817D12">
            <w:pPr>
              <w:pStyle w:val="Tabletext"/>
            </w:pPr>
            <w:r w:rsidRPr="00207FC6">
              <w:t>23</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31°14′00″S 114°55′00″E</w:t>
            </w:r>
          </w:p>
        </w:tc>
      </w:tr>
      <w:tr w:rsidR="008B6F19" w:rsidRPr="00207FC6" w:rsidTr="00817D12">
        <w:tc>
          <w:tcPr>
            <w:tcW w:w="714" w:type="dxa"/>
            <w:shd w:val="clear" w:color="auto" w:fill="auto"/>
          </w:tcPr>
          <w:p w:rsidR="008B6F19" w:rsidRPr="00207FC6" w:rsidRDefault="008B6F19" w:rsidP="00817D12">
            <w:pPr>
              <w:pStyle w:val="Tabletext"/>
            </w:pPr>
            <w:r w:rsidRPr="00207FC6">
              <w:t>24</w:t>
            </w:r>
          </w:p>
        </w:tc>
        <w:tc>
          <w:tcPr>
            <w:tcW w:w="7599" w:type="dxa"/>
            <w:shd w:val="clear" w:color="auto" w:fill="auto"/>
          </w:tcPr>
          <w:p w:rsidR="008B6F19" w:rsidRPr="00207FC6" w:rsidRDefault="008B6F19" w:rsidP="00817D12">
            <w:pPr>
              <w:pStyle w:val="Tabletext"/>
            </w:pPr>
            <w:r w:rsidRPr="00207FC6">
              <w:t>Southerly along the geodesic to the point 31°48′00″S 115°01′00″E</w:t>
            </w:r>
          </w:p>
        </w:tc>
      </w:tr>
      <w:tr w:rsidR="008B6F19" w:rsidRPr="00207FC6" w:rsidTr="00817D12">
        <w:tc>
          <w:tcPr>
            <w:tcW w:w="714" w:type="dxa"/>
            <w:shd w:val="clear" w:color="auto" w:fill="auto"/>
          </w:tcPr>
          <w:p w:rsidR="008B6F19" w:rsidRPr="00207FC6" w:rsidRDefault="008B6F19" w:rsidP="00817D12">
            <w:pPr>
              <w:pStyle w:val="Tabletext"/>
            </w:pPr>
            <w:r w:rsidRPr="00207FC6">
              <w:t>25</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31°58′00″S 115°13′00″E</w:t>
            </w:r>
          </w:p>
        </w:tc>
      </w:tr>
      <w:tr w:rsidR="008B6F19" w:rsidRPr="00207FC6" w:rsidTr="00817D12">
        <w:tc>
          <w:tcPr>
            <w:tcW w:w="714" w:type="dxa"/>
            <w:shd w:val="clear" w:color="auto" w:fill="auto"/>
          </w:tcPr>
          <w:p w:rsidR="008B6F19" w:rsidRPr="00207FC6" w:rsidRDefault="008B6F19" w:rsidP="00817D12">
            <w:pPr>
              <w:pStyle w:val="Tabletext"/>
            </w:pPr>
            <w:r w:rsidRPr="00207FC6">
              <w:t>26</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32°16′00″S 115°05′00″E</w:t>
            </w:r>
          </w:p>
        </w:tc>
      </w:tr>
      <w:tr w:rsidR="008B6F19" w:rsidRPr="00207FC6" w:rsidTr="00817D12">
        <w:tc>
          <w:tcPr>
            <w:tcW w:w="714" w:type="dxa"/>
            <w:shd w:val="clear" w:color="auto" w:fill="auto"/>
          </w:tcPr>
          <w:p w:rsidR="008B6F19" w:rsidRPr="00207FC6" w:rsidRDefault="008B6F19" w:rsidP="00817D12">
            <w:pPr>
              <w:pStyle w:val="Tabletext"/>
            </w:pPr>
            <w:r w:rsidRPr="00207FC6">
              <w:t>27</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32°53′00″S 114°41′00″E</w:t>
            </w:r>
          </w:p>
        </w:tc>
      </w:tr>
      <w:tr w:rsidR="008B6F19" w:rsidRPr="00207FC6" w:rsidTr="00817D12">
        <w:tc>
          <w:tcPr>
            <w:tcW w:w="714" w:type="dxa"/>
            <w:shd w:val="clear" w:color="auto" w:fill="auto"/>
          </w:tcPr>
          <w:p w:rsidR="008B6F19" w:rsidRPr="00207FC6" w:rsidRDefault="008B6F19" w:rsidP="00817D12">
            <w:pPr>
              <w:pStyle w:val="Tabletext"/>
            </w:pPr>
            <w:r w:rsidRPr="00207FC6">
              <w:t>28</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33°10′00″S 114°34′00″E</w:t>
            </w:r>
          </w:p>
        </w:tc>
      </w:tr>
      <w:tr w:rsidR="008B6F19" w:rsidRPr="00207FC6" w:rsidTr="00817D12">
        <w:tc>
          <w:tcPr>
            <w:tcW w:w="714" w:type="dxa"/>
            <w:shd w:val="clear" w:color="auto" w:fill="auto"/>
          </w:tcPr>
          <w:p w:rsidR="008B6F19" w:rsidRPr="00207FC6" w:rsidRDefault="008B6F19" w:rsidP="00817D12">
            <w:pPr>
              <w:pStyle w:val="Tabletext"/>
            </w:pPr>
            <w:r w:rsidRPr="00207FC6">
              <w:t>29</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westerly along the geodesic to the point 33°30′00″S 114°29′00″E</w:t>
            </w:r>
          </w:p>
        </w:tc>
      </w:tr>
      <w:tr w:rsidR="008B6F19" w:rsidRPr="00207FC6" w:rsidTr="00817D12">
        <w:tc>
          <w:tcPr>
            <w:tcW w:w="714" w:type="dxa"/>
            <w:shd w:val="clear" w:color="auto" w:fill="auto"/>
          </w:tcPr>
          <w:p w:rsidR="008B6F19" w:rsidRPr="00207FC6" w:rsidRDefault="008B6F19" w:rsidP="00817D12">
            <w:pPr>
              <w:pStyle w:val="Tabletext"/>
            </w:pPr>
            <w:r w:rsidRPr="00207FC6">
              <w:t>30</w:t>
            </w:r>
          </w:p>
        </w:tc>
        <w:tc>
          <w:tcPr>
            <w:tcW w:w="7599" w:type="dxa"/>
            <w:shd w:val="clear" w:color="auto" w:fill="auto"/>
          </w:tcPr>
          <w:p w:rsidR="008B6F19" w:rsidRPr="00207FC6" w:rsidRDefault="008B6F19" w:rsidP="00817D12">
            <w:pPr>
              <w:pStyle w:val="Tabletext"/>
            </w:pPr>
            <w:r w:rsidRPr="00207FC6">
              <w:t>Southerly along the geodesic to the point 34°00′00″S 114°27′00″E</w:t>
            </w:r>
          </w:p>
        </w:tc>
      </w:tr>
      <w:tr w:rsidR="008B6F19" w:rsidRPr="00207FC6" w:rsidTr="00817D12">
        <w:tc>
          <w:tcPr>
            <w:tcW w:w="714" w:type="dxa"/>
            <w:shd w:val="clear" w:color="auto" w:fill="auto"/>
          </w:tcPr>
          <w:p w:rsidR="008B6F19" w:rsidRPr="00207FC6" w:rsidRDefault="008B6F19" w:rsidP="00817D12">
            <w:pPr>
              <w:pStyle w:val="Tabletext"/>
            </w:pPr>
            <w:r w:rsidRPr="00207FC6">
              <w:t>31</w:t>
            </w:r>
          </w:p>
        </w:tc>
        <w:tc>
          <w:tcPr>
            <w:tcW w:w="7599" w:type="dxa"/>
            <w:shd w:val="clear" w:color="auto" w:fill="auto"/>
          </w:tcPr>
          <w:p w:rsidR="008B6F19" w:rsidRPr="00207FC6" w:rsidRDefault="008B6F19" w:rsidP="00817D12">
            <w:pPr>
              <w:pStyle w:val="Tabletext"/>
            </w:pPr>
            <w:r w:rsidRPr="00207FC6">
              <w:t>Southerly along the geodesic to the point 34°20′00″S 114°30′00″E</w:t>
            </w:r>
          </w:p>
        </w:tc>
      </w:tr>
      <w:tr w:rsidR="008B6F19" w:rsidRPr="00207FC6" w:rsidTr="00817D12">
        <w:tc>
          <w:tcPr>
            <w:tcW w:w="714" w:type="dxa"/>
            <w:shd w:val="clear" w:color="auto" w:fill="auto"/>
          </w:tcPr>
          <w:p w:rsidR="008B6F19" w:rsidRPr="00207FC6" w:rsidRDefault="008B6F19" w:rsidP="00817D12">
            <w:pPr>
              <w:pStyle w:val="Tabletext"/>
            </w:pPr>
            <w:r w:rsidRPr="00207FC6">
              <w:t>32</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34°41′00″S 114°40′00″E</w:t>
            </w:r>
          </w:p>
        </w:tc>
      </w:tr>
      <w:tr w:rsidR="008B6F19" w:rsidRPr="00207FC6" w:rsidTr="00817D12">
        <w:tc>
          <w:tcPr>
            <w:tcW w:w="714" w:type="dxa"/>
            <w:shd w:val="clear" w:color="auto" w:fill="auto"/>
          </w:tcPr>
          <w:p w:rsidR="008B6F19" w:rsidRPr="00207FC6" w:rsidRDefault="008B6F19" w:rsidP="00817D12">
            <w:pPr>
              <w:pStyle w:val="Tabletext"/>
            </w:pPr>
            <w:r w:rsidRPr="00207FC6">
              <w:t>33</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34°52′00″S 114°50′00″E</w:t>
            </w:r>
          </w:p>
        </w:tc>
      </w:tr>
      <w:tr w:rsidR="008B6F19" w:rsidRPr="00207FC6" w:rsidTr="00817D12">
        <w:tc>
          <w:tcPr>
            <w:tcW w:w="714" w:type="dxa"/>
            <w:shd w:val="clear" w:color="auto" w:fill="auto"/>
          </w:tcPr>
          <w:p w:rsidR="008B6F19" w:rsidRPr="00207FC6" w:rsidRDefault="008B6F19" w:rsidP="00817D12">
            <w:pPr>
              <w:pStyle w:val="Tabletext"/>
            </w:pPr>
            <w:r w:rsidRPr="00207FC6">
              <w:t>34</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34°58′00″S 115°00′00″E</w:t>
            </w:r>
          </w:p>
        </w:tc>
      </w:tr>
      <w:tr w:rsidR="008B6F19" w:rsidRPr="00207FC6" w:rsidTr="00817D12">
        <w:tc>
          <w:tcPr>
            <w:tcW w:w="714" w:type="dxa"/>
            <w:shd w:val="clear" w:color="auto" w:fill="auto"/>
          </w:tcPr>
          <w:p w:rsidR="008B6F19" w:rsidRPr="00207FC6" w:rsidRDefault="008B6F19" w:rsidP="00817D12">
            <w:pPr>
              <w:pStyle w:val="Tabletext"/>
            </w:pPr>
            <w:r w:rsidRPr="00207FC6">
              <w:t>35</w:t>
            </w:r>
          </w:p>
        </w:tc>
        <w:tc>
          <w:tcPr>
            <w:tcW w:w="7599" w:type="dxa"/>
            <w:shd w:val="clear" w:color="auto" w:fill="auto"/>
          </w:tcPr>
          <w:p w:rsidR="008B6F19" w:rsidRPr="00207FC6" w:rsidRDefault="008B6F19" w:rsidP="00817D12">
            <w:pPr>
              <w:pStyle w:val="Tabletext"/>
            </w:pPr>
            <w:r w:rsidRPr="00207FC6">
              <w:t>South</w:t>
            </w:r>
            <w:r w:rsidR="00207FC6">
              <w:noBreakHyphen/>
            </w:r>
            <w:r w:rsidRPr="00207FC6">
              <w:t>easterly along the geodesic to the point 35°01′00″S 115°08′00″E</w:t>
            </w:r>
          </w:p>
        </w:tc>
      </w:tr>
      <w:tr w:rsidR="008B6F19" w:rsidRPr="00207FC6" w:rsidTr="00817D12">
        <w:tc>
          <w:tcPr>
            <w:tcW w:w="714" w:type="dxa"/>
            <w:shd w:val="clear" w:color="auto" w:fill="auto"/>
          </w:tcPr>
          <w:p w:rsidR="008B6F19" w:rsidRPr="00207FC6" w:rsidRDefault="008B6F19" w:rsidP="00817D12">
            <w:pPr>
              <w:pStyle w:val="Tabletext"/>
            </w:pPr>
            <w:r w:rsidRPr="00207FC6">
              <w:t>36</w:t>
            </w:r>
          </w:p>
        </w:tc>
        <w:tc>
          <w:tcPr>
            <w:tcW w:w="7599" w:type="dxa"/>
            <w:shd w:val="clear" w:color="auto" w:fill="auto"/>
          </w:tcPr>
          <w:p w:rsidR="008B6F19" w:rsidRPr="00207FC6" w:rsidRDefault="008B6F19" w:rsidP="00817D12">
            <w:pPr>
              <w:pStyle w:val="Tabletext"/>
            </w:pPr>
            <w:r w:rsidRPr="00207FC6">
              <w:t>South along the meridian 115°08′00″E to its intersection with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37</w:t>
            </w:r>
          </w:p>
        </w:tc>
        <w:tc>
          <w:tcPr>
            <w:tcW w:w="7599" w:type="dxa"/>
            <w:shd w:val="clear" w:color="auto" w:fill="auto"/>
          </w:tcPr>
          <w:p w:rsidR="008B6F19" w:rsidRPr="00207FC6" w:rsidRDefault="008B6F19" w:rsidP="00817D12">
            <w:pPr>
              <w:pStyle w:val="Tabletext"/>
            </w:pPr>
            <w:r w:rsidRPr="00207FC6">
              <w:t>Generally north</w:t>
            </w:r>
            <w:r w:rsidR="00207FC6">
              <w:noBreakHyphen/>
            </w:r>
            <w:r w:rsidRPr="00207FC6">
              <w:t>westerly along the outer limit to its intersection off the north</w:t>
            </w:r>
            <w:r w:rsidR="00207FC6">
              <w:noBreakHyphen/>
            </w:r>
            <w:r w:rsidRPr="00207FC6">
              <w:t>west coast of Australia with the meridian 114°00′00″E</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38</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South along that meridian to the starting point</w:t>
            </w:r>
          </w:p>
        </w:tc>
      </w:tr>
    </w:tbl>
    <w:p w:rsidR="008B6F19" w:rsidRPr="00207FC6" w:rsidRDefault="008B6F19" w:rsidP="008B6F19">
      <w:pPr>
        <w:pStyle w:val="ActHead2"/>
        <w:pageBreakBefore/>
      </w:pPr>
      <w:bookmarkStart w:id="193" w:name="f_Check_Lines_above"/>
      <w:bookmarkStart w:id="194" w:name="_Toc2061502"/>
      <w:bookmarkEnd w:id="193"/>
      <w:r w:rsidRPr="00207FC6">
        <w:rPr>
          <w:rStyle w:val="CharPartNo"/>
        </w:rPr>
        <w:t>Part</w:t>
      </w:r>
      <w:r w:rsidR="00207FC6" w:rsidRPr="00207FC6">
        <w:rPr>
          <w:rStyle w:val="CharPartNo"/>
        </w:rPr>
        <w:t> </w:t>
      </w:r>
      <w:r w:rsidRPr="00207FC6">
        <w:rPr>
          <w:rStyle w:val="CharPartNo"/>
        </w:rPr>
        <w:t>8</w:t>
      </w:r>
      <w:r w:rsidRPr="00207FC6">
        <w:t>—</w:t>
      </w:r>
      <w:r w:rsidRPr="00207FC6">
        <w:rPr>
          <w:rStyle w:val="CharPartText"/>
        </w:rPr>
        <w:t>Areas of the Western Skipjack Fishery</w:t>
      </w:r>
      <w:bookmarkEnd w:id="194"/>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195" w:name="_Toc2061503"/>
      <w:r w:rsidRPr="00207FC6">
        <w:rPr>
          <w:rStyle w:val="CharSectno"/>
        </w:rPr>
        <w:t>8</w:t>
      </w:r>
      <w:r w:rsidRPr="00207FC6">
        <w:t xml:space="preserve">  Area of the Western Skipjack Fishery</w:t>
      </w:r>
      <w:bookmarkEnd w:id="195"/>
    </w:p>
    <w:p w:rsidR="008B6F19" w:rsidRPr="00207FC6" w:rsidRDefault="008B6F19" w:rsidP="008B6F19">
      <w:pPr>
        <w:pStyle w:val="subsection"/>
      </w:pPr>
      <w:r w:rsidRPr="00207FC6">
        <w:tab/>
      </w:r>
      <w:r w:rsidRPr="00207FC6">
        <w:tab/>
        <w:t>The area of the Western Skipjack Fishery consists of Western Skipjack Fishery subarea 1 (see clause</w:t>
      </w:r>
      <w:r w:rsidR="00207FC6" w:rsidRPr="00207FC6">
        <w:t> </w:t>
      </w:r>
      <w:r w:rsidRPr="00207FC6">
        <w:t>9) and Western Skipjack Fishery subarea 2 (see clause</w:t>
      </w:r>
      <w:r w:rsidR="00207FC6" w:rsidRPr="00207FC6">
        <w:t> </w:t>
      </w:r>
      <w:r w:rsidRPr="00207FC6">
        <w:t>10).</w:t>
      </w:r>
    </w:p>
    <w:p w:rsidR="008B6F19" w:rsidRPr="00207FC6" w:rsidRDefault="008B6F19" w:rsidP="008B6F19">
      <w:pPr>
        <w:pStyle w:val="ActHead5"/>
      </w:pPr>
      <w:bookmarkStart w:id="196" w:name="_Toc2061504"/>
      <w:r w:rsidRPr="00207FC6">
        <w:rPr>
          <w:rStyle w:val="CharSectno"/>
        </w:rPr>
        <w:t>9</w:t>
      </w:r>
      <w:r w:rsidRPr="00207FC6">
        <w:t xml:space="preserve">  Western Skipjack Fishery subarea 1</w:t>
      </w:r>
      <w:bookmarkEnd w:id="196"/>
    </w:p>
    <w:p w:rsidR="008B6F19" w:rsidRPr="00207FC6" w:rsidRDefault="008B6F19" w:rsidP="008B6F19">
      <w:pPr>
        <w:pStyle w:val="subsection"/>
      </w:pPr>
      <w:r w:rsidRPr="00207FC6">
        <w:tab/>
      </w:r>
      <w:r w:rsidRPr="00207FC6">
        <w:tab/>
        <w:t>The area of Western Skipjack Fishery subarea 1 is the area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the Western Skipjack Fishery—subarea 1</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northern coastline of Australia at mean low water with the meridian 142°30′00″E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North along that meridian to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Generally westerly, southerly then easterly along the outer limit of the AFZ to its intersection with the meridian 141°00′00″E off the southern coastline of Australia</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North along that meridian to its intersection with the southern coastline of Australia at mean low water</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Generally westerly, northerly then easterly along that coastline to the starting point</w:t>
            </w:r>
          </w:p>
        </w:tc>
      </w:tr>
    </w:tbl>
    <w:p w:rsidR="008B6F19" w:rsidRPr="00207FC6" w:rsidRDefault="008B6F19" w:rsidP="008B6F19">
      <w:pPr>
        <w:pStyle w:val="notetext"/>
      </w:pPr>
      <w:r w:rsidRPr="00207FC6">
        <w:t>Note 1:</w:t>
      </w:r>
      <w:r w:rsidRPr="00207FC6">
        <w:tab/>
        <w:t xml:space="preserve">The Protected Zone within the meaning of the </w:t>
      </w:r>
      <w:r w:rsidRPr="00207FC6">
        <w:rPr>
          <w:i/>
        </w:rPr>
        <w:t>Torres Strait Fisheries Act 1984</w:t>
      </w:r>
      <w:r w:rsidRPr="00207FC6">
        <w:t xml:space="preserve"> is excluded from the AFZ by operation of section</w:t>
      </w:r>
      <w:r w:rsidR="00207FC6" w:rsidRPr="00207FC6">
        <w:t> </w:t>
      </w:r>
      <w:r w:rsidRPr="00207FC6">
        <w:t>9 of the Act.</w:t>
      </w:r>
    </w:p>
    <w:p w:rsidR="008B6F19" w:rsidRPr="00207FC6" w:rsidRDefault="008B6F19" w:rsidP="008B6F19">
      <w:pPr>
        <w:pStyle w:val="notetext"/>
      </w:pPr>
      <w:r w:rsidRPr="00207FC6">
        <w:t>Note 2:</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Northern Territory, Western Australia and South Australia are taken to be in the AFZ (see section</w:t>
      </w:r>
      <w:r w:rsidR="00207FC6" w:rsidRPr="00207FC6">
        <w:t> </w:t>
      </w:r>
      <w:r w:rsidRPr="00207FC6">
        <w:t>76 of the Act).</w:t>
      </w:r>
    </w:p>
    <w:p w:rsidR="008B6F19" w:rsidRPr="00207FC6" w:rsidRDefault="008B6F19" w:rsidP="008B6F19">
      <w:pPr>
        <w:pStyle w:val="ActHead5"/>
      </w:pPr>
      <w:bookmarkStart w:id="197" w:name="_Toc2061505"/>
      <w:r w:rsidRPr="00207FC6">
        <w:rPr>
          <w:rStyle w:val="CharSectno"/>
        </w:rPr>
        <w:t>10</w:t>
      </w:r>
      <w:r w:rsidRPr="00207FC6">
        <w:t xml:space="preserve">  Western Skipjack Fishery subarea 2</w:t>
      </w:r>
      <w:bookmarkEnd w:id="197"/>
    </w:p>
    <w:p w:rsidR="008B6F19" w:rsidRPr="00207FC6" w:rsidRDefault="008B6F19" w:rsidP="008B6F19">
      <w:pPr>
        <w:pStyle w:val="subsection"/>
      </w:pPr>
      <w:r w:rsidRPr="00207FC6">
        <w:tab/>
      </w:r>
      <w:r w:rsidRPr="00207FC6">
        <w:tab/>
        <w:t>The area of Western Skipjack Fishery subarea 2 is those parts of the AFZ surrounding the Territory of Christmas Island and the Territory of Cocos (Keeling) Islands, excluding the territorial sea adjacent to those Territories.</w:t>
      </w:r>
    </w:p>
    <w:p w:rsidR="008B6F19" w:rsidRPr="00207FC6" w:rsidRDefault="008B6F19" w:rsidP="008B6F19">
      <w:pPr>
        <w:pStyle w:val="ActHead1"/>
        <w:pageBreakBefore/>
      </w:pPr>
      <w:bookmarkStart w:id="198" w:name="_Toc2061506"/>
      <w:r w:rsidRPr="00207FC6">
        <w:rPr>
          <w:rStyle w:val="CharChapNo"/>
        </w:rPr>
        <w:t>Schedule</w:t>
      </w:r>
      <w:r w:rsidR="00207FC6" w:rsidRPr="00207FC6">
        <w:rPr>
          <w:rStyle w:val="CharChapNo"/>
        </w:rPr>
        <w:t> </w:t>
      </w:r>
      <w:r w:rsidRPr="00207FC6">
        <w:rPr>
          <w:rStyle w:val="CharChapNo"/>
        </w:rPr>
        <w:t>3</w:t>
      </w:r>
      <w:r w:rsidRPr="00207FC6">
        <w:t>—</w:t>
      </w:r>
      <w:r w:rsidRPr="00207FC6">
        <w:rPr>
          <w:rStyle w:val="CharChapText"/>
        </w:rPr>
        <w:t>Catch limits for fishing in northern waters</w:t>
      </w:r>
      <w:bookmarkEnd w:id="198"/>
    </w:p>
    <w:p w:rsidR="008B6F19" w:rsidRPr="00207FC6" w:rsidRDefault="008B6F19" w:rsidP="008B6F19">
      <w:pPr>
        <w:pStyle w:val="notemargin"/>
      </w:pPr>
      <w:r w:rsidRPr="00207FC6">
        <w:t>Note:</w:t>
      </w:r>
      <w:r w:rsidRPr="00207FC6">
        <w:tab/>
        <w:t xml:space="preserve">See the definition of </w:t>
      </w:r>
      <w:r w:rsidRPr="00207FC6">
        <w:rPr>
          <w:b/>
          <w:i/>
        </w:rPr>
        <w:t>northern waters</w:t>
      </w:r>
      <w:r w:rsidRPr="00207FC6">
        <w:t xml:space="preserve"> in subsection</w:t>
      </w:r>
      <w:r w:rsidR="00207FC6" w:rsidRPr="00207FC6">
        <w:t> </w:t>
      </w:r>
      <w:r w:rsidR="00714BFF" w:rsidRPr="00207FC6">
        <w:t>5</w:t>
      </w:r>
      <w:r w:rsidRPr="00207FC6">
        <w:t>(1) and section</w:t>
      </w:r>
      <w:r w:rsidR="00207FC6" w:rsidRPr="00207FC6">
        <w:t> </w:t>
      </w:r>
      <w:r w:rsidR="00714BFF" w:rsidRPr="00207FC6">
        <w:t>44</w:t>
      </w:r>
      <w:r w:rsidRPr="00207FC6">
        <w:t>.</w:t>
      </w:r>
    </w:p>
    <w:p w:rsidR="008B6F19" w:rsidRPr="00207FC6" w:rsidRDefault="008B6F19" w:rsidP="008B6F19">
      <w:pPr>
        <w:pStyle w:val="ActHead2"/>
      </w:pPr>
      <w:bookmarkStart w:id="199" w:name="_Toc2061507"/>
      <w:r w:rsidRPr="00207FC6">
        <w:rPr>
          <w:rStyle w:val="CharPartNo"/>
        </w:rPr>
        <w:t>Part</w:t>
      </w:r>
      <w:r w:rsidR="00207FC6" w:rsidRPr="00207FC6">
        <w:rPr>
          <w:rStyle w:val="CharPartNo"/>
        </w:rPr>
        <w:t> </w:t>
      </w:r>
      <w:r w:rsidRPr="00207FC6">
        <w:rPr>
          <w:rStyle w:val="CharPartNo"/>
        </w:rPr>
        <w:t>1</w:t>
      </w:r>
      <w:r w:rsidRPr="00207FC6">
        <w:t>—</w:t>
      </w:r>
      <w:r w:rsidRPr="00207FC6">
        <w:rPr>
          <w:rStyle w:val="CharPartText"/>
        </w:rPr>
        <w:t>Northern waters</w:t>
      </w:r>
      <w:bookmarkEnd w:id="199"/>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00" w:name="_Toc2061508"/>
      <w:r w:rsidRPr="00207FC6">
        <w:rPr>
          <w:rStyle w:val="CharSectno"/>
        </w:rPr>
        <w:t>1</w:t>
      </w:r>
      <w:r w:rsidRPr="00207FC6">
        <w:t xml:space="preserve">  Northern waters</w:t>
      </w:r>
      <w:bookmarkEnd w:id="200"/>
    </w:p>
    <w:p w:rsidR="008B6F19" w:rsidRPr="00207FC6" w:rsidRDefault="008B6F19" w:rsidP="008B6F19">
      <w:pPr>
        <w:pStyle w:val="subsection"/>
      </w:pPr>
      <w:r w:rsidRPr="00207FC6">
        <w:tab/>
      </w:r>
      <w:r w:rsidRPr="00207FC6">
        <w:tab/>
        <w:t xml:space="preserve">The area for the purposes of the definition of </w:t>
      </w:r>
      <w:r w:rsidRPr="00207FC6">
        <w:rPr>
          <w:b/>
          <w:i/>
        </w:rPr>
        <w:t>northern waters</w:t>
      </w:r>
      <w:r w:rsidRPr="00207FC6">
        <w:t xml:space="preserve"> in subsection</w:t>
      </w:r>
      <w:r w:rsidR="00207FC6" w:rsidRPr="00207FC6">
        <w:t> </w:t>
      </w:r>
      <w:r w:rsidR="00714BFF" w:rsidRPr="00207FC6">
        <w:t>5</w:t>
      </w:r>
      <w:r w:rsidRPr="00207FC6">
        <w:t>(1) is that part of the AFZ that is within the area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northern waters</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southern coastline of Australia at mean low water with the meridian 129°00′00″E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South along that meridian to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Generally westerly, northerly, easterly then southerly along that outer limit to its second intersection with the parallel 28°10′00″S off the east coast of Australia</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West along that parallel to its intersection with the coastline of Australia at mean low water</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Generally northerly, westerly, southerly then easterly along that coastline to the starting point</w:t>
            </w:r>
          </w:p>
        </w:tc>
      </w:tr>
    </w:tbl>
    <w:p w:rsidR="008B6F19" w:rsidRPr="00207FC6" w:rsidRDefault="008B6F19" w:rsidP="008B6F19">
      <w:pPr>
        <w:pStyle w:val="notetext"/>
      </w:pPr>
      <w:r w:rsidRPr="00207FC6">
        <w:t>Note:</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Queensland, Northern Territory, Western Australia and South Australia are taken to be in the AFZ (see section</w:t>
      </w:r>
      <w:r w:rsidR="00207FC6" w:rsidRPr="00207FC6">
        <w:t> </w:t>
      </w:r>
      <w:r w:rsidRPr="00207FC6">
        <w:t>76 of the Act).</w:t>
      </w:r>
    </w:p>
    <w:p w:rsidR="008B6F19" w:rsidRPr="00207FC6" w:rsidRDefault="008B6F19" w:rsidP="008B6F19">
      <w:pPr>
        <w:pStyle w:val="ActHead2"/>
        <w:pageBreakBefore/>
      </w:pPr>
      <w:bookmarkStart w:id="201" w:name="_Toc2061509"/>
      <w:r w:rsidRPr="00207FC6">
        <w:rPr>
          <w:rStyle w:val="CharPartNo"/>
        </w:rPr>
        <w:t>Part</w:t>
      </w:r>
      <w:r w:rsidR="00207FC6" w:rsidRPr="00207FC6">
        <w:rPr>
          <w:rStyle w:val="CharPartNo"/>
        </w:rPr>
        <w:t> </w:t>
      </w:r>
      <w:r w:rsidRPr="00207FC6">
        <w:rPr>
          <w:rStyle w:val="CharPartNo"/>
        </w:rPr>
        <w:t>2</w:t>
      </w:r>
      <w:r w:rsidRPr="00207FC6">
        <w:t>—</w:t>
      </w:r>
      <w:r w:rsidRPr="00207FC6">
        <w:rPr>
          <w:rStyle w:val="CharPartText"/>
        </w:rPr>
        <w:t xml:space="preserve">Restricted </w:t>
      </w:r>
      <w:r w:rsidR="00BC6C98" w:rsidRPr="00207FC6">
        <w:rPr>
          <w:rStyle w:val="CharPartText"/>
        </w:rPr>
        <w:t>species</w:t>
      </w:r>
      <w:r w:rsidRPr="00207FC6">
        <w:rPr>
          <w:rStyle w:val="CharPartText"/>
        </w:rPr>
        <w:t xml:space="preserve"> for northern waters</w:t>
      </w:r>
      <w:bookmarkEnd w:id="201"/>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02" w:name="_Toc2061510"/>
      <w:r w:rsidRPr="00207FC6">
        <w:rPr>
          <w:rStyle w:val="CharSectno"/>
        </w:rPr>
        <w:t>2</w:t>
      </w:r>
      <w:r w:rsidRPr="00207FC6">
        <w:t xml:space="preserve">  </w:t>
      </w:r>
      <w:r w:rsidR="00BB27A6" w:rsidRPr="00207FC6">
        <w:t xml:space="preserve">Species with </w:t>
      </w:r>
      <w:r w:rsidRPr="00207FC6">
        <w:t>limit</w:t>
      </w:r>
      <w:r w:rsidR="00BB27A6" w:rsidRPr="00207FC6">
        <w:t xml:space="preserve"> of</w:t>
      </w:r>
      <w:r w:rsidRPr="00207FC6">
        <w:t xml:space="preserve"> 2 fish</w:t>
      </w:r>
      <w:bookmarkEnd w:id="202"/>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44</w:t>
      </w:r>
      <w:r w:rsidRPr="00207FC6">
        <w:t xml:space="preserve">(2), the following table sets out </w:t>
      </w:r>
      <w:r w:rsidR="00BB27A6" w:rsidRPr="00207FC6">
        <w:t>species</w:t>
      </w:r>
      <w:r w:rsidRPr="00207FC6">
        <w:t xml:space="preserve"> of fish that are subject to the catch limit prescribed by that subsection.</w:t>
      </w:r>
    </w:p>
    <w:p w:rsidR="008B6F19" w:rsidRPr="00207FC6" w:rsidRDefault="008B6F19" w:rsidP="008B6F19">
      <w:pPr>
        <w:pStyle w:val="Tabletext"/>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8"/>
        <w:gridCol w:w="3707"/>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BB27A6" w:rsidP="00817D12">
            <w:pPr>
              <w:pStyle w:val="TableHeading"/>
            </w:pPr>
            <w:r w:rsidRPr="00207FC6">
              <w:t>Species with limit of</w:t>
            </w:r>
            <w:r w:rsidR="008B6F19" w:rsidRPr="00207FC6">
              <w:t xml:space="preserve"> 2 fish</w:t>
            </w:r>
          </w:p>
        </w:tc>
      </w:tr>
      <w:tr w:rsidR="008B6F19" w:rsidRPr="00207FC6" w:rsidTr="00916987">
        <w:trPr>
          <w:tblHeader/>
        </w:trPr>
        <w:tc>
          <w:tcPr>
            <w:tcW w:w="658"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707"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916987">
        <w:tc>
          <w:tcPr>
            <w:tcW w:w="658" w:type="dxa"/>
            <w:tcBorders>
              <w:top w:val="single" w:sz="12" w:space="0" w:color="auto"/>
            </w:tcBorders>
            <w:shd w:val="clear" w:color="auto" w:fill="auto"/>
          </w:tcPr>
          <w:p w:rsidR="008B6F19" w:rsidRPr="00207FC6" w:rsidRDefault="008B6F19" w:rsidP="00817D12">
            <w:pPr>
              <w:pStyle w:val="Tabletext"/>
            </w:pPr>
            <w:r w:rsidRPr="00207FC6">
              <w:t>1</w:t>
            </w:r>
          </w:p>
        </w:tc>
        <w:tc>
          <w:tcPr>
            <w:tcW w:w="3707" w:type="dxa"/>
            <w:tcBorders>
              <w:top w:val="single" w:sz="12" w:space="0" w:color="auto"/>
            </w:tcBorders>
            <w:shd w:val="clear" w:color="auto" w:fill="auto"/>
          </w:tcPr>
          <w:p w:rsidR="008B6F19" w:rsidRPr="00207FC6" w:rsidRDefault="008B6F19" w:rsidP="00817D12">
            <w:pPr>
              <w:pStyle w:val="Tabletext"/>
              <w:rPr>
                <w:rStyle w:val="CharDivNo"/>
              </w:rPr>
            </w:pPr>
            <w:r w:rsidRPr="00207FC6">
              <w:t>Amberjack</w:t>
            </w:r>
          </w:p>
        </w:tc>
        <w:tc>
          <w:tcPr>
            <w:tcW w:w="4132" w:type="dxa"/>
            <w:tcBorders>
              <w:top w:val="single" w:sz="12" w:space="0" w:color="auto"/>
            </w:tcBorders>
            <w:shd w:val="clear" w:color="auto" w:fill="auto"/>
          </w:tcPr>
          <w:p w:rsidR="008B6F19" w:rsidRPr="00207FC6" w:rsidRDefault="008B6F19" w:rsidP="00817D12">
            <w:pPr>
              <w:pStyle w:val="Tabletext"/>
              <w:rPr>
                <w:rStyle w:val="CharDivNo"/>
                <w:i/>
              </w:rPr>
            </w:pPr>
            <w:r w:rsidRPr="00207FC6">
              <w:rPr>
                <w:i/>
              </w:rPr>
              <w:t>Seriola dumerili</w:t>
            </w:r>
          </w:p>
        </w:tc>
      </w:tr>
      <w:tr w:rsidR="008B6F19" w:rsidRPr="00207FC6" w:rsidTr="00916987">
        <w:tc>
          <w:tcPr>
            <w:tcW w:w="658" w:type="dxa"/>
            <w:tcBorders>
              <w:bottom w:val="single" w:sz="2" w:space="0" w:color="auto"/>
            </w:tcBorders>
            <w:shd w:val="clear" w:color="auto" w:fill="auto"/>
          </w:tcPr>
          <w:p w:rsidR="008B6F19" w:rsidRPr="00207FC6" w:rsidRDefault="008B6F19" w:rsidP="00817D12">
            <w:pPr>
              <w:pStyle w:val="Tabletext"/>
            </w:pPr>
            <w:r w:rsidRPr="00207FC6">
              <w:t>2</w:t>
            </w:r>
          </w:p>
        </w:tc>
        <w:tc>
          <w:tcPr>
            <w:tcW w:w="3707" w:type="dxa"/>
            <w:tcBorders>
              <w:bottom w:val="single" w:sz="2" w:space="0" w:color="auto"/>
            </w:tcBorders>
            <w:shd w:val="clear" w:color="auto" w:fill="auto"/>
          </w:tcPr>
          <w:p w:rsidR="008B6F19" w:rsidRPr="00207FC6" w:rsidDel="008F2773" w:rsidRDefault="008B6F19" w:rsidP="00817D12">
            <w:pPr>
              <w:pStyle w:val="Tabletext"/>
              <w:rPr>
                <w:rStyle w:val="CharDivNo"/>
              </w:rPr>
            </w:pPr>
            <w:r w:rsidRPr="00207FC6">
              <w:t>Cobia that are in northern waters east of the boundary between Northern Territory and Queensland waters (see clause</w:t>
            </w:r>
            <w:r w:rsidR="00207FC6" w:rsidRPr="00207FC6">
              <w:t> </w:t>
            </w:r>
            <w:r w:rsidRPr="00207FC6">
              <w:t>5)</w:t>
            </w:r>
          </w:p>
        </w:tc>
        <w:tc>
          <w:tcPr>
            <w:tcW w:w="4132" w:type="dxa"/>
            <w:tcBorders>
              <w:bottom w:val="single" w:sz="2" w:space="0" w:color="auto"/>
            </w:tcBorders>
            <w:shd w:val="clear" w:color="auto" w:fill="auto"/>
          </w:tcPr>
          <w:p w:rsidR="008B6F19" w:rsidRPr="00207FC6" w:rsidDel="008F2773" w:rsidRDefault="008B6F19" w:rsidP="00817D12">
            <w:pPr>
              <w:pStyle w:val="Tabletext"/>
              <w:rPr>
                <w:rStyle w:val="CharDivNo"/>
                <w:i/>
              </w:rPr>
            </w:pPr>
            <w:r w:rsidRPr="00207FC6">
              <w:rPr>
                <w:i/>
              </w:rPr>
              <w:t>Rachycentron canadus</w:t>
            </w:r>
          </w:p>
        </w:tc>
      </w:tr>
      <w:tr w:rsidR="008B6F19" w:rsidRPr="00207FC6" w:rsidTr="00916987">
        <w:tc>
          <w:tcPr>
            <w:tcW w:w="658"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3</w:t>
            </w:r>
          </w:p>
        </w:tc>
        <w:tc>
          <w:tcPr>
            <w:tcW w:w="3707" w:type="dxa"/>
            <w:tcBorders>
              <w:top w:val="single" w:sz="2" w:space="0" w:color="auto"/>
              <w:bottom w:val="single" w:sz="12" w:space="0" w:color="auto"/>
            </w:tcBorders>
            <w:shd w:val="clear" w:color="auto" w:fill="auto"/>
          </w:tcPr>
          <w:p w:rsidR="008B6F19" w:rsidRPr="00207FC6" w:rsidRDefault="008B6F19" w:rsidP="00817D12">
            <w:pPr>
              <w:pStyle w:val="Tabletext"/>
              <w:rPr>
                <w:rStyle w:val="CharDivNo"/>
              </w:rPr>
            </w:pPr>
            <w:r w:rsidRPr="00207FC6">
              <w:t>Yellowtail kingfish</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rStyle w:val="CharDivNo"/>
                <w:i/>
              </w:rPr>
            </w:pPr>
            <w:r w:rsidRPr="00207FC6">
              <w:rPr>
                <w:i/>
              </w:rPr>
              <w:t>Seriola lalandi</w:t>
            </w:r>
          </w:p>
        </w:tc>
      </w:tr>
    </w:tbl>
    <w:p w:rsidR="008B6F19" w:rsidRPr="00207FC6" w:rsidRDefault="008B6F19" w:rsidP="008B6F19">
      <w:pPr>
        <w:pStyle w:val="ActHead5"/>
      </w:pPr>
      <w:bookmarkStart w:id="203" w:name="_Toc2061511"/>
      <w:r w:rsidRPr="00207FC6">
        <w:rPr>
          <w:rStyle w:val="CharSectno"/>
        </w:rPr>
        <w:t>3</w:t>
      </w:r>
      <w:r w:rsidRPr="00207FC6">
        <w:t xml:space="preserve">  </w:t>
      </w:r>
      <w:r w:rsidR="00176B7D" w:rsidRPr="00207FC6">
        <w:t>Species with limit of</w:t>
      </w:r>
      <w:r w:rsidRPr="00207FC6">
        <w:t xml:space="preserve"> 10 fish</w:t>
      </w:r>
      <w:bookmarkEnd w:id="203"/>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44</w:t>
      </w:r>
      <w:r w:rsidRPr="00207FC6">
        <w:t xml:space="preserve">(3), the following table sets out </w:t>
      </w:r>
      <w:r w:rsidR="00176B7D" w:rsidRPr="00207FC6">
        <w:t>species</w:t>
      </w:r>
      <w:r w:rsidRPr="00207FC6">
        <w:t xml:space="preserve"> of fish that are subject to the catch limit prescribed by that subsection.</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8"/>
        <w:gridCol w:w="3707"/>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1305C7" w:rsidP="001305C7">
            <w:pPr>
              <w:pStyle w:val="TableHeading"/>
            </w:pPr>
            <w:r w:rsidRPr="00207FC6">
              <w:t xml:space="preserve">Species with limit of </w:t>
            </w:r>
            <w:r w:rsidR="008B6F19" w:rsidRPr="00207FC6">
              <w:t>10 fish</w:t>
            </w:r>
          </w:p>
        </w:tc>
      </w:tr>
      <w:tr w:rsidR="008B6F19" w:rsidRPr="00207FC6" w:rsidTr="00916987">
        <w:trPr>
          <w:tblHeader/>
        </w:trPr>
        <w:tc>
          <w:tcPr>
            <w:tcW w:w="658"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707"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916987">
        <w:tc>
          <w:tcPr>
            <w:tcW w:w="658" w:type="dxa"/>
            <w:tcBorders>
              <w:top w:val="single" w:sz="12" w:space="0" w:color="auto"/>
            </w:tcBorders>
            <w:shd w:val="clear" w:color="auto" w:fill="auto"/>
          </w:tcPr>
          <w:p w:rsidR="008B6F19" w:rsidRPr="00207FC6" w:rsidRDefault="008B6F19" w:rsidP="00817D12">
            <w:pPr>
              <w:pStyle w:val="Tabletext"/>
            </w:pPr>
            <w:r w:rsidRPr="00207FC6">
              <w:t>1</w:t>
            </w:r>
          </w:p>
        </w:tc>
        <w:tc>
          <w:tcPr>
            <w:tcW w:w="3707" w:type="dxa"/>
            <w:tcBorders>
              <w:top w:val="single" w:sz="12" w:space="0" w:color="auto"/>
            </w:tcBorders>
            <w:shd w:val="clear" w:color="auto" w:fill="auto"/>
          </w:tcPr>
          <w:p w:rsidR="008B6F19" w:rsidRPr="00207FC6" w:rsidRDefault="008B6F19" w:rsidP="00817D12">
            <w:pPr>
              <w:pStyle w:val="Tabletext"/>
              <w:rPr>
                <w:rStyle w:val="CharDivNo"/>
              </w:rPr>
            </w:pPr>
            <w:r w:rsidRPr="00207FC6">
              <w:t>Australian bonito</w:t>
            </w:r>
          </w:p>
        </w:tc>
        <w:tc>
          <w:tcPr>
            <w:tcW w:w="4132" w:type="dxa"/>
            <w:tcBorders>
              <w:top w:val="single" w:sz="12" w:space="0" w:color="auto"/>
            </w:tcBorders>
            <w:shd w:val="clear" w:color="auto" w:fill="auto"/>
          </w:tcPr>
          <w:p w:rsidR="008B6F19" w:rsidRPr="00207FC6" w:rsidRDefault="008B6F19" w:rsidP="00817D12">
            <w:pPr>
              <w:pStyle w:val="Tabletext"/>
              <w:rPr>
                <w:i/>
              </w:rPr>
            </w:pPr>
            <w:r w:rsidRPr="00207FC6">
              <w:rPr>
                <w:i/>
              </w:rPr>
              <w:t>Sarda australis</w:t>
            </w:r>
          </w:p>
        </w:tc>
      </w:tr>
      <w:tr w:rsidR="008B6F19" w:rsidRPr="00207FC6" w:rsidTr="00916987">
        <w:tc>
          <w:tcPr>
            <w:tcW w:w="658" w:type="dxa"/>
            <w:shd w:val="clear" w:color="auto" w:fill="auto"/>
          </w:tcPr>
          <w:p w:rsidR="008B6F19" w:rsidRPr="00207FC6" w:rsidRDefault="008B6F19" w:rsidP="00817D12">
            <w:pPr>
              <w:pStyle w:val="Tabletext"/>
            </w:pPr>
            <w:r w:rsidRPr="00207FC6">
              <w:t>2</w:t>
            </w:r>
          </w:p>
        </w:tc>
        <w:tc>
          <w:tcPr>
            <w:tcW w:w="3707" w:type="dxa"/>
            <w:shd w:val="clear" w:color="auto" w:fill="auto"/>
          </w:tcPr>
          <w:p w:rsidR="008B6F19" w:rsidRPr="00207FC6" w:rsidRDefault="008B6F19" w:rsidP="00817D12">
            <w:pPr>
              <w:pStyle w:val="Tabletext"/>
              <w:rPr>
                <w:rStyle w:val="CharDivNo"/>
              </w:rPr>
            </w:pPr>
            <w:r w:rsidRPr="00207FC6">
              <w:t>Australian spotted mackerel</w:t>
            </w:r>
          </w:p>
        </w:tc>
        <w:tc>
          <w:tcPr>
            <w:tcW w:w="4132" w:type="dxa"/>
            <w:shd w:val="clear" w:color="auto" w:fill="auto"/>
          </w:tcPr>
          <w:p w:rsidR="008B6F19" w:rsidRPr="00207FC6" w:rsidRDefault="008B6F19" w:rsidP="00817D12">
            <w:pPr>
              <w:pStyle w:val="Tabletext"/>
              <w:rPr>
                <w:i/>
              </w:rPr>
            </w:pPr>
            <w:r w:rsidRPr="00207FC6">
              <w:rPr>
                <w:i/>
              </w:rPr>
              <w:t>Scomberomorus munroi</w:t>
            </w:r>
          </w:p>
        </w:tc>
      </w:tr>
      <w:tr w:rsidR="008B6F19" w:rsidRPr="00207FC6" w:rsidTr="00916987">
        <w:tc>
          <w:tcPr>
            <w:tcW w:w="658" w:type="dxa"/>
            <w:shd w:val="clear" w:color="auto" w:fill="auto"/>
          </w:tcPr>
          <w:p w:rsidR="008B6F19" w:rsidRPr="00207FC6" w:rsidRDefault="008B6F19" w:rsidP="00817D12">
            <w:pPr>
              <w:pStyle w:val="Tabletext"/>
            </w:pPr>
            <w:r w:rsidRPr="00207FC6">
              <w:t>3</w:t>
            </w:r>
          </w:p>
        </w:tc>
        <w:tc>
          <w:tcPr>
            <w:tcW w:w="3707" w:type="dxa"/>
            <w:shd w:val="clear" w:color="auto" w:fill="auto"/>
          </w:tcPr>
          <w:p w:rsidR="008B6F19" w:rsidRPr="00207FC6" w:rsidRDefault="008B6F19" w:rsidP="00817D12">
            <w:pPr>
              <w:pStyle w:val="Tabletext"/>
              <w:rPr>
                <w:rStyle w:val="CharDivNo"/>
              </w:rPr>
            </w:pPr>
            <w:r w:rsidRPr="00207FC6">
              <w:t>Bass groper</w:t>
            </w:r>
          </w:p>
        </w:tc>
        <w:tc>
          <w:tcPr>
            <w:tcW w:w="4132" w:type="dxa"/>
            <w:shd w:val="clear" w:color="auto" w:fill="auto"/>
          </w:tcPr>
          <w:p w:rsidR="008B6F19" w:rsidRPr="00207FC6" w:rsidRDefault="008B6F19" w:rsidP="00817D12">
            <w:pPr>
              <w:pStyle w:val="Tabletext"/>
              <w:rPr>
                <w:i/>
              </w:rPr>
            </w:pPr>
            <w:r w:rsidRPr="00207FC6">
              <w:rPr>
                <w:i/>
              </w:rPr>
              <w:t>Polyprion americanus</w:t>
            </w:r>
          </w:p>
        </w:tc>
      </w:tr>
      <w:tr w:rsidR="008B6F19" w:rsidRPr="00207FC6" w:rsidTr="00916987">
        <w:tc>
          <w:tcPr>
            <w:tcW w:w="658" w:type="dxa"/>
            <w:shd w:val="clear" w:color="auto" w:fill="auto"/>
          </w:tcPr>
          <w:p w:rsidR="008B6F19" w:rsidRPr="00207FC6" w:rsidRDefault="008B6F19" w:rsidP="00817D12">
            <w:pPr>
              <w:pStyle w:val="Tabletext"/>
            </w:pPr>
            <w:r w:rsidRPr="00207FC6">
              <w:t>4</w:t>
            </w:r>
          </w:p>
        </w:tc>
        <w:tc>
          <w:tcPr>
            <w:tcW w:w="3707" w:type="dxa"/>
            <w:shd w:val="clear" w:color="auto" w:fill="auto"/>
          </w:tcPr>
          <w:p w:rsidR="008B6F19" w:rsidRPr="00207FC6" w:rsidRDefault="008B6F19" w:rsidP="00817D12">
            <w:pPr>
              <w:pStyle w:val="Tabletext"/>
              <w:rPr>
                <w:rStyle w:val="CharDivNo"/>
              </w:rPr>
            </w:pPr>
            <w:r w:rsidRPr="00207FC6">
              <w:t>Blue eye trevalla</w:t>
            </w:r>
          </w:p>
        </w:tc>
        <w:tc>
          <w:tcPr>
            <w:tcW w:w="4132" w:type="dxa"/>
            <w:shd w:val="clear" w:color="auto" w:fill="auto"/>
          </w:tcPr>
          <w:p w:rsidR="008B6F19" w:rsidRPr="00207FC6" w:rsidRDefault="008B6F19" w:rsidP="00817D12">
            <w:pPr>
              <w:pStyle w:val="Tabletext"/>
              <w:rPr>
                <w:i/>
              </w:rPr>
            </w:pPr>
            <w:r w:rsidRPr="00207FC6">
              <w:rPr>
                <w:i/>
              </w:rPr>
              <w:t>Hyperoglyphe antarctica</w:t>
            </w:r>
          </w:p>
        </w:tc>
      </w:tr>
      <w:tr w:rsidR="008B6F19" w:rsidRPr="00207FC6" w:rsidTr="00916987">
        <w:tc>
          <w:tcPr>
            <w:tcW w:w="658" w:type="dxa"/>
            <w:shd w:val="clear" w:color="auto" w:fill="auto"/>
          </w:tcPr>
          <w:p w:rsidR="008B6F19" w:rsidRPr="00207FC6" w:rsidRDefault="008B6F19" w:rsidP="00817D12">
            <w:pPr>
              <w:pStyle w:val="Tabletext"/>
            </w:pPr>
            <w:r w:rsidRPr="00207FC6">
              <w:t>5</w:t>
            </w:r>
          </w:p>
        </w:tc>
        <w:tc>
          <w:tcPr>
            <w:tcW w:w="3707" w:type="dxa"/>
            <w:shd w:val="clear" w:color="auto" w:fill="auto"/>
          </w:tcPr>
          <w:p w:rsidR="008B6F19" w:rsidRPr="00207FC6" w:rsidRDefault="008B6F19" w:rsidP="00817D12">
            <w:pPr>
              <w:pStyle w:val="Tabletext"/>
              <w:rPr>
                <w:rStyle w:val="CharDivNo"/>
              </w:rPr>
            </w:pPr>
            <w:r w:rsidRPr="00207FC6">
              <w:t>Cod</w:t>
            </w:r>
          </w:p>
        </w:tc>
        <w:tc>
          <w:tcPr>
            <w:tcW w:w="4132" w:type="dxa"/>
            <w:shd w:val="clear" w:color="auto" w:fill="auto"/>
          </w:tcPr>
          <w:p w:rsidR="008B6F19" w:rsidRPr="00207FC6" w:rsidRDefault="00BB27A6" w:rsidP="009066BF">
            <w:pPr>
              <w:pStyle w:val="Tabletext"/>
              <w:rPr>
                <w:i/>
              </w:rPr>
            </w:pPr>
            <w:r w:rsidRPr="00207FC6">
              <w:t xml:space="preserve">Any species of </w:t>
            </w:r>
            <w:r w:rsidR="009066BF" w:rsidRPr="00207FC6">
              <w:t>f</w:t>
            </w:r>
            <w:r w:rsidR="008B6F19" w:rsidRPr="00207FC6">
              <w:t>amily Serranidae</w:t>
            </w:r>
            <w:r w:rsidR="00787455" w:rsidRPr="00207FC6">
              <w:t xml:space="preserve"> that is commonly known as cod</w:t>
            </w:r>
          </w:p>
        </w:tc>
      </w:tr>
      <w:tr w:rsidR="008B6F19" w:rsidRPr="00207FC6" w:rsidTr="00916987">
        <w:tc>
          <w:tcPr>
            <w:tcW w:w="658" w:type="dxa"/>
            <w:shd w:val="clear" w:color="auto" w:fill="auto"/>
          </w:tcPr>
          <w:p w:rsidR="008B6F19" w:rsidRPr="00207FC6" w:rsidRDefault="008B6F19" w:rsidP="00817D12">
            <w:pPr>
              <w:pStyle w:val="Tabletext"/>
            </w:pPr>
            <w:r w:rsidRPr="00207FC6">
              <w:t>6</w:t>
            </w:r>
          </w:p>
        </w:tc>
        <w:tc>
          <w:tcPr>
            <w:tcW w:w="3707" w:type="dxa"/>
            <w:shd w:val="clear" w:color="auto" w:fill="auto"/>
          </w:tcPr>
          <w:p w:rsidR="008B6F19" w:rsidRPr="00207FC6" w:rsidRDefault="008B6F19" w:rsidP="00817D12">
            <w:pPr>
              <w:pStyle w:val="Tabletext"/>
              <w:rPr>
                <w:rStyle w:val="CharDivNo"/>
              </w:rPr>
            </w:pPr>
            <w:r w:rsidRPr="00207FC6">
              <w:t>Dog toothed tuna</w:t>
            </w:r>
          </w:p>
        </w:tc>
        <w:tc>
          <w:tcPr>
            <w:tcW w:w="4132" w:type="dxa"/>
            <w:shd w:val="clear" w:color="auto" w:fill="auto"/>
          </w:tcPr>
          <w:p w:rsidR="008B6F19" w:rsidRPr="00207FC6" w:rsidRDefault="008B6F19" w:rsidP="00817D12">
            <w:pPr>
              <w:pStyle w:val="Tabletext"/>
              <w:rPr>
                <w:i/>
              </w:rPr>
            </w:pPr>
            <w:r w:rsidRPr="00207FC6">
              <w:rPr>
                <w:i/>
              </w:rPr>
              <w:t>Gymnosarda unicolor</w:t>
            </w:r>
          </w:p>
        </w:tc>
      </w:tr>
      <w:tr w:rsidR="008B6F19" w:rsidRPr="00207FC6" w:rsidTr="00916987">
        <w:tc>
          <w:tcPr>
            <w:tcW w:w="658" w:type="dxa"/>
            <w:shd w:val="clear" w:color="auto" w:fill="auto"/>
          </w:tcPr>
          <w:p w:rsidR="008B6F19" w:rsidRPr="00207FC6" w:rsidRDefault="008B6F19" w:rsidP="00817D12">
            <w:pPr>
              <w:pStyle w:val="Tabletext"/>
            </w:pPr>
            <w:r w:rsidRPr="00207FC6">
              <w:t>7</w:t>
            </w:r>
          </w:p>
        </w:tc>
        <w:tc>
          <w:tcPr>
            <w:tcW w:w="3707" w:type="dxa"/>
            <w:shd w:val="clear" w:color="auto" w:fill="auto"/>
          </w:tcPr>
          <w:p w:rsidR="008B6F19" w:rsidRPr="00207FC6" w:rsidRDefault="008B6F19" w:rsidP="00817D12">
            <w:pPr>
              <w:pStyle w:val="Tabletext"/>
              <w:rPr>
                <w:rStyle w:val="CharDivNo"/>
              </w:rPr>
            </w:pPr>
            <w:r w:rsidRPr="00207FC6">
              <w:t>Emperor</w:t>
            </w:r>
          </w:p>
        </w:tc>
        <w:tc>
          <w:tcPr>
            <w:tcW w:w="4132" w:type="dxa"/>
            <w:shd w:val="clear" w:color="auto" w:fill="auto"/>
          </w:tcPr>
          <w:p w:rsidR="008B6F19" w:rsidRPr="00207FC6" w:rsidRDefault="00BB27A6" w:rsidP="009066BF">
            <w:pPr>
              <w:pStyle w:val="Tabletext"/>
              <w:rPr>
                <w:rStyle w:val="CharDivNo"/>
              </w:rPr>
            </w:pPr>
            <w:r w:rsidRPr="00207FC6">
              <w:t xml:space="preserve">Any species of </w:t>
            </w:r>
            <w:r w:rsidR="009066BF" w:rsidRPr="00207FC6">
              <w:t>f</w:t>
            </w:r>
            <w:r w:rsidRPr="00207FC6">
              <w:t>amily</w:t>
            </w:r>
            <w:r w:rsidR="008B6F19" w:rsidRPr="00207FC6">
              <w:t xml:space="preserve"> Lethrinidae </w:t>
            </w:r>
            <w:r w:rsidRPr="00207FC6">
              <w:t xml:space="preserve">or </w:t>
            </w:r>
            <w:r w:rsidR="009066BF" w:rsidRPr="00207FC6">
              <w:t>f</w:t>
            </w:r>
            <w:r w:rsidRPr="00207FC6">
              <w:t xml:space="preserve">amily </w:t>
            </w:r>
            <w:r w:rsidR="008B6F19" w:rsidRPr="00207FC6">
              <w:t>Lutjanidae</w:t>
            </w:r>
            <w:r w:rsidR="00787455" w:rsidRPr="00207FC6">
              <w:t xml:space="preserve"> that is commonly known as emperor</w:t>
            </w:r>
          </w:p>
        </w:tc>
      </w:tr>
      <w:tr w:rsidR="008B6F19" w:rsidRPr="00207FC6" w:rsidTr="00916987">
        <w:tc>
          <w:tcPr>
            <w:tcW w:w="658" w:type="dxa"/>
            <w:shd w:val="clear" w:color="auto" w:fill="auto"/>
          </w:tcPr>
          <w:p w:rsidR="008B6F19" w:rsidRPr="00207FC6" w:rsidRDefault="008B6F19" w:rsidP="00817D12">
            <w:pPr>
              <w:pStyle w:val="Tabletext"/>
            </w:pPr>
            <w:r w:rsidRPr="00207FC6">
              <w:t>8</w:t>
            </w:r>
          </w:p>
        </w:tc>
        <w:tc>
          <w:tcPr>
            <w:tcW w:w="3707" w:type="dxa"/>
            <w:shd w:val="clear" w:color="auto" w:fill="auto"/>
          </w:tcPr>
          <w:p w:rsidR="008B6F19" w:rsidRPr="00207FC6" w:rsidRDefault="008B6F19" w:rsidP="00817D12">
            <w:pPr>
              <w:pStyle w:val="Tabletext"/>
              <w:rPr>
                <w:rStyle w:val="CharDivNo"/>
              </w:rPr>
            </w:pPr>
            <w:r w:rsidRPr="00207FC6">
              <w:t>Frigate mackerel</w:t>
            </w:r>
          </w:p>
        </w:tc>
        <w:tc>
          <w:tcPr>
            <w:tcW w:w="4132" w:type="dxa"/>
            <w:shd w:val="clear" w:color="auto" w:fill="auto"/>
          </w:tcPr>
          <w:p w:rsidR="008B6F19" w:rsidRPr="00207FC6" w:rsidRDefault="008B6F19" w:rsidP="00817D12">
            <w:pPr>
              <w:pStyle w:val="Tabletext"/>
              <w:rPr>
                <w:rStyle w:val="CharDivNo"/>
                <w:i/>
              </w:rPr>
            </w:pPr>
            <w:r w:rsidRPr="00207FC6">
              <w:rPr>
                <w:i/>
              </w:rPr>
              <w:t>Auxis thazard</w:t>
            </w:r>
          </w:p>
        </w:tc>
      </w:tr>
      <w:tr w:rsidR="008B6F19" w:rsidRPr="00207FC6" w:rsidTr="00916987">
        <w:tc>
          <w:tcPr>
            <w:tcW w:w="658" w:type="dxa"/>
            <w:shd w:val="clear" w:color="auto" w:fill="auto"/>
          </w:tcPr>
          <w:p w:rsidR="008B6F19" w:rsidRPr="00207FC6" w:rsidRDefault="008B6F19" w:rsidP="00817D12">
            <w:pPr>
              <w:pStyle w:val="Tabletext"/>
            </w:pPr>
            <w:r w:rsidRPr="00207FC6">
              <w:t>9</w:t>
            </w:r>
          </w:p>
        </w:tc>
        <w:tc>
          <w:tcPr>
            <w:tcW w:w="3707" w:type="dxa"/>
            <w:shd w:val="clear" w:color="auto" w:fill="auto"/>
          </w:tcPr>
          <w:p w:rsidR="008B6F19" w:rsidRPr="00207FC6" w:rsidRDefault="008B6F19" w:rsidP="00817D12">
            <w:pPr>
              <w:pStyle w:val="Tabletext"/>
              <w:rPr>
                <w:rStyle w:val="CharDivNo"/>
              </w:rPr>
            </w:pPr>
            <w:r w:rsidRPr="00207FC6">
              <w:t>Grouper</w:t>
            </w:r>
          </w:p>
        </w:tc>
        <w:tc>
          <w:tcPr>
            <w:tcW w:w="4132" w:type="dxa"/>
            <w:shd w:val="clear" w:color="auto" w:fill="auto"/>
          </w:tcPr>
          <w:p w:rsidR="008B6F19" w:rsidRPr="00207FC6" w:rsidRDefault="00BB27A6" w:rsidP="009066BF">
            <w:pPr>
              <w:pStyle w:val="Tabletext"/>
              <w:rPr>
                <w:rStyle w:val="CharDivNo"/>
              </w:rPr>
            </w:pPr>
            <w:r w:rsidRPr="00207FC6">
              <w:t xml:space="preserve">Any species of </w:t>
            </w:r>
            <w:r w:rsidR="009066BF" w:rsidRPr="00207FC6">
              <w:t>f</w:t>
            </w:r>
            <w:r w:rsidR="008B6F19" w:rsidRPr="00207FC6">
              <w:t>amily Serranidae</w:t>
            </w:r>
            <w:r w:rsidR="00787455" w:rsidRPr="00207FC6">
              <w:t xml:space="preserve"> that is commonly known as grouper</w:t>
            </w:r>
          </w:p>
        </w:tc>
      </w:tr>
      <w:tr w:rsidR="008B6F19" w:rsidRPr="00207FC6" w:rsidTr="00916987">
        <w:tc>
          <w:tcPr>
            <w:tcW w:w="658" w:type="dxa"/>
            <w:shd w:val="clear" w:color="auto" w:fill="auto"/>
          </w:tcPr>
          <w:p w:rsidR="008B6F19" w:rsidRPr="00207FC6" w:rsidRDefault="008B6F19" w:rsidP="00817D12">
            <w:pPr>
              <w:pStyle w:val="Tabletext"/>
            </w:pPr>
            <w:r w:rsidRPr="00207FC6">
              <w:t>10</w:t>
            </w:r>
          </w:p>
        </w:tc>
        <w:tc>
          <w:tcPr>
            <w:tcW w:w="3707" w:type="dxa"/>
            <w:shd w:val="clear" w:color="auto" w:fill="auto"/>
          </w:tcPr>
          <w:p w:rsidR="008B6F19" w:rsidRPr="00207FC6" w:rsidRDefault="008B6F19" w:rsidP="00817D12">
            <w:pPr>
              <w:pStyle w:val="Tabletext"/>
              <w:rPr>
                <w:rStyle w:val="CharDivNo"/>
              </w:rPr>
            </w:pPr>
            <w:r w:rsidRPr="00207FC6">
              <w:t>Hapuku</w:t>
            </w:r>
          </w:p>
        </w:tc>
        <w:tc>
          <w:tcPr>
            <w:tcW w:w="4132" w:type="dxa"/>
            <w:shd w:val="clear" w:color="auto" w:fill="auto"/>
          </w:tcPr>
          <w:p w:rsidR="008B6F19" w:rsidRPr="00207FC6" w:rsidRDefault="008B6F19" w:rsidP="00817D12">
            <w:pPr>
              <w:pStyle w:val="Tabletext"/>
              <w:rPr>
                <w:rStyle w:val="CharDivNo"/>
                <w:i/>
              </w:rPr>
            </w:pPr>
            <w:r w:rsidRPr="00207FC6">
              <w:rPr>
                <w:i/>
              </w:rPr>
              <w:t>Polyprion oxygeneios</w:t>
            </w:r>
          </w:p>
        </w:tc>
      </w:tr>
      <w:tr w:rsidR="008B6F19" w:rsidRPr="00207FC6" w:rsidTr="00916987">
        <w:tc>
          <w:tcPr>
            <w:tcW w:w="658" w:type="dxa"/>
            <w:shd w:val="clear" w:color="auto" w:fill="auto"/>
          </w:tcPr>
          <w:p w:rsidR="008B6F19" w:rsidRPr="00207FC6" w:rsidRDefault="008B6F19" w:rsidP="00817D12">
            <w:pPr>
              <w:pStyle w:val="Tabletext"/>
            </w:pPr>
            <w:r w:rsidRPr="00207FC6">
              <w:t>11</w:t>
            </w:r>
          </w:p>
        </w:tc>
        <w:tc>
          <w:tcPr>
            <w:tcW w:w="3707" w:type="dxa"/>
            <w:shd w:val="clear" w:color="auto" w:fill="auto"/>
          </w:tcPr>
          <w:p w:rsidR="008B6F19" w:rsidRPr="00207FC6" w:rsidRDefault="008B6F19" w:rsidP="00817D12">
            <w:pPr>
              <w:pStyle w:val="Tabletext"/>
              <w:rPr>
                <w:rStyle w:val="CharDivNo"/>
              </w:rPr>
            </w:pPr>
            <w:r w:rsidRPr="00207FC6">
              <w:t>Leaping bonito</w:t>
            </w:r>
          </w:p>
        </w:tc>
        <w:tc>
          <w:tcPr>
            <w:tcW w:w="4132" w:type="dxa"/>
            <w:shd w:val="clear" w:color="auto" w:fill="auto"/>
          </w:tcPr>
          <w:p w:rsidR="008B6F19" w:rsidRPr="00207FC6" w:rsidRDefault="008B6F19" w:rsidP="00817D12">
            <w:pPr>
              <w:pStyle w:val="Tabletext"/>
              <w:rPr>
                <w:rStyle w:val="CharDivNo"/>
                <w:i/>
              </w:rPr>
            </w:pPr>
            <w:r w:rsidRPr="00207FC6">
              <w:rPr>
                <w:i/>
              </w:rPr>
              <w:t>Cybiosarda elegans</w:t>
            </w:r>
          </w:p>
        </w:tc>
      </w:tr>
      <w:tr w:rsidR="008B6F19" w:rsidRPr="00207FC6" w:rsidTr="00916987">
        <w:tc>
          <w:tcPr>
            <w:tcW w:w="658" w:type="dxa"/>
            <w:shd w:val="clear" w:color="auto" w:fill="auto"/>
          </w:tcPr>
          <w:p w:rsidR="008B6F19" w:rsidRPr="00207FC6" w:rsidRDefault="008B6F19" w:rsidP="00817D12">
            <w:pPr>
              <w:pStyle w:val="Tabletext"/>
            </w:pPr>
            <w:r w:rsidRPr="00207FC6">
              <w:t>12</w:t>
            </w:r>
          </w:p>
        </w:tc>
        <w:tc>
          <w:tcPr>
            <w:tcW w:w="3707" w:type="dxa"/>
            <w:shd w:val="clear" w:color="auto" w:fill="auto"/>
          </w:tcPr>
          <w:p w:rsidR="008B6F19" w:rsidRPr="00207FC6" w:rsidRDefault="008B6F19" w:rsidP="00817D12">
            <w:pPr>
              <w:pStyle w:val="Tabletext"/>
              <w:rPr>
                <w:rStyle w:val="CharDivNo"/>
              </w:rPr>
            </w:pPr>
            <w:r w:rsidRPr="00207FC6">
              <w:t>Long</w:t>
            </w:r>
            <w:r w:rsidR="00207FC6">
              <w:noBreakHyphen/>
            </w:r>
            <w:r w:rsidRPr="00207FC6">
              <w:t>jawed mackerel</w:t>
            </w:r>
          </w:p>
        </w:tc>
        <w:tc>
          <w:tcPr>
            <w:tcW w:w="4132" w:type="dxa"/>
            <w:shd w:val="clear" w:color="auto" w:fill="auto"/>
          </w:tcPr>
          <w:p w:rsidR="008B6F19" w:rsidRPr="00207FC6" w:rsidRDefault="008B6F19" w:rsidP="00817D12">
            <w:pPr>
              <w:pStyle w:val="Tabletext"/>
              <w:rPr>
                <w:rStyle w:val="CharDivNo"/>
                <w:i/>
              </w:rPr>
            </w:pPr>
            <w:r w:rsidRPr="00207FC6">
              <w:rPr>
                <w:i/>
              </w:rPr>
              <w:t>Rastrelliger kanagurta</w:t>
            </w:r>
          </w:p>
        </w:tc>
      </w:tr>
      <w:tr w:rsidR="008B6F19" w:rsidRPr="00207FC6" w:rsidTr="00916987">
        <w:tc>
          <w:tcPr>
            <w:tcW w:w="658" w:type="dxa"/>
            <w:shd w:val="clear" w:color="auto" w:fill="auto"/>
          </w:tcPr>
          <w:p w:rsidR="008B6F19" w:rsidRPr="00207FC6" w:rsidRDefault="008B6F19" w:rsidP="00817D12">
            <w:pPr>
              <w:pStyle w:val="Tabletext"/>
            </w:pPr>
            <w:r w:rsidRPr="00207FC6">
              <w:t>13</w:t>
            </w:r>
          </w:p>
        </w:tc>
        <w:tc>
          <w:tcPr>
            <w:tcW w:w="3707" w:type="dxa"/>
            <w:shd w:val="clear" w:color="auto" w:fill="auto"/>
          </w:tcPr>
          <w:p w:rsidR="008B6F19" w:rsidRPr="00207FC6" w:rsidRDefault="008B6F19" w:rsidP="00817D12">
            <w:pPr>
              <w:pStyle w:val="Tabletext"/>
              <w:rPr>
                <w:rStyle w:val="CharDivNo"/>
              </w:rPr>
            </w:pPr>
            <w:r w:rsidRPr="00207FC6">
              <w:t>Mackerel tuna</w:t>
            </w:r>
          </w:p>
        </w:tc>
        <w:tc>
          <w:tcPr>
            <w:tcW w:w="4132" w:type="dxa"/>
            <w:shd w:val="clear" w:color="auto" w:fill="auto"/>
          </w:tcPr>
          <w:p w:rsidR="008B6F19" w:rsidRPr="00207FC6" w:rsidRDefault="008B6F19" w:rsidP="00817D12">
            <w:pPr>
              <w:pStyle w:val="Tabletext"/>
              <w:rPr>
                <w:rStyle w:val="CharDivNo"/>
                <w:i/>
              </w:rPr>
            </w:pPr>
            <w:r w:rsidRPr="00207FC6">
              <w:rPr>
                <w:i/>
              </w:rPr>
              <w:t>Euthynnus affinis</w:t>
            </w:r>
          </w:p>
        </w:tc>
      </w:tr>
      <w:tr w:rsidR="008B6F19" w:rsidRPr="00207FC6" w:rsidTr="00916987">
        <w:tc>
          <w:tcPr>
            <w:tcW w:w="658" w:type="dxa"/>
            <w:shd w:val="clear" w:color="auto" w:fill="auto"/>
          </w:tcPr>
          <w:p w:rsidR="008B6F19" w:rsidRPr="00207FC6" w:rsidRDefault="008B6F19" w:rsidP="00817D12">
            <w:pPr>
              <w:pStyle w:val="Tabletext"/>
            </w:pPr>
            <w:r w:rsidRPr="00207FC6">
              <w:t>14</w:t>
            </w:r>
          </w:p>
        </w:tc>
        <w:tc>
          <w:tcPr>
            <w:tcW w:w="3707" w:type="dxa"/>
            <w:shd w:val="clear" w:color="auto" w:fill="auto"/>
          </w:tcPr>
          <w:p w:rsidR="008B6F19" w:rsidRPr="00207FC6" w:rsidDel="008F2773" w:rsidRDefault="008B6F19" w:rsidP="00817D12">
            <w:pPr>
              <w:pStyle w:val="Tabletext"/>
              <w:rPr>
                <w:rStyle w:val="CharDivNo"/>
              </w:rPr>
            </w:pPr>
            <w:r w:rsidRPr="00207FC6">
              <w:t>Mahi mahi that are in northern waters west of the boundary between Northern Territory and Queensland waters (see clause</w:t>
            </w:r>
            <w:r w:rsidR="00207FC6" w:rsidRPr="00207FC6">
              <w:t> </w:t>
            </w:r>
            <w:r w:rsidRPr="00207FC6">
              <w:t>5)</w:t>
            </w:r>
          </w:p>
        </w:tc>
        <w:tc>
          <w:tcPr>
            <w:tcW w:w="4132" w:type="dxa"/>
            <w:shd w:val="clear" w:color="auto" w:fill="auto"/>
          </w:tcPr>
          <w:p w:rsidR="008B6F19" w:rsidRPr="00207FC6" w:rsidDel="008F2773" w:rsidRDefault="008B6F19" w:rsidP="00817D12">
            <w:pPr>
              <w:pStyle w:val="Tabletext"/>
              <w:rPr>
                <w:rStyle w:val="CharDivNo"/>
                <w:i/>
              </w:rPr>
            </w:pPr>
            <w:r w:rsidRPr="00207FC6">
              <w:rPr>
                <w:i/>
              </w:rPr>
              <w:t>Coryphaena hippurus</w:t>
            </w:r>
          </w:p>
        </w:tc>
      </w:tr>
      <w:tr w:rsidR="008B6F19" w:rsidRPr="00207FC6" w:rsidTr="00916987">
        <w:tc>
          <w:tcPr>
            <w:tcW w:w="658" w:type="dxa"/>
            <w:shd w:val="clear" w:color="auto" w:fill="auto"/>
          </w:tcPr>
          <w:p w:rsidR="008B6F19" w:rsidRPr="00207FC6" w:rsidRDefault="008B6F19" w:rsidP="00817D12">
            <w:pPr>
              <w:pStyle w:val="Tabletext"/>
            </w:pPr>
            <w:r w:rsidRPr="00207FC6">
              <w:t>15</w:t>
            </w:r>
          </w:p>
        </w:tc>
        <w:tc>
          <w:tcPr>
            <w:tcW w:w="3707" w:type="dxa"/>
            <w:shd w:val="clear" w:color="auto" w:fill="auto"/>
          </w:tcPr>
          <w:p w:rsidR="008B6F19" w:rsidRPr="00207FC6" w:rsidRDefault="008B6F19" w:rsidP="00817D12">
            <w:pPr>
              <w:pStyle w:val="Tabletext"/>
              <w:rPr>
                <w:rStyle w:val="CharDivNo"/>
              </w:rPr>
            </w:pPr>
            <w:r w:rsidRPr="00207FC6">
              <w:t>Oriental bonito</w:t>
            </w:r>
          </w:p>
        </w:tc>
        <w:tc>
          <w:tcPr>
            <w:tcW w:w="4132" w:type="dxa"/>
            <w:shd w:val="clear" w:color="auto" w:fill="auto"/>
          </w:tcPr>
          <w:p w:rsidR="008B6F19" w:rsidRPr="00207FC6" w:rsidRDefault="008B6F19" w:rsidP="00817D12">
            <w:pPr>
              <w:pStyle w:val="Tabletext"/>
              <w:rPr>
                <w:rStyle w:val="CharDivNo"/>
                <w:i/>
              </w:rPr>
            </w:pPr>
            <w:r w:rsidRPr="00207FC6">
              <w:rPr>
                <w:i/>
              </w:rPr>
              <w:t>Sarda orientalis</w:t>
            </w:r>
          </w:p>
        </w:tc>
      </w:tr>
      <w:tr w:rsidR="008B6F19" w:rsidRPr="00207FC6" w:rsidTr="00916987">
        <w:tc>
          <w:tcPr>
            <w:tcW w:w="658" w:type="dxa"/>
            <w:shd w:val="clear" w:color="auto" w:fill="auto"/>
          </w:tcPr>
          <w:p w:rsidR="008B6F19" w:rsidRPr="00207FC6" w:rsidRDefault="008B6F19" w:rsidP="00817D12">
            <w:pPr>
              <w:pStyle w:val="Tabletext"/>
            </w:pPr>
            <w:r w:rsidRPr="00207FC6">
              <w:t>16</w:t>
            </w:r>
          </w:p>
        </w:tc>
        <w:tc>
          <w:tcPr>
            <w:tcW w:w="3707" w:type="dxa"/>
            <w:shd w:val="clear" w:color="auto" w:fill="auto"/>
          </w:tcPr>
          <w:p w:rsidR="008B6F19" w:rsidRPr="00207FC6" w:rsidRDefault="008B6F19" w:rsidP="00817D12">
            <w:pPr>
              <w:pStyle w:val="Tabletext"/>
              <w:rPr>
                <w:rStyle w:val="CharDivNo"/>
              </w:rPr>
            </w:pPr>
            <w:r w:rsidRPr="00207FC6">
              <w:t>Rainbow runner</w:t>
            </w:r>
          </w:p>
        </w:tc>
        <w:tc>
          <w:tcPr>
            <w:tcW w:w="4132" w:type="dxa"/>
            <w:shd w:val="clear" w:color="auto" w:fill="auto"/>
          </w:tcPr>
          <w:p w:rsidR="008B6F19" w:rsidRPr="00207FC6" w:rsidRDefault="008B6F19" w:rsidP="00817D12">
            <w:pPr>
              <w:pStyle w:val="Tabletext"/>
              <w:rPr>
                <w:rStyle w:val="CharDivNo"/>
                <w:i/>
              </w:rPr>
            </w:pPr>
            <w:r w:rsidRPr="00207FC6">
              <w:rPr>
                <w:i/>
              </w:rPr>
              <w:t>Elagatis bipinnulata</w:t>
            </w:r>
          </w:p>
        </w:tc>
      </w:tr>
      <w:tr w:rsidR="008B6F19" w:rsidRPr="00207FC6" w:rsidTr="00916987">
        <w:tc>
          <w:tcPr>
            <w:tcW w:w="658" w:type="dxa"/>
            <w:shd w:val="clear" w:color="auto" w:fill="auto"/>
          </w:tcPr>
          <w:p w:rsidR="008B6F19" w:rsidRPr="00207FC6" w:rsidRDefault="008B6F19" w:rsidP="00817D12">
            <w:pPr>
              <w:pStyle w:val="Tabletext"/>
            </w:pPr>
            <w:r w:rsidRPr="00207FC6">
              <w:t>17</w:t>
            </w:r>
          </w:p>
        </w:tc>
        <w:tc>
          <w:tcPr>
            <w:tcW w:w="3707" w:type="dxa"/>
            <w:shd w:val="clear" w:color="auto" w:fill="auto"/>
          </w:tcPr>
          <w:p w:rsidR="008B6F19" w:rsidRPr="00207FC6" w:rsidRDefault="008B6F19" w:rsidP="00817D12">
            <w:pPr>
              <w:pStyle w:val="Tabletext"/>
              <w:rPr>
                <w:rStyle w:val="CharDivNo"/>
              </w:rPr>
            </w:pPr>
            <w:r w:rsidRPr="00207FC6">
              <w:t>Shark mackerel</w:t>
            </w:r>
          </w:p>
        </w:tc>
        <w:tc>
          <w:tcPr>
            <w:tcW w:w="4132" w:type="dxa"/>
            <w:shd w:val="clear" w:color="auto" w:fill="auto"/>
          </w:tcPr>
          <w:p w:rsidR="008B6F19" w:rsidRPr="00207FC6" w:rsidRDefault="008B6F19" w:rsidP="00817D12">
            <w:pPr>
              <w:pStyle w:val="Tabletext"/>
              <w:rPr>
                <w:rStyle w:val="CharDivNo"/>
                <w:i/>
              </w:rPr>
            </w:pPr>
            <w:r w:rsidRPr="00207FC6">
              <w:rPr>
                <w:i/>
              </w:rPr>
              <w:t>Grammatorcynus bicarinatus</w:t>
            </w:r>
          </w:p>
        </w:tc>
      </w:tr>
      <w:tr w:rsidR="008B6F19" w:rsidRPr="00207FC6" w:rsidTr="00916987">
        <w:tc>
          <w:tcPr>
            <w:tcW w:w="658" w:type="dxa"/>
            <w:shd w:val="clear" w:color="auto" w:fill="auto"/>
          </w:tcPr>
          <w:p w:rsidR="008B6F19" w:rsidRPr="00207FC6" w:rsidRDefault="008B6F19" w:rsidP="00817D12">
            <w:pPr>
              <w:pStyle w:val="Tabletext"/>
            </w:pPr>
            <w:r w:rsidRPr="00207FC6">
              <w:t>18</w:t>
            </w:r>
          </w:p>
        </w:tc>
        <w:tc>
          <w:tcPr>
            <w:tcW w:w="3707" w:type="dxa"/>
            <w:shd w:val="clear" w:color="auto" w:fill="auto"/>
          </w:tcPr>
          <w:p w:rsidR="008B6F19" w:rsidRPr="00207FC6" w:rsidRDefault="008B6F19" w:rsidP="00817D12">
            <w:pPr>
              <w:pStyle w:val="Tabletext"/>
              <w:rPr>
                <w:rStyle w:val="CharDivNo"/>
              </w:rPr>
            </w:pPr>
            <w:r w:rsidRPr="00207FC6">
              <w:t>Snapper</w:t>
            </w:r>
          </w:p>
        </w:tc>
        <w:tc>
          <w:tcPr>
            <w:tcW w:w="4132" w:type="dxa"/>
            <w:shd w:val="clear" w:color="auto" w:fill="auto"/>
          </w:tcPr>
          <w:p w:rsidR="008B6F19" w:rsidRPr="00207FC6" w:rsidRDefault="008B6F19" w:rsidP="00817D12">
            <w:pPr>
              <w:pStyle w:val="Tabletext"/>
              <w:rPr>
                <w:rStyle w:val="CharDivNo"/>
                <w:i/>
              </w:rPr>
            </w:pPr>
            <w:r w:rsidRPr="00207FC6">
              <w:rPr>
                <w:i/>
              </w:rPr>
              <w:t>Chrysophrys auratus</w:t>
            </w:r>
          </w:p>
        </w:tc>
      </w:tr>
      <w:tr w:rsidR="008B6F19" w:rsidRPr="00207FC6" w:rsidTr="00916987">
        <w:tc>
          <w:tcPr>
            <w:tcW w:w="658" w:type="dxa"/>
            <w:shd w:val="clear" w:color="auto" w:fill="auto"/>
          </w:tcPr>
          <w:p w:rsidR="008B6F19" w:rsidRPr="00207FC6" w:rsidRDefault="008B6F19" w:rsidP="00817D12">
            <w:pPr>
              <w:pStyle w:val="Tabletext"/>
            </w:pPr>
            <w:r w:rsidRPr="00207FC6">
              <w:t>19</w:t>
            </w:r>
          </w:p>
        </w:tc>
        <w:tc>
          <w:tcPr>
            <w:tcW w:w="3707" w:type="dxa"/>
            <w:shd w:val="clear" w:color="auto" w:fill="auto"/>
          </w:tcPr>
          <w:p w:rsidR="008B6F19" w:rsidRPr="00207FC6" w:rsidRDefault="008B6F19" w:rsidP="00817D12">
            <w:pPr>
              <w:pStyle w:val="Tabletext"/>
              <w:rPr>
                <w:rStyle w:val="CharDivNo"/>
              </w:rPr>
            </w:pPr>
            <w:r w:rsidRPr="00207FC6">
              <w:t>Spanish mackerel</w:t>
            </w:r>
          </w:p>
        </w:tc>
        <w:tc>
          <w:tcPr>
            <w:tcW w:w="4132" w:type="dxa"/>
            <w:shd w:val="clear" w:color="auto" w:fill="auto"/>
          </w:tcPr>
          <w:p w:rsidR="008B6F19" w:rsidRPr="00207FC6" w:rsidRDefault="008B6F19" w:rsidP="00817D12">
            <w:pPr>
              <w:pStyle w:val="Tabletext"/>
              <w:rPr>
                <w:rStyle w:val="CharDivNo"/>
                <w:i/>
              </w:rPr>
            </w:pPr>
            <w:r w:rsidRPr="00207FC6">
              <w:rPr>
                <w:i/>
              </w:rPr>
              <w:t>Scomberomorus commerson</w:t>
            </w:r>
          </w:p>
        </w:tc>
      </w:tr>
      <w:tr w:rsidR="008B6F19" w:rsidRPr="00207FC6" w:rsidTr="00916987">
        <w:tc>
          <w:tcPr>
            <w:tcW w:w="658" w:type="dxa"/>
            <w:shd w:val="clear" w:color="auto" w:fill="auto"/>
          </w:tcPr>
          <w:p w:rsidR="008B6F19" w:rsidRPr="00207FC6" w:rsidRDefault="008B6F19" w:rsidP="00817D12">
            <w:pPr>
              <w:pStyle w:val="Tabletext"/>
            </w:pPr>
            <w:r w:rsidRPr="00207FC6">
              <w:t>20</w:t>
            </w:r>
          </w:p>
        </w:tc>
        <w:tc>
          <w:tcPr>
            <w:tcW w:w="3707" w:type="dxa"/>
            <w:shd w:val="clear" w:color="auto" w:fill="auto"/>
          </w:tcPr>
          <w:p w:rsidR="008B6F19" w:rsidRPr="00207FC6" w:rsidRDefault="008B6F19" w:rsidP="00817D12">
            <w:pPr>
              <w:pStyle w:val="Tabletext"/>
              <w:rPr>
                <w:rStyle w:val="CharDivNo"/>
              </w:rPr>
            </w:pPr>
            <w:r w:rsidRPr="00207FC6">
              <w:t>Trevally</w:t>
            </w:r>
          </w:p>
        </w:tc>
        <w:tc>
          <w:tcPr>
            <w:tcW w:w="4132" w:type="dxa"/>
            <w:shd w:val="clear" w:color="auto" w:fill="auto"/>
          </w:tcPr>
          <w:p w:rsidR="008B6F19" w:rsidRPr="00207FC6" w:rsidRDefault="00BB27A6" w:rsidP="009066BF">
            <w:pPr>
              <w:pStyle w:val="Tabletext"/>
              <w:rPr>
                <w:rStyle w:val="CharDivNo"/>
              </w:rPr>
            </w:pPr>
            <w:r w:rsidRPr="00207FC6">
              <w:t xml:space="preserve">Any species of </w:t>
            </w:r>
            <w:r w:rsidR="009066BF" w:rsidRPr="00207FC6">
              <w:t>f</w:t>
            </w:r>
            <w:r w:rsidR="008B6F19" w:rsidRPr="00207FC6">
              <w:t xml:space="preserve">amily Carangidae (except </w:t>
            </w:r>
            <w:r w:rsidRPr="00207FC6">
              <w:t xml:space="preserve">species of </w:t>
            </w:r>
            <w:r w:rsidR="008B6F19" w:rsidRPr="00207FC6">
              <w:t xml:space="preserve">genus </w:t>
            </w:r>
            <w:r w:rsidR="008B6F19" w:rsidRPr="00207FC6">
              <w:rPr>
                <w:i/>
              </w:rPr>
              <w:t>Seriola</w:t>
            </w:r>
            <w:r w:rsidR="008B6F19" w:rsidRPr="00207FC6">
              <w:t>)</w:t>
            </w:r>
          </w:p>
        </w:tc>
      </w:tr>
      <w:tr w:rsidR="008B6F19" w:rsidRPr="00207FC6" w:rsidTr="00916987">
        <w:tc>
          <w:tcPr>
            <w:tcW w:w="658" w:type="dxa"/>
            <w:shd w:val="clear" w:color="auto" w:fill="auto"/>
          </w:tcPr>
          <w:p w:rsidR="008B6F19" w:rsidRPr="00207FC6" w:rsidRDefault="008B6F19" w:rsidP="00817D12">
            <w:pPr>
              <w:pStyle w:val="Tabletext"/>
            </w:pPr>
            <w:r w:rsidRPr="00207FC6">
              <w:t>21</w:t>
            </w:r>
          </w:p>
        </w:tc>
        <w:tc>
          <w:tcPr>
            <w:tcW w:w="3707" w:type="dxa"/>
            <w:shd w:val="clear" w:color="auto" w:fill="auto"/>
          </w:tcPr>
          <w:p w:rsidR="008B6F19" w:rsidRPr="00207FC6" w:rsidRDefault="008B6F19" w:rsidP="00817D12">
            <w:pPr>
              <w:pStyle w:val="Tabletext"/>
              <w:rPr>
                <w:rStyle w:val="CharDivNo"/>
              </w:rPr>
            </w:pPr>
            <w:r w:rsidRPr="00207FC6">
              <w:t>Tropical snapper</w:t>
            </w:r>
          </w:p>
        </w:tc>
        <w:tc>
          <w:tcPr>
            <w:tcW w:w="4132" w:type="dxa"/>
            <w:shd w:val="clear" w:color="auto" w:fill="auto"/>
          </w:tcPr>
          <w:p w:rsidR="008B6F19" w:rsidRPr="00207FC6" w:rsidRDefault="00BB27A6" w:rsidP="009066BF">
            <w:pPr>
              <w:pStyle w:val="Tabletext"/>
              <w:rPr>
                <w:rStyle w:val="CharDivNo"/>
              </w:rPr>
            </w:pPr>
            <w:r w:rsidRPr="00207FC6">
              <w:t xml:space="preserve">Any species of </w:t>
            </w:r>
            <w:r w:rsidR="009066BF" w:rsidRPr="00207FC6">
              <w:t>f</w:t>
            </w:r>
            <w:r w:rsidRPr="00207FC6">
              <w:t xml:space="preserve">amily Lethrinidae or </w:t>
            </w:r>
            <w:r w:rsidR="009066BF" w:rsidRPr="00207FC6">
              <w:t>f</w:t>
            </w:r>
            <w:r w:rsidRPr="00207FC6">
              <w:t>amily Lutjanidae</w:t>
            </w:r>
            <w:r w:rsidR="00787455" w:rsidRPr="00207FC6">
              <w:t xml:space="preserve"> that is commonly known as tropical snapper</w:t>
            </w:r>
          </w:p>
        </w:tc>
      </w:tr>
      <w:tr w:rsidR="008B6F19" w:rsidRPr="00207FC6" w:rsidTr="00916987">
        <w:tc>
          <w:tcPr>
            <w:tcW w:w="658" w:type="dxa"/>
            <w:tcBorders>
              <w:bottom w:val="single" w:sz="2" w:space="0" w:color="auto"/>
            </w:tcBorders>
            <w:shd w:val="clear" w:color="auto" w:fill="auto"/>
          </w:tcPr>
          <w:p w:rsidR="008B6F19" w:rsidRPr="00207FC6" w:rsidRDefault="008B6F19" w:rsidP="00817D12">
            <w:pPr>
              <w:pStyle w:val="Tabletext"/>
            </w:pPr>
            <w:r w:rsidRPr="00207FC6">
              <w:t>22</w:t>
            </w:r>
          </w:p>
        </w:tc>
        <w:tc>
          <w:tcPr>
            <w:tcW w:w="3707" w:type="dxa"/>
            <w:tcBorders>
              <w:bottom w:val="single" w:sz="2" w:space="0" w:color="auto"/>
            </w:tcBorders>
            <w:shd w:val="clear" w:color="auto" w:fill="auto"/>
          </w:tcPr>
          <w:p w:rsidR="008B6F19" w:rsidRPr="00207FC6" w:rsidRDefault="008B6F19" w:rsidP="00817D12">
            <w:pPr>
              <w:pStyle w:val="Tabletext"/>
              <w:rPr>
                <w:rStyle w:val="CharDivNo"/>
              </w:rPr>
            </w:pPr>
            <w:r w:rsidRPr="00207FC6">
              <w:t>Tuskfish</w:t>
            </w:r>
          </w:p>
        </w:tc>
        <w:tc>
          <w:tcPr>
            <w:tcW w:w="4132" w:type="dxa"/>
            <w:tcBorders>
              <w:bottom w:val="single" w:sz="2" w:space="0" w:color="auto"/>
            </w:tcBorders>
            <w:shd w:val="clear" w:color="auto" w:fill="auto"/>
          </w:tcPr>
          <w:p w:rsidR="008B6F19" w:rsidRPr="00207FC6" w:rsidRDefault="00BB27A6" w:rsidP="009066BF">
            <w:pPr>
              <w:pStyle w:val="Tabletext"/>
              <w:rPr>
                <w:rStyle w:val="CharDivNo"/>
              </w:rPr>
            </w:pPr>
            <w:r w:rsidRPr="00207FC6">
              <w:t xml:space="preserve">Any species of </w:t>
            </w:r>
            <w:r w:rsidR="009066BF" w:rsidRPr="00207FC6">
              <w:t>f</w:t>
            </w:r>
            <w:r w:rsidR="008B6F19" w:rsidRPr="00207FC6">
              <w:t>amily Labridae</w:t>
            </w:r>
            <w:r w:rsidR="00787455" w:rsidRPr="00207FC6">
              <w:t xml:space="preserve"> that is commonly known as tuskfish</w:t>
            </w:r>
          </w:p>
        </w:tc>
      </w:tr>
      <w:tr w:rsidR="008B6F19" w:rsidRPr="00207FC6" w:rsidTr="00916987">
        <w:tc>
          <w:tcPr>
            <w:tcW w:w="658"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23</w:t>
            </w:r>
          </w:p>
        </w:tc>
        <w:tc>
          <w:tcPr>
            <w:tcW w:w="3707" w:type="dxa"/>
            <w:tcBorders>
              <w:top w:val="single" w:sz="2" w:space="0" w:color="auto"/>
              <w:bottom w:val="single" w:sz="12" w:space="0" w:color="auto"/>
            </w:tcBorders>
            <w:shd w:val="clear" w:color="auto" w:fill="auto"/>
          </w:tcPr>
          <w:p w:rsidR="008B6F19" w:rsidRPr="00207FC6" w:rsidRDefault="008B6F19" w:rsidP="00817D12">
            <w:pPr>
              <w:pStyle w:val="Tabletext"/>
              <w:rPr>
                <w:rStyle w:val="CharDivNo"/>
              </w:rPr>
            </w:pPr>
            <w:r w:rsidRPr="00207FC6">
              <w:t>Wrasse</w:t>
            </w:r>
          </w:p>
        </w:tc>
        <w:tc>
          <w:tcPr>
            <w:tcW w:w="4132" w:type="dxa"/>
            <w:tcBorders>
              <w:top w:val="single" w:sz="2" w:space="0" w:color="auto"/>
              <w:bottom w:val="single" w:sz="12" w:space="0" w:color="auto"/>
            </w:tcBorders>
            <w:shd w:val="clear" w:color="auto" w:fill="auto"/>
          </w:tcPr>
          <w:p w:rsidR="008B6F19" w:rsidRPr="00207FC6" w:rsidRDefault="00BB27A6" w:rsidP="009066BF">
            <w:pPr>
              <w:pStyle w:val="Tabletext"/>
              <w:rPr>
                <w:rStyle w:val="CharDivNo"/>
              </w:rPr>
            </w:pPr>
            <w:r w:rsidRPr="00207FC6">
              <w:t xml:space="preserve">Any species of </w:t>
            </w:r>
            <w:r w:rsidR="009066BF" w:rsidRPr="00207FC6">
              <w:t>f</w:t>
            </w:r>
            <w:r w:rsidR="008B6F19" w:rsidRPr="00207FC6">
              <w:t>amily Labridae</w:t>
            </w:r>
            <w:r w:rsidR="00787455" w:rsidRPr="00207FC6">
              <w:t xml:space="preserve"> that is commonly known as wrasse</w:t>
            </w:r>
          </w:p>
        </w:tc>
      </w:tr>
    </w:tbl>
    <w:p w:rsidR="008B6F19" w:rsidRPr="00207FC6" w:rsidRDefault="008B6F19" w:rsidP="008B6F19">
      <w:pPr>
        <w:pStyle w:val="ActHead5"/>
      </w:pPr>
      <w:bookmarkStart w:id="204" w:name="_Toc2061512"/>
      <w:r w:rsidRPr="00207FC6">
        <w:rPr>
          <w:rStyle w:val="CharSectno"/>
        </w:rPr>
        <w:t>4</w:t>
      </w:r>
      <w:r w:rsidRPr="00207FC6">
        <w:t xml:space="preserve">  </w:t>
      </w:r>
      <w:r w:rsidR="00BC6C98" w:rsidRPr="00207FC6">
        <w:t>Species with limit of</w:t>
      </w:r>
      <w:r w:rsidRPr="00207FC6">
        <w:t xml:space="preserve"> 20 fish</w:t>
      </w:r>
      <w:bookmarkEnd w:id="204"/>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44</w:t>
      </w:r>
      <w:r w:rsidRPr="00207FC6">
        <w:t xml:space="preserve">(4), the following table sets out </w:t>
      </w:r>
      <w:r w:rsidR="00BC6C98" w:rsidRPr="00207FC6">
        <w:t>species</w:t>
      </w:r>
      <w:r w:rsidRPr="00207FC6">
        <w:t xml:space="preserve"> of fish that are subject to the catch limit prescribed by that subsection.</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8"/>
        <w:gridCol w:w="3707"/>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1305C7" w:rsidP="001305C7">
            <w:pPr>
              <w:pStyle w:val="TableHeading"/>
            </w:pPr>
            <w:r w:rsidRPr="00207FC6">
              <w:t xml:space="preserve">Species with limit of </w:t>
            </w:r>
            <w:r w:rsidR="008B6F19" w:rsidRPr="00207FC6">
              <w:t>20 fish</w:t>
            </w:r>
          </w:p>
        </w:tc>
      </w:tr>
      <w:tr w:rsidR="008B6F19" w:rsidRPr="00207FC6" w:rsidTr="00916987">
        <w:trPr>
          <w:tblHeader/>
        </w:trPr>
        <w:tc>
          <w:tcPr>
            <w:tcW w:w="658"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707"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916987">
        <w:tc>
          <w:tcPr>
            <w:tcW w:w="658" w:type="dxa"/>
            <w:tcBorders>
              <w:top w:val="single" w:sz="12" w:space="0" w:color="auto"/>
            </w:tcBorders>
            <w:shd w:val="clear" w:color="auto" w:fill="auto"/>
          </w:tcPr>
          <w:p w:rsidR="008B6F19" w:rsidRPr="00207FC6" w:rsidRDefault="008B6F19" w:rsidP="00817D12">
            <w:pPr>
              <w:pStyle w:val="Tabletext"/>
            </w:pPr>
            <w:r w:rsidRPr="00207FC6">
              <w:t>1</w:t>
            </w:r>
          </w:p>
        </w:tc>
        <w:tc>
          <w:tcPr>
            <w:tcW w:w="3707" w:type="dxa"/>
            <w:tcBorders>
              <w:top w:val="single" w:sz="12" w:space="0" w:color="auto"/>
            </w:tcBorders>
            <w:shd w:val="clear" w:color="auto" w:fill="auto"/>
          </w:tcPr>
          <w:p w:rsidR="008B6F19" w:rsidRPr="00207FC6" w:rsidRDefault="008B6F19" w:rsidP="00817D12">
            <w:pPr>
              <w:pStyle w:val="Tabletext"/>
              <w:rPr>
                <w:rStyle w:val="CharDivNo"/>
              </w:rPr>
            </w:pPr>
            <w:r w:rsidRPr="00207FC6">
              <w:t>Butterfly mackerel</w:t>
            </w:r>
          </w:p>
        </w:tc>
        <w:tc>
          <w:tcPr>
            <w:tcW w:w="4132" w:type="dxa"/>
            <w:tcBorders>
              <w:top w:val="single" w:sz="12" w:space="0" w:color="auto"/>
            </w:tcBorders>
            <w:shd w:val="clear" w:color="auto" w:fill="auto"/>
          </w:tcPr>
          <w:p w:rsidR="008B6F19" w:rsidRPr="00207FC6" w:rsidRDefault="008B6F19" w:rsidP="00817D12">
            <w:pPr>
              <w:pStyle w:val="Tabletext"/>
              <w:rPr>
                <w:rStyle w:val="CharDivNo"/>
                <w:i/>
              </w:rPr>
            </w:pPr>
            <w:r w:rsidRPr="00207FC6">
              <w:rPr>
                <w:i/>
              </w:rPr>
              <w:t>Gasterochisma melampus</w:t>
            </w:r>
          </w:p>
        </w:tc>
      </w:tr>
      <w:tr w:rsidR="008B6F19" w:rsidRPr="00207FC6" w:rsidTr="00916987">
        <w:tc>
          <w:tcPr>
            <w:tcW w:w="658" w:type="dxa"/>
            <w:shd w:val="clear" w:color="auto" w:fill="auto"/>
          </w:tcPr>
          <w:p w:rsidR="008B6F19" w:rsidRPr="00207FC6" w:rsidRDefault="008B6F19" w:rsidP="00817D12">
            <w:pPr>
              <w:pStyle w:val="Tabletext"/>
            </w:pPr>
            <w:r w:rsidRPr="00207FC6">
              <w:t>2</w:t>
            </w:r>
          </w:p>
        </w:tc>
        <w:tc>
          <w:tcPr>
            <w:tcW w:w="3707" w:type="dxa"/>
            <w:shd w:val="clear" w:color="auto" w:fill="auto"/>
          </w:tcPr>
          <w:p w:rsidR="008B6F19" w:rsidRPr="00207FC6" w:rsidRDefault="008B6F19" w:rsidP="00817D12">
            <w:pPr>
              <w:pStyle w:val="Tabletext"/>
            </w:pPr>
            <w:r w:rsidRPr="00207FC6">
              <w:t>Rockcod</w:t>
            </w:r>
          </w:p>
        </w:tc>
        <w:tc>
          <w:tcPr>
            <w:tcW w:w="4132" w:type="dxa"/>
            <w:shd w:val="clear" w:color="auto" w:fill="auto"/>
          </w:tcPr>
          <w:p w:rsidR="008B6F19" w:rsidRPr="00207FC6" w:rsidRDefault="00787455" w:rsidP="009066BF">
            <w:pPr>
              <w:pStyle w:val="Tabletext"/>
            </w:pPr>
            <w:r w:rsidRPr="00207FC6">
              <w:t xml:space="preserve">Any species of </w:t>
            </w:r>
            <w:r w:rsidR="009066BF" w:rsidRPr="00207FC6">
              <w:t>f</w:t>
            </w:r>
            <w:r w:rsidR="008B6F19" w:rsidRPr="00207FC6">
              <w:t>amily Serranidae</w:t>
            </w:r>
            <w:r w:rsidRPr="00207FC6">
              <w:t xml:space="preserve"> that is commonly known as rockcod</w:t>
            </w:r>
          </w:p>
        </w:tc>
      </w:tr>
      <w:tr w:rsidR="008B6F19" w:rsidRPr="00207FC6" w:rsidTr="00916987">
        <w:tc>
          <w:tcPr>
            <w:tcW w:w="658" w:type="dxa"/>
            <w:shd w:val="clear" w:color="auto" w:fill="auto"/>
          </w:tcPr>
          <w:p w:rsidR="008B6F19" w:rsidRPr="00207FC6" w:rsidRDefault="008B6F19" w:rsidP="00817D12">
            <w:pPr>
              <w:pStyle w:val="Tabletext"/>
            </w:pPr>
            <w:r w:rsidRPr="00207FC6">
              <w:t>3</w:t>
            </w:r>
          </w:p>
        </w:tc>
        <w:tc>
          <w:tcPr>
            <w:tcW w:w="3707" w:type="dxa"/>
            <w:shd w:val="clear" w:color="auto" w:fill="auto"/>
          </w:tcPr>
          <w:p w:rsidR="008B6F19" w:rsidRPr="00207FC6" w:rsidRDefault="008B6F19" w:rsidP="00817D12">
            <w:pPr>
              <w:pStyle w:val="Tabletext"/>
              <w:rPr>
                <w:rStyle w:val="CharDivNo"/>
              </w:rPr>
            </w:pPr>
            <w:r w:rsidRPr="00207FC6">
              <w:t>Shark</w:t>
            </w:r>
          </w:p>
        </w:tc>
        <w:tc>
          <w:tcPr>
            <w:tcW w:w="4132" w:type="dxa"/>
            <w:shd w:val="clear" w:color="auto" w:fill="auto"/>
          </w:tcPr>
          <w:p w:rsidR="008B6F19" w:rsidRPr="00207FC6" w:rsidRDefault="00787455" w:rsidP="009066BF">
            <w:pPr>
              <w:pStyle w:val="Tabletext"/>
              <w:rPr>
                <w:rStyle w:val="CharDivNo"/>
              </w:rPr>
            </w:pPr>
            <w:r w:rsidRPr="00207FC6">
              <w:t xml:space="preserve">Any species of </w:t>
            </w:r>
            <w:r w:rsidR="009066BF" w:rsidRPr="00207FC6">
              <w:t>s</w:t>
            </w:r>
            <w:r w:rsidR="008B6F19" w:rsidRPr="00207FC6">
              <w:t>ubclass Elasmobranchii</w:t>
            </w:r>
          </w:p>
        </w:tc>
      </w:tr>
      <w:tr w:rsidR="008B6F19" w:rsidRPr="00207FC6" w:rsidTr="00916987">
        <w:tc>
          <w:tcPr>
            <w:tcW w:w="658" w:type="dxa"/>
            <w:tcBorders>
              <w:bottom w:val="single" w:sz="2" w:space="0" w:color="auto"/>
            </w:tcBorders>
            <w:shd w:val="clear" w:color="auto" w:fill="auto"/>
          </w:tcPr>
          <w:p w:rsidR="008B6F19" w:rsidRPr="00207FC6" w:rsidRDefault="008B6F19" w:rsidP="00817D12">
            <w:pPr>
              <w:pStyle w:val="Tabletext"/>
            </w:pPr>
            <w:r w:rsidRPr="00207FC6">
              <w:t>4</w:t>
            </w:r>
          </w:p>
        </w:tc>
        <w:tc>
          <w:tcPr>
            <w:tcW w:w="3707" w:type="dxa"/>
            <w:tcBorders>
              <w:bottom w:val="single" w:sz="2" w:space="0" w:color="auto"/>
            </w:tcBorders>
            <w:shd w:val="clear" w:color="auto" w:fill="auto"/>
          </w:tcPr>
          <w:p w:rsidR="008B6F19" w:rsidRPr="00207FC6" w:rsidRDefault="008B6F19" w:rsidP="00817D12">
            <w:pPr>
              <w:pStyle w:val="Tabletext"/>
              <w:rPr>
                <w:rStyle w:val="CharDivNo"/>
              </w:rPr>
            </w:pPr>
            <w:r w:rsidRPr="00207FC6">
              <w:t>Slender tuna</w:t>
            </w:r>
          </w:p>
        </w:tc>
        <w:tc>
          <w:tcPr>
            <w:tcW w:w="4132" w:type="dxa"/>
            <w:tcBorders>
              <w:bottom w:val="single" w:sz="2" w:space="0" w:color="auto"/>
            </w:tcBorders>
            <w:shd w:val="clear" w:color="auto" w:fill="auto"/>
          </w:tcPr>
          <w:p w:rsidR="008B6F19" w:rsidRPr="00207FC6" w:rsidRDefault="008B6F19" w:rsidP="00817D12">
            <w:pPr>
              <w:pStyle w:val="Tabletext"/>
              <w:rPr>
                <w:rStyle w:val="CharDivNo"/>
                <w:i/>
              </w:rPr>
            </w:pPr>
            <w:r w:rsidRPr="00207FC6">
              <w:rPr>
                <w:i/>
              </w:rPr>
              <w:t>Allothunnus fallai</w:t>
            </w:r>
          </w:p>
        </w:tc>
      </w:tr>
      <w:tr w:rsidR="008B6F19" w:rsidRPr="00207FC6" w:rsidTr="00916987">
        <w:tc>
          <w:tcPr>
            <w:tcW w:w="658"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3707" w:type="dxa"/>
            <w:tcBorders>
              <w:top w:val="single" w:sz="2" w:space="0" w:color="auto"/>
              <w:bottom w:val="single" w:sz="12" w:space="0" w:color="auto"/>
            </w:tcBorders>
            <w:shd w:val="clear" w:color="auto" w:fill="auto"/>
          </w:tcPr>
          <w:p w:rsidR="008B6F19" w:rsidRPr="00207FC6" w:rsidRDefault="008B6F19" w:rsidP="00817D12">
            <w:pPr>
              <w:pStyle w:val="Tabletext"/>
              <w:rPr>
                <w:rStyle w:val="CharDivNo"/>
              </w:rPr>
            </w:pPr>
            <w:r w:rsidRPr="00207FC6">
              <w:t>Wahoo</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rStyle w:val="CharDivNo"/>
                <w:i/>
              </w:rPr>
            </w:pPr>
            <w:r w:rsidRPr="00207FC6">
              <w:rPr>
                <w:i/>
              </w:rPr>
              <w:t>Acanthocybium solandri</w:t>
            </w:r>
          </w:p>
        </w:tc>
      </w:tr>
    </w:tbl>
    <w:p w:rsidR="008B6F19" w:rsidRPr="00207FC6" w:rsidRDefault="008B6F19" w:rsidP="008B6F19">
      <w:pPr>
        <w:pStyle w:val="ActHead5"/>
      </w:pPr>
      <w:bookmarkStart w:id="205" w:name="_Toc2061513"/>
      <w:r w:rsidRPr="00207FC6">
        <w:rPr>
          <w:rStyle w:val="CharSectno"/>
        </w:rPr>
        <w:t>5</w:t>
      </w:r>
      <w:r w:rsidRPr="00207FC6">
        <w:t xml:space="preserve">  Boundary between Northern Territory and Queensland waters</w:t>
      </w:r>
      <w:bookmarkEnd w:id="205"/>
    </w:p>
    <w:p w:rsidR="008B6F19" w:rsidRPr="00207FC6" w:rsidRDefault="008B6F19" w:rsidP="008B6F19">
      <w:pPr>
        <w:pStyle w:val="subsection"/>
      </w:pPr>
      <w:r w:rsidRPr="00207FC6">
        <w:tab/>
      </w:r>
      <w:r w:rsidRPr="00207FC6">
        <w:tab/>
        <w:t>For the purposes of this Part, the boundary between Northern Territory and Queensland waters is the boundary between the scheduled area for the Northern Territory, and the scheduled area for Queensland, under Schedule</w:t>
      </w:r>
      <w:r w:rsidR="00207FC6" w:rsidRPr="00207FC6">
        <w:t> </w:t>
      </w:r>
      <w:r w:rsidRPr="00207FC6">
        <w:t xml:space="preserve">1 to the </w:t>
      </w:r>
      <w:r w:rsidRPr="00207FC6">
        <w:rPr>
          <w:i/>
        </w:rPr>
        <w:t>Offshore Petroleum and Greenhouse Gas Storage Act 2006.</w:t>
      </w:r>
    </w:p>
    <w:p w:rsidR="008B6F19" w:rsidRPr="00207FC6" w:rsidRDefault="008B6F19" w:rsidP="008B6F19">
      <w:pPr>
        <w:pStyle w:val="ActHead1"/>
        <w:pageBreakBefore/>
      </w:pPr>
      <w:bookmarkStart w:id="206" w:name="_Toc2061514"/>
      <w:r w:rsidRPr="00207FC6">
        <w:rPr>
          <w:rStyle w:val="CharChapNo"/>
        </w:rPr>
        <w:t>Schedule</w:t>
      </w:r>
      <w:r w:rsidR="00207FC6" w:rsidRPr="00207FC6">
        <w:rPr>
          <w:rStyle w:val="CharChapNo"/>
        </w:rPr>
        <w:t> </w:t>
      </w:r>
      <w:r w:rsidRPr="00207FC6">
        <w:rPr>
          <w:rStyle w:val="CharChapNo"/>
        </w:rPr>
        <w:t>4</w:t>
      </w:r>
      <w:r w:rsidRPr="00207FC6">
        <w:t>—</w:t>
      </w:r>
      <w:r w:rsidRPr="00207FC6">
        <w:rPr>
          <w:rStyle w:val="CharChapText"/>
        </w:rPr>
        <w:t>Catch limits for Victorian, South Australian and Tasmanian waters</w:t>
      </w:r>
      <w:bookmarkEnd w:id="206"/>
    </w:p>
    <w:p w:rsidR="008B6F19" w:rsidRPr="00207FC6" w:rsidRDefault="008B6F19" w:rsidP="008B6F19">
      <w:pPr>
        <w:pStyle w:val="notemargin"/>
      </w:pPr>
      <w:r w:rsidRPr="00207FC6">
        <w:t>Note:</w:t>
      </w:r>
      <w:r w:rsidRPr="00207FC6">
        <w:tab/>
        <w:t>See sections</w:t>
      </w:r>
      <w:r w:rsidR="00207FC6" w:rsidRPr="00207FC6">
        <w:t> </w:t>
      </w:r>
      <w:r w:rsidR="00714BFF" w:rsidRPr="00207FC6">
        <w:t>45</w:t>
      </w:r>
      <w:r w:rsidRPr="00207FC6">
        <w:t xml:space="preserve"> to </w:t>
      </w:r>
      <w:r w:rsidR="00714BFF" w:rsidRPr="00207FC6">
        <w:t>60</w:t>
      </w:r>
      <w:r w:rsidRPr="00207FC6">
        <w:t>.</w:t>
      </w:r>
    </w:p>
    <w:p w:rsidR="008B6F19" w:rsidRPr="00207FC6" w:rsidRDefault="008B6F19" w:rsidP="008B6F19">
      <w:pPr>
        <w:pStyle w:val="ActHead2"/>
      </w:pPr>
      <w:bookmarkStart w:id="207" w:name="_Toc2061515"/>
      <w:r w:rsidRPr="00207FC6">
        <w:rPr>
          <w:rStyle w:val="CharPartNo"/>
        </w:rPr>
        <w:t>Part</w:t>
      </w:r>
      <w:r w:rsidR="00207FC6" w:rsidRPr="00207FC6">
        <w:rPr>
          <w:rStyle w:val="CharPartNo"/>
        </w:rPr>
        <w:t> </w:t>
      </w:r>
      <w:r w:rsidRPr="00207FC6">
        <w:rPr>
          <w:rStyle w:val="CharPartNo"/>
        </w:rPr>
        <w:t>1</w:t>
      </w:r>
      <w:r w:rsidRPr="00207FC6">
        <w:t>—</w:t>
      </w:r>
      <w:r w:rsidRPr="00207FC6">
        <w:rPr>
          <w:rStyle w:val="CharPartText"/>
        </w:rPr>
        <w:t>Areas of application</w:t>
      </w:r>
      <w:bookmarkEnd w:id="207"/>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08" w:name="_Toc2061516"/>
      <w:r w:rsidRPr="00207FC6">
        <w:rPr>
          <w:rStyle w:val="CharSectno"/>
        </w:rPr>
        <w:t>1</w:t>
      </w:r>
      <w:r w:rsidRPr="00207FC6">
        <w:t xml:space="preserve">  Victorian waters</w:t>
      </w:r>
      <w:bookmarkEnd w:id="208"/>
    </w:p>
    <w:p w:rsidR="008B6F19" w:rsidRPr="00207FC6" w:rsidRDefault="008B6F19" w:rsidP="008B6F19">
      <w:pPr>
        <w:pStyle w:val="subsection"/>
      </w:pPr>
      <w:r w:rsidRPr="00207FC6">
        <w:tab/>
        <w:t>(1)</w:t>
      </w:r>
      <w:r w:rsidRPr="00207FC6">
        <w:tab/>
        <w:t xml:space="preserve">The area for the purposes of the definition of </w:t>
      </w:r>
      <w:r w:rsidRPr="00207FC6">
        <w:rPr>
          <w:b/>
          <w:i/>
        </w:rPr>
        <w:t>Victorian waters</w:t>
      </w:r>
      <w:r w:rsidRPr="00207FC6">
        <w:t xml:space="preserve"> in subsection</w:t>
      </w:r>
      <w:r w:rsidR="00207FC6" w:rsidRPr="00207FC6">
        <w:t> </w:t>
      </w:r>
      <w:r w:rsidR="00714BFF" w:rsidRPr="00207FC6">
        <w:t>5</w:t>
      </w:r>
      <w:r w:rsidRPr="00207FC6">
        <w:t>(1) is the area bounded by the line starting at the point described in item</w:t>
      </w:r>
      <w:r w:rsidR="00207FC6" w:rsidRPr="00207FC6">
        <w:t> </w:t>
      </w:r>
      <w:r w:rsidRPr="00207FC6">
        <w:t xml:space="preserve">1 of the following table and running sequentially as described in the table (excluding any area covered by </w:t>
      </w:r>
      <w:r w:rsidR="00207FC6" w:rsidRPr="00207FC6">
        <w:t>subclause (</w:t>
      </w:r>
      <w:r w:rsidRPr="00207FC6">
        <w:t>2)).</w:t>
      </w:r>
    </w:p>
    <w:p w:rsidR="008B6F19" w:rsidRPr="00207FC6" w:rsidRDefault="008B6F19" w:rsidP="008B6F19">
      <w:pPr>
        <w:pStyle w:val="Tabletext"/>
      </w:pPr>
    </w:p>
    <w:tbl>
      <w:tblPr>
        <w:tblW w:w="0" w:type="auto"/>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7867"/>
      </w:tblGrid>
      <w:tr w:rsidR="008B6F19" w:rsidRPr="00207FC6" w:rsidTr="00916987">
        <w:trPr>
          <w:tblHeader/>
        </w:trPr>
        <w:tc>
          <w:tcPr>
            <w:tcW w:w="8497"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Victorian waters</w:t>
            </w:r>
          </w:p>
        </w:tc>
      </w:tr>
      <w:tr w:rsidR="008B6F19" w:rsidRPr="00207FC6" w:rsidTr="00916987">
        <w:trPr>
          <w:tblHeader/>
        </w:trPr>
        <w:tc>
          <w:tcPr>
            <w:tcW w:w="630"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867"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916987">
        <w:tc>
          <w:tcPr>
            <w:tcW w:w="630" w:type="dxa"/>
            <w:tcBorders>
              <w:top w:val="single" w:sz="12" w:space="0" w:color="auto"/>
            </w:tcBorders>
            <w:shd w:val="clear" w:color="auto" w:fill="auto"/>
          </w:tcPr>
          <w:p w:rsidR="008B6F19" w:rsidRPr="00207FC6" w:rsidRDefault="008B6F19" w:rsidP="00817D12">
            <w:pPr>
              <w:pStyle w:val="Tabletext"/>
            </w:pPr>
            <w:r w:rsidRPr="00207FC6">
              <w:t>1</w:t>
            </w:r>
          </w:p>
        </w:tc>
        <w:tc>
          <w:tcPr>
            <w:tcW w:w="7867" w:type="dxa"/>
            <w:tcBorders>
              <w:top w:val="single" w:sz="12" w:space="0" w:color="auto"/>
            </w:tcBorders>
            <w:shd w:val="clear" w:color="auto" w:fill="auto"/>
          </w:tcPr>
          <w:p w:rsidR="008B6F19" w:rsidRPr="00207FC6" w:rsidRDefault="008B6F19" w:rsidP="00817D12">
            <w:pPr>
              <w:pStyle w:val="Tabletext"/>
            </w:pPr>
            <w:r w:rsidRPr="00207FC6">
              <w:t>The intersection of the coastline at mean low water with the border between New South Wales and Victoria</w:t>
            </w:r>
          </w:p>
        </w:tc>
      </w:tr>
      <w:tr w:rsidR="008B6F19" w:rsidRPr="00207FC6" w:rsidTr="00916987">
        <w:tc>
          <w:tcPr>
            <w:tcW w:w="630" w:type="dxa"/>
            <w:shd w:val="clear" w:color="auto" w:fill="auto"/>
          </w:tcPr>
          <w:p w:rsidR="008B6F19" w:rsidRPr="00207FC6" w:rsidRDefault="008B6F19" w:rsidP="00817D12">
            <w:pPr>
              <w:pStyle w:val="Tabletext"/>
            </w:pPr>
            <w:r w:rsidRPr="00207FC6">
              <w:t>2</w:t>
            </w:r>
          </w:p>
        </w:tc>
        <w:tc>
          <w:tcPr>
            <w:tcW w:w="7867" w:type="dxa"/>
            <w:shd w:val="clear" w:color="auto" w:fill="auto"/>
          </w:tcPr>
          <w:p w:rsidR="008B6F19" w:rsidRPr="00207FC6" w:rsidRDefault="008B6F19" w:rsidP="00817D12">
            <w:pPr>
              <w:pStyle w:val="Tabletext"/>
            </w:pPr>
            <w:r w:rsidRPr="00207FC6">
              <w:t>South</w:t>
            </w:r>
            <w:r w:rsidR="00207FC6">
              <w:noBreakHyphen/>
            </w:r>
            <w:r w:rsidRPr="00207FC6">
              <w:t>easterly along the geodesic towards the point 37°35′00″S 150°10′00″E to the intersection of the geodesic with a line parallel to, and 3 nautical miles from, the coastline at mean low water</w:t>
            </w:r>
          </w:p>
        </w:tc>
      </w:tr>
      <w:tr w:rsidR="008B6F19" w:rsidRPr="00207FC6" w:rsidTr="00916987">
        <w:tc>
          <w:tcPr>
            <w:tcW w:w="630" w:type="dxa"/>
            <w:shd w:val="clear" w:color="auto" w:fill="auto"/>
          </w:tcPr>
          <w:p w:rsidR="008B6F19" w:rsidRPr="00207FC6" w:rsidRDefault="008B6F19" w:rsidP="00817D12">
            <w:pPr>
              <w:pStyle w:val="Tabletext"/>
            </w:pPr>
            <w:r w:rsidRPr="00207FC6">
              <w:t>3</w:t>
            </w:r>
          </w:p>
        </w:tc>
        <w:tc>
          <w:tcPr>
            <w:tcW w:w="7867" w:type="dxa"/>
            <w:shd w:val="clear" w:color="auto" w:fill="auto"/>
          </w:tcPr>
          <w:p w:rsidR="008B6F19" w:rsidRPr="00207FC6" w:rsidRDefault="008B6F19" w:rsidP="00817D12">
            <w:pPr>
              <w:pStyle w:val="Tabletext"/>
            </w:pPr>
            <w:r w:rsidRPr="00207FC6">
              <w:t>Along that line to its intersection with the geodesic that is a continuation of the land border between New South Wales and Victoria</w:t>
            </w:r>
          </w:p>
        </w:tc>
      </w:tr>
      <w:tr w:rsidR="008B6F19" w:rsidRPr="00207FC6" w:rsidTr="00916987">
        <w:tc>
          <w:tcPr>
            <w:tcW w:w="630" w:type="dxa"/>
            <w:shd w:val="clear" w:color="auto" w:fill="auto"/>
          </w:tcPr>
          <w:p w:rsidR="008B6F19" w:rsidRPr="00207FC6" w:rsidRDefault="008B6F19" w:rsidP="00817D12">
            <w:pPr>
              <w:pStyle w:val="Tabletext"/>
            </w:pPr>
            <w:r w:rsidRPr="00207FC6">
              <w:t>4</w:t>
            </w:r>
          </w:p>
        </w:tc>
        <w:tc>
          <w:tcPr>
            <w:tcW w:w="7867" w:type="dxa"/>
            <w:shd w:val="clear" w:color="auto" w:fill="auto"/>
          </w:tcPr>
          <w:p w:rsidR="008B6F19" w:rsidRPr="00207FC6" w:rsidRDefault="008B6F19" w:rsidP="00817D12">
            <w:pPr>
              <w:pStyle w:val="Tabletext"/>
            </w:pPr>
            <w:r w:rsidRPr="00207FC6">
              <w:t>South</w:t>
            </w:r>
            <w:r w:rsidR="00207FC6">
              <w:noBreakHyphen/>
            </w:r>
            <w:r w:rsidRPr="00207FC6">
              <w:t>easterly along that geodesic to its intersection with the outer limit of the AFZ</w:t>
            </w:r>
          </w:p>
        </w:tc>
      </w:tr>
      <w:tr w:rsidR="008B6F19" w:rsidRPr="00207FC6" w:rsidTr="00916987">
        <w:tc>
          <w:tcPr>
            <w:tcW w:w="630" w:type="dxa"/>
            <w:shd w:val="clear" w:color="auto" w:fill="auto"/>
          </w:tcPr>
          <w:p w:rsidR="008B6F19" w:rsidRPr="00207FC6" w:rsidRDefault="008B6F19" w:rsidP="00817D12">
            <w:pPr>
              <w:pStyle w:val="Tabletext"/>
            </w:pPr>
            <w:r w:rsidRPr="00207FC6">
              <w:t>5</w:t>
            </w:r>
          </w:p>
        </w:tc>
        <w:tc>
          <w:tcPr>
            <w:tcW w:w="7867" w:type="dxa"/>
            <w:shd w:val="clear" w:color="auto" w:fill="auto"/>
          </w:tcPr>
          <w:p w:rsidR="008B6F19" w:rsidRPr="00207FC6" w:rsidRDefault="008B6F19" w:rsidP="00403095">
            <w:pPr>
              <w:pStyle w:val="Tabletext"/>
            </w:pPr>
            <w:r w:rsidRPr="00207FC6">
              <w:t>Generally southerly along that outer limit to its intersection with the parallel 39°</w:t>
            </w:r>
            <w:r w:rsidR="00403095" w:rsidRPr="00207FC6">
              <w:t>11</w:t>
            </w:r>
            <w:r w:rsidRPr="00207FC6">
              <w:t>′</w:t>
            </w:r>
            <w:r w:rsidR="00403095" w:rsidRPr="00207FC6">
              <w:t>54.2900</w:t>
            </w:r>
            <w:r w:rsidRPr="00207FC6">
              <w:t>″S</w:t>
            </w:r>
          </w:p>
        </w:tc>
      </w:tr>
      <w:tr w:rsidR="008B6F19" w:rsidRPr="00207FC6" w:rsidTr="00916987">
        <w:tc>
          <w:tcPr>
            <w:tcW w:w="630" w:type="dxa"/>
            <w:shd w:val="clear" w:color="auto" w:fill="auto"/>
          </w:tcPr>
          <w:p w:rsidR="008B6F19" w:rsidRPr="00207FC6" w:rsidRDefault="008B6F19" w:rsidP="00817D12">
            <w:pPr>
              <w:pStyle w:val="Tabletext"/>
            </w:pPr>
            <w:r w:rsidRPr="00207FC6">
              <w:t>6</w:t>
            </w:r>
          </w:p>
        </w:tc>
        <w:tc>
          <w:tcPr>
            <w:tcW w:w="7867" w:type="dxa"/>
            <w:shd w:val="clear" w:color="auto" w:fill="auto"/>
          </w:tcPr>
          <w:p w:rsidR="008B6F19" w:rsidRPr="00207FC6" w:rsidRDefault="008B6F19" w:rsidP="00403095">
            <w:pPr>
              <w:pStyle w:val="Tabletext"/>
            </w:pPr>
            <w:r w:rsidRPr="00207FC6">
              <w:t>West</w:t>
            </w:r>
            <w:r w:rsidR="00403095" w:rsidRPr="00207FC6">
              <w:t>erly along the loxodrome to the point</w:t>
            </w:r>
            <w:r w:rsidRPr="00207FC6">
              <w:t xml:space="preserve"> </w:t>
            </w:r>
            <w:r w:rsidR="00403095" w:rsidRPr="00207FC6">
              <w:t>39°11′54.6590″S 143°40′00.0000″E</w:t>
            </w:r>
          </w:p>
        </w:tc>
      </w:tr>
      <w:tr w:rsidR="008B6F19" w:rsidRPr="00207FC6" w:rsidTr="00916987">
        <w:tc>
          <w:tcPr>
            <w:tcW w:w="630" w:type="dxa"/>
            <w:shd w:val="clear" w:color="auto" w:fill="auto"/>
          </w:tcPr>
          <w:p w:rsidR="008B6F19" w:rsidRPr="00207FC6" w:rsidRDefault="008B6F19" w:rsidP="00817D12">
            <w:pPr>
              <w:pStyle w:val="Tabletext"/>
            </w:pPr>
            <w:r w:rsidRPr="00207FC6">
              <w:t>7</w:t>
            </w:r>
          </w:p>
        </w:tc>
        <w:tc>
          <w:tcPr>
            <w:tcW w:w="7867" w:type="dxa"/>
            <w:shd w:val="clear" w:color="auto" w:fill="auto"/>
          </w:tcPr>
          <w:p w:rsidR="008B6F19" w:rsidRPr="00207FC6" w:rsidRDefault="008B6F19" w:rsidP="00403095">
            <w:pPr>
              <w:pStyle w:val="Tabletext"/>
            </w:pPr>
            <w:r w:rsidRPr="00207FC6">
              <w:t>South along th</w:t>
            </w:r>
            <w:r w:rsidR="00403095" w:rsidRPr="00207FC6">
              <w:t>e</w:t>
            </w:r>
            <w:r w:rsidRPr="00207FC6">
              <w:t xml:space="preserve"> meridian</w:t>
            </w:r>
            <w:r w:rsidR="00403095" w:rsidRPr="00207FC6">
              <w:t xml:space="preserve"> 143°40′00.0000″E</w:t>
            </w:r>
            <w:r w:rsidRPr="00207FC6">
              <w:t xml:space="preserve"> to its intersection with the parallel 40°00′00″S</w:t>
            </w:r>
          </w:p>
        </w:tc>
      </w:tr>
      <w:tr w:rsidR="008B6F19" w:rsidRPr="00207FC6" w:rsidTr="00916987">
        <w:tc>
          <w:tcPr>
            <w:tcW w:w="630" w:type="dxa"/>
            <w:shd w:val="clear" w:color="auto" w:fill="auto"/>
          </w:tcPr>
          <w:p w:rsidR="008B6F19" w:rsidRPr="00207FC6" w:rsidRDefault="008B6F19" w:rsidP="00817D12">
            <w:pPr>
              <w:pStyle w:val="Tabletext"/>
            </w:pPr>
            <w:r w:rsidRPr="00207FC6">
              <w:t>8</w:t>
            </w:r>
          </w:p>
        </w:tc>
        <w:tc>
          <w:tcPr>
            <w:tcW w:w="7867" w:type="dxa"/>
            <w:shd w:val="clear" w:color="auto" w:fill="auto"/>
          </w:tcPr>
          <w:p w:rsidR="008B6F19" w:rsidRPr="00207FC6" w:rsidRDefault="008B6F19" w:rsidP="00284EAD">
            <w:pPr>
              <w:pStyle w:val="Tabletext"/>
            </w:pPr>
            <w:r w:rsidRPr="00207FC6">
              <w:t>West along that parallel to its intersection with the meridian 140°57′</w:t>
            </w:r>
            <w:r w:rsidR="00284EAD" w:rsidRPr="00207FC6">
              <w:t>56.8883</w:t>
            </w:r>
            <w:r w:rsidRPr="00207FC6">
              <w:t>″E</w:t>
            </w:r>
          </w:p>
        </w:tc>
      </w:tr>
      <w:tr w:rsidR="008B6F19" w:rsidRPr="00207FC6" w:rsidTr="00916987">
        <w:tc>
          <w:tcPr>
            <w:tcW w:w="630" w:type="dxa"/>
            <w:shd w:val="clear" w:color="auto" w:fill="auto"/>
          </w:tcPr>
          <w:p w:rsidR="008B6F19" w:rsidRPr="00207FC6" w:rsidRDefault="008B6F19" w:rsidP="00817D12">
            <w:pPr>
              <w:pStyle w:val="Tabletext"/>
            </w:pPr>
            <w:r w:rsidRPr="00207FC6">
              <w:t>9</w:t>
            </w:r>
          </w:p>
        </w:tc>
        <w:tc>
          <w:tcPr>
            <w:tcW w:w="7867" w:type="dxa"/>
            <w:shd w:val="clear" w:color="auto" w:fill="auto"/>
          </w:tcPr>
          <w:p w:rsidR="008B6F19" w:rsidRPr="00207FC6" w:rsidRDefault="008B6F19" w:rsidP="00817D12">
            <w:pPr>
              <w:pStyle w:val="Tabletext"/>
            </w:pPr>
            <w:r w:rsidRPr="00207FC6">
              <w:t>North along that meridian to its intersection with the coastline of Victoria at mean low water</w:t>
            </w:r>
          </w:p>
        </w:tc>
      </w:tr>
      <w:tr w:rsidR="008B6F19" w:rsidRPr="00207FC6" w:rsidTr="00916987">
        <w:tc>
          <w:tcPr>
            <w:tcW w:w="630"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10</w:t>
            </w:r>
          </w:p>
        </w:tc>
        <w:tc>
          <w:tcPr>
            <w:tcW w:w="7867"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Along the coastline of Victoria at mean low water to the starting point</w:t>
            </w:r>
          </w:p>
        </w:tc>
      </w:tr>
    </w:tbl>
    <w:p w:rsidR="008B6F19" w:rsidRPr="00207FC6" w:rsidRDefault="008B6F19" w:rsidP="008B6F19">
      <w:pPr>
        <w:pStyle w:val="notetext"/>
      </w:pPr>
      <w:r w:rsidRPr="00207FC6">
        <w:t>Note:</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Victoria are taken to be in the AFZ (see section</w:t>
      </w:r>
      <w:r w:rsidR="00207FC6" w:rsidRPr="00207FC6">
        <w:t> </w:t>
      </w:r>
      <w:r w:rsidRPr="00207FC6">
        <w:t>76 of the Act).</w:t>
      </w:r>
    </w:p>
    <w:p w:rsidR="008B6F19" w:rsidRPr="00207FC6" w:rsidRDefault="008B6F19" w:rsidP="008B6F19">
      <w:pPr>
        <w:pStyle w:val="subsection"/>
      </w:pPr>
      <w:r w:rsidRPr="00207FC6">
        <w:tab/>
        <w:t>(2)</w:t>
      </w:r>
      <w:r w:rsidRPr="00207FC6">
        <w:tab/>
        <w:t>This subclause covers the following areas:</w:t>
      </w:r>
    </w:p>
    <w:p w:rsidR="008B6F19" w:rsidRPr="00207FC6" w:rsidRDefault="008B6F19" w:rsidP="008B6F19">
      <w:pPr>
        <w:pStyle w:val="paragraph"/>
      </w:pPr>
      <w:r w:rsidRPr="00207FC6">
        <w:tab/>
        <w:t>(a)</w:t>
      </w:r>
      <w:r w:rsidRPr="00207FC6">
        <w:tab/>
        <w:t>the area described in Part</w:t>
      </w:r>
      <w:r w:rsidR="00207FC6" w:rsidRPr="00207FC6">
        <w:t> </w:t>
      </w:r>
      <w:r w:rsidRPr="00207FC6">
        <w:t>1 (Wilsons Promontory Marine Reserve) of Schedule</w:t>
      </w:r>
      <w:r w:rsidR="00207FC6" w:rsidRPr="00207FC6">
        <w:t> </w:t>
      </w:r>
      <w:r w:rsidRPr="00207FC6">
        <w:t xml:space="preserve">4 to the </w:t>
      </w:r>
      <w:r w:rsidRPr="00207FC6">
        <w:rPr>
          <w:i/>
        </w:rPr>
        <w:t>National Parks Act 1975</w:t>
      </w:r>
      <w:r w:rsidRPr="00207FC6">
        <w:t xml:space="preserve"> (Vic.) as in force on 1</w:t>
      </w:r>
      <w:r w:rsidR="00207FC6" w:rsidRPr="00207FC6">
        <w:t> </w:t>
      </w:r>
      <w:r w:rsidRPr="00207FC6">
        <w:t>November 1997;</w:t>
      </w:r>
    </w:p>
    <w:p w:rsidR="008B6F19" w:rsidRPr="00207FC6" w:rsidRDefault="008B6F19" w:rsidP="008B6F19">
      <w:pPr>
        <w:pStyle w:val="paragraph"/>
      </w:pPr>
      <w:r w:rsidRPr="00207FC6">
        <w:tab/>
        <w:t>(b)</w:t>
      </w:r>
      <w:r w:rsidRPr="00207FC6">
        <w:tab/>
        <w:t>the area described in Part</w:t>
      </w:r>
      <w:r w:rsidR="00207FC6" w:rsidRPr="00207FC6">
        <w:t> </w:t>
      </w:r>
      <w:r w:rsidRPr="00207FC6">
        <w:t>2 (Wilsons Promontory Marine Park) of Schedule</w:t>
      </w:r>
      <w:r w:rsidR="00207FC6" w:rsidRPr="00207FC6">
        <w:t> </w:t>
      </w:r>
      <w:r w:rsidRPr="00207FC6">
        <w:t xml:space="preserve">4 to the </w:t>
      </w:r>
      <w:r w:rsidRPr="00207FC6">
        <w:rPr>
          <w:i/>
        </w:rPr>
        <w:t>National Parks Act 1975</w:t>
      </w:r>
      <w:r w:rsidRPr="00207FC6">
        <w:t xml:space="preserve"> (Vic.) as in force on 1</w:t>
      </w:r>
      <w:r w:rsidR="00207FC6" w:rsidRPr="00207FC6">
        <w:t> </w:t>
      </w:r>
      <w:r w:rsidRPr="00207FC6">
        <w:t>November 1997;</w:t>
      </w:r>
    </w:p>
    <w:p w:rsidR="008B6F19" w:rsidRPr="00207FC6" w:rsidRDefault="008B6F19" w:rsidP="008B6F19">
      <w:pPr>
        <w:pStyle w:val="paragraph"/>
      </w:pPr>
      <w:r w:rsidRPr="00207FC6">
        <w:tab/>
        <w:t>(c)</w:t>
      </w:r>
      <w:r w:rsidRPr="00207FC6">
        <w:tab/>
        <w:t>the area described in Part</w:t>
      </w:r>
      <w:r w:rsidR="00207FC6" w:rsidRPr="00207FC6">
        <w:t> </w:t>
      </w:r>
      <w:r w:rsidRPr="00207FC6">
        <w:t>7 (Bunurong Marine Park) of Schedule</w:t>
      </w:r>
      <w:r w:rsidR="00207FC6" w:rsidRPr="00207FC6">
        <w:t> </w:t>
      </w:r>
      <w:r w:rsidRPr="00207FC6">
        <w:t xml:space="preserve">4 to the </w:t>
      </w:r>
      <w:r w:rsidRPr="00207FC6">
        <w:rPr>
          <w:i/>
        </w:rPr>
        <w:t>National Parks Act 1975</w:t>
      </w:r>
      <w:r w:rsidRPr="00207FC6">
        <w:t xml:space="preserve"> (Vic.) as in force on 1</w:t>
      </w:r>
      <w:r w:rsidR="00207FC6" w:rsidRPr="00207FC6">
        <w:t> </w:t>
      </w:r>
      <w:r w:rsidRPr="00207FC6">
        <w:t>November 1997;</w:t>
      </w:r>
    </w:p>
    <w:p w:rsidR="008B6F19" w:rsidRPr="00207FC6" w:rsidRDefault="008B6F19" w:rsidP="008B6F19">
      <w:pPr>
        <w:pStyle w:val="paragraph"/>
      </w:pPr>
      <w:r w:rsidRPr="00207FC6">
        <w:tab/>
        <w:t>(d)</w:t>
      </w:r>
      <w:r w:rsidRPr="00207FC6">
        <w:tab/>
        <w:t>the area described in Schedule</w:t>
      </w:r>
      <w:r w:rsidR="00207FC6" w:rsidRPr="00207FC6">
        <w:t> </w:t>
      </w:r>
      <w:r w:rsidRPr="00207FC6">
        <w:t xml:space="preserve">2 (Point Lonsdale) to the </w:t>
      </w:r>
      <w:r w:rsidRPr="00207FC6">
        <w:rPr>
          <w:i/>
        </w:rPr>
        <w:t>Harold Holt Marine Reserves Proclamation 1979</w:t>
      </w:r>
      <w:r w:rsidRPr="00207FC6">
        <w:t xml:space="preserve"> (Vic.), published in the Government Gazette of Victoria, No.</w:t>
      </w:r>
      <w:r w:rsidR="00207FC6" w:rsidRPr="00207FC6">
        <w:t> </w:t>
      </w:r>
      <w:r w:rsidRPr="00207FC6">
        <w:t>11 on 7</w:t>
      </w:r>
      <w:r w:rsidR="00207FC6" w:rsidRPr="00207FC6">
        <w:t> </w:t>
      </w:r>
      <w:r w:rsidRPr="00207FC6">
        <w:t>February 1979;</w:t>
      </w:r>
    </w:p>
    <w:p w:rsidR="008B6F19" w:rsidRPr="00207FC6" w:rsidRDefault="008B6F19" w:rsidP="008B6F19">
      <w:pPr>
        <w:pStyle w:val="paragraph"/>
      </w:pPr>
      <w:r w:rsidRPr="00207FC6">
        <w:tab/>
        <w:t>(e)</w:t>
      </w:r>
      <w:r w:rsidRPr="00207FC6">
        <w:tab/>
        <w:t>the area described in Schedule</w:t>
      </w:r>
      <w:r w:rsidR="00207FC6" w:rsidRPr="00207FC6">
        <w:t> </w:t>
      </w:r>
      <w:r w:rsidRPr="00207FC6">
        <w:t xml:space="preserve">3 (Point Nepean) to the </w:t>
      </w:r>
      <w:r w:rsidRPr="00207FC6">
        <w:rPr>
          <w:i/>
        </w:rPr>
        <w:t>Harold Holt Marine Reserves Proclamation 1979</w:t>
      </w:r>
      <w:r w:rsidRPr="00207FC6">
        <w:t xml:space="preserve"> (Vic.), published in the Government Gazette of Victoria, No.</w:t>
      </w:r>
      <w:r w:rsidR="00207FC6" w:rsidRPr="00207FC6">
        <w:t> </w:t>
      </w:r>
      <w:r w:rsidRPr="00207FC6">
        <w:t>11 on 7</w:t>
      </w:r>
      <w:r w:rsidR="00207FC6" w:rsidRPr="00207FC6">
        <w:t> </w:t>
      </w:r>
      <w:r w:rsidRPr="00207FC6">
        <w:t>February 1979.</w:t>
      </w:r>
    </w:p>
    <w:p w:rsidR="008B6F19" w:rsidRPr="00207FC6" w:rsidRDefault="008B6F19" w:rsidP="008B6F19">
      <w:pPr>
        <w:pStyle w:val="ActHead5"/>
      </w:pPr>
      <w:bookmarkStart w:id="209" w:name="_Toc2061517"/>
      <w:r w:rsidRPr="00207FC6">
        <w:rPr>
          <w:rStyle w:val="CharSectno"/>
        </w:rPr>
        <w:t>2</w:t>
      </w:r>
      <w:r w:rsidRPr="00207FC6">
        <w:t xml:space="preserve">  South Australian waters</w:t>
      </w:r>
      <w:bookmarkEnd w:id="209"/>
    </w:p>
    <w:p w:rsidR="008B6F19" w:rsidRPr="00207FC6" w:rsidRDefault="008B6F19" w:rsidP="008B6F19">
      <w:pPr>
        <w:pStyle w:val="subsection"/>
      </w:pPr>
      <w:r w:rsidRPr="00207FC6">
        <w:tab/>
      </w:r>
      <w:r w:rsidRPr="00207FC6">
        <w:tab/>
        <w:t xml:space="preserve">The area for the purposes of the definition of </w:t>
      </w:r>
      <w:r w:rsidRPr="00207FC6">
        <w:rPr>
          <w:b/>
          <w:i/>
        </w:rPr>
        <w:t>South Australian waters</w:t>
      </w:r>
      <w:r w:rsidRPr="00207FC6">
        <w:t xml:space="preserve"> in subsection</w:t>
      </w:r>
      <w:r w:rsidR="00207FC6" w:rsidRPr="00207FC6">
        <w:t> </w:t>
      </w:r>
      <w:r w:rsidR="00714BFF" w:rsidRPr="00207FC6">
        <w:t>5</w:t>
      </w:r>
      <w:r w:rsidRPr="00207FC6">
        <w:t>(1) is the area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7867"/>
      </w:tblGrid>
      <w:tr w:rsidR="008B6F19" w:rsidRPr="00207FC6" w:rsidTr="00916987">
        <w:trPr>
          <w:tblHeader/>
        </w:trPr>
        <w:tc>
          <w:tcPr>
            <w:tcW w:w="8497"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South Australian waters</w:t>
            </w:r>
          </w:p>
        </w:tc>
      </w:tr>
      <w:tr w:rsidR="008B6F19" w:rsidRPr="00207FC6" w:rsidTr="00916987">
        <w:trPr>
          <w:tblHeader/>
        </w:trPr>
        <w:tc>
          <w:tcPr>
            <w:tcW w:w="630"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867"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916987">
        <w:tc>
          <w:tcPr>
            <w:tcW w:w="630" w:type="dxa"/>
            <w:tcBorders>
              <w:top w:val="single" w:sz="12" w:space="0" w:color="auto"/>
            </w:tcBorders>
            <w:shd w:val="clear" w:color="auto" w:fill="auto"/>
          </w:tcPr>
          <w:p w:rsidR="008B6F19" w:rsidRPr="00207FC6" w:rsidRDefault="008B6F19" w:rsidP="00817D12">
            <w:pPr>
              <w:pStyle w:val="Tabletext"/>
            </w:pPr>
            <w:r w:rsidRPr="00207FC6">
              <w:t>1</w:t>
            </w:r>
          </w:p>
        </w:tc>
        <w:tc>
          <w:tcPr>
            <w:tcW w:w="7867" w:type="dxa"/>
            <w:tcBorders>
              <w:top w:val="single" w:sz="12" w:space="0" w:color="auto"/>
            </w:tcBorders>
            <w:shd w:val="clear" w:color="auto" w:fill="auto"/>
          </w:tcPr>
          <w:p w:rsidR="008B6F19" w:rsidRPr="00207FC6" w:rsidRDefault="008B6F19" w:rsidP="00284EAD">
            <w:pPr>
              <w:pStyle w:val="Tabletext"/>
            </w:pPr>
            <w:r w:rsidRPr="00207FC6">
              <w:t>The point on the meridian 140°</w:t>
            </w:r>
            <w:r w:rsidR="00284EAD" w:rsidRPr="00207FC6">
              <w:t>5</w:t>
            </w:r>
            <w:r w:rsidRPr="00207FC6">
              <w:t>7′</w:t>
            </w:r>
            <w:r w:rsidR="00284EAD" w:rsidRPr="00207FC6">
              <w:t>56.8883</w:t>
            </w:r>
            <w:r w:rsidRPr="00207FC6">
              <w:t>″E that is the intersection of the coastline at mean low water with the border between South Australia and Victoria</w:t>
            </w:r>
          </w:p>
        </w:tc>
      </w:tr>
      <w:tr w:rsidR="008B6F19" w:rsidRPr="00207FC6" w:rsidTr="00916987">
        <w:tc>
          <w:tcPr>
            <w:tcW w:w="630" w:type="dxa"/>
            <w:shd w:val="clear" w:color="auto" w:fill="auto"/>
          </w:tcPr>
          <w:p w:rsidR="008B6F19" w:rsidRPr="00207FC6" w:rsidRDefault="008B6F19" w:rsidP="00817D12">
            <w:pPr>
              <w:pStyle w:val="Tabletext"/>
            </w:pPr>
            <w:r w:rsidRPr="00207FC6">
              <w:t>2</w:t>
            </w:r>
          </w:p>
        </w:tc>
        <w:tc>
          <w:tcPr>
            <w:tcW w:w="7867" w:type="dxa"/>
            <w:shd w:val="clear" w:color="auto" w:fill="auto"/>
          </w:tcPr>
          <w:p w:rsidR="008B6F19" w:rsidRPr="00207FC6" w:rsidRDefault="008B6F19" w:rsidP="00817D12">
            <w:pPr>
              <w:pStyle w:val="Tabletext"/>
            </w:pPr>
            <w:r w:rsidRPr="00207FC6">
              <w:t>South along that meridian to its intersection with the outer limit of the AFZ</w:t>
            </w:r>
          </w:p>
        </w:tc>
      </w:tr>
      <w:tr w:rsidR="008B6F19" w:rsidRPr="00207FC6" w:rsidTr="00916987">
        <w:tc>
          <w:tcPr>
            <w:tcW w:w="630" w:type="dxa"/>
            <w:shd w:val="clear" w:color="auto" w:fill="auto"/>
          </w:tcPr>
          <w:p w:rsidR="008B6F19" w:rsidRPr="00207FC6" w:rsidRDefault="008B6F19" w:rsidP="00817D12">
            <w:pPr>
              <w:pStyle w:val="Tabletext"/>
            </w:pPr>
            <w:r w:rsidRPr="00207FC6">
              <w:t>3</w:t>
            </w:r>
          </w:p>
        </w:tc>
        <w:tc>
          <w:tcPr>
            <w:tcW w:w="7867" w:type="dxa"/>
            <w:shd w:val="clear" w:color="auto" w:fill="auto"/>
          </w:tcPr>
          <w:p w:rsidR="008B6F19" w:rsidRPr="00207FC6" w:rsidRDefault="008B6F19" w:rsidP="00817D12">
            <w:pPr>
              <w:pStyle w:val="Tabletext"/>
            </w:pPr>
            <w:r w:rsidRPr="00207FC6">
              <w:t>Generally westerly along that outer limit to its intersection with the meridian 129°00′00″E</w:t>
            </w:r>
          </w:p>
        </w:tc>
      </w:tr>
      <w:tr w:rsidR="008B6F19" w:rsidRPr="00207FC6" w:rsidTr="00916987">
        <w:tc>
          <w:tcPr>
            <w:tcW w:w="630" w:type="dxa"/>
            <w:shd w:val="clear" w:color="auto" w:fill="auto"/>
          </w:tcPr>
          <w:p w:rsidR="008B6F19" w:rsidRPr="00207FC6" w:rsidRDefault="008B6F19" w:rsidP="00817D12">
            <w:pPr>
              <w:pStyle w:val="Tabletext"/>
            </w:pPr>
            <w:r w:rsidRPr="00207FC6">
              <w:t>4</w:t>
            </w:r>
          </w:p>
        </w:tc>
        <w:tc>
          <w:tcPr>
            <w:tcW w:w="7867" w:type="dxa"/>
            <w:shd w:val="clear" w:color="auto" w:fill="auto"/>
          </w:tcPr>
          <w:p w:rsidR="008B6F19" w:rsidRPr="00207FC6" w:rsidRDefault="008B6F19" w:rsidP="00817D12">
            <w:pPr>
              <w:pStyle w:val="Tabletext"/>
            </w:pPr>
            <w:r w:rsidRPr="00207FC6">
              <w:t>North along that meridian to its intersection with the parallel 31°45′00″S</w:t>
            </w:r>
          </w:p>
        </w:tc>
      </w:tr>
      <w:tr w:rsidR="008B6F19" w:rsidRPr="00207FC6" w:rsidTr="00916987">
        <w:tc>
          <w:tcPr>
            <w:tcW w:w="630" w:type="dxa"/>
            <w:shd w:val="clear" w:color="auto" w:fill="auto"/>
          </w:tcPr>
          <w:p w:rsidR="008B6F19" w:rsidRPr="00207FC6" w:rsidRDefault="008B6F19" w:rsidP="00817D12">
            <w:pPr>
              <w:pStyle w:val="Tabletext"/>
            </w:pPr>
            <w:r w:rsidRPr="00207FC6">
              <w:t>5</w:t>
            </w:r>
          </w:p>
        </w:tc>
        <w:tc>
          <w:tcPr>
            <w:tcW w:w="7867" w:type="dxa"/>
            <w:shd w:val="clear" w:color="auto" w:fill="auto"/>
          </w:tcPr>
          <w:p w:rsidR="008B6F19" w:rsidRPr="00207FC6" w:rsidRDefault="008B6F19" w:rsidP="00817D12">
            <w:pPr>
              <w:pStyle w:val="Tabletext"/>
            </w:pPr>
            <w:r w:rsidRPr="00207FC6">
              <w:t>Northerly along the geodesic to the intersection of the coastline at mean low water with the border between South Australia and Western Australia</w:t>
            </w:r>
          </w:p>
        </w:tc>
      </w:tr>
      <w:tr w:rsidR="008B6F19" w:rsidRPr="00207FC6" w:rsidTr="00916987">
        <w:tc>
          <w:tcPr>
            <w:tcW w:w="630"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6</w:t>
            </w:r>
          </w:p>
        </w:tc>
        <w:tc>
          <w:tcPr>
            <w:tcW w:w="7867"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Along the coastline of South Australia at mean low water to the starting point</w:t>
            </w:r>
          </w:p>
        </w:tc>
      </w:tr>
    </w:tbl>
    <w:p w:rsidR="008B6F19" w:rsidRPr="00207FC6" w:rsidRDefault="008B6F19" w:rsidP="008B6F19">
      <w:pPr>
        <w:pStyle w:val="notetext"/>
      </w:pPr>
      <w:r w:rsidRPr="00207FC6">
        <w:t>Note:</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South Australia are taken to be in the AFZ (see section</w:t>
      </w:r>
      <w:r w:rsidR="00207FC6" w:rsidRPr="00207FC6">
        <w:t> </w:t>
      </w:r>
      <w:r w:rsidRPr="00207FC6">
        <w:t>76 of the Act).</w:t>
      </w:r>
    </w:p>
    <w:p w:rsidR="008B6F19" w:rsidRPr="00207FC6" w:rsidRDefault="008B6F19" w:rsidP="008B6F19">
      <w:pPr>
        <w:pStyle w:val="ActHead5"/>
      </w:pPr>
      <w:bookmarkStart w:id="210" w:name="_Toc2061518"/>
      <w:r w:rsidRPr="00207FC6">
        <w:rPr>
          <w:rStyle w:val="CharSectno"/>
        </w:rPr>
        <w:t>3</w:t>
      </w:r>
      <w:r w:rsidRPr="00207FC6">
        <w:t xml:space="preserve">  Tasmanian waters</w:t>
      </w:r>
      <w:bookmarkEnd w:id="210"/>
    </w:p>
    <w:p w:rsidR="008B6F19" w:rsidRPr="00207FC6" w:rsidRDefault="008B6F19" w:rsidP="008B6F19">
      <w:pPr>
        <w:pStyle w:val="subsection"/>
      </w:pPr>
      <w:r w:rsidRPr="00207FC6">
        <w:tab/>
        <w:t>(1)</w:t>
      </w:r>
      <w:r w:rsidRPr="00207FC6">
        <w:tab/>
        <w:t xml:space="preserve">The area for the purposes of the definition of </w:t>
      </w:r>
      <w:r w:rsidRPr="00207FC6">
        <w:rPr>
          <w:b/>
          <w:i/>
        </w:rPr>
        <w:t>Tasmanian waters</w:t>
      </w:r>
      <w:r w:rsidRPr="00207FC6">
        <w:t xml:space="preserve"> in subsection</w:t>
      </w:r>
      <w:r w:rsidR="00207FC6" w:rsidRPr="00207FC6">
        <w:t> </w:t>
      </w:r>
      <w:r w:rsidR="00714BFF" w:rsidRPr="00207FC6">
        <w:t>5</w:t>
      </w:r>
      <w:r w:rsidRPr="00207FC6">
        <w:t>(1) is the area bounded by the line starting at the point described in item</w:t>
      </w:r>
      <w:r w:rsidR="00207FC6" w:rsidRPr="00207FC6">
        <w:t> </w:t>
      </w:r>
      <w:r w:rsidRPr="00207FC6">
        <w:t xml:space="preserve">1 of the following table and running sequentially as described in the table (excluding any area covered by </w:t>
      </w:r>
      <w:r w:rsidR="00207FC6" w:rsidRPr="00207FC6">
        <w:t>subclause (</w:t>
      </w:r>
      <w:r w:rsidRPr="00207FC6">
        <w:t>2)).</w:t>
      </w:r>
    </w:p>
    <w:p w:rsidR="008B6F19" w:rsidRPr="00207FC6" w:rsidRDefault="008B6F19" w:rsidP="008B6F19">
      <w:pPr>
        <w:pStyle w:val="Tabletext"/>
      </w:pPr>
    </w:p>
    <w:tbl>
      <w:tblPr>
        <w:tblW w:w="0" w:type="auto"/>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7867"/>
      </w:tblGrid>
      <w:tr w:rsidR="008B6F19" w:rsidRPr="00207FC6" w:rsidTr="00916987">
        <w:trPr>
          <w:tblHeader/>
        </w:trPr>
        <w:tc>
          <w:tcPr>
            <w:tcW w:w="8497"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Tasmanian waters</w:t>
            </w:r>
          </w:p>
        </w:tc>
      </w:tr>
      <w:tr w:rsidR="008B6F19" w:rsidRPr="00207FC6" w:rsidTr="00916987">
        <w:trPr>
          <w:tblHeader/>
        </w:trPr>
        <w:tc>
          <w:tcPr>
            <w:tcW w:w="630"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867"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916987">
        <w:tc>
          <w:tcPr>
            <w:tcW w:w="630" w:type="dxa"/>
            <w:tcBorders>
              <w:top w:val="single" w:sz="12" w:space="0" w:color="auto"/>
            </w:tcBorders>
            <w:shd w:val="clear" w:color="auto" w:fill="auto"/>
          </w:tcPr>
          <w:p w:rsidR="008B6F19" w:rsidRPr="00207FC6" w:rsidRDefault="008B6F19" w:rsidP="00817D12">
            <w:pPr>
              <w:pStyle w:val="Tabletext"/>
            </w:pPr>
            <w:r w:rsidRPr="00207FC6">
              <w:t>1</w:t>
            </w:r>
          </w:p>
        </w:tc>
        <w:tc>
          <w:tcPr>
            <w:tcW w:w="7867" w:type="dxa"/>
            <w:tcBorders>
              <w:top w:val="single" w:sz="12" w:space="0" w:color="auto"/>
            </w:tcBorders>
            <w:shd w:val="clear" w:color="auto" w:fill="auto"/>
          </w:tcPr>
          <w:p w:rsidR="008B6F19" w:rsidRPr="00207FC6" w:rsidRDefault="008B6F19" w:rsidP="00284EAD">
            <w:pPr>
              <w:pStyle w:val="Tabletext"/>
            </w:pPr>
            <w:r w:rsidRPr="00207FC6">
              <w:t>The point 40°00′00</w:t>
            </w:r>
            <w:r w:rsidR="00FF388C" w:rsidRPr="00207FC6">
              <w:t>.0000</w:t>
            </w:r>
            <w:r w:rsidRPr="00207FC6">
              <w:t>″S 140°57′</w:t>
            </w:r>
            <w:r w:rsidR="00284EAD" w:rsidRPr="00207FC6">
              <w:t>56</w:t>
            </w:r>
            <w:r w:rsidRPr="00207FC6">
              <w:t>.</w:t>
            </w:r>
            <w:r w:rsidR="00284EAD" w:rsidRPr="00207FC6">
              <w:t>8883</w:t>
            </w:r>
            <w:r w:rsidRPr="00207FC6">
              <w:t>′′E</w:t>
            </w:r>
          </w:p>
        </w:tc>
      </w:tr>
      <w:tr w:rsidR="008B6F19" w:rsidRPr="00207FC6" w:rsidTr="00916987">
        <w:tc>
          <w:tcPr>
            <w:tcW w:w="630" w:type="dxa"/>
            <w:shd w:val="clear" w:color="auto" w:fill="auto"/>
          </w:tcPr>
          <w:p w:rsidR="008B6F19" w:rsidRPr="00207FC6" w:rsidRDefault="008B6F19" w:rsidP="00817D12">
            <w:pPr>
              <w:pStyle w:val="Tabletext"/>
            </w:pPr>
            <w:r w:rsidRPr="00207FC6">
              <w:t>2</w:t>
            </w:r>
          </w:p>
        </w:tc>
        <w:tc>
          <w:tcPr>
            <w:tcW w:w="7867" w:type="dxa"/>
            <w:shd w:val="clear" w:color="auto" w:fill="auto"/>
          </w:tcPr>
          <w:p w:rsidR="008B6F19" w:rsidRPr="00207FC6" w:rsidRDefault="008B6F19" w:rsidP="00284EAD">
            <w:pPr>
              <w:pStyle w:val="Tabletext"/>
            </w:pPr>
            <w:r w:rsidRPr="00207FC6">
              <w:t>South along the meridian 140°57′</w:t>
            </w:r>
            <w:r w:rsidR="00284EAD" w:rsidRPr="00207FC6">
              <w:t>56.8883</w:t>
            </w:r>
            <w:r w:rsidRPr="00207FC6">
              <w:t>′′E to its intersection with the outer limit of the AFZ</w:t>
            </w:r>
          </w:p>
        </w:tc>
      </w:tr>
      <w:tr w:rsidR="008B6F19" w:rsidRPr="00207FC6" w:rsidTr="00916987">
        <w:tc>
          <w:tcPr>
            <w:tcW w:w="630" w:type="dxa"/>
            <w:shd w:val="clear" w:color="auto" w:fill="auto"/>
          </w:tcPr>
          <w:p w:rsidR="008B6F19" w:rsidRPr="00207FC6" w:rsidRDefault="008B6F19" w:rsidP="00817D12">
            <w:pPr>
              <w:pStyle w:val="Tabletext"/>
            </w:pPr>
            <w:r w:rsidRPr="00207FC6">
              <w:t>3</w:t>
            </w:r>
          </w:p>
        </w:tc>
        <w:tc>
          <w:tcPr>
            <w:tcW w:w="7867" w:type="dxa"/>
            <w:shd w:val="clear" w:color="auto" w:fill="auto"/>
          </w:tcPr>
          <w:p w:rsidR="008B6F19" w:rsidRPr="00207FC6" w:rsidRDefault="008B6F19" w:rsidP="00FF388C">
            <w:pPr>
              <w:pStyle w:val="Tabletext"/>
            </w:pPr>
            <w:r w:rsidRPr="00207FC6">
              <w:t>Generally southerly, easterly then northerly along that outer limit to its intersection with the parallel 39°</w:t>
            </w:r>
            <w:r w:rsidR="00FF388C" w:rsidRPr="00207FC6">
              <w:t>11</w:t>
            </w:r>
            <w:r w:rsidRPr="00207FC6">
              <w:t>′</w:t>
            </w:r>
            <w:r w:rsidR="00FF388C" w:rsidRPr="00207FC6">
              <w:t>54.2900</w:t>
            </w:r>
            <w:r w:rsidRPr="00207FC6">
              <w:t>″S</w:t>
            </w:r>
          </w:p>
        </w:tc>
      </w:tr>
      <w:tr w:rsidR="00FF388C" w:rsidRPr="00207FC6" w:rsidTr="00916987">
        <w:tc>
          <w:tcPr>
            <w:tcW w:w="630" w:type="dxa"/>
            <w:shd w:val="clear" w:color="auto" w:fill="auto"/>
          </w:tcPr>
          <w:p w:rsidR="00FF388C" w:rsidRPr="00207FC6" w:rsidRDefault="00FF388C" w:rsidP="00817D12">
            <w:pPr>
              <w:pStyle w:val="Tabletext"/>
            </w:pPr>
            <w:r w:rsidRPr="00207FC6">
              <w:t>4</w:t>
            </w:r>
          </w:p>
        </w:tc>
        <w:tc>
          <w:tcPr>
            <w:tcW w:w="7867" w:type="dxa"/>
            <w:shd w:val="clear" w:color="auto" w:fill="auto"/>
          </w:tcPr>
          <w:p w:rsidR="00FF388C" w:rsidRPr="00207FC6" w:rsidRDefault="00FF388C" w:rsidP="00B711FE">
            <w:pPr>
              <w:pStyle w:val="Tabletext"/>
            </w:pPr>
            <w:r w:rsidRPr="00207FC6">
              <w:t>Westerly along the loxodrome to the point 39°11′54.6590″S 143°40′00.0000″E</w:t>
            </w:r>
          </w:p>
        </w:tc>
      </w:tr>
      <w:tr w:rsidR="00FF388C" w:rsidRPr="00207FC6" w:rsidTr="00916987">
        <w:tc>
          <w:tcPr>
            <w:tcW w:w="630" w:type="dxa"/>
            <w:shd w:val="clear" w:color="auto" w:fill="auto"/>
          </w:tcPr>
          <w:p w:rsidR="00FF388C" w:rsidRPr="00207FC6" w:rsidRDefault="00FF388C" w:rsidP="00817D12">
            <w:pPr>
              <w:pStyle w:val="Tabletext"/>
            </w:pPr>
            <w:r w:rsidRPr="00207FC6">
              <w:t>5</w:t>
            </w:r>
          </w:p>
        </w:tc>
        <w:tc>
          <w:tcPr>
            <w:tcW w:w="7867" w:type="dxa"/>
            <w:shd w:val="clear" w:color="auto" w:fill="auto"/>
          </w:tcPr>
          <w:p w:rsidR="00FF388C" w:rsidRPr="00207FC6" w:rsidRDefault="00FF388C" w:rsidP="00B711FE">
            <w:pPr>
              <w:pStyle w:val="Tabletext"/>
            </w:pPr>
            <w:r w:rsidRPr="00207FC6">
              <w:t>South along the meridian 143°40′00.0000″E to its intersection with the parallel 40°00′00″S</w:t>
            </w:r>
          </w:p>
        </w:tc>
      </w:tr>
      <w:tr w:rsidR="008B6F19" w:rsidRPr="00207FC6" w:rsidTr="00916987">
        <w:tc>
          <w:tcPr>
            <w:tcW w:w="630"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6</w:t>
            </w:r>
          </w:p>
        </w:tc>
        <w:tc>
          <w:tcPr>
            <w:tcW w:w="7867"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West along that parallel to the starting point</w:t>
            </w:r>
          </w:p>
        </w:tc>
      </w:tr>
    </w:tbl>
    <w:p w:rsidR="008B6F19" w:rsidRPr="00207FC6" w:rsidRDefault="008B6F19" w:rsidP="008B6F19">
      <w:pPr>
        <w:pStyle w:val="notetext"/>
      </w:pPr>
      <w:r w:rsidRPr="00207FC6">
        <w:t>Note:</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Tasmania are taken to be in the AFZ (see section</w:t>
      </w:r>
      <w:r w:rsidR="00207FC6" w:rsidRPr="00207FC6">
        <w:t> </w:t>
      </w:r>
      <w:r w:rsidRPr="00207FC6">
        <w:t>76 of the Act).</w:t>
      </w:r>
    </w:p>
    <w:p w:rsidR="008B6F19" w:rsidRPr="00207FC6" w:rsidRDefault="008B6F19" w:rsidP="008B6F19">
      <w:pPr>
        <w:pStyle w:val="subsection"/>
      </w:pPr>
      <w:r w:rsidRPr="00207FC6">
        <w:tab/>
        <w:t>(2)</w:t>
      </w:r>
      <w:r w:rsidRPr="00207FC6">
        <w:tab/>
        <w:t>This subclause covers the following areas:</w:t>
      </w:r>
    </w:p>
    <w:p w:rsidR="008B6F19" w:rsidRPr="00207FC6" w:rsidRDefault="008B6F19" w:rsidP="008B6F19">
      <w:pPr>
        <w:pStyle w:val="paragraph"/>
      </w:pPr>
      <w:r w:rsidRPr="00207FC6">
        <w:tab/>
        <w:t>(a)</w:t>
      </w:r>
      <w:r w:rsidRPr="00207FC6">
        <w:tab/>
        <w:t>the area known as South West National Park, being all waters to the north and east of a line extending from Hilliard Head to Point Vincent;</w:t>
      </w:r>
    </w:p>
    <w:p w:rsidR="008B6F19" w:rsidRPr="00207FC6" w:rsidRDefault="008B6F19" w:rsidP="008B6F19">
      <w:pPr>
        <w:pStyle w:val="paragraph"/>
      </w:pPr>
      <w:r w:rsidRPr="00207FC6">
        <w:tab/>
        <w:t>(b)</w:t>
      </w:r>
      <w:r w:rsidRPr="00207FC6">
        <w:tab/>
        <w:t>the area known as Nine Pin Point Marine Nature Reserve, being all waters within 500 metres of Nine Pin Point;</w:t>
      </w:r>
    </w:p>
    <w:p w:rsidR="008B6F19" w:rsidRPr="00207FC6" w:rsidRDefault="008B6F19" w:rsidP="008B6F19">
      <w:pPr>
        <w:pStyle w:val="paragraph"/>
      </w:pPr>
      <w:r w:rsidRPr="00207FC6">
        <w:tab/>
        <w:t>(c)</w:t>
      </w:r>
      <w:r w:rsidRPr="00207FC6">
        <w:tab/>
        <w:t>the area known as Tinderbox Marine Nature Reserve, being the area of waters bounded by a notional line beginning at Piersons Point and running progressively as follows:</w:t>
      </w:r>
    </w:p>
    <w:p w:rsidR="008B6F19" w:rsidRPr="00207FC6" w:rsidRDefault="008B6F19" w:rsidP="008B6F19">
      <w:pPr>
        <w:pStyle w:val="paragraphsub"/>
      </w:pPr>
      <w:r w:rsidRPr="00207FC6">
        <w:tab/>
        <w:t>(i)</w:t>
      </w:r>
      <w:r w:rsidRPr="00207FC6">
        <w:tab/>
        <w:t>200 metres due east;</w:t>
      </w:r>
    </w:p>
    <w:p w:rsidR="008B6F19" w:rsidRPr="00207FC6" w:rsidRDefault="008B6F19" w:rsidP="008B6F19">
      <w:pPr>
        <w:pStyle w:val="paragraphsub"/>
      </w:pPr>
      <w:r w:rsidRPr="00207FC6">
        <w:tab/>
        <w:t>(ii)</w:t>
      </w:r>
      <w:r w:rsidRPr="00207FC6">
        <w:tab/>
        <w:t>generally southerly and westerly 200 metres from and parallel to the low water mark to the point 43°03.84′S, 147°19.13′E;</w:t>
      </w:r>
    </w:p>
    <w:p w:rsidR="008B6F19" w:rsidRPr="00207FC6" w:rsidRDefault="008B6F19" w:rsidP="008B6F19">
      <w:pPr>
        <w:pStyle w:val="paragraphsub"/>
      </w:pPr>
      <w:r w:rsidRPr="00207FC6">
        <w:tab/>
        <w:t>(iii)</w:t>
      </w:r>
      <w:r w:rsidRPr="00207FC6">
        <w:tab/>
        <w:t>due north to the high water mark;</w:t>
      </w:r>
    </w:p>
    <w:p w:rsidR="008B6F19" w:rsidRPr="00207FC6" w:rsidRDefault="008B6F19" w:rsidP="008B6F19">
      <w:pPr>
        <w:pStyle w:val="paragraphsub"/>
      </w:pPr>
      <w:r w:rsidRPr="00207FC6">
        <w:tab/>
        <w:t>(iv)</w:t>
      </w:r>
      <w:r w:rsidRPr="00207FC6">
        <w:tab/>
        <w:t>generally northerly and easterly along the high water mark to the starting point;</w:t>
      </w:r>
    </w:p>
    <w:p w:rsidR="008B6F19" w:rsidRPr="00207FC6" w:rsidRDefault="008B6F19" w:rsidP="008B6F19">
      <w:pPr>
        <w:pStyle w:val="paragraph"/>
      </w:pPr>
      <w:r w:rsidRPr="00207FC6">
        <w:tab/>
        <w:t>(d)</w:t>
      </w:r>
      <w:r w:rsidRPr="00207FC6">
        <w:tab/>
        <w:t>the area known as Governor Island Marine Nature Reserve, being the area of waters bounded by a line beginning at the southernmost point of Governor Island and running progressively as follows:</w:t>
      </w:r>
    </w:p>
    <w:p w:rsidR="008B6F19" w:rsidRPr="00207FC6" w:rsidRDefault="008B6F19" w:rsidP="008B6F19">
      <w:pPr>
        <w:pStyle w:val="paragraphsub"/>
      </w:pPr>
      <w:r w:rsidRPr="00207FC6">
        <w:tab/>
        <w:t>(i)</w:t>
      </w:r>
      <w:r w:rsidRPr="00207FC6">
        <w:tab/>
        <w:t>due south for 400 metres;</w:t>
      </w:r>
    </w:p>
    <w:p w:rsidR="008B6F19" w:rsidRPr="00207FC6" w:rsidRDefault="008B6F19" w:rsidP="008B6F19">
      <w:pPr>
        <w:pStyle w:val="paragraphsub"/>
      </w:pPr>
      <w:r w:rsidRPr="00207FC6">
        <w:tab/>
        <w:t>(ii)</w:t>
      </w:r>
      <w:r w:rsidRPr="00207FC6">
        <w:tab/>
        <w:t>generally easterly, northerly and westerly at 600 metres from and parallel to the low water mark to its intersection with the notional line of longitude that passes through the northernmost point of Governor Island.</w:t>
      </w:r>
    </w:p>
    <w:p w:rsidR="008B6F19" w:rsidRPr="00207FC6" w:rsidRDefault="008B6F19" w:rsidP="008B6F19">
      <w:pPr>
        <w:pStyle w:val="ActHead2"/>
        <w:pageBreakBefore/>
      </w:pPr>
      <w:bookmarkStart w:id="211" w:name="_Toc2061519"/>
      <w:r w:rsidRPr="00207FC6">
        <w:rPr>
          <w:rStyle w:val="CharPartNo"/>
        </w:rPr>
        <w:t>Part</w:t>
      </w:r>
      <w:r w:rsidR="00207FC6" w:rsidRPr="00207FC6">
        <w:rPr>
          <w:rStyle w:val="CharPartNo"/>
        </w:rPr>
        <w:t> </w:t>
      </w:r>
      <w:r w:rsidRPr="00207FC6">
        <w:rPr>
          <w:rStyle w:val="CharPartNo"/>
        </w:rPr>
        <w:t>2</w:t>
      </w:r>
      <w:r w:rsidRPr="00207FC6">
        <w:t>—</w:t>
      </w:r>
      <w:r w:rsidRPr="00207FC6">
        <w:rPr>
          <w:rStyle w:val="CharPartText"/>
        </w:rPr>
        <w:t>Crustaceans</w:t>
      </w:r>
      <w:bookmarkEnd w:id="211"/>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12" w:name="_Toc2061520"/>
      <w:r w:rsidRPr="00207FC6">
        <w:rPr>
          <w:rStyle w:val="CharSectno"/>
        </w:rPr>
        <w:t>4</w:t>
      </w:r>
      <w:r w:rsidRPr="00207FC6">
        <w:t xml:space="preserve">  Prawns</w:t>
      </w:r>
      <w:bookmarkEnd w:id="212"/>
    </w:p>
    <w:p w:rsidR="008B6F19" w:rsidRPr="00207FC6" w:rsidRDefault="008B6F19" w:rsidP="008B6F19">
      <w:pPr>
        <w:pStyle w:val="subsection"/>
      </w:pPr>
      <w:r w:rsidRPr="00207FC6">
        <w:tab/>
      </w:r>
      <w:r w:rsidRPr="00207FC6">
        <w:tab/>
        <w:t>For the purposes of Divisions</w:t>
      </w:r>
      <w:r w:rsidR="00207FC6" w:rsidRPr="00207FC6">
        <w:t> </w:t>
      </w:r>
      <w:r w:rsidRPr="00207FC6">
        <w:t>8, 9 and 10 of Part</w:t>
      </w:r>
      <w:r w:rsidR="00207FC6" w:rsidRPr="00207FC6">
        <w:t> </w:t>
      </w:r>
      <w:r w:rsidRPr="00207FC6">
        <w:t xml:space="preserve">7 of this instrument, the following table sets out </w:t>
      </w:r>
      <w:r w:rsidR="000B3EC6" w:rsidRPr="00207FC6">
        <w:t>species</w:t>
      </w:r>
      <w:r w:rsidRPr="00207FC6">
        <w:t xml:space="preserve"> of crustaceans that are not subject to the catch limits applying under those Divisions.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817D12">
            <w:pPr>
              <w:pStyle w:val="TableHeading"/>
            </w:pPr>
            <w:r w:rsidRPr="00207FC6">
              <w:t>Prawns</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Deepwater prawn</w:t>
            </w:r>
          </w:p>
        </w:tc>
        <w:tc>
          <w:tcPr>
            <w:tcW w:w="4132" w:type="dxa"/>
            <w:tcBorders>
              <w:top w:val="single" w:sz="12" w:space="0" w:color="auto"/>
            </w:tcBorders>
            <w:shd w:val="clear" w:color="auto" w:fill="auto"/>
          </w:tcPr>
          <w:p w:rsidR="008B6F19" w:rsidRPr="00207FC6" w:rsidRDefault="008B6F19" w:rsidP="00817D12">
            <w:pPr>
              <w:pStyle w:val="Tabletext"/>
            </w:pPr>
            <w:r w:rsidRPr="00207FC6">
              <w:rPr>
                <w:i/>
              </w:rPr>
              <w:t>Haliporoides cristatus</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Prawn</w:t>
            </w:r>
          </w:p>
        </w:tc>
        <w:tc>
          <w:tcPr>
            <w:tcW w:w="4132" w:type="dxa"/>
            <w:shd w:val="clear" w:color="auto" w:fill="auto"/>
          </w:tcPr>
          <w:p w:rsidR="008B6F19" w:rsidRPr="00207FC6" w:rsidRDefault="00BC6C98" w:rsidP="00BC6C98">
            <w:pPr>
              <w:pStyle w:val="Tabletext"/>
              <w:rPr>
                <w:i/>
              </w:rPr>
            </w:pPr>
            <w:r w:rsidRPr="00207FC6">
              <w:t>Any species of g</w:t>
            </w:r>
            <w:r w:rsidR="008B6F19" w:rsidRPr="00207FC6">
              <w:t xml:space="preserve">enus </w:t>
            </w:r>
            <w:r w:rsidR="008B6F19" w:rsidRPr="00207FC6">
              <w:rPr>
                <w:i/>
              </w:rPr>
              <w:t>Aristeus</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Red prawn</w:t>
            </w:r>
          </w:p>
        </w:tc>
        <w:tc>
          <w:tcPr>
            <w:tcW w:w="4132" w:type="dxa"/>
            <w:shd w:val="clear" w:color="auto" w:fill="auto"/>
          </w:tcPr>
          <w:p w:rsidR="008B6F19" w:rsidRPr="00207FC6" w:rsidRDefault="008B6F19" w:rsidP="00817D12">
            <w:pPr>
              <w:pStyle w:val="Tabletext"/>
            </w:pPr>
            <w:r w:rsidRPr="00207FC6">
              <w:rPr>
                <w:i/>
              </w:rPr>
              <w:t>Aristeomorpha foliacea</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4</w:t>
            </w:r>
          </w:p>
        </w:tc>
        <w:tc>
          <w:tcPr>
            <w:tcW w:w="3644" w:type="dxa"/>
            <w:tcBorders>
              <w:bottom w:val="single" w:sz="2" w:space="0" w:color="auto"/>
            </w:tcBorders>
            <w:shd w:val="clear" w:color="auto" w:fill="auto"/>
          </w:tcPr>
          <w:p w:rsidR="008B6F19" w:rsidRPr="00207FC6" w:rsidRDefault="008B6F19" w:rsidP="00817D12">
            <w:pPr>
              <w:pStyle w:val="Tabletext"/>
            </w:pPr>
            <w:r w:rsidRPr="00207FC6">
              <w:t>Royal red prawn</w:t>
            </w:r>
          </w:p>
        </w:tc>
        <w:tc>
          <w:tcPr>
            <w:tcW w:w="4132" w:type="dxa"/>
            <w:tcBorders>
              <w:bottom w:val="single" w:sz="2" w:space="0" w:color="auto"/>
            </w:tcBorders>
            <w:shd w:val="clear" w:color="auto" w:fill="auto"/>
          </w:tcPr>
          <w:p w:rsidR="008B6F19" w:rsidRPr="00207FC6" w:rsidRDefault="008B6F19" w:rsidP="00817D12">
            <w:pPr>
              <w:pStyle w:val="Tabletext"/>
            </w:pPr>
            <w:r w:rsidRPr="00207FC6">
              <w:rPr>
                <w:i/>
              </w:rPr>
              <w:t>Haliporoides sibogae</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Scarlet prawn</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rPr>
                <w:i/>
              </w:rPr>
              <w:t>Plesiopenaeus edwardsianus</w:t>
            </w:r>
          </w:p>
        </w:tc>
      </w:tr>
    </w:tbl>
    <w:p w:rsidR="008B6F19" w:rsidRPr="00207FC6" w:rsidRDefault="008B6F19" w:rsidP="008B6F19">
      <w:pPr>
        <w:pStyle w:val="ActHead5"/>
      </w:pPr>
      <w:bookmarkStart w:id="213" w:name="_Toc2061521"/>
      <w:r w:rsidRPr="00207FC6">
        <w:rPr>
          <w:rStyle w:val="CharSectno"/>
        </w:rPr>
        <w:t>5</w:t>
      </w:r>
      <w:r w:rsidRPr="00207FC6">
        <w:t xml:space="preserve">  Other crustaceans</w:t>
      </w:r>
      <w:bookmarkEnd w:id="213"/>
    </w:p>
    <w:p w:rsidR="008B6F19" w:rsidRPr="00207FC6" w:rsidRDefault="008B6F19" w:rsidP="008B6F19">
      <w:pPr>
        <w:pStyle w:val="subsection"/>
      </w:pPr>
      <w:r w:rsidRPr="00207FC6">
        <w:tab/>
      </w:r>
      <w:r w:rsidRPr="00207FC6">
        <w:tab/>
        <w:t>For the purposes of Divisions</w:t>
      </w:r>
      <w:r w:rsidR="00207FC6" w:rsidRPr="00207FC6">
        <w:t> </w:t>
      </w:r>
      <w:r w:rsidRPr="00207FC6">
        <w:t>8 and 9 of Part</w:t>
      </w:r>
      <w:r w:rsidR="00207FC6" w:rsidRPr="00207FC6">
        <w:t> </w:t>
      </w:r>
      <w:r w:rsidRPr="00207FC6">
        <w:t xml:space="preserve">7 of this instrument, the following table sets out </w:t>
      </w:r>
      <w:r w:rsidR="009312A8" w:rsidRPr="00207FC6">
        <w:t>species</w:t>
      </w:r>
      <w:r w:rsidRPr="00207FC6">
        <w:t xml:space="preserve"> of crustaceans that are not subject to the catch limits applying under those Divisions.</w:t>
      </w:r>
    </w:p>
    <w:p w:rsidR="008B6F19" w:rsidRPr="00207FC6" w:rsidRDefault="008B6F19" w:rsidP="008B6F19">
      <w:pPr>
        <w:pStyle w:val="Tabletext"/>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817D12">
            <w:pPr>
              <w:pStyle w:val="TableHeading"/>
            </w:pPr>
            <w:r w:rsidRPr="00207FC6">
              <w:t>Other crustaceans</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bottom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bottom w:val="single" w:sz="12" w:space="0" w:color="auto"/>
            </w:tcBorders>
            <w:shd w:val="clear" w:color="auto" w:fill="auto"/>
          </w:tcPr>
          <w:p w:rsidR="008B6F19" w:rsidRPr="00207FC6" w:rsidRDefault="008B6F19" w:rsidP="00817D12">
            <w:pPr>
              <w:pStyle w:val="Tabletext"/>
            </w:pPr>
            <w:r w:rsidRPr="00207FC6">
              <w:t>Carid</w:t>
            </w:r>
          </w:p>
        </w:tc>
        <w:tc>
          <w:tcPr>
            <w:tcW w:w="4132" w:type="dxa"/>
            <w:tcBorders>
              <w:top w:val="single" w:sz="12" w:space="0" w:color="auto"/>
              <w:bottom w:val="single" w:sz="12" w:space="0" w:color="auto"/>
            </w:tcBorders>
            <w:shd w:val="clear" w:color="auto" w:fill="auto"/>
          </w:tcPr>
          <w:p w:rsidR="008B6F19" w:rsidRPr="00207FC6" w:rsidRDefault="005468A1" w:rsidP="00817D12">
            <w:pPr>
              <w:pStyle w:val="Tabletext"/>
              <w:rPr>
                <w:i/>
              </w:rPr>
            </w:pPr>
            <w:r w:rsidRPr="00207FC6">
              <w:t>Any species of f</w:t>
            </w:r>
            <w:r w:rsidR="008B6F19" w:rsidRPr="00207FC6">
              <w:t>amily Pandalidae</w:t>
            </w:r>
          </w:p>
        </w:tc>
      </w:tr>
    </w:tbl>
    <w:p w:rsidR="008B6F19" w:rsidRPr="00207FC6" w:rsidRDefault="008B6F19" w:rsidP="008B6F19">
      <w:pPr>
        <w:pStyle w:val="Tabletext"/>
      </w:pPr>
    </w:p>
    <w:p w:rsidR="008B6F19" w:rsidRPr="00207FC6" w:rsidRDefault="008B6F19" w:rsidP="008B6F19">
      <w:pPr>
        <w:pStyle w:val="ActHead2"/>
        <w:pageBreakBefore/>
      </w:pPr>
      <w:bookmarkStart w:id="214" w:name="_Toc2061522"/>
      <w:r w:rsidRPr="00207FC6">
        <w:rPr>
          <w:rStyle w:val="CharPartNo"/>
        </w:rPr>
        <w:t>Part</w:t>
      </w:r>
      <w:r w:rsidR="00207FC6" w:rsidRPr="00207FC6">
        <w:rPr>
          <w:rStyle w:val="CharPartNo"/>
        </w:rPr>
        <w:t> </w:t>
      </w:r>
      <w:r w:rsidRPr="00207FC6">
        <w:rPr>
          <w:rStyle w:val="CharPartNo"/>
        </w:rPr>
        <w:t>3</w:t>
      </w:r>
      <w:r w:rsidRPr="00207FC6">
        <w:t>—</w:t>
      </w:r>
      <w:r w:rsidRPr="00207FC6">
        <w:rPr>
          <w:rStyle w:val="CharPartText"/>
        </w:rPr>
        <w:t>Molluscs</w:t>
      </w:r>
      <w:bookmarkEnd w:id="214"/>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15" w:name="_Toc2061523"/>
      <w:r w:rsidRPr="00207FC6">
        <w:rPr>
          <w:rStyle w:val="CharSectno"/>
        </w:rPr>
        <w:t>6</w:t>
      </w:r>
      <w:r w:rsidRPr="00207FC6">
        <w:t xml:space="preserve">  Molluscs</w:t>
      </w:r>
      <w:bookmarkEnd w:id="215"/>
    </w:p>
    <w:p w:rsidR="008B6F19" w:rsidRPr="00207FC6" w:rsidRDefault="008B6F19" w:rsidP="008B6F19">
      <w:pPr>
        <w:pStyle w:val="subsection"/>
      </w:pPr>
      <w:r w:rsidRPr="00207FC6">
        <w:tab/>
      </w:r>
      <w:r w:rsidRPr="00207FC6">
        <w:tab/>
        <w:t>For the purposes of Divisions</w:t>
      </w:r>
      <w:r w:rsidR="00207FC6" w:rsidRPr="00207FC6">
        <w:t> </w:t>
      </w:r>
      <w:r w:rsidRPr="00207FC6">
        <w:t>9 and 10 of Part</w:t>
      </w:r>
      <w:r w:rsidR="00207FC6" w:rsidRPr="00207FC6">
        <w:t> </w:t>
      </w:r>
      <w:r w:rsidRPr="00207FC6">
        <w:t xml:space="preserve">7 of this instrument, the following table sets out </w:t>
      </w:r>
      <w:r w:rsidR="001305C7" w:rsidRPr="00207FC6">
        <w:t>species</w:t>
      </w:r>
      <w:r w:rsidRPr="00207FC6">
        <w:t xml:space="preserve"> of molluscs that are not subject to the catch limits applying under those Divisions.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817D12">
            <w:pPr>
              <w:pStyle w:val="TableHeading"/>
            </w:pPr>
            <w:r w:rsidRPr="00207FC6">
              <w:t>Molluscs</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Arrow squid</w:t>
            </w:r>
          </w:p>
        </w:tc>
        <w:tc>
          <w:tcPr>
            <w:tcW w:w="4132" w:type="dxa"/>
            <w:tcBorders>
              <w:top w:val="single" w:sz="12" w:space="0" w:color="auto"/>
            </w:tcBorders>
            <w:shd w:val="clear" w:color="auto" w:fill="auto"/>
          </w:tcPr>
          <w:p w:rsidR="008B6F19" w:rsidRPr="00207FC6" w:rsidRDefault="008B6F19" w:rsidP="00817D12">
            <w:pPr>
              <w:pStyle w:val="Tabletext"/>
              <w:rPr>
                <w:i/>
              </w:rPr>
            </w:pPr>
            <w:r w:rsidRPr="00207FC6">
              <w:rPr>
                <w:i/>
              </w:rPr>
              <w:t>Nototodarus gouldi</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Red ocean squid</w:t>
            </w:r>
          </w:p>
        </w:tc>
        <w:tc>
          <w:tcPr>
            <w:tcW w:w="4132" w:type="dxa"/>
            <w:shd w:val="clear" w:color="auto" w:fill="auto"/>
          </w:tcPr>
          <w:p w:rsidR="008B6F19" w:rsidRPr="00207FC6" w:rsidRDefault="008B6F19" w:rsidP="00817D12">
            <w:pPr>
              <w:pStyle w:val="Tabletext"/>
            </w:pPr>
            <w:r w:rsidRPr="00207FC6">
              <w:rPr>
                <w:i/>
              </w:rPr>
              <w:t>Ommastrephes bartrami</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Scallops</w:t>
            </w:r>
          </w:p>
        </w:tc>
        <w:tc>
          <w:tcPr>
            <w:tcW w:w="4132" w:type="dxa"/>
            <w:shd w:val="clear" w:color="auto" w:fill="auto"/>
          </w:tcPr>
          <w:p w:rsidR="008B6F19" w:rsidRPr="00207FC6" w:rsidRDefault="00FE2ACA" w:rsidP="00817D12">
            <w:pPr>
              <w:pStyle w:val="Tabletext"/>
            </w:pPr>
            <w:r w:rsidRPr="00207FC6">
              <w:t>Any species of f</w:t>
            </w:r>
            <w:r w:rsidR="008B6F19" w:rsidRPr="00207FC6">
              <w:t>amily Pectinidae</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4</w:t>
            </w:r>
          </w:p>
        </w:tc>
        <w:tc>
          <w:tcPr>
            <w:tcW w:w="3644" w:type="dxa"/>
            <w:tcBorders>
              <w:bottom w:val="single" w:sz="2" w:space="0" w:color="auto"/>
            </w:tcBorders>
            <w:shd w:val="clear" w:color="auto" w:fill="auto"/>
          </w:tcPr>
          <w:p w:rsidR="008B6F19" w:rsidRPr="00207FC6" w:rsidRDefault="008B6F19" w:rsidP="00817D12">
            <w:pPr>
              <w:pStyle w:val="Tabletext"/>
            </w:pPr>
            <w:r w:rsidRPr="00207FC6">
              <w:t>Southern ocean arrow squid</w:t>
            </w:r>
          </w:p>
        </w:tc>
        <w:tc>
          <w:tcPr>
            <w:tcW w:w="4132" w:type="dxa"/>
            <w:tcBorders>
              <w:bottom w:val="single" w:sz="2" w:space="0" w:color="auto"/>
            </w:tcBorders>
            <w:shd w:val="clear" w:color="auto" w:fill="auto"/>
          </w:tcPr>
          <w:p w:rsidR="008B6F19" w:rsidRPr="00207FC6" w:rsidRDefault="008B6F19" w:rsidP="00817D12">
            <w:pPr>
              <w:pStyle w:val="Tabletext"/>
            </w:pPr>
            <w:r w:rsidRPr="00207FC6">
              <w:rPr>
                <w:i/>
              </w:rPr>
              <w:t>Todarodes filippovae</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Yellowback squid</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rPr>
                <w:i/>
              </w:rPr>
              <w:t>Sthenoteuthis oualaniensis</w:t>
            </w:r>
          </w:p>
        </w:tc>
      </w:tr>
    </w:tbl>
    <w:p w:rsidR="008B6F19" w:rsidRPr="00207FC6" w:rsidRDefault="008B6F19" w:rsidP="008B6F19">
      <w:pPr>
        <w:pStyle w:val="ActHead2"/>
        <w:pageBreakBefore/>
      </w:pPr>
      <w:bookmarkStart w:id="216" w:name="_Toc2061524"/>
      <w:r w:rsidRPr="00207FC6">
        <w:rPr>
          <w:rStyle w:val="CharPartNo"/>
        </w:rPr>
        <w:t>Part</w:t>
      </w:r>
      <w:r w:rsidR="00207FC6" w:rsidRPr="00207FC6">
        <w:rPr>
          <w:rStyle w:val="CharPartNo"/>
        </w:rPr>
        <w:t> </w:t>
      </w:r>
      <w:r w:rsidRPr="00207FC6">
        <w:rPr>
          <w:rStyle w:val="CharPartNo"/>
        </w:rPr>
        <w:t>4</w:t>
      </w:r>
      <w:r w:rsidRPr="00207FC6">
        <w:t>—</w:t>
      </w:r>
      <w:r w:rsidRPr="00207FC6">
        <w:rPr>
          <w:rStyle w:val="CharPartText"/>
        </w:rPr>
        <w:t>Finfish</w:t>
      </w:r>
      <w:bookmarkEnd w:id="216"/>
    </w:p>
    <w:p w:rsidR="008B6F19" w:rsidRPr="00207FC6" w:rsidRDefault="008B6F19" w:rsidP="008B6F19">
      <w:pPr>
        <w:pStyle w:val="ActHead3"/>
      </w:pPr>
      <w:bookmarkStart w:id="217" w:name="_Toc2061525"/>
      <w:r w:rsidRPr="00207FC6">
        <w:rPr>
          <w:rStyle w:val="CharDivNo"/>
        </w:rPr>
        <w:t>Division</w:t>
      </w:r>
      <w:r w:rsidR="00207FC6" w:rsidRPr="00207FC6">
        <w:rPr>
          <w:rStyle w:val="CharDivNo"/>
        </w:rPr>
        <w:t> </w:t>
      </w:r>
      <w:r w:rsidRPr="00207FC6">
        <w:rPr>
          <w:rStyle w:val="CharDivNo"/>
        </w:rPr>
        <w:t>1</w:t>
      </w:r>
      <w:r w:rsidRPr="00207FC6">
        <w:t>—</w:t>
      </w:r>
      <w:r w:rsidRPr="00207FC6">
        <w:rPr>
          <w:rStyle w:val="CharDivText"/>
        </w:rPr>
        <w:t>Victorian waters</w:t>
      </w:r>
      <w:bookmarkEnd w:id="217"/>
    </w:p>
    <w:p w:rsidR="008B6F19" w:rsidRPr="00207FC6" w:rsidRDefault="008B6F19" w:rsidP="008B6F19">
      <w:pPr>
        <w:pStyle w:val="ActHead5"/>
      </w:pPr>
      <w:bookmarkStart w:id="218" w:name="_Toc2061526"/>
      <w:r w:rsidRPr="00207FC6">
        <w:rPr>
          <w:rStyle w:val="CharSectno"/>
        </w:rPr>
        <w:t>7</w:t>
      </w:r>
      <w:r w:rsidRPr="00207FC6">
        <w:t xml:space="preserve">  </w:t>
      </w:r>
      <w:r w:rsidR="00572935" w:rsidRPr="00207FC6">
        <w:t>Species</w:t>
      </w:r>
      <w:r w:rsidRPr="00207FC6">
        <w:t xml:space="preserve"> not to be taken</w:t>
      </w:r>
      <w:bookmarkEnd w:id="218"/>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49</w:t>
      </w:r>
      <w:r w:rsidRPr="00207FC6">
        <w:t xml:space="preserve">(1), the following table sets out </w:t>
      </w:r>
      <w:r w:rsidR="00572935" w:rsidRPr="00207FC6">
        <w:t>species</w:t>
      </w:r>
      <w:r w:rsidRPr="00207FC6">
        <w:t xml:space="preserve"> of finfish that must not be taken from Victorian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347B00" w:rsidP="00817D12">
            <w:pPr>
              <w:pStyle w:val="TableHeading"/>
            </w:pPr>
            <w:r w:rsidRPr="00207FC6">
              <w:t>Species</w:t>
            </w:r>
            <w:r w:rsidR="008B6F19" w:rsidRPr="00207FC6">
              <w:t xml:space="preserve"> not to be taken</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Australian anchovy</w:t>
            </w:r>
          </w:p>
        </w:tc>
        <w:tc>
          <w:tcPr>
            <w:tcW w:w="4132" w:type="dxa"/>
            <w:tcBorders>
              <w:top w:val="single" w:sz="12" w:space="0" w:color="auto"/>
            </w:tcBorders>
            <w:shd w:val="clear" w:color="auto" w:fill="auto"/>
          </w:tcPr>
          <w:p w:rsidR="008B6F19" w:rsidRPr="00207FC6" w:rsidRDefault="008B6F19" w:rsidP="00817D12">
            <w:pPr>
              <w:pStyle w:val="Tabletext"/>
            </w:pPr>
            <w:r w:rsidRPr="00207FC6">
              <w:rPr>
                <w:i/>
              </w:rPr>
              <w:t>Engraulis australis</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Australian salmon</w:t>
            </w:r>
          </w:p>
        </w:tc>
        <w:tc>
          <w:tcPr>
            <w:tcW w:w="4132" w:type="dxa"/>
            <w:shd w:val="clear" w:color="auto" w:fill="auto"/>
          </w:tcPr>
          <w:p w:rsidR="008B6F19" w:rsidRPr="00207FC6" w:rsidRDefault="00347B00" w:rsidP="00347B00">
            <w:pPr>
              <w:pStyle w:val="Tabletext"/>
            </w:pPr>
            <w:r w:rsidRPr="00207FC6">
              <w:t>Any species of g</w:t>
            </w:r>
            <w:r w:rsidR="008B6F19" w:rsidRPr="00207FC6">
              <w:t xml:space="preserve">enus </w:t>
            </w:r>
            <w:r w:rsidR="008B6F19" w:rsidRPr="00207FC6">
              <w:rPr>
                <w:i/>
              </w:rPr>
              <w:t>Arripis</w:t>
            </w:r>
            <w:r w:rsidR="00292287" w:rsidRPr="00207FC6">
              <w:t xml:space="preserve"> that is commonly known as Australian salmon</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Blue sprat</w:t>
            </w:r>
          </w:p>
        </w:tc>
        <w:tc>
          <w:tcPr>
            <w:tcW w:w="4132" w:type="dxa"/>
            <w:shd w:val="clear" w:color="auto" w:fill="auto"/>
          </w:tcPr>
          <w:p w:rsidR="008B6F19" w:rsidRPr="00207FC6" w:rsidRDefault="008B6F19" w:rsidP="00817D12">
            <w:pPr>
              <w:pStyle w:val="Tabletext"/>
              <w:rPr>
                <w:i/>
              </w:rPr>
            </w:pPr>
            <w:r w:rsidRPr="00207FC6">
              <w:rPr>
                <w:i/>
              </w:rPr>
              <w:t>Spratelloides robustus</w:t>
            </w:r>
          </w:p>
        </w:tc>
      </w:tr>
      <w:tr w:rsidR="008B6F19" w:rsidRPr="00207FC6" w:rsidTr="00817D12">
        <w:tc>
          <w:tcPr>
            <w:tcW w:w="721" w:type="dxa"/>
            <w:shd w:val="clear" w:color="auto" w:fill="auto"/>
          </w:tcPr>
          <w:p w:rsidR="008B6F19" w:rsidRPr="00207FC6" w:rsidRDefault="008B6F19" w:rsidP="00817D12">
            <w:pPr>
              <w:pStyle w:val="Tabletext"/>
            </w:pPr>
            <w:r w:rsidRPr="00207FC6">
              <w:t>4</w:t>
            </w:r>
          </w:p>
        </w:tc>
        <w:tc>
          <w:tcPr>
            <w:tcW w:w="3644" w:type="dxa"/>
            <w:shd w:val="clear" w:color="auto" w:fill="auto"/>
          </w:tcPr>
          <w:p w:rsidR="008B6F19" w:rsidRPr="00207FC6" w:rsidRDefault="008B6F19" w:rsidP="00817D12">
            <w:pPr>
              <w:pStyle w:val="Tabletext"/>
            </w:pPr>
            <w:r w:rsidRPr="00207FC6">
              <w:t>King George whiting</w:t>
            </w:r>
          </w:p>
        </w:tc>
        <w:tc>
          <w:tcPr>
            <w:tcW w:w="4132" w:type="dxa"/>
            <w:shd w:val="clear" w:color="auto" w:fill="auto"/>
          </w:tcPr>
          <w:p w:rsidR="008B6F19" w:rsidRPr="00207FC6" w:rsidRDefault="008B6F19" w:rsidP="00817D12">
            <w:pPr>
              <w:pStyle w:val="Tabletext"/>
              <w:rPr>
                <w:i/>
              </w:rPr>
            </w:pPr>
            <w:r w:rsidRPr="00207FC6">
              <w:rPr>
                <w:i/>
              </w:rPr>
              <w:t>Sillanginodes punctatus</w:t>
            </w:r>
          </w:p>
        </w:tc>
      </w:tr>
      <w:tr w:rsidR="008B6F19" w:rsidRPr="00207FC6" w:rsidTr="00817D12">
        <w:tc>
          <w:tcPr>
            <w:tcW w:w="721" w:type="dxa"/>
            <w:shd w:val="clear" w:color="auto" w:fill="auto"/>
          </w:tcPr>
          <w:p w:rsidR="008B6F19" w:rsidRPr="00207FC6" w:rsidRDefault="008B6F19" w:rsidP="00817D12">
            <w:pPr>
              <w:pStyle w:val="Tabletext"/>
            </w:pPr>
            <w:r w:rsidRPr="00207FC6">
              <w:t>5</w:t>
            </w:r>
          </w:p>
        </w:tc>
        <w:tc>
          <w:tcPr>
            <w:tcW w:w="3644" w:type="dxa"/>
            <w:shd w:val="clear" w:color="auto" w:fill="auto"/>
          </w:tcPr>
          <w:p w:rsidR="008B6F19" w:rsidRPr="00207FC6" w:rsidRDefault="008B6F19" w:rsidP="00817D12">
            <w:pPr>
              <w:pStyle w:val="Tabletext"/>
            </w:pPr>
            <w:r w:rsidRPr="00207FC6">
              <w:t>Pilchard</w:t>
            </w:r>
          </w:p>
        </w:tc>
        <w:tc>
          <w:tcPr>
            <w:tcW w:w="4132" w:type="dxa"/>
            <w:shd w:val="clear" w:color="auto" w:fill="auto"/>
          </w:tcPr>
          <w:p w:rsidR="008B6F19" w:rsidRPr="00207FC6" w:rsidRDefault="008B6F19" w:rsidP="00817D12">
            <w:pPr>
              <w:pStyle w:val="Tabletext"/>
              <w:rPr>
                <w:i/>
              </w:rPr>
            </w:pPr>
            <w:r w:rsidRPr="00207FC6">
              <w:rPr>
                <w:i/>
              </w:rPr>
              <w:t>Sardinops neopilchardus</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6</w:t>
            </w:r>
          </w:p>
        </w:tc>
        <w:tc>
          <w:tcPr>
            <w:tcW w:w="3644" w:type="dxa"/>
            <w:tcBorders>
              <w:bottom w:val="single" w:sz="2" w:space="0" w:color="auto"/>
            </w:tcBorders>
            <w:shd w:val="clear" w:color="auto" w:fill="auto"/>
          </w:tcPr>
          <w:p w:rsidR="008B6F19" w:rsidRPr="00207FC6" w:rsidRDefault="008B6F19" w:rsidP="00817D12">
            <w:pPr>
              <w:pStyle w:val="Tabletext"/>
            </w:pPr>
            <w:r w:rsidRPr="00207FC6">
              <w:t>Sprat</w:t>
            </w:r>
          </w:p>
        </w:tc>
        <w:tc>
          <w:tcPr>
            <w:tcW w:w="4132" w:type="dxa"/>
            <w:tcBorders>
              <w:bottom w:val="single" w:sz="2" w:space="0" w:color="auto"/>
            </w:tcBorders>
            <w:shd w:val="clear" w:color="auto" w:fill="auto"/>
          </w:tcPr>
          <w:p w:rsidR="008B6F19" w:rsidRPr="00207FC6" w:rsidRDefault="008B6F19" w:rsidP="00817D12">
            <w:pPr>
              <w:pStyle w:val="Tabletext"/>
              <w:rPr>
                <w:i/>
              </w:rPr>
            </w:pPr>
            <w:r w:rsidRPr="00207FC6">
              <w:rPr>
                <w:i/>
              </w:rPr>
              <w:t>Clupea bassensis</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7</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Wrasse</w:t>
            </w:r>
          </w:p>
        </w:tc>
        <w:tc>
          <w:tcPr>
            <w:tcW w:w="4132" w:type="dxa"/>
            <w:tcBorders>
              <w:top w:val="single" w:sz="2" w:space="0" w:color="auto"/>
              <w:bottom w:val="single" w:sz="12" w:space="0" w:color="auto"/>
            </w:tcBorders>
            <w:shd w:val="clear" w:color="auto" w:fill="auto"/>
          </w:tcPr>
          <w:p w:rsidR="008B6F19" w:rsidRPr="00207FC6" w:rsidRDefault="00347B00" w:rsidP="00347B00">
            <w:pPr>
              <w:pStyle w:val="Tabletext"/>
              <w:rPr>
                <w:i/>
              </w:rPr>
            </w:pPr>
            <w:r w:rsidRPr="00207FC6">
              <w:t>Any species of f</w:t>
            </w:r>
            <w:r w:rsidR="008B6F19" w:rsidRPr="00207FC6">
              <w:t>amily Labridae</w:t>
            </w:r>
            <w:r w:rsidRPr="00207FC6">
              <w:t xml:space="preserve"> </w:t>
            </w:r>
            <w:r w:rsidR="00292287" w:rsidRPr="00207FC6">
              <w:t xml:space="preserve">that is </w:t>
            </w:r>
            <w:r w:rsidRPr="00207FC6">
              <w:t>commonly known as wrasse</w:t>
            </w:r>
          </w:p>
        </w:tc>
      </w:tr>
    </w:tbl>
    <w:p w:rsidR="008B6F19" w:rsidRPr="00207FC6" w:rsidRDefault="008B6F19" w:rsidP="008B6F19">
      <w:pPr>
        <w:pStyle w:val="ActHead5"/>
      </w:pPr>
      <w:bookmarkStart w:id="219" w:name="_Toc2061527"/>
      <w:r w:rsidRPr="00207FC6">
        <w:rPr>
          <w:rStyle w:val="CharSectno"/>
        </w:rPr>
        <w:t>8</w:t>
      </w:r>
      <w:r w:rsidRPr="00207FC6">
        <w:t xml:space="preserve">  </w:t>
      </w:r>
      <w:r w:rsidR="00347B00" w:rsidRPr="00207FC6">
        <w:t>Species</w:t>
      </w:r>
      <w:r w:rsidRPr="00207FC6">
        <w:t xml:space="preserve"> subject to limits</w:t>
      </w:r>
      <w:bookmarkEnd w:id="219"/>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49</w:t>
      </w:r>
      <w:r w:rsidRPr="00207FC6">
        <w:t xml:space="preserve">(2), the following table sets out </w:t>
      </w:r>
      <w:r w:rsidR="007F2AFF" w:rsidRPr="00207FC6">
        <w:t>species</w:t>
      </w:r>
      <w:r w:rsidRPr="00207FC6">
        <w:t xml:space="preserve"> of finfish that are subject to the catch limits prescribed by that subsection.</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292287" w:rsidP="00817D12">
            <w:pPr>
              <w:pStyle w:val="TableHeading"/>
            </w:pPr>
            <w:r w:rsidRPr="00207FC6">
              <w:t>Species</w:t>
            </w:r>
            <w:r w:rsidR="008B6F19" w:rsidRPr="00207FC6">
              <w:t xml:space="preserve"> subject to limits</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Barracouta</w:t>
            </w:r>
          </w:p>
        </w:tc>
        <w:tc>
          <w:tcPr>
            <w:tcW w:w="4132" w:type="dxa"/>
            <w:tcBorders>
              <w:top w:val="single" w:sz="12" w:space="0" w:color="auto"/>
            </w:tcBorders>
            <w:shd w:val="clear" w:color="auto" w:fill="auto"/>
          </w:tcPr>
          <w:p w:rsidR="008B6F19" w:rsidRPr="00207FC6" w:rsidRDefault="008B6F19" w:rsidP="00817D12">
            <w:pPr>
              <w:pStyle w:val="Tabletext"/>
              <w:rPr>
                <w:i/>
              </w:rPr>
            </w:pPr>
            <w:r w:rsidRPr="00207FC6">
              <w:rPr>
                <w:i/>
              </w:rPr>
              <w:t>Thyrsites atun</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Leatherjackets</w:t>
            </w:r>
          </w:p>
        </w:tc>
        <w:tc>
          <w:tcPr>
            <w:tcW w:w="4132" w:type="dxa"/>
            <w:shd w:val="clear" w:color="auto" w:fill="auto"/>
          </w:tcPr>
          <w:p w:rsidR="008B6F19" w:rsidRPr="00207FC6" w:rsidRDefault="007F2AFF" w:rsidP="007F2AFF">
            <w:pPr>
              <w:pStyle w:val="Tabletext"/>
            </w:pPr>
            <w:r w:rsidRPr="00207FC6">
              <w:t>Any species of f</w:t>
            </w:r>
            <w:r w:rsidR="008B6F19" w:rsidRPr="00207FC6">
              <w:t>amily Monocanthidae</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Snapper</w:t>
            </w:r>
          </w:p>
        </w:tc>
        <w:tc>
          <w:tcPr>
            <w:tcW w:w="4132" w:type="dxa"/>
            <w:shd w:val="clear" w:color="auto" w:fill="auto"/>
          </w:tcPr>
          <w:p w:rsidR="008B6F19" w:rsidRPr="00207FC6" w:rsidRDefault="008B6F19" w:rsidP="00817D12">
            <w:pPr>
              <w:pStyle w:val="Tabletext"/>
              <w:rPr>
                <w:i/>
              </w:rPr>
            </w:pPr>
            <w:r w:rsidRPr="00207FC6">
              <w:rPr>
                <w:i/>
              </w:rPr>
              <w:t>Chrysophrys auratus</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4</w:t>
            </w:r>
          </w:p>
        </w:tc>
        <w:tc>
          <w:tcPr>
            <w:tcW w:w="3644" w:type="dxa"/>
            <w:tcBorders>
              <w:bottom w:val="single" w:sz="2" w:space="0" w:color="auto"/>
            </w:tcBorders>
            <w:shd w:val="clear" w:color="auto" w:fill="auto"/>
          </w:tcPr>
          <w:p w:rsidR="008B6F19" w:rsidRPr="00207FC6" w:rsidRDefault="008B6F19" w:rsidP="00817D12">
            <w:pPr>
              <w:pStyle w:val="Tabletext"/>
            </w:pPr>
            <w:r w:rsidRPr="00207FC6">
              <w:t>Striped trumpeter</w:t>
            </w:r>
          </w:p>
        </w:tc>
        <w:tc>
          <w:tcPr>
            <w:tcW w:w="4132" w:type="dxa"/>
            <w:tcBorders>
              <w:bottom w:val="single" w:sz="2" w:space="0" w:color="auto"/>
            </w:tcBorders>
            <w:shd w:val="clear" w:color="auto" w:fill="auto"/>
          </w:tcPr>
          <w:p w:rsidR="008B6F19" w:rsidRPr="00207FC6" w:rsidRDefault="008B6F19" w:rsidP="00817D12">
            <w:pPr>
              <w:pStyle w:val="Tabletext"/>
              <w:rPr>
                <w:i/>
              </w:rPr>
            </w:pPr>
            <w:r w:rsidRPr="00207FC6">
              <w:rPr>
                <w:i/>
              </w:rPr>
              <w:t>Latris lineata</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Yellowtail kingfish</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Seriola lalandi</w:t>
            </w:r>
          </w:p>
        </w:tc>
      </w:tr>
    </w:tbl>
    <w:p w:rsidR="008B6F19" w:rsidRPr="00207FC6" w:rsidRDefault="008B6F19" w:rsidP="008B6F19">
      <w:pPr>
        <w:pStyle w:val="ActHead3"/>
        <w:pageBreakBefore/>
      </w:pPr>
      <w:bookmarkStart w:id="220" w:name="_Toc2061528"/>
      <w:r w:rsidRPr="00207FC6">
        <w:rPr>
          <w:rStyle w:val="CharDivNo"/>
        </w:rPr>
        <w:t>Division</w:t>
      </w:r>
      <w:r w:rsidR="00207FC6" w:rsidRPr="00207FC6">
        <w:rPr>
          <w:rStyle w:val="CharDivNo"/>
        </w:rPr>
        <w:t> </w:t>
      </w:r>
      <w:r w:rsidRPr="00207FC6">
        <w:rPr>
          <w:rStyle w:val="CharDivNo"/>
        </w:rPr>
        <w:t>2</w:t>
      </w:r>
      <w:r w:rsidRPr="00207FC6">
        <w:t>—</w:t>
      </w:r>
      <w:r w:rsidRPr="00207FC6">
        <w:rPr>
          <w:rStyle w:val="CharDivText"/>
        </w:rPr>
        <w:t>South Australian waters</w:t>
      </w:r>
      <w:bookmarkEnd w:id="220"/>
    </w:p>
    <w:p w:rsidR="008B6F19" w:rsidRPr="00207FC6" w:rsidRDefault="008B6F19" w:rsidP="008B6F19">
      <w:pPr>
        <w:pStyle w:val="ActHead5"/>
      </w:pPr>
      <w:bookmarkStart w:id="221" w:name="_Toc2061529"/>
      <w:r w:rsidRPr="00207FC6">
        <w:rPr>
          <w:rStyle w:val="CharSectno"/>
        </w:rPr>
        <w:t>9</w:t>
      </w:r>
      <w:r w:rsidRPr="00207FC6">
        <w:t xml:space="preserve">  </w:t>
      </w:r>
      <w:r w:rsidR="00C454E5" w:rsidRPr="00207FC6">
        <w:t>Species</w:t>
      </w:r>
      <w:r w:rsidRPr="00207FC6">
        <w:t xml:space="preserve"> not to be taken</w:t>
      </w:r>
      <w:bookmarkEnd w:id="221"/>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54</w:t>
      </w:r>
      <w:r w:rsidRPr="00207FC6">
        <w:t xml:space="preserve">(1), the following table sets out </w:t>
      </w:r>
      <w:r w:rsidR="00C454E5" w:rsidRPr="00207FC6">
        <w:t>species</w:t>
      </w:r>
      <w:r w:rsidRPr="00207FC6">
        <w:t xml:space="preserve"> of finfish that must not be taken from South Australian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DB301E" w:rsidP="00817D12">
            <w:pPr>
              <w:pStyle w:val="TableHeading"/>
            </w:pPr>
            <w:r w:rsidRPr="00207FC6">
              <w:t>Species</w:t>
            </w:r>
            <w:r w:rsidR="008B6F19" w:rsidRPr="00207FC6">
              <w:t xml:space="preserve"> not to be taken</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Australian anchovy</w:t>
            </w:r>
          </w:p>
        </w:tc>
        <w:tc>
          <w:tcPr>
            <w:tcW w:w="4132" w:type="dxa"/>
            <w:tcBorders>
              <w:top w:val="single" w:sz="12" w:space="0" w:color="auto"/>
            </w:tcBorders>
            <w:shd w:val="clear" w:color="auto" w:fill="auto"/>
          </w:tcPr>
          <w:p w:rsidR="008B6F19" w:rsidRPr="00207FC6" w:rsidRDefault="008B6F19" w:rsidP="00817D12">
            <w:pPr>
              <w:pStyle w:val="Tabletext"/>
            </w:pPr>
            <w:r w:rsidRPr="00207FC6">
              <w:rPr>
                <w:i/>
              </w:rPr>
              <w:t>Engraulis australis</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Australian salmon/Tommy ruff</w:t>
            </w:r>
          </w:p>
        </w:tc>
        <w:tc>
          <w:tcPr>
            <w:tcW w:w="4132" w:type="dxa"/>
            <w:shd w:val="clear" w:color="auto" w:fill="auto"/>
          </w:tcPr>
          <w:p w:rsidR="008B6F19" w:rsidRPr="00207FC6" w:rsidRDefault="00C454E5" w:rsidP="00C454E5">
            <w:pPr>
              <w:pStyle w:val="Tabletext"/>
            </w:pPr>
            <w:r w:rsidRPr="00207FC6">
              <w:t>Any species of g</w:t>
            </w:r>
            <w:r w:rsidR="008B6F19" w:rsidRPr="00207FC6">
              <w:t xml:space="preserve">enus </w:t>
            </w:r>
            <w:r w:rsidR="008B6F19" w:rsidRPr="00207FC6">
              <w:rPr>
                <w:i/>
              </w:rPr>
              <w:t>Arripis</w:t>
            </w:r>
            <w:r w:rsidR="00364D4A" w:rsidRPr="00207FC6">
              <w:t xml:space="preserve"> that is commonly known as Australian salmon or Tommy ruff</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Australian sardine (pilchard)</w:t>
            </w:r>
          </w:p>
        </w:tc>
        <w:tc>
          <w:tcPr>
            <w:tcW w:w="4132" w:type="dxa"/>
            <w:shd w:val="clear" w:color="auto" w:fill="auto"/>
          </w:tcPr>
          <w:p w:rsidR="008B6F19" w:rsidRPr="00207FC6" w:rsidRDefault="008B6F19" w:rsidP="00817D12">
            <w:pPr>
              <w:pStyle w:val="Tabletext"/>
            </w:pPr>
            <w:r w:rsidRPr="00207FC6">
              <w:rPr>
                <w:i/>
              </w:rPr>
              <w:t>Sardinops sagas</w:t>
            </w:r>
          </w:p>
        </w:tc>
      </w:tr>
      <w:tr w:rsidR="008B6F19" w:rsidRPr="00207FC6" w:rsidTr="00817D12">
        <w:tc>
          <w:tcPr>
            <w:tcW w:w="721" w:type="dxa"/>
            <w:shd w:val="clear" w:color="auto" w:fill="auto"/>
          </w:tcPr>
          <w:p w:rsidR="008B6F19" w:rsidRPr="00207FC6" w:rsidRDefault="008B6F19" w:rsidP="00817D12">
            <w:pPr>
              <w:pStyle w:val="Tabletext"/>
            </w:pPr>
            <w:r w:rsidRPr="00207FC6">
              <w:t>4</w:t>
            </w:r>
          </w:p>
        </w:tc>
        <w:tc>
          <w:tcPr>
            <w:tcW w:w="3644" w:type="dxa"/>
            <w:shd w:val="clear" w:color="auto" w:fill="auto"/>
          </w:tcPr>
          <w:p w:rsidR="008B6F19" w:rsidRPr="00207FC6" w:rsidRDefault="008B6F19" w:rsidP="00817D12">
            <w:pPr>
              <w:pStyle w:val="Tabletext"/>
            </w:pPr>
            <w:r w:rsidRPr="00207FC6">
              <w:t>Australian sprat</w:t>
            </w:r>
          </w:p>
        </w:tc>
        <w:tc>
          <w:tcPr>
            <w:tcW w:w="4132" w:type="dxa"/>
            <w:shd w:val="clear" w:color="auto" w:fill="auto"/>
          </w:tcPr>
          <w:p w:rsidR="008B6F19" w:rsidRPr="00207FC6" w:rsidRDefault="008B6F19" w:rsidP="00817D12">
            <w:pPr>
              <w:pStyle w:val="Tabletext"/>
            </w:pPr>
            <w:r w:rsidRPr="00207FC6">
              <w:rPr>
                <w:i/>
              </w:rPr>
              <w:t>Sprattus novaehollandiae</w:t>
            </w:r>
          </w:p>
        </w:tc>
      </w:tr>
      <w:tr w:rsidR="008B6F19" w:rsidRPr="00207FC6" w:rsidTr="00817D12">
        <w:tc>
          <w:tcPr>
            <w:tcW w:w="721" w:type="dxa"/>
            <w:shd w:val="clear" w:color="auto" w:fill="auto"/>
          </w:tcPr>
          <w:p w:rsidR="008B6F19" w:rsidRPr="00207FC6" w:rsidRDefault="008B6F19" w:rsidP="00817D12">
            <w:pPr>
              <w:pStyle w:val="Tabletext"/>
            </w:pPr>
            <w:r w:rsidRPr="00207FC6">
              <w:t>5</w:t>
            </w:r>
          </w:p>
        </w:tc>
        <w:tc>
          <w:tcPr>
            <w:tcW w:w="3644" w:type="dxa"/>
            <w:shd w:val="clear" w:color="auto" w:fill="auto"/>
          </w:tcPr>
          <w:p w:rsidR="008B6F19" w:rsidRPr="00207FC6" w:rsidRDefault="008B6F19" w:rsidP="00817D12">
            <w:pPr>
              <w:pStyle w:val="Tabletext"/>
            </w:pPr>
            <w:r w:rsidRPr="00207FC6">
              <w:t>Banded morwong</w:t>
            </w:r>
          </w:p>
        </w:tc>
        <w:tc>
          <w:tcPr>
            <w:tcW w:w="4132" w:type="dxa"/>
            <w:shd w:val="clear" w:color="auto" w:fill="auto"/>
          </w:tcPr>
          <w:p w:rsidR="008B6F19" w:rsidRPr="00207FC6" w:rsidRDefault="008B6F19" w:rsidP="00817D12">
            <w:pPr>
              <w:pStyle w:val="Tabletext"/>
            </w:pPr>
            <w:r w:rsidRPr="00207FC6">
              <w:rPr>
                <w:i/>
              </w:rPr>
              <w:t>Cheilodactylus spectabilis</w:t>
            </w:r>
          </w:p>
        </w:tc>
      </w:tr>
      <w:tr w:rsidR="008B6F19" w:rsidRPr="00207FC6" w:rsidTr="00817D12">
        <w:tc>
          <w:tcPr>
            <w:tcW w:w="721" w:type="dxa"/>
            <w:shd w:val="clear" w:color="auto" w:fill="auto"/>
          </w:tcPr>
          <w:p w:rsidR="008B6F19" w:rsidRPr="00207FC6" w:rsidRDefault="008B6F19" w:rsidP="00817D12">
            <w:pPr>
              <w:pStyle w:val="Tabletext"/>
            </w:pPr>
            <w:r w:rsidRPr="00207FC6">
              <w:t>6</w:t>
            </w:r>
          </w:p>
        </w:tc>
        <w:tc>
          <w:tcPr>
            <w:tcW w:w="3644" w:type="dxa"/>
            <w:shd w:val="clear" w:color="auto" w:fill="auto"/>
          </w:tcPr>
          <w:p w:rsidR="008B6F19" w:rsidRPr="00207FC6" w:rsidRDefault="008B6F19" w:rsidP="00817D12">
            <w:pPr>
              <w:pStyle w:val="Tabletext"/>
            </w:pPr>
            <w:r w:rsidRPr="00207FC6">
              <w:t>Black bream</w:t>
            </w:r>
          </w:p>
        </w:tc>
        <w:tc>
          <w:tcPr>
            <w:tcW w:w="4132" w:type="dxa"/>
            <w:shd w:val="clear" w:color="auto" w:fill="auto"/>
          </w:tcPr>
          <w:p w:rsidR="008B6F19" w:rsidRPr="00207FC6" w:rsidRDefault="008B6F19" w:rsidP="00817D12">
            <w:pPr>
              <w:pStyle w:val="Tabletext"/>
            </w:pPr>
            <w:r w:rsidRPr="00207FC6">
              <w:rPr>
                <w:i/>
              </w:rPr>
              <w:t>Acanthopagrus butcheri</w:t>
            </w:r>
          </w:p>
        </w:tc>
      </w:tr>
      <w:tr w:rsidR="008B6F19" w:rsidRPr="00207FC6" w:rsidTr="00817D12">
        <w:tc>
          <w:tcPr>
            <w:tcW w:w="721" w:type="dxa"/>
            <w:shd w:val="clear" w:color="auto" w:fill="auto"/>
          </w:tcPr>
          <w:p w:rsidR="008B6F19" w:rsidRPr="00207FC6" w:rsidRDefault="008B6F19" w:rsidP="00817D12">
            <w:pPr>
              <w:pStyle w:val="Tabletext"/>
            </w:pPr>
            <w:r w:rsidRPr="00207FC6">
              <w:t>7</w:t>
            </w:r>
          </w:p>
        </w:tc>
        <w:tc>
          <w:tcPr>
            <w:tcW w:w="3644" w:type="dxa"/>
            <w:shd w:val="clear" w:color="auto" w:fill="auto"/>
          </w:tcPr>
          <w:p w:rsidR="008B6F19" w:rsidRPr="00207FC6" w:rsidRDefault="008B6F19" w:rsidP="00817D12">
            <w:pPr>
              <w:pStyle w:val="Tabletext"/>
            </w:pPr>
            <w:r w:rsidRPr="00207FC6">
              <w:t>Bluespotted goatfish</w:t>
            </w:r>
          </w:p>
        </w:tc>
        <w:tc>
          <w:tcPr>
            <w:tcW w:w="4132" w:type="dxa"/>
            <w:shd w:val="clear" w:color="auto" w:fill="auto"/>
          </w:tcPr>
          <w:p w:rsidR="008B6F19" w:rsidRPr="00207FC6" w:rsidRDefault="008B6F19" w:rsidP="00817D12">
            <w:pPr>
              <w:pStyle w:val="Tabletext"/>
            </w:pPr>
            <w:r w:rsidRPr="00207FC6">
              <w:rPr>
                <w:i/>
              </w:rPr>
              <w:t>Upeneichthys vlamingii</w:t>
            </w:r>
          </w:p>
        </w:tc>
      </w:tr>
      <w:tr w:rsidR="008B6F19" w:rsidRPr="00207FC6" w:rsidTr="00817D12">
        <w:tc>
          <w:tcPr>
            <w:tcW w:w="721" w:type="dxa"/>
            <w:shd w:val="clear" w:color="auto" w:fill="auto"/>
          </w:tcPr>
          <w:p w:rsidR="008B6F19" w:rsidRPr="00207FC6" w:rsidRDefault="008B6F19" w:rsidP="00817D12">
            <w:pPr>
              <w:pStyle w:val="Tabletext"/>
            </w:pPr>
            <w:r w:rsidRPr="00207FC6">
              <w:t>8</w:t>
            </w:r>
          </w:p>
        </w:tc>
        <w:tc>
          <w:tcPr>
            <w:tcW w:w="3644" w:type="dxa"/>
            <w:shd w:val="clear" w:color="auto" w:fill="auto"/>
          </w:tcPr>
          <w:p w:rsidR="008B6F19" w:rsidRPr="00207FC6" w:rsidRDefault="008B6F19" w:rsidP="00817D12">
            <w:pPr>
              <w:pStyle w:val="Tabletext"/>
            </w:pPr>
            <w:r w:rsidRPr="00207FC6">
              <w:t>Blue sprat</w:t>
            </w:r>
          </w:p>
        </w:tc>
        <w:tc>
          <w:tcPr>
            <w:tcW w:w="4132" w:type="dxa"/>
            <w:shd w:val="clear" w:color="auto" w:fill="auto"/>
          </w:tcPr>
          <w:p w:rsidR="008B6F19" w:rsidRPr="00207FC6" w:rsidRDefault="008B6F19" w:rsidP="00817D12">
            <w:pPr>
              <w:pStyle w:val="Tabletext"/>
            </w:pPr>
            <w:r w:rsidRPr="00207FC6">
              <w:rPr>
                <w:i/>
              </w:rPr>
              <w:t>Spratelloides robustus</w:t>
            </w:r>
          </w:p>
        </w:tc>
      </w:tr>
      <w:tr w:rsidR="008B6F19" w:rsidRPr="00207FC6" w:rsidTr="00817D12">
        <w:tc>
          <w:tcPr>
            <w:tcW w:w="721" w:type="dxa"/>
            <w:shd w:val="clear" w:color="auto" w:fill="auto"/>
          </w:tcPr>
          <w:p w:rsidR="008B6F19" w:rsidRPr="00207FC6" w:rsidRDefault="008B6F19" w:rsidP="00817D12">
            <w:pPr>
              <w:pStyle w:val="Tabletext"/>
            </w:pPr>
            <w:r w:rsidRPr="00207FC6">
              <w:t>9</w:t>
            </w:r>
          </w:p>
        </w:tc>
        <w:tc>
          <w:tcPr>
            <w:tcW w:w="3644" w:type="dxa"/>
            <w:shd w:val="clear" w:color="auto" w:fill="auto"/>
          </w:tcPr>
          <w:p w:rsidR="008B6F19" w:rsidRPr="00207FC6" w:rsidRDefault="008B6F19" w:rsidP="00817D12">
            <w:pPr>
              <w:pStyle w:val="Tabletext"/>
            </w:pPr>
            <w:r w:rsidRPr="00207FC6">
              <w:t>Dusky morwong</w:t>
            </w:r>
          </w:p>
        </w:tc>
        <w:tc>
          <w:tcPr>
            <w:tcW w:w="4132" w:type="dxa"/>
            <w:shd w:val="clear" w:color="auto" w:fill="auto"/>
          </w:tcPr>
          <w:p w:rsidR="008B6F19" w:rsidRPr="00207FC6" w:rsidRDefault="008B6F19" w:rsidP="00817D12">
            <w:pPr>
              <w:pStyle w:val="Tabletext"/>
            </w:pPr>
            <w:r w:rsidRPr="00207FC6">
              <w:rPr>
                <w:i/>
              </w:rPr>
              <w:t>Dactylophora nigricans</w:t>
            </w:r>
          </w:p>
        </w:tc>
      </w:tr>
      <w:tr w:rsidR="008B6F19" w:rsidRPr="00207FC6" w:rsidTr="00817D12">
        <w:tc>
          <w:tcPr>
            <w:tcW w:w="721" w:type="dxa"/>
            <w:shd w:val="clear" w:color="auto" w:fill="auto"/>
          </w:tcPr>
          <w:p w:rsidR="008B6F19" w:rsidRPr="00207FC6" w:rsidRDefault="008B6F19" w:rsidP="00817D12">
            <w:pPr>
              <w:pStyle w:val="Tabletext"/>
            </w:pPr>
            <w:r w:rsidRPr="00207FC6">
              <w:t>10</w:t>
            </w:r>
          </w:p>
        </w:tc>
        <w:tc>
          <w:tcPr>
            <w:tcW w:w="3644" w:type="dxa"/>
            <w:shd w:val="clear" w:color="auto" w:fill="auto"/>
          </w:tcPr>
          <w:p w:rsidR="008B6F19" w:rsidRPr="00207FC6" w:rsidRDefault="008B6F19" w:rsidP="00817D12">
            <w:pPr>
              <w:pStyle w:val="Tabletext"/>
            </w:pPr>
            <w:r w:rsidRPr="00207FC6">
              <w:t>Grassy (rock) flathead</w:t>
            </w:r>
          </w:p>
        </w:tc>
        <w:tc>
          <w:tcPr>
            <w:tcW w:w="4132" w:type="dxa"/>
            <w:shd w:val="clear" w:color="auto" w:fill="auto"/>
          </w:tcPr>
          <w:p w:rsidR="008B6F19" w:rsidRPr="00207FC6" w:rsidRDefault="008B6F19" w:rsidP="00817D12">
            <w:pPr>
              <w:pStyle w:val="Tabletext"/>
            </w:pPr>
            <w:r w:rsidRPr="00207FC6">
              <w:rPr>
                <w:i/>
              </w:rPr>
              <w:t>Platycephalus laevigatus</w:t>
            </w:r>
          </w:p>
        </w:tc>
      </w:tr>
      <w:tr w:rsidR="008B6F19" w:rsidRPr="00207FC6" w:rsidTr="00817D12">
        <w:tc>
          <w:tcPr>
            <w:tcW w:w="721" w:type="dxa"/>
            <w:shd w:val="clear" w:color="auto" w:fill="auto"/>
          </w:tcPr>
          <w:p w:rsidR="008B6F19" w:rsidRPr="00207FC6" w:rsidRDefault="008B6F19" w:rsidP="00817D12">
            <w:pPr>
              <w:pStyle w:val="Tabletext"/>
            </w:pPr>
            <w:r w:rsidRPr="00207FC6">
              <w:t>11</w:t>
            </w:r>
          </w:p>
        </w:tc>
        <w:tc>
          <w:tcPr>
            <w:tcW w:w="3644" w:type="dxa"/>
            <w:shd w:val="clear" w:color="auto" w:fill="auto"/>
          </w:tcPr>
          <w:p w:rsidR="008B6F19" w:rsidRPr="00207FC6" w:rsidRDefault="008B6F19" w:rsidP="00817D12">
            <w:pPr>
              <w:pStyle w:val="Tabletext"/>
            </w:pPr>
            <w:r w:rsidRPr="00207FC6">
              <w:t>King gar</w:t>
            </w:r>
          </w:p>
        </w:tc>
        <w:tc>
          <w:tcPr>
            <w:tcW w:w="4132" w:type="dxa"/>
            <w:shd w:val="clear" w:color="auto" w:fill="auto"/>
          </w:tcPr>
          <w:p w:rsidR="008B6F19" w:rsidRPr="00207FC6" w:rsidRDefault="008B6F19" w:rsidP="00817D12">
            <w:pPr>
              <w:pStyle w:val="Tabletext"/>
            </w:pPr>
            <w:r w:rsidRPr="00207FC6">
              <w:rPr>
                <w:i/>
              </w:rPr>
              <w:t>Scomberesox scombroides</w:t>
            </w:r>
          </w:p>
        </w:tc>
      </w:tr>
      <w:tr w:rsidR="008B6F19" w:rsidRPr="00207FC6" w:rsidTr="00817D12">
        <w:tc>
          <w:tcPr>
            <w:tcW w:w="721" w:type="dxa"/>
            <w:shd w:val="clear" w:color="auto" w:fill="auto"/>
          </w:tcPr>
          <w:p w:rsidR="008B6F19" w:rsidRPr="00207FC6" w:rsidRDefault="008B6F19" w:rsidP="00817D12">
            <w:pPr>
              <w:pStyle w:val="Tabletext"/>
            </w:pPr>
            <w:r w:rsidRPr="00207FC6">
              <w:t>12</w:t>
            </w:r>
          </w:p>
        </w:tc>
        <w:tc>
          <w:tcPr>
            <w:tcW w:w="3644" w:type="dxa"/>
            <w:shd w:val="clear" w:color="auto" w:fill="auto"/>
          </w:tcPr>
          <w:p w:rsidR="008B6F19" w:rsidRPr="00207FC6" w:rsidRDefault="008B6F19" w:rsidP="00817D12">
            <w:pPr>
              <w:pStyle w:val="Tabletext"/>
            </w:pPr>
            <w:r w:rsidRPr="00207FC6">
              <w:t>King George whiting</w:t>
            </w:r>
          </w:p>
        </w:tc>
        <w:tc>
          <w:tcPr>
            <w:tcW w:w="4132" w:type="dxa"/>
            <w:shd w:val="clear" w:color="auto" w:fill="auto"/>
          </w:tcPr>
          <w:p w:rsidR="008B6F19" w:rsidRPr="00207FC6" w:rsidRDefault="008B6F19" w:rsidP="00817D12">
            <w:pPr>
              <w:pStyle w:val="Tabletext"/>
            </w:pPr>
            <w:r w:rsidRPr="00207FC6">
              <w:rPr>
                <w:i/>
              </w:rPr>
              <w:t>Sillanginodes punctatus</w:t>
            </w:r>
          </w:p>
        </w:tc>
      </w:tr>
      <w:tr w:rsidR="008B6F19" w:rsidRPr="00207FC6" w:rsidTr="00817D12">
        <w:tc>
          <w:tcPr>
            <w:tcW w:w="721" w:type="dxa"/>
            <w:shd w:val="clear" w:color="auto" w:fill="auto"/>
          </w:tcPr>
          <w:p w:rsidR="008B6F19" w:rsidRPr="00207FC6" w:rsidRDefault="008B6F19" w:rsidP="00817D12">
            <w:pPr>
              <w:pStyle w:val="Tabletext"/>
            </w:pPr>
            <w:r w:rsidRPr="00207FC6">
              <w:t>13</w:t>
            </w:r>
          </w:p>
        </w:tc>
        <w:tc>
          <w:tcPr>
            <w:tcW w:w="3644" w:type="dxa"/>
            <w:shd w:val="clear" w:color="auto" w:fill="auto"/>
          </w:tcPr>
          <w:p w:rsidR="008B6F19" w:rsidRPr="00207FC6" w:rsidRDefault="008B6F19" w:rsidP="00817D12">
            <w:pPr>
              <w:pStyle w:val="Tabletext"/>
            </w:pPr>
            <w:r w:rsidRPr="00207FC6">
              <w:t>Luderick</w:t>
            </w:r>
          </w:p>
        </w:tc>
        <w:tc>
          <w:tcPr>
            <w:tcW w:w="4132" w:type="dxa"/>
            <w:shd w:val="clear" w:color="auto" w:fill="auto"/>
          </w:tcPr>
          <w:p w:rsidR="008B6F19" w:rsidRPr="00207FC6" w:rsidRDefault="008B6F19" w:rsidP="00817D12">
            <w:pPr>
              <w:pStyle w:val="Tabletext"/>
            </w:pPr>
            <w:r w:rsidRPr="00207FC6">
              <w:rPr>
                <w:i/>
              </w:rPr>
              <w:t>Girrella tricuspidata</w:t>
            </w:r>
          </w:p>
        </w:tc>
      </w:tr>
      <w:tr w:rsidR="008B6F19" w:rsidRPr="00207FC6" w:rsidTr="00817D12">
        <w:tc>
          <w:tcPr>
            <w:tcW w:w="721" w:type="dxa"/>
            <w:shd w:val="clear" w:color="auto" w:fill="auto"/>
          </w:tcPr>
          <w:p w:rsidR="008B6F19" w:rsidRPr="00207FC6" w:rsidRDefault="008B6F19" w:rsidP="00817D12">
            <w:pPr>
              <w:pStyle w:val="Tabletext"/>
            </w:pPr>
            <w:r w:rsidRPr="00207FC6">
              <w:t>14</w:t>
            </w:r>
          </w:p>
        </w:tc>
        <w:tc>
          <w:tcPr>
            <w:tcW w:w="3644" w:type="dxa"/>
            <w:shd w:val="clear" w:color="auto" w:fill="auto"/>
          </w:tcPr>
          <w:p w:rsidR="008B6F19" w:rsidRPr="00207FC6" w:rsidRDefault="008B6F19" w:rsidP="00817D12">
            <w:pPr>
              <w:pStyle w:val="Tabletext"/>
            </w:pPr>
            <w:r w:rsidRPr="00207FC6">
              <w:t>Magpie morwong</w:t>
            </w:r>
          </w:p>
        </w:tc>
        <w:tc>
          <w:tcPr>
            <w:tcW w:w="4132" w:type="dxa"/>
            <w:shd w:val="clear" w:color="auto" w:fill="auto"/>
          </w:tcPr>
          <w:p w:rsidR="008B6F19" w:rsidRPr="00207FC6" w:rsidRDefault="008B6F19" w:rsidP="00817D12">
            <w:pPr>
              <w:pStyle w:val="Tabletext"/>
            </w:pPr>
            <w:r w:rsidRPr="00207FC6">
              <w:rPr>
                <w:i/>
              </w:rPr>
              <w:t>Cheilodactylus nigripes</w:t>
            </w:r>
          </w:p>
        </w:tc>
      </w:tr>
      <w:tr w:rsidR="008B6F19" w:rsidRPr="00207FC6" w:rsidTr="00817D12">
        <w:tc>
          <w:tcPr>
            <w:tcW w:w="721" w:type="dxa"/>
            <w:shd w:val="clear" w:color="auto" w:fill="auto"/>
          </w:tcPr>
          <w:p w:rsidR="008B6F19" w:rsidRPr="00207FC6" w:rsidRDefault="008B6F19" w:rsidP="00817D12">
            <w:pPr>
              <w:pStyle w:val="Tabletext"/>
            </w:pPr>
            <w:r w:rsidRPr="00207FC6">
              <w:t>15</w:t>
            </w:r>
          </w:p>
        </w:tc>
        <w:tc>
          <w:tcPr>
            <w:tcW w:w="3644" w:type="dxa"/>
            <w:shd w:val="clear" w:color="auto" w:fill="auto"/>
          </w:tcPr>
          <w:p w:rsidR="008B6F19" w:rsidRPr="00207FC6" w:rsidRDefault="008B6F19" w:rsidP="00817D12">
            <w:pPr>
              <w:pStyle w:val="Tabletext"/>
            </w:pPr>
            <w:r w:rsidRPr="00207FC6">
              <w:t>Sea sweep</w:t>
            </w:r>
          </w:p>
        </w:tc>
        <w:tc>
          <w:tcPr>
            <w:tcW w:w="4132" w:type="dxa"/>
            <w:shd w:val="clear" w:color="auto" w:fill="auto"/>
          </w:tcPr>
          <w:p w:rsidR="008B6F19" w:rsidRPr="00207FC6" w:rsidRDefault="008B6F19" w:rsidP="00817D12">
            <w:pPr>
              <w:pStyle w:val="Tabletext"/>
            </w:pPr>
            <w:r w:rsidRPr="00207FC6">
              <w:rPr>
                <w:i/>
              </w:rPr>
              <w:t>Scorpis aequipinnis</w:t>
            </w:r>
          </w:p>
        </w:tc>
      </w:tr>
      <w:tr w:rsidR="008B6F19" w:rsidRPr="00207FC6" w:rsidTr="00817D12">
        <w:tc>
          <w:tcPr>
            <w:tcW w:w="721" w:type="dxa"/>
            <w:shd w:val="clear" w:color="auto" w:fill="auto"/>
          </w:tcPr>
          <w:p w:rsidR="008B6F19" w:rsidRPr="00207FC6" w:rsidRDefault="008B6F19" w:rsidP="00817D12">
            <w:pPr>
              <w:pStyle w:val="Tabletext"/>
            </w:pPr>
            <w:r w:rsidRPr="00207FC6">
              <w:t>16</w:t>
            </w:r>
          </w:p>
        </w:tc>
        <w:tc>
          <w:tcPr>
            <w:tcW w:w="3644" w:type="dxa"/>
            <w:shd w:val="clear" w:color="auto" w:fill="auto"/>
          </w:tcPr>
          <w:p w:rsidR="008B6F19" w:rsidRPr="00207FC6" w:rsidRDefault="008B6F19" w:rsidP="00817D12">
            <w:pPr>
              <w:pStyle w:val="Tabletext"/>
            </w:pPr>
            <w:r w:rsidRPr="00207FC6">
              <w:t>Snook</w:t>
            </w:r>
          </w:p>
        </w:tc>
        <w:tc>
          <w:tcPr>
            <w:tcW w:w="4132" w:type="dxa"/>
            <w:shd w:val="clear" w:color="auto" w:fill="auto"/>
          </w:tcPr>
          <w:p w:rsidR="008B6F19" w:rsidRPr="00207FC6" w:rsidRDefault="008B6F19" w:rsidP="00817D12">
            <w:pPr>
              <w:pStyle w:val="Tabletext"/>
            </w:pPr>
            <w:r w:rsidRPr="00207FC6">
              <w:rPr>
                <w:i/>
              </w:rPr>
              <w:t>Sphyraena novaehollandiae</w:t>
            </w:r>
          </w:p>
        </w:tc>
      </w:tr>
      <w:tr w:rsidR="008B6F19" w:rsidRPr="00207FC6" w:rsidTr="00817D12">
        <w:tc>
          <w:tcPr>
            <w:tcW w:w="721" w:type="dxa"/>
            <w:shd w:val="clear" w:color="auto" w:fill="auto"/>
          </w:tcPr>
          <w:p w:rsidR="008B6F19" w:rsidRPr="00207FC6" w:rsidRDefault="008B6F19" w:rsidP="00817D12">
            <w:pPr>
              <w:pStyle w:val="Tabletext"/>
            </w:pPr>
            <w:r w:rsidRPr="00207FC6">
              <w:t>17</w:t>
            </w:r>
          </w:p>
        </w:tc>
        <w:tc>
          <w:tcPr>
            <w:tcW w:w="3644" w:type="dxa"/>
            <w:shd w:val="clear" w:color="auto" w:fill="auto"/>
          </w:tcPr>
          <w:p w:rsidR="008B6F19" w:rsidRPr="00207FC6" w:rsidRDefault="008B6F19" w:rsidP="00817D12">
            <w:pPr>
              <w:pStyle w:val="Tabletext"/>
            </w:pPr>
            <w:r w:rsidRPr="00207FC6">
              <w:t>Southern garfish</w:t>
            </w:r>
          </w:p>
        </w:tc>
        <w:tc>
          <w:tcPr>
            <w:tcW w:w="4132" w:type="dxa"/>
            <w:shd w:val="clear" w:color="auto" w:fill="auto"/>
          </w:tcPr>
          <w:p w:rsidR="008B6F19" w:rsidRPr="00207FC6" w:rsidRDefault="008B6F19" w:rsidP="00817D12">
            <w:pPr>
              <w:pStyle w:val="Tabletext"/>
            </w:pPr>
            <w:r w:rsidRPr="00207FC6">
              <w:rPr>
                <w:i/>
              </w:rPr>
              <w:t>Hyporhamphus melanochir</w:t>
            </w:r>
          </w:p>
        </w:tc>
      </w:tr>
      <w:tr w:rsidR="008B6F19" w:rsidRPr="00207FC6" w:rsidTr="00817D12">
        <w:tc>
          <w:tcPr>
            <w:tcW w:w="721" w:type="dxa"/>
            <w:shd w:val="clear" w:color="auto" w:fill="auto"/>
          </w:tcPr>
          <w:p w:rsidR="008B6F19" w:rsidRPr="00207FC6" w:rsidRDefault="008B6F19" w:rsidP="00817D12">
            <w:pPr>
              <w:pStyle w:val="Tabletext"/>
            </w:pPr>
            <w:r w:rsidRPr="00207FC6">
              <w:t>18</w:t>
            </w:r>
          </w:p>
        </w:tc>
        <w:tc>
          <w:tcPr>
            <w:tcW w:w="3644" w:type="dxa"/>
            <w:shd w:val="clear" w:color="auto" w:fill="auto"/>
          </w:tcPr>
          <w:p w:rsidR="008B6F19" w:rsidRPr="00207FC6" w:rsidRDefault="008B6F19" w:rsidP="00817D12">
            <w:pPr>
              <w:pStyle w:val="Tabletext"/>
            </w:pPr>
            <w:r w:rsidRPr="00207FC6">
              <w:t>Wrasse</w:t>
            </w:r>
          </w:p>
        </w:tc>
        <w:tc>
          <w:tcPr>
            <w:tcW w:w="4132" w:type="dxa"/>
            <w:shd w:val="clear" w:color="auto" w:fill="auto"/>
          </w:tcPr>
          <w:p w:rsidR="008B6F19" w:rsidRPr="00207FC6" w:rsidRDefault="00C454E5" w:rsidP="00C454E5">
            <w:pPr>
              <w:pStyle w:val="Tabletext"/>
            </w:pPr>
            <w:r w:rsidRPr="00207FC6">
              <w:t>Any species of f</w:t>
            </w:r>
            <w:r w:rsidR="008B6F19" w:rsidRPr="00207FC6">
              <w:t>amily Labridae</w:t>
            </w:r>
            <w:r w:rsidRPr="00207FC6">
              <w:t xml:space="preserve"> that is commonly known as wrasse</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19</w:t>
            </w:r>
          </w:p>
        </w:tc>
        <w:tc>
          <w:tcPr>
            <w:tcW w:w="3644" w:type="dxa"/>
            <w:tcBorders>
              <w:bottom w:val="single" w:sz="2" w:space="0" w:color="auto"/>
            </w:tcBorders>
            <w:shd w:val="clear" w:color="auto" w:fill="auto"/>
          </w:tcPr>
          <w:p w:rsidR="008B6F19" w:rsidRPr="00207FC6" w:rsidRDefault="008B6F19" w:rsidP="00817D12">
            <w:pPr>
              <w:pStyle w:val="Tabletext"/>
            </w:pPr>
            <w:r w:rsidRPr="00207FC6">
              <w:t>Yellow eye mullet</w:t>
            </w:r>
          </w:p>
        </w:tc>
        <w:tc>
          <w:tcPr>
            <w:tcW w:w="4132" w:type="dxa"/>
            <w:tcBorders>
              <w:bottom w:val="single" w:sz="2" w:space="0" w:color="auto"/>
            </w:tcBorders>
            <w:shd w:val="clear" w:color="auto" w:fill="auto"/>
          </w:tcPr>
          <w:p w:rsidR="008B6F19" w:rsidRPr="00207FC6" w:rsidRDefault="008B6F19" w:rsidP="00817D12">
            <w:pPr>
              <w:pStyle w:val="Tabletext"/>
            </w:pPr>
            <w:r w:rsidRPr="00207FC6">
              <w:rPr>
                <w:i/>
              </w:rPr>
              <w:t>Aldrichetta forsteri</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20</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Yellowfin whiting</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rPr>
                <w:i/>
              </w:rPr>
              <w:t>Sillago schomburgkii</w:t>
            </w:r>
          </w:p>
        </w:tc>
      </w:tr>
    </w:tbl>
    <w:p w:rsidR="008B6F19" w:rsidRPr="00207FC6" w:rsidRDefault="008B6F19" w:rsidP="008B6F19">
      <w:pPr>
        <w:pStyle w:val="ActHead5"/>
      </w:pPr>
      <w:bookmarkStart w:id="222" w:name="_Toc2061530"/>
      <w:r w:rsidRPr="00207FC6">
        <w:rPr>
          <w:rStyle w:val="CharSectno"/>
        </w:rPr>
        <w:t>10</w:t>
      </w:r>
      <w:r w:rsidRPr="00207FC6">
        <w:t xml:space="preserve">  </w:t>
      </w:r>
      <w:r w:rsidR="00F870BC" w:rsidRPr="00207FC6">
        <w:t>Species</w:t>
      </w:r>
      <w:r w:rsidRPr="00207FC6">
        <w:t xml:space="preserve"> </w:t>
      </w:r>
      <w:r w:rsidR="00F870BC" w:rsidRPr="00207FC6">
        <w:t xml:space="preserve">with </w:t>
      </w:r>
      <w:r w:rsidR="00592A7C" w:rsidRPr="00207FC6">
        <w:t xml:space="preserve">combined catch </w:t>
      </w:r>
      <w:r w:rsidRPr="00207FC6">
        <w:t>limit</w:t>
      </w:r>
      <w:r w:rsidR="00F870BC" w:rsidRPr="00207FC6">
        <w:t xml:space="preserve"> of 20 kilograms</w:t>
      </w:r>
      <w:r w:rsidR="00592A7C" w:rsidRPr="00207FC6">
        <w:t xml:space="preserve"> per trip</w:t>
      </w:r>
      <w:bookmarkEnd w:id="222"/>
    </w:p>
    <w:p w:rsidR="008B6F19" w:rsidRPr="00207FC6" w:rsidRDefault="008B6F19" w:rsidP="008B6F19">
      <w:pPr>
        <w:pStyle w:val="subsection"/>
      </w:pPr>
      <w:r w:rsidRPr="00207FC6">
        <w:tab/>
      </w:r>
      <w:r w:rsidRPr="00207FC6">
        <w:tab/>
        <w:t>For the purposes of subsections</w:t>
      </w:r>
      <w:r w:rsidR="00207FC6" w:rsidRPr="00207FC6">
        <w:t> </w:t>
      </w:r>
      <w:r w:rsidR="00714BFF" w:rsidRPr="00207FC6">
        <w:t>54</w:t>
      </w:r>
      <w:r w:rsidRPr="00207FC6">
        <w:t xml:space="preserve">(2), (3) and (4), the following table sets out </w:t>
      </w:r>
      <w:r w:rsidR="00592A7C" w:rsidRPr="00207FC6">
        <w:t>species</w:t>
      </w:r>
      <w:r w:rsidRPr="00207FC6">
        <w:t xml:space="preserve"> of finfish that are subject to the catch limits prescribed by those subsections.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592A7C">
            <w:pPr>
              <w:pStyle w:val="TableHeading"/>
            </w:pPr>
            <w:r w:rsidRPr="00207FC6">
              <w:t>Speci</w:t>
            </w:r>
            <w:r w:rsidR="00592A7C" w:rsidRPr="00207FC6">
              <w:t xml:space="preserve">es with combined </w:t>
            </w:r>
            <w:r w:rsidRPr="00207FC6">
              <w:t>limit of 20 kilograms</w:t>
            </w:r>
            <w:r w:rsidR="00592A7C" w:rsidRPr="00207FC6">
              <w:t xml:space="preserve"> per trip</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Bastard trumpeter</w:t>
            </w:r>
          </w:p>
        </w:tc>
        <w:tc>
          <w:tcPr>
            <w:tcW w:w="4132"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rPr>
                <w:i/>
              </w:rPr>
              <w:t>Latridopsis forsteri</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Striped trumpeter</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Latris lineata</w:t>
            </w:r>
          </w:p>
        </w:tc>
      </w:tr>
    </w:tbl>
    <w:p w:rsidR="008B6F19" w:rsidRPr="00207FC6" w:rsidRDefault="008B6F19" w:rsidP="008B6F19">
      <w:pPr>
        <w:pStyle w:val="Tabletext"/>
      </w:pPr>
    </w:p>
    <w:p w:rsidR="008B6F19" w:rsidRPr="00207FC6" w:rsidRDefault="008B6F19" w:rsidP="008B6F19">
      <w:pPr>
        <w:pStyle w:val="ActHead5"/>
      </w:pPr>
      <w:bookmarkStart w:id="223" w:name="_Toc2061531"/>
      <w:r w:rsidRPr="00207FC6">
        <w:rPr>
          <w:rStyle w:val="CharSectno"/>
        </w:rPr>
        <w:t>11</w:t>
      </w:r>
      <w:r w:rsidRPr="00207FC6">
        <w:t xml:space="preserve">  </w:t>
      </w:r>
      <w:r w:rsidR="00F870BC" w:rsidRPr="00207FC6">
        <w:t xml:space="preserve">Species with </w:t>
      </w:r>
      <w:r w:rsidR="00592A7C" w:rsidRPr="00207FC6">
        <w:t xml:space="preserve">combined catch </w:t>
      </w:r>
      <w:r w:rsidRPr="00207FC6">
        <w:t>limit</w:t>
      </w:r>
      <w:r w:rsidR="00F870BC" w:rsidRPr="00207FC6">
        <w:t xml:space="preserve"> of 50 kilograms</w:t>
      </w:r>
      <w:r w:rsidR="00592A7C" w:rsidRPr="00207FC6">
        <w:t xml:space="preserve"> per trip</w:t>
      </w:r>
      <w:bookmarkEnd w:id="223"/>
    </w:p>
    <w:p w:rsidR="008B6F19" w:rsidRPr="00207FC6" w:rsidRDefault="008B6F19" w:rsidP="008B6F19">
      <w:pPr>
        <w:pStyle w:val="subsection"/>
      </w:pPr>
      <w:r w:rsidRPr="00207FC6">
        <w:tab/>
      </w:r>
      <w:r w:rsidRPr="00207FC6">
        <w:tab/>
        <w:t>For the purposes of subsections</w:t>
      </w:r>
      <w:r w:rsidR="00207FC6" w:rsidRPr="00207FC6">
        <w:t> </w:t>
      </w:r>
      <w:r w:rsidR="00714BFF" w:rsidRPr="00207FC6">
        <w:t>54</w:t>
      </w:r>
      <w:r w:rsidRPr="00207FC6">
        <w:t xml:space="preserve">(2), (3) and (4), the following table sets out </w:t>
      </w:r>
      <w:r w:rsidR="00592A7C" w:rsidRPr="00207FC6">
        <w:t>species</w:t>
      </w:r>
      <w:r w:rsidRPr="00207FC6">
        <w:t xml:space="preserve"> of finfish that are subject to the catch limits prescribed by those subsections.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592A7C">
            <w:pPr>
              <w:pStyle w:val="TableHeading"/>
            </w:pPr>
            <w:r w:rsidRPr="00207FC6">
              <w:t>Speci</w:t>
            </w:r>
            <w:r w:rsidR="00592A7C" w:rsidRPr="00207FC6">
              <w:t xml:space="preserve">es with combined </w:t>
            </w:r>
            <w:r w:rsidRPr="00207FC6">
              <w:t>limit of 50 kilograms</w:t>
            </w:r>
            <w:r w:rsidR="00592A7C" w:rsidRPr="00207FC6">
              <w:t xml:space="preserve"> per trip</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Blue groper</w:t>
            </w:r>
          </w:p>
        </w:tc>
        <w:tc>
          <w:tcPr>
            <w:tcW w:w="4132"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rPr>
                <w:i/>
              </w:rPr>
              <w:t>Achoerodus gouldii</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Snapper</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Chrysophrys auratus</w:t>
            </w:r>
          </w:p>
        </w:tc>
      </w:tr>
    </w:tbl>
    <w:p w:rsidR="008B6F19" w:rsidRPr="00207FC6" w:rsidRDefault="008B6F19" w:rsidP="008B6F19">
      <w:pPr>
        <w:pStyle w:val="ActHead5"/>
      </w:pPr>
      <w:bookmarkStart w:id="224" w:name="_Toc2061532"/>
      <w:r w:rsidRPr="00207FC6">
        <w:rPr>
          <w:rStyle w:val="CharSectno"/>
        </w:rPr>
        <w:t>12</w:t>
      </w:r>
      <w:r w:rsidRPr="00207FC6">
        <w:t xml:space="preserve">  Other controlled </w:t>
      </w:r>
      <w:r w:rsidR="00592A7C" w:rsidRPr="00207FC6">
        <w:t>species</w:t>
      </w:r>
      <w:bookmarkEnd w:id="224"/>
    </w:p>
    <w:p w:rsidR="008B6F19" w:rsidRPr="00207FC6" w:rsidRDefault="008B6F19" w:rsidP="008B6F19">
      <w:pPr>
        <w:pStyle w:val="subsection"/>
      </w:pPr>
      <w:r w:rsidRPr="00207FC6">
        <w:tab/>
      </w:r>
      <w:r w:rsidRPr="00207FC6">
        <w:tab/>
        <w:t>For the purposes of subsections</w:t>
      </w:r>
      <w:r w:rsidR="00207FC6" w:rsidRPr="00207FC6">
        <w:t> </w:t>
      </w:r>
      <w:r w:rsidR="00714BFF" w:rsidRPr="00207FC6">
        <w:t>54</w:t>
      </w:r>
      <w:r w:rsidRPr="00207FC6">
        <w:t xml:space="preserve">(2) and (3), the following table sets out </w:t>
      </w:r>
      <w:r w:rsidR="00592A7C" w:rsidRPr="00207FC6">
        <w:t>species</w:t>
      </w:r>
      <w:r w:rsidRPr="00207FC6">
        <w:t xml:space="preserve"> of finfish that are subject to the catch limits prescribed by those subsections.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592A7C">
            <w:pPr>
              <w:pStyle w:val="TableHeading"/>
            </w:pPr>
            <w:r w:rsidRPr="00207FC6">
              <w:t xml:space="preserve">Other controlled </w:t>
            </w:r>
            <w:r w:rsidR="00592A7C" w:rsidRPr="00207FC6">
              <w:t>species</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Mulloway</w:t>
            </w:r>
          </w:p>
        </w:tc>
        <w:tc>
          <w:tcPr>
            <w:tcW w:w="4132"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rPr>
                <w:i/>
              </w:rPr>
              <w:t>Argyrosomus japonicus</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Yellowtail kingfish</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Seriola lalandi</w:t>
            </w:r>
          </w:p>
        </w:tc>
      </w:tr>
    </w:tbl>
    <w:p w:rsidR="00592A7C" w:rsidRPr="00207FC6" w:rsidRDefault="00592A7C" w:rsidP="00592A7C">
      <w:pPr>
        <w:pStyle w:val="notetext"/>
      </w:pPr>
      <w:r w:rsidRPr="00207FC6">
        <w:t>Note:</w:t>
      </w:r>
      <w:r w:rsidRPr="00207FC6">
        <w:tab/>
        <w:t>These species are also subject to catch limits prescribed by subsection</w:t>
      </w:r>
      <w:r w:rsidR="00207FC6" w:rsidRPr="00207FC6">
        <w:t> </w:t>
      </w:r>
      <w:r w:rsidR="00714BFF" w:rsidRPr="00207FC6">
        <w:t>54</w:t>
      </w:r>
      <w:r w:rsidRPr="00207FC6">
        <w:t>(4).</w:t>
      </w:r>
    </w:p>
    <w:p w:rsidR="008B6F19" w:rsidRPr="00207FC6" w:rsidRDefault="008B6F19" w:rsidP="008B6F19">
      <w:pPr>
        <w:pStyle w:val="ActHead5"/>
      </w:pPr>
      <w:bookmarkStart w:id="225" w:name="_Toc2061533"/>
      <w:r w:rsidRPr="00207FC6">
        <w:rPr>
          <w:rStyle w:val="CharSectno"/>
        </w:rPr>
        <w:t>13</w:t>
      </w:r>
      <w:r w:rsidRPr="00207FC6">
        <w:t xml:space="preserve">  Other </w:t>
      </w:r>
      <w:r w:rsidR="00405A64" w:rsidRPr="00207FC6">
        <w:t>species</w:t>
      </w:r>
      <w:r w:rsidRPr="00207FC6">
        <w:t xml:space="preserve"> to be taken into account for total catch limit</w:t>
      </w:r>
      <w:bookmarkEnd w:id="225"/>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54</w:t>
      </w:r>
      <w:r w:rsidRPr="00207FC6">
        <w:t xml:space="preserve">(3), the following table sets out </w:t>
      </w:r>
      <w:r w:rsidR="00405A64" w:rsidRPr="00207FC6">
        <w:t>species</w:t>
      </w:r>
      <w:r w:rsidRPr="00207FC6">
        <w:t xml:space="preserve"> of finfish that are also subject to the catch limit prescribed by that </w:t>
      </w:r>
      <w:r w:rsidR="00207FC6" w:rsidRPr="00207FC6">
        <w:t>subsection (</w:t>
      </w:r>
      <w:r w:rsidRPr="00207FC6">
        <w:t>applying only to fish taken by a method other than trawling).</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405A64">
            <w:pPr>
              <w:pStyle w:val="TableHeading"/>
            </w:pPr>
            <w:r w:rsidRPr="00207FC6">
              <w:t xml:space="preserve">Other </w:t>
            </w:r>
            <w:r w:rsidR="00405A64" w:rsidRPr="00207FC6">
              <w:t>species</w:t>
            </w:r>
            <w:r w:rsidRPr="00207FC6">
              <w:t xml:space="preserve"> relevant to total catch limit</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Black reef leatherjacket</w:t>
            </w:r>
          </w:p>
        </w:tc>
        <w:tc>
          <w:tcPr>
            <w:tcW w:w="4132" w:type="dxa"/>
            <w:tcBorders>
              <w:top w:val="single" w:sz="12" w:space="0" w:color="auto"/>
            </w:tcBorders>
            <w:shd w:val="clear" w:color="auto" w:fill="auto"/>
          </w:tcPr>
          <w:p w:rsidR="008B6F19" w:rsidRPr="00207FC6" w:rsidRDefault="008B6F19" w:rsidP="00817D12">
            <w:pPr>
              <w:pStyle w:val="Tabletext"/>
              <w:rPr>
                <w:i/>
              </w:rPr>
            </w:pPr>
            <w:r w:rsidRPr="00207FC6">
              <w:rPr>
                <w:i/>
              </w:rPr>
              <w:t>Eubalichthys bucephalus</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Chinaman leatherjacket</w:t>
            </w:r>
          </w:p>
        </w:tc>
        <w:tc>
          <w:tcPr>
            <w:tcW w:w="4132" w:type="dxa"/>
            <w:shd w:val="clear" w:color="auto" w:fill="auto"/>
          </w:tcPr>
          <w:p w:rsidR="008B6F19" w:rsidRPr="00207FC6" w:rsidRDefault="008B6F19" w:rsidP="00817D12">
            <w:pPr>
              <w:pStyle w:val="Tabletext"/>
              <w:rPr>
                <w:i/>
              </w:rPr>
            </w:pPr>
            <w:r w:rsidRPr="00207FC6">
              <w:rPr>
                <w:i/>
              </w:rPr>
              <w:t>Nelusetta ayraudi</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3</w:t>
            </w:r>
          </w:p>
        </w:tc>
        <w:tc>
          <w:tcPr>
            <w:tcW w:w="3644" w:type="dxa"/>
            <w:tcBorders>
              <w:bottom w:val="single" w:sz="2" w:space="0" w:color="auto"/>
            </w:tcBorders>
            <w:shd w:val="clear" w:color="auto" w:fill="auto"/>
          </w:tcPr>
          <w:p w:rsidR="008B6F19" w:rsidRPr="00207FC6" w:rsidRDefault="008B6F19" w:rsidP="00817D12">
            <w:pPr>
              <w:pStyle w:val="Tabletext"/>
            </w:pPr>
            <w:r w:rsidRPr="00207FC6">
              <w:t>Fanbelly leatherjacket</w:t>
            </w:r>
          </w:p>
        </w:tc>
        <w:tc>
          <w:tcPr>
            <w:tcW w:w="4132" w:type="dxa"/>
            <w:tcBorders>
              <w:bottom w:val="single" w:sz="2" w:space="0" w:color="auto"/>
            </w:tcBorders>
            <w:shd w:val="clear" w:color="auto" w:fill="auto"/>
          </w:tcPr>
          <w:p w:rsidR="008B6F19" w:rsidRPr="00207FC6" w:rsidRDefault="008B6F19" w:rsidP="00817D12">
            <w:pPr>
              <w:pStyle w:val="Tabletext"/>
              <w:rPr>
                <w:i/>
              </w:rPr>
            </w:pPr>
            <w:r w:rsidRPr="00207FC6">
              <w:rPr>
                <w:i/>
              </w:rPr>
              <w:t>Monacanthus chinensis</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4</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Parrotfish (or knifejaw)</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Oplegnathus woodwardi</w:t>
            </w:r>
          </w:p>
        </w:tc>
      </w:tr>
    </w:tbl>
    <w:p w:rsidR="008B6F19" w:rsidRPr="00207FC6" w:rsidRDefault="008B6F19" w:rsidP="008B6F19">
      <w:pPr>
        <w:pStyle w:val="ActHead3"/>
        <w:pageBreakBefore/>
      </w:pPr>
      <w:bookmarkStart w:id="226" w:name="_Toc2061534"/>
      <w:r w:rsidRPr="00207FC6">
        <w:rPr>
          <w:rStyle w:val="CharDivNo"/>
        </w:rPr>
        <w:t>Division</w:t>
      </w:r>
      <w:r w:rsidR="00207FC6" w:rsidRPr="00207FC6">
        <w:rPr>
          <w:rStyle w:val="CharDivNo"/>
        </w:rPr>
        <w:t> </w:t>
      </w:r>
      <w:r w:rsidRPr="00207FC6">
        <w:rPr>
          <w:rStyle w:val="CharDivNo"/>
        </w:rPr>
        <w:t>3</w:t>
      </w:r>
      <w:r w:rsidRPr="00207FC6">
        <w:t>—</w:t>
      </w:r>
      <w:r w:rsidRPr="00207FC6">
        <w:rPr>
          <w:rStyle w:val="CharDivText"/>
        </w:rPr>
        <w:t>Tasmanian waters</w:t>
      </w:r>
      <w:bookmarkEnd w:id="226"/>
    </w:p>
    <w:p w:rsidR="008B6F19" w:rsidRPr="00207FC6" w:rsidRDefault="008B6F19" w:rsidP="008B6F19">
      <w:pPr>
        <w:pStyle w:val="ActHead5"/>
      </w:pPr>
      <w:bookmarkStart w:id="227" w:name="_Toc2061535"/>
      <w:r w:rsidRPr="00207FC6">
        <w:rPr>
          <w:rStyle w:val="CharSectno"/>
        </w:rPr>
        <w:t>14</w:t>
      </w:r>
      <w:r w:rsidRPr="00207FC6">
        <w:t xml:space="preserve">  </w:t>
      </w:r>
      <w:r w:rsidR="00F83802" w:rsidRPr="00207FC6">
        <w:t>Species</w:t>
      </w:r>
      <w:r w:rsidRPr="00207FC6">
        <w:t xml:space="preserve"> not to be taken</w:t>
      </w:r>
      <w:bookmarkEnd w:id="227"/>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59</w:t>
      </w:r>
      <w:r w:rsidRPr="00207FC6">
        <w:t xml:space="preserve">(1), the following table sets out </w:t>
      </w:r>
      <w:r w:rsidR="00F83802" w:rsidRPr="00207FC6">
        <w:t>species</w:t>
      </w:r>
      <w:r w:rsidRPr="00207FC6">
        <w:t xml:space="preserve"> of finfish that must not be taken from Tasmanian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405A64" w:rsidP="00817D12">
            <w:pPr>
              <w:pStyle w:val="TableHeading"/>
            </w:pPr>
            <w:r w:rsidRPr="00207FC6">
              <w:t>Species</w:t>
            </w:r>
            <w:r w:rsidR="008B6F19" w:rsidRPr="00207FC6">
              <w:t xml:space="preserve"> not to be taken</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Australian anchovy</w:t>
            </w:r>
          </w:p>
        </w:tc>
        <w:tc>
          <w:tcPr>
            <w:tcW w:w="4132" w:type="dxa"/>
            <w:tcBorders>
              <w:top w:val="single" w:sz="12" w:space="0" w:color="auto"/>
            </w:tcBorders>
            <w:shd w:val="clear" w:color="auto" w:fill="auto"/>
          </w:tcPr>
          <w:p w:rsidR="008B6F19" w:rsidRPr="00207FC6" w:rsidRDefault="008B6F19" w:rsidP="00817D12">
            <w:pPr>
              <w:pStyle w:val="Tabletext"/>
            </w:pPr>
            <w:r w:rsidRPr="00207FC6">
              <w:rPr>
                <w:i/>
              </w:rPr>
              <w:t>Engraulis australis</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Australian salmon/Tommy ruff</w:t>
            </w:r>
          </w:p>
        </w:tc>
        <w:tc>
          <w:tcPr>
            <w:tcW w:w="4132" w:type="dxa"/>
            <w:shd w:val="clear" w:color="auto" w:fill="auto"/>
          </w:tcPr>
          <w:p w:rsidR="008B6F19" w:rsidRPr="00207FC6" w:rsidRDefault="00755985" w:rsidP="00817D12">
            <w:pPr>
              <w:pStyle w:val="Tabletext"/>
            </w:pPr>
            <w:r w:rsidRPr="00207FC6">
              <w:t>Any species of g</w:t>
            </w:r>
            <w:r w:rsidR="008B6F19" w:rsidRPr="00207FC6">
              <w:t xml:space="preserve">enus </w:t>
            </w:r>
            <w:r w:rsidR="008B6F19" w:rsidRPr="00207FC6">
              <w:rPr>
                <w:i/>
              </w:rPr>
              <w:t>Arripis</w:t>
            </w:r>
            <w:r w:rsidRPr="00207FC6">
              <w:t xml:space="preserve"> that is commonly known as Australian salmon or Tommy ruff</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Australian sardine (pilchard)</w:t>
            </w:r>
          </w:p>
        </w:tc>
        <w:tc>
          <w:tcPr>
            <w:tcW w:w="4132" w:type="dxa"/>
            <w:shd w:val="clear" w:color="auto" w:fill="auto"/>
          </w:tcPr>
          <w:p w:rsidR="008B6F19" w:rsidRPr="00207FC6" w:rsidRDefault="008B6F19" w:rsidP="00817D12">
            <w:pPr>
              <w:pStyle w:val="Tabletext"/>
            </w:pPr>
            <w:r w:rsidRPr="00207FC6">
              <w:rPr>
                <w:i/>
              </w:rPr>
              <w:t>Sardinops sagas</w:t>
            </w:r>
          </w:p>
        </w:tc>
      </w:tr>
      <w:tr w:rsidR="008B6F19" w:rsidRPr="00207FC6" w:rsidTr="00817D12">
        <w:tc>
          <w:tcPr>
            <w:tcW w:w="721" w:type="dxa"/>
            <w:shd w:val="clear" w:color="auto" w:fill="auto"/>
          </w:tcPr>
          <w:p w:rsidR="008B6F19" w:rsidRPr="00207FC6" w:rsidRDefault="008B6F19" w:rsidP="00817D12">
            <w:pPr>
              <w:pStyle w:val="Tabletext"/>
            </w:pPr>
            <w:r w:rsidRPr="00207FC6">
              <w:t>4</w:t>
            </w:r>
          </w:p>
        </w:tc>
        <w:tc>
          <w:tcPr>
            <w:tcW w:w="3644" w:type="dxa"/>
            <w:shd w:val="clear" w:color="auto" w:fill="auto"/>
          </w:tcPr>
          <w:p w:rsidR="008B6F19" w:rsidRPr="00207FC6" w:rsidRDefault="008B6F19" w:rsidP="00817D12">
            <w:pPr>
              <w:pStyle w:val="Tabletext"/>
            </w:pPr>
            <w:r w:rsidRPr="00207FC6">
              <w:t>Australian sprat</w:t>
            </w:r>
          </w:p>
        </w:tc>
        <w:tc>
          <w:tcPr>
            <w:tcW w:w="4132" w:type="dxa"/>
            <w:shd w:val="clear" w:color="auto" w:fill="auto"/>
          </w:tcPr>
          <w:p w:rsidR="008B6F19" w:rsidRPr="00207FC6" w:rsidRDefault="008B6F19" w:rsidP="00817D12">
            <w:pPr>
              <w:pStyle w:val="Tabletext"/>
            </w:pPr>
            <w:r w:rsidRPr="00207FC6">
              <w:rPr>
                <w:i/>
              </w:rPr>
              <w:t xml:space="preserve">Sprattus </w:t>
            </w:r>
            <w:r w:rsidR="004C1752" w:rsidRPr="00207FC6">
              <w:rPr>
                <w:i/>
              </w:rPr>
              <w:t>novaehollandiae</w:t>
            </w:r>
          </w:p>
        </w:tc>
      </w:tr>
      <w:tr w:rsidR="008B6F19" w:rsidRPr="00207FC6" w:rsidTr="00817D12">
        <w:tc>
          <w:tcPr>
            <w:tcW w:w="721" w:type="dxa"/>
            <w:shd w:val="clear" w:color="auto" w:fill="auto"/>
          </w:tcPr>
          <w:p w:rsidR="008B6F19" w:rsidRPr="00207FC6" w:rsidRDefault="008B6F19" w:rsidP="00817D12">
            <w:pPr>
              <w:pStyle w:val="Tabletext"/>
            </w:pPr>
            <w:r w:rsidRPr="00207FC6">
              <w:t>5</w:t>
            </w:r>
          </w:p>
        </w:tc>
        <w:tc>
          <w:tcPr>
            <w:tcW w:w="3644" w:type="dxa"/>
            <w:shd w:val="clear" w:color="auto" w:fill="auto"/>
          </w:tcPr>
          <w:p w:rsidR="008B6F19" w:rsidRPr="00207FC6" w:rsidRDefault="008B6F19" w:rsidP="00817D12">
            <w:pPr>
              <w:pStyle w:val="Tabletext"/>
            </w:pPr>
            <w:r w:rsidRPr="00207FC6">
              <w:t>Banded morwong</w:t>
            </w:r>
          </w:p>
        </w:tc>
        <w:tc>
          <w:tcPr>
            <w:tcW w:w="4132" w:type="dxa"/>
            <w:shd w:val="clear" w:color="auto" w:fill="auto"/>
          </w:tcPr>
          <w:p w:rsidR="008B6F19" w:rsidRPr="00207FC6" w:rsidRDefault="008B6F19" w:rsidP="00817D12">
            <w:pPr>
              <w:pStyle w:val="Tabletext"/>
            </w:pPr>
            <w:r w:rsidRPr="00207FC6">
              <w:rPr>
                <w:i/>
              </w:rPr>
              <w:t>Cheilodactylus spectabilis</w:t>
            </w:r>
          </w:p>
        </w:tc>
      </w:tr>
      <w:tr w:rsidR="008B6F19" w:rsidRPr="00207FC6" w:rsidTr="00817D12">
        <w:tc>
          <w:tcPr>
            <w:tcW w:w="721" w:type="dxa"/>
            <w:shd w:val="clear" w:color="auto" w:fill="auto"/>
          </w:tcPr>
          <w:p w:rsidR="008B6F19" w:rsidRPr="00207FC6" w:rsidRDefault="008B6F19" w:rsidP="00817D12">
            <w:pPr>
              <w:pStyle w:val="Tabletext"/>
            </w:pPr>
            <w:r w:rsidRPr="00207FC6">
              <w:t>6</w:t>
            </w:r>
          </w:p>
        </w:tc>
        <w:tc>
          <w:tcPr>
            <w:tcW w:w="3644" w:type="dxa"/>
            <w:shd w:val="clear" w:color="auto" w:fill="auto"/>
          </w:tcPr>
          <w:p w:rsidR="008B6F19" w:rsidRPr="00207FC6" w:rsidRDefault="008B6F19" w:rsidP="00817D12">
            <w:pPr>
              <w:pStyle w:val="Tabletext"/>
            </w:pPr>
            <w:r w:rsidRPr="00207FC6">
              <w:t>Black bream</w:t>
            </w:r>
          </w:p>
        </w:tc>
        <w:tc>
          <w:tcPr>
            <w:tcW w:w="4132" w:type="dxa"/>
            <w:shd w:val="clear" w:color="auto" w:fill="auto"/>
          </w:tcPr>
          <w:p w:rsidR="008B6F19" w:rsidRPr="00207FC6" w:rsidRDefault="008B6F19" w:rsidP="00817D12">
            <w:pPr>
              <w:pStyle w:val="Tabletext"/>
            </w:pPr>
            <w:r w:rsidRPr="00207FC6">
              <w:rPr>
                <w:i/>
              </w:rPr>
              <w:t>Acanthopagrus butcheri</w:t>
            </w:r>
          </w:p>
        </w:tc>
      </w:tr>
      <w:tr w:rsidR="008B6F19" w:rsidRPr="00207FC6" w:rsidTr="00817D12">
        <w:tc>
          <w:tcPr>
            <w:tcW w:w="721" w:type="dxa"/>
            <w:shd w:val="clear" w:color="auto" w:fill="auto"/>
          </w:tcPr>
          <w:p w:rsidR="008B6F19" w:rsidRPr="00207FC6" w:rsidRDefault="008B6F19" w:rsidP="00817D12">
            <w:pPr>
              <w:pStyle w:val="Tabletext"/>
            </w:pPr>
            <w:r w:rsidRPr="00207FC6">
              <w:t>7</w:t>
            </w:r>
          </w:p>
        </w:tc>
        <w:tc>
          <w:tcPr>
            <w:tcW w:w="3644" w:type="dxa"/>
            <w:shd w:val="clear" w:color="auto" w:fill="auto"/>
          </w:tcPr>
          <w:p w:rsidR="008B6F19" w:rsidRPr="00207FC6" w:rsidRDefault="008B6F19" w:rsidP="00817D12">
            <w:pPr>
              <w:pStyle w:val="Tabletext"/>
            </w:pPr>
            <w:r w:rsidRPr="00207FC6">
              <w:t>Bluespotted goatfish</w:t>
            </w:r>
          </w:p>
        </w:tc>
        <w:tc>
          <w:tcPr>
            <w:tcW w:w="4132" w:type="dxa"/>
            <w:shd w:val="clear" w:color="auto" w:fill="auto"/>
          </w:tcPr>
          <w:p w:rsidR="008B6F19" w:rsidRPr="00207FC6" w:rsidRDefault="008B6F19" w:rsidP="00817D12">
            <w:pPr>
              <w:pStyle w:val="Tabletext"/>
            </w:pPr>
            <w:r w:rsidRPr="00207FC6">
              <w:rPr>
                <w:i/>
              </w:rPr>
              <w:t>Upeneichthys vlamingii</w:t>
            </w:r>
          </w:p>
        </w:tc>
      </w:tr>
      <w:tr w:rsidR="008B6F19" w:rsidRPr="00207FC6" w:rsidTr="00817D12">
        <w:tc>
          <w:tcPr>
            <w:tcW w:w="721" w:type="dxa"/>
            <w:shd w:val="clear" w:color="auto" w:fill="auto"/>
          </w:tcPr>
          <w:p w:rsidR="008B6F19" w:rsidRPr="00207FC6" w:rsidRDefault="008B6F19" w:rsidP="00817D12">
            <w:pPr>
              <w:pStyle w:val="Tabletext"/>
            </w:pPr>
            <w:r w:rsidRPr="00207FC6">
              <w:t>8</w:t>
            </w:r>
          </w:p>
        </w:tc>
        <w:tc>
          <w:tcPr>
            <w:tcW w:w="3644" w:type="dxa"/>
            <w:shd w:val="clear" w:color="auto" w:fill="auto"/>
          </w:tcPr>
          <w:p w:rsidR="008B6F19" w:rsidRPr="00207FC6" w:rsidRDefault="008B6F19" w:rsidP="00817D12">
            <w:pPr>
              <w:pStyle w:val="Tabletext"/>
            </w:pPr>
            <w:r w:rsidRPr="00207FC6">
              <w:t>Blue sprat</w:t>
            </w:r>
          </w:p>
        </w:tc>
        <w:tc>
          <w:tcPr>
            <w:tcW w:w="4132" w:type="dxa"/>
            <w:shd w:val="clear" w:color="auto" w:fill="auto"/>
          </w:tcPr>
          <w:p w:rsidR="008B6F19" w:rsidRPr="00207FC6" w:rsidRDefault="008B6F19" w:rsidP="00817D12">
            <w:pPr>
              <w:pStyle w:val="Tabletext"/>
            </w:pPr>
            <w:r w:rsidRPr="00207FC6">
              <w:rPr>
                <w:i/>
              </w:rPr>
              <w:t>Spratelloides robustus</w:t>
            </w:r>
          </w:p>
        </w:tc>
      </w:tr>
      <w:tr w:rsidR="008B6F19" w:rsidRPr="00207FC6" w:rsidTr="00817D12">
        <w:tc>
          <w:tcPr>
            <w:tcW w:w="721" w:type="dxa"/>
            <w:shd w:val="clear" w:color="auto" w:fill="auto"/>
          </w:tcPr>
          <w:p w:rsidR="008B6F19" w:rsidRPr="00207FC6" w:rsidRDefault="008B6F19" w:rsidP="00817D12">
            <w:pPr>
              <w:pStyle w:val="Tabletext"/>
            </w:pPr>
            <w:r w:rsidRPr="00207FC6">
              <w:t>9</w:t>
            </w:r>
          </w:p>
        </w:tc>
        <w:tc>
          <w:tcPr>
            <w:tcW w:w="3644" w:type="dxa"/>
            <w:shd w:val="clear" w:color="auto" w:fill="auto"/>
          </w:tcPr>
          <w:p w:rsidR="008B6F19" w:rsidRPr="00207FC6" w:rsidRDefault="008B6F19" w:rsidP="00817D12">
            <w:pPr>
              <w:pStyle w:val="Tabletext"/>
            </w:pPr>
            <w:r w:rsidRPr="00207FC6">
              <w:t>Dusky morwong</w:t>
            </w:r>
          </w:p>
        </w:tc>
        <w:tc>
          <w:tcPr>
            <w:tcW w:w="4132" w:type="dxa"/>
            <w:shd w:val="clear" w:color="auto" w:fill="auto"/>
          </w:tcPr>
          <w:p w:rsidR="008B6F19" w:rsidRPr="00207FC6" w:rsidRDefault="008B6F19" w:rsidP="00817D12">
            <w:pPr>
              <w:pStyle w:val="Tabletext"/>
            </w:pPr>
            <w:r w:rsidRPr="00207FC6">
              <w:rPr>
                <w:i/>
              </w:rPr>
              <w:t>Dactylophora nigricans</w:t>
            </w:r>
          </w:p>
        </w:tc>
      </w:tr>
      <w:tr w:rsidR="008B6F19" w:rsidRPr="00207FC6" w:rsidTr="00817D12">
        <w:tc>
          <w:tcPr>
            <w:tcW w:w="721" w:type="dxa"/>
            <w:shd w:val="clear" w:color="auto" w:fill="auto"/>
          </w:tcPr>
          <w:p w:rsidR="008B6F19" w:rsidRPr="00207FC6" w:rsidRDefault="008B6F19" w:rsidP="00817D12">
            <w:pPr>
              <w:pStyle w:val="Tabletext"/>
            </w:pPr>
            <w:r w:rsidRPr="00207FC6">
              <w:t>10</w:t>
            </w:r>
          </w:p>
        </w:tc>
        <w:tc>
          <w:tcPr>
            <w:tcW w:w="3644" w:type="dxa"/>
            <w:shd w:val="clear" w:color="auto" w:fill="auto"/>
          </w:tcPr>
          <w:p w:rsidR="008B6F19" w:rsidRPr="00207FC6" w:rsidRDefault="008B6F19" w:rsidP="00817D12">
            <w:pPr>
              <w:pStyle w:val="Tabletext"/>
            </w:pPr>
            <w:r w:rsidRPr="00207FC6">
              <w:t>Grassy (rock) flathead</w:t>
            </w:r>
          </w:p>
        </w:tc>
        <w:tc>
          <w:tcPr>
            <w:tcW w:w="4132" w:type="dxa"/>
            <w:shd w:val="clear" w:color="auto" w:fill="auto"/>
          </w:tcPr>
          <w:p w:rsidR="008B6F19" w:rsidRPr="00207FC6" w:rsidRDefault="008B6F19" w:rsidP="00817D12">
            <w:pPr>
              <w:pStyle w:val="Tabletext"/>
            </w:pPr>
            <w:r w:rsidRPr="00207FC6">
              <w:rPr>
                <w:i/>
              </w:rPr>
              <w:t>Platycephalus laevigatus</w:t>
            </w:r>
          </w:p>
        </w:tc>
      </w:tr>
      <w:tr w:rsidR="008B6F19" w:rsidRPr="00207FC6" w:rsidTr="00817D12">
        <w:tc>
          <w:tcPr>
            <w:tcW w:w="721" w:type="dxa"/>
            <w:shd w:val="clear" w:color="auto" w:fill="auto"/>
          </w:tcPr>
          <w:p w:rsidR="008B6F19" w:rsidRPr="00207FC6" w:rsidRDefault="008B6F19" w:rsidP="00817D12">
            <w:pPr>
              <w:pStyle w:val="Tabletext"/>
            </w:pPr>
            <w:r w:rsidRPr="00207FC6">
              <w:t>11</w:t>
            </w:r>
          </w:p>
        </w:tc>
        <w:tc>
          <w:tcPr>
            <w:tcW w:w="3644" w:type="dxa"/>
            <w:shd w:val="clear" w:color="auto" w:fill="auto"/>
          </w:tcPr>
          <w:p w:rsidR="008B6F19" w:rsidRPr="00207FC6" w:rsidRDefault="008B6F19" w:rsidP="00817D12">
            <w:pPr>
              <w:pStyle w:val="Tabletext"/>
            </w:pPr>
            <w:r w:rsidRPr="00207FC6">
              <w:t>King gar</w:t>
            </w:r>
          </w:p>
        </w:tc>
        <w:tc>
          <w:tcPr>
            <w:tcW w:w="4132" w:type="dxa"/>
            <w:shd w:val="clear" w:color="auto" w:fill="auto"/>
          </w:tcPr>
          <w:p w:rsidR="008B6F19" w:rsidRPr="00207FC6" w:rsidRDefault="008B6F19" w:rsidP="00817D12">
            <w:pPr>
              <w:pStyle w:val="Tabletext"/>
            </w:pPr>
            <w:r w:rsidRPr="00207FC6">
              <w:rPr>
                <w:i/>
              </w:rPr>
              <w:t xml:space="preserve">Scomberesox </w:t>
            </w:r>
            <w:r w:rsidR="004C1752" w:rsidRPr="00207FC6">
              <w:rPr>
                <w:i/>
              </w:rPr>
              <w:t>scombroides</w:t>
            </w:r>
          </w:p>
        </w:tc>
      </w:tr>
      <w:tr w:rsidR="008B6F19" w:rsidRPr="00207FC6" w:rsidTr="00817D12">
        <w:tc>
          <w:tcPr>
            <w:tcW w:w="721" w:type="dxa"/>
            <w:shd w:val="clear" w:color="auto" w:fill="auto"/>
          </w:tcPr>
          <w:p w:rsidR="008B6F19" w:rsidRPr="00207FC6" w:rsidRDefault="008B6F19" w:rsidP="00817D12">
            <w:pPr>
              <w:pStyle w:val="Tabletext"/>
            </w:pPr>
            <w:r w:rsidRPr="00207FC6">
              <w:t>12</w:t>
            </w:r>
          </w:p>
        </w:tc>
        <w:tc>
          <w:tcPr>
            <w:tcW w:w="3644" w:type="dxa"/>
            <w:shd w:val="clear" w:color="auto" w:fill="auto"/>
          </w:tcPr>
          <w:p w:rsidR="008B6F19" w:rsidRPr="00207FC6" w:rsidRDefault="008B6F19" w:rsidP="00817D12">
            <w:pPr>
              <w:pStyle w:val="Tabletext"/>
            </w:pPr>
            <w:r w:rsidRPr="00207FC6">
              <w:t>King George whiting</w:t>
            </w:r>
          </w:p>
        </w:tc>
        <w:tc>
          <w:tcPr>
            <w:tcW w:w="4132" w:type="dxa"/>
            <w:shd w:val="clear" w:color="auto" w:fill="auto"/>
          </w:tcPr>
          <w:p w:rsidR="008B6F19" w:rsidRPr="00207FC6" w:rsidRDefault="008B6F19" w:rsidP="00817D12">
            <w:pPr>
              <w:pStyle w:val="Tabletext"/>
            </w:pPr>
            <w:r w:rsidRPr="00207FC6">
              <w:rPr>
                <w:i/>
              </w:rPr>
              <w:t>Sillanginodes punctatus</w:t>
            </w:r>
          </w:p>
        </w:tc>
      </w:tr>
      <w:tr w:rsidR="008B6F19" w:rsidRPr="00207FC6" w:rsidTr="00817D12">
        <w:tc>
          <w:tcPr>
            <w:tcW w:w="721" w:type="dxa"/>
            <w:shd w:val="clear" w:color="auto" w:fill="auto"/>
          </w:tcPr>
          <w:p w:rsidR="008B6F19" w:rsidRPr="00207FC6" w:rsidRDefault="008B6F19" w:rsidP="00817D12">
            <w:pPr>
              <w:pStyle w:val="Tabletext"/>
            </w:pPr>
            <w:r w:rsidRPr="00207FC6">
              <w:t>13</w:t>
            </w:r>
          </w:p>
        </w:tc>
        <w:tc>
          <w:tcPr>
            <w:tcW w:w="3644" w:type="dxa"/>
            <w:shd w:val="clear" w:color="auto" w:fill="auto"/>
          </w:tcPr>
          <w:p w:rsidR="008B6F19" w:rsidRPr="00207FC6" w:rsidRDefault="008B6F19" w:rsidP="00817D12">
            <w:pPr>
              <w:pStyle w:val="Tabletext"/>
            </w:pPr>
            <w:r w:rsidRPr="00207FC6">
              <w:t>Luderick</w:t>
            </w:r>
          </w:p>
        </w:tc>
        <w:tc>
          <w:tcPr>
            <w:tcW w:w="4132" w:type="dxa"/>
            <w:shd w:val="clear" w:color="auto" w:fill="auto"/>
          </w:tcPr>
          <w:p w:rsidR="008B6F19" w:rsidRPr="00207FC6" w:rsidRDefault="008B6F19" w:rsidP="00817D12">
            <w:pPr>
              <w:pStyle w:val="Tabletext"/>
            </w:pPr>
            <w:r w:rsidRPr="00207FC6">
              <w:rPr>
                <w:i/>
              </w:rPr>
              <w:t>Girrella tricuspidata</w:t>
            </w:r>
          </w:p>
        </w:tc>
      </w:tr>
      <w:tr w:rsidR="008B6F19" w:rsidRPr="00207FC6" w:rsidTr="00817D12">
        <w:tc>
          <w:tcPr>
            <w:tcW w:w="721" w:type="dxa"/>
            <w:shd w:val="clear" w:color="auto" w:fill="auto"/>
          </w:tcPr>
          <w:p w:rsidR="008B6F19" w:rsidRPr="00207FC6" w:rsidRDefault="008B6F19" w:rsidP="00817D12">
            <w:pPr>
              <w:pStyle w:val="Tabletext"/>
            </w:pPr>
            <w:r w:rsidRPr="00207FC6">
              <w:t>14</w:t>
            </w:r>
          </w:p>
        </w:tc>
        <w:tc>
          <w:tcPr>
            <w:tcW w:w="3644" w:type="dxa"/>
            <w:shd w:val="clear" w:color="auto" w:fill="auto"/>
          </w:tcPr>
          <w:p w:rsidR="008B6F19" w:rsidRPr="00207FC6" w:rsidRDefault="008B6F19" w:rsidP="00817D12">
            <w:pPr>
              <w:pStyle w:val="Tabletext"/>
            </w:pPr>
            <w:r w:rsidRPr="00207FC6">
              <w:t>Magpie morwong</w:t>
            </w:r>
          </w:p>
        </w:tc>
        <w:tc>
          <w:tcPr>
            <w:tcW w:w="4132" w:type="dxa"/>
            <w:shd w:val="clear" w:color="auto" w:fill="auto"/>
          </w:tcPr>
          <w:p w:rsidR="008B6F19" w:rsidRPr="00207FC6" w:rsidRDefault="008B6F19" w:rsidP="00817D12">
            <w:pPr>
              <w:pStyle w:val="Tabletext"/>
            </w:pPr>
            <w:r w:rsidRPr="00207FC6">
              <w:rPr>
                <w:i/>
              </w:rPr>
              <w:t>Cheilodactylus nigripes</w:t>
            </w:r>
          </w:p>
        </w:tc>
      </w:tr>
      <w:tr w:rsidR="008B6F19" w:rsidRPr="00207FC6" w:rsidTr="00817D12">
        <w:tc>
          <w:tcPr>
            <w:tcW w:w="721" w:type="dxa"/>
            <w:shd w:val="clear" w:color="auto" w:fill="auto"/>
          </w:tcPr>
          <w:p w:rsidR="008B6F19" w:rsidRPr="00207FC6" w:rsidRDefault="008B6F19" w:rsidP="00817D12">
            <w:pPr>
              <w:pStyle w:val="Tabletext"/>
            </w:pPr>
            <w:r w:rsidRPr="00207FC6">
              <w:t>15</w:t>
            </w:r>
          </w:p>
        </w:tc>
        <w:tc>
          <w:tcPr>
            <w:tcW w:w="3644" w:type="dxa"/>
            <w:shd w:val="clear" w:color="auto" w:fill="auto"/>
          </w:tcPr>
          <w:p w:rsidR="008B6F19" w:rsidRPr="00207FC6" w:rsidRDefault="008B6F19" w:rsidP="00817D12">
            <w:pPr>
              <w:pStyle w:val="Tabletext"/>
            </w:pPr>
            <w:r w:rsidRPr="00207FC6">
              <w:t>Mulloway</w:t>
            </w:r>
          </w:p>
        </w:tc>
        <w:tc>
          <w:tcPr>
            <w:tcW w:w="4132" w:type="dxa"/>
            <w:shd w:val="clear" w:color="auto" w:fill="auto"/>
          </w:tcPr>
          <w:p w:rsidR="008B6F19" w:rsidRPr="00207FC6" w:rsidRDefault="008B6F19" w:rsidP="00817D12">
            <w:pPr>
              <w:pStyle w:val="Tabletext"/>
            </w:pPr>
            <w:r w:rsidRPr="00207FC6">
              <w:rPr>
                <w:i/>
              </w:rPr>
              <w:t>Argyrosomus hololepidotus</w:t>
            </w:r>
          </w:p>
        </w:tc>
      </w:tr>
      <w:tr w:rsidR="008B6F19" w:rsidRPr="00207FC6" w:rsidTr="00817D12">
        <w:tc>
          <w:tcPr>
            <w:tcW w:w="721" w:type="dxa"/>
            <w:shd w:val="clear" w:color="auto" w:fill="auto"/>
          </w:tcPr>
          <w:p w:rsidR="008B6F19" w:rsidRPr="00207FC6" w:rsidRDefault="008B6F19" w:rsidP="00817D12">
            <w:pPr>
              <w:pStyle w:val="Tabletext"/>
            </w:pPr>
            <w:r w:rsidRPr="00207FC6">
              <w:t>16</w:t>
            </w:r>
          </w:p>
        </w:tc>
        <w:tc>
          <w:tcPr>
            <w:tcW w:w="3644" w:type="dxa"/>
            <w:shd w:val="clear" w:color="auto" w:fill="auto"/>
          </w:tcPr>
          <w:p w:rsidR="008B6F19" w:rsidRPr="00207FC6" w:rsidRDefault="008B6F19" w:rsidP="00817D12">
            <w:pPr>
              <w:pStyle w:val="Tabletext"/>
            </w:pPr>
            <w:r w:rsidRPr="00207FC6">
              <w:t>Sea sweep</w:t>
            </w:r>
          </w:p>
        </w:tc>
        <w:tc>
          <w:tcPr>
            <w:tcW w:w="4132" w:type="dxa"/>
            <w:shd w:val="clear" w:color="auto" w:fill="auto"/>
          </w:tcPr>
          <w:p w:rsidR="008B6F19" w:rsidRPr="00207FC6" w:rsidRDefault="008B6F19" w:rsidP="00817D12">
            <w:pPr>
              <w:pStyle w:val="Tabletext"/>
            </w:pPr>
            <w:r w:rsidRPr="00207FC6">
              <w:rPr>
                <w:i/>
              </w:rPr>
              <w:t>Scorpis aequipinnis</w:t>
            </w:r>
          </w:p>
        </w:tc>
      </w:tr>
      <w:tr w:rsidR="008B6F19" w:rsidRPr="00207FC6" w:rsidTr="00817D12">
        <w:tc>
          <w:tcPr>
            <w:tcW w:w="721" w:type="dxa"/>
            <w:shd w:val="clear" w:color="auto" w:fill="auto"/>
          </w:tcPr>
          <w:p w:rsidR="008B6F19" w:rsidRPr="00207FC6" w:rsidRDefault="008B6F19" w:rsidP="00817D12">
            <w:pPr>
              <w:pStyle w:val="Tabletext"/>
            </w:pPr>
            <w:r w:rsidRPr="00207FC6">
              <w:t>17</w:t>
            </w:r>
          </w:p>
        </w:tc>
        <w:tc>
          <w:tcPr>
            <w:tcW w:w="3644" w:type="dxa"/>
            <w:shd w:val="clear" w:color="auto" w:fill="auto"/>
          </w:tcPr>
          <w:p w:rsidR="008B6F19" w:rsidRPr="00207FC6" w:rsidRDefault="008B6F19" w:rsidP="00817D12">
            <w:pPr>
              <w:pStyle w:val="Tabletext"/>
            </w:pPr>
            <w:r w:rsidRPr="00207FC6">
              <w:t>Snook</w:t>
            </w:r>
          </w:p>
        </w:tc>
        <w:tc>
          <w:tcPr>
            <w:tcW w:w="4132" w:type="dxa"/>
            <w:shd w:val="clear" w:color="auto" w:fill="auto"/>
          </w:tcPr>
          <w:p w:rsidR="008B6F19" w:rsidRPr="00207FC6" w:rsidRDefault="008B6F19" w:rsidP="00817D12">
            <w:pPr>
              <w:pStyle w:val="Tabletext"/>
            </w:pPr>
            <w:r w:rsidRPr="00207FC6">
              <w:rPr>
                <w:i/>
              </w:rPr>
              <w:t>Sphyraena novaehollandiae</w:t>
            </w:r>
          </w:p>
        </w:tc>
      </w:tr>
      <w:tr w:rsidR="008B6F19" w:rsidRPr="00207FC6" w:rsidTr="00817D12">
        <w:tc>
          <w:tcPr>
            <w:tcW w:w="721" w:type="dxa"/>
            <w:shd w:val="clear" w:color="auto" w:fill="auto"/>
          </w:tcPr>
          <w:p w:rsidR="008B6F19" w:rsidRPr="00207FC6" w:rsidRDefault="008B6F19" w:rsidP="00817D12">
            <w:pPr>
              <w:pStyle w:val="Tabletext"/>
            </w:pPr>
            <w:r w:rsidRPr="00207FC6">
              <w:t>18</w:t>
            </w:r>
          </w:p>
        </w:tc>
        <w:tc>
          <w:tcPr>
            <w:tcW w:w="3644" w:type="dxa"/>
            <w:shd w:val="clear" w:color="auto" w:fill="auto"/>
          </w:tcPr>
          <w:p w:rsidR="008B6F19" w:rsidRPr="00207FC6" w:rsidRDefault="008B6F19" w:rsidP="00817D12">
            <w:pPr>
              <w:pStyle w:val="Tabletext"/>
            </w:pPr>
            <w:r w:rsidRPr="00207FC6">
              <w:t>Southern garfish</w:t>
            </w:r>
          </w:p>
        </w:tc>
        <w:tc>
          <w:tcPr>
            <w:tcW w:w="4132" w:type="dxa"/>
            <w:shd w:val="clear" w:color="auto" w:fill="auto"/>
          </w:tcPr>
          <w:p w:rsidR="008B6F19" w:rsidRPr="00207FC6" w:rsidRDefault="008B6F19" w:rsidP="00817D12">
            <w:pPr>
              <w:pStyle w:val="Tabletext"/>
            </w:pPr>
            <w:r w:rsidRPr="00207FC6">
              <w:rPr>
                <w:i/>
              </w:rPr>
              <w:t>Hyporhamphus melanochir</w:t>
            </w:r>
          </w:p>
        </w:tc>
      </w:tr>
      <w:tr w:rsidR="008B6F19" w:rsidRPr="00207FC6" w:rsidTr="00817D12">
        <w:tc>
          <w:tcPr>
            <w:tcW w:w="721" w:type="dxa"/>
            <w:shd w:val="clear" w:color="auto" w:fill="auto"/>
          </w:tcPr>
          <w:p w:rsidR="008B6F19" w:rsidRPr="00207FC6" w:rsidRDefault="008B6F19" w:rsidP="00817D12">
            <w:pPr>
              <w:pStyle w:val="Tabletext"/>
            </w:pPr>
            <w:r w:rsidRPr="00207FC6">
              <w:t>19</w:t>
            </w:r>
          </w:p>
        </w:tc>
        <w:tc>
          <w:tcPr>
            <w:tcW w:w="3644" w:type="dxa"/>
            <w:shd w:val="clear" w:color="auto" w:fill="auto"/>
          </w:tcPr>
          <w:p w:rsidR="008B6F19" w:rsidRPr="00207FC6" w:rsidRDefault="008B6F19" w:rsidP="00817D12">
            <w:pPr>
              <w:pStyle w:val="Tabletext"/>
            </w:pPr>
            <w:r w:rsidRPr="00207FC6">
              <w:t>Wrasse</w:t>
            </w:r>
          </w:p>
        </w:tc>
        <w:tc>
          <w:tcPr>
            <w:tcW w:w="4132" w:type="dxa"/>
            <w:shd w:val="clear" w:color="auto" w:fill="auto"/>
          </w:tcPr>
          <w:p w:rsidR="008B6F19" w:rsidRPr="00207FC6" w:rsidRDefault="00303589" w:rsidP="00303589">
            <w:pPr>
              <w:pStyle w:val="Tabletext"/>
            </w:pPr>
            <w:r w:rsidRPr="00207FC6">
              <w:t>Any species of f</w:t>
            </w:r>
            <w:r w:rsidR="008B6F19" w:rsidRPr="00207FC6">
              <w:t>amily Labridae</w:t>
            </w:r>
            <w:r w:rsidRPr="00207FC6">
              <w:t xml:space="preserve"> that is commonly known as wrasse</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20</w:t>
            </w:r>
          </w:p>
        </w:tc>
        <w:tc>
          <w:tcPr>
            <w:tcW w:w="3644" w:type="dxa"/>
            <w:tcBorders>
              <w:bottom w:val="single" w:sz="2" w:space="0" w:color="auto"/>
            </w:tcBorders>
            <w:shd w:val="clear" w:color="auto" w:fill="auto"/>
          </w:tcPr>
          <w:p w:rsidR="008B6F19" w:rsidRPr="00207FC6" w:rsidRDefault="008B6F19" w:rsidP="00817D12">
            <w:pPr>
              <w:pStyle w:val="Tabletext"/>
            </w:pPr>
            <w:r w:rsidRPr="00207FC6">
              <w:t>Yellow eye mullet</w:t>
            </w:r>
          </w:p>
        </w:tc>
        <w:tc>
          <w:tcPr>
            <w:tcW w:w="4132" w:type="dxa"/>
            <w:tcBorders>
              <w:bottom w:val="single" w:sz="2" w:space="0" w:color="auto"/>
            </w:tcBorders>
            <w:shd w:val="clear" w:color="auto" w:fill="auto"/>
          </w:tcPr>
          <w:p w:rsidR="008B6F19" w:rsidRPr="00207FC6" w:rsidRDefault="008B6F19" w:rsidP="00817D12">
            <w:pPr>
              <w:pStyle w:val="Tabletext"/>
            </w:pPr>
            <w:r w:rsidRPr="00207FC6">
              <w:rPr>
                <w:i/>
              </w:rPr>
              <w:t>Aldrichetta forsteri</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21</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Yellowfin whiting</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rPr>
                <w:i/>
              </w:rPr>
              <w:t>Sillago schomburgkii</w:t>
            </w:r>
          </w:p>
        </w:tc>
      </w:tr>
    </w:tbl>
    <w:p w:rsidR="008B6F19" w:rsidRPr="00207FC6" w:rsidRDefault="008B6F19" w:rsidP="008B6F19">
      <w:pPr>
        <w:pStyle w:val="ActHead5"/>
      </w:pPr>
      <w:bookmarkStart w:id="228" w:name="_Toc2061536"/>
      <w:r w:rsidRPr="00207FC6">
        <w:rPr>
          <w:rStyle w:val="CharSectno"/>
        </w:rPr>
        <w:t>1</w:t>
      </w:r>
      <w:r w:rsidR="00F83802" w:rsidRPr="00207FC6">
        <w:rPr>
          <w:rStyle w:val="CharSectno"/>
        </w:rPr>
        <w:t>5</w:t>
      </w:r>
      <w:r w:rsidRPr="00207FC6">
        <w:t xml:space="preserve">  </w:t>
      </w:r>
      <w:r w:rsidR="001E0645" w:rsidRPr="00207FC6">
        <w:t>Species</w:t>
      </w:r>
      <w:r w:rsidRPr="00207FC6">
        <w:t xml:space="preserve"> subject to </w:t>
      </w:r>
      <w:r w:rsidR="001E0645" w:rsidRPr="00207FC6">
        <w:t xml:space="preserve">combined </w:t>
      </w:r>
      <w:r w:rsidRPr="00207FC6">
        <w:t>limit</w:t>
      </w:r>
      <w:bookmarkEnd w:id="228"/>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59</w:t>
      </w:r>
      <w:r w:rsidRPr="00207FC6">
        <w:t xml:space="preserve">(4), the following table sets out </w:t>
      </w:r>
      <w:r w:rsidR="00405A64" w:rsidRPr="00207FC6">
        <w:t>species</w:t>
      </w:r>
      <w:r w:rsidRPr="00207FC6">
        <w:t xml:space="preserve"> of finfish that are subject to the catch limits prescribed by that subsection.</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1E0645" w:rsidP="00817D12">
            <w:pPr>
              <w:pStyle w:val="TableHeading"/>
            </w:pPr>
            <w:r w:rsidRPr="00207FC6">
              <w:t>Species</w:t>
            </w:r>
            <w:r w:rsidR="008B6F19" w:rsidRPr="00207FC6">
              <w:t xml:space="preserve"> subject to </w:t>
            </w:r>
            <w:r w:rsidRPr="00207FC6">
              <w:t>combined limit</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keepNext/>
            </w:pPr>
            <w:r w:rsidRPr="00207FC6">
              <w:t>Snapper</w:t>
            </w:r>
          </w:p>
        </w:tc>
        <w:tc>
          <w:tcPr>
            <w:tcW w:w="4132" w:type="dxa"/>
            <w:tcBorders>
              <w:top w:val="single" w:sz="12" w:space="0" w:color="auto"/>
            </w:tcBorders>
            <w:shd w:val="clear" w:color="auto" w:fill="auto"/>
          </w:tcPr>
          <w:p w:rsidR="008B6F19" w:rsidRPr="00207FC6" w:rsidRDefault="008B6F19" w:rsidP="00817D12">
            <w:pPr>
              <w:pStyle w:val="Tabletext"/>
              <w:keepNext/>
              <w:rPr>
                <w:i/>
              </w:rPr>
            </w:pPr>
            <w:r w:rsidRPr="00207FC6">
              <w:rPr>
                <w:i/>
              </w:rPr>
              <w:t>Chrysophrys auratus</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2</w:t>
            </w:r>
          </w:p>
        </w:tc>
        <w:tc>
          <w:tcPr>
            <w:tcW w:w="3644" w:type="dxa"/>
            <w:tcBorders>
              <w:bottom w:val="single" w:sz="2" w:space="0" w:color="auto"/>
            </w:tcBorders>
            <w:shd w:val="clear" w:color="auto" w:fill="auto"/>
          </w:tcPr>
          <w:p w:rsidR="008B6F19" w:rsidRPr="00207FC6" w:rsidRDefault="008B6F19" w:rsidP="00817D12">
            <w:pPr>
              <w:pStyle w:val="Tabletext"/>
              <w:keepNext/>
            </w:pPr>
            <w:r w:rsidRPr="00207FC6">
              <w:t>Striped trumpeter</w:t>
            </w:r>
          </w:p>
        </w:tc>
        <w:tc>
          <w:tcPr>
            <w:tcW w:w="4132" w:type="dxa"/>
            <w:tcBorders>
              <w:bottom w:val="single" w:sz="2" w:space="0" w:color="auto"/>
            </w:tcBorders>
            <w:shd w:val="clear" w:color="auto" w:fill="auto"/>
          </w:tcPr>
          <w:p w:rsidR="008B6F19" w:rsidRPr="00207FC6" w:rsidRDefault="008B6F19" w:rsidP="00817D12">
            <w:pPr>
              <w:pStyle w:val="Tabletext"/>
              <w:keepNext/>
              <w:rPr>
                <w:i/>
              </w:rPr>
            </w:pPr>
            <w:r w:rsidRPr="00207FC6">
              <w:rPr>
                <w:i/>
              </w:rPr>
              <w:t>Latris lineata</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3</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keepNext/>
            </w:pPr>
            <w:r w:rsidRPr="00207FC6">
              <w:t>Yellowtail kingfish</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keepNext/>
              <w:rPr>
                <w:i/>
              </w:rPr>
            </w:pPr>
            <w:r w:rsidRPr="00207FC6">
              <w:rPr>
                <w:i/>
              </w:rPr>
              <w:t>Seriola lalandi</w:t>
            </w:r>
          </w:p>
        </w:tc>
      </w:tr>
    </w:tbl>
    <w:p w:rsidR="008B6F19" w:rsidRPr="00207FC6" w:rsidRDefault="008B6F19" w:rsidP="008B6F19">
      <w:pPr>
        <w:pStyle w:val="ActHead2"/>
        <w:pageBreakBefore/>
      </w:pPr>
      <w:bookmarkStart w:id="229" w:name="_Toc2061537"/>
      <w:r w:rsidRPr="00207FC6">
        <w:rPr>
          <w:rStyle w:val="CharPartNo"/>
        </w:rPr>
        <w:t>Part</w:t>
      </w:r>
      <w:r w:rsidR="00207FC6" w:rsidRPr="00207FC6">
        <w:rPr>
          <w:rStyle w:val="CharPartNo"/>
        </w:rPr>
        <w:t> </w:t>
      </w:r>
      <w:r w:rsidRPr="00207FC6">
        <w:rPr>
          <w:rStyle w:val="CharPartNo"/>
        </w:rPr>
        <w:t>5</w:t>
      </w:r>
      <w:r w:rsidRPr="00207FC6">
        <w:t>—</w:t>
      </w:r>
      <w:r w:rsidRPr="00207FC6">
        <w:rPr>
          <w:rStyle w:val="CharPartText"/>
        </w:rPr>
        <w:t xml:space="preserve">Other </w:t>
      </w:r>
      <w:r w:rsidR="000D4DCF" w:rsidRPr="00207FC6">
        <w:rPr>
          <w:rStyle w:val="CharPartText"/>
        </w:rPr>
        <w:t>species</w:t>
      </w:r>
      <w:bookmarkEnd w:id="229"/>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30" w:name="_Toc2061538"/>
      <w:r w:rsidRPr="00207FC6">
        <w:rPr>
          <w:rStyle w:val="CharSectno"/>
        </w:rPr>
        <w:t>1</w:t>
      </w:r>
      <w:r w:rsidR="00F83802" w:rsidRPr="00207FC6">
        <w:rPr>
          <w:rStyle w:val="CharSectno"/>
        </w:rPr>
        <w:t>6</w:t>
      </w:r>
      <w:r w:rsidRPr="00207FC6">
        <w:t xml:space="preserve">  Other </w:t>
      </w:r>
      <w:r w:rsidR="000D4DCF" w:rsidRPr="00207FC6">
        <w:t>species</w:t>
      </w:r>
      <w:r w:rsidRPr="00207FC6">
        <w:t xml:space="preserve"> not to be taken from Tasmanian waters</w:t>
      </w:r>
      <w:bookmarkEnd w:id="230"/>
    </w:p>
    <w:p w:rsidR="008B6F19" w:rsidRPr="00207FC6" w:rsidRDefault="008B6F19" w:rsidP="008B6F19">
      <w:pPr>
        <w:pStyle w:val="subsection"/>
      </w:pPr>
      <w:r w:rsidRPr="00207FC6">
        <w:tab/>
      </w:r>
      <w:r w:rsidRPr="00207FC6">
        <w:tab/>
        <w:t>For the purposes of section</w:t>
      </w:r>
      <w:r w:rsidR="00207FC6" w:rsidRPr="00207FC6">
        <w:t> </w:t>
      </w:r>
      <w:r w:rsidR="00714BFF" w:rsidRPr="00207FC6">
        <w:t>60</w:t>
      </w:r>
      <w:r w:rsidRPr="00207FC6">
        <w:t xml:space="preserve">, the following table sets out other </w:t>
      </w:r>
      <w:r w:rsidR="000D4DCF" w:rsidRPr="00207FC6">
        <w:t>species</w:t>
      </w:r>
      <w:r w:rsidRPr="00207FC6">
        <w:t xml:space="preserve"> of fish that must not be taken from Tasmanian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D47564">
            <w:pPr>
              <w:pStyle w:val="TableHeading"/>
            </w:pPr>
            <w:r w:rsidRPr="00207FC6">
              <w:t xml:space="preserve">Other </w:t>
            </w:r>
            <w:r w:rsidR="00D47564" w:rsidRPr="00207FC6">
              <w:t>species</w:t>
            </w:r>
            <w:r w:rsidRPr="00207FC6">
              <w:t xml:space="preserve"> not to be taken</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Handfish</w:t>
            </w:r>
          </w:p>
        </w:tc>
        <w:tc>
          <w:tcPr>
            <w:tcW w:w="4132" w:type="dxa"/>
            <w:tcBorders>
              <w:top w:val="single" w:sz="12" w:space="0" w:color="auto"/>
            </w:tcBorders>
            <w:shd w:val="clear" w:color="auto" w:fill="auto"/>
          </w:tcPr>
          <w:p w:rsidR="008B6F19" w:rsidRPr="00207FC6" w:rsidRDefault="000D4DCF" w:rsidP="000D4DCF">
            <w:pPr>
              <w:pStyle w:val="Tabletext"/>
            </w:pPr>
            <w:r w:rsidRPr="00207FC6">
              <w:t>Any species of f</w:t>
            </w:r>
            <w:r w:rsidR="008B6F19" w:rsidRPr="00207FC6">
              <w:t>amily Brachionichthyidae</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2</w:t>
            </w:r>
          </w:p>
        </w:tc>
        <w:tc>
          <w:tcPr>
            <w:tcW w:w="3644" w:type="dxa"/>
            <w:tcBorders>
              <w:bottom w:val="single" w:sz="2" w:space="0" w:color="auto"/>
            </w:tcBorders>
            <w:shd w:val="clear" w:color="auto" w:fill="auto"/>
          </w:tcPr>
          <w:p w:rsidR="008B6F19" w:rsidRPr="00207FC6" w:rsidRDefault="008B6F19" w:rsidP="00817D12">
            <w:pPr>
              <w:pStyle w:val="Tabletext"/>
            </w:pPr>
            <w:r w:rsidRPr="00207FC6">
              <w:t>Seahorses and pipefish</w:t>
            </w:r>
          </w:p>
        </w:tc>
        <w:tc>
          <w:tcPr>
            <w:tcW w:w="4132" w:type="dxa"/>
            <w:tcBorders>
              <w:bottom w:val="single" w:sz="2" w:space="0" w:color="auto"/>
            </w:tcBorders>
            <w:shd w:val="clear" w:color="auto" w:fill="auto"/>
          </w:tcPr>
          <w:p w:rsidR="008B6F19" w:rsidRPr="00207FC6" w:rsidRDefault="000D4DCF" w:rsidP="00817D12">
            <w:pPr>
              <w:pStyle w:val="Tabletext"/>
            </w:pPr>
            <w:r w:rsidRPr="00207FC6">
              <w:t>Any species of f</w:t>
            </w:r>
            <w:r w:rsidR="008B6F19" w:rsidRPr="00207FC6">
              <w:t>amily Sygnathidae</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3</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Three</w:t>
            </w:r>
            <w:r w:rsidR="00207FC6">
              <w:noBreakHyphen/>
            </w:r>
            <w:r w:rsidRPr="00207FC6">
              <w:t>finned blennies</w:t>
            </w:r>
          </w:p>
        </w:tc>
        <w:tc>
          <w:tcPr>
            <w:tcW w:w="4132" w:type="dxa"/>
            <w:tcBorders>
              <w:top w:val="single" w:sz="2" w:space="0" w:color="auto"/>
              <w:bottom w:val="single" w:sz="12" w:space="0" w:color="auto"/>
            </w:tcBorders>
            <w:shd w:val="clear" w:color="auto" w:fill="auto"/>
          </w:tcPr>
          <w:p w:rsidR="008B6F19" w:rsidRPr="00207FC6" w:rsidRDefault="000D4DCF" w:rsidP="00817D12">
            <w:pPr>
              <w:pStyle w:val="Tabletext"/>
            </w:pPr>
            <w:r w:rsidRPr="00207FC6">
              <w:t>Any species of f</w:t>
            </w:r>
            <w:r w:rsidR="008B6F19" w:rsidRPr="00207FC6">
              <w:t>amily Tripterygiidae</w:t>
            </w:r>
          </w:p>
        </w:tc>
      </w:tr>
    </w:tbl>
    <w:p w:rsidR="008B6F19" w:rsidRPr="00207FC6" w:rsidRDefault="008B6F19" w:rsidP="008B6F19">
      <w:pPr>
        <w:pStyle w:val="ActHead1"/>
        <w:pageBreakBefore/>
      </w:pPr>
      <w:bookmarkStart w:id="231" w:name="_Toc2061539"/>
      <w:r w:rsidRPr="00207FC6">
        <w:rPr>
          <w:rStyle w:val="CharChapNo"/>
        </w:rPr>
        <w:t>Schedule</w:t>
      </w:r>
      <w:r w:rsidR="00207FC6" w:rsidRPr="00207FC6">
        <w:rPr>
          <w:rStyle w:val="CharChapNo"/>
        </w:rPr>
        <w:t> </w:t>
      </w:r>
      <w:r w:rsidRPr="00207FC6">
        <w:rPr>
          <w:rStyle w:val="CharChapNo"/>
        </w:rPr>
        <w:t>5</w:t>
      </w:r>
      <w:r w:rsidRPr="00207FC6">
        <w:t>—</w:t>
      </w:r>
      <w:r w:rsidRPr="00207FC6">
        <w:rPr>
          <w:rStyle w:val="CharChapText"/>
        </w:rPr>
        <w:t>Catch limits for prawn fishery waters</w:t>
      </w:r>
      <w:bookmarkEnd w:id="231"/>
    </w:p>
    <w:p w:rsidR="008B6F19" w:rsidRPr="00207FC6" w:rsidRDefault="008B6F19" w:rsidP="008B6F19">
      <w:pPr>
        <w:pStyle w:val="notemargin"/>
      </w:pPr>
      <w:r w:rsidRPr="00207FC6">
        <w:t>Note:</w:t>
      </w:r>
      <w:r w:rsidRPr="00207FC6">
        <w:tab/>
        <w:t xml:space="preserve">See the definition of </w:t>
      </w:r>
      <w:r w:rsidRPr="00207FC6">
        <w:rPr>
          <w:b/>
          <w:i/>
        </w:rPr>
        <w:t>prawn fishery waters</w:t>
      </w:r>
      <w:r w:rsidRPr="00207FC6">
        <w:t xml:space="preserve"> in subsection</w:t>
      </w:r>
      <w:r w:rsidR="00207FC6" w:rsidRPr="00207FC6">
        <w:t> </w:t>
      </w:r>
      <w:r w:rsidR="00714BFF" w:rsidRPr="00207FC6">
        <w:t>5</w:t>
      </w:r>
      <w:r w:rsidRPr="00207FC6">
        <w:t>(1) and sections</w:t>
      </w:r>
      <w:r w:rsidR="00207FC6" w:rsidRPr="00207FC6">
        <w:t> </w:t>
      </w:r>
      <w:r w:rsidR="00714BFF" w:rsidRPr="00207FC6">
        <w:t>61</w:t>
      </w:r>
      <w:r w:rsidRPr="00207FC6">
        <w:t xml:space="preserve"> to </w:t>
      </w:r>
      <w:r w:rsidR="00714BFF" w:rsidRPr="00207FC6">
        <w:t>65</w:t>
      </w:r>
      <w:r w:rsidRPr="00207FC6">
        <w:t>.</w:t>
      </w:r>
    </w:p>
    <w:p w:rsidR="008B6F19" w:rsidRPr="00207FC6" w:rsidRDefault="008B6F19" w:rsidP="008B6F19">
      <w:pPr>
        <w:pStyle w:val="ActHead2"/>
      </w:pPr>
      <w:bookmarkStart w:id="232" w:name="_Toc2061540"/>
      <w:r w:rsidRPr="00207FC6">
        <w:rPr>
          <w:rStyle w:val="CharPartNo"/>
        </w:rPr>
        <w:t>Part</w:t>
      </w:r>
      <w:r w:rsidR="00207FC6" w:rsidRPr="00207FC6">
        <w:rPr>
          <w:rStyle w:val="CharPartNo"/>
        </w:rPr>
        <w:t> </w:t>
      </w:r>
      <w:r w:rsidRPr="00207FC6">
        <w:rPr>
          <w:rStyle w:val="CharPartNo"/>
        </w:rPr>
        <w:t>1</w:t>
      </w:r>
      <w:r w:rsidRPr="00207FC6">
        <w:t>—</w:t>
      </w:r>
      <w:r w:rsidRPr="00207FC6">
        <w:rPr>
          <w:rStyle w:val="CharPartText"/>
        </w:rPr>
        <w:t>Prawn fishery waters</w:t>
      </w:r>
      <w:bookmarkEnd w:id="232"/>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8B6F19" w:rsidP="008B6F19">
      <w:pPr>
        <w:pStyle w:val="ActHead5"/>
      </w:pPr>
      <w:bookmarkStart w:id="233" w:name="_Toc2061541"/>
      <w:r w:rsidRPr="00207FC6">
        <w:rPr>
          <w:rStyle w:val="CharSectno"/>
        </w:rPr>
        <w:t>1</w:t>
      </w:r>
      <w:r w:rsidRPr="00207FC6">
        <w:t xml:space="preserve">  Prawn fishery waters</w:t>
      </w:r>
      <w:bookmarkEnd w:id="233"/>
    </w:p>
    <w:p w:rsidR="008B6F19" w:rsidRPr="00207FC6" w:rsidRDefault="008B6F19" w:rsidP="008B6F19">
      <w:pPr>
        <w:pStyle w:val="subsection"/>
      </w:pPr>
      <w:r w:rsidRPr="00207FC6">
        <w:tab/>
      </w:r>
      <w:r w:rsidRPr="00207FC6">
        <w:tab/>
        <w:t xml:space="preserve">The area for the purposes of the definition of </w:t>
      </w:r>
      <w:r w:rsidRPr="00207FC6">
        <w:rPr>
          <w:b/>
          <w:i/>
        </w:rPr>
        <w:t>prawn fishery waters</w:t>
      </w:r>
      <w:r w:rsidRPr="00207FC6">
        <w:t xml:space="preserve"> in subsection</w:t>
      </w:r>
      <w:r w:rsidR="00207FC6" w:rsidRPr="00207FC6">
        <w:t> </w:t>
      </w:r>
      <w:r w:rsidR="00714BFF" w:rsidRPr="00207FC6">
        <w:t>5</w:t>
      </w:r>
      <w:r w:rsidRPr="00207FC6">
        <w:t>(1) is the coastal waters and waters within the AFZ bounded by the line starting at the point described in item</w:t>
      </w:r>
      <w:r w:rsidR="00207FC6" w:rsidRPr="00207FC6">
        <w:t> </w:t>
      </w:r>
      <w:r w:rsidRPr="00207FC6">
        <w:t>1 of the following table and running sequentially as described in the table.</w:t>
      </w:r>
    </w:p>
    <w:p w:rsidR="008B6F19" w:rsidRPr="00207FC6" w:rsidRDefault="008B6F19" w:rsidP="008B6F1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B6F19" w:rsidRPr="00207FC6" w:rsidTr="00817D12">
        <w:trPr>
          <w:tblHeader/>
        </w:trPr>
        <w:tc>
          <w:tcPr>
            <w:tcW w:w="8313" w:type="dxa"/>
            <w:gridSpan w:val="2"/>
            <w:tcBorders>
              <w:top w:val="single" w:sz="12" w:space="0" w:color="auto"/>
              <w:bottom w:val="single" w:sz="6" w:space="0" w:color="auto"/>
            </w:tcBorders>
            <w:shd w:val="clear" w:color="auto" w:fill="auto"/>
          </w:tcPr>
          <w:p w:rsidR="008B6F19" w:rsidRPr="00207FC6" w:rsidRDefault="008B6F19" w:rsidP="00817D12">
            <w:pPr>
              <w:pStyle w:val="TableHeading"/>
            </w:pPr>
            <w:r w:rsidRPr="00207FC6">
              <w:t>Area of prawn fishery waters</w:t>
            </w:r>
          </w:p>
        </w:tc>
      </w:tr>
      <w:tr w:rsidR="008B6F19" w:rsidRPr="00207FC6" w:rsidTr="00817D12">
        <w:trPr>
          <w:tblHeader/>
        </w:trPr>
        <w:tc>
          <w:tcPr>
            <w:tcW w:w="71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7599"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Description</w:t>
            </w:r>
          </w:p>
        </w:tc>
      </w:tr>
      <w:tr w:rsidR="008B6F19" w:rsidRPr="00207FC6" w:rsidTr="00817D12">
        <w:tc>
          <w:tcPr>
            <w:tcW w:w="714" w:type="dxa"/>
            <w:tcBorders>
              <w:top w:val="single" w:sz="12" w:space="0" w:color="auto"/>
            </w:tcBorders>
            <w:shd w:val="clear" w:color="auto" w:fill="auto"/>
          </w:tcPr>
          <w:p w:rsidR="008B6F19" w:rsidRPr="00207FC6" w:rsidRDefault="008B6F19" w:rsidP="00817D12">
            <w:pPr>
              <w:pStyle w:val="Tabletext"/>
            </w:pPr>
            <w:r w:rsidRPr="00207FC6">
              <w:t>1</w:t>
            </w:r>
          </w:p>
        </w:tc>
        <w:tc>
          <w:tcPr>
            <w:tcW w:w="7599" w:type="dxa"/>
            <w:tcBorders>
              <w:top w:val="single" w:sz="12" w:space="0" w:color="auto"/>
            </w:tcBorders>
            <w:shd w:val="clear" w:color="auto" w:fill="auto"/>
          </w:tcPr>
          <w:p w:rsidR="008B6F19" w:rsidRPr="00207FC6" w:rsidRDefault="008B6F19" w:rsidP="00817D12">
            <w:pPr>
              <w:pStyle w:val="Tabletext"/>
            </w:pPr>
            <w:r w:rsidRPr="00207FC6">
              <w:t>The intersection of the northern coastline of Australia at mean low water with the meridian 126°58′00″E</w:t>
            </w:r>
          </w:p>
        </w:tc>
      </w:tr>
      <w:tr w:rsidR="008B6F19" w:rsidRPr="00207FC6" w:rsidTr="00817D12">
        <w:tc>
          <w:tcPr>
            <w:tcW w:w="714" w:type="dxa"/>
            <w:shd w:val="clear" w:color="auto" w:fill="auto"/>
          </w:tcPr>
          <w:p w:rsidR="008B6F19" w:rsidRPr="00207FC6" w:rsidRDefault="008B6F19" w:rsidP="00817D12">
            <w:pPr>
              <w:pStyle w:val="Tabletext"/>
            </w:pPr>
            <w:r w:rsidRPr="00207FC6">
              <w:t>2</w:t>
            </w:r>
          </w:p>
        </w:tc>
        <w:tc>
          <w:tcPr>
            <w:tcW w:w="7599" w:type="dxa"/>
            <w:shd w:val="clear" w:color="auto" w:fill="auto"/>
          </w:tcPr>
          <w:p w:rsidR="008B6F19" w:rsidRPr="00207FC6" w:rsidRDefault="008B6F19" w:rsidP="00817D12">
            <w:pPr>
              <w:pStyle w:val="Tabletext"/>
            </w:pPr>
            <w:r w:rsidRPr="00207FC6">
              <w:t>North along that meridian to the outer limit of the AFZ</w:t>
            </w:r>
          </w:p>
        </w:tc>
      </w:tr>
      <w:tr w:rsidR="008B6F19" w:rsidRPr="00207FC6" w:rsidTr="00817D12">
        <w:tc>
          <w:tcPr>
            <w:tcW w:w="714" w:type="dxa"/>
            <w:shd w:val="clear" w:color="auto" w:fill="auto"/>
          </w:tcPr>
          <w:p w:rsidR="008B6F19" w:rsidRPr="00207FC6" w:rsidRDefault="008B6F19" w:rsidP="00817D12">
            <w:pPr>
              <w:pStyle w:val="Tabletext"/>
            </w:pPr>
            <w:r w:rsidRPr="00207FC6">
              <w:t>3</w:t>
            </w:r>
          </w:p>
        </w:tc>
        <w:tc>
          <w:tcPr>
            <w:tcW w:w="7599" w:type="dxa"/>
            <w:shd w:val="clear" w:color="auto" w:fill="auto"/>
          </w:tcPr>
          <w:p w:rsidR="008B6F19" w:rsidRPr="00207FC6" w:rsidRDefault="008B6F19" w:rsidP="00817D12">
            <w:pPr>
              <w:pStyle w:val="Tabletext"/>
            </w:pPr>
            <w:r w:rsidRPr="00207FC6">
              <w:t>North</w:t>
            </w:r>
            <w:r w:rsidR="00207FC6">
              <w:noBreakHyphen/>
            </w:r>
            <w:r w:rsidRPr="00207FC6">
              <w:t>easterly then south</w:t>
            </w:r>
            <w:r w:rsidR="00207FC6">
              <w:noBreakHyphen/>
            </w:r>
            <w:r w:rsidRPr="00207FC6">
              <w:t>easterly along that outer limit to its intersection with the meridian 141°20′00″E</w:t>
            </w:r>
          </w:p>
        </w:tc>
      </w:tr>
      <w:tr w:rsidR="008B6F19" w:rsidRPr="00207FC6" w:rsidTr="00817D12">
        <w:tc>
          <w:tcPr>
            <w:tcW w:w="714" w:type="dxa"/>
            <w:shd w:val="clear" w:color="auto" w:fill="auto"/>
          </w:tcPr>
          <w:p w:rsidR="008B6F19" w:rsidRPr="00207FC6" w:rsidRDefault="008B6F19" w:rsidP="00817D12">
            <w:pPr>
              <w:pStyle w:val="Tabletext"/>
            </w:pPr>
            <w:r w:rsidRPr="00207FC6">
              <w:t>4</w:t>
            </w:r>
          </w:p>
        </w:tc>
        <w:tc>
          <w:tcPr>
            <w:tcW w:w="7599" w:type="dxa"/>
            <w:shd w:val="clear" w:color="auto" w:fill="auto"/>
          </w:tcPr>
          <w:p w:rsidR="008B6F19" w:rsidRPr="00207FC6" w:rsidRDefault="008B6F19" w:rsidP="00817D12">
            <w:pPr>
              <w:pStyle w:val="Tabletext"/>
            </w:pPr>
            <w:r w:rsidRPr="00207FC6">
              <w:t>South along that meridian to its intersection with the northern coastline of Australia at mean low water</w:t>
            </w:r>
          </w:p>
        </w:tc>
      </w:tr>
      <w:tr w:rsidR="008B6F19" w:rsidRPr="00207FC6" w:rsidTr="00817D12">
        <w:tc>
          <w:tcPr>
            <w:tcW w:w="71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7599"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Generally southerly along that coastline to the starting point</w:t>
            </w:r>
          </w:p>
        </w:tc>
      </w:tr>
    </w:tbl>
    <w:p w:rsidR="008B6F19" w:rsidRPr="00207FC6" w:rsidRDefault="008B6F19" w:rsidP="008B6F19">
      <w:pPr>
        <w:pStyle w:val="notetext"/>
      </w:pPr>
      <w:r w:rsidRPr="00207FC6">
        <w:t>Note 1:</w:t>
      </w:r>
      <w:r w:rsidRPr="00207FC6">
        <w:tab/>
        <w:t xml:space="preserve">The Protected Zone within the meaning of the </w:t>
      </w:r>
      <w:r w:rsidRPr="00207FC6">
        <w:rPr>
          <w:i/>
        </w:rPr>
        <w:t>Torres Strait Fisheries Act 1984</w:t>
      </w:r>
      <w:r w:rsidRPr="00207FC6">
        <w:t xml:space="preserve"> is excluded from the AFZ by operation of section</w:t>
      </w:r>
      <w:r w:rsidR="00207FC6" w:rsidRPr="00207FC6">
        <w:t> </w:t>
      </w:r>
      <w:r w:rsidRPr="00207FC6">
        <w:t>9 of the Act.</w:t>
      </w:r>
    </w:p>
    <w:p w:rsidR="008B6F19" w:rsidRPr="00207FC6" w:rsidRDefault="008B6F19" w:rsidP="008B6F19">
      <w:pPr>
        <w:pStyle w:val="notetext"/>
      </w:pPr>
      <w:r w:rsidRPr="00207FC6">
        <w:t>Note 2:</w:t>
      </w:r>
      <w:r w:rsidRPr="00207FC6">
        <w:tab/>
        <w:t>At the time of the making of this instrument, the Commonwealth had entered into arrangements under Part</w:t>
      </w:r>
      <w:r w:rsidR="00207FC6" w:rsidRPr="00207FC6">
        <w:t> </w:t>
      </w:r>
      <w:r w:rsidRPr="00207FC6">
        <w:t>5 of the Act which mean that, for the purposes of the description of this fishery, the coastal waters of Queensland, Western Australia and Northern Territory are taken to be in the AFZ (see section</w:t>
      </w:r>
      <w:r w:rsidR="00207FC6" w:rsidRPr="00207FC6">
        <w:t> </w:t>
      </w:r>
      <w:r w:rsidRPr="00207FC6">
        <w:t>76 of the Act).</w:t>
      </w:r>
    </w:p>
    <w:p w:rsidR="008B6F19" w:rsidRPr="00207FC6" w:rsidRDefault="008B6F19" w:rsidP="008B6F19">
      <w:pPr>
        <w:pStyle w:val="ActHead2"/>
        <w:pageBreakBefore/>
      </w:pPr>
      <w:bookmarkStart w:id="234" w:name="_Toc2061542"/>
      <w:r w:rsidRPr="00207FC6">
        <w:rPr>
          <w:rStyle w:val="CharPartNo"/>
        </w:rPr>
        <w:t>Part</w:t>
      </w:r>
      <w:r w:rsidR="00207FC6" w:rsidRPr="00207FC6">
        <w:rPr>
          <w:rStyle w:val="CharPartNo"/>
        </w:rPr>
        <w:t> </w:t>
      </w:r>
      <w:r w:rsidR="00277B34" w:rsidRPr="00207FC6">
        <w:rPr>
          <w:rStyle w:val="CharPartNo"/>
        </w:rPr>
        <w:t>2</w:t>
      </w:r>
      <w:r w:rsidRPr="00207FC6">
        <w:t>—</w:t>
      </w:r>
      <w:r w:rsidRPr="00207FC6">
        <w:rPr>
          <w:rStyle w:val="CharPartText"/>
        </w:rPr>
        <w:t>Molluscs</w:t>
      </w:r>
      <w:bookmarkEnd w:id="234"/>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277B34" w:rsidP="008B6F19">
      <w:pPr>
        <w:pStyle w:val="ActHead5"/>
      </w:pPr>
      <w:bookmarkStart w:id="235" w:name="_Toc2061543"/>
      <w:r w:rsidRPr="00207FC6">
        <w:rPr>
          <w:rStyle w:val="CharSectno"/>
        </w:rPr>
        <w:t>2</w:t>
      </w:r>
      <w:r w:rsidR="008B6F19" w:rsidRPr="00207FC6">
        <w:t xml:space="preserve">  </w:t>
      </w:r>
      <w:r w:rsidR="00CD059B" w:rsidRPr="00207FC6">
        <w:t>Species</w:t>
      </w:r>
      <w:r w:rsidR="008B6F19" w:rsidRPr="00207FC6">
        <w:t xml:space="preserve"> not to be taken</w:t>
      </w:r>
      <w:bookmarkEnd w:id="235"/>
    </w:p>
    <w:p w:rsidR="008B6F19" w:rsidRPr="00207FC6" w:rsidRDefault="008B6F19" w:rsidP="008B6F19">
      <w:pPr>
        <w:pStyle w:val="subsection"/>
      </w:pPr>
      <w:r w:rsidRPr="00207FC6">
        <w:tab/>
      </w:r>
      <w:r w:rsidRPr="00207FC6">
        <w:tab/>
        <w:t>For the purposes of section</w:t>
      </w:r>
      <w:r w:rsidR="00207FC6" w:rsidRPr="00207FC6">
        <w:t> </w:t>
      </w:r>
      <w:r w:rsidR="00714BFF" w:rsidRPr="00207FC6">
        <w:t>63</w:t>
      </w:r>
      <w:r w:rsidRPr="00207FC6">
        <w:t xml:space="preserve">, the following table sets out </w:t>
      </w:r>
      <w:r w:rsidR="00CD059B" w:rsidRPr="00207FC6">
        <w:t>species</w:t>
      </w:r>
      <w:r w:rsidRPr="00207FC6">
        <w:t xml:space="preserve"> of molluscs that must not be taken from prawn fishery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CA0681" w:rsidP="00817D12">
            <w:pPr>
              <w:pStyle w:val="TableHeading"/>
            </w:pPr>
            <w:r w:rsidRPr="00207FC6">
              <w:t>Species</w:t>
            </w:r>
            <w:r w:rsidR="008B6F19" w:rsidRPr="00207FC6">
              <w:t xml:space="preserve"> not to be taken </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Pearl shell</w:t>
            </w:r>
          </w:p>
        </w:tc>
        <w:tc>
          <w:tcPr>
            <w:tcW w:w="4132" w:type="dxa"/>
            <w:tcBorders>
              <w:top w:val="single" w:sz="12" w:space="0" w:color="auto"/>
            </w:tcBorders>
            <w:shd w:val="clear" w:color="auto" w:fill="auto"/>
          </w:tcPr>
          <w:p w:rsidR="008B6F19" w:rsidRPr="00207FC6" w:rsidRDefault="00CD059B" w:rsidP="00CD059B">
            <w:pPr>
              <w:pStyle w:val="Tabletext"/>
              <w:rPr>
                <w:i/>
              </w:rPr>
            </w:pPr>
            <w:r w:rsidRPr="00207FC6">
              <w:t xml:space="preserve">Any species of the genus </w:t>
            </w:r>
            <w:r w:rsidR="008B6F19" w:rsidRPr="00207FC6">
              <w:rPr>
                <w:i/>
              </w:rPr>
              <w:t>Pinctada</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2</w:t>
            </w:r>
          </w:p>
        </w:tc>
        <w:tc>
          <w:tcPr>
            <w:tcW w:w="3644" w:type="dxa"/>
            <w:tcBorders>
              <w:bottom w:val="single" w:sz="2" w:space="0" w:color="auto"/>
            </w:tcBorders>
            <w:shd w:val="clear" w:color="auto" w:fill="auto"/>
          </w:tcPr>
          <w:p w:rsidR="008B6F19" w:rsidRPr="00207FC6" w:rsidRDefault="008B6F19" w:rsidP="00817D12">
            <w:pPr>
              <w:pStyle w:val="Tabletext"/>
            </w:pPr>
            <w:r w:rsidRPr="00207FC6">
              <w:t>Trepang</w:t>
            </w:r>
          </w:p>
        </w:tc>
        <w:tc>
          <w:tcPr>
            <w:tcW w:w="4132" w:type="dxa"/>
            <w:tcBorders>
              <w:bottom w:val="single" w:sz="2" w:space="0" w:color="auto"/>
            </w:tcBorders>
            <w:shd w:val="clear" w:color="auto" w:fill="auto"/>
          </w:tcPr>
          <w:p w:rsidR="008B6F19" w:rsidRPr="00207FC6" w:rsidRDefault="00EB4B8D" w:rsidP="00CD059B">
            <w:pPr>
              <w:pStyle w:val="Tabletext"/>
              <w:rPr>
                <w:i/>
              </w:rPr>
            </w:pPr>
            <w:r w:rsidRPr="00207FC6">
              <w:t>An</w:t>
            </w:r>
            <w:r w:rsidR="00CD059B" w:rsidRPr="00207FC6">
              <w:t>y species of c</w:t>
            </w:r>
            <w:r w:rsidR="008B6F19" w:rsidRPr="00207FC6">
              <w:t>lass Holothuroidea</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3</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Trochus</w:t>
            </w:r>
          </w:p>
        </w:tc>
        <w:tc>
          <w:tcPr>
            <w:tcW w:w="4132" w:type="dxa"/>
            <w:tcBorders>
              <w:top w:val="single" w:sz="2" w:space="0" w:color="auto"/>
              <w:bottom w:val="single" w:sz="12" w:space="0" w:color="auto"/>
            </w:tcBorders>
            <w:shd w:val="clear" w:color="auto" w:fill="auto"/>
          </w:tcPr>
          <w:p w:rsidR="008B6F19" w:rsidRPr="00207FC6" w:rsidRDefault="00CD059B" w:rsidP="00CD059B">
            <w:pPr>
              <w:pStyle w:val="Tabletext"/>
              <w:rPr>
                <w:i/>
              </w:rPr>
            </w:pPr>
            <w:r w:rsidRPr="00207FC6">
              <w:t>Any species of f</w:t>
            </w:r>
            <w:r w:rsidR="008B6F19" w:rsidRPr="00207FC6">
              <w:t>amily Trochidae</w:t>
            </w:r>
          </w:p>
        </w:tc>
      </w:tr>
    </w:tbl>
    <w:p w:rsidR="008B6F19" w:rsidRPr="00207FC6" w:rsidRDefault="008B6F19" w:rsidP="008B6F19">
      <w:pPr>
        <w:pStyle w:val="ActHead2"/>
        <w:pageBreakBefore/>
      </w:pPr>
      <w:bookmarkStart w:id="236" w:name="_Toc2061544"/>
      <w:r w:rsidRPr="00207FC6">
        <w:rPr>
          <w:rStyle w:val="CharPartNo"/>
        </w:rPr>
        <w:t>Part</w:t>
      </w:r>
      <w:r w:rsidR="00207FC6" w:rsidRPr="00207FC6">
        <w:rPr>
          <w:rStyle w:val="CharPartNo"/>
        </w:rPr>
        <w:t> </w:t>
      </w:r>
      <w:r w:rsidR="00277B34" w:rsidRPr="00207FC6">
        <w:rPr>
          <w:rStyle w:val="CharPartNo"/>
        </w:rPr>
        <w:t>3</w:t>
      </w:r>
      <w:r w:rsidRPr="00207FC6">
        <w:t>—</w:t>
      </w:r>
      <w:r w:rsidRPr="00207FC6">
        <w:rPr>
          <w:rStyle w:val="CharPartText"/>
        </w:rPr>
        <w:t>Finfish</w:t>
      </w:r>
      <w:bookmarkEnd w:id="236"/>
    </w:p>
    <w:p w:rsidR="008B6F19" w:rsidRPr="00207FC6" w:rsidRDefault="008B6F19" w:rsidP="008B6F19">
      <w:pPr>
        <w:pStyle w:val="Header"/>
      </w:pPr>
      <w:r w:rsidRPr="00207FC6">
        <w:rPr>
          <w:rStyle w:val="CharDivNo"/>
        </w:rPr>
        <w:t xml:space="preserve"> </w:t>
      </w:r>
      <w:r w:rsidRPr="00207FC6">
        <w:rPr>
          <w:rStyle w:val="CharDivText"/>
        </w:rPr>
        <w:t xml:space="preserve"> </w:t>
      </w:r>
    </w:p>
    <w:p w:rsidR="008B6F19" w:rsidRPr="00207FC6" w:rsidRDefault="00277B34" w:rsidP="008B6F19">
      <w:pPr>
        <w:pStyle w:val="ActHead5"/>
      </w:pPr>
      <w:bookmarkStart w:id="237" w:name="_Toc2061545"/>
      <w:r w:rsidRPr="00207FC6">
        <w:rPr>
          <w:rStyle w:val="CharSectno"/>
        </w:rPr>
        <w:t>3</w:t>
      </w:r>
      <w:r w:rsidR="008B6F19" w:rsidRPr="00207FC6">
        <w:t xml:space="preserve">  </w:t>
      </w:r>
      <w:r w:rsidR="00454CE7" w:rsidRPr="00207FC6">
        <w:t>Species</w:t>
      </w:r>
      <w:r w:rsidR="008B6F19" w:rsidRPr="00207FC6">
        <w:t xml:space="preserve"> not to be taken</w:t>
      </w:r>
      <w:bookmarkEnd w:id="237"/>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64</w:t>
      </w:r>
      <w:r w:rsidRPr="00207FC6">
        <w:t xml:space="preserve">(2), the following table sets out </w:t>
      </w:r>
      <w:r w:rsidR="00CF4964" w:rsidRPr="00207FC6">
        <w:t>species</w:t>
      </w:r>
      <w:r w:rsidRPr="00207FC6">
        <w:t xml:space="preserve"> of finfish that must not be taken from prawn fishery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454CE7" w:rsidP="00817D12">
            <w:pPr>
              <w:pStyle w:val="TableHeading"/>
            </w:pPr>
            <w:r w:rsidRPr="00207FC6">
              <w:t>Species</w:t>
            </w:r>
            <w:r w:rsidR="008B6F19" w:rsidRPr="00207FC6">
              <w:t xml:space="preserve"> not to be taken</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Barramundi</w:t>
            </w:r>
          </w:p>
        </w:tc>
        <w:tc>
          <w:tcPr>
            <w:tcW w:w="4132" w:type="dxa"/>
            <w:tcBorders>
              <w:top w:val="single" w:sz="12" w:space="0" w:color="auto"/>
            </w:tcBorders>
            <w:shd w:val="clear" w:color="auto" w:fill="auto"/>
          </w:tcPr>
          <w:p w:rsidR="008B6F19" w:rsidRPr="00207FC6" w:rsidRDefault="008B6F19" w:rsidP="00817D12">
            <w:pPr>
              <w:pStyle w:val="Tabletext"/>
            </w:pPr>
            <w:r w:rsidRPr="00207FC6">
              <w:rPr>
                <w:i/>
              </w:rPr>
              <w:t>Lates calcarifer</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Barred javelin</w:t>
            </w:r>
          </w:p>
        </w:tc>
        <w:tc>
          <w:tcPr>
            <w:tcW w:w="4132" w:type="dxa"/>
            <w:shd w:val="clear" w:color="auto" w:fill="auto"/>
          </w:tcPr>
          <w:p w:rsidR="008B6F19" w:rsidRPr="00207FC6" w:rsidRDefault="008B6F19" w:rsidP="00817D12">
            <w:pPr>
              <w:pStyle w:val="Tabletext"/>
              <w:rPr>
                <w:i/>
              </w:rPr>
            </w:pPr>
            <w:r w:rsidRPr="00207FC6">
              <w:rPr>
                <w:i/>
              </w:rPr>
              <w:t>Pomadasys kaakan</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Blue (threadfin) salmon</w:t>
            </w:r>
          </w:p>
        </w:tc>
        <w:tc>
          <w:tcPr>
            <w:tcW w:w="4132" w:type="dxa"/>
            <w:shd w:val="clear" w:color="auto" w:fill="auto"/>
          </w:tcPr>
          <w:p w:rsidR="008B6F19" w:rsidRPr="00207FC6" w:rsidRDefault="008B6F19" w:rsidP="00817D12">
            <w:pPr>
              <w:pStyle w:val="Tabletext"/>
              <w:rPr>
                <w:i/>
              </w:rPr>
            </w:pPr>
            <w:r w:rsidRPr="00207FC6">
              <w:rPr>
                <w:i/>
              </w:rPr>
              <w:t>Eleutheronema tetradactylum</w:t>
            </w:r>
          </w:p>
        </w:tc>
      </w:tr>
      <w:tr w:rsidR="008B6F19" w:rsidRPr="00207FC6" w:rsidTr="00817D12">
        <w:tc>
          <w:tcPr>
            <w:tcW w:w="721" w:type="dxa"/>
            <w:shd w:val="clear" w:color="auto" w:fill="auto"/>
          </w:tcPr>
          <w:p w:rsidR="008B6F19" w:rsidRPr="00207FC6" w:rsidRDefault="008B6F19" w:rsidP="00817D12">
            <w:pPr>
              <w:pStyle w:val="Tabletext"/>
            </w:pPr>
            <w:r w:rsidRPr="00207FC6">
              <w:t>4</w:t>
            </w:r>
          </w:p>
        </w:tc>
        <w:tc>
          <w:tcPr>
            <w:tcW w:w="3644" w:type="dxa"/>
            <w:shd w:val="clear" w:color="auto" w:fill="auto"/>
          </w:tcPr>
          <w:p w:rsidR="008B6F19" w:rsidRPr="00207FC6" w:rsidRDefault="008B6F19" w:rsidP="00817D12">
            <w:pPr>
              <w:pStyle w:val="Tabletext"/>
            </w:pPr>
            <w:r w:rsidRPr="00207FC6">
              <w:t>Jewfish</w:t>
            </w:r>
          </w:p>
        </w:tc>
        <w:tc>
          <w:tcPr>
            <w:tcW w:w="4132" w:type="dxa"/>
            <w:shd w:val="clear" w:color="auto" w:fill="auto"/>
          </w:tcPr>
          <w:p w:rsidR="008B6F19" w:rsidRPr="00207FC6" w:rsidRDefault="008B6F19" w:rsidP="00817D12">
            <w:pPr>
              <w:pStyle w:val="Tabletext"/>
              <w:rPr>
                <w:i/>
              </w:rPr>
            </w:pPr>
            <w:r w:rsidRPr="00207FC6">
              <w:rPr>
                <w:i/>
              </w:rPr>
              <w:t>Nibea squamosa</w:t>
            </w:r>
            <w:r w:rsidRPr="00207FC6">
              <w:t xml:space="preserve">, </w:t>
            </w:r>
            <w:r w:rsidRPr="00207FC6">
              <w:rPr>
                <w:i/>
              </w:rPr>
              <w:t>Protonibea diacanthus</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5</w:t>
            </w:r>
          </w:p>
        </w:tc>
        <w:tc>
          <w:tcPr>
            <w:tcW w:w="3644" w:type="dxa"/>
            <w:tcBorders>
              <w:bottom w:val="single" w:sz="2" w:space="0" w:color="auto"/>
            </w:tcBorders>
            <w:shd w:val="clear" w:color="auto" w:fill="auto"/>
          </w:tcPr>
          <w:p w:rsidR="008B6F19" w:rsidRPr="00207FC6" w:rsidRDefault="008B6F19" w:rsidP="00817D12">
            <w:pPr>
              <w:pStyle w:val="Tabletext"/>
            </w:pPr>
            <w:r w:rsidRPr="00207FC6">
              <w:t>King threadfin</w:t>
            </w:r>
          </w:p>
        </w:tc>
        <w:tc>
          <w:tcPr>
            <w:tcW w:w="4132" w:type="dxa"/>
            <w:tcBorders>
              <w:bottom w:val="single" w:sz="2" w:space="0" w:color="auto"/>
            </w:tcBorders>
            <w:shd w:val="clear" w:color="auto" w:fill="auto"/>
          </w:tcPr>
          <w:p w:rsidR="008B6F19" w:rsidRPr="00207FC6" w:rsidRDefault="008B6F19" w:rsidP="00817D12">
            <w:pPr>
              <w:pStyle w:val="Tabletext"/>
            </w:pPr>
            <w:r w:rsidRPr="00207FC6">
              <w:rPr>
                <w:i/>
              </w:rPr>
              <w:t>Polydactylus sheridani</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6</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Queenfish</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Scomberoides lysan</w:t>
            </w:r>
            <w:r w:rsidRPr="00207FC6">
              <w:t xml:space="preserve">, </w:t>
            </w:r>
            <w:r w:rsidRPr="00207FC6">
              <w:rPr>
                <w:i/>
              </w:rPr>
              <w:t>S. commersonianus</w:t>
            </w:r>
          </w:p>
        </w:tc>
      </w:tr>
    </w:tbl>
    <w:p w:rsidR="008B6F19" w:rsidRPr="00207FC6" w:rsidRDefault="00277B34" w:rsidP="008B6F19">
      <w:pPr>
        <w:pStyle w:val="ActHead5"/>
      </w:pPr>
      <w:bookmarkStart w:id="238" w:name="_Toc2061546"/>
      <w:r w:rsidRPr="00207FC6">
        <w:rPr>
          <w:rStyle w:val="CharSectno"/>
        </w:rPr>
        <w:t>4</w:t>
      </w:r>
      <w:r w:rsidR="008B6F19" w:rsidRPr="00207FC6">
        <w:t xml:space="preserve">  </w:t>
      </w:r>
      <w:r w:rsidR="00454CE7" w:rsidRPr="00207FC6">
        <w:t xml:space="preserve">Species with a combined limit of </w:t>
      </w:r>
      <w:r w:rsidR="008B6F19" w:rsidRPr="00207FC6">
        <w:t>10 fish</w:t>
      </w:r>
      <w:bookmarkEnd w:id="238"/>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64</w:t>
      </w:r>
      <w:r w:rsidRPr="00207FC6">
        <w:t xml:space="preserve">(4), the following table sets out </w:t>
      </w:r>
      <w:r w:rsidR="00454CE7" w:rsidRPr="00207FC6">
        <w:t>species</w:t>
      </w:r>
      <w:r w:rsidRPr="00207FC6">
        <w:t xml:space="preserve"> of finfish that are subject to the catch limit prescribed by that subsection.</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454CE7" w:rsidP="00817D12">
            <w:pPr>
              <w:pStyle w:val="TableHeading"/>
            </w:pPr>
            <w:r w:rsidRPr="00207FC6">
              <w:t>Species with a combined limit of</w:t>
            </w:r>
            <w:r w:rsidR="008B6F19" w:rsidRPr="00207FC6">
              <w:t xml:space="preserve"> 10 fish</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Broad barred Spanish (Grey) mackerel</w:t>
            </w:r>
          </w:p>
        </w:tc>
        <w:tc>
          <w:tcPr>
            <w:tcW w:w="4132" w:type="dxa"/>
            <w:tcBorders>
              <w:top w:val="single" w:sz="12" w:space="0" w:color="auto"/>
            </w:tcBorders>
            <w:shd w:val="clear" w:color="auto" w:fill="auto"/>
          </w:tcPr>
          <w:p w:rsidR="008B6F19" w:rsidRPr="00207FC6" w:rsidRDefault="008B6F19" w:rsidP="00817D12">
            <w:pPr>
              <w:pStyle w:val="Tabletext"/>
              <w:rPr>
                <w:i/>
              </w:rPr>
            </w:pPr>
            <w:r w:rsidRPr="00207FC6">
              <w:rPr>
                <w:i/>
              </w:rPr>
              <w:t>Scomberomorus semifasciatus</w:t>
            </w:r>
          </w:p>
        </w:tc>
      </w:tr>
      <w:tr w:rsidR="008B6F19" w:rsidRPr="00207FC6" w:rsidTr="00817D12">
        <w:tc>
          <w:tcPr>
            <w:tcW w:w="721" w:type="dxa"/>
            <w:shd w:val="clear" w:color="auto" w:fill="auto"/>
          </w:tcPr>
          <w:p w:rsidR="008B6F19" w:rsidRPr="00207FC6" w:rsidRDefault="008B6F19" w:rsidP="00817D12">
            <w:pPr>
              <w:pStyle w:val="Tabletext"/>
            </w:pPr>
            <w:r w:rsidRPr="00207FC6">
              <w:t>2</w:t>
            </w:r>
          </w:p>
        </w:tc>
        <w:tc>
          <w:tcPr>
            <w:tcW w:w="3644" w:type="dxa"/>
            <w:shd w:val="clear" w:color="auto" w:fill="auto"/>
          </w:tcPr>
          <w:p w:rsidR="008B6F19" w:rsidRPr="00207FC6" w:rsidRDefault="008B6F19" w:rsidP="00817D12">
            <w:pPr>
              <w:pStyle w:val="Tabletext"/>
            </w:pPr>
            <w:r w:rsidRPr="00207FC6">
              <w:t>Gold band snapper</w:t>
            </w:r>
          </w:p>
        </w:tc>
        <w:tc>
          <w:tcPr>
            <w:tcW w:w="4132" w:type="dxa"/>
            <w:shd w:val="clear" w:color="auto" w:fill="auto"/>
          </w:tcPr>
          <w:p w:rsidR="008B6F19" w:rsidRPr="00207FC6" w:rsidRDefault="008B6F19" w:rsidP="00817D12">
            <w:pPr>
              <w:pStyle w:val="Tabletext"/>
              <w:rPr>
                <w:i/>
              </w:rPr>
            </w:pPr>
            <w:r w:rsidRPr="00207FC6">
              <w:rPr>
                <w:i/>
              </w:rPr>
              <w:t>Pristipomoides multidens</w:t>
            </w:r>
          </w:p>
        </w:tc>
      </w:tr>
      <w:tr w:rsidR="008B6F19" w:rsidRPr="00207FC6" w:rsidTr="00817D12">
        <w:tc>
          <w:tcPr>
            <w:tcW w:w="721" w:type="dxa"/>
            <w:shd w:val="clear" w:color="auto" w:fill="auto"/>
          </w:tcPr>
          <w:p w:rsidR="008B6F19" w:rsidRPr="00207FC6" w:rsidRDefault="008B6F19" w:rsidP="00817D12">
            <w:pPr>
              <w:pStyle w:val="Tabletext"/>
            </w:pPr>
            <w:r w:rsidRPr="00207FC6">
              <w:t>3</w:t>
            </w:r>
          </w:p>
        </w:tc>
        <w:tc>
          <w:tcPr>
            <w:tcW w:w="3644" w:type="dxa"/>
            <w:shd w:val="clear" w:color="auto" w:fill="auto"/>
          </w:tcPr>
          <w:p w:rsidR="008B6F19" w:rsidRPr="00207FC6" w:rsidRDefault="008B6F19" w:rsidP="00817D12">
            <w:pPr>
              <w:pStyle w:val="Tabletext"/>
            </w:pPr>
            <w:r w:rsidRPr="00207FC6">
              <w:t>Narrow barred Spanish mackerel</w:t>
            </w:r>
          </w:p>
        </w:tc>
        <w:tc>
          <w:tcPr>
            <w:tcW w:w="4132" w:type="dxa"/>
            <w:shd w:val="clear" w:color="auto" w:fill="auto"/>
          </w:tcPr>
          <w:p w:rsidR="008B6F19" w:rsidRPr="00207FC6" w:rsidRDefault="008B6F19" w:rsidP="00817D12">
            <w:pPr>
              <w:pStyle w:val="Tabletext"/>
              <w:rPr>
                <w:i/>
              </w:rPr>
            </w:pPr>
            <w:r w:rsidRPr="00207FC6">
              <w:rPr>
                <w:i/>
              </w:rPr>
              <w:t>Scomberomorus commerson</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4</w:t>
            </w:r>
          </w:p>
        </w:tc>
        <w:tc>
          <w:tcPr>
            <w:tcW w:w="3644" w:type="dxa"/>
            <w:tcBorders>
              <w:bottom w:val="single" w:sz="2" w:space="0" w:color="auto"/>
            </w:tcBorders>
            <w:shd w:val="clear" w:color="auto" w:fill="auto"/>
          </w:tcPr>
          <w:p w:rsidR="008B6F19" w:rsidRPr="00207FC6" w:rsidRDefault="008B6F19" w:rsidP="00817D12">
            <w:pPr>
              <w:pStyle w:val="Tabletext"/>
            </w:pPr>
            <w:r w:rsidRPr="00207FC6">
              <w:t>Rockcod</w:t>
            </w:r>
          </w:p>
        </w:tc>
        <w:tc>
          <w:tcPr>
            <w:tcW w:w="4132" w:type="dxa"/>
            <w:tcBorders>
              <w:bottom w:val="single" w:sz="2" w:space="0" w:color="auto"/>
            </w:tcBorders>
            <w:shd w:val="clear" w:color="auto" w:fill="auto"/>
          </w:tcPr>
          <w:p w:rsidR="008B6F19" w:rsidRPr="00207FC6" w:rsidRDefault="00454CE7" w:rsidP="00454CE7">
            <w:pPr>
              <w:pStyle w:val="Tabletext"/>
            </w:pPr>
            <w:r w:rsidRPr="00207FC6">
              <w:t xml:space="preserve">Any species of family </w:t>
            </w:r>
            <w:r w:rsidR="008B6F19" w:rsidRPr="00207FC6">
              <w:t>Serranidae</w:t>
            </w:r>
            <w:r w:rsidRPr="00207FC6">
              <w:t xml:space="preserve"> that is commonly known as rockcod</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5</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Sweet lips</w:t>
            </w:r>
          </w:p>
        </w:tc>
        <w:tc>
          <w:tcPr>
            <w:tcW w:w="4132" w:type="dxa"/>
            <w:tcBorders>
              <w:top w:val="single" w:sz="2" w:space="0" w:color="auto"/>
              <w:bottom w:val="single" w:sz="12" w:space="0" w:color="auto"/>
            </w:tcBorders>
            <w:shd w:val="clear" w:color="auto" w:fill="auto"/>
          </w:tcPr>
          <w:p w:rsidR="008B6F19" w:rsidRPr="00207FC6" w:rsidRDefault="00454CE7" w:rsidP="00454CE7">
            <w:pPr>
              <w:pStyle w:val="Tabletext"/>
            </w:pPr>
            <w:r w:rsidRPr="00207FC6">
              <w:t>Any species of f</w:t>
            </w:r>
            <w:r w:rsidR="008B6F19" w:rsidRPr="00207FC6">
              <w:t>amily Lethrinidae</w:t>
            </w:r>
            <w:r w:rsidRPr="00207FC6">
              <w:t xml:space="preserve"> that is commonly known as sweet lips</w:t>
            </w:r>
          </w:p>
        </w:tc>
      </w:tr>
    </w:tbl>
    <w:p w:rsidR="008B6F19" w:rsidRPr="00207FC6" w:rsidRDefault="00277B34" w:rsidP="008B6F19">
      <w:pPr>
        <w:pStyle w:val="ActHead5"/>
      </w:pPr>
      <w:bookmarkStart w:id="239" w:name="_Toc2061547"/>
      <w:r w:rsidRPr="00207FC6">
        <w:rPr>
          <w:rStyle w:val="CharSectno"/>
        </w:rPr>
        <w:t>5</w:t>
      </w:r>
      <w:r w:rsidR="008B6F19" w:rsidRPr="00207FC6">
        <w:t xml:space="preserve">  Catch limits by weight</w:t>
      </w:r>
      <w:bookmarkEnd w:id="239"/>
    </w:p>
    <w:p w:rsidR="008B6F19" w:rsidRPr="00207FC6" w:rsidRDefault="008B6F19" w:rsidP="008B6F19">
      <w:pPr>
        <w:pStyle w:val="subsection"/>
      </w:pPr>
      <w:r w:rsidRPr="00207FC6">
        <w:tab/>
      </w:r>
      <w:r w:rsidRPr="00207FC6">
        <w:tab/>
        <w:t>For the purposes of subsection</w:t>
      </w:r>
      <w:r w:rsidR="00207FC6" w:rsidRPr="00207FC6">
        <w:t> </w:t>
      </w:r>
      <w:r w:rsidR="00714BFF" w:rsidRPr="00207FC6">
        <w:t>64</w:t>
      </w:r>
      <w:r w:rsidRPr="00207FC6">
        <w:t xml:space="preserve">(5), the following table sets out </w:t>
      </w:r>
      <w:r w:rsidR="00F65283" w:rsidRPr="00207FC6">
        <w:t>species</w:t>
      </w:r>
      <w:r w:rsidRPr="00207FC6">
        <w:t xml:space="preserve"> of finfish that are subject to the catch limits prescribed by that subsection.</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817D12">
            <w:pPr>
              <w:pStyle w:val="TableHeading"/>
            </w:pPr>
            <w:r w:rsidRPr="00207FC6">
              <w:t>Catch limits by weight</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tcBorders>
            <w:shd w:val="clear" w:color="auto" w:fill="auto"/>
          </w:tcPr>
          <w:p w:rsidR="008B6F19" w:rsidRPr="00207FC6" w:rsidRDefault="008B6F19" w:rsidP="00817D12">
            <w:pPr>
              <w:pStyle w:val="Tabletext"/>
            </w:pPr>
            <w:r w:rsidRPr="00207FC6">
              <w:t>Crimson snapper</w:t>
            </w:r>
          </w:p>
        </w:tc>
        <w:tc>
          <w:tcPr>
            <w:tcW w:w="4132" w:type="dxa"/>
            <w:tcBorders>
              <w:top w:val="single" w:sz="12" w:space="0" w:color="auto"/>
            </w:tcBorders>
            <w:shd w:val="clear" w:color="auto" w:fill="auto"/>
          </w:tcPr>
          <w:p w:rsidR="008B6F19" w:rsidRPr="00207FC6" w:rsidRDefault="008B6F19" w:rsidP="00817D12">
            <w:pPr>
              <w:pStyle w:val="Tabletext"/>
              <w:rPr>
                <w:i/>
              </w:rPr>
            </w:pPr>
            <w:r w:rsidRPr="00207FC6">
              <w:rPr>
                <w:i/>
              </w:rPr>
              <w:t>Lutjanus erythropterus</w:t>
            </w:r>
          </w:p>
        </w:tc>
      </w:tr>
      <w:tr w:rsidR="008B6F19" w:rsidRPr="00207FC6" w:rsidTr="00817D12">
        <w:tc>
          <w:tcPr>
            <w:tcW w:w="721" w:type="dxa"/>
            <w:tcBorders>
              <w:bottom w:val="single" w:sz="2" w:space="0" w:color="auto"/>
            </w:tcBorders>
            <w:shd w:val="clear" w:color="auto" w:fill="auto"/>
          </w:tcPr>
          <w:p w:rsidR="008B6F19" w:rsidRPr="00207FC6" w:rsidRDefault="008B6F19" w:rsidP="00817D12">
            <w:pPr>
              <w:pStyle w:val="Tabletext"/>
            </w:pPr>
            <w:r w:rsidRPr="00207FC6">
              <w:t>2</w:t>
            </w:r>
          </w:p>
        </w:tc>
        <w:tc>
          <w:tcPr>
            <w:tcW w:w="3644" w:type="dxa"/>
            <w:tcBorders>
              <w:bottom w:val="single" w:sz="2" w:space="0" w:color="auto"/>
            </w:tcBorders>
            <w:shd w:val="clear" w:color="auto" w:fill="auto"/>
          </w:tcPr>
          <w:p w:rsidR="008B6F19" w:rsidRPr="00207FC6" w:rsidRDefault="008B6F19" w:rsidP="00817D12">
            <w:pPr>
              <w:pStyle w:val="Tabletext"/>
            </w:pPr>
            <w:r w:rsidRPr="00207FC6">
              <w:t>Saddle</w:t>
            </w:r>
            <w:r w:rsidR="00207FC6">
              <w:noBreakHyphen/>
            </w:r>
            <w:r w:rsidRPr="00207FC6">
              <w:t>tailed snapper</w:t>
            </w:r>
          </w:p>
        </w:tc>
        <w:tc>
          <w:tcPr>
            <w:tcW w:w="4132" w:type="dxa"/>
            <w:tcBorders>
              <w:bottom w:val="single" w:sz="2" w:space="0" w:color="auto"/>
            </w:tcBorders>
            <w:shd w:val="clear" w:color="auto" w:fill="auto"/>
          </w:tcPr>
          <w:p w:rsidR="008B6F19" w:rsidRPr="00207FC6" w:rsidRDefault="008B6F19" w:rsidP="00817D12">
            <w:pPr>
              <w:pStyle w:val="Tabletext"/>
              <w:rPr>
                <w:i/>
              </w:rPr>
            </w:pPr>
            <w:r w:rsidRPr="00207FC6">
              <w:rPr>
                <w:i/>
              </w:rPr>
              <w:t>Lutjanus malabaricus</w:t>
            </w: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3</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Red emperor</w:t>
            </w:r>
          </w:p>
        </w:tc>
        <w:tc>
          <w:tcPr>
            <w:tcW w:w="4132" w:type="dxa"/>
            <w:tcBorders>
              <w:top w:val="single" w:sz="2" w:space="0" w:color="auto"/>
              <w:bottom w:val="single" w:sz="12" w:space="0" w:color="auto"/>
            </w:tcBorders>
            <w:shd w:val="clear" w:color="auto" w:fill="auto"/>
          </w:tcPr>
          <w:p w:rsidR="008B6F19" w:rsidRPr="00207FC6" w:rsidRDefault="008B6F19" w:rsidP="00817D12">
            <w:pPr>
              <w:pStyle w:val="Tabletext"/>
              <w:rPr>
                <w:i/>
              </w:rPr>
            </w:pPr>
            <w:r w:rsidRPr="00207FC6">
              <w:rPr>
                <w:i/>
              </w:rPr>
              <w:t>Lutjanus sebae</w:t>
            </w:r>
          </w:p>
        </w:tc>
      </w:tr>
    </w:tbl>
    <w:p w:rsidR="008B6F19" w:rsidRPr="00207FC6" w:rsidRDefault="008B6F19" w:rsidP="008B6F19">
      <w:pPr>
        <w:pStyle w:val="ActHead2"/>
        <w:pageBreakBefore/>
      </w:pPr>
      <w:bookmarkStart w:id="240" w:name="_Toc2061548"/>
      <w:r w:rsidRPr="00207FC6">
        <w:rPr>
          <w:rStyle w:val="CharPartNo"/>
        </w:rPr>
        <w:t>Part</w:t>
      </w:r>
      <w:r w:rsidR="00207FC6" w:rsidRPr="00207FC6">
        <w:rPr>
          <w:rStyle w:val="CharPartNo"/>
        </w:rPr>
        <w:t> </w:t>
      </w:r>
      <w:r w:rsidR="00277B34" w:rsidRPr="00207FC6">
        <w:rPr>
          <w:rStyle w:val="CharPartNo"/>
        </w:rPr>
        <w:t>4</w:t>
      </w:r>
      <w:r w:rsidRPr="00207FC6">
        <w:t>—</w:t>
      </w:r>
      <w:r w:rsidRPr="00207FC6">
        <w:rPr>
          <w:rStyle w:val="CharPartText"/>
        </w:rPr>
        <w:t xml:space="preserve">Other </w:t>
      </w:r>
      <w:r w:rsidR="00862733" w:rsidRPr="00207FC6">
        <w:rPr>
          <w:rStyle w:val="CharPartText"/>
        </w:rPr>
        <w:t>species</w:t>
      </w:r>
      <w:bookmarkEnd w:id="240"/>
    </w:p>
    <w:p w:rsidR="008B6F19" w:rsidRPr="00207FC6" w:rsidRDefault="008B6F19" w:rsidP="008B6F19">
      <w:pPr>
        <w:pStyle w:val="Header"/>
        <w:tabs>
          <w:tab w:val="clear" w:pos="4150"/>
          <w:tab w:val="clear" w:pos="8307"/>
        </w:tabs>
      </w:pPr>
      <w:r w:rsidRPr="00207FC6">
        <w:rPr>
          <w:rStyle w:val="CharDivNo"/>
        </w:rPr>
        <w:t xml:space="preserve"> </w:t>
      </w:r>
      <w:r w:rsidRPr="00207FC6">
        <w:rPr>
          <w:rStyle w:val="CharDivText"/>
        </w:rPr>
        <w:t xml:space="preserve"> </w:t>
      </w:r>
    </w:p>
    <w:p w:rsidR="008B6F19" w:rsidRPr="00207FC6" w:rsidRDefault="00277B34" w:rsidP="008B6F19">
      <w:pPr>
        <w:pStyle w:val="ActHead5"/>
      </w:pPr>
      <w:bookmarkStart w:id="241" w:name="_Toc2061549"/>
      <w:r w:rsidRPr="00207FC6">
        <w:rPr>
          <w:rStyle w:val="CharSectno"/>
        </w:rPr>
        <w:t>6</w:t>
      </w:r>
      <w:r w:rsidR="008B6F19" w:rsidRPr="00207FC6">
        <w:t xml:space="preserve">  Other </w:t>
      </w:r>
      <w:r w:rsidR="00862733" w:rsidRPr="00207FC6">
        <w:t>species</w:t>
      </w:r>
      <w:r w:rsidR="008B6F19" w:rsidRPr="00207FC6">
        <w:t xml:space="preserve"> not to be taken</w:t>
      </w:r>
      <w:bookmarkEnd w:id="241"/>
    </w:p>
    <w:p w:rsidR="008B6F19" w:rsidRPr="00207FC6" w:rsidRDefault="008B6F19" w:rsidP="008B6F19">
      <w:pPr>
        <w:pStyle w:val="subsection"/>
      </w:pPr>
      <w:r w:rsidRPr="00207FC6">
        <w:tab/>
      </w:r>
      <w:r w:rsidRPr="00207FC6">
        <w:tab/>
        <w:t>For the purposes of section</w:t>
      </w:r>
      <w:r w:rsidR="00207FC6" w:rsidRPr="00207FC6">
        <w:t> </w:t>
      </w:r>
      <w:r w:rsidR="00714BFF" w:rsidRPr="00207FC6">
        <w:t>65</w:t>
      </w:r>
      <w:r w:rsidRPr="00207FC6">
        <w:t xml:space="preserve">, the following table sets out other </w:t>
      </w:r>
      <w:r w:rsidR="00862733" w:rsidRPr="00207FC6">
        <w:t>species</w:t>
      </w:r>
      <w:r w:rsidRPr="00207FC6">
        <w:t xml:space="preserve"> of fish that must not be taken from prawn fishery waters.</w:t>
      </w:r>
    </w:p>
    <w:p w:rsidR="008B6F19" w:rsidRPr="00207FC6" w:rsidRDefault="008B6F19" w:rsidP="008B6F19">
      <w:pPr>
        <w:pStyle w:val="Tabletext"/>
        <w:keepNext/>
        <w:keepLines/>
        <w:rPr>
          <w:sz w:val="16"/>
          <w:szCs w:val="16"/>
        </w:rPr>
      </w:pPr>
    </w:p>
    <w:tbl>
      <w:tblPr>
        <w:tblW w:w="8497"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21"/>
        <w:gridCol w:w="3644"/>
        <w:gridCol w:w="4132"/>
      </w:tblGrid>
      <w:tr w:rsidR="008B6F19" w:rsidRPr="00207FC6" w:rsidTr="00817D12">
        <w:trPr>
          <w:tblHeader/>
        </w:trPr>
        <w:tc>
          <w:tcPr>
            <w:tcW w:w="8497" w:type="dxa"/>
            <w:gridSpan w:val="3"/>
            <w:tcBorders>
              <w:top w:val="single" w:sz="12" w:space="0" w:color="auto"/>
              <w:bottom w:val="single" w:sz="6" w:space="0" w:color="auto"/>
            </w:tcBorders>
            <w:shd w:val="clear" w:color="auto" w:fill="auto"/>
          </w:tcPr>
          <w:p w:rsidR="008B6F19" w:rsidRPr="00207FC6" w:rsidRDefault="008B6F19" w:rsidP="001C05B3">
            <w:pPr>
              <w:pStyle w:val="TableHeading"/>
            </w:pPr>
            <w:r w:rsidRPr="00207FC6">
              <w:t xml:space="preserve">Other </w:t>
            </w:r>
            <w:r w:rsidR="001C05B3" w:rsidRPr="00207FC6">
              <w:t>species</w:t>
            </w:r>
            <w:r w:rsidRPr="00207FC6">
              <w:t xml:space="preserve"> not to be taken</w:t>
            </w:r>
          </w:p>
        </w:tc>
      </w:tr>
      <w:tr w:rsidR="008B6F19" w:rsidRPr="00207FC6" w:rsidTr="00817D12">
        <w:trPr>
          <w:tblHeader/>
        </w:trPr>
        <w:tc>
          <w:tcPr>
            <w:tcW w:w="721"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Item</w:t>
            </w:r>
          </w:p>
        </w:tc>
        <w:tc>
          <w:tcPr>
            <w:tcW w:w="3644"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Common name</w:t>
            </w:r>
          </w:p>
        </w:tc>
        <w:tc>
          <w:tcPr>
            <w:tcW w:w="4132" w:type="dxa"/>
            <w:tcBorders>
              <w:top w:val="single" w:sz="6" w:space="0" w:color="auto"/>
              <w:bottom w:val="single" w:sz="12" w:space="0" w:color="auto"/>
            </w:tcBorders>
            <w:shd w:val="clear" w:color="auto" w:fill="auto"/>
          </w:tcPr>
          <w:p w:rsidR="008B6F19" w:rsidRPr="00207FC6" w:rsidRDefault="008B6F19" w:rsidP="00817D12">
            <w:pPr>
              <w:pStyle w:val="TableHeading"/>
            </w:pPr>
            <w:r w:rsidRPr="00207FC6">
              <w:t>Scientific name</w:t>
            </w:r>
          </w:p>
        </w:tc>
      </w:tr>
      <w:tr w:rsidR="008B6F19" w:rsidRPr="00207FC6" w:rsidTr="00817D12">
        <w:tc>
          <w:tcPr>
            <w:tcW w:w="721"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1</w:t>
            </w:r>
          </w:p>
        </w:tc>
        <w:tc>
          <w:tcPr>
            <w:tcW w:w="3644" w:type="dxa"/>
            <w:tcBorders>
              <w:top w:val="single" w:sz="12" w:space="0" w:color="auto"/>
              <w:bottom w:val="single" w:sz="2" w:space="0" w:color="auto"/>
            </w:tcBorders>
            <w:shd w:val="clear" w:color="auto" w:fill="auto"/>
          </w:tcPr>
          <w:p w:rsidR="008B6F19" w:rsidRPr="00207FC6" w:rsidRDefault="008B6F19" w:rsidP="00817D12">
            <w:pPr>
              <w:pStyle w:val="Tabletext"/>
            </w:pPr>
            <w:r w:rsidRPr="00207FC6">
              <w:t>Coral</w:t>
            </w:r>
          </w:p>
        </w:tc>
        <w:tc>
          <w:tcPr>
            <w:tcW w:w="4132" w:type="dxa"/>
            <w:tcBorders>
              <w:top w:val="single" w:sz="12" w:space="0" w:color="auto"/>
              <w:bottom w:val="single" w:sz="2" w:space="0" w:color="auto"/>
            </w:tcBorders>
            <w:shd w:val="clear" w:color="auto" w:fill="auto"/>
          </w:tcPr>
          <w:p w:rsidR="008B6F19" w:rsidRPr="00207FC6" w:rsidRDefault="008B6F19" w:rsidP="00817D12">
            <w:pPr>
              <w:pStyle w:val="Tabletext"/>
            </w:pPr>
          </w:p>
        </w:tc>
      </w:tr>
      <w:tr w:rsidR="008B6F19" w:rsidRPr="00207FC6" w:rsidTr="00817D12">
        <w:tc>
          <w:tcPr>
            <w:tcW w:w="721"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2</w:t>
            </w:r>
          </w:p>
        </w:tc>
        <w:tc>
          <w:tcPr>
            <w:tcW w:w="3644" w:type="dxa"/>
            <w:tcBorders>
              <w:top w:val="single" w:sz="2" w:space="0" w:color="auto"/>
              <w:bottom w:val="single" w:sz="12" w:space="0" w:color="auto"/>
            </w:tcBorders>
            <w:shd w:val="clear" w:color="auto" w:fill="auto"/>
          </w:tcPr>
          <w:p w:rsidR="008B6F19" w:rsidRPr="00207FC6" w:rsidRDefault="008B6F19" w:rsidP="00817D12">
            <w:pPr>
              <w:pStyle w:val="Tabletext"/>
            </w:pPr>
            <w:r w:rsidRPr="00207FC6">
              <w:t>Sharks, rays and skates</w:t>
            </w:r>
          </w:p>
        </w:tc>
        <w:tc>
          <w:tcPr>
            <w:tcW w:w="4132" w:type="dxa"/>
            <w:tcBorders>
              <w:top w:val="single" w:sz="2" w:space="0" w:color="auto"/>
              <w:bottom w:val="single" w:sz="12" w:space="0" w:color="auto"/>
            </w:tcBorders>
            <w:shd w:val="clear" w:color="auto" w:fill="auto"/>
          </w:tcPr>
          <w:p w:rsidR="008B6F19" w:rsidRPr="00207FC6" w:rsidRDefault="00862733" w:rsidP="00862733">
            <w:pPr>
              <w:pStyle w:val="Tabletext"/>
              <w:rPr>
                <w:i/>
              </w:rPr>
            </w:pPr>
            <w:r w:rsidRPr="00207FC6">
              <w:t>Any species of s</w:t>
            </w:r>
            <w:r w:rsidR="008B6F19" w:rsidRPr="00207FC6">
              <w:t>ubclass Elasmobranchii</w:t>
            </w:r>
          </w:p>
        </w:tc>
      </w:tr>
    </w:tbl>
    <w:p w:rsidR="005B6713" w:rsidRPr="00207FC6" w:rsidRDefault="005B6713" w:rsidP="005B6713">
      <w:pPr>
        <w:pStyle w:val="ActHead1"/>
        <w:pageBreakBefore/>
      </w:pPr>
      <w:bookmarkStart w:id="242" w:name="_Toc2061550"/>
      <w:r w:rsidRPr="00207FC6">
        <w:rPr>
          <w:rStyle w:val="CharChapNo"/>
        </w:rPr>
        <w:t>Schedule</w:t>
      </w:r>
      <w:r w:rsidR="00207FC6" w:rsidRPr="00207FC6">
        <w:rPr>
          <w:rStyle w:val="CharChapNo"/>
        </w:rPr>
        <w:t> </w:t>
      </w:r>
      <w:r w:rsidRPr="00207FC6">
        <w:rPr>
          <w:rStyle w:val="CharChapNo"/>
        </w:rPr>
        <w:t>6</w:t>
      </w:r>
      <w:r w:rsidRPr="00207FC6">
        <w:t>—</w:t>
      </w:r>
      <w:r w:rsidRPr="00207FC6">
        <w:rPr>
          <w:rStyle w:val="CharChapText"/>
        </w:rPr>
        <w:t>Fees</w:t>
      </w:r>
      <w:bookmarkEnd w:id="242"/>
    </w:p>
    <w:p w:rsidR="005B6713" w:rsidRPr="00207FC6" w:rsidRDefault="005B6713" w:rsidP="005B6713">
      <w:pPr>
        <w:pStyle w:val="notemargin"/>
      </w:pPr>
      <w:r w:rsidRPr="00207FC6">
        <w:t>Note:</w:t>
      </w:r>
      <w:r w:rsidRPr="00207FC6">
        <w:tab/>
        <w:t>See section</w:t>
      </w:r>
      <w:r w:rsidR="00207FC6" w:rsidRPr="00207FC6">
        <w:t> </w:t>
      </w:r>
      <w:r w:rsidR="00714BFF" w:rsidRPr="00207FC6">
        <w:t>108</w:t>
      </w:r>
      <w:r w:rsidRPr="00207FC6">
        <w:t>.</w:t>
      </w:r>
    </w:p>
    <w:p w:rsidR="00967A52" w:rsidRPr="00207FC6" w:rsidRDefault="00967A52" w:rsidP="00967A52">
      <w:pPr>
        <w:pStyle w:val="Header"/>
      </w:pPr>
      <w:bookmarkStart w:id="243" w:name="f_Check_Lines_below"/>
      <w:bookmarkEnd w:id="243"/>
      <w:r w:rsidRPr="00207FC6">
        <w:rPr>
          <w:rStyle w:val="CharPartNo"/>
        </w:rPr>
        <w:t xml:space="preserve"> </w:t>
      </w:r>
      <w:r w:rsidRPr="00207FC6">
        <w:rPr>
          <w:rStyle w:val="CharPartText"/>
        </w:rPr>
        <w:t xml:space="preserve"> </w:t>
      </w:r>
    </w:p>
    <w:p w:rsidR="00967A52" w:rsidRPr="00207FC6" w:rsidRDefault="00967A52" w:rsidP="00967A52">
      <w:pPr>
        <w:pStyle w:val="Header"/>
      </w:pPr>
      <w:r w:rsidRPr="00207FC6">
        <w:rPr>
          <w:rStyle w:val="CharDivNo"/>
        </w:rPr>
        <w:t xml:space="preserve"> </w:t>
      </w:r>
      <w:r w:rsidRPr="00207FC6">
        <w:rPr>
          <w:rStyle w:val="CharDivText"/>
        </w:rPr>
        <w:t xml:space="preserve"> </w:t>
      </w:r>
    </w:p>
    <w:p w:rsidR="005B6713" w:rsidRPr="00207FC6" w:rsidRDefault="000C3EFE" w:rsidP="005B6713">
      <w:pPr>
        <w:pStyle w:val="ActHead5"/>
      </w:pPr>
      <w:bookmarkStart w:id="244" w:name="_Toc2061551"/>
      <w:r w:rsidRPr="00207FC6">
        <w:rPr>
          <w:rStyle w:val="CharSectno"/>
        </w:rPr>
        <w:t>1</w:t>
      </w:r>
      <w:r w:rsidR="005B6713" w:rsidRPr="00207FC6">
        <w:t xml:space="preserve">  Fees</w:t>
      </w:r>
      <w:bookmarkEnd w:id="244"/>
    </w:p>
    <w:p w:rsidR="005B6713" w:rsidRPr="00207FC6" w:rsidRDefault="005B6713" w:rsidP="005B6713">
      <w:pPr>
        <w:pStyle w:val="subsection"/>
      </w:pPr>
      <w:r w:rsidRPr="00207FC6">
        <w:tab/>
      </w:r>
      <w:r w:rsidRPr="00207FC6">
        <w:tab/>
        <w:t>The following table sets out the fees prescribed for the purpose</w:t>
      </w:r>
      <w:r w:rsidR="000C3EFE" w:rsidRPr="00207FC6">
        <w:t>s of the Act</w:t>
      </w:r>
      <w:r w:rsidRPr="00207FC6">
        <w:t>.</w:t>
      </w:r>
    </w:p>
    <w:p w:rsidR="005B6713" w:rsidRPr="00207FC6" w:rsidRDefault="005B6713" w:rsidP="005B6713">
      <w:pPr>
        <w:pStyle w:val="Tabletext"/>
      </w:pPr>
    </w:p>
    <w:tbl>
      <w:tblPr>
        <w:tblW w:w="5004" w:type="pct"/>
        <w:tblBorders>
          <w:top w:val="single" w:sz="2" w:space="0" w:color="auto"/>
          <w:bottom w:val="single" w:sz="2" w:space="0" w:color="auto"/>
          <w:insideH w:val="single" w:sz="2" w:space="0" w:color="auto"/>
        </w:tblBorders>
        <w:tblLook w:val="0000" w:firstRow="0" w:lastRow="0" w:firstColumn="0" w:lastColumn="0" w:noHBand="0" w:noVBand="0"/>
      </w:tblPr>
      <w:tblGrid>
        <w:gridCol w:w="739"/>
        <w:gridCol w:w="4702"/>
        <w:gridCol w:w="1651"/>
        <w:gridCol w:w="1444"/>
      </w:tblGrid>
      <w:tr w:rsidR="005B6713" w:rsidRPr="00207FC6" w:rsidTr="00B53159">
        <w:trPr>
          <w:tblHeader/>
        </w:trPr>
        <w:tc>
          <w:tcPr>
            <w:tcW w:w="5000" w:type="pct"/>
            <w:gridSpan w:val="4"/>
            <w:tcBorders>
              <w:top w:val="single" w:sz="12" w:space="0" w:color="auto"/>
              <w:bottom w:val="single" w:sz="6" w:space="0" w:color="auto"/>
            </w:tcBorders>
            <w:shd w:val="clear" w:color="auto" w:fill="auto"/>
          </w:tcPr>
          <w:p w:rsidR="005B6713" w:rsidRPr="00207FC6" w:rsidRDefault="005B6713" w:rsidP="00BD3F4E">
            <w:pPr>
              <w:pStyle w:val="TableHeading"/>
            </w:pPr>
            <w:r w:rsidRPr="00207FC6">
              <w:t>Fees</w:t>
            </w:r>
          </w:p>
        </w:tc>
      </w:tr>
      <w:tr w:rsidR="00B53159" w:rsidRPr="00207FC6" w:rsidTr="00B53159">
        <w:trPr>
          <w:trHeight w:val="454"/>
          <w:tblHeader/>
        </w:trPr>
        <w:tc>
          <w:tcPr>
            <w:tcW w:w="433" w:type="pct"/>
            <w:tcBorders>
              <w:top w:val="single" w:sz="6" w:space="0" w:color="auto"/>
              <w:bottom w:val="single" w:sz="12" w:space="0" w:color="auto"/>
            </w:tcBorders>
            <w:shd w:val="clear" w:color="auto" w:fill="auto"/>
          </w:tcPr>
          <w:p w:rsidR="005B6713" w:rsidRPr="00207FC6" w:rsidRDefault="005B6713" w:rsidP="00BD3F4E">
            <w:pPr>
              <w:pStyle w:val="TableHeading"/>
            </w:pPr>
            <w:r w:rsidRPr="00207FC6">
              <w:t>Item</w:t>
            </w:r>
          </w:p>
        </w:tc>
        <w:tc>
          <w:tcPr>
            <w:tcW w:w="2754" w:type="pct"/>
            <w:tcBorders>
              <w:top w:val="single" w:sz="6" w:space="0" w:color="auto"/>
              <w:bottom w:val="single" w:sz="12" w:space="0" w:color="auto"/>
            </w:tcBorders>
            <w:shd w:val="clear" w:color="auto" w:fill="auto"/>
          </w:tcPr>
          <w:p w:rsidR="00AB32EC" w:rsidRPr="00207FC6" w:rsidRDefault="00AB32EC" w:rsidP="00BD3F4E">
            <w:pPr>
              <w:pStyle w:val="TableHeading"/>
            </w:pPr>
            <w:r w:rsidRPr="00207FC6">
              <w:t>Column 1</w:t>
            </w:r>
          </w:p>
          <w:p w:rsidR="005B6713" w:rsidRPr="00207FC6" w:rsidRDefault="005B6713" w:rsidP="00BD3F4E">
            <w:pPr>
              <w:pStyle w:val="TableHeading"/>
            </w:pPr>
            <w:r w:rsidRPr="00207FC6">
              <w:t>Description</w:t>
            </w:r>
          </w:p>
        </w:tc>
        <w:tc>
          <w:tcPr>
            <w:tcW w:w="967" w:type="pct"/>
            <w:tcBorders>
              <w:top w:val="single" w:sz="6" w:space="0" w:color="auto"/>
              <w:bottom w:val="single" w:sz="12" w:space="0" w:color="auto"/>
            </w:tcBorders>
            <w:shd w:val="clear" w:color="auto" w:fill="auto"/>
          </w:tcPr>
          <w:p w:rsidR="00AB32EC" w:rsidRPr="00207FC6" w:rsidRDefault="00AB32EC" w:rsidP="00446587">
            <w:pPr>
              <w:pStyle w:val="TableHeading"/>
              <w:jc w:val="right"/>
            </w:pPr>
            <w:r w:rsidRPr="00207FC6">
              <w:t>Column 2</w:t>
            </w:r>
          </w:p>
          <w:p w:rsidR="005B6713" w:rsidRPr="00207FC6" w:rsidRDefault="00D80B3C" w:rsidP="00B53159">
            <w:pPr>
              <w:pStyle w:val="TableHeading"/>
              <w:ind w:left="-108"/>
              <w:jc w:val="right"/>
            </w:pPr>
            <w:r w:rsidRPr="00207FC6">
              <w:t>Fee (if online portal</w:t>
            </w:r>
            <w:r w:rsidR="005B6713" w:rsidRPr="00207FC6">
              <w:t xml:space="preserve"> not used)</w:t>
            </w:r>
          </w:p>
        </w:tc>
        <w:tc>
          <w:tcPr>
            <w:tcW w:w="845" w:type="pct"/>
            <w:tcBorders>
              <w:top w:val="single" w:sz="6" w:space="0" w:color="auto"/>
              <w:bottom w:val="single" w:sz="12" w:space="0" w:color="auto"/>
            </w:tcBorders>
            <w:shd w:val="clear" w:color="auto" w:fill="auto"/>
          </w:tcPr>
          <w:p w:rsidR="00AB32EC" w:rsidRPr="00207FC6" w:rsidRDefault="00AB32EC" w:rsidP="00446587">
            <w:pPr>
              <w:pStyle w:val="TableHeading"/>
              <w:jc w:val="right"/>
            </w:pPr>
            <w:r w:rsidRPr="00207FC6">
              <w:t>Column 3</w:t>
            </w:r>
          </w:p>
          <w:p w:rsidR="005B6713" w:rsidRPr="00207FC6" w:rsidRDefault="00D80B3C" w:rsidP="00B53159">
            <w:pPr>
              <w:pStyle w:val="TableHeading"/>
              <w:jc w:val="right"/>
            </w:pPr>
            <w:r w:rsidRPr="00207FC6">
              <w:t>Fee (if online portal</w:t>
            </w:r>
            <w:r w:rsidR="005B6713" w:rsidRPr="00207FC6">
              <w:t xml:space="preserve"> used)</w:t>
            </w:r>
          </w:p>
        </w:tc>
      </w:tr>
      <w:tr w:rsidR="00B53159" w:rsidRPr="00207FC6" w:rsidTr="00B53159">
        <w:tc>
          <w:tcPr>
            <w:tcW w:w="433" w:type="pct"/>
            <w:tcBorders>
              <w:top w:val="single" w:sz="4" w:space="0" w:color="auto"/>
              <w:bottom w:val="nil"/>
            </w:tcBorders>
            <w:shd w:val="clear" w:color="auto" w:fill="auto"/>
          </w:tcPr>
          <w:p w:rsidR="005B6713" w:rsidRPr="00207FC6" w:rsidRDefault="005B6713" w:rsidP="00BD3F4E">
            <w:pPr>
              <w:pStyle w:val="Tabletext"/>
            </w:pPr>
            <w:r w:rsidRPr="00207FC6">
              <w:t>1</w:t>
            </w:r>
          </w:p>
        </w:tc>
        <w:tc>
          <w:tcPr>
            <w:tcW w:w="2754" w:type="pct"/>
            <w:tcBorders>
              <w:top w:val="single" w:sz="4" w:space="0" w:color="auto"/>
              <w:bottom w:val="nil"/>
            </w:tcBorders>
            <w:shd w:val="clear" w:color="auto" w:fill="auto"/>
          </w:tcPr>
          <w:p w:rsidR="005B6713" w:rsidRPr="00207FC6" w:rsidRDefault="00936910" w:rsidP="00C220FE">
            <w:pPr>
              <w:pStyle w:val="Tabletext"/>
            </w:pPr>
            <w:r w:rsidRPr="00207FC6">
              <w:t>Application</w:t>
            </w:r>
            <w:r w:rsidR="005B6713" w:rsidRPr="00207FC6">
              <w:t xml:space="preserve"> under section</w:t>
            </w:r>
            <w:r w:rsidR="00207FC6" w:rsidRPr="00207FC6">
              <w:t> </w:t>
            </w:r>
            <w:r w:rsidR="005B6713" w:rsidRPr="00207FC6">
              <w:t xml:space="preserve">32 of the Act for the grant of a fishing permit </w:t>
            </w:r>
            <w:r w:rsidR="00C220FE" w:rsidRPr="00207FC6">
              <w:t xml:space="preserve">to fish in a fishery within </w:t>
            </w:r>
            <w:r w:rsidR="005B6713" w:rsidRPr="00207FC6">
              <w:t>the AFZ:</w:t>
            </w:r>
          </w:p>
        </w:tc>
        <w:tc>
          <w:tcPr>
            <w:tcW w:w="967" w:type="pct"/>
            <w:tcBorders>
              <w:top w:val="single" w:sz="4" w:space="0" w:color="auto"/>
              <w:bottom w:val="nil"/>
            </w:tcBorders>
            <w:shd w:val="clear" w:color="auto" w:fill="auto"/>
          </w:tcPr>
          <w:p w:rsidR="005B6713" w:rsidRPr="00207FC6" w:rsidRDefault="005B6713" w:rsidP="00BD3F4E">
            <w:pPr>
              <w:pStyle w:val="Tabletext"/>
              <w:jc w:val="right"/>
            </w:pPr>
          </w:p>
        </w:tc>
        <w:tc>
          <w:tcPr>
            <w:tcW w:w="845" w:type="pct"/>
            <w:tcBorders>
              <w:top w:val="single" w:sz="4" w:space="0" w:color="auto"/>
              <w:bottom w:val="nil"/>
            </w:tcBorders>
            <w:shd w:val="clear" w:color="auto" w:fill="auto"/>
          </w:tcPr>
          <w:p w:rsidR="005B6713" w:rsidRPr="00207FC6" w:rsidRDefault="005B6713" w:rsidP="00BD3F4E">
            <w:pPr>
              <w:pStyle w:val="Tabletext"/>
              <w:jc w:val="right"/>
            </w:pPr>
          </w:p>
        </w:tc>
      </w:tr>
      <w:tr w:rsidR="00B53159" w:rsidRPr="00207FC6" w:rsidTr="00B53159">
        <w:tc>
          <w:tcPr>
            <w:tcW w:w="433" w:type="pct"/>
            <w:tcBorders>
              <w:top w:val="nil"/>
              <w:bottom w:val="nil"/>
            </w:tcBorders>
            <w:shd w:val="clear" w:color="auto" w:fill="auto"/>
          </w:tcPr>
          <w:p w:rsidR="005B6713" w:rsidRPr="00207FC6" w:rsidRDefault="005B6713" w:rsidP="00BD3F4E">
            <w:pPr>
              <w:pStyle w:val="Tabletext"/>
            </w:pPr>
          </w:p>
        </w:tc>
        <w:tc>
          <w:tcPr>
            <w:tcW w:w="2754" w:type="pct"/>
            <w:tcBorders>
              <w:top w:val="nil"/>
              <w:bottom w:val="nil"/>
            </w:tcBorders>
            <w:shd w:val="clear" w:color="auto" w:fill="auto"/>
          </w:tcPr>
          <w:p w:rsidR="005B6713" w:rsidRPr="00207FC6" w:rsidRDefault="005B6713" w:rsidP="00AB32EC">
            <w:pPr>
              <w:pStyle w:val="Tablea"/>
            </w:pPr>
            <w:r w:rsidRPr="00207FC6">
              <w:t xml:space="preserve">(a) </w:t>
            </w:r>
            <w:r w:rsidR="00C220FE" w:rsidRPr="00207FC6">
              <w:t xml:space="preserve">if the application is </w:t>
            </w:r>
            <w:r w:rsidRPr="00207FC6">
              <w:t xml:space="preserve">for a new fishing permit </w:t>
            </w:r>
            <w:r w:rsidR="00AB32EC" w:rsidRPr="00207FC6">
              <w:t xml:space="preserve">in connection with </w:t>
            </w:r>
            <w:r w:rsidRPr="00207FC6">
              <w:t>the expiry of an existing fishing permit; or</w:t>
            </w:r>
          </w:p>
        </w:tc>
        <w:tc>
          <w:tcPr>
            <w:tcW w:w="967" w:type="pct"/>
            <w:tcBorders>
              <w:top w:val="nil"/>
              <w:bottom w:val="nil"/>
            </w:tcBorders>
            <w:shd w:val="clear" w:color="auto" w:fill="auto"/>
          </w:tcPr>
          <w:p w:rsidR="005B6713" w:rsidRPr="00207FC6" w:rsidRDefault="005B6713" w:rsidP="00BD3F4E">
            <w:pPr>
              <w:pStyle w:val="Tabletext"/>
              <w:jc w:val="right"/>
            </w:pPr>
            <w:r w:rsidRPr="00207FC6">
              <w:t>$160</w:t>
            </w:r>
          </w:p>
        </w:tc>
        <w:tc>
          <w:tcPr>
            <w:tcW w:w="845" w:type="pct"/>
            <w:tcBorders>
              <w:top w:val="nil"/>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nil"/>
              <w:bottom w:val="single" w:sz="4" w:space="0" w:color="auto"/>
            </w:tcBorders>
            <w:shd w:val="clear" w:color="auto" w:fill="auto"/>
          </w:tcPr>
          <w:p w:rsidR="005B6713" w:rsidRPr="00207FC6" w:rsidRDefault="005B6713" w:rsidP="00BD3F4E">
            <w:pPr>
              <w:pStyle w:val="Tabletext"/>
            </w:pPr>
          </w:p>
        </w:tc>
        <w:tc>
          <w:tcPr>
            <w:tcW w:w="2754" w:type="pct"/>
            <w:tcBorders>
              <w:top w:val="nil"/>
              <w:bottom w:val="single" w:sz="4" w:space="0" w:color="auto"/>
            </w:tcBorders>
            <w:shd w:val="clear" w:color="auto" w:fill="auto"/>
          </w:tcPr>
          <w:p w:rsidR="005B6713" w:rsidRPr="00207FC6" w:rsidRDefault="005B6713" w:rsidP="00AB32EC">
            <w:pPr>
              <w:pStyle w:val="Tablea"/>
            </w:pPr>
            <w:r w:rsidRPr="00207FC6">
              <w:t xml:space="preserve">(b) </w:t>
            </w:r>
            <w:r w:rsidR="00C220FE" w:rsidRPr="00207FC6">
              <w:t xml:space="preserve">if the application is </w:t>
            </w:r>
            <w:r w:rsidRPr="00207FC6">
              <w:t xml:space="preserve">for a new fishing permit that is not </w:t>
            </w:r>
            <w:r w:rsidR="00AB32EC" w:rsidRPr="00207FC6">
              <w:t xml:space="preserve">in connection with </w:t>
            </w:r>
            <w:r w:rsidRPr="00207FC6">
              <w:t>the expiry of an existing fishing permit that authorises the carrying or transhipping of fish</w:t>
            </w:r>
          </w:p>
        </w:tc>
        <w:tc>
          <w:tcPr>
            <w:tcW w:w="967" w:type="pct"/>
            <w:tcBorders>
              <w:top w:val="nil"/>
              <w:bottom w:val="single" w:sz="4" w:space="0" w:color="auto"/>
            </w:tcBorders>
            <w:shd w:val="clear" w:color="auto" w:fill="auto"/>
          </w:tcPr>
          <w:p w:rsidR="005B6713" w:rsidRPr="00207FC6" w:rsidRDefault="005B6713" w:rsidP="00BD3F4E">
            <w:pPr>
              <w:pStyle w:val="Tabletext"/>
              <w:jc w:val="right"/>
            </w:pPr>
            <w:r w:rsidRPr="00207FC6">
              <w:t>$160</w:t>
            </w:r>
          </w:p>
        </w:tc>
        <w:tc>
          <w:tcPr>
            <w:tcW w:w="845" w:type="pct"/>
            <w:tcBorders>
              <w:top w:val="nil"/>
              <w:bottom w:val="single" w:sz="4" w:space="0" w:color="auto"/>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single" w:sz="4" w:space="0" w:color="auto"/>
              <w:bottom w:val="nil"/>
            </w:tcBorders>
            <w:shd w:val="clear" w:color="auto" w:fill="auto"/>
          </w:tcPr>
          <w:p w:rsidR="005B6713" w:rsidRPr="00207FC6" w:rsidRDefault="005B6713" w:rsidP="00BD3F4E">
            <w:pPr>
              <w:pStyle w:val="Tabletext"/>
            </w:pPr>
            <w:r w:rsidRPr="00207FC6">
              <w:t>2</w:t>
            </w:r>
          </w:p>
        </w:tc>
        <w:tc>
          <w:tcPr>
            <w:tcW w:w="2754" w:type="pct"/>
            <w:tcBorders>
              <w:top w:val="single" w:sz="4" w:space="0" w:color="auto"/>
              <w:bottom w:val="nil"/>
            </w:tcBorders>
            <w:shd w:val="clear" w:color="auto" w:fill="auto"/>
          </w:tcPr>
          <w:p w:rsidR="005B6713" w:rsidRPr="00207FC6" w:rsidRDefault="00936910" w:rsidP="00C220FE">
            <w:pPr>
              <w:pStyle w:val="Tabletext"/>
            </w:pPr>
            <w:r w:rsidRPr="00207FC6">
              <w:t>Application</w:t>
            </w:r>
            <w:r w:rsidR="005B6713" w:rsidRPr="00207FC6">
              <w:t xml:space="preserve"> </w:t>
            </w:r>
            <w:r w:rsidR="00C220FE" w:rsidRPr="00207FC6">
              <w:t>under section</w:t>
            </w:r>
            <w:r w:rsidR="00207FC6" w:rsidRPr="00207FC6">
              <w:t> </w:t>
            </w:r>
            <w:r w:rsidR="00C220FE" w:rsidRPr="00207FC6">
              <w:t xml:space="preserve">32 of the Act </w:t>
            </w:r>
            <w:r w:rsidR="005B6713" w:rsidRPr="00207FC6">
              <w:t xml:space="preserve">for the grant of a new fishing permit </w:t>
            </w:r>
            <w:r w:rsidR="00C220FE" w:rsidRPr="00207FC6">
              <w:t xml:space="preserve">(known as a High Seas Permit) to fish in the fishery </w:t>
            </w:r>
            <w:r w:rsidR="005B6713" w:rsidRPr="00207FC6">
              <w:t>outside the AFZ that is not in an area of waters sou</w:t>
            </w:r>
            <w:r w:rsidR="00C220FE" w:rsidRPr="00207FC6">
              <w:t>th of the Antarctic Convergence</w:t>
            </w:r>
            <w:r w:rsidR="005B6713" w:rsidRPr="00207FC6">
              <w:t>:</w:t>
            </w:r>
          </w:p>
        </w:tc>
        <w:tc>
          <w:tcPr>
            <w:tcW w:w="967" w:type="pct"/>
            <w:tcBorders>
              <w:top w:val="single" w:sz="4" w:space="0" w:color="auto"/>
              <w:bottom w:val="nil"/>
            </w:tcBorders>
            <w:shd w:val="clear" w:color="auto" w:fill="auto"/>
          </w:tcPr>
          <w:p w:rsidR="005B6713" w:rsidRPr="00207FC6" w:rsidRDefault="005B6713" w:rsidP="00BD3F4E">
            <w:pPr>
              <w:pStyle w:val="Tabletext"/>
              <w:jc w:val="right"/>
            </w:pPr>
          </w:p>
        </w:tc>
        <w:tc>
          <w:tcPr>
            <w:tcW w:w="845" w:type="pct"/>
            <w:tcBorders>
              <w:top w:val="single" w:sz="4" w:space="0" w:color="auto"/>
              <w:bottom w:val="nil"/>
            </w:tcBorders>
            <w:shd w:val="clear" w:color="auto" w:fill="auto"/>
          </w:tcPr>
          <w:p w:rsidR="005B6713" w:rsidRPr="00207FC6" w:rsidRDefault="005B6713" w:rsidP="00BD3F4E">
            <w:pPr>
              <w:pStyle w:val="Tabletext"/>
              <w:jc w:val="right"/>
            </w:pPr>
          </w:p>
        </w:tc>
      </w:tr>
      <w:tr w:rsidR="00B53159" w:rsidRPr="00207FC6" w:rsidTr="00B53159">
        <w:tc>
          <w:tcPr>
            <w:tcW w:w="433" w:type="pct"/>
            <w:tcBorders>
              <w:top w:val="nil"/>
              <w:bottom w:val="nil"/>
            </w:tcBorders>
            <w:shd w:val="clear" w:color="auto" w:fill="auto"/>
          </w:tcPr>
          <w:p w:rsidR="005B6713" w:rsidRPr="00207FC6" w:rsidRDefault="005B6713" w:rsidP="00BD3F4E">
            <w:pPr>
              <w:pStyle w:val="Tabletext"/>
            </w:pPr>
          </w:p>
        </w:tc>
        <w:tc>
          <w:tcPr>
            <w:tcW w:w="2754" w:type="pct"/>
            <w:tcBorders>
              <w:top w:val="nil"/>
              <w:bottom w:val="nil"/>
            </w:tcBorders>
            <w:shd w:val="clear" w:color="auto" w:fill="auto"/>
          </w:tcPr>
          <w:p w:rsidR="005B6713" w:rsidRPr="00207FC6" w:rsidRDefault="005B6713" w:rsidP="00C220FE">
            <w:pPr>
              <w:pStyle w:val="Tablea"/>
            </w:pPr>
            <w:r w:rsidRPr="00207FC6">
              <w:t xml:space="preserve">(a) </w:t>
            </w:r>
            <w:r w:rsidR="00C220FE" w:rsidRPr="00207FC6">
              <w:t xml:space="preserve">if the application is being made in connection with </w:t>
            </w:r>
            <w:r w:rsidRPr="00207FC6">
              <w:t>the expiry of an existing fishing permit; or</w:t>
            </w:r>
          </w:p>
        </w:tc>
        <w:tc>
          <w:tcPr>
            <w:tcW w:w="967" w:type="pct"/>
            <w:tcBorders>
              <w:top w:val="nil"/>
              <w:bottom w:val="nil"/>
            </w:tcBorders>
            <w:shd w:val="clear" w:color="auto" w:fill="auto"/>
          </w:tcPr>
          <w:p w:rsidR="005B6713" w:rsidRPr="00207FC6" w:rsidRDefault="005B6713" w:rsidP="00BD3F4E">
            <w:pPr>
              <w:pStyle w:val="Tabletext"/>
              <w:jc w:val="right"/>
            </w:pPr>
            <w:r w:rsidRPr="00207FC6">
              <w:t>$160</w:t>
            </w:r>
          </w:p>
        </w:tc>
        <w:tc>
          <w:tcPr>
            <w:tcW w:w="845" w:type="pct"/>
            <w:tcBorders>
              <w:top w:val="nil"/>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nil"/>
              <w:bottom w:val="single" w:sz="4" w:space="0" w:color="auto"/>
            </w:tcBorders>
            <w:shd w:val="clear" w:color="auto" w:fill="auto"/>
          </w:tcPr>
          <w:p w:rsidR="005B6713" w:rsidRPr="00207FC6" w:rsidRDefault="005B6713" w:rsidP="00BD3F4E">
            <w:pPr>
              <w:pStyle w:val="Tabletext"/>
            </w:pPr>
          </w:p>
        </w:tc>
        <w:tc>
          <w:tcPr>
            <w:tcW w:w="2754" w:type="pct"/>
            <w:tcBorders>
              <w:top w:val="nil"/>
              <w:bottom w:val="single" w:sz="4" w:space="0" w:color="auto"/>
            </w:tcBorders>
            <w:shd w:val="clear" w:color="auto" w:fill="auto"/>
          </w:tcPr>
          <w:p w:rsidR="005B6713" w:rsidRPr="00207FC6" w:rsidRDefault="005B6713" w:rsidP="00C220FE">
            <w:pPr>
              <w:pStyle w:val="Tablea"/>
            </w:pPr>
            <w:r w:rsidRPr="00207FC6">
              <w:t xml:space="preserve">(b) </w:t>
            </w:r>
            <w:r w:rsidR="00C220FE" w:rsidRPr="00207FC6">
              <w:t xml:space="preserve">if the application is not being made in connection with </w:t>
            </w:r>
            <w:r w:rsidRPr="00207FC6">
              <w:t>the expiry of an existing fishing permit</w:t>
            </w:r>
          </w:p>
        </w:tc>
        <w:tc>
          <w:tcPr>
            <w:tcW w:w="967" w:type="pct"/>
            <w:tcBorders>
              <w:top w:val="nil"/>
              <w:bottom w:val="single" w:sz="4" w:space="0" w:color="auto"/>
            </w:tcBorders>
            <w:shd w:val="clear" w:color="auto" w:fill="auto"/>
          </w:tcPr>
          <w:p w:rsidR="005B6713" w:rsidRPr="00207FC6" w:rsidRDefault="005B6713" w:rsidP="00BD3F4E">
            <w:pPr>
              <w:pStyle w:val="Tabletext"/>
              <w:jc w:val="right"/>
            </w:pPr>
            <w:r w:rsidRPr="00207FC6">
              <w:t>$160</w:t>
            </w:r>
          </w:p>
        </w:tc>
        <w:tc>
          <w:tcPr>
            <w:tcW w:w="845" w:type="pct"/>
            <w:tcBorders>
              <w:top w:val="nil"/>
              <w:bottom w:val="single" w:sz="4" w:space="0" w:color="auto"/>
            </w:tcBorders>
            <w:shd w:val="clear" w:color="auto" w:fill="auto"/>
          </w:tcPr>
          <w:p w:rsidR="005B6713" w:rsidRPr="00207FC6" w:rsidRDefault="005B6713" w:rsidP="00BD3F4E">
            <w:pPr>
              <w:pStyle w:val="Tabletext"/>
              <w:jc w:val="right"/>
            </w:pPr>
            <w:r w:rsidRPr="00207FC6">
              <w:t>$160</w:t>
            </w:r>
          </w:p>
        </w:tc>
      </w:tr>
      <w:tr w:rsidR="00B53159" w:rsidRPr="00207FC6" w:rsidTr="00B53159">
        <w:trPr>
          <w:trHeight w:val="96"/>
        </w:trPr>
        <w:tc>
          <w:tcPr>
            <w:tcW w:w="433" w:type="pct"/>
            <w:tcBorders>
              <w:top w:val="single" w:sz="4" w:space="0" w:color="auto"/>
              <w:bottom w:val="nil"/>
            </w:tcBorders>
            <w:shd w:val="clear" w:color="auto" w:fill="auto"/>
          </w:tcPr>
          <w:p w:rsidR="005B6713" w:rsidRPr="00207FC6" w:rsidRDefault="005B6713" w:rsidP="00BD3F4E">
            <w:pPr>
              <w:pStyle w:val="Tabletext"/>
            </w:pPr>
            <w:r w:rsidRPr="00207FC6">
              <w:t>3</w:t>
            </w:r>
          </w:p>
        </w:tc>
        <w:tc>
          <w:tcPr>
            <w:tcW w:w="2754" w:type="pct"/>
            <w:tcBorders>
              <w:top w:val="single" w:sz="4" w:space="0" w:color="auto"/>
              <w:bottom w:val="nil"/>
            </w:tcBorders>
            <w:shd w:val="clear" w:color="auto" w:fill="auto"/>
          </w:tcPr>
          <w:p w:rsidR="005B6713" w:rsidRPr="00207FC6" w:rsidRDefault="00936910" w:rsidP="00584F06">
            <w:pPr>
              <w:pStyle w:val="Tabletext"/>
            </w:pPr>
            <w:r w:rsidRPr="00207FC6">
              <w:t>Application</w:t>
            </w:r>
            <w:r w:rsidR="005B6713" w:rsidRPr="00207FC6">
              <w:t xml:space="preserve"> for the variation, revocation or specification, under </w:t>
            </w:r>
            <w:r w:rsidR="00584F06" w:rsidRPr="00207FC6">
              <w:t>sub</w:t>
            </w:r>
            <w:r w:rsidR="005B6713" w:rsidRPr="00207FC6">
              <w:t>section</w:t>
            </w:r>
            <w:r w:rsidR="00207FC6" w:rsidRPr="00207FC6">
              <w:t> </w:t>
            </w:r>
            <w:r w:rsidR="005B6713" w:rsidRPr="00207FC6">
              <w:t xml:space="preserve">32(8) of the Act, </w:t>
            </w:r>
            <w:r w:rsidR="00584F06" w:rsidRPr="00207FC6">
              <w:t>of a condition or conditions of:</w:t>
            </w:r>
          </w:p>
        </w:tc>
        <w:tc>
          <w:tcPr>
            <w:tcW w:w="967" w:type="pct"/>
            <w:tcBorders>
              <w:top w:val="single" w:sz="4" w:space="0" w:color="auto"/>
              <w:bottom w:val="nil"/>
            </w:tcBorders>
            <w:shd w:val="clear" w:color="auto" w:fill="auto"/>
          </w:tcPr>
          <w:p w:rsidR="005B6713" w:rsidRPr="00207FC6" w:rsidRDefault="005B6713" w:rsidP="00BD3F4E">
            <w:pPr>
              <w:pStyle w:val="Tabletext"/>
              <w:jc w:val="right"/>
            </w:pPr>
          </w:p>
        </w:tc>
        <w:tc>
          <w:tcPr>
            <w:tcW w:w="845" w:type="pct"/>
            <w:tcBorders>
              <w:top w:val="single" w:sz="4" w:space="0" w:color="auto"/>
              <w:bottom w:val="nil"/>
            </w:tcBorders>
            <w:shd w:val="clear" w:color="auto" w:fill="auto"/>
          </w:tcPr>
          <w:p w:rsidR="005B6713" w:rsidRPr="00207FC6" w:rsidRDefault="005B6713" w:rsidP="00BD3F4E">
            <w:pPr>
              <w:pStyle w:val="Tabletext"/>
              <w:jc w:val="right"/>
            </w:pPr>
          </w:p>
        </w:tc>
      </w:tr>
      <w:tr w:rsidR="00B53159" w:rsidRPr="00207FC6" w:rsidTr="00857612">
        <w:trPr>
          <w:trHeight w:val="106"/>
        </w:trPr>
        <w:tc>
          <w:tcPr>
            <w:tcW w:w="433" w:type="pct"/>
            <w:tcBorders>
              <w:top w:val="nil"/>
              <w:bottom w:val="nil"/>
            </w:tcBorders>
            <w:shd w:val="clear" w:color="auto" w:fill="auto"/>
          </w:tcPr>
          <w:p w:rsidR="005B6713" w:rsidRPr="00207FC6" w:rsidRDefault="005B6713" w:rsidP="00BD3F4E">
            <w:pPr>
              <w:pStyle w:val="Tabletext"/>
            </w:pPr>
          </w:p>
        </w:tc>
        <w:tc>
          <w:tcPr>
            <w:tcW w:w="2754" w:type="pct"/>
            <w:tcBorders>
              <w:top w:val="nil"/>
              <w:bottom w:val="nil"/>
            </w:tcBorders>
            <w:shd w:val="clear" w:color="auto" w:fill="auto"/>
          </w:tcPr>
          <w:p w:rsidR="005B6713" w:rsidRPr="00207FC6" w:rsidRDefault="005B6713" w:rsidP="00764A7A">
            <w:pPr>
              <w:pStyle w:val="Tablea"/>
            </w:pPr>
            <w:r w:rsidRPr="00207FC6">
              <w:t xml:space="preserve">(a) if the </w:t>
            </w:r>
            <w:r w:rsidR="00B41760" w:rsidRPr="00207FC6">
              <w:t xml:space="preserve">application is for a </w:t>
            </w:r>
            <w:r w:rsidRPr="00207FC6">
              <w:t>variation to take account of the transfer of quota units of a scheduled species of fish:</w:t>
            </w:r>
          </w:p>
        </w:tc>
        <w:tc>
          <w:tcPr>
            <w:tcW w:w="967" w:type="pct"/>
            <w:tcBorders>
              <w:top w:val="nil"/>
              <w:bottom w:val="nil"/>
            </w:tcBorders>
            <w:shd w:val="clear" w:color="auto" w:fill="auto"/>
          </w:tcPr>
          <w:p w:rsidR="005B6713" w:rsidRPr="00207FC6" w:rsidRDefault="005B6713" w:rsidP="00BD3F4E">
            <w:pPr>
              <w:pStyle w:val="Tabletext"/>
              <w:jc w:val="right"/>
            </w:pPr>
          </w:p>
        </w:tc>
        <w:tc>
          <w:tcPr>
            <w:tcW w:w="845" w:type="pct"/>
            <w:tcBorders>
              <w:top w:val="nil"/>
              <w:bottom w:val="nil"/>
            </w:tcBorders>
            <w:shd w:val="clear" w:color="auto" w:fill="auto"/>
          </w:tcPr>
          <w:p w:rsidR="005B6713" w:rsidRPr="00207FC6" w:rsidRDefault="005B6713" w:rsidP="00BD3F4E">
            <w:pPr>
              <w:pStyle w:val="Tabletext"/>
              <w:jc w:val="right"/>
            </w:pPr>
          </w:p>
        </w:tc>
      </w:tr>
      <w:tr w:rsidR="00B53159" w:rsidRPr="00207FC6" w:rsidTr="00B53159">
        <w:tc>
          <w:tcPr>
            <w:tcW w:w="433" w:type="pct"/>
            <w:tcBorders>
              <w:top w:val="nil"/>
              <w:bottom w:val="nil"/>
            </w:tcBorders>
            <w:shd w:val="clear" w:color="auto" w:fill="auto"/>
          </w:tcPr>
          <w:p w:rsidR="005B6713" w:rsidRPr="00207FC6" w:rsidRDefault="005B6713" w:rsidP="00BD3F4E">
            <w:pPr>
              <w:pStyle w:val="Tabletext"/>
            </w:pPr>
          </w:p>
        </w:tc>
        <w:tc>
          <w:tcPr>
            <w:tcW w:w="2754" w:type="pct"/>
            <w:tcBorders>
              <w:top w:val="nil"/>
              <w:bottom w:val="nil"/>
            </w:tcBorders>
            <w:shd w:val="clear" w:color="auto" w:fill="auto"/>
          </w:tcPr>
          <w:p w:rsidR="005B6713" w:rsidRPr="00207FC6" w:rsidRDefault="005B6713" w:rsidP="00764A7A">
            <w:pPr>
              <w:pStyle w:val="Tablei"/>
            </w:pPr>
            <w:r w:rsidRPr="00207FC6">
              <w:t>(i) to that concession from another concession in the same fishery; or</w:t>
            </w:r>
          </w:p>
        </w:tc>
        <w:tc>
          <w:tcPr>
            <w:tcW w:w="967" w:type="pct"/>
            <w:tcBorders>
              <w:top w:val="nil"/>
              <w:bottom w:val="nil"/>
            </w:tcBorders>
            <w:shd w:val="clear" w:color="auto" w:fill="auto"/>
          </w:tcPr>
          <w:p w:rsidR="005B6713" w:rsidRPr="00207FC6" w:rsidRDefault="005B6713" w:rsidP="00BD3F4E">
            <w:pPr>
              <w:pStyle w:val="Tabletext"/>
              <w:jc w:val="right"/>
            </w:pPr>
            <w:r w:rsidRPr="00207FC6">
              <w:t>$115</w:t>
            </w:r>
          </w:p>
        </w:tc>
        <w:tc>
          <w:tcPr>
            <w:tcW w:w="845" w:type="pct"/>
            <w:tcBorders>
              <w:top w:val="nil"/>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nil"/>
              <w:bottom w:val="nil"/>
            </w:tcBorders>
            <w:shd w:val="clear" w:color="auto" w:fill="auto"/>
          </w:tcPr>
          <w:p w:rsidR="005B6713" w:rsidRPr="00207FC6" w:rsidRDefault="005B6713" w:rsidP="00BD3F4E">
            <w:pPr>
              <w:pStyle w:val="Tabletext"/>
            </w:pPr>
          </w:p>
        </w:tc>
        <w:tc>
          <w:tcPr>
            <w:tcW w:w="2754" w:type="pct"/>
            <w:tcBorders>
              <w:top w:val="nil"/>
              <w:bottom w:val="nil"/>
            </w:tcBorders>
            <w:shd w:val="clear" w:color="auto" w:fill="auto"/>
          </w:tcPr>
          <w:p w:rsidR="005B6713" w:rsidRPr="00207FC6" w:rsidRDefault="005B6713" w:rsidP="00764A7A">
            <w:pPr>
              <w:pStyle w:val="Tablei"/>
            </w:pPr>
            <w:r w:rsidRPr="00207FC6">
              <w:t>(ii) from that concession to another concession for the same fishery; or</w:t>
            </w:r>
          </w:p>
        </w:tc>
        <w:tc>
          <w:tcPr>
            <w:tcW w:w="967" w:type="pct"/>
            <w:tcBorders>
              <w:top w:val="nil"/>
              <w:bottom w:val="nil"/>
            </w:tcBorders>
            <w:shd w:val="clear" w:color="auto" w:fill="auto"/>
          </w:tcPr>
          <w:p w:rsidR="005B6713" w:rsidRPr="00207FC6" w:rsidRDefault="005B6713" w:rsidP="00BD3F4E">
            <w:pPr>
              <w:pStyle w:val="Tabletext"/>
              <w:jc w:val="right"/>
            </w:pPr>
            <w:r w:rsidRPr="00207FC6">
              <w:t>$115</w:t>
            </w:r>
          </w:p>
        </w:tc>
        <w:tc>
          <w:tcPr>
            <w:tcW w:w="845" w:type="pct"/>
            <w:tcBorders>
              <w:top w:val="nil"/>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nil"/>
              <w:bottom w:val="single" w:sz="4" w:space="0" w:color="auto"/>
            </w:tcBorders>
            <w:shd w:val="clear" w:color="auto" w:fill="auto"/>
          </w:tcPr>
          <w:p w:rsidR="005B6713" w:rsidRPr="00207FC6" w:rsidRDefault="005B6713" w:rsidP="00BD3F4E">
            <w:pPr>
              <w:pStyle w:val="Tabletext"/>
            </w:pPr>
          </w:p>
        </w:tc>
        <w:tc>
          <w:tcPr>
            <w:tcW w:w="2754" w:type="pct"/>
            <w:tcBorders>
              <w:top w:val="nil"/>
              <w:bottom w:val="single" w:sz="4" w:space="0" w:color="auto"/>
            </w:tcBorders>
            <w:shd w:val="clear" w:color="auto" w:fill="auto"/>
          </w:tcPr>
          <w:p w:rsidR="005B6713" w:rsidRPr="00207FC6" w:rsidRDefault="00764A7A" w:rsidP="00764A7A">
            <w:pPr>
              <w:pStyle w:val="Tablea"/>
            </w:pPr>
            <w:r w:rsidRPr="00207FC6">
              <w:t>(b) in any other case</w:t>
            </w:r>
          </w:p>
        </w:tc>
        <w:tc>
          <w:tcPr>
            <w:tcW w:w="967" w:type="pct"/>
            <w:tcBorders>
              <w:top w:val="nil"/>
              <w:bottom w:val="single" w:sz="4" w:space="0" w:color="auto"/>
            </w:tcBorders>
            <w:shd w:val="clear" w:color="auto" w:fill="auto"/>
          </w:tcPr>
          <w:p w:rsidR="005B6713" w:rsidRPr="00207FC6" w:rsidRDefault="005B6713" w:rsidP="00BD3F4E">
            <w:pPr>
              <w:pStyle w:val="Tabletext"/>
              <w:jc w:val="right"/>
            </w:pPr>
            <w:r w:rsidRPr="00207FC6">
              <w:t>$300</w:t>
            </w:r>
          </w:p>
        </w:tc>
        <w:tc>
          <w:tcPr>
            <w:tcW w:w="845" w:type="pct"/>
            <w:tcBorders>
              <w:top w:val="nil"/>
              <w:bottom w:val="single" w:sz="4" w:space="0" w:color="auto"/>
            </w:tcBorders>
            <w:shd w:val="clear" w:color="auto" w:fill="auto"/>
          </w:tcPr>
          <w:p w:rsidR="005B6713" w:rsidRPr="00207FC6" w:rsidRDefault="005B6713" w:rsidP="00BD3F4E">
            <w:pPr>
              <w:pStyle w:val="Tabletext"/>
              <w:jc w:val="right"/>
            </w:pPr>
            <w:r w:rsidRPr="00207FC6">
              <w:t>$300</w:t>
            </w:r>
          </w:p>
        </w:tc>
      </w:tr>
      <w:tr w:rsidR="00B53159" w:rsidRPr="00207FC6" w:rsidTr="00B53159">
        <w:tc>
          <w:tcPr>
            <w:tcW w:w="433" w:type="pct"/>
            <w:tcBorders>
              <w:top w:val="single" w:sz="4" w:space="0" w:color="auto"/>
              <w:bottom w:val="nil"/>
            </w:tcBorders>
            <w:shd w:val="clear" w:color="auto" w:fill="auto"/>
          </w:tcPr>
          <w:p w:rsidR="005B6713" w:rsidRPr="00207FC6" w:rsidRDefault="005B6713" w:rsidP="00BD3F4E">
            <w:pPr>
              <w:pStyle w:val="Tabletext"/>
            </w:pPr>
            <w:r w:rsidRPr="00207FC6">
              <w:t>4</w:t>
            </w:r>
          </w:p>
        </w:tc>
        <w:tc>
          <w:tcPr>
            <w:tcW w:w="2754" w:type="pct"/>
            <w:tcBorders>
              <w:top w:val="single" w:sz="4" w:space="0" w:color="auto"/>
              <w:bottom w:val="nil"/>
            </w:tcBorders>
            <w:shd w:val="clear" w:color="auto" w:fill="auto"/>
          </w:tcPr>
          <w:p w:rsidR="005B6713" w:rsidRPr="00207FC6" w:rsidRDefault="005B6713" w:rsidP="00BD3F4E">
            <w:pPr>
              <w:pStyle w:val="Tabletext"/>
            </w:pPr>
            <w:r w:rsidRPr="00207FC6">
              <w:t>Giving notice under paragraph</w:t>
            </w:r>
            <w:r w:rsidR="00207FC6" w:rsidRPr="00207FC6">
              <w:t> </w:t>
            </w:r>
            <w:r w:rsidRPr="00207FC6">
              <w:t>32(1A)(b) of the Act of the nomination of another Australian boat in lieu of the boat specified in one or more permits</w:t>
            </w:r>
          </w:p>
        </w:tc>
        <w:tc>
          <w:tcPr>
            <w:tcW w:w="967" w:type="pct"/>
            <w:tcBorders>
              <w:top w:val="single" w:sz="4" w:space="0" w:color="auto"/>
              <w:bottom w:val="nil"/>
            </w:tcBorders>
            <w:shd w:val="clear" w:color="auto" w:fill="auto"/>
          </w:tcPr>
          <w:p w:rsidR="005B6713" w:rsidRPr="00207FC6" w:rsidRDefault="005B6713" w:rsidP="00BD3F4E">
            <w:pPr>
              <w:pStyle w:val="Tabletext"/>
              <w:jc w:val="right"/>
            </w:pPr>
            <w:r w:rsidRPr="00207FC6">
              <w:t>$115</w:t>
            </w:r>
          </w:p>
        </w:tc>
        <w:tc>
          <w:tcPr>
            <w:tcW w:w="845" w:type="pct"/>
            <w:tcBorders>
              <w:top w:val="single" w:sz="4" w:space="0" w:color="auto"/>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single" w:sz="4" w:space="0" w:color="auto"/>
              <w:bottom w:val="nil"/>
            </w:tcBorders>
            <w:shd w:val="clear" w:color="auto" w:fill="auto"/>
          </w:tcPr>
          <w:p w:rsidR="005B6713" w:rsidRPr="00207FC6" w:rsidRDefault="005B6713" w:rsidP="00BD3F4E">
            <w:pPr>
              <w:pStyle w:val="Tabletext"/>
            </w:pPr>
            <w:r w:rsidRPr="00207FC6">
              <w:t>5</w:t>
            </w:r>
          </w:p>
        </w:tc>
        <w:tc>
          <w:tcPr>
            <w:tcW w:w="2754" w:type="pct"/>
            <w:tcBorders>
              <w:top w:val="single" w:sz="4" w:space="0" w:color="auto"/>
              <w:bottom w:val="nil"/>
            </w:tcBorders>
            <w:shd w:val="clear" w:color="auto" w:fill="auto"/>
          </w:tcPr>
          <w:p w:rsidR="005B6713" w:rsidRPr="00207FC6" w:rsidRDefault="005B6713" w:rsidP="00BD3F4E">
            <w:pPr>
              <w:pStyle w:val="Tabletext"/>
            </w:pPr>
            <w:r w:rsidRPr="00207FC6">
              <w:t>Giving notice under subsection</w:t>
            </w:r>
            <w:r w:rsidR="00207FC6" w:rsidRPr="00207FC6">
              <w:t> </w:t>
            </w:r>
            <w:r w:rsidRPr="00207FC6">
              <w:t>32(1B) of the Act of the nomination of an Austral</w:t>
            </w:r>
            <w:r w:rsidR="005F13C4" w:rsidRPr="00207FC6">
              <w:t>ian boat to one or more permits</w:t>
            </w:r>
          </w:p>
        </w:tc>
        <w:tc>
          <w:tcPr>
            <w:tcW w:w="967" w:type="pct"/>
            <w:tcBorders>
              <w:top w:val="single" w:sz="4" w:space="0" w:color="auto"/>
              <w:bottom w:val="nil"/>
            </w:tcBorders>
            <w:shd w:val="clear" w:color="auto" w:fill="auto"/>
          </w:tcPr>
          <w:p w:rsidR="005B6713" w:rsidRPr="00207FC6" w:rsidRDefault="005B6713" w:rsidP="00BD3F4E">
            <w:pPr>
              <w:pStyle w:val="Tabletext"/>
              <w:jc w:val="right"/>
            </w:pPr>
            <w:r w:rsidRPr="00207FC6">
              <w:t>$115</w:t>
            </w:r>
          </w:p>
        </w:tc>
        <w:tc>
          <w:tcPr>
            <w:tcW w:w="845" w:type="pct"/>
            <w:tcBorders>
              <w:top w:val="single" w:sz="4" w:space="0" w:color="auto"/>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single" w:sz="4" w:space="0" w:color="auto"/>
              <w:bottom w:val="single" w:sz="4" w:space="0" w:color="auto"/>
            </w:tcBorders>
            <w:shd w:val="clear" w:color="auto" w:fill="auto"/>
          </w:tcPr>
          <w:p w:rsidR="005B6713" w:rsidRPr="00207FC6" w:rsidRDefault="005B6713" w:rsidP="00BD3F4E">
            <w:pPr>
              <w:pStyle w:val="Tabletext"/>
            </w:pPr>
            <w:r w:rsidRPr="00207FC6">
              <w:t>6</w:t>
            </w:r>
          </w:p>
        </w:tc>
        <w:tc>
          <w:tcPr>
            <w:tcW w:w="2754" w:type="pct"/>
            <w:tcBorders>
              <w:top w:val="single" w:sz="4" w:space="0" w:color="auto"/>
              <w:bottom w:val="single" w:sz="4" w:space="0" w:color="auto"/>
            </w:tcBorders>
            <w:shd w:val="clear" w:color="auto" w:fill="auto"/>
          </w:tcPr>
          <w:p w:rsidR="005B6713" w:rsidRPr="00207FC6" w:rsidRDefault="005B6713" w:rsidP="009C7D3E">
            <w:pPr>
              <w:pStyle w:val="Tabletext"/>
            </w:pPr>
            <w:r w:rsidRPr="00207FC6">
              <w:t>Giving notice under subsection</w:t>
            </w:r>
            <w:r w:rsidR="00207FC6" w:rsidRPr="00207FC6">
              <w:t> </w:t>
            </w:r>
            <w:r w:rsidRPr="00207FC6">
              <w:t xml:space="preserve">32(1B) of the Act of the nomination </w:t>
            </w:r>
            <w:r w:rsidR="009C7D3E" w:rsidRPr="00207FC6">
              <w:t xml:space="preserve">of </w:t>
            </w:r>
            <w:r w:rsidRPr="00207FC6">
              <w:t xml:space="preserve">an Australian boat if the notice is given at the same time as a nomination </w:t>
            </w:r>
            <w:r w:rsidR="009C7D3E" w:rsidRPr="00207FC6">
              <w:t xml:space="preserve">of </w:t>
            </w:r>
            <w:r w:rsidRPr="00207FC6">
              <w:t xml:space="preserve">the boat </w:t>
            </w:r>
            <w:r w:rsidR="009C7D3E" w:rsidRPr="00207FC6">
              <w:t xml:space="preserve">for </w:t>
            </w:r>
            <w:r w:rsidRPr="00207FC6">
              <w:t>a statutory fishing right</w:t>
            </w:r>
          </w:p>
        </w:tc>
        <w:tc>
          <w:tcPr>
            <w:tcW w:w="967"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Nil</w:t>
            </w:r>
          </w:p>
        </w:tc>
        <w:tc>
          <w:tcPr>
            <w:tcW w:w="845"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Nil</w:t>
            </w:r>
          </w:p>
        </w:tc>
      </w:tr>
      <w:tr w:rsidR="00B53159" w:rsidRPr="00207FC6" w:rsidTr="00B53159">
        <w:trPr>
          <w:cantSplit/>
        </w:trPr>
        <w:tc>
          <w:tcPr>
            <w:tcW w:w="433" w:type="pct"/>
            <w:tcBorders>
              <w:top w:val="single" w:sz="4" w:space="0" w:color="auto"/>
              <w:bottom w:val="nil"/>
            </w:tcBorders>
            <w:shd w:val="clear" w:color="auto" w:fill="auto"/>
          </w:tcPr>
          <w:p w:rsidR="005B6713" w:rsidRPr="00207FC6" w:rsidRDefault="005B6713" w:rsidP="00BD3F4E">
            <w:pPr>
              <w:pStyle w:val="Tabletext"/>
            </w:pPr>
            <w:bookmarkStart w:id="245" w:name="CU_22173143"/>
            <w:bookmarkEnd w:id="245"/>
            <w:r w:rsidRPr="00207FC6">
              <w:t>7</w:t>
            </w:r>
          </w:p>
        </w:tc>
        <w:tc>
          <w:tcPr>
            <w:tcW w:w="2754" w:type="pct"/>
            <w:tcBorders>
              <w:top w:val="single" w:sz="4" w:space="0" w:color="auto"/>
              <w:bottom w:val="nil"/>
            </w:tcBorders>
            <w:shd w:val="clear" w:color="auto" w:fill="auto"/>
          </w:tcPr>
          <w:p w:rsidR="005B6713" w:rsidRPr="00207FC6" w:rsidRDefault="00936910" w:rsidP="00BD3F4E">
            <w:pPr>
              <w:pStyle w:val="Tabletext"/>
            </w:pPr>
            <w:r w:rsidRPr="00207FC6">
              <w:t>Application</w:t>
            </w:r>
            <w:r w:rsidR="005B6713" w:rsidRPr="00207FC6">
              <w:t xml:space="preserve"> under subsection</w:t>
            </w:r>
            <w:r w:rsidR="00207FC6" w:rsidRPr="00207FC6">
              <w:t> </w:t>
            </w:r>
            <w:r w:rsidR="005B6713" w:rsidRPr="00207FC6">
              <w:t xml:space="preserve">32A(2) of the Act for the </w:t>
            </w:r>
            <w:r w:rsidR="005F13C4" w:rsidRPr="00207FC6">
              <w:t>transfer of one or more permits</w:t>
            </w:r>
          </w:p>
        </w:tc>
        <w:tc>
          <w:tcPr>
            <w:tcW w:w="967" w:type="pct"/>
            <w:tcBorders>
              <w:top w:val="single" w:sz="4" w:space="0" w:color="auto"/>
              <w:bottom w:val="nil"/>
            </w:tcBorders>
            <w:shd w:val="clear" w:color="auto" w:fill="auto"/>
          </w:tcPr>
          <w:p w:rsidR="005B6713" w:rsidRPr="00207FC6" w:rsidRDefault="005B6713" w:rsidP="00BD3F4E">
            <w:pPr>
              <w:pStyle w:val="Tabletext"/>
              <w:jc w:val="right"/>
            </w:pPr>
            <w:r w:rsidRPr="00207FC6">
              <w:t>$115</w:t>
            </w:r>
          </w:p>
        </w:tc>
        <w:tc>
          <w:tcPr>
            <w:tcW w:w="845" w:type="pct"/>
            <w:tcBorders>
              <w:top w:val="single" w:sz="4" w:space="0" w:color="auto"/>
              <w:bottom w:val="nil"/>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single" w:sz="4" w:space="0" w:color="auto"/>
              <w:bottom w:val="single" w:sz="4" w:space="0" w:color="auto"/>
            </w:tcBorders>
            <w:shd w:val="clear" w:color="auto" w:fill="auto"/>
          </w:tcPr>
          <w:p w:rsidR="005B6713" w:rsidRPr="00207FC6" w:rsidRDefault="00EF1CE6" w:rsidP="00BD3F4E">
            <w:pPr>
              <w:pStyle w:val="Tabletext"/>
            </w:pPr>
            <w:r w:rsidRPr="00207FC6">
              <w:t>8</w:t>
            </w:r>
          </w:p>
        </w:tc>
        <w:tc>
          <w:tcPr>
            <w:tcW w:w="2754" w:type="pct"/>
            <w:tcBorders>
              <w:top w:val="single" w:sz="4" w:space="0" w:color="auto"/>
              <w:bottom w:val="single" w:sz="4" w:space="0" w:color="auto"/>
            </w:tcBorders>
            <w:shd w:val="clear" w:color="auto" w:fill="auto"/>
          </w:tcPr>
          <w:p w:rsidR="005B6713" w:rsidRPr="00207FC6" w:rsidRDefault="00AB32EC" w:rsidP="00557645">
            <w:pPr>
              <w:pStyle w:val="Tabletext"/>
            </w:pPr>
            <w:r w:rsidRPr="00207FC6">
              <w:t>N</w:t>
            </w:r>
            <w:r w:rsidR="005B6713" w:rsidRPr="00207FC6">
              <w:t>omination of a boat for a statutory fishing right under subsection</w:t>
            </w:r>
            <w:r w:rsidR="00207FC6" w:rsidRPr="00207FC6">
              <w:t> </w:t>
            </w:r>
            <w:r w:rsidR="00714BFF" w:rsidRPr="00207FC6">
              <w:t>33</w:t>
            </w:r>
            <w:r w:rsidRPr="00207FC6">
              <w:t>(3</w:t>
            </w:r>
            <w:r w:rsidR="005B6713" w:rsidRPr="00207FC6">
              <w:t>)</w:t>
            </w:r>
            <w:r w:rsidR="00742E27" w:rsidRPr="00207FC6">
              <w:t xml:space="preserve"> of this instrument</w:t>
            </w:r>
          </w:p>
        </w:tc>
        <w:tc>
          <w:tcPr>
            <w:tcW w:w="967"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$115</w:t>
            </w:r>
          </w:p>
        </w:tc>
        <w:tc>
          <w:tcPr>
            <w:tcW w:w="845"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Nil</w:t>
            </w:r>
          </w:p>
        </w:tc>
      </w:tr>
      <w:tr w:rsidR="00B53159" w:rsidRPr="00207FC6" w:rsidTr="00B53159">
        <w:tc>
          <w:tcPr>
            <w:tcW w:w="433" w:type="pct"/>
            <w:tcBorders>
              <w:top w:val="single" w:sz="4" w:space="0" w:color="auto"/>
              <w:bottom w:val="single" w:sz="4" w:space="0" w:color="auto"/>
            </w:tcBorders>
            <w:shd w:val="clear" w:color="auto" w:fill="auto"/>
          </w:tcPr>
          <w:p w:rsidR="005B6713" w:rsidRPr="00207FC6" w:rsidRDefault="00092CD6" w:rsidP="00EF1CE6">
            <w:pPr>
              <w:pStyle w:val="Tabletext"/>
            </w:pPr>
            <w:r w:rsidRPr="00207FC6">
              <w:t>9</w:t>
            </w:r>
          </w:p>
        </w:tc>
        <w:tc>
          <w:tcPr>
            <w:tcW w:w="2754" w:type="pct"/>
            <w:tcBorders>
              <w:top w:val="single" w:sz="4" w:space="0" w:color="auto"/>
              <w:bottom w:val="single" w:sz="4" w:space="0" w:color="auto"/>
            </w:tcBorders>
            <w:shd w:val="clear" w:color="auto" w:fill="auto"/>
          </w:tcPr>
          <w:p w:rsidR="005B6713" w:rsidRPr="00207FC6" w:rsidRDefault="00936910" w:rsidP="00DA1E93">
            <w:pPr>
              <w:pStyle w:val="Tabletext"/>
            </w:pPr>
            <w:r w:rsidRPr="00207FC6">
              <w:t>Application</w:t>
            </w:r>
            <w:r w:rsidR="005B6713" w:rsidRPr="00207FC6">
              <w:t xml:space="preserve"> under subsection</w:t>
            </w:r>
            <w:r w:rsidR="00207FC6" w:rsidRPr="00207FC6">
              <w:t> </w:t>
            </w:r>
            <w:r w:rsidR="005B6713" w:rsidRPr="00207FC6">
              <w:t>46(3) of the Act to register the transfer or lease of a fishing right</w:t>
            </w:r>
          </w:p>
        </w:tc>
        <w:tc>
          <w:tcPr>
            <w:tcW w:w="967"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$115</w:t>
            </w:r>
          </w:p>
        </w:tc>
        <w:tc>
          <w:tcPr>
            <w:tcW w:w="845"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Nil</w:t>
            </w:r>
          </w:p>
        </w:tc>
      </w:tr>
      <w:tr w:rsidR="00B53159" w:rsidRPr="00207FC6" w:rsidTr="00B53159">
        <w:trPr>
          <w:cantSplit/>
        </w:trPr>
        <w:tc>
          <w:tcPr>
            <w:tcW w:w="433" w:type="pct"/>
            <w:tcBorders>
              <w:top w:val="single" w:sz="4" w:space="0" w:color="auto"/>
              <w:bottom w:val="single" w:sz="4" w:space="0" w:color="auto"/>
            </w:tcBorders>
            <w:shd w:val="clear" w:color="auto" w:fill="auto"/>
          </w:tcPr>
          <w:p w:rsidR="005B6713" w:rsidRPr="00207FC6" w:rsidRDefault="00EF1CE6" w:rsidP="00092CD6">
            <w:pPr>
              <w:pStyle w:val="Tabletext"/>
            </w:pPr>
            <w:r w:rsidRPr="00207FC6">
              <w:t>1</w:t>
            </w:r>
            <w:r w:rsidR="00092CD6" w:rsidRPr="00207FC6">
              <w:t>0</w:t>
            </w:r>
          </w:p>
        </w:tc>
        <w:tc>
          <w:tcPr>
            <w:tcW w:w="2754" w:type="pct"/>
            <w:tcBorders>
              <w:top w:val="single" w:sz="4" w:space="0" w:color="auto"/>
              <w:bottom w:val="single" w:sz="4" w:space="0" w:color="auto"/>
            </w:tcBorders>
            <w:shd w:val="clear" w:color="auto" w:fill="auto"/>
          </w:tcPr>
          <w:p w:rsidR="005B6713" w:rsidRPr="00207FC6" w:rsidRDefault="005B6713" w:rsidP="00DA1E93">
            <w:pPr>
              <w:pStyle w:val="Tabletext"/>
            </w:pPr>
            <w:r w:rsidRPr="00207FC6">
              <w:t>Registration under subsection</w:t>
            </w:r>
            <w:r w:rsidR="00207FC6" w:rsidRPr="00207FC6">
              <w:t> </w:t>
            </w:r>
            <w:r w:rsidRPr="00207FC6">
              <w:t>46(4A) of the Act of a claim to an interest in a fishing right</w:t>
            </w:r>
          </w:p>
        </w:tc>
        <w:tc>
          <w:tcPr>
            <w:tcW w:w="967"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$160</w:t>
            </w:r>
          </w:p>
        </w:tc>
        <w:tc>
          <w:tcPr>
            <w:tcW w:w="845" w:type="pct"/>
            <w:tcBorders>
              <w:top w:val="single" w:sz="4" w:space="0" w:color="auto"/>
              <w:bottom w:val="single" w:sz="4" w:space="0" w:color="auto"/>
            </w:tcBorders>
            <w:shd w:val="clear" w:color="auto" w:fill="auto"/>
          </w:tcPr>
          <w:p w:rsidR="005B6713" w:rsidRPr="00207FC6" w:rsidRDefault="0000663C" w:rsidP="00D7508F">
            <w:pPr>
              <w:pStyle w:val="Tabletext"/>
              <w:jc w:val="right"/>
            </w:pPr>
            <w:r w:rsidRPr="00207FC6">
              <w:t>R</w:t>
            </w:r>
            <w:r w:rsidR="00D7508F" w:rsidRPr="00207FC6">
              <w:t xml:space="preserve">egistration </w:t>
            </w:r>
            <w:r w:rsidR="005B6713"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5B6713" w:rsidRPr="00207FC6" w:rsidRDefault="00EF1CE6" w:rsidP="00092CD6">
            <w:pPr>
              <w:pStyle w:val="Tabletext"/>
            </w:pPr>
            <w:r w:rsidRPr="00207FC6">
              <w:t>1</w:t>
            </w:r>
            <w:r w:rsidR="00092CD6" w:rsidRPr="00207FC6">
              <w:t>1</w:t>
            </w:r>
          </w:p>
        </w:tc>
        <w:tc>
          <w:tcPr>
            <w:tcW w:w="2754" w:type="pct"/>
            <w:tcBorders>
              <w:top w:val="single" w:sz="4" w:space="0" w:color="auto"/>
              <w:bottom w:val="single" w:sz="4" w:space="0" w:color="auto"/>
            </w:tcBorders>
            <w:shd w:val="clear" w:color="auto" w:fill="auto"/>
          </w:tcPr>
          <w:p w:rsidR="005B6713" w:rsidRPr="00207FC6" w:rsidRDefault="005B6713" w:rsidP="00DA1E93">
            <w:pPr>
              <w:pStyle w:val="Tabletext"/>
            </w:pPr>
            <w:r w:rsidRPr="00207FC6">
              <w:t>Cancellation under subsection</w:t>
            </w:r>
            <w:r w:rsidR="00207FC6" w:rsidRPr="00207FC6">
              <w:t> </w:t>
            </w:r>
            <w:r w:rsidRPr="00207FC6">
              <w:t>46(4B) of the Act of the registration of a claim to an interest in a fishing right</w:t>
            </w:r>
          </w:p>
        </w:tc>
        <w:tc>
          <w:tcPr>
            <w:tcW w:w="967" w:type="pct"/>
            <w:tcBorders>
              <w:top w:val="single" w:sz="4" w:space="0" w:color="auto"/>
              <w:bottom w:val="single" w:sz="4" w:space="0" w:color="auto"/>
            </w:tcBorders>
            <w:shd w:val="clear" w:color="auto" w:fill="auto"/>
          </w:tcPr>
          <w:p w:rsidR="005B6713" w:rsidRPr="00207FC6" w:rsidRDefault="005B6713" w:rsidP="00BD3F4E">
            <w:pPr>
              <w:pStyle w:val="Tabletext"/>
              <w:jc w:val="right"/>
            </w:pPr>
            <w:r w:rsidRPr="00207FC6">
              <w:t>$160</w:t>
            </w:r>
          </w:p>
        </w:tc>
        <w:tc>
          <w:tcPr>
            <w:tcW w:w="845" w:type="pct"/>
            <w:tcBorders>
              <w:top w:val="single" w:sz="4" w:space="0" w:color="auto"/>
              <w:bottom w:val="single" w:sz="4" w:space="0" w:color="auto"/>
            </w:tcBorders>
            <w:shd w:val="clear" w:color="auto" w:fill="auto"/>
          </w:tcPr>
          <w:p w:rsidR="005B6713" w:rsidRPr="00207FC6" w:rsidRDefault="0000663C" w:rsidP="00446587">
            <w:pPr>
              <w:pStyle w:val="Tabletext"/>
              <w:jc w:val="right"/>
            </w:pPr>
            <w:r w:rsidRPr="00207FC6">
              <w:t>C</w:t>
            </w:r>
            <w:r w:rsidR="00446587" w:rsidRPr="00207FC6">
              <w:t xml:space="preserve">ancellation </w:t>
            </w:r>
            <w:r w:rsidR="005B6713"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7B036A" w:rsidRPr="00207FC6" w:rsidRDefault="007B036A" w:rsidP="00BD3F4E">
            <w:pPr>
              <w:pStyle w:val="Tabletext"/>
            </w:pPr>
            <w:r w:rsidRPr="00207FC6">
              <w:t>12</w:t>
            </w:r>
          </w:p>
        </w:tc>
        <w:tc>
          <w:tcPr>
            <w:tcW w:w="2754" w:type="pct"/>
            <w:tcBorders>
              <w:top w:val="single" w:sz="4" w:space="0" w:color="auto"/>
              <w:bottom w:val="single" w:sz="4" w:space="0" w:color="auto"/>
            </w:tcBorders>
            <w:shd w:val="clear" w:color="auto" w:fill="auto"/>
          </w:tcPr>
          <w:p w:rsidR="007B036A" w:rsidRPr="00207FC6" w:rsidRDefault="00936910" w:rsidP="00BD3F4E">
            <w:pPr>
              <w:pStyle w:val="Tabletext"/>
            </w:pPr>
            <w:r w:rsidRPr="00207FC6">
              <w:t>Application</w:t>
            </w:r>
            <w:r w:rsidR="007B036A" w:rsidRPr="00207FC6">
              <w:t xml:space="preserve"> for an extract of a register under the Act</w:t>
            </w:r>
          </w:p>
        </w:tc>
        <w:tc>
          <w:tcPr>
            <w:tcW w:w="967" w:type="pct"/>
            <w:tcBorders>
              <w:top w:val="single" w:sz="4" w:space="0" w:color="auto"/>
              <w:bottom w:val="single" w:sz="4" w:space="0" w:color="auto"/>
            </w:tcBorders>
            <w:shd w:val="clear" w:color="auto" w:fill="auto"/>
          </w:tcPr>
          <w:p w:rsidR="007B036A" w:rsidRPr="00207FC6" w:rsidRDefault="007B036A" w:rsidP="00BD3F4E">
            <w:pPr>
              <w:pStyle w:val="Tabletext"/>
              <w:jc w:val="right"/>
            </w:pPr>
            <w:r w:rsidRPr="00207FC6">
              <w:t>$30</w:t>
            </w:r>
          </w:p>
        </w:tc>
        <w:tc>
          <w:tcPr>
            <w:tcW w:w="845" w:type="pct"/>
            <w:tcBorders>
              <w:top w:val="single" w:sz="4" w:space="0" w:color="auto"/>
              <w:bottom w:val="single" w:sz="4" w:space="0" w:color="auto"/>
            </w:tcBorders>
            <w:shd w:val="clear" w:color="auto" w:fill="auto"/>
          </w:tcPr>
          <w:p w:rsidR="007B036A" w:rsidRPr="00207FC6" w:rsidRDefault="007B036A" w:rsidP="00BD3F4E">
            <w:pPr>
              <w:pStyle w:val="Tabletext"/>
              <w:jc w:val="right"/>
            </w:pPr>
            <w:r w:rsidRPr="00207FC6">
              <w:t>Nil</w:t>
            </w:r>
          </w:p>
        </w:tc>
      </w:tr>
      <w:tr w:rsidR="00B53159" w:rsidRPr="00207FC6" w:rsidTr="00B53159">
        <w:tc>
          <w:tcPr>
            <w:tcW w:w="433" w:type="pct"/>
            <w:tcBorders>
              <w:top w:val="single" w:sz="4" w:space="0" w:color="auto"/>
              <w:bottom w:val="single" w:sz="4" w:space="0" w:color="auto"/>
            </w:tcBorders>
            <w:shd w:val="clear" w:color="auto" w:fill="auto"/>
          </w:tcPr>
          <w:p w:rsidR="007B036A" w:rsidRPr="00207FC6" w:rsidRDefault="007B036A" w:rsidP="00BD3F4E">
            <w:pPr>
              <w:pStyle w:val="Tabletext"/>
            </w:pPr>
            <w:r w:rsidRPr="00207FC6">
              <w:t>13</w:t>
            </w:r>
          </w:p>
        </w:tc>
        <w:tc>
          <w:tcPr>
            <w:tcW w:w="2754" w:type="pct"/>
            <w:tcBorders>
              <w:top w:val="single" w:sz="4" w:space="0" w:color="auto"/>
              <w:bottom w:val="single" w:sz="4" w:space="0" w:color="auto"/>
            </w:tcBorders>
            <w:shd w:val="clear" w:color="auto" w:fill="auto"/>
          </w:tcPr>
          <w:p w:rsidR="007B036A" w:rsidRPr="00207FC6" w:rsidRDefault="007B036A" w:rsidP="00BD3F4E">
            <w:pPr>
              <w:pStyle w:val="Tabletext"/>
            </w:pPr>
            <w:r w:rsidRPr="00207FC6">
              <w:t>Inspecting a register under the Act</w:t>
            </w:r>
          </w:p>
        </w:tc>
        <w:tc>
          <w:tcPr>
            <w:tcW w:w="967" w:type="pct"/>
            <w:tcBorders>
              <w:top w:val="single" w:sz="4" w:space="0" w:color="auto"/>
              <w:bottom w:val="single" w:sz="4" w:space="0" w:color="auto"/>
            </w:tcBorders>
            <w:shd w:val="clear" w:color="auto" w:fill="auto"/>
          </w:tcPr>
          <w:p w:rsidR="007B036A" w:rsidRPr="00207FC6" w:rsidRDefault="00936910" w:rsidP="00BD3F4E">
            <w:pPr>
              <w:pStyle w:val="Tabletext"/>
              <w:jc w:val="right"/>
            </w:pPr>
            <w:r w:rsidRPr="00207FC6">
              <w:t>$</w:t>
            </w:r>
            <w:r w:rsidR="007B036A" w:rsidRPr="00207FC6">
              <w:t>430</w:t>
            </w:r>
          </w:p>
        </w:tc>
        <w:tc>
          <w:tcPr>
            <w:tcW w:w="845" w:type="pct"/>
            <w:tcBorders>
              <w:top w:val="single" w:sz="4" w:space="0" w:color="auto"/>
              <w:bottom w:val="single" w:sz="4" w:space="0" w:color="auto"/>
            </w:tcBorders>
            <w:shd w:val="clear" w:color="auto" w:fill="auto"/>
          </w:tcPr>
          <w:p w:rsidR="007B036A" w:rsidRPr="00207FC6" w:rsidRDefault="007B036A" w:rsidP="00BD3F4E">
            <w:pPr>
              <w:pStyle w:val="Tabletext"/>
              <w:jc w:val="right"/>
            </w:pPr>
            <w:r w:rsidRPr="00207FC6">
              <w:t>Nil</w:t>
            </w:r>
          </w:p>
        </w:tc>
      </w:tr>
      <w:tr w:rsidR="00B53159" w:rsidRPr="00207FC6" w:rsidTr="00B53159">
        <w:tc>
          <w:tcPr>
            <w:tcW w:w="433" w:type="pct"/>
            <w:tcBorders>
              <w:top w:val="single" w:sz="4" w:space="0" w:color="auto"/>
              <w:bottom w:val="nil"/>
            </w:tcBorders>
            <w:shd w:val="clear" w:color="auto" w:fill="auto"/>
          </w:tcPr>
          <w:p w:rsidR="00AB32EC" w:rsidRPr="00207FC6" w:rsidRDefault="00AB32EC" w:rsidP="00BD3F4E">
            <w:pPr>
              <w:pStyle w:val="Tabletext"/>
            </w:pPr>
            <w:r w:rsidRPr="00207FC6">
              <w:t>14</w:t>
            </w:r>
          </w:p>
        </w:tc>
        <w:tc>
          <w:tcPr>
            <w:tcW w:w="2754" w:type="pct"/>
            <w:tcBorders>
              <w:top w:val="single" w:sz="4" w:space="0" w:color="auto"/>
              <w:bottom w:val="nil"/>
            </w:tcBorders>
            <w:shd w:val="clear" w:color="auto" w:fill="auto"/>
          </w:tcPr>
          <w:p w:rsidR="00AB32EC" w:rsidRPr="00207FC6" w:rsidRDefault="00AB32EC" w:rsidP="00B53159">
            <w:pPr>
              <w:pStyle w:val="Tabletext"/>
            </w:pPr>
            <w:r w:rsidRPr="00207FC6">
              <w:t>Application under subsection</w:t>
            </w:r>
            <w:r w:rsidR="00207FC6" w:rsidRPr="00207FC6">
              <w:t> </w:t>
            </w:r>
            <w:r w:rsidR="00B53159" w:rsidRPr="00207FC6">
              <w:t>91(2) of the Act for:</w:t>
            </w:r>
          </w:p>
        </w:tc>
        <w:tc>
          <w:tcPr>
            <w:tcW w:w="967" w:type="pct"/>
            <w:tcBorders>
              <w:top w:val="single" w:sz="4" w:space="0" w:color="auto"/>
              <w:bottom w:val="nil"/>
            </w:tcBorders>
            <w:shd w:val="clear" w:color="auto" w:fill="auto"/>
          </w:tcPr>
          <w:p w:rsidR="00AB32EC" w:rsidRPr="00207FC6" w:rsidRDefault="00AB32EC" w:rsidP="00395EB0">
            <w:pPr>
              <w:pStyle w:val="Tabletext"/>
              <w:jc w:val="right"/>
            </w:pPr>
          </w:p>
        </w:tc>
        <w:tc>
          <w:tcPr>
            <w:tcW w:w="845" w:type="pct"/>
            <w:tcBorders>
              <w:top w:val="single" w:sz="4" w:space="0" w:color="auto"/>
              <w:bottom w:val="nil"/>
            </w:tcBorders>
            <w:shd w:val="clear" w:color="auto" w:fill="auto"/>
          </w:tcPr>
          <w:p w:rsidR="00AB32EC" w:rsidRPr="00207FC6" w:rsidRDefault="00AB32EC" w:rsidP="00395EB0">
            <w:pPr>
              <w:pStyle w:val="Tabletext"/>
              <w:jc w:val="right"/>
            </w:pPr>
          </w:p>
        </w:tc>
      </w:tr>
      <w:tr w:rsidR="00B53159" w:rsidRPr="00207FC6" w:rsidTr="00B53159">
        <w:tc>
          <w:tcPr>
            <w:tcW w:w="433" w:type="pct"/>
            <w:tcBorders>
              <w:top w:val="nil"/>
              <w:bottom w:val="nil"/>
            </w:tcBorders>
            <w:shd w:val="clear" w:color="auto" w:fill="auto"/>
          </w:tcPr>
          <w:p w:rsidR="00B53159" w:rsidRPr="00207FC6" w:rsidRDefault="00B53159" w:rsidP="00BD3F4E">
            <w:pPr>
              <w:pStyle w:val="Tabletext"/>
            </w:pPr>
          </w:p>
        </w:tc>
        <w:tc>
          <w:tcPr>
            <w:tcW w:w="2754" w:type="pct"/>
            <w:tcBorders>
              <w:top w:val="nil"/>
              <w:bottom w:val="nil"/>
            </w:tcBorders>
            <w:shd w:val="clear" w:color="auto" w:fill="auto"/>
          </w:tcPr>
          <w:p w:rsidR="00B53159" w:rsidRPr="00207FC6" w:rsidRDefault="00B53159" w:rsidP="00B53159">
            <w:pPr>
              <w:pStyle w:val="Tablea"/>
            </w:pPr>
            <w:r w:rsidRPr="00207FC6">
              <w:t>(a) a new fish receiver permit in connection with the expiry of an existing fish receiver permit; or</w:t>
            </w:r>
          </w:p>
        </w:tc>
        <w:tc>
          <w:tcPr>
            <w:tcW w:w="967" w:type="pct"/>
            <w:tcBorders>
              <w:top w:val="nil"/>
              <w:bottom w:val="nil"/>
            </w:tcBorders>
            <w:shd w:val="clear" w:color="auto" w:fill="auto"/>
          </w:tcPr>
          <w:p w:rsidR="00B53159" w:rsidRPr="00207FC6" w:rsidRDefault="00B53159" w:rsidP="00395EB0">
            <w:pPr>
              <w:pStyle w:val="Tabletext"/>
              <w:jc w:val="right"/>
            </w:pPr>
            <w:r w:rsidRPr="00207FC6">
              <w:t>$245</w:t>
            </w:r>
          </w:p>
        </w:tc>
        <w:tc>
          <w:tcPr>
            <w:tcW w:w="845" w:type="pct"/>
            <w:tcBorders>
              <w:top w:val="nil"/>
              <w:bottom w:val="nil"/>
            </w:tcBorders>
            <w:shd w:val="clear" w:color="auto" w:fill="auto"/>
          </w:tcPr>
          <w:p w:rsidR="00B53159" w:rsidRPr="00207FC6" w:rsidRDefault="00B53159" w:rsidP="00395EB0">
            <w:pPr>
              <w:pStyle w:val="Tabletext"/>
              <w:jc w:val="right"/>
            </w:pPr>
            <w:r w:rsidRPr="00207FC6">
              <w:t>Nil</w:t>
            </w:r>
          </w:p>
        </w:tc>
      </w:tr>
      <w:tr w:rsidR="00B53159" w:rsidRPr="00207FC6" w:rsidTr="00B53159">
        <w:tc>
          <w:tcPr>
            <w:tcW w:w="433" w:type="pct"/>
            <w:tcBorders>
              <w:top w:val="nil"/>
              <w:bottom w:val="single" w:sz="4" w:space="0" w:color="auto"/>
            </w:tcBorders>
            <w:shd w:val="clear" w:color="auto" w:fill="auto"/>
          </w:tcPr>
          <w:p w:rsidR="00B53159" w:rsidRPr="00207FC6" w:rsidRDefault="00B53159" w:rsidP="00BD3F4E">
            <w:pPr>
              <w:pStyle w:val="Tabletext"/>
            </w:pPr>
          </w:p>
        </w:tc>
        <w:tc>
          <w:tcPr>
            <w:tcW w:w="2754" w:type="pct"/>
            <w:tcBorders>
              <w:top w:val="nil"/>
              <w:bottom w:val="single" w:sz="4" w:space="0" w:color="auto"/>
            </w:tcBorders>
            <w:shd w:val="clear" w:color="auto" w:fill="auto"/>
          </w:tcPr>
          <w:p w:rsidR="00B53159" w:rsidRPr="00207FC6" w:rsidRDefault="00B53159" w:rsidP="00395EB0">
            <w:pPr>
              <w:pStyle w:val="Tabletext"/>
            </w:pPr>
            <w:r w:rsidRPr="00207FC6">
              <w:t>(b) a new fish receiver permit that is not in connection with the expiry of an existing fish receiver permit</w:t>
            </w:r>
          </w:p>
        </w:tc>
        <w:tc>
          <w:tcPr>
            <w:tcW w:w="967" w:type="pct"/>
            <w:tcBorders>
              <w:top w:val="nil"/>
              <w:bottom w:val="single" w:sz="4" w:space="0" w:color="auto"/>
            </w:tcBorders>
            <w:shd w:val="clear" w:color="auto" w:fill="auto"/>
          </w:tcPr>
          <w:p w:rsidR="00B53159" w:rsidRPr="00207FC6" w:rsidRDefault="00B53159" w:rsidP="00395EB0">
            <w:pPr>
              <w:pStyle w:val="Tabletext"/>
              <w:jc w:val="right"/>
            </w:pPr>
            <w:r w:rsidRPr="00207FC6">
              <w:t>$245</w:t>
            </w:r>
          </w:p>
        </w:tc>
        <w:tc>
          <w:tcPr>
            <w:tcW w:w="845" w:type="pct"/>
            <w:tcBorders>
              <w:top w:val="nil"/>
              <w:bottom w:val="single" w:sz="4" w:space="0" w:color="auto"/>
            </w:tcBorders>
            <w:shd w:val="clear" w:color="auto" w:fill="auto"/>
          </w:tcPr>
          <w:p w:rsidR="00B53159" w:rsidRPr="00207FC6" w:rsidRDefault="00B53159" w:rsidP="00395EB0">
            <w:pPr>
              <w:pStyle w:val="Tabletext"/>
              <w:jc w:val="right"/>
            </w:pPr>
            <w:r w:rsidRPr="00207FC6">
              <w:t>$245</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15</w:t>
            </w:r>
          </w:p>
        </w:tc>
        <w:tc>
          <w:tcPr>
            <w:tcW w:w="2754" w:type="pct"/>
            <w:tcBorders>
              <w:top w:val="single" w:sz="4" w:space="0" w:color="auto"/>
              <w:bottom w:val="single" w:sz="4" w:space="0" w:color="auto"/>
            </w:tcBorders>
            <w:shd w:val="clear" w:color="auto" w:fill="auto"/>
          </w:tcPr>
          <w:p w:rsidR="00AB32EC" w:rsidRPr="00207FC6" w:rsidRDefault="00AB32EC" w:rsidP="00395EB0">
            <w:pPr>
              <w:pStyle w:val="Tabletext"/>
            </w:pPr>
            <w:r w:rsidRPr="00207FC6">
              <w:t>Application under subsection</w:t>
            </w:r>
            <w:r w:rsidR="00207FC6" w:rsidRPr="00207FC6">
              <w:t> </w:t>
            </w:r>
            <w:r w:rsidRPr="00207FC6">
              <w:t>91(6) of the Act for the variation of a condition of a fish receiver permit</w:t>
            </w:r>
          </w:p>
        </w:tc>
        <w:tc>
          <w:tcPr>
            <w:tcW w:w="967" w:type="pct"/>
            <w:tcBorders>
              <w:top w:val="single" w:sz="4" w:space="0" w:color="auto"/>
              <w:bottom w:val="single" w:sz="4" w:space="0" w:color="auto"/>
            </w:tcBorders>
            <w:shd w:val="clear" w:color="auto" w:fill="auto"/>
          </w:tcPr>
          <w:p w:rsidR="00AB32EC" w:rsidRPr="00207FC6" w:rsidRDefault="00AB32EC" w:rsidP="00395EB0">
            <w:pPr>
              <w:pStyle w:val="Tabletext"/>
              <w:jc w:val="right"/>
            </w:pPr>
            <w:r w:rsidRPr="00207FC6">
              <w:t>$160</w:t>
            </w:r>
          </w:p>
        </w:tc>
        <w:tc>
          <w:tcPr>
            <w:tcW w:w="845" w:type="pct"/>
            <w:tcBorders>
              <w:top w:val="single" w:sz="4" w:space="0" w:color="auto"/>
              <w:bottom w:val="single" w:sz="4" w:space="0" w:color="auto"/>
            </w:tcBorders>
            <w:shd w:val="clear" w:color="auto" w:fill="auto"/>
          </w:tcPr>
          <w:p w:rsidR="00AB32EC" w:rsidRPr="00207FC6" w:rsidRDefault="00AB32EC" w:rsidP="00395EB0">
            <w:pPr>
              <w:pStyle w:val="Tabletext"/>
              <w:jc w:val="right"/>
            </w:pPr>
            <w:r w:rsidRPr="00207FC6">
              <w:t>$160</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16</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under subsection</w:t>
            </w:r>
            <w:r w:rsidR="00207FC6" w:rsidRPr="00207FC6">
              <w:t> </w:t>
            </w:r>
            <w:r w:rsidRPr="00207FC6">
              <w:t>94(1) of the Act for a port permit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$860</w:t>
            </w:r>
          </w:p>
        </w:tc>
        <w:tc>
          <w:tcPr>
            <w:tcW w:w="845" w:type="pct"/>
            <w:tcBorders>
              <w:top w:val="single" w:sz="4" w:space="0" w:color="auto"/>
              <w:bottom w:val="single" w:sz="4" w:space="0" w:color="auto"/>
            </w:tcBorders>
            <w:shd w:val="clear" w:color="auto" w:fill="auto"/>
          </w:tcPr>
          <w:p w:rsidR="00AB32EC" w:rsidRPr="00207FC6" w:rsidRDefault="0000663C" w:rsidP="00BD3F4E">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17</w:t>
            </w:r>
          </w:p>
        </w:tc>
        <w:tc>
          <w:tcPr>
            <w:tcW w:w="2754" w:type="pct"/>
            <w:tcBorders>
              <w:top w:val="single" w:sz="4" w:space="0" w:color="auto"/>
              <w:bottom w:val="single" w:sz="4" w:space="0" w:color="auto"/>
            </w:tcBorders>
            <w:shd w:val="clear" w:color="auto" w:fill="auto"/>
          </w:tcPr>
          <w:p w:rsidR="00AB32EC" w:rsidRPr="00207FC6" w:rsidRDefault="00AB32EC" w:rsidP="00B106E1">
            <w:pPr>
              <w:pStyle w:val="Tabletext"/>
            </w:pPr>
            <w:r w:rsidRPr="00207FC6">
              <w:t>Application under subsection</w:t>
            </w:r>
            <w:r w:rsidR="00207FC6" w:rsidRPr="00207FC6">
              <w:t> </w:t>
            </w:r>
            <w:r w:rsidRPr="00207FC6">
              <w:t>94(5) of the Act for the variation of a condition of a port permit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$400</w:t>
            </w:r>
          </w:p>
        </w:tc>
        <w:tc>
          <w:tcPr>
            <w:tcW w:w="845" w:type="pct"/>
            <w:tcBorders>
              <w:top w:val="single" w:sz="4" w:space="0" w:color="auto"/>
              <w:bottom w:val="single" w:sz="4" w:space="0" w:color="auto"/>
            </w:tcBorders>
            <w:shd w:val="clear" w:color="auto" w:fill="auto"/>
          </w:tcPr>
          <w:p w:rsidR="00AB32EC" w:rsidRPr="00207FC6" w:rsidRDefault="0000663C" w:rsidP="00B106E1">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18</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under subsection</w:t>
            </w:r>
            <w:r w:rsidR="00207FC6" w:rsidRPr="00207FC6">
              <w:t> </w:t>
            </w:r>
            <w:r w:rsidRPr="00207FC6">
              <w:t>4(2) of the Act for a declaration that a foreign boat is taken to be an Australian boat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$1,790</w:t>
            </w:r>
          </w:p>
        </w:tc>
        <w:tc>
          <w:tcPr>
            <w:tcW w:w="845" w:type="pct"/>
            <w:tcBorders>
              <w:top w:val="single" w:sz="4" w:space="0" w:color="auto"/>
              <w:bottom w:val="single" w:sz="4" w:space="0" w:color="auto"/>
            </w:tcBorders>
            <w:shd w:val="clear" w:color="auto" w:fill="auto"/>
          </w:tcPr>
          <w:p w:rsidR="00AB32EC" w:rsidRPr="00207FC6" w:rsidRDefault="0000663C" w:rsidP="00BD3F4E">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19</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to validate a European Community catch document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$85</w:t>
            </w:r>
          </w:p>
        </w:tc>
        <w:tc>
          <w:tcPr>
            <w:tcW w:w="845" w:type="pct"/>
            <w:tcBorders>
              <w:top w:val="single" w:sz="4" w:space="0" w:color="auto"/>
              <w:bottom w:val="single" w:sz="4" w:space="0" w:color="auto"/>
            </w:tcBorders>
            <w:shd w:val="clear" w:color="auto" w:fill="auto"/>
          </w:tcPr>
          <w:p w:rsidR="00AB32EC" w:rsidRPr="00207FC6" w:rsidRDefault="0000663C" w:rsidP="00BD3F4E">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20</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to validate a catch export document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$85</w:t>
            </w:r>
          </w:p>
        </w:tc>
        <w:tc>
          <w:tcPr>
            <w:tcW w:w="845" w:type="pct"/>
            <w:tcBorders>
              <w:top w:val="single" w:sz="4" w:space="0" w:color="auto"/>
              <w:bottom w:val="single" w:sz="4" w:space="0" w:color="auto"/>
            </w:tcBorders>
            <w:shd w:val="clear" w:color="auto" w:fill="auto"/>
          </w:tcPr>
          <w:p w:rsidR="00AB32EC" w:rsidRPr="00207FC6" w:rsidRDefault="0000663C" w:rsidP="00BD3F4E">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21</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for an Electronic Dissostichus Catch Document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$165</w:t>
            </w:r>
          </w:p>
        </w:tc>
        <w:tc>
          <w:tcPr>
            <w:tcW w:w="845" w:type="pct"/>
            <w:tcBorders>
              <w:top w:val="single" w:sz="4" w:space="0" w:color="auto"/>
              <w:bottom w:val="single" w:sz="4" w:space="0" w:color="auto"/>
            </w:tcBorders>
            <w:shd w:val="clear" w:color="auto" w:fill="auto"/>
          </w:tcPr>
          <w:p w:rsidR="00AB32EC" w:rsidRPr="00207FC6" w:rsidRDefault="0000663C" w:rsidP="00BD3F4E">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22</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for a quota holding statement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$30</w:t>
            </w:r>
          </w:p>
        </w:tc>
        <w:tc>
          <w:tcPr>
            <w:tcW w:w="845"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Nil</w:t>
            </w:r>
          </w:p>
        </w:tc>
      </w:tr>
      <w:tr w:rsidR="00B53159" w:rsidRPr="00207FC6" w:rsidTr="00B53159">
        <w:trPr>
          <w:cantSplit/>
        </w:trPr>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23</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for a quota transaction statement</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$30</w:t>
            </w:r>
          </w:p>
        </w:tc>
        <w:tc>
          <w:tcPr>
            <w:tcW w:w="845"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Nil</w:t>
            </w:r>
          </w:p>
        </w:tc>
      </w:tr>
      <w:tr w:rsidR="00B53159" w:rsidRPr="00207FC6" w:rsidTr="00B53159">
        <w:tc>
          <w:tcPr>
            <w:tcW w:w="433"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24</w:t>
            </w:r>
          </w:p>
        </w:tc>
        <w:tc>
          <w:tcPr>
            <w:tcW w:w="2754" w:type="pct"/>
            <w:tcBorders>
              <w:top w:val="single" w:sz="4" w:space="0" w:color="auto"/>
              <w:bottom w:val="single" w:sz="4" w:space="0" w:color="auto"/>
            </w:tcBorders>
            <w:shd w:val="clear" w:color="auto" w:fill="auto"/>
          </w:tcPr>
          <w:p w:rsidR="00AB32EC" w:rsidRPr="00207FC6" w:rsidRDefault="00AB32EC" w:rsidP="00BD3F4E">
            <w:pPr>
              <w:pStyle w:val="Tabletext"/>
            </w:pPr>
            <w:r w:rsidRPr="00207FC6">
              <w:t>Application to enter into an arrangement for the payment of a fee, levy, charge or other amount relating to a fishing concession</w:t>
            </w:r>
          </w:p>
        </w:tc>
        <w:tc>
          <w:tcPr>
            <w:tcW w:w="967" w:type="pct"/>
            <w:tcBorders>
              <w:top w:val="single" w:sz="4" w:space="0" w:color="auto"/>
              <w:bottom w:val="single" w:sz="4" w:space="0" w:color="auto"/>
            </w:tcBorders>
            <w:shd w:val="clear" w:color="auto" w:fill="auto"/>
          </w:tcPr>
          <w:p w:rsidR="00AB32EC" w:rsidRPr="00207FC6" w:rsidRDefault="00AB32EC" w:rsidP="00BD3F4E">
            <w:pPr>
              <w:pStyle w:val="Tabletext"/>
              <w:jc w:val="right"/>
            </w:pPr>
            <w:r w:rsidRPr="00207FC6">
              <w:t>$220</w:t>
            </w:r>
          </w:p>
        </w:tc>
        <w:tc>
          <w:tcPr>
            <w:tcW w:w="845" w:type="pct"/>
            <w:tcBorders>
              <w:top w:val="single" w:sz="4" w:space="0" w:color="auto"/>
              <w:bottom w:val="single" w:sz="4" w:space="0" w:color="auto"/>
            </w:tcBorders>
            <w:shd w:val="clear" w:color="auto" w:fill="auto"/>
          </w:tcPr>
          <w:p w:rsidR="00AB32EC" w:rsidRPr="00207FC6" w:rsidRDefault="0000663C" w:rsidP="00BD3F4E">
            <w:pPr>
              <w:pStyle w:val="Tabletext"/>
              <w:jc w:val="right"/>
            </w:pPr>
            <w:r w:rsidRPr="00207FC6">
              <w:t xml:space="preserve">Application </w:t>
            </w:r>
            <w:r w:rsidR="00AB32EC" w:rsidRPr="00207FC6">
              <w:t>is not available</w:t>
            </w:r>
            <w:r w:rsidR="00D80B3C" w:rsidRPr="00207FC6">
              <w:t xml:space="preserve"> via the portal</w:t>
            </w:r>
          </w:p>
        </w:tc>
      </w:tr>
      <w:tr w:rsidR="00B53159" w:rsidRPr="00207FC6" w:rsidTr="00B53159">
        <w:tc>
          <w:tcPr>
            <w:tcW w:w="433" w:type="pct"/>
            <w:tcBorders>
              <w:top w:val="single" w:sz="4" w:space="0" w:color="auto"/>
              <w:bottom w:val="single" w:sz="12" w:space="0" w:color="auto"/>
            </w:tcBorders>
            <w:shd w:val="clear" w:color="auto" w:fill="auto"/>
          </w:tcPr>
          <w:p w:rsidR="00AB32EC" w:rsidRPr="00207FC6" w:rsidRDefault="00AB32EC" w:rsidP="00BD3F4E">
            <w:pPr>
              <w:pStyle w:val="Tabletext"/>
            </w:pPr>
            <w:bookmarkStart w:id="246" w:name="CU_71177672"/>
            <w:bookmarkEnd w:id="246"/>
            <w:r w:rsidRPr="00207FC6">
              <w:t>25</w:t>
            </w:r>
          </w:p>
        </w:tc>
        <w:tc>
          <w:tcPr>
            <w:tcW w:w="2754" w:type="pct"/>
            <w:tcBorders>
              <w:top w:val="single" w:sz="4" w:space="0" w:color="auto"/>
              <w:bottom w:val="single" w:sz="12" w:space="0" w:color="auto"/>
            </w:tcBorders>
            <w:shd w:val="clear" w:color="auto" w:fill="auto"/>
          </w:tcPr>
          <w:p w:rsidR="00AB32EC" w:rsidRPr="00207FC6" w:rsidRDefault="00AB32EC" w:rsidP="00BD3F4E">
            <w:pPr>
              <w:pStyle w:val="Tabletext"/>
            </w:pPr>
            <w:r w:rsidRPr="00207FC6">
              <w:t>Application under the Act or this instrument for which a fee is not prescribed in another item of this Schedule</w:t>
            </w:r>
          </w:p>
          <w:p w:rsidR="00AB32EC" w:rsidRPr="00207FC6" w:rsidRDefault="00AB32EC" w:rsidP="00446587">
            <w:pPr>
              <w:pStyle w:val="notemargin"/>
            </w:pPr>
            <w:r w:rsidRPr="00207FC6">
              <w:t xml:space="preserve">Note: </w:t>
            </w:r>
            <w:r w:rsidRPr="00207FC6">
              <w:tab/>
              <w:t>The fee will be calculated on the basis of the time taken by AFMA to assess and action the application, multiplied by the hourly cost to AFMA of the staff involved.</w:t>
            </w:r>
          </w:p>
        </w:tc>
        <w:tc>
          <w:tcPr>
            <w:tcW w:w="967" w:type="pct"/>
            <w:tcBorders>
              <w:top w:val="single" w:sz="4" w:space="0" w:color="auto"/>
              <w:bottom w:val="single" w:sz="12" w:space="0" w:color="auto"/>
            </w:tcBorders>
            <w:shd w:val="clear" w:color="auto" w:fill="auto"/>
          </w:tcPr>
          <w:p w:rsidR="00AB32EC" w:rsidRPr="00207FC6" w:rsidRDefault="00AB32EC" w:rsidP="00BD3F4E">
            <w:pPr>
              <w:pStyle w:val="Tabletext"/>
              <w:jc w:val="right"/>
            </w:pPr>
            <w:r w:rsidRPr="00207FC6">
              <w:t>The cost to AFMA of providing the service</w:t>
            </w:r>
          </w:p>
        </w:tc>
        <w:tc>
          <w:tcPr>
            <w:tcW w:w="845" w:type="pct"/>
            <w:tcBorders>
              <w:top w:val="single" w:sz="4" w:space="0" w:color="auto"/>
              <w:bottom w:val="single" w:sz="12" w:space="0" w:color="auto"/>
            </w:tcBorders>
            <w:shd w:val="clear" w:color="auto" w:fill="auto"/>
          </w:tcPr>
          <w:p w:rsidR="00AB32EC" w:rsidRPr="00207FC6" w:rsidRDefault="00710FA7" w:rsidP="00116882">
            <w:pPr>
              <w:pStyle w:val="Tabletext"/>
              <w:jc w:val="right"/>
            </w:pPr>
            <w:r w:rsidRPr="00207FC6">
              <w:t>Nil</w:t>
            </w:r>
          </w:p>
        </w:tc>
      </w:tr>
    </w:tbl>
    <w:p w:rsidR="005B6713" w:rsidRPr="00207FC6" w:rsidRDefault="005B6713" w:rsidP="005B6713">
      <w:pPr>
        <w:rPr>
          <w:lang w:eastAsia="en-AU"/>
        </w:rPr>
      </w:pPr>
    </w:p>
    <w:p w:rsidR="005B6713" w:rsidRPr="00207FC6" w:rsidRDefault="005B6713">
      <w:pPr>
        <w:sectPr w:rsidR="005B6713" w:rsidRPr="00207FC6" w:rsidSect="007C33A5">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p>
    <w:p w:rsidR="005B6713" w:rsidRPr="00207FC6" w:rsidRDefault="005B6713" w:rsidP="008E76C3">
      <w:pPr>
        <w:rPr>
          <w:b/>
          <w:i/>
        </w:rPr>
      </w:pPr>
    </w:p>
    <w:sectPr w:rsidR="005B6713" w:rsidRPr="00207FC6" w:rsidSect="007C33A5">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32" w:rsidRDefault="00AD7E32" w:rsidP="00715914">
      <w:pPr>
        <w:spacing w:line="240" w:lineRule="auto"/>
      </w:pPr>
      <w:r>
        <w:separator/>
      </w:r>
    </w:p>
  </w:endnote>
  <w:endnote w:type="continuationSeparator" w:id="0">
    <w:p w:rsidR="00AD7E32" w:rsidRDefault="00AD7E3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A5" w:rsidRPr="007C33A5" w:rsidRDefault="007C33A5" w:rsidP="007C33A5">
    <w:pPr>
      <w:pStyle w:val="Footer"/>
      <w:rPr>
        <w:i/>
        <w:sz w:val="18"/>
      </w:rPr>
    </w:pPr>
    <w:r w:rsidRPr="007C33A5">
      <w:rPr>
        <w:i/>
        <w:sz w:val="18"/>
      </w:rPr>
      <w:t>OPC63230 -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D675F1" w:rsidRDefault="00AD7E32" w:rsidP="005B671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D7E32" w:rsidTr="005B6713">
      <w:tc>
        <w:tcPr>
          <w:tcW w:w="947" w:type="pct"/>
        </w:tcPr>
        <w:p w:rsidR="00AD7E32" w:rsidRDefault="00AD7E32" w:rsidP="00BD3F4E">
          <w:pPr>
            <w:spacing w:line="0" w:lineRule="atLeast"/>
            <w:rPr>
              <w:sz w:val="18"/>
            </w:rPr>
          </w:pPr>
        </w:p>
      </w:tc>
      <w:tc>
        <w:tcPr>
          <w:tcW w:w="3688" w:type="pct"/>
        </w:tcPr>
        <w:p w:rsidR="00AD7E32" w:rsidRDefault="00AD7E32" w:rsidP="00BD3F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365" w:type="pct"/>
        </w:tcPr>
        <w:p w:rsidR="00AD7E32" w:rsidRDefault="00AD7E32" w:rsidP="00BD3F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447">
            <w:rPr>
              <w:i/>
              <w:noProof/>
              <w:sz w:val="18"/>
            </w:rPr>
            <w:t>105</w:t>
          </w:r>
          <w:r w:rsidRPr="00ED79B6">
            <w:rPr>
              <w:i/>
              <w:sz w:val="18"/>
            </w:rPr>
            <w:fldChar w:fldCharType="end"/>
          </w:r>
        </w:p>
      </w:tc>
    </w:tr>
  </w:tbl>
  <w:p w:rsidR="00AD7E32" w:rsidRPr="00D675F1" w:rsidRDefault="00AD7E32" w:rsidP="00BD3F4E">
    <w:pPr>
      <w:rPr>
        <w:sz w:val="18"/>
      </w:rPr>
    </w:pPr>
  </w:p>
  <w:p w:rsidR="00AD7E32" w:rsidRPr="007C33A5" w:rsidRDefault="007C33A5" w:rsidP="007C33A5">
    <w:pPr>
      <w:pStyle w:val="Footer"/>
      <w:rPr>
        <w:i/>
        <w:sz w:val="18"/>
      </w:rPr>
    </w:pPr>
    <w:r w:rsidRPr="007C33A5">
      <w:rPr>
        <w:i/>
        <w:sz w:val="18"/>
      </w:rPr>
      <w:t>OPC63230 -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Default="00AD7E32">
    <w:pPr>
      <w:pBdr>
        <w:top w:val="single" w:sz="6" w:space="1" w:color="auto"/>
      </w:pBdr>
      <w:rPr>
        <w:sz w:val="18"/>
      </w:rPr>
    </w:pPr>
  </w:p>
  <w:p w:rsidR="00AD7E32" w:rsidRDefault="00AD7E32">
    <w:pPr>
      <w:jc w:val="right"/>
      <w:rPr>
        <w:i/>
        <w:sz w:val="18"/>
      </w:rPr>
    </w:pPr>
    <w:r>
      <w:rPr>
        <w:i/>
        <w:sz w:val="18"/>
      </w:rPr>
      <w:fldChar w:fldCharType="begin"/>
    </w:r>
    <w:r>
      <w:rPr>
        <w:i/>
        <w:sz w:val="18"/>
      </w:rPr>
      <w:instrText xml:space="preserve"> STYLEREF ShortT </w:instrText>
    </w:r>
    <w:r>
      <w:rPr>
        <w:i/>
        <w:sz w:val="18"/>
      </w:rPr>
      <w:fldChar w:fldCharType="separate"/>
    </w:r>
    <w:r w:rsidR="00772696">
      <w:rPr>
        <w:i/>
        <w:noProof/>
        <w:sz w:val="18"/>
      </w:rPr>
      <w:t>Fisheries Management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726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C1009">
      <w:rPr>
        <w:i/>
        <w:noProof/>
        <w:sz w:val="18"/>
      </w:rPr>
      <w:t>104</w:t>
    </w:r>
    <w:r>
      <w:rPr>
        <w:i/>
        <w:sz w:val="18"/>
      </w:rPr>
      <w:fldChar w:fldCharType="end"/>
    </w:r>
  </w:p>
  <w:p w:rsidR="00AD7E32" w:rsidRPr="007C33A5" w:rsidRDefault="007C33A5" w:rsidP="007C33A5">
    <w:pPr>
      <w:rPr>
        <w:rFonts w:cs="Times New Roman"/>
        <w:i/>
        <w:sz w:val="18"/>
      </w:rPr>
    </w:pPr>
    <w:r w:rsidRPr="007C33A5">
      <w:rPr>
        <w:rFonts w:cs="Times New Roman"/>
        <w:i/>
        <w:sz w:val="18"/>
      </w:rPr>
      <w:t>OPC63230 -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D7E32" w:rsidTr="005B6713">
      <w:tc>
        <w:tcPr>
          <w:tcW w:w="418" w:type="pct"/>
          <w:tcBorders>
            <w:top w:val="nil"/>
            <w:left w:val="nil"/>
            <w:bottom w:val="nil"/>
            <w:right w:val="nil"/>
          </w:tcBorders>
        </w:tcPr>
        <w:p w:rsidR="00AD7E32" w:rsidRDefault="00AD7E32" w:rsidP="00E71A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1009">
            <w:rPr>
              <w:i/>
              <w:noProof/>
              <w:sz w:val="18"/>
            </w:rPr>
            <w:t>104</w:t>
          </w:r>
          <w:r w:rsidRPr="00ED79B6">
            <w:rPr>
              <w:i/>
              <w:sz w:val="18"/>
            </w:rPr>
            <w:fldChar w:fldCharType="end"/>
          </w:r>
        </w:p>
      </w:tc>
      <w:tc>
        <w:tcPr>
          <w:tcW w:w="3765" w:type="pct"/>
          <w:tcBorders>
            <w:top w:val="nil"/>
            <w:left w:val="nil"/>
            <w:bottom w:val="nil"/>
            <w:right w:val="nil"/>
          </w:tcBorders>
        </w:tcPr>
        <w:p w:rsidR="00AD7E32" w:rsidRDefault="00AD7E32" w:rsidP="00E71A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817" w:type="pct"/>
          <w:tcBorders>
            <w:top w:val="nil"/>
            <w:left w:val="nil"/>
            <w:bottom w:val="nil"/>
            <w:right w:val="nil"/>
          </w:tcBorders>
        </w:tcPr>
        <w:p w:rsidR="00AD7E32" w:rsidRDefault="00AD7E32" w:rsidP="00E71AD4">
          <w:pPr>
            <w:spacing w:line="0" w:lineRule="atLeast"/>
            <w:jc w:val="right"/>
            <w:rPr>
              <w:sz w:val="18"/>
            </w:rPr>
          </w:pPr>
        </w:p>
      </w:tc>
    </w:tr>
  </w:tbl>
  <w:p w:rsidR="00AD7E32" w:rsidRPr="007C33A5" w:rsidRDefault="007C33A5" w:rsidP="007C33A5">
    <w:pPr>
      <w:rPr>
        <w:rFonts w:cs="Times New Roman"/>
        <w:i/>
        <w:sz w:val="18"/>
      </w:rPr>
    </w:pPr>
    <w:r w:rsidRPr="007C33A5">
      <w:rPr>
        <w:rFonts w:cs="Times New Roman"/>
        <w:i/>
        <w:sz w:val="18"/>
      </w:rPr>
      <w:t>OPC63230 -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D7E32" w:rsidTr="005B6713">
      <w:tc>
        <w:tcPr>
          <w:tcW w:w="817" w:type="pct"/>
          <w:tcBorders>
            <w:top w:val="nil"/>
            <w:left w:val="nil"/>
            <w:bottom w:val="nil"/>
            <w:right w:val="nil"/>
          </w:tcBorders>
        </w:tcPr>
        <w:p w:rsidR="00AD7E32" w:rsidRDefault="00AD7E32" w:rsidP="00E71AD4">
          <w:pPr>
            <w:spacing w:line="0" w:lineRule="atLeast"/>
            <w:rPr>
              <w:sz w:val="18"/>
            </w:rPr>
          </w:pPr>
        </w:p>
      </w:tc>
      <w:tc>
        <w:tcPr>
          <w:tcW w:w="3765" w:type="pct"/>
          <w:tcBorders>
            <w:top w:val="nil"/>
            <w:left w:val="nil"/>
            <w:bottom w:val="nil"/>
            <w:right w:val="nil"/>
          </w:tcBorders>
        </w:tcPr>
        <w:p w:rsidR="00AD7E32" w:rsidRDefault="00AD7E32" w:rsidP="00E71A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418" w:type="pct"/>
          <w:tcBorders>
            <w:top w:val="nil"/>
            <w:left w:val="nil"/>
            <w:bottom w:val="nil"/>
            <w:right w:val="nil"/>
          </w:tcBorders>
        </w:tcPr>
        <w:p w:rsidR="00AD7E32" w:rsidRDefault="00AD7E32" w:rsidP="00E71A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1009">
            <w:rPr>
              <w:i/>
              <w:noProof/>
              <w:sz w:val="18"/>
            </w:rPr>
            <w:t>104</w:t>
          </w:r>
          <w:r w:rsidRPr="00ED79B6">
            <w:rPr>
              <w:i/>
              <w:sz w:val="18"/>
            </w:rPr>
            <w:fldChar w:fldCharType="end"/>
          </w:r>
        </w:p>
      </w:tc>
    </w:tr>
  </w:tbl>
  <w:p w:rsidR="00AD7E32" w:rsidRPr="007C33A5" w:rsidRDefault="007C33A5" w:rsidP="007C33A5">
    <w:pPr>
      <w:rPr>
        <w:rFonts w:cs="Times New Roman"/>
        <w:i/>
        <w:sz w:val="18"/>
      </w:rPr>
    </w:pPr>
    <w:r w:rsidRPr="007C33A5">
      <w:rPr>
        <w:rFonts w:cs="Times New Roman"/>
        <w:i/>
        <w:sz w:val="18"/>
      </w:rPr>
      <w:t>OPC63230 -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D7E32" w:rsidTr="005B6713">
      <w:tc>
        <w:tcPr>
          <w:tcW w:w="817" w:type="pct"/>
          <w:tcBorders>
            <w:top w:val="nil"/>
            <w:left w:val="nil"/>
            <w:bottom w:val="nil"/>
            <w:right w:val="nil"/>
          </w:tcBorders>
        </w:tcPr>
        <w:p w:rsidR="00AD7E32" w:rsidRDefault="00AD7E32" w:rsidP="00E71AD4">
          <w:pPr>
            <w:spacing w:line="0" w:lineRule="atLeast"/>
            <w:rPr>
              <w:sz w:val="18"/>
            </w:rPr>
          </w:pPr>
        </w:p>
      </w:tc>
      <w:tc>
        <w:tcPr>
          <w:tcW w:w="3765" w:type="pct"/>
          <w:tcBorders>
            <w:top w:val="nil"/>
            <w:left w:val="nil"/>
            <w:bottom w:val="nil"/>
            <w:right w:val="nil"/>
          </w:tcBorders>
        </w:tcPr>
        <w:p w:rsidR="00AD7E32" w:rsidRDefault="00AD7E32" w:rsidP="00E71A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418" w:type="pct"/>
          <w:tcBorders>
            <w:top w:val="nil"/>
            <w:left w:val="nil"/>
            <w:bottom w:val="nil"/>
            <w:right w:val="nil"/>
          </w:tcBorders>
        </w:tcPr>
        <w:p w:rsidR="00AD7E32" w:rsidRDefault="00AD7E32" w:rsidP="00E71A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1009">
            <w:rPr>
              <w:i/>
              <w:noProof/>
              <w:sz w:val="18"/>
            </w:rPr>
            <w:t>104</w:t>
          </w:r>
          <w:r w:rsidRPr="00ED79B6">
            <w:rPr>
              <w:i/>
              <w:sz w:val="18"/>
            </w:rPr>
            <w:fldChar w:fldCharType="end"/>
          </w:r>
        </w:p>
      </w:tc>
    </w:tr>
  </w:tbl>
  <w:p w:rsidR="00AD7E32" w:rsidRPr="007C33A5" w:rsidRDefault="007C33A5" w:rsidP="007C33A5">
    <w:pPr>
      <w:rPr>
        <w:rFonts w:cs="Times New Roman"/>
        <w:i/>
        <w:sz w:val="18"/>
      </w:rPr>
    </w:pPr>
    <w:r w:rsidRPr="007C33A5">
      <w:rPr>
        <w:rFonts w:cs="Times New Roman"/>
        <w:i/>
        <w:sz w:val="18"/>
      </w:rPr>
      <w:t>OPC63230 -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Default="00AD7E32" w:rsidP="005B6713">
    <w:pPr>
      <w:pStyle w:val="Footer"/>
      <w:spacing w:before="120"/>
    </w:pPr>
  </w:p>
  <w:p w:rsidR="00AD7E32" w:rsidRPr="007C33A5" w:rsidRDefault="007C33A5" w:rsidP="007C33A5">
    <w:pPr>
      <w:pStyle w:val="Footer"/>
      <w:rPr>
        <w:i/>
        <w:sz w:val="18"/>
      </w:rPr>
    </w:pPr>
    <w:r w:rsidRPr="007C33A5">
      <w:rPr>
        <w:i/>
        <w:sz w:val="18"/>
      </w:rPr>
      <w:t>OPC63230 -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7C33A5" w:rsidRDefault="007C33A5" w:rsidP="007C33A5">
    <w:pPr>
      <w:pStyle w:val="Footer"/>
      <w:tabs>
        <w:tab w:val="clear" w:pos="4153"/>
        <w:tab w:val="clear" w:pos="8306"/>
        <w:tab w:val="center" w:pos="4150"/>
        <w:tab w:val="right" w:pos="8307"/>
      </w:tabs>
      <w:spacing w:before="120"/>
      <w:rPr>
        <w:i/>
        <w:sz w:val="18"/>
      </w:rPr>
    </w:pPr>
    <w:r w:rsidRPr="007C33A5">
      <w:rPr>
        <w:i/>
        <w:sz w:val="18"/>
      </w:rPr>
      <w:t>OPC63230 -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D7E32" w:rsidTr="005B6713">
      <w:tc>
        <w:tcPr>
          <w:tcW w:w="418" w:type="pct"/>
          <w:tcBorders>
            <w:top w:val="nil"/>
            <w:left w:val="nil"/>
            <w:bottom w:val="nil"/>
            <w:right w:val="nil"/>
          </w:tcBorders>
        </w:tcPr>
        <w:p w:rsidR="00AD7E32" w:rsidRDefault="00AD7E32" w:rsidP="00E71A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08B8">
            <w:rPr>
              <w:i/>
              <w:noProof/>
              <w:sz w:val="18"/>
            </w:rPr>
            <w:t>vi</w:t>
          </w:r>
          <w:r w:rsidRPr="00ED79B6">
            <w:rPr>
              <w:i/>
              <w:sz w:val="18"/>
            </w:rPr>
            <w:fldChar w:fldCharType="end"/>
          </w:r>
        </w:p>
      </w:tc>
      <w:tc>
        <w:tcPr>
          <w:tcW w:w="3765" w:type="pct"/>
          <w:tcBorders>
            <w:top w:val="nil"/>
            <w:left w:val="nil"/>
            <w:bottom w:val="nil"/>
            <w:right w:val="nil"/>
          </w:tcBorders>
        </w:tcPr>
        <w:p w:rsidR="00AD7E32" w:rsidRDefault="00AD7E32" w:rsidP="00E71A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817" w:type="pct"/>
          <w:tcBorders>
            <w:top w:val="nil"/>
            <w:left w:val="nil"/>
            <w:bottom w:val="nil"/>
            <w:right w:val="nil"/>
          </w:tcBorders>
        </w:tcPr>
        <w:p w:rsidR="00AD7E32" w:rsidRDefault="00AD7E32" w:rsidP="00E71AD4">
          <w:pPr>
            <w:spacing w:line="0" w:lineRule="atLeast"/>
            <w:jc w:val="right"/>
            <w:rPr>
              <w:sz w:val="18"/>
            </w:rPr>
          </w:pPr>
        </w:p>
      </w:tc>
    </w:tr>
  </w:tbl>
  <w:p w:rsidR="00AD7E32" w:rsidRPr="007C33A5" w:rsidRDefault="007C33A5" w:rsidP="007C33A5">
    <w:pPr>
      <w:rPr>
        <w:rFonts w:cs="Times New Roman"/>
        <w:i/>
        <w:sz w:val="18"/>
      </w:rPr>
    </w:pPr>
    <w:r w:rsidRPr="007C33A5">
      <w:rPr>
        <w:rFonts w:cs="Times New Roman"/>
        <w:i/>
        <w:sz w:val="18"/>
      </w:rPr>
      <w:t>OPC63230 -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D7E32" w:rsidTr="00DF3675">
      <w:tc>
        <w:tcPr>
          <w:tcW w:w="816" w:type="pct"/>
          <w:tcBorders>
            <w:top w:val="nil"/>
            <w:left w:val="nil"/>
            <w:bottom w:val="nil"/>
            <w:right w:val="nil"/>
          </w:tcBorders>
        </w:tcPr>
        <w:p w:rsidR="00AD7E32" w:rsidRDefault="00AD7E32" w:rsidP="00E71AD4">
          <w:pPr>
            <w:spacing w:line="0" w:lineRule="atLeast"/>
            <w:rPr>
              <w:sz w:val="18"/>
            </w:rPr>
          </w:pPr>
        </w:p>
      </w:tc>
      <w:tc>
        <w:tcPr>
          <w:tcW w:w="3765" w:type="pct"/>
          <w:tcBorders>
            <w:top w:val="nil"/>
            <w:left w:val="nil"/>
            <w:bottom w:val="nil"/>
            <w:right w:val="nil"/>
          </w:tcBorders>
        </w:tcPr>
        <w:p w:rsidR="00AD7E32" w:rsidRDefault="00AD7E32" w:rsidP="00E71A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419" w:type="pct"/>
          <w:tcBorders>
            <w:top w:val="nil"/>
            <w:left w:val="nil"/>
            <w:bottom w:val="nil"/>
            <w:right w:val="nil"/>
          </w:tcBorders>
        </w:tcPr>
        <w:p w:rsidR="00AD7E32" w:rsidRDefault="00AD7E32" w:rsidP="00E71A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447">
            <w:rPr>
              <w:i/>
              <w:noProof/>
              <w:sz w:val="18"/>
            </w:rPr>
            <w:t>v</w:t>
          </w:r>
          <w:r w:rsidRPr="00ED79B6">
            <w:rPr>
              <w:i/>
              <w:sz w:val="18"/>
            </w:rPr>
            <w:fldChar w:fldCharType="end"/>
          </w:r>
        </w:p>
      </w:tc>
    </w:tr>
  </w:tbl>
  <w:p w:rsidR="00AD7E32" w:rsidRPr="007C33A5" w:rsidRDefault="007C33A5" w:rsidP="007C33A5">
    <w:pPr>
      <w:rPr>
        <w:rFonts w:cs="Times New Roman"/>
        <w:i/>
        <w:sz w:val="18"/>
      </w:rPr>
    </w:pPr>
    <w:r w:rsidRPr="007C33A5">
      <w:rPr>
        <w:rFonts w:cs="Times New Roman"/>
        <w:i/>
        <w:sz w:val="18"/>
      </w:rPr>
      <w:t>OPC63230 -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D7E32" w:rsidTr="005B6713">
      <w:tc>
        <w:tcPr>
          <w:tcW w:w="418" w:type="pct"/>
          <w:tcBorders>
            <w:top w:val="nil"/>
            <w:left w:val="nil"/>
            <w:bottom w:val="nil"/>
            <w:right w:val="nil"/>
          </w:tcBorders>
        </w:tcPr>
        <w:p w:rsidR="00AD7E32" w:rsidRDefault="00AD7E32" w:rsidP="00BD3F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447">
            <w:rPr>
              <w:i/>
              <w:noProof/>
              <w:sz w:val="18"/>
            </w:rPr>
            <w:t>74</w:t>
          </w:r>
          <w:r w:rsidRPr="00ED79B6">
            <w:rPr>
              <w:i/>
              <w:sz w:val="18"/>
            </w:rPr>
            <w:fldChar w:fldCharType="end"/>
          </w:r>
        </w:p>
      </w:tc>
      <w:tc>
        <w:tcPr>
          <w:tcW w:w="3765" w:type="pct"/>
          <w:tcBorders>
            <w:top w:val="nil"/>
            <w:left w:val="nil"/>
            <w:bottom w:val="nil"/>
            <w:right w:val="nil"/>
          </w:tcBorders>
        </w:tcPr>
        <w:p w:rsidR="00AD7E32" w:rsidRDefault="00AD7E32" w:rsidP="00BD3F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817" w:type="pct"/>
          <w:tcBorders>
            <w:top w:val="nil"/>
            <w:left w:val="nil"/>
            <w:bottom w:val="nil"/>
            <w:right w:val="nil"/>
          </w:tcBorders>
        </w:tcPr>
        <w:p w:rsidR="00AD7E32" w:rsidRDefault="00AD7E32" w:rsidP="00BD3F4E">
          <w:pPr>
            <w:spacing w:line="0" w:lineRule="atLeast"/>
            <w:jc w:val="right"/>
            <w:rPr>
              <w:sz w:val="18"/>
            </w:rPr>
          </w:pPr>
        </w:p>
      </w:tc>
    </w:tr>
  </w:tbl>
  <w:p w:rsidR="00AD7E32" w:rsidRPr="00ED79B6" w:rsidRDefault="00AD7E32" w:rsidP="005B6713">
    <w:pPr>
      <w:rPr>
        <w:i/>
        <w:sz w:val="18"/>
      </w:rPr>
    </w:pPr>
  </w:p>
  <w:p w:rsidR="00AD7E32" w:rsidRPr="007C33A5" w:rsidRDefault="007C33A5" w:rsidP="007C33A5">
    <w:pPr>
      <w:pStyle w:val="Footer"/>
      <w:rPr>
        <w:i/>
        <w:sz w:val="18"/>
      </w:rPr>
    </w:pPr>
    <w:r w:rsidRPr="007C33A5">
      <w:rPr>
        <w:i/>
        <w:sz w:val="18"/>
      </w:rPr>
      <w:t>OPC63230 -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D7E32" w:rsidTr="005B6713">
      <w:tc>
        <w:tcPr>
          <w:tcW w:w="817" w:type="pct"/>
          <w:tcBorders>
            <w:top w:val="nil"/>
            <w:left w:val="nil"/>
            <w:bottom w:val="nil"/>
            <w:right w:val="nil"/>
          </w:tcBorders>
        </w:tcPr>
        <w:p w:rsidR="00AD7E32" w:rsidRDefault="00AD7E32" w:rsidP="00BD3F4E">
          <w:pPr>
            <w:spacing w:line="0" w:lineRule="atLeast"/>
            <w:rPr>
              <w:sz w:val="18"/>
            </w:rPr>
          </w:pPr>
        </w:p>
      </w:tc>
      <w:tc>
        <w:tcPr>
          <w:tcW w:w="3765" w:type="pct"/>
          <w:tcBorders>
            <w:top w:val="nil"/>
            <w:left w:val="nil"/>
            <w:bottom w:val="nil"/>
            <w:right w:val="nil"/>
          </w:tcBorders>
        </w:tcPr>
        <w:p w:rsidR="00AD7E32" w:rsidRDefault="00AD7E32" w:rsidP="00BD3F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418" w:type="pct"/>
          <w:tcBorders>
            <w:top w:val="nil"/>
            <w:left w:val="nil"/>
            <w:bottom w:val="nil"/>
            <w:right w:val="nil"/>
          </w:tcBorders>
        </w:tcPr>
        <w:p w:rsidR="00AD7E32" w:rsidRDefault="00AD7E32" w:rsidP="00BD3F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08B8">
            <w:rPr>
              <w:i/>
              <w:noProof/>
              <w:sz w:val="18"/>
            </w:rPr>
            <w:t>1</w:t>
          </w:r>
          <w:r w:rsidRPr="00ED79B6">
            <w:rPr>
              <w:i/>
              <w:sz w:val="18"/>
            </w:rPr>
            <w:fldChar w:fldCharType="end"/>
          </w:r>
        </w:p>
      </w:tc>
    </w:tr>
  </w:tbl>
  <w:p w:rsidR="00AD7E32" w:rsidRPr="00ED79B6" w:rsidRDefault="00AD7E32" w:rsidP="005B6713">
    <w:pPr>
      <w:rPr>
        <w:i/>
        <w:sz w:val="18"/>
      </w:rPr>
    </w:pPr>
  </w:p>
  <w:p w:rsidR="00AD7E32" w:rsidRPr="007C33A5" w:rsidRDefault="007C33A5" w:rsidP="007C33A5">
    <w:pPr>
      <w:pStyle w:val="Footer"/>
      <w:rPr>
        <w:i/>
        <w:sz w:val="18"/>
      </w:rPr>
    </w:pPr>
    <w:r w:rsidRPr="007C33A5">
      <w:rPr>
        <w:i/>
        <w:sz w:val="18"/>
      </w:rPr>
      <w:t>OPC63230 -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33C1C" w:rsidRDefault="00AD7E32" w:rsidP="005B6713">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D7E32" w:rsidTr="005B6713">
      <w:tc>
        <w:tcPr>
          <w:tcW w:w="817" w:type="pct"/>
          <w:tcBorders>
            <w:top w:val="nil"/>
            <w:left w:val="nil"/>
            <w:bottom w:val="nil"/>
            <w:right w:val="nil"/>
          </w:tcBorders>
        </w:tcPr>
        <w:p w:rsidR="00AD7E32" w:rsidRDefault="00AD7E32" w:rsidP="00BD3F4E">
          <w:pPr>
            <w:spacing w:line="0" w:lineRule="atLeast"/>
            <w:rPr>
              <w:sz w:val="18"/>
            </w:rPr>
          </w:pPr>
        </w:p>
      </w:tc>
      <w:tc>
        <w:tcPr>
          <w:tcW w:w="3765" w:type="pct"/>
          <w:tcBorders>
            <w:top w:val="nil"/>
            <w:left w:val="nil"/>
            <w:bottom w:val="nil"/>
            <w:right w:val="nil"/>
          </w:tcBorders>
        </w:tcPr>
        <w:p w:rsidR="00AD7E32" w:rsidRDefault="00AD7E32" w:rsidP="00BD3F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418" w:type="pct"/>
          <w:tcBorders>
            <w:top w:val="nil"/>
            <w:left w:val="nil"/>
            <w:bottom w:val="nil"/>
            <w:right w:val="nil"/>
          </w:tcBorders>
        </w:tcPr>
        <w:p w:rsidR="00AD7E32" w:rsidRDefault="00AD7E32" w:rsidP="00BD3F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1009">
            <w:rPr>
              <w:i/>
              <w:noProof/>
              <w:sz w:val="18"/>
            </w:rPr>
            <w:t>104</w:t>
          </w:r>
          <w:r w:rsidRPr="00ED79B6">
            <w:rPr>
              <w:i/>
              <w:sz w:val="18"/>
            </w:rPr>
            <w:fldChar w:fldCharType="end"/>
          </w:r>
        </w:p>
      </w:tc>
    </w:tr>
  </w:tbl>
  <w:p w:rsidR="00AD7E32" w:rsidRPr="00ED79B6" w:rsidRDefault="00AD7E32" w:rsidP="005B6713">
    <w:pPr>
      <w:rPr>
        <w:i/>
        <w:sz w:val="18"/>
      </w:rPr>
    </w:pPr>
  </w:p>
  <w:p w:rsidR="00AD7E32" w:rsidRPr="007C33A5" w:rsidRDefault="007C33A5" w:rsidP="007C33A5">
    <w:pPr>
      <w:pStyle w:val="Footer"/>
      <w:rPr>
        <w:i/>
        <w:sz w:val="18"/>
      </w:rPr>
    </w:pPr>
    <w:r w:rsidRPr="007C33A5">
      <w:rPr>
        <w:i/>
        <w:sz w:val="18"/>
      </w:rPr>
      <w:t>OPC63230 -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D675F1" w:rsidRDefault="00AD7E32" w:rsidP="005B671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D7E32" w:rsidTr="005B6713">
      <w:tc>
        <w:tcPr>
          <w:tcW w:w="365" w:type="pct"/>
        </w:tcPr>
        <w:p w:rsidR="00AD7E32" w:rsidRDefault="00AD7E32" w:rsidP="00BD3F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447">
            <w:rPr>
              <w:i/>
              <w:noProof/>
              <w:sz w:val="18"/>
            </w:rPr>
            <w:t>106</w:t>
          </w:r>
          <w:r w:rsidRPr="00ED79B6">
            <w:rPr>
              <w:i/>
              <w:sz w:val="18"/>
            </w:rPr>
            <w:fldChar w:fldCharType="end"/>
          </w:r>
        </w:p>
      </w:tc>
      <w:tc>
        <w:tcPr>
          <w:tcW w:w="3688" w:type="pct"/>
        </w:tcPr>
        <w:p w:rsidR="00AD7E32" w:rsidRDefault="00AD7E32" w:rsidP="00BD3F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72696">
            <w:rPr>
              <w:i/>
              <w:sz w:val="18"/>
            </w:rPr>
            <w:t>Fisheries Management Regulations 2019</w:t>
          </w:r>
          <w:r w:rsidRPr="007A1328">
            <w:rPr>
              <w:i/>
              <w:sz w:val="18"/>
            </w:rPr>
            <w:fldChar w:fldCharType="end"/>
          </w:r>
        </w:p>
      </w:tc>
      <w:tc>
        <w:tcPr>
          <w:tcW w:w="947" w:type="pct"/>
        </w:tcPr>
        <w:p w:rsidR="00AD7E32" w:rsidRDefault="00AD7E32" w:rsidP="00BD3F4E">
          <w:pPr>
            <w:spacing w:line="0" w:lineRule="atLeast"/>
            <w:jc w:val="right"/>
            <w:rPr>
              <w:sz w:val="18"/>
            </w:rPr>
          </w:pPr>
        </w:p>
      </w:tc>
    </w:tr>
  </w:tbl>
  <w:p w:rsidR="00AD7E32" w:rsidRPr="007C33A5" w:rsidRDefault="007C33A5" w:rsidP="007C33A5">
    <w:pPr>
      <w:rPr>
        <w:rFonts w:cs="Times New Roman"/>
        <w:i/>
        <w:sz w:val="18"/>
      </w:rPr>
    </w:pPr>
    <w:r w:rsidRPr="007C33A5">
      <w:rPr>
        <w:rFonts w:cs="Times New Roman"/>
        <w:i/>
        <w:sz w:val="18"/>
      </w:rPr>
      <w:t>OPC63230 -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32" w:rsidRDefault="00AD7E32" w:rsidP="00715914">
      <w:pPr>
        <w:spacing w:line="240" w:lineRule="auto"/>
      </w:pPr>
      <w:r>
        <w:separator/>
      </w:r>
    </w:p>
  </w:footnote>
  <w:footnote w:type="continuationSeparator" w:id="0">
    <w:p w:rsidR="00AD7E32" w:rsidRDefault="00AD7E3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5F1388" w:rsidRDefault="00AD7E32"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D675F1" w:rsidRDefault="00AD7E32">
    <w:pPr>
      <w:jc w:val="right"/>
      <w:rPr>
        <w:sz w:val="20"/>
      </w:rPr>
    </w:pPr>
    <w:r w:rsidRPr="00D675F1">
      <w:rPr>
        <w:sz w:val="20"/>
      </w:rPr>
      <w:fldChar w:fldCharType="begin"/>
    </w:r>
    <w:r w:rsidRPr="00D675F1">
      <w:rPr>
        <w:sz w:val="20"/>
      </w:rPr>
      <w:instrText xml:space="preserve"> STYLEREF CharChapText </w:instrText>
    </w:r>
    <w:r w:rsidR="00A95447">
      <w:rPr>
        <w:sz w:val="20"/>
      </w:rPr>
      <w:fldChar w:fldCharType="separate"/>
    </w:r>
    <w:r w:rsidR="00A95447">
      <w:rPr>
        <w:noProof/>
        <w:sz w:val="20"/>
      </w:rPr>
      <w:t>Fees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A95447">
      <w:rPr>
        <w:b/>
        <w:sz w:val="20"/>
      </w:rPr>
      <w:fldChar w:fldCharType="separate"/>
    </w:r>
    <w:r w:rsidR="00A95447">
      <w:rPr>
        <w:b/>
        <w:noProof/>
        <w:sz w:val="20"/>
      </w:rPr>
      <w:t>Schedule 6</w:t>
    </w:r>
    <w:r w:rsidRPr="00D675F1">
      <w:rPr>
        <w:b/>
        <w:sz w:val="20"/>
      </w:rPr>
      <w:fldChar w:fldCharType="end"/>
    </w:r>
  </w:p>
  <w:p w:rsidR="00AD7E32" w:rsidRPr="00D675F1" w:rsidRDefault="00AD7E32">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AD7E32" w:rsidRPr="00D675F1" w:rsidRDefault="00AD7E32">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D7E32" w:rsidRPr="00D675F1" w:rsidRDefault="00AD7E32">
    <w:pPr>
      <w:jc w:val="right"/>
      <w:rPr>
        <w:b/>
      </w:rPr>
    </w:pPr>
  </w:p>
  <w:p w:rsidR="00AD7E32" w:rsidRPr="00D675F1" w:rsidRDefault="00AD7E32" w:rsidP="005B6713">
    <w:pPr>
      <w:pBdr>
        <w:bottom w:val="single" w:sz="6" w:space="1" w:color="auto"/>
      </w:pBdr>
      <w:spacing w:after="120"/>
      <w:jc w:val="right"/>
    </w:pPr>
    <w:r w:rsidRPr="00D675F1">
      <w:t xml:space="preserve">Clause </w:t>
    </w:r>
    <w:r w:rsidR="009108B8">
      <w:fldChar w:fldCharType="begin"/>
    </w:r>
    <w:r w:rsidR="009108B8">
      <w:instrText xml:space="preserve"> STYLEREF CharSectno </w:instrText>
    </w:r>
    <w:r w:rsidR="009108B8">
      <w:fldChar w:fldCharType="separate"/>
    </w:r>
    <w:r w:rsidR="00A95447">
      <w:rPr>
        <w:noProof/>
      </w:rPr>
      <w:t>1</w:t>
    </w:r>
    <w:r w:rsidR="009108B8">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Default="00AD7E3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Default="00AD7E3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72696">
      <w:rPr>
        <w:b/>
        <w:noProof/>
        <w:sz w:val="20"/>
      </w:rPr>
      <w:t>Schedule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72696">
      <w:rPr>
        <w:noProof/>
        <w:sz w:val="20"/>
      </w:rPr>
      <w:t>Fees</w:t>
    </w:r>
    <w:r>
      <w:rPr>
        <w:sz w:val="20"/>
      </w:rPr>
      <w:fldChar w:fldCharType="end"/>
    </w:r>
  </w:p>
  <w:p w:rsidR="00AD7E32" w:rsidRDefault="00AD7E3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D7E32" w:rsidRPr="007A1328" w:rsidRDefault="00AD7E3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D7E32" w:rsidRPr="007A1328" w:rsidRDefault="00AD7E32" w:rsidP="00715914">
    <w:pPr>
      <w:rPr>
        <w:b/>
        <w:sz w:val="24"/>
      </w:rPr>
    </w:pPr>
  </w:p>
  <w:p w:rsidR="00AD7E32" w:rsidRPr="007A1328" w:rsidRDefault="00AD7E32" w:rsidP="005B671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7269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2696">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7A1328" w:rsidRDefault="00AD7E3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72696">
      <w:rPr>
        <w:noProof/>
        <w:sz w:val="20"/>
      </w:rPr>
      <w:t>Fees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72696">
      <w:rPr>
        <w:b/>
        <w:noProof/>
        <w:sz w:val="20"/>
      </w:rPr>
      <w:t>Schedule 6</w:t>
    </w:r>
    <w:r>
      <w:rPr>
        <w:b/>
        <w:sz w:val="20"/>
      </w:rPr>
      <w:fldChar w:fldCharType="end"/>
    </w:r>
  </w:p>
  <w:p w:rsidR="00AD7E32" w:rsidRPr="007A1328" w:rsidRDefault="00AD7E3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D7E32" w:rsidRPr="007A1328" w:rsidRDefault="00AD7E3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D7E32" w:rsidRPr="007A1328" w:rsidRDefault="00AD7E32" w:rsidP="00715914">
    <w:pPr>
      <w:jc w:val="right"/>
      <w:rPr>
        <w:b/>
        <w:sz w:val="24"/>
      </w:rPr>
    </w:pPr>
  </w:p>
  <w:p w:rsidR="00AD7E32" w:rsidRPr="007A1328" w:rsidRDefault="00AD7E32" w:rsidP="005B671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7269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72696">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7A1328" w:rsidRDefault="00AD7E3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5F1388" w:rsidRDefault="00AD7E3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5F1388" w:rsidRDefault="00AD7E3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D79B6" w:rsidRDefault="00AD7E3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D79B6" w:rsidRDefault="00AD7E3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ED79B6" w:rsidRDefault="00AD7E3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D675F1" w:rsidRDefault="00AD7E32">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AD7E32" w:rsidRPr="00D675F1" w:rsidRDefault="00AD7E32">
    <w:pPr>
      <w:rPr>
        <w:b/>
        <w:sz w:val="20"/>
      </w:rPr>
    </w:pPr>
    <w:r w:rsidRPr="00D675F1">
      <w:rPr>
        <w:b/>
        <w:sz w:val="20"/>
      </w:rPr>
      <w:fldChar w:fldCharType="begin"/>
    </w:r>
    <w:r w:rsidRPr="00D675F1">
      <w:rPr>
        <w:b/>
        <w:sz w:val="20"/>
      </w:rPr>
      <w:instrText xml:space="preserve"> STYLEREF CharPartNo </w:instrText>
    </w:r>
    <w:r w:rsidR="00A95447">
      <w:rPr>
        <w:b/>
        <w:sz w:val="20"/>
      </w:rPr>
      <w:fldChar w:fldCharType="separate"/>
    </w:r>
    <w:r w:rsidR="00A95447">
      <w:rPr>
        <w:b/>
        <w:noProof/>
        <w:sz w:val="20"/>
      </w:rPr>
      <w:t>Part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A95447">
      <w:rPr>
        <w:sz w:val="20"/>
      </w:rPr>
      <w:fldChar w:fldCharType="separate"/>
    </w:r>
    <w:r w:rsidR="00A95447">
      <w:rPr>
        <w:noProof/>
        <w:sz w:val="20"/>
      </w:rPr>
      <w:t>Transitional provisions</w:t>
    </w:r>
    <w:r w:rsidRPr="00D675F1">
      <w:rPr>
        <w:sz w:val="20"/>
      </w:rPr>
      <w:fldChar w:fldCharType="end"/>
    </w:r>
  </w:p>
  <w:p w:rsidR="00AD7E32" w:rsidRPr="00D675F1" w:rsidRDefault="00AD7E32">
    <w:pPr>
      <w:rPr>
        <w:sz w:val="20"/>
      </w:rPr>
    </w:pPr>
    <w:r w:rsidRPr="00D675F1">
      <w:rPr>
        <w:b/>
        <w:sz w:val="20"/>
      </w:rPr>
      <w:fldChar w:fldCharType="begin"/>
    </w:r>
    <w:r w:rsidRPr="00D675F1">
      <w:rPr>
        <w:b/>
        <w:sz w:val="20"/>
      </w:rPr>
      <w:instrText xml:space="preserve"> STYLEREF CharDivNo </w:instrText>
    </w:r>
    <w:r w:rsidR="00A95447">
      <w:rPr>
        <w:b/>
        <w:sz w:val="20"/>
      </w:rPr>
      <w:fldChar w:fldCharType="separate"/>
    </w:r>
    <w:r w:rsidR="00A95447">
      <w:rPr>
        <w:b/>
        <w:noProof/>
        <w:sz w:val="20"/>
      </w:rPr>
      <w:t>Division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A95447">
      <w:rPr>
        <w:sz w:val="20"/>
      </w:rPr>
      <w:fldChar w:fldCharType="separate"/>
    </w:r>
    <w:r w:rsidR="00A95447">
      <w:rPr>
        <w:noProof/>
        <w:sz w:val="20"/>
      </w:rPr>
      <w:t>Provisions for this instrument as originally made</w:t>
    </w:r>
    <w:r w:rsidRPr="00D675F1">
      <w:rPr>
        <w:sz w:val="20"/>
      </w:rPr>
      <w:fldChar w:fldCharType="end"/>
    </w:r>
  </w:p>
  <w:p w:rsidR="00AD7E32" w:rsidRPr="00D675F1" w:rsidRDefault="00AD7E32">
    <w:pPr>
      <w:rPr>
        <w:b/>
      </w:rPr>
    </w:pPr>
  </w:p>
  <w:p w:rsidR="00AD7E32" w:rsidRPr="00D675F1" w:rsidRDefault="00AD7E32" w:rsidP="005B6713">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772696">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A95447">
      <w:rPr>
        <w:noProof/>
        <w:sz w:val="24"/>
      </w:rPr>
      <w:t>118</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D675F1" w:rsidRDefault="00AD7E32">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AD7E32" w:rsidRPr="00D675F1" w:rsidRDefault="00AD7E32">
    <w:pPr>
      <w:jc w:val="right"/>
      <w:rPr>
        <w:b/>
        <w:sz w:val="20"/>
      </w:rPr>
    </w:pPr>
    <w:r w:rsidRPr="00D675F1">
      <w:rPr>
        <w:sz w:val="20"/>
      </w:rPr>
      <w:fldChar w:fldCharType="begin"/>
    </w:r>
    <w:r w:rsidRPr="00D675F1">
      <w:rPr>
        <w:sz w:val="20"/>
      </w:rPr>
      <w:instrText xml:space="preserve"> STYLEREF CharPartText </w:instrText>
    </w:r>
    <w:r w:rsidR="00A95447">
      <w:rPr>
        <w:sz w:val="20"/>
      </w:rPr>
      <w:fldChar w:fldCharType="separate"/>
    </w:r>
    <w:r w:rsidR="009108B8">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A95447">
      <w:rPr>
        <w:b/>
        <w:sz w:val="20"/>
      </w:rPr>
      <w:fldChar w:fldCharType="separate"/>
    </w:r>
    <w:r w:rsidR="009108B8">
      <w:rPr>
        <w:b/>
        <w:noProof/>
        <w:sz w:val="20"/>
      </w:rPr>
      <w:t>Part 1</w:t>
    </w:r>
    <w:r w:rsidRPr="00D675F1">
      <w:rPr>
        <w:b/>
        <w:sz w:val="20"/>
      </w:rPr>
      <w:fldChar w:fldCharType="end"/>
    </w:r>
  </w:p>
  <w:p w:rsidR="00AD7E32" w:rsidRPr="00D675F1" w:rsidRDefault="00AD7E32">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D7E32" w:rsidRPr="00D675F1" w:rsidRDefault="00AD7E32">
    <w:pPr>
      <w:jc w:val="right"/>
      <w:rPr>
        <w:b/>
      </w:rPr>
    </w:pPr>
  </w:p>
  <w:p w:rsidR="00AD7E32" w:rsidRPr="00D675F1" w:rsidRDefault="00AD7E32" w:rsidP="005B6713">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772696">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9108B8">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32" w:rsidRPr="00D675F1" w:rsidRDefault="00AD7E32">
    <w:pPr>
      <w:rPr>
        <w:sz w:val="20"/>
      </w:rPr>
    </w:pPr>
    <w:r w:rsidRPr="00D675F1">
      <w:rPr>
        <w:b/>
        <w:sz w:val="20"/>
      </w:rPr>
      <w:fldChar w:fldCharType="begin"/>
    </w:r>
    <w:r w:rsidRPr="00D675F1">
      <w:rPr>
        <w:b/>
        <w:sz w:val="20"/>
      </w:rPr>
      <w:instrText xml:space="preserve"> STYLEREF CharChapNo </w:instrText>
    </w:r>
    <w:r w:rsidR="00A95447">
      <w:rPr>
        <w:b/>
        <w:sz w:val="20"/>
      </w:rPr>
      <w:fldChar w:fldCharType="separate"/>
    </w:r>
    <w:r w:rsidR="00A95447">
      <w:rPr>
        <w:b/>
        <w:noProof/>
        <w:sz w:val="20"/>
      </w:rPr>
      <w:t>Schedule 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A95447">
      <w:rPr>
        <w:sz w:val="20"/>
      </w:rPr>
      <w:fldChar w:fldCharType="separate"/>
    </w:r>
    <w:r w:rsidR="00A95447">
      <w:rPr>
        <w:noProof/>
        <w:sz w:val="20"/>
      </w:rPr>
      <w:t>Fees</w:t>
    </w:r>
    <w:r w:rsidRPr="00D675F1">
      <w:rPr>
        <w:sz w:val="20"/>
      </w:rPr>
      <w:fldChar w:fldCharType="end"/>
    </w:r>
  </w:p>
  <w:p w:rsidR="00AD7E32" w:rsidRPr="00D675F1" w:rsidRDefault="00AD7E32">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AD7E32" w:rsidRPr="00D675F1" w:rsidRDefault="00AD7E32">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AD7E32" w:rsidRPr="00D675F1" w:rsidRDefault="00AD7E32">
    <w:pPr>
      <w:rPr>
        <w:b/>
      </w:rPr>
    </w:pPr>
  </w:p>
  <w:p w:rsidR="00AD7E32" w:rsidRPr="00D675F1" w:rsidRDefault="00AD7E32" w:rsidP="005B6713">
    <w:pPr>
      <w:pBdr>
        <w:bottom w:val="single" w:sz="6" w:space="1" w:color="auto"/>
      </w:pBdr>
      <w:spacing w:after="120"/>
    </w:pPr>
    <w:r w:rsidRPr="00D675F1">
      <w:t xml:space="preserve">Clause </w:t>
    </w:r>
    <w:r w:rsidR="009108B8">
      <w:fldChar w:fldCharType="begin"/>
    </w:r>
    <w:r w:rsidR="009108B8">
      <w:instrText xml:space="preserve"> STYLEREF CharSectno </w:instrText>
    </w:r>
    <w:r w:rsidR="009108B8">
      <w:fldChar w:fldCharType="separate"/>
    </w:r>
    <w:r w:rsidR="00A95447">
      <w:rPr>
        <w:noProof/>
      </w:rPr>
      <w:t>1</w:t>
    </w:r>
    <w:r w:rsidR="009108B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06A171E"/>
    <w:multiLevelType w:val="singleLevel"/>
    <w:tmpl w:val="FCB8AFA4"/>
    <w:lvl w:ilvl="0">
      <w:start w:val="1"/>
      <w:numFmt w:val="bullet"/>
      <w:lvlText w:val=""/>
      <w:lvlJc w:val="left"/>
      <w:pPr>
        <w:tabs>
          <w:tab w:val="num" w:pos="360"/>
        </w:tabs>
        <w:ind w:left="360" w:hanging="360"/>
      </w:pPr>
      <w:rPr>
        <w:rFonts w:ascii="Symbol" w:hAnsi="Symbol" w:hint="default"/>
      </w:rPr>
    </w:lvl>
  </w:abstractNum>
  <w:abstractNum w:abstractNumId="11">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D865944"/>
    <w:multiLevelType w:val="singleLevel"/>
    <w:tmpl w:val="BB2C11AC"/>
    <w:lvl w:ilvl="0">
      <w:start w:val="1"/>
      <w:numFmt w:val="bullet"/>
      <w:lvlText w:val=""/>
      <w:lvlJc w:val="left"/>
      <w:pPr>
        <w:tabs>
          <w:tab w:val="num" w:pos="1324"/>
        </w:tabs>
        <w:ind w:left="360" w:firstLine="604"/>
      </w:pPr>
      <w:rPr>
        <w:rFonts w:ascii="Symbol" w:hAnsi="Symbol"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CF25A17"/>
    <w:multiLevelType w:val="singleLevel"/>
    <w:tmpl w:val="FCB8AFA4"/>
    <w:lvl w:ilvl="0">
      <w:start w:val="1"/>
      <w:numFmt w:val="bullet"/>
      <w:lvlText w:val=""/>
      <w:lvlJc w:val="left"/>
      <w:pPr>
        <w:tabs>
          <w:tab w:val="num" w:pos="360"/>
        </w:tabs>
        <w:ind w:left="360" w:hanging="360"/>
      </w:pPr>
      <w:rPr>
        <w:rFonts w:ascii="Symbol" w:hAnsi="Symbol"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42E22BDA"/>
    <w:multiLevelType w:val="singleLevel"/>
    <w:tmpl w:val="234C81D6"/>
    <w:lvl w:ilvl="0">
      <w:start w:val="1"/>
      <w:numFmt w:val="bullet"/>
      <w:lvlText w:val=""/>
      <w:lvlJc w:val="left"/>
      <w:pPr>
        <w:tabs>
          <w:tab w:val="num" w:pos="0"/>
        </w:tabs>
        <w:ind w:left="1324" w:hanging="360"/>
      </w:pPr>
      <w:rPr>
        <w:rFonts w:ascii="Symbol" w:hAnsi="Symbol" w:hint="default"/>
      </w:rPr>
    </w:lvl>
  </w:abstractNum>
  <w:abstractNum w:abstractNumId="24">
    <w:nsid w:val="460E4D15"/>
    <w:multiLevelType w:val="singleLevel"/>
    <w:tmpl w:val="BB2C11AC"/>
    <w:lvl w:ilvl="0">
      <w:start w:val="1"/>
      <w:numFmt w:val="bullet"/>
      <w:lvlText w:val=""/>
      <w:lvlJc w:val="left"/>
      <w:pPr>
        <w:tabs>
          <w:tab w:val="num" w:pos="1324"/>
        </w:tabs>
        <w:ind w:left="360" w:firstLine="604"/>
      </w:pPr>
      <w:rPr>
        <w:rFonts w:ascii="Symbol" w:hAnsi="Symbol" w:hint="default"/>
      </w:rPr>
    </w:lvl>
  </w:abstractNum>
  <w:abstractNum w:abstractNumId="25">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1"/>
  </w:num>
  <w:num w:numId="14">
    <w:abstractNumId w:val="17"/>
  </w:num>
  <w:num w:numId="15">
    <w:abstractNumId w:val="21"/>
  </w:num>
  <w:num w:numId="16">
    <w:abstractNumId w:val="23"/>
  </w:num>
  <w:num w:numId="17">
    <w:abstractNumId w:val="16"/>
  </w:num>
  <w:num w:numId="18">
    <w:abstractNumId w:val="24"/>
  </w:num>
  <w:num w:numId="19">
    <w:abstractNumId w:val="10"/>
  </w:num>
  <w:num w:numId="20">
    <w:abstractNumId w:val="20"/>
  </w:num>
  <w:num w:numId="21">
    <w:abstractNumId w:val="26"/>
  </w:num>
  <w:num w:numId="22">
    <w:abstractNumId w:val="18"/>
  </w:num>
  <w:num w:numId="23">
    <w:abstractNumId w:val="25"/>
  </w:num>
  <w:num w:numId="24">
    <w:abstractNumId w:val="27"/>
  </w:num>
  <w:num w:numId="25">
    <w:abstractNumId w:val="15"/>
  </w:num>
  <w:num w:numId="26">
    <w:abstractNumId w:val="13"/>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F4"/>
    <w:rsid w:val="00000C2C"/>
    <w:rsid w:val="00001BAE"/>
    <w:rsid w:val="00004470"/>
    <w:rsid w:val="00005A08"/>
    <w:rsid w:val="0000663C"/>
    <w:rsid w:val="000070D3"/>
    <w:rsid w:val="000136AF"/>
    <w:rsid w:val="000159BB"/>
    <w:rsid w:val="00016842"/>
    <w:rsid w:val="000200C8"/>
    <w:rsid w:val="000260AB"/>
    <w:rsid w:val="000339D6"/>
    <w:rsid w:val="00034E73"/>
    <w:rsid w:val="00035E68"/>
    <w:rsid w:val="000401FC"/>
    <w:rsid w:val="00041627"/>
    <w:rsid w:val="000437C1"/>
    <w:rsid w:val="0004495E"/>
    <w:rsid w:val="00045605"/>
    <w:rsid w:val="00045798"/>
    <w:rsid w:val="0005365D"/>
    <w:rsid w:val="00053E06"/>
    <w:rsid w:val="00055087"/>
    <w:rsid w:val="000614BF"/>
    <w:rsid w:val="0006256D"/>
    <w:rsid w:val="0006572E"/>
    <w:rsid w:val="00066CC7"/>
    <w:rsid w:val="00072287"/>
    <w:rsid w:val="00081E26"/>
    <w:rsid w:val="00092CD6"/>
    <w:rsid w:val="0009359F"/>
    <w:rsid w:val="00096EDB"/>
    <w:rsid w:val="000B2EFF"/>
    <w:rsid w:val="000B3EC6"/>
    <w:rsid w:val="000B4C25"/>
    <w:rsid w:val="000B58FA"/>
    <w:rsid w:val="000B74DB"/>
    <w:rsid w:val="000C3EFE"/>
    <w:rsid w:val="000C6C48"/>
    <w:rsid w:val="000D05EF"/>
    <w:rsid w:val="000D0968"/>
    <w:rsid w:val="000D3365"/>
    <w:rsid w:val="000D3A2E"/>
    <w:rsid w:val="000D4BEB"/>
    <w:rsid w:val="000D4DCF"/>
    <w:rsid w:val="000E2261"/>
    <w:rsid w:val="000E2A97"/>
    <w:rsid w:val="000E4A6F"/>
    <w:rsid w:val="000E4C38"/>
    <w:rsid w:val="000F21C1"/>
    <w:rsid w:val="000F4E94"/>
    <w:rsid w:val="000F6C35"/>
    <w:rsid w:val="000F7E4A"/>
    <w:rsid w:val="00103863"/>
    <w:rsid w:val="00107027"/>
    <w:rsid w:val="0010745C"/>
    <w:rsid w:val="001120A7"/>
    <w:rsid w:val="00112BCB"/>
    <w:rsid w:val="0011492B"/>
    <w:rsid w:val="00116882"/>
    <w:rsid w:val="00116A87"/>
    <w:rsid w:val="00120F8E"/>
    <w:rsid w:val="00124798"/>
    <w:rsid w:val="00124BA5"/>
    <w:rsid w:val="00125B3E"/>
    <w:rsid w:val="001305C7"/>
    <w:rsid w:val="00132CEB"/>
    <w:rsid w:val="00140B45"/>
    <w:rsid w:val="00142B62"/>
    <w:rsid w:val="00144404"/>
    <w:rsid w:val="0014539C"/>
    <w:rsid w:val="001549AE"/>
    <w:rsid w:val="00157B8B"/>
    <w:rsid w:val="0016140B"/>
    <w:rsid w:val="00166B70"/>
    <w:rsid w:val="00166C2F"/>
    <w:rsid w:val="00176366"/>
    <w:rsid w:val="00176B7D"/>
    <w:rsid w:val="00177A8A"/>
    <w:rsid w:val="001809D7"/>
    <w:rsid w:val="001814FB"/>
    <w:rsid w:val="00190641"/>
    <w:rsid w:val="00190E5D"/>
    <w:rsid w:val="001939E1"/>
    <w:rsid w:val="00194C3E"/>
    <w:rsid w:val="001950F1"/>
    <w:rsid w:val="00195382"/>
    <w:rsid w:val="001A0737"/>
    <w:rsid w:val="001B0631"/>
    <w:rsid w:val="001B0B0F"/>
    <w:rsid w:val="001B3B08"/>
    <w:rsid w:val="001C05A0"/>
    <w:rsid w:val="001C05B3"/>
    <w:rsid w:val="001C61C5"/>
    <w:rsid w:val="001C69C4"/>
    <w:rsid w:val="001C6C87"/>
    <w:rsid w:val="001D0B13"/>
    <w:rsid w:val="001D0C49"/>
    <w:rsid w:val="001D37EF"/>
    <w:rsid w:val="001E0645"/>
    <w:rsid w:val="001E21F4"/>
    <w:rsid w:val="001E3590"/>
    <w:rsid w:val="001E7407"/>
    <w:rsid w:val="001F1F46"/>
    <w:rsid w:val="001F3E22"/>
    <w:rsid w:val="001F5D5E"/>
    <w:rsid w:val="001F6219"/>
    <w:rsid w:val="001F6CD4"/>
    <w:rsid w:val="0020080F"/>
    <w:rsid w:val="00200D01"/>
    <w:rsid w:val="00200DAE"/>
    <w:rsid w:val="00203038"/>
    <w:rsid w:val="002047CD"/>
    <w:rsid w:val="00206C4D"/>
    <w:rsid w:val="00207FC6"/>
    <w:rsid w:val="0021053C"/>
    <w:rsid w:val="00211910"/>
    <w:rsid w:val="00215AF1"/>
    <w:rsid w:val="00226562"/>
    <w:rsid w:val="002321E8"/>
    <w:rsid w:val="002337E0"/>
    <w:rsid w:val="0023645F"/>
    <w:rsid w:val="00236EEC"/>
    <w:rsid w:val="0024010F"/>
    <w:rsid w:val="00240749"/>
    <w:rsid w:val="00243018"/>
    <w:rsid w:val="00243EDF"/>
    <w:rsid w:val="00246CFE"/>
    <w:rsid w:val="00251FD2"/>
    <w:rsid w:val="00255F07"/>
    <w:rsid w:val="002561E4"/>
    <w:rsid w:val="002564A4"/>
    <w:rsid w:val="002572AA"/>
    <w:rsid w:val="00260CD5"/>
    <w:rsid w:val="002658C9"/>
    <w:rsid w:val="0026736C"/>
    <w:rsid w:val="002752AB"/>
    <w:rsid w:val="002764AF"/>
    <w:rsid w:val="00277B34"/>
    <w:rsid w:val="00281308"/>
    <w:rsid w:val="00284719"/>
    <w:rsid w:val="00284BA1"/>
    <w:rsid w:val="00284EAD"/>
    <w:rsid w:val="00285C79"/>
    <w:rsid w:val="002900B4"/>
    <w:rsid w:val="00292287"/>
    <w:rsid w:val="0029780E"/>
    <w:rsid w:val="00297ECB"/>
    <w:rsid w:val="002A243B"/>
    <w:rsid w:val="002A48AF"/>
    <w:rsid w:val="002A7BCF"/>
    <w:rsid w:val="002C20DC"/>
    <w:rsid w:val="002C3E99"/>
    <w:rsid w:val="002D043A"/>
    <w:rsid w:val="002D3F27"/>
    <w:rsid w:val="002D6224"/>
    <w:rsid w:val="002D6DCE"/>
    <w:rsid w:val="002E3F4B"/>
    <w:rsid w:val="002E4E65"/>
    <w:rsid w:val="002E5599"/>
    <w:rsid w:val="002E6AEE"/>
    <w:rsid w:val="002F27C0"/>
    <w:rsid w:val="002F44FF"/>
    <w:rsid w:val="002F6F1A"/>
    <w:rsid w:val="00303589"/>
    <w:rsid w:val="00304F8B"/>
    <w:rsid w:val="003063EB"/>
    <w:rsid w:val="0031013E"/>
    <w:rsid w:val="003242DD"/>
    <w:rsid w:val="00325089"/>
    <w:rsid w:val="00325F23"/>
    <w:rsid w:val="003271DA"/>
    <w:rsid w:val="003279A0"/>
    <w:rsid w:val="00330115"/>
    <w:rsid w:val="00333A21"/>
    <w:rsid w:val="003354D2"/>
    <w:rsid w:val="00335BC6"/>
    <w:rsid w:val="003415D3"/>
    <w:rsid w:val="00344701"/>
    <w:rsid w:val="00347B00"/>
    <w:rsid w:val="003509FF"/>
    <w:rsid w:val="00351103"/>
    <w:rsid w:val="00352B0F"/>
    <w:rsid w:val="003548E7"/>
    <w:rsid w:val="003555D3"/>
    <w:rsid w:val="00356690"/>
    <w:rsid w:val="00360459"/>
    <w:rsid w:val="0036125F"/>
    <w:rsid w:val="00361FC5"/>
    <w:rsid w:val="00364D4A"/>
    <w:rsid w:val="00370D24"/>
    <w:rsid w:val="003769E0"/>
    <w:rsid w:val="00376CD6"/>
    <w:rsid w:val="00381387"/>
    <w:rsid w:val="003828FE"/>
    <w:rsid w:val="00383ACA"/>
    <w:rsid w:val="00383CAA"/>
    <w:rsid w:val="003879A9"/>
    <w:rsid w:val="00390F76"/>
    <w:rsid w:val="00394DBA"/>
    <w:rsid w:val="00395EB0"/>
    <w:rsid w:val="0039715D"/>
    <w:rsid w:val="00397357"/>
    <w:rsid w:val="003A1E16"/>
    <w:rsid w:val="003A597D"/>
    <w:rsid w:val="003A66F9"/>
    <w:rsid w:val="003A6D6F"/>
    <w:rsid w:val="003B0E39"/>
    <w:rsid w:val="003B5B67"/>
    <w:rsid w:val="003B5C07"/>
    <w:rsid w:val="003B5F9F"/>
    <w:rsid w:val="003C0415"/>
    <w:rsid w:val="003C1EB9"/>
    <w:rsid w:val="003C6231"/>
    <w:rsid w:val="003C7EF1"/>
    <w:rsid w:val="003D0897"/>
    <w:rsid w:val="003D0BFE"/>
    <w:rsid w:val="003D3625"/>
    <w:rsid w:val="003D5700"/>
    <w:rsid w:val="003E341B"/>
    <w:rsid w:val="003E4DB6"/>
    <w:rsid w:val="003F14F1"/>
    <w:rsid w:val="003F29AE"/>
    <w:rsid w:val="003F3B33"/>
    <w:rsid w:val="003F6546"/>
    <w:rsid w:val="00401E07"/>
    <w:rsid w:val="00403095"/>
    <w:rsid w:val="00405A64"/>
    <w:rsid w:val="0041003F"/>
    <w:rsid w:val="00410B31"/>
    <w:rsid w:val="004116CD"/>
    <w:rsid w:val="004144EC"/>
    <w:rsid w:val="00417EB9"/>
    <w:rsid w:val="00423B3D"/>
    <w:rsid w:val="00424CA9"/>
    <w:rsid w:val="00431BB3"/>
    <w:rsid w:val="00431E9B"/>
    <w:rsid w:val="00434887"/>
    <w:rsid w:val="004379E3"/>
    <w:rsid w:val="0044015E"/>
    <w:rsid w:val="0044291A"/>
    <w:rsid w:val="00444ABD"/>
    <w:rsid w:val="00446587"/>
    <w:rsid w:val="004507C9"/>
    <w:rsid w:val="00451F0C"/>
    <w:rsid w:val="00453032"/>
    <w:rsid w:val="00454CE7"/>
    <w:rsid w:val="004555BE"/>
    <w:rsid w:val="00455D65"/>
    <w:rsid w:val="004565EA"/>
    <w:rsid w:val="00461021"/>
    <w:rsid w:val="00461C81"/>
    <w:rsid w:val="00466565"/>
    <w:rsid w:val="00467661"/>
    <w:rsid w:val="004705B7"/>
    <w:rsid w:val="00472DBE"/>
    <w:rsid w:val="00473783"/>
    <w:rsid w:val="00474A19"/>
    <w:rsid w:val="00480DC8"/>
    <w:rsid w:val="004831E5"/>
    <w:rsid w:val="004850F0"/>
    <w:rsid w:val="00485A32"/>
    <w:rsid w:val="00490392"/>
    <w:rsid w:val="00493BD1"/>
    <w:rsid w:val="00495F8F"/>
    <w:rsid w:val="00496F97"/>
    <w:rsid w:val="004A0EDE"/>
    <w:rsid w:val="004B1C00"/>
    <w:rsid w:val="004C1752"/>
    <w:rsid w:val="004C358B"/>
    <w:rsid w:val="004C55F7"/>
    <w:rsid w:val="004C5DF5"/>
    <w:rsid w:val="004C6AE8"/>
    <w:rsid w:val="004D3593"/>
    <w:rsid w:val="004D454D"/>
    <w:rsid w:val="004D51E3"/>
    <w:rsid w:val="004D58E6"/>
    <w:rsid w:val="004E0234"/>
    <w:rsid w:val="004E063A"/>
    <w:rsid w:val="004E0772"/>
    <w:rsid w:val="004E3AD7"/>
    <w:rsid w:val="004E5E14"/>
    <w:rsid w:val="004E69F4"/>
    <w:rsid w:val="004E6B58"/>
    <w:rsid w:val="004E6FB4"/>
    <w:rsid w:val="004E7BEC"/>
    <w:rsid w:val="004F561C"/>
    <w:rsid w:val="00502643"/>
    <w:rsid w:val="00505D3D"/>
    <w:rsid w:val="00506AF6"/>
    <w:rsid w:val="0051285B"/>
    <w:rsid w:val="005129EB"/>
    <w:rsid w:val="00513B75"/>
    <w:rsid w:val="00515F89"/>
    <w:rsid w:val="00516B8D"/>
    <w:rsid w:val="00525F54"/>
    <w:rsid w:val="00527ADC"/>
    <w:rsid w:val="00532A51"/>
    <w:rsid w:val="00533444"/>
    <w:rsid w:val="0053632C"/>
    <w:rsid w:val="005373E9"/>
    <w:rsid w:val="00537FBC"/>
    <w:rsid w:val="00542B25"/>
    <w:rsid w:val="00543F95"/>
    <w:rsid w:val="005468A1"/>
    <w:rsid w:val="0054751B"/>
    <w:rsid w:val="00547776"/>
    <w:rsid w:val="00554954"/>
    <w:rsid w:val="005574D1"/>
    <w:rsid w:val="00557645"/>
    <w:rsid w:val="00557B34"/>
    <w:rsid w:val="0056119A"/>
    <w:rsid w:val="00564AB5"/>
    <w:rsid w:val="00572935"/>
    <w:rsid w:val="0057331F"/>
    <w:rsid w:val="00577664"/>
    <w:rsid w:val="00584811"/>
    <w:rsid w:val="00584F06"/>
    <w:rsid w:val="00585784"/>
    <w:rsid w:val="005861EB"/>
    <w:rsid w:val="00591265"/>
    <w:rsid w:val="00592A7C"/>
    <w:rsid w:val="00593AA6"/>
    <w:rsid w:val="00594161"/>
    <w:rsid w:val="00594749"/>
    <w:rsid w:val="00594AEB"/>
    <w:rsid w:val="005B097B"/>
    <w:rsid w:val="005B4067"/>
    <w:rsid w:val="005B4DC0"/>
    <w:rsid w:val="005B6713"/>
    <w:rsid w:val="005C18A0"/>
    <w:rsid w:val="005C375B"/>
    <w:rsid w:val="005C3C38"/>
    <w:rsid w:val="005C3F41"/>
    <w:rsid w:val="005C4C07"/>
    <w:rsid w:val="005C7268"/>
    <w:rsid w:val="005C7540"/>
    <w:rsid w:val="005D2D09"/>
    <w:rsid w:val="005D3EAC"/>
    <w:rsid w:val="005D555D"/>
    <w:rsid w:val="005D5893"/>
    <w:rsid w:val="005E50F3"/>
    <w:rsid w:val="005F13C4"/>
    <w:rsid w:val="005F6CA2"/>
    <w:rsid w:val="00600219"/>
    <w:rsid w:val="006011E7"/>
    <w:rsid w:val="00603DC4"/>
    <w:rsid w:val="006114ED"/>
    <w:rsid w:val="00611C58"/>
    <w:rsid w:val="006120CB"/>
    <w:rsid w:val="00613CAE"/>
    <w:rsid w:val="00617962"/>
    <w:rsid w:val="00620076"/>
    <w:rsid w:val="0062304B"/>
    <w:rsid w:val="00623B7B"/>
    <w:rsid w:val="006254B2"/>
    <w:rsid w:val="0062684C"/>
    <w:rsid w:val="00640B20"/>
    <w:rsid w:val="00646167"/>
    <w:rsid w:val="00650C05"/>
    <w:rsid w:val="006526C4"/>
    <w:rsid w:val="0065624C"/>
    <w:rsid w:val="00670EA1"/>
    <w:rsid w:val="006726EC"/>
    <w:rsid w:val="0067624D"/>
    <w:rsid w:val="0067786E"/>
    <w:rsid w:val="00677B6A"/>
    <w:rsid w:val="00677CC2"/>
    <w:rsid w:val="00682C51"/>
    <w:rsid w:val="006905DE"/>
    <w:rsid w:val="0069207B"/>
    <w:rsid w:val="00692AE5"/>
    <w:rsid w:val="00693F63"/>
    <w:rsid w:val="00696BFC"/>
    <w:rsid w:val="006A2BA2"/>
    <w:rsid w:val="006B0DFD"/>
    <w:rsid w:val="006B0E34"/>
    <w:rsid w:val="006B2727"/>
    <w:rsid w:val="006B5789"/>
    <w:rsid w:val="006B7A5B"/>
    <w:rsid w:val="006C30C5"/>
    <w:rsid w:val="006C7F8C"/>
    <w:rsid w:val="006D0D7C"/>
    <w:rsid w:val="006D260D"/>
    <w:rsid w:val="006D5E25"/>
    <w:rsid w:val="006E2DE4"/>
    <w:rsid w:val="006E6246"/>
    <w:rsid w:val="006E75AD"/>
    <w:rsid w:val="006F1AD2"/>
    <w:rsid w:val="006F318F"/>
    <w:rsid w:val="006F4226"/>
    <w:rsid w:val="006F76FE"/>
    <w:rsid w:val="0070017E"/>
    <w:rsid w:val="00700B2C"/>
    <w:rsid w:val="00703B91"/>
    <w:rsid w:val="007050A2"/>
    <w:rsid w:val="0070734C"/>
    <w:rsid w:val="00710FA7"/>
    <w:rsid w:val="00713084"/>
    <w:rsid w:val="00714BFF"/>
    <w:rsid w:val="00714F20"/>
    <w:rsid w:val="0071590F"/>
    <w:rsid w:val="00715914"/>
    <w:rsid w:val="0071691E"/>
    <w:rsid w:val="0071767E"/>
    <w:rsid w:val="00720DBD"/>
    <w:rsid w:val="00726906"/>
    <w:rsid w:val="00726994"/>
    <w:rsid w:val="00730AA6"/>
    <w:rsid w:val="00731E00"/>
    <w:rsid w:val="007347B9"/>
    <w:rsid w:val="00742E27"/>
    <w:rsid w:val="007432F5"/>
    <w:rsid w:val="007440B7"/>
    <w:rsid w:val="00744658"/>
    <w:rsid w:val="00745B31"/>
    <w:rsid w:val="007471FF"/>
    <w:rsid w:val="00747ADE"/>
    <w:rsid w:val="007500C8"/>
    <w:rsid w:val="00754481"/>
    <w:rsid w:val="00755985"/>
    <w:rsid w:val="00756272"/>
    <w:rsid w:val="00757D6D"/>
    <w:rsid w:val="007602AD"/>
    <w:rsid w:val="00763D83"/>
    <w:rsid w:val="00764A7A"/>
    <w:rsid w:val="0076681A"/>
    <w:rsid w:val="007715C9"/>
    <w:rsid w:val="00771613"/>
    <w:rsid w:val="00772696"/>
    <w:rsid w:val="007726B2"/>
    <w:rsid w:val="00774105"/>
    <w:rsid w:val="00774EDD"/>
    <w:rsid w:val="007751FF"/>
    <w:rsid w:val="007757EC"/>
    <w:rsid w:val="007766E1"/>
    <w:rsid w:val="00777303"/>
    <w:rsid w:val="00783E89"/>
    <w:rsid w:val="00787455"/>
    <w:rsid w:val="00792F1E"/>
    <w:rsid w:val="00793915"/>
    <w:rsid w:val="007943B9"/>
    <w:rsid w:val="007A4304"/>
    <w:rsid w:val="007A4E17"/>
    <w:rsid w:val="007A5A70"/>
    <w:rsid w:val="007B036A"/>
    <w:rsid w:val="007B0FC8"/>
    <w:rsid w:val="007B2F04"/>
    <w:rsid w:val="007C01E9"/>
    <w:rsid w:val="007C2253"/>
    <w:rsid w:val="007C288C"/>
    <w:rsid w:val="007C33A5"/>
    <w:rsid w:val="007C40B6"/>
    <w:rsid w:val="007C6C63"/>
    <w:rsid w:val="007C6EC2"/>
    <w:rsid w:val="007D5A63"/>
    <w:rsid w:val="007D7B81"/>
    <w:rsid w:val="007E163D"/>
    <w:rsid w:val="007E667A"/>
    <w:rsid w:val="007F1028"/>
    <w:rsid w:val="007F28C9"/>
    <w:rsid w:val="007F2AFF"/>
    <w:rsid w:val="007F381A"/>
    <w:rsid w:val="007F3CEA"/>
    <w:rsid w:val="007F7688"/>
    <w:rsid w:val="00802219"/>
    <w:rsid w:val="00803587"/>
    <w:rsid w:val="0080491B"/>
    <w:rsid w:val="00806332"/>
    <w:rsid w:val="008117E9"/>
    <w:rsid w:val="0081379A"/>
    <w:rsid w:val="00816214"/>
    <w:rsid w:val="0081664B"/>
    <w:rsid w:val="00816E98"/>
    <w:rsid w:val="00817D12"/>
    <w:rsid w:val="0082305E"/>
    <w:rsid w:val="00824498"/>
    <w:rsid w:val="00824B3F"/>
    <w:rsid w:val="00827BDE"/>
    <w:rsid w:val="00827F7A"/>
    <w:rsid w:val="0083092A"/>
    <w:rsid w:val="00837431"/>
    <w:rsid w:val="00842105"/>
    <w:rsid w:val="00842A9D"/>
    <w:rsid w:val="00844D0A"/>
    <w:rsid w:val="00851896"/>
    <w:rsid w:val="00856A31"/>
    <w:rsid w:val="00857612"/>
    <w:rsid w:val="0086127D"/>
    <w:rsid w:val="00861C3F"/>
    <w:rsid w:val="00862733"/>
    <w:rsid w:val="00863AFF"/>
    <w:rsid w:val="00864347"/>
    <w:rsid w:val="00864818"/>
    <w:rsid w:val="00864B24"/>
    <w:rsid w:val="00865655"/>
    <w:rsid w:val="00867053"/>
    <w:rsid w:val="00867B37"/>
    <w:rsid w:val="008709AF"/>
    <w:rsid w:val="00873BC9"/>
    <w:rsid w:val="008754D0"/>
    <w:rsid w:val="00881C68"/>
    <w:rsid w:val="008838D0"/>
    <w:rsid w:val="008855C9"/>
    <w:rsid w:val="00886456"/>
    <w:rsid w:val="00892E1E"/>
    <w:rsid w:val="008966EE"/>
    <w:rsid w:val="008A1599"/>
    <w:rsid w:val="008A1F9A"/>
    <w:rsid w:val="008A46E1"/>
    <w:rsid w:val="008A4F43"/>
    <w:rsid w:val="008A6C12"/>
    <w:rsid w:val="008B2193"/>
    <w:rsid w:val="008B2706"/>
    <w:rsid w:val="008B6F19"/>
    <w:rsid w:val="008B793E"/>
    <w:rsid w:val="008B7A92"/>
    <w:rsid w:val="008C3E72"/>
    <w:rsid w:val="008C522D"/>
    <w:rsid w:val="008C52B1"/>
    <w:rsid w:val="008D0E27"/>
    <w:rsid w:val="008D0EE0"/>
    <w:rsid w:val="008D40B8"/>
    <w:rsid w:val="008E2870"/>
    <w:rsid w:val="008E2A65"/>
    <w:rsid w:val="008E35E4"/>
    <w:rsid w:val="008E415D"/>
    <w:rsid w:val="008E6067"/>
    <w:rsid w:val="008E76C3"/>
    <w:rsid w:val="008F137E"/>
    <w:rsid w:val="008F19EC"/>
    <w:rsid w:val="008F1A40"/>
    <w:rsid w:val="008F1C55"/>
    <w:rsid w:val="008F54E7"/>
    <w:rsid w:val="00903422"/>
    <w:rsid w:val="00903C38"/>
    <w:rsid w:val="00903F50"/>
    <w:rsid w:val="009066BF"/>
    <w:rsid w:val="00906A9C"/>
    <w:rsid w:val="009108B8"/>
    <w:rsid w:val="00915603"/>
    <w:rsid w:val="00915DF9"/>
    <w:rsid w:val="0091648A"/>
    <w:rsid w:val="00916987"/>
    <w:rsid w:val="0092244F"/>
    <w:rsid w:val="00922D6C"/>
    <w:rsid w:val="00922EDA"/>
    <w:rsid w:val="00923CA9"/>
    <w:rsid w:val="009254C3"/>
    <w:rsid w:val="00925E44"/>
    <w:rsid w:val="009312A8"/>
    <w:rsid w:val="00932377"/>
    <w:rsid w:val="009348A9"/>
    <w:rsid w:val="00936910"/>
    <w:rsid w:val="00943130"/>
    <w:rsid w:val="00947D5A"/>
    <w:rsid w:val="009506FF"/>
    <w:rsid w:val="00951FC8"/>
    <w:rsid w:val="009532A5"/>
    <w:rsid w:val="00956587"/>
    <w:rsid w:val="00956C99"/>
    <w:rsid w:val="00967A52"/>
    <w:rsid w:val="00967B82"/>
    <w:rsid w:val="00982242"/>
    <w:rsid w:val="0098415B"/>
    <w:rsid w:val="009844E1"/>
    <w:rsid w:val="009868E9"/>
    <w:rsid w:val="009912CC"/>
    <w:rsid w:val="00991AC0"/>
    <w:rsid w:val="0099350C"/>
    <w:rsid w:val="009B41BF"/>
    <w:rsid w:val="009C1D90"/>
    <w:rsid w:val="009C38E2"/>
    <w:rsid w:val="009C7D3E"/>
    <w:rsid w:val="009D37F3"/>
    <w:rsid w:val="009D382F"/>
    <w:rsid w:val="009D3FB1"/>
    <w:rsid w:val="009D6DBD"/>
    <w:rsid w:val="009E0792"/>
    <w:rsid w:val="009E2EC7"/>
    <w:rsid w:val="009E35EC"/>
    <w:rsid w:val="009E3E1E"/>
    <w:rsid w:val="009E5CFC"/>
    <w:rsid w:val="009F2307"/>
    <w:rsid w:val="009F2CA5"/>
    <w:rsid w:val="00A05A64"/>
    <w:rsid w:val="00A079CB"/>
    <w:rsid w:val="00A12128"/>
    <w:rsid w:val="00A22C98"/>
    <w:rsid w:val="00A231E2"/>
    <w:rsid w:val="00A24CB3"/>
    <w:rsid w:val="00A260F6"/>
    <w:rsid w:val="00A323FE"/>
    <w:rsid w:val="00A375B3"/>
    <w:rsid w:val="00A47C62"/>
    <w:rsid w:val="00A524D3"/>
    <w:rsid w:val="00A5563A"/>
    <w:rsid w:val="00A61F7E"/>
    <w:rsid w:val="00A64912"/>
    <w:rsid w:val="00A70A74"/>
    <w:rsid w:val="00A739A1"/>
    <w:rsid w:val="00A86B0A"/>
    <w:rsid w:val="00A87360"/>
    <w:rsid w:val="00A901B7"/>
    <w:rsid w:val="00A95447"/>
    <w:rsid w:val="00AA14ED"/>
    <w:rsid w:val="00AA351C"/>
    <w:rsid w:val="00AB0580"/>
    <w:rsid w:val="00AB137E"/>
    <w:rsid w:val="00AB32EC"/>
    <w:rsid w:val="00AB3305"/>
    <w:rsid w:val="00AB6C23"/>
    <w:rsid w:val="00AB71A9"/>
    <w:rsid w:val="00AC0907"/>
    <w:rsid w:val="00AC0FDC"/>
    <w:rsid w:val="00AC1009"/>
    <w:rsid w:val="00AC378D"/>
    <w:rsid w:val="00AD2053"/>
    <w:rsid w:val="00AD49EC"/>
    <w:rsid w:val="00AD5641"/>
    <w:rsid w:val="00AD7889"/>
    <w:rsid w:val="00AD7E32"/>
    <w:rsid w:val="00AE189F"/>
    <w:rsid w:val="00AE1FEC"/>
    <w:rsid w:val="00AE7023"/>
    <w:rsid w:val="00AE73F4"/>
    <w:rsid w:val="00AF021B"/>
    <w:rsid w:val="00AF06CF"/>
    <w:rsid w:val="00AF1359"/>
    <w:rsid w:val="00AF39D7"/>
    <w:rsid w:val="00AF4FAD"/>
    <w:rsid w:val="00AF7958"/>
    <w:rsid w:val="00AF7B8F"/>
    <w:rsid w:val="00B014AB"/>
    <w:rsid w:val="00B05CF4"/>
    <w:rsid w:val="00B06809"/>
    <w:rsid w:val="00B07CDB"/>
    <w:rsid w:val="00B106E1"/>
    <w:rsid w:val="00B12132"/>
    <w:rsid w:val="00B121E6"/>
    <w:rsid w:val="00B169C2"/>
    <w:rsid w:val="00B16A31"/>
    <w:rsid w:val="00B17A01"/>
    <w:rsid w:val="00B17DFD"/>
    <w:rsid w:val="00B23180"/>
    <w:rsid w:val="00B2345A"/>
    <w:rsid w:val="00B27D1F"/>
    <w:rsid w:val="00B308FE"/>
    <w:rsid w:val="00B31249"/>
    <w:rsid w:val="00B33709"/>
    <w:rsid w:val="00B3374C"/>
    <w:rsid w:val="00B33B3C"/>
    <w:rsid w:val="00B33E52"/>
    <w:rsid w:val="00B34325"/>
    <w:rsid w:val="00B400D7"/>
    <w:rsid w:val="00B41760"/>
    <w:rsid w:val="00B50ADC"/>
    <w:rsid w:val="00B53159"/>
    <w:rsid w:val="00B53443"/>
    <w:rsid w:val="00B566B1"/>
    <w:rsid w:val="00B6001E"/>
    <w:rsid w:val="00B63834"/>
    <w:rsid w:val="00B63FC7"/>
    <w:rsid w:val="00B65F8A"/>
    <w:rsid w:val="00B671AD"/>
    <w:rsid w:val="00B711FE"/>
    <w:rsid w:val="00B71340"/>
    <w:rsid w:val="00B72258"/>
    <w:rsid w:val="00B72734"/>
    <w:rsid w:val="00B755E3"/>
    <w:rsid w:val="00B76CC2"/>
    <w:rsid w:val="00B80199"/>
    <w:rsid w:val="00B804B1"/>
    <w:rsid w:val="00B81AAE"/>
    <w:rsid w:val="00B83204"/>
    <w:rsid w:val="00B83B89"/>
    <w:rsid w:val="00B862FE"/>
    <w:rsid w:val="00BA0C87"/>
    <w:rsid w:val="00BA220B"/>
    <w:rsid w:val="00BA3A57"/>
    <w:rsid w:val="00BA691F"/>
    <w:rsid w:val="00BA78EA"/>
    <w:rsid w:val="00BB245B"/>
    <w:rsid w:val="00BB27A6"/>
    <w:rsid w:val="00BB4C78"/>
    <w:rsid w:val="00BB4E1A"/>
    <w:rsid w:val="00BC015E"/>
    <w:rsid w:val="00BC12DB"/>
    <w:rsid w:val="00BC6C98"/>
    <w:rsid w:val="00BC76AC"/>
    <w:rsid w:val="00BD0ECB"/>
    <w:rsid w:val="00BD1FD0"/>
    <w:rsid w:val="00BD2D40"/>
    <w:rsid w:val="00BD3023"/>
    <w:rsid w:val="00BD3F4E"/>
    <w:rsid w:val="00BE1359"/>
    <w:rsid w:val="00BE2155"/>
    <w:rsid w:val="00BE2213"/>
    <w:rsid w:val="00BE59D3"/>
    <w:rsid w:val="00BE719A"/>
    <w:rsid w:val="00BE720A"/>
    <w:rsid w:val="00BF0321"/>
    <w:rsid w:val="00BF06C9"/>
    <w:rsid w:val="00BF0D73"/>
    <w:rsid w:val="00BF2465"/>
    <w:rsid w:val="00BF7782"/>
    <w:rsid w:val="00C023CA"/>
    <w:rsid w:val="00C032C1"/>
    <w:rsid w:val="00C039A5"/>
    <w:rsid w:val="00C172DF"/>
    <w:rsid w:val="00C2009A"/>
    <w:rsid w:val="00C220FE"/>
    <w:rsid w:val="00C2356A"/>
    <w:rsid w:val="00C25E7F"/>
    <w:rsid w:val="00C2746F"/>
    <w:rsid w:val="00C324A0"/>
    <w:rsid w:val="00C32BFE"/>
    <w:rsid w:val="00C3300F"/>
    <w:rsid w:val="00C36519"/>
    <w:rsid w:val="00C375E2"/>
    <w:rsid w:val="00C419D7"/>
    <w:rsid w:val="00C42BF8"/>
    <w:rsid w:val="00C454E5"/>
    <w:rsid w:val="00C50043"/>
    <w:rsid w:val="00C54FEF"/>
    <w:rsid w:val="00C5528C"/>
    <w:rsid w:val="00C55685"/>
    <w:rsid w:val="00C566FD"/>
    <w:rsid w:val="00C6319F"/>
    <w:rsid w:val="00C65F28"/>
    <w:rsid w:val="00C72AC4"/>
    <w:rsid w:val="00C75358"/>
    <w:rsid w:val="00C7573B"/>
    <w:rsid w:val="00C779AB"/>
    <w:rsid w:val="00C810DD"/>
    <w:rsid w:val="00C85C8E"/>
    <w:rsid w:val="00C900ED"/>
    <w:rsid w:val="00C93C03"/>
    <w:rsid w:val="00CA0681"/>
    <w:rsid w:val="00CA6047"/>
    <w:rsid w:val="00CB2487"/>
    <w:rsid w:val="00CB2C8E"/>
    <w:rsid w:val="00CB3EE4"/>
    <w:rsid w:val="00CB602E"/>
    <w:rsid w:val="00CB782A"/>
    <w:rsid w:val="00CC16C6"/>
    <w:rsid w:val="00CD059B"/>
    <w:rsid w:val="00CD4ABA"/>
    <w:rsid w:val="00CE051D"/>
    <w:rsid w:val="00CE1335"/>
    <w:rsid w:val="00CE45EF"/>
    <w:rsid w:val="00CE493D"/>
    <w:rsid w:val="00CE6FB9"/>
    <w:rsid w:val="00CF07AA"/>
    <w:rsid w:val="00CF07FA"/>
    <w:rsid w:val="00CF0BB2"/>
    <w:rsid w:val="00CF1E2A"/>
    <w:rsid w:val="00CF36E7"/>
    <w:rsid w:val="00CF3EE8"/>
    <w:rsid w:val="00CF4964"/>
    <w:rsid w:val="00CF4E82"/>
    <w:rsid w:val="00CF5A31"/>
    <w:rsid w:val="00CF5AB4"/>
    <w:rsid w:val="00CF715C"/>
    <w:rsid w:val="00D000B6"/>
    <w:rsid w:val="00D0060E"/>
    <w:rsid w:val="00D04735"/>
    <w:rsid w:val="00D050E6"/>
    <w:rsid w:val="00D06B85"/>
    <w:rsid w:val="00D10579"/>
    <w:rsid w:val="00D13441"/>
    <w:rsid w:val="00D150E7"/>
    <w:rsid w:val="00D163CE"/>
    <w:rsid w:val="00D17F4B"/>
    <w:rsid w:val="00D201BD"/>
    <w:rsid w:val="00D20262"/>
    <w:rsid w:val="00D24E0B"/>
    <w:rsid w:val="00D25583"/>
    <w:rsid w:val="00D3002E"/>
    <w:rsid w:val="00D327DB"/>
    <w:rsid w:val="00D32B7F"/>
    <w:rsid w:val="00D32CF0"/>
    <w:rsid w:val="00D32F65"/>
    <w:rsid w:val="00D40048"/>
    <w:rsid w:val="00D42E33"/>
    <w:rsid w:val="00D47564"/>
    <w:rsid w:val="00D52DC2"/>
    <w:rsid w:val="00D53BCC"/>
    <w:rsid w:val="00D568C4"/>
    <w:rsid w:val="00D57C4D"/>
    <w:rsid w:val="00D65CD4"/>
    <w:rsid w:val="00D66890"/>
    <w:rsid w:val="00D70DFB"/>
    <w:rsid w:val="00D71903"/>
    <w:rsid w:val="00D7336D"/>
    <w:rsid w:val="00D73955"/>
    <w:rsid w:val="00D7508F"/>
    <w:rsid w:val="00D75812"/>
    <w:rsid w:val="00D76495"/>
    <w:rsid w:val="00D766DF"/>
    <w:rsid w:val="00D76C18"/>
    <w:rsid w:val="00D80B3C"/>
    <w:rsid w:val="00D8441C"/>
    <w:rsid w:val="00D944C6"/>
    <w:rsid w:val="00DA186E"/>
    <w:rsid w:val="00DA1E93"/>
    <w:rsid w:val="00DA4116"/>
    <w:rsid w:val="00DB0833"/>
    <w:rsid w:val="00DB251C"/>
    <w:rsid w:val="00DB301E"/>
    <w:rsid w:val="00DB4630"/>
    <w:rsid w:val="00DC0069"/>
    <w:rsid w:val="00DC016A"/>
    <w:rsid w:val="00DC4F88"/>
    <w:rsid w:val="00DC55CD"/>
    <w:rsid w:val="00DD119E"/>
    <w:rsid w:val="00DD2932"/>
    <w:rsid w:val="00DD47DE"/>
    <w:rsid w:val="00DF17C4"/>
    <w:rsid w:val="00DF23D3"/>
    <w:rsid w:val="00DF272A"/>
    <w:rsid w:val="00DF3675"/>
    <w:rsid w:val="00DF6359"/>
    <w:rsid w:val="00DF653C"/>
    <w:rsid w:val="00DF682E"/>
    <w:rsid w:val="00E01140"/>
    <w:rsid w:val="00E04C75"/>
    <w:rsid w:val="00E05704"/>
    <w:rsid w:val="00E10581"/>
    <w:rsid w:val="00E11B2B"/>
    <w:rsid w:val="00E11E44"/>
    <w:rsid w:val="00E14714"/>
    <w:rsid w:val="00E21FE6"/>
    <w:rsid w:val="00E23592"/>
    <w:rsid w:val="00E2556C"/>
    <w:rsid w:val="00E2679E"/>
    <w:rsid w:val="00E3270E"/>
    <w:rsid w:val="00E338EF"/>
    <w:rsid w:val="00E36174"/>
    <w:rsid w:val="00E403A2"/>
    <w:rsid w:val="00E432DC"/>
    <w:rsid w:val="00E46E2A"/>
    <w:rsid w:val="00E47CA6"/>
    <w:rsid w:val="00E544BB"/>
    <w:rsid w:val="00E64721"/>
    <w:rsid w:val="00E662CB"/>
    <w:rsid w:val="00E71AD4"/>
    <w:rsid w:val="00E74DC7"/>
    <w:rsid w:val="00E76806"/>
    <w:rsid w:val="00E8075A"/>
    <w:rsid w:val="00E80AF5"/>
    <w:rsid w:val="00E85CBE"/>
    <w:rsid w:val="00E941B0"/>
    <w:rsid w:val="00E94D5E"/>
    <w:rsid w:val="00EA37FC"/>
    <w:rsid w:val="00EA3F2C"/>
    <w:rsid w:val="00EA648F"/>
    <w:rsid w:val="00EA7100"/>
    <w:rsid w:val="00EA7F9F"/>
    <w:rsid w:val="00EB1274"/>
    <w:rsid w:val="00EB32EF"/>
    <w:rsid w:val="00EB4B8D"/>
    <w:rsid w:val="00EB6AD0"/>
    <w:rsid w:val="00EC0920"/>
    <w:rsid w:val="00ED2BB6"/>
    <w:rsid w:val="00ED34E1"/>
    <w:rsid w:val="00ED3B8D"/>
    <w:rsid w:val="00ED3FD1"/>
    <w:rsid w:val="00ED659C"/>
    <w:rsid w:val="00ED67F4"/>
    <w:rsid w:val="00EE71FE"/>
    <w:rsid w:val="00EE7CF3"/>
    <w:rsid w:val="00EF1CE6"/>
    <w:rsid w:val="00EF2E3A"/>
    <w:rsid w:val="00EF506A"/>
    <w:rsid w:val="00F072A7"/>
    <w:rsid w:val="00F078DC"/>
    <w:rsid w:val="00F111E2"/>
    <w:rsid w:val="00F12B0A"/>
    <w:rsid w:val="00F17AFB"/>
    <w:rsid w:val="00F20D84"/>
    <w:rsid w:val="00F2240F"/>
    <w:rsid w:val="00F22F0D"/>
    <w:rsid w:val="00F232F4"/>
    <w:rsid w:val="00F2482D"/>
    <w:rsid w:val="00F2587B"/>
    <w:rsid w:val="00F32BA8"/>
    <w:rsid w:val="00F349F1"/>
    <w:rsid w:val="00F35D6A"/>
    <w:rsid w:val="00F403DA"/>
    <w:rsid w:val="00F4108C"/>
    <w:rsid w:val="00F42172"/>
    <w:rsid w:val="00F43189"/>
    <w:rsid w:val="00F43380"/>
    <w:rsid w:val="00F4350D"/>
    <w:rsid w:val="00F50FFE"/>
    <w:rsid w:val="00F5266A"/>
    <w:rsid w:val="00F56042"/>
    <w:rsid w:val="00F567F7"/>
    <w:rsid w:val="00F61BAA"/>
    <w:rsid w:val="00F61BAC"/>
    <w:rsid w:val="00F62036"/>
    <w:rsid w:val="00F65283"/>
    <w:rsid w:val="00F65B52"/>
    <w:rsid w:val="00F67BCA"/>
    <w:rsid w:val="00F73BD6"/>
    <w:rsid w:val="00F83802"/>
    <w:rsid w:val="00F83989"/>
    <w:rsid w:val="00F85099"/>
    <w:rsid w:val="00F870BC"/>
    <w:rsid w:val="00F9379C"/>
    <w:rsid w:val="00F9632C"/>
    <w:rsid w:val="00FA1E52"/>
    <w:rsid w:val="00FB1660"/>
    <w:rsid w:val="00FB1A25"/>
    <w:rsid w:val="00FC2FDC"/>
    <w:rsid w:val="00FD3F89"/>
    <w:rsid w:val="00FE257A"/>
    <w:rsid w:val="00FE2ACA"/>
    <w:rsid w:val="00FE4688"/>
    <w:rsid w:val="00FE54C5"/>
    <w:rsid w:val="00FF035C"/>
    <w:rsid w:val="00FF1BE0"/>
    <w:rsid w:val="00FF388C"/>
    <w:rsid w:val="00FF5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7FC6"/>
    <w:pPr>
      <w:spacing w:line="260" w:lineRule="atLeast"/>
    </w:pPr>
    <w:rPr>
      <w:sz w:val="22"/>
    </w:rPr>
  </w:style>
  <w:style w:type="paragraph" w:styleId="Heading1">
    <w:name w:val="heading 1"/>
    <w:basedOn w:val="Normal"/>
    <w:next w:val="Normal"/>
    <w:link w:val="Heading1Char"/>
    <w:uiPriority w:val="9"/>
    <w:qFormat/>
    <w:rsid w:val="00207FC6"/>
    <w:pPr>
      <w:keepNext/>
      <w:keepLines/>
      <w:numPr>
        <w:numId w:val="2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7FC6"/>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FC6"/>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7FC6"/>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7FC6"/>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7FC6"/>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07FC6"/>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07FC6"/>
    <w:pPr>
      <w:keepNext/>
      <w:keepLines/>
      <w:numPr>
        <w:ilvl w:val="7"/>
        <w:numId w:val="2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07FC6"/>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7FC6"/>
  </w:style>
  <w:style w:type="paragraph" w:customStyle="1" w:styleId="OPCParaBase">
    <w:name w:val="OPCParaBase"/>
    <w:link w:val="OPCParaBaseChar"/>
    <w:qFormat/>
    <w:rsid w:val="00207FC6"/>
    <w:pPr>
      <w:spacing w:line="260" w:lineRule="atLeast"/>
    </w:pPr>
    <w:rPr>
      <w:rFonts w:eastAsia="Times New Roman" w:cs="Times New Roman"/>
      <w:sz w:val="22"/>
      <w:lang w:eastAsia="en-AU"/>
    </w:rPr>
  </w:style>
  <w:style w:type="paragraph" w:customStyle="1" w:styleId="ShortT">
    <w:name w:val="ShortT"/>
    <w:basedOn w:val="OPCParaBase"/>
    <w:next w:val="Normal"/>
    <w:qFormat/>
    <w:rsid w:val="00207FC6"/>
    <w:pPr>
      <w:spacing w:line="240" w:lineRule="auto"/>
    </w:pPr>
    <w:rPr>
      <w:b/>
      <w:sz w:val="40"/>
    </w:rPr>
  </w:style>
  <w:style w:type="paragraph" w:customStyle="1" w:styleId="ActHead1">
    <w:name w:val="ActHead 1"/>
    <w:aliases w:val="c"/>
    <w:basedOn w:val="OPCParaBase"/>
    <w:next w:val="Normal"/>
    <w:qFormat/>
    <w:rsid w:val="00207F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7F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7F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7F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7F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7F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7F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7F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7F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7FC6"/>
  </w:style>
  <w:style w:type="paragraph" w:customStyle="1" w:styleId="Blocks">
    <w:name w:val="Blocks"/>
    <w:aliases w:val="bb"/>
    <w:basedOn w:val="OPCParaBase"/>
    <w:qFormat/>
    <w:rsid w:val="00207FC6"/>
    <w:pPr>
      <w:spacing w:line="240" w:lineRule="auto"/>
    </w:pPr>
    <w:rPr>
      <w:sz w:val="24"/>
    </w:rPr>
  </w:style>
  <w:style w:type="paragraph" w:customStyle="1" w:styleId="BoxText">
    <w:name w:val="BoxText"/>
    <w:aliases w:val="bt"/>
    <w:basedOn w:val="OPCParaBase"/>
    <w:qFormat/>
    <w:rsid w:val="00207F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7FC6"/>
    <w:rPr>
      <w:b/>
    </w:rPr>
  </w:style>
  <w:style w:type="paragraph" w:customStyle="1" w:styleId="BoxHeadItalic">
    <w:name w:val="BoxHeadItalic"/>
    <w:aliases w:val="bhi"/>
    <w:basedOn w:val="BoxText"/>
    <w:next w:val="BoxStep"/>
    <w:qFormat/>
    <w:rsid w:val="00207FC6"/>
    <w:rPr>
      <w:i/>
    </w:rPr>
  </w:style>
  <w:style w:type="paragraph" w:customStyle="1" w:styleId="BoxList">
    <w:name w:val="BoxList"/>
    <w:aliases w:val="bl"/>
    <w:basedOn w:val="BoxText"/>
    <w:qFormat/>
    <w:rsid w:val="00207FC6"/>
    <w:pPr>
      <w:ind w:left="1559" w:hanging="425"/>
    </w:pPr>
  </w:style>
  <w:style w:type="paragraph" w:customStyle="1" w:styleId="BoxNote">
    <w:name w:val="BoxNote"/>
    <w:aliases w:val="bn"/>
    <w:basedOn w:val="BoxText"/>
    <w:qFormat/>
    <w:rsid w:val="00207FC6"/>
    <w:pPr>
      <w:tabs>
        <w:tab w:val="left" w:pos="1985"/>
      </w:tabs>
      <w:spacing w:before="122" w:line="198" w:lineRule="exact"/>
      <w:ind w:left="2948" w:hanging="1814"/>
    </w:pPr>
    <w:rPr>
      <w:sz w:val="18"/>
    </w:rPr>
  </w:style>
  <w:style w:type="paragraph" w:customStyle="1" w:styleId="BoxPara">
    <w:name w:val="BoxPara"/>
    <w:aliases w:val="bp"/>
    <w:basedOn w:val="BoxText"/>
    <w:qFormat/>
    <w:rsid w:val="00207FC6"/>
    <w:pPr>
      <w:tabs>
        <w:tab w:val="right" w:pos="2268"/>
      </w:tabs>
      <w:ind w:left="2552" w:hanging="1418"/>
    </w:pPr>
  </w:style>
  <w:style w:type="paragraph" w:customStyle="1" w:styleId="BoxStep">
    <w:name w:val="BoxStep"/>
    <w:aliases w:val="bs"/>
    <w:basedOn w:val="BoxText"/>
    <w:qFormat/>
    <w:rsid w:val="00207FC6"/>
    <w:pPr>
      <w:ind w:left="1985" w:hanging="851"/>
    </w:pPr>
  </w:style>
  <w:style w:type="character" w:customStyle="1" w:styleId="CharAmPartNo">
    <w:name w:val="CharAmPartNo"/>
    <w:basedOn w:val="OPCCharBase"/>
    <w:qFormat/>
    <w:rsid w:val="00207FC6"/>
  </w:style>
  <w:style w:type="character" w:customStyle="1" w:styleId="CharAmPartText">
    <w:name w:val="CharAmPartText"/>
    <w:basedOn w:val="OPCCharBase"/>
    <w:qFormat/>
    <w:rsid w:val="00207FC6"/>
  </w:style>
  <w:style w:type="character" w:customStyle="1" w:styleId="CharAmSchNo">
    <w:name w:val="CharAmSchNo"/>
    <w:basedOn w:val="OPCCharBase"/>
    <w:qFormat/>
    <w:rsid w:val="00207FC6"/>
  </w:style>
  <w:style w:type="character" w:customStyle="1" w:styleId="CharAmSchText">
    <w:name w:val="CharAmSchText"/>
    <w:basedOn w:val="OPCCharBase"/>
    <w:qFormat/>
    <w:rsid w:val="00207FC6"/>
  </w:style>
  <w:style w:type="character" w:customStyle="1" w:styleId="CharBoldItalic">
    <w:name w:val="CharBoldItalic"/>
    <w:basedOn w:val="OPCCharBase"/>
    <w:uiPriority w:val="1"/>
    <w:qFormat/>
    <w:rsid w:val="00207FC6"/>
    <w:rPr>
      <w:b/>
      <w:i/>
    </w:rPr>
  </w:style>
  <w:style w:type="character" w:customStyle="1" w:styleId="CharChapNo">
    <w:name w:val="CharChapNo"/>
    <w:basedOn w:val="OPCCharBase"/>
    <w:uiPriority w:val="1"/>
    <w:qFormat/>
    <w:rsid w:val="00207FC6"/>
  </w:style>
  <w:style w:type="character" w:customStyle="1" w:styleId="CharChapText">
    <w:name w:val="CharChapText"/>
    <w:basedOn w:val="OPCCharBase"/>
    <w:uiPriority w:val="1"/>
    <w:qFormat/>
    <w:rsid w:val="00207FC6"/>
  </w:style>
  <w:style w:type="character" w:customStyle="1" w:styleId="CharDivNo">
    <w:name w:val="CharDivNo"/>
    <w:basedOn w:val="OPCCharBase"/>
    <w:uiPriority w:val="1"/>
    <w:qFormat/>
    <w:rsid w:val="00207FC6"/>
  </w:style>
  <w:style w:type="character" w:customStyle="1" w:styleId="CharDivText">
    <w:name w:val="CharDivText"/>
    <w:basedOn w:val="OPCCharBase"/>
    <w:uiPriority w:val="1"/>
    <w:qFormat/>
    <w:rsid w:val="00207FC6"/>
  </w:style>
  <w:style w:type="character" w:customStyle="1" w:styleId="CharItalic">
    <w:name w:val="CharItalic"/>
    <w:basedOn w:val="OPCCharBase"/>
    <w:uiPriority w:val="1"/>
    <w:qFormat/>
    <w:rsid w:val="00207FC6"/>
    <w:rPr>
      <w:i/>
    </w:rPr>
  </w:style>
  <w:style w:type="character" w:customStyle="1" w:styleId="CharPartNo">
    <w:name w:val="CharPartNo"/>
    <w:basedOn w:val="OPCCharBase"/>
    <w:uiPriority w:val="1"/>
    <w:qFormat/>
    <w:rsid w:val="00207FC6"/>
  </w:style>
  <w:style w:type="character" w:customStyle="1" w:styleId="CharPartText">
    <w:name w:val="CharPartText"/>
    <w:basedOn w:val="OPCCharBase"/>
    <w:uiPriority w:val="1"/>
    <w:qFormat/>
    <w:rsid w:val="00207FC6"/>
  </w:style>
  <w:style w:type="character" w:customStyle="1" w:styleId="CharSectno">
    <w:name w:val="CharSectno"/>
    <w:basedOn w:val="OPCCharBase"/>
    <w:qFormat/>
    <w:rsid w:val="00207FC6"/>
  </w:style>
  <w:style w:type="character" w:customStyle="1" w:styleId="CharSubdNo">
    <w:name w:val="CharSubdNo"/>
    <w:basedOn w:val="OPCCharBase"/>
    <w:uiPriority w:val="1"/>
    <w:qFormat/>
    <w:rsid w:val="00207FC6"/>
  </w:style>
  <w:style w:type="character" w:customStyle="1" w:styleId="CharSubdText">
    <w:name w:val="CharSubdText"/>
    <w:basedOn w:val="OPCCharBase"/>
    <w:uiPriority w:val="1"/>
    <w:qFormat/>
    <w:rsid w:val="00207FC6"/>
  </w:style>
  <w:style w:type="paragraph" w:customStyle="1" w:styleId="CTA--">
    <w:name w:val="CTA --"/>
    <w:basedOn w:val="OPCParaBase"/>
    <w:next w:val="Normal"/>
    <w:rsid w:val="00207FC6"/>
    <w:pPr>
      <w:spacing w:before="60" w:line="240" w:lineRule="atLeast"/>
      <w:ind w:left="142" w:hanging="142"/>
    </w:pPr>
    <w:rPr>
      <w:sz w:val="20"/>
    </w:rPr>
  </w:style>
  <w:style w:type="paragraph" w:customStyle="1" w:styleId="CTA-">
    <w:name w:val="CTA -"/>
    <w:basedOn w:val="OPCParaBase"/>
    <w:rsid w:val="00207FC6"/>
    <w:pPr>
      <w:spacing w:before="60" w:line="240" w:lineRule="atLeast"/>
      <w:ind w:left="85" w:hanging="85"/>
    </w:pPr>
    <w:rPr>
      <w:sz w:val="20"/>
    </w:rPr>
  </w:style>
  <w:style w:type="paragraph" w:customStyle="1" w:styleId="CTA---">
    <w:name w:val="CTA ---"/>
    <w:basedOn w:val="OPCParaBase"/>
    <w:next w:val="Normal"/>
    <w:rsid w:val="00207FC6"/>
    <w:pPr>
      <w:spacing w:before="60" w:line="240" w:lineRule="atLeast"/>
      <w:ind w:left="198" w:hanging="198"/>
    </w:pPr>
    <w:rPr>
      <w:sz w:val="20"/>
    </w:rPr>
  </w:style>
  <w:style w:type="paragraph" w:customStyle="1" w:styleId="CTA----">
    <w:name w:val="CTA ----"/>
    <w:basedOn w:val="OPCParaBase"/>
    <w:next w:val="Normal"/>
    <w:rsid w:val="00207FC6"/>
    <w:pPr>
      <w:spacing w:before="60" w:line="240" w:lineRule="atLeast"/>
      <w:ind w:left="255" w:hanging="255"/>
    </w:pPr>
    <w:rPr>
      <w:sz w:val="20"/>
    </w:rPr>
  </w:style>
  <w:style w:type="paragraph" w:customStyle="1" w:styleId="CTA1a">
    <w:name w:val="CTA 1(a)"/>
    <w:basedOn w:val="OPCParaBase"/>
    <w:rsid w:val="00207FC6"/>
    <w:pPr>
      <w:tabs>
        <w:tab w:val="right" w:pos="414"/>
      </w:tabs>
      <w:spacing w:before="40" w:line="240" w:lineRule="atLeast"/>
      <w:ind w:left="675" w:hanging="675"/>
    </w:pPr>
    <w:rPr>
      <w:sz w:val="20"/>
    </w:rPr>
  </w:style>
  <w:style w:type="paragraph" w:customStyle="1" w:styleId="CTA1ai">
    <w:name w:val="CTA 1(a)(i)"/>
    <w:basedOn w:val="OPCParaBase"/>
    <w:rsid w:val="00207FC6"/>
    <w:pPr>
      <w:tabs>
        <w:tab w:val="right" w:pos="1004"/>
      </w:tabs>
      <w:spacing w:before="40" w:line="240" w:lineRule="atLeast"/>
      <w:ind w:left="1253" w:hanging="1253"/>
    </w:pPr>
    <w:rPr>
      <w:sz w:val="20"/>
    </w:rPr>
  </w:style>
  <w:style w:type="paragraph" w:customStyle="1" w:styleId="CTA2a">
    <w:name w:val="CTA 2(a)"/>
    <w:basedOn w:val="OPCParaBase"/>
    <w:rsid w:val="00207FC6"/>
    <w:pPr>
      <w:tabs>
        <w:tab w:val="right" w:pos="482"/>
      </w:tabs>
      <w:spacing w:before="40" w:line="240" w:lineRule="atLeast"/>
      <w:ind w:left="748" w:hanging="748"/>
    </w:pPr>
    <w:rPr>
      <w:sz w:val="20"/>
    </w:rPr>
  </w:style>
  <w:style w:type="paragraph" w:customStyle="1" w:styleId="CTA2ai">
    <w:name w:val="CTA 2(a)(i)"/>
    <w:basedOn w:val="OPCParaBase"/>
    <w:rsid w:val="00207FC6"/>
    <w:pPr>
      <w:tabs>
        <w:tab w:val="right" w:pos="1089"/>
      </w:tabs>
      <w:spacing w:before="40" w:line="240" w:lineRule="atLeast"/>
      <w:ind w:left="1327" w:hanging="1327"/>
    </w:pPr>
    <w:rPr>
      <w:sz w:val="20"/>
    </w:rPr>
  </w:style>
  <w:style w:type="paragraph" w:customStyle="1" w:styleId="CTA3a">
    <w:name w:val="CTA 3(a)"/>
    <w:basedOn w:val="OPCParaBase"/>
    <w:rsid w:val="00207FC6"/>
    <w:pPr>
      <w:tabs>
        <w:tab w:val="right" w:pos="556"/>
      </w:tabs>
      <w:spacing w:before="40" w:line="240" w:lineRule="atLeast"/>
      <w:ind w:left="805" w:hanging="805"/>
    </w:pPr>
    <w:rPr>
      <w:sz w:val="20"/>
    </w:rPr>
  </w:style>
  <w:style w:type="paragraph" w:customStyle="1" w:styleId="CTA3ai">
    <w:name w:val="CTA 3(a)(i)"/>
    <w:basedOn w:val="OPCParaBase"/>
    <w:rsid w:val="00207FC6"/>
    <w:pPr>
      <w:tabs>
        <w:tab w:val="right" w:pos="1140"/>
      </w:tabs>
      <w:spacing w:before="40" w:line="240" w:lineRule="atLeast"/>
      <w:ind w:left="1361" w:hanging="1361"/>
    </w:pPr>
    <w:rPr>
      <w:sz w:val="20"/>
    </w:rPr>
  </w:style>
  <w:style w:type="paragraph" w:customStyle="1" w:styleId="CTA4a">
    <w:name w:val="CTA 4(a)"/>
    <w:basedOn w:val="OPCParaBase"/>
    <w:rsid w:val="00207FC6"/>
    <w:pPr>
      <w:tabs>
        <w:tab w:val="right" w:pos="624"/>
      </w:tabs>
      <w:spacing w:before="40" w:line="240" w:lineRule="atLeast"/>
      <w:ind w:left="873" w:hanging="873"/>
    </w:pPr>
    <w:rPr>
      <w:sz w:val="20"/>
    </w:rPr>
  </w:style>
  <w:style w:type="paragraph" w:customStyle="1" w:styleId="CTA4ai">
    <w:name w:val="CTA 4(a)(i)"/>
    <w:basedOn w:val="OPCParaBase"/>
    <w:rsid w:val="00207FC6"/>
    <w:pPr>
      <w:tabs>
        <w:tab w:val="right" w:pos="1213"/>
      </w:tabs>
      <w:spacing w:before="40" w:line="240" w:lineRule="atLeast"/>
      <w:ind w:left="1452" w:hanging="1452"/>
    </w:pPr>
    <w:rPr>
      <w:sz w:val="20"/>
    </w:rPr>
  </w:style>
  <w:style w:type="paragraph" w:customStyle="1" w:styleId="CTACAPS">
    <w:name w:val="CTA CAPS"/>
    <w:basedOn w:val="OPCParaBase"/>
    <w:rsid w:val="00207FC6"/>
    <w:pPr>
      <w:spacing w:before="60" w:line="240" w:lineRule="atLeast"/>
    </w:pPr>
    <w:rPr>
      <w:sz w:val="20"/>
    </w:rPr>
  </w:style>
  <w:style w:type="paragraph" w:customStyle="1" w:styleId="CTAright">
    <w:name w:val="CTA right"/>
    <w:basedOn w:val="OPCParaBase"/>
    <w:rsid w:val="00207FC6"/>
    <w:pPr>
      <w:spacing w:before="60" w:line="240" w:lineRule="auto"/>
      <w:jc w:val="right"/>
    </w:pPr>
    <w:rPr>
      <w:sz w:val="20"/>
    </w:rPr>
  </w:style>
  <w:style w:type="paragraph" w:customStyle="1" w:styleId="subsection">
    <w:name w:val="subsection"/>
    <w:aliases w:val="ss,Subsection"/>
    <w:basedOn w:val="OPCParaBase"/>
    <w:link w:val="subsectionChar"/>
    <w:rsid w:val="00207FC6"/>
    <w:pPr>
      <w:tabs>
        <w:tab w:val="right" w:pos="1021"/>
      </w:tabs>
      <w:spacing w:before="180" w:line="240" w:lineRule="auto"/>
      <w:ind w:left="1134" w:hanging="1134"/>
    </w:pPr>
  </w:style>
  <w:style w:type="paragraph" w:customStyle="1" w:styleId="Definition">
    <w:name w:val="Definition"/>
    <w:aliases w:val="dd"/>
    <w:basedOn w:val="OPCParaBase"/>
    <w:rsid w:val="00207FC6"/>
    <w:pPr>
      <w:spacing w:before="180" w:line="240" w:lineRule="auto"/>
      <w:ind w:left="1134"/>
    </w:pPr>
  </w:style>
  <w:style w:type="paragraph" w:customStyle="1" w:styleId="EndNotespara">
    <w:name w:val="EndNotes(para)"/>
    <w:aliases w:val="eta"/>
    <w:basedOn w:val="OPCParaBase"/>
    <w:next w:val="EndNotessubpara"/>
    <w:rsid w:val="00207F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7F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7F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7FC6"/>
    <w:pPr>
      <w:tabs>
        <w:tab w:val="right" w:pos="1412"/>
      </w:tabs>
      <w:spacing w:before="60" w:line="240" w:lineRule="auto"/>
      <w:ind w:left="1525" w:hanging="1525"/>
    </w:pPr>
    <w:rPr>
      <w:sz w:val="20"/>
    </w:rPr>
  </w:style>
  <w:style w:type="paragraph" w:customStyle="1" w:styleId="Formula">
    <w:name w:val="Formula"/>
    <w:basedOn w:val="OPCParaBase"/>
    <w:rsid w:val="00207FC6"/>
    <w:pPr>
      <w:spacing w:line="240" w:lineRule="auto"/>
      <w:ind w:left="1134"/>
    </w:pPr>
    <w:rPr>
      <w:sz w:val="20"/>
    </w:rPr>
  </w:style>
  <w:style w:type="paragraph" w:styleId="Header">
    <w:name w:val="header"/>
    <w:basedOn w:val="OPCParaBase"/>
    <w:link w:val="HeaderChar"/>
    <w:unhideWhenUsed/>
    <w:rsid w:val="00207F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7FC6"/>
    <w:rPr>
      <w:rFonts w:eastAsia="Times New Roman" w:cs="Times New Roman"/>
      <w:sz w:val="16"/>
      <w:lang w:eastAsia="en-AU"/>
    </w:rPr>
  </w:style>
  <w:style w:type="paragraph" w:customStyle="1" w:styleId="House">
    <w:name w:val="House"/>
    <w:basedOn w:val="OPCParaBase"/>
    <w:rsid w:val="00207FC6"/>
    <w:pPr>
      <w:spacing w:line="240" w:lineRule="auto"/>
    </w:pPr>
    <w:rPr>
      <w:sz w:val="28"/>
    </w:rPr>
  </w:style>
  <w:style w:type="paragraph" w:customStyle="1" w:styleId="Item">
    <w:name w:val="Item"/>
    <w:aliases w:val="i"/>
    <w:basedOn w:val="OPCParaBase"/>
    <w:next w:val="ItemHead"/>
    <w:rsid w:val="00207FC6"/>
    <w:pPr>
      <w:keepLines/>
      <w:spacing w:before="80" w:line="240" w:lineRule="auto"/>
      <w:ind w:left="709"/>
    </w:pPr>
  </w:style>
  <w:style w:type="paragraph" w:customStyle="1" w:styleId="ItemHead">
    <w:name w:val="ItemHead"/>
    <w:aliases w:val="ih"/>
    <w:basedOn w:val="OPCParaBase"/>
    <w:next w:val="Item"/>
    <w:rsid w:val="00207F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7FC6"/>
    <w:pPr>
      <w:spacing w:line="240" w:lineRule="auto"/>
    </w:pPr>
    <w:rPr>
      <w:b/>
      <w:sz w:val="32"/>
    </w:rPr>
  </w:style>
  <w:style w:type="paragraph" w:customStyle="1" w:styleId="notedraft">
    <w:name w:val="note(draft)"/>
    <w:aliases w:val="nd"/>
    <w:basedOn w:val="OPCParaBase"/>
    <w:rsid w:val="00207FC6"/>
    <w:pPr>
      <w:spacing w:before="240" w:line="240" w:lineRule="auto"/>
      <w:ind w:left="284" w:hanging="284"/>
    </w:pPr>
    <w:rPr>
      <w:i/>
      <w:sz w:val="24"/>
    </w:rPr>
  </w:style>
  <w:style w:type="paragraph" w:customStyle="1" w:styleId="notemargin">
    <w:name w:val="note(margin)"/>
    <w:aliases w:val="nm"/>
    <w:basedOn w:val="OPCParaBase"/>
    <w:rsid w:val="00207FC6"/>
    <w:pPr>
      <w:tabs>
        <w:tab w:val="left" w:pos="709"/>
      </w:tabs>
      <w:spacing w:before="122" w:line="198" w:lineRule="exact"/>
      <w:ind w:left="709" w:hanging="709"/>
    </w:pPr>
    <w:rPr>
      <w:sz w:val="18"/>
    </w:rPr>
  </w:style>
  <w:style w:type="paragraph" w:customStyle="1" w:styleId="noteToPara">
    <w:name w:val="noteToPara"/>
    <w:aliases w:val="ntp"/>
    <w:basedOn w:val="OPCParaBase"/>
    <w:rsid w:val="00207FC6"/>
    <w:pPr>
      <w:spacing w:before="122" w:line="198" w:lineRule="exact"/>
      <w:ind w:left="2353" w:hanging="709"/>
    </w:pPr>
    <w:rPr>
      <w:sz w:val="18"/>
    </w:rPr>
  </w:style>
  <w:style w:type="paragraph" w:customStyle="1" w:styleId="noteParlAmend">
    <w:name w:val="note(ParlAmend)"/>
    <w:aliases w:val="npp"/>
    <w:basedOn w:val="OPCParaBase"/>
    <w:next w:val="ParlAmend"/>
    <w:rsid w:val="00207FC6"/>
    <w:pPr>
      <w:spacing w:line="240" w:lineRule="auto"/>
      <w:jc w:val="right"/>
    </w:pPr>
    <w:rPr>
      <w:rFonts w:ascii="Arial" w:hAnsi="Arial"/>
      <w:b/>
      <w:i/>
    </w:rPr>
  </w:style>
  <w:style w:type="paragraph" w:customStyle="1" w:styleId="Page1">
    <w:name w:val="Page1"/>
    <w:basedOn w:val="OPCParaBase"/>
    <w:rsid w:val="00207FC6"/>
    <w:pPr>
      <w:spacing w:before="5600" w:line="240" w:lineRule="auto"/>
    </w:pPr>
    <w:rPr>
      <w:b/>
      <w:sz w:val="32"/>
    </w:rPr>
  </w:style>
  <w:style w:type="paragraph" w:customStyle="1" w:styleId="PageBreak">
    <w:name w:val="PageBreak"/>
    <w:aliases w:val="pb"/>
    <w:basedOn w:val="OPCParaBase"/>
    <w:rsid w:val="00207FC6"/>
    <w:pPr>
      <w:spacing w:line="240" w:lineRule="auto"/>
    </w:pPr>
    <w:rPr>
      <w:sz w:val="20"/>
    </w:rPr>
  </w:style>
  <w:style w:type="paragraph" w:customStyle="1" w:styleId="paragraphsub">
    <w:name w:val="paragraph(sub)"/>
    <w:aliases w:val="aa"/>
    <w:basedOn w:val="OPCParaBase"/>
    <w:rsid w:val="00207FC6"/>
    <w:pPr>
      <w:tabs>
        <w:tab w:val="right" w:pos="1985"/>
      </w:tabs>
      <w:spacing w:before="40" w:line="240" w:lineRule="auto"/>
      <w:ind w:left="2098" w:hanging="2098"/>
    </w:pPr>
  </w:style>
  <w:style w:type="paragraph" w:customStyle="1" w:styleId="paragraphsub-sub">
    <w:name w:val="paragraph(sub-sub)"/>
    <w:aliases w:val="aaa"/>
    <w:basedOn w:val="OPCParaBase"/>
    <w:rsid w:val="00207FC6"/>
    <w:pPr>
      <w:tabs>
        <w:tab w:val="right" w:pos="2722"/>
      </w:tabs>
      <w:spacing w:before="40" w:line="240" w:lineRule="auto"/>
      <w:ind w:left="2835" w:hanging="2835"/>
    </w:pPr>
  </w:style>
  <w:style w:type="paragraph" w:customStyle="1" w:styleId="paragraph">
    <w:name w:val="paragraph"/>
    <w:aliases w:val="a"/>
    <w:basedOn w:val="OPCParaBase"/>
    <w:rsid w:val="00207FC6"/>
    <w:pPr>
      <w:tabs>
        <w:tab w:val="right" w:pos="1531"/>
      </w:tabs>
      <w:spacing w:before="40" w:line="240" w:lineRule="auto"/>
      <w:ind w:left="1644" w:hanging="1644"/>
    </w:pPr>
  </w:style>
  <w:style w:type="paragraph" w:customStyle="1" w:styleId="ParlAmend">
    <w:name w:val="ParlAmend"/>
    <w:aliases w:val="pp"/>
    <w:basedOn w:val="OPCParaBase"/>
    <w:rsid w:val="00207FC6"/>
    <w:pPr>
      <w:spacing w:before="240" w:line="240" w:lineRule="atLeast"/>
      <w:ind w:hanging="567"/>
    </w:pPr>
    <w:rPr>
      <w:sz w:val="24"/>
    </w:rPr>
  </w:style>
  <w:style w:type="paragraph" w:customStyle="1" w:styleId="Penalty">
    <w:name w:val="Penalty"/>
    <w:basedOn w:val="OPCParaBase"/>
    <w:rsid w:val="00207FC6"/>
    <w:pPr>
      <w:tabs>
        <w:tab w:val="left" w:pos="2977"/>
      </w:tabs>
      <w:spacing w:before="180" w:line="240" w:lineRule="auto"/>
      <w:ind w:left="1985" w:hanging="851"/>
    </w:pPr>
  </w:style>
  <w:style w:type="paragraph" w:customStyle="1" w:styleId="Portfolio">
    <w:name w:val="Portfolio"/>
    <w:basedOn w:val="OPCParaBase"/>
    <w:rsid w:val="00207FC6"/>
    <w:pPr>
      <w:spacing w:line="240" w:lineRule="auto"/>
    </w:pPr>
    <w:rPr>
      <w:i/>
      <w:sz w:val="20"/>
    </w:rPr>
  </w:style>
  <w:style w:type="paragraph" w:customStyle="1" w:styleId="Preamble">
    <w:name w:val="Preamble"/>
    <w:basedOn w:val="OPCParaBase"/>
    <w:next w:val="Normal"/>
    <w:rsid w:val="00207F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7FC6"/>
    <w:pPr>
      <w:spacing w:line="240" w:lineRule="auto"/>
    </w:pPr>
    <w:rPr>
      <w:i/>
      <w:sz w:val="20"/>
    </w:rPr>
  </w:style>
  <w:style w:type="paragraph" w:customStyle="1" w:styleId="Session">
    <w:name w:val="Session"/>
    <w:basedOn w:val="OPCParaBase"/>
    <w:rsid w:val="00207FC6"/>
    <w:pPr>
      <w:spacing w:line="240" w:lineRule="auto"/>
    </w:pPr>
    <w:rPr>
      <w:sz w:val="28"/>
    </w:rPr>
  </w:style>
  <w:style w:type="paragraph" w:customStyle="1" w:styleId="Sponsor">
    <w:name w:val="Sponsor"/>
    <w:basedOn w:val="OPCParaBase"/>
    <w:rsid w:val="00207FC6"/>
    <w:pPr>
      <w:spacing w:line="240" w:lineRule="auto"/>
    </w:pPr>
    <w:rPr>
      <w:i/>
    </w:rPr>
  </w:style>
  <w:style w:type="paragraph" w:customStyle="1" w:styleId="Subitem">
    <w:name w:val="Subitem"/>
    <w:aliases w:val="iss"/>
    <w:basedOn w:val="OPCParaBase"/>
    <w:rsid w:val="00207FC6"/>
    <w:pPr>
      <w:spacing w:before="180" w:line="240" w:lineRule="auto"/>
      <w:ind w:left="709" w:hanging="709"/>
    </w:pPr>
  </w:style>
  <w:style w:type="paragraph" w:customStyle="1" w:styleId="SubitemHead">
    <w:name w:val="SubitemHead"/>
    <w:aliases w:val="issh"/>
    <w:basedOn w:val="OPCParaBase"/>
    <w:rsid w:val="00207F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7FC6"/>
    <w:pPr>
      <w:spacing w:before="40" w:line="240" w:lineRule="auto"/>
      <w:ind w:left="1134"/>
    </w:pPr>
  </w:style>
  <w:style w:type="paragraph" w:customStyle="1" w:styleId="SubsectionHead">
    <w:name w:val="SubsectionHead"/>
    <w:aliases w:val="ssh"/>
    <w:basedOn w:val="OPCParaBase"/>
    <w:next w:val="subsection"/>
    <w:rsid w:val="00207FC6"/>
    <w:pPr>
      <w:keepNext/>
      <w:keepLines/>
      <w:spacing w:before="240" w:line="240" w:lineRule="auto"/>
      <w:ind w:left="1134"/>
    </w:pPr>
    <w:rPr>
      <w:i/>
    </w:rPr>
  </w:style>
  <w:style w:type="paragraph" w:customStyle="1" w:styleId="Tablea">
    <w:name w:val="Table(a)"/>
    <w:aliases w:val="ta"/>
    <w:basedOn w:val="OPCParaBase"/>
    <w:rsid w:val="00207FC6"/>
    <w:pPr>
      <w:spacing w:before="60" w:line="240" w:lineRule="auto"/>
      <w:ind w:left="284" w:hanging="284"/>
    </w:pPr>
    <w:rPr>
      <w:sz w:val="20"/>
    </w:rPr>
  </w:style>
  <w:style w:type="paragraph" w:customStyle="1" w:styleId="TableAA">
    <w:name w:val="Table(AA)"/>
    <w:aliases w:val="taaa"/>
    <w:basedOn w:val="OPCParaBase"/>
    <w:rsid w:val="00207F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7F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7FC6"/>
    <w:pPr>
      <w:spacing w:before="60" w:line="240" w:lineRule="atLeast"/>
    </w:pPr>
    <w:rPr>
      <w:sz w:val="20"/>
    </w:rPr>
  </w:style>
  <w:style w:type="paragraph" w:customStyle="1" w:styleId="TLPBoxTextnote">
    <w:name w:val="TLPBoxText(note"/>
    <w:aliases w:val="right)"/>
    <w:basedOn w:val="OPCParaBase"/>
    <w:rsid w:val="00207F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7F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7FC6"/>
    <w:pPr>
      <w:spacing w:before="122" w:line="198" w:lineRule="exact"/>
      <w:ind w:left="1985" w:hanging="851"/>
      <w:jc w:val="right"/>
    </w:pPr>
    <w:rPr>
      <w:sz w:val="18"/>
    </w:rPr>
  </w:style>
  <w:style w:type="paragraph" w:customStyle="1" w:styleId="TLPTableBullet">
    <w:name w:val="TLPTableBullet"/>
    <w:aliases w:val="ttb"/>
    <w:basedOn w:val="OPCParaBase"/>
    <w:rsid w:val="00207FC6"/>
    <w:pPr>
      <w:spacing w:line="240" w:lineRule="exact"/>
      <w:ind w:left="284" w:hanging="284"/>
    </w:pPr>
    <w:rPr>
      <w:sz w:val="20"/>
    </w:rPr>
  </w:style>
  <w:style w:type="paragraph" w:styleId="TOC1">
    <w:name w:val="toc 1"/>
    <w:basedOn w:val="Normal"/>
    <w:next w:val="Normal"/>
    <w:uiPriority w:val="39"/>
    <w:unhideWhenUsed/>
    <w:rsid w:val="00207F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07F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07F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07F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07F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07F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07F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07F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07F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07FC6"/>
    <w:pPr>
      <w:keepLines/>
      <w:spacing w:before="240" w:after="120" w:line="240" w:lineRule="auto"/>
      <w:ind w:left="794"/>
    </w:pPr>
    <w:rPr>
      <w:b/>
      <w:kern w:val="28"/>
      <w:sz w:val="20"/>
    </w:rPr>
  </w:style>
  <w:style w:type="paragraph" w:customStyle="1" w:styleId="TofSectsHeading">
    <w:name w:val="TofSects(Heading)"/>
    <w:basedOn w:val="OPCParaBase"/>
    <w:rsid w:val="00207FC6"/>
    <w:pPr>
      <w:spacing w:before="240" w:after="120" w:line="240" w:lineRule="auto"/>
    </w:pPr>
    <w:rPr>
      <w:b/>
      <w:sz w:val="24"/>
    </w:rPr>
  </w:style>
  <w:style w:type="paragraph" w:customStyle="1" w:styleId="TofSectsSection">
    <w:name w:val="TofSects(Section)"/>
    <w:basedOn w:val="OPCParaBase"/>
    <w:rsid w:val="00207FC6"/>
    <w:pPr>
      <w:keepLines/>
      <w:spacing w:before="40" w:line="240" w:lineRule="auto"/>
      <w:ind w:left="1588" w:hanging="794"/>
    </w:pPr>
    <w:rPr>
      <w:kern w:val="28"/>
      <w:sz w:val="18"/>
    </w:rPr>
  </w:style>
  <w:style w:type="paragraph" w:customStyle="1" w:styleId="TofSectsSubdiv">
    <w:name w:val="TofSects(Subdiv)"/>
    <w:basedOn w:val="OPCParaBase"/>
    <w:rsid w:val="00207FC6"/>
    <w:pPr>
      <w:keepLines/>
      <w:spacing w:before="80" w:line="240" w:lineRule="auto"/>
      <w:ind w:left="1588" w:hanging="794"/>
    </w:pPr>
    <w:rPr>
      <w:kern w:val="28"/>
    </w:rPr>
  </w:style>
  <w:style w:type="paragraph" w:customStyle="1" w:styleId="WRStyle">
    <w:name w:val="WR Style"/>
    <w:aliases w:val="WR"/>
    <w:basedOn w:val="OPCParaBase"/>
    <w:rsid w:val="00207FC6"/>
    <w:pPr>
      <w:spacing w:before="240" w:line="240" w:lineRule="auto"/>
      <w:ind w:left="284" w:hanging="284"/>
    </w:pPr>
    <w:rPr>
      <w:b/>
      <w:i/>
      <w:kern w:val="28"/>
      <w:sz w:val="24"/>
    </w:rPr>
  </w:style>
  <w:style w:type="paragraph" w:customStyle="1" w:styleId="notepara">
    <w:name w:val="note(para)"/>
    <w:aliases w:val="na"/>
    <w:basedOn w:val="OPCParaBase"/>
    <w:rsid w:val="00207FC6"/>
    <w:pPr>
      <w:spacing w:before="40" w:line="198" w:lineRule="exact"/>
      <w:ind w:left="2354" w:hanging="369"/>
    </w:pPr>
    <w:rPr>
      <w:sz w:val="18"/>
    </w:rPr>
  </w:style>
  <w:style w:type="paragraph" w:styleId="Footer">
    <w:name w:val="footer"/>
    <w:link w:val="FooterChar"/>
    <w:rsid w:val="00207F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7FC6"/>
    <w:rPr>
      <w:rFonts w:eastAsia="Times New Roman" w:cs="Times New Roman"/>
      <w:sz w:val="22"/>
      <w:szCs w:val="24"/>
      <w:lang w:eastAsia="en-AU"/>
    </w:rPr>
  </w:style>
  <w:style w:type="character" w:styleId="LineNumber">
    <w:name w:val="line number"/>
    <w:basedOn w:val="OPCCharBase"/>
    <w:uiPriority w:val="99"/>
    <w:unhideWhenUsed/>
    <w:rsid w:val="00207FC6"/>
    <w:rPr>
      <w:sz w:val="16"/>
    </w:rPr>
  </w:style>
  <w:style w:type="table" w:customStyle="1" w:styleId="CFlag">
    <w:name w:val="CFlag"/>
    <w:basedOn w:val="TableNormal"/>
    <w:uiPriority w:val="99"/>
    <w:rsid w:val="00207FC6"/>
    <w:rPr>
      <w:rFonts w:eastAsia="Times New Roman" w:cs="Times New Roman"/>
      <w:lang w:eastAsia="en-AU"/>
    </w:rPr>
    <w:tblPr/>
  </w:style>
  <w:style w:type="paragraph" w:styleId="BalloonText">
    <w:name w:val="Balloon Text"/>
    <w:basedOn w:val="Normal"/>
    <w:link w:val="BalloonTextChar"/>
    <w:uiPriority w:val="99"/>
    <w:unhideWhenUsed/>
    <w:rsid w:val="00207F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7FC6"/>
    <w:rPr>
      <w:rFonts w:ascii="Tahoma" w:hAnsi="Tahoma" w:cs="Tahoma"/>
      <w:sz w:val="16"/>
      <w:szCs w:val="16"/>
    </w:rPr>
  </w:style>
  <w:style w:type="table" w:styleId="TableGrid">
    <w:name w:val="Table Grid"/>
    <w:basedOn w:val="TableNormal"/>
    <w:uiPriority w:val="59"/>
    <w:rsid w:val="0020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07FC6"/>
    <w:rPr>
      <w:b/>
      <w:sz w:val="28"/>
      <w:szCs w:val="32"/>
    </w:rPr>
  </w:style>
  <w:style w:type="paragraph" w:customStyle="1" w:styleId="LegislationMadeUnder">
    <w:name w:val="LegislationMadeUnder"/>
    <w:basedOn w:val="OPCParaBase"/>
    <w:next w:val="Normal"/>
    <w:rsid w:val="00207FC6"/>
    <w:rPr>
      <w:i/>
      <w:sz w:val="32"/>
      <w:szCs w:val="32"/>
    </w:rPr>
  </w:style>
  <w:style w:type="paragraph" w:customStyle="1" w:styleId="SignCoverPageEnd">
    <w:name w:val="SignCoverPageEnd"/>
    <w:basedOn w:val="OPCParaBase"/>
    <w:next w:val="Normal"/>
    <w:rsid w:val="00207F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7FC6"/>
    <w:pPr>
      <w:pBdr>
        <w:top w:val="single" w:sz="4" w:space="1" w:color="auto"/>
      </w:pBdr>
      <w:spacing w:before="360"/>
      <w:ind w:right="397"/>
      <w:jc w:val="both"/>
    </w:pPr>
  </w:style>
  <w:style w:type="paragraph" w:customStyle="1" w:styleId="NotesHeading1">
    <w:name w:val="NotesHeading 1"/>
    <w:basedOn w:val="OPCParaBase"/>
    <w:next w:val="Normal"/>
    <w:rsid w:val="00207FC6"/>
    <w:rPr>
      <w:b/>
      <w:sz w:val="28"/>
      <w:szCs w:val="28"/>
    </w:rPr>
  </w:style>
  <w:style w:type="paragraph" w:customStyle="1" w:styleId="NotesHeading2">
    <w:name w:val="NotesHeading 2"/>
    <w:basedOn w:val="OPCParaBase"/>
    <w:next w:val="Normal"/>
    <w:rsid w:val="00207FC6"/>
    <w:rPr>
      <w:b/>
      <w:sz w:val="28"/>
      <w:szCs w:val="28"/>
    </w:rPr>
  </w:style>
  <w:style w:type="paragraph" w:customStyle="1" w:styleId="CompiledActNo">
    <w:name w:val="CompiledActNo"/>
    <w:basedOn w:val="OPCParaBase"/>
    <w:next w:val="Normal"/>
    <w:rsid w:val="00207FC6"/>
    <w:rPr>
      <w:b/>
      <w:sz w:val="24"/>
      <w:szCs w:val="24"/>
    </w:rPr>
  </w:style>
  <w:style w:type="paragraph" w:customStyle="1" w:styleId="ENotesText">
    <w:name w:val="ENotesText"/>
    <w:aliases w:val="Ent"/>
    <w:basedOn w:val="OPCParaBase"/>
    <w:next w:val="Normal"/>
    <w:rsid w:val="00207FC6"/>
    <w:pPr>
      <w:spacing w:before="120"/>
    </w:pPr>
  </w:style>
  <w:style w:type="paragraph" w:customStyle="1" w:styleId="CompiledMadeUnder">
    <w:name w:val="CompiledMadeUnder"/>
    <w:basedOn w:val="OPCParaBase"/>
    <w:next w:val="Normal"/>
    <w:rsid w:val="00207FC6"/>
    <w:rPr>
      <w:i/>
      <w:sz w:val="24"/>
      <w:szCs w:val="24"/>
    </w:rPr>
  </w:style>
  <w:style w:type="paragraph" w:customStyle="1" w:styleId="Paragraphsub-sub-sub">
    <w:name w:val="Paragraph(sub-sub-sub)"/>
    <w:aliases w:val="aaaa"/>
    <w:basedOn w:val="OPCParaBase"/>
    <w:rsid w:val="00207FC6"/>
    <w:pPr>
      <w:tabs>
        <w:tab w:val="right" w:pos="3402"/>
      </w:tabs>
      <w:spacing w:before="40" w:line="240" w:lineRule="auto"/>
      <w:ind w:left="3402" w:hanging="3402"/>
    </w:pPr>
  </w:style>
  <w:style w:type="paragraph" w:customStyle="1" w:styleId="TableTextEndNotes">
    <w:name w:val="TableTextEndNotes"/>
    <w:aliases w:val="Tten"/>
    <w:basedOn w:val="Normal"/>
    <w:rsid w:val="00207FC6"/>
    <w:pPr>
      <w:spacing w:before="60" w:line="240" w:lineRule="auto"/>
    </w:pPr>
    <w:rPr>
      <w:rFonts w:cs="Arial"/>
      <w:sz w:val="20"/>
      <w:szCs w:val="22"/>
    </w:rPr>
  </w:style>
  <w:style w:type="paragraph" w:customStyle="1" w:styleId="NoteToSubpara">
    <w:name w:val="NoteToSubpara"/>
    <w:aliases w:val="nts"/>
    <w:basedOn w:val="OPCParaBase"/>
    <w:rsid w:val="00207FC6"/>
    <w:pPr>
      <w:spacing w:before="40" w:line="198" w:lineRule="exact"/>
      <w:ind w:left="2835" w:hanging="709"/>
    </w:pPr>
    <w:rPr>
      <w:sz w:val="18"/>
    </w:rPr>
  </w:style>
  <w:style w:type="paragraph" w:customStyle="1" w:styleId="ENoteTableHeading">
    <w:name w:val="ENoteTableHeading"/>
    <w:aliases w:val="enth"/>
    <w:basedOn w:val="OPCParaBase"/>
    <w:rsid w:val="00207FC6"/>
    <w:pPr>
      <w:keepNext/>
      <w:spacing w:before="60" w:line="240" w:lineRule="atLeast"/>
    </w:pPr>
    <w:rPr>
      <w:rFonts w:ascii="Arial" w:hAnsi="Arial"/>
      <w:b/>
      <w:sz w:val="16"/>
    </w:rPr>
  </w:style>
  <w:style w:type="paragraph" w:customStyle="1" w:styleId="ENoteTTi">
    <w:name w:val="ENoteTTi"/>
    <w:aliases w:val="entti"/>
    <w:basedOn w:val="OPCParaBase"/>
    <w:rsid w:val="00207FC6"/>
    <w:pPr>
      <w:keepNext/>
      <w:spacing w:before="60" w:line="240" w:lineRule="atLeast"/>
      <w:ind w:left="170"/>
    </w:pPr>
    <w:rPr>
      <w:sz w:val="16"/>
    </w:rPr>
  </w:style>
  <w:style w:type="paragraph" w:customStyle="1" w:styleId="ENotesHeading1">
    <w:name w:val="ENotesHeading 1"/>
    <w:aliases w:val="Enh1"/>
    <w:basedOn w:val="OPCParaBase"/>
    <w:next w:val="Normal"/>
    <w:rsid w:val="00207FC6"/>
    <w:pPr>
      <w:spacing w:before="120"/>
      <w:outlineLvl w:val="1"/>
    </w:pPr>
    <w:rPr>
      <w:b/>
      <w:sz w:val="28"/>
      <w:szCs w:val="28"/>
    </w:rPr>
  </w:style>
  <w:style w:type="paragraph" w:customStyle="1" w:styleId="ENotesHeading2">
    <w:name w:val="ENotesHeading 2"/>
    <w:aliases w:val="Enh2"/>
    <w:basedOn w:val="OPCParaBase"/>
    <w:next w:val="Normal"/>
    <w:rsid w:val="00207FC6"/>
    <w:pPr>
      <w:spacing w:before="120" w:after="120"/>
      <w:outlineLvl w:val="2"/>
    </w:pPr>
    <w:rPr>
      <w:b/>
      <w:sz w:val="24"/>
      <w:szCs w:val="28"/>
    </w:rPr>
  </w:style>
  <w:style w:type="paragraph" w:customStyle="1" w:styleId="ENoteTTIndentHeading">
    <w:name w:val="ENoteTTIndentHeading"/>
    <w:aliases w:val="enTTHi"/>
    <w:basedOn w:val="OPCParaBase"/>
    <w:rsid w:val="00207F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7FC6"/>
    <w:pPr>
      <w:spacing w:before="60" w:line="240" w:lineRule="atLeast"/>
    </w:pPr>
    <w:rPr>
      <w:sz w:val="16"/>
    </w:rPr>
  </w:style>
  <w:style w:type="paragraph" w:customStyle="1" w:styleId="MadeunderText">
    <w:name w:val="MadeunderText"/>
    <w:basedOn w:val="OPCParaBase"/>
    <w:next w:val="Normal"/>
    <w:rsid w:val="00207FC6"/>
    <w:pPr>
      <w:spacing w:before="240"/>
    </w:pPr>
    <w:rPr>
      <w:sz w:val="24"/>
      <w:szCs w:val="24"/>
    </w:rPr>
  </w:style>
  <w:style w:type="paragraph" w:customStyle="1" w:styleId="ENotesHeading3">
    <w:name w:val="ENotesHeading 3"/>
    <w:aliases w:val="Enh3"/>
    <w:basedOn w:val="OPCParaBase"/>
    <w:next w:val="Normal"/>
    <w:rsid w:val="00207FC6"/>
    <w:pPr>
      <w:keepNext/>
      <w:spacing w:before="120" w:line="240" w:lineRule="auto"/>
      <w:outlineLvl w:val="4"/>
    </w:pPr>
    <w:rPr>
      <w:b/>
      <w:szCs w:val="24"/>
    </w:rPr>
  </w:style>
  <w:style w:type="character" w:customStyle="1" w:styleId="CharSubPartTextCASA">
    <w:name w:val="CharSubPartText(CASA)"/>
    <w:basedOn w:val="OPCCharBase"/>
    <w:uiPriority w:val="1"/>
    <w:rsid w:val="00207FC6"/>
  </w:style>
  <w:style w:type="character" w:customStyle="1" w:styleId="CharSubPartNoCASA">
    <w:name w:val="CharSubPartNo(CASA)"/>
    <w:basedOn w:val="OPCCharBase"/>
    <w:uiPriority w:val="1"/>
    <w:rsid w:val="00207FC6"/>
  </w:style>
  <w:style w:type="paragraph" w:customStyle="1" w:styleId="ENoteTTIndentHeadingSub">
    <w:name w:val="ENoteTTIndentHeadingSub"/>
    <w:aliases w:val="enTTHis"/>
    <w:basedOn w:val="OPCParaBase"/>
    <w:rsid w:val="00207FC6"/>
    <w:pPr>
      <w:keepNext/>
      <w:spacing w:before="60" w:line="240" w:lineRule="atLeast"/>
      <w:ind w:left="340"/>
    </w:pPr>
    <w:rPr>
      <w:b/>
      <w:sz w:val="16"/>
    </w:rPr>
  </w:style>
  <w:style w:type="paragraph" w:customStyle="1" w:styleId="ENoteTTiSub">
    <w:name w:val="ENoteTTiSub"/>
    <w:aliases w:val="enttis"/>
    <w:basedOn w:val="OPCParaBase"/>
    <w:rsid w:val="00207FC6"/>
    <w:pPr>
      <w:keepNext/>
      <w:spacing w:before="60" w:line="240" w:lineRule="atLeast"/>
      <w:ind w:left="340"/>
    </w:pPr>
    <w:rPr>
      <w:sz w:val="16"/>
    </w:rPr>
  </w:style>
  <w:style w:type="paragraph" w:customStyle="1" w:styleId="SubDivisionMigration">
    <w:name w:val="SubDivisionMigration"/>
    <w:aliases w:val="sdm"/>
    <w:basedOn w:val="OPCParaBase"/>
    <w:rsid w:val="00207F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7F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07FC6"/>
    <w:pPr>
      <w:spacing w:before="122" w:line="240" w:lineRule="auto"/>
      <w:ind w:left="1985" w:hanging="851"/>
    </w:pPr>
    <w:rPr>
      <w:sz w:val="18"/>
    </w:rPr>
  </w:style>
  <w:style w:type="paragraph" w:customStyle="1" w:styleId="FreeForm">
    <w:name w:val="FreeForm"/>
    <w:rsid w:val="005B6713"/>
    <w:rPr>
      <w:rFonts w:ascii="Arial" w:hAnsi="Arial"/>
      <w:sz w:val="22"/>
    </w:rPr>
  </w:style>
  <w:style w:type="paragraph" w:customStyle="1" w:styleId="SOText">
    <w:name w:val="SO Text"/>
    <w:aliases w:val="sot"/>
    <w:link w:val="SOTextChar"/>
    <w:rsid w:val="00207F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7FC6"/>
    <w:rPr>
      <w:sz w:val="22"/>
    </w:rPr>
  </w:style>
  <w:style w:type="paragraph" w:customStyle="1" w:styleId="SOTextNote">
    <w:name w:val="SO TextNote"/>
    <w:aliases w:val="sont"/>
    <w:basedOn w:val="SOText"/>
    <w:qFormat/>
    <w:rsid w:val="00207FC6"/>
    <w:pPr>
      <w:spacing w:before="122" w:line="198" w:lineRule="exact"/>
      <w:ind w:left="1843" w:hanging="709"/>
    </w:pPr>
    <w:rPr>
      <w:sz w:val="18"/>
    </w:rPr>
  </w:style>
  <w:style w:type="paragraph" w:customStyle="1" w:styleId="SOPara">
    <w:name w:val="SO Para"/>
    <w:aliases w:val="soa"/>
    <w:basedOn w:val="SOText"/>
    <w:link w:val="SOParaChar"/>
    <w:qFormat/>
    <w:rsid w:val="00207FC6"/>
    <w:pPr>
      <w:tabs>
        <w:tab w:val="right" w:pos="1786"/>
      </w:tabs>
      <w:spacing w:before="40"/>
      <w:ind w:left="2070" w:hanging="936"/>
    </w:pPr>
  </w:style>
  <w:style w:type="character" w:customStyle="1" w:styleId="SOParaChar">
    <w:name w:val="SO Para Char"/>
    <w:aliases w:val="soa Char"/>
    <w:basedOn w:val="DefaultParagraphFont"/>
    <w:link w:val="SOPara"/>
    <w:rsid w:val="00207FC6"/>
    <w:rPr>
      <w:sz w:val="22"/>
    </w:rPr>
  </w:style>
  <w:style w:type="paragraph" w:customStyle="1" w:styleId="FileName">
    <w:name w:val="FileName"/>
    <w:basedOn w:val="Normal"/>
    <w:rsid w:val="00207FC6"/>
  </w:style>
  <w:style w:type="paragraph" w:customStyle="1" w:styleId="TableHeading">
    <w:name w:val="TableHeading"/>
    <w:aliases w:val="th"/>
    <w:basedOn w:val="OPCParaBase"/>
    <w:next w:val="Tabletext"/>
    <w:rsid w:val="00207FC6"/>
    <w:pPr>
      <w:keepNext/>
      <w:spacing w:before="60" w:line="240" w:lineRule="atLeast"/>
    </w:pPr>
    <w:rPr>
      <w:b/>
      <w:sz w:val="20"/>
    </w:rPr>
  </w:style>
  <w:style w:type="paragraph" w:customStyle="1" w:styleId="SOHeadBold">
    <w:name w:val="SO HeadBold"/>
    <w:aliases w:val="sohb"/>
    <w:basedOn w:val="SOText"/>
    <w:next w:val="SOText"/>
    <w:link w:val="SOHeadBoldChar"/>
    <w:qFormat/>
    <w:rsid w:val="00207FC6"/>
    <w:rPr>
      <w:b/>
    </w:rPr>
  </w:style>
  <w:style w:type="character" w:customStyle="1" w:styleId="SOHeadBoldChar">
    <w:name w:val="SO HeadBold Char"/>
    <w:aliases w:val="sohb Char"/>
    <w:basedOn w:val="DefaultParagraphFont"/>
    <w:link w:val="SOHeadBold"/>
    <w:rsid w:val="00207FC6"/>
    <w:rPr>
      <w:b/>
      <w:sz w:val="22"/>
    </w:rPr>
  </w:style>
  <w:style w:type="paragraph" w:customStyle="1" w:styleId="SOHeadItalic">
    <w:name w:val="SO HeadItalic"/>
    <w:aliases w:val="sohi"/>
    <w:basedOn w:val="SOText"/>
    <w:next w:val="SOText"/>
    <w:link w:val="SOHeadItalicChar"/>
    <w:qFormat/>
    <w:rsid w:val="00207FC6"/>
    <w:rPr>
      <w:i/>
    </w:rPr>
  </w:style>
  <w:style w:type="character" w:customStyle="1" w:styleId="SOHeadItalicChar">
    <w:name w:val="SO HeadItalic Char"/>
    <w:aliases w:val="sohi Char"/>
    <w:basedOn w:val="DefaultParagraphFont"/>
    <w:link w:val="SOHeadItalic"/>
    <w:rsid w:val="00207FC6"/>
    <w:rPr>
      <w:i/>
      <w:sz w:val="22"/>
    </w:rPr>
  </w:style>
  <w:style w:type="paragraph" w:customStyle="1" w:styleId="SOBullet">
    <w:name w:val="SO Bullet"/>
    <w:aliases w:val="sotb"/>
    <w:basedOn w:val="SOText"/>
    <w:link w:val="SOBulletChar"/>
    <w:qFormat/>
    <w:rsid w:val="00207FC6"/>
    <w:pPr>
      <w:ind w:left="1559" w:hanging="425"/>
    </w:pPr>
  </w:style>
  <w:style w:type="character" w:customStyle="1" w:styleId="SOBulletChar">
    <w:name w:val="SO Bullet Char"/>
    <w:aliases w:val="sotb Char"/>
    <w:basedOn w:val="DefaultParagraphFont"/>
    <w:link w:val="SOBullet"/>
    <w:rsid w:val="00207FC6"/>
    <w:rPr>
      <w:sz w:val="22"/>
    </w:rPr>
  </w:style>
  <w:style w:type="paragraph" w:customStyle="1" w:styleId="SOBulletNote">
    <w:name w:val="SO BulletNote"/>
    <w:aliases w:val="sonb"/>
    <w:basedOn w:val="SOTextNote"/>
    <w:link w:val="SOBulletNoteChar"/>
    <w:qFormat/>
    <w:rsid w:val="00207FC6"/>
    <w:pPr>
      <w:tabs>
        <w:tab w:val="left" w:pos="1560"/>
      </w:tabs>
      <w:ind w:left="2268" w:hanging="1134"/>
    </w:pPr>
  </w:style>
  <w:style w:type="character" w:customStyle="1" w:styleId="SOBulletNoteChar">
    <w:name w:val="SO BulletNote Char"/>
    <w:aliases w:val="sonb Char"/>
    <w:basedOn w:val="DefaultParagraphFont"/>
    <w:link w:val="SOBulletNote"/>
    <w:rsid w:val="00207FC6"/>
    <w:rPr>
      <w:sz w:val="18"/>
    </w:rPr>
  </w:style>
  <w:style w:type="paragraph" w:customStyle="1" w:styleId="SOText2">
    <w:name w:val="SO Text2"/>
    <w:aliases w:val="sot2"/>
    <w:basedOn w:val="Normal"/>
    <w:next w:val="SOText"/>
    <w:link w:val="SOText2Char"/>
    <w:rsid w:val="00207F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7FC6"/>
    <w:rPr>
      <w:sz w:val="22"/>
    </w:rPr>
  </w:style>
  <w:style w:type="paragraph" w:customStyle="1" w:styleId="SubPartCASA">
    <w:name w:val="SubPart(CASA)"/>
    <w:aliases w:val="csp"/>
    <w:basedOn w:val="OPCParaBase"/>
    <w:next w:val="ActHead3"/>
    <w:rsid w:val="00207FC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07FC6"/>
    <w:rPr>
      <w:rFonts w:eastAsia="Times New Roman" w:cs="Times New Roman"/>
      <w:sz w:val="22"/>
      <w:lang w:eastAsia="en-AU"/>
    </w:rPr>
  </w:style>
  <w:style w:type="character" w:customStyle="1" w:styleId="notetextChar">
    <w:name w:val="note(text) Char"/>
    <w:aliases w:val="n Char"/>
    <w:basedOn w:val="DefaultParagraphFont"/>
    <w:link w:val="notetext"/>
    <w:rsid w:val="00207FC6"/>
    <w:rPr>
      <w:rFonts w:eastAsia="Times New Roman" w:cs="Times New Roman"/>
      <w:sz w:val="18"/>
      <w:lang w:eastAsia="en-AU"/>
    </w:rPr>
  </w:style>
  <w:style w:type="character" w:customStyle="1" w:styleId="Heading1Char">
    <w:name w:val="Heading 1 Char"/>
    <w:basedOn w:val="DefaultParagraphFont"/>
    <w:link w:val="Heading1"/>
    <w:uiPriority w:val="9"/>
    <w:rsid w:val="00207F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7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7F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07F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07F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07F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07F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07F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07FC6"/>
    <w:rPr>
      <w:rFonts w:asciiTheme="majorHAnsi" w:eastAsiaTheme="majorEastAsia" w:hAnsiTheme="majorHAnsi" w:cstheme="majorBidi"/>
      <w:i/>
      <w:iCs/>
      <w:color w:val="404040" w:themeColor="text1" w:themeTint="BF"/>
    </w:rPr>
  </w:style>
  <w:style w:type="numbering" w:styleId="111111">
    <w:name w:val="Outline List 2"/>
    <w:basedOn w:val="NoList"/>
    <w:rsid w:val="00207FC6"/>
    <w:pPr>
      <w:numPr>
        <w:numId w:val="27"/>
      </w:numPr>
    </w:pPr>
  </w:style>
  <w:style w:type="numbering" w:styleId="1ai">
    <w:name w:val="Outline List 1"/>
    <w:basedOn w:val="NoList"/>
    <w:rsid w:val="00207FC6"/>
    <w:pPr>
      <w:numPr>
        <w:numId w:val="14"/>
      </w:numPr>
    </w:pPr>
  </w:style>
  <w:style w:type="numbering" w:styleId="ArticleSection">
    <w:name w:val="Outline List 3"/>
    <w:basedOn w:val="NoList"/>
    <w:rsid w:val="00207FC6"/>
    <w:pPr>
      <w:numPr>
        <w:numId w:val="28"/>
      </w:numPr>
    </w:pPr>
  </w:style>
  <w:style w:type="paragraph" w:styleId="BlockText">
    <w:name w:val="Block Text"/>
    <w:basedOn w:val="Normal"/>
    <w:rsid w:val="00207FC6"/>
    <w:pPr>
      <w:spacing w:after="120"/>
      <w:ind w:left="1440" w:right="1440"/>
    </w:pPr>
  </w:style>
  <w:style w:type="paragraph" w:styleId="BodyText">
    <w:name w:val="Body Text"/>
    <w:basedOn w:val="Normal"/>
    <w:link w:val="BodyTextChar"/>
    <w:rsid w:val="00207FC6"/>
    <w:pPr>
      <w:spacing w:after="120"/>
    </w:pPr>
  </w:style>
  <w:style w:type="character" w:customStyle="1" w:styleId="BodyTextChar">
    <w:name w:val="Body Text Char"/>
    <w:basedOn w:val="DefaultParagraphFont"/>
    <w:link w:val="BodyText"/>
    <w:rsid w:val="00207FC6"/>
    <w:rPr>
      <w:sz w:val="22"/>
    </w:rPr>
  </w:style>
  <w:style w:type="paragraph" w:styleId="BodyText2">
    <w:name w:val="Body Text 2"/>
    <w:basedOn w:val="Normal"/>
    <w:link w:val="BodyText2Char"/>
    <w:rsid w:val="00207FC6"/>
    <w:pPr>
      <w:spacing w:after="120" w:line="480" w:lineRule="auto"/>
    </w:pPr>
  </w:style>
  <w:style w:type="character" w:customStyle="1" w:styleId="BodyText2Char">
    <w:name w:val="Body Text 2 Char"/>
    <w:basedOn w:val="DefaultParagraphFont"/>
    <w:link w:val="BodyText2"/>
    <w:rsid w:val="00207FC6"/>
    <w:rPr>
      <w:sz w:val="22"/>
    </w:rPr>
  </w:style>
  <w:style w:type="paragraph" w:styleId="BodyText3">
    <w:name w:val="Body Text 3"/>
    <w:basedOn w:val="Normal"/>
    <w:link w:val="BodyText3Char"/>
    <w:rsid w:val="00207FC6"/>
    <w:pPr>
      <w:spacing w:after="120"/>
    </w:pPr>
    <w:rPr>
      <w:sz w:val="16"/>
      <w:szCs w:val="16"/>
    </w:rPr>
  </w:style>
  <w:style w:type="character" w:customStyle="1" w:styleId="BodyText3Char">
    <w:name w:val="Body Text 3 Char"/>
    <w:basedOn w:val="DefaultParagraphFont"/>
    <w:link w:val="BodyText3"/>
    <w:rsid w:val="00207FC6"/>
    <w:rPr>
      <w:sz w:val="16"/>
      <w:szCs w:val="16"/>
    </w:rPr>
  </w:style>
  <w:style w:type="paragraph" w:styleId="BodyTextFirstIndent">
    <w:name w:val="Body Text First Indent"/>
    <w:basedOn w:val="BodyText"/>
    <w:link w:val="BodyTextFirstIndentChar"/>
    <w:rsid w:val="00207FC6"/>
    <w:pPr>
      <w:ind w:firstLine="210"/>
    </w:pPr>
  </w:style>
  <w:style w:type="character" w:customStyle="1" w:styleId="BodyTextFirstIndentChar">
    <w:name w:val="Body Text First Indent Char"/>
    <w:basedOn w:val="BodyTextChar"/>
    <w:link w:val="BodyTextFirstIndent"/>
    <w:rsid w:val="00207FC6"/>
    <w:rPr>
      <w:sz w:val="22"/>
    </w:rPr>
  </w:style>
  <w:style w:type="paragraph" w:styleId="BodyTextIndent">
    <w:name w:val="Body Text Indent"/>
    <w:basedOn w:val="Normal"/>
    <w:link w:val="BodyTextIndentChar"/>
    <w:rsid w:val="00207FC6"/>
    <w:pPr>
      <w:spacing w:after="120"/>
      <w:ind w:left="283"/>
    </w:pPr>
  </w:style>
  <w:style w:type="character" w:customStyle="1" w:styleId="BodyTextIndentChar">
    <w:name w:val="Body Text Indent Char"/>
    <w:basedOn w:val="DefaultParagraphFont"/>
    <w:link w:val="BodyTextIndent"/>
    <w:rsid w:val="00207FC6"/>
    <w:rPr>
      <w:sz w:val="22"/>
    </w:rPr>
  </w:style>
  <w:style w:type="paragraph" w:styleId="BodyTextFirstIndent2">
    <w:name w:val="Body Text First Indent 2"/>
    <w:basedOn w:val="BodyTextIndent"/>
    <w:link w:val="BodyTextFirstIndent2Char"/>
    <w:rsid w:val="00207FC6"/>
    <w:pPr>
      <w:ind w:firstLine="210"/>
    </w:pPr>
  </w:style>
  <w:style w:type="character" w:customStyle="1" w:styleId="BodyTextFirstIndent2Char">
    <w:name w:val="Body Text First Indent 2 Char"/>
    <w:basedOn w:val="BodyTextIndentChar"/>
    <w:link w:val="BodyTextFirstIndent2"/>
    <w:rsid w:val="00207FC6"/>
    <w:rPr>
      <w:sz w:val="22"/>
    </w:rPr>
  </w:style>
  <w:style w:type="paragraph" w:styleId="BodyTextIndent2">
    <w:name w:val="Body Text Indent 2"/>
    <w:basedOn w:val="Normal"/>
    <w:link w:val="BodyTextIndent2Char"/>
    <w:rsid w:val="00207FC6"/>
    <w:pPr>
      <w:spacing w:after="120" w:line="480" w:lineRule="auto"/>
      <w:ind w:left="283"/>
    </w:pPr>
  </w:style>
  <w:style w:type="character" w:customStyle="1" w:styleId="BodyTextIndent2Char">
    <w:name w:val="Body Text Indent 2 Char"/>
    <w:basedOn w:val="DefaultParagraphFont"/>
    <w:link w:val="BodyTextIndent2"/>
    <w:rsid w:val="00207FC6"/>
    <w:rPr>
      <w:sz w:val="22"/>
    </w:rPr>
  </w:style>
  <w:style w:type="paragraph" w:styleId="BodyTextIndent3">
    <w:name w:val="Body Text Indent 3"/>
    <w:basedOn w:val="Normal"/>
    <w:link w:val="BodyTextIndent3Char"/>
    <w:rsid w:val="00207FC6"/>
    <w:pPr>
      <w:spacing w:after="120"/>
      <w:ind w:left="283"/>
    </w:pPr>
    <w:rPr>
      <w:sz w:val="16"/>
      <w:szCs w:val="16"/>
    </w:rPr>
  </w:style>
  <w:style w:type="character" w:customStyle="1" w:styleId="BodyTextIndent3Char">
    <w:name w:val="Body Text Indent 3 Char"/>
    <w:basedOn w:val="DefaultParagraphFont"/>
    <w:link w:val="BodyTextIndent3"/>
    <w:rsid w:val="00207FC6"/>
    <w:rPr>
      <w:sz w:val="16"/>
      <w:szCs w:val="16"/>
    </w:rPr>
  </w:style>
  <w:style w:type="paragraph" w:styleId="Closing">
    <w:name w:val="Closing"/>
    <w:basedOn w:val="Normal"/>
    <w:link w:val="ClosingChar"/>
    <w:rsid w:val="00207FC6"/>
    <w:pPr>
      <w:ind w:left="4252"/>
    </w:pPr>
  </w:style>
  <w:style w:type="character" w:customStyle="1" w:styleId="ClosingChar">
    <w:name w:val="Closing Char"/>
    <w:basedOn w:val="DefaultParagraphFont"/>
    <w:link w:val="Closing"/>
    <w:rsid w:val="00207FC6"/>
    <w:rPr>
      <w:sz w:val="22"/>
    </w:rPr>
  </w:style>
  <w:style w:type="paragraph" w:styleId="Date">
    <w:name w:val="Date"/>
    <w:basedOn w:val="Normal"/>
    <w:next w:val="Normal"/>
    <w:link w:val="DateChar"/>
    <w:rsid w:val="00207FC6"/>
  </w:style>
  <w:style w:type="character" w:customStyle="1" w:styleId="DateChar">
    <w:name w:val="Date Char"/>
    <w:basedOn w:val="DefaultParagraphFont"/>
    <w:link w:val="Date"/>
    <w:rsid w:val="00207FC6"/>
    <w:rPr>
      <w:sz w:val="22"/>
    </w:rPr>
  </w:style>
  <w:style w:type="paragraph" w:styleId="E-mailSignature">
    <w:name w:val="E-mail Signature"/>
    <w:basedOn w:val="Normal"/>
    <w:link w:val="E-mailSignatureChar"/>
    <w:rsid w:val="00207FC6"/>
  </w:style>
  <w:style w:type="character" w:customStyle="1" w:styleId="E-mailSignatureChar">
    <w:name w:val="E-mail Signature Char"/>
    <w:basedOn w:val="DefaultParagraphFont"/>
    <w:link w:val="E-mailSignature"/>
    <w:rsid w:val="00207FC6"/>
    <w:rPr>
      <w:sz w:val="22"/>
    </w:rPr>
  </w:style>
  <w:style w:type="character" w:styleId="Emphasis">
    <w:name w:val="Emphasis"/>
    <w:basedOn w:val="DefaultParagraphFont"/>
    <w:qFormat/>
    <w:rsid w:val="00207FC6"/>
    <w:rPr>
      <w:i/>
      <w:iCs/>
    </w:rPr>
  </w:style>
  <w:style w:type="paragraph" w:styleId="EnvelopeAddress">
    <w:name w:val="envelope address"/>
    <w:basedOn w:val="Normal"/>
    <w:rsid w:val="00207F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07FC6"/>
    <w:rPr>
      <w:rFonts w:ascii="Arial" w:hAnsi="Arial" w:cs="Arial"/>
      <w:sz w:val="20"/>
    </w:rPr>
  </w:style>
  <w:style w:type="character" w:styleId="FollowedHyperlink">
    <w:name w:val="FollowedHyperlink"/>
    <w:basedOn w:val="DefaultParagraphFont"/>
    <w:rsid w:val="00207FC6"/>
    <w:rPr>
      <w:color w:val="800080"/>
      <w:u w:val="single"/>
    </w:rPr>
  </w:style>
  <w:style w:type="character" w:styleId="HTMLAcronym">
    <w:name w:val="HTML Acronym"/>
    <w:basedOn w:val="DefaultParagraphFont"/>
    <w:rsid w:val="00207FC6"/>
  </w:style>
  <w:style w:type="paragraph" w:styleId="HTMLAddress">
    <w:name w:val="HTML Address"/>
    <w:basedOn w:val="Normal"/>
    <w:link w:val="HTMLAddressChar"/>
    <w:rsid w:val="00207FC6"/>
    <w:rPr>
      <w:i/>
      <w:iCs/>
    </w:rPr>
  </w:style>
  <w:style w:type="character" w:customStyle="1" w:styleId="HTMLAddressChar">
    <w:name w:val="HTML Address Char"/>
    <w:basedOn w:val="DefaultParagraphFont"/>
    <w:link w:val="HTMLAddress"/>
    <w:rsid w:val="00207FC6"/>
    <w:rPr>
      <w:i/>
      <w:iCs/>
      <w:sz w:val="22"/>
    </w:rPr>
  </w:style>
  <w:style w:type="character" w:styleId="HTMLCite">
    <w:name w:val="HTML Cite"/>
    <w:basedOn w:val="DefaultParagraphFont"/>
    <w:rsid w:val="00207FC6"/>
    <w:rPr>
      <w:i/>
      <w:iCs/>
    </w:rPr>
  </w:style>
  <w:style w:type="character" w:styleId="HTMLCode">
    <w:name w:val="HTML Code"/>
    <w:basedOn w:val="DefaultParagraphFont"/>
    <w:rsid w:val="00207FC6"/>
    <w:rPr>
      <w:rFonts w:ascii="Courier New" w:hAnsi="Courier New" w:cs="Courier New"/>
      <w:sz w:val="20"/>
      <w:szCs w:val="20"/>
    </w:rPr>
  </w:style>
  <w:style w:type="character" w:styleId="HTMLDefinition">
    <w:name w:val="HTML Definition"/>
    <w:basedOn w:val="DefaultParagraphFont"/>
    <w:rsid w:val="00207FC6"/>
    <w:rPr>
      <w:i/>
      <w:iCs/>
    </w:rPr>
  </w:style>
  <w:style w:type="character" w:styleId="HTMLKeyboard">
    <w:name w:val="HTML Keyboard"/>
    <w:basedOn w:val="DefaultParagraphFont"/>
    <w:rsid w:val="00207FC6"/>
    <w:rPr>
      <w:rFonts w:ascii="Courier New" w:hAnsi="Courier New" w:cs="Courier New"/>
      <w:sz w:val="20"/>
      <w:szCs w:val="20"/>
    </w:rPr>
  </w:style>
  <w:style w:type="paragraph" w:styleId="HTMLPreformatted">
    <w:name w:val="HTML Preformatted"/>
    <w:basedOn w:val="Normal"/>
    <w:link w:val="HTMLPreformattedChar"/>
    <w:rsid w:val="00207FC6"/>
    <w:rPr>
      <w:rFonts w:ascii="Courier New" w:hAnsi="Courier New" w:cs="Courier New"/>
      <w:sz w:val="20"/>
    </w:rPr>
  </w:style>
  <w:style w:type="character" w:customStyle="1" w:styleId="HTMLPreformattedChar">
    <w:name w:val="HTML Preformatted Char"/>
    <w:basedOn w:val="DefaultParagraphFont"/>
    <w:link w:val="HTMLPreformatted"/>
    <w:rsid w:val="00207FC6"/>
    <w:rPr>
      <w:rFonts w:ascii="Courier New" w:hAnsi="Courier New" w:cs="Courier New"/>
    </w:rPr>
  </w:style>
  <w:style w:type="character" w:styleId="HTMLSample">
    <w:name w:val="HTML Sample"/>
    <w:basedOn w:val="DefaultParagraphFont"/>
    <w:rsid w:val="00207FC6"/>
    <w:rPr>
      <w:rFonts w:ascii="Courier New" w:hAnsi="Courier New" w:cs="Courier New"/>
    </w:rPr>
  </w:style>
  <w:style w:type="character" w:styleId="HTMLTypewriter">
    <w:name w:val="HTML Typewriter"/>
    <w:basedOn w:val="DefaultParagraphFont"/>
    <w:rsid w:val="00207FC6"/>
    <w:rPr>
      <w:rFonts w:ascii="Courier New" w:hAnsi="Courier New" w:cs="Courier New"/>
      <w:sz w:val="20"/>
      <w:szCs w:val="20"/>
    </w:rPr>
  </w:style>
  <w:style w:type="character" w:styleId="HTMLVariable">
    <w:name w:val="HTML Variable"/>
    <w:basedOn w:val="DefaultParagraphFont"/>
    <w:rsid w:val="00207FC6"/>
    <w:rPr>
      <w:i/>
      <w:iCs/>
    </w:rPr>
  </w:style>
  <w:style w:type="character" w:styleId="Hyperlink">
    <w:name w:val="Hyperlink"/>
    <w:basedOn w:val="DefaultParagraphFont"/>
    <w:rsid w:val="00207FC6"/>
    <w:rPr>
      <w:color w:val="0000FF"/>
      <w:u w:val="single"/>
    </w:rPr>
  </w:style>
  <w:style w:type="paragraph" w:styleId="List">
    <w:name w:val="List"/>
    <w:basedOn w:val="Normal"/>
    <w:rsid w:val="00207FC6"/>
    <w:pPr>
      <w:ind w:left="283" w:hanging="283"/>
    </w:pPr>
  </w:style>
  <w:style w:type="paragraph" w:styleId="List2">
    <w:name w:val="List 2"/>
    <w:basedOn w:val="Normal"/>
    <w:rsid w:val="00207FC6"/>
    <w:pPr>
      <w:ind w:left="566" w:hanging="283"/>
    </w:pPr>
  </w:style>
  <w:style w:type="paragraph" w:styleId="List3">
    <w:name w:val="List 3"/>
    <w:basedOn w:val="Normal"/>
    <w:rsid w:val="00207FC6"/>
    <w:pPr>
      <w:ind w:left="849" w:hanging="283"/>
    </w:pPr>
  </w:style>
  <w:style w:type="paragraph" w:styleId="List4">
    <w:name w:val="List 4"/>
    <w:basedOn w:val="Normal"/>
    <w:rsid w:val="00207FC6"/>
    <w:pPr>
      <w:ind w:left="1132" w:hanging="283"/>
    </w:pPr>
  </w:style>
  <w:style w:type="paragraph" w:styleId="List5">
    <w:name w:val="List 5"/>
    <w:basedOn w:val="Normal"/>
    <w:rsid w:val="00207FC6"/>
    <w:pPr>
      <w:ind w:left="1415" w:hanging="283"/>
    </w:pPr>
  </w:style>
  <w:style w:type="paragraph" w:styleId="ListBullet">
    <w:name w:val="List Bullet"/>
    <w:basedOn w:val="Normal"/>
    <w:autoRedefine/>
    <w:rsid w:val="00207FC6"/>
    <w:pPr>
      <w:tabs>
        <w:tab w:val="num" w:pos="360"/>
      </w:tabs>
      <w:ind w:left="360" w:hanging="360"/>
    </w:pPr>
  </w:style>
  <w:style w:type="paragraph" w:styleId="ListBullet2">
    <w:name w:val="List Bullet 2"/>
    <w:basedOn w:val="Normal"/>
    <w:autoRedefine/>
    <w:rsid w:val="00207FC6"/>
    <w:pPr>
      <w:tabs>
        <w:tab w:val="num" w:pos="360"/>
      </w:tabs>
    </w:pPr>
  </w:style>
  <w:style w:type="paragraph" w:styleId="ListBullet3">
    <w:name w:val="List Bullet 3"/>
    <w:basedOn w:val="Normal"/>
    <w:autoRedefine/>
    <w:rsid w:val="00207FC6"/>
    <w:pPr>
      <w:tabs>
        <w:tab w:val="num" w:pos="926"/>
      </w:tabs>
      <w:ind w:left="926" w:hanging="360"/>
    </w:pPr>
  </w:style>
  <w:style w:type="paragraph" w:styleId="ListBullet4">
    <w:name w:val="List Bullet 4"/>
    <w:basedOn w:val="Normal"/>
    <w:autoRedefine/>
    <w:rsid w:val="00207FC6"/>
    <w:pPr>
      <w:tabs>
        <w:tab w:val="num" w:pos="1209"/>
      </w:tabs>
      <w:ind w:left="1209" w:hanging="360"/>
    </w:pPr>
  </w:style>
  <w:style w:type="paragraph" w:styleId="ListBullet5">
    <w:name w:val="List Bullet 5"/>
    <w:basedOn w:val="Normal"/>
    <w:autoRedefine/>
    <w:rsid w:val="00207FC6"/>
    <w:pPr>
      <w:tabs>
        <w:tab w:val="num" w:pos="1492"/>
      </w:tabs>
      <w:ind w:left="1492" w:hanging="360"/>
    </w:pPr>
  </w:style>
  <w:style w:type="paragraph" w:styleId="ListContinue">
    <w:name w:val="List Continue"/>
    <w:basedOn w:val="Normal"/>
    <w:rsid w:val="00207FC6"/>
    <w:pPr>
      <w:spacing w:after="120"/>
      <w:ind w:left="283"/>
    </w:pPr>
  </w:style>
  <w:style w:type="paragraph" w:styleId="ListContinue2">
    <w:name w:val="List Continue 2"/>
    <w:basedOn w:val="Normal"/>
    <w:rsid w:val="00207FC6"/>
    <w:pPr>
      <w:spacing w:after="120"/>
      <w:ind w:left="566"/>
    </w:pPr>
  </w:style>
  <w:style w:type="paragraph" w:styleId="ListContinue3">
    <w:name w:val="List Continue 3"/>
    <w:basedOn w:val="Normal"/>
    <w:rsid w:val="00207FC6"/>
    <w:pPr>
      <w:spacing w:after="120"/>
      <w:ind w:left="849"/>
    </w:pPr>
  </w:style>
  <w:style w:type="paragraph" w:styleId="ListContinue4">
    <w:name w:val="List Continue 4"/>
    <w:basedOn w:val="Normal"/>
    <w:rsid w:val="00207FC6"/>
    <w:pPr>
      <w:spacing w:after="120"/>
      <w:ind w:left="1132"/>
    </w:pPr>
  </w:style>
  <w:style w:type="paragraph" w:styleId="ListContinue5">
    <w:name w:val="List Continue 5"/>
    <w:basedOn w:val="Normal"/>
    <w:rsid w:val="00207FC6"/>
    <w:pPr>
      <w:spacing w:after="120"/>
      <w:ind w:left="1415"/>
    </w:pPr>
  </w:style>
  <w:style w:type="paragraph" w:styleId="ListNumber">
    <w:name w:val="List Number"/>
    <w:basedOn w:val="Normal"/>
    <w:rsid w:val="00207FC6"/>
    <w:pPr>
      <w:tabs>
        <w:tab w:val="num" w:pos="360"/>
      </w:tabs>
      <w:ind w:left="360" w:hanging="360"/>
    </w:pPr>
  </w:style>
  <w:style w:type="paragraph" w:styleId="ListNumber2">
    <w:name w:val="List Number 2"/>
    <w:basedOn w:val="Normal"/>
    <w:rsid w:val="00207FC6"/>
    <w:pPr>
      <w:tabs>
        <w:tab w:val="num" w:pos="643"/>
      </w:tabs>
      <w:ind w:left="643" w:hanging="360"/>
    </w:pPr>
  </w:style>
  <w:style w:type="paragraph" w:styleId="ListNumber3">
    <w:name w:val="List Number 3"/>
    <w:basedOn w:val="Normal"/>
    <w:rsid w:val="00207FC6"/>
    <w:pPr>
      <w:tabs>
        <w:tab w:val="num" w:pos="926"/>
      </w:tabs>
      <w:ind w:left="926" w:hanging="360"/>
    </w:pPr>
  </w:style>
  <w:style w:type="paragraph" w:styleId="ListNumber4">
    <w:name w:val="List Number 4"/>
    <w:basedOn w:val="Normal"/>
    <w:rsid w:val="00207FC6"/>
    <w:pPr>
      <w:tabs>
        <w:tab w:val="num" w:pos="1209"/>
      </w:tabs>
      <w:ind w:left="1209" w:hanging="360"/>
    </w:pPr>
  </w:style>
  <w:style w:type="paragraph" w:styleId="ListNumber5">
    <w:name w:val="List Number 5"/>
    <w:basedOn w:val="Normal"/>
    <w:rsid w:val="00207FC6"/>
    <w:pPr>
      <w:tabs>
        <w:tab w:val="num" w:pos="1492"/>
      </w:tabs>
      <w:ind w:left="1492" w:hanging="360"/>
    </w:pPr>
  </w:style>
  <w:style w:type="paragraph" w:styleId="MessageHeader">
    <w:name w:val="Message Header"/>
    <w:basedOn w:val="Normal"/>
    <w:link w:val="MessageHeaderChar"/>
    <w:rsid w:val="00207F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07FC6"/>
    <w:rPr>
      <w:rFonts w:ascii="Arial" w:hAnsi="Arial" w:cs="Arial"/>
      <w:sz w:val="22"/>
      <w:shd w:val="pct20" w:color="auto" w:fill="auto"/>
    </w:rPr>
  </w:style>
  <w:style w:type="paragraph" w:styleId="NormalWeb">
    <w:name w:val="Normal (Web)"/>
    <w:basedOn w:val="Normal"/>
    <w:rsid w:val="00207FC6"/>
  </w:style>
  <w:style w:type="paragraph" w:styleId="NormalIndent">
    <w:name w:val="Normal Indent"/>
    <w:basedOn w:val="Normal"/>
    <w:rsid w:val="00207FC6"/>
    <w:pPr>
      <w:ind w:left="720"/>
    </w:pPr>
  </w:style>
  <w:style w:type="character" w:styleId="PageNumber">
    <w:name w:val="page number"/>
    <w:basedOn w:val="DefaultParagraphFont"/>
    <w:rsid w:val="00207FC6"/>
  </w:style>
  <w:style w:type="paragraph" w:styleId="PlainText">
    <w:name w:val="Plain Text"/>
    <w:basedOn w:val="Normal"/>
    <w:link w:val="PlainTextChar"/>
    <w:rsid w:val="00207FC6"/>
    <w:rPr>
      <w:rFonts w:ascii="Courier New" w:hAnsi="Courier New" w:cs="Courier New"/>
      <w:sz w:val="20"/>
    </w:rPr>
  </w:style>
  <w:style w:type="character" w:customStyle="1" w:styleId="PlainTextChar">
    <w:name w:val="Plain Text Char"/>
    <w:basedOn w:val="DefaultParagraphFont"/>
    <w:link w:val="PlainText"/>
    <w:rsid w:val="00207FC6"/>
    <w:rPr>
      <w:rFonts w:ascii="Courier New" w:hAnsi="Courier New" w:cs="Courier New"/>
    </w:rPr>
  </w:style>
  <w:style w:type="paragraph" w:styleId="Salutation">
    <w:name w:val="Salutation"/>
    <w:basedOn w:val="Normal"/>
    <w:next w:val="Normal"/>
    <w:link w:val="SalutationChar"/>
    <w:rsid w:val="00207FC6"/>
  </w:style>
  <w:style w:type="character" w:customStyle="1" w:styleId="SalutationChar">
    <w:name w:val="Salutation Char"/>
    <w:basedOn w:val="DefaultParagraphFont"/>
    <w:link w:val="Salutation"/>
    <w:rsid w:val="00207FC6"/>
    <w:rPr>
      <w:sz w:val="22"/>
    </w:rPr>
  </w:style>
  <w:style w:type="paragraph" w:styleId="Signature">
    <w:name w:val="Signature"/>
    <w:basedOn w:val="Normal"/>
    <w:link w:val="SignatureChar"/>
    <w:rsid w:val="00207FC6"/>
    <w:pPr>
      <w:ind w:left="4252"/>
    </w:pPr>
  </w:style>
  <w:style w:type="character" w:customStyle="1" w:styleId="SignatureChar">
    <w:name w:val="Signature Char"/>
    <w:basedOn w:val="DefaultParagraphFont"/>
    <w:link w:val="Signature"/>
    <w:rsid w:val="00207FC6"/>
    <w:rPr>
      <w:sz w:val="22"/>
    </w:rPr>
  </w:style>
  <w:style w:type="character" w:styleId="Strong">
    <w:name w:val="Strong"/>
    <w:basedOn w:val="DefaultParagraphFont"/>
    <w:qFormat/>
    <w:rsid w:val="00207FC6"/>
    <w:rPr>
      <w:b/>
      <w:bCs/>
    </w:rPr>
  </w:style>
  <w:style w:type="paragraph" w:styleId="Subtitle">
    <w:name w:val="Subtitle"/>
    <w:basedOn w:val="Normal"/>
    <w:link w:val="SubtitleChar"/>
    <w:qFormat/>
    <w:rsid w:val="00207FC6"/>
    <w:pPr>
      <w:spacing w:after="60"/>
      <w:jc w:val="center"/>
      <w:outlineLvl w:val="1"/>
    </w:pPr>
    <w:rPr>
      <w:rFonts w:ascii="Arial" w:hAnsi="Arial" w:cs="Arial"/>
    </w:rPr>
  </w:style>
  <w:style w:type="character" w:customStyle="1" w:styleId="SubtitleChar">
    <w:name w:val="Subtitle Char"/>
    <w:basedOn w:val="DefaultParagraphFont"/>
    <w:link w:val="Subtitle"/>
    <w:rsid w:val="00207FC6"/>
    <w:rPr>
      <w:rFonts w:ascii="Arial" w:hAnsi="Arial" w:cs="Arial"/>
      <w:sz w:val="22"/>
    </w:rPr>
  </w:style>
  <w:style w:type="table" w:styleId="Table3Deffects1">
    <w:name w:val="Table 3D effects 1"/>
    <w:basedOn w:val="TableNormal"/>
    <w:rsid w:val="00207F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7F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7F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7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7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7F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7F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7F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7F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7F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7F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7F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7F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7F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7F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7F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7F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07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7F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7F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7F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7F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7F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7F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7F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7F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7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7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7F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7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7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7F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7F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7F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7F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7F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7F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7F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7F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07FC6"/>
    <w:pPr>
      <w:spacing w:before="240" w:after="60"/>
    </w:pPr>
    <w:rPr>
      <w:rFonts w:ascii="Arial" w:hAnsi="Arial" w:cs="Arial"/>
      <w:b/>
      <w:bCs/>
      <w:sz w:val="40"/>
      <w:szCs w:val="40"/>
    </w:rPr>
  </w:style>
  <w:style w:type="character" w:customStyle="1" w:styleId="TitleChar">
    <w:name w:val="Title Char"/>
    <w:basedOn w:val="DefaultParagraphFont"/>
    <w:link w:val="Title"/>
    <w:rsid w:val="00207FC6"/>
    <w:rPr>
      <w:rFonts w:ascii="Arial" w:hAnsi="Arial" w:cs="Arial"/>
      <w:b/>
      <w:bCs/>
      <w:sz w:val="40"/>
      <w:szCs w:val="40"/>
    </w:rPr>
  </w:style>
  <w:style w:type="character" w:styleId="EndnoteReference">
    <w:name w:val="endnote reference"/>
    <w:basedOn w:val="DefaultParagraphFont"/>
    <w:rsid w:val="00207FC6"/>
    <w:rPr>
      <w:vertAlign w:val="superscript"/>
    </w:rPr>
  </w:style>
  <w:style w:type="paragraph" w:styleId="EndnoteText">
    <w:name w:val="endnote text"/>
    <w:basedOn w:val="Normal"/>
    <w:link w:val="EndnoteTextChar"/>
    <w:rsid w:val="00207FC6"/>
    <w:rPr>
      <w:sz w:val="20"/>
    </w:rPr>
  </w:style>
  <w:style w:type="character" w:customStyle="1" w:styleId="EndnoteTextChar">
    <w:name w:val="Endnote Text Char"/>
    <w:basedOn w:val="DefaultParagraphFont"/>
    <w:link w:val="EndnoteText"/>
    <w:rsid w:val="00207FC6"/>
  </w:style>
  <w:style w:type="character" w:styleId="FootnoteReference">
    <w:name w:val="footnote reference"/>
    <w:basedOn w:val="DefaultParagraphFont"/>
    <w:rsid w:val="00207FC6"/>
    <w:rPr>
      <w:rFonts w:ascii="Times New Roman" w:hAnsi="Times New Roman"/>
      <w:sz w:val="20"/>
      <w:vertAlign w:val="superscript"/>
    </w:rPr>
  </w:style>
  <w:style w:type="paragraph" w:styleId="FootnoteText">
    <w:name w:val="footnote text"/>
    <w:basedOn w:val="Normal"/>
    <w:link w:val="FootnoteTextChar"/>
    <w:rsid w:val="00207FC6"/>
    <w:rPr>
      <w:sz w:val="20"/>
    </w:rPr>
  </w:style>
  <w:style w:type="character" w:customStyle="1" w:styleId="FootnoteTextChar">
    <w:name w:val="Footnote Text Char"/>
    <w:basedOn w:val="DefaultParagraphFont"/>
    <w:link w:val="FootnoteText"/>
    <w:rsid w:val="00207FC6"/>
  </w:style>
  <w:style w:type="paragraph" w:styleId="Caption">
    <w:name w:val="caption"/>
    <w:basedOn w:val="Normal"/>
    <w:next w:val="Normal"/>
    <w:qFormat/>
    <w:rsid w:val="00207FC6"/>
    <w:pPr>
      <w:spacing w:before="120" w:after="120"/>
    </w:pPr>
    <w:rPr>
      <w:b/>
      <w:bCs/>
      <w:sz w:val="20"/>
    </w:rPr>
  </w:style>
  <w:style w:type="character" w:styleId="CommentReference">
    <w:name w:val="annotation reference"/>
    <w:basedOn w:val="DefaultParagraphFont"/>
    <w:rsid w:val="00207FC6"/>
    <w:rPr>
      <w:sz w:val="16"/>
      <w:szCs w:val="16"/>
    </w:rPr>
  </w:style>
  <w:style w:type="paragraph" w:styleId="CommentText">
    <w:name w:val="annotation text"/>
    <w:basedOn w:val="Normal"/>
    <w:link w:val="CommentTextChar"/>
    <w:rsid w:val="00207FC6"/>
    <w:rPr>
      <w:sz w:val="20"/>
    </w:rPr>
  </w:style>
  <w:style w:type="character" w:customStyle="1" w:styleId="CommentTextChar">
    <w:name w:val="Comment Text Char"/>
    <w:basedOn w:val="DefaultParagraphFont"/>
    <w:link w:val="CommentText"/>
    <w:rsid w:val="00207FC6"/>
  </w:style>
  <w:style w:type="paragraph" w:styleId="CommentSubject">
    <w:name w:val="annotation subject"/>
    <w:basedOn w:val="CommentText"/>
    <w:next w:val="CommentText"/>
    <w:link w:val="CommentSubjectChar"/>
    <w:rsid w:val="00207FC6"/>
    <w:rPr>
      <w:b/>
      <w:bCs/>
    </w:rPr>
  </w:style>
  <w:style w:type="character" w:customStyle="1" w:styleId="CommentSubjectChar">
    <w:name w:val="Comment Subject Char"/>
    <w:basedOn w:val="CommentTextChar"/>
    <w:link w:val="CommentSubject"/>
    <w:rsid w:val="00207FC6"/>
    <w:rPr>
      <w:b/>
      <w:bCs/>
    </w:rPr>
  </w:style>
  <w:style w:type="paragraph" w:styleId="DocumentMap">
    <w:name w:val="Document Map"/>
    <w:basedOn w:val="Normal"/>
    <w:link w:val="DocumentMapChar"/>
    <w:rsid w:val="00207FC6"/>
    <w:pPr>
      <w:shd w:val="clear" w:color="auto" w:fill="000080"/>
    </w:pPr>
    <w:rPr>
      <w:rFonts w:ascii="Tahoma" w:hAnsi="Tahoma" w:cs="Tahoma"/>
    </w:rPr>
  </w:style>
  <w:style w:type="character" w:customStyle="1" w:styleId="DocumentMapChar">
    <w:name w:val="Document Map Char"/>
    <w:basedOn w:val="DefaultParagraphFont"/>
    <w:link w:val="DocumentMap"/>
    <w:rsid w:val="00207FC6"/>
    <w:rPr>
      <w:rFonts w:ascii="Tahoma" w:hAnsi="Tahoma" w:cs="Tahoma"/>
      <w:sz w:val="22"/>
      <w:shd w:val="clear" w:color="auto" w:fill="000080"/>
    </w:rPr>
  </w:style>
  <w:style w:type="paragraph" w:styleId="Index1">
    <w:name w:val="index 1"/>
    <w:basedOn w:val="Normal"/>
    <w:next w:val="Normal"/>
    <w:autoRedefine/>
    <w:rsid w:val="00207FC6"/>
    <w:pPr>
      <w:ind w:left="240" w:hanging="240"/>
    </w:pPr>
  </w:style>
  <w:style w:type="paragraph" w:styleId="Index2">
    <w:name w:val="index 2"/>
    <w:basedOn w:val="Normal"/>
    <w:next w:val="Normal"/>
    <w:autoRedefine/>
    <w:rsid w:val="00207FC6"/>
    <w:pPr>
      <w:ind w:left="480" w:hanging="240"/>
    </w:pPr>
  </w:style>
  <w:style w:type="paragraph" w:styleId="Index3">
    <w:name w:val="index 3"/>
    <w:basedOn w:val="Normal"/>
    <w:next w:val="Normal"/>
    <w:autoRedefine/>
    <w:rsid w:val="00207FC6"/>
    <w:pPr>
      <w:ind w:left="720" w:hanging="240"/>
    </w:pPr>
  </w:style>
  <w:style w:type="paragraph" w:styleId="Index4">
    <w:name w:val="index 4"/>
    <w:basedOn w:val="Normal"/>
    <w:next w:val="Normal"/>
    <w:autoRedefine/>
    <w:rsid w:val="00207FC6"/>
    <w:pPr>
      <w:ind w:left="960" w:hanging="240"/>
    </w:pPr>
  </w:style>
  <w:style w:type="paragraph" w:styleId="Index5">
    <w:name w:val="index 5"/>
    <w:basedOn w:val="Normal"/>
    <w:next w:val="Normal"/>
    <w:autoRedefine/>
    <w:rsid w:val="00207FC6"/>
    <w:pPr>
      <w:ind w:left="1200" w:hanging="240"/>
    </w:pPr>
  </w:style>
  <w:style w:type="paragraph" w:styleId="Index6">
    <w:name w:val="index 6"/>
    <w:basedOn w:val="Normal"/>
    <w:next w:val="Normal"/>
    <w:autoRedefine/>
    <w:rsid w:val="00207FC6"/>
    <w:pPr>
      <w:ind w:left="1440" w:hanging="240"/>
    </w:pPr>
  </w:style>
  <w:style w:type="paragraph" w:styleId="Index7">
    <w:name w:val="index 7"/>
    <w:basedOn w:val="Normal"/>
    <w:next w:val="Normal"/>
    <w:autoRedefine/>
    <w:rsid w:val="00207FC6"/>
    <w:pPr>
      <w:ind w:left="1680" w:hanging="240"/>
    </w:pPr>
  </w:style>
  <w:style w:type="paragraph" w:styleId="Index8">
    <w:name w:val="index 8"/>
    <w:basedOn w:val="Normal"/>
    <w:next w:val="Normal"/>
    <w:autoRedefine/>
    <w:rsid w:val="00207FC6"/>
    <w:pPr>
      <w:ind w:left="1920" w:hanging="240"/>
    </w:pPr>
  </w:style>
  <w:style w:type="paragraph" w:styleId="Index9">
    <w:name w:val="index 9"/>
    <w:basedOn w:val="Normal"/>
    <w:next w:val="Normal"/>
    <w:autoRedefine/>
    <w:rsid w:val="00207FC6"/>
    <w:pPr>
      <w:ind w:left="2160" w:hanging="240"/>
    </w:pPr>
  </w:style>
  <w:style w:type="paragraph" w:styleId="IndexHeading">
    <w:name w:val="index heading"/>
    <w:basedOn w:val="Normal"/>
    <w:next w:val="Index1"/>
    <w:rsid w:val="00207FC6"/>
    <w:rPr>
      <w:rFonts w:ascii="Arial" w:hAnsi="Arial" w:cs="Arial"/>
      <w:b/>
      <w:bCs/>
    </w:rPr>
  </w:style>
  <w:style w:type="paragraph" w:styleId="MacroText">
    <w:name w:val="macro"/>
    <w:link w:val="MacroTextChar"/>
    <w:rsid w:val="00207F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07FC6"/>
    <w:rPr>
      <w:rFonts w:ascii="Courier New" w:eastAsia="Times New Roman" w:hAnsi="Courier New" w:cs="Courier New"/>
      <w:lang w:eastAsia="en-AU"/>
    </w:rPr>
  </w:style>
  <w:style w:type="paragraph" w:styleId="TableofAuthorities">
    <w:name w:val="table of authorities"/>
    <w:basedOn w:val="Normal"/>
    <w:next w:val="Normal"/>
    <w:rsid w:val="00207FC6"/>
    <w:pPr>
      <w:ind w:left="240" w:hanging="240"/>
    </w:pPr>
  </w:style>
  <w:style w:type="paragraph" w:styleId="TableofFigures">
    <w:name w:val="table of figures"/>
    <w:basedOn w:val="Normal"/>
    <w:next w:val="Normal"/>
    <w:rsid w:val="00207FC6"/>
    <w:pPr>
      <w:ind w:left="480" w:hanging="480"/>
    </w:pPr>
  </w:style>
  <w:style w:type="paragraph" w:styleId="TOAHeading">
    <w:name w:val="toa heading"/>
    <w:basedOn w:val="Normal"/>
    <w:next w:val="Normal"/>
    <w:rsid w:val="00207FC6"/>
    <w:pPr>
      <w:spacing w:before="120"/>
    </w:pPr>
    <w:rPr>
      <w:rFonts w:ascii="Arial" w:hAnsi="Arial" w:cs="Arial"/>
      <w:b/>
      <w:bCs/>
    </w:rPr>
  </w:style>
  <w:style w:type="paragraph" w:customStyle="1" w:styleId="ETAsubitem">
    <w:name w:val="ETA(subitem)"/>
    <w:basedOn w:val="OPCParaBase"/>
    <w:rsid w:val="00207FC6"/>
    <w:pPr>
      <w:tabs>
        <w:tab w:val="right" w:pos="340"/>
      </w:tabs>
      <w:spacing w:before="60" w:line="240" w:lineRule="auto"/>
      <w:ind w:left="454" w:hanging="454"/>
    </w:pPr>
    <w:rPr>
      <w:sz w:val="20"/>
    </w:rPr>
  </w:style>
  <w:style w:type="paragraph" w:customStyle="1" w:styleId="ETApara">
    <w:name w:val="ETA(para)"/>
    <w:basedOn w:val="OPCParaBase"/>
    <w:rsid w:val="00207FC6"/>
    <w:pPr>
      <w:tabs>
        <w:tab w:val="right" w:pos="754"/>
      </w:tabs>
      <w:spacing w:before="60" w:line="240" w:lineRule="auto"/>
      <w:ind w:left="828" w:hanging="828"/>
    </w:pPr>
    <w:rPr>
      <w:sz w:val="20"/>
    </w:rPr>
  </w:style>
  <w:style w:type="character" w:customStyle="1" w:styleId="OPCParaBaseChar">
    <w:name w:val="OPCParaBase Char"/>
    <w:link w:val="OPCParaBase"/>
    <w:rsid w:val="00844D0A"/>
    <w:rPr>
      <w:rFonts w:eastAsia="Times New Roman" w:cs="Times New Roman"/>
      <w:sz w:val="22"/>
      <w:lang w:eastAsia="en-AU"/>
    </w:rPr>
  </w:style>
  <w:style w:type="character" w:customStyle="1" w:styleId="ActHead5Char">
    <w:name w:val="ActHead 5 Char"/>
    <w:aliases w:val="s Char"/>
    <w:link w:val="ActHead5"/>
    <w:rsid w:val="00207FC6"/>
    <w:rPr>
      <w:rFonts w:eastAsia="Times New Roman" w:cs="Times New Roman"/>
      <w:b/>
      <w:kern w:val="28"/>
      <w:sz w:val="24"/>
      <w:lang w:eastAsia="en-AU"/>
    </w:rPr>
  </w:style>
  <w:style w:type="paragraph" w:styleId="Revision">
    <w:name w:val="Revision"/>
    <w:hidden/>
    <w:uiPriority w:val="99"/>
    <w:semiHidden/>
    <w:rsid w:val="00844D0A"/>
    <w:rPr>
      <w:rFonts w:eastAsia="Calibri" w:cs="Times New Roman"/>
      <w:sz w:val="22"/>
    </w:rPr>
  </w:style>
  <w:style w:type="paragraph" w:customStyle="1" w:styleId="ETAsubpara">
    <w:name w:val="ETA(subpara)"/>
    <w:basedOn w:val="OPCParaBase"/>
    <w:rsid w:val="00207FC6"/>
    <w:pPr>
      <w:tabs>
        <w:tab w:val="right" w:pos="1083"/>
      </w:tabs>
      <w:spacing w:before="60" w:line="240" w:lineRule="auto"/>
      <w:ind w:left="1191" w:hanging="1191"/>
    </w:pPr>
    <w:rPr>
      <w:sz w:val="20"/>
    </w:rPr>
  </w:style>
  <w:style w:type="paragraph" w:customStyle="1" w:styleId="ETAsub-subpara">
    <w:name w:val="ETA(sub-subpara)"/>
    <w:basedOn w:val="OPCParaBase"/>
    <w:rsid w:val="00207FC6"/>
    <w:pPr>
      <w:tabs>
        <w:tab w:val="right" w:pos="1412"/>
      </w:tabs>
      <w:spacing w:before="60" w:line="240" w:lineRule="auto"/>
      <w:ind w:left="1525" w:hanging="1525"/>
    </w:pPr>
    <w:rPr>
      <w:sz w:val="20"/>
    </w:rPr>
  </w:style>
  <w:style w:type="numbering" w:customStyle="1" w:styleId="OPCBodyList">
    <w:name w:val="OPCBodyList"/>
    <w:uiPriority w:val="99"/>
    <w:rsid w:val="00844D0A"/>
    <w:pPr>
      <w:numPr>
        <w:numId w:val="25"/>
      </w:numPr>
    </w:pPr>
  </w:style>
  <w:style w:type="character" w:customStyle="1" w:styleId="charlegsubtitle1">
    <w:name w:val="charlegsubtitle1"/>
    <w:basedOn w:val="DefaultParagraphFont"/>
    <w:rsid w:val="00207FC6"/>
    <w:rPr>
      <w:rFonts w:ascii="Arial" w:hAnsi="Arial" w:cs="Arial" w:hint="default"/>
      <w:b/>
      <w:bCs/>
      <w:sz w:val="28"/>
      <w:szCs w:val="28"/>
    </w:rPr>
  </w:style>
  <w:style w:type="paragraph" w:customStyle="1" w:styleId="Transitional">
    <w:name w:val="Transitional"/>
    <w:aliases w:val="tr"/>
    <w:basedOn w:val="ItemHead"/>
    <w:next w:val="Item"/>
    <w:rsid w:val="00207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7FC6"/>
    <w:pPr>
      <w:spacing w:line="260" w:lineRule="atLeast"/>
    </w:pPr>
    <w:rPr>
      <w:sz w:val="22"/>
    </w:rPr>
  </w:style>
  <w:style w:type="paragraph" w:styleId="Heading1">
    <w:name w:val="heading 1"/>
    <w:basedOn w:val="Normal"/>
    <w:next w:val="Normal"/>
    <w:link w:val="Heading1Char"/>
    <w:uiPriority w:val="9"/>
    <w:qFormat/>
    <w:rsid w:val="00207FC6"/>
    <w:pPr>
      <w:keepNext/>
      <w:keepLines/>
      <w:numPr>
        <w:numId w:val="2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7FC6"/>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FC6"/>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7FC6"/>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7FC6"/>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7FC6"/>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07FC6"/>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07FC6"/>
    <w:pPr>
      <w:keepNext/>
      <w:keepLines/>
      <w:numPr>
        <w:ilvl w:val="7"/>
        <w:numId w:val="2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07FC6"/>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7FC6"/>
  </w:style>
  <w:style w:type="paragraph" w:customStyle="1" w:styleId="OPCParaBase">
    <w:name w:val="OPCParaBase"/>
    <w:link w:val="OPCParaBaseChar"/>
    <w:qFormat/>
    <w:rsid w:val="00207FC6"/>
    <w:pPr>
      <w:spacing w:line="260" w:lineRule="atLeast"/>
    </w:pPr>
    <w:rPr>
      <w:rFonts w:eastAsia="Times New Roman" w:cs="Times New Roman"/>
      <w:sz w:val="22"/>
      <w:lang w:eastAsia="en-AU"/>
    </w:rPr>
  </w:style>
  <w:style w:type="paragraph" w:customStyle="1" w:styleId="ShortT">
    <w:name w:val="ShortT"/>
    <w:basedOn w:val="OPCParaBase"/>
    <w:next w:val="Normal"/>
    <w:qFormat/>
    <w:rsid w:val="00207FC6"/>
    <w:pPr>
      <w:spacing w:line="240" w:lineRule="auto"/>
    </w:pPr>
    <w:rPr>
      <w:b/>
      <w:sz w:val="40"/>
    </w:rPr>
  </w:style>
  <w:style w:type="paragraph" w:customStyle="1" w:styleId="ActHead1">
    <w:name w:val="ActHead 1"/>
    <w:aliases w:val="c"/>
    <w:basedOn w:val="OPCParaBase"/>
    <w:next w:val="Normal"/>
    <w:qFormat/>
    <w:rsid w:val="00207F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7F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7F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7F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7F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7F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7F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7F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7F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7FC6"/>
  </w:style>
  <w:style w:type="paragraph" w:customStyle="1" w:styleId="Blocks">
    <w:name w:val="Blocks"/>
    <w:aliases w:val="bb"/>
    <w:basedOn w:val="OPCParaBase"/>
    <w:qFormat/>
    <w:rsid w:val="00207FC6"/>
    <w:pPr>
      <w:spacing w:line="240" w:lineRule="auto"/>
    </w:pPr>
    <w:rPr>
      <w:sz w:val="24"/>
    </w:rPr>
  </w:style>
  <w:style w:type="paragraph" w:customStyle="1" w:styleId="BoxText">
    <w:name w:val="BoxText"/>
    <w:aliases w:val="bt"/>
    <w:basedOn w:val="OPCParaBase"/>
    <w:qFormat/>
    <w:rsid w:val="00207F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7FC6"/>
    <w:rPr>
      <w:b/>
    </w:rPr>
  </w:style>
  <w:style w:type="paragraph" w:customStyle="1" w:styleId="BoxHeadItalic">
    <w:name w:val="BoxHeadItalic"/>
    <w:aliases w:val="bhi"/>
    <w:basedOn w:val="BoxText"/>
    <w:next w:val="BoxStep"/>
    <w:qFormat/>
    <w:rsid w:val="00207FC6"/>
    <w:rPr>
      <w:i/>
    </w:rPr>
  </w:style>
  <w:style w:type="paragraph" w:customStyle="1" w:styleId="BoxList">
    <w:name w:val="BoxList"/>
    <w:aliases w:val="bl"/>
    <w:basedOn w:val="BoxText"/>
    <w:qFormat/>
    <w:rsid w:val="00207FC6"/>
    <w:pPr>
      <w:ind w:left="1559" w:hanging="425"/>
    </w:pPr>
  </w:style>
  <w:style w:type="paragraph" w:customStyle="1" w:styleId="BoxNote">
    <w:name w:val="BoxNote"/>
    <w:aliases w:val="bn"/>
    <w:basedOn w:val="BoxText"/>
    <w:qFormat/>
    <w:rsid w:val="00207FC6"/>
    <w:pPr>
      <w:tabs>
        <w:tab w:val="left" w:pos="1985"/>
      </w:tabs>
      <w:spacing w:before="122" w:line="198" w:lineRule="exact"/>
      <w:ind w:left="2948" w:hanging="1814"/>
    </w:pPr>
    <w:rPr>
      <w:sz w:val="18"/>
    </w:rPr>
  </w:style>
  <w:style w:type="paragraph" w:customStyle="1" w:styleId="BoxPara">
    <w:name w:val="BoxPara"/>
    <w:aliases w:val="bp"/>
    <w:basedOn w:val="BoxText"/>
    <w:qFormat/>
    <w:rsid w:val="00207FC6"/>
    <w:pPr>
      <w:tabs>
        <w:tab w:val="right" w:pos="2268"/>
      </w:tabs>
      <w:ind w:left="2552" w:hanging="1418"/>
    </w:pPr>
  </w:style>
  <w:style w:type="paragraph" w:customStyle="1" w:styleId="BoxStep">
    <w:name w:val="BoxStep"/>
    <w:aliases w:val="bs"/>
    <w:basedOn w:val="BoxText"/>
    <w:qFormat/>
    <w:rsid w:val="00207FC6"/>
    <w:pPr>
      <w:ind w:left="1985" w:hanging="851"/>
    </w:pPr>
  </w:style>
  <w:style w:type="character" w:customStyle="1" w:styleId="CharAmPartNo">
    <w:name w:val="CharAmPartNo"/>
    <w:basedOn w:val="OPCCharBase"/>
    <w:qFormat/>
    <w:rsid w:val="00207FC6"/>
  </w:style>
  <w:style w:type="character" w:customStyle="1" w:styleId="CharAmPartText">
    <w:name w:val="CharAmPartText"/>
    <w:basedOn w:val="OPCCharBase"/>
    <w:qFormat/>
    <w:rsid w:val="00207FC6"/>
  </w:style>
  <w:style w:type="character" w:customStyle="1" w:styleId="CharAmSchNo">
    <w:name w:val="CharAmSchNo"/>
    <w:basedOn w:val="OPCCharBase"/>
    <w:qFormat/>
    <w:rsid w:val="00207FC6"/>
  </w:style>
  <w:style w:type="character" w:customStyle="1" w:styleId="CharAmSchText">
    <w:name w:val="CharAmSchText"/>
    <w:basedOn w:val="OPCCharBase"/>
    <w:qFormat/>
    <w:rsid w:val="00207FC6"/>
  </w:style>
  <w:style w:type="character" w:customStyle="1" w:styleId="CharBoldItalic">
    <w:name w:val="CharBoldItalic"/>
    <w:basedOn w:val="OPCCharBase"/>
    <w:uiPriority w:val="1"/>
    <w:qFormat/>
    <w:rsid w:val="00207FC6"/>
    <w:rPr>
      <w:b/>
      <w:i/>
    </w:rPr>
  </w:style>
  <w:style w:type="character" w:customStyle="1" w:styleId="CharChapNo">
    <w:name w:val="CharChapNo"/>
    <w:basedOn w:val="OPCCharBase"/>
    <w:uiPriority w:val="1"/>
    <w:qFormat/>
    <w:rsid w:val="00207FC6"/>
  </w:style>
  <w:style w:type="character" w:customStyle="1" w:styleId="CharChapText">
    <w:name w:val="CharChapText"/>
    <w:basedOn w:val="OPCCharBase"/>
    <w:uiPriority w:val="1"/>
    <w:qFormat/>
    <w:rsid w:val="00207FC6"/>
  </w:style>
  <w:style w:type="character" w:customStyle="1" w:styleId="CharDivNo">
    <w:name w:val="CharDivNo"/>
    <w:basedOn w:val="OPCCharBase"/>
    <w:uiPriority w:val="1"/>
    <w:qFormat/>
    <w:rsid w:val="00207FC6"/>
  </w:style>
  <w:style w:type="character" w:customStyle="1" w:styleId="CharDivText">
    <w:name w:val="CharDivText"/>
    <w:basedOn w:val="OPCCharBase"/>
    <w:uiPriority w:val="1"/>
    <w:qFormat/>
    <w:rsid w:val="00207FC6"/>
  </w:style>
  <w:style w:type="character" w:customStyle="1" w:styleId="CharItalic">
    <w:name w:val="CharItalic"/>
    <w:basedOn w:val="OPCCharBase"/>
    <w:uiPriority w:val="1"/>
    <w:qFormat/>
    <w:rsid w:val="00207FC6"/>
    <w:rPr>
      <w:i/>
    </w:rPr>
  </w:style>
  <w:style w:type="character" w:customStyle="1" w:styleId="CharPartNo">
    <w:name w:val="CharPartNo"/>
    <w:basedOn w:val="OPCCharBase"/>
    <w:uiPriority w:val="1"/>
    <w:qFormat/>
    <w:rsid w:val="00207FC6"/>
  </w:style>
  <w:style w:type="character" w:customStyle="1" w:styleId="CharPartText">
    <w:name w:val="CharPartText"/>
    <w:basedOn w:val="OPCCharBase"/>
    <w:uiPriority w:val="1"/>
    <w:qFormat/>
    <w:rsid w:val="00207FC6"/>
  </w:style>
  <w:style w:type="character" w:customStyle="1" w:styleId="CharSectno">
    <w:name w:val="CharSectno"/>
    <w:basedOn w:val="OPCCharBase"/>
    <w:qFormat/>
    <w:rsid w:val="00207FC6"/>
  </w:style>
  <w:style w:type="character" w:customStyle="1" w:styleId="CharSubdNo">
    <w:name w:val="CharSubdNo"/>
    <w:basedOn w:val="OPCCharBase"/>
    <w:uiPriority w:val="1"/>
    <w:qFormat/>
    <w:rsid w:val="00207FC6"/>
  </w:style>
  <w:style w:type="character" w:customStyle="1" w:styleId="CharSubdText">
    <w:name w:val="CharSubdText"/>
    <w:basedOn w:val="OPCCharBase"/>
    <w:uiPriority w:val="1"/>
    <w:qFormat/>
    <w:rsid w:val="00207FC6"/>
  </w:style>
  <w:style w:type="paragraph" w:customStyle="1" w:styleId="CTA--">
    <w:name w:val="CTA --"/>
    <w:basedOn w:val="OPCParaBase"/>
    <w:next w:val="Normal"/>
    <w:rsid w:val="00207FC6"/>
    <w:pPr>
      <w:spacing w:before="60" w:line="240" w:lineRule="atLeast"/>
      <w:ind w:left="142" w:hanging="142"/>
    </w:pPr>
    <w:rPr>
      <w:sz w:val="20"/>
    </w:rPr>
  </w:style>
  <w:style w:type="paragraph" w:customStyle="1" w:styleId="CTA-">
    <w:name w:val="CTA -"/>
    <w:basedOn w:val="OPCParaBase"/>
    <w:rsid w:val="00207FC6"/>
    <w:pPr>
      <w:spacing w:before="60" w:line="240" w:lineRule="atLeast"/>
      <w:ind w:left="85" w:hanging="85"/>
    </w:pPr>
    <w:rPr>
      <w:sz w:val="20"/>
    </w:rPr>
  </w:style>
  <w:style w:type="paragraph" w:customStyle="1" w:styleId="CTA---">
    <w:name w:val="CTA ---"/>
    <w:basedOn w:val="OPCParaBase"/>
    <w:next w:val="Normal"/>
    <w:rsid w:val="00207FC6"/>
    <w:pPr>
      <w:spacing w:before="60" w:line="240" w:lineRule="atLeast"/>
      <w:ind w:left="198" w:hanging="198"/>
    </w:pPr>
    <w:rPr>
      <w:sz w:val="20"/>
    </w:rPr>
  </w:style>
  <w:style w:type="paragraph" w:customStyle="1" w:styleId="CTA----">
    <w:name w:val="CTA ----"/>
    <w:basedOn w:val="OPCParaBase"/>
    <w:next w:val="Normal"/>
    <w:rsid w:val="00207FC6"/>
    <w:pPr>
      <w:spacing w:before="60" w:line="240" w:lineRule="atLeast"/>
      <w:ind w:left="255" w:hanging="255"/>
    </w:pPr>
    <w:rPr>
      <w:sz w:val="20"/>
    </w:rPr>
  </w:style>
  <w:style w:type="paragraph" w:customStyle="1" w:styleId="CTA1a">
    <w:name w:val="CTA 1(a)"/>
    <w:basedOn w:val="OPCParaBase"/>
    <w:rsid w:val="00207FC6"/>
    <w:pPr>
      <w:tabs>
        <w:tab w:val="right" w:pos="414"/>
      </w:tabs>
      <w:spacing w:before="40" w:line="240" w:lineRule="atLeast"/>
      <w:ind w:left="675" w:hanging="675"/>
    </w:pPr>
    <w:rPr>
      <w:sz w:val="20"/>
    </w:rPr>
  </w:style>
  <w:style w:type="paragraph" w:customStyle="1" w:styleId="CTA1ai">
    <w:name w:val="CTA 1(a)(i)"/>
    <w:basedOn w:val="OPCParaBase"/>
    <w:rsid w:val="00207FC6"/>
    <w:pPr>
      <w:tabs>
        <w:tab w:val="right" w:pos="1004"/>
      </w:tabs>
      <w:spacing w:before="40" w:line="240" w:lineRule="atLeast"/>
      <w:ind w:left="1253" w:hanging="1253"/>
    </w:pPr>
    <w:rPr>
      <w:sz w:val="20"/>
    </w:rPr>
  </w:style>
  <w:style w:type="paragraph" w:customStyle="1" w:styleId="CTA2a">
    <w:name w:val="CTA 2(a)"/>
    <w:basedOn w:val="OPCParaBase"/>
    <w:rsid w:val="00207FC6"/>
    <w:pPr>
      <w:tabs>
        <w:tab w:val="right" w:pos="482"/>
      </w:tabs>
      <w:spacing w:before="40" w:line="240" w:lineRule="atLeast"/>
      <w:ind w:left="748" w:hanging="748"/>
    </w:pPr>
    <w:rPr>
      <w:sz w:val="20"/>
    </w:rPr>
  </w:style>
  <w:style w:type="paragraph" w:customStyle="1" w:styleId="CTA2ai">
    <w:name w:val="CTA 2(a)(i)"/>
    <w:basedOn w:val="OPCParaBase"/>
    <w:rsid w:val="00207FC6"/>
    <w:pPr>
      <w:tabs>
        <w:tab w:val="right" w:pos="1089"/>
      </w:tabs>
      <w:spacing w:before="40" w:line="240" w:lineRule="atLeast"/>
      <w:ind w:left="1327" w:hanging="1327"/>
    </w:pPr>
    <w:rPr>
      <w:sz w:val="20"/>
    </w:rPr>
  </w:style>
  <w:style w:type="paragraph" w:customStyle="1" w:styleId="CTA3a">
    <w:name w:val="CTA 3(a)"/>
    <w:basedOn w:val="OPCParaBase"/>
    <w:rsid w:val="00207FC6"/>
    <w:pPr>
      <w:tabs>
        <w:tab w:val="right" w:pos="556"/>
      </w:tabs>
      <w:spacing w:before="40" w:line="240" w:lineRule="atLeast"/>
      <w:ind w:left="805" w:hanging="805"/>
    </w:pPr>
    <w:rPr>
      <w:sz w:val="20"/>
    </w:rPr>
  </w:style>
  <w:style w:type="paragraph" w:customStyle="1" w:styleId="CTA3ai">
    <w:name w:val="CTA 3(a)(i)"/>
    <w:basedOn w:val="OPCParaBase"/>
    <w:rsid w:val="00207FC6"/>
    <w:pPr>
      <w:tabs>
        <w:tab w:val="right" w:pos="1140"/>
      </w:tabs>
      <w:spacing w:before="40" w:line="240" w:lineRule="atLeast"/>
      <w:ind w:left="1361" w:hanging="1361"/>
    </w:pPr>
    <w:rPr>
      <w:sz w:val="20"/>
    </w:rPr>
  </w:style>
  <w:style w:type="paragraph" w:customStyle="1" w:styleId="CTA4a">
    <w:name w:val="CTA 4(a)"/>
    <w:basedOn w:val="OPCParaBase"/>
    <w:rsid w:val="00207FC6"/>
    <w:pPr>
      <w:tabs>
        <w:tab w:val="right" w:pos="624"/>
      </w:tabs>
      <w:spacing w:before="40" w:line="240" w:lineRule="atLeast"/>
      <w:ind w:left="873" w:hanging="873"/>
    </w:pPr>
    <w:rPr>
      <w:sz w:val="20"/>
    </w:rPr>
  </w:style>
  <w:style w:type="paragraph" w:customStyle="1" w:styleId="CTA4ai">
    <w:name w:val="CTA 4(a)(i)"/>
    <w:basedOn w:val="OPCParaBase"/>
    <w:rsid w:val="00207FC6"/>
    <w:pPr>
      <w:tabs>
        <w:tab w:val="right" w:pos="1213"/>
      </w:tabs>
      <w:spacing w:before="40" w:line="240" w:lineRule="atLeast"/>
      <w:ind w:left="1452" w:hanging="1452"/>
    </w:pPr>
    <w:rPr>
      <w:sz w:val="20"/>
    </w:rPr>
  </w:style>
  <w:style w:type="paragraph" w:customStyle="1" w:styleId="CTACAPS">
    <w:name w:val="CTA CAPS"/>
    <w:basedOn w:val="OPCParaBase"/>
    <w:rsid w:val="00207FC6"/>
    <w:pPr>
      <w:spacing w:before="60" w:line="240" w:lineRule="atLeast"/>
    </w:pPr>
    <w:rPr>
      <w:sz w:val="20"/>
    </w:rPr>
  </w:style>
  <w:style w:type="paragraph" w:customStyle="1" w:styleId="CTAright">
    <w:name w:val="CTA right"/>
    <w:basedOn w:val="OPCParaBase"/>
    <w:rsid w:val="00207FC6"/>
    <w:pPr>
      <w:spacing w:before="60" w:line="240" w:lineRule="auto"/>
      <w:jc w:val="right"/>
    </w:pPr>
    <w:rPr>
      <w:sz w:val="20"/>
    </w:rPr>
  </w:style>
  <w:style w:type="paragraph" w:customStyle="1" w:styleId="subsection">
    <w:name w:val="subsection"/>
    <w:aliases w:val="ss,Subsection"/>
    <w:basedOn w:val="OPCParaBase"/>
    <w:link w:val="subsectionChar"/>
    <w:rsid w:val="00207FC6"/>
    <w:pPr>
      <w:tabs>
        <w:tab w:val="right" w:pos="1021"/>
      </w:tabs>
      <w:spacing w:before="180" w:line="240" w:lineRule="auto"/>
      <w:ind w:left="1134" w:hanging="1134"/>
    </w:pPr>
  </w:style>
  <w:style w:type="paragraph" w:customStyle="1" w:styleId="Definition">
    <w:name w:val="Definition"/>
    <w:aliases w:val="dd"/>
    <w:basedOn w:val="OPCParaBase"/>
    <w:rsid w:val="00207FC6"/>
    <w:pPr>
      <w:spacing w:before="180" w:line="240" w:lineRule="auto"/>
      <w:ind w:left="1134"/>
    </w:pPr>
  </w:style>
  <w:style w:type="paragraph" w:customStyle="1" w:styleId="EndNotespara">
    <w:name w:val="EndNotes(para)"/>
    <w:aliases w:val="eta"/>
    <w:basedOn w:val="OPCParaBase"/>
    <w:next w:val="EndNotessubpara"/>
    <w:rsid w:val="00207F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7F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7F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7FC6"/>
    <w:pPr>
      <w:tabs>
        <w:tab w:val="right" w:pos="1412"/>
      </w:tabs>
      <w:spacing w:before="60" w:line="240" w:lineRule="auto"/>
      <w:ind w:left="1525" w:hanging="1525"/>
    </w:pPr>
    <w:rPr>
      <w:sz w:val="20"/>
    </w:rPr>
  </w:style>
  <w:style w:type="paragraph" w:customStyle="1" w:styleId="Formula">
    <w:name w:val="Formula"/>
    <w:basedOn w:val="OPCParaBase"/>
    <w:rsid w:val="00207FC6"/>
    <w:pPr>
      <w:spacing w:line="240" w:lineRule="auto"/>
      <w:ind w:left="1134"/>
    </w:pPr>
    <w:rPr>
      <w:sz w:val="20"/>
    </w:rPr>
  </w:style>
  <w:style w:type="paragraph" w:styleId="Header">
    <w:name w:val="header"/>
    <w:basedOn w:val="OPCParaBase"/>
    <w:link w:val="HeaderChar"/>
    <w:unhideWhenUsed/>
    <w:rsid w:val="00207F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7FC6"/>
    <w:rPr>
      <w:rFonts w:eastAsia="Times New Roman" w:cs="Times New Roman"/>
      <w:sz w:val="16"/>
      <w:lang w:eastAsia="en-AU"/>
    </w:rPr>
  </w:style>
  <w:style w:type="paragraph" w:customStyle="1" w:styleId="House">
    <w:name w:val="House"/>
    <w:basedOn w:val="OPCParaBase"/>
    <w:rsid w:val="00207FC6"/>
    <w:pPr>
      <w:spacing w:line="240" w:lineRule="auto"/>
    </w:pPr>
    <w:rPr>
      <w:sz w:val="28"/>
    </w:rPr>
  </w:style>
  <w:style w:type="paragraph" w:customStyle="1" w:styleId="Item">
    <w:name w:val="Item"/>
    <w:aliases w:val="i"/>
    <w:basedOn w:val="OPCParaBase"/>
    <w:next w:val="ItemHead"/>
    <w:rsid w:val="00207FC6"/>
    <w:pPr>
      <w:keepLines/>
      <w:spacing w:before="80" w:line="240" w:lineRule="auto"/>
      <w:ind w:left="709"/>
    </w:pPr>
  </w:style>
  <w:style w:type="paragraph" w:customStyle="1" w:styleId="ItemHead">
    <w:name w:val="ItemHead"/>
    <w:aliases w:val="ih"/>
    <w:basedOn w:val="OPCParaBase"/>
    <w:next w:val="Item"/>
    <w:rsid w:val="00207F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7FC6"/>
    <w:pPr>
      <w:spacing w:line="240" w:lineRule="auto"/>
    </w:pPr>
    <w:rPr>
      <w:b/>
      <w:sz w:val="32"/>
    </w:rPr>
  </w:style>
  <w:style w:type="paragraph" w:customStyle="1" w:styleId="notedraft">
    <w:name w:val="note(draft)"/>
    <w:aliases w:val="nd"/>
    <w:basedOn w:val="OPCParaBase"/>
    <w:rsid w:val="00207FC6"/>
    <w:pPr>
      <w:spacing w:before="240" w:line="240" w:lineRule="auto"/>
      <w:ind w:left="284" w:hanging="284"/>
    </w:pPr>
    <w:rPr>
      <w:i/>
      <w:sz w:val="24"/>
    </w:rPr>
  </w:style>
  <w:style w:type="paragraph" w:customStyle="1" w:styleId="notemargin">
    <w:name w:val="note(margin)"/>
    <w:aliases w:val="nm"/>
    <w:basedOn w:val="OPCParaBase"/>
    <w:rsid w:val="00207FC6"/>
    <w:pPr>
      <w:tabs>
        <w:tab w:val="left" w:pos="709"/>
      </w:tabs>
      <w:spacing w:before="122" w:line="198" w:lineRule="exact"/>
      <w:ind w:left="709" w:hanging="709"/>
    </w:pPr>
    <w:rPr>
      <w:sz w:val="18"/>
    </w:rPr>
  </w:style>
  <w:style w:type="paragraph" w:customStyle="1" w:styleId="noteToPara">
    <w:name w:val="noteToPara"/>
    <w:aliases w:val="ntp"/>
    <w:basedOn w:val="OPCParaBase"/>
    <w:rsid w:val="00207FC6"/>
    <w:pPr>
      <w:spacing w:before="122" w:line="198" w:lineRule="exact"/>
      <w:ind w:left="2353" w:hanging="709"/>
    </w:pPr>
    <w:rPr>
      <w:sz w:val="18"/>
    </w:rPr>
  </w:style>
  <w:style w:type="paragraph" w:customStyle="1" w:styleId="noteParlAmend">
    <w:name w:val="note(ParlAmend)"/>
    <w:aliases w:val="npp"/>
    <w:basedOn w:val="OPCParaBase"/>
    <w:next w:val="ParlAmend"/>
    <w:rsid w:val="00207FC6"/>
    <w:pPr>
      <w:spacing w:line="240" w:lineRule="auto"/>
      <w:jc w:val="right"/>
    </w:pPr>
    <w:rPr>
      <w:rFonts w:ascii="Arial" w:hAnsi="Arial"/>
      <w:b/>
      <w:i/>
    </w:rPr>
  </w:style>
  <w:style w:type="paragraph" w:customStyle="1" w:styleId="Page1">
    <w:name w:val="Page1"/>
    <w:basedOn w:val="OPCParaBase"/>
    <w:rsid w:val="00207FC6"/>
    <w:pPr>
      <w:spacing w:before="5600" w:line="240" w:lineRule="auto"/>
    </w:pPr>
    <w:rPr>
      <w:b/>
      <w:sz w:val="32"/>
    </w:rPr>
  </w:style>
  <w:style w:type="paragraph" w:customStyle="1" w:styleId="PageBreak">
    <w:name w:val="PageBreak"/>
    <w:aliases w:val="pb"/>
    <w:basedOn w:val="OPCParaBase"/>
    <w:rsid w:val="00207FC6"/>
    <w:pPr>
      <w:spacing w:line="240" w:lineRule="auto"/>
    </w:pPr>
    <w:rPr>
      <w:sz w:val="20"/>
    </w:rPr>
  </w:style>
  <w:style w:type="paragraph" w:customStyle="1" w:styleId="paragraphsub">
    <w:name w:val="paragraph(sub)"/>
    <w:aliases w:val="aa"/>
    <w:basedOn w:val="OPCParaBase"/>
    <w:rsid w:val="00207FC6"/>
    <w:pPr>
      <w:tabs>
        <w:tab w:val="right" w:pos="1985"/>
      </w:tabs>
      <w:spacing w:before="40" w:line="240" w:lineRule="auto"/>
      <w:ind w:left="2098" w:hanging="2098"/>
    </w:pPr>
  </w:style>
  <w:style w:type="paragraph" w:customStyle="1" w:styleId="paragraphsub-sub">
    <w:name w:val="paragraph(sub-sub)"/>
    <w:aliases w:val="aaa"/>
    <w:basedOn w:val="OPCParaBase"/>
    <w:rsid w:val="00207FC6"/>
    <w:pPr>
      <w:tabs>
        <w:tab w:val="right" w:pos="2722"/>
      </w:tabs>
      <w:spacing w:before="40" w:line="240" w:lineRule="auto"/>
      <w:ind w:left="2835" w:hanging="2835"/>
    </w:pPr>
  </w:style>
  <w:style w:type="paragraph" w:customStyle="1" w:styleId="paragraph">
    <w:name w:val="paragraph"/>
    <w:aliases w:val="a"/>
    <w:basedOn w:val="OPCParaBase"/>
    <w:rsid w:val="00207FC6"/>
    <w:pPr>
      <w:tabs>
        <w:tab w:val="right" w:pos="1531"/>
      </w:tabs>
      <w:spacing w:before="40" w:line="240" w:lineRule="auto"/>
      <w:ind w:left="1644" w:hanging="1644"/>
    </w:pPr>
  </w:style>
  <w:style w:type="paragraph" w:customStyle="1" w:styleId="ParlAmend">
    <w:name w:val="ParlAmend"/>
    <w:aliases w:val="pp"/>
    <w:basedOn w:val="OPCParaBase"/>
    <w:rsid w:val="00207FC6"/>
    <w:pPr>
      <w:spacing w:before="240" w:line="240" w:lineRule="atLeast"/>
      <w:ind w:hanging="567"/>
    </w:pPr>
    <w:rPr>
      <w:sz w:val="24"/>
    </w:rPr>
  </w:style>
  <w:style w:type="paragraph" w:customStyle="1" w:styleId="Penalty">
    <w:name w:val="Penalty"/>
    <w:basedOn w:val="OPCParaBase"/>
    <w:rsid w:val="00207FC6"/>
    <w:pPr>
      <w:tabs>
        <w:tab w:val="left" w:pos="2977"/>
      </w:tabs>
      <w:spacing w:before="180" w:line="240" w:lineRule="auto"/>
      <w:ind w:left="1985" w:hanging="851"/>
    </w:pPr>
  </w:style>
  <w:style w:type="paragraph" w:customStyle="1" w:styleId="Portfolio">
    <w:name w:val="Portfolio"/>
    <w:basedOn w:val="OPCParaBase"/>
    <w:rsid w:val="00207FC6"/>
    <w:pPr>
      <w:spacing w:line="240" w:lineRule="auto"/>
    </w:pPr>
    <w:rPr>
      <w:i/>
      <w:sz w:val="20"/>
    </w:rPr>
  </w:style>
  <w:style w:type="paragraph" w:customStyle="1" w:styleId="Preamble">
    <w:name w:val="Preamble"/>
    <w:basedOn w:val="OPCParaBase"/>
    <w:next w:val="Normal"/>
    <w:rsid w:val="00207F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7FC6"/>
    <w:pPr>
      <w:spacing w:line="240" w:lineRule="auto"/>
    </w:pPr>
    <w:rPr>
      <w:i/>
      <w:sz w:val="20"/>
    </w:rPr>
  </w:style>
  <w:style w:type="paragraph" w:customStyle="1" w:styleId="Session">
    <w:name w:val="Session"/>
    <w:basedOn w:val="OPCParaBase"/>
    <w:rsid w:val="00207FC6"/>
    <w:pPr>
      <w:spacing w:line="240" w:lineRule="auto"/>
    </w:pPr>
    <w:rPr>
      <w:sz w:val="28"/>
    </w:rPr>
  </w:style>
  <w:style w:type="paragraph" w:customStyle="1" w:styleId="Sponsor">
    <w:name w:val="Sponsor"/>
    <w:basedOn w:val="OPCParaBase"/>
    <w:rsid w:val="00207FC6"/>
    <w:pPr>
      <w:spacing w:line="240" w:lineRule="auto"/>
    </w:pPr>
    <w:rPr>
      <w:i/>
    </w:rPr>
  </w:style>
  <w:style w:type="paragraph" w:customStyle="1" w:styleId="Subitem">
    <w:name w:val="Subitem"/>
    <w:aliases w:val="iss"/>
    <w:basedOn w:val="OPCParaBase"/>
    <w:rsid w:val="00207FC6"/>
    <w:pPr>
      <w:spacing w:before="180" w:line="240" w:lineRule="auto"/>
      <w:ind w:left="709" w:hanging="709"/>
    </w:pPr>
  </w:style>
  <w:style w:type="paragraph" w:customStyle="1" w:styleId="SubitemHead">
    <w:name w:val="SubitemHead"/>
    <w:aliases w:val="issh"/>
    <w:basedOn w:val="OPCParaBase"/>
    <w:rsid w:val="00207F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7FC6"/>
    <w:pPr>
      <w:spacing w:before="40" w:line="240" w:lineRule="auto"/>
      <w:ind w:left="1134"/>
    </w:pPr>
  </w:style>
  <w:style w:type="paragraph" w:customStyle="1" w:styleId="SubsectionHead">
    <w:name w:val="SubsectionHead"/>
    <w:aliases w:val="ssh"/>
    <w:basedOn w:val="OPCParaBase"/>
    <w:next w:val="subsection"/>
    <w:rsid w:val="00207FC6"/>
    <w:pPr>
      <w:keepNext/>
      <w:keepLines/>
      <w:spacing w:before="240" w:line="240" w:lineRule="auto"/>
      <w:ind w:left="1134"/>
    </w:pPr>
    <w:rPr>
      <w:i/>
    </w:rPr>
  </w:style>
  <w:style w:type="paragraph" w:customStyle="1" w:styleId="Tablea">
    <w:name w:val="Table(a)"/>
    <w:aliases w:val="ta"/>
    <w:basedOn w:val="OPCParaBase"/>
    <w:rsid w:val="00207FC6"/>
    <w:pPr>
      <w:spacing w:before="60" w:line="240" w:lineRule="auto"/>
      <w:ind w:left="284" w:hanging="284"/>
    </w:pPr>
    <w:rPr>
      <w:sz w:val="20"/>
    </w:rPr>
  </w:style>
  <w:style w:type="paragraph" w:customStyle="1" w:styleId="TableAA">
    <w:name w:val="Table(AA)"/>
    <w:aliases w:val="taaa"/>
    <w:basedOn w:val="OPCParaBase"/>
    <w:rsid w:val="00207F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7F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7FC6"/>
    <w:pPr>
      <w:spacing w:before="60" w:line="240" w:lineRule="atLeast"/>
    </w:pPr>
    <w:rPr>
      <w:sz w:val="20"/>
    </w:rPr>
  </w:style>
  <w:style w:type="paragraph" w:customStyle="1" w:styleId="TLPBoxTextnote">
    <w:name w:val="TLPBoxText(note"/>
    <w:aliases w:val="right)"/>
    <w:basedOn w:val="OPCParaBase"/>
    <w:rsid w:val="00207F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7F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7FC6"/>
    <w:pPr>
      <w:spacing w:before="122" w:line="198" w:lineRule="exact"/>
      <w:ind w:left="1985" w:hanging="851"/>
      <w:jc w:val="right"/>
    </w:pPr>
    <w:rPr>
      <w:sz w:val="18"/>
    </w:rPr>
  </w:style>
  <w:style w:type="paragraph" w:customStyle="1" w:styleId="TLPTableBullet">
    <w:name w:val="TLPTableBullet"/>
    <w:aliases w:val="ttb"/>
    <w:basedOn w:val="OPCParaBase"/>
    <w:rsid w:val="00207FC6"/>
    <w:pPr>
      <w:spacing w:line="240" w:lineRule="exact"/>
      <w:ind w:left="284" w:hanging="284"/>
    </w:pPr>
    <w:rPr>
      <w:sz w:val="20"/>
    </w:rPr>
  </w:style>
  <w:style w:type="paragraph" w:styleId="TOC1">
    <w:name w:val="toc 1"/>
    <w:basedOn w:val="Normal"/>
    <w:next w:val="Normal"/>
    <w:uiPriority w:val="39"/>
    <w:unhideWhenUsed/>
    <w:rsid w:val="00207FC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07FC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07FC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07FC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07FC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07FC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07FC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07FC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07FC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07FC6"/>
    <w:pPr>
      <w:keepLines/>
      <w:spacing w:before="240" w:after="120" w:line="240" w:lineRule="auto"/>
      <w:ind w:left="794"/>
    </w:pPr>
    <w:rPr>
      <w:b/>
      <w:kern w:val="28"/>
      <w:sz w:val="20"/>
    </w:rPr>
  </w:style>
  <w:style w:type="paragraph" w:customStyle="1" w:styleId="TofSectsHeading">
    <w:name w:val="TofSects(Heading)"/>
    <w:basedOn w:val="OPCParaBase"/>
    <w:rsid w:val="00207FC6"/>
    <w:pPr>
      <w:spacing w:before="240" w:after="120" w:line="240" w:lineRule="auto"/>
    </w:pPr>
    <w:rPr>
      <w:b/>
      <w:sz w:val="24"/>
    </w:rPr>
  </w:style>
  <w:style w:type="paragraph" w:customStyle="1" w:styleId="TofSectsSection">
    <w:name w:val="TofSects(Section)"/>
    <w:basedOn w:val="OPCParaBase"/>
    <w:rsid w:val="00207FC6"/>
    <w:pPr>
      <w:keepLines/>
      <w:spacing w:before="40" w:line="240" w:lineRule="auto"/>
      <w:ind w:left="1588" w:hanging="794"/>
    </w:pPr>
    <w:rPr>
      <w:kern w:val="28"/>
      <w:sz w:val="18"/>
    </w:rPr>
  </w:style>
  <w:style w:type="paragraph" w:customStyle="1" w:styleId="TofSectsSubdiv">
    <w:name w:val="TofSects(Subdiv)"/>
    <w:basedOn w:val="OPCParaBase"/>
    <w:rsid w:val="00207FC6"/>
    <w:pPr>
      <w:keepLines/>
      <w:spacing w:before="80" w:line="240" w:lineRule="auto"/>
      <w:ind w:left="1588" w:hanging="794"/>
    </w:pPr>
    <w:rPr>
      <w:kern w:val="28"/>
    </w:rPr>
  </w:style>
  <w:style w:type="paragraph" w:customStyle="1" w:styleId="WRStyle">
    <w:name w:val="WR Style"/>
    <w:aliases w:val="WR"/>
    <w:basedOn w:val="OPCParaBase"/>
    <w:rsid w:val="00207FC6"/>
    <w:pPr>
      <w:spacing w:before="240" w:line="240" w:lineRule="auto"/>
      <w:ind w:left="284" w:hanging="284"/>
    </w:pPr>
    <w:rPr>
      <w:b/>
      <w:i/>
      <w:kern w:val="28"/>
      <w:sz w:val="24"/>
    </w:rPr>
  </w:style>
  <w:style w:type="paragraph" w:customStyle="1" w:styleId="notepara">
    <w:name w:val="note(para)"/>
    <w:aliases w:val="na"/>
    <w:basedOn w:val="OPCParaBase"/>
    <w:rsid w:val="00207FC6"/>
    <w:pPr>
      <w:spacing w:before="40" w:line="198" w:lineRule="exact"/>
      <w:ind w:left="2354" w:hanging="369"/>
    </w:pPr>
    <w:rPr>
      <w:sz w:val="18"/>
    </w:rPr>
  </w:style>
  <w:style w:type="paragraph" w:styleId="Footer">
    <w:name w:val="footer"/>
    <w:link w:val="FooterChar"/>
    <w:rsid w:val="00207F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7FC6"/>
    <w:rPr>
      <w:rFonts w:eastAsia="Times New Roman" w:cs="Times New Roman"/>
      <w:sz w:val="22"/>
      <w:szCs w:val="24"/>
      <w:lang w:eastAsia="en-AU"/>
    </w:rPr>
  </w:style>
  <w:style w:type="character" w:styleId="LineNumber">
    <w:name w:val="line number"/>
    <w:basedOn w:val="OPCCharBase"/>
    <w:uiPriority w:val="99"/>
    <w:unhideWhenUsed/>
    <w:rsid w:val="00207FC6"/>
    <w:rPr>
      <w:sz w:val="16"/>
    </w:rPr>
  </w:style>
  <w:style w:type="table" w:customStyle="1" w:styleId="CFlag">
    <w:name w:val="CFlag"/>
    <w:basedOn w:val="TableNormal"/>
    <w:uiPriority w:val="99"/>
    <w:rsid w:val="00207FC6"/>
    <w:rPr>
      <w:rFonts w:eastAsia="Times New Roman" w:cs="Times New Roman"/>
      <w:lang w:eastAsia="en-AU"/>
    </w:rPr>
    <w:tblPr/>
  </w:style>
  <w:style w:type="paragraph" w:styleId="BalloonText">
    <w:name w:val="Balloon Text"/>
    <w:basedOn w:val="Normal"/>
    <w:link w:val="BalloonTextChar"/>
    <w:uiPriority w:val="99"/>
    <w:unhideWhenUsed/>
    <w:rsid w:val="00207F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7FC6"/>
    <w:rPr>
      <w:rFonts w:ascii="Tahoma" w:hAnsi="Tahoma" w:cs="Tahoma"/>
      <w:sz w:val="16"/>
      <w:szCs w:val="16"/>
    </w:rPr>
  </w:style>
  <w:style w:type="table" w:styleId="TableGrid">
    <w:name w:val="Table Grid"/>
    <w:basedOn w:val="TableNormal"/>
    <w:uiPriority w:val="59"/>
    <w:rsid w:val="0020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07FC6"/>
    <w:rPr>
      <w:b/>
      <w:sz w:val="28"/>
      <w:szCs w:val="32"/>
    </w:rPr>
  </w:style>
  <w:style w:type="paragraph" w:customStyle="1" w:styleId="LegislationMadeUnder">
    <w:name w:val="LegislationMadeUnder"/>
    <w:basedOn w:val="OPCParaBase"/>
    <w:next w:val="Normal"/>
    <w:rsid w:val="00207FC6"/>
    <w:rPr>
      <w:i/>
      <w:sz w:val="32"/>
      <w:szCs w:val="32"/>
    </w:rPr>
  </w:style>
  <w:style w:type="paragraph" w:customStyle="1" w:styleId="SignCoverPageEnd">
    <w:name w:val="SignCoverPageEnd"/>
    <w:basedOn w:val="OPCParaBase"/>
    <w:next w:val="Normal"/>
    <w:rsid w:val="00207F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7FC6"/>
    <w:pPr>
      <w:pBdr>
        <w:top w:val="single" w:sz="4" w:space="1" w:color="auto"/>
      </w:pBdr>
      <w:spacing w:before="360"/>
      <w:ind w:right="397"/>
      <w:jc w:val="both"/>
    </w:pPr>
  </w:style>
  <w:style w:type="paragraph" w:customStyle="1" w:styleId="NotesHeading1">
    <w:name w:val="NotesHeading 1"/>
    <w:basedOn w:val="OPCParaBase"/>
    <w:next w:val="Normal"/>
    <w:rsid w:val="00207FC6"/>
    <w:rPr>
      <w:b/>
      <w:sz w:val="28"/>
      <w:szCs w:val="28"/>
    </w:rPr>
  </w:style>
  <w:style w:type="paragraph" w:customStyle="1" w:styleId="NotesHeading2">
    <w:name w:val="NotesHeading 2"/>
    <w:basedOn w:val="OPCParaBase"/>
    <w:next w:val="Normal"/>
    <w:rsid w:val="00207FC6"/>
    <w:rPr>
      <w:b/>
      <w:sz w:val="28"/>
      <w:szCs w:val="28"/>
    </w:rPr>
  </w:style>
  <w:style w:type="paragraph" w:customStyle="1" w:styleId="CompiledActNo">
    <w:name w:val="CompiledActNo"/>
    <w:basedOn w:val="OPCParaBase"/>
    <w:next w:val="Normal"/>
    <w:rsid w:val="00207FC6"/>
    <w:rPr>
      <w:b/>
      <w:sz w:val="24"/>
      <w:szCs w:val="24"/>
    </w:rPr>
  </w:style>
  <w:style w:type="paragraph" w:customStyle="1" w:styleId="ENotesText">
    <w:name w:val="ENotesText"/>
    <w:aliases w:val="Ent"/>
    <w:basedOn w:val="OPCParaBase"/>
    <w:next w:val="Normal"/>
    <w:rsid w:val="00207FC6"/>
    <w:pPr>
      <w:spacing w:before="120"/>
    </w:pPr>
  </w:style>
  <w:style w:type="paragraph" w:customStyle="1" w:styleId="CompiledMadeUnder">
    <w:name w:val="CompiledMadeUnder"/>
    <w:basedOn w:val="OPCParaBase"/>
    <w:next w:val="Normal"/>
    <w:rsid w:val="00207FC6"/>
    <w:rPr>
      <w:i/>
      <w:sz w:val="24"/>
      <w:szCs w:val="24"/>
    </w:rPr>
  </w:style>
  <w:style w:type="paragraph" w:customStyle="1" w:styleId="Paragraphsub-sub-sub">
    <w:name w:val="Paragraph(sub-sub-sub)"/>
    <w:aliases w:val="aaaa"/>
    <w:basedOn w:val="OPCParaBase"/>
    <w:rsid w:val="00207FC6"/>
    <w:pPr>
      <w:tabs>
        <w:tab w:val="right" w:pos="3402"/>
      </w:tabs>
      <w:spacing w:before="40" w:line="240" w:lineRule="auto"/>
      <w:ind w:left="3402" w:hanging="3402"/>
    </w:pPr>
  </w:style>
  <w:style w:type="paragraph" w:customStyle="1" w:styleId="TableTextEndNotes">
    <w:name w:val="TableTextEndNotes"/>
    <w:aliases w:val="Tten"/>
    <w:basedOn w:val="Normal"/>
    <w:rsid w:val="00207FC6"/>
    <w:pPr>
      <w:spacing w:before="60" w:line="240" w:lineRule="auto"/>
    </w:pPr>
    <w:rPr>
      <w:rFonts w:cs="Arial"/>
      <w:sz w:val="20"/>
      <w:szCs w:val="22"/>
    </w:rPr>
  </w:style>
  <w:style w:type="paragraph" w:customStyle="1" w:styleId="NoteToSubpara">
    <w:name w:val="NoteToSubpara"/>
    <w:aliases w:val="nts"/>
    <w:basedOn w:val="OPCParaBase"/>
    <w:rsid w:val="00207FC6"/>
    <w:pPr>
      <w:spacing w:before="40" w:line="198" w:lineRule="exact"/>
      <w:ind w:left="2835" w:hanging="709"/>
    </w:pPr>
    <w:rPr>
      <w:sz w:val="18"/>
    </w:rPr>
  </w:style>
  <w:style w:type="paragraph" w:customStyle="1" w:styleId="ENoteTableHeading">
    <w:name w:val="ENoteTableHeading"/>
    <w:aliases w:val="enth"/>
    <w:basedOn w:val="OPCParaBase"/>
    <w:rsid w:val="00207FC6"/>
    <w:pPr>
      <w:keepNext/>
      <w:spacing w:before="60" w:line="240" w:lineRule="atLeast"/>
    </w:pPr>
    <w:rPr>
      <w:rFonts w:ascii="Arial" w:hAnsi="Arial"/>
      <w:b/>
      <w:sz w:val="16"/>
    </w:rPr>
  </w:style>
  <w:style w:type="paragraph" w:customStyle="1" w:styleId="ENoteTTi">
    <w:name w:val="ENoteTTi"/>
    <w:aliases w:val="entti"/>
    <w:basedOn w:val="OPCParaBase"/>
    <w:rsid w:val="00207FC6"/>
    <w:pPr>
      <w:keepNext/>
      <w:spacing w:before="60" w:line="240" w:lineRule="atLeast"/>
      <w:ind w:left="170"/>
    </w:pPr>
    <w:rPr>
      <w:sz w:val="16"/>
    </w:rPr>
  </w:style>
  <w:style w:type="paragraph" w:customStyle="1" w:styleId="ENotesHeading1">
    <w:name w:val="ENotesHeading 1"/>
    <w:aliases w:val="Enh1"/>
    <w:basedOn w:val="OPCParaBase"/>
    <w:next w:val="Normal"/>
    <w:rsid w:val="00207FC6"/>
    <w:pPr>
      <w:spacing w:before="120"/>
      <w:outlineLvl w:val="1"/>
    </w:pPr>
    <w:rPr>
      <w:b/>
      <w:sz w:val="28"/>
      <w:szCs w:val="28"/>
    </w:rPr>
  </w:style>
  <w:style w:type="paragraph" w:customStyle="1" w:styleId="ENotesHeading2">
    <w:name w:val="ENotesHeading 2"/>
    <w:aliases w:val="Enh2"/>
    <w:basedOn w:val="OPCParaBase"/>
    <w:next w:val="Normal"/>
    <w:rsid w:val="00207FC6"/>
    <w:pPr>
      <w:spacing w:before="120" w:after="120"/>
      <w:outlineLvl w:val="2"/>
    </w:pPr>
    <w:rPr>
      <w:b/>
      <w:sz w:val="24"/>
      <w:szCs w:val="28"/>
    </w:rPr>
  </w:style>
  <w:style w:type="paragraph" w:customStyle="1" w:styleId="ENoteTTIndentHeading">
    <w:name w:val="ENoteTTIndentHeading"/>
    <w:aliases w:val="enTTHi"/>
    <w:basedOn w:val="OPCParaBase"/>
    <w:rsid w:val="00207F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7FC6"/>
    <w:pPr>
      <w:spacing w:before="60" w:line="240" w:lineRule="atLeast"/>
    </w:pPr>
    <w:rPr>
      <w:sz w:val="16"/>
    </w:rPr>
  </w:style>
  <w:style w:type="paragraph" w:customStyle="1" w:styleId="MadeunderText">
    <w:name w:val="MadeunderText"/>
    <w:basedOn w:val="OPCParaBase"/>
    <w:next w:val="Normal"/>
    <w:rsid w:val="00207FC6"/>
    <w:pPr>
      <w:spacing w:before="240"/>
    </w:pPr>
    <w:rPr>
      <w:sz w:val="24"/>
      <w:szCs w:val="24"/>
    </w:rPr>
  </w:style>
  <w:style w:type="paragraph" w:customStyle="1" w:styleId="ENotesHeading3">
    <w:name w:val="ENotesHeading 3"/>
    <w:aliases w:val="Enh3"/>
    <w:basedOn w:val="OPCParaBase"/>
    <w:next w:val="Normal"/>
    <w:rsid w:val="00207FC6"/>
    <w:pPr>
      <w:keepNext/>
      <w:spacing w:before="120" w:line="240" w:lineRule="auto"/>
      <w:outlineLvl w:val="4"/>
    </w:pPr>
    <w:rPr>
      <w:b/>
      <w:szCs w:val="24"/>
    </w:rPr>
  </w:style>
  <w:style w:type="character" w:customStyle="1" w:styleId="CharSubPartTextCASA">
    <w:name w:val="CharSubPartText(CASA)"/>
    <w:basedOn w:val="OPCCharBase"/>
    <w:uiPriority w:val="1"/>
    <w:rsid w:val="00207FC6"/>
  </w:style>
  <w:style w:type="character" w:customStyle="1" w:styleId="CharSubPartNoCASA">
    <w:name w:val="CharSubPartNo(CASA)"/>
    <w:basedOn w:val="OPCCharBase"/>
    <w:uiPriority w:val="1"/>
    <w:rsid w:val="00207FC6"/>
  </w:style>
  <w:style w:type="paragraph" w:customStyle="1" w:styleId="ENoteTTIndentHeadingSub">
    <w:name w:val="ENoteTTIndentHeadingSub"/>
    <w:aliases w:val="enTTHis"/>
    <w:basedOn w:val="OPCParaBase"/>
    <w:rsid w:val="00207FC6"/>
    <w:pPr>
      <w:keepNext/>
      <w:spacing w:before="60" w:line="240" w:lineRule="atLeast"/>
      <w:ind w:left="340"/>
    </w:pPr>
    <w:rPr>
      <w:b/>
      <w:sz w:val="16"/>
    </w:rPr>
  </w:style>
  <w:style w:type="paragraph" w:customStyle="1" w:styleId="ENoteTTiSub">
    <w:name w:val="ENoteTTiSub"/>
    <w:aliases w:val="enttis"/>
    <w:basedOn w:val="OPCParaBase"/>
    <w:rsid w:val="00207FC6"/>
    <w:pPr>
      <w:keepNext/>
      <w:spacing w:before="60" w:line="240" w:lineRule="atLeast"/>
      <w:ind w:left="340"/>
    </w:pPr>
    <w:rPr>
      <w:sz w:val="16"/>
    </w:rPr>
  </w:style>
  <w:style w:type="paragraph" w:customStyle="1" w:styleId="SubDivisionMigration">
    <w:name w:val="SubDivisionMigration"/>
    <w:aliases w:val="sdm"/>
    <w:basedOn w:val="OPCParaBase"/>
    <w:rsid w:val="00207F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7FC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07FC6"/>
    <w:pPr>
      <w:spacing w:before="122" w:line="240" w:lineRule="auto"/>
      <w:ind w:left="1985" w:hanging="851"/>
    </w:pPr>
    <w:rPr>
      <w:sz w:val="18"/>
    </w:rPr>
  </w:style>
  <w:style w:type="paragraph" w:customStyle="1" w:styleId="FreeForm">
    <w:name w:val="FreeForm"/>
    <w:rsid w:val="005B6713"/>
    <w:rPr>
      <w:rFonts w:ascii="Arial" w:hAnsi="Arial"/>
      <w:sz w:val="22"/>
    </w:rPr>
  </w:style>
  <w:style w:type="paragraph" w:customStyle="1" w:styleId="SOText">
    <w:name w:val="SO Text"/>
    <w:aliases w:val="sot"/>
    <w:link w:val="SOTextChar"/>
    <w:rsid w:val="00207F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7FC6"/>
    <w:rPr>
      <w:sz w:val="22"/>
    </w:rPr>
  </w:style>
  <w:style w:type="paragraph" w:customStyle="1" w:styleId="SOTextNote">
    <w:name w:val="SO TextNote"/>
    <w:aliases w:val="sont"/>
    <w:basedOn w:val="SOText"/>
    <w:qFormat/>
    <w:rsid w:val="00207FC6"/>
    <w:pPr>
      <w:spacing w:before="122" w:line="198" w:lineRule="exact"/>
      <w:ind w:left="1843" w:hanging="709"/>
    </w:pPr>
    <w:rPr>
      <w:sz w:val="18"/>
    </w:rPr>
  </w:style>
  <w:style w:type="paragraph" w:customStyle="1" w:styleId="SOPara">
    <w:name w:val="SO Para"/>
    <w:aliases w:val="soa"/>
    <w:basedOn w:val="SOText"/>
    <w:link w:val="SOParaChar"/>
    <w:qFormat/>
    <w:rsid w:val="00207FC6"/>
    <w:pPr>
      <w:tabs>
        <w:tab w:val="right" w:pos="1786"/>
      </w:tabs>
      <w:spacing w:before="40"/>
      <w:ind w:left="2070" w:hanging="936"/>
    </w:pPr>
  </w:style>
  <w:style w:type="character" w:customStyle="1" w:styleId="SOParaChar">
    <w:name w:val="SO Para Char"/>
    <w:aliases w:val="soa Char"/>
    <w:basedOn w:val="DefaultParagraphFont"/>
    <w:link w:val="SOPara"/>
    <w:rsid w:val="00207FC6"/>
    <w:rPr>
      <w:sz w:val="22"/>
    </w:rPr>
  </w:style>
  <w:style w:type="paragraph" w:customStyle="1" w:styleId="FileName">
    <w:name w:val="FileName"/>
    <w:basedOn w:val="Normal"/>
    <w:rsid w:val="00207FC6"/>
  </w:style>
  <w:style w:type="paragraph" w:customStyle="1" w:styleId="TableHeading">
    <w:name w:val="TableHeading"/>
    <w:aliases w:val="th"/>
    <w:basedOn w:val="OPCParaBase"/>
    <w:next w:val="Tabletext"/>
    <w:rsid w:val="00207FC6"/>
    <w:pPr>
      <w:keepNext/>
      <w:spacing w:before="60" w:line="240" w:lineRule="atLeast"/>
    </w:pPr>
    <w:rPr>
      <w:b/>
      <w:sz w:val="20"/>
    </w:rPr>
  </w:style>
  <w:style w:type="paragraph" w:customStyle="1" w:styleId="SOHeadBold">
    <w:name w:val="SO HeadBold"/>
    <w:aliases w:val="sohb"/>
    <w:basedOn w:val="SOText"/>
    <w:next w:val="SOText"/>
    <w:link w:val="SOHeadBoldChar"/>
    <w:qFormat/>
    <w:rsid w:val="00207FC6"/>
    <w:rPr>
      <w:b/>
    </w:rPr>
  </w:style>
  <w:style w:type="character" w:customStyle="1" w:styleId="SOHeadBoldChar">
    <w:name w:val="SO HeadBold Char"/>
    <w:aliases w:val="sohb Char"/>
    <w:basedOn w:val="DefaultParagraphFont"/>
    <w:link w:val="SOHeadBold"/>
    <w:rsid w:val="00207FC6"/>
    <w:rPr>
      <w:b/>
      <w:sz w:val="22"/>
    </w:rPr>
  </w:style>
  <w:style w:type="paragraph" w:customStyle="1" w:styleId="SOHeadItalic">
    <w:name w:val="SO HeadItalic"/>
    <w:aliases w:val="sohi"/>
    <w:basedOn w:val="SOText"/>
    <w:next w:val="SOText"/>
    <w:link w:val="SOHeadItalicChar"/>
    <w:qFormat/>
    <w:rsid w:val="00207FC6"/>
    <w:rPr>
      <w:i/>
    </w:rPr>
  </w:style>
  <w:style w:type="character" w:customStyle="1" w:styleId="SOHeadItalicChar">
    <w:name w:val="SO HeadItalic Char"/>
    <w:aliases w:val="sohi Char"/>
    <w:basedOn w:val="DefaultParagraphFont"/>
    <w:link w:val="SOHeadItalic"/>
    <w:rsid w:val="00207FC6"/>
    <w:rPr>
      <w:i/>
      <w:sz w:val="22"/>
    </w:rPr>
  </w:style>
  <w:style w:type="paragraph" w:customStyle="1" w:styleId="SOBullet">
    <w:name w:val="SO Bullet"/>
    <w:aliases w:val="sotb"/>
    <w:basedOn w:val="SOText"/>
    <w:link w:val="SOBulletChar"/>
    <w:qFormat/>
    <w:rsid w:val="00207FC6"/>
    <w:pPr>
      <w:ind w:left="1559" w:hanging="425"/>
    </w:pPr>
  </w:style>
  <w:style w:type="character" w:customStyle="1" w:styleId="SOBulletChar">
    <w:name w:val="SO Bullet Char"/>
    <w:aliases w:val="sotb Char"/>
    <w:basedOn w:val="DefaultParagraphFont"/>
    <w:link w:val="SOBullet"/>
    <w:rsid w:val="00207FC6"/>
    <w:rPr>
      <w:sz w:val="22"/>
    </w:rPr>
  </w:style>
  <w:style w:type="paragraph" w:customStyle="1" w:styleId="SOBulletNote">
    <w:name w:val="SO BulletNote"/>
    <w:aliases w:val="sonb"/>
    <w:basedOn w:val="SOTextNote"/>
    <w:link w:val="SOBulletNoteChar"/>
    <w:qFormat/>
    <w:rsid w:val="00207FC6"/>
    <w:pPr>
      <w:tabs>
        <w:tab w:val="left" w:pos="1560"/>
      </w:tabs>
      <w:ind w:left="2268" w:hanging="1134"/>
    </w:pPr>
  </w:style>
  <w:style w:type="character" w:customStyle="1" w:styleId="SOBulletNoteChar">
    <w:name w:val="SO BulletNote Char"/>
    <w:aliases w:val="sonb Char"/>
    <w:basedOn w:val="DefaultParagraphFont"/>
    <w:link w:val="SOBulletNote"/>
    <w:rsid w:val="00207FC6"/>
    <w:rPr>
      <w:sz w:val="18"/>
    </w:rPr>
  </w:style>
  <w:style w:type="paragraph" w:customStyle="1" w:styleId="SOText2">
    <w:name w:val="SO Text2"/>
    <w:aliases w:val="sot2"/>
    <w:basedOn w:val="Normal"/>
    <w:next w:val="SOText"/>
    <w:link w:val="SOText2Char"/>
    <w:rsid w:val="00207F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7FC6"/>
    <w:rPr>
      <w:sz w:val="22"/>
    </w:rPr>
  </w:style>
  <w:style w:type="paragraph" w:customStyle="1" w:styleId="SubPartCASA">
    <w:name w:val="SubPart(CASA)"/>
    <w:aliases w:val="csp"/>
    <w:basedOn w:val="OPCParaBase"/>
    <w:next w:val="ActHead3"/>
    <w:rsid w:val="00207FC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207FC6"/>
    <w:rPr>
      <w:rFonts w:eastAsia="Times New Roman" w:cs="Times New Roman"/>
      <w:sz w:val="22"/>
      <w:lang w:eastAsia="en-AU"/>
    </w:rPr>
  </w:style>
  <w:style w:type="character" w:customStyle="1" w:styleId="notetextChar">
    <w:name w:val="note(text) Char"/>
    <w:aliases w:val="n Char"/>
    <w:basedOn w:val="DefaultParagraphFont"/>
    <w:link w:val="notetext"/>
    <w:rsid w:val="00207FC6"/>
    <w:rPr>
      <w:rFonts w:eastAsia="Times New Roman" w:cs="Times New Roman"/>
      <w:sz w:val="18"/>
      <w:lang w:eastAsia="en-AU"/>
    </w:rPr>
  </w:style>
  <w:style w:type="character" w:customStyle="1" w:styleId="Heading1Char">
    <w:name w:val="Heading 1 Char"/>
    <w:basedOn w:val="DefaultParagraphFont"/>
    <w:link w:val="Heading1"/>
    <w:uiPriority w:val="9"/>
    <w:rsid w:val="00207F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7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7F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07F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07F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07F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07F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07F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07FC6"/>
    <w:rPr>
      <w:rFonts w:asciiTheme="majorHAnsi" w:eastAsiaTheme="majorEastAsia" w:hAnsiTheme="majorHAnsi" w:cstheme="majorBidi"/>
      <w:i/>
      <w:iCs/>
      <w:color w:val="404040" w:themeColor="text1" w:themeTint="BF"/>
    </w:rPr>
  </w:style>
  <w:style w:type="numbering" w:styleId="111111">
    <w:name w:val="Outline List 2"/>
    <w:basedOn w:val="NoList"/>
    <w:rsid w:val="00207FC6"/>
    <w:pPr>
      <w:numPr>
        <w:numId w:val="27"/>
      </w:numPr>
    </w:pPr>
  </w:style>
  <w:style w:type="numbering" w:styleId="1ai">
    <w:name w:val="Outline List 1"/>
    <w:basedOn w:val="NoList"/>
    <w:rsid w:val="00207FC6"/>
    <w:pPr>
      <w:numPr>
        <w:numId w:val="14"/>
      </w:numPr>
    </w:pPr>
  </w:style>
  <w:style w:type="numbering" w:styleId="ArticleSection">
    <w:name w:val="Outline List 3"/>
    <w:basedOn w:val="NoList"/>
    <w:rsid w:val="00207FC6"/>
    <w:pPr>
      <w:numPr>
        <w:numId w:val="28"/>
      </w:numPr>
    </w:pPr>
  </w:style>
  <w:style w:type="paragraph" w:styleId="BlockText">
    <w:name w:val="Block Text"/>
    <w:basedOn w:val="Normal"/>
    <w:rsid w:val="00207FC6"/>
    <w:pPr>
      <w:spacing w:after="120"/>
      <w:ind w:left="1440" w:right="1440"/>
    </w:pPr>
  </w:style>
  <w:style w:type="paragraph" w:styleId="BodyText">
    <w:name w:val="Body Text"/>
    <w:basedOn w:val="Normal"/>
    <w:link w:val="BodyTextChar"/>
    <w:rsid w:val="00207FC6"/>
    <w:pPr>
      <w:spacing w:after="120"/>
    </w:pPr>
  </w:style>
  <w:style w:type="character" w:customStyle="1" w:styleId="BodyTextChar">
    <w:name w:val="Body Text Char"/>
    <w:basedOn w:val="DefaultParagraphFont"/>
    <w:link w:val="BodyText"/>
    <w:rsid w:val="00207FC6"/>
    <w:rPr>
      <w:sz w:val="22"/>
    </w:rPr>
  </w:style>
  <w:style w:type="paragraph" w:styleId="BodyText2">
    <w:name w:val="Body Text 2"/>
    <w:basedOn w:val="Normal"/>
    <w:link w:val="BodyText2Char"/>
    <w:rsid w:val="00207FC6"/>
    <w:pPr>
      <w:spacing w:after="120" w:line="480" w:lineRule="auto"/>
    </w:pPr>
  </w:style>
  <w:style w:type="character" w:customStyle="1" w:styleId="BodyText2Char">
    <w:name w:val="Body Text 2 Char"/>
    <w:basedOn w:val="DefaultParagraphFont"/>
    <w:link w:val="BodyText2"/>
    <w:rsid w:val="00207FC6"/>
    <w:rPr>
      <w:sz w:val="22"/>
    </w:rPr>
  </w:style>
  <w:style w:type="paragraph" w:styleId="BodyText3">
    <w:name w:val="Body Text 3"/>
    <w:basedOn w:val="Normal"/>
    <w:link w:val="BodyText3Char"/>
    <w:rsid w:val="00207FC6"/>
    <w:pPr>
      <w:spacing w:after="120"/>
    </w:pPr>
    <w:rPr>
      <w:sz w:val="16"/>
      <w:szCs w:val="16"/>
    </w:rPr>
  </w:style>
  <w:style w:type="character" w:customStyle="1" w:styleId="BodyText3Char">
    <w:name w:val="Body Text 3 Char"/>
    <w:basedOn w:val="DefaultParagraphFont"/>
    <w:link w:val="BodyText3"/>
    <w:rsid w:val="00207FC6"/>
    <w:rPr>
      <w:sz w:val="16"/>
      <w:szCs w:val="16"/>
    </w:rPr>
  </w:style>
  <w:style w:type="paragraph" w:styleId="BodyTextFirstIndent">
    <w:name w:val="Body Text First Indent"/>
    <w:basedOn w:val="BodyText"/>
    <w:link w:val="BodyTextFirstIndentChar"/>
    <w:rsid w:val="00207FC6"/>
    <w:pPr>
      <w:ind w:firstLine="210"/>
    </w:pPr>
  </w:style>
  <w:style w:type="character" w:customStyle="1" w:styleId="BodyTextFirstIndentChar">
    <w:name w:val="Body Text First Indent Char"/>
    <w:basedOn w:val="BodyTextChar"/>
    <w:link w:val="BodyTextFirstIndent"/>
    <w:rsid w:val="00207FC6"/>
    <w:rPr>
      <w:sz w:val="22"/>
    </w:rPr>
  </w:style>
  <w:style w:type="paragraph" w:styleId="BodyTextIndent">
    <w:name w:val="Body Text Indent"/>
    <w:basedOn w:val="Normal"/>
    <w:link w:val="BodyTextIndentChar"/>
    <w:rsid w:val="00207FC6"/>
    <w:pPr>
      <w:spacing w:after="120"/>
      <w:ind w:left="283"/>
    </w:pPr>
  </w:style>
  <w:style w:type="character" w:customStyle="1" w:styleId="BodyTextIndentChar">
    <w:name w:val="Body Text Indent Char"/>
    <w:basedOn w:val="DefaultParagraphFont"/>
    <w:link w:val="BodyTextIndent"/>
    <w:rsid w:val="00207FC6"/>
    <w:rPr>
      <w:sz w:val="22"/>
    </w:rPr>
  </w:style>
  <w:style w:type="paragraph" w:styleId="BodyTextFirstIndent2">
    <w:name w:val="Body Text First Indent 2"/>
    <w:basedOn w:val="BodyTextIndent"/>
    <w:link w:val="BodyTextFirstIndent2Char"/>
    <w:rsid w:val="00207FC6"/>
    <w:pPr>
      <w:ind w:firstLine="210"/>
    </w:pPr>
  </w:style>
  <w:style w:type="character" w:customStyle="1" w:styleId="BodyTextFirstIndent2Char">
    <w:name w:val="Body Text First Indent 2 Char"/>
    <w:basedOn w:val="BodyTextIndentChar"/>
    <w:link w:val="BodyTextFirstIndent2"/>
    <w:rsid w:val="00207FC6"/>
    <w:rPr>
      <w:sz w:val="22"/>
    </w:rPr>
  </w:style>
  <w:style w:type="paragraph" w:styleId="BodyTextIndent2">
    <w:name w:val="Body Text Indent 2"/>
    <w:basedOn w:val="Normal"/>
    <w:link w:val="BodyTextIndent2Char"/>
    <w:rsid w:val="00207FC6"/>
    <w:pPr>
      <w:spacing w:after="120" w:line="480" w:lineRule="auto"/>
      <w:ind w:left="283"/>
    </w:pPr>
  </w:style>
  <w:style w:type="character" w:customStyle="1" w:styleId="BodyTextIndent2Char">
    <w:name w:val="Body Text Indent 2 Char"/>
    <w:basedOn w:val="DefaultParagraphFont"/>
    <w:link w:val="BodyTextIndent2"/>
    <w:rsid w:val="00207FC6"/>
    <w:rPr>
      <w:sz w:val="22"/>
    </w:rPr>
  </w:style>
  <w:style w:type="paragraph" w:styleId="BodyTextIndent3">
    <w:name w:val="Body Text Indent 3"/>
    <w:basedOn w:val="Normal"/>
    <w:link w:val="BodyTextIndent3Char"/>
    <w:rsid w:val="00207FC6"/>
    <w:pPr>
      <w:spacing w:after="120"/>
      <w:ind w:left="283"/>
    </w:pPr>
    <w:rPr>
      <w:sz w:val="16"/>
      <w:szCs w:val="16"/>
    </w:rPr>
  </w:style>
  <w:style w:type="character" w:customStyle="1" w:styleId="BodyTextIndent3Char">
    <w:name w:val="Body Text Indent 3 Char"/>
    <w:basedOn w:val="DefaultParagraphFont"/>
    <w:link w:val="BodyTextIndent3"/>
    <w:rsid w:val="00207FC6"/>
    <w:rPr>
      <w:sz w:val="16"/>
      <w:szCs w:val="16"/>
    </w:rPr>
  </w:style>
  <w:style w:type="paragraph" w:styleId="Closing">
    <w:name w:val="Closing"/>
    <w:basedOn w:val="Normal"/>
    <w:link w:val="ClosingChar"/>
    <w:rsid w:val="00207FC6"/>
    <w:pPr>
      <w:ind w:left="4252"/>
    </w:pPr>
  </w:style>
  <w:style w:type="character" w:customStyle="1" w:styleId="ClosingChar">
    <w:name w:val="Closing Char"/>
    <w:basedOn w:val="DefaultParagraphFont"/>
    <w:link w:val="Closing"/>
    <w:rsid w:val="00207FC6"/>
    <w:rPr>
      <w:sz w:val="22"/>
    </w:rPr>
  </w:style>
  <w:style w:type="paragraph" w:styleId="Date">
    <w:name w:val="Date"/>
    <w:basedOn w:val="Normal"/>
    <w:next w:val="Normal"/>
    <w:link w:val="DateChar"/>
    <w:rsid w:val="00207FC6"/>
  </w:style>
  <w:style w:type="character" w:customStyle="1" w:styleId="DateChar">
    <w:name w:val="Date Char"/>
    <w:basedOn w:val="DefaultParagraphFont"/>
    <w:link w:val="Date"/>
    <w:rsid w:val="00207FC6"/>
    <w:rPr>
      <w:sz w:val="22"/>
    </w:rPr>
  </w:style>
  <w:style w:type="paragraph" w:styleId="E-mailSignature">
    <w:name w:val="E-mail Signature"/>
    <w:basedOn w:val="Normal"/>
    <w:link w:val="E-mailSignatureChar"/>
    <w:rsid w:val="00207FC6"/>
  </w:style>
  <w:style w:type="character" w:customStyle="1" w:styleId="E-mailSignatureChar">
    <w:name w:val="E-mail Signature Char"/>
    <w:basedOn w:val="DefaultParagraphFont"/>
    <w:link w:val="E-mailSignature"/>
    <w:rsid w:val="00207FC6"/>
    <w:rPr>
      <w:sz w:val="22"/>
    </w:rPr>
  </w:style>
  <w:style w:type="character" w:styleId="Emphasis">
    <w:name w:val="Emphasis"/>
    <w:basedOn w:val="DefaultParagraphFont"/>
    <w:qFormat/>
    <w:rsid w:val="00207FC6"/>
    <w:rPr>
      <w:i/>
      <w:iCs/>
    </w:rPr>
  </w:style>
  <w:style w:type="paragraph" w:styleId="EnvelopeAddress">
    <w:name w:val="envelope address"/>
    <w:basedOn w:val="Normal"/>
    <w:rsid w:val="00207F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07FC6"/>
    <w:rPr>
      <w:rFonts w:ascii="Arial" w:hAnsi="Arial" w:cs="Arial"/>
      <w:sz w:val="20"/>
    </w:rPr>
  </w:style>
  <w:style w:type="character" w:styleId="FollowedHyperlink">
    <w:name w:val="FollowedHyperlink"/>
    <w:basedOn w:val="DefaultParagraphFont"/>
    <w:rsid w:val="00207FC6"/>
    <w:rPr>
      <w:color w:val="800080"/>
      <w:u w:val="single"/>
    </w:rPr>
  </w:style>
  <w:style w:type="character" w:styleId="HTMLAcronym">
    <w:name w:val="HTML Acronym"/>
    <w:basedOn w:val="DefaultParagraphFont"/>
    <w:rsid w:val="00207FC6"/>
  </w:style>
  <w:style w:type="paragraph" w:styleId="HTMLAddress">
    <w:name w:val="HTML Address"/>
    <w:basedOn w:val="Normal"/>
    <w:link w:val="HTMLAddressChar"/>
    <w:rsid w:val="00207FC6"/>
    <w:rPr>
      <w:i/>
      <w:iCs/>
    </w:rPr>
  </w:style>
  <w:style w:type="character" w:customStyle="1" w:styleId="HTMLAddressChar">
    <w:name w:val="HTML Address Char"/>
    <w:basedOn w:val="DefaultParagraphFont"/>
    <w:link w:val="HTMLAddress"/>
    <w:rsid w:val="00207FC6"/>
    <w:rPr>
      <w:i/>
      <w:iCs/>
      <w:sz w:val="22"/>
    </w:rPr>
  </w:style>
  <w:style w:type="character" w:styleId="HTMLCite">
    <w:name w:val="HTML Cite"/>
    <w:basedOn w:val="DefaultParagraphFont"/>
    <w:rsid w:val="00207FC6"/>
    <w:rPr>
      <w:i/>
      <w:iCs/>
    </w:rPr>
  </w:style>
  <w:style w:type="character" w:styleId="HTMLCode">
    <w:name w:val="HTML Code"/>
    <w:basedOn w:val="DefaultParagraphFont"/>
    <w:rsid w:val="00207FC6"/>
    <w:rPr>
      <w:rFonts w:ascii="Courier New" w:hAnsi="Courier New" w:cs="Courier New"/>
      <w:sz w:val="20"/>
      <w:szCs w:val="20"/>
    </w:rPr>
  </w:style>
  <w:style w:type="character" w:styleId="HTMLDefinition">
    <w:name w:val="HTML Definition"/>
    <w:basedOn w:val="DefaultParagraphFont"/>
    <w:rsid w:val="00207FC6"/>
    <w:rPr>
      <w:i/>
      <w:iCs/>
    </w:rPr>
  </w:style>
  <w:style w:type="character" w:styleId="HTMLKeyboard">
    <w:name w:val="HTML Keyboard"/>
    <w:basedOn w:val="DefaultParagraphFont"/>
    <w:rsid w:val="00207FC6"/>
    <w:rPr>
      <w:rFonts w:ascii="Courier New" w:hAnsi="Courier New" w:cs="Courier New"/>
      <w:sz w:val="20"/>
      <w:szCs w:val="20"/>
    </w:rPr>
  </w:style>
  <w:style w:type="paragraph" w:styleId="HTMLPreformatted">
    <w:name w:val="HTML Preformatted"/>
    <w:basedOn w:val="Normal"/>
    <w:link w:val="HTMLPreformattedChar"/>
    <w:rsid w:val="00207FC6"/>
    <w:rPr>
      <w:rFonts w:ascii="Courier New" w:hAnsi="Courier New" w:cs="Courier New"/>
      <w:sz w:val="20"/>
    </w:rPr>
  </w:style>
  <w:style w:type="character" w:customStyle="1" w:styleId="HTMLPreformattedChar">
    <w:name w:val="HTML Preformatted Char"/>
    <w:basedOn w:val="DefaultParagraphFont"/>
    <w:link w:val="HTMLPreformatted"/>
    <w:rsid w:val="00207FC6"/>
    <w:rPr>
      <w:rFonts w:ascii="Courier New" w:hAnsi="Courier New" w:cs="Courier New"/>
    </w:rPr>
  </w:style>
  <w:style w:type="character" w:styleId="HTMLSample">
    <w:name w:val="HTML Sample"/>
    <w:basedOn w:val="DefaultParagraphFont"/>
    <w:rsid w:val="00207FC6"/>
    <w:rPr>
      <w:rFonts w:ascii="Courier New" w:hAnsi="Courier New" w:cs="Courier New"/>
    </w:rPr>
  </w:style>
  <w:style w:type="character" w:styleId="HTMLTypewriter">
    <w:name w:val="HTML Typewriter"/>
    <w:basedOn w:val="DefaultParagraphFont"/>
    <w:rsid w:val="00207FC6"/>
    <w:rPr>
      <w:rFonts w:ascii="Courier New" w:hAnsi="Courier New" w:cs="Courier New"/>
      <w:sz w:val="20"/>
      <w:szCs w:val="20"/>
    </w:rPr>
  </w:style>
  <w:style w:type="character" w:styleId="HTMLVariable">
    <w:name w:val="HTML Variable"/>
    <w:basedOn w:val="DefaultParagraphFont"/>
    <w:rsid w:val="00207FC6"/>
    <w:rPr>
      <w:i/>
      <w:iCs/>
    </w:rPr>
  </w:style>
  <w:style w:type="character" w:styleId="Hyperlink">
    <w:name w:val="Hyperlink"/>
    <w:basedOn w:val="DefaultParagraphFont"/>
    <w:rsid w:val="00207FC6"/>
    <w:rPr>
      <w:color w:val="0000FF"/>
      <w:u w:val="single"/>
    </w:rPr>
  </w:style>
  <w:style w:type="paragraph" w:styleId="List">
    <w:name w:val="List"/>
    <w:basedOn w:val="Normal"/>
    <w:rsid w:val="00207FC6"/>
    <w:pPr>
      <w:ind w:left="283" w:hanging="283"/>
    </w:pPr>
  </w:style>
  <w:style w:type="paragraph" w:styleId="List2">
    <w:name w:val="List 2"/>
    <w:basedOn w:val="Normal"/>
    <w:rsid w:val="00207FC6"/>
    <w:pPr>
      <w:ind w:left="566" w:hanging="283"/>
    </w:pPr>
  </w:style>
  <w:style w:type="paragraph" w:styleId="List3">
    <w:name w:val="List 3"/>
    <w:basedOn w:val="Normal"/>
    <w:rsid w:val="00207FC6"/>
    <w:pPr>
      <w:ind w:left="849" w:hanging="283"/>
    </w:pPr>
  </w:style>
  <w:style w:type="paragraph" w:styleId="List4">
    <w:name w:val="List 4"/>
    <w:basedOn w:val="Normal"/>
    <w:rsid w:val="00207FC6"/>
    <w:pPr>
      <w:ind w:left="1132" w:hanging="283"/>
    </w:pPr>
  </w:style>
  <w:style w:type="paragraph" w:styleId="List5">
    <w:name w:val="List 5"/>
    <w:basedOn w:val="Normal"/>
    <w:rsid w:val="00207FC6"/>
    <w:pPr>
      <w:ind w:left="1415" w:hanging="283"/>
    </w:pPr>
  </w:style>
  <w:style w:type="paragraph" w:styleId="ListBullet">
    <w:name w:val="List Bullet"/>
    <w:basedOn w:val="Normal"/>
    <w:autoRedefine/>
    <w:rsid w:val="00207FC6"/>
    <w:pPr>
      <w:tabs>
        <w:tab w:val="num" w:pos="360"/>
      </w:tabs>
      <w:ind w:left="360" w:hanging="360"/>
    </w:pPr>
  </w:style>
  <w:style w:type="paragraph" w:styleId="ListBullet2">
    <w:name w:val="List Bullet 2"/>
    <w:basedOn w:val="Normal"/>
    <w:autoRedefine/>
    <w:rsid w:val="00207FC6"/>
    <w:pPr>
      <w:tabs>
        <w:tab w:val="num" w:pos="360"/>
      </w:tabs>
    </w:pPr>
  </w:style>
  <w:style w:type="paragraph" w:styleId="ListBullet3">
    <w:name w:val="List Bullet 3"/>
    <w:basedOn w:val="Normal"/>
    <w:autoRedefine/>
    <w:rsid w:val="00207FC6"/>
    <w:pPr>
      <w:tabs>
        <w:tab w:val="num" w:pos="926"/>
      </w:tabs>
      <w:ind w:left="926" w:hanging="360"/>
    </w:pPr>
  </w:style>
  <w:style w:type="paragraph" w:styleId="ListBullet4">
    <w:name w:val="List Bullet 4"/>
    <w:basedOn w:val="Normal"/>
    <w:autoRedefine/>
    <w:rsid w:val="00207FC6"/>
    <w:pPr>
      <w:tabs>
        <w:tab w:val="num" w:pos="1209"/>
      </w:tabs>
      <w:ind w:left="1209" w:hanging="360"/>
    </w:pPr>
  </w:style>
  <w:style w:type="paragraph" w:styleId="ListBullet5">
    <w:name w:val="List Bullet 5"/>
    <w:basedOn w:val="Normal"/>
    <w:autoRedefine/>
    <w:rsid w:val="00207FC6"/>
    <w:pPr>
      <w:tabs>
        <w:tab w:val="num" w:pos="1492"/>
      </w:tabs>
      <w:ind w:left="1492" w:hanging="360"/>
    </w:pPr>
  </w:style>
  <w:style w:type="paragraph" w:styleId="ListContinue">
    <w:name w:val="List Continue"/>
    <w:basedOn w:val="Normal"/>
    <w:rsid w:val="00207FC6"/>
    <w:pPr>
      <w:spacing w:after="120"/>
      <w:ind w:left="283"/>
    </w:pPr>
  </w:style>
  <w:style w:type="paragraph" w:styleId="ListContinue2">
    <w:name w:val="List Continue 2"/>
    <w:basedOn w:val="Normal"/>
    <w:rsid w:val="00207FC6"/>
    <w:pPr>
      <w:spacing w:after="120"/>
      <w:ind w:left="566"/>
    </w:pPr>
  </w:style>
  <w:style w:type="paragraph" w:styleId="ListContinue3">
    <w:name w:val="List Continue 3"/>
    <w:basedOn w:val="Normal"/>
    <w:rsid w:val="00207FC6"/>
    <w:pPr>
      <w:spacing w:after="120"/>
      <w:ind w:left="849"/>
    </w:pPr>
  </w:style>
  <w:style w:type="paragraph" w:styleId="ListContinue4">
    <w:name w:val="List Continue 4"/>
    <w:basedOn w:val="Normal"/>
    <w:rsid w:val="00207FC6"/>
    <w:pPr>
      <w:spacing w:after="120"/>
      <w:ind w:left="1132"/>
    </w:pPr>
  </w:style>
  <w:style w:type="paragraph" w:styleId="ListContinue5">
    <w:name w:val="List Continue 5"/>
    <w:basedOn w:val="Normal"/>
    <w:rsid w:val="00207FC6"/>
    <w:pPr>
      <w:spacing w:after="120"/>
      <w:ind w:left="1415"/>
    </w:pPr>
  </w:style>
  <w:style w:type="paragraph" w:styleId="ListNumber">
    <w:name w:val="List Number"/>
    <w:basedOn w:val="Normal"/>
    <w:rsid w:val="00207FC6"/>
    <w:pPr>
      <w:tabs>
        <w:tab w:val="num" w:pos="360"/>
      </w:tabs>
      <w:ind w:left="360" w:hanging="360"/>
    </w:pPr>
  </w:style>
  <w:style w:type="paragraph" w:styleId="ListNumber2">
    <w:name w:val="List Number 2"/>
    <w:basedOn w:val="Normal"/>
    <w:rsid w:val="00207FC6"/>
    <w:pPr>
      <w:tabs>
        <w:tab w:val="num" w:pos="643"/>
      </w:tabs>
      <w:ind w:left="643" w:hanging="360"/>
    </w:pPr>
  </w:style>
  <w:style w:type="paragraph" w:styleId="ListNumber3">
    <w:name w:val="List Number 3"/>
    <w:basedOn w:val="Normal"/>
    <w:rsid w:val="00207FC6"/>
    <w:pPr>
      <w:tabs>
        <w:tab w:val="num" w:pos="926"/>
      </w:tabs>
      <w:ind w:left="926" w:hanging="360"/>
    </w:pPr>
  </w:style>
  <w:style w:type="paragraph" w:styleId="ListNumber4">
    <w:name w:val="List Number 4"/>
    <w:basedOn w:val="Normal"/>
    <w:rsid w:val="00207FC6"/>
    <w:pPr>
      <w:tabs>
        <w:tab w:val="num" w:pos="1209"/>
      </w:tabs>
      <w:ind w:left="1209" w:hanging="360"/>
    </w:pPr>
  </w:style>
  <w:style w:type="paragraph" w:styleId="ListNumber5">
    <w:name w:val="List Number 5"/>
    <w:basedOn w:val="Normal"/>
    <w:rsid w:val="00207FC6"/>
    <w:pPr>
      <w:tabs>
        <w:tab w:val="num" w:pos="1492"/>
      </w:tabs>
      <w:ind w:left="1492" w:hanging="360"/>
    </w:pPr>
  </w:style>
  <w:style w:type="paragraph" w:styleId="MessageHeader">
    <w:name w:val="Message Header"/>
    <w:basedOn w:val="Normal"/>
    <w:link w:val="MessageHeaderChar"/>
    <w:rsid w:val="00207F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07FC6"/>
    <w:rPr>
      <w:rFonts w:ascii="Arial" w:hAnsi="Arial" w:cs="Arial"/>
      <w:sz w:val="22"/>
      <w:shd w:val="pct20" w:color="auto" w:fill="auto"/>
    </w:rPr>
  </w:style>
  <w:style w:type="paragraph" w:styleId="NormalWeb">
    <w:name w:val="Normal (Web)"/>
    <w:basedOn w:val="Normal"/>
    <w:rsid w:val="00207FC6"/>
  </w:style>
  <w:style w:type="paragraph" w:styleId="NormalIndent">
    <w:name w:val="Normal Indent"/>
    <w:basedOn w:val="Normal"/>
    <w:rsid w:val="00207FC6"/>
    <w:pPr>
      <w:ind w:left="720"/>
    </w:pPr>
  </w:style>
  <w:style w:type="character" w:styleId="PageNumber">
    <w:name w:val="page number"/>
    <w:basedOn w:val="DefaultParagraphFont"/>
    <w:rsid w:val="00207FC6"/>
  </w:style>
  <w:style w:type="paragraph" w:styleId="PlainText">
    <w:name w:val="Plain Text"/>
    <w:basedOn w:val="Normal"/>
    <w:link w:val="PlainTextChar"/>
    <w:rsid w:val="00207FC6"/>
    <w:rPr>
      <w:rFonts w:ascii="Courier New" w:hAnsi="Courier New" w:cs="Courier New"/>
      <w:sz w:val="20"/>
    </w:rPr>
  </w:style>
  <w:style w:type="character" w:customStyle="1" w:styleId="PlainTextChar">
    <w:name w:val="Plain Text Char"/>
    <w:basedOn w:val="DefaultParagraphFont"/>
    <w:link w:val="PlainText"/>
    <w:rsid w:val="00207FC6"/>
    <w:rPr>
      <w:rFonts w:ascii="Courier New" w:hAnsi="Courier New" w:cs="Courier New"/>
    </w:rPr>
  </w:style>
  <w:style w:type="paragraph" w:styleId="Salutation">
    <w:name w:val="Salutation"/>
    <w:basedOn w:val="Normal"/>
    <w:next w:val="Normal"/>
    <w:link w:val="SalutationChar"/>
    <w:rsid w:val="00207FC6"/>
  </w:style>
  <w:style w:type="character" w:customStyle="1" w:styleId="SalutationChar">
    <w:name w:val="Salutation Char"/>
    <w:basedOn w:val="DefaultParagraphFont"/>
    <w:link w:val="Salutation"/>
    <w:rsid w:val="00207FC6"/>
    <w:rPr>
      <w:sz w:val="22"/>
    </w:rPr>
  </w:style>
  <w:style w:type="paragraph" w:styleId="Signature">
    <w:name w:val="Signature"/>
    <w:basedOn w:val="Normal"/>
    <w:link w:val="SignatureChar"/>
    <w:rsid w:val="00207FC6"/>
    <w:pPr>
      <w:ind w:left="4252"/>
    </w:pPr>
  </w:style>
  <w:style w:type="character" w:customStyle="1" w:styleId="SignatureChar">
    <w:name w:val="Signature Char"/>
    <w:basedOn w:val="DefaultParagraphFont"/>
    <w:link w:val="Signature"/>
    <w:rsid w:val="00207FC6"/>
    <w:rPr>
      <w:sz w:val="22"/>
    </w:rPr>
  </w:style>
  <w:style w:type="character" w:styleId="Strong">
    <w:name w:val="Strong"/>
    <w:basedOn w:val="DefaultParagraphFont"/>
    <w:qFormat/>
    <w:rsid w:val="00207FC6"/>
    <w:rPr>
      <w:b/>
      <w:bCs/>
    </w:rPr>
  </w:style>
  <w:style w:type="paragraph" w:styleId="Subtitle">
    <w:name w:val="Subtitle"/>
    <w:basedOn w:val="Normal"/>
    <w:link w:val="SubtitleChar"/>
    <w:qFormat/>
    <w:rsid w:val="00207FC6"/>
    <w:pPr>
      <w:spacing w:after="60"/>
      <w:jc w:val="center"/>
      <w:outlineLvl w:val="1"/>
    </w:pPr>
    <w:rPr>
      <w:rFonts w:ascii="Arial" w:hAnsi="Arial" w:cs="Arial"/>
    </w:rPr>
  </w:style>
  <w:style w:type="character" w:customStyle="1" w:styleId="SubtitleChar">
    <w:name w:val="Subtitle Char"/>
    <w:basedOn w:val="DefaultParagraphFont"/>
    <w:link w:val="Subtitle"/>
    <w:rsid w:val="00207FC6"/>
    <w:rPr>
      <w:rFonts w:ascii="Arial" w:hAnsi="Arial" w:cs="Arial"/>
      <w:sz w:val="22"/>
    </w:rPr>
  </w:style>
  <w:style w:type="table" w:styleId="Table3Deffects1">
    <w:name w:val="Table 3D effects 1"/>
    <w:basedOn w:val="TableNormal"/>
    <w:rsid w:val="00207FC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7FC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7FC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7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7FC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7FC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7FC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7FC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7FC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7FC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7FC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7FC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7FC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7FC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7FC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7FC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7FC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07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7FC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7FC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7FC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7FC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7FC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7FC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7FC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7FC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7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7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7FC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7FC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7FC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7FC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7FC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7FC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7FC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7FC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7FC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7FC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7FC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7FC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07FC6"/>
    <w:pPr>
      <w:spacing w:before="240" w:after="60"/>
    </w:pPr>
    <w:rPr>
      <w:rFonts w:ascii="Arial" w:hAnsi="Arial" w:cs="Arial"/>
      <w:b/>
      <w:bCs/>
      <w:sz w:val="40"/>
      <w:szCs w:val="40"/>
    </w:rPr>
  </w:style>
  <w:style w:type="character" w:customStyle="1" w:styleId="TitleChar">
    <w:name w:val="Title Char"/>
    <w:basedOn w:val="DefaultParagraphFont"/>
    <w:link w:val="Title"/>
    <w:rsid w:val="00207FC6"/>
    <w:rPr>
      <w:rFonts w:ascii="Arial" w:hAnsi="Arial" w:cs="Arial"/>
      <w:b/>
      <w:bCs/>
      <w:sz w:val="40"/>
      <w:szCs w:val="40"/>
    </w:rPr>
  </w:style>
  <w:style w:type="character" w:styleId="EndnoteReference">
    <w:name w:val="endnote reference"/>
    <w:basedOn w:val="DefaultParagraphFont"/>
    <w:rsid w:val="00207FC6"/>
    <w:rPr>
      <w:vertAlign w:val="superscript"/>
    </w:rPr>
  </w:style>
  <w:style w:type="paragraph" w:styleId="EndnoteText">
    <w:name w:val="endnote text"/>
    <w:basedOn w:val="Normal"/>
    <w:link w:val="EndnoteTextChar"/>
    <w:rsid w:val="00207FC6"/>
    <w:rPr>
      <w:sz w:val="20"/>
    </w:rPr>
  </w:style>
  <w:style w:type="character" w:customStyle="1" w:styleId="EndnoteTextChar">
    <w:name w:val="Endnote Text Char"/>
    <w:basedOn w:val="DefaultParagraphFont"/>
    <w:link w:val="EndnoteText"/>
    <w:rsid w:val="00207FC6"/>
  </w:style>
  <w:style w:type="character" w:styleId="FootnoteReference">
    <w:name w:val="footnote reference"/>
    <w:basedOn w:val="DefaultParagraphFont"/>
    <w:rsid w:val="00207FC6"/>
    <w:rPr>
      <w:rFonts w:ascii="Times New Roman" w:hAnsi="Times New Roman"/>
      <w:sz w:val="20"/>
      <w:vertAlign w:val="superscript"/>
    </w:rPr>
  </w:style>
  <w:style w:type="paragraph" w:styleId="FootnoteText">
    <w:name w:val="footnote text"/>
    <w:basedOn w:val="Normal"/>
    <w:link w:val="FootnoteTextChar"/>
    <w:rsid w:val="00207FC6"/>
    <w:rPr>
      <w:sz w:val="20"/>
    </w:rPr>
  </w:style>
  <w:style w:type="character" w:customStyle="1" w:styleId="FootnoteTextChar">
    <w:name w:val="Footnote Text Char"/>
    <w:basedOn w:val="DefaultParagraphFont"/>
    <w:link w:val="FootnoteText"/>
    <w:rsid w:val="00207FC6"/>
  </w:style>
  <w:style w:type="paragraph" w:styleId="Caption">
    <w:name w:val="caption"/>
    <w:basedOn w:val="Normal"/>
    <w:next w:val="Normal"/>
    <w:qFormat/>
    <w:rsid w:val="00207FC6"/>
    <w:pPr>
      <w:spacing w:before="120" w:after="120"/>
    </w:pPr>
    <w:rPr>
      <w:b/>
      <w:bCs/>
      <w:sz w:val="20"/>
    </w:rPr>
  </w:style>
  <w:style w:type="character" w:styleId="CommentReference">
    <w:name w:val="annotation reference"/>
    <w:basedOn w:val="DefaultParagraphFont"/>
    <w:rsid w:val="00207FC6"/>
    <w:rPr>
      <w:sz w:val="16"/>
      <w:szCs w:val="16"/>
    </w:rPr>
  </w:style>
  <w:style w:type="paragraph" w:styleId="CommentText">
    <w:name w:val="annotation text"/>
    <w:basedOn w:val="Normal"/>
    <w:link w:val="CommentTextChar"/>
    <w:rsid w:val="00207FC6"/>
    <w:rPr>
      <w:sz w:val="20"/>
    </w:rPr>
  </w:style>
  <w:style w:type="character" w:customStyle="1" w:styleId="CommentTextChar">
    <w:name w:val="Comment Text Char"/>
    <w:basedOn w:val="DefaultParagraphFont"/>
    <w:link w:val="CommentText"/>
    <w:rsid w:val="00207FC6"/>
  </w:style>
  <w:style w:type="paragraph" w:styleId="CommentSubject">
    <w:name w:val="annotation subject"/>
    <w:basedOn w:val="CommentText"/>
    <w:next w:val="CommentText"/>
    <w:link w:val="CommentSubjectChar"/>
    <w:rsid w:val="00207FC6"/>
    <w:rPr>
      <w:b/>
      <w:bCs/>
    </w:rPr>
  </w:style>
  <w:style w:type="character" w:customStyle="1" w:styleId="CommentSubjectChar">
    <w:name w:val="Comment Subject Char"/>
    <w:basedOn w:val="CommentTextChar"/>
    <w:link w:val="CommentSubject"/>
    <w:rsid w:val="00207FC6"/>
    <w:rPr>
      <w:b/>
      <w:bCs/>
    </w:rPr>
  </w:style>
  <w:style w:type="paragraph" w:styleId="DocumentMap">
    <w:name w:val="Document Map"/>
    <w:basedOn w:val="Normal"/>
    <w:link w:val="DocumentMapChar"/>
    <w:rsid w:val="00207FC6"/>
    <w:pPr>
      <w:shd w:val="clear" w:color="auto" w:fill="000080"/>
    </w:pPr>
    <w:rPr>
      <w:rFonts w:ascii="Tahoma" w:hAnsi="Tahoma" w:cs="Tahoma"/>
    </w:rPr>
  </w:style>
  <w:style w:type="character" w:customStyle="1" w:styleId="DocumentMapChar">
    <w:name w:val="Document Map Char"/>
    <w:basedOn w:val="DefaultParagraphFont"/>
    <w:link w:val="DocumentMap"/>
    <w:rsid w:val="00207FC6"/>
    <w:rPr>
      <w:rFonts w:ascii="Tahoma" w:hAnsi="Tahoma" w:cs="Tahoma"/>
      <w:sz w:val="22"/>
      <w:shd w:val="clear" w:color="auto" w:fill="000080"/>
    </w:rPr>
  </w:style>
  <w:style w:type="paragraph" w:styleId="Index1">
    <w:name w:val="index 1"/>
    <w:basedOn w:val="Normal"/>
    <w:next w:val="Normal"/>
    <w:autoRedefine/>
    <w:rsid w:val="00207FC6"/>
    <w:pPr>
      <w:ind w:left="240" w:hanging="240"/>
    </w:pPr>
  </w:style>
  <w:style w:type="paragraph" w:styleId="Index2">
    <w:name w:val="index 2"/>
    <w:basedOn w:val="Normal"/>
    <w:next w:val="Normal"/>
    <w:autoRedefine/>
    <w:rsid w:val="00207FC6"/>
    <w:pPr>
      <w:ind w:left="480" w:hanging="240"/>
    </w:pPr>
  </w:style>
  <w:style w:type="paragraph" w:styleId="Index3">
    <w:name w:val="index 3"/>
    <w:basedOn w:val="Normal"/>
    <w:next w:val="Normal"/>
    <w:autoRedefine/>
    <w:rsid w:val="00207FC6"/>
    <w:pPr>
      <w:ind w:left="720" w:hanging="240"/>
    </w:pPr>
  </w:style>
  <w:style w:type="paragraph" w:styleId="Index4">
    <w:name w:val="index 4"/>
    <w:basedOn w:val="Normal"/>
    <w:next w:val="Normal"/>
    <w:autoRedefine/>
    <w:rsid w:val="00207FC6"/>
    <w:pPr>
      <w:ind w:left="960" w:hanging="240"/>
    </w:pPr>
  </w:style>
  <w:style w:type="paragraph" w:styleId="Index5">
    <w:name w:val="index 5"/>
    <w:basedOn w:val="Normal"/>
    <w:next w:val="Normal"/>
    <w:autoRedefine/>
    <w:rsid w:val="00207FC6"/>
    <w:pPr>
      <w:ind w:left="1200" w:hanging="240"/>
    </w:pPr>
  </w:style>
  <w:style w:type="paragraph" w:styleId="Index6">
    <w:name w:val="index 6"/>
    <w:basedOn w:val="Normal"/>
    <w:next w:val="Normal"/>
    <w:autoRedefine/>
    <w:rsid w:val="00207FC6"/>
    <w:pPr>
      <w:ind w:left="1440" w:hanging="240"/>
    </w:pPr>
  </w:style>
  <w:style w:type="paragraph" w:styleId="Index7">
    <w:name w:val="index 7"/>
    <w:basedOn w:val="Normal"/>
    <w:next w:val="Normal"/>
    <w:autoRedefine/>
    <w:rsid w:val="00207FC6"/>
    <w:pPr>
      <w:ind w:left="1680" w:hanging="240"/>
    </w:pPr>
  </w:style>
  <w:style w:type="paragraph" w:styleId="Index8">
    <w:name w:val="index 8"/>
    <w:basedOn w:val="Normal"/>
    <w:next w:val="Normal"/>
    <w:autoRedefine/>
    <w:rsid w:val="00207FC6"/>
    <w:pPr>
      <w:ind w:left="1920" w:hanging="240"/>
    </w:pPr>
  </w:style>
  <w:style w:type="paragraph" w:styleId="Index9">
    <w:name w:val="index 9"/>
    <w:basedOn w:val="Normal"/>
    <w:next w:val="Normal"/>
    <w:autoRedefine/>
    <w:rsid w:val="00207FC6"/>
    <w:pPr>
      <w:ind w:left="2160" w:hanging="240"/>
    </w:pPr>
  </w:style>
  <w:style w:type="paragraph" w:styleId="IndexHeading">
    <w:name w:val="index heading"/>
    <w:basedOn w:val="Normal"/>
    <w:next w:val="Index1"/>
    <w:rsid w:val="00207FC6"/>
    <w:rPr>
      <w:rFonts w:ascii="Arial" w:hAnsi="Arial" w:cs="Arial"/>
      <w:b/>
      <w:bCs/>
    </w:rPr>
  </w:style>
  <w:style w:type="paragraph" w:styleId="MacroText">
    <w:name w:val="macro"/>
    <w:link w:val="MacroTextChar"/>
    <w:rsid w:val="00207FC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07FC6"/>
    <w:rPr>
      <w:rFonts w:ascii="Courier New" w:eastAsia="Times New Roman" w:hAnsi="Courier New" w:cs="Courier New"/>
      <w:lang w:eastAsia="en-AU"/>
    </w:rPr>
  </w:style>
  <w:style w:type="paragraph" w:styleId="TableofAuthorities">
    <w:name w:val="table of authorities"/>
    <w:basedOn w:val="Normal"/>
    <w:next w:val="Normal"/>
    <w:rsid w:val="00207FC6"/>
    <w:pPr>
      <w:ind w:left="240" w:hanging="240"/>
    </w:pPr>
  </w:style>
  <w:style w:type="paragraph" w:styleId="TableofFigures">
    <w:name w:val="table of figures"/>
    <w:basedOn w:val="Normal"/>
    <w:next w:val="Normal"/>
    <w:rsid w:val="00207FC6"/>
    <w:pPr>
      <w:ind w:left="480" w:hanging="480"/>
    </w:pPr>
  </w:style>
  <w:style w:type="paragraph" w:styleId="TOAHeading">
    <w:name w:val="toa heading"/>
    <w:basedOn w:val="Normal"/>
    <w:next w:val="Normal"/>
    <w:rsid w:val="00207FC6"/>
    <w:pPr>
      <w:spacing w:before="120"/>
    </w:pPr>
    <w:rPr>
      <w:rFonts w:ascii="Arial" w:hAnsi="Arial" w:cs="Arial"/>
      <w:b/>
      <w:bCs/>
    </w:rPr>
  </w:style>
  <w:style w:type="paragraph" w:customStyle="1" w:styleId="ETAsubitem">
    <w:name w:val="ETA(subitem)"/>
    <w:basedOn w:val="OPCParaBase"/>
    <w:rsid w:val="00207FC6"/>
    <w:pPr>
      <w:tabs>
        <w:tab w:val="right" w:pos="340"/>
      </w:tabs>
      <w:spacing w:before="60" w:line="240" w:lineRule="auto"/>
      <w:ind w:left="454" w:hanging="454"/>
    </w:pPr>
    <w:rPr>
      <w:sz w:val="20"/>
    </w:rPr>
  </w:style>
  <w:style w:type="paragraph" w:customStyle="1" w:styleId="ETApara">
    <w:name w:val="ETA(para)"/>
    <w:basedOn w:val="OPCParaBase"/>
    <w:rsid w:val="00207FC6"/>
    <w:pPr>
      <w:tabs>
        <w:tab w:val="right" w:pos="754"/>
      </w:tabs>
      <w:spacing w:before="60" w:line="240" w:lineRule="auto"/>
      <w:ind w:left="828" w:hanging="828"/>
    </w:pPr>
    <w:rPr>
      <w:sz w:val="20"/>
    </w:rPr>
  </w:style>
  <w:style w:type="character" w:customStyle="1" w:styleId="OPCParaBaseChar">
    <w:name w:val="OPCParaBase Char"/>
    <w:link w:val="OPCParaBase"/>
    <w:rsid w:val="00844D0A"/>
    <w:rPr>
      <w:rFonts w:eastAsia="Times New Roman" w:cs="Times New Roman"/>
      <w:sz w:val="22"/>
      <w:lang w:eastAsia="en-AU"/>
    </w:rPr>
  </w:style>
  <w:style w:type="character" w:customStyle="1" w:styleId="ActHead5Char">
    <w:name w:val="ActHead 5 Char"/>
    <w:aliases w:val="s Char"/>
    <w:link w:val="ActHead5"/>
    <w:rsid w:val="00207FC6"/>
    <w:rPr>
      <w:rFonts w:eastAsia="Times New Roman" w:cs="Times New Roman"/>
      <w:b/>
      <w:kern w:val="28"/>
      <w:sz w:val="24"/>
      <w:lang w:eastAsia="en-AU"/>
    </w:rPr>
  </w:style>
  <w:style w:type="paragraph" w:styleId="Revision">
    <w:name w:val="Revision"/>
    <w:hidden/>
    <w:uiPriority w:val="99"/>
    <w:semiHidden/>
    <w:rsid w:val="00844D0A"/>
    <w:rPr>
      <w:rFonts w:eastAsia="Calibri" w:cs="Times New Roman"/>
      <w:sz w:val="22"/>
    </w:rPr>
  </w:style>
  <w:style w:type="paragraph" w:customStyle="1" w:styleId="ETAsubpara">
    <w:name w:val="ETA(subpara)"/>
    <w:basedOn w:val="OPCParaBase"/>
    <w:rsid w:val="00207FC6"/>
    <w:pPr>
      <w:tabs>
        <w:tab w:val="right" w:pos="1083"/>
      </w:tabs>
      <w:spacing w:before="60" w:line="240" w:lineRule="auto"/>
      <w:ind w:left="1191" w:hanging="1191"/>
    </w:pPr>
    <w:rPr>
      <w:sz w:val="20"/>
    </w:rPr>
  </w:style>
  <w:style w:type="paragraph" w:customStyle="1" w:styleId="ETAsub-subpara">
    <w:name w:val="ETA(sub-subpara)"/>
    <w:basedOn w:val="OPCParaBase"/>
    <w:rsid w:val="00207FC6"/>
    <w:pPr>
      <w:tabs>
        <w:tab w:val="right" w:pos="1412"/>
      </w:tabs>
      <w:spacing w:before="60" w:line="240" w:lineRule="auto"/>
      <w:ind w:left="1525" w:hanging="1525"/>
    </w:pPr>
    <w:rPr>
      <w:sz w:val="20"/>
    </w:rPr>
  </w:style>
  <w:style w:type="numbering" w:customStyle="1" w:styleId="OPCBodyList">
    <w:name w:val="OPCBodyList"/>
    <w:uiPriority w:val="99"/>
    <w:rsid w:val="00844D0A"/>
    <w:pPr>
      <w:numPr>
        <w:numId w:val="25"/>
      </w:numPr>
    </w:pPr>
  </w:style>
  <w:style w:type="character" w:customStyle="1" w:styleId="charlegsubtitle1">
    <w:name w:val="charlegsubtitle1"/>
    <w:basedOn w:val="DefaultParagraphFont"/>
    <w:rsid w:val="00207FC6"/>
    <w:rPr>
      <w:rFonts w:ascii="Arial" w:hAnsi="Arial" w:cs="Arial" w:hint="default"/>
      <w:b/>
      <w:bCs/>
      <w:sz w:val="28"/>
      <w:szCs w:val="28"/>
    </w:rPr>
  </w:style>
  <w:style w:type="paragraph" w:customStyle="1" w:styleId="Transitional">
    <w:name w:val="Transitional"/>
    <w:aliases w:val="tr"/>
    <w:basedOn w:val="ItemHead"/>
    <w:next w:val="Item"/>
    <w:rsid w:val="0020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A7C8-1B78-4DAA-B2EB-33872FB8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114</Pages>
  <Words>26752</Words>
  <Characters>132726</Characters>
  <Application>Microsoft Office Word</Application>
  <DocSecurity>0</DocSecurity>
  <PresentationFormat/>
  <Lines>3818</Lines>
  <Paragraphs>2757</Paragraphs>
  <ScaleCrop>false</ScaleCrop>
  <HeadingPairs>
    <vt:vector size="2" baseType="variant">
      <vt:variant>
        <vt:lpstr>Title</vt:lpstr>
      </vt:variant>
      <vt:variant>
        <vt:i4>1</vt:i4>
      </vt:variant>
    </vt:vector>
  </HeadingPairs>
  <TitlesOfParts>
    <vt:vector size="1" baseType="lpstr">
      <vt:lpstr>Fisheries Management Regulations 2019</vt:lpstr>
    </vt:vector>
  </TitlesOfParts>
  <Manager/>
  <Company/>
  <LinksUpToDate>false</LinksUpToDate>
  <CharactersWithSpaces>157622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2019-02-06T05:06:00Z</cp:lastPrinted>
  <dcterms:created xsi:type="dcterms:W3CDTF">2019-03-14T20:56:00Z</dcterms:created>
  <dcterms:modified xsi:type="dcterms:W3CDTF">2019-03-14T20:56:00Z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Fisheries Management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21 March 2019</vt:lpwstr>
  </property>
  <property fmtid="{D5CDD505-2E9C-101B-9397-08002B2CF9AE}" pid="10" name="Authority">
    <vt:lpwstr>Unk</vt:lpwstr>
  </property>
  <property fmtid="{D5CDD505-2E9C-101B-9397-08002B2CF9AE}" pid="11" name="ID">
    <vt:lpwstr>OPC63230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21 March 2019</vt:lpwstr>
  </property>
</Properties>
</file>