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127107"/>
        <w:docPartObj>
          <w:docPartGallery w:val="Cover Pages"/>
          <w:docPartUnique/>
        </w:docPartObj>
      </w:sdtPr>
      <w:sdtEndPr>
        <w:rPr>
          <w:b/>
          <w:i/>
        </w:rPr>
      </w:sdtEndPr>
      <w:sdtContent>
        <w:p w:rsidR="00B91F86" w:rsidRDefault="00B91F86"/>
        <w:p w:rsidR="00B91F86" w:rsidRDefault="00645052">
          <w:pPr>
            <w:spacing w:after="200" w:line="276" w:lineRule="auto"/>
            <w:rPr>
              <w:b/>
              <w:i/>
            </w:rPr>
          </w:pPr>
        </w:p>
      </w:sdtContent>
    </w:sdt>
    <w:p w:rsidR="0003778F" w:rsidRDefault="0003778F" w:rsidP="0003778F">
      <w:pPr>
        <w:rPr>
          <w:b/>
          <w:i/>
        </w:rPr>
      </w:pPr>
      <w:r w:rsidRPr="00260AE9">
        <w:rPr>
          <w:rFonts w:ascii="Calibri" w:hAnsi="Calibri" w:cs="Calibri"/>
          <w:b/>
          <w:noProof/>
        </w:rPr>
        <w:drawing>
          <wp:inline distT="0" distB="0" distL="0" distR="0" wp14:anchorId="2EC79D75" wp14:editId="3AF056E3">
            <wp:extent cx="3787140" cy="1087120"/>
            <wp:effectExtent l="0" t="0" r="3810" b="0"/>
            <wp:docPr id="3" name="Picture 3" descr="AustGovt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7140" cy="1087120"/>
                    </a:xfrm>
                    <a:prstGeom prst="rect">
                      <a:avLst/>
                    </a:prstGeom>
                    <a:noFill/>
                    <a:ln>
                      <a:noFill/>
                    </a:ln>
                  </pic:spPr>
                </pic:pic>
              </a:graphicData>
            </a:graphic>
          </wp:inline>
        </w:drawing>
      </w:r>
    </w:p>
    <w:p w:rsidR="0003778F" w:rsidRDefault="0003778F" w:rsidP="0003778F">
      <w:pPr>
        <w:rPr>
          <w:b/>
          <w:i/>
        </w:rPr>
      </w:pPr>
    </w:p>
    <w:p w:rsidR="00153828" w:rsidRDefault="00153828" w:rsidP="0003778F">
      <w:pPr>
        <w:rPr>
          <w:b/>
          <w:i/>
        </w:rPr>
      </w:pPr>
    </w:p>
    <w:p w:rsidR="0003778F" w:rsidRDefault="0003778F" w:rsidP="0003778F">
      <w:pPr>
        <w:rPr>
          <w:b/>
          <w:i/>
        </w:rPr>
      </w:pPr>
    </w:p>
    <w:p w:rsidR="0003778F" w:rsidRPr="001A522D" w:rsidRDefault="0003778F" w:rsidP="0003778F">
      <w:pPr>
        <w:jc w:val="center"/>
        <w:rPr>
          <w:b/>
          <w:i/>
        </w:rPr>
      </w:pPr>
      <w:r w:rsidRPr="00FA1A62">
        <w:rPr>
          <w:b/>
          <w:i/>
        </w:rPr>
        <w:t>National Land Transport Act 20</w:t>
      </w:r>
      <w:r>
        <w:rPr>
          <w:b/>
          <w:i/>
        </w:rPr>
        <w:t>14</w:t>
      </w:r>
    </w:p>
    <w:p w:rsidR="0003778F" w:rsidRPr="001A522D" w:rsidRDefault="0003778F" w:rsidP="0003778F">
      <w:pPr>
        <w:jc w:val="center"/>
        <w:rPr>
          <w:b/>
          <w:i/>
        </w:rPr>
      </w:pPr>
    </w:p>
    <w:p w:rsidR="0003778F" w:rsidRPr="001A522D" w:rsidRDefault="0003778F" w:rsidP="0003778F">
      <w:pPr>
        <w:pStyle w:val="Heading1"/>
        <w:jc w:val="center"/>
        <w:rPr>
          <w:rFonts w:ascii="Times New Roman" w:hAnsi="Times New Roman" w:cs="Times New Roman"/>
          <w:sz w:val="24"/>
          <w:szCs w:val="24"/>
        </w:rPr>
      </w:pPr>
      <w:r>
        <w:rPr>
          <w:rFonts w:ascii="Times New Roman" w:hAnsi="Times New Roman" w:cs="Times New Roman"/>
          <w:sz w:val="24"/>
          <w:szCs w:val="24"/>
        </w:rPr>
        <w:t xml:space="preserve">ROADS TO RECOVERY FUNDING </w:t>
      </w:r>
      <w:r w:rsidRPr="001A522D">
        <w:rPr>
          <w:rFonts w:ascii="Times New Roman" w:hAnsi="Times New Roman" w:cs="Times New Roman"/>
          <w:sz w:val="24"/>
          <w:szCs w:val="24"/>
        </w:rPr>
        <w:t>C</w:t>
      </w:r>
      <w:bookmarkStart w:id="0" w:name="_GoBack"/>
      <w:bookmarkEnd w:id="0"/>
      <w:r w:rsidRPr="001A522D">
        <w:rPr>
          <w:rFonts w:ascii="Times New Roman" w:hAnsi="Times New Roman" w:cs="Times New Roman"/>
          <w:sz w:val="24"/>
          <w:szCs w:val="24"/>
        </w:rPr>
        <w:t>onditions</w:t>
      </w:r>
      <w:r>
        <w:rPr>
          <w:rFonts w:ascii="Times New Roman" w:hAnsi="Times New Roman" w:cs="Times New Roman"/>
          <w:sz w:val="24"/>
          <w:szCs w:val="24"/>
        </w:rPr>
        <w:t xml:space="preserve"> 201</w:t>
      </w:r>
      <w:r w:rsidR="00BD7E05">
        <w:rPr>
          <w:rFonts w:ascii="Times New Roman" w:hAnsi="Times New Roman" w:cs="Times New Roman"/>
          <w:sz w:val="24"/>
          <w:szCs w:val="24"/>
        </w:rPr>
        <w:t>9</w:t>
      </w:r>
    </w:p>
    <w:p w:rsidR="0003778F" w:rsidRPr="001A522D" w:rsidRDefault="0003778F" w:rsidP="0003778F"/>
    <w:p w:rsidR="0003778F" w:rsidRPr="00746128" w:rsidRDefault="0003778F" w:rsidP="0003778F"/>
    <w:p w:rsidR="0003778F" w:rsidRDefault="0003778F" w:rsidP="0003778F">
      <w:r w:rsidRPr="001A522D">
        <w:t xml:space="preserve">I, </w:t>
      </w:r>
      <w:r w:rsidR="00BD7E05">
        <w:rPr>
          <w:b/>
          <w:caps/>
        </w:rPr>
        <w:t>michael mc</w:t>
      </w:r>
      <w:r w:rsidR="0040094B">
        <w:rPr>
          <w:b/>
          <w:caps/>
        </w:rPr>
        <w:t>C</w:t>
      </w:r>
      <w:r w:rsidR="00BD7E05">
        <w:rPr>
          <w:b/>
          <w:caps/>
        </w:rPr>
        <w:t>ormack</w:t>
      </w:r>
      <w:r w:rsidRPr="001A522D">
        <w:t xml:space="preserve">, Minister for </w:t>
      </w:r>
      <w:r>
        <w:t>Infrastructure</w:t>
      </w:r>
      <w:r w:rsidR="00BD7E05">
        <w:t>, Transport</w:t>
      </w:r>
      <w:r>
        <w:t xml:space="preserve"> and Regional Development,</w:t>
      </w:r>
      <w:r w:rsidRPr="001A522D">
        <w:t xml:space="preserve"> determine </w:t>
      </w:r>
      <w:r>
        <w:t xml:space="preserve">the following conditions </w:t>
      </w:r>
      <w:r w:rsidRPr="001A522D">
        <w:t xml:space="preserve">under section 90(1) of the </w:t>
      </w:r>
      <w:r w:rsidRPr="00FA1A62">
        <w:rPr>
          <w:i/>
        </w:rPr>
        <w:t>National Land Transport Act 20</w:t>
      </w:r>
      <w:r>
        <w:rPr>
          <w:i/>
        </w:rPr>
        <w:t>14</w:t>
      </w:r>
      <w:r>
        <w:t>.</w:t>
      </w:r>
    </w:p>
    <w:p w:rsidR="0003778F" w:rsidRDefault="0003778F" w:rsidP="0003778F"/>
    <w:p w:rsidR="0003778F" w:rsidRPr="001A522D" w:rsidRDefault="0003778F" w:rsidP="0003778F"/>
    <w:p w:rsidR="0003778F" w:rsidRPr="001A522D" w:rsidRDefault="0003778F" w:rsidP="0003778F"/>
    <w:p w:rsidR="0003778F" w:rsidRPr="001A522D" w:rsidRDefault="0003778F" w:rsidP="0003778F">
      <w:r w:rsidRPr="001A522D">
        <w:t>Dated</w:t>
      </w:r>
      <w:r>
        <w:t>:</w:t>
      </w:r>
      <w:r w:rsidRPr="001A522D">
        <w:t xml:space="preserve"> </w:t>
      </w:r>
      <w:r>
        <w:tab/>
      </w:r>
      <w:r>
        <w:tab/>
      </w:r>
      <w:r w:rsidR="00645052">
        <w:t>19 March 2019</w:t>
      </w:r>
    </w:p>
    <w:p w:rsidR="0003778F" w:rsidRPr="001A522D" w:rsidRDefault="0003778F" w:rsidP="0003778F">
      <w:pPr>
        <w:ind w:left="720" w:hanging="720"/>
        <w:jc w:val="center"/>
      </w:pPr>
    </w:p>
    <w:p w:rsidR="0003778F" w:rsidRPr="001A522D" w:rsidRDefault="0003778F" w:rsidP="0003778F">
      <w:pPr>
        <w:ind w:left="720" w:hanging="720"/>
        <w:jc w:val="center"/>
      </w:pPr>
    </w:p>
    <w:p w:rsidR="0003778F" w:rsidRPr="001A522D" w:rsidRDefault="0003778F" w:rsidP="0003778F">
      <w:pPr>
        <w:ind w:left="720" w:hanging="720"/>
        <w:jc w:val="center"/>
      </w:pPr>
    </w:p>
    <w:p w:rsidR="0003778F" w:rsidRPr="001A522D" w:rsidRDefault="0003778F" w:rsidP="0003778F">
      <w:pPr>
        <w:ind w:left="720" w:hanging="720"/>
        <w:jc w:val="center"/>
      </w:pPr>
    </w:p>
    <w:p w:rsidR="0003778F" w:rsidRPr="001A522D" w:rsidRDefault="0003778F" w:rsidP="0003778F">
      <w:pPr>
        <w:ind w:left="720" w:hanging="720"/>
        <w:jc w:val="center"/>
      </w:pPr>
    </w:p>
    <w:p w:rsidR="0003778F" w:rsidRPr="001A522D" w:rsidRDefault="0003778F" w:rsidP="0003778F">
      <w:pPr>
        <w:ind w:left="720" w:hanging="720"/>
        <w:jc w:val="center"/>
      </w:pPr>
    </w:p>
    <w:p w:rsidR="0003778F" w:rsidRPr="001A522D" w:rsidRDefault="0003778F" w:rsidP="0003778F">
      <w:pPr>
        <w:ind w:left="720" w:hanging="720"/>
        <w:jc w:val="center"/>
      </w:pPr>
    </w:p>
    <w:p w:rsidR="0003778F" w:rsidRPr="001A522D" w:rsidRDefault="0003778F" w:rsidP="0003778F">
      <w:pPr>
        <w:ind w:left="720" w:hanging="720"/>
      </w:pPr>
    </w:p>
    <w:p w:rsidR="0003778F" w:rsidRPr="001A522D" w:rsidRDefault="0003778F" w:rsidP="0003778F">
      <w:pPr>
        <w:ind w:left="720" w:hanging="720"/>
        <w:jc w:val="center"/>
      </w:pPr>
    </w:p>
    <w:p w:rsidR="0003778F" w:rsidRPr="001A522D" w:rsidRDefault="00AE03C7" w:rsidP="0003778F">
      <w:pPr>
        <w:ind w:left="720" w:hanging="720"/>
      </w:pPr>
      <w:r>
        <w:t>Michael McCormack</w:t>
      </w:r>
    </w:p>
    <w:p w:rsidR="0003778F" w:rsidRPr="001A522D" w:rsidRDefault="0003778F" w:rsidP="0003778F">
      <w:pPr>
        <w:ind w:left="720" w:hanging="720"/>
      </w:pPr>
      <w:r w:rsidRPr="001A522D">
        <w:t xml:space="preserve">Minister for </w:t>
      </w:r>
      <w:r>
        <w:t>Infrastructure</w:t>
      </w:r>
      <w:r w:rsidR="00AE03C7">
        <w:t xml:space="preserve">, Transport and </w:t>
      </w:r>
      <w:r>
        <w:t>Regional Development</w:t>
      </w:r>
    </w:p>
    <w:p w:rsidR="0003778F" w:rsidRPr="001A522D" w:rsidRDefault="0003778F" w:rsidP="0003778F"/>
    <w:p w:rsidR="0003778F" w:rsidRPr="001A522D" w:rsidRDefault="0003778F" w:rsidP="0003778F">
      <w:pPr>
        <w:ind w:left="720" w:hanging="720"/>
      </w:pPr>
    </w:p>
    <w:p w:rsidR="0003778F" w:rsidRPr="001A522D" w:rsidRDefault="0003778F" w:rsidP="0003778F">
      <w:pPr>
        <w:ind w:left="720" w:hanging="720"/>
      </w:pPr>
    </w:p>
    <w:p w:rsidR="0003778F" w:rsidRPr="001A522D" w:rsidRDefault="0003778F" w:rsidP="0003778F">
      <w:pPr>
        <w:pStyle w:val="Heading1"/>
        <w:jc w:val="center"/>
        <w:rPr>
          <w:rFonts w:ascii="Times New Roman" w:hAnsi="Times New Roman" w:cs="Times New Roman"/>
          <w:sz w:val="24"/>
          <w:szCs w:val="24"/>
        </w:rPr>
      </w:pPr>
      <w:r w:rsidRPr="001A522D">
        <w:rPr>
          <w:rFonts w:ascii="Times New Roman" w:hAnsi="Times New Roman" w:cs="Times New Roman"/>
          <w:sz w:val="24"/>
          <w:szCs w:val="24"/>
        </w:rPr>
        <w:br w:type="page"/>
      </w:r>
    </w:p>
    <w:p w:rsidR="00C83A42" w:rsidRDefault="00C83A42" w:rsidP="00C83A42"/>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t xml:space="preserve">Part </w:t>
      </w:r>
      <w:r>
        <w:rPr>
          <w:rFonts w:ascii="Times New Roman" w:hAnsi="Times New Roman" w:cs="Times New Roman"/>
          <w:sz w:val="24"/>
          <w:szCs w:val="24"/>
        </w:rPr>
        <w:t>1</w:t>
      </w:r>
      <w:r w:rsidRPr="001A522D">
        <w:rPr>
          <w:rFonts w:ascii="Times New Roman" w:hAnsi="Times New Roman" w:cs="Times New Roman"/>
          <w:sz w:val="24"/>
          <w:szCs w:val="24"/>
        </w:rPr>
        <w:t>:</w:t>
      </w:r>
      <w:r w:rsidRPr="001A522D">
        <w:rPr>
          <w:rFonts w:ascii="Times New Roman" w:hAnsi="Times New Roman" w:cs="Times New Roman"/>
          <w:sz w:val="24"/>
          <w:szCs w:val="24"/>
        </w:rPr>
        <w:tab/>
      </w:r>
      <w:r>
        <w:rPr>
          <w:rFonts w:ascii="Times New Roman" w:hAnsi="Times New Roman" w:cs="Times New Roman"/>
          <w:sz w:val="24"/>
          <w:szCs w:val="24"/>
        </w:rPr>
        <w:t>Preliminary</w:t>
      </w:r>
    </w:p>
    <w:p w:rsidR="00C83A42" w:rsidRDefault="00C83A42" w:rsidP="00C83A42">
      <w:pPr>
        <w:pStyle w:val="Leg1SecHead1"/>
        <w:rPr>
          <w:rFonts w:ascii="Times New Roman" w:hAnsi="Times New Roman" w:cs="Times New Roman"/>
          <w:sz w:val="24"/>
          <w:szCs w:val="24"/>
        </w:rPr>
      </w:pPr>
      <w:r>
        <w:rPr>
          <w:rFonts w:ascii="Times New Roman" w:hAnsi="Times New Roman" w:cs="Times New Roman"/>
          <w:sz w:val="24"/>
          <w:szCs w:val="24"/>
        </w:rPr>
        <w:t>Name of Determination</w:t>
      </w:r>
    </w:p>
    <w:p w:rsidR="00C83A42" w:rsidRDefault="00C83A42" w:rsidP="00C83A42">
      <w:pPr>
        <w:pStyle w:val="Leg3SecSubsec11"/>
        <w:tabs>
          <w:tab w:val="clear" w:pos="425"/>
          <w:tab w:val="clear" w:pos="850"/>
        </w:tabs>
        <w:rPr>
          <w:rFonts w:ascii="Times New Roman" w:hAnsi="Times New Roman" w:cs="Times New Roman"/>
          <w:sz w:val="24"/>
          <w:szCs w:val="24"/>
        </w:rPr>
      </w:pPr>
      <w:r>
        <w:rPr>
          <w:rFonts w:ascii="Times New Roman" w:hAnsi="Times New Roman" w:cs="Times New Roman"/>
          <w:sz w:val="24"/>
          <w:szCs w:val="24"/>
        </w:rPr>
        <w:t>1.1</w:t>
      </w:r>
      <w:r w:rsidRPr="001A522D">
        <w:rPr>
          <w:rFonts w:ascii="Times New Roman" w:hAnsi="Times New Roman" w:cs="Times New Roman"/>
          <w:sz w:val="24"/>
          <w:szCs w:val="24"/>
        </w:rPr>
        <w:tab/>
      </w:r>
      <w:r>
        <w:rPr>
          <w:rFonts w:ascii="Times New Roman" w:hAnsi="Times New Roman" w:cs="Times New Roman"/>
          <w:sz w:val="24"/>
          <w:szCs w:val="24"/>
        </w:rPr>
        <w:t xml:space="preserve">This Determination is the </w:t>
      </w:r>
      <w:r w:rsidRPr="00CE7644">
        <w:rPr>
          <w:rFonts w:ascii="Times New Roman" w:hAnsi="Times New Roman" w:cs="Times New Roman"/>
          <w:i/>
          <w:sz w:val="24"/>
          <w:szCs w:val="24"/>
        </w:rPr>
        <w:t xml:space="preserve">Roads to Recovery </w:t>
      </w:r>
      <w:r>
        <w:rPr>
          <w:rFonts w:ascii="Times New Roman" w:hAnsi="Times New Roman" w:cs="Times New Roman"/>
          <w:i/>
          <w:sz w:val="24"/>
          <w:szCs w:val="24"/>
        </w:rPr>
        <w:t>Funding Conditions</w:t>
      </w:r>
      <w:r w:rsidRPr="00CE7644">
        <w:rPr>
          <w:rFonts w:ascii="Times New Roman" w:hAnsi="Times New Roman" w:cs="Times New Roman"/>
          <w:i/>
          <w:sz w:val="24"/>
          <w:szCs w:val="24"/>
        </w:rPr>
        <w:t xml:space="preserve"> 201</w:t>
      </w:r>
      <w:r w:rsidR="00BD7E05">
        <w:rPr>
          <w:rFonts w:ascii="Times New Roman" w:hAnsi="Times New Roman" w:cs="Times New Roman"/>
          <w:i/>
          <w:sz w:val="24"/>
          <w:szCs w:val="24"/>
        </w:rPr>
        <w:t>9</w:t>
      </w:r>
      <w:r w:rsidRPr="001A522D">
        <w:rPr>
          <w:rFonts w:ascii="Times New Roman" w:hAnsi="Times New Roman" w:cs="Times New Roman"/>
          <w:sz w:val="24"/>
          <w:szCs w:val="24"/>
        </w:rPr>
        <w:t>.</w:t>
      </w:r>
    </w:p>
    <w:p w:rsidR="00C83A42" w:rsidRDefault="00C83A42" w:rsidP="00C83A42">
      <w:pPr>
        <w:pStyle w:val="Leg1SecHead1"/>
        <w:rPr>
          <w:rFonts w:ascii="Times New Roman" w:hAnsi="Times New Roman" w:cs="Times New Roman"/>
          <w:sz w:val="24"/>
          <w:szCs w:val="24"/>
        </w:rPr>
      </w:pPr>
      <w:r>
        <w:rPr>
          <w:rFonts w:ascii="Times New Roman" w:hAnsi="Times New Roman" w:cs="Times New Roman"/>
          <w:sz w:val="24"/>
          <w:szCs w:val="24"/>
        </w:rPr>
        <w:t>Commencement</w:t>
      </w:r>
    </w:p>
    <w:p w:rsidR="00C83A42" w:rsidRDefault="00C83A42" w:rsidP="00C83A42">
      <w:pPr>
        <w:pStyle w:val="Leg3SecSubsec11"/>
        <w:tabs>
          <w:tab w:val="clear" w:pos="850"/>
        </w:tabs>
        <w:rPr>
          <w:rFonts w:ascii="Times New Roman" w:hAnsi="Times New Roman" w:cs="Times New Roman"/>
          <w:sz w:val="24"/>
          <w:szCs w:val="24"/>
        </w:rPr>
      </w:pPr>
      <w:r>
        <w:rPr>
          <w:rFonts w:ascii="Times New Roman" w:hAnsi="Times New Roman" w:cs="Times New Roman"/>
          <w:sz w:val="24"/>
          <w:szCs w:val="24"/>
        </w:rPr>
        <w:t>1.2</w:t>
      </w:r>
      <w:r w:rsidRPr="001A522D">
        <w:rPr>
          <w:rFonts w:ascii="Times New Roman" w:hAnsi="Times New Roman" w:cs="Times New Roman"/>
          <w:sz w:val="24"/>
          <w:szCs w:val="24"/>
        </w:rPr>
        <w:tab/>
      </w:r>
      <w:r>
        <w:rPr>
          <w:rFonts w:ascii="Times New Roman" w:hAnsi="Times New Roman" w:cs="Times New Roman"/>
          <w:sz w:val="24"/>
          <w:szCs w:val="24"/>
        </w:rPr>
        <w:t xml:space="preserve">This Determination commences on </w:t>
      </w:r>
      <w:r w:rsidR="00830CC3">
        <w:rPr>
          <w:rFonts w:ascii="Times New Roman" w:hAnsi="Times New Roman" w:cs="Times New Roman"/>
          <w:sz w:val="24"/>
          <w:szCs w:val="24"/>
        </w:rPr>
        <w:t>the day after registration</w:t>
      </w:r>
      <w:r w:rsidRPr="001A522D">
        <w:rPr>
          <w:rFonts w:ascii="Times New Roman" w:hAnsi="Times New Roman" w:cs="Times New Roman"/>
          <w:sz w:val="24"/>
          <w:szCs w:val="24"/>
        </w:rPr>
        <w:t>.</w:t>
      </w:r>
    </w:p>
    <w:p w:rsidR="00C83A42" w:rsidRDefault="00C83A42" w:rsidP="00C83A42">
      <w:pPr>
        <w:pStyle w:val="Leg1SecHead1"/>
        <w:rPr>
          <w:rFonts w:ascii="Times New Roman" w:hAnsi="Times New Roman" w:cs="Times New Roman"/>
          <w:sz w:val="24"/>
          <w:szCs w:val="24"/>
        </w:rPr>
      </w:pPr>
      <w:r>
        <w:rPr>
          <w:rFonts w:ascii="Times New Roman" w:hAnsi="Times New Roman" w:cs="Times New Roman"/>
          <w:sz w:val="24"/>
          <w:szCs w:val="24"/>
        </w:rPr>
        <w:t>Application</w:t>
      </w:r>
    </w:p>
    <w:p w:rsidR="00C83A42" w:rsidRDefault="00C83A42" w:rsidP="00C83A42">
      <w:pPr>
        <w:pStyle w:val="Leg3SecSubsec11"/>
        <w:tabs>
          <w:tab w:val="clear" w:pos="425"/>
          <w:tab w:val="clear" w:pos="850"/>
        </w:tabs>
        <w:rPr>
          <w:rFonts w:ascii="Times New Roman" w:hAnsi="Times New Roman" w:cs="Times New Roman"/>
          <w:sz w:val="24"/>
          <w:szCs w:val="24"/>
        </w:rPr>
      </w:pPr>
      <w:r w:rsidRPr="001A522D">
        <w:rPr>
          <w:rFonts w:ascii="Times New Roman" w:hAnsi="Times New Roman" w:cs="Times New Roman"/>
          <w:sz w:val="24"/>
          <w:szCs w:val="24"/>
        </w:rPr>
        <w:t>1.</w:t>
      </w:r>
      <w:r>
        <w:rPr>
          <w:rFonts w:ascii="Times New Roman" w:hAnsi="Times New Roman" w:cs="Times New Roman"/>
          <w:sz w:val="24"/>
          <w:szCs w:val="24"/>
        </w:rPr>
        <w:t>3</w:t>
      </w:r>
      <w:r w:rsidRPr="001A522D">
        <w:rPr>
          <w:rFonts w:ascii="Times New Roman" w:hAnsi="Times New Roman" w:cs="Times New Roman"/>
          <w:sz w:val="24"/>
          <w:szCs w:val="24"/>
        </w:rPr>
        <w:tab/>
      </w:r>
      <w:r>
        <w:rPr>
          <w:rFonts w:ascii="Times New Roman" w:hAnsi="Times New Roman" w:cs="Times New Roman"/>
          <w:sz w:val="24"/>
          <w:szCs w:val="24"/>
        </w:rPr>
        <w:t xml:space="preserve">The conditions in this Determination apply to payments under Part 8 of the Act for the Roads to Recovery funding period. </w:t>
      </w:r>
    </w:p>
    <w:p w:rsidR="00C83A42" w:rsidRPr="00260AE9" w:rsidRDefault="00C83A42" w:rsidP="00C83A42">
      <w:pPr>
        <w:pStyle w:val="Leg1SecHead1"/>
        <w:tabs>
          <w:tab w:val="clear" w:pos="425"/>
          <w:tab w:val="clear" w:pos="850"/>
          <w:tab w:val="clear" w:pos="1276"/>
        </w:tabs>
        <w:ind w:left="2268" w:hanging="992"/>
        <w:rPr>
          <w:rFonts w:ascii="Times New Roman" w:hAnsi="Times New Roman" w:cs="Times New Roman"/>
          <w:b w:val="0"/>
          <w:szCs w:val="20"/>
        </w:rPr>
      </w:pPr>
      <w:r w:rsidRPr="00260AE9">
        <w:rPr>
          <w:rFonts w:ascii="Times New Roman" w:hAnsi="Times New Roman" w:cs="Times New Roman"/>
          <w:b w:val="0"/>
          <w:szCs w:val="20"/>
        </w:rPr>
        <w:t>Note:</w:t>
      </w:r>
      <w:r w:rsidRPr="00260AE9">
        <w:rPr>
          <w:rFonts w:ascii="Times New Roman" w:hAnsi="Times New Roman" w:cs="Times New Roman"/>
          <w:b w:val="0"/>
          <w:szCs w:val="20"/>
        </w:rPr>
        <w:tab/>
      </w:r>
      <w:r>
        <w:rPr>
          <w:rFonts w:ascii="Times New Roman" w:hAnsi="Times New Roman" w:cs="Times New Roman"/>
          <w:b w:val="0"/>
          <w:szCs w:val="20"/>
        </w:rPr>
        <w:t>T</w:t>
      </w:r>
      <w:r w:rsidRPr="00260AE9">
        <w:rPr>
          <w:rFonts w:ascii="Times New Roman" w:hAnsi="Times New Roman" w:cs="Times New Roman"/>
          <w:b w:val="0"/>
          <w:szCs w:val="20"/>
        </w:rPr>
        <w:t xml:space="preserve">he </w:t>
      </w:r>
      <w:r>
        <w:rPr>
          <w:rFonts w:ascii="Times New Roman" w:hAnsi="Times New Roman" w:cs="Times New Roman"/>
          <w:b w:val="0"/>
          <w:szCs w:val="20"/>
        </w:rPr>
        <w:t>term ‘</w:t>
      </w:r>
      <w:r w:rsidRPr="00260AE9">
        <w:rPr>
          <w:rFonts w:ascii="Times New Roman" w:hAnsi="Times New Roman" w:cs="Times New Roman"/>
          <w:b w:val="0"/>
          <w:szCs w:val="20"/>
        </w:rPr>
        <w:t>Roads to Recovery funding period</w:t>
      </w:r>
      <w:r>
        <w:rPr>
          <w:rFonts w:ascii="Times New Roman" w:hAnsi="Times New Roman" w:cs="Times New Roman"/>
          <w:b w:val="0"/>
          <w:szCs w:val="20"/>
        </w:rPr>
        <w:t>’</w:t>
      </w:r>
      <w:r w:rsidRPr="00260AE9">
        <w:rPr>
          <w:rFonts w:ascii="Times New Roman" w:hAnsi="Times New Roman" w:cs="Times New Roman"/>
          <w:b w:val="0"/>
          <w:szCs w:val="20"/>
        </w:rPr>
        <w:t xml:space="preserve"> </w:t>
      </w:r>
      <w:r>
        <w:rPr>
          <w:rFonts w:ascii="Times New Roman" w:hAnsi="Times New Roman" w:cs="Times New Roman"/>
          <w:b w:val="0"/>
          <w:szCs w:val="20"/>
        </w:rPr>
        <w:t xml:space="preserve">in this Determination refers to the period commencing on 1 July </w:t>
      </w:r>
      <w:r w:rsidR="00BD7E05">
        <w:rPr>
          <w:rFonts w:ascii="Times New Roman" w:hAnsi="Times New Roman" w:cs="Times New Roman"/>
          <w:b w:val="0"/>
          <w:szCs w:val="20"/>
        </w:rPr>
        <w:t xml:space="preserve">2019 </w:t>
      </w:r>
      <w:r>
        <w:rPr>
          <w:rFonts w:ascii="Times New Roman" w:hAnsi="Times New Roman" w:cs="Times New Roman"/>
          <w:b w:val="0"/>
          <w:szCs w:val="20"/>
        </w:rPr>
        <w:t xml:space="preserve">and ending on 30 June </w:t>
      </w:r>
      <w:r w:rsidR="00BD7E05">
        <w:rPr>
          <w:rFonts w:ascii="Times New Roman" w:hAnsi="Times New Roman" w:cs="Times New Roman"/>
          <w:b w:val="0"/>
          <w:szCs w:val="20"/>
        </w:rPr>
        <w:t>2024</w:t>
      </w:r>
      <w:r w:rsidRPr="00260AE9">
        <w:rPr>
          <w:rFonts w:ascii="Times New Roman" w:hAnsi="Times New Roman" w:cs="Times New Roman"/>
          <w:b w:val="0"/>
          <w:szCs w:val="20"/>
        </w:rPr>
        <w:t xml:space="preserve">. </w:t>
      </w:r>
    </w:p>
    <w:p w:rsidR="00C83A42" w:rsidRPr="001A522D" w:rsidRDefault="00C83A42" w:rsidP="00C83A42">
      <w:pPr>
        <w:pStyle w:val="Leg1SecHead1"/>
        <w:rPr>
          <w:rFonts w:ascii="Times New Roman" w:hAnsi="Times New Roman" w:cs="Times New Roman"/>
          <w:sz w:val="24"/>
          <w:szCs w:val="24"/>
        </w:rPr>
      </w:pPr>
      <w:r w:rsidRPr="001A522D">
        <w:rPr>
          <w:rFonts w:ascii="Times New Roman" w:hAnsi="Times New Roman" w:cs="Times New Roman"/>
          <w:sz w:val="24"/>
          <w:szCs w:val="24"/>
        </w:rPr>
        <w:t>Definitions</w:t>
      </w:r>
    </w:p>
    <w:p w:rsidR="00C83A42" w:rsidRPr="001A522D" w:rsidRDefault="00C83A42" w:rsidP="00C83A42">
      <w:pPr>
        <w:pStyle w:val="Leg3SecSubsec11"/>
        <w:tabs>
          <w:tab w:val="clear" w:pos="425"/>
          <w:tab w:val="clear" w:pos="850"/>
        </w:tabs>
        <w:rPr>
          <w:rFonts w:ascii="Times New Roman" w:hAnsi="Times New Roman" w:cs="Times New Roman"/>
          <w:sz w:val="24"/>
          <w:szCs w:val="24"/>
        </w:rPr>
      </w:pPr>
      <w:r w:rsidRPr="001A522D">
        <w:rPr>
          <w:rFonts w:ascii="Times New Roman" w:hAnsi="Times New Roman" w:cs="Times New Roman"/>
          <w:sz w:val="24"/>
          <w:szCs w:val="24"/>
        </w:rPr>
        <w:t>1.</w:t>
      </w:r>
      <w:r>
        <w:rPr>
          <w:rFonts w:ascii="Times New Roman" w:hAnsi="Times New Roman" w:cs="Times New Roman"/>
          <w:sz w:val="24"/>
          <w:szCs w:val="24"/>
        </w:rPr>
        <w:t>4</w:t>
      </w:r>
      <w:r w:rsidRPr="001A522D">
        <w:rPr>
          <w:rFonts w:ascii="Times New Roman" w:hAnsi="Times New Roman" w:cs="Times New Roman"/>
          <w:sz w:val="24"/>
          <w:szCs w:val="24"/>
        </w:rPr>
        <w:tab/>
        <w:t>In this Determination, unless the contrary intention appears:</w:t>
      </w:r>
    </w:p>
    <w:p w:rsidR="00C83A42" w:rsidRDefault="00C83A42" w:rsidP="00C83A42">
      <w:pPr>
        <w:pStyle w:val="Leg4Subsec1"/>
        <w:ind w:hanging="1"/>
        <w:rPr>
          <w:rFonts w:ascii="Times New Roman" w:hAnsi="Times New Roman" w:cs="Times New Roman"/>
          <w:sz w:val="24"/>
          <w:szCs w:val="24"/>
        </w:rPr>
      </w:pPr>
      <w:r>
        <w:rPr>
          <w:rFonts w:ascii="Times New Roman" w:hAnsi="Times New Roman" w:cs="Times New Roman"/>
          <w:b/>
          <w:i/>
          <w:sz w:val="24"/>
          <w:szCs w:val="24"/>
        </w:rPr>
        <w:t>Chief Executive Officer</w:t>
      </w:r>
      <w:r w:rsidRPr="00260AE9">
        <w:rPr>
          <w:rFonts w:ascii="Times New Roman" w:hAnsi="Times New Roman" w:cs="Times New Roman"/>
          <w:sz w:val="24"/>
          <w:szCs w:val="24"/>
        </w:rPr>
        <w:t>,</w:t>
      </w:r>
      <w:r w:rsidRPr="001A522D">
        <w:rPr>
          <w:rFonts w:ascii="Times New Roman" w:hAnsi="Times New Roman" w:cs="Times New Roman"/>
          <w:b/>
          <w:i/>
          <w:sz w:val="24"/>
          <w:szCs w:val="24"/>
        </w:rPr>
        <w:t xml:space="preserve"> </w:t>
      </w:r>
      <w:r w:rsidRPr="001A522D">
        <w:rPr>
          <w:rFonts w:ascii="Times New Roman" w:hAnsi="Times New Roman" w:cs="Times New Roman"/>
          <w:sz w:val="24"/>
          <w:szCs w:val="24"/>
        </w:rPr>
        <w:t>in relation to a funding recipient</w:t>
      </w:r>
      <w:r>
        <w:rPr>
          <w:rFonts w:ascii="Times New Roman" w:hAnsi="Times New Roman" w:cs="Times New Roman"/>
          <w:sz w:val="24"/>
          <w:szCs w:val="24"/>
        </w:rPr>
        <w:t>,</w:t>
      </w:r>
      <w:r w:rsidRPr="001A522D">
        <w:rPr>
          <w:rFonts w:ascii="Times New Roman" w:hAnsi="Times New Roman" w:cs="Times New Roman"/>
          <w:sz w:val="24"/>
          <w:szCs w:val="24"/>
        </w:rPr>
        <w:t xml:space="preserve"> means the Chief Executive Officer or equivalent office holder of the funding recipient;</w:t>
      </w:r>
    </w:p>
    <w:p w:rsidR="00C83A42" w:rsidRDefault="00C83A42" w:rsidP="00C83A42">
      <w:pPr>
        <w:pStyle w:val="Leg4Subsec1"/>
        <w:ind w:hanging="1"/>
      </w:pPr>
      <w:r w:rsidRPr="001A522D">
        <w:rPr>
          <w:rFonts w:ascii="Times New Roman" w:hAnsi="Times New Roman" w:cs="Times New Roman"/>
          <w:b/>
          <w:i/>
          <w:sz w:val="24"/>
          <w:szCs w:val="24"/>
        </w:rPr>
        <w:t xml:space="preserve">funded project </w:t>
      </w:r>
      <w:r w:rsidRPr="001A522D">
        <w:rPr>
          <w:rFonts w:ascii="Times New Roman" w:hAnsi="Times New Roman" w:cs="Times New Roman"/>
          <w:sz w:val="24"/>
          <w:szCs w:val="24"/>
        </w:rPr>
        <w:t xml:space="preserve">means a project in respect of which a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 has been received</w:t>
      </w:r>
      <w:r>
        <w:rPr>
          <w:rFonts w:ascii="Times New Roman" w:hAnsi="Times New Roman" w:cs="Times New Roman"/>
          <w:sz w:val="24"/>
          <w:szCs w:val="24"/>
        </w:rPr>
        <w:t>;</w:t>
      </w:r>
    </w:p>
    <w:p w:rsidR="00C83A42" w:rsidRDefault="00C83A42" w:rsidP="00C83A42">
      <w:pPr>
        <w:pStyle w:val="Leg4Subsec1"/>
        <w:ind w:hanging="1"/>
        <w:rPr>
          <w:rFonts w:ascii="Times New Roman" w:hAnsi="Times New Roman" w:cs="Times New Roman"/>
          <w:b/>
          <w:i/>
          <w:sz w:val="24"/>
          <w:szCs w:val="24"/>
        </w:rPr>
      </w:pPr>
      <w:r w:rsidRPr="001A522D">
        <w:rPr>
          <w:rFonts w:ascii="Times New Roman" w:hAnsi="Times New Roman" w:cs="Times New Roman"/>
          <w:b/>
          <w:i/>
          <w:sz w:val="24"/>
          <w:szCs w:val="24"/>
        </w:rPr>
        <w:t xml:space="preserve">funding recipient </w:t>
      </w:r>
      <w:r w:rsidRPr="001A522D">
        <w:rPr>
          <w:rFonts w:ascii="Times New Roman" w:hAnsi="Times New Roman" w:cs="Times New Roman"/>
          <w:sz w:val="24"/>
          <w:szCs w:val="24"/>
        </w:rPr>
        <w:t xml:space="preserve">means a person or body that is to receive or has received a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w:t>
      </w:r>
    </w:p>
    <w:p w:rsidR="00C83A42" w:rsidRDefault="00C83A42" w:rsidP="003228E4">
      <w:pPr>
        <w:pStyle w:val="Leg4Subsec1"/>
        <w:ind w:hanging="1"/>
        <w:rPr>
          <w:rFonts w:ascii="Times New Roman" w:hAnsi="Times New Roman" w:cs="Times New Roman"/>
          <w:b/>
          <w:i/>
          <w:sz w:val="24"/>
          <w:szCs w:val="24"/>
        </w:rPr>
      </w:pPr>
      <w:r>
        <w:rPr>
          <w:rFonts w:ascii="Times New Roman" w:hAnsi="Times New Roman" w:cs="Times New Roman"/>
          <w:b/>
          <w:i/>
          <w:sz w:val="24"/>
          <w:szCs w:val="24"/>
        </w:rPr>
        <w:t xml:space="preserve">old conditions </w:t>
      </w:r>
      <w:r w:rsidRPr="00742A95">
        <w:rPr>
          <w:rFonts w:ascii="Times New Roman" w:hAnsi="Times New Roman" w:cs="Times New Roman"/>
          <w:sz w:val="24"/>
          <w:szCs w:val="24"/>
        </w:rPr>
        <w:t xml:space="preserve">means </w:t>
      </w:r>
      <w:r>
        <w:rPr>
          <w:rFonts w:ascii="Times New Roman" w:hAnsi="Times New Roman" w:cs="Times New Roman"/>
          <w:sz w:val="24"/>
          <w:szCs w:val="24"/>
        </w:rPr>
        <w:t xml:space="preserve">the conditions determined under section 90(1) of the </w:t>
      </w:r>
      <w:r w:rsidR="00A826CB">
        <w:rPr>
          <w:rFonts w:ascii="Times New Roman" w:hAnsi="Times New Roman" w:cs="Times New Roman"/>
          <w:sz w:val="24"/>
          <w:szCs w:val="24"/>
        </w:rPr>
        <w:t>Act</w:t>
      </w:r>
      <w:r>
        <w:rPr>
          <w:rFonts w:ascii="Times New Roman" w:hAnsi="Times New Roman" w:cs="Times New Roman"/>
          <w:sz w:val="24"/>
          <w:szCs w:val="24"/>
        </w:rPr>
        <w:t xml:space="preserve"> that apply to payments under Part 8 of the </w:t>
      </w:r>
      <w:r w:rsidR="008C78D7">
        <w:rPr>
          <w:rFonts w:ascii="Times New Roman" w:hAnsi="Times New Roman" w:cs="Times New Roman"/>
          <w:sz w:val="24"/>
          <w:szCs w:val="24"/>
        </w:rPr>
        <w:t>Act</w:t>
      </w:r>
      <w:r>
        <w:rPr>
          <w:rFonts w:ascii="Times New Roman" w:hAnsi="Times New Roman" w:cs="Times New Roman"/>
          <w:sz w:val="24"/>
          <w:szCs w:val="24"/>
        </w:rPr>
        <w:t xml:space="preserve"> for the funding period starting on 1 July 20</w:t>
      </w:r>
      <w:r w:rsidR="00BD7E05">
        <w:rPr>
          <w:rFonts w:ascii="Times New Roman" w:hAnsi="Times New Roman" w:cs="Times New Roman"/>
          <w:sz w:val="24"/>
          <w:szCs w:val="24"/>
        </w:rPr>
        <w:t>14</w:t>
      </w:r>
      <w:r>
        <w:rPr>
          <w:rFonts w:ascii="Times New Roman" w:hAnsi="Times New Roman" w:cs="Times New Roman"/>
          <w:sz w:val="24"/>
          <w:szCs w:val="24"/>
        </w:rPr>
        <w:t xml:space="preserve"> and ending on 30 June </w:t>
      </w:r>
      <w:r w:rsidR="00BD7E05">
        <w:rPr>
          <w:rFonts w:ascii="Times New Roman" w:hAnsi="Times New Roman" w:cs="Times New Roman"/>
          <w:sz w:val="24"/>
          <w:szCs w:val="24"/>
        </w:rPr>
        <w:t>2019</w:t>
      </w:r>
      <w:r>
        <w:rPr>
          <w:rFonts w:ascii="Times New Roman" w:hAnsi="Times New Roman" w:cs="Times New Roman"/>
          <w:sz w:val="24"/>
          <w:szCs w:val="24"/>
        </w:rPr>
        <w:t>;</w:t>
      </w:r>
      <w:r>
        <w:rPr>
          <w:rFonts w:ascii="Times New Roman" w:hAnsi="Times New Roman" w:cs="Times New Roman"/>
          <w:b/>
          <w:i/>
          <w:sz w:val="24"/>
          <w:szCs w:val="24"/>
        </w:rPr>
        <w:tab/>
      </w:r>
      <w:r>
        <w:rPr>
          <w:rFonts w:ascii="Times New Roman" w:hAnsi="Times New Roman" w:cs="Times New Roman"/>
          <w:b/>
          <w:i/>
          <w:sz w:val="24"/>
          <w:szCs w:val="24"/>
        </w:rPr>
        <w:tab/>
      </w:r>
    </w:p>
    <w:p w:rsidR="00C83A42" w:rsidRDefault="00C83A42" w:rsidP="00C83A42">
      <w:pPr>
        <w:pStyle w:val="Leg3SecSubsec11"/>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1A522D">
        <w:rPr>
          <w:rFonts w:ascii="Times New Roman" w:hAnsi="Times New Roman" w:cs="Times New Roman"/>
          <w:b/>
          <w:i/>
          <w:sz w:val="24"/>
          <w:szCs w:val="24"/>
        </w:rPr>
        <w:t>own source funds</w:t>
      </w:r>
      <w:r>
        <w:rPr>
          <w:rFonts w:ascii="Times New Roman" w:hAnsi="Times New Roman" w:cs="Times New Roman"/>
          <w:sz w:val="24"/>
          <w:szCs w:val="24"/>
        </w:rPr>
        <w:t>,</w:t>
      </w:r>
      <w:r w:rsidRPr="001A522D">
        <w:rPr>
          <w:rFonts w:ascii="Times New Roman" w:hAnsi="Times New Roman" w:cs="Times New Roman"/>
          <w:b/>
          <w:i/>
          <w:sz w:val="24"/>
          <w:szCs w:val="24"/>
        </w:rPr>
        <w:t xml:space="preserve"> </w:t>
      </w:r>
      <w:r w:rsidRPr="001A522D">
        <w:rPr>
          <w:rFonts w:ascii="Times New Roman" w:hAnsi="Times New Roman" w:cs="Times New Roman"/>
          <w:sz w:val="24"/>
          <w:szCs w:val="24"/>
        </w:rPr>
        <w:t>in respect of a funding recipient</w:t>
      </w:r>
      <w:r>
        <w:rPr>
          <w:rFonts w:ascii="Times New Roman" w:hAnsi="Times New Roman" w:cs="Times New Roman"/>
          <w:sz w:val="24"/>
          <w:szCs w:val="24"/>
        </w:rPr>
        <w:t>,</w:t>
      </w:r>
      <w:r w:rsidRPr="001A522D">
        <w:rPr>
          <w:rFonts w:ascii="Times New Roman" w:hAnsi="Times New Roman" w:cs="Times New Roman"/>
          <w:sz w:val="24"/>
          <w:szCs w:val="24"/>
        </w:rPr>
        <w:t xml:space="preserve"> means funds available to the funding recipient other than funds provided by the Commonwealth, a State or Territory government</w:t>
      </w:r>
      <w:r w:rsidRPr="00A62A9F">
        <w:rPr>
          <w:rFonts w:ascii="Times New Roman" w:hAnsi="Times New Roman" w:cs="Times New Roman"/>
          <w:sz w:val="24"/>
          <w:szCs w:val="24"/>
        </w:rPr>
        <w:t xml:space="preserve"> </w:t>
      </w:r>
      <w:r>
        <w:rPr>
          <w:rFonts w:ascii="Times New Roman" w:hAnsi="Times New Roman" w:cs="Times New Roman"/>
          <w:sz w:val="24"/>
          <w:szCs w:val="24"/>
        </w:rPr>
        <w:t>or by the private sector for specific projects</w:t>
      </w:r>
      <w:r w:rsidRPr="001A522D">
        <w:rPr>
          <w:rFonts w:ascii="Times New Roman" w:hAnsi="Times New Roman" w:cs="Times New Roman"/>
          <w:sz w:val="24"/>
          <w:szCs w:val="24"/>
        </w:rPr>
        <w:t>;</w:t>
      </w:r>
      <w:r w:rsidRPr="00A369DF">
        <w:rPr>
          <w:rFonts w:ascii="Times New Roman" w:hAnsi="Times New Roman" w:cs="Times New Roman"/>
          <w:sz w:val="24"/>
          <w:szCs w:val="24"/>
        </w:rPr>
        <w:t xml:space="preserve"> </w:t>
      </w:r>
    </w:p>
    <w:p w:rsidR="00C83A42" w:rsidRPr="001A522D" w:rsidRDefault="00C83A42" w:rsidP="00C83A42">
      <w:pPr>
        <w:pStyle w:val="Leg3SecSubsec1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7D2">
        <w:rPr>
          <w:rFonts w:ascii="Times New Roman" w:hAnsi="Times New Roman" w:cs="Times New Roman"/>
          <w:b/>
          <w:i/>
          <w:sz w:val="24"/>
          <w:szCs w:val="24"/>
        </w:rPr>
        <w:t>own source expenditure</w:t>
      </w:r>
      <w:r>
        <w:rPr>
          <w:rFonts w:ascii="Times New Roman" w:hAnsi="Times New Roman" w:cs="Times New Roman"/>
          <w:sz w:val="24"/>
          <w:szCs w:val="24"/>
        </w:rPr>
        <w:t xml:space="preserve"> means the amount spent from a funding recipient’s own source funds;</w:t>
      </w:r>
    </w:p>
    <w:p w:rsidR="00C83A42" w:rsidRDefault="00C83A42" w:rsidP="00C83A42">
      <w:pPr>
        <w:pStyle w:val="Leg4Subsec1"/>
        <w:rPr>
          <w:rFonts w:ascii="Times New Roman" w:hAnsi="Times New Roman" w:cs="Times New Roman"/>
          <w:sz w:val="24"/>
          <w:szCs w:val="24"/>
        </w:rPr>
      </w:pPr>
      <w:r w:rsidRPr="001A522D">
        <w:rPr>
          <w:rFonts w:ascii="Times New Roman" w:hAnsi="Times New Roman" w:cs="Times New Roman"/>
          <w:sz w:val="24"/>
          <w:szCs w:val="24"/>
        </w:rPr>
        <w:tab/>
      </w:r>
      <w:r w:rsidRPr="001A522D">
        <w:rPr>
          <w:rFonts w:ascii="Times New Roman" w:hAnsi="Times New Roman" w:cs="Times New Roman"/>
          <w:b/>
          <w:i/>
          <w:sz w:val="24"/>
          <w:szCs w:val="24"/>
        </w:rPr>
        <w:t xml:space="preserve">relevant documents </w:t>
      </w:r>
      <w:r w:rsidRPr="001A522D">
        <w:rPr>
          <w:rFonts w:ascii="Times New Roman" w:hAnsi="Times New Roman" w:cs="Times New Roman"/>
          <w:sz w:val="24"/>
          <w:szCs w:val="24"/>
        </w:rPr>
        <w:t xml:space="preserve">means, in relation to a funding recipient, documents relating to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received by the funding recipient, including documents relating to p</w:t>
      </w:r>
      <w:r>
        <w:rPr>
          <w:rFonts w:ascii="Times New Roman" w:hAnsi="Times New Roman" w:cs="Times New Roman"/>
          <w:sz w:val="24"/>
          <w:szCs w:val="24"/>
        </w:rPr>
        <w:t>rojects in respect of which Roads to Recovery</w:t>
      </w:r>
      <w:r w:rsidRPr="001A522D">
        <w:rPr>
          <w:rFonts w:ascii="Times New Roman" w:hAnsi="Times New Roman" w:cs="Times New Roman"/>
          <w:sz w:val="24"/>
          <w:szCs w:val="24"/>
        </w:rPr>
        <w:t xml:space="preserve"> payments were spent and documents relating to expenditure by the funding recipient on the construction </w:t>
      </w:r>
      <w:r w:rsidR="00196C4E">
        <w:rPr>
          <w:rFonts w:ascii="Times New Roman" w:hAnsi="Times New Roman" w:cs="Times New Roman"/>
          <w:sz w:val="24"/>
          <w:szCs w:val="24"/>
        </w:rPr>
        <w:t>and/</w:t>
      </w:r>
      <w:r w:rsidRPr="001A522D">
        <w:rPr>
          <w:rFonts w:ascii="Times New Roman" w:hAnsi="Times New Roman" w:cs="Times New Roman"/>
          <w:sz w:val="24"/>
          <w:szCs w:val="24"/>
        </w:rPr>
        <w:t xml:space="preserve">or maintenance of roads, whether out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or otherwise;</w:t>
      </w:r>
    </w:p>
    <w:p w:rsidR="0051390D" w:rsidRDefault="00C83A42" w:rsidP="00C83A42">
      <w:pPr>
        <w:pStyle w:val="Leg4Subsec1"/>
        <w:rPr>
          <w:rFonts w:ascii="Times New Roman" w:hAnsi="Times New Roman" w:cs="Times New Roman"/>
          <w:sz w:val="24"/>
          <w:szCs w:val="24"/>
        </w:rPr>
        <w:sectPr w:rsidR="0051390D" w:rsidSect="00B91F86">
          <w:headerReference w:type="default" r:id="rId9"/>
          <w:footerReference w:type="default" r:id="rId10"/>
          <w:headerReference w:type="first" r:id="rId11"/>
          <w:footerReference w:type="first" r:id="rId12"/>
          <w:pgSz w:w="11906" w:h="16838"/>
          <w:pgMar w:top="1440" w:right="1440" w:bottom="1440" w:left="1440" w:header="708" w:footer="708" w:gutter="0"/>
          <w:pgNumType w:start="0"/>
          <w:cols w:space="708"/>
          <w:titlePg/>
          <w:docGrid w:linePitch="360"/>
        </w:sectPr>
      </w:pPr>
      <w:r w:rsidRPr="001A522D">
        <w:rPr>
          <w:rFonts w:ascii="Times New Roman" w:hAnsi="Times New Roman" w:cs="Times New Roman"/>
          <w:sz w:val="24"/>
          <w:szCs w:val="24"/>
        </w:rPr>
        <w:tab/>
      </w:r>
      <w:r w:rsidRPr="001A522D">
        <w:rPr>
          <w:rFonts w:ascii="Times New Roman" w:hAnsi="Times New Roman" w:cs="Times New Roman"/>
          <w:b/>
          <w:i/>
          <w:sz w:val="24"/>
          <w:szCs w:val="24"/>
        </w:rPr>
        <w:t xml:space="preserve">reference amount applicable to a funding recipient </w:t>
      </w:r>
      <w:r w:rsidRPr="001A522D">
        <w:rPr>
          <w:rFonts w:ascii="Times New Roman" w:hAnsi="Times New Roman" w:cs="Times New Roman"/>
          <w:sz w:val="24"/>
          <w:szCs w:val="24"/>
        </w:rPr>
        <w:t>means</w:t>
      </w:r>
      <w:r>
        <w:rPr>
          <w:rFonts w:ascii="Times New Roman" w:hAnsi="Times New Roman" w:cs="Times New Roman"/>
          <w:sz w:val="24"/>
          <w:szCs w:val="24"/>
        </w:rPr>
        <w:t xml:space="preserve"> </w:t>
      </w:r>
      <w:r w:rsidRPr="001A522D">
        <w:rPr>
          <w:rFonts w:ascii="Times New Roman" w:hAnsi="Times New Roman" w:cs="Times New Roman"/>
          <w:sz w:val="24"/>
          <w:szCs w:val="24"/>
        </w:rPr>
        <w:t xml:space="preserve">the </w:t>
      </w:r>
      <w:r w:rsidR="00EB670E">
        <w:rPr>
          <w:rFonts w:ascii="Times New Roman" w:hAnsi="Times New Roman" w:cs="Times New Roman"/>
          <w:sz w:val="24"/>
          <w:szCs w:val="24"/>
        </w:rPr>
        <w:t xml:space="preserve">reference amount applicable to the funding recipient </w:t>
      </w:r>
      <w:r w:rsidR="00196C4E">
        <w:rPr>
          <w:rFonts w:ascii="Times New Roman" w:hAnsi="Times New Roman" w:cs="Times New Roman"/>
          <w:sz w:val="24"/>
          <w:szCs w:val="24"/>
        </w:rPr>
        <w:t xml:space="preserve">on 30 June 2019 </w:t>
      </w:r>
      <w:r w:rsidR="005F7865">
        <w:rPr>
          <w:rFonts w:ascii="Times New Roman" w:hAnsi="Times New Roman" w:cs="Times New Roman"/>
          <w:sz w:val="24"/>
          <w:szCs w:val="24"/>
        </w:rPr>
        <w:t>under the old conditions</w:t>
      </w:r>
      <w:r>
        <w:rPr>
          <w:rFonts w:ascii="Times New Roman" w:hAnsi="Times New Roman" w:cs="Times New Roman"/>
          <w:sz w:val="24"/>
          <w:szCs w:val="24"/>
        </w:rPr>
        <w:t>;</w:t>
      </w:r>
    </w:p>
    <w:p w:rsidR="00C83A42" w:rsidRDefault="00C83A42" w:rsidP="00C83A42">
      <w:pPr>
        <w:pStyle w:val="Leg4Subsec1"/>
        <w:rPr>
          <w:rFonts w:ascii="Times New Roman" w:hAnsi="Times New Roman" w:cs="Times New Roman"/>
          <w:sz w:val="24"/>
          <w:szCs w:val="24"/>
        </w:rPr>
      </w:pPr>
    </w:p>
    <w:p w:rsidR="00C83A42" w:rsidRPr="00260AE9" w:rsidRDefault="00C83A42" w:rsidP="0003778F">
      <w:pPr>
        <w:pStyle w:val="Leg4Subsec1"/>
        <w:keepNext/>
        <w:ind w:hanging="1"/>
        <w:rPr>
          <w:rFonts w:ascii="Times New Roman" w:hAnsi="Times New Roman" w:cs="Times New Roman"/>
          <w:sz w:val="24"/>
          <w:szCs w:val="24"/>
        </w:rPr>
      </w:pPr>
      <w:r>
        <w:rPr>
          <w:rFonts w:ascii="Times New Roman" w:hAnsi="Times New Roman" w:cs="Times New Roman"/>
          <w:b/>
          <w:i/>
          <w:sz w:val="24"/>
          <w:szCs w:val="24"/>
        </w:rPr>
        <w:t>Roads to Recovery funding period</w:t>
      </w:r>
      <w:r>
        <w:rPr>
          <w:rFonts w:ascii="Times New Roman" w:hAnsi="Times New Roman" w:cs="Times New Roman"/>
          <w:sz w:val="24"/>
          <w:szCs w:val="24"/>
        </w:rPr>
        <w:t xml:space="preserve"> means the Roads to Recovery funding period specified in the </w:t>
      </w:r>
      <w:r w:rsidRPr="00260AE9">
        <w:rPr>
          <w:rFonts w:ascii="Times New Roman" w:hAnsi="Times New Roman" w:cs="Times New Roman"/>
          <w:i/>
          <w:sz w:val="24"/>
          <w:szCs w:val="24"/>
        </w:rPr>
        <w:t>Roads to Recovery List 201</w:t>
      </w:r>
      <w:r w:rsidR="00BD7E05">
        <w:rPr>
          <w:rFonts w:ascii="Times New Roman" w:hAnsi="Times New Roman" w:cs="Times New Roman"/>
          <w:i/>
          <w:sz w:val="24"/>
          <w:szCs w:val="24"/>
        </w:rPr>
        <w:t>9</w:t>
      </w:r>
      <w:r>
        <w:rPr>
          <w:rFonts w:ascii="Times New Roman" w:hAnsi="Times New Roman" w:cs="Times New Roman"/>
          <w:sz w:val="24"/>
          <w:szCs w:val="24"/>
        </w:rPr>
        <w:t>;</w:t>
      </w:r>
    </w:p>
    <w:p w:rsidR="00C83A42" w:rsidRPr="00CE7644" w:rsidRDefault="00C83A42" w:rsidP="0003778F">
      <w:pPr>
        <w:pStyle w:val="Leg1SecHead1"/>
        <w:tabs>
          <w:tab w:val="clear" w:pos="425"/>
          <w:tab w:val="clear" w:pos="850"/>
          <w:tab w:val="clear" w:pos="1276"/>
        </w:tabs>
        <w:ind w:left="2268" w:hanging="992"/>
        <w:rPr>
          <w:rFonts w:ascii="Times New Roman" w:hAnsi="Times New Roman" w:cs="Times New Roman"/>
          <w:b w:val="0"/>
          <w:szCs w:val="20"/>
        </w:rPr>
      </w:pPr>
      <w:r w:rsidRPr="00CE7644">
        <w:rPr>
          <w:rFonts w:ascii="Times New Roman" w:hAnsi="Times New Roman" w:cs="Times New Roman"/>
          <w:b w:val="0"/>
          <w:szCs w:val="20"/>
        </w:rPr>
        <w:t>Note:</w:t>
      </w:r>
      <w:r w:rsidRPr="00CE7644">
        <w:rPr>
          <w:rFonts w:ascii="Times New Roman" w:hAnsi="Times New Roman" w:cs="Times New Roman"/>
          <w:b w:val="0"/>
          <w:szCs w:val="20"/>
        </w:rPr>
        <w:tab/>
        <w:t xml:space="preserve">The Roads to Recovery funding period </w:t>
      </w:r>
      <w:r>
        <w:rPr>
          <w:rFonts w:ascii="Times New Roman" w:hAnsi="Times New Roman" w:cs="Times New Roman"/>
          <w:b w:val="0"/>
          <w:szCs w:val="20"/>
        </w:rPr>
        <w:t xml:space="preserve">specified in the </w:t>
      </w:r>
      <w:r w:rsidRPr="00260AE9">
        <w:rPr>
          <w:rFonts w:ascii="Times New Roman" w:hAnsi="Times New Roman" w:cs="Times New Roman"/>
          <w:b w:val="0"/>
          <w:i/>
          <w:szCs w:val="20"/>
        </w:rPr>
        <w:t>Roads to Recovery List 201</w:t>
      </w:r>
      <w:r w:rsidR="00196C4E">
        <w:rPr>
          <w:rFonts w:ascii="Times New Roman" w:hAnsi="Times New Roman" w:cs="Times New Roman"/>
          <w:b w:val="0"/>
          <w:i/>
          <w:szCs w:val="20"/>
        </w:rPr>
        <w:t>9</w:t>
      </w:r>
      <w:r>
        <w:rPr>
          <w:rFonts w:ascii="Times New Roman" w:hAnsi="Times New Roman" w:cs="Times New Roman"/>
          <w:b w:val="0"/>
          <w:szCs w:val="20"/>
        </w:rPr>
        <w:t xml:space="preserve"> </w:t>
      </w:r>
      <w:r w:rsidRPr="00CE7644">
        <w:rPr>
          <w:rFonts w:ascii="Times New Roman" w:hAnsi="Times New Roman" w:cs="Times New Roman"/>
          <w:b w:val="0"/>
          <w:szCs w:val="20"/>
        </w:rPr>
        <w:t xml:space="preserve">is </w:t>
      </w:r>
      <w:r>
        <w:rPr>
          <w:rFonts w:ascii="Times New Roman" w:hAnsi="Times New Roman" w:cs="Times New Roman"/>
          <w:b w:val="0"/>
          <w:szCs w:val="20"/>
        </w:rPr>
        <w:t>the period commencing on 1 July 20</w:t>
      </w:r>
      <w:r w:rsidR="00BD7E05">
        <w:rPr>
          <w:rFonts w:ascii="Times New Roman" w:hAnsi="Times New Roman" w:cs="Times New Roman"/>
          <w:b w:val="0"/>
          <w:szCs w:val="20"/>
        </w:rPr>
        <w:t>19</w:t>
      </w:r>
      <w:r>
        <w:rPr>
          <w:rFonts w:ascii="Times New Roman" w:hAnsi="Times New Roman" w:cs="Times New Roman"/>
          <w:b w:val="0"/>
          <w:szCs w:val="20"/>
        </w:rPr>
        <w:t xml:space="preserve"> and ending on </w:t>
      </w:r>
      <w:r w:rsidR="00196C4E">
        <w:rPr>
          <w:rFonts w:ascii="Times New Roman" w:hAnsi="Times New Roman" w:cs="Times New Roman"/>
          <w:b w:val="0"/>
          <w:szCs w:val="20"/>
        </w:rPr>
        <w:t>30 June </w:t>
      </w:r>
      <w:r>
        <w:rPr>
          <w:rFonts w:ascii="Times New Roman" w:hAnsi="Times New Roman" w:cs="Times New Roman"/>
          <w:b w:val="0"/>
          <w:szCs w:val="20"/>
        </w:rPr>
        <w:t>20</w:t>
      </w:r>
      <w:r w:rsidR="00BD7E05">
        <w:rPr>
          <w:rFonts w:ascii="Times New Roman" w:hAnsi="Times New Roman" w:cs="Times New Roman"/>
          <w:b w:val="0"/>
          <w:szCs w:val="20"/>
        </w:rPr>
        <w:t>24</w:t>
      </w:r>
      <w:r w:rsidRPr="00CE7644">
        <w:rPr>
          <w:rFonts w:ascii="Times New Roman" w:hAnsi="Times New Roman" w:cs="Times New Roman"/>
          <w:b w:val="0"/>
          <w:szCs w:val="20"/>
        </w:rPr>
        <w:t xml:space="preserve">. </w:t>
      </w:r>
    </w:p>
    <w:p w:rsidR="00C83A42" w:rsidRPr="00260AE9" w:rsidRDefault="00C83A42" w:rsidP="00C83A42">
      <w:pPr>
        <w:pStyle w:val="Leg4Subsec1"/>
        <w:ind w:hanging="1"/>
        <w:rPr>
          <w:rFonts w:ascii="Times New Roman" w:hAnsi="Times New Roman" w:cs="Times New Roman"/>
          <w:sz w:val="24"/>
          <w:szCs w:val="24"/>
        </w:rPr>
      </w:pPr>
      <w:r>
        <w:rPr>
          <w:rFonts w:ascii="Times New Roman" w:hAnsi="Times New Roman" w:cs="Times New Roman"/>
          <w:b/>
          <w:i/>
          <w:sz w:val="24"/>
          <w:szCs w:val="24"/>
        </w:rPr>
        <w:t>Roads to Recovery List</w:t>
      </w:r>
      <w:r w:rsidRPr="00AB528F">
        <w:rPr>
          <w:rFonts w:ascii="Times New Roman" w:hAnsi="Times New Roman" w:cs="Times New Roman"/>
          <w:sz w:val="24"/>
          <w:szCs w:val="24"/>
        </w:rPr>
        <w:t xml:space="preserve"> means the </w:t>
      </w:r>
      <w:r w:rsidRPr="00260AE9">
        <w:rPr>
          <w:rFonts w:ascii="Times New Roman" w:hAnsi="Times New Roman" w:cs="Times New Roman"/>
          <w:i/>
          <w:sz w:val="24"/>
          <w:szCs w:val="24"/>
        </w:rPr>
        <w:t>Roads to Recovery List 201</w:t>
      </w:r>
      <w:r w:rsidR="008C78D7">
        <w:rPr>
          <w:rFonts w:ascii="Times New Roman" w:hAnsi="Times New Roman" w:cs="Times New Roman"/>
          <w:i/>
          <w:sz w:val="24"/>
          <w:szCs w:val="24"/>
        </w:rPr>
        <w:t>9</w:t>
      </w:r>
      <w:r w:rsidRPr="00260AE9">
        <w:rPr>
          <w:rFonts w:ascii="Times New Roman" w:hAnsi="Times New Roman" w:cs="Times New Roman"/>
          <w:sz w:val="24"/>
          <w:szCs w:val="24"/>
        </w:rPr>
        <w:t xml:space="preserve"> determined under subsection 87(1) of the Act on </w:t>
      </w:r>
      <w:r w:rsidR="008C78D7">
        <w:rPr>
          <w:rFonts w:ascii="Times New Roman" w:hAnsi="Times New Roman" w:cs="Times New Roman"/>
          <w:sz w:val="24"/>
          <w:szCs w:val="24"/>
        </w:rPr>
        <w:t>31 October 2018</w:t>
      </w:r>
      <w:r>
        <w:rPr>
          <w:rFonts w:ascii="Times New Roman" w:hAnsi="Times New Roman" w:cs="Times New Roman"/>
          <w:sz w:val="24"/>
          <w:szCs w:val="24"/>
        </w:rPr>
        <w:t>;</w:t>
      </w:r>
    </w:p>
    <w:p w:rsidR="00C83A42" w:rsidRDefault="00C83A42" w:rsidP="00C83A42">
      <w:pPr>
        <w:pStyle w:val="Leg4Subsec1"/>
        <w:ind w:hanging="1"/>
        <w:rPr>
          <w:rFonts w:ascii="Times New Roman" w:hAnsi="Times New Roman" w:cs="Times New Roman"/>
          <w:sz w:val="24"/>
          <w:szCs w:val="24"/>
        </w:rPr>
      </w:pPr>
      <w:r>
        <w:rPr>
          <w:rFonts w:ascii="Times New Roman" w:hAnsi="Times New Roman" w:cs="Times New Roman"/>
          <w:b/>
          <w:i/>
          <w:sz w:val="24"/>
          <w:szCs w:val="24"/>
        </w:rPr>
        <w:t>Roads to Recovery</w:t>
      </w:r>
      <w:r w:rsidRPr="001A522D">
        <w:rPr>
          <w:rFonts w:ascii="Times New Roman" w:hAnsi="Times New Roman" w:cs="Times New Roman"/>
          <w:b/>
          <w:i/>
          <w:sz w:val="24"/>
          <w:szCs w:val="24"/>
        </w:rPr>
        <w:t xml:space="preserve"> payment </w:t>
      </w:r>
      <w:r w:rsidRPr="001A522D">
        <w:rPr>
          <w:rFonts w:ascii="Times New Roman" w:hAnsi="Times New Roman" w:cs="Times New Roman"/>
          <w:sz w:val="24"/>
          <w:szCs w:val="24"/>
        </w:rPr>
        <w:t>means a payment of Commonwealth funds provided under Part 8 of the Act</w:t>
      </w:r>
      <w:r w:rsidRPr="00977B71">
        <w:rPr>
          <w:rFonts w:ascii="Times New Roman" w:hAnsi="Times New Roman" w:cs="Times New Roman"/>
          <w:sz w:val="24"/>
          <w:szCs w:val="24"/>
        </w:rPr>
        <w:t xml:space="preserve"> </w:t>
      </w:r>
      <w:r>
        <w:rPr>
          <w:rFonts w:ascii="Times New Roman" w:hAnsi="Times New Roman" w:cs="Times New Roman"/>
          <w:sz w:val="24"/>
          <w:szCs w:val="24"/>
        </w:rPr>
        <w:t xml:space="preserve">for the Roads to Recovery </w:t>
      </w:r>
      <w:r w:rsidRPr="00A004D2">
        <w:rPr>
          <w:rFonts w:ascii="Times New Roman" w:hAnsi="Times New Roman" w:cs="Times New Roman"/>
          <w:sz w:val="24"/>
          <w:szCs w:val="24"/>
        </w:rPr>
        <w:t>funding period</w:t>
      </w:r>
      <w:r w:rsidRPr="001A522D">
        <w:rPr>
          <w:rFonts w:ascii="Times New Roman" w:hAnsi="Times New Roman" w:cs="Times New Roman"/>
          <w:sz w:val="24"/>
          <w:szCs w:val="24"/>
        </w:rPr>
        <w:t>;</w:t>
      </w:r>
    </w:p>
    <w:p w:rsidR="00C83A42" w:rsidRPr="00B15AA2" w:rsidRDefault="00C83A42" w:rsidP="00C83A42">
      <w:pPr>
        <w:pStyle w:val="Leg4Subsec1"/>
        <w:rPr>
          <w:rFonts w:ascii="Times New Roman" w:hAnsi="Times New Roman" w:cs="Times New Roman"/>
          <w:b/>
          <w:sz w:val="24"/>
          <w:szCs w:val="24"/>
        </w:rPr>
      </w:pPr>
      <w:r w:rsidRPr="001A522D">
        <w:rPr>
          <w:rFonts w:ascii="Times New Roman" w:hAnsi="Times New Roman" w:cs="Times New Roman"/>
          <w:sz w:val="24"/>
          <w:szCs w:val="24"/>
        </w:rPr>
        <w:tab/>
      </w:r>
      <w:r w:rsidRPr="00B15AA2">
        <w:rPr>
          <w:rFonts w:ascii="Times New Roman" w:hAnsi="Times New Roman" w:cs="Times New Roman"/>
          <w:b/>
          <w:i/>
          <w:sz w:val="24"/>
          <w:szCs w:val="24"/>
        </w:rPr>
        <w:t>Signage Guidelines</w:t>
      </w:r>
      <w:r w:rsidRPr="00B15AA2">
        <w:rPr>
          <w:rFonts w:ascii="Times New Roman" w:hAnsi="Times New Roman" w:cs="Times New Roman"/>
          <w:sz w:val="24"/>
          <w:szCs w:val="24"/>
        </w:rPr>
        <w:t xml:space="preserve"> means the </w:t>
      </w:r>
      <w:r>
        <w:rPr>
          <w:rFonts w:ascii="Times New Roman" w:hAnsi="Times New Roman" w:cs="Times New Roman"/>
          <w:sz w:val="24"/>
          <w:szCs w:val="24"/>
        </w:rPr>
        <w:t xml:space="preserve">document entitled ‘Signage Guidelines’, which has been made available to funding recipients by the Department, and any later amendment or replacement of that document by the Department; </w:t>
      </w:r>
    </w:p>
    <w:p w:rsidR="00C83A42" w:rsidRPr="001A522D" w:rsidRDefault="00C83A42" w:rsidP="00C83A42">
      <w:pPr>
        <w:pStyle w:val="Leg4Subsec1"/>
        <w:ind w:hanging="1"/>
        <w:rPr>
          <w:rFonts w:ascii="Times New Roman" w:hAnsi="Times New Roman" w:cs="Times New Roman"/>
          <w:sz w:val="24"/>
          <w:szCs w:val="24"/>
        </w:rPr>
      </w:pPr>
      <w:r w:rsidRPr="001A522D">
        <w:rPr>
          <w:rFonts w:ascii="Times New Roman" w:hAnsi="Times New Roman" w:cs="Times New Roman"/>
          <w:b/>
          <w:i/>
          <w:sz w:val="24"/>
          <w:szCs w:val="24"/>
        </w:rPr>
        <w:t xml:space="preserve">small funded project </w:t>
      </w:r>
      <w:r w:rsidRPr="001A522D">
        <w:rPr>
          <w:rFonts w:ascii="Times New Roman" w:hAnsi="Times New Roman" w:cs="Times New Roman"/>
          <w:sz w:val="24"/>
          <w:szCs w:val="24"/>
        </w:rPr>
        <w:t xml:space="preserve">means a project relating to the construction </w:t>
      </w:r>
      <w:r w:rsidR="00196C4E">
        <w:rPr>
          <w:rFonts w:ascii="Times New Roman" w:hAnsi="Times New Roman" w:cs="Times New Roman"/>
          <w:sz w:val="24"/>
          <w:szCs w:val="24"/>
        </w:rPr>
        <w:t>and/</w:t>
      </w:r>
      <w:r w:rsidRPr="001A522D">
        <w:rPr>
          <w:rFonts w:ascii="Times New Roman" w:hAnsi="Times New Roman" w:cs="Times New Roman"/>
          <w:sz w:val="24"/>
          <w:szCs w:val="24"/>
        </w:rPr>
        <w:t>or maintenance of roads, the total cost of which is, or is expected to be, less than $10</w:t>
      </w:r>
      <w:r>
        <w:rPr>
          <w:rFonts w:ascii="Times New Roman" w:hAnsi="Times New Roman" w:cs="Times New Roman"/>
          <w:sz w:val="24"/>
          <w:szCs w:val="24"/>
        </w:rPr>
        <w:t>,</w:t>
      </w:r>
      <w:r w:rsidRPr="001A522D">
        <w:rPr>
          <w:rFonts w:ascii="Times New Roman" w:hAnsi="Times New Roman" w:cs="Times New Roman"/>
          <w:sz w:val="24"/>
          <w:szCs w:val="24"/>
        </w:rPr>
        <w:t>000;</w:t>
      </w:r>
    </w:p>
    <w:p w:rsidR="00C83A42" w:rsidRDefault="00C83A42" w:rsidP="00C83A42">
      <w:pPr>
        <w:pStyle w:val="Leg4Subsec1"/>
        <w:rPr>
          <w:rFonts w:ascii="Times New Roman" w:hAnsi="Times New Roman" w:cs="Times New Roman"/>
          <w:i/>
          <w:sz w:val="24"/>
          <w:szCs w:val="24"/>
        </w:rPr>
      </w:pPr>
      <w:r w:rsidRPr="001A522D">
        <w:rPr>
          <w:rFonts w:ascii="Times New Roman" w:hAnsi="Times New Roman" w:cs="Times New Roman"/>
          <w:sz w:val="24"/>
          <w:szCs w:val="24"/>
        </w:rPr>
        <w:tab/>
      </w:r>
      <w:r w:rsidRPr="00FA1A62">
        <w:rPr>
          <w:rFonts w:ascii="Times New Roman" w:hAnsi="Times New Roman" w:cs="Times New Roman"/>
          <w:b/>
          <w:i/>
          <w:sz w:val="24"/>
          <w:szCs w:val="24"/>
        </w:rPr>
        <w:t>the Act</w:t>
      </w:r>
      <w:r w:rsidRPr="00FA1A62">
        <w:rPr>
          <w:rFonts w:ascii="Times New Roman" w:hAnsi="Times New Roman" w:cs="Times New Roman"/>
          <w:sz w:val="24"/>
          <w:szCs w:val="24"/>
        </w:rPr>
        <w:t xml:space="preserve"> </w:t>
      </w:r>
      <w:r w:rsidRPr="001A522D">
        <w:rPr>
          <w:rFonts w:ascii="Times New Roman" w:hAnsi="Times New Roman" w:cs="Times New Roman"/>
          <w:sz w:val="24"/>
          <w:szCs w:val="24"/>
        </w:rPr>
        <w:t xml:space="preserve">means the </w:t>
      </w:r>
      <w:r w:rsidRPr="00FA1A62">
        <w:rPr>
          <w:rFonts w:ascii="Times New Roman" w:hAnsi="Times New Roman" w:cs="Times New Roman"/>
          <w:i/>
          <w:sz w:val="24"/>
          <w:szCs w:val="24"/>
        </w:rPr>
        <w:t>National Land Transport Act 20</w:t>
      </w:r>
      <w:r>
        <w:rPr>
          <w:rFonts w:ascii="Times New Roman" w:hAnsi="Times New Roman" w:cs="Times New Roman"/>
          <w:i/>
          <w:sz w:val="24"/>
          <w:szCs w:val="24"/>
        </w:rPr>
        <w:t>14.</w:t>
      </w:r>
    </w:p>
    <w:p w:rsidR="00C83A42" w:rsidRDefault="00C83A42" w:rsidP="00C83A42">
      <w:pPr>
        <w:pStyle w:val="Leg3SecSubsec11"/>
        <w:tabs>
          <w:tab w:val="clear" w:pos="425"/>
          <w:tab w:val="clear" w:pos="850"/>
        </w:tabs>
        <w:rPr>
          <w:rFonts w:ascii="Times New Roman" w:hAnsi="Times New Roman" w:cs="Times New Roman"/>
          <w:sz w:val="24"/>
          <w:szCs w:val="24"/>
        </w:rPr>
      </w:pPr>
      <w:r>
        <w:rPr>
          <w:rFonts w:ascii="Times New Roman" w:hAnsi="Times New Roman" w:cs="Times New Roman"/>
          <w:sz w:val="24"/>
          <w:szCs w:val="24"/>
        </w:rPr>
        <w:t>1.5</w:t>
      </w:r>
      <w:r w:rsidRPr="001A522D">
        <w:rPr>
          <w:rFonts w:ascii="Times New Roman" w:hAnsi="Times New Roman" w:cs="Times New Roman"/>
          <w:sz w:val="24"/>
          <w:szCs w:val="24"/>
        </w:rPr>
        <w:tab/>
        <w:t xml:space="preserve">Terms that are defined in the Act have the same meaning in this Determination.  </w:t>
      </w:r>
    </w:p>
    <w:p w:rsidR="00FE5810" w:rsidRDefault="00FE5810" w:rsidP="00C83A42">
      <w:pPr>
        <w:pStyle w:val="Heading2"/>
        <w:rPr>
          <w:rFonts w:ascii="Times New Roman" w:hAnsi="Times New Roman" w:cs="Times New Roman"/>
          <w:sz w:val="24"/>
          <w:szCs w:val="24"/>
        </w:rPr>
      </w:pPr>
    </w:p>
    <w:p w:rsidR="00FE5810" w:rsidRDefault="00FE5810">
      <w:pPr>
        <w:spacing w:after="200" w:line="276" w:lineRule="auto"/>
        <w:rPr>
          <w:b/>
          <w:bCs/>
          <w:iCs/>
        </w:rPr>
      </w:pPr>
      <w:r>
        <w:br w:type="page"/>
      </w:r>
    </w:p>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lastRenderedPageBreak/>
        <w:t xml:space="preserve">Part </w:t>
      </w:r>
      <w:r>
        <w:rPr>
          <w:rFonts w:ascii="Times New Roman" w:hAnsi="Times New Roman" w:cs="Times New Roman"/>
          <w:sz w:val="24"/>
          <w:szCs w:val="24"/>
        </w:rPr>
        <w:t>2</w:t>
      </w:r>
      <w:r w:rsidRPr="001A522D">
        <w:rPr>
          <w:rFonts w:ascii="Times New Roman" w:hAnsi="Times New Roman" w:cs="Times New Roman"/>
          <w:sz w:val="24"/>
          <w:szCs w:val="24"/>
        </w:rPr>
        <w:t>:</w:t>
      </w:r>
      <w:r w:rsidRPr="001A522D">
        <w:rPr>
          <w:rFonts w:ascii="Times New Roman" w:hAnsi="Times New Roman" w:cs="Times New Roman"/>
          <w:sz w:val="24"/>
          <w:szCs w:val="24"/>
        </w:rPr>
        <w:tab/>
        <w:t>Conditions relating to expenditure of payments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2</w:t>
      </w:r>
      <w:r w:rsidRPr="001A522D">
        <w:rPr>
          <w:rFonts w:ascii="Times New Roman" w:hAnsi="Times New Roman" w:cs="Times New Roman"/>
          <w:sz w:val="24"/>
          <w:szCs w:val="24"/>
        </w:rPr>
        <w:t>.1</w:t>
      </w:r>
      <w:r w:rsidRPr="001A522D">
        <w:rPr>
          <w:rFonts w:ascii="Times New Roman" w:hAnsi="Times New Roman" w:cs="Times New Roman"/>
          <w:sz w:val="24"/>
          <w:szCs w:val="24"/>
        </w:rPr>
        <w:tab/>
        <w:t xml:space="preserve">A funding recipient must ensure that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are:</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t xml:space="preserve">spent only on the construction </w:t>
      </w:r>
      <w:r w:rsidR="00196C4E">
        <w:rPr>
          <w:rFonts w:ascii="Times New Roman" w:hAnsi="Times New Roman" w:cs="Times New Roman"/>
          <w:sz w:val="24"/>
          <w:szCs w:val="24"/>
        </w:rPr>
        <w:t>and/</w:t>
      </w:r>
      <w:r w:rsidRPr="001A522D">
        <w:rPr>
          <w:rFonts w:ascii="Times New Roman" w:hAnsi="Times New Roman" w:cs="Times New Roman"/>
          <w:sz w:val="24"/>
          <w:szCs w:val="24"/>
        </w:rPr>
        <w:t xml:space="preserve">or maintenance of roads; </w:t>
      </w:r>
      <w:r>
        <w:rPr>
          <w:rFonts w:ascii="Times New Roman" w:hAnsi="Times New Roman" w:cs="Times New Roman"/>
          <w:sz w:val="24"/>
          <w:szCs w:val="24"/>
        </w:rPr>
        <w:t>and</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t xml:space="preserve">spent only on projects which are identified in the works schedule submitted by the funding recipient in accordance with </w:t>
      </w:r>
      <w:r>
        <w:rPr>
          <w:rFonts w:ascii="Times New Roman" w:hAnsi="Times New Roman" w:cs="Times New Roman"/>
          <w:sz w:val="24"/>
          <w:szCs w:val="24"/>
        </w:rPr>
        <w:t>Part</w:t>
      </w:r>
      <w:r w:rsidRPr="001A522D">
        <w:rPr>
          <w:rFonts w:ascii="Times New Roman" w:hAnsi="Times New Roman" w:cs="Times New Roman"/>
          <w:sz w:val="24"/>
          <w:szCs w:val="24"/>
        </w:rPr>
        <w:t xml:space="preserve"> </w:t>
      </w: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 xml:space="preserve"> and</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(c)</w:t>
      </w:r>
      <w:r w:rsidRPr="001A522D">
        <w:rPr>
          <w:rFonts w:ascii="Times New Roman" w:hAnsi="Times New Roman" w:cs="Times New Roman"/>
          <w:sz w:val="24"/>
          <w:szCs w:val="24"/>
        </w:rPr>
        <w:tab/>
        <w:t>spent only on work on projects which are in progress on or after 1</w:t>
      </w:r>
      <w:r>
        <w:rPr>
          <w:rFonts w:ascii="Times New Roman" w:hAnsi="Times New Roman" w:cs="Times New Roman"/>
          <w:sz w:val="24"/>
          <w:szCs w:val="24"/>
        </w:rPr>
        <w:t> </w:t>
      </w:r>
      <w:r w:rsidRPr="001A522D">
        <w:rPr>
          <w:rFonts w:ascii="Times New Roman" w:hAnsi="Times New Roman" w:cs="Times New Roman"/>
          <w:sz w:val="24"/>
          <w:szCs w:val="24"/>
        </w:rPr>
        <w:t>July 20</w:t>
      </w:r>
      <w:r>
        <w:rPr>
          <w:rFonts w:ascii="Times New Roman" w:hAnsi="Times New Roman" w:cs="Times New Roman"/>
          <w:sz w:val="24"/>
          <w:szCs w:val="24"/>
        </w:rPr>
        <w:t>1</w:t>
      </w:r>
      <w:r w:rsidR="00BD7E05">
        <w:rPr>
          <w:rFonts w:ascii="Times New Roman" w:hAnsi="Times New Roman" w:cs="Times New Roman"/>
          <w:sz w:val="24"/>
          <w:szCs w:val="24"/>
        </w:rPr>
        <w:t>9</w:t>
      </w:r>
      <w:r w:rsidRPr="001A522D">
        <w:rPr>
          <w:rFonts w:ascii="Times New Roman" w:hAnsi="Times New Roman" w:cs="Times New Roman"/>
          <w:sz w:val="24"/>
          <w:szCs w:val="24"/>
        </w:rPr>
        <w:t xml:space="preserve"> and for which payment is required on or after 1</w:t>
      </w:r>
      <w:r>
        <w:rPr>
          <w:rFonts w:ascii="Times New Roman" w:hAnsi="Times New Roman" w:cs="Times New Roman"/>
          <w:sz w:val="24"/>
          <w:szCs w:val="24"/>
        </w:rPr>
        <w:t> </w:t>
      </w:r>
      <w:r w:rsidRPr="001A522D">
        <w:rPr>
          <w:rFonts w:ascii="Times New Roman" w:hAnsi="Times New Roman" w:cs="Times New Roman"/>
          <w:sz w:val="24"/>
          <w:szCs w:val="24"/>
        </w:rPr>
        <w:t>July</w:t>
      </w:r>
      <w:r>
        <w:rPr>
          <w:rFonts w:ascii="Times New Roman" w:hAnsi="Times New Roman" w:cs="Times New Roman"/>
          <w:sz w:val="24"/>
          <w:szCs w:val="24"/>
        </w:rPr>
        <w:t> </w:t>
      </w:r>
      <w:r w:rsidRPr="001A522D">
        <w:rPr>
          <w:rFonts w:ascii="Times New Roman" w:hAnsi="Times New Roman" w:cs="Times New Roman"/>
          <w:sz w:val="24"/>
          <w:szCs w:val="24"/>
        </w:rPr>
        <w:t>20</w:t>
      </w:r>
      <w:r w:rsidR="00BD7E05">
        <w:rPr>
          <w:rFonts w:ascii="Times New Roman" w:hAnsi="Times New Roman" w:cs="Times New Roman"/>
          <w:sz w:val="24"/>
          <w:szCs w:val="24"/>
        </w:rPr>
        <w:t>19</w:t>
      </w:r>
      <w:r w:rsidRPr="001A522D">
        <w:rPr>
          <w:rFonts w:ascii="Times New Roman" w:hAnsi="Times New Roman" w:cs="Times New Roman"/>
          <w:sz w:val="24"/>
          <w:szCs w:val="24"/>
        </w:rPr>
        <w:t>; and</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(d)</w:t>
      </w:r>
      <w:r w:rsidRPr="001A522D">
        <w:rPr>
          <w:rFonts w:ascii="Times New Roman" w:hAnsi="Times New Roman" w:cs="Times New Roman"/>
          <w:sz w:val="24"/>
          <w:szCs w:val="24"/>
        </w:rPr>
        <w:tab/>
        <w:t>not spent on meeting any part of a price paid by the funding recipient for a supply acquired by the funding recipient where:</w:t>
      </w:r>
    </w:p>
    <w:p w:rsidR="00C83A42" w:rsidRPr="001A522D"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(i)</w:t>
      </w:r>
      <w:r w:rsidRPr="001A522D">
        <w:rPr>
          <w:rFonts w:ascii="Times New Roman" w:hAnsi="Times New Roman" w:cs="Times New Roman"/>
          <w:sz w:val="24"/>
          <w:szCs w:val="24"/>
        </w:rPr>
        <w:tab/>
        <w:t xml:space="preserve">the supply is a supply within the meaning of the </w:t>
      </w:r>
      <w:r w:rsidRPr="001A522D">
        <w:rPr>
          <w:rFonts w:ascii="Times New Roman" w:hAnsi="Times New Roman" w:cs="Times New Roman"/>
          <w:i/>
          <w:sz w:val="24"/>
          <w:szCs w:val="24"/>
        </w:rPr>
        <w:t>A New Tax System (Goods and Services Tax) Act 1999</w:t>
      </w:r>
      <w:r w:rsidRPr="001A522D">
        <w:rPr>
          <w:rFonts w:ascii="Times New Roman" w:hAnsi="Times New Roman" w:cs="Times New Roman"/>
          <w:sz w:val="24"/>
          <w:szCs w:val="24"/>
        </w:rPr>
        <w:t>; and</w:t>
      </w:r>
    </w:p>
    <w:p w:rsidR="00C83A42" w:rsidRPr="001A522D" w:rsidRDefault="00C83A42" w:rsidP="00C83A42">
      <w:pPr>
        <w:pStyle w:val="Leg6SubParai"/>
        <w:rPr>
          <w:rFonts w:ascii="Times New Roman" w:hAnsi="Times New Roman" w:cs="Times New Roman"/>
          <w:i/>
          <w:sz w:val="24"/>
          <w:szCs w:val="24"/>
        </w:rPr>
      </w:pPr>
      <w:r w:rsidRPr="001A522D">
        <w:rPr>
          <w:rFonts w:ascii="Times New Roman" w:hAnsi="Times New Roman" w:cs="Times New Roman"/>
          <w:sz w:val="24"/>
          <w:szCs w:val="24"/>
        </w:rPr>
        <w:t>(ii)</w:t>
      </w:r>
      <w:r w:rsidRPr="001A522D">
        <w:rPr>
          <w:rFonts w:ascii="Times New Roman" w:hAnsi="Times New Roman" w:cs="Times New Roman"/>
          <w:sz w:val="24"/>
          <w:szCs w:val="24"/>
        </w:rPr>
        <w:tab/>
        <w:t>the part of the price represent</w:t>
      </w:r>
      <w:r>
        <w:rPr>
          <w:rFonts w:ascii="Times New Roman" w:hAnsi="Times New Roman" w:cs="Times New Roman"/>
          <w:sz w:val="24"/>
          <w:szCs w:val="24"/>
        </w:rPr>
        <w:t>s</w:t>
      </w:r>
      <w:r w:rsidRPr="001A522D">
        <w:rPr>
          <w:rFonts w:ascii="Times New Roman" w:hAnsi="Times New Roman" w:cs="Times New Roman"/>
          <w:sz w:val="24"/>
          <w:szCs w:val="24"/>
        </w:rPr>
        <w:t xml:space="preserve"> the amount of GST payable on the supply by the entity which is making or which made, the supply. </w:t>
      </w:r>
    </w:p>
    <w:p w:rsidR="00C83A42" w:rsidRPr="00260AE9" w:rsidRDefault="00C83A42" w:rsidP="00C83A42">
      <w:pPr>
        <w:pStyle w:val="Leg5Paraa"/>
        <w:ind w:left="2268" w:hanging="992"/>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The terms ‘road’</w:t>
      </w:r>
      <w:r>
        <w:rPr>
          <w:rFonts w:ascii="Times New Roman" w:hAnsi="Times New Roman" w:cs="Times New Roman"/>
          <w:szCs w:val="20"/>
        </w:rPr>
        <w:t>,</w:t>
      </w:r>
      <w:r w:rsidRPr="00260AE9">
        <w:rPr>
          <w:rFonts w:ascii="Times New Roman" w:hAnsi="Times New Roman" w:cs="Times New Roman"/>
          <w:szCs w:val="20"/>
        </w:rPr>
        <w:t xml:space="preserve"> ‘construction’ and ‘maintenance’ are defined in section 4 of the Act.  The Department has issued Guidelines which give a more detailed explanation of these terms.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2</w:t>
      </w:r>
      <w:r w:rsidRPr="001A522D">
        <w:rPr>
          <w:rFonts w:ascii="Times New Roman" w:hAnsi="Times New Roman" w:cs="Times New Roman"/>
          <w:sz w:val="24"/>
          <w:szCs w:val="24"/>
        </w:rPr>
        <w:t>.</w:t>
      </w:r>
      <w:r>
        <w:rPr>
          <w:rFonts w:ascii="Times New Roman" w:hAnsi="Times New Roman" w:cs="Times New Roman"/>
          <w:sz w:val="24"/>
          <w:szCs w:val="24"/>
        </w:rPr>
        <w:t>2</w:t>
      </w:r>
      <w:r w:rsidRPr="001A522D">
        <w:rPr>
          <w:rFonts w:ascii="Times New Roman" w:hAnsi="Times New Roman" w:cs="Times New Roman"/>
          <w:sz w:val="24"/>
          <w:szCs w:val="24"/>
        </w:rPr>
        <w:tab/>
        <w:t>If:</w:t>
      </w:r>
    </w:p>
    <w:p w:rsidR="00C83A42"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r>
      <w:r w:rsidRPr="00856381">
        <w:rPr>
          <w:rFonts w:ascii="Times New Roman" w:hAnsi="Times New Roman" w:cs="Times New Roman"/>
          <w:sz w:val="24"/>
          <w:szCs w:val="24"/>
        </w:rPr>
        <w:t>the C</w:t>
      </w:r>
      <w:r>
        <w:rPr>
          <w:rFonts w:ascii="Times New Roman" w:hAnsi="Times New Roman" w:cs="Times New Roman"/>
          <w:sz w:val="24"/>
          <w:szCs w:val="24"/>
        </w:rPr>
        <w:t xml:space="preserve">ommonwealth has specified that a </w:t>
      </w:r>
      <w:r w:rsidRPr="00856381">
        <w:rPr>
          <w:rFonts w:ascii="Times New Roman" w:hAnsi="Times New Roman" w:cs="Times New Roman"/>
          <w:sz w:val="24"/>
          <w:szCs w:val="24"/>
        </w:rPr>
        <w:t>Roads to Recovery payment</w:t>
      </w:r>
      <w:r>
        <w:rPr>
          <w:rFonts w:ascii="Times New Roman" w:hAnsi="Times New Roman" w:cs="Times New Roman"/>
          <w:sz w:val="24"/>
          <w:szCs w:val="24"/>
        </w:rPr>
        <w:t xml:space="preserve"> is</w:t>
      </w:r>
      <w:r w:rsidRPr="00856381">
        <w:rPr>
          <w:rFonts w:ascii="Times New Roman" w:hAnsi="Times New Roman" w:cs="Times New Roman"/>
          <w:sz w:val="24"/>
          <w:szCs w:val="24"/>
        </w:rPr>
        <w:t xml:space="preserve"> to be spent in relation to:</w:t>
      </w:r>
    </w:p>
    <w:p w:rsidR="00C83A42" w:rsidRPr="00856381" w:rsidRDefault="00C83A42" w:rsidP="00C83A42">
      <w:pPr>
        <w:pStyle w:val="Leg2Sec1"/>
        <w:ind w:left="2410" w:hanging="567"/>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856381">
        <w:rPr>
          <w:rFonts w:ascii="Times New Roman" w:hAnsi="Times New Roman" w:cs="Times New Roman"/>
          <w:sz w:val="24"/>
          <w:szCs w:val="24"/>
        </w:rPr>
        <w:t xml:space="preserve">a particular project in Western Australia involving the construction </w:t>
      </w:r>
      <w:r w:rsidR="00196C4E">
        <w:rPr>
          <w:rFonts w:ascii="Times New Roman" w:hAnsi="Times New Roman" w:cs="Times New Roman"/>
          <w:sz w:val="24"/>
          <w:szCs w:val="24"/>
        </w:rPr>
        <w:t>and/</w:t>
      </w:r>
      <w:r w:rsidRPr="00856381">
        <w:rPr>
          <w:rFonts w:ascii="Times New Roman" w:hAnsi="Times New Roman" w:cs="Times New Roman"/>
          <w:sz w:val="24"/>
          <w:szCs w:val="24"/>
        </w:rPr>
        <w:t>or maintenance of bridges; or</w:t>
      </w:r>
    </w:p>
    <w:p w:rsidR="00C83A42" w:rsidRDefault="00C83A42" w:rsidP="00C83A42">
      <w:pPr>
        <w:pStyle w:val="Leg5Paraa"/>
        <w:ind w:left="241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Pr="00856381">
        <w:rPr>
          <w:rFonts w:ascii="Times New Roman" w:hAnsi="Times New Roman" w:cs="Times New Roman"/>
          <w:sz w:val="24"/>
          <w:szCs w:val="24"/>
        </w:rPr>
        <w:t xml:space="preserve">a particular project in Western Australia involving the construction </w:t>
      </w:r>
      <w:r w:rsidR="00196C4E">
        <w:rPr>
          <w:rFonts w:ascii="Times New Roman" w:hAnsi="Times New Roman" w:cs="Times New Roman"/>
          <w:sz w:val="24"/>
          <w:szCs w:val="24"/>
        </w:rPr>
        <w:t>and/</w:t>
      </w:r>
      <w:r w:rsidRPr="00856381">
        <w:rPr>
          <w:rFonts w:ascii="Times New Roman" w:hAnsi="Times New Roman" w:cs="Times New Roman"/>
          <w:sz w:val="24"/>
          <w:szCs w:val="24"/>
        </w:rPr>
        <w:t>or maintena</w:t>
      </w:r>
      <w:r>
        <w:rPr>
          <w:rFonts w:ascii="Times New Roman" w:hAnsi="Times New Roman" w:cs="Times New Roman"/>
          <w:sz w:val="24"/>
          <w:szCs w:val="24"/>
        </w:rPr>
        <w:t>nce of Aboriginal access roads; and</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t>th</w:t>
      </w:r>
      <w:r>
        <w:rPr>
          <w:rFonts w:ascii="Times New Roman" w:hAnsi="Times New Roman" w:cs="Times New Roman"/>
          <w:sz w:val="24"/>
          <w:szCs w:val="24"/>
        </w:rPr>
        <w:t>e</w:t>
      </w:r>
      <w:r w:rsidRPr="001A522D">
        <w:rPr>
          <w:rFonts w:ascii="Times New Roman" w:hAnsi="Times New Roman" w:cs="Times New Roman"/>
          <w:sz w:val="24"/>
          <w:szCs w:val="24"/>
        </w:rPr>
        <w:t xml:space="preserve"> project </w:t>
      </w:r>
      <w:r>
        <w:rPr>
          <w:rFonts w:ascii="Times New Roman" w:hAnsi="Times New Roman" w:cs="Times New Roman"/>
          <w:sz w:val="24"/>
          <w:szCs w:val="24"/>
        </w:rPr>
        <w:t xml:space="preserve">does not proceed or the project </w:t>
      </w:r>
      <w:r w:rsidRPr="001A522D">
        <w:rPr>
          <w:rFonts w:ascii="Times New Roman" w:hAnsi="Times New Roman" w:cs="Times New Roman"/>
          <w:sz w:val="24"/>
          <w:szCs w:val="24"/>
        </w:rPr>
        <w:t xml:space="preserve">costs </w:t>
      </w:r>
      <w:r>
        <w:rPr>
          <w:rFonts w:ascii="Times New Roman" w:hAnsi="Times New Roman" w:cs="Times New Roman"/>
          <w:sz w:val="24"/>
          <w:szCs w:val="24"/>
        </w:rPr>
        <w:t xml:space="preserve">the funding recipient </w:t>
      </w:r>
      <w:r w:rsidRPr="001A522D">
        <w:rPr>
          <w:rFonts w:ascii="Times New Roman" w:hAnsi="Times New Roman" w:cs="Times New Roman"/>
          <w:sz w:val="24"/>
          <w:szCs w:val="24"/>
        </w:rPr>
        <w:t xml:space="preserve">less than the </w:t>
      </w:r>
      <w:r>
        <w:rPr>
          <w:rFonts w:ascii="Times New Roman" w:hAnsi="Times New Roman" w:cs="Times New Roman"/>
          <w:sz w:val="24"/>
          <w:szCs w:val="24"/>
        </w:rPr>
        <w:t>amount of the Roads to Recovery</w:t>
      </w:r>
      <w:r w:rsidRPr="001A522D">
        <w:rPr>
          <w:rFonts w:ascii="Times New Roman" w:hAnsi="Times New Roman" w:cs="Times New Roman"/>
          <w:sz w:val="24"/>
          <w:szCs w:val="24"/>
        </w:rPr>
        <w:t xml:space="preserve"> payment; and </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(c)</w:t>
      </w:r>
      <w:r w:rsidRPr="001A522D">
        <w:rPr>
          <w:rFonts w:ascii="Times New Roman" w:hAnsi="Times New Roman" w:cs="Times New Roman"/>
          <w:sz w:val="24"/>
          <w:szCs w:val="24"/>
        </w:rPr>
        <w:tab/>
        <w:t xml:space="preserve">the funding recipient wishes to spend the unspent </w:t>
      </w:r>
      <w:r>
        <w:rPr>
          <w:rFonts w:ascii="Times New Roman" w:hAnsi="Times New Roman" w:cs="Times New Roman"/>
          <w:sz w:val="24"/>
          <w:szCs w:val="24"/>
        </w:rPr>
        <w:t>amount of the Roads to Recovery</w:t>
      </w:r>
      <w:r w:rsidRPr="001A522D">
        <w:rPr>
          <w:rFonts w:ascii="Times New Roman" w:hAnsi="Times New Roman" w:cs="Times New Roman"/>
          <w:sz w:val="24"/>
          <w:szCs w:val="24"/>
        </w:rPr>
        <w:t xml:space="preserve"> payment on another project relating to the construction </w:t>
      </w:r>
      <w:r w:rsidR="00196C4E">
        <w:rPr>
          <w:rFonts w:ascii="Times New Roman" w:hAnsi="Times New Roman" w:cs="Times New Roman"/>
          <w:sz w:val="24"/>
          <w:szCs w:val="24"/>
        </w:rPr>
        <w:t>and/</w:t>
      </w:r>
      <w:r w:rsidRPr="001A522D">
        <w:rPr>
          <w:rFonts w:ascii="Times New Roman" w:hAnsi="Times New Roman" w:cs="Times New Roman"/>
          <w:sz w:val="24"/>
          <w:szCs w:val="24"/>
        </w:rPr>
        <w:t>or maintenance of road</w:t>
      </w:r>
      <w:r>
        <w:rPr>
          <w:rFonts w:ascii="Times New Roman" w:hAnsi="Times New Roman" w:cs="Times New Roman"/>
          <w:sz w:val="24"/>
          <w:szCs w:val="24"/>
        </w:rPr>
        <w:t>s</w:t>
      </w:r>
      <w:r w:rsidRPr="001A522D">
        <w:rPr>
          <w:rFonts w:ascii="Times New Roman" w:hAnsi="Times New Roman" w:cs="Times New Roman"/>
          <w:sz w:val="24"/>
          <w:szCs w:val="24"/>
        </w:rPr>
        <w:t>;</w:t>
      </w:r>
    </w:p>
    <w:p w:rsidR="00C83A42" w:rsidRDefault="00C83A42" w:rsidP="00C83A42">
      <w:pPr>
        <w:pStyle w:val="Leg4Subsec1"/>
        <w:rPr>
          <w:rFonts w:ascii="Times New Roman" w:hAnsi="Times New Roman" w:cs="Times New Roman"/>
          <w:sz w:val="24"/>
          <w:szCs w:val="24"/>
        </w:rPr>
      </w:pPr>
      <w:r w:rsidRPr="001A522D">
        <w:rPr>
          <w:rFonts w:ascii="Times New Roman" w:hAnsi="Times New Roman" w:cs="Times New Roman"/>
          <w:sz w:val="24"/>
          <w:szCs w:val="24"/>
        </w:rPr>
        <w:tab/>
      </w:r>
      <w:r>
        <w:rPr>
          <w:rFonts w:ascii="Times New Roman" w:hAnsi="Times New Roman" w:cs="Times New Roman"/>
          <w:sz w:val="24"/>
          <w:szCs w:val="24"/>
        </w:rPr>
        <w:t xml:space="preserve">then </w:t>
      </w:r>
      <w:r w:rsidRPr="001A522D">
        <w:rPr>
          <w:rFonts w:ascii="Times New Roman" w:hAnsi="Times New Roman" w:cs="Times New Roman"/>
          <w:sz w:val="24"/>
          <w:szCs w:val="24"/>
        </w:rPr>
        <w:t xml:space="preserve">the funding recipient must first obtain the approval of the Department </w:t>
      </w:r>
      <w:r>
        <w:rPr>
          <w:rFonts w:ascii="Times New Roman" w:hAnsi="Times New Roman" w:cs="Times New Roman"/>
          <w:sz w:val="24"/>
          <w:szCs w:val="24"/>
        </w:rPr>
        <w:t>for</w:t>
      </w:r>
      <w:r w:rsidRPr="001A522D">
        <w:rPr>
          <w:rFonts w:ascii="Times New Roman" w:hAnsi="Times New Roman" w:cs="Times New Roman"/>
          <w:sz w:val="24"/>
          <w:szCs w:val="24"/>
        </w:rPr>
        <w:t xml:space="preserve"> the expenditure of th</w:t>
      </w:r>
      <w:r>
        <w:rPr>
          <w:rFonts w:ascii="Times New Roman" w:hAnsi="Times New Roman" w:cs="Times New Roman"/>
          <w:sz w:val="24"/>
          <w:szCs w:val="24"/>
        </w:rPr>
        <w:t>e unspent amount</w:t>
      </w:r>
      <w:r w:rsidRPr="001A522D">
        <w:rPr>
          <w:rFonts w:ascii="Times New Roman" w:hAnsi="Times New Roman" w:cs="Times New Roman"/>
          <w:sz w:val="24"/>
          <w:szCs w:val="24"/>
        </w:rPr>
        <w:t xml:space="preserve"> on th</w:t>
      </w:r>
      <w:r>
        <w:rPr>
          <w:rFonts w:ascii="Times New Roman" w:hAnsi="Times New Roman" w:cs="Times New Roman"/>
          <w:sz w:val="24"/>
          <w:szCs w:val="24"/>
        </w:rPr>
        <w:t>e</w:t>
      </w:r>
      <w:r w:rsidRPr="001A522D">
        <w:rPr>
          <w:rFonts w:ascii="Times New Roman" w:hAnsi="Times New Roman" w:cs="Times New Roman"/>
          <w:sz w:val="24"/>
          <w:szCs w:val="24"/>
        </w:rPr>
        <w:t xml:space="preserve"> other project</w:t>
      </w:r>
      <w:r>
        <w:rPr>
          <w:rFonts w:ascii="Times New Roman" w:hAnsi="Times New Roman" w:cs="Times New Roman"/>
          <w:sz w:val="24"/>
          <w:szCs w:val="24"/>
        </w:rPr>
        <w:t>, and the other project must be included in the funding recipient’s works schedule</w:t>
      </w:r>
      <w:r w:rsidRPr="001A522D">
        <w:rPr>
          <w:rFonts w:ascii="Times New Roman" w:hAnsi="Times New Roman" w:cs="Times New Roman"/>
          <w:sz w:val="24"/>
          <w:szCs w:val="24"/>
        </w:rPr>
        <w:t xml:space="preserve">.  </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2</w:t>
      </w:r>
      <w:r w:rsidRPr="001A522D">
        <w:rPr>
          <w:rFonts w:ascii="Times New Roman" w:hAnsi="Times New Roman" w:cs="Times New Roman"/>
          <w:sz w:val="24"/>
          <w:szCs w:val="24"/>
        </w:rPr>
        <w:t>.</w:t>
      </w:r>
      <w:r>
        <w:rPr>
          <w:rFonts w:ascii="Times New Roman" w:hAnsi="Times New Roman" w:cs="Times New Roman"/>
          <w:sz w:val="24"/>
          <w:szCs w:val="24"/>
        </w:rPr>
        <w:t>3</w:t>
      </w:r>
      <w:r w:rsidRPr="001A522D">
        <w:rPr>
          <w:rFonts w:ascii="Times New Roman" w:hAnsi="Times New Roman" w:cs="Times New Roman"/>
          <w:sz w:val="24"/>
          <w:szCs w:val="24"/>
        </w:rPr>
        <w:tab/>
      </w:r>
      <w:r>
        <w:rPr>
          <w:rFonts w:ascii="Times New Roman" w:hAnsi="Times New Roman" w:cs="Times New Roman"/>
          <w:sz w:val="24"/>
          <w:szCs w:val="24"/>
        </w:rPr>
        <w:t>A</w:t>
      </w:r>
      <w:r w:rsidRPr="001A522D">
        <w:rPr>
          <w:rFonts w:ascii="Times New Roman" w:hAnsi="Times New Roman" w:cs="Times New Roman"/>
          <w:sz w:val="24"/>
          <w:szCs w:val="24"/>
        </w:rPr>
        <w:t xml:space="preserve"> funding recipient must ensure that </w:t>
      </w:r>
      <w:r>
        <w:rPr>
          <w:rFonts w:ascii="Times New Roman" w:hAnsi="Times New Roman" w:cs="Times New Roman"/>
          <w:sz w:val="24"/>
          <w:szCs w:val="24"/>
        </w:rPr>
        <w:t>each Roads to Recovery</w:t>
      </w:r>
      <w:r w:rsidRPr="001A522D">
        <w:rPr>
          <w:rFonts w:ascii="Times New Roman" w:hAnsi="Times New Roman" w:cs="Times New Roman"/>
          <w:sz w:val="24"/>
          <w:szCs w:val="24"/>
        </w:rPr>
        <w:t xml:space="preserve"> payment </w:t>
      </w:r>
      <w:r>
        <w:rPr>
          <w:rFonts w:ascii="Times New Roman" w:hAnsi="Times New Roman" w:cs="Times New Roman"/>
          <w:sz w:val="24"/>
          <w:szCs w:val="24"/>
        </w:rPr>
        <w:t>is</w:t>
      </w:r>
      <w:r w:rsidRPr="001A522D">
        <w:rPr>
          <w:rFonts w:ascii="Times New Roman" w:hAnsi="Times New Roman" w:cs="Times New Roman"/>
          <w:sz w:val="24"/>
          <w:szCs w:val="24"/>
        </w:rPr>
        <w:t xml:space="preserve"> spent within </w:t>
      </w:r>
      <w:r>
        <w:rPr>
          <w:rFonts w:ascii="Times New Roman" w:hAnsi="Times New Roman" w:cs="Times New Roman"/>
          <w:sz w:val="24"/>
          <w:szCs w:val="24"/>
        </w:rPr>
        <w:t>six</w:t>
      </w:r>
      <w:r w:rsidRPr="001A522D">
        <w:rPr>
          <w:rFonts w:ascii="Times New Roman" w:hAnsi="Times New Roman" w:cs="Times New Roman"/>
          <w:sz w:val="24"/>
          <w:szCs w:val="24"/>
        </w:rPr>
        <w:t xml:space="preserve"> months of receipt of the payment.</w:t>
      </w:r>
    </w:p>
    <w:p w:rsidR="00C83A42" w:rsidRPr="00260AE9" w:rsidRDefault="00C83A42" w:rsidP="00C83A42">
      <w:pPr>
        <w:pStyle w:val="Leg2Sec1"/>
        <w:tabs>
          <w:tab w:val="clear" w:pos="1276"/>
        </w:tabs>
        <w:ind w:left="2268" w:hanging="991"/>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 xml:space="preserve">The Minister has the power under section 91 of the Act to </w:t>
      </w:r>
      <w:r>
        <w:rPr>
          <w:rFonts w:ascii="Times New Roman" w:hAnsi="Times New Roman" w:cs="Times New Roman"/>
          <w:szCs w:val="20"/>
        </w:rPr>
        <w:t>exempt a funding recipient from</w:t>
      </w:r>
      <w:r w:rsidRPr="00260AE9">
        <w:rPr>
          <w:rFonts w:ascii="Times New Roman" w:hAnsi="Times New Roman" w:cs="Times New Roman"/>
          <w:szCs w:val="20"/>
        </w:rPr>
        <w:t xml:space="preserve"> a condition.</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2</w:t>
      </w:r>
      <w:r w:rsidRPr="001A522D">
        <w:rPr>
          <w:rFonts w:ascii="Times New Roman" w:hAnsi="Times New Roman" w:cs="Times New Roman"/>
          <w:sz w:val="24"/>
          <w:szCs w:val="24"/>
        </w:rPr>
        <w:t>.</w:t>
      </w:r>
      <w:r>
        <w:rPr>
          <w:rFonts w:ascii="Times New Roman" w:hAnsi="Times New Roman" w:cs="Times New Roman"/>
          <w:sz w:val="24"/>
          <w:szCs w:val="24"/>
        </w:rPr>
        <w:t>4</w:t>
      </w:r>
      <w:r w:rsidRPr="001A522D">
        <w:rPr>
          <w:rFonts w:ascii="Times New Roman" w:hAnsi="Times New Roman" w:cs="Times New Roman"/>
          <w:sz w:val="24"/>
          <w:szCs w:val="24"/>
        </w:rPr>
        <w:tab/>
        <w:t xml:space="preserve">A funding recipient must spend all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it receives by 31 December </w:t>
      </w:r>
      <w:r w:rsidR="00BD7E05">
        <w:rPr>
          <w:rFonts w:ascii="Times New Roman" w:hAnsi="Times New Roman" w:cs="Times New Roman"/>
          <w:sz w:val="24"/>
          <w:szCs w:val="24"/>
        </w:rPr>
        <w:t>2024</w:t>
      </w:r>
      <w:r w:rsidRPr="001A522D">
        <w:rPr>
          <w:rFonts w:ascii="Times New Roman" w:hAnsi="Times New Roman" w:cs="Times New Roman"/>
          <w:sz w:val="24"/>
          <w:szCs w:val="24"/>
        </w:rPr>
        <w:t>.</w:t>
      </w:r>
    </w:p>
    <w:p w:rsidR="00C83A42" w:rsidRDefault="00C83A42" w:rsidP="00C83A42">
      <w:pPr>
        <w:pStyle w:val="Leg2Sec1"/>
        <w:tabs>
          <w:tab w:val="clear" w:pos="1276"/>
          <w:tab w:val="left" w:pos="360"/>
        </w:tabs>
        <w:ind w:left="1275" w:hanging="865"/>
        <w:rPr>
          <w:rFonts w:ascii="Times New Roman" w:hAnsi="Times New Roman" w:cs="Times New Roman"/>
          <w:sz w:val="24"/>
          <w:szCs w:val="24"/>
        </w:rPr>
      </w:pPr>
      <w:r>
        <w:rPr>
          <w:rFonts w:ascii="Times New Roman" w:hAnsi="Times New Roman" w:cs="Times New Roman"/>
          <w:sz w:val="24"/>
          <w:szCs w:val="24"/>
        </w:rPr>
        <w:t>2</w:t>
      </w:r>
      <w:r w:rsidRPr="001A522D">
        <w:rPr>
          <w:rFonts w:ascii="Times New Roman" w:hAnsi="Times New Roman" w:cs="Times New Roman"/>
          <w:sz w:val="24"/>
          <w:szCs w:val="24"/>
        </w:rPr>
        <w:t>.</w:t>
      </w:r>
      <w:r>
        <w:rPr>
          <w:rFonts w:ascii="Times New Roman" w:hAnsi="Times New Roman" w:cs="Times New Roman"/>
          <w:sz w:val="24"/>
          <w:szCs w:val="24"/>
        </w:rPr>
        <w:t>5</w:t>
      </w:r>
      <w:r w:rsidRPr="001A522D">
        <w:rPr>
          <w:rFonts w:ascii="Times New Roman" w:hAnsi="Times New Roman" w:cs="Times New Roman"/>
          <w:sz w:val="24"/>
          <w:szCs w:val="24"/>
        </w:rPr>
        <w:tab/>
        <w:t xml:space="preserve">If a funding recipient receives an amount as interest in respect of a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w:t>
      </w:r>
      <w:r>
        <w:rPr>
          <w:rFonts w:ascii="Times New Roman" w:hAnsi="Times New Roman" w:cs="Times New Roman"/>
          <w:sz w:val="24"/>
          <w:szCs w:val="24"/>
        </w:rPr>
        <w:t xml:space="preserve"> in one financial year</w:t>
      </w:r>
      <w:r w:rsidRPr="001A522D">
        <w:rPr>
          <w:rFonts w:ascii="Times New Roman" w:hAnsi="Times New Roman" w:cs="Times New Roman"/>
          <w:sz w:val="24"/>
          <w:szCs w:val="24"/>
        </w:rPr>
        <w:t xml:space="preserve">, the recipient must spend an amount equal to that amount on the construction </w:t>
      </w:r>
      <w:r w:rsidR="00196C4E">
        <w:rPr>
          <w:rFonts w:ascii="Times New Roman" w:hAnsi="Times New Roman" w:cs="Times New Roman"/>
          <w:sz w:val="24"/>
          <w:szCs w:val="24"/>
        </w:rPr>
        <w:t>and/</w:t>
      </w:r>
      <w:r w:rsidRPr="001A522D">
        <w:rPr>
          <w:rFonts w:ascii="Times New Roman" w:hAnsi="Times New Roman" w:cs="Times New Roman"/>
          <w:sz w:val="24"/>
          <w:szCs w:val="24"/>
        </w:rPr>
        <w:t>or maintenance of roads</w:t>
      </w:r>
      <w:r>
        <w:rPr>
          <w:rFonts w:ascii="Times New Roman" w:hAnsi="Times New Roman" w:cs="Times New Roman"/>
          <w:sz w:val="24"/>
          <w:szCs w:val="24"/>
        </w:rPr>
        <w:t xml:space="preserve"> in the next financial year and must be able to demonstrate that it has done so.  This condition does not apply to funding recipients which are to </w:t>
      </w:r>
      <w:r>
        <w:rPr>
          <w:rFonts w:ascii="Times New Roman" w:hAnsi="Times New Roman" w:cs="Times New Roman"/>
          <w:sz w:val="24"/>
          <w:szCs w:val="24"/>
        </w:rPr>
        <w:lastRenderedPageBreak/>
        <w:t>receive total funding of less than $1.25 </w:t>
      </w:r>
      <w:r w:rsidRPr="00634641">
        <w:rPr>
          <w:rFonts w:ascii="Times New Roman" w:hAnsi="Times New Roman" w:cs="Times New Roman"/>
          <w:sz w:val="24"/>
          <w:szCs w:val="24"/>
        </w:rPr>
        <w:t>million</w:t>
      </w:r>
      <w:r>
        <w:rPr>
          <w:rFonts w:ascii="Times New Roman" w:hAnsi="Times New Roman" w:cs="Times New Roman"/>
          <w:sz w:val="24"/>
          <w:szCs w:val="24"/>
        </w:rPr>
        <w:t xml:space="preserve"> according to the Roads to Recovery List.</w:t>
      </w:r>
    </w:p>
    <w:p w:rsidR="00C83A42" w:rsidRPr="00260AE9" w:rsidRDefault="00C83A42" w:rsidP="00C83A42">
      <w:pPr>
        <w:pStyle w:val="Leg2Sec1"/>
        <w:tabs>
          <w:tab w:val="clear" w:pos="1276"/>
        </w:tabs>
        <w:ind w:left="2268" w:hanging="992"/>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Interest earned in respect of a Roads to Recovery payment is own source funds for the purposes of Part 3.</w:t>
      </w:r>
    </w:p>
    <w:p w:rsidR="00C83A42" w:rsidRPr="001A522D" w:rsidRDefault="00C83A42" w:rsidP="00C83A42">
      <w:pPr>
        <w:pStyle w:val="Leg2Sec1"/>
        <w:tabs>
          <w:tab w:val="clear" w:pos="1276"/>
          <w:tab w:val="left" w:pos="360"/>
        </w:tabs>
        <w:ind w:left="1275" w:hanging="865"/>
        <w:rPr>
          <w:rFonts w:ascii="Times New Roman" w:hAnsi="Times New Roman" w:cs="Times New Roman"/>
          <w:sz w:val="24"/>
          <w:szCs w:val="24"/>
        </w:rPr>
      </w:pPr>
      <w:r>
        <w:rPr>
          <w:rFonts w:ascii="Times New Roman" w:hAnsi="Times New Roman" w:cs="Times New Roman"/>
          <w:sz w:val="24"/>
          <w:szCs w:val="24"/>
        </w:rPr>
        <w:t>2</w:t>
      </w:r>
      <w:r w:rsidRPr="001A522D">
        <w:rPr>
          <w:rFonts w:ascii="Times New Roman" w:hAnsi="Times New Roman" w:cs="Times New Roman"/>
          <w:sz w:val="24"/>
          <w:szCs w:val="24"/>
        </w:rPr>
        <w:t>.</w:t>
      </w:r>
      <w:r>
        <w:rPr>
          <w:rFonts w:ascii="Times New Roman" w:hAnsi="Times New Roman" w:cs="Times New Roman"/>
          <w:sz w:val="24"/>
          <w:szCs w:val="24"/>
        </w:rPr>
        <w:t>6</w:t>
      </w:r>
      <w:r w:rsidRPr="001A522D">
        <w:rPr>
          <w:rFonts w:ascii="Times New Roman" w:hAnsi="Times New Roman" w:cs="Times New Roman"/>
          <w:sz w:val="24"/>
          <w:szCs w:val="24"/>
        </w:rPr>
        <w:tab/>
        <w:t xml:space="preserve">If a funding recipient distributes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which it receives to local government authorities for expenditure by those authorities on the construction </w:t>
      </w:r>
      <w:r w:rsidR="00196C4E">
        <w:rPr>
          <w:rFonts w:ascii="Times New Roman" w:hAnsi="Times New Roman" w:cs="Times New Roman"/>
          <w:sz w:val="24"/>
          <w:szCs w:val="24"/>
        </w:rPr>
        <w:t>and/</w:t>
      </w:r>
      <w:r w:rsidRPr="001A522D">
        <w:rPr>
          <w:rFonts w:ascii="Times New Roman" w:hAnsi="Times New Roman" w:cs="Times New Roman"/>
          <w:sz w:val="24"/>
          <w:szCs w:val="24"/>
        </w:rPr>
        <w:t xml:space="preserve">or maintenance of roads, the funding recipient must ensure that the authorities are subject to the same obligations in respect of those payments as those to which the funding recipient is subject under clause </w:t>
      </w: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8</w:t>
      </w:r>
      <w:r w:rsidRPr="001A522D">
        <w:rPr>
          <w:rFonts w:ascii="Times New Roman" w:hAnsi="Times New Roman" w:cs="Times New Roman"/>
          <w:sz w:val="24"/>
          <w:szCs w:val="24"/>
        </w:rPr>
        <w:t xml:space="preserve"> and </w:t>
      </w:r>
      <w:r>
        <w:rPr>
          <w:rFonts w:ascii="Times New Roman" w:hAnsi="Times New Roman" w:cs="Times New Roman"/>
          <w:sz w:val="24"/>
          <w:szCs w:val="24"/>
        </w:rPr>
        <w:t>Part</w:t>
      </w:r>
      <w:r w:rsidRPr="001A522D">
        <w:rPr>
          <w:rFonts w:ascii="Times New Roman" w:hAnsi="Times New Roman" w:cs="Times New Roman"/>
          <w:sz w:val="24"/>
          <w:szCs w:val="24"/>
        </w:rPr>
        <w:t xml:space="preserve"> </w:t>
      </w:r>
      <w:r>
        <w:rPr>
          <w:rFonts w:ascii="Times New Roman" w:hAnsi="Times New Roman" w:cs="Times New Roman"/>
          <w:sz w:val="24"/>
          <w:szCs w:val="24"/>
        </w:rPr>
        <w:t>6</w:t>
      </w:r>
      <w:r w:rsidRPr="001A522D">
        <w:rPr>
          <w:rFonts w:ascii="Times New Roman" w:hAnsi="Times New Roman" w:cs="Times New Roman"/>
          <w:sz w:val="24"/>
          <w:szCs w:val="24"/>
        </w:rPr>
        <w:t xml:space="preserve">. </w:t>
      </w:r>
    </w:p>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t xml:space="preserve">Part </w:t>
      </w:r>
      <w:r>
        <w:rPr>
          <w:rFonts w:ascii="Times New Roman" w:hAnsi="Times New Roman" w:cs="Times New Roman"/>
          <w:sz w:val="24"/>
          <w:szCs w:val="24"/>
        </w:rPr>
        <w:t>3</w:t>
      </w:r>
      <w:r w:rsidRPr="001A522D">
        <w:rPr>
          <w:rFonts w:ascii="Times New Roman" w:hAnsi="Times New Roman" w:cs="Times New Roman"/>
          <w:sz w:val="24"/>
          <w:szCs w:val="24"/>
        </w:rPr>
        <w:t>:</w:t>
      </w:r>
      <w:r>
        <w:rPr>
          <w:rFonts w:ascii="Times New Roman" w:hAnsi="Times New Roman" w:cs="Times New Roman"/>
          <w:sz w:val="24"/>
          <w:szCs w:val="24"/>
        </w:rPr>
        <w:tab/>
      </w:r>
      <w:r w:rsidRPr="001A522D">
        <w:rPr>
          <w:rFonts w:ascii="Times New Roman" w:hAnsi="Times New Roman" w:cs="Times New Roman"/>
          <w:sz w:val="24"/>
          <w:szCs w:val="24"/>
        </w:rPr>
        <w:t>Own source roads expenditure obligation</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3</w:t>
      </w:r>
      <w:r w:rsidRPr="001A522D">
        <w:rPr>
          <w:rFonts w:ascii="Times New Roman" w:hAnsi="Times New Roman" w:cs="Times New Roman"/>
          <w:sz w:val="24"/>
          <w:szCs w:val="24"/>
        </w:rPr>
        <w:t>.</w:t>
      </w:r>
      <w:r>
        <w:rPr>
          <w:rFonts w:ascii="Times New Roman" w:hAnsi="Times New Roman" w:cs="Times New Roman"/>
          <w:sz w:val="24"/>
          <w:szCs w:val="24"/>
        </w:rPr>
        <w:t>1</w:t>
      </w:r>
      <w:r w:rsidRPr="001A522D">
        <w:rPr>
          <w:rFonts w:ascii="Times New Roman" w:hAnsi="Times New Roman" w:cs="Times New Roman"/>
          <w:sz w:val="24"/>
          <w:szCs w:val="24"/>
        </w:rPr>
        <w:tab/>
        <w:t xml:space="preserve">Subject to clause </w:t>
      </w:r>
      <w:r>
        <w:rPr>
          <w:rFonts w:ascii="Times New Roman" w:hAnsi="Times New Roman" w:cs="Times New Roman"/>
          <w:sz w:val="24"/>
          <w:szCs w:val="24"/>
        </w:rPr>
        <w:t>3</w:t>
      </w:r>
      <w:r w:rsidRPr="001A522D">
        <w:rPr>
          <w:rFonts w:ascii="Times New Roman" w:hAnsi="Times New Roman" w:cs="Times New Roman"/>
          <w:sz w:val="24"/>
          <w:szCs w:val="24"/>
        </w:rPr>
        <w:t>.</w:t>
      </w:r>
      <w:r>
        <w:rPr>
          <w:rFonts w:ascii="Times New Roman" w:hAnsi="Times New Roman" w:cs="Times New Roman"/>
          <w:sz w:val="24"/>
          <w:szCs w:val="24"/>
        </w:rPr>
        <w:t>2</w:t>
      </w:r>
      <w:r w:rsidRPr="001A522D">
        <w:rPr>
          <w:rFonts w:ascii="Times New Roman" w:hAnsi="Times New Roman" w:cs="Times New Roman"/>
          <w:sz w:val="24"/>
          <w:szCs w:val="24"/>
        </w:rPr>
        <w:t>, for each financial year in which a funding recipient receives</w:t>
      </w:r>
      <w:r>
        <w:rPr>
          <w:rFonts w:ascii="Times New Roman" w:hAnsi="Times New Roman" w:cs="Times New Roman"/>
          <w:sz w:val="24"/>
          <w:szCs w:val="24"/>
        </w:rPr>
        <w:t>, spends or retains</w:t>
      </w:r>
      <w:r w:rsidRPr="001A522D">
        <w:rPr>
          <w:rFonts w:ascii="Times New Roman" w:hAnsi="Times New Roman" w:cs="Times New Roman"/>
          <w:sz w:val="24"/>
          <w:szCs w:val="24"/>
        </w:rPr>
        <w:t xml:space="preserve"> </w:t>
      </w:r>
      <w:r>
        <w:rPr>
          <w:rFonts w:ascii="Times New Roman" w:hAnsi="Times New Roman" w:cs="Times New Roman"/>
          <w:sz w:val="24"/>
          <w:szCs w:val="24"/>
        </w:rPr>
        <w:t>any amount of a Roads to Recovery</w:t>
      </w:r>
      <w:r w:rsidRPr="001A522D">
        <w:rPr>
          <w:rFonts w:ascii="Times New Roman" w:hAnsi="Times New Roman" w:cs="Times New Roman"/>
          <w:sz w:val="24"/>
          <w:szCs w:val="24"/>
        </w:rPr>
        <w:t xml:space="preserve"> </w:t>
      </w:r>
      <w:r>
        <w:rPr>
          <w:rFonts w:ascii="Times New Roman" w:hAnsi="Times New Roman" w:cs="Times New Roman"/>
          <w:sz w:val="24"/>
          <w:szCs w:val="24"/>
        </w:rPr>
        <w:t>payment</w:t>
      </w:r>
      <w:r w:rsidRPr="001A522D">
        <w:rPr>
          <w:rFonts w:ascii="Times New Roman" w:hAnsi="Times New Roman" w:cs="Times New Roman"/>
          <w:sz w:val="24"/>
          <w:szCs w:val="24"/>
        </w:rPr>
        <w:t xml:space="preserve">, the funding recipient must spend on the </w:t>
      </w:r>
      <w:r w:rsidR="00196C4E">
        <w:rPr>
          <w:rFonts w:ascii="Times New Roman" w:hAnsi="Times New Roman" w:cs="Times New Roman"/>
          <w:sz w:val="24"/>
          <w:szCs w:val="24"/>
        </w:rPr>
        <w:t>construction and/or</w:t>
      </w:r>
      <w:r w:rsidRPr="001A522D">
        <w:rPr>
          <w:rFonts w:ascii="Times New Roman" w:hAnsi="Times New Roman" w:cs="Times New Roman"/>
          <w:sz w:val="24"/>
          <w:szCs w:val="24"/>
        </w:rPr>
        <w:t xml:space="preserve"> maintenance of roads an amount of own source funds equal to or greater than the reference amount applicable to the funding recipient</w:t>
      </w:r>
      <w:r>
        <w:rPr>
          <w:rFonts w:ascii="Times New Roman" w:hAnsi="Times New Roman" w:cs="Times New Roman"/>
          <w:sz w:val="24"/>
          <w:szCs w:val="24"/>
        </w:rPr>
        <w:t>.</w:t>
      </w:r>
    </w:p>
    <w:p w:rsidR="00C83A42"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3</w:t>
      </w:r>
      <w:r w:rsidRPr="001A522D">
        <w:rPr>
          <w:rFonts w:ascii="Times New Roman" w:hAnsi="Times New Roman" w:cs="Times New Roman"/>
          <w:sz w:val="24"/>
          <w:szCs w:val="24"/>
        </w:rPr>
        <w:t>.</w:t>
      </w:r>
      <w:r>
        <w:rPr>
          <w:rFonts w:ascii="Times New Roman" w:hAnsi="Times New Roman" w:cs="Times New Roman"/>
          <w:sz w:val="24"/>
          <w:szCs w:val="24"/>
        </w:rPr>
        <w:t>2</w:t>
      </w:r>
      <w:r w:rsidRPr="001A522D">
        <w:rPr>
          <w:rFonts w:ascii="Times New Roman" w:hAnsi="Times New Roman" w:cs="Times New Roman"/>
          <w:sz w:val="24"/>
          <w:szCs w:val="24"/>
        </w:rPr>
        <w:tab/>
        <w:t xml:space="preserve">If a funding recipient does not </w:t>
      </w:r>
      <w:r>
        <w:rPr>
          <w:rFonts w:ascii="Times New Roman" w:hAnsi="Times New Roman" w:cs="Times New Roman"/>
          <w:sz w:val="24"/>
          <w:szCs w:val="24"/>
        </w:rPr>
        <w:t>fulfil the condition in</w:t>
      </w:r>
      <w:r w:rsidRPr="001A522D">
        <w:rPr>
          <w:rFonts w:ascii="Times New Roman" w:hAnsi="Times New Roman" w:cs="Times New Roman"/>
          <w:sz w:val="24"/>
          <w:szCs w:val="24"/>
        </w:rPr>
        <w:t xml:space="preserve"> cl</w:t>
      </w:r>
      <w:r>
        <w:rPr>
          <w:rFonts w:ascii="Times New Roman" w:hAnsi="Times New Roman" w:cs="Times New Roman"/>
          <w:sz w:val="24"/>
          <w:szCs w:val="24"/>
        </w:rPr>
        <w:t>ause 3</w:t>
      </w:r>
      <w:r w:rsidRPr="001A522D">
        <w:rPr>
          <w:rFonts w:ascii="Times New Roman" w:hAnsi="Times New Roman" w:cs="Times New Roman"/>
          <w:sz w:val="24"/>
          <w:szCs w:val="24"/>
        </w:rPr>
        <w:t>.</w:t>
      </w:r>
      <w:r>
        <w:rPr>
          <w:rFonts w:ascii="Times New Roman" w:hAnsi="Times New Roman" w:cs="Times New Roman"/>
          <w:sz w:val="24"/>
          <w:szCs w:val="24"/>
        </w:rPr>
        <w:t>1 for a financial year</w:t>
      </w:r>
      <w:r w:rsidRPr="001A522D">
        <w:rPr>
          <w:rFonts w:ascii="Times New Roman" w:hAnsi="Times New Roman" w:cs="Times New Roman"/>
          <w:sz w:val="24"/>
          <w:szCs w:val="24"/>
        </w:rPr>
        <w:t xml:space="preserve">, but the average expenditure of its own source funds in that year and the previous financial year, or in that year and the two previous financial years, exceeds the reference amount applicable to </w:t>
      </w:r>
      <w:r>
        <w:rPr>
          <w:rFonts w:ascii="Times New Roman" w:hAnsi="Times New Roman" w:cs="Times New Roman"/>
          <w:sz w:val="24"/>
          <w:szCs w:val="24"/>
        </w:rPr>
        <w:t>the funding recipient</w:t>
      </w:r>
      <w:r w:rsidRPr="001A522D">
        <w:rPr>
          <w:rFonts w:ascii="Times New Roman" w:hAnsi="Times New Roman" w:cs="Times New Roman"/>
          <w:sz w:val="24"/>
          <w:szCs w:val="24"/>
        </w:rPr>
        <w:t xml:space="preserve">, the funding recipient is taken to have </w:t>
      </w:r>
      <w:r>
        <w:rPr>
          <w:rFonts w:ascii="Times New Roman" w:hAnsi="Times New Roman" w:cs="Times New Roman"/>
          <w:sz w:val="24"/>
          <w:szCs w:val="24"/>
        </w:rPr>
        <w:t>fulfilled the condition in</w:t>
      </w:r>
      <w:r w:rsidRPr="001A522D">
        <w:rPr>
          <w:rFonts w:ascii="Times New Roman" w:hAnsi="Times New Roman" w:cs="Times New Roman"/>
          <w:sz w:val="24"/>
          <w:szCs w:val="24"/>
        </w:rPr>
        <w:t xml:space="preserve"> clause </w:t>
      </w:r>
      <w:r>
        <w:rPr>
          <w:rFonts w:ascii="Times New Roman" w:hAnsi="Times New Roman" w:cs="Times New Roman"/>
          <w:sz w:val="24"/>
          <w:szCs w:val="24"/>
        </w:rPr>
        <w:t>3</w:t>
      </w:r>
      <w:r w:rsidRPr="001A522D">
        <w:rPr>
          <w:rFonts w:ascii="Times New Roman" w:hAnsi="Times New Roman" w:cs="Times New Roman"/>
          <w:sz w:val="24"/>
          <w:szCs w:val="24"/>
        </w:rPr>
        <w:t>.</w:t>
      </w:r>
      <w:r>
        <w:rPr>
          <w:rFonts w:ascii="Times New Roman" w:hAnsi="Times New Roman" w:cs="Times New Roman"/>
          <w:sz w:val="24"/>
          <w:szCs w:val="24"/>
        </w:rPr>
        <w:t>1</w:t>
      </w:r>
      <w:r w:rsidRPr="001A522D">
        <w:rPr>
          <w:rFonts w:ascii="Times New Roman" w:hAnsi="Times New Roman" w:cs="Times New Roman"/>
          <w:sz w:val="24"/>
          <w:szCs w:val="24"/>
        </w:rPr>
        <w:t xml:space="preserve"> in respect of the </w:t>
      </w:r>
      <w:r>
        <w:rPr>
          <w:rFonts w:ascii="Times New Roman" w:hAnsi="Times New Roman" w:cs="Times New Roman"/>
          <w:sz w:val="24"/>
          <w:szCs w:val="24"/>
        </w:rPr>
        <w:t>first-mentioned financial year.</w:t>
      </w:r>
    </w:p>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t xml:space="preserve">Part </w:t>
      </w:r>
      <w:r>
        <w:rPr>
          <w:rFonts w:ascii="Times New Roman" w:hAnsi="Times New Roman" w:cs="Times New Roman"/>
          <w:sz w:val="24"/>
          <w:szCs w:val="24"/>
        </w:rPr>
        <w:t>4</w:t>
      </w:r>
      <w:r w:rsidRPr="001A522D">
        <w:rPr>
          <w:rFonts w:ascii="Times New Roman" w:hAnsi="Times New Roman" w:cs="Times New Roman"/>
          <w:sz w:val="24"/>
          <w:szCs w:val="24"/>
        </w:rPr>
        <w:t>:</w:t>
      </w:r>
      <w:r w:rsidRPr="001A522D">
        <w:rPr>
          <w:rFonts w:ascii="Times New Roman" w:hAnsi="Times New Roman" w:cs="Times New Roman"/>
          <w:sz w:val="24"/>
          <w:szCs w:val="24"/>
        </w:rPr>
        <w:tab/>
        <w:t xml:space="preserve">Public </w:t>
      </w:r>
      <w:r>
        <w:rPr>
          <w:rFonts w:ascii="Times New Roman" w:hAnsi="Times New Roman" w:cs="Times New Roman"/>
          <w:sz w:val="24"/>
          <w:szCs w:val="24"/>
        </w:rPr>
        <w:t>i</w:t>
      </w:r>
      <w:r w:rsidRPr="001A522D">
        <w:rPr>
          <w:rFonts w:ascii="Times New Roman" w:hAnsi="Times New Roman" w:cs="Times New Roman"/>
          <w:sz w:val="24"/>
          <w:szCs w:val="24"/>
        </w:rPr>
        <w:t>nformation conditions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.1</w:t>
      </w:r>
      <w:r w:rsidRPr="001A522D">
        <w:rPr>
          <w:rFonts w:ascii="Times New Roman" w:hAnsi="Times New Roman" w:cs="Times New Roman"/>
          <w:sz w:val="24"/>
          <w:szCs w:val="24"/>
        </w:rPr>
        <w:tab/>
        <w:t xml:space="preserve">In all formal public statements, media releases or statements, displays, publications and advertising generated by a funding recipient relating to a funded project, the funding recipient must acknowledge and give appropriate recognition to the contribution of the Australian Government to that project. </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.2</w:t>
      </w:r>
      <w:r w:rsidRPr="001A522D">
        <w:rPr>
          <w:rFonts w:ascii="Times New Roman" w:hAnsi="Times New Roman" w:cs="Times New Roman"/>
          <w:sz w:val="24"/>
          <w:szCs w:val="24"/>
        </w:rPr>
        <w:tab/>
        <w:t>If a funding recipient proposes to issue any media release relating to a funded project, the funding recipient must consult with and obtain approval of the proposed release from the Department.</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.3</w:t>
      </w:r>
      <w:r w:rsidRPr="001A522D">
        <w:rPr>
          <w:rFonts w:ascii="Times New Roman" w:hAnsi="Times New Roman" w:cs="Times New Roman"/>
          <w:sz w:val="24"/>
          <w:szCs w:val="24"/>
        </w:rPr>
        <w:tab/>
        <w:t xml:space="preserve">Subject to clause </w:t>
      </w:r>
      <w:r>
        <w:rPr>
          <w:rFonts w:ascii="Times New Roman" w:hAnsi="Times New Roman" w:cs="Times New Roman"/>
          <w:sz w:val="24"/>
          <w:szCs w:val="24"/>
        </w:rPr>
        <w:t>4</w:t>
      </w:r>
      <w:r w:rsidRPr="001A522D">
        <w:rPr>
          <w:rFonts w:ascii="Times New Roman" w:hAnsi="Times New Roman" w:cs="Times New Roman"/>
          <w:sz w:val="24"/>
          <w:szCs w:val="24"/>
        </w:rPr>
        <w:t xml:space="preserve">.4, a funding recipient must ensure that signs are erected for each funded project, other than </w:t>
      </w:r>
      <w:r>
        <w:rPr>
          <w:rFonts w:ascii="Times New Roman" w:hAnsi="Times New Roman" w:cs="Times New Roman"/>
          <w:sz w:val="24"/>
          <w:szCs w:val="24"/>
        </w:rPr>
        <w:t>small funded projects</w:t>
      </w:r>
      <w:r w:rsidRPr="001A522D">
        <w:rPr>
          <w:rFonts w:ascii="Times New Roman" w:hAnsi="Times New Roman" w:cs="Times New Roman"/>
          <w:sz w:val="24"/>
          <w:szCs w:val="24"/>
        </w:rPr>
        <w:t>, at the time work on the project commences, as follows:</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t>except where the funded project relates to a cul-de-sac or a one-way road, one sign must be erected at the place where the funded project starts, and one sign must be erected at the place where the funded project ends.  Where the funded project relates to a cul-de-sac, one sign must be erected at the entrance to the cul-de-sac.  Where the funded project relates to a one-way road, one sign must be erected at the place where the project begins.</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t>all signs must be erected in a prominent but safe position facing oncoming traffic, in any event so that they are plainly visible to passing motorists;</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(c)</w:t>
      </w:r>
      <w:r w:rsidRPr="001A522D">
        <w:rPr>
          <w:rFonts w:ascii="Times New Roman" w:hAnsi="Times New Roman" w:cs="Times New Roman"/>
          <w:sz w:val="24"/>
          <w:szCs w:val="24"/>
        </w:rPr>
        <w:tab/>
        <w:t xml:space="preserve">signs erected as required by this clause must have greater prominence, in size and frequency and visibility, than any other </w:t>
      </w:r>
      <w:r w:rsidRPr="001A522D">
        <w:rPr>
          <w:rFonts w:ascii="Times New Roman" w:hAnsi="Times New Roman" w:cs="Times New Roman"/>
          <w:sz w:val="24"/>
          <w:szCs w:val="24"/>
        </w:rPr>
        <w:lastRenderedPageBreak/>
        <w:t>signs which relate to the funded project or which are erected in the immediate vicinity of the funded project.</w:t>
      </w:r>
    </w:p>
    <w:p w:rsidR="00C83A42"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.4</w:t>
      </w:r>
      <w:r w:rsidRPr="001A522D">
        <w:rPr>
          <w:rFonts w:ascii="Times New Roman" w:hAnsi="Times New Roman" w:cs="Times New Roman"/>
          <w:sz w:val="24"/>
          <w:szCs w:val="24"/>
        </w:rPr>
        <w:tab/>
      </w:r>
      <w:r>
        <w:rPr>
          <w:rFonts w:ascii="Times New Roman" w:hAnsi="Times New Roman" w:cs="Times New Roman"/>
          <w:sz w:val="24"/>
          <w:szCs w:val="24"/>
        </w:rPr>
        <w:t>The signs erected for a funded project must be in the form (including size and content) specified in the Signage Guidelines.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w:t>
      </w:r>
      <w:r>
        <w:rPr>
          <w:rFonts w:ascii="Times New Roman" w:hAnsi="Times New Roman" w:cs="Times New Roman"/>
          <w:sz w:val="24"/>
          <w:szCs w:val="24"/>
        </w:rPr>
        <w:t>5</w:t>
      </w:r>
      <w:r w:rsidRPr="001A522D">
        <w:rPr>
          <w:rFonts w:ascii="Times New Roman" w:hAnsi="Times New Roman" w:cs="Times New Roman"/>
          <w:sz w:val="24"/>
          <w:szCs w:val="24"/>
        </w:rPr>
        <w:tab/>
        <w:t xml:space="preserve">A funding recipient must ensure that all signs erected as required by these </w:t>
      </w:r>
      <w:r>
        <w:rPr>
          <w:rFonts w:ascii="Times New Roman" w:hAnsi="Times New Roman" w:cs="Times New Roman"/>
          <w:sz w:val="24"/>
          <w:szCs w:val="24"/>
        </w:rPr>
        <w:t>c</w:t>
      </w:r>
      <w:r w:rsidRPr="001A522D">
        <w:rPr>
          <w:rFonts w:ascii="Times New Roman" w:hAnsi="Times New Roman" w:cs="Times New Roman"/>
          <w:sz w:val="24"/>
          <w:szCs w:val="24"/>
        </w:rPr>
        <w:t xml:space="preserve">onditions remain in place for the duration of the project to which they relate and for a minimum period of </w:t>
      </w:r>
      <w:r>
        <w:rPr>
          <w:rFonts w:ascii="Times New Roman" w:hAnsi="Times New Roman" w:cs="Times New Roman"/>
          <w:sz w:val="24"/>
          <w:szCs w:val="24"/>
        </w:rPr>
        <w:t>one year</w:t>
      </w:r>
      <w:r w:rsidRPr="001A522D">
        <w:rPr>
          <w:rFonts w:ascii="Times New Roman" w:hAnsi="Times New Roman" w:cs="Times New Roman"/>
          <w:sz w:val="24"/>
          <w:szCs w:val="24"/>
        </w:rPr>
        <w:t xml:space="preserve"> commencing on the day on which the project is completed.</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w:t>
      </w:r>
      <w:r>
        <w:rPr>
          <w:rFonts w:ascii="Times New Roman" w:hAnsi="Times New Roman" w:cs="Times New Roman"/>
          <w:sz w:val="24"/>
          <w:szCs w:val="24"/>
        </w:rPr>
        <w:t>6</w:t>
      </w:r>
      <w:r w:rsidRPr="001A522D">
        <w:rPr>
          <w:rFonts w:ascii="Times New Roman" w:hAnsi="Times New Roman" w:cs="Times New Roman"/>
          <w:sz w:val="24"/>
          <w:szCs w:val="24"/>
        </w:rPr>
        <w:tab/>
        <w:t xml:space="preserve">If a funding recipient proposes to hold an opening ceremony in relation to a funded project, the funding recipient must inform the Department of the proposed ceremony at least </w:t>
      </w:r>
      <w:r>
        <w:rPr>
          <w:rFonts w:ascii="Times New Roman" w:hAnsi="Times New Roman" w:cs="Times New Roman"/>
          <w:sz w:val="24"/>
          <w:szCs w:val="24"/>
        </w:rPr>
        <w:t>two</w:t>
      </w:r>
      <w:r w:rsidRPr="001A522D">
        <w:rPr>
          <w:rFonts w:ascii="Times New Roman" w:hAnsi="Times New Roman" w:cs="Times New Roman"/>
          <w:sz w:val="24"/>
          <w:szCs w:val="24"/>
        </w:rPr>
        <w:t xml:space="preserve"> weeks before the proposed ceremony is to be held, and provide details of the proposed ceremony, including proposed invitees and order of proceedings.  If requested </w:t>
      </w:r>
      <w:r>
        <w:rPr>
          <w:rFonts w:ascii="Times New Roman" w:hAnsi="Times New Roman" w:cs="Times New Roman"/>
          <w:sz w:val="24"/>
          <w:szCs w:val="24"/>
        </w:rPr>
        <w:t>by the</w:t>
      </w:r>
      <w:r w:rsidRPr="001A522D">
        <w:rPr>
          <w:rFonts w:ascii="Times New Roman" w:hAnsi="Times New Roman" w:cs="Times New Roman"/>
          <w:sz w:val="24"/>
          <w:szCs w:val="24"/>
        </w:rPr>
        <w:t xml:space="preserve"> Department, the funding recipient must arrange a joint Australian Government/funding recipient opening ceremony.</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w:t>
      </w:r>
      <w:r>
        <w:rPr>
          <w:rFonts w:ascii="Times New Roman" w:hAnsi="Times New Roman" w:cs="Times New Roman"/>
          <w:sz w:val="24"/>
          <w:szCs w:val="24"/>
        </w:rPr>
        <w:t>7</w:t>
      </w:r>
      <w:r w:rsidRPr="001A522D">
        <w:rPr>
          <w:rFonts w:ascii="Times New Roman" w:hAnsi="Times New Roman" w:cs="Times New Roman"/>
          <w:sz w:val="24"/>
          <w:szCs w:val="24"/>
        </w:rPr>
        <w:tab/>
        <w:t xml:space="preserve">If requested by </w:t>
      </w:r>
      <w:r>
        <w:rPr>
          <w:rFonts w:ascii="Times New Roman" w:hAnsi="Times New Roman" w:cs="Times New Roman"/>
          <w:sz w:val="24"/>
          <w:szCs w:val="24"/>
        </w:rPr>
        <w:t xml:space="preserve">the Minister, a member of </w:t>
      </w:r>
      <w:r w:rsidRPr="001A522D">
        <w:rPr>
          <w:rFonts w:ascii="Times New Roman" w:hAnsi="Times New Roman" w:cs="Times New Roman"/>
          <w:sz w:val="24"/>
          <w:szCs w:val="24"/>
        </w:rPr>
        <w:t xml:space="preserve">the </w:t>
      </w:r>
      <w:r>
        <w:rPr>
          <w:rFonts w:ascii="Times New Roman" w:hAnsi="Times New Roman" w:cs="Times New Roman"/>
          <w:sz w:val="24"/>
          <w:szCs w:val="24"/>
        </w:rPr>
        <w:t>Minister’s staff</w:t>
      </w:r>
      <w:r w:rsidRPr="001A522D">
        <w:rPr>
          <w:rFonts w:ascii="Times New Roman" w:hAnsi="Times New Roman" w:cs="Times New Roman"/>
          <w:sz w:val="24"/>
          <w:szCs w:val="24"/>
        </w:rPr>
        <w:t xml:space="preserve"> or the Department, a funding recipient must </w:t>
      </w:r>
      <w:r>
        <w:rPr>
          <w:rFonts w:ascii="Times New Roman" w:hAnsi="Times New Roman" w:cs="Times New Roman"/>
          <w:sz w:val="24"/>
          <w:szCs w:val="24"/>
        </w:rPr>
        <w:t xml:space="preserve">invite and, if the invitation is accepted, </w:t>
      </w:r>
      <w:r w:rsidRPr="001A522D">
        <w:rPr>
          <w:rFonts w:ascii="Times New Roman" w:hAnsi="Times New Roman" w:cs="Times New Roman"/>
          <w:sz w:val="24"/>
          <w:szCs w:val="24"/>
        </w:rPr>
        <w:t>arrange for an Australian Government representative</w:t>
      </w:r>
      <w:r>
        <w:rPr>
          <w:rFonts w:ascii="Times New Roman" w:hAnsi="Times New Roman" w:cs="Times New Roman"/>
          <w:sz w:val="24"/>
          <w:szCs w:val="24"/>
        </w:rPr>
        <w:t xml:space="preserve"> (nominated by the Minister or a member of the Minister’s staff)</w:t>
      </w:r>
      <w:r w:rsidRPr="001A522D">
        <w:rPr>
          <w:rFonts w:ascii="Times New Roman" w:hAnsi="Times New Roman" w:cs="Times New Roman"/>
          <w:sz w:val="24"/>
          <w:szCs w:val="24"/>
        </w:rPr>
        <w:t xml:space="preserve"> to </w:t>
      </w:r>
      <w:r>
        <w:rPr>
          <w:rFonts w:ascii="Times New Roman" w:hAnsi="Times New Roman" w:cs="Times New Roman"/>
          <w:sz w:val="24"/>
          <w:szCs w:val="24"/>
        </w:rPr>
        <w:t>participate in</w:t>
      </w:r>
      <w:r w:rsidRPr="001A522D">
        <w:rPr>
          <w:rFonts w:ascii="Times New Roman" w:hAnsi="Times New Roman" w:cs="Times New Roman"/>
          <w:sz w:val="24"/>
          <w:szCs w:val="24"/>
        </w:rPr>
        <w:t xml:space="preserve"> any opening ceremony which the funding recipient proposes to hold in relation to a funded project</w:t>
      </w:r>
      <w:r>
        <w:rPr>
          <w:rFonts w:ascii="Times New Roman" w:hAnsi="Times New Roman" w:cs="Times New Roman"/>
          <w:sz w:val="24"/>
          <w:szCs w:val="24"/>
        </w:rPr>
        <w:t>.</w:t>
      </w:r>
    </w:p>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t xml:space="preserve">Part </w:t>
      </w: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ab/>
      </w:r>
      <w:r w:rsidRPr="001A522D">
        <w:rPr>
          <w:rFonts w:ascii="Times New Roman" w:hAnsi="Times New Roman" w:cs="Times New Roman"/>
          <w:sz w:val="24"/>
          <w:szCs w:val="24"/>
        </w:rPr>
        <w:t>Conditions relating to planning and reporting</w:t>
      </w:r>
    </w:p>
    <w:p w:rsidR="00C83A42" w:rsidRPr="001A522D" w:rsidRDefault="00C83A42" w:rsidP="00C83A42">
      <w:pPr>
        <w:pStyle w:val="Leg1SecHead1"/>
        <w:rPr>
          <w:rFonts w:ascii="Times New Roman" w:hAnsi="Times New Roman" w:cs="Times New Roman"/>
          <w:sz w:val="24"/>
          <w:szCs w:val="24"/>
        </w:rPr>
      </w:pPr>
      <w:r>
        <w:rPr>
          <w:rFonts w:ascii="Times New Roman" w:hAnsi="Times New Roman" w:cs="Times New Roman"/>
          <w:sz w:val="24"/>
          <w:szCs w:val="24"/>
        </w:rPr>
        <w:t>Works schedule</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.1</w:t>
      </w:r>
      <w:r w:rsidRPr="001A522D">
        <w:rPr>
          <w:rFonts w:ascii="Times New Roman" w:hAnsi="Times New Roman" w:cs="Times New Roman"/>
          <w:sz w:val="24"/>
          <w:szCs w:val="24"/>
        </w:rPr>
        <w:tab/>
        <w:t>A funding recipient must prepare and submit, as soon as practical after 1</w:t>
      </w:r>
      <w:r>
        <w:rPr>
          <w:rFonts w:ascii="Times New Roman" w:hAnsi="Times New Roman" w:cs="Times New Roman"/>
          <w:sz w:val="24"/>
          <w:szCs w:val="24"/>
        </w:rPr>
        <w:t> </w:t>
      </w:r>
      <w:r w:rsidRPr="001A522D">
        <w:rPr>
          <w:rFonts w:ascii="Times New Roman" w:hAnsi="Times New Roman" w:cs="Times New Roman"/>
          <w:sz w:val="24"/>
          <w:szCs w:val="24"/>
        </w:rPr>
        <w:t xml:space="preserve">July </w:t>
      </w:r>
      <w:r w:rsidR="00BD7E05">
        <w:rPr>
          <w:rFonts w:ascii="Times New Roman" w:hAnsi="Times New Roman" w:cs="Times New Roman"/>
          <w:sz w:val="24"/>
          <w:szCs w:val="24"/>
        </w:rPr>
        <w:t>2019</w:t>
      </w:r>
      <w:r w:rsidRPr="001A522D">
        <w:rPr>
          <w:rFonts w:ascii="Times New Roman" w:hAnsi="Times New Roman" w:cs="Times New Roman"/>
          <w:sz w:val="24"/>
          <w:szCs w:val="24"/>
        </w:rPr>
        <w:t xml:space="preserve">, but in any event </w:t>
      </w:r>
      <w:r>
        <w:rPr>
          <w:rFonts w:ascii="Times New Roman" w:hAnsi="Times New Roman" w:cs="Times New Roman"/>
          <w:sz w:val="24"/>
          <w:szCs w:val="24"/>
        </w:rPr>
        <w:t>prior to</w:t>
      </w:r>
      <w:r w:rsidRPr="001A522D">
        <w:rPr>
          <w:rFonts w:ascii="Times New Roman" w:hAnsi="Times New Roman" w:cs="Times New Roman"/>
          <w:sz w:val="24"/>
          <w:szCs w:val="24"/>
        </w:rPr>
        <w:t xml:space="preserve"> the time the recipient submits its first quarterly report under clause </w:t>
      </w: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7 or clause 5.8</w:t>
      </w:r>
      <w:r w:rsidRPr="001A522D">
        <w:rPr>
          <w:rFonts w:ascii="Times New Roman" w:hAnsi="Times New Roman" w:cs="Times New Roman"/>
          <w:sz w:val="24"/>
          <w:szCs w:val="24"/>
        </w:rPr>
        <w:t xml:space="preserve">, a works schedule to the Department in the manner and form specified by the Department. </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.2</w:t>
      </w:r>
      <w:r w:rsidRPr="001A522D">
        <w:rPr>
          <w:rFonts w:ascii="Times New Roman" w:hAnsi="Times New Roman" w:cs="Times New Roman"/>
          <w:sz w:val="24"/>
          <w:szCs w:val="24"/>
        </w:rPr>
        <w:tab/>
        <w:t>Subject to cl</w:t>
      </w:r>
      <w:r>
        <w:rPr>
          <w:rFonts w:ascii="Times New Roman" w:hAnsi="Times New Roman" w:cs="Times New Roman"/>
          <w:sz w:val="24"/>
          <w:szCs w:val="24"/>
        </w:rPr>
        <w:t>ause 5</w:t>
      </w:r>
      <w:r w:rsidRPr="001A522D">
        <w:rPr>
          <w:rFonts w:ascii="Times New Roman" w:hAnsi="Times New Roman" w:cs="Times New Roman"/>
          <w:sz w:val="24"/>
          <w:szCs w:val="24"/>
        </w:rPr>
        <w:t>.3, a funding recipient must ensure that its works schedule</w:t>
      </w:r>
      <w:r>
        <w:rPr>
          <w:rFonts w:ascii="Times New Roman" w:hAnsi="Times New Roman" w:cs="Times New Roman"/>
          <w:sz w:val="24"/>
          <w:szCs w:val="24"/>
        </w:rPr>
        <w:t>:</w:t>
      </w:r>
      <w:r w:rsidRPr="001A522D">
        <w:rPr>
          <w:rFonts w:ascii="Times New Roman" w:hAnsi="Times New Roman" w:cs="Times New Roman"/>
          <w:sz w:val="24"/>
          <w:szCs w:val="24"/>
        </w:rPr>
        <w:t xml:space="preserve"> </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t xml:space="preserve">specifies each project on which the funding recipient proposes to spend, on or after 1 July </w:t>
      </w:r>
      <w:r w:rsidR="00BD7E05">
        <w:rPr>
          <w:rFonts w:ascii="Times New Roman" w:hAnsi="Times New Roman" w:cs="Times New Roman"/>
          <w:sz w:val="24"/>
          <w:szCs w:val="24"/>
        </w:rPr>
        <w:t>2019</w:t>
      </w:r>
      <w:r w:rsidRPr="001A522D">
        <w:rPr>
          <w:rFonts w:ascii="Times New Roman" w:hAnsi="Times New Roman" w:cs="Times New Roman"/>
          <w:sz w:val="24"/>
          <w:szCs w:val="24"/>
        </w:rPr>
        <w:t xml:space="preserve">,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received by the funding recipient;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t xml:space="preserve">specifies each project which has been completed and for which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were received;</w:t>
      </w:r>
      <w:r>
        <w:rPr>
          <w:rFonts w:ascii="Times New Roman" w:hAnsi="Times New Roman" w:cs="Times New Roman"/>
          <w:sz w:val="24"/>
          <w:szCs w:val="24"/>
        </w:rPr>
        <w:t xml:space="preserve"> </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(c)</w:t>
      </w:r>
      <w:r w:rsidRPr="001A522D">
        <w:rPr>
          <w:rFonts w:ascii="Times New Roman" w:hAnsi="Times New Roman" w:cs="Times New Roman"/>
          <w:sz w:val="24"/>
          <w:szCs w:val="24"/>
        </w:rPr>
        <w:tab/>
        <w:t>specifies the location of each project (other than small funded projects) specified in the works schedule by means including data for use in a Geographical Information System in the manner and form required by the Department;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(d)</w:t>
      </w:r>
      <w:r w:rsidRPr="001A522D">
        <w:rPr>
          <w:rFonts w:ascii="Times New Roman" w:hAnsi="Times New Roman" w:cs="Times New Roman"/>
          <w:sz w:val="24"/>
          <w:szCs w:val="24"/>
        </w:rPr>
        <w:tab/>
        <w:t xml:space="preserve">includes a description of </w:t>
      </w:r>
      <w:r>
        <w:rPr>
          <w:rFonts w:ascii="Times New Roman" w:hAnsi="Times New Roman" w:cs="Times New Roman"/>
          <w:sz w:val="24"/>
          <w:szCs w:val="24"/>
        </w:rPr>
        <w:t>each</w:t>
      </w:r>
      <w:r w:rsidRPr="001A522D">
        <w:rPr>
          <w:rFonts w:ascii="Times New Roman" w:hAnsi="Times New Roman" w:cs="Times New Roman"/>
          <w:sz w:val="24"/>
          <w:szCs w:val="24"/>
        </w:rPr>
        <w:t xml:space="preserve"> project </w:t>
      </w:r>
      <w:r>
        <w:rPr>
          <w:rFonts w:ascii="Times New Roman" w:hAnsi="Times New Roman" w:cs="Times New Roman"/>
          <w:sz w:val="24"/>
          <w:szCs w:val="24"/>
        </w:rPr>
        <w:t xml:space="preserve">specified in the works schedule </w:t>
      </w:r>
      <w:r w:rsidRPr="001A522D">
        <w:rPr>
          <w:rFonts w:ascii="Times New Roman" w:hAnsi="Times New Roman" w:cs="Times New Roman"/>
          <w:sz w:val="24"/>
          <w:szCs w:val="24"/>
        </w:rPr>
        <w:t xml:space="preserve">and the funding recipient’s reason for undertaking </w:t>
      </w:r>
      <w:r>
        <w:rPr>
          <w:rFonts w:ascii="Times New Roman" w:hAnsi="Times New Roman" w:cs="Times New Roman"/>
          <w:sz w:val="24"/>
          <w:szCs w:val="24"/>
        </w:rPr>
        <w:t>the</w:t>
      </w:r>
      <w:r w:rsidRPr="001A522D">
        <w:rPr>
          <w:rFonts w:ascii="Times New Roman" w:hAnsi="Times New Roman" w:cs="Times New Roman"/>
          <w:sz w:val="24"/>
          <w:szCs w:val="24"/>
        </w:rPr>
        <w:t xml:space="preserve"> project;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(e)</w:t>
      </w:r>
      <w:r w:rsidRPr="001A522D">
        <w:rPr>
          <w:rFonts w:ascii="Times New Roman" w:hAnsi="Times New Roman" w:cs="Times New Roman"/>
          <w:sz w:val="24"/>
          <w:szCs w:val="24"/>
        </w:rPr>
        <w:tab/>
        <w:t>specifies the estimated start and completion date for each project specified in the works schedule;</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(f)</w:t>
      </w:r>
      <w:r w:rsidRPr="001A522D">
        <w:rPr>
          <w:rFonts w:ascii="Times New Roman" w:hAnsi="Times New Roman" w:cs="Times New Roman"/>
          <w:sz w:val="24"/>
          <w:szCs w:val="24"/>
        </w:rPr>
        <w:tab/>
        <w:t xml:space="preserve">specifies the estimated total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to be spent on each project specified in the works schedule;</w:t>
      </w:r>
    </w:p>
    <w:p w:rsidR="00C83A42"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lastRenderedPageBreak/>
        <w:t>(g)</w:t>
      </w:r>
      <w:r w:rsidRPr="001A522D">
        <w:rPr>
          <w:rFonts w:ascii="Times New Roman" w:hAnsi="Times New Roman" w:cs="Times New Roman"/>
          <w:sz w:val="24"/>
          <w:szCs w:val="24"/>
        </w:rPr>
        <w:tab/>
        <w:t xml:space="preserve">in relation to projects specified in the works schedule not funded wholly from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or other </w:t>
      </w:r>
      <w:r>
        <w:rPr>
          <w:rFonts w:ascii="Times New Roman" w:hAnsi="Times New Roman" w:cs="Times New Roman"/>
          <w:sz w:val="24"/>
          <w:szCs w:val="24"/>
        </w:rPr>
        <w:t xml:space="preserve">Australian Government </w:t>
      </w:r>
      <w:r w:rsidRPr="001A522D">
        <w:rPr>
          <w:rFonts w:ascii="Times New Roman" w:hAnsi="Times New Roman" w:cs="Times New Roman"/>
          <w:sz w:val="24"/>
          <w:szCs w:val="24"/>
        </w:rPr>
        <w:t>payments, specifies the estimated total cost of the project, excluding GST</w:t>
      </w:r>
      <w:r>
        <w:rPr>
          <w:rFonts w:ascii="Times New Roman" w:hAnsi="Times New Roman" w:cs="Times New Roman"/>
          <w:sz w:val="24"/>
          <w:szCs w:val="24"/>
        </w:rPr>
        <w:t>;</w:t>
      </w:r>
    </w:p>
    <w:p w:rsidR="00C83A42" w:rsidRDefault="00C83A42" w:rsidP="00C83A42">
      <w:pPr>
        <w:pStyle w:val="Leg5Paraa"/>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specifies the main expected outcome from each project; and</w:t>
      </w:r>
    </w:p>
    <w:p w:rsidR="00C83A42" w:rsidRPr="001A522D" w:rsidRDefault="00C83A42" w:rsidP="00C83A42">
      <w:pPr>
        <w:pStyle w:val="Leg5Paraa"/>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for a completed project, specifies whether or not the expected outcome was achieved.</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.3</w:t>
      </w:r>
      <w:r w:rsidRPr="001A522D">
        <w:rPr>
          <w:rFonts w:ascii="Times New Roman" w:hAnsi="Times New Roman" w:cs="Times New Roman"/>
          <w:sz w:val="24"/>
          <w:szCs w:val="24"/>
        </w:rPr>
        <w:tab/>
        <w:t>Funding recipients may group a series of small funded projects of the same or similar nature in their work</w:t>
      </w:r>
      <w:r>
        <w:rPr>
          <w:rFonts w:ascii="Times New Roman" w:hAnsi="Times New Roman" w:cs="Times New Roman"/>
          <w:sz w:val="24"/>
          <w:szCs w:val="24"/>
        </w:rPr>
        <w:t>s</w:t>
      </w:r>
      <w:r w:rsidRPr="001A522D">
        <w:rPr>
          <w:rFonts w:ascii="Times New Roman" w:hAnsi="Times New Roman" w:cs="Times New Roman"/>
          <w:sz w:val="24"/>
          <w:szCs w:val="24"/>
        </w:rPr>
        <w:t xml:space="preserve"> schedules as one ‘group project’.  In these circumstances, the funding recipient must ensure that its works schedule includes the following details:</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t>a general description of each group project;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t>the location and cost (excluding GST) of each small funded project in each group;</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(c)</w:t>
      </w:r>
      <w:r w:rsidRPr="001A522D">
        <w:rPr>
          <w:rFonts w:ascii="Times New Roman" w:hAnsi="Times New Roman" w:cs="Times New Roman"/>
          <w:sz w:val="24"/>
          <w:szCs w:val="24"/>
        </w:rPr>
        <w:tab/>
        <w:t xml:space="preserve">the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to be expended </w:t>
      </w:r>
      <w:r>
        <w:rPr>
          <w:rFonts w:ascii="Times New Roman" w:hAnsi="Times New Roman" w:cs="Times New Roman"/>
          <w:sz w:val="24"/>
          <w:szCs w:val="24"/>
        </w:rPr>
        <w:t xml:space="preserve">on </w:t>
      </w:r>
      <w:r w:rsidRPr="001A522D">
        <w:rPr>
          <w:rFonts w:ascii="Times New Roman" w:hAnsi="Times New Roman" w:cs="Times New Roman"/>
          <w:sz w:val="24"/>
          <w:szCs w:val="24"/>
        </w:rPr>
        <w:t>each group project;</w:t>
      </w:r>
    </w:p>
    <w:p w:rsidR="00C83A42"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(d)</w:t>
      </w:r>
      <w:r w:rsidRPr="001A522D">
        <w:rPr>
          <w:rFonts w:ascii="Times New Roman" w:hAnsi="Times New Roman" w:cs="Times New Roman"/>
          <w:sz w:val="24"/>
          <w:szCs w:val="24"/>
        </w:rPr>
        <w:tab/>
        <w:t>in relation to each group project, the estimated start date of the first of the small funded projects in the group project to begin and the scheduled completion date of the small funded project in the group expected to be completed last</w:t>
      </w:r>
      <w:r>
        <w:rPr>
          <w:rFonts w:ascii="Times New Roman" w:hAnsi="Times New Roman" w:cs="Times New Roman"/>
          <w:sz w:val="24"/>
          <w:szCs w:val="24"/>
        </w:rPr>
        <w:t>;</w:t>
      </w:r>
    </w:p>
    <w:p w:rsidR="00C83A42" w:rsidRDefault="00C83A42" w:rsidP="00C83A42">
      <w:pPr>
        <w:pStyle w:val="Leg5Paraa"/>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specifies the main expected outcome from each group project; and</w:t>
      </w:r>
    </w:p>
    <w:p w:rsidR="00C83A42" w:rsidRPr="001A522D" w:rsidRDefault="00C83A42" w:rsidP="00C83A42">
      <w:pPr>
        <w:pStyle w:val="Leg5Paraa"/>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for a completed group project, specifies whether or not the expected outcome was achieved.</w:t>
      </w:r>
    </w:p>
    <w:p w:rsidR="00C83A42" w:rsidRPr="001A522D" w:rsidRDefault="00C83A42" w:rsidP="00C83A42">
      <w:pPr>
        <w:pStyle w:val="Leg2Sec1"/>
        <w:ind w:hanging="85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.4</w:t>
      </w:r>
      <w:r w:rsidRPr="001A522D">
        <w:rPr>
          <w:rFonts w:ascii="Times New Roman" w:hAnsi="Times New Roman" w:cs="Times New Roman"/>
          <w:sz w:val="24"/>
          <w:szCs w:val="24"/>
        </w:rPr>
        <w:tab/>
        <w:t xml:space="preserve">Only projects in respect of which the funding recipient proposes to expend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on or after 1 July </w:t>
      </w:r>
      <w:r w:rsidR="00BD7E05">
        <w:rPr>
          <w:rFonts w:ascii="Times New Roman" w:hAnsi="Times New Roman" w:cs="Times New Roman"/>
          <w:sz w:val="24"/>
          <w:szCs w:val="24"/>
        </w:rPr>
        <w:t>2019</w:t>
      </w:r>
      <w:r w:rsidR="00BD7E05" w:rsidRPr="001A522D">
        <w:rPr>
          <w:rFonts w:ascii="Times New Roman" w:hAnsi="Times New Roman" w:cs="Times New Roman"/>
          <w:sz w:val="24"/>
          <w:szCs w:val="24"/>
        </w:rPr>
        <w:t xml:space="preserve"> </w:t>
      </w:r>
      <w:r w:rsidRPr="001A522D">
        <w:rPr>
          <w:rFonts w:ascii="Times New Roman" w:hAnsi="Times New Roman" w:cs="Times New Roman"/>
          <w:sz w:val="24"/>
          <w:szCs w:val="24"/>
        </w:rPr>
        <w:t>may be included in the work</w:t>
      </w:r>
      <w:r>
        <w:rPr>
          <w:rFonts w:ascii="Times New Roman" w:hAnsi="Times New Roman" w:cs="Times New Roman"/>
          <w:sz w:val="24"/>
          <w:szCs w:val="24"/>
        </w:rPr>
        <w:t>s</w:t>
      </w:r>
      <w:r w:rsidRPr="001A522D">
        <w:rPr>
          <w:rFonts w:ascii="Times New Roman" w:hAnsi="Times New Roman" w:cs="Times New Roman"/>
          <w:sz w:val="24"/>
          <w:szCs w:val="24"/>
        </w:rPr>
        <w:t xml:space="preserve"> schedule.</w:t>
      </w:r>
    </w:p>
    <w:p w:rsidR="00C83A42" w:rsidRPr="001A522D" w:rsidRDefault="00C83A42" w:rsidP="00C83A42">
      <w:pPr>
        <w:pStyle w:val="Leg2Sec1"/>
        <w:ind w:hanging="85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.5</w:t>
      </w:r>
      <w:r w:rsidRPr="001A522D">
        <w:rPr>
          <w:rFonts w:ascii="Times New Roman" w:hAnsi="Times New Roman" w:cs="Times New Roman"/>
          <w:sz w:val="24"/>
          <w:szCs w:val="24"/>
        </w:rPr>
        <w:tab/>
        <w:t xml:space="preserve">If the Department provides details of, and access to, the Department’s secure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website, a funding recipient must submit its works schedule to the Department electronically by using that website.  However, if a funding recipient is not able to access the website, it may submit its works schedule in some other form agreed by the Department.</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.6</w:t>
      </w:r>
      <w:r w:rsidRPr="001A522D">
        <w:rPr>
          <w:rFonts w:ascii="Times New Roman" w:hAnsi="Times New Roman" w:cs="Times New Roman"/>
          <w:sz w:val="24"/>
          <w:szCs w:val="24"/>
        </w:rPr>
        <w:tab/>
        <w:t>A funding recipient must keep its work</w:t>
      </w:r>
      <w:r>
        <w:rPr>
          <w:rFonts w:ascii="Times New Roman" w:hAnsi="Times New Roman" w:cs="Times New Roman"/>
          <w:sz w:val="24"/>
          <w:szCs w:val="24"/>
        </w:rPr>
        <w:t>s</w:t>
      </w:r>
      <w:r w:rsidRPr="001A522D">
        <w:rPr>
          <w:rFonts w:ascii="Times New Roman" w:hAnsi="Times New Roman" w:cs="Times New Roman"/>
          <w:sz w:val="24"/>
          <w:szCs w:val="24"/>
        </w:rPr>
        <w:t xml:space="preserve"> schedule current</w:t>
      </w:r>
      <w:r>
        <w:rPr>
          <w:rFonts w:ascii="Times New Roman" w:hAnsi="Times New Roman" w:cs="Times New Roman"/>
          <w:sz w:val="24"/>
          <w:szCs w:val="24"/>
        </w:rPr>
        <w:t xml:space="preserve"> and submit an updated works schedule to the Department immediately prior to preparing each quarterly report</w:t>
      </w:r>
      <w:r w:rsidRPr="001A522D">
        <w:rPr>
          <w:rFonts w:ascii="Times New Roman" w:hAnsi="Times New Roman" w:cs="Times New Roman"/>
          <w:sz w:val="24"/>
          <w:szCs w:val="24"/>
        </w:rPr>
        <w:t>.</w:t>
      </w:r>
    </w:p>
    <w:p w:rsidR="00C83A42" w:rsidRDefault="00C83A42" w:rsidP="00C83A42">
      <w:pPr>
        <w:pStyle w:val="Leg1SecHead1"/>
        <w:rPr>
          <w:rFonts w:ascii="Times New Roman" w:hAnsi="Times New Roman" w:cs="Times New Roman"/>
          <w:sz w:val="24"/>
          <w:szCs w:val="24"/>
        </w:rPr>
      </w:pPr>
      <w:r>
        <w:rPr>
          <w:rFonts w:ascii="Times New Roman" w:hAnsi="Times New Roman" w:cs="Times New Roman"/>
          <w:sz w:val="24"/>
          <w:szCs w:val="24"/>
        </w:rPr>
        <w:t>Quarterly reports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7</w:t>
      </w:r>
      <w:r w:rsidRPr="001A522D">
        <w:rPr>
          <w:rFonts w:ascii="Times New Roman" w:hAnsi="Times New Roman" w:cs="Times New Roman"/>
          <w:sz w:val="24"/>
          <w:szCs w:val="24"/>
        </w:rPr>
        <w:tab/>
      </w:r>
      <w:r>
        <w:rPr>
          <w:rFonts w:ascii="Times New Roman" w:hAnsi="Times New Roman" w:cs="Times New Roman"/>
          <w:sz w:val="24"/>
          <w:szCs w:val="24"/>
        </w:rPr>
        <w:t>A</w:t>
      </w:r>
      <w:r w:rsidRPr="001A522D">
        <w:rPr>
          <w:rFonts w:ascii="Times New Roman" w:hAnsi="Times New Roman" w:cs="Times New Roman"/>
          <w:sz w:val="24"/>
          <w:szCs w:val="24"/>
        </w:rPr>
        <w:t xml:space="preserve"> funding recipient</w:t>
      </w:r>
      <w:r>
        <w:rPr>
          <w:rFonts w:ascii="Times New Roman" w:hAnsi="Times New Roman" w:cs="Times New Roman"/>
          <w:sz w:val="24"/>
          <w:szCs w:val="24"/>
        </w:rPr>
        <w:t xml:space="preserve"> may</w:t>
      </w:r>
      <w:r w:rsidRPr="001A522D">
        <w:rPr>
          <w:rFonts w:ascii="Times New Roman" w:hAnsi="Times New Roman" w:cs="Times New Roman"/>
          <w:sz w:val="24"/>
          <w:szCs w:val="24"/>
        </w:rPr>
        <w:t>, for each project in its works schedule, submit a report by 31 July 20</w:t>
      </w:r>
      <w:r>
        <w:rPr>
          <w:rFonts w:ascii="Times New Roman" w:hAnsi="Times New Roman" w:cs="Times New Roman"/>
          <w:sz w:val="24"/>
          <w:szCs w:val="24"/>
        </w:rPr>
        <w:t>1</w:t>
      </w:r>
      <w:r w:rsidR="00BD7E05">
        <w:rPr>
          <w:rFonts w:ascii="Times New Roman" w:hAnsi="Times New Roman" w:cs="Times New Roman"/>
          <w:sz w:val="24"/>
          <w:szCs w:val="24"/>
        </w:rPr>
        <w:t>9</w:t>
      </w:r>
      <w:r>
        <w:rPr>
          <w:rFonts w:ascii="Times New Roman" w:hAnsi="Times New Roman" w:cs="Times New Roman"/>
          <w:sz w:val="24"/>
          <w:szCs w:val="24"/>
        </w:rPr>
        <w:t>,</w:t>
      </w:r>
      <w:r w:rsidRPr="00E67A6A">
        <w:rPr>
          <w:rFonts w:ascii="Times New Roman" w:hAnsi="Times New Roman" w:cs="Times New Roman"/>
          <w:sz w:val="24"/>
          <w:szCs w:val="24"/>
        </w:rPr>
        <w:t xml:space="preserve"> </w:t>
      </w:r>
      <w:r w:rsidRPr="001A522D">
        <w:rPr>
          <w:rFonts w:ascii="Times New Roman" w:hAnsi="Times New Roman" w:cs="Times New Roman"/>
          <w:sz w:val="24"/>
          <w:szCs w:val="24"/>
        </w:rPr>
        <w:t>in the form specified by the Department</w:t>
      </w:r>
      <w:r>
        <w:rPr>
          <w:rFonts w:ascii="Times New Roman" w:hAnsi="Times New Roman" w:cs="Times New Roman"/>
          <w:sz w:val="24"/>
          <w:szCs w:val="24"/>
        </w:rPr>
        <w:t>,</w:t>
      </w:r>
      <w:r w:rsidRPr="001A522D">
        <w:rPr>
          <w:rFonts w:ascii="Times New Roman" w:hAnsi="Times New Roman" w:cs="Times New Roman"/>
          <w:sz w:val="24"/>
          <w:szCs w:val="24"/>
        </w:rPr>
        <w:t xml:space="preserve"> which specifies the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which the funding recipient intends to spend on the project in the quarter 1 July 20</w:t>
      </w:r>
      <w:r>
        <w:rPr>
          <w:rFonts w:ascii="Times New Roman" w:hAnsi="Times New Roman" w:cs="Times New Roman"/>
          <w:sz w:val="24"/>
          <w:szCs w:val="24"/>
        </w:rPr>
        <w:t>1</w:t>
      </w:r>
      <w:r w:rsidR="00BD7E05">
        <w:rPr>
          <w:rFonts w:ascii="Times New Roman" w:hAnsi="Times New Roman" w:cs="Times New Roman"/>
          <w:sz w:val="24"/>
          <w:szCs w:val="24"/>
        </w:rPr>
        <w:t>9</w:t>
      </w:r>
      <w:r>
        <w:rPr>
          <w:rFonts w:ascii="Times New Roman" w:hAnsi="Times New Roman" w:cs="Times New Roman"/>
          <w:sz w:val="24"/>
          <w:szCs w:val="24"/>
        </w:rPr>
        <w:t xml:space="preserve"> to 30 </w:t>
      </w:r>
      <w:r w:rsidRPr="001A522D">
        <w:rPr>
          <w:rFonts w:ascii="Times New Roman" w:hAnsi="Times New Roman" w:cs="Times New Roman"/>
          <w:sz w:val="24"/>
          <w:szCs w:val="24"/>
        </w:rPr>
        <w:t>September 20</w:t>
      </w:r>
      <w:r>
        <w:rPr>
          <w:rFonts w:ascii="Times New Roman" w:hAnsi="Times New Roman" w:cs="Times New Roman"/>
          <w:sz w:val="24"/>
          <w:szCs w:val="24"/>
        </w:rPr>
        <w:t>1</w:t>
      </w:r>
      <w:r w:rsidR="00BD7E05">
        <w:rPr>
          <w:rFonts w:ascii="Times New Roman" w:hAnsi="Times New Roman" w:cs="Times New Roman"/>
          <w:sz w:val="24"/>
          <w:szCs w:val="24"/>
        </w:rPr>
        <w:t>9</w:t>
      </w:r>
      <w:r w:rsidRPr="001A522D">
        <w:rPr>
          <w:rFonts w:ascii="Times New Roman" w:hAnsi="Times New Roman" w:cs="Times New Roman"/>
          <w:sz w:val="24"/>
          <w:szCs w:val="24"/>
        </w:rPr>
        <w:t>.</w:t>
      </w:r>
      <w:r>
        <w:rPr>
          <w:rFonts w:ascii="Times New Roman" w:hAnsi="Times New Roman" w:cs="Times New Roman"/>
          <w:sz w:val="24"/>
          <w:szCs w:val="24"/>
        </w:rPr>
        <w:t xml:space="preserve"> </w:t>
      </w:r>
      <w:r w:rsidRPr="001A522D">
        <w:rPr>
          <w:rFonts w:ascii="Times New Roman" w:hAnsi="Times New Roman" w:cs="Times New Roman"/>
          <w:sz w:val="24"/>
          <w:szCs w:val="24"/>
        </w:rPr>
        <w:t xml:space="preserve">  </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8</w:t>
      </w:r>
      <w:r w:rsidRPr="001A522D">
        <w:rPr>
          <w:rFonts w:ascii="Times New Roman" w:hAnsi="Times New Roman" w:cs="Times New Roman"/>
          <w:sz w:val="24"/>
          <w:szCs w:val="24"/>
        </w:rPr>
        <w:tab/>
      </w:r>
      <w:r>
        <w:rPr>
          <w:rFonts w:ascii="Times New Roman" w:hAnsi="Times New Roman" w:cs="Times New Roman"/>
          <w:sz w:val="24"/>
          <w:szCs w:val="24"/>
        </w:rPr>
        <w:t>Where a funding recipient wishes to receive a Roads to Recovery payment in a particular quarter (other than the first quarter in the Roads to Recovery funding period), it must submit</w:t>
      </w:r>
      <w:r w:rsidRPr="001A522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1A522D">
        <w:rPr>
          <w:rFonts w:ascii="Times New Roman" w:hAnsi="Times New Roman" w:cs="Times New Roman"/>
          <w:sz w:val="24"/>
          <w:szCs w:val="24"/>
        </w:rPr>
        <w:t>quarterly report in the form specified by the Department:</w:t>
      </w:r>
    </w:p>
    <w:p w:rsidR="00C83A42" w:rsidRPr="001A522D" w:rsidRDefault="00C83A42" w:rsidP="00C83A42">
      <w:pPr>
        <w:pStyle w:val="Leg2Sec1"/>
        <w:ind w:left="2125"/>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t xml:space="preserve">in respect of the quarter 1 January </w:t>
      </w:r>
      <w:r>
        <w:rPr>
          <w:rFonts w:ascii="Times New Roman" w:hAnsi="Times New Roman" w:cs="Times New Roman"/>
          <w:sz w:val="24"/>
          <w:szCs w:val="24"/>
        </w:rPr>
        <w:t xml:space="preserve">to </w:t>
      </w:r>
      <w:r w:rsidRPr="001A522D">
        <w:rPr>
          <w:rFonts w:ascii="Times New Roman" w:hAnsi="Times New Roman" w:cs="Times New Roman"/>
          <w:sz w:val="24"/>
          <w:szCs w:val="24"/>
        </w:rPr>
        <w:t>31 March: by the following 30 April;</w:t>
      </w:r>
    </w:p>
    <w:p w:rsidR="00C83A42" w:rsidRPr="001A522D" w:rsidRDefault="00C83A42" w:rsidP="00C83A42">
      <w:pPr>
        <w:pStyle w:val="Leg2Sec1"/>
        <w:ind w:left="2125"/>
        <w:rPr>
          <w:rFonts w:ascii="Times New Roman" w:hAnsi="Times New Roman" w:cs="Times New Roman"/>
          <w:sz w:val="24"/>
          <w:szCs w:val="24"/>
        </w:rPr>
      </w:pPr>
      <w:r w:rsidRPr="001A522D">
        <w:rPr>
          <w:rFonts w:ascii="Times New Roman" w:hAnsi="Times New Roman" w:cs="Times New Roman"/>
          <w:sz w:val="24"/>
          <w:szCs w:val="24"/>
        </w:rPr>
        <w:lastRenderedPageBreak/>
        <w:t>(b)</w:t>
      </w:r>
      <w:r w:rsidRPr="001A522D">
        <w:rPr>
          <w:rFonts w:ascii="Times New Roman" w:hAnsi="Times New Roman" w:cs="Times New Roman"/>
          <w:sz w:val="24"/>
          <w:szCs w:val="24"/>
        </w:rPr>
        <w:tab/>
        <w:t>in respect of the quarter 1 April to 30 June: by the following 31</w:t>
      </w:r>
      <w:r>
        <w:rPr>
          <w:rFonts w:ascii="Times New Roman" w:hAnsi="Times New Roman" w:cs="Times New Roman"/>
          <w:sz w:val="24"/>
          <w:szCs w:val="24"/>
        </w:rPr>
        <w:t> </w:t>
      </w:r>
      <w:r w:rsidRPr="001A522D">
        <w:rPr>
          <w:rFonts w:ascii="Times New Roman" w:hAnsi="Times New Roman" w:cs="Times New Roman"/>
          <w:sz w:val="24"/>
          <w:szCs w:val="24"/>
        </w:rPr>
        <w:t>July;</w:t>
      </w:r>
    </w:p>
    <w:p w:rsidR="00C83A42" w:rsidRPr="001A522D" w:rsidRDefault="00C83A42" w:rsidP="00C83A42">
      <w:pPr>
        <w:pStyle w:val="Leg2Sec1"/>
        <w:ind w:left="2125"/>
        <w:rPr>
          <w:rFonts w:ascii="Times New Roman" w:hAnsi="Times New Roman" w:cs="Times New Roman"/>
          <w:sz w:val="24"/>
          <w:szCs w:val="24"/>
        </w:rPr>
      </w:pPr>
      <w:r w:rsidRPr="001A522D">
        <w:rPr>
          <w:rFonts w:ascii="Times New Roman" w:hAnsi="Times New Roman" w:cs="Times New Roman"/>
          <w:sz w:val="24"/>
          <w:szCs w:val="24"/>
        </w:rPr>
        <w:t>(c)</w:t>
      </w:r>
      <w:r w:rsidRPr="001A522D">
        <w:rPr>
          <w:rFonts w:ascii="Times New Roman" w:hAnsi="Times New Roman" w:cs="Times New Roman"/>
          <w:sz w:val="24"/>
          <w:szCs w:val="24"/>
        </w:rPr>
        <w:tab/>
        <w:t>in respect of the quarter 1 July to 30 September: by the following 31 October;</w:t>
      </w:r>
    </w:p>
    <w:p w:rsidR="00C83A42" w:rsidRDefault="00C83A42" w:rsidP="00C83A42">
      <w:pPr>
        <w:pStyle w:val="Leg2Sec1"/>
        <w:ind w:left="2125"/>
        <w:rPr>
          <w:rFonts w:ascii="Times New Roman" w:hAnsi="Times New Roman" w:cs="Times New Roman"/>
          <w:sz w:val="24"/>
          <w:szCs w:val="24"/>
        </w:rPr>
      </w:pPr>
      <w:r w:rsidRPr="00295A17">
        <w:rPr>
          <w:rFonts w:ascii="Times New Roman" w:hAnsi="Times New Roman" w:cs="Times New Roman"/>
          <w:sz w:val="24"/>
          <w:szCs w:val="24"/>
        </w:rPr>
        <w:t>(d)</w:t>
      </w:r>
      <w:r w:rsidRPr="00295A17">
        <w:rPr>
          <w:rFonts w:ascii="Times New Roman" w:hAnsi="Times New Roman" w:cs="Times New Roman"/>
          <w:sz w:val="24"/>
          <w:szCs w:val="24"/>
        </w:rPr>
        <w:tab/>
        <w:t>in respect of the quarter 1 October to 31 December : by the following 1</w:t>
      </w:r>
      <w:r>
        <w:rPr>
          <w:rFonts w:ascii="Times New Roman" w:hAnsi="Times New Roman" w:cs="Times New Roman"/>
          <w:sz w:val="24"/>
          <w:szCs w:val="24"/>
        </w:rPr>
        <w:t>5</w:t>
      </w:r>
      <w:r w:rsidRPr="00295A17">
        <w:rPr>
          <w:rFonts w:ascii="Times New Roman" w:hAnsi="Times New Roman" w:cs="Times New Roman"/>
          <w:sz w:val="24"/>
          <w:szCs w:val="24"/>
        </w:rPr>
        <w:t xml:space="preserve"> </w:t>
      </w:r>
      <w:r>
        <w:rPr>
          <w:rFonts w:ascii="Times New Roman" w:hAnsi="Times New Roman" w:cs="Times New Roman"/>
          <w:sz w:val="24"/>
          <w:szCs w:val="24"/>
        </w:rPr>
        <w:t>Febr</w:t>
      </w:r>
      <w:r w:rsidRPr="00295A17">
        <w:rPr>
          <w:rFonts w:ascii="Times New Roman" w:hAnsi="Times New Roman" w:cs="Times New Roman"/>
          <w:sz w:val="24"/>
          <w:szCs w:val="24"/>
        </w:rPr>
        <w:t xml:space="preserve">uary. </w:t>
      </w:r>
    </w:p>
    <w:p w:rsidR="00C83A42" w:rsidRPr="001D3222" w:rsidRDefault="00C83A42" w:rsidP="00C83A42">
      <w:pPr>
        <w:pStyle w:val="Leg2Sec1"/>
        <w:tabs>
          <w:tab w:val="clear" w:pos="1276"/>
        </w:tabs>
        <w:ind w:left="2268" w:hanging="993"/>
        <w:rPr>
          <w:rFonts w:ascii="Times New Roman" w:hAnsi="Times New Roman" w:cs="Times New Roman"/>
          <w:sz w:val="20"/>
          <w:szCs w:val="20"/>
        </w:rPr>
      </w:pPr>
      <w:r>
        <w:rPr>
          <w:rFonts w:ascii="Times New Roman" w:hAnsi="Times New Roman" w:cs="Times New Roman"/>
          <w:szCs w:val="20"/>
        </w:rPr>
        <w:t>E</w:t>
      </w:r>
      <w:r w:rsidRPr="001D3222">
        <w:rPr>
          <w:rFonts w:ascii="Times New Roman" w:hAnsi="Times New Roman" w:cs="Times New Roman"/>
          <w:sz w:val="20"/>
          <w:szCs w:val="20"/>
        </w:rPr>
        <w:t>xample</w:t>
      </w:r>
      <w:r>
        <w:rPr>
          <w:rFonts w:ascii="Times New Roman" w:hAnsi="Times New Roman" w:cs="Times New Roman"/>
          <w:szCs w:val="20"/>
        </w:rPr>
        <w:t>:</w:t>
      </w:r>
      <w:r>
        <w:rPr>
          <w:rFonts w:ascii="Times New Roman" w:hAnsi="Times New Roman" w:cs="Times New Roman"/>
          <w:szCs w:val="20"/>
        </w:rPr>
        <w:tab/>
        <w:t>W</w:t>
      </w:r>
      <w:r w:rsidRPr="001D3222">
        <w:rPr>
          <w:rFonts w:ascii="Times New Roman" w:hAnsi="Times New Roman" w:cs="Times New Roman"/>
          <w:sz w:val="20"/>
          <w:szCs w:val="20"/>
        </w:rPr>
        <w:t>here a funding recipient wants to receive a Roads to Recovery payment in the quarter 1 October to 31 December 201</w:t>
      </w:r>
      <w:r w:rsidR="00BD7E05">
        <w:rPr>
          <w:rFonts w:ascii="Times New Roman" w:hAnsi="Times New Roman" w:cs="Times New Roman"/>
          <w:sz w:val="20"/>
          <w:szCs w:val="20"/>
        </w:rPr>
        <w:t>9</w:t>
      </w:r>
      <w:r w:rsidRPr="001D3222">
        <w:rPr>
          <w:rFonts w:ascii="Times New Roman" w:hAnsi="Times New Roman" w:cs="Times New Roman"/>
          <w:sz w:val="20"/>
          <w:szCs w:val="20"/>
        </w:rPr>
        <w:t>, it must submit a quarterly report in respect of the previous quarter (1 July to 30 September 201</w:t>
      </w:r>
      <w:r w:rsidR="00BD7E05">
        <w:rPr>
          <w:rFonts w:ascii="Times New Roman" w:hAnsi="Times New Roman" w:cs="Times New Roman"/>
          <w:sz w:val="20"/>
          <w:szCs w:val="20"/>
        </w:rPr>
        <w:t>9</w:t>
      </w:r>
      <w:r w:rsidRPr="001D3222">
        <w:rPr>
          <w:rFonts w:ascii="Times New Roman" w:hAnsi="Times New Roman" w:cs="Times New Roman"/>
          <w:sz w:val="20"/>
          <w:szCs w:val="20"/>
        </w:rPr>
        <w:t>) and that report must be submitted by 31 October 201</w:t>
      </w:r>
      <w:r w:rsidR="00BD7E05">
        <w:rPr>
          <w:rFonts w:ascii="Times New Roman" w:hAnsi="Times New Roman" w:cs="Times New Roman"/>
          <w:sz w:val="20"/>
          <w:szCs w:val="20"/>
        </w:rPr>
        <w:t>9</w:t>
      </w:r>
      <w:r w:rsidRPr="001D3222">
        <w:rPr>
          <w:rFonts w:ascii="Times New Roman" w:hAnsi="Times New Roman" w:cs="Times New Roman"/>
          <w:sz w:val="20"/>
          <w:szCs w:val="20"/>
        </w:rPr>
        <w:t>.</w:t>
      </w:r>
    </w:p>
    <w:p w:rsidR="00C83A42" w:rsidRPr="00260AE9" w:rsidRDefault="00C83A42" w:rsidP="00C83A42">
      <w:pPr>
        <w:pStyle w:val="Leg2Sec1"/>
        <w:tabs>
          <w:tab w:val="clear" w:pos="1276"/>
        </w:tabs>
        <w:ind w:left="2268" w:hanging="993"/>
        <w:rPr>
          <w:rFonts w:ascii="Times New Roman" w:hAnsi="Times New Roman" w:cs="Times New Roman"/>
          <w:szCs w:val="20"/>
        </w:rPr>
      </w:pPr>
      <w:r w:rsidRPr="00260AE9">
        <w:rPr>
          <w:rFonts w:ascii="Times New Roman" w:hAnsi="Times New Roman" w:cs="Times New Roman"/>
          <w:szCs w:val="20"/>
        </w:rPr>
        <w:t xml:space="preserve">Note: </w:t>
      </w:r>
      <w:r w:rsidRPr="00260AE9">
        <w:rPr>
          <w:rFonts w:ascii="Times New Roman" w:hAnsi="Times New Roman" w:cs="Times New Roman"/>
          <w:szCs w:val="20"/>
        </w:rPr>
        <w:tab/>
        <w:t>Where a funding recipient does not wish to receive a Roads to Recovery payment during a particular quarter, it is not required to provide a quarterly report in respect of the previous quarter.  However, it is strongly encouraged to do so, to enable the Department to monitor progress on individual projects.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9</w:t>
      </w:r>
      <w:r w:rsidRPr="001A522D">
        <w:rPr>
          <w:rFonts w:ascii="Times New Roman" w:hAnsi="Times New Roman" w:cs="Times New Roman"/>
          <w:sz w:val="24"/>
          <w:szCs w:val="24"/>
        </w:rPr>
        <w:tab/>
        <w:t xml:space="preserve">The funding recipient must in each quarterly report </w:t>
      </w:r>
      <w:r>
        <w:rPr>
          <w:rFonts w:ascii="Times New Roman" w:hAnsi="Times New Roman" w:cs="Times New Roman"/>
          <w:sz w:val="24"/>
          <w:szCs w:val="24"/>
        </w:rPr>
        <w:t xml:space="preserve">submitted specify </w:t>
      </w:r>
      <w:r w:rsidRPr="001A522D">
        <w:rPr>
          <w:rFonts w:ascii="Times New Roman" w:hAnsi="Times New Roman" w:cs="Times New Roman"/>
          <w:sz w:val="24"/>
          <w:szCs w:val="24"/>
        </w:rPr>
        <w:t>in respect of each project: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t xml:space="preserve">the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spent during the period commencing on 1 July 20</w:t>
      </w:r>
      <w:r>
        <w:rPr>
          <w:rFonts w:ascii="Times New Roman" w:hAnsi="Times New Roman" w:cs="Times New Roman"/>
          <w:sz w:val="24"/>
          <w:szCs w:val="24"/>
        </w:rPr>
        <w:t>1</w:t>
      </w:r>
      <w:r w:rsidR="00BD7E05">
        <w:rPr>
          <w:rFonts w:ascii="Times New Roman" w:hAnsi="Times New Roman" w:cs="Times New Roman"/>
          <w:sz w:val="24"/>
          <w:szCs w:val="24"/>
        </w:rPr>
        <w:t>9</w:t>
      </w:r>
      <w:r w:rsidRPr="001A522D">
        <w:rPr>
          <w:rFonts w:ascii="Times New Roman" w:hAnsi="Times New Roman" w:cs="Times New Roman"/>
          <w:sz w:val="24"/>
          <w:szCs w:val="24"/>
        </w:rPr>
        <w:t xml:space="preserve"> and ending on the last day of the quarter to which the quarterly report relates; and </w:t>
      </w:r>
    </w:p>
    <w:p w:rsidR="00C83A42"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t xml:space="preserve">the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which the funding recipient intends to spend on that project in the following quarter.</w:t>
      </w:r>
    </w:p>
    <w:p w:rsidR="00C83A42" w:rsidRPr="00260AE9" w:rsidRDefault="00C83A42" w:rsidP="00C83A42">
      <w:pPr>
        <w:pStyle w:val="Leg2Sec1"/>
        <w:tabs>
          <w:tab w:val="clear" w:pos="1276"/>
        </w:tabs>
        <w:ind w:left="2268" w:hanging="993"/>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The figures in the quarterly reports should be prepared on an accrual basis.</w:t>
      </w:r>
    </w:p>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t xml:space="preserve">Part </w:t>
      </w:r>
      <w:r>
        <w:rPr>
          <w:rFonts w:ascii="Times New Roman" w:hAnsi="Times New Roman" w:cs="Times New Roman"/>
          <w:sz w:val="24"/>
          <w:szCs w:val="24"/>
        </w:rPr>
        <w:t>6</w:t>
      </w:r>
      <w:r w:rsidRPr="001A522D">
        <w:rPr>
          <w:rFonts w:ascii="Times New Roman" w:hAnsi="Times New Roman" w:cs="Times New Roman"/>
          <w:sz w:val="24"/>
          <w:szCs w:val="24"/>
        </w:rPr>
        <w:t>:</w:t>
      </w:r>
      <w:r w:rsidRPr="001A522D">
        <w:rPr>
          <w:rFonts w:ascii="Times New Roman" w:hAnsi="Times New Roman" w:cs="Times New Roman"/>
          <w:sz w:val="24"/>
          <w:szCs w:val="24"/>
        </w:rPr>
        <w:tab/>
        <w:t xml:space="preserve">Accountability </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Pr="001A522D">
        <w:rPr>
          <w:rFonts w:ascii="Times New Roman" w:hAnsi="Times New Roman" w:cs="Times New Roman"/>
          <w:sz w:val="24"/>
          <w:szCs w:val="24"/>
        </w:rPr>
        <w:t xml:space="preserve">A funding recipient must properly account for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w:t>
      </w:r>
    </w:p>
    <w:p w:rsidR="00C83A42" w:rsidRPr="001A522D" w:rsidRDefault="00C83A42" w:rsidP="00C83A42">
      <w:pPr>
        <w:pStyle w:val="Leg1SecHead1"/>
        <w:rPr>
          <w:rFonts w:ascii="Times New Roman" w:hAnsi="Times New Roman" w:cs="Times New Roman"/>
          <w:sz w:val="24"/>
          <w:szCs w:val="24"/>
        </w:rPr>
      </w:pPr>
      <w:r w:rsidRPr="001A522D">
        <w:rPr>
          <w:rFonts w:ascii="Times New Roman" w:hAnsi="Times New Roman" w:cs="Times New Roman"/>
          <w:sz w:val="24"/>
          <w:szCs w:val="24"/>
        </w:rPr>
        <w:t>Annual report</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6</w:t>
      </w:r>
      <w:r w:rsidRPr="001A522D">
        <w:rPr>
          <w:rFonts w:ascii="Times New Roman" w:hAnsi="Times New Roman" w:cs="Times New Roman"/>
          <w:sz w:val="24"/>
          <w:szCs w:val="24"/>
        </w:rPr>
        <w:t>.2</w:t>
      </w:r>
      <w:r w:rsidRPr="001A522D">
        <w:rPr>
          <w:rFonts w:ascii="Times New Roman" w:hAnsi="Times New Roman" w:cs="Times New Roman"/>
          <w:sz w:val="24"/>
          <w:szCs w:val="24"/>
        </w:rPr>
        <w:tab/>
        <w:t xml:space="preserve">For each financial year in </w:t>
      </w:r>
      <w:r>
        <w:rPr>
          <w:rFonts w:ascii="Times New Roman" w:hAnsi="Times New Roman" w:cs="Times New Roman"/>
          <w:sz w:val="24"/>
          <w:szCs w:val="24"/>
        </w:rPr>
        <w:t>the Roads to Recovery funding period</w:t>
      </w:r>
      <w:r w:rsidRPr="001A522D">
        <w:rPr>
          <w:rFonts w:ascii="Times New Roman" w:hAnsi="Times New Roman" w:cs="Times New Roman"/>
          <w:sz w:val="24"/>
          <w:szCs w:val="24"/>
        </w:rPr>
        <w:t xml:space="preserve">, the </w:t>
      </w:r>
      <w:r>
        <w:rPr>
          <w:rFonts w:ascii="Times New Roman" w:hAnsi="Times New Roman" w:cs="Times New Roman"/>
          <w:sz w:val="24"/>
          <w:szCs w:val="24"/>
        </w:rPr>
        <w:t>Chief Executive Officer</w:t>
      </w:r>
      <w:r w:rsidRPr="001A522D">
        <w:rPr>
          <w:rFonts w:ascii="Times New Roman" w:hAnsi="Times New Roman" w:cs="Times New Roman"/>
          <w:sz w:val="24"/>
          <w:szCs w:val="24"/>
        </w:rPr>
        <w:t xml:space="preserve"> of the funding recipient must give to the Department by 31 October after the end of the financial year:</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t xml:space="preserve">a written </w:t>
      </w:r>
      <w:r>
        <w:rPr>
          <w:rFonts w:ascii="Times New Roman" w:hAnsi="Times New Roman" w:cs="Times New Roman"/>
          <w:sz w:val="24"/>
          <w:szCs w:val="24"/>
        </w:rPr>
        <w:t xml:space="preserve">financial </w:t>
      </w:r>
      <w:r w:rsidRPr="001A522D">
        <w:rPr>
          <w:rFonts w:ascii="Times New Roman" w:hAnsi="Times New Roman" w:cs="Times New Roman"/>
          <w:sz w:val="24"/>
          <w:szCs w:val="24"/>
        </w:rPr>
        <w:t xml:space="preserve">statement </w:t>
      </w:r>
      <w:r>
        <w:rPr>
          <w:rFonts w:ascii="Times New Roman" w:hAnsi="Times New Roman" w:cs="Times New Roman"/>
          <w:sz w:val="24"/>
          <w:szCs w:val="24"/>
        </w:rPr>
        <w:t xml:space="preserve">of the Chief Executive Officer in the form </w:t>
      </w:r>
      <w:r w:rsidR="00196C4E">
        <w:rPr>
          <w:rFonts w:ascii="Times New Roman" w:hAnsi="Times New Roman" w:cs="Times New Roman"/>
          <w:sz w:val="24"/>
          <w:szCs w:val="24"/>
        </w:rPr>
        <w:t xml:space="preserve">specified by the Department </w:t>
      </w:r>
      <w:r>
        <w:rPr>
          <w:rFonts w:ascii="Times New Roman" w:hAnsi="Times New Roman" w:cs="Times New Roman"/>
          <w:sz w:val="24"/>
          <w:szCs w:val="24"/>
        </w:rPr>
        <w:t xml:space="preserve">as </w:t>
      </w:r>
      <w:r w:rsidRPr="001A522D">
        <w:rPr>
          <w:rFonts w:ascii="Times New Roman" w:hAnsi="Times New Roman" w:cs="Times New Roman"/>
          <w:sz w:val="24"/>
          <w:szCs w:val="24"/>
        </w:rPr>
        <w:t>to:</w:t>
      </w:r>
    </w:p>
    <w:p w:rsidR="00C83A42"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(i)</w:t>
      </w:r>
      <w:r w:rsidRPr="001A522D">
        <w:rPr>
          <w:rFonts w:ascii="Times New Roman" w:hAnsi="Times New Roman" w:cs="Times New Roman"/>
          <w:sz w:val="24"/>
          <w:szCs w:val="24"/>
        </w:rPr>
        <w:tab/>
        <w:t xml:space="preserve">the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which remained unspent from the previous financial year;</w:t>
      </w:r>
    </w:p>
    <w:p w:rsidR="00C83A42" w:rsidRPr="00260AE9" w:rsidRDefault="00C83A42" w:rsidP="00C83A42">
      <w:pPr>
        <w:pStyle w:val="Leg6SubParai"/>
        <w:ind w:left="2835" w:hanging="993"/>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This amount is to be shown in column 1 of the Chief Executive Officer’s financial statement as ‘Amount brought forward from previous financial year’.</w:t>
      </w:r>
    </w:p>
    <w:p w:rsidR="00C83A42" w:rsidRPr="001A522D"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(ii)</w:t>
      </w:r>
      <w:r w:rsidRPr="001A522D">
        <w:rPr>
          <w:rFonts w:ascii="Times New Roman" w:hAnsi="Times New Roman" w:cs="Times New Roman"/>
          <w:sz w:val="24"/>
          <w:szCs w:val="24"/>
        </w:rPr>
        <w:tab/>
        <w:t xml:space="preserve">the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received by the funding recipient in the </w:t>
      </w:r>
      <w:r>
        <w:rPr>
          <w:rFonts w:ascii="Times New Roman" w:hAnsi="Times New Roman" w:cs="Times New Roman"/>
          <w:sz w:val="24"/>
          <w:szCs w:val="24"/>
        </w:rPr>
        <w:t xml:space="preserve">financial </w:t>
      </w:r>
      <w:r w:rsidRPr="001A522D">
        <w:rPr>
          <w:rFonts w:ascii="Times New Roman" w:hAnsi="Times New Roman" w:cs="Times New Roman"/>
          <w:sz w:val="24"/>
          <w:szCs w:val="24"/>
        </w:rPr>
        <w:t xml:space="preserve">year to which the </w:t>
      </w:r>
      <w:r>
        <w:rPr>
          <w:rFonts w:ascii="Times New Roman" w:hAnsi="Times New Roman" w:cs="Times New Roman"/>
          <w:sz w:val="24"/>
          <w:szCs w:val="24"/>
        </w:rPr>
        <w:t>statement</w:t>
      </w:r>
      <w:r w:rsidRPr="001A522D">
        <w:rPr>
          <w:rFonts w:ascii="Times New Roman" w:hAnsi="Times New Roman" w:cs="Times New Roman"/>
          <w:sz w:val="24"/>
          <w:szCs w:val="24"/>
        </w:rPr>
        <w:t xml:space="preserve"> relates</w:t>
      </w:r>
      <w:r>
        <w:rPr>
          <w:rFonts w:ascii="Times New Roman" w:hAnsi="Times New Roman" w:cs="Times New Roman"/>
          <w:sz w:val="24"/>
          <w:szCs w:val="24"/>
        </w:rPr>
        <w:t>;</w:t>
      </w:r>
    </w:p>
    <w:p w:rsidR="00C83A42" w:rsidRPr="001A522D"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(iii)</w:t>
      </w:r>
      <w:r w:rsidRPr="001A522D">
        <w:rPr>
          <w:rFonts w:ascii="Times New Roman" w:hAnsi="Times New Roman" w:cs="Times New Roman"/>
          <w:sz w:val="24"/>
          <w:szCs w:val="24"/>
        </w:rPr>
        <w:tab/>
        <w:t xml:space="preserve">the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available for expenditure by the funding recipient on the </w:t>
      </w:r>
      <w:r w:rsidR="00196C4E">
        <w:rPr>
          <w:rFonts w:ascii="Times New Roman" w:hAnsi="Times New Roman" w:cs="Times New Roman"/>
          <w:sz w:val="24"/>
          <w:szCs w:val="24"/>
        </w:rPr>
        <w:t>construction and/or</w:t>
      </w:r>
      <w:r w:rsidRPr="001A522D">
        <w:rPr>
          <w:rFonts w:ascii="Times New Roman" w:hAnsi="Times New Roman" w:cs="Times New Roman"/>
          <w:sz w:val="24"/>
          <w:szCs w:val="24"/>
        </w:rPr>
        <w:t xml:space="preserve"> maintenance of roads in th</w:t>
      </w:r>
      <w:r>
        <w:rPr>
          <w:rFonts w:ascii="Times New Roman" w:hAnsi="Times New Roman" w:cs="Times New Roman"/>
          <w:sz w:val="24"/>
          <w:szCs w:val="24"/>
        </w:rPr>
        <w:t>at</w:t>
      </w:r>
      <w:r w:rsidRPr="001A522D">
        <w:rPr>
          <w:rFonts w:ascii="Times New Roman" w:hAnsi="Times New Roman" w:cs="Times New Roman"/>
          <w:sz w:val="24"/>
          <w:szCs w:val="24"/>
        </w:rPr>
        <w:t xml:space="preserve"> year;</w:t>
      </w:r>
    </w:p>
    <w:p w:rsidR="00C83A42" w:rsidRPr="001A522D"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lastRenderedPageBreak/>
        <w:t>(iv)</w:t>
      </w:r>
      <w:r w:rsidRPr="001A522D">
        <w:rPr>
          <w:rFonts w:ascii="Times New Roman" w:hAnsi="Times New Roman" w:cs="Times New Roman"/>
          <w:sz w:val="24"/>
          <w:szCs w:val="24"/>
        </w:rPr>
        <w:tab/>
        <w:t xml:space="preserve">the amount spent by the funding recipient during that year out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t>
      </w:r>
      <w:r>
        <w:rPr>
          <w:rFonts w:ascii="Times New Roman" w:hAnsi="Times New Roman" w:cs="Times New Roman"/>
          <w:sz w:val="24"/>
          <w:szCs w:val="24"/>
        </w:rPr>
        <w:t>available for expenditure</w:t>
      </w:r>
      <w:r w:rsidRPr="001A522D">
        <w:rPr>
          <w:rFonts w:ascii="Times New Roman" w:hAnsi="Times New Roman" w:cs="Times New Roman"/>
          <w:sz w:val="24"/>
          <w:szCs w:val="24"/>
        </w:rPr>
        <w:t xml:space="preserve"> by the funding recipient during that year;</w:t>
      </w:r>
    </w:p>
    <w:p w:rsidR="00C83A42"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(v)</w:t>
      </w:r>
      <w:r w:rsidRPr="001A522D">
        <w:rPr>
          <w:rFonts w:ascii="Times New Roman" w:hAnsi="Times New Roman" w:cs="Times New Roman"/>
          <w:sz w:val="24"/>
          <w:szCs w:val="24"/>
        </w:rPr>
        <w:tab/>
        <w:t>the amount (if any) retained at the end of th</w:t>
      </w:r>
      <w:r>
        <w:rPr>
          <w:rFonts w:ascii="Times New Roman" w:hAnsi="Times New Roman" w:cs="Times New Roman"/>
          <w:sz w:val="24"/>
          <w:szCs w:val="24"/>
        </w:rPr>
        <w:t>at</w:t>
      </w:r>
      <w:r w:rsidRPr="001A522D">
        <w:rPr>
          <w:rFonts w:ascii="Times New Roman" w:hAnsi="Times New Roman" w:cs="Times New Roman"/>
          <w:sz w:val="24"/>
          <w:szCs w:val="24"/>
        </w:rPr>
        <w:t xml:space="preserve"> year by the funding recipient out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t>
      </w:r>
      <w:r>
        <w:rPr>
          <w:rFonts w:ascii="Times New Roman" w:hAnsi="Times New Roman" w:cs="Times New Roman"/>
          <w:sz w:val="24"/>
          <w:szCs w:val="24"/>
        </w:rPr>
        <w:t>available for expenditure</w:t>
      </w:r>
      <w:r w:rsidRPr="001A522D">
        <w:rPr>
          <w:rFonts w:ascii="Times New Roman" w:hAnsi="Times New Roman" w:cs="Times New Roman"/>
          <w:sz w:val="24"/>
          <w:szCs w:val="24"/>
        </w:rPr>
        <w:t xml:space="preserve"> by the funding recipient during that year </w:t>
      </w:r>
      <w:r>
        <w:rPr>
          <w:rFonts w:ascii="Times New Roman" w:hAnsi="Times New Roman" w:cs="Times New Roman"/>
          <w:sz w:val="24"/>
          <w:szCs w:val="24"/>
        </w:rPr>
        <w:t>and whic</w:t>
      </w:r>
      <w:r w:rsidRPr="001A522D">
        <w:rPr>
          <w:rFonts w:ascii="Times New Roman" w:hAnsi="Times New Roman" w:cs="Times New Roman"/>
          <w:sz w:val="24"/>
          <w:szCs w:val="24"/>
        </w:rPr>
        <w:t>h remain</w:t>
      </w:r>
      <w:r>
        <w:rPr>
          <w:rFonts w:ascii="Times New Roman" w:hAnsi="Times New Roman" w:cs="Times New Roman"/>
          <w:sz w:val="24"/>
          <w:szCs w:val="24"/>
        </w:rPr>
        <w:t>ed</w:t>
      </w:r>
      <w:r w:rsidRPr="001A522D">
        <w:rPr>
          <w:rFonts w:ascii="Times New Roman" w:hAnsi="Times New Roman" w:cs="Times New Roman"/>
          <w:sz w:val="24"/>
          <w:szCs w:val="24"/>
        </w:rPr>
        <w:t xml:space="preserve"> </w:t>
      </w:r>
      <w:r>
        <w:rPr>
          <w:rFonts w:ascii="Times New Roman" w:hAnsi="Times New Roman" w:cs="Times New Roman"/>
          <w:sz w:val="24"/>
          <w:szCs w:val="24"/>
        </w:rPr>
        <w:t>unspent at the end of that year; and</w:t>
      </w:r>
    </w:p>
    <w:p w:rsidR="00C83A42" w:rsidRPr="00260AE9" w:rsidRDefault="00C83A42" w:rsidP="00C83A42">
      <w:pPr>
        <w:pStyle w:val="Leg6SubParai"/>
        <w:ind w:left="2835" w:hanging="993"/>
        <w:rPr>
          <w:rFonts w:ascii="Times New Roman" w:hAnsi="Times New Roman" w:cs="Times New Roman"/>
          <w:szCs w:val="20"/>
        </w:rPr>
      </w:pPr>
      <w:r w:rsidRPr="00260AE9">
        <w:rPr>
          <w:rFonts w:ascii="Times New Roman" w:hAnsi="Times New Roman" w:cs="Times New Roman"/>
          <w:szCs w:val="20"/>
        </w:rPr>
        <w:t>Note:</w:t>
      </w:r>
      <w:r>
        <w:rPr>
          <w:rFonts w:ascii="Times New Roman" w:hAnsi="Times New Roman" w:cs="Times New Roman"/>
          <w:szCs w:val="20"/>
        </w:rPr>
        <w:tab/>
      </w:r>
      <w:r w:rsidRPr="00260AE9">
        <w:rPr>
          <w:rFonts w:ascii="Times New Roman" w:hAnsi="Times New Roman" w:cs="Times New Roman"/>
          <w:szCs w:val="20"/>
        </w:rPr>
        <w:t>This amount is to be shown in column 5 of the Chief Executive Officer’s financial statement as ‘Amount carried forward to next financial year</w:t>
      </w:r>
      <w:r>
        <w:rPr>
          <w:rFonts w:ascii="Times New Roman" w:hAnsi="Times New Roman" w:cs="Times New Roman"/>
          <w:szCs w:val="20"/>
        </w:rPr>
        <w:t>’.</w:t>
      </w:r>
    </w:p>
    <w:p w:rsidR="00C83A42" w:rsidRDefault="00C83A42" w:rsidP="00C83A42">
      <w:pPr>
        <w:pStyle w:val="Leg6SubParai"/>
        <w:ind w:left="2410"/>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the amount of own source expenditure on roads expended by the funding recipient during the year to which the statement relates.</w:t>
      </w:r>
    </w:p>
    <w:p w:rsidR="00C83A42" w:rsidRPr="00260AE9" w:rsidRDefault="00C83A42" w:rsidP="00C83A42">
      <w:pPr>
        <w:pStyle w:val="Leg6SubParai"/>
        <w:ind w:left="2268" w:hanging="992"/>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Th</w:t>
      </w:r>
      <w:r>
        <w:rPr>
          <w:rFonts w:ascii="Times New Roman" w:hAnsi="Times New Roman" w:cs="Times New Roman"/>
          <w:szCs w:val="20"/>
        </w:rPr>
        <w:t>e figures in the Chief Executive Officer’s financial statement</w:t>
      </w:r>
      <w:r w:rsidRPr="00260AE9">
        <w:rPr>
          <w:rFonts w:ascii="Times New Roman" w:hAnsi="Times New Roman" w:cs="Times New Roman"/>
          <w:szCs w:val="20"/>
        </w:rPr>
        <w:t xml:space="preserve"> should be </w:t>
      </w:r>
      <w:r>
        <w:rPr>
          <w:rFonts w:ascii="Times New Roman" w:hAnsi="Times New Roman" w:cs="Times New Roman"/>
          <w:szCs w:val="20"/>
        </w:rPr>
        <w:t>calculated</w:t>
      </w:r>
      <w:r w:rsidRPr="00260AE9">
        <w:rPr>
          <w:rFonts w:ascii="Times New Roman" w:hAnsi="Times New Roman" w:cs="Times New Roman"/>
          <w:szCs w:val="20"/>
        </w:rPr>
        <w:t xml:space="preserve"> on an accrual basis.</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t xml:space="preserve">a report in writing and signed by </w:t>
      </w:r>
      <w:r>
        <w:rPr>
          <w:rFonts w:ascii="Times New Roman" w:hAnsi="Times New Roman" w:cs="Times New Roman"/>
          <w:sz w:val="24"/>
          <w:szCs w:val="24"/>
        </w:rPr>
        <w:t>an</w:t>
      </w:r>
      <w:r w:rsidRPr="001A522D">
        <w:rPr>
          <w:rFonts w:ascii="Times New Roman" w:hAnsi="Times New Roman" w:cs="Times New Roman"/>
          <w:sz w:val="24"/>
          <w:szCs w:val="24"/>
        </w:rPr>
        <w:t xml:space="preserve"> appropriate auditor stating whether, in the auditor’s opinion:</w:t>
      </w:r>
    </w:p>
    <w:p w:rsidR="00C83A42" w:rsidRPr="001A522D"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(i)</w:t>
      </w:r>
      <w:r w:rsidRPr="001A522D">
        <w:rPr>
          <w:rFonts w:ascii="Times New Roman" w:hAnsi="Times New Roman" w:cs="Times New Roman"/>
          <w:sz w:val="24"/>
          <w:szCs w:val="24"/>
        </w:rPr>
        <w:tab/>
        <w:t xml:space="preserve">the </w:t>
      </w:r>
      <w:r>
        <w:rPr>
          <w:rFonts w:ascii="Times New Roman" w:hAnsi="Times New Roman" w:cs="Times New Roman"/>
          <w:sz w:val="24"/>
          <w:szCs w:val="24"/>
        </w:rPr>
        <w:t xml:space="preserve">Chief Executive Officer's financial </w:t>
      </w:r>
      <w:r w:rsidRPr="001A522D">
        <w:rPr>
          <w:rFonts w:ascii="Times New Roman" w:hAnsi="Times New Roman" w:cs="Times New Roman"/>
          <w:sz w:val="24"/>
          <w:szCs w:val="24"/>
        </w:rPr>
        <w:t>statement is based on proper accounts and records; and</w:t>
      </w:r>
    </w:p>
    <w:p w:rsidR="00C83A42" w:rsidRPr="001A522D"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(ii)</w:t>
      </w:r>
      <w:r w:rsidRPr="001A522D">
        <w:rPr>
          <w:rFonts w:ascii="Times New Roman" w:hAnsi="Times New Roman" w:cs="Times New Roman"/>
          <w:sz w:val="24"/>
          <w:szCs w:val="24"/>
        </w:rPr>
        <w:tab/>
        <w:t xml:space="preserve">the </w:t>
      </w:r>
      <w:r>
        <w:rPr>
          <w:rFonts w:ascii="Times New Roman" w:hAnsi="Times New Roman" w:cs="Times New Roman"/>
          <w:sz w:val="24"/>
          <w:szCs w:val="24"/>
        </w:rPr>
        <w:t xml:space="preserve">Chief Executive Officer's financial </w:t>
      </w:r>
      <w:r w:rsidRPr="001A522D">
        <w:rPr>
          <w:rFonts w:ascii="Times New Roman" w:hAnsi="Times New Roman" w:cs="Times New Roman"/>
          <w:sz w:val="24"/>
          <w:szCs w:val="24"/>
        </w:rPr>
        <w:t>statement is in agreement with the accounts and</w:t>
      </w:r>
      <w:r>
        <w:rPr>
          <w:rFonts w:ascii="Times New Roman" w:hAnsi="Times New Roman" w:cs="Times New Roman"/>
          <w:sz w:val="24"/>
          <w:szCs w:val="24"/>
        </w:rPr>
        <w:t xml:space="preserve"> records; and</w:t>
      </w:r>
    </w:p>
    <w:p w:rsidR="00C83A42"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(iii)</w:t>
      </w:r>
      <w:r w:rsidRPr="001A522D">
        <w:rPr>
          <w:rFonts w:ascii="Times New Roman" w:hAnsi="Times New Roman" w:cs="Times New Roman"/>
          <w:sz w:val="24"/>
          <w:szCs w:val="24"/>
        </w:rPr>
        <w:tab/>
        <w:t xml:space="preserve">the expenditure referred to in subparagraph (a)(iv) has been on the </w:t>
      </w:r>
      <w:r w:rsidR="00196C4E">
        <w:rPr>
          <w:rFonts w:ascii="Times New Roman" w:hAnsi="Times New Roman" w:cs="Times New Roman"/>
          <w:sz w:val="24"/>
          <w:szCs w:val="24"/>
        </w:rPr>
        <w:t>construction and/or</w:t>
      </w:r>
      <w:r w:rsidRPr="001A522D">
        <w:rPr>
          <w:rFonts w:ascii="Times New Roman" w:hAnsi="Times New Roman" w:cs="Times New Roman"/>
          <w:sz w:val="24"/>
          <w:szCs w:val="24"/>
        </w:rPr>
        <w:t xml:space="preserve"> maintenance of roads</w:t>
      </w:r>
      <w:r>
        <w:rPr>
          <w:rFonts w:ascii="Times New Roman" w:hAnsi="Times New Roman" w:cs="Times New Roman"/>
          <w:sz w:val="24"/>
          <w:szCs w:val="24"/>
        </w:rPr>
        <w:t>; and</w:t>
      </w:r>
    </w:p>
    <w:p w:rsidR="00C83A42" w:rsidRPr="001A522D" w:rsidRDefault="00AE03C7" w:rsidP="00C83A42">
      <w:pPr>
        <w:pStyle w:val="Leg6SubParai"/>
        <w:rPr>
          <w:rFonts w:ascii="Times New Roman" w:hAnsi="Times New Roman" w:cs="Times New Roman"/>
          <w:sz w:val="24"/>
          <w:szCs w:val="24"/>
        </w:rPr>
      </w:pPr>
      <w:r w:rsidRPr="00260AE9" w:rsidDel="00AE03C7">
        <w:rPr>
          <w:rFonts w:ascii="Times New Roman" w:hAnsi="Times New Roman" w:cs="Times New Roman"/>
          <w:szCs w:val="20"/>
        </w:rPr>
        <w:t xml:space="preserve"> </w:t>
      </w:r>
      <w:r w:rsidR="00C83A42" w:rsidRPr="001A522D">
        <w:rPr>
          <w:rFonts w:ascii="Times New Roman" w:hAnsi="Times New Roman" w:cs="Times New Roman"/>
          <w:sz w:val="24"/>
          <w:szCs w:val="24"/>
        </w:rPr>
        <w:t>(i</w:t>
      </w:r>
      <w:r w:rsidR="00C83A42">
        <w:rPr>
          <w:rFonts w:ascii="Times New Roman" w:hAnsi="Times New Roman" w:cs="Times New Roman"/>
          <w:sz w:val="24"/>
          <w:szCs w:val="24"/>
        </w:rPr>
        <w:t>v</w:t>
      </w:r>
      <w:r w:rsidR="00C83A42" w:rsidRPr="001A522D">
        <w:rPr>
          <w:rFonts w:ascii="Times New Roman" w:hAnsi="Times New Roman" w:cs="Times New Roman"/>
          <w:sz w:val="24"/>
          <w:szCs w:val="24"/>
        </w:rPr>
        <w:t>)</w:t>
      </w:r>
      <w:r w:rsidR="00C83A42" w:rsidRPr="001A522D">
        <w:rPr>
          <w:rFonts w:ascii="Times New Roman" w:hAnsi="Times New Roman" w:cs="Times New Roman"/>
          <w:sz w:val="24"/>
          <w:szCs w:val="24"/>
        </w:rPr>
        <w:tab/>
        <w:t xml:space="preserve">the </w:t>
      </w:r>
      <w:r w:rsidR="00C83A42">
        <w:rPr>
          <w:rFonts w:ascii="Times New Roman" w:hAnsi="Times New Roman" w:cs="Times New Roman"/>
          <w:sz w:val="24"/>
          <w:szCs w:val="24"/>
        </w:rPr>
        <w:t xml:space="preserve">amount certified by the Chief Executive Officer in the Chief Executive Officer’s financial statement as the funding recipient’s own source expenditure </w:t>
      </w:r>
      <w:r w:rsidR="00C83A42" w:rsidRPr="001A522D">
        <w:rPr>
          <w:rFonts w:ascii="Times New Roman" w:hAnsi="Times New Roman" w:cs="Times New Roman"/>
          <w:sz w:val="24"/>
          <w:szCs w:val="24"/>
        </w:rPr>
        <w:t>is based on</w:t>
      </w:r>
      <w:r w:rsidR="00C83A42">
        <w:rPr>
          <w:rFonts w:ascii="Times New Roman" w:hAnsi="Times New Roman" w:cs="Times New Roman"/>
          <w:sz w:val="24"/>
          <w:szCs w:val="24"/>
        </w:rPr>
        <w:t>, and in</w:t>
      </w:r>
      <w:r w:rsidR="00C83A42" w:rsidRPr="001A522D">
        <w:rPr>
          <w:rFonts w:ascii="Times New Roman" w:hAnsi="Times New Roman" w:cs="Times New Roman"/>
          <w:sz w:val="24"/>
          <w:szCs w:val="24"/>
        </w:rPr>
        <w:t xml:space="preserve"> agreement with</w:t>
      </w:r>
      <w:r w:rsidR="00C83A42">
        <w:rPr>
          <w:rFonts w:ascii="Times New Roman" w:hAnsi="Times New Roman" w:cs="Times New Roman"/>
          <w:sz w:val="24"/>
          <w:szCs w:val="24"/>
        </w:rPr>
        <w:t>,</w:t>
      </w:r>
      <w:r w:rsidR="00C83A42" w:rsidRPr="001A522D">
        <w:rPr>
          <w:rFonts w:ascii="Times New Roman" w:hAnsi="Times New Roman" w:cs="Times New Roman"/>
          <w:sz w:val="24"/>
          <w:szCs w:val="24"/>
        </w:rPr>
        <w:t xml:space="preserve"> </w:t>
      </w:r>
      <w:r w:rsidR="00C83A42">
        <w:rPr>
          <w:rFonts w:ascii="Times New Roman" w:hAnsi="Times New Roman" w:cs="Times New Roman"/>
          <w:sz w:val="24"/>
          <w:szCs w:val="24"/>
        </w:rPr>
        <w:t>proper</w:t>
      </w:r>
      <w:r w:rsidR="00C83A42" w:rsidRPr="001A522D">
        <w:rPr>
          <w:rFonts w:ascii="Times New Roman" w:hAnsi="Times New Roman" w:cs="Times New Roman"/>
          <w:sz w:val="24"/>
          <w:szCs w:val="24"/>
        </w:rPr>
        <w:t xml:space="preserve"> accounts and records</w:t>
      </w:r>
      <w:r w:rsidR="00C83A42">
        <w:rPr>
          <w:rFonts w:ascii="Times New Roman" w:hAnsi="Times New Roman" w:cs="Times New Roman"/>
          <w:sz w:val="24"/>
          <w:szCs w:val="24"/>
        </w:rPr>
        <w:t>.</w:t>
      </w:r>
    </w:p>
    <w:p w:rsidR="00C83A42" w:rsidRPr="00CE7644" w:rsidRDefault="00C83A42" w:rsidP="00C83A42">
      <w:pPr>
        <w:pStyle w:val="Leg6SubParai"/>
        <w:ind w:left="2835" w:hanging="992"/>
        <w:rPr>
          <w:rFonts w:ascii="Times New Roman" w:hAnsi="Times New Roman" w:cs="Times New Roman"/>
          <w:szCs w:val="20"/>
        </w:rPr>
      </w:pPr>
      <w:r w:rsidRPr="00CE7644">
        <w:rPr>
          <w:rFonts w:ascii="Times New Roman" w:hAnsi="Times New Roman" w:cs="Times New Roman"/>
          <w:szCs w:val="20"/>
        </w:rPr>
        <w:t>Note:</w:t>
      </w:r>
      <w:r w:rsidRPr="00CE7644">
        <w:rPr>
          <w:rFonts w:ascii="Times New Roman" w:hAnsi="Times New Roman" w:cs="Times New Roman"/>
          <w:szCs w:val="20"/>
        </w:rPr>
        <w:tab/>
        <w:t>Th</w:t>
      </w:r>
      <w:r>
        <w:rPr>
          <w:rFonts w:ascii="Times New Roman" w:hAnsi="Times New Roman" w:cs="Times New Roman"/>
          <w:szCs w:val="20"/>
        </w:rPr>
        <w:t>e term ‘appropriate auditor’ is defined in the Act</w:t>
      </w:r>
      <w:r w:rsidRPr="00CE7644">
        <w:rPr>
          <w:rFonts w:ascii="Times New Roman" w:hAnsi="Times New Roman" w:cs="Times New Roman"/>
          <w:szCs w:val="20"/>
        </w:rPr>
        <w:t>.</w:t>
      </w:r>
    </w:p>
    <w:p w:rsidR="00C83A42" w:rsidRPr="001A522D" w:rsidRDefault="00C83A42" w:rsidP="00C83A42">
      <w:pPr>
        <w:pStyle w:val="Leg1SecHead1"/>
        <w:rPr>
          <w:rFonts w:ascii="Times New Roman" w:hAnsi="Times New Roman" w:cs="Times New Roman"/>
          <w:sz w:val="24"/>
          <w:szCs w:val="24"/>
        </w:rPr>
      </w:pPr>
      <w:r>
        <w:rPr>
          <w:rFonts w:ascii="Times New Roman" w:hAnsi="Times New Roman" w:cs="Times New Roman"/>
          <w:sz w:val="24"/>
          <w:szCs w:val="24"/>
        </w:rPr>
        <w:t xml:space="preserve">Other </w:t>
      </w:r>
      <w:r w:rsidRPr="001A522D">
        <w:rPr>
          <w:rFonts w:ascii="Times New Roman" w:hAnsi="Times New Roman" w:cs="Times New Roman"/>
          <w:sz w:val="24"/>
          <w:szCs w:val="24"/>
        </w:rPr>
        <w:t>annual report requirements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6</w:t>
      </w:r>
      <w:r w:rsidRPr="001A522D">
        <w:rPr>
          <w:rFonts w:ascii="Times New Roman" w:hAnsi="Times New Roman" w:cs="Times New Roman"/>
          <w:sz w:val="24"/>
          <w:szCs w:val="24"/>
        </w:rPr>
        <w:t>.</w:t>
      </w:r>
      <w:r>
        <w:rPr>
          <w:rFonts w:ascii="Times New Roman" w:hAnsi="Times New Roman" w:cs="Times New Roman"/>
          <w:sz w:val="24"/>
          <w:szCs w:val="24"/>
        </w:rPr>
        <w:t>3</w:t>
      </w:r>
      <w:r w:rsidRPr="001A522D">
        <w:rPr>
          <w:rFonts w:ascii="Times New Roman" w:hAnsi="Times New Roman" w:cs="Times New Roman"/>
          <w:sz w:val="24"/>
          <w:szCs w:val="24"/>
        </w:rPr>
        <w:tab/>
        <w:t xml:space="preserve">For each financial year in which a funding recipient receives, spends or retains any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 the </w:t>
      </w:r>
      <w:r>
        <w:rPr>
          <w:rFonts w:ascii="Times New Roman" w:hAnsi="Times New Roman" w:cs="Times New Roman"/>
          <w:sz w:val="24"/>
          <w:szCs w:val="24"/>
        </w:rPr>
        <w:t>Chief Executive Officer</w:t>
      </w:r>
      <w:r w:rsidRPr="001A522D">
        <w:rPr>
          <w:rFonts w:ascii="Times New Roman" w:hAnsi="Times New Roman" w:cs="Times New Roman"/>
          <w:sz w:val="24"/>
          <w:szCs w:val="24"/>
        </w:rPr>
        <w:t xml:space="preserve"> of the funding recipient must give to the Department by 31 October after the end of the financial year a report in the form </w:t>
      </w:r>
      <w:r w:rsidR="00AE03C7">
        <w:rPr>
          <w:rFonts w:ascii="Times New Roman" w:hAnsi="Times New Roman" w:cs="Times New Roman"/>
          <w:sz w:val="24"/>
          <w:szCs w:val="24"/>
        </w:rPr>
        <w:t>specified by the Department</w:t>
      </w:r>
      <w:r w:rsidRPr="001A522D">
        <w:rPr>
          <w:rFonts w:ascii="Times New Roman" w:hAnsi="Times New Roman" w:cs="Times New Roman"/>
          <w:sz w:val="24"/>
          <w:szCs w:val="24"/>
        </w:rPr>
        <w:t xml:space="preserve"> which includes a statement </w:t>
      </w:r>
      <w:r>
        <w:rPr>
          <w:rFonts w:ascii="Times New Roman" w:hAnsi="Times New Roman" w:cs="Times New Roman"/>
          <w:sz w:val="24"/>
          <w:szCs w:val="24"/>
        </w:rPr>
        <w:t>as to whether</w:t>
      </w:r>
      <w:r w:rsidRPr="001A522D">
        <w:rPr>
          <w:rFonts w:ascii="Times New Roman" w:hAnsi="Times New Roman" w:cs="Times New Roman"/>
          <w:sz w:val="24"/>
          <w:szCs w:val="24"/>
        </w:rPr>
        <w: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received during the financial year</w:t>
      </w:r>
      <w:r>
        <w:rPr>
          <w:rFonts w:ascii="Times New Roman" w:hAnsi="Times New Roman" w:cs="Times New Roman"/>
          <w:sz w:val="24"/>
          <w:szCs w:val="24"/>
        </w:rPr>
        <w:t xml:space="preserve"> which have been spent</w:t>
      </w:r>
      <w:r w:rsidRPr="001A522D">
        <w:rPr>
          <w:rFonts w:ascii="Times New Roman" w:hAnsi="Times New Roman" w:cs="Times New Roman"/>
          <w:sz w:val="24"/>
          <w:szCs w:val="24"/>
        </w:rPr>
        <w:t xml:space="preserve"> by the funding recipient have been </w:t>
      </w:r>
      <w:r>
        <w:rPr>
          <w:rFonts w:ascii="Times New Roman" w:hAnsi="Times New Roman" w:cs="Times New Roman"/>
          <w:sz w:val="24"/>
          <w:szCs w:val="24"/>
        </w:rPr>
        <w:t>spent on</w:t>
      </w:r>
      <w:r w:rsidRPr="001A522D">
        <w:rPr>
          <w:rFonts w:ascii="Times New Roman" w:hAnsi="Times New Roman" w:cs="Times New Roman"/>
          <w:sz w:val="24"/>
          <w:szCs w:val="24"/>
        </w:rPr>
        <w:t xml:space="preserve"> the </w:t>
      </w:r>
      <w:r w:rsidR="00196C4E">
        <w:rPr>
          <w:rFonts w:ascii="Times New Roman" w:hAnsi="Times New Roman" w:cs="Times New Roman"/>
          <w:sz w:val="24"/>
          <w:szCs w:val="24"/>
        </w:rPr>
        <w:t>construction and/or</w:t>
      </w:r>
      <w:r w:rsidRPr="001A522D">
        <w:rPr>
          <w:rFonts w:ascii="Times New Roman" w:hAnsi="Times New Roman" w:cs="Times New Roman"/>
          <w:sz w:val="24"/>
          <w:szCs w:val="24"/>
        </w:rPr>
        <w:t xml:space="preserve"> maintenance of roads</w:t>
      </w:r>
      <w:r>
        <w:rPr>
          <w:rFonts w:ascii="Times New Roman" w:hAnsi="Times New Roman" w:cs="Times New Roman"/>
          <w:sz w:val="24"/>
          <w:szCs w:val="24"/>
        </w:rPr>
        <w: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t xml:space="preserve">the funding recipient has fulfilled its obligation under </w:t>
      </w:r>
      <w:r>
        <w:rPr>
          <w:rFonts w:ascii="Times New Roman" w:hAnsi="Times New Roman" w:cs="Times New Roman"/>
          <w:sz w:val="24"/>
          <w:szCs w:val="24"/>
        </w:rPr>
        <w:t>Part 3 for</w:t>
      </w:r>
      <w:r w:rsidRPr="001A522D">
        <w:rPr>
          <w:rFonts w:ascii="Times New Roman" w:hAnsi="Times New Roman" w:cs="Times New Roman"/>
          <w:sz w:val="24"/>
          <w:szCs w:val="24"/>
        </w:rPr>
        <w:t xml:space="preserve"> the financial year (the own source </w:t>
      </w:r>
      <w:r>
        <w:rPr>
          <w:rFonts w:ascii="Times New Roman" w:hAnsi="Times New Roman" w:cs="Times New Roman"/>
          <w:sz w:val="24"/>
          <w:szCs w:val="24"/>
        </w:rPr>
        <w:t>roads expenditure</w:t>
      </w:r>
      <w:r w:rsidRPr="001A522D">
        <w:rPr>
          <w:rFonts w:ascii="Times New Roman" w:hAnsi="Times New Roman" w:cs="Times New Roman"/>
          <w:sz w:val="24"/>
          <w:szCs w:val="24"/>
        </w:rPr>
        <w:t xml:space="preserve"> obligation);</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(c)</w:t>
      </w:r>
      <w:r w:rsidRPr="001A522D">
        <w:rPr>
          <w:rFonts w:ascii="Times New Roman" w:hAnsi="Times New Roman" w:cs="Times New Roman"/>
          <w:sz w:val="24"/>
          <w:szCs w:val="24"/>
        </w:rPr>
        <w:tab/>
        <w:t xml:space="preserve">the funding recipient has fulfilled its obligations under </w:t>
      </w:r>
      <w:r>
        <w:rPr>
          <w:rFonts w:ascii="Times New Roman" w:hAnsi="Times New Roman" w:cs="Times New Roman"/>
          <w:sz w:val="24"/>
          <w:szCs w:val="24"/>
        </w:rPr>
        <w:t>Part 4</w:t>
      </w:r>
      <w:r w:rsidRPr="001A522D">
        <w:rPr>
          <w:rFonts w:ascii="Times New Roman" w:hAnsi="Times New Roman" w:cs="Times New Roman"/>
          <w:sz w:val="24"/>
          <w:szCs w:val="24"/>
        </w:rPr>
        <w:t xml:space="preserve"> during the financial year (the public information </w:t>
      </w:r>
      <w:r>
        <w:rPr>
          <w:rFonts w:ascii="Times New Roman" w:hAnsi="Times New Roman" w:cs="Times New Roman"/>
          <w:sz w:val="24"/>
          <w:szCs w:val="24"/>
        </w:rPr>
        <w:t>conditions</w:t>
      </w:r>
      <w:r w:rsidRPr="001A522D">
        <w:rPr>
          <w:rFonts w:ascii="Times New Roman" w:hAnsi="Times New Roman" w:cs="Times New Roman"/>
          <w:sz w:val="24"/>
          <w:szCs w:val="24"/>
        </w:rPr>
        <w: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(d)</w:t>
      </w:r>
      <w:r w:rsidRPr="001A522D">
        <w:rPr>
          <w:rFonts w:ascii="Times New Roman" w:hAnsi="Times New Roman" w:cs="Times New Roman"/>
          <w:sz w:val="24"/>
          <w:szCs w:val="24"/>
        </w:rPr>
        <w:tab/>
      </w:r>
      <w:r>
        <w:rPr>
          <w:rFonts w:ascii="Times New Roman" w:hAnsi="Times New Roman" w:cs="Times New Roman"/>
          <w:sz w:val="24"/>
          <w:szCs w:val="24"/>
        </w:rPr>
        <w:t xml:space="preserve">the funding recipient has otherwise fulfilled the conditions in this Determination </w:t>
      </w:r>
      <w:r w:rsidRPr="001A522D">
        <w:rPr>
          <w:rFonts w:ascii="Times New Roman" w:hAnsi="Times New Roman" w:cs="Times New Roman"/>
          <w:sz w:val="24"/>
          <w:szCs w:val="24"/>
        </w:rPr>
        <w:t>during the financial year;</w:t>
      </w:r>
      <w:r>
        <w:rPr>
          <w:rFonts w:ascii="Times New Roman" w:hAnsi="Times New Roman" w:cs="Times New Roman"/>
          <w:sz w:val="24"/>
          <w:szCs w:val="24"/>
        </w:rPr>
        <w:t xml:space="preserve"> and</w:t>
      </w:r>
    </w:p>
    <w:p w:rsidR="00C83A42"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w:t>
      </w:r>
      <w:r>
        <w:rPr>
          <w:rFonts w:ascii="Times New Roman" w:hAnsi="Times New Roman" w:cs="Times New Roman"/>
          <w:sz w:val="24"/>
          <w:szCs w:val="24"/>
        </w:rPr>
        <w:t>e</w:t>
      </w:r>
      <w:r w:rsidRPr="001A522D">
        <w:rPr>
          <w:rFonts w:ascii="Times New Roman" w:hAnsi="Times New Roman" w:cs="Times New Roman"/>
          <w:sz w:val="24"/>
          <w:szCs w:val="24"/>
        </w:rPr>
        <w:t>)</w:t>
      </w:r>
      <w:r w:rsidRPr="001A522D">
        <w:rPr>
          <w:rFonts w:ascii="Times New Roman" w:hAnsi="Times New Roman" w:cs="Times New Roman"/>
          <w:sz w:val="24"/>
          <w:szCs w:val="24"/>
        </w:rPr>
        <w:tab/>
        <w:t xml:space="preserve">summarises and describes the outcomes achieved during the financial year with those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rec</w:t>
      </w:r>
      <w:r>
        <w:rPr>
          <w:rFonts w:ascii="Times New Roman" w:hAnsi="Times New Roman" w:cs="Times New Roman"/>
          <w:sz w:val="24"/>
          <w:szCs w:val="24"/>
        </w:rPr>
        <w:t>eived during the financial year.</w:t>
      </w:r>
    </w:p>
    <w:p w:rsidR="00C83A42" w:rsidRPr="00260AE9" w:rsidRDefault="00C83A42" w:rsidP="00C83A42">
      <w:pPr>
        <w:pStyle w:val="Leg5Paraa"/>
        <w:ind w:left="2268" w:hanging="992"/>
        <w:rPr>
          <w:rFonts w:ascii="Times New Roman" w:hAnsi="Times New Roman" w:cs="Times New Roman"/>
          <w:szCs w:val="20"/>
        </w:rPr>
      </w:pPr>
      <w:r w:rsidRPr="00260AE9">
        <w:rPr>
          <w:rFonts w:ascii="Times New Roman" w:hAnsi="Times New Roman" w:cs="Times New Roman"/>
          <w:szCs w:val="20"/>
        </w:rPr>
        <w:lastRenderedPageBreak/>
        <w:t>Note:</w:t>
      </w:r>
      <w:r w:rsidRPr="00260AE9">
        <w:rPr>
          <w:rFonts w:ascii="Times New Roman" w:hAnsi="Times New Roman" w:cs="Times New Roman"/>
          <w:szCs w:val="20"/>
        </w:rPr>
        <w:tab/>
        <w:t xml:space="preserve">Where a funding recipient does not receive, spend or retain any Roads to Recovery payments in a financial year, the funding recipient must still provide a report in the form </w:t>
      </w:r>
      <w:r w:rsidR="00AE03C7">
        <w:rPr>
          <w:rFonts w:ascii="Times New Roman" w:hAnsi="Times New Roman" w:cs="Times New Roman"/>
          <w:szCs w:val="20"/>
        </w:rPr>
        <w:t>set out in Part 1 of the annual report</w:t>
      </w:r>
      <w:r w:rsidRPr="00260AE9">
        <w:rPr>
          <w:rFonts w:ascii="Times New Roman" w:hAnsi="Times New Roman" w:cs="Times New Roman"/>
          <w:szCs w:val="20"/>
        </w:rPr>
        <w:t>.</w:t>
      </w:r>
    </w:p>
    <w:p w:rsidR="00C83A42"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6</w:t>
      </w:r>
      <w:r w:rsidRPr="001A522D">
        <w:rPr>
          <w:rFonts w:ascii="Times New Roman" w:hAnsi="Times New Roman" w:cs="Times New Roman"/>
          <w:sz w:val="24"/>
          <w:szCs w:val="24"/>
        </w:rPr>
        <w:t>.</w:t>
      </w:r>
      <w:r>
        <w:rPr>
          <w:rFonts w:ascii="Times New Roman" w:hAnsi="Times New Roman" w:cs="Times New Roman"/>
          <w:sz w:val="24"/>
          <w:szCs w:val="24"/>
        </w:rPr>
        <w:t>4</w:t>
      </w:r>
      <w:r w:rsidRPr="001A522D">
        <w:rPr>
          <w:rFonts w:ascii="Times New Roman" w:hAnsi="Times New Roman" w:cs="Times New Roman"/>
          <w:sz w:val="24"/>
          <w:szCs w:val="24"/>
        </w:rPr>
        <w:tab/>
      </w:r>
      <w:r>
        <w:rPr>
          <w:rFonts w:ascii="Times New Roman" w:hAnsi="Times New Roman" w:cs="Times New Roman"/>
          <w:sz w:val="24"/>
          <w:szCs w:val="24"/>
        </w:rPr>
        <w:t>Despite paragraphs (b), (c) and (d) of clause 6.3,</w:t>
      </w:r>
      <w:r w:rsidRPr="00925D0A">
        <w:rPr>
          <w:rFonts w:ascii="Times New Roman" w:hAnsi="Times New Roman" w:cs="Times New Roman"/>
          <w:sz w:val="24"/>
          <w:szCs w:val="24"/>
        </w:rPr>
        <w:t xml:space="preserve"> </w:t>
      </w:r>
      <w:r>
        <w:rPr>
          <w:rFonts w:ascii="Times New Roman" w:hAnsi="Times New Roman" w:cs="Times New Roman"/>
          <w:sz w:val="24"/>
          <w:szCs w:val="24"/>
        </w:rPr>
        <w:t>the report referred to in that clause is not required to state whether the funding recipient complied with a condition in this Determination from which the funding recipient was exempt during the financial year.</w:t>
      </w:r>
    </w:p>
    <w:p w:rsidR="00C83A42" w:rsidRPr="00A15A44" w:rsidRDefault="00C83A42" w:rsidP="00C83A42">
      <w:pPr>
        <w:pStyle w:val="Leg2Sec1"/>
        <w:tabs>
          <w:tab w:val="clear" w:pos="1276"/>
        </w:tabs>
        <w:ind w:left="2268" w:hanging="991"/>
        <w:rPr>
          <w:rFonts w:ascii="Times New Roman" w:hAnsi="Times New Roman" w:cs="Times New Roman"/>
          <w:szCs w:val="20"/>
        </w:rPr>
      </w:pPr>
      <w:r w:rsidRPr="00A15A44">
        <w:rPr>
          <w:rFonts w:ascii="Times New Roman" w:hAnsi="Times New Roman" w:cs="Times New Roman"/>
          <w:szCs w:val="20"/>
        </w:rPr>
        <w:t>Note:</w:t>
      </w:r>
      <w:r w:rsidRPr="00A15A44">
        <w:rPr>
          <w:rFonts w:ascii="Times New Roman" w:hAnsi="Times New Roman" w:cs="Times New Roman"/>
          <w:szCs w:val="20"/>
        </w:rPr>
        <w:tab/>
        <w:t xml:space="preserve">The Minister has the power under section 91 of the Act to </w:t>
      </w:r>
      <w:r>
        <w:rPr>
          <w:rFonts w:ascii="Times New Roman" w:hAnsi="Times New Roman" w:cs="Times New Roman"/>
          <w:szCs w:val="20"/>
        </w:rPr>
        <w:t>exempt a funding recipient from</w:t>
      </w:r>
      <w:r w:rsidRPr="00A15A44">
        <w:rPr>
          <w:rFonts w:ascii="Times New Roman" w:hAnsi="Times New Roman" w:cs="Times New Roman"/>
          <w:szCs w:val="20"/>
        </w:rPr>
        <w:t xml:space="preserve"> a condition</w:t>
      </w:r>
      <w:r>
        <w:rPr>
          <w:rFonts w:ascii="Times New Roman" w:hAnsi="Times New Roman" w:cs="Times New Roman"/>
          <w:szCs w:val="20"/>
        </w:rPr>
        <w:t xml:space="preserve"> and, if considered appropriate, to impose a replacement condition on the funding recipient</w:t>
      </w:r>
      <w:r w:rsidRPr="00A15A44">
        <w:rPr>
          <w:rFonts w:ascii="Times New Roman" w:hAnsi="Times New Roman" w:cs="Times New Roman"/>
          <w:szCs w:val="20"/>
        </w:rPr>
        <w:t>.</w:t>
      </w:r>
    </w:p>
    <w:p w:rsidR="00C83A42"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If the funding recipient was exempt from a condition in this Determination during the financial year, the report referred to in clause 6.3 must:</w:t>
      </w:r>
    </w:p>
    <w:p w:rsidR="00C83A42" w:rsidRDefault="00C83A42" w:rsidP="00C83A42">
      <w:pPr>
        <w:pStyle w:val="Leg2Sec1"/>
        <w:tabs>
          <w:tab w:val="clear" w:pos="1276"/>
        </w:tabs>
        <w:ind w:left="1843" w:hanging="56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identify the condition from which the funding recipient was exempt;</w:t>
      </w:r>
    </w:p>
    <w:p w:rsidR="00C83A42" w:rsidRDefault="00C83A42" w:rsidP="00C83A42">
      <w:pPr>
        <w:pStyle w:val="Leg2Sec1"/>
        <w:tabs>
          <w:tab w:val="clear" w:pos="1276"/>
        </w:tabs>
        <w:ind w:left="1843" w:hanging="56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set out any replacement condition that the funding recipient was required to fulfil during the financial year; and</w:t>
      </w:r>
    </w:p>
    <w:p w:rsidR="00C83A42" w:rsidRPr="001A522D" w:rsidRDefault="00C83A42" w:rsidP="00C83A42">
      <w:pPr>
        <w:pStyle w:val="Leg2Sec1"/>
        <w:tabs>
          <w:tab w:val="clear" w:pos="1276"/>
        </w:tabs>
        <w:ind w:left="1843" w:hanging="566"/>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state whether the funding recipient fulfilled the replacement condition.</w:t>
      </w:r>
    </w:p>
    <w:p w:rsidR="00C83A42" w:rsidRPr="001A522D" w:rsidRDefault="00C83A42" w:rsidP="00C83A42">
      <w:pPr>
        <w:pStyle w:val="Leg1SecHead1"/>
        <w:tabs>
          <w:tab w:val="clear" w:pos="425"/>
          <w:tab w:val="clear" w:pos="850"/>
          <w:tab w:val="clear" w:pos="1276"/>
        </w:tabs>
        <w:ind w:left="0" w:firstLine="0"/>
        <w:rPr>
          <w:rFonts w:ascii="Times New Roman" w:hAnsi="Times New Roman" w:cs="Times New Roman"/>
          <w:sz w:val="24"/>
          <w:szCs w:val="24"/>
        </w:rPr>
      </w:pPr>
      <w:r>
        <w:rPr>
          <w:rFonts w:ascii="Times New Roman" w:hAnsi="Times New Roman" w:cs="Times New Roman"/>
          <w:sz w:val="24"/>
          <w:szCs w:val="24"/>
        </w:rPr>
        <w:t>Part 7:</w:t>
      </w:r>
      <w:r>
        <w:rPr>
          <w:rFonts w:ascii="Times New Roman" w:hAnsi="Times New Roman" w:cs="Times New Roman"/>
          <w:sz w:val="24"/>
          <w:szCs w:val="24"/>
        </w:rPr>
        <w:tab/>
        <w:t xml:space="preserve">Other </w:t>
      </w:r>
      <w:r w:rsidRPr="001A522D">
        <w:rPr>
          <w:rFonts w:ascii="Times New Roman" w:hAnsi="Times New Roman" w:cs="Times New Roman"/>
          <w:sz w:val="24"/>
          <w:szCs w:val="24"/>
        </w:rPr>
        <w:t>accountability requirements</w:t>
      </w:r>
    </w:p>
    <w:p w:rsidR="00C83A42" w:rsidRPr="001A522D" w:rsidRDefault="00C83A42" w:rsidP="00C83A42">
      <w:pPr>
        <w:pStyle w:val="Leg2Sec1"/>
        <w:tabs>
          <w:tab w:val="clear" w:pos="1276"/>
        </w:tabs>
        <w:rPr>
          <w:rFonts w:ascii="Times New Roman" w:hAnsi="Times New Roman" w:cs="Times New Roman"/>
          <w:sz w:val="24"/>
          <w:szCs w:val="24"/>
        </w:rPr>
      </w:pPr>
      <w:r>
        <w:rPr>
          <w:rFonts w:ascii="Times New Roman" w:hAnsi="Times New Roman" w:cs="Times New Roman"/>
          <w:sz w:val="24"/>
          <w:szCs w:val="24"/>
        </w:rPr>
        <w:t>7</w:t>
      </w:r>
      <w:r w:rsidRPr="001A522D">
        <w:rPr>
          <w:rFonts w:ascii="Times New Roman" w:hAnsi="Times New Roman" w:cs="Times New Roman"/>
          <w:sz w:val="24"/>
          <w:szCs w:val="24"/>
        </w:rPr>
        <w:t>.1</w:t>
      </w:r>
      <w:r w:rsidRPr="001A522D">
        <w:rPr>
          <w:rFonts w:ascii="Times New Roman" w:hAnsi="Times New Roman" w:cs="Times New Roman"/>
          <w:sz w:val="24"/>
          <w:szCs w:val="24"/>
        </w:rPr>
        <w:tab/>
        <w:t xml:space="preserve">A funding recipient must create and keep accurate and comprehensive </w:t>
      </w:r>
      <w:r>
        <w:rPr>
          <w:rFonts w:ascii="Times New Roman" w:hAnsi="Times New Roman" w:cs="Times New Roman"/>
          <w:sz w:val="24"/>
          <w:szCs w:val="24"/>
        </w:rPr>
        <w:t>records</w:t>
      </w:r>
      <w:r w:rsidRPr="001A522D">
        <w:rPr>
          <w:rFonts w:ascii="Times New Roman" w:hAnsi="Times New Roman" w:cs="Times New Roman"/>
          <w:sz w:val="24"/>
          <w:szCs w:val="24"/>
        </w:rPr>
        <w:t xml:space="preserve"> relating to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it has received after </w:t>
      </w:r>
      <w:r w:rsidR="008C78D7" w:rsidRPr="001A522D">
        <w:rPr>
          <w:rFonts w:ascii="Times New Roman" w:hAnsi="Times New Roman" w:cs="Times New Roman"/>
          <w:sz w:val="24"/>
          <w:szCs w:val="24"/>
        </w:rPr>
        <w:t>1</w:t>
      </w:r>
      <w:r w:rsidR="008C78D7">
        <w:rPr>
          <w:rFonts w:ascii="Times New Roman" w:hAnsi="Times New Roman" w:cs="Times New Roman"/>
          <w:sz w:val="24"/>
          <w:szCs w:val="24"/>
        </w:rPr>
        <w:t> </w:t>
      </w:r>
      <w:r w:rsidRPr="001A522D">
        <w:rPr>
          <w:rFonts w:ascii="Times New Roman" w:hAnsi="Times New Roman" w:cs="Times New Roman"/>
          <w:sz w:val="24"/>
          <w:szCs w:val="24"/>
        </w:rPr>
        <w:t>July 20</w:t>
      </w:r>
      <w:r>
        <w:rPr>
          <w:rFonts w:ascii="Times New Roman" w:hAnsi="Times New Roman" w:cs="Times New Roman"/>
          <w:sz w:val="24"/>
          <w:szCs w:val="24"/>
        </w:rPr>
        <w:t>1</w:t>
      </w:r>
      <w:r w:rsidR="008C78D7">
        <w:rPr>
          <w:rFonts w:ascii="Times New Roman" w:hAnsi="Times New Roman" w:cs="Times New Roman"/>
          <w:sz w:val="24"/>
          <w:szCs w:val="24"/>
        </w:rPr>
        <w:t>9</w:t>
      </w:r>
      <w:r w:rsidRPr="001A522D">
        <w:rPr>
          <w:rFonts w:ascii="Times New Roman" w:hAnsi="Times New Roman" w:cs="Times New Roman"/>
          <w:sz w:val="24"/>
          <w:szCs w:val="24"/>
        </w:rPr>
        <w:t xml:space="preserve"> and retain those </w:t>
      </w:r>
      <w:r>
        <w:rPr>
          <w:rFonts w:ascii="Times New Roman" w:hAnsi="Times New Roman" w:cs="Times New Roman"/>
          <w:sz w:val="24"/>
          <w:szCs w:val="24"/>
        </w:rPr>
        <w:t>records</w:t>
      </w:r>
      <w:r w:rsidRPr="001A522D">
        <w:rPr>
          <w:rFonts w:ascii="Times New Roman" w:hAnsi="Times New Roman" w:cs="Times New Roman"/>
          <w:sz w:val="24"/>
          <w:szCs w:val="24"/>
        </w:rPr>
        <w:t xml:space="preserve"> for a minimum of </w:t>
      </w:r>
      <w:r>
        <w:rPr>
          <w:rFonts w:ascii="Times New Roman" w:hAnsi="Times New Roman" w:cs="Times New Roman"/>
          <w:sz w:val="24"/>
          <w:szCs w:val="24"/>
        </w:rPr>
        <w:t>seven</w:t>
      </w:r>
      <w:r w:rsidRPr="001A522D">
        <w:rPr>
          <w:rFonts w:ascii="Times New Roman" w:hAnsi="Times New Roman" w:cs="Times New Roman"/>
          <w:sz w:val="24"/>
          <w:szCs w:val="24"/>
        </w:rPr>
        <w:t xml:space="preserve"> years.</w:t>
      </w:r>
    </w:p>
    <w:p w:rsidR="00C83A42" w:rsidRPr="001A522D" w:rsidRDefault="00C83A42" w:rsidP="00C83A42">
      <w:pPr>
        <w:pStyle w:val="Leg4Subsec1"/>
        <w:ind w:left="1275" w:hanging="849"/>
        <w:rPr>
          <w:rFonts w:ascii="Times New Roman" w:hAnsi="Times New Roman" w:cs="Times New Roman"/>
          <w:sz w:val="24"/>
          <w:szCs w:val="24"/>
        </w:rPr>
      </w:pPr>
      <w:r>
        <w:rPr>
          <w:rFonts w:ascii="Times New Roman" w:hAnsi="Times New Roman" w:cs="Times New Roman"/>
          <w:sz w:val="24"/>
          <w:szCs w:val="24"/>
        </w:rPr>
        <w:t>7</w:t>
      </w:r>
      <w:r w:rsidRPr="001A522D">
        <w:rPr>
          <w:rFonts w:ascii="Times New Roman" w:hAnsi="Times New Roman" w:cs="Times New Roman"/>
          <w:sz w:val="24"/>
          <w:szCs w:val="24"/>
        </w:rPr>
        <w:t>.2</w:t>
      </w:r>
      <w:r w:rsidRPr="001A522D">
        <w:rPr>
          <w:rFonts w:ascii="Times New Roman" w:hAnsi="Times New Roman" w:cs="Times New Roman"/>
          <w:sz w:val="24"/>
          <w:szCs w:val="24"/>
        </w:rPr>
        <w:tab/>
      </w:r>
      <w:r>
        <w:rPr>
          <w:rFonts w:ascii="Times New Roman" w:hAnsi="Times New Roman" w:cs="Times New Roman"/>
          <w:sz w:val="24"/>
          <w:szCs w:val="24"/>
        </w:rPr>
        <w:t xml:space="preserve">A funding recipient must allow </w:t>
      </w:r>
      <w:r w:rsidRPr="001A522D">
        <w:rPr>
          <w:rFonts w:ascii="Times New Roman" w:hAnsi="Times New Roman" w:cs="Times New Roman"/>
          <w:sz w:val="24"/>
          <w:szCs w:val="24"/>
          <w:lang w:val="en-GB"/>
        </w:rPr>
        <w:t>Australian Public Service</w:t>
      </w:r>
      <w:r w:rsidRPr="001A522D">
        <w:rPr>
          <w:rFonts w:ascii="Times New Roman" w:hAnsi="Times New Roman" w:cs="Times New Roman"/>
          <w:sz w:val="24"/>
          <w:szCs w:val="24"/>
        </w:rPr>
        <w:t xml:space="preserve"> employees or persons nominated by the Commonwealth to inspect</w:t>
      </w:r>
      <w:r>
        <w:rPr>
          <w:rFonts w:ascii="Times New Roman" w:hAnsi="Times New Roman" w:cs="Times New Roman"/>
          <w:sz w:val="24"/>
          <w:szCs w:val="24"/>
        </w:rPr>
        <w:t>, on request</w:t>
      </w:r>
      <w:r w:rsidRPr="001A522D">
        <w:rPr>
          <w:rFonts w:ascii="Times New Roman" w:hAnsi="Times New Roman" w:cs="Times New Roman"/>
          <w:sz w:val="24"/>
          <w:szCs w:val="24"/>
        </w:rPr>
        <w: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t xml:space="preserve">work on projects being undertaken by the funding recipient which are funded by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and</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r>
      <w:r>
        <w:rPr>
          <w:rFonts w:ascii="Times New Roman" w:hAnsi="Times New Roman" w:cs="Times New Roman"/>
          <w:sz w:val="24"/>
          <w:szCs w:val="24"/>
        </w:rPr>
        <w:t>any or all of the records referred to in clause 7.1</w:t>
      </w:r>
      <w:r w:rsidRPr="001A522D">
        <w:rPr>
          <w:rFonts w:ascii="Times New Roman" w:hAnsi="Times New Roman" w:cs="Times New Roman"/>
          <w:sz w:val="24"/>
          <w:szCs w:val="24"/>
        </w:rPr>
        <w:t>.</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7</w:t>
      </w:r>
      <w:r w:rsidRPr="001A522D">
        <w:rPr>
          <w:rFonts w:ascii="Times New Roman" w:hAnsi="Times New Roman" w:cs="Times New Roman"/>
          <w:sz w:val="24"/>
          <w:szCs w:val="24"/>
        </w:rPr>
        <w:t>.3</w:t>
      </w:r>
      <w:r w:rsidRPr="001A522D">
        <w:rPr>
          <w:rFonts w:ascii="Times New Roman" w:hAnsi="Times New Roman" w:cs="Times New Roman"/>
          <w:sz w:val="24"/>
          <w:szCs w:val="24"/>
        </w:rPr>
        <w:tab/>
        <w:t>A funding recipient must, when requested to do so by the Department, provide</w:t>
      </w:r>
      <w:r>
        <w:rPr>
          <w:rFonts w:ascii="Times New Roman" w:hAnsi="Times New Roman" w:cs="Times New Roman"/>
          <w:sz w:val="24"/>
          <w:szCs w:val="24"/>
        </w:rPr>
        <w:t>,</w:t>
      </w:r>
      <w:r w:rsidRPr="00955671">
        <w:rPr>
          <w:rFonts w:ascii="Times New Roman" w:hAnsi="Times New Roman" w:cs="Times New Roman"/>
          <w:sz w:val="24"/>
          <w:szCs w:val="24"/>
        </w:rPr>
        <w:t xml:space="preserve"> </w:t>
      </w:r>
      <w:r w:rsidRPr="001A522D">
        <w:rPr>
          <w:rFonts w:ascii="Times New Roman" w:hAnsi="Times New Roman" w:cs="Times New Roman"/>
          <w:sz w:val="24"/>
          <w:szCs w:val="24"/>
        </w:rPr>
        <w:t xml:space="preserve">in the manner and form </w:t>
      </w:r>
      <w:r>
        <w:rPr>
          <w:rFonts w:ascii="Times New Roman" w:hAnsi="Times New Roman" w:cs="Times New Roman"/>
          <w:sz w:val="24"/>
          <w:szCs w:val="24"/>
        </w:rPr>
        <w:t>requested</w:t>
      </w:r>
      <w:r w:rsidRPr="001A522D">
        <w:rPr>
          <w:rFonts w:ascii="Times New Roman" w:hAnsi="Times New Roman" w:cs="Times New Roman"/>
          <w:sz w:val="24"/>
          <w:szCs w:val="24"/>
        </w:rPr>
        <w:t xml:space="preserve"> by the Department: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t xml:space="preserve">copies of </w:t>
      </w:r>
      <w:r>
        <w:rPr>
          <w:rFonts w:ascii="Times New Roman" w:hAnsi="Times New Roman" w:cs="Times New Roman"/>
          <w:sz w:val="24"/>
          <w:szCs w:val="24"/>
        </w:rPr>
        <w:t>any or all of the records referred to in clause 7.1</w:t>
      </w:r>
      <w:r w:rsidRPr="001A522D">
        <w:rPr>
          <w:rFonts w:ascii="Times New Roman" w:hAnsi="Times New Roman" w:cs="Times New Roman"/>
          <w:sz w:val="24"/>
          <w:szCs w:val="24"/>
        </w:rPr>
        <w:t>; and</w:t>
      </w:r>
    </w:p>
    <w:p w:rsidR="00C83A42"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t xml:space="preserve">photographs of projects completed using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w:t>
      </w:r>
    </w:p>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t xml:space="preserve">Part </w:t>
      </w:r>
      <w:r>
        <w:rPr>
          <w:rFonts w:ascii="Times New Roman" w:hAnsi="Times New Roman" w:cs="Times New Roman"/>
          <w:sz w:val="24"/>
          <w:szCs w:val="24"/>
        </w:rPr>
        <w:t>8</w:t>
      </w:r>
      <w:r w:rsidRPr="001A522D">
        <w:rPr>
          <w:rFonts w:ascii="Times New Roman" w:hAnsi="Times New Roman" w:cs="Times New Roman"/>
          <w:sz w:val="24"/>
          <w:szCs w:val="24"/>
        </w:rPr>
        <w:t>:</w:t>
      </w:r>
      <w:r w:rsidRPr="001A522D">
        <w:rPr>
          <w:rFonts w:ascii="Times New Roman" w:hAnsi="Times New Roman" w:cs="Times New Roman"/>
          <w:sz w:val="24"/>
          <w:szCs w:val="24"/>
        </w:rPr>
        <w:tab/>
        <w:t xml:space="preserve">Non-compliance with </w:t>
      </w:r>
      <w:r>
        <w:rPr>
          <w:rFonts w:ascii="Times New Roman" w:hAnsi="Times New Roman" w:cs="Times New Roman"/>
          <w:sz w:val="24"/>
          <w:szCs w:val="24"/>
        </w:rPr>
        <w:t>c</w:t>
      </w:r>
      <w:r w:rsidRPr="001A522D">
        <w:rPr>
          <w:rFonts w:ascii="Times New Roman" w:hAnsi="Times New Roman" w:cs="Times New Roman"/>
          <w:sz w:val="24"/>
          <w:szCs w:val="24"/>
        </w:rPr>
        <w:t>onditions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8</w:t>
      </w:r>
      <w:r w:rsidRPr="001A522D">
        <w:rPr>
          <w:rFonts w:ascii="Times New Roman" w:hAnsi="Times New Roman" w:cs="Times New Roman"/>
          <w:sz w:val="24"/>
          <w:szCs w:val="24"/>
        </w:rPr>
        <w:t>.1</w:t>
      </w:r>
      <w:r w:rsidRPr="001A522D">
        <w:rPr>
          <w:rFonts w:ascii="Times New Roman" w:hAnsi="Times New Roman" w:cs="Times New Roman"/>
          <w:sz w:val="24"/>
          <w:szCs w:val="24"/>
        </w:rPr>
        <w:tab/>
        <w:t xml:space="preserve">If the Secretary or </w:t>
      </w:r>
      <w:r>
        <w:rPr>
          <w:rFonts w:ascii="Times New Roman" w:hAnsi="Times New Roman" w:cs="Times New Roman"/>
          <w:sz w:val="24"/>
          <w:szCs w:val="24"/>
        </w:rPr>
        <w:t xml:space="preserve">a </w:t>
      </w:r>
      <w:r w:rsidRPr="001A522D">
        <w:rPr>
          <w:rFonts w:ascii="Times New Roman" w:hAnsi="Times New Roman" w:cs="Times New Roman"/>
          <w:sz w:val="24"/>
          <w:szCs w:val="24"/>
        </w:rPr>
        <w:t xml:space="preserve">delegate of the Secretary notifies a funding recipient in writing that the Secretary is satisfied that the funding recipient has, in relation to a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 failed to comply with the Act or to fulfil any of the </w:t>
      </w:r>
      <w:r>
        <w:rPr>
          <w:rFonts w:ascii="Times New Roman" w:hAnsi="Times New Roman" w:cs="Times New Roman"/>
          <w:sz w:val="24"/>
          <w:szCs w:val="24"/>
        </w:rPr>
        <w:t>c</w:t>
      </w:r>
      <w:r w:rsidRPr="001A522D">
        <w:rPr>
          <w:rFonts w:ascii="Times New Roman" w:hAnsi="Times New Roman" w:cs="Times New Roman"/>
          <w:sz w:val="24"/>
          <w:szCs w:val="24"/>
        </w:rPr>
        <w:t>onditions</w:t>
      </w:r>
      <w:r>
        <w:rPr>
          <w:rFonts w:ascii="Times New Roman" w:hAnsi="Times New Roman" w:cs="Times New Roman"/>
          <w:sz w:val="24"/>
          <w:szCs w:val="24"/>
        </w:rPr>
        <w:t xml:space="preserve"> in this Determination</w:t>
      </w:r>
      <w:r w:rsidRPr="001A522D">
        <w:rPr>
          <w:rFonts w:ascii="Times New Roman" w:hAnsi="Times New Roman" w:cs="Times New Roman"/>
          <w:sz w:val="24"/>
          <w:szCs w:val="24"/>
        </w:rPr>
        <w:t xml:space="preserve">, the funding recipient must repay to the Commonwealth an amount equal to so much of the payment </w:t>
      </w:r>
      <w:r>
        <w:rPr>
          <w:rFonts w:ascii="Times New Roman" w:hAnsi="Times New Roman" w:cs="Times New Roman"/>
          <w:sz w:val="24"/>
          <w:szCs w:val="24"/>
        </w:rPr>
        <w:t>as</w:t>
      </w:r>
      <w:r w:rsidRPr="001A522D">
        <w:rPr>
          <w:rFonts w:ascii="Times New Roman" w:hAnsi="Times New Roman" w:cs="Times New Roman"/>
          <w:sz w:val="24"/>
          <w:szCs w:val="24"/>
        </w:rPr>
        <w:t xml:space="preserve"> the Secretary or delegate specifies in the notice.</w:t>
      </w:r>
    </w:p>
    <w:p w:rsidR="00C83A42"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8.2</w:t>
      </w:r>
      <w:r w:rsidRPr="001A522D">
        <w:rPr>
          <w:rFonts w:ascii="Times New Roman" w:hAnsi="Times New Roman" w:cs="Times New Roman"/>
          <w:sz w:val="24"/>
          <w:szCs w:val="24"/>
        </w:rPr>
        <w:tab/>
      </w:r>
      <w:r>
        <w:rPr>
          <w:rFonts w:ascii="Times New Roman" w:hAnsi="Times New Roman" w:cs="Times New Roman"/>
          <w:sz w:val="24"/>
          <w:szCs w:val="24"/>
        </w:rPr>
        <w:t>Clause 8.1 does not apply in relation to a failure to fulfil a condition during a period when the funding recipient was exempt from the condition.</w:t>
      </w:r>
    </w:p>
    <w:p w:rsidR="00C83A42" w:rsidRPr="00A15A44" w:rsidRDefault="00C83A42" w:rsidP="00C83A42">
      <w:pPr>
        <w:pStyle w:val="Leg2Sec1"/>
        <w:tabs>
          <w:tab w:val="clear" w:pos="1276"/>
        </w:tabs>
        <w:ind w:left="2268" w:hanging="991"/>
        <w:rPr>
          <w:rFonts w:ascii="Times New Roman" w:hAnsi="Times New Roman" w:cs="Times New Roman"/>
          <w:szCs w:val="20"/>
        </w:rPr>
      </w:pPr>
      <w:r w:rsidRPr="00A15A44">
        <w:rPr>
          <w:rFonts w:ascii="Times New Roman" w:hAnsi="Times New Roman" w:cs="Times New Roman"/>
          <w:szCs w:val="20"/>
        </w:rPr>
        <w:t>Note:</w:t>
      </w:r>
      <w:r w:rsidRPr="00A15A44">
        <w:rPr>
          <w:rFonts w:ascii="Times New Roman" w:hAnsi="Times New Roman" w:cs="Times New Roman"/>
          <w:szCs w:val="20"/>
        </w:rPr>
        <w:tab/>
        <w:t xml:space="preserve">The Minister has the power under section 91 of the Act to </w:t>
      </w:r>
      <w:r>
        <w:rPr>
          <w:rFonts w:ascii="Times New Roman" w:hAnsi="Times New Roman" w:cs="Times New Roman"/>
          <w:szCs w:val="20"/>
        </w:rPr>
        <w:t>exempt a funding recipient from</w:t>
      </w:r>
      <w:r w:rsidRPr="00A15A44">
        <w:rPr>
          <w:rFonts w:ascii="Times New Roman" w:hAnsi="Times New Roman" w:cs="Times New Roman"/>
          <w:szCs w:val="20"/>
        </w:rPr>
        <w:t xml:space="preserve"> a condition</w:t>
      </w:r>
      <w:r>
        <w:rPr>
          <w:rFonts w:ascii="Times New Roman" w:hAnsi="Times New Roman" w:cs="Times New Roman"/>
          <w:szCs w:val="20"/>
        </w:rPr>
        <w:t xml:space="preserve"> and, if considered appropriate, to impose a replacement condition on the funding recipient</w:t>
      </w:r>
      <w:r w:rsidRPr="00A15A44">
        <w:rPr>
          <w:rFonts w:ascii="Times New Roman" w:hAnsi="Times New Roman" w:cs="Times New Roman"/>
          <w:szCs w:val="20"/>
        </w:rPr>
        <w:t>.</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Pr="001A522D">
        <w:rPr>
          <w:rFonts w:ascii="Times New Roman" w:hAnsi="Times New Roman" w:cs="Times New Roman"/>
          <w:sz w:val="24"/>
          <w:szCs w:val="24"/>
        </w:rPr>
        <w:t xml:space="preserve">If the Secretary or </w:t>
      </w:r>
      <w:r>
        <w:rPr>
          <w:rFonts w:ascii="Times New Roman" w:hAnsi="Times New Roman" w:cs="Times New Roman"/>
          <w:sz w:val="24"/>
          <w:szCs w:val="24"/>
        </w:rPr>
        <w:t xml:space="preserve">a </w:t>
      </w:r>
      <w:r w:rsidRPr="001A522D">
        <w:rPr>
          <w:rFonts w:ascii="Times New Roman" w:hAnsi="Times New Roman" w:cs="Times New Roman"/>
          <w:sz w:val="24"/>
          <w:szCs w:val="24"/>
        </w:rPr>
        <w:t xml:space="preserve">delegate of the Secretary notifies a funding recipient in writing that the Secretary is satisfied that the funding recipient has, in </w:t>
      </w:r>
      <w:r w:rsidRPr="001A522D">
        <w:rPr>
          <w:rFonts w:ascii="Times New Roman" w:hAnsi="Times New Roman" w:cs="Times New Roman"/>
          <w:sz w:val="24"/>
          <w:szCs w:val="24"/>
        </w:rPr>
        <w:lastRenderedPageBreak/>
        <w:t xml:space="preserve">relation to a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 failed to fulfil </w:t>
      </w:r>
      <w:r>
        <w:rPr>
          <w:rFonts w:ascii="Times New Roman" w:hAnsi="Times New Roman" w:cs="Times New Roman"/>
          <w:sz w:val="24"/>
          <w:szCs w:val="24"/>
        </w:rPr>
        <w:t>any replacement condition that the funding recipient was required to fulfil</w:t>
      </w:r>
      <w:r w:rsidRPr="001A522D">
        <w:rPr>
          <w:rFonts w:ascii="Times New Roman" w:hAnsi="Times New Roman" w:cs="Times New Roman"/>
          <w:sz w:val="24"/>
          <w:szCs w:val="24"/>
        </w:rPr>
        <w:t xml:space="preserve">, the funding recipient must repay to the Commonwealth an amount equal to so much of the payment </w:t>
      </w:r>
      <w:r>
        <w:rPr>
          <w:rFonts w:ascii="Times New Roman" w:hAnsi="Times New Roman" w:cs="Times New Roman"/>
          <w:sz w:val="24"/>
          <w:szCs w:val="24"/>
        </w:rPr>
        <w:t>as</w:t>
      </w:r>
      <w:r w:rsidRPr="001A522D">
        <w:rPr>
          <w:rFonts w:ascii="Times New Roman" w:hAnsi="Times New Roman" w:cs="Times New Roman"/>
          <w:sz w:val="24"/>
          <w:szCs w:val="24"/>
        </w:rPr>
        <w:t xml:space="preserve"> the Secretary or delegate specifies in the notice.</w:t>
      </w:r>
    </w:p>
    <w:p w:rsidR="00C83A42" w:rsidRPr="00675A92" w:rsidRDefault="00C83A42" w:rsidP="00C83A42">
      <w:pPr>
        <w:pStyle w:val="Heading2"/>
        <w:tabs>
          <w:tab w:val="num" w:pos="576"/>
        </w:tabs>
        <w:spacing w:before="240"/>
        <w:rPr>
          <w:rFonts w:ascii="Times" w:hAnsi="Times"/>
          <w:sz w:val="24"/>
        </w:rPr>
      </w:pPr>
      <w:r w:rsidRPr="00675A92">
        <w:rPr>
          <w:rFonts w:ascii="Times" w:hAnsi="Times" w:cs="Times New Roman"/>
          <w:sz w:val="24"/>
          <w:szCs w:val="24"/>
        </w:rPr>
        <w:t xml:space="preserve">Part </w:t>
      </w:r>
      <w:r>
        <w:rPr>
          <w:rFonts w:ascii="Times" w:hAnsi="Times" w:cs="Times New Roman"/>
          <w:sz w:val="24"/>
          <w:szCs w:val="24"/>
        </w:rPr>
        <w:t>9:</w:t>
      </w:r>
      <w:r w:rsidRPr="00675A92">
        <w:rPr>
          <w:rFonts w:ascii="Times" w:hAnsi="Times" w:cs="Times New Roman"/>
          <w:sz w:val="24"/>
          <w:szCs w:val="24"/>
        </w:rPr>
        <w:tab/>
      </w:r>
      <w:bookmarkStart w:id="1" w:name="_Toc108331604"/>
      <w:bookmarkStart w:id="2" w:name="_Toc108331709"/>
      <w:bookmarkStart w:id="3" w:name="_Toc108331880"/>
      <w:bookmarkStart w:id="4" w:name="_Toc109803115"/>
      <w:bookmarkStart w:id="5" w:name="_Toc110926555"/>
      <w:bookmarkStart w:id="6" w:name="_Toc121800832"/>
      <w:bookmarkStart w:id="7" w:name="_Toc534630683"/>
      <w:bookmarkStart w:id="8" w:name="_Toc534708111"/>
      <w:bookmarkStart w:id="9" w:name="_Toc224648827"/>
      <w:bookmarkStart w:id="10" w:name="_Toc225217690"/>
      <w:bookmarkStart w:id="11" w:name="_Toc225309136"/>
      <w:bookmarkStart w:id="12" w:name="_Toc235959774"/>
      <w:bookmarkStart w:id="13" w:name="_Toc269477235"/>
      <w:r w:rsidRPr="00675A92">
        <w:rPr>
          <w:rFonts w:ascii="Times" w:hAnsi="Times"/>
          <w:sz w:val="24"/>
        </w:rPr>
        <w:t>Compliance</w:t>
      </w:r>
      <w:bookmarkEnd w:id="1"/>
      <w:bookmarkEnd w:id="2"/>
      <w:bookmarkEnd w:id="3"/>
      <w:r w:rsidRPr="00675A92">
        <w:rPr>
          <w:rFonts w:ascii="Times" w:hAnsi="Times"/>
          <w:sz w:val="24"/>
        </w:rPr>
        <w:t xml:space="preserve"> with other laws</w:t>
      </w:r>
      <w:bookmarkEnd w:id="4"/>
      <w:bookmarkEnd w:id="5"/>
      <w:bookmarkEnd w:id="6"/>
      <w:bookmarkEnd w:id="7"/>
      <w:bookmarkEnd w:id="8"/>
      <w:bookmarkEnd w:id="9"/>
      <w:bookmarkEnd w:id="10"/>
      <w:bookmarkEnd w:id="11"/>
      <w:bookmarkEnd w:id="12"/>
      <w:bookmarkEnd w:id="13"/>
    </w:p>
    <w:p w:rsidR="00C83A42" w:rsidRPr="001F2217" w:rsidRDefault="00C83A42" w:rsidP="00C83A42">
      <w:pPr>
        <w:pStyle w:val="Leg1SecHead1"/>
        <w:rPr>
          <w:rFonts w:ascii="Times New Roman" w:hAnsi="Times New Roman" w:cs="Times New Roman"/>
          <w:sz w:val="24"/>
          <w:szCs w:val="24"/>
        </w:rPr>
      </w:pPr>
      <w:r w:rsidRPr="001F2217">
        <w:rPr>
          <w:rFonts w:ascii="Times New Roman" w:hAnsi="Times New Roman" w:cs="Times New Roman"/>
          <w:sz w:val="24"/>
          <w:szCs w:val="24"/>
        </w:rPr>
        <w:t>Building Code</w:t>
      </w:r>
    </w:p>
    <w:p w:rsidR="00C83A42" w:rsidRDefault="00C83A42" w:rsidP="00C83A42">
      <w:pPr>
        <w:spacing w:before="120" w:after="60"/>
        <w:ind w:left="1276" w:right="139" w:hanging="850"/>
      </w:pPr>
      <w:r>
        <w:t>9</w:t>
      </w:r>
      <w:r w:rsidRPr="00A61A3D">
        <w:t>.1</w:t>
      </w:r>
      <w:r w:rsidRPr="00A61A3D">
        <w:tab/>
      </w:r>
      <w:r>
        <w:t>A funding recipient that spends a Roads to Recovery Payment on building work described in Schedule 1 to the Building Code must:</w:t>
      </w:r>
    </w:p>
    <w:p w:rsidR="00C83A42" w:rsidRDefault="00C83A42" w:rsidP="00C83A42">
      <w:pPr>
        <w:spacing w:before="120" w:after="60"/>
        <w:ind w:left="1843" w:right="139" w:hanging="568"/>
        <w:rPr>
          <w:b/>
        </w:rPr>
      </w:pPr>
      <w:r>
        <w:t>(a)</w:t>
      </w:r>
      <w:r>
        <w:tab/>
        <w:t>if the building work is carried out by the funding recipient—comply with the Building Code to the extent that the Building Code binds the funding recipient</w:t>
      </w:r>
      <w:r w:rsidRPr="001D3222">
        <w:t>; and</w:t>
      </w:r>
    </w:p>
    <w:p w:rsidR="00C83A42" w:rsidRPr="00933797" w:rsidRDefault="00C83A42" w:rsidP="00C83A42">
      <w:pPr>
        <w:spacing w:before="120" w:after="60"/>
        <w:ind w:left="1843" w:right="139" w:hanging="568"/>
      </w:pPr>
      <w:r>
        <w:t>(b)</w:t>
      </w:r>
      <w:r>
        <w:tab/>
        <w:t>if the building work is carried out by a building contractor—take all reasonable measures to ensure that the building contractor complies with the Building Code.</w:t>
      </w:r>
    </w:p>
    <w:p w:rsidR="00C83A42" w:rsidRDefault="00C83A42" w:rsidP="00C83A42">
      <w:pPr>
        <w:spacing w:before="120" w:after="60"/>
        <w:ind w:left="1276" w:right="139" w:hanging="850"/>
      </w:pPr>
      <w:r>
        <w:t>9.2</w:t>
      </w:r>
      <w:r>
        <w:tab/>
        <w:t>In clause 9.1:</w:t>
      </w:r>
    </w:p>
    <w:p w:rsidR="00C83A42" w:rsidRPr="001D3222" w:rsidRDefault="00C83A42" w:rsidP="00C83A42">
      <w:pPr>
        <w:spacing w:before="120" w:after="60"/>
        <w:ind w:left="1276" w:right="139" w:hanging="1"/>
      </w:pPr>
      <w:r>
        <w:rPr>
          <w:b/>
          <w:i/>
        </w:rPr>
        <w:t>Building Code</w:t>
      </w:r>
      <w:r>
        <w:t xml:space="preserve"> means the </w:t>
      </w:r>
      <w:r w:rsidR="008C78D7" w:rsidRPr="008C78D7">
        <w:rPr>
          <w:i/>
        </w:rPr>
        <w:t>Code for the Tendering and Performance of Building Work 2016</w:t>
      </w:r>
      <w:r w:rsidRPr="001D3222">
        <w:t>,</w:t>
      </w:r>
      <w:r w:rsidRPr="00225688">
        <w:t xml:space="preserve"> </w:t>
      </w:r>
      <w:r>
        <w:t>as in force from time to time;</w:t>
      </w:r>
    </w:p>
    <w:p w:rsidR="00C83A42" w:rsidRPr="001D3222" w:rsidRDefault="00C83A42" w:rsidP="00C83A42">
      <w:pPr>
        <w:spacing w:before="120" w:after="60"/>
        <w:ind w:left="1276" w:right="139" w:hanging="1"/>
      </w:pPr>
      <w:r w:rsidRPr="00ED73C4">
        <w:rPr>
          <w:b/>
          <w:i/>
        </w:rPr>
        <w:t>building contractor</w:t>
      </w:r>
      <w:r>
        <w:t xml:space="preserve"> has the same meaning as in the </w:t>
      </w:r>
      <w:r w:rsidR="00DC704B">
        <w:rPr>
          <w:i/>
        </w:rPr>
        <w:t>Building Code</w:t>
      </w:r>
      <w:r>
        <w:t>;</w:t>
      </w:r>
    </w:p>
    <w:p w:rsidR="00C83A42" w:rsidRDefault="00C83A42" w:rsidP="00C83A42">
      <w:pPr>
        <w:spacing w:before="120" w:after="60"/>
        <w:ind w:left="1276" w:right="139" w:hanging="1"/>
      </w:pPr>
      <w:r w:rsidRPr="001D3222">
        <w:rPr>
          <w:b/>
          <w:i/>
        </w:rPr>
        <w:t>building work</w:t>
      </w:r>
      <w:r>
        <w:t xml:space="preserve"> has the meaning given by section </w:t>
      </w:r>
      <w:r w:rsidR="00FB6C72">
        <w:t>6</w:t>
      </w:r>
      <w:r>
        <w:t xml:space="preserve"> of the </w:t>
      </w:r>
      <w:r w:rsidR="00FB6C72" w:rsidRPr="00FB6C72">
        <w:rPr>
          <w:i/>
        </w:rPr>
        <w:t>Building and Construction Industry (Improving Productivity) Act 2016</w:t>
      </w:r>
      <w:r>
        <w:t>.</w:t>
      </w:r>
    </w:p>
    <w:p w:rsidR="00C83A42" w:rsidRPr="001D3222" w:rsidRDefault="00C83A42" w:rsidP="00C83A42">
      <w:pPr>
        <w:spacing w:before="60" w:after="60"/>
        <w:ind w:left="2268" w:right="139" w:hanging="991"/>
        <w:rPr>
          <w:sz w:val="20"/>
          <w:szCs w:val="20"/>
        </w:rPr>
      </w:pPr>
      <w:r w:rsidRPr="001D3222">
        <w:rPr>
          <w:sz w:val="20"/>
          <w:szCs w:val="20"/>
        </w:rPr>
        <w:t>Note:</w:t>
      </w:r>
      <w:r w:rsidRPr="001D3222">
        <w:rPr>
          <w:sz w:val="20"/>
          <w:szCs w:val="20"/>
        </w:rPr>
        <w:tab/>
        <w:t xml:space="preserve">The Building Code </w:t>
      </w:r>
      <w:r>
        <w:rPr>
          <w:sz w:val="20"/>
          <w:szCs w:val="20"/>
        </w:rPr>
        <w:t>applies</w:t>
      </w:r>
      <w:r w:rsidRPr="001D3222">
        <w:rPr>
          <w:sz w:val="20"/>
          <w:szCs w:val="20"/>
        </w:rPr>
        <w:t xml:space="preserve"> to construction projects indirectly funded by the Australian Government through grant or other programs where: </w:t>
      </w:r>
    </w:p>
    <w:p w:rsidR="00C83A42" w:rsidRPr="001D3222" w:rsidRDefault="00C83A42" w:rsidP="00C83A42">
      <w:pPr>
        <w:pStyle w:val="Bullet1"/>
        <w:ind w:left="2694"/>
        <w:rPr>
          <w:sz w:val="20"/>
          <w:szCs w:val="20"/>
        </w:rPr>
      </w:pPr>
      <w:r w:rsidRPr="001D3222">
        <w:rPr>
          <w:sz w:val="20"/>
          <w:szCs w:val="20"/>
        </w:rPr>
        <w:t xml:space="preserve">the Australian Government funding contribution to the project is at least $5 million and represents at least 50 per cent of the total construction project value; or  </w:t>
      </w:r>
    </w:p>
    <w:p w:rsidR="00C83A42" w:rsidRPr="001D3222" w:rsidRDefault="00C83A42" w:rsidP="00C83A42">
      <w:pPr>
        <w:pStyle w:val="Bullet1"/>
        <w:ind w:left="2694"/>
        <w:rPr>
          <w:sz w:val="20"/>
          <w:szCs w:val="20"/>
        </w:rPr>
      </w:pPr>
      <w:r w:rsidRPr="001D3222">
        <w:rPr>
          <w:sz w:val="20"/>
          <w:szCs w:val="20"/>
        </w:rPr>
        <w:t>the Australian Government funding contribution to the project is $10</w:t>
      </w:r>
      <w:r>
        <w:rPr>
          <w:sz w:val="20"/>
          <w:szCs w:val="20"/>
        </w:rPr>
        <w:t> </w:t>
      </w:r>
      <w:r w:rsidRPr="001D3222">
        <w:rPr>
          <w:sz w:val="20"/>
          <w:szCs w:val="20"/>
        </w:rPr>
        <w:t>million or more.</w:t>
      </w:r>
    </w:p>
    <w:p w:rsidR="00C83A42" w:rsidRPr="001D3222" w:rsidRDefault="00C83A42" w:rsidP="00C83A42">
      <w:pPr>
        <w:spacing w:before="120" w:after="60"/>
        <w:ind w:left="2268" w:right="139"/>
        <w:rPr>
          <w:sz w:val="20"/>
          <w:szCs w:val="20"/>
        </w:rPr>
      </w:pPr>
      <w:r w:rsidRPr="001D3222">
        <w:rPr>
          <w:sz w:val="20"/>
          <w:szCs w:val="20"/>
        </w:rPr>
        <w:t>For further information</w:t>
      </w:r>
      <w:r>
        <w:rPr>
          <w:sz w:val="20"/>
          <w:szCs w:val="20"/>
        </w:rPr>
        <w:t xml:space="preserve"> on the Building Code,</w:t>
      </w:r>
      <w:r w:rsidRPr="001D3222">
        <w:rPr>
          <w:sz w:val="20"/>
          <w:szCs w:val="20"/>
        </w:rPr>
        <w:t xml:space="preserve"> refer to: </w:t>
      </w:r>
      <w:r w:rsidR="00DC704B" w:rsidRPr="003228E4">
        <w:rPr>
          <w:rStyle w:val="Hyperlink"/>
          <w:rFonts w:ascii="Times New Roman" w:hAnsi="Times New Roman" w:cs="Times New Roman"/>
          <w:sz w:val="20"/>
        </w:rPr>
        <w:t>https://www.abcc.gov.au/building-code</w:t>
      </w:r>
      <w:r w:rsidRPr="001D3222">
        <w:rPr>
          <w:sz w:val="20"/>
          <w:szCs w:val="20"/>
        </w:rPr>
        <w:t xml:space="preserve"> or contact the Building Code Hotline on </w:t>
      </w:r>
      <w:r w:rsidR="00DC704B">
        <w:rPr>
          <w:sz w:val="20"/>
          <w:szCs w:val="20"/>
        </w:rPr>
        <w:t>1800 003 338</w:t>
      </w:r>
      <w:r w:rsidRPr="001D3222">
        <w:rPr>
          <w:sz w:val="20"/>
          <w:szCs w:val="20"/>
        </w:rPr>
        <w:t xml:space="preserve">. </w:t>
      </w:r>
    </w:p>
    <w:p w:rsidR="00C83A42" w:rsidRPr="00B15AA2" w:rsidRDefault="00C83A42" w:rsidP="00C83A42">
      <w:pPr>
        <w:pStyle w:val="Leg1SecHead1"/>
        <w:tabs>
          <w:tab w:val="clear" w:pos="1276"/>
        </w:tabs>
        <w:ind w:left="426" w:hanging="1"/>
        <w:rPr>
          <w:rFonts w:ascii="Times New Roman" w:hAnsi="Times New Roman" w:cs="Times New Roman"/>
          <w:i/>
          <w:sz w:val="24"/>
          <w:szCs w:val="24"/>
        </w:rPr>
      </w:pPr>
      <w:r w:rsidRPr="00A61A3D">
        <w:rPr>
          <w:rFonts w:ascii="Times New Roman" w:hAnsi="Times New Roman" w:cs="Times New Roman"/>
          <w:sz w:val="24"/>
          <w:szCs w:val="24"/>
        </w:rPr>
        <w:t>Australian Government Building and Construction OHS Accreditation Scheme</w:t>
      </w:r>
    </w:p>
    <w:p w:rsidR="00C83A42" w:rsidRDefault="00C83A42" w:rsidP="00C83A42">
      <w:pPr>
        <w:spacing w:before="120" w:after="60"/>
        <w:ind w:left="1276" w:right="139" w:hanging="850"/>
      </w:pPr>
      <w:r>
        <w:t>9.3</w:t>
      </w:r>
      <w:r>
        <w:tab/>
        <w:t>A funding recipient that spends a Roads to Recovery Payment on building work to which subsection</w:t>
      </w:r>
      <w:r w:rsidR="00D72CEF">
        <w:t xml:space="preserve"> 43(4)</w:t>
      </w:r>
      <w:r>
        <w:t xml:space="preserve"> of the </w:t>
      </w:r>
      <w:r w:rsidR="00D72CEF" w:rsidRPr="003228E4">
        <w:rPr>
          <w:i/>
        </w:rPr>
        <w:t>Building and Construction Industry (Improving Productivity) Act 2016</w:t>
      </w:r>
      <w:r>
        <w:t xml:space="preserve"> applies must not enter into a contract for the building work with a builder who is not an accredited person.</w:t>
      </w:r>
    </w:p>
    <w:p w:rsidR="00C83A42" w:rsidRDefault="00C83A42" w:rsidP="00C83A42">
      <w:pPr>
        <w:spacing w:before="120" w:after="60"/>
        <w:ind w:left="1276" w:right="139" w:hanging="850"/>
      </w:pPr>
      <w:r>
        <w:t>9.4</w:t>
      </w:r>
      <w:r>
        <w:tab/>
        <w:t>In clause 9.3:</w:t>
      </w:r>
    </w:p>
    <w:p w:rsidR="00C83A42" w:rsidRDefault="00C83A42" w:rsidP="00C83A42">
      <w:pPr>
        <w:spacing w:before="120" w:after="60"/>
        <w:ind w:left="1276" w:right="139" w:hanging="1"/>
      </w:pPr>
      <w:r>
        <w:rPr>
          <w:b/>
          <w:i/>
        </w:rPr>
        <w:t>accredited person</w:t>
      </w:r>
      <w:r>
        <w:t xml:space="preserve"> has the meaning given by</w:t>
      </w:r>
      <w:r w:rsidR="00FB6C72">
        <w:t xml:space="preserve"> section 5</w:t>
      </w:r>
      <w:r>
        <w:t xml:space="preserve"> of the </w:t>
      </w:r>
      <w:r w:rsidR="00D72CEF" w:rsidRPr="003228E4">
        <w:rPr>
          <w:i/>
        </w:rPr>
        <w:t>Building and Construction Industry (Improving Productivity) Act 2016</w:t>
      </w:r>
      <w:r>
        <w:t>;</w:t>
      </w:r>
    </w:p>
    <w:p w:rsidR="00C83A42" w:rsidRPr="001D3222" w:rsidRDefault="00C83A42" w:rsidP="00C83A42">
      <w:pPr>
        <w:spacing w:before="120" w:after="60"/>
        <w:ind w:left="1276" w:right="139" w:hanging="1"/>
      </w:pPr>
      <w:r>
        <w:rPr>
          <w:b/>
          <w:i/>
        </w:rPr>
        <w:t>builder</w:t>
      </w:r>
      <w:r>
        <w:t xml:space="preserve"> has the meaning given by subsection </w:t>
      </w:r>
      <w:r w:rsidR="00D72CEF">
        <w:t>43(8)</w:t>
      </w:r>
      <w:r>
        <w:t xml:space="preserve"> of the </w:t>
      </w:r>
      <w:r w:rsidR="00D72CEF" w:rsidRPr="003228E4">
        <w:rPr>
          <w:i/>
        </w:rPr>
        <w:t>Building and Construction Industry (Improving Productivity) Act 2016</w:t>
      </w:r>
      <w:r>
        <w:t>;</w:t>
      </w:r>
    </w:p>
    <w:p w:rsidR="00C83A42" w:rsidRDefault="00C83A42" w:rsidP="00C83A42">
      <w:pPr>
        <w:spacing w:before="120" w:after="60"/>
        <w:ind w:left="1276" w:right="139" w:hanging="1"/>
      </w:pPr>
      <w:r w:rsidRPr="00B15AA2">
        <w:rPr>
          <w:b/>
          <w:i/>
        </w:rPr>
        <w:t>building work</w:t>
      </w:r>
      <w:r>
        <w:t xml:space="preserve"> has the meaning given by section </w:t>
      </w:r>
      <w:r w:rsidR="00D72CEF">
        <w:t>6</w:t>
      </w:r>
      <w:r>
        <w:t xml:space="preserve"> of the </w:t>
      </w:r>
      <w:r w:rsidR="00D72CEF" w:rsidRPr="003228E4">
        <w:rPr>
          <w:i/>
        </w:rPr>
        <w:t>Building and Construction Industry (Improving Productivity) Act 2016</w:t>
      </w:r>
      <w:r>
        <w:t>;</w:t>
      </w:r>
    </w:p>
    <w:p w:rsidR="00C83A42" w:rsidRPr="001D3222" w:rsidRDefault="00C83A42" w:rsidP="00C83A42">
      <w:pPr>
        <w:spacing w:before="60" w:after="60"/>
        <w:ind w:left="2268" w:right="139" w:hanging="992"/>
        <w:rPr>
          <w:sz w:val="20"/>
          <w:szCs w:val="20"/>
        </w:rPr>
      </w:pPr>
      <w:r w:rsidRPr="001D3222">
        <w:rPr>
          <w:sz w:val="20"/>
          <w:szCs w:val="20"/>
        </w:rPr>
        <w:lastRenderedPageBreak/>
        <w:t xml:space="preserve">Note: </w:t>
      </w:r>
      <w:r w:rsidRPr="001D3222">
        <w:rPr>
          <w:sz w:val="20"/>
          <w:szCs w:val="20"/>
        </w:rPr>
        <w:tab/>
        <w:t xml:space="preserve">Under the </w:t>
      </w:r>
      <w:r w:rsidR="00D72CEF" w:rsidRPr="003228E4">
        <w:rPr>
          <w:i/>
          <w:sz w:val="20"/>
          <w:szCs w:val="20"/>
        </w:rPr>
        <w:t>Building and Construction Industry (Improving Productivity) Act 2016</w:t>
      </w:r>
      <w:r w:rsidR="00D72CEF">
        <w:rPr>
          <w:i/>
          <w:sz w:val="20"/>
          <w:szCs w:val="20"/>
        </w:rPr>
        <w:t xml:space="preserve"> </w:t>
      </w:r>
      <w:r w:rsidR="00D72CEF" w:rsidRPr="003228E4">
        <w:rPr>
          <w:sz w:val="20"/>
          <w:szCs w:val="20"/>
        </w:rPr>
        <w:t>and</w:t>
      </w:r>
      <w:r w:rsidR="00AB08BE">
        <w:rPr>
          <w:sz w:val="20"/>
          <w:szCs w:val="20"/>
        </w:rPr>
        <w:t xml:space="preserve"> the</w:t>
      </w:r>
      <w:r w:rsidR="00D72CEF">
        <w:rPr>
          <w:i/>
          <w:sz w:val="20"/>
          <w:szCs w:val="20"/>
        </w:rPr>
        <w:t xml:space="preserve"> </w:t>
      </w:r>
      <w:r w:rsidR="00D72CEF" w:rsidRPr="00D72CEF">
        <w:rPr>
          <w:i/>
          <w:sz w:val="20"/>
          <w:szCs w:val="20"/>
        </w:rPr>
        <w:t>Building and Construction Industry (Consequential and Transitional Provisions) Act 2016</w:t>
      </w:r>
      <w:r w:rsidRPr="001D3222">
        <w:rPr>
          <w:sz w:val="20"/>
          <w:szCs w:val="20"/>
        </w:rPr>
        <w:t>, Australian Government agencies can only fund building work when, subject to certain value thresholds, an accredited builder is engaged as the head contractor. This scheme, known as the Australian Government Building and Construction OHS Accreditation Scheme (the Scheme), extends to building work that is indirectly funded by the Australian Government.</w:t>
      </w:r>
    </w:p>
    <w:p w:rsidR="00C83A42" w:rsidRPr="001D3222" w:rsidRDefault="00C83A42" w:rsidP="00C83A42">
      <w:pPr>
        <w:spacing w:before="60" w:after="60"/>
        <w:ind w:left="2268" w:right="139"/>
        <w:rPr>
          <w:b/>
          <w:i/>
          <w:sz w:val="20"/>
          <w:szCs w:val="20"/>
          <w:highlight w:val="yellow"/>
        </w:rPr>
      </w:pPr>
      <w:r w:rsidRPr="001D3222">
        <w:rPr>
          <w:sz w:val="20"/>
          <w:szCs w:val="20"/>
        </w:rPr>
        <w:t>For further information on the Scheme, refer to</w:t>
      </w:r>
      <w:r>
        <w:rPr>
          <w:sz w:val="20"/>
          <w:szCs w:val="20"/>
        </w:rPr>
        <w:t>:</w:t>
      </w:r>
      <w:r w:rsidRPr="001D3222">
        <w:rPr>
          <w:sz w:val="20"/>
          <w:szCs w:val="20"/>
        </w:rPr>
        <w:t xml:space="preserve"> </w:t>
      </w:r>
      <w:hyperlink r:id="rId13" w:history="1">
        <w:r w:rsidR="00AB08BE" w:rsidRPr="004279A9">
          <w:rPr>
            <w:rStyle w:val="Hyperlink"/>
            <w:rFonts w:ascii="Times New Roman" w:hAnsi="Times New Roman" w:cs="Times New Roman"/>
            <w:sz w:val="20"/>
            <w:szCs w:val="20"/>
          </w:rPr>
          <w:t>http://www.fsc.gov.au/sites/fsc/needaccredited/accreditationscheme/pages/theaccreditationscheme</w:t>
        </w:r>
      </w:hyperlink>
      <w:r w:rsidR="00AB08BE">
        <w:rPr>
          <w:sz w:val="20"/>
          <w:szCs w:val="20"/>
        </w:rPr>
        <w:t xml:space="preserve"> </w:t>
      </w:r>
      <w:r w:rsidRPr="001D3222">
        <w:rPr>
          <w:sz w:val="20"/>
          <w:szCs w:val="20"/>
        </w:rPr>
        <w:t>or contact the F</w:t>
      </w:r>
      <w:r>
        <w:rPr>
          <w:sz w:val="20"/>
          <w:szCs w:val="20"/>
        </w:rPr>
        <w:t xml:space="preserve">ederal </w:t>
      </w:r>
      <w:r w:rsidRPr="001D3222">
        <w:rPr>
          <w:sz w:val="20"/>
          <w:szCs w:val="20"/>
        </w:rPr>
        <w:t>S</w:t>
      </w:r>
      <w:r>
        <w:rPr>
          <w:sz w:val="20"/>
          <w:szCs w:val="20"/>
        </w:rPr>
        <w:t xml:space="preserve">afety </w:t>
      </w:r>
      <w:r w:rsidRPr="001D3222">
        <w:rPr>
          <w:sz w:val="20"/>
          <w:szCs w:val="20"/>
        </w:rPr>
        <w:t>C</w:t>
      </w:r>
      <w:r>
        <w:rPr>
          <w:sz w:val="20"/>
          <w:szCs w:val="20"/>
        </w:rPr>
        <w:t>ommissioner</w:t>
      </w:r>
      <w:r w:rsidRPr="001D3222">
        <w:rPr>
          <w:sz w:val="20"/>
          <w:szCs w:val="20"/>
        </w:rPr>
        <w:t xml:space="preserve"> Assist Line on </w:t>
      </w:r>
      <w:r w:rsidR="00AB08BE" w:rsidRPr="001D3222">
        <w:rPr>
          <w:sz w:val="20"/>
          <w:szCs w:val="20"/>
        </w:rPr>
        <w:t>1800</w:t>
      </w:r>
      <w:r w:rsidR="00AB08BE">
        <w:rPr>
          <w:sz w:val="20"/>
          <w:szCs w:val="20"/>
        </w:rPr>
        <w:t> </w:t>
      </w:r>
      <w:r w:rsidR="00AB08BE" w:rsidRPr="001D3222">
        <w:rPr>
          <w:sz w:val="20"/>
          <w:szCs w:val="20"/>
        </w:rPr>
        <w:t>652</w:t>
      </w:r>
      <w:r w:rsidR="00AB08BE">
        <w:rPr>
          <w:sz w:val="20"/>
          <w:szCs w:val="20"/>
        </w:rPr>
        <w:t> </w:t>
      </w:r>
      <w:r w:rsidRPr="001D3222">
        <w:rPr>
          <w:sz w:val="20"/>
          <w:szCs w:val="20"/>
        </w:rPr>
        <w:t>500.</w:t>
      </w:r>
    </w:p>
    <w:p w:rsidR="00C83A42" w:rsidRPr="00A61A3D" w:rsidRDefault="00C83A42" w:rsidP="00C83A42">
      <w:pPr>
        <w:spacing w:before="120" w:after="60"/>
        <w:ind w:left="1276" w:right="139" w:hanging="850"/>
      </w:pPr>
      <w:r>
        <w:t>9.5</w:t>
      </w:r>
      <w:r>
        <w:tab/>
      </w:r>
      <w:r w:rsidRPr="00A61A3D">
        <w:t>Funding recipients are required to comply with all other relevant laws.</w:t>
      </w:r>
    </w:p>
    <w:p w:rsidR="00C83A42" w:rsidRPr="003228E4" w:rsidRDefault="00C83A42" w:rsidP="00C83A42">
      <w:pPr>
        <w:pStyle w:val="Leg2Sec1"/>
        <w:tabs>
          <w:tab w:val="clear" w:pos="1276"/>
        </w:tabs>
        <w:ind w:left="2268" w:hanging="992"/>
        <w:rPr>
          <w:rFonts w:ascii="Times New Roman" w:hAnsi="Times New Roman" w:cs="Times New Roman"/>
          <w:sz w:val="20"/>
          <w:szCs w:val="20"/>
        </w:rPr>
      </w:pPr>
      <w:r w:rsidRPr="003228E4">
        <w:rPr>
          <w:rFonts w:ascii="Times New Roman" w:hAnsi="Times New Roman" w:cs="Times New Roman"/>
          <w:sz w:val="20"/>
          <w:szCs w:val="20"/>
        </w:rPr>
        <w:t>Note:</w:t>
      </w:r>
      <w:r w:rsidRPr="003228E4">
        <w:rPr>
          <w:rFonts w:ascii="Times New Roman" w:hAnsi="Times New Roman" w:cs="Times New Roman"/>
          <w:sz w:val="20"/>
          <w:szCs w:val="20"/>
        </w:rPr>
        <w:tab/>
        <w:t xml:space="preserve">For example, projects on which Roads to Recovery payments are spent must adhere to Australian Government environment and heritage legislation including the </w:t>
      </w:r>
      <w:r w:rsidRPr="003228E4">
        <w:rPr>
          <w:rFonts w:ascii="Times New Roman" w:hAnsi="Times New Roman" w:cs="Times New Roman"/>
          <w:i/>
          <w:sz w:val="20"/>
          <w:szCs w:val="20"/>
        </w:rPr>
        <w:t xml:space="preserve">Environment Protection and Biodiversity Conservation </w:t>
      </w:r>
      <w:r w:rsidR="00AB08BE" w:rsidRPr="003228E4">
        <w:rPr>
          <w:rFonts w:ascii="Times New Roman" w:hAnsi="Times New Roman" w:cs="Times New Roman"/>
          <w:i/>
          <w:sz w:val="20"/>
          <w:szCs w:val="20"/>
        </w:rPr>
        <w:t>Act</w:t>
      </w:r>
      <w:r w:rsidR="00AB08BE">
        <w:rPr>
          <w:rFonts w:ascii="Times New Roman" w:hAnsi="Times New Roman" w:cs="Times New Roman"/>
          <w:i/>
          <w:sz w:val="20"/>
          <w:szCs w:val="20"/>
        </w:rPr>
        <w:t> </w:t>
      </w:r>
      <w:r w:rsidRPr="003228E4">
        <w:rPr>
          <w:rFonts w:ascii="Times New Roman" w:hAnsi="Times New Roman" w:cs="Times New Roman"/>
          <w:i/>
          <w:sz w:val="20"/>
          <w:szCs w:val="20"/>
        </w:rPr>
        <w:t>1999</w:t>
      </w:r>
      <w:r w:rsidRPr="003228E4">
        <w:rPr>
          <w:rFonts w:ascii="Times New Roman" w:hAnsi="Times New Roman" w:cs="Times New Roman"/>
          <w:sz w:val="20"/>
          <w:szCs w:val="20"/>
        </w:rPr>
        <w:t>.  Construction cannot start unless the relevant obligations are met.</w:t>
      </w:r>
    </w:p>
    <w:p w:rsidR="00C83A42" w:rsidRPr="003228E4" w:rsidRDefault="00C83A42" w:rsidP="00C83A42">
      <w:pPr>
        <w:pStyle w:val="Leg2Sec1"/>
        <w:tabs>
          <w:tab w:val="clear" w:pos="1276"/>
        </w:tabs>
        <w:ind w:left="2268" w:firstLine="0"/>
        <w:rPr>
          <w:rFonts w:ascii="Times New Roman" w:hAnsi="Times New Roman" w:cs="Times New Roman"/>
          <w:sz w:val="20"/>
          <w:szCs w:val="20"/>
        </w:rPr>
      </w:pPr>
      <w:r w:rsidRPr="003228E4">
        <w:rPr>
          <w:rFonts w:ascii="Times New Roman" w:hAnsi="Times New Roman" w:cs="Times New Roman"/>
          <w:sz w:val="20"/>
          <w:szCs w:val="20"/>
        </w:rPr>
        <w:t>The Department strongly recommends that, before starting an environmental study for a project, proponents contact the Australian Government Department of the Environment (</w:t>
      </w:r>
      <w:hyperlink r:id="rId14" w:history="1">
        <w:r w:rsidRPr="003228E4">
          <w:rPr>
            <w:rStyle w:val="Hyperlink"/>
            <w:rFonts w:ascii="Times New Roman" w:hAnsi="Times New Roman" w:cs="Times New Roman"/>
            <w:sz w:val="20"/>
            <w:szCs w:val="20"/>
          </w:rPr>
          <w:t>http://www.environment.gov.au/epbc/index.html</w:t>
        </w:r>
      </w:hyperlink>
      <w:r w:rsidRPr="003228E4">
        <w:rPr>
          <w:rFonts w:ascii="Times New Roman" w:hAnsi="Times New Roman" w:cs="Times New Roman"/>
          <w:sz w:val="20"/>
          <w:szCs w:val="20"/>
        </w:rPr>
        <w:t>).  They can provide advice about Australian Government requirements and ensure that the Australian Government’s legislative requirements are properly addressed by the study.  This will reduce the likelihood of cost and time delays before construction can commence.</w:t>
      </w:r>
    </w:p>
    <w:p w:rsidR="00C83A42" w:rsidRPr="003228E4" w:rsidRDefault="00C83A42" w:rsidP="00C83A42">
      <w:pPr>
        <w:pStyle w:val="Leg2Sec1"/>
        <w:tabs>
          <w:tab w:val="clear" w:pos="1276"/>
        </w:tabs>
        <w:ind w:left="2268" w:firstLine="0"/>
        <w:rPr>
          <w:rFonts w:ascii="Times New Roman" w:hAnsi="Times New Roman" w:cs="Times New Roman"/>
          <w:sz w:val="20"/>
          <w:szCs w:val="20"/>
          <w:lang w:val="en-GB"/>
        </w:rPr>
      </w:pPr>
      <w:r w:rsidRPr="003228E4">
        <w:rPr>
          <w:rFonts w:ascii="Times New Roman" w:hAnsi="Times New Roman" w:cs="Times New Roman"/>
          <w:bCs/>
          <w:sz w:val="20"/>
          <w:szCs w:val="20"/>
          <w:lang w:val="en-GB"/>
        </w:rPr>
        <w:t>Funding recipients must also meet other statutory requirements where relevant.  These may include, but are not limited to:</w:t>
      </w:r>
    </w:p>
    <w:p w:rsidR="00C83A42" w:rsidRPr="00FB6C72" w:rsidRDefault="00C83A42" w:rsidP="00C83A42">
      <w:pPr>
        <w:pStyle w:val="Bullet1"/>
        <w:ind w:left="2694"/>
        <w:rPr>
          <w:sz w:val="20"/>
          <w:szCs w:val="20"/>
          <w:lang w:val="en-GB"/>
        </w:rPr>
      </w:pPr>
      <w:r w:rsidRPr="00FB6C72">
        <w:rPr>
          <w:sz w:val="20"/>
          <w:szCs w:val="20"/>
          <w:lang w:val="en-GB"/>
        </w:rPr>
        <w:t>Native title legislation;</w:t>
      </w:r>
    </w:p>
    <w:p w:rsidR="00C83A42" w:rsidRPr="00FB6C72" w:rsidRDefault="00C83A42" w:rsidP="00C83A42">
      <w:pPr>
        <w:pStyle w:val="Bullet1"/>
        <w:ind w:left="2694"/>
        <w:rPr>
          <w:sz w:val="20"/>
          <w:szCs w:val="20"/>
          <w:lang w:val="en-GB"/>
        </w:rPr>
      </w:pPr>
      <w:r w:rsidRPr="00FB6C72">
        <w:rPr>
          <w:sz w:val="20"/>
          <w:szCs w:val="20"/>
          <w:lang w:val="en-GB"/>
        </w:rPr>
        <w:t>State government legislation - for example, environment and heritage; and</w:t>
      </w:r>
    </w:p>
    <w:p w:rsidR="00C83A42" w:rsidRPr="00AB08BE" w:rsidRDefault="00C83A42" w:rsidP="00C83A42">
      <w:pPr>
        <w:pStyle w:val="Bullet1"/>
        <w:ind w:left="2694"/>
        <w:rPr>
          <w:sz w:val="20"/>
          <w:szCs w:val="20"/>
          <w:lang w:val="en-GB"/>
        </w:rPr>
      </w:pPr>
      <w:r w:rsidRPr="00AB08BE">
        <w:rPr>
          <w:sz w:val="20"/>
          <w:szCs w:val="20"/>
          <w:lang w:val="en-GB"/>
        </w:rPr>
        <w:t>Local government planning approvals.</w:t>
      </w:r>
    </w:p>
    <w:p w:rsidR="00C83A42" w:rsidRPr="00675A92" w:rsidRDefault="00C83A42" w:rsidP="00C83A42">
      <w:pPr>
        <w:pStyle w:val="Heading2"/>
        <w:tabs>
          <w:tab w:val="num" w:pos="576"/>
        </w:tabs>
        <w:spacing w:before="240"/>
        <w:rPr>
          <w:rFonts w:ascii="Times" w:hAnsi="Times"/>
          <w:sz w:val="24"/>
        </w:rPr>
      </w:pPr>
      <w:r w:rsidRPr="00675A92">
        <w:rPr>
          <w:rFonts w:ascii="Times" w:hAnsi="Times" w:cs="Times New Roman"/>
          <w:sz w:val="24"/>
          <w:szCs w:val="24"/>
        </w:rPr>
        <w:t>Part 1</w:t>
      </w:r>
      <w:r>
        <w:rPr>
          <w:rFonts w:ascii="Times" w:hAnsi="Times" w:cs="Times New Roman"/>
          <w:sz w:val="24"/>
          <w:szCs w:val="24"/>
        </w:rPr>
        <w:t>0:</w:t>
      </w:r>
      <w:r w:rsidRPr="00675A92">
        <w:rPr>
          <w:rFonts w:ascii="Times" w:hAnsi="Times" w:cs="Times New Roman"/>
          <w:sz w:val="24"/>
          <w:szCs w:val="24"/>
        </w:rPr>
        <w:tab/>
      </w:r>
      <w:r>
        <w:rPr>
          <w:rFonts w:ascii="Times" w:hAnsi="Times" w:cs="Times New Roman"/>
          <w:sz w:val="24"/>
          <w:szCs w:val="24"/>
        </w:rPr>
        <w:t>Transitional provisions</w:t>
      </w:r>
    </w:p>
    <w:p w:rsidR="00C83A42" w:rsidRPr="00A61A3D" w:rsidRDefault="00C83A42" w:rsidP="00C83A42">
      <w:pPr>
        <w:pStyle w:val="Leg2Sec1"/>
        <w:spacing w:before="120"/>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 xml:space="preserve">A funding recipient that received a payment under Part 8 of </w:t>
      </w:r>
      <w:r w:rsidR="00AB08BE">
        <w:rPr>
          <w:rFonts w:ascii="Times New Roman" w:hAnsi="Times New Roman" w:cs="Times New Roman"/>
          <w:sz w:val="24"/>
          <w:szCs w:val="24"/>
        </w:rPr>
        <w:t xml:space="preserve">the Act </w:t>
      </w:r>
      <w:r>
        <w:rPr>
          <w:rFonts w:ascii="Times New Roman" w:hAnsi="Times New Roman" w:cs="Times New Roman"/>
          <w:sz w:val="24"/>
          <w:szCs w:val="24"/>
        </w:rPr>
        <w:t xml:space="preserve">for the funding period starting on 1 July </w:t>
      </w:r>
      <w:r w:rsidR="00AB08BE">
        <w:rPr>
          <w:rFonts w:ascii="Times New Roman" w:hAnsi="Times New Roman" w:cs="Times New Roman"/>
          <w:sz w:val="24"/>
          <w:szCs w:val="24"/>
        </w:rPr>
        <w:t xml:space="preserve">2014 </w:t>
      </w:r>
      <w:r>
        <w:rPr>
          <w:rFonts w:ascii="Times New Roman" w:hAnsi="Times New Roman" w:cs="Times New Roman"/>
          <w:sz w:val="24"/>
          <w:szCs w:val="24"/>
        </w:rPr>
        <w:t>and ending on 30 June 201</w:t>
      </w:r>
      <w:r w:rsidR="00AB08BE">
        <w:rPr>
          <w:rFonts w:ascii="Times New Roman" w:hAnsi="Times New Roman" w:cs="Times New Roman"/>
          <w:sz w:val="24"/>
          <w:szCs w:val="24"/>
        </w:rPr>
        <w:t>9</w:t>
      </w:r>
      <w:r>
        <w:rPr>
          <w:rFonts w:ascii="Times New Roman" w:hAnsi="Times New Roman" w:cs="Times New Roman"/>
          <w:sz w:val="24"/>
          <w:szCs w:val="24"/>
        </w:rPr>
        <w:t xml:space="preserve"> is not eligible to receive any Roads to Recovery payment after 31 </w:t>
      </w:r>
      <w:r w:rsidR="00AB08BE">
        <w:rPr>
          <w:rFonts w:ascii="Times New Roman" w:hAnsi="Times New Roman" w:cs="Times New Roman"/>
          <w:sz w:val="24"/>
          <w:szCs w:val="24"/>
        </w:rPr>
        <w:t>October </w:t>
      </w:r>
      <w:r>
        <w:rPr>
          <w:rFonts w:ascii="Times New Roman" w:hAnsi="Times New Roman" w:cs="Times New Roman"/>
          <w:sz w:val="24"/>
          <w:szCs w:val="24"/>
        </w:rPr>
        <w:t>201</w:t>
      </w:r>
      <w:r w:rsidR="00AB08BE">
        <w:rPr>
          <w:rFonts w:ascii="Times New Roman" w:hAnsi="Times New Roman" w:cs="Times New Roman"/>
          <w:sz w:val="24"/>
          <w:szCs w:val="24"/>
        </w:rPr>
        <w:t>9</w:t>
      </w:r>
      <w:r>
        <w:rPr>
          <w:rFonts w:ascii="Times New Roman" w:hAnsi="Times New Roman" w:cs="Times New Roman"/>
          <w:sz w:val="24"/>
          <w:szCs w:val="24"/>
        </w:rPr>
        <w:t xml:space="preserve"> if the funding recipient has not given to the Department all of the annual reports that the funding recipient is required to give under the old conditions.</w:t>
      </w:r>
    </w:p>
    <w:p w:rsidR="00C83A42" w:rsidRPr="001A522D" w:rsidRDefault="00C83A42" w:rsidP="00C83A42">
      <w:pPr>
        <w:pStyle w:val="Leg2Sec1"/>
        <w:spacing w:before="0" w:after="0"/>
        <w:rPr>
          <w:rFonts w:ascii="Times New Roman" w:hAnsi="Times New Roman" w:cs="Times New Roman"/>
        </w:rPr>
      </w:pPr>
    </w:p>
    <w:p w:rsidR="00BB04D0" w:rsidRDefault="00BB04D0" w:rsidP="003228E4">
      <w:pPr>
        <w:keepNext/>
        <w:keepLines/>
        <w:spacing w:line="280" w:lineRule="atLeast"/>
        <w:outlineLvl w:val="0"/>
      </w:pPr>
    </w:p>
    <w:sectPr w:rsidR="00BB04D0" w:rsidSect="00161B3D">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A42" w:rsidRDefault="00C83A42" w:rsidP="00C83A42">
      <w:r>
        <w:separator/>
      </w:r>
    </w:p>
  </w:endnote>
  <w:endnote w:type="continuationSeparator" w:id="0">
    <w:p w:rsidR="00C83A42" w:rsidRDefault="00C83A42" w:rsidP="00C8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735690"/>
      <w:docPartObj>
        <w:docPartGallery w:val="Page Numbers (Bottom of Page)"/>
        <w:docPartUnique/>
      </w:docPartObj>
    </w:sdtPr>
    <w:sdtEndPr/>
    <w:sdtContent>
      <w:sdt>
        <w:sdtPr>
          <w:id w:val="-1728682412"/>
          <w:docPartObj>
            <w:docPartGallery w:val="Page Numbers (Top of Page)"/>
            <w:docPartUnique/>
          </w:docPartObj>
        </w:sdtPr>
        <w:sdtEndPr/>
        <w:sdtContent>
          <w:p w:rsidR="00B91F86" w:rsidRDefault="00B91F8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45052">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5052">
              <w:rPr>
                <w:b/>
                <w:bCs/>
                <w:noProof/>
              </w:rPr>
              <w:t>11</w:t>
            </w:r>
            <w:r>
              <w:rPr>
                <w:b/>
                <w:bCs/>
                <w:szCs w:val="24"/>
              </w:rPr>
              <w:fldChar w:fldCharType="end"/>
            </w:r>
          </w:p>
        </w:sdtContent>
      </w:sdt>
    </w:sdtContent>
  </w:sdt>
  <w:p w:rsidR="00C83A42" w:rsidRDefault="00C83A42" w:rsidP="002B627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1834058171"/>
      <w:docPartObj>
        <w:docPartGallery w:val="Page Numbers (Top of Page)"/>
        <w:docPartUnique/>
      </w:docPartObj>
    </w:sdtPr>
    <w:sdtEndPr>
      <w:rPr>
        <w:color w:val="auto"/>
      </w:rPr>
    </w:sdtEndPr>
    <w:sdtContent>
      <w:p w:rsidR="00FE5810" w:rsidRDefault="00FE5810" w:rsidP="00FE5810">
        <w:pPr>
          <w:pStyle w:val="Footer"/>
          <w:jc w:val="right"/>
          <w:rPr>
            <w:szCs w:val="24"/>
          </w:rPr>
        </w:pPr>
        <w:r w:rsidRPr="00FE5810">
          <w:rPr>
            <w:color w:val="FFFFFF" w:themeColor="background1"/>
          </w:rPr>
          <w:t xml:space="preserve">Page </w:t>
        </w:r>
        <w:r w:rsidRPr="00FE5810">
          <w:rPr>
            <w:b/>
            <w:bCs/>
            <w:color w:val="FFFFFF" w:themeColor="background1"/>
            <w:szCs w:val="24"/>
          </w:rPr>
          <w:fldChar w:fldCharType="begin"/>
        </w:r>
        <w:r w:rsidRPr="00FE5810">
          <w:rPr>
            <w:b/>
            <w:bCs/>
            <w:color w:val="FFFFFF" w:themeColor="background1"/>
          </w:rPr>
          <w:instrText xml:space="preserve"> PAGE </w:instrText>
        </w:r>
        <w:r w:rsidRPr="00FE5810">
          <w:rPr>
            <w:b/>
            <w:bCs/>
            <w:color w:val="FFFFFF" w:themeColor="background1"/>
            <w:szCs w:val="24"/>
          </w:rPr>
          <w:fldChar w:fldCharType="separate"/>
        </w:r>
        <w:r w:rsidR="00645052">
          <w:rPr>
            <w:b/>
            <w:bCs/>
            <w:noProof/>
            <w:color w:val="FFFFFF" w:themeColor="background1"/>
          </w:rPr>
          <w:t>0</w:t>
        </w:r>
        <w:r w:rsidRPr="00FE5810">
          <w:rPr>
            <w:b/>
            <w:bCs/>
            <w:color w:val="FFFFFF" w:themeColor="background1"/>
            <w:szCs w:val="24"/>
          </w:rPr>
          <w:fldChar w:fldCharType="end"/>
        </w:r>
        <w:r w:rsidRPr="00FE5810">
          <w:rPr>
            <w:color w:val="FFFFFF" w:themeColor="background1"/>
          </w:rPr>
          <w:t xml:space="preserve"> of </w:t>
        </w:r>
        <w:r w:rsidRPr="00FE5810">
          <w:rPr>
            <w:b/>
            <w:bCs/>
            <w:color w:val="FFFFFF" w:themeColor="background1"/>
            <w:szCs w:val="24"/>
          </w:rPr>
          <w:fldChar w:fldCharType="begin"/>
        </w:r>
        <w:r w:rsidRPr="00FE5810">
          <w:rPr>
            <w:b/>
            <w:bCs/>
            <w:color w:val="FFFFFF" w:themeColor="background1"/>
          </w:rPr>
          <w:instrText xml:space="preserve"> NUMPAGES  </w:instrText>
        </w:r>
        <w:r w:rsidRPr="00FE5810">
          <w:rPr>
            <w:b/>
            <w:bCs/>
            <w:color w:val="FFFFFF" w:themeColor="background1"/>
            <w:szCs w:val="24"/>
          </w:rPr>
          <w:fldChar w:fldCharType="separate"/>
        </w:r>
        <w:r w:rsidR="00645052">
          <w:rPr>
            <w:b/>
            <w:bCs/>
            <w:noProof/>
            <w:color w:val="FFFFFF" w:themeColor="background1"/>
          </w:rPr>
          <w:t>11</w:t>
        </w:r>
        <w:r w:rsidRPr="00FE5810">
          <w:rPr>
            <w:b/>
            <w:bCs/>
            <w:color w:val="FFFFFF" w:themeColor="background1"/>
            <w:szCs w:val="24"/>
          </w:rPr>
          <w:fldChar w:fldCharType="end"/>
        </w:r>
      </w:p>
    </w:sdtContent>
  </w:sdt>
  <w:p w:rsidR="00FE5810" w:rsidRDefault="00FE5810" w:rsidP="00FE58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433280"/>
      <w:docPartObj>
        <w:docPartGallery w:val="Page Numbers (Top of Page)"/>
        <w:docPartUnique/>
      </w:docPartObj>
    </w:sdtPr>
    <w:sdtEndPr/>
    <w:sdtContent>
      <w:p w:rsidR="002B0279" w:rsidRDefault="002B0279" w:rsidP="002B0279">
        <w:pPr>
          <w:pStyle w:val="Footer"/>
          <w:jc w:val="right"/>
          <w:rPr>
            <w:szCs w:val="24"/>
          </w:rPr>
        </w:pPr>
        <w:r>
          <w:t xml:space="preserve">Page </w:t>
        </w:r>
        <w:r>
          <w:rPr>
            <w:b/>
            <w:bCs/>
            <w:szCs w:val="24"/>
          </w:rPr>
          <w:fldChar w:fldCharType="begin"/>
        </w:r>
        <w:r>
          <w:rPr>
            <w:b/>
            <w:bCs/>
          </w:rPr>
          <w:instrText xml:space="preserve"> PAGE </w:instrText>
        </w:r>
        <w:r>
          <w:rPr>
            <w:b/>
            <w:bCs/>
            <w:szCs w:val="24"/>
          </w:rPr>
          <w:fldChar w:fldCharType="separate"/>
        </w:r>
        <w:r w:rsidR="00645052">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5052">
          <w:rPr>
            <w:b/>
            <w:bCs/>
            <w:noProof/>
          </w:rPr>
          <w:t>11</w:t>
        </w:r>
        <w:r>
          <w:rPr>
            <w:b/>
            <w:bCs/>
            <w:szCs w:val="24"/>
          </w:rPr>
          <w:fldChar w:fldCharType="end"/>
        </w:r>
      </w:p>
    </w:sdtContent>
  </w:sdt>
  <w:p w:rsidR="002B0279" w:rsidRDefault="002B0279" w:rsidP="00FE58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A42" w:rsidRDefault="00C83A42" w:rsidP="00C83A42">
      <w:r>
        <w:separator/>
      </w:r>
    </w:p>
  </w:footnote>
  <w:footnote w:type="continuationSeparator" w:id="0">
    <w:p w:rsidR="00C83A42" w:rsidRDefault="00C83A42" w:rsidP="00C8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0D" w:rsidRDefault="0051390D">
    <w:pPr>
      <w:pStyle w:val="Header"/>
    </w:pPr>
  </w:p>
  <w:p w:rsidR="0051390D" w:rsidRDefault="00513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10" w:rsidRDefault="00FE5810" w:rsidP="00FE5810">
    <w:pPr>
      <w:pStyle w:val="Header"/>
      <w:tabs>
        <w:tab w:val="clear" w:pos="4153"/>
        <w:tab w:val="clear" w:pos="8306"/>
        <w:tab w:val="left" w:pos="26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0F9"/>
    <w:multiLevelType w:val="multilevel"/>
    <w:tmpl w:val="7EEEFF44"/>
    <w:name w:val="AGSFull"/>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 w15:restartNumberingAfterBreak="0">
    <w:nsid w:val="05D57614"/>
    <w:multiLevelType w:val="multilevel"/>
    <w:tmpl w:val="56DEE0B4"/>
    <w:name w:val="AGSTableCorp"/>
    <w:lvl w:ilvl="0">
      <w:start w:val="1"/>
      <w:numFmt w:val="decimal"/>
      <w:pStyle w:val="TableNumberLevel7"/>
      <w:lvlText w:val="%1."/>
      <w:lvlJc w:val="left"/>
      <w:pPr>
        <w:tabs>
          <w:tab w:val="num" w:pos="567"/>
        </w:tabs>
        <w:ind w:left="567" w:hanging="567"/>
      </w:pPr>
    </w:lvl>
    <w:lvl w:ilvl="1">
      <w:start w:val="1"/>
      <w:numFmt w:val="decimal"/>
      <w:pStyle w:val="TableNumberLevel8"/>
      <w:lvlText w:val="%1.%2."/>
      <w:lvlJc w:val="left"/>
      <w:pPr>
        <w:tabs>
          <w:tab w:val="num" w:pos="567"/>
        </w:tabs>
        <w:ind w:left="567" w:hanging="567"/>
      </w:pPr>
    </w:lvl>
    <w:lvl w:ilvl="2">
      <w:start w:val="1"/>
      <w:numFmt w:val="decimal"/>
      <w:pStyle w:val="TableNumberLevel9"/>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2" w15:restartNumberingAfterBreak="0">
    <w:nsid w:val="091763E2"/>
    <w:multiLevelType w:val="hybridMultilevel"/>
    <w:tmpl w:val="490E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14150"/>
    <w:multiLevelType w:val="multilevel"/>
    <w:tmpl w:val="FF12F8B4"/>
    <w:name w:val="AGSTableAlpha"/>
    <w:lvl w:ilvl="0">
      <w:start w:val="1"/>
      <w:numFmt w:val="lowerLetter"/>
      <w:pStyle w:val="TableNumberedLista6"/>
      <w:lvlText w:val="%1)"/>
      <w:lvlJc w:val="left"/>
      <w:pPr>
        <w:tabs>
          <w:tab w:val="num" w:pos="283"/>
        </w:tabs>
        <w:ind w:left="283" w:hanging="283"/>
      </w:pPr>
    </w:lvl>
    <w:lvl w:ilvl="1">
      <w:start w:val="1"/>
      <w:numFmt w:val="lowerLetter"/>
      <w:pStyle w:val="TableNumberedLista7"/>
      <w:lvlText w:val="%2)"/>
      <w:lvlJc w:val="left"/>
      <w:pPr>
        <w:tabs>
          <w:tab w:val="num" w:pos="283"/>
        </w:tabs>
        <w:ind w:left="283" w:hanging="283"/>
      </w:pPr>
    </w:lvl>
    <w:lvl w:ilvl="2">
      <w:start w:val="1"/>
      <w:numFmt w:val="lowerLetter"/>
      <w:pStyle w:val="TableNumberedLista8"/>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4" w15:restartNumberingAfterBreak="0">
    <w:nsid w:val="0D4253AD"/>
    <w:multiLevelType w:val="multilevel"/>
    <w:tmpl w:val="252676A4"/>
    <w:name w:val="AGSTableFull"/>
    <w:lvl w:ilvl="0">
      <w:start w:val="1"/>
      <w:numFmt w:val="none"/>
      <w:lvlRestart w:val="0"/>
      <w:pStyle w:val="TableIndentFull6"/>
      <w:suff w:val="nothing"/>
      <w:lvlText w:val=""/>
      <w:lvlJc w:val="left"/>
      <w:pPr>
        <w:tabs>
          <w:tab w:val="num" w:pos="283"/>
        </w:tabs>
        <w:ind w:left="283" w:firstLine="0"/>
      </w:pPr>
    </w:lvl>
    <w:lvl w:ilvl="1">
      <w:start w:val="1"/>
      <w:numFmt w:val="none"/>
      <w:lvlRestart w:val="0"/>
      <w:pStyle w:val="TableIndentFull7"/>
      <w:suff w:val="nothing"/>
      <w:lvlText w:val=""/>
      <w:lvlJc w:val="left"/>
      <w:pPr>
        <w:tabs>
          <w:tab w:val="num" w:pos="283"/>
        </w:tabs>
        <w:ind w:left="283" w:firstLine="0"/>
      </w:pPr>
    </w:lvl>
    <w:lvl w:ilvl="2">
      <w:start w:val="1"/>
      <w:numFmt w:val="none"/>
      <w:lvlRestart w:val="0"/>
      <w:pStyle w:val="TableIndentFull8"/>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5" w15:restartNumberingAfterBreak="0">
    <w:nsid w:val="0D442B7F"/>
    <w:multiLevelType w:val="multilevel"/>
    <w:tmpl w:val="481CD816"/>
    <w:name w:val="AGSList"/>
    <w:lvl w:ilvl="0">
      <w:start w:val="1"/>
      <w:numFmt w:val="decimal"/>
      <w:lvlText w:val="%1)"/>
      <w:lvlJc w:val="left"/>
      <w:pPr>
        <w:tabs>
          <w:tab w:val="num" w:pos="850"/>
        </w:tabs>
        <w:ind w:left="850"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6" w15:restartNumberingAfterBreak="0">
    <w:nsid w:val="145B1484"/>
    <w:multiLevelType w:val="hybridMultilevel"/>
    <w:tmpl w:val="72244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494285E"/>
    <w:multiLevelType w:val="hybridMultilevel"/>
    <w:tmpl w:val="BB9CD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27664"/>
    <w:multiLevelType w:val="multilevel"/>
    <w:tmpl w:val="EF2ABA28"/>
    <w:name w:val="AGSCorp"/>
    <w:lvl w:ilvl="0">
      <w:start w:val="1"/>
      <w:numFmt w:val="decimal"/>
      <w:pStyle w:val="NumberLevel6"/>
      <w:lvlText w:val="%1."/>
      <w:lvlJc w:val="left"/>
      <w:pPr>
        <w:tabs>
          <w:tab w:val="num" w:pos="0"/>
        </w:tabs>
        <w:ind w:left="0" w:hanging="709"/>
      </w:pPr>
      <w:rPr>
        <w:sz w:val="20"/>
      </w:rPr>
    </w:lvl>
    <w:lvl w:ilvl="1">
      <w:start w:val="1"/>
      <w:numFmt w:val="decimal"/>
      <w:pStyle w:val="NumberLevel7"/>
      <w:lvlText w:val="%1.%2."/>
      <w:lvlJc w:val="left"/>
      <w:pPr>
        <w:tabs>
          <w:tab w:val="num" w:pos="0"/>
        </w:tabs>
        <w:ind w:left="0" w:hanging="709"/>
      </w:pPr>
      <w:rPr>
        <w:sz w:val="20"/>
      </w:rPr>
    </w:lvl>
    <w:lvl w:ilvl="2">
      <w:start w:val="1"/>
      <w:numFmt w:val="decimal"/>
      <w:pStyle w:val="NumberLevel8"/>
      <w:lvlText w:val="%1.%2.%3."/>
      <w:lvlJc w:val="left"/>
      <w:pPr>
        <w:tabs>
          <w:tab w:val="num" w:pos="0"/>
        </w:tabs>
        <w:ind w:left="0" w:hanging="709"/>
      </w:pPr>
      <w:rPr>
        <w:sz w:val="20"/>
      </w:rPr>
    </w:lvl>
    <w:lvl w:ilvl="3">
      <w:start w:val="1"/>
      <w:numFmt w:val="lowerLetter"/>
      <w:pStyle w:val="NumberLevel9"/>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9" w15:restartNumberingAfterBreak="0">
    <w:nsid w:val="1ECC33A9"/>
    <w:multiLevelType w:val="multilevel"/>
    <w:tmpl w:val="C32E5AAE"/>
    <w:name w:val="AGSTableList"/>
    <w:lvl w:ilvl="0">
      <w:start w:val="1"/>
      <w:numFmt w:val="decimal"/>
      <w:pStyle w:val="TableNumberedList16"/>
      <w:lvlText w:val="%1)"/>
      <w:lvlJc w:val="left"/>
      <w:pPr>
        <w:tabs>
          <w:tab w:val="num" w:pos="283"/>
        </w:tabs>
        <w:ind w:left="283" w:hanging="283"/>
      </w:pPr>
    </w:lvl>
    <w:lvl w:ilvl="1">
      <w:start w:val="1"/>
      <w:numFmt w:val="decimal"/>
      <w:pStyle w:val="TableNumberedList17"/>
      <w:lvlText w:val="%2)"/>
      <w:lvlJc w:val="left"/>
      <w:pPr>
        <w:tabs>
          <w:tab w:val="num" w:pos="283"/>
        </w:tabs>
        <w:ind w:left="283" w:hanging="283"/>
      </w:pPr>
    </w:lvl>
    <w:lvl w:ilvl="2">
      <w:start w:val="1"/>
      <w:numFmt w:val="decimal"/>
      <w:pStyle w:val="TableNumberedList18"/>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0" w15:restartNumberingAfterBreak="0">
    <w:nsid w:val="21310B71"/>
    <w:multiLevelType w:val="multilevel"/>
    <w:tmpl w:val="B6E8516E"/>
    <w:name w:val="AGSTableDash"/>
    <w:lvl w:ilvl="0">
      <w:start w:val="1"/>
      <w:numFmt w:val="bullet"/>
      <w:pStyle w:val="TableDashEn5"/>
      <w:lvlText w:val="—"/>
      <w:lvlJc w:val="left"/>
      <w:pPr>
        <w:tabs>
          <w:tab w:val="num" w:pos="283"/>
        </w:tabs>
        <w:ind w:left="283" w:hanging="283"/>
      </w:pPr>
      <w:rPr>
        <w:b/>
        <w:i w:val="0"/>
      </w:rPr>
    </w:lvl>
    <w:lvl w:ilvl="1">
      <w:start w:val="1"/>
      <w:numFmt w:val="bullet"/>
      <w:pStyle w:val="TableDashEn6"/>
      <w:lvlText w:val="—"/>
      <w:lvlJc w:val="left"/>
      <w:pPr>
        <w:tabs>
          <w:tab w:val="num" w:pos="283"/>
        </w:tabs>
        <w:ind w:left="283" w:hanging="283"/>
      </w:pPr>
      <w:rPr>
        <w:b/>
        <w:i w:val="0"/>
      </w:rPr>
    </w:lvl>
    <w:lvl w:ilvl="2">
      <w:start w:val="1"/>
      <w:numFmt w:val="bullet"/>
      <w:pStyle w:val="TableDashEn7"/>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1" w15:restartNumberingAfterBreak="0">
    <w:nsid w:val="22AC5D1E"/>
    <w:multiLevelType w:val="hybridMultilevel"/>
    <w:tmpl w:val="4290F8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B242CC"/>
    <w:multiLevelType w:val="multilevel"/>
    <w:tmpl w:val="E60E4706"/>
    <w:name w:val="AGSHang"/>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3" w15:restartNumberingAfterBreak="0">
    <w:nsid w:val="231525C0"/>
    <w:multiLevelType w:val="hybridMultilevel"/>
    <w:tmpl w:val="8370D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8A0BED"/>
    <w:multiLevelType w:val="multilevel"/>
    <w:tmpl w:val="CC0EDE2E"/>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470179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65B1B49"/>
    <w:multiLevelType w:val="multilevel"/>
    <w:tmpl w:val="55B093F8"/>
    <w:name w:val="AGSQuote"/>
    <w:lvl w:ilvl="0">
      <w:start w:val="1"/>
      <w:numFmt w:val="none"/>
      <w:lvlRestart w:val="0"/>
      <w:suff w:val="nothing"/>
      <w:lvlText w:val=""/>
      <w:lvlJc w:val="left"/>
      <w:pPr>
        <w:tabs>
          <w:tab w:val="num" w:pos="425"/>
        </w:tabs>
        <w:ind w:left="425" w:firstLine="0"/>
      </w:pPr>
    </w:lvl>
    <w:lvl w:ilvl="1">
      <w:start w:val="1"/>
      <w:numFmt w:val="none"/>
      <w:lvlRestart w:val="0"/>
      <w:pStyle w:val="Quotation5"/>
      <w:suff w:val="nothing"/>
      <w:lvlText w:val=""/>
      <w:lvlJc w:val="left"/>
      <w:pPr>
        <w:tabs>
          <w:tab w:val="num" w:pos="425"/>
        </w:tabs>
        <w:ind w:left="425" w:firstLine="0"/>
      </w:pPr>
    </w:lvl>
    <w:lvl w:ilvl="2">
      <w:start w:val="1"/>
      <w:numFmt w:val="none"/>
      <w:lvlRestart w:val="0"/>
      <w:pStyle w:val="Quotation6"/>
      <w:suff w:val="nothing"/>
      <w:lvlText w:val=""/>
      <w:lvlJc w:val="left"/>
      <w:pPr>
        <w:tabs>
          <w:tab w:val="num" w:pos="850"/>
        </w:tabs>
        <w:ind w:left="850" w:firstLine="0"/>
      </w:pPr>
    </w:lvl>
    <w:lvl w:ilvl="3">
      <w:start w:val="1"/>
      <w:numFmt w:val="none"/>
      <w:lvlRestart w:val="0"/>
      <w:pStyle w:val="Quotation7"/>
      <w:suff w:val="nothing"/>
      <w:lvlText w:val=""/>
      <w:lvlJc w:val="left"/>
      <w:pPr>
        <w:tabs>
          <w:tab w:val="num" w:pos="1276"/>
        </w:tabs>
        <w:ind w:left="1276" w:firstLine="0"/>
      </w:pPr>
    </w:lvl>
    <w:lvl w:ilvl="4">
      <w:start w:val="1"/>
      <w:numFmt w:val="none"/>
      <w:lvlRestart w:val="0"/>
      <w:pStyle w:val="Quotation8"/>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7"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8" w15:restartNumberingAfterBreak="0">
    <w:nsid w:val="297A625E"/>
    <w:multiLevelType w:val="multilevel"/>
    <w:tmpl w:val="4412DE6C"/>
    <w:name w:val="AGSTableHang"/>
    <w:lvl w:ilvl="0">
      <w:start w:val="1"/>
      <w:numFmt w:val="none"/>
      <w:lvlRestart w:val="0"/>
      <w:pStyle w:val="TableIndentHanging6"/>
      <w:suff w:val="nothing"/>
      <w:lvlText w:val=""/>
      <w:lvlJc w:val="left"/>
      <w:pPr>
        <w:tabs>
          <w:tab w:val="num" w:pos="567"/>
        </w:tabs>
        <w:ind w:left="567" w:hanging="284"/>
      </w:pPr>
    </w:lvl>
    <w:lvl w:ilvl="1">
      <w:start w:val="1"/>
      <w:numFmt w:val="none"/>
      <w:lvlRestart w:val="0"/>
      <w:pStyle w:val="TableIndentHanging7"/>
      <w:suff w:val="nothing"/>
      <w:lvlText w:val=""/>
      <w:lvlJc w:val="left"/>
      <w:pPr>
        <w:tabs>
          <w:tab w:val="num" w:pos="567"/>
        </w:tabs>
        <w:ind w:left="567" w:hanging="284"/>
      </w:pPr>
    </w:lvl>
    <w:lvl w:ilvl="2">
      <w:start w:val="1"/>
      <w:numFmt w:val="none"/>
      <w:lvlRestart w:val="0"/>
      <w:pStyle w:val="TableIndentHanging8"/>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9" w15:restartNumberingAfterBreak="0">
    <w:nsid w:val="2F3534CF"/>
    <w:multiLevelType w:val="multilevel"/>
    <w:tmpl w:val="17E03F5A"/>
    <w:name w:val="AGSAlpha"/>
    <w:lvl w:ilvl="0">
      <w:start w:val="1"/>
      <w:numFmt w:val="lowerLetter"/>
      <w:lvlText w:val="%1)"/>
      <w:lvlJc w:val="left"/>
      <w:pPr>
        <w:tabs>
          <w:tab w:val="num" w:pos="850"/>
        </w:tabs>
        <w:ind w:left="850" w:hanging="425"/>
      </w:pPr>
    </w:lvl>
    <w:lvl w:ilvl="1">
      <w:start w:val="1"/>
      <w:numFmt w:val="lowerLetter"/>
      <w:lvlText w:val="%2)"/>
      <w:lvlJc w:val="left"/>
      <w:pPr>
        <w:tabs>
          <w:tab w:val="num" w:pos="850"/>
        </w:tabs>
        <w:ind w:left="850" w:hanging="425"/>
      </w:pPr>
    </w:lvl>
    <w:lvl w:ilvl="2">
      <w:start w:val="1"/>
      <w:numFmt w:val="lowerLetter"/>
      <w:lvlText w:val="%3)"/>
      <w:lvlJc w:val="left"/>
      <w:pPr>
        <w:tabs>
          <w:tab w:val="num" w:pos="1276"/>
        </w:tabs>
        <w:ind w:left="1276" w:hanging="426"/>
      </w:pPr>
    </w:lvl>
    <w:lvl w:ilvl="3">
      <w:start w:val="1"/>
      <w:numFmt w:val="lowerLetter"/>
      <w:lvlText w:val="%4)"/>
      <w:lvlJc w:val="left"/>
      <w:pPr>
        <w:tabs>
          <w:tab w:val="num" w:pos="1701"/>
        </w:tabs>
        <w:ind w:left="1701" w:hanging="425"/>
      </w:pPr>
    </w:lvl>
    <w:lvl w:ilvl="4">
      <w:start w:val="1"/>
      <w:numFmt w:val="lowerLetter"/>
      <w:lvlText w:val="%5)"/>
      <w:lvlJc w:val="left"/>
      <w:pPr>
        <w:tabs>
          <w:tab w:val="num" w:pos="2126"/>
        </w:tabs>
        <w:ind w:left="2126" w:hanging="425"/>
      </w:pPr>
    </w:lvl>
    <w:lvl w:ilvl="5">
      <w:start w:val="1"/>
      <w:numFmt w:val="lowerLetter"/>
      <w:lvlText w:val="%6)"/>
      <w:lvlJc w:val="left"/>
      <w:pPr>
        <w:tabs>
          <w:tab w:val="num" w:pos="2551"/>
        </w:tabs>
        <w:ind w:left="2551" w:hanging="425"/>
      </w:pPr>
    </w:lvl>
    <w:lvl w:ilvl="6">
      <w:start w:val="1"/>
      <w:numFmt w:val="lowerLetter"/>
      <w:lvlText w:val="%7)"/>
      <w:lvlJc w:val="left"/>
      <w:pPr>
        <w:tabs>
          <w:tab w:val="num" w:pos="2976"/>
        </w:tabs>
        <w:ind w:left="2976" w:hanging="425"/>
      </w:pPr>
    </w:lvl>
    <w:lvl w:ilvl="7">
      <w:start w:val="1"/>
      <w:numFmt w:val="lowerLetter"/>
      <w:lvlText w:val="%8)"/>
      <w:lvlJc w:val="left"/>
      <w:pPr>
        <w:tabs>
          <w:tab w:val="num" w:pos="3402"/>
        </w:tabs>
        <w:ind w:left="3402" w:hanging="426"/>
      </w:pPr>
    </w:lvl>
    <w:lvl w:ilvl="8">
      <w:start w:val="1"/>
      <w:numFmt w:val="lowerLetter"/>
      <w:lvlText w:val="%9)"/>
      <w:lvlJc w:val="left"/>
      <w:pPr>
        <w:tabs>
          <w:tab w:val="num" w:pos="3827"/>
        </w:tabs>
        <w:ind w:left="3827" w:hanging="425"/>
      </w:pPr>
    </w:lvl>
  </w:abstractNum>
  <w:abstractNum w:abstractNumId="20" w15:restartNumberingAfterBreak="0">
    <w:nsid w:val="38073571"/>
    <w:multiLevelType w:val="hybridMultilevel"/>
    <w:tmpl w:val="8490293A"/>
    <w:lvl w:ilvl="0" w:tplc="E0FE0BB6">
      <w:start w:val="1"/>
      <w:numFmt w:val="upp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21" w15:restartNumberingAfterBreak="0">
    <w:nsid w:val="3C717B0C"/>
    <w:multiLevelType w:val="hybridMultilevel"/>
    <w:tmpl w:val="FF7CE3D8"/>
    <w:lvl w:ilvl="0" w:tplc="9878A8EA">
      <w:start w:val="1"/>
      <w:numFmt w:val="bullet"/>
      <w:pStyle w:val="Bullet1"/>
      <w:lvlText w:val=""/>
      <w:lvlJc w:val="left"/>
      <w:pPr>
        <w:tabs>
          <w:tab w:val="num" w:pos="1440"/>
        </w:tabs>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E6D14B7"/>
    <w:multiLevelType w:val="hybridMultilevel"/>
    <w:tmpl w:val="B6323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C83F15"/>
    <w:multiLevelType w:val="singleLevel"/>
    <w:tmpl w:val="80E68490"/>
    <w:lvl w:ilvl="0">
      <w:start w:val="1"/>
      <w:numFmt w:val="lowerLetter"/>
      <w:lvlText w:val="(%1)"/>
      <w:lvlJc w:val="left"/>
      <w:pPr>
        <w:tabs>
          <w:tab w:val="num" w:pos="720"/>
        </w:tabs>
        <w:ind w:left="720" w:hanging="720"/>
      </w:pPr>
      <w:rPr>
        <w:rFonts w:hint="default"/>
      </w:rPr>
    </w:lvl>
  </w:abstractNum>
  <w:abstractNum w:abstractNumId="24" w15:restartNumberingAfterBreak="0">
    <w:nsid w:val="508D7E60"/>
    <w:multiLevelType w:val="hybridMultilevel"/>
    <w:tmpl w:val="9ACC1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892828"/>
    <w:multiLevelType w:val="hybridMultilevel"/>
    <w:tmpl w:val="5F64F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FC6D73"/>
    <w:multiLevelType w:val="hybridMultilevel"/>
    <w:tmpl w:val="5E42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207E6"/>
    <w:multiLevelType w:val="hybridMultilevel"/>
    <w:tmpl w:val="4AF8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071FC5"/>
    <w:multiLevelType w:val="hybridMultilevel"/>
    <w:tmpl w:val="21F88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num w:numId="1">
    <w:abstractNumId w:val="29"/>
  </w:num>
  <w:num w:numId="2">
    <w:abstractNumId w:val="20"/>
  </w:num>
  <w:num w:numId="3">
    <w:abstractNumId w:val="22"/>
  </w:num>
  <w:num w:numId="4">
    <w:abstractNumId w:val="14"/>
  </w:num>
  <w:num w:numId="5">
    <w:abstractNumId w:val="25"/>
  </w:num>
  <w:num w:numId="6">
    <w:abstractNumId w:val="26"/>
  </w:num>
  <w:num w:numId="7">
    <w:abstractNumId w:val="16"/>
  </w:num>
  <w:num w:numId="8">
    <w:abstractNumId w:val="8"/>
  </w:num>
  <w:num w:numId="9">
    <w:abstractNumId w:val="17"/>
  </w:num>
  <w:num w:numId="10">
    <w:abstractNumId w:val="12"/>
  </w:num>
  <w:num w:numId="11">
    <w:abstractNumId w:val="0"/>
  </w:num>
  <w:num w:numId="12">
    <w:abstractNumId w:val="5"/>
  </w:num>
  <w:num w:numId="13">
    <w:abstractNumId w:val="19"/>
  </w:num>
  <w:num w:numId="14">
    <w:abstractNumId w:val="1"/>
  </w:num>
  <w:num w:numId="15">
    <w:abstractNumId w:val="10"/>
  </w:num>
  <w:num w:numId="16">
    <w:abstractNumId w:val="18"/>
  </w:num>
  <w:num w:numId="17">
    <w:abstractNumId w:val="4"/>
  </w:num>
  <w:num w:numId="18">
    <w:abstractNumId w:val="9"/>
  </w:num>
  <w:num w:numId="19">
    <w:abstractNumId w:val="3"/>
  </w:num>
  <w:num w:numId="20">
    <w:abstractNumId w:val="23"/>
  </w:num>
  <w:num w:numId="21">
    <w:abstractNumId w:val="15"/>
  </w:num>
  <w:num w:numId="22">
    <w:abstractNumId w:val="21"/>
  </w:num>
  <w:num w:numId="23">
    <w:abstractNumId w:val="13"/>
  </w:num>
  <w:num w:numId="24">
    <w:abstractNumId w:val="2"/>
  </w:num>
  <w:num w:numId="25">
    <w:abstractNumId w:val="28"/>
  </w:num>
  <w:num w:numId="26">
    <w:abstractNumId w:val="7"/>
  </w:num>
  <w:num w:numId="27">
    <w:abstractNumId w:val="11"/>
  </w:num>
  <w:num w:numId="28">
    <w:abstractNumId w:val="24"/>
  </w:num>
  <w:num w:numId="29">
    <w:abstractNumId w:val="2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42"/>
    <w:rsid w:val="0003778F"/>
    <w:rsid w:val="00150D1C"/>
    <w:rsid w:val="00153828"/>
    <w:rsid w:val="00161B3D"/>
    <w:rsid w:val="00196C4E"/>
    <w:rsid w:val="002B0279"/>
    <w:rsid w:val="002B6270"/>
    <w:rsid w:val="003228E4"/>
    <w:rsid w:val="0040094B"/>
    <w:rsid w:val="00465A19"/>
    <w:rsid w:val="0051390D"/>
    <w:rsid w:val="005F7865"/>
    <w:rsid w:val="00645052"/>
    <w:rsid w:val="00830CC3"/>
    <w:rsid w:val="008C78D7"/>
    <w:rsid w:val="00A15194"/>
    <w:rsid w:val="00A826CB"/>
    <w:rsid w:val="00A851A3"/>
    <w:rsid w:val="00AB08BE"/>
    <w:rsid w:val="00AE03C7"/>
    <w:rsid w:val="00B91F86"/>
    <w:rsid w:val="00BB04D0"/>
    <w:rsid w:val="00BD7E05"/>
    <w:rsid w:val="00BE2597"/>
    <w:rsid w:val="00C83A42"/>
    <w:rsid w:val="00D55459"/>
    <w:rsid w:val="00D72CEF"/>
    <w:rsid w:val="00DA5790"/>
    <w:rsid w:val="00DC704B"/>
    <w:rsid w:val="00EB670E"/>
    <w:rsid w:val="00FB6C72"/>
    <w:rsid w:val="00FE58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44ABF5"/>
  <w15:docId w15:val="{F1D3F7AF-BE7C-429F-8A95-77BB26F0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A4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HeadingBase"/>
    <w:next w:val="NumberLevel1"/>
    <w:link w:val="Heading1Char"/>
    <w:qFormat/>
    <w:rsid w:val="00C83A42"/>
    <w:pPr>
      <w:keepNext/>
      <w:keepLines/>
      <w:outlineLvl w:val="0"/>
    </w:pPr>
    <w:rPr>
      <w:b/>
      <w:bCs/>
      <w:caps/>
      <w:kern w:val="32"/>
      <w:szCs w:val="32"/>
    </w:rPr>
  </w:style>
  <w:style w:type="paragraph" w:styleId="Heading2">
    <w:name w:val="heading 2"/>
    <w:basedOn w:val="HeadingBase"/>
    <w:next w:val="NumberLevel1"/>
    <w:link w:val="Heading2Char"/>
    <w:qFormat/>
    <w:rsid w:val="00C83A42"/>
    <w:pPr>
      <w:keepNext/>
      <w:keepLines/>
      <w:outlineLvl w:val="1"/>
    </w:pPr>
    <w:rPr>
      <w:b/>
      <w:bCs/>
      <w:iCs/>
      <w:sz w:val="22"/>
      <w:szCs w:val="28"/>
    </w:rPr>
  </w:style>
  <w:style w:type="paragraph" w:styleId="Heading3">
    <w:name w:val="heading 3"/>
    <w:basedOn w:val="HeadingBase"/>
    <w:next w:val="NumberLevel1"/>
    <w:link w:val="Heading3Char"/>
    <w:qFormat/>
    <w:rsid w:val="00C83A42"/>
    <w:pPr>
      <w:keepNext/>
      <w:keepLines/>
      <w:outlineLvl w:val="2"/>
    </w:pPr>
    <w:rPr>
      <w:b/>
      <w:bCs/>
      <w:i/>
      <w:szCs w:val="26"/>
    </w:rPr>
  </w:style>
  <w:style w:type="paragraph" w:styleId="Heading4">
    <w:name w:val="heading 4"/>
    <w:basedOn w:val="HeadingBase"/>
    <w:next w:val="NumberLevel1"/>
    <w:link w:val="Heading4Char"/>
    <w:qFormat/>
    <w:rsid w:val="00C83A42"/>
    <w:pPr>
      <w:keepNext/>
      <w:keepLines/>
      <w:outlineLvl w:val="3"/>
    </w:pPr>
    <w:rPr>
      <w:bCs/>
      <w:i/>
      <w:szCs w:val="28"/>
    </w:rPr>
  </w:style>
  <w:style w:type="paragraph" w:styleId="Heading5">
    <w:name w:val="heading 5"/>
    <w:basedOn w:val="HeadingBase"/>
    <w:next w:val="NumberLevel1"/>
    <w:link w:val="Heading5Char"/>
    <w:qFormat/>
    <w:rsid w:val="00C83A42"/>
    <w:pPr>
      <w:keepNext/>
      <w:keepLines/>
      <w:outlineLvl w:val="4"/>
    </w:pPr>
    <w:rPr>
      <w:b/>
      <w:bCs/>
      <w:iCs/>
      <w:sz w:val="18"/>
      <w:szCs w:val="26"/>
    </w:rPr>
  </w:style>
  <w:style w:type="paragraph" w:styleId="Heading6">
    <w:name w:val="heading 6"/>
    <w:basedOn w:val="Normal"/>
    <w:next w:val="Normal"/>
    <w:link w:val="Heading6Char"/>
    <w:qFormat/>
    <w:rsid w:val="00C83A4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A42"/>
    <w:rPr>
      <w:rFonts w:ascii="Arial" w:eastAsia="Times New Roman" w:hAnsi="Arial" w:cs="Arial"/>
      <w:b/>
      <w:bCs/>
      <w:caps/>
      <w:kern w:val="32"/>
      <w:sz w:val="20"/>
      <w:szCs w:val="32"/>
      <w:lang w:eastAsia="en-AU"/>
    </w:rPr>
  </w:style>
  <w:style w:type="character" w:customStyle="1" w:styleId="Heading2Char">
    <w:name w:val="Heading 2 Char"/>
    <w:basedOn w:val="DefaultParagraphFont"/>
    <w:link w:val="Heading2"/>
    <w:rsid w:val="00C83A42"/>
    <w:rPr>
      <w:rFonts w:ascii="Arial" w:eastAsia="Times New Roman" w:hAnsi="Arial" w:cs="Arial"/>
      <w:b/>
      <w:bCs/>
      <w:iCs/>
      <w:szCs w:val="28"/>
      <w:lang w:eastAsia="en-AU"/>
    </w:rPr>
  </w:style>
  <w:style w:type="character" w:customStyle="1" w:styleId="Heading3Char">
    <w:name w:val="Heading 3 Char"/>
    <w:basedOn w:val="DefaultParagraphFont"/>
    <w:link w:val="Heading3"/>
    <w:rsid w:val="00C83A42"/>
    <w:rPr>
      <w:rFonts w:ascii="Arial" w:eastAsia="Times New Roman" w:hAnsi="Arial" w:cs="Arial"/>
      <w:b/>
      <w:bCs/>
      <w:i/>
      <w:sz w:val="20"/>
      <w:szCs w:val="26"/>
      <w:lang w:eastAsia="en-AU"/>
    </w:rPr>
  </w:style>
  <w:style w:type="character" w:customStyle="1" w:styleId="Heading4Char">
    <w:name w:val="Heading 4 Char"/>
    <w:basedOn w:val="DefaultParagraphFont"/>
    <w:link w:val="Heading4"/>
    <w:rsid w:val="00C83A42"/>
    <w:rPr>
      <w:rFonts w:ascii="Arial" w:eastAsia="Times New Roman" w:hAnsi="Arial" w:cs="Arial"/>
      <w:bCs/>
      <w:i/>
      <w:sz w:val="20"/>
      <w:szCs w:val="28"/>
      <w:lang w:eastAsia="en-AU"/>
    </w:rPr>
  </w:style>
  <w:style w:type="character" w:customStyle="1" w:styleId="Heading5Char">
    <w:name w:val="Heading 5 Char"/>
    <w:basedOn w:val="DefaultParagraphFont"/>
    <w:link w:val="Heading5"/>
    <w:rsid w:val="00C83A42"/>
    <w:rPr>
      <w:rFonts w:ascii="Arial" w:eastAsia="Times New Roman" w:hAnsi="Arial" w:cs="Arial"/>
      <w:b/>
      <w:bCs/>
      <w:iCs/>
      <w:sz w:val="18"/>
      <w:szCs w:val="26"/>
      <w:lang w:eastAsia="en-AU"/>
    </w:rPr>
  </w:style>
  <w:style w:type="character" w:customStyle="1" w:styleId="Heading6Char">
    <w:name w:val="Heading 6 Char"/>
    <w:basedOn w:val="DefaultParagraphFont"/>
    <w:link w:val="Heading6"/>
    <w:rsid w:val="00C83A42"/>
    <w:rPr>
      <w:rFonts w:ascii="Times New Roman" w:eastAsia="Times New Roman" w:hAnsi="Times New Roman" w:cs="Times New Roman"/>
      <w:b/>
      <w:bCs/>
      <w:lang w:eastAsia="en-AU"/>
    </w:rPr>
  </w:style>
  <w:style w:type="paragraph" w:customStyle="1" w:styleId="HeadingBase">
    <w:name w:val="Heading Base"/>
    <w:semiHidden/>
    <w:rsid w:val="00C83A42"/>
    <w:pPr>
      <w:spacing w:before="200" w:after="0" w:line="280" w:lineRule="atLeast"/>
    </w:pPr>
    <w:rPr>
      <w:rFonts w:ascii="Arial" w:eastAsia="Times New Roman" w:hAnsi="Arial" w:cs="Arial"/>
      <w:sz w:val="20"/>
      <w:lang w:eastAsia="en-AU"/>
    </w:rPr>
  </w:style>
  <w:style w:type="paragraph" w:customStyle="1" w:styleId="NumberLevel1">
    <w:name w:val="Number Level 1"/>
    <w:basedOn w:val="PlainParagraph"/>
    <w:rsid w:val="00C83A42"/>
    <w:pPr>
      <w:tabs>
        <w:tab w:val="num" w:pos="360"/>
      </w:tabs>
      <w:ind w:left="360" w:hanging="360"/>
    </w:pPr>
  </w:style>
  <w:style w:type="paragraph" w:customStyle="1" w:styleId="PlainParagraph">
    <w:name w:val="Plain Paragraph"/>
    <w:basedOn w:val="NormalBase"/>
    <w:link w:val="PlainParagraphChar"/>
    <w:rsid w:val="00C83A42"/>
  </w:style>
  <w:style w:type="paragraph" w:customStyle="1" w:styleId="NormalBase">
    <w:name w:val="Normal Base"/>
    <w:link w:val="NormalBaseChar"/>
    <w:semiHidden/>
    <w:rsid w:val="00C83A42"/>
    <w:pPr>
      <w:spacing w:before="140" w:after="140" w:line="280" w:lineRule="atLeast"/>
    </w:pPr>
    <w:rPr>
      <w:rFonts w:ascii="Arial" w:eastAsia="Times New Roman" w:hAnsi="Arial" w:cs="Arial"/>
      <w:lang w:eastAsia="en-AU"/>
    </w:rPr>
  </w:style>
  <w:style w:type="character" w:customStyle="1" w:styleId="NormalBaseChar">
    <w:name w:val="Normal Base Char"/>
    <w:link w:val="NormalBase"/>
    <w:semiHidden/>
    <w:rsid w:val="00C83A42"/>
    <w:rPr>
      <w:rFonts w:ascii="Arial" w:eastAsia="Times New Roman" w:hAnsi="Arial" w:cs="Arial"/>
      <w:lang w:eastAsia="en-AU"/>
    </w:rPr>
  </w:style>
  <w:style w:type="character" w:customStyle="1" w:styleId="PlainParagraphChar">
    <w:name w:val="Plain Paragraph Char"/>
    <w:basedOn w:val="NormalBaseChar"/>
    <w:link w:val="PlainParagraph"/>
    <w:rsid w:val="00C83A42"/>
    <w:rPr>
      <w:rFonts w:ascii="Arial" w:eastAsia="Times New Roman" w:hAnsi="Arial" w:cs="Arial"/>
      <w:lang w:eastAsia="en-AU"/>
    </w:rPr>
  </w:style>
  <w:style w:type="table" w:styleId="TableGrid">
    <w:name w:val="Table Grid"/>
    <w:basedOn w:val="TableNormal"/>
    <w:uiPriority w:val="59"/>
    <w:rsid w:val="00C83A4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83A42"/>
    <w:rPr>
      <w:sz w:val="16"/>
      <w:szCs w:val="16"/>
    </w:rPr>
  </w:style>
  <w:style w:type="paragraph" w:styleId="Footer">
    <w:name w:val="footer"/>
    <w:basedOn w:val="Normal"/>
    <w:link w:val="FooterChar"/>
    <w:uiPriority w:val="99"/>
    <w:rsid w:val="00C83A42"/>
    <w:pPr>
      <w:tabs>
        <w:tab w:val="center" w:pos="4153"/>
        <w:tab w:val="right" w:pos="8306"/>
      </w:tabs>
    </w:pPr>
    <w:rPr>
      <w:szCs w:val="20"/>
    </w:rPr>
  </w:style>
  <w:style w:type="character" w:customStyle="1" w:styleId="FooterChar">
    <w:name w:val="Footer Char"/>
    <w:basedOn w:val="DefaultParagraphFont"/>
    <w:link w:val="Footer"/>
    <w:uiPriority w:val="99"/>
    <w:rsid w:val="00C83A42"/>
    <w:rPr>
      <w:rFonts w:ascii="Times New Roman" w:eastAsia="Times New Roman" w:hAnsi="Times New Roman" w:cs="Times New Roman"/>
      <w:sz w:val="24"/>
      <w:szCs w:val="20"/>
      <w:lang w:eastAsia="en-AU"/>
    </w:rPr>
  </w:style>
  <w:style w:type="paragraph" w:styleId="CommentText">
    <w:name w:val="annotation text"/>
    <w:basedOn w:val="Normal"/>
    <w:link w:val="CommentTextChar1"/>
    <w:rsid w:val="00C83A42"/>
    <w:rPr>
      <w:sz w:val="20"/>
      <w:szCs w:val="20"/>
    </w:rPr>
  </w:style>
  <w:style w:type="character" w:customStyle="1" w:styleId="CommentTextChar">
    <w:name w:val="Comment Text Char"/>
    <w:basedOn w:val="DefaultParagraphFont"/>
    <w:rsid w:val="00C83A42"/>
    <w:rPr>
      <w:rFonts w:ascii="Times New Roman" w:eastAsia="Times New Roman" w:hAnsi="Times New Roman" w:cs="Times New Roman"/>
      <w:sz w:val="20"/>
      <w:szCs w:val="20"/>
      <w:lang w:eastAsia="en-AU"/>
    </w:rPr>
  </w:style>
  <w:style w:type="character" w:customStyle="1" w:styleId="CommentTextChar1">
    <w:name w:val="Comment Text Char1"/>
    <w:basedOn w:val="DefaultParagraphFont"/>
    <w:link w:val="CommentText"/>
    <w:rsid w:val="00C83A42"/>
    <w:rPr>
      <w:rFonts w:ascii="Times New Roman" w:eastAsia="Times New Roman" w:hAnsi="Times New Roman" w:cs="Times New Roman"/>
      <w:sz w:val="20"/>
      <w:szCs w:val="20"/>
      <w:lang w:eastAsia="en-AU"/>
    </w:rPr>
  </w:style>
  <w:style w:type="paragraph" w:styleId="Header">
    <w:name w:val="header"/>
    <w:aliases w:val="H-PDID"/>
    <w:basedOn w:val="Normal"/>
    <w:link w:val="HeaderChar"/>
    <w:uiPriority w:val="99"/>
    <w:rsid w:val="00C83A42"/>
    <w:pPr>
      <w:tabs>
        <w:tab w:val="center" w:pos="4153"/>
        <w:tab w:val="right" w:pos="8306"/>
      </w:tabs>
    </w:pPr>
    <w:rPr>
      <w:szCs w:val="20"/>
    </w:rPr>
  </w:style>
  <w:style w:type="character" w:customStyle="1" w:styleId="HeaderChar">
    <w:name w:val="Header Char"/>
    <w:aliases w:val="H-PDID Char"/>
    <w:basedOn w:val="DefaultParagraphFont"/>
    <w:link w:val="Header"/>
    <w:uiPriority w:val="99"/>
    <w:rsid w:val="00C83A42"/>
    <w:rPr>
      <w:rFonts w:ascii="Times New Roman" w:eastAsia="Times New Roman" w:hAnsi="Times New Roman" w:cs="Times New Roman"/>
      <w:sz w:val="24"/>
      <w:szCs w:val="20"/>
      <w:lang w:eastAsia="en-AU"/>
    </w:rPr>
  </w:style>
  <w:style w:type="paragraph" w:styleId="BodyText">
    <w:name w:val="Body Text"/>
    <w:basedOn w:val="Normal"/>
    <w:link w:val="BodyTextChar"/>
    <w:rsid w:val="00C83A42"/>
    <w:pPr>
      <w:pBdr>
        <w:top w:val="single" w:sz="48" w:space="0" w:color="auto" w:shadow="1"/>
        <w:left w:val="single" w:sz="48" w:space="1" w:color="auto" w:shadow="1"/>
        <w:bottom w:val="single" w:sz="48" w:space="1" w:color="auto" w:shadow="1"/>
        <w:right w:val="single" w:sz="48" w:space="1" w:color="auto" w:shadow="1"/>
      </w:pBdr>
      <w:jc w:val="center"/>
    </w:pPr>
    <w:rPr>
      <w:b/>
      <w:sz w:val="32"/>
      <w:szCs w:val="20"/>
      <w:lang w:val="en-US"/>
    </w:rPr>
  </w:style>
  <w:style w:type="character" w:customStyle="1" w:styleId="BodyTextChar">
    <w:name w:val="Body Text Char"/>
    <w:basedOn w:val="DefaultParagraphFont"/>
    <w:link w:val="BodyText"/>
    <w:rsid w:val="00C83A42"/>
    <w:rPr>
      <w:rFonts w:ascii="Times New Roman" w:eastAsia="Times New Roman" w:hAnsi="Times New Roman" w:cs="Times New Roman"/>
      <w:b/>
      <w:sz w:val="32"/>
      <w:szCs w:val="20"/>
      <w:lang w:val="en-US" w:eastAsia="en-AU"/>
    </w:rPr>
  </w:style>
  <w:style w:type="paragraph" w:styleId="BalloonText">
    <w:name w:val="Balloon Text"/>
    <w:basedOn w:val="Normal"/>
    <w:link w:val="BalloonTextChar"/>
    <w:semiHidden/>
    <w:rsid w:val="00C83A42"/>
    <w:rPr>
      <w:rFonts w:ascii="Tahoma" w:hAnsi="Tahoma" w:cs="Tahoma"/>
      <w:sz w:val="16"/>
      <w:szCs w:val="16"/>
    </w:rPr>
  </w:style>
  <w:style w:type="character" w:customStyle="1" w:styleId="BalloonTextChar">
    <w:name w:val="Balloon Text Char"/>
    <w:basedOn w:val="DefaultParagraphFont"/>
    <w:link w:val="BalloonText"/>
    <w:semiHidden/>
    <w:rsid w:val="00C83A42"/>
    <w:rPr>
      <w:rFonts w:ascii="Tahoma" w:eastAsia="Times New Roman" w:hAnsi="Tahoma" w:cs="Tahoma"/>
      <w:sz w:val="16"/>
      <w:szCs w:val="16"/>
      <w:lang w:eastAsia="en-AU"/>
    </w:rPr>
  </w:style>
  <w:style w:type="character" w:customStyle="1" w:styleId="HelpText">
    <w:name w:val="Help Text"/>
    <w:semiHidden/>
    <w:rsid w:val="00C83A42"/>
    <w:rPr>
      <w:color w:val="808080"/>
    </w:rPr>
  </w:style>
  <w:style w:type="paragraph" w:customStyle="1" w:styleId="RomanPara">
    <w:name w:val="Roman Para"/>
    <w:basedOn w:val="Normal"/>
    <w:link w:val="RomanParaChar"/>
    <w:rsid w:val="00C83A42"/>
    <w:pPr>
      <w:tabs>
        <w:tab w:val="num" w:pos="720"/>
      </w:tabs>
      <w:spacing w:after="240" w:line="240" w:lineRule="atLeast"/>
      <w:ind w:left="720" w:hanging="720"/>
    </w:pPr>
    <w:rPr>
      <w:lang w:eastAsia="en-US"/>
    </w:rPr>
  </w:style>
  <w:style w:type="character" w:customStyle="1" w:styleId="RomanParaChar">
    <w:name w:val="Roman Para Char"/>
    <w:link w:val="RomanPara"/>
    <w:rsid w:val="00C83A42"/>
    <w:rPr>
      <w:rFonts w:ascii="Times New Roman" w:eastAsia="Times New Roman" w:hAnsi="Times New Roman" w:cs="Times New Roman"/>
      <w:sz w:val="24"/>
      <w:szCs w:val="24"/>
    </w:rPr>
  </w:style>
  <w:style w:type="paragraph" w:customStyle="1" w:styleId="NumberList">
    <w:name w:val="Number List"/>
    <w:basedOn w:val="Normal"/>
    <w:rsid w:val="00C83A42"/>
    <w:pPr>
      <w:numPr>
        <w:numId w:val="1"/>
      </w:numPr>
      <w:tabs>
        <w:tab w:val="left" w:pos="1985"/>
      </w:tabs>
      <w:spacing w:before="240" w:line="240" w:lineRule="atLeast"/>
    </w:pPr>
    <w:rPr>
      <w:lang w:eastAsia="en-US"/>
    </w:rPr>
  </w:style>
  <w:style w:type="paragraph" w:customStyle="1" w:styleId="NumberListSub">
    <w:name w:val="Number List Sub"/>
    <w:basedOn w:val="NumberList"/>
    <w:rsid w:val="00C83A42"/>
    <w:pPr>
      <w:numPr>
        <w:ilvl w:val="1"/>
      </w:numPr>
      <w:tabs>
        <w:tab w:val="left" w:pos="2552"/>
      </w:tabs>
    </w:pPr>
  </w:style>
  <w:style w:type="paragraph" w:styleId="BodyText2">
    <w:name w:val="Body Text 2"/>
    <w:basedOn w:val="Normal"/>
    <w:link w:val="BodyText2Char"/>
    <w:rsid w:val="00C83A42"/>
    <w:pPr>
      <w:spacing w:after="120" w:line="480" w:lineRule="auto"/>
    </w:pPr>
  </w:style>
  <w:style w:type="character" w:customStyle="1" w:styleId="BodyText2Char">
    <w:name w:val="Body Text 2 Char"/>
    <w:basedOn w:val="DefaultParagraphFont"/>
    <w:link w:val="BodyText2"/>
    <w:rsid w:val="00C83A42"/>
    <w:rPr>
      <w:rFonts w:ascii="Times New Roman" w:eastAsia="Times New Roman" w:hAnsi="Times New Roman" w:cs="Times New Roman"/>
      <w:sz w:val="24"/>
      <w:szCs w:val="24"/>
      <w:lang w:eastAsia="en-AU"/>
    </w:rPr>
  </w:style>
  <w:style w:type="paragraph" w:customStyle="1" w:styleId="BodyTextNormal">
    <w:name w:val="Body Text Normal"/>
    <w:basedOn w:val="BodyTextIndent"/>
    <w:rsid w:val="00C83A42"/>
    <w:pPr>
      <w:spacing w:after="0"/>
      <w:ind w:left="1418"/>
    </w:pPr>
    <w:rPr>
      <w:rFonts w:ascii="Times" w:hAnsi="Times"/>
      <w:iCs/>
      <w:lang w:eastAsia="en-US"/>
    </w:rPr>
  </w:style>
  <w:style w:type="paragraph" w:styleId="BodyTextIndent">
    <w:name w:val="Body Text Indent"/>
    <w:basedOn w:val="Normal"/>
    <w:link w:val="BodyTextIndentChar"/>
    <w:rsid w:val="00C83A42"/>
    <w:pPr>
      <w:spacing w:after="120"/>
      <w:ind w:left="283"/>
    </w:pPr>
  </w:style>
  <w:style w:type="character" w:customStyle="1" w:styleId="BodyTextIndentChar">
    <w:name w:val="Body Text Indent Char"/>
    <w:basedOn w:val="DefaultParagraphFont"/>
    <w:link w:val="BodyTextIndent"/>
    <w:rsid w:val="00C83A42"/>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83A42"/>
    <w:pPr>
      <w:ind w:left="720"/>
      <w:contextualSpacing/>
    </w:pPr>
  </w:style>
  <w:style w:type="paragraph" w:styleId="ListBullet">
    <w:name w:val="List Bullet"/>
    <w:basedOn w:val="Normal"/>
    <w:rsid w:val="00C83A42"/>
    <w:pPr>
      <w:numPr>
        <w:numId w:val="4"/>
      </w:numPr>
      <w:spacing w:before="120" w:after="120"/>
    </w:pPr>
    <w:rPr>
      <w:sz w:val="28"/>
      <w:szCs w:val="20"/>
    </w:rPr>
  </w:style>
  <w:style w:type="paragraph" w:customStyle="1" w:styleId="1Reference">
    <w:name w:val="1. Reference"/>
    <w:basedOn w:val="PlainParagraph"/>
    <w:rsid w:val="00C83A42"/>
    <w:pPr>
      <w:spacing w:before="0" w:after="0" w:line="200" w:lineRule="atLeast"/>
    </w:pPr>
    <w:rPr>
      <w:sz w:val="20"/>
    </w:rPr>
  </w:style>
  <w:style w:type="paragraph" w:customStyle="1" w:styleId="2Date">
    <w:name w:val="2. Date"/>
    <w:basedOn w:val="PlainParagraph"/>
    <w:next w:val="3Address"/>
    <w:rsid w:val="00C83A42"/>
    <w:pPr>
      <w:spacing w:before="280" w:after="280"/>
    </w:pPr>
  </w:style>
  <w:style w:type="paragraph" w:customStyle="1" w:styleId="3Address">
    <w:name w:val="3. Address"/>
    <w:basedOn w:val="PlainParagraph"/>
    <w:rsid w:val="00C83A42"/>
    <w:pPr>
      <w:keepLines/>
      <w:widowControl w:val="0"/>
      <w:spacing w:before="0" w:after="0"/>
    </w:pPr>
  </w:style>
  <w:style w:type="paragraph" w:customStyle="1" w:styleId="4Addressee">
    <w:name w:val="4. Addressee"/>
    <w:basedOn w:val="PlainParagraph"/>
    <w:next w:val="SubjectTitle"/>
    <w:rsid w:val="00C83A42"/>
    <w:pPr>
      <w:keepLines/>
      <w:widowControl w:val="0"/>
      <w:spacing w:before="420" w:after="280"/>
    </w:pPr>
  </w:style>
  <w:style w:type="paragraph" w:customStyle="1" w:styleId="SubjectTitle">
    <w:name w:val="Subject/Title"/>
    <w:basedOn w:val="PlainParagraph"/>
    <w:next w:val="PlainParagraph"/>
    <w:rsid w:val="00C83A42"/>
    <w:pPr>
      <w:pBdr>
        <w:bottom w:val="single" w:sz="2" w:space="0" w:color="auto"/>
      </w:pBdr>
      <w:spacing w:before="0"/>
    </w:pPr>
    <w:rPr>
      <w:b/>
    </w:rPr>
  </w:style>
  <w:style w:type="paragraph" w:customStyle="1" w:styleId="Sig1Salutation">
    <w:name w:val="Sig. 1 Salutation"/>
    <w:basedOn w:val="PlainParagraph"/>
    <w:rsid w:val="00C83A42"/>
    <w:pPr>
      <w:keepNext/>
      <w:widowControl w:val="0"/>
    </w:pPr>
  </w:style>
  <w:style w:type="paragraph" w:customStyle="1" w:styleId="Sig2Officer">
    <w:name w:val="Sig. 2 Officer"/>
    <w:basedOn w:val="PlainParagraph"/>
    <w:rsid w:val="00C83A42"/>
    <w:pPr>
      <w:keepNext/>
      <w:widowControl w:val="0"/>
      <w:tabs>
        <w:tab w:val="left" w:pos="4535"/>
      </w:tabs>
      <w:spacing w:before="0" w:after="0"/>
    </w:pPr>
    <w:rPr>
      <w:b/>
    </w:rPr>
  </w:style>
  <w:style w:type="paragraph" w:customStyle="1" w:styleId="Sig3Title">
    <w:name w:val="Sig. 3 Title"/>
    <w:basedOn w:val="PlainParagraph"/>
    <w:rsid w:val="00C83A42"/>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83A42"/>
    <w:pPr>
      <w:keepNext/>
      <w:widowControl w:val="0"/>
      <w:tabs>
        <w:tab w:val="left" w:pos="4535"/>
      </w:tabs>
      <w:spacing w:before="20" w:after="0" w:line="240" w:lineRule="atLeast"/>
    </w:pPr>
    <w:rPr>
      <w:sz w:val="20"/>
    </w:rPr>
  </w:style>
  <w:style w:type="paragraph" w:customStyle="1" w:styleId="Sig5Email">
    <w:name w:val="Sig. 5 Email"/>
    <w:basedOn w:val="PlainParagraph"/>
    <w:rsid w:val="00C83A42"/>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83A42"/>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83A42"/>
    <w:pPr>
      <w:keepNext/>
      <w:keepLines/>
      <w:spacing w:before="0" w:after="420"/>
    </w:pPr>
    <w:rPr>
      <w:caps/>
    </w:rPr>
  </w:style>
  <w:style w:type="paragraph" w:customStyle="1" w:styleId="ContentsHeading">
    <w:name w:val="Contents Heading"/>
    <w:basedOn w:val="HeadingBase"/>
    <w:next w:val="PlainParagraph"/>
    <w:rsid w:val="00C83A42"/>
    <w:pPr>
      <w:keepNext/>
      <w:keepLines/>
      <w:spacing w:before="0" w:after="280"/>
    </w:pPr>
    <w:rPr>
      <w:b/>
      <w:caps/>
    </w:rPr>
  </w:style>
  <w:style w:type="paragraph" w:customStyle="1" w:styleId="Leg1SecHead1">
    <w:name w:val="Leg1 Sec Head: 1."/>
    <w:basedOn w:val="PlainParagraph"/>
    <w:rsid w:val="00C83A42"/>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link w:val="Leg2Sec1Char"/>
    <w:rsid w:val="00C83A42"/>
    <w:pPr>
      <w:tabs>
        <w:tab w:val="left" w:pos="1276"/>
      </w:tabs>
      <w:spacing w:before="60" w:after="60" w:line="260" w:lineRule="atLeast"/>
      <w:ind w:left="1276" w:right="567" w:hanging="850"/>
    </w:pPr>
  </w:style>
  <w:style w:type="character" w:customStyle="1" w:styleId="Leg2Sec1Char">
    <w:name w:val="Leg2 Sec: 1. Char"/>
    <w:basedOn w:val="PlainParagraphChar"/>
    <w:link w:val="Leg2Sec1"/>
    <w:rsid w:val="00C83A42"/>
    <w:rPr>
      <w:rFonts w:ascii="Arial" w:eastAsia="Times New Roman" w:hAnsi="Arial" w:cs="Arial"/>
      <w:lang w:eastAsia="en-AU"/>
    </w:rPr>
  </w:style>
  <w:style w:type="paragraph" w:customStyle="1" w:styleId="Leg3SecSubsec11">
    <w:name w:val="Leg3 Sec(Subsec): 1.(1)"/>
    <w:basedOn w:val="PlainParagraph"/>
    <w:rsid w:val="00C83A42"/>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83A42"/>
    <w:pPr>
      <w:spacing w:before="60" w:after="60" w:line="260" w:lineRule="atLeast"/>
      <w:ind w:left="1276" w:right="567" w:hanging="425"/>
    </w:pPr>
    <w:rPr>
      <w:sz w:val="20"/>
    </w:rPr>
  </w:style>
  <w:style w:type="paragraph" w:customStyle="1" w:styleId="Leg5Paraa">
    <w:name w:val="Leg5 Para: (a)"/>
    <w:basedOn w:val="PlainParagraph"/>
    <w:rsid w:val="00C83A42"/>
    <w:pPr>
      <w:spacing w:before="60" w:after="60" w:line="260" w:lineRule="atLeast"/>
      <w:ind w:left="1843" w:right="567" w:hanging="567"/>
    </w:pPr>
    <w:rPr>
      <w:sz w:val="20"/>
    </w:rPr>
  </w:style>
  <w:style w:type="paragraph" w:customStyle="1" w:styleId="Leg6SubParai">
    <w:name w:val="Leg6 SubPara: (i)"/>
    <w:basedOn w:val="PlainParagraph"/>
    <w:rsid w:val="00C83A42"/>
    <w:pPr>
      <w:spacing w:before="60" w:after="60" w:line="260" w:lineRule="atLeast"/>
      <w:ind w:left="2409" w:right="567" w:hanging="567"/>
    </w:pPr>
    <w:rPr>
      <w:sz w:val="20"/>
    </w:rPr>
  </w:style>
  <w:style w:type="paragraph" w:customStyle="1" w:styleId="QAQuestion">
    <w:name w:val="Q&amp;A: Question"/>
    <w:basedOn w:val="PlainParagraph"/>
    <w:next w:val="QAAnswer"/>
    <w:rsid w:val="00C83A42"/>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83A42"/>
    <w:pPr>
      <w:tabs>
        <w:tab w:val="left" w:pos="425"/>
        <w:tab w:val="left" w:pos="850"/>
      </w:tabs>
      <w:spacing w:before="0"/>
      <w:ind w:left="850" w:hanging="850"/>
    </w:pPr>
  </w:style>
  <w:style w:type="paragraph" w:customStyle="1" w:styleId="QAText">
    <w:name w:val="Q&amp;A: Text"/>
    <w:basedOn w:val="PlainParagraph"/>
    <w:rsid w:val="00C83A42"/>
    <w:pPr>
      <w:keepNext/>
      <w:widowControl w:val="0"/>
      <w:ind w:left="425"/>
    </w:pPr>
    <w:rPr>
      <w:i/>
    </w:rPr>
  </w:style>
  <w:style w:type="paragraph" w:customStyle="1" w:styleId="Quotation">
    <w:name w:val="Quotation"/>
    <w:basedOn w:val="PlainParagraph"/>
    <w:semiHidden/>
    <w:rsid w:val="00C83A42"/>
    <w:pPr>
      <w:tabs>
        <w:tab w:val="num" w:pos="720"/>
      </w:tabs>
      <w:spacing w:before="0" w:line="260" w:lineRule="atLeast"/>
      <w:ind w:left="720" w:hanging="720"/>
    </w:pPr>
    <w:rPr>
      <w:sz w:val="20"/>
    </w:rPr>
  </w:style>
  <w:style w:type="paragraph" w:customStyle="1" w:styleId="Quotation1">
    <w:name w:val="Quotation 1"/>
    <w:basedOn w:val="PlainParagraph"/>
    <w:rsid w:val="00C83A42"/>
    <w:pPr>
      <w:tabs>
        <w:tab w:val="num" w:pos="1080"/>
      </w:tabs>
      <w:spacing w:before="0" w:line="260" w:lineRule="atLeast"/>
      <w:ind w:left="1080" w:hanging="360"/>
    </w:pPr>
    <w:rPr>
      <w:sz w:val="20"/>
    </w:rPr>
  </w:style>
  <w:style w:type="paragraph" w:customStyle="1" w:styleId="Quotation2">
    <w:name w:val="Quotation 2"/>
    <w:basedOn w:val="PlainParagraph"/>
    <w:semiHidden/>
    <w:rsid w:val="00C83A42"/>
    <w:pPr>
      <w:tabs>
        <w:tab w:val="num" w:pos="1800"/>
      </w:tabs>
      <w:spacing w:before="0" w:line="260" w:lineRule="atLeast"/>
      <w:ind w:left="1800" w:hanging="180"/>
    </w:pPr>
    <w:rPr>
      <w:sz w:val="20"/>
    </w:rPr>
  </w:style>
  <w:style w:type="paragraph" w:customStyle="1" w:styleId="Quotation3">
    <w:name w:val="Quotation 3"/>
    <w:basedOn w:val="PlainParagraph"/>
    <w:semiHidden/>
    <w:rsid w:val="00C83A42"/>
    <w:pPr>
      <w:tabs>
        <w:tab w:val="num" w:pos="2520"/>
      </w:tabs>
      <w:spacing w:before="0" w:line="260" w:lineRule="atLeast"/>
      <w:ind w:left="2520" w:hanging="360"/>
    </w:pPr>
    <w:rPr>
      <w:sz w:val="20"/>
    </w:rPr>
  </w:style>
  <w:style w:type="paragraph" w:customStyle="1" w:styleId="Quotation4">
    <w:name w:val="Quotation 4"/>
    <w:basedOn w:val="PlainParagraph"/>
    <w:semiHidden/>
    <w:rsid w:val="00C83A42"/>
    <w:pPr>
      <w:tabs>
        <w:tab w:val="num" w:pos="3240"/>
      </w:tabs>
      <w:spacing w:before="0" w:line="260" w:lineRule="atLeast"/>
      <w:ind w:left="3240" w:hanging="360"/>
    </w:pPr>
    <w:rPr>
      <w:sz w:val="20"/>
    </w:rPr>
  </w:style>
  <w:style w:type="paragraph" w:customStyle="1" w:styleId="Quotation5">
    <w:name w:val="Quotation 5"/>
    <w:basedOn w:val="PlainParagraph"/>
    <w:semiHidden/>
    <w:rsid w:val="00C83A42"/>
    <w:pPr>
      <w:numPr>
        <w:ilvl w:val="5"/>
        <w:numId w:val="7"/>
      </w:numPr>
      <w:tabs>
        <w:tab w:val="clear" w:pos="2126"/>
        <w:tab w:val="num" w:pos="3960"/>
      </w:tabs>
      <w:spacing w:before="0" w:line="260" w:lineRule="atLeast"/>
      <w:ind w:left="3960" w:hanging="180"/>
    </w:pPr>
    <w:rPr>
      <w:sz w:val="20"/>
    </w:rPr>
  </w:style>
  <w:style w:type="paragraph" w:customStyle="1" w:styleId="Quotation6">
    <w:name w:val="Quotation 6"/>
    <w:basedOn w:val="PlainParagraph"/>
    <w:semiHidden/>
    <w:rsid w:val="00C83A42"/>
    <w:pPr>
      <w:numPr>
        <w:ilvl w:val="6"/>
        <w:numId w:val="7"/>
      </w:numPr>
      <w:tabs>
        <w:tab w:val="clear" w:pos="2551"/>
        <w:tab w:val="num" w:pos="4680"/>
      </w:tabs>
      <w:spacing w:before="0" w:line="260" w:lineRule="atLeast"/>
      <w:ind w:left="4680" w:hanging="360"/>
    </w:pPr>
    <w:rPr>
      <w:sz w:val="20"/>
    </w:rPr>
  </w:style>
  <w:style w:type="paragraph" w:customStyle="1" w:styleId="Quotation7">
    <w:name w:val="Quotation 7"/>
    <w:basedOn w:val="PlainParagraph"/>
    <w:semiHidden/>
    <w:rsid w:val="00C83A42"/>
    <w:pPr>
      <w:numPr>
        <w:ilvl w:val="7"/>
        <w:numId w:val="7"/>
      </w:numPr>
      <w:tabs>
        <w:tab w:val="clear" w:pos="2976"/>
        <w:tab w:val="num" w:pos="360"/>
        <w:tab w:val="num" w:pos="5400"/>
      </w:tabs>
      <w:spacing w:before="0" w:line="260" w:lineRule="atLeast"/>
      <w:ind w:left="5400" w:hanging="360"/>
    </w:pPr>
    <w:rPr>
      <w:sz w:val="20"/>
    </w:rPr>
  </w:style>
  <w:style w:type="paragraph" w:customStyle="1" w:styleId="Quotation8">
    <w:name w:val="Quotation 8"/>
    <w:basedOn w:val="PlainParagraph"/>
    <w:semiHidden/>
    <w:rsid w:val="00C83A42"/>
    <w:pPr>
      <w:numPr>
        <w:ilvl w:val="8"/>
        <w:numId w:val="7"/>
      </w:numPr>
      <w:tabs>
        <w:tab w:val="clear" w:pos="3402"/>
        <w:tab w:val="num" w:pos="6120"/>
      </w:tabs>
      <w:spacing w:before="0" w:line="260" w:lineRule="atLeast"/>
      <w:ind w:left="6120" w:hanging="180"/>
    </w:pPr>
    <w:rPr>
      <w:sz w:val="20"/>
    </w:rPr>
  </w:style>
  <w:style w:type="paragraph" w:customStyle="1" w:styleId="NumberLevel2">
    <w:name w:val="Number Level 2"/>
    <w:basedOn w:val="PlainParagraph"/>
    <w:rsid w:val="00C83A42"/>
    <w:pPr>
      <w:tabs>
        <w:tab w:val="num" w:pos="360"/>
      </w:tabs>
      <w:ind w:left="360" w:hanging="360"/>
    </w:pPr>
  </w:style>
  <w:style w:type="paragraph" w:customStyle="1" w:styleId="NumberLevel3">
    <w:name w:val="Number Level 3"/>
    <w:basedOn w:val="PlainParagraph"/>
    <w:rsid w:val="00C83A42"/>
    <w:pPr>
      <w:tabs>
        <w:tab w:val="num" w:pos="360"/>
      </w:tabs>
      <w:ind w:left="360" w:hanging="360"/>
    </w:pPr>
  </w:style>
  <w:style w:type="paragraph" w:customStyle="1" w:styleId="NumberLevel4">
    <w:name w:val="Number Level 4"/>
    <w:basedOn w:val="PlainParagraph"/>
    <w:rsid w:val="00C83A42"/>
    <w:pPr>
      <w:tabs>
        <w:tab w:val="num" w:pos="360"/>
      </w:tabs>
      <w:spacing w:before="0"/>
      <w:ind w:left="360" w:hanging="360"/>
    </w:pPr>
  </w:style>
  <w:style w:type="paragraph" w:customStyle="1" w:styleId="NumberLevel5">
    <w:name w:val="Number Level 5"/>
    <w:basedOn w:val="PlainParagraph"/>
    <w:semiHidden/>
    <w:rsid w:val="00C83A42"/>
    <w:pPr>
      <w:numPr>
        <w:ilvl w:val="4"/>
        <w:numId w:val="8"/>
      </w:numPr>
      <w:tabs>
        <w:tab w:val="clear" w:pos="850"/>
        <w:tab w:val="num" w:pos="360"/>
      </w:tabs>
      <w:spacing w:before="0"/>
      <w:ind w:left="360" w:hanging="360"/>
    </w:pPr>
  </w:style>
  <w:style w:type="paragraph" w:customStyle="1" w:styleId="NumberLevel6">
    <w:name w:val="Number Level 6"/>
    <w:basedOn w:val="NumberLevel5"/>
    <w:semiHidden/>
    <w:rsid w:val="00C83A42"/>
    <w:pPr>
      <w:numPr>
        <w:ilvl w:val="5"/>
      </w:numPr>
      <w:tabs>
        <w:tab w:val="clear" w:pos="1276"/>
        <w:tab w:val="num" w:pos="360"/>
      </w:tabs>
      <w:ind w:left="360" w:hanging="360"/>
    </w:pPr>
  </w:style>
  <w:style w:type="paragraph" w:customStyle="1" w:styleId="NumberLevel7">
    <w:name w:val="Number Level 7"/>
    <w:basedOn w:val="NumberLevel6"/>
    <w:semiHidden/>
    <w:rsid w:val="00C83A42"/>
    <w:pPr>
      <w:numPr>
        <w:ilvl w:val="6"/>
      </w:numPr>
      <w:tabs>
        <w:tab w:val="clear" w:pos="1701"/>
        <w:tab w:val="num" w:pos="360"/>
      </w:tabs>
      <w:ind w:left="360" w:hanging="360"/>
    </w:pPr>
  </w:style>
  <w:style w:type="paragraph" w:customStyle="1" w:styleId="NumberLevel8">
    <w:name w:val="Number Level 8"/>
    <w:basedOn w:val="NumberLevel7"/>
    <w:semiHidden/>
    <w:rsid w:val="00C83A42"/>
    <w:pPr>
      <w:numPr>
        <w:ilvl w:val="7"/>
      </w:numPr>
      <w:tabs>
        <w:tab w:val="clear" w:pos="2126"/>
        <w:tab w:val="num" w:pos="360"/>
      </w:tabs>
      <w:ind w:left="360" w:hanging="360"/>
    </w:pPr>
  </w:style>
  <w:style w:type="paragraph" w:customStyle="1" w:styleId="NumberLevel9">
    <w:name w:val="Number Level 9"/>
    <w:basedOn w:val="NumberLevel8"/>
    <w:semiHidden/>
    <w:rsid w:val="00C83A42"/>
    <w:pPr>
      <w:numPr>
        <w:ilvl w:val="8"/>
      </w:numPr>
      <w:tabs>
        <w:tab w:val="clear" w:pos="2551"/>
        <w:tab w:val="num" w:pos="360"/>
      </w:tabs>
      <w:ind w:left="360" w:hanging="360"/>
    </w:pPr>
  </w:style>
  <w:style w:type="paragraph" w:customStyle="1" w:styleId="DashEm">
    <w:name w:val="Dash: Em"/>
    <w:basedOn w:val="PlainParagraph"/>
    <w:semiHidden/>
    <w:rsid w:val="00C83A42"/>
    <w:pPr>
      <w:tabs>
        <w:tab w:val="num" w:pos="720"/>
      </w:tabs>
      <w:spacing w:before="0"/>
      <w:ind w:left="720" w:hanging="360"/>
    </w:pPr>
  </w:style>
  <w:style w:type="paragraph" w:customStyle="1" w:styleId="DashEm1">
    <w:name w:val="Dash: Em 1"/>
    <w:basedOn w:val="PlainParagraph"/>
    <w:rsid w:val="00C83A42"/>
    <w:pPr>
      <w:tabs>
        <w:tab w:val="num" w:pos="1440"/>
      </w:tabs>
      <w:spacing w:before="0"/>
      <w:ind w:left="1440" w:hanging="360"/>
    </w:pPr>
  </w:style>
  <w:style w:type="paragraph" w:customStyle="1" w:styleId="DashEn1">
    <w:name w:val="Dash: En 1"/>
    <w:basedOn w:val="DashEm"/>
    <w:rsid w:val="00C83A42"/>
    <w:pPr>
      <w:numPr>
        <w:ilvl w:val="2"/>
      </w:numPr>
      <w:tabs>
        <w:tab w:val="num" w:pos="720"/>
        <w:tab w:val="num" w:pos="2160"/>
      </w:tabs>
      <w:ind w:left="2160" w:hanging="180"/>
    </w:pPr>
  </w:style>
  <w:style w:type="paragraph" w:customStyle="1" w:styleId="DashEn2">
    <w:name w:val="Dash: En 2"/>
    <w:basedOn w:val="DashEn1"/>
    <w:semiHidden/>
    <w:rsid w:val="00C83A42"/>
    <w:pPr>
      <w:numPr>
        <w:ilvl w:val="3"/>
      </w:numPr>
      <w:tabs>
        <w:tab w:val="num" w:pos="720"/>
        <w:tab w:val="num" w:pos="2880"/>
      </w:tabs>
      <w:ind w:left="2880" w:hanging="360"/>
    </w:pPr>
  </w:style>
  <w:style w:type="paragraph" w:customStyle="1" w:styleId="DashEn3">
    <w:name w:val="Dash: En 3"/>
    <w:basedOn w:val="DashEn2"/>
    <w:semiHidden/>
    <w:rsid w:val="00C83A42"/>
    <w:pPr>
      <w:numPr>
        <w:ilvl w:val="4"/>
      </w:numPr>
      <w:tabs>
        <w:tab w:val="num" w:pos="720"/>
        <w:tab w:val="num" w:pos="3600"/>
      </w:tabs>
      <w:ind w:left="3600" w:hanging="360"/>
    </w:pPr>
  </w:style>
  <w:style w:type="paragraph" w:customStyle="1" w:styleId="DashEn4">
    <w:name w:val="Dash: En 4"/>
    <w:basedOn w:val="DashEn3"/>
    <w:semiHidden/>
    <w:rsid w:val="00C83A42"/>
    <w:pPr>
      <w:numPr>
        <w:ilvl w:val="5"/>
      </w:numPr>
      <w:tabs>
        <w:tab w:val="num" w:pos="720"/>
        <w:tab w:val="num" w:pos="4320"/>
      </w:tabs>
      <w:ind w:left="4320" w:hanging="180"/>
    </w:pPr>
  </w:style>
  <w:style w:type="paragraph" w:customStyle="1" w:styleId="DashEn5">
    <w:name w:val="Dash: En 5"/>
    <w:basedOn w:val="DashEn4"/>
    <w:semiHidden/>
    <w:rsid w:val="00C83A42"/>
    <w:pPr>
      <w:numPr>
        <w:ilvl w:val="6"/>
      </w:numPr>
      <w:tabs>
        <w:tab w:val="num" w:pos="720"/>
        <w:tab w:val="num" w:pos="5040"/>
      </w:tabs>
      <w:ind w:left="5040" w:hanging="360"/>
    </w:pPr>
  </w:style>
  <w:style w:type="paragraph" w:customStyle="1" w:styleId="DashEn6">
    <w:name w:val="Dash: En 6"/>
    <w:basedOn w:val="DashEn5"/>
    <w:semiHidden/>
    <w:rsid w:val="00C83A42"/>
    <w:pPr>
      <w:numPr>
        <w:ilvl w:val="7"/>
      </w:numPr>
      <w:tabs>
        <w:tab w:val="num" w:pos="720"/>
        <w:tab w:val="num" w:pos="5760"/>
      </w:tabs>
      <w:ind w:left="5760" w:hanging="360"/>
    </w:pPr>
  </w:style>
  <w:style w:type="paragraph" w:customStyle="1" w:styleId="DashEn7">
    <w:name w:val="Dash: En 7"/>
    <w:basedOn w:val="DashEn6"/>
    <w:semiHidden/>
    <w:rsid w:val="00C83A42"/>
    <w:pPr>
      <w:numPr>
        <w:ilvl w:val="8"/>
      </w:numPr>
      <w:tabs>
        <w:tab w:val="num" w:pos="720"/>
        <w:tab w:val="num" w:pos="6480"/>
      </w:tabs>
      <w:ind w:left="6480" w:hanging="180"/>
    </w:pPr>
  </w:style>
  <w:style w:type="paragraph" w:customStyle="1" w:styleId="IndentHanging">
    <w:name w:val="Indent: Hanging"/>
    <w:basedOn w:val="PlainParagraph"/>
    <w:semiHidden/>
    <w:rsid w:val="00C83A42"/>
    <w:pPr>
      <w:tabs>
        <w:tab w:val="num" w:pos="720"/>
      </w:tabs>
      <w:spacing w:before="0"/>
      <w:ind w:left="720" w:hanging="360"/>
    </w:pPr>
  </w:style>
  <w:style w:type="paragraph" w:customStyle="1" w:styleId="IndentHanging1">
    <w:name w:val="Indent: Hanging 1"/>
    <w:basedOn w:val="IndentHanging"/>
    <w:rsid w:val="00C83A42"/>
    <w:pPr>
      <w:numPr>
        <w:ilvl w:val="1"/>
      </w:numPr>
      <w:tabs>
        <w:tab w:val="num" w:pos="720"/>
        <w:tab w:val="num" w:pos="1440"/>
      </w:tabs>
      <w:ind w:left="1440" w:hanging="360"/>
    </w:pPr>
  </w:style>
  <w:style w:type="paragraph" w:customStyle="1" w:styleId="IndentHanging2">
    <w:name w:val="Indent: Hanging 2"/>
    <w:basedOn w:val="IndentHanging1"/>
    <w:semiHidden/>
    <w:rsid w:val="00C83A42"/>
    <w:pPr>
      <w:numPr>
        <w:ilvl w:val="2"/>
      </w:numPr>
      <w:tabs>
        <w:tab w:val="num" w:pos="720"/>
        <w:tab w:val="num" w:pos="2160"/>
      </w:tabs>
      <w:ind w:left="2160" w:hanging="180"/>
    </w:pPr>
  </w:style>
  <w:style w:type="paragraph" w:customStyle="1" w:styleId="IndentHanging3">
    <w:name w:val="Indent: Hanging 3"/>
    <w:basedOn w:val="IndentHanging2"/>
    <w:semiHidden/>
    <w:rsid w:val="00C83A42"/>
    <w:pPr>
      <w:numPr>
        <w:ilvl w:val="3"/>
      </w:numPr>
      <w:tabs>
        <w:tab w:val="num" w:pos="720"/>
        <w:tab w:val="num" w:pos="2880"/>
      </w:tabs>
      <w:ind w:left="2880" w:hanging="360"/>
    </w:pPr>
  </w:style>
  <w:style w:type="paragraph" w:customStyle="1" w:styleId="IndentHanging4">
    <w:name w:val="Indent: Hanging 4"/>
    <w:basedOn w:val="IndentHanging3"/>
    <w:semiHidden/>
    <w:rsid w:val="00C83A42"/>
    <w:pPr>
      <w:numPr>
        <w:ilvl w:val="4"/>
      </w:numPr>
      <w:tabs>
        <w:tab w:val="num" w:pos="720"/>
        <w:tab w:val="num" w:pos="3600"/>
      </w:tabs>
      <w:ind w:left="3600" w:hanging="360"/>
    </w:pPr>
  </w:style>
  <w:style w:type="paragraph" w:customStyle="1" w:styleId="IndentHanging5">
    <w:name w:val="Indent: Hanging 5"/>
    <w:basedOn w:val="IndentHanging4"/>
    <w:semiHidden/>
    <w:rsid w:val="00C83A42"/>
    <w:pPr>
      <w:numPr>
        <w:ilvl w:val="5"/>
      </w:numPr>
      <w:tabs>
        <w:tab w:val="num" w:pos="720"/>
        <w:tab w:val="num" w:pos="4320"/>
      </w:tabs>
      <w:ind w:left="4320" w:hanging="180"/>
    </w:pPr>
  </w:style>
  <w:style w:type="paragraph" w:customStyle="1" w:styleId="IndentHanging6">
    <w:name w:val="Indent: Hanging 6"/>
    <w:basedOn w:val="IndentHanging5"/>
    <w:semiHidden/>
    <w:rsid w:val="00C83A42"/>
    <w:pPr>
      <w:numPr>
        <w:ilvl w:val="6"/>
      </w:numPr>
      <w:tabs>
        <w:tab w:val="num" w:pos="720"/>
        <w:tab w:val="num" w:pos="5040"/>
      </w:tabs>
      <w:ind w:left="5040" w:hanging="360"/>
    </w:pPr>
  </w:style>
  <w:style w:type="paragraph" w:customStyle="1" w:styleId="IndentHanging7">
    <w:name w:val="Indent: Hanging 7"/>
    <w:basedOn w:val="IndentHanging6"/>
    <w:semiHidden/>
    <w:rsid w:val="00C83A42"/>
    <w:pPr>
      <w:numPr>
        <w:ilvl w:val="7"/>
      </w:numPr>
      <w:tabs>
        <w:tab w:val="num" w:pos="720"/>
        <w:tab w:val="num" w:pos="5760"/>
      </w:tabs>
      <w:ind w:left="5760" w:hanging="360"/>
    </w:pPr>
  </w:style>
  <w:style w:type="paragraph" w:customStyle="1" w:styleId="IndentHanging8">
    <w:name w:val="Indent: Hanging 8"/>
    <w:basedOn w:val="IndentHanging7"/>
    <w:semiHidden/>
    <w:rsid w:val="00C83A42"/>
    <w:pPr>
      <w:numPr>
        <w:ilvl w:val="8"/>
      </w:numPr>
      <w:tabs>
        <w:tab w:val="num" w:pos="720"/>
        <w:tab w:val="num" w:pos="6480"/>
      </w:tabs>
      <w:ind w:left="6480" w:hanging="180"/>
    </w:pPr>
  </w:style>
  <w:style w:type="paragraph" w:customStyle="1" w:styleId="IndentFull">
    <w:name w:val="Indent: Full"/>
    <w:basedOn w:val="PlainParagraph"/>
    <w:semiHidden/>
    <w:rsid w:val="00C83A42"/>
    <w:pPr>
      <w:tabs>
        <w:tab w:val="num" w:pos="360"/>
      </w:tabs>
      <w:spacing w:before="0"/>
      <w:ind w:left="360" w:hanging="360"/>
    </w:pPr>
  </w:style>
  <w:style w:type="paragraph" w:customStyle="1" w:styleId="IndentFull1">
    <w:name w:val="Indent: Full 1"/>
    <w:basedOn w:val="IndentFull"/>
    <w:rsid w:val="00C83A42"/>
    <w:pPr>
      <w:numPr>
        <w:ilvl w:val="1"/>
      </w:numPr>
      <w:tabs>
        <w:tab w:val="num" w:pos="360"/>
        <w:tab w:val="num" w:pos="1440"/>
      </w:tabs>
      <w:ind w:left="1440" w:hanging="360"/>
    </w:pPr>
  </w:style>
  <w:style w:type="paragraph" w:customStyle="1" w:styleId="IndentFull2">
    <w:name w:val="Indent: Full 2"/>
    <w:basedOn w:val="IndentFull1"/>
    <w:semiHidden/>
    <w:rsid w:val="00C83A42"/>
    <w:pPr>
      <w:numPr>
        <w:ilvl w:val="2"/>
      </w:numPr>
      <w:tabs>
        <w:tab w:val="num" w:pos="360"/>
        <w:tab w:val="num" w:pos="2160"/>
      </w:tabs>
      <w:ind w:left="2160" w:hanging="180"/>
    </w:pPr>
  </w:style>
  <w:style w:type="paragraph" w:customStyle="1" w:styleId="IndentFull3">
    <w:name w:val="Indent: Full 3"/>
    <w:basedOn w:val="IndentFull2"/>
    <w:semiHidden/>
    <w:rsid w:val="00C83A42"/>
    <w:pPr>
      <w:numPr>
        <w:ilvl w:val="3"/>
      </w:numPr>
      <w:tabs>
        <w:tab w:val="num" w:pos="360"/>
        <w:tab w:val="num" w:pos="2880"/>
      </w:tabs>
      <w:ind w:left="2880" w:hanging="360"/>
    </w:pPr>
  </w:style>
  <w:style w:type="paragraph" w:customStyle="1" w:styleId="IndentFull4">
    <w:name w:val="Indent: Full 4"/>
    <w:basedOn w:val="IndentFull3"/>
    <w:semiHidden/>
    <w:rsid w:val="00C83A42"/>
    <w:pPr>
      <w:numPr>
        <w:ilvl w:val="4"/>
      </w:numPr>
      <w:tabs>
        <w:tab w:val="num" w:pos="360"/>
        <w:tab w:val="num" w:pos="3600"/>
      </w:tabs>
      <w:ind w:left="3600" w:hanging="360"/>
    </w:pPr>
  </w:style>
  <w:style w:type="paragraph" w:customStyle="1" w:styleId="IndentFull5">
    <w:name w:val="Indent: Full 5"/>
    <w:basedOn w:val="IndentFull4"/>
    <w:semiHidden/>
    <w:rsid w:val="00C83A42"/>
    <w:pPr>
      <w:numPr>
        <w:ilvl w:val="5"/>
      </w:numPr>
      <w:tabs>
        <w:tab w:val="num" w:pos="360"/>
        <w:tab w:val="num" w:pos="4320"/>
      </w:tabs>
      <w:ind w:left="4320" w:hanging="180"/>
    </w:pPr>
  </w:style>
  <w:style w:type="paragraph" w:customStyle="1" w:styleId="IndentFull6">
    <w:name w:val="Indent: Full 6"/>
    <w:basedOn w:val="IndentFull5"/>
    <w:semiHidden/>
    <w:rsid w:val="00C83A42"/>
    <w:pPr>
      <w:numPr>
        <w:ilvl w:val="6"/>
      </w:numPr>
      <w:tabs>
        <w:tab w:val="num" w:pos="360"/>
        <w:tab w:val="num" w:pos="5040"/>
      </w:tabs>
      <w:ind w:left="5040" w:hanging="360"/>
    </w:pPr>
  </w:style>
  <w:style w:type="paragraph" w:customStyle="1" w:styleId="IndentFull7">
    <w:name w:val="Indent: Full 7"/>
    <w:basedOn w:val="IndentFull6"/>
    <w:semiHidden/>
    <w:rsid w:val="00C83A42"/>
    <w:pPr>
      <w:numPr>
        <w:ilvl w:val="7"/>
      </w:numPr>
      <w:tabs>
        <w:tab w:val="num" w:pos="360"/>
        <w:tab w:val="num" w:pos="5760"/>
      </w:tabs>
      <w:ind w:left="5760" w:hanging="360"/>
    </w:pPr>
  </w:style>
  <w:style w:type="paragraph" w:customStyle="1" w:styleId="IndentFull8">
    <w:name w:val="Indent: Full 8"/>
    <w:basedOn w:val="IndentFull7"/>
    <w:semiHidden/>
    <w:rsid w:val="00C83A42"/>
    <w:pPr>
      <w:numPr>
        <w:ilvl w:val="8"/>
      </w:numPr>
      <w:tabs>
        <w:tab w:val="num" w:pos="360"/>
        <w:tab w:val="num" w:pos="6480"/>
      </w:tabs>
      <w:ind w:left="6480" w:hanging="180"/>
    </w:pPr>
  </w:style>
  <w:style w:type="paragraph" w:customStyle="1" w:styleId="NumberedList1">
    <w:name w:val="Numbered List: 1)"/>
    <w:basedOn w:val="PlainParagraph"/>
    <w:semiHidden/>
    <w:rsid w:val="00C83A42"/>
    <w:pPr>
      <w:tabs>
        <w:tab w:val="num" w:pos="360"/>
      </w:tabs>
      <w:spacing w:before="0"/>
      <w:ind w:left="360" w:hanging="360"/>
    </w:pPr>
  </w:style>
  <w:style w:type="paragraph" w:customStyle="1" w:styleId="NumberedList11">
    <w:name w:val="Numbered List: 1) 1"/>
    <w:basedOn w:val="NumberedList1"/>
    <w:rsid w:val="00C83A42"/>
    <w:pPr>
      <w:numPr>
        <w:ilvl w:val="1"/>
      </w:numPr>
      <w:tabs>
        <w:tab w:val="num" w:pos="360"/>
        <w:tab w:val="num" w:pos="720"/>
      </w:tabs>
      <w:ind w:left="720" w:hanging="360"/>
    </w:pPr>
  </w:style>
  <w:style w:type="paragraph" w:customStyle="1" w:styleId="NumberedList12">
    <w:name w:val="Numbered List: 1) 2"/>
    <w:basedOn w:val="NumberedList11"/>
    <w:semiHidden/>
    <w:rsid w:val="00C83A42"/>
    <w:pPr>
      <w:numPr>
        <w:ilvl w:val="2"/>
      </w:numPr>
      <w:tabs>
        <w:tab w:val="num" w:pos="360"/>
        <w:tab w:val="num" w:pos="1080"/>
      </w:tabs>
      <w:ind w:left="1080" w:hanging="360"/>
    </w:pPr>
  </w:style>
  <w:style w:type="paragraph" w:customStyle="1" w:styleId="NumberedList13">
    <w:name w:val="Numbered List: 1) 3"/>
    <w:basedOn w:val="NumberedList12"/>
    <w:semiHidden/>
    <w:rsid w:val="00C83A42"/>
    <w:pPr>
      <w:numPr>
        <w:ilvl w:val="3"/>
      </w:numPr>
      <w:tabs>
        <w:tab w:val="num" w:pos="360"/>
        <w:tab w:val="num" w:pos="1440"/>
      </w:tabs>
      <w:ind w:left="1440" w:hanging="360"/>
    </w:pPr>
  </w:style>
  <w:style w:type="paragraph" w:customStyle="1" w:styleId="NumberedList14">
    <w:name w:val="Numbered List: 1) 4"/>
    <w:basedOn w:val="NumberedList13"/>
    <w:semiHidden/>
    <w:rsid w:val="00C83A42"/>
    <w:pPr>
      <w:numPr>
        <w:ilvl w:val="4"/>
      </w:numPr>
      <w:tabs>
        <w:tab w:val="num" w:pos="360"/>
        <w:tab w:val="num" w:pos="1800"/>
      </w:tabs>
      <w:ind w:left="1800" w:hanging="360"/>
    </w:pPr>
  </w:style>
  <w:style w:type="paragraph" w:customStyle="1" w:styleId="NumberedList15">
    <w:name w:val="Numbered List: 1) 5"/>
    <w:basedOn w:val="NumberedList14"/>
    <w:semiHidden/>
    <w:rsid w:val="00C83A42"/>
    <w:pPr>
      <w:numPr>
        <w:ilvl w:val="5"/>
      </w:numPr>
      <w:tabs>
        <w:tab w:val="num" w:pos="360"/>
        <w:tab w:val="num" w:pos="2160"/>
      </w:tabs>
      <w:ind w:left="2160" w:hanging="360"/>
    </w:pPr>
  </w:style>
  <w:style w:type="paragraph" w:customStyle="1" w:styleId="NumberedList16">
    <w:name w:val="Numbered List: 1) 6"/>
    <w:basedOn w:val="NumberedList15"/>
    <w:semiHidden/>
    <w:rsid w:val="00C83A42"/>
    <w:pPr>
      <w:numPr>
        <w:ilvl w:val="6"/>
      </w:numPr>
      <w:tabs>
        <w:tab w:val="num" w:pos="360"/>
        <w:tab w:val="num" w:pos="2520"/>
      </w:tabs>
      <w:ind w:left="2520" w:hanging="360"/>
    </w:pPr>
  </w:style>
  <w:style w:type="paragraph" w:customStyle="1" w:styleId="NumberedList17">
    <w:name w:val="Numbered List: 1) 7"/>
    <w:basedOn w:val="NumberedList16"/>
    <w:semiHidden/>
    <w:rsid w:val="00C83A42"/>
    <w:pPr>
      <w:numPr>
        <w:ilvl w:val="7"/>
      </w:numPr>
      <w:tabs>
        <w:tab w:val="num" w:pos="360"/>
        <w:tab w:val="num" w:pos="2880"/>
      </w:tabs>
      <w:ind w:left="2880" w:hanging="360"/>
    </w:pPr>
  </w:style>
  <w:style w:type="paragraph" w:customStyle="1" w:styleId="NumberedList18">
    <w:name w:val="Numbered List: 1) 8"/>
    <w:basedOn w:val="NumberedList17"/>
    <w:semiHidden/>
    <w:rsid w:val="00C83A42"/>
    <w:pPr>
      <w:numPr>
        <w:ilvl w:val="8"/>
      </w:numPr>
      <w:tabs>
        <w:tab w:val="num" w:pos="360"/>
        <w:tab w:val="num" w:pos="3240"/>
      </w:tabs>
      <w:ind w:left="3240" w:hanging="360"/>
    </w:pPr>
  </w:style>
  <w:style w:type="paragraph" w:customStyle="1" w:styleId="NumberedLista">
    <w:name w:val="Numbered List: a)"/>
    <w:basedOn w:val="PlainParagraph"/>
    <w:semiHidden/>
    <w:rsid w:val="00C83A42"/>
    <w:pPr>
      <w:tabs>
        <w:tab w:val="num" w:pos="720"/>
      </w:tabs>
      <w:spacing w:before="0"/>
      <w:ind w:left="720" w:hanging="360"/>
    </w:pPr>
  </w:style>
  <w:style w:type="paragraph" w:customStyle="1" w:styleId="NumberedLista1">
    <w:name w:val="Numbered List: a) 1"/>
    <w:basedOn w:val="NumberedLista"/>
    <w:rsid w:val="00C83A42"/>
    <w:pPr>
      <w:numPr>
        <w:ilvl w:val="1"/>
      </w:numPr>
      <w:tabs>
        <w:tab w:val="num" w:pos="720"/>
        <w:tab w:val="num" w:pos="1440"/>
      </w:tabs>
      <w:ind w:left="1440" w:hanging="360"/>
    </w:pPr>
  </w:style>
  <w:style w:type="paragraph" w:customStyle="1" w:styleId="NumberedLista2">
    <w:name w:val="Numbered List: a) 2"/>
    <w:basedOn w:val="NumberedLista1"/>
    <w:semiHidden/>
    <w:rsid w:val="00C83A42"/>
    <w:pPr>
      <w:numPr>
        <w:ilvl w:val="2"/>
      </w:numPr>
      <w:tabs>
        <w:tab w:val="num" w:pos="720"/>
        <w:tab w:val="num" w:pos="2160"/>
      </w:tabs>
      <w:ind w:left="2160" w:hanging="180"/>
    </w:pPr>
  </w:style>
  <w:style w:type="paragraph" w:customStyle="1" w:styleId="NumberedLista3">
    <w:name w:val="Numbered List: a) 3"/>
    <w:basedOn w:val="NumberedLista2"/>
    <w:semiHidden/>
    <w:rsid w:val="00C83A42"/>
    <w:pPr>
      <w:numPr>
        <w:ilvl w:val="3"/>
      </w:numPr>
      <w:tabs>
        <w:tab w:val="num" w:pos="720"/>
        <w:tab w:val="num" w:pos="2880"/>
      </w:tabs>
      <w:ind w:left="2880" w:hanging="360"/>
    </w:pPr>
  </w:style>
  <w:style w:type="paragraph" w:customStyle="1" w:styleId="NumberedLista4">
    <w:name w:val="Numbered List: a) 4"/>
    <w:basedOn w:val="NumberedLista3"/>
    <w:semiHidden/>
    <w:rsid w:val="00C83A42"/>
    <w:pPr>
      <w:numPr>
        <w:ilvl w:val="4"/>
      </w:numPr>
      <w:tabs>
        <w:tab w:val="num" w:pos="720"/>
        <w:tab w:val="num" w:pos="3600"/>
      </w:tabs>
      <w:ind w:left="3600" w:hanging="360"/>
    </w:pPr>
  </w:style>
  <w:style w:type="paragraph" w:customStyle="1" w:styleId="NumberedLista5">
    <w:name w:val="Numbered List: a) 5"/>
    <w:basedOn w:val="NumberedLista4"/>
    <w:semiHidden/>
    <w:rsid w:val="00C83A42"/>
    <w:pPr>
      <w:numPr>
        <w:ilvl w:val="5"/>
      </w:numPr>
      <w:tabs>
        <w:tab w:val="num" w:pos="720"/>
        <w:tab w:val="num" w:pos="4320"/>
      </w:tabs>
      <w:ind w:left="4320" w:hanging="180"/>
    </w:pPr>
  </w:style>
  <w:style w:type="paragraph" w:customStyle="1" w:styleId="NumberedLista6">
    <w:name w:val="Numbered List: a) 6"/>
    <w:basedOn w:val="NumberedLista5"/>
    <w:semiHidden/>
    <w:rsid w:val="00C83A42"/>
    <w:pPr>
      <w:numPr>
        <w:ilvl w:val="6"/>
      </w:numPr>
      <w:tabs>
        <w:tab w:val="num" w:pos="720"/>
        <w:tab w:val="num" w:pos="5040"/>
      </w:tabs>
      <w:ind w:left="5040" w:hanging="360"/>
    </w:pPr>
  </w:style>
  <w:style w:type="paragraph" w:customStyle="1" w:styleId="NumberedLista7">
    <w:name w:val="Numbered List: a) 7"/>
    <w:basedOn w:val="NumberedLista6"/>
    <w:semiHidden/>
    <w:rsid w:val="00C83A42"/>
    <w:pPr>
      <w:numPr>
        <w:ilvl w:val="7"/>
      </w:numPr>
      <w:tabs>
        <w:tab w:val="num" w:pos="720"/>
        <w:tab w:val="num" w:pos="5760"/>
      </w:tabs>
      <w:ind w:left="5760" w:hanging="360"/>
    </w:pPr>
  </w:style>
  <w:style w:type="paragraph" w:customStyle="1" w:styleId="NumberedLista8">
    <w:name w:val="Numbered List: a) 8"/>
    <w:basedOn w:val="NumberedLista7"/>
    <w:semiHidden/>
    <w:rsid w:val="00C83A42"/>
    <w:pPr>
      <w:numPr>
        <w:ilvl w:val="8"/>
      </w:numPr>
      <w:tabs>
        <w:tab w:val="num" w:pos="720"/>
        <w:tab w:val="num" w:pos="6480"/>
      </w:tabs>
      <w:ind w:left="6480" w:hanging="180"/>
    </w:pPr>
  </w:style>
  <w:style w:type="paragraph" w:styleId="FootnoteText">
    <w:name w:val="footnote text"/>
    <w:basedOn w:val="PlainParagraph"/>
    <w:link w:val="FootnoteTextChar"/>
    <w:uiPriority w:val="99"/>
    <w:rsid w:val="00C83A42"/>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99"/>
    <w:rsid w:val="00C83A42"/>
    <w:rPr>
      <w:rFonts w:ascii="Arial" w:eastAsia="Times New Roman" w:hAnsi="Arial" w:cs="Arial"/>
      <w:sz w:val="18"/>
      <w:szCs w:val="20"/>
      <w:lang w:eastAsia="en-AU"/>
    </w:rPr>
  </w:style>
  <w:style w:type="paragraph" w:styleId="EndnoteText">
    <w:name w:val="endnote text"/>
    <w:basedOn w:val="PlainParagraph"/>
    <w:link w:val="EndnoteTextChar"/>
    <w:rsid w:val="00C83A42"/>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rsid w:val="00C83A42"/>
    <w:rPr>
      <w:rFonts w:ascii="Arial" w:eastAsia="Times New Roman" w:hAnsi="Arial" w:cs="Arial"/>
      <w:sz w:val="18"/>
      <w:szCs w:val="20"/>
      <w:lang w:eastAsia="en-AU"/>
    </w:rPr>
  </w:style>
  <w:style w:type="character" w:styleId="FootnoteReference">
    <w:name w:val="footnote reference"/>
    <w:uiPriority w:val="99"/>
    <w:rsid w:val="00C83A42"/>
    <w:rPr>
      <w:rFonts w:ascii="Arial" w:hAnsi="Arial" w:cs="Arial"/>
      <w:b w:val="0"/>
      <w:i w:val="0"/>
      <w:sz w:val="22"/>
      <w:vertAlign w:val="superscript"/>
    </w:rPr>
  </w:style>
  <w:style w:type="character" w:styleId="EndnoteReference">
    <w:name w:val="endnote reference"/>
    <w:rsid w:val="00C83A42"/>
    <w:rPr>
      <w:rFonts w:ascii="Arial" w:hAnsi="Arial" w:cs="Arial"/>
      <w:b w:val="0"/>
      <w:i w:val="0"/>
      <w:sz w:val="22"/>
      <w:vertAlign w:val="superscript"/>
    </w:rPr>
  </w:style>
  <w:style w:type="character" w:styleId="PageNumber">
    <w:name w:val="page number"/>
    <w:rsid w:val="00C83A42"/>
    <w:rPr>
      <w:rFonts w:ascii="Arial" w:hAnsi="Arial" w:cs="Arial"/>
      <w:b w:val="0"/>
      <w:i w:val="0"/>
      <w:sz w:val="16"/>
    </w:rPr>
  </w:style>
  <w:style w:type="character" w:styleId="Hyperlink">
    <w:name w:val="Hyperlink"/>
    <w:rsid w:val="00C83A42"/>
    <w:rPr>
      <w:rFonts w:ascii="Arial" w:hAnsi="Arial" w:cs="Arial"/>
      <w:color w:val="0000FF"/>
      <w:u w:val="single" w:color="0000FF"/>
    </w:rPr>
  </w:style>
  <w:style w:type="paragraph" w:styleId="TOC1">
    <w:name w:val="toc 1"/>
    <w:next w:val="Normal"/>
    <w:autoRedefine/>
    <w:rsid w:val="00C83A42"/>
    <w:pPr>
      <w:keepNext/>
      <w:widowControl w:val="0"/>
      <w:pBdr>
        <w:bottom w:val="single" w:sz="2" w:space="0" w:color="auto"/>
        <w:between w:val="single" w:sz="2" w:space="1" w:color="auto"/>
      </w:pBdr>
      <w:tabs>
        <w:tab w:val="right" w:pos="8220"/>
      </w:tabs>
      <w:spacing w:before="200" w:after="0" w:line="280" w:lineRule="atLeast"/>
    </w:pPr>
    <w:rPr>
      <w:rFonts w:ascii="Arial" w:eastAsia="Times New Roman" w:hAnsi="Arial" w:cs="Arial"/>
      <w:b/>
      <w:sz w:val="20"/>
      <w:lang w:eastAsia="en-AU"/>
    </w:rPr>
  </w:style>
  <w:style w:type="paragraph" w:styleId="TOC2">
    <w:name w:val="toc 2"/>
    <w:basedOn w:val="TOC1"/>
    <w:next w:val="Normal"/>
    <w:autoRedefine/>
    <w:rsid w:val="00C83A42"/>
    <w:pPr>
      <w:pBdr>
        <w:bottom w:val="none" w:sz="0" w:space="0" w:color="auto"/>
        <w:between w:val="none" w:sz="0" w:space="0" w:color="auto"/>
      </w:pBdr>
      <w:spacing w:before="60"/>
    </w:pPr>
    <w:rPr>
      <w:b w:val="0"/>
    </w:rPr>
  </w:style>
  <w:style w:type="paragraph" w:styleId="TOC3">
    <w:name w:val="toc 3"/>
    <w:basedOn w:val="TOC2"/>
    <w:next w:val="Normal"/>
    <w:rsid w:val="00C83A42"/>
  </w:style>
  <w:style w:type="paragraph" w:customStyle="1" w:styleId="Notes-client">
    <w:name w:val="Notes - client"/>
    <w:basedOn w:val="PlainParagraph"/>
    <w:rsid w:val="00C83A42"/>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83A42"/>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TablePlainParagraph">
    <w:name w:val="Table: Plain Paragraph"/>
    <w:basedOn w:val="PlainParagraph"/>
    <w:rsid w:val="00C83A42"/>
    <w:pPr>
      <w:spacing w:before="60" w:after="60" w:line="240" w:lineRule="atLeast"/>
    </w:pPr>
    <w:rPr>
      <w:sz w:val="20"/>
    </w:rPr>
  </w:style>
  <w:style w:type="paragraph" w:customStyle="1" w:styleId="TableHeading1">
    <w:name w:val="Table: Heading 1"/>
    <w:basedOn w:val="PlainParagraph"/>
    <w:rsid w:val="00C83A42"/>
    <w:pPr>
      <w:keepNext/>
      <w:keepLines/>
      <w:spacing w:before="60" w:after="0" w:line="240" w:lineRule="atLeast"/>
    </w:pPr>
    <w:rPr>
      <w:b/>
      <w:caps/>
      <w:sz w:val="20"/>
    </w:rPr>
  </w:style>
  <w:style w:type="paragraph" w:customStyle="1" w:styleId="TableHeading2">
    <w:name w:val="Table: Heading 2"/>
    <w:basedOn w:val="HeadingBase"/>
    <w:next w:val="TablePlainParagraph"/>
    <w:rsid w:val="00C83A42"/>
    <w:pPr>
      <w:keepNext/>
      <w:keepLines/>
      <w:spacing w:before="60" w:line="240" w:lineRule="atLeast"/>
    </w:pPr>
    <w:rPr>
      <w:b/>
    </w:rPr>
  </w:style>
  <w:style w:type="paragraph" w:customStyle="1" w:styleId="TableHeading3">
    <w:name w:val="Table: Heading 3"/>
    <w:basedOn w:val="HeadingBase"/>
    <w:next w:val="TablePlainParagraph"/>
    <w:rsid w:val="00C83A42"/>
    <w:pPr>
      <w:keepNext/>
      <w:keepLines/>
      <w:spacing w:before="60" w:line="240" w:lineRule="atLeast"/>
    </w:pPr>
    <w:rPr>
      <w:b/>
      <w:i/>
    </w:rPr>
  </w:style>
  <w:style w:type="paragraph" w:customStyle="1" w:styleId="TableHeading4">
    <w:name w:val="Table: Heading 4"/>
    <w:basedOn w:val="HeadingBase"/>
    <w:next w:val="TablePlainParagraph"/>
    <w:rsid w:val="00C83A42"/>
    <w:pPr>
      <w:keepNext/>
      <w:keepLines/>
      <w:spacing w:before="60" w:line="240" w:lineRule="atLeast"/>
    </w:pPr>
    <w:rPr>
      <w:i/>
    </w:rPr>
  </w:style>
  <w:style w:type="paragraph" w:customStyle="1" w:styleId="TableHeading5">
    <w:name w:val="Table: Heading 5"/>
    <w:basedOn w:val="HeadingBase"/>
    <w:next w:val="TablePlainParagraph"/>
    <w:rsid w:val="00C83A42"/>
    <w:pPr>
      <w:keepNext/>
      <w:keepLines/>
      <w:spacing w:before="60" w:line="240" w:lineRule="atLeast"/>
    </w:pPr>
    <w:rPr>
      <w:b/>
      <w:sz w:val="18"/>
    </w:rPr>
  </w:style>
  <w:style w:type="paragraph" w:customStyle="1" w:styleId="TableQAQuestion">
    <w:name w:val="Table: Q&amp;A: Question"/>
    <w:basedOn w:val="TablePlainParagraph"/>
    <w:next w:val="TableQAAnswer"/>
    <w:rsid w:val="00C83A42"/>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83A42"/>
    <w:pPr>
      <w:tabs>
        <w:tab w:val="left" w:pos="283"/>
        <w:tab w:val="left" w:pos="567"/>
      </w:tabs>
      <w:spacing w:before="0"/>
      <w:ind w:left="283" w:hanging="283"/>
    </w:pPr>
  </w:style>
  <w:style w:type="paragraph" w:customStyle="1" w:styleId="TableQAText">
    <w:name w:val="Table: Q&amp;A: Text"/>
    <w:basedOn w:val="TablePlainParagraph"/>
    <w:rsid w:val="00C83A42"/>
    <w:pPr>
      <w:keepNext/>
      <w:widowControl w:val="0"/>
      <w:ind w:left="283" w:hanging="283"/>
    </w:pPr>
    <w:rPr>
      <w:i/>
    </w:rPr>
  </w:style>
  <w:style w:type="paragraph" w:customStyle="1" w:styleId="TableNumberLevel1">
    <w:name w:val="Table: Number Level 1"/>
    <w:basedOn w:val="TablePlainParagraph"/>
    <w:rsid w:val="00C83A42"/>
    <w:pPr>
      <w:tabs>
        <w:tab w:val="num" w:pos="720"/>
      </w:tabs>
      <w:ind w:left="720" w:hanging="360"/>
    </w:pPr>
  </w:style>
  <w:style w:type="paragraph" w:customStyle="1" w:styleId="TableNumberLevel2">
    <w:name w:val="Table: Number Level 2"/>
    <w:basedOn w:val="TablePlainParagraph"/>
    <w:rsid w:val="00C83A42"/>
    <w:pPr>
      <w:tabs>
        <w:tab w:val="num" w:pos="1440"/>
      </w:tabs>
      <w:ind w:left="1440" w:hanging="360"/>
    </w:pPr>
  </w:style>
  <w:style w:type="paragraph" w:customStyle="1" w:styleId="TableNumberLevel3">
    <w:name w:val="Table: Number Level 3"/>
    <w:basedOn w:val="TablePlainParagraph"/>
    <w:rsid w:val="00C83A42"/>
    <w:pPr>
      <w:tabs>
        <w:tab w:val="num" w:pos="2160"/>
      </w:tabs>
      <w:ind w:left="2160" w:hanging="180"/>
    </w:pPr>
  </w:style>
  <w:style w:type="paragraph" w:customStyle="1" w:styleId="TableNumberLevel4">
    <w:name w:val="Table: Number Level 4"/>
    <w:basedOn w:val="TablePlainParagraph"/>
    <w:rsid w:val="00C83A42"/>
    <w:pPr>
      <w:numPr>
        <w:ilvl w:val="3"/>
        <w:numId w:val="14"/>
      </w:numPr>
      <w:tabs>
        <w:tab w:val="clear" w:pos="850"/>
        <w:tab w:val="num" w:pos="2880"/>
      </w:tabs>
      <w:spacing w:before="0"/>
      <w:ind w:left="2880" w:hanging="360"/>
    </w:pPr>
  </w:style>
  <w:style w:type="paragraph" w:customStyle="1" w:styleId="TableNumberLevel5">
    <w:name w:val="Table: Number Level 5"/>
    <w:basedOn w:val="TablePlainParagraph"/>
    <w:semiHidden/>
    <w:rsid w:val="00C83A42"/>
    <w:pPr>
      <w:numPr>
        <w:ilvl w:val="4"/>
        <w:numId w:val="14"/>
      </w:numPr>
      <w:tabs>
        <w:tab w:val="clear" w:pos="1134"/>
        <w:tab w:val="num" w:pos="3600"/>
      </w:tabs>
      <w:spacing w:before="0"/>
      <w:ind w:left="3600" w:hanging="360"/>
    </w:pPr>
  </w:style>
  <w:style w:type="paragraph" w:customStyle="1" w:styleId="TableNumberLevel6">
    <w:name w:val="Table: Number Level 6"/>
    <w:basedOn w:val="TablePlainParagraph"/>
    <w:semiHidden/>
    <w:rsid w:val="00C83A42"/>
    <w:pPr>
      <w:numPr>
        <w:ilvl w:val="5"/>
        <w:numId w:val="14"/>
      </w:numPr>
      <w:tabs>
        <w:tab w:val="clear" w:pos="1417"/>
        <w:tab w:val="num" w:pos="4320"/>
      </w:tabs>
      <w:spacing w:before="0"/>
      <w:ind w:left="4320" w:hanging="180"/>
    </w:pPr>
  </w:style>
  <w:style w:type="paragraph" w:customStyle="1" w:styleId="TableNumberLevel7">
    <w:name w:val="Table: Number Level 7"/>
    <w:basedOn w:val="TablePlainParagraph"/>
    <w:semiHidden/>
    <w:rsid w:val="00C83A42"/>
    <w:pPr>
      <w:numPr>
        <w:ilvl w:val="6"/>
        <w:numId w:val="14"/>
      </w:numPr>
      <w:tabs>
        <w:tab w:val="clear" w:pos="1701"/>
        <w:tab w:val="num" w:pos="5040"/>
      </w:tabs>
      <w:spacing w:before="0"/>
      <w:ind w:left="5040" w:hanging="360"/>
    </w:pPr>
  </w:style>
  <w:style w:type="paragraph" w:customStyle="1" w:styleId="TableNumberLevel8">
    <w:name w:val="Table: Number Level 8"/>
    <w:basedOn w:val="TablePlainParagraph"/>
    <w:semiHidden/>
    <w:rsid w:val="00C83A42"/>
    <w:pPr>
      <w:numPr>
        <w:ilvl w:val="7"/>
        <w:numId w:val="14"/>
      </w:numPr>
      <w:tabs>
        <w:tab w:val="clear" w:pos="1984"/>
        <w:tab w:val="num" w:pos="5760"/>
      </w:tabs>
      <w:spacing w:before="0"/>
      <w:ind w:left="5760" w:hanging="360"/>
    </w:pPr>
  </w:style>
  <w:style w:type="paragraph" w:customStyle="1" w:styleId="TableNumberLevel9">
    <w:name w:val="Table: Number Level 9"/>
    <w:basedOn w:val="TablePlainParagraph"/>
    <w:semiHidden/>
    <w:rsid w:val="00C83A42"/>
    <w:pPr>
      <w:numPr>
        <w:ilvl w:val="8"/>
        <w:numId w:val="14"/>
      </w:numPr>
      <w:tabs>
        <w:tab w:val="clear" w:pos="2268"/>
        <w:tab w:val="num" w:pos="6480"/>
      </w:tabs>
      <w:spacing w:before="0"/>
      <w:ind w:left="6480" w:hanging="180"/>
    </w:pPr>
  </w:style>
  <w:style w:type="paragraph" w:customStyle="1" w:styleId="TableDashEm">
    <w:name w:val="Table: Dash: Em"/>
    <w:basedOn w:val="TablePlainParagraph"/>
    <w:semiHidden/>
    <w:rsid w:val="00C83A42"/>
    <w:pPr>
      <w:tabs>
        <w:tab w:val="num" w:pos="720"/>
      </w:tabs>
      <w:spacing w:before="0"/>
      <w:ind w:left="720" w:hanging="360"/>
    </w:pPr>
  </w:style>
  <w:style w:type="paragraph" w:customStyle="1" w:styleId="TableDashEm1">
    <w:name w:val="Table: Dash: Em 1"/>
    <w:basedOn w:val="TablePlainParagraph"/>
    <w:rsid w:val="00C83A42"/>
    <w:pPr>
      <w:tabs>
        <w:tab w:val="num" w:pos="1440"/>
      </w:tabs>
      <w:spacing w:before="0"/>
      <w:ind w:left="1440" w:hanging="360"/>
    </w:pPr>
  </w:style>
  <w:style w:type="paragraph" w:customStyle="1" w:styleId="TableDashEn1">
    <w:name w:val="Table: Dash: En 1"/>
    <w:basedOn w:val="TablePlainParagraph"/>
    <w:rsid w:val="00C83A42"/>
    <w:pPr>
      <w:tabs>
        <w:tab w:val="num" w:pos="2160"/>
      </w:tabs>
      <w:spacing w:before="0"/>
      <w:ind w:left="2160" w:hanging="180"/>
    </w:pPr>
  </w:style>
  <w:style w:type="paragraph" w:customStyle="1" w:styleId="TableDashEn2">
    <w:name w:val="Table: Dash: En 2"/>
    <w:basedOn w:val="TablePlainParagraph"/>
    <w:semiHidden/>
    <w:rsid w:val="00C83A42"/>
    <w:pPr>
      <w:numPr>
        <w:ilvl w:val="3"/>
        <w:numId w:val="15"/>
      </w:numPr>
      <w:tabs>
        <w:tab w:val="clear" w:pos="1134"/>
        <w:tab w:val="num" w:pos="2880"/>
      </w:tabs>
      <w:spacing w:before="0"/>
      <w:ind w:left="2880" w:hanging="360"/>
    </w:pPr>
  </w:style>
  <w:style w:type="paragraph" w:customStyle="1" w:styleId="TableDashEn3">
    <w:name w:val="Table: Dash: En 3"/>
    <w:basedOn w:val="TablePlainParagraph"/>
    <w:semiHidden/>
    <w:rsid w:val="00C83A42"/>
    <w:pPr>
      <w:numPr>
        <w:ilvl w:val="4"/>
        <w:numId w:val="15"/>
      </w:numPr>
      <w:tabs>
        <w:tab w:val="clear" w:pos="1417"/>
        <w:tab w:val="num" w:pos="3600"/>
      </w:tabs>
      <w:spacing w:before="0"/>
      <w:ind w:left="3600" w:hanging="360"/>
    </w:pPr>
  </w:style>
  <w:style w:type="paragraph" w:customStyle="1" w:styleId="TableDashEn4">
    <w:name w:val="Table: Dash: En 4"/>
    <w:basedOn w:val="TablePlainParagraph"/>
    <w:semiHidden/>
    <w:rsid w:val="00C83A42"/>
    <w:pPr>
      <w:numPr>
        <w:ilvl w:val="5"/>
        <w:numId w:val="15"/>
      </w:numPr>
      <w:tabs>
        <w:tab w:val="clear" w:pos="1701"/>
        <w:tab w:val="num" w:pos="4320"/>
      </w:tabs>
      <w:spacing w:before="0"/>
      <w:ind w:left="4320" w:hanging="180"/>
    </w:pPr>
  </w:style>
  <w:style w:type="paragraph" w:customStyle="1" w:styleId="TableDashEn5">
    <w:name w:val="Table: Dash: En 5"/>
    <w:basedOn w:val="TablePlainParagraph"/>
    <w:semiHidden/>
    <w:rsid w:val="00C83A42"/>
    <w:pPr>
      <w:numPr>
        <w:ilvl w:val="6"/>
        <w:numId w:val="15"/>
      </w:numPr>
      <w:tabs>
        <w:tab w:val="clear" w:pos="1984"/>
        <w:tab w:val="num" w:pos="5040"/>
      </w:tabs>
      <w:spacing w:before="0"/>
      <w:ind w:left="5040" w:hanging="360"/>
    </w:pPr>
  </w:style>
  <w:style w:type="paragraph" w:customStyle="1" w:styleId="TableDashEn6">
    <w:name w:val="Table: Dash: En 6"/>
    <w:basedOn w:val="TablePlainParagraph"/>
    <w:semiHidden/>
    <w:rsid w:val="00C83A42"/>
    <w:pPr>
      <w:numPr>
        <w:ilvl w:val="7"/>
        <w:numId w:val="15"/>
      </w:numPr>
      <w:tabs>
        <w:tab w:val="clear" w:pos="2268"/>
        <w:tab w:val="num" w:pos="5760"/>
      </w:tabs>
      <w:spacing w:before="0"/>
      <w:ind w:left="5760" w:hanging="360"/>
    </w:pPr>
  </w:style>
  <w:style w:type="paragraph" w:customStyle="1" w:styleId="TableDashEn7">
    <w:name w:val="Table: Dash: En 7"/>
    <w:basedOn w:val="TablePlainParagraph"/>
    <w:semiHidden/>
    <w:rsid w:val="00C83A42"/>
    <w:pPr>
      <w:numPr>
        <w:ilvl w:val="8"/>
        <w:numId w:val="15"/>
      </w:numPr>
      <w:tabs>
        <w:tab w:val="clear" w:pos="2551"/>
        <w:tab w:val="num" w:pos="6480"/>
      </w:tabs>
      <w:spacing w:before="0"/>
      <w:ind w:left="6480" w:hanging="180"/>
    </w:pPr>
  </w:style>
  <w:style w:type="paragraph" w:customStyle="1" w:styleId="TableIndentHanging">
    <w:name w:val="Table: Indent: Hanging"/>
    <w:basedOn w:val="TablePlainParagraph"/>
    <w:semiHidden/>
    <w:rsid w:val="00C83A42"/>
    <w:pPr>
      <w:tabs>
        <w:tab w:val="left" w:pos="283"/>
        <w:tab w:val="num" w:pos="1778"/>
      </w:tabs>
      <w:spacing w:before="0"/>
      <w:ind w:left="1418"/>
    </w:pPr>
  </w:style>
  <w:style w:type="paragraph" w:customStyle="1" w:styleId="TableIndentHanging1">
    <w:name w:val="Table: Indent: Hanging 1"/>
    <w:basedOn w:val="TablePlainParagraph"/>
    <w:rsid w:val="00C83A42"/>
    <w:pPr>
      <w:tabs>
        <w:tab w:val="left" w:pos="283"/>
        <w:tab w:val="num" w:pos="1985"/>
      </w:tabs>
      <w:spacing w:before="0"/>
      <w:ind w:left="1985" w:hanging="567"/>
    </w:pPr>
  </w:style>
  <w:style w:type="paragraph" w:customStyle="1" w:styleId="TableIndentHanging2">
    <w:name w:val="Table: Indent: Hanging 2"/>
    <w:basedOn w:val="TablePlainParagraph"/>
    <w:semiHidden/>
    <w:rsid w:val="00C83A42"/>
    <w:pPr>
      <w:tabs>
        <w:tab w:val="left" w:pos="567"/>
        <w:tab w:val="num" w:pos="3065"/>
      </w:tabs>
      <w:spacing w:before="0"/>
      <w:ind w:left="2552" w:hanging="567"/>
    </w:pPr>
  </w:style>
  <w:style w:type="paragraph" w:customStyle="1" w:styleId="TableIndentHanging3">
    <w:name w:val="Table: Indent: Hanging 3"/>
    <w:basedOn w:val="TablePlainParagraph"/>
    <w:semiHidden/>
    <w:rsid w:val="00C83A42"/>
    <w:pPr>
      <w:numPr>
        <w:ilvl w:val="3"/>
        <w:numId w:val="16"/>
      </w:numPr>
      <w:tabs>
        <w:tab w:val="clear" w:pos="1134"/>
        <w:tab w:val="left" w:pos="850"/>
        <w:tab w:val="num" w:pos="2858"/>
      </w:tabs>
      <w:spacing w:before="0"/>
      <w:ind w:left="2858" w:hanging="360"/>
    </w:pPr>
  </w:style>
  <w:style w:type="paragraph" w:customStyle="1" w:styleId="TableIndentHanging4">
    <w:name w:val="Table: Indent: Hanging 4"/>
    <w:basedOn w:val="TablePlainParagraph"/>
    <w:semiHidden/>
    <w:rsid w:val="00C83A42"/>
    <w:pPr>
      <w:numPr>
        <w:ilvl w:val="4"/>
        <w:numId w:val="16"/>
      </w:numPr>
      <w:tabs>
        <w:tab w:val="clear" w:pos="1417"/>
        <w:tab w:val="left" w:pos="1134"/>
        <w:tab w:val="num" w:pos="3218"/>
      </w:tabs>
      <w:spacing w:before="0"/>
      <w:ind w:left="3218" w:hanging="360"/>
    </w:pPr>
  </w:style>
  <w:style w:type="paragraph" w:customStyle="1" w:styleId="TableIndentHanging5">
    <w:name w:val="Table: Indent: Hanging 5"/>
    <w:basedOn w:val="TablePlainParagraph"/>
    <w:semiHidden/>
    <w:rsid w:val="00C83A42"/>
    <w:pPr>
      <w:numPr>
        <w:ilvl w:val="5"/>
        <w:numId w:val="16"/>
      </w:numPr>
      <w:tabs>
        <w:tab w:val="clear" w:pos="1701"/>
        <w:tab w:val="left" w:pos="1417"/>
        <w:tab w:val="num" w:pos="3578"/>
      </w:tabs>
      <w:spacing w:before="0"/>
      <w:ind w:left="3578" w:hanging="360"/>
    </w:pPr>
  </w:style>
  <w:style w:type="paragraph" w:customStyle="1" w:styleId="TableIndentHanging6">
    <w:name w:val="Table: Indent: Hanging 6"/>
    <w:basedOn w:val="TablePlainParagraph"/>
    <w:semiHidden/>
    <w:rsid w:val="00C83A42"/>
    <w:pPr>
      <w:numPr>
        <w:ilvl w:val="6"/>
        <w:numId w:val="16"/>
      </w:numPr>
      <w:tabs>
        <w:tab w:val="clear" w:pos="1984"/>
        <w:tab w:val="left" w:pos="1701"/>
        <w:tab w:val="num" w:pos="3938"/>
      </w:tabs>
      <w:spacing w:before="0"/>
      <w:ind w:left="3938" w:hanging="360"/>
    </w:pPr>
  </w:style>
  <w:style w:type="paragraph" w:customStyle="1" w:styleId="TableIndentHanging7">
    <w:name w:val="Table: Indent: Hanging 7"/>
    <w:basedOn w:val="TablePlainParagraph"/>
    <w:semiHidden/>
    <w:rsid w:val="00C83A42"/>
    <w:pPr>
      <w:numPr>
        <w:ilvl w:val="7"/>
        <w:numId w:val="16"/>
      </w:numPr>
      <w:tabs>
        <w:tab w:val="clear" w:pos="2268"/>
        <w:tab w:val="left" w:pos="1984"/>
        <w:tab w:val="num" w:pos="4298"/>
      </w:tabs>
      <w:spacing w:before="0"/>
      <w:ind w:left="4298" w:hanging="360"/>
    </w:pPr>
  </w:style>
  <w:style w:type="paragraph" w:customStyle="1" w:styleId="TableIndentHanging8">
    <w:name w:val="Table: Indent: Hanging 8"/>
    <w:basedOn w:val="TablePlainParagraph"/>
    <w:semiHidden/>
    <w:rsid w:val="00C83A42"/>
    <w:pPr>
      <w:numPr>
        <w:ilvl w:val="8"/>
        <w:numId w:val="16"/>
      </w:numPr>
      <w:tabs>
        <w:tab w:val="clear" w:pos="2551"/>
        <w:tab w:val="left" w:pos="2268"/>
        <w:tab w:val="num" w:pos="4658"/>
      </w:tabs>
      <w:spacing w:before="0"/>
      <w:ind w:left="4658" w:hanging="360"/>
    </w:pPr>
  </w:style>
  <w:style w:type="paragraph" w:customStyle="1" w:styleId="TableIndentFull">
    <w:name w:val="Table: Indent: Full"/>
    <w:basedOn w:val="TablePlainParagraph"/>
    <w:semiHidden/>
    <w:rsid w:val="00C83A42"/>
    <w:pPr>
      <w:tabs>
        <w:tab w:val="num" w:pos="454"/>
      </w:tabs>
      <w:spacing w:before="0"/>
    </w:pPr>
  </w:style>
  <w:style w:type="paragraph" w:customStyle="1" w:styleId="TableIndentFull1">
    <w:name w:val="Table: Indent: Full 1"/>
    <w:basedOn w:val="TablePlainParagraph"/>
    <w:rsid w:val="00C83A42"/>
    <w:pPr>
      <w:tabs>
        <w:tab w:val="num" w:pos="1440"/>
      </w:tabs>
      <w:spacing w:before="0"/>
      <w:ind w:left="1440" w:hanging="360"/>
    </w:pPr>
  </w:style>
  <w:style w:type="paragraph" w:customStyle="1" w:styleId="TableIndentFull2">
    <w:name w:val="Table: Indent: Full 2"/>
    <w:basedOn w:val="TablePlainParagraph"/>
    <w:semiHidden/>
    <w:rsid w:val="00C83A42"/>
    <w:pPr>
      <w:tabs>
        <w:tab w:val="num" w:pos="2160"/>
      </w:tabs>
      <w:spacing w:before="0"/>
      <w:ind w:left="2160" w:hanging="180"/>
    </w:pPr>
  </w:style>
  <w:style w:type="paragraph" w:customStyle="1" w:styleId="TableIndentFull3">
    <w:name w:val="Table: Indent: Full 3"/>
    <w:basedOn w:val="TablePlainParagraph"/>
    <w:semiHidden/>
    <w:rsid w:val="00C83A42"/>
    <w:pPr>
      <w:numPr>
        <w:ilvl w:val="3"/>
        <w:numId w:val="17"/>
      </w:numPr>
      <w:tabs>
        <w:tab w:val="clear" w:pos="850"/>
        <w:tab w:val="num" w:pos="2880"/>
      </w:tabs>
      <w:spacing w:before="0"/>
      <w:ind w:left="2880" w:hanging="360"/>
    </w:pPr>
  </w:style>
  <w:style w:type="paragraph" w:customStyle="1" w:styleId="TableIndentFull4">
    <w:name w:val="Table: Indent: Full 4"/>
    <w:basedOn w:val="TablePlainParagraph"/>
    <w:semiHidden/>
    <w:rsid w:val="00C83A42"/>
    <w:pPr>
      <w:numPr>
        <w:ilvl w:val="4"/>
        <w:numId w:val="17"/>
      </w:numPr>
      <w:tabs>
        <w:tab w:val="clear" w:pos="1134"/>
        <w:tab w:val="num" w:pos="3600"/>
      </w:tabs>
      <w:spacing w:before="0"/>
      <w:ind w:left="3600" w:hanging="360"/>
    </w:pPr>
  </w:style>
  <w:style w:type="paragraph" w:customStyle="1" w:styleId="TableIndentFull5">
    <w:name w:val="Table: Indent: Full 5"/>
    <w:basedOn w:val="TablePlainParagraph"/>
    <w:semiHidden/>
    <w:rsid w:val="00C83A42"/>
    <w:pPr>
      <w:numPr>
        <w:ilvl w:val="5"/>
        <w:numId w:val="17"/>
      </w:numPr>
      <w:tabs>
        <w:tab w:val="clear" w:pos="1417"/>
        <w:tab w:val="num" w:pos="4320"/>
      </w:tabs>
      <w:spacing w:before="0"/>
      <w:ind w:left="4320" w:hanging="180"/>
    </w:pPr>
  </w:style>
  <w:style w:type="paragraph" w:customStyle="1" w:styleId="TableIndentFull6">
    <w:name w:val="Table: Indent: Full 6"/>
    <w:basedOn w:val="TablePlainParagraph"/>
    <w:semiHidden/>
    <w:rsid w:val="00C83A42"/>
    <w:pPr>
      <w:numPr>
        <w:ilvl w:val="6"/>
        <w:numId w:val="17"/>
      </w:numPr>
      <w:tabs>
        <w:tab w:val="clear" w:pos="1701"/>
        <w:tab w:val="num" w:pos="5040"/>
      </w:tabs>
      <w:spacing w:before="0"/>
      <w:ind w:left="5040" w:hanging="360"/>
    </w:pPr>
  </w:style>
  <w:style w:type="paragraph" w:customStyle="1" w:styleId="TableIndentFull7">
    <w:name w:val="Table: Indent: Full 7"/>
    <w:basedOn w:val="TablePlainParagraph"/>
    <w:semiHidden/>
    <w:rsid w:val="00C83A42"/>
    <w:pPr>
      <w:numPr>
        <w:ilvl w:val="7"/>
        <w:numId w:val="17"/>
      </w:numPr>
      <w:tabs>
        <w:tab w:val="clear" w:pos="1984"/>
        <w:tab w:val="num" w:pos="5760"/>
      </w:tabs>
      <w:spacing w:before="0"/>
      <w:ind w:left="5760" w:hanging="360"/>
    </w:pPr>
  </w:style>
  <w:style w:type="paragraph" w:customStyle="1" w:styleId="TableIndentFull8">
    <w:name w:val="Table: Indent: Full 8"/>
    <w:basedOn w:val="TablePlainParagraph"/>
    <w:semiHidden/>
    <w:rsid w:val="00C83A42"/>
    <w:pPr>
      <w:numPr>
        <w:ilvl w:val="8"/>
        <w:numId w:val="17"/>
      </w:numPr>
      <w:tabs>
        <w:tab w:val="clear" w:pos="2268"/>
        <w:tab w:val="num" w:pos="6480"/>
      </w:tabs>
      <w:spacing w:before="0"/>
      <w:ind w:left="6480" w:hanging="180"/>
    </w:pPr>
  </w:style>
  <w:style w:type="paragraph" w:customStyle="1" w:styleId="TableNumberedList1">
    <w:name w:val="Table: Numbered List: 1)"/>
    <w:basedOn w:val="TablePlainParagraph"/>
    <w:semiHidden/>
    <w:rsid w:val="00C83A42"/>
    <w:pPr>
      <w:tabs>
        <w:tab w:val="num" w:pos="360"/>
      </w:tabs>
      <w:spacing w:before="0"/>
      <w:ind w:left="360" w:hanging="360"/>
    </w:pPr>
  </w:style>
  <w:style w:type="paragraph" w:customStyle="1" w:styleId="TableNumberedList11">
    <w:name w:val="Table: Numbered List: 1) 1"/>
    <w:basedOn w:val="TablePlainParagraph"/>
    <w:rsid w:val="00C83A42"/>
    <w:pPr>
      <w:tabs>
        <w:tab w:val="num" w:pos="1080"/>
      </w:tabs>
      <w:spacing w:before="0"/>
      <w:ind w:left="1080" w:hanging="360"/>
    </w:pPr>
  </w:style>
  <w:style w:type="paragraph" w:customStyle="1" w:styleId="TableNumberedList12">
    <w:name w:val="Table: Numbered List: 1) 2"/>
    <w:basedOn w:val="TablePlainParagraph"/>
    <w:semiHidden/>
    <w:rsid w:val="00C83A42"/>
    <w:pPr>
      <w:tabs>
        <w:tab w:val="num" w:pos="1800"/>
      </w:tabs>
      <w:spacing w:before="0"/>
      <w:ind w:left="1800" w:hanging="180"/>
    </w:pPr>
  </w:style>
  <w:style w:type="paragraph" w:customStyle="1" w:styleId="TableNumberedList13">
    <w:name w:val="Table: Numbered List: 1) 3"/>
    <w:basedOn w:val="TablePlainParagraph"/>
    <w:semiHidden/>
    <w:rsid w:val="00C83A42"/>
    <w:pPr>
      <w:numPr>
        <w:ilvl w:val="3"/>
        <w:numId w:val="18"/>
      </w:numPr>
      <w:tabs>
        <w:tab w:val="clear" w:pos="850"/>
        <w:tab w:val="num" w:pos="2520"/>
      </w:tabs>
      <w:spacing w:before="0"/>
      <w:ind w:left="2520" w:hanging="360"/>
    </w:pPr>
  </w:style>
  <w:style w:type="paragraph" w:customStyle="1" w:styleId="TableNumberedList14">
    <w:name w:val="Table: Numbered List: 1) 4"/>
    <w:basedOn w:val="TablePlainParagraph"/>
    <w:semiHidden/>
    <w:rsid w:val="00C83A42"/>
    <w:pPr>
      <w:numPr>
        <w:ilvl w:val="4"/>
        <w:numId w:val="18"/>
      </w:numPr>
      <w:tabs>
        <w:tab w:val="clear" w:pos="1134"/>
        <w:tab w:val="num" w:pos="3240"/>
      </w:tabs>
      <w:spacing w:before="0"/>
      <w:ind w:left="3240" w:hanging="360"/>
    </w:pPr>
  </w:style>
  <w:style w:type="paragraph" w:customStyle="1" w:styleId="TableNumberedList15">
    <w:name w:val="Table: Numbered List: 1) 5"/>
    <w:basedOn w:val="TablePlainParagraph"/>
    <w:semiHidden/>
    <w:rsid w:val="00C83A42"/>
    <w:pPr>
      <w:numPr>
        <w:ilvl w:val="5"/>
        <w:numId w:val="18"/>
      </w:numPr>
      <w:tabs>
        <w:tab w:val="clear" w:pos="1417"/>
        <w:tab w:val="num" w:pos="3960"/>
      </w:tabs>
      <w:spacing w:before="0"/>
      <w:ind w:left="3960" w:hanging="180"/>
    </w:pPr>
  </w:style>
  <w:style w:type="paragraph" w:customStyle="1" w:styleId="TableNumberedList16">
    <w:name w:val="Table: Numbered List: 1) 6"/>
    <w:basedOn w:val="TablePlainParagraph"/>
    <w:semiHidden/>
    <w:rsid w:val="00C83A42"/>
    <w:pPr>
      <w:numPr>
        <w:ilvl w:val="6"/>
        <w:numId w:val="18"/>
      </w:numPr>
      <w:tabs>
        <w:tab w:val="clear" w:pos="1701"/>
        <w:tab w:val="num" w:pos="4680"/>
      </w:tabs>
      <w:spacing w:before="0"/>
      <w:ind w:left="4680" w:hanging="360"/>
    </w:pPr>
  </w:style>
  <w:style w:type="paragraph" w:customStyle="1" w:styleId="TableNumberedList17">
    <w:name w:val="Table: Numbered List: 1) 7"/>
    <w:basedOn w:val="TablePlainParagraph"/>
    <w:semiHidden/>
    <w:rsid w:val="00C83A42"/>
    <w:pPr>
      <w:numPr>
        <w:ilvl w:val="7"/>
        <w:numId w:val="18"/>
      </w:numPr>
      <w:tabs>
        <w:tab w:val="clear" w:pos="1984"/>
        <w:tab w:val="num" w:pos="5400"/>
      </w:tabs>
      <w:spacing w:before="0"/>
      <w:ind w:left="5400" w:hanging="360"/>
    </w:pPr>
  </w:style>
  <w:style w:type="paragraph" w:customStyle="1" w:styleId="TableNumberedList18">
    <w:name w:val="Table: Numbered List: 1) 8"/>
    <w:basedOn w:val="TablePlainParagraph"/>
    <w:semiHidden/>
    <w:rsid w:val="00C83A42"/>
    <w:pPr>
      <w:numPr>
        <w:ilvl w:val="8"/>
        <w:numId w:val="18"/>
      </w:numPr>
      <w:tabs>
        <w:tab w:val="clear" w:pos="2268"/>
        <w:tab w:val="num" w:pos="6120"/>
      </w:tabs>
      <w:spacing w:before="0"/>
      <w:ind w:left="6120" w:hanging="180"/>
    </w:pPr>
  </w:style>
  <w:style w:type="paragraph" w:customStyle="1" w:styleId="TableNumberedLista">
    <w:name w:val="Table: Numbered List: a)"/>
    <w:basedOn w:val="TablePlainParagraph"/>
    <w:semiHidden/>
    <w:rsid w:val="00C83A42"/>
    <w:pPr>
      <w:tabs>
        <w:tab w:val="num" w:pos="360"/>
      </w:tabs>
      <w:spacing w:before="0"/>
      <w:ind w:left="360" w:hanging="360"/>
    </w:pPr>
  </w:style>
  <w:style w:type="paragraph" w:customStyle="1" w:styleId="TableNumberedLista1">
    <w:name w:val="Table: Numbered List: a) 1"/>
    <w:basedOn w:val="TablePlainParagraph"/>
    <w:rsid w:val="00C83A42"/>
    <w:pPr>
      <w:tabs>
        <w:tab w:val="num" w:pos="1080"/>
      </w:tabs>
      <w:spacing w:before="0"/>
      <w:ind w:left="1080" w:hanging="360"/>
    </w:pPr>
  </w:style>
  <w:style w:type="paragraph" w:customStyle="1" w:styleId="TableNumberedLista2">
    <w:name w:val="Table: Numbered List: a) 2"/>
    <w:basedOn w:val="TablePlainParagraph"/>
    <w:semiHidden/>
    <w:rsid w:val="00C83A42"/>
    <w:pPr>
      <w:tabs>
        <w:tab w:val="num" w:pos="1800"/>
      </w:tabs>
      <w:spacing w:before="0"/>
      <w:ind w:left="1800" w:hanging="180"/>
    </w:pPr>
  </w:style>
  <w:style w:type="paragraph" w:customStyle="1" w:styleId="TableNumberedLista3">
    <w:name w:val="Table: Numbered List: a) 3"/>
    <w:basedOn w:val="TablePlainParagraph"/>
    <w:semiHidden/>
    <w:rsid w:val="00C83A42"/>
    <w:pPr>
      <w:numPr>
        <w:ilvl w:val="3"/>
        <w:numId w:val="19"/>
      </w:numPr>
      <w:tabs>
        <w:tab w:val="clear" w:pos="850"/>
        <w:tab w:val="num" w:pos="2520"/>
      </w:tabs>
      <w:spacing w:before="0"/>
      <w:ind w:left="2520" w:hanging="360"/>
    </w:pPr>
  </w:style>
  <w:style w:type="paragraph" w:customStyle="1" w:styleId="TableNumberedLista4">
    <w:name w:val="Table: Numbered List: a) 4"/>
    <w:basedOn w:val="TablePlainParagraph"/>
    <w:semiHidden/>
    <w:rsid w:val="00C83A42"/>
    <w:pPr>
      <w:numPr>
        <w:ilvl w:val="4"/>
        <w:numId w:val="19"/>
      </w:numPr>
      <w:tabs>
        <w:tab w:val="clear" w:pos="1134"/>
        <w:tab w:val="num" w:pos="3240"/>
      </w:tabs>
      <w:spacing w:before="0"/>
      <w:ind w:left="3240" w:hanging="360"/>
    </w:pPr>
  </w:style>
  <w:style w:type="paragraph" w:customStyle="1" w:styleId="TableNumberedLista5">
    <w:name w:val="Table: Numbered List: a) 5"/>
    <w:basedOn w:val="TablePlainParagraph"/>
    <w:semiHidden/>
    <w:rsid w:val="00C83A42"/>
    <w:pPr>
      <w:numPr>
        <w:ilvl w:val="5"/>
        <w:numId w:val="19"/>
      </w:numPr>
      <w:tabs>
        <w:tab w:val="clear" w:pos="1417"/>
        <w:tab w:val="num" w:pos="3960"/>
      </w:tabs>
      <w:spacing w:before="0"/>
      <w:ind w:left="3960" w:hanging="180"/>
    </w:pPr>
  </w:style>
  <w:style w:type="paragraph" w:customStyle="1" w:styleId="TableNumberedLista6">
    <w:name w:val="Table: Numbered List: a) 6"/>
    <w:basedOn w:val="TablePlainParagraph"/>
    <w:semiHidden/>
    <w:rsid w:val="00C83A42"/>
    <w:pPr>
      <w:numPr>
        <w:ilvl w:val="6"/>
        <w:numId w:val="19"/>
      </w:numPr>
      <w:tabs>
        <w:tab w:val="clear" w:pos="1701"/>
        <w:tab w:val="num" w:pos="4680"/>
      </w:tabs>
      <w:spacing w:before="0"/>
      <w:ind w:left="4680" w:hanging="360"/>
    </w:pPr>
  </w:style>
  <w:style w:type="paragraph" w:customStyle="1" w:styleId="TableNumberedLista7">
    <w:name w:val="Table: Numbered List: a) 7"/>
    <w:basedOn w:val="TablePlainParagraph"/>
    <w:semiHidden/>
    <w:rsid w:val="00C83A42"/>
    <w:pPr>
      <w:numPr>
        <w:ilvl w:val="7"/>
        <w:numId w:val="19"/>
      </w:numPr>
      <w:tabs>
        <w:tab w:val="clear" w:pos="1984"/>
        <w:tab w:val="num" w:pos="5400"/>
      </w:tabs>
      <w:spacing w:before="0"/>
      <w:ind w:left="5400" w:hanging="360"/>
    </w:pPr>
  </w:style>
  <w:style w:type="paragraph" w:customStyle="1" w:styleId="TableNumberedLista8">
    <w:name w:val="Table: Numbered List: a) 8"/>
    <w:basedOn w:val="TablePlainParagraph"/>
    <w:semiHidden/>
    <w:rsid w:val="00C83A42"/>
    <w:pPr>
      <w:numPr>
        <w:ilvl w:val="8"/>
        <w:numId w:val="19"/>
      </w:numPr>
      <w:tabs>
        <w:tab w:val="clear" w:pos="2268"/>
        <w:tab w:val="num" w:pos="6120"/>
      </w:tabs>
      <w:spacing w:before="0"/>
      <w:ind w:left="6120" w:hanging="180"/>
    </w:pPr>
  </w:style>
  <w:style w:type="paragraph" w:styleId="TOC4">
    <w:name w:val="toc 4"/>
    <w:basedOn w:val="Normal"/>
    <w:next w:val="Normal"/>
    <w:rsid w:val="00C83A42"/>
    <w:pPr>
      <w:tabs>
        <w:tab w:val="right" w:pos="8210"/>
      </w:tabs>
      <w:spacing w:before="60" w:line="280" w:lineRule="atLeast"/>
    </w:pPr>
    <w:rPr>
      <w:rFonts w:ascii="Arial" w:hAnsi="Arial" w:cs="Arial"/>
      <w:sz w:val="20"/>
      <w:szCs w:val="20"/>
    </w:rPr>
  </w:style>
  <w:style w:type="paragraph" w:styleId="TOC5">
    <w:name w:val="toc 5"/>
    <w:basedOn w:val="Normal"/>
    <w:next w:val="Normal"/>
    <w:rsid w:val="00C83A42"/>
    <w:pPr>
      <w:spacing w:before="60" w:line="280" w:lineRule="atLeast"/>
    </w:pPr>
    <w:rPr>
      <w:rFonts w:ascii="Arial" w:hAnsi="Arial" w:cs="Arial"/>
      <w:sz w:val="20"/>
      <w:szCs w:val="20"/>
    </w:rPr>
  </w:style>
  <w:style w:type="paragraph" w:styleId="BodyTextIndent2">
    <w:name w:val="Body Text Indent 2"/>
    <w:basedOn w:val="Normal"/>
    <w:link w:val="BodyTextIndent2Char"/>
    <w:rsid w:val="00C83A42"/>
    <w:pPr>
      <w:ind w:left="720" w:hanging="720"/>
    </w:pPr>
    <w:rPr>
      <w:b/>
      <w:szCs w:val="20"/>
    </w:rPr>
  </w:style>
  <w:style w:type="character" w:customStyle="1" w:styleId="BodyTextIndent2Char">
    <w:name w:val="Body Text Indent 2 Char"/>
    <w:basedOn w:val="DefaultParagraphFont"/>
    <w:link w:val="BodyTextIndent2"/>
    <w:rsid w:val="00C83A42"/>
    <w:rPr>
      <w:rFonts w:ascii="Times New Roman" w:eastAsia="Times New Roman" w:hAnsi="Times New Roman" w:cs="Times New Roman"/>
      <w:b/>
      <w:sz w:val="24"/>
      <w:szCs w:val="20"/>
      <w:lang w:eastAsia="en-AU"/>
    </w:rPr>
  </w:style>
  <w:style w:type="paragraph" w:customStyle="1" w:styleId="paragraph">
    <w:name w:val="paragraph"/>
    <w:aliases w:val="a"/>
    <w:rsid w:val="00C83A42"/>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paragraphsub">
    <w:name w:val="paragraph(sub)"/>
    <w:aliases w:val="aa"/>
    <w:basedOn w:val="paragraph"/>
    <w:rsid w:val="00C83A42"/>
    <w:pPr>
      <w:tabs>
        <w:tab w:val="clear" w:pos="1531"/>
        <w:tab w:val="right" w:pos="1985"/>
      </w:tabs>
      <w:ind w:left="2098" w:hanging="2098"/>
    </w:pPr>
  </w:style>
  <w:style w:type="paragraph" w:customStyle="1" w:styleId="Level11">
    <w:name w:val="Level 1.1"/>
    <w:basedOn w:val="Normal"/>
    <w:next w:val="Normal"/>
    <w:rsid w:val="00C83A42"/>
    <w:pPr>
      <w:keepNext/>
      <w:ind w:left="14"/>
      <w:outlineLvl w:val="2"/>
    </w:pPr>
    <w:rPr>
      <w:b/>
    </w:rPr>
  </w:style>
  <w:style w:type="paragraph" w:styleId="NormalWeb">
    <w:name w:val="Normal (Web)"/>
    <w:basedOn w:val="Normal"/>
    <w:uiPriority w:val="99"/>
    <w:unhideWhenUsed/>
    <w:rsid w:val="00C83A42"/>
    <w:pPr>
      <w:spacing w:before="100" w:beforeAutospacing="1" w:after="100" w:afterAutospacing="1"/>
    </w:pPr>
    <w:rPr>
      <w:rFonts w:eastAsia="Calibri"/>
    </w:rPr>
  </w:style>
  <w:style w:type="paragraph" w:customStyle="1" w:styleId="CharCharCharCharCharCharChar">
    <w:name w:val="Char Char Char Char Char Char Char"/>
    <w:basedOn w:val="Normal"/>
    <w:rsid w:val="00C83A42"/>
    <w:rPr>
      <w:rFonts w:ascii="Arial" w:hAnsi="Arial"/>
      <w:sz w:val="22"/>
      <w:szCs w:val="20"/>
      <w:lang w:eastAsia="en-US"/>
    </w:rPr>
  </w:style>
  <w:style w:type="paragraph" w:customStyle="1" w:styleId="SignatureBlock-DOTARS">
    <w:name w:val="Signature Block - DOTARS"/>
    <w:basedOn w:val="Normal"/>
    <w:rsid w:val="00C83A42"/>
    <w:rPr>
      <w:szCs w:val="20"/>
      <w:lang w:eastAsia="en-US"/>
    </w:rPr>
  </w:style>
  <w:style w:type="paragraph" w:styleId="CommentSubject">
    <w:name w:val="annotation subject"/>
    <w:basedOn w:val="CommentText"/>
    <w:next w:val="CommentText"/>
    <w:link w:val="CommentSubjectChar"/>
    <w:rsid w:val="00C83A42"/>
    <w:rPr>
      <w:rFonts w:ascii="Arial" w:hAnsi="Arial" w:cs="Arial"/>
      <w:b/>
      <w:bCs/>
    </w:rPr>
  </w:style>
  <w:style w:type="character" w:customStyle="1" w:styleId="CommentSubjectChar">
    <w:name w:val="Comment Subject Char"/>
    <w:basedOn w:val="CommentTextChar"/>
    <w:link w:val="CommentSubject"/>
    <w:rsid w:val="00C83A42"/>
    <w:rPr>
      <w:rFonts w:ascii="Arial" w:eastAsia="Times New Roman" w:hAnsi="Arial" w:cs="Arial"/>
      <w:b/>
      <w:bCs/>
      <w:sz w:val="20"/>
      <w:szCs w:val="20"/>
      <w:lang w:eastAsia="en-AU"/>
    </w:rPr>
  </w:style>
  <w:style w:type="paragraph" w:customStyle="1" w:styleId="Bullet1">
    <w:name w:val="Bullet1"/>
    <w:basedOn w:val="Normal"/>
    <w:autoRedefine/>
    <w:uiPriority w:val="99"/>
    <w:rsid w:val="00C83A42"/>
    <w:pPr>
      <w:numPr>
        <w:numId w:val="22"/>
      </w:numPr>
      <w:tabs>
        <w:tab w:val="clear" w:pos="1440"/>
      </w:tabs>
      <w:spacing w:before="60" w:after="60"/>
      <w:ind w:left="1701" w:right="139" w:hanging="425"/>
    </w:pPr>
  </w:style>
  <w:style w:type="character" w:styleId="FollowedHyperlink">
    <w:name w:val="FollowedHyperlink"/>
    <w:rsid w:val="00C83A42"/>
    <w:rPr>
      <w:color w:val="800080"/>
      <w:u w:val="single"/>
    </w:rPr>
  </w:style>
  <w:style w:type="character" w:styleId="Emphasis">
    <w:name w:val="Emphasis"/>
    <w:basedOn w:val="DefaultParagraphFont"/>
    <w:uiPriority w:val="20"/>
    <w:qFormat/>
    <w:rsid w:val="00C83A42"/>
    <w:rPr>
      <w:i/>
      <w:iCs/>
    </w:rPr>
  </w:style>
  <w:style w:type="paragraph" w:styleId="NoSpacing">
    <w:name w:val="No Spacing"/>
    <w:link w:val="NoSpacingChar"/>
    <w:uiPriority w:val="1"/>
    <w:qFormat/>
    <w:rsid w:val="00B91F8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91F86"/>
    <w:rPr>
      <w:rFonts w:eastAsiaTheme="minorEastAsia"/>
      <w:lang w:val="en-US" w:eastAsia="ja-JP"/>
    </w:rPr>
  </w:style>
  <w:style w:type="paragraph" w:styleId="Revision">
    <w:name w:val="Revision"/>
    <w:hidden/>
    <w:uiPriority w:val="99"/>
    <w:semiHidden/>
    <w:rsid w:val="00BD7E05"/>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39534">
      <w:bodyDiv w:val="1"/>
      <w:marLeft w:val="0"/>
      <w:marRight w:val="0"/>
      <w:marTop w:val="0"/>
      <w:marBottom w:val="0"/>
      <w:divBdr>
        <w:top w:val="none" w:sz="0" w:space="0" w:color="auto"/>
        <w:left w:val="none" w:sz="0" w:space="0" w:color="auto"/>
        <w:bottom w:val="none" w:sz="0" w:space="0" w:color="auto"/>
        <w:right w:val="none" w:sz="0" w:space="0" w:color="auto"/>
      </w:divBdr>
    </w:div>
    <w:div w:id="832991280">
      <w:bodyDiv w:val="1"/>
      <w:marLeft w:val="0"/>
      <w:marRight w:val="0"/>
      <w:marTop w:val="0"/>
      <w:marBottom w:val="0"/>
      <w:divBdr>
        <w:top w:val="none" w:sz="0" w:space="0" w:color="auto"/>
        <w:left w:val="none" w:sz="0" w:space="0" w:color="auto"/>
        <w:bottom w:val="none" w:sz="0" w:space="0" w:color="auto"/>
        <w:right w:val="none" w:sz="0" w:space="0" w:color="auto"/>
      </w:divBdr>
    </w:div>
    <w:div w:id="882399961">
      <w:bodyDiv w:val="1"/>
      <w:marLeft w:val="0"/>
      <w:marRight w:val="0"/>
      <w:marTop w:val="0"/>
      <w:marBottom w:val="0"/>
      <w:divBdr>
        <w:top w:val="none" w:sz="0" w:space="0" w:color="auto"/>
        <w:left w:val="none" w:sz="0" w:space="0" w:color="auto"/>
        <w:bottom w:val="none" w:sz="0" w:space="0" w:color="auto"/>
        <w:right w:val="none" w:sz="0" w:space="0" w:color="auto"/>
      </w:divBdr>
    </w:div>
    <w:div w:id="964432360">
      <w:bodyDiv w:val="1"/>
      <w:marLeft w:val="0"/>
      <w:marRight w:val="0"/>
      <w:marTop w:val="0"/>
      <w:marBottom w:val="0"/>
      <w:divBdr>
        <w:top w:val="none" w:sz="0" w:space="0" w:color="auto"/>
        <w:left w:val="none" w:sz="0" w:space="0" w:color="auto"/>
        <w:bottom w:val="none" w:sz="0" w:space="0" w:color="auto"/>
        <w:right w:val="none" w:sz="0" w:space="0" w:color="auto"/>
      </w:divBdr>
    </w:div>
    <w:div w:id="985209424">
      <w:bodyDiv w:val="1"/>
      <w:marLeft w:val="0"/>
      <w:marRight w:val="0"/>
      <w:marTop w:val="0"/>
      <w:marBottom w:val="0"/>
      <w:divBdr>
        <w:top w:val="none" w:sz="0" w:space="0" w:color="auto"/>
        <w:left w:val="none" w:sz="0" w:space="0" w:color="auto"/>
        <w:bottom w:val="none" w:sz="0" w:space="0" w:color="auto"/>
        <w:right w:val="none" w:sz="0" w:space="0" w:color="auto"/>
      </w:divBdr>
    </w:div>
    <w:div w:id="1189755341">
      <w:bodyDiv w:val="1"/>
      <w:marLeft w:val="0"/>
      <w:marRight w:val="0"/>
      <w:marTop w:val="0"/>
      <w:marBottom w:val="0"/>
      <w:divBdr>
        <w:top w:val="none" w:sz="0" w:space="0" w:color="auto"/>
        <w:left w:val="none" w:sz="0" w:space="0" w:color="auto"/>
        <w:bottom w:val="none" w:sz="0" w:space="0" w:color="auto"/>
        <w:right w:val="none" w:sz="0" w:space="0" w:color="auto"/>
      </w:divBdr>
    </w:div>
    <w:div w:id="203911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sc.gov.au/sites/fsc/needaccredited/accreditationscheme/pages/theaccreditationsch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nvironment.gov.au/epbc/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9462E-1449-4F0D-98D9-639CD44F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12</Pages>
  <Words>4032</Words>
  <Characters>22987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Tui</dc:creator>
  <cp:lastModifiedBy>CHISHOLM Allan</cp:lastModifiedBy>
  <cp:revision>17</cp:revision>
  <cp:lastPrinted>2019-02-19T21:36:00Z</cp:lastPrinted>
  <dcterms:created xsi:type="dcterms:W3CDTF">2014-08-15T00:13:00Z</dcterms:created>
  <dcterms:modified xsi:type="dcterms:W3CDTF">2019-03-21T23:48:00Z</dcterms:modified>
</cp:coreProperties>
</file>