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5F1388" w:rsidRDefault="00DA186E" w:rsidP="00715914">
      <w:pPr>
        <w:rPr>
          <w:sz w:val="28"/>
        </w:rPr>
      </w:pPr>
      <w:r>
        <w:rPr>
          <w:noProof/>
          <w:lang w:eastAsia="en-AU"/>
        </w:rPr>
        <w:drawing>
          <wp:inline distT="0" distB="0" distL="0" distR="0" wp14:anchorId="2A7229B4" wp14:editId="78B6B4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E500D4" w:rsidRDefault="001E1282" w:rsidP="00554826">
      <w:pPr>
        <w:pStyle w:val="ShortT"/>
      </w:pPr>
      <w:r>
        <w:t xml:space="preserve">Therapeutic Goods </w:t>
      </w:r>
      <w:r w:rsidR="00215984">
        <w:t>(Standard f</w:t>
      </w:r>
      <w:r w:rsidR="005E1D3E">
        <w:t>o</w:t>
      </w:r>
      <w:r w:rsidR="00215984">
        <w:t>r Tablets, C</w:t>
      </w:r>
      <w:r w:rsidR="005E1D3E">
        <w:t>a</w:t>
      </w:r>
      <w:r w:rsidR="00215984">
        <w:t xml:space="preserve">psules and Pills) </w:t>
      </w:r>
      <w:r w:rsidR="00E13257">
        <w:t xml:space="preserve">(TGO 101) </w:t>
      </w:r>
      <w:r w:rsidR="00C9446A">
        <w:t xml:space="preserve">Order </w:t>
      </w:r>
      <w:r>
        <w:t>201</w:t>
      </w:r>
      <w:r w:rsidR="00285B28">
        <w:t>9</w:t>
      </w:r>
      <w:r w:rsidR="00071E8C">
        <w:t xml:space="preserve"> </w:t>
      </w:r>
    </w:p>
    <w:p w:rsidR="00287EE0" w:rsidRDefault="00554826" w:rsidP="00A1449E">
      <w:pPr>
        <w:pStyle w:val="SignCoverPageStart"/>
        <w:spacing w:before="240"/>
        <w:ind w:right="91"/>
        <w:rPr>
          <w:color w:val="000000"/>
          <w:shd w:val="clear" w:color="auto" w:fill="FFFFFF"/>
        </w:rPr>
      </w:pPr>
      <w:r w:rsidRPr="00DA182D">
        <w:rPr>
          <w:szCs w:val="22"/>
        </w:rPr>
        <w:t xml:space="preserve">I, </w:t>
      </w:r>
      <w:r w:rsidR="005F4855">
        <w:rPr>
          <w:szCs w:val="22"/>
        </w:rPr>
        <w:t>Jane Cook</w:t>
      </w:r>
      <w:r w:rsidRPr="00DA182D">
        <w:rPr>
          <w:szCs w:val="22"/>
        </w:rPr>
        <w:t xml:space="preserve">, </w:t>
      </w:r>
      <w:r w:rsidR="00285B28">
        <w:rPr>
          <w:color w:val="000000"/>
          <w:shd w:val="clear" w:color="auto" w:fill="FFFFFF"/>
        </w:rPr>
        <w:t xml:space="preserve">as delegate </w:t>
      </w:r>
      <w:r w:rsidR="00877B1E">
        <w:rPr>
          <w:color w:val="000000"/>
          <w:shd w:val="clear" w:color="auto" w:fill="FFFFFF"/>
        </w:rPr>
        <w:t xml:space="preserve">of </w:t>
      </w:r>
      <w:r w:rsidR="00285B28">
        <w:rPr>
          <w:color w:val="000000"/>
          <w:shd w:val="clear" w:color="auto" w:fill="FFFFFF"/>
        </w:rPr>
        <w:t>the Minister for Health, make the following o</w:t>
      </w:r>
      <w:r w:rsidR="00A1449E">
        <w:rPr>
          <w:color w:val="000000"/>
          <w:shd w:val="clear" w:color="auto" w:fill="FFFFFF"/>
        </w:rPr>
        <w:t>rder.</w:t>
      </w:r>
    </w:p>
    <w:p w:rsidR="00554826" w:rsidRPr="00001A63" w:rsidRDefault="00554826" w:rsidP="00A1449E">
      <w:pPr>
        <w:pStyle w:val="SignCoverPageStart"/>
        <w:spacing w:before="240"/>
        <w:ind w:right="91"/>
        <w:rPr>
          <w:szCs w:val="22"/>
        </w:rPr>
      </w:pPr>
      <w:r>
        <w:rPr>
          <w:szCs w:val="22"/>
        </w:rPr>
        <w:t>Dated</w:t>
      </w:r>
      <w:r w:rsidR="006D70EB">
        <w:rPr>
          <w:szCs w:val="22"/>
        </w:rPr>
        <w:t xml:space="preserve"> 21</w:t>
      </w:r>
      <w:r w:rsidR="00A03C0C">
        <w:rPr>
          <w:szCs w:val="22"/>
        </w:rPr>
        <w:t xml:space="preserve"> March 2019</w:t>
      </w:r>
    </w:p>
    <w:p w:rsidR="00285B28" w:rsidRDefault="005F4855" w:rsidP="00554826">
      <w:pPr>
        <w:keepNext/>
        <w:tabs>
          <w:tab w:val="left" w:pos="3402"/>
        </w:tabs>
        <w:spacing w:before="1440" w:line="300" w:lineRule="atLeast"/>
        <w:ind w:right="397"/>
        <w:rPr>
          <w:szCs w:val="22"/>
        </w:rPr>
      </w:pPr>
      <w:r>
        <w:rPr>
          <w:szCs w:val="22"/>
        </w:rPr>
        <w:t>Jane Cook</w:t>
      </w:r>
    </w:p>
    <w:p w:rsidR="00A03C0C" w:rsidRDefault="00A03C0C" w:rsidP="00554826">
      <w:pPr>
        <w:pStyle w:val="SignCoverPageEnd"/>
        <w:ind w:right="91"/>
        <w:rPr>
          <w:sz w:val="22"/>
        </w:rPr>
      </w:pPr>
      <w:r>
        <w:rPr>
          <w:sz w:val="22"/>
        </w:rPr>
        <w:t>First Assistant Secretary</w:t>
      </w:r>
    </w:p>
    <w:p w:rsidR="00A03C0C" w:rsidRDefault="00A03C0C" w:rsidP="00554826">
      <w:pPr>
        <w:pStyle w:val="SignCoverPageEnd"/>
        <w:ind w:right="91"/>
        <w:rPr>
          <w:sz w:val="22"/>
        </w:rPr>
      </w:pPr>
      <w:r>
        <w:rPr>
          <w:sz w:val="22"/>
        </w:rPr>
        <w:t>Medicines Regulation Division</w:t>
      </w:r>
    </w:p>
    <w:p w:rsidR="00A03C0C" w:rsidRDefault="00A03C0C" w:rsidP="00554826">
      <w:pPr>
        <w:pStyle w:val="SignCoverPageEnd"/>
        <w:ind w:right="91"/>
        <w:rPr>
          <w:sz w:val="22"/>
        </w:rPr>
      </w:pPr>
      <w:r>
        <w:rPr>
          <w:sz w:val="22"/>
        </w:rPr>
        <w:t>Health Products Regulation Group</w:t>
      </w:r>
    </w:p>
    <w:p w:rsidR="00554826" w:rsidRPr="008E0027" w:rsidRDefault="00285B28" w:rsidP="00554826">
      <w:pPr>
        <w:pStyle w:val="SignCoverPageEnd"/>
        <w:ind w:right="91"/>
        <w:rPr>
          <w:sz w:val="22"/>
        </w:rPr>
      </w:pPr>
      <w:r w:rsidRPr="00DC7DFE">
        <w:rPr>
          <w:sz w:val="22"/>
        </w:rPr>
        <w:t>Department of Health</w:t>
      </w:r>
    </w:p>
    <w:p w:rsidR="00F6696E" w:rsidRDefault="00F6696E" w:rsidP="00F6696E"/>
    <w:p w:rsidR="00F6696E" w:rsidRDefault="00F6696E" w:rsidP="00F6696E">
      <w:pPr>
        <w:sectPr w:rsidR="00F6696E" w:rsidSect="00F6696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2234" w:right="1797" w:bottom="1440" w:left="1797" w:header="720" w:footer="989" w:gutter="0"/>
          <w:pgNumType w:start="1"/>
          <w:cols w:space="708"/>
          <w:titlePg/>
          <w:docGrid w:linePitch="360"/>
        </w:sectPr>
      </w:pPr>
    </w:p>
    <w:p w:rsidR="007500C8" w:rsidRDefault="00715914" w:rsidP="00715914">
      <w:pPr>
        <w:outlineLvl w:val="0"/>
        <w:rPr>
          <w:sz w:val="36"/>
        </w:rPr>
      </w:pPr>
      <w:r w:rsidRPr="007A1328">
        <w:rPr>
          <w:sz w:val="36"/>
        </w:rPr>
        <w:lastRenderedPageBreak/>
        <w:t>Contents</w:t>
      </w:r>
    </w:p>
    <w:p w:rsidR="00F815FE" w:rsidRDefault="00B418C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F815FE">
        <w:rPr>
          <w:noProof/>
        </w:rPr>
        <w:t>Part 1—Preliminary</w:t>
      </w:r>
      <w:r w:rsidR="00F815FE">
        <w:rPr>
          <w:noProof/>
        </w:rPr>
        <w:tab/>
      </w:r>
      <w:r w:rsidR="00F815FE">
        <w:rPr>
          <w:noProof/>
        </w:rPr>
        <w:fldChar w:fldCharType="begin"/>
      </w:r>
      <w:r w:rsidR="00F815FE">
        <w:rPr>
          <w:noProof/>
        </w:rPr>
        <w:instrText xml:space="preserve"> PAGEREF _Toc4068944 \h </w:instrText>
      </w:r>
      <w:r w:rsidR="00F815FE">
        <w:rPr>
          <w:noProof/>
        </w:rPr>
      </w:r>
      <w:r w:rsidR="00F815FE">
        <w:rPr>
          <w:noProof/>
        </w:rPr>
        <w:fldChar w:fldCharType="separate"/>
      </w:r>
      <w:r w:rsidR="00F815FE">
        <w:rPr>
          <w:noProof/>
        </w:rPr>
        <w:t>1</w:t>
      </w:r>
      <w:r w:rsidR="00F815FE">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_Toc4068945 \h </w:instrText>
      </w:r>
      <w:r>
        <w:rPr>
          <w:noProof/>
        </w:rPr>
      </w:r>
      <w:r>
        <w:rPr>
          <w:noProof/>
        </w:rPr>
        <w:fldChar w:fldCharType="separate"/>
      </w:r>
      <w:r>
        <w:rPr>
          <w:noProof/>
        </w:rPr>
        <w:t>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_Toc4068946 \h </w:instrText>
      </w:r>
      <w:r>
        <w:rPr>
          <w:noProof/>
        </w:rPr>
      </w:r>
      <w:r>
        <w:rPr>
          <w:noProof/>
        </w:rPr>
        <w:fldChar w:fldCharType="separate"/>
      </w:r>
      <w:r>
        <w:rPr>
          <w:noProof/>
        </w:rPr>
        <w:t>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_Toc4068947 \h </w:instrText>
      </w:r>
      <w:r>
        <w:rPr>
          <w:noProof/>
        </w:rPr>
      </w:r>
      <w:r>
        <w:rPr>
          <w:noProof/>
        </w:rPr>
        <w:fldChar w:fldCharType="separate"/>
      </w:r>
      <w:r>
        <w:rPr>
          <w:noProof/>
        </w:rPr>
        <w:t>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4  Interpretation</w:t>
      </w:r>
      <w:r>
        <w:rPr>
          <w:noProof/>
        </w:rPr>
        <w:tab/>
      </w:r>
      <w:r>
        <w:rPr>
          <w:noProof/>
        </w:rPr>
        <w:fldChar w:fldCharType="begin"/>
      </w:r>
      <w:r>
        <w:rPr>
          <w:noProof/>
        </w:rPr>
        <w:instrText xml:space="preserve"> PAGEREF _Toc4068948 \h </w:instrText>
      </w:r>
      <w:r>
        <w:rPr>
          <w:noProof/>
        </w:rPr>
      </w:r>
      <w:r>
        <w:rPr>
          <w:noProof/>
        </w:rPr>
        <w:fldChar w:fldCharType="separate"/>
      </w:r>
      <w:r>
        <w:rPr>
          <w:noProof/>
        </w:rPr>
        <w:t>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5  Standard</w:t>
      </w:r>
      <w:r>
        <w:rPr>
          <w:noProof/>
        </w:rPr>
        <w:tab/>
      </w:r>
      <w:r>
        <w:rPr>
          <w:noProof/>
        </w:rPr>
        <w:fldChar w:fldCharType="begin"/>
      </w:r>
      <w:r>
        <w:rPr>
          <w:noProof/>
        </w:rPr>
        <w:instrText xml:space="preserve"> PAGEREF _Toc4068949 \h </w:instrText>
      </w:r>
      <w:r>
        <w:rPr>
          <w:noProof/>
        </w:rPr>
      </w:r>
      <w:r>
        <w:rPr>
          <w:noProof/>
        </w:rPr>
        <w:fldChar w:fldCharType="separate"/>
      </w:r>
      <w:r>
        <w:rPr>
          <w:noProof/>
        </w:rPr>
        <w:t>4</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6  Application</w:t>
      </w:r>
      <w:r>
        <w:rPr>
          <w:noProof/>
        </w:rPr>
        <w:tab/>
      </w:r>
      <w:r>
        <w:rPr>
          <w:noProof/>
        </w:rPr>
        <w:fldChar w:fldCharType="begin"/>
      </w:r>
      <w:r>
        <w:rPr>
          <w:noProof/>
        </w:rPr>
        <w:instrText xml:space="preserve"> PAGEREF _Toc4068950 \h </w:instrText>
      </w:r>
      <w:r>
        <w:rPr>
          <w:noProof/>
        </w:rPr>
      </w:r>
      <w:r>
        <w:rPr>
          <w:noProof/>
        </w:rPr>
        <w:fldChar w:fldCharType="separate"/>
      </w:r>
      <w:r>
        <w:rPr>
          <w:noProof/>
        </w:rPr>
        <w:t>4</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7  Repeals</w:t>
      </w:r>
      <w:r>
        <w:rPr>
          <w:noProof/>
        </w:rPr>
        <w:tab/>
      </w:r>
      <w:r>
        <w:rPr>
          <w:noProof/>
        </w:rPr>
        <w:fldChar w:fldCharType="begin"/>
      </w:r>
      <w:r>
        <w:rPr>
          <w:noProof/>
        </w:rPr>
        <w:instrText xml:space="preserve"> PAGEREF _Toc4068951 \h </w:instrText>
      </w:r>
      <w:r>
        <w:rPr>
          <w:noProof/>
        </w:rPr>
      </w:r>
      <w:r>
        <w:rPr>
          <w:noProof/>
        </w:rPr>
        <w:fldChar w:fldCharType="separate"/>
      </w:r>
      <w:r>
        <w:rPr>
          <w:noProof/>
        </w:rPr>
        <w:t>4</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2—Tablets and capsules</w:t>
      </w:r>
      <w:r>
        <w:rPr>
          <w:noProof/>
        </w:rPr>
        <w:tab/>
      </w:r>
      <w:r>
        <w:rPr>
          <w:noProof/>
        </w:rPr>
        <w:fldChar w:fldCharType="begin"/>
      </w:r>
      <w:r>
        <w:rPr>
          <w:noProof/>
        </w:rPr>
        <w:instrText xml:space="preserve"> PAGEREF _Toc4068952 \h </w:instrText>
      </w:r>
      <w:r>
        <w:rPr>
          <w:noProof/>
        </w:rPr>
      </w:r>
      <w:r>
        <w:rPr>
          <w:noProof/>
        </w:rPr>
        <w:fldChar w:fldCharType="separate"/>
      </w:r>
      <w:r>
        <w:rPr>
          <w:noProof/>
        </w:rPr>
        <w:t>5</w:t>
      </w:r>
      <w:r>
        <w:rPr>
          <w:noProof/>
        </w:rPr>
        <w:fldChar w:fldCharType="end"/>
      </w:r>
    </w:p>
    <w:p w:rsidR="00F815FE" w:rsidRDefault="00F815FE">
      <w:pPr>
        <w:pStyle w:val="TOC3"/>
        <w:rPr>
          <w:rFonts w:asciiTheme="minorHAnsi" w:eastAsiaTheme="minorEastAsia" w:hAnsiTheme="minorHAnsi" w:cstheme="minorBidi"/>
          <w:b w:val="0"/>
          <w:noProof/>
          <w:kern w:val="0"/>
          <w:szCs w:val="22"/>
        </w:rPr>
      </w:pPr>
      <w:r>
        <w:rPr>
          <w:noProof/>
        </w:rPr>
        <w:t>Division 1</w:t>
      </w:r>
      <w:r w:rsidRPr="00702D8C">
        <w:rPr>
          <w:rStyle w:val="CharDivNo"/>
          <w:noProof/>
        </w:rPr>
        <w:sym w:font="Symbol" w:char="F0BE"/>
      </w:r>
      <w:r>
        <w:rPr>
          <w:noProof/>
        </w:rPr>
        <w:t>Requirements for tablets and capsules</w:t>
      </w:r>
      <w:r>
        <w:rPr>
          <w:noProof/>
        </w:rPr>
        <w:tab/>
      </w:r>
      <w:r>
        <w:rPr>
          <w:noProof/>
        </w:rPr>
        <w:fldChar w:fldCharType="begin"/>
      </w:r>
      <w:r>
        <w:rPr>
          <w:noProof/>
        </w:rPr>
        <w:instrText xml:space="preserve"> PAGEREF _Toc4068953 \h </w:instrText>
      </w:r>
      <w:r>
        <w:rPr>
          <w:noProof/>
        </w:rPr>
      </w:r>
      <w:r>
        <w:rPr>
          <w:noProof/>
        </w:rPr>
        <w:fldChar w:fldCharType="separate"/>
      </w:r>
      <w:r>
        <w:rPr>
          <w:noProof/>
        </w:rPr>
        <w:t>5</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8  General requirements</w:t>
      </w:r>
      <w:r>
        <w:rPr>
          <w:noProof/>
        </w:rPr>
        <w:tab/>
      </w:r>
      <w:r>
        <w:rPr>
          <w:noProof/>
        </w:rPr>
        <w:fldChar w:fldCharType="begin"/>
      </w:r>
      <w:r>
        <w:rPr>
          <w:noProof/>
        </w:rPr>
        <w:instrText xml:space="preserve"> PAGEREF _Toc4068954 \h </w:instrText>
      </w:r>
      <w:r>
        <w:rPr>
          <w:noProof/>
        </w:rPr>
      </w:r>
      <w:r>
        <w:rPr>
          <w:noProof/>
        </w:rPr>
        <w:fldChar w:fldCharType="separate"/>
      </w:r>
      <w:r>
        <w:rPr>
          <w:noProof/>
        </w:rPr>
        <w:t>5</w:t>
      </w:r>
      <w:r>
        <w:rPr>
          <w:noProof/>
        </w:rPr>
        <w:fldChar w:fldCharType="end"/>
      </w:r>
    </w:p>
    <w:p w:rsidR="00F815FE" w:rsidRDefault="00F815FE">
      <w:pPr>
        <w:pStyle w:val="TOC3"/>
        <w:rPr>
          <w:rFonts w:asciiTheme="minorHAnsi" w:eastAsiaTheme="minorEastAsia" w:hAnsiTheme="minorHAnsi" w:cstheme="minorBidi"/>
          <w:b w:val="0"/>
          <w:noProof/>
          <w:kern w:val="0"/>
          <w:szCs w:val="22"/>
        </w:rPr>
      </w:pPr>
      <w:r>
        <w:rPr>
          <w:noProof/>
        </w:rPr>
        <w:t>Division 2</w:t>
      </w:r>
      <w:r w:rsidRPr="00E238C7">
        <w:rPr>
          <w:rStyle w:val="CharDivNo"/>
          <w:noProof/>
        </w:rPr>
        <w:sym w:font="Symbol" w:char="F0BE"/>
      </w:r>
      <w:r>
        <w:rPr>
          <w:noProof/>
        </w:rPr>
        <w:t>Requirements for tablets and capsules for which there is an applicable monograph</w:t>
      </w:r>
      <w:r>
        <w:rPr>
          <w:noProof/>
        </w:rPr>
        <w:tab/>
      </w:r>
      <w:r>
        <w:rPr>
          <w:noProof/>
        </w:rPr>
        <w:fldChar w:fldCharType="begin"/>
      </w:r>
      <w:r>
        <w:rPr>
          <w:noProof/>
        </w:rPr>
        <w:instrText xml:space="preserve"> PAGEREF _Toc4068955 \h </w:instrText>
      </w:r>
      <w:r>
        <w:rPr>
          <w:noProof/>
        </w:rPr>
      </w:r>
      <w:r>
        <w:rPr>
          <w:noProof/>
        </w:rPr>
        <w:fldChar w:fldCharType="separate"/>
      </w:r>
      <w:r>
        <w:rPr>
          <w:noProof/>
        </w:rPr>
        <w:t>6</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9  Application of Division</w:t>
      </w:r>
      <w:r>
        <w:rPr>
          <w:noProof/>
        </w:rPr>
        <w:tab/>
      </w:r>
      <w:r>
        <w:rPr>
          <w:noProof/>
        </w:rPr>
        <w:fldChar w:fldCharType="begin"/>
      </w:r>
      <w:r>
        <w:rPr>
          <w:noProof/>
        </w:rPr>
        <w:instrText xml:space="preserve"> PAGEREF _Toc4068956 \h </w:instrText>
      </w:r>
      <w:r>
        <w:rPr>
          <w:noProof/>
        </w:rPr>
      </w:r>
      <w:r>
        <w:rPr>
          <w:noProof/>
        </w:rPr>
        <w:fldChar w:fldCharType="separate"/>
      </w:r>
      <w:r>
        <w:rPr>
          <w:noProof/>
        </w:rPr>
        <w:t>6</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10  Tablets or capsules containing folic acid</w:t>
      </w:r>
      <w:r>
        <w:rPr>
          <w:noProof/>
        </w:rPr>
        <w:tab/>
      </w:r>
      <w:r>
        <w:rPr>
          <w:noProof/>
        </w:rPr>
        <w:fldChar w:fldCharType="begin"/>
      </w:r>
      <w:r>
        <w:rPr>
          <w:noProof/>
        </w:rPr>
        <w:instrText xml:space="preserve"> PAGEREF _Toc4068957 \h </w:instrText>
      </w:r>
      <w:r>
        <w:rPr>
          <w:noProof/>
        </w:rPr>
      </w:r>
      <w:r>
        <w:rPr>
          <w:noProof/>
        </w:rPr>
        <w:fldChar w:fldCharType="separate"/>
      </w:r>
      <w:r>
        <w:rPr>
          <w:noProof/>
        </w:rPr>
        <w:t>6</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11  Dissolution</w:t>
      </w:r>
      <w:r>
        <w:rPr>
          <w:noProof/>
        </w:rPr>
        <w:tab/>
      </w:r>
      <w:r>
        <w:rPr>
          <w:noProof/>
        </w:rPr>
        <w:fldChar w:fldCharType="begin"/>
      </w:r>
      <w:r>
        <w:rPr>
          <w:noProof/>
        </w:rPr>
        <w:instrText xml:space="preserve"> PAGEREF _Toc4068958 \h </w:instrText>
      </w:r>
      <w:r>
        <w:rPr>
          <w:noProof/>
        </w:rPr>
      </w:r>
      <w:r>
        <w:rPr>
          <w:noProof/>
        </w:rPr>
        <w:fldChar w:fldCharType="separate"/>
      </w:r>
      <w:r>
        <w:rPr>
          <w:noProof/>
        </w:rPr>
        <w:t>6</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12  Uniformity relating to dosage units and weight</w:t>
      </w:r>
      <w:r>
        <w:rPr>
          <w:noProof/>
        </w:rPr>
        <w:tab/>
      </w:r>
      <w:r>
        <w:rPr>
          <w:noProof/>
        </w:rPr>
        <w:fldChar w:fldCharType="begin"/>
      </w:r>
      <w:r>
        <w:rPr>
          <w:noProof/>
        </w:rPr>
        <w:instrText xml:space="preserve"> PAGEREF _Toc4068959 \h </w:instrText>
      </w:r>
      <w:r>
        <w:rPr>
          <w:noProof/>
        </w:rPr>
      </w:r>
      <w:r>
        <w:rPr>
          <w:noProof/>
        </w:rPr>
        <w:fldChar w:fldCharType="separate"/>
      </w:r>
      <w:r>
        <w:rPr>
          <w:noProof/>
        </w:rPr>
        <w:t>7</w:t>
      </w:r>
      <w:r>
        <w:rPr>
          <w:noProof/>
        </w:rPr>
        <w:fldChar w:fldCharType="end"/>
      </w:r>
    </w:p>
    <w:p w:rsidR="00F815FE" w:rsidRDefault="00F815FE">
      <w:pPr>
        <w:pStyle w:val="TOC3"/>
        <w:rPr>
          <w:rFonts w:asciiTheme="minorHAnsi" w:eastAsiaTheme="minorEastAsia" w:hAnsiTheme="minorHAnsi" w:cstheme="minorBidi"/>
          <w:b w:val="0"/>
          <w:noProof/>
          <w:kern w:val="0"/>
          <w:szCs w:val="22"/>
        </w:rPr>
      </w:pPr>
      <w:r>
        <w:rPr>
          <w:noProof/>
        </w:rPr>
        <w:t>Division 3</w:t>
      </w:r>
      <w:r w:rsidRPr="00E238C7">
        <w:rPr>
          <w:rStyle w:val="CharDivNo"/>
          <w:noProof/>
        </w:rPr>
        <w:sym w:font="Symbol" w:char="F0BE"/>
      </w:r>
      <w:r>
        <w:rPr>
          <w:noProof/>
        </w:rPr>
        <w:t>Australian specific requirements</w:t>
      </w:r>
      <w:r>
        <w:rPr>
          <w:noProof/>
        </w:rPr>
        <w:tab/>
      </w:r>
      <w:r>
        <w:rPr>
          <w:noProof/>
        </w:rPr>
        <w:fldChar w:fldCharType="begin"/>
      </w:r>
      <w:r>
        <w:rPr>
          <w:noProof/>
        </w:rPr>
        <w:instrText xml:space="preserve"> PAGEREF _Toc4068960 \h </w:instrText>
      </w:r>
      <w:r>
        <w:rPr>
          <w:noProof/>
        </w:rPr>
      </w:r>
      <w:r>
        <w:rPr>
          <w:noProof/>
        </w:rPr>
        <w:fldChar w:fldCharType="separate"/>
      </w:r>
      <w:r>
        <w:rPr>
          <w:noProof/>
        </w:rPr>
        <w:t>8</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13  Application of Division</w:t>
      </w:r>
      <w:r>
        <w:rPr>
          <w:noProof/>
        </w:rPr>
        <w:tab/>
      </w:r>
      <w:r>
        <w:rPr>
          <w:noProof/>
        </w:rPr>
        <w:fldChar w:fldCharType="begin"/>
      </w:r>
      <w:r>
        <w:rPr>
          <w:noProof/>
        </w:rPr>
        <w:instrText xml:space="preserve"> PAGEREF _Toc4068961 \h </w:instrText>
      </w:r>
      <w:r>
        <w:rPr>
          <w:noProof/>
        </w:rPr>
      </w:r>
      <w:r>
        <w:rPr>
          <w:noProof/>
        </w:rPr>
        <w:fldChar w:fldCharType="separate"/>
      </w:r>
      <w:r>
        <w:rPr>
          <w:noProof/>
        </w:rPr>
        <w:t>8</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14  Assay of each active ingredient</w:t>
      </w:r>
      <w:r>
        <w:rPr>
          <w:noProof/>
        </w:rPr>
        <w:tab/>
      </w:r>
      <w:r>
        <w:rPr>
          <w:noProof/>
        </w:rPr>
        <w:fldChar w:fldCharType="begin"/>
      </w:r>
      <w:r>
        <w:rPr>
          <w:noProof/>
        </w:rPr>
        <w:instrText xml:space="preserve"> PAGEREF _Toc4068962 \h </w:instrText>
      </w:r>
      <w:r>
        <w:rPr>
          <w:noProof/>
        </w:rPr>
      </w:r>
      <w:r>
        <w:rPr>
          <w:noProof/>
        </w:rPr>
        <w:fldChar w:fldCharType="separate"/>
      </w:r>
      <w:r>
        <w:rPr>
          <w:noProof/>
        </w:rPr>
        <w:t>8</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15  Tablet or capsule containing folic acid</w:t>
      </w:r>
      <w:r>
        <w:rPr>
          <w:noProof/>
        </w:rPr>
        <w:tab/>
      </w:r>
      <w:r>
        <w:rPr>
          <w:noProof/>
        </w:rPr>
        <w:fldChar w:fldCharType="begin"/>
      </w:r>
      <w:r>
        <w:rPr>
          <w:noProof/>
        </w:rPr>
        <w:instrText xml:space="preserve"> PAGEREF _Toc4068963 \h </w:instrText>
      </w:r>
      <w:r>
        <w:rPr>
          <w:noProof/>
        </w:rPr>
      </w:r>
      <w:r>
        <w:rPr>
          <w:noProof/>
        </w:rPr>
        <w:fldChar w:fldCharType="separate"/>
      </w:r>
      <w:r>
        <w:rPr>
          <w:noProof/>
        </w:rPr>
        <w:t>9</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16  Elemental impurities and residual solvents</w:t>
      </w:r>
      <w:r>
        <w:rPr>
          <w:noProof/>
        </w:rPr>
        <w:tab/>
      </w:r>
      <w:r>
        <w:rPr>
          <w:noProof/>
        </w:rPr>
        <w:fldChar w:fldCharType="begin"/>
      </w:r>
      <w:r>
        <w:rPr>
          <w:noProof/>
        </w:rPr>
        <w:instrText xml:space="preserve"> PAGEREF _Toc4068964 \h </w:instrText>
      </w:r>
      <w:r>
        <w:rPr>
          <w:noProof/>
        </w:rPr>
      </w:r>
      <w:r>
        <w:rPr>
          <w:noProof/>
        </w:rPr>
        <w:fldChar w:fldCharType="separate"/>
      </w:r>
      <w:r>
        <w:rPr>
          <w:noProof/>
        </w:rPr>
        <w:t>9</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17  Dissolution</w:t>
      </w:r>
      <w:r>
        <w:rPr>
          <w:noProof/>
        </w:rPr>
        <w:tab/>
      </w:r>
      <w:r>
        <w:rPr>
          <w:noProof/>
        </w:rPr>
        <w:fldChar w:fldCharType="begin"/>
      </w:r>
      <w:r>
        <w:rPr>
          <w:noProof/>
        </w:rPr>
        <w:instrText xml:space="preserve"> PAGEREF _Toc4068965 \h </w:instrText>
      </w:r>
      <w:r>
        <w:rPr>
          <w:noProof/>
        </w:rPr>
      </w:r>
      <w:r>
        <w:rPr>
          <w:noProof/>
        </w:rPr>
        <w:fldChar w:fldCharType="separate"/>
      </w:r>
      <w:r>
        <w:rPr>
          <w:noProof/>
        </w:rPr>
        <w:t>9</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18  Disintegration</w:t>
      </w:r>
      <w:r>
        <w:rPr>
          <w:noProof/>
        </w:rPr>
        <w:tab/>
      </w:r>
      <w:r>
        <w:rPr>
          <w:noProof/>
        </w:rPr>
        <w:fldChar w:fldCharType="begin"/>
      </w:r>
      <w:r>
        <w:rPr>
          <w:noProof/>
        </w:rPr>
        <w:instrText xml:space="preserve"> PAGEREF _Toc4068966 \h </w:instrText>
      </w:r>
      <w:r>
        <w:rPr>
          <w:noProof/>
        </w:rPr>
      </w:r>
      <w:r>
        <w:rPr>
          <w:noProof/>
        </w:rPr>
        <w:fldChar w:fldCharType="separate"/>
      </w:r>
      <w:r>
        <w:rPr>
          <w:noProof/>
        </w:rPr>
        <w:t>10</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19  Fineness of dispersion</w:t>
      </w:r>
      <w:r>
        <w:rPr>
          <w:noProof/>
        </w:rPr>
        <w:tab/>
      </w:r>
      <w:r>
        <w:rPr>
          <w:noProof/>
        </w:rPr>
        <w:fldChar w:fldCharType="begin"/>
      </w:r>
      <w:r>
        <w:rPr>
          <w:noProof/>
        </w:rPr>
        <w:instrText xml:space="preserve"> PAGEREF _Toc4068967 \h </w:instrText>
      </w:r>
      <w:r>
        <w:rPr>
          <w:noProof/>
        </w:rPr>
      </w:r>
      <w:r>
        <w:rPr>
          <w:noProof/>
        </w:rPr>
        <w:fldChar w:fldCharType="separate"/>
      </w:r>
      <w:r>
        <w:rPr>
          <w:noProof/>
        </w:rPr>
        <w:t>10</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20  Uniformity relating to dosage units and weight</w:t>
      </w:r>
      <w:r>
        <w:rPr>
          <w:noProof/>
        </w:rPr>
        <w:tab/>
      </w:r>
      <w:r>
        <w:rPr>
          <w:noProof/>
        </w:rPr>
        <w:fldChar w:fldCharType="begin"/>
      </w:r>
      <w:r>
        <w:rPr>
          <w:noProof/>
        </w:rPr>
        <w:instrText xml:space="preserve"> PAGEREF _Toc4068968 \h </w:instrText>
      </w:r>
      <w:r>
        <w:rPr>
          <w:noProof/>
        </w:rPr>
      </w:r>
      <w:r>
        <w:rPr>
          <w:noProof/>
        </w:rPr>
        <w:fldChar w:fldCharType="separate"/>
      </w:r>
      <w:r>
        <w:rPr>
          <w:noProof/>
        </w:rPr>
        <w:t>10</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3—Pills</w:t>
      </w:r>
      <w:r>
        <w:rPr>
          <w:noProof/>
        </w:rPr>
        <w:tab/>
      </w:r>
      <w:r>
        <w:rPr>
          <w:noProof/>
        </w:rPr>
        <w:fldChar w:fldCharType="begin"/>
      </w:r>
      <w:r>
        <w:rPr>
          <w:noProof/>
        </w:rPr>
        <w:instrText xml:space="preserve"> PAGEREF _Toc4068969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21  Application of Part</w:t>
      </w:r>
      <w:r>
        <w:rPr>
          <w:noProof/>
        </w:rPr>
        <w:tab/>
      </w:r>
      <w:r>
        <w:rPr>
          <w:noProof/>
        </w:rPr>
        <w:fldChar w:fldCharType="begin"/>
      </w:r>
      <w:r>
        <w:rPr>
          <w:noProof/>
        </w:rPr>
        <w:instrText xml:space="preserve"> PAGEREF _Toc4068970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22  General requirements</w:t>
      </w:r>
      <w:r>
        <w:rPr>
          <w:noProof/>
        </w:rPr>
        <w:tab/>
      </w:r>
      <w:r>
        <w:rPr>
          <w:noProof/>
        </w:rPr>
        <w:fldChar w:fldCharType="begin"/>
      </w:r>
      <w:r>
        <w:rPr>
          <w:noProof/>
        </w:rPr>
        <w:instrText xml:space="preserve"> PAGEREF _Toc4068971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23  Appearance</w:t>
      </w:r>
      <w:r>
        <w:rPr>
          <w:noProof/>
        </w:rPr>
        <w:tab/>
      </w:r>
      <w:r>
        <w:rPr>
          <w:noProof/>
        </w:rPr>
        <w:fldChar w:fldCharType="begin"/>
      </w:r>
      <w:r>
        <w:rPr>
          <w:noProof/>
        </w:rPr>
        <w:instrText xml:space="preserve"> PAGEREF _Toc4068972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24  Water content</w:t>
      </w:r>
      <w:r>
        <w:rPr>
          <w:noProof/>
        </w:rPr>
        <w:tab/>
      </w:r>
      <w:r>
        <w:rPr>
          <w:noProof/>
        </w:rPr>
        <w:fldChar w:fldCharType="begin"/>
      </w:r>
      <w:r>
        <w:rPr>
          <w:noProof/>
        </w:rPr>
        <w:instrText xml:space="preserve"> PAGEREF _Toc4068973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25  Weight variation</w:t>
      </w:r>
      <w:r>
        <w:rPr>
          <w:noProof/>
        </w:rPr>
        <w:tab/>
      </w:r>
      <w:r>
        <w:rPr>
          <w:noProof/>
        </w:rPr>
        <w:fldChar w:fldCharType="begin"/>
      </w:r>
      <w:r>
        <w:rPr>
          <w:noProof/>
        </w:rPr>
        <w:instrText xml:space="preserve"> PAGEREF _Toc4068974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26  Disintegration</w:t>
      </w:r>
      <w:r>
        <w:rPr>
          <w:noProof/>
        </w:rPr>
        <w:tab/>
      </w:r>
      <w:r>
        <w:rPr>
          <w:noProof/>
        </w:rPr>
        <w:fldChar w:fldCharType="begin"/>
      </w:r>
      <w:r>
        <w:rPr>
          <w:noProof/>
        </w:rPr>
        <w:instrText xml:space="preserve"> PAGEREF _Toc4068975 \h </w:instrText>
      </w:r>
      <w:r>
        <w:rPr>
          <w:noProof/>
        </w:rPr>
      </w:r>
      <w:r>
        <w:rPr>
          <w:noProof/>
        </w:rPr>
        <w:fldChar w:fldCharType="separate"/>
      </w:r>
      <w:r>
        <w:rPr>
          <w:noProof/>
        </w:rPr>
        <w:t>11</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27  Assay of each active ingredient</w:t>
      </w:r>
      <w:r>
        <w:rPr>
          <w:noProof/>
        </w:rPr>
        <w:tab/>
      </w:r>
      <w:r>
        <w:rPr>
          <w:noProof/>
        </w:rPr>
        <w:fldChar w:fldCharType="begin"/>
      </w:r>
      <w:r>
        <w:rPr>
          <w:noProof/>
        </w:rPr>
        <w:instrText xml:space="preserve"> PAGEREF _Toc4068976 \h </w:instrText>
      </w:r>
      <w:r>
        <w:rPr>
          <w:noProof/>
        </w:rPr>
      </w:r>
      <w:r>
        <w:rPr>
          <w:noProof/>
        </w:rPr>
        <w:fldChar w:fldCharType="separate"/>
      </w:r>
      <w:r>
        <w:rPr>
          <w:noProof/>
        </w:rPr>
        <w:t>12</w:t>
      </w:r>
      <w:r>
        <w:rPr>
          <w:noProof/>
        </w:rPr>
        <w:fldChar w:fldCharType="end"/>
      </w:r>
    </w:p>
    <w:p w:rsidR="00F815FE" w:rsidRDefault="00F815FE">
      <w:pPr>
        <w:pStyle w:val="TOC5"/>
        <w:rPr>
          <w:rFonts w:asciiTheme="minorHAnsi" w:eastAsiaTheme="minorEastAsia" w:hAnsiTheme="minorHAnsi" w:cstheme="minorBidi"/>
          <w:noProof/>
          <w:kern w:val="0"/>
          <w:sz w:val="22"/>
          <w:szCs w:val="22"/>
        </w:rPr>
      </w:pPr>
      <w:r>
        <w:rPr>
          <w:noProof/>
        </w:rPr>
        <w:t>28  Elemental impurities</w:t>
      </w:r>
      <w:r>
        <w:rPr>
          <w:noProof/>
        </w:rPr>
        <w:tab/>
      </w:r>
      <w:r>
        <w:rPr>
          <w:noProof/>
        </w:rPr>
        <w:fldChar w:fldCharType="begin"/>
      </w:r>
      <w:r>
        <w:rPr>
          <w:noProof/>
        </w:rPr>
        <w:instrText xml:space="preserve"> PAGEREF _Toc4068977 \h </w:instrText>
      </w:r>
      <w:r>
        <w:rPr>
          <w:noProof/>
        </w:rPr>
      </w:r>
      <w:r>
        <w:rPr>
          <w:noProof/>
        </w:rPr>
        <w:fldChar w:fldCharType="separate"/>
      </w:r>
      <w:r>
        <w:rPr>
          <w:noProof/>
        </w:rPr>
        <w:t>12</w:t>
      </w:r>
      <w:r>
        <w:rPr>
          <w:noProof/>
        </w:rPr>
        <w:fldChar w:fldCharType="end"/>
      </w:r>
    </w:p>
    <w:p w:rsidR="00F815FE" w:rsidRDefault="00F815FE">
      <w:pPr>
        <w:pStyle w:val="TOC6"/>
        <w:rPr>
          <w:rFonts w:asciiTheme="minorHAnsi" w:eastAsiaTheme="minorEastAsia" w:hAnsiTheme="minorHAnsi" w:cstheme="minorBidi"/>
          <w:b w:val="0"/>
          <w:noProof/>
          <w:kern w:val="0"/>
          <w:sz w:val="22"/>
          <w:szCs w:val="22"/>
        </w:rPr>
      </w:pPr>
      <w:r>
        <w:rPr>
          <w:noProof/>
        </w:rPr>
        <w:t>Schedule 1</w:t>
      </w:r>
      <w:r>
        <w:rPr>
          <w:noProof/>
        </w:rPr>
        <w:sym w:font="Symbol" w:char="F0BE"/>
      </w:r>
      <w:r>
        <w:rPr>
          <w:noProof/>
        </w:rPr>
        <w:t>Tablets, capsules and pills: assay, disintegration and uniformity</w:t>
      </w:r>
      <w:r>
        <w:rPr>
          <w:noProof/>
        </w:rPr>
        <w:tab/>
      </w:r>
      <w:r>
        <w:rPr>
          <w:noProof/>
        </w:rPr>
        <w:fldChar w:fldCharType="begin"/>
      </w:r>
      <w:r>
        <w:rPr>
          <w:noProof/>
        </w:rPr>
        <w:instrText xml:space="preserve"> PAGEREF _Toc4068978 \h </w:instrText>
      </w:r>
      <w:r>
        <w:rPr>
          <w:noProof/>
        </w:rPr>
      </w:r>
      <w:r>
        <w:rPr>
          <w:noProof/>
        </w:rPr>
        <w:fldChar w:fldCharType="separate"/>
      </w:r>
      <w:r>
        <w:rPr>
          <w:noProof/>
        </w:rPr>
        <w:t>13</w:t>
      </w:r>
      <w:r>
        <w:rPr>
          <w:noProof/>
        </w:rPr>
        <w:fldChar w:fldCharType="end"/>
      </w:r>
    </w:p>
    <w:p w:rsidR="00F815FE" w:rsidRDefault="00F815FE">
      <w:pPr>
        <w:pStyle w:val="TOC6"/>
        <w:rPr>
          <w:rFonts w:asciiTheme="minorHAnsi" w:eastAsiaTheme="minorEastAsia" w:hAnsiTheme="minorHAnsi" w:cstheme="minorBidi"/>
          <w:b w:val="0"/>
          <w:noProof/>
          <w:kern w:val="0"/>
          <w:sz w:val="22"/>
          <w:szCs w:val="22"/>
        </w:rPr>
      </w:pPr>
      <w:r>
        <w:rPr>
          <w:noProof/>
        </w:rPr>
        <w:t>Schedule 2</w:t>
      </w:r>
      <w:r>
        <w:rPr>
          <w:noProof/>
        </w:rPr>
        <w:sym w:font="Symbol" w:char="F0BE"/>
      </w:r>
      <w:r>
        <w:rPr>
          <w:noProof/>
        </w:rPr>
        <w:t>Tablets and capsules: assay limits for content of active ingredient or component in a tablet or capsule</w:t>
      </w:r>
      <w:r>
        <w:rPr>
          <w:noProof/>
        </w:rPr>
        <w:tab/>
      </w:r>
      <w:r>
        <w:rPr>
          <w:noProof/>
        </w:rPr>
        <w:fldChar w:fldCharType="begin"/>
      </w:r>
      <w:r>
        <w:rPr>
          <w:noProof/>
        </w:rPr>
        <w:instrText xml:space="preserve"> PAGEREF _Toc4068979 \h </w:instrText>
      </w:r>
      <w:r>
        <w:rPr>
          <w:noProof/>
        </w:rPr>
      </w:r>
      <w:r>
        <w:rPr>
          <w:noProof/>
        </w:rPr>
        <w:fldChar w:fldCharType="separate"/>
      </w:r>
      <w:r>
        <w:rPr>
          <w:noProof/>
        </w:rPr>
        <w:t>14</w:t>
      </w:r>
      <w:r>
        <w:rPr>
          <w:noProof/>
        </w:rPr>
        <w:fldChar w:fldCharType="end"/>
      </w:r>
    </w:p>
    <w:p w:rsidR="00F815FE" w:rsidRDefault="00F815FE">
      <w:pPr>
        <w:pStyle w:val="TOC6"/>
        <w:rPr>
          <w:rFonts w:asciiTheme="minorHAnsi" w:eastAsiaTheme="minorEastAsia" w:hAnsiTheme="minorHAnsi" w:cstheme="minorBidi"/>
          <w:b w:val="0"/>
          <w:noProof/>
          <w:kern w:val="0"/>
          <w:sz w:val="22"/>
          <w:szCs w:val="22"/>
        </w:rPr>
      </w:pPr>
      <w:r>
        <w:rPr>
          <w:noProof/>
        </w:rPr>
        <w:t>Schedule 3—Pills: weight variation, disintegration and elemental impurities</w:t>
      </w:r>
      <w:r>
        <w:rPr>
          <w:noProof/>
        </w:rPr>
        <w:tab/>
      </w:r>
      <w:r>
        <w:rPr>
          <w:noProof/>
        </w:rPr>
        <w:fldChar w:fldCharType="begin"/>
      </w:r>
      <w:r>
        <w:rPr>
          <w:noProof/>
        </w:rPr>
        <w:instrText xml:space="preserve"> PAGEREF _Toc4068980 \h </w:instrText>
      </w:r>
      <w:r>
        <w:rPr>
          <w:noProof/>
        </w:rPr>
      </w:r>
      <w:r>
        <w:rPr>
          <w:noProof/>
        </w:rPr>
        <w:fldChar w:fldCharType="separate"/>
      </w:r>
      <w:r>
        <w:rPr>
          <w:noProof/>
        </w:rPr>
        <w:t>15</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lastRenderedPageBreak/>
        <w:t>Part 1—Weight variation: dripping pills</w:t>
      </w:r>
      <w:r>
        <w:rPr>
          <w:noProof/>
        </w:rPr>
        <w:tab/>
      </w:r>
      <w:r>
        <w:rPr>
          <w:noProof/>
        </w:rPr>
        <w:fldChar w:fldCharType="begin"/>
      </w:r>
      <w:r>
        <w:rPr>
          <w:noProof/>
        </w:rPr>
        <w:instrText xml:space="preserve"> PAGEREF _Toc4068981 \h </w:instrText>
      </w:r>
      <w:r>
        <w:rPr>
          <w:noProof/>
        </w:rPr>
      </w:r>
      <w:r>
        <w:rPr>
          <w:noProof/>
        </w:rPr>
        <w:fldChar w:fldCharType="separate"/>
      </w:r>
      <w:r>
        <w:rPr>
          <w:noProof/>
        </w:rPr>
        <w:t>15</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2—Weight variation: sugar pills</w:t>
      </w:r>
      <w:r>
        <w:rPr>
          <w:noProof/>
        </w:rPr>
        <w:tab/>
      </w:r>
      <w:r>
        <w:rPr>
          <w:noProof/>
        </w:rPr>
        <w:fldChar w:fldCharType="begin"/>
      </w:r>
      <w:r>
        <w:rPr>
          <w:noProof/>
        </w:rPr>
        <w:instrText xml:space="preserve"> PAGEREF _Toc4068982 \h </w:instrText>
      </w:r>
      <w:r>
        <w:rPr>
          <w:noProof/>
        </w:rPr>
      </w:r>
      <w:r>
        <w:rPr>
          <w:noProof/>
        </w:rPr>
        <w:fldChar w:fldCharType="separate"/>
      </w:r>
      <w:r>
        <w:rPr>
          <w:noProof/>
        </w:rPr>
        <w:t>15</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3—Weight variation: other pills</w:t>
      </w:r>
      <w:r>
        <w:rPr>
          <w:noProof/>
        </w:rPr>
        <w:tab/>
      </w:r>
      <w:r>
        <w:rPr>
          <w:noProof/>
        </w:rPr>
        <w:fldChar w:fldCharType="begin"/>
      </w:r>
      <w:r>
        <w:rPr>
          <w:noProof/>
        </w:rPr>
        <w:instrText xml:space="preserve"> PAGEREF _Toc4068983 \h </w:instrText>
      </w:r>
      <w:r>
        <w:rPr>
          <w:noProof/>
        </w:rPr>
      </w:r>
      <w:r>
        <w:rPr>
          <w:noProof/>
        </w:rPr>
        <w:fldChar w:fldCharType="separate"/>
      </w:r>
      <w:r>
        <w:rPr>
          <w:noProof/>
        </w:rPr>
        <w:t>15</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4—Disintegration</w:t>
      </w:r>
      <w:r>
        <w:rPr>
          <w:noProof/>
        </w:rPr>
        <w:tab/>
      </w:r>
      <w:r>
        <w:rPr>
          <w:noProof/>
        </w:rPr>
        <w:fldChar w:fldCharType="begin"/>
      </w:r>
      <w:r>
        <w:rPr>
          <w:noProof/>
        </w:rPr>
        <w:instrText xml:space="preserve"> PAGEREF _Toc4068984 \h </w:instrText>
      </w:r>
      <w:r>
        <w:rPr>
          <w:noProof/>
        </w:rPr>
      </w:r>
      <w:r>
        <w:rPr>
          <w:noProof/>
        </w:rPr>
        <w:fldChar w:fldCharType="separate"/>
      </w:r>
      <w:r>
        <w:rPr>
          <w:noProof/>
        </w:rPr>
        <w:t>16</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5—Sieve pore diameter</w:t>
      </w:r>
      <w:r>
        <w:rPr>
          <w:noProof/>
        </w:rPr>
        <w:tab/>
      </w:r>
      <w:r>
        <w:rPr>
          <w:noProof/>
        </w:rPr>
        <w:fldChar w:fldCharType="begin"/>
      </w:r>
      <w:r>
        <w:rPr>
          <w:noProof/>
        </w:rPr>
        <w:instrText xml:space="preserve"> PAGEREF _Toc4068985 \h </w:instrText>
      </w:r>
      <w:r>
        <w:rPr>
          <w:noProof/>
        </w:rPr>
      </w:r>
      <w:r>
        <w:rPr>
          <w:noProof/>
        </w:rPr>
        <w:fldChar w:fldCharType="separate"/>
      </w:r>
      <w:r>
        <w:rPr>
          <w:noProof/>
        </w:rPr>
        <w:t>16</w:t>
      </w:r>
      <w:r>
        <w:rPr>
          <w:noProof/>
        </w:rPr>
        <w:fldChar w:fldCharType="end"/>
      </w:r>
    </w:p>
    <w:p w:rsidR="00F815FE" w:rsidRDefault="00F815FE">
      <w:pPr>
        <w:pStyle w:val="TOC2"/>
        <w:rPr>
          <w:rFonts w:asciiTheme="minorHAnsi" w:eastAsiaTheme="minorEastAsia" w:hAnsiTheme="minorHAnsi" w:cstheme="minorBidi"/>
          <w:b w:val="0"/>
          <w:noProof/>
          <w:kern w:val="0"/>
          <w:sz w:val="22"/>
          <w:szCs w:val="22"/>
        </w:rPr>
      </w:pPr>
      <w:r>
        <w:rPr>
          <w:noProof/>
        </w:rPr>
        <w:t>Part 6—Elemental impurities</w:t>
      </w:r>
      <w:r>
        <w:rPr>
          <w:noProof/>
        </w:rPr>
        <w:tab/>
      </w:r>
      <w:r>
        <w:rPr>
          <w:noProof/>
        </w:rPr>
        <w:fldChar w:fldCharType="begin"/>
      </w:r>
      <w:r>
        <w:rPr>
          <w:noProof/>
        </w:rPr>
        <w:instrText xml:space="preserve"> PAGEREF _Toc4068986 \h </w:instrText>
      </w:r>
      <w:r>
        <w:rPr>
          <w:noProof/>
        </w:rPr>
      </w:r>
      <w:r>
        <w:rPr>
          <w:noProof/>
        </w:rPr>
        <w:fldChar w:fldCharType="separate"/>
      </w:r>
      <w:r>
        <w:rPr>
          <w:noProof/>
        </w:rPr>
        <w:t>16</w:t>
      </w:r>
      <w:r>
        <w:rPr>
          <w:noProof/>
        </w:rPr>
        <w:fldChar w:fldCharType="end"/>
      </w:r>
    </w:p>
    <w:p w:rsidR="00F815FE" w:rsidRDefault="00F815FE">
      <w:pPr>
        <w:pStyle w:val="TOC6"/>
        <w:rPr>
          <w:rFonts w:asciiTheme="minorHAnsi" w:eastAsiaTheme="minorEastAsia" w:hAnsiTheme="minorHAnsi" w:cstheme="minorBidi"/>
          <w:b w:val="0"/>
          <w:noProof/>
          <w:kern w:val="0"/>
          <w:sz w:val="22"/>
          <w:szCs w:val="22"/>
        </w:rPr>
      </w:pPr>
      <w:r>
        <w:rPr>
          <w:noProof/>
        </w:rPr>
        <w:t>Schedule 4</w:t>
      </w:r>
      <w:r>
        <w:rPr>
          <w:rStyle w:val="CharAmSchNo"/>
          <w:noProof/>
        </w:rPr>
        <w:sym w:font="Symbol" w:char="F0BE"/>
      </w:r>
      <w:r>
        <w:rPr>
          <w:noProof/>
        </w:rPr>
        <w:t>Repeals</w:t>
      </w:r>
      <w:r>
        <w:rPr>
          <w:noProof/>
        </w:rPr>
        <w:tab/>
      </w:r>
      <w:r>
        <w:rPr>
          <w:noProof/>
        </w:rPr>
        <w:fldChar w:fldCharType="begin"/>
      </w:r>
      <w:r>
        <w:rPr>
          <w:noProof/>
        </w:rPr>
        <w:instrText xml:space="preserve"> PAGEREF _Toc4068987 \h </w:instrText>
      </w:r>
      <w:r>
        <w:rPr>
          <w:noProof/>
        </w:rPr>
      </w:r>
      <w:r>
        <w:rPr>
          <w:noProof/>
        </w:rPr>
        <w:fldChar w:fldCharType="separate"/>
      </w:r>
      <w:r>
        <w:rPr>
          <w:noProof/>
        </w:rPr>
        <w:t>17</w:t>
      </w:r>
      <w:r>
        <w:rPr>
          <w:noProof/>
        </w:rPr>
        <w:fldChar w:fldCharType="end"/>
      </w:r>
    </w:p>
    <w:p w:rsidR="00F815FE" w:rsidRDefault="00F815FE">
      <w:pPr>
        <w:pStyle w:val="TOC9"/>
        <w:rPr>
          <w:rFonts w:asciiTheme="minorHAnsi" w:eastAsiaTheme="minorEastAsia" w:hAnsiTheme="minorHAnsi" w:cstheme="minorBidi"/>
          <w:i w:val="0"/>
          <w:noProof/>
          <w:kern w:val="0"/>
          <w:sz w:val="22"/>
          <w:szCs w:val="22"/>
        </w:rPr>
      </w:pPr>
      <w:r w:rsidRPr="00314F60">
        <w:rPr>
          <w:i w:val="0"/>
          <w:noProof/>
        </w:rPr>
        <w:t>Therapeutic Goods Order No.78</w:t>
      </w:r>
      <w:r>
        <w:rPr>
          <w:noProof/>
        </w:rPr>
        <w:t xml:space="preserve"> Standard for Tablets and Capsules</w:t>
      </w:r>
      <w:r>
        <w:rPr>
          <w:noProof/>
        </w:rPr>
        <w:tab/>
      </w:r>
      <w:r>
        <w:rPr>
          <w:noProof/>
        </w:rPr>
        <w:fldChar w:fldCharType="begin"/>
      </w:r>
      <w:r>
        <w:rPr>
          <w:noProof/>
        </w:rPr>
        <w:instrText xml:space="preserve"> PAGEREF _Toc4068988 \h </w:instrText>
      </w:r>
      <w:r>
        <w:rPr>
          <w:noProof/>
        </w:rPr>
      </w:r>
      <w:r>
        <w:rPr>
          <w:noProof/>
        </w:rPr>
        <w:fldChar w:fldCharType="separate"/>
      </w:r>
      <w:r>
        <w:rPr>
          <w:noProof/>
        </w:rPr>
        <w:t>17</w:t>
      </w:r>
      <w:r>
        <w:rPr>
          <w:noProof/>
        </w:rPr>
        <w:fldChar w:fldCharType="end"/>
      </w:r>
    </w:p>
    <w:p w:rsidR="00287EE0" w:rsidRDefault="00B418CB" w:rsidP="003F6415">
      <w:pPr>
        <w:pStyle w:val="TOC5"/>
        <w:ind w:left="0" w:firstLine="0"/>
        <w:rPr>
          <w:rFonts w:asciiTheme="minorHAnsi" w:eastAsiaTheme="minorEastAsia" w:hAnsiTheme="minorHAnsi" w:cstheme="minorBidi"/>
          <w:noProof/>
          <w:kern w:val="0"/>
          <w:sz w:val="22"/>
          <w:szCs w:val="22"/>
        </w:rPr>
      </w:pPr>
      <w:r>
        <w:fldChar w:fldCharType="end"/>
      </w:r>
    </w:p>
    <w:p w:rsidR="00F6696E" w:rsidRDefault="00F6696E" w:rsidP="00F6696E">
      <w:pPr>
        <w:outlineLvl w:val="0"/>
      </w:pPr>
    </w:p>
    <w:p w:rsidR="00F6696E" w:rsidRPr="00A802BC" w:rsidRDefault="00F6696E" w:rsidP="00F6696E">
      <w:pPr>
        <w:outlineLvl w:val="0"/>
        <w:rPr>
          <w:sz w:val="20"/>
        </w:rPr>
      </w:pPr>
    </w:p>
    <w:p w:rsidR="00F6696E" w:rsidRDefault="00F6696E" w:rsidP="00F6696E">
      <w:pPr>
        <w:sectPr w:rsidR="00F6696E" w:rsidSect="00F254CD">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1E109A" w:rsidRPr="00702D8C" w:rsidRDefault="001E109A" w:rsidP="00702D8C">
      <w:pPr>
        <w:pStyle w:val="ActHead2"/>
        <w:rPr>
          <w:rStyle w:val="CharPartNo"/>
        </w:rPr>
      </w:pPr>
      <w:bookmarkStart w:id="0" w:name="BKCheck15B_3"/>
      <w:bookmarkStart w:id="1" w:name="_Toc4068944"/>
      <w:bookmarkEnd w:id="0"/>
      <w:r w:rsidRPr="00702D8C">
        <w:rPr>
          <w:rStyle w:val="CharPartNo"/>
        </w:rPr>
        <w:lastRenderedPageBreak/>
        <w:t>Part 1—Preliminary</w:t>
      </w:r>
      <w:bookmarkEnd w:id="1"/>
    </w:p>
    <w:p w:rsidR="00071E8C" w:rsidRDefault="00071E8C" w:rsidP="00071E8C">
      <w:pPr>
        <w:pStyle w:val="ActHead5"/>
      </w:pPr>
      <w:bookmarkStart w:id="2" w:name="_Toc4068945"/>
      <w:proofErr w:type="gramStart"/>
      <w:r>
        <w:t>1</w:t>
      </w:r>
      <w:r w:rsidRPr="00554826">
        <w:t xml:space="preserve">  </w:t>
      </w:r>
      <w:r>
        <w:t>Name</w:t>
      </w:r>
      <w:bookmarkEnd w:id="2"/>
      <w:proofErr w:type="gramEnd"/>
      <w:r w:rsidRPr="00554826">
        <w:t xml:space="preserve"> </w:t>
      </w:r>
    </w:p>
    <w:p w:rsidR="00071E8C" w:rsidRDefault="00071E8C" w:rsidP="00071E8C">
      <w:pPr>
        <w:pStyle w:val="subsection"/>
        <w:tabs>
          <w:tab w:val="left" w:pos="1418"/>
        </w:tabs>
      </w:pPr>
      <w:r>
        <w:tab/>
      </w:r>
      <w:r w:rsidRPr="00274759">
        <w:t>(1)</w:t>
      </w:r>
      <w:r w:rsidRPr="00274759">
        <w:tab/>
      </w:r>
      <w:r w:rsidRPr="009C2562">
        <w:t xml:space="preserve">This </w:t>
      </w:r>
      <w:r>
        <w:t xml:space="preserve">instrument </w:t>
      </w:r>
      <w:r w:rsidRPr="009C2562">
        <w:t xml:space="preserve">is the </w:t>
      </w:r>
      <w:r w:rsidRPr="0002430A">
        <w:rPr>
          <w:i/>
        </w:rPr>
        <w:t xml:space="preserve">Therapeutic Goods </w:t>
      </w:r>
      <w:r>
        <w:rPr>
          <w:i/>
        </w:rPr>
        <w:t>(</w:t>
      </w:r>
      <w:r w:rsidRPr="0002430A">
        <w:rPr>
          <w:i/>
        </w:rPr>
        <w:t>Standard for Tablets</w:t>
      </w:r>
      <w:r w:rsidR="00511442">
        <w:rPr>
          <w:i/>
        </w:rPr>
        <w:t>,</w:t>
      </w:r>
      <w:r w:rsidRPr="0002430A">
        <w:rPr>
          <w:i/>
        </w:rPr>
        <w:t xml:space="preserve"> Capsules</w:t>
      </w:r>
      <w:r w:rsidR="00511442">
        <w:rPr>
          <w:i/>
        </w:rPr>
        <w:t xml:space="preserve"> and Pills</w:t>
      </w:r>
      <w:r>
        <w:rPr>
          <w:i/>
        </w:rPr>
        <w:t xml:space="preserve">) </w:t>
      </w:r>
      <w:r w:rsidR="00E95858">
        <w:rPr>
          <w:i/>
        </w:rPr>
        <w:t xml:space="preserve">(TGO 101) </w:t>
      </w:r>
      <w:r>
        <w:rPr>
          <w:i/>
        </w:rPr>
        <w:t>Order</w:t>
      </w:r>
      <w:r w:rsidRPr="0002430A">
        <w:rPr>
          <w:i/>
        </w:rPr>
        <w:t xml:space="preserve"> 2019</w:t>
      </w:r>
      <w:r>
        <w:t>.</w:t>
      </w:r>
    </w:p>
    <w:p w:rsidR="00071E8C" w:rsidRPr="00274759" w:rsidRDefault="00071E8C" w:rsidP="00071E8C">
      <w:pPr>
        <w:pStyle w:val="subsection"/>
        <w:tabs>
          <w:tab w:val="left" w:pos="1418"/>
        </w:tabs>
      </w:pPr>
      <w:r>
        <w:tab/>
        <w:t>(2)</w:t>
      </w:r>
      <w:r>
        <w:tab/>
        <w:t>This instrument may also be cited as TGO 10</w:t>
      </w:r>
      <w:r w:rsidR="00511442">
        <w:t>1</w:t>
      </w:r>
      <w:r w:rsidR="00E3670A">
        <w:t>.</w:t>
      </w:r>
    </w:p>
    <w:p w:rsidR="00287EE0" w:rsidRDefault="00554826" w:rsidP="00554826">
      <w:pPr>
        <w:pStyle w:val="ActHead5"/>
      </w:pPr>
      <w:bookmarkStart w:id="3" w:name="_Toc4068946"/>
      <w:proofErr w:type="gramStart"/>
      <w:r w:rsidRPr="00554826">
        <w:t xml:space="preserve">2  </w:t>
      </w:r>
      <w:r w:rsidR="00287EE0">
        <w:t>Commencement</w:t>
      </w:r>
      <w:bookmarkEnd w:id="3"/>
      <w:proofErr w:type="gramEnd"/>
    </w:p>
    <w:p w:rsidR="00287EE0" w:rsidRPr="00274759" w:rsidRDefault="00287EE0" w:rsidP="00E05ACC">
      <w:pPr>
        <w:pStyle w:val="subsection"/>
        <w:tabs>
          <w:tab w:val="left" w:pos="1418"/>
        </w:tabs>
      </w:pPr>
      <w:r>
        <w:tab/>
      </w:r>
      <w:r w:rsidRPr="00274759">
        <w:t>(1)</w:t>
      </w:r>
      <w:r w:rsidRPr="00274759">
        <w:tab/>
        <w:t>Each provision of this instrument specified in column 1 of the table commences, or is taken to have commenced, in accordance with column 2 of the table. Any other statement in column 2 has effect according to its terms.</w:t>
      </w:r>
    </w:p>
    <w:p w:rsidR="00287EE0" w:rsidRPr="00274759" w:rsidRDefault="00287EE0" w:rsidP="00287EE0">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694"/>
        <w:gridCol w:w="3260"/>
        <w:gridCol w:w="2268"/>
      </w:tblGrid>
      <w:tr w:rsidR="00287EE0" w:rsidRPr="00274759" w:rsidTr="001318F6">
        <w:trPr>
          <w:tblHeader/>
        </w:trPr>
        <w:tc>
          <w:tcPr>
            <w:tcW w:w="8222" w:type="dxa"/>
            <w:gridSpan w:val="3"/>
            <w:tcBorders>
              <w:top w:val="single" w:sz="12" w:space="0" w:color="auto"/>
              <w:bottom w:val="single" w:sz="2" w:space="0" w:color="auto"/>
            </w:tcBorders>
            <w:shd w:val="clear" w:color="auto" w:fill="auto"/>
            <w:hideMark/>
          </w:tcPr>
          <w:p w:rsidR="00287EE0" w:rsidRPr="00274759" w:rsidRDefault="00287EE0" w:rsidP="00F254CD">
            <w:pPr>
              <w:pStyle w:val="TableHeading"/>
            </w:pPr>
            <w:r w:rsidRPr="00274759">
              <w:t>Commencement information</w:t>
            </w:r>
          </w:p>
        </w:tc>
      </w:tr>
      <w:tr w:rsidR="00287EE0" w:rsidRPr="00274759" w:rsidTr="001318F6">
        <w:trPr>
          <w:tblHeader/>
        </w:trPr>
        <w:tc>
          <w:tcPr>
            <w:tcW w:w="2694" w:type="dxa"/>
            <w:tcBorders>
              <w:top w:val="single" w:sz="2" w:space="0" w:color="auto"/>
              <w:bottom w:val="single" w:sz="2" w:space="0" w:color="auto"/>
            </w:tcBorders>
            <w:shd w:val="clear" w:color="auto" w:fill="auto"/>
            <w:hideMark/>
          </w:tcPr>
          <w:p w:rsidR="00287EE0" w:rsidRPr="00274759" w:rsidRDefault="00287EE0" w:rsidP="00F254CD">
            <w:pPr>
              <w:pStyle w:val="TableHeading"/>
            </w:pPr>
            <w:r w:rsidRPr="00274759">
              <w:t>Column 1</w:t>
            </w:r>
          </w:p>
        </w:tc>
        <w:tc>
          <w:tcPr>
            <w:tcW w:w="3260" w:type="dxa"/>
            <w:tcBorders>
              <w:top w:val="single" w:sz="2" w:space="0" w:color="auto"/>
              <w:bottom w:val="single" w:sz="2" w:space="0" w:color="auto"/>
            </w:tcBorders>
            <w:shd w:val="clear" w:color="auto" w:fill="auto"/>
            <w:hideMark/>
          </w:tcPr>
          <w:p w:rsidR="00287EE0" w:rsidRPr="00274759" w:rsidRDefault="00287EE0" w:rsidP="00F254CD">
            <w:pPr>
              <w:pStyle w:val="TableHeading"/>
            </w:pPr>
            <w:r w:rsidRPr="00274759">
              <w:t>Column 2</w:t>
            </w:r>
          </w:p>
        </w:tc>
        <w:tc>
          <w:tcPr>
            <w:tcW w:w="2268" w:type="dxa"/>
            <w:tcBorders>
              <w:top w:val="single" w:sz="2" w:space="0" w:color="auto"/>
              <w:bottom w:val="single" w:sz="2" w:space="0" w:color="auto"/>
            </w:tcBorders>
            <w:shd w:val="clear" w:color="auto" w:fill="auto"/>
            <w:hideMark/>
          </w:tcPr>
          <w:p w:rsidR="00287EE0" w:rsidRPr="00274759" w:rsidRDefault="00287EE0" w:rsidP="00F254CD">
            <w:pPr>
              <w:pStyle w:val="TableHeading"/>
            </w:pPr>
            <w:r w:rsidRPr="00274759">
              <w:t>Column 3</w:t>
            </w:r>
          </w:p>
        </w:tc>
      </w:tr>
      <w:tr w:rsidR="00287EE0" w:rsidRPr="00274759" w:rsidTr="001318F6">
        <w:trPr>
          <w:tblHeader/>
        </w:trPr>
        <w:tc>
          <w:tcPr>
            <w:tcW w:w="2694" w:type="dxa"/>
            <w:tcBorders>
              <w:top w:val="single" w:sz="2" w:space="0" w:color="auto"/>
              <w:bottom w:val="single" w:sz="12" w:space="0" w:color="auto"/>
            </w:tcBorders>
            <w:shd w:val="clear" w:color="auto" w:fill="auto"/>
            <w:hideMark/>
          </w:tcPr>
          <w:p w:rsidR="00287EE0" w:rsidRPr="00274759" w:rsidRDefault="00287EE0" w:rsidP="00F254CD">
            <w:pPr>
              <w:pStyle w:val="TableHeading"/>
            </w:pPr>
            <w:r w:rsidRPr="00274759">
              <w:t>Provisions</w:t>
            </w:r>
          </w:p>
        </w:tc>
        <w:tc>
          <w:tcPr>
            <w:tcW w:w="3260" w:type="dxa"/>
            <w:tcBorders>
              <w:top w:val="single" w:sz="2" w:space="0" w:color="auto"/>
              <w:bottom w:val="single" w:sz="12" w:space="0" w:color="auto"/>
            </w:tcBorders>
            <w:shd w:val="clear" w:color="auto" w:fill="auto"/>
            <w:hideMark/>
          </w:tcPr>
          <w:p w:rsidR="00287EE0" w:rsidRPr="00274759" w:rsidRDefault="00287EE0" w:rsidP="00F254CD">
            <w:pPr>
              <w:pStyle w:val="TableHeading"/>
            </w:pPr>
            <w:r w:rsidRPr="00274759">
              <w:t>Commencement</w:t>
            </w:r>
          </w:p>
        </w:tc>
        <w:tc>
          <w:tcPr>
            <w:tcW w:w="2268" w:type="dxa"/>
            <w:tcBorders>
              <w:top w:val="single" w:sz="2" w:space="0" w:color="auto"/>
              <w:bottom w:val="single" w:sz="12" w:space="0" w:color="auto"/>
            </w:tcBorders>
            <w:shd w:val="clear" w:color="auto" w:fill="auto"/>
            <w:hideMark/>
          </w:tcPr>
          <w:p w:rsidR="00287EE0" w:rsidRPr="00274759" w:rsidRDefault="00287EE0" w:rsidP="00F254CD">
            <w:pPr>
              <w:pStyle w:val="TableHeading"/>
            </w:pPr>
            <w:r w:rsidRPr="00274759">
              <w:t>Date/Details</w:t>
            </w:r>
          </w:p>
        </w:tc>
      </w:tr>
      <w:tr w:rsidR="00287EE0" w:rsidRPr="00274759" w:rsidTr="001318F6">
        <w:tc>
          <w:tcPr>
            <w:tcW w:w="2694" w:type="dxa"/>
            <w:tcBorders>
              <w:top w:val="single" w:sz="12" w:space="0" w:color="auto"/>
              <w:bottom w:val="single" w:sz="4" w:space="0" w:color="auto"/>
            </w:tcBorders>
            <w:shd w:val="clear" w:color="auto" w:fill="auto"/>
            <w:hideMark/>
          </w:tcPr>
          <w:p w:rsidR="00287EE0" w:rsidRPr="002F7842" w:rsidRDefault="00287EE0" w:rsidP="00DA5F7B">
            <w:pPr>
              <w:pStyle w:val="Tabletext"/>
            </w:pPr>
            <w:r w:rsidRPr="002F7842">
              <w:t xml:space="preserve">1. </w:t>
            </w:r>
            <w:r w:rsidR="00DA5F7B">
              <w:t>Se</w:t>
            </w:r>
            <w:r w:rsidR="006B1462">
              <w:t xml:space="preserve">ctions </w:t>
            </w:r>
            <w:r w:rsidR="00DA5F7B">
              <w:t>1 to 15</w:t>
            </w:r>
            <w:r w:rsidR="006B1462">
              <w:t>,</w:t>
            </w:r>
            <w:r w:rsidR="00854486" w:rsidRPr="002F7842">
              <w:t xml:space="preserve"> and anything </w:t>
            </w:r>
            <w:r w:rsidR="005D6A16" w:rsidRPr="002F7842">
              <w:t xml:space="preserve">in this instrument </w:t>
            </w:r>
            <w:r w:rsidR="00854486" w:rsidRPr="002F7842">
              <w:t>not elsewhere covered by this table</w:t>
            </w:r>
          </w:p>
        </w:tc>
        <w:tc>
          <w:tcPr>
            <w:tcW w:w="3260" w:type="dxa"/>
            <w:tcBorders>
              <w:top w:val="single" w:sz="12" w:space="0" w:color="auto"/>
              <w:bottom w:val="single" w:sz="4" w:space="0" w:color="auto"/>
            </w:tcBorders>
            <w:shd w:val="clear" w:color="auto" w:fill="auto"/>
            <w:hideMark/>
          </w:tcPr>
          <w:p w:rsidR="00287EE0" w:rsidRPr="00274759" w:rsidRDefault="00E13257" w:rsidP="007E07F8">
            <w:pPr>
              <w:pStyle w:val="Tabletext"/>
            </w:pPr>
            <w:r>
              <w:t>3</w:t>
            </w:r>
            <w:r w:rsidR="00287EE0">
              <w:t xml:space="preserve">1 </w:t>
            </w:r>
            <w:r>
              <w:t>March</w:t>
            </w:r>
            <w:r w:rsidR="00287EE0">
              <w:t xml:space="preserve"> 2019</w:t>
            </w:r>
            <w:r w:rsidR="00EE1892">
              <w:t>.</w:t>
            </w:r>
          </w:p>
        </w:tc>
        <w:tc>
          <w:tcPr>
            <w:tcW w:w="2268" w:type="dxa"/>
            <w:tcBorders>
              <w:top w:val="single" w:sz="12" w:space="0" w:color="auto"/>
              <w:bottom w:val="single" w:sz="4" w:space="0" w:color="auto"/>
            </w:tcBorders>
            <w:shd w:val="clear" w:color="auto" w:fill="auto"/>
          </w:tcPr>
          <w:p w:rsidR="00287EE0" w:rsidRPr="00274759" w:rsidRDefault="00707DFC" w:rsidP="007E07F8">
            <w:pPr>
              <w:pStyle w:val="Tabletext"/>
            </w:pPr>
            <w:r>
              <w:t>31 March</w:t>
            </w:r>
            <w:r w:rsidR="00E3670A">
              <w:t xml:space="preserve"> 2019</w:t>
            </w:r>
          </w:p>
        </w:tc>
      </w:tr>
      <w:tr w:rsidR="006B1462" w:rsidRPr="00274759" w:rsidTr="00A03C0C">
        <w:tc>
          <w:tcPr>
            <w:tcW w:w="2694" w:type="dxa"/>
            <w:tcBorders>
              <w:top w:val="single" w:sz="4" w:space="0" w:color="auto"/>
              <w:bottom w:val="single" w:sz="4" w:space="0" w:color="auto"/>
            </w:tcBorders>
            <w:shd w:val="clear" w:color="auto" w:fill="auto"/>
          </w:tcPr>
          <w:p w:rsidR="006B1462" w:rsidRPr="002F7842" w:rsidRDefault="00DA5F7B" w:rsidP="007A1164">
            <w:pPr>
              <w:pStyle w:val="Tabletext"/>
            </w:pPr>
            <w:r>
              <w:t>2. Section</w:t>
            </w:r>
            <w:r w:rsidR="00A85728">
              <w:t xml:space="preserve"> 16</w:t>
            </w:r>
          </w:p>
        </w:tc>
        <w:tc>
          <w:tcPr>
            <w:tcW w:w="3260" w:type="dxa"/>
            <w:tcBorders>
              <w:top w:val="single" w:sz="4" w:space="0" w:color="auto"/>
              <w:bottom w:val="single" w:sz="4" w:space="0" w:color="auto"/>
            </w:tcBorders>
            <w:shd w:val="clear" w:color="auto" w:fill="auto"/>
          </w:tcPr>
          <w:p w:rsidR="006B1462" w:rsidRDefault="006B1462" w:rsidP="00E50E56">
            <w:pPr>
              <w:pStyle w:val="Tabletext"/>
            </w:pPr>
            <w:r>
              <w:t xml:space="preserve">31 March </w:t>
            </w:r>
            <w:r w:rsidR="00E50E56">
              <w:t>2021</w:t>
            </w:r>
            <w:r w:rsidR="00EE1892">
              <w:t>.</w:t>
            </w:r>
          </w:p>
        </w:tc>
        <w:tc>
          <w:tcPr>
            <w:tcW w:w="2268" w:type="dxa"/>
            <w:tcBorders>
              <w:top w:val="single" w:sz="4" w:space="0" w:color="auto"/>
              <w:bottom w:val="single" w:sz="4" w:space="0" w:color="auto"/>
            </w:tcBorders>
            <w:shd w:val="clear" w:color="auto" w:fill="auto"/>
          </w:tcPr>
          <w:p w:rsidR="006B1462" w:rsidRDefault="006B1462" w:rsidP="00E50E56">
            <w:pPr>
              <w:pStyle w:val="Tabletext"/>
            </w:pPr>
            <w:r>
              <w:t xml:space="preserve">31 March </w:t>
            </w:r>
            <w:r w:rsidR="00E50E56">
              <w:t>2021</w:t>
            </w:r>
          </w:p>
        </w:tc>
      </w:tr>
      <w:tr w:rsidR="00BB34BA" w:rsidRPr="00274759" w:rsidTr="001318F6">
        <w:tc>
          <w:tcPr>
            <w:tcW w:w="2694" w:type="dxa"/>
            <w:tcBorders>
              <w:top w:val="single" w:sz="4" w:space="0" w:color="auto"/>
              <w:bottom w:val="single" w:sz="4" w:space="0" w:color="auto"/>
            </w:tcBorders>
            <w:shd w:val="clear" w:color="auto" w:fill="auto"/>
          </w:tcPr>
          <w:p w:rsidR="00BB34BA" w:rsidRPr="002F7842" w:rsidRDefault="006B1462" w:rsidP="001318F6">
            <w:pPr>
              <w:pStyle w:val="Tabletext"/>
              <w:tabs>
                <w:tab w:val="center" w:pos="1240"/>
              </w:tabs>
            </w:pPr>
            <w:r>
              <w:t>3</w:t>
            </w:r>
            <w:r w:rsidR="00BB34BA" w:rsidRPr="002F7842">
              <w:t xml:space="preserve">. </w:t>
            </w:r>
            <w:r w:rsidR="00DA5F7B">
              <w:t>Sections 17 to 20</w:t>
            </w:r>
          </w:p>
        </w:tc>
        <w:tc>
          <w:tcPr>
            <w:tcW w:w="3260" w:type="dxa"/>
            <w:tcBorders>
              <w:top w:val="single" w:sz="4" w:space="0" w:color="auto"/>
              <w:bottom w:val="single" w:sz="4" w:space="0" w:color="auto"/>
            </w:tcBorders>
            <w:shd w:val="clear" w:color="auto" w:fill="auto"/>
          </w:tcPr>
          <w:p w:rsidR="00BB34BA" w:rsidRDefault="00707DFC" w:rsidP="007A1164">
            <w:pPr>
              <w:pStyle w:val="Tabletext"/>
            </w:pPr>
            <w:r>
              <w:t xml:space="preserve">31 March </w:t>
            </w:r>
            <w:r w:rsidR="00BB34BA">
              <w:t>20</w:t>
            </w:r>
            <w:r w:rsidR="00DA5F7B">
              <w:t>19</w:t>
            </w:r>
            <w:r w:rsidR="00EE1892">
              <w:t>.</w:t>
            </w:r>
          </w:p>
        </w:tc>
        <w:tc>
          <w:tcPr>
            <w:tcW w:w="2268" w:type="dxa"/>
            <w:tcBorders>
              <w:top w:val="single" w:sz="4" w:space="0" w:color="auto"/>
              <w:bottom w:val="single" w:sz="4" w:space="0" w:color="auto"/>
            </w:tcBorders>
            <w:shd w:val="clear" w:color="auto" w:fill="auto"/>
          </w:tcPr>
          <w:p w:rsidR="00BB34BA" w:rsidRDefault="00707DFC" w:rsidP="00C3472D">
            <w:pPr>
              <w:pStyle w:val="Tabletext"/>
            </w:pPr>
            <w:r>
              <w:t>31 March</w:t>
            </w:r>
            <w:r w:rsidR="00BB34BA">
              <w:t xml:space="preserve"> 20</w:t>
            </w:r>
            <w:r w:rsidR="00DA5F7B">
              <w:t>19</w:t>
            </w:r>
          </w:p>
        </w:tc>
      </w:tr>
      <w:tr w:rsidR="00DA5F7B" w:rsidRPr="00274759" w:rsidTr="00A03C0C">
        <w:tc>
          <w:tcPr>
            <w:tcW w:w="2694" w:type="dxa"/>
            <w:tcBorders>
              <w:top w:val="single" w:sz="4" w:space="0" w:color="auto"/>
              <w:bottom w:val="single" w:sz="4" w:space="0" w:color="auto"/>
            </w:tcBorders>
            <w:shd w:val="clear" w:color="auto" w:fill="auto"/>
          </w:tcPr>
          <w:p w:rsidR="00DA5F7B" w:rsidRDefault="00DA5F7B" w:rsidP="007A1164">
            <w:pPr>
              <w:pStyle w:val="Tabletext"/>
            </w:pPr>
            <w:r>
              <w:t>4. Part 3</w:t>
            </w:r>
          </w:p>
        </w:tc>
        <w:tc>
          <w:tcPr>
            <w:tcW w:w="3260" w:type="dxa"/>
            <w:tcBorders>
              <w:top w:val="single" w:sz="4" w:space="0" w:color="auto"/>
              <w:bottom w:val="single" w:sz="4" w:space="0" w:color="auto"/>
            </w:tcBorders>
            <w:shd w:val="clear" w:color="auto" w:fill="auto"/>
          </w:tcPr>
          <w:p w:rsidR="00DA5F7B" w:rsidRDefault="00DA5F7B" w:rsidP="00E50E56">
            <w:pPr>
              <w:pStyle w:val="Tabletext"/>
            </w:pPr>
            <w:r w:rsidRPr="001628F4">
              <w:t xml:space="preserve">31 March </w:t>
            </w:r>
            <w:r w:rsidR="00E50E56" w:rsidRPr="001628F4">
              <w:t>202</w:t>
            </w:r>
            <w:r w:rsidR="00E50E56">
              <w:t>1</w:t>
            </w:r>
            <w:r w:rsidR="00EE1892">
              <w:t>.</w:t>
            </w:r>
          </w:p>
        </w:tc>
        <w:tc>
          <w:tcPr>
            <w:tcW w:w="2268" w:type="dxa"/>
            <w:tcBorders>
              <w:top w:val="single" w:sz="4" w:space="0" w:color="auto"/>
              <w:bottom w:val="single" w:sz="4" w:space="0" w:color="auto"/>
            </w:tcBorders>
            <w:shd w:val="clear" w:color="auto" w:fill="auto"/>
          </w:tcPr>
          <w:p w:rsidR="00DA5F7B" w:rsidRDefault="00DA5F7B" w:rsidP="00E50E56">
            <w:pPr>
              <w:pStyle w:val="Tabletext"/>
            </w:pPr>
            <w:r>
              <w:t xml:space="preserve">31 March </w:t>
            </w:r>
            <w:r w:rsidR="00E50E56">
              <w:t>2021</w:t>
            </w:r>
          </w:p>
        </w:tc>
      </w:tr>
      <w:tr w:rsidR="001628F4" w:rsidRPr="005D6A16" w:rsidTr="001318F6">
        <w:tblPrEx>
          <w:tblLook w:val="0000" w:firstRow="0" w:lastRow="0" w:firstColumn="0" w:lastColumn="0" w:noHBand="0" w:noVBand="0"/>
        </w:tblPrEx>
        <w:tc>
          <w:tcPr>
            <w:tcW w:w="2694" w:type="dxa"/>
            <w:shd w:val="clear" w:color="auto" w:fill="auto"/>
          </w:tcPr>
          <w:p w:rsidR="001628F4" w:rsidRPr="002F7842" w:rsidRDefault="00DA5F7B" w:rsidP="006B1462">
            <w:pPr>
              <w:pStyle w:val="Tabletext"/>
            </w:pPr>
            <w:r>
              <w:t>5</w:t>
            </w:r>
            <w:r w:rsidR="001628F4" w:rsidRPr="002F7842">
              <w:t>.</w:t>
            </w:r>
            <w:r>
              <w:t xml:space="preserve"> </w:t>
            </w:r>
            <w:r w:rsidR="001628F4" w:rsidRPr="002F7842">
              <w:t>Schedules 1 and 2</w:t>
            </w:r>
          </w:p>
        </w:tc>
        <w:tc>
          <w:tcPr>
            <w:tcW w:w="3260" w:type="dxa"/>
            <w:shd w:val="clear" w:color="auto" w:fill="auto"/>
          </w:tcPr>
          <w:p w:rsidR="001628F4" w:rsidRPr="008447D4" w:rsidRDefault="001628F4" w:rsidP="00101C54">
            <w:pPr>
              <w:rPr>
                <w:sz w:val="20"/>
              </w:rPr>
            </w:pPr>
            <w:r w:rsidRPr="008447D4">
              <w:rPr>
                <w:sz w:val="20"/>
              </w:rPr>
              <w:t>31 March 2019</w:t>
            </w:r>
            <w:r w:rsidR="00EE1892">
              <w:rPr>
                <w:sz w:val="20"/>
              </w:rPr>
              <w:t>.</w:t>
            </w:r>
          </w:p>
        </w:tc>
        <w:tc>
          <w:tcPr>
            <w:tcW w:w="2268" w:type="dxa"/>
            <w:shd w:val="clear" w:color="auto" w:fill="auto"/>
          </w:tcPr>
          <w:p w:rsidR="001628F4" w:rsidRDefault="001628F4" w:rsidP="00101C54">
            <w:pPr>
              <w:pStyle w:val="Tabletext"/>
            </w:pPr>
            <w:r>
              <w:t>31 March 2019</w:t>
            </w:r>
          </w:p>
        </w:tc>
      </w:tr>
      <w:tr w:rsidR="001628F4" w:rsidRPr="005D6A16" w:rsidTr="001318F6">
        <w:tblPrEx>
          <w:tblLook w:val="0000" w:firstRow="0" w:lastRow="0" w:firstColumn="0" w:lastColumn="0" w:noHBand="0" w:noVBand="0"/>
        </w:tblPrEx>
        <w:tc>
          <w:tcPr>
            <w:tcW w:w="2694" w:type="dxa"/>
            <w:shd w:val="clear" w:color="auto" w:fill="auto"/>
          </w:tcPr>
          <w:p w:rsidR="001628F4" w:rsidRPr="002F7842" w:rsidRDefault="00DA5F7B" w:rsidP="006B1462">
            <w:pPr>
              <w:pStyle w:val="Tabletext"/>
            </w:pPr>
            <w:r>
              <w:t>6</w:t>
            </w:r>
            <w:r w:rsidR="001628F4" w:rsidRPr="002F7842">
              <w:t>. Schedule 3</w:t>
            </w:r>
          </w:p>
        </w:tc>
        <w:tc>
          <w:tcPr>
            <w:tcW w:w="3260" w:type="dxa"/>
            <w:shd w:val="clear" w:color="auto" w:fill="auto"/>
          </w:tcPr>
          <w:p w:rsidR="001628F4" w:rsidRPr="008447D4" w:rsidRDefault="001628F4" w:rsidP="00E50E56">
            <w:pPr>
              <w:rPr>
                <w:sz w:val="20"/>
              </w:rPr>
            </w:pPr>
            <w:r w:rsidRPr="001628F4">
              <w:rPr>
                <w:rFonts w:eastAsia="Times New Roman" w:cs="Times New Roman"/>
                <w:sz w:val="20"/>
                <w:lang w:eastAsia="en-AU"/>
              </w:rPr>
              <w:t xml:space="preserve">31 March </w:t>
            </w:r>
            <w:r w:rsidR="00E50E56" w:rsidRPr="001628F4">
              <w:rPr>
                <w:rFonts w:eastAsia="Times New Roman" w:cs="Times New Roman"/>
                <w:sz w:val="20"/>
                <w:lang w:eastAsia="en-AU"/>
              </w:rPr>
              <w:t>202</w:t>
            </w:r>
            <w:r w:rsidR="00E50E56">
              <w:rPr>
                <w:rFonts w:eastAsia="Times New Roman" w:cs="Times New Roman"/>
                <w:sz w:val="20"/>
                <w:lang w:eastAsia="en-AU"/>
              </w:rPr>
              <w:t>1</w:t>
            </w:r>
            <w:r w:rsidR="00EE1892">
              <w:rPr>
                <w:rFonts w:eastAsia="Times New Roman" w:cs="Times New Roman"/>
                <w:sz w:val="20"/>
                <w:lang w:eastAsia="en-AU"/>
              </w:rPr>
              <w:t>.</w:t>
            </w:r>
          </w:p>
        </w:tc>
        <w:tc>
          <w:tcPr>
            <w:tcW w:w="2268" w:type="dxa"/>
            <w:shd w:val="clear" w:color="auto" w:fill="auto"/>
          </w:tcPr>
          <w:p w:rsidR="001628F4" w:rsidRDefault="001628F4" w:rsidP="00E50E56">
            <w:pPr>
              <w:pStyle w:val="Tabletext"/>
            </w:pPr>
            <w:r>
              <w:t xml:space="preserve">31 March </w:t>
            </w:r>
            <w:r w:rsidR="00E50E56">
              <w:t>2021</w:t>
            </w:r>
          </w:p>
        </w:tc>
      </w:tr>
      <w:tr w:rsidR="005D6A16" w:rsidRPr="00274759" w:rsidTr="001318F6">
        <w:tblPrEx>
          <w:tblLook w:val="0000" w:firstRow="0" w:lastRow="0" w:firstColumn="0" w:lastColumn="0" w:noHBand="0" w:noVBand="0"/>
        </w:tblPrEx>
        <w:tc>
          <w:tcPr>
            <w:tcW w:w="2694" w:type="dxa"/>
            <w:tcBorders>
              <w:bottom w:val="single" w:sz="12" w:space="0" w:color="auto"/>
            </w:tcBorders>
            <w:shd w:val="clear" w:color="auto" w:fill="auto"/>
          </w:tcPr>
          <w:p w:rsidR="005D6A16" w:rsidRPr="002F7842" w:rsidRDefault="00DA5F7B" w:rsidP="00A85728">
            <w:pPr>
              <w:pStyle w:val="Tabletext"/>
            </w:pPr>
            <w:r>
              <w:t>7</w:t>
            </w:r>
            <w:r w:rsidR="00702D8C" w:rsidRPr="002F7842">
              <w:t>. Schedule</w:t>
            </w:r>
            <w:r w:rsidR="001628F4" w:rsidRPr="002F7842">
              <w:t xml:space="preserve"> 4</w:t>
            </w:r>
          </w:p>
        </w:tc>
        <w:tc>
          <w:tcPr>
            <w:tcW w:w="3260" w:type="dxa"/>
            <w:tcBorders>
              <w:bottom w:val="single" w:sz="12" w:space="0" w:color="auto"/>
            </w:tcBorders>
            <w:shd w:val="clear" w:color="auto" w:fill="auto"/>
          </w:tcPr>
          <w:p w:rsidR="005D6A16" w:rsidRPr="00274759" w:rsidRDefault="005D6A16" w:rsidP="00101C54">
            <w:r w:rsidRPr="00A87A2E">
              <w:rPr>
                <w:sz w:val="20"/>
              </w:rPr>
              <w:t>31 March 2019</w:t>
            </w:r>
            <w:r w:rsidR="00EE1892">
              <w:rPr>
                <w:sz w:val="20"/>
              </w:rPr>
              <w:t>.</w:t>
            </w:r>
          </w:p>
        </w:tc>
        <w:tc>
          <w:tcPr>
            <w:tcW w:w="2268" w:type="dxa"/>
            <w:tcBorders>
              <w:bottom w:val="single" w:sz="12" w:space="0" w:color="auto"/>
            </w:tcBorders>
            <w:shd w:val="clear" w:color="auto" w:fill="auto"/>
          </w:tcPr>
          <w:p w:rsidR="005D6A16" w:rsidRPr="00274759" w:rsidRDefault="005D6A16" w:rsidP="005D6A16">
            <w:pPr>
              <w:pStyle w:val="Tabletext"/>
            </w:pPr>
            <w:r w:rsidRPr="00A87A2E">
              <w:t>31 March 2019</w:t>
            </w:r>
          </w:p>
        </w:tc>
      </w:tr>
    </w:tbl>
    <w:p w:rsidR="00287EE0" w:rsidRPr="00274759" w:rsidRDefault="00287EE0" w:rsidP="00287EE0">
      <w:pPr>
        <w:pStyle w:val="notetext"/>
      </w:pPr>
      <w:r w:rsidRPr="00274759">
        <w:rPr>
          <w:snapToGrid w:val="0"/>
          <w:lang w:eastAsia="en-US"/>
        </w:rPr>
        <w:t xml:space="preserve">Note: </w:t>
      </w:r>
      <w:r w:rsidRPr="00274759">
        <w:rPr>
          <w:snapToGrid w:val="0"/>
          <w:lang w:eastAsia="en-US"/>
        </w:rPr>
        <w:tab/>
        <w:t>This table relates only to the provisions of this instrument as originally made. It will not be amended to deal with any later amendments of this instrument.</w:t>
      </w:r>
    </w:p>
    <w:p w:rsidR="00554826" w:rsidRPr="00232984" w:rsidRDefault="00287EE0" w:rsidP="00E05ACC">
      <w:pPr>
        <w:pStyle w:val="subsection"/>
      </w:pPr>
      <w:r w:rsidRPr="00274759">
        <w:tab/>
        <w:t>(2)</w:t>
      </w:r>
      <w:r w:rsidRPr="00274759">
        <w:tab/>
        <w:t>Any information in column 3 of the table is not part of this instrument. Information may be inserted in this column, or information in it may be edited, in any published version of this instrument.</w:t>
      </w:r>
    </w:p>
    <w:p w:rsidR="00287EE0" w:rsidRDefault="00554826" w:rsidP="00E05ACC">
      <w:pPr>
        <w:pStyle w:val="ActHead5"/>
      </w:pPr>
      <w:bookmarkStart w:id="4" w:name="_Toc4068947"/>
      <w:proofErr w:type="gramStart"/>
      <w:r w:rsidRPr="00554826">
        <w:t xml:space="preserve">3  </w:t>
      </w:r>
      <w:r w:rsidR="00287EE0">
        <w:t>Authority</w:t>
      </w:r>
      <w:bookmarkEnd w:id="4"/>
      <w:proofErr w:type="gramEnd"/>
    </w:p>
    <w:p w:rsidR="00287EE0" w:rsidRPr="00554826" w:rsidRDefault="00535240" w:rsidP="003F6415">
      <w:pPr>
        <w:pStyle w:val="subsection"/>
      </w:pPr>
      <w:r>
        <w:tab/>
      </w:r>
      <w:r>
        <w:tab/>
      </w:r>
      <w:r w:rsidR="00287EE0" w:rsidRPr="00094F45">
        <w:t>This instrument is made under section 10 of the</w:t>
      </w:r>
      <w:r w:rsidR="00511442" w:rsidRPr="00141A69">
        <w:rPr>
          <w:i/>
        </w:rPr>
        <w:t xml:space="preserve"> Therap</w:t>
      </w:r>
      <w:r w:rsidR="00E3670A" w:rsidRPr="00141A69">
        <w:rPr>
          <w:i/>
        </w:rPr>
        <w:t>e</w:t>
      </w:r>
      <w:r w:rsidR="00511442" w:rsidRPr="00141A69">
        <w:rPr>
          <w:i/>
        </w:rPr>
        <w:t>utic Goods</w:t>
      </w:r>
      <w:r w:rsidR="00287EE0" w:rsidRPr="00141A69">
        <w:rPr>
          <w:i/>
        </w:rPr>
        <w:t xml:space="preserve"> </w:t>
      </w:r>
      <w:r w:rsidR="00E90E10" w:rsidRPr="00141A69">
        <w:rPr>
          <w:i/>
        </w:rPr>
        <w:t>Act</w:t>
      </w:r>
      <w:r w:rsidR="00511442" w:rsidRPr="00141A69">
        <w:rPr>
          <w:i/>
        </w:rPr>
        <w:t xml:space="preserve"> 1989</w:t>
      </w:r>
      <w:r w:rsidR="00287EE0" w:rsidRPr="00094F45">
        <w:t>.</w:t>
      </w:r>
    </w:p>
    <w:p w:rsidR="00554826" w:rsidRPr="00141A69" w:rsidRDefault="00877B1E" w:rsidP="00554826">
      <w:pPr>
        <w:pStyle w:val="ActHead5"/>
      </w:pPr>
      <w:bookmarkStart w:id="5" w:name="_Toc4068948"/>
      <w:proofErr w:type="gramStart"/>
      <w:r>
        <w:t>4</w:t>
      </w:r>
      <w:r w:rsidR="004F08F5">
        <w:t xml:space="preserve">  </w:t>
      </w:r>
      <w:r w:rsidR="00210D7C">
        <w:t>Interpretation</w:t>
      </w:r>
      <w:bookmarkEnd w:id="5"/>
      <w:proofErr w:type="gramEnd"/>
    </w:p>
    <w:p w:rsidR="00554826" w:rsidRPr="009C2562" w:rsidRDefault="00554826" w:rsidP="00141A69">
      <w:pPr>
        <w:pStyle w:val="notetext"/>
        <w:spacing w:line="240" w:lineRule="auto"/>
      </w:pPr>
      <w:r w:rsidRPr="009C2562">
        <w:t>Note:</w:t>
      </w:r>
      <w:r w:rsidRPr="009C2562">
        <w:tab/>
        <w:t>A number of expressions used in this instrument are defined in</w:t>
      </w:r>
      <w:r w:rsidR="00287EE0">
        <w:t xml:space="preserve"> </w:t>
      </w:r>
      <w:r w:rsidR="00F3011B">
        <w:t>sub</w:t>
      </w:r>
      <w:r w:rsidRPr="00E05ACC">
        <w:t>section</w:t>
      </w:r>
      <w:r>
        <w:t xml:space="preserve"> </w:t>
      </w:r>
      <w:r w:rsidR="00F3011B">
        <w:t xml:space="preserve">3(1) </w:t>
      </w:r>
      <w:r>
        <w:t>of the Act</w:t>
      </w:r>
      <w:r w:rsidRPr="009C2562">
        <w:t>, including the following:</w:t>
      </w:r>
    </w:p>
    <w:p w:rsidR="00554826" w:rsidRDefault="00A71E5E" w:rsidP="0049472D">
      <w:pPr>
        <w:pStyle w:val="notepara"/>
        <w:numPr>
          <w:ilvl w:val="0"/>
          <w:numId w:val="3"/>
        </w:numPr>
      </w:pPr>
      <w:r w:rsidRPr="00094F45">
        <w:t>British Pharmacopoeia;</w:t>
      </w:r>
    </w:p>
    <w:p w:rsidR="001E109A" w:rsidRPr="0082434E" w:rsidRDefault="001E109A" w:rsidP="001E109A">
      <w:pPr>
        <w:pStyle w:val="notepara"/>
        <w:numPr>
          <w:ilvl w:val="0"/>
          <w:numId w:val="3"/>
        </w:numPr>
        <w:tabs>
          <w:tab w:val="left" w:pos="2410"/>
        </w:tabs>
      </w:pPr>
      <w:r w:rsidRPr="0082434E">
        <w:t>default standard;</w:t>
      </w:r>
    </w:p>
    <w:p w:rsidR="008036B3" w:rsidRPr="00A71E5E" w:rsidRDefault="008036B3" w:rsidP="001E109A">
      <w:pPr>
        <w:pStyle w:val="notepara"/>
        <w:numPr>
          <w:ilvl w:val="0"/>
          <w:numId w:val="3"/>
        </w:numPr>
        <w:tabs>
          <w:tab w:val="left" w:pos="2410"/>
        </w:tabs>
      </w:pPr>
      <w:r>
        <w:t>European Pharmacopoeia;</w:t>
      </w:r>
    </w:p>
    <w:p w:rsidR="00554826" w:rsidRPr="00A71E5E" w:rsidRDefault="00554826" w:rsidP="00160CF9">
      <w:pPr>
        <w:pStyle w:val="notepara"/>
        <w:ind w:left="2360" w:hanging="375"/>
      </w:pPr>
      <w:r w:rsidRPr="007C224C">
        <w:t>(</w:t>
      </w:r>
      <w:r w:rsidR="00AE77D7">
        <w:t>d</w:t>
      </w:r>
      <w:r w:rsidRPr="007C224C">
        <w:t>)</w:t>
      </w:r>
      <w:r w:rsidRPr="007C224C">
        <w:tab/>
      </w:r>
      <w:proofErr w:type="gramStart"/>
      <w:r w:rsidR="00A71E5E" w:rsidRPr="00094F45">
        <w:t>export</w:t>
      </w:r>
      <w:proofErr w:type="gramEnd"/>
      <w:r w:rsidR="00A71E5E" w:rsidRPr="00094F45">
        <w:t xml:space="preserve"> only medicine;</w:t>
      </w:r>
    </w:p>
    <w:p w:rsidR="00A71E5E" w:rsidRPr="00A71E5E" w:rsidRDefault="00A71E5E" w:rsidP="00A71E5E">
      <w:pPr>
        <w:pStyle w:val="notepara"/>
      </w:pPr>
      <w:r w:rsidRPr="00A71E5E">
        <w:t>(</w:t>
      </w:r>
      <w:r w:rsidR="00AE77D7">
        <w:t>e</w:t>
      </w:r>
      <w:r w:rsidRPr="00A71E5E">
        <w:t>)</w:t>
      </w:r>
      <w:r w:rsidRPr="00A71E5E">
        <w:tab/>
      </w:r>
      <w:proofErr w:type="gramStart"/>
      <w:r w:rsidRPr="00094F45">
        <w:t>label</w:t>
      </w:r>
      <w:proofErr w:type="gramEnd"/>
      <w:r w:rsidRPr="00094F45">
        <w:t>;</w:t>
      </w:r>
    </w:p>
    <w:p w:rsidR="00BE4593" w:rsidRDefault="00BE4593" w:rsidP="00A71E5E">
      <w:pPr>
        <w:pStyle w:val="notepara"/>
      </w:pPr>
      <w:r>
        <w:lastRenderedPageBreak/>
        <w:t>(</w:t>
      </w:r>
      <w:proofErr w:type="gramStart"/>
      <w:r w:rsidR="00AE77D7">
        <w:t>f</w:t>
      </w:r>
      <w:proofErr w:type="gramEnd"/>
      <w:r>
        <w:t>)</w:t>
      </w:r>
      <w:r>
        <w:tab/>
        <w:t>listed goods;</w:t>
      </w:r>
    </w:p>
    <w:p w:rsidR="00520212" w:rsidRPr="00A71E5E" w:rsidRDefault="00520212" w:rsidP="00A71E5E">
      <w:pPr>
        <w:pStyle w:val="notepara"/>
      </w:pPr>
      <w:r>
        <w:t>(</w:t>
      </w:r>
      <w:r w:rsidR="00AE77D7">
        <w:t>g</w:t>
      </w:r>
      <w:r>
        <w:t>)</w:t>
      </w:r>
      <w:r>
        <w:tab/>
      </w:r>
      <w:proofErr w:type="gramStart"/>
      <w:r>
        <w:t>medicine</w:t>
      </w:r>
      <w:proofErr w:type="gramEnd"/>
      <w:r>
        <w:t>;</w:t>
      </w:r>
    </w:p>
    <w:p w:rsidR="00A71E5E" w:rsidRPr="00A71E5E" w:rsidRDefault="00A71E5E">
      <w:pPr>
        <w:pStyle w:val="notepara"/>
      </w:pPr>
      <w:r w:rsidRPr="00A71E5E">
        <w:t>(</w:t>
      </w:r>
      <w:r w:rsidR="00AE77D7">
        <w:t>h</w:t>
      </w:r>
      <w:r w:rsidRPr="00A71E5E">
        <w:t>)</w:t>
      </w:r>
      <w:r w:rsidRPr="00A71E5E">
        <w:tab/>
      </w:r>
      <w:proofErr w:type="gramStart"/>
      <w:r w:rsidRPr="00094F45">
        <w:t>registered</w:t>
      </w:r>
      <w:proofErr w:type="gramEnd"/>
      <w:r w:rsidRPr="00094F45">
        <w:t xml:space="preserve"> goods;</w:t>
      </w:r>
    </w:p>
    <w:p w:rsidR="00A71E5E" w:rsidRPr="00A71E5E" w:rsidRDefault="00BE4593">
      <w:pPr>
        <w:pStyle w:val="notepara"/>
      </w:pPr>
      <w:r>
        <w:t>(</w:t>
      </w:r>
      <w:proofErr w:type="spellStart"/>
      <w:r w:rsidR="00AE77D7">
        <w:t>i</w:t>
      </w:r>
      <w:proofErr w:type="spellEnd"/>
      <w:r w:rsidR="00A71E5E" w:rsidRPr="00A71E5E">
        <w:t>)</w:t>
      </w:r>
      <w:r w:rsidR="00A71E5E" w:rsidRPr="00A71E5E">
        <w:tab/>
      </w:r>
      <w:proofErr w:type="gramStart"/>
      <w:r w:rsidR="00A71E5E" w:rsidRPr="00094F45">
        <w:t>standard</w:t>
      </w:r>
      <w:proofErr w:type="gramEnd"/>
      <w:r w:rsidR="008A0BF0">
        <w:t>;</w:t>
      </w:r>
    </w:p>
    <w:p w:rsidR="00510E66" w:rsidRPr="00510E66" w:rsidRDefault="00A71E5E" w:rsidP="00E05ACC">
      <w:pPr>
        <w:pStyle w:val="notepara"/>
        <w:rPr>
          <w:sz w:val="24"/>
        </w:rPr>
      </w:pPr>
      <w:r w:rsidRPr="00A71E5E">
        <w:t>(</w:t>
      </w:r>
      <w:r w:rsidR="00AE77D7">
        <w:t>j</w:t>
      </w:r>
      <w:r w:rsidR="00BE4593">
        <w:t>)</w:t>
      </w:r>
      <w:r w:rsidRPr="00A71E5E">
        <w:tab/>
      </w:r>
      <w:r w:rsidRPr="00094F45">
        <w:t>United States Pharmacopeia-National Formulary</w:t>
      </w:r>
      <w:r w:rsidR="008036B3">
        <w:t>.</w:t>
      </w:r>
    </w:p>
    <w:p w:rsidR="00510E66" w:rsidRPr="00EC076F" w:rsidRDefault="00104210" w:rsidP="00141A69">
      <w:pPr>
        <w:pStyle w:val="subsection"/>
      </w:pPr>
      <w:r w:rsidRPr="0048769E">
        <w:tab/>
      </w:r>
      <w:r w:rsidR="00D564C5">
        <w:t>(1)</w:t>
      </w:r>
      <w:r w:rsidR="00AE77D7">
        <w:tab/>
      </w:r>
      <w:r w:rsidR="00510E66" w:rsidRPr="0048769E">
        <w:t xml:space="preserve">In this </w:t>
      </w:r>
      <w:r w:rsidR="00E90E10" w:rsidRPr="00EC076F">
        <w:t>instrument</w:t>
      </w:r>
      <w:r w:rsidR="00510E66" w:rsidRPr="00EC076F">
        <w:t>:</w:t>
      </w:r>
    </w:p>
    <w:p w:rsidR="00510E66" w:rsidRPr="00E05ACC" w:rsidRDefault="00510E66" w:rsidP="00141A69">
      <w:pPr>
        <w:pStyle w:val="Definition"/>
        <w:rPr>
          <w:szCs w:val="22"/>
        </w:rPr>
      </w:pPr>
      <w:r w:rsidRPr="00E05ACC">
        <w:rPr>
          <w:b/>
          <w:i/>
          <w:szCs w:val="22"/>
        </w:rPr>
        <w:t xml:space="preserve">Act </w:t>
      </w:r>
      <w:r w:rsidRPr="00E05ACC">
        <w:rPr>
          <w:szCs w:val="22"/>
        </w:rPr>
        <w:t xml:space="preserve">means the </w:t>
      </w:r>
      <w:r w:rsidRPr="00E05ACC">
        <w:rPr>
          <w:i/>
          <w:szCs w:val="22"/>
        </w:rPr>
        <w:t>Therapeutic Goods Act 1989</w:t>
      </w:r>
      <w:r w:rsidRPr="00E05ACC">
        <w:rPr>
          <w:szCs w:val="22"/>
        </w:rPr>
        <w:t>.</w:t>
      </w:r>
    </w:p>
    <w:p w:rsidR="00871801" w:rsidRDefault="00510E66" w:rsidP="00141A69">
      <w:pPr>
        <w:pStyle w:val="Definition"/>
        <w:rPr>
          <w:szCs w:val="22"/>
        </w:rPr>
      </w:pPr>
      <w:proofErr w:type="gramStart"/>
      <w:r w:rsidRPr="00E05ACC">
        <w:rPr>
          <w:b/>
          <w:i/>
          <w:szCs w:val="22"/>
        </w:rPr>
        <w:t>active</w:t>
      </w:r>
      <w:proofErr w:type="gramEnd"/>
      <w:r w:rsidRPr="00E05ACC">
        <w:rPr>
          <w:b/>
          <w:i/>
          <w:szCs w:val="22"/>
        </w:rPr>
        <w:t xml:space="preserve"> ingredient </w:t>
      </w:r>
      <w:r w:rsidRPr="00E05ACC">
        <w:rPr>
          <w:szCs w:val="22"/>
        </w:rPr>
        <w:t>has the same meaning as</w:t>
      </w:r>
      <w:r w:rsidR="002F5F18">
        <w:rPr>
          <w:szCs w:val="22"/>
        </w:rPr>
        <w:t xml:space="preserve"> in the Regulations.</w:t>
      </w:r>
    </w:p>
    <w:p w:rsidR="00C37CC1" w:rsidRPr="004F08F5" w:rsidRDefault="00C37CC1" w:rsidP="00C37CC1">
      <w:pPr>
        <w:pStyle w:val="Definition"/>
      </w:pPr>
      <w:proofErr w:type="gramStart"/>
      <w:r w:rsidRPr="004F08F5">
        <w:rPr>
          <w:b/>
          <w:i/>
        </w:rPr>
        <w:t>applicable</w:t>
      </w:r>
      <w:proofErr w:type="gramEnd"/>
      <w:r w:rsidRPr="004F08F5">
        <w:rPr>
          <w:b/>
          <w:i/>
        </w:rPr>
        <w:t xml:space="preserve"> monograph</w:t>
      </w:r>
      <w:r w:rsidR="005223B4" w:rsidRPr="00972ED0">
        <w:t xml:space="preserve">, </w:t>
      </w:r>
      <w:r w:rsidR="005223B4" w:rsidRPr="004F08F5">
        <w:t>in relation to therapeutic goods,</w:t>
      </w:r>
      <w:r w:rsidRPr="004F08F5">
        <w:rPr>
          <w:b/>
          <w:i/>
        </w:rPr>
        <w:t xml:space="preserve"> </w:t>
      </w:r>
      <w:r w:rsidRPr="004F08F5">
        <w:t xml:space="preserve">means a default standard </w:t>
      </w:r>
      <w:r w:rsidR="005223B4" w:rsidRPr="004F08F5">
        <w:t>specified with reference to</w:t>
      </w:r>
      <w:r w:rsidRPr="004F08F5">
        <w:t>:</w:t>
      </w:r>
    </w:p>
    <w:p w:rsidR="00C37CC1" w:rsidRPr="004F08F5" w:rsidRDefault="00C37CC1" w:rsidP="00C37CC1">
      <w:pPr>
        <w:pStyle w:val="paragraph"/>
      </w:pPr>
      <w:r w:rsidRPr="004F08F5">
        <w:tab/>
        <w:t>(a)</w:t>
      </w:r>
      <w:r w:rsidRPr="004F08F5">
        <w:tab/>
      </w:r>
      <w:proofErr w:type="gramStart"/>
      <w:r w:rsidR="004F08F5">
        <w:t>a</w:t>
      </w:r>
      <w:proofErr w:type="gramEnd"/>
      <w:r w:rsidR="004F08F5">
        <w:t xml:space="preserve"> </w:t>
      </w:r>
      <w:r w:rsidRPr="004F08F5">
        <w:t>formulated preparation</w:t>
      </w:r>
      <w:r w:rsidR="005223B4" w:rsidRPr="004F08F5">
        <w:t xml:space="preserve"> </w:t>
      </w:r>
      <w:r w:rsidRPr="004F08F5">
        <w:t>in the British Pharmacopoeia;</w:t>
      </w:r>
    </w:p>
    <w:p w:rsidR="00C37CC1" w:rsidRPr="004F08F5" w:rsidRDefault="00C37CC1" w:rsidP="00C37CC1">
      <w:pPr>
        <w:pStyle w:val="paragraph"/>
      </w:pPr>
      <w:r w:rsidRPr="004F08F5">
        <w:tab/>
        <w:t>(b)</w:t>
      </w:r>
      <w:r w:rsidRPr="004F08F5">
        <w:tab/>
      </w:r>
      <w:proofErr w:type="gramStart"/>
      <w:r w:rsidR="004F08F5">
        <w:t>a</w:t>
      </w:r>
      <w:proofErr w:type="gramEnd"/>
      <w:r w:rsidR="004F08F5">
        <w:t xml:space="preserve"> </w:t>
      </w:r>
      <w:r w:rsidR="0086316E">
        <w:t xml:space="preserve">pharmaceutical </w:t>
      </w:r>
      <w:r w:rsidRPr="004F08F5">
        <w:t>preparation in the European Pharmacopoeia;</w:t>
      </w:r>
      <w:r w:rsidR="00130848" w:rsidRPr="004F08F5">
        <w:t xml:space="preserve"> or</w:t>
      </w:r>
    </w:p>
    <w:p w:rsidR="00C37CC1" w:rsidRPr="004F08F5" w:rsidRDefault="00C37CC1" w:rsidP="00C37CC1">
      <w:pPr>
        <w:pStyle w:val="paragraph"/>
      </w:pPr>
      <w:r w:rsidRPr="004F08F5">
        <w:tab/>
        <w:t>(c)</w:t>
      </w:r>
      <w:r w:rsidRPr="004F08F5">
        <w:tab/>
      </w:r>
      <w:proofErr w:type="gramStart"/>
      <w:r w:rsidRPr="004F08F5">
        <w:t>an</w:t>
      </w:r>
      <w:proofErr w:type="gramEnd"/>
      <w:r w:rsidRPr="004F08F5">
        <w:t xml:space="preserve"> official product in the United States Pharmacopeia</w:t>
      </w:r>
      <w:r w:rsidR="00C61F58">
        <w:t>-</w:t>
      </w:r>
      <w:r w:rsidRPr="004F08F5">
        <w:t>National Formulary;</w:t>
      </w:r>
    </w:p>
    <w:p w:rsidR="008B2562" w:rsidRDefault="00C37CC1" w:rsidP="00C37CC1">
      <w:pPr>
        <w:pStyle w:val="subsection2"/>
      </w:pPr>
      <w:proofErr w:type="gramStart"/>
      <w:r w:rsidRPr="004F08F5">
        <w:t>whether</w:t>
      </w:r>
      <w:proofErr w:type="gramEnd"/>
      <w:r w:rsidRPr="004F08F5">
        <w:t xml:space="preserve"> or </w:t>
      </w:r>
      <w:r w:rsidR="00130848" w:rsidRPr="004F08F5">
        <w:t>not those goods are l</w:t>
      </w:r>
      <w:r w:rsidRPr="004F08F5">
        <w:t>abelled as conforming to that standard</w:t>
      </w:r>
      <w:r w:rsidR="008B2562">
        <w:t xml:space="preserve">, and </w:t>
      </w:r>
      <w:r w:rsidR="007635D9">
        <w:t>comprise</w:t>
      </w:r>
      <w:r w:rsidR="008B2562">
        <w:t>s</w:t>
      </w:r>
      <w:r w:rsidR="00B13232">
        <w:t>:</w:t>
      </w:r>
    </w:p>
    <w:p w:rsidR="008B2562" w:rsidRPr="004F08F5" w:rsidRDefault="008B2562" w:rsidP="008B2562">
      <w:pPr>
        <w:pStyle w:val="paragraph"/>
      </w:pPr>
      <w:r w:rsidRPr="004F08F5">
        <w:tab/>
        <w:t>(</w:t>
      </w:r>
      <w:r>
        <w:t>d</w:t>
      </w:r>
      <w:r w:rsidRPr="004F08F5">
        <w:t>)</w:t>
      </w:r>
      <w:r w:rsidRPr="004F08F5">
        <w:tab/>
      </w:r>
      <w:proofErr w:type="gramStart"/>
      <w:r>
        <w:t>a</w:t>
      </w:r>
      <w:proofErr w:type="gramEnd"/>
      <w:r>
        <w:t xml:space="preserve"> specific monograph</w:t>
      </w:r>
      <w:r w:rsidRPr="004F08F5">
        <w:t>;</w:t>
      </w:r>
    </w:p>
    <w:p w:rsidR="008B2562" w:rsidRPr="004F08F5" w:rsidRDefault="008B2562" w:rsidP="00B13232">
      <w:pPr>
        <w:pStyle w:val="paragraph"/>
        <w:tabs>
          <w:tab w:val="left" w:pos="2160"/>
          <w:tab w:val="left" w:pos="2880"/>
          <w:tab w:val="left" w:pos="3600"/>
          <w:tab w:val="left" w:pos="4320"/>
          <w:tab w:val="left" w:pos="5040"/>
          <w:tab w:val="left" w:pos="5760"/>
          <w:tab w:val="left" w:pos="6555"/>
        </w:tabs>
      </w:pPr>
      <w:r w:rsidRPr="004F08F5">
        <w:tab/>
        <w:t>(</w:t>
      </w:r>
      <w:r>
        <w:t>e</w:t>
      </w:r>
      <w:r w:rsidRPr="004F08F5">
        <w:t>)</w:t>
      </w:r>
      <w:r w:rsidRPr="004F08F5">
        <w:tab/>
      </w:r>
      <w:proofErr w:type="gramStart"/>
      <w:r w:rsidR="00B13232">
        <w:t>one</w:t>
      </w:r>
      <w:proofErr w:type="gramEnd"/>
      <w:r w:rsidR="00B13232">
        <w:t xml:space="preserve"> or more </w:t>
      </w:r>
      <w:r>
        <w:t>a</w:t>
      </w:r>
      <w:r w:rsidR="00B13232">
        <w:t>pplicable</w:t>
      </w:r>
      <w:r>
        <w:t xml:space="preserve"> general monogr</w:t>
      </w:r>
      <w:r w:rsidRPr="004F08F5">
        <w:t>a</w:t>
      </w:r>
      <w:r>
        <w:t>ph</w:t>
      </w:r>
      <w:r w:rsidR="00B13232">
        <w:t>s</w:t>
      </w:r>
      <w:r w:rsidRPr="004F08F5">
        <w:t xml:space="preserve">; </w:t>
      </w:r>
      <w:r>
        <w:t>and</w:t>
      </w:r>
    </w:p>
    <w:p w:rsidR="00B13232" w:rsidRDefault="008B2562" w:rsidP="008B2562">
      <w:pPr>
        <w:pStyle w:val="paragraph"/>
      </w:pPr>
      <w:r w:rsidRPr="004F08F5">
        <w:tab/>
        <w:t>(</w:t>
      </w:r>
      <w:r w:rsidR="00C61F58">
        <w:t>f</w:t>
      </w:r>
      <w:r w:rsidRPr="004F08F5">
        <w:t>)</w:t>
      </w:r>
      <w:r w:rsidRPr="004F08F5">
        <w:tab/>
      </w:r>
      <w:proofErr w:type="gramStart"/>
      <w:r w:rsidR="00B13232">
        <w:t>one</w:t>
      </w:r>
      <w:proofErr w:type="gramEnd"/>
      <w:r w:rsidR="00B13232">
        <w:t xml:space="preserve"> or more applicable </w:t>
      </w:r>
      <w:r>
        <w:t>general chapter</w:t>
      </w:r>
      <w:r w:rsidR="00B13232">
        <w:t>s;</w:t>
      </w:r>
    </w:p>
    <w:p w:rsidR="00C37CC1" w:rsidRPr="004F08F5" w:rsidRDefault="00B13232" w:rsidP="00C37CC1">
      <w:pPr>
        <w:pStyle w:val="subsection2"/>
      </w:pPr>
      <w:proofErr w:type="gramStart"/>
      <w:r>
        <w:t>interpreted</w:t>
      </w:r>
      <w:proofErr w:type="gramEnd"/>
      <w:r w:rsidRPr="00B13232">
        <w:t xml:space="preserve"> in accordance with the </w:t>
      </w:r>
      <w:r>
        <w:t>G</w:t>
      </w:r>
      <w:r w:rsidRPr="00B13232">
        <w:t xml:space="preserve">eneral </w:t>
      </w:r>
      <w:r>
        <w:t>N</w:t>
      </w:r>
      <w:r w:rsidRPr="00B13232">
        <w:t>otices</w:t>
      </w:r>
      <w:r>
        <w:t xml:space="preserve"> section </w:t>
      </w:r>
      <w:r>
        <w:rPr>
          <w:snapToGrid w:val="0"/>
          <w:lang w:eastAsia="en-US"/>
        </w:rPr>
        <w:t>of the relevant pharmacopoeia</w:t>
      </w:r>
      <w:r w:rsidR="00C37CC1" w:rsidRPr="004F08F5">
        <w:t>.</w:t>
      </w:r>
    </w:p>
    <w:p w:rsidR="00F778DA" w:rsidRPr="004F08F5" w:rsidRDefault="00300712" w:rsidP="00300712">
      <w:pPr>
        <w:pStyle w:val="notetext"/>
        <w:rPr>
          <w:snapToGrid w:val="0"/>
          <w:lang w:eastAsia="en-US"/>
        </w:rPr>
      </w:pPr>
      <w:r w:rsidRPr="004F08F5">
        <w:rPr>
          <w:snapToGrid w:val="0"/>
          <w:lang w:eastAsia="en-US"/>
        </w:rPr>
        <w:t>Note</w:t>
      </w:r>
      <w:r w:rsidR="00F778DA" w:rsidRPr="004F08F5">
        <w:rPr>
          <w:snapToGrid w:val="0"/>
          <w:lang w:eastAsia="en-US"/>
        </w:rPr>
        <w:t xml:space="preserve"> 1</w:t>
      </w:r>
      <w:r w:rsidRPr="004F08F5">
        <w:rPr>
          <w:snapToGrid w:val="0"/>
          <w:lang w:eastAsia="en-US"/>
        </w:rPr>
        <w:t xml:space="preserve">: </w:t>
      </w:r>
      <w:r w:rsidRPr="004F08F5">
        <w:rPr>
          <w:snapToGrid w:val="0"/>
          <w:lang w:eastAsia="en-US"/>
        </w:rPr>
        <w:tab/>
      </w:r>
      <w:r w:rsidR="00F778DA" w:rsidRPr="004F08F5">
        <w:rPr>
          <w:snapToGrid w:val="0"/>
          <w:lang w:eastAsia="en-US"/>
        </w:rPr>
        <w:t>Subsection 3(1) of the Act provides that the default standard must be interpreted in accordance with the General Notices section</w:t>
      </w:r>
      <w:r w:rsidR="004F08F5">
        <w:rPr>
          <w:snapToGrid w:val="0"/>
          <w:lang w:eastAsia="en-US"/>
        </w:rPr>
        <w:t xml:space="preserve"> of the relevant pharmacopoeia.</w:t>
      </w:r>
    </w:p>
    <w:p w:rsidR="00300712" w:rsidRPr="00300712" w:rsidRDefault="00F778DA" w:rsidP="00300712">
      <w:pPr>
        <w:pStyle w:val="notetext"/>
        <w:rPr>
          <w:snapToGrid w:val="0"/>
          <w:lang w:eastAsia="en-US"/>
        </w:rPr>
      </w:pPr>
      <w:r w:rsidRPr="004F08F5">
        <w:rPr>
          <w:snapToGrid w:val="0"/>
          <w:lang w:eastAsia="en-US"/>
        </w:rPr>
        <w:t>Note 2:</w:t>
      </w:r>
      <w:r w:rsidRPr="004F08F5">
        <w:rPr>
          <w:snapToGrid w:val="0"/>
          <w:lang w:eastAsia="en-US"/>
        </w:rPr>
        <w:tab/>
      </w:r>
      <w:r w:rsidR="00300712" w:rsidRPr="004F08F5">
        <w:rPr>
          <w:snapToGrid w:val="0"/>
          <w:lang w:eastAsia="en-US"/>
        </w:rPr>
        <w:t xml:space="preserve">Subsection 13(7) of the Act specifies how to work out whether therapeutic goods conform </w:t>
      </w:r>
      <w:proofErr w:type="gramStart"/>
      <w:r w:rsidR="00300712" w:rsidRPr="004F08F5">
        <w:rPr>
          <w:snapToGrid w:val="0"/>
          <w:lang w:eastAsia="en-US"/>
        </w:rPr>
        <w:t>with</w:t>
      </w:r>
      <w:proofErr w:type="gramEnd"/>
      <w:r w:rsidR="00300712" w:rsidRPr="004F08F5">
        <w:rPr>
          <w:snapToGrid w:val="0"/>
          <w:lang w:eastAsia="en-US"/>
        </w:rPr>
        <w:t xml:space="preserve"> a default standard at a particular time.</w:t>
      </w:r>
    </w:p>
    <w:p w:rsidR="00AE153E" w:rsidRPr="00E05ACC" w:rsidRDefault="00AE153E" w:rsidP="00AE153E">
      <w:pPr>
        <w:pStyle w:val="Definition"/>
        <w:rPr>
          <w:szCs w:val="22"/>
        </w:rPr>
      </w:pPr>
      <w:proofErr w:type="gramStart"/>
      <w:r w:rsidRPr="004F08F5">
        <w:rPr>
          <w:b/>
          <w:i/>
          <w:szCs w:val="22"/>
        </w:rPr>
        <w:t>Australian specific requirements</w:t>
      </w:r>
      <w:r w:rsidRPr="004F08F5">
        <w:rPr>
          <w:b/>
          <w:szCs w:val="22"/>
        </w:rPr>
        <w:t xml:space="preserve"> </w:t>
      </w:r>
      <w:r w:rsidRPr="004F08F5">
        <w:rPr>
          <w:szCs w:val="22"/>
        </w:rPr>
        <w:t>has</w:t>
      </w:r>
      <w:proofErr w:type="gramEnd"/>
      <w:r w:rsidRPr="004F08F5">
        <w:rPr>
          <w:szCs w:val="22"/>
        </w:rPr>
        <w:t xml:space="preserve"> the meaning given by section </w:t>
      </w:r>
      <w:r w:rsidR="007A1164">
        <w:rPr>
          <w:szCs w:val="22"/>
        </w:rPr>
        <w:t>8</w:t>
      </w:r>
      <w:r w:rsidRPr="004F08F5">
        <w:rPr>
          <w:szCs w:val="22"/>
        </w:rPr>
        <w:t>.</w:t>
      </w:r>
    </w:p>
    <w:p w:rsidR="00510E66" w:rsidRPr="00E05ACC" w:rsidRDefault="00510E66" w:rsidP="00141A69">
      <w:pPr>
        <w:pStyle w:val="Definition"/>
        <w:rPr>
          <w:szCs w:val="22"/>
        </w:rPr>
      </w:pPr>
      <w:proofErr w:type="gramStart"/>
      <w:r w:rsidRPr="00E05ACC">
        <w:rPr>
          <w:b/>
          <w:i/>
          <w:szCs w:val="22"/>
        </w:rPr>
        <w:t>capsule</w:t>
      </w:r>
      <w:proofErr w:type="gramEnd"/>
      <w:r w:rsidRPr="00E05ACC">
        <w:rPr>
          <w:b/>
          <w:szCs w:val="22"/>
        </w:rPr>
        <w:t xml:space="preserve"> </w:t>
      </w:r>
      <w:r w:rsidRPr="00E05ACC">
        <w:rPr>
          <w:szCs w:val="22"/>
        </w:rPr>
        <w:t>means a solid preparation with a hard or soft shell of various shapes and capacities, containing one or more active ingredients</w:t>
      </w:r>
      <w:r w:rsidR="00F44428">
        <w:rPr>
          <w:szCs w:val="22"/>
        </w:rPr>
        <w:t>.</w:t>
      </w:r>
    </w:p>
    <w:p w:rsidR="00510E66" w:rsidRPr="00E05ACC" w:rsidRDefault="00510E66" w:rsidP="00141A69">
      <w:pPr>
        <w:pStyle w:val="Definition"/>
        <w:rPr>
          <w:szCs w:val="22"/>
        </w:rPr>
      </w:pPr>
      <w:proofErr w:type="gramStart"/>
      <w:r w:rsidRPr="00E05ACC">
        <w:rPr>
          <w:b/>
          <w:i/>
          <w:szCs w:val="22"/>
        </w:rPr>
        <w:t>chewable</w:t>
      </w:r>
      <w:proofErr w:type="gramEnd"/>
      <w:r w:rsidR="00141A69" w:rsidRPr="00972ED0">
        <w:rPr>
          <w:szCs w:val="22"/>
        </w:rPr>
        <w:t>,</w:t>
      </w:r>
      <w:r w:rsidRPr="00972ED0">
        <w:rPr>
          <w:szCs w:val="22"/>
        </w:rPr>
        <w:t xml:space="preserve"> </w:t>
      </w:r>
      <w:r w:rsidR="00141A69" w:rsidRPr="0056619E">
        <w:rPr>
          <w:szCs w:val="22"/>
        </w:rPr>
        <w:t xml:space="preserve">in relation to a </w:t>
      </w:r>
      <w:r w:rsidRPr="0056619E">
        <w:rPr>
          <w:szCs w:val="22"/>
        </w:rPr>
        <w:t>tablet</w:t>
      </w:r>
      <w:r w:rsidR="00141A69" w:rsidRPr="0056619E">
        <w:rPr>
          <w:szCs w:val="22"/>
        </w:rPr>
        <w:t>,</w:t>
      </w:r>
      <w:r w:rsidRPr="00E05ACC">
        <w:rPr>
          <w:szCs w:val="22"/>
        </w:rPr>
        <w:t xml:space="preserve"> means a tablet which has been formulated to be chewed rather than swallowed whole and for which the label includes a direction to chew the tablet.</w:t>
      </w:r>
    </w:p>
    <w:p w:rsidR="00510E66" w:rsidRPr="00E05ACC" w:rsidRDefault="00141A69" w:rsidP="00141A69">
      <w:pPr>
        <w:pStyle w:val="Definition"/>
        <w:rPr>
          <w:szCs w:val="22"/>
        </w:rPr>
      </w:pPr>
      <w:proofErr w:type="gramStart"/>
      <w:r>
        <w:rPr>
          <w:b/>
          <w:i/>
          <w:szCs w:val="22"/>
        </w:rPr>
        <w:t>d</w:t>
      </w:r>
      <w:r w:rsidR="00510E66" w:rsidRPr="00E05ACC">
        <w:rPr>
          <w:b/>
          <w:i/>
          <w:szCs w:val="22"/>
        </w:rPr>
        <w:t>ispersible</w:t>
      </w:r>
      <w:proofErr w:type="gramEnd"/>
      <w:r w:rsidRPr="00972ED0">
        <w:rPr>
          <w:szCs w:val="22"/>
        </w:rPr>
        <w:t xml:space="preserve">, </w:t>
      </w:r>
      <w:r w:rsidRPr="0056619E">
        <w:rPr>
          <w:szCs w:val="22"/>
        </w:rPr>
        <w:t>in relation to a</w:t>
      </w:r>
      <w:r w:rsidR="00510E66" w:rsidRPr="0056619E">
        <w:rPr>
          <w:szCs w:val="22"/>
        </w:rPr>
        <w:t xml:space="preserve"> tablet</w:t>
      </w:r>
      <w:r>
        <w:rPr>
          <w:szCs w:val="22"/>
        </w:rPr>
        <w:t>,</w:t>
      </w:r>
      <w:r w:rsidR="00510E66" w:rsidRPr="00E05ACC">
        <w:rPr>
          <w:szCs w:val="22"/>
        </w:rPr>
        <w:t xml:space="preserve"> means an uncoated or film-coated tablet intended to be dispersed in water before administration</w:t>
      </w:r>
      <w:r w:rsidR="00E05ACC">
        <w:rPr>
          <w:szCs w:val="22"/>
        </w:rPr>
        <w:t>,</w:t>
      </w:r>
      <w:r w:rsidR="00510E66" w:rsidRPr="00E05ACC">
        <w:rPr>
          <w:szCs w:val="22"/>
        </w:rPr>
        <w:t xml:space="preserve"> giving a homogeneous dispersion.</w:t>
      </w:r>
    </w:p>
    <w:p w:rsidR="00510E66" w:rsidRPr="00E05ACC" w:rsidRDefault="00C745E8" w:rsidP="00141A69">
      <w:pPr>
        <w:pStyle w:val="Definition"/>
        <w:rPr>
          <w:szCs w:val="22"/>
        </w:rPr>
      </w:pPr>
      <w:proofErr w:type="gramStart"/>
      <w:r>
        <w:rPr>
          <w:b/>
          <w:i/>
          <w:szCs w:val="22"/>
        </w:rPr>
        <w:t>e</w:t>
      </w:r>
      <w:r w:rsidR="00510E66" w:rsidRPr="00E05ACC">
        <w:rPr>
          <w:b/>
          <w:i/>
          <w:szCs w:val="22"/>
        </w:rPr>
        <w:t>ffervescent</w:t>
      </w:r>
      <w:proofErr w:type="gramEnd"/>
      <w:r w:rsidRPr="00972ED0">
        <w:rPr>
          <w:szCs w:val="22"/>
        </w:rPr>
        <w:t>,</w:t>
      </w:r>
      <w:r w:rsidR="00510E66" w:rsidRPr="00972ED0">
        <w:rPr>
          <w:szCs w:val="22"/>
        </w:rPr>
        <w:t xml:space="preserve"> </w:t>
      </w:r>
      <w:r>
        <w:rPr>
          <w:szCs w:val="22"/>
        </w:rPr>
        <w:t xml:space="preserve">in relation to a </w:t>
      </w:r>
      <w:r w:rsidR="00510E66" w:rsidRPr="0056619E">
        <w:rPr>
          <w:szCs w:val="22"/>
        </w:rPr>
        <w:t>tablet</w:t>
      </w:r>
      <w:r>
        <w:rPr>
          <w:szCs w:val="22"/>
        </w:rPr>
        <w:t>,</w:t>
      </w:r>
      <w:r w:rsidR="00510E66" w:rsidRPr="00E05ACC">
        <w:rPr>
          <w:b/>
          <w:i/>
          <w:szCs w:val="22"/>
        </w:rPr>
        <w:t xml:space="preserve"> </w:t>
      </w:r>
      <w:r w:rsidR="00510E66" w:rsidRPr="00E05ACC">
        <w:rPr>
          <w:szCs w:val="22"/>
        </w:rPr>
        <w:t xml:space="preserve">means an uncoated tablet generally containing acid substances and carbonates or hydrogen carbonates which react rapidly in the presence of water to release carbon dioxide, and that </w:t>
      </w:r>
      <w:r w:rsidR="00347D46">
        <w:rPr>
          <w:szCs w:val="22"/>
        </w:rPr>
        <w:t>is</w:t>
      </w:r>
      <w:r w:rsidR="00347D46" w:rsidRPr="00E05ACC">
        <w:rPr>
          <w:szCs w:val="22"/>
        </w:rPr>
        <w:t xml:space="preserve"> intended</w:t>
      </w:r>
      <w:r w:rsidR="00510E66" w:rsidRPr="00E05ACC">
        <w:rPr>
          <w:szCs w:val="22"/>
        </w:rPr>
        <w:t xml:space="preserve"> to be dissolved or dispersed in water before administration.</w:t>
      </w:r>
    </w:p>
    <w:p w:rsidR="00510E66" w:rsidRDefault="00510E66" w:rsidP="00141A69">
      <w:pPr>
        <w:pStyle w:val="Definition"/>
        <w:rPr>
          <w:szCs w:val="22"/>
        </w:rPr>
      </w:pPr>
      <w:proofErr w:type="gramStart"/>
      <w:r w:rsidRPr="00E05ACC">
        <w:rPr>
          <w:b/>
          <w:i/>
          <w:szCs w:val="22"/>
        </w:rPr>
        <w:t>enzyme</w:t>
      </w:r>
      <w:proofErr w:type="gramEnd"/>
      <w:r w:rsidRPr="00E05ACC">
        <w:rPr>
          <w:szCs w:val="22"/>
        </w:rPr>
        <w:t xml:space="preserve"> means a protein that acts as a catalyst for biochemical reactions.</w:t>
      </w:r>
    </w:p>
    <w:p w:rsidR="00510E66" w:rsidRDefault="00510E66" w:rsidP="00141A69">
      <w:pPr>
        <w:pStyle w:val="Definition"/>
        <w:rPr>
          <w:szCs w:val="22"/>
        </w:rPr>
      </w:pPr>
      <w:proofErr w:type="gramStart"/>
      <w:r w:rsidRPr="00E05ACC">
        <w:rPr>
          <w:b/>
          <w:i/>
          <w:szCs w:val="22"/>
        </w:rPr>
        <w:t>homoeopathic</w:t>
      </w:r>
      <w:proofErr w:type="gramEnd"/>
      <w:r w:rsidRPr="00E05ACC">
        <w:rPr>
          <w:b/>
          <w:i/>
          <w:szCs w:val="22"/>
        </w:rPr>
        <w:t xml:space="preserve"> preparation </w:t>
      </w:r>
      <w:r w:rsidRPr="00E05ACC">
        <w:rPr>
          <w:szCs w:val="22"/>
        </w:rPr>
        <w:t>has the same meaning as in the Regulations.</w:t>
      </w:r>
    </w:p>
    <w:p w:rsidR="008115DC" w:rsidRDefault="008115DC" w:rsidP="008115DC">
      <w:pPr>
        <w:pStyle w:val="Definition"/>
        <w:rPr>
          <w:szCs w:val="22"/>
        </w:rPr>
      </w:pPr>
      <w:r>
        <w:rPr>
          <w:b/>
          <w:i/>
          <w:szCs w:val="22"/>
        </w:rPr>
        <w:t>ICH Q3D Guideline</w:t>
      </w:r>
      <w:r w:rsidRPr="00E05ACC">
        <w:rPr>
          <w:b/>
          <w:i/>
          <w:szCs w:val="22"/>
        </w:rPr>
        <w:t xml:space="preserve"> </w:t>
      </w:r>
      <w:r w:rsidRPr="00E05ACC">
        <w:rPr>
          <w:szCs w:val="22"/>
        </w:rPr>
        <w:t xml:space="preserve">means </w:t>
      </w:r>
      <w:r>
        <w:t>ICH Harmonised Guideline</w:t>
      </w:r>
      <w:r w:rsidR="00935786">
        <w:t>:</w:t>
      </w:r>
      <w:r>
        <w:t xml:space="preserve"> </w:t>
      </w:r>
      <w:r w:rsidRPr="008115DC">
        <w:rPr>
          <w:i/>
        </w:rPr>
        <w:t>Guideline for Elemental Impurities</w:t>
      </w:r>
      <w:r>
        <w:t xml:space="preserve"> </w:t>
      </w:r>
      <w:r w:rsidRPr="0083581C">
        <w:rPr>
          <w:i/>
        </w:rPr>
        <w:t>Q3D</w:t>
      </w:r>
      <w:r w:rsidR="0083581C">
        <w:t xml:space="preserve">, Current </w:t>
      </w:r>
      <w:r w:rsidR="0083581C" w:rsidRPr="007A1164">
        <w:rPr>
          <w:i/>
        </w:rPr>
        <w:t>Step 4</w:t>
      </w:r>
      <w:r w:rsidR="0083581C">
        <w:t xml:space="preserve"> version,</w:t>
      </w:r>
      <w:r>
        <w:t xml:space="preserve"> dated 16 December 2014</w:t>
      </w:r>
      <w:r w:rsidRPr="00E05ACC">
        <w:rPr>
          <w:szCs w:val="22"/>
        </w:rPr>
        <w:t>.</w:t>
      </w:r>
    </w:p>
    <w:p w:rsidR="0083581C" w:rsidRPr="0083581C" w:rsidRDefault="0083581C" w:rsidP="0083581C">
      <w:pPr>
        <w:pStyle w:val="notetext"/>
        <w:rPr>
          <w:snapToGrid w:val="0"/>
          <w:lang w:eastAsia="en-US"/>
        </w:rPr>
      </w:pPr>
      <w:r w:rsidRPr="0083581C">
        <w:rPr>
          <w:snapToGrid w:val="0"/>
          <w:lang w:eastAsia="en-US"/>
        </w:rPr>
        <w:lastRenderedPageBreak/>
        <w:t>Note:</w:t>
      </w:r>
      <w:r w:rsidRPr="0083581C">
        <w:rPr>
          <w:snapToGrid w:val="0"/>
          <w:lang w:eastAsia="en-US"/>
        </w:rPr>
        <w:tab/>
      </w:r>
      <w:r>
        <w:rPr>
          <w:snapToGrid w:val="0"/>
          <w:lang w:eastAsia="en-US"/>
        </w:rPr>
        <w:t xml:space="preserve">The </w:t>
      </w:r>
      <w:r w:rsidRPr="0083581C">
        <w:rPr>
          <w:snapToGrid w:val="0"/>
          <w:lang w:eastAsia="en-US"/>
        </w:rPr>
        <w:t xml:space="preserve">ICH Q3D Guideline is published </w:t>
      </w:r>
      <w:r w:rsidR="007E3042">
        <w:rPr>
          <w:snapToGrid w:val="0"/>
          <w:lang w:eastAsia="en-US"/>
        </w:rPr>
        <w:t xml:space="preserve">by the International Council of Harmonisation </w:t>
      </w:r>
      <w:r w:rsidRPr="0083581C">
        <w:rPr>
          <w:snapToGrid w:val="0"/>
          <w:lang w:eastAsia="en-US"/>
        </w:rPr>
        <w:t>at: https://www.</w:t>
      </w:r>
      <w:r>
        <w:rPr>
          <w:snapToGrid w:val="0"/>
          <w:lang w:eastAsia="en-US"/>
        </w:rPr>
        <w:t>ich</w:t>
      </w:r>
      <w:r w:rsidRPr="0083581C">
        <w:rPr>
          <w:snapToGrid w:val="0"/>
          <w:lang w:eastAsia="en-US"/>
        </w:rPr>
        <w:t>.org.</w:t>
      </w:r>
    </w:p>
    <w:p w:rsidR="00510E66" w:rsidRPr="00E05ACC" w:rsidRDefault="008A0BF0" w:rsidP="0056619E">
      <w:pPr>
        <w:pStyle w:val="Definition"/>
        <w:rPr>
          <w:szCs w:val="22"/>
        </w:rPr>
      </w:pPr>
      <w:proofErr w:type="gramStart"/>
      <w:r w:rsidRPr="00E05ACC">
        <w:rPr>
          <w:b/>
          <w:i/>
          <w:szCs w:val="22"/>
        </w:rPr>
        <w:t>mineral</w:t>
      </w:r>
      <w:proofErr w:type="gramEnd"/>
      <w:r w:rsidRPr="00E05ACC">
        <w:rPr>
          <w:b/>
          <w:i/>
          <w:szCs w:val="22"/>
        </w:rPr>
        <w:t xml:space="preserve"> </w:t>
      </w:r>
      <w:r w:rsidRPr="00E05ACC">
        <w:rPr>
          <w:szCs w:val="22"/>
        </w:rPr>
        <w:t>means</w:t>
      </w:r>
      <w:r w:rsidR="00510E66" w:rsidRPr="00E05ACC">
        <w:rPr>
          <w:szCs w:val="22"/>
        </w:rPr>
        <w:t xml:space="preserve"> an inorganic material of defined composition.</w:t>
      </w:r>
    </w:p>
    <w:p w:rsidR="00510E66" w:rsidRPr="00E05ACC" w:rsidRDefault="00510E66" w:rsidP="0056619E">
      <w:pPr>
        <w:pStyle w:val="Definition"/>
        <w:rPr>
          <w:b/>
          <w:i/>
          <w:szCs w:val="22"/>
        </w:rPr>
      </w:pPr>
      <w:proofErr w:type="gramStart"/>
      <w:r w:rsidRPr="00E05ACC">
        <w:rPr>
          <w:b/>
          <w:i/>
          <w:szCs w:val="22"/>
        </w:rPr>
        <w:t>mineral</w:t>
      </w:r>
      <w:proofErr w:type="gramEnd"/>
      <w:r w:rsidRPr="00E05ACC">
        <w:rPr>
          <w:b/>
          <w:i/>
          <w:szCs w:val="22"/>
        </w:rPr>
        <w:t xml:space="preserve"> compound </w:t>
      </w:r>
      <w:r w:rsidRPr="00E05ACC">
        <w:rPr>
          <w:szCs w:val="22"/>
        </w:rPr>
        <w:t xml:space="preserve">means a salt or other compound of one or more elements that has a Recommended Dietary Intake for that element in the publication </w:t>
      </w:r>
      <w:r w:rsidRPr="00182285">
        <w:rPr>
          <w:i/>
          <w:szCs w:val="22"/>
        </w:rPr>
        <w:t>Nutrient Reference Values for Australia and New Zealand Including Recommended Dietary Intakes</w:t>
      </w:r>
      <w:r w:rsidRPr="00E05ACC">
        <w:rPr>
          <w:szCs w:val="22"/>
        </w:rPr>
        <w:t xml:space="preserve"> endorsed by the National Health and Medical Research Council on </w:t>
      </w:r>
      <w:r w:rsidR="000C0207" w:rsidRPr="00E05ACC">
        <w:rPr>
          <w:szCs w:val="22"/>
        </w:rPr>
        <w:t>13 July 2017</w:t>
      </w:r>
      <w:r w:rsidR="00EA0D10" w:rsidRPr="00E05ACC">
        <w:rPr>
          <w:szCs w:val="22"/>
        </w:rPr>
        <w:t>.</w:t>
      </w:r>
    </w:p>
    <w:p w:rsidR="00141A69" w:rsidRDefault="00510E66" w:rsidP="0056619E">
      <w:pPr>
        <w:pStyle w:val="Definition"/>
        <w:rPr>
          <w:szCs w:val="22"/>
        </w:rPr>
      </w:pPr>
      <w:proofErr w:type="gramStart"/>
      <w:r w:rsidRPr="00E05ACC">
        <w:rPr>
          <w:b/>
          <w:i/>
          <w:szCs w:val="22"/>
        </w:rPr>
        <w:t>modified-release</w:t>
      </w:r>
      <w:proofErr w:type="gramEnd"/>
      <w:r w:rsidRPr="00E05ACC">
        <w:rPr>
          <w:szCs w:val="22"/>
        </w:rPr>
        <w:t xml:space="preserve"> </w:t>
      </w:r>
      <w:r w:rsidR="00141A69">
        <w:rPr>
          <w:szCs w:val="22"/>
        </w:rPr>
        <w:t>means:</w:t>
      </w:r>
    </w:p>
    <w:p w:rsidR="00510E66" w:rsidRPr="00141A69" w:rsidRDefault="00141A69" w:rsidP="0056619E">
      <w:pPr>
        <w:pStyle w:val="paragraph"/>
      </w:pPr>
      <w:r>
        <w:tab/>
        <w:t>(a)</w:t>
      </w:r>
      <w:r>
        <w:tab/>
      </w:r>
      <w:r w:rsidR="00510E66" w:rsidRPr="00141A69">
        <w:t xml:space="preserve">in relation to </w:t>
      </w:r>
      <w:r>
        <w:t xml:space="preserve">a </w:t>
      </w:r>
      <w:r w:rsidR="00510E66" w:rsidRPr="00141A69">
        <w:t xml:space="preserve">tablet, </w:t>
      </w:r>
      <w:r>
        <w:t xml:space="preserve">a </w:t>
      </w:r>
      <w:r w:rsidR="00510E66" w:rsidRPr="00141A69">
        <w:t>coated or uncoated tablet which contain</w:t>
      </w:r>
      <w:r>
        <w:t>s</w:t>
      </w:r>
      <w:r w:rsidR="00510E66" w:rsidRPr="00141A69">
        <w:t xml:space="preserve"> special excipients or which </w:t>
      </w:r>
      <w:r>
        <w:t>is</w:t>
      </w:r>
      <w:r w:rsidRPr="00141A69">
        <w:t xml:space="preserve"> </w:t>
      </w:r>
      <w:r w:rsidR="00510E66" w:rsidRPr="00141A69">
        <w:t>prepared by special procedures, or both, designed to modify the rate, the place or the time at which the active ingredient</w:t>
      </w:r>
      <w:r>
        <w:t xml:space="preserve"> is,</w:t>
      </w:r>
      <w:r w:rsidR="00510E66" w:rsidRPr="00141A69">
        <w:t xml:space="preserve"> or </w:t>
      </w:r>
      <w:r>
        <w:t xml:space="preserve">active </w:t>
      </w:r>
      <w:r w:rsidR="00510E66" w:rsidRPr="00141A69">
        <w:t>ingredients are</w:t>
      </w:r>
      <w:r>
        <w:t>,</w:t>
      </w:r>
      <w:r w:rsidR="004F08F5">
        <w:t xml:space="preserve"> released; or</w:t>
      </w:r>
    </w:p>
    <w:p w:rsidR="00510E66" w:rsidRPr="0056619E" w:rsidRDefault="00141A69" w:rsidP="0056619E">
      <w:pPr>
        <w:pStyle w:val="paragraph"/>
      </w:pPr>
      <w:r>
        <w:tab/>
        <w:t>(b)</w:t>
      </w:r>
      <w:r>
        <w:tab/>
      </w:r>
      <w:r w:rsidR="00510E66" w:rsidRPr="00141A69">
        <w:t>in relation to</w:t>
      </w:r>
      <w:r>
        <w:t xml:space="preserve"> a</w:t>
      </w:r>
      <w:r w:rsidR="00510E66" w:rsidRPr="00141A69">
        <w:t xml:space="preserve"> capsule,</w:t>
      </w:r>
      <w:r>
        <w:t xml:space="preserve"> a</w:t>
      </w:r>
      <w:r w:rsidR="00510E66" w:rsidRPr="00141A69">
        <w:t xml:space="preserve"> hard or soft capsule in which the contents or shell, or both, contain special excipients or are prepared by special procedures designed to modify the rate, the place or the time at which the active ingredient</w:t>
      </w:r>
      <w:r>
        <w:t xml:space="preserve"> is,</w:t>
      </w:r>
      <w:r w:rsidR="00510E66" w:rsidRPr="00141A69">
        <w:t xml:space="preserve"> or </w:t>
      </w:r>
      <w:r>
        <w:t xml:space="preserve">active </w:t>
      </w:r>
      <w:r w:rsidR="00510E66" w:rsidRPr="00141A69">
        <w:t>ingredients are</w:t>
      </w:r>
      <w:r>
        <w:t>,</w:t>
      </w:r>
      <w:r w:rsidR="00510E66" w:rsidRPr="00141A69">
        <w:t xml:space="preserve"> released.</w:t>
      </w:r>
    </w:p>
    <w:p w:rsidR="00D87012" w:rsidRDefault="00510E66" w:rsidP="0056619E">
      <w:pPr>
        <w:pStyle w:val="Definition"/>
        <w:rPr>
          <w:szCs w:val="22"/>
        </w:rPr>
      </w:pPr>
      <w:proofErr w:type="gramStart"/>
      <w:r w:rsidRPr="004F08F5">
        <w:rPr>
          <w:b/>
          <w:i/>
          <w:szCs w:val="22"/>
        </w:rPr>
        <w:t>pill</w:t>
      </w:r>
      <w:proofErr w:type="gramEnd"/>
      <w:r w:rsidRPr="004F08F5">
        <w:rPr>
          <w:b/>
          <w:i/>
          <w:szCs w:val="22"/>
        </w:rPr>
        <w:t xml:space="preserve"> </w:t>
      </w:r>
      <w:r w:rsidRPr="004F08F5">
        <w:rPr>
          <w:szCs w:val="22"/>
        </w:rPr>
        <w:t xml:space="preserve">means a </w:t>
      </w:r>
      <w:r w:rsidR="004F08F5" w:rsidRPr="004F08F5">
        <w:rPr>
          <w:szCs w:val="22"/>
        </w:rPr>
        <w:t xml:space="preserve">solid </w:t>
      </w:r>
      <w:r w:rsidRPr="004F08F5">
        <w:rPr>
          <w:szCs w:val="22"/>
        </w:rPr>
        <w:t xml:space="preserve">preparation </w:t>
      </w:r>
      <w:r w:rsidR="004F08F5" w:rsidRPr="004F08F5">
        <w:rPr>
          <w:szCs w:val="22"/>
        </w:rPr>
        <w:t>in a spherical or ovoid shape, with or without a coating</w:t>
      </w:r>
      <w:r w:rsidR="004F08F5">
        <w:rPr>
          <w:szCs w:val="22"/>
        </w:rPr>
        <w:t xml:space="preserve">, </w:t>
      </w:r>
      <w:r w:rsidRPr="004F08F5">
        <w:rPr>
          <w:szCs w:val="22"/>
        </w:rPr>
        <w:t xml:space="preserve">which is formed from a pliable mass that retains its shape </w:t>
      </w:r>
      <w:r w:rsidR="009664D8" w:rsidRPr="004F08F5">
        <w:rPr>
          <w:szCs w:val="22"/>
        </w:rPr>
        <w:t xml:space="preserve">during </w:t>
      </w:r>
      <w:r w:rsidRPr="004F08F5">
        <w:rPr>
          <w:szCs w:val="22"/>
        </w:rPr>
        <w:t>storage</w:t>
      </w:r>
      <w:r w:rsidR="004F08F5" w:rsidRPr="004F08F5">
        <w:rPr>
          <w:szCs w:val="22"/>
        </w:rPr>
        <w:t xml:space="preserve">, containing one or more active ingredients, </w:t>
      </w:r>
      <w:r w:rsidR="006B2BA6" w:rsidRPr="004F08F5">
        <w:rPr>
          <w:szCs w:val="22"/>
        </w:rPr>
        <w:t xml:space="preserve">and </w:t>
      </w:r>
      <w:r w:rsidR="004F08F5">
        <w:rPr>
          <w:szCs w:val="22"/>
        </w:rPr>
        <w:t xml:space="preserve">is </w:t>
      </w:r>
      <w:r w:rsidR="002A3716" w:rsidRPr="004F08F5">
        <w:rPr>
          <w:szCs w:val="22"/>
        </w:rPr>
        <w:t xml:space="preserve">one of </w:t>
      </w:r>
      <w:r w:rsidR="006B2BA6" w:rsidRPr="004F08F5">
        <w:rPr>
          <w:szCs w:val="22"/>
        </w:rPr>
        <w:t>the following</w:t>
      </w:r>
      <w:r w:rsidR="00D87012" w:rsidRPr="004F08F5">
        <w:rPr>
          <w:szCs w:val="22"/>
        </w:rPr>
        <w:t>:</w:t>
      </w:r>
    </w:p>
    <w:p w:rsidR="00D87012" w:rsidRPr="00E77524" w:rsidRDefault="00E77524" w:rsidP="008447D4">
      <w:pPr>
        <w:pStyle w:val="paragraph"/>
      </w:pPr>
      <w:r w:rsidRPr="008447D4">
        <w:tab/>
      </w:r>
      <w:r w:rsidR="006B2BA6" w:rsidRPr="00E77524">
        <w:t>(a)</w:t>
      </w:r>
      <w:r w:rsidR="006B2BA6" w:rsidRPr="00E77524">
        <w:tab/>
      </w:r>
      <w:proofErr w:type="gramStart"/>
      <w:r w:rsidR="008447D4">
        <w:t>a</w:t>
      </w:r>
      <w:proofErr w:type="gramEnd"/>
      <w:r w:rsidR="008447D4">
        <w:t xml:space="preserve"> </w:t>
      </w:r>
      <w:r w:rsidR="00307EC5" w:rsidRPr="00E77524">
        <w:t>honeyed pill</w:t>
      </w:r>
      <w:r w:rsidR="004F08F5">
        <w:t>;</w:t>
      </w:r>
    </w:p>
    <w:p w:rsidR="00D87012" w:rsidRPr="00E77524" w:rsidRDefault="00E77524" w:rsidP="008447D4">
      <w:pPr>
        <w:pStyle w:val="paragraph"/>
      </w:pPr>
      <w:r w:rsidRPr="008447D4">
        <w:tab/>
      </w:r>
      <w:r w:rsidR="006B2BA6" w:rsidRPr="00E77524">
        <w:t>(b)</w:t>
      </w:r>
      <w:r w:rsidR="006B2BA6" w:rsidRPr="00E77524">
        <w:tab/>
      </w:r>
      <w:proofErr w:type="gramStart"/>
      <w:r w:rsidR="008447D4">
        <w:t>a</w:t>
      </w:r>
      <w:proofErr w:type="gramEnd"/>
      <w:r w:rsidR="008447D4">
        <w:t xml:space="preserve"> </w:t>
      </w:r>
      <w:r w:rsidR="00307EC5" w:rsidRPr="00E77524">
        <w:t>water-honeyed pill</w:t>
      </w:r>
      <w:r w:rsidR="00101C54" w:rsidRPr="00E77524">
        <w:t>;</w:t>
      </w:r>
    </w:p>
    <w:p w:rsidR="00D87012" w:rsidRPr="00E77524" w:rsidRDefault="00E77524" w:rsidP="008447D4">
      <w:pPr>
        <w:pStyle w:val="paragraph"/>
      </w:pPr>
      <w:r w:rsidRPr="008447D4">
        <w:tab/>
      </w:r>
      <w:r w:rsidR="006B2BA6" w:rsidRPr="00E77524">
        <w:t>(c)</w:t>
      </w:r>
      <w:r w:rsidR="006B2BA6" w:rsidRPr="00E77524">
        <w:tab/>
      </w:r>
      <w:proofErr w:type="gramStart"/>
      <w:r w:rsidR="008447D4">
        <w:t>a</w:t>
      </w:r>
      <w:proofErr w:type="gramEnd"/>
      <w:r w:rsidR="008447D4">
        <w:t xml:space="preserve"> </w:t>
      </w:r>
      <w:r w:rsidR="00307EC5" w:rsidRPr="00E77524">
        <w:t>watered pill</w:t>
      </w:r>
      <w:r w:rsidR="00101C54" w:rsidRPr="00E77524">
        <w:t>;</w:t>
      </w:r>
      <w:r w:rsidR="00307EC5" w:rsidRPr="00E77524">
        <w:t xml:space="preserve"> </w:t>
      </w:r>
    </w:p>
    <w:p w:rsidR="00D87012" w:rsidRPr="00E77524" w:rsidRDefault="00E77524" w:rsidP="008447D4">
      <w:pPr>
        <w:pStyle w:val="paragraph"/>
      </w:pPr>
      <w:r w:rsidRPr="008447D4">
        <w:tab/>
      </w:r>
      <w:r w:rsidR="006B2BA6" w:rsidRPr="00E77524">
        <w:t>(d)</w:t>
      </w:r>
      <w:r w:rsidR="006B2BA6" w:rsidRPr="00E77524">
        <w:tab/>
      </w:r>
      <w:proofErr w:type="gramStart"/>
      <w:r w:rsidR="008447D4">
        <w:t>a</w:t>
      </w:r>
      <w:proofErr w:type="gramEnd"/>
      <w:r w:rsidR="008447D4">
        <w:t xml:space="preserve"> </w:t>
      </w:r>
      <w:r w:rsidR="00307EC5" w:rsidRPr="00E77524">
        <w:t>pasted pill</w:t>
      </w:r>
      <w:r w:rsidR="00101C54" w:rsidRPr="00E77524">
        <w:t>;</w:t>
      </w:r>
      <w:r w:rsidR="00307EC5" w:rsidRPr="00E77524">
        <w:t xml:space="preserve"> </w:t>
      </w:r>
    </w:p>
    <w:p w:rsidR="00D87012" w:rsidRPr="00E77524" w:rsidRDefault="00E77524" w:rsidP="008447D4">
      <w:pPr>
        <w:pStyle w:val="paragraph"/>
      </w:pPr>
      <w:r w:rsidRPr="008447D4">
        <w:tab/>
      </w:r>
      <w:r w:rsidR="006B2BA6" w:rsidRPr="00E77524">
        <w:t>(e)</w:t>
      </w:r>
      <w:r w:rsidR="006B2BA6" w:rsidRPr="00E77524">
        <w:tab/>
      </w:r>
      <w:proofErr w:type="gramStart"/>
      <w:r w:rsidR="008447D4">
        <w:t>a</w:t>
      </w:r>
      <w:proofErr w:type="gramEnd"/>
      <w:r w:rsidR="008447D4">
        <w:t xml:space="preserve"> </w:t>
      </w:r>
      <w:r w:rsidR="00307EC5" w:rsidRPr="00E77524">
        <w:t>waxed pill</w:t>
      </w:r>
      <w:r w:rsidR="00101C54" w:rsidRPr="00E77524">
        <w:t>;</w:t>
      </w:r>
      <w:r w:rsidR="00307EC5" w:rsidRPr="00E77524">
        <w:t xml:space="preserve"> </w:t>
      </w:r>
    </w:p>
    <w:p w:rsidR="00D87012" w:rsidRPr="00E77524" w:rsidRDefault="00E77524" w:rsidP="008447D4">
      <w:pPr>
        <w:pStyle w:val="paragraph"/>
      </w:pPr>
      <w:r w:rsidRPr="008447D4">
        <w:tab/>
      </w:r>
      <w:r w:rsidR="006B2BA6" w:rsidRPr="00E77524">
        <w:t>(f)</w:t>
      </w:r>
      <w:r w:rsidR="006B2BA6" w:rsidRPr="00E77524">
        <w:tab/>
      </w:r>
      <w:proofErr w:type="gramStart"/>
      <w:r w:rsidR="008447D4">
        <w:t>a</w:t>
      </w:r>
      <w:proofErr w:type="gramEnd"/>
      <w:r w:rsidR="008447D4">
        <w:t xml:space="preserve"> </w:t>
      </w:r>
      <w:r w:rsidR="00307EC5" w:rsidRPr="00E77524">
        <w:t>concentrated pill</w:t>
      </w:r>
      <w:r w:rsidR="00101C54" w:rsidRPr="00E77524">
        <w:t>;</w:t>
      </w:r>
    </w:p>
    <w:p w:rsidR="00D87012" w:rsidRPr="00E77524" w:rsidRDefault="00E77524" w:rsidP="008447D4">
      <w:pPr>
        <w:pStyle w:val="paragraph"/>
      </w:pPr>
      <w:r w:rsidRPr="008447D4">
        <w:tab/>
      </w:r>
      <w:r w:rsidR="006B2BA6" w:rsidRPr="00E77524">
        <w:t>(g)</w:t>
      </w:r>
      <w:r w:rsidR="006B2BA6" w:rsidRPr="00E77524">
        <w:tab/>
      </w:r>
      <w:proofErr w:type="gramStart"/>
      <w:r w:rsidR="008447D4">
        <w:t>a</w:t>
      </w:r>
      <w:proofErr w:type="gramEnd"/>
      <w:r w:rsidR="008447D4">
        <w:t xml:space="preserve"> </w:t>
      </w:r>
      <w:r w:rsidR="00307EC5" w:rsidRPr="00E77524">
        <w:t>dripping pill</w:t>
      </w:r>
      <w:r w:rsidR="00101C54" w:rsidRPr="00E77524">
        <w:t>;</w:t>
      </w:r>
      <w:r w:rsidR="00307EC5" w:rsidRPr="00E77524">
        <w:t xml:space="preserve"> </w:t>
      </w:r>
      <w:r w:rsidR="00101C54" w:rsidRPr="0042762E">
        <w:t>or</w:t>
      </w:r>
    </w:p>
    <w:p w:rsidR="00510E66" w:rsidRPr="00E77524" w:rsidRDefault="00E77524" w:rsidP="008447D4">
      <w:pPr>
        <w:pStyle w:val="paragraph"/>
      </w:pPr>
      <w:r w:rsidRPr="008447D4">
        <w:tab/>
      </w:r>
      <w:r w:rsidR="006B2BA6" w:rsidRPr="00E77524">
        <w:t>(h)</w:t>
      </w:r>
      <w:r w:rsidR="006B2BA6" w:rsidRPr="00E77524">
        <w:tab/>
      </w:r>
      <w:proofErr w:type="gramStart"/>
      <w:r w:rsidR="008447D4">
        <w:t>a</w:t>
      </w:r>
      <w:proofErr w:type="gramEnd"/>
      <w:r w:rsidR="008447D4">
        <w:t xml:space="preserve"> </w:t>
      </w:r>
      <w:r w:rsidR="00307EC5" w:rsidRPr="00E77524">
        <w:t>sugar pill</w:t>
      </w:r>
      <w:r w:rsidR="004F08F5">
        <w:t>.</w:t>
      </w:r>
    </w:p>
    <w:p w:rsidR="00510E66" w:rsidRPr="00E05ACC" w:rsidRDefault="00510E66" w:rsidP="0056619E">
      <w:pPr>
        <w:pStyle w:val="Definition"/>
        <w:rPr>
          <w:szCs w:val="22"/>
        </w:rPr>
      </w:pPr>
      <w:proofErr w:type="gramStart"/>
      <w:r w:rsidRPr="00D477E1">
        <w:rPr>
          <w:b/>
          <w:i/>
          <w:szCs w:val="22"/>
        </w:rPr>
        <w:t>probiotic</w:t>
      </w:r>
      <w:proofErr w:type="gramEnd"/>
      <w:r w:rsidRPr="00D477E1">
        <w:rPr>
          <w:szCs w:val="22"/>
        </w:rPr>
        <w:t xml:space="preserve"> means viable, defined micro-organisms in sufficient numbers</w:t>
      </w:r>
      <w:r w:rsidR="00D477E1" w:rsidRPr="0042762E">
        <w:rPr>
          <w:szCs w:val="22"/>
        </w:rPr>
        <w:t xml:space="preserve"> </w:t>
      </w:r>
      <w:r w:rsidR="00D87012" w:rsidRPr="00D477E1">
        <w:rPr>
          <w:szCs w:val="22"/>
        </w:rPr>
        <w:t xml:space="preserve">to </w:t>
      </w:r>
      <w:r w:rsidRPr="00D477E1">
        <w:rPr>
          <w:szCs w:val="22"/>
        </w:rPr>
        <w:t>alter the microflora (by implantation or coloni</w:t>
      </w:r>
      <w:r w:rsidR="00EA0D10" w:rsidRPr="00D477E1">
        <w:rPr>
          <w:szCs w:val="22"/>
        </w:rPr>
        <w:t>s</w:t>
      </w:r>
      <w:r w:rsidRPr="00D477E1">
        <w:rPr>
          <w:szCs w:val="22"/>
        </w:rPr>
        <w:t>ation) in a compartment of the host.</w:t>
      </w:r>
    </w:p>
    <w:p w:rsidR="00510E66" w:rsidRPr="00E05ACC" w:rsidRDefault="00510E66" w:rsidP="0056619E">
      <w:pPr>
        <w:pStyle w:val="Definition"/>
        <w:rPr>
          <w:szCs w:val="22"/>
        </w:rPr>
      </w:pPr>
      <w:proofErr w:type="spellStart"/>
      <w:proofErr w:type="gramStart"/>
      <w:r w:rsidRPr="00E05ACC">
        <w:rPr>
          <w:b/>
          <w:i/>
          <w:szCs w:val="22"/>
        </w:rPr>
        <w:t>provitamin</w:t>
      </w:r>
      <w:proofErr w:type="spellEnd"/>
      <w:proofErr w:type="gramEnd"/>
      <w:r w:rsidRPr="00E05ACC">
        <w:rPr>
          <w:b/>
          <w:i/>
          <w:szCs w:val="22"/>
        </w:rPr>
        <w:t xml:space="preserve"> </w:t>
      </w:r>
      <w:r w:rsidRPr="00E05ACC">
        <w:rPr>
          <w:szCs w:val="22"/>
        </w:rPr>
        <w:t>means a chemical precursor to a vitamin.</w:t>
      </w:r>
    </w:p>
    <w:p w:rsidR="00510E66" w:rsidRDefault="00510E66" w:rsidP="0056619E">
      <w:pPr>
        <w:pStyle w:val="Definition"/>
        <w:rPr>
          <w:szCs w:val="22"/>
        </w:rPr>
      </w:pPr>
      <w:r w:rsidRPr="00E05ACC">
        <w:rPr>
          <w:b/>
          <w:i/>
          <w:szCs w:val="22"/>
        </w:rPr>
        <w:t xml:space="preserve">Regulations </w:t>
      </w:r>
      <w:r w:rsidRPr="00E05ACC">
        <w:rPr>
          <w:szCs w:val="22"/>
        </w:rPr>
        <w:t xml:space="preserve">mean the </w:t>
      </w:r>
      <w:r w:rsidRPr="009F7746">
        <w:rPr>
          <w:i/>
          <w:szCs w:val="22"/>
        </w:rPr>
        <w:t>Therapeutic Goods Regulations 1990</w:t>
      </w:r>
      <w:r w:rsidRPr="00E05ACC">
        <w:rPr>
          <w:szCs w:val="22"/>
        </w:rPr>
        <w:t>.</w:t>
      </w:r>
    </w:p>
    <w:p w:rsidR="00510E66" w:rsidRPr="00E05ACC" w:rsidRDefault="00510E66" w:rsidP="0056619E">
      <w:pPr>
        <w:pStyle w:val="Definition"/>
        <w:rPr>
          <w:szCs w:val="22"/>
        </w:rPr>
      </w:pPr>
      <w:proofErr w:type="gramStart"/>
      <w:r w:rsidRPr="00E05ACC">
        <w:rPr>
          <w:b/>
          <w:i/>
          <w:szCs w:val="22"/>
        </w:rPr>
        <w:t>stated</w:t>
      </w:r>
      <w:proofErr w:type="gramEnd"/>
      <w:r w:rsidRPr="00E05ACC">
        <w:rPr>
          <w:b/>
          <w:i/>
          <w:szCs w:val="22"/>
        </w:rPr>
        <w:t xml:space="preserve"> content</w:t>
      </w:r>
      <w:r w:rsidRPr="00972ED0">
        <w:rPr>
          <w:szCs w:val="22"/>
        </w:rPr>
        <w:t>,</w:t>
      </w:r>
      <w:r w:rsidRPr="00785F28">
        <w:rPr>
          <w:szCs w:val="22"/>
        </w:rPr>
        <w:t xml:space="preserve"> </w:t>
      </w:r>
      <w:r w:rsidRPr="00E05ACC">
        <w:rPr>
          <w:szCs w:val="22"/>
        </w:rPr>
        <w:t>in relation to tablets</w:t>
      </w:r>
      <w:r w:rsidR="005F2DA3">
        <w:rPr>
          <w:szCs w:val="22"/>
        </w:rPr>
        <w:t>,</w:t>
      </w:r>
      <w:r w:rsidRPr="00E05ACC">
        <w:rPr>
          <w:szCs w:val="22"/>
        </w:rPr>
        <w:t xml:space="preserve"> capsules</w:t>
      </w:r>
      <w:r w:rsidR="005F2DA3">
        <w:rPr>
          <w:szCs w:val="22"/>
        </w:rPr>
        <w:t xml:space="preserve"> and pills</w:t>
      </w:r>
      <w:r w:rsidRPr="00E05ACC">
        <w:rPr>
          <w:szCs w:val="22"/>
        </w:rPr>
        <w:t>, means the quantity of the active ingredient that is stated on the label to be present in each tablet</w:t>
      </w:r>
      <w:r w:rsidR="00726B45">
        <w:rPr>
          <w:szCs w:val="22"/>
        </w:rPr>
        <w:t xml:space="preserve">, </w:t>
      </w:r>
      <w:r w:rsidRPr="00E05ACC">
        <w:rPr>
          <w:szCs w:val="22"/>
        </w:rPr>
        <w:t>capsule</w:t>
      </w:r>
      <w:r w:rsidR="00726B45">
        <w:rPr>
          <w:szCs w:val="22"/>
        </w:rPr>
        <w:t xml:space="preserve"> or pill</w:t>
      </w:r>
      <w:r w:rsidRPr="00E05ACC">
        <w:rPr>
          <w:szCs w:val="22"/>
        </w:rPr>
        <w:t>.</w:t>
      </w:r>
    </w:p>
    <w:p w:rsidR="0065612A" w:rsidRDefault="00510E66" w:rsidP="0056619E">
      <w:pPr>
        <w:pStyle w:val="Definition"/>
        <w:rPr>
          <w:szCs w:val="22"/>
        </w:rPr>
      </w:pPr>
      <w:proofErr w:type="gramStart"/>
      <w:r w:rsidRPr="00E05ACC">
        <w:rPr>
          <w:b/>
          <w:i/>
          <w:szCs w:val="22"/>
        </w:rPr>
        <w:t>tablet</w:t>
      </w:r>
      <w:proofErr w:type="gramEnd"/>
      <w:r w:rsidRPr="00E05ACC">
        <w:rPr>
          <w:b/>
          <w:i/>
          <w:szCs w:val="22"/>
        </w:rPr>
        <w:t xml:space="preserve"> </w:t>
      </w:r>
      <w:r w:rsidRPr="00E05ACC">
        <w:rPr>
          <w:szCs w:val="22"/>
        </w:rPr>
        <w:t>means a solid preparation containing one or more active ingredients and obtained by compressing uniform volumes of particles or by another suitable manufacturing technique, such as extrusion, moulding or freeze-drying (lyophilisation)</w:t>
      </w:r>
      <w:r w:rsidR="0065612A">
        <w:rPr>
          <w:szCs w:val="22"/>
        </w:rPr>
        <w:t>.</w:t>
      </w:r>
    </w:p>
    <w:p w:rsidR="00101C54" w:rsidRDefault="00510E66" w:rsidP="0056619E">
      <w:pPr>
        <w:pStyle w:val="Definition"/>
        <w:rPr>
          <w:szCs w:val="22"/>
        </w:rPr>
      </w:pPr>
      <w:proofErr w:type="gramStart"/>
      <w:r w:rsidRPr="00E05ACC">
        <w:rPr>
          <w:b/>
          <w:i/>
          <w:szCs w:val="22"/>
        </w:rPr>
        <w:t>vitamin</w:t>
      </w:r>
      <w:proofErr w:type="gramEnd"/>
      <w:r w:rsidRPr="00E05ACC">
        <w:rPr>
          <w:b/>
          <w:i/>
          <w:szCs w:val="22"/>
        </w:rPr>
        <w:t xml:space="preserve"> </w:t>
      </w:r>
      <w:r w:rsidRPr="00E05ACC">
        <w:rPr>
          <w:szCs w:val="22"/>
        </w:rPr>
        <w:t>means a naturally occurring organic substance or a synthetic equivalent, or a salt or other compound</w:t>
      </w:r>
      <w:r w:rsidR="002F7842">
        <w:rPr>
          <w:szCs w:val="22"/>
        </w:rPr>
        <w:t>,</w:t>
      </w:r>
      <w:r w:rsidRPr="00E05ACC">
        <w:rPr>
          <w:szCs w:val="22"/>
        </w:rPr>
        <w:t xml:space="preserve"> </w:t>
      </w:r>
      <w:r w:rsidR="002F7842">
        <w:rPr>
          <w:szCs w:val="22"/>
        </w:rPr>
        <w:t xml:space="preserve">comprising </w:t>
      </w:r>
      <w:r w:rsidR="00101C54" w:rsidRPr="00D477E1">
        <w:rPr>
          <w:szCs w:val="22"/>
        </w:rPr>
        <w:t>one of the following</w:t>
      </w:r>
      <w:r w:rsidRPr="00E05ACC">
        <w:rPr>
          <w:szCs w:val="22"/>
        </w:rPr>
        <w:t>:</w:t>
      </w:r>
    </w:p>
    <w:p w:rsidR="00101C54" w:rsidRPr="00E77524" w:rsidRDefault="00E77524" w:rsidP="008447D4">
      <w:pPr>
        <w:pStyle w:val="paragraph"/>
      </w:pPr>
      <w:r>
        <w:tab/>
      </w:r>
      <w:r w:rsidR="00101C54" w:rsidRPr="00E77524">
        <w:t>(a)</w:t>
      </w:r>
      <w:r w:rsidR="00101C54" w:rsidRPr="00E77524">
        <w:tab/>
      </w:r>
      <w:proofErr w:type="gramStart"/>
      <w:r w:rsidR="00510E66" w:rsidRPr="00E77524">
        <w:t>vitamin</w:t>
      </w:r>
      <w:proofErr w:type="gramEnd"/>
      <w:r w:rsidR="00510E66" w:rsidRPr="00E77524">
        <w:t xml:space="preserve"> A</w:t>
      </w:r>
      <w:r w:rsidR="00101C54" w:rsidRPr="00E77524">
        <w:t>;</w:t>
      </w:r>
    </w:p>
    <w:p w:rsidR="00101C54" w:rsidRPr="00E77524" w:rsidRDefault="00E77524" w:rsidP="008447D4">
      <w:pPr>
        <w:pStyle w:val="paragraph"/>
      </w:pPr>
      <w:r>
        <w:lastRenderedPageBreak/>
        <w:tab/>
      </w:r>
      <w:r w:rsidR="00101C54" w:rsidRPr="00E77524">
        <w:t>(b)</w:t>
      </w:r>
      <w:r w:rsidR="00101C54" w:rsidRPr="00E77524">
        <w:tab/>
      </w:r>
      <w:proofErr w:type="gramStart"/>
      <w:r w:rsidR="00510E66" w:rsidRPr="00E77524">
        <w:t>vitamin</w:t>
      </w:r>
      <w:proofErr w:type="gramEnd"/>
      <w:r w:rsidR="00510E66" w:rsidRPr="00E77524">
        <w:t xml:space="preserve"> B1</w:t>
      </w:r>
      <w:r w:rsidR="00101C54" w:rsidRPr="00E77524">
        <w:t>;</w:t>
      </w:r>
    </w:p>
    <w:p w:rsidR="00101C54" w:rsidRPr="00E77524" w:rsidRDefault="00E77524" w:rsidP="008447D4">
      <w:pPr>
        <w:pStyle w:val="paragraph"/>
      </w:pPr>
      <w:r>
        <w:tab/>
      </w:r>
      <w:r w:rsidR="00101C54" w:rsidRPr="00E77524">
        <w:t>(c)</w:t>
      </w:r>
      <w:r w:rsidR="00101C54" w:rsidRPr="00E77524">
        <w:tab/>
      </w:r>
      <w:proofErr w:type="gramStart"/>
      <w:r w:rsidR="00510E66" w:rsidRPr="00E77524">
        <w:t>vitamin</w:t>
      </w:r>
      <w:proofErr w:type="gramEnd"/>
      <w:r w:rsidR="00510E66" w:rsidRPr="00E77524">
        <w:t xml:space="preserve"> B2</w:t>
      </w:r>
      <w:r w:rsidR="00101C54" w:rsidRPr="00E77524">
        <w:t>;</w:t>
      </w:r>
      <w:r w:rsidR="00510E66" w:rsidRPr="00E77524">
        <w:t xml:space="preserve"> </w:t>
      </w:r>
    </w:p>
    <w:p w:rsidR="00101C54" w:rsidRPr="00E77524" w:rsidRDefault="00E77524" w:rsidP="008447D4">
      <w:pPr>
        <w:pStyle w:val="paragraph"/>
      </w:pPr>
      <w:r>
        <w:tab/>
      </w:r>
      <w:r w:rsidR="00101C54" w:rsidRPr="00E77524">
        <w:t>(d)</w:t>
      </w:r>
      <w:r w:rsidR="00101C54" w:rsidRPr="00E77524">
        <w:tab/>
      </w:r>
      <w:proofErr w:type="gramStart"/>
      <w:r w:rsidR="00510E66" w:rsidRPr="00E77524">
        <w:t>vitamin</w:t>
      </w:r>
      <w:proofErr w:type="gramEnd"/>
      <w:r w:rsidR="00510E66" w:rsidRPr="00E77524">
        <w:t xml:space="preserve"> B3</w:t>
      </w:r>
      <w:r w:rsidR="00101C54" w:rsidRPr="00E77524">
        <w:t>;</w:t>
      </w:r>
    </w:p>
    <w:p w:rsidR="00101C54" w:rsidRPr="00E77524" w:rsidRDefault="00E77524" w:rsidP="008447D4">
      <w:pPr>
        <w:pStyle w:val="paragraph"/>
      </w:pPr>
      <w:r>
        <w:tab/>
      </w:r>
      <w:r w:rsidR="00101C54" w:rsidRPr="00E77524">
        <w:t>(e)</w:t>
      </w:r>
      <w:r w:rsidR="00101C54" w:rsidRPr="00E77524">
        <w:tab/>
      </w:r>
      <w:proofErr w:type="gramStart"/>
      <w:r w:rsidR="00101C54" w:rsidRPr="00E77524">
        <w:t>vitamin</w:t>
      </w:r>
      <w:proofErr w:type="gramEnd"/>
      <w:r w:rsidR="00101C54" w:rsidRPr="00E77524">
        <w:t xml:space="preserve"> B5;</w:t>
      </w:r>
    </w:p>
    <w:p w:rsidR="00101C54" w:rsidRPr="00E77524" w:rsidRDefault="00E77524" w:rsidP="008447D4">
      <w:pPr>
        <w:pStyle w:val="paragraph"/>
      </w:pPr>
      <w:r>
        <w:tab/>
      </w:r>
      <w:r w:rsidR="00101C54" w:rsidRPr="00E77524">
        <w:t>(f)</w:t>
      </w:r>
      <w:r w:rsidR="00101C54" w:rsidRPr="00E77524">
        <w:tab/>
      </w:r>
      <w:proofErr w:type="gramStart"/>
      <w:r w:rsidR="00101C54" w:rsidRPr="00E77524">
        <w:t>vitamin</w:t>
      </w:r>
      <w:proofErr w:type="gramEnd"/>
      <w:r w:rsidR="00101C54" w:rsidRPr="00E77524">
        <w:t xml:space="preserve"> B6;</w:t>
      </w:r>
    </w:p>
    <w:p w:rsidR="00101C54" w:rsidRPr="00E77524" w:rsidRDefault="00E77524" w:rsidP="008447D4">
      <w:pPr>
        <w:pStyle w:val="paragraph"/>
      </w:pPr>
      <w:r>
        <w:tab/>
      </w:r>
      <w:r w:rsidR="00101C54" w:rsidRPr="00E77524">
        <w:t>(g)</w:t>
      </w:r>
      <w:r w:rsidR="00101C54" w:rsidRPr="00E77524">
        <w:tab/>
      </w:r>
      <w:proofErr w:type="gramStart"/>
      <w:r w:rsidR="00101C54" w:rsidRPr="00E77524">
        <w:t>vitamin</w:t>
      </w:r>
      <w:proofErr w:type="gramEnd"/>
      <w:r w:rsidR="00101C54" w:rsidRPr="00E77524">
        <w:t xml:space="preserve"> B12;</w:t>
      </w:r>
    </w:p>
    <w:p w:rsidR="00101C54" w:rsidRPr="00E77524" w:rsidRDefault="00E77524" w:rsidP="008447D4">
      <w:pPr>
        <w:pStyle w:val="paragraph"/>
      </w:pPr>
      <w:r>
        <w:tab/>
      </w:r>
      <w:r w:rsidR="00101C54" w:rsidRPr="00E77524">
        <w:t>(h)</w:t>
      </w:r>
      <w:r w:rsidR="00101C54" w:rsidRPr="00E77524">
        <w:tab/>
      </w:r>
      <w:proofErr w:type="gramStart"/>
      <w:r w:rsidR="00101C54" w:rsidRPr="00E77524">
        <w:t>vitamin</w:t>
      </w:r>
      <w:proofErr w:type="gramEnd"/>
      <w:r w:rsidR="00101C54" w:rsidRPr="00E77524">
        <w:t xml:space="preserve"> C;</w:t>
      </w:r>
    </w:p>
    <w:p w:rsidR="00755444" w:rsidRPr="00E77524" w:rsidRDefault="00E77524" w:rsidP="008447D4">
      <w:pPr>
        <w:pStyle w:val="paragraph"/>
      </w:pPr>
      <w:r>
        <w:tab/>
      </w:r>
      <w:r w:rsidR="00101C54" w:rsidRPr="00E77524">
        <w:t>(</w:t>
      </w:r>
      <w:proofErr w:type="spellStart"/>
      <w:r w:rsidR="00101C54" w:rsidRPr="00E77524">
        <w:t>i</w:t>
      </w:r>
      <w:proofErr w:type="spellEnd"/>
      <w:r w:rsidR="00101C54" w:rsidRPr="00E77524">
        <w:t>)</w:t>
      </w:r>
      <w:r w:rsidR="00101C54" w:rsidRPr="00E77524">
        <w:tab/>
      </w:r>
      <w:proofErr w:type="gramStart"/>
      <w:r w:rsidR="00510E66" w:rsidRPr="00E77524">
        <w:t>vitamin</w:t>
      </w:r>
      <w:proofErr w:type="gramEnd"/>
      <w:r w:rsidR="00510E66" w:rsidRPr="00E77524">
        <w:t xml:space="preserve"> D</w:t>
      </w:r>
      <w:r w:rsidR="00755444" w:rsidRPr="00E77524">
        <w:t>;</w:t>
      </w:r>
    </w:p>
    <w:p w:rsidR="00755444" w:rsidRPr="00E77524" w:rsidRDefault="00E77524" w:rsidP="008447D4">
      <w:pPr>
        <w:pStyle w:val="paragraph"/>
      </w:pPr>
      <w:r>
        <w:tab/>
      </w:r>
      <w:r w:rsidR="00755444" w:rsidRPr="00E77524">
        <w:t>(j)</w:t>
      </w:r>
      <w:r w:rsidR="00755444" w:rsidRPr="00E77524">
        <w:tab/>
      </w:r>
      <w:proofErr w:type="gramStart"/>
      <w:r w:rsidR="00510E66" w:rsidRPr="00E77524">
        <w:t>vitamin</w:t>
      </w:r>
      <w:proofErr w:type="gramEnd"/>
      <w:r w:rsidR="00510E66" w:rsidRPr="00E77524">
        <w:t xml:space="preserve"> E</w:t>
      </w:r>
      <w:r w:rsidR="00755444" w:rsidRPr="00E77524">
        <w:t>;</w:t>
      </w:r>
    </w:p>
    <w:p w:rsidR="00755444" w:rsidRPr="00E77524" w:rsidRDefault="00E77524" w:rsidP="008447D4">
      <w:pPr>
        <w:pStyle w:val="paragraph"/>
      </w:pPr>
      <w:r>
        <w:tab/>
      </w:r>
      <w:r w:rsidR="00755444" w:rsidRPr="00E77524">
        <w:t>(k)</w:t>
      </w:r>
      <w:r w:rsidR="00755444" w:rsidRPr="00E77524">
        <w:tab/>
      </w:r>
      <w:proofErr w:type="gramStart"/>
      <w:r w:rsidR="00510E66" w:rsidRPr="00E77524">
        <w:t>vitamin</w:t>
      </w:r>
      <w:proofErr w:type="gramEnd"/>
      <w:r w:rsidR="00510E66" w:rsidRPr="00E77524">
        <w:t xml:space="preserve"> K</w:t>
      </w:r>
      <w:r w:rsidR="00755444" w:rsidRPr="00E77524">
        <w:t>;</w:t>
      </w:r>
    </w:p>
    <w:p w:rsidR="00755444" w:rsidRPr="00E77524" w:rsidRDefault="00E77524" w:rsidP="008447D4">
      <w:pPr>
        <w:pStyle w:val="paragraph"/>
      </w:pPr>
      <w:r>
        <w:tab/>
      </w:r>
      <w:r w:rsidR="00755444" w:rsidRPr="00E77524">
        <w:t>(l)</w:t>
      </w:r>
      <w:r w:rsidR="00755444" w:rsidRPr="00E77524">
        <w:tab/>
      </w:r>
      <w:proofErr w:type="gramStart"/>
      <w:r w:rsidR="00510E66" w:rsidRPr="00E77524">
        <w:t>biotin</w:t>
      </w:r>
      <w:proofErr w:type="gramEnd"/>
      <w:r w:rsidR="00755444" w:rsidRPr="00E77524">
        <w:t>;</w:t>
      </w:r>
    </w:p>
    <w:p w:rsidR="00755444" w:rsidRPr="00E77524" w:rsidRDefault="00E77524" w:rsidP="008447D4">
      <w:pPr>
        <w:pStyle w:val="paragraph"/>
      </w:pPr>
      <w:r>
        <w:tab/>
      </w:r>
      <w:r w:rsidR="00755444" w:rsidRPr="00E77524">
        <w:t>(m)</w:t>
      </w:r>
      <w:r w:rsidR="00755444" w:rsidRPr="00E77524">
        <w:tab/>
      </w:r>
      <w:proofErr w:type="gramStart"/>
      <w:r w:rsidR="00510E66" w:rsidRPr="00E77524">
        <w:t>choline</w:t>
      </w:r>
      <w:proofErr w:type="gramEnd"/>
      <w:r w:rsidR="00755444" w:rsidRPr="00E77524">
        <w:t>;</w:t>
      </w:r>
      <w:r w:rsidR="00510E66" w:rsidRPr="00E77524">
        <w:t xml:space="preserve"> or</w:t>
      </w:r>
    </w:p>
    <w:p w:rsidR="00510E66" w:rsidRPr="00E77524" w:rsidRDefault="00E77524" w:rsidP="008447D4">
      <w:pPr>
        <w:pStyle w:val="paragraph"/>
      </w:pPr>
      <w:r>
        <w:tab/>
      </w:r>
      <w:r w:rsidR="00755444" w:rsidRPr="00E77524">
        <w:t>(n)</w:t>
      </w:r>
      <w:r w:rsidR="00755444" w:rsidRPr="00E77524">
        <w:tab/>
      </w:r>
      <w:r w:rsidR="00510E66" w:rsidRPr="00E77524">
        <w:t>folic acid.</w:t>
      </w:r>
    </w:p>
    <w:p w:rsidR="00182285" w:rsidRPr="00D479B6" w:rsidRDefault="00D479B6" w:rsidP="00D479B6">
      <w:pPr>
        <w:pStyle w:val="subsection"/>
      </w:pPr>
      <w:r>
        <w:tab/>
      </w:r>
      <w:r w:rsidR="00D564C5">
        <w:t>(2)</w:t>
      </w:r>
      <w:r>
        <w:tab/>
      </w:r>
      <w:r w:rsidR="00B3627D" w:rsidRPr="00D479B6">
        <w:t>Where the British Pharmacopoeia, European Pharmacopoeia or United States Pharmacopeia-National Formulary</w:t>
      </w:r>
      <w:r w:rsidR="00182285" w:rsidRPr="00D479B6">
        <w:t xml:space="preserve"> adopts a different name or number for a test or method that is </w:t>
      </w:r>
      <w:r w:rsidR="00104210" w:rsidRPr="00D479B6">
        <w:t>referenced</w:t>
      </w:r>
      <w:r w:rsidR="00182285" w:rsidRPr="00D479B6">
        <w:t xml:space="preserve"> in this instrument, this instrument incorporates that renamed or renumbered test or method.</w:t>
      </w:r>
    </w:p>
    <w:p w:rsidR="00A85728" w:rsidRDefault="00A85728" w:rsidP="00A85728">
      <w:pPr>
        <w:pStyle w:val="ActHead5"/>
      </w:pPr>
      <w:bookmarkStart w:id="6" w:name="_Toc4068949"/>
      <w:bookmarkStart w:id="7" w:name="_Toc454781205"/>
      <w:proofErr w:type="gramStart"/>
      <w:r>
        <w:t>5</w:t>
      </w:r>
      <w:r w:rsidRPr="00554826">
        <w:t xml:space="preserve"> </w:t>
      </w:r>
      <w:r w:rsidRPr="00141A69">
        <w:t xml:space="preserve"> </w:t>
      </w:r>
      <w:r>
        <w:t>Standard</w:t>
      </w:r>
      <w:bookmarkEnd w:id="6"/>
      <w:proofErr w:type="gramEnd"/>
    </w:p>
    <w:p w:rsidR="00A85728" w:rsidRPr="004F08F5" w:rsidRDefault="00A85728" w:rsidP="00A85728">
      <w:pPr>
        <w:pStyle w:val="subsection"/>
      </w:pPr>
      <w:r>
        <w:tab/>
      </w:r>
      <w:r>
        <w:tab/>
        <w:t>This instrument constitutes a standard for tablets, capsules and pills.</w:t>
      </w:r>
    </w:p>
    <w:p w:rsidR="0045605A" w:rsidRPr="003F6415" w:rsidRDefault="00877B1E" w:rsidP="007A1164">
      <w:pPr>
        <w:pStyle w:val="ActHead5"/>
        <w:tabs>
          <w:tab w:val="center" w:pos="4156"/>
        </w:tabs>
      </w:pPr>
      <w:bookmarkStart w:id="8" w:name="_Toc4068950"/>
      <w:proofErr w:type="gramStart"/>
      <w:r>
        <w:t>6</w:t>
      </w:r>
      <w:r w:rsidR="0045605A" w:rsidRPr="003F6415">
        <w:t xml:space="preserve">  Application</w:t>
      </w:r>
      <w:bookmarkEnd w:id="8"/>
      <w:proofErr w:type="gramEnd"/>
    </w:p>
    <w:p w:rsidR="00070B0B" w:rsidRPr="00D479B6" w:rsidRDefault="00D479B6" w:rsidP="00D479B6">
      <w:pPr>
        <w:pStyle w:val="subsection"/>
      </w:pPr>
      <w:r>
        <w:tab/>
        <w:t>(1)</w:t>
      </w:r>
      <w:r>
        <w:tab/>
      </w:r>
      <w:r w:rsidR="002D0D77" w:rsidRPr="00D479B6">
        <w:t xml:space="preserve">Subject to subsection (2), </w:t>
      </w:r>
      <w:r w:rsidR="00F254CD" w:rsidRPr="00D479B6">
        <w:t>this instrument appl</w:t>
      </w:r>
      <w:r w:rsidR="005F42E8" w:rsidRPr="00D479B6">
        <w:t>ies</w:t>
      </w:r>
      <w:r w:rsidR="00F254CD" w:rsidRPr="00D479B6">
        <w:t xml:space="preserve"> to </w:t>
      </w:r>
      <w:r w:rsidR="00520212" w:rsidRPr="00D479B6">
        <w:t xml:space="preserve">therapeutic </w:t>
      </w:r>
      <w:r w:rsidR="00307EC5" w:rsidRPr="00D479B6">
        <w:t>good</w:t>
      </w:r>
      <w:r w:rsidR="00F254CD" w:rsidRPr="00D479B6">
        <w:t>s that are</w:t>
      </w:r>
      <w:r w:rsidR="0045605A" w:rsidRPr="00D479B6">
        <w:t xml:space="preserve"> </w:t>
      </w:r>
      <w:r w:rsidR="00785F28">
        <w:t xml:space="preserve">intended for oral administration, and </w:t>
      </w:r>
      <w:r w:rsidR="00070B0B" w:rsidRPr="00D479B6">
        <w:t>manufactured in the following dosage forms:</w:t>
      </w:r>
    </w:p>
    <w:p w:rsidR="00070B0B" w:rsidRPr="00EC076F" w:rsidRDefault="0049330E" w:rsidP="006155BD">
      <w:pPr>
        <w:pStyle w:val="paragraph"/>
      </w:pPr>
      <w:r>
        <w:tab/>
        <w:t>(a)</w:t>
      </w:r>
      <w:r>
        <w:tab/>
      </w:r>
      <w:proofErr w:type="gramStart"/>
      <w:r w:rsidR="00517064">
        <w:t>tablet</w:t>
      </w:r>
      <w:proofErr w:type="gramEnd"/>
      <w:r w:rsidR="00517064">
        <w:t>;</w:t>
      </w:r>
    </w:p>
    <w:p w:rsidR="00070B0B" w:rsidRPr="00EC076F" w:rsidRDefault="0049330E" w:rsidP="006155BD">
      <w:pPr>
        <w:pStyle w:val="paragraph"/>
      </w:pPr>
      <w:r>
        <w:tab/>
        <w:t>(b)</w:t>
      </w:r>
      <w:r>
        <w:tab/>
      </w:r>
      <w:proofErr w:type="gramStart"/>
      <w:r w:rsidR="00070B0B" w:rsidRPr="00EC076F">
        <w:t>capsule</w:t>
      </w:r>
      <w:proofErr w:type="gramEnd"/>
      <w:r w:rsidR="00070B0B" w:rsidRPr="00EC076F">
        <w:t>;</w:t>
      </w:r>
      <w:r w:rsidR="00604F31">
        <w:t xml:space="preserve"> and</w:t>
      </w:r>
    </w:p>
    <w:p w:rsidR="0045605A" w:rsidRPr="00EC076F" w:rsidRDefault="0049330E" w:rsidP="006155BD">
      <w:pPr>
        <w:pStyle w:val="paragraph"/>
      </w:pPr>
      <w:r>
        <w:tab/>
        <w:t>(c)</w:t>
      </w:r>
      <w:r>
        <w:tab/>
      </w:r>
      <w:proofErr w:type="gramStart"/>
      <w:r w:rsidR="00070B0B" w:rsidRPr="00EC076F">
        <w:t>pill</w:t>
      </w:r>
      <w:proofErr w:type="gramEnd"/>
      <w:r w:rsidR="00070B0B" w:rsidRPr="00EC076F">
        <w:t>.</w:t>
      </w:r>
    </w:p>
    <w:p w:rsidR="009732C7" w:rsidRPr="00B57CA9" w:rsidRDefault="00B57CA9" w:rsidP="00B57CA9">
      <w:pPr>
        <w:pStyle w:val="subsection"/>
        <w:rPr>
          <w:sz w:val="18"/>
          <w:szCs w:val="18"/>
        </w:rPr>
      </w:pPr>
      <w:r>
        <w:rPr>
          <w:szCs w:val="22"/>
        </w:rPr>
        <w:tab/>
      </w:r>
      <w:r w:rsidRPr="00B57CA9">
        <w:rPr>
          <w:sz w:val="18"/>
          <w:szCs w:val="18"/>
        </w:rPr>
        <w:tab/>
      </w:r>
      <w:r w:rsidR="009732C7" w:rsidRPr="00B57CA9">
        <w:rPr>
          <w:sz w:val="18"/>
          <w:szCs w:val="18"/>
        </w:rPr>
        <w:t xml:space="preserve">Note: </w:t>
      </w:r>
      <w:r w:rsidR="00917A65" w:rsidRPr="002F7842">
        <w:rPr>
          <w:sz w:val="18"/>
          <w:szCs w:val="18"/>
        </w:rPr>
        <w:t xml:space="preserve">Part </w:t>
      </w:r>
      <w:r w:rsidR="00517064" w:rsidRPr="002F7842">
        <w:rPr>
          <w:sz w:val="18"/>
          <w:szCs w:val="18"/>
        </w:rPr>
        <w:t>3</w:t>
      </w:r>
      <w:r w:rsidR="009732C7" w:rsidRPr="002F7842">
        <w:rPr>
          <w:sz w:val="18"/>
          <w:szCs w:val="18"/>
        </w:rPr>
        <w:t xml:space="preserve"> </w:t>
      </w:r>
      <w:r w:rsidR="006155BD" w:rsidRPr="002F7842">
        <w:rPr>
          <w:sz w:val="18"/>
          <w:szCs w:val="18"/>
        </w:rPr>
        <w:t>and Schedule 3</w:t>
      </w:r>
      <w:r w:rsidR="006155BD">
        <w:rPr>
          <w:sz w:val="18"/>
          <w:szCs w:val="18"/>
        </w:rPr>
        <w:t xml:space="preserve"> </w:t>
      </w:r>
      <w:r w:rsidR="009732C7" w:rsidRPr="00B57CA9">
        <w:rPr>
          <w:sz w:val="18"/>
          <w:szCs w:val="18"/>
        </w:rPr>
        <w:t>of this instrument</w:t>
      </w:r>
      <w:r w:rsidR="0048769E">
        <w:rPr>
          <w:sz w:val="18"/>
          <w:szCs w:val="18"/>
        </w:rPr>
        <w:t>, which</w:t>
      </w:r>
      <w:r w:rsidR="009732C7" w:rsidRPr="00B57CA9">
        <w:rPr>
          <w:sz w:val="18"/>
          <w:szCs w:val="18"/>
        </w:rPr>
        <w:t xml:space="preserve"> sets out requirements in relation to pills, commences on </w:t>
      </w:r>
      <w:r w:rsidR="005D4966" w:rsidRPr="00B57CA9">
        <w:rPr>
          <w:sz w:val="18"/>
          <w:szCs w:val="18"/>
        </w:rPr>
        <w:t>31 March</w:t>
      </w:r>
      <w:r w:rsidR="00517064">
        <w:rPr>
          <w:sz w:val="18"/>
          <w:szCs w:val="18"/>
        </w:rPr>
        <w:t xml:space="preserve"> 202</w:t>
      </w:r>
      <w:r w:rsidR="00341C4D">
        <w:rPr>
          <w:sz w:val="18"/>
          <w:szCs w:val="18"/>
        </w:rPr>
        <w:t>1</w:t>
      </w:r>
      <w:r w:rsidR="00517064">
        <w:rPr>
          <w:sz w:val="18"/>
          <w:szCs w:val="18"/>
        </w:rPr>
        <w:t xml:space="preserve"> in accordance with section 2.</w:t>
      </w:r>
    </w:p>
    <w:p w:rsidR="00F254CD" w:rsidRPr="00D479B6" w:rsidRDefault="00D479B6" w:rsidP="00D479B6">
      <w:pPr>
        <w:pStyle w:val="subsection"/>
      </w:pPr>
      <w:r>
        <w:tab/>
        <w:t>(2)</w:t>
      </w:r>
      <w:r>
        <w:tab/>
      </w:r>
      <w:r w:rsidR="005F42E8" w:rsidRPr="00D479B6">
        <w:t>T</w:t>
      </w:r>
      <w:r w:rsidR="00F254CD" w:rsidRPr="00D479B6">
        <w:t>his instrument do</w:t>
      </w:r>
      <w:r w:rsidR="005F42E8" w:rsidRPr="00D479B6">
        <w:t>es</w:t>
      </w:r>
      <w:r w:rsidR="00F254CD" w:rsidRPr="00D479B6">
        <w:t xml:space="preserve"> not apply to </w:t>
      </w:r>
      <w:r w:rsidR="00520212" w:rsidRPr="00D479B6">
        <w:t xml:space="preserve">therapeutic goods </w:t>
      </w:r>
      <w:r w:rsidR="00F254CD" w:rsidRPr="00D479B6">
        <w:t>that</w:t>
      </w:r>
      <w:r w:rsidR="00A14A6D" w:rsidRPr="00D479B6">
        <w:t xml:space="preserve"> </w:t>
      </w:r>
      <w:r w:rsidR="00520212" w:rsidRPr="00D479B6">
        <w:t>are</w:t>
      </w:r>
      <w:r w:rsidR="00F254CD" w:rsidRPr="00D479B6">
        <w:t xml:space="preserve">: </w:t>
      </w:r>
    </w:p>
    <w:p w:rsidR="00F254CD" w:rsidRPr="00EC076F" w:rsidRDefault="0049330E" w:rsidP="006155BD">
      <w:pPr>
        <w:pStyle w:val="paragraph"/>
      </w:pPr>
      <w:r>
        <w:tab/>
        <w:t>(a)</w:t>
      </w:r>
      <w:r>
        <w:tab/>
      </w:r>
      <w:proofErr w:type="gramStart"/>
      <w:r w:rsidR="002F7842">
        <w:t>a</w:t>
      </w:r>
      <w:proofErr w:type="gramEnd"/>
      <w:r w:rsidR="002F7842">
        <w:t xml:space="preserve"> radiopharmaceutical;</w:t>
      </w:r>
    </w:p>
    <w:p w:rsidR="00511442" w:rsidRPr="00EC076F" w:rsidRDefault="0049330E" w:rsidP="006155BD">
      <w:pPr>
        <w:pStyle w:val="paragraph"/>
      </w:pPr>
      <w:r>
        <w:tab/>
        <w:t>(b)</w:t>
      </w:r>
      <w:r>
        <w:tab/>
      </w:r>
      <w:proofErr w:type="gramStart"/>
      <w:r w:rsidR="002F7842">
        <w:t>an</w:t>
      </w:r>
      <w:proofErr w:type="gramEnd"/>
      <w:r w:rsidR="002F7842">
        <w:t xml:space="preserve"> export only medicine;</w:t>
      </w:r>
    </w:p>
    <w:p w:rsidR="00F254CD" w:rsidRPr="00EC076F" w:rsidRDefault="0049330E" w:rsidP="006155BD">
      <w:pPr>
        <w:pStyle w:val="paragraph"/>
      </w:pPr>
      <w:r>
        <w:tab/>
        <w:t>(c)</w:t>
      </w:r>
      <w:r>
        <w:tab/>
      </w:r>
      <w:proofErr w:type="gramStart"/>
      <w:r w:rsidR="00215984" w:rsidRPr="00EC076F">
        <w:t>exempt</w:t>
      </w:r>
      <w:proofErr w:type="gramEnd"/>
      <w:r w:rsidR="00215984" w:rsidRPr="00EC076F">
        <w:t xml:space="preserve"> under section</w:t>
      </w:r>
      <w:r w:rsidR="005F2DA3" w:rsidRPr="00EC076F">
        <w:t xml:space="preserve"> 18 or </w:t>
      </w:r>
      <w:r w:rsidR="00215984" w:rsidRPr="00EC076F">
        <w:t>18</w:t>
      </w:r>
      <w:r w:rsidR="002F7842">
        <w:t>A of the Act;</w:t>
      </w:r>
    </w:p>
    <w:p w:rsidR="0048769E" w:rsidRPr="00EC076F" w:rsidRDefault="0049330E" w:rsidP="006155BD">
      <w:pPr>
        <w:pStyle w:val="paragraph"/>
      </w:pPr>
      <w:r>
        <w:tab/>
        <w:t>(d)</w:t>
      </w:r>
      <w:r>
        <w:tab/>
      </w:r>
      <w:proofErr w:type="gramStart"/>
      <w:r w:rsidR="002C4244" w:rsidRPr="00EC076F">
        <w:t>the</w:t>
      </w:r>
      <w:proofErr w:type="gramEnd"/>
      <w:r w:rsidR="002C4244" w:rsidRPr="00EC076F">
        <w:t xml:space="preserve"> subject of an approval or authority</w:t>
      </w:r>
      <w:r w:rsidR="00511442" w:rsidRPr="00EC076F">
        <w:t xml:space="preserve"> under section 19</w:t>
      </w:r>
      <w:r w:rsidR="002F7842">
        <w:t xml:space="preserve"> of the Act; or</w:t>
      </w:r>
    </w:p>
    <w:p w:rsidR="00F7117A" w:rsidRDefault="0049330E" w:rsidP="002F7842">
      <w:pPr>
        <w:pStyle w:val="paragraph"/>
      </w:pPr>
      <w:r>
        <w:tab/>
        <w:t>(e)</w:t>
      </w:r>
      <w:r>
        <w:tab/>
      </w:r>
      <w:proofErr w:type="gramStart"/>
      <w:r w:rsidR="0048769E" w:rsidRPr="00EC076F">
        <w:t>the</w:t>
      </w:r>
      <w:proofErr w:type="gramEnd"/>
      <w:r w:rsidR="0048769E" w:rsidRPr="00EC076F">
        <w:t xml:space="preserve"> subject of an </w:t>
      </w:r>
      <w:r w:rsidR="0048769E" w:rsidRPr="00F778DA">
        <w:t>approval</w:t>
      </w:r>
      <w:r w:rsidR="0048769E" w:rsidRPr="00EC076F">
        <w:t xml:space="preserve"> under section </w:t>
      </w:r>
      <w:r w:rsidR="00511442" w:rsidRPr="00EC076F">
        <w:t>19A of the Act</w:t>
      </w:r>
      <w:r w:rsidR="002C4244" w:rsidRPr="00EC076F">
        <w:t>.</w:t>
      </w:r>
    </w:p>
    <w:p w:rsidR="00877B1E" w:rsidRDefault="00877B1E" w:rsidP="00877B1E">
      <w:pPr>
        <w:pStyle w:val="ActHead5"/>
      </w:pPr>
      <w:bookmarkStart w:id="9" w:name="_Toc4068951"/>
      <w:proofErr w:type="gramStart"/>
      <w:r>
        <w:t>7</w:t>
      </w:r>
      <w:r w:rsidRPr="00554826">
        <w:t xml:space="preserve"> </w:t>
      </w:r>
      <w:r w:rsidRPr="00141A69">
        <w:t xml:space="preserve"> </w:t>
      </w:r>
      <w:r>
        <w:t>Repeals</w:t>
      </w:r>
      <w:bookmarkEnd w:id="9"/>
      <w:proofErr w:type="gramEnd"/>
    </w:p>
    <w:p w:rsidR="00877B1E" w:rsidRPr="004F08F5" w:rsidRDefault="00877B1E" w:rsidP="00877B1E">
      <w:pPr>
        <w:pStyle w:val="subsection"/>
      </w:pPr>
      <w:r>
        <w:tab/>
      </w:r>
      <w:r>
        <w:tab/>
      </w:r>
      <w:r w:rsidRPr="0086151F">
        <w:t>Each instrumen</w:t>
      </w:r>
      <w:r>
        <w:t>t that is specified in Schedule 4</w:t>
      </w:r>
      <w:r w:rsidRPr="0086151F">
        <w:t xml:space="preserve"> to this instrument is repealed as set out in </w:t>
      </w:r>
      <w:r>
        <w:t xml:space="preserve">the applicable items in </w:t>
      </w:r>
      <w:r w:rsidRPr="0086151F">
        <w:t>that Schedule</w:t>
      </w:r>
      <w:r>
        <w:t>.</w:t>
      </w:r>
    </w:p>
    <w:p w:rsidR="00702D8C" w:rsidRDefault="00702D8C" w:rsidP="002F7842">
      <w:pPr>
        <w:pStyle w:val="paragraph"/>
      </w:pPr>
      <w:r>
        <w:br w:type="page"/>
      </w:r>
    </w:p>
    <w:p w:rsidR="001E109A" w:rsidRPr="00D578F8" w:rsidRDefault="001E109A" w:rsidP="00000F57">
      <w:pPr>
        <w:pStyle w:val="ActHead2"/>
        <w:rPr>
          <w:rStyle w:val="CharPartNo"/>
        </w:rPr>
      </w:pPr>
      <w:bookmarkStart w:id="10" w:name="_Toc4068952"/>
      <w:bookmarkStart w:id="11" w:name="_Toc530501976"/>
      <w:bookmarkStart w:id="12" w:name="_Toc98919859"/>
      <w:bookmarkStart w:id="13" w:name="_Toc121709899"/>
      <w:bookmarkStart w:id="14" w:name="_Toc206836374"/>
      <w:bookmarkEnd w:id="7"/>
      <w:r w:rsidRPr="00702D8C">
        <w:rPr>
          <w:rStyle w:val="CharPartNo"/>
        </w:rPr>
        <w:lastRenderedPageBreak/>
        <w:t xml:space="preserve">Part 2—Tablets and </w:t>
      </w:r>
      <w:r w:rsidR="0048769E">
        <w:rPr>
          <w:rStyle w:val="CharPartNo"/>
        </w:rPr>
        <w:t>c</w:t>
      </w:r>
      <w:r w:rsidRPr="00702D8C">
        <w:rPr>
          <w:rStyle w:val="CharPartNo"/>
        </w:rPr>
        <w:t>apsules</w:t>
      </w:r>
      <w:bookmarkEnd w:id="10"/>
    </w:p>
    <w:p w:rsidR="008561F0" w:rsidRDefault="008561F0" w:rsidP="00702D8C">
      <w:pPr>
        <w:pStyle w:val="ActHead3"/>
        <w:rPr>
          <w:rStyle w:val="CharDivNo"/>
        </w:rPr>
      </w:pPr>
      <w:bookmarkStart w:id="15" w:name="_Toc4068953"/>
      <w:r w:rsidRPr="00702D8C">
        <w:rPr>
          <w:rStyle w:val="CharDivNo"/>
        </w:rPr>
        <w:t>Division 1</w:t>
      </w:r>
      <w:r w:rsidRPr="00702D8C">
        <w:rPr>
          <w:rStyle w:val="CharDivNo"/>
        </w:rPr>
        <w:sym w:font="Symbol" w:char="F0BE"/>
      </w:r>
      <w:r>
        <w:rPr>
          <w:rStyle w:val="CharDivNo"/>
        </w:rPr>
        <w:t>Requirements for tablets and capsules</w:t>
      </w:r>
      <w:bookmarkEnd w:id="15"/>
    </w:p>
    <w:p w:rsidR="00517064" w:rsidRPr="001D1546" w:rsidRDefault="002F7842" w:rsidP="00517064">
      <w:pPr>
        <w:pStyle w:val="ActHead5"/>
      </w:pPr>
      <w:bookmarkStart w:id="16" w:name="_Toc4068954"/>
      <w:proofErr w:type="gramStart"/>
      <w:r>
        <w:t>8</w:t>
      </w:r>
      <w:r w:rsidR="00D578F8" w:rsidRPr="001D1546">
        <w:t xml:space="preserve"> </w:t>
      </w:r>
      <w:r w:rsidR="00517064" w:rsidRPr="001D1546">
        <w:t xml:space="preserve"> </w:t>
      </w:r>
      <w:r w:rsidR="00B04081">
        <w:t>General</w:t>
      </w:r>
      <w:proofErr w:type="gramEnd"/>
      <w:r w:rsidR="00517064" w:rsidRPr="001D1546">
        <w:t xml:space="preserve"> requirements</w:t>
      </w:r>
      <w:bookmarkEnd w:id="16"/>
    </w:p>
    <w:p w:rsidR="00834264" w:rsidRPr="001D1546" w:rsidRDefault="00834264" w:rsidP="00702D8C">
      <w:pPr>
        <w:pStyle w:val="subsection"/>
      </w:pPr>
      <w:r w:rsidRPr="001D1546">
        <w:tab/>
        <w:t>(1)</w:t>
      </w:r>
      <w:r w:rsidRPr="001D1546">
        <w:tab/>
      </w:r>
      <w:r w:rsidR="001D1546" w:rsidRPr="001D1546">
        <w:t>The requirements in relation to a</w:t>
      </w:r>
      <w:r w:rsidR="00517064" w:rsidRPr="001D1546">
        <w:t xml:space="preserve"> </w:t>
      </w:r>
      <w:r w:rsidR="008561F0" w:rsidRPr="001D1546">
        <w:t xml:space="preserve">tablet or capsule </w:t>
      </w:r>
      <w:r w:rsidR="001D1546" w:rsidRPr="001D1546">
        <w:t xml:space="preserve">for </w:t>
      </w:r>
      <w:r w:rsidR="008561F0" w:rsidRPr="001D1546">
        <w:t xml:space="preserve">which </w:t>
      </w:r>
      <w:r w:rsidR="001D1546" w:rsidRPr="001D1546">
        <w:t xml:space="preserve">there </w:t>
      </w:r>
      <w:r w:rsidR="008561F0" w:rsidRPr="001D1546">
        <w:t xml:space="preserve">is an applicable monograph </w:t>
      </w:r>
      <w:r w:rsidR="001D1546" w:rsidRPr="001D1546">
        <w:t>are</w:t>
      </w:r>
      <w:r w:rsidRPr="001D1546">
        <w:t>:</w:t>
      </w:r>
    </w:p>
    <w:p w:rsidR="00834264" w:rsidRPr="001D1546" w:rsidRDefault="00834264" w:rsidP="007A1164">
      <w:pPr>
        <w:pStyle w:val="paragraph"/>
      </w:pPr>
      <w:r w:rsidRPr="001D1546">
        <w:tab/>
        <w:t>(a)</w:t>
      </w:r>
      <w:r w:rsidRPr="001D1546">
        <w:tab/>
      </w:r>
      <w:proofErr w:type="gramStart"/>
      <w:r w:rsidR="001D1546" w:rsidRPr="001D1546">
        <w:t>those</w:t>
      </w:r>
      <w:proofErr w:type="gramEnd"/>
      <w:r w:rsidR="001D1546" w:rsidRPr="001D1546">
        <w:t xml:space="preserve"> requirements specified in that monograph, </w:t>
      </w:r>
      <w:r w:rsidRPr="001D1546">
        <w:t xml:space="preserve">subject to </w:t>
      </w:r>
      <w:r w:rsidR="00C2443E" w:rsidRPr="001D1546">
        <w:t xml:space="preserve">the matters specified in </w:t>
      </w:r>
      <w:r w:rsidR="001D1546" w:rsidRPr="001D1546">
        <w:t xml:space="preserve">Division 2; </w:t>
      </w:r>
      <w:r w:rsidRPr="001D1546">
        <w:t>or</w:t>
      </w:r>
    </w:p>
    <w:p w:rsidR="00D3548B" w:rsidRDefault="00834264" w:rsidP="00084FD5">
      <w:pPr>
        <w:pStyle w:val="paragraph"/>
      </w:pPr>
      <w:r w:rsidRPr="001879E9">
        <w:tab/>
        <w:t>(b)</w:t>
      </w:r>
      <w:r w:rsidRPr="001879E9">
        <w:tab/>
      </w:r>
      <w:proofErr w:type="gramStart"/>
      <w:r w:rsidR="001D1546" w:rsidRPr="001879E9">
        <w:t>those</w:t>
      </w:r>
      <w:proofErr w:type="gramEnd"/>
      <w:r w:rsidRPr="001879E9">
        <w:t xml:space="preserve"> requirements </w:t>
      </w:r>
      <w:r w:rsidR="001D1546" w:rsidRPr="001879E9">
        <w:t>specified</w:t>
      </w:r>
      <w:r w:rsidRPr="001879E9">
        <w:t xml:space="preserve"> in Division 3</w:t>
      </w:r>
      <w:r w:rsidR="001879E9">
        <w:t xml:space="preserve"> (the </w:t>
      </w:r>
      <w:r w:rsidR="001879E9">
        <w:rPr>
          <w:b/>
          <w:i/>
        </w:rPr>
        <w:t>Australian specific</w:t>
      </w:r>
      <w:r w:rsidR="001879E9" w:rsidRPr="001879E9">
        <w:rPr>
          <w:b/>
          <w:i/>
        </w:rPr>
        <w:t xml:space="preserve"> requirements</w:t>
      </w:r>
      <w:r w:rsidR="001879E9">
        <w:t>)</w:t>
      </w:r>
      <w:r w:rsidR="00D3548B">
        <w:t xml:space="preserve"> </w:t>
      </w:r>
      <w:r w:rsidR="00EF6B93">
        <w:t xml:space="preserve">together with </w:t>
      </w:r>
      <w:r w:rsidR="00D3548B">
        <w:t>the requirements relevant to the tablet or capsule that are specified in one of the following:</w:t>
      </w:r>
    </w:p>
    <w:p w:rsidR="00D3548B" w:rsidRPr="00780284" w:rsidRDefault="00D3548B" w:rsidP="00D3548B">
      <w:pPr>
        <w:pStyle w:val="paragraphsub"/>
      </w:pPr>
      <w:r w:rsidRPr="00B33D09">
        <w:tab/>
      </w:r>
      <w:r w:rsidRPr="00780284">
        <w:t>(</w:t>
      </w:r>
      <w:proofErr w:type="spellStart"/>
      <w:r w:rsidRPr="00780284">
        <w:t>i</w:t>
      </w:r>
      <w:proofErr w:type="spellEnd"/>
      <w:r w:rsidRPr="00780284">
        <w:t>)</w:t>
      </w:r>
      <w:r w:rsidRPr="00780284">
        <w:tab/>
      </w:r>
      <w:proofErr w:type="gramStart"/>
      <w:r w:rsidRPr="00780284">
        <w:t>the</w:t>
      </w:r>
      <w:proofErr w:type="gramEnd"/>
      <w:r w:rsidRPr="00780284">
        <w:t xml:space="preserve"> general monographs in the European P</w:t>
      </w:r>
      <w:r w:rsidRPr="001917A8">
        <w:t>harmacopoeia</w:t>
      </w:r>
      <w:r w:rsidRPr="00780284">
        <w:t>;</w:t>
      </w:r>
    </w:p>
    <w:p w:rsidR="00D3548B" w:rsidRPr="00780284" w:rsidRDefault="00D3548B" w:rsidP="00D3548B">
      <w:pPr>
        <w:pStyle w:val="paragraphsub"/>
      </w:pPr>
      <w:r w:rsidRPr="00B33D09">
        <w:tab/>
      </w:r>
      <w:r w:rsidRPr="00780284">
        <w:t>(ii)</w:t>
      </w:r>
      <w:r w:rsidRPr="00780284">
        <w:tab/>
      </w:r>
      <w:proofErr w:type="gramStart"/>
      <w:r w:rsidRPr="00780284">
        <w:t>the</w:t>
      </w:r>
      <w:proofErr w:type="gramEnd"/>
      <w:r w:rsidRPr="00780284">
        <w:t xml:space="preserve"> general monographs in the British Pharmacopoeia;</w:t>
      </w:r>
    </w:p>
    <w:p w:rsidR="00834264" w:rsidRPr="001879E9" w:rsidRDefault="00D3548B" w:rsidP="0086316E">
      <w:pPr>
        <w:pStyle w:val="paragraphsub"/>
      </w:pPr>
      <w:r w:rsidRPr="00B33D09">
        <w:tab/>
      </w:r>
      <w:r w:rsidRPr="00780284">
        <w:t>(iii)</w:t>
      </w:r>
      <w:r w:rsidRPr="00780284">
        <w:tab/>
      </w:r>
      <w:proofErr w:type="gramStart"/>
      <w:r w:rsidRPr="00780284">
        <w:t>the</w:t>
      </w:r>
      <w:proofErr w:type="gramEnd"/>
      <w:r w:rsidRPr="00780284">
        <w:t xml:space="preserve"> general chapters of the </w:t>
      </w:r>
      <w:r w:rsidRPr="001917A8">
        <w:t>United States Pharmacopeia-National Formulary</w:t>
      </w:r>
      <w:r>
        <w:t>.</w:t>
      </w:r>
    </w:p>
    <w:p w:rsidR="00C3472D" w:rsidRDefault="00517064" w:rsidP="00C3472D">
      <w:pPr>
        <w:pStyle w:val="subsection"/>
      </w:pPr>
      <w:r w:rsidRPr="001D1546">
        <w:tab/>
        <w:t>(</w:t>
      </w:r>
      <w:r w:rsidR="00AE153E">
        <w:t>2</w:t>
      </w:r>
      <w:r w:rsidRPr="001D1546">
        <w:t>)</w:t>
      </w:r>
      <w:r w:rsidRPr="001D1546">
        <w:tab/>
      </w:r>
      <w:r w:rsidR="001D1546" w:rsidRPr="001D1546">
        <w:t>The requirements in relation to a</w:t>
      </w:r>
      <w:r w:rsidRPr="001D1546">
        <w:t xml:space="preserve"> tablet or capsule </w:t>
      </w:r>
      <w:r w:rsidR="001D1546" w:rsidRPr="001D1546">
        <w:t xml:space="preserve">for </w:t>
      </w:r>
      <w:r w:rsidRPr="001D1546">
        <w:t xml:space="preserve">which </w:t>
      </w:r>
      <w:r w:rsidR="001D1546" w:rsidRPr="001D1546">
        <w:t>there is</w:t>
      </w:r>
      <w:r w:rsidRPr="001D1546">
        <w:t xml:space="preserve"> no</w:t>
      </w:r>
      <w:r w:rsidR="001D1546" w:rsidRPr="001D1546">
        <w:t xml:space="preserve"> applicable monograph are</w:t>
      </w:r>
      <w:r w:rsidR="00C3472D">
        <w:t>:</w:t>
      </w:r>
    </w:p>
    <w:p w:rsidR="00517064" w:rsidRDefault="00C3472D" w:rsidP="00B33D09">
      <w:pPr>
        <w:pStyle w:val="paragraph"/>
      </w:pPr>
      <w:r>
        <w:tab/>
        <w:t>(a)</w:t>
      </w:r>
      <w:r>
        <w:tab/>
      </w:r>
      <w:proofErr w:type="gramStart"/>
      <w:r w:rsidR="001D1546" w:rsidRPr="001D1546">
        <w:t>th</w:t>
      </w:r>
      <w:r w:rsidR="001879E9">
        <w:t>e</w:t>
      </w:r>
      <w:proofErr w:type="gramEnd"/>
      <w:r w:rsidR="001879E9">
        <w:t xml:space="preserve"> Australian specific requirements</w:t>
      </w:r>
      <w:r w:rsidR="00276381">
        <w:t>; and</w:t>
      </w:r>
    </w:p>
    <w:p w:rsidR="00276381" w:rsidRDefault="00276381" w:rsidP="00B33D09">
      <w:pPr>
        <w:pStyle w:val="paragraph"/>
      </w:pPr>
      <w:r>
        <w:tab/>
        <w:t>(b)</w:t>
      </w:r>
      <w:r>
        <w:tab/>
      </w:r>
      <w:proofErr w:type="gramStart"/>
      <w:r>
        <w:t>the</w:t>
      </w:r>
      <w:proofErr w:type="gramEnd"/>
      <w:r>
        <w:t xml:space="preserve"> requirements relevant to the tablet or capsule that are specified in one of the following:</w:t>
      </w:r>
    </w:p>
    <w:p w:rsidR="00276381" w:rsidRPr="00780284" w:rsidRDefault="00276381" w:rsidP="00B33D09">
      <w:pPr>
        <w:pStyle w:val="paragraphsub"/>
      </w:pPr>
      <w:r w:rsidRPr="00B33D09">
        <w:tab/>
      </w:r>
      <w:r w:rsidRPr="00780284">
        <w:t>(</w:t>
      </w:r>
      <w:proofErr w:type="spellStart"/>
      <w:r w:rsidRPr="00780284">
        <w:t>i</w:t>
      </w:r>
      <w:proofErr w:type="spellEnd"/>
      <w:r w:rsidRPr="00780284">
        <w:t>)</w:t>
      </w:r>
      <w:r w:rsidRPr="00780284">
        <w:tab/>
      </w:r>
      <w:proofErr w:type="gramStart"/>
      <w:r w:rsidRPr="00780284">
        <w:t>the</w:t>
      </w:r>
      <w:proofErr w:type="gramEnd"/>
      <w:r w:rsidRPr="00780284">
        <w:t xml:space="preserve"> general monographs in the European P</w:t>
      </w:r>
      <w:r w:rsidRPr="001917A8">
        <w:t>harmacopoeia</w:t>
      </w:r>
      <w:r w:rsidRPr="00780284">
        <w:t>;</w:t>
      </w:r>
    </w:p>
    <w:p w:rsidR="00276381" w:rsidRPr="00780284" w:rsidRDefault="00276381" w:rsidP="00B33D09">
      <w:pPr>
        <w:pStyle w:val="paragraphsub"/>
      </w:pPr>
      <w:r w:rsidRPr="00B33D09">
        <w:tab/>
      </w:r>
      <w:r w:rsidRPr="00780284">
        <w:t>(ii)</w:t>
      </w:r>
      <w:r w:rsidRPr="00780284">
        <w:tab/>
      </w:r>
      <w:proofErr w:type="gramStart"/>
      <w:r w:rsidRPr="00780284">
        <w:t>the</w:t>
      </w:r>
      <w:proofErr w:type="gramEnd"/>
      <w:r w:rsidRPr="00780284">
        <w:t xml:space="preserve"> general monographs in the British Pharmacopoeia;</w:t>
      </w:r>
    </w:p>
    <w:p w:rsidR="00276381" w:rsidRPr="00780284" w:rsidRDefault="00276381" w:rsidP="00B33D09">
      <w:pPr>
        <w:pStyle w:val="paragraphsub"/>
      </w:pPr>
      <w:r w:rsidRPr="00B33D09">
        <w:tab/>
      </w:r>
      <w:r w:rsidRPr="00780284">
        <w:t>(iii)</w:t>
      </w:r>
      <w:r w:rsidRPr="00780284">
        <w:tab/>
      </w:r>
      <w:proofErr w:type="gramStart"/>
      <w:r w:rsidRPr="00780284">
        <w:t>the</w:t>
      </w:r>
      <w:proofErr w:type="gramEnd"/>
      <w:r w:rsidRPr="00780284">
        <w:t xml:space="preserve"> general chapters of the </w:t>
      </w:r>
      <w:r w:rsidRPr="001917A8">
        <w:t>United States Pharmacopeia-National Formulary</w:t>
      </w:r>
      <w:r w:rsidR="005B34B6">
        <w:t>.</w:t>
      </w:r>
    </w:p>
    <w:p w:rsidR="00D84F85" w:rsidRDefault="00D84F85">
      <w:pPr>
        <w:spacing w:line="240" w:lineRule="auto"/>
        <w:rPr>
          <w:rStyle w:val="CharDivNo"/>
          <w:rFonts w:eastAsia="Times New Roman" w:cs="Times New Roman"/>
          <w:b/>
          <w:kern w:val="28"/>
          <w:sz w:val="28"/>
          <w:lang w:eastAsia="en-AU"/>
        </w:rPr>
      </w:pPr>
      <w:r>
        <w:rPr>
          <w:rStyle w:val="CharDivNo"/>
        </w:rPr>
        <w:br w:type="page"/>
      </w:r>
    </w:p>
    <w:p w:rsidR="008561F0" w:rsidRDefault="008561F0" w:rsidP="00702D8C">
      <w:pPr>
        <w:pStyle w:val="ActHead3"/>
        <w:rPr>
          <w:rStyle w:val="CharDivNo"/>
        </w:rPr>
      </w:pPr>
      <w:bookmarkStart w:id="17" w:name="_Toc4068955"/>
      <w:r w:rsidRPr="00E238C7">
        <w:rPr>
          <w:rStyle w:val="CharDivNo"/>
        </w:rPr>
        <w:lastRenderedPageBreak/>
        <w:t xml:space="preserve">Division </w:t>
      </w:r>
      <w:r>
        <w:rPr>
          <w:rStyle w:val="CharDivNo"/>
        </w:rPr>
        <w:t>2</w:t>
      </w:r>
      <w:r w:rsidRPr="00E238C7">
        <w:rPr>
          <w:rStyle w:val="CharDivNo"/>
        </w:rPr>
        <w:sym w:font="Symbol" w:char="F0BE"/>
      </w:r>
      <w:r w:rsidR="00294DAB" w:rsidRPr="00F778DA">
        <w:rPr>
          <w:rStyle w:val="CharDivNo"/>
        </w:rPr>
        <w:t>Requirements for t</w:t>
      </w:r>
      <w:r w:rsidRPr="00F778DA">
        <w:rPr>
          <w:rStyle w:val="CharDivNo"/>
        </w:rPr>
        <w:t>ablets</w:t>
      </w:r>
      <w:r w:rsidRPr="00E238C7">
        <w:rPr>
          <w:rStyle w:val="CharDivNo"/>
        </w:rPr>
        <w:t xml:space="preserve"> and capsules</w:t>
      </w:r>
      <w:r w:rsidR="001C0861">
        <w:rPr>
          <w:rStyle w:val="CharDivNo"/>
        </w:rPr>
        <w:t xml:space="preserve"> for</w:t>
      </w:r>
      <w:r w:rsidRPr="00E238C7">
        <w:rPr>
          <w:rStyle w:val="CharDivNo"/>
        </w:rPr>
        <w:t xml:space="preserve"> </w:t>
      </w:r>
      <w:r w:rsidR="00C2443E">
        <w:rPr>
          <w:rStyle w:val="CharDivNo"/>
        </w:rPr>
        <w:t xml:space="preserve">which </w:t>
      </w:r>
      <w:r w:rsidR="001C0861">
        <w:rPr>
          <w:rStyle w:val="CharDivNo"/>
        </w:rPr>
        <w:t xml:space="preserve">there is </w:t>
      </w:r>
      <w:r>
        <w:rPr>
          <w:rStyle w:val="CharDivNo"/>
        </w:rPr>
        <w:t>an applicable monograph</w:t>
      </w:r>
      <w:bookmarkEnd w:id="17"/>
    </w:p>
    <w:p w:rsidR="002554AE" w:rsidRPr="00E238C7" w:rsidRDefault="002F7842" w:rsidP="00E238C7">
      <w:pPr>
        <w:pStyle w:val="ActHead5"/>
      </w:pPr>
      <w:bookmarkStart w:id="18" w:name="_Toc4068956"/>
      <w:proofErr w:type="gramStart"/>
      <w:r>
        <w:t>9</w:t>
      </w:r>
      <w:r w:rsidR="006263EF">
        <w:t xml:space="preserve">  </w:t>
      </w:r>
      <w:r w:rsidR="002554AE" w:rsidRPr="006263EF">
        <w:t>Application</w:t>
      </w:r>
      <w:proofErr w:type="gramEnd"/>
      <w:r w:rsidR="00CE484D">
        <w:t xml:space="preserve"> of D</w:t>
      </w:r>
      <w:r w:rsidR="00C73FA7">
        <w:t>ivision</w:t>
      </w:r>
      <w:bookmarkEnd w:id="18"/>
    </w:p>
    <w:p w:rsidR="00AB2FA9" w:rsidRDefault="00CE484D" w:rsidP="007E10E4">
      <w:pPr>
        <w:pStyle w:val="subsection"/>
      </w:pPr>
      <w:r>
        <w:tab/>
      </w:r>
      <w:r>
        <w:tab/>
        <w:t>This D</w:t>
      </w:r>
      <w:r w:rsidR="002554AE">
        <w:t>ivision applies to tablets and capsules</w:t>
      </w:r>
      <w:r w:rsidR="007E10E4">
        <w:t>:</w:t>
      </w:r>
    </w:p>
    <w:p w:rsidR="00AB2FA9" w:rsidRDefault="00AB2FA9" w:rsidP="001318F6">
      <w:pPr>
        <w:pStyle w:val="paragraph"/>
      </w:pPr>
      <w:r>
        <w:tab/>
        <w:t>(a)</w:t>
      </w:r>
      <w:r>
        <w:tab/>
      </w:r>
      <w:proofErr w:type="gramStart"/>
      <w:r w:rsidR="00E53AFB">
        <w:t>that</w:t>
      </w:r>
      <w:proofErr w:type="gramEnd"/>
      <w:r w:rsidR="00E53AFB">
        <w:t xml:space="preserve"> are r</w:t>
      </w:r>
      <w:r w:rsidR="00F778DA">
        <w:t>egistered goods or listed goods</w:t>
      </w:r>
      <w:r>
        <w:t>;</w:t>
      </w:r>
      <w:r w:rsidR="0002049F">
        <w:t xml:space="preserve"> </w:t>
      </w:r>
      <w:r>
        <w:t>and</w:t>
      </w:r>
    </w:p>
    <w:p w:rsidR="002554AE" w:rsidRDefault="007E10E4" w:rsidP="001318F6">
      <w:pPr>
        <w:pStyle w:val="paragraph"/>
      </w:pPr>
      <w:r>
        <w:tab/>
        <w:t>(b)</w:t>
      </w:r>
      <w:r>
        <w:tab/>
      </w:r>
      <w:proofErr w:type="gramStart"/>
      <w:r w:rsidR="0002049F">
        <w:t>for</w:t>
      </w:r>
      <w:proofErr w:type="gramEnd"/>
      <w:r w:rsidR="0002049F">
        <w:t xml:space="preserve"> which there is an applicable monograph</w:t>
      </w:r>
      <w:r w:rsidR="0024231C">
        <w:t>.</w:t>
      </w:r>
    </w:p>
    <w:p w:rsidR="00917A65" w:rsidRPr="00E238C7" w:rsidRDefault="002F7842" w:rsidP="00E238C7">
      <w:pPr>
        <w:pStyle w:val="ActHead5"/>
      </w:pPr>
      <w:bookmarkStart w:id="19" w:name="_Toc4068957"/>
      <w:proofErr w:type="gramStart"/>
      <w:r>
        <w:t>10</w:t>
      </w:r>
      <w:r w:rsidR="006263EF" w:rsidRPr="00F778DA">
        <w:t xml:space="preserve">  </w:t>
      </w:r>
      <w:r w:rsidR="00917A65" w:rsidRPr="00F778DA">
        <w:t>Tablet</w:t>
      </w:r>
      <w:r w:rsidR="003669CA" w:rsidRPr="00F778DA">
        <w:t>s</w:t>
      </w:r>
      <w:proofErr w:type="gramEnd"/>
      <w:r w:rsidR="00917A65" w:rsidRPr="00F778DA">
        <w:t xml:space="preserve"> or capsul</w:t>
      </w:r>
      <w:r w:rsidR="003669CA" w:rsidRPr="00F778DA">
        <w:t>es</w:t>
      </w:r>
      <w:r w:rsidR="00917A65" w:rsidRPr="00F778DA">
        <w:t xml:space="preserve"> containing folic acid</w:t>
      </w:r>
      <w:bookmarkEnd w:id="19"/>
    </w:p>
    <w:p w:rsidR="00917A65" w:rsidRPr="00535680" w:rsidRDefault="00535680" w:rsidP="00535680">
      <w:pPr>
        <w:pStyle w:val="subsection"/>
      </w:pPr>
      <w:r>
        <w:tab/>
        <w:t>(1)</w:t>
      </w:r>
      <w:r>
        <w:tab/>
      </w:r>
      <w:r w:rsidR="00917A65" w:rsidRPr="00535680">
        <w:t>If a tablet:</w:t>
      </w:r>
    </w:p>
    <w:p w:rsidR="00917A65" w:rsidRPr="00535680" w:rsidRDefault="00535680" w:rsidP="00535680">
      <w:pPr>
        <w:pStyle w:val="paragraph"/>
      </w:pPr>
      <w:r>
        <w:tab/>
        <w:t>(a)</w:t>
      </w:r>
      <w:r>
        <w:tab/>
      </w:r>
      <w:proofErr w:type="gramStart"/>
      <w:r w:rsidR="00917A65" w:rsidRPr="00535680">
        <w:t>has</w:t>
      </w:r>
      <w:proofErr w:type="gramEnd"/>
      <w:r w:rsidR="00917A65" w:rsidRPr="00535680">
        <w:t xml:space="preserve"> a stated content of 100 micrograms or more of folic acid; </w:t>
      </w:r>
      <w:r w:rsidR="00DF30FE">
        <w:t>and</w:t>
      </w:r>
    </w:p>
    <w:p w:rsidR="00917A65" w:rsidRPr="00535680" w:rsidRDefault="00535680" w:rsidP="00535680">
      <w:pPr>
        <w:pStyle w:val="paragraph"/>
      </w:pPr>
      <w:r>
        <w:tab/>
        <w:t>(</w:t>
      </w:r>
      <w:proofErr w:type="gramStart"/>
      <w:r>
        <w:t>b</w:t>
      </w:r>
      <w:proofErr w:type="gramEnd"/>
      <w:r>
        <w:t>)</w:t>
      </w:r>
      <w:r>
        <w:tab/>
      </w:r>
      <w:r w:rsidR="00917A65" w:rsidRPr="00535680">
        <w:t>is not a chewable, effervescent, dispersible or modified-release tablet</w:t>
      </w:r>
      <w:r>
        <w:t>;</w:t>
      </w:r>
    </w:p>
    <w:p w:rsidR="00917A65" w:rsidRPr="00535680" w:rsidRDefault="00917A65" w:rsidP="00535680">
      <w:pPr>
        <w:pStyle w:val="subsection2"/>
      </w:pPr>
      <w:proofErr w:type="gramStart"/>
      <w:r w:rsidRPr="00535680">
        <w:t>the</w:t>
      </w:r>
      <w:r w:rsidR="00535680">
        <w:t>n</w:t>
      </w:r>
      <w:proofErr w:type="gramEnd"/>
      <w:r w:rsidR="00535680">
        <w:t xml:space="preserve"> the</w:t>
      </w:r>
      <w:r w:rsidR="003669CA">
        <w:t xml:space="preserve"> </w:t>
      </w:r>
      <w:r w:rsidR="005B6335">
        <w:t>following requirements are specified</w:t>
      </w:r>
      <w:r w:rsidRPr="00535680">
        <w:t>:</w:t>
      </w:r>
    </w:p>
    <w:p w:rsidR="00917A65" w:rsidRPr="00535680" w:rsidRDefault="00535680" w:rsidP="00535680">
      <w:pPr>
        <w:pStyle w:val="paragraph"/>
      </w:pPr>
      <w:r>
        <w:tab/>
        <w:t>(c)</w:t>
      </w:r>
      <w:r>
        <w:tab/>
      </w:r>
      <w:r w:rsidR="00917A65" w:rsidRPr="00535680">
        <w:t>if folic acid is the single active ingredient</w:t>
      </w:r>
      <w:r w:rsidR="00917A65" w:rsidRPr="00535680">
        <w:sym w:font="Symbol" w:char="F0BE"/>
      </w:r>
      <w:r w:rsidR="00917A65" w:rsidRPr="00535680">
        <w:t xml:space="preserve"> the dissolution requirements of the Folic Acid Tablets monograph </w:t>
      </w:r>
      <w:r w:rsidR="005B6335">
        <w:t>in</w:t>
      </w:r>
      <w:r w:rsidR="00917A65" w:rsidRPr="00535680">
        <w:t xml:space="preserve"> the United States Pharmacopeia-National Formulary; or</w:t>
      </w:r>
    </w:p>
    <w:p w:rsidR="00917A65" w:rsidRPr="00535680" w:rsidRDefault="00535680" w:rsidP="00535680">
      <w:pPr>
        <w:pStyle w:val="paragraph"/>
      </w:pPr>
      <w:r>
        <w:tab/>
        <w:t>(d)</w:t>
      </w:r>
      <w:r>
        <w:tab/>
      </w:r>
      <w:r w:rsidR="00917A65" w:rsidRPr="00535680">
        <w:t>if there are multiple active ingredients</w:t>
      </w:r>
      <w:r w:rsidR="00917A65" w:rsidRPr="00535680">
        <w:sym w:font="Symbol" w:char="F0BE"/>
      </w:r>
      <w:r w:rsidR="00917A65" w:rsidRPr="00535680">
        <w:t xml:space="preserve"> the dissolution requirements for folic acid in chapter &lt;2040&gt; </w:t>
      </w:r>
      <w:r w:rsidR="00917A65" w:rsidRPr="003669CA">
        <w:rPr>
          <w:i/>
        </w:rPr>
        <w:t>Disintegration and Dissolution of Dietary Supplements</w:t>
      </w:r>
      <w:r w:rsidR="00917A65" w:rsidRPr="003669CA">
        <w:t xml:space="preserve"> of the United States</w:t>
      </w:r>
      <w:r w:rsidR="00917A65" w:rsidRPr="00535680">
        <w:t xml:space="preserve"> Pharmacopeia-National Formulary.</w:t>
      </w:r>
    </w:p>
    <w:p w:rsidR="00917A65" w:rsidRPr="00535680" w:rsidRDefault="00535680" w:rsidP="00535680">
      <w:pPr>
        <w:pStyle w:val="subsection"/>
      </w:pPr>
      <w:r>
        <w:tab/>
      </w:r>
      <w:r w:rsidR="00A874DF">
        <w:t>(2</w:t>
      </w:r>
      <w:r>
        <w:t>)</w:t>
      </w:r>
      <w:r>
        <w:tab/>
      </w:r>
      <w:r w:rsidR="00917A65" w:rsidRPr="00535680">
        <w:t>If a capsule:</w:t>
      </w:r>
    </w:p>
    <w:p w:rsidR="00917A65" w:rsidRPr="00535680" w:rsidRDefault="00535680" w:rsidP="00535680">
      <w:pPr>
        <w:pStyle w:val="paragraph"/>
      </w:pPr>
      <w:r>
        <w:tab/>
        <w:t>(a)</w:t>
      </w:r>
      <w:r>
        <w:tab/>
      </w:r>
      <w:proofErr w:type="gramStart"/>
      <w:r w:rsidR="00917A65" w:rsidRPr="00535680">
        <w:t>has</w:t>
      </w:r>
      <w:proofErr w:type="gramEnd"/>
      <w:r w:rsidR="00917A65" w:rsidRPr="00535680">
        <w:t xml:space="preserve"> a stated content of 100 micrograms or more of folic acid; and</w:t>
      </w:r>
    </w:p>
    <w:p w:rsidR="00917A65" w:rsidRPr="00535680" w:rsidRDefault="00535680" w:rsidP="00535680">
      <w:pPr>
        <w:pStyle w:val="paragraph"/>
      </w:pPr>
      <w:r>
        <w:tab/>
        <w:t>(</w:t>
      </w:r>
      <w:proofErr w:type="gramStart"/>
      <w:r>
        <w:t>b</w:t>
      </w:r>
      <w:proofErr w:type="gramEnd"/>
      <w:r>
        <w:t>)</w:t>
      </w:r>
      <w:r>
        <w:tab/>
      </w:r>
      <w:r w:rsidR="00917A65" w:rsidRPr="00535680">
        <w:t>is not a soft capsule or a modified-release capsule</w:t>
      </w:r>
      <w:r w:rsidR="00A874DF">
        <w:t>;</w:t>
      </w:r>
    </w:p>
    <w:p w:rsidR="005B6335" w:rsidRDefault="00A874DF" w:rsidP="00535680">
      <w:pPr>
        <w:pStyle w:val="subsection2"/>
      </w:pPr>
      <w:proofErr w:type="gramStart"/>
      <w:r>
        <w:t>t</w:t>
      </w:r>
      <w:r w:rsidR="00917A65" w:rsidRPr="00535680">
        <w:t>he</w:t>
      </w:r>
      <w:r>
        <w:t>n</w:t>
      </w:r>
      <w:proofErr w:type="gramEnd"/>
      <w:r>
        <w:t xml:space="preserve"> the</w:t>
      </w:r>
      <w:r w:rsidR="00917A65" w:rsidRPr="00535680">
        <w:t xml:space="preserve"> </w:t>
      </w:r>
      <w:r w:rsidR="005B6335">
        <w:t xml:space="preserve">following </w:t>
      </w:r>
      <w:r w:rsidR="00F778DA">
        <w:t>requirements are</w:t>
      </w:r>
      <w:r w:rsidR="005B6335">
        <w:t xml:space="preserve"> specified:</w:t>
      </w:r>
    </w:p>
    <w:p w:rsidR="007635D9" w:rsidRDefault="005B6335" w:rsidP="001318F6">
      <w:pPr>
        <w:pStyle w:val="paragraph"/>
        <w:rPr>
          <w:b/>
          <w:kern w:val="28"/>
          <w:sz w:val="24"/>
        </w:rPr>
      </w:pPr>
      <w:r>
        <w:tab/>
        <w:t>(c)</w:t>
      </w:r>
      <w:r>
        <w:tab/>
      </w:r>
      <w:r w:rsidR="00A874DF" w:rsidRPr="00A874DF">
        <w:t xml:space="preserve">the dissolution requirements for folic acid in chapter &lt;2040&gt; </w:t>
      </w:r>
      <w:r w:rsidR="00A874DF" w:rsidRPr="005B6335">
        <w:rPr>
          <w:i/>
        </w:rPr>
        <w:t>Disintegration and Dissolution of Dietary Supplements</w:t>
      </w:r>
      <w:r w:rsidR="00A874DF" w:rsidRPr="005B6335">
        <w:t xml:space="preserve"> of the United States Pharmacopeia-National Formulary</w:t>
      </w:r>
      <w:r>
        <w:t>.</w:t>
      </w:r>
    </w:p>
    <w:p w:rsidR="00C3201A" w:rsidRDefault="006263EF" w:rsidP="00E238C7">
      <w:pPr>
        <w:pStyle w:val="ActHead5"/>
      </w:pPr>
      <w:bookmarkStart w:id="20" w:name="_Toc4068958"/>
      <w:proofErr w:type="gramStart"/>
      <w:r w:rsidRPr="00F778DA">
        <w:t>1</w:t>
      </w:r>
      <w:r w:rsidR="00A85728">
        <w:t>1</w:t>
      </w:r>
      <w:r w:rsidRPr="00F778DA">
        <w:t xml:space="preserve">  </w:t>
      </w:r>
      <w:r w:rsidR="00A62047">
        <w:t>Dissolution</w:t>
      </w:r>
      <w:bookmarkEnd w:id="20"/>
      <w:proofErr w:type="gramEnd"/>
    </w:p>
    <w:p w:rsidR="00A62047" w:rsidRDefault="00B90635" w:rsidP="00A62047">
      <w:pPr>
        <w:pStyle w:val="subsection"/>
      </w:pPr>
      <w:r>
        <w:tab/>
      </w:r>
      <w:r>
        <w:tab/>
        <w:t>I</w:t>
      </w:r>
      <w:r w:rsidR="00A62047">
        <w:t>f:</w:t>
      </w:r>
    </w:p>
    <w:p w:rsidR="00B90635" w:rsidRDefault="00B90635" w:rsidP="00B90635">
      <w:pPr>
        <w:pStyle w:val="paragraph"/>
        <w:numPr>
          <w:ilvl w:val="0"/>
          <w:numId w:val="38"/>
        </w:numPr>
      </w:pPr>
      <w:r>
        <w:t>a</w:t>
      </w:r>
      <w:r w:rsidR="00A62047">
        <w:t xml:space="preserve"> </w:t>
      </w:r>
      <w:r>
        <w:t xml:space="preserve">tablet or capsule </w:t>
      </w:r>
      <w:r w:rsidR="00A62047">
        <w:t xml:space="preserve">is a </w:t>
      </w:r>
      <w:r>
        <w:t xml:space="preserve">registered </w:t>
      </w:r>
      <w:r w:rsidR="00A62047">
        <w:t>good</w:t>
      </w:r>
      <w:r>
        <w:t xml:space="preserve"> that:</w:t>
      </w:r>
    </w:p>
    <w:p w:rsidR="00A7622D" w:rsidRDefault="00CE484D" w:rsidP="0086316E">
      <w:pPr>
        <w:pStyle w:val="paragraphsub"/>
        <w:ind w:left="1815" w:firstLine="0"/>
      </w:pPr>
      <w:r w:rsidRPr="00CE484D">
        <w:t>(</w:t>
      </w:r>
      <w:proofErr w:type="spellStart"/>
      <w:r w:rsidRPr="00CE484D">
        <w:t>i</w:t>
      </w:r>
      <w:proofErr w:type="spellEnd"/>
      <w:r w:rsidRPr="00CE484D">
        <w:t>)</w:t>
      </w:r>
      <w:r w:rsidRPr="00CE484D">
        <w:tab/>
      </w:r>
      <w:proofErr w:type="gramStart"/>
      <w:r w:rsidR="00B90635" w:rsidRPr="00CE484D">
        <w:t>does</w:t>
      </w:r>
      <w:proofErr w:type="gramEnd"/>
      <w:r w:rsidR="00B90635" w:rsidRPr="00CE484D">
        <w:t xml:space="preserve"> not contain folic acid;</w:t>
      </w:r>
      <w:r w:rsidR="009F1E80">
        <w:t xml:space="preserve"> </w:t>
      </w:r>
      <w:r w:rsidR="00EF6B93">
        <w:t>or</w:t>
      </w:r>
    </w:p>
    <w:p w:rsidR="00B90635" w:rsidRPr="00CE484D" w:rsidRDefault="00CE484D" w:rsidP="0086316E">
      <w:pPr>
        <w:pStyle w:val="paragraphsub"/>
        <w:ind w:left="1815" w:firstLine="0"/>
      </w:pPr>
      <w:r w:rsidRPr="00CE484D">
        <w:tab/>
        <w:t>(ii)</w:t>
      </w:r>
      <w:r w:rsidRPr="00CE484D">
        <w:tab/>
      </w:r>
      <w:proofErr w:type="gramStart"/>
      <w:r w:rsidR="00B90635" w:rsidRPr="00CE484D">
        <w:t>is</w:t>
      </w:r>
      <w:proofErr w:type="gramEnd"/>
      <w:r w:rsidR="00B90635" w:rsidRPr="00CE484D">
        <w:t xml:space="preserve"> not a modified</w:t>
      </w:r>
      <w:r w:rsidR="00F42FCC">
        <w:t>-</w:t>
      </w:r>
      <w:r w:rsidR="00B90635" w:rsidRPr="00CE484D">
        <w:t>release tablet, chewable tablet, effervescent tablet, dispersible tablet or modified</w:t>
      </w:r>
      <w:r w:rsidR="00F42FCC">
        <w:t>-</w:t>
      </w:r>
      <w:r w:rsidR="00B90635" w:rsidRPr="00CE484D">
        <w:t>release capsule; and</w:t>
      </w:r>
    </w:p>
    <w:p w:rsidR="00B90635" w:rsidRDefault="00B90635" w:rsidP="00B90635">
      <w:pPr>
        <w:pStyle w:val="paragraph"/>
        <w:numPr>
          <w:ilvl w:val="0"/>
          <w:numId w:val="38"/>
        </w:numPr>
      </w:pPr>
      <w:r>
        <w:t>the applicable monograph that is applied to the tablet or capsule does not specify a test for dissolution; and</w:t>
      </w:r>
    </w:p>
    <w:p w:rsidR="00B90635" w:rsidRDefault="0021023F" w:rsidP="00B90635">
      <w:pPr>
        <w:pStyle w:val="paragraph"/>
        <w:numPr>
          <w:ilvl w:val="0"/>
          <w:numId w:val="38"/>
        </w:numPr>
      </w:pPr>
      <w:r>
        <w:t xml:space="preserve">a default standard </w:t>
      </w:r>
      <w:r w:rsidR="008F6158">
        <w:t xml:space="preserve">in relation to any active ingredient contained in that tablet or capsule </w:t>
      </w:r>
      <w:r>
        <w:t xml:space="preserve">specifies a </w:t>
      </w:r>
      <w:r w:rsidR="008F6158">
        <w:t>dissolution test</w:t>
      </w:r>
      <w:r w:rsidR="006B54A7">
        <w:t xml:space="preserve"> for </w:t>
      </w:r>
      <w:r w:rsidR="00334F84">
        <w:t>the relevant</w:t>
      </w:r>
      <w:r w:rsidR="006B54A7">
        <w:t xml:space="preserve"> dosage form</w:t>
      </w:r>
      <w:r w:rsidR="008F6158">
        <w:t>;</w:t>
      </w:r>
    </w:p>
    <w:p w:rsidR="00403005" w:rsidRPr="00403005" w:rsidRDefault="00403005" w:rsidP="00403005">
      <w:pPr>
        <w:pStyle w:val="subsection2"/>
      </w:pPr>
      <w:proofErr w:type="gramStart"/>
      <w:r w:rsidRPr="00403005">
        <w:t>then</w:t>
      </w:r>
      <w:proofErr w:type="gramEnd"/>
      <w:r w:rsidRPr="00403005">
        <w:t xml:space="preserve"> the dissolution test </w:t>
      </w:r>
      <w:r w:rsidR="00BD41D1">
        <w:t>specified</w:t>
      </w:r>
      <w:r w:rsidRPr="00403005">
        <w:t xml:space="preserve"> for </w:t>
      </w:r>
      <w:r w:rsidR="005F4855">
        <w:t>the tablet or capsule</w:t>
      </w:r>
      <w:r w:rsidRPr="00403005">
        <w:t xml:space="preserve"> is:</w:t>
      </w:r>
    </w:p>
    <w:p w:rsidR="00403005" w:rsidRDefault="00403005" w:rsidP="00972ED0">
      <w:pPr>
        <w:pStyle w:val="subsection2"/>
        <w:numPr>
          <w:ilvl w:val="0"/>
          <w:numId w:val="38"/>
        </w:numPr>
      </w:pPr>
      <w:r w:rsidRPr="00403005">
        <w:t>the dissolution test specified in the default standard mentioned in paragraph (1)(</w:t>
      </w:r>
      <w:r>
        <w:t>c</w:t>
      </w:r>
      <w:r w:rsidRPr="00403005">
        <w:t>); or</w:t>
      </w:r>
    </w:p>
    <w:p w:rsidR="00A62047" w:rsidRDefault="00403005" w:rsidP="00972ED0">
      <w:pPr>
        <w:pStyle w:val="subsection2"/>
        <w:numPr>
          <w:ilvl w:val="0"/>
          <w:numId w:val="38"/>
        </w:numPr>
      </w:pPr>
      <w:proofErr w:type="gramStart"/>
      <w:r w:rsidRPr="00403005">
        <w:t>a</w:t>
      </w:r>
      <w:r w:rsidR="00CF5FFE">
        <w:t>nother</w:t>
      </w:r>
      <w:proofErr w:type="gramEnd"/>
      <w:r w:rsidR="00CF5FFE">
        <w:t xml:space="preserve"> </w:t>
      </w:r>
      <w:r w:rsidRPr="00403005">
        <w:t>dissolution test that is suitable for the tablet or capsule.</w:t>
      </w:r>
      <w:r w:rsidR="00B90635">
        <w:t>.</w:t>
      </w:r>
    </w:p>
    <w:p w:rsidR="00632F51" w:rsidRDefault="00632F51" w:rsidP="00632F51">
      <w:pPr>
        <w:pStyle w:val="notetext"/>
        <w:spacing w:line="240" w:lineRule="auto"/>
      </w:pPr>
      <w:r w:rsidRPr="00297F12">
        <w:t>Note</w:t>
      </w:r>
      <w:r w:rsidR="00972ED0">
        <w:t xml:space="preserve"> 1</w:t>
      </w:r>
      <w:r w:rsidRPr="00297F12">
        <w:t>:</w:t>
      </w:r>
      <w:r w:rsidRPr="00297F12">
        <w:tab/>
      </w:r>
      <w:r w:rsidR="0010624F" w:rsidRPr="00297F12">
        <w:t xml:space="preserve">A dissolution test is specified for </w:t>
      </w:r>
      <w:r w:rsidR="0010624F">
        <w:t>tablets and capsules that are registered goods or listed goods,</w:t>
      </w:r>
      <w:r w:rsidR="0010624F" w:rsidRPr="00297F12">
        <w:t xml:space="preserve"> </w:t>
      </w:r>
      <w:r w:rsidR="0010624F">
        <w:t>containing folic acid</w:t>
      </w:r>
      <w:r w:rsidR="0010624F" w:rsidRPr="00297F12">
        <w:t>: see section </w:t>
      </w:r>
      <w:r w:rsidRPr="00297F12">
        <w:t>10</w:t>
      </w:r>
      <w:r w:rsidR="00C61F58" w:rsidRPr="00C61F58">
        <w:t>.</w:t>
      </w:r>
    </w:p>
    <w:p w:rsidR="00EF6B93" w:rsidRPr="002D3673" w:rsidRDefault="00EF6B93" w:rsidP="00632F51">
      <w:pPr>
        <w:pStyle w:val="notetext"/>
        <w:spacing w:line="240" w:lineRule="auto"/>
      </w:pPr>
      <w:r w:rsidRPr="00297F12">
        <w:lastRenderedPageBreak/>
        <w:t>Note</w:t>
      </w:r>
      <w:r w:rsidR="00972ED0">
        <w:t xml:space="preserve"> 2</w:t>
      </w:r>
      <w:r w:rsidRPr="00297F12">
        <w:t>:</w:t>
      </w:r>
      <w:r w:rsidRPr="00297F12">
        <w:tab/>
        <w:t xml:space="preserve">A dissolution test </w:t>
      </w:r>
      <w:r>
        <w:t>will always be</w:t>
      </w:r>
      <w:r w:rsidRPr="00297F12">
        <w:t xml:space="preserve"> specified </w:t>
      </w:r>
      <w:r>
        <w:t>in an applicable monograph</w:t>
      </w:r>
      <w:r w:rsidRPr="00297F12">
        <w:t xml:space="preserve"> for </w:t>
      </w:r>
      <w:r>
        <w:t xml:space="preserve">modified-release tablets and modified-release capsules. </w:t>
      </w:r>
    </w:p>
    <w:p w:rsidR="002F7842" w:rsidRPr="00E238C7" w:rsidRDefault="002F7842" w:rsidP="002F7842">
      <w:pPr>
        <w:pStyle w:val="ActHead5"/>
      </w:pPr>
      <w:bookmarkStart w:id="21" w:name="_Toc4068959"/>
      <w:proofErr w:type="gramStart"/>
      <w:r w:rsidRPr="00F778DA">
        <w:t>1</w:t>
      </w:r>
      <w:r w:rsidR="00A85728">
        <w:t>2</w:t>
      </w:r>
      <w:r w:rsidRPr="00F778DA">
        <w:t xml:space="preserve">  Uniformity</w:t>
      </w:r>
      <w:proofErr w:type="gramEnd"/>
      <w:r w:rsidR="00827265">
        <w:t xml:space="preserve"> </w:t>
      </w:r>
      <w:r w:rsidR="00302C43">
        <w:t>relating to</w:t>
      </w:r>
      <w:r w:rsidR="00827265">
        <w:t xml:space="preserve"> dosage units and weight</w:t>
      </w:r>
      <w:bookmarkEnd w:id="21"/>
    </w:p>
    <w:p w:rsidR="00A62047" w:rsidRDefault="002F7842" w:rsidP="00A62047">
      <w:pPr>
        <w:pStyle w:val="subsection"/>
      </w:pPr>
      <w:r>
        <w:tab/>
      </w:r>
      <w:r>
        <w:tab/>
      </w:r>
      <w:r w:rsidR="00A62047">
        <w:t>If:</w:t>
      </w:r>
    </w:p>
    <w:p w:rsidR="00A62047" w:rsidRDefault="00A62047" w:rsidP="00A62047">
      <w:pPr>
        <w:pStyle w:val="paragraph"/>
      </w:pPr>
      <w:r>
        <w:tab/>
        <w:t>(a)</w:t>
      </w:r>
      <w:r>
        <w:tab/>
      </w:r>
      <w:proofErr w:type="gramStart"/>
      <w:r>
        <w:t>the</w:t>
      </w:r>
      <w:proofErr w:type="gramEnd"/>
      <w:r>
        <w:t xml:space="preserve"> tablet or capsule is a listed good;</w:t>
      </w:r>
      <w:r w:rsidR="00B90635">
        <w:t xml:space="preserve"> and</w:t>
      </w:r>
    </w:p>
    <w:p w:rsidR="00A62047" w:rsidRDefault="00A62047" w:rsidP="00A62047">
      <w:pPr>
        <w:pStyle w:val="paragraph"/>
      </w:pPr>
      <w:r>
        <w:tab/>
        <w:t>(b)</w:t>
      </w:r>
      <w:r>
        <w:tab/>
      </w:r>
      <w:proofErr w:type="gramStart"/>
      <w:r>
        <w:t>the</w:t>
      </w:r>
      <w:proofErr w:type="gramEnd"/>
      <w:r>
        <w:t xml:space="preserve"> </w:t>
      </w:r>
      <w:r w:rsidRPr="00141A69">
        <w:t>applicable monograph</w:t>
      </w:r>
      <w:r>
        <w:t xml:space="preserve"> specifies a test for uniformity of d</w:t>
      </w:r>
      <w:r w:rsidRPr="00E77524">
        <w:t xml:space="preserve">osage </w:t>
      </w:r>
      <w:r w:rsidRPr="00A70099">
        <w:t>units</w:t>
      </w:r>
      <w:r>
        <w:t>;</w:t>
      </w:r>
    </w:p>
    <w:p w:rsidR="00A62047" w:rsidRDefault="00A62047" w:rsidP="00CE484D">
      <w:pPr>
        <w:pStyle w:val="subsection2"/>
      </w:pPr>
      <w:proofErr w:type="gramStart"/>
      <w:r w:rsidRPr="00141A69">
        <w:t>then</w:t>
      </w:r>
      <w:proofErr w:type="gramEnd"/>
      <w:r w:rsidRPr="00141A69">
        <w:t xml:space="preserve"> th</w:t>
      </w:r>
      <w:r>
        <w:t>at</w:t>
      </w:r>
      <w:r w:rsidRPr="00141A69">
        <w:t xml:space="preserve"> test may be </w:t>
      </w:r>
      <w:r>
        <w:t>substituted</w:t>
      </w:r>
      <w:r w:rsidRPr="00141A69">
        <w:t xml:space="preserve"> with the </w:t>
      </w:r>
      <w:r>
        <w:t>test</w:t>
      </w:r>
      <w:r w:rsidRPr="00141A69">
        <w:t xml:space="preserve"> </w:t>
      </w:r>
      <w:r w:rsidRPr="005D5E3D">
        <w:t>for uniformity of weight (mass)</w:t>
      </w:r>
      <w:r w:rsidRPr="00141A69">
        <w:t xml:space="preserve"> </w:t>
      </w:r>
      <w:r>
        <w:t>specified</w:t>
      </w:r>
      <w:r w:rsidRPr="00141A69">
        <w:t xml:space="preserve"> in Schedule 1.</w:t>
      </w:r>
    </w:p>
    <w:p w:rsidR="00D84F85" w:rsidRDefault="00D84F85">
      <w:pPr>
        <w:spacing w:line="240" w:lineRule="auto"/>
        <w:rPr>
          <w:rFonts w:eastAsia="Times New Roman" w:cs="Times New Roman"/>
          <w:b/>
          <w:kern w:val="28"/>
          <w:sz w:val="28"/>
          <w:lang w:eastAsia="en-AU"/>
        </w:rPr>
      </w:pPr>
      <w:r>
        <w:br w:type="page"/>
      </w:r>
    </w:p>
    <w:p w:rsidR="008561F0" w:rsidRDefault="008561F0" w:rsidP="00E238C7">
      <w:pPr>
        <w:pStyle w:val="ActHead3"/>
        <w:rPr>
          <w:rStyle w:val="CharDivNo"/>
        </w:rPr>
      </w:pPr>
      <w:bookmarkStart w:id="22" w:name="_Toc4068960"/>
      <w:r w:rsidRPr="00E238C7">
        <w:rPr>
          <w:rStyle w:val="CharDivNo"/>
        </w:rPr>
        <w:lastRenderedPageBreak/>
        <w:t xml:space="preserve">Division </w:t>
      </w:r>
      <w:r>
        <w:rPr>
          <w:rStyle w:val="CharDivNo"/>
        </w:rPr>
        <w:t>3</w:t>
      </w:r>
      <w:r w:rsidRPr="00E238C7">
        <w:rPr>
          <w:rStyle w:val="CharDivNo"/>
        </w:rPr>
        <w:sym w:font="Symbol" w:char="F0BE"/>
      </w:r>
      <w:r w:rsidR="001879E9">
        <w:rPr>
          <w:rStyle w:val="CharDivNo"/>
        </w:rPr>
        <w:t>Australian specific requirements</w:t>
      </w:r>
      <w:bookmarkEnd w:id="22"/>
    </w:p>
    <w:p w:rsidR="00284497" w:rsidRPr="00E238C7" w:rsidRDefault="00A85728" w:rsidP="00E238C7">
      <w:pPr>
        <w:pStyle w:val="ActHead5"/>
      </w:pPr>
      <w:bookmarkStart w:id="23" w:name="_Toc4068961"/>
      <w:proofErr w:type="gramStart"/>
      <w:r>
        <w:t xml:space="preserve">13  </w:t>
      </w:r>
      <w:r w:rsidR="00284497" w:rsidRPr="006263EF">
        <w:t>Application</w:t>
      </w:r>
      <w:proofErr w:type="gramEnd"/>
      <w:r w:rsidR="00C73FA7">
        <w:t xml:space="preserve"> of </w:t>
      </w:r>
      <w:r w:rsidR="000C2608">
        <w:t>Di</w:t>
      </w:r>
      <w:r w:rsidR="00C73FA7">
        <w:t>vision</w:t>
      </w:r>
      <w:bookmarkEnd w:id="23"/>
    </w:p>
    <w:p w:rsidR="00A3420C" w:rsidRDefault="00C73FA7" w:rsidP="00276B21">
      <w:pPr>
        <w:pStyle w:val="subsection2"/>
      </w:pPr>
      <w:r>
        <w:t xml:space="preserve">This </w:t>
      </w:r>
      <w:r w:rsidR="000C2608">
        <w:t>D</w:t>
      </w:r>
      <w:r w:rsidR="00284497">
        <w:t xml:space="preserve">ivision applies to tablets and </w:t>
      </w:r>
      <w:r w:rsidR="00284497" w:rsidRPr="001B7275">
        <w:t>capsules</w:t>
      </w:r>
      <w:r w:rsidR="00B33D09">
        <w:t xml:space="preserve"> </w:t>
      </w:r>
      <w:r w:rsidR="00284497" w:rsidRPr="001B7275">
        <w:t xml:space="preserve">that are </w:t>
      </w:r>
      <w:r w:rsidR="001B7275" w:rsidRPr="001B7275">
        <w:t>registered</w:t>
      </w:r>
      <w:r w:rsidR="001B7275">
        <w:t xml:space="preserve"> goods or listed</w:t>
      </w:r>
      <w:r w:rsidR="00EE1892">
        <w:t xml:space="preserve"> </w:t>
      </w:r>
      <w:r w:rsidR="001B7275">
        <w:t>goods</w:t>
      </w:r>
      <w:r w:rsidR="00284497">
        <w:t>.</w:t>
      </w:r>
    </w:p>
    <w:p w:rsidR="008561F0" w:rsidRPr="006263EF" w:rsidRDefault="006263EF" w:rsidP="00E238C7">
      <w:pPr>
        <w:pStyle w:val="ActHead5"/>
      </w:pPr>
      <w:bookmarkStart w:id="24" w:name="_Toc4068962"/>
      <w:proofErr w:type="gramStart"/>
      <w:r>
        <w:t>1</w:t>
      </w:r>
      <w:r w:rsidR="00A85728">
        <w:t>4</w:t>
      </w:r>
      <w:r>
        <w:t xml:space="preserve"> </w:t>
      </w:r>
      <w:r w:rsidR="008561F0" w:rsidRPr="00E238C7">
        <w:t xml:space="preserve"> Assay</w:t>
      </w:r>
      <w:proofErr w:type="gramEnd"/>
      <w:r w:rsidR="008561F0" w:rsidRPr="00E238C7">
        <w:t xml:space="preserve"> </w:t>
      </w:r>
      <w:r w:rsidR="00787A8D">
        <w:t>of</w:t>
      </w:r>
      <w:r w:rsidR="00787A8D" w:rsidRPr="00E238C7">
        <w:t xml:space="preserve"> </w:t>
      </w:r>
      <w:r w:rsidR="008561F0" w:rsidRPr="00E238C7">
        <w:t>each active ingredient</w:t>
      </w:r>
      <w:bookmarkEnd w:id="24"/>
    </w:p>
    <w:p w:rsidR="001A75BE" w:rsidRDefault="001A75BE" w:rsidP="001A75BE">
      <w:pPr>
        <w:pStyle w:val="subsection"/>
      </w:pPr>
      <w:r>
        <w:tab/>
        <w:t>(1)</w:t>
      </w:r>
      <w:r>
        <w:tab/>
      </w:r>
      <w:r w:rsidRPr="001A75BE">
        <w:t xml:space="preserve">Subject to this </w:t>
      </w:r>
      <w:r w:rsidRPr="00C31418">
        <w:t>section</w:t>
      </w:r>
      <w:r w:rsidRPr="001A75BE">
        <w:t xml:space="preserve">, the assay </w:t>
      </w:r>
      <w:r w:rsidR="000C2608">
        <w:t>limit</w:t>
      </w:r>
      <w:r w:rsidR="001917A8">
        <w:t>s</w:t>
      </w:r>
      <w:r w:rsidR="000C2608">
        <w:t xml:space="preserve"> </w:t>
      </w:r>
      <w:r w:rsidRPr="001A75BE">
        <w:t xml:space="preserve">for </w:t>
      </w:r>
      <w:r w:rsidR="00DF30FE">
        <w:t xml:space="preserve">the stated content of </w:t>
      </w:r>
      <w:r w:rsidRPr="001A75BE">
        <w:t xml:space="preserve">each active ingredient of a tablet or a capsule </w:t>
      </w:r>
      <w:r w:rsidR="001917A8">
        <w:t xml:space="preserve">are </w:t>
      </w:r>
      <w:r w:rsidR="000C2608">
        <w:t xml:space="preserve">specified in </w:t>
      </w:r>
      <w:r w:rsidRPr="001A75BE">
        <w:t xml:space="preserve">item 1 </w:t>
      </w:r>
      <w:r>
        <w:t>of the table i</w:t>
      </w:r>
      <w:r w:rsidR="00C31418">
        <w:t>n Schedule 1.</w:t>
      </w:r>
    </w:p>
    <w:p w:rsidR="00334F84" w:rsidRPr="00F52A3D" w:rsidRDefault="00C70DC6" w:rsidP="00334F84">
      <w:pPr>
        <w:pStyle w:val="subsection"/>
      </w:pPr>
      <w:r>
        <w:tab/>
        <w:t>(</w:t>
      </w:r>
      <w:r w:rsidR="00C31418">
        <w:t>2</w:t>
      </w:r>
      <w:r>
        <w:t>)</w:t>
      </w:r>
      <w:r>
        <w:tab/>
      </w:r>
      <w:r w:rsidRPr="00F52A3D">
        <w:t xml:space="preserve">If the tablet or capsule contains an active ingredient that is </w:t>
      </w:r>
      <w:r w:rsidR="00CB0DB4">
        <w:t>mentioned</w:t>
      </w:r>
      <w:r w:rsidRPr="00F52A3D">
        <w:t xml:space="preserve"> in </w:t>
      </w:r>
      <w:r w:rsidR="001917A8">
        <w:t xml:space="preserve">an item in the table in </w:t>
      </w:r>
      <w:r w:rsidRPr="00F52A3D">
        <w:t xml:space="preserve">Schedule 2, then the </w:t>
      </w:r>
      <w:r w:rsidR="00C31418">
        <w:t>assay</w:t>
      </w:r>
      <w:r w:rsidR="00CB0DB4">
        <w:t xml:space="preserve"> </w:t>
      </w:r>
      <w:r w:rsidR="000C2608">
        <w:t>limit</w:t>
      </w:r>
      <w:r w:rsidR="001917A8">
        <w:t>s</w:t>
      </w:r>
      <w:r w:rsidR="000C2608">
        <w:t xml:space="preserve"> </w:t>
      </w:r>
      <w:r w:rsidR="00CB0DB4">
        <w:t xml:space="preserve">for </w:t>
      </w:r>
      <w:r w:rsidR="00780284">
        <w:t xml:space="preserve">that </w:t>
      </w:r>
      <w:r w:rsidR="00CB0DB4">
        <w:t xml:space="preserve">active ingredient </w:t>
      </w:r>
      <w:r w:rsidR="001917A8">
        <w:t>are</w:t>
      </w:r>
      <w:r w:rsidR="000C2608">
        <w:t xml:space="preserve"> </w:t>
      </w:r>
      <w:r>
        <w:t xml:space="preserve">specified in </w:t>
      </w:r>
      <w:r w:rsidR="001917A8">
        <w:t>columns 3 and 4 of that item</w:t>
      </w:r>
      <w:r w:rsidRPr="00F52A3D">
        <w:t>.</w:t>
      </w:r>
      <w:r w:rsidR="007D6A51">
        <w:t xml:space="preserve"> </w:t>
      </w:r>
    </w:p>
    <w:p w:rsidR="008561F0" w:rsidRPr="00E238C7" w:rsidRDefault="008561F0" w:rsidP="00E238C7">
      <w:pPr>
        <w:pStyle w:val="subsection"/>
      </w:pPr>
      <w:r>
        <w:tab/>
        <w:t>(</w:t>
      </w:r>
      <w:r w:rsidR="00334F84">
        <w:t>3</w:t>
      </w:r>
      <w:r>
        <w:t>)</w:t>
      </w:r>
      <w:r>
        <w:tab/>
      </w:r>
      <w:r w:rsidRPr="00E238C7">
        <w:t>If:</w:t>
      </w:r>
    </w:p>
    <w:p w:rsidR="008561F0" w:rsidRPr="00EC076F" w:rsidRDefault="008561F0" w:rsidP="00E238C7">
      <w:pPr>
        <w:pStyle w:val="paragraph"/>
      </w:pPr>
      <w:r>
        <w:tab/>
        <w:t>(a)</w:t>
      </w:r>
      <w:r>
        <w:tab/>
      </w:r>
      <w:proofErr w:type="gramStart"/>
      <w:r w:rsidRPr="00F52A3D">
        <w:t>a</w:t>
      </w:r>
      <w:proofErr w:type="gramEnd"/>
      <w:r w:rsidRPr="00F52A3D">
        <w:t xml:space="preserve"> tablet or a capsule</w:t>
      </w:r>
      <w:r w:rsidRPr="00EC076F" w:rsidDel="0049330E">
        <w:t xml:space="preserve"> </w:t>
      </w:r>
      <w:r w:rsidRPr="00E238C7">
        <w:t>contains an active ingredient that is an antibiotic</w:t>
      </w:r>
      <w:r w:rsidRPr="00EC076F">
        <w:t>;</w:t>
      </w:r>
      <w:r w:rsidRPr="00E238C7">
        <w:t xml:space="preserve"> and</w:t>
      </w:r>
    </w:p>
    <w:p w:rsidR="008561F0" w:rsidRDefault="008561F0" w:rsidP="00E238C7">
      <w:pPr>
        <w:pStyle w:val="paragraph"/>
      </w:pPr>
      <w:r>
        <w:tab/>
        <w:t>(b)</w:t>
      </w:r>
      <w:r>
        <w:tab/>
      </w:r>
      <w:proofErr w:type="gramStart"/>
      <w:r>
        <w:t>a</w:t>
      </w:r>
      <w:proofErr w:type="gramEnd"/>
      <w:r w:rsidRPr="00E238C7">
        <w:t xml:space="preserve"> microbiological method </w:t>
      </w:r>
      <w:r>
        <w:t>is</w:t>
      </w:r>
      <w:r w:rsidRPr="00E238C7">
        <w:t xml:space="preserve"> used</w:t>
      </w:r>
      <w:r>
        <w:t xml:space="preserve"> in relation to </w:t>
      </w:r>
      <w:r w:rsidR="000C2608">
        <w:t xml:space="preserve">the assay of </w:t>
      </w:r>
      <w:r>
        <w:t>th</w:t>
      </w:r>
      <w:r w:rsidR="00A70099">
        <w:t>at active ingredient;</w:t>
      </w:r>
    </w:p>
    <w:p w:rsidR="008561F0" w:rsidRPr="00E238C7" w:rsidRDefault="008561F0" w:rsidP="00E238C7">
      <w:pPr>
        <w:pStyle w:val="subsection2"/>
      </w:pPr>
      <w:proofErr w:type="gramStart"/>
      <w:r w:rsidRPr="00E238C7">
        <w:t>then</w:t>
      </w:r>
      <w:proofErr w:type="gramEnd"/>
      <w:r w:rsidRPr="00E238C7">
        <w:t>:</w:t>
      </w:r>
    </w:p>
    <w:p w:rsidR="008561F0" w:rsidRPr="00E238C7" w:rsidRDefault="000C2608" w:rsidP="00E238C7">
      <w:pPr>
        <w:pStyle w:val="paragraph"/>
      </w:pPr>
      <w:r>
        <w:tab/>
        <w:t>(c</w:t>
      </w:r>
      <w:r w:rsidR="008561F0">
        <w:t>)</w:t>
      </w:r>
      <w:r w:rsidR="008561F0">
        <w:tab/>
      </w:r>
      <w:proofErr w:type="gramStart"/>
      <w:r w:rsidR="008561F0" w:rsidRPr="00E238C7">
        <w:t>the</w:t>
      </w:r>
      <w:proofErr w:type="gramEnd"/>
      <w:r w:rsidR="008561F0" w:rsidRPr="00E238C7">
        <w:t xml:space="preserve"> upper fiducial limit of error of the estimated content of active ingredient in each tablet or capsule (P = 0.95) must not be less than 97.0 per cent of the stated content of active ingredient; and</w:t>
      </w:r>
    </w:p>
    <w:p w:rsidR="008561F0" w:rsidRDefault="000C2608" w:rsidP="00E238C7">
      <w:pPr>
        <w:pStyle w:val="paragraph"/>
      </w:pPr>
      <w:r>
        <w:tab/>
        <w:t>(d</w:t>
      </w:r>
      <w:r w:rsidR="008561F0">
        <w:t>)</w:t>
      </w:r>
      <w:r w:rsidR="008561F0">
        <w:tab/>
      </w:r>
      <w:proofErr w:type="gramStart"/>
      <w:r w:rsidR="008561F0" w:rsidRPr="00E238C7">
        <w:t>the</w:t>
      </w:r>
      <w:proofErr w:type="gramEnd"/>
      <w:r w:rsidR="008561F0" w:rsidRPr="00E238C7">
        <w:t xml:space="preserve"> lower fiducial limit of error of the estimated content of active ingredient in each tablet or capsule (P = 0.95) must not be more than 115.0 per cent of the stated content of active ingredient. </w:t>
      </w:r>
    </w:p>
    <w:p w:rsidR="00334F84" w:rsidRDefault="00F52A3D" w:rsidP="00F52A3D">
      <w:pPr>
        <w:pStyle w:val="subsection"/>
      </w:pPr>
      <w:r>
        <w:tab/>
      </w:r>
      <w:r w:rsidR="00334F84">
        <w:t>(4)</w:t>
      </w:r>
      <w:r w:rsidR="00334F84">
        <w:tab/>
        <w:t xml:space="preserve">For the purposes of this section, the assay must be calculated using a pooled sample of not fewer than 20 tablets or capsules. </w:t>
      </w:r>
    </w:p>
    <w:p w:rsidR="005E4D85" w:rsidRDefault="00334F84" w:rsidP="00F52A3D">
      <w:pPr>
        <w:pStyle w:val="subsection"/>
      </w:pPr>
      <w:r>
        <w:tab/>
      </w:r>
      <w:r w:rsidR="00F52A3D">
        <w:t>(</w:t>
      </w:r>
      <w:r>
        <w:t>5</w:t>
      </w:r>
      <w:r w:rsidR="00F52A3D">
        <w:t>)</w:t>
      </w:r>
      <w:r w:rsidR="00F52A3D">
        <w:tab/>
      </w:r>
      <w:r w:rsidR="00F52A3D" w:rsidRPr="00F52A3D">
        <w:t>If</w:t>
      </w:r>
      <w:r w:rsidR="005E4D85">
        <w:t>:</w:t>
      </w:r>
    </w:p>
    <w:p w:rsidR="005E4D85" w:rsidRDefault="005E4D85" w:rsidP="005E4D85">
      <w:pPr>
        <w:pStyle w:val="paragraph"/>
      </w:pPr>
      <w:r>
        <w:tab/>
        <w:t>(a)</w:t>
      </w:r>
      <w:r>
        <w:tab/>
      </w:r>
      <w:proofErr w:type="gramStart"/>
      <w:r w:rsidR="00F52A3D" w:rsidRPr="00F52A3D">
        <w:t>the</w:t>
      </w:r>
      <w:proofErr w:type="gramEnd"/>
      <w:r w:rsidR="00F52A3D" w:rsidRPr="00F52A3D">
        <w:t xml:space="preserve"> tablet or capsule contains an active ingredient that comprises two or more components that are each quantified on the </w:t>
      </w:r>
      <w:r w:rsidR="001A75BE" w:rsidRPr="00F52A3D">
        <w:t xml:space="preserve">label </w:t>
      </w:r>
      <w:r w:rsidR="001A75BE">
        <w:t xml:space="preserve">of the </w:t>
      </w:r>
      <w:r w:rsidR="00F52A3D" w:rsidRPr="00F52A3D">
        <w:t>medicine</w:t>
      </w:r>
      <w:r>
        <w:t>;</w:t>
      </w:r>
      <w:r w:rsidR="00F52A3D" w:rsidRPr="00F52A3D">
        <w:t xml:space="preserve"> and </w:t>
      </w:r>
    </w:p>
    <w:p w:rsidR="005E4D85" w:rsidRDefault="005E4D85" w:rsidP="005E4D85">
      <w:pPr>
        <w:pStyle w:val="paragraph"/>
      </w:pPr>
      <w:r>
        <w:tab/>
        <w:t>(b)</w:t>
      </w:r>
      <w:r>
        <w:tab/>
      </w:r>
      <w:proofErr w:type="gramStart"/>
      <w:r w:rsidR="00F52A3D" w:rsidRPr="00F52A3D">
        <w:t>the</w:t>
      </w:r>
      <w:proofErr w:type="gramEnd"/>
      <w:r w:rsidR="00F52A3D" w:rsidRPr="00F52A3D">
        <w:t xml:space="preserve"> proportions of these components vary independently of each other</w:t>
      </w:r>
      <w:r>
        <w:t>;</w:t>
      </w:r>
    </w:p>
    <w:p w:rsidR="00F52A3D" w:rsidRPr="00F52A3D" w:rsidRDefault="005E4D85" w:rsidP="005E4D85">
      <w:pPr>
        <w:pStyle w:val="subsection2"/>
      </w:pPr>
      <w:r>
        <w:t>then</w:t>
      </w:r>
      <w:r w:rsidR="00F52A3D" w:rsidRPr="00F52A3D">
        <w:t xml:space="preserve"> the estimated average content of each component in a pooled sample of not fewer than 20 tablets or capsules must be not less </w:t>
      </w:r>
      <w:r w:rsidR="00F52A3D" w:rsidRPr="00CB0DB4">
        <w:t xml:space="preserve">than 90.0 per cent of the stated </w:t>
      </w:r>
      <w:r w:rsidR="00CB0DB4" w:rsidRPr="00CB0DB4">
        <w:t xml:space="preserve">content of </w:t>
      </w:r>
      <w:r w:rsidR="00D90F70">
        <w:t>each</w:t>
      </w:r>
      <w:r w:rsidR="00D90F70" w:rsidRPr="00CB0DB4">
        <w:t xml:space="preserve"> </w:t>
      </w:r>
      <w:r w:rsidR="006B54A7">
        <w:t>component</w:t>
      </w:r>
      <w:r w:rsidR="00F52A3D" w:rsidRPr="00CB0DB4">
        <w:t>.</w:t>
      </w:r>
    </w:p>
    <w:p w:rsidR="007107B6" w:rsidRDefault="006D3538" w:rsidP="0086316E">
      <w:pPr>
        <w:pStyle w:val="subsection"/>
      </w:pPr>
      <w:r>
        <w:tab/>
        <w:t>(</w:t>
      </w:r>
      <w:r w:rsidR="00334F84">
        <w:t>6</w:t>
      </w:r>
      <w:r>
        <w:t>)</w:t>
      </w:r>
      <w:r>
        <w:tab/>
      </w:r>
      <w:r w:rsidR="00CC6BDD" w:rsidRPr="00CC6BDD">
        <w:t xml:space="preserve">If </w:t>
      </w:r>
      <w:r w:rsidR="00CC6BDD" w:rsidRPr="00F52A3D">
        <w:t>the tablet or capsule</w:t>
      </w:r>
      <w:r w:rsidR="0086316E">
        <w:t xml:space="preserve"> </w:t>
      </w:r>
      <w:r w:rsidR="00CC6BDD">
        <w:t>is a homoeopathic preparation</w:t>
      </w:r>
      <w:r w:rsidR="0086316E">
        <w:t xml:space="preserve"> </w:t>
      </w:r>
      <w:r w:rsidR="00CC6BDD">
        <w:t>then</w:t>
      </w:r>
      <w:r w:rsidR="00CC6BDD" w:rsidRPr="00F52A3D">
        <w:t xml:space="preserve"> </w:t>
      </w:r>
      <w:r w:rsidR="00CC6BDD">
        <w:t>the</w:t>
      </w:r>
      <w:r w:rsidR="00CB0DB4">
        <w:t>re are no assay requirements specified in relation to that tablet or capsule</w:t>
      </w:r>
      <w:r w:rsidR="00CC6BDD" w:rsidRPr="00CC6BDD">
        <w:t>.</w:t>
      </w:r>
    </w:p>
    <w:p w:rsidR="00787A8D" w:rsidRDefault="00334F84" w:rsidP="00787A8D">
      <w:pPr>
        <w:pStyle w:val="subsection"/>
      </w:pPr>
      <w:r>
        <w:tab/>
        <w:t>(7</w:t>
      </w:r>
      <w:r w:rsidR="007107B6">
        <w:t>)</w:t>
      </w:r>
      <w:r w:rsidR="00C31418">
        <w:tab/>
      </w:r>
      <w:r w:rsidR="00787A8D" w:rsidRPr="00CC6BDD">
        <w:t>If</w:t>
      </w:r>
      <w:r w:rsidR="00787A8D">
        <w:t>:</w:t>
      </w:r>
      <w:r w:rsidR="00787A8D" w:rsidRPr="00CC6BDD">
        <w:t xml:space="preserve"> </w:t>
      </w:r>
    </w:p>
    <w:p w:rsidR="00787A8D" w:rsidRDefault="00787A8D" w:rsidP="00787A8D">
      <w:pPr>
        <w:pStyle w:val="paragraph"/>
      </w:pPr>
      <w:r>
        <w:tab/>
        <w:t>(a)</w:t>
      </w:r>
      <w:r>
        <w:tab/>
      </w:r>
      <w:proofErr w:type="gramStart"/>
      <w:r w:rsidRPr="00F52A3D">
        <w:t>the</w:t>
      </w:r>
      <w:proofErr w:type="gramEnd"/>
      <w:r w:rsidRPr="00F52A3D">
        <w:t xml:space="preserve"> tablet or capsule </w:t>
      </w:r>
      <w:r w:rsidRPr="00CC6BDD">
        <w:t xml:space="preserve">contains an active ingredient that </w:t>
      </w:r>
      <w:r w:rsidRPr="00CB0DB4">
        <w:t>is a multi-component ingredient</w:t>
      </w:r>
      <w:r>
        <w:t>;</w:t>
      </w:r>
      <w:r w:rsidRPr="00F52A3D">
        <w:t xml:space="preserve"> and </w:t>
      </w:r>
    </w:p>
    <w:p w:rsidR="00787A8D" w:rsidRDefault="00787A8D" w:rsidP="00787A8D">
      <w:pPr>
        <w:pStyle w:val="paragraph"/>
      </w:pPr>
      <w:r>
        <w:tab/>
        <w:t>(b)</w:t>
      </w:r>
      <w:r>
        <w:tab/>
      </w:r>
      <w:proofErr w:type="gramStart"/>
      <w:r w:rsidRPr="00CC6BDD">
        <w:t>no</w:t>
      </w:r>
      <w:proofErr w:type="gramEnd"/>
      <w:r w:rsidRPr="00CC6BDD">
        <w:t xml:space="preserve"> quantitative claim is made on the label </w:t>
      </w:r>
      <w:r>
        <w:t xml:space="preserve">of the goods </w:t>
      </w:r>
      <w:r w:rsidRPr="00CC6BDD">
        <w:t>for any component</w:t>
      </w:r>
      <w:r>
        <w:t>;</w:t>
      </w:r>
    </w:p>
    <w:p w:rsidR="00787A8D" w:rsidRDefault="00787A8D" w:rsidP="00787A8D">
      <w:pPr>
        <w:pStyle w:val="subsection"/>
      </w:pPr>
      <w:r>
        <w:tab/>
      </w:r>
      <w:r>
        <w:tab/>
      </w:r>
      <w:proofErr w:type="gramStart"/>
      <w:r>
        <w:t>then</w:t>
      </w:r>
      <w:proofErr w:type="gramEnd"/>
      <w:r w:rsidRPr="00F52A3D">
        <w:t xml:space="preserve"> </w:t>
      </w:r>
      <w:r>
        <w:t>there are no assay requirements specified in relation to that active ingredient</w:t>
      </w:r>
      <w:r w:rsidR="00972ED0">
        <w:t>.</w:t>
      </w:r>
    </w:p>
    <w:p w:rsidR="006453C7" w:rsidRPr="00E238C7" w:rsidRDefault="009768D0" w:rsidP="00D84F85">
      <w:pPr>
        <w:pStyle w:val="ActHead5"/>
      </w:pPr>
      <w:bookmarkStart w:id="25" w:name="_Toc4068963"/>
      <w:proofErr w:type="gramStart"/>
      <w:r w:rsidRPr="00CB0DB4">
        <w:lastRenderedPageBreak/>
        <w:t>1</w:t>
      </w:r>
      <w:r w:rsidR="00A85728">
        <w:t>5</w:t>
      </w:r>
      <w:r w:rsidR="006263EF" w:rsidRPr="00CB0DB4">
        <w:t xml:space="preserve">  </w:t>
      </w:r>
      <w:r w:rsidR="006453C7" w:rsidRPr="00CB0DB4">
        <w:t>Tablet</w:t>
      </w:r>
      <w:proofErr w:type="gramEnd"/>
      <w:r w:rsidR="006453C7" w:rsidRPr="00CB0DB4">
        <w:t xml:space="preserve"> or capsule containing folic acid</w:t>
      </w:r>
      <w:bookmarkEnd w:id="25"/>
    </w:p>
    <w:p w:rsidR="006453C7" w:rsidRPr="00535680" w:rsidRDefault="006453C7" w:rsidP="006453C7">
      <w:pPr>
        <w:pStyle w:val="subsection"/>
      </w:pPr>
      <w:r>
        <w:tab/>
        <w:t>(1)</w:t>
      </w:r>
      <w:r>
        <w:tab/>
      </w:r>
      <w:r w:rsidRPr="00535680">
        <w:t>If a tablet:</w:t>
      </w:r>
    </w:p>
    <w:p w:rsidR="006453C7" w:rsidRPr="00535680" w:rsidRDefault="006453C7" w:rsidP="006453C7">
      <w:pPr>
        <w:pStyle w:val="paragraph"/>
      </w:pPr>
      <w:r>
        <w:tab/>
        <w:t>(a)</w:t>
      </w:r>
      <w:r>
        <w:tab/>
      </w:r>
      <w:proofErr w:type="gramStart"/>
      <w:r w:rsidRPr="00535680">
        <w:t>has</w:t>
      </w:r>
      <w:proofErr w:type="gramEnd"/>
      <w:r w:rsidRPr="00535680">
        <w:t xml:space="preserve"> a stated content of 100 micrograms or more of folic acid; </w:t>
      </w:r>
      <w:r w:rsidR="00DF30FE">
        <w:t>and</w:t>
      </w:r>
    </w:p>
    <w:p w:rsidR="006453C7" w:rsidRPr="00535680" w:rsidRDefault="006453C7" w:rsidP="006453C7">
      <w:pPr>
        <w:pStyle w:val="paragraph"/>
      </w:pPr>
      <w:r>
        <w:tab/>
        <w:t>(</w:t>
      </w:r>
      <w:proofErr w:type="gramStart"/>
      <w:r>
        <w:t>b</w:t>
      </w:r>
      <w:proofErr w:type="gramEnd"/>
      <w:r>
        <w:t>)</w:t>
      </w:r>
      <w:r>
        <w:tab/>
      </w:r>
      <w:r w:rsidRPr="00535680">
        <w:t>is not a chewable, effervescent, dispersible or modified-release tablet</w:t>
      </w:r>
      <w:r>
        <w:t>;</w:t>
      </w:r>
    </w:p>
    <w:p w:rsidR="006453C7" w:rsidRPr="00535680" w:rsidRDefault="006453C7" w:rsidP="006453C7">
      <w:pPr>
        <w:pStyle w:val="subsection2"/>
      </w:pPr>
      <w:proofErr w:type="gramStart"/>
      <w:r w:rsidRPr="00535680">
        <w:t>the</w:t>
      </w:r>
      <w:r>
        <w:t>n</w:t>
      </w:r>
      <w:proofErr w:type="gramEnd"/>
      <w:r>
        <w:t xml:space="preserve"> </w:t>
      </w:r>
      <w:r w:rsidR="00AE153E">
        <w:t>the following requirements are specified</w:t>
      </w:r>
      <w:r w:rsidR="00AE153E" w:rsidRPr="00535680">
        <w:t>:</w:t>
      </w:r>
    </w:p>
    <w:p w:rsidR="006453C7" w:rsidRPr="00535680" w:rsidRDefault="006453C7" w:rsidP="006453C7">
      <w:pPr>
        <w:pStyle w:val="paragraph"/>
      </w:pPr>
      <w:r>
        <w:tab/>
        <w:t>(c)</w:t>
      </w:r>
      <w:r>
        <w:tab/>
      </w:r>
      <w:r w:rsidRPr="00535680">
        <w:t>if folic acid is the single active ingredient</w:t>
      </w:r>
      <w:r w:rsidRPr="00535680">
        <w:sym w:font="Symbol" w:char="F0BE"/>
      </w:r>
      <w:r w:rsidRPr="00535680">
        <w:t xml:space="preserve"> the dissolution requirements of the Folic Acid Tablets monograph of the United States Pharmacopeia-National Formulary; or</w:t>
      </w:r>
    </w:p>
    <w:p w:rsidR="006453C7" w:rsidRPr="00535680" w:rsidRDefault="006453C7" w:rsidP="006453C7">
      <w:pPr>
        <w:pStyle w:val="paragraph"/>
      </w:pPr>
      <w:r>
        <w:tab/>
        <w:t>(d)</w:t>
      </w:r>
      <w:r>
        <w:tab/>
      </w:r>
      <w:r w:rsidRPr="00535680">
        <w:t>if there are multiple active ingredients</w:t>
      </w:r>
      <w:r w:rsidRPr="00535680">
        <w:sym w:font="Symbol" w:char="F0BE"/>
      </w:r>
      <w:r w:rsidRPr="00535680">
        <w:t xml:space="preserve"> the dissolution requirements for folic acid in chapter &lt;2040&gt; </w:t>
      </w:r>
      <w:r w:rsidRPr="00AE153E">
        <w:rPr>
          <w:i/>
        </w:rPr>
        <w:t>Disintegration and Dissolution of Dietary Supplements</w:t>
      </w:r>
      <w:r w:rsidRPr="00AE153E">
        <w:t xml:space="preserve"> o</w:t>
      </w:r>
      <w:r w:rsidRPr="00535680">
        <w:t>f the United States Pharmacopeia-National Formulary.</w:t>
      </w:r>
    </w:p>
    <w:p w:rsidR="006453C7" w:rsidRPr="00535680" w:rsidRDefault="006453C7" w:rsidP="00AE153E">
      <w:pPr>
        <w:pStyle w:val="subsection"/>
        <w:tabs>
          <w:tab w:val="left" w:pos="1440"/>
          <w:tab w:val="left" w:pos="2160"/>
          <w:tab w:val="left" w:pos="3398"/>
        </w:tabs>
      </w:pPr>
      <w:r>
        <w:tab/>
        <w:t>(2)</w:t>
      </w:r>
      <w:r>
        <w:tab/>
      </w:r>
      <w:r w:rsidRPr="00535680">
        <w:t>If a capsule:</w:t>
      </w:r>
    </w:p>
    <w:p w:rsidR="006453C7" w:rsidRPr="00535680" w:rsidRDefault="006453C7" w:rsidP="006453C7">
      <w:pPr>
        <w:pStyle w:val="paragraph"/>
      </w:pPr>
      <w:r>
        <w:tab/>
        <w:t>(a)</w:t>
      </w:r>
      <w:r>
        <w:tab/>
      </w:r>
      <w:proofErr w:type="gramStart"/>
      <w:r w:rsidRPr="00535680">
        <w:t>has</w:t>
      </w:r>
      <w:proofErr w:type="gramEnd"/>
      <w:r w:rsidRPr="00535680">
        <w:t xml:space="preserve"> a stated content of 100 micrograms or more of folic acid; and</w:t>
      </w:r>
    </w:p>
    <w:p w:rsidR="006453C7" w:rsidRPr="00535680" w:rsidRDefault="006453C7" w:rsidP="006453C7">
      <w:pPr>
        <w:pStyle w:val="paragraph"/>
      </w:pPr>
      <w:r>
        <w:tab/>
        <w:t>(</w:t>
      </w:r>
      <w:proofErr w:type="gramStart"/>
      <w:r>
        <w:t>b</w:t>
      </w:r>
      <w:proofErr w:type="gramEnd"/>
      <w:r>
        <w:t>)</w:t>
      </w:r>
      <w:r>
        <w:tab/>
      </w:r>
      <w:r w:rsidRPr="00535680">
        <w:t>is not a soft capsule or a modified-release capsule</w:t>
      </w:r>
      <w:r>
        <w:t>;</w:t>
      </w:r>
    </w:p>
    <w:p w:rsidR="00AE153E" w:rsidRDefault="00AE153E" w:rsidP="00AE153E">
      <w:pPr>
        <w:pStyle w:val="subsection2"/>
      </w:pPr>
      <w:proofErr w:type="gramStart"/>
      <w:r>
        <w:t>t</w:t>
      </w:r>
      <w:r w:rsidRPr="00535680">
        <w:t>he</w:t>
      </w:r>
      <w:r>
        <w:t>n</w:t>
      </w:r>
      <w:proofErr w:type="gramEnd"/>
      <w:r>
        <w:t xml:space="preserve"> the</w:t>
      </w:r>
      <w:r w:rsidRPr="00535680">
        <w:t xml:space="preserve"> </w:t>
      </w:r>
      <w:r>
        <w:t>following requirement</w:t>
      </w:r>
      <w:r w:rsidR="00CB0DB4">
        <w:t>s are</w:t>
      </w:r>
      <w:r>
        <w:t xml:space="preserve"> specified:</w:t>
      </w:r>
    </w:p>
    <w:p w:rsidR="00AE153E" w:rsidRPr="00535680" w:rsidRDefault="00AE153E" w:rsidP="00AE153E">
      <w:pPr>
        <w:pStyle w:val="paragraph"/>
      </w:pPr>
      <w:r>
        <w:tab/>
        <w:t>(c)</w:t>
      </w:r>
      <w:r>
        <w:tab/>
      </w:r>
      <w:r w:rsidRPr="00A874DF">
        <w:t xml:space="preserve">the dissolution requirements for folic acid in chapter &lt;2040&gt; </w:t>
      </w:r>
      <w:r w:rsidRPr="005B6335">
        <w:rPr>
          <w:i/>
        </w:rPr>
        <w:t>Disintegration and Dissolution of Dietary Supplements</w:t>
      </w:r>
      <w:r w:rsidRPr="005B6335">
        <w:t xml:space="preserve"> of the United States Pharmacopeia-National Formulary</w:t>
      </w:r>
      <w:r>
        <w:t>.</w:t>
      </w:r>
    </w:p>
    <w:p w:rsidR="00C70DC6" w:rsidRPr="00E238C7" w:rsidRDefault="00DC2664" w:rsidP="00E238C7">
      <w:pPr>
        <w:pStyle w:val="ActHead5"/>
      </w:pPr>
      <w:bookmarkStart w:id="26" w:name="_Toc4068964"/>
      <w:proofErr w:type="gramStart"/>
      <w:r>
        <w:t>1</w:t>
      </w:r>
      <w:r w:rsidR="00A85728">
        <w:t>6</w:t>
      </w:r>
      <w:r w:rsidR="006263EF">
        <w:t xml:space="preserve">  </w:t>
      </w:r>
      <w:r w:rsidR="006E01E4">
        <w:t>Elemental</w:t>
      </w:r>
      <w:proofErr w:type="gramEnd"/>
      <w:r w:rsidR="006E01E4">
        <w:t xml:space="preserve"> i</w:t>
      </w:r>
      <w:r w:rsidR="00C70DC6" w:rsidRPr="00E238C7">
        <w:t>mpurities</w:t>
      </w:r>
      <w:r w:rsidR="001C60AF">
        <w:t xml:space="preserve"> and residual solvents</w:t>
      </w:r>
      <w:bookmarkEnd w:id="26"/>
    </w:p>
    <w:p w:rsidR="008F613E" w:rsidRDefault="006E1D23" w:rsidP="001318F6">
      <w:pPr>
        <w:pStyle w:val="subsection"/>
      </w:pPr>
      <w:r>
        <w:tab/>
      </w:r>
      <w:r w:rsidR="001C60AF">
        <w:t>(1)</w:t>
      </w:r>
      <w:r>
        <w:tab/>
        <w:t>T</w:t>
      </w:r>
      <w:r w:rsidR="008F613E">
        <w:t>he requirements</w:t>
      </w:r>
      <w:r>
        <w:t xml:space="preserve"> for elemental impurities</w:t>
      </w:r>
      <w:r w:rsidR="00E8354D">
        <w:t xml:space="preserve"> are </w:t>
      </w:r>
      <w:r w:rsidR="007107B6">
        <w:t xml:space="preserve">those </w:t>
      </w:r>
      <w:r w:rsidR="00E8354D">
        <w:t>specified in either one of the following</w:t>
      </w:r>
      <w:r w:rsidR="008F613E">
        <w:t>:</w:t>
      </w:r>
    </w:p>
    <w:p w:rsidR="008F613E" w:rsidRDefault="008F613E" w:rsidP="008F613E">
      <w:pPr>
        <w:pStyle w:val="paragraph"/>
      </w:pPr>
      <w:r>
        <w:tab/>
        <w:t>(</w:t>
      </w:r>
      <w:proofErr w:type="gramStart"/>
      <w:r>
        <w:t>a</w:t>
      </w:r>
      <w:proofErr w:type="gramEnd"/>
      <w:r w:rsidRPr="00CA2F8F">
        <w:t>)</w:t>
      </w:r>
      <w:r w:rsidRPr="00CA2F8F">
        <w:tab/>
      </w:r>
      <w:r w:rsidR="006E1D23" w:rsidRPr="00535680">
        <w:t>chapter &lt;2</w:t>
      </w:r>
      <w:r w:rsidR="006E1D23">
        <w:t>232</w:t>
      </w:r>
      <w:r w:rsidR="006E1D23" w:rsidRPr="00535680">
        <w:t xml:space="preserve">&gt; </w:t>
      </w:r>
      <w:r w:rsidR="006E1D23">
        <w:rPr>
          <w:i/>
        </w:rPr>
        <w:t xml:space="preserve">Elemental Contaminants in </w:t>
      </w:r>
      <w:r w:rsidR="006E1D23" w:rsidRPr="00AE153E">
        <w:rPr>
          <w:i/>
        </w:rPr>
        <w:t>Dietary Supplements</w:t>
      </w:r>
      <w:r w:rsidR="006E1D23" w:rsidRPr="00AE153E">
        <w:t xml:space="preserve"> o</w:t>
      </w:r>
      <w:r w:rsidR="006E1D23" w:rsidRPr="00535680">
        <w:t>f the United States Pharmacopeia-National Formulary</w:t>
      </w:r>
      <w:r w:rsidR="006E1D23">
        <w:t>; or</w:t>
      </w:r>
    </w:p>
    <w:p w:rsidR="006E1D23" w:rsidRDefault="006E1D23" w:rsidP="006E1D23">
      <w:pPr>
        <w:pStyle w:val="paragraph"/>
      </w:pPr>
      <w:r>
        <w:tab/>
        <w:t>(b)</w:t>
      </w:r>
      <w:r>
        <w:tab/>
      </w:r>
      <w:proofErr w:type="gramStart"/>
      <w:r>
        <w:t>the</w:t>
      </w:r>
      <w:proofErr w:type="gramEnd"/>
      <w:r>
        <w:t xml:space="preserve"> ICH Q3D Guideline.</w:t>
      </w:r>
    </w:p>
    <w:p w:rsidR="001C60AF" w:rsidRDefault="001C60AF" w:rsidP="003500A8">
      <w:pPr>
        <w:pStyle w:val="subsection"/>
      </w:pPr>
      <w:r>
        <w:tab/>
        <w:t>(2)</w:t>
      </w:r>
      <w:r>
        <w:tab/>
        <w:t xml:space="preserve">The limits for residual solvents are those specified in </w:t>
      </w:r>
      <w:r w:rsidR="00972ED0">
        <w:t xml:space="preserve">European Pharmacopoeia (5.4) </w:t>
      </w:r>
      <w:r w:rsidR="00787A8D" w:rsidRPr="006C4CDC">
        <w:t>for solvent impurities</w:t>
      </w:r>
      <w:r w:rsidR="00787A8D">
        <w:t>.</w:t>
      </w:r>
    </w:p>
    <w:p w:rsidR="00C70DC6" w:rsidRPr="00E238C7" w:rsidRDefault="00AF07DF" w:rsidP="00E238C7">
      <w:pPr>
        <w:pStyle w:val="ActHead5"/>
      </w:pPr>
      <w:bookmarkStart w:id="27" w:name="_Toc4068965"/>
      <w:proofErr w:type="gramStart"/>
      <w:r>
        <w:t>1</w:t>
      </w:r>
      <w:r w:rsidR="00A85728">
        <w:t>7</w:t>
      </w:r>
      <w:r w:rsidR="006263EF">
        <w:t xml:space="preserve">  </w:t>
      </w:r>
      <w:r w:rsidR="002554AE" w:rsidRPr="006263EF">
        <w:t>D</w:t>
      </w:r>
      <w:r w:rsidR="00C70DC6" w:rsidRPr="00E238C7">
        <w:t>issolution</w:t>
      </w:r>
      <w:bookmarkEnd w:id="27"/>
      <w:proofErr w:type="gramEnd"/>
    </w:p>
    <w:p w:rsidR="00B50AFA" w:rsidRDefault="00C70DC6" w:rsidP="00B50AFA">
      <w:pPr>
        <w:pStyle w:val="subsection"/>
      </w:pPr>
      <w:r>
        <w:tab/>
      </w:r>
      <w:r w:rsidR="00B50AFA">
        <w:t>(1)</w:t>
      </w:r>
      <w:r w:rsidR="00B50AFA">
        <w:tab/>
        <w:t>If:</w:t>
      </w:r>
    </w:p>
    <w:p w:rsidR="00B50AFA" w:rsidRDefault="00B50AFA" w:rsidP="00972ED0">
      <w:pPr>
        <w:pStyle w:val="paragraph"/>
        <w:numPr>
          <w:ilvl w:val="0"/>
          <w:numId w:val="43"/>
        </w:numPr>
      </w:pPr>
      <w:r>
        <w:t>a tablet or capsule is a registered good that:</w:t>
      </w:r>
    </w:p>
    <w:p w:rsidR="00341C4D" w:rsidRPr="00CE484D" w:rsidRDefault="00341C4D" w:rsidP="0086316E">
      <w:pPr>
        <w:pStyle w:val="paragraphsub"/>
        <w:ind w:left="1440" w:firstLine="0"/>
      </w:pPr>
      <w:r>
        <w:tab/>
      </w:r>
      <w:r w:rsidR="00B50AFA" w:rsidRPr="00CE484D">
        <w:t>(</w:t>
      </w:r>
      <w:proofErr w:type="spellStart"/>
      <w:r w:rsidR="00B50AFA" w:rsidRPr="00CE484D">
        <w:t>i</w:t>
      </w:r>
      <w:proofErr w:type="spellEnd"/>
      <w:r w:rsidR="00B50AFA" w:rsidRPr="00CE484D">
        <w:t>)</w:t>
      </w:r>
      <w:r w:rsidR="00B50AFA" w:rsidRPr="00CE484D">
        <w:tab/>
      </w:r>
      <w:proofErr w:type="gramStart"/>
      <w:r w:rsidR="00B50AFA" w:rsidRPr="00CE484D">
        <w:t>does</w:t>
      </w:r>
      <w:proofErr w:type="gramEnd"/>
      <w:r w:rsidR="00B50AFA" w:rsidRPr="00CE484D">
        <w:t xml:space="preserve"> not contain folic acid;</w:t>
      </w:r>
      <w:r w:rsidR="00297F12">
        <w:t xml:space="preserve"> </w:t>
      </w:r>
      <w:r w:rsidR="00D17C6E">
        <w:t>or</w:t>
      </w:r>
    </w:p>
    <w:p w:rsidR="00B50AFA" w:rsidRPr="00CE484D" w:rsidRDefault="00341C4D" w:rsidP="00C24FE6">
      <w:pPr>
        <w:pStyle w:val="paragraphsub"/>
        <w:ind w:left="1815" w:hanging="375"/>
      </w:pPr>
      <w:r>
        <w:tab/>
      </w:r>
      <w:r w:rsidR="00B50AFA" w:rsidRPr="00CE484D">
        <w:t>(ii)</w:t>
      </w:r>
      <w:r w:rsidR="00B50AFA" w:rsidRPr="00CE484D">
        <w:tab/>
      </w:r>
      <w:proofErr w:type="gramStart"/>
      <w:r w:rsidR="00B50AFA" w:rsidRPr="00CE484D">
        <w:t>is</w:t>
      </w:r>
      <w:proofErr w:type="gramEnd"/>
      <w:r w:rsidR="00B50AFA" w:rsidRPr="00CE484D">
        <w:t xml:space="preserve"> not a modified</w:t>
      </w:r>
      <w:r w:rsidR="00F42FCC">
        <w:t>-</w:t>
      </w:r>
      <w:r w:rsidR="00B50AFA" w:rsidRPr="00CE484D">
        <w:t>release tablet, chewable tablet, effervescent tablet, dispersible tablet or modified</w:t>
      </w:r>
      <w:r w:rsidR="00F42FCC">
        <w:t>-</w:t>
      </w:r>
      <w:r w:rsidR="00B50AFA" w:rsidRPr="00CE484D">
        <w:t>release capsule; and</w:t>
      </w:r>
    </w:p>
    <w:p w:rsidR="00B50AFA" w:rsidRDefault="00B50AFA" w:rsidP="00972ED0">
      <w:pPr>
        <w:pStyle w:val="paragraph"/>
        <w:numPr>
          <w:ilvl w:val="0"/>
          <w:numId w:val="43"/>
        </w:numPr>
      </w:pPr>
      <w:r>
        <w:t xml:space="preserve">a </w:t>
      </w:r>
      <w:r w:rsidR="006C3EDF">
        <w:t xml:space="preserve">default standard </w:t>
      </w:r>
      <w:r w:rsidR="004D6ED7">
        <w:t xml:space="preserve">in relation to any active ingredient contained in that tablet or capsule </w:t>
      </w:r>
      <w:r w:rsidR="006C3EDF">
        <w:t xml:space="preserve">specifies a </w:t>
      </w:r>
      <w:r>
        <w:t>dissolution test</w:t>
      </w:r>
      <w:r w:rsidR="00AA612F">
        <w:t xml:space="preserve"> for </w:t>
      </w:r>
      <w:r w:rsidR="00C24FE6">
        <w:t>the relevant</w:t>
      </w:r>
      <w:r w:rsidR="00AA612F">
        <w:t xml:space="preserve"> dosage form</w:t>
      </w:r>
      <w:r>
        <w:t>;</w:t>
      </w:r>
    </w:p>
    <w:p w:rsidR="00D84F85" w:rsidRDefault="00D84F85" w:rsidP="00D84F85">
      <w:pPr>
        <w:pStyle w:val="subsection2"/>
      </w:pPr>
      <w:proofErr w:type="gramStart"/>
      <w:r>
        <w:t>then</w:t>
      </w:r>
      <w:proofErr w:type="gramEnd"/>
      <w:r w:rsidRPr="00141A69">
        <w:t xml:space="preserve"> </w:t>
      </w:r>
      <w:r>
        <w:t xml:space="preserve">the dissolution </w:t>
      </w:r>
      <w:r w:rsidRPr="00141A69">
        <w:t xml:space="preserve">test </w:t>
      </w:r>
      <w:r w:rsidR="00BD41D1">
        <w:t>specified</w:t>
      </w:r>
      <w:r>
        <w:t xml:space="preserve"> for </w:t>
      </w:r>
      <w:r w:rsidR="005F4855">
        <w:t>the tablet or capsule</w:t>
      </w:r>
      <w:r>
        <w:t xml:space="preserve"> is:</w:t>
      </w:r>
    </w:p>
    <w:p w:rsidR="00D84F85" w:rsidRDefault="00D84F85" w:rsidP="00972ED0">
      <w:pPr>
        <w:pStyle w:val="paragraph"/>
        <w:numPr>
          <w:ilvl w:val="0"/>
          <w:numId w:val="43"/>
        </w:numPr>
      </w:pPr>
      <w:r>
        <w:t>the dissolution test specified in the default standard mentioned in paragraph (1)(b); or</w:t>
      </w:r>
    </w:p>
    <w:p w:rsidR="00B50AFA" w:rsidRDefault="00D84F85" w:rsidP="00972ED0">
      <w:pPr>
        <w:pStyle w:val="paragraph"/>
        <w:numPr>
          <w:ilvl w:val="0"/>
          <w:numId w:val="43"/>
        </w:numPr>
      </w:pPr>
      <w:proofErr w:type="gramStart"/>
      <w:r>
        <w:t>a</w:t>
      </w:r>
      <w:r w:rsidR="00CF5FFE">
        <w:t>nother</w:t>
      </w:r>
      <w:proofErr w:type="gramEnd"/>
      <w:r>
        <w:t xml:space="preserve"> dissolution test that is suitable for the tablet or capsule.</w:t>
      </w:r>
    </w:p>
    <w:p w:rsidR="00C70DC6" w:rsidRDefault="00B50AFA">
      <w:pPr>
        <w:pStyle w:val="subsection"/>
      </w:pPr>
      <w:r>
        <w:lastRenderedPageBreak/>
        <w:tab/>
        <w:t>(2)</w:t>
      </w:r>
      <w:r w:rsidR="00C70DC6">
        <w:tab/>
      </w:r>
      <w:r w:rsidR="00C70DC6" w:rsidRPr="00DF24B7">
        <w:t>If the tablet or capsule is a modified-release tablet or capsule,</w:t>
      </w:r>
      <w:r w:rsidR="006F1203">
        <w:t xml:space="preserve"> </w:t>
      </w:r>
      <w:r w:rsidR="00C70DC6" w:rsidRPr="00DF24B7">
        <w:t xml:space="preserve">then a test for dissolution that demonstrates the appropriate release of each active ingredient </w:t>
      </w:r>
      <w:r w:rsidR="00DB2483">
        <w:t>must be performed</w:t>
      </w:r>
      <w:r w:rsidR="00C70DC6" w:rsidRPr="00DF24B7">
        <w:t>.</w:t>
      </w:r>
    </w:p>
    <w:p w:rsidR="002D3673" w:rsidRDefault="002D3673" w:rsidP="002D3673">
      <w:pPr>
        <w:pStyle w:val="notetext"/>
        <w:spacing w:line="240" w:lineRule="auto"/>
      </w:pPr>
      <w:r w:rsidRPr="00297F12">
        <w:t>Note:</w:t>
      </w:r>
      <w:r w:rsidRPr="00297F12">
        <w:tab/>
        <w:t xml:space="preserve">A dissolution test is specified </w:t>
      </w:r>
      <w:r w:rsidR="00632F51" w:rsidRPr="00297F12">
        <w:t>for</w:t>
      </w:r>
      <w:r w:rsidRPr="00297F12">
        <w:t xml:space="preserve"> </w:t>
      </w:r>
      <w:r w:rsidR="00BC4B66">
        <w:t>tablets and capsules</w:t>
      </w:r>
      <w:r w:rsidR="0010624F">
        <w:t xml:space="preserve"> that are registered goods or listed goods,</w:t>
      </w:r>
      <w:r w:rsidR="00632F51" w:rsidRPr="00297F12">
        <w:t xml:space="preserve"> </w:t>
      </w:r>
      <w:r w:rsidR="00BC4B66">
        <w:t>containing folic acid</w:t>
      </w:r>
      <w:r w:rsidRPr="00297F12">
        <w:t>: see section 1</w:t>
      </w:r>
      <w:r w:rsidR="00A85728">
        <w:t>5</w:t>
      </w:r>
      <w:r w:rsidR="009F1E80">
        <w:t>.</w:t>
      </w:r>
    </w:p>
    <w:p w:rsidR="001A75BE" w:rsidRPr="00E238C7" w:rsidRDefault="00DC2664" w:rsidP="00E238C7">
      <w:pPr>
        <w:pStyle w:val="ActHead5"/>
      </w:pPr>
      <w:bookmarkStart w:id="28" w:name="_Toc4068966"/>
      <w:proofErr w:type="gramStart"/>
      <w:r>
        <w:t>1</w:t>
      </w:r>
      <w:r w:rsidR="00A85728">
        <w:t>8</w:t>
      </w:r>
      <w:r w:rsidR="006263EF">
        <w:t xml:space="preserve"> </w:t>
      </w:r>
      <w:r w:rsidR="001A75BE" w:rsidRPr="00E238C7">
        <w:t xml:space="preserve"> </w:t>
      </w:r>
      <w:r w:rsidR="002554AE" w:rsidRPr="006263EF">
        <w:t>D</w:t>
      </w:r>
      <w:r w:rsidR="001A75BE" w:rsidRPr="006263EF">
        <w:t>isintegration</w:t>
      </w:r>
      <w:bookmarkEnd w:id="28"/>
      <w:proofErr w:type="gramEnd"/>
    </w:p>
    <w:p w:rsidR="00C70DC6" w:rsidRPr="00DB2483" w:rsidRDefault="00C70DC6" w:rsidP="00C70DC6">
      <w:pPr>
        <w:pStyle w:val="subsection"/>
      </w:pPr>
      <w:r w:rsidRPr="00DB2483">
        <w:tab/>
        <w:t>(1)</w:t>
      </w:r>
      <w:r w:rsidRPr="00DB2483">
        <w:tab/>
        <w:t xml:space="preserve">Subject to </w:t>
      </w:r>
      <w:r w:rsidR="00DB2483" w:rsidRPr="00DB2483">
        <w:t>sub</w:t>
      </w:r>
      <w:r w:rsidRPr="00DB2483">
        <w:t>section</w:t>
      </w:r>
      <w:r w:rsidR="00DB2483" w:rsidRPr="00DB2483">
        <w:t xml:space="preserve"> (2)</w:t>
      </w:r>
      <w:r w:rsidRPr="00DB2483">
        <w:t xml:space="preserve">, </w:t>
      </w:r>
      <w:r w:rsidR="00DB2483" w:rsidRPr="00DB2483">
        <w:t xml:space="preserve">the test for disintegration specified in item </w:t>
      </w:r>
      <w:r w:rsidR="00972ED0">
        <w:t>2</w:t>
      </w:r>
      <w:r w:rsidR="00DB2483" w:rsidRPr="00DB2483">
        <w:t xml:space="preserve"> of the table in Schedule 1 applies in relation to</w:t>
      </w:r>
      <w:r w:rsidRPr="00DB2483">
        <w:t xml:space="preserve"> tablet</w:t>
      </w:r>
      <w:r w:rsidR="00DB2483" w:rsidRPr="00DB2483">
        <w:t>s or</w:t>
      </w:r>
      <w:r w:rsidRPr="00DB2483">
        <w:t xml:space="preserve"> capsule</w:t>
      </w:r>
      <w:r w:rsidR="00DB2483" w:rsidRPr="00DB2483">
        <w:t>s</w:t>
      </w:r>
      <w:r w:rsidR="00F42FCC">
        <w:t xml:space="preserve"> that are not chewable tablets</w:t>
      </w:r>
      <w:r w:rsidR="00DB2483" w:rsidRPr="00DB2483">
        <w:t>.</w:t>
      </w:r>
    </w:p>
    <w:p w:rsidR="001A75BE" w:rsidRPr="00CC6BDD" w:rsidRDefault="001A75BE" w:rsidP="001A75BE">
      <w:pPr>
        <w:pStyle w:val="subsection"/>
      </w:pPr>
      <w:r>
        <w:tab/>
      </w:r>
      <w:r w:rsidR="00C70DC6">
        <w:t>(2)</w:t>
      </w:r>
      <w:r>
        <w:tab/>
      </w:r>
      <w:r w:rsidRPr="00CC6BDD">
        <w:t>If</w:t>
      </w:r>
      <w:r>
        <w:t xml:space="preserve"> a test for dissolution of active ingredients is performed in relation to </w:t>
      </w:r>
      <w:r w:rsidRPr="00F52A3D">
        <w:t>the tablet or capsule</w:t>
      </w:r>
      <w:r w:rsidR="00000F57">
        <w:t xml:space="preserve"> in </w:t>
      </w:r>
      <w:r w:rsidR="00000F57" w:rsidRPr="00FE056F">
        <w:t xml:space="preserve">accordance with </w:t>
      </w:r>
      <w:r w:rsidR="00000F57" w:rsidRPr="00CD0FCC">
        <w:t>section</w:t>
      </w:r>
      <w:r w:rsidR="007B3655" w:rsidRPr="00CD0FCC">
        <w:t xml:space="preserve"> 1</w:t>
      </w:r>
      <w:r w:rsidR="00A85728">
        <w:t>5</w:t>
      </w:r>
      <w:r w:rsidR="007B3655" w:rsidRPr="00CD0FCC">
        <w:t xml:space="preserve"> or</w:t>
      </w:r>
      <w:r w:rsidR="00000F57" w:rsidRPr="00CD0FCC">
        <w:t xml:space="preserve"> 1</w:t>
      </w:r>
      <w:r w:rsidR="00A85728">
        <w:t>7</w:t>
      </w:r>
      <w:r w:rsidRPr="00CD0FCC">
        <w:t>, then</w:t>
      </w:r>
      <w:r w:rsidRPr="00FE056F">
        <w:t xml:space="preserve"> the</w:t>
      </w:r>
      <w:r>
        <w:t xml:space="preserve"> tablet or capsule is not required to comply with the test for disintegration specified in</w:t>
      </w:r>
      <w:r w:rsidR="00A83941">
        <w:t xml:space="preserve"> item </w:t>
      </w:r>
      <w:r w:rsidR="00CD0FCC">
        <w:t>2</w:t>
      </w:r>
      <w:r w:rsidR="00A83941">
        <w:t xml:space="preserve"> of the table in Schedule 1.</w:t>
      </w:r>
    </w:p>
    <w:p w:rsidR="001A75BE" w:rsidRPr="00E238C7" w:rsidRDefault="00A85728" w:rsidP="00E238C7">
      <w:pPr>
        <w:pStyle w:val="ActHead5"/>
      </w:pPr>
      <w:bookmarkStart w:id="29" w:name="_Toc4068967"/>
      <w:proofErr w:type="gramStart"/>
      <w:r>
        <w:t>19</w:t>
      </w:r>
      <w:r w:rsidR="006263EF">
        <w:t xml:space="preserve"> </w:t>
      </w:r>
      <w:r w:rsidR="001A75BE" w:rsidRPr="00E238C7">
        <w:t xml:space="preserve"> </w:t>
      </w:r>
      <w:r w:rsidR="002554AE" w:rsidRPr="006263EF">
        <w:t>F</w:t>
      </w:r>
      <w:r w:rsidR="001A75BE" w:rsidRPr="006263EF">
        <w:t>ineness</w:t>
      </w:r>
      <w:proofErr w:type="gramEnd"/>
      <w:r w:rsidR="001A75BE" w:rsidRPr="006263EF">
        <w:t xml:space="preserve"> of dispersion</w:t>
      </w:r>
      <w:bookmarkEnd w:id="29"/>
    </w:p>
    <w:p w:rsidR="00C70DC6" w:rsidRPr="00291A69" w:rsidRDefault="001A75BE" w:rsidP="00E238C7">
      <w:pPr>
        <w:pStyle w:val="subsection"/>
      </w:pPr>
      <w:r>
        <w:tab/>
      </w:r>
      <w:r w:rsidRPr="00291A69">
        <w:tab/>
        <w:t xml:space="preserve">If the tablet is a dispersible tablet, then </w:t>
      </w:r>
      <w:r w:rsidR="00291A69" w:rsidRPr="00291A69">
        <w:t>the</w:t>
      </w:r>
      <w:r w:rsidRPr="00291A69">
        <w:t xml:space="preserve"> test for fineness of dispersion of the British Pharmacopoeia, specified in the general monograph entitled ‘Tablets’</w:t>
      </w:r>
      <w:r w:rsidR="00291A69" w:rsidRPr="00291A69">
        <w:t xml:space="preserve"> </w:t>
      </w:r>
      <w:r w:rsidR="00291A69" w:rsidRPr="00297F12">
        <w:t>applies in relation to</w:t>
      </w:r>
      <w:r w:rsidR="00291A69" w:rsidRPr="00291A69">
        <w:t xml:space="preserve"> that tablet</w:t>
      </w:r>
      <w:r w:rsidRPr="00291A69">
        <w:t>.</w:t>
      </w:r>
    </w:p>
    <w:p w:rsidR="00C70DC6" w:rsidRPr="00E238C7" w:rsidRDefault="006263EF" w:rsidP="00E238C7">
      <w:pPr>
        <w:pStyle w:val="ActHead5"/>
      </w:pPr>
      <w:bookmarkStart w:id="30" w:name="_Toc4068968"/>
      <w:proofErr w:type="gramStart"/>
      <w:r>
        <w:t>2</w:t>
      </w:r>
      <w:r w:rsidR="00A85728">
        <w:t>0</w:t>
      </w:r>
      <w:r>
        <w:t xml:space="preserve"> </w:t>
      </w:r>
      <w:r w:rsidR="00C70DC6" w:rsidRPr="00E238C7">
        <w:t xml:space="preserve"> </w:t>
      </w:r>
      <w:r w:rsidR="00C70DC6" w:rsidRPr="006263EF">
        <w:t>Uniformity</w:t>
      </w:r>
      <w:proofErr w:type="gramEnd"/>
      <w:r w:rsidR="009B433B">
        <w:t xml:space="preserve"> relating to dosage units and weight</w:t>
      </w:r>
      <w:bookmarkEnd w:id="30"/>
    </w:p>
    <w:p w:rsidR="00000F57" w:rsidRDefault="00C70DC6" w:rsidP="00E238C7">
      <w:pPr>
        <w:pStyle w:val="subsection"/>
      </w:pPr>
      <w:r>
        <w:tab/>
      </w:r>
      <w:r w:rsidRPr="004D38D5">
        <w:tab/>
      </w:r>
      <w:r w:rsidR="00000F57">
        <w:t>T</w:t>
      </w:r>
      <w:r w:rsidR="004D38D5" w:rsidRPr="004D38D5">
        <w:t>he test</w:t>
      </w:r>
      <w:r w:rsidR="00AF5C35">
        <w:t>s</w:t>
      </w:r>
      <w:r w:rsidR="004D38D5" w:rsidRPr="004D38D5">
        <w:t xml:space="preserve"> for uniformity </w:t>
      </w:r>
      <w:r w:rsidR="00AF5C35">
        <w:t xml:space="preserve">in relation to </w:t>
      </w:r>
      <w:r w:rsidR="00000F57">
        <w:t xml:space="preserve">tablets and capsules </w:t>
      </w:r>
      <w:r w:rsidR="00AF5C35">
        <w:t>are</w:t>
      </w:r>
      <w:r w:rsidR="00000F57">
        <w:t>:</w:t>
      </w:r>
    </w:p>
    <w:p w:rsidR="00C70DC6" w:rsidRDefault="00000F57" w:rsidP="00000F57">
      <w:pPr>
        <w:pStyle w:val="paragraph"/>
      </w:pPr>
      <w:r>
        <w:tab/>
        <w:t>(a)</w:t>
      </w:r>
      <w:r>
        <w:tab/>
      </w:r>
      <w:proofErr w:type="gramStart"/>
      <w:r w:rsidR="00AF5C35">
        <w:t>for</w:t>
      </w:r>
      <w:proofErr w:type="gramEnd"/>
      <w:r w:rsidR="00AF5C35">
        <w:t xml:space="preserve"> </w:t>
      </w:r>
      <w:r w:rsidR="00D479B6">
        <w:t>registered goods</w:t>
      </w:r>
      <w:r>
        <w:sym w:font="Symbol" w:char="F0BE"/>
      </w:r>
      <w:r>
        <w:t xml:space="preserve"> </w:t>
      </w:r>
      <w:r w:rsidR="004D38D5" w:rsidRPr="004D38D5">
        <w:t xml:space="preserve">specified in item </w:t>
      </w:r>
      <w:r w:rsidR="00CD0FCC">
        <w:t>3</w:t>
      </w:r>
      <w:r w:rsidR="004D38D5" w:rsidRPr="004D38D5">
        <w:t xml:space="preserve"> of the table in Schedule 1</w:t>
      </w:r>
      <w:r>
        <w:t>; and</w:t>
      </w:r>
    </w:p>
    <w:p w:rsidR="00000F57" w:rsidRPr="00E238C7" w:rsidRDefault="00000F57" w:rsidP="00000F57">
      <w:pPr>
        <w:pStyle w:val="paragraph"/>
      </w:pPr>
      <w:r>
        <w:tab/>
        <w:t>(b)</w:t>
      </w:r>
      <w:r>
        <w:tab/>
      </w:r>
      <w:proofErr w:type="gramStart"/>
      <w:r w:rsidR="00AF5C35">
        <w:t>for</w:t>
      </w:r>
      <w:proofErr w:type="gramEnd"/>
      <w:r w:rsidR="00AF5C35">
        <w:t xml:space="preserve"> </w:t>
      </w:r>
      <w:r w:rsidR="00D479B6">
        <w:t>listed goods</w:t>
      </w:r>
      <w:r>
        <w:sym w:font="Symbol" w:char="F0BE"/>
      </w:r>
      <w:r>
        <w:t xml:space="preserve"> specified in item </w:t>
      </w:r>
      <w:r w:rsidR="00CD0FCC">
        <w:t>4</w:t>
      </w:r>
      <w:r>
        <w:t xml:space="preserve"> of the table in Schedule </w:t>
      </w:r>
      <w:r w:rsidR="00AF5C35">
        <w:t>1</w:t>
      </w:r>
      <w:r>
        <w:t>.</w:t>
      </w:r>
    </w:p>
    <w:bookmarkEnd w:id="11"/>
    <w:p w:rsidR="00B5545B" w:rsidRDefault="00B5545B">
      <w:pPr>
        <w:spacing w:line="240" w:lineRule="auto"/>
        <w:rPr>
          <w:rStyle w:val="CharPartNo"/>
          <w:rFonts w:eastAsia="Times New Roman" w:cs="Times New Roman"/>
          <w:b/>
          <w:kern w:val="28"/>
          <w:sz w:val="32"/>
          <w:lang w:eastAsia="en-AU"/>
        </w:rPr>
      </w:pPr>
      <w:r>
        <w:rPr>
          <w:rStyle w:val="CharPartNo"/>
        </w:rPr>
        <w:br w:type="page"/>
      </w:r>
    </w:p>
    <w:p w:rsidR="001E109A" w:rsidRPr="00E238C7" w:rsidRDefault="001E109A" w:rsidP="00E238C7">
      <w:pPr>
        <w:pStyle w:val="ActHead2"/>
        <w:rPr>
          <w:rStyle w:val="CharPartNo"/>
        </w:rPr>
      </w:pPr>
      <w:bookmarkStart w:id="31" w:name="_Toc4068969"/>
      <w:r w:rsidRPr="00E238C7">
        <w:rPr>
          <w:rStyle w:val="CharPartNo"/>
        </w:rPr>
        <w:lastRenderedPageBreak/>
        <w:t>Part 3—Pills</w:t>
      </w:r>
      <w:bookmarkEnd w:id="31"/>
    </w:p>
    <w:p w:rsidR="00C745E8" w:rsidRPr="003F6415" w:rsidRDefault="006263EF" w:rsidP="00C745E8">
      <w:pPr>
        <w:pStyle w:val="ActHead5"/>
      </w:pPr>
      <w:bookmarkStart w:id="32" w:name="_Toc4068970"/>
      <w:proofErr w:type="gramStart"/>
      <w:r>
        <w:t>2</w:t>
      </w:r>
      <w:r w:rsidR="00A85728">
        <w:t>1</w:t>
      </w:r>
      <w:r w:rsidR="00C745E8" w:rsidRPr="003F6415">
        <w:t xml:space="preserve">  Application</w:t>
      </w:r>
      <w:proofErr w:type="gramEnd"/>
      <w:r w:rsidR="00281C7A">
        <w:t xml:space="preserve"> o</w:t>
      </w:r>
      <w:r w:rsidR="00C73FA7">
        <w:t>f Part</w:t>
      </w:r>
      <w:bookmarkEnd w:id="32"/>
    </w:p>
    <w:p w:rsidR="00C745E8" w:rsidRDefault="00D30384" w:rsidP="00E238C7">
      <w:pPr>
        <w:tabs>
          <w:tab w:val="left" w:pos="993"/>
        </w:tabs>
        <w:spacing w:before="180"/>
        <w:ind w:left="1134" w:hanging="141"/>
      </w:pPr>
      <w:r>
        <w:tab/>
      </w:r>
      <w:r w:rsidR="00C745E8">
        <w:t>This Part applies to pills</w:t>
      </w:r>
      <w:r w:rsidR="00AC16A2">
        <w:t xml:space="preserve"> that are</w:t>
      </w:r>
      <w:r w:rsidR="00C745E8">
        <w:t xml:space="preserve"> registered goods or listed goods.</w:t>
      </w:r>
    </w:p>
    <w:p w:rsidR="00C745E8" w:rsidRPr="003F6415" w:rsidRDefault="009768D0" w:rsidP="00C745E8">
      <w:pPr>
        <w:pStyle w:val="ActHead5"/>
      </w:pPr>
      <w:bookmarkStart w:id="33" w:name="_Toc4068971"/>
      <w:proofErr w:type="gramStart"/>
      <w:r>
        <w:t>2</w:t>
      </w:r>
      <w:r w:rsidR="00A85728">
        <w:t>2</w:t>
      </w:r>
      <w:r w:rsidR="00C745E8" w:rsidRPr="003F6415">
        <w:t xml:space="preserve">  </w:t>
      </w:r>
      <w:r w:rsidR="00B04081">
        <w:t>General</w:t>
      </w:r>
      <w:proofErr w:type="gramEnd"/>
      <w:r w:rsidR="00C745E8">
        <w:t xml:space="preserve"> requirements</w:t>
      </w:r>
      <w:bookmarkEnd w:id="33"/>
    </w:p>
    <w:p w:rsidR="00B04081" w:rsidRDefault="00D30384" w:rsidP="00E238C7">
      <w:pPr>
        <w:pStyle w:val="subsection"/>
      </w:pPr>
      <w:r>
        <w:tab/>
      </w:r>
      <w:r>
        <w:tab/>
      </w:r>
      <w:r w:rsidR="00B04081">
        <w:t>The requirements of this Part are specified in relation to pills.</w:t>
      </w:r>
    </w:p>
    <w:p w:rsidR="00B04081" w:rsidRPr="003F6415" w:rsidRDefault="00B04081" w:rsidP="00B04081">
      <w:pPr>
        <w:pStyle w:val="ActHead5"/>
      </w:pPr>
      <w:bookmarkStart w:id="34" w:name="_Toc4068972"/>
      <w:proofErr w:type="gramStart"/>
      <w:r>
        <w:t>2</w:t>
      </w:r>
      <w:r w:rsidR="00A85728">
        <w:t>3</w:t>
      </w:r>
      <w:r w:rsidRPr="003F6415">
        <w:t xml:space="preserve">  </w:t>
      </w:r>
      <w:r w:rsidR="00000F57">
        <w:t>A</w:t>
      </w:r>
      <w:r>
        <w:t>ppearance</w:t>
      </w:r>
      <w:bookmarkEnd w:id="34"/>
      <w:proofErr w:type="gramEnd"/>
      <w:r>
        <w:t xml:space="preserve"> </w:t>
      </w:r>
    </w:p>
    <w:p w:rsidR="00D30384" w:rsidRDefault="00B04081" w:rsidP="00E238C7">
      <w:pPr>
        <w:pStyle w:val="subsection"/>
      </w:pPr>
      <w:r>
        <w:tab/>
      </w:r>
      <w:r>
        <w:tab/>
      </w:r>
      <w:r w:rsidR="00307EC5">
        <w:t>P</w:t>
      </w:r>
      <w:r w:rsidR="008E1962">
        <w:t>ills</w:t>
      </w:r>
      <w:r w:rsidR="00612C0C">
        <w:t xml:space="preserve"> </w:t>
      </w:r>
      <w:r w:rsidR="00603B57" w:rsidRPr="00C745E8">
        <w:t>must</w:t>
      </w:r>
      <w:r w:rsidR="009664D8" w:rsidRPr="00C745E8">
        <w:t xml:space="preserve"> </w:t>
      </w:r>
      <w:r w:rsidR="008E1962" w:rsidRPr="00C745E8">
        <w:t>be</w:t>
      </w:r>
      <w:r w:rsidR="00D30384">
        <w:t>:</w:t>
      </w:r>
    </w:p>
    <w:p w:rsidR="00D30384" w:rsidRDefault="00D30384" w:rsidP="00E238C7">
      <w:pPr>
        <w:pStyle w:val="paragraph"/>
      </w:pPr>
      <w:r>
        <w:tab/>
        <w:t>(a)</w:t>
      </w:r>
      <w:r>
        <w:tab/>
      </w:r>
      <w:proofErr w:type="gramStart"/>
      <w:r w:rsidR="008E1962" w:rsidRPr="00C745E8">
        <w:t>uniform</w:t>
      </w:r>
      <w:proofErr w:type="gramEnd"/>
      <w:r w:rsidR="008E1962" w:rsidRPr="00C745E8">
        <w:t xml:space="preserve"> in appearance and colour</w:t>
      </w:r>
      <w:r>
        <w:t>;</w:t>
      </w:r>
      <w:r w:rsidR="008E1962" w:rsidRPr="00C745E8">
        <w:t xml:space="preserve"> </w:t>
      </w:r>
      <w:r w:rsidR="007F6BDF" w:rsidRPr="00C745E8">
        <w:t>and</w:t>
      </w:r>
    </w:p>
    <w:p w:rsidR="008E1962" w:rsidRPr="00C745E8" w:rsidRDefault="00D30384" w:rsidP="00E238C7">
      <w:pPr>
        <w:pStyle w:val="paragraph"/>
      </w:pPr>
      <w:r>
        <w:tab/>
        <w:t>(b)</w:t>
      </w:r>
      <w:r>
        <w:tab/>
      </w:r>
      <w:proofErr w:type="gramStart"/>
      <w:r w:rsidR="008E1962" w:rsidRPr="00C745E8">
        <w:t>without</w:t>
      </w:r>
      <w:proofErr w:type="gramEnd"/>
      <w:r w:rsidR="008E1962" w:rsidRPr="00C745E8">
        <w:t xml:space="preserve"> adhesion</w:t>
      </w:r>
      <w:r w:rsidR="009664D8" w:rsidRPr="00C745E8">
        <w:t>.</w:t>
      </w:r>
    </w:p>
    <w:p w:rsidR="00C745E8" w:rsidRPr="003F6415" w:rsidRDefault="00DC2664" w:rsidP="00C745E8">
      <w:pPr>
        <w:pStyle w:val="ActHead5"/>
      </w:pPr>
      <w:bookmarkStart w:id="35" w:name="_Toc4068973"/>
      <w:proofErr w:type="gramStart"/>
      <w:r>
        <w:t>2</w:t>
      </w:r>
      <w:r w:rsidR="00A85728">
        <w:t>4</w:t>
      </w:r>
      <w:r w:rsidR="00C745E8" w:rsidRPr="003F6415">
        <w:t xml:space="preserve">  </w:t>
      </w:r>
      <w:r w:rsidR="00000F57">
        <w:t>W</w:t>
      </w:r>
      <w:r w:rsidR="00C745E8">
        <w:t>ater</w:t>
      </w:r>
      <w:proofErr w:type="gramEnd"/>
      <w:r w:rsidR="00C745E8">
        <w:t xml:space="preserve"> content</w:t>
      </w:r>
      <w:bookmarkEnd w:id="35"/>
    </w:p>
    <w:p w:rsidR="008E1962" w:rsidRDefault="00C745E8" w:rsidP="00E238C7">
      <w:pPr>
        <w:pStyle w:val="subsection"/>
      </w:pPr>
      <w:r>
        <w:tab/>
      </w:r>
      <w:r w:rsidR="00D30384">
        <w:tab/>
      </w:r>
      <w:r w:rsidR="00B04081">
        <w:t xml:space="preserve">The following requirements are specified </w:t>
      </w:r>
      <w:r w:rsidR="00D30384" w:rsidRPr="0067794B">
        <w:t>in relation to water content</w:t>
      </w:r>
      <w:r w:rsidR="008E1962">
        <w:t>:</w:t>
      </w:r>
    </w:p>
    <w:p w:rsidR="006B6260" w:rsidRPr="006B6260" w:rsidRDefault="00D30384" w:rsidP="00E238C7">
      <w:pPr>
        <w:pStyle w:val="paragraph"/>
      </w:pPr>
      <w:r>
        <w:tab/>
      </w:r>
      <w:r w:rsidR="006B6260" w:rsidRPr="00333B32">
        <w:t>(</w:t>
      </w:r>
      <w:r>
        <w:t>a</w:t>
      </w:r>
      <w:r w:rsidR="006B6260" w:rsidRPr="00333B32">
        <w:t>)</w:t>
      </w:r>
      <w:r w:rsidR="006B6260" w:rsidRPr="00333B32">
        <w:tab/>
      </w:r>
      <w:proofErr w:type="gramStart"/>
      <w:r w:rsidR="006B6260" w:rsidRPr="00333B32">
        <w:t>h</w:t>
      </w:r>
      <w:r w:rsidR="008E1962" w:rsidRPr="006B6260">
        <w:t>oneyed</w:t>
      </w:r>
      <w:proofErr w:type="gramEnd"/>
      <w:r w:rsidR="008E1962" w:rsidRPr="006B6260">
        <w:t xml:space="preserve"> pills and concentrated honeyed pills </w:t>
      </w:r>
      <w:r w:rsidR="00821705" w:rsidRPr="006B6260">
        <w:t xml:space="preserve">must not </w:t>
      </w:r>
      <w:r w:rsidR="008E1962" w:rsidRPr="006B6260">
        <w:t>contain more than 15.0%</w:t>
      </w:r>
      <w:r w:rsidR="00821705" w:rsidRPr="006B6260">
        <w:t xml:space="preserve"> water</w:t>
      </w:r>
      <w:r w:rsidR="006B6260">
        <w:t>;</w:t>
      </w:r>
    </w:p>
    <w:p w:rsidR="006B6260" w:rsidRDefault="00D30384" w:rsidP="00E238C7">
      <w:pPr>
        <w:pStyle w:val="paragraph"/>
      </w:pPr>
      <w:r>
        <w:tab/>
      </w:r>
      <w:r w:rsidR="006B6260">
        <w:t>(</w:t>
      </w:r>
      <w:r>
        <w:t>b</w:t>
      </w:r>
      <w:r w:rsidR="006B6260">
        <w:t>)</w:t>
      </w:r>
      <w:r w:rsidR="006B6260">
        <w:tab/>
      </w:r>
      <w:r w:rsidR="008E1962" w:rsidRPr="006B6260">
        <w:t xml:space="preserve">water-honeyed pills and concentrated water-honeyed pills </w:t>
      </w:r>
      <w:r w:rsidR="00821705" w:rsidRPr="006B6260">
        <w:t xml:space="preserve">must </w:t>
      </w:r>
      <w:r w:rsidR="008E1962" w:rsidRPr="006B6260">
        <w:t xml:space="preserve">not </w:t>
      </w:r>
      <w:r w:rsidR="00821705" w:rsidRPr="006B6260">
        <w:t xml:space="preserve">contain </w:t>
      </w:r>
      <w:r w:rsidR="008E1962" w:rsidRPr="006B6260">
        <w:t>more than 12.0%</w:t>
      </w:r>
      <w:r w:rsidR="00821705" w:rsidRPr="006B6260">
        <w:t xml:space="preserve"> water</w:t>
      </w:r>
      <w:r w:rsidR="006B6260">
        <w:t>;</w:t>
      </w:r>
      <w:r>
        <w:t xml:space="preserve"> and</w:t>
      </w:r>
    </w:p>
    <w:p w:rsidR="006B6260" w:rsidRDefault="00D30384" w:rsidP="00E238C7">
      <w:pPr>
        <w:pStyle w:val="paragraph"/>
      </w:pPr>
      <w:r>
        <w:tab/>
      </w:r>
      <w:r w:rsidR="006B6260">
        <w:t>(</w:t>
      </w:r>
      <w:r>
        <w:t>c</w:t>
      </w:r>
      <w:r w:rsidR="006B6260">
        <w:t>)</w:t>
      </w:r>
      <w:r w:rsidR="006B6260">
        <w:tab/>
      </w:r>
      <w:proofErr w:type="gramStart"/>
      <w:r w:rsidR="008E1962" w:rsidRPr="006B6260">
        <w:t>watered</w:t>
      </w:r>
      <w:proofErr w:type="gramEnd"/>
      <w:r w:rsidR="008E1962" w:rsidRPr="006B6260">
        <w:t xml:space="preserve"> pills, pasted pills and concentrated watered pills </w:t>
      </w:r>
      <w:r w:rsidR="00821705" w:rsidRPr="006B6260">
        <w:t xml:space="preserve">must </w:t>
      </w:r>
      <w:r w:rsidR="008E1962" w:rsidRPr="006B6260">
        <w:t xml:space="preserve">not </w:t>
      </w:r>
      <w:r w:rsidR="00821705" w:rsidRPr="006B6260">
        <w:t xml:space="preserve">contain </w:t>
      </w:r>
      <w:r w:rsidR="008E1962" w:rsidRPr="006B6260">
        <w:t>more than 9.0% water</w:t>
      </w:r>
      <w:r>
        <w:t>.</w:t>
      </w:r>
    </w:p>
    <w:p w:rsidR="008E1962" w:rsidRPr="00E238C7" w:rsidRDefault="00972ED0" w:rsidP="00E238C7">
      <w:pPr>
        <w:pStyle w:val="notetext"/>
        <w:spacing w:line="240" w:lineRule="auto"/>
      </w:pPr>
      <w:r>
        <w:t>Note:</w:t>
      </w:r>
      <w:r>
        <w:tab/>
      </w:r>
      <w:r w:rsidR="006B6260" w:rsidRPr="00E238C7">
        <w:t>N</w:t>
      </w:r>
      <w:r w:rsidR="00200FA4">
        <w:t>o determination of water</w:t>
      </w:r>
      <w:r w:rsidR="0010624F">
        <w:t xml:space="preserve"> </w:t>
      </w:r>
      <w:r w:rsidR="00F13D29">
        <w:t xml:space="preserve">content </w:t>
      </w:r>
      <w:r w:rsidR="008E1962" w:rsidRPr="00E238C7">
        <w:t>is required for waxed pills.</w:t>
      </w:r>
    </w:p>
    <w:p w:rsidR="0067794B" w:rsidRDefault="00AF07DF" w:rsidP="00E238C7">
      <w:pPr>
        <w:pStyle w:val="ActHead5"/>
      </w:pPr>
      <w:bookmarkStart w:id="36" w:name="_Toc4068974"/>
      <w:proofErr w:type="gramStart"/>
      <w:r>
        <w:t>2</w:t>
      </w:r>
      <w:r w:rsidR="00A85728">
        <w:t>5</w:t>
      </w:r>
      <w:r w:rsidR="0067794B" w:rsidRPr="003F6415">
        <w:t xml:space="preserve">  </w:t>
      </w:r>
      <w:r w:rsidR="00000F57">
        <w:t>W</w:t>
      </w:r>
      <w:r w:rsidR="0067794B">
        <w:t>eight</w:t>
      </w:r>
      <w:proofErr w:type="gramEnd"/>
      <w:r w:rsidR="0067794B">
        <w:t xml:space="preserve"> variation</w:t>
      </w:r>
      <w:bookmarkEnd w:id="36"/>
    </w:p>
    <w:p w:rsidR="0067794B" w:rsidRPr="007E2C57" w:rsidRDefault="0067794B" w:rsidP="00E238C7">
      <w:pPr>
        <w:pStyle w:val="subsection"/>
      </w:pPr>
      <w:r>
        <w:tab/>
        <w:t>(1)</w:t>
      </w:r>
      <w:r>
        <w:tab/>
        <w:t xml:space="preserve">The weight </w:t>
      </w:r>
      <w:r w:rsidR="00AF5C35">
        <w:t xml:space="preserve">variation in relation to a </w:t>
      </w:r>
      <w:r>
        <w:t xml:space="preserve">dripping pill </w:t>
      </w:r>
      <w:r w:rsidR="00AF5C35">
        <w:t xml:space="preserve">is specified in the table in Part 1 </w:t>
      </w:r>
      <w:r w:rsidRPr="007E2C57">
        <w:t>of Schedule 3.</w:t>
      </w:r>
    </w:p>
    <w:p w:rsidR="0067794B" w:rsidRPr="00A10734" w:rsidRDefault="00A10734" w:rsidP="00A10734">
      <w:pPr>
        <w:pStyle w:val="subsection"/>
      </w:pPr>
      <w:r>
        <w:tab/>
      </w:r>
      <w:r w:rsidR="00917D10">
        <w:t>(2</w:t>
      </w:r>
      <w:r w:rsidR="00676993">
        <w:t>)</w:t>
      </w:r>
      <w:r w:rsidR="00676993">
        <w:tab/>
      </w:r>
      <w:r w:rsidR="0067794B">
        <w:t xml:space="preserve">The </w:t>
      </w:r>
      <w:r w:rsidR="00AF5C35">
        <w:t xml:space="preserve">weight variation in relation to a sugar pill is specified in the table in Part 2 </w:t>
      </w:r>
      <w:r w:rsidR="00AF5C35" w:rsidRPr="007E2C57">
        <w:t>of Schedule 3</w:t>
      </w:r>
      <w:r w:rsidR="00917D10" w:rsidRPr="00A10734">
        <w:t>.</w:t>
      </w:r>
    </w:p>
    <w:p w:rsidR="00F41717" w:rsidRDefault="00A10734" w:rsidP="00AF5C35">
      <w:pPr>
        <w:pStyle w:val="subsection"/>
      </w:pPr>
      <w:r>
        <w:tab/>
      </w:r>
      <w:r w:rsidR="0067794B">
        <w:t>(</w:t>
      </w:r>
      <w:r w:rsidR="00917D10">
        <w:t>3</w:t>
      </w:r>
      <w:r w:rsidR="0067794B">
        <w:t>)</w:t>
      </w:r>
      <w:r w:rsidR="0067794B">
        <w:tab/>
      </w:r>
      <w:r w:rsidR="00AF5C35">
        <w:t>The weight variation for other pills</w:t>
      </w:r>
      <w:r w:rsidR="00F41717">
        <w:t xml:space="preserve">, which </w:t>
      </w:r>
      <w:r w:rsidR="00AF5C35">
        <w:t xml:space="preserve">are </w:t>
      </w:r>
      <w:r w:rsidR="0067794B">
        <w:t>not dripping pills or sugar pills</w:t>
      </w:r>
      <w:r w:rsidR="00F41717">
        <w:t>,</w:t>
      </w:r>
      <w:r w:rsidR="00AF5C35">
        <w:t xml:space="preserve"> is specified in the table in Part 3 of Schedule 3</w:t>
      </w:r>
      <w:r w:rsidR="00F41717">
        <w:t>.</w:t>
      </w:r>
    </w:p>
    <w:p w:rsidR="00AF5C35" w:rsidRDefault="00F41717" w:rsidP="00AF5C35">
      <w:pPr>
        <w:pStyle w:val="subsection"/>
      </w:pPr>
      <w:r>
        <w:tab/>
        <w:t>(4)</w:t>
      </w:r>
      <w:r>
        <w:tab/>
        <w:t>The core weight variation of sugar-coated pills, which are not dripping pills or sugar pills, must be examined before coating.</w:t>
      </w:r>
    </w:p>
    <w:p w:rsidR="0067794B" w:rsidRPr="00E238C7" w:rsidRDefault="0067794B" w:rsidP="00E238C7">
      <w:pPr>
        <w:pStyle w:val="notetext"/>
        <w:spacing w:line="240" w:lineRule="auto"/>
      </w:pPr>
      <w:r w:rsidRPr="00E238C7">
        <w:t>Note:</w:t>
      </w:r>
      <w:r w:rsidRPr="00E238C7">
        <w:tab/>
        <w:t>Weight variation testing after coating is not required for sugar-coated pills, but must be undertaken for all other-coated pills.</w:t>
      </w:r>
    </w:p>
    <w:p w:rsidR="00917D10" w:rsidRDefault="00DC2664" w:rsidP="00917D10">
      <w:pPr>
        <w:pStyle w:val="ActHead5"/>
      </w:pPr>
      <w:bookmarkStart w:id="37" w:name="_Toc4068975"/>
      <w:proofErr w:type="gramStart"/>
      <w:r>
        <w:t>2</w:t>
      </w:r>
      <w:r w:rsidR="00A85728">
        <w:t>6</w:t>
      </w:r>
      <w:r w:rsidR="00917D10" w:rsidRPr="003F6415">
        <w:t xml:space="preserve">  </w:t>
      </w:r>
      <w:r w:rsidR="00000F57">
        <w:t>D</w:t>
      </w:r>
      <w:r w:rsidR="00917D10">
        <w:t>isintegration</w:t>
      </w:r>
      <w:bookmarkEnd w:id="37"/>
      <w:proofErr w:type="gramEnd"/>
    </w:p>
    <w:p w:rsidR="00B97822" w:rsidRDefault="00A84066" w:rsidP="00917D10">
      <w:pPr>
        <w:pStyle w:val="subsection"/>
      </w:pPr>
      <w:r>
        <w:tab/>
        <w:t>(1)</w:t>
      </w:r>
      <w:r w:rsidR="00BD41D1">
        <w:tab/>
      </w:r>
      <w:r w:rsidR="00B97822">
        <w:t xml:space="preserve">The following requirements are specified in relation to the </w:t>
      </w:r>
      <w:r>
        <w:t xml:space="preserve">pills mentioned in the table in Part 4 of Schedule 3 (the </w:t>
      </w:r>
      <w:r w:rsidRPr="00970464">
        <w:rPr>
          <w:b/>
          <w:i/>
        </w:rPr>
        <w:t>relevant pills</w:t>
      </w:r>
      <w:r>
        <w:t>)</w:t>
      </w:r>
      <w:r w:rsidR="00B97822">
        <w:t>:</w:t>
      </w:r>
    </w:p>
    <w:p w:rsidR="00403005" w:rsidRDefault="00B97822" w:rsidP="00972ED0">
      <w:pPr>
        <w:pStyle w:val="paragraph"/>
      </w:pPr>
      <w:r>
        <w:tab/>
        <w:t>(a)</w:t>
      </w:r>
      <w:r>
        <w:tab/>
      </w:r>
      <w:proofErr w:type="gramStart"/>
      <w:r w:rsidR="00BD41D1">
        <w:t>a</w:t>
      </w:r>
      <w:proofErr w:type="gramEnd"/>
      <w:r w:rsidR="00BD41D1">
        <w:t xml:space="preserve"> test for disintegration </w:t>
      </w:r>
      <w:r>
        <w:t xml:space="preserve">(the </w:t>
      </w:r>
      <w:r w:rsidRPr="00972ED0">
        <w:rPr>
          <w:b/>
          <w:i/>
        </w:rPr>
        <w:t>test</w:t>
      </w:r>
      <w:r>
        <w:t xml:space="preserve">) </w:t>
      </w:r>
      <w:r w:rsidR="00BD41D1">
        <w:t>must</w:t>
      </w:r>
      <w:r>
        <w:t xml:space="preserve"> be performed,</w:t>
      </w:r>
      <w:r w:rsidR="00BD41D1">
        <w:t xml:space="preserve"> </w:t>
      </w:r>
      <w:r>
        <w:t>subject to the remainder of this section,</w:t>
      </w:r>
      <w:r w:rsidR="00BD41D1">
        <w:t xml:space="preserve"> in accordance with the method</w:t>
      </w:r>
      <w:r w:rsidR="00696FA5">
        <w:t>s</w:t>
      </w:r>
      <w:r w:rsidR="00BD41D1">
        <w:t xml:space="preserve"> specified in </w:t>
      </w:r>
      <w:r w:rsidR="00CC691C">
        <w:t xml:space="preserve">either </w:t>
      </w:r>
      <w:r w:rsidR="00BD41D1">
        <w:t>one of the following</w:t>
      </w:r>
      <w:r w:rsidR="00403005">
        <w:t>:</w:t>
      </w:r>
    </w:p>
    <w:p w:rsidR="00403005" w:rsidRDefault="00403005" w:rsidP="00972ED0">
      <w:pPr>
        <w:pStyle w:val="paragraphsub"/>
      </w:pPr>
      <w:r>
        <w:lastRenderedPageBreak/>
        <w:tab/>
      </w:r>
      <w:r w:rsidR="00B97822">
        <w:t>(</w:t>
      </w:r>
      <w:proofErr w:type="spellStart"/>
      <w:r w:rsidR="00B97822">
        <w:t>i</w:t>
      </w:r>
      <w:proofErr w:type="spellEnd"/>
      <w:r w:rsidR="00B97822">
        <w:t>)</w:t>
      </w:r>
      <w:r w:rsidR="00B97822">
        <w:tab/>
      </w:r>
      <w:r w:rsidRPr="00403005">
        <w:t>European Pharmacopoeia (2.9.1);</w:t>
      </w:r>
      <w:r>
        <w:t xml:space="preserve"> or</w:t>
      </w:r>
    </w:p>
    <w:p w:rsidR="00403005" w:rsidRDefault="00B97822" w:rsidP="00972ED0">
      <w:pPr>
        <w:pStyle w:val="paragraphsub"/>
      </w:pPr>
      <w:r>
        <w:tab/>
        <w:t>(ii)</w:t>
      </w:r>
      <w:r>
        <w:tab/>
      </w:r>
      <w:proofErr w:type="gramStart"/>
      <w:r w:rsidR="00A84066">
        <w:t>chapter</w:t>
      </w:r>
      <w:proofErr w:type="gramEnd"/>
      <w:r w:rsidR="00A84066">
        <w:t xml:space="preserve"> &lt;701&gt; </w:t>
      </w:r>
      <w:r w:rsidR="00A84066">
        <w:rPr>
          <w:i/>
        </w:rPr>
        <w:t xml:space="preserve">Disintegration </w:t>
      </w:r>
      <w:r w:rsidR="00A84066">
        <w:t xml:space="preserve">of the </w:t>
      </w:r>
      <w:r w:rsidRPr="00403005">
        <w:t>United States Pharmacopoeia-Nation</w:t>
      </w:r>
      <w:r w:rsidR="00A84066">
        <w:t>al Formulary</w:t>
      </w:r>
      <w:r>
        <w:t>;</w:t>
      </w:r>
    </w:p>
    <w:p w:rsidR="00403005" w:rsidRPr="00403005" w:rsidRDefault="00B12DDA" w:rsidP="00972ED0">
      <w:pPr>
        <w:pStyle w:val="paragraph"/>
      </w:pPr>
      <w:r>
        <w:tab/>
        <w:t>(b)</w:t>
      </w:r>
      <w:r>
        <w:tab/>
        <w:t>subject to paragraphs (c) and (d), the</w:t>
      </w:r>
      <w:r w:rsidR="00DF663B">
        <w:t xml:space="preserve"> </w:t>
      </w:r>
      <w:r w:rsidR="00F11AFF">
        <w:t xml:space="preserve">test must be performed </w:t>
      </w:r>
      <w:r w:rsidR="005E57AE">
        <w:t xml:space="preserve">using </w:t>
      </w:r>
      <w:r w:rsidR="0021180E">
        <w:t xml:space="preserve">six pills, </w:t>
      </w:r>
      <w:r w:rsidR="00DF30FE">
        <w:t>a disc</w:t>
      </w:r>
      <w:r w:rsidR="00696FA5">
        <w:t>,</w:t>
      </w:r>
      <w:r w:rsidR="009170FB">
        <w:t xml:space="preserve"> </w:t>
      </w:r>
      <w:r w:rsidR="0021180E">
        <w:t xml:space="preserve">and </w:t>
      </w:r>
      <w:r w:rsidR="005E57AE">
        <w:t xml:space="preserve">a </w:t>
      </w:r>
      <w:r w:rsidR="009170FB">
        <w:t xml:space="preserve">sieve </w:t>
      </w:r>
      <w:r w:rsidR="00403005">
        <w:t xml:space="preserve">with </w:t>
      </w:r>
      <w:r w:rsidR="005E57AE">
        <w:t xml:space="preserve">the relevant </w:t>
      </w:r>
      <w:r w:rsidR="00403005">
        <w:t xml:space="preserve">pore </w:t>
      </w:r>
      <w:r w:rsidR="005E57AE">
        <w:t xml:space="preserve">diameter </w:t>
      </w:r>
      <w:r w:rsidR="00A84066">
        <w:t>specified</w:t>
      </w:r>
      <w:r w:rsidR="0021180E">
        <w:t xml:space="preserve"> in </w:t>
      </w:r>
      <w:r w:rsidR="00CC691C">
        <w:t xml:space="preserve">the table in </w:t>
      </w:r>
      <w:r w:rsidR="00F07E57">
        <w:t>Part </w:t>
      </w:r>
      <w:r w:rsidR="003616FD">
        <w:t>5</w:t>
      </w:r>
      <w:r w:rsidR="0021180E">
        <w:t xml:space="preserve"> of Schedule </w:t>
      </w:r>
      <w:r>
        <w:t>3;</w:t>
      </w:r>
    </w:p>
    <w:p w:rsidR="005E57AE" w:rsidRDefault="00F11AFF" w:rsidP="00972ED0">
      <w:pPr>
        <w:pStyle w:val="paragraph"/>
      </w:pPr>
      <w:r>
        <w:tab/>
      </w:r>
      <w:r w:rsidR="00B12DDA">
        <w:t>(c)</w:t>
      </w:r>
      <w:r w:rsidR="00B12DDA">
        <w:tab/>
      </w:r>
      <w:proofErr w:type="gramStart"/>
      <w:r w:rsidR="000E58B6">
        <w:t>the</w:t>
      </w:r>
      <w:proofErr w:type="gramEnd"/>
      <w:r w:rsidR="000E58B6">
        <w:t xml:space="preserve"> test may be performed, in relation to dripping pills, without a</w:t>
      </w:r>
      <w:r w:rsidR="00DF30FE">
        <w:t xml:space="preserve"> disc</w:t>
      </w:r>
      <w:r w:rsidR="00B12DDA">
        <w:t>;</w:t>
      </w:r>
    </w:p>
    <w:p w:rsidR="00B12DDA" w:rsidRDefault="00B12DDA" w:rsidP="00972ED0">
      <w:pPr>
        <w:pStyle w:val="paragraph"/>
      </w:pPr>
      <w:r>
        <w:tab/>
        <w:t>(d)</w:t>
      </w:r>
      <w:r>
        <w:tab/>
      </w:r>
      <w:proofErr w:type="gramStart"/>
      <w:r>
        <w:t>if</w:t>
      </w:r>
      <w:proofErr w:type="gramEnd"/>
      <w:r>
        <w:t>, in the course of the test, one or more pills, or parts of the pills,</w:t>
      </w:r>
      <w:r w:rsidR="00DF30FE">
        <w:t xml:space="preserve"> adhere to the disc</w:t>
      </w:r>
      <w:r w:rsidR="00696FA5">
        <w:t>,</w:t>
      </w:r>
      <w:r w:rsidR="00696FA5" w:rsidRPr="00696FA5">
        <w:t xml:space="preserve"> </w:t>
      </w:r>
      <w:r w:rsidR="00696FA5">
        <w:t>the test m</w:t>
      </w:r>
      <w:r w:rsidR="00DF30FE">
        <w:t>ust be repeated without the disc</w:t>
      </w:r>
      <w:r w:rsidR="00696FA5">
        <w:t>, using another six pills;</w:t>
      </w:r>
    </w:p>
    <w:p w:rsidR="00B12DDA" w:rsidRDefault="00B12DDA" w:rsidP="00972ED0">
      <w:pPr>
        <w:pStyle w:val="paragraph"/>
      </w:pPr>
      <w:r>
        <w:tab/>
        <w:t>(e)</w:t>
      </w:r>
      <w:r>
        <w:tab/>
      </w:r>
      <w:proofErr w:type="gramStart"/>
      <w:r>
        <w:t>the</w:t>
      </w:r>
      <w:proofErr w:type="gramEnd"/>
      <w:r>
        <w:t xml:space="preserve"> entirety of the pills used in the test must </w:t>
      </w:r>
      <w:r w:rsidRPr="00403005">
        <w:t xml:space="preserve">pass through the sieve within the </w:t>
      </w:r>
      <w:r>
        <w:t xml:space="preserve">relevant </w:t>
      </w:r>
      <w:r w:rsidRPr="00403005">
        <w:t>time</w:t>
      </w:r>
      <w:r>
        <w:t xml:space="preserve">, if any, specified in </w:t>
      </w:r>
      <w:r w:rsidR="00CC691C">
        <w:t xml:space="preserve">the table in </w:t>
      </w:r>
      <w:r>
        <w:t>Part 4 of Schedule 3</w:t>
      </w:r>
      <w:r w:rsidR="00696FA5">
        <w:t>.</w:t>
      </w:r>
    </w:p>
    <w:p w:rsidR="00403005" w:rsidRPr="00403005" w:rsidRDefault="005E57AE">
      <w:pPr>
        <w:pStyle w:val="subsection"/>
      </w:pPr>
      <w:r>
        <w:tab/>
      </w:r>
      <w:r w:rsidR="00B12DDA">
        <w:t>(</w:t>
      </w:r>
      <w:r w:rsidR="00A84066">
        <w:t>2</w:t>
      </w:r>
      <w:r w:rsidR="0021180E">
        <w:t>)</w:t>
      </w:r>
      <w:r w:rsidR="0021180E">
        <w:tab/>
      </w:r>
      <w:r w:rsidR="00B12DDA">
        <w:t xml:space="preserve">The relevant pills are taken to comply with this section if </w:t>
      </w:r>
      <w:r w:rsidR="00403005" w:rsidRPr="00403005">
        <w:t xml:space="preserve">the only residue </w:t>
      </w:r>
      <w:r>
        <w:t xml:space="preserve">remaining in </w:t>
      </w:r>
      <w:r w:rsidR="00696FA5">
        <w:t>the</w:t>
      </w:r>
      <w:r>
        <w:t xml:space="preserve"> test </w:t>
      </w:r>
      <w:r w:rsidR="00725AAE">
        <w:t xml:space="preserve">comprises </w:t>
      </w:r>
      <w:r w:rsidR="00403005" w:rsidRPr="00403005">
        <w:t xml:space="preserve">softened masses </w:t>
      </w:r>
      <w:r>
        <w:t xml:space="preserve">without </w:t>
      </w:r>
      <w:r w:rsidR="00B12DDA">
        <w:t>a hard core</w:t>
      </w:r>
      <w:r w:rsidR="00403005" w:rsidRPr="00403005">
        <w:t>.</w:t>
      </w:r>
    </w:p>
    <w:p w:rsidR="007C0140" w:rsidRPr="00E238C7" w:rsidRDefault="007C0140" w:rsidP="00F17ACC">
      <w:pPr>
        <w:pStyle w:val="notetext"/>
        <w:spacing w:line="240" w:lineRule="auto"/>
      </w:pPr>
      <w:r w:rsidRPr="00E238C7">
        <w:t>Note:</w:t>
      </w:r>
      <w:r w:rsidRPr="00E238C7">
        <w:tab/>
        <w:t>No disinteg</w:t>
      </w:r>
      <w:r w:rsidR="00F41717">
        <w:t xml:space="preserve">ration test is </w:t>
      </w:r>
      <w:r w:rsidR="00696FA5">
        <w:t xml:space="preserve">specified </w:t>
      </w:r>
      <w:r w:rsidR="00CC691C">
        <w:t>in relation</w:t>
      </w:r>
      <w:r w:rsidR="00696FA5">
        <w:t xml:space="preserve"> to</w:t>
      </w:r>
      <w:r w:rsidR="00F41717" w:rsidRPr="00F7117A">
        <w:t xml:space="preserve"> </w:t>
      </w:r>
      <w:r w:rsidR="00F41717" w:rsidRPr="0097374C">
        <w:t>big-</w:t>
      </w:r>
      <w:r w:rsidRPr="00F7117A">
        <w:t>honeyed</w:t>
      </w:r>
      <w:r w:rsidRPr="00E238C7">
        <w:t xml:space="preserve"> pills, pills for grinding or chewing or pills to be taken after being dispersed with hot water or yellow rice wine.</w:t>
      </w:r>
    </w:p>
    <w:p w:rsidR="00475DD1" w:rsidRDefault="00AF07DF" w:rsidP="00F17ACC">
      <w:pPr>
        <w:pStyle w:val="ActHead5"/>
      </w:pPr>
      <w:bookmarkStart w:id="38" w:name="_Toc4068976"/>
      <w:proofErr w:type="gramStart"/>
      <w:r>
        <w:t>2</w:t>
      </w:r>
      <w:r w:rsidR="00A85728">
        <w:t>7</w:t>
      </w:r>
      <w:r w:rsidR="009826C1">
        <w:t xml:space="preserve"> </w:t>
      </w:r>
      <w:r w:rsidR="007C0140">
        <w:t xml:space="preserve"> </w:t>
      </w:r>
      <w:r w:rsidR="00000F57">
        <w:t>A</w:t>
      </w:r>
      <w:r w:rsidR="00420B0E" w:rsidRPr="0082434E">
        <w:t>ssay</w:t>
      </w:r>
      <w:proofErr w:type="gramEnd"/>
      <w:r w:rsidR="00F42FCC">
        <w:t xml:space="preserve"> of each active ingredient</w:t>
      </w:r>
      <w:bookmarkEnd w:id="38"/>
    </w:p>
    <w:p w:rsidR="007C0140" w:rsidRDefault="00A10734" w:rsidP="00A10734">
      <w:pPr>
        <w:pStyle w:val="subsection"/>
      </w:pPr>
      <w:r>
        <w:tab/>
      </w:r>
      <w:r w:rsidR="007C0140">
        <w:t>(1)</w:t>
      </w:r>
      <w:r w:rsidR="007C0140">
        <w:tab/>
      </w:r>
      <w:r w:rsidR="00BE2F05">
        <w:t>Subject to subsection (2), t</w:t>
      </w:r>
      <w:r w:rsidR="007C0140">
        <w:t xml:space="preserve">he </w:t>
      </w:r>
      <w:r w:rsidR="00F41717">
        <w:t xml:space="preserve">assay limits for each active ingredient of a pill are those specified </w:t>
      </w:r>
      <w:r w:rsidR="007C0140">
        <w:t xml:space="preserve">in </w:t>
      </w:r>
      <w:r w:rsidR="00BE2F05">
        <w:t xml:space="preserve">item 1 of the table in </w:t>
      </w:r>
      <w:r w:rsidR="007C0140">
        <w:t>Schedule 1.</w:t>
      </w:r>
    </w:p>
    <w:p w:rsidR="007C0140" w:rsidRDefault="00A10734" w:rsidP="00A10734">
      <w:pPr>
        <w:pStyle w:val="subsection"/>
      </w:pPr>
      <w:r>
        <w:tab/>
      </w:r>
      <w:r w:rsidR="00281C7A">
        <w:t>(2</w:t>
      </w:r>
      <w:r w:rsidR="007C0140">
        <w:t>)</w:t>
      </w:r>
      <w:r w:rsidR="007C0140">
        <w:tab/>
        <w:t>If:</w:t>
      </w:r>
    </w:p>
    <w:p w:rsidR="007C0140" w:rsidRPr="00972ED0" w:rsidRDefault="002F6C42" w:rsidP="00972ED0">
      <w:pPr>
        <w:pStyle w:val="paragraph"/>
      </w:pPr>
      <w:r w:rsidRPr="00972ED0">
        <w:tab/>
      </w:r>
      <w:r w:rsidR="007C0140" w:rsidRPr="00972ED0">
        <w:t>(a)</w:t>
      </w:r>
      <w:r w:rsidRPr="00972ED0">
        <w:tab/>
      </w:r>
      <w:proofErr w:type="gramStart"/>
      <w:r w:rsidR="00676993" w:rsidRPr="00972ED0">
        <w:t>a</w:t>
      </w:r>
      <w:proofErr w:type="gramEnd"/>
      <w:r w:rsidR="00676993" w:rsidRPr="00972ED0">
        <w:t xml:space="preserve"> pill</w:t>
      </w:r>
      <w:r w:rsidR="007C0140" w:rsidRPr="00972ED0">
        <w:t xml:space="preserve"> contain</w:t>
      </w:r>
      <w:r w:rsidR="00676993" w:rsidRPr="00972ED0">
        <w:t>s</w:t>
      </w:r>
      <w:r w:rsidR="007C0140" w:rsidRPr="00972ED0">
        <w:t xml:space="preserve"> an active ingredient that is a multi-component ingredient; and</w:t>
      </w:r>
    </w:p>
    <w:p w:rsidR="007C0140" w:rsidRDefault="002F6C42" w:rsidP="00972ED0">
      <w:pPr>
        <w:pStyle w:val="paragraph"/>
      </w:pPr>
      <w:r w:rsidRPr="00972ED0">
        <w:tab/>
      </w:r>
      <w:r w:rsidR="007C0140" w:rsidRPr="00972ED0">
        <w:t>(b)</w:t>
      </w:r>
      <w:r w:rsidRPr="00972ED0">
        <w:tab/>
      </w:r>
      <w:proofErr w:type="gramStart"/>
      <w:r w:rsidR="007C0140" w:rsidRPr="00B05D56">
        <w:t>no</w:t>
      </w:r>
      <w:proofErr w:type="gramEnd"/>
      <w:r w:rsidR="007C0140" w:rsidRPr="00B05D56">
        <w:t xml:space="preserve"> quantitative claim is made on the label </w:t>
      </w:r>
      <w:r w:rsidR="007C0140">
        <w:t xml:space="preserve">of the </w:t>
      </w:r>
      <w:r w:rsidR="00676993">
        <w:t>pill</w:t>
      </w:r>
      <w:r w:rsidR="007C0140">
        <w:t xml:space="preserve"> </w:t>
      </w:r>
      <w:r w:rsidR="007C0140" w:rsidRPr="00B05D56">
        <w:t xml:space="preserve">for any </w:t>
      </w:r>
      <w:r w:rsidR="007C0140">
        <w:t xml:space="preserve">individual </w:t>
      </w:r>
      <w:r w:rsidR="007C0140" w:rsidRPr="00B05D56">
        <w:t>component</w:t>
      </w:r>
      <w:r w:rsidR="007C0140">
        <w:t>;</w:t>
      </w:r>
    </w:p>
    <w:p w:rsidR="00676993" w:rsidRDefault="00676993" w:rsidP="00676993">
      <w:pPr>
        <w:pStyle w:val="subsection2"/>
      </w:pPr>
      <w:proofErr w:type="gramStart"/>
      <w:r>
        <w:t>then</w:t>
      </w:r>
      <w:proofErr w:type="gramEnd"/>
      <w:r w:rsidRPr="00F52A3D">
        <w:t xml:space="preserve"> </w:t>
      </w:r>
      <w:r>
        <w:t xml:space="preserve">there are no assay requirements specified in relation to </w:t>
      </w:r>
      <w:r w:rsidR="0086316E">
        <w:t xml:space="preserve">that </w:t>
      </w:r>
      <w:r w:rsidR="00F42FCC">
        <w:t>active ingredient</w:t>
      </w:r>
      <w:r w:rsidRPr="00CC6BDD">
        <w:t>.</w:t>
      </w:r>
    </w:p>
    <w:p w:rsidR="00676993" w:rsidRDefault="00676993" w:rsidP="00676993">
      <w:pPr>
        <w:pStyle w:val="subsection"/>
      </w:pPr>
      <w:r>
        <w:tab/>
      </w:r>
      <w:r w:rsidRPr="00676993">
        <w:t>(</w:t>
      </w:r>
      <w:r>
        <w:t>3</w:t>
      </w:r>
      <w:r w:rsidRPr="00676993">
        <w:t>)</w:t>
      </w:r>
      <w:r w:rsidRPr="00676993">
        <w:tab/>
      </w:r>
      <w:r>
        <w:t>For the purposes of this section, t</w:t>
      </w:r>
      <w:r w:rsidRPr="00676993">
        <w:t>he assay must be calculated using a pooled sample of not fewer than 20 pills.</w:t>
      </w:r>
    </w:p>
    <w:p w:rsidR="00F41717" w:rsidRDefault="00F41717" w:rsidP="00F41717">
      <w:pPr>
        <w:pStyle w:val="ActHead5"/>
      </w:pPr>
      <w:bookmarkStart w:id="39" w:name="_Toc4068977"/>
      <w:proofErr w:type="gramStart"/>
      <w:r>
        <w:t>2</w:t>
      </w:r>
      <w:r w:rsidR="00A85728">
        <w:t>8</w:t>
      </w:r>
      <w:r>
        <w:t xml:space="preserve"> </w:t>
      </w:r>
      <w:r w:rsidR="009826C1">
        <w:t xml:space="preserve"> </w:t>
      </w:r>
      <w:r w:rsidR="00037E09">
        <w:t>Elemental</w:t>
      </w:r>
      <w:proofErr w:type="gramEnd"/>
      <w:r w:rsidR="00037E09">
        <w:t xml:space="preserve"> i</w:t>
      </w:r>
      <w:r w:rsidRPr="0082434E">
        <w:t>mpurities</w:t>
      </w:r>
      <w:bookmarkEnd w:id="39"/>
    </w:p>
    <w:p w:rsidR="00BE2F05" w:rsidRDefault="00F41717" w:rsidP="00F41717">
      <w:pPr>
        <w:pStyle w:val="subsection"/>
      </w:pPr>
      <w:r>
        <w:tab/>
        <w:t>(1)</w:t>
      </w:r>
      <w:r>
        <w:tab/>
      </w:r>
      <w:r w:rsidR="00037E09">
        <w:t>T</w:t>
      </w:r>
      <w:r w:rsidR="00BE2F05">
        <w:t xml:space="preserve">he </w:t>
      </w:r>
      <w:r w:rsidR="00037E09">
        <w:t xml:space="preserve">maximum </w:t>
      </w:r>
      <w:r w:rsidR="00BE2F05">
        <w:t>concentration limits in relation to the following elements:</w:t>
      </w:r>
    </w:p>
    <w:p w:rsidR="00BE2F05" w:rsidRPr="00CA2F8F" w:rsidRDefault="00BE2F05" w:rsidP="00FE056F">
      <w:pPr>
        <w:pStyle w:val="paragraph"/>
      </w:pPr>
      <w:r w:rsidRPr="00CA2F8F">
        <w:tab/>
        <w:t>(a)</w:t>
      </w:r>
      <w:r w:rsidRPr="00CA2F8F">
        <w:tab/>
      </w:r>
      <w:proofErr w:type="gramStart"/>
      <w:r w:rsidRPr="00CA2F8F">
        <w:t>arsenic</w:t>
      </w:r>
      <w:proofErr w:type="gramEnd"/>
      <w:r w:rsidRPr="00CA2F8F">
        <w:t>;</w:t>
      </w:r>
    </w:p>
    <w:p w:rsidR="00BE2F05" w:rsidRPr="00CA2F8F" w:rsidRDefault="00BE2F05" w:rsidP="00FE056F">
      <w:pPr>
        <w:pStyle w:val="paragraph"/>
      </w:pPr>
      <w:r w:rsidRPr="00CA2F8F">
        <w:tab/>
        <w:t>(b)</w:t>
      </w:r>
      <w:r w:rsidRPr="00CA2F8F">
        <w:tab/>
      </w:r>
      <w:proofErr w:type="gramStart"/>
      <w:r w:rsidRPr="00CA2F8F">
        <w:t>cadmium</w:t>
      </w:r>
      <w:proofErr w:type="gramEnd"/>
      <w:r w:rsidRPr="00CA2F8F">
        <w:t>;</w:t>
      </w:r>
    </w:p>
    <w:p w:rsidR="00BE2F05" w:rsidRPr="00CA2F8F" w:rsidRDefault="00BE2F05" w:rsidP="00FE056F">
      <w:pPr>
        <w:pStyle w:val="paragraph"/>
      </w:pPr>
      <w:r>
        <w:tab/>
        <w:t>(c)</w:t>
      </w:r>
      <w:r>
        <w:tab/>
      </w:r>
      <w:proofErr w:type="gramStart"/>
      <w:r>
        <w:t>lead</w:t>
      </w:r>
      <w:proofErr w:type="gramEnd"/>
      <w:r>
        <w:t>; and</w:t>
      </w:r>
    </w:p>
    <w:p w:rsidR="00BE2F05" w:rsidRPr="001876A7" w:rsidRDefault="00BE2F05" w:rsidP="00FE056F">
      <w:pPr>
        <w:pStyle w:val="paragraph"/>
      </w:pPr>
      <w:r w:rsidRPr="00CA2F8F">
        <w:tab/>
        <w:t>(d)</w:t>
      </w:r>
      <w:r w:rsidRPr="00CA2F8F">
        <w:tab/>
      </w:r>
      <w:proofErr w:type="gramStart"/>
      <w:r w:rsidRPr="00CA2F8F">
        <w:t>mercury</w:t>
      </w:r>
      <w:proofErr w:type="gramEnd"/>
      <w:r w:rsidRPr="00CA2F8F">
        <w:t>;</w:t>
      </w:r>
    </w:p>
    <w:p w:rsidR="00BE2F05" w:rsidRPr="00A10734" w:rsidRDefault="00BE2F05" w:rsidP="00FE056F">
      <w:pPr>
        <w:pStyle w:val="subsection2"/>
      </w:pPr>
      <w:proofErr w:type="gramStart"/>
      <w:r>
        <w:t>are</w:t>
      </w:r>
      <w:proofErr w:type="gramEnd"/>
      <w:r>
        <w:t xml:space="preserve"> </w:t>
      </w:r>
      <w:r w:rsidRPr="00A10734">
        <w:t xml:space="preserve">specified in the table in </w:t>
      </w:r>
      <w:r w:rsidR="00037E09">
        <w:t xml:space="preserve">Part </w:t>
      </w:r>
      <w:r w:rsidR="0021180E">
        <w:t>6</w:t>
      </w:r>
      <w:r w:rsidR="00037E09">
        <w:t xml:space="preserve"> of </w:t>
      </w:r>
      <w:r w:rsidRPr="00A10734">
        <w:t xml:space="preserve">Schedule </w:t>
      </w:r>
      <w:r w:rsidR="00037E09">
        <w:t>3</w:t>
      </w:r>
      <w:r>
        <w:t>.</w:t>
      </w:r>
    </w:p>
    <w:p w:rsidR="00787A8D" w:rsidRDefault="00BE2F05" w:rsidP="003500A8">
      <w:pPr>
        <w:pStyle w:val="subsection"/>
      </w:pPr>
      <w:r>
        <w:tab/>
      </w:r>
      <w:r w:rsidRPr="00CA2F8F">
        <w:t>(2)</w:t>
      </w:r>
      <w:r w:rsidR="00787A8D">
        <w:tab/>
      </w:r>
      <w:r w:rsidR="0086316E">
        <w:t>The total mass of each of the elements referred to in subsection (1) in the pill must be within the permitted daily exposure limit</w:t>
      </w:r>
      <w:r w:rsidR="00787A8D">
        <w:t xml:space="preserve"> specified for that element in:</w:t>
      </w:r>
    </w:p>
    <w:p w:rsidR="00787A8D" w:rsidRDefault="00787A8D" w:rsidP="002F6C42">
      <w:pPr>
        <w:pStyle w:val="paragraph"/>
      </w:pPr>
      <w:r>
        <w:tab/>
        <w:t>(</w:t>
      </w:r>
      <w:proofErr w:type="gramStart"/>
      <w:r>
        <w:t>a</w:t>
      </w:r>
      <w:proofErr w:type="gramEnd"/>
      <w:r>
        <w:t>)</w:t>
      </w:r>
      <w:r>
        <w:tab/>
      </w:r>
      <w:r w:rsidRPr="00535680">
        <w:t>chapter &lt;2</w:t>
      </w:r>
      <w:r>
        <w:t>232</w:t>
      </w:r>
      <w:r w:rsidRPr="00535680">
        <w:t xml:space="preserve">&gt; </w:t>
      </w:r>
      <w:r w:rsidRPr="00972ED0">
        <w:rPr>
          <w:i/>
        </w:rPr>
        <w:t xml:space="preserve">Elemental Contaminants in Dietary Supplements </w:t>
      </w:r>
      <w:r w:rsidRPr="00AE153E">
        <w:t>o</w:t>
      </w:r>
      <w:r w:rsidRPr="00535680">
        <w:t>f the United States Pharmacopeia-National Formulary</w:t>
      </w:r>
      <w:r>
        <w:t>; or</w:t>
      </w:r>
    </w:p>
    <w:p w:rsidR="00787A8D" w:rsidRPr="00CA2F8F" w:rsidRDefault="00787A8D" w:rsidP="00972ED0">
      <w:pPr>
        <w:pStyle w:val="paragraph"/>
      </w:pPr>
      <w:r>
        <w:tab/>
        <w:t>(b)</w:t>
      </w:r>
      <w:r>
        <w:tab/>
      </w:r>
      <w:proofErr w:type="gramStart"/>
      <w:r>
        <w:t>the</w:t>
      </w:r>
      <w:proofErr w:type="gramEnd"/>
      <w:r>
        <w:t xml:space="preserve"> ICH Q3D Guideline</w:t>
      </w:r>
      <w:r w:rsidRPr="00CA2F8F">
        <w:t>.</w:t>
      </w:r>
    </w:p>
    <w:p w:rsidR="00702D8C" w:rsidRDefault="00702D8C" w:rsidP="00972ED0">
      <w:pPr>
        <w:pStyle w:val="subsection"/>
        <w:ind w:left="0" w:firstLine="0"/>
      </w:pPr>
      <w:r>
        <w:br w:type="page"/>
      </w:r>
    </w:p>
    <w:p w:rsidR="009B0F9D" w:rsidRDefault="009B0F9D">
      <w:pPr>
        <w:spacing w:line="240" w:lineRule="auto"/>
        <w:rPr>
          <w:rFonts w:cs="Arial"/>
          <w:b/>
          <w:szCs w:val="22"/>
        </w:rPr>
      </w:pPr>
    </w:p>
    <w:p w:rsidR="000515EB" w:rsidRDefault="000515EB" w:rsidP="000515EB">
      <w:pPr>
        <w:pStyle w:val="ActHead6"/>
      </w:pPr>
      <w:bookmarkStart w:id="40" w:name="_Toc4068978"/>
      <w:r w:rsidRPr="00C71FAE">
        <w:t>Schedule 1</w:t>
      </w:r>
      <w:r w:rsidR="00000F57">
        <w:sym w:font="Symbol" w:char="F0BE"/>
      </w:r>
      <w:r w:rsidR="00000F57">
        <w:t>Tablets</w:t>
      </w:r>
      <w:r w:rsidR="0086316E">
        <w:t>,</w:t>
      </w:r>
      <w:r w:rsidR="00000F57">
        <w:t xml:space="preserve"> capsules</w:t>
      </w:r>
      <w:r w:rsidR="0086316E">
        <w:t xml:space="preserve"> and pills</w:t>
      </w:r>
      <w:r w:rsidR="00AF5C35">
        <w:t>:</w:t>
      </w:r>
      <w:r>
        <w:t xml:space="preserve"> </w:t>
      </w:r>
      <w:r w:rsidR="00AF5C35">
        <w:t>a</w:t>
      </w:r>
      <w:r w:rsidR="00C24FE6">
        <w:t xml:space="preserve">ssay, </w:t>
      </w:r>
      <w:r>
        <w:t>disintegration</w:t>
      </w:r>
      <w:r w:rsidR="00000F57">
        <w:t xml:space="preserve"> and </w:t>
      </w:r>
      <w:r>
        <w:t>uniformity</w:t>
      </w:r>
      <w:bookmarkEnd w:id="40"/>
    </w:p>
    <w:p w:rsidR="008C331A" w:rsidRPr="00D754FB" w:rsidRDefault="008C331A" w:rsidP="008C331A">
      <w:pPr>
        <w:pStyle w:val="notemargin"/>
      </w:pPr>
      <w:r w:rsidRPr="00AF07DF">
        <w:t>Note:</w:t>
      </w:r>
      <w:r w:rsidRPr="00AF07DF">
        <w:tab/>
        <w:t xml:space="preserve">See </w:t>
      </w:r>
      <w:r w:rsidR="00A64887" w:rsidRPr="00AF07DF">
        <w:t>Part 2</w:t>
      </w:r>
      <w:r w:rsidRPr="00AF07DF">
        <w:t>.</w:t>
      </w:r>
    </w:p>
    <w:p w:rsidR="007E2C57" w:rsidRDefault="007E2C57" w:rsidP="007E2C57">
      <w:pPr>
        <w:pStyle w:val="notetext"/>
        <w:ind w:left="1843" w:hanging="403"/>
        <w:rPr>
          <w:snapToGrid w:val="0"/>
          <w:lang w:eastAsia="en-US"/>
        </w:rPr>
      </w:pPr>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6"/>
        <w:gridCol w:w="3280"/>
        <w:gridCol w:w="3533"/>
      </w:tblGrid>
      <w:tr w:rsidR="007E2C57" w:rsidRPr="00C47ACA" w:rsidTr="00A504B7">
        <w:trPr>
          <w:tblHeader/>
        </w:trPr>
        <w:tc>
          <w:tcPr>
            <w:tcW w:w="715" w:type="pct"/>
            <w:tcBorders>
              <w:top w:val="single" w:sz="12" w:space="0" w:color="auto"/>
              <w:bottom w:val="single" w:sz="12" w:space="0" w:color="auto"/>
            </w:tcBorders>
            <w:shd w:val="clear" w:color="auto" w:fill="auto"/>
          </w:tcPr>
          <w:p w:rsidR="007E2C57" w:rsidRDefault="007E2C57" w:rsidP="00A504B7">
            <w:pPr>
              <w:pStyle w:val="TableHeading"/>
            </w:pPr>
            <w:r>
              <w:t>Column 1</w:t>
            </w:r>
          </w:p>
          <w:p w:rsidR="007E2C57" w:rsidRPr="00C47ACA" w:rsidRDefault="007E2C57" w:rsidP="00A504B7">
            <w:pPr>
              <w:pStyle w:val="TableHeading"/>
            </w:pPr>
            <w:r w:rsidRPr="00C47ACA">
              <w:t>Item</w:t>
            </w:r>
            <w:r>
              <w:t xml:space="preserve"> </w:t>
            </w:r>
          </w:p>
        </w:tc>
        <w:tc>
          <w:tcPr>
            <w:tcW w:w="2063" w:type="pct"/>
            <w:tcBorders>
              <w:top w:val="single" w:sz="12" w:space="0" w:color="auto"/>
              <w:bottom w:val="single" w:sz="12" w:space="0" w:color="auto"/>
            </w:tcBorders>
            <w:shd w:val="clear" w:color="auto" w:fill="auto"/>
          </w:tcPr>
          <w:p w:rsidR="007E2C57" w:rsidRDefault="007E2C57" w:rsidP="00A504B7">
            <w:pPr>
              <w:pStyle w:val="TableHeading"/>
            </w:pPr>
            <w:r>
              <w:t>Column 2</w:t>
            </w:r>
          </w:p>
          <w:p w:rsidR="007E2C57" w:rsidRPr="00C47ACA" w:rsidRDefault="007E2C57" w:rsidP="00A504B7">
            <w:pPr>
              <w:pStyle w:val="TableHeading"/>
            </w:pPr>
            <w:r>
              <w:t>Property</w:t>
            </w:r>
          </w:p>
        </w:tc>
        <w:tc>
          <w:tcPr>
            <w:tcW w:w="2222" w:type="pct"/>
            <w:tcBorders>
              <w:top w:val="single" w:sz="12" w:space="0" w:color="auto"/>
              <w:bottom w:val="single" w:sz="12" w:space="0" w:color="auto"/>
            </w:tcBorders>
            <w:shd w:val="clear" w:color="auto" w:fill="auto"/>
          </w:tcPr>
          <w:p w:rsidR="007E2C57" w:rsidRDefault="007E2C57" w:rsidP="00A504B7">
            <w:pPr>
              <w:pStyle w:val="TableHeading"/>
            </w:pPr>
            <w:r>
              <w:t>Column 3</w:t>
            </w:r>
          </w:p>
          <w:p w:rsidR="007E2C57" w:rsidRPr="00AA7C4F" w:rsidRDefault="00BE2F05" w:rsidP="00A504B7">
            <w:pPr>
              <w:pStyle w:val="TableHeading"/>
            </w:pPr>
            <w:r>
              <w:t>Requirements</w:t>
            </w:r>
          </w:p>
        </w:tc>
      </w:tr>
      <w:tr w:rsidR="007E2C57" w:rsidRPr="00636A96" w:rsidTr="00A504B7">
        <w:tc>
          <w:tcPr>
            <w:tcW w:w="715" w:type="pct"/>
            <w:tcBorders>
              <w:top w:val="single" w:sz="12" w:space="0" w:color="auto"/>
              <w:bottom w:val="single" w:sz="8" w:space="0" w:color="auto"/>
            </w:tcBorders>
            <w:shd w:val="clear" w:color="auto" w:fill="auto"/>
          </w:tcPr>
          <w:p w:rsidR="007E2C57" w:rsidRPr="00E5694D" w:rsidRDefault="007E2C57" w:rsidP="00A504B7">
            <w:pPr>
              <w:pStyle w:val="Tabletext"/>
            </w:pPr>
            <w:r>
              <w:t>1</w:t>
            </w:r>
          </w:p>
        </w:tc>
        <w:tc>
          <w:tcPr>
            <w:tcW w:w="2063" w:type="pct"/>
            <w:tcBorders>
              <w:top w:val="single" w:sz="12" w:space="0" w:color="auto"/>
              <w:bottom w:val="single" w:sz="8" w:space="0" w:color="auto"/>
            </w:tcBorders>
            <w:shd w:val="clear" w:color="auto" w:fill="auto"/>
          </w:tcPr>
          <w:p w:rsidR="007E2C57" w:rsidRPr="00E5694D" w:rsidRDefault="007E2C57" w:rsidP="00A504B7">
            <w:pPr>
              <w:pStyle w:val="Tabletext"/>
            </w:pPr>
            <w:r>
              <w:t>assay for each active ingredient</w:t>
            </w:r>
          </w:p>
        </w:tc>
        <w:tc>
          <w:tcPr>
            <w:tcW w:w="2222" w:type="pct"/>
            <w:tcBorders>
              <w:top w:val="single" w:sz="12" w:space="0" w:color="auto"/>
              <w:bottom w:val="single" w:sz="8" w:space="0" w:color="auto"/>
            </w:tcBorders>
            <w:shd w:val="clear" w:color="auto" w:fill="auto"/>
          </w:tcPr>
          <w:p w:rsidR="007E2C57" w:rsidRDefault="007E2C57" w:rsidP="00A504B7">
            <w:pPr>
              <w:pStyle w:val="Tabletext"/>
              <w:ind w:left="395" w:hanging="395"/>
            </w:pPr>
            <w:r>
              <w:t>(a</w:t>
            </w:r>
            <w:r w:rsidRPr="00A92B04">
              <w:t>)</w:t>
            </w:r>
            <w:r w:rsidRPr="00A92B04">
              <w:tab/>
            </w:r>
            <w:r>
              <w:t>for active ingredients in registered goods</w:t>
            </w:r>
            <w:r>
              <w:sym w:font="Symbol" w:char="F0BE"/>
            </w:r>
            <w:r>
              <w:t>90</w:t>
            </w:r>
            <w:r w:rsidR="001E73C2">
              <w:t>.0</w:t>
            </w:r>
            <w:r>
              <w:t xml:space="preserve"> to110</w:t>
            </w:r>
            <w:r w:rsidR="001E73C2">
              <w:t>.0</w:t>
            </w:r>
            <w:r>
              <w:t>%</w:t>
            </w:r>
          </w:p>
          <w:p w:rsidR="007E2C57" w:rsidRPr="00E5694D" w:rsidRDefault="007E2C57" w:rsidP="00CB0DB4">
            <w:pPr>
              <w:pStyle w:val="Tabletext"/>
              <w:ind w:left="395" w:hanging="395"/>
            </w:pPr>
            <w:r>
              <w:t>(b)</w:t>
            </w:r>
            <w:r>
              <w:tab/>
              <w:t>for active ingredients in listed goods</w:t>
            </w:r>
            <w:r>
              <w:sym w:font="Symbol" w:char="F0BE"/>
            </w:r>
            <w:r w:rsidR="00CB0DB4">
              <w:t>90</w:t>
            </w:r>
            <w:r w:rsidR="001E73C2">
              <w:t>.0</w:t>
            </w:r>
            <w:r w:rsidR="00CB0DB4">
              <w:t xml:space="preserve"> to 120</w:t>
            </w:r>
            <w:r w:rsidR="001E73C2">
              <w:t>.0</w:t>
            </w:r>
            <w:r w:rsidR="00CB0DB4">
              <w:t>%</w:t>
            </w:r>
          </w:p>
        </w:tc>
      </w:tr>
      <w:tr w:rsidR="00BE2F05" w:rsidRPr="00636A96" w:rsidTr="00BE2F05">
        <w:tc>
          <w:tcPr>
            <w:tcW w:w="715" w:type="pct"/>
            <w:tcBorders>
              <w:top w:val="single" w:sz="8" w:space="0" w:color="auto"/>
              <w:bottom w:val="single" w:sz="8" w:space="0" w:color="auto"/>
            </w:tcBorders>
            <w:shd w:val="clear" w:color="auto" w:fill="auto"/>
          </w:tcPr>
          <w:p w:rsidR="00BE2F05" w:rsidRDefault="00A03C0C" w:rsidP="00CD0FCC">
            <w:pPr>
              <w:pStyle w:val="Tabletext"/>
            </w:pPr>
            <w:r>
              <w:t>2</w:t>
            </w:r>
          </w:p>
        </w:tc>
        <w:tc>
          <w:tcPr>
            <w:tcW w:w="2063" w:type="pct"/>
            <w:tcBorders>
              <w:top w:val="single" w:sz="8" w:space="0" w:color="auto"/>
              <w:bottom w:val="single" w:sz="8" w:space="0" w:color="auto"/>
            </w:tcBorders>
            <w:shd w:val="clear" w:color="auto" w:fill="auto"/>
          </w:tcPr>
          <w:p w:rsidR="00BE2F05" w:rsidRDefault="00BE2F05" w:rsidP="00BE2F05">
            <w:pPr>
              <w:pStyle w:val="Tabletext"/>
            </w:pPr>
            <w:r>
              <w:t>disintegration</w:t>
            </w:r>
          </w:p>
        </w:tc>
        <w:tc>
          <w:tcPr>
            <w:tcW w:w="2222" w:type="pct"/>
            <w:tcBorders>
              <w:top w:val="single" w:sz="8" w:space="0" w:color="auto"/>
              <w:bottom w:val="single" w:sz="8" w:space="0" w:color="auto"/>
            </w:tcBorders>
            <w:shd w:val="clear" w:color="auto" w:fill="auto"/>
          </w:tcPr>
          <w:p w:rsidR="00BE2F05" w:rsidRPr="00DA595E" w:rsidRDefault="00BE2F05" w:rsidP="00BE2F05">
            <w:pPr>
              <w:pStyle w:val="Tabletext"/>
            </w:pPr>
            <w:r w:rsidRPr="00DA595E">
              <w:t>European Pharmacopoeia (2.9.1) or United States Pharmacopoeia-National Formulary, chapter &lt;701&gt;</w:t>
            </w:r>
          </w:p>
        </w:tc>
      </w:tr>
      <w:tr w:rsidR="00BE2F05" w:rsidRPr="00636A96" w:rsidTr="00BE2F05">
        <w:tc>
          <w:tcPr>
            <w:tcW w:w="715" w:type="pct"/>
            <w:tcBorders>
              <w:top w:val="single" w:sz="8" w:space="0" w:color="auto"/>
              <w:bottom w:val="single" w:sz="8" w:space="0" w:color="auto"/>
            </w:tcBorders>
            <w:shd w:val="clear" w:color="auto" w:fill="auto"/>
          </w:tcPr>
          <w:p w:rsidR="00BE2F05" w:rsidRDefault="00A03C0C" w:rsidP="00BE2F05">
            <w:pPr>
              <w:pStyle w:val="Tabletext"/>
            </w:pPr>
            <w:r>
              <w:t>3</w:t>
            </w:r>
          </w:p>
        </w:tc>
        <w:tc>
          <w:tcPr>
            <w:tcW w:w="2063" w:type="pct"/>
            <w:tcBorders>
              <w:top w:val="single" w:sz="8" w:space="0" w:color="auto"/>
              <w:bottom w:val="single" w:sz="8" w:space="0" w:color="auto"/>
            </w:tcBorders>
            <w:shd w:val="clear" w:color="auto" w:fill="auto"/>
          </w:tcPr>
          <w:p w:rsidR="00BE2F05" w:rsidRDefault="00BE2F05" w:rsidP="00BE2F05">
            <w:pPr>
              <w:pStyle w:val="Tabletext"/>
              <w:tabs>
                <w:tab w:val="left" w:pos="2010"/>
              </w:tabs>
            </w:pPr>
            <w:r>
              <w:t xml:space="preserve">uniformity of dosage </w:t>
            </w:r>
            <w:r w:rsidRPr="00DA595E">
              <w:t>units</w:t>
            </w:r>
          </w:p>
        </w:tc>
        <w:tc>
          <w:tcPr>
            <w:tcW w:w="2222" w:type="pct"/>
            <w:tcBorders>
              <w:top w:val="single" w:sz="8" w:space="0" w:color="auto"/>
              <w:bottom w:val="single" w:sz="8" w:space="0" w:color="auto"/>
            </w:tcBorders>
            <w:shd w:val="clear" w:color="auto" w:fill="auto"/>
          </w:tcPr>
          <w:p w:rsidR="00BE2F05" w:rsidRPr="00DA595E" w:rsidRDefault="00BE2F05" w:rsidP="00BE2F05">
            <w:pPr>
              <w:pStyle w:val="Tabletext"/>
            </w:pPr>
            <w:r w:rsidRPr="00DA595E">
              <w:t xml:space="preserve">European Pharmacopoeia </w:t>
            </w:r>
            <w:r w:rsidR="00440CA8">
              <w:t>(</w:t>
            </w:r>
            <w:r w:rsidRPr="00DA595E">
              <w:t>2.9.40</w:t>
            </w:r>
            <w:r w:rsidR="00440CA8">
              <w:t>)</w:t>
            </w:r>
            <w:r w:rsidRPr="00DA595E">
              <w:t xml:space="preserve"> or United States Pharmacopoeia-National Formulary, chapter  &lt;905&gt;</w:t>
            </w:r>
          </w:p>
        </w:tc>
      </w:tr>
      <w:tr w:rsidR="007E2C57" w:rsidRPr="00636A96" w:rsidTr="00A504B7">
        <w:tc>
          <w:tcPr>
            <w:tcW w:w="715" w:type="pct"/>
            <w:tcBorders>
              <w:top w:val="single" w:sz="8" w:space="0" w:color="auto"/>
              <w:bottom w:val="single" w:sz="12" w:space="0" w:color="auto"/>
            </w:tcBorders>
            <w:shd w:val="clear" w:color="auto" w:fill="auto"/>
          </w:tcPr>
          <w:p w:rsidR="007E2C57" w:rsidRDefault="00A03C0C" w:rsidP="00A504B7">
            <w:pPr>
              <w:pStyle w:val="Tabletext"/>
            </w:pPr>
            <w:r>
              <w:t>4</w:t>
            </w:r>
          </w:p>
        </w:tc>
        <w:tc>
          <w:tcPr>
            <w:tcW w:w="2063" w:type="pct"/>
            <w:tcBorders>
              <w:top w:val="single" w:sz="8" w:space="0" w:color="auto"/>
              <w:bottom w:val="single" w:sz="12" w:space="0" w:color="auto"/>
            </w:tcBorders>
            <w:shd w:val="clear" w:color="auto" w:fill="auto"/>
          </w:tcPr>
          <w:p w:rsidR="007E2C57" w:rsidRDefault="007E2C57" w:rsidP="00A504B7">
            <w:pPr>
              <w:pStyle w:val="Tabletext"/>
            </w:pPr>
            <w:r>
              <w:t>uniformity of weight (mass)</w:t>
            </w:r>
          </w:p>
        </w:tc>
        <w:tc>
          <w:tcPr>
            <w:tcW w:w="2222" w:type="pct"/>
            <w:tcBorders>
              <w:top w:val="single" w:sz="8" w:space="0" w:color="auto"/>
              <w:bottom w:val="single" w:sz="12" w:space="0" w:color="auto"/>
            </w:tcBorders>
            <w:shd w:val="clear" w:color="auto" w:fill="auto"/>
          </w:tcPr>
          <w:p w:rsidR="007E2C57" w:rsidRPr="00DA595E" w:rsidRDefault="00404059" w:rsidP="00404059">
            <w:pPr>
              <w:pStyle w:val="Tabletext"/>
            </w:pPr>
            <w:r w:rsidRPr="00DA595E">
              <w:t>European Pharmacopoeia (</w:t>
            </w:r>
            <w:r w:rsidR="007E2C57" w:rsidRPr="00DA595E">
              <w:rPr>
                <w:szCs w:val="22"/>
              </w:rPr>
              <w:t>2.9.5</w:t>
            </w:r>
            <w:r w:rsidRPr="00DA595E">
              <w:rPr>
                <w:szCs w:val="22"/>
              </w:rPr>
              <w:t>) or</w:t>
            </w:r>
            <w:r w:rsidRPr="00DA595E">
              <w:t xml:space="preserve"> United States Pharmacopoeia-National Formulary</w:t>
            </w:r>
            <w:r w:rsidRPr="00DA595E">
              <w:rPr>
                <w:szCs w:val="22"/>
              </w:rPr>
              <w:t xml:space="preserve">, chapter </w:t>
            </w:r>
            <w:r w:rsidR="007E2C57" w:rsidRPr="00DA595E">
              <w:rPr>
                <w:szCs w:val="22"/>
              </w:rPr>
              <w:t>&lt;711&gt;</w:t>
            </w:r>
          </w:p>
        </w:tc>
      </w:tr>
    </w:tbl>
    <w:p w:rsidR="007F01EA" w:rsidRDefault="007F01EA">
      <w:pPr>
        <w:spacing w:line="240" w:lineRule="auto"/>
        <w:rPr>
          <w:rFonts w:ascii="Arial" w:eastAsia="Times New Roman" w:hAnsi="Arial" w:cs="Times New Roman"/>
          <w:b/>
          <w:kern w:val="28"/>
          <w:sz w:val="32"/>
          <w:lang w:eastAsia="en-AU"/>
        </w:rPr>
      </w:pPr>
      <w:r>
        <w:br w:type="page"/>
      </w:r>
    </w:p>
    <w:p w:rsidR="009B0F9D" w:rsidRPr="00150084" w:rsidRDefault="009B0F9D" w:rsidP="00C71FAE">
      <w:pPr>
        <w:pStyle w:val="ActHead6"/>
      </w:pPr>
      <w:bookmarkStart w:id="41" w:name="_Toc4068979"/>
      <w:r>
        <w:lastRenderedPageBreak/>
        <w:t>Schedule 2</w:t>
      </w:r>
      <w:r w:rsidR="00000F57">
        <w:sym w:font="Symbol" w:char="F0BE"/>
      </w:r>
      <w:r w:rsidR="00000F57">
        <w:t>Tablet</w:t>
      </w:r>
      <w:r w:rsidR="007B7926">
        <w:t>s</w:t>
      </w:r>
      <w:r w:rsidR="00000F57">
        <w:t xml:space="preserve"> and capsules</w:t>
      </w:r>
      <w:r w:rsidR="00AF5C35">
        <w:t>:</w:t>
      </w:r>
      <w:r w:rsidR="00000F57">
        <w:t xml:space="preserve"> </w:t>
      </w:r>
      <w:r w:rsidR="00AF5C35">
        <w:t>a</w:t>
      </w:r>
      <w:r w:rsidR="002A3DFD">
        <w:t>ssay l</w:t>
      </w:r>
      <w:r w:rsidR="00AA329D">
        <w:t>i</w:t>
      </w:r>
      <w:r w:rsidRPr="00150084">
        <w:t xml:space="preserve">mits for content of </w:t>
      </w:r>
      <w:r>
        <w:t>active ingredient or component</w:t>
      </w:r>
      <w:r w:rsidRPr="00150084">
        <w:t xml:space="preserve"> in </w:t>
      </w:r>
      <w:r>
        <w:t xml:space="preserve">a </w:t>
      </w:r>
      <w:r w:rsidRPr="00150084">
        <w:t>tablet or capsule</w:t>
      </w:r>
      <w:bookmarkEnd w:id="41"/>
    </w:p>
    <w:p w:rsidR="008C331A" w:rsidRDefault="008C331A" w:rsidP="008C331A">
      <w:pPr>
        <w:pStyle w:val="notemargin"/>
      </w:pPr>
      <w:r w:rsidRPr="00AF07DF">
        <w:t>Note:</w:t>
      </w:r>
      <w:r w:rsidRPr="00AF07DF">
        <w:tab/>
        <w:t xml:space="preserve">See </w:t>
      </w:r>
      <w:r w:rsidR="00FF4284" w:rsidRPr="00AF07DF">
        <w:t>section 1</w:t>
      </w:r>
      <w:r w:rsidR="00A85728">
        <w:t>4</w:t>
      </w:r>
      <w:r w:rsidRPr="00AF07DF">
        <w:t>.</w:t>
      </w:r>
    </w:p>
    <w:p w:rsidR="004D5AC8" w:rsidRPr="00B733FE" w:rsidRDefault="004D5AC8" w:rsidP="004D5AC8"/>
    <w:tbl>
      <w:tblPr>
        <w:tblW w:w="4662"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97"/>
        <w:gridCol w:w="2977"/>
        <w:gridCol w:w="1842"/>
        <w:gridCol w:w="1936"/>
      </w:tblGrid>
      <w:tr w:rsidR="00E3493A" w:rsidRPr="00E3493A" w:rsidTr="00E3493A">
        <w:trPr>
          <w:tblHeader/>
        </w:trPr>
        <w:tc>
          <w:tcPr>
            <w:tcW w:w="753" w:type="pct"/>
            <w:tcBorders>
              <w:top w:val="single" w:sz="12" w:space="0" w:color="auto"/>
              <w:bottom w:val="single" w:sz="12" w:space="0" w:color="auto"/>
            </w:tcBorders>
            <w:shd w:val="clear" w:color="auto" w:fill="auto"/>
          </w:tcPr>
          <w:p w:rsidR="00E3493A" w:rsidRPr="00E3493A" w:rsidRDefault="004D5AC8" w:rsidP="00A504B7">
            <w:pPr>
              <w:pStyle w:val="TableHeading"/>
            </w:pPr>
            <w:r w:rsidRPr="00E3493A">
              <w:br w:type="page"/>
            </w:r>
            <w:r w:rsidR="00E3493A" w:rsidRPr="00E3493A">
              <w:t>Column 1</w:t>
            </w:r>
          </w:p>
          <w:p w:rsidR="004D5AC8" w:rsidRPr="00E3493A" w:rsidRDefault="004D5AC8" w:rsidP="00A504B7">
            <w:pPr>
              <w:pStyle w:val="TableHeading"/>
            </w:pPr>
            <w:r w:rsidRPr="00E3493A">
              <w:t xml:space="preserve">Item </w:t>
            </w:r>
          </w:p>
        </w:tc>
        <w:tc>
          <w:tcPr>
            <w:tcW w:w="1872" w:type="pct"/>
            <w:tcBorders>
              <w:top w:val="single" w:sz="12" w:space="0" w:color="auto"/>
              <w:bottom w:val="single" w:sz="12" w:space="0" w:color="auto"/>
            </w:tcBorders>
            <w:shd w:val="clear" w:color="auto" w:fill="auto"/>
          </w:tcPr>
          <w:p w:rsidR="00E3493A" w:rsidRPr="00E3493A" w:rsidRDefault="00E3493A" w:rsidP="00A504B7">
            <w:pPr>
              <w:pStyle w:val="TableHeading"/>
            </w:pPr>
            <w:r w:rsidRPr="00E3493A">
              <w:t>Column 2</w:t>
            </w:r>
          </w:p>
          <w:p w:rsidR="004D5AC8" w:rsidRPr="00E3493A" w:rsidRDefault="004D5AC8" w:rsidP="00A504B7">
            <w:pPr>
              <w:pStyle w:val="TableHeading"/>
            </w:pPr>
            <w:r w:rsidRPr="00E3493A">
              <w:t>Active ingredient</w:t>
            </w:r>
          </w:p>
        </w:tc>
        <w:tc>
          <w:tcPr>
            <w:tcW w:w="1158" w:type="pct"/>
            <w:tcBorders>
              <w:top w:val="single" w:sz="12" w:space="0" w:color="auto"/>
              <w:bottom w:val="single" w:sz="12" w:space="0" w:color="auto"/>
            </w:tcBorders>
            <w:shd w:val="clear" w:color="auto" w:fill="auto"/>
          </w:tcPr>
          <w:p w:rsidR="00E3493A" w:rsidRPr="00E3493A" w:rsidRDefault="00E3493A" w:rsidP="00A504B7">
            <w:pPr>
              <w:pStyle w:val="TableHeading"/>
            </w:pPr>
            <w:r w:rsidRPr="00E3493A">
              <w:t>Column 3</w:t>
            </w:r>
          </w:p>
          <w:p w:rsidR="00E46C77" w:rsidRDefault="004D5AC8" w:rsidP="00A504B7">
            <w:pPr>
              <w:pStyle w:val="TableHeading"/>
            </w:pPr>
            <w:r w:rsidRPr="00E3493A">
              <w:t xml:space="preserve">Not less than </w:t>
            </w:r>
          </w:p>
          <w:p w:rsidR="004D5AC8" w:rsidRPr="00E3493A" w:rsidRDefault="00BE2F05" w:rsidP="00A504B7">
            <w:pPr>
              <w:pStyle w:val="TableHeading"/>
            </w:pPr>
            <w:r>
              <w:t>(per</w:t>
            </w:r>
            <w:r w:rsidR="004D5AC8" w:rsidRPr="00E3493A">
              <w:t>cent)</w:t>
            </w:r>
          </w:p>
        </w:tc>
        <w:tc>
          <w:tcPr>
            <w:tcW w:w="1217" w:type="pct"/>
            <w:tcBorders>
              <w:top w:val="single" w:sz="12" w:space="0" w:color="auto"/>
              <w:bottom w:val="single" w:sz="12" w:space="0" w:color="auto"/>
            </w:tcBorders>
          </w:tcPr>
          <w:p w:rsidR="00E3493A" w:rsidRPr="00E3493A" w:rsidRDefault="00E3493A" w:rsidP="00A504B7">
            <w:pPr>
              <w:pStyle w:val="TableHeading"/>
            </w:pPr>
            <w:r w:rsidRPr="00E3493A">
              <w:t>Column 4</w:t>
            </w:r>
          </w:p>
          <w:p w:rsidR="00E46C77" w:rsidRDefault="004D5AC8" w:rsidP="00A504B7">
            <w:pPr>
              <w:pStyle w:val="TableHeading"/>
            </w:pPr>
            <w:r w:rsidRPr="00E3493A">
              <w:t xml:space="preserve">Not more than </w:t>
            </w:r>
          </w:p>
          <w:p w:rsidR="004D5AC8" w:rsidRPr="00E3493A" w:rsidRDefault="00BE2F05" w:rsidP="00A504B7">
            <w:pPr>
              <w:pStyle w:val="TableHeading"/>
            </w:pPr>
            <w:r>
              <w:t>(per</w:t>
            </w:r>
            <w:r w:rsidR="004D5AC8" w:rsidRPr="00E3493A">
              <w:t>cent)</w:t>
            </w:r>
          </w:p>
        </w:tc>
      </w:tr>
      <w:tr w:rsidR="00E3493A" w:rsidRPr="00636A96" w:rsidTr="00E3493A">
        <w:tc>
          <w:tcPr>
            <w:tcW w:w="753" w:type="pct"/>
            <w:tcBorders>
              <w:top w:val="single" w:sz="12" w:space="0" w:color="auto"/>
              <w:bottom w:val="single" w:sz="8" w:space="0" w:color="auto"/>
            </w:tcBorders>
            <w:shd w:val="clear" w:color="auto" w:fill="auto"/>
          </w:tcPr>
          <w:p w:rsidR="004D5AC8" w:rsidRPr="00E5694D" w:rsidRDefault="004D5AC8" w:rsidP="00A504B7">
            <w:pPr>
              <w:pStyle w:val="Tabletext"/>
            </w:pPr>
            <w:r>
              <w:t>1</w:t>
            </w:r>
          </w:p>
        </w:tc>
        <w:tc>
          <w:tcPr>
            <w:tcW w:w="1872" w:type="pct"/>
            <w:tcBorders>
              <w:top w:val="single" w:sz="12" w:space="0" w:color="auto"/>
              <w:bottom w:val="single" w:sz="8" w:space="0" w:color="auto"/>
            </w:tcBorders>
            <w:shd w:val="clear" w:color="auto" w:fill="auto"/>
          </w:tcPr>
          <w:p w:rsidR="004D5AC8" w:rsidRDefault="004D5AC8" w:rsidP="00A504B7">
            <w:pPr>
              <w:pStyle w:val="Tabletext"/>
            </w:pPr>
            <w:r>
              <w:t xml:space="preserve">vitamin or </w:t>
            </w:r>
            <w:proofErr w:type="spellStart"/>
            <w:r>
              <w:t>provitamin</w:t>
            </w:r>
            <w:proofErr w:type="spellEnd"/>
            <w:r>
              <w:t>:</w:t>
            </w:r>
          </w:p>
          <w:p w:rsidR="004D5AC8" w:rsidRDefault="004D5AC8" w:rsidP="00A504B7">
            <w:pPr>
              <w:pStyle w:val="Tabletext"/>
              <w:ind w:left="395" w:hanging="395"/>
            </w:pPr>
            <w:r>
              <w:t>(a)</w:t>
            </w:r>
            <w:r>
              <w:tab/>
              <w:t>water soluble</w:t>
            </w:r>
            <w:r w:rsidR="00440CA8">
              <w:t>;</w:t>
            </w:r>
          </w:p>
          <w:p w:rsidR="004D5AC8" w:rsidRDefault="004D5AC8" w:rsidP="00A504B7">
            <w:pPr>
              <w:pStyle w:val="Tabletext"/>
              <w:ind w:left="395" w:hanging="395"/>
            </w:pPr>
            <w:r>
              <w:t>(b</w:t>
            </w:r>
            <w:r w:rsidRPr="00A92B04">
              <w:t>)</w:t>
            </w:r>
            <w:r w:rsidRPr="00A92B04">
              <w:tab/>
            </w:r>
            <w:r>
              <w:t>oil soluble;</w:t>
            </w:r>
          </w:p>
          <w:p w:rsidR="004D5AC8" w:rsidRPr="00E5694D" w:rsidRDefault="004D5AC8" w:rsidP="00440CA8">
            <w:pPr>
              <w:pStyle w:val="Tabletext"/>
              <w:ind w:left="395" w:hanging="395"/>
            </w:pPr>
            <w:r>
              <w:t>(c</w:t>
            </w:r>
            <w:r w:rsidRPr="00A92B04">
              <w:t>)</w:t>
            </w:r>
            <w:r w:rsidRPr="00A92B04">
              <w:tab/>
            </w:r>
            <w:proofErr w:type="spellStart"/>
            <w:r w:rsidRPr="00383304">
              <w:t>betacarotene</w:t>
            </w:r>
            <w:proofErr w:type="spellEnd"/>
            <w:r>
              <w:t xml:space="preserve">, </w:t>
            </w:r>
            <w:proofErr w:type="spellStart"/>
            <w:r>
              <w:t>panthenol</w:t>
            </w:r>
            <w:proofErr w:type="spellEnd"/>
            <w:r>
              <w:t xml:space="preserve">, pantothenic acid or </w:t>
            </w:r>
            <w:r w:rsidRPr="00383304">
              <w:t>salt of pantothenic acid</w:t>
            </w:r>
          </w:p>
        </w:tc>
        <w:tc>
          <w:tcPr>
            <w:tcW w:w="1158" w:type="pct"/>
            <w:tcBorders>
              <w:top w:val="single" w:sz="12" w:space="0" w:color="auto"/>
              <w:bottom w:val="single" w:sz="8" w:space="0" w:color="auto"/>
            </w:tcBorders>
            <w:shd w:val="clear" w:color="auto" w:fill="auto"/>
          </w:tcPr>
          <w:p w:rsidR="004D5AC8" w:rsidRDefault="004D5AC8" w:rsidP="00A504B7">
            <w:pPr>
              <w:pStyle w:val="Tabletext"/>
              <w:ind w:left="395" w:hanging="395"/>
            </w:pPr>
          </w:p>
          <w:p w:rsidR="004D5AC8" w:rsidRDefault="004D5AC8" w:rsidP="00A504B7">
            <w:pPr>
              <w:pStyle w:val="Tabletext"/>
              <w:ind w:left="395" w:hanging="395"/>
            </w:pPr>
            <w:r>
              <w:t>90.0</w:t>
            </w:r>
          </w:p>
          <w:p w:rsidR="004D5AC8" w:rsidRDefault="004D5AC8" w:rsidP="00A504B7">
            <w:pPr>
              <w:pStyle w:val="Tabletext"/>
            </w:pPr>
            <w:r>
              <w:t>90.0</w:t>
            </w:r>
          </w:p>
          <w:p w:rsidR="004D5AC8" w:rsidRPr="00E5694D" w:rsidRDefault="004D5AC8" w:rsidP="00A504B7">
            <w:pPr>
              <w:pStyle w:val="Tabletext"/>
            </w:pPr>
            <w:r>
              <w:t>90.0</w:t>
            </w:r>
          </w:p>
        </w:tc>
        <w:tc>
          <w:tcPr>
            <w:tcW w:w="1217" w:type="pct"/>
            <w:tcBorders>
              <w:top w:val="single" w:sz="12" w:space="0" w:color="auto"/>
              <w:bottom w:val="single" w:sz="8" w:space="0" w:color="auto"/>
            </w:tcBorders>
          </w:tcPr>
          <w:p w:rsidR="004D5AC8" w:rsidRDefault="004D5AC8" w:rsidP="00A504B7">
            <w:pPr>
              <w:pStyle w:val="Tabletext"/>
              <w:ind w:left="395" w:hanging="395"/>
            </w:pPr>
          </w:p>
          <w:p w:rsidR="004D5AC8" w:rsidRDefault="004D5AC8" w:rsidP="00A504B7">
            <w:pPr>
              <w:pStyle w:val="Tabletext"/>
              <w:ind w:left="395" w:hanging="395"/>
            </w:pPr>
            <w:r>
              <w:t>150.0</w:t>
            </w:r>
          </w:p>
          <w:p w:rsidR="004D5AC8" w:rsidRDefault="004D5AC8" w:rsidP="00A504B7">
            <w:pPr>
              <w:pStyle w:val="Tabletext"/>
              <w:ind w:left="395" w:hanging="395"/>
            </w:pPr>
            <w:r>
              <w:t>165.0</w:t>
            </w:r>
          </w:p>
          <w:p w:rsidR="004D5AC8" w:rsidRDefault="004D5AC8" w:rsidP="00A504B7">
            <w:pPr>
              <w:pStyle w:val="Tabletext"/>
              <w:ind w:left="395" w:hanging="395"/>
            </w:pPr>
            <w:r>
              <w:t>175.0</w:t>
            </w:r>
          </w:p>
        </w:tc>
      </w:tr>
      <w:tr w:rsidR="00E3493A" w:rsidRPr="00636A96" w:rsidTr="00E3493A">
        <w:tc>
          <w:tcPr>
            <w:tcW w:w="753" w:type="pct"/>
            <w:tcBorders>
              <w:top w:val="single" w:sz="8" w:space="0" w:color="auto"/>
              <w:bottom w:val="single" w:sz="8" w:space="0" w:color="auto"/>
            </w:tcBorders>
            <w:shd w:val="clear" w:color="auto" w:fill="auto"/>
          </w:tcPr>
          <w:p w:rsidR="004D5AC8" w:rsidRDefault="004D5AC8" w:rsidP="00A504B7">
            <w:pPr>
              <w:pStyle w:val="Tabletext"/>
            </w:pPr>
            <w:r>
              <w:t>2</w:t>
            </w:r>
          </w:p>
        </w:tc>
        <w:tc>
          <w:tcPr>
            <w:tcW w:w="1872" w:type="pct"/>
            <w:tcBorders>
              <w:top w:val="single" w:sz="8" w:space="0" w:color="auto"/>
              <w:bottom w:val="single" w:sz="8" w:space="0" w:color="auto"/>
            </w:tcBorders>
            <w:shd w:val="clear" w:color="auto" w:fill="auto"/>
          </w:tcPr>
          <w:p w:rsidR="004D5AC8" w:rsidRDefault="004D5AC8" w:rsidP="00A504B7">
            <w:pPr>
              <w:pStyle w:val="Tabletext"/>
            </w:pPr>
            <w:r>
              <w:t>mineral or mineral compound:</w:t>
            </w:r>
          </w:p>
          <w:p w:rsidR="004D5AC8" w:rsidRDefault="004D5AC8" w:rsidP="00A504B7">
            <w:pPr>
              <w:pStyle w:val="Tabletext"/>
              <w:ind w:left="395" w:hanging="395"/>
            </w:pPr>
            <w:r>
              <w:t>(a)</w:t>
            </w:r>
            <w:r>
              <w:tab/>
              <w:t>generally</w:t>
            </w:r>
            <w:r w:rsidR="00440CA8">
              <w:t>;</w:t>
            </w:r>
          </w:p>
          <w:p w:rsidR="004D5AC8" w:rsidRDefault="004D5AC8" w:rsidP="00440CA8">
            <w:pPr>
              <w:pStyle w:val="Tabletext"/>
              <w:ind w:left="395" w:hanging="395"/>
            </w:pPr>
            <w:r>
              <w:t>(b</w:t>
            </w:r>
            <w:r w:rsidRPr="00A92B04">
              <w:t>)</w:t>
            </w:r>
            <w:r w:rsidRPr="00A92B04">
              <w:tab/>
            </w:r>
            <w:r w:rsidRPr="00383304">
              <w:t>when used as a source of boron, chromium, fluorine, iodine, molybdenum or selenium</w:t>
            </w:r>
          </w:p>
        </w:tc>
        <w:tc>
          <w:tcPr>
            <w:tcW w:w="1158" w:type="pct"/>
            <w:tcBorders>
              <w:top w:val="single" w:sz="8" w:space="0" w:color="auto"/>
              <w:bottom w:val="single" w:sz="8" w:space="0" w:color="auto"/>
            </w:tcBorders>
            <w:shd w:val="clear" w:color="auto" w:fill="auto"/>
          </w:tcPr>
          <w:p w:rsidR="004D5AC8" w:rsidRDefault="004D5AC8" w:rsidP="00A504B7">
            <w:pPr>
              <w:pStyle w:val="Tabletext"/>
              <w:ind w:left="395" w:hanging="395"/>
            </w:pPr>
          </w:p>
          <w:p w:rsidR="004D5AC8" w:rsidRDefault="004D5AC8" w:rsidP="00A504B7">
            <w:pPr>
              <w:pStyle w:val="Tabletext"/>
            </w:pPr>
            <w:r>
              <w:t>90.0</w:t>
            </w:r>
          </w:p>
          <w:p w:rsidR="004D5AC8" w:rsidRDefault="004D5AC8" w:rsidP="00A504B7">
            <w:pPr>
              <w:pStyle w:val="Tabletext"/>
              <w:ind w:left="395" w:hanging="395"/>
            </w:pPr>
            <w:r>
              <w:t>90.0</w:t>
            </w:r>
          </w:p>
        </w:tc>
        <w:tc>
          <w:tcPr>
            <w:tcW w:w="1217" w:type="pct"/>
            <w:tcBorders>
              <w:top w:val="single" w:sz="8" w:space="0" w:color="auto"/>
              <w:bottom w:val="single" w:sz="8" w:space="0" w:color="auto"/>
            </w:tcBorders>
          </w:tcPr>
          <w:p w:rsidR="004D5AC8" w:rsidRDefault="004D5AC8" w:rsidP="00A504B7">
            <w:pPr>
              <w:pStyle w:val="Tabletext"/>
              <w:ind w:left="395" w:hanging="395"/>
            </w:pPr>
          </w:p>
          <w:p w:rsidR="004D5AC8" w:rsidRDefault="004D5AC8" w:rsidP="00A504B7">
            <w:pPr>
              <w:pStyle w:val="Tabletext"/>
              <w:ind w:left="395" w:hanging="395"/>
            </w:pPr>
            <w:r>
              <w:t>125.0</w:t>
            </w:r>
          </w:p>
          <w:p w:rsidR="004D5AC8" w:rsidRDefault="004D5AC8" w:rsidP="00A504B7">
            <w:pPr>
              <w:pStyle w:val="Tabletext"/>
            </w:pPr>
            <w:r>
              <w:t>160.0</w:t>
            </w:r>
          </w:p>
        </w:tc>
      </w:tr>
      <w:tr w:rsidR="00E3493A" w:rsidRPr="00636A96" w:rsidTr="00E3493A">
        <w:tc>
          <w:tcPr>
            <w:tcW w:w="753" w:type="pct"/>
            <w:tcBorders>
              <w:top w:val="single" w:sz="8" w:space="0" w:color="auto"/>
              <w:bottom w:val="single" w:sz="8" w:space="0" w:color="auto"/>
            </w:tcBorders>
            <w:shd w:val="clear" w:color="auto" w:fill="auto"/>
          </w:tcPr>
          <w:p w:rsidR="004D5AC8" w:rsidRDefault="004D5AC8" w:rsidP="00A504B7">
            <w:pPr>
              <w:pStyle w:val="Tabletext"/>
            </w:pPr>
            <w:r>
              <w:t>3</w:t>
            </w:r>
          </w:p>
        </w:tc>
        <w:tc>
          <w:tcPr>
            <w:tcW w:w="1872" w:type="pct"/>
            <w:tcBorders>
              <w:top w:val="single" w:sz="8" w:space="0" w:color="auto"/>
              <w:bottom w:val="single" w:sz="8" w:space="0" w:color="auto"/>
            </w:tcBorders>
            <w:shd w:val="clear" w:color="auto" w:fill="auto"/>
          </w:tcPr>
          <w:p w:rsidR="004D5AC8" w:rsidRDefault="004D5AC8" w:rsidP="00A504B7">
            <w:pPr>
              <w:pStyle w:val="Tabletext"/>
            </w:pPr>
            <w:r>
              <w:t>enzyme</w:t>
            </w:r>
          </w:p>
        </w:tc>
        <w:tc>
          <w:tcPr>
            <w:tcW w:w="1158" w:type="pct"/>
            <w:tcBorders>
              <w:top w:val="single" w:sz="8" w:space="0" w:color="auto"/>
              <w:bottom w:val="single" w:sz="8" w:space="0" w:color="auto"/>
            </w:tcBorders>
            <w:shd w:val="clear" w:color="auto" w:fill="auto"/>
          </w:tcPr>
          <w:p w:rsidR="004D5AC8" w:rsidRDefault="004D5AC8" w:rsidP="00A504B7">
            <w:pPr>
              <w:pStyle w:val="Tabletext"/>
            </w:pPr>
            <w:r>
              <w:t>90.0</w:t>
            </w:r>
          </w:p>
        </w:tc>
        <w:tc>
          <w:tcPr>
            <w:tcW w:w="1217" w:type="pct"/>
            <w:tcBorders>
              <w:top w:val="single" w:sz="8" w:space="0" w:color="auto"/>
              <w:bottom w:val="single" w:sz="8" w:space="0" w:color="auto"/>
            </w:tcBorders>
          </w:tcPr>
          <w:p w:rsidR="004D5AC8" w:rsidRDefault="004D5AC8" w:rsidP="00A504B7">
            <w:pPr>
              <w:pStyle w:val="Tabletext"/>
            </w:pPr>
            <w:r>
              <w:t>200.0</w:t>
            </w:r>
          </w:p>
        </w:tc>
      </w:tr>
      <w:tr w:rsidR="00E3493A" w:rsidRPr="00636A96" w:rsidTr="00E3493A">
        <w:tc>
          <w:tcPr>
            <w:tcW w:w="753" w:type="pct"/>
            <w:tcBorders>
              <w:top w:val="single" w:sz="8" w:space="0" w:color="auto"/>
              <w:bottom w:val="single" w:sz="12" w:space="0" w:color="auto"/>
            </w:tcBorders>
            <w:shd w:val="clear" w:color="auto" w:fill="auto"/>
          </w:tcPr>
          <w:p w:rsidR="004D5AC8" w:rsidRDefault="004D5AC8" w:rsidP="00A504B7">
            <w:pPr>
              <w:pStyle w:val="Tabletext"/>
            </w:pPr>
            <w:r>
              <w:t>4</w:t>
            </w:r>
          </w:p>
        </w:tc>
        <w:tc>
          <w:tcPr>
            <w:tcW w:w="1872" w:type="pct"/>
            <w:tcBorders>
              <w:top w:val="single" w:sz="8" w:space="0" w:color="auto"/>
              <w:bottom w:val="single" w:sz="12" w:space="0" w:color="auto"/>
            </w:tcBorders>
            <w:shd w:val="clear" w:color="auto" w:fill="auto"/>
          </w:tcPr>
          <w:p w:rsidR="004D5AC8" w:rsidRDefault="004D5AC8" w:rsidP="00A504B7">
            <w:pPr>
              <w:pStyle w:val="Tabletext"/>
            </w:pPr>
            <w:r>
              <w:t>probiotic</w:t>
            </w:r>
          </w:p>
        </w:tc>
        <w:tc>
          <w:tcPr>
            <w:tcW w:w="1158" w:type="pct"/>
            <w:tcBorders>
              <w:top w:val="single" w:sz="8" w:space="0" w:color="auto"/>
              <w:bottom w:val="single" w:sz="12" w:space="0" w:color="auto"/>
            </w:tcBorders>
            <w:shd w:val="clear" w:color="auto" w:fill="auto"/>
          </w:tcPr>
          <w:p w:rsidR="004D5AC8" w:rsidRDefault="004D5AC8" w:rsidP="007F01EA">
            <w:pPr>
              <w:pStyle w:val="Tabletext"/>
            </w:pPr>
            <w:r>
              <w:t>n</w:t>
            </w:r>
            <w:r w:rsidRPr="00383304">
              <w:t xml:space="preserve">ot less than stated </w:t>
            </w:r>
            <w:r w:rsidR="007F01EA">
              <w:t>content</w:t>
            </w:r>
            <w:r>
              <w:t xml:space="preserve"> </w:t>
            </w:r>
          </w:p>
        </w:tc>
        <w:tc>
          <w:tcPr>
            <w:tcW w:w="1217" w:type="pct"/>
            <w:tcBorders>
              <w:top w:val="single" w:sz="8" w:space="0" w:color="auto"/>
              <w:bottom w:val="single" w:sz="12" w:space="0" w:color="auto"/>
            </w:tcBorders>
          </w:tcPr>
          <w:p w:rsidR="004D5AC8" w:rsidRDefault="004D5AC8" w:rsidP="00A504B7">
            <w:pPr>
              <w:pStyle w:val="Tabletext"/>
            </w:pPr>
          </w:p>
        </w:tc>
      </w:tr>
    </w:tbl>
    <w:p w:rsidR="004D5AC8" w:rsidRDefault="004D5AC8" w:rsidP="004D5AC8"/>
    <w:p w:rsidR="00603B57" w:rsidRDefault="00603B57">
      <w:pPr>
        <w:spacing w:line="240" w:lineRule="auto"/>
        <w:rPr>
          <w:i/>
        </w:rPr>
      </w:pPr>
      <w:r>
        <w:rPr>
          <w:i/>
        </w:rPr>
        <w:br w:type="page"/>
      </w:r>
    </w:p>
    <w:p w:rsidR="00A85500" w:rsidRPr="00F4319E" w:rsidRDefault="00A85500" w:rsidP="00A85500">
      <w:pPr>
        <w:pStyle w:val="ActHead6"/>
      </w:pPr>
      <w:bookmarkStart w:id="42" w:name="_Toc526534550"/>
      <w:bookmarkStart w:id="43" w:name="_Toc4068980"/>
      <w:r w:rsidRPr="00296EB8">
        <w:lastRenderedPageBreak/>
        <w:t>Schedule </w:t>
      </w:r>
      <w:r>
        <w:t>3</w:t>
      </w:r>
      <w:r w:rsidRPr="00F4319E">
        <w:t>—</w:t>
      </w:r>
      <w:bookmarkEnd w:id="42"/>
      <w:r w:rsidR="00000F57">
        <w:t>P</w:t>
      </w:r>
      <w:r>
        <w:t>ills</w:t>
      </w:r>
      <w:r w:rsidR="00AF5C35">
        <w:t>:</w:t>
      </w:r>
      <w:r w:rsidR="00000F57">
        <w:t xml:space="preserve"> </w:t>
      </w:r>
      <w:r w:rsidR="00AF5C35">
        <w:t>w</w:t>
      </w:r>
      <w:r w:rsidR="00000F57">
        <w:t>eight variation</w:t>
      </w:r>
      <w:r w:rsidR="00AA3912">
        <w:t xml:space="preserve">, </w:t>
      </w:r>
      <w:r w:rsidR="001739ED">
        <w:t xml:space="preserve">disintegration </w:t>
      </w:r>
      <w:r w:rsidR="00AA3912">
        <w:t>and elemental impurities</w:t>
      </w:r>
      <w:bookmarkEnd w:id="43"/>
    </w:p>
    <w:p w:rsidR="00A85500" w:rsidRDefault="00120181" w:rsidP="0082434E">
      <w:pPr>
        <w:pStyle w:val="notemargin"/>
      </w:pPr>
      <w:r w:rsidRPr="00AF07DF">
        <w:t>Note:</w:t>
      </w:r>
      <w:r w:rsidRPr="00AF07DF">
        <w:tab/>
        <w:t xml:space="preserve">See </w:t>
      </w:r>
      <w:r w:rsidR="0093075F" w:rsidRPr="00AF07DF">
        <w:t>Part 3</w:t>
      </w:r>
      <w:r w:rsidR="00B71F87">
        <w:t>.</w:t>
      </w:r>
    </w:p>
    <w:p w:rsidR="00A85500" w:rsidRPr="0082434E" w:rsidRDefault="00A85500" w:rsidP="0097374C">
      <w:pPr>
        <w:pStyle w:val="ActHead2"/>
        <w:spacing w:before="480" w:after="240"/>
        <w:rPr>
          <w:rStyle w:val="CharPartNo"/>
        </w:rPr>
      </w:pPr>
      <w:bookmarkStart w:id="44" w:name="_Toc529794663"/>
      <w:bookmarkStart w:id="45" w:name="_Toc4068981"/>
      <w:r w:rsidRPr="00557E77">
        <w:rPr>
          <w:rStyle w:val="CharPartNo"/>
        </w:rPr>
        <w:t>Part 1</w:t>
      </w:r>
      <w:r w:rsidRPr="0082434E">
        <w:rPr>
          <w:rStyle w:val="CharPartNo"/>
        </w:rPr>
        <w:t>—</w:t>
      </w:r>
      <w:bookmarkEnd w:id="44"/>
      <w:r w:rsidRPr="0082434E">
        <w:rPr>
          <w:rStyle w:val="CharPartNo"/>
        </w:rPr>
        <w:t>Weight variation: dripping pills</w:t>
      </w:r>
      <w:bookmarkEnd w:id="45"/>
      <w:r w:rsidRPr="0082434E">
        <w:rPr>
          <w:rStyle w:val="CharPartNo"/>
        </w:rPr>
        <w:t xml:space="preserve"> </w:t>
      </w:r>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8"/>
        <w:gridCol w:w="3933"/>
        <w:gridCol w:w="2878"/>
      </w:tblGrid>
      <w:tr w:rsidR="00A85500" w:rsidRPr="00C47ACA" w:rsidTr="00A504B7">
        <w:trPr>
          <w:tblHeader/>
        </w:trPr>
        <w:tc>
          <w:tcPr>
            <w:tcW w:w="716" w:type="pct"/>
            <w:tcBorders>
              <w:top w:val="single" w:sz="12" w:space="0" w:color="auto"/>
              <w:bottom w:val="single" w:sz="12" w:space="0" w:color="auto"/>
            </w:tcBorders>
            <w:shd w:val="clear" w:color="auto" w:fill="auto"/>
          </w:tcPr>
          <w:p w:rsidR="007E2C57" w:rsidRDefault="007E2C57" w:rsidP="00A504B7">
            <w:pPr>
              <w:pStyle w:val="TableHeading"/>
            </w:pPr>
            <w:r>
              <w:t>Column 1</w:t>
            </w:r>
          </w:p>
          <w:p w:rsidR="00A85500" w:rsidRPr="00C47ACA" w:rsidRDefault="00A85500" w:rsidP="00A504B7">
            <w:pPr>
              <w:pStyle w:val="TableHeading"/>
            </w:pPr>
            <w:r w:rsidRPr="00C47ACA">
              <w:t>Item</w:t>
            </w:r>
            <w:r>
              <w:t xml:space="preserve"> </w:t>
            </w:r>
          </w:p>
        </w:tc>
        <w:tc>
          <w:tcPr>
            <w:tcW w:w="2474" w:type="pct"/>
            <w:tcBorders>
              <w:top w:val="single" w:sz="12" w:space="0" w:color="auto"/>
              <w:bottom w:val="single" w:sz="12" w:space="0" w:color="auto"/>
            </w:tcBorders>
            <w:shd w:val="clear" w:color="auto" w:fill="auto"/>
          </w:tcPr>
          <w:p w:rsidR="007E2C57" w:rsidRDefault="007E2C57" w:rsidP="00A504B7">
            <w:pPr>
              <w:pStyle w:val="TableHeading"/>
            </w:pPr>
            <w:r>
              <w:t>Column 2</w:t>
            </w:r>
          </w:p>
          <w:p w:rsidR="00A85500" w:rsidRPr="00C47ACA" w:rsidRDefault="00A85500" w:rsidP="00A504B7">
            <w:pPr>
              <w:pStyle w:val="TableHeading"/>
            </w:pPr>
            <w:r>
              <w:t>Labelled or average weight</w:t>
            </w:r>
          </w:p>
        </w:tc>
        <w:tc>
          <w:tcPr>
            <w:tcW w:w="1810" w:type="pct"/>
            <w:tcBorders>
              <w:top w:val="single" w:sz="12" w:space="0" w:color="auto"/>
              <w:bottom w:val="single" w:sz="12" w:space="0" w:color="auto"/>
            </w:tcBorders>
            <w:shd w:val="clear" w:color="auto" w:fill="auto"/>
          </w:tcPr>
          <w:p w:rsidR="007E2C57" w:rsidRDefault="007E2C57" w:rsidP="00A504B7">
            <w:pPr>
              <w:pStyle w:val="TableHeading"/>
            </w:pPr>
            <w:r>
              <w:t>Column 3</w:t>
            </w:r>
          </w:p>
          <w:p w:rsidR="00A85500" w:rsidRPr="00AA7C4F" w:rsidRDefault="00A85500" w:rsidP="00BE2F05">
            <w:pPr>
              <w:pStyle w:val="TableHeading"/>
            </w:pPr>
            <w:r>
              <w:t xml:space="preserve">Variation </w:t>
            </w:r>
            <w:r w:rsidR="00BE2F05">
              <w:t>(</w:t>
            </w:r>
            <w:r>
              <w:t>percent</w:t>
            </w:r>
            <w:r w:rsidR="00BE2F05">
              <w:t>)</w:t>
            </w:r>
          </w:p>
        </w:tc>
      </w:tr>
      <w:tr w:rsidR="00A85500" w:rsidRPr="00636A96" w:rsidTr="00A504B7">
        <w:tc>
          <w:tcPr>
            <w:tcW w:w="716" w:type="pct"/>
            <w:tcBorders>
              <w:top w:val="single" w:sz="12" w:space="0" w:color="auto"/>
              <w:bottom w:val="single" w:sz="8" w:space="0" w:color="auto"/>
            </w:tcBorders>
            <w:shd w:val="clear" w:color="auto" w:fill="auto"/>
          </w:tcPr>
          <w:p w:rsidR="00A85500" w:rsidRPr="00E5694D" w:rsidRDefault="00A85500" w:rsidP="00A504B7">
            <w:pPr>
              <w:pStyle w:val="Tabletext"/>
            </w:pPr>
            <w:r>
              <w:t>1</w:t>
            </w:r>
          </w:p>
        </w:tc>
        <w:tc>
          <w:tcPr>
            <w:tcW w:w="2474" w:type="pct"/>
            <w:tcBorders>
              <w:top w:val="single" w:sz="12" w:space="0" w:color="auto"/>
              <w:bottom w:val="single" w:sz="8" w:space="0" w:color="auto"/>
            </w:tcBorders>
            <w:shd w:val="clear" w:color="auto" w:fill="auto"/>
          </w:tcPr>
          <w:p w:rsidR="00A85500" w:rsidRPr="00E5694D" w:rsidRDefault="00A85500" w:rsidP="00A504B7">
            <w:pPr>
              <w:pStyle w:val="Tabletext"/>
            </w:pPr>
            <w:r>
              <w:t>0.03 grams or less</w:t>
            </w:r>
          </w:p>
        </w:tc>
        <w:tc>
          <w:tcPr>
            <w:tcW w:w="1810" w:type="pct"/>
            <w:tcBorders>
              <w:top w:val="single" w:sz="12" w:space="0" w:color="auto"/>
              <w:bottom w:val="single" w:sz="8" w:space="0" w:color="auto"/>
            </w:tcBorders>
            <w:shd w:val="clear" w:color="auto" w:fill="auto"/>
          </w:tcPr>
          <w:p w:rsidR="00A85500" w:rsidRPr="00E5694D" w:rsidRDefault="00BE2F05" w:rsidP="00A504B7">
            <w:pPr>
              <w:pStyle w:val="Tabletext"/>
              <w:ind w:left="395" w:hanging="395"/>
            </w:pPr>
            <w:r>
              <w:t>15</w:t>
            </w:r>
          </w:p>
        </w:tc>
      </w:tr>
      <w:tr w:rsidR="00A85500" w:rsidRPr="00636A96" w:rsidTr="00A504B7">
        <w:tc>
          <w:tcPr>
            <w:tcW w:w="716" w:type="pct"/>
            <w:tcBorders>
              <w:top w:val="single" w:sz="8" w:space="0" w:color="auto"/>
              <w:bottom w:val="single" w:sz="8" w:space="0" w:color="auto"/>
            </w:tcBorders>
            <w:shd w:val="clear" w:color="auto" w:fill="auto"/>
          </w:tcPr>
          <w:p w:rsidR="00A85500" w:rsidRDefault="00A85500" w:rsidP="00A504B7">
            <w:pPr>
              <w:pStyle w:val="Tabletext"/>
            </w:pPr>
            <w:r>
              <w:t>2</w:t>
            </w:r>
          </w:p>
        </w:tc>
        <w:tc>
          <w:tcPr>
            <w:tcW w:w="2474" w:type="pct"/>
            <w:tcBorders>
              <w:top w:val="single" w:sz="8" w:space="0" w:color="auto"/>
              <w:bottom w:val="single" w:sz="8" w:space="0" w:color="auto"/>
            </w:tcBorders>
            <w:shd w:val="clear" w:color="auto" w:fill="auto"/>
          </w:tcPr>
          <w:p w:rsidR="00A85500" w:rsidRDefault="00A85500" w:rsidP="00A504B7">
            <w:pPr>
              <w:pStyle w:val="Tabletext"/>
            </w:pPr>
            <w:r>
              <w:t>more than 0.03 grams to 0.1 grams</w:t>
            </w:r>
          </w:p>
        </w:tc>
        <w:tc>
          <w:tcPr>
            <w:tcW w:w="1810" w:type="pct"/>
            <w:tcBorders>
              <w:top w:val="single" w:sz="8" w:space="0" w:color="auto"/>
              <w:bottom w:val="single" w:sz="8" w:space="0" w:color="auto"/>
            </w:tcBorders>
            <w:shd w:val="clear" w:color="auto" w:fill="auto"/>
          </w:tcPr>
          <w:p w:rsidR="00A85500" w:rsidRDefault="00A85500" w:rsidP="00BE2F05">
            <w:pPr>
              <w:pStyle w:val="Tabletext"/>
              <w:ind w:left="395" w:hanging="395"/>
            </w:pPr>
            <w:r>
              <w:t>12</w:t>
            </w:r>
          </w:p>
        </w:tc>
      </w:tr>
      <w:tr w:rsidR="00A85500" w:rsidRPr="00636A96" w:rsidTr="00A504B7">
        <w:tc>
          <w:tcPr>
            <w:tcW w:w="716" w:type="pct"/>
            <w:tcBorders>
              <w:top w:val="single" w:sz="8" w:space="0" w:color="auto"/>
              <w:bottom w:val="single" w:sz="8" w:space="0" w:color="auto"/>
            </w:tcBorders>
            <w:shd w:val="clear" w:color="auto" w:fill="auto"/>
          </w:tcPr>
          <w:p w:rsidR="00A85500" w:rsidRDefault="00A85500" w:rsidP="00A504B7">
            <w:pPr>
              <w:pStyle w:val="Tabletext"/>
            </w:pPr>
            <w:r>
              <w:t>3</w:t>
            </w:r>
          </w:p>
        </w:tc>
        <w:tc>
          <w:tcPr>
            <w:tcW w:w="2474" w:type="pct"/>
            <w:tcBorders>
              <w:top w:val="single" w:sz="8" w:space="0" w:color="auto"/>
              <w:bottom w:val="single" w:sz="8" w:space="0" w:color="auto"/>
            </w:tcBorders>
            <w:shd w:val="clear" w:color="auto" w:fill="auto"/>
          </w:tcPr>
          <w:p w:rsidR="00A85500" w:rsidRDefault="00A85500" w:rsidP="00A504B7">
            <w:pPr>
              <w:pStyle w:val="Tabletext"/>
            </w:pPr>
            <w:r>
              <w:t>more than 0.1 grams to 0.3 grams</w:t>
            </w:r>
          </w:p>
        </w:tc>
        <w:tc>
          <w:tcPr>
            <w:tcW w:w="1810" w:type="pct"/>
            <w:tcBorders>
              <w:top w:val="single" w:sz="8" w:space="0" w:color="auto"/>
              <w:bottom w:val="single" w:sz="8" w:space="0" w:color="auto"/>
            </w:tcBorders>
            <w:shd w:val="clear" w:color="auto" w:fill="auto"/>
          </w:tcPr>
          <w:p w:rsidR="00A85500" w:rsidRDefault="00A85500" w:rsidP="00BE2F05">
            <w:pPr>
              <w:pStyle w:val="Tabletext"/>
              <w:ind w:left="395" w:hanging="395"/>
            </w:pPr>
            <w:r>
              <w:t>10</w:t>
            </w:r>
          </w:p>
        </w:tc>
      </w:tr>
      <w:tr w:rsidR="00A85500" w:rsidRPr="00636A96" w:rsidTr="00A504B7">
        <w:tc>
          <w:tcPr>
            <w:tcW w:w="716" w:type="pct"/>
            <w:tcBorders>
              <w:top w:val="single" w:sz="8" w:space="0" w:color="auto"/>
              <w:bottom w:val="single" w:sz="12" w:space="0" w:color="auto"/>
            </w:tcBorders>
            <w:shd w:val="clear" w:color="auto" w:fill="auto"/>
          </w:tcPr>
          <w:p w:rsidR="00A85500" w:rsidRDefault="00A85500" w:rsidP="00A504B7">
            <w:pPr>
              <w:pStyle w:val="Tabletext"/>
            </w:pPr>
            <w:r>
              <w:t>4</w:t>
            </w:r>
          </w:p>
        </w:tc>
        <w:tc>
          <w:tcPr>
            <w:tcW w:w="2474" w:type="pct"/>
            <w:tcBorders>
              <w:top w:val="single" w:sz="8" w:space="0" w:color="auto"/>
              <w:bottom w:val="single" w:sz="12" w:space="0" w:color="auto"/>
            </w:tcBorders>
            <w:shd w:val="clear" w:color="auto" w:fill="auto"/>
          </w:tcPr>
          <w:p w:rsidR="00A85500" w:rsidRDefault="00A85500" w:rsidP="00A504B7">
            <w:pPr>
              <w:pStyle w:val="Tabletext"/>
            </w:pPr>
            <w:r>
              <w:t>more than 0.3 grams</w:t>
            </w:r>
          </w:p>
        </w:tc>
        <w:tc>
          <w:tcPr>
            <w:tcW w:w="1810" w:type="pct"/>
            <w:tcBorders>
              <w:top w:val="single" w:sz="8" w:space="0" w:color="auto"/>
              <w:bottom w:val="single" w:sz="12" w:space="0" w:color="auto"/>
            </w:tcBorders>
            <w:shd w:val="clear" w:color="auto" w:fill="auto"/>
          </w:tcPr>
          <w:p w:rsidR="00A85500" w:rsidRDefault="00A85500" w:rsidP="00BE2F05">
            <w:pPr>
              <w:pStyle w:val="Tabletext"/>
              <w:ind w:left="395" w:hanging="395"/>
            </w:pPr>
            <w:r>
              <w:t>7.5</w:t>
            </w:r>
          </w:p>
        </w:tc>
      </w:tr>
    </w:tbl>
    <w:p w:rsidR="00A85500" w:rsidRDefault="00A85500" w:rsidP="0097374C">
      <w:pPr>
        <w:pStyle w:val="ActHead2"/>
        <w:spacing w:before="480" w:after="240"/>
        <w:rPr>
          <w:szCs w:val="22"/>
        </w:rPr>
      </w:pPr>
      <w:bookmarkStart w:id="46" w:name="_Toc4068982"/>
      <w:r w:rsidRPr="00557E77">
        <w:rPr>
          <w:rStyle w:val="CharPartNo"/>
        </w:rPr>
        <w:t>Part </w:t>
      </w:r>
      <w:r>
        <w:rPr>
          <w:rStyle w:val="CharPartNo"/>
        </w:rPr>
        <w:t>2</w:t>
      </w:r>
      <w:r w:rsidRPr="003262DF">
        <w:t>—</w:t>
      </w:r>
      <w:r>
        <w:rPr>
          <w:rStyle w:val="CharPartText"/>
        </w:rPr>
        <w:t>Weight variation:</w:t>
      </w:r>
      <w:r w:rsidRPr="00606A42">
        <w:rPr>
          <w:rStyle w:val="CharPartText"/>
          <w:sz w:val="16"/>
          <w:szCs w:val="16"/>
        </w:rPr>
        <w:t xml:space="preserve"> </w:t>
      </w:r>
      <w:r>
        <w:rPr>
          <w:rStyle w:val="CharPartText"/>
        </w:rPr>
        <w:t>sugar pills</w:t>
      </w:r>
      <w:bookmarkEnd w:id="46"/>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8"/>
        <w:gridCol w:w="4064"/>
        <w:gridCol w:w="2747"/>
      </w:tblGrid>
      <w:tr w:rsidR="00A85500" w:rsidRPr="00C47ACA" w:rsidTr="00A504B7">
        <w:trPr>
          <w:tblHeader/>
        </w:trPr>
        <w:tc>
          <w:tcPr>
            <w:tcW w:w="716" w:type="pct"/>
            <w:tcBorders>
              <w:top w:val="single" w:sz="12" w:space="0" w:color="auto"/>
              <w:bottom w:val="single" w:sz="12" w:space="0" w:color="auto"/>
            </w:tcBorders>
            <w:shd w:val="clear" w:color="auto" w:fill="auto"/>
          </w:tcPr>
          <w:p w:rsidR="007E2C57" w:rsidRDefault="007E2C57" w:rsidP="00A504B7">
            <w:pPr>
              <w:pStyle w:val="TableHeading"/>
            </w:pPr>
            <w:r>
              <w:t>Column 1</w:t>
            </w:r>
          </w:p>
          <w:p w:rsidR="00A85500" w:rsidRPr="00C47ACA" w:rsidRDefault="00A85500" w:rsidP="00A504B7">
            <w:pPr>
              <w:pStyle w:val="TableHeading"/>
            </w:pPr>
            <w:r w:rsidRPr="00C47ACA">
              <w:t>Item</w:t>
            </w:r>
            <w:r>
              <w:t xml:space="preserve"> </w:t>
            </w:r>
          </w:p>
        </w:tc>
        <w:tc>
          <w:tcPr>
            <w:tcW w:w="2556" w:type="pct"/>
            <w:tcBorders>
              <w:top w:val="single" w:sz="12" w:space="0" w:color="auto"/>
              <w:bottom w:val="single" w:sz="12" w:space="0" w:color="auto"/>
            </w:tcBorders>
            <w:shd w:val="clear" w:color="auto" w:fill="auto"/>
          </w:tcPr>
          <w:p w:rsidR="007E2C57" w:rsidRDefault="007E2C57" w:rsidP="00A504B7">
            <w:pPr>
              <w:pStyle w:val="TableHeading"/>
            </w:pPr>
            <w:r>
              <w:t>Column 2</w:t>
            </w:r>
          </w:p>
          <w:p w:rsidR="00A85500" w:rsidRPr="00C47ACA" w:rsidRDefault="00A85500" w:rsidP="00A504B7">
            <w:pPr>
              <w:pStyle w:val="TableHeading"/>
            </w:pPr>
            <w:r>
              <w:t>Labelled or average weight</w:t>
            </w:r>
          </w:p>
        </w:tc>
        <w:tc>
          <w:tcPr>
            <w:tcW w:w="1728" w:type="pct"/>
            <w:tcBorders>
              <w:top w:val="single" w:sz="12" w:space="0" w:color="auto"/>
              <w:bottom w:val="single" w:sz="12" w:space="0" w:color="auto"/>
            </w:tcBorders>
            <w:shd w:val="clear" w:color="auto" w:fill="auto"/>
          </w:tcPr>
          <w:p w:rsidR="007E2C57" w:rsidRDefault="007E2C57" w:rsidP="00A504B7">
            <w:pPr>
              <w:pStyle w:val="TableHeading"/>
            </w:pPr>
            <w:r>
              <w:t>Column 3</w:t>
            </w:r>
          </w:p>
          <w:p w:rsidR="00A85500" w:rsidRPr="00AA7C4F" w:rsidRDefault="00A85500" w:rsidP="00A504B7">
            <w:pPr>
              <w:pStyle w:val="TableHeading"/>
            </w:pPr>
            <w:r>
              <w:t xml:space="preserve">Variation </w:t>
            </w:r>
            <w:r w:rsidR="00BE2F05">
              <w:t>(percent)</w:t>
            </w:r>
          </w:p>
        </w:tc>
      </w:tr>
      <w:tr w:rsidR="00A85500" w:rsidRPr="00636A96" w:rsidTr="00A504B7">
        <w:tc>
          <w:tcPr>
            <w:tcW w:w="716" w:type="pct"/>
            <w:tcBorders>
              <w:top w:val="single" w:sz="12" w:space="0" w:color="auto"/>
              <w:bottom w:val="single" w:sz="8" w:space="0" w:color="auto"/>
            </w:tcBorders>
            <w:shd w:val="clear" w:color="auto" w:fill="auto"/>
          </w:tcPr>
          <w:p w:rsidR="00A85500" w:rsidRPr="00E5694D" w:rsidRDefault="00A85500" w:rsidP="00A504B7">
            <w:pPr>
              <w:pStyle w:val="Tabletext"/>
            </w:pPr>
            <w:r>
              <w:t>1</w:t>
            </w:r>
          </w:p>
        </w:tc>
        <w:tc>
          <w:tcPr>
            <w:tcW w:w="2556" w:type="pct"/>
            <w:tcBorders>
              <w:top w:val="single" w:sz="12" w:space="0" w:color="auto"/>
              <w:bottom w:val="single" w:sz="8" w:space="0" w:color="auto"/>
            </w:tcBorders>
            <w:shd w:val="clear" w:color="auto" w:fill="auto"/>
          </w:tcPr>
          <w:p w:rsidR="00A85500" w:rsidRPr="00E5694D" w:rsidRDefault="00A85500" w:rsidP="00A504B7">
            <w:pPr>
              <w:pStyle w:val="Tabletext"/>
            </w:pPr>
            <w:r>
              <w:t>0.03grams or less</w:t>
            </w:r>
          </w:p>
        </w:tc>
        <w:tc>
          <w:tcPr>
            <w:tcW w:w="1728" w:type="pct"/>
            <w:tcBorders>
              <w:top w:val="single" w:sz="12" w:space="0" w:color="auto"/>
              <w:bottom w:val="single" w:sz="8" w:space="0" w:color="auto"/>
            </w:tcBorders>
            <w:shd w:val="clear" w:color="auto" w:fill="auto"/>
          </w:tcPr>
          <w:p w:rsidR="00A85500" w:rsidRPr="00E5694D" w:rsidRDefault="00A85500" w:rsidP="00BE2F05">
            <w:pPr>
              <w:pStyle w:val="Tabletext"/>
              <w:ind w:left="395" w:hanging="395"/>
            </w:pPr>
            <w:r>
              <w:t xml:space="preserve">15 </w:t>
            </w:r>
          </w:p>
        </w:tc>
      </w:tr>
      <w:tr w:rsidR="00A85500" w:rsidRPr="00636A96" w:rsidTr="00A504B7">
        <w:tc>
          <w:tcPr>
            <w:tcW w:w="716" w:type="pct"/>
            <w:tcBorders>
              <w:top w:val="single" w:sz="8" w:space="0" w:color="auto"/>
              <w:bottom w:val="single" w:sz="8" w:space="0" w:color="auto"/>
            </w:tcBorders>
            <w:shd w:val="clear" w:color="auto" w:fill="auto"/>
          </w:tcPr>
          <w:p w:rsidR="00A85500" w:rsidRDefault="00A85500" w:rsidP="00A504B7">
            <w:pPr>
              <w:pStyle w:val="Tabletext"/>
            </w:pPr>
            <w:r>
              <w:t>2</w:t>
            </w:r>
          </w:p>
        </w:tc>
        <w:tc>
          <w:tcPr>
            <w:tcW w:w="2556" w:type="pct"/>
            <w:tcBorders>
              <w:top w:val="single" w:sz="8" w:space="0" w:color="auto"/>
              <w:bottom w:val="single" w:sz="8" w:space="0" w:color="auto"/>
            </w:tcBorders>
            <w:shd w:val="clear" w:color="auto" w:fill="auto"/>
          </w:tcPr>
          <w:p w:rsidR="00A85500" w:rsidRDefault="00A85500" w:rsidP="00A504B7">
            <w:pPr>
              <w:pStyle w:val="Tabletext"/>
            </w:pPr>
            <w:r>
              <w:t>more than 0.03 grams to 0.3 grams</w:t>
            </w:r>
          </w:p>
        </w:tc>
        <w:tc>
          <w:tcPr>
            <w:tcW w:w="1728" w:type="pct"/>
            <w:tcBorders>
              <w:top w:val="single" w:sz="8" w:space="0" w:color="auto"/>
              <w:bottom w:val="single" w:sz="8" w:space="0" w:color="auto"/>
            </w:tcBorders>
            <w:shd w:val="clear" w:color="auto" w:fill="auto"/>
          </w:tcPr>
          <w:p w:rsidR="00A85500" w:rsidRDefault="00A85500" w:rsidP="00BE2F05">
            <w:pPr>
              <w:pStyle w:val="Tabletext"/>
              <w:ind w:left="395" w:hanging="395"/>
            </w:pPr>
            <w:r>
              <w:t>10</w:t>
            </w:r>
          </w:p>
        </w:tc>
      </w:tr>
      <w:tr w:rsidR="00A85500" w:rsidRPr="00636A96" w:rsidTr="00A504B7">
        <w:tc>
          <w:tcPr>
            <w:tcW w:w="716" w:type="pct"/>
            <w:tcBorders>
              <w:top w:val="single" w:sz="8" w:space="0" w:color="auto"/>
              <w:bottom w:val="single" w:sz="12" w:space="0" w:color="auto"/>
            </w:tcBorders>
            <w:shd w:val="clear" w:color="auto" w:fill="auto"/>
          </w:tcPr>
          <w:p w:rsidR="00A85500" w:rsidRDefault="00A85500" w:rsidP="00A504B7">
            <w:pPr>
              <w:pStyle w:val="Tabletext"/>
            </w:pPr>
            <w:r>
              <w:t>3</w:t>
            </w:r>
          </w:p>
        </w:tc>
        <w:tc>
          <w:tcPr>
            <w:tcW w:w="2556" w:type="pct"/>
            <w:tcBorders>
              <w:top w:val="single" w:sz="8" w:space="0" w:color="auto"/>
              <w:bottom w:val="single" w:sz="12" w:space="0" w:color="auto"/>
            </w:tcBorders>
            <w:shd w:val="clear" w:color="auto" w:fill="auto"/>
          </w:tcPr>
          <w:p w:rsidR="00A85500" w:rsidRDefault="00A85500" w:rsidP="00A504B7">
            <w:pPr>
              <w:pStyle w:val="Tabletext"/>
            </w:pPr>
            <w:r>
              <w:t>more than 0.3 grams</w:t>
            </w:r>
          </w:p>
        </w:tc>
        <w:tc>
          <w:tcPr>
            <w:tcW w:w="1728" w:type="pct"/>
            <w:tcBorders>
              <w:top w:val="single" w:sz="8" w:space="0" w:color="auto"/>
              <w:bottom w:val="single" w:sz="12" w:space="0" w:color="auto"/>
            </w:tcBorders>
            <w:shd w:val="clear" w:color="auto" w:fill="auto"/>
          </w:tcPr>
          <w:p w:rsidR="00A85500" w:rsidRDefault="00A85500" w:rsidP="00BE2F05">
            <w:pPr>
              <w:pStyle w:val="Tabletext"/>
              <w:ind w:left="395" w:hanging="395"/>
            </w:pPr>
            <w:r>
              <w:t>7.5</w:t>
            </w:r>
          </w:p>
        </w:tc>
      </w:tr>
    </w:tbl>
    <w:p w:rsidR="00A85500" w:rsidRPr="00A42E62" w:rsidRDefault="00A85500" w:rsidP="0097374C">
      <w:pPr>
        <w:pStyle w:val="ActHead2"/>
        <w:spacing w:before="480" w:after="240"/>
      </w:pPr>
      <w:bookmarkStart w:id="47" w:name="_Toc4068983"/>
      <w:r w:rsidRPr="00557E77">
        <w:rPr>
          <w:rStyle w:val="CharPartNo"/>
        </w:rPr>
        <w:t>Part </w:t>
      </w:r>
      <w:r>
        <w:rPr>
          <w:rStyle w:val="CharPartNo"/>
        </w:rPr>
        <w:t>3</w:t>
      </w:r>
      <w:r w:rsidRPr="003262DF">
        <w:t>—</w:t>
      </w:r>
      <w:r>
        <w:rPr>
          <w:rStyle w:val="CharPartText"/>
        </w:rPr>
        <w:t>Weight variation:</w:t>
      </w:r>
      <w:r w:rsidRPr="00606A42">
        <w:rPr>
          <w:rStyle w:val="CharPartText"/>
          <w:sz w:val="16"/>
          <w:szCs w:val="16"/>
        </w:rPr>
        <w:t xml:space="preserve"> </w:t>
      </w:r>
      <w:r>
        <w:rPr>
          <w:rStyle w:val="CharPartText"/>
        </w:rPr>
        <w:t>other pills</w:t>
      </w:r>
      <w:bookmarkEnd w:id="47"/>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7"/>
        <w:gridCol w:w="4065"/>
        <w:gridCol w:w="2747"/>
      </w:tblGrid>
      <w:tr w:rsidR="00A85500" w:rsidRPr="00C47ACA" w:rsidTr="00A504B7">
        <w:trPr>
          <w:tblHeader/>
        </w:trPr>
        <w:tc>
          <w:tcPr>
            <w:tcW w:w="715" w:type="pct"/>
            <w:tcBorders>
              <w:top w:val="single" w:sz="12" w:space="0" w:color="auto"/>
              <w:bottom w:val="single" w:sz="12" w:space="0" w:color="auto"/>
            </w:tcBorders>
            <w:shd w:val="clear" w:color="auto" w:fill="auto"/>
          </w:tcPr>
          <w:p w:rsidR="007E2C57" w:rsidRDefault="007E2C57" w:rsidP="00A504B7">
            <w:pPr>
              <w:pStyle w:val="TableHeading"/>
            </w:pPr>
            <w:r>
              <w:t>Column 1</w:t>
            </w:r>
          </w:p>
          <w:p w:rsidR="00A85500" w:rsidRPr="00C47ACA" w:rsidRDefault="00A85500" w:rsidP="00A504B7">
            <w:pPr>
              <w:pStyle w:val="TableHeading"/>
            </w:pPr>
            <w:r w:rsidRPr="00C47ACA">
              <w:t>Item</w:t>
            </w:r>
            <w:r>
              <w:t xml:space="preserve"> </w:t>
            </w:r>
          </w:p>
        </w:tc>
        <w:tc>
          <w:tcPr>
            <w:tcW w:w="2557" w:type="pct"/>
            <w:tcBorders>
              <w:top w:val="single" w:sz="12" w:space="0" w:color="auto"/>
              <w:bottom w:val="single" w:sz="12" w:space="0" w:color="auto"/>
            </w:tcBorders>
            <w:shd w:val="clear" w:color="auto" w:fill="auto"/>
          </w:tcPr>
          <w:p w:rsidR="007E2C57" w:rsidRDefault="007E2C57" w:rsidP="00A504B7">
            <w:pPr>
              <w:pStyle w:val="TableHeading"/>
            </w:pPr>
            <w:r>
              <w:t>Column</w:t>
            </w:r>
            <w:r w:rsidR="000D28FD">
              <w:t xml:space="preserve"> </w:t>
            </w:r>
            <w:r>
              <w:t>2</w:t>
            </w:r>
          </w:p>
          <w:p w:rsidR="00A85500" w:rsidRPr="00C47ACA" w:rsidRDefault="00A85500" w:rsidP="00A504B7">
            <w:pPr>
              <w:pStyle w:val="TableHeading"/>
            </w:pPr>
            <w:r>
              <w:t>Labelled or average weight</w:t>
            </w:r>
          </w:p>
        </w:tc>
        <w:tc>
          <w:tcPr>
            <w:tcW w:w="1728" w:type="pct"/>
            <w:tcBorders>
              <w:top w:val="single" w:sz="12" w:space="0" w:color="auto"/>
              <w:bottom w:val="single" w:sz="12" w:space="0" w:color="auto"/>
            </w:tcBorders>
            <w:shd w:val="clear" w:color="auto" w:fill="auto"/>
          </w:tcPr>
          <w:p w:rsidR="007E2C57" w:rsidRDefault="007E2C57" w:rsidP="00A504B7">
            <w:pPr>
              <w:pStyle w:val="TableHeading"/>
            </w:pPr>
            <w:r>
              <w:t>Column 3</w:t>
            </w:r>
          </w:p>
          <w:p w:rsidR="00A85500" w:rsidRPr="00AA7C4F" w:rsidRDefault="00A85500" w:rsidP="00A504B7">
            <w:pPr>
              <w:pStyle w:val="TableHeading"/>
            </w:pPr>
            <w:r>
              <w:t xml:space="preserve">Variation </w:t>
            </w:r>
            <w:r w:rsidR="00BE2F05">
              <w:t>(percent)</w:t>
            </w:r>
          </w:p>
        </w:tc>
      </w:tr>
      <w:tr w:rsidR="00A85500" w:rsidRPr="00636A96" w:rsidTr="00A504B7">
        <w:tc>
          <w:tcPr>
            <w:tcW w:w="715" w:type="pct"/>
            <w:tcBorders>
              <w:top w:val="single" w:sz="12" w:space="0" w:color="auto"/>
              <w:bottom w:val="single" w:sz="8" w:space="0" w:color="auto"/>
            </w:tcBorders>
            <w:shd w:val="clear" w:color="auto" w:fill="auto"/>
          </w:tcPr>
          <w:p w:rsidR="00A85500" w:rsidRPr="00E5694D" w:rsidRDefault="00A85500" w:rsidP="00A504B7">
            <w:pPr>
              <w:pStyle w:val="Tabletext"/>
            </w:pPr>
            <w:r>
              <w:t>1</w:t>
            </w:r>
          </w:p>
        </w:tc>
        <w:tc>
          <w:tcPr>
            <w:tcW w:w="2557" w:type="pct"/>
            <w:tcBorders>
              <w:top w:val="single" w:sz="12" w:space="0" w:color="auto"/>
              <w:bottom w:val="single" w:sz="8" w:space="0" w:color="auto"/>
            </w:tcBorders>
            <w:shd w:val="clear" w:color="auto" w:fill="auto"/>
          </w:tcPr>
          <w:p w:rsidR="00A85500" w:rsidRPr="00E5694D" w:rsidRDefault="00A85500" w:rsidP="00A504B7">
            <w:pPr>
              <w:pStyle w:val="Tabletext"/>
            </w:pPr>
            <w:r>
              <w:t>0.05 grams or less</w:t>
            </w:r>
          </w:p>
        </w:tc>
        <w:tc>
          <w:tcPr>
            <w:tcW w:w="1728" w:type="pct"/>
            <w:tcBorders>
              <w:top w:val="single" w:sz="12" w:space="0" w:color="auto"/>
              <w:bottom w:val="single" w:sz="8" w:space="0" w:color="auto"/>
            </w:tcBorders>
            <w:shd w:val="clear" w:color="auto" w:fill="auto"/>
          </w:tcPr>
          <w:p w:rsidR="00A85500" w:rsidRPr="00E5694D" w:rsidRDefault="00A85500" w:rsidP="00BE2F05">
            <w:pPr>
              <w:pStyle w:val="Tabletext"/>
              <w:ind w:left="395" w:hanging="395"/>
            </w:pPr>
            <w:r>
              <w:t xml:space="preserve">12 </w:t>
            </w:r>
          </w:p>
        </w:tc>
      </w:tr>
      <w:tr w:rsidR="00A85500" w:rsidRPr="00636A96" w:rsidTr="00A504B7">
        <w:tc>
          <w:tcPr>
            <w:tcW w:w="715" w:type="pct"/>
            <w:tcBorders>
              <w:top w:val="single" w:sz="8" w:space="0" w:color="auto"/>
              <w:bottom w:val="single" w:sz="8" w:space="0" w:color="auto"/>
            </w:tcBorders>
            <w:shd w:val="clear" w:color="auto" w:fill="auto"/>
          </w:tcPr>
          <w:p w:rsidR="00A85500" w:rsidRDefault="00A85500" w:rsidP="00A504B7">
            <w:pPr>
              <w:pStyle w:val="Tabletext"/>
            </w:pPr>
            <w:r>
              <w:t>2</w:t>
            </w:r>
          </w:p>
        </w:tc>
        <w:tc>
          <w:tcPr>
            <w:tcW w:w="2557" w:type="pct"/>
            <w:tcBorders>
              <w:top w:val="single" w:sz="8" w:space="0" w:color="auto"/>
              <w:bottom w:val="single" w:sz="8" w:space="0" w:color="auto"/>
            </w:tcBorders>
            <w:shd w:val="clear" w:color="auto" w:fill="auto"/>
          </w:tcPr>
          <w:p w:rsidR="00A85500" w:rsidRDefault="00A85500" w:rsidP="00A504B7">
            <w:pPr>
              <w:pStyle w:val="Tabletext"/>
            </w:pPr>
            <w:r>
              <w:t>more than 0.05 grams to 0.1 grams</w:t>
            </w:r>
          </w:p>
        </w:tc>
        <w:tc>
          <w:tcPr>
            <w:tcW w:w="1728" w:type="pct"/>
            <w:tcBorders>
              <w:top w:val="single" w:sz="8" w:space="0" w:color="auto"/>
              <w:bottom w:val="single" w:sz="8" w:space="0" w:color="auto"/>
            </w:tcBorders>
            <w:shd w:val="clear" w:color="auto" w:fill="auto"/>
          </w:tcPr>
          <w:p w:rsidR="00A85500" w:rsidRDefault="00A85500" w:rsidP="00BE2F05">
            <w:pPr>
              <w:pStyle w:val="Tabletext"/>
              <w:ind w:left="395" w:hanging="395"/>
            </w:pPr>
            <w:r>
              <w:t>11</w:t>
            </w:r>
          </w:p>
        </w:tc>
      </w:tr>
      <w:tr w:rsidR="00A85500" w:rsidRPr="00636A96" w:rsidTr="00A504B7">
        <w:tc>
          <w:tcPr>
            <w:tcW w:w="715" w:type="pct"/>
            <w:tcBorders>
              <w:top w:val="single" w:sz="8" w:space="0" w:color="auto"/>
              <w:bottom w:val="single" w:sz="8" w:space="0" w:color="auto"/>
            </w:tcBorders>
            <w:shd w:val="clear" w:color="auto" w:fill="auto"/>
          </w:tcPr>
          <w:p w:rsidR="00A85500" w:rsidRDefault="00A85500" w:rsidP="00A504B7">
            <w:pPr>
              <w:pStyle w:val="Tabletext"/>
            </w:pPr>
            <w:r>
              <w:t>3</w:t>
            </w:r>
          </w:p>
        </w:tc>
        <w:tc>
          <w:tcPr>
            <w:tcW w:w="2557" w:type="pct"/>
            <w:tcBorders>
              <w:top w:val="single" w:sz="8" w:space="0" w:color="auto"/>
              <w:bottom w:val="single" w:sz="8" w:space="0" w:color="auto"/>
            </w:tcBorders>
            <w:shd w:val="clear" w:color="auto" w:fill="auto"/>
          </w:tcPr>
          <w:p w:rsidR="00A85500" w:rsidRDefault="00A85500" w:rsidP="00A504B7">
            <w:pPr>
              <w:pStyle w:val="Tabletext"/>
            </w:pPr>
            <w:r>
              <w:t>more than 0.1 grams  to 0.3 grams</w:t>
            </w:r>
          </w:p>
        </w:tc>
        <w:tc>
          <w:tcPr>
            <w:tcW w:w="1728" w:type="pct"/>
            <w:tcBorders>
              <w:top w:val="single" w:sz="8" w:space="0" w:color="auto"/>
              <w:bottom w:val="single" w:sz="8" w:space="0" w:color="auto"/>
            </w:tcBorders>
            <w:shd w:val="clear" w:color="auto" w:fill="auto"/>
          </w:tcPr>
          <w:p w:rsidR="00A85500" w:rsidRDefault="00A85500" w:rsidP="00BE2F05">
            <w:pPr>
              <w:pStyle w:val="Tabletext"/>
              <w:ind w:left="395" w:hanging="395"/>
            </w:pPr>
            <w:r>
              <w:t>10</w:t>
            </w:r>
          </w:p>
        </w:tc>
      </w:tr>
      <w:tr w:rsidR="00A85500" w:rsidRPr="00636A96" w:rsidTr="00A504B7">
        <w:tc>
          <w:tcPr>
            <w:tcW w:w="715" w:type="pct"/>
            <w:tcBorders>
              <w:top w:val="single" w:sz="8" w:space="0" w:color="auto"/>
              <w:bottom w:val="single" w:sz="8" w:space="0" w:color="auto"/>
            </w:tcBorders>
            <w:shd w:val="clear" w:color="auto" w:fill="auto"/>
          </w:tcPr>
          <w:p w:rsidR="00A85500" w:rsidRDefault="00A85500" w:rsidP="00A504B7">
            <w:pPr>
              <w:pStyle w:val="Tabletext"/>
            </w:pPr>
            <w:r>
              <w:t>4</w:t>
            </w:r>
          </w:p>
        </w:tc>
        <w:tc>
          <w:tcPr>
            <w:tcW w:w="2557" w:type="pct"/>
            <w:tcBorders>
              <w:top w:val="single" w:sz="8" w:space="0" w:color="auto"/>
              <w:bottom w:val="single" w:sz="8" w:space="0" w:color="auto"/>
            </w:tcBorders>
            <w:shd w:val="clear" w:color="auto" w:fill="auto"/>
          </w:tcPr>
          <w:p w:rsidR="00A85500" w:rsidRDefault="00A85500" w:rsidP="00A504B7">
            <w:pPr>
              <w:pStyle w:val="Tabletext"/>
            </w:pPr>
            <w:r>
              <w:t>more than 0.3 grams to 1.5 grams</w:t>
            </w:r>
          </w:p>
        </w:tc>
        <w:tc>
          <w:tcPr>
            <w:tcW w:w="1728" w:type="pct"/>
            <w:tcBorders>
              <w:top w:val="single" w:sz="8" w:space="0" w:color="auto"/>
              <w:bottom w:val="single" w:sz="8" w:space="0" w:color="auto"/>
            </w:tcBorders>
            <w:shd w:val="clear" w:color="auto" w:fill="auto"/>
          </w:tcPr>
          <w:p w:rsidR="00A85500" w:rsidRDefault="00BE2F05" w:rsidP="00A504B7">
            <w:pPr>
              <w:pStyle w:val="Tabletext"/>
              <w:ind w:left="395" w:hanging="395"/>
            </w:pPr>
            <w:r>
              <w:t>9</w:t>
            </w:r>
          </w:p>
        </w:tc>
      </w:tr>
      <w:tr w:rsidR="00A85500" w:rsidRPr="00636A96" w:rsidTr="00A504B7">
        <w:tc>
          <w:tcPr>
            <w:tcW w:w="715" w:type="pct"/>
            <w:tcBorders>
              <w:top w:val="single" w:sz="8" w:space="0" w:color="auto"/>
              <w:bottom w:val="single" w:sz="8" w:space="0" w:color="auto"/>
            </w:tcBorders>
            <w:shd w:val="clear" w:color="auto" w:fill="auto"/>
          </w:tcPr>
          <w:p w:rsidR="00A85500" w:rsidRDefault="00A85500" w:rsidP="00A504B7">
            <w:pPr>
              <w:pStyle w:val="Tabletext"/>
            </w:pPr>
            <w:r>
              <w:t>5</w:t>
            </w:r>
          </w:p>
        </w:tc>
        <w:tc>
          <w:tcPr>
            <w:tcW w:w="2557" w:type="pct"/>
            <w:tcBorders>
              <w:top w:val="single" w:sz="8" w:space="0" w:color="auto"/>
              <w:bottom w:val="single" w:sz="8" w:space="0" w:color="auto"/>
            </w:tcBorders>
            <w:shd w:val="clear" w:color="auto" w:fill="auto"/>
          </w:tcPr>
          <w:p w:rsidR="00A85500" w:rsidRDefault="00A85500" w:rsidP="00A504B7">
            <w:pPr>
              <w:pStyle w:val="Tabletext"/>
            </w:pPr>
            <w:r>
              <w:t>more than 1.5 grams to 3 grams</w:t>
            </w:r>
          </w:p>
        </w:tc>
        <w:tc>
          <w:tcPr>
            <w:tcW w:w="1728" w:type="pct"/>
            <w:tcBorders>
              <w:top w:val="single" w:sz="8" w:space="0" w:color="auto"/>
              <w:bottom w:val="single" w:sz="8" w:space="0" w:color="auto"/>
            </w:tcBorders>
            <w:shd w:val="clear" w:color="auto" w:fill="auto"/>
          </w:tcPr>
          <w:p w:rsidR="00A85500" w:rsidRDefault="00A85500" w:rsidP="00BE2F05">
            <w:pPr>
              <w:pStyle w:val="Tabletext"/>
              <w:ind w:left="395" w:hanging="395"/>
            </w:pPr>
            <w:r>
              <w:t>8</w:t>
            </w:r>
          </w:p>
        </w:tc>
      </w:tr>
      <w:tr w:rsidR="00A85500" w:rsidRPr="00636A96" w:rsidTr="00A504B7">
        <w:tc>
          <w:tcPr>
            <w:tcW w:w="715" w:type="pct"/>
            <w:tcBorders>
              <w:top w:val="single" w:sz="8" w:space="0" w:color="auto"/>
              <w:bottom w:val="single" w:sz="8" w:space="0" w:color="auto"/>
            </w:tcBorders>
            <w:shd w:val="clear" w:color="auto" w:fill="auto"/>
          </w:tcPr>
          <w:p w:rsidR="00A85500" w:rsidRDefault="00A85500" w:rsidP="00A504B7">
            <w:pPr>
              <w:pStyle w:val="Tabletext"/>
            </w:pPr>
            <w:r>
              <w:t>6</w:t>
            </w:r>
          </w:p>
        </w:tc>
        <w:tc>
          <w:tcPr>
            <w:tcW w:w="2557" w:type="pct"/>
            <w:tcBorders>
              <w:top w:val="single" w:sz="8" w:space="0" w:color="auto"/>
              <w:bottom w:val="single" w:sz="8" w:space="0" w:color="auto"/>
            </w:tcBorders>
            <w:shd w:val="clear" w:color="auto" w:fill="auto"/>
          </w:tcPr>
          <w:p w:rsidR="00A85500" w:rsidRDefault="00A85500" w:rsidP="00A504B7">
            <w:pPr>
              <w:pStyle w:val="Tabletext"/>
            </w:pPr>
            <w:r>
              <w:t>more than 3 grams to 6 grams</w:t>
            </w:r>
          </w:p>
        </w:tc>
        <w:tc>
          <w:tcPr>
            <w:tcW w:w="1728" w:type="pct"/>
            <w:tcBorders>
              <w:top w:val="single" w:sz="8" w:space="0" w:color="auto"/>
              <w:bottom w:val="single" w:sz="8" w:space="0" w:color="auto"/>
            </w:tcBorders>
            <w:shd w:val="clear" w:color="auto" w:fill="auto"/>
          </w:tcPr>
          <w:p w:rsidR="00A85500" w:rsidRDefault="00A85500" w:rsidP="00BE2F05">
            <w:pPr>
              <w:pStyle w:val="Tabletext"/>
              <w:ind w:left="395" w:hanging="395"/>
            </w:pPr>
            <w:r>
              <w:t>7</w:t>
            </w:r>
          </w:p>
        </w:tc>
      </w:tr>
      <w:tr w:rsidR="00A85500" w:rsidRPr="00636A96" w:rsidTr="00A504B7">
        <w:tc>
          <w:tcPr>
            <w:tcW w:w="715" w:type="pct"/>
            <w:tcBorders>
              <w:top w:val="single" w:sz="8" w:space="0" w:color="auto"/>
              <w:bottom w:val="single" w:sz="8" w:space="0" w:color="auto"/>
            </w:tcBorders>
            <w:shd w:val="clear" w:color="auto" w:fill="auto"/>
          </w:tcPr>
          <w:p w:rsidR="00A85500" w:rsidRDefault="00A85500" w:rsidP="00A504B7">
            <w:pPr>
              <w:pStyle w:val="Tabletext"/>
            </w:pPr>
            <w:r>
              <w:t>7</w:t>
            </w:r>
          </w:p>
        </w:tc>
        <w:tc>
          <w:tcPr>
            <w:tcW w:w="2557" w:type="pct"/>
            <w:tcBorders>
              <w:top w:val="single" w:sz="8" w:space="0" w:color="auto"/>
              <w:bottom w:val="single" w:sz="8" w:space="0" w:color="auto"/>
            </w:tcBorders>
            <w:shd w:val="clear" w:color="auto" w:fill="auto"/>
          </w:tcPr>
          <w:p w:rsidR="00A85500" w:rsidRDefault="00A85500" w:rsidP="00A504B7">
            <w:pPr>
              <w:pStyle w:val="Tabletext"/>
            </w:pPr>
            <w:r>
              <w:t>more than 6 grams to 9 grams</w:t>
            </w:r>
          </w:p>
        </w:tc>
        <w:tc>
          <w:tcPr>
            <w:tcW w:w="1728" w:type="pct"/>
            <w:tcBorders>
              <w:top w:val="single" w:sz="8" w:space="0" w:color="auto"/>
              <w:bottom w:val="single" w:sz="8" w:space="0" w:color="auto"/>
            </w:tcBorders>
            <w:shd w:val="clear" w:color="auto" w:fill="auto"/>
          </w:tcPr>
          <w:p w:rsidR="00A85500" w:rsidRDefault="00A85500" w:rsidP="00BE2F05">
            <w:pPr>
              <w:pStyle w:val="Tabletext"/>
              <w:ind w:left="395" w:hanging="395"/>
            </w:pPr>
            <w:r>
              <w:t>6</w:t>
            </w:r>
          </w:p>
        </w:tc>
      </w:tr>
      <w:tr w:rsidR="00A85500" w:rsidRPr="00636A96" w:rsidTr="00A504B7">
        <w:tc>
          <w:tcPr>
            <w:tcW w:w="715" w:type="pct"/>
            <w:tcBorders>
              <w:top w:val="single" w:sz="8" w:space="0" w:color="auto"/>
              <w:bottom w:val="single" w:sz="12" w:space="0" w:color="auto"/>
            </w:tcBorders>
            <w:shd w:val="clear" w:color="auto" w:fill="auto"/>
          </w:tcPr>
          <w:p w:rsidR="00A85500" w:rsidRDefault="00A85500" w:rsidP="00A504B7">
            <w:pPr>
              <w:pStyle w:val="Tabletext"/>
            </w:pPr>
            <w:r>
              <w:t>8</w:t>
            </w:r>
          </w:p>
        </w:tc>
        <w:tc>
          <w:tcPr>
            <w:tcW w:w="2557" w:type="pct"/>
            <w:tcBorders>
              <w:top w:val="single" w:sz="8" w:space="0" w:color="auto"/>
              <w:bottom w:val="single" w:sz="12" w:space="0" w:color="auto"/>
            </w:tcBorders>
            <w:shd w:val="clear" w:color="auto" w:fill="auto"/>
          </w:tcPr>
          <w:p w:rsidR="00A85500" w:rsidRDefault="00A85500" w:rsidP="00A504B7">
            <w:pPr>
              <w:pStyle w:val="Tabletext"/>
            </w:pPr>
            <w:r>
              <w:t>more than 9 grams</w:t>
            </w:r>
          </w:p>
        </w:tc>
        <w:tc>
          <w:tcPr>
            <w:tcW w:w="1728" w:type="pct"/>
            <w:tcBorders>
              <w:top w:val="single" w:sz="8" w:space="0" w:color="auto"/>
              <w:bottom w:val="single" w:sz="12" w:space="0" w:color="auto"/>
            </w:tcBorders>
            <w:shd w:val="clear" w:color="auto" w:fill="auto"/>
          </w:tcPr>
          <w:p w:rsidR="00A85500" w:rsidRDefault="00A85500" w:rsidP="00BE2F05">
            <w:pPr>
              <w:pStyle w:val="Tabletext"/>
              <w:ind w:left="395" w:hanging="395"/>
            </w:pPr>
            <w:r>
              <w:t>5</w:t>
            </w:r>
          </w:p>
        </w:tc>
      </w:tr>
    </w:tbl>
    <w:p w:rsidR="00863C54" w:rsidRDefault="00863C54">
      <w:pPr>
        <w:spacing w:line="240" w:lineRule="auto"/>
        <w:rPr>
          <w:rStyle w:val="CharPartNo"/>
          <w:rFonts w:eastAsia="Times New Roman" w:cs="Times New Roman"/>
          <w:b/>
          <w:kern w:val="28"/>
          <w:sz w:val="32"/>
          <w:lang w:eastAsia="en-AU"/>
        </w:rPr>
      </w:pPr>
      <w:r>
        <w:rPr>
          <w:rStyle w:val="CharPartNo"/>
        </w:rPr>
        <w:br w:type="page"/>
      </w:r>
    </w:p>
    <w:p w:rsidR="00A85500" w:rsidRDefault="00A85500" w:rsidP="0097374C">
      <w:pPr>
        <w:pStyle w:val="ActHead2"/>
        <w:spacing w:before="360" w:after="240"/>
        <w:rPr>
          <w:snapToGrid w:val="0"/>
          <w:lang w:eastAsia="en-US"/>
        </w:rPr>
      </w:pPr>
      <w:bookmarkStart w:id="48" w:name="_Toc4068984"/>
      <w:r w:rsidRPr="00557E77">
        <w:rPr>
          <w:rStyle w:val="CharPartNo"/>
        </w:rPr>
        <w:lastRenderedPageBreak/>
        <w:t>Part </w:t>
      </w:r>
      <w:r>
        <w:rPr>
          <w:rStyle w:val="CharPartNo"/>
        </w:rPr>
        <w:t>4</w:t>
      </w:r>
      <w:r w:rsidRPr="003262DF">
        <w:t>—</w:t>
      </w:r>
      <w:r>
        <w:rPr>
          <w:rStyle w:val="CharPartText"/>
        </w:rPr>
        <w:t>Disintegration</w:t>
      </w:r>
      <w:bookmarkEnd w:id="48"/>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6"/>
        <w:gridCol w:w="3935"/>
        <w:gridCol w:w="2878"/>
      </w:tblGrid>
      <w:tr w:rsidR="00A85500" w:rsidRPr="00C47ACA" w:rsidTr="003500A8">
        <w:trPr>
          <w:tblHeader/>
        </w:trPr>
        <w:tc>
          <w:tcPr>
            <w:tcW w:w="715" w:type="pct"/>
            <w:tcBorders>
              <w:top w:val="single" w:sz="12" w:space="0" w:color="auto"/>
              <w:bottom w:val="single" w:sz="12" w:space="0" w:color="auto"/>
            </w:tcBorders>
            <w:shd w:val="clear" w:color="auto" w:fill="auto"/>
          </w:tcPr>
          <w:p w:rsidR="007E2C57" w:rsidRDefault="007E2C57" w:rsidP="00A504B7">
            <w:pPr>
              <w:pStyle w:val="TableHeading"/>
            </w:pPr>
            <w:r>
              <w:t>Column 1</w:t>
            </w:r>
          </w:p>
          <w:p w:rsidR="00A85500" w:rsidRPr="00C47ACA" w:rsidRDefault="00A85500" w:rsidP="00A504B7">
            <w:pPr>
              <w:pStyle w:val="TableHeading"/>
            </w:pPr>
            <w:r w:rsidRPr="00C47ACA">
              <w:t>Item</w:t>
            </w:r>
            <w:r>
              <w:t xml:space="preserve"> </w:t>
            </w:r>
          </w:p>
        </w:tc>
        <w:tc>
          <w:tcPr>
            <w:tcW w:w="2475" w:type="pct"/>
            <w:tcBorders>
              <w:top w:val="single" w:sz="12" w:space="0" w:color="auto"/>
              <w:bottom w:val="single" w:sz="12" w:space="0" w:color="auto"/>
            </w:tcBorders>
            <w:shd w:val="clear" w:color="auto" w:fill="auto"/>
          </w:tcPr>
          <w:p w:rsidR="007E2C57" w:rsidRDefault="007E2C57" w:rsidP="00A504B7">
            <w:pPr>
              <w:pStyle w:val="TableHeading"/>
            </w:pPr>
            <w:r>
              <w:t>Column 2</w:t>
            </w:r>
          </w:p>
          <w:p w:rsidR="00A85500" w:rsidRPr="00C47ACA" w:rsidRDefault="00A85500" w:rsidP="00A504B7">
            <w:pPr>
              <w:pStyle w:val="TableHeading"/>
            </w:pPr>
            <w:r>
              <w:t>Pill type</w:t>
            </w:r>
          </w:p>
        </w:tc>
        <w:tc>
          <w:tcPr>
            <w:tcW w:w="1810" w:type="pct"/>
            <w:tcBorders>
              <w:top w:val="single" w:sz="12" w:space="0" w:color="auto"/>
              <w:bottom w:val="single" w:sz="12" w:space="0" w:color="auto"/>
            </w:tcBorders>
            <w:shd w:val="clear" w:color="auto" w:fill="auto"/>
          </w:tcPr>
          <w:p w:rsidR="007E2C57" w:rsidRDefault="007E2C57" w:rsidP="00A504B7">
            <w:pPr>
              <w:pStyle w:val="TableHeading"/>
            </w:pPr>
            <w:r>
              <w:t>Column 3</w:t>
            </w:r>
          </w:p>
          <w:p w:rsidR="00A85500" w:rsidRPr="00AA7C4F" w:rsidRDefault="00A85500" w:rsidP="00A504B7">
            <w:pPr>
              <w:pStyle w:val="TableHeading"/>
            </w:pPr>
            <w:r>
              <w:t>Requirement</w:t>
            </w:r>
          </w:p>
        </w:tc>
      </w:tr>
      <w:tr w:rsidR="00A85500" w:rsidRPr="00636A96" w:rsidTr="003500A8">
        <w:tc>
          <w:tcPr>
            <w:tcW w:w="715" w:type="pct"/>
            <w:tcBorders>
              <w:top w:val="single" w:sz="12" w:space="0" w:color="auto"/>
              <w:bottom w:val="single" w:sz="8" w:space="0" w:color="auto"/>
            </w:tcBorders>
            <w:shd w:val="clear" w:color="auto" w:fill="auto"/>
          </w:tcPr>
          <w:p w:rsidR="00A85500" w:rsidRPr="00E5694D" w:rsidRDefault="00A85500" w:rsidP="00A504B7">
            <w:pPr>
              <w:pStyle w:val="Tabletext"/>
            </w:pPr>
            <w:r>
              <w:t>1</w:t>
            </w:r>
          </w:p>
        </w:tc>
        <w:tc>
          <w:tcPr>
            <w:tcW w:w="2475" w:type="pct"/>
            <w:tcBorders>
              <w:top w:val="single" w:sz="12" w:space="0" w:color="auto"/>
              <w:bottom w:val="single" w:sz="8" w:space="0" w:color="auto"/>
            </w:tcBorders>
            <w:shd w:val="clear" w:color="auto" w:fill="auto"/>
          </w:tcPr>
          <w:p w:rsidR="00A85500" w:rsidRPr="00E5694D" w:rsidRDefault="00A85500" w:rsidP="00A504B7">
            <w:pPr>
              <w:pStyle w:val="Tabletext"/>
            </w:pPr>
            <w:r>
              <w:t>small honey pills, water-honeyed pills and watered pills</w:t>
            </w:r>
          </w:p>
        </w:tc>
        <w:tc>
          <w:tcPr>
            <w:tcW w:w="1810" w:type="pct"/>
            <w:tcBorders>
              <w:top w:val="single" w:sz="12" w:space="0" w:color="auto"/>
              <w:bottom w:val="single" w:sz="8" w:space="0" w:color="auto"/>
            </w:tcBorders>
            <w:shd w:val="clear" w:color="auto" w:fill="auto"/>
          </w:tcPr>
          <w:p w:rsidR="00A85500" w:rsidRPr="00E5694D" w:rsidRDefault="00A85500" w:rsidP="00972ED0">
            <w:pPr>
              <w:pStyle w:val="Tabletext"/>
            </w:pPr>
            <w:r>
              <w:t>the pill must completely disintegrate within 1 hour</w:t>
            </w:r>
          </w:p>
        </w:tc>
      </w:tr>
      <w:tr w:rsidR="00A85500" w:rsidRPr="00636A96" w:rsidTr="003500A8">
        <w:tc>
          <w:tcPr>
            <w:tcW w:w="715" w:type="pct"/>
            <w:tcBorders>
              <w:top w:val="single" w:sz="8" w:space="0" w:color="auto"/>
              <w:bottom w:val="single" w:sz="8" w:space="0" w:color="auto"/>
            </w:tcBorders>
            <w:shd w:val="clear" w:color="auto" w:fill="auto"/>
          </w:tcPr>
          <w:p w:rsidR="00A85500" w:rsidRDefault="00A85500" w:rsidP="00A504B7">
            <w:pPr>
              <w:pStyle w:val="Tabletext"/>
            </w:pPr>
            <w:r>
              <w:t>2</w:t>
            </w:r>
          </w:p>
        </w:tc>
        <w:tc>
          <w:tcPr>
            <w:tcW w:w="2475" w:type="pct"/>
            <w:tcBorders>
              <w:top w:val="single" w:sz="8" w:space="0" w:color="auto"/>
              <w:bottom w:val="single" w:sz="8" w:space="0" w:color="auto"/>
            </w:tcBorders>
            <w:shd w:val="clear" w:color="auto" w:fill="auto"/>
          </w:tcPr>
          <w:p w:rsidR="00A85500" w:rsidRDefault="00A85500" w:rsidP="00A504B7">
            <w:pPr>
              <w:pStyle w:val="Tabletext"/>
            </w:pPr>
            <w:r>
              <w:t>concentrated pills and pasted pills</w:t>
            </w:r>
          </w:p>
        </w:tc>
        <w:tc>
          <w:tcPr>
            <w:tcW w:w="1810" w:type="pct"/>
            <w:tcBorders>
              <w:top w:val="single" w:sz="8" w:space="0" w:color="auto"/>
              <w:bottom w:val="single" w:sz="8" w:space="0" w:color="auto"/>
            </w:tcBorders>
            <w:shd w:val="clear" w:color="auto" w:fill="auto"/>
          </w:tcPr>
          <w:p w:rsidR="00A85500" w:rsidRDefault="00A85500" w:rsidP="00972ED0">
            <w:pPr>
              <w:pStyle w:val="Tabletext"/>
            </w:pPr>
            <w:r>
              <w:t>the pill must completely disintegrate within 2 hours</w:t>
            </w:r>
          </w:p>
        </w:tc>
      </w:tr>
      <w:tr w:rsidR="00A85500" w:rsidRPr="00636A96" w:rsidTr="003500A8">
        <w:tc>
          <w:tcPr>
            <w:tcW w:w="715" w:type="pct"/>
            <w:tcBorders>
              <w:top w:val="single" w:sz="8" w:space="0" w:color="auto"/>
              <w:bottom w:val="single" w:sz="8" w:space="0" w:color="auto"/>
            </w:tcBorders>
            <w:shd w:val="clear" w:color="auto" w:fill="auto"/>
          </w:tcPr>
          <w:p w:rsidR="00A85500" w:rsidRDefault="00A85500" w:rsidP="00A504B7">
            <w:pPr>
              <w:pStyle w:val="Tabletext"/>
            </w:pPr>
            <w:r>
              <w:t>3</w:t>
            </w:r>
          </w:p>
        </w:tc>
        <w:tc>
          <w:tcPr>
            <w:tcW w:w="2475" w:type="pct"/>
            <w:tcBorders>
              <w:top w:val="single" w:sz="8" w:space="0" w:color="auto"/>
              <w:bottom w:val="single" w:sz="8" w:space="0" w:color="auto"/>
            </w:tcBorders>
            <w:shd w:val="clear" w:color="auto" w:fill="auto"/>
          </w:tcPr>
          <w:p w:rsidR="00A85500" w:rsidRDefault="00A85500" w:rsidP="00A504B7">
            <w:pPr>
              <w:pStyle w:val="Tabletext"/>
            </w:pPr>
            <w:r>
              <w:t>dripping pills (excluding coated dripping pills)</w:t>
            </w:r>
          </w:p>
        </w:tc>
        <w:tc>
          <w:tcPr>
            <w:tcW w:w="1810" w:type="pct"/>
            <w:tcBorders>
              <w:top w:val="single" w:sz="8" w:space="0" w:color="auto"/>
              <w:bottom w:val="single" w:sz="8" w:space="0" w:color="auto"/>
            </w:tcBorders>
            <w:shd w:val="clear" w:color="auto" w:fill="auto"/>
          </w:tcPr>
          <w:p w:rsidR="00A85500" w:rsidRDefault="00A85500" w:rsidP="00972ED0">
            <w:pPr>
              <w:pStyle w:val="Tabletext"/>
            </w:pPr>
            <w:r>
              <w:t>the pill must completely disintegrate within 30 minutes</w:t>
            </w:r>
          </w:p>
        </w:tc>
      </w:tr>
      <w:tr w:rsidR="00A85500" w:rsidRPr="00636A96" w:rsidTr="00972ED0">
        <w:tc>
          <w:tcPr>
            <w:tcW w:w="715" w:type="pct"/>
            <w:tcBorders>
              <w:top w:val="single" w:sz="8" w:space="0" w:color="auto"/>
              <w:bottom w:val="single" w:sz="8" w:space="0" w:color="auto"/>
            </w:tcBorders>
            <w:shd w:val="clear" w:color="auto" w:fill="auto"/>
          </w:tcPr>
          <w:p w:rsidR="00A85500" w:rsidRDefault="00A85500" w:rsidP="00A504B7">
            <w:pPr>
              <w:pStyle w:val="Tabletext"/>
            </w:pPr>
            <w:r>
              <w:t>4</w:t>
            </w:r>
          </w:p>
        </w:tc>
        <w:tc>
          <w:tcPr>
            <w:tcW w:w="2475" w:type="pct"/>
            <w:tcBorders>
              <w:top w:val="single" w:sz="8" w:space="0" w:color="auto"/>
              <w:bottom w:val="single" w:sz="8" w:space="0" w:color="auto"/>
            </w:tcBorders>
            <w:shd w:val="clear" w:color="auto" w:fill="auto"/>
          </w:tcPr>
          <w:p w:rsidR="00A85500" w:rsidRDefault="00A85500" w:rsidP="00A504B7">
            <w:pPr>
              <w:pStyle w:val="Tabletext"/>
            </w:pPr>
            <w:r>
              <w:t>coated dripping pills</w:t>
            </w:r>
          </w:p>
        </w:tc>
        <w:tc>
          <w:tcPr>
            <w:tcW w:w="1810" w:type="pct"/>
            <w:tcBorders>
              <w:top w:val="single" w:sz="8" w:space="0" w:color="auto"/>
              <w:bottom w:val="single" w:sz="8" w:space="0" w:color="auto"/>
            </w:tcBorders>
            <w:shd w:val="clear" w:color="auto" w:fill="auto"/>
          </w:tcPr>
          <w:p w:rsidR="00A85500" w:rsidRDefault="00A85500" w:rsidP="00BE2F05">
            <w:pPr>
              <w:pStyle w:val="Tabletext"/>
            </w:pPr>
            <w:r>
              <w:t>the pill must completely disintegrate within 1 hour</w:t>
            </w:r>
          </w:p>
        </w:tc>
      </w:tr>
      <w:tr w:rsidR="00A85500" w:rsidRPr="00636A96" w:rsidTr="00972ED0">
        <w:tc>
          <w:tcPr>
            <w:tcW w:w="715" w:type="pct"/>
            <w:tcBorders>
              <w:top w:val="single" w:sz="8" w:space="0" w:color="auto"/>
              <w:bottom w:val="single" w:sz="12" w:space="0" w:color="auto"/>
            </w:tcBorders>
            <w:shd w:val="clear" w:color="auto" w:fill="auto"/>
          </w:tcPr>
          <w:p w:rsidR="00A85500" w:rsidRDefault="00A85500" w:rsidP="00A504B7">
            <w:pPr>
              <w:pStyle w:val="Tabletext"/>
            </w:pPr>
            <w:r>
              <w:t>5</w:t>
            </w:r>
          </w:p>
        </w:tc>
        <w:tc>
          <w:tcPr>
            <w:tcW w:w="2475" w:type="pct"/>
            <w:tcBorders>
              <w:top w:val="single" w:sz="8" w:space="0" w:color="auto"/>
              <w:bottom w:val="single" w:sz="12" w:space="0" w:color="auto"/>
            </w:tcBorders>
            <w:shd w:val="clear" w:color="auto" w:fill="auto"/>
          </w:tcPr>
          <w:p w:rsidR="00A85500" w:rsidRDefault="00A85500" w:rsidP="00A504B7">
            <w:pPr>
              <w:pStyle w:val="Tabletext"/>
            </w:pPr>
            <w:r>
              <w:t>waxed pills</w:t>
            </w:r>
          </w:p>
        </w:tc>
        <w:tc>
          <w:tcPr>
            <w:tcW w:w="1810" w:type="pct"/>
            <w:tcBorders>
              <w:top w:val="single" w:sz="8" w:space="0" w:color="auto"/>
              <w:bottom w:val="single" w:sz="12" w:space="0" w:color="auto"/>
            </w:tcBorders>
            <w:shd w:val="clear" w:color="auto" w:fill="auto"/>
          </w:tcPr>
          <w:p w:rsidR="00A85500" w:rsidRDefault="00A85500" w:rsidP="00BE2F05">
            <w:pPr>
              <w:pStyle w:val="Tabletext"/>
            </w:pPr>
            <w:r>
              <w:t xml:space="preserve">the pill must comply with a </w:t>
            </w:r>
            <w:r w:rsidRPr="00DE4FBD">
              <w:t xml:space="preserve">suitable disintegration test </w:t>
            </w:r>
          </w:p>
        </w:tc>
      </w:tr>
    </w:tbl>
    <w:p w:rsidR="003616FD" w:rsidRDefault="003616FD" w:rsidP="003616FD">
      <w:pPr>
        <w:pStyle w:val="ActHead2"/>
        <w:spacing w:before="360" w:after="240"/>
        <w:rPr>
          <w:snapToGrid w:val="0"/>
          <w:lang w:eastAsia="en-US"/>
        </w:rPr>
      </w:pPr>
      <w:bookmarkStart w:id="49" w:name="_Toc4068985"/>
      <w:r w:rsidRPr="00557E77">
        <w:rPr>
          <w:rStyle w:val="CharPartNo"/>
        </w:rPr>
        <w:t>Part </w:t>
      </w:r>
      <w:r>
        <w:rPr>
          <w:rStyle w:val="CharPartNo"/>
        </w:rPr>
        <w:t>5</w:t>
      </w:r>
      <w:r w:rsidRPr="003262DF">
        <w:t>—</w:t>
      </w:r>
      <w:r>
        <w:t>Sieve p</w:t>
      </w:r>
      <w:r>
        <w:rPr>
          <w:rStyle w:val="CharPartText"/>
        </w:rPr>
        <w:t>ore diameter</w:t>
      </w:r>
      <w:bookmarkEnd w:id="49"/>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36"/>
        <w:gridCol w:w="3935"/>
        <w:gridCol w:w="2878"/>
      </w:tblGrid>
      <w:tr w:rsidR="003616FD" w:rsidRPr="00C47ACA" w:rsidTr="005F4855">
        <w:trPr>
          <w:tblHeader/>
        </w:trPr>
        <w:tc>
          <w:tcPr>
            <w:tcW w:w="715" w:type="pct"/>
            <w:tcBorders>
              <w:top w:val="single" w:sz="12" w:space="0" w:color="auto"/>
              <w:bottom w:val="single" w:sz="12" w:space="0" w:color="auto"/>
            </w:tcBorders>
            <w:shd w:val="clear" w:color="auto" w:fill="auto"/>
          </w:tcPr>
          <w:p w:rsidR="003616FD" w:rsidRDefault="003616FD" w:rsidP="005F4855">
            <w:pPr>
              <w:pStyle w:val="TableHeading"/>
            </w:pPr>
            <w:r>
              <w:t>Column 1</w:t>
            </w:r>
          </w:p>
          <w:p w:rsidR="003616FD" w:rsidRPr="00C47ACA" w:rsidRDefault="003616FD" w:rsidP="005F4855">
            <w:pPr>
              <w:pStyle w:val="TableHeading"/>
            </w:pPr>
            <w:r w:rsidRPr="00C47ACA">
              <w:t>Item</w:t>
            </w:r>
            <w:r>
              <w:t xml:space="preserve"> </w:t>
            </w:r>
          </w:p>
        </w:tc>
        <w:tc>
          <w:tcPr>
            <w:tcW w:w="2475" w:type="pct"/>
            <w:tcBorders>
              <w:top w:val="single" w:sz="12" w:space="0" w:color="auto"/>
              <w:bottom w:val="single" w:sz="12" w:space="0" w:color="auto"/>
            </w:tcBorders>
            <w:shd w:val="clear" w:color="auto" w:fill="auto"/>
          </w:tcPr>
          <w:p w:rsidR="003616FD" w:rsidRDefault="003616FD" w:rsidP="005F4855">
            <w:pPr>
              <w:pStyle w:val="TableHeading"/>
            </w:pPr>
            <w:r>
              <w:t>Column 2</w:t>
            </w:r>
          </w:p>
          <w:p w:rsidR="003616FD" w:rsidRPr="00C47ACA" w:rsidRDefault="003616FD" w:rsidP="005F4855">
            <w:pPr>
              <w:pStyle w:val="TableHeading"/>
            </w:pPr>
            <w:r>
              <w:t>Pill diameter</w:t>
            </w:r>
          </w:p>
        </w:tc>
        <w:tc>
          <w:tcPr>
            <w:tcW w:w="1810" w:type="pct"/>
            <w:tcBorders>
              <w:top w:val="single" w:sz="12" w:space="0" w:color="auto"/>
              <w:bottom w:val="single" w:sz="12" w:space="0" w:color="auto"/>
            </w:tcBorders>
            <w:shd w:val="clear" w:color="auto" w:fill="auto"/>
          </w:tcPr>
          <w:p w:rsidR="003616FD" w:rsidRDefault="003616FD" w:rsidP="005F4855">
            <w:pPr>
              <w:pStyle w:val="TableHeading"/>
            </w:pPr>
            <w:r>
              <w:t>Column 3</w:t>
            </w:r>
          </w:p>
          <w:p w:rsidR="003616FD" w:rsidRPr="00AA7C4F" w:rsidRDefault="003616FD" w:rsidP="005F4855">
            <w:pPr>
              <w:pStyle w:val="TableHeading"/>
            </w:pPr>
            <w:r>
              <w:t>Sieve pore diameter</w:t>
            </w:r>
          </w:p>
        </w:tc>
      </w:tr>
      <w:tr w:rsidR="003616FD" w:rsidRPr="00636A96" w:rsidTr="005F4855">
        <w:tc>
          <w:tcPr>
            <w:tcW w:w="715" w:type="pct"/>
            <w:tcBorders>
              <w:top w:val="single" w:sz="12" w:space="0" w:color="auto"/>
              <w:bottom w:val="single" w:sz="8" w:space="0" w:color="auto"/>
            </w:tcBorders>
            <w:shd w:val="clear" w:color="auto" w:fill="auto"/>
          </w:tcPr>
          <w:p w:rsidR="003616FD" w:rsidRPr="00E5694D" w:rsidRDefault="003616FD" w:rsidP="005F4855">
            <w:pPr>
              <w:pStyle w:val="Tabletext"/>
            </w:pPr>
            <w:r>
              <w:t>1</w:t>
            </w:r>
          </w:p>
        </w:tc>
        <w:tc>
          <w:tcPr>
            <w:tcW w:w="2475" w:type="pct"/>
            <w:tcBorders>
              <w:top w:val="single" w:sz="12" w:space="0" w:color="auto"/>
              <w:bottom w:val="single" w:sz="8" w:space="0" w:color="auto"/>
            </w:tcBorders>
            <w:shd w:val="clear" w:color="auto" w:fill="auto"/>
          </w:tcPr>
          <w:p w:rsidR="003616FD" w:rsidRPr="00E5694D" w:rsidRDefault="003616FD" w:rsidP="005F4855">
            <w:pPr>
              <w:pStyle w:val="Tabletext"/>
            </w:pPr>
            <w:r w:rsidRPr="00403005">
              <w:t>less than 2.5 mm</w:t>
            </w:r>
          </w:p>
        </w:tc>
        <w:tc>
          <w:tcPr>
            <w:tcW w:w="1810" w:type="pct"/>
            <w:tcBorders>
              <w:top w:val="single" w:sz="12" w:space="0" w:color="auto"/>
              <w:bottom w:val="single" w:sz="8" w:space="0" w:color="auto"/>
            </w:tcBorders>
            <w:shd w:val="clear" w:color="auto" w:fill="auto"/>
          </w:tcPr>
          <w:p w:rsidR="003616FD" w:rsidRPr="00E5694D" w:rsidRDefault="003616FD" w:rsidP="005F4855">
            <w:pPr>
              <w:pStyle w:val="Tabletext"/>
              <w:ind w:left="33" w:hanging="33"/>
            </w:pPr>
            <w:r w:rsidRPr="00403005">
              <w:t>0.42 mm</w:t>
            </w:r>
          </w:p>
        </w:tc>
      </w:tr>
      <w:tr w:rsidR="003616FD" w:rsidRPr="00636A96" w:rsidTr="005F4855">
        <w:tc>
          <w:tcPr>
            <w:tcW w:w="715" w:type="pct"/>
            <w:tcBorders>
              <w:top w:val="single" w:sz="8" w:space="0" w:color="auto"/>
              <w:bottom w:val="single" w:sz="8" w:space="0" w:color="auto"/>
            </w:tcBorders>
            <w:shd w:val="clear" w:color="auto" w:fill="auto"/>
          </w:tcPr>
          <w:p w:rsidR="003616FD" w:rsidRDefault="003616FD" w:rsidP="005F4855">
            <w:pPr>
              <w:pStyle w:val="Tabletext"/>
            </w:pPr>
            <w:r>
              <w:t>2</w:t>
            </w:r>
          </w:p>
        </w:tc>
        <w:tc>
          <w:tcPr>
            <w:tcW w:w="2475" w:type="pct"/>
            <w:tcBorders>
              <w:top w:val="single" w:sz="8" w:space="0" w:color="auto"/>
              <w:bottom w:val="single" w:sz="8" w:space="0" w:color="auto"/>
            </w:tcBorders>
            <w:shd w:val="clear" w:color="auto" w:fill="auto"/>
          </w:tcPr>
          <w:p w:rsidR="003616FD" w:rsidRDefault="003616FD" w:rsidP="005F4855">
            <w:pPr>
              <w:pStyle w:val="Tabletext"/>
            </w:pPr>
            <w:r w:rsidRPr="00403005">
              <w:t xml:space="preserve">2.5 </w:t>
            </w:r>
            <w:r>
              <w:t>–</w:t>
            </w:r>
            <w:r w:rsidRPr="00403005">
              <w:t xml:space="preserve"> 3.5</w:t>
            </w:r>
            <w:r>
              <w:t xml:space="preserve"> </w:t>
            </w:r>
            <w:r w:rsidRPr="00403005">
              <w:t>mm</w:t>
            </w:r>
          </w:p>
        </w:tc>
        <w:tc>
          <w:tcPr>
            <w:tcW w:w="1810" w:type="pct"/>
            <w:tcBorders>
              <w:top w:val="single" w:sz="8" w:space="0" w:color="auto"/>
              <w:bottom w:val="single" w:sz="8" w:space="0" w:color="auto"/>
            </w:tcBorders>
            <w:shd w:val="clear" w:color="auto" w:fill="auto"/>
          </w:tcPr>
          <w:p w:rsidR="003616FD" w:rsidRDefault="003616FD" w:rsidP="005F4855">
            <w:pPr>
              <w:pStyle w:val="Tabletext"/>
              <w:ind w:left="33" w:hanging="33"/>
            </w:pPr>
            <w:r w:rsidRPr="00403005">
              <w:t>1.0 mm</w:t>
            </w:r>
          </w:p>
        </w:tc>
      </w:tr>
      <w:tr w:rsidR="003616FD" w:rsidRPr="00636A96" w:rsidTr="005F4855">
        <w:tc>
          <w:tcPr>
            <w:tcW w:w="715" w:type="pct"/>
            <w:tcBorders>
              <w:top w:val="single" w:sz="8" w:space="0" w:color="auto"/>
              <w:bottom w:val="single" w:sz="12" w:space="0" w:color="auto"/>
            </w:tcBorders>
            <w:shd w:val="clear" w:color="auto" w:fill="auto"/>
          </w:tcPr>
          <w:p w:rsidR="003616FD" w:rsidRDefault="003616FD" w:rsidP="005F4855">
            <w:pPr>
              <w:pStyle w:val="Tabletext"/>
            </w:pPr>
            <w:r>
              <w:t>3</w:t>
            </w:r>
          </w:p>
        </w:tc>
        <w:tc>
          <w:tcPr>
            <w:tcW w:w="2475" w:type="pct"/>
            <w:tcBorders>
              <w:top w:val="single" w:sz="8" w:space="0" w:color="auto"/>
              <w:bottom w:val="single" w:sz="12" w:space="0" w:color="auto"/>
            </w:tcBorders>
            <w:shd w:val="clear" w:color="auto" w:fill="auto"/>
          </w:tcPr>
          <w:p w:rsidR="003616FD" w:rsidRDefault="003616FD" w:rsidP="005F4855">
            <w:pPr>
              <w:pStyle w:val="Tabletext"/>
            </w:pPr>
            <w:r w:rsidRPr="00403005">
              <w:t>more than 3.5 mm</w:t>
            </w:r>
          </w:p>
        </w:tc>
        <w:tc>
          <w:tcPr>
            <w:tcW w:w="1810" w:type="pct"/>
            <w:tcBorders>
              <w:top w:val="single" w:sz="8" w:space="0" w:color="auto"/>
              <w:bottom w:val="single" w:sz="12" w:space="0" w:color="auto"/>
            </w:tcBorders>
            <w:shd w:val="clear" w:color="auto" w:fill="auto"/>
          </w:tcPr>
          <w:p w:rsidR="003616FD" w:rsidRDefault="003616FD" w:rsidP="005F4855">
            <w:pPr>
              <w:pStyle w:val="Tabletext"/>
              <w:ind w:left="33" w:hanging="33"/>
            </w:pPr>
            <w:r w:rsidRPr="00403005">
              <w:t>2.0 mm</w:t>
            </w:r>
          </w:p>
        </w:tc>
      </w:tr>
    </w:tbl>
    <w:p w:rsidR="00712501" w:rsidRDefault="00712501" w:rsidP="00712501">
      <w:pPr>
        <w:pStyle w:val="ActHead2"/>
        <w:spacing w:before="360" w:after="240"/>
        <w:rPr>
          <w:snapToGrid w:val="0"/>
          <w:lang w:eastAsia="en-US"/>
        </w:rPr>
      </w:pPr>
      <w:bookmarkStart w:id="50" w:name="_Toc4068986"/>
      <w:r w:rsidRPr="00557E77">
        <w:rPr>
          <w:rStyle w:val="CharPartNo"/>
        </w:rPr>
        <w:t>Part </w:t>
      </w:r>
      <w:r w:rsidR="0021180E">
        <w:rPr>
          <w:rStyle w:val="CharPartNo"/>
        </w:rPr>
        <w:t>6</w:t>
      </w:r>
      <w:r w:rsidRPr="003262DF">
        <w:t>—</w:t>
      </w:r>
      <w:r>
        <w:t>Elemental i</w:t>
      </w:r>
      <w:r>
        <w:rPr>
          <w:rStyle w:val="CharPartText"/>
        </w:rPr>
        <w:t>mpurities</w:t>
      </w:r>
      <w:bookmarkEnd w:id="50"/>
    </w:p>
    <w:tbl>
      <w:tblPr>
        <w:tblW w:w="4660" w:type="pct"/>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338"/>
        <w:gridCol w:w="2269"/>
        <w:gridCol w:w="4342"/>
      </w:tblGrid>
      <w:tr w:rsidR="00712501" w:rsidRPr="00C47ACA" w:rsidTr="00712501">
        <w:trPr>
          <w:tblHeader/>
        </w:trPr>
        <w:tc>
          <w:tcPr>
            <w:tcW w:w="842" w:type="pct"/>
            <w:tcBorders>
              <w:top w:val="single" w:sz="12" w:space="0" w:color="auto"/>
              <w:bottom w:val="single" w:sz="12" w:space="0" w:color="auto"/>
            </w:tcBorders>
            <w:shd w:val="clear" w:color="auto" w:fill="auto"/>
          </w:tcPr>
          <w:p w:rsidR="00712501" w:rsidRDefault="00712501" w:rsidP="006B1462">
            <w:pPr>
              <w:pStyle w:val="TableHeading"/>
            </w:pPr>
            <w:r>
              <w:t>Column 1</w:t>
            </w:r>
          </w:p>
          <w:p w:rsidR="00712501" w:rsidRPr="00C47ACA" w:rsidRDefault="00712501" w:rsidP="006B1462">
            <w:pPr>
              <w:pStyle w:val="TableHeading"/>
            </w:pPr>
            <w:r w:rsidRPr="00C47ACA">
              <w:t>Item</w:t>
            </w:r>
            <w:r>
              <w:t xml:space="preserve"> </w:t>
            </w:r>
          </w:p>
        </w:tc>
        <w:tc>
          <w:tcPr>
            <w:tcW w:w="1427" w:type="pct"/>
            <w:tcBorders>
              <w:top w:val="single" w:sz="12" w:space="0" w:color="auto"/>
              <w:bottom w:val="single" w:sz="12" w:space="0" w:color="auto"/>
            </w:tcBorders>
            <w:shd w:val="clear" w:color="auto" w:fill="auto"/>
          </w:tcPr>
          <w:p w:rsidR="00712501" w:rsidRDefault="00712501" w:rsidP="006B1462">
            <w:pPr>
              <w:pStyle w:val="TableHeading"/>
            </w:pPr>
            <w:r>
              <w:t>Column 2</w:t>
            </w:r>
          </w:p>
          <w:p w:rsidR="00712501" w:rsidRPr="00C47ACA" w:rsidRDefault="00712501" w:rsidP="006B1462">
            <w:pPr>
              <w:pStyle w:val="TableHeading"/>
            </w:pPr>
            <w:r>
              <w:t>Element</w:t>
            </w:r>
          </w:p>
        </w:tc>
        <w:tc>
          <w:tcPr>
            <w:tcW w:w="2731" w:type="pct"/>
            <w:tcBorders>
              <w:top w:val="single" w:sz="12" w:space="0" w:color="auto"/>
              <w:bottom w:val="single" w:sz="12" w:space="0" w:color="auto"/>
            </w:tcBorders>
            <w:shd w:val="clear" w:color="auto" w:fill="auto"/>
          </w:tcPr>
          <w:p w:rsidR="00712501" w:rsidRDefault="00712501" w:rsidP="006B1462">
            <w:pPr>
              <w:pStyle w:val="TableHeading"/>
            </w:pPr>
            <w:r>
              <w:t>Column 3</w:t>
            </w:r>
          </w:p>
          <w:p w:rsidR="00712501" w:rsidRPr="00AA7C4F" w:rsidRDefault="00712501" w:rsidP="006B1462">
            <w:pPr>
              <w:pStyle w:val="TableHeading"/>
            </w:pPr>
            <w:r>
              <w:t>Requirement</w:t>
            </w:r>
          </w:p>
        </w:tc>
      </w:tr>
      <w:tr w:rsidR="00712501" w:rsidRPr="00636A96" w:rsidTr="00712501">
        <w:tc>
          <w:tcPr>
            <w:tcW w:w="842" w:type="pct"/>
            <w:tcBorders>
              <w:top w:val="single" w:sz="12" w:space="0" w:color="auto"/>
              <w:bottom w:val="single" w:sz="8" w:space="0" w:color="auto"/>
            </w:tcBorders>
            <w:shd w:val="clear" w:color="auto" w:fill="auto"/>
          </w:tcPr>
          <w:p w:rsidR="00712501" w:rsidRPr="00E5694D" w:rsidRDefault="00712501" w:rsidP="006B1462">
            <w:pPr>
              <w:pStyle w:val="Tabletext"/>
            </w:pPr>
            <w:r>
              <w:t>1</w:t>
            </w:r>
          </w:p>
        </w:tc>
        <w:tc>
          <w:tcPr>
            <w:tcW w:w="1427" w:type="pct"/>
            <w:tcBorders>
              <w:top w:val="single" w:sz="12" w:space="0" w:color="auto"/>
              <w:bottom w:val="single" w:sz="8" w:space="0" w:color="auto"/>
            </w:tcBorders>
            <w:shd w:val="clear" w:color="auto" w:fill="auto"/>
          </w:tcPr>
          <w:p w:rsidR="00712501" w:rsidRPr="00E5694D" w:rsidRDefault="00712501" w:rsidP="006B1462">
            <w:pPr>
              <w:pStyle w:val="Tabletext"/>
            </w:pPr>
            <w:r>
              <w:t>arsenic</w:t>
            </w:r>
          </w:p>
        </w:tc>
        <w:tc>
          <w:tcPr>
            <w:tcW w:w="2731" w:type="pct"/>
            <w:tcBorders>
              <w:top w:val="single" w:sz="12" w:space="0" w:color="auto"/>
              <w:bottom w:val="single" w:sz="8" w:space="0" w:color="auto"/>
            </w:tcBorders>
            <w:shd w:val="clear" w:color="auto" w:fill="auto"/>
          </w:tcPr>
          <w:p w:rsidR="00712501" w:rsidRPr="00712501" w:rsidRDefault="00712501" w:rsidP="00712501">
            <w:pPr>
              <w:pStyle w:val="Tabletext"/>
            </w:pPr>
            <w:r>
              <w:t xml:space="preserve">a maximum concentration of 2 </w:t>
            </w:r>
            <w:r w:rsidRPr="00712501">
              <w:t>parts per million;</w:t>
            </w:r>
          </w:p>
        </w:tc>
      </w:tr>
      <w:tr w:rsidR="00712501" w:rsidRPr="00636A96" w:rsidTr="00712501">
        <w:tc>
          <w:tcPr>
            <w:tcW w:w="842" w:type="pct"/>
            <w:tcBorders>
              <w:top w:val="single" w:sz="8" w:space="0" w:color="auto"/>
              <w:bottom w:val="single" w:sz="8" w:space="0" w:color="auto"/>
            </w:tcBorders>
            <w:shd w:val="clear" w:color="auto" w:fill="auto"/>
          </w:tcPr>
          <w:p w:rsidR="00712501" w:rsidRDefault="00712501" w:rsidP="006B1462">
            <w:pPr>
              <w:pStyle w:val="Tabletext"/>
            </w:pPr>
            <w:r>
              <w:t>2</w:t>
            </w:r>
          </w:p>
        </w:tc>
        <w:tc>
          <w:tcPr>
            <w:tcW w:w="1427" w:type="pct"/>
            <w:tcBorders>
              <w:top w:val="single" w:sz="8" w:space="0" w:color="auto"/>
              <w:bottom w:val="single" w:sz="8" w:space="0" w:color="auto"/>
            </w:tcBorders>
            <w:shd w:val="clear" w:color="auto" w:fill="auto"/>
          </w:tcPr>
          <w:p w:rsidR="00712501" w:rsidRDefault="00712501" w:rsidP="006B1462">
            <w:pPr>
              <w:pStyle w:val="Tabletext"/>
            </w:pPr>
            <w:r>
              <w:t>cadmium</w:t>
            </w:r>
          </w:p>
        </w:tc>
        <w:tc>
          <w:tcPr>
            <w:tcW w:w="2731" w:type="pct"/>
            <w:tcBorders>
              <w:top w:val="single" w:sz="8" w:space="0" w:color="auto"/>
              <w:bottom w:val="single" w:sz="8" w:space="0" w:color="auto"/>
            </w:tcBorders>
            <w:shd w:val="clear" w:color="auto" w:fill="auto"/>
          </w:tcPr>
          <w:p w:rsidR="00712501" w:rsidRPr="00712501" w:rsidRDefault="00712501" w:rsidP="00712501">
            <w:pPr>
              <w:pStyle w:val="Tabletext"/>
            </w:pPr>
            <w:r>
              <w:t>a maximum concentration of 1</w:t>
            </w:r>
            <w:r w:rsidR="002C16D1">
              <w:t xml:space="preserve"> </w:t>
            </w:r>
            <w:r w:rsidRPr="00712501">
              <w:t>part per million;</w:t>
            </w:r>
          </w:p>
        </w:tc>
      </w:tr>
      <w:tr w:rsidR="00712501" w:rsidRPr="00636A96" w:rsidTr="00712501">
        <w:tc>
          <w:tcPr>
            <w:tcW w:w="842" w:type="pct"/>
            <w:tcBorders>
              <w:top w:val="single" w:sz="8" w:space="0" w:color="auto"/>
              <w:bottom w:val="single" w:sz="8" w:space="0" w:color="auto"/>
            </w:tcBorders>
            <w:shd w:val="clear" w:color="auto" w:fill="auto"/>
          </w:tcPr>
          <w:p w:rsidR="00712501" w:rsidRDefault="00712501" w:rsidP="006B1462">
            <w:pPr>
              <w:pStyle w:val="Tabletext"/>
            </w:pPr>
            <w:r>
              <w:t>3</w:t>
            </w:r>
          </w:p>
        </w:tc>
        <w:tc>
          <w:tcPr>
            <w:tcW w:w="1427" w:type="pct"/>
            <w:tcBorders>
              <w:top w:val="single" w:sz="8" w:space="0" w:color="auto"/>
              <w:bottom w:val="single" w:sz="8" w:space="0" w:color="auto"/>
            </w:tcBorders>
            <w:shd w:val="clear" w:color="auto" w:fill="auto"/>
          </w:tcPr>
          <w:p w:rsidR="00712501" w:rsidRDefault="00712501" w:rsidP="006B1462">
            <w:pPr>
              <w:pStyle w:val="Tabletext"/>
            </w:pPr>
            <w:r>
              <w:t>lead</w:t>
            </w:r>
          </w:p>
        </w:tc>
        <w:tc>
          <w:tcPr>
            <w:tcW w:w="2731" w:type="pct"/>
            <w:tcBorders>
              <w:top w:val="single" w:sz="8" w:space="0" w:color="auto"/>
              <w:bottom w:val="single" w:sz="8" w:space="0" w:color="auto"/>
            </w:tcBorders>
            <w:shd w:val="clear" w:color="auto" w:fill="auto"/>
          </w:tcPr>
          <w:p w:rsidR="00712501" w:rsidRPr="00712501" w:rsidRDefault="00712501" w:rsidP="00712501">
            <w:pPr>
              <w:pStyle w:val="Tabletext"/>
            </w:pPr>
            <w:r w:rsidRPr="00712501">
              <w:t>a maximum concentration of 5 parts per million</w:t>
            </w:r>
          </w:p>
        </w:tc>
      </w:tr>
      <w:tr w:rsidR="00712501" w:rsidRPr="00636A96" w:rsidTr="00712501">
        <w:tc>
          <w:tcPr>
            <w:tcW w:w="842" w:type="pct"/>
            <w:tcBorders>
              <w:top w:val="single" w:sz="8" w:space="0" w:color="auto"/>
              <w:bottom w:val="single" w:sz="12" w:space="0" w:color="auto"/>
            </w:tcBorders>
            <w:shd w:val="clear" w:color="auto" w:fill="auto"/>
          </w:tcPr>
          <w:p w:rsidR="00712501" w:rsidRDefault="00542E16" w:rsidP="00542E16">
            <w:pPr>
              <w:pStyle w:val="Tabletext"/>
            </w:pPr>
            <w:r>
              <w:t>4</w:t>
            </w:r>
          </w:p>
        </w:tc>
        <w:tc>
          <w:tcPr>
            <w:tcW w:w="1427" w:type="pct"/>
            <w:tcBorders>
              <w:top w:val="single" w:sz="8" w:space="0" w:color="auto"/>
              <w:bottom w:val="single" w:sz="12" w:space="0" w:color="auto"/>
            </w:tcBorders>
            <w:shd w:val="clear" w:color="auto" w:fill="auto"/>
          </w:tcPr>
          <w:p w:rsidR="00712501" w:rsidRDefault="00542E16" w:rsidP="00542E16">
            <w:pPr>
              <w:pStyle w:val="Tabletext"/>
            </w:pPr>
            <w:r>
              <w:t>mercury</w:t>
            </w:r>
          </w:p>
        </w:tc>
        <w:tc>
          <w:tcPr>
            <w:tcW w:w="2731" w:type="pct"/>
            <w:tcBorders>
              <w:top w:val="single" w:sz="8" w:space="0" w:color="auto"/>
              <w:bottom w:val="single" w:sz="12" w:space="0" w:color="auto"/>
            </w:tcBorders>
            <w:shd w:val="clear" w:color="auto" w:fill="auto"/>
          </w:tcPr>
          <w:p w:rsidR="00712501" w:rsidRPr="00712501" w:rsidRDefault="00542E16" w:rsidP="00712501">
            <w:pPr>
              <w:pStyle w:val="Tabletext"/>
            </w:pPr>
            <w:r w:rsidRPr="00712501">
              <w:t xml:space="preserve">a maximum concentration of </w:t>
            </w:r>
            <w:r>
              <w:t>0.2 parts per million</w:t>
            </w:r>
          </w:p>
        </w:tc>
      </w:tr>
    </w:tbl>
    <w:p w:rsidR="00120181" w:rsidRDefault="00120181">
      <w:pPr>
        <w:spacing w:line="240" w:lineRule="auto"/>
        <w:rPr>
          <w:rStyle w:val="CharAmSchNo"/>
          <w:rFonts w:ascii="Arial" w:eastAsia="Times New Roman" w:hAnsi="Arial" w:cs="Times New Roman"/>
          <w:b/>
          <w:kern w:val="28"/>
          <w:sz w:val="32"/>
          <w:lang w:eastAsia="en-AU"/>
        </w:rPr>
      </w:pPr>
      <w:r>
        <w:rPr>
          <w:rStyle w:val="CharAmSchNo"/>
        </w:rPr>
        <w:br w:type="page"/>
      </w:r>
    </w:p>
    <w:p w:rsidR="00603B57" w:rsidRPr="0082434E" w:rsidRDefault="00603B57" w:rsidP="00C71FAE">
      <w:pPr>
        <w:pStyle w:val="ActHead6"/>
        <w:rPr>
          <w:rStyle w:val="CharAmSchNo"/>
        </w:rPr>
      </w:pPr>
      <w:bookmarkStart w:id="51" w:name="_Toc4068987"/>
      <w:r w:rsidRPr="0082434E">
        <w:rPr>
          <w:rStyle w:val="CharAmSchNo"/>
        </w:rPr>
        <w:lastRenderedPageBreak/>
        <w:t xml:space="preserve">Schedule </w:t>
      </w:r>
      <w:r w:rsidR="00120181">
        <w:rPr>
          <w:rStyle w:val="CharAmSchNo"/>
        </w:rPr>
        <w:t>4</w:t>
      </w:r>
      <w:r w:rsidR="00AF5C35">
        <w:rPr>
          <w:rStyle w:val="CharAmSchNo"/>
        </w:rPr>
        <w:sym w:font="Symbol" w:char="F0BE"/>
      </w:r>
      <w:r w:rsidRPr="0082434E">
        <w:rPr>
          <w:rStyle w:val="CharAmSchNo"/>
        </w:rPr>
        <w:t>Repeals</w:t>
      </w:r>
      <w:bookmarkEnd w:id="51"/>
    </w:p>
    <w:p w:rsidR="008C331A" w:rsidRPr="00D754FB" w:rsidRDefault="008C331A" w:rsidP="008C331A">
      <w:pPr>
        <w:pStyle w:val="notemargin"/>
      </w:pPr>
      <w:r w:rsidRPr="00B71F87">
        <w:t>Note:</w:t>
      </w:r>
      <w:r w:rsidRPr="00B71F87">
        <w:tab/>
        <w:t xml:space="preserve">See </w:t>
      </w:r>
      <w:r w:rsidR="00294DAB" w:rsidRPr="00B71F87">
        <w:t xml:space="preserve">section </w:t>
      </w:r>
      <w:r w:rsidR="000F3D5B">
        <w:t>7</w:t>
      </w:r>
      <w:r w:rsidRPr="00B71F87">
        <w:t>.</w:t>
      </w:r>
    </w:p>
    <w:p w:rsidR="004D75EA" w:rsidRPr="00C24FE6" w:rsidRDefault="004D75EA" w:rsidP="00C71FAE">
      <w:pPr>
        <w:pStyle w:val="ActHead9"/>
        <w:rPr>
          <w:i w:val="0"/>
        </w:rPr>
      </w:pPr>
      <w:bookmarkStart w:id="52" w:name="_Toc4068988"/>
      <w:r w:rsidRPr="00C24FE6">
        <w:rPr>
          <w:i w:val="0"/>
        </w:rPr>
        <w:t>Therapeutic Goods Order No.78</w:t>
      </w:r>
      <w:r w:rsidRPr="00C24FE6">
        <w:t xml:space="preserve"> Standard for Tablets and Capsules</w:t>
      </w:r>
      <w:bookmarkEnd w:id="52"/>
      <w:r w:rsidR="008E70F0" w:rsidRPr="00C24FE6">
        <w:rPr>
          <w:i w:val="0"/>
        </w:rPr>
        <w:t xml:space="preserve"> </w:t>
      </w:r>
    </w:p>
    <w:p w:rsidR="00292978" w:rsidRPr="00C24FE6" w:rsidRDefault="004D75EA" w:rsidP="00C71FAE">
      <w:pPr>
        <w:pStyle w:val="ItemHead"/>
        <w:rPr>
          <w:rFonts w:ascii="Times New Roman" w:hAnsi="Times New Roman"/>
        </w:rPr>
      </w:pPr>
      <w:proofErr w:type="gramStart"/>
      <w:r w:rsidRPr="00C24FE6">
        <w:rPr>
          <w:rFonts w:ascii="Times New Roman" w:hAnsi="Times New Roman"/>
        </w:rPr>
        <w:t>1</w:t>
      </w:r>
      <w:r w:rsidR="005F6930" w:rsidRPr="00C24FE6">
        <w:rPr>
          <w:rFonts w:ascii="Times New Roman" w:hAnsi="Times New Roman"/>
        </w:rPr>
        <w:t xml:space="preserve">  </w:t>
      </w:r>
      <w:r w:rsidRPr="00C24FE6">
        <w:rPr>
          <w:rFonts w:ascii="Times New Roman" w:hAnsi="Times New Roman"/>
        </w:rPr>
        <w:t>The</w:t>
      </w:r>
      <w:proofErr w:type="gramEnd"/>
      <w:r w:rsidRPr="00C24FE6">
        <w:rPr>
          <w:rFonts w:ascii="Times New Roman" w:hAnsi="Times New Roman"/>
        </w:rPr>
        <w:t xml:space="preserve"> whole of the instrument</w:t>
      </w:r>
    </w:p>
    <w:p w:rsidR="00A75FE9" w:rsidRPr="00C24FE6" w:rsidRDefault="00292978" w:rsidP="00C71FAE">
      <w:pPr>
        <w:pStyle w:val="Item"/>
      </w:pPr>
      <w:r w:rsidRPr="00C24FE6">
        <w:t>Repeal the instrument</w:t>
      </w:r>
      <w:bookmarkEnd w:id="12"/>
      <w:bookmarkEnd w:id="13"/>
      <w:bookmarkEnd w:id="14"/>
      <w:r w:rsidR="008C331A" w:rsidRPr="00C24FE6">
        <w:t>.</w:t>
      </w:r>
    </w:p>
    <w:p w:rsidR="0044405D" w:rsidRPr="0044405D" w:rsidRDefault="0044405D" w:rsidP="001318F6">
      <w:pPr>
        <w:spacing w:line="240" w:lineRule="auto"/>
      </w:pPr>
      <w:bookmarkStart w:id="53" w:name="_GoBack"/>
      <w:bookmarkEnd w:id="53"/>
    </w:p>
    <w:sectPr w:rsidR="0044405D" w:rsidRPr="0044405D" w:rsidSect="008C2EAC">
      <w:headerReference w:type="even" r:id="rId21"/>
      <w:headerReference w:type="default" r:id="rId22"/>
      <w:footerReference w:type="even" r:id="rId23"/>
      <w:footerReference w:type="default" r:id="rId24"/>
      <w:headerReference w:type="first" r:id="rId25"/>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48F" w:rsidRDefault="0073748F" w:rsidP="00715914">
      <w:pPr>
        <w:spacing w:line="240" w:lineRule="auto"/>
      </w:pPr>
      <w:r>
        <w:separator/>
      </w:r>
    </w:p>
  </w:endnote>
  <w:endnote w:type="continuationSeparator" w:id="0">
    <w:p w:rsidR="0073748F" w:rsidRDefault="0073748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E33C1C" w:rsidRDefault="00785F28"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85F28" w:rsidTr="00B33709">
      <w:tc>
        <w:tcPr>
          <w:tcW w:w="709" w:type="dxa"/>
          <w:tcBorders>
            <w:top w:val="nil"/>
            <w:left w:val="nil"/>
            <w:bottom w:val="nil"/>
            <w:right w:val="nil"/>
          </w:tcBorders>
        </w:tcPr>
        <w:p w:rsidR="00785F28" w:rsidRDefault="00785F28"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785F28" w:rsidRPr="004E1307" w:rsidRDefault="00785F28"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Tablets, Capsules and Pills) (TGO 101) Order 2019</w:t>
          </w:r>
          <w:r w:rsidRPr="004E1307">
            <w:rPr>
              <w:i/>
              <w:sz w:val="18"/>
            </w:rPr>
            <w:fldChar w:fldCharType="end"/>
          </w:r>
        </w:p>
      </w:tc>
      <w:tc>
        <w:tcPr>
          <w:tcW w:w="1383" w:type="dxa"/>
          <w:tcBorders>
            <w:top w:val="nil"/>
            <w:left w:val="nil"/>
            <w:bottom w:val="nil"/>
            <w:right w:val="nil"/>
          </w:tcBorders>
        </w:tcPr>
        <w:p w:rsidR="00785F28" w:rsidRDefault="00785F28" w:rsidP="00A369E3">
          <w:pPr>
            <w:spacing w:line="0" w:lineRule="atLeast"/>
            <w:jc w:val="right"/>
            <w:rPr>
              <w:sz w:val="18"/>
            </w:rPr>
          </w:pPr>
        </w:p>
      </w:tc>
    </w:tr>
    <w:tr w:rsidR="00785F28"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85F28" w:rsidRDefault="00785F28" w:rsidP="00A369E3">
          <w:pPr>
            <w:jc w:val="right"/>
            <w:rPr>
              <w:sz w:val="18"/>
            </w:rPr>
          </w:pPr>
        </w:p>
      </w:tc>
    </w:tr>
  </w:tbl>
  <w:p w:rsidR="00785F28" w:rsidRPr="00ED79B6" w:rsidRDefault="00785F28"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E33C1C" w:rsidRDefault="00785F28"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5F28" w:rsidTr="00A369E3">
      <w:tc>
        <w:tcPr>
          <w:tcW w:w="1384" w:type="dxa"/>
          <w:tcBorders>
            <w:top w:val="nil"/>
            <w:left w:val="nil"/>
            <w:bottom w:val="nil"/>
            <w:right w:val="nil"/>
          </w:tcBorders>
        </w:tcPr>
        <w:p w:rsidR="00785F28" w:rsidRDefault="00785F28" w:rsidP="00A369E3">
          <w:pPr>
            <w:spacing w:line="0" w:lineRule="atLeast"/>
            <w:rPr>
              <w:sz w:val="18"/>
            </w:rPr>
          </w:pPr>
        </w:p>
      </w:tc>
      <w:tc>
        <w:tcPr>
          <w:tcW w:w="6379" w:type="dxa"/>
          <w:tcBorders>
            <w:top w:val="nil"/>
            <w:left w:val="nil"/>
            <w:bottom w:val="nil"/>
            <w:right w:val="nil"/>
          </w:tcBorders>
        </w:tcPr>
        <w:p w:rsidR="00785F28" w:rsidRDefault="00785F28"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Therapeutic Goods (Standard for Tablets, Capsules and Pills) (TGO 101) Order 2019</w:t>
          </w:r>
          <w:r w:rsidRPr="004E1307">
            <w:rPr>
              <w:i/>
              <w:sz w:val="18"/>
            </w:rPr>
            <w:fldChar w:fldCharType="end"/>
          </w:r>
        </w:p>
      </w:tc>
      <w:tc>
        <w:tcPr>
          <w:tcW w:w="709" w:type="dxa"/>
          <w:tcBorders>
            <w:top w:val="nil"/>
            <w:left w:val="nil"/>
            <w:bottom w:val="nil"/>
            <w:right w:val="nil"/>
          </w:tcBorders>
        </w:tcPr>
        <w:p w:rsidR="00785F28" w:rsidRDefault="00785F28"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785F28"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785F28" w:rsidRDefault="00785F28" w:rsidP="00A369E3">
          <w:pPr>
            <w:rPr>
              <w:sz w:val="18"/>
            </w:rPr>
          </w:pPr>
        </w:p>
      </w:tc>
    </w:tr>
  </w:tbl>
  <w:p w:rsidR="00785F28" w:rsidRPr="00ED79B6" w:rsidRDefault="00785F28"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E33C1C" w:rsidRDefault="00785F28"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85F28" w:rsidTr="00B33709">
      <w:tc>
        <w:tcPr>
          <w:tcW w:w="1384" w:type="dxa"/>
          <w:tcBorders>
            <w:top w:val="nil"/>
            <w:left w:val="nil"/>
            <w:bottom w:val="nil"/>
            <w:right w:val="nil"/>
          </w:tcBorders>
        </w:tcPr>
        <w:p w:rsidR="00785F28" w:rsidRDefault="00785F28" w:rsidP="00A369E3">
          <w:pPr>
            <w:spacing w:line="0" w:lineRule="atLeast"/>
            <w:rPr>
              <w:sz w:val="18"/>
            </w:rPr>
          </w:pPr>
        </w:p>
      </w:tc>
      <w:tc>
        <w:tcPr>
          <w:tcW w:w="6379" w:type="dxa"/>
          <w:tcBorders>
            <w:top w:val="nil"/>
            <w:left w:val="nil"/>
            <w:bottom w:val="nil"/>
            <w:right w:val="nil"/>
          </w:tcBorders>
        </w:tcPr>
        <w:p w:rsidR="00785F28" w:rsidRDefault="00785F28" w:rsidP="00A369E3">
          <w:pPr>
            <w:spacing w:line="0" w:lineRule="atLeast"/>
            <w:jc w:val="center"/>
            <w:rPr>
              <w:sz w:val="18"/>
            </w:rPr>
          </w:pPr>
        </w:p>
      </w:tc>
      <w:tc>
        <w:tcPr>
          <w:tcW w:w="709" w:type="dxa"/>
          <w:tcBorders>
            <w:top w:val="nil"/>
            <w:left w:val="nil"/>
            <w:bottom w:val="nil"/>
            <w:right w:val="nil"/>
          </w:tcBorders>
        </w:tcPr>
        <w:p w:rsidR="00785F28" w:rsidRDefault="00785F28" w:rsidP="00A369E3">
          <w:pPr>
            <w:spacing w:line="0" w:lineRule="atLeast"/>
            <w:jc w:val="right"/>
            <w:rPr>
              <w:sz w:val="18"/>
            </w:rPr>
          </w:pPr>
        </w:p>
      </w:tc>
    </w:tr>
  </w:tbl>
  <w:p w:rsidR="00785F28" w:rsidRPr="00ED79B6" w:rsidRDefault="00785F28"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2B0EA5" w:rsidRDefault="00785F28" w:rsidP="00F254CD">
    <w:pPr>
      <w:pBdr>
        <w:top w:val="single" w:sz="6" w:space="1" w:color="auto"/>
      </w:pBdr>
      <w:spacing w:before="120" w:line="0" w:lineRule="atLeast"/>
      <w:rPr>
        <w:sz w:val="16"/>
        <w:szCs w:val="16"/>
      </w:rPr>
    </w:pPr>
  </w:p>
  <w:tbl>
    <w:tblPr>
      <w:tblStyle w:val="TableGrid"/>
      <w:tblW w:w="56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7141"/>
      <w:gridCol w:w="1614"/>
    </w:tblGrid>
    <w:tr w:rsidR="00785F28" w:rsidTr="00BE176F">
      <w:tc>
        <w:tcPr>
          <w:tcW w:w="427" w:type="pct"/>
        </w:tcPr>
        <w:p w:rsidR="00785F28" w:rsidRDefault="00785F28" w:rsidP="00F254C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315E">
            <w:rPr>
              <w:i/>
              <w:noProof/>
              <w:sz w:val="18"/>
            </w:rPr>
            <w:t>ii</w:t>
          </w:r>
          <w:r w:rsidRPr="00ED79B6">
            <w:rPr>
              <w:i/>
              <w:sz w:val="18"/>
            </w:rPr>
            <w:fldChar w:fldCharType="end"/>
          </w:r>
        </w:p>
      </w:tc>
      <w:tc>
        <w:tcPr>
          <w:tcW w:w="3730" w:type="pct"/>
        </w:tcPr>
        <w:p w:rsidR="00785F28" w:rsidRDefault="00785F28" w:rsidP="00F254C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E315E">
            <w:rPr>
              <w:i/>
              <w:noProof/>
              <w:sz w:val="18"/>
            </w:rPr>
            <w:t>Therapeutic Goods (Standard for Tablets, Capsules and Pills) (TGO 101) Order 2019</w:t>
          </w:r>
          <w:r w:rsidRPr="004E1307">
            <w:rPr>
              <w:i/>
              <w:sz w:val="18"/>
            </w:rPr>
            <w:fldChar w:fldCharType="end"/>
          </w:r>
        </w:p>
      </w:tc>
      <w:tc>
        <w:tcPr>
          <w:tcW w:w="844" w:type="pct"/>
        </w:tcPr>
        <w:p w:rsidR="00785F28" w:rsidRDefault="00785F28" w:rsidP="00F254CD">
          <w:pPr>
            <w:spacing w:line="0" w:lineRule="atLeast"/>
            <w:jc w:val="right"/>
            <w:rPr>
              <w:sz w:val="18"/>
            </w:rPr>
          </w:pPr>
        </w:p>
      </w:tc>
    </w:tr>
    <w:tr w:rsidR="00785F28" w:rsidTr="00BE176F">
      <w:tc>
        <w:tcPr>
          <w:tcW w:w="5000" w:type="pct"/>
          <w:gridSpan w:val="3"/>
        </w:tcPr>
        <w:p w:rsidR="00785F28" w:rsidRDefault="00785F28" w:rsidP="00F254CD">
          <w:pPr>
            <w:jc w:val="right"/>
            <w:rPr>
              <w:sz w:val="18"/>
            </w:rPr>
          </w:pPr>
        </w:p>
      </w:tc>
    </w:tr>
  </w:tbl>
  <w:p w:rsidR="00785F28" w:rsidRPr="00ED79B6" w:rsidRDefault="00785F28" w:rsidP="00F254CD">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2B0EA5" w:rsidRDefault="00785F28" w:rsidP="00F254CD">
    <w:pPr>
      <w:pBdr>
        <w:top w:val="single" w:sz="6" w:space="1" w:color="auto"/>
      </w:pBdr>
      <w:spacing w:before="120" w:line="0" w:lineRule="atLeast"/>
      <w:rPr>
        <w:sz w:val="16"/>
        <w:szCs w:val="16"/>
      </w:rPr>
    </w:pP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6524"/>
      <w:gridCol w:w="624"/>
      <w:gridCol w:w="508"/>
    </w:tblGrid>
    <w:tr w:rsidR="00785F28" w:rsidTr="00BE176F">
      <w:tc>
        <w:tcPr>
          <w:tcW w:w="482" w:type="pct"/>
        </w:tcPr>
        <w:p w:rsidR="00785F28" w:rsidRDefault="00785F28" w:rsidP="00F254CD">
          <w:pPr>
            <w:spacing w:line="0" w:lineRule="atLeast"/>
            <w:rPr>
              <w:sz w:val="18"/>
            </w:rPr>
          </w:pPr>
        </w:p>
      </w:tc>
      <w:tc>
        <w:tcPr>
          <w:tcW w:w="3850" w:type="pct"/>
        </w:tcPr>
        <w:p w:rsidR="00785F28" w:rsidRDefault="00785F28" w:rsidP="00F254C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E315E">
            <w:rPr>
              <w:i/>
              <w:noProof/>
              <w:sz w:val="18"/>
            </w:rPr>
            <w:t>Therapeutic Goods (Standard for Tablets, Capsules and Pills) (TGO 101) Order 2019</w:t>
          </w:r>
          <w:r w:rsidRPr="004E1307">
            <w:rPr>
              <w:i/>
              <w:sz w:val="18"/>
            </w:rPr>
            <w:fldChar w:fldCharType="end"/>
          </w:r>
        </w:p>
      </w:tc>
      <w:tc>
        <w:tcPr>
          <w:tcW w:w="669" w:type="pct"/>
          <w:gridSpan w:val="2"/>
        </w:tcPr>
        <w:p w:rsidR="00785F28" w:rsidRDefault="00785F28" w:rsidP="00F254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315E">
            <w:rPr>
              <w:i/>
              <w:noProof/>
              <w:sz w:val="18"/>
            </w:rPr>
            <w:t>i</w:t>
          </w:r>
          <w:r w:rsidRPr="00ED79B6">
            <w:rPr>
              <w:i/>
              <w:sz w:val="18"/>
            </w:rPr>
            <w:fldChar w:fldCharType="end"/>
          </w:r>
        </w:p>
      </w:tc>
    </w:tr>
    <w:tr w:rsidR="00785F28" w:rsidTr="00BE176F">
      <w:trPr>
        <w:gridAfter w:val="1"/>
        <w:wAfter w:w="300" w:type="pct"/>
      </w:trPr>
      <w:tc>
        <w:tcPr>
          <w:tcW w:w="4700" w:type="pct"/>
          <w:gridSpan w:val="3"/>
        </w:tcPr>
        <w:p w:rsidR="00785F28" w:rsidRDefault="00785F28" w:rsidP="00F254CD">
          <w:pPr>
            <w:rPr>
              <w:sz w:val="18"/>
            </w:rPr>
          </w:pPr>
        </w:p>
      </w:tc>
    </w:tr>
  </w:tbl>
  <w:p w:rsidR="00785F28" w:rsidRPr="00ED79B6" w:rsidRDefault="00785F28" w:rsidP="00F254CD">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2B0EA5" w:rsidRDefault="00785F28" w:rsidP="00F254CD">
    <w:pPr>
      <w:pBdr>
        <w:top w:val="single" w:sz="6" w:space="1" w:color="auto"/>
      </w:pBdr>
      <w:spacing w:before="120" w:line="0" w:lineRule="atLeast"/>
      <w:rPr>
        <w:sz w:val="16"/>
        <w:szCs w:val="16"/>
      </w:rPr>
    </w:pPr>
  </w:p>
  <w:tbl>
    <w:tblPr>
      <w:tblStyle w:val="TableGrid"/>
      <w:tblW w:w="561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7141"/>
      <w:gridCol w:w="1614"/>
    </w:tblGrid>
    <w:tr w:rsidR="00785F28" w:rsidTr="00BE176F">
      <w:tc>
        <w:tcPr>
          <w:tcW w:w="427" w:type="pct"/>
        </w:tcPr>
        <w:p w:rsidR="00785F28" w:rsidRDefault="00785F28" w:rsidP="00F254C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315E">
            <w:rPr>
              <w:i/>
              <w:noProof/>
              <w:sz w:val="18"/>
            </w:rPr>
            <w:t>16</w:t>
          </w:r>
          <w:r w:rsidRPr="00ED79B6">
            <w:rPr>
              <w:i/>
              <w:sz w:val="18"/>
            </w:rPr>
            <w:fldChar w:fldCharType="end"/>
          </w:r>
        </w:p>
      </w:tc>
      <w:tc>
        <w:tcPr>
          <w:tcW w:w="3730" w:type="pct"/>
        </w:tcPr>
        <w:p w:rsidR="00785F28" w:rsidRDefault="00785F28" w:rsidP="00F254CD">
          <w:pPr>
            <w:spacing w:line="0" w:lineRule="atLeast"/>
            <w:jc w:val="center"/>
            <w:rPr>
              <w:sz w:val="18"/>
            </w:rPr>
          </w:pPr>
          <w:r w:rsidRPr="002F7842">
            <w:rPr>
              <w:i/>
              <w:sz w:val="18"/>
            </w:rPr>
            <w:fldChar w:fldCharType="begin"/>
          </w:r>
          <w:r w:rsidRPr="002F7842">
            <w:rPr>
              <w:i/>
              <w:sz w:val="18"/>
            </w:rPr>
            <w:instrText xml:space="preserve"> STYLEREF  ShortT </w:instrText>
          </w:r>
          <w:r w:rsidRPr="002F7842">
            <w:rPr>
              <w:i/>
              <w:sz w:val="18"/>
            </w:rPr>
            <w:fldChar w:fldCharType="separate"/>
          </w:r>
          <w:r w:rsidR="00DE315E">
            <w:rPr>
              <w:i/>
              <w:noProof/>
              <w:sz w:val="18"/>
            </w:rPr>
            <w:t>Therapeutic Goods (Standard for Tablets, Capsules and Pills) (TGO 101) Order 2019</w:t>
          </w:r>
          <w:r w:rsidRPr="002F7842">
            <w:rPr>
              <w:i/>
              <w:sz w:val="18"/>
            </w:rPr>
            <w:fldChar w:fldCharType="end"/>
          </w:r>
        </w:p>
      </w:tc>
      <w:tc>
        <w:tcPr>
          <w:tcW w:w="844" w:type="pct"/>
        </w:tcPr>
        <w:p w:rsidR="00785F28" w:rsidRDefault="00785F28" w:rsidP="00F254CD">
          <w:pPr>
            <w:spacing w:line="0" w:lineRule="atLeast"/>
            <w:jc w:val="right"/>
            <w:rPr>
              <w:sz w:val="18"/>
            </w:rPr>
          </w:pPr>
        </w:p>
      </w:tc>
    </w:tr>
    <w:tr w:rsidR="00785F28" w:rsidTr="00BE176F">
      <w:tc>
        <w:tcPr>
          <w:tcW w:w="5000" w:type="pct"/>
          <w:gridSpan w:val="3"/>
        </w:tcPr>
        <w:p w:rsidR="00785F28" w:rsidRDefault="00785F28" w:rsidP="00F254CD">
          <w:pPr>
            <w:jc w:val="right"/>
            <w:rPr>
              <w:sz w:val="18"/>
            </w:rPr>
          </w:pPr>
        </w:p>
      </w:tc>
    </w:tr>
  </w:tbl>
  <w:p w:rsidR="00785F28" w:rsidRPr="00ED79B6" w:rsidRDefault="00785F28" w:rsidP="00F254CD">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2B0EA5" w:rsidRDefault="00785F28" w:rsidP="00F254CD">
    <w:pPr>
      <w:pBdr>
        <w:top w:val="single" w:sz="6" w:space="1" w:color="auto"/>
      </w:pBdr>
      <w:spacing w:before="120" w:line="0" w:lineRule="atLeast"/>
      <w:rPr>
        <w:sz w:val="16"/>
        <w:szCs w:val="16"/>
      </w:rPr>
    </w:pPr>
  </w:p>
  <w:tbl>
    <w:tblPr>
      <w:tblStyle w:val="TableGrid"/>
      <w:tblW w:w="49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6523"/>
      <w:gridCol w:w="620"/>
      <w:gridCol w:w="369"/>
    </w:tblGrid>
    <w:tr w:rsidR="00785F28" w:rsidTr="00BE176F">
      <w:tc>
        <w:tcPr>
          <w:tcW w:w="567" w:type="pct"/>
        </w:tcPr>
        <w:p w:rsidR="00785F28" w:rsidRDefault="00785F28" w:rsidP="00F254CD">
          <w:pPr>
            <w:spacing w:line="0" w:lineRule="atLeast"/>
            <w:rPr>
              <w:sz w:val="18"/>
            </w:rPr>
          </w:pPr>
        </w:p>
      </w:tc>
      <w:tc>
        <w:tcPr>
          <w:tcW w:w="3849" w:type="pct"/>
        </w:tcPr>
        <w:p w:rsidR="00785F28" w:rsidRDefault="00785F28" w:rsidP="00F254C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E315E">
            <w:rPr>
              <w:i/>
              <w:noProof/>
              <w:sz w:val="18"/>
            </w:rPr>
            <w:t>Therapeutic Goods (Standard for Tablets, Capsules and Pills) (TGO 101) Order 2019</w:t>
          </w:r>
          <w:r w:rsidRPr="004E1307">
            <w:rPr>
              <w:i/>
              <w:sz w:val="18"/>
            </w:rPr>
            <w:fldChar w:fldCharType="end"/>
          </w:r>
        </w:p>
      </w:tc>
      <w:tc>
        <w:tcPr>
          <w:tcW w:w="585" w:type="pct"/>
          <w:gridSpan w:val="2"/>
        </w:tcPr>
        <w:p w:rsidR="00785F28" w:rsidRDefault="00785F28" w:rsidP="00F254C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E315E">
            <w:rPr>
              <w:i/>
              <w:noProof/>
              <w:sz w:val="18"/>
            </w:rPr>
            <w:t>17</w:t>
          </w:r>
          <w:r w:rsidRPr="00ED79B6">
            <w:rPr>
              <w:i/>
              <w:sz w:val="18"/>
            </w:rPr>
            <w:fldChar w:fldCharType="end"/>
          </w:r>
        </w:p>
      </w:tc>
    </w:tr>
    <w:tr w:rsidR="00785F28" w:rsidTr="00BE176F">
      <w:trPr>
        <w:gridAfter w:val="1"/>
        <w:wAfter w:w="218" w:type="pct"/>
      </w:trPr>
      <w:tc>
        <w:tcPr>
          <w:tcW w:w="4782" w:type="pct"/>
          <w:gridSpan w:val="3"/>
        </w:tcPr>
        <w:p w:rsidR="00785F28" w:rsidRDefault="00785F28" w:rsidP="00F254CD">
          <w:pPr>
            <w:rPr>
              <w:sz w:val="18"/>
            </w:rPr>
          </w:pPr>
        </w:p>
      </w:tc>
    </w:tr>
  </w:tbl>
  <w:p w:rsidR="00785F28" w:rsidRPr="00ED79B6" w:rsidRDefault="00785F28" w:rsidP="00F254CD">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48F" w:rsidRDefault="0073748F" w:rsidP="00715914">
      <w:pPr>
        <w:spacing w:line="240" w:lineRule="auto"/>
      </w:pPr>
      <w:r>
        <w:separator/>
      </w:r>
    </w:p>
  </w:footnote>
  <w:footnote w:type="continuationSeparator" w:id="0">
    <w:p w:rsidR="0073748F" w:rsidRDefault="0073748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5F1388" w:rsidRDefault="00785F28"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5F1388" w:rsidRDefault="00785F28"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Default="00785F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ED79B6" w:rsidRDefault="00785F28" w:rsidP="00F254CD">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ED79B6" w:rsidRDefault="00785F28" w:rsidP="00F254CD">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ED79B6" w:rsidRDefault="00785F28"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Default="00785F28" w:rsidP="00715914">
    <w:pPr>
      <w:rPr>
        <w:sz w:val="20"/>
      </w:rPr>
    </w:pPr>
  </w:p>
  <w:p w:rsidR="00785F28" w:rsidRDefault="00785F28" w:rsidP="00715914">
    <w:pPr>
      <w:rPr>
        <w:sz w:val="20"/>
      </w:rPr>
    </w:pPr>
  </w:p>
  <w:p w:rsidR="00785F28" w:rsidRPr="007A1328" w:rsidRDefault="00785F28" w:rsidP="00715914">
    <w:pPr>
      <w:rPr>
        <w:sz w:val="20"/>
      </w:rPr>
    </w:pPr>
  </w:p>
  <w:p w:rsidR="00785F28" w:rsidRPr="007A1328" w:rsidRDefault="00785F28" w:rsidP="00715914">
    <w:pPr>
      <w:rPr>
        <w:b/>
        <w:sz w:val="24"/>
      </w:rPr>
    </w:pPr>
  </w:p>
  <w:p w:rsidR="00785F28" w:rsidRPr="007A1328" w:rsidRDefault="00785F28" w:rsidP="00D6537E">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Pr="007A1328" w:rsidRDefault="00785F28" w:rsidP="00715914">
    <w:pPr>
      <w:jc w:val="right"/>
      <w:rPr>
        <w:sz w:val="20"/>
      </w:rPr>
    </w:pPr>
  </w:p>
  <w:p w:rsidR="00785F28" w:rsidRPr="007A1328" w:rsidRDefault="00785F28" w:rsidP="00715914">
    <w:pPr>
      <w:jc w:val="right"/>
      <w:rPr>
        <w:sz w:val="20"/>
      </w:rPr>
    </w:pPr>
  </w:p>
  <w:p w:rsidR="00785F28" w:rsidRPr="007A1328" w:rsidRDefault="00785F28" w:rsidP="00715914">
    <w:pPr>
      <w:jc w:val="right"/>
      <w:rPr>
        <w:sz w:val="20"/>
      </w:rPr>
    </w:pPr>
  </w:p>
  <w:p w:rsidR="00785F28" w:rsidRPr="007A1328" w:rsidRDefault="00785F28" w:rsidP="00715914">
    <w:pPr>
      <w:jc w:val="right"/>
      <w:rPr>
        <w:b/>
        <w:sz w:val="24"/>
      </w:rPr>
    </w:pPr>
  </w:p>
  <w:p w:rsidR="00785F28" w:rsidRPr="007A1328" w:rsidRDefault="00785F28" w:rsidP="00D6537E">
    <w:pPr>
      <w:pBdr>
        <w:bottom w:val="single" w:sz="6" w:space="1" w:color="auto"/>
      </w:pBdr>
      <w:spacing w:after="120"/>
      <w:jc w:val="right"/>
      <w:rPr>
        <w:sz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F28" w:rsidRDefault="00785F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696"/>
    <w:multiLevelType w:val="hybridMultilevel"/>
    <w:tmpl w:val="1846BA82"/>
    <w:lvl w:ilvl="0" w:tplc="5B5E8724">
      <w:start w:val="1"/>
      <w:numFmt w:val="lowerLetter"/>
      <w:lvlText w:val="(%1)"/>
      <w:lvlJc w:val="left"/>
      <w:pPr>
        <w:ind w:left="2360" w:hanging="375"/>
      </w:pPr>
      <w:rPr>
        <w:rFonts w:hint="default"/>
      </w:rPr>
    </w:lvl>
    <w:lvl w:ilvl="1" w:tplc="0C090019">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
    <w:nsid w:val="0AD77A34"/>
    <w:multiLevelType w:val="hybridMultilevel"/>
    <w:tmpl w:val="E14EF5EE"/>
    <w:lvl w:ilvl="0" w:tplc="997C9E72">
      <w:start w:val="1"/>
      <w:numFmt w:val="decimal"/>
      <w:lvlText w:val="(%1)"/>
      <w:lvlJc w:val="left"/>
      <w:pPr>
        <w:ind w:left="720" w:hanging="360"/>
      </w:pPr>
      <w:rPr>
        <w:rFonts w:asciiTheme="minorHAnsi" w:eastAsia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DE379D7"/>
    <w:multiLevelType w:val="hybridMultilevel"/>
    <w:tmpl w:val="EC4E044C"/>
    <w:lvl w:ilvl="0" w:tplc="15FEF73A">
      <w:start w:val="1"/>
      <w:numFmt w:val="lowerLetter"/>
      <w:lvlText w:val="(%1)"/>
      <w:lvlJc w:val="left"/>
      <w:pPr>
        <w:ind w:left="1815" w:hanging="375"/>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0FC817C7"/>
    <w:multiLevelType w:val="hybridMultilevel"/>
    <w:tmpl w:val="447A8296"/>
    <w:lvl w:ilvl="0" w:tplc="9DE4E02A">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
    <w:nsid w:val="14966949"/>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A619CD"/>
    <w:multiLevelType w:val="hybridMultilevel"/>
    <w:tmpl w:val="5D3C4CDC"/>
    <w:lvl w:ilvl="0" w:tplc="25047A62">
      <w:start w:val="1"/>
      <w:numFmt w:val="decimal"/>
      <w:lvlText w:val="(%1)"/>
      <w:lvlJc w:val="left"/>
      <w:pPr>
        <w:ind w:left="720" w:hanging="360"/>
      </w:pPr>
      <w:rPr>
        <w:rFonts w:ascii="Times New Roman" w:eastAsiaTheme="minorHAnsi" w:hAnsi="Times New Roman" w:cs="Times New Roman" w:hint="default"/>
      </w:rPr>
    </w:lvl>
    <w:lvl w:ilvl="1" w:tplc="CB088CEE">
      <w:start w:val="1"/>
      <w:numFmt w:val="lowerLetter"/>
      <w:lvlText w:val="(%2)"/>
      <w:lvlJc w:val="left"/>
      <w:pPr>
        <w:ind w:left="1455" w:hanging="375"/>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A7F3286"/>
    <w:multiLevelType w:val="hybridMultilevel"/>
    <w:tmpl w:val="A16C343C"/>
    <w:lvl w:ilvl="0" w:tplc="78DAE92A">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7">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DB31F0D"/>
    <w:multiLevelType w:val="hybridMultilevel"/>
    <w:tmpl w:val="53DA6BAE"/>
    <w:lvl w:ilvl="0" w:tplc="15FEF73A">
      <w:start w:val="1"/>
      <w:numFmt w:val="lowerLetter"/>
      <w:lvlText w:val="(%1)"/>
      <w:lvlJc w:val="left"/>
      <w:pPr>
        <w:ind w:left="1815" w:hanging="375"/>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9">
    <w:nsid w:val="1DB56530"/>
    <w:multiLevelType w:val="hybridMultilevel"/>
    <w:tmpl w:val="5D3C4CDC"/>
    <w:lvl w:ilvl="0" w:tplc="25047A62">
      <w:start w:val="1"/>
      <w:numFmt w:val="decimal"/>
      <w:lvlText w:val="(%1)"/>
      <w:lvlJc w:val="left"/>
      <w:pPr>
        <w:ind w:left="720" w:hanging="360"/>
      </w:pPr>
      <w:rPr>
        <w:rFonts w:ascii="Times New Roman" w:eastAsiaTheme="minorHAnsi" w:hAnsi="Times New Roman" w:cs="Times New Roman" w:hint="default"/>
      </w:rPr>
    </w:lvl>
    <w:lvl w:ilvl="1" w:tplc="CB088CEE">
      <w:start w:val="1"/>
      <w:numFmt w:val="lowerLetter"/>
      <w:lvlText w:val="(%2)"/>
      <w:lvlJc w:val="left"/>
      <w:pPr>
        <w:ind w:left="1455" w:hanging="375"/>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11A1DF4"/>
    <w:multiLevelType w:val="hybridMultilevel"/>
    <w:tmpl w:val="5D3C4CDC"/>
    <w:lvl w:ilvl="0" w:tplc="25047A62">
      <w:start w:val="1"/>
      <w:numFmt w:val="decimal"/>
      <w:lvlText w:val="(%1)"/>
      <w:lvlJc w:val="left"/>
      <w:pPr>
        <w:ind w:left="720" w:hanging="360"/>
      </w:pPr>
      <w:rPr>
        <w:rFonts w:ascii="Times New Roman" w:eastAsiaTheme="minorHAnsi" w:hAnsi="Times New Roman" w:cs="Times New Roman" w:hint="default"/>
      </w:rPr>
    </w:lvl>
    <w:lvl w:ilvl="1" w:tplc="CB088CEE">
      <w:start w:val="1"/>
      <w:numFmt w:val="lowerLetter"/>
      <w:lvlText w:val="(%2)"/>
      <w:lvlJc w:val="left"/>
      <w:pPr>
        <w:ind w:left="1455" w:hanging="375"/>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2F5448C"/>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EA0A42"/>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7AF1860"/>
    <w:multiLevelType w:val="hybridMultilevel"/>
    <w:tmpl w:val="53DA6BAE"/>
    <w:lvl w:ilvl="0" w:tplc="15FEF73A">
      <w:start w:val="1"/>
      <w:numFmt w:val="lowerLetter"/>
      <w:lvlText w:val="(%1)"/>
      <w:lvlJc w:val="left"/>
      <w:pPr>
        <w:ind w:left="1815" w:hanging="375"/>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nsid w:val="35A40CD0"/>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BBF494B"/>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C386D8D"/>
    <w:multiLevelType w:val="hybridMultilevel"/>
    <w:tmpl w:val="2AB0223C"/>
    <w:lvl w:ilvl="0" w:tplc="1BE2260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D6937EA"/>
    <w:multiLevelType w:val="hybridMultilevel"/>
    <w:tmpl w:val="61A8C606"/>
    <w:lvl w:ilvl="0" w:tplc="CD26CF8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nsid w:val="3E435357"/>
    <w:multiLevelType w:val="hybridMultilevel"/>
    <w:tmpl w:val="B6845A5E"/>
    <w:lvl w:ilvl="0" w:tplc="929CE3F4">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nsid w:val="3E823263"/>
    <w:multiLevelType w:val="hybridMultilevel"/>
    <w:tmpl w:val="23861A8E"/>
    <w:lvl w:ilvl="0" w:tplc="865E33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38452DB"/>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167D37"/>
    <w:multiLevelType w:val="hybridMultilevel"/>
    <w:tmpl w:val="7CD0D5A6"/>
    <w:lvl w:ilvl="0" w:tplc="0C09000F">
      <w:start w:val="1"/>
      <w:numFmt w:val="decimal"/>
      <w:lvlText w:val="%1."/>
      <w:lvlJc w:val="left"/>
      <w:pPr>
        <w:ind w:left="720" w:hanging="360"/>
      </w:pPr>
      <w:rPr>
        <w:rFonts w:hint="default"/>
      </w:rPr>
    </w:lvl>
    <w:lvl w:ilvl="1" w:tplc="352090D2">
      <w:start w:val="1"/>
      <w:numFmt w:val="decimal"/>
      <w:lvlText w:val="(%2)"/>
      <w:lvlJc w:val="left"/>
      <w:pPr>
        <w:ind w:left="1440" w:hanging="360"/>
      </w:pPr>
      <w:rPr>
        <w:rFonts w:ascii="Times New Roman" w:eastAsiaTheme="minorHAnsi" w:hAnsi="Times New Roman" w:cs="Times New Roman" w:hint="default"/>
        <w:b w:val="0"/>
      </w:rPr>
    </w:lvl>
    <w:lvl w:ilvl="2" w:tplc="D09808BE">
      <w:start w:val="1"/>
      <w:numFmt w:val="decimal"/>
      <w:lvlText w:val="(%3)"/>
      <w:lvlJc w:val="right"/>
      <w:pPr>
        <w:ind w:left="2160" w:hanging="180"/>
      </w:pPr>
      <w:rPr>
        <w:rFonts w:ascii="Times New Roman" w:eastAsiaTheme="minorHAnsi" w:hAnsi="Times New Roman" w:cs="Times New Roman" w:hint="default"/>
        <w:b w:val="0"/>
      </w:rPr>
    </w:lvl>
    <w:lvl w:ilvl="3" w:tplc="0C09000F">
      <w:start w:val="1"/>
      <w:numFmt w:val="decimal"/>
      <w:lvlText w:val="%4."/>
      <w:lvlJc w:val="left"/>
      <w:pPr>
        <w:ind w:left="2880" w:hanging="360"/>
      </w:pPr>
    </w:lvl>
    <w:lvl w:ilvl="4" w:tplc="6FB60A70">
      <w:start w:val="1"/>
      <w:numFmt w:val="lowerRoman"/>
      <w:lvlText w:val="(%5)"/>
      <w:lvlJc w:val="left"/>
      <w:pPr>
        <w:ind w:left="3960" w:hanging="720"/>
      </w:pPr>
      <w:rPr>
        <w:rFonts w:hint="default"/>
      </w:rPr>
    </w:lvl>
    <w:lvl w:ilvl="5" w:tplc="66BA69BE">
      <w:start w:val="1"/>
      <w:numFmt w:val="lowerLetter"/>
      <w:lvlText w:val="(%6)"/>
      <w:lvlJc w:val="left"/>
      <w:pPr>
        <w:ind w:left="4500" w:hanging="36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C632F3D"/>
    <w:multiLevelType w:val="hybridMultilevel"/>
    <w:tmpl w:val="23861A8E"/>
    <w:lvl w:ilvl="0" w:tplc="865E33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DCC4D63"/>
    <w:multiLevelType w:val="hybridMultilevel"/>
    <w:tmpl w:val="018249DE"/>
    <w:lvl w:ilvl="0" w:tplc="15FEF73A">
      <w:start w:val="1"/>
      <w:numFmt w:val="lowerLetter"/>
      <w:lvlText w:val="(%1)"/>
      <w:lvlJc w:val="left"/>
      <w:pPr>
        <w:ind w:left="1815" w:hanging="375"/>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nsid w:val="4E3C17A7"/>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F92523F"/>
    <w:multiLevelType w:val="hybridMultilevel"/>
    <w:tmpl w:val="0F2A27DE"/>
    <w:lvl w:ilvl="0" w:tplc="CD888294">
      <w:start w:val="1"/>
      <w:numFmt w:val="lowerRoman"/>
      <w:lvlText w:val="(%1)"/>
      <w:lvlJc w:val="left"/>
      <w:pPr>
        <w:ind w:left="1684" w:hanging="360"/>
      </w:pPr>
      <w:rPr>
        <w:rFonts w:hint="default"/>
      </w:rPr>
    </w:lvl>
    <w:lvl w:ilvl="1" w:tplc="0C090019" w:tentative="1">
      <w:start w:val="1"/>
      <w:numFmt w:val="lowerLetter"/>
      <w:lvlText w:val="%2."/>
      <w:lvlJc w:val="left"/>
      <w:pPr>
        <w:ind w:left="2404" w:hanging="360"/>
      </w:pPr>
    </w:lvl>
    <w:lvl w:ilvl="2" w:tplc="0C09001B" w:tentative="1">
      <w:start w:val="1"/>
      <w:numFmt w:val="lowerRoman"/>
      <w:lvlText w:val="%3."/>
      <w:lvlJc w:val="right"/>
      <w:pPr>
        <w:ind w:left="3124" w:hanging="180"/>
      </w:pPr>
    </w:lvl>
    <w:lvl w:ilvl="3" w:tplc="0C09000F" w:tentative="1">
      <w:start w:val="1"/>
      <w:numFmt w:val="decimal"/>
      <w:lvlText w:val="%4."/>
      <w:lvlJc w:val="left"/>
      <w:pPr>
        <w:ind w:left="3844" w:hanging="360"/>
      </w:pPr>
    </w:lvl>
    <w:lvl w:ilvl="4" w:tplc="0C090019" w:tentative="1">
      <w:start w:val="1"/>
      <w:numFmt w:val="lowerLetter"/>
      <w:lvlText w:val="%5."/>
      <w:lvlJc w:val="left"/>
      <w:pPr>
        <w:ind w:left="4564" w:hanging="360"/>
      </w:pPr>
    </w:lvl>
    <w:lvl w:ilvl="5" w:tplc="0C09001B" w:tentative="1">
      <w:start w:val="1"/>
      <w:numFmt w:val="lowerRoman"/>
      <w:lvlText w:val="%6."/>
      <w:lvlJc w:val="right"/>
      <w:pPr>
        <w:ind w:left="5284" w:hanging="180"/>
      </w:pPr>
    </w:lvl>
    <w:lvl w:ilvl="6" w:tplc="0C09000F" w:tentative="1">
      <w:start w:val="1"/>
      <w:numFmt w:val="decimal"/>
      <w:lvlText w:val="%7."/>
      <w:lvlJc w:val="left"/>
      <w:pPr>
        <w:ind w:left="6004" w:hanging="360"/>
      </w:pPr>
    </w:lvl>
    <w:lvl w:ilvl="7" w:tplc="0C090019" w:tentative="1">
      <w:start w:val="1"/>
      <w:numFmt w:val="lowerLetter"/>
      <w:lvlText w:val="%8."/>
      <w:lvlJc w:val="left"/>
      <w:pPr>
        <w:ind w:left="6724" w:hanging="360"/>
      </w:pPr>
    </w:lvl>
    <w:lvl w:ilvl="8" w:tplc="0C09001B" w:tentative="1">
      <w:start w:val="1"/>
      <w:numFmt w:val="lowerRoman"/>
      <w:lvlText w:val="%9."/>
      <w:lvlJc w:val="right"/>
      <w:pPr>
        <w:ind w:left="7444" w:hanging="180"/>
      </w:pPr>
    </w:lvl>
  </w:abstractNum>
  <w:abstractNum w:abstractNumId="27">
    <w:nsid w:val="4F967A18"/>
    <w:multiLevelType w:val="hybridMultilevel"/>
    <w:tmpl w:val="581A3980"/>
    <w:lvl w:ilvl="0" w:tplc="2B40AC10">
      <w:start w:val="1"/>
      <w:numFmt w:val="decimal"/>
      <w:lvlText w:val="(%1)"/>
      <w:lvlJc w:val="left"/>
      <w:pPr>
        <w:ind w:left="1146" w:hanging="360"/>
      </w:pPr>
      <w:rPr>
        <w:rFonts w:ascii="Times New Roman" w:eastAsiaTheme="minorHAnsi" w:hAnsi="Times New Roman" w:cs="Times New Roman"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8">
    <w:nsid w:val="521B1C04"/>
    <w:multiLevelType w:val="hybridMultilevel"/>
    <w:tmpl w:val="A8A2EC9C"/>
    <w:lvl w:ilvl="0" w:tplc="C4EC0460">
      <w:start w:val="1"/>
      <w:numFmt w:val="decimal"/>
      <w:lvlText w:val="(%1)"/>
      <w:lvlJc w:val="left"/>
      <w:pPr>
        <w:ind w:left="1429" w:hanging="360"/>
      </w:pPr>
      <w:rPr>
        <w:rFonts w:ascii="Times New Roman" w:eastAsiaTheme="minorHAnsi" w:hAnsi="Times New Roman" w:cs="Times New Roman"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9">
    <w:nsid w:val="536B77D0"/>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3786FA6"/>
    <w:multiLevelType w:val="hybridMultilevel"/>
    <w:tmpl w:val="FFC8656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5E75084"/>
    <w:multiLevelType w:val="hybridMultilevel"/>
    <w:tmpl w:val="5A42F922"/>
    <w:lvl w:ilvl="0" w:tplc="6BD2E442">
      <w:start w:val="1"/>
      <w:numFmt w:val="decimal"/>
      <w:lvlText w:val="(%1)"/>
      <w:lvlJc w:val="left"/>
      <w:pPr>
        <w:ind w:left="1110" w:hanging="36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32">
    <w:nsid w:val="56455AF7"/>
    <w:multiLevelType w:val="hybridMultilevel"/>
    <w:tmpl w:val="EC4E044C"/>
    <w:lvl w:ilvl="0" w:tplc="15FEF73A">
      <w:start w:val="1"/>
      <w:numFmt w:val="lowerLetter"/>
      <w:lvlText w:val="(%1)"/>
      <w:lvlJc w:val="left"/>
      <w:pPr>
        <w:ind w:left="1815" w:hanging="375"/>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3">
    <w:nsid w:val="56A66105"/>
    <w:multiLevelType w:val="hybridMultilevel"/>
    <w:tmpl w:val="581A3980"/>
    <w:lvl w:ilvl="0" w:tplc="2B40AC10">
      <w:start w:val="1"/>
      <w:numFmt w:val="decimal"/>
      <w:lvlText w:val="(%1)"/>
      <w:lvlJc w:val="left"/>
      <w:pPr>
        <w:ind w:left="1146" w:hanging="360"/>
      </w:pPr>
      <w:rPr>
        <w:rFonts w:ascii="Times New Roman" w:eastAsiaTheme="minorHAnsi" w:hAnsi="Times New Roman" w:cs="Times New Roman"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34">
    <w:nsid w:val="598B7ED4"/>
    <w:multiLevelType w:val="hybridMultilevel"/>
    <w:tmpl w:val="524CA5F0"/>
    <w:lvl w:ilvl="0" w:tplc="70665F5E">
      <w:start w:val="1"/>
      <w:numFmt w:val="lowerLetter"/>
      <w:lvlText w:val="(%1)"/>
      <w:lvlJc w:val="left"/>
      <w:pPr>
        <w:ind w:left="1324" w:hanging="360"/>
      </w:pPr>
      <w:rPr>
        <w:rFonts w:ascii="Times New Roman" w:eastAsiaTheme="minorHAnsi" w:hAnsi="Times New Roman" w:cstheme="minorBidi"/>
      </w:rPr>
    </w:lvl>
    <w:lvl w:ilvl="1" w:tplc="0C090019">
      <w:start w:val="1"/>
      <w:numFmt w:val="lowerLetter"/>
      <w:lvlText w:val="%2."/>
      <w:lvlJc w:val="left"/>
      <w:pPr>
        <w:ind w:left="2044" w:hanging="360"/>
      </w:pPr>
    </w:lvl>
    <w:lvl w:ilvl="2" w:tplc="0C09001B" w:tentative="1">
      <w:start w:val="1"/>
      <w:numFmt w:val="lowerRoman"/>
      <w:lvlText w:val="%3."/>
      <w:lvlJc w:val="right"/>
      <w:pPr>
        <w:ind w:left="2764" w:hanging="180"/>
      </w:pPr>
    </w:lvl>
    <w:lvl w:ilvl="3" w:tplc="0C09000F" w:tentative="1">
      <w:start w:val="1"/>
      <w:numFmt w:val="decimal"/>
      <w:lvlText w:val="%4."/>
      <w:lvlJc w:val="left"/>
      <w:pPr>
        <w:ind w:left="3484" w:hanging="360"/>
      </w:pPr>
    </w:lvl>
    <w:lvl w:ilvl="4" w:tplc="0C090019" w:tentative="1">
      <w:start w:val="1"/>
      <w:numFmt w:val="lowerLetter"/>
      <w:lvlText w:val="%5."/>
      <w:lvlJc w:val="left"/>
      <w:pPr>
        <w:ind w:left="4204" w:hanging="360"/>
      </w:pPr>
    </w:lvl>
    <w:lvl w:ilvl="5" w:tplc="0C09001B" w:tentative="1">
      <w:start w:val="1"/>
      <w:numFmt w:val="lowerRoman"/>
      <w:lvlText w:val="%6."/>
      <w:lvlJc w:val="right"/>
      <w:pPr>
        <w:ind w:left="4924" w:hanging="180"/>
      </w:pPr>
    </w:lvl>
    <w:lvl w:ilvl="6" w:tplc="0C09000F" w:tentative="1">
      <w:start w:val="1"/>
      <w:numFmt w:val="decimal"/>
      <w:lvlText w:val="%7."/>
      <w:lvlJc w:val="left"/>
      <w:pPr>
        <w:ind w:left="5644" w:hanging="360"/>
      </w:pPr>
    </w:lvl>
    <w:lvl w:ilvl="7" w:tplc="0C090019" w:tentative="1">
      <w:start w:val="1"/>
      <w:numFmt w:val="lowerLetter"/>
      <w:lvlText w:val="%8."/>
      <w:lvlJc w:val="left"/>
      <w:pPr>
        <w:ind w:left="6364" w:hanging="360"/>
      </w:pPr>
    </w:lvl>
    <w:lvl w:ilvl="8" w:tplc="0C09001B" w:tentative="1">
      <w:start w:val="1"/>
      <w:numFmt w:val="lowerRoman"/>
      <w:lvlText w:val="%9."/>
      <w:lvlJc w:val="right"/>
      <w:pPr>
        <w:ind w:left="7084" w:hanging="180"/>
      </w:pPr>
    </w:lvl>
  </w:abstractNum>
  <w:abstractNum w:abstractNumId="35">
    <w:nsid w:val="5F965A26"/>
    <w:multiLevelType w:val="hybridMultilevel"/>
    <w:tmpl w:val="EC4E044C"/>
    <w:lvl w:ilvl="0" w:tplc="15FEF73A">
      <w:start w:val="1"/>
      <w:numFmt w:val="lowerLetter"/>
      <w:lvlText w:val="(%1)"/>
      <w:lvlJc w:val="left"/>
      <w:pPr>
        <w:ind w:left="1815" w:hanging="375"/>
      </w:pPr>
      <w:rPr>
        <w:rFonts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nsid w:val="672C42DC"/>
    <w:multiLevelType w:val="hybridMultilevel"/>
    <w:tmpl w:val="87706C9A"/>
    <w:lvl w:ilvl="0" w:tplc="865E33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nsid w:val="71EA645F"/>
    <w:multiLevelType w:val="hybridMultilevel"/>
    <w:tmpl w:val="E8BCF3E4"/>
    <w:lvl w:ilvl="0" w:tplc="65A275A0">
      <w:start w:val="1"/>
      <w:numFmt w:val="lowerLetter"/>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8">
    <w:nsid w:val="77D03AB0"/>
    <w:multiLevelType w:val="hybridMultilevel"/>
    <w:tmpl w:val="BFD609B4"/>
    <w:lvl w:ilvl="0" w:tplc="B8C856A8">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80A76C9"/>
    <w:multiLevelType w:val="hybridMultilevel"/>
    <w:tmpl w:val="FFC86560"/>
    <w:lvl w:ilvl="0" w:tplc="D924CC7A">
      <w:start w:val="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8337BB1"/>
    <w:multiLevelType w:val="hybridMultilevel"/>
    <w:tmpl w:val="8EE21AF0"/>
    <w:lvl w:ilvl="0" w:tplc="D924CC7A">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A3C32C9"/>
    <w:multiLevelType w:val="multilevel"/>
    <w:tmpl w:val="16CCE5F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E862E21"/>
    <w:multiLevelType w:val="hybridMultilevel"/>
    <w:tmpl w:val="FFC86560"/>
    <w:lvl w:ilvl="0" w:tplc="D924CC7A">
      <w:start w:val="7"/>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7"/>
  </w:num>
  <w:num w:numId="3">
    <w:abstractNumId w:val="0"/>
  </w:num>
  <w:num w:numId="4">
    <w:abstractNumId w:val="20"/>
  </w:num>
  <w:num w:numId="5">
    <w:abstractNumId w:val="23"/>
  </w:num>
  <w:num w:numId="6">
    <w:abstractNumId w:val="36"/>
  </w:num>
  <w:num w:numId="7">
    <w:abstractNumId w:val="5"/>
  </w:num>
  <w:num w:numId="8">
    <w:abstractNumId w:val="34"/>
  </w:num>
  <w:num w:numId="9">
    <w:abstractNumId w:val="26"/>
  </w:num>
  <w:num w:numId="10">
    <w:abstractNumId w:val="22"/>
  </w:num>
  <w:num w:numId="11">
    <w:abstractNumId w:val="17"/>
  </w:num>
  <w:num w:numId="12">
    <w:abstractNumId w:val="38"/>
  </w:num>
  <w:num w:numId="13">
    <w:abstractNumId w:val="27"/>
  </w:num>
  <w:num w:numId="14">
    <w:abstractNumId w:val="3"/>
  </w:num>
  <w:num w:numId="15">
    <w:abstractNumId w:val="19"/>
  </w:num>
  <w:num w:numId="16">
    <w:abstractNumId w:val="1"/>
  </w:num>
  <w:num w:numId="17">
    <w:abstractNumId w:val="28"/>
  </w:num>
  <w:num w:numId="18">
    <w:abstractNumId w:val="41"/>
  </w:num>
  <w:num w:numId="19">
    <w:abstractNumId w:val="9"/>
  </w:num>
  <w:num w:numId="20">
    <w:abstractNumId w:val="10"/>
  </w:num>
  <w:num w:numId="21">
    <w:abstractNumId w:val="21"/>
  </w:num>
  <w:num w:numId="22">
    <w:abstractNumId w:val="31"/>
  </w:num>
  <w:num w:numId="23">
    <w:abstractNumId w:val="6"/>
  </w:num>
  <w:num w:numId="24">
    <w:abstractNumId w:val="12"/>
  </w:num>
  <w:num w:numId="25">
    <w:abstractNumId w:val="16"/>
  </w:num>
  <w:num w:numId="26">
    <w:abstractNumId w:val="11"/>
  </w:num>
  <w:num w:numId="27">
    <w:abstractNumId w:val="33"/>
  </w:num>
  <w:num w:numId="28">
    <w:abstractNumId w:val="4"/>
  </w:num>
  <w:num w:numId="29">
    <w:abstractNumId w:val="39"/>
  </w:num>
  <w:num w:numId="30">
    <w:abstractNumId w:val="42"/>
  </w:num>
  <w:num w:numId="31">
    <w:abstractNumId w:val="40"/>
  </w:num>
  <w:num w:numId="32">
    <w:abstractNumId w:val="29"/>
  </w:num>
  <w:num w:numId="33">
    <w:abstractNumId w:val="25"/>
  </w:num>
  <w:num w:numId="34">
    <w:abstractNumId w:val="30"/>
  </w:num>
  <w:num w:numId="35">
    <w:abstractNumId w:val="14"/>
  </w:num>
  <w:num w:numId="36">
    <w:abstractNumId w:val="37"/>
  </w:num>
  <w:num w:numId="37">
    <w:abstractNumId w:val="18"/>
  </w:num>
  <w:num w:numId="38">
    <w:abstractNumId w:val="8"/>
  </w:num>
  <w:num w:numId="39">
    <w:abstractNumId w:val="24"/>
  </w:num>
  <w:num w:numId="40">
    <w:abstractNumId w:val="32"/>
  </w:num>
  <w:num w:numId="41">
    <w:abstractNumId w:val="2"/>
  </w:num>
  <w:num w:numId="42">
    <w:abstractNumId w:val="35"/>
  </w:num>
  <w:num w:numId="43">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03B"/>
    <w:rsid w:val="00000F57"/>
    <w:rsid w:val="0000318B"/>
    <w:rsid w:val="00004174"/>
    <w:rsid w:val="00004470"/>
    <w:rsid w:val="00006B84"/>
    <w:rsid w:val="000136AF"/>
    <w:rsid w:val="0001510F"/>
    <w:rsid w:val="0002049F"/>
    <w:rsid w:val="00024D47"/>
    <w:rsid w:val="000258B1"/>
    <w:rsid w:val="00031596"/>
    <w:rsid w:val="00031611"/>
    <w:rsid w:val="000325E7"/>
    <w:rsid w:val="00037E09"/>
    <w:rsid w:val="00040862"/>
    <w:rsid w:val="00040A89"/>
    <w:rsid w:val="00041E56"/>
    <w:rsid w:val="000437C1"/>
    <w:rsid w:val="0004455A"/>
    <w:rsid w:val="00047EE7"/>
    <w:rsid w:val="000515EB"/>
    <w:rsid w:val="0005365D"/>
    <w:rsid w:val="000611A3"/>
    <w:rsid w:val="000614BF"/>
    <w:rsid w:val="000662FC"/>
    <w:rsid w:val="0006709C"/>
    <w:rsid w:val="00070B0B"/>
    <w:rsid w:val="00071563"/>
    <w:rsid w:val="00071E8C"/>
    <w:rsid w:val="00073F26"/>
    <w:rsid w:val="00074376"/>
    <w:rsid w:val="0008398A"/>
    <w:rsid w:val="00084FD5"/>
    <w:rsid w:val="0009094C"/>
    <w:rsid w:val="00094F45"/>
    <w:rsid w:val="00095C60"/>
    <w:rsid w:val="00097788"/>
    <w:rsid w:val="000978F5"/>
    <w:rsid w:val="000A2140"/>
    <w:rsid w:val="000A60B1"/>
    <w:rsid w:val="000A79EC"/>
    <w:rsid w:val="000A7A59"/>
    <w:rsid w:val="000B0FB5"/>
    <w:rsid w:val="000B15CD"/>
    <w:rsid w:val="000B35EB"/>
    <w:rsid w:val="000B389B"/>
    <w:rsid w:val="000C0207"/>
    <w:rsid w:val="000C0897"/>
    <w:rsid w:val="000C2608"/>
    <w:rsid w:val="000C284D"/>
    <w:rsid w:val="000D04D6"/>
    <w:rsid w:val="000D05EF"/>
    <w:rsid w:val="000D28FD"/>
    <w:rsid w:val="000E2261"/>
    <w:rsid w:val="000E45C1"/>
    <w:rsid w:val="000E58B6"/>
    <w:rsid w:val="000E78B7"/>
    <w:rsid w:val="000F0668"/>
    <w:rsid w:val="000F21C1"/>
    <w:rsid w:val="000F2C64"/>
    <w:rsid w:val="000F392B"/>
    <w:rsid w:val="000F3D5B"/>
    <w:rsid w:val="00101C54"/>
    <w:rsid w:val="00104210"/>
    <w:rsid w:val="00104372"/>
    <w:rsid w:val="00104C57"/>
    <w:rsid w:val="0010572B"/>
    <w:rsid w:val="0010624F"/>
    <w:rsid w:val="0010745C"/>
    <w:rsid w:val="001100D3"/>
    <w:rsid w:val="00120181"/>
    <w:rsid w:val="001228C8"/>
    <w:rsid w:val="00125FBC"/>
    <w:rsid w:val="00130848"/>
    <w:rsid w:val="001314A2"/>
    <w:rsid w:val="001318F6"/>
    <w:rsid w:val="00132CEB"/>
    <w:rsid w:val="00132F27"/>
    <w:rsid w:val="001339B0"/>
    <w:rsid w:val="00133DB8"/>
    <w:rsid w:val="001402A1"/>
    <w:rsid w:val="00141A69"/>
    <w:rsid w:val="00142B62"/>
    <w:rsid w:val="001431CA"/>
    <w:rsid w:val="001441B7"/>
    <w:rsid w:val="00144467"/>
    <w:rsid w:val="001516CB"/>
    <w:rsid w:val="0015222A"/>
    <w:rsid w:val="00152336"/>
    <w:rsid w:val="00157B8B"/>
    <w:rsid w:val="00160CCB"/>
    <w:rsid w:val="00160CF9"/>
    <w:rsid w:val="0016210E"/>
    <w:rsid w:val="001628F4"/>
    <w:rsid w:val="00166C2F"/>
    <w:rsid w:val="001739ED"/>
    <w:rsid w:val="0017577A"/>
    <w:rsid w:val="001809D7"/>
    <w:rsid w:val="00182285"/>
    <w:rsid w:val="00182E16"/>
    <w:rsid w:val="00187181"/>
    <w:rsid w:val="001876A7"/>
    <w:rsid w:val="001879E9"/>
    <w:rsid w:val="001917A8"/>
    <w:rsid w:val="001922FA"/>
    <w:rsid w:val="001939E1"/>
    <w:rsid w:val="00194C3E"/>
    <w:rsid w:val="00195382"/>
    <w:rsid w:val="001A283D"/>
    <w:rsid w:val="001A75BE"/>
    <w:rsid w:val="001B1DAB"/>
    <w:rsid w:val="001B20EB"/>
    <w:rsid w:val="001B2CB6"/>
    <w:rsid w:val="001B7275"/>
    <w:rsid w:val="001B7CAE"/>
    <w:rsid w:val="001C0861"/>
    <w:rsid w:val="001C49C1"/>
    <w:rsid w:val="001C55F7"/>
    <w:rsid w:val="001C60AF"/>
    <w:rsid w:val="001C61C5"/>
    <w:rsid w:val="001C69C4"/>
    <w:rsid w:val="001D1546"/>
    <w:rsid w:val="001D37EF"/>
    <w:rsid w:val="001D5271"/>
    <w:rsid w:val="001D56DA"/>
    <w:rsid w:val="001E109A"/>
    <w:rsid w:val="001E1282"/>
    <w:rsid w:val="001E3590"/>
    <w:rsid w:val="001E388A"/>
    <w:rsid w:val="001E3B23"/>
    <w:rsid w:val="001E73C2"/>
    <w:rsid w:val="001E7407"/>
    <w:rsid w:val="001F1FCD"/>
    <w:rsid w:val="001F2FE1"/>
    <w:rsid w:val="001F3160"/>
    <w:rsid w:val="001F5BED"/>
    <w:rsid w:val="001F5D5E"/>
    <w:rsid w:val="001F6219"/>
    <w:rsid w:val="001F6931"/>
    <w:rsid w:val="001F6CD4"/>
    <w:rsid w:val="001F6F59"/>
    <w:rsid w:val="001F7269"/>
    <w:rsid w:val="00200FA4"/>
    <w:rsid w:val="00202899"/>
    <w:rsid w:val="002064F3"/>
    <w:rsid w:val="00206C4D"/>
    <w:rsid w:val="00207AF9"/>
    <w:rsid w:val="0021023F"/>
    <w:rsid w:val="00210D7C"/>
    <w:rsid w:val="0021180E"/>
    <w:rsid w:val="00211937"/>
    <w:rsid w:val="00211A2A"/>
    <w:rsid w:val="00215984"/>
    <w:rsid w:val="00215AF1"/>
    <w:rsid w:val="0021773B"/>
    <w:rsid w:val="002233AA"/>
    <w:rsid w:val="0022465F"/>
    <w:rsid w:val="002311A9"/>
    <w:rsid w:val="002318C9"/>
    <w:rsid w:val="002321E8"/>
    <w:rsid w:val="00232984"/>
    <w:rsid w:val="00235D4D"/>
    <w:rsid w:val="0024010F"/>
    <w:rsid w:val="00240749"/>
    <w:rsid w:val="0024177E"/>
    <w:rsid w:val="0024231C"/>
    <w:rsid w:val="00243018"/>
    <w:rsid w:val="00245CE2"/>
    <w:rsid w:val="0025166A"/>
    <w:rsid w:val="0025284F"/>
    <w:rsid w:val="002554AE"/>
    <w:rsid w:val="00255F10"/>
    <w:rsid w:val="002564A4"/>
    <w:rsid w:val="0026736C"/>
    <w:rsid w:val="00270950"/>
    <w:rsid w:val="00270F7D"/>
    <w:rsid w:val="00271B1B"/>
    <w:rsid w:val="00276188"/>
    <w:rsid w:val="00276381"/>
    <w:rsid w:val="00276B21"/>
    <w:rsid w:val="00277863"/>
    <w:rsid w:val="00281308"/>
    <w:rsid w:val="00281C7A"/>
    <w:rsid w:val="00284497"/>
    <w:rsid w:val="00284719"/>
    <w:rsid w:val="00285B28"/>
    <w:rsid w:val="00287EE0"/>
    <w:rsid w:val="00290CA8"/>
    <w:rsid w:val="00291A69"/>
    <w:rsid w:val="00292978"/>
    <w:rsid w:val="00294DAB"/>
    <w:rsid w:val="00297ECB"/>
    <w:rsid w:val="00297F12"/>
    <w:rsid w:val="002A3716"/>
    <w:rsid w:val="002A3DFD"/>
    <w:rsid w:val="002A7BCF"/>
    <w:rsid w:val="002B2FB2"/>
    <w:rsid w:val="002B3825"/>
    <w:rsid w:val="002B3F4C"/>
    <w:rsid w:val="002B7136"/>
    <w:rsid w:val="002C16D1"/>
    <w:rsid w:val="002C2AF6"/>
    <w:rsid w:val="002C3FD1"/>
    <w:rsid w:val="002C4244"/>
    <w:rsid w:val="002C541B"/>
    <w:rsid w:val="002D043A"/>
    <w:rsid w:val="002D0D77"/>
    <w:rsid w:val="002D266B"/>
    <w:rsid w:val="002D3673"/>
    <w:rsid w:val="002D6224"/>
    <w:rsid w:val="002F1D35"/>
    <w:rsid w:val="002F3E09"/>
    <w:rsid w:val="002F5F18"/>
    <w:rsid w:val="002F6C42"/>
    <w:rsid w:val="002F7842"/>
    <w:rsid w:val="00300712"/>
    <w:rsid w:val="00302C43"/>
    <w:rsid w:val="00303F88"/>
    <w:rsid w:val="00304F8B"/>
    <w:rsid w:val="00307EC5"/>
    <w:rsid w:val="0031120D"/>
    <w:rsid w:val="0032588B"/>
    <w:rsid w:val="00333AEE"/>
    <w:rsid w:val="00333B32"/>
    <w:rsid w:val="00334F84"/>
    <w:rsid w:val="00335BC6"/>
    <w:rsid w:val="003415D3"/>
    <w:rsid w:val="00341C4D"/>
    <w:rsid w:val="00342722"/>
    <w:rsid w:val="00344338"/>
    <w:rsid w:val="00344701"/>
    <w:rsid w:val="00346FDC"/>
    <w:rsid w:val="00347D46"/>
    <w:rsid w:val="003500A8"/>
    <w:rsid w:val="00351540"/>
    <w:rsid w:val="00352B0F"/>
    <w:rsid w:val="00353BF9"/>
    <w:rsid w:val="00360459"/>
    <w:rsid w:val="003612F8"/>
    <w:rsid w:val="003616FD"/>
    <w:rsid w:val="003630E5"/>
    <w:rsid w:val="003669CA"/>
    <w:rsid w:val="00375CA2"/>
    <w:rsid w:val="0038049F"/>
    <w:rsid w:val="00380E5F"/>
    <w:rsid w:val="00385322"/>
    <w:rsid w:val="00385AE7"/>
    <w:rsid w:val="00385E67"/>
    <w:rsid w:val="003861D3"/>
    <w:rsid w:val="0039000C"/>
    <w:rsid w:val="003910B0"/>
    <w:rsid w:val="0039339F"/>
    <w:rsid w:val="00397147"/>
    <w:rsid w:val="003A08F3"/>
    <w:rsid w:val="003A4E09"/>
    <w:rsid w:val="003A6DE3"/>
    <w:rsid w:val="003A7297"/>
    <w:rsid w:val="003B16DF"/>
    <w:rsid w:val="003B60AA"/>
    <w:rsid w:val="003B63A8"/>
    <w:rsid w:val="003B753E"/>
    <w:rsid w:val="003C1C9D"/>
    <w:rsid w:val="003C2808"/>
    <w:rsid w:val="003C4805"/>
    <w:rsid w:val="003C51F4"/>
    <w:rsid w:val="003C6138"/>
    <w:rsid w:val="003C6231"/>
    <w:rsid w:val="003D0BFE"/>
    <w:rsid w:val="003D5700"/>
    <w:rsid w:val="003D6083"/>
    <w:rsid w:val="003D749D"/>
    <w:rsid w:val="003E29B6"/>
    <w:rsid w:val="003E2D18"/>
    <w:rsid w:val="003E341B"/>
    <w:rsid w:val="003E490C"/>
    <w:rsid w:val="003E4D00"/>
    <w:rsid w:val="003F1799"/>
    <w:rsid w:val="003F55AB"/>
    <w:rsid w:val="003F6415"/>
    <w:rsid w:val="003F658B"/>
    <w:rsid w:val="003F7058"/>
    <w:rsid w:val="003F7722"/>
    <w:rsid w:val="0040245D"/>
    <w:rsid w:val="00402792"/>
    <w:rsid w:val="00402F3A"/>
    <w:rsid w:val="00403005"/>
    <w:rsid w:val="00404059"/>
    <w:rsid w:val="00405A05"/>
    <w:rsid w:val="004116CD"/>
    <w:rsid w:val="00413342"/>
    <w:rsid w:val="004133A9"/>
    <w:rsid w:val="00417EB9"/>
    <w:rsid w:val="00420B0E"/>
    <w:rsid w:val="00423944"/>
    <w:rsid w:val="00424940"/>
    <w:rsid w:val="00424CA9"/>
    <w:rsid w:val="004261AD"/>
    <w:rsid w:val="0042762E"/>
    <w:rsid w:val="004276DF"/>
    <w:rsid w:val="00431E9B"/>
    <w:rsid w:val="004379E3"/>
    <w:rsid w:val="0044015E"/>
    <w:rsid w:val="00440C8E"/>
    <w:rsid w:val="00440CA8"/>
    <w:rsid w:val="0044291A"/>
    <w:rsid w:val="0044405D"/>
    <w:rsid w:val="004465FF"/>
    <w:rsid w:val="00446F25"/>
    <w:rsid w:val="00447680"/>
    <w:rsid w:val="00453D01"/>
    <w:rsid w:val="00455985"/>
    <w:rsid w:val="00455FFB"/>
    <w:rsid w:val="0045605A"/>
    <w:rsid w:val="0045706A"/>
    <w:rsid w:val="004573C7"/>
    <w:rsid w:val="0046426C"/>
    <w:rsid w:val="00465F52"/>
    <w:rsid w:val="00467661"/>
    <w:rsid w:val="00472DBE"/>
    <w:rsid w:val="00474A19"/>
    <w:rsid w:val="00475DD1"/>
    <w:rsid w:val="00477830"/>
    <w:rsid w:val="00481D14"/>
    <w:rsid w:val="00486EDD"/>
    <w:rsid w:val="0048769E"/>
    <w:rsid w:val="00487764"/>
    <w:rsid w:val="00492FCB"/>
    <w:rsid w:val="0049330E"/>
    <w:rsid w:val="0049472D"/>
    <w:rsid w:val="004955BE"/>
    <w:rsid w:val="00496F97"/>
    <w:rsid w:val="004B0C2C"/>
    <w:rsid w:val="004B0EF3"/>
    <w:rsid w:val="004B1DD4"/>
    <w:rsid w:val="004B3FD3"/>
    <w:rsid w:val="004B45FF"/>
    <w:rsid w:val="004B6C48"/>
    <w:rsid w:val="004C4E59"/>
    <w:rsid w:val="004C67EB"/>
    <w:rsid w:val="004C6809"/>
    <w:rsid w:val="004D1C25"/>
    <w:rsid w:val="004D29F0"/>
    <w:rsid w:val="004D38D5"/>
    <w:rsid w:val="004D5AC8"/>
    <w:rsid w:val="004D6ED7"/>
    <w:rsid w:val="004D75EA"/>
    <w:rsid w:val="004E063A"/>
    <w:rsid w:val="004E079C"/>
    <w:rsid w:val="004E1307"/>
    <w:rsid w:val="004E1D7E"/>
    <w:rsid w:val="004E59A5"/>
    <w:rsid w:val="004E6B69"/>
    <w:rsid w:val="004E718B"/>
    <w:rsid w:val="004E7196"/>
    <w:rsid w:val="004E7A5D"/>
    <w:rsid w:val="004E7BEC"/>
    <w:rsid w:val="004F08F5"/>
    <w:rsid w:val="004F208F"/>
    <w:rsid w:val="00500B5D"/>
    <w:rsid w:val="00505D3D"/>
    <w:rsid w:val="00506AF6"/>
    <w:rsid w:val="00510E66"/>
    <w:rsid w:val="00511442"/>
    <w:rsid w:val="00511627"/>
    <w:rsid w:val="0051231D"/>
    <w:rsid w:val="00514110"/>
    <w:rsid w:val="00516B8D"/>
    <w:rsid w:val="00517064"/>
    <w:rsid w:val="00520212"/>
    <w:rsid w:val="005223B4"/>
    <w:rsid w:val="005303C8"/>
    <w:rsid w:val="005304AA"/>
    <w:rsid w:val="00530D44"/>
    <w:rsid w:val="0053189C"/>
    <w:rsid w:val="0053409D"/>
    <w:rsid w:val="00535240"/>
    <w:rsid w:val="00535680"/>
    <w:rsid w:val="00537F38"/>
    <w:rsid w:val="00537FBC"/>
    <w:rsid w:val="00542E16"/>
    <w:rsid w:val="005437CE"/>
    <w:rsid w:val="005441E3"/>
    <w:rsid w:val="00545B9C"/>
    <w:rsid w:val="0055365A"/>
    <w:rsid w:val="0055437F"/>
    <w:rsid w:val="00554826"/>
    <w:rsid w:val="00561686"/>
    <w:rsid w:val="00562877"/>
    <w:rsid w:val="0056619E"/>
    <w:rsid w:val="00566489"/>
    <w:rsid w:val="00582767"/>
    <w:rsid w:val="00584811"/>
    <w:rsid w:val="00585784"/>
    <w:rsid w:val="005859F5"/>
    <w:rsid w:val="005869DC"/>
    <w:rsid w:val="00592AA2"/>
    <w:rsid w:val="00592E8A"/>
    <w:rsid w:val="00593AA6"/>
    <w:rsid w:val="00594161"/>
    <w:rsid w:val="00594749"/>
    <w:rsid w:val="005A65D5"/>
    <w:rsid w:val="005A7329"/>
    <w:rsid w:val="005B34B6"/>
    <w:rsid w:val="005B4067"/>
    <w:rsid w:val="005B4730"/>
    <w:rsid w:val="005B50F3"/>
    <w:rsid w:val="005B623A"/>
    <w:rsid w:val="005B6335"/>
    <w:rsid w:val="005C2ED0"/>
    <w:rsid w:val="005C3F41"/>
    <w:rsid w:val="005C5C73"/>
    <w:rsid w:val="005D1D92"/>
    <w:rsid w:val="005D2D09"/>
    <w:rsid w:val="005D4966"/>
    <w:rsid w:val="005D5E3D"/>
    <w:rsid w:val="005D6235"/>
    <w:rsid w:val="005D6A16"/>
    <w:rsid w:val="005E1D3E"/>
    <w:rsid w:val="005E4D85"/>
    <w:rsid w:val="005E577A"/>
    <w:rsid w:val="005E57AE"/>
    <w:rsid w:val="005F2DA3"/>
    <w:rsid w:val="005F42E8"/>
    <w:rsid w:val="005F4855"/>
    <w:rsid w:val="005F6930"/>
    <w:rsid w:val="00600219"/>
    <w:rsid w:val="00603B57"/>
    <w:rsid w:val="00604F2A"/>
    <w:rsid w:val="00604F31"/>
    <w:rsid w:val="00605060"/>
    <w:rsid w:val="006051AF"/>
    <w:rsid w:val="00612C0C"/>
    <w:rsid w:val="006155BD"/>
    <w:rsid w:val="00620076"/>
    <w:rsid w:val="006263EF"/>
    <w:rsid w:val="00627E0A"/>
    <w:rsid w:val="00632F51"/>
    <w:rsid w:val="006361A4"/>
    <w:rsid w:val="006420CA"/>
    <w:rsid w:val="00642AF2"/>
    <w:rsid w:val="006433DA"/>
    <w:rsid w:val="006453C7"/>
    <w:rsid w:val="006466F5"/>
    <w:rsid w:val="006545AD"/>
    <w:rsid w:val="0065488B"/>
    <w:rsid w:val="00654D37"/>
    <w:rsid w:val="0065612A"/>
    <w:rsid w:val="00657179"/>
    <w:rsid w:val="006614FD"/>
    <w:rsid w:val="00670866"/>
    <w:rsid w:val="00670A8B"/>
    <w:rsid w:val="00670EA1"/>
    <w:rsid w:val="00676993"/>
    <w:rsid w:val="0067794B"/>
    <w:rsid w:val="00677AB3"/>
    <w:rsid w:val="00677CC2"/>
    <w:rsid w:val="0068120C"/>
    <w:rsid w:val="0068744B"/>
    <w:rsid w:val="006905DE"/>
    <w:rsid w:val="0069207B"/>
    <w:rsid w:val="00696FA5"/>
    <w:rsid w:val="006A154F"/>
    <w:rsid w:val="006A255A"/>
    <w:rsid w:val="006A38C4"/>
    <w:rsid w:val="006A437B"/>
    <w:rsid w:val="006A58F8"/>
    <w:rsid w:val="006B01C9"/>
    <w:rsid w:val="006B0ED1"/>
    <w:rsid w:val="006B1462"/>
    <w:rsid w:val="006B2968"/>
    <w:rsid w:val="006B2BA6"/>
    <w:rsid w:val="006B4E90"/>
    <w:rsid w:val="006B54A7"/>
    <w:rsid w:val="006B5789"/>
    <w:rsid w:val="006B6260"/>
    <w:rsid w:val="006C30C5"/>
    <w:rsid w:val="006C3DA4"/>
    <w:rsid w:val="006C3EDF"/>
    <w:rsid w:val="006C7F8C"/>
    <w:rsid w:val="006D3538"/>
    <w:rsid w:val="006D4173"/>
    <w:rsid w:val="006D70EB"/>
    <w:rsid w:val="006E01E4"/>
    <w:rsid w:val="006E17A0"/>
    <w:rsid w:val="006E1D23"/>
    <w:rsid w:val="006E224A"/>
    <w:rsid w:val="006E2E1C"/>
    <w:rsid w:val="006E4516"/>
    <w:rsid w:val="006E56FF"/>
    <w:rsid w:val="006E6246"/>
    <w:rsid w:val="006E69C2"/>
    <w:rsid w:val="006E6DCC"/>
    <w:rsid w:val="006F1203"/>
    <w:rsid w:val="006F1E80"/>
    <w:rsid w:val="006F2FFA"/>
    <w:rsid w:val="006F318F"/>
    <w:rsid w:val="006F7816"/>
    <w:rsid w:val="0070017E"/>
    <w:rsid w:val="00700B2C"/>
    <w:rsid w:val="00700CA1"/>
    <w:rsid w:val="00701F88"/>
    <w:rsid w:val="00702D8C"/>
    <w:rsid w:val="007050A2"/>
    <w:rsid w:val="0070675B"/>
    <w:rsid w:val="0070686B"/>
    <w:rsid w:val="00707743"/>
    <w:rsid w:val="00707DFC"/>
    <w:rsid w:val="007107B6"/>
    <w:rsid w:val="00712501"/>
    <w:rsid w:val="00713084"/>
    <w:rsid w:val="00713FD3"/>
    <w:rsid w:val="00714F20"/>
    <w:rsid w:val="0071590F"/>
    <w:rsid w:val="00715914"/>
    <w:rsid w:val="0072147A"/>
    <w:rsid w:val="00723791"/>
    <w:rsid w:val="00725AAE"/>
    <w:rsid w:val="00726B45"/>
    <w:rsid w:val="00731E00"/>
    <w:rsid w:val="0073281A"/>
    <w:rsid w:val="00733667"/>
    <w:rsid w:val="00735B6C"/>
    <w:rsid w:val="0073748F"/>
    <w:rsid w:val="007412A4"/>
    <w:rsid w:val="00743959"/>
    <w:rsid w:val="007440B7"/>
    <w:rsid w:val="00745BEC"/>
    <w:rsid w:val="007500C8"/>
    <w:rsid w:val="007535E8"/>
    <w:rsid w:val="00754717"/>
    <w:rsid w:val="00755444"/>
    <w:rsid w:val="00756272"/>
    <w:rsid w:val="00760A0B"/>
    <w:rsid w:val="00762D38"/>
    <w:rsid w:val="007635D9"/>
    <w:rsid w:val="0076577D"/>
    <w:rsid w:val="007715C9"/>
    <w:rsid w:val="00771613"/>
    <w:rsid w:val="00773BDB"/>
    <w:rsid w:val="00774EDD"/>
    <w:rsid w:val="007757EC"/>
    <w:rsid w:val="007775F0"/>
    <w:rsid w:val="00780284"/>
    <w:rsid w:val="007825CF"/>
    <w:rsid w:val="00783E89"/>
    <w:rsid w:val="00784638"/>
    <w:rsid w:val="00785F28"/>
    <w:rsid w:val="00787A8D"/>
    <w:rsid w:val="0079034B"/>
    <w:rsid w:val="00793915"/>
    <w:rsid w:val="00795203"/>
    <w:rsid w:val="00796970"/>
    <w:rsid w:val="007A01EC"/>
    <w:rsid w:val="007A1164"/>
    <w:rsid w:val="007A1C64"/>
    <w:rsid w:val="007A55CA"/>
    <w:rsid w:val="007B2D38"/>
    <w:rsid w:val="007B3655"/>
    <w:rsid w:val="007B7926"/>
    <w:rsid w:val="007C0140"/>
    <w:rsid w:val="007C224C"/>
    <w:rsid w:val="007C2253"/>
    <w:rsid w:val="007C2B27"/>
    <w:rsid w:val="007C335A"/>
    <w:rsid w:val="007C4B1B"/>
    <w:rsid w:val="007D11F2"/>
    <w:rsid w:val="007D1C72"/>
    <w:rsid w:val="007D2DEB"/>
    <w:rsid w:val="007D3BEE"/>
    <w:rsid w:val="007D6A51"/>
    <w:rsid w:val="007D7911"/>
    <w:rsid w:val="007E07F8"/>
    <w:rsid w:val="007E10E4"/>
    <w:rsid w:val="007E163D"/>
    <w:rsid w:val="007E2C57"/>
    <w:rsid w:val="007E3042"/>
    <w:rsid w:val="007E667A"/>
    <w:rsid w:val="007E7128"/>
    <w:rsid w:val="007F01EA"/>
    <w:rsid w:val="007F1D07"/>
    <w:rsid w:val="007F28C9"/>
    <w:rsid w:val="007F35A9"/>
    <w:rsid w:val="007F51B2"/>
    <w:rsid w:val="007F6BDF"/>
    <w:rsid w:val="008036B3"/>
    <w:rsid w:val="008040DD"/>
    <w:rsid w:val="00807F4E"/>
    <w:rsid w:val="008106B7"/>
    <w:rsid w:val="008115DC"/>
    <w:rsid w:val="008117E9"/>
    <w:rsid w:val="0081415B"/>
    <w:rsid w:val="00821705"/>
    <w:rsid w:val="00821A11"/>
    <w:rsid w:val="00822665"/>
    <w:rsid w:val="00823501"/>
    <w:rsid w:val="0082434E"/>
    <w:rsid w:val="00824498"/>
    <w:rsid w:val="00826BD1"/>
    <w:rsid w:val="00827265"/>
    <w:rsid w:val="00834264"/>
    <w:rsid w:val="0083581C"/>
    <w:rsid w:val="0084045F"/>
    <w:rsid w:val="00840B1F"/>
    <w:rsid w:val="008447D4"/>
    <w:rsid w:val="00851957"/>
    <w:rsid w:val="00851BDE"/>
    <w:rsid w:val="00852656"/>
    <w:rsid w:val="00854486"/>
    <w:rsid w:val="00854D0B"/>
    <w:rsid w:val="008561F0"/>
    <w:rsid w:val="00856A31"/>
    <w:rsid w:val="00860B4E"/>
    <w:rsid w:val="0086151F"/>
    <w:rsid w:val="0086316E"/>
    <w:rsid w:val="00863456"/>
    <w:rsid w:val="00863883"/>
    <w:rsid w:val="00863C54"/>
    <w:rsid w:val="00866D96"/>
    <w:rsid w:val="00867B37"/>
    <w:rsid w:val="00871801"/>
    <w:rsid w:val="008754D0"/>
    <w:rsid w:val="00875D13"/>
    <w:rsid w:val="00877B1E"/>
    <w:rsid w:val="008855C9"/>
    <w:rsid w:val="00886456"/>
    <w:rsid w:val="00896176"/>
    <w:rsid w:val="008A0041"/>
    <w:rsid w:val="008A0BF0"/>
    <w:rsid w:val="008A46E1"/>
    <w:rsid w:val="008A4F43"/>
    <w:rsid w:val="008A538A"/>
    <w:rsid w:val="008A57ED"/>
    <w:rsid w:val="008B0C91"/>
    <w:rsid w:val="008B2069"/>
    <w:rsid w:val="008B2562"/>
    <w:rsid w:val="008B2706"/>
    <w:rsid w:val="008B73ED"/>
    <w:rsid w:val="008C2EAC"/>
    <w:rsid w:val="008C331A"/>
    <w:rsid w:val="008D0C4F"/>
    <w:rsid w:val="008D0EE0"/>
    <w:rsid w:val="008D790B"/>
    <w:rsid w:val="008D7D7C"/>
    <w:rsid w:val="008E0027"/>
    <w:rsid w:val="008E1962"/>
    <w:rsid w:val="008E6067"/>
    <w:rsid w:val="008E70F0"/>
    <w:rsid w:val="008F0195"/>
    <w:rsid w:val="008F2F04"/>
    <w:rsid w:val="008F2F83"/>
    <w:rsid w:val="008F3137"/>
    <w:rsid w:val="008F44FF"/>
    <w:rsid w:val="008F54E7"/>
    <w:rsid w:val="008F613E"/>
    <w:rsid w:val="008F6158"/>
    <w:rsid w:val="008F725E"/>
    <w:rsid w:val="009016BE"/>
    <w:rsid w:val="009018CE"/>
    <w:rsid w:val="00901E46"/>
    <w:rsid w:val="00902EF8"/>
    <w:rsid w:val="00903422"/>
    <w:rsid w:val="00912913"/>
    <w:rsid w:val="009170FB"/>
    <w:rsid w:val="0091798E"/>
    <w:rsid w:val="00917A65"/>
    <w:rsid w:val="00917D10"/>
    <w:rsid w:val="00924EC9"/>
    <w:rsid w:val="009254C3"/>
    <w:rsid w:val="0093075F"/>
    <w:rsid w:val="00930E1E"/>
    <w:rsid w:val="00932377"/>
    <w:rsid w:val="00932540"/>
    <w:rsid w:val="00935786"/>
    <w:rsid w:val="00940627"/>
    <w:rsid w:val="00941236"/>
    <w:rsid w:val="0094303B"/>
    <w:rsid w:val="00943FD5"/>
    <w:rsid w:val="00944176"/>
    <w:rsid w:val="009459F3"/>
    <w:rsid w:val="00947D5A"/>
    <w:rsid w:val="0095213F"/>
    <w:rsid w:val="009532A5"/>
    <w:rsid w:val="009545BD"/>
    <w:rsid w:val="00957EF1"/>
    <w:rsid w:val="009606BD"/>
    <w:rsid w:val="00964CF0"/>
    <w:rsid w:val="009664D8"/>
    <w:rsid w:val="00966BF1"/>
    <w:rsid w:val="00972ED0"/>
    <w:rsid w:val="009732C7"/>
    <w:rsid w:val="0097374C"/>
    <w:rsid w:val="00973D3E"/>
    <w:rsid w:val="009754ED"/>
    <w:rsid w:val="009756EA"/>
    <w:rsid w:val="009768D0"/>
    <w:rsid w:val="00977806"/>
    <w:rsid w:val="00982242"/>
    <w:rsid w:val="009826C1"/>
    <w:rsid w:val="00983507"/>
    <w:rsid w:val="00984D01"/>
    <w:rsid w:val="009858DB"/>
    <w:rsid w:val="009868E9"/>
    <w:rsid w:val="00986A44"/>
    <w:rsid w:val="009900A3"/>
    <w:rsid w:val="00995CE5"/>
    <w:rsid w:val="009A0F70"/>
    <w:rsid w:val="009A6521"/>
    <w:rsid w:val="009B0F9D"/>
    <w:rsid w:val="009B270D"/>
    <w:rsid w:val="009B3976"/>
    <w:rsid w:val="009B433B"/>
    <w:rsid w:val="009B5813"/>
    <w:rsid w:val="009B6632"/>
    <w:rsid w:val="009C0CDB"/>
    <w:rsid w:val="009C2D5C"/>
    <w:rsid w:val="009C3413"/>
    <w:rsid w:val="009C5532"/>
    <w:rsid w:val="009D41FD"/>
    <w:rsid w:val="009E0BC6"/>
    <w:rsid w:val="009E24EA"/>
    <w:rsid w:val="009F1E80"/>
    <w:rsid w:val="009F2494"/>
    <w:rsid w:val="009F57DA"/>
    <w:rsid w:val="009F7746"/>
    <w:rsid w:val="009F7CA0"/>
    <w:rsid w:val="00A03C0C"/>
    <w:rsid w:val="00A0441E"/>
    <w:rsid w:val="00A04DFC"/>
    <w:rsid w:val="00A103F3"/>
    <w:rsid w:val="00A10734"/>
    <w:rsid w:val="00A12128"/>
    <w:rsid w:val="00A13F9D"/>
    <w:rsid w:val="00A1449E"/>
    <w:rsid w:val="00A14A6D"/>
    <w:rsid w:val="00A15C31"/>
    <w:rsid w:val="00A22C98"/>
    <w:rsid w:val="00A231E2"/>
    <w:rsid w:val="00A27AF6"/>
    <w:rsid w:val="00A33B50"/>
    <w:rsid w:val="00A3420C"/>
    <w:rsid w:val="00A369E3"/>
    <w:rsid w:val="00A43C06"/>
    <w:rsid w:val="00A50251"/>
    <w:rsid w:val="00A504B7"/>
    <w:rsid w:val="00A57600"/>
    <w:rsid w:val="00A62047"/>
    <w:rsid w:val="00A62E0C"/>
    <w:rsid w:val="00A62EC6"/>
    <w:rsid w:val="00A64887"/>
    <w:rsid w:val="00A64912"/>
    <w:rsid w:val="00A70099"/>
    <w:rsid w:val="00A70A74"/>
    <w:rsid w:val="00A718F2"/>
    <w:rsid w:val="00A71E5E"/>
    <w:rsid w:val="00A75FE9"/>
    <w:rsid w:val="00A7622D"/>
    <w:rsid w:val="00A82758"/>
    <w:rsid w:val="00A83941"/>
    <w:rsid w:val="00A83949"/>
    <w:rsid w:val="00A84066"/>
    <w:rsid w:val="00A84323"/>
    <w:rsid w:val="00A8490C"/>
    <w:rsid w:val="00A85500"/>
    <w:rsid w:val="00A85728"/>
    <w:rsid w:val="00A873FB"/>
    <w:rsid w:val="00A874DF"/>
    <w:rsid w:val="00A91B7D"/>
    <w:rsid w:val="00A93334"/>
    <w:rsid w:val="00A935BD"/>
    <w:rsid w:val="00A945D1"/>
    <w:rsid w:val="00AA329D"/>
    <w:rsid w:val="00AA3912"/>
    <w:rsid w:val="00AA3AAC"/>
    <w:rsid w:val="00AA5BA7"/>
    <w:rsid w:val="00AA612F"/>
    <w:rsid w:val="00AB2FA9"/>
    <w:rsid w:val="00AB3B26"/>
    <w:rsid w:val="00AB7DBE"/>
    <w:rsid w:val="00AC16A2"/>
    <w:rsid w:val="00AC1B26"/>
    <w:rsid w:val="00AC3774"/>
    <w:rsid w:val="00AC4031"/>
    <w:rsid w:val="00AC5F43"/>
    <w:rsid w:val="00AD3368"/>
    <w:rsid w:val="00AD47C9"/>
    <w:rsid w:val="00AD53CC"/>
    <w:rsid w:val="00AD5641"/>
    <w:rsid w:val="00AD67CA"/>
    <w:rsid w:val="00AD765B"/>
    <w:rsid w:val="00AE153E"/>
    <w:rsid w:val="00AE3DCD"/>
    <w:rsid w:val="00AE5154"/>
    <w:rsid w:val="00AE77D7"/>
    <w:rsid w:val="00AF06CF"/>
    <w:rsid w:val="00AF07DF"/>
    <w:rsid w:val="00AF5545"/>
    <w:rsid w:val="00AF5C35"/>
    <w:rsid w:val="00B04081"/>
    <w:rsid w:val="00B07B60"/>
    <w:rsid w:val="00B07CDB"/>
    <w:rsid w:val="00B12DDA"/>
    <w:rsid w:val="00B13232"/>
    <w:rsid w:val="00B13BB9"/>
    <w:rsid w:val="00B1464C"/>
    <w:rsid w:val="00B16A31"/>
    <w:rsid w:val="00B17C77"/>
    <w:rsid w:val="00B17DFD"/>
    <w:rsid w:val="00B20040"/>
    <w:rsid w:val="00B25306"/>
    <w:rsid w:val="00B27831"/>
    <w:rsid w:val="00B308FE"/>
    <w:rsid w:val="00B33709"/>
    <w:rsid w:val="00B33B3C"/>
    <w:rsid w:val="00B33D09"/>
    <w:rsid w:val="00B34C44"/>
    <w:rsid w:val="00B3627D"/>
    <w:rsid w:val="00B36392"/>
    <w:rsid w:val="00B418CB"/>
    <w:rsid w:val="00B44880"/>
    <w:rsid w:val="00B47444"/>
    <w:rsid w:val="00B50ADC"/>
    <w:rsid w:val="00B50AFA"/>
    <w:rsid w:val="00B5545B"/>
    <w:rsid w:val="00B566B1"/>
    <w:rsid w:val="00B57C2A"/>
    <w:rsid w:val="00B57CA9"/>
    <w:rsid w:val="00B57F95"/>
    <w:rsid w:val="00B63834"/>
    <w:rsid w:val="00B64A5F"/>
    <w:rsid w:val="00B66978"/>
    <w:rsid w:val="00B6762D"/>
    <w:rsid w:val="00B71F87"/>
    <w:rsid w:val="00B80199"/>
    <w:rsid w:val="00B8139B"/>
    <w:rsid w:val="00B83204"/>
    <w:rsid w:val="00B856E7"/>
    <w:rsid w:val="00B85F70"/>
    <w:rsid w:val="00B878A8"/>
    <w:rsid w:val="00B87DC7"/>
    <w:rsid w:val="00B90635"/>
    <w:rsid w:val="00B95D78"/>
    <w:rsid w:val="00B972D2"/>
    <w:rsid w:val="00B97822"/>
    <w:rsid w:val="00BA145F"/>
    <w:rsid w:val="00BA220B"/>
    <w:rsid w:val="00BA2CF9"/>
    <w:rsid w:val="00BA3A57"/>
    <w:rsid w:val="00BA7015"/>
    <w:rsid w:val="00BB1533"/>
    <w:rsid w:val="00BB34BA"/>
    <w:rsid w:val="00BB38B3"/>
    <w:rsid w:val="00BB4E1A"/>
    <w:rsid w:val="00BB5FB6"/>
    <w:rsid w:val="00BB727B"/>
    <w:rsid w:val="00BC015E"/>
    <w:rsid w:val="00BC4B66"/>
    <w:rsid w:val="00BC52ED"/>
    <w:rsid w:val="00BC76AC"/>
    <w:rsid w:val="00BD0ECB"/>
    <w:rsid w:val="00BD41D1"/>
    <w:rsid w:val="00BD69F2"/>
    <w:rsid w:val="00BD7739"/>
    <w:rsid w:val="00BE012D"/>
    <w:rsid w:val="00BE176F"/>
    <w:rsid w:val="00BE2155"/>
    <w:rsid w:val="00BE2F05"/>
    <w:rsid w:val="00BE3D99"/>
    <w:rsid w:val="00BE4593"/>
    <w:rsid w:val="00BE719A"/>
    <w:rsid w:val="00BE720A"/>
    <w:rsid w:val="00BF0D73"/>
    <w:rsid w:val="00BF13FA"/>
    <w:rsid w:val="00BF2465"/>
    <w:rsid w:val="00BF3B62"/>
    <w:rsid w:val="00BF3DF0"/>
    <w:rsid w:val="00C00371"/>
    <w:rsid w:val="00C02140"/>
    <w:rsid w:val="00C07715"/>
    <w:rsid w:val="00C10CFA"/>
    <w:rsid w:val="00C11012"/>
    <w:rsid w:val="00C1227F"/>
    <w:rsid w:val="00C154F6"/>
    <w:rsid w:val="00C16619"/>
    <w:rsid w:val="00C2443E"/>
    <w:rsid w:val="00C248B2"/>
    <w:rsid w:val="00C24FE6"/>
    <w:rsid w:val="00C25E7F"/>
    <w:rsid w:val="00C2746F"/>
    <w:rsid w:val="00C30D6F"/>
    <w:rsid w:val="00C31418"/>
    <w:rsid w:val="00C3201A"/>
    <w:rsid w:val="00C323D6"/>
    <w:rsid w:val="00C324A0"/>
    <w:rsid w:val="00C3472D"/>
    <w:rsid w:val="00C3744B"/>
    <w:rsid w:val="00C37725"/>
    <w:rsid w:val="00C37CC1"/>
    <w:rsid w:val="00C414BF"/>
    <w:rsid w:val="00C42BF8"/>
    <w:rsid w:val="00C446B0"/>
    <w:rsid w:val="00C45102"/>
    <w:rsid w:val="00C50043"/>
    <w:rsid w:val="00C53077"/>
    <w:rsid w:val="00C57F14"/>
    <w:rsid w:val="00C61F58"/>
    <w:rsid w:val="00C70DC6"/>
    <w:rsid w:val="00C71FAE"/>
    <w:rsid w:val="00C731BD"/>
    <w:rsid w:val="00C73FA7"/>
    <w:rsid w:val="00C745E8"/>
    <w:rsid w:val="00C7573B"/>
    <w:rsid w:val="00C7587E"/>
    <w:rsid w:val="00C84E9C"/>
    <w:rsid w:val="00C8783D"/>
    <w:rsid w:val="00C9446A"/>
    <w:rsid w:val="00C97A54"/>
    <w:rsid w:val="00CA2F8F"/>
    <w:rsid w:val="00CA5B23"/>
    <w:rsid w:val="00CB0DB4"/>
    <w:rsid w:val="00CB47B2"/>
    <w:rsid w:val="00CB5E5A"/>
    <w:rsid w:val="00CB602E"/>
    <w:rsid w:val="00CB7E90"/>
    <w:rsid w:val="00CC3CA2"/>
    <w:rsid w:val="00CC474B"/>
    <w:rsid w:val="00CC691C"/>
    <w:rsid w:val="00CC6BDD"/>
    <w:rsid w:val="00CC7481"/>
    <w:rsid w:val="00CD0FCC"/>
    <w:rsid w:val="00CD4DC1"/>
    <w:rsid w:val="00CE051D"/>
    <w:rsid w:val="00CE10C5"/>
    <w:rsid w:val="00CE1335"/>
    <w:rsid w:val="00CE1C31"/>
    <w:rsid w:val="00CE484D"/>
    <w:rsid w:val="00CE493D"/>
    <w:rsid w:val="00CE6EEE"/>
    <w:rsid w:val="00CF07FA"/>
    <w:rsid w:val="00CF0AA2"/>
    <w:rsid w:val="00CF0BB2"/>
    <w:rsid w:val="00CF3EE8"/>
    <w:rsid w:val="00CF5FFE"/>
    <w:rsid w:val="00D13441"/>
    <w:rsid w:val="00D1460B"/>
    <w:rsid w:val="00D150E7"/>
    <w:rsid w:val="00D165BB"/>
    <w:rsid w:val="00D17362"/>
    <w:rsid w:val="00D1791E"/>
    <w:rsid w:val="00D17C6E"/>
    <w:rsid w:val="00D17DFE"/>
    <w:rsid w:val="00D23BE8"/>
    <w:rsid w:val="00D27B20"/>
    <w:rsid w:val="00D30384"/>
    <w:rsid w:val="00D33BA9"/>
    <w:rsid w:val="00D3548B"/>
    <w:rsid w:val="00D448C4"/>
    <w:rsid w:val="00D477E1"/>
    <w:rsid w:val="00D479B6"/>
    <w:rsid w:val="00D52DC2"/>
    <w:rsid w:val="00D53BCC"/>
    <w:rsid w:val="00D54C9E"/>
    <w:rsid w:val="00D564C5"/>
    <w:rsid w:val="00D578F8"/>
    <w:rsid w:val="00D634FF"/>
    <w:rsid w:val="00D6454A"/>
    <w:rsid w:val="00D6537E"/>
    <w:rsid w:val="00D66916"/>
    <w:rsid w:val="00D70DFB"/>
    <w:rsid w:val="00D724DB"/>
    <w:rsid w:val="00D747AC"/>
    <w:rsid w:val="00D75AD3"/>
    <w:rsid w:val="00D766DF"/>
    <w:rsid w:val="00D77BCB"/>
    <w:rsid w:val="00D8206C"/>
    <w:rsid w:val="00D8238C"/>
    <w:rsid w:val="00D8458F"/>
    <w:rsid w:val="00D84F85"/>
    <w:rsid w:val="00D87012"/>
    <w:rsid w:val="00D90F70"/>
    <w:rsid w:val="00D91F10"/>
    <w:rsid w:val="00D95A81"/>
    <w:rsid w:val="00DA186E"/>
    <w:rsid w:val="00DA2BE0"/>
    <w:rsid w:val="00DA2CD6"/>
    <w:rsid w:val="00DA3EE0"/>
    <w:rsid w:val="00DA4116"/>
    <w:rsid w:val="00DA595E"/>
    <w:rsid w:val="00DA5F7B"/>
    <w:rsid w:val="00DA5FAE"/>
    <w:rsid w:val="00DB246F"/>
    <w:rsid w:val="00DB2483"/>
    <w:rsid w:val="00DB251C"/>
    <w:rsid w:val="00DB4630"/>
    <w:rsid w:val="00DC1452"/>
    <w:rsid w:val="00DC2664"/>
    <w:rsid w:val="00DC4F88"/>
    <w:rsid w:val="00DC663D"/>
    <w:rsid w:val="00DC7DFE"/>
    <w:rsid w:val="00DD303F"/>
    <w:rsid w:val="00DE107C"/>
    <w:rsid w:val="00DE315E"/>
    <w:rsid w:val="00DE4FBD"/>
    <w:rsid w:val="00DE5C51"/>
    <w:rsid w:val="00DE7531"/>
    <w:rsid w:val="00DF1449"/>
    <w:rsid w:val="00DF2388"/>
    <w:rsid w:val="00DF24B7"/>
    <w:rsid w:val="00DF30FE"/>
    <w:rsid w:val="00DF663B"/>
    <w:rsid w:val="00E00031"/>
    <w:rsid w:val="00E02D98"/>
    <w:rsid w:val="00E05704"/>
    <w:rsid w:val="00E05ACC"/>
    <w:rsid w:val="00E13257"/>
    <w:rsid w:val="00E14A02"/>
    <w:rsid w:val="00E17731"/>
    <w:rsid w:val="00E17F55"/>
    <w:rsid w:val="00E238C7"/>
    <w:rsid w:val="00E24F6C"/>
    <w:rsid w:val="00E25B0E"/>
    <w:rsid w:val="00E27E3E"/>
    <w:rsid w:val="00E338EF"/>
    <w:rsid w:val="00E3493A"/>
    <w:rsid w:val="00E3670A"/>
    <w:rsid w:val="00E40144"/>
    <w:rsid w:val="00E42E01"/>
    <w:rsid w:val="00E46C77"/>
    <w:rsid w:val="00E50E56"/>
    <w:rsid w:val="00E5101C"/>
    <w:rsid w:val="00E53AFB"/>
    <w:rsid w:val="00E53FE4"/>
    <w:rsid w:val="00E544BB"/>
    <w:rsid w:val="00E56AB9"/>
    <w:rsid w:val="00E611CA"/>
    <w:rsid w:val="00E6418E"/>
    <w:rsid w:val="00E65E2C"/>
    <w:rsid w:val="00E71902"/>
    <w:rsid w:val="00E74C97"/>
    <w:rsid w:val="00E74DC7"/>
    <w:rsid w:val="00E757D4"/>
    <w:rsid w:val="00E77524"/>
    <w:rsid w:val="00E802A4"/>
    <w:rsid w:val="00E8075A"/>
    <w:rsid w:val="00E8354D"/>
    <w:rsid w:val="00E90E10"/>
    <w:rsid w:val="00E940D8"/>
    <w:rsid w:val="00E94D5E"/>
    <w:rsid w:val="00E95858"/>
    <w:rsid w:val="00E9623C"/>
    <w:rsid w:val="00EA0D10"/>
    <w:rsid w:val="00EA1E9A"/>
    <w:rsid w:val="00EA467D"/>
    <w:rsid w:val="00EA6AC0"/>
    <w:rsid w:val="00EA7100"/>
    <w:rsid w:val="00EA7F9F"/>
    <w:rsid w:val="00EB1274"/>
    <w:rsid w:val="00EB2315"/>
    <w:rsid w:val="00EB30E3"/>
    <w:rsid w:val="00EB33FA"/>
    <w:rsid w:val="00EB5CBF"/>
    <w:rsid w:val="00EC076F"/>
    <w:rsid w:val="00EC287B"/>
    <w:rsid w:val="00EC38DD"/>
    <w:rsid w:val="00ED2B6A"/>
    <w:rsid w:val="00ED2BB6"/>
    <w:rsid w:val="00ED34E1"/>
    <w:rsid w:val="00ED35C4"/>
    <w:rsid w:val="00ED3B8D"/>
    <w:rsid w:val="00ED64D3"/>
    <w:rsid w:val="00EE1554"/>
    <w:rsid w:val="00EE1892"/>
    <w:rsid w:val="00EE2BC3"/>
    <w:rsid w:val="00EE2C6D"/>
    <w:rsid w:val="00EE3A73"/>
    <w:rsid w:val="00EE5E36"/>
    <w:rsid w:val="00EF21F0"/>
    <w:rsid w:val="00EF2E3A"/>
    <w:rsid w:val="00EF3985"/>
    <w:rsid w:val="00EF4D0A"/>
    <w:rsid w:val="00EF5A7F"/>
    <w:rsid w:val="00EF6B93"/>
    <w:rsid w:val="00F00122"/>
    <w:rsid w:val="00F02C7C"/>
    <w:rsid w:val="00F0503A"/>
    <w:rsid w:val="00F072A7"/>
    <w:rsid w:val="00F078DC"/>
    <w:rsid w:val="00F07E57"/>
    <w:rsid w:val="00F11AFF"/>
    <w:rsid w:val="00F11D3D"/>
    <w:rsid w:val="00F13D29"/>
    <w:rsid w:val="00F17ACC"/>
    <w:rsid w:val="00F17D6E"/>
    <w:rsid w:val="00F20F4F"/>
    <w:rsid w:val="00F22233"/>
    <w:rsid w:val="00F232D3"/>
    <w:rsid w:val="00F23F42"/>
    <w:rsid w:val="00F254CD"/>
    <w:rsid w:val="00F274E8"/>
    <w:rsid w:val="00F3011B"/>
    <w:rsid w:val="00F32BA8"/>
    <w:rsid w:val="00F32EE0"/>
    <w:rsid w:val="00F349F1"/>
    <w:rsid w:val="00F36EE3"/>
    <w:rsid w:val="00F41717"/>
    <w:rsid w:val="00F41BD2"/>
    <w:rsid w:val="00F41C4C"/>
    <w:rsid w:val="00F424AB"/>
    <w:rsid w:val="00F42FCC"/>
    <w:rsid w:val="00F4350D"/>
    <w:rsid w:val="00F44428"/>
    <w:rsid w:val="00F47870"/>
    <w:rsid w:val="00F479C4"/>
    <w:rsid w:val="00F52A3D"/>
    <w:rsid w:val="00F53A05"/>
    <w:rsid w:val="00F55606"/>
    <w:rsid w:val="00F567F7"/>
    <w:rsid w:val="00F56CFD"/>
    <w:rsid w:val="00F62A60"/>
    <w:rsid w:val="00F639A8"/>
    <w:rsid w:val="00F64F98"/>
    <w:rsid w:val="00F6696E"/>
    <w:rsid w:val="00F7117A"/>
    <w:rsid w:val="00F728BB"/>
    <w:rsid w:val="00F73956"/>
    <w:rsid w:val="00F73BD6"/>
    <w:rsid w:val="00F778DA"/>
    <w:rsid w:val="00F815FE"/>
    <w:rsid w:val="00F83989"/>
    <w:rsid w:val="00F84013"/>
    <w:rsid w:val="00F85099"/>
    <w:rsid w:val="00F9379C"/>
    <w:rsid w:val="00F9632C"/>
    <w:rsid w:val="00FA1E52"/>
    <w:rsid w:val="00FA2B01"/>
    <w:rsid w:val="00FA5A98"/>
    <w:rsid w:val="00FA5F14"/>
    <w:rsid w:val="00FA7C76"/>
    <w:rsid w:val="00FB32BD"/>
    <w:rsid w:val="00FB3CED"/>
    <w:rsid w:val="00FB5A08"/>
    <w:rsid w:val="00FB5D8F"/>
    <w:rsid w:val="00FC6A80"/>
    <w:rsid w:val="00FD0697"/>
    <w:rsid w:val="00FD2B60"/>
    <w:rsid w:val="00FD4AA4"/>
    <w:rsid w:val="00FD596E"/>
    <w:rsid w:val="00FD6EC5"/>
    <w:rsid w:val="00FD7927"/>
    <w:rsid w:val="00FE056F"/>
    <w:rsid w:val="00FE1555"/>
    <w:rsid w:val="00FE37A7"/>
    <w:rsid w:val="00FE4688"/>
    <w:rsid w:val="00FE6C9F"/>
    <w:rsid w:val="00FF0C6B"/>
    <w:rsid w:val="00FF4284"/>
    <w:rsid w:val="00FF4E5E"/>
    <w:rsid w:val="00FF5704"/>
    <w:rsid w:val="00FF62A9"/>
    <w:rsid w:val="00FF6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pple-converted-space">
    <w:name w:val="apple-converted-space"/>
    <w:basedOn w:val="DefaultParagraphFont"/>
    <w:rsid w:val="0094303B"/>
  </w:style>
  <w:style w:type="character" w:styleId="CommentReference">
    <w:name w:val="annotation reference"/>
    <w:basedOn w:val="DefaultParagraphFont"/>
    <w:uiPriority w:val="99"/>
    <w:unhideWhenUsed/>
    <w:rsid w:val="00B34C44"/>
    <w:rPr>
      <w:sz w:val="16"/>
      <w:szCs w:val="16"/>
    </w:rPr>
  </w:style>
  <w:style w:type="paragraph" w:styleId="CommentText">
    <w:name w:val="annotation text"/>
    <w:basedOn w:val="Normal"/>
    <w:link w:val="CommentTextChar"/>
    <w:uiPriority w:val="99"/>
    <w:unhideWhenUsed/>
    <w:rsid w:val="00B34C44"/>
    <w:pPr>
      <w:spacing w:line="240" w:lineRule="auto"/>
    </w:pPr>
    <w:rPr>
      <w:sz w:val="20"/>
    </w:rPr>
  </w:style>
  <w:style w:type="character" w:customStyle="1" w:styleId="CommentTextChar">
    <w:name w:val="Comment Text Char"/>
    <w:basedOn w:val="DefaultParagraphFont"/>
    <w:link w:val="CommentText"/>
    <w:uiPriority w:val="99"/>
    <w:rsid w:val="00B34C44"/>
  </w:style>
  <w:style w:type="paragraph" w:styleId="CommentSubject">
    <w:name w:val="annotation subject"/>
    <w:basedOn w:val="CommentText"/>
    <w:next w:val="CommentText"/>
    <w:link w:val="CommentSubjectChar"/>
    <w:uiPriority w:val="99"/>
    <w:semiHidden/>
    <w:unhideWhenUsed/>
    <w:rsid w:val="00B34C44"/>
    <w:rPr>
      <w:b/>
      <w:bCs/>
    </w:rPr>
  </w:style>
  <w:style w:type="character" w:customStyle="1" w:styleId="CommentSubjectChar">
    <w:name w:val="Comment Subject Char"/>
    <w:basedOn w:val="CommentTextChar"/>
    <w:link w:val="CommentSubject"/>
    <w:uiPriority w:val="99"/>
    <w:semiHidden/>
    <w:rsid w:val="00B34C44"/>
    <w:rPr>
      <w:b/>
      <w:bCs/>
    </w:rPr>
  </w:style>
  <w:style w:type="paragraph" w:styleId="Revision">
    <w:name w:val="Revision"/>
    <w:hidden/>
    <w:uiPriority w:val="99"/>
    <w:semiHidden/>
    <w:rsid w:val="00B34C44"/>
    <w:rPr>
      <w:sz w:val="22"/>
    </w:rPr>
  </w:style>
  <w:style w:type="paragraph" w:customStyle="1" w:styleId="TableText0">
    <w:name w:val="TableText"/>
    <w:basedOn w:val="Normal"/>
    <w:link w:val="TableTextChar"/>
    <w:rsid w:val="008B0C91"/>
    <w:pPr>
      <w:spacing w:before="60" w:after="60" w:line="240" w:lineRule="exact"/>
    </w:pPr>
    <w:rPr>
      <w:rFonts w:eastAsia="Times New Roman" w:cs="Times New Roman"/>
    </w:rPr>
  </w:style>
  <w:style w:type="paragraph" w:customStyle="1" w:styleId="TableColHead">
    <w:name w:val="TableColHead"/>
    <w:basedOn w:val="Normal"/>
    <w:rsid w:val="008B0C91"/>
    <w:pPr>
      <w:keepNext/>
      <w:spacing w:before="120" w:after="60" w:line="200" w:lineRule="exact"/>
    </w:pPr>
    <w:rPr>
      <w:rFonts w:ascii="Arial" w:eastAsia="Times New Roman" w:hAnsi="Arial" w:cs="Times New Roman"/>
      <w:b/>
      <w:sz w:val="18"/>
      <w:szCs w:val="24"/>
    </w:rPr>
  </w:style>
  <w:style w:type="character" w:customStyle="1" w:styleId="TableTextChar">
    <w:name w:val="TableText Char"/>
    <w:basedOn w:val="DefaultParagraphFont"/>
    <w:link w:val="TableText0"/>
    <w:rsid w:val="008B0C91"/>
    <w:rPr>
      <w:rFonts w:eastAsia="Times New Roman" w:cs="Times New Roman"/>
      <w:sz w:val="22"/>
    </w:rPr>
  </w:style>
  <w:style w:type="character" w:styleId="Hyperlink">
    <w:name w:val="Hyperlink"/>
    <w:basedOn w:val="DefaultParagraphFont"/>
    <w:uiPriority w:val="99"/>
    <w:unhideWhenUsed/>
    <w:rsid w:val="00C8783D"/>
    <w:rPr>
      <w:color w:val="0000FF"/>
      <w:u w:val="single"/>
    </w:rPr>
  </w:style>
  <w:style w:type="paragraph" w:customStyle="1" w:styleId="HR">
    <w:name w:val="HR"/>
    <w:aliases w:val="Regulation Heading"/>
    <w:basedOn w:val="Normal"/>
    <w:next w:val="R1"/>
    <w:rsid w:val="00511442"/>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Normal"/>
    <w:rsid w:val="00511442"/>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Normal"/>
    <w:rsid w:val="00511442"/>
    <w:pPr>
      <w:keepNext/>
      <w:spacing w:before="120" w:line="260" w:lineRule="exact"/>
      <w:ind w:left="964"/>
    </w:pPr>
    <w:rPr>
      <w:rFonts w:eastAsia="Times New Roman" w:cs="Times New Roman"/>
      <w:i/>
      <w:sz w:val="24"/>
      <w:szCs w:val="24"/>
      <w:lang w:eastAsia="en-AU"/>
    </w:rPr>
  </w:style>
  <w:style w:type="paragraph" w:styleId="ListParagraph">
    <w:name w:val="List Paragraph"/>
    <w:basedOn w:val="Normal"/>
    <w:uiPriority w:val="34"/>
    <w:qFormat/>
    <w:rsid w:val="00511442"/>
    <w:pPr>
      <w:spacing w:line="240" w:lineRule="auto"/>
      <w:ind w:left="720"/>
      <w:contextualSpacing/>
    </w:pPr>
    <w:rPr>
      <w:rFonts w:eastAsia="Times New Roman" w:cs="Times New Roman"/>
      <w:sz w:val="24"/>
      <w:szCs w:val="24"/>
      <w:lang w:eastAsia="en-AU"/>
    </w:rPr>
  </w:style>
  <w:style w:type="paragraph" w:customStyle="1" w:styleId="A1S">
    <w:name w:val="A1S"/>
    <w:aliases w:val="1.Schedule Amendment"/>
    <w:basedOn w:val="Normal"/>
    <w:next w:val="A2S"/>
    <w:rsid w:val="009B0F9D"/>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S">
    <w:name w:val="AS"/>
    <w:aliases w:val="Schedule title Amendment"/>
    <w:basedOn w:val="Normal"/>
    <w:next w:val="Normal"/>
    <w:rsid w:val="009B0F9D"/>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3S">
    <w:name w:val="A3S"/>
    <w:aliases w:val="Schedule Amendment"/>
    <w:basedOn w:val="Normal"/>
    <w:next w:val="A1S"/>
    <w:rsid w:val="009B0F9D"/>
    <w:pPr>
      <w:spacing w:before="60" w:line="260" w:lineRule="exact"/>
      <w:ind w:left="1247"/>
      <w:jc w:val="both"/>
    </w:pPr>
    <w:rPr>
      <w:rFonts w:eastAsia="Times New Roman" w:cs="Times New Roman"/>
      <w:sz w:val="24"/>
      <w:szCs w:val="24"/>
      <w:lang w:eastAsia="en-AU"/>
    </w:rPr>
  </w:style>
  <w:style w:type="table" w:styleId="LightShading-Accent2">
    <w:name w:val="Light Shading Accent 2"/>
    <w:basedOn w:val="TableNormal"/>
    <w:uiPriority w:val="60"/>
    <w:rsid w:val="00AC1B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ctHead5Char">
    <w:name w:val="ActHead 5 Char"/>
    <w:aliases w:val="s Char"/>
    <w:link w:val="ActHead5"/>
    <w:rsid w:val="0048769E"/>
    <w:rPr>
      <w:rFonts w:eastAsia="Times New Roman" w:cs="Times New Roman"/>
      <w:b/>
      <w:kern w:val="28"/>
      <w:sz w:val="24"/>
      <w:lang w:eastAsia="en-AU"/>
    </w:rPr>
  </w:style>
  <w:style w:type="character" w:customStyle="1" w:styleId="paragraphChar">
    <w:name w:val="paragraph Char"/>
    <w:aliases w:val="a Char"/>
    <w:link w:val="paragraph"/>
    <w:locked/>
    <w:rsid w:val="00C07715"/>
    <w:rPr>
      <w:rFonts w:eastAsia="Times New Roman" w:cs="Times New Roman"/>
      <w:sz w:val="22"/>
      <w:lang w:eastAsia="en-AU"/>
    </w:rPr>
  </w:style>
  <w:style w:type="character" w:styleId="FollowedHyperlink">
    <w:name w:val="FollowedHyperlink"/>
    <w:basedOn w:val="DefaultParagraphFont"/>
    <w:uiPriority w:val="99"/>
    <w:semiHidden/>
    <w:unhideWhenUsed/>
    <w:rsid w:val="009F57DA"/>
    <w:rPr>
      <w:color w:val="800080" w:themeColor="followedHyperlink"/>
      <w:u w:val="single"/>
    </w:rPr>
  </w:style>
  <w:style w:type="table" w:customStyle="1" w:styleId="TableTGAblue">
    <w:name w:val="Table TGA blue"/>
    <w:basedOn w:val="TableNormal"/>
    <w:uiPriority w:val="99"/>
    <w:qFormat/>
    <w:rsid w:val="009B5813"/>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2"/>
      </w:numPr>
      <w:spacing w:before="240" w:line="240" w:lineRule="auto"/>
    </w:pPr>
    <w:rPr>
      <w:sz w:val="24"/>
    </w:rPr>
  </w:style>
  <w:style w:type="paragraph" w:customStyle="1" w:styleId="BodyPara">
    <w:name w:val="BodyPara"/>
    <w:aliases w:val="ba"/>
    <w:basedOn w:val="OPCParaBase"/>
    <w:rsid w:val="00CA5B23"/>
    <w:pPr>
      <w:numPr>
        <w:ilvl w:val="1"/>
        <w:numId w:val="2"/>
      </w:numPr>
      <w:spacing w:before="240" w:line="240" w:lineRule="auto"/>
    </w:pPr>
    <w:rPr>
      <w:sz w:val="24"/>
    </w:rPr>
  </w:style>
  <w:style w:type="numbering" w:customStyle="1" w:styleId="OPCBodyList">
    <w:name w:val="OPCBodyList"/>
    <w:uiPriority w:val="99"/>
    <w:rsid w:val="00CA5B23"/>
    <w:pPr>
      <w:numPr>
        <w:numId w:val="2"/>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customStyle="1" w:styleId="apple-converted-space">
    <w:name w:val="apple-converted-space"/>
    <w:basedOn w:val="DefaultParagraphFont"/>
    <w:rsid w:val="0094303B"/>
  </w:style>
  <w:style w:type="character" w:styleId="CommentReference">
    <w:name w:val="annotation reference"/>
    <w:basedOn w:val="DefaultParagraphFont"/>
    <w:uiPriority w:val="99"/>
    <w:unhideWhenUsed/>
    <w:rsid w:val="00B34C44"/>
    <w:rPr>
      <w:sz w:val="16"/>
      <w:szCs w:val="16"/>
    </w:rPr>
  </w:style>
  <w:style w:type="paragraph" w:styleId="CommentText">
    <w:name w:val="annotation text"/>
    <w:basedOn w:val="Normal"/>
    <w:link w:val="CommentTextChar"/>
    <w:uiPriority w:val="99"/>
    <w:unhideWhenUsed/>
    <w:rsid w:val="00B34C44"/>
    <w:pPr>
      <w:spacing w:line="240" w:lineRule="auto"/>
    </w:pPr>
    <w:rPr>
      <w:sz w:val="20"/>
    </w:rPr>
  </w:style>
  <w:style w:type="character" w:customStyle="1" w:styleId="CommentTextChar">
    <w:name w:val="Comment Text Char"/>
    <w:basedOn w:val="DefaultParagraphFont"/>
    <w:link w:val="CommentText"/>
    <w:uiPriority w:val="99"/>
    <w:rsid w:val="00B34C44"/>
  </w:style>
  <w:style w:type="paragraph" w:styleId="CommentSubject">
    <w:name w:val="annotation subject"/>
    <w:basedOn w:val="CommentText"/>
    <w:next w:val="CommentText"/>
    <w:link w:val="CommentSubjectChar"/>
    <w:uiPriority w:val="99"/>
    <w:semiHidden/>
    <w:unhideWhenUsed/>
    <w:rsid w:val="00B34C44"/>
    <w:rPr>
      <w:b/>
      <w:bCs/>
    </w:rPr>
  </w:style>
  <w:style w:type="character" w:customStyle="1" w:styleId="CommentSubjectChar">
    <w:name w:val="Comment Subject Char"/>
    <w:basedOn w:val="CommentTextChar"/>
    <w:link w:val="CommentSubject"/>
    <w:uiPriority w:val="99"/>
    <w:semiHidden/>
    <w:rsid w:val="00B34C44"/>
    <w:rPr>
      <w:b/>
      <w:bCs/>
    </w:rPr>
  </w:style>
  <w:style w:type="paragraph" w:styleId="Revision">
    <w:name w:val="Revision"/>
    <w:hidden/>
    <w:uiPriority w:val="99"/>
    <w:semiHidden/>
    <w:rsid w:val="00B34C44"/>
    <w:rPr>
      <w:sz w:val="22"/>
    </w:rPr>
  </w:style>
  <w:style w:type="paragraph" w:customStyle="1" w:styleId="TableText0">
    <w:name w:val="TableText"/>
    <w:basedOn w:val="Normal"/>
    <w:link w:val="TableTextChar"/>
    <w:rsid w:val="008B0C91"/>
    <w:pPr>
      <w:spacing w:before="60" w:after="60" w:line="240" w:lineRule="exact"/>
    </w:pPr>
    <w:rPr>
      <w:rFonts w:eastAsia="Times New Roman" w:cs="Times New Roman"/>
    </w:rPr>
  </w:style>
  <w:style w:type="paragraph" w:customStyle="1" w:styleId="TableColHead">
    <w:name w:val="TableColHead"/>
    <w:basedOn w:val="Normal"/>
    <w:rsid w:val="008B0C91"/>
    <w:pPr>
      <w:keepNext/>
      <w:spacing w:before="120" w:after="60" w:line="200" w:lineRule="exact"/>
    </w:pPr>
    <w:rPr>
      <w:rFonts w:ascii="Arial" w:eastAsia="Times New Roman" w:hAnsi="Arial" w:cs="Times New Roman"/>
      <w:b/>
      <w:sz w:val="18"/>
      <w:szCs w:val="24"/>
    </w:rPr>
  </w:style>
  <w:style w:type="character" w:customStyle="1" w:styleId="TableTextChar">
    <w:name w:val="TableText Char"/>
    <w:basedOn w:val="DefaultParagraphFont"/>
    <w:link w:val="TableText0"/>
    <w:rsid w:val="008B0C91"/>
    <w:rPr>
      <w:rFonts w:eastAsia="Times New Roman" w:cs="Times New Roman"/>
      <w:sz w:val="22"/>
    </w:rPr>
  </w:style>
  <w:style w:type="character" w:styleId="Hyperlink">
    <w:name w:val="Hyperlink"/>
    <w:basedOn w:val="DefaultParagraphFont"/>
    <w:uiPriority w:val="99"/>
    <w:unhideWhenUsed/>
    <w:rsid w:val="00C8783D"/>
    <w:rPr>
      <w:color w:val="0000FF"/>
      <w:u w:val="single"/>
    </w:rPr>
  </w:style>
  <w:style w:type="paragraph" w:customStyle="1" w:styleId="HR">
    <w:name w:val="HR"/>
    <w:aliases w:val="Regulation Heading"/>
    <w:basedOn w:val="Normal"/>
    <w:next w:val="R1"/>
    <w:rsid w:val="00511442"/>
    <w:pPr>
      <w:keepNext/>
      <w:keepLines/>
      <w:spacing w:before="36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Normal"/>
    <w:rsid w:val="00511442"/>
    <w:pPr>
      <w:keepLines/>
      <w:tabs>
        <w:tab w:val="right" w:pos="794"/>
      </w:tabs>
      <w:spacing w:before="120" w:line="260" w:lineRule="exact"/>
      <w:ind w:left="964" w:hanging="964"/>
      <w:jc w:val="both"/>
    </w:pPr>
    <w:rPr>
      <w:rFonts w:eastAsia="Times New Roman" w:cs="Times New Roman"/>
      <w:sz w:val="24"/>
      <w:szCs w:val="24"/>
      <w:lang w:eastAsia="en-AU"/>
    </w:rPr>
  </w:style>
  <w:style w:type="paragraph" w:customStyle="1" w:styleId="A2S">
    <w:name w:val="A2S"/>
    <w:aliases w:val="Schedule Inst Amendment"/>
    <w:basedOn w:val="Normal"/>
    <w:next w:val="Normal"/>
    <w:rsid w:val="00511442"/>
    <w:pPr>
      <w:keepNext/>
      <w:spacing w:before="120" w:line="260" w:lineRule="exact"/>
      <w:ind w:left="964"/>
    </w:pPr>
    <w:rPr>
      <w:rFonts w:eastAsia="Times New Roman" w:cs="Times New Roman"/>
      <w:i/>
      <w:sz w:val="24"/>
      <w:szCs w:val="24"/>
      <w:lang w:eastAsia="en-AU"/>
    </w:rPr>
  </w:style>
  <w:style w:type="paragraph" w:styleId="ListParagraph">
    <w:name w:val="List Paragraph"/>
    <w:basedOn w:val="Normal"/>
    <w:uiPriority w:val="34"/>
    <w:qFormat/>
    <w:rsid w:val="00511442"/>
    <w:pPr>
      <w:spacing w:line="240" w:lineRule="auto"/>
      <w:ind w:left="720"/>
      <w:contextualSpacing/>
    </w:pPr>
    <w:rPr>
      <w:rFonts w:eastAsia="Times New Roman" w:cs="Times New Roman"/>
      <w:sz w:val="24"/>
      <w:szCs w:val="24"/>
      <w:lang w:eastAsia="en-AU"/>
    </w:rPr>
  </w:style>
  <w:style w:type="paragraph" w:customStyle="1" w:styleId="A1S">
    <w:name w:val="A1S"/>
    <w:aliases w:val="1.Schedule Amendment"/>
    <w:basedOn w:val="Normal"/>
    <w:next w:val="A2S"/>
    <w:rsid w:val="009B0F9D"/>
    <w:pPr>
      <w:keepNext/>
      <w:keepLines/>
      <w:spacing w:before="480" w:line="260" w:lineRule="exact"/>
      <w:ind w:left="964" w:hanging="964"/>
    </w:pPr>
    <w:rPr>
      <w:rFonts w:ascii="Arial" w:eastAsia="Times New Roman" w:hAnsi="Arial" w:cs="Times New Roman"/>
      <w:b/>
      <w:sz w:val="24"/>
      <w:szCs w:val="24"/>
      <w:lang w:eastAsia="en-AU"/>
    </w:rPr>
  </w:style>
  <w:style w:type="paragraph" w:customStyle="1" w:styleId="AS">
    <w:name w:val="AS"/>
    <w:aliases w:val="Schedule title Amendment"/>
    <w:basedOn w:val="Normal"/>
    <w:next w:val="Normal"/>
    <w:rsid w:val="009B0F9D"/>
    <w:pPr>
      <w:keepNext/>
      <w:keepLines/>
      <w:spacing w:before="480" w:line="240" w:lineRule="auto"/>
      <w:ind w:left="2410" w:hanging="2410"/>
    </w:pPr>
    <w:rPr>
      <w:rFonts w:ascii="Arial" w:eastAsia="Times New Roman" w:hAnsi="Arial" w:cs="Times New Roman"/>
      <w:b/>
      <w:sz w:val="32"/>
      <w:szCs w:val="24"/>
      <w:lang w:eastAsia="en-AU"/>
    </w:rPr>
  </w:style>
  <w:style w:type="paragraph" w:customStyle="1" w:styleId="A3S">
    <w:name w:val="A3S"/>
    <w:aliases w:val="Schedule Amendment"/>
    <w:basedOn w:val="Normal"/>
    <w:next w:val="A1S"/>
    <w:rsid w:val="009B0F9D"/>
    <w:pPr>
      <w:spacing w:before="60" w:line="260" w:lineRule="exact"/>
      <w:ind w:left="1247"/>
      <w:jc w:val="both"/>
    </w:pPr>
    <w:rPr>
      <w:rFonts w:eastAsia="Times New Roman" w:cs="Times New Roman"/>
      <w:sz w:val="24"/>
      <w:szCs w:val="24"/>
      <w:lang w:eastAsia="en-AU"/>
    </w:rPr>
  </w:style>
  <w:style w:type="table" w:styleId="LightShading-Accent2">
    <w:name w:val="Light Shading Accent 2"/>
    <w:basedOn w:val="TableNormal"/>
    <w:uiPriority w:val="60"/>
    <w:rsid w:val="00AC1B2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ctHead5Char">
    <w:name w:val="ActHead 5 Char"/>
    <w:aliases w:val="s Char"/>
    <w:link w:val="ActHead5"/>
    <w:rsid w:val="0048769E"/>
    <w:rPr>
      <w:rFonts w:eastAsia="Times New Roman" w:cs="Times New Roman"/>
      <w:b/>
      <w:kern w:val="28"/>
      <w:sz w:val="24"/>
      <w:lang w:eastAsia="en-AU"/>
    </w:rPr>
  </w:style>
  <w:style w:type="character" w:customStyle="1" w:styleId="paragraphChar">
    <w:name w:val="paragraph Char"/>
    <w:aliases w:val="a Char"/>
    <w:link w:val="paragraph"/>
    <w:locked/>
    <w:rsid w:val="00C07715"/>
    <w:rPr>
      <w:rFonts w:eastAsia="Times New Roman" w:cs="Times New Roman"/>
      <w:sz w:val="22"/>
      <w:lang w:eastAsia="en-AU"/>
    </w:rPr>
  </w:style>
  <w:style w:type="character" w:styleId="FollowedHyperlink">
    <w:name w:val="FollowedHyperlink"/>
    <w:basedOn w:val="DefaultParagraphFont"/>
    <w:uiPriority w:val="99"/>
    <w:semiHidden/>
    <w:unhideWhenUsed/>
    <w:rsid w:val="009F57DA"/>
    <w:rPr>
      <w:color w:val="800080" w:themeColor="followedHyperlink"/>
      <w:u w:val="single"/>
    </w:rPr>
  </w:style>
  <w:style w:type="table" w:customStyle="1" w:styleId="TableTGAblue">
    <w:name w:val="Table TGA blue"/>
    <w:basedOn w:val="TableNormal"/>
    <w:uiPriority w:val="99"/>
    <w:qFormat/>
    <w:rsid w:val="009B5813"/>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177610">
      <w:bodyDiv w:val="1"/>
      <w:marLeft w:val="0"/>
      <w:marRight w:val="0"/>
      <w:marTop w:val="0"/>
      <w:marBottom w:val="0"/>
      <w:divBdr>
        <w:top w:val="none" w:sz="0" w:space="0" w:color="auto"/>
        <w:left w:val="none" w:sz="0" w:space="0" w:color="auto"/>
        <w:bottom w:val="none" w:sz="0" w:space="0" w:color="auto"/>
        <w:right w:val="none" w:sz="0" w:space="0" w:color="auto"/>
      </w:divBdr>
    </w:div>
    <w:div w:id="399404772">
      <w:bodyDiv w:val="1"/>
      <w:marLeft w:val="0"/>
      <w:marRight w:val="0"/>
      <w:marTop w:val="0"/>
      <w:marBottom w:val="0"/>
      <w:divBdr>
        <w:top w:val="none" w:sz="0" w:space="0" w:color="auto"/>
        <w:left w:val="none" w:sz="0" w:space="0" w:color="auto"/>
        <w:bottom w:val="none" w:sz="0" w:space="0" w:color="auto"/>
        <w:right w:val="none" w:sz="0" w:space="0" w:color="auto"/>
      </w:divBdr>
    </w:div>
    <w:div w:id="590042661">
      <w:bodyDiv w:val="1"/>
      <w:marLeft w:val="0"/>
      <w:marRight w:val="0"/>
      <w:marTop w:val="0"/>
      <w:marBottom w:val="0"/>
      <w:divBdr>
        <w:top w:val="none" w:sz="0" w:space="0" w:color="auto"/>
        <w:left w:val="none" w:sz="0" w:space="0" w:color="auto"/>
        <w:bottom w:val="none" w:sz="0" w:space="0" w:color="auto"/>
        <w:right w:val="none" w:sz="0" w:space="0" w:color="auto"/>
      </w:divBdr>
    </w:div>
    <w:div w:id="606155132">
      <w:bodyDiv w:val="1"/>
      <w:marLeft w:val="0"/>
      <w:marRight w:val="0"/>
      <w:marTop w:val="0"/>
      <w:marBottom w:val="0"/>
      <w:divBdr>
        <w:top w:val="none" w:sz="0" w:space="0" w:color="auto"/>
        <w:left w:val="none" w:sz="0" w:space="0" w:color="auto"/>
        <w:bottom w:val="none" w:sz="0" w:space="0" w:color="auto"/>
        <w:right w:val="none" w:sz="0" w:space="0" w:color="auto"/>
      </w:divBdr>
    </w:div>
    <w:div w:id="1669140131">
      <w:bodyDiv w:val="1"/>
      <w:marLeft w:val="0"/>
      <w:marRight w:val="0"/>
      <w:marTop w:val="0"/>
      <w:marBottom w:val="0"/>
      <w:divBdr>
        <w:top w:val="none" w:sz="0" w:space="0" w:color="auto"/>
        <w:left w:val="none" w:sz="0" w:space="0" w:color="auto"/>
        <w:bottom w:val="none" w:sz="0" w:space="0" w:color="auto"/>
        <w:right w:val="none" w:sz="0" w:space="0" w:color="auto"/>
      </w:divBdr>
    </w:div>
    <w:div w:id="189904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cath\Desktop\TGO%2078%202018%20-%20in%20new%20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6B36E-10E3-48AA-8659-7DF4AFB25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TGO 78 2018 - in new template_-_principal_instrument</Template>
  <TotalTime>2</TotalTime>
  <Pages>21</Pages>
  <Words>4104</Words>
  <Characters>23399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Therapeutic Goods (Standard for Tablets, Capsules and Pills) (TGO 101) Order 2019</vt:lpstr>
    </vt:vector>
  </TitlesOfParts>
  <Company>Therapeutic Goods Administration</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(Standard for Tablets, Capsules and Pills) (TGO 101) Order 2019</dc:title>
  <dc:subject>medicines regulation</dc:subject>
  <dc:creator>Therapeutic Goods Administration</dc:creator>
  <cp:keywords>draft legislation</cp:keywords>
  <cp:lastModifiedBy>CARTER, Bless</cp:lastModifiedBy>
  <cp:revision>2</cp:revision>
  <cp:lastPrinted>2019-03-20T04:07:00Z</cp:lastPrinted>
  <dcterms:created xsi:type="dcterms:W3CDTF">2019-03-21T04:55:00Z</dcterms:created>
  <dcterms:modified xsi:type="dcterms:W3CDTF">2019-03-21T04:55:00Z</dcterms:modified>
</cp:coreProperties>
</file>