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24D0B" w:rsidRDefault="00193461" w:rsidP="0020300C">
      <w:pPr>
        <w:rPr>
          <w:sz w:val="28"/>
        </w:rPr>
      </w:pPr>
      <w:bookmarkStart w:id="0" w:name="OPCCaretStart"/>
      <w:bookmarkEnd w:id="0"/>
      <w:r w:rsidRPr="00C24D0B">
        <w:rPr>
          <w:noProof/>
          <w:lang w:eastAsia="en-AU"/>
        </w:rPr>
        <w:drawing>
          <wp:inline distT="0" distB="0" distL="0" distR="0" wp14:anchorId="2BB15E63" wp14:editId="4E7ED6D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24D0B" w:rsidRDefault="0048364F" w:rsidP="0048364F">
      <w:pPr>
        <w:rPr>
          <w:sz w:val="19"/>
        </w:rPr>
      </w:pPr>
    </w:p>
    <w:p w:rsidR="0048364F" w:rsidRPr="00C24D0B" w:rsidRDefault="00E144E9" w:rsidP="0048364F">
      <w:pPr>
        <w:pStyle w:val="ShortT"/>
      </w:pPr>
      <w:r w:rsidRPr="00C24D0B">
        <w:t xml:space="preserve">Family Law Legislation Amendment </w:t>
      </w:r>
      <w:r w:rsidR="00765D11" w:rsidRPr="00C24D0B">
        <w:t xml:space="preserve">(Miscellaneous Measures) </w:t>
      </w:r>
      <w:r w:rsidRPr="00C24D0B">
        <w:t>Regulations</w:t>
      </w:r>
      <w:r w:rsidR="00C24D0B" w:rsidRPr="00C24D0B">
        <w:t> </w:t>
      </w:r>
      <w:r w:rsidRPr="00C24D0B">
        <w:t>201</w:t>
      </w:r>
      <w:r w:rsidR="009C08BD" w:rsidRPr="00C24D0B">
        <w:t>9</w:t>
      </w:r>
    </w:p>
    <w:p w:rsidR="00E144E9" w:rsidRPr="00C24D0B" w:rsidRDefault="00E144E9" w:rsidP="0067336E">
      <w:pPr>
        <w:pStyle w:val="SignCoverPageStart"/>
        <w:spacing w:before="240"/>
        <w:rPr>
          <w:szCs w:val="22"/>
        </w:rPr>
      </w:pPr>
      <w:r w:rsidRPr="00C24D0B">
        <w:rPr>
          <w:szCs w:val="22"/>
        </w:rPr>
        <w:t>I, General the Honourable Sir Peter Cosgrove AK MC (</w:t>
      </w:r>
      <w:proofErr w:type="spellStart"/>
      <w:r w:rsidRPr="00C24D0B">
        <w:rPr>
          <w:szCs w:val="22"/>
        </w:rPr>
        <w:t>Ret’d</w:t>
      </w:r>
      <w:proofErr w:type="spellEnd"/>
      <w:r w:rsidRPr="00C24D0B">
        <w:rPr>
          <w:szCs w:val="22"/>
        </w:rPr>
        <w:t>), Governor</w:t>
      </w:r>
      <w:r w:rsidR="00C24D0B">
        <w:rPr>
          <w:szCs w:val="22"/>
        </w:rPr>
        <w:noBreakHyphen/>
      </w:r>
      <w:r w:rsidRPr="00C24D0B">
        <w:rPr>
          <w:szCs w:val="22"/>
        </w:rPr>
        <w:t>General of the Commonwealth of Australia, acting with the advice of the Federal Executive Council, make the following regulations.</w:t>
      </w:r>
    </w:p>
    <w:p w:rsidR="00E144E9" w:rsidRPr="00C24D0B" w:rsidRDefault="00E144E9" w:rsidP="0067336E">
      <w:pPr>
        <w:keepNext/>
        <w:spacing w:before="720" w:line="240" w:lineRule="atLeast"/>
        <w:ind w:right="397"/>
        <w:jc w:val="both"/>
        <w:rPr>
          <w:szCs w:val="22"/>
        </w:rPr>
      </w:pPr>
      <w:r w:rsidRPr="00C24D0B">
        <w:rPr>
          <w:szCs w:val="22"/>
        </w:rPr>
        <w:t xml:space="preserve">Dated </w:t>
      </w:r>
      <w:r w:rsidRPr="00C24D0B">
        <w:rPr>
          <w:szCs w:val="22"/>
        </w:rPr>
        <w:fldChar w:fldCharType="begin"/>
      </w:r>
      <w:r w:rsidRPr="00C24D0B">
        <w:rPr>
          <w:szCs w:val="22"/>
        </w:rPr>
        <w:instrText xml:space="preserve"> DOCPROPERTY  DateMade </w:instrText>
      </w:r>
      <w:r w:rsidRPr="00C24D0B">
        <w:rPr>
          <w:szCs w:val="22"/>
        </w:rPr>
        <w:fldChar w:fldCharType="separate"/>
      </w:r>
      <w:r w:rsidR="00B73968">
        <w:rPr>
          <w:szCs w:val="22"/>
        </w:rPr>
        <w:t>21 March 2019</w:t>
      </w:r>
      <w:r w:rsidRPr="00C24D0B">
        <w:rPr>
          <w:szCs w:val="22"/>
        </w:rPr>
        <w:fldChar w:fldCharType="end"/>
      </w:r>
    </w:p>
    <w:p w:rsidR="00E144E9" w:rsidRPr="00C24D0B" w:rsidRDefault="00E144E9" w:rsidP="0067336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24D0B">
        <w:rPr>
          <w:szCs w:val="22"/>
        </w:rPr>
        <w:t>Peter Cosgrove</w:t>
      </w:r>
    </w:p>
    <w:p w:rsidR="00E144E9" w:rsidRPr="00C24D0B" w:rsidRDefault="00E144E9" w:rsidP="0067336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24D0B">
        <w:rPr>
          <w:szCs w:val="22"/>
        </w:rPr>
        <w:t>Governor</w:t>
      </w:r>
      <w:r w:rsidR="00C24D0B">
        <w:rPr>
          <w:szCs w:val="22"/>
        </w:rPr>
        <w:noBreakHyphen/>
      </w:r>
      <w:r w:rsidRPr="00C24D0B">
        <w:rPr>
          <w:szCs w:val="22"/>
        </w:rPr>
        <w:t>General</w:t>
      </w:r>
    </w:p>
    <w:p w:rsidR="00E144E9" w:rsidRPr="00C24D0B" w:rsidRDefault="00E144E9" w:rsidP="0067336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24D0B">
        <w:rPr>
          <w:szCs w:val="22"/>
        </w:rPr>
        <w:t>By His Excellency’s Command</w:t>
      </w:r>
    </w:p>
    <w:p w:rsidR="00E144E9" w:rsidRPr="00C24D0B" w:rsidRDefault="00E144E9" w:rsidP="0067336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24D0B">
        <w:rPr>
          <w:szCs w:val="22"/>
        </w:rPr>
        <w:t>Christian Porter</w:t>
      </w:r>
    </w:p>
    <w:p w:rsidR="00E144E9" w:rsidRPr="00C24D0B" w:rsidRDefault="00E144E9" w:rsidP="0067336E">
      <w:pPr>
        <w:pStyle w:val="SignCoverPageEnd"/>
        <w:spacing w:after="0"/>
        <w:rPr>
          <w:szCs w:val="22"/>
        </w:rPr>
      </w:pPr>
      <w:r w:rsidRPr="00C24D0B">
        <w:rPr>
          <w:szCs w:val="22"/>
        </w:rPr>
        <w:t>Attorney</w:t>
      </w:r>
      <w:r w:rsidR="00C24D0B">
        <w:rPr>
          <w:szCs w:val="22"/>
        </w:rPr>
        <w:noBreakHyphen/>
      </w:r>
      <w:r w:rsidRPr="00C24D0B">
        <w:rPr>
          <w:szCs w:val="22"/>
        </w:rPr>
        <w:t>General</w:t>
      </w:r>
    </w:p>
    <w:p w:rsidR="00E144E9" w:rsidRPr="00C24D0B" w:rsidRDefault="00E144E9" w:rsidP="0067336E"/>
    <w:p w:rsidR="00E144E9" w:rsidRPr="00C24D0B" w:rsidRDefault="00E144E9" w:rsidP="0067336E"/>
    <w:p w:rsidR="00E144E9" w:rsidRPr="00C24D0B" w:rsidRDefault="00E144E9" w:rsidP="0067336E"/>
    <w:p w:rsidR="00E144E9" w:rsidRPr="00C24D0B" w:rsidRDefault="00E144E9" w:rsidP="00E144E9"/>
    <w:p w:rsidR="0048364F" w:rsidRPr="00C24D0B" w:rsidRDefault="0048364F" w:rsidP="0048364F">
      <w:pPr>
        <w:pStyle w:val="Header"/>
        <w:tabs>
          <w:tab w:val="clear" w:pos="4150"/>
          <w:tab w:val="clear" w:pos="8307"/>
        </w:tabs>
      </w:pPr>
      <w:r w:rsidRPr="00C24D0B">
        <w:rPr>
          <w:rStyle w:val="CharAmSchNo"/>
        </w:rPr>
        <w:t xml:space="preserve"> </w:t>
      </w:r>
      <w:r w:rsidRPr="00C24D0B">
        <w:rPr>
          <w:rStyle w:val="CharAmSchText"/>
        </w:rPr>
        <w:t xml:space="preserve"> </w:t>
      </w:r>
    </w:p>
    <w:p w:rsidR="0048364F" w:rsidRPr="00C24D0B" w:rsidRDefault="0048364F" w:rsidP="0048364F">
      <w:pPr>
        <w:pStyle w:val="Header"/>
        <w:tabs>
          <w:tab w:val="clear" w:pos="4150"/>
          <w:tab w:val="clear" w:pos="8307"/>
        </w:tabs>
      </w:pPr>
      <w:r w:rsidRPr="00C24D0B">
        <w:rPr>
          <w:rStyle w:val="CharAmPartNo"/>
        </w:rPr>
        <w:t xml:space="preserve"> </w:t>
      </w:r>
      <w:r w:rsidRPr="00C24D0B">
        <w:rPr>
          <w:rStyle w:val="CharAmPartText"/>
        </w:rPr>
        <w:t xml:space="preserve"> </w:t>
      </w:r>
    </w:p>
    <w:p w:rsidR="0048364F" w:rsidRPr="00C24D0B" w:rsidRDefault="0048364F" w:rsidP="0048364F">
      <w:pPr>
        <w:sectPr w:rsidR="0048364F" w:rsidRPr="00C24D0B" w:rsidSect="008346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24D0B" w:rsidRDefault="0048364F" w:rsidP="00883194">
      <w:pPr>
        <w:rPr>
          <w:sz w:val="36"/>
        </w:rPr>
      </w:pPr>
      <w:r w:rsidRPr="00C24D0B">
        <w:rPr>
          <w:sz w:val="36"/>
        </w:rPr>
        <w:lastRenderedPageBreak/>
        <w:t>Contents</w:t>
      </w:r>
    </w:p>
    <w:p w:rsidR="00543D97" w:rsidRPr="00C24D0B" w:rsidRDefault="00543D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4D0B">
        <w:fldChar w:fldCharType="begin"/>
      </w:r>
      <w:r w:rsidRPr="00C24D0B">
        <w:instrText xml:space="preserve"> TOC \o "1-9" </w:instrText>
      </w:r>
      <w:r w:rsidRPr="00C24D0B">
        <w:fldChar w:fldCharType="separate"/>
      </w:r>
      <w:r w:rsidRPr="00C24D0B">
        <w:rPr>
          <w:noProof/>
        </w:rPr>
        <w:t>1</w:t>
      </w:r>
      <w:r w:rsidRPr="00C24D0B">
        <w:rPr>
          <w:noProof/>
        </w:rPr>
        <w:tab/>
        <w:t>Name</w:t>
      </w:r>
      <w:r w:rsidRPr="00C24D0B">
        <w:rPr>
          <w:noProof/>
        </w:rPr>
        <w:tab/>
      </w:r>
      <w:r w:rsidRPr="00C24D0B">
        <w:rPr>
          <w:noProof/>
        </w:rPr>
        <w:fldChar w:fldCharType="begin"/>
      </w:r>
      <w:r w:rsidRPr="00C24D0B">
        <w:rPr>
          <w:noProof/>
        </w:rPr>
        <w:instrText xml:space="preserve"> PAGEREF _Toc1383506 \h </w:instrText>
      </w:r>
      <w:r w:rsidRPr="00C24D0B">
        <w:rPr>
          <w:noProof/>
        </w:rPr>
      </w:r>
      <w:r w:rsidRPr="00C24D0B">
        <w:rPr>
          <w:noProof/>
        </w:rPr>
        <w:fldChar w:fldCharType="separate"/>
      </w:r>
      <w:r w:rsidR="00B73968">
        <w:rPr>
          <w:noProof/>
        </w:rPr>
        <w:t>1</w:t>
      </w:r>
      <w:r w:rsidRPr="00C24D0B">
        <w:rPr>
          <w:noProof/>
        </w:rPr>
        <w:fldChar w:fldCharType="end"/>
      </w:r>
    </w:p>
    <w:p w:rsidR="00543D97" w:rsidRPr="00C24D0B" w:rsidRDefault="00543D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4D0B">
        <w:rPr>
          <w:noProof/>
        </w:rPr>
        <w:t>2</w:t>
      </w:r>
      <w:r w:rsidRPr="00C24D0B">
        <w:rPr>
          <w:noProof/>
        </w:rPr>
        <w:tab/>
        <w:t>Commencement</w:t>
      </w:r>
      <w:r w:rsidRPr="00C24D0B">
        <w:rPr>
          <w:noProof/>
        </w:rPr>
        <w:tab/>
      </w:r>
      <w:r w:rsidRPr="00C24D0B">
        <w:rPr>
          <w:noProof/>
        </w:rPr>
        <w:fldChar w:fldCharType="begin"/>
      </w:r>
      <w:r w:rsidRPr="00C24D0B">
        <w:rPr>
          <w:noProof/>
        </w:rPr>
        <w:instrText xml:space="preserve"> PAGEREF _Toc1383507 \h </w:instrText>
      </w:r>
      <w:r w:rsidRPr="00C24D0B">
        <w:rPr>
          <w:noProof/>
        </w:rPr>
      </w:r>
      <w:r w:rsidRPr="00C24D0B">
        <w:rPr>
          <w:noProof/>
        </w:rPr>
        <w:fldChar w:fldCharType="separate"/>
      </w:r>
      <w:r w:rsidR="00B73968">
        <w:rPr>
          <w:noProof/>
        </w:rPr>
        <w:t>1</w:t>
      </w:r>
      <w:r w:rsidRPr="00C24D0B">
        <w:rPr>
          <w:noProof/>
        </w:rPr>
        <w:fldChar w:fldCharType="end"/>
      </w:r>
    </w:p>
    <w:p w:rsidR="00543D97" w:rsidRPr="00C24D0B" w:rsidRDefault="00543D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4D0B">
        <w:rPr>
          <w:noProof/>
        </w:rPr>
        <w:t>3</w:t>
      </w:r>
      <w:r w:rsidRPr="00C24D0B">
        <w:rPr>
          <w:noProof/>
        </w:rPr>
        <w:tab/>
        <w:t>Authority</w:t>
      </w:r>
      <w:r w:rsidRPr="00C24D0B">
        <w:rPr>
          <w:noProof/>
        </w:rPr>
        <w:tab/>
      </w:r>
      <w:r w:rsidRPr="00C24D0B">
        <w:rPr>
          <w:noProof/>
        </w:rPr>
        <w:fldChar w:fldCharType="begin"/>
      </w:r>
      <w:r w:rsidRPr="00C24D0B">
        <w:rPr>
          <w:noProof/>
        </w:rPr>
        <w:instrText xml:space="preserve"> PAGEREF _Toc1383508 \h </w:instrText>
      </w:r>
      <w:r w:rsidRPr="00C24D0B">
        <w:rPr>
          <w:noProof/>
        </w:rPr>
      </w:r>
      <w:r w:rsidRPr="00C24D0B">
        <w:rPr>
          <w:noProof/>
        </w:rPr>
        <w:fldChar w:fldCharType="separate"/>
      </w:r>
      <w:r w:rsidR="00B73968">
        <w:rPr>
          <w:noProof/>
        </w:rPr>
        <w:t>1</w:t>
      </w:r>
      <w:r w:rsidRPr="00C24D0B">
        <w:rPr>
          <w:noProof/>
        </w:rPr>
        <w:fldChar w:fldCharType="end"/>
      </w:r>
    </w:p>
    <w:p w:rsidR="00543D97" w:rsidRPr="00C24D0B" w:rsidRDefault="00543D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4D0B">
        <w:rPr>
          <w:noProof/>
        </w:rPr>
        <w:t>4</w:t>
      </w:r>
      <w:r w:rsidRPr="00C24D0B">
        <w:rPr>
          <w:noProof/>
        </w:rPr>
        <w:tab/>
        <w:t>Schedules</w:t>
      </w:r>
      <w:r w:rsidRPr="00C24D0B">
        <w:rPr>
          <w:noProof/>
        </w:rPr>
        <w:tab/>
      </w:r>
      <w:r w:rsidRPr="00C24D0B">
        <w:rPr>
          <w:noProof/>
        </w:rPr>
        <w:fldChar w:fldCharType="begin"/>
      </w:r>
      <w:r w:rsidRPr="00C24D0B">
        <w:rPr>
          <w:noProof/>
        </w:rPr>
        <w:instrText xml:space="preserve"> PAGEREF _Toc1383509 \h </w:instrText>
      </w:r>
      <w:r w:rsidRPr="00C24D0B">
        <w:rPr>
          <w:noProof/>
        </w:rPr>
      </w:r>
      <w:r w:rsidRPr="00C24D0B">
        <w:rPr>
          <w:noProof/>
        </w:rPr>
        <w:fldChar w:fldCharType="separate"/>
      </w:r>
      <w:r w:rsidR="00B73968">
        <w:rPr>
          <w:noProof/>
        </w:rPr>
        <w:t>1</w:t>
      </w:r>
      <w:r w:rsidRPr="00C24D0B">
        <w:rPr>
          <w:noProof/>
        </w:rPr>
        <w:fldChar w:fldCharType="end"/>
      </w:r>
    </w:p>
    <w:p w:rsidR="00543D97" w:rsidRPr="00C24D0B" w:rsidRDefault="00543D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24D0B">
        <w:rPr>
          <w:noProof/>
        </w:rPr>
        <w:t>Schedule</w:t>
      </w:r>
      <w:r w:rsidR="00C24D0B" w:rsidRPr="00C24D0B">
        <w:rPr>
          <w:noProof/>
        </w:rPr>
        <w:t> </w:t>
      </w:r>
      <w:r w:rsidRPr="00C24D0B">
        <w:rPr>
          <w:noProof/>
        </w:rPr>
        <w:t>1—Amendments</w:t>
      </w:r>
      <w:r w:rsidRPr="00C24D0B">
        <w:rPr>
          <w:b w:val="0"/>
          <w:noProof/>
          <w:sz w:val="18"/>
        </w:rPr>
        <w:tab/>
      </w:r>
      <w:r w:rsidRPr="00C24D0B">
        <w:rPr>
          <w:b w:val="0"/>
          <w:noProof/>
          <w:sz w:val="18"/>
        </w:rPr>
        <w:fldChar w:fldCharType="begin"/>
      </w:r>
      <w:r w:rsidRPr="00C24D0B">
        <w:rPr>
          <w:b w:val="0"/>
          <w:noProof/>
          <w:sz w:val="18"/>
        </w:rPr>
        <w:instrText xml:space="preserve"> PAGEREF _Toc1383510 \h </w:instrText>
      </w:r>
      <w:r w:rsidRPr="00C24D0B">
        <w:rPr>
          <w:b w:val="0"/>
          <w:noProof/>
          <w:sz w:val="18"/>
        </w:rPr>
      </w:r>
      <w:r w:rsidRPr="00C24D0B">
        <w:rPr>
          <w:b w:val="0"/>
          <w:noProof/>
          <w:sz w:val="18"/>
        </w:rPr>
        <w:fldChar w:fldCharType="separate"/>
      </w:r>
      <w:r w:rsidR="00B73968">
        <w:rPr>
          <w:b w:val="0"/>
          <w:noProof/>
          <w:sz w:val="18"/>
        </w:rPr>
        <w:t>2</w:t>
      </w:r>
      <w:r w:rsidRPr="00C24D0B">
        <w:rPr>
          <w:b w:val="0"/>
          <w:noProof/>
          <w:sz w:val="18"/>
        </w:rPr>
        <w:fldChar w:fldCharType="end"/>
      </w:r>
    </w:p>
    <w:p w:rsidR="00543D97" w:rsidRPr="00C24D0B" w:rsidRDefault="00543D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24D0B">
        <w:rPr>
          <w:noProof/>
        </w:rPr>
        <w:t>Family Law (Child Abduction Convention) Regulations</w:t>
      </w:r>
      <w:r w:rsidR="00C24D0B" w:rsidRPr="00C24D0B">
        <w:rPr>
          <w:noProof/>
        </w:rPr>
        <w:t> </w:t>
      </w:r>
      <w:r w:rsidRPr="00C24D0B">
        <w:rPr>
          <w:noProof/>
        </w:rPr>
        <w:t>1986</w:t>
      </w:r>
      <w:r w:rsidRPr="00C24D0B">
        <w:rPr>
          <w:i w:val="0"/>
          <w:noProof/>
          <w:sz w:val="18"/>
        </w:rPr>
        <w:tab/>
      </w:r>
      <w:r w:rsidRPr="00C24D0B">
        <w:rPr>
          <w:i w:val="0"/>
          <w:noProof/>
          <w:sz w:val="18"/>
        </w:rPr>
        <w:fldChar w:fldCharType="begin"/>
      </w:r>
      <w:r w:rsidRPr="00C24D0B">
        <w:rPr>
          <w:i w:val="0"/>
          <w:noProof/>
          <w:sz w:val="18"/>
        </w:rPr>
        <w:instrText xml:space="preserve"> PAGEREF _Toc1383511 \h </w:instrText>
      </w:r>
      <w:r w:rsidRPr="00C24D0B">
        <w:rPr>
          <w:i w:val="0"/>
          <w:noProof/>
          <w:sz w:val="18"/>
        </w:rPr>
      </w:r>
      <w:r w:rsidRPr="00C24D0B">
        <w:rPr>
          <w:i w:val="0"/>
          <w:noProof/>
          <w:sz w:val="18"/>
        </w:rPr>
        <w:fldChar w:fldCharType="separate"/>
      </w:r>
      <w:r w:rsidR="00B73968">
        <w:rPr>
          <w:i w:val="0"/>
          <w:noProof/>
          <w:sz w:val="18"/>
        </w:rPr>
        <w:t>2</w:t>
      </w:r>
      <w:r w:rsidRPr="00C24D0B">
        <w:rPr>
          <w:i w:val="0"/>
          <w:noProof/>
          <w:sz w:val="18"/>
        </w:rPr>
        <w:fldChar w:fldCharType="end"/>
      </w:r>
    </w:p>
    <w:p w:rsidR="00543D97" w:rsidRPr="00C24D0B" w:rsidRDefault="00543D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24D0B">
        <w:rPr>
          <w:noProof/>
        </w:rPr>
        <w:t>Family Law (Child Protection Convention) Regulations</w:t>
      </w:r>
      <w:r w:rsidR="00C24D0B" w:rsidRPr="00C24D0B">
        <w:rPr>
          <w:noProof/>
        </w:rPr>
        <w:t> </w:t>
      </w:r>
      <w:r w:rsidRPr="00C24D0B">
        <w:rPr>
          <w:noProof/>
        </w:rPr>
        <w:t>2003</w:t>
      </w:r>
      <w:r w:rsidRPr="00C24D0B">
        <w:rPr>
          <w:i w:val="0"/>
          <w:noProof/>
          <w:sz w:val="18"/>
        </w:rPr>
        <w:tab/>
      </w:r>
      <w:r w:rsidRPr="00C24D0B">
        <w:rPr>
          <w:i w:val="0"/>
          <w:noProof/>
          <w:sz w:val="18"/>
        </w:rPr>
        <w:fldChar w:fldCharType="begin"/>
      </w:r>
      <w:r w:rsidRPr="00C24D0B">
        <w:rPr>
          <w:i w:val="0"/>
          <w:noProof/>
          <w:sz w:val="18"/>
        </w:rPr>
        <w:instrText xml:space="preserve"> PAGEREF _Toc1383515 \h </w:instrText>
      </w:r>
      <w:r w:rsidRPr="00C24D0B">
        <w:rPr>
          <w:i w:val="0"/>
          <w:noProof/>
          <w:sz w:val="18"/>
        </w:rPr>
      </w:r>
      <w:r w:rsidRPr="00C24D0B">
        <w:rPr>
          <w:i w:val="0"/>
          <w:noProof/>
          <w:sz w:val="18"/>
        </w:rPr>
        <w:fldChar w:fldCharType="separate"/>
      </w:r>
      <w:r w:rsidR="00B73968">
        <w:rPr>
          <w:i w:val="0"/>
          <w:noProof/>
          <w:sz w:val="18"/>
        </w:rPr>
        <w:t>3</w:t>
      </w:r>
      <w:r w:rsidRPr="00C24D0B">
        <w:rPr>
          <w:i w:val="0"/>
          <w:noProof/>
          <w:sz w:val="18"/>
        </w:rPr>
        <w:fldChar w:fldCharType="end"/>
      </w:r>
    </w:p>
    <w:p w:rsidR="00543D97" w:rsidRPr="00C24D0B" w:rsidRDefault="00543D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24D0B">
        <w:rPr>
          <w:noProof/>
        </w:rPr>
        <w:t>Family Law Regulations</w:t>
      </w:r>
      <w:r w:rsidR="00C24D0B" w:rsidRPr="00C24D0B">
        <w:rPr>
          <w:noProof/>
        </w:rPr>
        <w:t> </w:t>
      </w:r>
      <w:r w:rsidRPr="00C24D0B">
        <w:rPr>
          <w:noProof/>
        </w:rPr>
        <w:t>1984</w:t>
      </w:r>
      <w:r w:rsidRPr="00C24D0B">
        <w:rPr>
          <w:i w:val="0"/>
          <w:noProof/>
          <w:sz w:val="18"/>
        </w:rPr>
        <w:tab/>
      </w:r>
      <w:r w:rsidRPr="00C24D0B">
        <w:rPr>
          <w:i w:val="0"/>
          <w:noProof/>
          <w:sz w:val="18"/>
        </w:rPr>
        <w:fldChar w:fldCharType="begin"/>
      </w:r>
      <w:r w:rsidRPr="00C24D0B">
        <w:rPr>
          <w:i w:val="0"/>
          <w:noProof/>
          <w:sz w:val="18"/>
        </w:rPr>
        <w:instrText xml:space="preserve"> PAGEREF _Toc1383516 \h </w:instrText>
      </w:r>
      <w:r w:rsidRPr="00C24D0B">
        <w:rPr>
          <w:i w:val="0"/>
          <w:noProof/>
          <w:sz w:val="18"/>
        </w:rPr>
      </w:r>
      <w:r w:rsidRPr="00C24D0B">
        <w:rPr>
          <w:i w:val="0"/>
          <w:noProof/>
          <w:sz w:val="18"/>
        </w:rPr>
        <w:fldChar w:fldCharType="separate"/>
      </w:r>
      <w:r w:rsidR="00B73968">
        <w:rPr>
          <w:i w:val="0"/>
          <w:noProof/>
          <w:sz w:val="18"/>
        </w:rPr>
        <w:t>3</w:t>
      </w:r>
      <w:r w:rsidRPr="00C24D0B">
        <w:rPr>
          <w:i w:val="0"/>
          <w:noProof/>
          <w:sz w:val="18"/>
        </w:rPr>
        <w:fldChar w:fldCharType="end"/>
      </w:r>
    </w:p>
    <w:p w:rsidR="0048364F" w:rsidRPr="00C24D0B" w:rsidRDefault="00543D97" w:rsidP="0048364F">
      <w:r w:rsidRPr="00C24D0B">
        <w:fldChar w:fldCharType="end"/>
      </w:r>
    </w:p>
    <w:p w:rsidR="0048364F" w:rsidRPr="00C24D0B" w:rsidRDefault="0048364F" w:rsidP="0048364F">
      <w:pPr>
        <w:sectPr w:rsidR="0048364F" w:rsidRPr="00C24D0B" w:rsidSect="008346A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24D0B" w:rsidRDefault="0048364F" w:rsidP="0048364F">
      <w:pPr>
        <w:pStyle w:val="ActHead5"/>
      </w:pPr>
      <w:bookmarkStart w:id="1" w:name="_Toc1383506"/>
      <w:r w:rsidRPr="00C24D0B">
        <w:rPr>
          <w:rStyle w:val="CharSectno"/>
        </w:rPr>
        <w:lastRenderedPageBreak/>
        <w:t>1</w:t>
      </w:r>
      <w:r w:rsidRPr="00C24D0B">
        <w:t xml:space="preserve">  </w:t>
      </w:r>
      <w:r w:rsidR="004F676E" w:rsidRPr="00C24D0B">
        <w:t>Name</w:t>
      </w:r>
      <w:bookmarkEnd w:id="1"/>
    </w:p>
    <w:p w:rsidR="0048364F" w:rsidRPr="00C24D0B" w:rsidRDefault="0048364F" w:rsidP="0048364F">
      <w:pPr>
        <w:pStyle w:val="subsection"/>
      </w:pPr>
      <w:r w:rsidRPr="00C24D0B">
        <w:tab/>
      </w:r>
      <w:r w:rsidRPr="00C24D0B">
        <w:tab/>
      </w:r>
      <w:r w:rsidR="00E144E9" w:rsidRPr="00C24D0B">
        <w:t>This instrument is</w:t>
      </w:r>
      <w:r w:rsidRPr="00C24D0B">
        <w:t xml:space="preserve"> the </w:t>
      </w:r>
      <w:r w:rsidR="00414ADE" w:rsidRPr="00C24D0B">
        <w:rPr>
          <w:i/>
        </w:rPr>
        <w:fldChar w:fldCharType="begin"/>
      </w:r>
      <w:r w:rsidR="00414ADE" w:rsidRPr="00C24D0B">
        <w:rPr>
          <w:i/>
        </w:rPr>
        <w:instrText xml:space="preserve"> STYLEREF  ShortT </w:instrText>
      </w:r>
      <w:r w:rsidR="00414ADE" w:rsidRPr="00C24D0B">
        <w:rPr>
          <w:i/>
        </w:rPr>
        <w:fldChar w:fldCharType="separate"/>
      </w:r>
      <w:r w:rsidR="00B73968">
        <w:rPr>
          <w:i/>
          <w:noProof/>
        </w:rPr>
        <w:t>Family Law Legislation Amendment (Miscellaneous Measures) Regulations 2019</w:t>
      </w:r>
      <w:r w:rsidR="00414ADE" w:rsidRPr="00C24D0B">
        <w:rPr>
          <w:i/>
        </w:rPr>
        <w:fldChar w:fldCharType="end"/>
      </w:r>
      <w:r w:rsidRPr="00C24D0B">
        <w:t>.</w:t>
      </w:r>
    </w:p>
    <w:p w:rsidR="004F676E" w:rsidRPr="00C24D0B" w:rsidRDefault="0048364F" w:rsidP="005452CC">
      <w:pPr>
        <w:pStyle w:val="ActHead5"/>
      </w:pPr>
      <w:bookmarkStart w:id="2" w:name="_Toc1383507"/>
      <w:r w:rsidRPr="00C24D0B">
        <w:rPr>
          <w:rStyle w:val="CharSectno"/>
        </w:rPr>
        <w:t>2</w:t>
      </w:r>
      <w:r w:rsidRPr="00C24D0B">
        <w:t xml:space="preserve">  Commencement</w:t>
      </w:r>
      <w:bookmarkEnd w:id="2"/>
    </w:p>
    <w:p w:rsidR="005452CC" w:rsidRPr="00C24D0B" w:rsidRDefault="005452CC" w:rsidP="0067336E">
      <w:pPr>
        <w:pStyle w:val="subsection"/>
      </w:pPr>
      <w:r w:rsidRPr="00C24D0B">
        <w:tab/>
        <w:t>(1)</w:t>
      </w:r>
      <w:r w:rsidRPr="00C24D0B">
        <w:tab/>
        <w:t xml:space="preserve">Each provision of </w:t>
      </w:r>
      <w:r w:rsidR="00E144E9" w:rsidRPr="00C24D0B">
        <w:t>this instrument</w:t>
      </w:r>
      <w:r w:rsidRPr="00C24D0B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24D0B" w:rsidRDefault="005452CC" w:rsidP="0067336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24D0B" w:rsidTr="0037030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24D0B" w:rsidRDefault="005452CC" w:rsidP="0067336E">
            <w:pPr>
              <w:pStyle w:val="TableHeading"/>
            </w:pPr>
            <w:r w:rsidRPr="00C24D0B">
              <w:t>Commencement information</w:t>
            </w:r>
          </w:p>
        </w:tc>
      </w:tr>
      <w:tr w:rsidR="005452CC" w:rsidRPr="00C24D0B" w:rsidTr="003703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24D0B" w:rsidRDefault="005452CC" w:rsidP="0067336E">
            <w:pPr>
              <w:pStyle w:val="TableHeading"/>
            </w:pPr>
            <w:r w:rsidRPr="00C24D0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24D0B" w:rsidRDefault="005452CC" w:rsidP="0067336E">
            <w:pPr>
              <w:pStyle w:val="TableHeading"/>
            </w:pPr>
            <w:r w:rsidRPr="00C24D0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24D0B" w:rsidRDefault="005452CC" w:rsidP="0067336E">
            <w:pPr>
              <w:pStyle w:val="TableHeading"/>
            </w:pPr>
            <w:r w:rsidRPr="00C24D0B">
              <w:t>Column 3</w:t>
            </w:r>
          </w:p>
        </w:tc>
      </w:tr>
      <w:tr w:rsidR="005452CC" w:rsidRPr="00C24D0B" w:rsidTr="003703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24D0B" w:rsidRDefault="005452CC" w:rsidP="0067336E">
            <w:pPr>
              <w:pStyle w:val="TableHeading"/>
            </w:pPr>
            <w:r w:rsidRPr="00C24D0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24D0B" w:rsidRDefault="005452CC" w:rsidP="0067336E">
            <w:pPr>
              <w:pStyle w:val="TableHeading"/>
            </w:pPr>
            <w:r w:rsidRPr="00C24D0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24D0B" w:rsidRDefault="005452CC" w:rsidP="0067336E">
            <w:pPr>
              <w:pStyle w:val="TableHeading"/>
            </w:pPr>
            <w:r w:rsidRPr="00C24D0B">
              <w:t>Date/Details</w:t>
            </w:r>
          </w:p>
        </w:tc>
      </w:tr>
      <w:tr w:rsidR="005452CC" w:rsidRPr="00C24D0B" w:rsidTr="0037030A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C24D0B" w:rsidRDefault="005452CC" w:rsidP="009E22A0">
            <w:pPr>
              <w:pStyle w:val="Tabletext"/>
            </w:pPr>
            <w:r w:rsidRPr="00C24D0B">
              <w:t xml:space="preserve">1.  </w:t>
            </w:r>
            <w:r w:rsidR="009E22A0" w:rsidRPr="00C24D0B">
              <w:t>Sections</w:t>
            </w:r>
            <w:r w:rsidR="00C24D0B" w:rsidRPr="00C24D0B">
              <w:t> </w:t>
            </w:r>
            <w:r w:rsidRPr="00C24D0B">
              <w:t xml:space="preserve">1 to 4 and anything in </w:t>
            </w:r>
            <w:r w:rsidR="00E144E9" w:rsidRPr="00C24D0B">
              <w:t>this instrument</w:t>
            </w:r>
            <w:r w:rsidRPr="00C24D0B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C24D0B" w:rsidRDefault="005452CC" w:rsidP="005452CC">
            <w:pPr>
              <w:pStyle w:val="Tabletext"/>
            </w:pPr>
            <w:r w:rsidRPr="00C24D0B">
              <w:t xml:space="preserve">The day after </w:t>
            </w:r>
            <w:r w:rsidR="00E144E9" w:rsidRPr="00C24D0B">
              <w:t>this instrument is</w:t>
            </w:r>
            <w:r w:rsidRPr="00C24D0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Pr="00C24D0B" w:rsidRDefault="00CE2582">
            <w:pPr>
              <w:pStyle w:val="Tabletext"/>
            </w:pPr>
            <w:r>
              <w:t>23 March 2019</w:t>
            </w:r>
          </w:p>
        </w:tc>
      </w:tr>
      <w:tr w:rsidR="005452CC" w:rsidRPr="00C24D0B" w:rsidTr="0037030A">
        <w:tc>
          <w:tcPr>
            <w:tcW w:w="2127" w:type="dxa"/>
            <w:shd w:val="clear" w:color="auto" w:fill="auto"/>
            <w:hideMark/>
          </w:tcPr>
          <w:p w:rsidR="005452CC" w:rsidRPr="00C24D0B" w:rsidRDefault="005E141C" w:rsidP="00552711">
            <w:pPr>
              <w:pStyle w:val="Tabletext"/>
            </w:pPr>
            <w:r w:rsidRPr="00C24D0B">
              <w:t xml:space="preserve">2.  </w:t>
            </w:r>
            <w:r w:rsidR="000543B4" w:rsidRPr="00C24D0B">
              <w:t>Schedule</w:t>
            </w:r>
            <w:r w:rsidR="00C24D0B" w:rsidRPr="00C24D0B">
              <w:t> </w:t>
            </w:r>
            <w:r w:rsidR="000543B4" w:rsidRPr="00C24D0B">
              <w:t>1, items</w:t>
            </w:r>
            <w:r w:rsidR="00C24D0B" w:rsidRPr="00C24D0B">
              <w:t> </w:t>
            </w:r>
            <w:r w:rsidR="00813C7A" w:rsidRPr="00C24D0B">
              <w:t xml:space="preserve">1 </w:t>
            </w:r>
            <w:r w:rsidR="003C3A06" w:rsidRPr="00C24D0B">
              <w:t>to</w:t>
            </w:r>
            <w:r w:rsidR="00813C7A" w:rsidRPr="00C24D0B">
              <w:t xml:space="preserve"> </w:t>
            </w:r>
            <w:r w:rsidR="00552711" w:rsidRPr="00C24D0B">
              <w:t>25</w:t>
            </w:r>
          </w:p>
        </w:tc>
        <w:tc>
          <w:tcPr>
            <w:tcW w:w="4394" w:type="dxa"/>
            <w:shd w:val="clear" w:color="auto" w:fill="auto"/>
          </w:tcPr>
          <w:p w:rsidR="005452CC" w:rsidRPr="00C24D0B" w:rsidRDefault="00813C7A">
            <w:pPr>
              <w:pStyle w:val="Tabletext"/>
            </w:pPr>
            <w:r w:rsidRPr="00C24D0B">
              <w:t>The day after this instrument is registered.</w:t>
            </w:r>
          </w:p>
        </w:tc>
        <w:tc>
          <w:tcPr>
            <w:tcW w:w="1843" w:type="dxa"/>
            <w:shd w:val="clear" w:color="auto" w:fill="auto"/>
          </w:tcPr>
          <w:p w:rsidR="005452CC" w:rsidRPr="00C24D0B" w:rsidRDefault="00CE2582">
            <w:pPr>
              <w:pStyle w:val="Tabletext"/>
            </w:pPr>
            <w:r>
              <w:t>23 March 2019</w:t>
            </w:r>
          </w:p>
        </w:tc>
      </w:tr>
      <w:tr w:rsidR="00D30DD4" w:rsidRPr="00C24D0B" w:rsidTr="0037030A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D30DD4" w:rsidRPr="00C24D0B" w:rsidRDefault="00813C7A" w:rsidP="00552711">
            <w:pPr>
              <w:pStyle w:val="Tabletext"/>
            </w:pPr>
            <w:r w:rsidRPr="00C24D0B">
              <w:t xml:space="preserve">3.  </w:t>
            </w:r>
            <w:r w:rsidR="008C17D5" w:rsidRPr="00C24D0B">
              <w:t>Schedule</w:t>
            </w:r>
            <w:r w:rsidR="00C24D0B" w:rsidRPr="00C24D0B">
              <w:t> </w:t>
            </w:r>
            <w:r w:rsidR="008C17D5" w:rsidRPr="00C24D0B">
              <w:t>1, item</w:t>
            </w:r>
            <w:r w:rsidR="00C24D0B" w:rsidRPr="00C24D0B">
              <w:t> </w:t>
            </w:r>
            <w:r w:rsidR="00552711" w:rsidRPr="00C24D0B">
              <w:t>26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813C7A" w:rsidRPr="00C24D0B" w:rsidRDefault="00D30DD4">
            <w:pPr>
              <w:pStyle w:val="Tabletext"/>
            </w:pPr>
            <w:r w:rsidRPr="00C24D0B">
              <w:t>The</w:t>
            </w:r>
            <w:r w:rsidR="00813C7A" w:rsidRPr="00C24D0B">
              <w:t xml:space="preserve"> later of:</w:t>
            </w:r>
          </w:p>
          <w:p w:rsidR="00813C7A" w:rsidRPr="00C24D0B" w:rsidRDefault="00813C7A" w:rsidP="001D7350">
            <w:pPr>
              <w:pStyle w:val="Tablea"/>
            </w:pPr>
            <w:r w:rsidRPr="00C24D0B">
              <w:t>(a) the start of the day after this instrument is registered; and</w:t>
            </w:r>
          </w:p>
          <w:p w:rsidR="00D30DD4" w:rsidRPr="00C24D0B" w:rsidRDefault="00813C7A" w:rsidP="001D7350">
            <w:pPr>
              <w:pStyle w:val="Tablea"/>
            </w:pPr>
            <w:r w:rsidRPr="00C24D0B">
              <w:t>(b)</w:t>
            </w:r>
            <w:r w:rsidR="00D30DD4" w:rsidRPr="00C24D0B">
              <w:t xml:space="preserve"> </w:t>
            </w:r>
            <w:r w:rsidRPr="00C24D0B">
              <w:t>the commencement of Part</w:t>
            </w:r>
            <w:r w:rsidR="00C24D0B" w:rsidRPr="00C24D0B">
              <w:t> </w:t>
            </w:r>
            <w:r w:rsidRPr="00C24D0B">
              <w:t>2 of Schedule</w:t>
            </w:r>
            <w:r w:rsidR="00C24D0B" w:rsidRPr="00C24D0B">
              <w:t> </w:t>
            </w:r>
            <w:r w:rsidRPr="00C24D0B">
              <w:t xml:space="preserve">6 to the </w:t>
            </w:r>
            <w:r w:rsidRPr="00C24D0B">
              <w:rPr>
                <w:i/>
              </w:rPr>
              <w:t>Civil Law and Justice Legislation Amendment Act 2018</w:t>
            </w:r>
            <w:r w:rsidRPr="00C24D0B">
              <w:t>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E6DA1" w:rsidRDefault="00F73B35">
            <w:pPr>
              <w:pStyle w:val="Tabletext"/>
            </w:pPr>
            <w:r>
              <w:t>25 April 2019</w:t>
            </w:r>
          </w:p>
          <w:p w:rsidR="00D30DD4" w:rsidRPr="00C24D0B" w:rsidRDefault="00F73B35">
            <w:pPr>
              <w:pStyle w:val="Tabletext"/>
            </w:pPr>
            <w:bookmarkStart w:id="3" w:name="_GoBack"/>
            <w:bookmarkEnd w:id="3"/>
            <w:r>
              <w:t>(paragraph (b) applies)</w:t>
            </w:r>
          </w:p>
        </w:tc>
      </w:tr>
      <w:tr w:rsidR="00813C7A" w:rsidRPr="00C24D0B" w:rsidTr="0037030A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3C7A" w:rsidRPr="00C24D0B" w:rsidRDefault="008C17D5" w:rsidP="000C7C57">
            <w:pPr>
              <w:pStyle w:val="Tabletext"/>
            </w:pPr>
            <w:r w:rsidRPr="00C24D0B">
              <w:t xml:space="preserve">4. </w:t>
            </w:r>
            <w:r w:rsidR="00531FB0" w:rsidRPr="00C24D0B">
              <w:t xml:space="preserve"> </w:t>
            </w:r>
            <w:r w:rsidRPr="00C24D0B">
              <w:t>Schedule</w:t>
            </w:r>
            <w:r w:rsidR="00C24D0B" w:rsidRPr="00C24D0B">
              <w:t> </w:t>
            </w:r>
            <w:r w:rsidRPr="00C24D0B">
              <w:t>1, items</w:t>
            </w:r>
            <w:r w:rsidR="00C24D0B" w:rsidRPr="00C24D0B">
              <w:t> </w:t>
            </w:r>
            <w:r w:rsidR="00552711" w:rsidRPr="00C24D0B">
              <w:t>27</w:t>
            </w:r>
            <w:r w:rsidR="00813C7A" w:rsidRPr="00C24D0B">
              <w:t xml:space="preserve"> </w:t>
            </w:r>
            <w:r w:rsidR="003C3A06" w:rsidRPr="00C24D0B">
              <w:t>to</w:t>
            </w:r>
            <w:r w:rsidR="00552711" w:rsidRPr="00C24D0B">
              <w:t xml:space="preserve"> 6</w:t>
            </w:r>
            <w:r w:rsidR="000C7C57" w:rsidRPr="00C24D0B">
              <w:t>5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3C7A" w:rsidRPr="00C24D0B" w:rsidRDefault="00813C7A">
            <w:pPr>
              <w:pStyle w:val="Tabletext"/>
            </w:pPr>
            <w:r w:rsidRPr="00C24D0B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3C7A" w:rsidRPr="00C24D0B" w:rsidRDefault="00CE2582">
            <w:pPr>
              <w:pStyle w:val="Tabletext"/>
            </w:pPr>
            <w:r>
              <w:t>23 March 2019</w:t>
            </w:r>
          </w:p>
        </w:tc>
      </w:tr>
    </w:tbl>
    <w:p w:rsidR="005452CC" w:rsidRPr="00C24D0B" w:rsidRDefault="005452CC" w:rsidP="0067336E">
      <w:pPr>
        <w:pStyle w:val="notetext"/>
        <w:rPr>
          <w:snapToGrid w:val="0"/>
          <w:lang w:eastAsia="en-US"/>
        </w:rPr>
      </w:pPr>
      <w:r w:rsidRPr="00C24D0B">
        <w:rPr>
          <w:snapToGrid w:val="0"/>
          <w:lang w:eastAsia="en-US"/>
        </w:rPr>
        <w:t>Note:</w:t>
      </w:r>
      <w:r w:rsidRPr="00C24D0B">
        <w:rPr>
          <w:snapToGrid w:val="0"/>
          <w:lang w:eastAsia="en-US"/>
        </w:rPr>
        <w:tab/>
        <w:t xml:space="preserve">This table relates only to the provisions of </w:t>
      </w:r>
      <w:r w:rsidR="00E144E9" w:rsidRPr="00C24D0B">
        <w:rPr>
          <w:snapToGrid w:val="0"/>
          <w:lang w:eastAsia="en-US"/>
        </w:rPr>
        <w:t>this instrument</w:t>
      </w:r>
      <w:r w:rsidRPr="00C24D0B">
        <w:t xml:space="preserve"> </w:t>
      </w:r>
      <w:r w:rsidRPr="00C24D0B">
        <w:rPr>
          <w:snapToGrid w:val="0"/>
          <w:lang w:eastAsia="en-US"/>
        </w:rPr>
        <w:t xml:space="preserve">as originally made. It will not be amended to deal with any later amendments of </w:t>
      </w:r>
      <w:r w:rsidR="00E144E9" w:rsidRPr="00C24D0B">
        <w:rPr>
          <w:snapToGrid w:val="0"/>
          <w:lang w:eastAsia="en-US"/>
        </w:rPr>
        <w:t>this instrument</w:t>
      </w:r>
      <w:r w:rsidRPr="00C24D0B">
        <w:rPr>
          <w:snapToGrid w:val="0"/>
          <w:lang w:eastAsia="en-US"/>
        </w:rPr>
        <w:t>.</w:t>
      </w:r>
    </w:p>
    <w:p w:rsidR="005452CC" w:rsidRPr="00C24D0B" w:rsidRDefault="005452CC" w:rsidP="0067336E">
      <w:pPr>
        <w:pStyle w:val="subsection"/>
      </w:pPr>
      <w:r w:rsidRPr="00C24D0B">
        <w:tab/>
        <w:t>(2)</w:t>
      </w:r>
      <w:r w:rsidRPr="00C24D0B">
        <w:tab/>
        <w:t xml:space="preserve">Any information in column 3 of the table is not part of </w:t>
      </w:r>
      <w:r w:rsidR="00E144E9" w:rsidRPr="00C24D0B">
        <w:t>this instrument</w:t>
      </w:r>
      <w:r w:rsidRPr="00C24D0B">
        <w:t xml:space="preserve">. Information may be inserted in this column, or information in it may be edited, in any published version of </w:t>
      </w:r>
      <w:r w:rsidR="00E144E9" w:rsidRPr="00C24D0B">
        <w:t>this instrument</w:t>
      </w:r>
      <w:r w:rsidRPr="00C24D0B">
        <w:t>.</w:t>
      </w:r>
    </w:p>
    <w:p w:rsidR="00BF6650" w:rsidRPr="00C24D0B" w:rsidRDefault="00BF6650" w:rsidP="00BF6650">
      <w:pPr>
        <w:pStyle w:val="ActHead5"/>
      </w:pPr>
      <w:bookmarkStart w:id="4" w:name="_Toc1383508"/>
      <w:r w:rsidRPr="00C24D0B">
        <w:rPr>
          <w:rStyle w:val="CharSectno"/>
        </w:rPr>
        <w:t>3</w:t>
      </w:r>
      <w:r w:rsidRPr="00C24D0B">
        <w:t xml:space="preserve">  Authority</w:t>
      </w:r>
      <w:bookmarkEnd w:id="4"/>
    </w:p>
    <w:p w:rsidR="00BF6650" w:rsidRPr="00C24D0B" w:rsidRDefault="00BF6650" w:rsidP="00BF6650">
      <w:pPr>
        <w:pStyle w:val="subsection"/>
      </w:pPr>
      <w:r w:rsidRPr="00C24D0B">
        <w:tab/>
      </w:r>
      <w:r w:rsidRPr="00C24D0B">
        <w:tab/>
      </w:r>
      <w:r w:rsidR="00E144E9" w:rsidRPr="00C24D0B">
        <w:t>This instrument is</w:t>
      </w:r>
      <w:r w:rsidRPr="00C24D0B">
        <w:t xml:space="preserve"> made under</w:t>
      </w:r>
      <w:r w:rsidR="005E141C" w:rsidRPr="00C24D0B">
        <w:t xml:space="preserve"> </w:t>
      </w:r>
      <w:r w:rsidRPr="00C24D0B">
        <w:t>the</w:t>
      </w:r>
      <w:r w:rsidR="00883194" w:rsidRPr="00C24D0B">
        <w:t xml:space="preserve"> </w:t>
      </w:r>
      <w:r w:rsidR="00883194" w:rsidRPr="00C24D0B">
        <w:rPr>
          <w:i/>
        </w:rPr>
        <w:t>Family Law Act 1975</w:t>
      </w:r>
      <w:r w:rsidR="00546FA3" w:rsidRPr="00C24D0B">
        <w:rPr>
          <w:i/>
        </w:rPr>
        <w:t>.</w:t>
      </w:r>
    </w:p>
    <w:p w:rsidR="00557C7A" w:rsidRPr="00C24D0B" w:rsidRDefault="00BF6650" w:rsidP="00557C7A">
      <w:pPr>
        <w:pStyle w:val="ActHead5"/>
      </w:pPr>
      <w:bookmarkStart w:id="5" w:name="_Toc1383509"/>
      <w:r w:rsidRPr="00C24D0B">
        <w:rPr>
          <w:rStyle w:val="CharSectno"/>
        </w:rPr>
        <w:t>4</w:t>
      </w:r>
      <w:r w:rsidR="00557C7A" w:rsidRPr="00C24D0B">
        <w:t xml:space="preserve">  </w:t>
      </w:r>
      <w:r w:rsidR="00083F48" w:rsidRPr="00C24D0B">
        <w:t>Schedules</w:t>
      </w:r>
      <w:bookmarkEnd w:id="5"/>
    </w:p>
    <w:p w:rsidR="00557C7A" w:rsidRPr="00C24D0B" w:rsidRDefault="00557C7A" w:rsidP="00557C7A">
      <w:pPr>
        <w:pStyle w:val="subsection"/>
      </w:pPr>
      <w:r w:rsidRPr="00C24D0B">
        <w:tab/>
      </w:r>
      <w:r w:rsidRPr="00C24D0B">
        <w:tab/>
      </w:r>
      <w:r w:rsidR="00083F48" w:rsidRPr="00C24D0B">
        <w:t xml:space="preserve">Each </w:t>
      </w:r>
      <w:r w:rsidR="00160BD7" w:rsidRPr="00C24D0B">
        <w:t>instrument</w:t>
      </w:r>
      <w:r w:rsidR="00083F48" w:rsidRPr="00C24D0B">
        <w:t xml:space="preserve"> that is specified in a Schedule to </w:t>
      </w:r>
      <w:r w:rsidR="00E144E9" w:rsidRPr="00C24D0B">
        <w:t>this instrument</w:t>
      </w:r>
      <w:r w:rsidR="00083F48" w:rsidRPr="00C24D0B">
        <w:t xml:space="preserve"> is amended or repealed as set out in the applicable items in the Schedule concerned, and any other item in a Schedule to </w:t>
      </w:r>
      <w:r w:rsidR="00E144E9" w:rsidRPr="00C24D0B">
        <w:t>this instrument</w:t>
      </w:r>
      <w:r w:rsidR="00083F48" w:rsidRPr="00C24D0B">
        <w:t xml:space="preserve"> has effect according to its terms.</w:t>
      </w:r>
    </w:p>
    <w:p w:rsidR="0048364F" w:rsidRPr="00C24D0B" w:rsidRDefault="0048364F" w:rsidP="009C5989">
      <w:pPr>
        <w:pStyle w:val="ActHead6"/>
        <w:pageBreakBefore/>
      </w:pPr>
      <w:bookmarkStart w:id="6" w:name="_Toc1383510"/>
      <w:bookmarkStart w:id="7" w:name="opcAmSched"/>
      <w:bookmarkStart w:id="8" w:name="opcCurrentFind"/>
      <w:r w:rsidRPr="00C24D0B">
        <w:rPr>
          <w:rStyle w:val="CharAmSchNo"/>
        </w:rPr>
        <w:t>Schedule</w:t>
      </w:r>
      <w:r w:rsidR="00C24D0B" w:rsidRPr="00C24D0B">
        <w:rPr>
          <w:rStyle w:val="CharAmSchNo"/>
        </w:rPr>
        <w:t> </w:t>
      </w:r>
      <w:r w:rsidRPr="00C24D0B">
        <w:rPr>
          <w:rStyle w:val="CharAmSchNo"/>
        </w:rPr>
        <w:t>1</w:t>
      </w:r>
      <w:r w:rsidRPr="00C24D0B">
        <w:t>—</w:t>
      </w:r>
      <w:r w:rsidR="00460499" w:rsidRPr="00C24D0B">
        <w:rPr>
          <w:rStyle w:val="CharAmSchText"/>
        </w:rPr>
        <w:t>Amendments</w:t>
      </w:r>
      <w:bookmarkEnd w:id="6"/>
    </w:p>
    <w:bookmarkEnd w:id="7"/>
    <w:bookmarkEnd w:id="8"/>
    <w:p w:rsidR="0004044E" w:rsidRPr="00C24D0B" w:rsidRDefault="0004044E" w:rsidP="0004044E">
      <w:pPr>
        <w:pStyle w:val="Header"/>
      </w:pPr>
      <w:r w:rsidRPr="00C24D0B">
        <w:rPr>
          <w:rStyle w:val="CharAmPartNo"/>
        </w:rPr>
        <w:t xml:space="preserve"> </w:t>
      </w:r>
      <w:r w:rsidRPr="00C24D0B">
        <w:rPr>
          <w:rStyle w:val="CharAmPartText"/>
        </w:rPr>
        <w:t xml:space="preserve"> </w:t>
      </w:r>
    </w:p>
    <w:p w:rsidR="00580288" w:rsidRPr="00C24D0B" w:rsidRDefault="005F4CC6" w:rsidP="00580288">
      <w:pPr>
        <w:pStyle w:val="ActHead9"/>
      </w:pPr>
      <w:bookmarkStart w:id="9" w:name="_Toc1383511"/>
      <w:r w:rsidRPr="00C24D0B">
        <w:t>Family Law (Child Abduction</w:t>
      </w:r>
      <w:r w:rsidR="009C08BD" w:rsidRPr="00C24D0B">
        <w:t xml:space="preserve"> Convention</w:t>
      </w:r>
      <w:r w:rsidRPr="00C24D0B">
        <w:t>) Regulations</w:t>
      </w:r>
      <w:r w:rsidR="00C24D0B" w:rsidRPr="00C24D0B">
        <w:t> </w:t>
      </w:r>
      <w:r w:rsidRPr="00C24D0B">
        <w:t>1986</w:t>
      </w:r>
      <w:bookmarkEnd w:id="9"/>
    </w:p>
    <w:p w:rsidR="00580288" w:rsidRPr="00C24D0B" w:rsidRDefault="00FA73AF" w:rsidP="00580288">
      <w:pPr>
        <w:pStyle w:val="ItemHead"/>
        <w:tabs>
          <w:tab w:val="left" w:pos="6663"/>
        </w:tabs>
      </w:pPr>
      <w:r w:rsidRPr="00C24D0B">
        <w:t>1</w:t>
      </w:r>
      <w:r w:rsidR="00580288" w:rsidRPr="00C24D0B">
        <w:t xml:space="preserve">  </w:t>
      </w:r>
      <w:proofErr w:type="spellStart"/>
      <w:r w:rsidR="005F4CC6" w:rsidRPr="00C24D0B">
        <w:t>Subregulation</w:t>
      </w:r>
      <w:proofErr w:type="spellEnd"/>
      <w:r w:rsidR="00C24D0B" w:rsidRPr="00C24D0B">
        <w:t> </w:t>
      </w:r>
      <w:r w:rsidR="005F4CC6" w:rsidRPr="00C24D0B">
        <w:t>2(1) (</w:t>
      </w:r>
      <w:r w:rsidR="00580288" w:rsidRPr="00C24D0B">
        <w:t xml:space="preserve">definition of </w:t>
      </w:r>
      <w:r w:rsidR="005F4CC6" w:rsidRPr="00C24D0B">
        <w:rPr>
          <w:i/>
        </w:rPr>
        <w:t>convention country</w:t>
      </w:r>
      <w:r w:rsidR="00580288" w:rsidRPr="00C24D0B">
        <w:t>)</w:t>
      </w:r>
    </w:p>
    <w:p w:rsidR="005F4CC6" w:rsidRPr="00C24D0B" w:rsidRDefault="005F4CC6" w:rsidP="005F4CC6">
      <w:pPr>
        <w:pStyle w:val="Item"/>
      </w:pPr>
      <w:r w:rsidRPr="00C24D0B">
        <w:t>Repeal the definition, substitute:</w:t>
      </w:r>
    </w:p>
    <w:p w:rsidR="005F4CC6" w:rsidRPr="00C24D0B" w:rsidRDefault="005F4CC6" w:rsidP="005F4CC6">
      <w:pPr>
        <w:pStyle w:val="Definition"/>
      </w:pPr>
      <w:r w:rsidRPr="00C24D0B">
        <w:rPr>
          <w:b/>
          <w:i/>
        </w:rPr>
        <w:t>convention country</w:t>
      </w:r>
      <w:r w:rsidRPr="00C24D0B">
        <w:rPr>
          <w:b/>
        </w:rPr>
        <w:t xml:space="preserve"> </w:t>
      </w:r>
      <w:r w:rsidRPr="00C24D0B">
        <w:t xml:space="preserve">means any country in respect of which the Convention </w:t>
      </w:r>
      <w:r w:rsidR="000543B4" w:rsidRPr="00C24D0B">
        <w:t>has entered into</w:t>
      </w:r>
      <w:r w:rsidRPr="00C24D0B">
        <w:t xml:space="preserve"> force </w:t>
      </w:r>
      <w:r w:rsidR="002617A1" w:rsidRPr="00C24D0B">
        <w:t>with</w:t>
      </w:r>
      <w:r w:rsidRPr="00C24D0B">
        <w:t xml:space="preserve"> Australia.</w:t>
      </w:r>
    </w:p>
    <w:p w:rsidR="002617A1" w:rsidRPr="00C24D0B" w:rsidRDefault="002617A1" w:rsidP="002617A1">
      <w:pPr>
        <w:pStyle w:val="notetext"/>
      </w:pPr>
      <w:r w:rsidRPr="00C24D0B">
        <w:t>Note:</w:t>
      </w:r>
      <w:r w:rsidRPr="00C24D0B">
        <w:tab/>
        <w:t xml:space="preserve">A list of countries in respect of which the Convention </w:t>
      </w:r>
      <w:r w:rsidR="000543B4" w:rsidRPr="00C24D0B">
        <w:t>has entered into</w:t>
      </w:r>
      <w:r w:rsidRPr="00C24D0B">
        <w:t xml:space="preserve"> force with Australia </w:t>
      </w:r>
      <w:r w:rsidR="000543B4" w:rsidRPr="00C24D0B">
        <w:t>could in 201</w:t>
      </w:r>
      <w:r w:rsidR="009C08BD" w:rsidRPr="00C24D0B">
        <w:t>9</w:t>
      </w:r>
      <w:r w:rsidR="000543B4" w:rsidRPr="00C24D0B">
        <w:t xml:space="preserve"> be viewed</w:t>
      </w:r>
      <w:r w:rsidRPr="00C24D0B">
        <w:t xml:space="preserve"> on the </w:t>
      </w:r>
      <w:r w:rsidR="00EF60E6" w:rsidRPr="00C24D0B">
        <w:t>Department’s website</w:t>
      </w:r>
      <w:r w:rsidRPr="00C24D0B">
        <w:rPr>
          <w:i/>
        </w:rPr>
        <w:t xml:space="preserve"> </w:t>
      </w:r>
      <w:r w:rsidR="00EF60E6" w:rsidRPr="00C24D0B">
        <w:t>(</w:t>
      </w:r>
      <w:r w:rsidRPr="00C24D0B">
        <w:t>https://www.ag.gov.a</w:t>
      </w:r>
      <w:r w:rsidR="00EF60E6" w:rsidRPr="00C24D0B">
        <w:t>u)</w:t>
      </w:r>
      <w:r w:rsidRPr="00C24D0B">
        <w:t>.</w:t>
      </w:r>
    </w:p>
    <w:p w:rsidR="00580288" w:rsidRPr="00C24D0B" w:rsidRDefault="00FA73AF" w:rsidP="00580288">
      <w:pPr>
        <w:pStyle w:val="ItemHead"/>
      </w:pPr>
      <w:r w:rsidRPr="00C24D0B">
        <w:t>2</w:t>
      </w:r>
      <w:r w:rsidR="00580288" w:rsidRPr="00C24D0B">
        <w:t xml:space="preserve">  </w:t>
      </w:r>
      <w:r w:rsidR="002617A1" w:rsidRPr="00C24D0B">
        <w:t>Regulation</w:t>
      </w:r>
      <w:r w:rsidR="00C24D0B" w:rsidRPr="00C24D0B">
        <w:t> </w:t>
      </w:r>
      <w:r w:rsidR="002617A1" w:rsidRPr="00C24D0B">
        <w:t>10</w:t>
      </w:r>
    </w:p>
    <w:p w:rsidR="00580288" w:rsidRPr="00C24D0B" w:rsidRDefault="00580288" w:rsidP="00580288">
      <w:pPr>
        <w:pStyle w:val="Item"/>
      </w:pPr>
      <w:r w:rsidRPr="00C24D0B">
        <w:t xml:space="preserve">Repeal the </w:t>
      </w:r>
      <w:r w:rsidR="002617A1" w:rsidRPr="00C24D0B">
        <w:t>regulation.</w:t>
      </w:r>
    </w:p>
    <w:p w:rsidR="00721275" w:rsidRPr="00C24D0B" w:rsidRDefault="00FA73AF" w:rsidP="00580288">
      <w:pPr>
        <w:pStyle w:val="ItemHead"/>
      </w:pPr>
      <w:r w:rsidRPr="00C24D0B">
        <w:t>3</w:t>
      </w:r>
      <w:r w:rsidR="00580288" w:rsidRPr="00C24D0B">
        <w:t xml:space="preserve">  </w:t>
      </w:r>
      <w:r w:rsidR="00721275" w:rsidRPr="00C24D0B">
        <w:t>Paragraph 11(2)(a)</w:t>
      </w:r>
    </w:p>
    <w:p w:rsidR="005360BA" w:rsidRPr="00C24D0B" w:rsidRDefault="00721275" w:rsidP="005360BA">
      <w:pPr>
        <w:pStyle w:val="Item"/>
      </w:pPr>
      <w:r w:rsidRPr="00C24D0B">
        <w:t>Omit “Form 1”, substitute “</w:t>
      </w:r>
      <w:r w:rsidR="005A4DF8" w:rsidRPr="00C24D0B">
        <w:t>a form approved</w:t>
      </w:r>
      <w:r w:rsidR="00A25C14" w:rsidRPr="00C24D0B">
        <w:t>, in writing,</w:t>
      </w:r>
      <w:r w:rsidR="005A4DF8" w:rsidRPr="00C24D0B">
        <w:t xml:space="preserve"> by the Minister under </w:t>
      </w:r>
      <w:proofErr w:type="spellStart"/>
      <w:r w:rsidR="00001B65" w:rsidRPr="00C24D0B">
        <w:t>subregulation</w:t>
      </w:r>
      <w:proofErr w:type="spellEnd"/>
      <w:r w:rsidR="00C24D0B" w:rsidRPr="00C24D0B">
        <w:t> </w:t>
      </w:r>
      <w:r w:rsidR="00001B65" w:rsidRPr="00C24D0B">
        <w:t>(</w:t>
      </w:r>
      <w:r w:rsidR="005A4DF8" w:rsidRPr="00C24D0B">
        <w:t>2A</w:t>
      </w:r>
      <w:r w:rsidR="00001B65" w:rsidRPr="00C24D0B">
        <w:t>)</w:t>
      </w:r>
      <w:r w:rsidRPr="00C24D0B">
        <w:t>”.</w:t>
      </w:r>
    </w:p>
    <w:p w:rsidR="005360BA" w:rsidRPr="00C24D0B" w:rsidRDefault="005360BA" w:rsidP="005360BA">
      <w:pPr>
        <w:pStyle w:val="ItemHead"/>
      </w:pPr>
      <w:r w:rsidRPr="00C24D0B">
        <w:t xml:space="preserve">4  After </w:t>
      </w:r>
      <w:proofErr w:type="spellStart"/>
      <w:r w:rsidRPr="00C24D0B">
        <w:t>subregulation</w:t>
      </w:r>
      <w:proofErr w:type="spellEnd"/>
      <w:r w:rsidR="00C24D0B" w:rsidRPr="00C24D0B">
        <w:t> </w:t>
      </w:r>
      <w:r w:rsidRPr="00C24D0B">
        <w:t>11(2)</w:t>
      </w:r>
    </w:p>
    <w:p w:rsidR="005360BA" w:rsidRPr="00C24D0B" w:rsidRDefault="004864ED" w:rsidP="005360BA">
      <w:pPr>
        <w:pStyle w:val="Item"/>
      </w:pPr>
      <w:r w:rsidRPr="00C24D0B">
        <w:t>Insert</w:t>
      </w:r>
      <w:r w:rsidR="005360BA" w:rsidRPr="00C24D0B">
        <w:t>:</w:t>
      </w:r>
    </w:p>
    <w:p w:rsidR="00407C0C" w:rsidRPr="00C24D0B" w:rsidRDefault="009C08BD" w:rsidP="00407C0C">
      <w:pPr>
        <w:pStyle w:val="subsection"/>
      </w:pPr>
      <w:r w:rsidRPr="00C24D0B">
        <w:tab/>
        <w:t>(2A)</w:t>
      </w:r>
      <w:r w:rsidRPr="00C24D0B">
        <w:tab/>
        <w:t>The Minister may</w:t>
      </w:r>
      <w:r w:rsidR="00407C0C" w:rsidRPr="00C24D0B">
        <w:t xml:space="preserve"> </w:t>
      </w:r>
      <w:r w:rsidRPr="00C24D0B">
        <w:t>a</w:t>
      </w:r>
      <w:r w:rsidR="00407C0C" w:rsidRPr="00C24D0B">
        <w:t>pprove a form</w:t>
      </w:r>
      <w:r w:rsidR="00A25C14" w:rsidRPr="00C24D0B">
        <w:t>, in writing,</w:t>
      </w:r>
      <w:r w:rsidR="00407C0C" w:rsidRPr="00C24D0B">
        <w:t xml:space="preserve"> for the purposes of </w:t>
      </w:r>
      <w:r w:rsidR="00C24D0B" w:rsidRPr="00C24D0B">
        <w:t>paragraph (</w:t>
      </w:r>
      <w:r w:rsidR="00407C0C" w:rsidRPr="00C24D0B">
        <w:t>2)</w:t>
      </w:r>
      <w:r w:rsidR="00001B65" w:rsidRPr="00C24D0B">
        <w:t>(a)</w:t>
      </w:r>
      <w:r w:rsidR="00407C0C" w:rsidRPr="00C24D0B">
        <w:t>.</w:t>
      </w:r>
    </w:p>
    <w:p w:rsidR="00721275" w:rsidRPr="00C24D0B" w:rsidRDefault="003C3A06" w:rsidP="00580288">
      <w:pPr>
        <w:pStyle w:val="ItemHead"/>
      </w:pPr>
      <w:r w:rsidRPr="00C24D0B">
        <w:t>5</w:t>
      </w:r>
      <w:r w:rsidR="00721275" w:rsidRPr="00C24D0B">
        <w:t xml:space="preserve">  </w:t>
      </w:r>
      <w:r w:rsidR="00725697" w:rsidRPr="00C24D0B">
        <w:t>Paragraph</w:t>
      </w:r>
      <w:r w:rsidR="00721275" w:rsidRPr="00C24D0B">
        <w:t xml:space="preserve"> 23(2)(a)</w:t>
      </w:r>
    </w:p>
    <w:p w:rsidR="00721275" w:rsidRPr="00C24D0B" w:rsidRDefault="00860775" w:rsidP="00721275">
      <w:pPr>
        <w:pStyle w:val="Item"/>
      </w:pPr>
      <w:r w:rsidRPr="00C24D0B">
        <w:t>Omit “Form 3”, substitute “</w:t>
      </w:r>
      <w:r w:rsidR="003A0B3A" w:rsidRPr="00C24D0B">
        <w:t>a form approved</w:t>
      </w:r>
      <w:r w:rsidR="00A25C14" w:rsidRPr="00C24D0B">
        <w:t>, in writing,</w:t>
      </w:r>
      <w:r w:rsidR="003A0B3A" w:rsidRPr="00C24D0B">
        <w:t xml:space="preserve"> by the Minister under </w:t>
      </w:r>
      <w:proofErr w:type="spellStart"/>
      <w:r w:rsidR="003A0B3A" w:rsidRPr="00C24D0B">
        <w:t>subregulation</w:t>
      </w:r>
      <w:proofErr w:type="spellEnd"/>
      <w:r w:rsidR="00C24D0B" w:rsidRPr="00C24D0B">
        <w:t> </w:t>
      </w:r>
      <w:r w:rsidR="003A0B3A" w:rsidRPr="00C24D0B">
        <w:t>(2A)</w:t>
      </w:r>
      <w:r w:rsidRPr="00C24D0B">
        <w:t>”.</w:t>
      </w:r>
    </w:p>
    <w:p w:rsidR="005360BA" w:rsidRPr="00C24D0B" w:rsidRDefault="003C3A06" w:rsidP="005360BA">
      <w:pPr>
        <w:pStyle w:val="ItemHead"/>
      </w:pPr>
      <w:r w:rsidRPr="00C24D0B">
        <w:t>6</w:t>
      </w:r>
      <w:r w:rsidR="005360BA" w:rsidRPr="00C24D0B">
        <w:t xml:space="preserve">  After </w:t>
      </w:r>
      <w:proofErr w:type="spellStart"/>
      <w:r w:rsidR="005360BA" w:rsidRPr="00C24D0B">
        <w:t>subregulation</w:t>
      </w:r>
      <w:proofErr w:type="spellEnd"/>
      <w:r w:rsidR="00C24D0B" w:rsidRPr="00C24D0B">
        <w:t> </w:t>
      </w:r>
      <w:r w:rsidR="005360BA" w:rsidRPr="00C24D0B">
        <w:t>23(2)</w:t>
      </w:r>
    </w:p>
    <w:p w:rsidR="005360BA" w:rsidRPr="00C24D0B" w:rsidRDefault="004864ED" w:rsidP="005360BA">
      <w:pPr>
        <w:pStyle w:val="Item"/>
      </w:pPr>
      <w:r w:rsidRPr="00C24D0B">
        <w:t>Insert</w:t>
      </w:r>
      <w:r w:rsidR="005360BA" w:rsidRPr="00C24D0B">
        <w:t>:</w:t>
      </w:r>
    </w:p>
    <w:p w:rsidR="003A0B3A" w:rsidRPr="00C24D0B" w:rsidRDefault="009C08BD" w:rsidP="003A0B3A">
      <w:pPr>
        <w:pStyle w:val="subsection"/>
      </w:pPr>
      <w:r w:rsidRPr="00C24D0B">
        <w:tab/>
        <w:t>(2A)</w:t>
      </w:r>
      <w:r w:rsidRPr="00C24D0B">
        <w:tab/>
        <w:t xml:space="preserve">The Minister may </w:t>
      </w:r>
      <w:r w:rsidR="00001B65" w:rsidRPr="00C24D0B">
        <w:t>approve a form</w:t>
      </w:r>
      <w:r w:rsidR="00A25C14" w:rsidRPr="00C24D0B">
        <w:t>, in writing,</w:t>
      </w:r>
      <w:r w:rsidR="00001B65" w:rsidRPr="00C24D0B">
        <w:t xml:space="preserve"> for the purposes of </w:t>
      </w:r>
      <w:r w:rsidR="00C24D0B" w:rsidRPr="00C24D0B">
        <w:t>paragraph (</w:t>
      </w:r>
      <w:r w:rsidR="00001B65" w:rsidRPr="00C24D0B">
        <w:t>2)(a).</w:t>
      </w:r>
    </w:p>
    <w:p w:rsidR="00E07174" w:rsidRPr="00C24D0B" w:rsidRDefault="003C3A06" w:rsidP="00580288">
      <w:pPr>
        <w:pStyle w:val="ItemHead"/>
      </w:pPr>
      <w:r w:rsidRPr="00C24D0B">
        <w:t>7</w:t>
      </w:r>
      <w:r w:rsidR="00E07174" w:rsidRPr="00C24D0B">
        <w:t xml:space="preserve">  After Part</w:t>
      </w:r>
      <w:r w:rsidR="00C24D0B" w:rsidRPr="00C24D0B">
        <w:t> </w:t>
      </w:r>
      <w:r w:rsidR="00E07174" w:rsidRPr="00C24D0B">
        <w:t>5</w:t>
      </w:r>
    </w:p>
    <w:p w:rsidR="00E07174" w:rsidRPr="00C24D0B" w:rsidRDefault="004864ED" w:rsidP="00E07174">
      <w:pPr>
        <w:pStyle w:val="Item"/>
      </w:pPr>
      <w:r w:rsidRPr="00C24D0B">
        <w:t>Insert</w:t>
      </w:r>
      <w:r w:rsidR="00E07174" w:rsidRPr="00C24D0B">
        <w:t>:</w:t>
      </w:r>
    </w:p>
    <w:p w:rsidR="00E07174" w:rsidRPr="00C24D0B" w:rsidRDefault="00E07174" w:rsidP="00E07174">
      <w:pPr>
        <w:pStyle w:val="ActHead2"/>
      </w:pPr>
      <w:bookmarkStart w:id="10" w:name="_Toc1383512"/>
      <w:r w:rsidRPr="00C24D0B">
        <w:rPr>
          <w:rStyle w:val="CharPartNo"/>
        </w:rPr>
        <w:t>Part</w:t>
      </w:r>
      <w:r w:rsidR="00C24D0B" w:rsidRPr="00C24D0B">
        <w:rPr>
          <w:rStyle w:val="CharPartNo"/>
        </w:rPr>
        <w:t> </w:t>
      </w:r>
      <w:r w:rsidRPr="00C24D0B">
        <w:rPr>
          <w:rStyle w:val="CharPartNo"/>
        </w:rPr>
        <w:t>6</w:t>
      </w:r>
      <w:r w:rsidRPr="00C24D0B">
        <w:t>—</w:t>
      </w:r>
      <w:r w:rsidRPr="00C24D0B">
        <w:rPr>
          <w:rStyle w:val="CharPartText"/>
        </w:rPr>
        <w:t>Application, transitional and saving provisions</w:t>
      </w:r>
      <w:bookmarkEnd w:id="10"/>
    </w:p>
    <w:p w:rsidR="00A25665" w:rsidRPr="00C24D0B" w:rsidRDefault="00A25665" w:rsidP="00A25665">
      <w:pPr>
        <w:pStyle w:val="ActHead3"/>
      </w:pPr>
      <w:bookmarkStart w:id="11" w:name="_Toc1383513"/>
      <w:r w:rsidRPr="00C24D0B">
        <w:rPr>
          <w:rStyle w:val="CharDivNo"/>
        </w:rPr>
        <w:t>Division</w:t>
      </w:r>
      <w:r w:rsidR="00C24D0B" w:rsidRPr="00C24D0B">
        <w:rPr>
          <w:rStyle w:val="CharDivNo"/>
        </w:rPr>
        <w:t> </w:t>
      </w:r>
      <w:r w:rsidRPr="00C24D0B">
        <w:rPr>
          <w:rStyle w:val="CharDivNo"/>
        </w:rPr>
        <w:t>1</w:t>
      </w:r>
      <w:r w:rsidRPr="00C24D0B">
        <w:t>—</w:t>
      </w:r>
      <w:r w:rsidRPr="00C24D0B">
        <w:rPr>
          <w:rStyle w:val="CharDivText"/>
        </w:rPr>
        <w:t>Saving provisions relating to</w:t>
      </w:r>
      <w:r w:rsidR="00AA43C3" w:rsidRPr="00C24D0B">
        <w:rPr>
          <w:rStyle w:val="CharDivText"/>
        </w:rPr>
        <w:t xml:space="preserve"> the</w:t>
      </w:r>
      <w:r w:rsidRPr="00C24D0B">
        <w:rPr>
          <w:rStyle w:val="CharDivText"/>
        </w:rPr>
        <w:t xml:space="preserve"> Family Law (Child Abduction</w:t>
      </w:r>
      <w:r w:rsidR="009C08BD" w:rsidRPr="00C24D0B">
        <w:rPr>
          <w:rStyle w:val="CharDivText"/>
        </w:rPr>
        <w:t xml:space="preserve"> Convention</w:t>
      </w:r>
      <w:r w:rsidRPr="00C24D0B">
        <w:rPr>
          <w:rStyle w:val="CharDivText"/>
        </w:rPr>
        <w:t>) Regulations</w:t>
      </w:r>
      <w:r w:rsidR="00C24D0B" w:rsidRPr="00C24D0B">
        <w:rPr>
          <w:rStyle w:val="CharDivText"/>
        </w:rPr>
        <w:t> </w:t>
      </w:r>
      <w:r w:rsidRPr="00C24D0B">
        <w:rPr>
          <w:rStyle w:val="CharDivText"/>
        </w:rPr>
        <w:t>1986</w:t>
      </w:r>
      <w:bookmarkEnd w:id="11"/>
    </w:p>
    <w:p w:rsidR="00A25665" w:rsidRPr="00C24D0B" w:rsidRDefault="00A25665" w:rsidP="00A25665">
      <w:pPr>
        <w:pStyle w:val="ActHead5"/>
      </w:pPr>
      <w:bookmarkStart w:id="12" w:name="_Toc1383514"/>
      <w:r w:rsidRPr="00C24D0B">
        <w:rPr>
          <w:rStyle w:val="CharSectno"/>
        </w:rPr>
        <w:t>32</w:t>
      </w:r>
      <w:r w:rsidRPr="00C24D0B">
        <w:t xml:space="preserve">  Saving of forms</w:t>
      </w:r>
      <w:bookmarkEnd w:id="12"/>
    </w:p>
    <w:p w:rsidR="00A25665" w:rsidRPr="00C24D0B" w:rsidRDefault="00A25665" w:rsidP="00A25665">
      <w:pPr>
        <w:pStyle w:val="subsection"/>
      </w:pPr>
      <w:r w:rsidRPr="00C24D0B">
        <w:tab/>
        <w:t>(1)</w:t>
      </w:r>
      <w:r w:rsidRPr="00C24D0B">
        <w:tab/>
        <w:t xml:space="preserve">Despite </w:t>
      </w:r>
      <w:r w:rsidR="001D7350" w:rsidRPr="00C24D0B">
        <w:t xml:space="preserve">the </w:t>
      </w:r>
      <w:r w:rsidRPr="00C24D0B">
        <w:t>amendments made by items</w:t>
      </w:r>
      <w:r w:rsidR="00C24D0B" w:rsidRPr="00C24D0B">
        <w:t> </w:t>
      </w:r>
      <w:r w:rsidR="0041247D" w:rsidRPr="00C24D0B">
        <w:t>3, 4 and 9</w:t>
      </w:r>
      <w:r w:rsidR="00D115A0" w:rsidRPr="00C24D0B">
        <w:t xml:space="preserve"> </w:t>
      </w:r>
      <w:r w:rsidRPr="00C24D0B">
        <w:t>of</w:t>
      </w:r>
      <w:r w:rsidR="001D7350" w:rsidRPr="00C24D0B">
        <w:t xml:space="preserve"> Schedule</w:t>
      </w:r>
      <w:r w:rsidR="00C24D0B" w:rsidRPr="00C24D0B">
        <w:t> </w:t>
      </w:r>
      <w:r w:rsidR="001D7350" w:rsidRPr="00C24D0B">
        <w:t>1 to</w:t>
      </w:r>
      <w:r w:rsidRPr="00C24D0B">
        <w:t xml:space="preserve"> the </w:t>
      </w:r>
      <w:r w:rsidRPr="00C24D0B">
        <w:rPr>
          <w:i/>
        </w:rPr>
        <w:t>Family Law Legislation Amendment (Miscellaneous Measures) Regulation</w:t>
      </w:r>
      <w:r w:rsidR="007A717D" w:rsidRPr="00C24D0B">
        <w:rPr>
          <w:i/>
        </w:rPr>
        <w:t>s</w:t>
      </w:r>
      <w:r w:rsidR="00C24D0B" w:rsidRPr="00C24D0B">
        <w:rPr>
          <w:i/>
        </w:rPr>
        <w:t> </w:t>
      </w:r>
      <w:r w:rsidR="007A717D" w:rsidRPr="00C24D0B">
        <w:rPr>
          <w:i/>
        </w:rPr>
        <w:t>2019</w:t>
      </w:r>
      <w:r w:rsidRPr="00C24D0B">
        <w:t>, Form 1 in Schedule</w:t>
      </w:r>
      <w:r w:rsidR="00C24D0B" w:rsidRPr="00C24D0B">
        <w:t> </w:t>
      </w:r>
      <w:r w:rsidRPr="00C24D0B">
        <w:t xml:space="preserve">3, as in force immediately </w:t>
      </w:r>
      <w:r w:rsidR="001D7350" w:rsidRPr="00C24D0B">
        <w:t>before the commencement of those items</w:t>
      </w:r>
      <w:r w:rsidRPr="00C24D0B">
        <w:t>, continue</w:t>
      </w:r>
      <w:r w:rsidR="005772FB" w:rsidRPr="00C24D0B">
        <w:t>s</w:t>
      </w:r>
      <w:r w:rsidRPr="00C24D0B">
        <w:t xml:space="preserve"> in force after that commencement until the Minister approves a form under </w:t>
      </w:r>
      <w:proofErr w:type="spellStart"/>
      <w:r w:rsidRPr="00C24D0B">
        <w:t>subregulation</w:t>
      </w:r>
      <w:proofErr w:type="spellEnd"/>
      <w:r w:rsidR="00C24D0B" w:rsidRPr="00C24D0B">
        <w:t> </w:t>
      </w:r>
      <w:r w:rsidRPr="00C24D0B">
        <w:t>11(2A).</w:t>
      </w:r>
    </w:p>
    <w:p w:rsidR="00A25665" w:rsidRPr="00C24D0B" w:rsidRDefault="00A25665" w:rsidP="00A25665">
      <w:pPr>
        <w:pStyle w:val="subsection"/>
      </w:pPr>
      <w:r w:rsidRPr="00C24D0B">
        <w:tab/>
        <w:t>(2)</w:t>
      </w:r>
      <w:r w:rsidRPr="00C24D0B">
        <w:tab/>
      </w:r>
      <w:r w:rsidR="005772FB" w:rsidRPr="00C24D0B">
        <w:t>Despite</w:t>
      </w:r>
      <w:r w:rsidR="001D7350" w:rsidRPr="00C24D0B">
        <w:t xml:space="preserve"> the</w:t>
      </w:r>
      <w:r w:rsidR="005772FB" w:rsidRPr="00C24D0B">
        <w:t xml:space="preserve"> amendments made by items</w:t>
      </w:r>
      <w:r w:rsidR="00C24D0B" w:rsidRPr="00C24D0B">
        <w:t> </w:t>
      </w:r>
      <w:r w:rsidR="0041247D" w:rsidRPr="00C24D0B">
        <w:t>5</w:t>
      </w:r>
      <w:r w:rsidR="00D115A0" w:rsidRPr="00C24D0B">
        <w:t xml:space="preserve">, </w:t>
      </w:r>
      <w:r w:rsidR="0041247D" w:rsidRPr="00C24D0B">
        <w:t>6</w:t>
      </w:r>
      <w:r w:rsidR="00D115A0" w:rsidRPr="00C24D0B">
        <w:t xml:space="preserve"> and </w:t>
      </w:r>
      <w:r w:rsidR="0041247D" w:rsidRPr="00C24D0B">
        <w:t>9</w:t>
      </w:r>
      <w:r w:rsidR="00D115A0" w:rsidRPr="00C24D0B">
        <w:t xml:space="preserve"> </w:t>
      </w:r>
      <w:r w:rsidR="001D7350" w:rsidRPr="00C24D0B">
        <w:t>of Schedule</w:t>
      </w:r>
      <w:r w:rsidR="00C24D0B" w:rsidRPr="00C24D0B">
        <w:t> </w:t>
      </w:r>
      <w:r w:rsidR="001D7350" w:rsidRPr="00C24D0B">
        <w:t xml:space="preserve">1 to </w:t>
      </w:r>
      <w:r w:rsidR="005772FB" w:rsidRPr="00C24D0B">
        <w:t xml:space="preserve">the </w:t>
      </w:r>
      <w:r w:rsidR="005772FB" w:rsidRPr="00C24D0B">
        <w:rPr>
          <w:i/>
        </w:rPr>
        <w:t>Family Law Legislation Amendment (Miscellaneous Measures) Regulations</w:t>
      </w:r>
      <w:r w:rsidR="00C24D0B" w:rsidRPr="00C24D0B">
        <w:rPr>
          <w:i/>
        </w:rPr>
        <w:t> </w:t>
      </w:r>
      <w:r w:rsidR="005772FB" w:rsidRPr="00C24D0B">
        <w:rPr>
          <w:i/>
        </w:rPr>
        <w:t>201</w:t>
      </w:r>
      <w:r w:rsidR="007A717D" w:rsidRPr="00C24D0B">
        <w:rPr>
          <w:i/>
        </w:rPr>
        <w:t>9</w:t>
      </w:r>
      <w:r w:rsidR="005772FB" w:rsidRPr="00C24D0B">
        <w:t>, Form 3 in Schedule</w:t>
      </w:r>
      <w:r w:rsidR="00C24D0B" w:rsidRPr="00C24D0B">
        <w:t> </w:t>
      </w:r>
      <w:r w:rsidR="005772FB" w:rsidRPr="00C24D0B">
        <w:t xml:space="preserve">3, as in force immediately </w:t>
      </w:r>
      <w:r w:rsidR="001D7350" w:rsidRPr="00C24D0B">
        <w:t>before the commencement of those items</w:t>
      </w:r>
      <w:r w:rsidR="005772FB" w:rsidRPr="00C24D0B">
        <w:t xml:space="preserve">, continues in force after that commencement until the Minister approves a form under </w:t>
      </w:r>
      <w:proofErr w:type="spellStart"/>
      <w:r w:rsidR="005772FB" w:rsidRPr="00C24D0B">
        <w:t>subregulation</w:t>
      </w:r>
      <w:proofErr w:type="spellEnd"/>
      <w:r w:rsidR="00C24D0B" w:rsidRPr="00C24D0B">
        <w:t> </w:t>
      </w:r>
      <w:r w:rsidR="0041247D" w:rsidRPr="00C24D0B">
        <w:t>23</w:t>
      </w:r>
      <w:r w:rsidR="005772FB" w:rsidRPr="00C24D0B">
        <w:t>(2A).</w:t>
      </w:r>
    </w:p>
    <w:p w:rsidR="00580288" w:rsidRPr="00C24D0B" w:rsidRDefault="003C3A06" w:rsidP="00580288">
      <w:pPr>
        <w:pStyle w:val="ItemHead"/>
      </w:pPr>
      <w:r w:rsidRPr="00C24D0B">
        <w:t>8</w:t>
      </w:r>
      <w:r w:rsidR="003E4AE7" w:rsidRPr="00C24D0B">
        <w:t xml:space="preserve">  </w:t>
      </w:r>
      <w:r w:rsidR="002617A1" w:rsidRPr="00C24D0B">
        <w:t>Schedule</w:t>
      </w:r>
      <w:r w:rsidR="00C24D0B" w:rsidRPr="00C24D0B">
        <w:t> </w:t>
      </w:r>
      <w:r w:rsidR="002617A1" w:rsidRPr="00C24D0B">
        <w:t>2</w:t>
      </w:r>
    </w:p>
    <w:p w:rsidR="00580288" w:rsidRPr="00C24D0B" w:rsidRDefault="002617A1" w:rsidP="00580288">
      <w:pPr>
        <w:pStyle w:val="Item"/>
      </w:pPr>
      <w:r w:rsidRPr="00C24D0B">
        <w:t>Repeal the Schedule.</w:t>
      </w:r>
    </w:p>
    <w:p w:rsidR="00860775" w:rsidRPr="00C24D0B" w:rsidRDefault="003C3A06" w:rsidP="00860775">
      <w:pPr>
        <w:pStyle w:val="ItemHead"/>
      </w:pPr>
      <w:r w:rsidRPr="00C24D0B">
        <w:t>9</w:t>
      </w:r>
      <w:r w:rsidR="003E4AE7" w:rsidRPr="00C24D0B">
        <w:t xml:space="preserve">  </w:t>
      </w:r>
      <w:r w:rsidR="00860775" w:rsidRPr="00C24D0B">
        <w:t>Schedule</w:t>
      </w:r>
      <w:r w:rsidR="00C24D0B" w:rsidRPr="00C24D0B">
        <w:t> </w:t>
      </w:r>
      <w:r w:rsidR="00860775" w:rsidRPr="00C24D0B">
        <w:t>3</w:t>
      </w:r>
    </w:p>
    <w:p w:rsidR="002B0C94" w:rsidRPr="00C24D0B" w:rsidRDefault="00860775" w:rsidP="00860775">
      <w:pPr>
        <w:pStyle w:val="Item"/>
      </w:pPr>
      <w:r w:rsidRPr="00C24D0B">
        <w:t xml:space="preserve">Repeal </w:t>
      </w:r>
      <w:r w:rsidR="002B0C94" w:rsidRPr="00C24D0B">
        <w:t>the following:</w:t>
      </w:r>
    </w:p>
    <w:p w:rsidR="00860775" w:rsidRPr="00C24D0B" w:rsidRDefault="002B0C94" w:rsidP="002B0C94">
      <w:pPr>
        <w:pStyle w:val="paragraph"/>
      </w:pPr>
      <w:r w:rsidRPr="00C24D0B">
        <w:tab/>
        <w:t>(a)</w:t>
      </w:r>
      <w:r w:rsidRPr="00C24D0B">
        <w:tab/>
      </w:r>
      <w:r w:rsidR="00B520DA" w:rsidRPr="00C24D0B">
        <w:t>the entirety of the form titled “</w:t>
      </w:r>
      <w:r w:rsidRPr="00C24D0B">
        <w:t>Form 1</w:t>
      </w:r>
      <w:r w:rsidR="00AA43C3" w:rsidRPr="00C24D0B">
        <w:t>—</w:t>
      </w:r>
      <w:r w:rsidR="00B520DA" w:rsidRPr="00C24D0B">
        <w:t>Request for return of child abducted from Australia”</w:t>
      </w:r>
      <w:r w:rsidRPr="00C24D0B">
        <w:t>;</w:t>
      </w:r>
    </w:p>
    <w:p w:rsidR="002B0C94" w:rsidRPr="00C24D0B" w:rsidRDefault="002B0C94" w:rsidP="002B0C94">
      <w:pPr>
        <w:pStyle w:val="paragraph"/>
      </w:pPr>
      <w:r w:rsidRPr="00C24D0B">
        <w:tab/>
        <w:t>(b)</w:t>
      </w:r>
      <w:r w:rsidRPr="00C24D0B">
        <w:tab/>
      </w:r>
      <w:r w:rsidR="00B520DA" w:rsidRPr="00C24D0B">
        <w:t>the entirety of the form titled “Form 3</w:t>
      </w:r>
      <w:r w:rsidR="00AA43C3" w:rsidRPr="00C24D0B">
        <w:t>—</w:t>
      </w:r>
      <w:r w:rsidR="00B520DA" w:rsidRPr="00C24D0B">
        <w:t>Request for access to a child in a convention country”.</w:t>
      </w:r>
    </w:p>
    <w:p w:rsidR="001755B9" w:rsidRPr="00C24D0B" w:rsidRDefault="001755B9" w:rsidP="001755B9">
      <w:pPr>
        <w:pStyle w:val="ActHead9"/>
      </w:pPr>
      <w:bookmarkStart w:id="13" w:name="_Toc1383515"/>
      <w:r w:rsidRPr="00C24D0B">
        <w:t>Family Law (Child Protection Convention) Regulations</w:t>
      </w:r>
      <w:r w:rsidR="00C24D0B" w:rsidRPr="00C24D0B">
        <w:t> </w:t>
      </w:r>
      <w:r w:rsidRPr="00C24D0B">
        <w:t>2003</w:t>
      </w:r>
      <w:bookmarkEnd w:id="13"/>
    </w:p>
    <w:p w:rsidR="001755B9" w:rsidRPr="00C24D0B" w:rsidRDefault="003C3A06" w:rsidP="001755B9">
      <w:pPr>
        <w:pStyle w:val="ItemHead"/>
        <w:tabs>
          <w:tab w:val="left" w:pos="6663"/>
        </w:tabs>
      </w:pPr>
      <w:r w:rsidRPr="00C24D0B">
        <w:t>10</w:t>
      </w:r>
      <w:r w:rsidR="001755B9" w:rsidRPr="00C24D0B">
        <w:t xml:space="preserve">  </w:t>
      </w:r>
      <w:proofErr w:type="spellStart"/>
      <w:r w:rsidR="001755B9" w:rsidRPr="00C24D0B">
        <w:t>Subregulation</w:t>
      </w:r>
      <w:proofErr w:type="spellEnd"/>
      <w:r w:rsidR="00C24D0B" w:rsidRPr="00C24D0B">
        <w:t> </w:t>
      </w:r>
      <w:r w:rsidR="001755B9" w:rsidRPr="00C24D0B">
        <w:t>3(3)</w:t>
      </w:r>
    </w:p>
    <w:p w:rsidR="001755B9" w:rsidRPr="00C24D0B" w:rsidRDefault="001755B9" w:rsidP="001755B9">
      <w:pPr>
        <w:pStyle w:val="Item"/>
      </w:pPr>
      <w:r w:rsidRPr="00C24D0B">
        <w:t xml:space="preserve">Repeal the </w:t>
      </w:r>
      <w:proofErr w:type="spellStart"/>
      <w:r w:rsidRPr="00C24D0B">
        <w:t>subregulation</w:t>
      </w:r>
      <w:proofErr w:type="spellEnd"/>
      <w:r w:rsidRPr="00C24D0B">
        <w:t>.</w:t>
      </w:r>
    </w:p>
    <w:p w:rsidR="001755B9" w:rsidRPr="00C24D0B" w:rsidRDefault="00FA73AF" w:rsidP="001755B9">
      <w:pPr>
        <w:pStyle w:val="ItemHead"/>
        <w:tabs>
          <w:tab w:val="left" w:pos="6663"/>
        </w:tabs>
      </w:pPr>
      <w:r w:rsidRPr="00C24D0B">
        <w:t>1</w:t>
      </w:r>
      <w:r w:rsidR="003C3A06" w:rsidRPr="00C24D0B">
        <w:t>1</w:t>
      </w:r>
      <w:r w:rsidR="001755B9" w:rsidRPr="00C24D0B">
        <w:t xml:space="preserve">  </w:t>
      </w:r>
      <w:proofErr w:type="spellStart"/>
      <w:r w:rsidR="001755B9" w:rsidRPr="00C24D0B">
        <w:t>Subregulation</w:t>
      </w:r>
      <w:proofErr w:type="spellEnd"/>
      <w:r w:rsidR="00C24D0B" w:rsidRPr="00C24D0B">
        <w:t> </w:t>
      </w:r>
      <w:r w:rsidR="001755B9" w:rsidRPr="00C24D0B">
        <w:t>12(1)</w:t>
      </w:r>
    </w:p>
    <w:p w:rsidR="001755B9" w:rsidRPr="00C24D0B" w:rsidRDefault="001755B9" w:rsidP="001755B9">
      <w:pPr>
        <w:pStyle w:val="Item"/>
      </w:pPr>
      <w:r w:rsidRPr="00C24D0B">
        <w:t>Omit “regulation</w:t>
      </w:r>
      <w:r w:rsidR="00C24D0B" w:rsidRPr="00C24D0B">
        <w:t> </w:t>
      </w:r>
      <w:r w:rsidRPr="00C24D0B">
        <w:t>10”, substitute “regulation</w:t>
      </w:r>
      <w:r w:rsidR="00C24D0B" w:rsidRPr="00C24D0B">
        <w:t> </w:t>
      </w:r>
      <w:r w:rsidRPr="00C24D0B">
        <w:t>11”.</w:t>
      </w:r>
    </w:p>
    <w:p w:rsidR="002849DE" w:rsidRPr="00C24D0B" w:rsidRDefault="00FA73AF" w:rsidP="001755B9">
      <w:pPr>
        <w:pStyle w:val="ItemHead"/>
      </w:pPr>
      <w:r w:rsidRPr="00C24D0B">
        <w:t>1</w:t>
      </w:r>
      <w:r w:rsidR="003C3A06" w:rsidRPr="00C24D0B">
        <w:t>2</w:t>
      </w:r>
      <w:r w:rsidR="001755B9" w:rsidRPr="00C24D0B">
        <w:t xml:space="preserve">  </w:t>
      </w:r>
      <w:proofErr w:type="spellStart"/>
      <w:r w:rsidR="002849DE" w:rsidRPr="00C24D0B">
        <w:t>Subregulation</w:t>
      </w:r>
      <w:proofErr w:type="spellEnd"/>
      <w:r w:rsidR="00C24D0B" w:rsidRPr="00C24D0B">
        <w:t> </w:t>
      </w:r>
      <w:r w:rsidR="002849DE" w:rsidRPr="00C24D0B">
        <w:t>23(2)</w:t>
      </w:r>
    </w:p>
    <w:p w:rsidR="002849DE" w:rsidRPr="00C24D0B" w:rsidRDefault="002849DE" w:rsidP="002849DE">
      <w:pPr>
        <w:pStyle w:val="Item"/>
      </w:pPr>
      <w:r w:rsidRPr="00C24D0B">
        <w:t>Omit “regulation</w:t>
      </w:r>
      <w:r w:rsidR="00C24D0B" w:rsidRPr="00C24D0B">
        <w:t> </w:t>
      </w:r>
      <w:r w:rsidRPr="00C24D0B">
        <w:t>25”, substitute “regulation</w:t>
      </w:r>
      <w:r w:rsidR="00C24D0B" w:rsidRPr="00C24D0B">
        <w:t> </w:t>
      </w:r>
      <w:r w:rsidRPr="00C24D0B">
        <w:t>30”.</w:t>
      </w:r>
    </w:p>
    <w:p w:rsidR="001755B9" w:rsidRPr="00C24D0B" w:rsidRDefault="00FA73AF" w:rsidP="001755B9">
      <w:pPr>
        <w:pStyle w:val="ItemHead"/>
      </w:pPr>
      <w:r w:rsidRPr="00C24D0B">
        <w:t>1</w:t>
      </w:r>
      <w:r w:rsidR="003C3A06" w:rsidRPr="00C24D0B">
        <w:t>3</w:t>
      </w:r>
      <w:r w:rsidR="002849DE" w:rsidRPr="00C24D0B">
        <w:t xml:space="preserve">  </w:t>
      </w:r>
      <w:r w:rsidR="001755B9" w:rsidRPr="00C24D0B">
        <w:t>Schedule</w:t>
      </w:r>
      <w:r w:rsidR="00C24D0B" w:rsidRPr="00C24D0B">
        <w:t> </w:t>
      </w:r>
      <w:r w:rsidR="001755B9" w:rsidRPr="00C24D0B">
        <w:t>1</w:t>
      </w:r>
    </w:p>
    <w:p w:rsidR="001755B9" w:rsidRPr="00C24D0B" w:rsidRDefault="001755B9" w:rsidP="001755B9">
      <w:pPr>
        <w:pStyle w:val="Item"/>
      </w:pPr>
      <w:r w:rsidRPr="00C24D0B">
        <w:t>Repeal the Schedule.</w:t>
      </w:r>
    </w:p>
    <w:p w:rsidR="000543B4" w:rsidRPr="00C24D0B" w:rsidRDefault="000543B4" w:rsidP="000543B4">
      <w:pPr>
        <w:pStyle w:val="ActHead9"/>
      </w:pPr>
      <w:bookmarkStart w:id="14" w:name="_Toc1383516"/>
      <w:r w:rsidRPr="00C24D0B">
        <w:t>Family Law Regulations</w:t>
      </w:r>
      <w:r w:rsidR="00C24D0B" w:rsidRPr="00C24D0B">
        <w:t> </w:t>
      </w:r>
      <w:r w:rsidRPr="00C24D0B">
        <w:t>1984</w:t>
      </w:r>
      <w:bookmarkEnd w:id="14"/>
    </w:p>
    <w:p w:rsidR="000543B4" w:rsidRPr="00C24D0B" w:rsidRDefault="003C0CD1" w:rsidP="000543B4">
      <w:pPr>
        <w:pStyle w:val="ItemHead"/>
      </w:pPr>
      <w:r w:rsidRPr="00C24D0B">
        <w:t>14</w:t>
      </w:r>
      <w:r w:rsidR="000543B4" w:rsidRPr="00C24D0B">
        <w:t xml:space="preserve">  Subparagraph 12BA(a)(</w:t>
      </w:r>
      <w:proofErr w:type="spellStart"/>
      <w:r w:rsidR="000543B4" w:rsidRPr="00C24D0B">
        <w:t>i</w:t>
      </w:r>
      <w:proofErr w:type="spellEnd"/>
      <w:r w:rsidR="000543B4" w:rsidRPr="00C24D0B">
        <w:t>)</w:t>
      </w:r>
    </w:p>
    <w:p w:rsidR="000543B4" w:rsidRPr="00C24D0B" w:rsidRDefault="000543B4" w:rsidP="000543B4">
      <w:pPr>
        <w:pStyle w:val="Item"/>
      </w:pPr>
      <w:r w:rsidRPr="00C24D0B">
        <w:t>Omit “Minister for Community Services”, substitute “Minister for Family and Community Services”.</w:t>
      </w:r>
    </w:p>
    <w:p w:rsidR="000543B4" w:rsidRPr="00C24D0B" w:rsidRDefault="003C0CD1" w:rsidP="000543B4">
      <w:pPr>
        <w:pStyle w:val="ItemHead"/>
      </w:pPr>
      <w:r w:rsidRPr="00C24D0B">
        <w:t>15</w:t>
      </w:r>
      <w:r w:rsidR="000543B4" w:rsidRPr="00C24D0B">
        <w:t xml:space="preserve">  Paragraph </w:t>
      </w:r>
      <w:bookmarkStart w:id="15" w:name="opcRefBookmark"/>
      <w:r w:rsidR="000543B4" w:rsidRPr="00C24D0B">
        <w:t>1</w:t>
      </w:r>
      <w:bookmarkEnd w:id="15"/>
      <w:r w:rsidR="000543B4" w:rsidRPr="00C24D0B">
        <w:t>2BA(b)</w:t>
      </w:r>
    </w:p>
    <w:p w:rsidR="000543B4" w:rsidRPr="00C24D0B" w:rsidRDefault="000543B4" w:rsidP="000543B4">
      <w:pPr>
        <w:pStyle w:val="Item"/>
      </w:pPr>
      <w:r w:rsidRPr="00C24D0B">
        <w:t>Omit “</w:t>
      </w:r>
      <w:r w:rsidR="00AA43C3" w:rsidRPr="00C24D0B">
        <w:t xml:space="preserve">to the </w:t>
      </w:r>
      <w:r w:rsidRPr="00C24D0B">
        <w:t>Department of Health and Human Services”, substitute “</w:t>
      </w:r>
      <w:r w:rsidR="00AA43C3" w:rsidRPr="00C24D0B">
        <w:t xml:space="preserve">of the </w:t>
      </w:r>
      <w:r w:rsidRPr="00C24D0B">
        <w:t>Department of Communities Tasmania”.</w:t>
      </w:r>
    </w:p>
    <w:p w:rsidR="000543B4" w:rsidRPr="00C24D0B" w:rsidRDefault="003C0CD1" w:rsidP="000543B4">
      <w:pPr>
        <w:pStyle w:val="ItemHead"/>
      </w:pPr>
      <w:r w:rsidRPr="00C24D0B">
        <w:t>16</w:t>
      </w:r>
      <w:r w:rsidR="000543B4" w:rsidRPr="00C24D0B">
        <w:t xml:space="preserve">  Paragraph 12BA(c)</w:t>
      </w:r>
    </w:p>
    <w:p w:rsidR="000543B4" w:rsidRPr="00C24D0B" w:rsidRDefault="000543B4" w:rsidP="000543B4">
      <w:pPr>
        <w:pStyle w:val="Item"/>
      </w:pPr>
      <w:r w:rsidRPr="00C24D0B">
        <w:t>Omit “</w:t>
      </w:r>
      <w:r w:rsidR="00AA43C3" w:rsidRPr="00C24D0B">
        <w:t xml:space="preserve">to the </w:t>
      </w:r>
      <w:r w:rsidRPr="00C24D0B">
        <w:t>Department of Human Services”, substitute “</w:t>
      </w:r>
      <w:r w:rsidR="00AA43C3" w:rsidRPr="00C24D0B">
        <w:t xml:space="preserve">of the </w:t>
      </w:r>
      <w:r w:rsidRPr="00C24D0B">
        <w:t>Department of Health and Human Services”.</w:t>
      </w:r>
    </w:p>
    <w:p w:rsidR="000543B4" w:rsidRPr="00C24D0B" w:rsidRDefault="003C0CD1" w:rsidP="000543B4">
      <w:pPr>
        <w:pStyle w:val="ItemHead"/>
      </w:pPr>
      <w:r w:rsidRPr="00C24D0B">
        <w:t>17</w:t>
      </w:r>
      <w:r w:rsidR="000543B4" w:rsidRPr="00C24D0B">
        <w:t xml:space="preserve">  Paragraph 12BA(d)</w:t>
      </w:r>
    </w:p>
    <w:p w:rsidR="000543B4" w:rsidRPr="00C24D0B" w:rsidRDefault="000543B4" w:rsidP="000543B4">
      <w:pPr>
        <w:pStyle w:val="Item"/>
      </w:pPr>
      <w:r w:rsidRPr="00C24D0B">
        <w:t>Omit “Department of Communities”, substitute “Department of Child Safety, Youth and Women”.</w:t>
      </w:r>
    </w:p>
    <w:p w:rsidR="000543B4" w:rsidRPr="00C24D0B" w:rsidRDefault="003C0CD1" w:rsidP="000543B4">
      <w:pPr>
        <w:pStyle w:val="ItemHead"/>
      </w:pPr>
      <w:r w:rsidRPr="00C24D0B">
        <w:t>18</w:t>
      </w:r>
      <w:r w:rsidR="000543B4" w:rsidRPr="00C24D0B">
        <w:t xml:space="preserve">  Subparagraph 12BA(e)(</w:t>
      </w:r>
      <w:proofErr w:type="spellStart"/>
      <w:r w:rsidR="000543B4" w:rsidRPr="00C24D0B">
        <w:t>i</w:t>
      </w:r>
      <w:proofErr w:type="spellEnd"/>
      <w:r w:rsidR="000543B4" w:rsidRPr="00C24D0B">
        <w:t>)</w:t>
      </w:r>
    </w:p>
    <w:p w:rsidR="000543B4" w:rsidRPr="00C24D0B" w:rsidRDefault="000543B4" w:rsidP="000543B4">
      <w:pPr>
        <w:pStyle w:val="Item"/>
      </w:pPr>
      <w:r w:rsidRPr="00C24D0B">
        <w:t>Omit “Chief Executive of the Department of Education Youth and Family Services”, substitute “Director</w:t>
      </w:r>
      <w:r w:rsidR="00C24D0B">
        <w:noBreakHyphen/>
      </w:r>
      <w:r w:rsidRPr="00C24D0B">
        <w:t>General of the Community Services Directorate”.</w:t>
      </w:r>
    </w:p>
    <w:p w:rsidR="000543B4" w:rsidRPr="00C24D0B" w:rsidRDefault="003C0CD1" w:rsidP="000543B4">
      <w:pPr>
        <w:pStyle w:val="ItemHead"/>
      </w:pPr>
      <w:r w:rsidRPr="00C24D0B">
        <w:t>19</w:t>
      </w:r>
      <w:r w:rsidR="000543B4" w:rsidRPr="00C24D0B">
        <w:t xml:space="preserve">  Subparagraph 12BA(e)(ii)</w:t>
      </w:r>
    </w:p>
    <w:p w:rsidR="000543B4" w:rsidRPr="00C24D0B" w:rsidRDefault="000543B4" w:rsidP="000543B4">
      <w:pPr>
        <w:pStyle w:val="Item"/>
      </w:pPr>
      <w:r w:rsidRPr="00C24D0B">
        <w:t>Omit “section</w:t>
      </w:r>
      <w:r w:rsidR="00C24D0B" w:rsidRPr="00C24D0B">
        <w:t> </w:t>
      </w:r>
      <w:r w:rsidRPr="00C24D0B">
        <w:t xml:space="preserve">112 of the </w:t>
      </w:r>
      <w:r w:rsidRPr="00C24D0B">
        <w:rPr>
          <w:i/>
        </w:rPr>
        <w:t xml:space="preserve">Mental Health (Treatment and Care) Act 1994 </w:t>
      </w:r>
      <w:r w:rsidRPr="00C24D0B">
        <w:t>(ACT)”, substitute “subsection</w:t>
      </w:r>
      <w:r w:rsidR="00C24D0B" w:rsidRPr="00C24D0B">
        <w:t> </w:t>
      </w:r>
      <w:r w:rsidRPr="00C24D0B">
        <w:t xml:space="preserve">196(1) of the </w:t>
      </w:r>
      <w:r w:rsidRPr="00C24D0B">
        <w:rPr>
          <w:i/>
        </w:rPr>
        <w:t xml:space="preserve">Mental Health Act 2015 </w:t>
      </w:r>
      <w:r w:rsidRPr="00C24D0B">
        <w:t>(ACT)”.</w:t>
      </w:r>
    </w:p>
    <w:p w:rsidR="000543B4" w:rsidRPr="00C24D0B" w:rsidRDefault="003C0CD1" w:rsidP="000543B4">
      <w:pPr>
        <w:pStyle w:val="ItemHead"/>
      </w:pPr>
      <w:r w:rsidRPr="00C24D0B">
        <w:t>20</w:t>
      </w:r>
      <w:r w:rsidR="000543B4" w:rsidRPr="00C24D0B">
        <w:t xml:space="preserve">  Paragraph 12BA(f)</w:t>
      </w:r>
    </w:p>
    <w:p w:rsidR="000543B4" w:rsidRPr="00C24D0B" w:rsidRDefault="000543B4" w:rsidP="000543B4">
      <w:pPr>
        <w:pStyle w:val="Item"/>
      </w:pPr>
      <w:r w:rsidRPr="00C24D0B">
        <w:t>Omit “Health and Community Services”, substitute “Territory Families”.</w:t>
      </w:r>
    </w:p>
    <w:p w:rsidR="000543B4" w:rsidRPr="00C24D0B" w:rsidRDefault="003C0CD1" w:rsidP="000543B4">
      <w:pPr>
        <w:pStyle w:val="ItemHead"/>
      </w:pPr>
      <w:r w:rsidRPr="00C24D0B">
        <w:t>21</w:t>
      </w:r>
      <w:r w:rsidR="008643B9" w:rsidRPr="00C24D0B">
        <w:t xml:space="preserve">  Paragraph 12BC (table</w:t>
      </w:r>
      <w:r w:rsidR="000543B4" w:rsidRPr="00C24D0B">
        <w:t>)</w:t>
      </w:r>
    </w:p>
    <w:p w:rsidR="000543B4" w:rsidRPr="00C24D0B" w:rsidRDefault="000543B4" w:rsidP="000543B4">
      <w:pPr>
        <w:pStyle w:val="Item"/>
      </w:pPr>
      <w:r w:rsidRPr="00C24D0B">
        <w:t xml:space="preserve">Repeal the </w:t>
      </w:r>
      <w:r w:rsidR="000E2430" w:rsidRPr="00C24D0B">
        <w:t>table</w:t>
      </w:r>
      <w:r w:rsidRPr="00C24D0B">
        <w:t>, substitute:</w:t>
      </w:r>
    </w:p>
    <w:p w:rsidR="000543B4" w:rsidRPr="00C24D0B" w:rsidRDefault="000543B4" w:rsidP="000543B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16"/>
        <w:gridCol w:w="2889"/>
        <w:gridCol w:w="5024"/>
      </w:tblGrid>
      <w:tr w:rsidR="000E2430" w:rsidRPr="00C24D0B" w:rsidTr="00617E8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Heading"/>
            </w:pPr>
            <w:r w:rsidRPr="00C24D0B">
              <w:t>Registered relationships</w:t>
            </w:r>
          </w:p>
        </w:tc>
      </w:tr>
      <w:tr w:rsidR="000E2430" w:rsidRPr="00C24D0B" w:rsidTr="00617E8D">
        <w:trPr>
          <w:tblHeader/>
        </w:trPr>
        <w:tc>
          <w:tcPr>
            <w:tcW w:w="1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Heading"/>
            </w:pPr>
            <w:r w:rsidRPr="00C24D0B">
              <w:t>Item</w:t>
            </w:r>
          </w:p>
        </w:tc>
        <w:tc>
          <w:tcPr>
            <w:tcW w:w="178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Heading"/>
            </w:pPr>
            <w:r w:rsidRPr="00C24D0B">
              <w:t>Column 1</w:t>
            </w:r>
          </w:p>
          <w:p w:rsidR="000E2430" w:rsidRPr="00C24D0B" w:rsidRDefault="000E2430" w:rsidP="003C0CD1">
            <w:pPr>
              <w:pStyle w:val="TableHeading"/>
            </w:pPr>
            <w:r w:rsidRPr="00C24D0B">
              <w:t>Law</w:t>
            </w:r>
          </w:p>
        </w:tc>
        <w:tc>
          <w:tcPr>
            <w:tcW w:w="303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Heading"/>
            </w:pPr>
            <w:r w:rsidRPr="00C24D0B">
              <w:t>Column 2</w:t>
            </w:r>
          </w:p>
          <w:p w:rsidR="000E2430" w:rsidRPr="00C24D0B" w:rsidRDefault="000E2430" w:rsidP="003C0CD1">
            <w:pPr>
              <w:pStyle w:val="TableHeading"/>
            </w:pPr>
            <w:r w:rsidRPr="00C24D0B">
              <w:t>Kind of relationship</w:t>
            </w:r>
          </w:p>
        </w:tc>
      </w:tr>
      <w:tr w:rsidR="000E2430" w:rsidRPr="00C24D0B" w:rsidTr="00617E8D">
        <w:tc>
          <w:tcPr>
            <w:tcW w:w="185" w:type="pct"/>
            <w:tcBorders>
              <w:top w:val="single" w:sz="1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1</w:t>
            </w:r>
          </w:p>
        </w:tc>
        <w:tc>
          <w:tcPr>
            <w:tcW w:w="1782" w:type="pct"/>
            <w:tcBorders>
              <w:top w:val="single" w:sz="1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rPr>
                <w:i/>
              </w:rPr>
              <w:t>Relationships Register Act 2010</w:t>
            </w:r>
            <w:r w:rsidRPr="00C24D0B">
              <w:t xml:space="preserve"> (NSW)</w:t>
            </w:r>
          </w:p>
        </w:tc>
        <w:tc>
          <w:tcPr>
            <w:tcW w:w="3033" w:type="pct"/>
            <w:tcBorders>
              <w:top w:val="single" w:sz="1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A relationship that may be registered in accordance with Part</w:t>
            </w:r>
            <w:r w:rsidR="00C24D0B" w:rsidRPr="00C24D0B">
              <w:t> </w:t>
            </w:r>
            <w:r w:rsidRPr="00C24D0B">
              <w:t>2 of that Act</w:t>
            </w:r>
          </w:p>
        </w:tc>
      </w:tr>
      <w:tr w:rsidR="000E2430" w:rsidRPr="00C24D0B" w:rsidTr="00617E8D">
        <w:tc>
          <w:tcPr>
            <w:tcW w:w="185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2</w:t>
            </w:r>
          </w:p>
        </w:tc>
        <w:tc>
          <w:tcPr>
            <w:tcW w:w="1782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rPr>
                <w:i/>
              </w:rPr>
              <w:t>Relationships Act 2008</w:t>
            </w:r>
            <w:r w:rsidRPr="00C24D0B">
              <w:t xml:space="preserve"> (Vic.)</w:t>
            </w:r>
          </w:p>
        </w:tc>
        <w:tc>
          <w:tcPr>
            <w:tcW w:w="3033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A registrable domestic relationship that may be registered in accordance with Part</w:t>
            </w:r>
            <w:r w:rsidR="00C24D0B" w:rsidRPr="00C24D0B">
              <w:t> </w:t>
            </w:r>
            <w:r w:rsidRPr="00C24D0B">
              <w:t>2.2 of that Act</w:t>
            </w:r>
          </w:p>
        </w:tc>
      </w:tr>
      <w:tr w:rsidR="000E2430" w:rsidRPr="00C24D0B" w:rsidTr="00617E8D">
        <w:tc>
          <w:tcPr>
            <w:tcW w:w="185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3</w:t>
            </w:r>
          </w:p>
        </w:tc>
        <w:tc>
          <w:tcPr>
            <w:tcW w:w="1782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rPr>
                <w:i/>
              </w:rPr>
              <w:t>Civil Partnerships Act 2011</w:t>
            </w:r>
            <w:r w:rsidRPr="00C24D0B">
              <w:t xml:space="preserve"> (Qld)</w:t>
            </w:r>
          </w:p>
        </w:tc>
        <w:tc>
          <w:tcPr>
            <w:tcW w:w="3033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A relationship that may be entered into in accordance with sections</w:t>
            </w:r>
            <w:r w:rsidR="00C24D0B" w:rsidRPr="00C24D0B">
              <w:t> </w:t>
            </w:r>
            <w:r w:rsidRPr="00C24D0B">
              <w:t>4 and 5 of that Act</w:t>
            </w:r>
          </w:p>
        </w:tc>
      </w:tr>
      <w:tr w:rsidR="000E2430" w:rsidRPr="00C24D0B" w:rsidTr="00617E8D">
        <w:tc>
          <w:tcPr>
            <w:tcW w:w="185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4</w:t>
            </w:r>
          </w:p>
        </w:tc>
        <w:tc>
          <w:tcPr>
            <w:tcW w:w="1782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rPr>
                <w:i/>
              </w:rPr>
              <w:t>Relationships Register Act 2016</w:t>
            </w:r>
            <w:r w:rsidRPr="00C24D0B">
              <w:t xml:space="preserve"> (SA)</w:t>
            </w:r>
          </w:p>
        </w:tc>
        <w:tc>
          <w:tcPr>
            <w:tcW w:w="3033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A relationship that may be registered in accordance with Part</w:t>
            </w:r>
            <w:r w:rsidR="00C24D0B" w:rsidRPr="00C24D0B">
              <w:t> </w:t>
            </w:r>
            <w:r w:rsidRPr="00C24D0B">
              <w:t>2 of that Act</w:t>
            </w:r>
          </w:p>
        </w:tc>
      </w:tr>
      <w:tr w:rsidR="000E2430" w:rsidRPr="00C24D0B" w:rsidTr="00617E8D">
        <w:tc>
          <w:tcPr>
            <w:tcW w:w="185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5</w:t>
            </w:r>
          </w:p>
        </w:tc>
        <w:tc>
          <w:tcPr>
            <w:tcW w:w="1782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rPr>
                <w:i/>
              </w:rPr>
              <w:t>Relationships Act 2003</w:t>
            </w:r>
            <w:r w:rsidRPr="00C24D0B">
              <w:t xml:space="preserve"> (Tas.)</w:t>
            </w:r>
          </w:p>
        </w:tc>
        <w:tc>
          <w:tcPr>
            <w:tcW w:w="3033" w:type="pct"/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A significant relationship in relation to which a deed of relationship may be registered in accordance with Part</w:t>
            </w:r>
            <w:r w:rsidR="00C24D0B" w:rsidRPr="00C24D0B">
              <w:t> </w:t>
            </w:r>
            <w:r w:rsidRPr="00C24D0B">
              <w:t>2 of that Act</w:t>
            </w:r>
          </w:p>
        </w:tc>
      </w:tr>
      <w:tr w:rsidR="000E2430" w:rsidRPr="00C24D0B" w:rsidTr="00617E8D">
        <w:tc>
          <w:tcPr>
            <w:tcW w:w="185" w:type="pct"/>
            <w:tcBorders>
              <w:bottom w:val="single" w:sz="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6</w:t>
            </w:r>
          </w:p>
        </w:tc>
        <w:tc>
          <w:tcPr>
            <w:tcW w:w="1782" w:type="pct"/>
            <w:tcBorders>
              <w:bottom w:val="single" w:sz="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rPr>
                <w:i/>
              </w:rPr>
              <w:t>Domestic Relationships Act 1994</w:t>
            </w:r>
            <w:r w:rsidRPr="00C24D0B">
              <w:t xml:space="preserve"> (ACT)</w:t>
            </w:r>
          </w:p>
        </w:tc>
        <w:tc>
          <w:tcPr>
            <w:tcW w:w="3033" w:type="pct"/>
            <w:tcBorders>
              <w:bottom w:val="single" w:sz="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A civil partnership that may be entered into in accordance with sections</w:t>
            </w:r>
            <w:r w:rsidR="00C24D0B" w:rsidRPr="00C24D0B">
              <w:t> </w:t>
            </w:r>
            <w:r w:rsidRPr="00C24D0B">
              <w:t>37C and 37D of that Act</w:t>
            </w:r>
          </w:p>
        </w:tc>
      </w:tr>
      <w:tr w:rsidR="000E2430" w:rsidRPr="00C24D0B" w:rsidTr="00617E8D">
        <w:tc>
          <w:tcPr>
            <w:tcW w:w="1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7</w:t>
            </w:r>
          </w:p>
        </w:tc>
        <w:tc>
          <w:tcPr>
            <w:tcW w:w="178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rPr>
                <w:i/>
              </w:rPr>
              <w:t>Births, Deaths and Marriages Registration Act 1997</w:t>
            </w:r>
            <w:r w:rsidRPr="00C24D0B">
              <w:t xml:space="preserve"> (ACT)</w:t>
            </w:r>
          </w:p>
        </w:tc>
        <w:tc>
          <w:tcPr>
            <w:tcW w:w="303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2430" w:rsidRPr="00C24D0B" w:rsidRDefault="000E2430" w:rsidP="003C0CD1">
            <w:pPr>
              <w:pStyle w:val="Tabletext"/>
            </w:pPr>
            <w:r w:rsidRPr="00C24D0B">
              <w:t>A civil union that must be registered under section</w:t>
            </w:r>
            <w:r w:rsidR="00C24D0B" w:rsidRPr="00C24D0B">
              <w:t> </w:t>
            </w:r>
            <w:r w:rsidRPr="00C24D0B">
              <w:t>32A of that Act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22</w:t>
      </w:r>
      <w:r w:rsidR="000543B4" w:rsidRPr="00C24D0B">
        <w:t xml:space="preserve">  Paragraph 12CB(a)</w:t>
      </w:r>
    </w:p>
    <w:p w:rsidR="00A64FE9" w:rsidRPr="00C24D0B" w:rsidRDefault="000543B4" w:rsidP="00A64FE9">
      <w:pPr>
        <w:pStyle w:val="Item"/>
      </w:pPr>
      <w:r w:rsidRPr="00C24D0B">
        <w:t>Omit “Employment, Education, Training and Youth Affairs”, substitute “Jobs and Small Business”.</w:t>
      </w:r>
    </w:p>
    <w:p w:rsidR="00B900F4" w:rsidRPr="00C24D0B" w:rsidRDefault="003C0CD1" w:rsidP="000543B4">
      <w:pPr>
        <w:pStyle w:val="ItemHead"/>
      </w:pPr>
      <w:r w:rsidRPr="00C24D0B">
        <w:t>23</w:t>
      </w:r>
      <w:r w:rsidR="000543B4" w:rsidRPr="00C24D0B">
        <w:t xml:space="preserve">  </w:t>
      </w:r>
      <w:r w:rsidR="00B900F4" w:rsidRPr="00C24D0B">
        <w:t>Paragraph 12CB(c)</w:t>
      </w:r>
    </w:p>
    <w:p w:rsidR="00B900F4" w:rsidRPr="00C24D0B" w:rsidRDefault="00B900F4" w:rsidP="0054143E">
      <w:pPr>
        <w:pStyle w:val="Item"/>
      </w:pPr>
      <w:r w:rsidRPr="00C24D0B">
        <w:t>Omit “</w:t>
      </w:r>
      <w:r w:rsidR="004864ED" w:rsidRPr="00C24D0B">
        <w:t>and Family Services”</w:t>
      </w:r>
      <w:r w:rsidRPr="00C24D0B">
        <w:t>.</w:t>
      </w:r>
    </w:p>
    <w:p w:rsidR="000543B4" w:rsidRPr="00C24D0B" w:rsidRDefault="003C0CD1" w:rsidP="000543B4">
      <w:pPr>
        <w:pStyle w:val="ItemHead"/>
      </w:pPr>
      <w:r w:rsidRPr="00C24D0B">
        <w:t>24</w:t>
      </w:r>
      <w:r w:rsidR="00B900F4" w:rsidRPr="00C24D0B">
        <w:t xml:space="preserve">  </w:t>
      </w:r>
      <w:r w:rsidR="000543B4" w:rsidRPr="00C24D0B">
        <w:t>Paragraph 12CB(d)</w:t>
      </w:r>
    </w:p>
    <w:p w:rsidR="000543B4" w:rsidRPr="00C24D0B" w:rsidRDefault="000543B4" w:rsidP="000543B4">
      <w:pPr>
        <w:pStyle w:val="Item"/>
      </w:pPr>
      <w:r w:rsidRPr="00C24D0B">
        <w:t>Omit “Immigration and Multicultural Affairs”, substitute “Home Affairs”.</w:t>
      </w:r>
    </w:p>
    <w:p w:rsidR="000543B4" w:rsidRPr="00C24D0B" w:rsidRDefault="003C0CD1" w:rsidP="000543B4">
      <w:pPr>
        <w:pStyle w:val="ItemHead"/>
      </w:pPr>
      <w:r w:rsidRPr="00C24D0B">
        <w:t>25</w:t>
      </w:r>
      <w:r w:rsidR="000543B4" w:rsidRPr="00C24D0B">
        <w:t xml:space="preserve">  </w:t>
      </w:r>
      <w:r w:rsidR="00AA43C3" w:rsidRPr="00C24D0B">
        <w:t>At the end of regulation</w:t>
      </w:r>
      <w:r w:rsidR="00C24D0B" w:rsidRPr="00C24D0B">
        <w:t> </w:t>
      </w:r>
      <w:r w:rsidR="00AA43C3" w:rsidRPr="00C24D0B">
        <w:t>12CB</w:t>
      </w:r>
    </w:p>
    <w:p w:rsidR="000543B4" w:rsidRPr="00C24D0B" w:rsidRDefault="00B900F4" w:rsidP="000543B4">
      <w:pPr>
        <w:pStyle w:val="Item"/>
      </w:pPr>
      <w:r w:rsidRPr="00C24D0B">
        <w:t>Add</w:t>
      </w:r>
      <w:r w:rsidR="000543B4" w:rsidRPr="00C24D0B">
        <w:t>:</w:t>
      </w:r>
    </w:p>
    <w:p w:rsidR="000543B4" w:rsidRPr="00C24D0B" w:rsidRDefault="00B900F4" w:rsidP="000543B4">
      <w:pPr>
        <w:pStyle w:val="paragraph"/>
      </w:pPr>
      <w:r w:rsidRPr="00C24D0B">
        <w:tab/>
      </w:r>
      <w:r w:rsidR="009E22A0" w:rsidRPr="00C24D0B">
        <w:t xml:space="preserve">; </w:t>
      </w:r>
      <w:r w:rsidR="000543B4" w:rsidRPr="00C24D0B">
        <w:t>(h)</w:t>
      </w:r>
      <w:r w:rsidR="000543B4" w:rsidRPr="00C24D0B">
        <w:tab/>
        <w:t>Department of Education and Training</w:t>
      </w:r>
      <w:r w:rsidR="008643B9" w:rsidRPr="00C24D0B">
        <w:t>;</w:t>
      </w:r>
    </w:p>
    <w:p w:rsidR="0054143E" w:rsidRPr="00C24D0B" w:rsidRDefault="0054143E" w:rsidP="000543B4">
      <w:pPr>
        <w:pStyle w:val="paragraph"/>
      </w:pPr>
      <w:r w:rsidRPr="00C24D0B">
        <w:tab/>
        <w:t>(</w:t>
      </w:r>
      <w:proofErr w:type="spellStart"/>
      <w:r w:rsidRPr="00C24D0B">
        <w:t>i</w:t>
      </w:r>
      <w:proofErr w:type="spellEnd"/>
      <w:r w:rsidRPr="00C24D0B">
        <w:t>)</w:t>
      </w:r>
      <w:r w:rsidRPr="00C24D0B">
        <w:tab/>
        <w:t>Department of Social Services.</w:t>
      </w:r>
    </w:p>
    <w:p w:rsidR="000543B4" w:rsidRPr="00C24D0B" w:rsidRDefault="003C0CD1" w:rsidP="000543B4">
      <w:pPr>
        <w:pStyle w:val="ItemHead"/>
      </w:pPr>
      <w:r w:rsidRPr="00C24D0B">
        <w:t>26</w:t>
      </w:r>
      <w:r w:rsidR="000543B4" w:rsidRPr="00C24D0B">
        <w:t xml:space="preserve">  Regulation</w:t>
      </w:r>
      <w:r w:rsidR="00C24D0B" w:rsidRPr="00C24D0B">
        <w:t> </w:t>
      </w:r>
      <w:r w:rsidR="000543B4" w:rsidRPr="00C24D0B">
        <w:t>13</w:t>
      </w:r>
    </w:p>
    <w:p w:rsidR="000543B4" w:rsidRPr="00C24D0B" w:rsidRDefault="000543B4" w:rsidP="000543B4">
      <w:pPr>
        <w:pStyle w:val="Item"/>
      </w:pPr>
      <w:r w:rsidRPr="00C24D0B">
        <w:t>Omit “</w:t>
      </w:r>
      <w:r w:rsidR="00AA43C3" w:rsidRPr="00C24D0B">
        <w:t>paragraph</w:t>
      </w:r>
      <w:r w:rsidR="003C5EAA" w:rsidRPr="00C24D0B">
        <w:t>s</w:t>
      </w:r>
      <w:r w:rsidR="00AA43C3" w:rsidRPr="00C24D0B">
        <w:t xml:space="preserve"> </w:t>
      </w:r>
      <w:r w:rsidRPr="00C24D0B">
        <w:t>65Y(2)(a), 65Z(2)(a), 65ZA(3)(a) and 65ZB(3)(a)”, substitute “</w:t>
      </w:r>
      <w:r w:rsidR="00AA43C3" w:rsidRPr="00C24D0B">
        <w:t>subparagraphs</w:t>
      </w:r>
      <w:r w:rsidR="00C24D0B" w:rsidRPr="00C24D0B">
        <w:t> </w:t>
      </w:r>
      <w:r w:rsidRPr="00C24D0B">
        <w:t>65Y</w:t>
      </w:r>
      <w:r w:rsidR="00B900F4" w:rsidRPr="00C24D0B">
        <w:t>(1)</w:t>
      </w:r>
      <w:r w:rsidRPr="00C24D0B">
        <w:t>(c)(</w:t>
      </w:r>
      <w:proofErr w:type="spellStart"/>
      <w:r w:rsidRPr="00C24D0B">
        <w:t>i</w:t>
      </w:r>
      <w:proofErr w:type="spellEnd"/>
      <w:r w:rsidRPr="00C24D0B">
        <w:t>), 65YA</w:t>
      </w:r>
      <w:r w:rsidR="00B900F4" w:rsidRPr="00C24D0B">
        <w:t>(1)</w:t>
      </w:r>
      <w:r w:rsidRPr="00C24D0B">
        <w:t>(b)(</w:t>
      </w:r>
      <w:proofErr w:type="spellStart"/>
      <w:r w:rsidRPr="00C24D0B">
        <w:t>i</w:t>
      </w:r>
      <w:proofErr w:type="spellEnd"/>
      <w:r w:rsidRPr="00C24D0B">
        <w:t>), 65Z</w:t>
      </w:r>
      <w:r w:rsidR="00B900F4" w:rsidRPr="00C24D0B">
        <w:t>(1)</w:t>
      </w:r>
      <w:r w:rsidRPr="00C24D0B">
        <w:t>(c)(</w:t>
      </w:r>
      <w:proofErr w:type="spellStart"/>
      <w:r w:rsidRPr="00C24D0B">
        <w:t>i</w:t>
      </w:r>
      <w:proofErr w:type="spellEnd"/>
      <w:r w:rsidRPr="00C24D0B">
        <w:t xml:space="preserve">), </w:t>
      </w:r>
      <w:r w:rsidR="00EB31E5" w:rsidRPr="00C24D0B">
        <w:t>65ZAA(1)(b)(</w:t>
      </w:r>
      <w:proofErr w:type="spellStart"/>
      <w:r w:rsidR="00EB31E5" w:rsidRPr="00C24D0B">
        <w:t>i</w:t>
      </w:r>
      <w:proofErr w:type="spellEnd"/>
      <w:r w:rsidR="00EB31E5" w:rsidRPr="00C24D0B">
        <w:t>), 65ZA(1)(g)(</w:t>
      </w:r>
      <w:proofErr w:type="spellStart"/>
      <w:r w:rsidR="00EB31E5" w:rsidRPr="00C24D0B">
        <w:t>i</w:t>
      </w:r>
      <w:proofErr w:type="spellEnd"/>
      <w:r w:rsidR="00EB31E5" w:rsidRPr="00C24D0B">
        <w:t>)</w:t>
      </w:r>
      <w:r w:rsidRPr="00C24D0B">
        <w:t xml:space="preserve"> and 65ZB(1)(g)(</w:t>
      </w:r>
      <w:proofErr w:type="spellStart"/>
      <w:r w:rsidRPr="00C24D0B">
        <w:t>i</w:t>
      </w:r>
      <w:proofErr w:type="spellEnd"/>
      <w:r w:rsidRPr="00C24D0B">
        <w:t>)”.</w:t>
      </w:r>
    </w:p>
    <w:p w:rsidR="000543B4" w:rsidRPr="00C24D0B" w:rsidRDefault="003C0CD1" w:rsidP="000543B4">
      <w:pPr>
        <w:pStyle w:val="ItemHead"/>
      </w:pPr>
      <w:r w:rsidRPr="00C24D0B">
        <w:t>27</w:t>
      </w:r>
      <w:r w:rsidR="000543B4" w:rsidRPr="00C24D0B">
        <w:t xml:space="preserve">  Regulation</w:t>
      </w:r>
      <w:r w:rsidR="00C24D0B" w:rsidRPr="00C24D0B">
        <w:t> </w:t>
      </w:r>
      <w:r w:rsidR="000543B4" w:rsidRPr="00C24D0B">
        <w:t>15AB (</w:t>
      </w:r>
      <w:r w:rsidR="008643B9" w:rsidRPr="00C24D0B">
        <w:t>table</w:t>
      </w:r>
      <w:r w:rsidR="000543B4" w:rsidRPr="00C24D0B">
        <w:t>)</w:t>
      </w:r>
    </w:p>
    <w:p w:rsidR="000543B4" w:rsidRPr="00C24D0B" w:rsidRDefault="00480FF7" w:rsidP="000543B4">
      <w:pPr>
        <w:pStyle w:val="Item"/>
      </w:pPr>
      <w:r w:rsidRPr="00C24D0B">
        <w:t>Repeal</w:t>
      </w:r>
      <w:r w:rsidR="008643B9" w:rsidRPr="00C24D0B">
        <w:t xml:space="preserve"> the table,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02"/>
        <w:gridCol w:w="7727"/>
      </w:tblGrid>
      <w:tr w:rsidR="008643B9" w:rsidRPr="00C24D0B" w:rsidTr="00EE0024">
        <w:trPr>
          <w:tblHeader/>
        </w:trPr>
        <w:tc>
          <w:tcPr>
            <w:tcW w:w="4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643B9" w:rsidRPr="00C24D0B" w:rsidRDefault="008643B9" w:rsidP="003C0CD1">
            <w:pPr>
              <w:pStyle w:val="TableHeading"/>
            </w:pPr>
            <w:r w:rsidRPr="00C24D0B">
              <w:t>Item</w:t>
            </w:r>
          </w:p>
        </w:tc>
        <w:tc>
          <w:tcPr>
            <w:tcW w:w="45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643B9" w:rsidRPr="00C24D0B" w:rsidRDefault="008643B9" w:rsidP="008643B9">
            <w:pPr>
              <w:pStyle w:val="TableHeading"/>
            </w:pPr>
            <w:r w:rsidRPr="00C24D0B">
              <w:t>Law</w:t>
            </w:r>
          </w:p>
        </w:tc>
      </w:tr>
      <w:tr w:rsidR="008643B9" w:rsidRPr="00C24D0B" w:rsidTr="00EE0024">
        <w:tc>
          <w:tcPr>
            <w:tcW w:w="470" w:type="pct"/>
            <w:tcBorders>
              <w:top w:val="single" w:sz="12" w:space="0" w:color="auto"/>
            </w:tcBorders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t>1</w:t>
            </w:r>
          </w:p>
        </w:tc>
        <w:tc>
          <w:tcPr>
            <w:tcW w:w="4530" w:type="pct"/>
            <w:tcBorders>
              <w:top w:val="single" w:sz="12" w:space="0" w:color="auto"/>
            </w:tcBorders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rPr>
                <w:i/>
              </w:rPr>
              <w:t>Relationships Register Act 2010</w:t>
            </w:r>
            <w:r w:rsidRPr="00C24D0B">
              <w:t xml:space="preserve"> (NSW)</w:t>
            </w:r>
          </w:p>
        </w:tc>
      </w:tr>
      <w:tr w:rsidR="008643B9" w:rsidRPr="00C24D0B" w:rsidTr="00EE0024">
        <w:tc>
          <w:tcPr>
            <w:tcW w:w="470" w:type="pct"/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t>2</w:t>
            </w:r>
          </w:p>
        </w:tc>
        <w:tc>
          <w:tcPr>
            <w:tcW w:w="4530" w:type="pct"/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rPr>
                <w:i/>
              </w:rPr>
              <w:t>Relationships Act 2008</w:t>
            </w:r>
            <w:r w:rsidRPr="00C24D0B">
              <w:t xml:space="preserve"> (Vic.)</w:t>
            </w:r>
          </w:p>
        </w:tc>
      </w:tr>
      <w:tr w:rsidR="008643B9" w:rsidRPr="00C24D0B" w:rsidTr="00EE0024">
        <w:tc>
          <w:tcPr>
            <w:tcW w:w="470" w:type="pct"/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t>3</w:t>
            </w:r>
          </w:p>
        </w:tc>
        <w:tc>
          <w:tcPr>
            <w:tcW w:w="4530" w:type="pct"/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rPr>
                <w:i/>
              </w:rPr>
              <w:t>Civil Partnerships Act 2011</w:t>
            </w:r>
            <w:r w:rsidRPr="00C24D0B">
              <w:t xml:space="preserve"> (Qld)</w:t>
            </w:r>
          </w:p>
        </w:tc>
      </w:tr>
      <w:tr w:rsidR="008643B9" w:rsidRPr="00C24D0B" w:rsidTr="00EE0024">
        <w:tc>
          <w:tcPr>
            <w:tcW w:w="470" w:type="pct"/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t>4</w:t>
            </w:r>
          </w:p>
        </w:tc>
        <w:tc>
          <w:tcPr>
            <w:tcW w:w="4530" w:type="pct"/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rPr>
                <w:i/>
              </w:rPr>
              <w:t>Relationships Register Act 2016</w:t>
            </w:r>
            <w:r w:rsidRPr="00C24D0B">
              <w:t xml:space="preserve"> (SA)</w:t>
            </w:r>
          </w:p>
        </w:tc>
      </w:tr>
      <w:tr w:rsidR="008643B9" w:rsidRPr="00C24D0B" w:rsidTr="00EE0024">
        <w:tc>
          <w:tcPr>
            <w:tcW w:w="470" w:type="pct"/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t>5</w:t>
            </w:r>
          </w:p>
        </w:tc>
        <w:tc>
          <w:tcPr>
            <w:tcW w:w="4530" w:type="pct"/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rPr>
                <w:i/>
              </w:rPr>
              <w:t>Relationships Act 2003</w:t>
            </w:r>
            <w:r w:rsidRPr="00C24D0B">
              <w:t xml:space="preserve"> (Tas.)</w:t>
            </w:r>
          </w:p>
        </w:tc>
      </w:tr>
      <w:tr w:rsidR="008643B9" w:rsidRPr="00C24D0B" w:rsidTr="00EE0024">
        <w:tc>
          <w:tcPr>
            <w:tcW w:w="470" w:type="pct"/>
            <w:tcBorders>
              <w:bottom w:val="single" w:sz="2" w:space="0" w:color="auto"/>
            </w:tcBorders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t>6</w:t>
            </w:r>
          </w:p>
        </w:tc>
        <w:tc>
          <w:tcPr>
            <w:tcW w:w="4530" w:type="pct"/>
            <w:tcBorders>
              <w:bottom w:val="single" w:sz="2" w:space="0" w:color="auto"/>
            </w:tcBorders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rPr>
                <w:i/>
              </w:rPr>
              <w:t>Domestic Relationships Act 1994</w:t>
            </w:r>
            <w:r w:rsidRPr="00C24D0B">
              <w:t xml:space="preserve"> (ACT)</w:t>
            </w:r>
          </w:p>
        </w:tc>
      </w:tr>
      <w:tr w:rsidR="008643B9" w:rsidRPr="00C24D0B" w:rsidTr="00EE0024">
        <w:tc>
          <w:tcPr>
            <w:tcW w:w="47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t>7</w:t>
            </w:r>
          </w:p>
        </w:tc>
        <w:tc>
          <w:tcPr>
            <w:tcW w:w="45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643B9" w:rsidRPr="00C24D0B" w:rsidRDefault="008643B9" w:rsidP="003C0CD1">
            <w:pPr>
              <w:pStyle w:val="Tabletext"/>
            </w:pPr>
            <w:r w:rsidRPr="00C24D0B">
              <w:rPr>
                <w:i/>
              </w:rPr>
              <w:t>Births, Deaths and Marriages Registration Act 1997</w:t>
            </w:r>
            <w:r w:rsidRPr="00C24D0B">
              <w:t xml:space="preserve"> (ACT)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28</w:t>
      </w:r>
      <w:r w:rsidR="000543B4" w:rsidRPr="00C24D0B">
        <w:t xml:space="preserve">  Paragraph 19(g)</w:t>
      </w:r>
    </w:p>
    <w:p w:rsidR="000543B4" w:rsidRPr="00C24D0B" w:rsidRDefault="000543B4" w:rsidP="000543B4">
      <w:pPr>
        <w:pStyle w:val="Item"/>
      </w:pPr>
      <w:r w:rsidRPr="00C24D0B">
        <w:t>Omit “</w:t>
      </w:r>
      <w:r w:rsidRPr="00C24D0B">
        <w:rPr>
          <w:i/>
        </w:rPr>
        <w:t xml:space="preserve">Domestic Violence and Protection Orders Act 2008 </w:t>
      </w:r>
      <w:r w:rsidRPr="00C24D0B">
        <w:t>(ACT)”, substitute “</w:t>
      </w:r>
      <w:r w:rsidRPr="00C24D0B">
        <w:rPr>
          <w:i/>
        </w:rPr>
        <w:t xml:space="preserve">Family Violence Act 2016 </w:t>
      </w:r>
      <w:r w:rsidRPr="00C24D0B">
        <w:t>(ACT)”.</w:t>
      </w:r>
    </w:p>
    <w:p w:rsidR="000543B4" w:rsidRPr="00C24D0B" w:rsidRDefault="003C0CD1" w:rsidP="000543B4">
      <w:pPr>
        <w:pStyle w:val="ItemHead"/>
      </w:pPr>
      <w:r w:rsidRPr="00C24D0B">
        <w:t>29</w:t>
      </w:r>
      <w:r w:rsidR="000543B4" w:rsidRPr="00C24D0B">
        <w:t xml:space="preserve">  Paragraph 19A(c)</w:t>
      </w:r>
    </w:p>
    <w:p w:rsidR="000543B4" w:rsidRPr="00C24D0B" w:rsidRDefault="000543B4" w:rsidP="000543B4">
      <w:pPr>
        <w:pStyle w:val="Item"/>
      </w:pPr>
      <w:r w:rsidRPr="00C24D0B">
        <w:t>Omit “Communities, Child Safety and Disability Services”, substitute “Child Safety, Youth and Women”.</w:t>
      </w:r>
    </w:p>
    <w:p w:rsidR="000543B4" w:rsidRPr="00C24D0B" w:rsidRDefault="003C0CD1" w:rsidP="000543B4">
      <w:pPr>
        <w:pStyle w:val="ItemHead"/>
      </w:pPr>
      <w:r w:rsidRPr="00C24D0B">
        <w:t>30</w:t>
      </w:r>
      <w:r w:rsidR="000543B4" w:rsidRPr="00C24D0B">
        <w:t xml:space="preserve">  Paragraph 19A(d)</w:t>
      </w:r>
    </w:p>
    <w:p w:rsidR="000543B4" w:rsidRPr="00C24D0B" w:rsidRDefault="000543B4" w:rsidP="000543B4">
      <w:pPr>
        <w:pStyle w:val="Item"/>
      </w:pPr>
      <w:r w:rsidRPr="00C24D0B">
        <w:t>Omit “</w:t>
      </w:r>
      <w:r w:rsidR="00AA43C3" w:rsidRPr="00C24D0B">
        <w:t xml:space="preserve">for </w:t>
      </w:r>
      <w:r w:rsidRPr="00C24D0B">
        <w:t>Child Protection and Family Support”, substitute “</w:t>
      </w:r>
      <w:r w:rsidR="00AA43C3" w:rsidRPr="00C24D0B">
        <w:t xml:space="preserve">of </w:t>
      </w:r>
      <w:r w:rsidRPr="00C24D0B">
        <w:t>Communities”.</w:t>
      </w:r>
    </w:p>
    <w:p w:rsidR="000543B4" w:rsidRPr="00C24D0B" w:rsidRDefault="003C0CD1" w:rsidP="000543B4">
      <w:pPr>
        <w:pStyle w:val="ItemHead"/>
      </w:pPr>
      <w:r w:rsidRPr="00C24D0B">
        <w:t>31</w:t>
      </w:r>
      <w:r w:rsidR="000543B4" w:rsidRPr="00C24D0B">
        <w:t xml:space="preserve">  Paragraph 19A(e)</w:t>
      </w:r>
    </w:p>
    <w:p w:rsidR="000543B4" w:rsidRPr="00C24D0B" w:rsidRDefault="000543B4" w:rsidP="000543B4">
      <w:pPr>
        <w:pStyle w:val="Item"/>
      </w:pPr>
      <w:r w:rsidRPr="00C24D0B">
        <w:t>Omit “Education and Child Development”, substitute “Child Protection”.</w:t>
      </w:r>
    </w:p>
    <w:p w:rsidR="000543B4" w:rsidRPr="00C24D0B" w:rsidRDefault="003C0CD1" w:rsidP="000543B4">
      <w:pPr>
        <w:pStyle w:val="ItemHead"/>
      </w:pPr>
      <w:r w:rsidRPr="00C24D0B">
        <w:t>32</w:t>
      </w:r>
      <w:r w:rsidR="000543B4" w:rsidRPr="00C24D0B">
        <w:t xml:space="preserve">  Paragraph 19A(f)</w:t>
      </w:r>
    </w:p>
    <w:p w:rsidR="000543B4" w:rsidRPr="00C24D0B" w:rsidRDefault="000543B4" w:rsidP="000543B4">
      <w:pPr>
        <w:pStyle w:val="Item"/>
      </w:pPr>
      <w:r w:rsidRPr="00C24D0B">
        <w:t>Omit “Health and Human Services”, substitute “Communities Tasmania”.</w:t>
      </w:r>
    </w:p>
    <w:p w:rsidR="000543B4" w:rsidRPr="00C24D0B" w:rsidRDefault="003C0CD1" w:rsidP="000543B4">
      <w:pPr>
        <w:pStyle w:val="ItemHead"/>
      </w:pPr>
      <w:r w:rsidRPr="00C24D0B">
        <w:t>33</w:t>
      </w:r>
      <w:r w:rsidR="000543B4" w:rsidRPr="00C24D0B">
        <w:t xml:space="preserve">  Paragraph 19A(g)</w:t>
      </w:r>
    </w:p>
    <w:p w:rsidR="000543B4" w:rsidRPr="00C24D0B" w:rsidRDefault="000543B4" w:rsidP="000543B4">
      <w:pPr>
        <w:pStyle w:val="Item"/>
      </w:pPr>
      <w:r w:rsidRPr="00C24D0B">
        <w:t>Omit “Department of Community Services”, substitute “Community Services Directorate”.</w:t>
      </w:r>
    </w:p>
    <w:p w:rsidR="000543B4" w:rsidRPr="00C24D0B" w:rsidRDefault="003C0CD1" w:rsidP="000543B4">
      <w:pPr>
        <w:pStyle w:val="ItemHead"/>
      </w:pPr>
      <w:r w:rsidRPr="00C24D0B">
        <w:t>34</w:t>
      </w:r>
      <w:r w:rsidR="000543B4" w:rsidRPr="00C24D0B">
        <w:t xml:space="preserve">  Paragraph 19A(h)</w:t>
      </w:r>
    </w:p>
    <w:p w:rsidR="000543B4" w:rsidRPr="00C24D0B" w:rsidRDefault="000543B4" w:rsidP="000543B4">
      <w:pPr>
        <w:pStyle w:val="Item"/>
      </w:pPr>
      <w:r w:rsidRPr="00C24D0B">
        <w:t>Omit “</w:t>
      </w:r>
      <w:r w:rsidR="00AA43C3" w:rsidRPr="00C24D0B">
        <w:t xml:space="preserve">the </w:t>
      </w:r>
      <w:r w:rsidRPr="00C24D0B">
        <w:t>Department of Children and Families”, substitute “Territory Families”.</w:t>
      </w:r>
    </w:p>
    <w:p w:rsidR="000543B4" w:rsidRPr="00C24D0B" w:rsidRDefault="003C0CD1" w:rsidP="000543B4">
      <w:pPr>
        <w:pStyle w:val="ItemHead"/>
      </w:pPr>
      <w:r w:rsidRPr="00C24D0B">
        <w:t>35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2</w:t>
      </w:r>
    </w:p>
    <w:p w:rsidR="00690A3B" w:rsidRPr="00C24D0B" w:rsidRDefault="00690A3B" w:rsidP="00690A3B">
      <w:pPr>
        <w:pStyle w:val="Item"/>
      </w:pPr>
      <w:r w:rsidRPr="00C24D0B">
        <w:t>Repeal the li</w:t>
      </w:r>
      <w:r w:rsidR="000543B4" w:rsidRPr="00C24D0B">
        <w:t>s</w:t>
      </w:r>
      <w:r w:rsidRPr="00C24D0B">
        <w:t>t, substitute the following list:</w:t>
      </w:r>
    </w:p>
    <w:p w:rsidR="00690A3B" w:rsidRPr="00C24D0B" w:rsidRDefault="00690A3B" w:rsidP="00690A3B">
      <w:pPr>
        <w:keepNext/>
        <w:tabs>
          <w:tab w:val="left" w:pos="1276"/>
        </w:tabs>
        <w:ind w:left="993" w:hanging="142"/>
      </w:pPr>
      <w:r w:rsidRPr="00C24D0B">
        <w:t>Austria</w:t>
      </w:r>
    </w:p>
    <w:p w:rsidR="00690A3B" w:rsidRPr="00C24D0B" w:rsidRDefault="00690A3B" w:rsidP="00690A3B">
      <w:pPr>
        <w:keepNext/>
        <w:tabs>
          <w:tab w:val="left" w:pos="1276"/>
        </w:tabs>
        <w:ind w:left="993" w:hanging="142"/>
      </w:pPr>
      <w:r w:rsidRPr="00C24D0B">
        <w:t>Belarus</w:t>
      </w:r>
    </w:p>
    <w:p w:rsidR="00690A3B" w:rsidRPr="00C24D0B" w:rsidRDefault="00690A3B" w:rsidP="00690A3B">
      <w:pPr>
        <w:keepNext/>
        <w:tabs>
          <w:tab w:val="left" w:pos="1276"/>
        </w:tabs>
        <w:ind w:left="993" w:hanging="142"/>
      </w:pPr>
      <w:r w:rsidRPr="00C24D0B">
        <w:t>Belgium</w:t>
      </w:r>
    </w:p>
    <w:p w:rsidR="00690A3B" w:rsidRPr="00C24D0B" w:rsidRDefault="00690A3B" w:rsidP="00690A3B">
      <w:pPr>
        <w:tabs>
          <w:tab w:val="left" w:pos="1276"/>
        </w:tabs>
        <w:ind w:left="993" w:hanging="142"/>
      </w:pPr>
      <w:r w:rsidRPr="00C24D0B">
        <w:t>Brunei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Canada, the following Provinces and Territories: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Province of Alberta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Province of British Columbia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Province of Manitoba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Province of New Brunswick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Province of Newfoundland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Province of Nova Scotia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Province of Ontario</w:t>
      </w:r>
    </w:p>
    <w:p w:rsidR="00690A3B" w:rsidRPr="00C24D0B" w:rsidRDefault="00690A3B" w:rsidP="00690A3B">
      <w:pPr>
        <w:tabs>
          <w:tab w:val="left" w:pos="1560"/>
        </w:tabs>
        <w:ind w:left="1276" w:hanging="426"/>
      </w:pPr>
      <w:r w:rsidRPr="00C24D0B">
        <w:tab/>
        <w:t>The Canadian Province of Prince Edward Island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Province of Saskatchewan</w:t>
      </w:r>
    </w:p>
    <w:p w:rsidR="00DF06D8" w:rsidRPr="00C24D0B" w:rsidRDefault="00DF06D8" w:rsidP="00DF06D8">
      <w:pPr>
        <w:tabs>
          <w:tab w:val="left" w:pos="1560"/>
        </w:tabs>
        <w:ind w:left="1276" w:hanging="426"/>
      </w:pPr>
      <w:r w:rsidRPr="00C24D0B">
        <w:tab/>
        <w:t>The Canadian Territory of Northwest Territories</w:t>
      </w:r>
    </w:p>
    <w:p w:rsidR="00DF06D8" w:rsidRPr="00C24D0B" w:rsidRDefault="00DF06D8" w:rsidP="00DF06D8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Territory of Nunavut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ab/>
      </w:r>
      <w:r w:rsidRPr="00C24D0B">
        <w:tab/>
        <w:t>The Canadian Territory of Yukon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Colombia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Cook Islands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Cyprus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Czech Republic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Denmark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Estonia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Fiji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France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Germany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Gibraltar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Hong Kong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India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Italy</w:t>
      </w:r>
    </w:p>
    <w:p w:rsidR="00983482" w:rsidRPr="00C24D0B" w:rsidRDefault="00983482" w:rsidP="00983482">
      <w:pPr>
        <w:tabs>
          <w:tab w:val="left" w:pos="1276"/>
        </w:tabs>
        <w:ind w:left="993" w:hanging="143"/>
      </w:pPr>
      <w:r w:rsidRPr="00C24D0B">
        <w:t>Kazakhstan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Kenya</w:t>
      </w:r>
    </w:p>
    <w:p w:rsidR="00983482" w:rsidRPr="00C24D0B" w:rsidRDefault="00983482" w:rsidP="00690A3B">
      <w:pPr>
        <w:tabs>
          <w:tab w:val="left" w:pos="1276"/>
        </w:tabs>
        <w:ind w:left="993" w:hanging="143"/>
      </w:pPr>
      <w:r w:rsidRPr="00C24D0B">
        <w:t>Lithuania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Luxembourg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Malawi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Malaysia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Malta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Nauru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Niue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Netherlands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New Zealand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Norway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Papua New Guinea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Poland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Portugal</w:t>
      </w:r>
    </w:p>
    <w:p w:rsidR="00DF06D8" w:rsidRPr="00C24D0B" w:rsidRDefault="00DF06D8" w:rsidP="00DF06D8">
      <w:pPr>
        <w:tabs>
          <w:tab w:val="left" w:pos="1276"/>
        </w:tabs>
        <w:ind w:left="993" w:hanging="143"/>
      </w:pPr>
      <w:r w:rsidRPr="00C24D0B">
        <w:t>Republic of Ireland</w:t>
      </w:r>
    </w:p>
    <w:p w:rsidR="00983482" w:rsidRPr="00C24D0B" w:rsidRDefault="00983482" w:rsidP="00690A3B">
      <w:pPr>
        <w:tabs>
          <w:tab w:val="left" w:pos="1276"/>
        </w:tabs>
        <w:ind w:left="993" w:hanging="143"/>
      </w:pPr>
      <w:r w:rsidRPr="00C24D0B">
        <w:t>Samoa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Sierra Leone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Singapore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Slovak Republic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South Africa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Spain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Sri Lanka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Sweden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Switzerland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Tanzania (excluding Zanzibar)</w:t>
      </w:r>
    </w:p>
    <w:p w:rsidR="00DF06D8" w:rsidRPr="00C24D0B" w:rsidRDefault="00DF06D8" w:rsidP="00DF06D8">
      <w:pPr>
        <w:tabs>
          <w:tab w:val="left" w:pos="1276"/>
        </w:tabs>
        <w:ind w:left="993" w:hanging="143"/>
      </w:pPr>
      <w:r w:rsidRPr="00C24D0B">
        <w:t>Territory of Christmas Island</w:t>
      </w:r>
    </w:p>
    <w:p w:rsidR="00DF06D8" w:rsidRPr="00C24D0B" w:rsidRDefault="00DF06D8" w:rsidP="00DF06D8">
      <w:pPr>
        <w:tabs>
          <w:tab w:val="left" w:pos="1276"/>
        </w:tabs>
        <w:ind w:left="993" w:hanging="143"/>
      </w:pPr>
      <w:r w:rsidRPr="00C24D0B">
        <w:t>Territory of Cocos (Keeling) Islands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Trinidad and Tobago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Turkey</w:t>
      </w:r>
    </w:p>
    <w:p w:rsidR="00690A3B" w:rsidRPr="00C24D0B" w:rsidRDefault="00690A3B" w:rsidP="00690A3B">
      <w:pPr>
        <w:keepLines/>
        <w:tabs>
          <w:tab w:val="left" w:pos="1276"/>
        </w:tabs>
        <w:ind w:left="993" w:hanging="142"/>
      </w:pPr>
      <w:r w:rsidRPr="00C24D0B">
        <w:t>United Kingdom, including Alderney, Guernsey, Isle of Man, Jersey and Sark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United States of America</w:t>
      </w:r>
    </w:p>
    <w:p w:rsidR="00690A3B" w:rsidRPr="00C24D0B" w:rsidRDefault="00690A3B" w:rsidP="00690A3B">
      <w:pPr>
        <w:tabs>
          <w:tab w:val="left" w:pos="1276"/>
        </w:tabs>
        <w:ind w:left="993" w:hanging="143"/>
      </w:pPr>
      <w:r w:rsidRPr="00C24D0B">
        <w:t>Zambia</w:t>
      </w:r>
    </w:p>
    <w:p w:rsidR="00690A3B" w:rsidRPr="00C24D0B" w:rsidRDefault="00165764" w:rsidP="00165764">
      <w:pPr>
        <w:tabs>
          <w:tab w:val="left" w:pos="1276"/>
        </w:tabs>
        <w:ind w:left="993" w:hanging="143"/>
      </w:pPr>
      <w:r w:rsidRPr="00C24D0B">
        <w:t>Zimbabwe</w:t>
      </w:r>
    </w:p>
    <w:p w:rsidR="0010607B" w:rsidRPr="00C24D0B" w:rsidRDefault="003C0CD1" w:rsidP="000543B4">
      <w:pPr>
        <w:pStyle w:val="ItemHead"/>
      </w:pPr>
      <w:r w:rsidRPr="00C24D0B">
        <w:t>36</w:t>
      </w:r>
      <w:r w:rsidR="0010607B" w:rsidRPr="00C24D0B">
        <w:t xml:space="preserve">  Schedule</w:t>
      </w:r>
      <w:r w:rsidR="00C24D0B" w:rsidRPr="00C24D0B">
        <w:t> </w:t>
      </w:r>
      <w:r w:rsidR="0010607B" w:rsidRPr="00C24D0B">
        <w:t>4</w:t>
      </w:r>
    </w:p>
    <w:p w:rsidR="0010607B" w:rsidRPr="00C24D0B" w:rsidRDefault="0010607B" w:rsidP="0010607B">
      <w:pPr>
        <w:pStyle w:val="Item"/>
      </w:pPr>
      <w:r w:rsidRPr="00C24D0B">
        <w:t>Omit “Federal Republic of Yugos</w:t>
      </w:r>
      <w:r w:rsidR="003C365D" w:rsidRPr="00C24D0B">
        <w:t>lavia (Serbia and Montenegro)”.</w:t>
      </w:r>
    </w:p>
    <w:p w:rsidR="003C365D" w:rsidRPr="00C24D0B" w:rsidRDefault="003C0CD1" w:rsidP="003C365D">
      <w:pPr>
        <w:pStyle w:val="ItemHead"/>
      </w:pPr>
      <w:r w:rsidRPr="00C24D0B">
        <w:t>3</w:t>
      </w:r>
      <w:r w:rsidR="00EC09C9" w:rsidRPr="00C24D0B">
        <w:t>7</w:t>
      </w:r>
      <w:r w:rsidR="003C365D" w:rsidRPr="00C24D0B">
        <w:t xml:space="preserve">  Schedule</w:t>
      </w:r>
      <w:r w:rsidR="00C24D0B" w:rsidRPr="00C24D0B">
        <w:t> </w:t>
      </w:r>
      <w:r w:rsidR="003C365D" w:rsidRPr="00C24D0B">
        <w:t>4</w:t>
      </w:r>
    </w:p>
    <w:p w:rsidR="003C365D" w:rsidRPr="00C24D0B" w:rsidRDefault="003C365D" w:rsidP="003C365D">
      <w:pPr>
        <w:pStyle w:val="Item"/>
      </w:pPr>
      <w:r w:rsidRPr="00C24D0B">
        <w:t>Insert “Serbia and Montenegro”.</w:t>
      </w:r>
    </w:p>
    <w:p w:rsidR="00CD2C37" w:rsidRPr="00C24D0B" w:rsidRDefault="00EC09C9" w:rsidP="000543B4">
      <w:pPr>
        <w:pStyle w:val="ItemHead"/>
      </w:pPr>
      <w:r w:rsidRPr="00C24D0B">
        <w:t>38</w:t>
      </w:r>
      <w:r w:rsidR="00CD2C37" w:rsidRPr="00C24D0B">
        <w:t xml:space="preserve">  Schedule</w:t>
      </w:r>
      <w:r w:rsidR="00C24D0B" w:rsidRPr="00C24D0B">
        <w:t> </w:t>
      </w:r>
      <w:r w:rsidR="00CD2C37" w:rsidRPr="00C24D0B">
        <w:t>5 (cell at table item</w:t>
      </w:r>
      <w:r w:rsidR="00C24D0B" w:rsidRPr="00C24D0B">
        <w:t> </w:t>
      </w:r>
      <w:r w:rsidR="00CD2C37" w:rsidRPr="00C24D0B">
        <w:t>5, column headed “Prescribed Law”)</w:t>
      </w:r>
    </w:p>
    <w:p w:rsidR="00CD2C37" w:rsidRPr="00C24D0B" w:rsidRDefault="00CD2C37" w:rsidP="00CD2C37">
      <w:pPr>
        <w:pStyle w:val="Item"/>
      </w:pPr>
      <w:r w:rsidRPr="00C24D0B">
        <w:t>Omit “</w:t>
      </w:r>
      <w:r w:rsidRPr="00C24D0B">
        <w:rPr>
          <w:b/>
        </w:rPr>
        <w:t>Adoption Act 1984</w:t>
      </w:r>
      <w:r w:rsidRPr="00C24D0B">
        <w:t>”, substitute “</w:t>
      </w:r>
      <w:r w:rsidRPr="00C24D0B">
        <w:rPr>
          <w:i/>
        </w:rPr>
        <w:t>Adoption Act 1984</w:t>
      </w:r>
      <w:r w:rsidRPr="00C24D0B">
        <w:t>”.</w:t>
      </w:r>
    </w:p>
    <w:p w:rsidR="00CD2C37" w:rsidRPr="00C24D0B" w:rsidRDefault="00EC09C9" w:rsidP="00CD2C37">
      <w:pPr>
        <w:pStyle w:val="ItemHead"/>
      </w:pPr>
      <w:r w:rsidRPr="00C24D0B">
        <w:t>39</w:t>
      </w:r>
      <w:r w:rsidR="00CD2C37" w:rsidRPr="00C24D0B">
        <w:t xml:space="preserve">  Schedule</w:t>
      </w:r>
      <w:r w:rsidR="00C24D0B" w:rsidRPr="00C24D0B">
        <w:t> </w:t>
      </w:r>
      <w:r w:rsidR="00CD2C37" w:rsidRPr="00C24D0B">
        <w:t>5 (cell at table item</w:t>
      </w:r>
      <w:r w:rsidR="00C24D0B" w:rsidRPr="00C24D0B">
        <w:t> </w:t>
      </w:r>
      <w:r w:rsidR="00CD2C37" w:rsidRPr="00C24D0B">
        <w:t>6, column headed “Prescribed Law”)</w:t>
      </w:r>
    </w:p>
    <w:p w:rsidR="00CD2C37" w:rsidRPr="00C24D0B" w:rsidRDefault="00CD2C37" w:rsidP="00CD2C37">
      <w:pPr>
        <w:pStyle w:val="Item"/>
      </w:pPr>
      <w:r w:rsidRPr="00C24D0B">
        <w:t>Omit “</w:t>
      </w:r>
      <w:r w:rsidRPr="00C24D0B">
        <w:rPr>
          <w:b/>
        </w:rPr>
        <w:t>Children, Youth and Families Act 2005</w:t>
      </w:r>
      <w:r w:rsidRPr="00C24D0B">
        <w:t>”, substitute “</w:t>
      </w:r>
      <w:r w:rsidRPr="00C24D0B">
        <w:rPr>
          <w:i/>
        </w:rPr>
        <w:t>Children, Youth and Families Act 2005</w:t>
      </w:r>
      <w:r w:rsidRPr="00C24D0B">
        <w:t>”.</w:t>
      </w:r>
    </w:p>
    <w:p w:rsidR="00CD2C37" w:rsidRPr="00C24D0B" w:rsidRDefault="003C0CD1" w:rsidP="00CD2C37">
      <w:pPr>
        <w:pStyle w:val="ItemHead"/>
      </w:pPr>
      <w:r w:rsidRPr="00C24D0B">
        <w:t>4</w:t>
      </w:r>
      <w:r w:rsidR="00EC09C9" w:rsidRPr="00C24D0B">
        <w:t>0</w:t>
      </w:r>
      <w:r w:rsidR="00CD2C37" w:rsidRPr="00C24D0B">
        <w:t xml:space="preserve">  Schedule</w:t>
      </w:r>
      <w:r w:rsidR="00C24D0B" w:rsidRPr="00C24D0B">
        <w:t> </w:t>
      </w:r>
      <w:r w:rsidR="00CD2C37" w:rsidRPr="00C24D0B">
        <w:t>5 (cell at table item</w:t>
      </w:r>
      <w:r w:rsidR="00C24D0B" w:rsidRPr="00C24D0B">
        <w:t> </w:t>
      </w:r>
      <w:r w:rsidR="00CD2C37" w:rsidRPr="00C24D0B">
        <w:t>7, column headed “Prescribed Law”)</w:t>
      </w:r>
    </w:p>
    <w:p w:rsidR="00CD2C37" w:rsidRPr="00C24D0B" w:rsidRDefault="00CD2C37" w:rsidP="00CD2C37">
      <w:pPr>
        <w:pStyle w:val="Item"/>
      </w:pPr>
      <w:r w:rsidRPr="00C24D0B">
        <w:t>Omit “</w:t>
      </w:r>
      <w:r w:rsidRPr="00C24D0B">
        <w:rPr>
          <w:b/>
        </w:rPr>
        <w:t>Education and Training Reform Act 2006</w:t>
      </w:r>
      <w:r w:rsidRPr="00C24D0B">
        <w:t>”, substitute “</w:t>
      </w:r>
      <w:r w:rsidRPr="00C24D0B">
        <w:rPr>
          <w:i/>
        </w:rPr>
        <w:t>Education and Training Reform Act 2006</w:t>
      </w:r>
      <w:r w:rsidRPr="00C24D0B">
        <w:t>”.</w:t>
      </w:r>
    </w:p>
    <w:p w:rsidR="00CD2C37" w:rsidRPr="00C24D0B" w:rsidRDefault="003C0CD1" w:rsidP="00CD2C37">
      <w:pPr>
        <w:pStyle w:val="ItemHead"/>
      </w:pPr>
      <w:r w:rsidRPr="00C24D0B">
        <w:t>4</w:t>
      </w:r>
      <w:r w:rsidR="00EC09C9" w:rsidRPr="00C24D0B">
        <w:t>1</w:t>
      </w:r>
      <w:r w:rsidR="00483086" w:rsidRPr="00C24D0B">
        <w:t xml:space="preserve">  </w:t>
      </w:r>
      <w:r w:rsidR="00CD2C37" w:rsidRPr="00C24D0B">
        <w:t>Schedule</w:t>
      </w:r>
      <w:r w:rsidR="00C24D0B" w:rsidRPr="00C24D0B">
        <w:t> </w:t>
      </w:r>
      <w:r w:rsidR="00CD2C37" w:rsidRPr="00C24D0B">
        <w:t>5 (cell at table item</w:t>
      </w:r>
      <w:r w:rsidR="00C24D0B" w:rsidRPr="00C24D0B">
        <w:t> </w:t>
      </w:r>
      <w:r w:rsidR="00CD2C37" w:rsidRPr="00C24D0B">
        <w:t>8, column headed “Prescribed Law”)</w:t>
      </w:r>
    </w:p>
    <w:p w:rsidR="00CD2C37" w:rsidRPr="00C24D0B" w:rsidRDefault="00CD2C37" w:rsidP="00CD2C37">
      <w:pPr>
        <w:pStyle w:val="Item"/>
      </w:pPr>
      <w:r w:rsidRPr="00C24D0B">
        <w:t>Omit “</w:t>
      </w:r>
      <w:r w:rsidRPr="00C24D0B">
        <w:rPr>
          <w:b/>
        </w:rPr>
        <w:t>Maintenance Act 1965</w:t>
      </w:r>
      <w:r w:rsidRPr="00C24D0B">
        <w:t>”, substitute “</w:t>
      </w:r>
      <w:r w:rsidRPr="00C24D0B">
        <w:rPr>
          <w:i/>
        </w:rPr>
        <w:t>Maintenance Act 1965</w:t>
      </w:r>
      <w:r w:rsidRPr="00C24D0B">
        <w:t>”.</w:t>
      </w:r>
    </w:p>
    <w:p w:rsidR="000543B4" w:rsidRPr="00C24D0B" w:rsidRDefault="003C0CD1" w:rsidP="000543B4">
      <w:pPr>
        <w:pStyle w:val="ItemHead"/>
      </w:pPr>
      <w:r w:rsidRPr="00C24D0B">
        <w:t>4</w:t>
      </w:r>
      <w:r w:rsidR="00EC09C9" w:rsidRPr="00C24D0B">
        <w:t>2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9, column headed “Prescribed Law”)</w:t>
      </w:r>
    </w:p>
    <w:p w:rsidR="000543B4" w:rsidRPr="00C24D0B" w:rsidRDefault="000543B4" w:rsidP="000543B4">
      <w:pPr>
        <w:pStyle w:val="Item"/>
      </w:pPr>
      <w:r w:rsidRPr="00C24D0B">
        <w:t>Omit “</w:t>
      </w:r>
      <w:r w:rsidRPr="00C24D0B">
        <w:rPr>
          <w:b/>
        </w:rPr>
        <w:t>Mental Health Act 1986</w:t>
      </w:r>
      <w:r w:rsidRPr="00C24D0B">
        <w:t>”, substitute “</w:t>
      </w:r>
      <w:r w:rsidRPr="00C24D0B">
        <w:rPr>
          <w:i/>
        </w:rPr>
        <w:t>Mental Health Act 2014</w:t>
      </w:r>
      <w:r w:rsidRPr="00C24D0B">
        <w:t>”.</w:t>
      </w:r>
    </w:p>
    <w:p w:rsidR="000543B4" w:rsidRPr="00C24D0B" w:rsidRDefault="003C0CD1" w:rsidP="000543B4">
      <w:pPr>
        <w:pStyle w:val="ItemHead"/>
      </w:pPr>
      <w:r w:rsidRPr="00C24D0B">
        <w:t>4</w:t>
      </w:r>
      <w:r w:rsidR="00EC09C9" w:rsidRPr="00C24D0B">
        <w:t>3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13, column headed “Prescribed Law”)</w:t>
      </w:r>
    </w:p>
    <w:p w:rsidR="000543B4" w:rsidRPr="00C24D0B" w:rsidRDefault="000543B4" w:rsidP="000543B4">
      <w:pPr>
        <w:pStyle w:val="Item"/>
      </w:pPr>
      <w:r w:rsidRPr="00C24D0B">
        <w:t>Omit “</w:t>
      </w:r>
      <w:r w:rsidRPr="00C24D0B">
        <w:rPr>
          <w:i/>
        </w:rPr>
        <w:t>Mental Health Act 2000</w:t>
      </w:r>
      <w:r w:rsidRPr="00C24D0B">
        <w:t>”, substitute “</w:t>
      </w:r>
      <w:r w:rsidRPr="00C24D0B">
        <w:rPr>
          <w:i/>
        </w:rPr>
        <w:t>Mental Health Act 2016</w:t>
      </w:r>
      <w:r w:rsidRPr="00C24D0B">
        <w:t>”.</w:t>
      </w:r>
    </w:p>
    <w:p w:rsidR="000543B4" w:rsidRPr="00C24D0B" w:rsidRDefault="003C0CD1" w:rsidP="000543B4">
      <w:pPr>
        <w:pStyle w:val="ItemHead"/>
      </w:pPr>
      <w:r w:rsidRPr="00C24D0B">
        <w:t>4</w:t>
      </w:r>
      <w:r w:rsidR="00EC09C9" w:rsidRPr="00C24D0B">
        <w:t>4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18, column headed “Prescribed Law”)</w:t>
      </w:r>
    </w:p>
    <w:p w:rsidR="000543B4" w:rsidRPr="00C24D0B" w:rsidRDefault="000543B4" w:rsidP="000543B4">
      <w:pPr>
        <w:pStyle w:val="Item"/>
      </w:pPr>
      <w:r w:rsidRPr="00C24D0B">
        <w:t>Omit “</w:t>
      </w:r>
      <w:r w:rsidRPr="00C24D0B">
        <w:rPr>
          <w:i/>
        </w:rPr>
        <w:t>Mental Health Act 1996</w:t>
      </w:r>
      <w:r w:rsidRPr="00C24D0B">
        <w:t>”, substitute “</w:t>
      </w:r>
      <w:r w:rsidRPr="00C24D0B">
        <w:rPr>
          <w:i/>
        </w:rPr>
        <w:t>Mental Health Act 2014</w:t>
      </w:r>
      <w:r w:rsidRPr="00C24D0B">
        <w:t>”.</w:t>
      </w:r>
    </w:p>
    <w:p w:rsidR="000543B4" w:rsidRPr="00C24D0B" w:rsidRDefault="003C0CD1" w:rsidP="000543B4">
      <w:pPr>
        <w:pStyle w:val="ItemHead"/>
      </w:pPr>
      <w:r w:rsidRPr="00C24D0B">
        <w:t>4</w:t>
      </w:r>
      <w:r w:rsidR="00EC09C9" w:rsidRPr="00C24D0B">
        <w:t>5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(after table item</w:t>
      </w:r>
      <w:r w:rsidR="00C24D0B" w:rsidRPr="00C24D0B">
        <w:t> </w:t>
      </w:r>
      <w:r w:rsidR="000543B4" w:rsidRPr="00C24D0B">
        <w:t>20)</w:t>
      </w:r>
    </w:p>
    <w:p w:rsidR="000543B4" w:rsidRPr="00C24D0B" w:rsidRDefault="000543B4" w:rsidP="000543B4">
      <w:pPr>
        <w:pStyle w:val="Item"/>
      </w:pPr>
      <w:r w:rsidRPr="00C24D0B">
        <w:t>Insert: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5778"/>
        <w:gridCol w:w="2033"/>
      </w:tblGrid>
      <w:tr w:rsidR="000543B4" w:rsidRPr="00C24D0B" w:rsidTr="00CE7182">
        <w:tc>
          <w:tcPr>
            <w:tcW w:w="4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43B4" w:rsidRPr="00C24D0B" w:rsidRDefault="000543B4" w:rsidP="0013670A">
            <w:pPr>
              <w:pStyle w:val="Tabletext"/>
            </w:pPr>
            <w:r w:rsidRPr="00C24D0B">
              <w:t>20A</w:t>
            </w:r>
          </w:p>
        </w:tc>
        <w:tc>
          <w:tcPr>
            <w:tcW w:w="33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43B4" w:rsidRPr="00C24D0B" w:rsidRDefault="000543B4" w:rsidP="00475A9B">
            <w:pPr>
              <w:pStyle w:val="Tabletext"/>
            </w:pPr>
            <w:r w:rsidRPr="00C24D0B">
              <w:rPr>
                <w:i/>
                <w:szCs w:val="22"/>
              </w:rPr>
              <w:t xml:space="preserve">Children and Young People (Safety) Act </w:t>
            </w:r>
            <w:r w:rsidR="00475A9B" w:rsidRPr="00C24D0B">
              <w:rPr>
                <w:i/>
                <w:szCs w:val="22"/>
              </w:rPr>
              <w:t>2017</w:t>
            </w:r>
          </w:p>
        </w:tc>
        <w:tc>
          <w:tcPr>
            <w:tcW w:w="11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43B4" w:rsidRPr="00C24D0B" w:rsidRDefault="000543B4" w:rsidP="0013670A">
            <w:pPr>
              <w:pStyle w:val="Tabletext"/>
            </w:pPr>
            <w:r w:rsidRPr="00C24D0B">
              <w:t>South Australia</w:t>
            </w:r>
          </w:p>
        </w:tc>
      </w:tr>
      <w:tr w:rsidR="000543B4" w:rsidRPr="00C24D0B" w:rsidTr="00CE7182">
        <w:tc>
          <w:tcPr>
            <w:tcW w:w="4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43B4" w:rsidRPr="00C24D0B" w:rsidRDefault="000543B4" w:rsidP="0013670A">
            <w:pPr>
              <w:pStyle w:val="Tabletext"/>
            </w:pPr>
            <w:r w:rsidRPr="00C24D0B">
              <w:t>20B</w:t>
            </w:r>
          </w:p>
        </w:tc>
        <w:tc>
          <w:tcPr>
            <w:tcW w:w="338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43B4" w:rsidRPr="00C24D0B" w:rsidRDefault="000543B4" w:rsidP="0013670A">
            <w:pPr>
              <w:pStyle w:val="Tabletext"/>
            </w:pPr>
            <w:r w:rsidRPr="00C24D0B">
              <w:rPr>
                <w:i/>
              </w:rPr>
              <w:t>Children’s Protection Law Reform (Transitional Arrangements and Related Amendments) Act 2017</w:t>
            </w:r>
          </w:p>
        </w:tc>
        <w:tc>
          <w:tcPr>
            <w:tcW w:w="11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43B4" w:rsidRPr="00C24D0B" w:rsidRDefault="000543B4" w:rsidP="0013670A">
            <w:pPr>
              <w:pStyle w:val="Tabletext"/>
            </w:pPr>
            <w:r w:rsidRPr="00C24D0B">
              <w:t>South Australia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4</w:t>
      </w:r>
      <w:r w:rsidR="00EC09C9" w:rsidRPr="00C24D0B">
        <w:t>6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22, column headed “Prescribed Law”)</w:t>
      </w:r>
    </w:p>
    <w:p w:rsidR="00297281" w:rsidRPr="00C24D0B" w:rsidRDefault="00297281" w:rsidP="000543B4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297281" w:rsidP="0050628F">
            <w:pPr>
              <w:pStyle w:val="Tabletext"/>
            </w:pPr>
            <w:r w:rsidRPr="00C24D0B">
              <w:rPr>
                <w:i/>
              </w:rPr>
              <w:t>Mental Health Act 2009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4</w:t>
      </w:r>
      <w:r w:rsidR="00EC09C9" w:rsidRPr="00C24D0B">
        <w:t>7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26, column headed “Prescribed Law”)</w:t>
      </w:r>
    </w:p>
    <w:p w:rsidR="00297281" w:rsidRPr="00C24D0B" w:rsidRDefault="00297281" w:rsidP="000543B4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297281" w:rsidP="0050628F">
            <w:pPr>
              <w:pStyle w:val="Tabletext"/>
            </w:pPr>
            <w:r w:rsidRPr="00C24D0B">
              <w:rPr>
                <w:i/>
              </w:rPr>
              <w:t>Mental Health Act 2013</w:t>
            </w:r>
          </w:p>
        </w:tc>
      </w:tr>
    </w:tbl>
    <w:p w:rsidR="000543B4" w:rsidRPr="00C24D0B" w:rsidRDefault="00EC09C9" w:rsidP="000543B4">
      <w:pPr>
        <w:pStyle w:val="ItemHead"/>
      </w:pPr>
      <w:r w:rsidRPr="00C24D0B">
        <w:t>48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28, column headed “Prescribed Law”)</w:t>
      </w:r>
    </w:p>
    <w:p w:rsidR="00297281" w:rsidRPr="00C24D0B" w:rsidRDefault="00297281" w:rsidP="000543B4">
      <w:pPr>
        <w:pStyle w:val="Item"/>
      </w:pPr>
      <w:r w:rsidRPr="00C24D0B">
        <w:t>Repeal the cell</w:t>
      </w:r>
      <w:r w:rsidR="000543B4" w:rsidRPr="00C24D0B">
        <w:t>, substitute</w:t>
      </w:r>
      <w:r w:rsidRPr="00C24D0B">
        <w:t>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686"/>
      </w:tblGrid>
      <w:tr w:rsidR="00297281" w:rsidRPr="00C24D0B" w:rsidTr="00933841">
        <w:tc>
          <w:tcPr>
            <w:tcW w:w="3686" w:type="dxa"/>
            <w:shd w:val="clear" w:color="auto" w:fill="auto"/>
          </w:tcPr>
          <w:p w:rsidR="00297281" w:rsidRPr="00C24D0B" w:rsidRDefault="00297281" w:rsidP="0050628F">
            <w:pPr>
              <w:pStyle w:val="Tabletext"/>
            </w:pPr>
            <w:r w:rsidRPr="00C24D0B">
              <w:rPr>
                <w:i/>
              </w:rPr>
              <w:t>Care and Protection of Children Act</w:t>
            </w:r>
            <w:r w:rsidR="00933841" w:rsidRPr="00C24D0B">
              <w:rPr>
                <w:i/>
              </w:rPr>
              <w:t xml:space="preserve"> 2007</w:t>
            </w:r>
          </w:p>
        </w:tc>
      </w:tr>
    </w:tbl>
    <w:p w:rsidR="000543B4" w:rsidRPr="00C24D0B" w:rsidRDefault="00EC09C9" w:rsidP="000543B4">
      <w:pPr>
        <w:pStyle w:val="ItemHead"/>
      </w:pPr>
      <w:r w:rsidRPr="00C24D0B">
        <w:t>49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32, column headed “Prescribed Law”)</w:t>
      </w:r>
    </w:p>
    <w:p w:rsidR="00297281" w:rsidRPr="00C24D0B" w:rsidRDefault="00297281" w:rsidP="00297281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D00DF9" w:rsidP="0050628F">
            <w:pPr>
              <w:pStyle w:val="Tabletext"/>
            </w:pPr>
            <w:r w:rsidRPr="00C24D0B">
              <w:rPr>
                <w:i/>
              </w:rPr>
              <w:t>Children and Young People Act 2008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5</w:t>
      </w:r>
      <w:r w:rsidR="00EC09C9" w:rsidRPr="00C24D0B">
        <w:t>0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34, column headed “Prescribed Law”)</w:t>
      </w:r>
    </w:p>
    <w:p w:rsidR="00297281" w:rsidRPr="00C24D0B" w:rsidRDefault="00297281" w:rsidP="00297281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297281" w:rsidP="0050628F">
            <w:pPr>
              <w:pStyle w:val="Tabletext"/>
            </w:pPr>
            <w:r w:rsidRPr="00C24D0B">
              <w:rPr>
                <w:i/>
              </w:rPr>
              <w:t>Mental Health Act 2015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5</w:t>
      </w:r>
      <w:r w:rsidR="00EC09C9" w:rsidRPr="00C24D0B">
        <w:t>1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35, column headed “Prescribed Law”)</w:t>
      </w:r>
    </w:p>
    <w:p w:rsidR="00297281" w:rsidRPr="00C24D0B" w:rsidRDefault="00297281" w:rsidP="00297281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297281" w:rsidP="0050628F">
            <w:pPr>
              <w:pStyle w:val="Tabletext"/>
            </w:pPr>
            <w:r w:rsidRPr="00C24D0B">
              <w:rPr>
                <w:i/>
              </w:rPr>
              <w:t>Adoption of Children Act 1932</w:t>
            </w:r>
          </w:p>
        </w:tc>
      </w:tr>
    </w:tbl>
    <w:p w:rsidR="00CD2C37" w:rsidRPr="00C24D0B" w:rsidRDefault="003C0CD1" w:rsidP="000543B4">
      <w:pPr>
        <w:pStyle w:val="ItemHead"/>
      </w:pPr>
      <w:r w:rsidRPr="00C24D0B">
        <w:t>5</w:t>
      </w:r>
      <w:r w:rsidR="00EC09C9" w:rsidRPr="00C24D0B">
        <w:t>2</w:t>
      </w:r>
      <w:r w:rsidR="00CD2C37" w:rsidRPr="00C24D0B">
        <w:t xml:space="preserve">  Schedule</w:t>
      </w:r>
      <w:r w:rsidR="00C24D0B" w:rsidRPr="00C24D0B">
        <w:t> </w:t>
      </w:r>
      <w:r w:rsidR="00CD2C37" w:rsidRPr="00C24D0B">
        <w:t>5 (cell at table item</w:t>
      </w:r>
      <w:r w:rsidR="00C24D0B" w:rsidRPr="00C24D0B">
        <w:t> </w:t>
      </w:r>
      <w:r w:rsidR="00CD2C37" w:rsidRPr="00C24D0B">
        <w:t>36, column headed “Prescribed Law”)</w:t>
      </w:r>
    </w:p>
    <w:p w:rsidR="00297281" w:rsidRPr="00C24D0B" w:rsidRDefault="00297281" w:rsidP="00297281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297281" w:rsidP="0050628F">
            <w:pPr>
              <w:pStyle w:val="Tabletext"/>
            </w:pPr>
            <w:r w:rsidRPr="00C24D0B">
              <w:rPr>
                <w:i/>
              </w:rPr>
              <w:t>Child Welfare Act 2009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5</w:t>
      </w:r>
      <w:r w:rsidR="00EC09C9" w:rsidRPr="00C24D0B">
        <w:t>3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37, column headed “Prescribed Law”)</w:t>
      </w:r>
    </w:p>
    <w:p w:rsidR="00297281" w:rsidRPr="00C24D0B" w:rsidRDefault="00297281" w:rsidP="00297281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297281" w:rsidP="0050628F">
            <w:pPr>
              <w:pStyle w:val="Tabletext"/>
            </w:pPr>
            <w:r w:rsidRPr="00C24D0B">
              <w:rPr>
                <w:i/>
              </w:rPr>
              <w:t>Mental Health Act 1996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5</w:t>
      </w:r>
      <w:r w:rsidR="00EC09C9" w:rsidRPr="00C24D0B">
        <w:t>4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5 (cell at table item</w:t>
      </w:r>
      <w:r w:rsidR="00C24D0B" w:rsidRPr="00C24D0B">
        <w:t> </w:t>
      </w:r>
      <w:r w:rsidR="000543B4" w:rsidRPr="00C24D0B">
        <w:t>38, column headed “Prescribed Law”)</w:t>
      </w:r>
    </w:p>
    <w:p w:rsidR="00297281" w:rsidRPr="00C24D0B" w:rsidRDefault="00297281" w:rsidP="00297281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297281" w:rsidP="0050628F">
            <w:pPr>
              <w:pStyle w:val="Tabletext"/>
            </w:pPr>
            <w:r w:rsidRPr="00C24D0B">
              <w:rPr>
                <w:i/>
              </w:rPr>
              <w:t>Lunacy Act 1932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5</w:t>
      </w:r>
      <w:r w:rsidR="00EC09C9" w:rsidRPr="00C24D0B">
        <w:t>5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8 (cell at table item</w:t>
      </w:r>
      <w:r w:rsidR="00C24D0B" w:rsidRPr="00C24D0B">
        <w:t> </w:t>
      </w:r>
      <w:r w:rsidR="000543B4" w:rsidRPr="00C24D0B">
        <w:t xml:space="preserve">11, column headed “Prescribed </w:t>
      </w:r>
      <w:r w:rsidR="00EE0024" w:rsidRPr="00C24D0B">
        <w:t>l</w:t>
      </w:r>
      <w:r w:rsidR="000543B4" w:rsidRPr="00C24D0B">
        <w:t>aw”)</w:t>
      </w:r>
    </w:p>
    <w:p w:rsidR="00297281" w:rsidRPr="00C24D0B" w:rsidRDefault="00297281" w:rsidP="00297281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297281" w:rsidP="00297281">
            <w:pPr>
              <w:pStyle w:val="Tabletext"/>
            </w:pPr>
            <w:r w:rsidRPr="00C24D0B">
              <w:rPr>
                <w:i/>
              </w:rPr>
              <w:t>Family Violence Act 2016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5</w:t>
      </w:r>
      <w:r w:rsidR="00EC09C9" w:rsidRPr="00C24D0B">
        <w:t>6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1, column headed </w:t>
      </w:r>
      <w:r w:rsidR="00EE0024" w:rsidRPr="00C24D0B">
        <w:t>“Prescribed a</w:t>
      </w:r>
      <w:r w:rsidR="000543B4" w:rsidRPr="00C24D0B">
        <w:t>gency”)</w:t>
      </w:r>
    </w:p>
    <w:p w:rsidR="000543B4" w:rsidRPr="00C24D0B" w:rsidRDefault="000543B4" w:rsidP="000543B4">
      <w:pPr>
        <w:pStyle w:val="Item"/>
      </w:pPr>
      <w:r w:rsidRPr="00C24D0B">
        <w:t>Omit “Community Services”, substitute “Family and Community Services”.</w:t>
      </w:r>
    </w:p>
    <w:p w:rsidR="000543B4" w:rsidRPr="00C24D0B" w:rsidRDefault="003C0CD1" w:rsidP="000543B4">
      <w:pPr>
        <w:pStyle w:val="ItemHead"/>
      </w:pPr>
      <w:r w:rsidRPr="00C24D0B">
        <w:t>5</w:t>
      </w:r>
      <w:r w:rsidR="00EC09C9" w:rsidRPr="00C24D0B">
        <w:t>7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3, column headed “Prescribed </w:t>
      </w:r>
      <w:r w:rsidR="00EE0024" w:rsidRPr="00C24D0B">
        <w:t>a</w:t>
      </w:r>
      <w:r w:rsidR="000543B4" w:rsidRPr="00C24D0B">
        <w:t>gency”)</w:t>
      </w:r>
    </w:p>
    <w:p w:rsidR="000543B4" w:rsidRPr="00C24D0B" w:rsidRDefault="000543B4" w:rsidP="000543B4">
      <w:pPr>
        <w:pStyle w:val="Item"/>
      </w:pPr>
      <w:r w:rsidRPr="00C24D0B">
        <w:t>Omit “Human Services (Office for Children)”, substitute “Health and Human Services”.</w:t>
      </w:r>
    </w:p>
    <w:p w:rsidR="000543B4" w:rsidRPr="00C24D0B" w:rsidRDefault="00EC09C9" w:rsidP="000543B4">
      <w:pPr>
        <w:pStyle w:val="ItemHead"/>
      </w:pPr>
      <w:r w:rsidRPr="00C24D0B">
        <w:t>58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4, column headed “Prescribed </w:t>
      </w:r>
      <w:r w:rsidR="00EE0024" w:rsidRPr="00C24D0B">
        <w:t>a</w:t>
      </w:r>
      <w:r w:rsidR="000543B4" w:rsidRPr="00C24D0B">
        <w:t>gency”)</w:t>
      </w:r>
    </w:p>
    <w:p w:rsidR="00D00DF9" w:rsidRPr="00C24D0B" w:rsidRDefault="00297281" w:rsidP="000543B4">
      <w:pPr>
        <w:pStyle w:val="Item"/>
      </w:pPr>
      <w:r w:rsidRPr="00C24D0B">
        <w:t>Repeal the cell, substitute</w:t>
      </w:r>
      <w:r w:rsidR="00D00DF9" w:rsidRPr="00C24D0B">
        <w:t>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5954"/>
      </w:tblGrid>
      <w:tr w:rsidR="00D00DF9" w:rsidRPr="00C24D0B" w:rsidTr="00D00DF9">
        <w:tc>
          <w:tcPr>
            <w:tcW w:w="5954" w:type="dxa"/>
            <w:shd w:val="clear" w:color="auto" w:fill="auto"/>
          </w:tcPr>
          <w:p w:rsidR="00D00DF9" w:rsidRPr="00C24D0B" w:rsidRDefault="00D00DF9" w:rsidP="0050628F">
            <w:pPr>
              <w:pStyle w:val="Tabletext"/>
            </w:pPr>
            <w:r w:rsidRPr="00C24D0B">
              <w:t xml:space="preserve">Victoria Police (constituted under the </w:t>
            </w:r>
            <w:r w:rsidRPr="00C24D0B">
              <w:rPr>
                <w:i/>
              </w:rPr>
              <w:t>Victoria Police Act 2013</w:t>
            </w:r>
            <w:r w:rsidRPr="00C24D0B">
              <w:t xml:space="preserve"> (Vic.))</w:t>
            </w:r>
          </w:p>
        </w:tc>
      </w:tr>
    </w:tbl>
    <w:p w:rsidR="000543B4" w:rsidRPr="00C24D0B" w:rsidRDefault="00EC09C9" w:rsidP="000543B4">
      <w:pPr>
        <w:pStyle w:val="ItemHead"/>
      </w:pPr>
      <w:r w:rsidRPr="00C24D0B">
        <w:t>59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5, column headed “Prescribed </w:t>
      </w:r>
      <w:r w:rsidR="00EE0024" w:rsidRPr="00C24D0B">
        <w:t>a</w:t>
      </w:r>
      <w:r w:rsidR="000543B4" w:rsidRPr="00C24D0B">
        <w:t>gency”)</w:t>
      </w:r>
    </w:p>
    <w:p w:rsidR="000543B4" w:rsidRPr="00C24D0B" w:rsidRDefault="000543B4" w:rsidP="000543B4">
      <w:pPr>
        <w:pStyle w:val="Item"/>
      </w:pPr>
      <w:r w:rsidRPr="00C24D0B">
        <w:t>Omit “Communities”, substitute “Child Safety, Youth and Women”.</w:t>
      </w:r>
    </w:p>
    <w:p w:rsidR="000543B4" w:rsidRPr="00C24D0B" w:rsidRDefault="003C0CD1" w:rsidP="000543B4">
      <w:pPr>
        <w:pStyle w:val="ItemHead"/>
      </w:pPr>
      <w:r w:rsidRPr="00C24D0B">
        <w:t>6</w:t>
      </w:r>
      <w:r w:rsidR="00EC09C9" w:rsidRPr="00C24D0B">
        <w:t>0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7, column headed “Prescribed </w:t>
      </w:r>
      <w:r w:rsidR="00EE0024" w:rsidRPr="00C24D0B">
        <w:t>a</w:t>
      </w:r>
      <w:r w:rsidR="000543B4" w:rsidRPr="00C24D0B">
        <w:t>gency”)</w:t>
      </w:r>
    </w:p>
    <w:p w:rsidR="000543B4" w:rsidRPr="00C24D0B" w:rsidRDefault="000543B4" w:rsidP="000543B4">
      <w:pPr>
        <w:pStyle w:val="Item"/>
      </w:pPr>
      <w:r w:rsidRPr="00C24D0B">
        <w:t>Omit “Community Development”, substitute “Communities”.</w:t>
      </w:r>
    </w:p>
    <w:p w:rsidR="000543B4" w:rsidRPr="00C24D0B" w:rsidRDefault="003C0CD1" w:rsidP="000543B4">
      <w:pPr>
        <w:pStyle w:val="ItemHead"/>
      </w:pPr>
      <w:r w:rsidRPr="00C24D0B">
        <w:t>6</w:t>
      </w:r>
      <w:r w:rsidR="00EC09C9" w:rsidRPr="00C24D0B">
        <w:t>1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9, column headed “Prescribed </w:t>
      </w:r>
      <w:r w:rsidR="00EE0024" w:rsidRPr="00C24D0B">
        <w:t>a</w:t>
      </w:r>
      <w:r w:rsidR="000543B4" w:rsidRPr="00C24D0B">
        <w:t>gency”)</w:t>
      </w:r>
    </w:p>
    <w:p w:rsidR="000543B4" w:rsidRPr="00C24D0B" w:rsidRDefault="000543B4" w:rsidP="000543B4">
      <w:pPr>
        <w:pStyle w:val="Item"/>
      </w:pPr>
      <w:r w:rsidRPr="00C24D0B">
        <w:t>Omit “Families and Communities”, substitute “Child Protection”.</w:t>
      </w:r>
    </w:p>
    <w:p w:rsidR="000543B4" w:rsidRPr="00C24D0B" w:rsidRDefault="003C0CD1" w:rsidP="000543B4">
      <w:pPr>
        <w:pStyle w:val="ItemHead"/>
      </w:pPr>
      <w:r w:rsidRPr="00C24D0B">
        <w:t>6</w:t>
      </w:r>
      <w:r w:rsidR="00EC09C9" w:rsidRPr="00C24D0B">
        <w:t>2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11, column headed “Prescribed </w:t>
      </w:r>
      <w:r w:rsidR="00794B07" w:rsidRPr="00C24D0B">
        <w:t>a</w:t>
      </w:r>
      <w:r w:rsidR="000543B4" w:rsidRPr="00C24D0B">
        <w:t>gency”)</w:t>
      </w:r>
    </w:p>
    <w:p w:rsidR="000543B4" w:rsidRPr="00C24D0B" w:rsidRDefault="000543B4" w:rsidP="000543B4">
      <w:pPr>
        <w:pStyle w:val="Item"/>
      </w:pPr>
      <w:r w:rsidRPr="00C24D0B">
        <w:t>Omit “Health and Human Services”, substitute “Communities Tasmania”.</w:t>
      </w:r>
    </w:p>
    <w:p w:rsidR="000543B4" w:rsidRPr="00C24D0B" w:rsidRDefault="003C0CD1" w:rsidP="000543B4">
      <w:pPr>
        <w:pStyle w:val="ItemHead"/>
      </w:pPr>
      <w:r w:rsidRPr="00C24D0B">
        <w:t>6</w:t>
      </w:r>
      <w:r w:rsidR="00EC09C9" w:rsidRPr="00C24D0B">
        <w:t>3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12, column headed “Prescribed </w:t>
      </w:r>
      <w:r w:rsidR="00EE0024" w:rsidRPr="00C24D0B">
        <w:t>a</w:t>
      </w:r>
      <w:r w:rsidR="000543B4" w:rsidRPr="00C24D0B">
        <w:t>gency”)</w:t>
      </w:r>
    </w:p>
    <w:p w:rsidR="000543B4" w:rsidRPr="00C24D0B" w:rsidRDefault="000543B4" w:rsidP="000543B4">
      <w:pPr>
        <w:pStyle w:val="Item"/>
      </w:pPr>
      <w:r w:rsidRPr="00C24D0B">
        <w:t>Omit “Police and Emergency Management”, substitute “Police, Fire and Emergency Management”.</w:t>
      </w:r>
    </w:p>
    <w:p w:rsidR="000543B4" w:rsidRPr="00C24D0B" w:rsidRDefault="003C0CD1" w:rsidP="000543B4">
      <w:pPr>
        <w:pStyle w:val="ItemHead"/>
      </w:pPr>
      <w:r w:rsidRPr="00C24D0B">
        <w:t>6</w:t>
      </w:r>
      <w:r w:rsidR="00EC09C9" w:rsidRPr="00C24D0B">
        <w:t>4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13, column headed “Prescribed </w:t>
      </w:r>
      <w:r w:rsidR="00EE0024" w:rsidRPr="00C24D0B">
        <w:t>a</w:t>
      </w:r>
      <w:r w:rsidR="000543B4" w:rsidRPr="00C24D0B">
        <w:t>gency”)</w:t>
      </w:r>
    </w:p>
    <w:p w:rsidR="00297281" w:rsidRPr="00C24D0B" w:rsidRDefault="00297281" w:rsidP="000543B4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297281">
        <w:tc>
          <w:tcPr>
            <w:tcW w:w="3402" w:type="dxa"/>
            <w:shd w:val="clear" w:color="auto" w:fill="auto"/>
          </w:tcPr>
          <w:p w:rsidR="00297281" w:rsidRPr="00C24D0B" w:rsidRDefault="00297281" w:rsidP="0050628F">
            <w:pPr>
              <w:pStyle w:val="Tabletext"/>
            </w:pPr>
            <w:r w:rsidRPr="00C24D0B">
              <w:t>Community Services Directorate</w:t>
            </w:r>
          </w:p>
        </w:tc>
      </w:tr>
    </w:tbl>
    <w:p w:rsidR="000543B4" w:rsidRPr="00C24D0B" w:rsidRDefault="003C0CD1" w:rsidP="000543B4">
      <w:pPr>
        <w:pStyle w:val="ItemHead"/>
      </w:pPr>
      <w:r w:rsidRPr="00C24D0B">
        <w:t>6</w:t>
      </w:r>
      <w:r w:rsidR="00EC09C9" w:rsidRPr="00C24D0B">
        <w:t>5</w:t>
      </w:r>
      <w:r w:rsidR="000543B4" w:rsidRPr="00C24D0B">
        <w:t xml:space="preserve">  Schedule</w:t>
      </w:r>
      <w:r w:rsidR="00C24D0B" w:rsidRPr="00C24D0B">
        <w:t> </w:t>
      </w:r>
      <w:r w:rsidR="000543B4" w:rsidRPr="00C24D0B">
        <w:t>9 (cell at table item</w:t>
      </w:r>
      <w:r w:rsidR="00C24D0B" w:rsidRPr="00C24D0B">
        <w:t> </w:t>
      </w:r>
      <w:r w:rsidR="000543B4" w:rsidRPr="00C24D0B">
        <w:t xml:space="preserve">15, column headed “Prescribed </w:t>
      </w:r>
      <w:r w:rsidR="00EE0024" w:rsidRPr="00C24D0B">
        <w:t>a</w:t>
      </w:r>
      <w:r w:rsidR="000543B4" w:rsidRPr="00C24D0B">
        <w:t>gency”)</w:t>
      </w:r>
    </w:p>
    <w:p w:rsidR="00297281" w:rsidRPr="00C24D0B" w:rsidRDefault="00297281" w:rsidP="00813C7A">
      <w:pPr>
        <w:pStyle w:val="Item"/>
      </w:pPr>
      <w:r w:rsidRPr="00C24D0B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297281" w:rsidRPr="00C24D0B" w:rsidTr="0050628F">
        <w:tc>
          <w:tcPr>
            <w:tcW w:w="3402" w:type="dxa"/>
            <w:shd w:val="clear" w:color="auto" w:fill="auto"/>
          </w:tcPr>
          <w:p w:rsidR="00297281" w:rsidRPr="00C24D0B" w:rsidRDefault="00297281" w:rsidP="00297281">
            <w:pPr>
              <w:pStyle w:val="Tabletext"/>
            </w:pPr>
            <w:r w:rsidRPr="00C24D0B">
              <w:t>Territory Families</w:t>
            </w:r>
          </w:p>
        </w:tc>
      </w:tr>
    </w:tbl>
    <w:p w:rsidR="00297281" w:rsidRPr="00C24D0B" w:rsidRDefault="00297281" w:rsidP="00297281">
      <w:pPr>
        <w:pStyle w:val="Item"/>
      </w:pPr>
    </w:p>
    <w:sectPr w:rsidR="00297281" w:rsidRPr="00C24D0B" w:rsidSect="008346A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ED" w:rsidRDefault="004864ED" w:rsidP="0048364F">
      <w:pPr>
        <w:spacing w:line="240" w:lineRule="auto"/>
      </w:pPr>
      <w:r>
        <w:separator/>
      </w:r>
    </w:p>
  </w:endnote>
  <w:endnote w:type="continuationSeparator" w:id="0">
    <w:p w:rsidR="004864ED" w:rsidRDefault="004864E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8346A4" w:rsidRDefault="008346A4" w:rsidP="008346A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346A4">
      <w:rPr>
        <w:i/>
        <w:sz w:val="18"/>
      </w:rPr>
      <w:t>OPC63677 -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Default="004864ED" w:rsidP="00E97334"/>
  <w:p w:rsidR="004864ED" w:rsidRPr="008346A4" w:rsidRDefault="008346A4" w:rsidP="008346A4">
    <w:pPr>
      <w:rPr>
        <w:rFonts w:cs="Times New Roman"/>
        <w:i/>
        <w:sz w:val="18"/>
      </w:rPr>
    </w:pPr>
    <w:r w:rsidRPr="008346A4">
      <w:rPr>
        <w:rFonts w:cs="Times New Roman"/>
        <w:i/>
        <w:sz w:val="18"/>
      </w:rPr>
      <w:t>OPC63677 -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8346A4" w:rsidRDefault="008346A4" w:rsidP="008346A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346A4">
      <w:rPr>
        <w:i/>
        <w:sz w:val="18"/>
      </w:rPr>
      <w:t>OPC63677 -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E33C1C" w:rsidRDefault="004864E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864ED" w:rsidTr="00C24D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4DD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3968">
            <w:rPr>
              <w:i/>
              <w:sz w:val="18"/>
            </w:rPr>
            <w:t>Family Law Legislation Amendment (Miscellaneous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right"/>
            <w:rPr>
              <w:sz w:val="18"/>
            </w:rPr>
          </w:pPr>
        </w:p>
      </w:tc>
    </w:tr>
  </w:tbl>
  <w:p w:rsidR="004864ED" w:rsidRPr="008346A4" w:rsidRDefault="008346A4" w:rsidP="008346A4">
    <w:pPr>
      <w:rPr>
        <w:rFonts w:cs="Times New Roman"/>
        <w:i/>
        <w:sz w:val="18"/>
      </w:rPr>
    </w:pPr>
    <w:r w:rsidRPr="008346A4">
      <w:rPr>
        <w:rFonts w:cs="Times New Roman"/>
        <w:i/>
        <w:sz w:val="18"/>
      </w:rPr>
      <w:t>OPC63677 -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E33C1C" w:rsidRDefault="004864E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864ED" w:rsidTr="00C24D0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3968">
            <w:rPr>
              <w:i/>
              <w:sz w:val="18"/>
            </w:rPr>
            <w:t>Family Law Legislation Amendment (Miscellaneous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6DA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64ED" w:rsidRPr="008346A4" w:rsidRDefault="008346A4" w:rsidP="008346A4">
    <w:pPr>
      <w:rPr>
        <w:rFonts w:cs="Times New Roman"/>
        <w:i/>
        <w:sz w:val="18"/>
      </w:rPr>
    </w:pPr>
    <w:r w:rsidRPr="008346A4">
      <w:rPr>
        <w:rFonts w:cs="Times New Roman"/>
        <w:i/>
        <w:sz w:val="18"/>
      </w:rPr>
      <w:t>OPC63677 -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E33C1C" w:rsidRDefault="004864E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864ED" w:rsidTr="00C24D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6DA1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3968">
            <w:rPr>
              <w:i/>
              <w:sz w:val="18"/>
            </w:rPr>
            <w:t>Family Law Legislation Amendment (Miscellaneous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right"/>
            <w:rPr>
              <w:sz w:val="18"/>
            </w:rPr>
          </w:pPr>
        </w:p>
      </w:tc>
    </w:tr>
  </w:tbl>
  <w:p w:rsidR="004864ED" w:rsidRPr="008346A4" w:rsidRDefault="008346A4" w:rsidP="008346A4">
    <w:pPr>
      <w:rPr>
        <w:rFonts w:cs="Times New Roman"/>
        <w:i/>
        <w:sz w:val="18"/>
      </w:rPr>
    </w:pPr>
    <w:r w:rsidRPr="008346A4">
      <w:rPr>
        <w:rFonts w:cs="Times New Roman"/>
        <w:i/>
        <w:sz w:val="18"/>
      </w:rPr>
      <w:t>OPC63677 -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E33C1C" w:rsidRDefault="004864E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864ED" w:rsidTr="0067336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3968">
            <w:rPr>
              <w:i/>
              <w:sz w:val="18"/>
            </w:rPr>
            <w:t>Family Law Legislation Amendment (Miscellaneous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6DA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64ED" w:rsidRPr="008346A4" w:rsidRDefault="008346A4" w:rsidP="008346A4">
    <w:pPr>
      <w:rPr>
        <w:rFonts w:cs="Times New Roman"/>
        <w:i/>
        <w:sz w:val="18"/>
      </w:rPr>
    </w:pPr>
    <w:r w:rsidRPr="008346A4">
      <w:rPr>
        <w:rFonts w:cs="Times New Roman"/>
        <w:i/>
        <w:sz w:val="18"/>
      </w:rPr>
      <w:t>OPC63677 -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E33C1C" w:rsidRDefault="004864E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864ED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3968">
            <w:rPr>
              <w:i/>
              <w:sz w:val="18"/>
            </w:rPr>
            <w:t>Family Law Legislation Amendment (Miscellaneous Measures)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864ED" w:rsidRDefault="004864ED" w:rsidP="006733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4DD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64ED" w:rsidRPr="008346A4" w:rsidRDefault="008346A4" w:rsidP="008346A4">
    <w:pPr>
      <w:rPr>
        <w:rFonts w:cs="Times New Roman"/>
        <w:i/>
        <w:sz w:val="18"/>
      </w:rPr>
    </w:pPr>
    <w:r w:rsidRPr="008346A4">
      <w:rPr>
        <w:rFonts w:cs="Times New Roman"/>
        <w:i/>
        <w:sz w:val="18"/>
      </w:rPr>
      <w:t>OPC63677 -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ED" w:rsidRDefault="004864ED" w:rsidP="0048364F">
      <w:pPr>
        <w:spacing w:line="240" w:lineRule="auto"/>
      </w:pPr>
      <w:r>
        <w:separator/>
      </w:r>
    </w:p>
  </w:footnote>
  <w:footnote w:type="continuationSeparator" w:id="0">
    <w:p w:rsidR="004864ED" w:rsidRDefault="004864E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5F1388" w:rsidRDefault="004864E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5F1388" w:rsidRDefault="004864E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5F1388" w:rsidRDefault="004864E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ED79B6" w:rsidRDefault="004864E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ED79B6" w:rsidRDefault="004864E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ED79B6" w:rsidRDefault="004864E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A961C4" w:rsidRDefault="004864E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E6DA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E6DA1">
      <w:rPr>
        <w:noProof/>
        <w:sz w:val="20"/>
      </w:rPr>
      <w:t>Amendments</w:t>
    </w:r>
    <w:r>
      <w:rPr>
        <w:sz w:val="20"/>
      </w:rPr>
      <w:fldChar w:fldCharType="end"/>
    </w:r>
  </w:p>
  <w:p w:rsidR="004864ED" w:rsidRPr="00A961C4" w:rsidRDefault="004864E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64ED" w:rsidRPr="00A961C4" w:rsidRDefault="004864E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A961C4" w:rsidRDefault="004864E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64ED" w:rsidRPr="00A961C4" w:rsidRDefault="004864E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64ED" w:rsidRPr="00A961C4" w:rsidRDefault="004864E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ED" w:rsidRPr="00A961C4" w:rsidRDefault="004864ED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E9"/>
    <w:rsid w:val="00000263"/>
    <w:rsid w:val="00001B65"/>
    <w:rsid w:val="00002218"/>
    <w:rsid w:val="000113BC"/>
    <w:rsid w:val="000136AF"/>
    <w:rsid w:val="00023A06"/>
    <w:rsid w:val="00036B74"/>
    <w:rsid w:val="0004044E"/>
    <w:rsid w:val="0005120E"/>
    <w:rsid w:val="000543B4"/>
    <w:rsid w:val="00054577"/>
    <w:rsid w:val="00055319"/>
    <w:rsid w:val="000614BF"/>
    <w:rsid w:val="0007169C"/>
    <w:rsid w:val="00077593"/>
    <w:rsid w:val="00077B36"/>
    <w:rsid w:val="00083F48"/>
    <w:rsid w:val="000A1BEA"/>
    <w:rsid w:val="000A3F4B"/>
    <w:rsid w:val="000A7DF9"/>
    <w:rsid w:val="000B2903"/>
    <w:rsid w:val="000C7C57"/>
    <w:rsid w:val="000D05EF"/>
    <w:rsid w:val="000D5485"/>
    <w:rsid w:val="000E2430"/>
    <w:rsid w:val="000F21C1"/>
    <w:rsid w:val="00105D72"/>
    <w:rsid w:val="0010607B"/>
    <w:rsid w:val="0010745C"/>
    <w:rsid w:val="00117277"/>
    <w:rsid w:val="00126E62"/>
    <w:rsid w:val="0013670A"/>
    <w:rsid w:val="001520F7"/>
    <w:rsid w:val="00160BD7"/>
    <w:rsid w:val="001643C9"/>
    <w:rsid w:val="00165568"/>
    <w:rsid w:val="00165764"/>
    <w:rsid w:val="00166082"/>
    <w:rsid w:val="00166C2F"/>
    <w:rsid w:val="001716C9"/>
    <w:rsid w:val="001755B9"/>
    <w:rsid w:val="00184261"/>
    <w:rsid w:val="00190DF5"/>
    <w:rsid w:val="00193461"/>
    <w:rsid w:val="001939E1"/>
    <w:rsid w:val="00195382"/>
    <w:rsid w:val="001A3B9F"/>
    <w:rsid w:val="001A65C0"/>
    <w:rsid w:val="001B6456"/>
    <w:rsid w:val="001B6649"/>
    <w:rsid w:val="001B7A5D"/>
    <w:rsid w:val="001C69C4"/>
    <w:rsid w:val="001D7350"/>
    <w:rsid w:val="001E0A8D"/>
    <w:rsid w:val="001E3590"/>
    <w:rsid w:val="001E6DA1"/>
    <w:rsid w:val="001E7407"/>
    <w:rsid w:val="00201D27"/>
    <w:rsid w:val="0020300C"/>
    <w:rsid w:val="00220A0C"/>
    <w:rsid w:val="00223E4A"/>
    <w:rsid w:val="002302EA"/>
    <w:rsid w:val="00240749"/>
    <w:rsid w:val="00242552"/>
    <w:rsid w:val="002468D7"/>
    <w:rsid w:val="002617A1"/>
    <w:rsid w:val="00271832"/>
    <w:rsid w:val="002849DE"/>
    <w:rsid w:val="00285CDD"/>
    <w:rsid w:val="00291167"/>
    <w:rsid w:val="00292D47"/>
    <w:rsid w:val="00297281"/>
    <w:rsid w:val="00297ECB"/>
    <w:rsid w:val="002B0C94"/>
    <w:rsid w:val="002C152A"/>
    <w:rsid w:val="002D043A"/>
    <w:rsid w:val="003027DA"/>
    <w:rsid w:val="00306DF6"/>
    <w:rsid w:val="0031713F"/>
    <w:rsid w:val="00321913"/>
    <w:rsid w:val="00324EE6"/>
    <w:rsid w:val="003316DC"/>
    <w:rsid w:val="00332E0D"/>
    <w:rsid w:val="003415D3"/>
    <w:rsid w:val="003427F4"/>
    <w:rsid w:val="003434AA"/>
    <w:rsid w:val="00346335"/>
    <w:rsid w:val="00352B0F"/>
    <w:rsid w:val="0035496A"/>
    <w:rsid w:val="003561B0"/>
    <w:rsid w:val="00360184"/>
    <w:rsid w:val="003630C2"/>
    <w:rsid w:val="003665BF"/>
    <w:rsid w:val="00367960"/>
    <w:rsid w:val="0037030A"/>
    <w:rsid w:val="003A070A"/>
    <w:rsid w:val="003A0769"/>
    <w:rsid w:val="003A0B3A"/>
    <w:rsid w:val="003A15AC"/>
    <w:rsid w:val="003A56EB"/>
    <w:rsid w:val="003B0627"/>
    <w:rsid w:val="003B3DE5"/>
    <w:rsid w:val="003C0CD1"/>
    <w:rsid w:val="003C365D"/>
    <w:rsid w:val="003C3A06"/>
    <w:rsid w:val="003C5EAA"/>
    <w:rsid w:val="003C5F2B"/>
    <w:rsid w:val="003D0BFE"/>
    <w:rsid w:val="003D4DD0"/>
    <w:rsid w:val="003D5700"/>
    <w:rsid w:val="003E4AE7"/>
    <w:rsid w:val="003F0F5A"/>
    <w:rsid w:val="00400A30"/>
    <w:rsid w:val="004022CA"/>
    <w:rsid w:val="0040430F"/>
    <w:rsid w:val="00407C0C"/>
    <w:rsid w:val="004116CD"/>
    <w:rsid w:val="0041247D"/>
    <w:rsid w:val="00414ADE"/>
    <w:rsid w:val="00424CA9"/>
    <w:rsid w:val="004257BB"/>
    <w:rsid w:val="004261D9"/>
    <w:rsid w:val="004276F8"/>
    <w:rsid w:val="0044291A"/>
    <w:rsid w:val="004527A1"/>
    <w:rsid w:val="004552C8"/>
    <w:rsid w:val="00460499"/>
    <w:rsid w:val="00471390"/>
    <w:rsid w:val="00474835"/>
    <w:rsid w:val="00475A9B"/>
    <w:rsid w:val="00480FF7"/>
    <w:rsid w:val="004819C7"/>
    <w:rsid w:val="00483086"/>
    <w:rsid w:val="0048364F"/>
    <w:rsid w:val="004864ED"/>
    <w:rsid w:val="00490F2E"/>
    <w:rsid w:val="00496DB3"/>
    <w:rsid w:val="00496F97"/>
    <w:rsid w:val="004A53EA"/>
    <w:rsid w:val="004A5E04"/>
    <w:rsid w:val="004A6823"/>
    <w:rsid w:val="004E4392"/>
    <w:rsid w:val="004E4C9A"/>
    <w:rsid w:val="004E5032"/>
    <w:rsid w:val="004F1FAC"/>
    <w:rsid w:val="004F676E"/>
    <w:rsid w:val="004F709D"/>
    <w:rsid w:val="00504BEE"/>
    <w:rsid w:val="00516B8D"/>
    <w:rsid w:val="0052686F"/>
    <w:rsid w:val="0052756C"/>
    <w:rsid w:val="00530230"/>
    <w:rsid w:val="00530CC9"/>
    <w:rsid w:val="00531ADC"/>
    <w:rsid w:val="00531FB0"/>
    <w:rsid w:val="005360BA"/>
    <w:rsid w:val="00537FBC"/>
    <w:rsid w:val="0054143E"/>
    <w:rsid w:val="00541D73"/>
    <w:rsid w:val="00541F52"/>
    <w:rsid w:val="00543469"/>
    <w:rsid w:val="00543D97"/>
    <w:rsid w:val="005452CC"/>
    <w:rsid w:val="00546FA3"/>
    <w:rsid w:val="00552711"/>
    <w:rsid w:val="00554243"/>
    <w:rsid w:val="00557C7A"/>
    <w:rsid w:val="00562A58"/>
    <w:rsid w:val="005641E6"/>
    <w:rsid w:val="005772FB"/>
    <w:rsid w:val="00580288"/>
    <w:rsid w:val="00581211"/>
    <w:rsid w:val="00584811"/>
    <w:rsid w:val="00593AA6"/>
    <w:rsid w:val="00594161"/>
    <w:rsid w:val="00594749"/>
    <w:rsid w:val="005A1380"/>
    <w:rsid w:val="005A482B"/>
    <w:rsid w:val="005A4DF8"/>
    <w:rsid w:val="005B4067"/>
    <w:rsid w:val="005C36E0"/>
    <w:rsid w:val="005C3F41"/>
    <w:rsid w:val="005D168D"/>
    <w:rsid w:val="005D5EA1"/>
    <w:rsid w:val="005D7C36"/>
    <w:rsid w:val="005E141C"/>
    <w:rsid w:val="005E61D3"/>
    <w:rsid w:val="005F4CC6"/>
    <w:rsid w:val="005F7738"/>
    <w:rsid w:val="00600219"/>
    <w:rsid w:val="006107B4"/>
    <w:rsid w:val="00613EAD"/>
    <w:rsid w:val="006158AC"/>
    <w:rsid w:val="00617E8D"/>
    <w:rsid w:val="00626C03"/>
    <w:rsid w:val="00640402"/>
    <w:rsid w:val="00640F78"/>
    <w:rsid w:val="00646E7B"/>
    <w:rsid w:val="00655D6A"/>
    <w:rsid w:val="00656DE9"/>
    <w:rsid w:val="0067336E"/>
    <w:rsid w:val="00675874"/>
    <w:rsid w:val="00677CC2"/>
    <w:rsid w:val="00685F42"/>
    <w:rsid w:val="006866A1"/>
    <w:rsid w:val="00690A3B"/>
    <w:rsid w:val="0069207B"/>
    <w:rsid w:val="006A4309"/>
    <w:rsid w:val="006B0E55"/>
    <w:rsid w:val="006B7006"/>
    <w:rsid w:val="006C21D3"/>
    <w:rsid w:val="006C3CF4"/>
    <w:rsid w:val="006C7F8C"/>
    <w:rsid w:val="006D7AB9"/>
    <w:rsid w:val="006E2DA3"/>
    <w:rsid w:val="007003BB"/>
    <w:rsid w:val="00700B2C"/>
    <w:rsid w:val="00713084"/>
    <w:rsid w:val="00716B3F"/>
    <w:rsid w:val="00720FC2"/>
    <w:rsid w:val="00721275"/>
    <w:rsid w:val="00721494"/>
    <w:rsid w:val="00725697"/>
    <w:rsid w:val="00731E00"/>
    <w:rsid w:val="00732E9D"/>
    <w:rsid w:val="0073491A"/>
    <w:rsid w:val="00741980"/>
    <w:rsid w:val="007440B7"/>
    <w:rsid w:val="00747993"/>
    <w:rsid w:val="007634AD"/>
    <w:rsid w:val="00765872"/>
    <w:rsid w:val="00765CBE"/>
    <w:rsid w:val="00765D11"/>
    <w:rsid w:val="007715C9"/>
    <w:rsid w:val="007732A0"/>
    <w:rsid w:val="00774EDD"/>
    <w:rsid w:val="007757EC"/>
    <w:rsid w:val="00793180"/>
    <w:rsid w:val="00794B07"/>
    <w:rsid w:val="007A01D1"/>
    <w:rsid w:val="007A115D"/>
    <w:rsid w:val="007A35E6"/>
    <w:rsid w:val="007A5053"/>
    <w:rsid w:val="007A6863"/>
    <w:rsid w:val="007A717D"/>
    <w:rsid w:val="007D45C1"/>
    <w:rsid w:val="007D67E5"/>
    <w:rsid w:val="007E7D4A"/>
    <w:rsid w:val="007F48ED"/>
    <w:rsid w:val="007F7947"/>
    <w:rsid w:val="00812F45"/>
    <w:rsid w:val="00813C7A"/>
    <w:rsid w:val="008346A4"/>
    <w:rsid w:val="0084172C"/>
    <w:rsid w:val="0085576F"/>
    <w:rsid w:val="00856A31"/>
    <w:rsid w:val="00860775"/>
    <w:rsid w:val="008643B9"/>
    <w:rsid w:val="008754D0"/>
    <w:rsid w:val="00877D48"/>
    <w:rsid w:val="00883194"/>
    <w:rsid w:val="0088345B"/>
    <w:rsid w:val="008A16A5"/>
    <w:rsid w:val="008A1D27"/>
    <w:rsid w:val="008B3165"/>
    <w:rsid w:val="008C17D5"/>
    <w:rsid w:val="008C2B5D"/>
    <w:rsid w:val="008D0EE0"/>
    <w:rsid w:val="008D5B99"/>
    <w:rsid w:val="008D7A27"/>
    <w:rsid w:val="008E4702"/>
    <w:rsid w:val="008E69AA"/>
    <w:rsid w:val="008F1222"/>
    <w:rsid w:val="008F4F1C"/>
    <w:rsid w:val="008F61AD"/>
    <w:rsid w:val="00922764"/>
    <w:rsid w:val="00932377"/>
    <w:rsid w:val="00933841"/>
    <w:rsid w:val="00943102"/>
    <w:rsid w:val="0094523D"/>
    <w:rsid w:val="009559E6"/>
    <w:rsid w:val="00972C2B"/>
    <w:rsid w:val="00976A63"/>
    <w:rsid w:val="00983419"/>
    <w:rsid w:val="00983482"/>
    <w:rsid w:val="009C08BD"/>
    <w:rsid w:val="009C3431"/>
    <w:rsid w:val="009C5989"/>
    <w:rsid w:val="009D08DA"/>
    <w:rsid w:val="009E22A0"/>
    <w:rsid w:val="009F00BD"/>
    <w:rsid w:val="00A06860"/>
    <w:rsid w:val="00A136F5"/>
    <w:rsid w:val="00A231E2"/>
    <w:rsid w:val="00A2550D"/>
    <w:rsid w:val="00A25665"/>
    <w:rsid w:val="00A25C14"/>
    <w:rsid w:val="00A31B80"/>
    <w:rsid w:val="00A31FC0"/>
    <w:rsid w:val="00A375D5"/>
    <w:rsid w:val="00A4169B"/>
    <w:rsid w:val="00A445F2"/>
    <w:rsid w:val="00A50D55"/>
    <w:rsid w:val="00A5165B"/>
    <w:rsid w:val="00A52FDA"/>
    <w:rsid w:val="00A64912"/>
    <w:rsid w:val="00A64FE9"/>
    <w:rsid w:val="00A7036E"/>
    <w:rsid w:val="00A70A74"/>
    <w:rsid w:val="00AA0343"/>
    <w:rsid w:val="00AA2A5C"/>
    <w:rsid w:val="00AA43C3"/>
    <w:rsid w:val="00AB78E9"/>
    <w:rsid w:val="00AB7F57"/>
    <w:rsid w:val="00AD3467"/>
    <w:rsid w:val="00AD5641"/>
    <w:rsid w:val="00AE0F9B"/>
    <w:rsid w:val="00AF55FF"/>
    <w:rsid w:val="00B032D8"/>
    <w:rsid w:val="00B07907"/>
    <w:rsid w:val="00B33B3C"/>
    <w:rsid w:val="00B347D4"/>
    <w:rsid w:val="00B36A36"/>
    <w:rsid w:val="00B40D74"/>
    <w:rsid w:val="00B438EE"/>
    <w:rsid w:val="00B44D92"/>
    <w:rsid w:val="00B520DA"/>
    <w:rsid w:val="00B52663"/>
    <w:rsid w:val="00B56DCB"/>
    <w:rsid w:val="00B677A0"/>
    <w:rsid w:val="00B73968"/>
    <w:rsid w:val="00B74082"/>
    <w:rsid w:val="00B770D2"/>
    <w:rsid w:val="00B82BB5"/>
    <w:rsid w:val="00B8499E"/>
    <w:rsid w:val="00B900F4"/>
    <w:rsid w:val="00BA2324"/>
    <w:rsid w:val="00BA47A3"/>
    <w:rsid w:val="00BA5026"/>
    <w:rsid w:val="00BB6E79"/>
    <w:rsid w:val="00BC4C44"/>
    <w:rsid w:val="00BE3B31"/>
    <w:rsid w:val="00BE719A"/>
    <w:rsid w:val="00BE720A"/>
    <w:rsid w:val="00BF06C8"/>
    <w:rsid w:val="00BF6650"/>
    <w:rsid w:val="00C067E5"/>
    <w:rsid w:val="00C164CA"/>
    <w:rsid w:val="00C24D0B"/>
    <w:rsid w:val="00C326AC"/>
    <w:rsid w:val="00C42BF8"/>
    <w:rsid w:val="00C460AE"/>
    <w:rsid w:val="00C4627A"/>
    <w:rsid w:val="00C50043"/>
    <w:rsid w:val="00C50A0F"/>
    <w:rsid w:val="00C558B4"/>
    <w:rsid w:val="00C7573B"/>
    <w:rsid w:val="00C76CF3"/>
    <w:rsid w:val="00C77B1E"/>
    <w:rsid w:val="00CA7844"/>
    <w:rsid w:val="00CB58EF"/>
    <w:rsid w:val="00CC6086"/>
    <w:rsid w:val="00CC6974"/>
    <w:rsid w:val="00CD2C37"/>
    <w:rsid w:val="00CE2582"/>
    <w:rsid w:val="00CE7182"/>
    <w:rsid w:val="00CE75E1"/>
    <w:rsid w:val="00CE773A"/>
    <w:rsid w:val="00CE7D64"/>
    <w:rsid w:val="00CF0BB2"/>
    <w:rsid w:val="00D00DF9"/>
    <w:rsid w:val="00D115A0"/>
    <w:rsid w:val="00D13441"/>
    <w:rsid w:val="00D20B8E"/>
    <w:rsid w:val="00D243A3"/>
    <w:rsid w:val="00D30DD4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0D17"/>
    <w:rsid w:val="00D921A7"/>
    <w:rsid w:val="00D95891"/>
    <w:rsid w:val="00DB5CB4"/>
    <w:rsid w:val="00DE149E"/>
    <w:rsid w:val="00DF06D8"/>
    <w:rsid w:val="00DF5AC4"/>
    <w:rsid w:val="00E05704"/>
    <w:rsid w:val="00E07174"/>
    <w:rsid w:val="00E12F1A"/>
    <w:rsid w:val="00E144E9"/>
    <w:rsid w:val="00E21CFB"/>
    <w:rsid w:val="00E22935"/>
    <w:rsid w:val="00E41A3B"/>
    <w:rsid w:val="00E50B27"/>
    <w:rsid w:val="00E54292"/>
    <w:rsid w:val="00E60191"/>
    <w:rsid w:val="00E74DC7"/>
    <w:rsid w:val="00E833A8"/>
    <w:rsid w:val="00E87699"/>
    <w:rsid w:val="00E92E27"/>
    <w:rsid w:val="00E9586B"/>
    <w:rsid w:val="00E97334"/>
    <w:rsid w:val="00EA0D36"/>
    <w:rsid w:val="00EB31E5"/>
    <w:rsid w:val="00EC09C9"/>
    <w:rsid w:val="00ED2766"/>
    <w:rsid w:val="00ED4928"/>
    <w:rsid w:val="00EE0024"/>
    <w:rsid w:val="00EE6190"/>
    <w:rsid w:val="00EE698A"/>
    <w:rsid w:val="00EF2E3A"/>
    <w:rsid w:val="00EF60E6"/>
    <w:rsid w:val="00EF6402"/>
    <w:rsid w:val="00F025DF"/>
    <w:rsid w:val="00F047E2"/>
    <w:rsid w:val="00F04D57"/>
    <w:rsid w:val="00F078DC"/>
    <w:rsid w:val="00F13E86"/>
    <w:rsid w:val="00F16DB0"/>
    <w:rsid w:val="00F23FDD"/>
    <w:rsid w:val="00F32FCB"/>
    <w:rsid w:val="00F46BC8"/>
    <w:rsid w:val="00F60D66"/>
    <w:rsid w:val="00F6709F"/>
    <w:rsid w:val="00F677A9"/>
    <w:rsid w:val="00F723BD"/>
    <w:rsid w:val="00F732EA"/>
    <w:rsid w:val="00F73B35"/>
    <w:rsid w:val="00F84CF5"/>
    <w:rsid w:val="00F8612E"/>
    <w:rsid w:val="00F9694C"/>
    <w:rsid w:val="00FA420B"/>
    <w:rsid w:val="00FA73AF"/>
    <w:rsid w:val="00FD468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4D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D0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D0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D0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4D0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4D0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4D0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4D0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4D0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4D0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24D0B"/>
  </w:style>
  <w:style w:type="paragraph" w:customStyle="1" w:styleId="OPCParaBase">
    <w:name w:val="OPCParaBase"/>
    <w:qFormat/>
    <w:rsid w:val="00C24D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24D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24D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24D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24D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24D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24D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24D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24D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24D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24D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24D0B"/>
  </w:style>
  <w:style w:type="paragraph" w:customStyle="1" w:styleId="Blocks">
    <w:name w:val="Blocks"/>
    <w:aliases w:val="bb"/>
    <w:basedOn w:val="OPCParaBase"/>
    <w:qFormat/>
    <w:rsid w:val="00C24D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24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24D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24D0B"/>
    <w:rPr>
      <w:i/>
    </w:rPr>
  </w:style>
  <w:style w:type="paragraph" w:customStyle="1" w:styleId="BoxList">
    <w:name w:val="BoxList"/>
    <w:aliases w:val="bl"/>
    <w:basedOn w:val="BoxText"/>
    <w:qFormat/>
    <w:rsid w:val="00C24D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24D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24D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24D0B"/>
    <w:pPr>
      <w:ind w:left="1985" w:hanging="851"/>
    </w:pPr>
  </w:style>
  <w:style w:type="character" w:customStyle="1" w:styleId="CharAmPartNo">
    <w:name w:val="CharAmPartNo"/>
    <w:basedOn w:val="OPCCharBase"/>
    <w:qFormat/>
    <w:rsid w:val="00C24D0B"/>
  </w:style>
  <w:style w:type="character" w:customStyle="1" w:styleId="CharAmPartText">
    <w:name w:val="CharAmPartText"/>
    <w:basedOn w:val="OPCCharBase"/>
    <w:qFormat/>
    <w:rsid w:val="00C24D0B"/>
  </w:style>
  <w:style w:type="character" w:customStyle="1" w:styleId="CharAmSchNo">
    <w:name w:val="CharAmSchNo"/>
    <w:basedOn w:val="OPCCharBase"/>
    <w:qFormat/>
    <w:rsid w:val="00C24D0B"/>
  </w:style>
  <w:style w:type="character" w:customStyle="1" w:styleId="CharAmSchText">
    <w:name w:val="CharAmSchText"/>
    <w:basedOn w:val="OPCCharBase"/>
    <w:qFormat/>
    <w:rsid w:val="00C24D0B"/>
  </w:style>
  <w:style w:type="character" w:customStyle="1" w:styleId="CharBoldItalic">
    <w:name w:val="CharBoldItalic"/>
    <w:basedOn w:val="OPCCharBase"/>
    <w:uiPriority w:val="1"/>
    <w:qFormat/>
    <w:rsid w:val="00C24D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24D0B"/>
  </w:style>
  <w:style w:type="character" w:customStyle="1" w:styleId="CharChapText">
    <w:name w:val="CharChapText"/>
    <w:basedOn w:val="OPCCharBase"/>
    <w:uiPriority w:val="1"/>
    <w:qFormat/>
    <w:rsid w:val="00C24D0B"/>
  </w:style>
  <w:style w:type="character" w:customStyle="1" w:styleId="CharDivNo">
    <w:name w:val="CharDivNo"/>
    <w:basedOn w:val="OPCCharBase"/>
    <w:uiPriority w:val="1"/>
    <w:qFormat/>
    <w:rsid w:val="00C24D0B"/>
  </w:style>
  <w:style w:type="character" w:customStyle="1" w:styleId="CharDivText">
    <w:name w:val="CharDivText"/>
    <w:basedOn w:val="OPCCharBase"/>
    <w:uiPriority w:val="1"/>
    <w:qFormat/>
    <w:rsid w:val="00C24D0B"/>
  </w:style>
  <w:style w:type="character" w:customStyle="1" w:styleId="CharItalic">
    <w:name w:val="CharItalic"/>
    <w:basedOn w:val="OPCCharBase"/>
    <w:uiPriority w:val="1"/>
    <w:qFormat/>
    <w:rsid w:val="00C24D0B"/>
    <w:rPr>
      <w:i/>
    </w:rPr>
  </w:style>
  <w:style w:type="character" w:customStyle="1" w:styleId="CharPartNo">
    <w:name w:val="CharPartNo"/>
    <w:basedOn w:val="OPCCharBase"/>
    <w:uiPriority w:val="1"/>
    <w:qFormat/>
    <w:rsid w:val="00C24D0B"/>
  </w:style>
  <w:style w:type="character" w:customStyle="1" w:styleId="CharPartText">
    <w:name w:val="CharPartText"/>
    <w:basedOn w:val="OPCCharBase"/>
    <w:uiPriority w:val="1"/>
    <w:qFormat/>
    <w:rsid w:val="00C24D0B"/>
  </w:style>
  <w:style w:type="character" w:customStyle="1" w:styleId="CharSectno">
    <w:name w:val="CharSectno"/>
    <w:basedOn w:val="OPCCharBase"/>
    <w:qFormat/>
    <w:rsid w:val="00C24D0B"/>
  </w:style>
  <w:style w:type="character" w:customStyle="1" w:styleId="CharSubdNo">
    <w:name w:val="CharSubdNo"/>
    <w:basedOn w:val="OPCCharBase"/>
    <w:uiPriority w:val="1"/>
    <w:qFormat/>
    <w:rsid w:val="00C24D0B"/>
  </w:style>
  <w:style w:type="character" w:customStyle="1" w:styleId="CharSubdText">
    <w:name w:val="CharSubdText"/>
    <w:basedOn w:val="OPCCharBase"/>
    <w:uiPriority w:val="1"/>
    <w:qFormat/>
    <w:rsid w:val="00C24D0B"/>
  </w:style>
  <w:style w:type="paragraph" w:customStyle="1" w:styleId="CTA--">
    <w:name w:val="CTA --"/>
    <w:basedOn w:val="OPCParaBase"/>
    <w:next w:val="Normal"/>
    <w:rsid w:val="00C24D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24D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24D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24D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24D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24D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24D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24D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24D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24D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24D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24D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24D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24D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24D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24D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24D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24D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24D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24D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24D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24D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4D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24D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24D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C24D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24D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24D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24D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24D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24D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24D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24D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24D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24D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24D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24D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24D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24D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24D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24D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24D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24D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24D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24D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24D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24D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24D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24D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24D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24D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24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24D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24D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24D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24D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24D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24D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24D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24D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24D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24D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24D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24D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24D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24D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24D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24D0B"/>
    <w:rPr>
      <w:sz w:val="16"/>
    </w:rPr>
  </w:style>
  <w:style w:type="table" w:customStyle="1" w:styleId="CFlag">
    <w:name w:val="CFlag"/>
    <w:basedOn w:val="TableNormal"/>
    <w:uiPriority w:val="99"/>
    <w:rsid w:val="00C24D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24D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24D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24D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24D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24D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24D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24D0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24D0B"/>
    <w:pPr>
      <w:spacing w:before="120"/>
    </w:pPr>
  </w:style>
  <w:style w:type="paragraph" w:customStyle="1" w:styleId="CompiledActNo">
    <w:name w:val="CompiledActNo"/>
    <w:basedOn w:val="OPCParaBase"/>
    <w:next w:val="Normal"/>
    <w:rsid w:val="00C24D0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24D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24D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24D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24D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24D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24D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24D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24D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24D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24D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24D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24D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24D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24D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24D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24D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24D0B"/>
  </w:style>
  <w:style w:type="character" w:customStyle="1" w:styleId="CharSubPartNoCASA">
    <w:name w:val="CharSubPartNo(CASA)"/>
    <w:basedOn w:val="OPCCharBase"/>
    <w:uiPriority w:val="1"/>
    <w:rsid w:val="00C24D0B"/>
  </w:style>
  <w:style w:type="paragraph" w:customStyle="1" w:styleId="ENoteTTIndentHeadingSub">
    <w:name w:val="ENoteTTIndentHeadingSub"/>
    <w:aliases w:val="enTTHis"/>
    <w:basedOn w:val="OPCParaBase"/>
    <w:rsid w:val="00C24D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24D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24D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24D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24D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24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24D0B"/>
    <w:rPr>
      <w:sz w:val="22"/>
    </w:rPr>
  </w:style>
  <w:style w:type="paragraph" w:customStyle="1" w:styleId="SOTextNote">
    <w:name w:val="SO TextNote"/>
    <w:aliases w:val="sont"/>
    <w:basedOn w:val="SOText"/>
    <w:qFormat/>
    <w:rsid w:val="00C24D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24D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24D0B"/>
    <w:rPr>
      <w:sz w:val="22"/>
    </w:rPr>
  </w:style>
  <w:style w:type="paragraph" w:customStyle="1" w:styleId="FileName">
    <w:name w:val="FileName"/>
    <w:basedOn w:val="Normal"/>
    <w:rsid w:val="00C24D0B"/>
  </w:style>
  <w:style w:type="paragraph" w:customStyle="1" w:styleId="TableHeading">
    <w:name w:val="TableHeading"/>
    <w:aliases w:val="th"/>
    <w:basedOn w:val="OPCParaBase"/>
    <w:next w:val="Tabletext"/>
    <w:rsid w:val="00C24D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24D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24D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24D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24D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24D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24D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24D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24D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24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24D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24D0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24D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24D0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24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4D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24D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24D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24D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24D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24D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24D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24D0B"/>
  </w:style>
  <w:style w:type="character" w:customStyle="1" w:styleId="charlegsubtitle1">
    <w:name w:val="charlegsubtitle1"/>
    <w:basedOn w:val="DefaultParagraphFont"/>
    <w:rsid w:val="00C24D0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24D0B"/>
    <w:pPr>
      <w:ind w:left="240" w:hanging="240"/>
    </w:pPr>
  </w:style>
  <w:style w:type="paragraph" w:styleId="Index2">
    <w:name w:val="index 2"/>
    <w:basedOn w:val="Normal"/>
    <w:next w:val="Normal"/>
    <w:autoRedefine/>
    <w:rsid w:val="00C24D0B"/>
    <w:pPr>
      <w:ind w:left="480" w:hanging="240"/>
    </w:pPr>
  </w:style>
  <w:style w:type="paragraph" w:styleId="Index3">
    <w:name w:val="index 3"/>
    <w:basedOn w:val="Normal"/>
    <w:next w:val="Normal"/>
    <w:autoRedefine/>
    <w:rsid w:val="00C24D0B"/>
    <w:pPr>
      <w:ind w:left="720" w:hanging="240"/>
    </w:pPr>
  </w:style>
  <w:style w:type="paragraph" w:styleId="Index4">
    <w:name w:val="index 4"/>
    <w:basedOn w:val="Normal"/>
    <w:next w:val="Normal"/>
    <w:autoRedefine/>
    <w:rsid w:val="00C24D0B"/>
    <w:pPr>
      <w:ind w:left="960" w:hanging="240"/>
    </w:pPr>
  </w:style>
  <w:style w:type="paragraph" w:styleId="Index5">
    <w:name w:val="index 5"/>
    <w:basedOn w:val="Normal"/>
    <w:next w:val="Normal"/>
    <w:autoRedefine/>
    <w:rsid w:val="00C24D0B"/>
    <w:pPr>
      <w:ind w:left="1200" w:hanging="240"/>
    </w:pPr>
  </w:style>
  <w:style w:type="paragraph" w:styleId="Index6">
    <w:name w:val="index 6"/>
    <w:basedOn w:val="Normal"/>
    <w:next w:val="Normal"/>
    <w:autoRedefine/>
    <w:rsid w:val="00C24D0B"/>
    <w:pPr>
      <w:ind w:left="1440" w:hanging="240"/>
    </w:pPr>
  </w:style>
  <w:style w:type="paragraph" w:styleId="Index7">
    <w:name w:val="index 7"/>
    <w:basedOn w:val="Normal"/>
    <w:next w:val="Normal"/>
    <w:autoRedefine/>
    <w:rsid w:val="00C24D0B"/>
    <w:pPr>
      <w:ind w:left="1680" w:hanging="240"/>
    </w:pPr>
  </w:style>
  <w:style w:type="paragraph" w:styleId="Index8">
    <w:name w:val="index 8"/>
    <w:basedOn w:val="Normal"/>
    <w:next w:val="Normal"/>
    <w:autoRedefine/>
    <w:rsid w:val="00C24D0B"/>
    <w:pPr>
      <w:ind w:left="1920" w:hanging="240"/>
    </w:pPr>
  </w:style>
  <w:style w:type="paragraph" w:styleId="Index9">
    <w:name w:val="index 9"/>
    <w:basedOn w:val="Normal"/>
    <w:next w:val="Normal"/>
    <w:autoRedefine/>
    <w:rsid w:val="00C24D0B"/>
    <w:pPr>
      <w:ind w:left="2160" w:hanging="240"/>
    </w:pPr>
  </w:style>
  <w:style w:type="paragraph" w:styleId="NormalIndent">
    <w:name w:val="Normal Indent"/>
    <w:basedOn w:val="Normal"/>
    <w:rsid w:val="00C24D0B"/>
    <w:pPr>
      <w:ind w:left="720"/>
    </w:pPr>
  </w:style>
  <w:style w:type="paragraph" w:styleId="FootnoteText">
    <w:name w:val="footnote text"/>
    <w:basedOn w:val="Normal"/>
    <w:link w:val="FootnoteTextChar"/>
    <w:rsid w:val="00C24D0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24D0B"/>
  </w:style>
  <w:style w:type="paragraph" w:styleId="CommentText">
    <w:name w:val="annotation text"/>
    <w:basedOn w:val="Normal"/>
    <w:link w:val="CommentTextChar"/>
    <w:rsid w:val="00C24D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24D0B"/>
  </w:style>
  <w:style w:type="paragraph" w:styleId="IndexHeading">
    <w:name w:val="index heading"/>
    <w:basedOn w:val="Normal"/>
    <w:next w:val="Index1"/>
    <w:rsid w:val="00C24D0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24D0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24D0B"/>
    <w:pPr>
      <w:ind w:left="480" w:hanging="480"/>
    </w:pPr>
  </w:style>
  <w:style w:type="paragraph" w:styleId="EnvelopeAddress">
    <w:name w:val="envelope address"/>
    <w:basedOn w:val="Normal"/>
    <w:rsid w:val="00C24D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24D0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24D0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24D0B"/>
    <w:rPr>
      <w:sz w:val="16"/>
      <w:szCs w:val="16"/>
    </w:rPr>
  </w:style>
  <w:style w:type="character" w:styleId="PageNumber">
    <w:name w:val="page number"/>
    <w:basedOn w:val="DefaultParagraphFont"/>
    <w:rsid w:val="00C24D0B"/>
  </w:style>
  <w:style w:type="character" w:styleId="EndnoteReference">
    <w:name w:val="endnote reference"/>
    <w:basedOn w:val="DefaultParagraphFont"/>
    <w:rsid w:val="00C24D0B"/>
    <w:rPr>
      <w:vertAlign w:val="superscript"/>
    </w:rPr>
  </w:style>
  <w:style w:type="paragraph" w:styleId="EndnoteText">
    <w:name w:val="endnote text"/>
    <w:basedOn w:val="Normal"/>
    <w:link w:val="EndnoteTextChar"/>
    <w:rsid w:val="00C24D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24D0B"/>
  </w:style>
  <w:style w:type="paragraph" w:styleId="TableofAuthorities">
    <w:name w:val="table of authorities"/>
    <w:basedOn w:val="Normal"/>
    <w:next w:val="Normal"/>
    <w:rsid w:val="00C24D0B"/>
    <w:pPr>
      <w:ind w:left="240" w:hanging="240"/>
    </w:pPr>
  </w:style>
  <w:style w:type="paragraph" w:styleId="MacroText">
    <w:name w:val="macro"/>
    <w:link w:val="MacroTextChar"/>
    <w:rsid w:val="00C24D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24D0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24D0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24D0B"/>
    <w:pPr>
      <w:ind w:left="283" w:hanging="283"/>
    </w:pPr>
  </w:style>
  <w:style w:type="paragraph" w:styleId="ListBullet">
    <w:name w:val="List Bullet"/>
    <w:basedOn w:val="Normal"/>
    <w:autoRedefine/>
    <w:rsid w:val="00C24D0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24D0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24D0B"/>
    <w:pPr>
      <w:ind w:left="566" w:hanging="283"/>
    </w:pPr>
  </w:style>
  <w:style w:type="paragraph" w:styleId="List3">
    <w:name w:val="List 3"/>
    <w:basedOn w:val="Normal"/>
    <w:rsid w:val="00C24D0B"/>
    <w:pPr>
      <w:ind w:left="849" w:hanging="283"/>
    </w:pPr>
  </w:style>
  <w:style w:type="paragraph" w:styleId="List4">
    <w:name w:val="List 4"/>
    <w:basedOn w:val="Normal"/>
    <w:rsid w:val="00C24D0B"/>
    <w:pPr>
      <w:ind w:left="1132" w:hanging="283"/>
    </w:pPr>
  </w:style>
  <w:style w:type="paragraph" w:styleId="List5">
    <w:name w:val="List 5"/>
    <w:basedOn w:val="Normal"/>
    <w:rsid w:val="00C24D0B"/>
    <w:pPr>
      <w:ind w:left="1415" w:hanging="283"/>
    </w:pPr>
  </w:style>
  <w:style w:type="paragraph" w:styleId="ListBullet2">
    <w:name w:val="List Bullet 2"/>
    <w:basedOn w:val="Normal"/>
    <w:autoRedefine/>
    <w:rsid w:val="00C24D0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24D0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24D0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24D0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24D0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24D0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24D0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24D0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24D0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24D0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24D0B"/>
    <w:pPr>
      <w:ind w:left="4252"/>
    </w:pPr>
  </w:style>
  <w:style w:type="character" w:customStyle="1" w:styleId="ClosingChar">
    <w:name w:val="Closing Char"/>
    <w:basedOn w:val="DefaultParagraphFont"/>
    <w:link w:val="Closing"/>
    <w:rsid w:val="00C24D0B"/>
    <w:rPr>
      <w:sz w:val="22"/>
    </w:rPr>
  </w:style>
  <w:style w:type="paragraph" w:styleId="Signature">
    <w:name w:val="Signature"/>
    <w:basedOn w:val="Normal"/>
    <w:link w:val="SignatureChar"/>
    <w:rsid w:val="00C24D0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24D0B"/>
    <w:rPr>
      <w:sz w:val="22"/>
    </w:rPr>
  </w:style>
  <w:style w:type="paragraph" w:styleId="BodyText">
    <w:name w:val="Body Text"/>
    <w:basedOn w:val="Normal"/>
    <w:link w:val="BodyTextChar"/>
    <w:rsid w:val="00C24D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4D0B"/>
    <w:rPr>
      <w:sz w:val="22"/>
    </w:rPr>
  </w:style>
  <w:style w:type="paragraph" w:styleId="BodyTextIndent">
    <w:name w:val="Body Text Indent"/>
    <w:basedOn w:val="Normal"/>
    <w:link w:val="BodyTextIndentChar"/>
    <w:rsid w:val="00C24D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24D0B"/>
    <w:rPr>
      <w:sz w:val="22"/>
    </w:rPr>
  </w:style>
  <w:style w:type="paragraph" w:styleId="ListContinue">
    <w:name w:val="List Continue"/>
    <w:basedOn w:val="Normal"/>
    <w:rsid w:val="00C24D0B"/>
    <w:pPr>
      <w:spacing w:after="120"/>
      <w:ind w:left="283"/>
    </w:pPr>
  </w:style>
  <w:style w:type="paragraph" w:styleId="ListContinue2">
    <w:name w:val="List Continue 2"/>
    <w:basedOn w:val="Normal"/>
    <w:rsid w:val="00C24D0B"/>
    <w:pPr>
      <w:spacing w:after="120"/>
      <w:ind w:left="566"/>
    </w:pPr>
  </w:style>
  <w:style w:type="paragraph" w:styleId="ListContinue3">
    <w:name w:val="List Continue 3"/>
    <w:basedOn w:val="Normal"/>
    <w:rsid w:val="00C24D0B"/>
    <w:pPr>
      <w:spacing w:after="120"/>
      <w:ind w:left="849"/>
    </w:pPr>
  </w:style>
  <w:style w:type="paragraph" w:styleId="ListContinue4">
    <w:name w:val="List Continue 4"/>
    <w:basedOn w:val="Normal"/>
    <w:rsid w:val="00C24D0B"/>
    <w:pPr>
      <w:spacing w:after="120"/>
      <w:ind w:left="1132"/>
    </w:pPr>
  </w:style>
  <w:style w:type="paragraph" w:styleId="ListContinue5">
    <w:name w:val="List Continue 5"/>
    <w:basedOn w:val="Normal"/>
    <w:rsid w:val="00C24D0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24D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24D0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24D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24D0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24D0B"/>
  </w:style>
  <w:style w:type="character" w:customStyle="1" w:styleId="SalutationChar">
    <w:name w:val="Salutation Char"/>
    <w:basedOn w:val="DefaultParagraphFont"/>
    <w:link w:val="Salutation"/>
    <w:rsid w:val="00C24D0B"/>
    <w:rPr>
      <w:sz w:val="22"/>
    </w:rPr>
  </w:style>
  <w:style w:type="paragraph" w:styleId="Date">
    <w:name w:val="Date"/>
    <w:basedOn w:val="Normal"/>
    <w:next w:val="Normal"/>
    <w:link w:val="DateChar"/>
    <w:rsid w:val="00C24D0B"/>
  </w:style>
  <w:style w:type="character" w:customStyle="1" w:styleId="DateChar">
    <w:name w:val="Date Char"/>
    <w:basedOn w:val="DefaultParagraphFont"/>
    <w:link w:val="Date"/>
    <w:rsid w:val="00C24D0B"/>
    <w:rPr>
      <w:sz w:val="22"/>
    </w:rPr>
  </w:style>
  <w:style w:type="paragraph" w:styleId="BodyTextFirstIndent">
    <w:name w:val="Body Text First Indent"/>
    <w:basedOn w:val="BodyText"/>
    <w:link w:val="BodyTextFirstIndentChar"/>
    <w:rsid w:val="00C24D0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24D0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24D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24D0B"/>
    <w:rPr>
      <w:sz w:val="22"/>
    </w:rPr>
  </w:style>
  <w:style w:type="paragraph" w:styleId="BodyText2">
    <w:name w:val="Body Text 2"/>
    <w:basedOn w:val="Normal"/>
    <w:link w:val="BodyText2Char"/>
    <w:rsid w:val="00C24D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24D0B"/>
    <w:rPr>
      <w:sz w:val="22"/>
    </w:rPr>
  </w:style>
  <w:style w:type="paragraph" w:styleId="BodyText3">
    <w:name w:val="Body Text 3"/>
    <w:basedOn w:val="Normal"/>
    <w:link w:val="BodyText3Char"/>
    <w:rsid w:val="00C24D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24D0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24D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24D0B"/>
    <w:rPr>
      <w:sz w:val="22"/>
    </w:rPr>
  </w:style>
  <w:style w:type="paragraph" w:styleId="BodyTextIndent3">
    <w:name w:val="Body Text Indent 3"/>
    <w:basedOn w:val="Normal"/>
    <w:link w:val="BodyTextIndent3Char"/>
    <w:rsid w:val="00C24D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24D0B"/>
    <w:rPr>
      <w:sz w:val="16"/>
      <w:szCs w:val="16"/>
    </w:rPr>
  </w:style>
  <w:style w:type="paragraph" w:styleId="BlockText">
    <w:name w:val="Block Text"/>
    <w:basedOn w:val="Normal"/>
    <w:rsid w:val="00C24D0B"/>
    <w:pPr>
      <w:spacing w:after="120"/>
      <w:ind w:left="1440" w:right="1440"/>
    </w:pPr>
  </w:style>
  <w:style w:type="character" w:styleId="Hyperlink">
    <w:name w:val="Hyperlink"/>
    <w:basedOn w:val="DefaultParagraphFont"/>
    <w:rsid w:val="00C24D0B"/>
    <w:rPr>
      <w:color w:val="0000FF"/>
      <w:u w:val="single"/>
    </w:rPr>
  </w:style>
  <w:style w:type="character" w:styleId="FollowedHyperlink">
    <w:name w:val="FollowedHyperlink"/>
    <w:basedOn w:val="DefaultParagraphFont"/>
    <w:rsid w:val="00C24D0B"/>
    <w:rPr>
      <w:color w:val="800080"/>
      <w:u w:val="single"/>
    </w:rPr>
  </w:style>
  <w:style w:type="character" w:styleId="Strong">
    <w:name w:val="Strong"/>
    <w:basedOn w:val="DefaultParagraphFont"/>
    <w:qFormat/>
    <w:rsid w:val="00C24D0B"/>
    <w:rPr>
      <w:b/>
      <w:bCs/>
    </w:rPr>
  </w:style>
  <w:style w:type="character" w:styleId="Emphasis">
    <w:name w:val="Emphasis"/>
    <w:basedOn w:val="DefaultParagraphFont"/>
    <w:qFormat/>
    <w:rsid w:val="00C24D0B"/>
    <w:rPr>
      <w:i/>
      <w:iCs/>
    </w:rPr>
  </w:style>
  <w:style w:type="paragraph" w:styleId="DocumentMap">
    <w:name w:val="Document Map"/>
    <w:basedOn w:val="Normal"/>
    <w:link w:val="DocumentMapChar"/>
    <w:rsid w:val="00C24D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24D0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24D0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24D0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24D0B"/>
  </w:style>
  <w:style w:type="character" w:customStyle="1" w:styleId="E-mailSignatureChar">
    <w:name w:val="E-mail Signature Char"/>
    <w:basedOn w:val="DefaultParagraphFont"/>
    <w:link w:val="E-mailSignature"/>
    <w:rsid w:val="00C24D0B"/>
    <w:rPr>
      <w:sz w:val="22"/>
    </w:rPr>
  </w:style>
  <w:style w:type="paragraph" w:styleId="NormalWeb">
    <w:name w:val="Normal (Web)"/>
    <w:basedOn w:val="Normal"/>
    <w:rsid w:val="00C24D0B"/>
  </w:style>
  <w:style w:type="character" w:styleId="HTMLAcronym">
    <w:name w:val="HTML Acronym"/>
    <w:basedOn w:val="DefaultParagraphFont"/>
    <w:rsid w:val="00C24D0B"/>
  </w:style>
  <w:style w:type="paragraph" w:styleId="HTMLAddress">
    <w:name w:val="HTML Address"/>
    <w:basedOn w:val="Normal"/>
    <w:link w:val="HTMLAddressChar"/>
    <w:rsid w:val="00C24D0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24D0B"/>
    <w:rPr>
      <w:i/>
      <w:iCs/>
      <w:sz w:val="22"/>
    </w:rPr>
  </w:style>
  <w:style w:type="character" w:styleId="HTMLCite">
    <w:name w:val="HTML Cite"/>
    <w:basedOn w:val="DefaultParagraphFont"/>
    <w:rsid w:val="00C24D0B"/>
    <w:rPr>
      <w:i/>
      <w:iCs/>
    </w:rPr>
  </w:style>
  <w:style w:type="character" w:styleId="HTMLCode">
    <w:name w:val="HTML Code"/>
    <w:basedOn w:val="DefaultParagraphFont"/>
    <w:rsid w:val="00C24D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24D0B"/>
    <w:rPr>
      <w:i/>
      <w:iCs/>
    </w:rPr>
  </w:style>
  <w:style w:type="character" w:styleId="HTMLKeyboard">
    <w:name w:val="HTML Keyboard"/>
    <w:basedOn w:val="DefaultParagraphFont"/>
    <w:rsid w:val="00C24D0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24D0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24D0B"/>
    <w:rPr>
      <w:rFonts w:ascii="Courier New" w:hAnsi="Courier New" w:cs="Courier New"/>
    </w:rPr>
  </w:style>
  <w:style w:type="character" w:styleId="HTMLSample">
    <w:name w:val="HTML Sample"/>
    <w:basedOn w:val="DefaultParagraphFont"/>
    <w:rsid w:val="00C24D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24D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24D0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2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4D0B"/>
    <w:rPr>
      <w:b/>
      <w:bCs/>
    </w:rPr>
  </w:style>
  <w:style w:type="numbering" w:styleId="1ai">
    <w:name w:val="Outline List 1"/>
    <w:basedOn w:val="NoList"/>
    <w:rsid w:val="00C24D0B"/>
    <w:pPr>
      <w:numPr>
        <w:numId w:val="14"/>
      </w:numPr>
    </w:pPr>
  </w:style>
  <w:style w:type="numbering" w:styleId="111111">
    <w:name w:val="Outline List 2"/>
    <w:basedOn w:val="NoList"/>
    <w:rsid w:val="00C24D0B"/>
    <w:pPr>
      <w:numPr>
        <w:numId w:val="15"/>
      </w:numPr>
    </w:pPr>
  </w:style>
  <w:style w:type="numbering" w:styleId="ArticleSection">
    <w:name w:val="Outline List 3"/>
    <w:basedOn w:val="NoList"/>
    <w:rsid w:val="00C24D0B"/>
    <w:pPr>
      <w:numPr>
        <w:numId w:val="17"/>
      </w:numPr>
    </w:pPr>
  </w:style>
  <w:style w:type="table" w:styleId="TableSimple1">
    <w:name w:val="Table Simple 1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24D0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24D0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24D0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24D0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24D0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24D0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24D0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24D0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24D0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24D0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24D0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24D0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24D0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24D0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24D0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24D0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24D0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24D0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24D0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24D0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24D0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24D0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24D0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24D0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24D0B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580288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4D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D0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D0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D0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4D0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4D0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4D0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4D0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4D0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4D0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24D0B"/>
  </w:style>
  <w:style w:type="paragraph" w:customStyle="1" w:styleId="OPCParaBase">
    <w:name w:val="OPCParaBase"/>
    <w:qFormat/>
    <w:rsid w:val="00C24D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24D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24D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24D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24D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24D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24D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24D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24D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24D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24D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24D0B"/>
  </w:style>
  <w:style w:type="paragraph" w:customStyle="1" w:styleId="Blocks">
    <w:name w:val="Blocks"/>
    <w:aliases w:val="bb"/>
    <w:basedOn w:val="OPCParaBase"/>
    <w:qFormat/>
    <w:rsid w:val="00C24D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24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24D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24D0B"/>
    <w:rPr>
      <w:i/>
    </w:rPr>
  </w:style>
  <w:style w:type="paragraph" w:customStyle="1" w:styleId="BoxList">
    <w:name w:val="BoxList"/>
    <w:aliases w:val="bl"/>
    <w:basedOn w:val="BoxText"/>
    <w:qFormat/>
    <w:rsid w:val="00C24D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24D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24D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24D0B"/>
    <w:pPr>
      <w:ind w:left="1985" w:hanging="851"/>
    </w:pPr>
  </w:style>
  <w:style w:type="character" w:customStyle="1" w:styleId="CharAmPartNo">
    <w:name w:val="CharAmPartNo"/>
    <w:basedOn w:val="OPCCharBase"/>
    <w:qFormat/>
    <w:rsid w:val="00C24D0B"/>
  </w:style>
  <w:style w:type="character" w:customStyle="1" w:styleId="CharAmPartText">
    <w:name w:val="CharAmPartText"/>
    <w:basedOn w:val="OPCCharBase"/>
    <w:qFormat/>
    <w:rsid w:val="00C24D0B"/>
  </w:style>
  <w:style w:type="character" w:customStyle="1" w:styleId="CharAmSchNo">
    <w:name w:val="CharAmSchNo"/>
    <w:basedOn w:val="OPCCharBase"/>
    <w:qFormat/>
    <w:rsid w:val="00C24D0B"/>
  </w:style>
  <w:style w:type="character" w:customStyle="1" w:styleId="CharAmSchText">
    <w:name w:val="CharAmSchText"/>
    <w:basedOn w:val="OPCCharBase"/>
    <w:qFormat/>
    <w:rsid w:val="00C24D0B"/>
  </w:style>
  <w:style w:type="character" w:customStyle="1" w:styleId="CharBoldItalic">
    <w:name w:val="CharBoldItalic"/>
    <w:basedOn w:val="OPCCharBase"/>
    <w:uiPriority w:val="1"/>
    <w:qFormat/>
    <w:rsid w:val="00C24D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24D0B"/>
  </w:style>
  <w:style w:type="character" w:customStyle="1" w:styleId="CharChapText">
    <w:name w:val="CharChapText"/>
    <w:basedOn w:val="OPCCharBase"/>
    <w:uiPriority w:val="1"/>
    <w:qFormat/>
    <w:rsid w:val="00C24D0B"/>
  </w:style>
  <w:style w:type="character" w:customStyle="1" w:styleId="CharDivNo">
    <w:name w:val="CharDivNo"/>
    <w:basedOn w:val="OPCCharBase"/>
    <w:uiPriority w:val="1"/>
    <w:qFormat/>
    <w:rsid w:val="00C24D0B"/>
  </w:style>
  <w:style w:type="character" w:customStyle="1" w:styleId="CharDivText">
    <w:name w:val="CharDivText"/>
    <w:basedOn w:val="OPCCharBase"/>
    <w:uiPriority w:val="1"/>
    <w:qFormat/>
    <w:rsid w:val="00C24D0B"/>
  </w:style>
  <w:style w:type="character" w:customStyle="1" w:styleId="CharItalic">
    <w:name w:val="CharItalic"/>
    <w:basedOn w:val="OPCCharBase"/>
    <w:uiPriority w:val="1"/>
    <w:qFormat/>
    <w:rsid w:val="00C24D0B"/>
    <w:rPr>
      <w:i/>
    </w:rPr>
  </w:style>
  <w:style w:type="character" w:customStyle="1" w:styleId="CharPartNo">
    <w:name w:val="CharPartNo"/>
    <w:basedOn w:val="OPCCharBase"/>
    <w:uiPriority w:val="1"/>
    <w:qFormat/>
    <w:rsid w:val="00C24D0B"/>
  </w:style>
  <w:style w:type="character" w:customStyle="1" w:styleId="CharPartText">
    <w:name w:val="CharPartText"/>
    <w:basedOn w:val="OPCCharBase"/>
    <w:uiPriority w:val="1"/>
    <w:qFormat/>
    <w:rsid w:val="00C24D0B"/>
  </w:style>
  <w:style w:type="character" w:customStyle="1" w:styleId="CharSectno">
    <w:name w:val="CharSectno"/>
    <w:basedOn w:val="OPCCharBase"/>
    <w:qFormat/>
    <w:rsid w:val="00C24D0B"/>
  </w:style>
  <w:style w:type="character" w:customStyle="1" w:styleId="CharSubdNo">
    <w:name w:val="CharSubdNo"/>
    <w:basedOn w:val="OPCCharBase"/>
    <w:uiPriority w:val="1"/>
    <w:qFormat/>
    <w:rsid w:val="00C24D0B"/>
  </w:style>
  <w:style w:type="character" w:customStyle="1" w:styleId="CharSubdText">
    <w:name w:val="CharSubdText"/>
    <w:basedOn w:val="OPCCharBase"/>
    <w:uiPriority w:val="1"/>
    <w:qFormat/>
    <w:rsid w:val="00C24D0B"/>
  </w:style>
  <w:style w:type="paragraph" w:customStyle="1" w:styleId="CTA--">
    <w:name w:val="CTA --"/>
    <w:basedOn w:val="OPCParaBase"/>
    <w:next w:val="Normal"/>
    <w:rsid w:val="00C24D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24D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24D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24D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24D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24D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24D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24D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24D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24D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24D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24D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24D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24D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24D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24D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24D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24D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24D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24D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24D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24D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4D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24D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24D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C24D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24D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24D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24D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24D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24D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24D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24D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24D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24D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24D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24D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24D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24D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24D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24D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24D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24D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24D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24D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24D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24D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24D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24D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24D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24D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24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24D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24D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24D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24D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24D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24D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24D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24D0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24D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24D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24D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24D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24D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24D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24D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24D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24D0B"/>
    <w:rPr>
      <w:sz w:val="16"/>
    </w:rPr>
  </w:style>
  <w:style w:type="table" w:customStyle="1" w:styleId="CFlag">
    <w:name w:val="CFlag"/>
    <w:basedOn w:val="TableNormal"/>
    <w:uiPriority w:val="99"/>
    <w:rsid w:val="00C24D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24D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24D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24D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24D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24D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24D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24D0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24D0B"/>
    <w:pPr>
      <w:spacing w:before="120"/>
    </w:pPr>
  </w:style>
  <w:style w:type="paragraph" w:customStyle="1" w:styleId="CompiledActNo">
    <w:name w:val="CompiledActNo"/>
    <w:basedOn w:val="OPCParaBase"/>
    <w:next w:val="Normal"/>
    <w:rsid w:val="00C24D0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24D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24D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24D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24D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24D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24D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24D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24D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24D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24D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24D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24D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24D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24D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24D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24D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24D0B"/>
  </w:style>
  <w:style w:type="character" w:customStyle="1" w:styleId="CharSubPartNoCASA">
    <w:name w:val="CharSubPartNo(CASA)"/>
    <w:basedOn w:val="OPCCharBase"/>
    <w:uiPriority w:val="1"/>
    <w:rsid w:val="00C24D0B"/>
  </w:style>
  <w:style w:type="paragraph" w:customStyle="1" w:styleId="ENoteTTIndentHeadingSub">
    <w:name w:val="ENoteTTIndentHeadingSub"/>
    <w:aliases w:val="enTTHis"/>
    <w:basedOn w:val="OPCParaBase"/>
    <w:rsid w:val="00C24D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24D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24D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24D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24D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24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24D0B"/>
    <w:rPr>
      <w:sz w:val="22"/>
    </w:rPr>
  </w:style>
  <w:style w:type="paragraph" w:customStyle="1" w:styleId="SOTextNote">
    <w:name w:val="SO TextNote"/>
    <w:aliases w:val="sont"/>
    <w:basedOn w:val="SOText"/>
    <w:qFormat/>
    <w:rsid w:val="00C24D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24D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24D0B"/>
    <w:rPr>
      <w:sz w:val="22"/>
    </w:rPr>
  </w:style>
  <w:style w:type="paragraph" w:customStyle="1" w:styleId="FileName">
    <w:name w:val="FileName"/>
    <w:basedOn w:val="Normal"/>
    <w:rsid w:val="00C24D0B"/>
  </w:style>
  <w:style w:type="paragraph" w:customStyle="1" w:styleId="TableHeading">
    <w:name w:val="TableHeading"/>
    <w:aliases w:val="th"/>
    <w:basedOn w:val="OPCParaBase"/>
    <w:next w:val="Tabletext"/>
    <w:rsid w:val="00C24D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24D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24D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24D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24D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24D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24D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24D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24D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24D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24D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24D0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24D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24D0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24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4D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24D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24D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24D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24D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24D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24D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24D0B"/>
  </w:style>
  <w:style w:type="character" w:customStyle="1" w:styleId="charlegsubtitle1">
    <w:name w:val="charlegsubtitle1"/>
    <w:basedOn w:val="DefaultParagraphFont"/>
    <w:rsid w:val="00C24D0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24D0B"/>
    <w:pPr>
      <w:ind w:left="240" w:hanging="240"/>
    </w:pPr>
  </w:style>
  <w:style w:type="paragraph" w:styleId="Index2">
    <w:name w:val="index 2"/>
    <w:basedOn w:val="Normal"/>
    <w:next w:val="Normal"/>
    <w:autoRedefine/>
    <w:rsid w:val="00C24D0B"/>
    <w:pPr>
      <w:ind w:left="480" w:hanging="240"/>
    </w:pPr>
  </w:style>
  <w:style w:type="paragraph" w:styleId="Index3">
    <w:name w:val="index 3"/>
    <w:basedOn w:val="Normal"/>
    <w:next w:val="Normal"/>
    <w:autoRedefine/>
    <w:rsid w:val="00C24D0B"/>
    <w:pPr>
      <w:ind w:left="720" w:hanging="240"/>
    </w:pPr>
  </w:style>
  <w:style w:type="paragraph" w:styleId="Index4">
    <w:name w:val="index 4"/>
    <w:basedOn w:val="Normal"/>
    <w:next w:val="Normal"/>
    <w:autoRedefine/>
    <w:rsid w:val="00C24D0B"/>
    <w:pPr>
      <w:ind w:left="960" w:hanging="240"/>
    </w:pPr>
  </w:style>
  <w:style w:type="paragraph" w:styleId="Index5">
    <w:name w:val="index 5"/>
    <w:basedOn w:val="Normal"/>
    <w:next w:val="Normal"/>
    <w:autoRedefine/>
    <w:rsid w:val="00C24D0B"/>
    <w:pPr>
      <w:ind w:left="1200" w:hanging="240"/>
    </w:pPr>
  </w:style>
  <w:style w:type="paragraph" w:styleId="Index6">
    <w:name w:val="index 6"/>
    <w:basedOn w:val="Normal"/>
    <w:next w:val="Normal"/>
    <w:autoRedefine/>
    <w:rsid w:val="00C24D0B"/>
    <w:pPr>
      <w:ind w:left="1440" w:hanging="240"/>
    </w:pPr>
  </w:style>
  <w:style w:type="paragraph" w:styleId="Index7">
    <w:name w:val="index 7"/>
    <w:basedOn w:val="Normal"/>
    <w:next w:val="Normal"/>
    <w:autoRedefine/>
    <w:rsid w:val="00C24D0B"/>
    <w:pPr>
      <w:ind w:left="1680" w:hanging="240"/>
    </w:pPr>
  </w:style>
  <w:style w:type="paragraph" w:styleId="Index8">
    <w:name w:val="index 8"/>
    <w:basedOn w:val="Normal"/>
    <w:next w:val="Normal"/>
    <w:autoRedefine/>
    <w:rsid w:val="00C24D0B"/>
    <w:pPr>
      <w:ind w:left="1920" w:hanging="240"/>
    </w:pPr>
  </w:style>
  <w:style w:type="paragraph" w:styleId="Index9">
    <w:name w:val="index 9"/>
    <w:basedOn w:val="Normal"/>
    <w:next w:val="Normal"/>
    <w:autoRedefine/>
    <w:rsid w:val="00C24D0B"/>
    <w:pPr>
      <w:ind w:left="2160" w:hanging="240"/>
    </w:pPr>
  </w:style>
  <w:style w:type="paragraph" w:styleId="NormalIndent">
    <w:name w:val="Normal Indent"/>
    <w:basedOn w:val="Normal"/>
    <w:rsid w:val="00C24D0B"/>
    <w:pPr>
      <w:ind w:left="720"/>
    </w:pPr>
  </w:style>
  <w:style w:type="paragraph" w:styleId="FootnoteText">
    <w:name w:val="footnote text"/>
    <w:basedOn w:val="Normal"/>
    <w:link w:val="FootnoteTextChar"/>
    <w:rsid w:val="00C24D0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24D0B"/>
  </w:style>
  <w:style w:type="paragraph" w:styleId="CommentText">
    <w:name w:val="annotation text"/>
    <w:basedOn w:val="Normal"/>
    <w:link w:val="CommentTextChar"/>
    <w:rsid w:val="00C24D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24D0B"/>
  </w:style>
  <w:style w:type="paragraph" w:styleId="IndexHeading">
    <w:name w:val="index heading"/>
    <w:basedOn w:val="Normal"/>
    <w:next w:val="Index1"/>
    <w:rsid w:val="00C24D0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24D0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24D0B"/>
    <w:pPr>
      <w:ind w:left="480" w:hanging="480"/>
    </w:pPr>
  </w:style>
  <w:style w:type="paragraph" w:styleId="EnvelopeAddress">
    <w:name w:val="envelope address"/>
    <w:basedOn w:val="Normal"/>
    <w:rsid w:val="00C24D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24D0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24D0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24D0B"/>
    <w:rPr>
      <w:sz w:val="16"/>
      <w:szCs w:val="16"/>
    </w:rPr>
  </w:style>
  <w:style w:type="character" w:styleId="PageNumber">
    <w:name w:val="page number"/>
    <w:basedOn w:val="DefaultParagraphFont"/>
    <w:rsid w:val="00C24D0B"/>
  </w:style>
  <w:style w:type="character" w:styleId="EndnoteReference">
    <w:name w:val="endnote reference"/>
    <w:basedOn w:val="DefaultParagraphFont"/>
    <w:rsid w:val="00C24D0B"/>
    <w:rPr>
      <w:vertAlign w:val="superscript"/>
    </w:rPr>
  </w:style>
  <w:style w:type="paragraph" w:styleId="EndnoteText">
    <w:name w:val="endnote text"/>
    <w:basedOn w:val="Normal"/>
    <w:link w:val="EndnoteTextChar"/>
    <w:rsid w:val="00C24D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24D0B"/>
  </w:style>
  <w:style w:type="paragraph" w:styleId="TableofAuthorities">
    <w:name w:val="table of authorities"/>
    <w:basedOn w:val="Normal"/>
    <w:next w:val="Normal"/>
    <w:rsid w:val="00C24D0B"/>
    <w:pPr>
      <w:ind w:left="240" w:hanging="240"/>
    </w:pPr>
  </w:style>
  <w:style w:type="paragraph" w:styleId="MacroText">
    <w:name w:val="macro"/>
    <w:link w:val="MacroTextChar"/>
    <w:rsid w:val="00C24D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24D0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24D0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24D0B"/>
    <w:pPr>
      <w:ind w:left="283" w:hanging="283"/>
    </w:pPr>
  </w:style>
  <w:style w:type="paragraph" w:styleId="ListBullet">
    <w:name w:val="List Bullet"/>
    <w:basedOn w:val="Normal"/>
    <w:autoRedefine/>
    <w:rsid w:val="00C24D0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24D0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24D0B"/>
    <w:pPr>
      <w:ind w:left="566" w:hanging="283"/>
    </w:pPr>
  </w:style>
  <w:style w:type="paragraph" w:styleId="List3">
    <w:name w:val="List 3"/>
    <w:basedOn w:val="Normal"/>
    <w:rsid w:val="00C24D0B"/>
    <w:pPr>
      <w:ind w:left="849" w:hanging="283"/>
    </w:pPr>
  </w:style>
  <w:style w:type="paragraph" w:styleId="List4">
    <w:name w:val="List 4"/>
    <w:basedOn w:val="Normal"/>
    <w:rsid w:val="00C24D0B"/>
    <w:pPr>
      <w:ind w:left="1132" w:hanging="283"/>
    </w:pPr>
  </w:style>
  <w:style w:type="paragraph" w:styleId="List5">
    <w:name w:val="List 5"/>
    <w:basedOn w:val="Normal"/>
    <w:rsid w:val="00C24D0B"/>
    <w:pPr>
      <w:ind w:left="1415" w:hanging="283"/>
    </w:pPr>
  </w:style>
  <w:style w:type="paragraph" w:styleId="ListBullet2">
    <w:name w:val="List Bullet 2"/>
    <w:basedOn w:val="Normal"/>
    <w:autoRedefine/>
    <w:rsid w:val="00C24D0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24D0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24D0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24D0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24D0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24D0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24D0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24D0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24D0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24D0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24D0B"/>
    <w:pPr>
      <w:ind w:left="4252"/>
    </w:pPr>
  </w:style>
  <w:style w:type="character" w:customStyle="1" w:styleId="ClosingChar">
    <w:name w:val="Closing Char"/>
    <w:basedOn w:val="DefaultParagraphFont"/>
    <w:link w:val="Closing"/>
    <w:rsid w:val="00C24D0B"/>
    <w:rPr>
      <w:sz w:val="22"/>
    </w:rPr>
  </w:style>
  <w:style w:type="paragraph" w:styleId="Signature">
    <w:name w:val="Signature"/>
    <w:basedOn w:val="Normal"/>
    <w:link w:val="SignatureChar"/>
    <w:rsid w:val="00C24D0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24D0B"/>
    <w:rPr>
      <w:sz w:val="22"/>
    </w:rPr>
  </w:style>
  <w:style w:type="paragraph" w:styleId="BodyText">
    <w:name w:val="Body Text"/>
    <w:basedOn w:val="Normal"/>
    <w:link w:val="BodyTextChar"/>
    <w:rsid w:val="00C24D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4D0B"/>
    <w:rPr>
      <w:sz w:val="22"/>
    </w:rPr>
  </w:style>
  <w:style w:type="paragraph" w:styleId="BodyTextIndent">
    <w:name w:val="Body Text Indent"/>
    <w:basedOn w:val="Normal"/>
    <w:link w:val="BodyTextIndentChar"/>
    <w:rsid w:val="00C24D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24D0B"/>
    <w:rPr>
      <w:sz w:val="22"/>
    </w:rPr>
  </w:style>
  <w:style w:type="paragraph" w:styleId="ListContinue">
    <w:name w:val="List Continue"/>
    <w:basedOn w:val="Normal"/>
    <w:rsid w:val="00C24D0B"/>
    <w:pPr>
      <w:spacing w:after="120"/>
      <w:ind w:left="283"/>
    </w:pPr>
  </w:style>
  <w:style w:type="paragraph" w:styleId="ListContinue2">
    <w:name w:val="List Continue 2"/>
    <w:basedOn w:val="Normal"/>
    <w:rsid w:val="00C24D0B"/>
    <w:pPr>
      <w:spacing w:after="120"/>
      <w:ind w:left="566"/>
    </w:pPr>
  </w:style>
  <w:style w:type="paragraph" w:styleId="ListContinue3">
    <w:name w:val="List Continue 3"/>
    <w:basedOn w:val="Normal"/>
    <w:rsid w:val="00C24D0B"/>
    <w:pPr>
      <w:spacing w:after="120"/>
      <w:ind w:left="849"/>
    </w:pPr>
  </w:style>
  <w:style w:type="paragraph" w:styleId="ListContinue4">
    <w:name w:val="List Continue 4"/>
    <w:basedOn w:val="Normal"/>
    <w:rsid w:val="00C24D0B"/>
    <w:pPr>
      <w:spacing w:after="120"/>
      <w:ind w:left="1132"/>
    </w:pPr>
  </w:style>
  <w:style w:type="paragraph" w:styleId="ListContinue5">
    <w:name w:val="List Continue 5"/>
    <w:basedOn w:val="Normal"/>
    <w:rsid w:val="00C24D0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24D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24D0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24D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24D0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24D0B"/>
  </w:style>
  <w:style w:type="character" w:customStyle="1" w:styleId="SalutationChar">
    <w:name w:val="Salutation Char"/>
    <w:basedOn w:val="DefaultParagraphFont"/>
    <w:link w:val="Salutation"/>
    <w:rsid w:val="00C24D0B"/>
    <w:rPr>
      <w:sz w:val="22"/>
    </w:rPr>
  </w:style>
  <w:style w:type="paragraph" w:styleId="Date">
    <w:name w:val="Date"/>
    <w:basedOn w:val="Normal"/>
    <w:next w:val="Normal"/>
    <w:link w:val="DateChar"/>
    <w:rsid w:val="00C24D0B"/>
  </w:style>
  <w:style w:type="character" w:customStyle="1" w:styleId="DateChar">
    <w:name w:val="Date Char"/>
    <w:basedOn w:val="DefaultParagraphFont"/>
    <w:link w:val="Date"/>
    <w:rsid w:val="00C24D0B"/>
    <w:rPr>
      <w:sz w:val="22"/>
    </w:rPr>
  </w:style>
  <w:style w:type="paragraph" w:styleId="BodyTextFirstIndent">
    <w:name w:val="Body Text First Indent"/>
    <w:basedOn w:val="BodyText"/>
    <w:link w:val="BodyTextFirstIndentChar"/>
    <w:rsid w:val="00C24D0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24D0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24D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24D0B"/>
    <w:rPr>
      <w:sz w:val="22"/>
    </w:rPr>
  </w:style>
  <w:style w:type="paragraph" w:styleId="BodyText2">
    <w:name w:val="Body Text 2"/>
    <w:basedOn w:val="Normal"/>
    <w:link w:val="BodyText2Char"/>
    <w:rsid w:val="00C24D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24D0B"/>
    <w:rPr>
      <w:sz w:val="22"/>
    </w:rPr>
  </w:style>
  <w:style w:type="paragraph" w:styleId="BodyText3">
    <w:name w:val="Body Text 3"/>
    <w:basedOn w:val="Normal"/>
    <w:link w:val="BodyText3Char"/>
    <w:rsid w:val="00C24D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24D0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24D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24D0B"/>
    <w:rPr>
      <w:sz w:val="22"/>
    </w:rPr>
  </w:style>
  <w:style w:type="paragraph" w:styleId="BodyTextIndent3">
    <w:name w:val="Body Text Indent 3"/>
    <w:basedOn w:val="Normal"/>
    <w:link w:val="BodyTextIndent3Char"/>
    <w:rsid w:val="00C24D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24D0B"/>
    <w:rPr>
      <w:sz w:val="16"/>
      <w:szCs w:val="16"/>
    </w:rPr>
  </w:style>
  <w:style w:type="paragraph" w:styleId="BlockText">
    <w:name w:val="Block Text"/>
    <w:basedOn w:val="Normal"/>
    <w:rsid w:val="00C24D0B"/>
    <w:pPr>
      <w:spacing w:after="120"/>
      <w:ind w:left="1440" w:right="1440"/>
    </w:pPr>
  </w:style>
  <w:style w:type="character" w:styleId="Hyperlink">
    <w:name w:val="Hyperlink"/>
    <w:basedOn w:val="DefaultParagraphFont"/>
    <w:rsid w:val="00C24D0B"/>
    <w:rPr>
      <w:color w:val="0000FF"/>
      <w:u w:val="single"/>
    </w:rPr>
  </w:style>
  <w:style w:type="character" w:styleId="FollowedHyperlink">
    <w:name w:val="FollowedHyperlink"/>
    <w:basedOn w:val="DefaultParagraphFont"/>
    <w:rsid w:val="00C24D0B"/>
    <w:rPr>
      <w:color w:val="800080"/>
      <w:u w:val="single"/>
    </w:rPr>
  </w:style>
  <w:style w:type="character" w:styleId="Strong">
    <w:name w:val="Strong"/>
    <w:basedOn w:val="DefaultParagraphFont"/>
    <w:qFormat/>
    <w:rsid w:val="00C24D0B"/>
    <w:rPr>
      <w:b/>
      <w:bCs/>
    </w:rPr>
  </w:style>
  <w:style w:type="character" w:styleId="Emphasis">
    <w:name w:val="Emphasis"/>
    <w:basedOn w:val="DefaultParagraphFont"/>
    <w:qFormat/>
    <w:rsid w:val="00C24D0B"/>
    <w:rPr>
      <w:i/>
      <w:iCs/>
    </w:rPr>
  </w:style>
  <w:style w:type="paragraph" w:styleId="DocumentMap">
    <w:name w:val="Document Map"/>
    <w:basedOn w:val="Normal"/>
    <w:link w:val="DocumentMapChar"/>
    <w:rsid w:val="00C24D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24D0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24D0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24D0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24D0B"/>
  </w:style>
  <w:style w:type="character" w:customStyle="1" w:styleId="E-mailSignatureChar">
    <w:name w:val="E-mail Signature Char"/>
    <w:basedOn w:val="DefaultParagraphFont"/>
    <w:link w:val="E-mailSignature"/>
    <w:rsid w:val="00C24D0B"/>
    <w:rPr>
      <w:sz w:val="22"/>
    </w:rPr>
  </w:style>
  <w:style w:type="paragraph" w:styleId="NormalWeb">
    <w:name w:val="Normal (Web)"/>
    <w:basedOn w:val="Normal"/>
    <w:rsid w:val="00C24D0B"/>
  </w:style>
  <w:style w:type="character" w:styleId="HTMLAcronym">
    <w:name w:val="HTML Acronym"/>
    <w:basedOn w:val="DefaultParagraphFont"/>
    <w:rsid w:val="00C24D0B"/>
  </w:style>
  <w:style w:type="paragraph" w:styleId="HTMLAddress">
    <w:name w:val="HTML Address"/>
    <w:basedOn w:val="Normal"/>
    <w:link w:val="HTMLAddressChar"/>
    <w:rsid w:val="00C24D0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24D0B"/>
    <w:rPr>
      <w:i/>
      <w:iCs/>
      <w:sz w:val="22"/>
    </w:rPr>
  </w:style>
  <w:style w:type="character" w:styleId="HTMLCite">
    <w:name w:val="HTML Cite"/>
    <w:basedOn w:val="DefaultParagraphFont"/>
    <w:rsid w:val="00C24D0B"/>
    <w:rPr>
      <w:i/>
      <w:iCs/>
    </w:rPr>
  </w:style>
  <w:style w:type="character" w:styleId="HTMLCode">
    <w:name w:val="HTML Code"/>
    <w:basedOn w:val="DefaultParagraphFont"/>
    <w:rsid w:val="00C24D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24D0B"/>
    <w:rPr>
      <w:i/>
      <w:iCs/>
    </w:rPr>
  </w:style>
  <w:style w:type="character" w:styleId="HTMLKeyboard">
    <w:name w:val="HTML Keyboard"/>
    <w:basedOn w:val="DefaultParagraphFont"/>
    <w:rsid w:val="00C24D0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24D0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24D0B"/>
    <w:rPr>
      <w:rFonts w:ascii="Courier New" w:hAnsi="Courier New" w:cs="Courier New"/>
    </w:rPr>
  </w:style>
  <w:style w:type="character" w:styleId="HTMLSample">
    <w:name w:val="HTML Sample"/>
    <w:basedOn w:val="DefaultParagraphFont"/>
    <w:rsid w:val="00C24D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24D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24D0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2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4D0B"/>
    <w:rPr>
      <w:b/>
      <w:bCs/>
    </w:rPr>
  </w:style>
  <w:style w:type="numbering" w:styleId="1ai">
    <w:name w:val="Outline List 1"/>
    <w:basedOn w:val="NoList"/>
    <w:rsid w:val="00C24D0B"/>
    <w:pPr>
      <w:numPr>
        <w:numId w:val="14"/>
      </w:numPr>
    </w:pPr>
  </w:style>
  <w:style w:type="numbering" w:styleId="111111">
    <w:name w:val="Outline List 2"/>
    <w:basedOn w:val="NoList"/>
    <w:rsid w:val="00C24D0B"/>
    <w:pPr>
      <w:numPr>
        <w:numId w:val="15"/>
      </w:numPr>
    </w:pPr>
  </w:style>
  <w:style w:type="numbering" w:styleId="ArticleSection">
    <w:name w:val="Outline List 3"/>
    <w:basedOn w:val="NoList"/>
    <w:rsid w:val="00C24D0B"/>
    <w:pPr>
      <w:numPr>
        <w:numId w:val="17"/>
      </w:numPr>
    </w:pPr>
  </w:style>
  <w:style w:type="table" w:styleId="TableSimple1">
    <w:name w:val="Table Simple 1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24D0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24D0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24D0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24D0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24D0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24D0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24D0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24D0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24D0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24D0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24D0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24D0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24D0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24D0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24D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24D0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24D0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24D0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24D0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24D0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24D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24D0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24D0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24D0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24D0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24D0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24D0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24D0B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580288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9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8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4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C766-0E1A-45E8-AFC9-3F793F07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2246</Words>
  <Characters>11842</Characters>
  <Application>Microsoft Office Word</Application>
  <DocSecurity>0</DocSecurity>
  <PresentationFormat/>
  <Lines>257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2019-01-08T23:58:00Z</cp:lastPrinted>
  <dcterms:created xsi:type="dcterms:W3CDTF">2019-04-24T07:34:00Z</dcterms:created>
  <dcterms:modified xsi:type="dcterms:W3CDTF">2019-04-24T07:34:00Z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Family Law Legislation Amendment (Miscellaneous Measures)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OPC63677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