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1FB14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72BE211" wp14:editId="098C631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9E257" w14:textId="77777777" w:rsidR="00715914" w:rsidRPr="00E500D4" w:rsidRDefault="00715914" w:rsidP="00715914">
      <w:pPr>
        <w:rPr>
          <w:sz w:val="19"/>
        </w:rPr>
      </w:pPr>
    </w:p>
    <w:p w14:paraId="607D06A9" w14:textId="6D9C1CE5" w:rsidR="00554826" w:rsidRPr="00E500D4" w:rsidRDefault="00357D5E" w:rsidP="00554826">
      <w:pPr>
        <w:pStyle w:val="ShortT"/>
      </w:pPr>
      <w:r>
        <w:t>Fisheries Management</w:t>
      </w:r>
      <w:r w:rsidR="00554826" w:rsidRPr="00DA182D">
        <w:t xml:space="preserve"> </w:t>
      </w:r>
      <w:r w:rsidR="00554826">
        <w:t>(</w:t>
      </w:r>
      <w:r>
        <w:t>Heard Island and McDonald Islands Fishery</w:t>
      </w:r>
      <w:r w:rsidR="00554826">
        <w:t xml:space="preserve">) </w:t>
      </w:r>
      <w:r w:rsidR="002C1023">
        <w:t>(Closures) Direction 2019</w:t>
      </w:r>
    </w:p>
    <w:p w14:paraId="3775602E" w14:textId="032819AE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FD7F7E">
        <w:rPr>
          <w:szCs w:val="22"/>
        </w:rPr>
        <w:t>Anna Willock</w:t>
      </w:r>
      <w:r w:rsidRPr="00DA182D">
        <w:rPr>
          <w:szCs w:val="22"/>
        </w:rPr>
        <w:t xml:space="preserve">, </w:t>
      </w:r>
      <w:r w:rsidR="00FD7F7E">
        <w:rPr>
          <w:szCs w:val="22"/>
        </w:rPr>
        <w:t xml:space="preserve">A/g </w:t>
      </w:r>
      <w:r w:rsidR="00357D5E">
        <w:rPr>
          <w:szCs w:val="22"/>
        </w:rPr>
        <w:t>Chief Executive Officer of the Australian Fisheries Management Authority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357D5E">
        <w:rPr>
          <w:szCs w:val="22"/>
        </w:rPr>
        <w:t>direction</w:t>
      </w:r>
      <w:r w:rsidRPr="00DA182D">
        <w:rPr>
          <w:szCs w:val="22"/>
        </w:rPr>
        <w:t>.</w:t>
      </w:r>
    </w:p>
    <w:p w14:paraId="2CF795EF" w14:textId="018C5AF1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C42724">
        <w:rPr>
          <w:szCs w:val="22"/>
        </w:rPr>
        <w:tab/>
      </w:r>
      <w:r w:rsidR="008B3FF0">
        <w:rPr>
          <w:szCs w:val="22"/>
        </w:rPr>
        <w:t>27 February 2019</w:t>
      </w:r>
      <w:bookmarkStart w:id="0" w:name="_GoBack"/>
      <w:bookmarkEnd w:id="0"/>
    </w:p>
    <w:p w14:paraId="313FC7C5" w14:textId="285B3397" w:rsidR="00554826" w:rsidRDefault="00FD7F7E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Anna</w:t>
      </w:r>
      <w:r w:rsidR="00357D5E">
        <w:rPr>
          <w:szCs w:val="22"/>
        </w:rPr>
        <w:t xml:space="preserve"> </w:t>
      </w:r>
      <w:r>
        <w:rPr>
          <w:szCs w:val="22"/>
        </w:rPr>
        <w:t>Willock</w:t>
      </w:r>
      <w:r w:rsidR="00554826" w:rsidRPr="00A75FE9">
        <w:rPr>
          <w:szCs w:val="22"/>
        </w:rPr>
        <w:t xml:space="preserve"> </w:t>
      </w:r>
    </w:p>
    <w:p w14:paraId="76DF9127" w14:textId="785AF2EC" w:rsidR="00357D5E" w:rsidRPr="00357D5E" w:rsidRDefault="00FD7F7E" w:rsidP="00357D5E">
      <w:pPr>
        <w:pStyle w:val="SignCoverPageEnd"/>
        <w:ind w:right="91"/>
        <w:rPr>
          <w:sz w:val="22"/>
        </w:rPr>
      </w:pPr>
      <w:r>
        <w:rPr>
          <w:sz w:val="22"/>
        </w:rPr>
        <w:t xml:space="preserve">A/g </w:t>
      </w:r>
      <w:r w:rsidR="002C1023">
        <w:rPr>
          <w:sz w:val="22"/>
        </w:rPr>
        <w:t>Chief Executive Officer</w:t>
      </w:r>
    </w:p>
    <w:p w14:paraId="79D07508" w14:textId="77777777" w:rsidR="00554826" w:rsidRDefault="00554826" w:rsidP="00554826"/>
    <w:p w14:paraId="4D26BB73" w14:textId="77777777" w:rsidR="00554826" w:rsidRPr="00ED79B6" w:rsidRDefault="00554826" w:rsidP="00554826"/>
    <w:p w14:paraId="61F21B3E" w14:textId="77777777" w:rsidR="00F6696E" w:rsidRDefault="00F6696E" w:rsidP="00F6696E"/>
    <w:p w14:paraId="200C0C04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935BDEA" w14:textId="77777777" w:rsidR="00554826" w:rsidRPr="00554826" w:rsidRDefault="00554826" w:rsidP="00554826">
      <w:pPr>
        <w:pStyle w:val="ActHead5"/>
      </w:pPr>
      <w:bookmarkStart w:id="1" w:name="_Toc454512513"/>
      <w:proofErr w:type="gramStart"/>
      <w:r w:rsidRPr="00554826">
        <w:lastRenderedPageBreak/>
        <w:t>1  Name</w:t>
      </w:r>
      <w:bookmarkEnd w:id="1"/>
      <w:proofErr w:type="gramEnd"/>
    </w:p>
    <w:p w14:paraId="6DC35FEB" w14:textId="153319A0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357D5E">
        <w:rPr>
          <w:i/>
        </w:rPr>
        <w:t>Fisheries Management (Heard Island and McDonald Islands Fi</w:t>
      </w:r>
      <w:r w:rsidR="002C1023">
        <w:rPr>
          <w:i/>
        </w:rPr>
        <w:t>shery) (Closures) Direction 2019</w:t>
      </w:r>
      <w:r w:rsidRPr="009C2562">
        <w:t>.</w:t>
      </w:r>
    </w:p>
    <w:p w14:paraId="7B43B720" w14:textId="77777777" w:rsidR="00554826" w:rsidRPr="00554826" w:rsidRDefault="00554826" w:rsidP="00554826">
      <w:pPr>
        <w:pStyle w:val="ActHead5"/>
      </w:pPr>
      <w:bookmarkStart w:id="3" w:name="_Toc454512514"/>
      <w:proofErr w:type="gramStart"/>
      <w:r w:rsidRPr="00554826">
        <w:t>2  Commencement</w:t>
      </w:r>
      <w:bookmarkEnd w:id="3"/>
      <w:proofErr w:type="gramEnd"/>
    </w:p>
    <w:p w14:paraId="6FD53118" w14:textId="77777777"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F622B6">
        <w:t xml:space="preserve">on the day after it is registered on the Federal Register of Legislation.  </w:t>
      </w:r>
    </w:p>
    <w:p w14:paraId="273FACB4" w14:textId="5C9BD2AE" w:rsidR="00554826" w:rsidRPr="00554826" w:rsidRDefault="00554826" w:rsidP="00554826">
      <w:pPr>
        <w:pStyle w:val="ActHead5"/>
      </w:pPr>
      <w:bookmarkStart w:id="4" w:name="_Toc454512515"/>
      <w:proofErr w:type="gramStart"/>
      <w:r w:rsidRPr="00554826">
        <w:t>3  Authority</w:t>
      </w:r>
      <w:bookmarkEnd w:id="4"/>
      <w:proofErr w:type="gramEnd"/>
    </w:p>
    <w:p w14:paraId="50D12EDC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AE592E">
        <w:t>sub</w:t>
      </w:r>
      <w:r w:rsidR="00357D5E">
        <w:t xml:space="preserve">section </w:t>
      </w:r>
      <w:proofErr w:type="gramStart"/>
      <w:r w:rsidR="00357D5E">
        <w:t>41A</w:t>
      </w:r>
      <w:r w:rsidR="00AE592E">
        <w:t>(</w:t>
      </w:r>
      <w:proofErr w:type="gramEnd"/>
      <w:r w:rsidR="00AE592E">
        <w:t>2)</w:t>
      </w:r>
      <w:r w:rsidR="00357D5E">
        <w:t xml:space="preserve"> of the Act</w:t>
      </w:r>
      <w:r w:rsidRPr="009C2562">
        <w:t>.</w:t>
      </w:r>
    </w:p>
    <w:p w14:paraId="03FF93FA" w14:textId="77777777" w:rsidR="00554826" w:rsidRPr="00554826" w:rsidRDefault="00554826" w:rsidP="00554826">
      <w:pPr>
        <w:pStyle w:val="ActHead5"/>
      </w:pPr>
      <w:bookmarkStart w:id="5" w:name="_Toc454512516"/>
      <w:proofErr w:type="gramStart"/>
      <w:r w:rsidRPr="00554826">
        <w:t>4  Definitions</w:t>
      </w:r>
      <w:bookmarkEnd w:id="5"/>
      <w:proofErr w:type="gramEnd"/>
    </w:p>
    <w:p w14:paraId="7EDCA06E" w14:textId="77777777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357D5E">
        <w:t>section 4</w:t>
      </w:r>
      <w:r>
        <w:t xml:space="preserve"> of the Act</w:t>
      </w:r>
      <w:r w:rsidRPr="009C2562">
        <w:t>, including the following:</w:t>
      </w:r>
    </w:p>
    <w:p w14:paraId="71038828" w14:textId="77777777" w:rsidR="00AE592E" w:rsidRDefault="00554826" w:rsidP="00554826">
      <w:pPr>
        <w:pStyle w:val="notepara"/>
      </w:pPr>
      <w:r w:rsidRPr="009C2562">
        <w:t>(a)</w:t>
      </w:r>
      <w:r w:rsidRPr="009C2562">
        <w:tab/>
      </w:r>
      <w:r w:rsidR="00AE592E">
        <w:t xml:space="preserve">AFZ; </w:t>
      </w:r>
    </w:p>
    <w:p w14:paraId="2F8B4B76" w14:textId="77777777" w:rsidR="00D028A2" w:rsidRDefault="00AE592E" w:rsidP="00554826">
      <w:pPr>
        <w:pStyle w:val="notepara"/>
      </w:pPr>
      <w:r>
        <w:t>(b)</w:t>
      </w:r>
      <w:r>
        <w:tab/>
      </w:r>
      <w:proofErr w:type="gramStart"/>
      <w:r w:rsidR="00D028A2">
        <w:t>fish</w:t>
      </w:r>
      <w:proofErr w:type="gramEnd"/>
      <w:r w:rsidR="00D028A2">
        <w:t xml:space="preserve">; </w:t>
      </w:r>
    </w:p>
    <w:p w14:paraId="0DDABB1F" w14:textId="77777777" w:rsidR="00D028A2" w:rsidRDefault="00091A3F" w:rsidP="00D028A2">
      <w:pPr>
        <w:pStyle w:val="notepara"/>
      </w:pPr>
      <w:r>
        <w:t>(c</w:t>
      </w:r>
      <w:r w:rsidR="00D028A2">
        <w:t>)</w:t>
      </w:r>
      <w:r w:rsidR="00D028A2">
        <w:tab/>
      </w:r>
      <w:proofErr w:type="gramStart"/>
      <w:r w:rsidR="00D028A2">
        <w:t>fishing</w:t>
      </w:r>
      <w:proofErr w:type="gramEnd"/>
      <w:r w:rsidR="00D028A2">
        <w:t>;</w:t>
      </w:r>
    </w:p>
    <w:p w14:paraId="1B495228" w14:textId="77777777" w:rsidR="00554826" w:rsidRPr="009C2562" w:rsidRDefault="00091A3F" w:rsidP="00D028A2">
      <w:pPr>
        <w:pStyle w:val="notepara"/>
      </w:pPr>
      <w:r>
        <w:t>(d</w:t>
      </w:r>
      <w:r w:rsidR="00D028A2">
        <w:t>)</w:t>
      </w:r>
      <w:r w:rsidR="00D028A2">
        <w:tab/>
      </w:r>
      <w:proofErr w:type="gramStart"/>
      <w:r w:rsidR="00D028A2">
        <w:t>fishing</w:t>
      </w:r>
      <w:proofErr w:type="gramEnd"/>
      <w:r w:rsidR="00D028A2">
        <w:t xml:space="preserve"> concession.  </w:t>
      </w:r>
    </w:p>
    <w:p w14:paraId="66E17D5B" w14:textId="77777777" w:rsidR="00554826" w:rsidRPr="009C2562" w:rsidRDefault="00554826" w:rsidP="00554826">
      <w:pPr>
        <w:pStyle w:val="subsection"/>
      </w:pPr>
      <w:r w:rsidRPr="009C2562">
        <w:tab/>
      </w:r>
      <w:r w:rsidR="00AE592E">
        <w:t>(1)</w:t>
      </w:r>
      <w:r w:rsidRPr="009C2562">
        <w:tab/>
        <w:t>In this instrument:</w:t>
      </w:r>
    </w:p>
    <w:p w14:paraId="7392E811" w14:textId="77777777" w:rsidR="00D028A2" w:rsidRDefault="00554826" w:rsidP="00D028A2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357D5E">
        <w:rPr>
          <w:i/>
        </w:rPr>
        <w:t>Fisheries Management Act 1991</w:t>
      </w:r>
      <w:r>
        <w:t>.</w:t>
      </w:r>
    </w:p>
    <w:p w14:paraId="65DDD679" w14:textId="77777777" w:rsidR="00AE592E" w:rsidRDefault="00AE592E" w:rsidP="00D028A2">
      <w:pPr>
        <w:pStyle w:val="Definition"/>
      </w:pPr>
      <w:r>
        <w:rPr>
          <w:b/>
          <w:i/>
        </w:rPr>
        <w:t>Australian-France Maritime Delimitation Agreement</w:t>
      </w:r>
      <w:r w:rsidR="00E84CAA">
        <w:rPr>
          <w:b/>
          <w:i/>
        </w:rPr>
        <w:t xml:space="preserve"> Southern</w:t>
      </w:r>
      <w:r>
        <w:rPr>
          <w:b/>
          <w:i/>
        </w:rPr>
        <w:t xml:space="preserve"> Boundary</w:t>
      </w:r>
      <w:r>
        <w:t xml:space="preserve"> means the </w:t>
      </w:r>
      <w:r w:rsidR="00E84CAA">
        <w:t xml:space="preserve">boundary </w:t>
      </w:r>
      <w:r w:rsidR="00EE114E">
        <w:t xml:space="preserve">between the Commonwealth of Australia and the Government of the French Republic </w:t>
      </w:r>
      <w:r w:rsidR="00E84CAA">
        <w:t xml:space="preserve">established under article 2 of the </w:t>
      </w:r>
      <w:r w:rsidR="00E84CAA">
        <w:rPr>
          <w:i/>
        </w:rPr>
        <w:t xml:space="preserve">Agreement on </w:t>
      </w:r>
      <w:r w:rsidR="00EE114E">
        <w:rPr>
          <w:i/>
        </w:rPr>
        <w:t>Maritime</w:t>
      </w:r>
      <w:r w:rsidR="00E84CAA">
        <w:rPr>
          <w:i/>
        </w:rPr>
        <w:t xml:space="preserve"> Delimitation between the Government of Australia and the Government of the French Republic</w:t>
      </w:r>
      <w:r w:rsidR="00E84CAA">
        <w:t>, done at Melbourne on 4 January 1982</w:t>
      </w:r>
      <w:r w:rsidR="00EE114E">
        <w:t xml:space="preserve">.  </w:t>
      </w:r>
    </w:p>
    <w:p w14:paraId="0A79DB5E" w14:textId="77777777" w:rsidR="00EE114E" w:rsidRPr="00E84CAA" w:rsidRDefault="00EE114E" w:rsidP="00EE114E">
      <w:pPr>
        <w:pStyle w:val="notetext"/>
      </w:pPr>
      <w:r>
        <w:t>Note:</w:t>
      </w:r>
      <w:r>
        <w:tab/>
        <w:t xml:space="preserve">As of the date this instrument commences this Agreement is available in the Australian Treaty Series [1983] 3.  </w:t>
      </w:r>
    </w:p>
    <w:p w14:paraId="7FE15ED7" w14:textId="77777777" w:rsidR="0076067A" w:rsidRDefault="0076067A" w:rsidP="00554826">
      <w:pPr>
        <w:pStyle w:val="Definition"/>
      </w:pPr>
      <w:proofErr w:type="gramStart"/>
      <w:r>
        <w:rPr>
          <w:b/>
          <w:i/>
        </w:rPr>
        <w:t>baseline</w:t>
      </w:r>
      <w:proofErr w:type="gramEnd"/>
      <w:r>
        <w:t xml:space="preserve"> means the baseline established under international law or otherwise as determined by Proclamation under section 7 of the </w:t>
      </w:r>
      <w:r>
        <w:rPr>
          <w:i/>
        </w:rPr>
        <w:t>Seas and Submerged Lands Act 1973</w:t>
      </w:r>
      <w:r>
        <w:t xml:space="preserve"> from time to time.  </w:t>
      </w:r>
    </w:p>
    <w:p w14:paraId="04005911" w14:textId="77777777" w:rsidR="0076067A" w:rsidRPr="0076067A" w:rsidRDefault="0076067A" w:rsidP="0076067A">
      <w:pPr>
        <w:pStyle w:val="notetext"/>
        <w:rPr>
          <w:i/>
        </w:rPr>
      </w:pPr>
      <w:r>
        <w:t>Note:</w:t>
      </w:r>
      <w:r>
        <w:tab/>
        <w:t xml:space="preserve">As of the date this instrument commences no such Proclamation is in force.  </w:t>
      </w:r>
    </w:p>
    <w:p w14:paraId="1C659780" w14:textId="77777777" w:rsidR="00554826" w:rsidRDefault="00357D5E" w:rsidP="00554826">
      <w:pPr>
        <w:pStyle w:val="Definition"/>
      </w:pPr>
      <w:r>
        <w:rPr>
          <w:b/>
          <w:i/>
        </w:rPr>
        <w:t>Fishery</w:t>
      </w:r>
      <w:r w:rsidR="00554826">
        <w:rPr>
          <w:b/>
          <w:i/>
        </w:rPr>
        <w:t xml:space="preserve"> </w:t>
      </w:r>
      <w:r w:rsidR="00554826" w:rsidRPr="009C2562">
        <w:t>means</w:t>
      </w:r>
      <w:r w:rsidR="00554826">
        <w:t xml:space="preserve"> </w:t>
      </w:r>
      <w:r w:rsidR="0076067A">
        <w:t>the area of the fishery defined in section 3 of the Management Plan</w:t>
      </w:r>
      <w:r w:rsidR="00554826">
        <w:t>.</w:t>
      </w:r>
      <w:r w:rsidR="00091A3F">
        <w:t xml:space="preserve">  </w:t>
      </w:r>
    </w:p>
    <w:p w14:paraId="0071D76E" w14:textId="77777777" w:rsidR="00AE592E" w:rsidRPr="00AE592E" w:rsidRDefault="00AE592E" w:rsidP="00554826">
      <w:pPr>
        <w:pStyle w:val="Definition"/>
      </w:pPr>
      <w:r>
        <w:rPr>
          <w:b/>
          <w:i/>
        </w:rPr>
        <w:t>Heard Island Plateau</w:t>
      </w:r>
      <w:r>
        <w:t xml:space="preserve"> means the part of the Fishery described in Schedule 2.  </w:t>
      </w:r>
    </w:p>
    <w:p w14:paraId="2A6246D7" w14:textId="77777777" w:rsidR="00D028A2" w:rsidRDefault="00D028A2" w:rsidP="00554826">
      <w:pPr>
        <w:pStyle w:val="Definition"/>
      </w:pPr>
      <w:proofErr w:type="gramStart"/>
      <w:r>
        <w:rPr>
          <w:b/>
          <w:i/>
        </w:rPr>
        <w:t>incidental</w:t>
      </w:r>
      <w:proofErr w:type="gramEnd"/>
      <w:r>
        <w:rPr>
          <w:b/>
          <w:i/>
        </w:rPr>
        <w:t xml:space="preserve"> take </w:t>
      </w:r>
      <w:r>
        <w:t xml:space="preserve">means the taking of fish unintentionally while fishing for commercial purposes. </w:t>
      </w:r>
    </w:p>
    <w:p w14:paraId="17448292" w14:textId="77777777" w:rsidR="000E627D" w:rsidRPr="00D028A2" w:rsidRDefault="000E627D" w:rsidP="00554826">
      <w:pPr>
        <w:pStyle w:val="Definition"/>
      </w:pPr>
      <w:proofErr w:type="gramStart"/>
      <w:r w:rsidRPr="000E627D">
        <w:rPr>
          <w:b/>
          <w:i/>
        </w:rPr>
        <w:t>holder</w:t>
      </w:r>
      <w:proofErr w:type="gramEnd"/>
      <w:r w:rsidRPr="000E627D">
        <w:rPr>
          <w:b/>
          <w:i/>
        </w:rPr>
        <w:t xml:space="preserve"> </w:t>
      </w:r>
      <w:r w:rsidRPr="000E627D">
        <w:t xml:space="preserve">means a </w:t>
      </w:r>
      <w:r w:rsidR="00013146">
        <w:t xml:space="preserve">person who is a </w:t>
      </w:r>
      <w:r w:rsidRPr="000E627D">
        <w:t>holder of a fishing concession issued under, or pursuant to, the Management Plan that authorises the person take fish in the Fishery.</w:t>
      </w:r>
      <w:r w:rsidRPr="000E627D">
        <w:rPr>
          <w:b/>
          <w:i/>
        </w:rPr>
        <w:t xml:space="preserve">  </w:t>
      </w:r>
    </w:p>
    <w:p w14:paraId="3A51DF90" w14:textId="77777777" w:rsidR="00D028A2" w:rsidRPr="00D028A2" w:rsidRDefault="00D028A2" w:rsidP="00554826">
      <w:pPr>
        <w:pStyle w:val="Definition"/>
      </w:pPr>
      <w:proofErr w:type="gramStart"/>
      <w:r>
        <w:rPr>
          <w:b/>
          <w:i/>
        </w:rPr>
        <w:lastRenderedPageBreak/>
        <w:t>mackerel</w:t>
      </w:r>
      <w:proofErr w:type="gramEnd"/>
      <w:r>
        <w:rPr>
          <w:b/>
          <w:i/>
        </w:rPr>
        <w:t xml:space="preserve"> icefish</w:t>
      </w:r>
      <w:r>
        <w:t xml:space="preserve"> means fish of the species </w:t>
      </w:r>
      <w:proofErr w:type="spellStart"/>
      <w:r>
        <w:rPr>
          <w:i/>
          <w:iCs/>
        </w:rPr>
        <w:t>Champsocephalus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gunnari</w:t>
      </w:r>
      <w:proofErr w:type="spellEnd"/>
      <w:r>
        <w:rPr>
          <w:iCs/>
        </w:rPr>
        <w:t xml:space="preserve">.  </w:t>
      </w:r>
      <w:r>
        <w:t xml:space="preserve"> </w:t>
      </w:r>
    </w:p>
    <w:p w14:paraId="71FA6233" w14:textId="77777777" w:rsidR="001D7365" w:rsidRPr="001D7365" w:rsidRDefault="00357D5E" w:rsidP="0076067A">
      <w:pPr>
        <w:pStyle w:val="Definition"/>
      </w:pPr>
      <w:r>
        <w:rPr>
          <w:b/>
          <w:i/>
        </w:rPr>
        <w:t>Management Plan</w:t>
      </w:r>
      <w:r w:rsidR="00554826">
        <w:rPr>
          <w:b/>
          <w:i/>
        </w:rPr>
        <w:t xml:space="preserve"> </w:t>
      </w:r>
      <w:r w:rsidR="00554826" w:rsidRPr="009C2562">
        <w:t>means</w:t>
      </w:r>
      <w:r w:rsidR="00554826">
        <w:t xml:space="preserve"> </w:t>
      </w:r>
      <w:r>
        <w:t xml:space="preserve">the </w:t>
      </w:r>
      <w:r>
        <w:rPr>
          <w:i/>
        </w:rPr>
        <w:t>Heard Island and McDonald Islands Management Plan</w:t>
      </w:r>
      <w:r w:rsidR="0076067A">
        <w:t>.</w:t>
      </w:r>
    </w:p>
    <w:p w14:paraId="2D96409B" w14:textId="77777777" w:rsidR="00D028A2" w:rsidRDefault="00D028A2" w:rsidP="00554826">
      <w:pPr>
        <w:pStyle w:val="Definition"/>
      </w:pPr>
      <w:r>
        <w:rPr>
          <w:b/>
          <w:i/>
        </w:rPr>
        <w:t>Territory of Heard Island and McDonald Islands</w:t>
      </w:r>
      <w:r>
        <w:t xml:space="preserve"> </w:t>
      </w:r>
      <w:r w:rsidR="001A608D">
        <w:t xml:space="preserve">has the meaning given by the </w:t>
      </w:r>
      <w:r w:rsidR="001A608D">
        <w:rPr>
          <w:i/>
        </w:rPr>
        <w:t>Heard Island and McDonald Islands Act 1953</w:t>
      </w:r>
      <w:r w:rsidR="001A608D">
        <w:t xml:space="preserve">.  </w:t>
      </w:r>
    </w:p>
    <w:p w14:paraId="78393A5F" w14:textId="77777777" w:rsidR="00AE592E" w:rsidRDefault="00AE592E" w:rsidP="00EE114E">
      <w:pPr>
        <w:pStyle w:val="subsection"/>
        <w:tabs>
          <w:tab w:val="left" w:pos="1914"/>
        </w:tabs>
      </w:pPr>
      <w:r>
        <w:tab/>
        <w:t>(2)</w:t>
      </w:r>
      <w:r>
        <w:tab/>
      </w:r>
      <w:r w:rsidR="00EE114E">
        <w:t xml:space="preserve">Geographic coordinates in this instrument are expressed in terms of the </w:t>
      </w:r>
      <w:r w:rsidR="00DC2D0E">
        <w:t>World Geodetic System of 1972 (WGS72).</w:t>
      </w:r>
      <w:r w:rsidR="00EE114E">
        <w:t xml:space="preserve">  </w:t>
      </w:r>
    </w:p>
    <w:p w14:paraId="468133F7" w14:textId="77777777" w:rsidR="00554826" w:rsidRPr="00554826" w:rsidRDefault="00554826" w:rsidP="00554826">
      <w:pPr>
        <w:pStyle w:val="ActHead5"/>
      </w:pPr>
      <w:bookmarkStart w:id="6" w:name="_Toc454781205"/>
      <w:bookmarkStart w:id="7" w:name="_Toc454512517"/>
      <w:proofErr w:type="gramStart"/>
      <w:r w:rsidRPr="00554826">
        <w:t>5  Schedules</w:t>
      </w:r>
      <w:bookmarkEnd w:id="6"/>
      <w:proofErr w:type="gramEnd"/>
    </w:p>
    <w:p w14:paraId="65B36278" w14:textId="465F3513" w:rsidR="001D7365" w:rsidRPr="0076067A" w:rsidRDefault="00554826" w:rsidP="0076067A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DD58A55" w14:textId="77777777" w:rsidR="00357D5E" w:rsidRPr="001D7365" w:rsidRDefault="00357D5E" w:rsidP="00554826">
      <w:pPr>
        <w:pStyle w:val="ActHead5"/>
      </w:pPr>
      <w:proofErr w:type="gramStart"/>
      <w:r w:rsidRPr="001D7365">
        <w:t>6  Direction</w:t>
      </w:r>
      <w:proofErr w:type="gramEnd"/>
      <w:r w:rsidRPr="001D7365">
        <w:t xml:space="preserve"> that fishing is not to be engaged in</w:t>
      </w:r>
    </w:p>
    <w:p w14:paraId="7428B891" w14:textId="77777777" w:rsidR="00357D5E" w:rsidRPr="001D7365" w:rsidRDefault="00357D5E" w:rsidP="00357D5E">
      <w:pPr>
        <w:pStyle w:val="subsection"/>
      </w:pPr>
      <w:r w:rsidRPr="001D7365">
        <w:tab/>
        <w:t>(1)</w:t>
      </w:r>
      <w:r w:rsidRPr="001D7365">
        <w:tab/>
        <w:t>A holder</w:t>
      </w:r>
      <w:r w:rsidR="00D028A2" w:rsidRPr="001D7365">
        <w:t>, or a person acting on a holder’s behalf,</w:t>
      </w:r>
      <w:r w:rsidRPr="001D7365">
        <w:t xml:space="preserve"> is directed not to engage in fishing targeting ma</w:t>
      </w:r>
      <w:r w:rsidR="001D7365">
        <w:t>ckerel icefish outside the part</w:t>
      </w:r>
      <w:r w:rsidRPr="001D7365">
        <w:t xml:space="preserve"> of the Fishery </w:t>
      </w:r>
      <w:r w:rsidR="001D7365">
        <w:t xml:space="preserve">that is </w:t>
      </w:r>
      <w:r w:rsidR="00AE592E">
        <w:t>the Heard Island Plateau</w:t>
      </w:r>
      <w:r w:rsidR="0076067A">
        <w:t xml:space="preserve"> during the period that this instrument is in force</w:t>
      </w:r>
      <w:r w:rsidRPr="001D7365">
        <w:t xml:space="preserve">.  </w:t>
      </w:r>
    </w:p>
    <w:p w14:paraId="593D7CC6" w14:textId="77777777" w:rsidR="00D028A2" w:rsidRPr="001D7365" w:rsidRDefault="00D028A2" w:rsidP="00D028A2">
      <w:pPr>
        <w:pStyle w:val="notetext"/>
      </w:pPr>
      <w:r w:rsidRPr="001D7365">
        <w:t>Note:</w:t>
      </w:r>
      <w:r w:rsidRPr="001D7365">
        <w:tab/>
      </w:r>
      <w:r w:rsidR="001A608D" w:rsidRPr="001D7365">
        <w:t>Mackerel</w:t>
      </w:r>
      <w:r w:rsidRPr="001D7365">
        <w:t xml:space="preserve"> icefish taken as incidental take outside of the parts of the Heard Island and McDonald Islands Fishery described in Schedule 2 will be decremented </w:t>
      </w:r>
      <w:r w:rsidR="000E627D">
        <w:t xml:space="preserve">from the holder’s quota holding.  </w:t>
      </w:r>
    </w:p>
    <w:p w14:paraId="26E89990" w14:textId="64D2CD41" w:rsidR="00357D5E" w:rsidRPr="001D7365" w:rsidRDefault="00357D5E" w:rsidP="00357D5E">
      <w:pPr>
        <w:pStyle w:val="subsection"/>
      </w:pPr>
      <w:r w:rsidRPr="001D7365">
        <w:tab/>
        <w:t>(2)</w:t>
      </w:r>
      <w:r w:rsidRPr="001D7365">
        <w:tab/>
        <w:t>A holder</w:t>
      </w:r>
      <w:r w:rsidR="00D028A2" w:rsidRPr="001D7365">
        <w:t>, or a person acting on a holder’s behalf,</w:t>
      </w:r>
      <w:r w:rsidRPr="001D7365">
        <w:t xml:space="preserve"> is directed not to engage in fishing in the part of the Fishery that is </w:t>
      </w:r>
      <w:r w:rsidR="00DB6F6E">
        <w:t>between 12 and</w:t>
      </w:r>
      <w:r w:rsidR="00DB6F6E" w:rsidRPr="001D7365">
        <w:t xml:space="preserve"> </w:t>
      </w:r>
      <w:r w:rsidR="00585E52">
        <w:t>13</w:t>
      </w:r>
      <w:r w:rsidRPr="001D7365">
        <w:t xml:space="preserve"> nautical mile</w:t>
      </w:r>
      <w:r w:rsidR="00585E52">
        <w:t>s</w:t>
      </w:r>
      <w:r w:rsidRPr="001D7365">
        <w:t xml:space="preserve"> of the baseline of the Territory of Heard Island and McDonald Islands</w:t>
      </w:r>
      <w:r w:rsidR="0076067A" w:rsidRPr="0076067A">
        <w:t xml:space="preserve"> </w:t>
      </w:r>
      <w:r w:rsidR="0076067A">
        <w:t>during the period that this instrument is in force</w:t>
      </w:r>
      <w:r w:rsidRPr="001D7365">
        <w:t xml:space="preserve">.  </w:t>
      </w:r>
    </w:p>
    <w:bookmarkEnd w:id="7"/>
    <w:p w14:paraId="4457F6CA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7DA3762D" w14:textId="77777777" w:rsidR="00D6537E" w:rsidRPr="004E1307" w:rsidRDefault="004E1307" w:rsidP="00D6537E">
      <w:pPr>
        <w:pStyle w:val="ActHead6"/>
      </w:pPr>
      <w:bookmarkStart w:id="8" w:name="_Toc454512518"/>
      <w:r>
        <w:lastRenderedPageBreak/>
        <w:t xml:space="preserve">Schedule </w:t>
      </w:r>
      <w:r w:rsidR="00D6537E" w:rsidRPr="004E1307">
        <w:t>1—Repeals</w:t>
      </w:r>
      <w:bookmarkEnd w:id="8"/>
    </w:p>
    <w:p w14:paraId="02F9918A" w14:textId="77777777" w:rsidR="00D6537E" w:rsidRPr="00D6537E" w:rsidRDefault="00AE592E" w:rsidP="00D6537E">
      <w:pPr>
        <w:pStyle w:val="ActHead9"/>
      </w:pPr>
      <w:r>
        <w:t>Heard Island and McDonald Islands Fishery (Closures) Direction No. 1 2014</w:t>
      </w:r>
    </w:p>
    <w:p w14:paraId="3B5111E8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3028C2A8" w14:textId="77777777" w:rsidR="004E1307" w:rsidRDefault="00D6537E" w:rsidP="00D6537E">
      <w:pPr>
        <w:pStyle w:val="Item"/>
      </w:pPr>
      <w:r>
        <w:t>Repeal the instrument</w:t>
      </w:r>
    </w:p>
    <w:p w14:paraId="26C07B8D" w14:textId="77777777" w:rsidR="00AE592E" w:rsidRPr="00D6537E" w:rsidRDefault="00AE592E" w:rsidP="00AE592E">
      <w:pPr>
        <w:pStyle w:val="ActHead9"/>
      </w:pPr>
      <w:r>
        <w:t>Heard Island and McDonald Islands Fishery (Closures) Direction No. 2 2014</w:t>
      </w:r>
    </w:p>
    <w:p w14:paraId="4150A5DE" w14:textId="77777777" w:rsidR="001D7365" w:rsidRDefault="000E627D" w:rsidP="001D7365">
      <w:pPr>
        <w:pStyle w:val="ItemHead"/>
      </w:pPr>
      <w:proofErr w:type="gramStart"/>
      <w:r>
        <w:t>2</w:t>
      </w:r>
      <w:r w:rsidR="001D7365" w:rsidRPr="00B1728A">
        <w:t xml:space="preserve">  </w:t>
      </w:r>
      <w:r w:rsidR="001D7365">
        <w:t>The</w:t>
      </w:r>
      <w:proofErr w:type="gramEnd"/>
      <w:r w:rsidR="001D7365">
        <w:t xml:space="preserve"> whole of the instrument</w:t>
      </w:r>
    </w:p>
    <w:p w14:paraId="4DF800BA" w14:textId="77777777" w:rsidR="001D7365" w:rsidRDefault="001D7365" w:rsidP="001D7365">
      <w:pPr>
        <w:pStyle w:val="Item"/>
      </w:pPr>
      <w:r>
        <w:t>Repeal the instrument</w:t>
      </w:r>
    </w:p>
    <w:p w14:paraId="3E40B98F" w14:textId="77777777" w:rsidR="001D7365" w:rsidRDefault="001D7365">
      <w:pPr>
        <w:spacing w:line="240" w:lineRule="auto"/>
      </w:pPr>
      <w:r>
        <w:br w:type="page"/>
      </w:r>
    </w:p>
    <w:p w14:paraId="541B828F" w14:textId="77777777" w:rsidR="001D7365" w:rsidRPr="004E1307" w:rsidRDefault="001D7365" w:rsidP="001D7365">
      <w:pPr>
        <w:pStyle w:val="ActHead6"/>
      </w:pPr>
      <w:r>
        <w:lastRenderedPageBreak/>
        <w:t>Schedule 2</w:t>
      </w:r>
      <w:r w:rsidRPr="004E1307">
        <w:t>—</w:t>
      </w:r>
      <w:r w:rsidR="00AE592E">
        <w:t>Heard Island Plateau</w:t>
      </w:r>
    </w:p>
    <w:p w14:paraId="3E6C7919" w14:textId="77777777" w:rsidR="0076067A" w:rsidRDefault="0076067A" w:rsidP="0076067A">
      <w:pPr>
        <w:pStyle w:val="ItemHead"/>
      </w:pPr>
      <w:proofErr w:type="gramStart"/>
      <w:r w:rsidRPr="00B1728A">
        <w:t xml:space="preserve">1  </w:t>
      </w:r>
      <w:r w:rsidR="00AE592E">
        <w:t>Heard</w:t>
      </w:r>
      <w:proofErr w:type="gramEnd"/>
      <w:r w:rsidR="00AE592E">
        <w:t xml:space="preserve"> Island Plateau</w:t>
      </w:r>
    </w:p>
    <w:p w14:paraId="626E830E" w14:textId="77777777" w:rsidR="00AE592E" w:rsidRDefault="00AE592E" w:rsidP="00AE592E">
      <w:pPr>
        <w:pStyle w:val="subsection"/>
      </w:pPr>
      <w:r>
        <w:tab/>
      </w:r>
      <w:r>
        <w:tab/>
        <w:t xml:space="preserve">The area of the Heard Island Plateau is that part of the </w:t>
      </w:r>
      <w:r w:rsidR="00DC2D0E">
        <w:t>Fishery</w:t>
      </w:r>
      <w:r>
        <w:t xml:space="preserve"> bounded by a line starting at the point described at item 1 in the table and running sequentially as described in the table.  </w:t>
      </w:r>
    </w:p>
    <w:p w14:paraId="44A69B29" w14:textId="77777777" w:rsidR="00AE592E" w:rsidRPr="00BD3F4E" w:rsidRDefault="00AE592E" w:rsidP="00AE592E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AE592E" w:rsidRPr="00563A63" w14:paraId="4C80F3CF" w14:textId="77777777" w:rsidTr="00AE592E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69B3D06" w14:textId="77777777" w:rsidR="00AE592E" w:rsidRPr="00BD3F4E" w:rsidRDefault="00AE592E" w:rsidP="00AE592E">
            <w:pPr>
              <w:pStyle w:val="TableHeading"/>
            </w:pPr>
            <w:r>
              <w:t>Area of the Heard Island Plateau</w:t>
            </w:r>
          </w:p>
        </w:tc>
      </w:tr>
      <w:tr w:rsidR="00AE592E" w:rsidRPr="00563A63" w14:paraId="30C9CDE6" w14:textId="77777777" w:rsidTr="00AE592E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A1623DE" w14:textId="77777777" w:rsidR="00AE592E" w:rsidRPr="00BD3F4E" w:rsidRDefault="00AE592E" w:rsidP="00AE592E">
            <w:pPr>
              <w:pStyle w:val="TableHeading"/>
            </w:pPr>
            <w:r w:rsidRPr="00BD3F4E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E6AC30F" w14:textId="77777777" w:rsidR="00AE592E" w:rsidRPr="00BD3F4E" w:rsidRDefault="00AE592E" w:rsidP="00AE592E">
            <w:pPr>
              <w:pStyle w:val="TableHeading"/>
            </w:pPr>
            <w:r w:rsidRPr="00BD3F4E">
              <w:t>Description</w:t>
            </w:r>
          </w:p>
        </w:tc>
      </w:tr>
      <w:tr w:rsidR="00AE592E" w:rsidRPr="00563A63" w14:paraId="2902EFFA" w14:textId="77777777" w:rsidTr="00AE592E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8ECB3EA" w14:textId="77777777" w:rsidR="00AE592E" w:rsidRPr="00BD3F4E" w:rsidRDefault="00AE592E" w:rsidP="00AE592E">
            <w:pPr>
              <w:pStyle w:val="Tabletext"/>
            </w:pPr>
            <w:r w:rsidRPr="00BD3F4E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14:paraId="3BBEFD29" w14:textId="77777777" w:rsidR="00AE592E" w:rsidRPr="00BD3F4E" w:rsidRDefault="00E84CAA" w:rsidP="00EE114E">
            <w:pPr>
              <w:pStyle w:val="Tabletext"/>
            </w:pPr>
            <w:r>
              <w:t xml:space="preserve">The point of intersection between the </w:t>
            </w:r>
            <w:r w:rsidRPr="00E84CAA">
              <w:t xml:space="preserve">Australian-France Maritime Delimitation Agreement </w:t>
            </w:r>
            <w:r>
              <w:t xml:space="preserve">Southern </w:t>
            </w:r>
            <w:r w:rsidRPr="00E84CAA">
              <w:t>Boundary</w:t>
            </w:r>
            <w:r>
              <w:t xml:space="preserve"> and the </w:t>
            </w:r>
            <w:r w:rsidR="00EE114E">
              <w:t>meridian 72</w:t>
            </w:r>
            <w:r w:rsidR="00EE114E" w:rsidRPr="00BD3F4E">
              <w:t>°</w:t>
            </w:r>
            <w:r w:rsidR="00EE114E">
              <w:t>15</w:t>
            </w:r>
            <w:r w:rsidR="00EE114E" w:rsidRPr="00BD3F4E">
              <w:t>′</w:t>
            </w:r>
            <w:r w:rsidR="00EE114E">
              <w:t>E</w:t>
            </w:r>
          </w:p>
        </w:tc>
      </w:tr>
      <w:tr w:rsidR="00AE592E" w:rsidRPr="00563A63" w14:paraId="230518A7" w14:textId="77777777" w:rsidTr="00AE592E">
        <w:tc>
          <w:tcPr>
            <w:tcW w:w="714" w:type="dxa"/>
            <w:shd w:val="clear" w:color="auto" w:fill="auto"/>
          </w:tcPr>
          <w:p w14:paraId="70BD1ABD" w14:textId="77777777" w:rsidR="00AE592E" w:rsidRPr="00BD3F4E" w:rsidRDefault="00AE592E" w:rsidP="00AE592E">
            <w:pPr>
              <w:pStyle w:val="Tabletext"/>
            </w:pPr>
            <w:r w:rsidRPr="00BD3F4E">
              <w:t>2</w:t>
            </w:r>
          </w:p>
        </w:tc>
        <w:tc>
          <w:tcPr>
            <w:tcW w:w="7599" w:type="dxa"/>
            <w:shd w:val="clear" w:color="auto" w:fill="auto"/>
          </w:tcPr>
          <w:p w14:paraId="21B7CB75" w14:textId="77777777" w:rsidR="00AE592E" w:rsidRPr="00BD3F4E" w:rsidRDefault="00EE114E" w:rsidP="00AE592E">
            <w:pPr>
              <w:pStyle w:val="Tabletext"/>
            </w:pPr>
            <w:r>
              <w:t>South along that meridian to its intersection with the parallel 53</w:t>
            </w:r>
            <w:r w:rsidRPr="00BD3F4E">
              <w:t>°</w:t>
            </w:r>
            <w:r>
              <w:t>25</w:t>
            </w:r>
            <w:r w:rsidRPr="00BD3F4E">
              <w:t>′</w:t>
            </w:r>
            <w:r>
              <w:t>S</w:t>
            </w:r>
          </w:p>
        </w:tc>
      </w:tr>
      <w:tr w:rsidR="00AE592E" w:rsidRPr="00563A63" w14:paraId="24474ACD" w14:textId="77777777" w:rsidTr="00AE592E">
        <w:tc>
          <w:tcPr>
            <w:tcW w:w="714" w:type="dxa"/>
            <w:shd w:val="clear" w:color="auto" w:fill="auto"/>
          </w:tcPr>
          <w:p w14:paraId="158F8DA5" w14:textId="77777777" w:rsidR="00AE592E" w:rsidRPr="00BD3F4E" w:rsidRDefault="00AE592E" w:rsidP="00AE592E">
            <w:pPr>
              <w:pStyle w:val="Tabletext"/>
            </w:pPr>
            <w:r w:rsidRPr="00BD3F4E">
              <w:t>3</w:t>
            </w:r>
          </w:p>
        </w:tc>
        <w:tc>
          <w:tcPr>
            <w:tcW w:w="7599" w:type="dxa"/>
            <w:shd w:val="clear" w:color="auto" w:fill="auto"/>
          </w:tcPr>
          <w:p w14:paraId="3F39B7A7" w14:textId="77777777" w:rsidR="00AE592E" w:rsidRPr="00BD3F4E" w:rsidRDefault="00EE114E" w:rsidP="00AE592E">
            <w:pPr>
              <w:pStyle w:val="Tabletext"/>
            </w:pPr>
            <w:r>
              <w:t>East along that parallel to its intersection with meridian 74</w:t>
            </w:r>
            <w:r w:rsidRPr="00BD3F4E">
              <w:t>°</w:t>
            </w:r>
            <w:r>
              <w:t>E</w:t>
            </w:r>
          </w:p>
        </w:tc>
      </w:tr>
      <w:tr w:rsidR="00AE592E" w:rsidRPr="00563A63" w14:paraId="6FBBB7EB" w14:textId="77777777" w:rsidTr="00AE592E">
        <w:tc>
          <w:tcPr>
            <w:tcW w:w="714" w:type="dxa"/>
            <w:shd w:val="clear" w:color="auto" w:fill="auto"/>
          </w:tcPr>
          <w:p w14:paraId="5E0D58BD" w14:textId="77777777" w:rsidR="00AE592E" w:rsidRPr="00BD3F4E" w:rsidRDefault="00AE592E" w:rsidP="00AE592E">
            <w:pPr>
              <w:pStyle w:val="Tabletext"/>
            </w:pPr>
            <w:r w:rsidRPr="00BD3F4E">
              <w:t>4</w:t>
            </w:r>
          </w:p>
        </w:tc>
        <w:tc>
          <w:tcPr>
            <w:tcW w:w="7599" w:type="dxa"/>
            <w:shd w:val="clear" w:color="auto" w:fill="auto"/>
          </w:tcPr>
          <w:p w14:paraId="41122254" w14:textId="77777777" w:rsidR="00AE592E" w:rsidRPr="00BD3F4E" w:rsidRDefault="00EE114E" w:rsidP="00EE114E">
            <w:pPr>
              <w:pStyle w:val="Tabletext"/>
            </w:pPr>
            <w:r>
              <w:t>North-easterly along the geodesic to its intersection with 52</w:t>
            </w:r>
            <w:r w:rsidRPr="00BD3F4E">
              <w:t>°</w:t>
            </w:r>
            <w:r>
              <w:t>40</w:t>
            </w:r>
            <w:r w:rsidRPr="00BD3F4E">
              <w:t>′</w:t>
            </w:r>
            <w:r>
              <w:t>S 72</w:t>
            </w:r>
            <w:r w:rsidRPr="00BD3F4E">
              <w:t>°</w:t>
            </w:r>
            <w:r>
              <w:t>E</w:t>
            </w:r>
          </w:p>
        </w:tc>
      </w:tr>
      <w:tr w:rsidR="00AE592E" w:rsidRPr="00563A63" w14:paraId="1C9B3580" w14:textId="77777777" w:rsidTr="00AE592E">
        <w:tc>
          <w:tcPr>
            <w:tcW w:w="714" w:type="dxa"/>
            <w:shd w:val="clear" w:color="auto" w:fill="auto"/>
          </w:tcPr>
          <w:p w14:paraId="0F8BB68C" w14:textId="77777777" w:rsidR="00AE592E" w:rsidRPr="00BD3F4E" w:rsidRDefault="00AE592E" w:rsidP="00AE592E">
            <w:pPr>
              <w:pStyle w:val="Tabletext"/>
            </w:pPr>
            <w:r w:rsidRPr="00BD3F4E">
              <w:t>5</w:t>
            </w:r>
          </w:p>
        </w:tc>
        <w:tc>
          <w:tcPr>
            <w:tcW w:w="7599" w:type="dxa"/>
            <w:shd w:val="clear" w:color="auto" w:fill="auto"/>
          </w:tcPr>
          <w:p w14:paraId="7DE6DC37" w14:textId="77777777" w:rsidR="00AE592E" w:rsidRPr="00BD3F4E" w:rsidRDefault="00EE114E" w:rsidP="00AE592E">
            <w:pPr>
              <w:pStyle w:val="Tabletext"/>
            </w:pPr>
            <w:r>
              <w:t xml:space="preserve">North along the meridian </w:t>
            </w:r>
            <w:r w:rsidR="00DC2D0E">
              <w:t>72</w:t>
            </w:r>
            <w:r w:rsidR="00DC2D0E" w:rsidRPr="00BD3F4E">
              <w:t>°</w:t>
            </w:r>
            <w:r w:rsidR="00DC2D0E">
              <w:t>E to its intersection with parallel 52</w:t>
            </w:r>
            <w:r w:rsidR="00DC2D0E" w:rsidRPr="00BD3F4E">
              <w:t>°</w:t>
            </w:r>
            <w:r w:rsidR="00DC2D0E">
              <w:t>S</w:t>
            </w:r>
          </w:p>
        </w:tc>
      </w:tr>
      <w:tr w:rsidR="00AE592E" w:rsidRPr="00563A63" w14:paraId="6576E8EA" w14:textId="77777777" w:rsidTr="00AE592E">
        <w:tc>
          <w:tcPr>
            <w:tcW w:w="714" w:type="dxa"/>
            <w:shd w:val="clear" w:color="auto" w:fill="auto"/>
          </w:tcPr>
          <w:p w14:paraId="09602B5F" w14:textId="77777777" w:rsidR="00AE592E" w:rsidRPr="00BD3F4E" w:rsidRDefault="00AE592E" w:rsidP="00AE592E">
            <w:pPr>
              <w:pStyle w:val="Tabletext"/>
            </w:pPr>
            <w:r w:rsidRPr="00BD3F4E">
              <w:t>6</w:t>
            </w:r>
          </w:p>
        </w:tc>
        <w:tc>
          <w:tcPr>
            <w:tcW w:w="7599" w:type="dxa"/>
            <w:shd w:val="clear" w:color="auto" w:fill="auto"/>
          </w:tcPr>
          <w:p w14:paraId="496C9402" w14:textId="77777777" w:rsidR="00AE592E" w:rsidRPr="00BD3F4E" w:rsidRDefault="00DC2D0E" w:rsidP="00DC2D0E">
            <w:pPr>
              <w:pStyle w:val="Tabletext"/>
            </w:pPr>
            <w:r>
              <w:t>North-westerly along the geodesic to its intersection with 51</w:t>
            </w:r>
            <w:r w:rsidRPr="00BD3F4E">
              <w:t>°</w:t>
            </w:r>
            <w:r>
              <w:t>S 74</w:t>
            </w:r>
            <w:r w:rsidRPr="00BD3F4E">
              <w:t>°</w:t>
            </w:r>
            <w:r>
              <w:t>30</w:t>
            </w:r>
            <w:r w:rsidRPr="00BD3F4E">
              <w:t>′</w:t>
            </w:r>
            <w:r>
              <w:t>E</w:t>
            </w:r>
          </w:p>
        </w:tc>
      </w:tr>
      <w:tr w:rsidR="00AE592E" w:rsidRPr="00563A63" w14:paraId="2779D94E" w14:textId="77777777" w:rsidTr="00AE592E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DD25132" w14:textId="77777777" w:rsidR="00AE592E" w:rsidRPr="00BD3F4E" w:rsidRDefault="00AE592E" w:rsidP="00AE592E">
            <w:pPr>
              <w:pStyle w:val="Tabletext"/>
            </w:pPr>
            <w:r w:rsidRPr="00BD3F4E">
              <w:t>7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F97A3F5" w14:textId="3A5A0F14" w:rsidR="009313CD" w:rsidRPr="005C70C3" w:rsidRDefault="009313CD" w:rsidP="00AE592E">
            <w:pPr>
              <w:pStyle w:val="Tabletext"/>
            </w:pPr>
            <w:r w:rsidRPr="005C70C3">
              <w:t>South-westerly along the Australian-France Maritime Delimitation Agreement Southern Boundary to the point of commencement</w:t>
            </w:r>
            <w:r w:rsidR="005C70C3" w:rsidRPr="005C70C3">
              <w:t xml:space="preserve"> </w:t>
            </w:r>
          </w:p>
        </w:tc>
      </w:tr>
    </w:tbl>
    <w:p w14:paraId="08923D03" w14:textId="77777777" w:rsidR="00AE592E" w:rsidRPr="00BD3F4E" w:rsidRDefault="00AE592E" w:rsidP="00AE592E">
      <w:pPr>
        <w:pStyle w:val="Tabletext"/>
      </w:pPr>
    </w:p>
    <w:p w14:paraId="6D3B4DFD" w14:textId="77777777" w:rsidR="00AE592E" w:rsidRPr="00AE592E" w:rsidRDefault="00AE592E" w:rsidP="00AE592E">
      <w:pPr>
        <w:pStyle w:val="Item"/>
      </w:pPr>
    </w:p>
    <w:sectPr w:rsidR="00AE592E" w:rsidRPr="00AE592E" w:rsidSect="008C2EA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621B3" w14:textId="77777777" w:rsidR="00C86C48" w:rsidRDefault="00C86C48" w:rsidP="00715914">
      <w:pPr>
        <w:spacing w:line="240" w:lineRule="auto"/>
      </w:pPr>
      <w:r>
        <w:separator/>
      </w:r>
    </w:p>
  </w:endnote>
  <w:endnote w:type="continuationSeparator" w:id="0">
    <w:p w14:paraId="35E5D987" w14:textId="77777777" w:rsidR="00C86C48" w:rsidRDefault="00C86C48" w:rsidP="00715914">
      <w:pPr>
        <w:spacing w:line="240" w:lineRule="auto"/>
      </w:pPr>
      <w:r>
        <w:continuationSeparator/>
      </w:r>
    </w:p>
  </w:endnote>
  <w:endnote w:type="continuationNotice" w:id="1">
    <w:p w14:paraId="25A97A6A" w14:textId="77777777" w:rsidR="00DF25B9" w:rsidRDefault="00DF25B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4468F" w14:textId="77777777" w:rsidR="00C86C48" w:rsidRPr="00E33C1C" w:rsidRDefault="00C86C48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86C48" w14:paraId="493BF90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A3D389" w14:textId="77777777" w:rsidR="00C86C48" w:rsidRDefault="00C86C48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F704B6" w14:textId="341E58FE" w:rsidR="00C86C48" w:rsidRPr="004E1307" w:rsidRDefault="00C86C48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26EF8">
            <w:rPr>
              <w:i/>
              <w:noProof/>
              <w:sz w:val="18"/>
            </w:rPr>
            <w:t>Fisheries Management (Heard Island and McDonald Islands Fishery) (Closures) Direction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7CA111" w14:textId="77777777" w:rsidR="00C86C48" w:rsidRDefault="00C86C48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C86C48" w14:paraId="25503ABE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CCDFC2E" w14:textId="77777777" w:rsidR="00C86C48" w:rsidRDefault="00C86C48" w:rsidP="00A369E3">
          <w:pPr>
            <w:jc w:val="right"/>
            <w:rPr>
              <w:sz w:val="18"/>
            </w:rPr>
          </w:pPr>
        </w:p>
      </w:tc>
    </w:tr>
  </w:tbl>
  <w:p w14:paraId="11EA502F" w14:textId="77777777" w:rsidR="00C86C48" w:rsidRPr="00ED79B6" w:rsidRDefault="00C86C4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DBD93" w14:textId="77777777" w:rsidR="00C86C48" w:rsidRPr="00E33C1C" w:rsidRDefault="00C86C48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C86C48" w14:paraId="2E1C4733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6E63F4" w14:textId="77777777" w:rsidR="00C86C48" w:rsidRDefault="00C86C48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FD6048" w14:textId="047676F7" w:rsidR="00C86C48" w:rsidRDefault="00C86C48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26EF8">
            <w:rPr>
              <w:i/>
              <w:noProof/>
              <w:sz w:val="18"/>
            </w:rPr>
            <w:t>Fisheries Management (Heard Island and McDonald Islands Fishery) (Closures) Direction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637F6D" w14:textId="77777777" w:rsidR="00C86C48" w:rsidRDefault="00C86C48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86C48" w14:paraId="073BEB37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DE437C3" w14:textId="77777777" w:rsidR="00C86C48" w:rsidRDefault="00C86C48" w:rsidP="00A369E3">
          <w:pPr>
            <w:rPr>
              <w:sz w:val="18"/>
            </w:rPr>
          </w:pPr>
        </w:p>
      </w:tc>
    </w:tr>
  </w:tbl>
  <w:p w14:paraId="20BB5960" w14:textId="77777777" w:rsidR="00C86C48" w:rsidRPr="00ED79B6" w:rsidRDefault="00C86C48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42E22" w14:textId="77777777" w:rsidR="00C86C48" w:rsidRPr="00E33C1C" w:rsidRDefault="00C86C48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C86C48" w14:paraId="0696E7F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EA7730" w14:textId="77777777" w:rsidR="00C86C48" w:rsidRDefault="00C86C48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EB460D" w14:textId="77777777" w:rsidR="00C86C48" w:rsidRDefault="00C86C48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EB43DB" w14:textId="77777777" w:rsidR="00C86C48" w:rsidRDefault="00C86C48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64D2260" w14:textId="77777777" w:rsidR="00C86C48" w:rsidRPr="00ED79B6" w:rsidRDefault="00C86C48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C5B01" w14:textId="77777777" w:rsidR="00C86C48" w:rsidRPr="002B0EA5" w:rsidRDefault="00C86C48" w:rsidP="00357D5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C86C48" w14:paraId="501F8E61" w14:textId="77777777" w:rsidTr="00357D5E">
      <w:tc>
        <w:tcPr>
          <w:tcW w:w="365" w:type="pct"/>
        </w:tcPr>
        <w:p w14:paraId="0DFBE851" w14:textId="60939DEA" w:rsidR="00C86C48" w:rsidRDefault="00C86C48" w:rsidP="00357D5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3FF0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40C32B0" w14:textId="0BF8084C" w:rsidR="00C86C48" w:rsidRDefault="00C86C48" w:rsidP="00357D5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B3FF0">
            <w:rPr>
              <w:i/>
              <w:noProof/>
              <w:sz w:val="18"/>
            </w:rPr>
            <w:t>Fisheries Management (Heard Island and McDonald Islands Fishery) (Closures) Direction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3013373" w14:textId="77777777" w:rsidR="00C86C48" w:rsidRDefault="00C86C48" w:rsidP="00357D5E">
          <w:pPr>
            <w:spacing w:line="0" w:lineRule="atLeast"/>
            <w:jc w:val="right"/>
            <w:rPr>
              <w:sz w:val="18"/>
            </w:rPr>
          </w:pPr>
        </w:p>
      </w:tc>
    </w:tr>
    <w:tr w:rsidR="00C86C48" w14:paraId="2CE693B4" w14:textId="77777777" w:rsidTr="00357D5E">
      <w:tc>
        <w:tcPr>
          <w:tcW w:w="5000" w:type="pct"/>
          <w:gridSpan w:val="3"/>
        </w:tcPr>
        <w:p w14:paraId="65A603A4" w14:textId="77777777" w:rsidR="00C86C48" w:rsidRDefault="00C86C48" w:rsidP="00357D5E">
          <w:pPr>
            <w:jc w:val="right"/>
            <w:rPr>
              <w:sz w:val="18"/>
            </w:rPr>
          </w:pPr>
        </w:p>
      </w:tc>
    </w:tr>
  </w:tbl>
  <w:p w14:paraId="24BD342A" w14:textId="77777777" w:rsidR="00C86C48" w:rsidRPr="00ED79B6" w:rsidRDefault="00C86C48" w:rsidP="00357D5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2530F" w14:textId="77777777" w:rsidR="00C86C48" w:rsidRPr="002B0EA5" w:rsidRDefault="00C86C48" w:rsidP="00357D5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C86C48" w14:paraId="54B3DB7F" w14:textId="77777777" w:rsidTr="00357D5E">
      <w:tc>
        <w:tcPr>
          <w:tcW w:w="947" w:type="pct"/>
        </w:tcPr>
        <w:p w14:paraId="1AD91655" w14:textId="77777777" w:rsidR="00C86C48" w:rsidRDefault="00C86C48" w:rsidP="00357D5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53A70FB" w14:textId="4BA0C5E8" w:rsidR="00C86C48" w:rsidRDefault="00C86C48" w:rsidP="00357D5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B3FF0">
            <w:rPr>
              <w:i/>
              <w:noProof/>
              <w:sz w:val="18"/>
            </w:rPr>
            <w:t>Fisheries Management (Heard Island and McDonald Islands Fishery) (Closures) Direction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E0D0633" w14:textId="1D158C10" w:rsidR="00C86C48" w:rsidRDefault="00C86C48" w:rsidP="00357D5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3FF0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86C48" w14:paraId="604C75E7" w14:textId="77777777" w:rsidTr="00357D5E">
      <w:tc>
        <w:tcPr>
          <w:tcW w:w="5000" w:type="pct"/>
          <w:gridSpan w:val="3"/>
        </w:tcPr>
        <w:p w14:paraId="12F8727A" w14:textId="77777777" w:rsidR="00C86C48" w:rsidRDefault="00C86C48" w:rsidP="00357D5E">
          <w:pPr>
            <w:rPr>
              <w:sz w:val="18"/>
            </w:rPr>
          </w:pPr>
        </w:p>
      </w:tc>
    </w:tr>
  </w:tbl>
  <w:p w14:paraId="705418F9" w14:textId="77777777" w:rsidR="00C86C48" w:rsidRPr="00ED79B6" w:rsidRDefault="00C86C48" w:rsidP="00357D5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5088F" w14:textId="77777777" w:rsidR="00C86C48" w:rsidRDefault="00C86C48" w:rsidP="00715914">
      <w:pPr>
        <w:spacing w:line="240" w:lineRule="auto"/>
      </w:pPr>
      <w:r>
        <w:separator/>
      </w:r>
    </w:p>
  </w:footnote>
  <w:footnote w:type="continuationSeparator" w:id="0">
    <w:p w14:paraId="33FDC894" w14:textId="77777777" w:rsidR="00C86C48" w:rsidRDefault="00C86C48" w:rsidP="00715914">
      <w:pPr>
        <w:spacing w:line="240" w:lineRule="auto"/>
      </w:pPr>
      <w:r>
        <w:continuationSeparator/>
      </w:r>
    </w:p>
  </w:footnote>
  <w:footnote w:type="continuationNotice" w:id="1">
    <w:p w14:paraId="3C5C3366" w14:textId="77777777" w:rsidR="00DF25B9" w:rsidRDefault="00DF25B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5D266" w14:textId="02C555F9" w:rsidR="00C86C48" w:rsidRPr="005F1388" w:rsidRDefault="00C86C48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B1EAA" w14:textId="677FE707" w:rsidR="00C86C48" w:rsidRPr="005F1388" w:rsidRDefault="00C86C48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76005" w14:textId="0E486B79" w:rsidR="00C86C48" w:rsidRDefault="00C86C48" w:rsidP="00715914">
    <w:pPr>
      <w:rPr>
        <w:sz w:val="20"/>
      </w:rPr>
    </w:pPr>
  </w:p>
  <w:p w14:paraId="2F8B54B8" w14:textId="77777777" w:rsidR="00C86C48" w:rsidRDefault="00C86C48" w:rsidP="00715914">
    <w:pPr>
      <w:rPr>
        <w:sz w:val="20"/>
      </w:rPr>
    </w:pPr>
  </w:p>
  <w:p w14:paraId="0F3DD377" w14:textId="77777777" w:rsidR="00C86C48" w:rsidRPr="007A1328" w:rsidRDefault="00C86C48" w:rsidP="00715914">
    <w:pPr>
      <w:rPr>
        <w:sz w:val="20"/>
      </w:rPr>
    </w:pPr>
  </w:p>
  <w:p w14:paraId="51E62DAF" w14:textId="77777777" w:rsidR="00C86C48" w:rsidRPr="007A1328" w:rsidRDefault="00C86C48" w:rsidP="00715914">
    <w:pPr>
      <w:rPr>
        <w:b/>
        <w:sz w:val="24"/>
      </w:rPr>
    </w:pPr>
  </w:p>
  <w:p w14:paraId="067367EC" w14:textId="77777777" w:rsidR="00C86C48" w:rsidRPr="007A1328" w:rsidRDefault="00C86C48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41CA9" w14:textId="0B4FAA3F" w:rsidR="00C86C48" w:rsidRPr="007A1328" w:rsidRDefault="00C86C48" w:rsidP="00715914">
    <w:pPr>
      <w:jc w:val="right"/>
      <w:rPr>
        <w:sz w:val="20"/>
      </w:rPr>
    </w:pPr>
  </w:p>
  <w:p w14:paraId="309C5D81" w14:textId="77777777" w:rsidR="00C86C48" w:rsidRPr="007A1328" w:rsidRDefault="00C86C48" w:rsidP="00715914">
    <w:pPr>
      <w:jc w:val="right"/>
      <w:rPr>
        <w:sz w:val="20"/>
      </w:rPr>
    </w:pPr>
  </w:p>
  <w:p w14:paraId="79BBFD18" w14:textId="77777777" w:rsidR="00C86C48" w:rsidRPr="007A1328" w:rsidRDefault="00C86C48" w:rsidP="00715914">
    <w:pPr>
      <w:jc w:val="right"/>
      <w:rPr>
        <w:sz w:val="20"/>
      </w:rPr>
    </w:pPr>
  </w:p>
  <w:p w14:paraId="3BE97CC0" w14:textId="77777777" w:rsidR="00C86C48" w:rsidRPr="007A1328" w:rsidRDefault="00C86C48" w:rsidP="00715914">
    <w:pPr>
      <w:jc w:val="right"/>
      <w:rPr>
        <w:b/>
        <w:sz w:val="24"/>
      </w:rPr>
    </w:pPr>
  </w:p>
  <w:p w14:paraId="0763B57C" w14:textId="77777777" w:rsidR="00C86C48" w:rsidRPr="007A1328" w:rsidRDefault="00C86C48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DF42E" w14:textId="30CEF2E1" w:rsidR="00C86C48" w:rsidRDefault="00C86C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9F"/>
    <w:rsid w:val="00004174"/>
    <w:rsid w:val="00004470"/>
    <w:rsid w:val="00013146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85502"/>
    <w:rsid w:val="00085D48"/>
    <w:rsid w:val="00091A3F"/>
    <w:rsid w:val="000978F5"/>
    <w:rsid w:val="000B15CD"/>
    <w:rsid w:val="000B35EB"/>
    <w:rsid w:val="000C1373"/>
    <w:rsid w:val="000D05EF"/>
    <w:rsid w:val="000E2261"/>
    <w:rsid w:val="000E627D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A608D"/>
    <w:rsid w:val="001B2CB6"/>
    <w:rsid w:val="001C61C5"/>
    <w:rsid w:val="001C69C4"/>
    <w:rsid w:val="001D37EF"/>
    <w:rsid w:val="001D7365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1023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57D5E"/>
    <w:rsid w:val="00360459"/>
    <w:rsid w:val="00366E28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029F"/>
    <w:rsid w:val="00487764"/>
    <w:rsid w:val="00496F97"/>
    <w:rsid w:val="004B65B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85E52"/>
    <w:rsid w:val="00593AA6"/>
    <w:rsid w:val="00594161"/>
    <w:rsid w:val="00594749"/>
    <w:rsid w:val="005A65D5"/>
    <w:rsid w:val="005B4067"/>
    <w:rsid w:val="005C3F41"/>
    <w:rsid w:val="005C70C3"/>
    <w:rsid w:val="005D1D92"/>
    <w:rsid w:val="005D2D09"/>
    <w:rsid w:val="005D3294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067A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B3FF0"/>
    <w:rsid w:val="008C2EAC"/>
    <w:rsid w:val="008D0EE0"/>
    <w:rsid w:val="008E0027"/>
    <w:rsid w:val="008E6067"/>
    <w:rsid w:val="008F54E7"/>
    <w:rsid w:val="00903422"/>
    <w:rsid w:val="009254C3"/>
    <w:rsid w:val="009313CD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4076A"/>
    <w:rsid w:val="00A57600"/>
    <w:rsid w:val="00A64912"/>
    <w:rsid w:val="00A70A74"/>
    <w:rsid w:val="00A75FE9"/>
    <w:rsid w:val="00AD53CC"/>
    <w:rsid w:val="00AD5641"/>
    <w:rsid w:val="00AE592E"/>
    <w:rsid w:val="00AF06CF"/>
    <w:rsid w:val="00B07CDB"/>
    <w:rsid w:val="00B15743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724"/>
    <w:rsid w:val="00C42BF8"/>
    <w:rsid w:val="00C50043"/>
    <w:rsid w:val="00C7573B"/>
    <w:rsid w:val="00C86C48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028A2"/>
    <w:rsid w:val="00D13441"/>
    <w:rsid w:val="00D150E7"/>
    <w:rsid w:val="00D525E2"/>
    <w:rsid w:val="00D52DC2"/>
    <w:rsid w:val="00D53BCC"/>
    <w:rsid w:val="00D54C9E"/>
    <w:rsid w:val="00D64547"/>
    <w:rsid w:val="00D6537E"/>
    <w:rsid w:val="00D70DFB"/>
    <w:rsid w:val="00D766DF"/>
    <w:rsid w:val="00D8206C"/>
    <w:rsid w:val="00D85851"/>
    <w:rsid w:val="00D91F10"/>
    <w:rsid w:val="00DA186E"/>
    <w:rsid w:val="00DA4116"/>
    <w:rsid w:val="00DB251C"/>
    <w:rsid w:val="00DB4630"/>
    <w:rsid w:val="00DB6F6E"/>
    <w:rsid w:val="00DC2D0E"/>
    <w:rsid w:val="00DC4F88"/>
    <w:rsid w:val="00DE107C"/>
    <w:rsid w:val="00DF2388"/>
    <w:rsid w:val="00DF25B9"/>
    <w:rsid w:val="00E03E70"/>
    <w:rsid w:val="00E05704"/>
    <w:rsid w:val="00E26EF8"/>
    <w:rsid w:val="00E32242"/>
    <w:rsid w:val="00E338EF"/>
    <w:rsid w:val="00E544BB"/>
    <w:rsid w:val="00E74DC7"/>
    <w:rsid w:val="00E7783A"/>
    <w:rsid w:val="00E8075A"/>
    <w:rsid w:val="00E84CAA"/>
    <w:rsid w:val="00E87892"/>
    <w:rsid w:val="00E940D8"/>
    <w:rsid w:val="00E94D5E"/>
    <w:rsid w:val="00EA7100"/>
    <w:rsid w:val="00EA7F9F"/>
    <w:rsid w:val="00EB1274"/>
    <w:rsid w:val="00EB63F8"/>
    <w:rsid w:val="00ED2BB6"/>
    <w:rsid w:val="00ED2F27"/>
    <w:rsid w:val="00ED34E1"/>
    <w:rsid w:val="00ED3B8D"/>
    <w:rsid w:val="00EE114E"/>
    <w:rsid w:val="00EE5E36"/>
    <w:rsid w:val="00EF2E3A"/>
    <w:rsid w:val="00EF501C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22B6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D7F7E"/>
    <w:rsid w:val="00FE4688"/>
    <w:rsid w:val="00FF0549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D6E1292"/>
  <w15:docId w15:val="{A2D972B6-F156-4687-A9E4-0B7EC230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131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14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31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1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MBTunaDIRCT" ma:contentTypeID="0x010100DB78BF46CBAA4B28AC961F4EB400B59800C10651ACD42B40178BF3B8383FB4828E0010643664F8C6484790AA8499DCC36C20" ma:contentTypeVersion="4" ma:contentTypeDescription="This content type consists of Year, FisherySeason, Document Status, Sector, GearType, Species Name, Species Group, Fishery" ma:contentTypeScope="" ma:versionID="e904352aa370c98cbae1ff534743e344">
  <xsd:schema xmlns:xsd="http://www.w3.org/2001/XMLSchema" xmlns:xs="http://www.w3.org/2001/XMLSchema" xmlns:p="http://schemas.microsoft.com/office/2006/metadata/properties" xmlns:ns2="a4b77e58-d218-4ff7-80c7-bcaa37f5100d" targetNamespace="http://schemas.microsoft.com/office/2006/metadata/properties" ma:root="true" ma:fieldsID="265c206d1828de75046aef3922d36013" ns2:_="">
    <xsd:import namespace="a4b77e58-d218-4ff7-80c7-bcaa37f5100d"/>
    <xsd:element name="properties">
      <xsd:complexType>
        <xsd:sequence>
          <xsd:element name="documentManagement">
            <xsd:complexType>
              <xsd:all>
                <xsd:element ref="ns2:Year"/>
                <xsd:element ref="ns2:DocumentStatus"/>
                <xsd:element ref="ns2:Sector" minOccurs="0"/>
                <xsd:element ref="ns2:GearType" minOccurs="0"/>
                <xsd:element ref="ns2:Species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77e58-d218-4ff7-80c7-bcaa37f5100d" elementFormDefault="qualified">
    <xsd:import namespace="http://schemas.microsoft.com/office/2006/documentManagement/types"/>
    <xsd:import namespace="http://schemas.microsoft.com/office/infopath/2007/PartnerControls"/>
    <xsd:element name="Year" ma:index="8" ma:displayName="Year" ma:default="2019" ma:format="Dropdown" ma:internalName="Year">
      <xsd:simpleType>
        <xsd:union memberTypes="dms:Text">
          <xsd:simpleType>
            <xsd:restriction base="dms:Choice">
              <xsd:enumeration value="2016"/>
              <xsd:enumeration value="2017"/>
              <xsd:enumeration value="2018"/>
              <xsd:enumeration value="2019"/>
              <xsd:enumeration value="2020"/>
              <xsd:enumeration value="2021"/>
              <xsd:enumeration value="2022"/>
              <xsd:enumeration value="2023"/>
              <xsd:enumeration value="2024"/>
              <xsd:enumeration value="2025"/>
            </xsd:restriction>
          </xsd:simpleType>
        </xsd:union>
      </xsd:simpleType>
    </xsd:element>
    <xsd:element name="DocumentStatus" ma:index="9" ma:displayName="Document Status" ma:default="Draft" ma:format="Dropdown" ma:internalName="DocumentStatus">
      <xsd:simpleType>
        <xsd:restriction base="dms:Choice">
          <xsd:enumeration value="Draft"/>
          <xsd:enumeration value="Draft-Revised"/>
          <xsd:enumeration value="Final"/>
          <xsd:enumeration value="Final-Cleared"/>
          <xsd:enumeration value="Final-For signature"/>
          <xsd:enumeration value="Approved"/>
          <xsd:enumeration value="For Clearance"/>
        </xsd:restriction>
      </xsd:simpleType>
    </xsd:element>
    <xsd:element name="Sector" ma:index="10" nillable="true" ma:displayName="Sector" ma:internalName="Secto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HAT"/>
                    <xsd:enumeration value="SET"/>
                    <xsd:enumeration value="GABT"/>
                    <xsd:enumeration value="VIT"/>
                    <xsd:enumeration value="Aquarium"/>
                    <xsd:enumeration value="Sea cucumber"/>
                    <xsd:enumeration value="Lobster/Trochus"/>
                    <xsd:enumeration value="WDWT"/>
                    <xsd:enumeration value="NWS"/>
                    <xsd:enumeration value="JADGLF"/>
                    <xsd:enumeration value="JADTRF"/>
                    <xsd:enumeration value="JAGMF"/>
                    <xsd:enumeration value="JANDPFF"/>
                    <xsd:enumeration value="JANSF"/>
                    <xsd:enumeration value="NAFC"/>
                    <xsd:enumeration value="NTFJASF"/>
                  </xsd:restriction>
                </xsd:simpleType>
              </xsd:element>
            </xsd:sequence>
          </xsd:extension>
        </xsd:complexContent>
      </xsd:complexType>
    </xsd:element>
    <xsd:element name="GearType" ma:index="11" nillable="true" ma:displayName="Gear Type" ma:internalName="Gear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idwater Trawl"/>
                    <xsd:enumeration value="Minor Line"/>
                    <xsd:enumeration value="Purse Seine"/>
                    <xsd:enumeration value="Demersal Longline"/>
                    <xsd:enumeration value="Pelagic Longline"/>
                    <xsd:enumeration value="Otter Trawl"/>
                    <xsd:enumeration value="Danish Seine"/>
                    <xsd:enumeration value="Gillnet"/>
                    <xsd:enumeration value="Hook"/>
                    <xsd:enumeration value="Pair Trawl"/>
                    <xsd:enumeration value="Trap"/>
                    <xsd:enumeration value="Pot"/>
                    <xsd:enumeration value="Scallop Dredge"/>
                    <xsd:enumeration value="Squid Jig"/>
                    <xsd:enumeration value="Line"/>
                    <xsd:enumeration value="Trawl"/>
                    <xsd:enumeration value="Hand Collection"/>
                  </xsd:restriction>
                </xsd:simpleType>
              </xsd:element>
            </xsd:sequence>
          </xsd:extension>
        </xsd:complexContent>
      </xsd:complexType>
    </xsd:element>
    <xsd:element name="SpeciesGroup" ma:index="12" nillable="true" ma:displayName="Species Group" ma:internalName="SpeciesGroup">
      <xsd:simpleType>
        <xsd:restriction base="dms:Choice">
          <xsd:enumeration value="Sharks"/>
          <xsd:enumeration value="Seabirds"/>
          <xsd:enumeration value="Turtles"/>
          <xsd:enumeration value="Dolphins"/>
          <xsd:enumeration value="Seals and Sealions"/>
          <xsd:enumeration value="Whales"/>
          <xsd:enumeration value="Albatrosses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arType xmlns="a4b77e58-d218-4ff7-80c7-bcaa37f5100d"/>
    <Year xmlns="a4b77e58-d218-4ff7-80c7-bcaa37f5100d">2018</Year>
    <Sector xmlns="a4b77e58-d218-4ff7-80c7-bcaa37f5100d"/>
    <SpeciesGroup xmlns="a4b77e58-d218-4ff7-80c7-bcaa37f5100d" xsi:nil="true"/>
    <DocumentStatus xmlns="a4b77e58-d218-4ff7-80c7-bcaa37f5100d">Final</Document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B1298-5897-4C8B-BBB7-3EF560C19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71DF9C-5E6A-4165-A7AD-4C16B9F04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77e58-d218-4ff7-80c7-bcaa37f51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5AD14E-898C-4C37-B380-0377B56769E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4b77e58-d218-4ff7-80c7-bcaa37f5100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5669804-E4DC-4B72-9101-50EC1D90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MCKILLOP, Kylie</dc:creator>
  <cp:lastModifiedBy>MCKILLOP, Kylie</cp:lastModifiedBy>
  <cp:revision>3</cp:revision>
  <cp:lastPrinted>2019-02-26T02:46:00Z</cp:lastPrinted>
  <dcterms:created xsi:type="dcterms:W3CDTF">2019-03-07T05:12:00Z</dcterms:created>
  <dcterms:modified xsi:type="dcterms:W3CDTF">2019-03-07T06:02:00Z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ad9f7548-470e-4766-bf84-d0818d57ea1a</vt:lpwstr>
  </property>
  <property fmtid="{D5CDD505-2E9C-101B-9397-08002B2CF9AE}" pid="3" name="ContentTypeId">
    <vt:lpwstr>0x010100DB78BF46CBAA4B28AC961F4EB400B59800C10651ACD42B40178BF3B8383FB4828E0010643664F8C6484790AA8499DCC36C20</vt:lpwstr>
  </property>
  <property fmtid="{D5CDD505-2E9C-101B-9397-08002B2CF9AE}" pid="4" name="SEC">
    <vt:lpwstr>UNCLASSIFIED</vt:lpwstr>
  </property>
  <property fmtid="{D5CDD505-2E9C-101B-9397-08002B2CF9AE}" pid="5" name="DLM">
    <vt:lpwstr>No DLM</vt:lpwstr>
  </property>
  <property fmtid="{D5CDD505-2E9C-101B-9397-08002B2CF9AE}" pid="6" name="ApplyMark">
    <vt:lpwstr>false</vt:lpwstr>
  </property>
</Properties>
</file>