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D3" w:rsidRPr="00E21E49" w:rsidRDefault="001422D3" w:rsidP="001422D3">
      <w:pPr>
        <w:rPr>
          <w:sz w:val="28"/>
        </w:rPr>
      </w:pPr>
      <w:r w:rsidRPr="00E21E49">
        <w:rPr>
          <w:noProof/>
          <w:lang w:eastAsia="en-AU"/>
        </w:rPr>
        <w:drawing>
          <wp:inline distT="0" distB="0" distL="0" distR="0" wp14:anchorId="28729DC8" wp14:editId="501BBA7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1422D3" w:rsidRPr="00E21E49" w:rsidRDefault="001422D3" w:rsidP="001422D3">
      <w:pPr>
        <w:rPr>
          <w:sz w:val="19"/>
        </w:rPr>
      </w:pPr>
    </w:p>
    <w:p w:rsidR="001422D3" w:rsidRPr="00E21E49" w:rsidRDefault="001422D3" w:rsidP="001422D3">
      <w:pPr>
        <w:pStyle w:val="ShortT"/>
      </w:pPr>
      <w:r w:rsidRPr="00E21E49">
        <w:t>Shipping Registration Regulations</w:t>
      </w:r>
      <w:r w:rsidR="00E21E49" w:rsidRPr="00E21E49">
        <w:t> </w:t>
      </w:r>
      <w:r w:rsidRPr="00E21E49">
        <w:t>201</w:t>
      </w:r>
      <w:r w:rsidR="00ED0549" w:rsidRPr="00E21E49">
        <w:t>9</w:t>
      </w:r>
    </w:p>
    <w:p w:rsidR="001422D3" w:rsidRPr="00E21E49" w:rsidRDefault="001422D3" w:rsidP="001422D3">
      <w:pPr>
        <w:pStyle w:val="SignCoverPageStart"/>
        <w:spacing w:before="240"/>
        <w:rPr>
          <w:szCs w:val="22"/>
        </w:rPr>
      </w:pPr>
      <w:r w:rsidRPr="00E21E49">
        <w:rPr>
          <w:szCs w:val="22"/>
        </w:rPr>
        <w:t>I, General the Honourable Sir Peter Cosgrove AK MC (</w:t>
      </w:r>
      <w:proofErr w:type="spellStart"/>
      <w:r w:rsidRPr="00E21E49">
        <w:rPr>
          <w:szCs w:val="22"/>
        </w:rPr>
        <w:t>Ret’d</w:t>
      </w:r>
      <w:proofErr w:type="spellEnd"/>
      <w:r w:rsidRPr="00E21E49">
        <w:rPr>
          <w:szCs w:val="22"/>
        </w:rPr>
        <w:t>), Governor</w:t>
      </w:r>
      <w:r w:rsidR="00E21E49">
        <w:rPr>
          <w:szCs w:val="22"/>
        </w:rPr>
        <w:noBreakHyphen/>
      </w:r>
      <w:r w:rsidRPr="00E21E49">
        <w:rPr>
          <w:szCs w:val="22"/>
        </w:rPr>
        <w:t xml:space="preserve">General of the Commonwealth of Australia, acting with the advice of the Federal Executive Council, make the following </w:t>
      </w:r>
      <w:r w:rsidR="007C0AEE" w:rsidRPr="00E21E49">
        <w:rPr>
          <w:szCs w:val="22"/>
        </w:rPr>
        <w:t>regulations</w:t>
      </w:r>
      <w:r w:rsidRPr="00E21E49">
        <w:rPr>
          <w:szCs w:val="22"/>
        </w:rPr>
        <w:t>.</w:t>
      </w:r>
    </w:p>
    <w:p w:rsidR="001422D3" w:rsidRPr="00E21E49" w:rsidRDefault="001422D3" w:rsidP="001422D3">
      <w:pPr>
        <w:keepNext/>
        <w:spacing w:before="720" w:line="240" w:lineRule="atLeast"/>
        <w:ind w:right="397"/>
        <w:jc w:val="both"/>
        <w:rPr>
          <w:szCs w:val="22"/>
        </w:rPr>
      </w:pPr>
      <w:r w:rsidRPr="00E21E49">
        <w:rPr>
          <w:szCs w:val="22"/>
        </w:rPr>
        <w:t xml:space="preserve">Dated </w:t>
      </w:r>
      <w:r w:rsidRPr="00E21E49">
        <w:rPr>
          <w:szCs w:val="22"/>
        </w:rPr>
        <w:fldChar w:fldCharType="begin"/>
      </w:r>
      <w:r w:rsidRPr="00E21E49">
        <w:rPr>
          <w:szCs w:val="22"/>
        </w:rPr>
        <w:instrText xml:space="preserve"> DOCPROPERTY  DateMade </w:instrText>
      </w:r>
      <w:r w:rsidRPr="00E21E49">
        <w:rPr>
          <w:szCs w:val="22"/>
        </w:rPr>
        <w:fldChar w:fldCharType="separate"/>
      </w:r>
      <w:r w:rsidR="00C1378E">
        <w:rPr>
          <w:szCs w:val="22"/>
        </w:rPr>
        <w:t>21 February 2019</w:t>
      </w:r>
      <w:r w:rsidRPr="00E21E49">
        <w:rPr>
          <w:szCs w:val="22"/>
        </w:rPr>
        <w:fldChar w:fldCharType="end"/>
      </w:r>
    </w:p>
    <w:p w:rsidR="001422D3" w:rsidRPr="00E21E49" w:rsidRDefault="001422D3" w:rsidP="001422D3">
      <w:pPr>
        <w:keepNext/>
        <w:tabs>
          <w:tab w:val="left" w:pos="3402"/>
        </w:tabs>
        <w:spacing w:before="1080" w:line="300" w:lineRule="atLeast"/>
        <w:ind w:left="397" w:right="397"/>
        <w:jc w:val="right"/>
        <w:rPr>
          <w:szCs w:val="22"/>
        </w:rPr>
      </w:pPr>
      <w:r w:rsidRPr="00E21E49">
        <w:rPr>
          <w:szCs w:val="22"/>
        </w:rPr>
        <w:t>Peter Cosgrove</w:t>
      </w:r>
    </w:p>
    <w:p w:rsidR="001422D3" w:rsidRPr="00E21E49" w:rsidRDefault="001422D3" w:rsidP="001422D3">
      <w:pPr>
        <w:keepNext/>
        <w:tabs>
          <w:tab w:val="left" w:pos="3402"/>
        </w:tabs>
        <w:spacing w:line="300" w:lineRule="atLeast"/>
        <w:ind w:left="397" w:right="397"/>
        <w:jc w:val="right"/>
        <w:rPr>
          <w:szCs w:val="22"/>
        </w:rPr>
      </w:pPr>
      <w:r w:rsidRPr="00E21E49">
        <w:rPr>
          <w:szCs w:val="22"/>
        </w:rPr>
        <w:t>Governor</w:t>
      </w:r>
      <w:r w:rsidR="00E21E49">
        <w:rPr>
          <w:szCs w:val="22"/>
        </w:rPr>
        <w:noBreakHyphen/>
      </w:r>
      <w:r w:rsidRPr="00E21E49">
        <w:rPr>
          <w:szCs w:val="22"/>
        </w:rPr>
        <w:t>General</w:t>
      </w:r>
    </w:p>
    <w:p w:rsidR="001422D3" w:rsidRPr="00E21E49" w:rsidRDefault="001422D3" w:rsidP="001422D3">
      <w:pPr>
        <w:keepNext/>
        <w:tabs>
          <w:tab w:val="left" w:pos="3402"/>
        </w:tabs>
        <w:spacing w:before="840" w:after="1080" w:line="300" w:lineRule="atLeast"/>
        <w:ind w:right="397"/>
        <w:rPr>
          <w:szCs w:val="22"/>
        </w:rPr>
      </w:pPr>
      <w:r w:rsidRPr="00E21E49">
        <w:rPr>
          <w:szCs w:val="22"/>
        </w:rPr>
        <w:t>By His Excellency’s Command</w:t>
      </w:r>
    </w:p>
    <w:p w:rsidR="001422D3" w:rsidRPr="00E21E49" w:rsidRDefault="001422D3" w:rsidP="001422D3">
      <w:pPr>
        <w:keepNext/>
        <w:tabs>
          <w:tab w:val="left" w:pos="3402"/>
        </w:tabs>
        <w:spacing w:before="480" w:line="300" w:lineRule="atLeast"/>
        <w:ind w:right="397"/>
        <w:rPr>
          <w:szCs w:val="22"/>
        </w:rPr>
      </w:pPr>
      <w:r w:rsidRPr="00E21E49">
        <w:rPr>
          <w:szCs w:val="22"/>
        </w:rPr>
        <w:t>Michael McCormack</w:t>
      </w:r>
    </w:p>
    <w:p w:rsidR="001422D3" w:rsidRPr="00E21E49" w:rsidRDefault="001422D3" w:rsidP="001422D3">
      <w:pPr>
        <w:pStyle w:val="SignCoverPageEnd"/>
        <w:rPr>
          <w:szCs w:val="22"/>
        </w:rPr>
      </w:pPr>
      <w:r w:rsidRPr="00E21E49">
        <w:rPr>
          <w:szCs w:val="22"/>
        </w:rPr>
        <w:t>Deputy Prime Minister and Minister for Infrastructure, Transport and Regional Development</w:t>
      </w:r>
    </w:p>
    <w:p w:rsidR="001422D3" w:rsidRPr="00E21E49" w:rsidRDefault="001422D3" w:rsidP="001422D3"/>
    <w:p w:rsidR="001422D3" w:rsidRPr="00E21E49" w:rsidRDefault="001422D3" w:rsidP="001422D3"/>
    <w:p w:rsidR="001422D3" w:rsidRPr="00E21E49" w:rsidRDefault="001422D3" w:rsidP="001422D3"/>
    <w:p w:rsidR="001422D3" w:rsidRPr="00E21E49" w:rsidRDefault="001422D3" w:rsidP="001422D3"/>
    <w:p w:rsidR="001422D3" w:rsidRPr="00E21E49" w:rsidRDefault="001422D3" w:rsidP="001422D3">
      <w:pPr>
        <w:pStyle w:val="Header"/>
        <w:tabs>
          <w:tab w:val="clear" w:pos="4150"/>
          <w:tab w:val="clear" w:pos="8307"/>
        </w:tabs>
      </w:pPr>
      <w:r w:rsidRPr="00E21E49">
        <w:rPr>
          <w:rStyle w:val="CharChapNo"/>
        </w:rPr>
        <w:t xml:space="preserve"> </w:t>
      </w:r>
      <w:r w:rsidRPr="00E21E49">
        <w:rPr>
          <w:rStyle w:val="CharChapText"/>
        </w:rPr>
        <w:t xml:space="preserve"> </w:t>
      </w:r>
    </w:p>
    <w:p w:rsidR="001422D3" w:rsidRPr="00E21E49" w:rsidRDefault="001422D3" w:rsidP="001422D3">
      <w:pPr>
        <w:pStyle w:val="Header"/>
        <w:tabs>
          <w:tab w:val="clear" w:pos="4150"/>
          <w:tab w:val="clear" w:pos="8307"/>
        </w:tabs>
      </w:pPr>
      <w:r w:rsidRPr="00E21E49">
        <w:rPr>
          <w:rStyle w:val="CharPartNo"/>
        </w:rPr>
        <w:t xml:space="preserve"> </w:t>
      </w:r>
      <w:r w:rsidRPr="00E21E49">
        <w:rPr>
          <w:rStyle w:val="CharPartText"/>
        </w:rPr>
        <w:t xml:space="preserve"> </w:t>
      </w:r>
    </w:p>
    <w:p w:rsidR="001422D3" w:rsidRPr="00E21E49" w:rsidRDefault="001422D3" w:rsidP="001422D3">
      <w:pPr>
        <w:pStyle w:val="Header"/>
        <w:tabs>
          <w:tab w:val="clear" w:pos="4150"/>
          <w:tab w:val="clear" w:pos="8307"/>
        </w:tabs>
      </w:pPr>
      <w:r w:rsidRPr="00E21E49">
        <w:rPr>
          <w:rStyle w:val="CharDivNo"/>
        </w:rPr>
        <w:t xml:space="preserve"> </w:t>
      </w:r>
      <w:r w:rsidRPr="00E21E49">
        <w:rPr>
          <w:rStyle w:val="CharDivText"/>
        </w:rPr>
        <w:t xml:space="preserve"> </w:t>
      </w:r>
    </w:p>
    <w:p w:rsidR="001422D3" w:rsidRPr="00E21E49" w:rsidRDefault="001422D3" w:rsidP="001422D3">
      <w:pPr>
        <w:sectPr w:rsidR="001422D3" w:rsidRPr="00E21E49" w:rsidSect="00BB6E7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1422D3" w:rsidRPr="00E21E49" w:rsidRDefault="001422D3" w:rsidP="001422D3">
      <w:pPr>
        <w:rPr>
          <w:sz w:val="36"/>
        </w:rPr>
      </w:pPr>
      <w:r w:rsidRPr="00E21E49">
        <w:rPr>
          <w:sz w:val="36"/>
        </w:rPr>
        <w:lastRenderedPageBreak/>
        <w:t>Contents</w:t>
      </w:r>
    </w:p>
    <w:p w:rsidR="00BE0C58" w:rsidRPr="00E21E49" w:rsidRDefault="00BE0C58">
      <w:pPr>
        <w:pStyle w:val="TOC2"/>
        <w:rPr>
          <w:rFonts w:asciiTheme="minorHAnsi" w:eastAsiaTheme="minorEastAsia" w:hAnsiTheme="minorHAnsi" w:cstheme="minorBidi"/>
          <w:b w:val="0"/>
          <w:noProof/>
          <w:kern w:val="0"/>
          <w:sz w:val="22"/>
          <w:szCs w:val="22"/>
        </w:rPr>
      </w:pPr>
      <w:r w:rsidRPr="00E21E49">
        <w:fldChar w:fldCharType="begin"/>
      </w:r>
      <w:r w:rsidRPr="00E21E49">
        <w:instrText xml:space="preserve"> TOC \o "1-9" </w:instrText>
      </w:r>
      <w:r w:rsidRPr="00E21E49">
        <w:fldChar w:fldCharType="separate"/>
      </w:r>
      <w:r w:rsidRPr="00E21E49">
        <w:rPr>
          <w:noProof/>
        </w:rPr>
        <w:t>Part</w:t>
      </w:r>
      <w:r w:rsidR="00E21E49" w:rsidRPr="00E21E49">
        <w:rPr>
          <w:noProof/>
        </w:rPr>
        <w:t> </w:t>
      </w:r>
      <w:r w:rsidRPr="00E21E49">
        <w:rPr>
          <w:noProof/>
        </w:rPr>
        <w:t>1—Preliminary</w:t>
      </w:r>
      <w:r w:rsidRPr="00E21E49">
        <w:rPr>
          <w:b w:val="0"/>
          <w:noProof/>
          <w:sz w:val="18"/>
        </w:rPr>
        <w:tab/>
      </w:r>
      <w:r w:rsidRPr="00E21E49">
        <w:rPr>
          <w:b w:val="0"/>
          <w:noProof/>
          <w:sz w:val="18"/>
        </w:rPr>
        <w:fldChar w:fldCharType="begin"/>
      </w:r>
      <w:r w:rsidRPr="00E21E49">
        <w:rPr>
          <w:b w:val="0"/>
          <w:noProof/>
          <w:sz w:val="18"/>
        </w:rPr>
        <w:instrText xml:space="preserve"> PAGEREF _Toc532992741 \h </w:instrText>
      </w:r>
      <w:r w:rsidRPr="00E21E49">
        <w:rPr>
          <w:b w:val="0"/>
          <w:noProof/>
          <w:sz w:val="18"/>
        </w:rPr>
      </w:r>
      <w:r w:rsidRPr="00E21E49">
        <w:rPr>
          <w:b w:val="0"/>
          <w:noProof/>
          <w:sz w:val="18"/>
        </w:rPr>
        <w:fldChar w:fldCharType="separate"/>
      </w:r>
      <w:r w:rsidR="00C1378E">
        <w:rPr>
          <w:b w:val="0"/>
          <w:noProof/>
          <w:sz w:val="18"/>
        </w:rPr>
        <w:t>1</w:t>
      </w:r>
      <w:r w:rsidRPr="00E21E49">
        <w:rPr>
          <w:b w:val="0"/>
          <w:noProof/>
          <w:sz w:val="18"/>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1</w:t>
      </w:r>
      <w:r w:rsidRPr="00E21E49">
        <w:rPr>
          <w:noProof/>
        </w:rPr>
        <w:tab/>
        <w:t>Name</w:t>
      </w:r>
      <w:r w:rsidRPr="00E21E49">
        <w:rPr>
          <w:noProof/>
        </w:rPr>
        <w:tab/>
      </w:r>
      <w:r w:rsidRPr="00E21E49">
        <w:rPr>
          <w:noProof/>
        </w:rPr>
        <w:fldChar w:fldCharType="begin"/>
      </w:r>
      <w:r w:rsidRPr="00E21E49">
        <w:rPr>
          <w:noProof/>
        </w:rPr>
        <w:instrText xml:space="preserve"> PAGEREF _Toc532992742 \h </w:instrText>
      </w:r>
      <w:r w:rsidRPr="00E21E49">
        <w:rPr>
          <w:noProof/>
        </w:rPr>
      </w:r>
      <w:r w:rsidRPr="00E21E49">
        <w:rPr>
          <w:noProof/>
        </w:rPr>
        <w:fldChar w:fldCharType="separate"/>
      </w:r>
      <w:r w:rsidR="00C1378E">
        <w:rPr>
          <w:noProof/>
        </w:rPr>
        <w:t>1</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2</w:t>
      </w:r>
      <w:r w:rsidRPr="00E21E49">
        <w:rPr>
          <w:noProof/>
        </w:rPr>
        <w:tab/>
        <w:t>Commencement</w:t>
      </w:r>
      <w:r w:rsidRPr="00E21E49">
        <w:rPr>
          <w:noProof/>
        </w:rPr>
        <w:tab/>
      </w:r>
      <w:r w:rsidRPr="00E21E49">
        <w:rPr>
          <w:noProof/>
        </w:rPr>
        <w:fldChar w:fldCharType="begin"/>
      </w:r>
      <w:r w:rsidRPr="00E21E49">
        <w:rPr>
          <w:noProof/>
        </w:rPr>
        <w:instrText xml:space="preserve"> PAGEREF _Toc532992743 \h </w:instrText>
      </w:r>
      <w:r w:rsidRPr="00E21E49">
        <w:rPr>
          <w:noProof/>
        </w:rPr>
      </w:r>
      <w:r w:rsidRPr="00E21E49">
        <w:rPr>
          <w:noProof/>
        </w:rPr>
        <w:fldChar w:fldCharType="separate"/>
      </w:r>
      <w:r w:rsidR="00C1378E">
        <w:rPr>
          <w:noProof/>
        </w:rPr>
        <w:t>1</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3</w:t>
      </w:r>
      <w:r w:rsidRPr="00E21E49">
        <w:rPr>
          <w:noProof/>
        </w:rPr>
        <w:tab/>
        <w:t>Authority</w:t>
      </w:r>
      <w:r w:rsidRPr="00E21E49">
        <w:rPr>
          <w:noProof/>
        </w:rPr>
        <w:tab/>
      </w:r>
      <w:r w:rsidRPr="00E21E49">
        <w:rPr>
          <w:noProof/>
        </w:rPr>
        <w:fldChar w:fldCharType="begin"/>
      </w:r>
      <w:r w:rsidRPr="00E21E49">
        <w:rPr>
          <w:noProof/>
        </w:rPr>
        <w:instrText xml:space="preserve"> PAGEREF _Toc532992744 \h </w:instrText>
      </w:r>
      <w:r w:rsidRPr="00E21E49">
        <w:rPr>
          <w:noProof/>
        </w:rPr>
      </w:r>
      <w:r w:rsidRPr="00E21E49">
        <w:rPr>
          <w:noProof/>
        </w:rPr>
        <w:fldChar w:fldCharType="separate"/>
      </w:r>
      <w:r w:rsidR="00C1378E">
        <w:rPr>
          <w:noProof/>
        </w:rPr>
        <w:t>1</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4</w:t>
      </w:r>
      <w:r w:rsidRPr="00E21E49">
        <w:rPr>
          <w:noProof/>
        </w:rPr>
        <w:tab/>
        <w:t>Definitions</w:t>
      </w:r>
      <w:r w:rsidRPr="00E21E49">
        <w:rPr>
          <w:noProof/>
        </w:rPr>
        <w:tab/>
      </w:r>
      <w:r w:rsidRPr="00E21E49">
        <w:rPr>
          <w:noProof/>
        </w:rPr>
        <w:fldChar w:fldCharType="begin"/>
      </w:r>
      <w:r w:rsidRPr="00E21E49">
        <w:rPr>
          <w:noProof/>
        </w:rPr>
        <w:instrText xml:space="preserve"> PAGEREF _Toc532992745 \h </w:instrText>
      </w:r>
      <w:r w:rsidRPr="00E21E49">
        <w:rPr>
          <w:noProof/>
        </w:rPr>
      </w:r>
      <w:r w:rsidRPr="00E21E49">
        <w:rPr>
          <w:noProof/>
        </w:rPr>
        <w:fldChar w:fldCharType="separate"/>
      </w:r>
      <w:r w:rsidR="00C1378E">
        <w:rPr>
          <w:noProof/>
        </w:rPr>
        <w:t>1</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5</w:t>
      </w:r>
      <w:r w:rsidRPr="00E21E49">
        <w:rPr>
          <w:noProof/>
        </w:rPr>
        <w:tab/>
        <w:t>Signing of documents</w:t>
      </w:r>
      <w:r w:rsidRPr="00E21E49">
        <w:rPr>
          <w:noProof/>
        </w:rPr>
        <w:tab/>
      </w:r>
      <w:r w:rsidRPr="00E21E49">
        <w:rPr>
          <w:noProof/>
        </w:rPr>
        <w:fldChar w:fldCharType="begin"/>
      </w:r>
      <w:r w:rsidRPr="00E21E49">
        <w:rPr>
          <w:noProof/>
        </w:rPr>
        <w:instrText xml:space="preserve"> PAGEREF _Toc532992746 \h </w:instrText>
      </w:r>
      <w:r w:rsidRPr="00E21E49">
        <w:rPr>
          <w:noProof/>
        </w:rPr>
      </w:r>
      <w:r w:rsidRPr="00E21E49">
        <w:rPr>
          <w:noProof/>
        </w:rPr>
        <w:fldChar w:fldCharType="separate"/>
      </w:r>
      <w:r w:rsidR="00C1378E">
        <w:rPr>
          <w:noProof/>
        </w:rPr>
        <w:t>3</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6</w:t>
      </w:r>
      <w:r w:rsidRPr="00E21E49">
        <w:rPr>
          <w:noProof/>
        </w:rPr>
        <w:tab/>
        <w:t>Specification of nationality of body corporate or body politic</w:t>
      </w:r>
      <w:r w:rsidRPr="00E21E49">
        <w:rPr>
          <w:noProof/>
        </w:rPr>
        <w:tab/>
      </w:r>
      <w:r w:rsidRPr="00E21E49">
        <w:rPr>
          <w:noProof/>
        </w:rPr>
        <w:fldChar w:fldCharType="begin"/>
      </w:r>
      <w:r w:rsidRPr="00E21E49">
        <w:rPr>
          <w:noProof/>
        </w:rPr>
        <w:instrText xml:space="preserve"> PAGEREF _Toc532992747 \h </w:instrText>
      </w:r>
      <w:r w:rsidRPr="00E21E49">
        <w:rPr>
          <w:noProof/>
        </w:rPr>
      </w:r>
      <w:r w:rsidRPr="00E21E49">
        <w:rPr>
          <w:noProof/>
        </w:rPr>
        <w:fldChar w:fldCharType="separate"/>
      </w:r>
      <w:r w:rsidR="00C1378E">
        <w:rPr>
          <w:noProof/>
        </w:rPr>
        <w:t>5</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7</w:t>
      </w:r>
      <w:r w:rsidRPr="00E21E49">
        <w:rPr>
          <w:noProof/>
        </w:rPr>
        <w:tab/>
        <w:t>Lodgement of documents</w:t>
      </w:r>
      <w:r w:rsidRPr="00E21E49">
        <w:rPr>
          <w:noProof/>
        </w:rPr>
        <w:tab/>
      </w:r>
      <w:r w:rsidRPr="00E21E49">
        <w:rPr>
          <w:noProof/>
        </w:rPr>
        <w:fldChar w:fldCharType="begin"/>
      </w:r>
      <w:r w:rsidRPr="00E21E49">
        <w:rPr>
          <w:noProof/>
        </w:rPr>
        <w:instrText xml:space="preserve"> PAGEREF _Toc532992748 \h </w:instrText>
      </w:r>
      <w:r w:rsidRPr="00E21E49">
        <w:rPr>
          <w:noProof/>
        </w:rPr>
      </w:r>
      <w:r w:rsidRPr="00E21E49">
        <w:rPr>
          <w:noProof/>
        </w:rPr>
        <w:fldChar w:fldCharType="separate"/>
      </w:r>
      <w:r w:rsidR="00C1378E">
        <w:rPr>
          <w:noProof/>
        </w:rPr>
        <w:t>5</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8</w:t>
      </w:r>
      <w:r w:rsidRPr="00E21E49">
        <w:rPr>
          <w:noProof/>
        </w:rPr>
        <w:tab/>
        <w:t>Service of documents</w:t>
      </w:r>
      <w:r w:rsidRPr="00E21E49">
        <w:rPr>
          <w:noProof/>
        </w:rPr>
        <w:tab/>
      </w:r>
      <w:r w:rsidRPr="00E21E49">
        <w:rPr>
          <w:noProof/>
        </w:rPr>
        <w:fldChar w:fldCharType="begin"/>
      </w:r>
      <w:r w:rsidRPr="00E21E49">
        <w:rPr>
          <w:noProof/>
        </w:rPr>
        <w:instrText xml:space="preserve"> PAGEREF _Toc532992749 \h </w:instrText>
      </w:r>
      <w:r w:rsidRPr="00E21E49">
        <w:rPr>
          <w:noProof/>
        </w:rPr>
      </w:r>
      <w:r w:rsidRPr="00E21E49">
        <w:rPr>
          <w:noProof/>
        </w:rPr>
        <w:fldChar w:fldCharType="separate"/>
      </w:r>
      <w:r w:rsidR="00C1378E">
        <w:rPr>
          <w:noProof/>
        </w:rPr>
        <w:t>5</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9</w:t>
      </w:r>
      <w:r w:rsidRPr="00E21E49">
        <w:rPr>
          <w:noProof/>
        </w:rPr>
        <w:tab/>
        <w:t>Tonnage length</w:t>
      </w:r>
      <w:r w:rsidRPr="00E21E49">
        <w:rPr>
          <w:noProof/>
        </w:rPr>
        <w:tab/>
      </w:r>
      <w:r w:rsidRPr="00E21E49">
        <w:rPr>
          <w:noProof/>
        </w:rPr>
        <w:fldChar w:fldCharType="begin"/>
      </w:r>
      <w:r w:rsidRPr="00E21E49">
        <w:rPr>
          <w:noProof/>
        </w:rPr>
        <w:instrText xml:space="preserve"> PAGEREF _Toc532992750 \h </w:instrText>
      </w:r>
      <w:r w:rsidRPr="00E21E49">
        <w:rPr>
          <w:noProof/>
        </w:rPr>
      </w:r>
      <w:r w:rsidRPr="00E21E49">
        <w:rPr>
          <w:noProof/>
        </w:rPr>
        <w:fldChar w:fldCharType="separate"/>
      </w:r>
      <w:r w:rsidR="00C1378E">
        <w:rPr>
          <w:noProof/>
        </w:rPr>
        <w:t>6</w:t>
      </w:r>
      <w:r w:rsidRPr="00E21E49">
        <w:rPr>
          <w:noProof/>
        </w:rPr>
        <w:fldChar w:fldCharType="end"/>
      </w:r>
    </w:p>
    <w:p w:rsidR="00BE0C58" w:rsidRPr="00E21E49" w:rsidRDefault="00BE0C58">
      <w:pPr>
        <w:pStyle w:val="TOC2"/>
        <w:rPr>
          <w:rFonts w:asciiTheme="minorHAnsi" w:eastAsiaTheme="minorEastAsia" w:hAnsiTheme="minorHAnsi" w:cstheme="minorBidi"/>
          <w:b w:val="0"/>
          <w:noProof/>
          <w:kern w:val="0"/>
          <w:sz w:val="22"/>
          <w:szCs w:val="22"/>
        </w:rPr>
      </w:pPr>
      <w:r w:rsidRPr="00E21E49">
        <w:rPr>
          <w:noProof/>
        </w:rPr>
        <w:t>Part</w:t>
      </w:r>
      <w:r w:rsidR="00E21E49" w:rsidRPr="00E21E49">
        <w:rPr>
          <w:noProof/>
        </w:rPr>
        <w:t> </w:t>
      </w:r>
      <w:r w:rsidRPr="00E21E49">
        <w:rPr>
          <w:noProof/>
        </w:rPr>
        <w:t>2—Registration of ships</w:t>
      </w:r>
      <w:r w:rsidRPr="00E21E49">
        <w:rPr>
          <w:b w:val="0"/>
          <w:noProof/>
          <w:sz w:val="18"/>
        </w:rPr>
        <w:tab/>
      </w:r>
      <w:r w:rsidRPr="00E21E49">
        <w:rPr>
          <w:b w:val="0"/>
          <w:noProof/>
          <w:sz w:val="18"/>
        </w:rPr>
        <w:fldChar w:fldCharType="begin"/>
      </w:r>
      <w:r w:rsidRPr="00E21E49">
        <w:rPr>
          <w:b w:val="0"/>
          <w:noProof/>
          <w:sz w:val="18"/>
        </w:rPr>
        <w:instrText xml:space="preserve"> PAGEREF _Toc532992751 \h </w:instrText>
      </w:r>
      <w:r w:rsidRPr="00E21E49">
        <w:rPr>
          <w:b w:val="0"/>
          <w:noProof/>
          <w:sz w:val="18"/>
        </w:rPr>
      </w:r>
      <w:r w:rsidRPr="00E21E49">
        <w:rPr>
          <w:b w:val="0"/>
          <w:noProof/>
          <w:sz w:val="18"/>
        </w:rPr>
        <w:fldChar w:fldCharType="separate"/>
      </w:r>
      <w:r w:rsidR="00C1378E">
        <w:rPr>
          <w:b w:val="0"/>
          <w:noProof/>
          <w:sz w:val="18"/>
        </w:rPr>
        <w:t>7</w:t>
      </w:r>
      <w:r w:rsidRPr="00E21E49">
        <w:rPr>
          <w:b w:val="0"/>
          <w:noProof/>
          <w:sz w:val="18"/>
        </w:rPr>
        <w:fldChar w:fldCharType="end"/>
      </w:r>
    </w:p>
    <w:p w:rsidR="00BE0C58" w:rsidRPr="00E21E49" w:rsidRDefault="00BE0C58">
      <w:pPr>
        <w:pStyle w:val="TOC3"/>
        <w:rPr>
          <w:rFonts w:asciiTheme="minorHAnsi" w:eastAsiaTheme="minorEastAsia" w:hAnsiTheme="minorHAnsi" w:cstheme="minorBidi"/>
          <w:b w:val="0"/>
          <w:noProof/>
          <w:kern w:val="0"/>
          <w:szCs w:val="22"/>
        </w:rPr>
      </w:pPr>
      <w:r w:rsidRPr="00E21E49">
        <w:rPr>
          <w:noProof/>
        </w:rPr>
        <w:t>Division</w:t>
      </w:r>
      <w:r w:rsidR="00E21E49" w:rsidRPr="00E21E49">
        <w:rPr>
          <w:noProof/>
        </w:rPr>
        <w:t> </w:t>
      </w:r>
      <w:r w:rsidRPr="00E21E49">
        <w:rPr>
          <w:noProof/>
        </w:rPr>
        <w:t>1—Registration</w:t>
      </w:r>
      <w:r w:rsidRPr="00E21E49">
        <w:rPr>
          <w:b w:val="0"/>
          <w:noProof/>
          <w:sz w:val="18"/>
        </w:rPr>
        <w:tab/>
      </w:r>
      <w:r w:rsidRPr="00E21E49">
        <w:rPr>
          <w:b w:val="0"/>
          <w:noProof/>
          <w:sz w:val="18"/>
        </w:rPr>
        <w:fldChar w:fldCharType="begin"/>
      </w:r>
      <w:r w:rsidRPr="00E21E49">
        <w:rPr>
          <w:b w:val="0"/>
          <w:noProof/>
          <w:sz w:val="18"/>
        </w:rPr>
        <w:instrText xml:space="preserve"> PAGEREF _Toc532992752 \h </w:instrText>
      </w:r>
      <w:r w:rsidRPr="00E21E49">
        <w:rPr>
          <w:b w:val="0"/>
          <w:noProof/>
          <w:sz w:val="18"/>
        </w:rPr>
      </w:r>
      <w:r w:rsidRPr="00E21E49">
        <w:rPr>
          <w:b w:val="0"/>
          <w:noProof/>
          <w:sz w:val="18"/>
        </w:rPr>
        <w:fldChar w:fldCharType="separate"/>
      </w:r>
      <w:r w:rsidR="00C1378E">
        <w:rPr>
          <w:b w:val="0"/>
          <w:noProof/>
          <w:sz w:val="18"/>
        </w:rPr>
        <w:t>7</w:t>
      </w:r>
      <w:r w:rsidRPr="00E21E49">
        <w:rPr>
          <w:b w:val="0"/>
          <w:noProof/>
          <w:sz w:val="18"/>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10</w:t>
      </w:r>
      <w:r w:rsidRPr="00E21E49">
        <w:rPr>
          <w:noProof/>
        </w:rPr>
        <w:tab/>
        <w:t>Scope of this Division</w:t>
      </w:r>
      <w:r w:rsidRPr="00E21E49">
        <w:rPr>
          <w:noProof/>
        </w:rPr>
        <w:tab/>
      </w:r>
      <w:r w:rsidRPr="00E21E49">
        <w:rPr>
          <w:noProof/>
        </w:rPr>
        <w:fldChar w:fldCharType="begin"/>
      </w:r>
      <w:r w:rsidRPr="00E21E49">
        <w:rPr>
          <w:noProof/>
        </w:rPr>
        <w:instrText xml:space="preserve"> PAGEREF _Toc532992753 \h </w:instrText>
      </w:r>
      <w:r w:rsidRPr="00E21E49">
        <w:rPr>
          <w:noProof/>
        </w:rPr>
      </w:r>
      <w:r w:rsidRPr="00E21E49">
        <w:rPr>
          <w:noProof/>
        </w:rPr>
        <w:fldChar w:fldCharType="separate"/>
      </w:r>
      <w:r w:rsidR="00C1378E">
        <w:rPr>
          <w:noProof/>
        </w:rPr>
        <w:t>7</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11</w:t>
      </w:r>
      <w:r w:rsidRPr="00E21E49">
        <w:rPr>
          <w:noProof/>
        </w:rPr>
        <w:tab/>
        <w:t>Application for registration of a ship—required information</w:t>
      </w:r>
      <w:r w:rsidRPr="00E21E49">
        <w:rPr>
          <w:noProof/>
        </w:rPr>
        <w:tab/>
      </w:r>
      <w:r w:rsidRPr="00E21E49">
        <w:rPr>
          <w:noProof/>
        </w:rPr>
        <w:fldChar w:fldCharType="begin"/>
      </w:r>
      <w:r w:rsidRPr="00E21E49">
        <w:rPr>
          <w:noProof/>
        </w:rPr>
        <w:instrText xml:space="preserve"> PAGEREF _Toc532992754 \h </w:instrText>
      </w:r>
      <w:r w:rsidRPr="00E21E49">
        <w:rPr>
          <w:noProof/>
        </w:rPr>
      </w:r>
      <w:r w:rsidRPr="00E21E49">
        <w:rPr>
          <w:noProof/>
        </w:rPr>
        <w:fldChar w:fldCharType="separate"/>
      </w:r>
      <w:r w:rsidR="00C1378E">
        <w:rPr>
          <w:noProof/>
        </w:rPr>
        <w:t>7</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12</w:t>
      </w:r>
      <w:r w:rsidRPr="00E21E49">
        <w:rPr>
          <w:noProof/>
        </w:rPr>
        <w:tab/>
        <w:t>Application for registration of a ship—required supporting documents</w:t>
      </w:r>
      <w:r w:rsidRPr="00E21E49">
        <w:rPr>
          <w:noProof/>
        </w:rPr>
        <w:tab/>
      </w:r>
      <w:r w:rsidRPr="00E21E49">
        <w:rPr>
          <w:noProof/>
        </w:rPr>
        <w:fldChar w:fldCharType="begin"/>
      </w:r>
      <w:r w:rsidRPr="00E21E49">
        <w:rPr>
          <w:noProof/>
        </w:rPr>
        <w:instrText xml:space="preserve"> PAGEREF _Toc532992755 \h </w:instrText>
      </w:r>
      <w:r w:rsidRPr="00E21E49">
        <w:rPr>
          <w:noProof/>
        </w:rPr>
      </w:r>
      <w:r w:rsidRPr="00E21E49">
        <w:rPr>
          <w:noProof/>
        </w:rPr>
        <w:fldChar w:fldCharType="separate"/>
      </w:r>
      <w:r w:rsidR="00C1378E">
        <w:rPr>
          <w:noProof/>
        </w:rPr>
        <w:t>8</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13</w:t>
      </w:r>
      <w:r w:rsidRPr="00E21E49">
        <w:rPr>
          <w:noProof/>
        </w:rPr>
        <w:tab/>
        <w:t>Identification document</w:t>
      </w:r>
      <w:r w:rsidRPr="00E21E49">
        <w:rPr>
          <w:noProof/>
        </w:rPr>
        <w:tab/>
      </w:r>
      <w:r w:rsidRPr="00E21E49">
        <w:rPr>
          <w:noProof/>
        </w:rPr>
        <w:fldChar w:fldCharType="begin"/>
      </w:r>
      <w:r w:rsidRPr="00E21E49">
        <w:rPr>
          <w:noProof/>
        </w:rPr>
        <w:instrText xml:space="preserve"> PAGEREF _Toc532992756 \h </w:instrText>
      </w:r>
      <w:r w:rsidRPr="00E21E49">
        <w:rPr>
          <w:noProof/>
        </w:rPr>
      </w:r>
      <w:r w:rsidRPr="00E21E49">
        <w:rPr>
          <w:noProof/>
        </w:rPr>
        <w:fldChar w:fldCharType="separate"/>
      </w:r>
      <w:r w:rsidR="00C1378E">
        <w:rPr>
          <w:noProof/>
        </w:rPr>
        <w:t>9</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14</w:t>
      </w:r>
      <w:r w:rsidRPr="00E21E49">
        <w:rPr>
          <w:noProof/>
        </w:rPr>
        <w:tab/>
        <w:t>Ownership document</w:t>
      </w:r>
      <w:r w:rsidRPr="00E21E49">
        <w:rPr>
          <w:noProof/>
        </w:rPr>
        <w:tab/>
      </w:r>
      <w:r w:rsidRPr="00E21E49">
        <w:rPr>
          <w:noProof/>
        </w:rPr>
        <w:fldChar w:fldCharType="begin"/>
      </w:r>
      <w:r w:rsidRPr="00E21E49">
        <w:rPr>
          <w:noProof/>
        </w:rPr>
        <w:instrText xml:space="preserve"> PAGEREF _Toc532992757 \h </w:instrText>
      </w:r>
      <w:r w:rsidRPr="00E21E49">
        <w:rPr>
          <w:noProof/>
        </w:rPr>
      </w:r>
      <w:r w:rsidRPr="00E21E49">
        <w:rPr>
          <w:noProof/>
        </w:rPr>
        <w:fldChar w:fldCharType="separate"/>
      </w:r>
      <w:r w:rsidR="00C1378E">
        <w:rPr>
          <w:noProof/>
        </w:rPr>
        <w:t>9</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15</w:t>
      </w:r>
      <w:r w:rsidRPr="00E21E49">
        <w:rPr>
          <w:noProof/>
        </w:rPr>
        <w:tab/>
        <w:t>Builder’s certificate</w:t>
      </w:r>
      <w:r w:rsidRPr="00E21E49">
        <w:rPr>
          <w:noProof/>
        </w:rPr>
        <w:tab/>
      </w:r>
      <w:r w:rsidRPr="00E21E49">
        <w:rPr>
          <w:noProof/>
        </w:rPr>
        <w:fldChar w:fldCharType="begin"/>
      </w:r>
      <w:r w:rsidRPr="00E21E49">
        <w:rPr>
          <w:noProof/>
        </w:rPr>
        <w:instrText xml:space="preserve"> PAGEREF _Toc532992758 \h </w:instrText>
      </w:r>
      <w:r w:rsidRPr="00E21E49">
        <w:rPr>
          <w:noProof/>
        </w:rPr>
      </w:r>
      <w:r w:rsidRPr="00E21E49">
        <w:rPr>
          <w:noProof/>
        </w:rPr>
        <w:fldChar w:fldCharType="separate"/>
      </w:r>
      <w:r w:rsidR="00C1378E">
        <w:rPr>
          <w:noProof/>
        </w:rPr>
        <w:t>10</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16</w:t>
      </w:r>
      <w:r w:rsidRPr="00E21E49">
        <w:rPr>
          <w:noProof/>
        </w:rPr>
        <w:tab/>
        <w:t>Declaration of ownership and nationality</w:t>
      </w:r>
      <w:r w:rsidRPr="00E21E49">
        <w:rPr>
          <w:noProof/>
        </w:rPr>
        <w:tab/>
      </w:r>
      <w:r w:rsidRPr="00E21E49">
        <w:rPr>
          <w:noProof/>
        </w:rPr>
        <w:fldChar w:fldCharType="begin"/>
      </w:r>
      <w:r w:rsidRPr="00E21E49">
        <w:rPr>
          <w:noProof/>
        </w:rPr>
        <w:instrText xml:space="preserve"> PAGEREF _Toc532992759 \h </w:instrText>
      </w:r>
      <w:r w:rsidRPr="00E21E49">
        <w:rPr>
          <w:noProof/>
        </w:rPr>
      </w:r>
      <w:r w:rsidRPr="00E21E49">
        <w:rPr>
          <w:noProof/>
        </w:rPr>
        <w:fldChar w:fldCharType="separate"/>
      </w:r>
      <w:r w:rsidR="00C1378E">
        <w:rPr>
          <w:noProof/>
        </w:rPr>
        <w:t>11</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17</w:t>
      </w:r>
      <w:r w:rsidRPr="00E21E49">
        <w:rPr>
          <w:noProof/>
        </w:rPr>
        <w:tab/>
        <w:t>Entry of particulars in General Register or International Register</w:t>
      </w:r>
      <w:r w:rsidRPr="00E21E49">
        <w:rPr>
          <w:noProof/>
        </w:rPr>
        <w:tab/>
      </w:r>
      <w:r w:rsidRPr="00E21E49">
        <w:rPr>
          <w:noProof/>
        </w:rPr>
        <w:fldChar w:fldCharType="begin"/>
      </w:r>
      <w:r w:rsidRPr="00E21E49">
        <w:rPr>
          <w:noProof/>
        </w:rPr>
        <w:instrText xml:space="preserve"> PAGEREF _Toc532992760 \h </w:instrText>
      </w:r>
      <w:r w:rsidRPr="00E21E49">
        <w:rPr>
          <w:noProof/>
        </w:rPr>
      </w:r>
      <w:r w:rsidRPr="00E21E49">
        <w:rPr>
          <w:noProof/>
        </w:rPr>
        <w:fldChar w:fldCharType="separate"/>
      </w:r>
      <w:r w:rsidR="00C1378E">
        <w:rPr>
          <w:noProof/>
        </w:rPr>
        <w:t>11</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18</w:t>
      </w:r>
      <w:r w:rsidRPr="00E21E49">
        <w:rPr>
          <w:noProof/>
        </w:rPr>
        <w:tab/>
        <w:t>Prescribed class of ships not required to be measured for tonnage</w:t>
      </w:r>
      <w:r w:rsidRPr="00E21E49">
        <w:rPr>
          <w:noProof/>
        </w:rPr>
        <w:tab/>
      </w:r>
      <w:r w:rsidRPr="00E21E49">
        <w:rPr>
          <w:noProof/>
        </w:rPr>
        <w:fldChar w:fldCharType="begin"/>
      </w:r>
      <w:r w:rsidRPr="00E21E49">
        <w:rPr>
          <w:noProof/>
        </w:rPr>
        <w:instrText xml:space="preserve"> PAGEREF _Toc532992761 \h </w:instrText>
      </w:r>
      <w:r w:rsidRPr="00E21E49">
        <w:rPr>
          <w:noProof/>
        </w:rPr>
      </w:r>
      <w:r w:rsidRPr="00E21E49">
        <w:rPr>
          <w:noProof/>
        </w:rPr>
        <w:fldChar w:fldCharType="separate"/>
      </w:r>
      <w:r w:rsidR="00C1378E">
        <w:rPr>
          <w:noProof/>
        </w:rPr>
        <w:t>12</w:t>
      </w:r>
      <w:r w:rsidRPr="00E21E49">
        <w:rPr>
          <w:noProof/>
        </w:rPr>
        <w:fldChar w:fldCharType="end"/>
      </w:r>
    </w:p>
    <w:p w:rsidR="00BE0C58" w:rsidRPr="00E21E49" w:rsidRDefault="00BE0C58">
      <w:pPr>
        <w:pStyle w:val="TOC3"/>
        <w:rPr>
          <w:rFonts w:asciiTheme="minorHAnsi" w:eastAsiaTheme="minorEastAsia" w:hAnsiTheme="minorHAnsi" w:cstheme="minorBidi"/>
          <w:b w:val="0"/>
          <w:noProof/>
          <w:kern w:val="0"/>
          <w:szCs w:val="22"/>
        </w:rPr>
      </w:pPr>
      <w:r w:rsidRPr="00E21E49">
        <w:rPr>
          <w:noProof/>
        </w:rPr>
        <w:t>Division</w:t>
      </w:r>
      <w:r w:rsidR="00E21E49" w:rsidRPr="00E21E49">
        <w:rPr>
          <w:noProof/>
        </w:rPr>
        <w:t> </w:t>
      </w:r>
      <w:r w:rsidRPr="00E21E49">
        <w:rPr>
          <w:noProof/>
        </w:rPr>
        <w:t>2—Registration certificates and temporary passes</w:t>
      </w:r>
      <w:r w:rsidRPr="00E21E49">
        <w:rPr>
          <w:b w:val="0"/>
          <w:noProof/>
          <w:sz w:val="18"/>
        </w:rPr>
        <w:tab/>
      </w:r>
      <w:r w:rsidRPr="00E21E49">
        <w:rPr>
          <w:b w:val="0"/>
          <w:noProof/>
          <w:sz w:val="18"/>
        </w:rPr>
        <w:fldChar w:fldCharType="begin"/>
      </w:r>
      <w:r w:rsidRPr="00E21E49">
        <w:rPr>
          <w:b w:val="0"/>
          <w:noProof/>
          <w:sz w:val="18"/>
        </w:rPr>
        <w:instrText xml:space="preserve"> PAGEREF _Toc532992762 \h </w:instrText>
      </w:r>
      <w:r w:rsidRPr="00E21E49">
        <w:rPr>
          <w:b w:val="0"/>
          <w:noProof/>
          <w:sz w:val="18"/>
        </w:rPr>
      </w:r>
      <w:r w:rsidRPr="00E21E49">
        <w:rPr>
          <w:b w:val="0"/>
          <w:noProof/>
          <w:sz w:val="18"/>
        </w:rPr>
        <w:fldChar w:fldCharType="separate"/>
      </w:r>
      <w:r w:rsidR="00C1378E">
        <w:rPr>
          <w:b w:val="0"/>
          <w:noProof/>
          <w:sz w:val="18"/>
        </w:rPr>
        <w:t>13</w:t>
      </w:r>
      <w:r w:rsidRPr="00E21E49">
        <w:rPr>
          <w:b w:val="0"/>
          <w:noProof/>
          <w:sz w:val="18"/>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19</w:t>
      </w:r>
      <w:r w:rsidRPr="00E21E49">
        <w:rPr>
          <w:noProof/>
        </w:rPr>
        <w:tab/>
        <w:t>New registration certificates and provisional registration certificates</w:t>
      </w:r>
      <w:r w:rsidRPr="00E21E49">
        <w:rPr>
          <w:noProof/>
        </w:rPr>
        <w:tab/>
      </w:r>
      <w:r w:rsidRPr="00E21E49">
        <w:rPr>
          <w:noProof/>
        </w:rPr>
        <w:fldChar w:fldCharType="begin"/>
      </w:r>
      <w:r w:rsidRPr="00E21E49">
        <w:rPr>
          <w:noProof/>
        </w:rPr>
        <w:instrText xml:space="preserve"> PAGEREF _Toc532992763 \h </w:instrText>
      </w:r>
      <w:r w:rsidRPr="00E21E49">
        <w:rPr>
          <w:noProof/>
        </w:rPr>
      </w:r>
      <w:r w:rsidRPr="00E21E49">
        <w:rPr>
          <w:noProof/>
        </w:rPr>
        <w:fldChar w:fldCharType="separate"/>
      </w:r>
      <w:r w:rsidR="00C1378E">
        <w:rPr>
          <w:noProof/>
        </w:rPr>
        <w:t>13</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20</w:t>
      </w:r>
      <w:r w:rsidRPr="00E21E49">
        <w:rPr>
          <w:noProof/>
        </w:rPr>
        <w:tab/>
        <w:t>Provisional registration certificates for ships becoming entitled to be registered when abroad</w:t>
      </w:r>
      <w:r w:rsidRPr="00E21E49">
        <w:rPr>
          <w:noProof/>
        </w:rPr>
        <w:tab/>
      </w:r>
      <w:r w:rsidRPr="00E21E49">
        <w:rPr>
          <w:noProof/>
        </w:rPr>
        <w:fldChar w:fldCharType="begin"/>
      </w:r>
      <w:r w:rsidRPr="00E21E49">
        <w:rPr>
          <w:noProof/>
        </w:rPr>
        <w:instrText xml:space="preserve"> PAGEREF _Toc532992764 \h </w:instrText>
      </w:r>
      <w:r w:rsidRPr="00E21E49">
        <w:rPr>
          <w:noProof/>
        </w:rPr>
      </w:r>
      <w:r w:rsidRPr="00E21E49">
        <w:rPr>
          <w:noProof/>
        </w:rPr>
        <w:fldChar w:fldCharType="separate"/>
      </w:r>
      <w:r w:rsidR="00C1378E">
        <w:rPr>
          <w:noProof/>
        </w:rPr>
        <w:t>14</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21</w:t>
      </w:r>
      <w:r w:rsidRPr="00E21E49">
        <w:rPr>
          <w:noProof/>
        </w:rPr>
        <w:tab/>
        <w:t>Extension of period provisional registration certificate is in force</w:t>
      </w:r>
      <w:r w:rsidRPr="00E21E49">
        <w:rPr>
          <w:noProof/>
        </w:rPr>
        <w:tab/>
      </w:r>
      <w:r w:rsidRPr="00E21E49">
        <w:rPr>
          <w:noProof/>
        </w:rPr>
        <w:fldChar w:fldCharType="begin"/>
      </w:r>
      <w:r w:rsidRPr="00E21E49">
        <w:rPr>
          <w:noProof/>
        </w:rPr>
        <w:instrText xml:space="preserve"> PAGEREF _Toc532992765 \h </w:instrText>
      </w:r>
      <w:r w:rsidRPr="00E21E49">
        <w:rPr>
          <w:noProof/>
        </w:rPr>
      </w:r>
      <w:r w:rsidRPr="00E21E49">
        <w:rPr>
          <w:noProof/>
        </w:rPr>
        <w:fldChar w:fldCharType="separate"/>
      </w:r>
      <w:r w:rsidR="00C1378E">
        <w:rPr>
          <w:noProof/>
        </w:rPr>
        <w:t>15</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22</w:t>
      </w:r>
      <w:r w:rsidRPr="00E21E49">
        <w:rPr>
          <w:noProof/>
        </w:rPr>
        <w:tab/>
        <w:t>Surrender of temporary pass</w:t>
      </w:r>
      <w:r w:rsidRPr="00E21E49">
        <w:rPr>
          <w:noProof/>
        </w:rPr>
        <w:tab/>
      </w:r>
      <w:r w:rsidRPr="00E21E49">
        <w:rPr>
          <w:noProof/>
        </w:rPr>
        <w:fldChar w:fldCharType="begin"/>
      </w:r>
      <w:r w:rsidRPr="00E21E49">
        <w:rPr>
          <w:noProof/>
        </w:rPr>
        <w:instrText xml:space="preserve"> PAGEREF _Toc532992766 \h </w:instrText>
      </w:r>
      <w:r w:rsidRPr="00E21E49">
        <w:rPr>
          <w:noProof/>
        </w:rPr>
      </w:r>
      <w:r w:rsidRPr="00E21E49">
        <w:rPr>
          <w:noProof/>
        </w:rPr>
        <w:fldChar w:fldCharType="separate"/>
      </w:r>
      <w:r w:rsidR="00C1378E">
        <w:rPr>
          <w:noProof/>
        </w:rPr>
        <w:t>16</w:t>
      </w:r>
      <w:r w:rsidRPr="00E21E49">
        <w:rPr>
          <w:noProof/>
        </w:rPr>
        <w:fldChar w:fldCharType="end"/>
      </w:r>
    </w:p>
    <w:p w:rsidR="00BE0C58" w:rsidRPr="00E21E49" w:rsidRDefault="00BE0C58">
      <w:pPr>
        <w:pStyle w:val="TOC3"/>
        <w:rPr>
          <w:rFonts w:asciiTheme="minorHAnsi" w:eastAsiaTheme="minorEastAsia" w:hAnsiTheme="minorHAnsi" w:cstheme="minorBidi"/>
          <w:b w:val="0"/>
          <w:noProof/>
          <w:kern w:val="0"/>
          <w:szCs w:val="22"/>
        </w:rPr>
      </w:pPr>
      <w:r w:rsidRPr="00E21E49">
        <w:rPr>
          <w:noProof/>
        </w:rPr>
        <w:t>Division</w:t>
      </w:r>
      <w:r w:rsidR="00E21E49" w:rsidRPr="00E21E49">
        <w:rPr>
          <w:noProof/>
        </w:rPr>
        <w:t> </w:t>
      </w:r>
      <w:r w:rsidRPr="00E21E49">
        <w:rPr>
          <w:noProof/>
        </w:rPr>
        <w:t>3—Identification</w:t>
      </w:r>
      <w:r w:rsidRPr="00E21E49">
        <w:rPr>
          <w:b w:val="0"/>
          <w:noProof/>
          <w:sz w:val="18"/>
        </w:rPr>
        <w:tab/>
      </w:r>
      <w:r w:rsidRPr="00E21E49">
        <w:rPr>
          <w:b w:val="0"/>
          <w:noProof/>
          <w:sz w:val="18"/>
        </w:rPr>
        <w:fldChar w:fldCharType="begin"/>
      </w:r>
      <w:r w:rsidRPr="00E21E49">
        <w:rPr>
          <w:b w:val="0"/>
          <w:noProof/>
          <w:sz w:val="18"/>
        </w:rPr>
        <w:instrText xml:space="preserve"> PAGEREF _Toc532992767 \h </w:instrText>
      </w:r>
      <w:r w:rsidRPr="00E21E49">
        <w:rPr>
          <w:b w:val="0"/>
          <w:noProof/>
          <w:sz w:val="18"/>
        </w:rPr>
      </w:r>
      <w:r w:rsidRPr="00E21E49">
        <w:rPr>
          <w:b w:val="0"/>
          <w:noProof/>
          <w:sz w:val="18"/>
        </w:rPr>
        <w:fldChar w:fldCharType="separate"/>
      </w:r>
      <w:r w:rsidR="00C1378E">
        <w:rPr>
          <w:b w:val="0"/>
          <w:noProof/>
          <w:sz w:val="18"/>
        </w:rPr>
        <w:t>17</w:t>
      </w:r>
      <w:r w:rsidRPr="00E21E49">
        <w:rPr>
          <w:b w:val="0"/>
          <w:noProof/>
          <w:sz w:val="18"/>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23</w:t>
      </w:r>
      <w:r w:rsidRPr="00E21E49">
        <w:rPr>
          <w:noProof/>
        </w:rPr>
        <w:tab/>
        <w:t>Marking of ships</w:t>
      </w:r>
      <w:r w:rsidRPr="00E21E49">
        <w:rPr>
          <w:noProof/>
        </w:rPr>
        <w:tab/>
      </w:r>
      <w:r w:rsidRPr="00E21E49">
        <w:rPr>
          <w:noProof/>
        </w:rPr>
        <w:fldChar w:fldCharType="begin"/>
      </w:r>
      <w:r w:rsidRPr="00E21E49">
        <w:rPr>
          <w:noProof/>
        </w:rPr>
        <w:instrText xml:space="preserve"> PAGEREF _Toc532992768 \h </w:instrText>
      </w:r>
      <w:r w:rsidRPr="00E21E49">
        <w:rPr>
          <w:noProof/>
        </w:rPr>
      </w:r>
      <w:r w:rsidRPr="00E21E49">
        <w:rPr>
          <w:noProof/>
        </w:rPr>
        <w:fldChar w:fldCharType="separate"/>
      </w:r>
      <w:r w:rsidR="00C1378E">
        <w:rPr>
          <w:noProof/>
        </w:rPr>
        <w:t>17</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24</w:t>
      </w:r>
      <w:r w:rsidRPr="00E21E49">
        <w:rPr>
          <w:noProof/>
        </w:rPr>
        <w:tab/>
        <w:t>Change of name of registered ship</w:t>
      </w:r>
      <w:r w:rsidRPr="00E21E49">
        <w:rPr>
          <w:noProof/>
        </w:rPr>
        <w:tab/>
      </w:r>
      <w:r w:rsidRPr="00E21E49">
        <w:rPr>
          <w:noProof/>
        </w:rPr>
        <w:fldChar w:fldCharType="begin"/>
      </w:r>
      <w:r w:rsidRPr="00E21E49">
        <w:rPr>
          <w:noProof/>
        </w:rPr>
        <w:instrText xml:space="preserve"> PAGEREF _Toc532992769 \h </w:instrText>
      </w:r>
      <w:r w:rsidRPr="00E21E49">
        <w:rPr>
          <w:noProof/>
        </w:rPr>
      </w:r>
      <w:r w:rsidRPr="00E21E49">
        <w:rPr>
          <w:noProof/>
        </w:rPr>
        <w:fldChar w:fldCharType="separate"/>
      </w:r>
      <w:r w:rsidR="00C1378E">
        <w:rPr>
          <w:noProof/>
        </w:rPr>
        <w:t>18</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25</w:t>
      </w:r>
      <w:r w:rsidRPr="00E21E49">
        <w:rPr>
          <w:noProof/>
        </w:rPr>
        <w:tab/>
        <w:t>Change of name, address or nationality of owner, charterer or registered agent of a ship</w:t>
      </w:r>
      <w:r w:rsidRPr="00E21E49">
        <w:rPr>
          <w:noProof/>
        </w:rPr>
        <w:tab/>
      </w:r>
      <w:r w:rsidRPr="00E21E49">
        <w:rPr>
          <w:noProof/>
        </w:rPr>
        <w:fldChar w:fldCharType="begin"/>
      </w:r>
      <w:r w:rsidRPr="00E21E49">
        <w:rPr>
          <w:noProof/>
        </w:rPr>
        <w:instrText xml:space="preserve"> PAGEREF _Toc532992770 \h </w:instrText>
      </w:r>
      <w:r w:rsidRPr="00E21E49">
        <w:rPr>
          <w:noProof/>
        </w:rPr>
      </w:r>
      <w:r w:rsidRPr="00E21E49">
        <w:rPr>
          <w:noProof/>
        </w:rPr>
        <w:fldChar w:fldCharType="separate"/>
      </w:r>
      <w:r w:rsidR="00C1378E">
        <w:rPr>
          <w:noProof/>
        </w:rPr>
        <w:t>19</w:t>
      </w:r>
      <w:r w:rsidRPr="00E21E49">
        <w:rPr>
          <w:noProof/>
        </w:rPr>
        <w:fldChar w:fldCharType="end"/>
      </w:r>
    </w:p>
    <w:p w:rsidR="00BE0C58" w:rsidRPr="00E21E49" w:rsidRDefault="00BE0C58">
      <w:pPr>
        <w:pStyle w:val="TOC3"/>
        <w:rPr>
          <w:rFonts w:asciiTheme="minorHAnsi" w:eastAsiaTheme="minorEastAsia" w:hAnsiTheme="minorHAnsi" w:cstheme="minorBidi"/>
          <w:b w:val="0"/>
          <w:noProof/>
          <w:kern w:val="0"/>
          <w:szCs w:val="22"/>
        </w:rPr>
      </w:pPr>
      <w:r w:rsidRPr="00E21E49">
        <w:rPr>
          <w:noProof/>
        </w:rPr>
        <w:t>Division</w:t>
      </w:r>
      <w:r w:rsidR="00E21E49" w:rsidRPr="00E21E49">
        <w:rPr>
          <w:noProof/>
        </w:rPr>
        <w:t> </w:t>
      </w:r>
      <w:r w:rsidRPr="00E21E49">
        <w:rPr>
          <w:noProof/>
        </w:rPr>
        <w:t>4—National colours and other flags</w:t>
      </w:r>
      <w:r w:rsidRPr="00E21E49">
        <w:rPr>
          <w:b w:val="0"/>
          <w:noProof/>
          <w:sz w:val="18"/>
        </w:rPr>
        <w:tab/>
      </w:r>
      <w:r w:rsidRPr="00E21E49">
        <w:rPr>
          <w:b w:val="0"/>
          <w:noProof/>
          <w:sz w:val="18"/>
        </w:rPr>
        <w:fldChar w:fldCharType="begin"/>
      </w:r>
      <w:r w:rsidRPr="00E21E49">
        <w:rPr>
          <w:b w:val="0"/>
          <w:noProof/>
          <w:sz w:val="18"/>
        </w:rPr>
        <w:instrText xml:space="preserve"> PAGEREF _Toc532992771 \h </w:instrText>
      </w:r>
      <w:r w:rsidRPr="00E21E49">
        <w:rPr>
          <w:b w:val="0"/>
          <w:noProof/>
          <w:sz w:val="18"/>
        </w:rPr>
      </w:r>
      <w:r w:rsidRPr="00E21E49">
        <w:rPr>
          <w:b w:val="0"/>
          <w:noProof/>
          <w:sz w:val="18"/>
        </w:rPr>
        <w:fldChar w:fldCharType="separate"/>
      </w:r>
      <w:r w:rsidR="00C1378E">
        <w:rPr>
          <w:b w:val="0"/>
          <w:noProof/>
          <w:sz w:val="18"/>
        </w:rPr>
        <w:t>21</w:t>
      </w:r>
      <w:r w:rsidRPr="00E21E49">
        <w:rPr>
          <w:b w:val="0"/>
          <w:noProof/>
          <w:sz w:val="18"/>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26</w:t>
      </w:r>
      <w:r w:rsidRPr="00E21E49">
        <w:rPr>
          <w:noProof/>
        </w:rPr>
        <w:tab/>
        <w:t>National colours and other flags</w:t>
      </w:r>
      <w:r w:rsidRPr="00E21E49">
        <w:rPr>
          <w:noProof/>
        </w:rPr>
        <w:tab/>
      </w:r>
      <w:r w:rsidRPr="00E21E49">
        <w:rPr>
          <w:noProof/>
        </w:rPr>
        <w:fldChar w:fldCharType="begin"/>
      </w:r>
      <w:r w:rsidRPr="00E21E49">
        <w:rPr>
          <w:noProof/>
        </w:rPr>
        <w:instrText xml:space="preserve"> PAGEREF _Toc532992772 \h </w:instrText>
      </w:r>
      <w:r w:rsidRPr="00E21E49">
        <w:rPr>
          <w:noProof/>
        </w:rPr>
      </w:r>
      <w:r w:rsidRPr="00E21E49">
        <w:rPr>
          <w:noProof/>
        </w:rPr>
        <w:fldChar w:fldCharType="separate"/>
      </w:r>
      <w:r w:rsidR="00C1378E">
        <w:rPr>
          <w:noProof/>
        </w:rPr>
        <w:t>21</w:t>
      </w:r>
      <w:r w:rsidRPr="00E21E49">
        <w:rPr>
          <w:noProof/>
        </w:rPr>
        <w:fldChar w:fldCharType="end"/>
      </w:r>
    </w:p>
    <w:p w:rsidR="00BE0C58" w:rsidRPr="00E21E49" w:rsidRDefault="00BE0C58">
      <w:pPr>
        <w:pStyle w:val="TOC3"/>
        <w:rPr>
          <w:rFonts w:asciiTheme="minorHAnsi" w:eastAsiaTheme="minorEastAsia" w:hAnsiTheme="minorHAnsi" w:cstheme="minorBidi"/>
          <w:b w:val="0"/>
          <w:noProof/>
          <w:kern w:val="0"/>
          <w:szCs w:val="22"/>
        </w:rPr>
      </w:pPr>
      <w:r w:rsidRPr="00E21E49">
        <w:rPr>
          <w:noProof/>
        </w:rPr>
        <w:t>Division</w:t>
      </w:r>
      <w:r w:rsidR="00E21E49" w:rsidRPr="00E21E49">
        <w:rPr>
          <w:noProof/>
        </w:rPr>
        <w:t> </w:t>
      </w:r>
      <w:r w:rsidRPr="00E21E49">
        <w:rPr>
          <w:noProof/>
        </w:rPr>
        <w:t>5—Registration in the International Register</w:t>
      </w:r>
      <w:r w:rsidRPr="00E21E49">
        <w:rPr>
          <w:b w:val="0"/>
          <w:noProof/>
          <w:sz w:val="18"/>
        </w:rPr>
        <w:tab/>
      </w:r>
      <w:r w:rsidRPr="00E21E49">
        <w:rPr>
          <w:b w:val="0"/>
          <w:noProof/>
          <w:sz w:val="18"/>
        </w:rPr>
        <w:fldChar w:fldCharType="begin"/>
      </w:r>
      <w:r w:rsidRPr="00E21E49">
        <w:rPr>
          <w:b w:val="0"/>
          <w:noProof/>
          <w:sz w:val="18"/>
        </w:rPr>
        <w:instrText xml:space="preserve"> PAGEREF _Toc532992773 \h </w:instrText>
      </w:r>
      <w:r w:rsidRPr="00E21E49">
        <w:rPr>
          <w:b w:val="0"/>
          <w:noProof/>
          <w:sz w:val="18"/>
        </w:rPr>
      </w:r>
      <w:r w:rsidRPr="00E21E49">
        <w:rPr>
          <w:b w:val="0"/>
          <w:noProof/>
          <w:sz w:val="18"/>
        </w:rPr>
        <w:fldChar w:fldCharType="separate"/>
      </w:r>
      <w:r w:rsidR="00C1378E">
        <w:rPr>
          <w:b w:val="0"/>
          <w:noProof/>
          <w:sz w:val="18"/>
        </w:rPr>
        <w:t>23</w:t>
      </w:r>
      <w:r w:rsidRPr="00E21E49">
        <w:rPr>
          <w:b w:val="0"/>
          <w:noProof/>
          <w:sz w:val="18"/>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27</w:t>
      </w:r>
      <w:r w:rsidRPr="00E21E49">
        <w:rPr>
          <w:noProof/>
        </w:rPr>
        <w:tab/>
        <w:t>Cancellation of registration in the International Register</w:t>
      </w:r>
      <w:r w:rsidRPr="00E21E49">
        <w:rPr>
          <w:noProof/>
        </w:rPr>
        <w:tab/>
      </w:r>
      <w:r w:rsidRPr="00E21E49">
        <w:rPr>
          <w:noProof/>
        </w:rPr>
        <w:fldChar w:fldCharType="begin"/>
      </w:r>
      <w:r w:rsidRPr="00E21E49">
        <w:rPr>
          <w:noProof/>
        </w:rPr>
        <w:instrText xml:space="preserve"> PAGEREF _Toc532992774 \h </w:instrText>
      </w:r>
      <w:r w:rsidRPr="00E21E49">
        <w:rPr>
          <w:noProof/>
        </w:rPr>
      </w:r>
      <w:r w:rsidRPr="00E21E49">
        <w:rPr>
          <w:noProof/>
        </w:rPr>
        <w:fldChar w:fldCharType="separate"/>
      </w:r>
      <w:r w:rsidR="00C1378E">
        <w:rPr>
          <w:noProof/>
        </w:rPr>
        <w:t>23</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28</w:t>
      </w:r>
      <w:r w:rsidRPr="00E21E49">
        <w:rPr>
          <w:noProof/>
        </w:rPr>
        <w:tab/>
        <w:t>Review of decisions about registration in the International Register</w:t>
      </w:r>
      <w:r w:rsidRPr="00E21E49">
        <w:rPr>
          <w:noProof/>
        </w:rPr>
        <w:tab/>
      </w:r>
      <w:r w:rsidRPr="00E21E49">
        <w:rPr>
          <w:noProof/>
        </w:rPr>
        <w:fldChar w:fldCharType="begin"/>
      </w:r>
      <w:r w:rsidRPr="00E21E49">
        <w:rPr>
          <w:noProof/>
        </w:rPr>
        <w:instrText xml:space="preserve"> PAGEREF _Toc532992775 \h </w:instrText>
      </w:r>
      <w:r w:rsidRPr="00E21E49">
        <w:rPr>
          <w:noProof/>
        </w:rPr>
      </w:r>
      <w:r w:rsidRPr="00E21E49">
        <w:rPr>
          <w:noProof/>
        </w:rPr>
        <w:fldChar w:fldCharType="separate"/>
      </w:r>
      <w:r w:rsidR="00C1378E">
        <w:rPr>
          <w:noProof/>
        </w:rPr>
        <w:t>23</w:t>
      </w:r>
      <w:r w:rsidRPr="00E21E49">
        <w:rPr>
          <w:noProof/>
        </w:rPr>
        <w:fldChar w:fldCharType="end"/>
      </w:r>
    </w:p>
    <w:p w:rsidR="00BE0C58" w:rsidRPr="00E21E49" w:rsidRDefault="00BE0C58">
      <w:pPr>
        <w:pStyle w:val="TOC2"/>
        <w:rPr>
          <w:rFonts w:asciiTheme="minorHAnsi" w:eastAsiaTheme="minorEastAsia" w:hAnsiTheme="minorHAnsi" w:cstheme="minorBidi"/>
          <w:b w:val="0"/>
          <w:noProof/>
          <w:kern w:val="0"/>
          <w:sz w:val="22"/>
          <w:szCs w:val="22"/>
        </w:rPr>
      </w:pPr>
      <w:r w:rsidRPr="00E21E49">
        <w:rPr>
          <w:noProof/>
        </w:rPr>
        <w:t>Part</w:t>
      </w:r>
      <w:r w:rsidR="00E21E49" w:rsidRPr="00E21E49">
        <w:rPr>
          <w:noProof/>
        </w:rPr>
        <w:t> </w:t>
      </w:r>
      <w:r w:rsidRPr="00E21E49">
        <w:rPr>
          <w:noProof/>
        </w:rPr>
        <w:t>3—Transfers and transmissions of ships</w:t>
      </w:r>
      <w:r w:rsidRPr="00E21E49">
        <w:rPr>
          <w:b w:val="0"/>
          <w:noProof/>
          <w:sz w:val="18"/>
        </w:rPr>
        <w:tab/>
      </w:r>
      <w:r w:rsidRPr="00E21E49">
        <w:rPr>
          <w:b w:val="0"/>
          <w:noProof/>
          <w:sz w:val="18"/>
        </w:rPr>
        <w:fldChar w:fldCharType="begin"/>
      </w:r>
      <w:r w:rsidRPr="00E21E49">
        <w:rPr>
          <w:b w:val="0"/>
          <w:noProof/>
          <w:sz w:val="18"/>
        </w:rPr>
        <w:instrText xml:space="preserve"> PAGEREF _Toc532992776 \h </w:instrText>
      </w:r>
      <w:r w:rsidRPr="00E21E49">
        <w:rPr>
          <w:b w:val="0"/>
          <w:noProof/>
          <w:sz w:val="18"/>
        </w:rPr>
      </w:r>
      <w:r w:rsidRPr="00E21E49">
        <w:rPr>
          <w:b w:val="0"/>
          <w:noProof/>
          <w:sz w:val="18"/>
        </w:rPr>
        <w:fldChar w:fldCharType="separate"/>
      </w:r>
      <w:r w:rsidR="00C1378E">
        <w:rPr>
          <w:b w:val="0"/>
          <w:noProof/>
          <w:sz w:val="18"/>
        </w:rPr>
        <w:t>25</w:t>
      </w:r>
      <w:r w:rsidRPr="00E21E49">
        <w:rPr>
          <w:b w:val="0"/>
          <w:noProof/>
          <w:sz w:val="18"/>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29</w:t>
      </w:r>
      <w:r w:rsidRPr="00E21E49">
        <w:rPr>
          <w:noProof/>
        </w:rPr>
        <w:tab/>
        <w:t>Transfers of ships</w:t>
      </w:r>
      <w:r w:rsidRPr="00E21E49">
        <w:rPr>
          <w:noProof/>
        </w:rPr>
        <w:tab/>
      </w:r>
      <w:r w:rsidRPr="00E21E49">
        <w:rPr>
          <w:noProof/>
        </w:rPr>
        <w:fldChar w:fldCharType="begin"/>
      </w:r>
      <w:r w:rsidRPr="00E21E49">
        <w:rPr>
          <w:noProof/>
        </w:rPr>
        <w:instrText xml:space="preserve"> PAGEREF _Toc532992777 \h </w:instrText>
      </w:r>
      <w:r w:rsidRPr="00E21E49">
        <w:rPr>
          <w:noProof/>
        </w:rPr>
      </w:r>
      <w:r w:rsidRPr="00E21E49">
        <w:rPr>
          <w:noProof/>
        </w:rPr>
        <w:fldChar w:fldCharType="separate"/>
      </w:r>
      <w:r w:rsidR="00C1378E">
        <w:rPr>
          <w:noProof/>
        </w:rPr>
        <w:t>25</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30</w:t>
      </w:r>
      <w:r w:rsidRPr="00E21E49">
        <w:rPr>
          <w:noProof/>
        </w:rPr>
        <w:tab/>
        <w:t>Transmissions of ships</w:t>
      </w:r>
      <w:r w:rsidRPr="00E21E49">
        <w:rPr>
          <w:noProof/>
        </w:rPr>
        <w:tab/>
      </w:r>
      <w:r w:rsidRPr="00E21E49">
        <w:rPr>
          <w:noProof/>
        </w:rPr>
        <w:fldChar w:fldCharType="begin"/>
      </w:r>
      <w:r w:rsidRPr="00E21E49">
        <w:rPr>
          <w:noProof/>
        </w:rPr>
        <w:instrText xml:space="preserve"> PAGEREF _Toc532992778 \h </w:instrText>
      </w:r>
      <w:r w:rsidRPr="00E21E49">
        <w:rPr>
          <w:noProof/>
        </w:rPr>
      </w:r>
      <w:r w:rsidRPr="00E21E49">
        <w:rPr>
          <w:noProof/>
        </w:rPr>
        <w:fldChar w:fldCharType="separate"/>
      </w:r>
      <w:r w:rsidR="00C1378E">
        <w:rPr>
          <w:noProof/>
        </w:rPr>
        <w:t>25</w:t>
      </w:r>
      <w:r w:rsidRPr="00E21E49">
        <w:rPr>
          <w:noProof/>
        </w:rPr>
        <w:fldChar w:fldCharType="end"/>
      </w:r>
    </w:p>
    <w:p w:rsidR="00BE0C58" w:rsidRPr="00E21E49" w:rsidRDefault="00BE0C58">
      <w:pPr>
        <w:pStyle w:val="TOC2"/>
        <w:rPr>
          <w:rFonts w:asciiTheme="minorHAnsi" w:eastAsiaTheme="minorEastAsia" w:hAnsiTheme="minorHAnsi" w:cstheme="minorBidi"/>
          <w:b w:val="0"/>
          <w:noProof/>
          <w:kern w:val="0"/>
          <w:sz w:val="22"/>
          <w:szCs w:val="22"/>
        </w:rPr>
      </w:pPr>
      <w:r w:rsidRPr="00E21E49">
        <w:rPr>
          <w:noProof/>
        </w:rPr>
        <w:t>Part</w:t>
      </w:r>
      <w:r w:rsidR="00E21E49" w:rsidRPr="00E21E49">
        <w:rPr>
          <w:noProof/>
        </w:rPr>
        <w:t> </w:t>
      </w:r>
      <w:r w:rsidRPr="00E21E49">
        <w:rPr>
          <w:noProof/>
        </w:rPr>
        <w:t>4—The Registers</w:t>
      </w:r>
      <w:r w:rsidRPr="00E21E49">
        <w:rPr>
          <w:b w:val="0"/>
          <w:noProof/>
          <w:sz w:val="18"/>
        </w:rPr>
        <w:tab/>
      </w:r>
      <w:r w:rsidRPr="00E21E49">
        <w:rPr>
          <w:b w:val="0"/>
          <w:noProof/>
          <w:sz w:val="18"/>
        </w:rPr>
        <w:fldChar w:fldCharType="begin"/>
      </w:r>
      <w:r w:rsidRPr="00E21E49">
        <w:rPr>
          <w:b w:val="0"/>
          <w:noProof/>
          <w:sz w:val="18"/>
        </w:rPr>
        <w:instrText xml:space="preserve"> PAGEREF _Toc532992779 \h </w:instrText>
      </w:r>
      <w:r w:rsidRPr="00E21E49">
        <w:rPr>
          <w:b w:val="0"/>
          <w:noProof/>
          <w:sz w:val="18"/>
        </w:rPr>
      </w:r>
      <w:r w:rsidRPr="00E21E49">
        <w:rPr>
          <w:b w:val="0"/>
          <w:noProof/>
          <w:sz w:val="18"/>
        </w:rPr>
        <w:fldChar w:fldCharType="separate"/>
      </w:r>
      <w:r w:rsidR="00C1378E">
        <w:rPr>
          <w:b w:val="0"/>
          <w:noProof/>
          <w:sz w:val="18"/>
        </w:rPr>
        <w:t>27</w:t>
      </w:r>
      <w:r w:rsidRPr="00E21E49">
        <w:rPr>
          <w:b w:val="0"/>
          <w:noProof/>
          <w:sz w:val="18"/>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31</w:t>
      </w:r>
      <w:r w:rsidRPr="00E21E49">
        <w:rPr>
          <w:noProof/>
        </w:rPr>
        <w:tab/>
        <w:t>Information to be recorded in entries in the Registers</w:t>
      </w:r>
      <w:r w:rsidRPr="00E21E49">
        <w:rPr>
          <w:noProof/>
        </w:rPr>
        <w:tab/>
      </w:r>
      <w:r w:rsidRPr="00E21E49">
        <w:rPr>
          <w:noProof/>
        </w:rPr>
        <w:fldChar w:fldCharType="begin"/>
      </w:r>
      <w:r w:rsidRPr="00E21E49">
        <w:rPr>
          <w:noProof/>
        </w:rPr>
        <w:instrText xml:space="preserve"> PAGEREF _Toc532992780 \h </w:instrText>
      </w:r>
      <w:r w:rsidRPr="00E21E49">
        <w:rPr>
          <w:noProof/>
        </w:rPr>
      </w:r>
      <w:r w:rsidRPr="00E21E49">
        <w:rPr>
          <w:noProof/>
        </w:rPr>
        <w:fldChar w:fldCharType="separate"/>
      </w:r>
      <w:r w:rsidR="00C1378E">
        <w:rPr>
          <w:noProof/>
        </w:rPr>
        <w:t>27</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32</w:t>
      </w:r>
      <w:r w:rsidRPr="00E21E49">
        <w:rPr>
          <w:noProof/>
        </w:rPr>
        <w:tab/>
        <w:t>Obsolete or incorrect entries in the Registers</w:t>
      </w:r>
      <w:r w:rsidRPr="00E21E49">
        <w:rPr>
          <w:noProof/>
        </w:rPr>
        <w:tab/>
      </w:r>
      <w:r w:rsidRPr="00E21E49">
        <w:rPr>
          <w:noProof/>
        </w:rPr>
        <w:fldChar w:fldCharType="begin"/>
      </w:r>
      <w:r w:rsidRPr="00E21E49">
        <w:rPr>
          <w:noProof/>
        </w:rPr>
        <w:instrText xml:space="preserve"> PAGEREF _Toc532992781 \h </w:instrText>
      </w:r>
      <w:r w:rsidRPr="00E21E49">
        <w:rPr>
          <w:noProof/>
        </w:rPr>
      </w:r>
      <w:r w:rsidRPr="00E21E49">
        <w:rPr>
          <w:noProof/>
        </w:rPr>
        <w:fldChar w:fldCharType="separate"/>
      </w:r>
      <w:r w:rsidR="00C1378E">
        <w:rPr>
          <w:noProof/>
        </w:rPr>
        <w:t>27</w:t>
      </w:r>
      <w:r w:rsidRPr="00E21E49">
        <w:rPr>
          <w:noProof/>
        </w:rPr>
        <w:fldChar w:fldCharType="end"/>
      </w:r>
    </w:p>
    <w:p w:rsidR="00BE0C58" w:rsidRPr="00E21E49" w:rsidRDefault="00BE0C58">
      <w:pPr>
        <w:pStyle w:val="TOC2"/>
        <w:rPr>
          <w:rFonts w:asciiTheme="minorHAnsi" w:eastAsiaTheme="minorEastAsia" w:hAnsiTheme="minorHAnsi" w:cstheme="minorBidi"/>
          <w:b w:val="0"/>
          <w:noProof/>
          <w:kern w:val="0"/>
          <w:sz w:val="22"/>
          <w:szCs w:val="22"/>
        </w:rPr>
      </w:pPr>
      <w:r w:rsidRPr="00E21E49">
        <w:rPr>
          <w:noProof/>
        </w:rPr>
        <w:t>Part</w:t>
      </w:r>
      <w:r w:rsidR="00E21E49" w:rsidRPr="00E21E49">
        <w:rPr>
          <w:noProof/>
        </w:rPr>
        <w:t> </w:t>
      </w:r>
      <w:r w:rsidRPr="00E21E49">
        <w:rPr>
          <w:noProof/>
        </w:rPr>
        <w:t>5—Other matters</w:t>
      </w:r>
      <w:r w:rsidRPr="00E21E49">
        <w:rPr>
          <w:b w:val="0"/>
          <w:noProof/>
          <w:sz w:val="18"/>
        </w:rPr>
        <w:tab/>
      </w:r>
      <w:r w:rsidRPr="00E21E49">
        <w:rPr>
          <w:b w:val="0"/>
          <w:noProof/>
          <w:sz w:val="18"/>
        </w:rPr>
        <w:fldChar w:fldCharType="begin"/>
      </w:r>
      <w:r w:rsidRPr="00E21E49">
        <w:rPr>
          <w:b w:val="0"/>
          <w:noProof/>
          <w:sz w:val="18"/>
        </w:rPr>
        <w:instrText xml:space="preserve"> PAGEREF _Toc532992782 \h </w:instrText>
      </w:r>
      <w:r w:rsidRPr="00E21E49">
        <w:rPr>
          <w:b w:val="0"/>
          <w:noProof/>
          <w:sz w:val="18"/>
        </w:rPr>
      </w:r>
      <w:r w:rsidRPr="00E21E49">
        <w:rPr>
          <w:b w:val="0"/>
          <w:noProof/>
          <w:sz w:val="18"/>
        </w:rPr>
        <w:fldChar w:fldCharType="separate"/>
      </w:r>
      <w:r w:rsidR="00C1378E">
        <w:rPr>
          <w:b w:val="0"/>
          <w:noProof/>
          <w:sz w:val="18"/>
        </w:rPr>
        <w:t>28</w:t>
      </w:r>
      <w:r w:rsidRPr="00E21E49">
        <w:rPr>
          <w:b w:val="0"/>
          <w:noProof/>
          <w:sz w:val="18"/>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33</w:t>
      </w:r>
      <w:r w:rsidRPr="00E21E49">
        <w:rPr>
          <w:noProof/>
        </w:rPr>
        <w:tab/>
        <w:t>Change in registered agent of a ship</w:t>
      </w:r>
      <w:r w:rsidRPr="00E21E49">
        <w:rPr>
          <w:noProof/>
        </w:rPr>
        <w:tab/>
      </w:r>
      <w:r w:rsidRPr="00E21E49">
        <w:rPr>
          <w:noProof/>
        </w:rPr>
        <w:fldChar w:fldCharType="begin"/>
      </w:r>
      <w:r w:rsidRPr="00E21E49">
        <w:rPr>
          <w:noProof/>
        </w:rPr>
        <w:instrText xml:space="preserve"> PAGEREF _Toc532992783 \h </w:instrText>
      </w:r>
      <w:r w:rsidRPr="00E21E49">
        <w:rPr>
          <w:noProof/>
        </w:rPr>
      </w:r>
      <w:r w:rsidRPr="00E21E49">
        <w:rPr>
          <w:noProof/>
        </w:rPr>
        <w:fldChar w:fldCharType="separate"/>
      </w:r>
      <w:r w:rsidR="00C1378E">
        <w:rPr>
          <w:noProof/>
        </w:rPr>
        <w:t>28</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34</w:t>
      </w:r>
      <w:r w:rsidRPr="00E21E49">
        <w:rPr>
          <w:noProof/>
        </w:rPr>
        <w:tab/>
        <w:t>Alterations to ships</w:t>
      </w:r>
      <w:r w:rsidRPr="00E21E49">
        <w:rPr>
          <w:noProof/>
        </w:rPr>
        <w:tab/>
      </w:r>
      <w:r w:rsidRPr="00E21E49">
        <w:rPr>
          <w:noProof/>
        </w:rPr>
        <w:fldChar w:fldCharType="begin"/>
      </w:r>
      <w:r w:rsidRPr="00E21E49">
        <w:rPr>
          <w:noProof/>
        </w:rPr>
        <w:instrText xml:space="preserve"> PAGEREF _Toc532992784 \h </w:instrText>
      </w:r>
      <w:r w:rsidRPr="00E21E49">
        <w:rPr>
          <w:noProof/>
        </w:rPr>
      </w:r>
      <w:r w:rsidRPr="00E21E49">
        <w:rPr>
          <w:noProof/>
        </w:rPr>
        <w:fldChar w:fldCharType="separate"/>
      </w:r>
      <w:r w:rsidR="00C1378E">
        <w:rPr>
          <w:noProof/>
        </w:rPr>
        <w:t>28</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35</w:t>
      </w:r>
      <w:r w:rsidRPr="00E21E49">
        <w:rPr>
          <w:noProof/>
        </w:rPr>
        <w:tab/>
        <w:t>Closure of registration of ships</w:t>
      </w:r>
      <w:r w:rsidRPr="00E21E49">
        <w:rPr>
          <w:noProof/>
        </w:rPr>
        <w:tab/>
      </w:r>
      <w:r w:rsidRPr="00E21E49">
        <w:rPr>
          <w:noProof/>
        </w:rPr>
        <w:fldChar w:fldCharType="begin"/>
      </w:r>
      <w:r w:rsidRPr="00E21E49">
        <w:rPr>
          <w:noProof/>
        </w:rPr>
        <w:instrText xml:space="preserve"> PAGEREF _Toc532992785 \h </w:instrText>
      </w:r>
      <w:r w:rsidRPr="00E21E49">
        <w:rPr>
          <w:noProof/>
        </w:rPr>
      </w:r>
      <w:r w:rsidRPr="00E21E49">
        <w:rPr>
          <w:noProof/>
        </w:rPr>
        <w:fldChar w:fldCharType="separate"/>
      </w:r>
      <w:r w:rsidR="00C1378E">
        <w:rPr>
          <w:noProof/>
        </w:rPr>
        <w:t>30</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lastRenderedPageBreak/>
        <w:t>36</w:t>
      </w:r>
      <w:r w:rsidRPr="00E21E49">
        <w:rPr>
          <w:noProof/>
        </w:rPr>
        <w:tab/>
        <w:t>Unregistered ships exempt from leaving ports</w:t>
      </w:r>
      <w:r w:rsidRPr="00E21E49">
        <w:rPr>
          <w:noProof/>
        </w:rPr>
        <w:tab/>
      </w:r>
      <w:r w:rsidRPr="00E21E49">
        <w:rPr>
          <w:noProof/>
        </w:rPr>
        <w:fldChar w:fldCharType="begin"/>
      </w:r>
      <w:r w:rsidRPr="00E21E49">
        <w:rPr>
          <w:noProof/>
        </w:rPr>
        <w:instrText xml:space="preserve"> PAGEREF _Toc532992786 \h </w:instrText>
      </w:r>
      <w:r w:rsidRPr="00E21E49">
        <w:rPr>
          <w:noProof/>
        </w:rPr>
      </w:r>
      <w:r w:rsidRPr="00E21E49">
        <w:rPr>
          <w:noProof/>
        </w:rPr>
        <w:fldChar w:fldCharType="separate"/>
      </w:r>
      <w:r w:rsidR="00C1378E">
        <w:rPr>
          <w:noProof/>
        </w:rPr>
        <w:t>31</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37</w:t>
      </w:r>
      <w:r w:rsidRPr="00E21E49">
        <w:rPr>
          <w:noProof/>
        </w:rPr>
        <w:tab/>
        <w:t>Admissibility of documents in evidence</w:t>
      </w:r>
      <w:r w:rsidRPr="00E21E49">
        <w:rPr>
          <w:noProof/>
        </w:rPr>
        <w:tab/>
      </w:r>
      <w:r w:rsidRPr="00E21E49">
        <w:rPr>
          <w:noProof/>
        </w:rPr>
        <w:fldChar w:fldCharType="begin"/>
      </w:r>
      <w:r w:rsidRPr="00E21E49">
        <w:rPr>
          <w:noProof/>
        </w:rPr>
        <w:instrText xml:space="preserve"> PAGEREF _Toc532992787 \h </w:instrText>
      </w:r>
      <w:r w:rsidRPr="00E21E49">
        <w:rPr>
          <w:noProof/>
        </w:rPr>
      </w:r>
      <w:r w:rsidRPr="00E21E49">
        <w:rPr>
          <w:noProof/>
        </w:rPr>
        <w:fldChar w:fldCharType="separate"/>
      </w:r>
      <w:r w:rsidR="00C1378E">
        <w:rPr>
          <w:noProof/>
        </w:rPr>
        <w:t>31</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38</w:t>
      </w:r>
      <w:r w:rsidRPr="00E21E49">
        <w:rPr>
          <w:noProof/>
        </w:rPr>
        <w:tab/>
        <w:t>Home ports</w:t>
      </w:r>
      <w:r w:rsidRPr="00E21E49">
        <w:rPr>
          <w:noProof/>
        </w:rPr>
        <w:tab/>
      </w:r>
      <w:r w:rsidRPr="00E21E49">
        <w:rPr>
          <w:noProof/>
        </w:rPr>
        <w:fldChar w:fldCharType="begin"/>
      </w:r>
      <w:r w:rsidRPr="00E21E49">
        <w:rPr>
          <w:noProof/>
        </w:rPr>
        <w:instrText xml:space="preserve"> PAGEREF _Toc532992788 \h </w:instrText>
      </w:r>
      <w:r w:rsidRPr="00E21E49">
        <w:rPr>
          <w:noProof/>
        </w:rPr>
      </w:r>
      <w:r w:rsidRPr="00E21E49">
        <w:rPr>
          <w:noProof/>
        </w:rPr>
        <w:fldChar w:fldCharType="separate"/>
      </w:r>
      <w:r w:rsidR="00C1378E">
        <w:rPr>
          <w:noProof/>
        </w:rPr>
        <w:t>31</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39</w:t>
      </w:r>
      <w:r w:rsidRPr="00E21E49">
        <w:rPr>
          <w:noProof/>
        </w:rPr>
        <w:tab/>
        <w:t>Characteristics of ships</w:t>
      </w:r>
      <w:r w:rsidRPr="00E21E49">
        <w:rPr>
          <w:noProof/>
        </w:rPr>
        <w:tab/>
      </w:r>
      <w:r w:rsidRPr="00E21E49">
        <w:rPr>
          <w:noProof/>
        </w:rPr>
        <w:fldChar w:fldCharType="begin"/>
      </w:r>
      <w:r w:rsidRPr="00E21E49">
        <w:rPr>
          <w:noProof/>
        </w:rPr>
        <w:instrText xml:space="preserve"> PAGEREF _Toc532992789 \h </w:instrText>
      </w:r>
      <w:r w:rsidRPr="00E21E49">
        <w:rPr>
          <w:noProof/>
        </w:rPr>
      </w:r>
      <w:r w:rsidRPr="00E21E49">
        <w:rPr>
          <w:noProof/>
        </w:rPr>
        <w:fldChar w:fldCharType="separate"/>
      </w:r>
      <w:r w:rsidR="00C1378E">
        <w:rPr>
          <w:noProof/>
        </w:rPr>
        <w:t>32</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40</w:t>
      </w:r>
      <w:r w:rsidRPr="00E21E49">
        <w:rPr>
          <w:noProof/>
        </w:rPr>
        <w:tab/>
        <w:t>Period in which no entry has been made in the Registers</w:t>
      </w:r>
      <w:r w:rsidRPr="00E21E49">
        <w:rPr>
          <w:noProof/>
        </w:rPr>
        <w:tab/>
      </w:r>
      <w:r w:rsidRPr="00E21E49">
        <w:rPr>
          <w:noProof/>
        </w:rPr>
        <w:fldChar w:fldCharType="begin"/>
      </w:r>
      <w:r w:rsidRPr="00E21E49">
        <w:rPr>
          <w:noProof/>
        </w:rPr>
        <w:instrText xml:space="preserve"> PAGEREF _Toc532992790 \h </w:instrText>
      </w:r>
      <w:r w:rsidRPr="00E21E49">
        <w:rPr>
          <w:noProof/>
        </w:rPr>
      </w:r>
      <w:r w:rsidRPr="00E21E49">
        <w:rPr>
          <w:noProof/>
        </w:rPr>
        <w:fldChar w:fldCharType="separate"/>
      </w:r>
      <w:r w:rsidR="00C1378E">
        <w:rPr>
          <w:noProof/>
        </w:rPr>
        <w:t>33</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41</w:t>
      </w:r>
      <w:r w:rsidRPr="00E21E49">
        <w:rPr>
          <w:noProof/>
        </w:rPr>
        <w:tab/>
        <w:t>References to measurements in documents</w:t>
      </w:r>
      <w:r w:rsidRPr="00E21E49">
        <w:rPr>
          <w:noProof/>
        </w:rPr>
        <w:tab/>
      </w:r>
      <w:r w:rsidRPr="00E21E49">
        <w:rPr>
          <w:noProof/>
        </w:rPr>
        <w:fldChar w:fldCharType="begin"/>
      </w:r>
      <w:r w:rsidRPr="00E21E49">
        <w:rPr>
          <w:noProof/>
        </w:rPr>
        <w:instrText xml:space="preserve"> PAGEREF _Toc532992791 \h </w:instrText>
      </w:r>
      <w:r w:rsidRPr="00E21E49">
        <w:rPr>
          <w:noProof/>
        </w:rPr>
      </w:r>
      <w:r w:rsidRPr="00E21E49">
        <w:rPr>
          <w:noProof/>
        </w:rPr>
        <w:fldChar w:fldCharType="separate"/>
      </w:r>
      <w:r w:rsidR="00C1378E">
        <w:rPr>
          <w:noProof/>
        </w:rPr>
        <w:t>33</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42</w:t>
      </w:r>
      <w:r w:rsidRPr="00E21E49">
        <w:rPr>
          <w:noProof/>
        </w:rPr>
        <w:tab/>
        <w:t>Extension of time</w:t>
      </w:r>
      <w:r w:rsidRPr="00E21E49">
        <w:rPr>
          <w:noProof/>
        </w:rPr>
        <w:tab/>
      </w:r>
      <w:r w:rsidRPr="00E21E49">
        <w:rPr>
          <w:noProof/>
        </w:rPr>
        <w:fldChar w:fldCharType="begin"/>
      </w:r>
      <w:r w:rsidRPr="00E21E49">
        <w:rPr>
          <w:noProof/>
        </w:rPr>
        <w:instrText xml:space="preserve"> PAGEREF _Toc532992792 \h </w:instrText>
      </w:r>
      <w:r w:rsidRPr="00E21E49">
        <w:rPr>
          <w:noProof/>
        </w:rPr>
      </w:r>
      <w:r w:rsidRPr="00E21E49">
        <w:rPr>
          <w:noProof/>
        </w:rPr>
        <w:fldChar w:fldCharType="separate"/>
      </w:r>
      <w:r w:rsidR="00C1378E">
        <w:rPr>
          <w:noProof/>
        </w:rPr>
        <w:t>33</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43</w:t>
      </w:r>
      <w:r w:rsidRPr="00E21E49">
        <w:rPr>
          <w:noProof/>
        </w:rPr>
        <w:tab/>
        <w:t>Verification of information etc.</w:t>
      </w:r>
      <w:r w:rsidRPr="00E21E49">
        <w:rPr>
          <w:noProof/>
        </w:rPr>
        <w:tab/>
      </w:r>
      <w:r w:rsidRPr="00E21E49">
        <w:rPr>
          <w:noProof/>
        </w:rPr>
        <w:fldChar w:fldCharType="begin"/>
      </w:r>
      <w:r w:rsidRPr="00E21E49">
        <w:rPr>
          <w:noProof/>
        </w:rPr>
        <w:instrText xml:space="preserve"> PAGEREF _Toc532992793 \h </w:instrText>
      </w:r>
      <w:r w:rsidRPr="00E21E49">
        <w:rPr>
          <w:noProof/>
        </w:rPr>
      </w:r>
      <w:r w:rsidRPr="00E21E49">
        <w:rPr>
          <w:noProof/>
        </w:rPr>
        <w:fldChar w:fldCharType="separate"/>
      </w:r>
      <w:r w:rsidR="00C1378E">
        <w:rPr>
          <w:noProof/>
        </w:rPr>
        <w:t>33</w:t>
      </w:r>
      <w:r w:rsidRPr="00E21E49">
        <w:rPr>
          <w:noProof/>
        </w:rPr>
        <w:fldChar w:fldCharType="end"/>
      </w:r>
    </w:p>
    <w:p w:rsidR="00BE0C58" w:rsidRPr="00E21E49" w:rsidRDefault="00BE0C58">
      <w:pPr>
        <w:pStyle w:val="TOC2"/>
        <w:rPr>
          <w:rFonts w:asciiTheme="minorHAnsi" w:eastAsiaTheme="minorEastAsia" w:hAnsiTheme="minorHAnsi" w:cstheme="minorBidi"/>
          <w:b w:val="0"/>
          <w:noProof/>
          <w:kern w:val="0"/>
          <w:sz w:val="22"/>
          <w:szCs w:val="22"/>
        </w:rPr>
      </w:pPr>
      <w:r w:rsidRPr="00E21E49">
        <w:rPr>
          <w:noProof/>
        </w:rPr>
        <w:t>Part</w:t>
      </w:r>
      <w:r w:rsidR="00E21E49" w:rsidRPr="00E21E49">
        <w:rPr>
          <w:noProof/>
        </w:rPr>
        <w:t> </w:t>
      </w:r>
      <w:r w:rsidRPr="00E21E49">
        <w:rPr>
          <w:noProof/>
        </w:rPr>
        <w:t>6—Application, saving and transitional provisions</w:t>
      </w:r>
      <w:r w:rsidRPr="00E21E49">
        <w:rPr>
          <w:b w:val="0"/>
          <w:noProof/>
          <w:sz w:val="18"/>
        </w:rPr>
        <w:tab/>
      </w:r>
      <w:r w:rsidRPr="00E21E49">
        <w:rPr>
          <w:b w:val="0"/>
          <w:noProof/>
          <w:sz w:val="18"/>
        </w:rPr>
        <w:fldChar w:fldCharType="begin"/>
      </w:r>
      <w:r w:rsidRPr="00E21E49">
        <w:rPr>
          <w:b w:val="0"/>
          <w:noProof/>
          <w:sz w:val="18"/>
        </w:rPr>
        <w:instrText xml:space="preserve"> PAGEREF _Toc532992794 \h </w:instrText>
      </w:r>
      <w:r w:rsidRPr="00E21E49">
        <w:rPr>
          <w:b w:val="0"/>
          <w:noProof/>
          <w:sz w:val="18"/>
        </w:rPr>
      </w:r>
      <w:r w:rsidRPr="00E21E49">
        <w:rPr>
          <w:b w:val="0"/>
          <w:noProof/>
          <w:sz w:val="18"/>
        </w:rPr>
        <w:fldChar w:fldCharType="separate"/>
      </w:r>
      <w:r w:rsidR="00C1378E">
        <w:rPr>
          <w:b w:val="0"/>
          <w:noProof/>
          <w:sz w:val="18"/>
        </w:rPr>
        <w:t>35</w:t>
      </w:r>
      <w:r w:rsidRPr="00E21E49">
        <w:rPr>
          <w:b w:val="0"/>
          <w:noProof/>
          <w:sz w:val="18"/>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44</w:t>
      </w:r>
      <w:r w:rsidRPr="00E21E49">
        <w:rPr>
          <w:noProof/>
        </w:rPr>
        <w:tab/>
        <w:t>Application for registration of a ship</w:t>
      </w:r>
      <w:r w:rsidRPr="00E21E49">
        <w:rPr>
          <w:noProof/>
        </w:rPr>
        <w:tab/>
      </w:r>
      <w:r w:rsidRPr="00E21E49">
        <w:rPr>
          <w:noProof/>
        </w:rPr>
        <w:fldChar w:fldCharType="begin"/>
      </w:r>
      <w:r w:rsidRPr="00E21E49">
        <w:rPr>
          <w:noProof/>
        </w:rPr>
        <w:instrText xml:space="preserve"> PAGEREF _Toc532992795 \h </w:instrText>
      </w:r>
      <w:r w:rsidRPr="00E21E49">
        <w:rPr>
          <w:noProof/>
        </w:rPr>
      </w:r>
      <w:r w:rsidRPr="00E21E49">
        <w:rPr>
          <w:noProof/>
        </w:rPr>
        <w:fldChar w:fldCharType="separate"/>
      </w:r>
      <w:r w:rsidR="00C1378E">
        <w:rPr>
          <w:noProof/>
        </w:rPr>
        <w:t>35</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45</w:t>
      </w:r>
      <w:r w:rsidRPr="00E21E49">
        <w:rPr>
          <w:noProof/>
        </w:rPr>
        <w:tab/>
        <w:t>Surrender of temporary pass</w:t>
      </w:r>
      <w:r w:rsidRPr="00E21E49">
        <w:rPr>
          <w:noProof/>
        </w:rPr>
        <w:tab/>
      </w:r>
      <w:r w:rsidRPr="00E21E49">
        <w:rPr>
          <w:noProof/>
        </w:rPr>
        <w:fldChar w:fldCharType="begin"/>
      </w:r>
      <w:r w:rsidRPr="00E21E49">
        <w:rPr>
          <w:noProof/>
        </w:rPr>
        <w:instrText xml:space="preserve"> PAGEREF _Toc532992796 \h </w:instrText>
      </w:r>
      <w:r w:rsidRPr="00E21E49">
        <w:rPr>
          <w:noProof/>
        </w:rPr>
      </w:r>
      <w:r w:rsidRPr="00E21E49">
        <w:rPr>
          <w:noProof/>
        </w:rPr>
        <w:fldChar w:fldCharType="separate"/>
      </w:r>
      <w:r w:rsidR="00C1378E">
        <w:rPr>
          <w:noProof/>
        </w:rPr>
        <w:t>35</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46</w:t>
      </w:r>
      <w:r w:rsidRPr="00E21E49">
        <w:rPr>
          <w:noProof/>
        </w:rPr>
        <w:tab/>
        <w:t>Closure of registration of ships</w:t>
      </w:r>
      <w:r w:rsidRPr="00E21E49">
        <w:rPr>
          <w:noProof/>
        </w:rPr>
        <w:tab/>
      </w:r>
      <w:r w:rsidRPr="00E21E49">
        <w:rPr>
          <w:noProof/>
        </w:rPr>
        <w:fldChar w:fldCharType="begin"/>
      </w:r>
      <w:r w:rsidRPr="00E21E49">
        <w:rPr>
          <w:noProof/>
        </w:rPr>
        <w:instrText xml:space="preserve"> PAGEREF _Toc532992797 \h </w:instrText>
      </w:r>
      <w:r w:rsidRPr="00E21E49">
        <w:rPr>
          <w:noProof/>
        </w:rPr>
      </w:r>
      <w:r w:rsidRPr="00E21E49">
        <w:rPr>
          <w:noProof/>
        </w:rPr>
        <w:fldChar w:fldCharType="separate"/>
      </w:r>
      <w:r w:rsidR="00C1378E">
        <w:rPr>
          <w:noProof/>
        </w:rPr>
        <w:t>35</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47</w:t>
      </w:r>
      <w:r w:rsidRPr="00E21E49">
        <w:rPr>
          <w:noProof/>
        </w:rPr>
        <w:tab/>
        <w:t>Home ports</w:t>
      </w:r>
      <w:r w:rsidRPr="00E21E49">
        <w:rPr>
          <w:noProof/>
        </w:rPr>
        <w:tab/>
      </w:r>
      <w:r w:rsidRPr="00E21E49">
        <w:rPr>
          <w:noProof/>
        </w:rPr>
        <w:fldChar w:fldCharType="begin"/>
      </w:r>
      <w:r w:rsidRPr="00E21E49">
        <w:rPr>
          <w:noProof/>
        </w:rPr>
        <w:instrText xml:space="preserve"> PAGEREF _Toc532992798 \h </w:instrText>
      </w:r>
      <w:r w:rsidRPr="00E21E49">
        <w:rPr>
          <w:noProof/>
        </w:rPr>
      </w:r>
      <w:r w:rsidRPr="00E21E49">
        <w:rPr>
          <w:noProof/>
        </w:rPr>
        <w:fldChar w:fldCharType="separate"/>
      </w:r>
      <w:r w:rsidR="00C1378E">
        <w:rPr>
          <w:noProof/>
        </w:rPr>
        <w:t>36</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48</w:t>
      </w:r>
      <w:r w:rsidRPr="00E21E49">
        <w:rPr>
          <w:noProof/>
        </w:rPr>
        <w:tab/>
        <w:t>Extension of time</w:t>
      </w:r>
      <w:r w:rsidRPr="00E21E49">
        <w:rPr>
          <w:noProof/>
        </w:rPr>
        <w:tab/>
      </w:r>
      <w:r w:rsidRPr="00E21E49">
        <w:rPr>
          <w:noProof/>
        </w:rPr>
        <w:fldChar w:fldCharType="begin"/>
      </w:r>
      <w:r w:rsidRPr="00E21E49">
        <w:rPr>
          <w:noProof/>
        </w:rPr>
        <w:instrText xml:space="preserve"> PAGEREF _Toc532992799 \h </w:instrText>
      </w:r>
      <w:r w:rsidRPr="00E21E49">
        <w:rPr>
          <w:noProof/>
        </w:rPr>
      </w:r>
      <w:r w:rsidRPr="00E21E49">
        <w:rPr>
          <w:noProof/>
        </w:rPr>
        <w:fldChar w:fldCharType="separate"/>
      </w:r>
      <w:r w:rsidR="00C1378E">
        <w:rPr>
          <w:noProof/>
        </w:rPr>
        <w:t>36</w:t>
      </w:r>
      <w:r w:rsidRPr="00E21E49">
        <w:rPr>
          <w:noProof/>
        </w:rPr>
        <w:fldChar w:fldCharType="end"/>
      </w:r>
    </w:p>
    <w:p w:rsidR="00BE0C58" w:rsidRPr="00E21E49" w:rsidRDefault="00BE0C58">
      <w:pPr>
        <w:pStyle w:val="TOC5"/>
        <w:rPr>
          <w:rFonts w:asciiTheme="minorHAnsi" w:eastAsiaTheme="minorEastAsia" w:hAnsiTheme="minorHAnsi" w:cstheme="minorBidi"/>
          <w:noProof/>
          <w:kern w:val="0"/>
          <w:sz w:val="22"/>
          <w:szCs w:val="22"/>
        </w:rPr>
      </w:pPr>
      <w:r w:rsidRPr="00E21E49">
        <w:rPr>
          <w:noProof/>
        </w:rPr>
        <w:t>49</w:t>
      </w:r>
      <w:r w:rsidRPr="00E21E49">
        <w:rPr>
          <w:noProof/>
        </w:rPr>
        <w:tab/>
        <w:t>Effect of this Part on section</w:t>
      </w:r>
      <w:r w:rsidR="00E21E49" w:rsidRPr="00E21E49">
        <w:rPr>
          <w:noProof/>
        </w:rPr>
        <w:t> </w:t>
      </w:r>
      <w:r w:rsidRPr="00E21E49">
        <w:rPr>
          <w:noProof/>
        </w:rPr>
        <w:t xml:space="preserve">7 of the </w:t>
      </w:r>
      <w:r w:rsidRPr="00E21E49">
        <w:rPr>
          <w:i/>
          <w:noProof/>
        </w:rPr>
        <w:t>Acts Interpretation Act 1901</w:t>
      </w:r>
      <w:r w:rsidRPr="00E21E49">
        <w:rPr>
          <w:noProof/>
        </w:rPr>
        <w:tab/>
      </w:r>
      <w:r w:rsidRPr="00E21E49">
        <w:rPr>
          <w:noProof/>
        </w:rPr>
        <w:fldChar w:fldCharType="begin"/>
      </w:r>
      <w:r w:rsidRPr="00E21E49">
        <w:rPr>
          <w:noProof/>
        </w:rPr>
        <w:instrText xml:space="preserve"> PAGEREF _Toc532992800 \h </w:instrText>
      </w:r>
      <w:r w:rsidRPr="00E21E49">
        <w:rPr>
          <w:noProof/>
        </w:rPr>
      </w:r>
      <w:r w:rsidRPr="00E21E49">
        <w:rPr>
          <w:noProof/>
        </w:rPr>
        <w:fldChar w:fldCharType="separate"/>
      </w:r>
      <w:r w:rsidR="00C1378E">
        <w:rPr>
          <w:noProof/>
        </w:rPr>
        <w:t>36</w:t>
      </w:r>
      <w:r w:rsidRPr="00E21E49">
        <w:rPr>
          <w:noProof/>
        </w:rPr>
        <w:fldChar w:fldCharType="end"/>
      </w:r>
    </w:p>
    <w:p w:rsidR="001422D3" w:rsidRPr="00E21E49" w:rsidRDefault="00BE0C58" w:rsidP="001422D3">
      <w:r w:rsidRPr="00E21E49">
        <w:fldChar w:fldCharType="end"/>
      </w:r>
    </w:p>
    <w:p w:rsidR="001422D3" w:rsidRPr="00E21E49" w:rsidRDefault="001422D3" w:rsidP="001422D3">
      <w:pPr>
        <w:sectPr w:rsidR="001422D3" w:rsidRPr="00E21E49" w:rsidSect="00BB6E7D">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1422D3" w:rsidRPr="00E21E49" w:rsidRDefault="001422D3" w:rsidP="001422D3">
      <w:pPr>
        <w:pStyle w:val="ActHead2"/>
      </w:pPr>
      <w:bookmarkStart w:id="0" w:name="_Toc532992741"/>
      <w:r w:rsidRPr="00E21E49">
        <w:rPr>
          <w:rStyle w:val="CharPartNo"/>
        </w:rPr>
        <w:t>Part</w:t>
      </w:r>
      <w:r w:rsidR="00E21E49" w:rsidRPr="00E21E49">
        <w:rPr>
          <w:rStyle w:val="CharPartNo"/>
        </w:rPr>
        <w:t> </w:t>
      </w:r>
      <w:r w:rsidRPr="00E21E49">
        <w:rPr>
          <w:rStyle w:val="CharPartNo"/>
        </w:rPr>
        <w:t>1</w:t>
      </w:r>
      <w:r w:rsidRPr="00E21E49">
        <w:t>—</w:t>
      </w:r>
      <w:r w:rsidRPr="00E21E49">
        <w:rPr>
          <w:rStyle w:val="CharPartText"/>
        </w:rPr>
        <w:t>Preliminary</w:t>
      </w:r>
      <w:bookmarkEnd w:id="0"/>
    </w:p>
    <w:p w:rsidR="001422D3" w:rsidRPr="00E21E49" w:rsidRDefault="001422D3" w:rsidP="001422D3">
      <w:pPr>
        <w:pStyle w:val="Header"/>
      </w:pPr>
      <w:r w:rsidRPr="00E21E49">
        <w:rPr>
          <w:rStyle w:val="CharDivNo"/>
        </w:rPr>
        <w:t xml:space="preserve"> </w:t>
      </w:r>
      <w:r w:rsidRPr="00E21E49">
        <w:rPr>
          <w:rStyle w:val="CharDivText"/>
        </w:rPr>
        <w:t xml:space="preserve"> </w:t>
      </w:r>
    </w:p>
    <w:p w:rsidR="001422D3" w:rsidRPr="00E21E49" w:rsidRDefault="00657AE3" w:rsidP="001422D3">
      <w:pPr>
        <w:pStyle w:val="ActHead5"/>
      </w:pPr>
      <w:bookmarkStart w:id="1" w:name="_Toc532992742"/>
      <w:r w:rsidRPr="00E21E49">
        <w:rPr>
          <w:rStyle w:val="CharSectno"/>
        </w:rPr>
        <w:t>1</w:t>
      </w:r>
      <w:r w:rsidR="001422D3" w:rsidRPr="00E21E49">
        <w:t xml:space="preserve">  Name</w:t>
      </w:r>
      <w:bookmarkEnd w:id="1"/>
    </w:p>
    <w:p w:rsidR="001422D3" w:rsidRPr="00E21E49" w:rsidRDefault="001422D3" w:rsidP="001422D3">
      <w:pPr>
        <w:pStyle w:val="subsection"/>
      </w:pPr>
      <w:r w:rsidRPr="00E21E49">
        <w:tab/>
      </w:r>
      <w:r w:rsidRPr="00E21E49">
        <w:tab/>
        <w:t xml:space="preserve">This instrument is the </w:t>
      </w:r>
      <w:r w:rsidRPr="00E21E49">
        <w:rPr>
          <w:i/>
        </w:rPr>
        <w:fldChar w:fldCharType="begin"/>
      </w:r>
      <w:r w:rsidRPr="00E21E49">
        <w:rPr>
          <w:i/>
        </w:rPr>
        <w:instrText xml:space="preserve"> STYLEREF  ShortT </w:instrText>
      </w:r>
      <w:r w:rsidRPr="00E21E49">
        <w:rPr>
          <w:i/>
        </w:rPr>
        <w:fldChar w:fldCharType="separate"/>
      </w:r>
      <w:r w:rsidR="00C1378E">
        <w:rPr>
          <w:i/>
          <w:noProof/>
        </w:rPr>
        <w:t>Shipping Registration Regulations 2019</w:t>
      </w:r>
      <w:r w:rsidRPr="00E21E49">
        <w:rPr>
          <w:i/>
        </w:rPr>
        <w:fldChar w:fldCharType="end"/>
      </w:r>
      <w:r w:rsidRPr="00E21E49">
        <w:t>.</w:t>
      </w:r>
    </w:p>
    <w:p w:rsidR="001422D3" w:rsidRPr="00E21E49" w:rsidRDefault="00657AE3" w:rsidP="001422D3">
      <w:pPr>
        <w:pStyle w:val="ActHead5"/>
      </w:pPr>
      <w:bookmarkStart w:id="2" w:name="_Toc532992743"/>
      <w:r w:rsidRPr="00E21E49">
        <w:rPr>
          <w:rStyle w:val="CharSectno"/>
        </w:rPr>
        <w:t>2</w:t>
      </w:r>
      <w:r w:rsidR="001422D3" w:rsidRPr="00E21E49">
        <w:t xml:space="preserve">  Commencement</w:t>
      </w:r>
      <w:bookmarkEnd w:id="2"/>
    </w:p>
    <w:p w:rsidR="001422D3" w:rsidRPr="00E21E49" w:rsidRDefault="001422D3" w:rsidP="001422D3">
      <w:pPr>
        <w:pStyle w:val="subsection"/>
      </w:pPr>
      <w:r w:rsidRPr="00E21E49">
        <w:tab/>
        <w:t>(1)</w:t>
      </w:r>
      <w:r w:rsidRPr="00E21E49">
        <w:tab/>
        <w:t>Each provision of this instrument specified in column 1 of the table commences, or is taken to have commenced, in accordance with column 2 of the table. Any other statement in column 2 has effect according to its terms.</w:t>
      </w:r>
    </w:p>
    <w:p w:rsidR="001422D3" w:rsidRPr="00E21E49" w:rsidRDefault="001422D3" w:rsidP="001422D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69"/>
        <w:gridCol w:w="4480"/>
        <w:gridCol w:w="1878"/>
      </w:tblGrid>
      <w:tr w:rsidR="001422D3" w:rsidRPr="00E21E49" w:rsidTr="00482902">
        <w:trPr>
          <w:tblHeader/>
        </w:trPr>
        <w:tc>
          <w:tcPr>
            <w:tcW w:w="5000" w:type="pct"/>
            <w:gridSpan w:val="3"/>
            <w:tcBorders>
              <w:top w:val="single" w:sz="12" w:space="0" w:color="auto"/>
              <w:bottom w:val="single" w:sz="2" w:space="0" w:color="auto"/>
            </w:tcBorders>
            <w:shd w:val="clear" w:color="auto" w:fill="auto"/>
            <w:hideMark/>
          </w:tcPr>
          <w:p w:rsidR="001422D3" w:rsidRPr="00E21E49" w:rsidRDefault="001422D3" w:rsidP="00482902">
            <w:pPr>
              <w:pStyle w:val="TableHeading"/>
            </w:pPr>
            <w:r w:rsidRPr="00E21E49">
              <w:t>Commencement information</w:t>
            </w:r>
          </w:p>
        </w:tc>
      </w:tr>
      <w:tr w:rsidR="001422D3" w:rsidRPr="00E21E49" w:rsidTr="00482902">
        <w:trPr>
          <w:tblHeader/>
        </w:trPr>
        <w:tc>
          <w:tcPr>
            <w:tcW w:w="1272" w:type="pct"/>
            <w:tcBorders>
              <w:top w:val="single" w:sz="2" w:space="0" w:color="auto"/>
              <w:bottom w:val="single" w:sz="2" w:space="0" w:color="auto"/>
            </w:tcBorders>
            <w:shd w:val="clear" w:color="auto" w:fill="auto"/>
            <w:hideMark/>
          </w:tcPr>
          <w:p w:rsidR="001422D3" w:rsidRPr="00E21E49" w:rsidRDefault="001422D3" w:rsidP="00482902">
            <w:pPr>
              <w:pStyle w:val="TableHeading"/>
            </w:pPr>
            <w:r w:rsidRPr="00E21E49">
              <w:t>Column 1</w:t>
            </w:r>
          </w:p>
        </w:tc>
        <w:tc>
          <w:tcPr>
            <w:tcW w:w="2627" w:type="pct"/>
            <w:tcBorders>
              <w:top w:val="single" w:sz="2" w:space="0" w:color="auto"/>
              <w:bottom w:val="single" w:sz="2" w:space="0" w:color="auto"/>
            </w:tcBorders>
            <w:shd w:val="clear" w:color="auto" w:fill="auto"/>
            <w:hideMark/>
          </w:tcPr>
          <w:p w:rsidR="001422D3" w:rsidRPr="00E21E49" w:rsidRDefault="001422D3" w:rsidP="00482902">
            <w:pPr>
              <w:pStyle w:val="TableHeading"/>
            </w:pPr>
            <w:r w:rsidRPr="00E21E49">
              <w:t>Column 2</w:t>
            </w:r>
          </w:p>
        </w:tc>
        <w:tc>
          <w:tcPr>
            <w:tcW w:w="1101" w:type="pct"/>
            <w:tcBorders>
              <w:top w:val="single" w:sz="2" w:space="0" w:color="auto"/>
              <w:bottom w:val="single" w:sz="2" w:space="0" w:color="auto"/>
            </w:tcBorders>
            <w:shd w:val="clear" w:color="auto" w:fill="auto"/>
            <w:hideMark/>
          </w:tcPr>
          <w:p w:rsidR="001422D3" w:rsidRPr="00E21E49" w:rsidRDefault="001422D3" w:rsidP="00482902">
            <w:pPr>
              <w:pStyle w:val="TableHeading"/>
            </w:pPr>
            <w:r w:rsidRPr="00E21E49">
              <w:t>Column 3</w:t>
            </w:r>
          </w:p>
        </w:tc>
      </w:tr>
      <w:tr w:rsidR="001422D3" w:rsidRPr="00E21E49" w:rsidTr="00482902">
        <w:trPr>
          <w:tblHeader/>
        </w:trPr>
        <w:tc>
          <w:tcPr>
            <w:tcW w:w="1272" w:type="pct"/>
            <w:tcBorders>
              <w:top w:val="single" w:sz="2" w:space="0" w:color="auto"/>
              <w:bottom w:val="single" w:sz="12" w:space="0" w:color="auto"/>
            </w:tcBorders>
            <w:shd w:val="clear" w:color="auto" w:fill="auto"/>
            <w:hideMark/>
          </w:tcPr>
          <w:p w:rsidR="001422D3" w:rsidRPr="00E21E49" w:rsidRDefault="001422D3" w:rsidP="00482902">
            <w:pPr>
              <w:pStyle w:val="TableHeading"/>
            </w:pPr>
            <w:r w:rsidRPr="00E21E49">
              <w:t>Provisions</w:t>
            </w:r>
          </w:p>
        </w:tc>
        <w:tc>
          <w:tcPr>
            <w:tcW w:w="2627" w:type="pct"/>
            <w:tcBorders>
              <w:top w:val="single" w:sz="2" w:space="0" w:color="auto"/>
              <w:bottom w:val="single" w:sz="12" w:space="0" w:color="auto"/>
            </w:tcBorders>
            <w:shd w:val="clear" w:color="auto" w:fill="auto"/>
            <w:hideMark/>
          </w:tcPr>
          <w:p w:rsidR="001422D3" w:rsidRPr="00E21E49" w:rsidRDefault="001422D3" w:rsidP="00482902">
            <w:pPr>
              <w:pStyle w:val="TableHeading"/>
            </w:pPr>
            <w:r w:rsidRPr="00E21E49">
              <w:t>Commencement</w:t>
            </w:r>
          </w:p>
        </w:tc>
        <w:tc>
          <w:tcPr>
            <w:tcW w:w="1101" w:type="pct"/>
            <w:tcBorders>
              <w:top w:val="single" w:sz="2" w:space="0" w:color="auto"/>
              <w:bottom w:val="single" w:sz="12" w:space="0" w:color="auto"/>
            </w:tcBorders>
            <w:shd w:val="clear" w:color="auto" w:fill="auto"/>
            <w:hideMark/>
          </w:tcPr>
          <w:p w:rsidR="001422D3" w:rsidRPr="00E21E49" w:rsidRDefault="001422D3" w:rsidP="00482902">
            <w:pPr>
              <w:pStyle w:val="TableHeading"/>
            </w:pPr>
            <w:r w:rsidRPr="00E21E49">
              <w:t>Date/Details</w:t>
            </w:r>
          </w:p>
        </w:tc>
      </w:tr>
      <w:tr w:rsidR="001422D3" w:rsidRPr="00E21E49" w:rsidTr="00482902">
        <w:tc>
          <w:tcPr>
            <w:tcW w:w="1272" w:type="pct"/>
            <w:tcBorders>
              <w:top w:val="single" w:sz="12" w:space="0" w:color="auto"/>
              <w:bottom w:val="single" w:sz="12" w:space="0" w:color="auto"/>
            </w:tcBorders>
            <w:shd w:val="clear" w:color="auto" w:fill="auto"/>
            <w:hideMark/>
          </w:tcPr>
          <w:p w:rsidR="001422D3" w:rsidRPr="00E21E49" w:rsidRDefault="001422D3" w:rsidP="00482902">
            <w:pPr>
              <w:pStyle w:val="Tabletext"/>
            </w:pPr>
            <w:r w:rsidRPr="00E21E49">
              <w:t>1.  The whole of this instrument</w:t>
            </w:r>
          </w:p>
        </w:tc>
        <w:tc>
          <w:tcPr>
            <w:tcW w:w="2627" w:type="pct"/>
            <w:tcBorders>
              <w:top w:val="single" w:sz="12" w:space="0" w:color="auto"/>
              <w:bottom w:val="single" w:sz="12" w:space="0" w:color="auto"/>
            </w:tcBorders>
            <w:shd w:val="clear" w:color="auto" w:fill="auto"/>
            <w:hideMark/>
          </w:tcPr>
          <w:p w:rsidR="001422D3" w:rsidRPr="00E21E49" w:rsidRDefault="001422D3" w:rsidP="00482902">
            <w:pPr>
              <w:pStyle w:val="Tabletext"/>
            </w:pPr>
            <w:r w:rsidRPr="00E21E49">
              <w:t xml:space="preserve">At the same time as the </w:t>
            </w:r>
            <w:r w:rsidRPr="00E21E49">
              <w:rPr>
                <w:i/>
              </w:rPr>
              <w:t>Shipping Registration Amendment Act 2018</w:t>
            </w:r>
            <w:r w:rsidRPr="00E21E49">
              <w:t xml:space="preserve"> commences.</w:t>
            </w:r>
          </w:p>
        </w:tc>
        <w:tc>
          <w:tcPr>
            <w:tcW w:w="1101" w:type="pct"/>
            <w:tcBorders>
              <w:top w:val="single" w:sz="12" w:space="0" w:color="auto"/>
              <w:bottom w:val="single" w:sz="12" w:space="0" w:color="auto"/>
            </w:tcBorders>
            <w:shd w:val="clear" w:color="auto" w:fill="auto"/>
          </w:tcPr>
          <w:p w:rsidR="001422D3" w:rsidRPr="00E21E49" w:rsidRDefault="0065203E" w:rsidP="00482902">
            <w:pPr>
              <w:pStyle w:val="Tabletext"/>
            </w:pPr>
            <w:r>
              <w:t>1 April 2019</w:t>
            </w:r>
            <w:bookmarkStart w:id="3" w:name="_GoBack"/>
            <w:bookmarkEnd w:id="3"/>
          </w:p>
        </w:tc>
      </w:tr>
    </w:tbl>
    <w:p w:rsidR="001422D3" w:rsidRPr="00E21E49" w:rsidRDefault="001422D3" w:rsidP="001422D3">
      <w:pPr>
        <w:pStyle w:val="notetext"/>
      </w:pPr>
      <w:r w:rsidRPr="00E21E49">
        <w:rPr>
          <w:snapToGrid w:val="0"/>
          <w:lang w:eastAsia="en-US"/>
        </w:rPr>
        <w:t>Note:</w:t>
      </w:r>
      <w:r w:rsidRPr="00E21E49">
        <w:rPr>
          <w:snapToGrid w:val="0"/>
          <w:lang w:eastAsia="en-US"/>
        </w:rPr>
        <w:tab/>
        <w:t xml:space="preserve">This table relates only to the provisions of this </w:t>
      </w:r>
      <w:r w:rsidRPr="00E21E49">
        <w:t xml:space="preserve">instrument </w:t>
      </w:r>
      <w:r w:rsidRPr="00E21E49">
        <w:rPr>
          <w:snapToGrid w:val="0"/>
          <w:lang w:eastAsia="en-US"/>
        </w:rPr>
        <w:t xml:space="preserve">as originally made. It will not be amended to deal with any later amendments of this </w:t>
      </w:r>
      <w:r w:rsidRPr="00E21E49">
        <w:t>instrument</w:t>
      </w:r>
      <w:r w:rsidRPr="00E21E49">
        <w:rPr>
          <w:snapToGrid w:val="0"/>
          <w:lang w:eastAsia="en-US"/>
        </w:rPr>
        <w:t>.</w:t>
      </w:r>
    </w:p>
    <w:p w:rsidR="001422D3" w:rsidRPr="00E21E49" w:rsidRDefault="001422D3" w:rsidP="001422D3">
      <w:pPr>
        <w:pStyle w:val="subsection"/>
      </w:pPr>
      <w:r w:rsidRPr="00E21E49">
        <w:tab/>
        <w:t>(2)</w:t>
      </w:r>
      <w:r w:rsidRPr="00E21E49">
        <w:tab/>
        <w:t>Any information in column 3 of the table is not part of this instrument. Information may be inserted in this column, or information in it may be edited, in any published version of this instrument.</w:t>
      </w:r>
    </w:p>
    <w:p w:rsidR="001422D3" w:rsidRPr="00E21E49" w:rsidRDefault="00657AE3" w:rsidP="001422D3">
      <w:pPr>
        <w:pStyle w:val="ActHead5"/>
      </w:pPr>
      <w:bookmarkStart w:id="4" w:name="_Toc532992744"/>
      <w:r w:rsidRPr="00E21E49">
        <w:rPr>
          <w:rStyle w:val="CharSectno"/>
        </w:rPr>
        <w:t>3</w:t>
      </w:r>
      <w:r w:rsidR="001422D3" w:rsidRPr="00E21E49">
        <w:t xml:space="preserve">  Authority</w:t>
      </w:r>
      <w:bookmarkEnd w:id="4"/>
    </w:p>
    <w:p w:rsidR="001422D3" w:rsidRPr="00E21E49" w:rsidRDefault="001422D3" w:rsidP="001422D3">
      <w:pPr>
        <w:pStyle w:val="subsection"/>
      </w:pPr>
      <w:r w:rsidRPr="00E21E49">
        <w:tab/>
      </w:r>
      <w:r w:rsidRPr="00E21E49">
        <w:tab/>
        <w:t xml:space="preserve">This instrument is made under the </w:t>
      </w:r>
      <w:r w:rsidRPr="00E21E49">
        <w:rPr>
          <w:i/>
        </w:rPr>
        <w:t>Shipping Registration Act 1981</w:t>
      </w:r>
      <w:r w:rsidRPr="00E21E49">
        <w:t>.</w:t>
      </w:r>
    </w:p>
    <w:p w:rsidR="001422D3" w:rsidRPr="00E21E49" w:rsidRDefault="00657AE3" w:rsidP="001422D3">
      <w:pPr>
        <w:pStyle w:val="ActHead5"/>
      </w:pPr>
      <w:bookmarkStart w:id="5" w:name="_Toc532992745"/>
      <w:r w:rsidRPr="00E21E49">
        <w:rPr>
          <w:rStyle w:val="CharSectno"/>
        </w:rPr>
        <w:t>4</w:t>
      </w:r>
      <w:r w:rsidR="001422D3" w:rsidRPr="00E21E49">
        <w:t xml:space="preserve">  Definitions</w:t>
      </w:r>
      <w:bookmarkEnd w:id="5"/>
    </w:p>
    <w:p w:rsidR="001422D3" w:rsidRPr="00E21E49" w:rsidRDefault="001422D3" w:rsidP="001422D3">
      <w:pPr>
        <w:pStyle w:val="notetext"/>
      </w:pPr>
      <w:r w:rsidRPr="00E21E49">
        <w:t>Note:</w:t>
      </w:r>
      <w:r w:rsidRPr="00E21E49">
        <w:tab/>
        <w:t>A number of expressions used in this instrument are defined in the Act, including the following:</w:t>
      </w:r>
    </w:p>
    <w:p w:rsidR="001422D3" w:rsidRPr="00E21E49" w:rsidRDefault="001422D3" w:rsidP="001422D3">
      <w:pPr>
        <w:pStyle w:val="notepara"/>
      </w:pPr>
      <w:r w:rsidRPr="00E21E49">
        <w:t>(a)</w:t>
      </w:r>
      <w:r w:rsidRPr="00E21E49">
        <w:tab/>
        <w:t>Authority;</w:t>
      </w:r>
    </w:p>
    <w:p w:rsidR="001422D3" w:rsidRPr="00E21E49" w:rsidRDefault="001422D3" w:rsidP="001422D3">
      <w:pPr>
        <w:pStyle w:val="notepara"/>
      </w:pPr>
      <w:r w:rsidRPr="00E21E49">
        <w:t>(b)</w:t>
      </w:r>
      <w:r w:rsidRPr="00E21E49">
        <w:tab/>
        <w:t>General Register;</w:t>
      </w:r>
    </w:p>
    <w:p w:rsidR="001422D3" w:rsidRPr="00E21E49" w:rsidRDefault="001422D3" w:rsidP="001422D3">
      <w:pPr>
        <w:pStyle w:val="notepara"/>
      </w:pPr>
      <w:r w:rsidRPr="00E21E49">
        <w:t>(c)</w:t>
      </w:r>
      <w:r w:rsidRPr="00E21E49">
        <w:tab/>
        <w:t>International Register;</w:t>
      </w:r>
    </w:p>
    <w:p w:rsidR="001422D3" w:rsidRPr="00E21E49" w:rsidRDefault="001422D3" w:rsidP="001422D3">
      <w:pPr>
        <w:pStyle w:val="notepara"/>
      </w:pPr>
      <w:r w:rsidRPr="00E21E49">
        <w:t>(d)</w:t>
      </w:r>
      <w:r w:rsidRPr="00E21E49">
        <w:tab/>
        <w:t>provisional registration certificate;</w:t>
      </w:r>
    </w:p>
    <w:p w:rsidR="001422D3" w:rsidRPr="00E21E49" w:rsidRDefault="001422D3" w:rsidP="001422D3">
      <w:pPr>
        <w:pStyle w:val="notepara"/>
      </w:pPr>
      <w:r w:rsidRPr="00E21E49">
        <w:t>(e)</w:t>
      </w:r>
      <w:r w:rsidRPr="00E21E49">
        <w:tab/>
        <w:t>registered;</w:t>
      </w:r>
    </w:p>
    <w:p w:rsidR="001422D3" w:rsidRPr="00E21E49" w:rsidRDefault="001422D3" w:rsidP="001422D3">
      <w:pPr>
        <w:pStyle w:val="notepara"/>
      </w:pPr>
      <w:r w:rsidRPr="00E21E49">
        <w:t>(f)</w:t>
      </w:r>
      <w:r w:rsidRPr="00E21E49">
        <w:tab/>
        <w:t>registered agent;</w:t>
      </w:r>
    </w:p>
    <w:p w:rsidR="001422D3" w:rsidRPr="00E21E49" w:rsidRDefault="001422D3" w:rsidP="001422D3">
      <w:pPr>
        <w:pStyle w:val="notepara"/>
      </w:pPr>
      <w:r w:rsidRPr="00E21E49">
        <w:t>(g)</w:t>
      </w:r>
      <w:r w:rsidRPr="00E21E49">
        <w:tab/>
        <w:t>Registrar;</w:t>
      </w:r>
    </w:p>
    <w:p w:rsidR="001422D3" w:rsidRPr="00E21E49" w:rsidRDefault="001422D3" w:rsidP="001422D3">
      <w:pPr>
        <w:pStyle w:val="notepara"/>
      </w:pPr>
      <w:r w:rsidRPr="00E21E49">
        <w:t>(h)</w:t>
      </w:r>
      <w:r w:rsidRPr="00E21E49">
        <w:tab/>
        <w:t>registration certificate;</w:t>
      </w:r>
    </w:p>
    <w:p w:rsidR="001422D3" w:rsidRPr="00E21E49" w:rsidRDefault="001422D3" w:rsidP="001422D3">
      <w:pPr>
        <w:pStyle w:val="notepara"/>
      </w:pPr>
      <w:r w:rsidRPr="00E21E49">
        <w:t>(</w:t>
      </w:r>
      <w:proofErr w:type="spellStart"/>
      <w:r w:rsidRPr="00E21E49">
        <w:t>i</w:t>
      </w:r>
      <w:proofErr w:type="spellEnd"/>
      <w:r w:rsidRPr="00E21E49">
        <w:t>)</w:t>
      </w:r>
      <w:r w:rsidRPr="00E21E49">
        <w:tab/>
        <w:t>share;</w:t>
      </w:r>
    </w:p>
    <w:p w:rsidR="001422D3" w:rsidRPr="00E21E49" w:rsidRDefault="001422D3" w:rsidP="001422D3">
      <w:pPr>
        <w:pStyle w:val="notepara"/>
      </w:pPr>
      <w:r w:rsidRPr="00E21E49">
        <w:t>(j)</w:t>
      </w:r>
      <w:r w:rsidRPr="00E21E49">
        <w:tab/>
        <w:t>ship.</w:t>
      </w:r>
    </w:p>
    <w:p w:rsidR="001422D3" w:rsidRPr="00E21E49" w:rsidRDefault="001422D3" w:rsidP="001422D3">
      <w:pPr>
        <w:pStyle w:val="subsection"/>
      </w:pPr>
      <w:r w:rsidRPr="00E21E49">
        <w:tab/>
        <w:t>(1)</w:t>
      </w:r>
      <w:r w:rsidRPr="00E21E49">
        <w:tab/>
        <w:t>In this instrument:</w:t>
      </w:r>
    </w:p>
    <w:p w:rsidR="001422D3" w:rsidRPr="00E21E49" w:rsidRDefault="001422D3" w:rsidP="001422D3">
      <w:pPr>
        <w:pStyle w:val="Definition"/>
      </w:pPr>
      <w:r w:rsidRPr="00E21E49">
        <w:rPr>
          <w:b/>
          <w:i/>
        </w:rPr>
        <w:t xml:space="preserve">Act </w:t>
      </w:r>
      <w:r w:rsidRPr="00E21E49">
        <w:t xml:space="preserve">means the </w:t>
      </w:r>
      <w:r w:rsidRPr="00E21E49">
        <w:rPr>
          <w:i/>
        </w:rPr>
        <w:t>Shipping Registration Act 1981</w:t>
      </w:r>
      <w:r w:rsidRPr="00E21E49">
        <w:t>.</w:t>
      </w:r>
    </w:p>
    <w:p w:rsidR="001422D3" w:rsidRPr="00E21E49" w:rsidRDefault="001422D3" w:rsidP="001422D3">
      <w:pPr>
        <w:pStyle w:val="Definition"/>
      </w:pPr>
      <w:r w:rsidRPr="00E21E49">
        <w:rPr>
          <w:b/>
          <w:i/>
        </w:rPr>
        <w:t xml:space="preserve">address </w:t>
      </w:r>
      <w:r w:rsidRPr="00E21E49">
        <w:t>means:</w:t>
      </w:r>
    </w:p>
    <w:p w:rsidR="001422D3" w:rsidRPr="00E21E49" w:rsidRDefault="001422D3" w:rsidP="001422D3">
      <w:pPr>
        <w:pStyle w:val="paragraph"/>
      </w:pPr>
      <w:r w:rsidRPr="00E21E49">
        <w:tab/>
        <w:t>(a)</w:t>
      </w:r>
      <w:r w:rsidRPr="00E21E49">
        <w:tab/>
        <w:t>for an individual—the place at which the individual ordinarily resides; or</w:t>
      </w:r>
    </w:p>
    <w:p w:rsidR="001422D3" w:rsidRPr="00E21E49" w:rsidRDefault="001422D3" w:rsidP="001422D3">
      <w:pPr>
        <w:pStyle w:val="paragraph"/>
      </w:pPr>
      <w:r w:rsidRPr="00E21E49">
        <w:tab/>
        <w:t>(b)</w:t>
      </w:r>
      <w:r w:rsidRPr="00E21E49">
        <w:tab/>
        <w:t>for a body corporate:</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if it is incorporated in Australia—its registered office in Australia; or</w:t>
      </w:r>
    </w:p>
    <w:p w:rsidR="001422D3" w:rsidRPr="00E21E49" w:rsidRDefault="001422D3" w:rsidP="001422D3">
      <w:pPr>
        <w:pStyle w:val="paragraphsub"/>
      </w:pPr>
      <w:r w:rsidRPr="00E21E49">
        <w:tab/>
        <w:t>(ii)</w:t>
      </w:r>
      <w:r w:rsidRPr="00E21E49">
        <w:tab/>
        <w:t>otherwise—its principal place of business in Australia or, if it has no place of business in Australia, its principal place of business; or</w:t>
      </w:r>
    </w:p>
    <w:p w:rsidR="001422D3" w:rsidRPr="00E21E49" w:rsidRDefault="001422D3" w:rsidP="001422D3">
      <w:pPr>
        <w:pStyle w:val="paragraph"/>
      </w:pPr>
      <w:r w:rsidRPr="00E21E49">
        <w:tab/>
        <w:t>(c)</w:t>
      </w:r>
      <w:r w:rsidRPr="00E21E49">
        <w:tab/>
        <w:t>for a body politic—the official address of an appropriate representative of the body politic.</w:t>
      </w:r>
    </w:p>
    <w:p w:rsidR="001422D3" w:rsidRPr="00E21E49" w:rsidRDefault="001422D3" w:rsidP="001422D3">
      <w:pPr>
        <w:pStyle w:val="Definition"/>
      </w:pPr>
      <w:r w:rsidRPr="00E21E49">
        <w:rPr>
          <w:b/>
          <w:i/>
        </w:rPr>
        <w:t xml:space="preserve">builder’s certificate </w:t>
      </w:r>
      <w:r w:rsidRPr="00E21E49">
        <w:t>means a certificate that complies with section</w:t>
      </w:r>
      <w:r w:rsidR="00E21E49" w:rsidRPr="00E21E49">
        <w:t> </w:t>
      </w:r>
      <w:r w:rsidR="00657AE3" w:rsidRPr="00E21E49">
        <w:t>15</w:t>
      </w:r>
      <w:r w:rsidRPr="00E21E49">
        <w:t>.</w:t>
      </w:r>
    </w:p>
    <w:p w:rsidR="001422D3" w:rsidRPr="00E21E49" w:rsidRDefault="001422D3" w:rsidP="001422D3">
      <w:pPr>
        <w:pStyle w:val="Definition"/>
      </w:pPr>
      <w:r w:rsidRPr="00E21E49">
        <w:rPr>
          <w:b/>
          <w:i/>
        </w:rPr>
        <w:t>call sign</w:t>
      </w:r>
      <w:r w:rsidRPr="00E21E49">
        <w:t>, in relation to a ship, means the call sign for the time being of the radio station (if any), or the principal radio station, of the ship.</w:t>
      </w:r>
    </w:p>
    <w:p w:rsidR="001422D3" w:rsidRPr="00E21E49" w:rsidRDefault="001422D3" w:rsidP="001422D3">
      <w:pPr>
        <w:pStyle w:val="Definition"/>
      </w:pPr>
      <w:r w:rsidRPr="00E21E49">
        <w:rPr>
          <w:b/>
          <w:i/>
        </w:rPr>
        <w:t xml:space="preserve">home port </w:t>
      </w:r>
      <w:r w:rsidRPr="00E21E49">
        <w:t>of a ship means the port that is entered in the General Register or International Register as the home port of the ship.</w:t>
      </w:r>
    </w:p>
    <w:p w:rsidR="001422D3" w:rsidRPr="00E21E49" w:rsidRDefault="001422D3" w:rsidP="001422D3">
      <w:pPr>
        <w:pStyle w:val="Definition"/>
      </w:pPr>
      <w:r w:rsidRPr="00E21E49">
        <w:rPr>
          <w:b/>
          <w:i/>
        </w:rPr>
        <w:t xml:space="preserve">moulded depth </w:t>
      </w:r>
      <w:r w:rsidRPr="00E21E49">
        <w:t>of a part of a ship means the vertical distance measured at that part of the ship from the top of the keel to the underside of the upper deck at side, except that:</w:t>
      </w:r>
    </w:p>
    <w:p w:rsidR="001422D3" w:rsidRPr="00E21E49" w:rsidRDefault="001422D3" w:rsidP="001422D3">
      <w:pPr>
        <w:pStyle w:val="paragraph"/>
      </w:pPr>
      <w:r w:rsidRPr="00E21E49">
        <w:tab/>
        <w:t>(a)</w:t>
      </w:r>
      <w:r w:rsidRPr="00E21E49">
        <w:tab/>
        <w:t>if the ship is constructed of wood or composite material, the distance is measured from the lower edge of the keel rabbet; and</w:t>
      </w:r>
    </w:p>
    <w:p w:rsidR="001422D3" w:rsidRPr="00E21E49" w:rsidRDefault="001422D3" w:rsidP="001422D3">
      <w:pPr>
        <w:pStyle w:val="paragraph"/>
      </w:pPr>
      <w:r w:rsidRPr="00E21E49">
        <w:tab/>
        <w:t>(b)</w:t>
      </w:r>
      <w:r w:rsidRPr="00E21E49">
        <w:tab/>
        <w:t xml:space="preserve">if the form of the lower part of the </w:t>
      </w:r>
      <w:proofErr w:type="spellStart"/>
      <w:r w:rsidRPr="00E21E49">
        <w:t>midship</w:t>
      </w:r>
      <w:proofErr w:type="spellEnd"/>
      <w:r w:rsidRPr="00E21E49">
        <w:t xml:space="preserve"> section of the ship is of a hollow character or if thick garboards are fitted, the distance is measured from the point at which the line of the flat of the bottom continued inwards intersects the side of the keel; and</w:t>
      </w:r>
    </w:p>
    <w:p w:rsidR="001422D3" w:rsidRPr="00E21E49" w:rsidRDefault="001422D3" w:rsidP="001422D3">
      <w:pPr>
        <w:pStyle w:val="paragraph"/>
      </w:pPr>
      <w:r w:rsidRPr="00E21E49">
        <w:tab/>
        <w:t>(c)</w:t>
      </w:r>
      <w:r w:rsidRPr="00E21E49">
        <w:tab/>
        <w:t>if the ship has rounded gunwales, the distance is measured to the point of intersection of the moulded lines of the deck and side shell plating, the lines extending as though the gunwales were of angular design; and</w:t>
      </w:r>
    </w:p>
    <w:p w:rsidR="001422D3" w:rsidRPr="00E21E49" w:rsidRDefault="001422D3" w:rsidP="001422D3">
      <w:pPr>
        <w:pStyle w:val="paragraph"/>
      </w:pPr>
      <w:r w:rsidRPr="00E21E49">
        <w:tab/>
        <w:t>(d)</w:t>
      </w:r>
      <w:r w:rsidRPr="00E21E49">
        <w:tab/>
        <w:t>if the upper deck of the ship is stepped and the raised part of the deck extends over the point at which the moulded depth is to be determined, the distance is measured to a line of reference extending from the lower part of the deck along a line parallel with the raised part.</w:t>
      </w:r>
    </w:p>
    <w:p w:rsidR="001422D3" w:rsidRPr="00E21E49" w:rsidRDefault="001422D3" w:rsidP="001422D3">
      <w:pPr>
        <w:pStyle w:val="Definition"/>
      </w:pPr>
      <w:r w:rsidRPr="00E21E49">
        <w:rPr>
          <w:b/>
          <w:i/>
        </w:rPr>
        <w:t>moulded depth amidships</w:t>
      </w:r>
      <w:r w:rsidRPr="00E21E49">
        <w:t>, in relation to a ship, means the moulded depth of the ship:</w:t>
      </w:r>
    </w:p>
    <w:p w:rsidR="001422D3" w:rsidRPr="00E21E49" w:rsidRDefault="001422D3" w:rsidP="001422D3">
      <w:pPr>
        <w:pStyle w:val="paragraph"/>
      </w:pPr>
      <w:r w:rsidRPr="00E21E49">
        <w:tab/>
        <w:t>(a)</w:t>
      </w:r>
      <w:r w:rsidRPr="00E21E49">
        <w:tab/>
        <w:t xml:space="preserve">except for a ship referred to in </w:t>
      </w:r>
      <w:r w:rsidR="00E21E49" w:rsidRPr="00E21E49">
        <w:t>paragraph (</w:t>
      </w:r>
      <w:r w:rsidRPr="00E21E49">
        <w:t>b)—in the vertical plane that intersects the centreline plane of the ship at right angles midway between the vertical lines referred to in paragraphs 10(1)(a) and (b) of the Act; or</w:t>
      </w:r>
    </w:p>
    <w:p w:rsidR="001422D3" w:rsidRPr="00E21E49" w:rsidRDefault="001422D3" w:rsidP="001422D3">
      <w:pPr>
        <w:pStyle w:val="paragraph"/>
      </w:pPr>
      <w:r w:rsidRPr="00E21E49">
        <w:tab/>
        <w:t>(b)</w:t>
      </w:r>
      <w:r w:rsidRPr="00E21E49">
        <w:tab/>
        <w:t>for a ship in relation to which the Registrar has made a determination under subsection</w:t>
      </w:r>
      <w:r w:rsidR="00E21E49" w:rsidRPr="00E21E49">
        <w:t> </w:t>
      </w:r>
      <w:r w:rsidRPr="00E21E49">
        <w:t xml:space="preserve">10(2) of the Act—in the vertical plane the Registrar determines under </w:t>
      </w:r>
      <w:r w:rsidR="00E21E49" w:rsidRPr="00E21E49">
        <w:t>subsection (</w:t>
      </w:r>
      <w:r w:rsidRPr="00E21E49">
        <w:t>2) of this section for that ship.</w:t>
      </w:r>
    </w:p>
    <w:p w:rsidR="001422D3" w:rsidRPr="00E21E49" w:rsidRDefault="001422D3" w:rsidP="001422D3">
      <w:pPr>
        <w:pStyle w:val="Definition"/>
      </w:pPr>
      <w:r w:rsidRPr="00E21E49">
        <w:rPr>
          <w:b/>
          <w:i/>
        </w:rPr>
        <w:t xml:space="preserve">name </w:t>
      </w:r>
      <w:r w:rsidRPr="00E21E49">
        <w:t>means:</w:t>
      </w:r>
    </w:p>
    <w:p w:rsidR="001422D3" w:rsidRPr="00E21E49" w:rsidRDefault="001422D3" w:rsidP="001422D3">
      <w:pPr>
        <w:pStyle w:val="paragraph"/>
      </w:pPr>
      <w:r w:rsidRPr="00E21E49">
        <w:tab/>
        <w:t>(a)</w:t>
      </w:r>
      <w:r w:rsidRPr="00E21E49">
        <w:tab/>
        <w:t xml:space="preserve">for an individual—the full given names and surname of the individual; </w:t>
      </w:r>
      <w:r w:rsidR="004D61D0" w:rsidRPr="00E21E49">
        <w:t>or</w:t>
      </w:r>
    </w:p>
    <w:p w:rsidR="001422D3" w:rsidRPr="00E21E49" w:rsidRDefault="001422D3" w:rsidP="001422D3">
      <w:pPr>
        <w:pStyle w:val="paragraph"/>
      </w:pPr>
      <w:r w:rsidRPr="00E21E49">
        <w:tab/>
        <w:t>(b)</w:t>
      </w:r>
      <w:r w:rsidRPr="00E21E49">
        <w:tab/>
        <w:t xml:space="preserve">for a body corporate—the full name of the body corporate; </w:t>
      </w:r>
      <w:r w:rsidR="004D61D0" w:rsidRPr="00E21E49">
        <w:t>or</w:t>
      </w:r>
    </w:p>
    <w:p w:rsidR="001422D3" w:rsidRPr="00E21E49" w:rsidRDefault="001422D3" w:rsidP="001422D3">
      <w:pPr>
        <w:pStyle w:val="paragraph"/>
      </w:pPr>
      <w:r w:rsidRPr="00E21E49">
        <w:tab/>
        <w:t>(c)</w:t>
      </w:r>
      <w:r w:rsidRPr="00E21E49">
        <w:tab/>
        <w:t xml:space="preserve">for a registered ship—the name by which the ship is registered; </w:t>
      </w:r>
      <w:r w:rsidR="004D61D0" w:rsidRPr="00E21E49">
        <w:t>or</w:t>
      </w:r>
    </w:p>
    <w:p w:rsidR="001422D3" w:rsidRPr="00E21E49" w:rsidRDefault="001422D3" w:rsidP="001422D3">
      <w:pPr>
        <w:pStyle w:val="paragraph"/>
      </w:pPr>
      <w:r w:rsidRPr="00E21E49">
        <w:tab/>
        <w:t>(d)</w:t>
      </w:r>
      <w:r w:rsidRPr="00E21E49">
        <w:tab/>
        <w:t>for an unregistered ship—the name (if any) by which the ship is known.</w:t>
      </w:r>
    </w:p>
    <w:p w:rsidR="001422D3" w:rsidRPr="00E21E49" w:rsidRDefault="001422D3" w:rsidP="001422D3">
      <w:pPr>
        <w:pStyle w:val="Definition"/>
      </w:pPr>
      <w:r w:rsidRPr="00E21E49">
        <w:rPr>
          <w:b/>
          <w:i/>
        </w:rPr>
        <w:t>official number</w:t>
      </w:r>
      <w:r w:rsidRPr="00E21E49">
        <w:t>, in relation to a registered ship, means the number by which the ship is identified in the General Register or International Register.</w:t>
      </w:r>
    </w:p>
    <w:p w:rsidR="001422D3" w:rsidRPr="00E21E49" w:rsidRDefault="001422D3" w:rsidP="001422D3">
      <w:pPr>
        <w:pStyle w:val="Definition"/>
      </w:pPr>
      <w:r w:rsidRPr="00E21E49">
        <w:rPr>
          <w:b/>
          <w:i/>
        </w:rPr>
        <w:t xml:space="preserve">overseas registration certificate </w:t>
      </w:r>
      <w:r w:rsidRPr="00E21E49">
        <w:t>means a document corresponding to a registration certificate that is issued under an overseas registration law.</w:t>
      </w:r>
    </w:p>
    <w:p w:rsidR="001422D3" w:rsidRPr="00E21E49" w:rsidRDefault="001422D3" w:rsidP="001422D3">
      <w:pPr>
        <w:pStyle w:val="Definition"/>
      </w:pPr>
      <w:r w:rsidRPr="00E21E49">
        <w:rPr>
          <w:b/>
          <w:i/>
        </w:rPr>
        <w:t xml:space="preserve">overseas registration law </w:t>
      </w:r>
      <w:r w:rsidRPr="00E21E49">
        <w:t>means the provisions of the law of a foreign country relating to the registration of ships in that country.</w:t>
      </w:r>
    </w:p>
    <w:p w:rsidR="001422D3" w:rsidRPr="00E21E49" w:rsidRDefault="001422D3" w:rsidP="001422D3">
      <w:pPr>
        <w:pStyle w:val="Definition"/>
      </w:pPr>
      <w:r w:rsidRPr="00E21E49">
        <w:rPr>
          <w:b/>
          <w:i/>
        </w:rPr>
        <w:t xml:space="preserve">owner </w:t>
      </w:r>
      <w:r w:rsidRPr="00E21E49">
        <w:t>of a ship has its ordinary meaning.</w:t>
      </w:r>
    </w:p>
    <w:p w:rsidR="001422D3" w:rsidRPr="00E21E49" w:rsidRDefault="001422D3" w:rsidP="001422D3">
      <w:pPr>
        <w:pStyle w:val="Definition"/>
      </w:pPr>
      <w:r w:rsidRPr="00E21E49">
        <w:rPr>
          <w:b/>
          <w:i/>
        </w:rPr>
        <w:t>place of construction</w:t>
      </w:r>
      <w:r w:rsidRPr="00E21E49">
        <w:t>, in relation to a ship, means the place at which construction of the hull commenced.</w:t>
      </w:r>
    </w:p>
    <w:p w:rsidR="001422D3" w:rsidRPr="00E21E49" w:rsidRDefault="001422D3" w:rsidP="001422D3">
      <w:pPr>
        <w:pStyle w:val="Definition"/>
      </w:pPr>
      <w:r w:rsidRPr="00E21E49">
        <w:rPr>
          <w:b/>
          <w:i/>
        </w:rPr>
        <w:t>tonnage certificate</w:t>
      </w:r>
      <w:r w:rsidRPr="00E21E49">
        <w:t xml:space="preserve">, for a ship, means a certificate relating to the tonnage measurement of the ship issued under, or otherwise having effect because of, the </w:t>
      </w:r>
      <w:r w:rsidRPr="00E21E49">
        <w:rPr>
          <w:i/>
        </w:rPr>
        <w:t>Navigation Act 2012</w:t>
      </w:r>
      <w:r w:rsidRPr="00E21E49">
        <w:t>.</w:t>
      </w:r>
    </w:p>
    <w:p w:rsidR="001422D3" w:rsidRPr="00E21E49" w:rsidRDefault="001422D3" w:rsidP="001422D3">
      <w:pPr>
        <w:pStyle w:val="Definition"/>
      </w:pPr>
      <w:r w:rsidRPr="00E21E49">
        <w:rPr>
          <w:b/>
          <w:i/>
        </w:rPr>
        <w:t xml:space="preserve">Torres Strait Treaty </w:t>
      </w:r>
      <w:r w:rsidRPr="00E21E49">
        <w:t>means the Treaty between Australia and the Independent State of Papua New Guinea concerning Sovereignty and Maritime Boundaries in the area between the two Countries, including the area known as Torres Strait, and Related Matters, done at Sydney on 18</w:t>
      </w:r>
      <w:r w:rsidR="00E21E49" w:rsidRPr="00E21E49">
        <w:t> </w:t>
      </w:r>
      <w:r w:rsidRPr="00E21E49">
        <w:t>December 1978, as in force for Australia from time to time.</w:t>
      </w:r>
    </w:p>
    <w:p w:rsidR="001422D3" w:rsidRPr="00E21E49" w:rsidRDefault="001422D3" w:rsidP="001422D3">
      <w:pPr>
        <w:pStyle w:val="notetext"/>
      </w:pPr>
      <w:r w:rsidRPr="00E21E49">
        <w:t>Note:</w:t>
      </w:r>
      <w:r w:rsidRPr="00E21E49">
        <w:tab/>
        <w:t>The Treaty is in Australian Treaty Series 1985 No.</w:t>
      </w:r>
      <w:r w:rsidR="00E21E49" w:rsidRPr="00E21E49">
        <w:t> </w:t>
      </w:r>
      <w:r w:rsidRPr="00E21E49">
        <w:t>4 ([1985] ATS 4) and could in 201</w:t>
      </w:r>
      <w:r w:rsidR="00ED0549" w:rsidRPr="00E21E49">
        <w:t>9</w:t>
      </w:r>
      <w:r w:rsidRPr="00E21E49">
        <w:t xml:space="preserve"> be viewed in the Australian Treaties Library on the </w:t>
      </w:r>
      <w:proofErr w:type="spellStart"/>
      <w:r w:rsidRPr="00E21E49">
        <w:t>AustLII</w:t>
      </w:r>
      <w:proofErr w:type="spellEnd"/>
      <w:r w:rsidRPr="00E21E49">
        <w:t xml:space="preserve"> website (http://www.austlii.edu.au).</w:t>
      </w:r>
    </w:p>
    <w:p w:rsidR="001422D3" w:rsidRPr="00E21E49" w:rsidRDefault="001422D3" w:rsidP="001422D3">
      <w:pPr>
        <w:pStyle w:val="Definition"/>
      </w:pPr>
      <w:r w:rsidRPr="00E21E49">
        <w:rPr>
          <w:b/>
          <w:i/>
        </w:rPr>
        <w:t xml:space="preserve">traditional inhabitants </w:t>
      </w:r>
      <w:r w:rsidRPr="00E21E49">
        <w:t>has the same meaning as in the Torres Strait Treaty.</w:t>
      </w:r>
    </w:p>
    <w:p w:rsidR="001422D3" w:rsidRPr="00E21E49" w:rsidRDefault="001422D3" w:rsidP="001422D3">
      <w:pPr>
        <w:pStyle w:val="Definition"/>
      </w:pPr>
      <w:r w:rsidRPr="00E21E49">
        <w:rPr>
          <w:b/>
          <w:i/>
        </w:rPr>
        <w:t xml:space="preserve">transfer document </w:t>
      </w:r>
      <w:r w:rsidRPr="00E21E49">
        <w:t>for a ship means:</w:t>
      </w:r>
    </w:p>
    <w:p w:rsidR="001422D3" w:rsidRPr="00E21E49" w:rsidRDefault="001422D3" w:rsidP="001422D3">
      <w:pPr>
        <w:pStyle w:val="paragraph"/>
      </w:pPr>
      <w:r w:rsidRPr="00E21E49">
        <w:tab/>
        <w:t>(a)</w:t>
      </w:r>
      <w:r w:rsidRPr="00E21E49">
        <w:tab/>
        <w:t>a bill of sale or other document transferring ownership of the ship, signed by each transferor, that states:</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name of the ship; and</w:t>
      </w:r>
    </w:p>
    <w:p w:rsidR="001422D3" w:rsidRPr="00E21E49" w:rsidRDefault="001422D3" w:rsidP="001422D3">
      <w:pPr>
        <w:pStyle w:val="paragraphsub"/>
      </w:pPr>
      <w:r w:rsidRPr="00E21E49">
        <w:tab/>
        <w:t>(ii)</w:t>
      </w:r>
      <w:r w:rsidRPr="00E21E49">
        <w:tab/>
        <w:t>the nature and extent of the interest in the ship to which the bill of sale or document relates; and</w:t>
      </w:r>
    </w:p>
    <w:p w:rsidR="001422D3" w:rsidRPr="00E21E49" w:rsidRDefault="001422D3" w:rsidP="001422D3">
      <w:pPr>
        <w:pStyle w:val="paragraphsub"/>
      </w:pPr>
      <w:r w:rsidRPr="00E21E49">
        <w:tab/>
        <w:t>(iii)</w:t>
      </w:r>
      <w:r w:rsidRPr="00E21E49">
        <w:tab/>
        <w:t>the name and address of each transferor and transferee; or</w:t>
      </w:r>
    </w:p>
    <w:p w:rsidR="001422D3" w:rsidRPr="00E21E49" w:rsidRDefault="001422D3" w:rsidP="001422D3">
      <w:pPr>
        <w:pStyle w:val="paragraph"/>
      </w:pPr>
      <w:r w:rsidRPr="00E21E49">
        <w:tab/>
        <w:t>(b)</w:t>
      </w:r>
      <w:r w:rsidRPr="00E21E49">
        <w:tab/>
        <w:t>a document, of a kind mentioned in subsection</w:t>
      </w:r>
      <w:r w:rsidR="00E21E49" w:rsidRPr="00E21E49">
        <w:t> </w:t>
      </w:r>
      <w:r w:rsidR="00657AE3" w:rsidRPr="00E21E49">
        <w:t>30</w:t>
      </w:r>
      <w:r w:rsidRPr="00E21E49">
        <w:t>(1), that evidences change of ownership of the ship.</w:t>
      </w:r>
    </w:p>
    <w:p w:rsidR="001422D3" w:rsidRPr="00E21E49" w:rsidRDefault="001422D3" w:rsidP="001422D3">
      <w:pPr>
        <w:pStyle w:val="subsection"/>
      </w:pPr>
      <w:r w:rsidRPr="00E21E49">
        <w:tab/>
        <w:t>(2)</w:t>
      </w:r>
      <w:r w:rsidRPr="00E21E49">
        <w:tab/>
        <w:t xml:space="preserve">The Registrar may, in writing, determine a vertical plane for a ship for the purposes of </w:t>
      </w:r>
      <w:r w:rsidR="00E21E49" w:rsidRPr="00E21E49">
        <w:t>paragraph (</w:t>
      </w:r>
      <w:r w:rsidRPr="00E21E49">
        <w:t xml:space="preserve">b) of the definition of </w:t>
      </w:r>
      <w:r w:rsidRPr="00E21E49">
        <w:rPr>
          <w:b/>
          <w:i/>
        </w:rPr>
        <w:t>moulded depth amidships</w:t>
      </w:r>
      <w:r w:rsidRPr="00E21E49">
        <w:t xml:space="preserve"> in </w:t>
      </w:r>
      <w:r w:rsidR="00E21E49" w:rsidRPr="00E21E49">
        <w:t>subsection (</w:t>
      </w:r>
      <w:r w:rsidRPr="00E21E49">
        <w:t>1).</w:t>
      </w:r>
    </w:p>
    <w:p w:rsidR="001422D3" w:rsidRPr="00E21E49" w:rsidRDefault="001422D3" w:rsidP="001422D3">
      <w:pPr>
        <w:pStyle w:val="subsection"/>
      </w:pPr>
      <w:r w:rsidRPr="00E21E49">
        <w:tab/>
        <w:t>(3)</w:t>
      </w:r>
      <w:r w:rsidRPr="00E21E49">
        <w:tab/>
        <w:t>For the purposes of this instrument, the construction of a ship is taken to be completed when the ship becomes capable of navigating the high seas, whether under its own power or otherwise.</w:t>
      </w:r>
    </w:p>
    <w:p w:rsidR="001422D3" w:rsidRPr="00E21E49" w:rsidRDefault="00657AE3" w:rsidP="001422D3">
      <w:pPr>
        <w:pStyle w:val="ActHead5"/>
      </w:pPr>
      <w:bookmarkStart w:id="6" w:name="_Toc532992746"/>
      <w:r w:rsidRPr="00E21E49">
        <w:rPr>
          <w:rStyle w:val="CharSectno"/>
        </w:rPr>
        <w:t>5</w:t>
      </w:r>
      <w:r w:rsidR="001422D3" w:rsidRPr="00E21E49">
        <w:t xml:space="preserve">  Signing of documents</w:t>
      </w:r>
      <w:bookmarkEnd w:id="6"/>
    </w:p>
    <w:p w:rsidR="001422D3" w:rsidRPr="00E21E49" w:rsidRDefault="001422D3" w:rsidP="001422D3">
      <w:pPr>
        <w:pStyle w:val="subsection"/>
      </w:pPr>
      <w:r w:rsidRPr="00E21E49">
        <w:tab/>
        <w:t>(1)</w:t>
      </w:r>
      <w:r w:rsidRPr="00E21E49">
        <w:tab/>
        <w:t xml:space="preserve">Subject to this instrument, if this instrument requires a document to be lodged with, or produced to, the Registrar or a proper officer and to be signed by a person, the signing requirement is met if </w:t>
      </w:r>
      <w:r w:rsidR="00E21E49" w:rsidRPr="00E21E49">
        <w:t>subsection (</w:t>
      </w:r>
      <w:r w:rsidRPr="00E21E49">
        <w:t>2), (3) or (4) is satisfied.</w:t>
      </w:r>
    </w:p>
    <w:p w:rsidR="001422D3" w:rsidRPr="00E21E49" w:rsidRDefault="001422D3" w:rsidP="001422D3">
      <w:pPr>
        <w:pStyle w:val="SubsectionHead"/>
      </w:pPr>
      <w:r w:rsidRPr="00E21E49">
        <w:t>Document signed and dated in the presence of a witness</w:t>
      </w:r>
    </w:p>
    <w:p w:rsidR="001422D3" w:rsidRPr="00E21E49" w:rsidRDefault="001422D3" w:rsidP="001422D3">
      <w:pPr>
        <w:pStyle w:val="subsection"/>
      </w:pPr>
      <w:r w:rsidRPr="00E21E49">
        <w:tab/>
        <w:t>(2)</w:t>
      </w:r>
      <w:r w:rsidRPr="00E21E49">
        <w:tab/>
        <w:t>This subsection is satisfied if:</w:t>
      </w:r>
    </w:p>
    <w:p w:rsidR="001422D3" w:rsidRPr="00E21E49" w:rsidRDefault="001422D3" w:rsidP="001422D3">
      <w:pPr>
        <w:pStyle w:val="paragraph"/>
      </w:pPr>
      <w:r w:rsidRPr="00E21E49">
        <w:tab/>
        <w:t>(a)</w:t>
      </w:r>
      <w:r w:rsidRPr="00E21E49">
        <w:tab/>
        <w:t>one of the following applies:</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for an individual—the individual signs and dates the document (in the presence of a witness);</w:t>
      </w:r>
    </w:p>
    <w:p w:rsidR="001422D3" w:rsidRPr="00E21E49" w:rsidRDefault="001422D3" w:rsidP="001422D3">
      <w:pPr>
        <w:pStyle w:val="paragraphsub"/>
      </w:pPr>
      <w:r w:rsidRPr="00E21E49">
        <w:tab/>
        <w:t>(ii)</w:t>
      </w:r>
      <w:r w:rsidRPr="00E21E49">
        <w:tab/>
        <w:t>for a body corporate—an officer of the body corporate signs and dates the document (in the presence of a witness) and adds a legible statement of the name and position of the officer;</w:t>
      </w:r>
    </w:p>
    <w:p w:rsidR="001422D3" w:rsidRPr="00E21E49" w:rsidRDefault="001422D3" w:rsidP="001422D3">
      <w:pPr>
        <w:pStyle w:val="paragraphsub"/>
      </w:pPr>
      <w:r w:rsidRPr="00E21E49">
        <w:tab/>
        <w:t>(iii)</w:t>
      </w:r>
      <w:r w:rsidRPr="00E21E49">
        <w:tab/>
        <w:t>for a body politic—an appropriate representative of the body politic signs and dates the document (in the presence of a witness) and adds a legible statement of the title of the appropriate representative; and</w:t>
      </w:r>
    </w:p>
    <w:p w:rsidR="001422D3" w:rsidRPr="00E21E49" w:rsidRDefault="001422D3" w:rsidP="001422D3">
      <w:pPr>
        <w:pStyle w:val="paragraph"/>
      </w:pPr>
      <w:r w:rsidRPr="00E21E49">
        <w:tab/>
        <w:t>(b)</w:t>
      </w:r>
      <w:r w:rsidRPr="00E21E49">
        <w:tab/>
        <w:t>the witness signs and dates the document and adds a legible statement of the name and address of the witness.</w:t>
      </w:r>
    </w:p>
    <w:p w:rsidR="001422D3" w:rsidRPr="00E21E49" w:rsidRDefault="001422D3" w:rsidP="001422D3">
      <w:pPr>
        <w:pStyle w:val="SubsectionHead"/>
      </w:pPr>
      <w:r w:rsidRPr="00E21E49">
        <w:t>Official seal of body corporate</w:t>
      </w:r>
    </w:p>
    <w:p w:rsidR="001422D3" w:rsidRPr="00E21E49" w:rsidRDefault="001422D3" w:rsidP="001422D3">
      <w:pPr>
        <w:pStyle w:val="subsection"/>
      </w:pPr>
      <w:r w:rsidRPr="00E21E49">
        <w:tab/>
        <w:t>(3)</w:t>
      </w:r>
      <w:r w:rsidRPr="00E21E49">
        <w:tab/>
        <w:t>For a body corporate, this subsection is satisfied if the body corporate executes the document under the official seal of the body corporate.</w:t>
      </w:r>
    </w:p>
    <w:p w:rsidR="001422D3" w:rsidRPr="00E21E49" w:rsidRDefault="001422D3" w:rsidP="001422D3">
      <w:pPr>
        <w:pStyle w:val="SubsectionHead"/>
      </w:pPr>
      <w:r w:rsidRPr="00E21E49">
        <w:t>Power of attorney</w:t>
      </w:r>
    </w:p>
    <w:p w:rsidR="001422D3" w:rsidRPr="00E21E49" w:rsidRDefault="001422D3" w:rsidP="001422D3">
      <w:pPr>
        <w:pStyle w:val="subsection"/>
      </w:pPr>
      <w:r w:rsidRPr="00E21E49">
        <w:tab/>
        <w:t>(4)</w:t>
      </w:r>
      <w:r w:rsidRPr="00E21E49">
        <w:tab/>
        <w:t>This subsection is satisfied if:</w:t>
      </w:r>
    </w:p>
    <w:p w:rsidR="001422D3" w:rsidRPr="00E21E49" w:rsidRDefault="001422D3" w:rsidP="001422D3">
      <w:pPr>
        <w:pStyle w:val="paragraph"/>
      </w:pPr>
      <w:r w:rsidRPr="00E21E49">
        <w:tab/>
        <w:t>(a)</w:t>
      </w:r>
      <w:r w:rsidRPr="00E21E49">
        <w:tab/>
        <w:t>another person, on behalf of the person and under a power of attorney, signs and dates the document (in the presence of a witness); and</w:t>
      </w:r>
    </w:p>
    <w:p w:rsidR="001422D3" w:rsidRPr="00E21E49" w:rsidRDefault="001422D3" w:rsidP="001422D3">
      <w:pPr>
        <w:pStyle w:val="paragraph"/>
      </w:pPr>
      <w:r w:rsidRPr="00E21E49">
        <w:tab/>
        <w:t>(b)</w:t>
      </w:r>
      <w:r w:rsidRPr="00E21E49">
        <w:tab/>
        <w:t>the witness signs and dates the document and adds a legible statement of the name and address of the witness; and</w:t>
      </w:r>
    </w:p>
    <w:p w:rsidR="001422D3" w:rsidRPr="00E21E49" w:rsidRDefault="001422D3" w:rsidP="001422D3">
      <w:pPr>
        <w:pStyle w:val="paragraph"/>
      </w:pPr>
      <w:r w:rsidRPr="00E21E49">
        <w:tab/>
        <w:t>(c)</w:t>
      </w:r>
      <w:r w:rsidRPr="00E21E49">
        <w:tab/>
        <w:t>the power of attorney is produced to the Registrar or proper officer for noting upon the lodgement or production of the document.</w:t>
      </w:r>
    </w:p>
    <w:p w:rsidR="001422D3" w:rsidRPr="00E21E49" w:rsidRDefault="001422D3" w:rsidP="001422D3">
      <w:pPr>
        <w:pStyle w:val="SubsectionHead"/>
      </w:pPr>
      <w:r w:rsidRPr="00E21E49">
        <w:t>Owner of ship</w:t>
      </w:r>
    </w:p>
    <w:p w:rsidR="001422D3" w:rsidRPr="00E21E49" w:rsidRDefault="001422D3" w:rsidP="001422D3">
      <w:pPr>
        <w:pStyle w:val="subsection"/>
      </w:pPr>
      <w:r w:rsidRPr="00E21E49">
        <w:tab/>
        <w:t>(5)</w:t>
      </w:r>
      <w:r w:rsidRPr="00E21E49">
        <w:tab/>
        <w:t xml:space="preserve">For the purposes of </w:t>
      </w:r>
      <w:r w:rsidR="00E21E49" w:rsidRPr="00E21E49">
        <w:t>subsections (</w:t>
      </w:r>
      <w:r w:rsidRPr="00E21E49">
        <w:t>2) to (4), if the document is required by a provision of this instrument to be signed by the owner of a ship, then the reference in that provision to the owner of the ship is taken to be a reference to:</w:t>
      </w:r>
    </w:p>
    <w:p w:rsidR="001422D3" w:rsidRPr="00E21E49" w:rsidRDefault="001422D3" w:rsidP="001422D3">
      <w:pPr>
        <w:pStyle w:val="paragraph"/>
      </w:pPr>
      <w:r w:rsidRPr="00E21E49">
        <w:tab/>
        <w:t>(a)</w:t>
      </w:r>
      <w:r w:rsidRPr="00E21E49">
        <w:tab/>
        <w:t xml:space="preserve">if there is one owner of the ship—that owner or a person appointed under </w:t>
      </w:r>
      <w:r w:rsidR="00E21E49" w:rsidRPr="00E21E49">
        <w:t>subsection (</w:t>
      </w:r>
      <w:r w:rsidRPr="00E21E49">
        <w:t>9) by that owner; or</w:t>
      </w:r>
    </w:p>
    <w:p w:rsidR="001422D3" w:rsidRPr="00E21E49" w:rsidRDefault="001422D3" w:rsidP="001422D3">
      <w:pPr>
        <w:pStyle w:val="paragraph"/>
      </w:pPr>
      <w:r w:rsidRPr="00E21E49">
        <w:tab/>
        <w:t>(b)</w:t>
      </w:r>
      <w:r w:rsidRPr="00E21E49">
        <w:tab/>
        <w:t xml:space="preserve">otherwise—a person appointed under </w:t>
      </w:r>
      <w:r w:rsidR="00E21E49" w:rsidRPr="00E21E49">
        <w:t>subsection (</w:t>
      </w:r>
      <w:r w:rsidRPr="00E21E49">
        <w:t>9) by persons who are the owners of interests in the ship the sum of which is equal to at least 33 shares in the property in the ship.</w:t>
      </w:r>
    </w:p>
    <w:p w:rsidR="001422D3" w:rsidRPr="00E21E49" w:rsidRDefault="001422D3" w:rsidP="001422D3">
      <w:pPr>
        <w:pStyle w:val="subsection"/>
      </w:pPr>
      <w:r w:rsidRPr="00E21E49">
        <w:tab/>
        <w:t>(6)</w:t>
      </w:r>
      <w:r w:rsidRPr="00E21E49">
        <w:tab/>
        <w:t xml:space="preserve">To avoid doubt, </w:t>
      </w:r>
      <w:r w:rsidR="00E21E49" w:rsidRPr="00E21E49">
        <w:t>subsection (</w:t>
      </w:r>
      <w:r w:rsidRPr="00E21E49">
        <w:t>5) does not apply in relation to a document that is required by a provision of this instrument to be signed by each owner of a ship.</w:t>
      </w:r>
    </w:p>
    <w:p w:rsidR="001422D3" w:rsidRPr="00E21E49" w:rsidRDefault="001422D3" w:rsidP="001422D3">
      <w:pPr>
        <w:pStyle w:val="notetext"/>
      </w:pPr>
      <w:r w:rsidRPr="00E21E49">
        <w:t>Note:</w:t>
      </w:r>
      <w:r w:rsidRPr="00E21E49">
        <w:tab/>
        <w:t>Sections</w:t>
      </w:r>
      <w:r w:rsidR="00E21E49" w:rsidRPr="00E21E49">
        <w:t> </w:t>
      </w:r>
      <w:r w:rsidR="00657AE3" w:rsidRPr="00E21E49">
        <w:t>16</w:t>
      </w:r>
      <w:r w:rsidRPr="00E21E49">
        <w:t xml:space="preserve"> and </w:t>
      </w:r>
      <w:r w:rsidR="00657AE3" w:rsidRPr="00E21E49">
        <w:t>35</w:t>
      </w:r>
      <w:r w:rsidRPr="00E21E49">
        <w:t xml:space="preserve"> are examples of such a provision.</w:t>
      </w:r>
    </w:p>
    <w:p w:rsidR="001422D3" w:rsidRPr="00E21E49" w:rsidRDefault="001422D3" w:rsidP="001422D3">
      <w:pPr>
        <w:pStyle w:val="SubsectionHead"/>
      </w:pPr>
      <w:proofErr w:type="spellStart"/>
      <w:r w:rsidRPr="00E21E49">
        <w:t>Charterparty</w:t>
      </w:r>
      <w:proofErr w:type="spellEnd"/>
    </w:p>
    <w:p w:rsidR="001422D3" w:rsidRPr="00E21E49" w:rsidRDefault="001422D3" w:rsidP="001422D3">
      <w:pPr>
        <w:pStyle w:val="subsection"/>
      </w:pPr>
      <w:r w:rsidRPr="00E21E49">
        <w:tab/>
        <w:t>(7)</w:t>
      </w:r>
      <w:r w:rsidRPr="00E21E49">
        <w:tab/>
        <w:t xml:space="preserve">For the purposes of </w:t>
      </w:r>
      <w:r w:rsidR="00E21E49" w:rsidRPr="00E21E49">
        <w:t>subsections (</w:t>
      </w:r>
      <w:r w:rsidRPr="00E21E49">
        <w:t xml:space="preserve">2) to (4), if the document is required by a provision of this instrument to be signed by the charterer under the </w:t>
      </w:r>
      <w:proofErr w:type="spellStart"/>
      <w:r w:rsidRPr="00E21E49">
        <w:t>charterparty</w:t>
      </w:r>
      <w:proofErr w:type="spellEnd"/>
      <w:r w:rsidRPr="00E21E49">
        <w:t xml:space="preserve"> for a ship on demise charter, then the reference in that provision to the charterer under the </w:t>
      </w:r>
      <w:proofErr w:type="spellStart"/>
      <w:r w:rsidRPr="00E21E49">
        <w:t>charterparty</w:t>
      </w:r>
      <w:proofErr w:type="spellEnd"/>
      <w:r w:rsidRPr="00E21E49">
        <w:t xml:space="preserve"> is taken to be a reference to:</w:t>
      </w:r>
    </w:p>
    <w:p w:rsidR="001422D3" w:rsidRPr="00E21E49" w:rsidRDefault="001422D3" w:rsidP="001422D3">
      <w:pPr>
        <w:pStyle w:val="paragraph"/>
      </w:pPr>
      <w:r w:rsidRPr="00E21E49">
        <w:tab/>
        <w:t>(a)</w:t>
      </w:r>
      <w:r w:rsidRPr="00E21E49">
        <w:tab/>
        <w:t xml:space="preserve">if there is one charterer under the </w:t>
      </w:r>
      <w:proofErr w:type="spellStart"/>
      <w:r w:rsidRPr="00E21E49">
        <w:t>charterparty</w:t>
      </w:r>
      <w:proofErr w:type="spellEnd"/>
      <w:r w:rsidRPr="00E21E49">
        <w:t xml:space="preserve">—that charterer or a person appointed under </w:t>
      </w:r>
      <w:r w:rsidR="00E21E49" w:rsidRPr="00E21E49">
        <w:t>subsection (</w:t>
      </w:r>
      <w:r w:rsidRPr="00E21E49">
        <w:t>9) by that charterer; or</w:t>
      </w:r>
    </w:p>
    <w:p w:rsidR="001422D3" w:rsidRPr="00E21E49" w:rsidRDefault="001422D3" w:rsidP="001422D3">
      <w:pPr>
        <w:pStyle w:val="paragraph"/>
      </w:pPr>
      <w:r w:rsidRPr="00E21E49">
        <w:tab/>
        <w:t>(b)</w:t>
      </w:r>
      <w:r w:rsidRPr="00E21E49">
        <w:tab/>
        <w:t xml:space="preserve">otherwise—a person appointed under </w:t>
      </w:r>
      <w:r w:rsidR="00E21E49" w:rsidRPr="00E21E49">
        <w:t>subsection (</w:t>
      </w:r>
      <w:r w:rsidRPr="00E21E49">
        <w:t xml:space="preserve">9) by a majority of the charterers under the </w:t>
      </w:r>
      <w:proofErr w:type="spellStart"/>
      <w:r w:rsidRPr="00E21E49">
        <w:t>charterparty</w:t>
      </w:r>
      <w:proofErr w:type="spellEnd"/>
      <w:r w:rsidRPr="00E21E49">
        <w:t>.</w:t>
      </w:r>
    </w:p>
    <w:p w:rsidR="001422D3" w:rsidRPr="00E21E49" w:rsidRDefault="001422D3" w:rsidP="001422D3">
      <w:pPr>
        <w:pStyle w:val="subsection"/>
      </w:pPr>
      <w:r w:rsidRPr="00E21E49">
        <w:tab/>
        <w:t>(8)</w:t>
      </w:r>
      <w:r w:rsidRPr="00E21E49">
        <w:tab/>
        <w:t xml:space="preserve">To avoid doubt, </w:t>
      </w:r>
      <w:r w:rsidR="00E21E49" w:rsidRPr="00E21E49">
        <w:t>subsection (</w:t>
      </w:r>
      <w:r w:rsidRPr="00E21E49">
        <w:t xml:space="preserve">7) does not apply in relation to a document that is required by a provision of this instrument to be signed by each charterer under the </w:t>
      </w:r>
      <w:proofErr w:type="spellStart"/>
      <w:r w:rsidRPr="00E21E49">
        <w:t>charterparty</w:t>
      </w:r>
      <w:proofErr w:type="spellEnd"/>
      <w:r w:rsidRPr="00E21E49">
        <w:t xml:space="preserve"> for a ship on demise charter.</w:t>
      </w:r>
    </w:p>
    <w:p w:rsidR="001422D3" w:rsidRPr="00E21E49" w:rsidRDefault="001422D3" w:rsidP="001422D3">
      <w:pPr>
        <w:pStyle w:val="notetext"/>
      </w:pPr>
      <w:r w:rsidRPr="00E21E49">
        <w:t>Note:</w:t>
      </w:r>
      <w:r w:rsidRPr="00E21E49">
        <w:tab/>
        <w:t>Section</w:t>
      </w:r>
      <w:r w:rsidR="00E21E49" w:rsidRPr="00E21E49">
        <w:t> </w:t>
      </w:r>
      <w:r w:rsidR="00657AE3" w:rsidRPr="00E21E49">
        <w:t>16</w:t>
      </w:r>
      <w:r w:rsidRPr="00E21E49">
        <w:t xml:space="preserve"> is an example of such a provision.</w:t>
      </w:r>
    </w:p>
    <w:p w:rsidR="001422D3" w:rsidRPr="00E21E49" w:rsidRDefault="001422D3" w:rsidP="001422D3">
      <w:pPr>
        <w:pStyle w:val="SubsectionHead"/>
      </w:pPr>
      <w:r w:rsidRPr="00E21E49">
        <w:t>Appointments</w:t>
      </w:r>
    </w:p>
    <w:p w:rsidR="001422D3" w:rsidRPr="00E21E49" w:rsidRDefault="001422D3" w:rsidP="001422D3">
      <w:pPr>
        <w:pStyle w:val="subsection"/>
      </w:pPr>
      <w:r w:rsidRPr="00E21E49">
        <w:tab/>
        <w:t>(9)</w:t>
      </w:r>
      <w:r w:rsidRPr="00E21E49">
        <w:tab/>
        <w:t xml:space="preserve">The appointment of a person for the purposes of </w:t>
      </w:r>
      <w:r w:rsidR="00E21E49" w:rsidRPr="00E21E49">
        <w:t>subsection (</w:t>
      </w:r>
      <w:r w:rsidRPr="00E21E49">
        <w:t>5) or (7)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specify the ship to which the appointment relates; and</w:t>
      </w:r>
    </w:p>
    <w:p w:rsidR="001422D3" w:rsidRPr="00E21E49" w:rsidRDefault="001422D3" w:rsidP="001422D3">
      <w:pPr>
        <w:pStyle w:val="paragraph"/>
      </w:pPr>
      <w:r w:rsidRPr="00E21E49">
        <w:tab/>
        <w:t>(c)</w:t>
      </w:r>
      <w:r w:rsidRPr="00E21E49">
        <w:tab/>
        <w:t>be signed by each person making the appointment.</w:t>
      </w:r>
    </w:p>
    <w:p w:rsidR="001422D3" w:rsidRPr="00E21E49" w:rsidRDefault="001422D3" w:rsidP="001422D3">
      <w:pPr>
        <w:pStyle w:val="subsection"/>
      </w:pPr>
      <w:r w:rsidRPr="00E21E49">
        <w:tab/>
        <w:t>(10)</w:t>
      </w:r>
      <w:r w:rsidRPr="00E21E49">
        <w:tab/>
        <w:t xml:space="preserve">The appointment may consist of several documents in like form, each of which satisfies </w:t>
      </w:r>
      <w:r w:rsidR="00E21E49" w:rsidRPr="00E21E49">
        <w:t>paragraphs (</w:t>
      </w:r>
      <w:r w:rsidRPr="00E21E49">
        <w:t xml:space="preserve">9)(a) and (b) and that, when taken together, satisfy </w:t>
      </w:r>
      <w:r w:rsidR="00E21E49" w:rsidRPr="00E21E49">
        <w:t>paragraph (</w:t>
      </w:r>
      <w:r w:rsidRPr="00E21E49">
        <w:t>9)(c).</w:t>
      </w:r>
    </w:p>
    <w:p w:rsidR="001422D3" w:rsidRPr="00E21E49" w:rsidRDefault="001422D3" w:rsidP="001422D3">
      <w:pPr>
        <w:pStyle w:val="subsection"/>
      </w:pPr>
      <w:r w:rsidRPr="00E21E49">
        <w:tab/>
        <w:t>(11)</w:t>
      </w:r>
      <w:r w:rsidRPr="00E21E49">
        <w:tab/>
        <w:t xml:space="preserve">If a document is signed by a person appointed under </w:t>
      </w:r>
      <w:r w:rsidR="00E21E49" w:rsidRPr="00E21E49">
        <w:t>subsection (</w:t>
      </w:r>
      <w:r w:rsidRPr="00E21E49">
        <w:t>9), each instrument of appointment of that person must be produced to the Registrar or proper officer for noting upon the lodgement or production of the document.</w:t>
      </w:r>
    </w:p>
    <w:p w:rsidR="001422D3" w:rsidRPr="00E21E49" w:rsidRDefault="00657AE3" w:rsidP="001422D3">
      <w:pPr>
        <w:pStyle w:val="ActHead5"/>
      </w:pPr>
      <w:bookmarkStart w:id="7" w:name="_Toc532992747"/>
      <w:r w:rsidRPr="00E21E49">
        <w:rPr>
          <w:rStyle w:val="CharSectno"/>
        </w:rPr>
        <w:t>6</w:t>
      </w:r>
      <w:r w:rsidR="001422D3" w:rsidRPr="00E21E49">
        <w:t xml:space="preserve">  Specification of nationality of body corporate or body politic</w:t>
      </w:r>
      <w:bookmarkEnd w:id="7"/>
    </w:p>
    <w:p w:rsidR="001422D3" w:rsidRPr="00E21E49" w:rsidRDefault="001422D3" w:rsidP="001422D3">
      <w:pPr>
        <w:pStyle w:val="subsection"/>
      </w:pPr>
      <w:r w:rsidRPr="00E21E49">
        <w:tab/>
      </w:r>
      <w:r w:rsidRPr="00E21E49">
        <w:tab/>
        <w:t>If this instrument requires a document to specify the nationality of a person that is a body corporate or body politic and the grounds on which the person claims that nationality, the requirement is satisfied:</w:t>
      </w:r>
    </w:p>
    <w:p w:rsidR="001422D3" w:rsidRPr="00E21E49" w:rsidRDefault="001422D3" w:rsidP="001422D3">
      <w:pPr>
        <w:pStyle w:val="paragraph"/>
      </w:pPr>
      <w:r w:rsidRPr="00E21E49">
        <w:tab/>
        <w:t>(a)</w:t>
      </w:r>
      <w:r w:rsidRPr="00E21E49">
        <w:tab/>
        <w:t>for a body corporate that is not a Government authority—by including in the document a statement specifying the country in which the body corporate was incorporated and the nature of that incorporation; or</w:t>
      </w:r>
    </w:p>
    <w:p w:rsidR="001422D3" w:rsidRPr="00E21E49" w:rsidRDefault="001422D3" w:rsidP="001422D3">
      <w:pPr>
        <w:pStyle w:val="paragraph"/>
      </w:pPr>
      <w:r w:rsidRPr="00E21E49">
        <w:tab/>
        <w:t>(b)</w:t>
      </w:r>
      <w:r w:rsidRPr="00E21E49">
        <w:tab/>
        <w:t>for a Government authority—by including in the document the words “Government authority”; or</w:t>
      </w:r>
    </w:p>
    <w:p w:rsidR="001422D3" w:rsidRPr="00E21E49" w:rsidRDefault="001422D3" w:rsidP="001422D3">
      <w:pPr>
        <w:pStyle w:val="paragraph"/>
      </w:pPr>
      <w:r w:rsidRPr="00E21E49">
        <w:tab/>
        <w:t>(c)</w:t>
      </w:r>
      <w:r w:rsidRPr="00E21E49">
        <w:tab/>
        <w:t>for a body politic other than the Commonwealth, a State or a Territory—by including in the document the words “Foreign Government”.</w:t>
      </w:r>
    </w:p>
    <w:p w:rsidR="001422D3" w:rsidRPr="00E21E49" w:rsidRDefault="00657AE3" w:rsidP="001422D3">
      <w:pPr>
        <w:pStyle w:val="ActHead5"/>
      </w:pPr>
      <w:bookmarkStart w:id="8" w:name="_Toc532992748"/>
      <w:r w:rsidRPr="00E21E49">
        <w:rPr>
          <w:rStyle w:val="CharSectno"/>
        </w:rPr>
        <w:t>7</w:t>
      </w:r>
      <w:r w:rsidR="001422D3" w:rsidRPr="00E21E49">
        <w:t xml:space="preserve">  Lodgement of documents</w:t>
      </w:r>
      <w:bookmarkEnd w:id="8"/>
    </w:p>
    <w:p w:rsidR="001422D3" w:rsidRPr="00E21E49" w:rsidRDefault="001422D3" w:rsidP="001422D3">
      <w:pPr>
        <w:pStyle w:val="subsection"/>
      </w:pPr>
      <w:r w:rsidRPr="00E21E49">
        <w:tab/>
      </w:r>
      <w:r w:rsidRPr="00E21E49">
        <w:tab/>
        <w:t>A document required by this instrument to be lodged with the Registrar is taken to be lodged if:</w:t>
      </w:r>
    </w:p>
    <w:p w:rsidR="001422D3" w:rsidRPr="00E21E49" w:rsidRDefault="001422D3" w:rsidP="001422D3">
      <w:pPr>
        <w:pStyle w:val="paragraph"/>
      </w:pPr>
      <w:r w:rsidRPr="00E21E49">
        <w:tab/>
        <w:t>(a)</w:t>
      </w:r>
      <w:r w:rsidRPr="00E21E49">
        <w:tab/>
        <w:t>the document, addressed to the Registrar, is received:</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at the Registration Office; or</w:t>
      </w:r>
    </w:p>
    <w:p w:rsidR="001422D3" w:rsidRPr="00E21E49" w:rsidRDefault="001422D3" w:rsidP="001422D3">
      <w:pPr>
        <w:pStyle w:val="paragraphsub"/>
      </w:pPr>
      <w:r w:rsidRPr="00E21E49">
        <w:tab/>
        <w:t>(ii)</w:t>
      </w:r>
      <w:r w:rsidRPr="00E21E49">
        <w:tab/>
        <w:t>for a document other than a bill of sale or a caveat—at a branch office; and</w:t>
      </w:r>
    </w:p>
    <w:p w:rsidR="001422D3" w:rsidRPr="00E21E49" w:rsidRDefault="001422D3" w:rsidP="001422D3">
      <w:pPr>
        <w:pStyle w:val="paragraph"/>
      </w:pPr>
      <w:r w:rsidRPr="00E21E49">
        <w:tab/>
        <w:t>(b)</w:t>
      </w:r>
      <w:r w:rsidRPr="00E21E49">
        <w:tab/>
        <w:t>the charge for processing the document mentioned in a determination made under subsection</w:t>
      </w:r>
      <w:r w:rsidR="00E21E49" w:rsidRPr="00E21E49">
        <w:t> </w:t>
      </w:r>
      <w:r w:rsidRPr="00E21E49">
        <w:t xml:space="preserve">47(1) of the </w:t>
      </w:r>
      <w:r w:rsidRPr="00E21E49">
        <w:rPr>
          <w:i/>
        </w:rPr>
        <w:t xml:space="preserve">Australian Maritime Safety Authority Act 1990 </w:t>
      </w:r>
      <w:r w:rsidRPr="00E21E49">
        <w:t>is paid.</w:t>
      </w:r>
    </w:p>
    <w:p w:rsidR="001422D3" w:rsidRPr="00E21E49" w:rsidRDefault="00657AE3" w:rsidP="001422D3">
      <w:pPr>
        <w:pStyle w:val="ActHead5"/>
      </w:pPr>
      <w:bookmarkStart w:id="9" w:name="_Toc532992749"/>
      <w:r w:rsidRPr="00E21E49">
        <w:rPr>
          <w:rStyle w:val="CharSectno"/>
        </w:rPr>
        <w:t>8</w:t>
      </w:r>
      <w:r w:rsidR="001422D3" w:rsidRPr="00E21E49">
        <w:t xml:space="preserve">  Service of documents</w:t>
      </w:r>
      <w:bookmarkEnd w:id="9"/>
    </w:p>
    <w:p w:rsidR="001422D3" w:rsidRPr="00E21E49" w:rsidRDefault="001422D3" w:rsidP="001422D3">
      <w:pPr>
        <w:pStyle w:val="subsection"/>
      </w:pPr>
      <w:r w:rsidRPr="00E21E49">
        <w:tab/>
      </w:r>
      <w:r w:rsidRPr="00E21E49">
        <w:tab/>
        <w:t>An instrument, notice or other document under the Act or this instrument may be given to, or served on, a person by the Registrar by:</w:t>
      </w:r>
    </w:p>
    <w:p w:rsidR="001422D3" w:rsidRPr="00E21E49" w:rsidRDefault="001422D3" w:rsidP="001422D3">
      <w:pPr>
        <w:pStyle w:val="paragraph"/>
      </w:pPr>
      <w:r w:rsidRPr="00E21E49">
        <w:tab/>
        <w:t>(a)</w:t>
      </w:r>
      <w:r w:rsidRPr="00E21E49">
        <w:tab/>
        <w:t>delivering it to the address of the person last known to the Registrar; or</w:t>
      </w:r>
    </w:p>
    <w:p w:rsidR="001422D3" w:rsidRPr="00E21E49" w:rsidRDefault="001422D3" w:rsidP="001422D3">
      <w:pPr>
        <w:pStyle w:val="paragraph"/>
      </w:pPr>
      <w:r w:rsidRPr="00E21E49">
        <w:tab/>
        <w:t>(b)</w:t>
      </w:r>
      <w:r w:rsidRPr="00E21E49">
        <w:tab/>
        <w:t>sending it by post to the address of the person last known to the Registrar; or</w:t>
      </w:r>
    </w:p>
    <w:p w:rsidR="001422D3" w:rsidRPr="00E21E49" w:rsidRDefault="001422D3" w:rsidP="001422D3">
      <w:pPr>
        <w:pStyle w:val="paragraph"/>
      </w:pPr>
      <w:r w:rsidRPr="00E21E49">
        <w:tab/>
        <w:t>(c)</w:t>
      </w:r>
      <w:r w:rsidRPr="00E21E49">
        <w:tab/>
        <w:t>sending it by email to the last known email address of the person.</w:t>
      </w:r>
    </w:p>
    <w:p w:rsidR="001422D3" w:rsidRPr="00E21E49" w:rsidRDefault="00657AE3" w:rsidP="001422D3">
      <w:pPr>
        <w:pStyle w:val="ActHead5"/>
      </w:pPr>
      <w:bookmarkStart w:id="10" w:name="_Toc532992750"/>
      <w:r w:rsidRPr="00E21E49">
        <w:rPr>
          <w:rStyle w:val="CharSectno"/>
        </w:rPr>
        <w:t>9</w:t>
      </w:r>
      <w:r w:rsidR="001422D3" w:rsidRPr="00E21E49">
        <w:t xml:space="preserve">  Tonnage length</w:t>
      </w:r>
      <w:bookmarkEnd w:id="10"/>
    </w:p>
    <w:p w:rsidR="001422D3" w:rsidRPr="00E21E49" w:rsidRDefault="001422D3" w:rsidP="001422D3">
      <w:pPr>
        <w:pStyle w:val="subsection"/>
      </w:pPr>
      <w:r w:rsidRPr="00E21E49">
        <w:tab/>
        <w:t>(1)</w:t>
      </w:r>
      <w:r w:rsidRPr="00E21E49">
        <w:tab/>
        <w:t>For the purposes of subsection</w:t>
      </w:r>
      <w:r w:rsidR="00E21E49" w:rsidRPr="00E21E49">
        <w:t> </w:t>
      </w:r>
      <w:r w:rsidRPr="00E21E49">
        <w:t>10(3) of the Act, the tonnage length of a ship is:</w:t>
      </w:r>
    </w:p>
    <w:p w:rsidR="001422D3" w:rsidRPr="00E21E49" w:rsidRDefault="001422D3" w:rsidP="001422D3">
      <w:pPr>
        <w:pStyle w:val="paragraph"/>
      </w:pPr>
      <w:r w:rsidRPr="00E21E49">
        <w:tab/>
        <w:t>(a)</w:t>
      </w:r>
      <w:r w:rsidRPr="00E21E49">
        <w:tab/>
        <w:t>a length equal to 96% of the total length of the ship measured on a waterline that is at a distance, from the top of the keel, equal to 85% of the shortest measurable moulded depth of the ship; or</w:t>
      </w:r>
    </w:p>
    <w:p w:rsidR="001422D3" w:rsidRPr="00E21E49" w:rsidRDefault="001422D3" w:rsidP="001422D3">
      <w:pPr>
        <w:pStyle w:val="paragraph"/>
      </w:pPr>
      <w:r w:rsidRPr="00E21E49">
        <w:tab/>
        <w:t>(b)</w:t>
      </w:r>
      <w:r w:rsidRPr="00E21E49">
        <w:tab/>
        <w:t xml:space="preserve">if the length of the ship measured from the fore side of the stem to the axis of the rudder stock on that waterline is greater than the length ascertained in accordance with </w:t>
      </w:r>
      <w:r w:rsidR="00E21E49" w:rsidRPr="00E21E49">
        <w:t>paragraph (</w:t>
      </w:r>
      <w:r w:rsidRPr="00E21E49">
        <w:t>a)—that greater length.</w:t>
      </w:r>
    </w:p>
    <w:p w:rsidR="001422D3" w:rsidRPr="00E21E49" w:rsidRDefault="001422D3" w:rsidP="001422D3">
      <w:pPr>
        <w:pStyle w:val="subsection"/>
      </w:pPr>
      <w:r w:rsidRPr="00E21E49">
        <w:tab/>
        <w:t>(2)</w:t>
      </w:r>
      <w:r w:rsidRPr="00E21E49">
        <w:tab/>
        <w:t xml:space="preserve">For a ship designed with a rake of keel, the waterline on which the total length of the ship is to be measured for the purposes of </w:t>
      </w:r>
      <w:r w:rsidR="00E21E49" w:rsidRPr="00E21E49">
        <w:t>subsection (</w:t>
      </w:r>
      <w:r w:rsidRPr="00E21E49">
        <w:t>1) must be parallel to the designed waterline.</w:t>
      </w:r>
    </w:p>
    <w:p w:rsidR="001422D3" w:rsidRPr="00E21E49" w:rsidRDefault="001422D3" w:rsidP="001422D3">
      <w:pPr>
        <w:pStyle w:val="ActHead2"/>
        <w:pageBreakBefore/>
      </w:pPr>
      <w:bookmarkStart w:id="11" w:name="_Toc532992751"/>
      <w:r w:rsidRPr="00E21E49">
        <w:rPr>
          <w:rStyle w:val="CharPartNo"/>
        </w:rPr>
        <w:t>Part</w:t>
      </w:r>
      <w:r w:rsidR="00E21E49" w:rsidRPr="00E21E49">
        <w:rPr>
          <w:rStyle w:val="CharPartNo"/>
        </w:rPr>
        <w:t> </w:t>
      </w:r>
      <w:r w:rsidRPr="00E21E49">
        <w:rPr>
          <w:rStyle w:val="CharPartNo"/>
        </w:rPr>
        <w:t>2</w:t>
      </w:r>
      <w:r w:rsidRPr="00E21E49">
        <w:t>—</w:t>
      </w:r>
      <w:r w:rsidRPr="00E21E49">
        <w:rPr>
          <w:rStyle w:val="CharPartText"/>
        </w:rPr>
        <w:t>Registration of ships</w:t>
      </w:r>
      <w:bookmarkEnd w:id="11"/>
    </w:p>
    <w:p w:rsidR="001422D3" w:rsidRPr="00E21E49" w:rsidRDefault="001422D3" w:rsidP="001422D3">
      <w:pPr>
        <w:pStyle w:val="ActHead3"/>
      </w:pPr>
      <w:bookmarkStart w:id="12" w:name="_Toc532992752"/>
      <w:r w:rsidRPr="00E21E49">
        <w:rPr>
          <w:rStyle w:val="CharDivNo"/>
        </w:rPr>
        <w:t>Division</w:t>
      </w:r>
      <w:r w:rsidR="00E21E49" w:rsidRPr="00E21E49">
        <w:rPr>
          <w:rStyle w:val="CharDivNo"/>
        </w:rPr>
        <w:t> </w:t>
      </w:r>
      <w:r w:rsidRPr="00E21E49">
        <w:rPr>
          <w:rStyle w:val="CharDivNo"/>
        </w:rPr>
        <w:t>1</w:t>
      </w:r>
      <w:r w:rsidRPr="00E21E49">
        <w:t>—</w:t>
      </w:r>
      <w:r w:rsidRPr="00E21E49">
        <w:rPr>
          <w:rStyle w:val="CharDivText"/>
        </w:rPr>
        <w:t>Registration</w:t>
      </w:r>
      <w:bookmarkEnd w:id="12"/>
    </w:p>
    <w:p w:rsidR="001422D3" w:rsidRPr="00E21E49" w:rsidRDefault="00657AE3" w:rsidP="001422D3">
      <w:pPr>
        <w:pStyle w:val="ActHead5"/>
      </w:pPr>
      <w:bookmarkStart w:id="13" w:name="_Toc532992753"/>
      <w:r w:rsidRPr="00E21E49">
        <w:rPr>
          <w:rStyle w:val="CharSectno"/>
        </w:rPr>
        <w:t>10</w:t>
      </w:r>
      <w:r w:rsidR="001422D3" w:rsidRPr="00E21E49">
        <w:t xml:space="preserve">  Scope of this Division</w:t>
      </w:r>
      <w:bookmarkEnd w:id="13"/>
    </w:p>
    <w:p w:rsidR="001422D3" w:rsidRPr="00E21E49" w:rsidRDefault="001422D3" w:rsidP="001422D3">
      <w:pPr>
        <w:pStyle w:val="subsection"/>
      </w:pPr>
      <w:r w:rsidRPr="00E21E49">
        <w:tab/>
      </w:r>
      <w:r w:rsidRPr="00E21E49">
        <w:tab/>
        <w:t>This Division applies to the following:</w:t>
      </w:r>
    </w:p>
    <w:p w:rsidR="001422D3" w:rsidRPr="00E21E49" w:rsidRDefault="001422D3" w:rsidP="001422D3">
      <w:pPr>
        <w:pStyle w:val="paragraph"/>
      </w:pPr>
      <w:r w:rsidRPr="00E21E49">
        <w:tab/>
        <w:t>(a)</w:t>
      </w:r>
      <w:r w:rsidRPr="00E21E49">
        <w:tab/>
        <w:t>an application under section</w:t>
      </w:r>
      <w:r w:rsidR="00E21E49" w:rsidRPr="00E21E49">
        <w:t> </w:t>
      </w:r>
      <w:r w:rsidRPr="00E21E49">
        <w:t>15 of the Act to register a ship in the General Register;</w:t>
      </w:r>
    </w:p>
    <w:p w:rsidR="001422D3" w:rsidRPr="00E21E49" w:rsidRDefault="001422D3" w:rsidP="001422D3">
      <w:pPr>
        <w:pStyle w:val="paragraph"/>
      </w:pPr>
      <w:r w:rsidRPr="00E21E49">
        <w:tab/>
        <w:t>(b)</w:t>
      </w:r>
      <w:r w:rsidRPr="00E21E49">
        <w:tab/>
        <w:t>an application under section</w:t>
      </w:r>
      <w:r w:rsidR="00E21E49" w:rsidRPr="00E21E49">
        <w:t> </w:t>
      </w:r>
      <w:r w:rsidRPr="00E21E49">
        <w:t>15C of the Act to register a ship in the International Register.</w:t>
      </w:r>
    </w:p>
    <w:p w:rsidR="001422D3" w:rsidRPr="00E21E49" w:rsidRDefault="00657AE3" w:rsidP="001422D3">
      <w:pPr>
        <w:pStyle w:val="ActHead5"/>
      </w:pPr>
      <w:bookmarkStart w:id="14" w:name="_Toc532992754"/>
      <w:r w:rsidRPr="00E21E49">
        <w:rPr>
          <w:rStyle w:val="CharSectno"/>
        </w:rPr>
        <w:t>11</w:t>
      </w:r>
      <w:r w:rsidR="001422D3" w:rsidRPr="00E21E49">
        <w:t xml:space="preserve">  Application for registration of a ship—required information</w:t>
      </w:r>
      <w:bookmarkEnd w:id="14"/>
    </w:p>
    <w:p w:rsidR="001422D3" w:rsidRPr="00E21E49" w:rsidRDefault="001422D3" w:rsidP="001422D3">
      <w:pPr>
        <w:pStyle w:val="subsection"/>
      </w:pPr>
      <w:r w:rsidRPr="00E21E49">
        <w:tab/>
        <w:t>(1)</w:t>
      </w:r>
      <w:r w:rsidRPr="00E21E49">
        <w:tab/>
        <w:t>The application must be lodged with the Registrar and it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state the type of the ship (in terms of its purpose); and</w:t>
      </w:r>
    </w:p>
    <w:p w:rsidR="001422D3" w:rsidRPr="00E21E49" w:rsidRDefault="001422D3" w:rsidP="001422D3">
      <w:pPr>
        <w:pStyle w:val="paragraph"/>
      </w:pPr>
      <w:r w:rsidRPr="00E21E49">
        <w:tab/>
        <w:t>(c)</w:t>
      </w:r>
      <w:r w:rsidRPr="00E21E49">
        <w:tab/>
        <w:t>state the method of propelling the ship; and</w:t>
      </w:r>
    </w:p>
    <w:p w:rsidR="001422D3" w:rsidRPr="00E21E49" w:rsidRDefault="001422D3" w:rsidP="001422D3">
      <w:pPr>
        <w:pStyle w:val="paragraph"/>
      </w:pPr>
      <w:r w:rsidRPr="00E21E49">
        <w:tab/>
        <w:t>(d)</w:t>
      </w:r>
      <w:r w:rsidRPr="00E21E49">
        <w:tab/>
        <w:t>state the overall length of the ship; and</w:t>
      </w:r>
    </w:p>
    <w:p w:rsidR="001422D3" w:rsidRPr="00E21E49" w:rsidRDefault="001422D3" w:rsidP="001422D3">
      <w:pPr>
        <w:pStyle w:val="paragraph"/>
      </w:pPr>
      <w:r w:rsidRPr="00E21E49">
        <w:tab/>
        <w:t>(e)</w:t>
      </w:r>
      <w:r w:rsidRPr="00E21E49">
        <w:tab/>
        <w:t>state the principal material used in constructing the hull of the ship; and</w:t>
      </w:r>
    </w:p>
    <w:p w:rsidR="001422D3" w:rsidRPr="00E21E49" w:rsidRDefault="001422D3" w:rsidP="001422D3">
      <w:pPr>
        <w:pStyle w:val="paragraph"/>
      </w:pPr>
      <w:r w:rsidRPr="00E21E49">
        <w:tab/>
        <w:t>(f)</w:t>
      </w:r>
      <w:r w:rsidRPr="00E21E49">
        <w:tab/>
        <w:t>state 3 proposed names for the ship (in order of preference of the names); and</w:t>
      </w:r>
    </w:p>
    <w:p w:rsidR="001422D3" w:rsidRPr="00E21E49" w:rsidRDefault="001422D3" w:rsidP="001422D3">
      <w:pPr>
        <w:pStyle w:val="paragraph"/>
      </w:pPr>
      <w:r w:rsidRPr="00E21E49">
        <w:tab/>
        <w:t>(g)</w:t>
      </w:r>
      <w:r w:rsidRPr="00E21E49">
        <w:tab/>
        <w:t>state the proposed home port of the ship; and</w:t>
      </w:r>
    </w:p>
    <w:p w:rsidR="001422D3" w:rsidRPr="00E21E49" w:rsidRDefault="001422D3" w:rsidP="001422D3">
      <w:pPr>
        <w:pStyle w:val="paragraph"/>
      </w:pPr>
      <w:r w:rsidRPr="00E21E49">
        <w:tab/>
        <w:t>(h)</w:t>
      </w:r>
      <w:r w:rsidRPr="00E21E49">
        <w:tab/>
        <w:t xml:space="preserve">state the International Maritime Organization number </w:t>
      </w:r>
      <w:r w:rsidR="00010D8E" w:rsidRPr="00E21E49">
        <w:t xml:space="preserve">(if any) </w:t>
      </w:r>
      <w:r w:rsidRPr="00E21E49">
        <w:t>of the ship; and</w:t>
      </w:r>
    </w:p>
    <w:p w:rsidR="001422D3" w:rsidRPr="00E21E49" w:rsidRDefault="001422D3" w:rsidP="001422D3">
      <w:pPr>
        <w:pStyle w:val="paragraph"/>
      </w:pPr>
      <w:r w:rsidRPr="00E21E49">
        <w:tab/>
        <w:t>(</w:t>
      </w:r>
      <w:proofErr w:type="spellStart"/>
      <w:r w:rsidRPr="00E21E49">
        <w:t>i</w:t>
      </w:r>
      <w:proofErr w:type="spellEnd"/>
      <w:r w:rsidRPr="00E21E49">
        <w:t>)</w:t>
      </w:r>
      <w:r w:rsidRPr="00E21E49">
        <w:tab/>
        <w:t>if the ship has been registered under the Act or under an overseas registration law—state:</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year in which the ship was last registered; and</w:t>
      </w:r>
    </w:p>
    <w:p w:rsidR="001422D3" w:rsidRPr="00E21E49" w:rsidRDefault="001422D3" w:rsidP="001422D3">
      <w:pPr>
        <w:pStyle w:val="paragraphsub"/>
      </w:pPr>
      <w:r w:rsidRPr="00E21E49">
        <w:tab/>
        <w:t>(ii)</w:t>
      </w:r>
      <w:r w:rsidRPr="00E21E49">
        <w:tab/>
        <w:t>the register on which the ship was registered; and</w:t>
      </w:r>
    </w:p>
    <w:p w:rsidR="001422D3" w:rsidRPr="00E21E49" w:rsidRDefault="001422D3" w:rsidP="001422D3">
      <w:pPr>
        <w:pStyle w:val="paragraphsub"/>
      </w:pPr>
      <w:r w:rsidRPr="00E21E49">
        <w:tab/>
        <w:t>(iii)</w:t>
      </w:r>
      <w:r w:rsidRPr="00E21E49">
        <w:tab/>
        <w:t>the official number of the ship</w:t>
      </w:r>
      <w:r w:rsidR="00EE7685" w:rsidRPr="00E21E49">
        <w:t xml:space="preserve"> or the number assigned to the ship under the overseas registration law</w:t>
      </w:r>
      <w:r w:rsidRPr="00E21E49">
        <w:t>; and</w:t>
      </w:r>
    </w:p>
    <w:p w:rsidR="001422D3" w:rsidRPr="00E21E49" w:rsidRDefault="001422D3" w:rsidP="001422D3">
      <w:pPr>
        <w:pStyle w:val="paragraphsub"/>
      </w:pPr>
      <w:r w:rsidRPr="00E21E49">
        <w:tab/>
        <w:t>(iv)</w:t>
      </w:r>
      <w:r w:rsidRPr="00E21E49">
        <w:tab/>
        <w:t>the registered name of the ship; and</w:t>
      </w:r>
    </w:p>
    <w:p w:rsidR="001422D3" w:rsidRPr="00E21E49" w:rsidRDefault="001422D3" w:rsidP="001422D3">
      <w:pPr>
        <w:pStyle w:val="paragraphsub"/>
      </w:pPr>
      <w:r w:rsidRPr="00E21E49">
        <w:tab/>
        <w:t>(v)</w:t>
      </w:r>
      <w:r w:rsidRPr="00E21E49">
        <w:tab/>
        <w:t>the home port, or port of registry, of the ship; and</w:t>
      </w:r>
    </w:p>
    <w:p w:rsidR="001422D3" w:rsidRPr="00E21E49" w:rsidRDefault="001422D3" w:rsidP="001422D3">
      <w:pPr>
        <w:pStyle w:val="paragraph"/>
      </w:pPr>
      <w:r w:rsidRPr="00E21E49">
        <w:tab/>
        <w:t>(j)</w:t>
      </w:r>
      <w:r w:rsidRPr="00E21E49">
        <w:tab/>
        <w:t>if the ship has not been registered under the Act—state:</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name of the builder of the ship; and</w:t>
      </w:r>
    </w:p>
    <w:p w:rsidR="001422D3" w:rsidRPr="00E21E49" w:rsidRDefault="001422D3" w:rsidP="001422D3">
      <w:pPr>
        <w:pStyle w:val="paragraphsub"/>
      </w:pPr>
      <w:r w:rsidRPr="00E21E49">
        <w:tab/>
        <w:t>(ii)</w:t>
      </w:r>
      <w:r w:rsidRPr="00E21E49">
        <w:tab/>
        <w:t>the place where the ship was built; and</w:t>
      </w:r>
    </w:p>
    <w:p w:rsidR="001422D3" w:rsidRPr="00E21E49" w:rsidRDefault="001422D3" w:rsidP="001422D3">
      <w:pPr>
        <w:pStyle w:val="paragraphsub"/>
      </w:pPr>
      <w:r w:rsidRPr="00E21E49">
        <w:tab/>
        <w:t>(iii)</w:t>
      </w:r>
      <w:r w:rsidRPr="00E21E49">
        <w:tab/>
        <w:t>the builder’s identification of the ship or the name (if any) by which the ship is known; and</w:t>
      </w:r>
    </w:p>
    <w:p w:rsidR="001422D3" w:rsidRPr="00E21E49" w:rsidRDefault="001422D3" w:rsidP="001422D3">
      <w:pPr>
        <w:pStyle w:val="paragraph"/>
      </w:pPr>
      <w:r w:rsidRPr="00E21E49">
        <w:tab/>
        <w:t>(k)</w:t>
      </w:r>
      <w:r w:rsidRPr="00E21E49">
        <w:tab/>
        <w:t>be signed by:</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owner of the ship; or</w:t>
      </w:r>
    </w:p>
    <w:p w:rsidR="001422D3" w:rsidRPr="00E21E49" w:rsidRDefault="001422D3" w:rsidP="001422D3">
      <w:pPr>
        <w:pStyle w:val="paragraphsub"/>
      </w:pPr>
      <w:r w:rsidRPr="00E21E49">
        <w:tab/>
        <w:t>(ii)</w:t>
      </w:r>
      <w:r w:rsidRPr="00E21E49">
        <w:tab/>
        <w:t>if the registration of the ship depends on the ship being a ship on demise charter to Australian</w:t>
      </w:r>
      <w:r w:rsidR="00E21E49">
        <w:noBreakHyphen/>
      </w:r>
      <w:r w:rsidRPr="00E21E49">
        <w:t xml:space="preserve">based operators—the charterer under the </w:t>
      </w:r>
      <w:proofErr w:type="spellStart"/>
      <w:r w:rsidRPr="00E21E49">
        <w:t>charterparty</w:t>
      </w:r>
      <w:proofErr w:type="spellEnd"/>
      <w:r w:rsidRPr="00E21E49">
        <w:t>.</w:t>
      </w:r>
    </w:p>
    <w:p w:rsidR="001422D3" w:rsidRPr="00E21E49" w:rsidRDefault="001422D3" w:rsidP="001422D3">
      <w:pPr>
        <w:pStyle w:val="notetext"/>
      </w:pPr>
      <w:r w:rsidRPr="00E21E49">
        <w:t>Note:</w:t>
      </w:r>
      <w:r w:rsidRPr="00E21E49">
        <w:tab/>
        <w:t>The application must be accompanied by various documents: see section</w:t>
      </w:r>
      <w:r w:rsidR="00E21E49" w:rsidRPr="00E21E49">
        <w:t> </w:t>
      </w:r>
      <w:r w:rsidR="00657AE3" w:rsidRPr="00E21E49">
        <w:t>12</w:t>
      </w:r>
      <w:r w:rsidRPr="00E21E49">
        <w:t>.</w:t>
      </w:r>
    </w:p>
    <w:p w:rsidR="001422D3" w:rsidRPr="00E21E49" w:rsidRDefault="001422D3" w:rsidP="001422D3">
      <w:pPr>
        <w:pStyle w:val="subsection"/>
      </w:pPr>
      <w:r w:rsidRPr="00E21E49">
        <w:tab/>
        <w:t>(2)</w:t>
      </w:r>
      <w:r w:rsidRPr="00E21E49">
        <w:tab/>
        <w:t xml:space="preserve">If the ship’s owner cannot provide all the information required under </w:t>
      </w:r>
      <w:r w:rsidR="00E21E49" w:rsidRPr="00E21E49">
        <w:t>paragraph (</w:t>
      </w:r>
      <w:r w:rsidRPr="00E21E49">
        <w:t>1)(</w:t>
      </w:r>
      <w:proofErr w:type="spellStart"/>
      <w:r w:rsidRPr="00E21E49">
        <w:t>i</w:t>
      </w:r>
      <w:proofErr w:type="spellEnd"/>
      <w:r w:rsidRPr="00E21E49">
        <w:t>) or (j), the application must state:</w:t>
      </w:r>
    </w:p>
    <w:p w:rsidR="001422D3" w:rsidRPr="00E21E49" w:rsidRDefault="001422D3" w:rsidP="001422D3">
      <w:pPr>
        <w:pStyle w:val="paragraph"/>
      </w:pPr>
      <w:r w:rsidRPr="00E21E49">
        <w:tab/>
        <w:t>(a)</w:t>
      </w:r>
      <w:r w:rsidRPr="00E21E49">
        <w:tab/>
        <w:t>the information that the ship’s owner cannot provide; and</w:t>
      </w:r>
    </w:p>
    <w:p w:rsidR="001422D3" w:rsidRPr="00E21E49" w:rsidRDefault="001422D3" w:rsidP="001422D3">
      <w:pPr>
        <w:pStyle w:val="paragraph"/>
      </w:pPr>
      <w:r w:rsidRPr="00E21E49">
        <w:tab/>
        <w:t>(b)</w:t>
      </w:r>
      <w:r w:rsidRPr="00E21E49">
        <w:tab/>
        <w:t>the reasons why the ship’s owner cannot provide the information.</w:t>
      </w:r>
    </w:p>
    <w:p w:rsidR="001422D3" w:rsidRPr="00E21E49" w:rsidRDefault="00657AE3" w:rsidP="001422D3">
      <w:pPr>
        <w:pStyle w:val="ActHead5"/>
      </w:pPr>
      <w:bookmarkStart w:id="15" w:name="_Toc532992755"/>
      <w:r w:rsidRPr="00E21E49">
        <w:rPr>
          <w:rStyle w:val="CharSectno"/>
        </w:rPr>
        <w:t>12</w:t>
      </w:r>
      <w:r w:rsidR="001422D3" w:rsidRPr="00E21E49">
        <w:t xml:space="preserve">  Application for registration of a ship—required supporting documents</w:t>
      </w:r>
      <w:bookmarkEnd w:id="15"/>
    </w:p>
    <w:p w:rsidR="001422D3" w:rsidRPr="00E21E49" w:rsidRDefault="001422D3" w:rsidP="001422D3">
      <w:pPr>
        <w:pStyle w:val="subsection"/>
      </w:pPr>
      <w:r w:rsidRPr="00E21E49">
        <w:tab/>
        <w:t>(1)</w:t>
      </w:r>
      <w:r w:rsidRPr="00E21E49">
        <w:tab/>
        <w:t>An applicant for registration of a ship must lodge the following documents with the Registrar:</w:t>
      </w:r>
    </w:p>
    <w:p w:rsidR="001422D3" w:rsidRPr="00E21E49" w:rsidRDefault="001422D3" w:rsidP="001422D3">
      <w:pPr>
        <w:pStyle w:val="paragraph"/>
      </w:pPr>
      <w:r w:rsidRPr="00E21E49">
        <w:tab/>
        <w:t>(a)</w:t>
      </w:r>
      <w:r w:rsidRPr="00E21E49">
        <w:tab/>
        <w:t>a written notice that states the name and address of the person who is to be the registered agent of the ship and that is signed by:</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each owner of the ship; and</w:t>
      </w:r>
    </w:p>
    <w:p w:rsidR="001422D3" w:rsidRPr="00E21E49" w:rsidRDefault="001422D3" w:rsidP="001422D3">
      <w:pPr>
        <w:pStyle w:val="paragraphsub"/>
      </w:pPr>
      <w:r w:rsidRPr="00E21E49">
        <w:tab/>
        <w:t>(ii)</w:t>
      </w:r>
      <w:r w:rsidRPr="00E21E49">
        <w:tab/>
        <w:t>if an owner of the ship is not to be the registered agent—the person who is to be the registered agent;</w:t>
      </w:r>
    </w:p>
    <w:p w:rsidR="001422D3" w:rsidRPr="00E21E49" w:rsidRDefault="001422D3" w:rsidP="001422D3">
      <w:pPr>
        <w:pStyle w:val="paragraph"/>
      </w:pPr>
      <w:r w:rsidRPr="00E21E49">
        <w:tab/>
        <w:t>(b)</w:t>
      </w:r>
      <w:r w:rsidRPr="00E21E49">
        <w:tab/>
        <w:t>a document containing evidence that the ship has been marked in accordance with subsection</w:t>
      </w:r>
      <w:r w:rsidR="00E21E49" w:rsidRPr="00E21E49">
        <w:t> </w:t>
      </w:r>
      <w:r w:rsidRPr="00E21E49">
        <w:t>26(1) of the Act;</w:t>
      </w:r>
    </w:p>
    <w:p w:rsidR="001422D3" w:rsidRPr="00E21E49" w:rsidRDefault="001422D3" w:rsidP="001422D3">
      <w:pPr>
        <w:pStyle w:val="paragraph"/>
      </w:pPr>
      <w:r w:rsidRPr="00E21E49">
        <w:tab/>
        <w:t>(c)</w:t>
      </w:r>
      <w:r w:rsidRPr="00E21E49">
        <w:tab/>
        <w:t>if the registration of the ship depends on the ship being a ship on demise charter to Australian</w:t>
      </w:r>
      <w:r w:rsidR="00E21E49">
        <w:noBreakHyphen/>
      </w:r>
      <w:r w:rsidRPr="00E21E49">
        <w:t xml:space="preserve">based operators—a copy of the </w:t>
      </w:r>
      <w:proofErr w:type="spellStart"/>
      <w:r w:rsidRPr="00E21E49">
        <w:t>charterparty</w:t>
      </w:r>
      <w:proofErr w:type="spellEnd"/>
      <w:r w:rsidRPr="00E21E49">
        <w:t>;</w:t>
      </w:r>
    </w:p>
    <w:p w:rsidR="001422D3" w:rsidRPr="00E21E49" w:rsidRDefault="001422D3" w:rsidP="001422D3">
      <w:pPr>
        <w:pStyle w:val="paragraph"/>
      </w:pPr>
      <w:r w:rsidRPr="00E21E49">
        <w:tab/>
        <w:t>(d)</w:t>
      </w:r>
      <w:r w:rsidRPr="00E21E49">
        <w:tab/>
        <w:t>a tonnage certificate;</w:t>
      </w:r>
    </w:p>
    <w:p w:rsidR="001422D3" w:rsidRPr="00E21E49" w:rsidRDefault="001422D3" w:rsidP="001422D3">
      <w:pPr>
        <w:pStyle w:val="paragraph"/>
      </w:pPr>
      <w:r w:rsidRPr="00E21E49">
        <w:tab/>
        <w:t>(e)</w:t>
      </w:r>
      <w:r w:rsidRPr="00E21E49">
        <w:tab/>
        <w:t>the identification document (see section</w:t>
      </w:r>
      <w:r w:rsidR="00E21E49" w:rsidRPr="00E21E49">
        <w:t> </w:t>
      </w:r>
      <w:r w:rsidR="00657AE3" w:rsidRPr="00E21E49">
        <w:t>13</w:t>
      </w:r>
      <w:r w:rsidRPr="00E21E49">
        <w:t>);</w:t>
      </w:r>
    </w:p>
    <w:p w:rsidR="001422D3" w:rsidRPr="00E21E49" w:rsidRDefault="001422D3" w:rsidP="001422D3">
      <w:pPr>
        <w:pStyle w:val="paragraph"/>
      </w:pPr>
      <w:r w:rsidRPr="00E21E49">
        <w:tab/>
        <w:t>(f)</w:t>
      </w:r>
      <w:r w:rsidRPr="00E21E49">
        <w:tab/>
        <w:t>the ownership document (see section</w:t>
      </w:r>
      <w:r w:rsidR="00E21E49" w:rsidRPr="00E21E49">
        <w:t> </w:t>
      </w:r>
      <w:r w:rsidR="00657AE3" w:rsidRPr="00E21E49">
        <w:t>14</w:t>
      </w:r>
      <w:r w:rsidRPr="00E21E49">
        <w:t>);</w:t>
      </w:r>
    </w:p>
    <w:p w:rsidR="001422D3" w:rsidRPr="00E21E49" w:rsidRDefault="001422D3" w:rsidP="001422D3">
      <w:pPr>
        <w:pStyle w:val="paragraph"/>
      </w:pPr>
      <w:r w:rsidRPr="00E21E49">
        <w:tab/>
        <w:t>(g)</w:t>
      </w:r>
      <w:r w:rsidRPr="00E21E49">
        <w:tab/>
        <w:t>a declaration of ownership and nationality (see section</w:t>
      </w:r>
      <w:r w:rsidR="00E21E49" w:rsidRPr="00E21E49">
        <w:t> </w:t>
      </w:r>
      <w:r w:rsidR="00657AE3" w:rsidRPr="00E21E49">
        <w:t>16</w:t>
      </w:r>
      <w:r w:rsidRPr="00E21E49">
        <w:t>);</w:t>
      </w:r>
    </w:p>
    <w:p w:rsidR="001422D3" w:rsidRPr="00E21E49" w:rsidRDefault="001422D3" w:rsidP="001422D3">
      <w:pPr>
        <w:pStyle w:val="paragraph"/>
      </w:pPr>
      <w:r w:rsidRPr="00E21E49">
        <w:tab/>
        <w:t>(h)</w:t>
      </w:r>
      <w:r w:rsidRPr="00E21E49">
        <w:tab/>
        <w:t>if the ship is registered in the General Register—a written notice stating that the applicant agrees to the ship being deregistered from the General Register if the Registrar decides to register the ship in the International Register;</w:t>
      </w:r>
    </w:p>
    <w:p w:rsidR="001422D3" w:rsidRPr="00E21E49" w:rsidRDefault="001422D3" w:rsidP="001422D3">
      <w:pPr>
        <w:pStyle w:val="paragraph"/>
      </w:pPr>
      <w:r w:rsidRPr="00E21E49">
        <w:tab/>
        <w:t>(</w:t>
      </w:r>
      <w:proofErr w:type="spellStart"/>
      <w:r w:rsidRPr="00E21E49">
        <w:t>i</w:t>
      </w:r>
      <w:proofErr w:type="spellEnd"/>
      <w:r w:rsidRPr="00E21E49">
        <w:t>)</w:t>
      </w:r>
      <w:r w:rsidRPr="00E21E49">
        <w:tab/>
        <w:t>if the ship is registered in the International Register—a written notice stating that the applicant agrees to the ship being deregistered from the International Register if the Registrar decides to register the ship in the General Register;</w:t>
      </w:r>
    </w:p>
    <w:p w:rsidR="001422D3" w:rsidRPr="00E21E49" w:rsidRDefault="001422D3" w:rsidP="001422D3">
      <w:pPr>
        <w:pStyle w:val="paragraph"/>
      </w:pPr>
      <w:r w:rsidRPr="00E21E49">
        <w:tab/>
        <w:t>(j)</w:t>
      </w:r>
      <w:r w:rsidRPr="00E21E49">
        <w:tab/>
        <w:t>if the application is to register the ship in the International Register:</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ship’s port state control inspection records for the last 5 years; and</w:t>
      </w:r>
    </w:p>
    <w:p w:rsidR="001422D3" w:rsidRPr="00E21E49" w:rsidRDefault="001422D3" w:rsidP="001422D3">
      <w:pPr>
        <w:pStyle w:val="paragraphsub"/>
      </w:pPr>
      <w:r w:rsidRPr="00E21E49">
        <w:tab/>
        <w:t>(ii)</w:t>
      </w:r>
      <w:r w:rsidRPr="00E21E49">
        <w:tab/>
        <w:t>the ship’s classification society records for the last 5 years; and</w:t>
      </w:r>
    </w:p>
    <w:p w:rsidR="001422D3" w:rsidRPr="00E21E49" w:rsidRDefault="001422D3" w:rsidP="001422D3">
      <w:pPr>
        <w:pStyle w:val="paragraphsub"/>
      </w:pPr>
      <w:r w:rsidRPr="00E21E49">
        <w:tab/>
        <w:t>(iii)</w:t>
      </w:r>
      <w:r w:rsidRPr="00E21E49">
        <w:tab/>
        <w:t>a statutory declaration by the ship’s owner or registered agent that states that the ship will be predominantly used to engage in international trading; and</w:t>
      </w:r>
    </w:p>
    <w:p w:rsidR="001422D3" w:rsidRPr="00E21E49" w:rsidRDefault="001422D3" w:rsidP="001422D3">
      <w:pPr>
        <w:pStyle w:val="paragraphsub"/>
      </w:pPr>
      <w:r w:rsidRPr="00E21E49">
        <w:tab/>
        <w:t>(iv)</w:t>
      </w:r>
      <w:r w:rsidRPr="00E21E49">
        <w:tab/>
        <w:t>a document containing evidence that a collective agreement has been made between the owner of the ship and the seafarers’ bargaining unit for the ship under section</w:t>
      </w:r>
      <w:r w:rsidR="00E21E49" w:rsidRPr="00E21E49">
        <w:t> </w:t>
      </w:r>
      <w:r w:rsidRPr="00E21E49">
        <w:t>11A of the Act; and</w:t>
      </w:r>
    </w:p>
    <w:p w:rsidR="001422D3" w:rsidRPr="00E21E49" w:rsidRDefault="001422D3" w:rsidP="001422D3">
      <w:pPr>
        <w:pStyle w:val="paragraphsub"/>
      </w:pPr>
      <w:r w:rsidRPr="00E21E49">
        <w:tab/>
        <w:t>(v)</w:t>
      </w:r>
      <w:r w:rsidRPr="00E21E49">
        <w:tab/>
        <w:t>a document containing evidence of the existence of a policy of insurance or indemnity that is required by subsection</w:t>
      </w:r>
      <w:r w:rsidR="00E21E49" w:rsidRPr="00E21E49">
        <w:t> </w:t>
      </w:r>
      <w:r w:rsidRPr="00E21E49">
        <w:t>61AM(1) of the Act; and</w:t>
      </w:r>
    </w:p>
    <w:p w:rsidR="001422D3" w:rsidRPr="00E21E49" w:rsidRDefault="001422D3" w:rsidP="001422D3">
      <w:pPr>
        <w:pStyle w:val="paragraphsub"/>
      </w:pPr>
      <w:r w:rsidRPr="00E21E49">
        <w:tab/>
        <w:t>(vi)</w:t>
      </w:r>
      <w:r w:rsidRPr="00E21E49">
        <w:tab/>
        <w:t>a statutory declaration by the ship’s owner or registered agent that states that the conditions of registration in section</w:t>
      </w:r>
      <w:r w:rsidR="00E21E49" w:rsidRPr="00E21E49">
        <w:t> </w:t>
      </w:r>
      <w:r w:rsidRPr="00E21E49">
        <w:t>33A of the Act have been met; and</w:t>
      </w:r>
    </w:p>
    <w:p w:rsidR="001422D3" w:rsidRPr="00E21E49" w:rsidRDefault="001422D3" w:rsidP="001422D3">
      <w:pPr>
        <w:pStyle w:val="paragraphsub"/>
      </w:pPr>
      <w:r w:rsidRPr="00E21E49">
        <w:tab/>
        <w:t>(vii)</w:t>
      </w:r>
      <w:r w:rsidRPr="00E21E49">
        <w:tab/>
        <w:t>if the ship’s owner is a company—the Australian Company Number for the ship’s owner.</w:t>
      </w:r>
    </w:p>
    <w:p w:rsidR="001422D3" w:rsidRPr="00E21E49" w:rsidRDefault="001422D3" w:rsidP="001422D3">
      <w:pPr>
        <w:pStyle w:val="subsection"/>
      </w:pPr>
      <w:r w:rsidRPr="00E21E49">
        <w:tab/>
        <w:t>(2)</w:t>
      </w:r>
      <w:r w:rsidRPr="00E21E49">
        <w:tab/>
        <w:t>The applicant must produce to the Registrar, for noting, the licence or other document (if any) authorising the use of a call sign in relation to the ship.</w:t>
      </w:r>
    </w:p>
    <w:p w:rsidR="001422D3" w:rsidRPr="00E21E49" w:rsidRDefault="001422D3" w:rsidP="001422D3">
      <w:pPr>
        <w:pStyle w:val="subsection"/>
      </w:pPr>
      <w:r w:rsidRPr="00E21E49">
        <w:tab/>
        <w:t>(3)</w:t>
      </w:r>
      <w:r w:rsidRPr="00E21E49">
        <w:tab/>
        <w:t xml:space="preserve">The applicant must comply with </w:t>
      </w:r>
      <w:r w:rsidR="00E21E49" w:rsidRPr="00E21E49">
        <w:t>subsections (</w:t>
      </w:r>
      <w:r w:rsidRPr="00E21E49">
        <w:t>1) and (2) within 6 months after lodging the application for registration. Otherwise, the Registrar may refuse the application by notice in writing given to the applicant.</w:t>
      </w:r>
    </w:p>
    <w:p w:rsidR="001422D3" w:rsidRPr="00E21E49" w:rsidRDefault="00657AE3" w:rsidP="001422D3">
      <w:pPr>
        <w:pStyle w:val="ActHead5"/>
      </w:pPr>
      <w:bookmarkStart w:id="16" w:name="_Toc532992756"/>
      <w:r w:rsidRPr="00E21E49">
        <w:rPr>
          <w:rStyle w:val="CharSectno"/>
        </w:rPr>
        <w:t>13</w:t>
      </w:r>
      <w:r w:rsidR="001422D3" w:rsidRPr="00E21E49">
        <w:t xml:space="preserve">  Identification document</w:t>
      </w:r>
      <w:bookmarkEnd w:id="16"/>
    </w:p>
    <w:p w:rsidR="001422D3" w:rsidRPr="00E21E49" w:rsidRDefault="001422D3" w:rsidP="001422D3">
      <w:pPr>
        <w:pStyle w:val="subsection"/>
      </w:pPr>
      <w:r w:rsidRPr="00E21E49">
        <w:tab/>
        <w:t>(1)</w:t>
      </w:r>
      <w:r w:rsidRPr="00E21E49">
        <w:tab/>
        <w:t>For the purposes of paragraph</w:t>
      </w:r>
      <w:r w:rsidR="00E21E49" w:rsidRPr="00E21E49">
        <w:t> </w:t>
      </w:r>
      <w:r w:rsidR="00657AE3" w:rsidRPr="00E21E49">
        <w:t>12</w:t>
      </w:r>
      <w:r w:rsidRPr="00E21E49">
        <w:t>(1)(e), this section sets out the identification document.</w:t>
      </w:r>
    </w:p>
    <w:p w:rsidR="001422D3" w:rsidRPr="00E21E49" w:rsidRDefault="001422D3" w:rsidP="001422D3">
      <w:pPr>
        <w:pStyle w:val="SubsectionHead"/>
      </w:pPr>
      <w:r w:rsidRPr="00E21E49">
        <w:t>Ship registered under the Act</w:t>
      </w:r>
    </w:p>
    <w:p w:rsidR="001422D3" w:rsidRPr="00E21E49" w:rsidRDefault="001422D3" w:rsidP="001422D3">
      <w:pPr>
        <w:pStyle w:val="subsection"/>
      </w:pPr>
      <w:r w:rsidRPr="00E21E49">
        <w:tab/>
        <w:t>(2)</w:t>
      </w:r>
      <w:r w:rsidRPr="00E21E49">
        <w:tab/>
        <w:t>If the ship has been registered under the Act, the identification document is a statutory declaration by a person that specifies the way (if any) in which the ship differs from the description that appeared in the General Register or International Register immediately before the ship last ceased to be registered.</w:t>
      </w:r>
    </w:p>
    <w:p w:rsidR="001422D3" w:rsidRPr="00E21E49" w:rsidRDefault="001422D3" w:rsidP="001422D3">
      <w:pPr>
        <w:pStyle w:val="SubsectionHead"/>
      </w:pPr>
      <w:r w:rsidRPr="00E21E49">
        <w:t>Ship registered under an overseas registration law</w:t>
      </w:r>
    </w:p>
    <w:p w:rsidR="001422D3" w:rsidRPr="00E21E49" w:rsidRDefault="001422D3" w:rsidP="001422D3">
      <w:pPr>
        <w:pStyle w:val="subsection"/>
      </w:pPr>
      <w:r w:rsidRPr="00E21E49">
        <w:tab/>
        <w:t>(3)</w:t>
      </w:r>
      <w:r w:rsidRPr="00E21E49">
        <w:tab/>
        <w:t>If the ship has been registered under an overseas registration law, the identification document is:</w:t>
      </w:r>
    </w:p>
    <w:p w:rsidR="001422D3" w:rsidRPr="00E21E49" w:rsidRDefault="001422D3" w:rsidP="001422D3">
      <w:pPr>
        <w:pStyle w:val="paragraph"/>
      </w:pPr>
      <w:r w:rsidRPr="00E21E49">
        <w:tab/>
        <w:t>(a)</w:t>
      </w:r>
      <w:r w:rsidRPr="00E21E49">
        <w:tab/>
        <w:t>if the overseas registration certificate contains the information about the ship that is stated in a builder’s certificate and all of that information is correct—the overseas registration certificate; or</w:t>
      </w:r>
    </w:p>
    <w:p w:rsidR="001422D3" w:rsidRPr="00E21E49" w:rsidRDefault="001422D3" w:rsidP="001422D3">
      <w:pPr>
        <w:pStyle w:val="paragraph"/>
      </w:pPr>
      <w:r w:rsidRPr="00E21E49">
        <w:tab/>
        <w:t>(b)</w:t>
      </w:r>
      <w:r w:rsidRPr="00E21E49">
        <w:tab/>
        <w:t>if the overseas registration certificate does not contain the information about the ship that is stated in a builder’s certificate or does contain that information but any of that information is incorrect—a statutory declaration by a person that sets out the information or the correct information.</w:t>
      </w:r>
    </w:p>
    <w:p w:rsidR="001422D3" w:rsidRPr="00E21E49" w:rsidRDefault="001422D3" w:rsidP="001422D3">
      <w:pPr>
        <w:pStyle w:val="SubsectionHead"/>
      </w:pPr>
      <w:r w:rsidRPr="00E21E49">
        <w:t>Ship never registered</w:t>
      </w:r>
    </w:p>
    <w:p w:rsidR="001422D3" w:rsidRPr="00E21E49" w:rsidRDefault="001422D3" w:rsidP="001422D3">
      <w:pPr>
        <w:pStyle w:val="subsection"/>
      </w:pPr>
      <w:r w:rsidRPr="00E21E49">
        <w:tab/>
        <w:t>(4)</w:t>
      </w:r>
      <w:r w:rsidRPr="00E21E49">
        <w:tab/>
        <w:t>If the ship has never been registered, the identification document is:</w:t>
      </w:r>
    </w:p>
    <w:p w:rsidR="001422D3" w:rsidRPr="00E21E49" w:rsidRDefault="001422D3" w:rsidP="001422D3">
      <w:pPr>
        <w:pStyle w:val="paragraph"/>
      </w:pPr>
      <w:r w:rsidRPr="00E21E49">
        <w:tab/>
        <w:t>(a)</w:t>
      </w:r>
      <w:r w:rsidRPr="00E21E49">
        <w:tab/>
        <w:t>a builder’s certificate; or</w:t>
      </w:r>
    </w:p>
    <w:p w:rsidR="001422D3" w:rsidRPr="00E21E49" w:rsidRDefault="001422D3" w:rsidP="001422D3">
      <w:pPr>
        <w:pStyle w:val="paragraph"/>
      </w:pPr>
      <w:r w:rsidRPr="00E21E49">
        <w:tab/>
        <w:t>(b)</w:t>
      </w:r>
      <w:r w:rsidRPr="00E21E49">
        <w:tab/>
        <w:t>if the ship’s owner or registered agent, after taking all reasonable action, cannot obtain a builder’s certificate—a statutory declaration by a person that states the following:</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information covered by subsection</w:t>
      </w:r>
      <w:r w:rsidR="00E21E49" w:rsidRPr="00E21E49">
        <w:t> </w:t>
      </w:r>
      <w:r w:rsidR="00657AE3" w:rsidRPr="00E21E49">
        <w:t>11</w:t>
      </w:r>
      <w:r w:rsidRPr="00E21E49">
        <w:t>(1);</w:t>
      </w:r>
    </w:p>
    <w:p w:rsidR="001422D3" w:rsidRPr="00E21E49" w:rsidRDefault="001422D3" w:rsidP="001422D3">
      <w:pPr>
        <w:pStyle w:val="paragraphsub"/>
      </w:pPr>
      <w:r w:rsidRPr="00E21E49">
        <w:tab/>
        <w:t>(ii)</w:t>
      </w:r>
      <w:r w:rsidRPr="00E21E49">
        <w:tab/>
        <w:t>so much of the information required to be in a builder’s certificate that is known to the person;</w:t>
      </w:r>
    </w:p>
    <w:p w:rsidR="001422D3" w:rsidRPr="00E21E49" w:rsidRDefault="001422D3" w:rsidP="001422D3">
      <w:pPr>
        <w:pStyle w:val="paragraphsub"/>
      </w:pPr>
      <w:r w:rsidRPr="00E21E49">
        <w:tab/>
        <w:t>(iii)</w:t>
      </w:r>
      <w:r w:rsidRPr="00E21E49">
        <w:tab/>
        <w:t>the grounds on which the person asserts the truth of that information.</w:t>
      </w:r>
    </w:p>
    <w:p w:rsidR="001422D3" w:rsidRPr="00E21E49" w:rsidRDefault="00657AE3" w:rsidP="001422D3">
      <w:pPr>
        <w:pStyle w:val="ActHead5"/>
      </w:pPr>
      <w:bookmarkStart w:id="17" w:name="_Toc532992757"/>
      <w:r w:rsidRPr="00E21E49">
        <w:rPr>
          <w:rStyle w:val="CharSectno"/>
        </w:rPr>
        <w:t>14</w:t>
      </w:r>
      <w:r w:rsidR="001422D3" w:rsidRPr="00E21E49">
        <w:t xml:space="preserve">  Ownership document</w:t>
      </w:r>
      <w:bookmarkEnd w:id="17"/>
    </w:p>
    <w:p w:rsidR="001422D3" w:rsidRPr="00E21E49" w:rsidRDefault="001422D3" w:rsidP="001422D3">
      <w:pPr>
        <w:pStyle w:val="subsection"/>
      </w:pPr>
      <w:r w:rsidRPr="00E21E49">
        <w:tab/>
        <w:t>(1)</w:t>
      </w:r>
      <w:r w:rsidRPr="00E21E49">
        <w:tab/>
        <w:t>For the purposes of paragraph</w:t>
      </w:r>
      <w:r w:rsidR="00E21E49" w:rsidRPr="00E21E49">
        <w:t> </w:t>
      </w:r>
      <w:r w:rsidR="00657AE3" w:rsidRPr="00E21E49">
        <w:t>12</w:t>
      </w:r>
      <w:r w:rsidRPr="00E21E49">
        <w:t>(1)(f), this section sets out the ownership document.</w:t>
      </w:r>
    </w:p>
    <w:p w:rsidR="001422D3" w:rsidRPr="00E21E49" w:rsidRDefault="001422D3" w:rsidP="001422D3">
      <w:pPr>
        <w:pStyle w:val="SubsectionHead"/>
      </w:pPr>
      <w:r w:rsidRPr="00E21E49">
        <w:t>Ship registered under the Act</w:t>
      </w:r>
    </w:p>
    <w:p w:rsidR="001422D3" w:rsidRPr="00E21E49" w:rsidRDefault="001422D3" w:rsidP="001422D3">
      <w:pPr>
        <w:pStyle w:val="subsection"/>
      </w:pPr>
      <w:r w:rsidRPr="00E21E49">
        <w:tab/>
        <w:t>(2)</w:t>
      </w:r>
      <w:r w:rsidRPr="00E21E49">
        <w:tab/>
        <w:t>If the ship has been registered under the Act, the ownership document is the transfer document for any change in the ownership of the ship from the ownership that appeared in the General Register or International Register immediately before the ship last ceased to be registered.</w:t>
      </w:r>
    </w:p>
    <w:p w:rsidR="001422D3" w:rsidRPr="00E21E49" w:rsidRDefault="001422D3" w:rsidP="001422D3">
      <w:pPr>
        <w:pStyle w:val="SubsectionHead"/>
      </w:pPr>
      <w:r w:rsidRPr="00E21E49">
        <w:t>Ship registered under an overseas registration law</w:t>
      </w:r>
    </w:p>
    <w:p w:rsidR="001422D3" w:rsidRPr="00E21E49" w:rsidRDefault="001422D3" w:rsidP="001422D3">
      <w:pPr>
        <w:pStyle w:val="subsection"/>
      </w:pPr>
      <w:r w:rsidRPr="00E21E49">
        <w:tab/>
        <w:t>(3)</w:t>
      </w:r>
      <w:r w:rsidRPr="00E21E49">
        <w:tab/>
        <w:t>If the ship has been registered under an overseas registration law, the ownership document is any document that is evidence of title to the ship under the overseas registration law.</w:t>
      </w:r>
    </w:p>
    <w:p w:rsidR="001422D3" w:rsidRPr="00E21E49" w:rsidRDefault="001422D3" w:rsidP="001422D3">
      <w:pPr>
        <w:pStyle w:val="SubsectionHead"/>
      </w:pPr>
      <w:r w:rsidRPr="00E21E49">
        <w:t>Ship never registered</w:t>
      </w:r>
    </w:p>
    <w:p w:rsidR="001422D3" w:rsidRPr="00E21E49" w:rsidRDefault="001422D3" w:rsidP="001422D3">
      <w:pPr>
        <w:pStyle w:val="subsection"/>
      </w:pPr>
      <w:r w:rsidRPr="00E21E49">
        <w:tab/>
        <w:t>(4)</w:t>
      </w:r>
      <w:r w:rsidRPr="00E21E49">
        <w:tab/>
        <w:t>If the ship has never been registered, the ownership document is:</w:t>
      </w:r>
    </w:p>
    <w:p w:rsidR="001422D3" w:rsidRPr="00E21E49" w:rsidRDefault="001422D3" w:rsidP="001422D3">
      <w:pPr>
        <w:pStyle w:val="paragraph"/>
      </w:pPr>
      <w:r w:rsidRPr="00E21E49">
        <w:tab/>
        <w:t>(a)</w:t>
      </w:r>
      <w:r w:rsidRPr="00E21E49">
        <w:tab/>
        <w:t>a builder’s certificate and the transfer document for any change in ownership of the ship (whether occurring before or after the date of the builder’s certificate); or</w:t>
      </w:r>
    </w:p>
    <w:p w:rsidR="001422D3" w:rsidRPr="00E21E49" w:rsidRDefault="001422D3" w:rsidP="001422D3">
      <w:pPr>
        <w:pStyle w:val="paragraph"/>
      </w:pPr>
      <w:r w:rsidRPr="00E21E49">
        <w:tab/>
        <w:t>(b)</w:t>
      </w:r>
      <w:r w:rsidRPr="00E21E49">
        <w:tab/>
        <w:t>if those documents are unavailable and the ship was built, and acquired by the owner, outside Australia—the document by which the ship’s owner acquired ownership of the ship.</w:t>
      </w:r>
    </w:p>
    <w:p w:rsidR="001422D3" w:rsidRPr="00E21E49" w:rsidRDefault="001422D3" w:rsidP="001422D3">
      <w:pPr>
        <w:pStyle w:val="SubsectionHead"/>
      </w:pPr>
      <w:r w:rsidRPr="00E21E49">
        <w:t>Alternative document</w:t>
      </w:r>
    </w:p>
    <w:p w:rsidR="001422D3" w:rsidRPr="00E21E49" w:rsidRDefault="001422D3" w:rsidP="001422D3">
      <w:pPr>
        <w:pStyle w:val="subsection"/>
      </w:pPr>
      <w:r w:rsidRPr="00E21E49">
        <w:tab/>
        <w:t>(5)</w:t>
      </w:r>
      <w:r w:rsidRPr="00E21E49">
        <w:tab/>
        <w:t xml:space="preserve">If the owner of the ship, after taking all reasonable action, cannot obtain a document mentioned in </w:t>
      </w:r>
      <w:r w:rsidR="00E21E49" w:rsidRPr="00E21E49">
        <w:t>subsection (</w:t>
      </w:r>
      <w:r w:rsidRPr="00E21E49">
        <w:t>2), (3) or (4), the ownership document is:</w:t>
      </w:r>
    </w:p>
    <w:p w:rsidR="001422D3" w:rsidRPr="00E21E49" w:rsidRDefault="001422D3" w:rsidP="001422D3">
      <w:pPr>
        <w:pStyle w:val="paragraph"/>
      </w:pPr>
      <w:r w:rsidRPr="00E21E49">
        <w:tab/>
        <w:t>(a)</w:t>
      </w:r>
      <w:r w:rsidRPr="00E21E49">
        <w:tab/>
        <w:t>a statutory declaration by the applicant for registration of the ship that gives the history of the ownership of the ship; or</w:t>
      </w:r>
    </w:p>
    <w:p w:rsidR="001422D3" w:rsidRPr="00E21E49" w:rsidRDefault="001422D3" w:rsidP="001422D3">
      <w:pPr>
        <w:pStyle w:val="paragraph"/>
      </w:pPr>
      <w:r w:rsidRPr="00E21E49">
        <w:tab/>
        <w:t>(b)</w:t>
      </w:r>
      <w:r w:rsidRPr="00E21E49">
        <w:tab/>
        <w:t>both of the following:</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a statutory declaration by the applicant stating that the applicant believes that the person who is named in the application as the ship’s owner is lawfully entitled to the ownership of the ship and stating the grounds for that belief;</w:t>
      </w:r>
    </w:p>
    <w:p w:rsidR="001422D3" w:rsidRPr="00E21E49" w:rsidRDefault="001422D3" w:rsidP="001422D3">
      <w:pPr>
        <w:pStyle w:val="paragraphsub"/>
      </w:pPr>
      <w:r w:rsidRPr="00E21E49">
        <w:tab/>
        <w:t>(ii)</w:t>
      </w:r>
      <w:r w:rsidRPr="00E21E49">
        <w:tab/>
        <w:t>a copy of a notice of intention to apply for registration of the ship that is</w:t>
      </w:r>
      <w:r w:rsidRPr="00E21E49">
        <w:rPr>
          <w:i/>
        </w:rPr>
        <w:t xml:space="preserve"> </w:t>
      </w:r>
      <w:r w:rsidRPr="00E21E49">
        <w:t>in accordance with an approved form and that was published on the Authority’s website at least 30 days before the application for registration was lodged with the Registrar.</w:t>
      </w:r>
    </w:p>
    <w:p w:rsidR="001422D3" w:rsidRPr="00E21E49" w:rsidRDefault="00657AE3" w:rsidP="001422D3">
      <w:pPr>
        <w:pStyle w:val="ActHead5"/>
      </w:pPr>
      <w:bookmarkStart w:id="18" w:name="_Toc532992758"/>
      <w:r w:rsidRPr="00E21E49">
        <w:rPr>
          <w:rStyle w:val="CharSectno"/>
        </w:rPr>
        <w:t>15</w:t>
      </w:r>
      <w:r w:rsidR="001422D3" w:rsidRPr="00E21E49">
        <w:t xml:space="preserve">  Builder’s certificate</w:t>
      </w:r>
      <w:bookmarkEnd w:id="18"/>
    </w:p>
    <w:p w:rsidR="001422D3" w:rsidRPr="00E21E49" w:rsidRDefault="001422D3" w:rsidP="001422D3">
      <w:pPr>
        <w:pStyle w:val="subsection"/>
      </w:pPr>
      <w:r w:rsidRPr="00E21E49">
        <w:tab/>
        <w:t>(1)</w:t>
      </w:r>
      <w:r w:rsidRPr="00E21E49">
        <w:tab/>
        <w:t>A builder’s certificate in relation to a ship must:</w:t>
      </w:r>
    </w:p>
    <w:p w:rsidR="001422D3" w:rsidRPr="00E21E49" w:rsidRDefault="001422D3" w:rsidP="001422D3">
      <w:pPr>
        <w:pStyle w:val="paragraph"/>
      </w:pPr>
      <w:r w:rsidRPr="00E21E49">
        <w:tab/>
        <w:t>(a)</w:t>
      </w:r>
      <w:r w:rsidRPr="00E21E49">
        <w:tab/>
        <w:t>specify the name (if any) of the ship; and</w:t>
      </w:r>
    </w:p>
    <w:p w:rsidR="001422D3" w:rsidRPr="00E21E49" w:rsidRDefault="001422D3" w:rsidP="001422D3">
      <w:pPr>
        <w:pStyle w:val="paragraph"/>
      </w:pPr>
      <w:r w:rsidRPr="00E21E49">
        <w:tab/>
        <w:t>(b)</w:t>
      </w:r>
      <w:r w:rsidRPr="00E21E49">
        <w:tab/>
        <w:t>specify the builder’s identification of the ship; and</w:t>
      </w:r>
    </w:p>
    <w:p w:rsidR="001422D3" w:rsidRPr="00E21E49" w:rsidRDefault="001422D3" w:rsidP="001422D3">
      <w:pPr>
        <w:pStyle w:val="paragraph"/>
      </w:pPr>
      <w:r w:rsidRPr="00E21E49">
        <w:tab/>
        <w:t>(c)</w:t>
      </w:r>
      <w:r w:rsidRPr="00E21E49">
        <w:tab/>
        <w:t>specify the place of construction of the ship; and</w:t>
      </w:r>
    </w:p>
    <w:p w:rsidR="001422D3" w:rsidRPr="00E21E49" w:rsidRDefault="001422D3" w:rsidP="001422D3">
      <w:pPr>
        <w:pStyle w:val="paragraph"/>
      </w:pPr>
      <w:r w:rsidRPr="00E21E49">
        <w:tab/>
        <w:t>(d)</w:t>
      </w:r>
      <w:r w:rsidRPr="00E21E49">
        <w:tab/>
        <w:t>specify the date of completion of construction of the ship; and</w:t>
      </w:r>
    </w:p>
    <w:p w:rsidR="001422D3" w:rsidRPr="00E21E49" w:rsidRDefault="001422D3" w:rsidP="001422D3">
      <w:pPr>
        <w:pStyle w:val="paragraph"/>
      </w:pPr>
      <w:r w:rsidRPr="00E21E49">
        <w:tab/>
        <w:t>(e)</w:t>
      </w:r>
      <w:r w:rsidRPr="00E21E49">
        <w:tab/>
        <w:t>specify the name and address of the builder; and</w:t>
      </w:r>
    </w:p>
    <w:p w:rsidR="001422D3" w:rsidRPr="00E21E49" w:rsidRDefault="001422D3" w:rsidP="001422D3">
      <w:pPr>
        <w:pStyle w:val="paragraph"/>
      </w:pPr>
      <w:r w:rsidRPr="00E21E49">
        <w:tab/>
        <w:t>(f)</w:t>
      </w:r>
      <w:r w:rsidRPr="00E21E49">
        <w:tab/>
        <w:t>specify the name and address of the person for whom the ship was built; and</w:t>
      </w:r>
    </w:p>
    <w:p w:rsidR="001422D3" w:rsidRPr="00E21E49" w:rsidRDefault="001422D3" w:rsidP="001422D3">
      <w:pPr>
        <w:pStyle w:val="paragraph"/>
      </w:pPr>
      <w:r w:rsidRPr="00E21E49">
        <w:tab/>
        <w:t>(g)</w:t>
      </w:r>
      <w:r w:rsidRPr="00E21E49">
        <w:tab/>
        <w:t>specify the date on which the ship was delivered or handed over to the person for whom the ship was built; and</w:t>
      </w:r>
    </w:p>
    <w:p w:rsidR="001422D3" w:rsidRPr="00E21E49" w:rsidRDefault="001422D3" w:rsidP="001422D3">
      <w:pPr>
        <w:pStyle w:val="paragraph"/>
      </w:pPr>
      <w:r w:rsidRPr="00E21E49">
        <w:tab/>
        <w:t>(h)</w:t>
      </w:r>
      <w:r w:rsidRPr="00E21E49">
        <w:tab/>
        <w:t>specify particulars of the characteristics of the ship set out in section</w:t>
      </w:r>
      <w:r w:rsidR="00E21E49" w:rsidRPr="00E21E49">
        <w:t> </w:t>
      </w:r>
      <w:r w:rsidR="00657AE3" w:rsidRPr="00E21E49">
        <w:t>39</w:t>
      </w:r>
      <w:r w:rsidRPr="00E21E49">
        <w:t>; and</w:t>
      </w:r>
    </w:p>
    <w:p w:rsidR="001422D3" w:rsidRPr="00E21E49" w:rsidRDefault="001422D3" w:rsidP="001422D3">
      <w:pPr>
        <w:pStyle w:val="paragraph"/>
      </w:pPr>
      <w:r w:rsidRPr="00E21E49">
        <w:tab/>
        <w:t>(</w:t>
      </w:r>
      <w:proofErr w:type="spellStart"/>
      <w:r w:rsidRPr="00E21E49">
        <w:t>i</w:t>
      </w:r>
      <w:proofErr w:type="spellEnd"/>
      <w:r w:rsidRPr="00E21E49">
        <w:t>)</w:t>
      </w:r>
      <w:r w:rsidRPr="00E21E49">
        <w:tab/>
        <w:t>be signed by the builder of the ship.</w:t>
      </w:r>
    </w:p>
    <w:p w:rsidR="001422D3" w:rsidRPr="00E21E49" w:rsidRDefault="001422D3" w:rsidP="001422D3">
      <w:pPr>
        <w:pStyle w:val="subsection"/>
      </w:pPr>
      <w:r w:rsidRPr="00E21E49">
        <w:tab/>
        <w:t>(2)</w:t>
      </w:r>
      <w:r w:rsidRPr="00E21E49">
        <w:tab/>
        <w:t>If a ship has been built in stages by more than one builder:</w:t>
      </w:r>
    </w:p>
    <w:p w:rsidR="001422D3" w:rsidRPr="00E21E49" w:rsidRDefault="001422D3" w:rsidP="001422D3">
      <w:pPr>
        <w:pStyle w:val="paragraph"/>
      </w:pPr>
      <w:r w:rsidRPr="00E21E49">
        <w:tab/>
        <w:t>(a)</w:t>
      </w:r>
      <w:r w:rsidRPr="00E21E49">
        <w:tab/>
        <w:t xml:space="preserve">a builder’s certificate relating to the ship may consist of several documents in accordance with </w:t>
      </w:r>
      <w:r w:rsidR="00E21E49" w:rsidRPr="00E21E49">
        <w:t>subsection (</w:t>
      </w:r>
      <w:r w:rsidRPr="00E21E49">
        <w:t>1), each of which relates to one or more of those stages; and</w:t>
      </w:r>
    </w:p>
    <w:p w:rsidR="001422D3" w:rsidRPr="00E21E49" w:rsidRDefault="001422D3" w:rsidP="001422D3">
      <w:pPr>
        <w:pStyle w:val="paragraph"/>
      </w:pPr>
      <w:r w:rsidRPr="00E21E49">
        <w:tab/>
        <w:t>(b)</w:t>
      </w:r>
      <w:r w:rsidRPr="00E21E49">
        <w:tab/>
        <w:t xml:space="preserve">a builder’s certificate that relates to all of those stages, or a document referred to in </w:t>
      </w:r>
      <w:r w:rsidR="00E21E49" w:rsidRPr="00E21E49">
        <w:t>paragraph (</w:t>
      </w:r>
      <w:r w:rsidRPr="00E21E49">
        <w:t>a) that relates to more than one of those stages, must be signed by all of the builders responsible for the building work carried out in those stages.</w:t>
      </w:r>
    </w:p>
    <w:p w:rsidR="001422D3" w:rsidRPr="00E21E49" w:rsidRDefault="001422D3" w:rsidP="001422D3">
      <w:pPr>
        <w:pStyle w:val="subsection"/>
      </w:pPr>
      <w:r w:rsidRPr="00E21E49">
        <w:tab/>
        <w:t>(3)</w:t>
      </w:r>
      <w:r w:rsidRPr="00E21E49">
        <w:tab/>
        <w:t xml:space="preserve">Without limiting </w:t>
      </w:r>
      <w:r w:rsidR="00E21E49" w:rsidRPr="00E21E49">
        <w:t>subsection (</w:t>
      </w:r>
      <w:r w:rsidRPr="00E21E49">
        <w:t xml:space="preserve">2), if a ship that is the subject of an application for registration has been altered (whether by the builder or by another person) after its completion, the ship is taken, for the purposes of </w:t>
      </w:r>
      <w:r w:rsidR="00E21E49" w:rsidRPr="00E21E49">
        <w:t>subsection (</w:t>
      </w:r>
      <w:r w:rsidRPr="00E21E49">
        <w:t>2), to have been built in stages by more than one builder.</w:t>
      </w:r>
    </w:p>
    <w:p w:rsidR="001422D3" w:rsidRPr="00E21E49" w:rsidRDefault="00657AE3" w:rsidP="001422D3">
      <w:pPr>
        <w:pStyle w:val="ActHead5"/>
      </w:pPr>
      <w:bookmarkStart w:id="19" w:name="_Toc532992759"/>
      <w:r w:rsidRPr="00E21E49">
        <w:rPr>
          <w:rStyle w:val="CharSectno"/>
        </w:rPr>
        <w:t>16</w:t>
      </w:r>
      <w:r w:rsidR="001422D3" w:rsidRPr="00E21E49">
        <w:t xml:space="preserve">  Declaration of ownership and nationality</w:t>
      </w:r>
      <w:bookmarkEnd w:id="19"/>
    </w:p>
    <w:p w:rsidR="001422D3" w:rsidRPr="00E21E49" w:rsidRDefault="001422D3" w:rsidP="001422D3">
      <w:pPr>
        <w:pStyle w:val="subsection"/>
      </w:pPr>
      <w:r w:rsidRPr="00E21E49">
        <w:tab/>
        <w:t>(1)</w:t>
      </w:r>
      <w:r w:rsidRPr="00E21E49">
        <w:tab/>
        <w:t>For the purposes of paragraph</w:t>
      </w:r>
      <w:r w:rsidR="00E21E49" w:rsidRPr="00E21E49">
        <w:t> </w:t>
      </w:r>
      <w:r w:rsidR="00657AE3" w:rsidRPr="00E21E49">
        <w:t>12</w:t>
      </w:r>
      <w:r w:rsidRPr="00E21E49">
        <w:t>(1)(g), a declaration of ownership and nationality is a written declaration that:</w:t>
      </w:r>
    </w:p>
    <w:p w:rsidR="001422D3" w:rsidRPr="00E21E49" w:rsidRDefault="001422D3" w:rsidP="001422D3">
      <w:pPr>
        <w:pStyle w:val="paragraph"/>
      </w:pPr>
      <w:r w:rsidRPr="00E21E49">
        <w:tab/>
        <w:t>(a)</w:t>
      </w:r>
      <w:r w:rsidRPr="00E21E49">
        <w:tab/>
        <w:t>specifies the ship to which it relates; and</w:t>
      </w:r>
    </w:p>
    <w:p w:rsidR="001422D3" w:rsidRPr="00E21E49" w:rsidRDefault="001422D3" w:rsidP="001422D3">
      <w:pPr>
        <w:pStyle w:val="paragraph"/>
      </w:pPr>
      <w:r w:rsidRPr="00E21E49">
        <w:tab/>
        <w:t>(b)</w:t>
      </w:r>
      <w:r w:rsidRPr="00E21E49">
        <w:tab/>
        <w:t>specifies in relation to each person who is an owner of the ship:</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name, address and nationality of the person; and</w:t>
      </w:r>
    </w:p>
    <w:p w:rsidR="001422D3" w:rsidRPr="00E21E49" w:rsidRDefault="001422D3" w:rsidP="001422D3">
      <w:pPr>
        <w:pStyle w:val="paragraphsub"/>
      </w:pPr>
      <w:r w:rsidRPr="00E21E49">
        <w:tab/>
        <w:t>(ii)</w:t>
      </w:r>
      <w:r w:rsidRPr="00E21E49">
        <w:tab/>
        <w:t>the grounds on which the person claims the nationality so specified; and</w:t>
      </w:r>
    </w:p>
    <w:p w:rsidR="001422D3" w:rsidRPr="00E21E49" w:rsidRDefault="001422D3" w:rsidP="001422D3">
      <w:pPr>
        <w:pStyle w:val="paragraphsub"/>
      </w:pPr>
      <w:r w:rsidRPr="00E21E49">
        <w:tab/>
        <w:t>(iii)</w:t>
      </w:r>
      <w:r w:rsidRPr="00E21E49">
        <w:tab/>
        <w:t>the extent of the interest of the person in the ship; and</w:t>
      </w:r>
    </w:p>
    <w:p w:rsidR="001422D3" w:rsidRPr="00E21E49" w:rsidRDefault="001422D3" w:rsidP="001422D3">
      <w:pPr>
        <w:pStyle w:val="paragraphsub"/>
      </w:pPr>
      <w:r w:rsidRPr="00E21E49">
        <w:tab/>
        <w:t>(iv)</w:t>
      </w:r>
      <w:r w:rsidRPr="00E21E49">
        <w:tab/>
        <w:t>the date on which that interest was acquired; and</w:t>
      </w:r>
    </w:p>
    <w:p w:rsidR="001422D3" w:rsidRPr="00E21E49" w:rsidRDefault="001422D3" w:rsidP="001422D3">
      <w:pPr>
        <w:pStyle w:val="paragraph"/>
      </w:pPr>
      <w:r w:rsidRPr="00E21E49">
        <w:tab/>
        <w:t>(c)</w:t>
      </w:r>
      <w:r w:rsidRPr="00E21E49">
        <w:tab/>
        <w:t>if the registration of the ship depends on the ship being a ship on demise charter to Australian</w:t>
      </w:r>
      <w:r w:rsidR="00E21E49">
        <w:noBreakHyphen/>
      </w:r>
      <w:r w:rsidRPr="00E21E49">
        <w:t xml:space="preserve">based operators—specifies in relation to each charterer under the </w:t>
      </w:r>
      <w:proofErr w:type="spellStart"/>
      <w:r w:rsidRPr="00E21E49">
        <w:t>charterparty</w:t>
      </w:r>
      <w:proofErr w:type="spellEnd"/>
      <w:r w:rsidRPr="00E21E49">
        <w:t>:</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name, address and nationality of the charterer; and</w:t>
      </w:r>
    </w:p>
    <w:p w:rsidR="001422D3" w:rsidRPr="00E21E49" w:rsidRDefault="001422D3" w:rsidP="001422D3">
      <w:pPr>
        <w:pStyle w:val="paragraphsub"/>
      </w:pPr>
      <w:r w:rsidRPr="00E21E49">
        <w:tab/>
        <w:t>(ii)</w:t>
      </w:r>
      <w:r w:rsidRPr="00E21E49">
        <w:tab/>
        <w:t>the grounds on which the charterer claims the nationality so specified; and</w:t>
      </w:r>
    </w:p>
    <w:p w:rsidR="001422D3" w:rsidRPr="00E21E49" w:rsidRDefault="001422D3" w:rsidP="001422D3">
      <w:pPr>
        <w:pStyle w:val="paragraphsub"/>
      </w:pPr>
      <w:r w:rsidRPr="00E21E49">
        <w:tab/>
        <w:t>(iii)</w:t>
      </w:r>
      <w:r w:rsidRPr="00E21E49">
        <w:tab/>
        <w:t>the extent of the interest of the charterer in the demise charter of the ship; and</w:t>
      </w:r>
    </w:p>
    <w:p w:rsidR="001422D3" w:rsidRPr="00E21E49" w:rsidRDefault="001422D3" w:rsidP="001422D3">
      <w:pPr>
        <w:pStyle w:val="paragraph"/>
      </w:pPr>
      <w:r w:rsidRPr="00E21E49">
        <w:tab/>
        <w:t>(d)</w:t>
      </w:r>
      <w:r w:rsidRPr="00E21E49">
        <w:tab/>
        <w:t xml:space="preserve">is signed by each person referred to in </w:t>
      </w:r>
      <w:r w:rsidR="00E21E49" w:rsidRPr="00E21E49">
        <w:t>paragraph (</w:t>
      </w:r>
      <w:r w:rsidRPr="00E21E49">
        <w:t>b);</w:t>
      </w:r>
      <w:r w:rsidR="00E972CA" w:rsidRPr="00E21E49">
        <w:t xml:space="preserve"> and</w:t>
      </w:r>
    </w:p>
    <w:p w:rsidR="001422D3" w:rsidRPr="00E21E49" w:rsidRDefault="001422D3" w:rsidP="001422D3">
      <w:pPr>
        <w:pStyle w:val="paragraph"/>
      </w:pPr>
      <w:r w:rsidRPr="00E21E49">
        <w:tab/>
        <w:t>(e)</w:t>
      </w:r>
      <w:r w:rsidRPr="00E21E49">
        <w:tab/>
        <w:t xml:space="preserve">is signed by each charterer (if any) referred to in </w:t>
      </w:r>
      <w:r w:rsidR="00E21E49" w:rsidRPr="00E21E49">
        <w:t>paragraph (</w:t>
      </w:r>
      <w:r w:rsidRPr="00E21E49">
        <w:t>c).</w:t>
      </w:r>
    </w:p>
    <w:p w:rsidR="001422D3" w:rsidRPr="00E21E49" w:rsidRDefault="001422D3" w:rsidP="001422D3">
      <w:pPr>
        <w:pStyle w:val="subsection"/>
      </w:pPr>
      <w:r w:rsidRPr="00E21E49">
        <w:tab/>
        <w:t>(2)</w:t>
      </w:r>
      <w:r w:rsidRPr="00E21E49">
        <w:tab/>
        <w:t xml:space="preserve">The declaration may consist of several documents in like form that, when taken together, contain the information required by </w:t>
      </w:r>
      <w:r w:rsidR="00E21E49" w:rsidRPr="00E21E49">
        <w:t>paragraphs (</w:t>
      </w:r>
      <w:r w:rsidRPr="00E21E49">
        <w:t xml:space="preserve">1)(a), (b) and (c) and are signed in accordance with </w:t>
      </w:r>
      <w:r w:rsidR="00E21E49" w:rsidRPr="00E21E49">
        <w:t>paragraphs (</w:t>
      </w:r>
      <w:r w:rsidRPr="00E21E49">
        <w:t>1)(d) and (e).</w:t>
      </w:r>
    </w:p>
    <w:p w:rsidR="001422D3" w:rsidRPr="00E21E49" w:rsidRDefault="00657AE3" w:rsidP="001422D3">
      <w:pPr>
        <w:pStyle w:val="ActHead5"/>
      </w:pPr>
      <w:bookmarkStart w:id="20" w:name="_Toc532992760"/>
      <w:r w:rsidRPr="00E21E49">
        <w:rPr>
          <w:rStyle w:val="CharSectno"/>
        </w:rPr>
        <w:t>17</w:t>
      </w:r>
      <w:r w:rsidR="001422D3" w:rsidRPr="00E21E49">
        <w:t xml:space="preserve">  Entry of particulars in General Register or International Register</w:t>
      </w:r>
      <w:bookmarkEnd w:id="20"/>
    </w:p>
    <w:p w:rsidR="001422D3" w:rsidRPr="00E21E49" w:rsidRDefault="001422D3" w:rsidP="001422D3">
      <w:pPr>
        <w:pStyle w:val="subsection"/>
      </w:pPr>
      <w:r w:rsidRPr="00E21E49">
        <w:tab/>
      </w:r>
      <w:r w:rsidRPr="00E21E49">
        <w:tab/>
        <w:t>For the purposes of section</w:t>
      </w:r>
      <w:r w:rsidR="00E21E49" w:rsidRPr="00E21E49">
        <w:t> </w:t>
      </w:r>
      <w:r w:rsidRPr="00E21E49">
        <w:t>15E or subsection</w:t>
      </w:r>
      <w:r w:rsidR="00E21E49" w:rsidRPr="00E21E49">
        <w:t> </w:t>
      </w:r>
      <w:r w:rsidRPr="00E21E49">
        <w:t>15F(1) of the Act, the particulars relating to a ship are the following:</w:t>
      </w:r>
    </w:p>
    <w:p w:rsidR="001422D3" w:rsidRPr="00E21E49" w:rsidRDefault="001422D3" w:rsidP="001422D3">
      <w:pPr>
        <w:pStyle w:val="paragraph"/>
      </w:pPr>
      <w:r w:rsidRPr="00E21E49">
        <w:tab/>
        <w:t>(a)</w:t>
      </w:r>
      <w:r w:rsidRPr="00E21E49">
        <w:tab/>
        <w:t>a unique identifying number</w:t>
      </w:r>
      <w:r w:rsidR="00177D81" w:rsidRPr="00E21E49">
        <w:t xml:space="preserve"> (to be known as the official number)</w:t>
      </w:r>
      <w:r w:rsidRPr="00E21E49">
        <w:t>;</w:t>
      </w:r>
    </w:p>
    <w:p w:rsidR="001422D3" w:rsidRPr="00E21E49" w:rsidRDefault="001422D3" w:rsidP="001422D3">
      <w:pPr>
        <w:pStyle w:val="paragraph"/>
      </w:pPr>
      <w:r w:rsidRPr="00E21E49">
        <w:tab/>
        <w:t>(b)</w:t>
      </w:r>
      <w:r w:rsidRPr="00E21E49">
        <w:tab/>
        <w:t>the name;</w:t>
      </w:r>
    </w:p>
    <w:p w:rsidR="001422D3" w:rsidRPr="00E21E49" w:rsidRDefault="001422D3" w:rsidP="001422D3">
      <w:pPr>
        <w:pStyle w:val="paragraph"/>
      </w:pPr>
      <w:r w:rsidRPr="00E21E49">
        <w:tab/>
        <w:t>(c)</w:t>
      </w:r>
      <w:r w:rsidRPr="00E21E49">
        <w:tab/>
        <w:t>the home port;</w:t>
      </w:r>
    </w:p>
    <w:p w:rsidR="001422D3" w:rsidRPr="00E21E49" w:rsidRDefault="001422D3" w:rsidP="001422D3">
      <w:pPr>
        <w:pStyle w:val="paragraph"/>
      </w:pPr>
      <w:r w:rsidRPr="00E21E49">
        <w:tab/>
        <w:t>(d)</w:t>
      </w:r>
      <w:r w:rsidRPr="00E21E49">
        <w:tab/>
        <w:t>the call sign (if any);</w:t>
      </w:r>
    </w:p>
    <w:p w:rsidR="001422D3" w:rsidRPr="00E21E49" w:rsidRDefault="001422D3" w:rsidP="001422D3">
      <w:pPr>
        <w:pStyle w:val="paragraph"/>
      </w:pPr>
      <w:r w:rsidRPr="00E21E49">
        <w:tab/>
        <w:t>(e)</w:t>
      </w:r>
      <w:r w:rsidRPr="00E21E49">
        <w:tab/>
        <w:t>the year of registration;</w:t>
      </w:r>
    </w:p>
    <w:p w:rsidR="001422D3" w:rsidRPr="00E21E49" w:rsidRDefault="001422D3" w:rsidP="001422D3">
      <w:pPr>
        <w:pStyle w:val="paragraph"/>
      </w:pPr>
      <w:r w:rsidRPr="00E21E49">
        <w:tab/>
        <w:t>(f)</w:t>
      </w:r>
      <w:r w:rsidRPr="00E21E49">
        <w:tab/>
        <w:t>the place of construction;</w:t>
      </w:r>
    </w:p>
    <w:p w:rsidR="001422D3" w:rsidRPr="00E21E49" w:rsidRDefault="001422D3" w:rsidP="001422D3">
      <w:pPr>
        <w:pStyle w:val="paragraph"/>
      </w:pPr>
      <w:r w:rsidRPr="00E21E49">
        <w:tab/>
        <w:t>(g)</w:t>
      </w:r>
      <w:r w:rsidRPr="00E21E49">
        <w:tab/>
        <w:t>the year of completion of construction;</w:t>
      </w:r>
    </w:p>
    <w:p w:rsidR="001422D3" w:rsidRPr="00E21E49" w:rsidRDefault="001422D3" w:rsidP="001422D3">
      <w:pPr>
        <w:pStyle w:val="paragraph"/>
      </w:pPr>
      <w:r w:rsidRPr="00E21E49">
        <w:tab/>
        <w:t>(h)</w:t>
      </w:r>
      <w:r w:rsidRPr="00E21E49">
        <w:tab/>
        <w:t>particulars of the characteristics set out in section</w:t>
      </w:r>
      <w:r w:rsidR="00E21E49" w:rsidRPr="00E21E49">
        <w:t> </w:t>
      </w:r>
      <w:r w:rsidR="00657AE3" w:rsidRPr="00E21E49">
        <w:t>39</w:t>
      </w:r>
      <w:r w:rsidRPr="00E21E49">
        <w:t>;</w:t>
      </w:r>
    </w:p>
    <w:p w:rsidR="001422D3" w:rsidRPr="00E21E49" w:rsidRDefault="001422D3" w:rsidP="001422D3">
      <w:pPr>
        <w:pStyle w:val="paragraph"/>
      </w:pPr>
      <w:r w:rsidRPr="00E21E49">
        <w:tab/>
        <w:t>(</w:t>
      </w:r>
      <w:proofErr w:type="spellStart"/>
      <w:r w:rsidRPr="00E21E49">
        <w:t>i</w:t>
      </w:r>
      <w:proofErr w:type="spellEnd"/>
      <w:r w:rsidRPr="00E21E49">
        <w:t>)</w:t>
      </w:r>
      <w:r w:rsidRPr="00E21E49">
        <w:tab/>
        <w:t>for a ship to which subsection</w:t>
      </w:r>
      <w:r w:rsidR="00E21E49" w:rsidRPr="00E21E49">
        <w:t> </w:t>
      </w:r>
      <w:r w:rsidRPr="00E21E49">
        <w:t>16(1) of the Act applies—the gross tonnage, the net tonnage and any alternative tonnages as shown on the tonnage certificate;</w:t>
      </w:r>
    </w:p>
    <w:p w:rsidR="001422D3" w:rsidRPr="00E21E49" w:rsidRDefault="001422D3" w:rsidP="001422D3">
      <w:pPr>
        <w:pStyle w:val="paragraph"/>
      </w:pPr>
      <w:r w:rsidRPr="00E21E49">
        <w:tab/>
        <w:t>(j)</w:t>
      </w:r>
      <w:r w:rsidRPr="00E21E49">
        <w:tab/>
        <w:t>for each person who is an owner of the ship—the name, address and nationality of the person and the extent of the interest of the person in the ship;</w:t>
      </w:r>
    </w:p>
    <w:p w:rsidR="001422D3" w:rsidRPr="00E21E49" w:rsidRDefault="001422D3" w:rsidP="001422D3">
      <w:pPr>
        <w:pStyle w:val="paragraph"/>
      </w:pPr>
      <w:r w:rsidRPr="00E21E49">
        <w:tab/>
        <w:t>(k)</w:t>
      </w:r>
      <w:r w:rsidRPr="00E21E49">
        <w:tab/>
        <w:t>for a ship that is on demise charter to Australian</w:t>
      </w:r>
      <w:r w:rsidR="00E21E49">
        <w:noBreakHyphen/>
      </w:r>
      <w:r w:rsidRPr="00E21E49">
        <w:t xml:space="preserve">based operators—the name, address and nationality of each charterer under the </w:t>
      </w:r>
      <w:proofErr w:type="spellStart"/>
      <w:r w:rsidRPr="00E21E49">
        <w:t>charterparty</w:t>
      </w:r>
      <w:proofErr w:type="spellEnd"/>
      <w:r w:rsidRPr="00E21E49">
        <w:t>.</w:t>
      </w:r>
    </w:p>
    <w:p w:rsidR="001422D3" w:rsidRPr="00E21E49" w:rsidRDefault="00657AE3" w:rsidP="001422D3">
      <w:pPr>
        <w:pStyle w:val="ActHead5"/>
      </w:pPr>
      <w:bookmarkStart w:id="21" w:name="_Toc532992761"/>
      <w:r w:rsidRPr="00E21E49">
        <w:rPr>
          <w:rStyle w:val="CharSectno"/>
        </w:rPr>
        <w:t>18</w:t>
      </w:r>
      <w:r w:rsidR="001422D3" w:rsidRPr="00E21E49">
        <w:t xml:space="preserve">  Prescribed class of ships not required to be measured for tonnage</w:t>
      </w:r>
      <w:bookmarkEnd w:id="21"/>
    </w:p>
    <w:p w:rsidR="001422D3" w:rsidRPr="00E21E49" w:rsidRDefault="001422D3" w:rsidP="001422D3">
      <w:pPr>
        <w:pStyle w:val="subsection"/>
      </w:pPr>
      <w:r w:rsidRPr="00E21E49">
        <w:tab/>
      </w:r>
      <w:r w:rsidRPr="00E21E49">
        <w:tab/>
        <w:t>For the purposes of subsection</w:t>
      </w:r>
      <w:r w:rsidR="00E21E49" w:rsidRPr="00E21E49">
        <w:t> </w:t>
      </w:r>
      <w:r w:rsidRPr="00E21E49">
        <w:t xml:space="preserve">16(2) of the Act, a prescribed class of ships is ships to which the Tonnage Convention (within the meaning of the </w:t>
      </w:r>
      <w:r w:rsidRPr="00E21E49">
        <w:rPr>
          <w:i/>
        </w:rPr>
        <w:t>Navigation Act 2012</w:t>
      </w:r>
      <w:r w:rsidRPr="00E21E49">
        <w:t>) does not apply.</w:t>
      </w:r>
    </w:p>
    <w:p w:rsidR="001422D3" w:rsidRPr="00E21E49" w:rsidRDefault="001422D3" w:rsidP="001422D3">
      <w:pPr>
        <w:pStyle w:val="ActHead3"/>
        <w:pageBreakBefore/>
      </w:pPr>
      <w:bookmarkStart w:id="22" w:name="_Toc532992762"/>
      <w:r w:rsidRPr="00E21E49">
        <w:rPr>
          <w:rStyle w:val="CharDivNo"/>
        </w:rPr>
        <w:t>Division</w:t>
      </w:r>
      <w:r w:rsidR="00E21E49" w:rsidRPr="00E21E49">
        <w:rPr>
          <w:rStyle w:val="CharDivNo"/>
        </w:rPr>
        <w:t> </w:t>
      </w:r>
      <w:r w:rsidRPr="00E21E49">
        <w:rPr>
          <w:rStyle w:val="CharDivNo"/>
        </w:rPr>
        <w:t>2</w:t>
      </w:r>
      <w:r w:rsidRPr="00E21E49">
        <w:t>—</w:t>
      </w:r>
      <w:r w:rsidRPr="00E21E49">
        <w:rPr>
          <w:rStyle w:val="CharDivText"/>
        </w:rPr>
        <w:t>Registration certificates and temporary passes</w:t>
      </w:r>
      <w:bookmarkEnd w:id="22"/>
    </w:p>
    <w:p w:rsidR="001422D3" w:rsidRPr="00E21E49" w:rsidRDefault="00657AE3" w:rsidP="001422D3">
      <w:pPr>
        <w:pStyle w:val="ActHead5"/>
      </w:pPr>
      <w:bookmarkStart w:id="23" w:name="_Toc532992763"/>
      <w:r w:rsidRPr="00E21E49">
        <w:rPr>
          <w:rStyle w:val="CharSectno"/>
        </w:rPr>
        <w:t>19</w:t>
      </w:r>
      <w:r w:rsidR="001422D3" w:rsidRPr="00E21E49">
        <w:t xml:space="preserve">  New registration certificates and provisional registration certificates</w:t>
      </w:r>
      <w:bookmarkEnd w:id="23"/>
    </w:p>
    <w:p w:rsidR="001422D3" w:rsidRPr="00E21E49" w:rsidRDefault="001422D3" w:rsidP="001422D3">
      <w:pPr>
        <w:pStyle w:val="SubsectionHead"/>
      </w:pPr>
      <w:r w:rsidRPr="00E21E49">
        <w:t>Application for grant of new registration certificate</w:t>
      </w:r>
    </w:p>
    <w:p w:rsidR="001422D3" w:rsidRPr="00E21E49" w:rsidRDefault="001422D3" w:rsidP="001422D3">
      <w:pPr>
        <w:pStyle w:val="subsection"/>
      </w:pPr>
      <w:r w:rsidRPr="00E21E49">
        <w:tab/>
        <w:t>(1)</w:t>
      </w:r>
      <w:r w:rsidRPr="00E21E49">
        <w:tab/>
        <w:t>For the purposes of subsection</w:t>
      </w:r>
      <w:r w:rsidR="00E21E49" w:rsidRPr="00E21E49">
        <w:t> </w:t>
      </w:r>
      <w:r w:rsidRPr="00E21E49">
        <w:t>21(1) of the Act, an application for the grant of a new registration certificate for a ship must:</w:t>
      </w:r>
    </w:p>
    <w:p w:rsidR="001422D3" w:rsidRPr="00E21E49" w:rsidRDefault="001422D3" w:rsidP="001422D3">
      <w:pPr>
        <w:pStyle w:val="paragraph"/>
      </w:pPr>
      <w:r w:rsidRPr="00E21E49">
        <w:tab/>
        <w:t>(a)</w:t>
      </w:r>
      <w:r w:rsidRPr="00E21E49">
        <w:tab/>
        <w:t>be in writing;</w:t>
      </w:r>
      <w:r w:rsidR="00F41868" w:rsidRPr="00E21E49">
        <w:t xml:space="preserve"> and</w:t>
      </w:r>
    </w:p>
    <w:p w:rsidR="001422D3" w:rsidRPr="00E21E49" w:rsidRDefault="001422D3" w:rsidP="001422D3">
      <w:pPr>
        <w:pStyle w:val="paragraph"/>
      </w:pPr>
      <w:r w:rsidRPr="00E21E49">
        <w:tab/>
        <w:t>(b)</w:t>
      </w:r>
      <w:r w:rsidRPr="00E21E49">
        <w:tab/>
        <w:t>specify the name and official number of the ship; and</w:t>
      </w:r>
    </w:p>
    <w:p w:rsidR="001422D3" w:rsidRPr="00E21E49" w:rsidRDefault="001422D3" w:rsidP="001422D3">
      <w:pPr>
        <w:pStyle w:val="paragraph"/>
      </w:pPr>
      <w:r w:rsidRPr="00E21E49">
        <w:tab/>
        <w:t>(c)</w:t>
      </w:r>
      <w:r w:rsidRPr="00E21E49">
        <w:tab/>
        <w:t>specify the reasons why a new registration certificate is required; and</w:t>
      </w:r>
    </w:p>
    <w:p w:rsidR="001422D3" w:rsidRPr="00E21E49" w:rsidRDefault="001422D3" w:rsidP="001422D3">
      <w:pPr>
        <w:pStyle w:val="paragraph"/>
      </w:pPr>
      <w:r w:rsidRPr="00E21E49">
        <w:tab/>
        <w:t>(d)</w:t>
      </w:r>
      <w:r w:rsidRPr="00E21E49">
        <w:tab/>
        <w:t>if those reasons are that the registration certificate for the ship has been mislaid, lost or destroyed—specify the circumstances of the mislaying, loss or destruction; and</w:t>
      </w:r>
    </w:p>
    <w:p w:rsidR="001422D3" w:rsidRPr="00E21E49" w:rsidRDefault="001422D3" w:rsidP="001422D3">
      <w:pPr>
        <w:pStyle w:val="paragraph"/>
      </w:pPr>
      <w:r w:rsidRPr="00E21E49">
        <w:tab/>
        <w:t>(e)</w:t>
      </w:r>
      <w:r w:rsidRPr="00E21E49">
        <w:tab/>
        <w:t>be signed by the registered agent of the ship.</w:t>
      </w:r>
    </w:p>
    <w:p w:rsidR="001422D3" w:rsidRPr="00E21E49" w:rsidRDefault="001422D3" w:rsidP="001422D3">
      <w:pPr>
        <w:pStyle w:val="SubsectionHead"/>
      </w:pPr>
      <w:r w:rsidRPr="00E21E49">
        <w:t>Application for grant of provisional registration certificate</w:t>
      </w:r>
    </w:p>
    <w:p w:rsidR="001422D3" w:rsidRPr="00E21E49" w:rsidRDefault="001422D3" w:rsidP="001422D3">
      <w:pPr>
        <w:pStyle w:val="subsection"/>
      </w:pPr>
      <w:r w:rsidRPr="00E21E49">
        <w:tab/>
        <w:t>(2)</w:t>
      </w:r>
      <w:r w:rsidRPr="00E21E49">
        <w:tab/>
        <w:t>For the purposes of subsection</w:t>
      </w:r>
      <w:r w:rsidR="00E21E49" w:rsidRPr="00E21E49">
        <w:t> </w:t>
      </w:r>
      <w:r w:rsidRPr="00E21E49">
        <w:t>21(2) of the Act, a provisional registration certificate must not be granted in respect of a ship unless:</w:t>
      </w:r>
    </w:p>
    <w:p w:rsidR="001422D3" w:rsidRPr="00E21E49" w:rsidRDefault="001422D3" w:rsidP="001422D3">
      <w:pPr>
        <w:pStyle w:val="paragraph"/>
      </w:pPr>
      <w:r w:rsidRPr="00E21E49">
        <w:tab/>
        <w:t>(a)</w:t>
      </w:r>
      <w:r w:rsidRPr="00E21E49">
        <w:tab/>
        <w:t>there is lodged with the Registrar or the proper officer an application in writing signed by the registered agent of the ship; and</w:t>
      </w:r>
    </w:p>
    <w:p w:rsidR="001422D3" w:rsidRPr="00E21E49" w:rsidRDefault="001422D3" w:rsidP="001422D3">
      <w:pPr>
        <w:pStyle w:val="paragraph"/>
      </w:pPr>
      <w:r w:rsidRPr="00E21E49">
        <w:tab/>
        <w:t>(b)</w:t>
      </w:r>
      <w:r w:rsidRPr="00E21E49">
        <w:tab/>
        <w:t>the application specifies the particulars of the ship, its owners and its registered agent as specified in the registration certificate; and</w:t>
      </w:r>
    </w:p>
    <w:p w:rsidR="001422D3" w:rsidRPr="00E21E49" w:rsidRDefault="001422D3" w:rsidP="001422D3">
      <w:pPr>
        <w:pStyle w:val="paragraph"/>
      </w:pPr>
      <w:r w:rsidRPr="00E21E49">
        <w:tab/>
        <w:t>(c)</w:t>
      </w:r>
      <w:r w:rsidRPr="00E21E49">
        <w:tab/>
        <w:t>the application specifies the circumstances of the mislaying, loss or destruction of the registration certificate.</w:t>
      </w:r>
    </w:p>
    <w:p w:rsidR="001422D3" w:rsidRPr="00E21E49" w:rsidRDefault="001422D3" w:rsidP="001422D3">
      <w:pPr>
        <w:pStyle w:val="SubsectionHead"/>
      </w:pPr>
      <w:r w:rsidRPr="00E21E49">
        <w:t>Offences</w:t>
      </w:r>
    </w:p>
    <w:p w:rsidR="001422D3" w:rsidRPr="00E21E49" w:rsidRDefault="001422D3" w:rsidP="001422D3">
      <w:pPr>
        <w:pStyle w:val="subsection"/>
      </w:pPr>
      <w:r w:rsidRPr="00E21E49">
        <w:tab/>
        <w:t>(3)</w:t>
      </w:r>
      <w:r w:rsidRPr="00E21E49">
        <w:tab/>
        <w:t>A person commits an offence of strict liability if:</w:t>
      </w:r>
    </w:p>
    <w:p w:rsidR="001422D3" w:rsidRPr="00E21E49" w:rsidRDefault="001422D3" w:rsidP="001422D3">
      <w:pPr>
        <w:pStyle w:val="paragraph"/>
      </w:pPr>
      <w:r w:rsidRPr="00E21E49">
        <w:tab/>
        <w:t>(a)</w:t>
      </w:r>
      <w:r w:rsidRPr="00E21E49">
        <w:tab/>
        <w:t>the person is the registered agent of a ship or the owner, or one of the joint owners, or owners in common, of one or more shares in a ship; and</w:t>
      </w:r>
    </w:p>
    <w:p w:rsidR="001422D3" w:rsidRPr="00E21E49" w:rsidRDefault="001422D3" w:rsidP="001422D3">
      <w:pPr>
        <w:pStyle w:val="paragraph"/>
      </w:pPr>
      <w:r w:rsidRPr="00E21E49">
        <w:tab/>
        <w:t>(b)</w:t>
      </w:r>
      <w:r w:rsidRPr="00E21E49">
        <w:tab/>
        <w:t>a new registration certificate in respect of the ship is granted under subsection</w:t>
      </w:r>
      <w:r w:rsidR="00E21E49" w:rsidRPr="00E21E49">
        <w:t> </w:t>
      </w:r>
      <w:r w:rsidRPr="00E21E49">
        <w:t>21(1) or (7) of the Act because of another registration certificate in respect of the ship having been mislaid or lost; and</w:t>
      </w:r>
    </w:p>
    <w:p w:rsidR="001422D3" w:rsidRPr="00E21E49" w:rsidRDefault="001422D3" w:rsidP="001422D3">
      <w:pPr>
        <w:pStyle w:val="paragraph"/>
      </w:pPr>
      <w:r w:rsidRPr="00E21E49">
        <w:tab/>
        <w:t>(c)</w:t>
      </w:r>
      <w:r w:rsidRPr="00E21E49">
        <w:tab/>
        <w:t>after that grant, that other registration certificate is found and is in the custody or control of the person; and</w:t>
      </w:r>
    </w:p>
    <w:p w:rsidR="001422D3" w:rsidRPr="00E21E49" w:rsidRDefault="001422D3" w:rsidP="001422D3">
      <w:pPr>
        <w:pStyle w:val="paragraph"/>
      </w:pPr>
      <w:r w:rsidRPr="00E21E49">
        <w:tab/>
        <w:t>(d)</w:t>
      </w:r>
      <w:r w:rsidRPr="00E21E49">
        <w:tab/>
        <w:t>the person does not, before the end of 30 days starting on the day the other registration certificate came into the custody or control of the person, lodge that other registration certificate with the Registrar for cancellation.</w:t>
      </w:r>
    </w:p>
    <w:p w:rsidR="001422D3" w:rsidRPr="00E21E49" w:rsidRDefault="001422D3" w:rsidP="001422D3">
      <w:pPr>
        <w:pStyle w:val="Penalty"/>
      </w:pPr>
      <w:r w:rsidRPr="00E21E49">
        <w:t>Penalty:</w:t>
      </w:r>
      <w:r w:rsidRPr="00E21E49">
        <w:tab/>
        <w:t>5 penalty units.</w:t>
      </w:r>
    </w:p>
    <w:p w:rsidR="001422D3" w:rsidRPr="00E21E49" w:rsidRDefault="001422D3" w:rsidP="001422D3">
      <w:pPr>
        <w:pStyle w:val="subsection"/>
      </w:pPr>
      <w:r w:rsidRPr="00E21E49">
        <w:tab/>
        <w:t>(4)</w:t>
      </w:r>
      <w:r w:rsidRPr="00E21E49">
        <w:tab/>
        <w:t>A person commits an offence of strict liability if:</w:t>
      </w:r>
    </w:p>
    <w:p w:rsidR="001422D3" w:rsidRPr="00E21E49" w:rsidRDefault="001422D3" w:rsidP="001422D3">
      <w:pPr>
        <w:pStyle w:val="paragraph"/>
      </w:pPr>
      <w:r w:rsidRPr="00E21E49">
        <w:tab/>
        <w:t>(a)</w:t>
      </w:r>
      <w:r w:rsidRPr="00E21E49">
        <w:tab/>
        <w:t>the person is the registered agent of a ship or the owner, or one of the joint owners, or owners in common, of one or more shares in a ship; and</w:t>
      </w:r>
    </w:p>
    <w:p w:rsidR="001422D3" w:rsidRPr="00E21E49" w:rsidRDefault="001422D3" w:rsidP="001422D3">
      <w:pPr>
        <w:pStyle w:val="paragraph"/>
      </w:pPr>
      <w:r w:rsidRPr="00E21E49">
        <w:tab/>
        <w:t>(b)</w:t>
      </w:r>
      <w:r w:rsidRPr="00E21E49">
        <w:tab/>
        <w:t>a provisional registration certificate in respect of the ship is granted under subsection</w:t>
      </w:r>
      <w:r w:rsidR="00E21E49" w:rsidRPr="00E21E49">
        <w:t> </w:t>
      </w:r>
      <w:r w:rsidRPr="00E21E49">
        <w:t>21(2) or (7) of the Act because of another registration certificate in respect of the ship having been mislaid or lost; and</w:t>
      </w:r>
    </w:p>
    <w:p w:rsidR="001422D3" w:rsidRPr="00E21E49" w:rsidRDefault="001422D3" w:rsidP="001422D3">
      <w:pPr>
        <w:pStyle w:val="paragraph"/>
      </w:pPr>
      <w:r w:rsidRPr="00E21E49">
        <w:tab/>
        <w:t>(c)</w:t>
      </w:r>
      <w:r w:rsidRPr="00E21E49">
        <w:tab/>
        <w:t>after that grant, that other registration certificate is found and is in the custody or control of the person; and</w:t>
      </w:r>
    </w:p>
    <w:p w:rsidR="001422D3" w:rsidRPr="00E21E49" w:rsidRDefault="001422D3" w:rsidP="001422D3">
      <w:pPr>
        <w:pStyle w:val="paragraph"/>
      </w:pPr>
      <w:r w:rsidRPr="00E21E49">
        <w:tab/>
        <w:t>(d)</w:t>
      </w:r>
      <w:r w:rsidRPr="00E21E49">
        <w:tab/>
        <w:t>the person does not, before the end of 30 days starting on the day the other registration certificate came into the custody or control of the person, give the Registrar written notice that the other registration certificate has been found and lodge the provisional registration certificate with the Registrar.</w:t>
      </w:r>
    </w:p>
    <w:p w:rsidR="001422D3" w:rsidRPr="00E21E49" w:rsidRDefault="001422D3" w:rsidP="001422D3">
      <w:pPr>
        <w:pStyle w:val="Penalty"/>
      </w:pPr>
      <w:r w:rsidRPr="00E21E49">
        <w:t>Penalty:</w:t>
      </w:r>
      <w:r w:rsidRPr="00E21E49">
        <w:tab/>
        <w:t>5 penalty units.</w:t>
      </w:r>
    </w:p>
    <w:p w:rsidR="001422D3" w:rsidRPr="00E21E49" w:rsidRDefault="001422D3" w:rsidP="001422D3">
      <w:pPr>
        <w:pStyle w:val="subsection"/>
      </w:pPr>
      <w:r w:rsidRPr="00E21E49">
        <w:tab/>
        <w:t>(5)</w:t>
      </w:r>
      <w:r w:rsidRPr="00E21E49">
        <w:tab/>
      </w:r>
      <w:r w:rsidR="00E21E49" w:rsidRPr="00E21E49">
        <w:t>Subsection (</w:t>
      </w:r>
      <w:r w:rsidRPr="00E21E49">
        <w:t>3) or (4) does not apply if the person has a reasonable excuse.</w:t>
      </w:r>
    </w:p>
    <w:p w:rsidR="001422D3" w:rsidRPr="00E21E49" w:rsidRDefault="001422D3" w:rsidP="001422D3">
      <w:pPr>
        <w:pStyle w:val="notetext"/>
      </w:pPr>
      <w:r w:rsidRPr="00E21E49">
        <w:t>Note:</w:t>
      </w:r>
      <w:r w:rsidRPr="00E21E49">
        <w:tab/>
        <w:t xml:space="preserve">A defendant bears an evidential burden in relation to the matter in </w:t>
      </w:r>
      <w:r w:rsidR="00E21E49" w:rsidRPr="00E21E49">
        <w:t>subsection (</w:t>
      </w:r>
      <w:r w:rsidRPr="00E21E49">
        <w:t>5): see subsection</w:t>
      </w:r>
      <w:r w:rsidR="00E21E49" w:rsidRPr="00E21E49">
        <w:t> </w:t>
      </w:r>
      <w:r w:rsidRPr="00E21E49">
        <w:t xml:space="preserve">13.3(3) of the </w:t>
      </w:r>
      <w:r w:rsidRPr="00E21E49">
        <w:rPr>
          <w:i/>
        </w:rPr>
        <w:t>Criminal Code</w:t>
      </w:r>
      <w:r w:rsidRPr="00E21E49">
        <w:t>.</w:t>
      </w:r>
    </w:p>
    <w:p w:rsidR="001422D3" w:rsidRPr="00E21E49" w:rsidRDefault="00657AE3" w:rsidP="001422D3">
      <w:pPr>
        <w:pStyle w:val="ActHead5"/>
      </w:pPr>
      <w:bookmarkStart w:id="24" w:name="_Toc532992764"/>
      <w:r w:rsidRPr="00E21E49">
        <w:rPr>
          <w:rStyle w:val="CharSectno"/>
        </w:rPr>
        <w:t>20</w:t>
      </w:r>
      <w:r w:rsidR="001422D3" w:rsidRPr="00E21E49">
        <w:t xml:space="preserve">  Provisional registration certificates for ships becoming entitled to be registered when abroad</w:t>
      </w:r>
      <w:bookmarkEnd w:id="24"/>
    </w:p>
    <w:p w:rsidR="001422D3" w:rsidRPr="00E21E49" w:rsidRDefault="001422D3" w:rsidP="001422D3">
      <w:pPr>
        <w:pStyle w:val="SubsectionHead"/>
      </w:pPr>
      <w:r w:rsidRPr="00E21E49">
        <w:t>Requirements for grant of provisional registration certificate</w:t>
      </w:r>
    </w:p>
    <w:p w:rsidR="001422D3" w:rsidRPr="00E21E49" w:rsidRDefault="001422D3" w:rsidP="001422D3">
      <w:pPr>
        <w:pStyle w:val="subsection"/>
      </w:pPr>
      <w:r w:rsidRPr="00E21E49">
        <w:tab/>
        <w:t>(1)</w:t>
      </w:r>
      <w:r w:rsidRPr="00E21E49">
        <w:tab/>
        <w:t>For the purposes of subsection</w:t>
      </w:r>
      <w:r w:rsidR="00E21E49" w:rsidRPr="00E21E49">
        <w:t> </w:t>
      </w:r>
      <w:r w:rsidRPr="00E21E49">
        <w:t>22(1) or 22A(1) or (2) of the Act, a proper officer or the Registrar must not grant a provisional registration certificate in respect of a ship unless:</w:t>
      </w:r>
    </w:p>
    <w:p w:rsidR="001422D3" w:rsidRPr="00E21E49" w:rsidRDefault="001422D3" w:rsidP="001422D3">
      <w:pPr>
        <w:pStyle w:val="paragraph"/>
      </w:pPr>
      <w:r w:rsidRPr="00E21E49">
        <w:tab/>
        <w:t>(a)</w:t>
      </w:r>
      <w:r w:rsidRPr="00E21E49">
        <w:tab/>
        <w:t xml:space="preserve">there is lodged with the proper officer or Registrar, as the case requires, an application in writing signed by each owner of the ship specifying the matters referred to in </w:t>
      </w:r>
      <w:r w:rsidR="00E21E49" w:rsidRPr="00E21E49">
        <w:t>subsection (</w:t>
      </w:r>
      <w:r w:rsidRPr="00E21E49">
        <w:t>2); and</w:t>
      </w:r>
    </w:p>
    <w:p w:rsidR="001422D3" w:rsidRPr="00E21E49" w:rsidRDefault="001422D3" w:rsidP="001422D3">
      <w:pPr>
        <w:pStyle w:val="paragraph"/>
      </w:pPr>
      <w:r w:rsidRPr="00E21E49">
        <w:tab/>
        <w:t>(b)</w:t>
      </w:r>
      <w:r w:rsidRPr="00E21E49">
        <w:tab/>
        <w:t xml:space="preserve">there is produced to the proper officer or the Registrar, as the case requires, for noting the things referred to in </w:t>
      </w:r>
      <w:r w:rsidR="00E21E49" w:rsidRPr="00E21E49">
        <w:t>subsection (</w:t>
      </w:r>
      <w:r w:rsidRPr="00E21E49">
        <w:t>3).</w:t>
      </w:r>
    </w:p>
    <w:p w:rsidR="001422D3" w:rsidRPr="00E21E49" w:rsidRDefault="001422D3" w:rsidP="001422D3">
      <w:pPr>
        <w:pStyle w:val="subsection"/>
      </w:pPr>
      <w:r w:rsidRPr="00E21E49">
        <w:tab/>
        <w:t>(2)</w:t>
      </w:r>
      <w:r w:rsidRPr="00E21E49">
        <w:tab/>
        <w:t xml:space="preserve">For the purposes of </w:t>
      </w:r>
      <w:r w:rsidR="00E21E49" w:rsidRPr="00E21E49">
        <w:t>paragraph (</w:t>
      </w:r>
      <w:r w:rsidRPr="00E21E49">
        <w:t>1)(a), the matters are the following:</w:t>
      </w:r>
    </w:p>
    <w:p w:rsidR="001422D3" w:rsidRPr="00E21E49" w:rsidRDefault="001422D3" w:rsidP="001422D3">
      <w:pPr>
        <w:pStyle w:val="paragraph"/>
      </w:pPr>
      <w:r w:rsidRPr="00E21E49">
        <w:tab/>
        <w:t>(a)</w:t>
      </w:r>
      <w:r w:rsidRPr="00E21E49">
        <w:tab/>
        <w:t>the existing name (if any) of the ship;</w:t>
      </w:r>
    </w:p>
    <w:p w:rsidR="001422D3" w:rsidRPr="00E21E49" w:rsidRDefault="001422D3" w:rsidP="001422D3">
      <w:pPr>
        <w:pStyle w:val="paragraph"/>
      </w:pPr>
      <w:r w:rsidRPr="00E21E49">
        <w:tab/>
        <w:t>(b)</w:t>
      </w:r>
      <w:r w:rsidRPr="00E21E49">
        <w:tab/>
        <w:t>if the ship is unnamed—the builder’s identification of the ship;</w:t>
      </w:r>
    </w:p>
    <w:p w:rsidR="001422D3" w:rsidRPr="00E21E49" w:rsidRDefault="001422D3" w:rsidP="001422D3">
      <w:pPr>
        <w:pStyle w:val="paragraph"/>
      </w:pPr>
      <w:r w:rsidRPr="00E21E49">
        <w:tab/>
        <w:t>(c)</w:t>
      </w:r>
      <w:r w:rsidRPr="00E21E49">
        <w:tab/>
        <w:t>the proposed name of the ship;</w:t>
      </w:r>
    </w:p>
    <w:p w:rsidR="001422D3" w:rsidRPr="00E21E49" w:rsidRDefault="001422D3" w:rsidP="001422D3">
      <w:pPr>
        <w:pStyle w:val="paragraph"/>
      </w:pPr>
      <w:r w:rsidRPr="00E21E49">
        <w:tab/>
        <w:t>(d)</w:t>
      </w:r>
      <w:r w:rsidRPr="00E21E49">
        <w:tab/>
        <w:t>the proposed home port of the ship;</w:t>
      </w:r>
    </w:p>
    <w:p w:rsidR="001422D3" w:rsidRPr="00E21E49" w:rsidRDefault="001422D3" w:rsidP="001422D3">
      <w:pPr>
        <w:pStyle w:val="paragraph"/>
      </w:pPr>
      <w:r w:rsidRPr="00E21E49">
        <w:tab/>
        <w:t>(e)</w:t>
      </w:r>
      <w:r w:rsidRPr="00E21E49">
        <w:tab/>
        <w:t>the call sign (if any) of the ship;</w:t>
      </w:r>
    </w:p>
    <w:p w:rsidR="001422D3" w:rsidRPr="00E21E49" w:rsidRDefault="001422D3" w:rsidP="001422D3">
      <w:pPr>
        <w:pStyle w:val="paragraph"/>
      </w:pPr>
      <w:r w:rsidRPr="00E21E49">
        <w:tab/>
        <w:t>(f)</w:t>
      </w:r>
      <w:r w:rsidRPr="00E21E49">
        <w:tab/>
        <w:t>the name and address of the builder of the ship;</w:t>
      </w:r>
    </w:p>
    <w:p w:rsidR="001422D3" w:rsidRPr="00E21E49" w:rsidRDefault="001422D3" w:rsidP="001422D3">
      <w:pPr>
        <w:pStyle w:val="paragraph"/>
      </w:pPr>
      <w:r w:rsidRPr="00E21E49">
        <w:tab/>
        <w:t>(g)</w:t>
      </w:r>
      <w:r w:rsidRPr="00E21E49">
        <w:tab/>
        <w:t>the year of completion of construction of the ship;</w:t>
      </w:r>
    </w:p>
    <w:p w:rsidR="001422D3" w:rsidRPr="00E21E49" w:rsidRDefault="001422D3" w:rsidP="001422D3">
      <w:pPr>
        <w:pStyle w:val="paragraph"/>
      </w:pPr>
      <w:r w:rsidRPr="00E21E49">
        <w:tab/>
        <w:t>(h)</w:t>
      </w:r>
      <w:r w:rsidRPr="00E21E49">
        <w:tab/>
        <w:t>particulars of the characteristics of the ship set out in section</w:t>
      </w:r>
      <w:r w:rsidR="00E21E49" w:rsidRPr="00E21E49">
        <w:t> </w:t>
      </w:r>
      <w:r w:rsidR="00657AE3" w:rsidRPr="00E21E49">
        <w:t>39</w:t>
      </w:r>
      <w:r w:rsidRPr="00E21E49">
        <w:t>;</w:t>
      </w:r>
    </w:p>
    <w:p w:rsidR="001422D3" w:rsidRPr="00E21E49" w:rsidRDefault="001422D3" w:rsidP="001422D3">
      <w:pPr>
        <w:pStyle w:val="paragraph"/>
      </w:pPr>
      <w:r w:rsidRPr="00E21E49">
        <w:tab/>
        <w:t>(</w:t>
      </w:r>
      <w:proofErr w:type="spellStart"/>
      <w:r w:rsidRPr="00E21E49">
        <w:t>i</w:t>
      </w:r>
      <w:proofErr w:type="spellEnd"/>
      <w:r w:rsidRPr="00E21E49">
        <w:t>)</w:t>
      </w:r>
      <w:r w:rsidRPr="00E21E49">
        <w:tab/>
        <w:t>if the ship is a ship to which subsection</w:t>
      </w:r>
      <w:r w:rsidR="00E21E49" w:rsidRPr="00E21E49">
        <w:t> </w:t>
      </w:r>
      <w:r w:rsidRPr="00E21E49">
        <w:t>16(1) of the Act applies and a tonnage certificate is not in force in relation to the ship:</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an estimate of the gross tonnage of the ship; and</w:t>
      </w:r>
    </w:p>
    <w:p w:rsidR="001422D3" w:rsidRPr="00E21E49" w:rsidRDefault="001422D3" w:rsidP="001422D3">
      <w:pPr>
        <w:pStyle w:val="paragraphsub"/>
      </w:pPr>
      <w:r w:rsidRPr="00E21E49">
        <w:tab/>
        <w:t>(ii)</w:t>
      </w:r>
      <w:r w:rsidRPr="00E21E49">
        <w:tab/>
        <w:t>an estimate of the net tonnage of the ship; and</w:t>
      </w:r>
    </w:p>
    <w:p w:rsidR="001422D3" w:rsidRPr="00E21E49" w:rsidRDefault="001422D3" w:rsidP="001422D3">
      <w:pPr>
        <w:pStyle w:val="paragraphsub"/>
      </w:pPr>
      <w:r w:rsidRPr="00E21E49">
        <w:tab/>
        <w:t>(iii)</w:t>
      </w:r>
      <w:r w:rsidRPr="00E21E49">
        <w:tab/>
        <w:t>the identity of the person by whom those estimates were made;</w:t>
      </w:r>
    </w:p>
    <w:p w:rsidR="001422D3" w:rsidRPr="00E21E49" w:rsidRDefault="001422D3" w:rsidP="001422D3">
      <w:pPr>
        <w:pStyle w:val="paragraph"/>
      </w:pPr>
      <w:r w:rsidRPr="00E21E49">
        <w:tab/>
        <w:t>(j)</w:t>
      </w:r>
      <w:r w:rsidRPr="00E21E49">
        <w:tab/>
        <w:t>particulars of any previous registration of the ship;</w:t>
      </w:r>
    </w:p>
    <w:p w:rsidR="001422D3" w:rsidRPr="00E21E49" w:rsidRDefault="001422D3" w:rsidP="001422D3">
      <w:pPr>
        <w:pStyle w:val="paragraph"/>
      </w:pPr>
      <w:r w:rsidRPr="00E21E49">
        <w:tab/>
        <w:t>(k)</w:t>
      </w:r>
      <w:r w:rsidRPr="00E21E49">
        <w:tab/>
        <w:t>in relation to each owner of the ship:</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name, address and nationality of the person; and</w:t>
      </w:r>
    </w:p>
    <w:p w:rsidR="001422D3" w:rsidRPr="00E21E49" w:rsidRDefault="001422D3" w:rsidP="001422D3">
      <w:pPr>
        <w:pStyle w:val="paragraphsub"/>
      </w:pPr>
      <w:r w:rsidRPr="00E21E49">
        <w:tab/>
        <w:t>(ii)</w:t>
      </w:r>
      <w:r w:rsidRPr="00E21E49">
        <w:tab/>
        <w:t>the extent of the interest of the person in the ship;</w:t>
      </w:r>
    </w:p>
    <w:p w:rsidR="001422D3" w:rsidRPr="00E21E49" w:rsidRDefault="001422D3" w:rsidP="001422D3">
      <w:pPr>
        <w:pStyle w:val="paragraph"/>
      </w:pPr>
      <w:r w:rsidRPr="00E21E49">
        <w:tab/>
        <w:t>(l)</w:t>
      </w:r>
      <w:r w:rsidRPr="00E21E49">
        <w:tab/>
        <w:t>if the application is in respect of a ship the registration of which depends on the ship being a ship on demise charter to Australian</w:t>
      </w:r>
      <w:r w:rsidR="00E21E49">
        <w:noBreakHyphen/>
      </w:r>
      <w:r w:rsidRPr="00E21E49">
        <w:t>based operators:</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 xml:space="preserve">the name, address and nationality of each charterer under the </w:t>
      </w:r>
      <w:proofErr w:type="spellStart"/>
      <w:r w:rsidRPr="00E21E49">
        <w:t>charterparty</w:t>
      </w:r>
      <w:proofErr w:type="spellEnd"/>
      <w:r w:rsidRPr="00E21E49">
        <w:t>; and</w:t>
      </w:r>
    </w:p>
    <w:p w:rsidR="001422D3" w:rsidRPr="00E21E49" w:rsidRDefault="001422D3" w:rsidP="001422D3">
      <w:pPr>
        <w:pStyle w:val="paragraphsub"/>
      </w:pPr>
      <w:r w:rsidRPr="00E21E49">
        <w:tab/>
        <w:t>(ii)</w:t>
      </w:r>
      <w:r w:rsidRPr="00E21E49">
        <w:tab/>
        <w:t>the extent of the interest of each charterer in the demise charter of the ship;</w:t>
      </w:r>
    </w:p>
    <w:p w:rsidR="001422D3" w:rsidRPr="00E21E49" w:rsidRDefault="001422D3" w:rsidP="001422D3">
      <w:pPr>
        <w:pStyle w:val="paragraph"/>
      </w:pPr>
      <w:r w:rsidRPr="00E21E49">
        <w:tab/>
        <w:t>(m)</w:t>
      </w:r>
      <w:r w:rsidRPr="00E21E49">
        <w:tab/>
        <w:t>the date and manner of acquisition of the ship by the current owner;</w:t>
      </w:r>
    </w:p>
    <w:p w:rsidR="001422D3" w:rsidRPr="00E21E49" w:rsidRDefault="001422D3" w:rsidP="001422D3">
      <w:pPr>
        <w:pStyle w:val="paragraph"/>
      </w:pPr>
      <w:r w:rsidRPr="00E21E49">
        <w:tab/>
        <w:t>(n)</w:t>
      </w:r>
      <w:r w:rsidRPr="00E21E49">
        <w:tab/>
        <w:t>the name, address and description of each of the persons from whom the ship was acquired;</w:t>
      </w:r>
    </w:p>
    <w:p w:rsidR="001422D3" w:rsidRPr="00E21E49" w:rsidRDefault="001422D3" w:rsidP="001422D3">
      <w:pPr>
        <w:pStyle w:val="paragraph"/>
      </w:pPr>
      <w:r w:rsidRPr="00E21E49">
        <w:tab/>
        <w:t>(o)</w:t>
      </w:r>
      <w:r w:rsidRPr="00E21E49">
        <w:tab/>
        <w:t>details of any application lodged under section</w:t>
      </w:r>
      <w:r w:rsidR="00E21E49" w:rsidRPr="00E21E49">
        <w:t> </w:t>
      </w:r>
      <w:r w:rsidRPr="00E21E49">
        <w:t>15 of the Act to register the ship.</w:t>
      </w:r>
    </w:p>
    <w:p w:rsidR="001422D3" w:rsidRPr="00E21E49" w:rsidRDefault="001422D3" w:rsidP="001422D3">
      <w:pPr>
        <w:pStyle w:val="subsection"/>
      </w:pPr>
      <w:r w:rsidRPr="00E21E49">
        <w:tab/>
        <w:t>(3)</w:t>
      </w:r>
      <w:r w:rsidRPr="00E21E49">
        <w:tab/>
        <w:t xml:space="preserve">For the purposes of </w:t>
      </w:r>
      <w:r w:rsidR="00E21E49" w:rsidRPr="00E21E49">
        <w:t>paragraph (</w:t>
      </w:r>
      <w:r w:rsidRPr="00E21E49">
        <w:t>1)(b), the things are the following:</w:t>
      </w:r>
    </w:p>
    <w:p w:rsidR="001422D3" w:rsidRPr="00E21E49" w:rsidRDefault="001422D3" w:rsidP="001422D3">
      <w:pPr>
        <w:pStyle w:val="paragraph"/>
      </w:pPr>
      <w:r w:rsidRPr="00E21E49">
        <w:tab/>
        <w:t>(a)</w:t>
      </w:r>
      <w:r w:rsidRPr="00E21E49">
        <w:tab/>
        <w:t>the instrument (if any) by which ownership of the ship passed to the owner named in the application;</w:t>
      </w:r>
    </w:p>
    <w:p w:rsidR="001422D3" w:rsidRPr="00E21E49" w:rsidRDefault="001422D3" w:rsidP="001422D3">
      <w:pPr>
        <w:pStyle w:val="paragraph"/>
      </w:pPr>
      <w:r w:rsidRPr="00E21E49">
        <w:tab/>
        <w:t>(b)</w:t>
      </w:r>
      <w:r w:rsidRPr="00E21E49">
        <w:tab/>
        <w:t>the tonnage certificate (if any) that is in force in relation to the ship;</w:t>
      </w:r>
    </w:p>
    <w:p w:rsidR="001422D3" w:rsidRPr="00E21E49" w:rsidRDefault="001422D3" w:rsidP="001422D3">
      <w:pPr>
        <w:pStyle w:val="paragraph"/>
      </w:pPr>
      <w:r w:rsidRPr="00E21E49">
        <w:tab/>
        <w:t>(c)</w:t>
      </w:r>
      <w:r w:rsidRPr="00E21E49">
        <w:tab/>
        <w:t>if the ship has, at any time, been registered under the law of a foreign country, documentary evidence that:</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ship is no longer registered under the law of that country; or</w:t>
      </w:r>
    </w:p>
    <w:p w:rsidR="001422D3" w:rsidRPr="00E21E49" w:rsidRDefault="001422D3" w:rsidP="001422D3">
      <w:pPr>
        <w:pStyle w:val="paragraphsub"/>
      </w:pPr>
      <w:r w:rsidRPr="00E21E49">
        <w:tab/>
        <w:t>(ii)</w:t>
      </w:r>
      <w:r w:rsidRPr="00E21E49">
        <w:tab/>
        <w:t>steps have been taken, or are proposed to be taken, to close the registration of the ship under the law of that country on or before the grant of the provisional registration certificate.</w:t>
      </w:r>
    </w:p>
    <w:p w:rsidR="001422D3" w:rsidRPr="00E21E49" w:rsidRDefault="001422D3" w:rsidP="001422D3">
      <w:pPr>
        <w:pStyle w:val="subsection"/>
      </w:pPr>
      <w:r w:rsidRPr="00E21E49">
        <w:tab/>
        <w:t>(4)</w:t>
      </w:r>
      <w:r w:rsidRPr="00E21E49">
        <w:tab/>
        <w:t xml:space="preserve">However, if an application under </w:t>
      </w:r>
      <w:r w:rsidR="00E21E49" w:rsidRPr="00E21E49">
        <w:t>subsection (</w:t>
      </w:r>
      <w:r w:rsidRPr="00E21E49">
        <w:t xml:space="preserve">1) includes a statement to the effect that the person signing the application is unable to specify a matter referred to in </w:t>
      </w:r>
      <w:r w:rsidR="00E21E49" w:rsidRPr="00E21E49">
        <w:t>paragraph (</w:t>
      </w:r>
      <w:r w:rsidRPr="00E21E49">
        <w:t>2)(b), (f), (g) or (j) and a statement of the reasons for that inability:</w:t>
      </w:r>
    </w:p>
    <w:p w:rsidR="001422D3" w:rsidRPr="00E21E49" w:rsidRDefault="001422D3" w:rsidP="001422D3">
      <w:pPr>
        <w:pStyle w:val="paragraph"/>
      </w:pPr>
      <w:r w:rsidRPr="00E21E49">
        <w:tab/>
        <w:t>(a)</w:t>
      </w:r>
      <w:r w:rsidRPr="00E21E49">
        <w:tab/>
        <w:t>the application is not required to specify that matter; and</w:t>
      </w:r>
    </w:p>
    <w:p w:rsidR="001422D3" w:rsidRPr="00E21E49" w:rsidRDefault="001422D3" w:rsidP="001422D3">
      <w:pPr>
        <w:pStyle w:val="paragraph"/>
      </w:pPr>
      <w:r w:rsidRPr="00E21E49">
        <w:tab/>
        <w:t>(b)</w:t>
      </w:r>
      <w:r w:rsidRPr="00E21E49">
        <w:tab/>
        <w:t xml:space="preserve">if a matter is the matter referred to in </w:t>
      </w:r>
      <w:r w:rsidR="00E21E49" w:rsidRPr="00E21E49">
        <w:t>paragraph (</w:t>
      </w:r>
      <w:r w:rsidRPr="00E21E49">
        <w:t>2)(j)—</w:t>
      </w:r>
      <w:r w:rsidR="00E21E49" w:rsidRPr="00E21E49">
        <w:t>paragraph (</w:t>
      </w:r>
      <w:r w:rsidRPr="00E21E49">
        <w:t>3)(c) does not apply in relation to the application.</w:t>
      </w:r>
    </w:p>
    <w:p w:rsidR="001422D3" w:rsidRPr="00E21E49" w:rsidRDefault="001422D3" w:rsidP="001422D3">
      <w:pPr>
        <w:pStyle w:val="SubsectionHead"/>
      </w:pPr>
      <w:r w:rsidRPr="00E21E49">
        <w:t>Offence</w:t>
      </w:r>
    </w:p>
    <w:p w:rsidR="001422D3" w:rsidRPr="00E21E49" w:rsidRDefault="001422D3" w:rsidP="001422D3">
      <w:pPr>
        <w:pStyle w:val="subsection"/>
      </w:pPr>
      <w:r w:rsidRPr="00E21E49">
        <w:tab/>
        <w:t>(5)</w:t>
      </w:r>
      <w:r w:rsidRPr="00E21E49">
        <w:tab/>
        <w:t>A person commits an offence of strict liability if:</w:t>
      </w:r>
    </w:p>
    <w:p w:rsidR="001422D3" w:rsidRPr="00E21E49" w:rsidRDefault="001422D3" w:rsidP="001422D3">
      <w:pPr>
        <w:pStyle w:val="paragraph"/>
      </w:pPr>
      <w:r w:rsidRPr="00E21E49">
        <w:tab/>
        <w:t>(a)</w:t>
      </w:r>
      <w:r w:rsidRPr="00E21E49">
        <w:tab/>
        <w:t>a provisional registration certificate granted in respect of a ship ceases to have effect before the ship first arrives at, or returns to, an Australian port after the grant; and</w:t>
      </w:r>
    </w:p>
    <w:p w:rsidR="001422D3" w:rsidRPr="00E21E49" w:rsidRDefault="001422D3" w:rsidP="001422D3">
      <w:pPr>
        <w:pStyle w:val="paragraph"/>
      </w:pPr>
      <w:r w:rsidRPr="00E21E49">
        <w:tab/>
        <w:t>(b)</w:t>
      </w:r>
      <w:r w:rsidRPr="00E21E49">
        <w:tab/>
        <w:t>the person has the possession of the provisional registration certificate at the time of the cessation; and</w:t>
      </w:r>
    </w:p>
    <w:p w:rsidR="001422D3" w:rsidRPr="00E21E49" w:rsidRDefault="001422D3" w:rsidP="001422D3">
      <w:pPr>
        <w:pStyle w:val="paragraph"/>
      </w:pPr>
      <w:r w:rsidRPr="00E21E49">
        <w:tab/>
        <w:t>(c)</w:t>
      </w:r>
      <w:r w:rsidRPr="00E21E49">
        <w:tab/>
        <w:t>the person does not, before the end of 30 days starting on the day of the cessation, lodge the provisional registration certificate with the Registrar.</w:t>
      </w:r>
    </w:p>
    <w:p w:rsidR="001422D3" w:rsidRPr="00E21E49" w:rsidRDefault="001422D3" w:rsidP="001422D3">
      <w:pPr>
        <w:pStyle w:val="Penalty"/>
      </w:pPr>
      <w:r w:rsidRPr="00E21E49">
        <w:t>Penalty:</w:t>
      </w:r>
      <w:r w:rsidRPr="00E21E49">
        <w:tab/>
        <w:t>5 penalty units.</w:t>
      </w:r>
    </w:p>
    <w:p w:rsidR="001422D3" w:rsidRPr="00E21E49" w:rsidRDefault="001422D3" w:rsidP="001422D3">
      <w:pPr>
        <w:pStyle w:val="subsection"/>
      </w:pPr>
      <w:r w:rsidRPr="00E21E49">
        <w:tab/>
        <w:t>(6)</w:t>
      </w:r>
      <w:r w:rsidRPr="00E21E49">
        <w:tab/>
      </w:r>
      <w:r w:rsidR="00E21E49" w:rsidRPr="00E21E49">
        <w:t>Subsection (</w:t>
      </w:r>
      <w:r w:rsidRPr="00E21E49">
        <w:t>5) does not apply if the person has a reasonable excuse.</w:t>
      </w:r>
    </w:p>
    <w:p w:rsidR="001422D3" w:rsidRPr="00E21E49" w:rsidRDefault="001422D3" w:rsidP="001422D3">
      <w:pPr>
        <w:pStyle w:val="notetext"/>
      </w:pPr>
      <w:r w:rsidRPr="00E21E49">
        <w:t>Note:</w:t>
      </w:r>
      <w:r w:rsidRPr="00E21E49">
        <w:tab/>
        <w:t xml:space="preserve">A defendant bears an evidential burden in relation to the matter in </w:t>
      </w:r>
      <w:r w:rsidR="00E21E49" w:rsidRPr="00E21E49">
        <w:t>subsection (</w:t>
      </w:r>
      <w:r w:rsidRPr="00E21E49">
        <w:t>6): see subsection</w:t>
      </w:r>
      <w:r w:rsidR="00E21E49" w:rsidRPr="00E21E49">
        <w:t> </w:t>
      </w:r>
      <w:r w:rsidRPr="00E21E49">
        <w:t xml:space="preserve">13.3(3) of the </w:t>
      </w:r>
      <w:r w:rsidRPr="00E21E49">
        <w:rPr>
          <w:i/>
        </w:rPr>
        <w:t>Criminal Code</w:t>
      </w:r>
      <w:r w:rsidRPr="00E21E49">
        <w:t>.</w:t>
      </w:r>
    </w:p>
    <w:p w:rsidR="001422D3" w:rsidRPr="00E21E49" w:rsidRDefault="00657AE3" w:rsidP="001422D3">
      <w:pPr>
        <w:pStyle w:val="ActHead5"/>
      </w:pPr>
      <w:bookmarkStart w:id="25" w:name="_Toc532992765"/>
      <w:r w:rsidRPr="00E21E49">
        <w:rPr>
          <w:rStyle w:val="CharSectno"/>
        </w:rPr>
        <w:t>21</w:t>
      </w:r>
      <w:r w:rsidR="001422D3" w:rsidRPr="00E21E49">
        <w:t xml:space="preserve">  Extension of period provisional registration certificate is in force</w:t>
      </w:r>
      <w:bookmarkEnd w:id="25"/>
    </w:p>
    <w:p w:rsidR="001422D3" w:rsidRPr="00E21E49" w:rsidRDefault="001422D3" w:rsidP="001422D3">
      <w:pPr>
        <w:pStyle w:val="subsection"/>
      </w:pPr>
      <w:r w:rsidRPr="00E21E49">
        <w:tab/>
      </w:r>
      <w:r w:rsidRPr="00E21E49">
        <w:tab/>
        <w:t>For the purposes of subsection</w:t>
      </w:r>
      <w:r w:rsidR="00E21E49" w:rsidRPr="00E21E49">
        <w:t> </w:t>
      </w:r>
      <w:r w:rsidRPr="00E21E49">
        <w:t>21(5), 22(4) or 22A(4) of the Act, an application for the extension of the period during which a provisional registration certificate is in force in respect of a ship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specify the reasons for the application; and</w:t>
      </w:r>
    </w:p>
    <w:p w:rsidR="001422D3" w:rsidRPr="00E21E49" w:rsidRDefault="001422D3" w:rsidP="001422D3">
      <w:pPr>
        <w:pStyle w:val="paragraph"/>
      </w:pPr>
      <w:r w:rsidRPr="00E21E49">
        <w:tab/>
        <w:t>(c)</w:t>
      </w:r>
      <w:r w:rsidRPr="00E21E49">
        <w:tab/>
        <w:t>specify the name and official number (if any) of the ship; and</w:t>
      </w:r>
    </w:p>
    <w:p w:rsidR="001422D3" w:rsidRPr="00E21E49" w:rsidRDefault="001422D3" w:rsidP="001422D3">
      <w:pPr>
        <w:pStyle w:val="paragraph"/>
      </w:pPr>
      <w:r w:rsidRPr="00E21E49">
        <w:tab/>
        <w:t>(d)</w:t>
      </w:r>
      <w:r w:rsidRPr="00E21E49">
        <w:tab/>
        <w:t>specify the date and place of issue of the provisional registration certificate; and</w:t>
      </w:r>
    </w:p>
    <w:p w:rsidR="001422D3" w:rsidRPr="00E21E49" w:rsidRDefault="001422D3" w:rsidP="001422D3">
      <w:pPr>
        <w:pStyle w:val="paragraph"/>
      </w:pPr>
      <w:r w:rsidRPr="00E21E49">
        <w:tab/>
        <w:t>(e)</w:t>
      </w:r>
      <w:r w:rsidRPr="00E21E49">
        <w:tab/>
        <w:t>specify the name of the Australian port at which it is expected that the ship will next arrive and the date on or near which it is expected that the ship will arrive at that port; and</w:t>
      </w:r>
    </w:p>
    <w:p w:rsidR="001422D3" w:rsidRPr="00E21E49" w:rsidRDefault="001422D3" w:rsidP="001422D3">
      <w:pPr>
        <w:pStyle w:val="paragraph"/>
      </w:pPr>
      <w:r w:rsidRPr="00E21E49">
        <w:tab/>
        <w:t>(f)</w:t>
      </w:r>
      <w:r w:rsidRPr="00E21E49">
        <w:tab/>
        <w:t>be signed by each owner of the ship; and</w:t>
      </w:r>
    </w:p>
    <w:p w:rsidR="001422D3" w:rsidRPr="00E21E49" w:rsidRDefault="001422D3" w:rsidP="001422D3">
      <w:pPr>
        <w:pStyle w:val="paragraph"/>
      </w:pPr>
      <w:r w:rsidRPr="00E21E49">
        <w:tab/>
        <w:t>(g)</w:t>
      </w:r>
      <w:r w:rsidRPr="00E21E49">
        <w:tab/>
        <w:t>be lodged with the Registrar or a proper officer.</w:t>
      </w:r>
    </w:p>
    <w:p w:rsidR="001422D3" w:rsidRPr="00E21E49" w:rsidRDefault="00657AE3" w:rsidP="001422D3">
      <w:pPr>
        <w:pStyle w:val="ActHead5"/>
      </w:pPr>
      <w:bookmarkStart w:id="26" w:name="_Toc532992766"/>
      <w:r w:rsidRPr="00E21E49">
        <w:rPr>
          <w:rStyle w:val="CharSectno"/>
        </w:rPr>
        <w:t>22</w:t>
      </w:r>
      <w:r w:rsidR="001422D3" w:rsidRPr="00E21E49">
        <w:t xml:space="preserve">  Surrender of temporary pass</w:t>
      </w:r>
      <w:bookmarkEnd w:id="26"/>
    </w:p>
    <w:p w:rsidR="001422D3" w:rsidRPr="00E21E49" w:rsidRDefault="001422D3" w:rsidP="001422D3">
      <w:pPr>
        <w:pStyle w:val="subsection"/>
      </w:pPr>
      <w:r w:rsidRPr="00E21E49">
        <w:tab/>
        <w:t>(1)</w:t>
      </w:r>
      <w:r w:rsidRPr="00E21E49">
        <w:tab/>
        <w:t>A person commits an offence of strict liability if:</w:t>
      </w:r>
    </w:p>
    <w:p w:rsidR="001422D3" w:rsidRPr="00E21E49" w:rsidRDefault="001422D3" w:rsidP="001422D3">
      <w:pPr>
        <w:pStyle w:val="paragraph"/>
      </w:pPr>
      <w:r w:rsidRPr="00E21E49">
        <w:tab/>
        <w:t>(a)</w:t>
      </w:r>
      <w:r w:rsidRPr="00E21E49">
        <w:tab/>
        <w:t>either:</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a voyage specified in a temporary pass granted under section</w:t>
      </w:r>
      <w:r w:rsidR="00E21E49" w:rsidRPr="00E21E49">
        <w:t> </w:t>
      </w:r>
      <w:r w:rsidRPr="00E21E49">
        <w:t>23 of the Act is completed or abandoned; or</w:t>
      </w:r>
    </w:p>
    <w:p w:rsidR="001422D3" w:rsidRPr="00E21E49" w:rsidRDefault="001422D3" w:rsidP="001422D3">
      <w:pPr>
        <w:pStyle w:val="paragraphsub"/>
      </w:pPr>
      <w:r w:rsidRPr="00E21E49">
        <w:tab/>
        <w:t>(ii)</w:t>
      </w:r>
      <w:r w:rsidRPr="00E21E49">
        <w:tab/>
        <w:t>the time during which the pass remains valid ends; and</w:t>
      </w:r>
    </w:p>
    <w:p w:rsidR="001422D3" w:rsidRPr="00E21E49" w:rsidRDefault="001422D3" w:rsidP="001422D3">
      <w:pPr>
        <w:pStyle w:val="paragraph"/>
      </w:pPr>
      <w:r w:rsidRPr="00E21E49">
        <w:tab/>
        <w:t>(b)</w:t>
      </w:r>
      <w:r w:rsidRPr="00E21E49">
        <w:tab/>
        <w:t xml:space="preserve">the person has possession of the pass on the occurrence of the event referred to in </w:t>
      </w:r>
      <w:r w:rsidR="00E21E49" w:rsidRPr="00E21E49">
        <w:t>subparagraph (</w:t>
      </w:r>
      <w:r w:rsidRPr="00E21E49">
        <w:t>a)(</w:t>
      </w:r>
      <w:proofErr w:type="spellStart"/>
      <w:r w:rsidRPr="00E21E49">
        <w:t>i</w:t>
      </w:r>
      <w:proofErr w:type="spellEnd"/>
      <w:r w:rsidRPr="00E21E49">
        <w:t>) or (ii); and</w:t>
      </w:r>
    </w:p>
    <w:p w:rsidR="001422D3" w:rsidRPr="00E21E49" w:rsidRDefault="001422D3" w:rsidP="001422D3">
      <w:pPr>
        <w:pStyle w:val="paragraph"/>
      </w:pPr>
      <w:r w:rsidRPr="00E21E49">
        <w:tab/>
        <w:t>(c)</w:t>
      </w:r>
      <w:r w:rsidRPr="00E21E49">
        <w:tab/>
        <w:t>the person does not surrender the pass by lodging it with the Registrar, or delivering it to a proper officer, as follows:</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within 10 days after the occurrence of that event;</w:t>
      </w:r>
    </w:p>
    <w:p w:rsidR="001422D3" w:rsidRPr="00E21E49" w:rsidRDefault="001422D3" w:rsidP="001422D3">
      <w:pPr>
        <w:pStyle w:val="paragraphsub"/>
      </w:pPr>
      <w:r w:rsidRPr="00E21E49">
        <w:tab/>
        <w:t>(ii)</w:t>
      </w:r>
      <w:r w:rsidRPr="00E21E49">
        <w:tab/>
        <w:t>if, because of circumstances beyond the control of the person, it is not practicable for the person to surrender the pass within 10 days after the occurrence of that event—as soon as it is practicable to do so.</w:t>
      </w:r>
    </w:p>
    <w:p w:rsidR="001422D3" w:rsidRPr="00E21E49" w:rsidRDefault="001422D3" w:rsidP="001422D3">
      <w:pPr>
        <w:pStyle w:val="Penalty"/>
      </w:pPr>
      <w:r w:rsidRPr="00E21E49">
        <w:t>Penalty:</w:t>
      </w:r>
      <w:r w:rsidRPr="00E21E49">
        <w:tab/>
        <w:t>5 penalty units.</w:t>
      </w:r>
    </w:p>
    <w:p w:rsidR="001422D3" w:rsidRPr="00E21E49" w:rsidRDefault="001422D3" w:rsidP="001422D3">
      <w:pPr>
        <w:pStyle w:val="subsection"/>
      </w:pPr>
      <w:r w:rsidRPr="00E21E49">
        <w:tab/>
        <w:t>(2)</w:t>
      </w:r>
      <w:r w:rsidRPr="00E21E49">
        <w:tab/>
      </w:r>
      <w:r w:rsidR="00E21E49" w:rsidRPr="00E21E49">
        <w:t>Subsection (</w:t>
      </w:r>
      <w:r w:rsidRPr="00E21E49">
        <w:t>1) does not apply if the person has a reasonable excuse.</w:t>
      </w:r>
    </w:p>
    <w:p w:rsidR="001422D3" w:rsidRPr="00E21E49" w:rsidRDefault="001422D3" w:rsidP="001422D3">
      <w:pPr>
        <w:pStyle w:val="notetext"/>
      </w:pPr>
      <w:r w:rsidRPr="00E21E49">
        <w:t>Note:</w:t>
      </w:r>
      <w:r w:rsidRPr="00E21E49">
        <w:tab/>
        <w:t xml:space="preserve">A defendant bears an evidential burden in relation to the matter in </w:t>
      </w:r>
      <w:r w:rsidR="00E21E49" w:rsidRPr="00E21E49">
        <w:t>subsection (</w:t>
      </w:r>
      <w:r w:rsidRPr="00E21E49">
        <w:t>2): see subsection</w:t>
      </w:r>
      <w:r w:rsidR="00E21E49" w:rsidRPr="00E21E49">
        <w:t> </w:t>
      </w:r>
      <w:r w:rsidRPr="00E21E49">
        <w:t xml:space="preserve">13.3(3) of the </w:t>
      </w:r>
      <w:r w:rsidRPr="00E21E49">
        <w:rPr>
          <w:i/>
        </w:rPr>
        <w:t>Criminal Code</w:t>
      </w:r>
      <w:r w:rsidRPr="00E21E49">
        <w:t>.</w:t>
      </w:r>
    </w:p>
    <w:p w:rsidR="001422D3" w:rsidRPr="00E21E49" w:rsidRDefault="001422D3" w:rsidP="001422D3">
      <w:pPr>
        <w:pStyle w:val="ActHead3"/>
        <w:pageBreakBefore/>
      </w:pPr>
      <w:bookmarkStart w:id="27" w:name="_Toc532992767"/>
      <w:r w:rsidRPr="00E21E49">
        <w:rPr>
          <w:rStyle w:val="CharDivNo"/>
        </w:rPr>
        <w:t>Division</w:t>
      </w:r>
      <w:r w:rsidR="00E21E49" w:rsidRPr="00E21E49">
        <w:rPr>
          <w:rStyle w:val="CharDivNo"/>
        </w:rPr>
        <w:t> </w:t>
      </w:r>
      <w:r w:rsidRPr="00E21E49">
        <w:rPr>
          <w:rStyle w:val="CharDivNo"/>
        </w:rPr>
        <w:t>3</w:t>
      </w:r>
      <w:r w:rsidRPr="00E21E49">
        <w:t>—</w:t>
      </w:r>
      <w:r w:rsidRPr="00E21E49">
        <w:rPr>
          <w:rStyle w:val="CharDivText"/>
        </w:rPr>
        <w:t>Identification</w:t>
      </w:r>
      <w:bookmarkEnd w:id="27"/>
    </w:p>
    <w:p w:rsidR="001422D3" w:rsidRPr="00E21E49" w:rsidRDefault="00657AE3" w:rsidP="001422D3">
      <w:pPr>
        <w:pStyle w:val="ActHead5"/>
      </w:pPr>
      <w:bookmarkStart w:id="28" w:name="_Toc532992768"/>
      <w:r w:rsidRPr="00E21E49">
        <w:rPr>
          <w:rStyle w:val="CharSectno"/>
        </w:rPr>
        <w:t>23</w:t>
      </w:r>
      <w:r w:rsidR="001422D3" w:rsidRPr="00E21E49">
        <w:t xml:space="preserve">  Marking of ships</w:t>
      </w:r>
      <w:bookmarkEnd w:id="28"/>
    </w:p>
    <w:p w:rsidR="001422D3" w:rsidRPr="00E21E49" w:rsidRDefault="001422D3" w:rsidP="001422D3">
      <w:pPr>
        <w:pStyle w:val="SubsectionHead"/>
      </w:pPr>
      <w:r w:rsidRPr="00E21E49">
        <w:t>Form of marking</w:t>
      </w:r>
    </w:p>
    <w:p w:rsidR="001422D3" w:rsidRPr="00E21E49" w:rsidRDefault="001422D3" w:rsidP="001422D3">
      <w:pPr>
        <w:pStyle w:val="subsection"/>
      </w:pPr>
      <w:r w:rsidRPr="00E21E49">
        <w:tab/>
        <w:t>(1)</w:t>
      </w:r>
      <w:r w:rsidRPr="00E21E49">
        <w:tab/>
        <w:t>For the purposes of subsection</w:t>
      </w:r>
      <w:r w:rsidR="00E21E49" w:rsidRPr="00E21E49">
        <w:t> </w:t>
      </w:r>
      <w:r w:rsidRPr="00E21E49">
        <w:t>26(1) of the Act, a ship must be marked as follows:</w:t>
      </w:r>
    </w:p>
    <w:p w:rsidR="001422D3" w:rsidRPr="00E21E49" w:rsidRDefault="001422D3" w:rsidP="001422D3">
      <w:pPr>
        <w:pStyle w:val="paragraph"/>
      </w:pPr>
      <w:r w:rsidRPr="00E21E49">
        <w:tab/>
        <w:t>(a)</w:t>
      </w:r>
      <w:r w:rsidRPr="00E21E49">
        <w:tab/>
        <w:t xml:space="preserve">the name of the ship must be inscribed, in accordance with </w:t>
      </w:r>
      <w:r w:rsidR="00E21E49" w:rsidRPr="00E21E49">
        <w:t>subsection (</w:t>
      </w:r>
      <w:r w:rsidRPr="00E21E49">
        <w:t>2):</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on each bow; or</w:t>
      </w:r>
    </w:p>
    <w:p w:rsidR="001422D3" w:rsidRPr="00E21E49" w:rsidRDefault="001422D3" w:rsidP="001422D3">
      <w:pPr>
        <w:pStyle w:val="paragraphsub"/>
      </w:pPr>
      <w:r w:rsidRPr="00E21E49">
        <w:tab/>
        <w:t>(ii)</w:t>
      </w:r>
      <w:r w:rsidRPr="00E21E49">
        <w:tab/>
        <w:t>if because of the nature of the constructional features of the ship there is no part of the ship that is readily identifiable as a bow—on such part or parts of the ship as the Registrar determines;</w:t>
      </w:r>
    </w:p>
    <w:p w:rsidR="001422D3" w:rsidRPr="00E21E49" w:rsidRDefault="001422D3" w:rsidP="001422D3">
      <w:pPr>
        <w:pStyle w:val="paragraph"/>
      </w:pPr>
      <w:r w:rsidRPr="00E21E49">
        <w:t xml:space="preserve"> </w:t>
      </w:r>
      <w:r w:rsidRPr="00E21E49">
        <w:tab/>
        <w:t>(b)</w:t>
      </w:r>
      <w:r w:rsidRPr="00E21E49">
        <w:tab/>
        <w:t xml:space="preserve">the name of the ship and of the ship’s home port must be inscribed, in accordance with </w:t>
      </w:r>
      <w:r w:rsidR="00E21E49" w:rsidRPr="00E21E49">
        <w:t>subsection (</w:t>
      </w:r>
      <w:r w:rsidRPr="00E21E49">
        <w:t>2):</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on the stern; or</w:t>
      </w:r>
    </w:p>
    <w:p w:rsidR="001422D3" w:rsidRPr="00E21E49" w:rsidRDefault="001422D3" w:rsidP="001422D3">
      <w:pPr>
        <w:pStyle w:val="paragraphsub"/>
      </w:pPr>
      <w:r w:rsidRPr="00E21E49">
        <w:tab/>
        <w:t>(ii)</w:t>
      </w:r>
      <w:r w:rsidRPr="00E21E49">
        <w:tab/>
        <w:t>if the configuration of the stern is such that those names cannot be legibly displayed on the stern—on each side of the hull as near as practicable to the stern; or</w:t>
      </w:r>
    </w:p>
    <w:p w:rsidR="001422D3" w:rsidRPr="00E21E49" w:rsidRDefault="001422D3" w:rsidP="001422D3">
      <w:pPr>
        <w:pStyle w:val="paragraphsub"/>
      </w:pPr>
      <w:r w:rsidRPr="00E21E49">
        <w:tab/>
        <w:t>(iii)</w:t>
      </w:r>
      <w:r w:rsidRPr="00E21E49">
        <w:tab/>
        <w:t xml:space="preserve">if compliance with </w:t>
      </w:r>
      <w:r w:rsidR="00E21E49" w:rsidRPr="00E21E49">
        <w:t>subparagraph (</w:t>
      </w:r>
      <w:proofErr w:type="spellStart"/>
      <w:r w:rsidRPr="00E21E49">
        <w:t>i</w:t>
      </w:r>
      <w:proofErr w:type="spellEnd"/>
      <w:r w:rsidRPr="00E21E49">
        <w:t>) or (ii) is not practicable or because of the nature of the constructional features of the ship there is no part of the ship that is readily identifiable as the stern—on such part or parts of the ship as the Registrar determines;</w:t>
      </w:r>
    </w:p>
    <w:p w:rsidR="001422D3" w:rsidRPr="00E21E49" w:rsidRDefault="001422D3" w:rsidP="001422D3">
      <w:pPr>
        <w:pStyle w:val="paragraph"/>
      </w:pPr>
      <w:r w:rsidRPr="00E21E49">
        <w:tab/>
        <w:t>(c)</w:t>
      </w:r>
      <w:r w:rsidRPr="00E21E49">
        <w:tab/>
        <w:t xml:space="preserve">an inscription, in accordance with </w:t>
      </w:r>
      <w:r w:rsidR="00E21E49" w:rsidRPr="00E21E49">
        <w:t>subsection (</w:t>
      </w:r>
      <w:r w:rsidRPr="00E21E49">
        <w:t>3), must be made:</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on the main beam of the ship in a position in which the inscription may readily be inspected; or</w:t>
      </w:r>
    </w:p>
    <w:p w:rsidR="001422D3" w:rsidRPr="00E21E49" w:rsidRDefault="001422D3" w:rsidP="001422D3">
      <w:pPr>
        <w:pStyle w:val="paragraphsub"/>
      </w:pPr>
      <w:r w:rsidRPr="00E21E49">
        <w:tab/>
        <w:t>(ii)</w:t>
      </w:r>
      <w:r w:rsidRPr="00E21E49">
        <w:tab/>
        <w:t>if the ship has no main beam or it is not practicable to make the inscription on the main beam—on another main structural member or integral part of the ship.</w:t>
      </w:r>
    </w:p>
    <w:p w:rsidR="001422D3" w:rsidRPr="00E21E49" w:rsidRDefault="001422D3" w:rsidP="001422D3">
      <w:pPr>
        <w:pStyle w:val="subsection"/>
      </w:pPr>
      <w:r w:rsidRPr="00E21E49">
        <w:tab/>
        <w:t>(2)</w:t>
      </w:r>
      <w:r w:rsidRPr="00E21E49">
        <w:tab/>
        <w:t xml:space="preserve">The inscriptions referred to in </w:t>
      </w:r>
      <w:r w:rsidR="00E21E49" w:rsidRPr="00E21E49">
        <w:t>paragraphs (</w:t>
      </w:r>
      <w:r w:rsidRPr="00E21E49">
        <w:t>1)(a) and (b) must be made in the following manner:</w:t>
      </w:r>
    </w:p>
    <w:p w:rsidR="001422D3" w:rsidRPr="00E21E49" w:rsidRDefault="001422D3" w:rsidP="001422D3">
      <w:pPr>
        <w:pStyle w:val="paragraph"/>
      </w:pPr>
      <w:r w:rsidRPr="00E21E49">
        <w:tab/>
        <w:t>(a)</w:t>
      </w:r>
      <w:r w:rsidRPr="00E21E49">
        <w:tab/>
        <w:t>all alphabetical characters must be in the form of:</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upright sans serif block capital letters, not being expanded or condensed forms of those letters, the height of which is not less than 100 millimetres and the thickness of the strokes of which is not less than 20%, and not more than 25%, of their height; or</w:t>
      </w:r>
    </w:p>
    <w:p w:rsidR="001422D3" w:rsidRPr="00E21E49" w:rsidRDefault="001422D3" w:rsidP="001422D3">
      <w:pPr>
        <w:pStyle w:val="paragraphsub"/>
      </w:pPr>
      <w:r w:rsidRPr="00E21E49">
        <w:tab/>
        <w:t>(ii)</w:t>
      </w:r>
      <w:r w:rsidRPr="00E21E49">
        <w:tab/>
        <w:t xml:space="preserve">lettering approved, either generally or in a particular case, by the Registrar, being lettering that is not less legible than lettering of the kind referred to in </w:t>
      </w:r>
      <w:r w:rsidR="00E21E49" w:rsidRPr="00E21E49">
        <w:t>subparagraph (</w:t>
      </w:r>
      <w:proofErr w:type="spellStart"/>
      <w:r w:rsidRPr="00E21E49">
        <w:t>i</w:t>
      </w:r>
      <w:proofErr w:type="spellEnd"/>
      <w:r w:rsidRPr="00E21E49">
        <w:t>);</w:t>
      </w:r>
    </w:p>
    <w:p w:rsidR="001422D3" w:rsidRPr="00E21E49" w:rsidRDefault="001422D3" w:rsidP="001422D3">
      <w:pPr>
        <w:pStyle w:val="paragraph"/>
      </w:pPr>
      <w:r w:rsidRPr="00E21E49">
        <w:tab/>
        <w:t>(b)</w:t>
      </w:r>
      <w:r w:rsidRPr="00E21E49">
        <w:tab/>
        <w:t>all numerals, whether Arabic or Roman, must be in a style matching that of the alphabetical characters;</w:t>
      </w:r>
    </w:p>
    <w:p w:rsidR="001422D3" w:rsidRPr="00E21E49" w:rsidRDefault="001422D3" w:rsidP="001422D3">
      <w:pPr>
        <w:pStyle w:val="paragraph"/>
      </w:pPr>
      <w:r w:rsidRPr="00E21E49">
        <w:tab/>
        <w:t>(c)</w:t>
      </w:r>
      <w:r w:rsidRPr="00E21E49">
        <w:tab/>
        <w:t>the inscription must be applied in waterproof paint of a colour that makes a distinct contrast with the colour of the background on which it appears.</w:t>
      </w:r>
    </w:p>
    <w:p w:rsidR="001422D3" w:rsidRPr="00E21E49" w:rsidRDefault="001422D3" w:rsidP="001422D3">
      <w:pPr>
        <w:pStyle w:val="subsection"/>
      </w:pPr>
      <w:r w:rsidRPr="00E21E49">
        <w:tab/>
        <w:t>(3)</w:t>
      </w:r>
      <w:r w:rsidRPr="00E21E49">
        <w:tab/>
        <w:t xml:space="preserve">The inscription referred to in </w:t>
      </w:r>
      <w:r w:rsidR="00E21E49" w:rsidRPr="00E21E49">
        <w:t>paragraph (</w:t>
      </w:r>
      <w:r w:rsidRPr="00E21E49">
        <w:t>1)(c) must comprise:</w:t>
      </w:r>
    </w:p>
    <w:p w:rsidR="001422D3" w:rsidRPr="00E21E49" w:rsidRDefault="001422D3" w:rsidP="001422D3">
      <w:pPr>
        <w:pStyle w:val="paragraph"/>
      </w:pPr>
      <w:r w:rsidRPr="00E21E49">
        <w:tab/>
        <w:t>(a)</w:t>
      </w:r>
      <w:r w:rsidRPr="00E21E49">
        <w:tab/>
        <w:t>the letters ‘</w:t>
      </w:r>
      <w:proofErr w:type="spellStart"/>
      <w:r w:rsidRPr="00E21E49">
        <w:t>O.N</w:t>
      </w:r>
      <w:proofErr w:type="spellEnd"/>
      <w:r w:rsidRPr="00E21E49">
        <w:t>.’ followed by the official number of the ship; and</w:t>
      </w:r>
    </w:p>
    <w:p w:rsidR="001422D3" w:rsidRPr="00E21E49" w:rsidRDefault="001422D3" w:rsidP="001422D3">
      <w:pPr>
        <w:pStyle w:val="paragraph"/>
      </w:pPr>
      <w:r w:rsidRPr="00E21E49">
        <w:tab/>
        <w:t>(b)</w:t>
      </w:r>
      <w:r w:rsidRPr="00E21E49">
        <w:tab/>
        <w:t>either:</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letters ‘</w:t>
      </w:r>
      <w:proofErr w:type="spellStart"/>
      <w:r w:rsidRPr="00E21E49">
        <w:t>N.T</w:t>
      </w:r>
      <w:proofErr w:type="spellEnd"/>
      <w:r w:rsidRPr="00E21E49">
        <w:t>.’ followed by the net tonnage of the ship as shown on its tonnage certificate; or</w:t>
      </w:r>
    </w:p>
    <w:p w:rsidR="001422D3" w:rsidRPr="00E21E49" w:rsidRDefault="001422D3" w:rsidP="001422D3">
      <w:pPr>
        <w:pStyle w:val="paragraphsub"/>
      </w:pPr>
      <w:r w:rsidRPr="00E21E49">
        <w:tab/>
        <w:t>(ii)</w:t>
      </w:r>
      <w:r w:rsidRPr="00E21E49">
        <w:tab/>
        <w:t>if the ship is not a ship to which subsection</w:t>
      </w:r>
      <w:r w:rsidR="00E21E49" w:rsidRPr="00E21E49">
        <w:t> </w:t>
      </w:r>
      <w:r w:rsidRPr="00E21E49">
        <w:t>16(1) of the Act applies—the letters ‘</w:t>
      </w:r>
      <w:proofErr w:type="spellStart"/>
      <w:r w:rsidRPr="00E21E49">
        <w:t>L.O.A</w:t>
      </w:r>
      <w:proofErr w:type="spellEnd"/>
      <w:r w:rsidRPr="00E21E49">
        <w:t>.’ followed by the length of the ship in metres taken to 2 decimal places;</w:t>
      </w:r>
    </w:p>
    <w:p w:rsidR="001422D3" w:rsidRPr="00E21E49" w:rsidRDefault="001422D3" w:rsidP="001422D3">
      <w:pPr>
        <w:pStyle w:val="subsection2"/>
      </w:pPr>
      <w:r w:rsidRPr="00E21E49">
        <w:t>being letters and figures:</w:t>
      </w:r>
    </w:p>
    <w:p w:rsidR="001422D3" w:rsidRPr="00E21E49" w:rsidRDefault="001422D3" w:rsidP="001422D3">
      <w:pPr>
        <w:pStyle w:val="paragraph"/>
      </w:pPr>
      <w:r w:rsidRPr="00E21E49">
        <w:tab/>
        <w:t>(c)</w:t>
      </w:r>
      <w:r w:rsidRPr="00E21E49">
        <w:tab/>
        <w:t>that:</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are incised into the surface of the portion of the ship to which they are applied; or</w:t>
      </w:r>
    </w:p>
    <w:p w:rsidR="001422D3" w:rsidRPr="00E21E49" w:rsidRDefault="001422D3" w:rsidP="001422D3">
      <w:pPr>
        <w:pStyle w:val="paragraphsub"/>
      </w:pPr>
      <w:r w:rsidRPr="00E21E49">
        <w:tab/>
        <w:t>(ii)</w:t>
      </w:r>
      <w:r w:rsidRPr="00E21E49">
        <w:tab/>
        <w:t>form part of the fabric of that portion of the ship and project from the surrounding surface of that portion of the ship; and</w:t>
      </w:r>
    </w:p>
    <w:p w:rsidR="001422D3" w:rsidRPr="00E21E49" w:rsidRDefault="001422D3" w:rsidP="001422D3">
      <w:pPr>
        <w:pStyle w:val="paragraph"/>
      </w:pPr>
      <w:r w:rsidRPr="00E21E49">
        <w:tab/>
        <w:t>(d)</w:t>
      </w:r>
      <w:r w:rsidRPr="00E21E49">
        <w:tab/>
        <w:t>the height of which is:</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not less than 100 millimetres; or</w:t>
      </w:r>
    </w:p>
    <w:p w:rsidR="001422D3" w:rsidRPr="00E21E49" w:rsidRDefault="001422D3" w:rsidP="001422D3">
      <w:pPr>
        <w:pStyle w:val="paragraphsub"/>
      </w:pPr>
      <w:r w:rsidRPr="00E21E49">
        <w:tab/>
        <w:t>(ii)</w:t>
      </w:r>
      <w:r w:rsidRPr="00E21E49">
        <w:tab/>
        <w:t xml:space="preserve">if the portion of the ship to which they are applied is such that compliance with </w:t>
      </w:r>
      <w:r w:rsidR="00E21E49" w:rsidRPr="00E21E49">
        <w:t>subparagraph (</w:t>
      </w:r>
      <w:proofErr w:type="spellStart"/>
      <w:r w:rsidRPr="00E21E49">
        <w:t>i</w:t>
      </w:r>
      <w:proofErr w:type="spellEnd"/>
      <w:r w:rsidRPr="00E21E49">
        <w:t>) is not practicable—the maximum practicable height.</w:t>
      </w:r>
    </w:p>
    <w:p w:rsidR="001422D3" w:rsidRPr="00E21E49" w:rsidRDefault="001422D3" w:rsidP="001422D3">
      <w:pPr>
        <w:pStyle w:val="SubsectionHead"/>
      </w:pPr>
      <w:r w:rsidRPr="00E21E49">
        <w:t>Exemptions</w:t>
      </w:r>
    </w:p>
    <w:p w:rsidR="001422D3" w:rsidRPr="00E21E49" w:rsidRDefault="001422D3" w:rsidP="001422D3">
      <w:pPr>
        <w:pStyle w:val="subsection"/>
      </w:pPr>
      <w:r w:rsidRPr="00E21E49">
        <w:tab/>
        <w:t>(4)</w:t>
      </w:r>
      <w:r w:rsidRPr="00E21E49">
        <w:tab/>
        <w:t xml:space="preserve">If the Authority considers that it is unreasonable to require compliance with the requirements of </w:t>
      </w:r>
      <w:r w:rsidR="00E21E49" w:rsidRPr="00E21E49">
        <w:t>paragraph (</w:t>
      </w:r>
      <w:r w:rsidRPr="00E21E49">
        <w:t>1)(a) or (b) in relation to a ship, the Authority may, by written instrument, exempt the ship from the requirements specified in the instrument, subject to the conditions (if any) specified in the instrument.</w:t>
      </w:r>
    </w:p>
    <w:p w:rsidR="001422D3" w:rsidRPr="00E21E49" w:rsidRDefault="001422D3" w:rsidP="001422D3">
      <w:pPr>
        <w:pStyle w:val="subsection"/>
      </w:pPr>
      <w:r w:rsidRPr="00E21E49">
        <w:tab/>
        <w:t>(5)</w:t>
      </w:r>
      <w:r w:rsidRPr="00E21E49">
        <w:tab/>
        <w:t xml:space="preserve">If the Authority considers that it is unreasonable to require compliance with the requirements of </w:t>
      </w:r>
      <w:r w:rsidR="00E21E49" w:rsidRPr="00E21E49">
        <w:t>paragraph (</w:t>
      </w:r>
      <w:r w:rsidRPr="00E21E49">
        <w:t>1)(a) or (b) in relation to ships included in a class of ships, the Authority may, by legislative instrument, exempt ships included in a specified class of ships from the requirements specified in the instrument, subject to the conditions (if any) specified in the instrument.</w:t>
      </w:r>
    </w:p>
    <w:p w:rsidR="001422D3" w:rsidRPr="00E21E49" w:rsidRDefault="001422D3" w:rsidP="001422D3">
      <w:pPr>
        <w:pStyle w:val="SubsectionHead"/>
      </w:pPr>
      <w:r w:rsidRPr="00E21E49">
        <w:t>Evidence of marking</w:t>
      </w:r>
    </w:p>
    <w:p w:rsidR="001422D3" w:rsidRPr="00E21E49" w:rsidRDefault="001422D3" w:rsidP="001422D3">
      <w:pPr>
        <w:pStyle w:val="subsection"/>
      </w:pPr>
      <w:r w:rsidRPr="00E21E49">
        <w:tab/>
        <w:t>(6)</w:t>
      </w:r>
      <w:r w:rsidRPr="00E21E49">
        <w:tab/>
        <w:t>For the purposes of subsection</w:t>
      </w:r>
      <w:r w:rsidR="00E21E49" w:rsidRPr="00E21E49">
        <w:t> </w:t>
      </w:r>
      <w:r w:rsidRPr="00E21E49">
        <w:t>26(1) of the Act, the notice under that subsection, endorsed with a statement signed by the owner of the ship stating that the ship has been marked in accordance with this section with marks directed by the Registrar by that notice, is evidence that the ship has been marked with marks so directed.</w:t>
      </w:r>
    </w:p>
    <w:p w:rsidR="001422D3" w:rsidRPr="00E21E49" w:rsidRDefault="00657AE3" w:rsidP="001422D3">
      <w:pPr>
        <w:pStyle w:val="ActHead5"/>
      </w:pPr>
      <w:bookmarkStart w:id="29" w:name="_Toc532992769"/>
      <w:r w:rsidRPr="00E21E49">
        <w:rPr>
          <w:rStyle w:val="CharSectno"/>
        </w:rPr>
        <w:t>24</w:t>
      </w:r>
      <w:r w:rsidR="001422D3" w:rsidRPr="00E21E49">
        <w:t xml:space="preserve">  Change of name of registered ship</w:t>
      </w:r>
      <w:bookmarkEnd w:id="29"/>
    </w:p>
    <w:p w:rsidR="001422D3" w:rsidRPr="00E21E49" w:rsidRDefault="001422D3" w:rsidP="001422D3">
      <w:pPr>
        <w:pStyle w:val="SubsectionHead"/>
      </w:pPr>
      <w:r w:rsidRPr="00E21E49">
        <w:t>Application for change of name</w:t>
      </w:r>
    </w:p>
    <w:p w:rsidR="001422D3" w:rsidRPr="00E21E49" w:rsidRDefault="001422D3" w:rsidP="001422D3">
      <w:pPr>
        <w:pStyle w:val="subsection"/>
      </w:pPr>
      <w:r w:rsidRPr="00E21E49">
        <w:tab/>
        <w:t>(1)</w:t>
      </w:r>
      <w:r w:rsidRPr="00E21E49">
        <w:tab/>
        <w:t>For the purposes of subsection</w:t>
      </w:r>
      <w:r w:rsidR="00E21E49" w:rsidRPr="00E21E49">
        <w:t> </w:t>
      </w:r>
      <w:r w:rsidRPr="00E21E49">
        <w:t>27(2) of the Act, an application for a change in the name of a registered ship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be signed by:</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each owner of the ship; and</w:t>
      </w:r>
    </w:p>
    <w:p w:rsidR="001422D3" w:rsidRPr="00E21E49" w:rsidRDefault="001422D3" w:rsidP="001422D3">
      <w:pPr>
        <w:pStyle w:val="paragraphsub"/>
      </w:pPr>
      <w:r w:rsidRPr="00E21E49">
        <w:tab/>
        <w:t>(ii)</w:t>
      </w:r>
      <w:r w:rsidRPr="00E21E49">
        <w:tab/>
        <w:t>if an owner of the ship is not the registered agent of the ship—the person who is the registered agent of the ship; and</w:t>
      </w:r>
    </w:p>
    <w:p w:rsidR="001422D3" w:rsidRPr="00E21E49" w:rsidRDefault="001422D3" w:rsidP="001422D3">
      <w:pPr>
        <w:pStyle w:val="paragraph"/>
      </w:pPr>
      <w:r w:rsidRPr="00E21E49">
        <w:tab/>
        <w:t>(c)</w:t>
      </w:r>
      <w:r w:rsidRPr="00E21E49">
        <w:tab/>
        <w:t>specify the current name of the ship, the official number of the ship and, in order of preference, 3 proposed names for the ship.</w:t>
      </w:r>
    </w:p>
    <w:p w:rsidR="001422D3" w:rsidRPr="00E21E49" w:rsidRDefault="001422D3" w:rsidP="001422D3">
      <w:pPr>
        <w:pStyle w:val="SubsectionHead"/>
      </w:pPr>
      <w:r w:rsidRPr="00E21E49">
        <w:t>Prohibited names</w:t>
      </w:r>
    </w:p>
    <w:p w:rsidR="001422D3" w:rsidRPr="00E21E49" w:rsidRDefault="001422D3" w:rsidP="001422D3">
      <w:pPr>
        <w:pStyle w:val="subsection"/>
      </w:pPr>
      <w:r w:rsidRPr="00E21E49">
        <w:tab/>
        <w:t>(2)</w:t>
      </w:r>
      <w:r w:rsidRPr="00E21E49">
        <w:tab/>
        <w:t>For the purposes of subsection</w:t>
      </w:r>
      <w:r w:rsidR="00E21E49" w:rsidRPr="00E21E49">
        <w:t> </w:t>
      </w:r>
      <w:r w:rsidRPr="00E21E49">
        <w:t>27(3) of the Act, the following classes of names are prescribed:</w:t>
      </w:r>
    </w:p>
    <w:p w:rsidR="001422D3" w:rsidRPr="00E21E49" w:rsidRDefault="001422D3" w:rsidP="001422D3">
      <w:pPr>
        <w:pStyle w:val="paragraph"/>
      </w:pPr>
      <w:r w:rsidRPr="00E21E49">
        <w:tab/>
        <w:t>(a)</w:t>
      </w:r>
      <w:r w:rsidRPr="00E21E49">
        <w:tab/>
        <w:t>names of existing registered ships;</w:t>
      </w:r>
    </w:p>
    <w:p w:rsidR="001422D3" w:rsidRPr="00E21E49" w:rsidRDefault="001422D3" w:rsidP="001422D3">
      <w:pPr>
        <w:pStyle w:val="paragraph"/>
      </w:pPr>
      <w:r w:rsidRPr="00E21E49">
        <w:tab/>
        <w:t>(b)</w:t>
      </w:r>
      <w:r w:rsidRPr="00E21E49">
        <w:tab/>
        <w:t>names approved by the Registrar in respect of ships in the course of registration;</w:t>
      </w:r>
    </w:p>
    <w:p w:rsidR="001422D3" w:rsidRPr="00E21E49" w:rsidRDefault="001422D3" w:rsidP="001422D3">
      <w:pPr>
        <w:pStyle w:val="paragraph"/>
      </w:pPr>
      <w:r w:rsidRPr="00E21E49">
        <w:tab/>
        <w:t>(c)</w:t>
      </w:r>
      <w:r w:rsidRPr="00E21E49">
        <w:tab/>
        <w:t xml:space="preserve">names that are likely to be confused with, or mistaken for, names referred to in </w:t>
      </w:r>
      <w:r w:rsidR="00E21E49" w:rsidRPr="00E21E49">
        <w:t>paragraph (</w:t>
      </w:r>
      <w:r w:rsidRPr="00E21E49">
        <w:t>a) or (b);</w:t>
      </w:r>
    </w:p>
    <w:p w:rsidR="001422D3" w:rsidRPr="00E21E49" w:rsidRDefault="001422D3" w:rsidP="001422D3">
      <w:pPr>
        <w:pStyle w:val="paragraph"/>
      </w:pPr>
      <w:r w:rsidRPr="00E21E49">
        <w:tab/>
        <w:t>(d)</w:t>
      </w:r>
      <w:r w:rsidRPr="00E21E49">
        <w:tab/>
        <w:t>names that are likely to be offensive to members of the public;</w:t>
      </w:r>
    </w:p>
    <w:p w:rsidR="001422D3" w:rsidRPr="00E21E49" w:rsidRDefault="001422D3" w:rsidP="001422D3">
      <w:pPr>
        <w:pStyle w:val="paragraph"/>
      </w:pPr>
      <w:r w:rsidRPr="00E21E49">
        <w:tab/>
        <w:t>(e)</w:t>
      </w:r>
      <w:r w:rsidRPr="00E21E49">
        <w:tab/>
        <w:t>names of, or suggesting connection with, members of the Royal family or suggesting Royal patronage;</w:t>
      </w:r>
    </w:p>
    <w:p w:rsidR="001422D3" w:rsidRPr="00E21E49" w:rsidRDefault="001422D3" w:rsidP="001422D3">
      <w:pPr>
        <w:pStyle w:val="paragraph"/>
      </w:pPr>
      <w:r w:rsidRPr="00E21E49">
        <w:tab/>
        <w:t>(f)</w:t>
      </w:r>
      <w:r w:rsidRPr="00E21E49">
        <w:tab/>
        <w:t>names falsely suggesting connection with:</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Crown; or</w:t>
      </w:r>
    </w:p>
    <w:p w:rsidR="001422D3" w:rsidRPr="00E21E49" w:rsidRDefault="001422D3" w:rsidP="001422D3">
      <w:pPr>
        <w:pStyle w:val="paragraphsub"/>
      </w:pPr>
      <w:r w:rsidRPr="00E21E49">
        <w:tab/>
        <w:t>(ii)</w:t>
      </w:r>
      <w:r w:rsidRPr="00E21E49">
        <w:tab/>
        <w:t>the Commonwealth of Nations; or</w:t>
      </w:r>
    </w:p>
    <w:p w:rsidR="001422D3" w:rsidRPr="00E21E49" w:rsidRDefault="001422D3" w:rsidP="001422D3">
      <w:pPr>
        <w:pStyle w:val="paragraphsub"/>
      </w:pPr>
      <w:r w:rsidRPr="00E21E49">
        <w:tab/>
        <w:t>(iii)</w:t>
      </w:r>
      <w:r w:rsidRPr="00E21E49">
        <w:tab/>
        <w:t>the Government of the Commonwealth, of a State, of a Territory, of any other country or of any legal subdivision of another country;</w:t>
      </w:r>
      <w:r w:rsidR="009846B3" w:rsidRPr="00E21E49">
        <w:t xml:space="preserve"> or</w:t>
      </w:r>
    </w:p>
    <w:p w:rsidR="001422D3" w:rsidRPr="00E21E49" w:rsidRDefault="001422D3" w:rsidP="001422D3">
      <w:pPr>
        <w:pStyle w:val="paragraphsub"/>
      </w:pPr>
      <w:r w:rsidRPr="00E21E49">
        <w:tab/>
        <w:t>(iv)</w:t>
      </w:r>
      <w:r w:rsidRPr="00E21E49">
        <w:tab/>
        <w:t>the United Nations; or</w:t>
      </w:r>
    </w:p>
    <w:p w:rsidR="001422D3" w:rsidRPr="00E21E49" w:rsidRDefault="001422D3" w:rsidP="001422D3">
      <w:pPr>
        <w:pStyle w:val="paragraphsub"/>
      </w:pPr>
      <w:r w:rsidRPr="00E21E49">
        <w:tab/>
        <w:t>(v)</w:t>
      </w:r>
      <w:r w:rsidRPr="00E21E49">
        <w:tab/>
        <w:t>the Defence Force or an arm of the Defence Force; or</w:t>
      </w:r>
    </w:p>
    <w:p w:rsidR="001422D3" w:rsidRPr="00E21E49" w:rsidRDefault="001422D3" w:rsidP="001422D3">
      <w:pPr>
        <w:pStyle w:val="paragraphsub"/>
      </w:pPr>
      <w:r w:rsidRPr="00E21E49">
        <w:tab/>
        <w:t>(vi)</w:t>
      </w:r>
      <w:r w:rsidRPr="00E21E49">
        <w:tab/>
        <w:t>a government department, authority or instrumentality of the Commonwealth, a State or a Territory; or</w:t>
      </w:r>
    </w:p>
    <w:p w:rsidR="001422D3" w:rsidRPr="00E21E49" w:rsidRDefault="001422D3" w:rsidP="001422D3">
      <w:pPr>
        <w:pStyle w:val="paragraphsub"/>
      </w:pPr>
      <w:r w:rsidRPr="00E21E49">
        <w:tab/>
        <w:t>(vii)</w:t>
      </w:r>
      <w:r w:rsidRPr="00E21E49">
        <w:tab/>
        <w:t>a municipal or other local government authority;</w:t>
      </w:r>
    </w:p>
    <w:p w:rsidR="001422D3" w:rsidRPr="00E21E49" w:rsidRDefault="001422D3" w:rsidP="001422D3">
      <w:pPr>
        <w:pStyle w:val="paragraph"/>
      </w:pPr>
      <w:r w:rsidRPr="00E21E49">
        <w:tab/>
        <w:t>(g)</w:t>
      </w:r>
      <w:r w:rsidRPr="00E21E49">
        <w:tab/>
        <w:t>names that include a prefix comprising any letter or letters capable of indicating a type of ship.</w:t>
      </w:r>
    </w:p>
    <w:p w:rsidR="001422D3" w:rsidRPr="00E21E49" w:rsidRDefault="00657AE3" w:rsidP="001422D3">
      <w:pPr>
        <w:pStyle w:val="ActHead5"/>
      </w:pPr>
      <w:bookmarkStart w:id="30" w:name="_Toc532992770"/>
      <w:r w:rsidRPr="00E21E49">
        <w:rPr>
          <w:rStyle w:val="CharSectno"/>
        </w:rPr>
        <w:t>25</w:t>
      </w:r>
      <w:r w:rsidR="001422D3" w:rsidRPr="00E21E49">
        <w:t xml:space="preserve">  Change of name, address or nationality of owner, charterer or registered agent of a ship</w:t>
      </w:r>
      <w:bookmarkEnd w:id="30"/>
    </w:p>
    <w:p w:rsidR="001422D3" w:rsidRPr="00E21E49" w:rsidRDefault="001422D3" w:rsidP="001422D3">
      <w:pPr>
        <w:pStyle w:val="subsection"/>
      </w:pPr>
      <w:r w:rsidRPr="00E21E49">
        <w:tab/>
        <w:t>(1)</w:t>
      </w:r>
      <w:r w:rsidRPr="00E21E49">
        <w:tab/>
        <w:t xml:space="preserve">A person (the </w:t>
      </w:r>
      <w:r w:rsidRPr="00E21E49">
        <w:rPr>
          <w:b/>
          <w:i/>
        </w:rPr>
        <w:t>first person</w:t>
      </w:r>
      <w:r w:rsidRPr="00E21E49">
        <w:t>) commits an offence of strict liability if:</w:t>
      </w:r>
    </w:p>
    <w:p w:rsidR="001422D3" w:rsidRPr="00E21E49" w:rsidRDefault="001422D3" w:rsidP="001422D3">
      <w:pPr>
        <w:pStyle w:val="paragraph"/>
      </w:pPr>
      <w:r w:rsidRPr="00E21E49">
        <w:tab/>
        <w:t>(a)</w:t>
      </w:r>
      <w:r w:rsidRPr="00E21E49">
        <w:tab/>
        <w:t>the first person is the registered agent of a ship; and</w:t>
      </w:r>
    </w:p>
    <w:p w:rsidR="001422D3" w:rsidRPr="00E21E49" w:rsidRDefault="001422D3" w:rsidP="001422D3">
      <w:pPr>
        <w:pStyle w:val="paragraph"/>
      </w:pPr>
      <w:r w:rsidRPr="00E21E49">
        <w:tab/>
        <w:t>(b)</w:t>
      </w:r>
      <w:r w:rsidRPr="00E21E49">
        <w:tab/>
        <w:t>a change occurs in:</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 xml:space="preserve">the name, address or nationality of a person whose name appears in the </w:t>
      </w:r>
      <w:r w:rsidR="00446D16" w:rsidRPr="00E21E49">
        <w:t xml:space="preserve">General </w:t>
      </w:r>
      <w:r w:rsidRPr="00E21E49">
        <w:t xml:space="preserve">Register </w:t>
      </w:r>
      <w:r w:rsidR="00446D16" w:rsidRPr="00E21E49">
        <w:t xml:space="preserve">or International Register </w:t>
      </w:r>
      <w:r w:rsidRPr="00E21E49">
        <w:t>as that of an owner or charterer of the ship; or</w:t>
      </w:r>
    </w:p>
    <w:p w:rsidR="001422D3" w:rsidRPr="00E21E49" w:rsidRDefault="001422D3" w:rsidP="001422D3">
      <w:pPr>
        <w:pStyle w:val="paragraphsub"/>
      </w:pPr>
      <w:r w:rsidRPr="00E21E49">
        <w:tab/>
        <w:t>(ii)</w:t>
      </w:r>
      <w:r w:rsidRPr="00E21E49">
        <w:tab/>
        <w:t xml:space="preserve">the name of the person whose name appears in </w:t>
      </w:r>
      <w:r w:rsidR="00446D16" w:rsidRPr="00E21E49">
        <w:t>the General Register or International Register</w:t>
      </w:r>
      <w:r w:rsidRPr="00E21E49">
        <w:t xml:space="preserve"> as that of the registered agent of the ship; and</w:t>
      </w:r>
    </w:p>
    <w:p w:rsidR="001422D3" w:rsidRPr="00E21E49" w:rsidRDefault="001422D3" w:rsidP="001422D3">
      <w:pPr>
        <w:pStyle w:val="paragraph"/>
      </w:pPr>
      <w:r w:rsidRPr="00E21E49">
        <w:tab/>
        <w:t>(c)</w:t>
      </w:r>
      <w:r w:rsidRPr="00E21E49">
        <w:tab/>
        <w:t xml:space="preserve">the first person does not, before the end of 14 days starting on the day of the change, comply with the requirements of </w:t>
      </w:r>
      <w:r w:rsidR="00E21E49" w:rsidRPr="00E21E49">
        <w:t>subsection (</w:t>
      </w:r>
      <w:r w:rsidRPr="00E21E49">
        <w:t>2).</w:t>
      </w:r>
    </w:p>
    <w:p w:rsidR="001422D3" w:rsidRPr="00E21E49" w:rsidRDefault="001422D3" w:rsidP="001422D3">
      <w:pPr>
        <w:pStyle w:val="Penalty"/>
      </w:pPr>
      <w:r w:rsidRPr="00E21E49">
        <w:t>Penalty:</w:t>
      </w:r>
      <w:r w:rsidRPr="00E21E49">
        <w:tab/>
        <w:t>5 penalty units.</w:t>
      </w:r>
    </w:p>
    <w:p w:rsidR="001422D3" w:rsidRPr="00E21E49" w:rsidRDefault="001422D3" w:rsidP="001422D3">
      <w:pPr>
        <w:pStyle w:val="subsection"/>
      </w:pPr>
      <w:r w:rsidRPr="00E21E49">
        <w:tab/>
        <w:t>(2)</w:t>
      </w:r>
      <w:r w:rsidRPr="00E21E49">
        <w:tab/>
        <w:t xml:space="preserve">For the purposes of </w:t>
      </w:r>
      <w:r w:rsidR="00E21E49" w:rsidRPr="00E21E49">
        <w:t>paragraph (</w:t>
      </w:r>
      <w:r w:rsidRPr="00E21E49">
        <w:t>1)(c), the requirements are all of the following:</w:t>
      </w:r>
    </w:p>
    <w:p w:rsidR="001422D3" w:rsidRPr="00E21E49" w:rsidRDefault="001422D3" w:rsidP="001422D3">
      <w:pPr>
        <w:pStyle w:val="paragraph"/>
      </w:pPr>
      <w:r w:rsidRPr="00E21E49">
        <w:tab/>
        <w:t>(a)</w:t>
      </w:r>
      <w:r w:rsidRPr="00E21E49">
        <w:tab/>
        <w:t>lodge with the Registrar a notice of the change;</w:t>
      </w:r>
    </w:p>
    <w:p w:rsidR="001422D3" w:rsidRPr="00E21E49" w:rsidRDefault="001422D3" w:rsidP="001422D3">
      <w:pPr>
        <w:pStyle w:val="paragraph"/>
      </w:pPr>
      <w:r w:rsidRPr="00E21E49">
        <w:tab/>
        <w:t>(b)</w:t>
      </w:r>
      <w:r w:rsidRPr="00E21E49">
        <w:tab/>
        <w:t xml:space="preserve">for a change in the name of an individual—lodge with the Registrar a statutory declaration, by a person not having any direct or indirect interest in the ship or its operation, to the effect that the person whose name has changed is the same person as the person referred to in </w:t>
      </w:r>
      <w:r w:rsidR="00E21E49" w:rsidRPr="00E21E49">
        <w:t>paragraph (</w:t>
      </w:r>
      <w:r w:rsidRPr="00E21E49">
        <w:t>1)(b);</w:t>
      </w:r>
    </w:p>
    <w:p w:rsidR="001422D3" w:rsidRPr="00E21E49" w:rsidRDefault="001422D3" w:rsidP="001422D3">
      <w:pPr>
        <w:pStyle w:val="paragraph"/>
      </w:pPr>
      <w:r w:rsidRPr="00E21E49">
        <w:tab/>
        <w:t>(c)</w:t>
      </w:r>
      <w:r w:rsidRPr="00E21E49">
        <w:tab/>
        <w:t>for a change in the name of an individual upon marriage—produce to the Registrar for noting the relevant marriage certificate;</w:t>
      </w:r>
    </w:p>
    <w:p w:rsidR="001422D3" w:rsidRPr="00E21E49" w:rsidRDefault="001422D3" w:rsidP="001422D3">
      <w:pPr>
        <w:pStyle w:val="paragraph"/>
      </w:pPr>
      <w:r w:rsidRPr="00E21E49">
        <w:tab/>
        <w:t>(d)</w:t>
      </w:r>
      <w:r w:rsidRPr="00E21E49">
        <w:tab/>
        <w:t>for a change in the name of an individual by deed poll—produce to the Registrar for noting the relevant deed;</w:t>
      </w:r>
    </w:p>
    <w:p w:rsidR="001422D3" w:rsidRPr="00E21E49" w:rsidRDefault="001422D3" w:rsidP="001422D3">
      <w:pPr>
        <w:pStyle w:val="paragraph"/>
      </w:pPr>
      <w:r w:rsidRPr="00E21E49">
        <w:tab/>
        <w:t>(e)</w:t>
      </w:r>
      <w:r w:rsidRPr="00E21E49">
        <w:tab/>
        <w:t>for a change in the name of a body corporate incorporated under a law relating generally to the incorporation of companies, cooperative societies or other bodies corporate—produce to the Registrar for noting a certificate of the change of name issued under that law;</w:t>
      </w:r>
    </w:p>
    <w:p w:rsidR="001422D3" w:rsidRPr="00E21E49" w:rsidRDefault="001422D3" w:rsidP="001422D3">
      <w:pPr>
        <w:pStyle w:val="paragraph"/>
      </w:pPr>
      <w:r w:rsidRPr="00E21E49">
        <w:tab/>
        <w:t>(f)</w:t>
      </w:r>
      <w:r w:rsidRPr="00E21E49">
        <w:tab/>
        <w:t xml:space="preserve">for a change in the name of the person in circumstances not covered by </w:t>
      </w:r>
      <w:r w:rsidR="00E21E49" w:rsidRPr="00E21E49">
        <w:t>paragraph (</w:t>
      </w:r>
      <w:r w:rsidRPr="00E21E49">
        <w:t>c), (d) or (e)—lodge with the Registrar a notice identifying the provision of the law or instrument by which the change was effected;</w:t>
      </w:r>
    </w:p>
    <w:p w:rsidR="001422D3" w:rsidRPr="00E21E49" w:rsidRDefault="001422D3" w:rsidP="001422D3">
      <w:pPr>
        <w:pStyle w:val="paragraph"/>
      </w:pPr>
      <w:r w:rsidRPr="00E21E49">
        <w:tab/>
        <w:t>(g)</w:t>
      </w:r>
      <w:r w:rsidRPr="00E21E49">
        <w:tab/>
        <w:t>for a change in the nationality of a person—lodge with the Registrar a notice setting out particulars of how the change occurred.</w:t>
      </w:r>
    </w:p>
    <w:p w:rsidR="001422D3" w:rsidRPr="00E21E49" w:rsidRDefault="001422D3" w:rsidP="001422D3">
      <w:pPr>
        <w:pStyle w:val="subsection"/>
      </w:pPr>
      <w:r w:rsidRPr="00E21E49">
        <w:tab/>
        <w:t>(3)</w:t>
      </w:r>
      <w:r w:rsidRPr="00E21E49">
        <w:tab/>
      </w:r>
      <w:r w:rsidR="00E21E49" w:rsidRPr="00E21E49">
        <w:t>Subsection (</w:t>
      </w:r>
      <w:r w:rsidRPr="00E21E49">
        <w:t>1) does not apply if the person has a reasonable excuse.</w:t>
      </w:r>
    </w:p>
    <w:p w:rsidR="001422D3" w:rsidRPr="00E21E49" w:rsidRDefault="001422D3" w:rsidP="001422D3">
      <w:pPr>
        <w:pStyle w:val="notetext"/>
      </w:pPr>
      <w:r w:rsidRPr="00E21E49">
        <w:t>Note:</w:t>
      </w:r>
      <w:r w:rsidRPr="00E21E49">
        <w:tab/>
        <w:t xml:space="preserve">A defendant bears an evidential burden in relation to the matter in </w:t>
      </w:r>
      <w:r w:rsidR="00E21E49" w:rsidRPr="00E21E49">
        <w:t>subsection (</w:t>
      </w:r>
      <w:r w:rsidRPr="00E21E49">
        <w:t>3): see subsection</w:t>
      </w:r>
      <w:r w:rsidR="00E21E49" w:rsidRPr="00E21E49">
        <w:t> </w:t>
      </w:r>
      <w:r w:rsidRPr="00E21E49">
        <w:t xml:space="preserve">13.3(3) of the </w:t>
      </w:r>
      <w:r w:rsidRPr="00E21E49">
        <w:rPr>
          <w:i/>
        </w:rPr>
        <w:t>Criminal Code</w:t>
      </w:r>
      <w:r w:rsidRPr="00E21E49">
        <w:t>.</w:t>
      </w:r>
    </w:p>
    <w:p w:rsidR="001422D3" w:rsidRPr="00E21E49" w:rsidRDefault="001422D3" w:rsidP="001422D3">
      <w:pPr>
        <w:pStyle w:val="ActHead3"/>
        <w:pageBreakBefore/>
      </w:pPr>
      <w:bookmarkStart w:id="31" w:name="_Toc532992771"/>
      <w:r w:rsidRPr="00E21E49">
        <w:rPr>
          <w:rStyle w:val="CharDivNo"/>
        </w:rPr>
        <w:t>Division</w:t>
      </w:r>
      <w:r w:rsidR="00E21E49" w:rsidRPr="00E21E49">
        <w:rPr>
          <w:rStyle w:val="CharDivNo"/>
        </w:rPr>
        <w:t> </w:t>
      </w:r>
      <w:r w:rsidRPr="00E21E49">
        <w:rPr>
          <w:rStyle w:val="CharDivNo"/>
        </w:rPr>
        <w:t>4</w:t>
      </w:r>
      <w:r w:rsidRPr="00E21E49">
        <w:t>—</w:t>
      </w:r>
      <w:r w:rsidRPr="00E21E49">
        <w:rPr>
          <w:rStyle w:val="CharDivText"/>
        </w:rPr>
        <w:t>National colours and other flags</w:t>
      </w:r>
      <w:bookmarkEnd w:id="31"/>
    </w:p>
    <w:p w:rsidR="001422D3" w:rsidRPr="00E21E49" w:rsidRDefault="00657AE3" w:rsidP="001422D3">
      <w:pPr>
        <w:pStyle w:val="ActHead5"/>
      </w:pPr>
      <w:bookmarkStart w:id="32" w:name="_Toc532992772"/>
      <w:r w:rsidRPr="00E21E49">
        <w:rPr>
          <w:rStyle w:val="CharSectno"/>
        </w:rPr>
        <w:t>26</w:t>
      </w:r>
      <w:r w:rsidR="001422D3" w:rsidRPr="00E21E49">
        <w:t xml:space="preserve">  National colours and other flags</w:t>
      </w:r>
      <w:bookmarkEnd w:id="32"/>
    </w:p>
    <w:p w:rsidR="001422D3" w:rsidRPr="00E21E49" w:rsidRDefault="001422D3" w:rsidP="001422D3">
      <w:pPr>
        <w:pStyle w:val="SubsectionHead"/>
      </w:pPr>
      <w:r w:rsidRPr="00E21E49">
        <w:t>Ships outside Australian waters</w:t>
      </w:r>
    </w:p>
    <w:p w:rsidR="001422D3" w:rsidRPr="00E21E49" w:rsidRDefault="001422D3" w:rsidP="001422D3">
      <w:pPr>
        <w:pStyle w:val="subsection"/>
      </w:pPr>
      <w:r w:rsidRPr="00E21E49">
        <w:tab/>
        <w:t>(1)</w:t>
      </w:r>
      <w:r w:rsidRPr="00E21E49">
        <w:tab/>
        <w:t>For the purposes of paragraph</w:t>
      </w:r>
      <w:r w:rsidR="00E21E49" w:rsidRPr="00E21E49">
        <w:t> </w:t>
      </w:r>
      <w:r w:rsidRPr="00E21E49">
        <w:t>30(2)(a) of the Act, a ship to which paragraph</w:t>
      </w:r>
      <w:r w:rsidR="00E21E49" w:rsidRPr="00E21E49">
        <w:t> </w:t>
      </w:r>
      <w:r w:rsidRPr="00E21E49">
        <w:t>30(1)(a) of the Act applies must fly the red ensign:</w:t>
      </w:r>
    </w:p>
    <w:p w:rsidR="001422D3" w:rsidRPr="00E21E49" w:rsidRDefault="001422D3" w:rsidP="001422D3">
      <w:pPr>
        <w:pStyle w:val="paragraph"/>
      </w:pPr>
      <w:r w:rsidRPr="00E21E49">
        <w:tab/>
        <w:t>(a)</w:t>
      </w:r>
      <w:r w:rsidRPr="00E21E49">
        <w:tab/>
        <w:t>while entering or leaving, or otherwise under way within, a port in daylight; and</w:t>
      </w:r>
    </w:p>
    <w:p w:rsidR="001422D3" w:rsidRPr="00E21E49" w:rsidRDefault="001422D3" w:rsidP="001422D3">
      <w:pPr>
        <w:pStyle w:val="paragraph"/>
      </w:pPr>
      <w:r w:rsidRPr="00E21E49">
        <w:tab/>
        <w:t>(b)</w:t>
      </w:r>
      <w:r w:rsidRPr="00E21E49">
        <w:tab/>
        <w:t>while berthed or at anchor in a port during the period commencing at 8 o’clock in the morning on a day and ending at sunset on that day.</w:t>
      </w:r>
    </w:p>
    <w:p w:rsidR="001422D3" w:rsidRPr="00E21E49" w:rsidRDefault="001422D3" w:rsidP="001422D3">
      <w:pPr>
        <w:pStyle w:val="subsection"/>
      </w:pPr>
      <w:r w:rsidRPr="00E21E49">
        <w:tab/>
        <w:t>(2)</w:t>
      </w:r>
      <w:r w:rsidRPr="00E21E49">
        <w:tab/>
        <w:t>For the purposes of paragraph</w:t>
      </w:r>
      <w:r w:rsidR="00E21E49" w:rsidRPr="00E21E49">
        <w:t> </w:t>
      </w:r>
      <w:r w:rsidRPr="00E21E49">
        <w:t>30(2)(b) of the Act, a registered ship, other than a ship to which paragraph</w:t>
      </w:r>
      <w:r w:rsidR="00E21E49" w:rsidRPr="00E21E49">
        <w:t> </w:t>
      </w:r>
      <w:r w:rsidRPr="00E21E49">
        <w:t>30(1)(a) of the Act applies, must fly the national flag or the red ensign while entering or leaving, or otherwise under way within, a foreign port in daylight.</w:t>
      </w:r>
    </w:p>
    <w:p w:rsidR="001422D3" w:rsidRPr="00E21E49" w:rsidRDefault="001422D3" w:rsidP="001422D3">
      <w:pPr>
        <w:pStyle w:val="SubsectionHead"/>
      </w:pPr>
      <w:r w:rsidRPr="00E21E49">
        <w:t>Ships in Australian waters</w:t>
      </w:r>
    </w:p>
    <w:p w:rsidR="001422D3" w:rsidRPr="00E21E49" w:rsidRDefault="001422D3" w:rsidP="001422D3">
      <w:pPr>
        <w:pStyle w:val="subsection"/>
      </w:pPr>
      <w:r w:rsidRPr="00E21E49">
        <w:tab/>
        <w:t>(3)</w:t>
      </w:r>
      <w:r w:rsidRPr="00E21E49">
        <w:tab/>
        <w:t>For the purposes of subsection</w:t>
      </w:r>
      <w:r w:rsidR="00E21E49" w:rsidRPr="00E21E49">
        <w:t> </w:t>
      </w:r>
      <w:r w:rsidRPr="00E21E49">
        <w:t>30(3) of the Act, a registered ship must fly the national flag or the red ensign:</w:t>
      </w:r>
    </w:p>
    <w:p w:rsidR="001422D3" w:rsidRPr="00E21E49" w:rsidRDefault="001422D3" w:rsidP="001422D3">
      <w:pPr>
        <w:pStyle w:val="paragraph"/>
      </w:pPr>
      <w:r w:rsidRPr="00E21E49">
        <w:tab/>
        <w:t>(a)</w:t>
      </w:r>
      <w:r w:rsidRPr="00E21E49">
        <w:tab/>
        <w:t>while entering or leaving, or otherwise under way within, a port in daylight; and</w:t>
      </w:r>
    </w:p>
    <w:p w:rsidR="001422D3" w:rsidRPr="00E21E49" w:rsidRDefault="001422D3" w:rsidP="001422D3">
      <w:pPr>
        <w:pStyle w:val="paragraph"/>
      </w:pPr>
      <w:r w:rsidRPr="00E21E49">
        <w:tab/>
        <w:t>(b)</w:t>
      </w:r>
      <w:r w:rsidRPr="00E21E49">
        <w:tab/>
        <w:t>while berthed or at anchor in a port during the period commencing at 8 o’clock in the morning on a day and ending at sunset on that day.</w:t>
      </w:r>
    </w:p>
    <w:p w:rsidR="001422D3" w:rsidRPr="00E21E49" w:rsidRDefault="001422D3" w:rsidP="001422D3">
      <w:pPr>
        <w:pStyle w:val="SubsectionHead"/>
      </w:pPr>
      <w:r w:rsidRPr="00E21E49">
        <w:t>How flag to be flown</w:t>
      </w:r>
    </w:p>
    <w:p w:rsidR="001422D3" w:rsidRPr="00E21E49" w:rsidRDefault="001422D3" w:rsidP="001422D3">
      <w:pPr>
        <w:pStyle w:val="subsection"/>
      </w:pPr>
      <w:r w:rsidRPr="00E21E49">
        <w:tab/>
        <w:t>(4)</w:t>
      </w:r>
      <w:r w:rsidRPr="00E21E49">
        <w:tab/>
        <w:t>For the purposes of paragraphs 30(2)(a) and (b) and subsection</w:t>
      </w:r>
      <w:r w:rsidR="00E21E49" w:rsidRPr="00E21E49">
        <w:t> </w:t>
      </w:r>
      <w:r w:rsidRPr="00E21E49">
        <w:t>30(3) of the Act, the national flag or the red ensign must be flown:</w:t>
      </w:r>
    </w:p>
    <w:p w:rsidR="001422D3" w:rsidRPr="00E21E49" w:rsidRDefault="001422D3" w:rsidP="001422D3">
      <w:pPr>
        <w:pStyle w:val="paragraph"/>
      </w:pPr>
      <w:r w:rsidRPr="00E21E49">
        <w:tab/>
        <w:t>(a)</w:t>
      </w:r>
      <w:r w:rsidRPr="00E21E49">
        <w:tab/>
        <w:t>at the stern; or</w:t>
      </w:r>
    </w:p>
    <w:p w:rsidR="001422D3" w:rsidRPr="00E21E49" w:rsidRDefault="001422D3" w:rsidP="001422D3">
      <w:pPr>
        <w:pStyle w:val="paragraph"/>
      </w:pPr>
      <w:r w:rsidRPr="00E21E49">
        <w:tab/>
        <w:t>(b)</w:t>
      </w:r>
      <w:r w:rsidRPr="00E21E49">
        <w:tab/>
        <w:t>if, because of the design of the ship or the use to which the ship is put, it is not practicable to fly a flag at the stern—as near as practicable to the stern; or</w:t>
      </w:r>
    </w:p>
    <w:p w:rsidR="001422D3" w:rsidRPr="00E21E49" w:rsidRDefault="001422D3" w:rsidP="001422D3">
      <w:pPr>
        <w:pStyle w:val="paragraph"/>
      </w:pPr>
      <w:r w:rsidRPr="00E21E49">
        <w:tab/>
        <w:t>(c)</w:t>
      </w:r>
      <w:r w:rsidRPr="00E21E49">
        <w:tab/>
        <w:t>if the design of the ship is such that the ship has no stern—in such position as is approved by the Registrar in relation to the ship by notice in writing given to the registered agent of the ship.</w:t>
      </w:r>
    </w:p>
    <w:p w:rsidR="001422D3" w:rsidRPr="00E21E49" w:rsidRDefault="001422D3" w:rsidP="001422D3">
      <w:pPr>
        <w:pStyle w:val="SubsectionHead"/>
      </w:pPr>
      <w:r w:rsidRPr="00E21E49">
        <w:t>Application for certificate for unregistered ships</w:t>
      </w:r>
    </w:p>
    <w:p w:rsidR="001422D3" w:rsidRPr="00E21E49" w:rsidRDefault="001422D3" w:rsidP="001422D3">
      <w:pPr>
        <w:pStyle w:val="subsection"/>
      </w:pPr>
      <w:r w:rsidRPr="00E21E49">
        <w:tab/>
        <w:t>(5)</w:t>
      </w:r>
      <w:r w:rsidRPr="00E21E49">
        <w:tab/>
        <w:t>For the purposes of subsection</w:t>
      </w:r>
      <w:r w:rsidR="00E21E49" w:rsidRPr="00E21E49">
        <w:t> </w:t>
      </w:r>
      <w:r w:rsidRPr="00E21E49">
        <w:t>30(10) of the Act, an application must be lodged with the Registrar and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specify the name of the ship; and</w:t>
      </w:r>
    </w:p>
    <w:p w:rsidR="001422D3" w:rsidRPr="00E21E49" w:rsidRDefault="001422D3" w:rsidP="001422D3">
      <w:pPr>
        <w:pStyle w:val="paragraph"/>
      </w:pPr>
      <w:r w:rsidRPr="00E21E49">
        <w:tab/>
        <w:t>(c)</w:t>
      </w:r>
      <w:r w:rsidRPr="00E21E49">
        <w:tab/>
        <w:t>specify the port at which the ship is usually berthed or moored; and</w:t>
      </w:r>
    </w:p>
    <w:p w:rsidR="001422D3" w:rsidRPr="00E21E49" w:rsidRDefault="001422D3" w:rsidP="001422D3">
      <w:pPr>
        <w:pStyle w:val="paragraph"/>
      </w:pPr>
      <w:r w:rsidRPr="00E21E49">
        <w:tab/>
        <w:t>(d)</w:t>
      </w:r>
      <w:r w:rsidRPr="00E21E49">
        <w:tab/>
        <w:t>specify a description of the ship (including any identifying markings); and</w:t>
      </w:r>
    </w:p>
    <w:p w:rsidR="001422D3" w:rsidRPr="00E21E49" w:rsidRDefault="001422D3" w:rsidP="001422D3">
      <w:pPr>
        <w:pStyle w:val="paragraph"/>
      </w:pPr>
      <w:r w:rsidRPr="00E21E49">
        <w:tab/>
        <w:t>(e)</w:t>
      </w:r>
      <w:r w:rsidRPr="00E21E49">
        <w:tab/>
        <w:t>specify the name, address and nationality of each owner of the ship; and</w:t>
      </w:r>
    </w:p>
    <w:p w:rsidR="001422D3" w:rsidRPr="00E21E49" w:rsidRDefault="001422D3" w:rsidP="001422D3">
      <w:pPr>
        <w:pStyle w:val="paragraph"/>
      </w:pPr>
      <w:r w:rsidRPr="00E21E49">
        <w:tab/>
        <w:t>(f)</w:t>
      </w:r>
      <w:r w:rsidRPr="00E21E49">
        <w:tab/>
        <w:t>for an application in relation to a ship of a kind referred to in subparagraph</w:t>
      </w:r>
      <w:r w:rsidR="00E21E49" w:rsidRPr="00E21E49">
        <w:t> </w:t>
      </w:r>
      <w:r w:rsidRPr="00E21E49">
        <w:t>29(1)(b)(iii) of the Act—specify the name, address and nationality of each operator of the ship; and</w:t>
      </w:r>
    </w:p>
    <w:p w:rsidR="001422D3" w:rsidRPr="00E21E49" w:rsidRDefault="001422D3" w:rsidP="001422D3">
      <w:pPr>
        <w:pStyle w:val="paragraph"/>
      </w:pPr>
      <w:r w:rsidRPr="00E21E49">
        <w:tab/>
        <w:t>(g)</w:t>
      </w:r>
      <w:r w:rsidRPr="00E21E49">
        <w:tab/>
        <w:t>if:</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for an application in relation to a ship of a kind referred to in subparagraph</w:t>
      </w:r>
      <w:r w:rsidR="00E21E49" w:rsidRPr="00E21E49">
        <w:t> </w:t>
      </w:r>
      <w:r w:rsidRPr="00E21E49">
        <w:t>29(1)(b)(</w:t>
      </w:r>
      <w:proofErr w:type="spellStart"/>
      <w:r w:rsidRPr="00E21E49">
        <w:t>i</w:t>
      </w:r>
      <w:proofErr w:type="spellEnd"/>
      <w:r w:rsidRPr="00E21E49">
        <w:t>) or (ii) of the Act—any person who is an owner of the ship; or</w:t>
      </w:r>
    </w:p>
    <w:p w:rsidR="001422D3" w:rsidRPr="00E21E49" w:rsidRDefault="001422D3" w:rsidP="001422D3">
      <w:pPr>
        <w:pStyle w:val="paragraphsub"/>
      </w:pPr>
      <w:r w:rsidRPr="00E21E49">
        <w:tab/>
        <w:t>(ii)</w:t>
      </w:r>
      <w:r w:rsidRPr="00E21E49">
        <w:tab/>
        <w:t>for an application in relation to a ship of a kind referred to in subparagraph</w:t>
      </w:r>
      <w:r w:rsidR="00E21E49" w:rsidRPr="00E21E49">
        <w:t> </w:t>
      </w:r>
      <w:r w:rsidRPr="00E21E49">
        <w:t>29(1)(b)(iii) of the Act—any person who is an operator of the ship;</w:t>
      </w:r>
    </w:p>
    <w:p w:rsidR="001422D3" w:rsidRPr="00E21E49" w:rsidRDefault="001422D3" w:rsidP="001422D3">
      <w:pPr>
        <w:pStyle w:val="paragraph"/>
      </w:pPr>
      <w:r w:rsidRPr="00E21E49">
        <w:tab/>
      </w:r>
      <w:r w:rsidRPr="00E21E49">
        <w:tab/>
        <w:t>is not an Australian national—specify information as to the status of the person as a resident of Australia; and</w:t>
      </w:r>
    </w:p>
    <w:p w:rsidR="001422D3" w:rsidRPr="00E21E49" w:rsidRDefault="001422D3" w:rsidP="001422D3">
      <w:pPr>
        <w:pStyle w:val="paragraph"/>
      </w:pPr>
      <w:r w:rsidRPr="00E21E49">
        <w:tab/>
        <w:t>(h)</w:t>
      </w:r>
      <w:r w:rsidRPr="00E21E49">
        <w:tab/>
        <w:t xml:space="preserve">be signed in accordance with </w:t>
      </w:r>
      <w:r w:rsidR="00E21E49" w:rsidRPr="00E21E49">
        <w:t>subsection (</w:t>
      </w:r>
      <w:r w:rsidRPr="00E21E49">
        <w:t>6) of this section.</w:t>
      </w:r>
    </w:p>
    <w:p w:rsidR="001422D3" w:rsidRPr="00E21E49" w:rsidRDefault="001422D3" w:rsidP="001422D3">
      <w:pPr>
        <w:pStyle w:val="subsection"/>
      </w:pPr>
      <w:r w:rsidRPr="00E21E49">
        <w:tab/>
        <w:t>(6)</w:t>
      </w:r>
      <w:r w:rsidRPr="00E21E49">
        <w:tab/>
        <w:t>The application must be signed:</w:t>
      </w:r>
    </w:p>
    <w:p w:rsidR="001422D3" w:rsidRPr="00E21E49" w:rsidRDefault="001422D3" w:rsidP="001422D3">
      <w:pPr>
        <w:pStyle w:val="paragraph"/>
      </w:pPr>
      <w:r w:rsidRPr="00E21E49">
        <w:tab/>
        <w:t>(a)</w:t>
      </w:r>
      <w:r w:rsidRPr="00E21E49">
        <w:tab/>
        <w:t>if the ship is of a kind referred to in subparagraph</w:t>
      </w:r>
      <w:r w:rsidR="00E21E49" w:rsidRPr="00E21E49">
        <w:t> </w:t>
      </w:r>
      <w:r w:rsidRPr="00E21E49">
        <w:t>29(1)(b)(</w:t>
      </w:r>
      <w:proofErr w:type="spellStart"/>
      <w:r w:rsidRPr="00E21E49">
        <w:t>i</w:t>
      </w:r>
      <w:proofErr w:type="spellEnd"/>
      <w:r w:rsidRPr="00E21E49">
        <w:t>) or (ii) of the Act—by the owner of the ship; and</w:t>
      </w:r>
    </w:p>
    <w:p w:rsidR="001422D3" w:rsidRPr="00E21E49" w:rsidRDefault="001422D3" w:rsidP="001422D3">
      <w:pPr>
        <w:pStyle w:val="paragraph"/>
      </w:pPr>
      <w:r w:rsidRPr="00E21E49">
        <w:tab/>
        <w:t>(b)</w:t>
      </w:r>
      <w:r w:rsidRPr="00E21E49">
        <w:tab/>
        <w:t>if the ship is of a kind referred to in subparagraph</w:t>
      </w:r>
      <w:r w:rsidR="00E21E49" w:rsidRPr="00E21E49">
        <w:t> </w:t>
      </w:r>
      <w:r w:rsidRPr="00E21E49">
        <w:t>29(1)(b)(iii) of the Act:</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if there is one operator of the ship—by that person; or</w:t>
      </w:r>
    </w:p>
    <w:p w:rsidR="001422D3" w:rsidRPr="00E21E49" w:rsidRDefault="001422D3" w:rsidP="001422D3">
      <w:pPr>
        <w:pStyle w:val="paragraphsub"/>
      </w:pPr>
      <w:r w:rsidRPr="00E21E49">
        <w:tab/>
        <w:t>(ii)</w:t>
      </w:r>
      <w:r w:rsidRPr="00E21E49">
        <w:tab/>
        <w:t xml:space="preserve">otherwise—by a person appointed under </w:t>
      </w:r>
      <w:r w:rsidR="00E21E49" w:rsidRPr="00E21E49">
        <w:t>subsection (</w:t>
      </w:r>
      <w:r w:rsidRPr="00E21E49">
        <w:t>7) by all the persons operating the ship.</w:t>
      </w:r>
    </w:p>
    <w:p w:rsidR="001422D3" w:rsidRPr="00E21E49" w:rsidRDefault="001422D3" w:rsidP="001422D3">
      <w:pPr>
        <w:pStyle w:val="subsection"/>
      </w:pPr>
      <w:r w:rsidRPr="00E21E49">
        <w:tab/>
        <w:t>(7)</w:t>
      </w:r>
      <w:r w:rsidRPr="00E21E49">
        <w:tab/>
        <w:t xml:space="preserve">The appointment of a person for the purposes of </w:t>
      </w:r>
      <w:r w:rsidR="00E21E49" w:rsidRPr="00E21E49">
        <w:t>subparagraph (</w:t>
      </w:r>
      <w:r w:rsidRPr="00E21E49">
        <w:t>6)(b)(ii)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specify the ship to which the appointment relates; and</w:t>
      </w:r>
    </w:p>
    <w:p w:rsidR="001422D3" w:rsidRPr="00E21E49" w:rsidRDefault="001422D3" w:rsidP="001422D3">
      <w:pPr>
        <w:pStyle w:val="paragraph"/>
      </w:pPr>
      <w:r w:rsidRPr="00E21E49">
        <w:tab/>
        <w:t>(c)</w:t>
      </w:r>
      <w:r w:rsidRPr="00E21E49">
        <w:tab/>
        <w:t>be signed by each person making the appointment.</w:t>
      </w:r>
    </w:p>
    <w:p w:rsidR="001422D3" w:rsidRPr="00E21E49" w:rsidRDefault="001422D3" w:rsidP="001422D3">
      <w:pPr>
        <w:pStyle w:val="subsection"/>
      </w:pPr>
      <w:r w:rsidRPr="00E21E49">
        <w:tab/>
        <w:t>(8)</w:t>
      </w:r>
      <w:r w:rsidRPr="00E21E49">
        <w:tab/>
        <w:t xml:space="preserve">The appointment may consist of several documents in like form, each of which satisfies </w:t>
      </w:r>
      <w:r w:rsidR="00E21E49" w:rsidRPr="00E21E49">
        <w:t>paragraphs (</w:t>
      </w:r>
      <w:r w:rsidRPr="00E21E49">
        <w:t xml:space="preserve">7)(a) and (b) and that, when taken together, satisfy </w:t>
      </w:r>
      <w:r w:rsidR="00E21E49" w:rsidRPr="00E21E49">
        <w:t>paragraph (</w:t>
      </w:r>
      <w:r w:rsidRPr="00E21E49">
        <w:t>7)(c).</w:t>
      </w:r>
    </w:p>
    <w:p w:rsidR="001422D3" w:rsidRPr="00E21E49" w:rsidRDefault="001422D3" w:rsidP="001422D3">
      <w:pPr>
        <w:pStyle w:val="subsection"/>
      </w:pPr>
      <w:r w:rsidRPr="00E21E49">
        <w:tab/>
        <w:t>(9)</w:t>
      </w:r>
      <w:r w:rsidRPr="00E21E49">
        <w:tab/>
        <w:t xml:space="preserve">If the application is signed by a person appointed under </w:t>
      </w:r>
      <w:r w:rsidR="00E21E49" w:rsidRPr="00E21E49">
        <w:t>subsection (</w:t>
      </w:r>
      <w:r w:rsidRPr="00E21E49">
        <w:t>7), each instrument of appointment of that person must be produced to the Registrar for noting upon the lodgement of the application.</w:t>
      </w:r>
    </w:p>
    <w:p w:rsidR="001422D3" w:rsidRPr="00E21E49" w:rsidRDefault="001422D3" w:rsidP="001422D3">
      <w:pPr>
        <w:pStyle w:val="SubsectionHead"/>
      </w:pPr>
      <w:r w:rsidRPr="00E21E49">
        <w:t>Form of certificate</w:t>
      </w:r>
    </w:p>
    <w:p w:rsidR="001422D3" w:rsidRPr="00E21E49" w:rsidRDefault="001422D3" w:rsidP="001422D3">
      <w:pPr>
        <w:pStyle w:val="subsection"/>
      </w:pPr>
      <w:r w:rsidRPr="00E21E49">
        <w:tab/>
        <w:t>(10)</w:t>
      </w:r>
      <w:r w:rsidRPr="00E21E49">
        <w:tab/>
        <w:t>For the purposes of paragraph</w:t>
      </w:r>
      <w:r w:rsidR="00E21E49" w:rsidRPr="00E21E49">
        <w:t> </w:t>
      </w:r>
      <w:r w:rsidRPr="00E21E49">
        <w:t>83(2)(w) of the Act, a certificate granted under subsection</w:t>
      </w:r>
      <w:r w:rsidR="00E21E49" w:rsidRPr="00E21E49">
        <w:t> </w:t>
      </w:r>
      <w:r w:rsidRPr="00E21E49">
        <w:t>30(10) of the Act must:</w:t>
      </w:r>
    </w:p>
    <w:p w:rsidR="001422D3" w:rsidRPr="00E21E49" w:rsidRDefault="001422D3" w:rsidP="001422D3">
      <w:pPr>
        <w:pStyle w:val="paragraph"/>
      </w:pPr>
      <w:r w:rsidRPr="00E21E49">
        <w:tab/>
        <w:t>(a)</w:t>
      </w:r>
      <w:r w:rsidRPr="00E21E49">
        <w:tab/>
        <w:t>be signed by the Registrar; and</w:t>
      </w:r>
    </w:p>
    <w:p w:rsidR="001422D3" w:rsidRPr="00E21E49" w:rsidRDefault="001422D3" w:rsidP="001422D3">
      <w:pPr>
        <w:pStyle w:val="paragraph"/>
      </w:pPr>
      <w:r w:rsidRPr="00E21E49">
        <w:tab/>
        <w:t>(b)</w:t>
      </w:r>
      <w:r w:rsidRPr="00E21E49">
        <w:tab/>
        <w:t>be sealed with the seal of the Registration Office; and</w:t>
      </w:r>
    </w:p>
    <w:p w:rsidR="001422D3" w:rsidRPr="00E21E49" w:rsidRDefault="001422D3" w:rsidP="001422D3">
      <w:pPr>
        <w:pStyle w:val="paragraph"/>
      </w:pPr>
      <w:r w:rsidRPr="00E21E49">
        <w:tab/>
        <w:t>(c)</w:t>
      </w:r>
      <w:r w:rsidRPr="00E21E49">
        <w:tab/>
        <w:t>specify the name of the ship; and</w:t>
      </w:r>
    </w:p>
    <w:p w:rsidR="001422D3" w:rsidRPr="00E21E49" w:rsidRDefault="001422D3" w:rsidP="001422D3">
      <w:pPr>
        <w:pStyle w:val="paragraph"/>
      </w:pPr>
      <w:r w:rsidRPr="00E21E49">
        <w:tab/>
        <w:t>(d)</w:t>
      </w:r>
      <w:r w:rsidRPr="00E21E49">
        <w:tab/>
        <w:t>specify the port at which the ship is usually berthed or moored; and</w:t>
      </w:r>
    </w:p>
    <w:p w:rsidR="001422D3" w:rsidRPr="00E21E49" w:rsidRDefault="001422D3" w:rsidP="001422D3">
      <w:pPr>
        <w:pStyle w:val="paragraph"/>
      </w:pPr>
      <w:r w:rsidRPr="00E21E49">
        <w:tab/>
        <w:t>(e)</w:t>
      </w:r>
      <w:r w:rsidRPr="00E21E49">
        <w:tab/>
        <w:t>specify a description of the ship (including any identifying markings); and</w:t>
      </w:r>
    </w:p>
    <w:p w:rsidR="001422D3" w:rsidRPr="00E21E49" w:rsidRDefault="001422D3" w:rsidP="001422D3">
      <w:pPr>
        <w:pStyle w:val="paragraph"/>
      </w:pPr>
      <w:r w:rsidRPr="00E21E49">
        <w:tab/>
        <w:t>(f)</w:t>
      </w:r>
      <w:r w:rsidRPr="00E21E49">
        <w:tab/>
        <w:t>specify the name, address and nationality of each person to whom the certificate is granted and indicate whether the certificate is granted to that person as owner of operator of the ship; and</w:t>
      </w:r>
    </w:p>
    <w:p w:rsidR="001422D3" w:rsidRPr="00E21E49" w:rsidRDefault="001422D3" w:rsidP="001422D3">
      <w:pPr>
        <w:pStyle w:val="paragraph"/>
      </w:pPr>
      <w:r w:rsidRPr="00E21E49">
        <w:tab/>
        <w:t>(g)</w:t>
      </w:r>
      <w:r w:rsidRPr="00E21E49">
        <w:tab/>
        <w:t>if a person to whom the certificate is granted is not an Australian national but is a resident of Australia—contain a statement to that effect.</w:t>
      </w:r>
    </w:p>
    <w:p w:rsidR="001422D3" w:rsidRPr="00E21E49" w:rsidRDefault="001422D3" w:rsidP="001422D3">
      <w:pPr>
        <w:pStyle w:val="ActHead3"/>
        <w:pageBreakBefore/>
      </w:pPr>
      <w:bookmarkStart w:id="33" w:name="_Toc532992773"/>
      <w:r w:rsidRPr="00E21E49">
        <w:rPr>
          <w:rStyle w:val="CharDivNo"/>
        </w:rPr>
        <w:t>Division</w:t>
      </w:r>
      <w:r w:rsidR="00E21E49" w:rsidRPr="00E21E49">
        <w:rPr>
          <w:rStyle w:val="CharDivNo"/>
        </w:rPr>
        <w:t> </w:t>
      </w:r>
      <w:r w:rsidRPr="00E21E49">
        <w:rPr>
          <w:rStyle w:val="CharDivNo"/>
        </w:rPr>
        <w:t>5</w:t>
      </w:r>
      <w:r w:rsidRPr="00E21E49">
        <w:t>—</w:t>
      </w:r>
      <w:r w:rsidR="006B28BB" w:rsidRPr="00E21E49">
        <w:rPr>
          <w:rStyle w:val="CharDivText"/>
        </w:rPr>
        <w:t>R</w:t>
      </w:r>
      <w:r w:rsidRPr="00E21E49">
        <w:rPr>
          <w:rStyle w:val="CharDivText"/>
        </w:rPr>
        <w:t>egistration in the International Register</w:t>
      </w:r>
      <w:bookmarkEnd w:id="33"/>
    </w:p>
    <w:p w:rsidR="001422D3" w:rsidRPr="00E21E49" w:rsidRDefault="00657AE3" w:rsidP="001422D3">
      <w:pPr>
        <w:pStyle w:val="ActHead5"/>
      </w:pPr>
      <w:bookmarkStart w:id="34" w:name="_Toc532992774"/>
      <w:r w:rsidRPr="00E21E49">
        <w:rPr>
          <w:rStyle w:val="CharSectno"/>
        </w:rPr>
        <w:t>27</w:t>
      </w:r>
      <w:r w:rsidR="001422D3" w:rsidRPr="00E21E49">
        <w:t xml:space="preserve">  Cancellation of registration in the International Register</w:t>
      </w:r>
      <w:bookmarkEnd w:id="34"/>
    </w:p>
    <w:p w:rsidR="001422D3" w:rsidRPr="00E21E49" w:rsidRDefault="001422D3" w:rsidP="001422D3">
      <w:pPr>
        <w:pStyle w:val="SubsectionHead"/>
      </w:pPr>
      <w:r w:rsidRPr="00E21E49">
        <w:t>Contravention of laws</w:t>
      </w:r>
    </w:p>
    <w:p w:rsidR="001422D3" w:rsidRPr="00E21E49" w:rsidRDefault="001422D3" w:rsidP="001422D3">
      <w:pPr>
        <w:pStyle w:val="subsection"/>
      </w:pPr>
      <w:r w:rsidRPr="00E21E49">
        <w:tab/>
        <w:t>(1)</w:t>
      </w:r>
      <w:r w:rsidRPr="00E21E49">
        <w:tab/>
        <w:t>For the purposes of subparagraph</w:t>
      </w:r>
      <w:r w:rsidR="00E21E49" w:rsidRPr="00E21E49">
        <w:t> </w:t>
      </w:r>
      <w:r w:rsidRPr="00E21E49">
        <w:t>33B(1)(a)(iv) of the Act, the laws are as follows:</w:t>
      </w:r>
    </w:p>
    <w:p w:rsidR="001422D3" w:rsidRPr="00E21E49" w:rsidRDefault="001422D3" w:rsidP="001422D3">
      <w:pPr>
        <w:pStyle w:val="paragraph"/>
      </w:pPr>
      <w:r w:rsidRPr="00E21E49">
        <w:tab/>
        <w:t>(a)</w:t>
      </w:r>
      <w:r w:rsidRPr="00E21E49">
        <w:tab/>
        <w:t xml:space="preserve">the </w:t>
      </w:r>
      <w:r w:rsidRPr="00E21E49">
        <w:rPr>
          <w:i/>
        </w:rPr>
        <w:t>Occupational Health and Safety (Maritime Industry) Act 1993</w:t>
      </w:r>
      <w:r w:rsidRPr="00E21E49">
        <w:t>;</w:t>
      </w:r>
    </w:p>
    <w:p w:rsidR="001422D3" w:rsidRPr="00E21E49" w:rsidRDefault="001422D3" w:rsidP="001422D3">
      <w:pPr>
        <w:pStyle w:val="paragraph"/>
      </w:pPr>
      <w:r w:rsidRPr="00E21E49">
        <w:tab/>
        <w:t>(b)</w:t>
      </w:r>
      <w:r w:rsidRPr="00E21E49">
        <w:tab/>
        <w:t xml:space="preserve">a law of a foreign country that implements a convention of the International Maritime Organization to which Australia is a </w:t>
      </w:r>
      <w:r w:rsidR="004F68DC" w:rsidRPr="00E21E49">
        <w:t>party</w:t>
      </w:r>
      <w:r w:rsidRPr="00E21E49">
        <w:t>.</w:t>
      </w:r>
    </w:p>
    <w:p w:rsidR="001422D3" w:rsidRPr="00E21E49" w:rsidRDefault="001422D3" w:rsidP="001422D3">
      <w:pPr>
        <w:pStyle w:val="SubsectionHead"/>
      </w:pPr>
      <w:r w:rsidRPr="00E21E49">
        <w:t>Failure to meet requirements of this instrument</w:t>
      </w:r>
    </w:p>
    <w:p w:rsidR="001422D3" w:rsidRPr="00E21E49" w:rsidRDefault="001422D3" w:rsidP="001422D3">
      <w:pPr>
        <w:pStyle w:val="subsection"/>
      </w:pPr>
      <w:r w:rsidRPr="00E21E49">
        <w:tab/>
        <w:t>(2)</w:t>
      </w:r>
      <w:r w:rsidRPr="00E21E49">
        <w:tab/>
        <w:t>For the purposes of paragraph</w:t>
      </w:r>
      <w:r w:rsidR="00E21E49" w:rsidRPr="00E21E49">
        <w:t> </w:t>
      </w:r>
      <w:r w:rsidRPr="00E21E49">
        <w:t>33B(1)(e) of the Act, a ground for cancelling the registration of a ship is the failure of the ship or the ship’s owner to continue to meet the requirements of this instrument in relation to the registration of the ship.</w:t>
      </w:r>
    </w:p>
    <w:p w:rsidR="001422D3" w:rsidRPr="00E21E49" w:rsidRDefault="001422D3" w:rsidP="001422D3">
      <w:pPr>
        <w:pStyle w:val="SubsectionHead"/>
      </w:pPr>
      <w:r w:rsidRPr="00E21E49">
        <w:t>Requirements applying after cancellation</w:t>
      </w:r>
    </w:p>
    <w:p w:rsidR="001422D3" w:rsidRPr="00E21E49" w:rsidRDefault="001422D3" w:rsidP="001422D3">
      <w:pPr>
        <w:pStyle w:val="subsection"/>
      </w:pPr>
      <w:r w:rsidRPr="00E21E49">
        <w:tab/>
        <w:t>(3)</w:t>
      </w:r>
      <w:r w:rsidRPr="00E21E49">
        <w:tab/>
        <w:t>For the purposes of subsection</w:t>
      </w:r>
      <w:r w:rsidR="00E21E49" w:rsidRPr="00E21E49">
        <w:t> </w:t>
      </w:r>
      <w:r w:rsidRPr="00E21E49">
        <w:t>33B(3) of the Act, the requirements are:</w:t>
      </w:r>
    </w:p>
    <w:p w:rsidR="001422D3" w:rsidRPr="00E21E49" w:rsidRDefault="001422D3" w:rsidP="001422D3">
      <w:pPr>
        <w:pStyle w:val="paragraph"/>
      </w:pPr>
      <w:r w:rsidRPr="00E21E49">
        <w:tab/>
        <w:t>(a)</w:t>
      </w:r>
      <w:r w:rsidRPr="00E21E49">
        <w:tab/>
        <w:t>the ship’s owner must surrender the registration certificate for the ship to the Registrar as soon as possible after the cancellation; and</w:t>
      </w:r>
    </w:p>
    <w:p w:rsidR="001422D3" w:rsidRPr="00E21E49" w:rsidRDefault="001422D3" w:rsidP="001422D3">
      <w:pPr>
        <w:pStyle w:val="paragraph"/>
      </w:pPr>
      <w:r w:rsidRPr="00E21E49">
        <w:tab/>
        <w:t>(b)</w:t>
      </w:r>
      <w:r w:rsidRPr="00E21E49">
        <w:tab/>
        <w:t xml:space="preserve">the Registrar must record the cancellation of registration of the ship in the entry for the ship in the </w:t>
      </w:r>
      <w:r w:rsidR="006B28BB" w:rsidRPr="00E21E49">
        <w:t xml:space="preserve">International </w:t>
      </w:r>
      <w:r w:rsidRPr="00E21E49">
        <w:t>Register, without deleting the entry.</w:t>
      </w:r>
    </w:p>
    <w:p w:rsidR="001422D3" w:rsidRPr="00E21E49" w:rsidRDefault="00657AE3" w:rsidP="001422D3">
      <w:pPr>
        <w:pStyle w:val="ActHead5"/>
      </w:pPr>
      <w:bookmarkStart w:id="35" w:name="_Toc532992775"/>
      <w:r w:rsidRPr="00E21E49">
        <w:rPr>
          <w:rStyle w:val="CharSectno"/>
        </w:rPr>
        <w:t>28</w:t>
      </w:r>
      <w:r w:rsidR="001422D3" w:rsidRPr="00E21E49">
        <w:t xml:space="preserve">  Review of decision</w:t>
      </w:r>
      <w:r w:rsidR="006B28BB" w:rsidRPr="00E21E49">
        <w:t>s</w:t>
      </w:r>
      <w:r w:rsidR="001422D3" w:rsidRPr="00E21E49">
        <w:t xml:space="preserve"> </w:t>
      </w:r>
      <w:r w:rsidR="006B28BB" w:rsidRPr="00E21E49">
        <w:t>about</w:t>
      </w:r>
      <w:r w:rsidR="001422D3" w:rsidRPr="00E21E49">
        <w:t xml:space="preserve"> registration in the International Register</w:t>
      </w:r>
      <w:bookmarkEnd w:id="35"/>
    </w:p>
    <w:p w:rsidR="001422D3" w:rsidRPr="00E21E49" w:rsidRDefault="001422D3" w:rsidP="001422D3">
      <w:pPr>
        <w:pStyle w:val="SubsectionHead"/>
      </w:pPr>
      <w:r w:rsidRPr="00E21E49">
        <w:t>Application for review</w:t>
      </w:r>
    </w:p>
    <w:p w:rsidR="001422D3" w:rsidRPr="00E21E49" w:rsidRDefault="001422D3" w:rsidP="001422D3">
      <w:pPr>
        <w:pStyle w:val="subsection"/>
      </w:pPr>
      <w:r w:rsidRPr="00E21E49">
        <w:tab/>
        <w:t>(1)</w:t>
      </w:r>
      <w:r w:rsidRPr="00E21E49">
        <w:tab/>
        <w:t>For the purposes of subsection</w:t>
      </w:r>
      <w:r w:rsidR="00E21E49" w:rsidRPr="00E21E49">
        <w:t> </w:t>
      </w:r>
      <w:r w:rsidRPr="00E21E49">
        <w:t>78A(2) of the Act, an owner of the ship concerned may apply to the Chief Executive Officer of the Authority to review the decision made by the Registrar under subsection</w:t>
      </w:r>
      <w:r w:rsidR="00E21E49" w:rsidRPr="00E21E49">
        <w:t> </w:t>
      </w:r>
      <w:r w:rsidRPr="00E21E49">
        <w:t>15F(1) or 33B(1) of the Act.</w:t>
      </w:r>
    </w:p>
    <w:p w:rsidR="001422D3" w:rsidRPr="00E21E49" w:rsidRDefault="001422D3" w:rsidP="001422D3">
      <w:pPr>
        <w:pStyle w:val="subsection"/>
      </w:pPr>
      <w:r w:rsidRPr="00E21E49">
        <w:tab/>
        <w:t>(2)</w:t>
      </w:r>
      <w:r w:rsidRPr="00E21E49">
        <w:tab/>
        <w:t>The application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set out the reasons for the application; and</w:t>
      </w:r>
    </w:p>
    <w:p w:rsidR="001422D3" w:rsidRPr="00E21E49" w:rsidRDefault="001422D3" w:rsidP="001422D3">
      <w:pPr>
        <w:pStyle w:val="paragraph"/>
      </w:pPr>
      <w:r w:rsidRPr="00E21E49">
        <w:tab/>
        <w:t>(c)</w:t>
      </w:r>
      <w:r w:rsidRPr="00E21E49">
        <w:tab/>
        <w:t>contain enough information to enable the Chief Executive Officer of the Authority to decide the application.</w:t>
      </w:r>
    </w:p>
    <w:p w:rsidR="001422D3" w:rsidRPr="00E21E49" w:rsidRDefault="001422D3" w:rsidP="001422D3">
      <w:pPr>
        <w:pStyle w:val="subsection"/>
      </w:pPr>
      <w:r w:rsidRPr="00E21E49">
        <w:tab/>
        <w:t>(3)</w:t>
      </w:r>
      <w:r w:rsidRPr="00E21E49">
        <w:tab/>
        <w:t>The application must be made within:</w:t>
      </w:r>
    </w:p>
    <w:p w:rsidR="001422D3" w:rsidRPr="00E21E49" w:rsidRDefault="001422D3" w:rsidP="001422D3">
      <w:pPr>
        <w:pStyle w:val="paragraph"/>
      </w:pPr>
      <w:r w:rsidRPr="00E21E49">
        <w:tab/>
        <w:t>(a)</w:t>
      </w:r>
      <w:r w:rsidRPr="00E21E49">
        <w:tab/>
        <w:t>28 days after the applicant is informed of the decision; or</w:t>
      </w:r>
    </w:p>
    <w:p w:rsidR="001422D3" w:rsidRPr="00E21E49" w:rsidRDefault="001422D3" w:rsidP="001422D3">
      <w:pPr>
        <w:pStyle w:val="paragraph"/>
      </w:pPr>
      <w:r w:rsidRPr="00E21E49">
        <w:tab/>
        <w:t>(b)</w:t>
      </w:r>
      <w:r w:rsidRPr="00E21E49">
        <w:tab/>
        <w:t>if, before or after the end of that period of 28 days, the Chief Executive Officer of the Authority extends the period within which the application may be made—the extended period.</w:t>
      </w:r>
    </w:p>
    <w:p w:rsidR="001422D3" w:rsidRPr="00E21E49" w:rsidRDefault="001422D3" w:rsidP="001422D3">
      <w:pPr>
        <w:pStyle w:val="SubsectionHead"/>
      </w:pPr>
      <w:r w:rsidRPr="00E21E49">
        <w:t>Decision on review</w:t>
      </w:r>
    </w:p>
    <w:p w:rsidR="001422D3" w:rsidRPr="00E21E49" w:rsidRDefault="001422D3" w:rsidP="001422D3">
      <w:pPr>
        <w:pStyle w:val="subsection"/>
      </w:pPr>
      <w:r w:rsidRPr="00E21E49">
        <w:tab/>
        <w:t>(4)</w:t>
      </w:r>
      <w:r w:rsidRPr="00E21E49">
        <w:tab/>
        <w:t>On receiving an application, the Chief Executive Officer of the Authority must:</w:t>
      </w:r>
    </w:p>
    <w:p w:rsidR="001422D3" w:rsidRPr="00E21E49" w:rsidRDefault="001422D3" w:rsidP="001422D3">
      <w:pPr>
        <w:pStyle w:val="paragraph"/>
      </w:pPr>
      <w:r w:rsidRPr="00E21E49">
        <w:tab/>
        <w:t>(a)</w:t>
      </w:r>
      <w:r w:rsidRPr="00E21E49">
        <w:tab/>
        <w:t>review the Registrar’s decision; and</w:t>
      </w:r>
    </w:p>
    <w:p w:rsidR="001422D3" w:rsidRPr="00E21E49" w:rsidRDefault="001422D3" w:rsidP="001422D3">
      <w:pPr>
        <w:pStyle w:val="paragraph"/>
      </w:pPr>
      <w:r w:rsidRPr="00E21E49">
        <w:tab/>
        <w:t>(b)</w:t>
      </w:r>
      <w:r w:rsidRPr="00E21E49">
        <w:tab/>
        <w:t>decide to affirm or revoke the decision.</w:t>
      </w:r>
    </w:p>
    <w:p w:rsidR="001422D3" w:rsidRPr="00E21E49" w:rsidRDefault="001422D3" w:rsidP="001422D3">
      <w:pPr>
        <w:pStyle w:val="subsection"/>
      </w:pPr>
      <w:r w:rsidRPr="00E21E49">
        <w:tab/>
        <w:t>(5)</w:t>
      </w:r>
      <w:r w:rsidRPr="00E21E49">
        <w:tab/>
        <w:t>Any person who assisted the Registrar in making the Registrar’s decision must not assist the Chief Executive Officer of the Authority in reviewing the decision.</w:t>
      </w:r>
    </w:p>
    <w:p w:rsidR="001422D3" w:rsidRPr="00E21E49" w:rsidRDefault="001422D3" w:rsidP="001422D3">
      <w:pPr>
        <w:pStyle w:val="SubsectionHead"/>
      </w:pPr>
      <w:r w:rsidRPr="00E21E49">
        <w:t>Notice of decision</w:t>
      </w:r>
    </w:p>
    <w:p w:rsidR="001422D3" w:rsidRPr="00E21E49" w:rsidRDefault="001422D3" w:rsidP="001422D3">
      <w:pPr>
        <w:pStyle w:val="subsection"/>
      </w:pPr>
      <w:r w:rsidRPr="00E21E49">
        <w:tab/>
        <w:t>(6)</w:t>
      </w:r>
      <w:r w:rsidRPr="00E21E49">
        <w:tab/>
        <w:t>The Chief Executive Officer of the Authority must, within 28 days after receiving the application, give the applicant a written notice that states:</w:t>
      </w:r>
    </w:p>
    <w:p w:rsidR="001422D3" w:rsidRPr="00E21E49" w:rsidRDefault="001422D3" w:rsidP="001422D3">
      <w:pPr>
        <w:pStyle w:val="paragraph"/>
      </w:pPr>
      <w:r w:rsidRPr="00E21E49">
        <w:tab/>
        <w:t>(a)</w:t>
      </w:r>
      <w:r w:rsidRPr="00E21E49">
        <w:tab/>
        <w:t>the Chief Executive Officer’s decision; and</w:t>
      </w:r>
    </w:p>
    <w:p w:rsidR="001422D3" w:rsidRPr="00E21E49" w:rsidRDefault="001422D3" w:rsidP="001422D3">
      <w:pPr>
        <w:pStyle w:val="paragraph"/>
      </w:pPr>
      <w:r w:rsidRPr="00E21E49">
        <w:tab/>
        <w:t>(b)</w:t>
      </w:r>
      <w:r w:rsidRPr="00E21E49">
        <w:tab/>
        <w:t>the Chief Executive Officer’s reasons for the decision.</w:t>
      </w:r>
    </w:p>
    <w:p w:rsidR="001422D3" w:rsidRPr="00E21E49" w:rsidRDefault="001422D3" w:rsidP="001422D3">
      <w:pPr>
        <w:pStyle w:val="SubsectionHead"/>
      </w:pPr>
      <w:r w:rsidRPr="00E21E49">
        <w:t>When the Chief Executive Officer is taken to have affirmed Registrar’s decision</w:t>
      </w:r>
    </w:p>
    <w:p w:rsidR="001422D3" w:rsidRPr="00E21E49" w:rsidRDefault="001422D3" w:rsidP="001422D3">
      <w:pPr>
        <w:pStyle w:val="subsection"/>
      </w:pPr>
      <w:r w:rsidRPr="00E21E49">
        <w:tab/>
        <w:t>(7)</w:t>
      </w:r>
      <w:r w:rsidRPr="00E21E49">
        <w:tab/>
        <w:t>If the Chief Executive Officer of the Authority does not give the written notice to the applicant within 28 days after receiving the application, the Chief Executive Officer is taken to have made a decision to affirm the Registrar’s decision.</w:t>
      </w:r>
    </w:p>
    <w:p w:rsidR="001422D3" w:rsidRPr="00E21E49" w:rsidRDefault="001422D3" w:rsidP="001422D3">
      <w:pPr>
        <w:pStyle w:val="ActHead2"/>
        <w:pageBreakBefore/>
      </w:pPr>
      <w:bookmarkStart w:id="36" w:name="_Toc532992776"/>
      <w:r w:rsidRPr="00E21E49">
        <w:rPr>
          <w:rStyle w:val="CharPartNo"/>
        </w:rPr>
        <w:t>Part</w:t>
      </w:r>
      <w:r w:rsidR="00E21E49" w:rsidRPr="00E21E49">
        <w:rPr>
          <w:rStyle w:val="CharPartNo"/>
        </w:rPr>
        <w:t> </w:t>
      </w:r>
      <w:r w:rsidRPr="00E21E49">
        <w:rPr>
          <w:rStyle w:val="CharPartNo"/>
        </w:rPr>
        <w:t>3</w:t>
      </w:r>
      <w:r w:rsidRPr="00E21E49">
        <w:t>—</w:t>
      </w:r>
      <w:r w:rsidRPr="00E21E49">
        <w:rPr>
          <w:rStyle w:val="CharPartText"/>
        </w:rPr>
        <w:t>Transfers and transmissions of ships</w:t>
      </w:r>
      <w:bookmarkEnd w:id="36"/>
    </w:p>
    <w:p w:rsidR="001422D3" w:rsidRPr="00E21E49" w:rsidRDefault="001422D3" w:rsidP="001422D3">
      <w:pPr>
        <w:pStyle w:val="Header"/>
      </w:pPr>
      <w:r w:rsidRPr="00E21E49">
        <w:rPr>
          <w:rStyle w:val="CharDivNo"/>
        </w:rPr>
        <w:t xml:space="preserve"> </w:t>
      </w:r>
      <w:r w:rsidRPr="00E21E49">
        <w:rPr>
          <w:rStyle w:val="CharDivText"/>
        </w:rPr>
        <w:t xml:space="preserve"> </w:t>
      </w:r>
    </w:p>
    <w:p w:rsidR="001422D3" w:rsidRPr="00E21E49" w:rsidRDefault="00657AE3" w:rsidP="001422D3">
      <w:pPr>
        <w:pStyle w:val="ActHead5"/>
      </w:pPr>
      <w:bookmarkStart w:id="37" w:name="_Toc532992777"/>
      <w:r w:rsidRPr="00E21E49">
        <w:rPr>
          <w:rStyle w:val="CharSectno"/>
        </w:rPr>
        <w:t>29</w:t>
      </w:r>
      <w:r w:rsidR="001422D3" w:rsidRPr="00E21E49">
        <w:t xml:space="preserve">  Transfers of ships</w:t>
      </w:r>
      <w:bookmarkEnd w:id="37"/>
    </w:p>
    <w:p w:rsidR="001422D3" w:rsidRPr="00E21E49" w:rsidRDefault="001422D3" w:rsidP="001422D3">
      <w:pPr>
        <w:pStyle w:val="SubsectionHead"/>
      </w:pPr>
      <w:r w:rsidRPr="00E21E49">
        <w:t>Bill of sale</w:t>
      </w:r>
    </w:p>
    <w:p w:rsidR="001422D3" w:rsidRPr="00E21E49" w:rsidRDefault="001422D3" w:rsidP="001422D3">
      <w:pPr>
        <w:pStyle w:val="subsection"/>
      </w:pPr>
      <w:r w:rsidRPr="00E21E49">
        <w:tab/>
        <w:t>(1)</w:t>
      </w:r>
      <w:r w:rsidRPr="00E21E49">
        <w:tab/>
        <w:t>For the purposes of subsection</w:t>
      </w:r>
      <w:r w:rsidR="00E21E49" w:rsidRPr="00E21E49">
        <w:t> </w:t>
      </w:r>
      <w:r w:rsidRPr="00E21E49">
        <w:t>36(1) of the Act, a bill of sale must:</w:t>
      </w:r>
    </w:p>
    <w:p w:rsidR="001422D3" w:rsidRPr="00E21E49" w:rsidRDefault="001422D3" w:rsidP="001422D3">
      <w:pPr>
        <w:pStyle w:val="paragraph"/>
      </w:pPr>
      <w:r w:rsidRPr="00E21E49">
        <w:tab/>
        <w:t>(a)</w:t>
      </w:r>
      <w:r w:rsidRPr="00E21E49">
        <w:tab/>
        <w:t>specify the name and official number of the ship; and</w:t>
      </w:r>
    </w:p>
    <w:p w:rsidR="001422D3" w:rsidRPr="00E21E49" w:rsidRDefault="001422D3" w:rsidP="001422D3">
      <w:pPr>
        <w:pStyle w:val="paragraph"/>
      </w:pPr>
      <w:r w:rsidRPr="00E21E49">
        <w:tab/>
        <w:t>(b)</w:t>
      </w:r>
      <w:r w:rsidRPr="00E21E49">
        <w:tab/>
        <w:t>specify the number of shares in the ship to which the bill of sale relates; and</w:t>
      </w:r>
    </w:p>
    <w:p w:rsidR="001422D3" w:rsidRPr="00E21E49" w:rsidRDefault="001422D3" w:rsidP="001422D3">
      <w:pPr>
        <w:pStyle w:val="paragraph"/>
      </w:pPr>
      <w:r w:rsidRPr="00E21E49">
        <w:tab/>
        <w:t>(c)</w:t>
      </w:r>
      <w:r w:rsidRPr="00E21E49">
        <w:tab/>
        <w:t>specify the name and address of each transferor; and</w:t>
      </w:r>
    </w:p>
    <w:p w:rsidR="001422D3" w:rsidRPr="00E21E49" w:rsidRDefault="001422D3" w:rsidP="001422D3">
      <w:pPr>
        <w:pStyle w:val="paragraph"/>
      </w:pPr>
      <w:r w:rsidRPr="00E21E49">
        <w:tab/>
        <w:t>(d)</w:t>
      </w:r>
      <w:r w:rsidRPr="00E21E49">
        <w:tab/>
        <w:t>specify the name and address of each transferee; and</w:t>
      </w:r>
    </w:p>
    <w:p w:rsidR="001422D3" w:rsidRPr="00E21E49" w:rsidRDefault="001422D3" w:rsidP="001422D3">
      <w:pPr>
        <w:pStyle w:val="paragraph"/>
      </w:pPr>
      <w:r w:rsidRPr="00E21E49">
        <w:tab/>
        <w:t>(e)</w:t>
      </w:r>
      <w:r w:rsidRPr="00E21E49">
        <w:tab/>
        <w:t>be signed by each transferor.</w:t>
      </w:r>
    </w:p>
    <w:p w:rsidR="001422D3" w:rsidRPr="00E21E49" w:rsidRDefault="001422D3" w:rsidP="001422D3">
      <w:pPr>
        <w:pStyle w:val="SubsectionHead"/>
      </w:pPr>
      <w:r w:rsidRPr="00E21E49">
        <w:t>Declaration of transfer</w:t>
      </w:r>
    </w:p>
    <w:p w:rsidR="001422D3" w:rsidRPr="00E21E49" w:rsidRDefault="001422D3" w:rsidP="001422D3">
      <w:pPr>
        <w:pStyle w:val="subsection"/>
      </w:pPr>
      <w:r w:rsidRPr="00E21E49">
        <w:tab/>
        <w:t>(2)</w:t>
      </w:r>
      <w:r w:rsidRPr="00E21E49">
        <w:tab/>
        <w:t>For the purposes of subsection</w:t>
      </w:r>
      <w:r w:rsidR="00E21E49" w:rsidRPr="00E21E49">
        <w:t> </w:t>
      </w:r>
      <w:r w:rsidRPr="00E21E49">
        <w:t>36(3) of the Act, a declaration of transfer must:</w:t>
      </w:r>
    </w:p>
    <w:p w:rsidR="001422D3" w:rsidRPr="00E21E49" w:rsidRDefault="001422D3" w:rsidP="001422D3">
      <w:pPr>
        <w:pStyle w:val="paragraph"/>
      </w:pPr>
      <w:r w:rsidRPr="00E21E49">
        <w:tab/>
        <w:t>(a)</w:t>
      </w:r>
      <w:r w:rsidRPr="00E21E49">
        <w:tab/>
        <w:t>be in writing;</w:t>
      </w:r>
      <w:r w:rsidR="00CD710D" w:rsidRPr="00E21E49">
        <w:t xml:space="preserve"> and</w:t>
      </w:r>
    </w:p>
    <w:p w:rsidR="001422D3" w:rsidRPr="00E21E49" w:rsidRDefault="001422D3" w:rsidP="001422D3">
      <w:pPr>
        <w:pStyle w:val="paragraph"/>
      </w:pPr>
      <w:r w:rsidRPr="00E21E49">
        <w:tab/>
        <w:t>(b)</w:t>
      </w:r>
      <w:r w:rsidRPr="00E21E49">
        <w:tab/>
        <w:t>specify the name and official number of the ship; and</w:t>
      </w:r>
    </w:p>
    <w:p w:rsidR="001422D3" w:rsidRPr="00E21E49" w:rsidRDefault="001422D3" w:rsidP="001422D3">
      <w:pPr>
        <w:pStyle w:val="paragraph"/>
      </w:pPr>
      <w:r w:rsidRPr="00E21E49">
        <w:tab/>
        <w:t>(c)</w:t>
      </w:r>
      <w:r w:rsidRPr="00E21E49">
        <w:tab/>
        <w:t>specify the date of the bill of sale to which the declaration of transfer relates; and</w:t>
      </w:r>
    </w:p>
    <w:p w:rsidR="001422D3" w:rsidRPr="00E21E49" w:rsidRDefault="001422D3" w:rsidP="001422D3">
      <w:pPr>
        <w:pStyle w:val="paragraph"/>
      </w:pPr>
      <w:r w:rsidRPr="00E21E49">
        <w:tab/>
        <w:t>(d)</w:t>
      </w:r>
      <w:r w:rsidRPr="00E21E49">
        <w:tab/>
        <w:t>in relation to each person who is a transferee under the bill of sale—specify:</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for an individual—the grounds on which the individual claims the nationality specified in the declaration; and</w:t>
      </w:r>
    </w:p>
    <w:p w:rsidR="001422D3" w:rsidRPr="00E21E49" w:rsidRDefault="001422D3" w:rsidP="001422D3">
      <w:pPr>
        <w:pStyle w:val="paragraphsub"/>
      </w:pPr>
      <w:r w:rsidRPr="00E21E49">
        <w:tab/>
        <w:t>(ii)</w:t>
      </w:r>
      <w:r w:rsidRPr="00E21E49">
        <w:tab/>
        <w:t>the extent of the interest of the person in the ship; and</w:t>
      </w:r>
    </w:p>
    <w:p w:rsidR="001422D3" w:rsidRPr="00E21E49" w:rsidRDefault="001422D3" w:rsidP="001422D3">
      <w:pPr>
        <w:pStyle w:val="paragraph"/>
      </w:pPr>
      <w:r w:rsidRPr="00E21E49">
        <w:tab/>
        <w:t>(e)</w:t>
      </w:r>
      <w:r w:rsidRPr="00E21E49">
        <w:tab/>
        <w:t>be signed by each transferee.</w:t>
      </w:r>
    </w:p>
    <w:p w:rsidR="001422D3" w:rsidRPr="00E21E49" w:rsidRDefault="00657AE3" w:rsidP="001422D3">
      <w:pPr>
        <w:pStyle w:val="ActHead5"/>
      </w:pPr>
      <w:bookmarkStart w:id="38" w:name="_Toc532992778"/>
      <w:r w:rsidRPr="00E21E49">
        <w:rPr>
          <w:rStyle w:val="CharSectno"/>
        </w:rPr>
        <w:t>30</w:t>
      </w:r>
      <w:r w:rsidR="001422D3" w:rsidRPr="00E21E49">
        <w:t xml:space="preserve">  Transmissions of ships</w:t>
      </w:r>
      <w:bookmarkEnd w:id="38"/>
    </w:p>
    <w:p w:rsidR="001422D3" w:rsidRPr="00E21E49" w:rsidRDefault="001422D3" w:rsidP="001422D3">
      <w:pPr>
        <w:pStyle w:val="SubsectionHead"/>
      </w:pPr>
      <w:r w:rsidRPr="00E21E49">
        <w:t>Evidence of transmission</w:t>
      </w:r>
    </w:p>
    <w:p w:rsidR="001422D3" w:rsidRPr="00E21E49" w:rsidRDefault="001422D3" w:rsidP="001422D3">
      <w:pPr>
        <w:pStyle w:val="subsection"/>
      </w:pPr>
      <w:r w:rsidRPr="00E21E49">
        <w:tab/>
        <w:t>(1)</w:t>
      </w:r>
      <w:r w:rsidRPr="00E21E49">
        <w:tab/>
        <w:t>For the purposes of subsection</w:t>
      </w:r>
      <w:r w:rsidR="00E21E49" w:rsidRPr="00E21E49">
        <w:t> </w:t>
      </w:r>
      <w:r w:rsidRPr="00E21E49">
        <w:t>37(1) of the Act, the evidence of transmission is the following:</w:t>
      </w:r>
    </w:p>
    <w:p w:rsidR="001422D3" w:rsidRPr="00E21E49" w:rsidRDefault="001422D3" w:rsidP="001422D3">
      <w:pPr>
        <w:pStyle w:val="paragraph"/>
      </w:pPr>
      <w:r w:rsidRPr="00E21E49">
        <w:tab/>
        <w:t>(a)</w:t>
      </w:r>
      <w:r w:rsidRPr="00E21E49">
        <w:tab/>
        <w:t>in the case of transmission upon the death of a joint owner:</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a certificate of death or of burial of the deceased person, or probate or letters of administration of the estate of the deceased person, or a copy of any such document; and</w:t>
      </w:r>
    </w:p>
    <w:p w:rsidR="001422D3" w:rsidRPr="00E21E49" w:rsidRDefault="001422D3" w:rsidP="001422D3">
      <w:pPr>
        <w:pStyle w:val="paragraphsub"/>
      </w:pPr>
      <w:r w:rsidRPr="00E21E49">
        <w:tab/>
        <w:t>(ii)</w:t>
      </w:r>
      <w:r w:rsidRPr="00E21E49">
        <w:tab/>
        <w:t xml:space="preserve">a statutory declaration by a person to the effect that the deceased person is the same person as the joint owner named in </w:t>
      </w:r>
      <w:r w:rsidR="000E7960" w:rsidRPr="00E21E49">
        <w:t>the General Register or International Register</w:t>
      </w:r>
      <w:r w:rsidRPr="00E21E49">
        <w:t>;</w:t>
      </w:r>
    </w:p>
    <w:p w:rsidR="001422D3" w:rsidRPr="00E21E49" w:rsidRDefault="001422D3" w:rsidP="001422D3">
      <w:pPr>
        <w:pStyle w:val="paragraph"/>
      </w:pPr>
      <w:r w:rsidRPr="00E21E49">
        <w:tab/>
        <w:t>(b)</w:t>
      </w:r>
      <w:r w:rsidRPr="00E21E49">
        <w:tab/>
        <w:t>in the case of transmission upon the death of a sole owner or an owner in common:</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an instrument constituting a person as the legal personal representative, or constituting persons as the legal personal representatives, of the deceased person, or a copy of such an instrument; and</w:t>
      </w:r>
    </w:p>
    <w:p w:rsidR="001422D3" w:rsidRPr="00E21E49" w:rsidRDefault="001422D3" w:rsidP="001422D3">
      <w:pPr>
        <w:pStyle w:val="paragraphsub"/>
      </w:pPr>
      <w:r w:rsidRPr="00E21E49">
        <w:tab/>
        <w:t>(ii)</w:t>
      </w:r>
      <w:r w:rsidRPr="00E21E49">
        <w:tab/>
        <w:t>an instrument identifying the person who is to become, because of the transmission, the owner, or one of the owners, of the ship or share;</w:t>
      </w:r>
    </w:p>
    <w:p w:rsidR="001422D3" w:rsidRPr="00E21E49" w:rsidRDefault="001422D3" w:rsidP="001422D3">
      <w:pPr>
        <w:pStyle w:val="paragraph"/>
      </w:pPr>
      <w:r w:rsidRPr="00E21E49">
        <w:tab/>
        <w:t>(c)</w:t>
      </w:r>
      <w:r w:rsidRPr="00E21E49">
        <w:tab/>
        <w:t>in the case of transmission upon the making of an order by a court—a copy of the order</w:t>
      </w:r>
      <w:r w:rsidR="00984642" w:rsidRPr="00E21E49">
        <w:t>;</w:t>
      </w:r>
    </w:p>
    <w:p w:rsidR="00984642" w:rsidRPr="00E21E49" w:rsidRDefault="00984642" w:rsidP="001422D3">
      <w:pPr>
        <w:pStyle w:val="paragraph"/>
      </w:pPr>
      <w:r w:rsidRPr="00E21E49">
        <w:tab/>
        <w:t>(d)</w:t>
      </w:r>
      <w:r w:rsidRPr="00E21E49">
        <w:tab/>
        <w:t>in the case of any other transmission—a copy of the instrument by which the transmission was effected.</w:t>
      </w:r>
    </w:p>
    <w:p w:rsidR="001422D3" w:rsidRPr="00E21E49" w:rsidRDefault="001422D3" w:rsidP="001422D3">
      <w:pPr>
        <w:pStyle w:val="SubsectionHead"/>
      </w:pPr>
      <w:r w:rsidRPr="00E21E49">
        <w:t>Declaration of transmission</w:t>
      </w:r>
    </w:p>
    <w:p w:rsidR="001422D3" w:rsidRPr="00E21E49" w:rsidRDefault="001422D3" w:rsidP="001422D3">
      <w:pPr>
        <w:pStyle w:val="subsection"/>
      </w:pPr>
      <w:r w:rsidRPr="00E21E49">
        <w:tab/>
        <w:t>(2)</w:t>
      </w:r>
      <w:r w:rsidRPr="00E21E49">
        <w:tab/>
        <w:t>For the purposes of subsection</w:t>
      </w:r>
      <w:r w:rsidR="00E21E49" w:rsidRPr="00E21E49">
        <w:t> </w:t>
      </w:r>
      <w:r w:rsidRPr="00E21E49">
        <w:t>37(2) of the Act, a declaration of transmission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specify the name and official number of the ship; and</w:t>
      </w:r>
    </w:p>
    <w:p w:rsidR="001422D3" w:rsidRPr="00E21E49" w:rsidRDefault="001422D3" w:rsidP="001422D3">
      <w:pPr>
        <w:pStyle w:val="paragraph"/>
      </w:pPr>
      <w:r w:rsidRPr="00E21E49">
        <w:tab/>
        <w:t>(c)</w:t>
      </w:r>
      <w:r w:rsidRPr="00E21E49">
        <w:tab/>
        <w:t>specify the name and address of the person who has ceased, by reason of the transmission, to be the owner, or one of the owners, of the ship or share; and</w:t>
      </w:r>
    </w:p>
    <w:p w:rsidR="001422D3" w:rsidRPr="00E21E49" w:rsidRDefault="001422D3" w:rsidP="001422D3">
      <w:pPr>
        <w:pStyle w:val="paragraph"/>
      </w:pPr>
      <w:r w:rsidRPr="00E21E49">
        <w:tab/>
        <w:t>(d)</w:t>
      </w:r>
      <w:r w:rsidRPr="00E21E49">
        <w:tab/>
        <w:t>specify the name and address of each person to whom the ship or share is transmitted; and</w:t>
      </w:r>
    </w:p>
    <w:p w:rsidR="001422D3" w:rsidRPr="00E21E49" w:rsidRDefault="001422D3" w:rsidP="001422D3">
      <w:pPr>
        <w:pStyle w:val="paragraph"/>
      </w:pPr>
      <w:r w:rsidRPr="00E21E49">
        <w:tab/>
        <w:t>(e)</w:t>
      </w:r>
      <w:r w:rsidRPr="00E21E49">
        <w:tab/>
        <w:t>be signed by each person to whom the ship or share is transmitted.</w:t>
      </w:r>
    </w:p>
    <w:p w:rsidR="001422D3" w:rsidRPr="00E21E49" w:rsidRDefault="001422D3" w:rsidP="001422D3">
      <w:pPr>
        <w:pStyle w:val="ActHead2"/>
        <w:pageBreakBefore/>
      </w:pPr>
      <w:bookmarkStart w:id="39" w:name="_Toc532992779"/>
      <w:r w:rsidRPr="00E21E49">
        <w:rPr>
          <w:rStyle w:val="CharPartNo"/>
        </w:rPr>
        <w:t>Part</w:t>
      </w:r>
      <w:r w:rsidR="00E21E49" w:rsidRPr="00E21E49">
        <w:rPr>
          <w:rStyle w:val="CharPartNo"/>
        </w:rPr>
        <w:t> </w:t>
      </w:r>
      <w:r w:rsidRPr="00E21E49">
        <w:rPr>
          <w:rStyle w:val="CharPartNo"/>
        </w:rPr>
        <w:t>4</w:t>
      </w:r>
      <w:r w:rsidRPr="00E21E49">
        <w:t>—</w:t>
      </w:r>
      <w:r w:rsidRPr="00E21E49">
        <w:rPr>
          <w:rStyle w:val="CharPartText"/>
        </w:rPr>
        <w:t>The Registers</w:t>
      </w:r>
      <w:bookmarkEnd w:id="39"/>
    </w:p>
    <w:p w:rsidR="001422D3" w:rsidRPr="00E21E49" w:rsidRDefault="001422D3" w:rsidP="001422D3">
      <w:pPr>
        <w:pStyle w:val="Header"/>
      </w:pPr>
      <w:r w:rsidRPr="00E21E49">
        <w:rPr>
          <w:rStyle w:val="CharDivNo"/>
        </w:rPr>
        <w:t xml:space="preserve"> </w:t>
      </w:r>
      <w:r w:rsidRPr="00E21E49">
        <w:rPr>
          <w:rStyle w:val="CharDivText"/>
        </w:rPr>
        <w:t xml:space="preserve"> </w:t>
      </w:r>
    </w:p>
    <w:p w:rsidR="001422D3" w:rsidRPr="00E21E49" w:rsidRDefault="00657AE3" w:rsidP="001422D3">
      <w:pPr>
        <w:pStyle w:val="ActHead5"/>
      </w:pPr>
      <w:bookmarkStart w:id="40" w:name="_Toc532992780"/>
      <w:r w:rsidRPr="00E21E49">
        <w:rPr>
          <w:rStyle w:val="CharSectno"/>
        </w:rPr>
        <w:t>31</w:t>
      </w:r>
      <w:r w:rsidR="001422D3" w:rsidRPr="00E21E49">
        <w:t xml:space="preserve">  Information to be record</w:t>
      </w:r>
      <w:r w:rsidR="00913BF8" w:rsidRPr="00E21E49">
        <w:t>ed</w:t>
      </w:r>
      <w:r w:rsidR="001422D3" w:rsidRPr="00E21E49">
        <w:t xml:space="preserve"> in entries in the Registers</w:t>
      </w:r>
      <w:bookmarkEnd w:id="40"/>
    </w:p>
    <w:p w:rsidR="001422D3" w:rsidRPr="00E21E49" w:rsidRDefault="001422D3" w:rsidP="001422D3">
      <w:pPr>
        <w:pStyle w:val="subsection"/>
      </w:pPr>
      <w:r w:rsidRPr="00E21E49">
        <w:tab/>
        <w:t>(1)</w:t>
      </w:r>
      <w:r w:rsidRPr="00E21E49">
        <w:tab/>
        <w:t>For the purposes of paragraph</w:t>
      </w:r>
      <w:r w:rsidR="00E21E49" w:rsidRPr="00E21E49">
        <w:t> </w:t>
      </w:r>
      <w:r w:rsidRPr="00E21E49">
        <w:t>83(2)(d) of the Act, the Registers must contain in respect of each entry of a matter under the Act:</w:t>
      </w:r>
    </w:p>
    <w:p w:rsidR="001422D3" w:rsidRPr="00E21E49" w:rsidRDefault="001422D3" w:rsidP="001422D3">
      <w:pPr>
        <w:pStyle w:val="paragraph"/>
      </w:pPr>
      <w:r w:rsidRPr="00E21E49">
        <w:tab/>
        <w:t>(a)</w:t>
      </w:r>
      <w:r w:rsidRPr="00E21E49">
        <w:tab/>
        <w:t>the date and time the entry was made; and</w:t>
      </w:r>
    </w:p>
    <w:p w:rsidR="001422D3" w:rsidRPr="00E21E49" w:rsidRDefault="001422D3" w:rsidP="001422D3">
      <w:pPr>
        <w:pStyle w:val="paragraph"/>
      </w:pPr>
      <w:r w:rsidRPr="00E21E49">
        <w:tab/>
        <w:t>(b)</w:t>
      </w:r>
      <w:r w:rsidRPr="00E21E49">
        <w:tab/>
        <w:t>authentication of the entry by signature, or other suitable means, by the Registrar or a Deputy Registrar.</w:t>
      </w:r>
    </w:p>
    <w:p w:rsidR="001422D3" w:rsidRPr="00E21E49" w:rsidRDefault="001422D3" w:rsidP="001422D3">
      <w:pPr>
        <w:pStyle w:val="subsection"/>
      </w:pPr>
      <w:r w:rsidRPr="00E21E49">
        <w:tab/>
        <w:t>(2)</w:t>
      </w:r>
      <w:r w:rsidRPr="00E21E49">
        <w:tab/>
        <w:t>The time to be recorded in the Registers when an entry is made is the legal time in the Australian Capital Territory at the time the entry is made.</w:t>
      </w:r>
    </w:p>
    <w:p w:rsidR="001422D3" w:rsidRPr="00E21E49" w:rsidRDefault="00657AE3" w:rsidP="001422D3">
      <w:pPr>
        <w:pStyle w:val="ActHead5"/>
      </w:pPr>
      <w:bookmarkStart w:id="41" w:name="_Toc532992781"/>
      <w:r w:rsidRPr="00E21E49">
        <w:rPr>
          <w:rStyle w:val="CharSectno"/>
        </w:rPr>
        <w:t>32</w:t>
      </w:r>
      <w:r w:rsidR="001422D3" w:rsidRPr="00E21E49">
        <w:t xml:space="preserve">  Obsolete or incorrect entries in the Registers</w:t>
      </w:r>
      <w:bookmarkEnd w:id="41"/>
    </w:p>
    <w:p w:rsidR="001422D3" w:rsidRPr="00E21E49" w:rsidRDefault="001422D3" w:rsidP="001422D3">
      <w:pPr>
        <w:pStyle w:val="subsection"/>
      </w:pPr>
      <w:r w:rsidRPr="00E21E49">
        <w:tab/>
      </w:r>
      <w:r w:rsidRPr="00E21E49">
        <w:tab/>
        <w:t>For the purposes of paragraph</w:t>
      </w:r>
      <w:r w:rsidR="00E21E49" w:rsidRPr="00E21E49">
        <w:t> </w:t>
      </w:r>
      <w:r w:rsidRPr="00E21E49">
        <w:t>58(1)(a) of the Act, the period is 30 days.</w:t>
      </w:r>
    </w:p>
    <w:p w:rsidR="001422D3" w:rsidRPr="00E21E49" w:rsidRDefault="001422D3" w:rsidP="001422D3">
      <w:pPr>
        <w:pStyle w:val="ActHead2"/>
        <w:pageBreakBefore/>
      </w:pPr>
      <w:bookmarkStart w:id="42" w:name="_Toc532992782"/>
      <w:r w:rsidRPr="00E21E49">
        <w:rPr>
          <w:rStyle w:val="CharPartNo"/>
        </w:rPr>
        <w:t>Part</w:t>
      </w:r>
      <w:r w:rsidR="00E21E49" w:rsidRPr="00E21E49">
        <w:rPr>
          <w:rStyle w:val="CharPartNo"/>
        </w:rPr>
        <w:t> </w:t>
      </w:r>
      <w:r w:rsidRPr="00E21E49">
        <w:rPr>
          <w:rStyle w:val="CharPartNo"/>
        </w:rPr>
        <w:t>5</w:t>
      </w:r>
      <w:r w:rsidRPr="00E21E49">
        <w:t>—</w:t>
      </w:r>
      <w:r w:rsidRPr="00E21E49">
        <w:rPr>
          <w:rStyle w:val="CharPartText"/>
        </w:rPr>
        <w:t>Other matters</w:t>
      </w:r>
      <w:bookmarkEnd w:id="42"/>
    </w:p>
    <w:p w:rsidR="001422D3" w:rsidRPr="00E21E49" w:rsidRDefault="001422D3" w:rsidP="001422D3">
      <w:pPr>
        <w:pStyle w:val="Header"/>
      </w:pPr>
      <w:r w:rsidRPr="00E21E49">
        <w:rPr>
          <w:rStyle w:val="CharDivNo"/>
        </w:rPr>
        <w:t xml:space="preserve"> </w:t>
      </w:r>
      <w:r w:rsidRPr="00E21E49">
        <w:rPr>
          <w:rStyle w:val="CharDivText"/>
        </w:rPr>
        <w:t xml:space="preserve"> </w:t>
      </w:r>
    </w:p>
    <w:p w:rsidR="001422D3" w:rsidRPr="00E21E49" w:rsidRDefault="00657AE3" w:rsidP="001422D3">
      <w:pPr>
        <w:pStyle w:val="ActHead5"/>
      </w:pPr>
      <w:bookmarkStart w:id="43" w:name="_Toc532992783"/>
      <w:r w:rsidRPr="00E21E49">
        <w:rPr>
          <w:rStyle w:val="CharSectno"/>
        </w:rPr>
        <w:t>33</w:t>
      </w:r>
      <w:r w:rsidR="001422D3" w:rsidRPr="00E21E49">
        <w:t xml:space="preserve">  Change in registered agent of a ship</w:t>
      </w:r>
      <w:bookmarkEnd w:id="43"/>
    </w:p>
    <w:p w:rsidR="001422D3" w:rsidRPr="00E21E49" w:rsidRDefault="001422D3" w:rsidP="001422D3">
      <w:pPr>
        <w:pStyle w:val="subsection"/>
      </w:pPr>
      <w:r w:rsidRPr="00E21E49">
        <w:tab/>
      </w:r>
      <w:r w:rsidRPr="00E21E49">
        <w:tab/>
        <w:t>For the purposes of subsection</w:t>
      </w:r>
      <w:r w:rsidR="00E21E49" w:rsidRPr="00E21E49">
        <w:t> </w:t>
      </w:r>
      <w:r w:rsidRPr="00E21E49">
        <w:t>64(2) of the Act, the information is:</w:t>
      </w:r>
    </w:p>
    <w:p w:rsidR="001422D3" w:rsidRPr="00E21E49" w:rsidRDefault="001422D3" w:rsidP="001422D3">
      <w:pPr>
        <w:pStyle w:val="paragraph"/>
      </w:pPr>
      <w:r w:rsidRPr="00E21E49">
        <w:tab/>
        <w:t>(a)</w:t>
      </w:r>
      <w:r w:rsidRPr="00E21E49">
        <w:tab/>
        <w:t>the name and official number of the ship; and</w:t>
      </w:r>
    </w:p>
    <w:p w:rsidR="001422D3" w:rsidRPr="00E21E49" w:rsidRDefault="001422D3" w:rsidP="001422D3">
      <w:pPr>
        <w:pStyle w:val="paragraph"/>
      </w:pPr>
      <w:r w:rsidRPr="00E21E49">
        <w:tab/>
        <w:t>(b)</w:t>
      </w:r>
      <w:r w:rsidRPr="00E21E49">
        <w:tab/>
        <w:t xml:space="preserve">the name and address of the registered agent as appearing in </w:t>
      </w:r>
      <w:r w:rsidR="000E7960" w:rsidRPr="00E21E49">
        <w:t>the General Register or International Register</w:t>
      </w:r>
      <w:r w:rsidRPr="00E21E49">
        <w:t>; and</w:t>
      </w:r>
    </w:p>
    <w:p w:rsidR="001422D3" w:rsidRPr="00E21E49" w:rsidRDefault="001422D3" w:rsidP="001422D3">
      <w:pPr>
        <w:pStyle w:val="paragraph"/>
      </w:pPr>
      <w:r w:rsidRPr="00E21E49">
        <w:tab/>
        <w:t>(c)</w:t>
      </w:r>
      <w:r w:rsidRPr="00E21E49">
        <w:tab/>
        <w:t>the name and address of the registered agent as changed; and</w:t>
      </w:r>
    </w:p>
    <w:p w:rsidR="001422D3" w:rsidRPr="00E21E49" w:rsidRDefault="001422D3" w:rsidP="001422D3">
      <w:pPr>
        <w:pStyle w:val="paragraph"/>
      </w:pPr>
      <w:r w:rsidRPr="00E21E49">
        <w:tab/>
        <w:t>(d)</w:t>
      </w:r>
      <w:r w:rsidRPr="00E21E49">
        <w:tab/>
        <w:t>the date on which the change occurred.</w:t>
      </w:r>
    </w:p>
    <w:p w:rsidR="001422D3" w:rsidRPr="00E21E49" w:rsidRDefault="00657AE3" w:rsidP="001422D3">
      <w:pPr>
        <w:pStyle w:val="ActHead5"/>
      </w:pPr>
      <w:bookmarkStart w:id="44" w:name="_Toc532992784"/>
      <w:r w:rsidRPr="00E21E49">
        <w:rPr>
          <w:rStyle w:val="CharSectno"/>
        </w:rPr>
        <w:t>34</w:t>
      </w:r>
      <w:r w:rsidR="001422D3" w:rsidRPr="00E21E49">
        <w:t xml:space="preserve">  Alterations to ships</w:t>
      </w:r>
      <w:bookmarkEnd w:id="44"/>
    </w:p>
    <w:p w:rsidR="001422D3" w:rsidRPr="00E21E49" w:rsidRDefault="001422D3" w:rsidP="001422D3">
      <w:pPr>
        <w:pStyle w:val="SubsectionHead"/>
      </w:pPr>
      <w:r w:rsidRPr="00E21E49">
        <w:t>Manner of giving notice</w:t>
      </w:r>
    </w:p>
    <w:p w:rsidR="001422D3" w:rsidRPr="00E21E49" w:rsidRDefault="001422D3" w:rsidP="001422D3">
      <w:pPr>
        <w:pStyle w:val="subsection"/>
      </w:pPr>
      <w:r w:rsidRPr="00E21E49">
        <w:tab/>
        <w:t>(1)</w:t>
      </w:r>
      <w:r w:rsidRPr="00E21E49">
        <w:tab/>
        <w:t>For the purposes of subsection</w:t>
      </w:r>
      <w:r w:rsidR="00E21E49" w:rsidRPr="00E21E49">
        <w:t> </w:t>
      </w:r>
      <w:r w:rsidRPr="00E21E49">
        <w:t>65(1) of the Act, the manner of giving notice of an alteration to a registered ship is a notice in writing that:</w:t>
      </w:r>
    </w:p>
    <w:p w:rsidR="001422D3" w:rsidRPr="00E21E49" w:rsidRDefault="001422D3" w:rsidP="001422D3">
      <w:pPr>
        <w:pStyle w:val="paragraph"/>
      </w:pPr>
      <w:r w:rsidRPr="00E21E49">
        <w:tab/>
        <w:t>(a)</w:t>
      </w:r>
      <w:r w:rsidRPr="00E21E49">
        <w:tab/>
        <w:t>specifies the name and official number of the ship; and</w:t>
      </w:r>
    </w:p>
    <w:p w:rsidR="001422D3" w:rsidRPr="00E21E49" w:rsidRDefault="001422D3" w:rsidP="001422D3">
      <w:pPr>
        <w:pStyle w:val="paragraph"/>
      </w:pPr>
      <w:r w:rsidRPr="00E21E49">
        <w:tab/>
        <w:t>(</w:t>
      </w:r>
      <w:r w:rsidR="00477345" w:rsidRPr="00E21E49">
        <w:t>b</w:t>
      </w:r>
      <w:r w:rsidRPr="00E21E49">
        <w:t>)</w:t>
      </w:r>
      <w:r w:rsidRPr="00E21E49">
        <w:tab/>
        <w:t>specifies the nature of the alteration; and</w:t>
      </w:r>
    </w:p>
    <w:p w:rsidR="001422D3" w:rsidRPr="00E21E49" w:rsidRDefault="001422D3" w:rsidP="001422D3">
      <w:pPr>
        <w:pStyle w:val="paragraph"/>
      </w:pPr>
      <w:r w:rsidRPr="00E21E49">
        <w:tab/>
        <w:t>(</w:t>
      </w:r>
      <w:r w:rsidR="00477345" w:rsidRPr="00E21E49">
        <w:t>c</w:t>
      </w:r>
      <w:r w:rsidRPr="00E21E49">
        <w:t>)</w:t>
      </w:r>
      <w:r w:rsidRPr="00E21E49">
        <w:tab/>
        <w:t>is signed by the registered agent of the ship.</w:t>
      </w:r>
    </w:p>
    <w:p w:rsidR="001422D3" w:rsidRPr="00E21E49" w:rsidRDefault="001422D3" w:rsidP="001422D3">
      <w:pPr>
        <w:pStyle w:val="subsection"/>
      </w:pPr>
      <w:r w:rsidRPr="00E21E49">
        <w:tab/>
        <w:t>(2)</w:t>
      </w:r>
      <w:r w:rsidRPr="00E21E49">
        <w:tab/>
        <w:t>The notice must be accompanied by:</w:t>
      </w:r>
    </w:p>
    <w:p w:rsidR="001422D3" w:rsidRPr="00E21E49" w:rsidRDefault="001422D3" w:rsidP="001422D3">
      <w:pPr>
        <w:pStyle w:val="paragraph"/>
      </w:pPr>
      <w:r w:rsidRPr="00E21E49">
        <w:tab/>
        <w:t>(a)</w:t>
      </w:r>
      <w:r w:rsidRPr="00E21E49">
        <w:tab/>
        <w:t xml:space="preserve">a certificate </w:t>
      </w:r>
      <w:r w:rsidR="00150A55" w:rsidRPr="00E21E49">
        <w:t>that is in relation</w:t>
      </w:r>
      <w:r w:rsidRPr="00E21E49">
        <w:t xml:space="preserve"> to the alteration of the ship</w:t>
      </w:r>
      <w:r w:rsidR="00150A55" w:rsidRPr="00E21E49">
        <w:t xml:space="preserve"> and that </w:t>
      </w:r>
      <w:r w:rsidR="00CC3ADB" w:rsidRPr="00E21E49">
        <w:t>is in accordance</w:t>
      </w:r>
      <w:r w:rsidR="00150A55" w:rsidRPr="00E21E49">
        <w:t xml:space="preserve"> with </w:t>
      </w:r>
      <w:r w:rsidR="00E21E49" w:rsidRPr="00E21E49">
        <w:t>subsection (</w:t>
      </w:r>
      <w:r w:rsidR="00150A55" w:rsidRPr="00E21E49">
        <w:t>3)</w:t>
      </w:r>
      <w:r w:rsidRPr="00E21E49">
        <w:t>; and</w:t>
      </w:r>
    </w:p>
    <w:p w:rsidR="001422D3" w:rsidRPr="00E21E49" w:rsidRDefault="001422D3" w:rsidP="001422D3">
      <w:pPr>
        <w:pStyle w:val="paragraph"/>
      </w:pPr>
      <w:r w:rsidRPr="00E21E49">
        <w:tab/>
        <w:t>(b)</w:t>
      </w:r>
      <w:r w:rsidRPr="00E21E49">
        <w:tab/>
        <w:t>if, because of the alteration, the particulars in the tonnage certificate (if any) in force for the ship immediately before the alteration are no longer correct or the ship has become a ship to which subsection</w:t>
      </w:r>
      <w:r w:rsidR="00E21E49" w:rsidRPr="00E21E49">
        <w:t> </w:t>
      </w:r>
      <w:r w:rsidRPr="00E21E49">
        <w:t>16(1) of the Act applies—the tonnage certificate (if any) in force for the ship as altered; and</w:t>
      </w:r>
    </w:p>
    <w:p w:rsidR="001422D3" w:rsidRPr="00E21E49" w:rsidRDefault="001422D3" w:rsidP="001422D3">
      <w:pPr>
        <w:pStyle w:val="paragraph"/>
      </w:pPr>
      <w:r w:rsidRPr="00E21E49">
        <w:tab/>
        <w:t>(c)</w:t>
      </w:r>
      <w:r w:rsidRPr="00E21E49">
        <w:tab/>
        <w:t>the registration certificate, or provisional registration certificate, in force in respect of the ship.</w:t>
      </w:r>
    </w:p>
    <w:p w:rsidR="001422D3" w:rsidRPr="00E21E49" w:rsidRDefault="001422D3" w:rsidP="001422D3">
      <w:pPr>
        <w:pStyle w:val="subsection"/>
      </w:pPr>
      <w:r w:rsidRPr="00E21E49">
        <w:tab/>
        <w:t>(3)</w:t>
      </w:r>
      <w:r w:rsidRPr="00E21E49">
        <w:tab/>
        <w:t xml:space="preserve">The certificate </w:t>
      </w:r>
      <w:r w:rsidR="00150A55" w:rsidRPr="00E21E49">
        <w:t>in relation</w:t>
      </w:r>
      <w:r w:rsidRPr="00E21E49">
        <w:t xml:space="preserve"> to the alteration of the ship must:</w:t>
      </w:r>
    </w:p>
    <w:p w:rsidR="001422D3" w:rsidRPr="00E21E49" w:rsidRDefault="001422D3" w:rsidP="001422D3">
      <w:pPr>
        <w:pStyle w:val="paragraph"/>
      </w:pPr>
      <w:r w:rsidRPr="00E21E49">
        <w:tab/>
        <w:t>(a)</w:t>
      </w:r>
      <w:r w:rsidRPr="00E21E49">
        <w:tab/>
        <w:t>specify the name and official number of the ship; and</w:t>
      </w:r>
    </w:p>
    <w:p w:rsidR="001422D3" w:rsidRPr="00E21E49" w:rsidRDefault="001422D3" w:rsidP="001422D3">
      <w:pPr>
        <w:pStyle w:val="paragraph"/>
      </w:pPr>
      <w:r w:rsidRPr="00E21E49">
        <w:tab/>
        <w:t>(b)</w:t>
      </w:r>
      <w:r w:rsidRPr="00E21E49">
        <w:tab/>
        <w:t>specify the date of completion of the alteration; and</w:t>
      </w:r>
    </w:p>
    <w:p w:rsidR="001422D3" w:rsidRPr="00E21E49" w:rsidRDefault="001422D3" w:rsidP="001422D3">
      <w:pPr>
        <w:pStyle w:val="paragraph"/>
      </w:pPr>
      <w:r w:rsidRPr="00E21E49">
        <w:tab/>
        <w:t>(c)</w:t>
      </w:r>
      <w:r w:rsidRPr="00E21E49">
        <w:tab/>
        <w:t>specify the place at which the alteration was done; and</w:t>
      </w:r>
    </w:p>
    <w:p w:rsidR="001422D3" w:rsidRPr="00E21E49" w:rsidRDefault="001422D3" w:rsidP="001422D3">
      <w:pPr>
        <w:pStyle w:val="paragraph"/>
      </w:pPr>
      <w:r w:rsidRPr="00E21E49">
        <w:tab/>
        <w:t>(d)</w:t>
      </w:r>
      <w:r w:rsidRPr="00E21E49">
        <w:tab/>
        <w:t>specify the name and address of the person who did the alteration; and</w:t>
      </w:r>
    </w:p>
    <w:p w:rsidR="001422D3" w:rsidRPr="00E21E49" w:rsidRDefault="001422D3" w:rsidP="001422D3">
      <w:pPr>
        <w:pStyle w:val="paragraph"/>
      </w:pPr>
      <w:r w:rsidRPr="00E21E49">
        <w:tab/>
        <w:t>(e)</w:t>
      </w:r>
      <w:r w:rsidRPr="00E21E49">
        <w:tab/>
        <w:t>specify the name and address of the person for whom the alteration was undertaken; and</w:t>
      </w:r>
    </w:p>
    <w:p w:rsidR="001422D3" w:rsidRPr="00E21E49" w:rsidRDefault="001422D3" w:rsidP="001422D3">
      <w:pPr>
        <w:pStyle w:val="paragraph"/>
      </w:pPr>
      <w:r w:rsidRPr="00E21E49">
        <w:tab/>
        <w:t>(f)</w:t>
      </w:r>
      <w:r w:rsidRPr="00E21E49">
        <w:tab/>
        <w:t>specify particulars of the characteristics of the ship set out in section</w:t>
      </w:r>
      <w:r w:rsidR="00E21E49" w:rsidRPr="00E21E49">
        <w:t> </w:t>
      </w:r>
      <w:r w:rsidR="00657AE3" w:rsidRPr="00E21E49">
        <w:t>39</w:t>
      </w:r>
      <w:r w:rsidRPr="00E21E49">
        <w:t xml:space="preserve"> as altered; and</w:t>
      </w:r>
    </w:p>
    <w:p w:rsidR="001422D3" w:rsidRPr="00E21E49" w:rsidRDefault="001422D3" w:rsidP="001422D3">
      <w:pPr>
        <w:pStyle w:val="paragraph"/>
      </w:pPr>
      <w:r w:rsidRPr="00E21E49">
        <w:tab/>
        <w:t>(g)</w:t>
      </w:r>
      <w:r w:rsidRPr="00E21E49">
        <w:tab/>
        <w:t>specify the gross tonnage and net tonnage of the ship as altered, estimated by the person who did the alterations if:</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because of the alteration, the particulars in the tonnage certificate for the ship are no longer correct or the ship has become a ship to which subsection</w:t>
      </w:r>
      <w:r w:rsidR="00E21E49" w:rsidRPr="00E21E49">
        <w:t> </w:t>
      </w:r>
      <w:r w:rsidRPr="00E21E49">
        <w:t>16(1) of the Act applies; and</w:t>
      </w:r>
    </w:p>
    <w:p w:rsidR="001422D3" w:rsidRPr="00E21E49" w:rsidRDefault="001422D3" w:rsidP="001422D3">
      <w:pPr>
        <w:pStyle w:val="paragraphsub"/>
      </w:pPr>
      <w:r w:rsidRPr="00E21E49">
        <w:tab/>
        <w:t>(ii)</w:t>
      </w:r>
      <w:r w:rsidRPr="00E21E49">
        <w:tab/>
        <w:t>a tonnage certificate is not in force for the ship as altered; and</w:t>
      </w:r>
    </w:p>
    <w:p w:rsidR="001422D3" w:rsidRPr="00E21E49" w:rsidRDefault="001422D3" w:rsidP="001422D3">
      <w:pPr>
        <w:pStyle w:val="paragraph"/>
      </w:pPr>
      <w:r w:rsidRPr="00E21E49">
        <w:tab/>
        <w:t>(h)</w:t>
      </w:r>
      <w:r w:rsidRPr="00E21E49">
        <w:tab/>
        <w:t>be signed by the person who did the alteration.</w:t>
      </w:r>
    </w:p>
    <w:p w:rsidR="001422D3" w:rsidRPr="00E21E49" w:rsidRDefault="001422D3" w:rsidP="001422D3">
      <w:pPr>
        <w:pStyle w:val="subsection"/>
      </w:pPr>
      <w:r w:rsidRPr="00E21E49">
        <w:tab/>
        <w:t>(4)</w:t>
      </w:r>
      <w:r w:rsidRPr="00E21E49">
        <w:tab/>
        <w:t>If the alteration of the ship has been carried out in stages by more than one person:</w:t>
      </w:r>
    </w:p>
    <w:p w:rsidR="001422D3" w:rsidRPr="00E21E49" w:rsidRDefault="001422D3" w:rsidP="001422D3">
      <w:pPr>
        <w:pStyle w:val="paragraph"/>
      </w:pPr>
      <w:r w:rsidRPr="00E21E49">
        <w:tab/>
        <w:t>(a)</w:t>
      </w:r>
      <w:r w:rsidRPr="00E21E49">
        <w:tab/>
        <w:t xml:space="preserve">a certificate </w:t>
      </w:r>
      <w:r w:rsidR="00150A55" w:rsidRPr="00E21E49">
        <w:t xml:space="preserve">in </w:t>
      </w:r>
      <w:r w:rsidRPr="00E21E49">
        <w:t>relati</w:t>
      </w:r>
      <w:r w:rsidR="00150A55" w:rsidRPr="00E21E49">
        <w:t>on</w:t>
      </w:r>
      <w:r w:rsidRPr="00E21E49">
        <w:t xml:space="preserve"> to the alteration may consist of several documents in accordance with </w:t>
      </w:r>
      <w:r w:rsidR="00E21E49" w:rsidRPr="00E21E49">
        <w:t>subsection (</w:t>
      </w:r>
      <w:r w:rsidRPr="00E21E49">
        <w:t>3), each of which relates to one or more of those stages; and</w:t>
      </w:r>
    </w:p>
    <w:p w:rsidR="001422D3" w:rsidRPr="00E21E49" w:rsidRDefault="001422D3" w:rsidP="001422D3">
      <w:pPr>
        <w:pStyle w:val="paragraph"/>
      </w:pPr>
      <w:r w:rsidRPr="00E21E49">
        <w:tab/>
        <w:t>(b)</w:t>
      </w:r>
      <w:r w:rsidRPr="00E21E49">
        <w:tab/>
        <w:t xml:space="preserve">a certificate that relates to all of those stages, or a document referred to in </w:t>
      </w:r>
      <w:r w:rsidR="00E21E49" w:rsidRPr="00E21E49">
        <w:t>paragraph (</w:t>
      </w:r>
      <w:r w:rsidRPr="00E21E49">
        <w:t>a) that relates to more than one of those stages, must be signed by all of the persons responsible for the work carried out in those stages.</w:t>
      </w:r>
    </w:p>
    <w:p w:rsidR="001422D3" w:rsidRPr="00E21E49" w:rsidRDefault="001422D3" w:rsidP="001422D3">
      <w:pPr>
        <w:pStyle w:val="SubsectionHead"/>
      </w:pPr>
      <w:r w:rsidRPr="00E21E49">
        <w:t>Time for giving notice</w:t>
      </w:r>
    </w:p>
    <w:p w:rsidR="001422D3" w:rsidRPr="00E21E49" w:rsidRDefault="001422D3" w:rsidP="001422D3">
      <w:pPr>
        <w:pStyle w:val="subsection"/>
      </w:pPr>
      <w:r w:rsidRPr="00E21E49">
        <w:tab/>
        <w:t>(5)</w:t>
      </w:r>
      <w:r w:rsidRPr="00E21E49">
        <w:tab/>
        <w:t>For the purposes of subsection</w:t>
      </w:r>
      <w:r w:rsidR="00E21E49" w:rsidRPr="00E21E49">
        <w:t> </w:t>
      </w:r>
      <w:r w:rsidRPr="00E21E49">
        <w:t>65(1) of the Act, notice of an alteration to a registered ship must be given:</w:t>
      </w:r>
    </w:p>
    <w:p w:rsidR="001422D3" w:rsidRPr="00E21E49" w:rsidRDefault="001422D3" w:rsidP="001422D3">
      <w:pPr>
        <w:pStyle w:val="paragraph"/>
      </w:pPr>
      <w:r w:rsidRPr="00E21E49">
        <w:tab/>
        <w:t>(a)</w:t>
      </w:r>
      <w:r w:rsidRPr="00E21E49">
        <w:tab/>
        <w:t>for an alteration referred to in paragraph</w:t>
      </w:r>
      <w:r w:rsidR="00E21E49" w:rsidRPr="00E21E49">
        <w:t> </w:t>
      </w:r>
      <w:r w:rsidRPr="00E21E49">
        <w:t>65(1)(a) of the Act:</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before the end of 14 days after the completion of the alteration; or</w:t>
      </w:r>
    </w:p>
    <w:p w:rsidR="001422D3" w:rsidRPr="00E21E49" w:rsidRDefault="001422D3" w:rsidP="001422D3">
      <w:pPr>
        <w:pStyle w:val="paragraphsub"/>
      </w:pPr>
      <w:r w:rsidRPr="00E21E49">
        <w:tab/>
        <w:t>(ii)</w:t>
      </w:r>
      <w:r w:rsidRPr="00E21E49">
        <w:tab/>
        <w:t>if the first departure of the ship from the foreign port after the completion of the alteration is before the end of that period—before that first departure; or</w:t>
      </w:r>
    </w:p>
    <w:p w:rsidR="001422D3" w:rsidRPr="00E21E49" w:rsidRDefault="001422D3" w:rsidP="001422D3">
      <w:pPr>
        <w:pStyle w:val="paragraph"/>
      </w:pPr>
      <w:r w:rsidRPr="00E21E49">
        <w:tab/>
        <w:t>(b)</w:t>
      </w:r>
      <w:r w:rsidRPr="00E21E49">
        <w:tab/>
        <w:t>for an alteration referred to in paragraph</w:t>
      </w:r>
      <w:r w:rsidR="00E21E49" w:rsidRPr="00E21E49">
        <w:t> </w:t>
      </w:r>
      <w:r w:rsidRPr="00E21E49">
        <w:t>65(1)(b) of the Act:</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before the end of 14 days after the first arrival of the ship at a foreign port after the completion of the alteration at which there is a proper officer; or</w:t>
      </w:r>
    </w:p>
    <w:p w:rsidR="001422D3" w:rsidRPr="00E21E49" w:rsidRDefault="001422D3" w:rsidP="001422D3">
      <w:pPr>
        <w:pStyle w:val="paragraphsub"/>
      </w:pPr>
      <w:r w:rsidRPr="00E21E49">
        <w:tab/>
        <w:t>(ii)</w:t>
      </w:r>
      <w:r w:rsidRPr="00E21E49">
        <w:tab/>
        <w:t>if the first departure of the ship from that port after the completion of the alteration is before the end of that period—before that first departure; or</w:t>
      </w:r>
    </w:p>
    <w:p w:rsidR="001422D3" w:rsidRPr="00E21E49" w:rsidRDefault="001422D3" w:rsidP="001422D3">
      <w:pPr>
        <w:pStyle w:val="paragraph"/>
      </w:pPr>
      <w:r w:rsidRPr="00E21E49">
        <w:tab/>
        <w:t>(c)</w:t>
      </w:r>
      <w:r w:rsidRPr="00E21E49">
        <w:tab/>
        <w:t>in any other case—before the end of 14 days after the completion of the alteration.</w:t>
      </w:r>
    </w:p>
    <w:p w:rsidR="001422D3" w:rsidRPr="00E21E49" w:rsidRDefault="001422D3" w:rsidP="001422D3">
      <w:pPr>
        <w:pStyle w:val="SubsectionHead"/>
      </w:pPr>
      <w:r w:rsidRPr="00E21E49">
        <w:t>Forwarding documents to Registrar</w:t>
      </w:r>
    </w:p>
    <w:p w:rsidR="001422D3" w:rsidRPr="00E21E49" w:rsidRDefault="001422D3" w:rsidP="001422D3">
      <w:pPr>
        <w:pStyle w:val="subsection"/>
      </w:pPr>
      <w:r w:rsidRPr="00E21E49">
        <w:tab/>
        <w:t>(6)</w:t>
      </w:r>
      <w:r w:rsidRPr="00E21E49">
        <w:tab/>
        <w:t>For the purposes of paragraph</w:t>
      </w:r>
      <w:r w:rsidR="00E21E49" w:rsidRPr="00E21E49">
        <w:t> </w:t>
      </w:r>
      <w:r w:rsidRPr="00E21E49">
        <w:t>65(3)(b) of the Act, the statement to be forwarded by a proper officer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specify the name and official number of the ship; and</w:t>
      </w:r>
    </w:p>
    <w:p w:rsidR="001422D3" w:rsidRPr="00E21E49" w:rsidRDefault="001422D3" w:rsidP="001422D3">
      <w:pPr>
        <w:pStyle w:val="paragraph"/>
      </w:pPr>
      <w:r w:rsidRPr="00E21E49">
        <w:tab/>
        <w:t>(c)</w:t>
      </w:r>
      <w:r w:rsidRPr="00E21E49">
        <w:tab/>
        <w:t>specify the documents lodged with the proper officer under this section in connection with the grant of the provisional registration certificate and the dates of lodgement of those documents; and</w:t>
      </w:r>
    </w:p>
    <w:p w:rsidR="001422D3" w:rsidRPr="00E21E49" w:rsidRDefault="001422D3" w:rsidP="001422D3">
      <w:pPr>
        <w:pStyle w:val="paragraph"/>
      </w:pPr>
      <w:r w:rsidRPr="00E21E49">
        <w:tab/>
        <w:t>(d)</w:t>
      </w:r>
      <w:r w:rsidRPr="00E21E49">
        <w:tab/>
        <w:t>be signed by the proper officer.</w:t>
      </w:r>
    </w:p>
    <w:p w:rsidR="001422D3" w:rsidRPr="00E21E49" w:rsidRDefault="001422D3" w:rsidP="001422D3">
      <w:pPr>
        <w:pStyle w:val="subsection"/>
      </w:pPr>
      <w:r w:rsidRPr="00E21E49">
        <w:tab/>
        <w:t>(7)</w:t>
      </w:r>
      <w:r w:rsidRPr="00E21E49">
        <w:tab/>
        <w:t>For the purposes of paragraph</w:t>
      </w:r>
      <w:r w:rsidR="00E21E49" w:rsidRPr="00E21E49">
        <w:t> </w:t>
      </w:r>
      <w:r w:rsidRPr="00E21E49">
        <w:t>65(3)(c) of the Act, the documents to be forwarded by a proper officer are:</w:t>
      </w:r>
    </w:p>
    <w:p w:rsidR="001422D3" w:rsidRPr="00E21E49" w:rsidRDefault="001422D3" w:rsidP="001422D3">
      <w:pPr>
        <w:pStyle w:val="paragraph"/>
      </w:pPr>
      <w:r w:rsidRPr="00E21E49">
        <w:tab/>
        <w:t>(a)</w:t>
      </w:r>
      <w:r w:rsidRPr="00E21E49">
        <w:tab/>
        <w:t xml:space="preserve">the certificate covered by </w:t>
      </w:r>
      <w:r w:rsidR="00E21E49" w:rsidRPr="00E21E49">
        <w:t>paragraph (</w:t>
      </w:r>
      <w:r w:rsidRPr="00E21E49">
        <w:t xml:space="preserve">2)(a) of this section (as affected by </w:t>
      </w:r>
      <w:r w:rsidR="00E21E49" w:rsidRPr="00E21E49">
        <w:t>subsection (</w:t>
      </w:r>
      <w:r w:rsidRPr="00E21E49">
        <w:t>4) of this section); and</w:t>
      </w:r>
    </w:p>
    <w:p w:rsidR="001422D3" w:rsidRPr="00E21E49" w:rsidRDefault="001422D3" w:rsidP="001422D3">
      <w:pPr>
        <w:pStyle w:val="paragraph"/>
      </w:pPr>
      <w:r w:rsidRPr="00E21E49">
        <w:tab/>
        <w:t>(b)</w:t>
      </w:r>
      <w:r w:rsidRPr="00E21E49">
        <w:tab/>
        <w:t xml:space="preserve">if </w:t>
      </w:r>
      <w:r w:rsidR="00E21E49" w:rsidRPr="00E21E49">
        <w:t>paragraph (</w:t>
      </w:r>
      <w:r w:rsidRPr="00E21E49">
        <w:t>2)(b) of this section applies—the certificate covered by that paragraph.</w:t>
      </w:r>
    </w:p>
    <w:p w:rsidR="001422D3" w:rsidRPr="00E21E49" w:rsidRDefault="00657AE3" w:rsidP="001422D3">
      <w:pPr>
        <w:pStyle w:val="ActHead5"/>
      </w:pPr>
      <w:bookmarkStart w:id="45" w:name="_Toc532992785"/>
      <w:r w:rsidRPr="00E21E49">
        <w:rPr>
          <w:rStyle w:val="CharSectno"/>
        </w:rPr>
        <w:t>35</w:t>
      </w:r>
      <w:r w:rsidR="001422D3" w:rsidRPr="00E21E49">
        <w:t xml:space="preserve">  Closure of registration of ships</w:t>
      </w:r>
      <w:bookmarkEnd w:id="45"/>
    </w:p>
    <w:p w:rsidR="001422D3" w:rsidRPr="00E21E49" w:rsidRDefault="001422D3" w:rsidP="001422D3">
      <w:pPr>
        <w:pStyle w:val="subsection"/>
      </w:pPr>
      <w:r w:rsidRPr="00E21E49">
        <w:tab/>
        <w:t>(1)</w:t>
      </w:r>
      <w:r w:rsidRPr="00E21E49">
        <w:tab/>
        <w:t>For the purposes of paragraph</w:t>
      </w:r>
      <w:r w:rsidR="00E21E49" w:rsidRPr="00E21E49">
        <w:t> </w:t>
      </w:r>
      <w:r w:rsidRPr="00E21E49">
        <w:t>83(2)(j) of the Act, an application for the closure of the registration of a registered ship (except a ship required to be registered) may be lodged with the Registrar by one or more owners of the ship.</w:t>
      </w:r>
    </w:p>
    <w:p w:rsidR="001422D3" w:rsidRPr="00E21E49" w:rsidRDefault="001422D3" w:rsidP="001422D3">
      <w:pPr>
        <w:pStyle w:val="SubsectionHead"/>
      </w:pPr>
      <w:r w:rsidRPr="00E21E49">
        <w:t>Form of application</w:t>
      </w:r>
    </w:p>
    <w:p w:rsidR="001422D3" w:rsidRPr="00E21E49" w:rsidRDefault="001422D3" w:rsidP="001422D3">
      <w:pPr>
        <w:pStyle w:val="subsection"/>
      </w:pPr>
      <w:r w:rsidRPr="00E21E49">
        <w:tab/>
        <w:t>(2)</w:t>
      </w:r>
      <w:r w:rsidRPr="00E21E49">
        <w:tab/>
        <w:t>The application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specify the registered name of the ship; and</w:t>
      </w:r>
    </w:p>
    <w:p w:rsidR="001422D3" w:rsidRPr="00E21E49" w:rsidRDefault="001422D3" w:rsidP="001422D3">
      <w:pPr>
        <w:pStyle w:val="paragraph"/>
      </w:pPr>
      <w:r w:rsidRPr="00E21E49">
        <w:tab/>
        <w:t>(c)</w:t>
      </w:r>
      <w:r w:rsidRPr="00E21E49">
        <w:tab/>
        <w:t>specify the official number of the ship; and</w:t>
      </w:r>
    </w:p>
    <w:p w:rsidR="001422D3" w:rsidRPr="00E21E49" w:rsidRDefault="001422D3" w:rsidP="001422D3">
      <w:pPr>
        <w:pStyle w:val="paragraph"/>
      </w:pPr>
      <w:r w:rsidRPr="00E21E49">
        <w:tab/>
        <w:t>(d)</w:t>
      </w:r>
      <w:r w:rsidRPr="00E21E49">
        <w:tab/>
        <w:t>specify the home port of the ship; and</w:t>
      </w:r>
    </w:p>
    <w:p w:rsidR="001422D3" w:rsidRPr="00E21E49" w:rsidRDefault="001422D3" w:rsidP="001422D3">
      <w:pPr>
        <w:pStyle w:val="paragraph"/>
      </w:pPr>
      <w:r w:rsidRPr="00E21E49">
        <w:tab/>
        <w:t>(e)</w:t>
      </w:r>
      <w:r w:rsidRPr="00E21E49">
        <w:tab/>
        <w:t>be accompanied by the registration certificate or provisional registration certificate, as the case requires; and</w:t>
      </w:r>
    </w:p>
    <w:p w:rsidR="001422D3" w:rsidRPr="00E21E49" w:rsidRDefault="001422D3" w:rsidP="001422D3">
      <w:pPr>
        <w:pStyle w:val="paragraph"/>
      </w:pPr>
      <w:r w:rsidRPr="00E21E49">
        <w:tab/>
        <w:t>(f)</w:t>
      </w:r>
      <w:r w:rsidRPr="00E21E49">
        <w:tab/>
        <w:t>be accompanied by a statutory declaration by the applicant that states the extent of the interest of the person in the ship and the date on which that interest was acquired; and</w:t>
      </w:r>
    </w:p>
    <w:p w:rsidR="001422D3" w:rsidRPr="00E21E49" w:rsidRDefault="001422D3" w:rsidP="001422D3">
      <w:pPr>
        <w:pStyle w:val="paragraph"/>
      </w:pPr>
      <w:r w:rsidRPr="00E21E49">
        <w:tab/>
        <w:t>(g)</w:t>
      </w:r>
      <w:r w:rsidRPr="00E21E49">
        <w:tab/>
        <w:t>be signed:</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if there is one owner of the ship—by that owner; or</w:t>
      </w:r>
    </w:p>
    <w:p w:rsidR="001422D3" w:rsidRPr="00E21E49" w:rsidRDefault="001422D3" w:rsidP="001422D3">
      <w:pPr>
        <w:pStyle w:val="paragraphsub"/>
      </w:pPr>
      <w:r w:rsidRPr="00E21E49">
        <w:tab/>
        <w:t>(ii)</w:t>
      </w:r>
      <w:r w:rsidRPr="00E21E49">
        <w:tab/>
        <w:t xml:space="preserve">otherwise—either by each owner of the ship or by a person appointed under </w:t>
      </w:r>
      <w:r w:rsidR="00E21E49" w:rsidRPr="00E21E49">
        <w:t>subsection (</w:t>
      </w:r>
      <w:r w:rsidRPr="00E21E49">
        <w:t>3) by persons who are the owners of interests in the ship the sum of which is equal to at least 33 shares in the property in the ship.</w:t>
      </w:r>
    </w:p>
    <w:p w:rsidR="001422D3" w:rsidRPr="00E21E49" w:rsidRDefault="001422D3" w:rsidP="001422D3">
      <w:pPr>
        <w:pStyle w:val="SubsectionHead"/>
      </w:pPr>
      <w:r w:rsidRPr="00E21E49">
        <w:t>Appointments</w:t>
      </w:r>
    </w:p>
    <w:p w:rsidR="001422D3" w:rsidRPr="00E21E49" w:rsidRDefault="001422D3" w:rsidP="001422D3">
      <w:pPr>
        <w:pStyle w:val="subsection"/>
      </w:pPr>
      <w:r w:rsidRPr="00E21E49">
        <w:tab/>
        <w:t>(3)</w:t>
      </w:r>
      <w:r w:rsidRPr="00E21E49">
        <w:tab/>
        <w:t xml:space="preserve">The appointment of a person for the purposes of </w:t>
      </w:r>
      <w:r w:rsidR="00E21E49" w:rsidRPr="00E21E49">
        <w:t>subparagraph (</w:t>
      </w:r>
      <w:r w:rsidRPr="00E21E49">
        <w:t>2)(g)(ii)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specify the ship to which the appointment relates; and</w:t>
      </w:r>
    </w:p>
    <w:p w:rsidR="001422D3" w:rsidRPr="00E21E49" w:rsidRDefault="001422D3" w:rsidP="001422D3">
      <w:pPr>
        <w:pStyle w:val="paragraph"/>
      </w:pPr>
      <w:r w:rsidRPr="00E21E49">
        <w:tab/>
        <w:t>(c)</w:t>
      </w:r>
      <w:r w:rsidRPr="00E21E49">
        <w:tab/>
        <w:t>be signed by each person making the appointment.</w:t>
      </w:r>
    </w:p>
    <w:p w:rsidR="001422D3" w:rsidRPr="00E21E49" w:rsidRDefault="001422D3" w:rsidP="001422D3">
      <w:pPr>
        <w:pStyle w:val="subsection"/>
      </w:pPr>
      <w:r w:rsidRPr="00E21E49">
        <w:tab/>
        <w:t>(4)</w:t>
      </w:r>
      <w:r w:rsidRPr="00E21E49">
        <w:tab/>
        <w:t xml:space="preserve">The appointment may consist of several documents in like form, each of which satisfies </w:t>
      </w:r>
      <w:r w:rsidR="00E21E49" w:rsidRPr="00E21E49">
        <w:t>paragraphs (</w:t>
      </w:r>
      <w:r w:rsidRPr="00E21E49">
        <w:t xml:space="preserve">3)(a) and (b) and that, when taken together, satisfy </w:t>
      </w:r>
      <w:r w:rsidR="00E21E49" w:rsidRPr="00E21E49">
        <w:t>paragraph (</w:t>
      </w:r>
      <w:r w:rsidRPr="00E21E49">
        <w:t>3)(c).</w:t>
      </w:r>
    </w:p>
    <w:p w:rsidR="001422D3" w:rsidRPr="00E21E49" w:rsidRDefault="001422D3" w:rsidP="001422D3">
      <w:pPr>
        <w:pStyle w:val="subsection"/>
      </w:pPr>
      <w:r w:rsidRPr="00E21E49">
        <w:tab/>
        <w:t>(5)</w:t>
      </w:r>
      <w:r w:rsidRPr="00E21E49">
        <w:tab/>
        <w:t xml:space="preserve">If the application is signed by a person appointed under </w:t>
      </w:r>
      <w:r w:rsidR="00E21E49" w:rsidRPr="00E21E49">
        <w:t>subsection (</w:t>
      </w:r>
      <w:r w:rsidRPr="00E21E49">
        <w:t>3), each instrument of appointment of that person must be produced to the Registrar for noting upon the lodgement of the application.</w:t>
      </w:r>
    </w:p>
    <w:p w:rsidR="001422D3" w:rsidRPr="00E21E49" w:rsidRDefault="001422D3" w:rsidP="001422D3">
      <w:pPr>
        <w:pStyle w:val="SubsectionHead"/>
      </w:pPr>
      <w:r w:rsidRPr="00E21E49">
        <w:t>Closure of registration</w:t>
      </w:r>
    </w:p>
    <w:p w:rsidR="001422D3" w:rsidRPr="00E21E49" w:rsidRDefault="001422D3" w:rsidP="001422D3">
      <w:pPr>
        <w:pStyle w:val="subsection"/>
      </w:pPr>
      <w:r w:rsidRPr="00E21E49">
        <w:tab/>
        <w:t>(6)</w:t>
      </w:r>
      <w:r w:rsidRPr="00E21E49">
        <w:tab/>
        <w:t>If the Registrar receives an application lodged in accordance with this section relating to a ship:</w:t>
      </w:r>
    </w:p>
    <w:p w:rsidR="001422D3" w:rsidRPr="00E21E49" w:rsidRDefault="001422D3" w:rsidP="001422D3">
      <w:pPr>
        <w:pStyle w:val="paragraph"/>
      </w:pPr>
      <w:r w:rsidRPr="00E21E49">
        <w:tab/>
        <w:t>(a)</w:t>
      </w:r>
      <w:r w:rsidRPr="00E21E49">
        <w:tab/>
        <w:t xml:space="preserve">the Registrar must make an entry in the </w:t>
      </w:r>
      <w:r w:rsidR="00CA1AE6" w:rsidRPr="00E21E49">
        <w:t>General Register or International Register</w:t>
      </w:r>
      <w:r w:rsidRPr="00E21E49">
        <w:t xml:space="preserve"> to that effect; and</w:t>
      </w:r>
    </w:p>
    <w:p w:rsidR="001422D3" w:rsidRPr="00E21E49" w:rsidRDefault="001422D3" w:rsidP="001422D3">
      <w:pPr>
        <w:pStyle w:val="paragraph"/>
      </w:pPr>
      <w:r w:rsidRPr="00E21E49">
        <w:tab/>
        <w:t>(b)</w:t>
      </w:r>
      <w:r w:rsidRPr="00E21E49">
        <w:tab/>
        <w:t>the registration of the ship is then closed.</w:t>
      </w:r>
    </w:p>
    <w:p w:rsidR="001422D3" w:rsidRPr="00E21E49" w:rsidRDefault="001422D3" w:rsidP="001422D3">
      <w:pPr>
        <w:pStyle w:val="notetext"/>
      </w:pPr>
      <w:r w:rsidRPr="00E21E49">
        <w:t>Note:</w:t>
      </w:r>
      <w:r w:rsidRPr="00E21E49">
        <w:tab/>
        <w:t>Section</w:t>
      </w:r>
      <w:r w:rsidR="00E21E49" w:rsidRPr="00E21E49">
        <w:t> </w:t>
      </w:r>
      <w:r w:rsidRPr="00E21E49">
        <w:t>3A of the Act provides that if the registration of a ship is closed, the ship ceases to be registered.</w:t>
      </w:r>
    </w:p>
    <w:p w:rsidR="001422D3" w:rsidRPr="00E21E49" w:rsidRDefault="001422D3" w:rsidP="001422D3">
      <w:pPr>
        <w:pStyle w:val="SubsectionHead"/>
      </w:pPr>
      <w:r w:rsidRPr="00E21E49">
        <w:t>Delivery of registration certificate or provisional registration certificate if registration of ship is closed</w:t>
      </w:r>
    </w:p>
    <w:p w:rsidR="001422D3" w:rsidRPr="00E21E49" w:rsidRDefault="001422D3" w:rsidP="001422D3">
      <w:pPr>
        <w:pStyle w:val="subsection"/>
      </w:pPr>
      <w:r w:rsidRPr="00E21E49">
        <w:tab/>
        <w:t>(7)</w:t>
      </w:r>
      <w:r w:rsidRPr="00E21E49">
        <w:tab/>
        <w:t>For the purposes of subsection</w:t>
      </w:r>
      <w:r w:rsidR="00E21E49" w:rsidRPr="00E21E49">
        <w:t> </w:t>
      </w:r>
      <w:r w:rsidRPr="00E21E49">
        <w:t xml:space="preserve">66(10) of the Act, the certificate is to be delivered to the Registrar or a proper officer within 30 days after the Registrar gives a notice under </w:t>
      </w:r>
      <w:r w:rsidR="00E21E49" w:rsidRPr="00E21E49">
        <w:t>subsection (</w:t>
      </w:r>
      <w:r w:rsidRPr="00E21E49">
        <w:t>8) of this section.</w:t>
      </w:r>
    </w:p>
    <w:p w:rsidR="001422D3" w:rsidRPr="00E21E49" w:rsidRDefault="001422D3" w:rsidP="001422D3">
      <w:pPr>
        <w:pStyle w:val="subsection"/>
      </w:pPr>
      <w:r w:rsidRPr="00E21E49">
        <w:tab/>
        <w:t>(8)</w:t>
      </w:r>
      <w:r w:rsidRPr="00E21E49">
        <w:tab/>
        <w:t>The Registrar must give a written notice to a person whose name appeared in the General Register or International Register, immediately before the registration of the ship was closed or deemed to be closed under section</w:t>
      </w:r>
      <w:r w:rsidR="00E21E49" w:rsidRPr="00E21E49">
        <w:t> </w:t>
      </w:r>
      <w:r w:rsidRPr="00E21E49">
        <w:t>66 of the Act, as the owner, or one of the owners, of the ship:</w:t>
      </w:r>
    </w:p>
    <w:p w:rsidR="001422D3" w:rsidRPr="00E21E49" w:rsidRDefault="001422D3" w:rsidP="001422D3">
      <w:pPr>
        <w:pStyle w:val="paragraph"/>
      </w:pPr>
      <w:r w:rsidRPr="00E21E49">
        <w:tab/>
        <w:t>(a)</w:t>
      </w:r>
      <w:r w:rsidRPr="00E21E49">
        <w:tab/>
        <w:t>identifying the ship; and</w:t>
      </w:r>
    </w:p>
    <w:p w:rsidR="001422D3" w:rsidRPr="00E21E49" w:rsidRDefault="001422D3" w:rsidP="001422D3">
      <w:pPr>
        <w:pStyle w:val="paragraph"/>
      </w:pPr>
      <w:r w:rsidRPr="00E21E49">
        <w:tab/>
        <w:t>(b)</w:t>
      </w:r>
      <w:r w:rsidRPr="00E21E49">
        <w:tab/>
        <w:t>setting out particulars of the closure, or deemed closure, of the registration of the ship; and</w:t>
      </w:r>
    </w:p>
    <w:p w:rsidR="001422D3" w:rsidRPr="00E21E49" w:rsidRDefault="001422D3" w:rsidP="001422D3">
      <w:pPr>
        <w:pStyle w:val="paragraph"/>
      </w:pPr>
      <w:r w:rsidRPr="00E21E49">
        <w:tab/>
        <w:t>(c)</w:t>
      </w:r>
      <w:r w:rsidRPr="00E21E49">
        <w:tab/>
        <w:t>setting out the obligation under subsection</w:t>
      </w:r>
      <w:r w:rsidR="00E21E49" w:rsidRPr="00E21E49">
        <w:t> </w:t>
      </w:r>
      <w:r w:rsidRPr="00E21E49">
        <w:t>66(10) of the Act.</w:t>
      </w:r>
    </w:p>
    <w:p w:rsidR="001422D3" w:rsidRPr="00E21E49" w:rsidRDefault="00657AE3" w:rsidP="001422D3">
      <w:pPr>
        <w:pStyle w:val="ActHead5"/>
      </w:pPr>
      <w:bookmarkStart w:id="46" w:name="_Toc532992786"/>
      <w:r w:rsidRPr="00E21E49">
        <w:rPr>
          <w:rStyle w:val="CharSectno"/>
        </w:rPr>
        <w:t>36</w:t>
      </w:r>
      <w:r w:rsidR="001422D3" w:rsidRPr="00E21E49">
        <w:t xml:space="preserve">  Unregistered ships exempt from leaving </w:t>
      </w:r>
      <w:r w:rsidR="00E6675D" w:rsidRPr="00E21E49">
        <w:t>ports</w:t>
      </w:r>
      <w:bookmarkEnd w:id="46"/>
    </w:p>
    <w:p w:rsidR="001422D3" w:rsidRPr="00E21E49" w:rsidRDefault="001422D3" w:rsidP="001422D3">
      <w:pPr>
        <w:pStyle w:val="subsection"/>
      </w:pPr>
      <w:r w:rsidRPr="00E21E49">
        <w:tab/>
      </w:r>
      <w:r w:rsidRPr="00E21E49">
        <w:tab/>
        <w:t>For the purposes of subsection</w:t>
      </w:r>
      <w:r w:rsidR="00E6675D" w:rsidRPr="00E21E49">
        <w:t>s</w:t>
      </w:r>
      <w:r w:rsidR="00E21E49" w:rsidRPr="00E21E49">
        <w:t> </w:t>
      </w:r>
      <w:r w:rsidRPr="00E21E49">
        <w:t xml:space="preserve">68(4) </w:t>
      </w:r>
      <w:r w:rsidR="00E6675D" w:rsidRPr="00E21E49">
        <w:t xml:space="preserve">and 69(3) </w:t>
      </w:r>
      <w:r w:rsidRPr="00E21E49">
        <w:t>of the Act, the following classes of ships are prescribed:</w:t>
      </w:r>
    </w:p>
    <w:p w:rsidR="001422D3" w:rsidRPr="00E21E49" w:rsidRDefault="001422D3" w:rsidP="001422D3">
      <w:pPr>
        <w:pStyle w:val="paragraph"/>
      </w:pPr>
      <w:r w:rsidRPr="00E21E49">
        <w:tab/>
        <w:t>(a)</w:t>
      </w:r>
      <w:r w:rsidRPr="00E21E49">
        <w:tab/>
        <w:t>small craft operated by traditional inhabitants;</w:t>
      </w:r>
    </w:p>
    <w:p w:rsidR="001422D3" w:rsidRPr="00E21E49" w:rsidRDefault="001422D3" w:rsidP="001422D3">
      <w:pPr>
        <w:pStyle w:val="paragraph"/>
      </w:pPr>
      <w:r w:rsidRPr="00E21E49">
        <w:tab/>
        <w:t>(b)</w:t>
      </w:r>
      <w:r w:rsidRPr="00E21E49">
        <w:tab/>
        <w:t>ships propelled only by means of oars;</w:t>
      </w:r>
    </w:p>
    <w:p w:rsidR="001422D3" w:rsidRPr="00E21E49" w:rsidRDefault="001422D3" w:rsidP="001422D3">
      <w:pPr>
        <w:pStyle w:val="paragraph"/>
      </w:pPr>
      <w:r w:rsidRPr="00E21E49">
        <w:tab/>
        <w:t>(c)</w:t>
      </w:r>
      <w:r w:rsidRPr="00E21E49">
        <w:tab/>
        <w:t>ships on demise charters to Australian</w:t>
      </w:r>
      <w:r w:rsidR="00E21E49">
        <w:noBreakHyphen/>
      </w:r>
      <w:r w:rsidRPr="00E21E49">
        <w:t>based operators.</w:t>
      </w:r>
    </w:p>
    <w:p w:rsidR="001422D3" w:rsidRPr="00E21E49" w:rsidRDefault="00657AE3" w:rsidP="001422D3">
      <w:pPr>
        <w:pStyle w:val="ActHead5"/>
      </w:pPr>
      <w:bookmarkStart w:id="47" w:name="_Toc532992787"/>
      <w:r w:rsidRPr="00E21E49">
        <w:rPr>
          <w:rStyle w:val="CharSectno"/>
        </w:rPr>
        <w:t>37</w:t>
      </w:r>
      <w:r w:rsidR="001422D3" w:rsidRPr="00E21E49">
        <w:t xml:space="preserve">  Admissibility of documents in evidence</w:t>
      </w:r>
      <w:bookmarkEnd w:id="47"/>
    </w:p>
    <w:p w:rsidR="001422D3" w:rsidRPr="00E21E49" w:rsidRDefault="001422D3" w:rsidP="001422D3">
      <w:pPr>
        <w:pStyle w:val="subsection"/>
      </w:pPr>
      <w:r w:rsidRPr="00E21E49">
        <w:tab/>
      </w:r>
      <w:r w:rsidRPr="00E21E49">
        <w:tab/>
        <w:t>For the purposes of paragraph</w:t>
      </w:r>
      <w:r w:rsidR="00E21E49" w:rsidRPr="00E21E49">
        <w:t> </w:t>
      </w:r>
      <w:r w:rsidRPr="00E21E49">
        <w:t>83(2)(v) of the Act, a certificate or pass issued under the Act or this instrument is declared to be admissible in evidence for the purposes of section</w:t>
      </w:r>
      <w:r w:rsidR="00E21E49" w:rsidRPr="00E21E49">
        <w:t> </w:t>
      </w:r>
      <w:r w:rsidRPr="00E21E49">
        <w:t>77 of the Act.</w:t>
      </w:r>
    </w:p>
    <w:p w:rsidR="001422D3" w:rsidRPr="00E21E49" w:rsidRDefault="00657AE3" w:rsidP="001422D3">
      <w:pPr>
        <w:pStyle w:val="ActHead5"/>
      </w:pPr>
      <w:bookmarkStart w:id="48" w:name="_Toc532992788"/>
      <w:r w:rsidRPr="00E21E49">
        <w:rPr>
          <w:rStyle w:val="CharSectno"/>
        </w:rPr>
        <w:t>38</w:t>
      </w:r>
      <w:r w:rsidR="001422D3" w:rsidRPr="00E21E49">
        <w:t xml:space="preserve">  Home ports</w:t>
      </w:r>
      <w:bookmarkEnd w:id="48"/>
    </w:p>
    <w:p w:rsidR="001422D3" w:rsidRPr="00E21E49" w:rsidRDefault="001422D3" w:rsidP="001422D3">
      <w:pPr>
        <w:pStyle w:val="SubsectionHead"/>
      </w:pPr>
      <w:r w:rsidRPr="00E21E49">
        <w:t>Selection of home port</w:t>
      </w:r>
    </w:p>
    <w:p w:rsidR="001422D3" w:rsidRPr="00E21E49" w:rsidRDefault="001422D3" w:rsidP="001422D3">
      <w:pPr>
        <w:pStyle w:val="subsection"/>
      </w:pPr>
      <w:r w:rsidRPr="00E21E49">
        <w:tab/>
        <w:t>(1)</w:t>
      </w:r>
      <w:r w:rsidRPr="00E21E49">
        <w:tab/>
        <w:t>For the purposes of paragraph</w:t>
      </w:r>
      <w:r w:rsidR="00E21E49" w:rsidRPr="00E21E49">
        <w:t> </w:t>
      </w:r>
      <w:r w:rsidRPr="00E21E49">
        <w:t xml:space="preserve">83(2)(n) of the Act, the port that may be selected as the home port for a registered ship is one of the ports determined in a notice in force under </w:t>
      </w:r>
      <w:r w:rsidR="00E21E49" w:rsidRPr="00E21E49">
        <w:t>subsection (</w:t>
      </w:r>
      <w:r w:rsidRPr="00E21E49">
        <w:t>2).</w:t>
      </w:r>
    </w:p>
    <w:p w:rsidR="001422D3" w:rsidRPr="00E21E49" w:rsidRDefault="001422D3" w:rsidP="001422D3">
      <w:pPr>
        <w:pStyle w:val="subsection"/>
      </w:pPr>
      <w:r w:rsidRPr="00E21E49">
        <w:tab/>
        <w:t>(2)</w:t>
      </w:r>
      <w:r w:rsidRPr="00E21E49">
        <w:tab/>
        <w:t xml:space="preserve">The Authority may, by notice published in the Gazette, determine ports for the purposes of </w:t>
      </w:r>
      <w:r w:rsidR="00E21E49" w:rsidRPr="00E21E49">
        <w:t>subsection (</w:t>
      </w:r>
      <w:r w:rsidRPr="00E21E49">
        <w:t>1).</w:t>
      </w:r>
    </w:p>
    <w:p w:rsidR="001422D3" w:rsidRPr="00E21E49" w:rsidRDefault="001422D3" w:rsidP="001422D3">
      <w:pPr>
        <w:pStyle w:val="SubsectionHead"/>
      </w:pPr>
      <w:r w:rsidRPr="00E21E49">
        <w:t>Change of home port</w:t>
      </w:r>
    </w:p>
    <w:p w:rsidR="001422D3" w:rsidRPr="00E21E49" w:rsidRDefault="001422D3" w:rsidP="001422D3">
      <w:pPr>
        <w:pStyle w:val="subsection"/>
      </w:pPr>
      <w:r w:rsidRPr="00E21E49">
        <w:tab/>
        <w:t>(3)</w:t>
      </w:r>
      <w:r w:rsidRPr="00E21E49">
        <w:tab/>
        <w:t>For the purposes of paragraph</w:t>
      </w:r>
      <w:r w:rsidR="00E21E49" w:rsidRPr="00E21E49">
        <w:t> </w:t>
      </w:r>
      <w:r w:rsidRPr="00E21E49">
        <w:t>83(2)(n) of the Act, the following may lodge an application with the Registrar for a change in the home port of a registered ship:</w:t>
      </w:r>
    </w:p>
    <w:p w:rsidR="001422D3" w:rsidRPr="00E21E49" w:rsidRDefault="001422D3" w:rsidP="001422D3">
      <w:pPr>
        <w:pStyle w:val="paragraph"/>
      </w:pPr>
      <w:r w:rsidRPr="00E21E49">
        <w:tab/>
        <w:t>(a)</w:t>
      </w:r>
      <w:r w:rsidRPr="00E21E49">
        <w:tab/>
        <w:t>the registered agent of the ship;</w:t>
      </w:r>
    </w:p>
    <w:p w:rsidR="001422D3" w:rsidRPr="00E21E49" w:rsidRDefault="001422D3" w:rsidP="001422D3">
      <w:pPr>
        <w:pStyle w:val="paragraph"/>
      </w:pPr>
      <w:r w:rsidRPr="00E21E49">
        <w:tab/>
        <w:t>(b)</w:t>
      </w:r>
      <w:r w:rsidRPr="00E21E49">
        <w:tab/>
        <w:t>for a ship other than a ship on demise charter to Australian</w:t>
      </w:r>
      <w:r w:rsidR="00E21E49">
        <w:noBreakHyphen/>
      </w:r>
      <w:r w:rsidRPr="00E21E49">
        <w:t>based operators—an owner of the ship.</w:t>
      </w:r>
    </w:p>
    <w:p w:rsidR="001422D3" w:rsidRPr="00E21E49" w:rsidRDefault="001422D3" w:rsidP="001422D3">
      <w:pPr>
        <w:pStyle w:val="subsection"/>
      </w:pPr>
      <w:r w:rsidRPr="00E21E49">
        <w:tab/>
        <w:t>(4)</w:t>
      </w:r>
      <w:r w:rsidRPr="00E21E49">
        <w:tab/>
        <w:t>The application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specify the name and official number of the ship; and</w:t>
      </w:r>
    </w:p>
    <w:p w:rsidR="001422D3" w:rsidRPr="00E21E49" w:rsidRDefault="001422D3" w:rsidP="001422D3">
      <w:pPr>
        <w:pStyle w:val="paragraph"/>
      </w:pPr>
      <w:r w:rsidRPr="00E21E49">
        <w:tab/>
        <w:t>(c)</w:t>
      </w:r>
      <w:r w:rsidRPr="00E21E49">
        <w:tab/>
        <w:t>specify the current home port of the ship; and</w:t>
      </w:r>
    </w:p>
    <w:p w:rsidR="001422D3" w:rsidRPr="00E21E49" w:rsidRDefault="001422D3" w:rsidP="001422D3">
      <w:pPr>
        <w:pStyle w:val="paragraph"/>
      </w:pPr>
      <w:r w:rsidRPr="00E21E49">
        <w:tab/>
        <w:t>(d)</w:t>
      </w:r>
      <w:r w:rsidRPr="00E21E49">
        <w:tab/>
        <w:t xml:space="preserve">specify the proposed home port of the ship (which must be a port covered by </w:t>
      </w:r>
      <w:r w:rsidR="00E21E49" w:rsidRPr="00E21E49">
        <w:t>subsection (</w:t>
      </w:r>
      <w:r w:rsidRPr="00E21E49">
        <w:t>1)); and</w:t>
      </w:r>
    </w:p>
    <w:p w:rsidR="001422D3" w:rsidRPr="00E21E49" w:rsidRDefault="001422D3" w:rsidP="001422D3">
      <w:pPr>
        <w:pStyle w:val="paragraph"/>
      </w:pPr>
      <w:r w:rsidRPr="00E21E49">
        <w:tab/>
        <w:t>(e)</w:t>
      </w:r>
      <w:r w:rsidRPr="00E21E49">
        <w:tab/>
        <w:t>be signed by:</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registered agent of the ship; and</w:t>
      </w:r>
    </w:p>
    <w:p w:rsidR="001422D3" w:rsidRPr="00E21E49" w:rsidRDefault="001422D3" w:rsidP="001422D3">
      <w:pPr>
        <w:pStyle w:val="paragraphsub"/>
      </w:pPr>
      <w:r w:rsidRPr="00E21E49">
        <w:tab/>
        <w:t>(ii)</w:t>
      </w:r>
      <w:r w:rsidRPr="00E21E49">
        <w:tab/>
        <w:t>for a ship other than a ship on demise charter to Australian</w:t>
      </w:r>
      <w:r w:rsidR="00E21E49">
        <w:noBreakHyphen/>
      </w:r>
      <w:r w:rsidRPr="00E21E49">
        <w:t>based operators—each owner of the ship.</w:t>
      </w:r>
    </w:p>
    <w:p w:rsidR="001422D3" w:rsidRPr="00E21E49" w:rsidRDefault="001422D3" w:rsidP="001422D3">
      <w:pPr>
        <w:pStyle w:val="subsection"/>
      </w:pPr>
      <w:r w:rsidRPr="00E21E49">
        <w:tab/>
        <w:t>(5)</w:t>
      </w:r>
      <w:r w:rsidRPr="00E21E49">
        <w:tab/>
        <w:t xml:space="preserve">If the Registrar receives an application made in accordance with </w:t>
      </w:r>
      <w:r w:rsidR="00E21E49" w:rsidRPr="00E21E49">
        <w:t>subsection (</w:t>
      </w:r>
      <w:r w:rsidRPr="00E21E49">
        <w:t>4), the Registrar must give a written notice to the applicant stating that the inscription of the home port on the ship may be altered with the new home port being inscribed on the ship in accordance with section</w:t>
      </w:r>
      <w:r w:rsidR="00E21E49" w:rsidRPr="00E21E49">
        <w:t> </w:t>
      </w:r>
      <w:r w:rsidR="00657AE3" w:rsidRPr="00E21E49">
        <w:t>23</w:t>
      </w:r>
      <w:r w:rsidRPr="00E21E49">
        <w:t>.</w:t>
      </w:r>
    </w:p>
    <w:p w:rsidR="001422D3" w:rsidRPr="00E21E49" w:rsidRDefault="001422D3" w:rsidP="001422D3">
      <w:pPr>
        <w:pStyle w:val="SubsectionHead"/>
      </w:pPr>
      <w:r w:rsidRPr="00E21E49">
        <w:t>Offence</w:t>
      </w:r>
    </w:p>
    <w:p w:rsidR="001422D3" w:rsidRPr="00E21E49" w:rsidRDefault="001422D3" w:rsidP="001422D3">
      <w:pPr>
        <w:pStyle w:val="subsection"/>
      </w:pPr>
      <w:r w:rsidRPr="00E21E49">
        <w:tab/>
        <w:t>(6)</w:t>
      </w:r>
      <w:r w:rsidRPr="00E21E49">
        <w:tab/>
        <w:t>A person commits an offence of strict liability if:</w:t>
      </w:r>
    </w:p>
    <w:p w:rsidR="001422D3" w:rsidRPr="00E21E49" w:rsidRDefault="001422D3" w:rsidP="001422D3">
      <w:pPr>
        <w:pStyle w:val="paragraph"/>
      </w:pPr>
      <w:r w:rsidRPr="00E21E49">
        <w:tab/>
        <w:t>(a)</w:t>
      </w:r>
      <w:r w:rsidRPr="00E21E49">
        <w:tab/>
        <w:t xml:space="preserve">the Registrar gives the person a notice under </w:t>
      </w:r>
      <w:r w:rsidR="00E21E49" w:rsidRPr="00E21E49">
        <w:t>subsection (</w:t>
      </w:r>
      <w:r w:rsidRPr="00E21E49">
        <w:t>5); and</w:t>
      </w:r>
    </w:p>
    <w:p w:rsidR="001422D3" w:rsidRPr="00E21E49" w:rsidRDefault="001422D3" w:rsidP="001422D3">
      <w:pPr>
        <w:pStyle w:val="paragraph"/>
      </w:pPr>
      <w:r w:rsidRPr="00E21E49">
        <w:tab/>
        <w:t>(b)</w:t>
      </w:r>
      <w:r w:rsidRPr="00E21E49">
        <w:tab/>
        <w:t>the person does not, within 30 days after the date of the notice, endorse on the notice a statement signed by the person stating that the inscription of the home port on the ship has been altered with the new home port inscribed on the ship in accordance with section</w:t>
      </w:r>
      <w:r w:rsidR="00E21E49" w:rsidRPr="00E21E49">
        <w:t> </w:t>
      </w:r>
      <w:r w:rsidR="00657AE3" w:rsidRPr="00E21E49">
        <w:t>23</w:t>
      </w:r>
      <w:r w:rsidRPr="00E21E49">
        <w:t>; and</w:t>
      </w:r>
    </w:p>
    <w:p w:rsidR="001422D3" w:rsidRPr="00E21E49" w:rsidRDefault="001422D3" w:rsidP="001422D3">
      <w:pPr>
        <w:pStyle w:val="paragraph"/>
      </w:pPr>
      <w:r w:rsidRPr="00E21E49">
        <w:tab/>
        <w:t>(c)</w:t>
      </w:r>
      <w:r w:rsidRPr="00E21E49">
        <w:tab/>
        <w:t>the person does not, within 30 days after the date of the notice, lodge with the Registrar that notice as so endorsed.</w:t>
      </w:r>
    </w:p>
    <w:p w:rsidR="001422D3" w:rsidRPr="00E21E49" w:rsidRDefault="001422D3" w:rsidP="001422D3">
      <w:pPr>
        <w:pStyle w:val="Penalty"/>
      </w:pPr>
      <w:r w:rsidRPr="00E21E49">
        <w:t>Penalty:</w:t>
      </w:r>
      <w:r w:rsidRPr="00E21E49">
        <w:tab/>
        <w:t>5 penalty units.</w:t>
      </w:r>
    </w:p>
    <w:p w:rsidR="001422D3" w:rsidRPr="00E21E49" w:rsidRDefault="001422D3" w:rsidP="001422D3">
      <w:pPr>
        <w:pStyle w:val="subsection"/>
      </w:pPr>
      <w:r w:rsidRPr="00E21E49">
        <w:tab/>
        <w:t>(7)</w:t>
      </w:r>
      <w:r w:rsidRPr="00E21E49">
        <w:tab/>
      </w:r>
      <w:r w:rsidR="00E21E49" w:rsidRPr="00E21E49">
        <w:t>Subsection (</w:t>
      </w:r>
      <w:r w:rsidRPr="00E21E49">
        <w:t>6) does not apply if the person has a reasonable excuse.</w:t>
      </w:r>
    </w:p>
    <w:p w:rsidR="001422D3" w:rsidRPr="00E21E49" w:rsidRDefault="001422D3" w:rsidP="001422D3">
      <w:pPr>
        <w:pStyle w:val="notetext"/>
      </w:pPr>
      <w:r w:rsidRPr="00E21E49">
        <w:t>Note:</w:t>
      </w:r>
      <w:r w:rsidRPr="00E21E49">
        <w:tab/>
        <w:t xml:space="preserve">A defendant bears an evidential burden in relation to the matter in </w:t>
      </w:r>
      <w:r w:rsidR="00E21E49" w:rsidRPr="00E21E49">
        <w:t>subsection (</w:t>
      </w:r>
      <w:r w:rsidRPr="00E21E49">
        <w:t>7): see subsection</w:t>
      </w:r>
      <w:r w:rsidR="00E21E49" w:rsidRPr="00E21E49">
        <w:t> </w:t>
      </w:r>
      <w:r w:rsidRPr="00E21E49">
        <w:t xml:space="preserve">13.3(3) of the </w:t>
      </w:r>
      <w:r w:rsidRPr="00E21E49">
        <w:rPr>
          <w:i/>
        </w:rPr>
        <w:t>Criminal Code</w:t>
      </w:r>
      <w:r w:rsidRPr="00E21E49">
        <w:t>.</w:t>
      </w:r>
    </w:p>
    <w:p w:rsidR="001422D3" w:rsidRPr="00E21E49" w:rsidRDefault="001422D3" w:rsidP="001422D3">
      <w:pPr>
        <w:pStyle w:val="SubsectionHead"/>
      </w:pPr>
      <w:r w:rsidRPr="00E21E49">
        <w:t>Registrar’s role</w:t>
      </w:r>
    </w:p>
    <w:p w:rsidR="001422D3" w:rsidRPr="00E21E49" w:rsidRDefault="001422D3" w:rsidP="001422D3">
      <w:pPr>
        <w:pStyle w:val="subsection"/>
      </w:pPr>
      <w:r w:rsidRPr="00E21E49">
        <w:tab/>
        <w:t>(8)</w:t>
      </w:r>
      <w:r w:rsidRPr="00E21E49">
        <w:tab/>
        <w:t xml:space="preserve">If the Registrar receives the notice referred to in </w:t>
      </w:r>
      <w:r w:rsidR="00E21E49" w:rsidRPr="00E21E49">
        <w:t>paragraph (</w:t>
      </w:r>
      <w:r w:rsidRPr="00E21E49">
        <w:t>6)(c) and the ship’s registration certificate, the Registrar must:</w:t>
      </w:r>
    </w:p>
    <w:p w:rsidR="001422D3" w:rsidRPr="00E21E49" w:rsidRDefault="001422D3" w:rsidP="001422D3">
      <w:pPr>
        <w:pStyle w:val="paragraph"/>
      </w:pPr>
      <w:r w:rsidRPr="00E21E49">
        <w:tab/>
        <w:t>(a)</w:t>
      </w:r>
      <w:r w:rsidRPr="00E21E49">
        <w:tab/>
        <w:t>enter the new home port for the ship in the General Register or International Register; and</w:t>
      </w:r>
    </w:p>
    <w:p w:rsidR="001422D3" w:rsidRPr="00E21E49" w:rsidRDefault="001422D3" w:rsidP="001422D3">
      <w:pPr>
        <w:pStyle w:val="paragraph"/>
      </w:pPr>
      <w:r w:rsidRPr="00E21E49">
        <w:tab/>
        <w:t>(b)</w:t>
      </w:r>
      <w:r w:rsidRPr="00E21E49">
        <w:tab/>
        <w:t>endorse the change of home port on the ship’s registration certificate and return it to the registered agent.</w:t>
      </w:r>
    </w:p>
    <w:p w:rsidR="001422D3" w:rsidRPr="00E21E49" w:rsidRDefault="00657AE3" w:rsidP="001422D3">
      <w:pPr>
        <w:pStyle w:val="ActHead5"/>
      </w:pPr>
      <w:bookmarkStart w:id="49" w:name="_Toc532992789"/>
      <w:r w:rsidRPr="00E21E49">
        <w:rPr>
          <w:rStyle w:val="CharSectno"/>
        </w:rPr>
        <w:t>39</w:t>
      </w:r>
      <w:r w:rsidR="001422D3" w:rsidRPr="00E21E49">
        <w:t xml:space="preserve">  Characteristics of ships</w:t>
      </w:r>
      <w:bookmarkEnd w:id="49"/>
    </w:p>
    <w:p w:rsidR="001422D3" w:rsidRPr="00E21E49" w:rsidRDefault="001422D3" w:rsidP="001422D3">
      <w:pPr>
        <w:pStyle w:val="subsection"/>
      </w:pPr>
      <w:r w:rsidRPr="00E21E49">
        <w:tab/>
      </w:r>
      <w:r w:rsidRPr="00E21E49">
        <w:tab/>
        <w:t xml:space="preserve">For the purposes of paragraphs </w:t>
      </w:r>
      <w:r w:rsidR="00657AE3" w:rsidRPr="00E21E49">
        <w:t>15</w:t>
      </w:r>
      <w:r w:rsidRPr="00E21E49">
        <w:t xml:space="preserve">(1)(h), </w:t>
      </w:r>
      <w:r w:rsidR="00657AE3" w:rsidRPr="00E21E49">
        <w:t>17</w:t>
      </w:r>
      <w:r w:rsidRPr="00E21E49">
        <w:t xml:space="preserve">(h), </w:t>
      </w:r>
      <w:r w:rsidR="00657AE3" w:rsidRPr="00E21E49">
        <w:t>20</w:t>
      </w:r>
      <w:r w:rsidRPr="00E21E49">
        <w:t xml:space="preserve">(2)(h) and </w:t>
      </w:r>
      <w:r w:rsidR="00657AE3" w:rsidRPr="00E21E49">
        <w:t>34</w:t>
      </w:r>
      <w:r w:rsidRPr="00E21E49">
        <w:t>(3)(f), the characteristics of a ship are set out in the following table:</w:t>
      </w:r>
    </w:p>
    <w:p w:rsidR="001422D3" w:rsidRPr="00E21E49" w:rsidRDefault="001422D3" w:rsidP="001422D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7797"/>
      </w:tblGrid>
      <w:tr w:rsidR="001422D3" w:rsidRPr="00E21E49" w:rsidTr="00482902">
        <w:trPr>
          <w:tblHeader/>
        </w:trPr>
        <w:tc>
          <w:tcPr>
            <w:tcW w:w="5000" w:type="pct"/>
            <w:gridSpan w:val="2"/>
            <w:tcBorders>
              <w:top w:val="single" w:sz="12" w:space="0" w:color="auto"/>
              <w:bottom w:val="single" w:sz="6" w:space="0" w:color="auto"/>
            </w:tcBorders>
            <w:shd w:val="clear" w:color="auto" w:fill="auto"/>
          </w:tcPr>
          <w:p w:rsidR="001422D3" w:rsidRPr="00E21E49" w:rsidRDefault="001422D3" w:rsidP="00482902">
            <w:pPr>
              <w:pStyle w:val="TableHeading"/>
            </w:pPr>
            <w:r w:rsidRPr="00E21E49">
              <w:t>Characteristics of ships</w:t>
            </w:r>
          </w:p>
        </w:tc>
      </w:tr>
      <w:tr w:rsidR="001422D3" w:rsidRPr="00E21E49" w:rsidTr="00482902">
        <w:trPr>
          <w:tblHeader/>
        </w:trPr>
        <w:tc>
          <w:tcPr>
            <w:tcW w:w="429" w:type="pct"/>
            <w:tcBorders>
              <w:top w:val="single" w:sz="6" w:space="0" w:color="auto"/>
              <w:bottom w:val="single" w:sz="12" w:space="0" w:color="auto"/>
            </w:tcBorders>
            <w:shd w:val="clear" w:color="auto" w:fill="auto"/>
          </w:tcPr>
          <w:p w:rsidR="001422D3" w:rsidRPr="00E21E49" w:rsidRDefault="001422D3" w:rsidP="00482902">
            <w:pPr>
              <w:pStyle w:val="TableHeading"/>
            </w:pPr>
            <w:r w:rsidRPr="00E21E49">
              <w:t>Item</w:t>
            </w:r>
          </w:p>
        </w:tc>
        <w:tc>
          <w:tcPr>
            <w:tcW w:w="4571" w:type="pct"/>
            <w:tcBorders>
              <w:top w:val="single" w:sz="6" w:space="0" w:color="auto"/>
              <w:bottom w:val="single" w:sz="12" w:space="0" w:color="auto"/>
            </w:tcBorders>
            <w:shd w:val="clear" w:color="auto" w:fill="auto"/>
          </w:tcPr>
          <w:p w:rsidR="001422D3" w:rsidRPr="00E21E49" w:rsidRDefault="001422D3" w:rsidP="00482902">
            <w:pPr>
              <w:pStyle w:val="TableHeading"/>
            </w:pPr>
            <w:r w:rsidRPr="00E21E49">
              <w:t>Characteristic</w:t>
            </w:r>
          </w:p>
        </w:tc>
      </w:tr>
      <w:tr w:rsidR="001422D3" w:rsidRPr="00E21E49" w:rsidTr="00482902">
        <w:tc>
          <w:tcPr>
            <w:tcW w:w="429" w:type="pct"/>
            <w:tcBorders>
              <w:top w:val="single" w:sz="12" w:space="0" w:color="auto"/>
            </w:tcBorders>
            <w:shd w:val="clear" w:color="auto" w:fill="auto"/>
          </w:tcPr>
          <w:p w:rsidR="001422D3" w:rsidRPr="00E21E49" w:rsidRDefault="001422D3" w:rsidP="00482902">
            <w:pPr>
              <w:pStyle w:val="Tabletext"/>
            </w:pPr>
            <w:r w:rsidRPr="00E21E49">
              <w:t>1</w:t>
            </w:r>
          </w:p>
        </w:tc>
        <w:tc>
          <w:tcPr>
            <w:tcW w:w="4571" w:type="pct"/>
            <w:tcBorders>
              <w:top w:val="single" w:sz="12" w:space="0" w:color="auto"/>
            </w:tcBorders>
            <w:shd w:val="clear" w:color="auto" w:fill="auto"/>
          </w:tcPr>
          <w:p w:rsidR="001422D3" w:rsidRPr="00E21E49" w:rsidRDefault="001422D3" w:rsidP="00482902">
            <w:pPr>
              <w:pStyle w:val="Tabletext"/>
            </w:pPr>
            <w:r w:rsidRPr="00E21E49">
              <w:t>Type of ship (in terms of purpose)</w:t>
            </w:r>
          </w:p>
        </w:tc>
      </w:tr>
      <w:tr w:rsidR="001422D3" w:rsidRPr="00E21E49" w:rsidTr="00482902">
        <w:tc>
          <w:tcPr>
            <w:tcW w:w="429" w:type="pct"/>
            <w:shd w:val="clear" w:color="auto" w:fill="auto"/>
          </w:tcPr>
          <w:p w:rsidR="001422D3" w:rsidRPr="00E21E49" w:rsidRDefault="001422D3" w:rsidP="00482902">
            <w:pPr>
              <w:pStyle w:val="Tabletext"/>
            </w:pPr>
            <w:r w:rsidRPr="00E21E49">
              <w:t>2</w:t>
            </w:r>
          </w:p>
        </w:tc>
        <w:tc>
          <w:tcPr>
            <w:tcW w:w="4571" w:type="pct"/>
            <w:shd w:val="clear" w:color="auto" w:fill="auto"/>
          </w:tcPr>
          <w:p w:rsidR="001422D3" w:rsidRPr="00E21E49" w:rsidRDefault="001422D3" w:rsidP="00482902">
            <w:pPr>
              <w:pStyle w:val="Tabletext"/>
            </w:pPr>
            <w:r w:rsidRPr="00E21E49">
              <w:t>Method of propulsion, including the number and type of boilers, the number and type of engines and the means of power transmission (including the number of screws, paddles or jets)</w:t>
            </w:r>
          </w:p>
        </w:tc>
      </w:tr>
      <w:tr w:rsidR="001422D3" w:rsidRPr="00E21E49" w:rsidTr="00482902">
        <w:tc>
          <w:tcPr>
            <w:tcW w:w="429" w:type="pct"/>
            <w:shd w:val="clear" w:color="auto" w:fill="auto"/>
          </w:tcPr>
          <w:p w:rsidR="001422D3" w:rsidRPr="00E21E49" w:rsidRDefault="001422D3" w:rsidP="00482902">
            <w:pPr>
              <w:pStyle w:val="Tabletext"/>
            </w:pPr>
            <w:r w:rsidRPr="00E21E49">
              <w:t>3</w:t>
            </w:r>
          </w:p>
        </w:tc>
        <w:tc>
          <w:tcPr>
            <w:tcW w:w="4571" w:type="pct"/>
            <w:shd w:val="clear" w:color="auto" w:fill="auto"/>
          </w:tcPr>
          <w:p w:rsidR="001422D3" w:rsidRPr="00E21E49" w:rsidRDefault="001422D3" w:rsidP="00482902">
            <w:pPr>
              <w:pStyle w:val="Tabletext"/>
            </w:pPr>
            <w:r w:rsidRPr="00E21E49">
              <w:t>Number of decks</w:t>
            </w:r>
          </w:p>
        </w:tc>
      </w:tr>
      <w:tr w:rsidR="001422D3" w:rsidRPr="00E21E49" w:rsidTr="00482902">
        <w:tc>
          <w:tcPr>
            <w:tcW w:w="429" w:type="pct"/>
            <w:shd w:val="clear" w:color="auto" w:fill="auto"/>
          </w:tcPr>
          <w:p w:rsidR="001422D3" w:rsidRPr="00E21E49" w:rsidRDefault="001422D3" w:rsidP="00482902">
            <w:pPr>
              <w:pStyle w:val="Tabletext"/>
            </w:pPr>
            <w:r w:rsidRPr="00E21E49">
              <w:t>4</w:t>
            </w:r>
          </w:p>
        </w:tc>
        <w:tc>
          <w:tcPr>
            <w:tcW w:w="4571" w:type="pct"/>
            <w:shd w:val="clear" w:color="auto" w:fill="auto"/>
          </w:tcPr>
          <w:p w:rsidR="001422D3" w:rsidRPr="00E21E49" w:rsidRDefault="001422D3" w:rsidP="00482902">
            <w:pPr>
              <w:pStyle w:val="Tabletext"/>
            </w:pPr>
            <w:r w:rsidRPr="00E21E49">
              <w:t>Number of bulkheads</w:t>
            </w:r>
          </w:p>
        </w:tc>
      </w:tr>
      <w:tr w:rsidR="001422D3" w:rsidRPr="00E21E49" w:rsidTr="00482902">
        <w:tc>
          <w:tcPr>
            <w:tcW w:w="429" w:type="pct"/>
            <w:shd w:val="clear" w:color="auto" w:fill="auto"/>
          </w:tcPr>
          <w:p w:rsidR="001422D3" w:rsidRPr="00E21E49" w:rsidRDefault="001422D3" w:rsidP="00482902">
            <w:pPr>
              <w:pStyle w:val="Tabletext"/>
            </w:pPr>
            <w:r w:rsidRPr="00E21E49">
              <w:t>5</w:t>
            </w:r>
          </w:p>
        </w:tc>
        <w:tc>
          <w:tcPr>
            <w:tcW w:w="4571" w:type="pct"/>
            <w:shd w:val="clear" w:color="auto" w:fill="auto"/>
          </w:tcPr>
          <w:p w:rsidR="001422D3" w:rsidRPr="00E21E49" w:rsidRDefault="001422D3" w:rsidP="00482902">
            <w:pPr>
              <w:pStyle w:val="Tabletext"/>
            </w:pPr>
            <w:r w:rsidRPr="00E21E49">
              <w:t>Number of masts</w:t>
            </w:r>
          </w:p>
        </w:tc>
      </w:tr>
      <w:tr w:rsidR="001422D3" w:rsidRPr="00E21E49" w:rsidTr="00482902">
        <w:tc>
          <w:tcPr>
            <w:tcW w:w="429" w:type="pct"/>
            <w:shd w:val="clear" w:color="auto" w:fill="auto"/>
          </w:tcPr>
          <w:p w:rsidR="001422D3" w:rsidRPr="00E21E49" w:rsidRDefault="001422D3" w:rsidP="00482902">
            <w:pPr>
              <w:pStyle w:val="Tabletext"/>
            </w:pPr>
            <w:r w:rsidRPr="00E21E49">
              <w:t>6</w:t>
            </w:r>
          </w:p>
        </w:tc>
        <w:tc>
          <w:tcPr>
            <w:tcW w:w="4571" w:type="pct"/>
            <w:shd w:val="clear" w:color="auto" w:fill="auto"/>
          </w:tcPr>
          <w:p w:rsidR="001422D3" w:rsidRPr="00E21E49" w:rsidRDefault="001422D3" w:rsidP="00482902">
            <w:pPr>
              <w:pStyle w:val="Tabletext"/>
            </w:pPr>
            <w:r w:rsidRPr="00E21E49">
              <w:t>Stem</w:t>
            </w:r>
          </w:p>
        </w:tc>
      </w:tr>
      <w:tr w:rsidR="001422D3" w:rsidRPr="00E21E49" w:rsidTr="00482902">
        <w:tc>
          <w:tcPr>
            <w:tcW w:w="429" w:type="pct"/>
            <w:shd w:val="clear" w:color="auto" w:fill="auto"/>
          </w:tcPr>
          <w:p w:rsidR="001422D3" w:rsidRPr="00E21E49" w:rsidRDefault="001422D3" w:rsidP="00482902">
            <w:pPr>
              <w:pStyle w:val="Tabletext"/>
            </w:pPr>
            <w:r w:rsidRPr="00E21E49">
              <w:t>7</w:t>
            </w:r>
          </w:p>
        </w:tc>
        <w:tc>
          <w:tcPr>
            <w:tcW w:w="4571" w:type="pct"/>
            <w:shd w:val="clear" w:color="auto" w:fill="auto"/>
          </w:tcPr>
          <w:p w:rsidR="001422D3" w:rsidRPr="00E21E49" w:rsidRDefault="001422D3" w:rsidP="00482902">
            <w:pPr>
              <w:pStyle w:val="Tabletext"/>
            </w:pPr>
            <w:r w:rsidRPr="00E21E49">
              <w:t>Stern</w:t>
            </w:r>
          </w:p>
        </w:tc>
      </w:tr>
      <w:tr w:rsidR="001422D3" w:rsidRPr="00E21E49" w:rsidTr="00482902">
        <w:tc>
          <w:tcPr>
            <w:tcW w:w="429" w:type="pct"/>
            <w:shd w:val="clear" w:color="auto" w:fill="auto"/>
          </w:tcPr>
          <w:p w:rsidR="001422D3" w:rsidRPr="00E21E49" w:rsidRDefault="001422D3" w:rsidP="00482902">
            <w:pPr>
              <w:pStyle w:val="Tabletext"/>
            </w:pPr>
            <w:r w:rsidRPr="00E21E49">
              <w:t>8</w:t>
            </w:r>
          </w:p>
        </w:tc>
        <w:tc>
          <w:tcPr>
            <w:tcW w:w="4571" w:type="pct"/>
            <w:shd w:val="clear" w:color="auto" w:fill="auto"/>
          </w:tcPr>
          <w:p w:rsidR="001422D3" w:rsidRPr="00E21E49" w:rsidRDefault="001422D3" w:rsidP="00482902">
            <w:pPr>
              <w:pStyle w:val="Tabletext"/>
            </w:pPr>
            <w:r w:rsidRPr="00E21E49">
              <w:t>Build</w:t>
            </w:r>
          </w:p>
        </w:tc>
      </w:tr>
      <w:tr w:rsidR="001422D3" w:rsidRPr="00E21E49" w:rsidTr="00482902">
        <w:tc>
          <w:tcPr>
            <w:tcW w:w="429" w:type="pct"/>
            <w:shd w:val="clear" w:color="auto" w:fill="auto"/>
          </w:tcPr>
          <w:p w:rsidR="001422D3" w:rsidRPr="00E21E49" w:rsidRDefault="001422D3" w:rsidP="00482902">
            <w:pPr>
              <w:pStyle w:val="Tabletext"/>
            </w:pPr>
            <w:r w:rsidRPr="00E21E49">
              <w:t>9</w:t>
            </w:r>
          </w:p>
        </w:tc>
        <w:tc>
          <w:tcPr>
            <w:tcW w:w="4571" w:type="pct"/>
            <w:shd w:val="clear" w:color="auto" w:fill="auto"/>
          </w:tcPr>
          <w:p w:rsidR="001422D3" w:rsidRPr="00E21E49" w:rsidRDefault="001422D3" w:rsidP="00482902">
            <w:pPr>
              <w:pStyle w:val="Tabletext"/>
            </w:pPr>
            <w:r w:rsidRPr="00E21E49">
              <w:t>Rigging</w:t>
            </w:r>
          </w:p>
        </w:tc>
      </w:tr>
      <w:tr w:rsidR="001422D3" w:rsidRPr="00E21E49" w:rsidTr="00482902">
        <w:tc>
          <w:tcPr>
            <w:tcW w:w="429" w:type="pct"/>
            <w:shd w:val="clear" w:color="auto" w:fill="auto"/>
          </w:tcPr>
          <w:p w:rsidR="001422D3" w:rsidRPr="00E21E49" w:rsidRDefault="001422D3" w:rsidP="00482902">
            <w:pPr>
              <w:pStyle w:val="Tabletext"/>
            </w:pPr>
            <w:r w:rsidRPr="00E21E49">
              <w:t>10</w:t>
            </w:r>
          </w:p>
        </w:tc>
        <w:tc>
          <w:tcPr>
            <w:tcW w:w="4571" w:type="pct"/>
            <w:shd w:val="clear" w:color="auto" w:fill="auto"/>
          </w:tcPr>
          <w:p w:rsidR="001422D3" w:rsidRPr="00E21E49" w:rsidRDefault="001422D3" w:rsidP="00482902">
            <w:pPr>
              <w:pStyle w:val="Tabletext"/>
            </w:pPr>
            <w:r w:rsidRPr="00E21E49">
              <w:t>Principal material of construction of hull</w:t>
            </w:r>
          </w:p>
        </w:tc>
      </w:tr>
      <w:tr w:rsidR="001422D3" w:rsidRPr="00E21E49" w:rsidTr="00482902">
        <w:tc>
          <w:tcPr>
            <w:tcW w:w="429" w:type="pct"/>
            <w:shd w:val="clear" w:color="auto" w:fill="auto"/>
          </w:tcPr>
          <w:p w:rsidR="001422D3" w:rsidRPr="00E21E49" w:rsidRDefault="001422D3" w:rsidP="00482902">
            <w:pPr>
              <w:pStyle w:val="Tabletext"/>
            </w:pPr>
            <w:r w:rsidRPr="00E21E49">
              <w:t>11</w:t>
            </w:r>
          </w:p>
        </w:tc>
        <w:tc>
          <w:tcPr>
            <w:tcW w:w="4571" w:type="pct"/>
            <w:shd w:val="clear" w:color="auto" w:fill="auto"/>
          </w:tcPr>
          <w:p w:rsidR="001422D3" w:rsidRPr="00E21E49" w:rsidRDefault="001422D3" w:rsidP="00482902">
            <w:pPr>
              <w:pStyle w:val="Tabletext"/>
            </w:pPr>
            <w:r w:rsidRPr="00E21E49">
              <w:t>Length</w:t>
            </w:r>
          </w:p>
        </w:tc>
      </w:tr>
      <w:tr w:rsidR="001422D3" w:rsidRPr="00E21E49" w:rsidTr="00482902">
        <w:tc>
          <w:tcPr>
            <w:tcW w:w="429" w:type="pct"/>
            <w:shd w:val="clear" w:color="auto" w:fill="auto"/>
          </w:tcPr>
          <w:p w:rsidR="001422D3" w:rsidRPr="00E21E49" w:rsidRDefault="001422D3" w:rsidP="00482902">
            <w:pPr>
              <w:pStyle w:val="Tabletext"/>
            </w:pPr>
            <w:r w:rsidRPr="00E21E49">
              <w:t>12</w:t>
            </w:r>
          </w:p>
        </w:tc>
        <w:tc>
          <w:tcPr>
            <w:tcW w:w="4571" w:type="pct"/>
            <w:shd w:val="clear" w:color="auto" w:fill="auto"/>
          </w:tcPr>
          <w:p w:rsidR="001422D3" w:rsidRPr="00E21E49" w:rsidRDefault="001422D3" w:rsidP="00482902">
            <w:pPr>
              <w:pStyle w:val="Tabletext"/>
            </w:pPr>
            <w:r w:rsidRPr="00E21E49">
              <w:t>Maximum breadth</w:t>
            </w:r>
          </w:p>
        </w:tc>
      </w:tr>
      <w:tr w:rsidR="001422D3" w:rsidRPr="00E21E49" w:rsidTr="00482902">
        <w:tc>
          <w:tcPr>
            <w:tcW w:w="429" w:type="pct"/>
            <w:shd w:val="clear" w:color="auto" w:fill="auto"/>
          </w:tcPr>
          <w:p w:rsidR="001422D3" w:rsidRPr="00E21E49" w:rsidRDefault="001422D3" w:rsidP="00482902">
            <w:pPr>
              <w:pStyle w:val="Tabletext"/>
            </w:pPr>
            <w:r w:rsidRPr="00E21E49">
              <w:t>13</w:t>
            </w:r>
          </w:p>
        </w:tc>
        <w:tc>
          <w:tcPr>
            <w:tcW w:w="4571" w:type="pct"/>
            <w:shd w:val="clear" w:color="auto" w:fill="auto"/>
          </w:tcPr>
          <w:p w:rsidR="001422D3" w:rsidRPr="00E21E49" w:rsidRDefault="001422D3" w:rsidP="00482902">
            <w:pPr>
              <w:pStyle w:val="Tabletext"/>
            </w:pPr>
            <w:r w:rsidRPr="00E21E49">
              <w:t>Moulded depth amidships</w:t>
            </w:r>
          </w:p>
        </w:tc>
      </w:tr>
      <w:tr w:rsidR="001422D3" w:rsidRPr="00E21E49" w:rsidTr="00482902">
        <w:tc>
          <w:tcPr>
            <w:tcW w:w="429" w:type="pct"/>
            <w:shd w:val="clear" w:color="auto" w:fill="auto"/>
          </w:tcPr>
          <w:p w:rsidR="001422D3" w:rsidRPr="00E21E49" w:rsidRDefault="001422D3" w:rsidP="00482902">
            <w:pPr>
              <w:pStyle w:val="Tabletext"/>
            </w:pPr>
            <w:r w:rsidRPr="00E21E49">
              <w:t>14</w:t>
            </w:r>
          </w:p>
        </w:tc>
        <w:tc>
          <w:tcPr>
            <w:tcW w:w="4571" w:type="pct"/>
            <w:shd w:val="clear" w:color="auto" w:fill="auto"/>
          </w:tcPr>
          <w:p w:rsidR="001422D3" w:rsidRPr="00E21E49" w:rsidRDefault="001422D3" w:rsidP="00482902">
            <w:pPr>
              <w:pStyle w:val="Tabletext"/>
            </w:pPr>
            <w:r w:rsidRPr="00E21E49">
              <w:t>Power, being one or more of brake power, indicated power and shaft power</w:t>
            </w:r>
          </w:p>
        </w:tc>
      </w:tr>
      <w:tr w:rsidR="001422D3" w:rsidRPr="00E21E49" w:rsidTr="00482902">
        <w:tc>
          <w:tcPr>
            <w:tcW w:w="429" w:type="pct"/>
            <w:tcBorders>
              <w:top w:val="single" w:sz="2" w:space="0" w:color="auto"/>
              <w:bottom w:val="single" w:sz="12" w:space="0" w:color="auto"/>
            </w:tcBorders>
            <w:shd w:val="clear" w:color="auto" w:fill="auto"/>
          </w:tcPr>
          <w:p w:rsidR="001422D3" w:rsidRPr="00E21E49" w:rsidRDefault="001422D3" w:rsidP="00482902">
            <w:pPr>
              <w:pStyle w:val="Tabletext"/>
            </w:pPr>
            <w:r w:rsidRPr="00E21E49">
              <w:t>15</w:t>
            </w:r>
          </w:p>
        </w:tc>
        <w:tc>
          <w:tcPr>
            <w:tcW w:w="4571" w:type="pct"/>
            <w:tcBorders>
              <w:top w:val="single" w:sz="2" w:space="0" w:color="auto"/>
              <w:bottom w:val="single" w:sz="12" w:space="0" w:color="auto"/>
            </w:tcBorders>
            <w:shd w:val="clear" w:color="auto" w:fill="auto"/>
          </w:tcPr>
          <w:p w:rsidR="001422D3" w:rsidRPr="00E21E49" w:rsidRDefault="001422D3" w:rsidP="00482902">
            <w:pPr>
              <w:pStyle w:val="Tabletext"/>
            </w:pPr>
            <w:r w:rsidRPr="00E21E49">
              <w:t>Estimated speed</w:t>
            </w:r>
          </w:p>
        </w:tc>
      </w:tr>
    </w:tbl>
    <w:p w:rsidR="001422D3" w:rsidRPr="00E21E49" w:rsidRDefault="00657AE3" w:rsidP="001422D3">
      <w:pPr>
        <w:pStyle w:val="ActHead5"/>
      </w:pPr>
      <w:bookmarkStart w:id="50" w:name="_Toc532992790"/>
      <w:r w:rsidRPr="00E21E49">
        <w:rPr>
          <w:rStyle w:val="CharSectno"/>
        </w:rPr>
        <w:t>40</w:t>
      </w:r>
      <w:r w:rsidR="001422D3" w:rsidRPr="00E21E49">
        <w:t xml:space="preserve">  Period in which no entry has been made in the Register</w:t>
      </w:r>
      <w:r w:rsidR="000E7960" w:rsidRPr="00E21E49">
        <w:t>s</w:t>
      </w:r>
      <w:bookmarkEnd w:id="50"/>
    </w:p>
    <w:p w:rsidR="001422D3" w:rsidRPr="00E21E49" w:rsidRDefault="001422D3" w:rsidP="001422D3">
      <w:pPr>
        <w:pStyle w:val="subsection"/>
      </w:pPr>
      <w:r w:rsidRPr="00E21E49">
        <w:tab/>
      </w:r>
      <w:r w:rsidRPr="00E21E49">
        <w:tab/>
        <w:t>For the purposes of subsection</w:t>
      </w:r>
      <w:r w:rsidR="00E21E49" w:rsidRPr="00E21E49">
        <w:t> </w:t>
      </w:r>
      <w:r w:rsidRPr="00E21E49">
        <w:t>92(3) of the Act, the period is 25 years.</w:t>
      </w:r>
    </w:p>
    <w:p w:rsidR="001422D3" w:rsidRPr="00E21E49" w:rsidRDefault="00657AE3" w:rsidP="001422D3">
      <w:pPr>
        <w:pStyle w:val="ActHead5"/>
      </w:pPr>
      <w:bookmarkStart w:id="51" w:name="_Toc532992791"/>
      <w:r w:rsidRPr="00E21E49">
        <w:rPr>
          <w:rStyle w:val="CharSectno"/>
        </w:rPr>
        <w:t>41</w:t>
      </w:r>
      <w:r w:rsidR="001422D3" w:rsidRPr="00E21E49">
        <w:t xml:space="preserve">  References to measurements in documents</w:t>
      </w:r>
      <w:bookmarkEnd w:id="51"/>
    </w:p>
    <w:p w:rsidR="001422D3" w:rsidRPr="00E21E49" w:rsidRDefault="001422D3" w:rsidP="001422D3">
      <w:pPr>
        <w:pStyle w:val="subsection"/>
      </w:pPr>
      <w:r w:rsidRPr="00E21E49">
        <w:tab/>
      </w:r>
      <w:r w:rsidRPr="00E21E49">
        <w:tab/>
        <w:t>If a certificate or other document granted or issued under this instrument includes information in relation to a ship that is expressed in terms of measurements other than measurements in terms of which that information is required by this instrument to be expressed, that information may be expressed in the certificate or other document in relation to that ship in terms of either or both of those measurements.</w:t>
      </w:r>
    </w:p>
    <w:p w:rsidR="001422D3" w:rsidRPr="00E21E49" w:rsidRDefault="00657AE3" w:rsidP="001422D3">
      <w:pPr>
        <w:pStyle w:val="ActHead5"/>
      </w:pPr>
      <w:bookmarkStart w:id="52" w:name="_Toc532992792"/>
      <w:r w:rsidRPr="00E21E49">
        <w:rPr>
          <w:rStyle w:val="CharSectno"/>
        </w:rPr>
        <w:t>42</w:t>
      </w:r>
      <w:r w:rsidR="001422D3" w:rsidRPr="00E21E49">
        <w:t xml:space="preserve">  Extension of time</w:t>
      </w:r>
      <w:bookmarkEnd w:id="52"/>
    </w:p>
    <w:p w:rsidR="001422D3" w:rsidRPr="00E21E49" w:rsidRDefault="001422D3" w:rsidP="001422D3">
      <w:pPr>
        <w:pStyle w:val="subsection"/>
      </w:pPr>
      <w:r w:rsidRPr="00E21E49">
        <w:tab/>
        <w:t>(1)</w:t>
      </w:r>
      <w:r w:rsidRPr="00E21E49">
        <w:tab/>
        <w:t>For the purposes of paragraph</w:t>
      </w:r>
      <w:r w:rsidR="00E21E49" w:rsidRPr="00E21E49">
        <w:t> </w:t>
      </w:r>
      <w:r w:rsidRPr="00E21E49">
        <w:t>83(2)(e) of the Act, the Registrar may, upon application, extend the time for the lodgement of a document or information required by this instrument to be lodged with the Registrar. The Registrar may do so even though that time has ended.</w:t>
      </w:r>
    </w:p>
    <w:p w:rsidR="001422D3" w:rsidRPr="00E21E49" w:rsidRDefault="001422D3" w:rsidP="001422D3">
      <w:pPr>
        <w:pStyle w:val="subsection"/>
      </w:pPr>
      <w:r w:rsidRPr="00E21E49">
        <w:tab/>
        <w:t>(2)</w:t>
      </w:r>
      <w:r w:rsidRPr="00E21E49">
        <w:tab/>
        <w:t>An application for an extension of time must be lodged with the Registrar and must:</w:t>
      </w:r>
    </w:p>
    <w:p w:rsidR="001422D3" w:rsidRPr="00E21E49" w:rsidRDefault="001422D3" w:rsidP="001422D3">
      <w:pPr>
        <w:pStyle w:val="paragraph"/>
      </w:pPr>
      <w:r w:rsidRPr="00E21E49">
        <w:tab/>
        <w:t>(a)</w:t>
      </w:r>
      <w:r w:rsidRPr="00E21E49">
        <w:tab/>
        <w:t>be in writing; and</w:t>
      </w:r>
    </w:p>
    <w:p w:rsidR="001422D3" w:rsidRPr="00E21E49" w:rsidRDefault="001422D3" w:rsidP="001422D3">
      <w:pPr>
        <w:pStyle w:val="paragraph"/>
      </w:pPr>
      <w:r w:rsidRPr="00E21E49">
        <w:tab/>
        <w:t>(b)</w:t>
      </w:r>
      <w:r w:rsidRPr="00E21E49">
        <w:tab/>
        <w:t>set out the grounds for the application; and</w:t>
      </w:r>
    </w:p>
    <w:p w:rsidR="001422D3" w:rsidRPr="00E21E49" w:rsidRDefault="001422D3" w:rsidP="001422D3">
      <w:pPr>
        <w:pStyle w:val="paragraph"/>
      </w:pPr>
      <w:r w:rsidRPr="00E21E49">
        <w:tab/>
        <w:t>(c)</w:t>
      </w:r>
      <w:r w:rsidRPr="00E21E49">
        <w:tab/>
        <w:t>be signed by the applicant.</w:t>
      </w:r>
    </w:p>
    <w:p w:rsidR="001422D3" w:rsidRPr="00E21E49" w:rsidRDefault="00657AE3" w:rsidP="001422D3">
      <w:pPr>
        <w:pStyle w:val="ActHead5"/>
      </w:pPr>
      <w:bookmarkStart w:id="53" w:name="_Toc532992793"/>
      <w:r w:rsidRPr="00E21E49">
        <w:rPr>
          <w:rStyle w:val="CharSectno"/>
        </w:rPr>
        <w:t>43</w:t>
      </w:r>
      <w:r w:rsidR="001422D3" w:rsidRPr="00E21E49">
        <w:t xml:space="preserve">  Verification of information etc.</w:t>
      </w:r>
      <w:bookmarkEnd w:id="53"/>
    </w:p>
    <w:p w:rsidR="001422D3" w:rsidRPr="00E21E49" w:rsidRDefault="001422D3" w:rsidP="001422D3">
      <w:pPr>
        <w:pStyle w:val="subsection"/>
      </w:pPr>
      <w:r w:rsidRPr="00E21E49">
        <w:tab/>
        <w:t>(1)</w:t>
      </w:r>
      <w:r w:rsidRPr="00E21E49">
        <w:tab/>
        <w:t>Subject to the Act and this instrument, the Registrar may, in relation to any document lodged with or produced to the Registrar for noting, do one or more of the following:</w:t>
      </w:r>
    </w:p>
    <w:p w:rsidR="001422D3" w:rsidRPr="00E21E49" w:rsidRDefault="001422D3" w:rsidP="001422D3">
      <w:pPr>
        <w:pStyle w:val="paragraph"/>
      </w:pPr>
      <w:r w:rsidRPr="00E21E49">
        <w:tab/>
        <w:t>(a)</w:t>
      </w:r>
      <w:r w:rsidRPr="00E21E49">
        <w:tab/>
        <w:t>require the verification, by statutory declaration, of:</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authenticity of the document; or</w:t>
      </w:r>
    </w:p>
    <w:p w:rsidR="001422D3" w:rsidRPr="00E21E49" w:rsidRDefault="001422D3" w:rsidP="001422D3">
      <w:pPr>
        <w:pStyle w:val="paragraphsub"/>
      </w:pPr>
      <w:r w:rsidRPr="00E21E49">
        <w:tab/>
        <w:t>(ii)</w:t>
      </w:r>
      <w:r w:rsidRPr="00E21E49">
        <w:tab/>
        <w:t>any information contained in the document;</w:t>
      </w:r>
    </w:p>
    <w:p w:rsidR="001422D3" w:rsidRPr="00E21E49" w:rsidRDefault="001422D3" w:rsidP="001422D3">
      <w:pPr>
        <w:pStyle w:val="paragraph"/>
      </w:pPr>
      <w:r w:rsidRPr="00E21E49">
        <w:tab/>
        <w:t>(b)</w:t>
      </w:r>
      <w:r w:rsidRPr="00E21E49">
        <w:tab/>
        <w:t xml:space="preserve">require the submission of further documents or information in support of, or in substitution for a document or information referred to in </w:t>
      </w:r>
      <w:r w:rsidR="00E21E49" w:rsidRPr="00E21E49">
        <w:t>paragraph (</w:t>
      </w:r>
      <w:r w:rsidRPr="00E21E49">
        <w:t>a);</w:t>
      </w:r>
    </w:p>
    <w:p w:rsidR="001422D3" w:rsidRPr="00E21E49" w:rsidRDefault="001422D3" w:rsidP="001422D3">
      <w:pPr>
        <w:pStyle w:val="paragraph"/>
      </w:pPr>
      <w:r w:rsidRPr="00E21E49">
        <w:tab/>
        <w:t>(c)</w:t>
      </w:r>
      <w:r w:rsidRPr="00E21E49">
        <w:tab/>
        <w:t xml:space="preserve">refuse to make an entry in </w:t>
      </w:r>
      <w:r w:rsidR="00837550" w:rsidRPr="00E21E49">
        <w:t>the General Register or International Register</w:t>
      </w:r>
      <w:r w:rsidRPr="00E21E49">
        <w:t xml:space="preserve">, or to perform any function or exercise any power under the Act or this instrument, to which a requirement under </w:t>
      </w:r>
      <w:r w:rsidR="00E21E49" w:rsidRPr="00E21E49">
        <w:t>paragraph (</w:t>
      </w:r>
      <w:r w:rsidRPr="00E21E49">
        <w:t>a) relates until that requirement is satisfied.</w:t>
      </w:r>
    </w:p>
    <w:p w:rsidR="001422D3" w:rsidRPr="00E21E49" w:rsidRDefault="001422D3" w:rsidP="001422D3">
      <w:pPr>
        <w:pStyle w:val="subsection"/>
      </w:pPr>
      <w:r w:rsidRPr="00E21E49">
        <w:tab/>
        <w:t>(2)</w:t>
      </w:r>
      <w:r w:rsidRPr="00E21E49">
        <w:tab/>
        <w:t xml:space="preserve">A requirement under </w:t>
      </w:r>
      <w:r w:rsidR="00E21E49" w:rsidRPr="00E21E49">
        <w:t>paragraph (</w:t>
      </w:r>
      <w:r w:rsidRPr="00E21E49">
        <w:t>1)(a) or (b) must be set out in a notice in writing signed by or on behalf of the Registrar and be given to:</w:t>
      </w:r>
    </w:p>
    <w:p w:rsidR="001422D3" w:rsidRPr="00E21E49" w:rsidRDefault="001422D3" w:rsidP="001422D3">
      <w:pPr>
        <w:pStyle w:val="paragraph"/>
      </w:pPr>
      <w:r w:rsidRPr="00E21E49">
        <w:tab/>
        <w:t>(a)</w:t>
      </w:r>
      <w:r w:rsidRPr="00E21E49">
        <w:tab/>
        <w:t>the person in respect of whom the document to which the requirement relates was lodged with, or produced to, the Registrar; or</w:t>
      </w:r>
    </w:p>
    <w:p w:rsidR="001422D3" w:rsidRPr="00E21E49" w:rsidRDefault="001422D3" w:rsidP="001422D3">
      <w:pPr>
        <w:pStyle w:val="paragraph"/>
      </w:pPr>
      <w:r w:rsidRPr="00E21E49">
        <w:tab/>
        <w:t>(b)</w:t>
      </w:r>
      <w:r w:rsidRPr="00E21E49">
        <w:tab/>
        <w:t>the person, or any one of the persons, in whose interest that document was so lodged or produced.</w:t>
      </w:r>
    </w:p>
    <w:p w:rsidR="001422D3" w:rsidRPr="00E21E49" w:rsidRDefault="001422D3" w:rsidP="001422D3">
      <w:pPr>
        <w:pStyle w:val="subsection"/>
      </w:pPr>
      <w:r w:rsidRPr="00E21E49">
        <w:tab/>
        <w:t>(3)</w:t>
      </w:r>
      <w:r w:rsidRPr="00E21E49">
        <w:tab/>
        <w:t xml:space="preserve">A notice setting out a requirement under </w:t>
      </w:r>
      <w:r w:rsidR="00E21E49" w:rsidRPr="00E21E49">
        <w:t>subsection (</w:t>
      </w:r>
      <w:r w:rsidRPr="00E21E49">
        <w:t xml:space="preserve">1) for the verification of information relating to the identity, nationality or residential status of a person (the </w:t>
      </w:r>
      <w:r w:rsidRPr="00E21E49">
        <w:rPr>
          <w:b/>
          <w:i/>
        </w:rPr>
        <w:t>first person</w:t>
      </w:r>
      <w:r w:rsidRPr="00E21E49">
        <w:t>) may require:</w:t>
      </w:r>
    </w:p>
    <w:p w:rsidR="001422D3" w:rsidRPr="00E21E49" w:rsidRDefault="001422D3" w:rsidP="001422D3">
      <w:pPr>
        <w:pStyle w:val="paragraph"/>
      </w:pPr>
      <w:r w:rsidRPr="00E21E49">
        <w:tab/>
        <w:t>(a)</w:t>
      </w:r>
      <w:r w:rsidRPr="00E21E49">
        <w:tab/>
        <w:t>that the verification be by a statutory declaration by a person (other than the first person) who has known the first person for a period of no less duration than that specified in the notice; and</w:t>
      </w:r>
    </w:p>
    <w:p w:rsidR="001422D3" w:rsidRPr="00E21E49" w:rsidRDefault="001422D3" w:rsidP="001422D3">
      <w:pPr>
        <w:pStyle w:val="paragraph"/>
      </w:pPr>
      <w:r w:rsidRPr="00E21E49">
        <w:tab/>
        <w:t>(b)</w:t>
      </w:r>
      <w:r w:rsidRPr="00E21E49">
        <w:tab/>
        <w:t>that such a statutory declaration specify the period during which the declarant has known the first person.</w:t>
      </w:r>
    </w:p>
    <w:p w:rsidR="001422D3" w:rsidRPr="00E21E49" w:rsidRDefault="001422D3" w:rsidP="001422D3">
      <w:pPr>
        <w:pStyle w:val="ActHead2"/>
        <w:pageBreakBefore/>
      </w:pPr>
      <w:bookmarkStart w:id="54" w:name="_Toc532992794"/>
      <w:r w:rsidRPr="00E21E49">
        <w:rPr>
          <w:rStyle w:val="CharPartNo"/>
        </w:rPr>
        <w:t>Part</w:t>
      </w:r>
      <w:r w:rsidR="00E21E49" w:rsidRPr="00E21E49">
        <w:rPr>
          <w:rStyle w:val="CharPartNo"/>
        </w:rPr>
        <w:t> </w:t>
      </w:r>
      <w:r w:rsidRPr="00E21E49">
        <w:rPr>
          <w:rStyle w:val="CharPartNo"/>
        </w:rPr>
        <w:t>6</w:t>
      </w:r>
      <w:r w:rsidRPr="00E21E49">
        <w:t>—</w:t>
      </w:r>
      <w:r w:rsidRPr="00E21E49">
        <w:rPr>
          <w:rStyle w:val="CharPartText"/>
        </w:rPr>
        <w:t>Application, saving and transitional provisions</w:t>
      </w:r>
      <w:bookmarkEnd w:id="54"/>
    </w:p>
    <w:p w:rsidR="001422D3" w:rsidRPr="00E21E49" w:rsidRDefault="001422D3" w:rsidP="001422D3">
      <w:pPr>
        <w:pStyle w:val="Header"/>
      </w:pPr>
      <w:r w:rsidRPr="00E21E49">
        <w:rPr>
          <w:rStyle w:val="CharDivNo"/>
        </w:rPr>
        <w:t xml:space="preserve"> </w:t>
      </w:r>
      <w:r w:rsidRPr="00E21E49">
        <w:rPr>
          <w:rStyle w:val="CharDivText"/>
        </w:rPr>
        <w:t xml:space="preserve"> </w:t>
      </w:r>
    </w:p>
    <w:p w:rsidR="001422D3" w:rsidRPr="00E21E49" w:rsidRDefault="00657AE3" w:rsidP="001422D3">
      <w:pPr>
        <w:pStyle w:val="ActHead5"/>
      </w:pPr>
      <w:bookmarkStart w:id="55" w:name="_Toc532992795"/>
      <w:r w:rsidRPr="00E21E49">
        <w:rPr>
          <w:rStyle w:val="CharSectno"/>
        </w:rPr>
        <w:t>44</w:t>
      </w:r>
      <w:r w:rsidR="001422D3" w:rsidRPr="00E21E49">
        <w:t xml:space="preserve">  Application for registration of a ship</w:t>
      </w:r>
      <w:bookmarkEnd w:id="55"/>
    </w:p>
    <w:p w:rsidR="001422D3" w:rsidRPr="00E21E49" w:rsidRDefault="001422D3" w:rsidP="001422D3">
      <w:pPr>
        <w:pStyle w:val="subsection"/>
      </w:pPr>
      <w:r w:rsidRPr="00E21E49">
        <w:tab/>
      </w:r>
      <w:r w:rsidRPr="00E21E49">
        <w:tab/>
        <w:t>If:</w:t>
      </w:r>
    </w:p>
    <w:p w:rsidR="001422D3" w:rsidRPr="00E21E49" w:rsidRDefault="001422D3" w:rsidP="001422D3">
      <w:pPr>
        <w:pStyle w:val="paragraph"/>
        <w:rPr>
          <w:iCs/>
        </w:rPr>
      </w:pPr>
      <w:r w:rsidRPr="00E21E49">
        <w:tab/>
        <w:t>(a)</w:t>
      </w:r>
      <w:r w:rsidRPr="00E21E49">
        <w:tab/>
        <w:t>an application referred to in regulation</w:t>
      </w:r>
      <w:r w:rsidR="00E21E49" w:rsidRPr="00E21E49">
        <w:t> </w:t>
      </w:r>
      <w:r w:rsidRPr="00E21E49">
        <w:t xml:space="preserve">7 of the </w:t>
      </w:r>
      <w:r w:rsidRPr="00E21E49">
        <w:rPr>
          <w:i/>
          <w:iCs/>
        </w:rPr>
        <w:t>Shipping Registration Regulations</w:t>
      </w:r>
      <w:r w:rsidR="00E21E49" w:rsidRPr="00E21E49">
        <w:rPr>
          <w:i/>
          <w:iCs/>
        </w:rPr>
        <w:t> </w:t>
      </w:r>
      <w:r w:rsidRPr="00E21E49">
        <w:rPr>
          <w:i/>
          <w:iCs/>
        </w:rPr>
        <w:t xml:space="preserve">1981 </w:t>
      </w:r>
      <w:r w:rsidRPr="00E21E49">
        <w:t>was made before the commencement of this section;</w:t>
      </w:r>
      <w:r w:rsidRPr="00E21E49">
        <w:rPr>
          <w:iCs/>
        </w:rPr>
        <w:t xml:space="preserve"> and</w:t>
      </w:r>
    </w:p>
    <w:p w:rsidR="001422D3" w:rsidRPr="00E21E49" w:rsidRDefault="001422D3" w:rsidP="001422D3">
      <w:pPr>
        <w:pStyle w:val="paragraph"/>
        <w:rPr>
          <w:iCs/>
        </w:rPr>
      </w:pPr>
      <w:r w:rsidRPr="00E21E49">
        <w:rPr>
          <w:iCs/>
        </w:rPr>
        <w:tab/>
        <w:t>(b)</w:t>
      </w:r>
      <w:r w:rsidRPr="00E21E49">
        <w:rPr>
          <w:iCs/>
        </w:rPr>
        <w:tab/>
        <w:t>the applicant had not complied with regulation</w:t>
      </w:r>
      <w:r w:rsidR="00E21E49" w:rsidRPr="00E21E49">
        <w:rPr>
          <w:iCs/>
        </w:rPr>
        <w:t> </w:t>
      </w:r>
      <w:r w:rsidRPr="00E21E49">
        <w:rPr>
          <w:iCs/>
        </w:rPr>
        <w:t xml:space="preserve">7A </w:t>
      </w:r>
      <w:r w:rsidRPr="00E21E49">
        <w:t xml:space="preserve">of the </w:t>
      </w:r>
      <w:r w:rsidRPr="00E21E49">
        <w:rPr>
          <w:i/>
          <w:iCs/>
        </w:rPr>
        <w:t>Shipping Registration Regulations</w:t>
      </w:r>
      <w:r w:rsidR="00E21E49" w:rsidRPr="00E21E49">
        <w:rPr>
          <w:i/>
          <w:iCs/>
        </w:rPr>
        <w:t> </w:t>
      </w:r>
      <w:r w:rsidRPr="00E21E49">
        <w:rPr>
          <w:i/>
          <w:iCs/>
        </w:rPr>
        <w:t xml:space="preserve">1981 </w:t>
      </w:r>
      <w:r w:rsidRPr="00E21E49">
        <w:rPr>
          <w:iCs/>
        </w:rPr>
        <w:t>immediately before that commencement; and</w:t>
      </w:r>
    </w:p>
    <w:p w:rsidR="001422D3" w:rsidRPr="00E21E49" w:rsidRDefault="001422D3" w:rsidP="001422D3">
      <w:pPr>
        <w:pStyle w:val="paragraph"/>
        <w:rPr>
          <w:iCs/>
        </w:rPr>
      </w:pPr>
      <w:r w:rsidRPr="00E21E49">
        <w:rPr>
          <w:iCs/>
        </w:rPr>
        <w:tab/>
        <w:t>(c)</w:t>
      </w:r>
      <w:r w:rsidRPr="00E21E49">
        <w:rPr>
          <w:iCs/>
        </w:rPr>
        <w:tab/>
        <w:t>the Registrar had not decided the application immediately before that commencement;</w:t>
      </w:r>
    </w:p>
    <w:p w:rsidR="001422D3" w:rsidRPr="00E21E49" w:rsidRDefault="001422D3" w:rsidP="001422D3">
      <w:pPr>
        <w:pStyle w:val="subsection2"/>
      </w:pPr>
      <w:r w:rsidRPr="00E21E49">
        <w:rPr>
          <w:iCs/>
        </w:rPr>
        <w:t xml:space="preserve">then </w:t>
      </w:r>
      <w:proofErr w:type="spellStart"/>
      <w:r w:rsidRPr="00E21E49">
        <w:rPr>
          <w:iCs/>
        </w:rPr>
        <w:t>subregulation</w:t>
      </w:r>
      <w:proofErr w:type="spellEnd"/>
      <w:r w:rsidR="00E21E49" w:rsidRPr="00E21E49">
        <w:rPr>
          <w:iCs/>
        </w:rPr>
        <w:t> </w:t>
      </w:r>
      <w:r w:rsidRPr="00E21E49">
        <w:rPr>
          <w:iCs/>
        </w:rPr>
        <w:t xml:space="preserve">7A(3) of the </w:t>
      </w:r>
      <w:r w:rsidRPr="00E21E49">
        <w:rPr>
          <w:i/>
          <w:iCs/>
        </w:rPr>
        <w:t>Shipping Registration Regulations</w:t>
      </w:r>
      <w:r w:rsidR="00E21E49" w:rsidRPr="00E21E49">
        <w:rPr>
          <w:i/>
          <w:iCs/>
        </w:rPr>
        <w:t> </w:t>
      </w:r>
      <w:r w:rsidRPr="00E21E49">
        <w:rPr>
          <w:i/>
          <w:iCs/>
        </w:rPr>
        <w:t xml:space="preserve">1981 </w:t>
      </w:r>
      <w:r w:rsidRPr="00E21E49">
        <w:rPr>
          <w:iCs/>
        </w:rPr>
        <w:t xml:space="preserve">continues to apply on and after that commencement in relation to that application despite the repeal of </w:t>
      </w:r>
      <w:r w:rsidRPr="00E21E49">
        <w:t xml:space="preserve">the </w:t>
      </w:r>
      <w:r w:rsidRPr="00E21E49">
        <w:rPr>
          <w:i/>
          <w:iCs/>
        </w:rPr>
        <w:t>Shipping Registration Regulations</w:t>
      </w:r>
      <w:r w:rsidR="00E21E49" w:rsidRPr="00E21E49">
        <w:rPr>
          <w:i/>
          <w:iCs/>
        </w:rPr>
        <w:t> </w:t>
      </w:r>
      <w:r w:rsidRPr="00E21E49">
        <w:rPr>
          <w:i/>
          <w:iCs/>
        </w:rPr>
        <w:t>1981</w:t>
      </w:r>
      <w:r w:rsidRPr="00E21E49">
        <w:rPr>
          <w:iCs/>
        </w:rPr>
        <w:t xml:space="preserve"> </w:t>
      </w:r>
      <w:r w:rsidRPr="00E21E49">
        <w:t>made by Schedule</w:t>
      </w:r>
      <w:r w:rsidR="00E21E49" w:rsidRPr="00E21E49">
        <w:t> </w:t>
      </w:r>
      <w:r w:rsidRPr="00E21E49">
        <w:t xml:space="preserve">1 to the </w:t>
      </w:r>
      <w:r w:rsidRPr="00E21E49">
        <w:rPr>
          <w:rFonts w:eastAsiaTheme="minorHAnsi"/>
          <w:i/>
          <w:lang w:eastAsia="en-US"/>
        </w:rPr>
        <w:t>Shipping Registration (Repeal and Consequential Amendments) Regulations</w:t>
      </w:r>
      <w:r w:rsidR="00E21E49" w:rsidRPr="00E21E49">
        <w:rPr>
          <w:rFonts w:eastAsiaTheme="minorHAnsi"/>
          <w:i/>
          <w:lang w:eastAsia="en-US"/>
        </w:rPr>
        <w:t> </w:t>
      </w:r>
      <w:r w:rsidRPr="00E21E49">
        <w:rPr>
          <w:rFonts w:eastAsiaTheme="minorHAnsi"/>
          <w:i/>
          <w:lang w:eastAsia="en-US"/>
        </w:rPr>
        <w:t>201</w:t>
      </w:r>
      <w:r w:rsidR="00ED0549" w:rsidRPr="00E21E49">
        <w:rPr>
          <w:rFonts w:eastAsiaTheme="minorHAnsi"/>
          <w:i/>
          <w:lang w:eastAsia="en-US"/>
        </w:rPr>
        <w:t>9</w:t>
      </w:r>
      <w:r w:rsidRPr="00E21E49">
        <w:rPr>
          <w:rFonts w:eastAsiaTheme="minorHAnsi"/>
          <w:lang w:eastAsia="en-US"/>
        </w:rPr>
        <w:t>.</w:t>
      </w:r>
    </w:p>
    <w:p w:rsidR="001422D3" w:rsidRPr="00E21E49" w:rsidRDefault="00657AE3" w:rsidP="001422D3">
      <w:pPr>
        <w:pStyle w:val="ActHead5"/>
      </w:pPr>
      <w:bookmarkStart w:id="56" w:name="_Toc532992796"/>
      <w:r w:rsidRPr="00E21E49">
        <w:rPr>
          <w:rStyle w:val="CharSectno"/>
        </w:rPr>
        <w:t>45</w:t>
      </w:r>
      <w:r w:rsidR="001422D3" w:rsidRPr="00E21E49">
        <w:t xml:space="preserve">  Surrender of temporary pass</w:t>
      </w:r>
      <w:bookmarkEnd w:id="56"/>
    </w:p>
    <w:p w:rsidR="001422D3" w:rsidRPr="00E21E49" w:rsidRDefault="001422D3" w:rsidP="001422D3">
      <w:pPr>
        <w:pStyle w:val="subsection"/>
      </w:pPr>
      <w:r w:rsidRPr="00E21E49">
        <w:tab/>
      </w:r>
      <w:r w:rsidRPr="00E21E49">
        <w:tab/>
        <w:t>Section</w:t>
      </w:r>
      <w:r w:rsidR="00E21E49" w:rsidRPr="00E21E49">
        <w:t> </w:t>
      </w:r>
      <w:r w:rsidR="00657AE3" w:rsidRPr="00E21E49">
        <w:t>22</w:t>
      </w:r>
      <w:r w:rsidRPr="00E21E49">
        <w:t xml:space="preserve"> applies in relation to the following:</w:t>
      </w:r>
    </w:p>
    <w:p w:rsidR="001422D3" w:rsidRPr="00E21E49" w:rsidRDefault="001422D3" w:rsidP="001422D3">
      <w:pPr>
        <w:pStyle w:val="paragraph"/>
      </w:pPr>
      <w:r w:rsidRPr="00E21E49">
        <w:tab/>
        <w:t>(a)</w:t>
      </w:r>
      <w:r w:rsidRPr="00E21E49">
        <w:tab/>
        <w:t>a temporary pass granted under section</w:t>
      </w:r>
      <w:r w:rsidR="00E21E49" w:rsidRPr="00E21E49">
        <w:t> </w:t>
      </w:r>
      <w:r w:rsidRPr="00E21E49">
        <w:t>23 of the Act on or after the commencement of this section;</w:t>
      </w:r>
    </w:p>
    <w:p w:rsidR="001422D3" w:rsidRPr="00E21E49" w:rsidRDefault="001422D3" w:rsidP="001422D3">
      <w:pPr>
        <w:pStyle w:val="paragraph"/>
      </w:pPr>
      <w:r w:rsidRPr="00E21E49">
        <w:tab/>
        <w:t>(b)</w:t>
      </w:r>
      <w:r w:rsidRPr="00E21E49">
        <w:tab/>
        <w:t>a temporary pass granted under section</w:t>
      </w:r>
      <w:r w:rsidR="00E21E49" w:rsidRPr="00E21E49">
        <w:t> </w:t>
      </w:r>
      <w:r w:rsidRPr="00E21E49">
        <w:t>23 of the Act before the commencement of this section, where immediately before that commencement:</w:t>
      </w:r>
    </w:p>
    <w:p w:rsidR="001422D3" w:rsidRPr="00E21E49" w:rsidRDefault="001422D3" w:rsidP="001422D3">
      <w:pPr>
        <w:pStyle w:val="paragraphsub"/>
      </w:pPr>
      <w:r w:rsidRPr="00E21E49">
        <w:tab/>
        <w:t>(</w:t>
      </w:r>
      <w:proofErr w:type="spellStart"/>
      <w:r w:rsidRPr="00E21E49">
        <w:t>i</w:t>
      </w:r>
      <w:proofErr w:type="spellEnd"/>
      <w:r w:rsidRPr="00E21E49">
        <w:t>)</w:t>
      </w:r>
      <w:r w:rsidRPr="00E21E49">
        <w:tab/>
        <w:t>the voyage specified in the pass had neither been completed nor abandoned; and</w:t>
      </w:r>
    </w:p>
    <w:p w:rsidR="001422D3" w:rsidRPr="00E21E49" w:rsidRDefault="001422D3" w:rsidP="001422D3">
      <w:pPr>
        <w:pStyle w:val="paragraphsub"/>
      </w:pPr>
      <w:r w:rsidRPr="00E21E49">
        <w:tab/>
        <w:t>(ii)</w:t>
      </w:r>
      <w:r w:rsidRPr="00E21E49">
        <w:tab/>
        <w:t>the period of the validity of the pass had not expired.</w:t>
      </w:r>
    </w:p>
    <w:p w:rsidR="001422D3" w:rsidRPr="00E21E49" w:rsidRDefault="00657AE3" w:rsidP="001422D3">
      <w:pPr>
        <w:pStyle w:val="ActHead5"/>
      </w:pPr>
      <w:bookmarkStart w:id="57" w:name="_Toc532992797"/>
      <w:r w:rsidRPr="00E21E49">
        <w:rPr>
          <w:rStyle w:val="CharSectno"/>
        </w:rPr>
        <w:t>46</w:t>
      </w:r>
      <w:r w:rsidR="001422D3" w:rsidRPr="00E21E49">
        <w:t xml:space="preserve">  Closure of registration of ships</w:t>
      </w:r>
      <w:bookmarkEnd w:id="57"/>
    </w:p>
    <w:p w:rsidR="001422D3" w:rsidRPr="00E21E49" w:rsidRDefault="001422D3" w:rsidP="001422D3">
      <w:pPr>
        <w:pStyle w:val="subsection"/>
      </w:pPr>
      <w:r w:rsidRPr="00E21E49">
        <w:tab/>
      </w:r>
      <w:r w:rsidRPr="00E21E49">
        <w:tab/>
        <w:t>If:</w:t>
      </w:r>
    </w:p>
    <w:p w:rsidR="001422D3" w:rsidRPr="00E21E49" w:rsidRDefault="001422D3" w:rsidP="001422D3">
      <w:pPr>
        <w:pStyle w:val="paragraph"/>
        <w:rPr>
          <w:iCs/>
        </w:rPr>
      </w:pPr>
      <w:r w:rsidRPr="00E21E49">
        <w:tab/>
        <w:t>(a)</w:t>
      </w:r>
      <w:r w:rsidRPr="00E21E49">
        <w:tab/>
        <w:t xml:space="preserve">an application was made before the commencement of this section under </w:t>
      </w:r>
      <w:proofErr w:type="spellStart"/>
      <w:r w:rsidRPr="00E21E49">
        <w:t>subregulation</w:t>
      </w:r>
      <w:proofErr w:type="spellEnd"/>
      <w:r w:rsidR="00E21E49" w:rsidRPr="00E21E49">
        <w:t> </w:t>
      </w:r>
      <w:r w:rsidRPr="00E21E49">
        <w:t xml:space="preserve">33(1) of the </w:t>
      </w:r>
      <w:r w:rsidRPr="00E21E49">
        <w:rPr>
          <w:i/>
          <w:iCs/>
        </w:rPr>
        <w:t>Shipping Registration Regulations</w:t>
      </w:r>
      <w:r w:rsidR="00E21E49" w:rsidRPr="00E21E49">
        <w:rPr>
          <w:i/>
          <w:iCs/>
        </w:rPr>
        <w:t> </w:t>
      </w:r>
      <w:r w:rsidRPr="00E21E49">
        <w:rPr>
          <w:i/>
          <w:iCs/>
        </w:rPr>
        <w:t>1981</w:t>
      </w:r>
      <w:r w:rsidRPr="00E21E49">
        <w:rPr>
          <w:iCs/>
        </w:rPr>
        <w:t>; and</w:t>
      </w:r>
    </w:p>
    <w:p w:rsidR="001422D3" w:rsidRPr="00E21E49" w:rsidRDefault="001422D3" w:rsidP="001422D3">
      <w:pPr>
        <w:pStyle w:val="paragraph"/>
        <w:rPr>
          <w:iCs/>
        </w:rPr>
      </w:pPr>
      <w:r w:rsidRPr="00E21E49">
        <w:rPr>
          <w:iCs/>
        </w:rPr>
        <w:tab/>
        <w:t>(b)</w:t>
      </w:r>
      <w:r w:rsidRPr="00E21E49">
        <w:rPr>
          <w:iCs/>
        </w:rPr>
        <w:tab/>
        <w:t xml:space="preserve">before that commencement, </w:t>
      </w:r>
      <w:proofErr w:type="spellStart"/>
      <w:r w:rsidRPr="00E21E49">
        <w:rPr>
          <w:iCs/>
        </w:rPr>
        <w:t>subregulations</w:t>
      </w:r>
      <w:proofErr w:type="spellEnd"/>
      <w:r w:rsidRPr="00E21E49">
        <w:rPr>
          <w:iCs/>
        </w:rPr>
        <w:t xml:space="preserve"> 33(1) to (3) </w:t>
      </w:r>
      <w:r w:rsidRPr="00E21E49">
        <w:t xml:space="preserve">of the </w:t>
      </w:r>
      <w:r w:rsidRPr="00E21E49">
        <w:rPr>
          <w:i/>
          <w:iCs/>
        </w:rPr>
        <w:t>Shipping Registration Regulations</w:t>
      </w:r>
      <w:r w:rsidR="00E21E49" w:rsidRPr="00E21E49">
        <w:rPr>
          <w:i/>
          <w:iCs/>
        </w:rPr>
        <w:t> </w:t>
      </w:r>
      <w:r w:rsidRPr="00E21E49">
        <w:rPr>
          <w:i/>
          <w:iCs/>
        </w:rPr>
        <w:t xml:space="preserve">1981 </w:t>
      </w:r>
      <w:r w:rsidRPr="00E21E49">
        <w:rPr>
          <w:iCs/>
        </w:rPr>
        <w:t>were satisfied in relation to the application; and</w:t>
      </w:r>
    </w:p>
    <w:p w:rsidR="001422D3" w:rsidRPr="00E21E49" w:rsidRDefault="001422D3" w:rsidP="001422D3">
      <w:pPr>
        <w:pStyle w:val="paragraph"/>
        <w:rPr>
          <w:iCs/>
        </w:rPr>
      </w:pPr>
      <w:r w:rsidRPr="00E21E49">
        <w:rPr>
          <w:iCs/>
        </w:rPr>
        <w:tab/>
        <w:t>(c)</w:t>
      </w:r>
      <w:r w:rsidRPr="00E21E49">
        <w:rPr>
          <w:iCs/>
        </w:rPr>
        <w:tab/>
        <w:t xml:space="preserve">immediately before that commencement, the Registrar had not made an entry of the kind referred to in </w:t>
      </w:r>
      <w:proofErr w:type="spellStart"/>
      <w:r w:rsidRPr="00E21E49">
        <w:rPr>
          <w:iCs/>
        </w:rPr>
        <w:t>subregulation</w:t>
      </w:r>
      <w:proofErr w:type="spellEnd"/>
      <w:r w:rsidR="00E21E49" w:rsidRPr="00E21E49">
        <w:rPr>
          <w:iCs/>
        </w:rPr>
        <w:t> </w:t>
      </w:r>
      <w:r w:rsidRPr="00E21E49">
        <w:rPr>
          <w:iCs/>
        </w:rPr>
        <w:t xml:space="preserve">33(4) of the </w:t>
      </w:r>
      <w:r w:rsidRPr="00E21E49">
        <w:rPr>
          <w:i/>
          <w:iCs/>
        </w:rPr>
        <w:t>Shipping Registration Regulations</w:t>
      </w:r>
      <w:r w:rsidR="00E21E49" w:rsidRPr="00E21E49">
        <w:rPr>
          <w:i/>
          <w:iCs/>
        </w:rPr>
        <w:t> </w:t>
      </w:r>
      <w:r w:rsidRPr="00E21E49">
        <w:rPr>
          <w:i/>
          <w:iCs/>
        </w:rPr>
        <w:t>1981</w:t>
      </w:r>
      <w:r w:rsidRPr="00E21E49">
        <w:rPr>
          <w:iCs/>
        </w:rPr>
        <w:t>;</w:t>
      </w:r>
    </w:p>
    <w:p w:rsidR="001422D3" w:rsidRPr="00E21E49" w:rsidRDefault="001422D3" w:rsidP="001422D3">
      <w:pPr>
        <w:pStyle w:val="subsection2"/>
      </w:pPr>
      <w:r w:rsidRPr="00E21E49">
        <w:rPr>
          <w:iCs/>
        </w:rPr>
        <w:t xml:space="preserve">then </w:t>
      </w:r>
      <w:proofErr w:type="spellStart"/>
      <w:r w:rsidRPr="00E21E49">
        <w:rPr>
          <w:iCs/>
        </w:rPr>
        <w:t>subregulation</w:t>
      </w:r>
      <w:proofErr w:type="spellEnd"/>
      <w:r w:rsidR="00E21E49" w:rsidRPr="00E21E49">
        <w:rPr>
          <w:iCs/>
        </w:rPr>
        <w:t> </w:t>
      </w:r>
      <w:r w:rsidRPr="00E21E49">
        <w:rPr>
          <w:iCs/>
        </w:rPr>
        <w:t xml:space="preserve">33(4) of the </w:t>
      </w:r>
      <w:r w:rsidRPr="00E21E49">
        <w:rPr>
          <w:i/>
          <w:iCs/>
        </w:rPr>
        <w:t>Shipping Registration Regulations</w:t>
      </w:r>
      <w:r w:rsidR="00E21E49" w:rsidRPr="00E21E49">
        <w:rPr>
          <w:i/>
          <w:iCs/>
        </w:rPr>
        <w:t> </w:t>
      </w:r>
      <w:r w:rsidRPr="00E21E49">
        <w:rPr>
          <w:i/>
          <w:iCs/>
        </w:rPr>
        <w:t xml:space="preserve">1981 </w:t>
      </w:r>
      <w:r w:rsidRPr="00E21E49">
        <w:rPr>
          <w:iCs/>
        </w:rPr>
        <w:t xml:space="preserve">continues to apply on and after that commencement in relation to that application despite the repeal of </w:t>
      </w:r>
      <w:r w:rsidRPr="00E21E49">
        <w:t xml:space="preserve">the </w:t>
      </w:r>
      <w:r w:rsidRPr="00E21E49">
        <w:rPr>
          <w:i/>
          <w:iCs/>
        </w:rPr>
        <w:t>Shipping Registration Regulations</w:t>
      </w:r>
      <w:r w:rsidR="00E21E49" w:rsidRPr="00E21E49">
        <w:rPr>
          <w:i/>
          <w:iCs/>
        </w:rPr>
        <w:t> </w:t>
      </w:r>
      <w:r w:rsidRPr="00E21E49">
        <w:rPr>
          <w:i/>
          <w:iCs/>
        </w:rPr>
        <w:t>1981</w:t>
      </w:r>
      <w:r w:rsidRPr="00E21E49">
        <w:rPr>
          <w:iCs/>
        </w:rPr>
        <w:t xml:space="preserve"> </w:t>
      </w:r>
      <w:r w:rsidRPr="00E21E49">
        <w:t>made by Schedule</w:t>
      </w:r>
      <w:r w:rsidR="00E21E49" w:rsidRPr="00E21E49">
        <w:t> </w:t>
      </w:r>
      <w:r w:rsidRPr="00E21E49">
        <w:t xml:space="preserve">1 to the </w:t>
      </w:r>
      <w:r w:rsidRPr="00E21E49">
        <w:rPr>
          <w:rFonts w:eastAsiaTheme="minorHAnsi"/>
          <w:i/>
          <w:lang w:eastAsia="en-US"/>
        </w:rPr>
        <w:t>Shipping Registration (Repeal and Consequential Amendments) Regulations</w:t>
      </w:r>
      <w:r w:rsidR="00E21E49" w:rsidRPr="00E21E49">
        <w:rPr>
          <w:rFonts w:eastAsiaTheme="minorHAnsi"/>
          <w:i/>
          <w:lang w:eastAsia="en-US"/>
        </w:rPr>
        <w:t> </w:t>
      </w:r>
      <w:r w:rsidRPr="00E21E49">
        <w:rPr>
          <w:rFonts w:eastAsiaTheme="minorHAnsi"/>
          <w:i/>
          <w:lang w:eastAsia="en-US"/>
        </w:rPr>
        <w:t>201</w:t>
      </w:r>
      <w:r w:rsidR="00ED0549" w:rsidRPr="00E21E49">
        <w:rPr>
          <w:rFonts w:eastAsiaTheme="minorHAnsi"/>
          <w:i/>
          <w:lang w:eastAsia="en-US"/>
        </w:rPr>
        <w:t>9</w:t>
      </w:r>
      <w:r w:rsidRPr="00E21E49">
        <w:t>.</w:t>
      </w:r>
    </w:p>
    <w:p w:rsidR="001422D3" w:rsidRPr="00E21E49" w:rsidRDefault="00657AE3" w:rsidP="001422D3">
      <w:pPr>
        <w:pStyle w:val="ActHead5"/>
      </w:pPr>
      <w:bookmarkStart w:id="58" w:name="_Toc532992798"/>
      <w:r w:rsidRPr="00E21E49">
        <w:rPr>
          <w:rStyle w:val="CharSectno"/>
        </w:rPr>
        <w:t>47</w:t>
      </w:r>
      <w:r w:rsidR="001422D3" w:rsidRPr="00E21E49">
        <w:t xml:space="preserve">  Home ports</w:t>
      </w:r>
      <w:bookmarkEnd w:id="58"/>
    </w:p>
    <w:p w:rsidR="001422D3" w:rsidRPr="00E21E49" w:rsidRDefault="001422D3" w:rsidP="001422D3">
      <w:pPr>
        <w:pStyle w:val="subsection"/>
        <w:rPr>
          <w:iCs/>
        </w:rPr>
      </w:pPr>
      <w:r w:rsidRPr="00E21E49">
        <w:tab/>
      </w:r>
      <w:r w:rsidRPr="00E21E49">
        <w:tab/>
        <w:t xml:space="preserve">A notice published in the Gazette before the commencement of this section under </w:t>
      </w:r>
      <w:proofErr w:type="spellStart"/>
      <w:r w:rsidRPr="00E21E49">
        <w:t>subregulation</w:t>
      </w:r>
      <w:proofErr w:type="spellEnd"/>
      <w:r w:rsidR="00E21E49" w:rsidRPr="00E21E49">
        <w:t> </w:t>
      </w:r>
      <w:r w:rsidRPr="00E21E49">
        <w:t xml:space="preserve">35(1) of the </w:t>
      </w:r>
      <w:r w:rsidRPr="00E21E49">
        <w:rPr>
          <w:i/>
          <w:iCs/>
        </w:rPr>
        <w:t>Shipping Registration Regulations</w:t>
      </w:r>
      <w:r w:rsidR="00E21E49" w:rsidRPr="00E21E49">
        <w:rPr>
          <w:i/>
          <w:iCs/>
        </w:rPr>
        <w:t> </w:t>
      </w:r>
      <w:r w:rsidRPr="00E21E49">
        <w:rPr>
          <w:i/>
          <w:iCs/>
        </w:rPr>
        <w:t>1981</w:t>
      </w:r>
      <w:r w:rsidRPr="00E21E49">
        <w:rPr>
          <w:iCs/>
        </w:rPr>
        <w:t xml:space="preserve"> and that was in force immediately before that commencement has effect on and after that commencement as if it were a notice in force under subsection</w:t>
      </w:r>
      <w:r w:rsidR="00E21E49" w:rsidRPr="00E21E49">
        <w:rPr>
          <w:iCs/>
        </w:rPr>
        <w:t> </w:t>
      </w:r>
      <w:r w:rsidR="00657AE3" w:rsidRPr="00E21E49">
        <w:rPr>
          <w:iCs/>
        </w:rPr>
        <w:t>38</w:t>
      </w:r>
      <w:r w:rsidRPr="00E21E49">
        <w:rPr>
          <w:iCs/>
        </w:rPr>
        <w:t>(2) of this instrument.</w:t>
      </w:r>
    </w:p>
    <w:p w:rsidR="001422D3" w:rsidRPr="00E21E49" w:rsidRDefault="00657AE3" w:rsidP="001422D3">
      <w:pPr>
        <w:pStyle w:val="ActHead5"/>
      </w:pPr>
      <w:bookmarkStart w:id="59" w:name="_Toc532992799"/>
      <w:r w:rsidRPr="00E21E49">
        <w:rPr>
          <w:rStyle w:val="CharSectno"/>
        </w:rPr>
        <w:t>48</w:t>
      </w:r>
      <w:r w:rsidR="001422D3" w:rsidRPr="00E21E49">
        <w:t xml:space="preserve">  Extension of time</w:t>
      </w:r>
      <w:bookmarkEnd w:id="59"/>
    </w:p>
    <w:p w:rsidR="001422D3" w:rsidRPr="00E21E49" w:rsidRDefault="001422D3" w:rsidP="001422D3">
      <w:pPr>
        <w:pStyle w:val="subsection"/>
      </w:pPr>
      <w:r w:rsidRPr="00E21E49">
        <w:tab/>
        <w:t>(1)</w:t>
      </w:r>
      <w:r w:rsidRPr="00E21E49">
        <w:tab/>
        <w:t>If:</w:t>
      </w:r>
    </w:p>
    <w:p w:rsidR="001422D3" w:rsidRPr="00E21E49" w:rsidRDefault="001422D3" w:rsidP="001422D3">
      <w:pPr>
        <w:pStyle w:val="paragraph"/>
        <w:rPr>
          <w:iCs/>
        </w:rPr>
      </w:pPr>
      <w:r w:rsidRPr="00E21E49">
        <w:tab/>
        <w:t>(a)</w:t>
      </w:r>
      <w:r w:rsidRPr="00E21E49">
        <w:tab/>
        <w:t xml:space="preserve">an extension was given before the commencement of this section under </w:t>
      </w:r>
      <w:proofErr w:type="spellStart"/>
      <w:r w:rsidRPr="00E21E49">
        <w:t>subregulation</w:t>
      </w:r>
      <w:proofErr w:type="spellEnd"/>
      <w:r w:rsidR="00E21E49" w:rsidRPr="00E21E49">
        <w:t> </w:t>
      </w:r>
      <w:r w:rsidRPr="00E21E49">
        <w:t xml:space="preserve">39(1) of the </w:t>
      </w:r>
      <w:r w:rsidRPr="00E21E49">
        <w:rPr>
          <w:i/>
          <w:iCs/>
        </w:rPr>
        <w:t>Shipping Registration Regulations</w:t>
      </w:r>
      <w:r w:rsidR="00E21E49" w:rsidRPr="00E21E49">
        <w:rPr>
          <w:i/>
          <w:iCs/>
        </w:rPr>
        <w:t> </w:t>
      </w:r>
      <w:r w:rsidRPr="00E21E49">
        <w:rPr>
          <w:i/>
          <w:iCs/>
        </w:rPr>
        <w:t>1981</w:t>
      </w:r>
      <w:r w:rsidRPr="00E21E49">
        <w:rPr>
          <w:iCs/>
        </w:rPr>
        <w:t xml:space="preserve"> for the lodgement of a document; and</w:t>
      </w:r>
    </w:p>
    <w:p w:rsidR="001422D3" w:rsidRPr="00E21E49" w:rsidRDefault="001422D3" w:rsidP="001422D3">
      <w:pPr>
        <w:pStyle w:val="paragraph"/>
        <w:rPr>
          <w:iCs/>
        </w:rPr>
      </w:pPr>
      <w:r w:rsidRPr="00E21E49">
        <w:rPr>
          <w:iCs/>
        </w:rPr>
        <w:tab/>
        <w:t>(b)</w:t>
      </w:r>
      <w:r w:rsidRPr="00E21E49">
        <w:rPr>
          <w:iCs/>
        </w:rPr>
        <w:tab/>
        <w:t>immediately before that commencement, the time for the lodgement of the document had not ended;</w:t>
      </w:r>
    </w:p>
    <w:p w:rsidR="001422D3" w:rsidRPr="00E21E49" w:rsidRDefault="001422D3" w:rsidP="001422D3">
      <w:pPr>
        <w:pStyle w:val="subsection2"/>
      </w:pPr>
      <w:r w:rsidRPr="00E21E49">
        <w:t>the extension has effect on and after that commencement as if it had been given under subsection</w:t>
      </w:r>
      <w:r w:rsidR="00E21E49" w:rsidRPr="00E21E49">
        <w:t> </w:t>
      </w:r>
      <w:r w:rsidR="00657AE3" w:rsidRPr="00E21E49">
        <w:t>42</w:t>
      </w:r>
      <w:r w:rsidRPr="00E21E49">
        <w:t>(1) of this instrument.</w:t>
      </w:r>
    </w:p>
    <w:p w:rsidR="001422D3" w:rsidRPr="00E21E49" w:rsidRDefault="001422D3" w:rsidP="001422D3">
      <w:pPr>
        <w:pStyle w:val="subsection"/>
      </w:pPr>
      <w:r w:rsidRPr="00E21E49">
        <w:tab/>
        <w:t>(2)</w:t>
      </w:r>
      <w:r w:rsidRPr="00E21E49">
        <w:tab/>
        <w:t>If:</w:t>
      </w:r>
    </w:p>
    <w:p w:rsidR="001422D3" w:rsidRPr="00E21E49" w:rsidRDefault="001422D3" w:rsidP="001422D3">
      <w:pPr>
        <w:pStyle w:val="paragraph"/>
        <w:rPr>
          <w:iCs/>
        </w:rPr>
      </w:pPr>
      <w:r w:rsidRPr="00E21E49">
        <w:tab/>
        <w:t>(a)</w:t>
      </w:r>
      <w:r w:rsidRPr="00E21E49">
        <w:tab/>
        <w:t xml:space="preserve">a request was made before the commencement of this section under </w:t>
      </w:r>
      <w:proofErr w:type="spellStart"/>
      <w:r w:rsidRPr="00E21E49">
        <w:t>subregulation</w:t>
      </w:r>
      <w:proofErr w:type="spellEnd"/>
      <w:r w:rsidR="00E21E49" w:rsidRPr="00E21E49">
        <w:t> </w:t>
      </w:r>
      <w:r w:rsidRPr="00E21E49">
        <w:t xml:space="preserve">39(2) of the </w:t>
      </w:r>
      <w:r w:rsidRPr="00E21E49">
        <w:rPr>
          <w:i/>
          <w:iCs/>
        </w:rPr>
        <w:t>Shipping Registration Regulations</w:t>
      </w:r>
      <w:r w:rsidR="00E21E49" w:rsidRPr="00E21E49">
        <w:rPr>
          <w:i/>
          <w:iCs/>
        </w:rPr>
        <w:t> </w:t>
      </w:r>
      <w:r w:rsidRPr="00E21E49">
        <w:rPr>
          <w:i/>
          <w:iCs/>
        </w:rPr>
        <w:t>1981</w:t>
      </w:r>
      <w:r w:rsidRPr="00E21E49">
        <w:rPr>
          <w:iCs/>
        </w:rPr>
        <w:t>; and</w:t>
      </w:r>
    </w:p>
    <w:p w:rsidR="001422D3" w:rsidRPr="00E21E49" w:rsidRDefault="001422D3" w:rsidP="001422D3">
      <w:pPr>
        <w:pStyle w:val="paragraph"/>
        <w:rPr>
          <w:iCs/>
        </w:rPr>
      </w:pPr>
      <w:r w:rsidRPr="00E21E49">
        <w:rPr>
          <w:iCs/>
        </w:rPr>
        <w:tab/>
        <w:t>(b)</w:t>
      </w:r>
      <w:r w:rsidRPr="00E21E49">
        <w:rPr>
          <w:iCs/>
        </w:rPr>
        <w:tab/>
        <w:t>immediately before that commencement, the Registrar had not decided the request;</w:t>
      </w:r>
    </w:p>
    <w:p w:rsidR="001422D3" w:rsidRPr="00E21E49" w:rsidRDefault="001422D3" w:rsidP="001422D3">
      <w:pPr>
        <w:pStyle w:val="subsection2"/>
      </w:pPr>
      <w:r w:rsidRPr="00E21E49">
        <w:t>the request has effect on and after that commencement as if it were an application made under subsection</w:t>
      </w:r>
      <w:r w:rsidR="00E21E49" w:rsidRPr="00E21E49">
        <w:t> </w:t>
      </w:r>
      <w:r w:rsidR="00657AE3" w:rsidRPr="00E21E49">
        <w:t>42</w:t>
      </w:r>
      <w:r w:rsidRPr="00E21E49">
        <w:t>(2) of this instrument.</w:t>
      </w:r>
    </w:p>
    <w:p w:rsidR="001422D3" w:rsidRPr="00E21E49" w:rsidRDefault="00657AE3" w:rsidP="001422D3">
      <w:pPr>
        <w:pStyle w:val="ActHead5"/>
      </w:pPr>
      <w:bookmarkStart w:id="60" w:name="_Toc532992800"/>
      <w:r w:rsidRPr="00E21E49">
        <w:rPr>
          <w:rStyle w:val="CharSectno"/>
        </w:rPr>
        <w:t>49</w:t>
      </w:r>
      <w:r w:rsidR="001422D3" w:rsidRPr="00E21E49">
        <w:t xml:space="preserve">  Effect of this Part on section</w:t>
      </w:r>
      <w:r w:rsidR="00E21E49" w:rsidRPr="00E21E49">
        <w:t> </w:t>
      </w:r>
      <w:r w:rsidR="001422D3" w:rsidRPr="00E21E49">
        <w:t xml:space="preserve">7 of the </w:t>
      </w:r>
      <w:r w:rsidR="001422D3" w:rsidRPr="00E21E49">
        <w:rPr>
          <w:i/>
        </w:rPr>
        <w:t>Acts Interpretation Act 1901</w:t>
      </w:r>
      <w:bookmarkEnd w:id="60"/>
    </w:p>
    <w:p w:rsidR="001422D3" w:rsidRPr="00E21E49" w:rsidRDefault="001422D3" w:rsidP="001422D3">
      <w:pPr>
        <w:pStyle w:val="subsection"/>
      </w:pPr>
      <w:r w:rsidRPr="00E21E49">
        <w:tab/>
      </w:r>
      <w:r w:rsidRPr="00E21E49">
        <w:tab/>
        <w:t>This Part does not limit the operation of section</w:t>
      </w:r>
      <w:r w:rsidR="00E21E49" w:rsidRPr="00E21E49">
        <w:t> </w:t>
      </w:r>
      <w:r w:rsidRPr="00E21E49">
        <w:t xml:space="preserve">7 of the </w:t>
      </w:r>
      <w:r w:rsidRPr="00E21E49">
        <w:rPr>
          <w:i/>
        </w:rPr>
        <w:t>Acts Interpretation Act 1901</w:t>
      </w:r>
      <w:r w:rsidRPr="00E21E49">
        <w:t xml:space="preserve"> in relation to the repeal of the </w:t>
      </w:r>
      <w:r w:rsidRPr="00E21E49">
        <w:rPr>
          <w:i/>
          <w:iCs/>
        </w:rPr>
        <w:t>Shipping Registration Regulations</w:t>
      </w:r>
      <w:r w:rsidR="00E21E49" w:rsidRPr="00E21E49">
        <w:rPr>
          <w:i/>
          <w:iCs/>
        </w:rPr>
        <w:t> </w:t>
      </w:r>
      <w:r w:rsidRPr="00E21E49">
        <w:rPr>
          <w:i/>
          <w:iCs/>
        </w:rPr>
        <w:t>1981</w:t>
      </w:r>
      <w:r w:rsidRPr="00E21E49">
        <w:rPr>
          <w:iCs/>
        </w:rPr>
        <w:t xml:space="preserve"> </w:t>
      </w:r>
      <w:r w:rsidRPr="00E21E49">
        <w:t>made by Schedule</w:t>
      </w:r>
      <w:r w:rsidR="00E21E49" w:rsidRPr="00E21E49">
        <w:t> </w:t>
      </w:r>
      <w:r w:rsidRPr="00E21E49">
        <w:t xml:space="preserve">1 to the </w:t>
      </w:r>
      <w:r w:rsidRPr="00E21E49">
        <w:rPr>
          <w:rFonts w:eastAsiaTheme="minorHAnsi"/>
          <w:i/>
          <w:lang w:eastAsia="en-US"/>
        </w:rPr>
        <w:t>Shipping Registration (Repeal and Consequential Amendments) Regulations</w:t>
      </w:r>
      <w:r w:rsidR="00E21E49" w:rsidRPr="00E21E49">
        <w:rPr>
          <w:rFonts w:eastAsiaTheme="minorHAnsi"/>
          <w:i/>
          <w:lang w:eastAsia="en-US"/>
        </w:rPr>
        <w:t> </w:t>
      </w:r>
      <w:r w:rsidRPr="00E21E49">
        <w:rPr>
          <w:rFonts w:eastAsiaTheme="minorHAnsi"/>
          <w:i/>
          <w:lang w:eastAsia="en-US"/>
        </w:rPr>
        <w:t>201</w:t>
      </w:r>
      <w:r w:rsidR="00ED0549" w:rsidRPr="00E21E49">
        <w:rPr>
          <w:rFonts w:eastAsiaTheme="minorHAnsi"/>
          <w:i/>
          <w:lang w:eastAsia="en-US"/>
        </w:rPr>
        <w:t>9</w:t>
      </w:r>
      <w:r w:rsidRPr="00E21E49">
        <w:t>.</w:t>
      </w:r>
    </w:p>
    <w:sectPr w:rsidR="001422D3" w:rsidRPr="00E21E49" w:rsidSect="00BB6E7D">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4AA" w:rsidRDefault="006354AA" w:rsidP="00715914">
      <w:pPr>
        <w:spacing w:line="240" w:lineRule="auto"/>
      </w:pPr>
      <w:r>
        <w:separator/>
      </w:r>
    </w:p>
  </w:endnote>
  <w:endnote w:type="continuationSeparator" w:id="0">
    <w:p w:rsidR="006354AA" w:rsidRDefault="006354A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1422D3" w:rsidTr="006D455A">
      <w:tc>
        <w:tcPr>
          <w:tcW w:w="5000" w:type="pct"/>
        </w:tcPr>
        <w:p w:rsidR="001422D3" w:rsidRDefault="001422D3" w:rsidP="006D455A">
          <w:pPr>
            <w:spacing w:before="120"/>
            <w:jc w:val="right"/>
            <w:rPr>
              <w:sz w:val="18"/>
            </w:rPr>
          </w:pPr>
          <w:r>
            <w:rPr>
              <w:i/>
              <w:noProof/>
              <w:sz w:val="18"/>
            </w:rPr>
            <w:t>I17GB171.v01.docx</w:t>
          </w:r>
          <w:r w:rsidRPr="00ED79B6">
            <w:rPr>
              <w:i/>
              <w:sz w:val="18"/>
            </w:rPr>
            <w:t xml:space="preserve"> </w:t>
          </w:r>
          <w:r>
            <w:rPr>
              <w:i/>
              <w:noProof/>
              <w:sz w:val="18"/>
            </w:rPr>
            <w:t>12/10/2017 12:13 PM</w:t>
          </w:r>
        </w:p>
      </w:tc>
    </w:tr>
  </w:tbl>
  <w:p w:rsidR="001422D3" w:rsidRPr="00BB6E7D" w:rsidRDefault="00BB6E7D" w:rsidP="00BB6E7D">
    <w:pPr>
      <w:pStyle w:val="Footer"/>
      <w:rPr>
        <w:i/>
        <w:sz w:val="18"/>
      </w:rPr>
    </w:pPr>
    <w:r w:rsidRPr="00BB6E7D">
      <w:rPr>
        <w:i/>
        <w:sz w:val="18"/>
      </w:rPr>
      <w:t>OPC62645 -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3" w:rsidRDefault="001422D3" w:rsidP="006D455A">
    <w:pPr>
      <w:pStyle w:val="Footer"/>
      <w:spacing w:before="120"/>
    </w:pPr>
  </w:p>
  <w:p w:rsidR="001422D3" w:rsidRPr="00BB6E7D" w:rsidRDefault="00BB6E7D" w:rsidP="00BB6E7D">
    <w:pPr>
      <w:pStyle w:val="Footer"/>
      <w:rPr>
        <w:i/>
        <w:sz w:val="18"/>
      </w:rPr>
    </w:pPr>
    <w:r w:rsidRPr="00BB6E7D">
      <w:rPr>
        <w:i/>
        <w:sz w:val="18"/>
      </w:rPr>
      <w:t>OPC62645 -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3" w:rsidRPr="00BB6E7D" w:rsidRDefault="00BB6E7D" w:rsidP="00BB6E7D">
    <w:pPr>
      <w:pStyle w:val="Footer"/>
      <w:tabs>
        <w:tab w:val="clear" w:pos="4153"/>
        <w:tab w:val="clear" w:pos="8306"/>
        <w:tab w:val="center" w:pos="4150"/>
        <w:tab w:val="right" w:pos="8307"/>
      </w:tabs>
      <w:spacing w:before="120"/>
      <w:rPr>
        <w:i/>
        <w:sz w:val="18"/>
      </w:rPr>
    </w:pPr>
    <w:r w:rsidRPr="00BB6E7D">
      <w:rPr>
        <w:i/>
        <w:sz w:val="18"/>
      </w:rPr>
      <w:t>OPC62645 -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3" w:rsidRPr="00E33C1C" w:rsidRDefault="001422D3" w:rsidP="006D455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1422D3" w:rsidTr="006D455A">
      <w:tc>
        <w:tcPr>
          <w:tcW w:w="418" w:type="pct"/>
          <w:tcBorders>
            <w:top w:val="nil"/>
            <w:left w:val="nil"/>
            <w:bottom w:val="nil"/>
            <w:right w:val="nil"/>
          </w:tcBorders>
        </w:tcPr>
        <w:p w:rsidR="001422D3" w:rsidRDefault="001422D3" w:rsidP="0028575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203E">
            <w:rPr>
              <w:i/>
              <w:noProof/>
              <w:sz w:val="18"/>
            </w:rPr>
            <w:t>ii</w:t>
          </w:r>
          <w:r w:rsidRPr="00ED79B6">
            <w:rPr>
              <w:i/>
              <w:sz w:val="18"/>
            </w:rPr>
            <w:fldChar w:fldCharType="end"/>
          </w:r>
        </w:p>
      </w:tc>
      <w:tc>
        <w:tcPr>
          <w:tcW w:w="3765" w:type="pct"/>
          <w:tcBorders>
            <w:top w:val="nil"/>
            <w:left w:val="nil"/>
            <w:bottom w:val="nil"/>
            <w:right w:val="nil"/>
          </w:tcBorders>
        </w:tcPr>
        <w:p w:rsidR="001422D3" w:rsidRDefault="001422D3" w:rsidP="002857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1378E">
            <w:rPr>
              <w:i/>
              <w:sz w:val="18"/>
            </w:rPr>
            <w:t>Shipping Registration Regulations 2019</w:t>
          </w:r>
          <w:r w:rsidRPr="007A1328">
            <w:rPr>
              <w:i/>
              <w:sz w:val="18"/>
            </w:rPr>
            <w:fldChar w:fldCharType="end"/>
          </w:r>
        </w:p>
      </w:tc>
      <w:tc>
        <w:tcPr>
          <w:tcW w:w="817" w:type="pct"/>
          <w:tcBorders>
            <w:top w:val="nil"/>
            <w:left w:val="nil"/>
            <w:bottom w:val="nil"/>
            <w:right w:val="nil"/>
          </w:tcBorders>
        </w:tcPr>
        <w:p w:rsidR="001422D3" w:rsidRDefault="001422D3" w:rsidP="0028575C">
          <w:pPr>
            <w:spacing w:line="0" w:lineRule="atLeast"/>
            <w:jc w:val="right"/>
            <w:rPr>
              <w:sz w:val="18"/>
            </w:rPr>
          </w:pPr>
        </w:p>
      </w:tc>
    </w:tr>
  </w:tbl>
  <w:p w:rsidR="001422D3" w:rsidRPr="00BB6E7D" w:rsidRDefault="00BB6E7D" w:rsidP="00BB6E7D">
    <w:pPr>
      <w:rPr>
        <w:rFonts w:cs="Times New Roman"/>
        <w:i/>
        <w:sz w:val="18"/>
      </w:rPr>
    </w:pPr>
    <w:r w:rsidRPr="00BB6E7D">
      <w:rPr>
        <w:rFonts w:cs="Times New Roman"/>
        <w:i/>
        <w:sz w:val="18"/>
      </w:rPr>
      <w:t>OPC62645 -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3" w:rsidRPr="00E33C1C" w:rsidRDefault="001422D3" w:rsidP="006D455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2"/>
      <w:gridCol w:w="6422"/>
      <w:gridCol w:w="715"/>
    </w:tblGrid>
    <w:tr w:rsidR="001422D3" w:rsidTr="006D455A">
      <w:tc>
        <w:tcPr>
          <w:tcW w:w="816" w:type="pct"/>
          <w:tcBorders>
            <w:top w:val="nil"/>
            <w:left w:val="nil"/>
            <w:bottom w:val="nil"/>
            <w:right w:val="nil"/>
          </w:tcBorders>
        </w:tcPr>
        <w:p w:rsidR="001422D3" w:rsidRDefault="001422D3" w:rsidP="0028575C">
          <w:pPr>
            <w:spacing w:line="0" w:lineRule="atLeast"/>
            <w:rPr>
              <w:sz w:val="18"/>
            </w:rPr>
          </w:pPr>
        </w:p>
      </w:tc>
      <w:tc>
        <w:tcPr>
          <w:tcW w:w="3765" w:type="pct"/>
          <w:tcBorders>
            <w:top w:val="nil"/>
            <w:left w:val="nil"/>
            <w:bottom w:val="nil"/>
            <w:right w:val="nil"/>
          </w:tcBorders>
        </w:tcPr>
        <w:p w:rsidR="001422D3" w:rsidRDefault="001422D3" w:rsidP="0028575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1378E">
            <w:rPr>
              <w:i/>
              <w:sz w:val="18"/>
            </w:rPr>
            <w:t>Shipping Registration Regulations 2019</w:t>
          </w:r>
          <w:r w:rsidRPr="007A1328">
            <w:rPr>
              <w:i/>
              <w:sz w:val="18"/>
            </w:rPr>
            <w:fldChar w:fldCharType="end"/>
          </w:r>
        </w:p>
      </w:tc>
      <w:tc>
        <w:tcPr>
          <w:tcW w:w="419" w:type="pct"/>
          <w:tcBorders>
            <w:top w:val="nil"/>
            <w:left w:val="nil"/>
            <w:bottom w:val="nil"/>
            <w:right w:val="nil"/>
          </w:tcBorders>
        </w:tcPr>
        <w:p w:rsidR="001422D3" w:rsidRDefault="001422D3" w:rsidP="0028575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203E">
            <w:rPr>
              <w:i/>
              <w:noProof/>
              <w:sz w:val="18"/>
            </w:rPr>
            <w:t>i</w:t>
          </w:r>
          <w:r w:rsidRPr="00ED79B6">
            <w:rPr>
              <w:i/>
              <w:sz w:val="18"/>
            </w:rPr>
            <w:fldChar w:fldCharType="end"/>
          </w:r>
        </w:p>
      </w:tc>
    </w:tr>
  </w:tbl>
  <w:p w:rsidR="001422D3" w:rsidRPr="00BB6E7D" w:rsidRDefault="00BB6E7D" w:rsidP="00BB6E7D">
    <w:pPr>
      <w:rPr>
        <w:rFonts w:cs="Times New Roman"/>
        <w:i/>
        <w:sz w:val="18"/>
      </w:rPr>
    </w:pPr>
    <w:r w:rsidRPr="00BB6E7D">
      <w:rPr>
        <w:rFonts w:cs="Times New Roman"/>
        <w:i/>
        <w:sz w:val="18"/>
      </w:rPr>
      <w:t>OPC62645 -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AA" w:rsidRPr="00E33C1C" w:rsidRDefault="006354AA" w:rsidP="006D455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6354AA" w:rsidTr="00BC6263">
      <w:tc>
        <w:tcPr>
          <w:tcW w:w="418" w:type="pct"/>
          <w:tcBorders>
            <w:top w:val="nil"/>
            <w:left w:val="nil"/>
            <w:bottom w:val="nil"/>
            <w:right w:val="nil"/>
          </w:tcBorders>
        </w:tcPr>
        <w:p w:rsidR="006354AA" w:rsidRDefault="006354AA" w:rsidP="00DA3F1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203E">
            <w:rPr>
              <w:i/>
              <w:noProof/>
              <w:sz w:val="18"/>
            </w:rPr>
            <w:t>36</w:t>
          </w:r>
          <w:r w:rsidRPr="00ED79B6">
            <w:rPr>
              <w:i/>
              <w:sz w:val="18"/>
            </w:rPr>
            <w:fldChar w:fldCharType="end"/>
          </w:r>
        </w:p>
      </w:tc>
      <w:tc>
        <w:tcPr>
          <w:tcW w:w="3765" w:type="pct"/>
          <w:tcBorders>
            <w:top w:val="nil"/>
            <w:left w:val="nil"/>
            <w:bottom w:val="nil"/>
            <w:right w:val="nil"/>
          </w:tcBorders>
        </w:tcPr>
        <w:p w:rsidR="006354AA" w:rsidRDefault="006354AA" w:rsidP="00DA3F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1378E">
            <w:rPr>
              <w:i/>
              <w:sz w:val="18"/>
            </w:rPr>
            <w:t>Shipping Registration Regulations 2019</w:t>
          </w:r>
          <w:r w:rsidRPr="007A1328">
            <w:rPr>
              <w:i/>
              <w:sz w:val="18"/>
            </w:rPr>
            <w:fldChar w:fldCharType="end"/>
          </w:r>
        </w:p>
      </w:tc>
      <w:tc>
        <w:tcPr>
          <w:tcW w:w="817" w:type="pct"/>
          <w:tcBorders>
            <w:top w:val="nil"/>
            <w:left w:val="nil"/>
            <w:bottom w:val="nil"/>
            <w:right w:val="nil"/>
          </w:tcBorders>
        </w:tcPr>
        <w:p w:rsidR="006354AA" w:rsidRDefault="006354AA" w:rsidP="00DA3F1D">
          <w:pPr>
            <w:spacing w:line="0" w:lineRule="atLeast"/>
            <w:jc w:val="right"/>
            <w:rPr>
              <w:sz w:val="18"/>
            </w:rPr>
          </w:pPr>
        </w:p>
      </w:tc>
    </w:tr>
  </w:tbl>
  <w:p w:rsidR="006354AA" w:rsidRPr="00BB6E7D" w:rsidRDefault="00BB6E7D" w:rsidP="00BB6E7D">
    <w:pPr>
      <w:rPr>
        <w:rFonts w:cs="Times New Roman"/>
        <w:i/>
        <w:sz w:val="18"/>
      </w:rPr>
    </w:pPr>
    <w:r w:rsidRPr="00BB6E7D">
      <w:rPr>
        <w:rFonts w:cs="Times New Roman"/>
        <w:i/>
        <w:sz w:val="18"/>
      </w:rPr>
      <w:t>OPC62645 -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AA" w:rsidRPr="00E33C1C" w:rsidRDefault="006354AA" w:rsidP="006D455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6354AA" w:rsidTr="00BC6263">
      <w:tc>
        <w:tcPr>
          <w:tcW w:w="817" w:type="pct"/>
          <w:tcBorders>
            <w:top w:val="nil"/>
            <w:left w:val="nil"/>
            <w:bottom w:val="nil"/>
            <w:right w:val="nil"/>
          </w:tcBorders>
        </w:tcPr>
        <w:p w:rsidR="006354AA" w:rsidRDefault="006354AA" w:rsidP="00DA3F1D">
          <w:pPr>
            <w:spacing w:line="0" w:lineRule="atLeast"/>
            <w:rPr>
              <w:sz w:val="18"/>
            </w:rPr>
          </w:pPr>
        </w:p>
      </w:tc>
      <w:tc>
        <w:tcPr>
          <w:tcW w:w="3765" w:type="pct"/>
          <w:tcBorders>
            <w:top w:val="nil"/>
            <w:left w:val="nil"/>
            <w:bottom w:val="nil"/>
            <w:right w:val="nil"/>
          </w:tcBorders>
        </w:tcPr>
        <w:p w:rsidR="006354AA" w:rsidRDefault="006354AA" w:rsidP="00DA3F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1378E">
            <w:rPr>
              <w:i/>
              <w:sz w:val="18"/>
            </w:rPr>
            <w:t>Shipping Registration Regulations 2019</w:t>
          </w:r>
          <w:r w:rsidRPr="007A1328">
            <w:rPr>
              <w:i/>
              <w:sz w:val="18"/>
            </w:rPr>
            <w:fldChar w:fldCharType="end"/>
          </w:r>
        </w:p>
      </w:tc>
      <w:tc>
        <w:tcPr>
          <w:tcW w:w="418" w:type="pct"/>
          <w:tcBorders>
            <w:top w:val="nil"/>
            <w:left w:val="nil"/>
            <w:bottom w:val="nil"/>
            <w:right w:val="nil"/>
          </w:tcBorders>
        </w:tcPr>
        <w:p w:rsidR="006354AA" w:rsidRDefault="006354AA" w:rsidP="00DA3F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203E">
            <w:rPr>
              <w:i/>
              <w:noProof/>
              <w:sz w:val="18"/>
            </w:rPr>
            <w:t>1</w:t>
          </w:r>
          <w:r w:rsidRPr="00ED79B6">
            <w:rPr>
              <w:i/>
              <w:sz w:val="18"/>
            </w:rPr>
            <w:fldChar w:fldCharType="end"/>
          </w:r>
        </w:p>
      </w:tc>
    </w:tr>
  </w:tbl>
  <w:p w:rsidR="006354AA" w:rsidRPr="00BB6E7D" w:rsidRDefault="00BB6E7D" w:rsidP="00BB6E7D">
    <w:pPr>
      <w:rPr>
        <w:rFonts w:cs="Times New Roman"/>
        <w:i/>
        <w:sz w:val="18"/>
      </w:rPr>
    </w:pPr>
    <w:r w:rsidRPr="00BB6E7D">
      <w:rPr>
        <w:rFonts w:cs="Times New Roman"/>
        <w:i/>
        <w:sz w:val="18"/>
      </w:rPr>
      <w:t>OPC62645 -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AA" w:rsidRPr="00E33C1C" w:rsidRDefault="006354AA"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6354AA" w:rsidTr="00BC6263">
      <w:tc>
        <w:tcPr>
          <w:tcW w:w="817" w:type="pct"/>
          <w:tcBorders>
            <w:top w:val="nil"/>
            <w:left w:val="nil"/>
            <w:bottom w:val="nil"/>
            <w:right w:val="nil"/>
          </w:tcBorders>
        </w:tcPr>
        <w:p w:rsidR="006354AA" w:rsidRDefault="006354AA" w:rsidP="00DA3F1D">
          <w:pPr>
            <w:spacing w:line="0" w:lineRule="atLeast"/>
            <w:rPr>
              <w:sz w:val="18"/>
            </w:rPr>
          </w:pPr>
        </w:p>
      </w:tc>
      <w:tc>
        <w:tcPr>
          <w:tcW w:w="3765" w:type="pct"/>
          <w:tcBorders>
            <w:top w:val="nil"/>
            <w:left w:val="nil"/>
            <w:bottom w:val="nil"/>
            <w:right w:val="nil"/>
          </w:tcBorders>
        </w:tcPr>
        <w:p w:rsidR="006354AA" w:rsidRDefault="006354AA" w:rsidP="00DA3F1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1378E">
            <w:rPr>
              <w:i/>
              <w:sz w:val="18"/>
            </w:rPr>
            <w:t>Shipping Registration Regulations 2019</w:t>
          </w:r>
          <w:r w:rsidRPr="007A1328">
            <w:rPr>
              <w:i/>
              <w:sz w:val="18"/>
            </w:rPr>
            <w:fldChar w:fldCharType="end"/>
          </w:r>
        </w:p>
      </w:tc>
      <w:tc>
        <w:tcPr>
          <w:tcW w:w="418" w:type="pct"/>
          <w:tcBorders>
            <w:top w:val="nil"/>
            <w:left w:val="nil"/>
            <w:bottom w:val="nil"/>
            <w:right w:val="nil"/>
          </w:tcBorders>
        </w:tcPr>
        <w:p w:rsidR="006354AA" w:rsidRDefault="006354AA" w:rsidP="00DA3F1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D4CAB">
            <w:rPr>
              <w:i/>
              <w:noProof/>
              <w:sz w:val="18"/>
            </w:rPr>
            <w:t>36</w:t>
          </w:r>
          <w:r w:rsidRPr="00ED79B6">
            <w:rPr>
              <w:i/>
              <w:sz w:val="18"/>
            </w:rPr>
            <w:fldChar w:fldCharType="end"/>
          </w:r>
        </w:p>
      </w:tc>
    </w:tr>
  </w:tbl>
  <w:p w:rsidR="006354AA" w:rsidRPr="00BB6E7D" w:rsidRDefault="00BB6E7D" w:rsidP="00BB6E7D">
    <w:pPr>
      <w:rPr>
        <w:rFonts w:cs="Times New Roman"/>
        <w:i/>
        <w:sz w:val="18"/>
      </w:rPr>
    </w:pPr>
    <w:r w:rsidRPr="00BB6E7D">
      <w:rPr>
        <w:rFonts w:cs="Times New Roman"/>
        <w:i/>
        <w:sz w:val="18"/>
      </w:rPr>
      <w:t>OPC62645 -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4AA" w:rsidRDefault="006354AA" w:rsidP="00715914">
      <w:pPr>
        <w:spacing w:line="240" w:lineRule="auto"/>
      </w:pPr>
      <w:r>
        <w:separator/>
      </w:r>
    </w:p>
  </w:footnote>
  <w:footnote w:type="continuationSeparator" w:id="0">
    <w:p w:rsidR="006354AA" w:rsidRDefault="006354A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3" w:rsidRPr="005F1388" w:rsidRDefault="001422D3"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3" w:rsidRPr="005F1388" w:rsidRDefault="001422D3"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3" w:rsidRPr="005F1388" w:rsidRDefault="001422D3"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3" w:rsidRPr="00ED79B6" w:rsidRDefault="001422D3"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3" w:rsidRPr="00ED79B6" w:rsidRDefault="001422D3"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D3" w:rsidRPr="00ED79B6" w:rsidRDefault="001422D3"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AA" w:rsidRDefault="006354A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354AA" w:rsidRDefault="006354A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5203E">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5203E">
      <w:rPr>
        <w:noProof/>
        <w:sz w:val="20"/>
      </w:rPr>
      <w:t>Application, saving and transitional provisions</w:t>
    </w:r>
    <w:r>
      <w:rPr>
        <w:sz w:val="20"/>
      </w:rPr>
      <w:fldChar w:fldCharType="end"/>
    </w:r>
  </w:p>
  <w:p w:rsidR="006354AA" w:rsidRPr="007A1328" w:rsidRDefault="006354A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354AA" w:rsidRPr="007A1328" w:rsidRDefault="006354AA" w:rsidP="00715914">
    <w:pPr>
      <w:rPr>
        <w:b/>
        <w:sz w:val="24"/>
      </w:rPr>
    </w:pPr>
  </w:p>
  <w:p w:rsidR="006354AA" w:rsidRPr="007A1328" w:rsidRDefault="006354AA" w:rsidP="006D455A">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C1378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03E">
      <w:rPr>
        <w:noProof/>
        <w:sz w:val="24"/>
      </w:rPr>
      <w:t>47</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AA" w:rsidRPr="007A1328" w:rsidRDefault="006354A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354AA" w:rsidRPr="007A1328" w:rsidRDefault="006354A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65203E">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65203E">
      <w:rPr>
        <w:b/>
        <w:noProof/>
        <w:sz w:val="20"/>
      </w:rPr>
      <w:t>Part 1</w:t>
    </w:r>
    <w:r>
      <w:rPr>
        <w:b/>
        <w:sz w:val="20"/>
      </w:rPr>
      <w:fldChar w:fldCharType="end"/>
    </w:r>
  </w:p>
  <w:p w:rsidR="006354AA" w:rsidRPr="007A1328" w:rsidRDefault="006354A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354AA" w:rsidRPr="007A1328" w:rsidRDefault="006354AA" w:rsidP="00715914">
    <w:pPr>
      <w:jc w:val="right"/>
      <w:rPr>
        <w:b/>
        <w:sz w:val="24"/>
      </w:rPr>
    </w:pPr>
  </w:p>
  <w:p w:rsidR="006354AA" w:rsidRPr="007A1328" w:rsidRDefault="006354AA" w:rsidP="006D455A">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C1378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5203E">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4AA" w:rsidRPr="007A1328" w:rsidRDefault="006354AA"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0"/>
  </w:num>
  <w:num w:numId="14">
    <w:abstractNumId w:val="15"/>
  </w:num>
  <w:num w:numId="15">
    <w:abstractNumId w:val="17"/>
  </w:num>
  <w:num w:numId="16">
    <w:abstractNumId w:val="19"/>
  </w:num>
  <w:num w:numId="17">
    <w:abstractNumId w:val="14"/>
  </w:num>
  <w:num w:numId="18">
    <w:abstractNumId w:val="12"/>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B0"/>
    <w:rsid w:val="000042AF"/>
    <w:rsid w:val="00004470"/>
    <w:rsid w:val="000050D5"/>
    <w:rsid w:val="00010D8E"/>
    <w:rsid w:val="0001231B"/>
    <w:rsid w:val="000136AF"/>
    <w:rsid w:val="00016124"/>
    <w:rsid w:val="00020B8F"/>
    <w:rsid w:val="000215D0"/>
    <w:rsid w:val="00022123"/>
    <w:rsid w:val="00022A13"/>
    <w:rsid w:val="00027FE2"/>
    <w:rsid w:val="0003002D"/>
    <w:rsid w:val="000305F5"/>
    <w:rsid w:val="00030933"/>
    <w:rsid w:val="0003206D"/>
    <w:rsid w:val="00035301"/>
    <w:rsid w:val="0003609E"/>
    <w:rsid w:val="0004103E"/>
    <w:rsid w:val="000437C1"/>
    <w:rsid w:val="00046AEE"/>
    <w:rsid w:val="0005093C"/>
    <w:rsid w:val="0005365D"/>
    <w:rsid w:val="00055E70"/>
    <w:rsid w:val="00057532"/>
    <w:rsid w:val="00061026"/>
    <w:rsid w:val="000614BF"/>
    <w:rsid w:val="00067B0E"/>
    <w:rsid w:val="000701D1"/>
    <w:rsid w:val="000707FA"/>
    <w:rsid w:val="000774D3"/>
    <w:rsid w:val="00081B96"/>
    <w:rsid w:val="00083CD1"/>
    <w:rsid w:val="00085603"/>
    <w:rsid w:val="00087942"/>
    <w:rsid w:val="0009429E"/>
    <w:rsid w:val="000955B6"/>
    <w:rsid w:val="000A44F3"/>
    <w:rsid w:val="000A5350"/>
    <w:rsid w:val="000B235B"/>
    <w:rsid w:val="000B255C"/>
    <w:rsid w:val="000B31F8"/>
    <w:rsid w:val="000B3F5F"/>
    <w:rsid w:val="000B58FA"/>
    <w:rsid w:val="000B67F7"/>
    <w:rsid w:val="000C0158"/>
    <w:rsid w:val="000C4A01"/>
    <w:rsid w:val="000D05EF"/>
    <w:rsid w:val="000D1D59"/>
    <w:rsid w:val="000D5E9D"/>
    <w:rsid w:val="000E10AE"/>
    <w:rsid w:val="000E120B"/>
    <w:rsid w:val="000E2261"/>
    <w:rsid w:val="000E6618"/>
    <w:rsid w:val="000E7960"/>
    <w:rsid w:val="000F0541"/>
    <w:rsid w:val="000F07AC"/>
    <w:rsid w:val="000F21C1"/>
    <w:rsid w:val="000F3BA3"/>
    <w:rsid w:val="000F55C9"/>
    <w:rsid w:val="000F5AA0"/>
    <w:rsid w:val="000F5EC2"/>
    <w:rsid w:val="000F5FAF"/>
    <w:rsid w:val="000F6ACC"/>
    <w:rsid w:val="0010127B"/>
    <w:rsid w:val="00105C8F"/>
    <w:rsid w:val="00106AB7"/>
    <w:rsid w:val="0010745C"/>
    <w:rsid w:val="0011219D"/>
    <w:rsid w:val="00117AF2"/>
    <w:rsid w:val="00127ACD"/>
    <w:rsid w:val="0013116B"/>
    <w:rsid w:val="001323C9"/>
    <w:rsid w:val="00132CEB"/>
    <w:rsid w:val="00134431"/>
    <w:rsid w:val="00134DC0"/>
    <w:rsid w:val="0013594A"/>
    <w:rsid w:val="001422D3"/>
    <w:rsid w:val="00142B62"/>
    <w:rsid w:val="0014539C"/>
    <w:rsid w:val="00145446"/>
    <w:rsid w:val="0014568C"/>
    <w:rsid w:val="00150A55"/>
    <w:rsid w:val="00157B8B"/>
    <w:rsid w:val="00166C2F"/>
    <w:rsid w:val="001676CE"/>
    <w:rsid w:val="0017053D"/>
    <w:rsid w:val="0017286A"/>
    <w:rsid w:val="001731AB"/>
    <w:rsid w:val="00174913"/>
    <w:rsid w:val="0017606A"/>
    <w:rsid w:val="00177D81"/>
    <w:rsid w:val="00177ED3"/>
    <w:rsid w:val="0018017E"/>
    <w:rsid w:val="00180521"/>
    <w:rsid w:val="001809D7"/>
    <w:rsid w:val="00181C17"/>
    <w:rsid w:val="001827AE"/>
    <w:rsid w:val="001836DD"/>
    <w:rsid w:val="00187931"/>
    <w:rsid w:val="001939E1"/>
    <w:rsid w:val="00194C3E"/>
    <w:rsid w:val="00195355"/>
    <w:rsid w:val="00195382"/>
    <w:rsid w:val="001A0521"/>
    <w:rsid w:val="001A320F"/>
    <w:rsid w:val="001A4138"/>
    <w:rsid w:val="001B48C5"/>
    <w:rsid w:val="001B5ADF"/>
    <w:rsid w:val="001C35B7"/>
    <w:rsid w:val="001C61C5"/>
    <w:rsid w:val="001C69C4"/>
    <w:rsid w:val="001C70FA"/>
    <w:rsid w:val="001C76D2"/>
    <w:rsid w:val="001D0976"/>
    <w:rsid w:val="001D2B2B"/>
    <w:rsid w:val="001D2C32"/>
    <w:rsid w:val="001D37EF"/>
    <w:rsid w:val="001D7487"/>
    <w:rsid w:val="001E000C"/>
    <w:rsid w:val="001E1441"/>
    <w:rsid w:val="001E3590"/>
    <w:rsid w:val="001E7407"/>
    <w:rsid w:val="001F27B2"/>
    <w:rsid w:val="001F5D5E"/>
    <w:rsid w:val="001F6219"/>
    <w:rsid w:val="001F6CD4"/>
    <w:rsid w:val="00201CC2"/>
    <w:rsid w:val="0020572C"/>
    <w:rsid w:val="00206C4D"/>
    <w:rsid w:val="0021053C"/>
    <w:rsid w:val="00210DA7"/>
    <w:rsid w:val="00212E89"/>
    <w:rsid w:val="00215AF1"/>
    <w:rsid w:val="0021600E"/>
    <w:rsid w:val="00216F87"/>
    <w:rsid w:val="0022673A"/>
    <w:rsid w:val="002321E8"/>
    <w:rsid w:val="00232682"/>
    <w:rsid w:val="00232D13"/>
    <w:rsid w:val="0023444E"/>
    <w:rsid w:val="0023647A"/>
    <w:rsid w:val="00236EEC"/>
    <w:rsid w:val="0024010F"/>
    <w:rsid w:val="00240749"/>
    <w:rsid w:val="00243018"/>
    <w:rsid w:val="002474F1"/>
    <w:rsid w:val="00250045"/>
    <w:rsid w:val="0025147B"/>
    <w:rsid w:val="0025232F"/>
    <w:rsid w:val="00253E75"/>
    <w:rsid w:val="002564A4"/>
    <w:rsid w:val="002638BB"/>
    <w:rsid w:val="0026736C"/>
    <w:rsid w:val="00267B15"/>
    <w:rsid w:val="002702F9"/>
    <w:rsid w:val="002769F1"/>
    <w:rsid w:val="00281308"/>
    <w:rsid w:val="0028252A"/>
    <w:rsid w:val="002835FE"/>
    <w:rsid w:val="00284719"/>
    <w:rsid w:val="00285030"/>
    <w:rsid w:val="0028575C"/>
    <w:rsid w:val="0028625F"/>
    <w:rsid w:val="00287705"/>
    <w:rsid w:val="00294340"/>
    <w:rsid w:val="0029778F"/>
    <w:rsid w:val="00297ECB"/>
    <w:rsid w:val="002A1AD3"/>
    <w:rsid w:val="002A29D8"/>
    <w:rsid w:val="002A4732"/>
    <w:rsid w:val="002A5F16"/>
    <w:rsid w:val="002A7BCF"/>
    <w:rsid w:val="002B15A3"/>
    <w:rsid w:val="002B1A62"/>
    <w:rsid w:val="002B41D7"/>
    <w:rsid w:val="002B5426"/>
    <w:rsid w:val="002B55E0"/>
    <w:rsid w:val="002B602C"/>
    <w:rsid w:val="002C1940"/>
    <w:rsid w:val="002C66C8"/>
    <w:rsid w:val="002D043A"/>
    <w:rsid w:val="002D45E7"/>
    <w:rsid w:val="002D60F8"/>
    <w:rsid w:val="002D6224"/>
    <w:rsid w:val="002D6598"/>
    <w:rsid w:val="002E0F60"/>
    <w:rsid w:val="002E1CEB"/>
    <w:rsid w:val="002E3F4B"/>
    <w:rsid w:val="002E7FB6"/>
    <w:rsid w:val="002F109B"/>
    <w:rsid w:val="0030388C"/>
    <w:rsid w:val="00304EF0"/>
    <w:rsid w:val="00304F8B"/>
    <w:rsid w:val="0030749C"/>
    <w:rsid w:val="0031244D"/>
    <w:rsid w:val="00321D15"/>
    <w:rsid w:val="003243FB"/>
    <w:rsid w:val="00324D19"/>
    <w:rsid w:val="00324F86"/>
    <w:rsid w:val="00330135"/>
    <w:rsid w:val="003354D2"/>
    <w:rsid w:val="00335BC6"/>
    <w:rsid w:val="00340C49"/>
    <w:rsid w:val="003415D3"/>
    <w:rsid w:val="00341EC0"/>
    <w:rsid w:val="00344701"/>
    <w:rsid w:val="00345025"/>
    <w:rsid w:val="00347AB1"/>
    <w:rsid w:val="0035254F"/>
    <w:rsid w:val="00352670"/>
    <w:rsid w:val="00352B0F"/>
    <w:rsid w:val="00353E1C"/>
    <w:rsid w:val="00356690"/>
    <w:rsid w:val="00360459"/>
    <w:rsid w:val="0036670D"/>
    <w:rsid w:val="00381FA8"/>
    <w:rsid w:val="003843E3"/>
    <w:rsid w:val="00390DAD"/>
    <w:rsid w:val="00392AF7"/>
    <w:rsid w:val="00396B9F"/>
    <w:rsid w:val="003A2FA9"/>
    <w:rsid w:val="003A5535"/>
    <w:rsid w:val="003B1A4C"/>
    <w:rsid w:val="003B3596"/>
    <w:rsid w:val="003B5B61"/>
    <w:rsid w:val="003B65E8"/>
    <w:rsid w:val="003C2EE7"/>
    <w:rsid w:val="003C40C8"/>
    <w:rsid w:val="003C6231"/>
    <w:rsid w:val="003C77F9"/>
    <w:rsid w:val="003D0BFE"/>
    <w:rsid w:val="003D18E6"/>
    <w:rsid w:val="003D1FF0"/>
    <w:rsid w:val="003D4122"/>
    <w:rsid w:val="003D4C84"/>
    <w:rsid w:val="003D5700"/>
    <w:rsid w:val="003D6439"/>
    <w:rsid w:val="003D66B0"/>
    <w:rsid w:val="003D76DC"/>
    <w:rsid w:val="003E341B"/>
    <w:rsid w:val="003F45B0"/>
    <w:rsid w:val="003F7143"/>
    <w:rsid w:val="004008FA"/>
    <w:rsid w:val="00403850"/>
    <w:rsid w:val="004046C9"/>
    <w:rsid w:val="00405989"/>
    <w:rsid w:val="00407F83"/>
    <w:rsid w:val="004102B5"/>
    <w:rsid w:val="00410F25"/>
    <w:rsid w:val="004116CD"/>
    <w:rsid w:val="00412023"/>
    <w:rsid w:val="00413F36"/>
    <w:rsid w:val="004144EC"/>
    <w:rsid w:val="00417EB9"/>
    <w:rsid w:val="00424CA9"/>
    <w:rsid w:val="004262DF"/>
    <w:rsid w:val="004308EC"/>
    <w:rsid w:val="00431E9B"/>
    <w:rsid w:val="00432130"/>
    <w:rsid w:val="0043501D"/>
    <w:rsid w:val="00435AA6"/>
    <w:rsid w:val="004379E3"/>
    <w:rsid w:val="0044015E"/>
    <w:rsid w:val="0044291A"/>
    <w:rsid w:val="00442ADB"/>
    <w:rsid w:val="004440B3"/>
    <w:rsid w:val="00444ABD"/>
    <w:rsid w:val="00445FCA"/>
    <w:rsid w:val="00446D16"/>
    <w:rsid w:val="00461C81"/>
    <w:rsid w:val="00463309"/>
    <w:rsid w:val="00467661"/>
    <w:rsid w:val="00467E36"/>
    <w:rsid w:val="004705B7"/>
    <w:rsid w:val="00472DBE"/>
    <w:rsid w:val="00472E00"/>
    <w:rsid w:val="00474392"/>
    <w:rsid w:val="00474417"/>
    <w:rsid w:val="00474A19"/>
    <w:rsid w:val="00477345"/>
    <w:rsid w:val="004833F4"/>
    <w:rsid w:val="00485D12"/>
    <w:rsid w:val="00490F42"/>
    <w:rsid w:val="00493B90"/>
    <w:rsid w:val="00496F97"/>
    <w:rsid w:val="0049758F"/>
    <w:rsid w:val="004A22FC"/>
    <w:rsid w:val="004A29C2"/>
    <w:rsid w:val="004A5848"/>
    <w:rsid w:val="004A6B6C"/>
    <w:rsid w:val="004A7BB6"/>
    <w:rsid w:val="004C0DE9"/>
    <w:rsid w:val="004C2883"/>
    <w:rsid w:val="004C41E3"/>
    <w:rsid w:val="004C531A"/>
    <w:rsid w:val="004C6AE8"/>
    <w:rsid w:val="004D07A1"/>
    <w:rsid w:val="004D0D0F"/>
    <w:rsid w:val="004D0ECD"/>
    <w:rsid w:val="004D61D0"/>
    <w:rsid w:val="004D6BF6"/>
    <w:rsid w:val="004E063A"/>
    <w:rsid w:val="004E5934"/>
    <w:rsid w:val="004E7BEC"/>
    <w:rsid w:val="004F0484"/>
    <w:rsid w:val="004F499B"/>
    <w:rsid w:val="004F67A3"/>
    <w:rsid w:val="004F68DC"/>
    <w:rsid w:val="00502CA0"/>
    <w:rsid w:val="0050498F"/>
    <w:rsid w:val="00505D3D"/>
    <w:rsid w:val="005064C9"/>
    <w:rsid w:val="00506AF6"/>
    <w:rsid w:val="00516B8D"/>
    <w:rsid w:val="00520F73"/>
    <w:rsid w:val="005221CB"/>
    <w:rsid w:val="00522DB2"/>
    <w:rsid w:val="00523B24"/>
    <w:rsid w:val="00525718"/>
    <w:rsid w:val="005269D1"/>
    <w:rsid w:val="00526B1D"/>
    <w:rsid w:val="00536894"/>
    <w:rsid w:val="00537FBC"/>
    <w:rsid w:val="00540368"/>
    <w:rsid w:val="00545B65"/>
    <w:rsid w:val="00547351"/>
    <w:rsid w:val="00552945"/>
    <w:rsid w:val="00552C2E"/>
    <w:rsid w:val="00554954"/>
    <w:rsid w:val="005552A7"/>
    <w:rsid w:val="00555893"/>
    <w:rsid w:val="005574D1"/>
    <w:rsid w:val="00561CF8"/>
    <w:rsid w:val="005628A5"/>
    <w:rsid w:val="00564D35"/>
    <w:rsid w:val="00567360"/>
    <w:rsid w:val="00567618"/>
    <w:rsid w:val="00570C0D"/>
    <w:rsid w:val="0057230F"/>
    <w:rsid w:val="0057415A"/>
    <w:rsid w:val="00580055"/>
    <w:rsid w:val="00584811"/>
    <w:rsid w:val="00585784"/>
    <w:rsid w:val="00590CF6"/>
    <w:rsid w:val="00591295"/>
    <w:rsid w:val="00593AA6"/>
    <w:rsid w:val="00594161"/>
    <w:rsid w:val="00594749"/>
    <w:rsid w:val="00597A5A"/>
    <w:rsid w:val="005A79EB"/>
    <w:rsid w:val="005B4067"/>
    <w:rsid w:val="005B6873"/>
    <w:rsid w:val="005B6C59"/>
    <w:rsid w:val="005C1ECF"/>
    <w:rsid w:val="005C3F41"/>
    <w:rsid w:val="005C4066"/>
    <w:rsid w:val="005D03FF"/>
    <w:rsid w:val="005D1FDB"/>
    <w:rsid w:val="005D2D09"/>
    <w:rsid w:val="005E05A1"/>
    <w:rsid w:val="005E1052"/>
    <w:rsid w:val="005E5EC8"/>
    <w:rsid w:val="005E70F6"/>
    <w:rsid w:val="005F209A"/>
    <w:rsid w:val="005F3738"/>
    <w:rsid w:val="005F3982"/>
    <w:rsid w:val="005F6815"/>
    <w:rsid w:val="00600219"/>
    <w:rsid w:val="00603DC4"/>
    <w:rsid w:val="0060691E"/>
    <w:rsid w:val="00607BC0"/>
    <w:rsid w:val="0061130B"/>
    <w:rsid w:val="00614A80"/>
    <w:rsid w:val="006173DE"/>
    <w:rsid w:val="00617504"/>
    <w:rsid w:val="00620076"/>
    <w:rsid w:val="00620174"/>
    <w:rsid w:val="006209E6"/>
    <w:rsid w:val="006227FE"/>
    <w:rsid w:val="00623832"/>
    <w:rsid w:val="0062405E"/>
    <w:rsid w:val="00624A35"/>
    <w:rsid w:val="00626925"/>
    <w:rsid w:val="00627397"/>
    <w:rsid w:val="0063140D"/>
    <w:rsid w:val="00632722"/>
    <w:rsid w:val="00633B7F"/>
    <w:rsid w:val="006354AA"/>
    <w:rsid w:val="006367BE"/>
    <w:rsid w:val="00641CAB"/>
    <w:rsid w:val="00642B20"/>
    <w:rsid w:val="00644B2C"/>
    <w:rsid w:val="0065203E"/>
    <w:rsid w:val="006529D9"/>
    <w:rsid w:val="00653583"/>
    <w:rsid w:val="00657AE3"/>
    <w:rsid w:val="006640CB"/>
    <w:rsid w:val="00670C9F"/>
    <w:rsid w:val="00670EA1"/>
    <w:rsid w:val="00673404"/>
    <w:rsid w:val="00677CC2"/>
    <w:rsid w:val="00684E4B"/>
    <w:rsid w:val="00687608"/>
    <w:rsid w:val="006905DE"/>
    <w:rsid w:val="0069207B"/>
    <w:rsid w:val="00693CDD"/>
    <w:rsid w:val="006A1EEE"/>
    <w:rsid w:val="006A24CA"/>
    <w:rsid w:val="006B0B08"/>
    <w:rsid w:val="006B28BB"/>
    <w:rsid w:val="006B3134"/>
    <w:rsid w:val="006B464C"/>
    <w:rsid w:val="006B5789"/>
    <w:rsid w:val="006C1189"/>
    <w:rsid w:val="006C1D5C"/>
    <w:rsid w:val="006C30C5"/>
    <w:rsid w:val="006C3145"/>
    <w:rsid w:val="006C5771"/>
    <w:rsid w:val="006C7F8C"/>
    <w:rsid w:val="006D2677"/>
    <w:rsid w:val="006D455A"/>
    <w:rsid w:val="006D510D"/>
    <w:rsid w:val="006E1691"/>
    <w:rsid w:val="006E3327"/>
    <w:rsid w:val="006E4778"/>
    <w:rsid w:val="006E528D"/>
    <w:rsid w:val="006E6246"/>
    <w:rsid w:val="006E7440"/>
    <w:rsid w:val="006F16E3"/>
    <w:rsid w:val="006F318F"/>
    <w:rsid w:val="006F4226"/>
    <w:rsid w:val="006F427D"/>
    <w:rsid w:val="006F5A06"/>
    <w:rsid w:val="006F676F"/>
    <w:rsid w:val="006F70EE"/>
    <w:rsid w:val="006F7322"/>
    <w:rsid w:val="0070017E"/>
    <w:rsid w:val="00700B2C"/>
    <w:rsid w:val="00702820"/>
    <w:rsid w:val="007050A2"/>
    <w:rsid w:val="00710581"/>
    <w:rsid w:val="007107D6"/>
    <w:rsid w:val="00713084"/>
    <w:rsid w:val="00714F20"/>
    <w:rsid w:val="007156AB"/>
    <w:rsid w:val="0071590F"/>
    <w:rsid w:val="00715914"/>
    <w:rsid w:val="0072295E"/>
    <w:rsid w:val="0072552A"/>
    <w:rsid w:val="0073029E"/>
    <w:rsid w:val="00731E00"/>
    <w:rsid w:val="0074102B"/>
    <w:rsid w:val="007440B7"/>
    <w:rsid w:val="007500C8"/>
    <w:rsid w:val="00756272"/>
    <w:rsid w:val="0075680F"/>
    <w:rsid w:val="00757F55"/>
    <w:rsid w:val="007612B1"/>
    <w:rsid w:val="00761BE0"/>
    <w:rsid w:val="007631C4"/>
    <w:rsid w:val="00765A21"/>
    <w:rsid w:val="0076681A"/>
    <w:rsid w:val="00767792"/>
    <w:rsid w:val="007715C9"/>
    <w:rsid w:val="00771613"/>
    <w:rsid w:val="00774EDD"/>
    <w:rsid w:val="007757EC"/>
    <w:rsid w:val="00780B9F"/>
    <w:rsid w:val="007821D2"/>
    <w:rsid w:val="007821E5"/>
    <w:rsid w:val="00783B8D"/>
    <w:rsid w:val="00783E89"/>
    <w:rsid w:val="007856A7"/>
    <w:rsid w:val="007907D3"/>
    <w:rsid w:val="00791616"/>
    <w:rsid w:val="007923C2"/>
    <w:rsid w:val="007931EB"/>
    <w:rsid w:val="00793915"/>
    <w:rsid w:val="00793A9C"/>
    <w:rsid w:val="007959A9"/>
    <w:rsid w:val="007A01A7"/>
    <w:rsid w:val="007A4FC9"/>
    <w:rsid w:val="007A651C"/>
    <w:rsid w:val="007B16F6"/>
    <w:rsid w:val="007B17F6"/>
    <w:rsid w:val="007B2109"/>
    <w:rsid w:val="007B22A8"/>
    <w:rsid w:val="007B7452"/>
    <w:rsid w:val="007B7BA6"/>
    <w:rsid w:val="007C0746"/>
    <w:rsid w:val="007C0AEE"/>
    <w:rsid w:val="007C0F41"/>
    <w:rsid w:val="007C2253"/>
    <w:rsid w:val="007C454B"/>
    <w:rsid w:val="007C59E1"/>
    <w:rsid w:val="007D0236"/>
    <w:rsid w:val="007D357E"/>
    <w:rsid w:val="007D514E"/>
    <w:rsid w:val="007D5A63"/>
    <w:rsid w:val="007D6AC5"/>
    <w:rsid w:val="007D7B81"/>
    <w:rsid w:val="007E163D"/>
    <w:rsid w:val="007E2C5A"/>
    <w:rsid w:val="007E4199"/>
    <w:rsid w:val="007E4E67"/>
    <w:rsid w:val="007E667A"/>
    <w:rsid w:val="007E77A1"/>
    <w:rsid w:val="007F28C9"/>
    <w:rsid w:val="007F2E03"/>
    <w:rsid w:val="007F5321"/>
    <w:rsid w:val="007F663A"/>
    <w:rsid w:val="00803587"/>
    <w:rsid w:val="00803663"/>
    <w:rsid w:val="008039BE"/>
    <w:rsid w:val="00804427"/>
    <w:rsid w:val="00806DBB"/>
    <w:rsid w:val="0081103F"/>
    <w:rsid w:val="0081116F"/>
    <w:rsid w:val="008111DC"/>
    <w:rsid w:val="008117E9"/>
    <w:rsid w:val="00812BEA"/>
    <w:rsid w:val="00812F28"/>
    <w:rsid w:val="00813892"/>
    <w:rsid w:val="00814501"/>
    <w:rsid w:val="00817DC1"/>
    <w:rsid w:val="00824498"/>
    <w:rsid w:val="00825AC3"/>
    <w:rsid w:val="008338A6"/>
    <w:rsid w:val="00835E19"/>
    <w:rsid w:val="00837550"/>
    <w:rsid w:val="00841104"/>
    <w:rsid w:val="00845BFA"/>
    <w:rsid w:val="00847757"/>
    <w:rsid w:val="008508A0"/>
    <w:rsid w:val="008508C0"/>
    <w:rsid w:val="00851328"/>
    <w:rsid w:val="00853234"/>
    <w:rsid w:val="008563FF"/>
    <w:rsid w:val="00856407"/>
    <w:rsid w:val="00856A31"/>
    <w:rsid w:val="00860A4F"/>
    <w:rsid w:val="00864B24"/>
    <w:rsid w:val="00865F0D"/>
    <w:rsid w:val="00867B37"/>
    <w:rsid w:val="00871C4A"/>
    <w:rsid w:val="008754D0"/>
    <w:rsid w:val="008806F9"/>
    <w:rsid w:val="00881865"/>
    <w:rsid w:val="00882603"/>
    <w:rsid w:val="00882BE9"/>
    <w:rsid w:val="008855C9"/>
    <w:rsid w:val="00886456"/>
    <w:rsid w:val="00887102"/>
    <w:rsid w:val="0089016B"/>
    <w:rsid w:val="00893585"/>
    <w:rsid w:val="00895E74"/>
    <w:rsid w:val="00897D74"/>
    <w:rsid w:val="008A46E1"/>
    <w:rsid w:val="008A4F43"/>
    <w:rsid w:val="008A7A06"/>
    <w:rsid w:val="008B0EC7"/>
    <w:rsid w:val="008B2706"/>
    <w:rsid w:val="008C0258"/>
    <w:rsid w:val="008C37BD"/>
    <w:rsid w:val="008C4040"/>
    <w:rsid w:val="008C6B02"/>
    <w:rsid w:val="008C7C8F"/>
    <w:rsid w:val="008D0EE0"/>
    <w:rsid w:val="008D15F9"/>
    <w:rsid w:val="008D355E"/>
    <w:rsid w:val="008D4C87"/>
    <w:rsid w:val="008D511D"/>
    <w:rsid w:val="008D72A9"/>
    <w:rsid w:val="008E5603"/>
    <w:rsid w:val="008E5709"/>
    <w:rsid w:val="008E6067"/>
    <w:rsid w:val="008E66E6"/>
    <w:rsid w:val="008E6C23"/>
    <w:rsid w:val="008F03FB"/>
    <w:rsid w:val="008F0A10"/>
    <w:rsid w:val="008F265C"/>
    <w:rsid w:val="008F3690"/>
    <w:rsid w:val="008F3A7F"/>
    <w:rsid w:val="008F54E7"/>
    <w:rsid w:val="00900677"/>
    <w:rsid w:val="009025B4"/>
    <w:rsid w:val="009031B4"/>
    <w:rsid w:val="00903422"/>
    <w:rsid w:val="009059AB"/>
    <w:rsid w:val="00913BF8"/>
    <w:rsid w:val="00915DF9"/>
    <w:rsid w:val="00917B08"/>
    <w:rsid w:val="00920DE6"/>
    <w:rsid w:val="009214CA"/>
    <w:rsid w:val="00924ED2"/>
    <w:rsid w:val="009254C3"/>
    <w:rsid w:val="00932377"/>
    <w:rsid w:val="0093732A"/>
    <w:rsid w:val="0094255D"/>
    <w:rsid w:val="0094368E"/>
    <w:rsid w:val="00947D5A"/>
    <w:rsid w:val="009509B9"/>
    <w:rsid w:val="009532A5"/>
    <w:rsid w:val="009550C8"/>
    <w:rsid w:val="00957FBC"/>
    <w:rsid w:val="0096090B"/>
    <w:rsid w:val="00966FF2"/>
    <w:rsid w:val="00970CB1"/>
    <w:rsid w:val="009712C8"/>
    <w:rsid w:val="00972E67"/>
    <w:rsid w:val="009745AA"/>
    <w:rsid w:val="009760CB"/>
    <w:rsid w:val="0097675A"/>
    <w:rsid w:val="00982242"/>
    <w:rsid w:val="009837DE"/>
    <w:rsid w:val="00984642"/>
    <w:rsid w:val="009846B3"/>
    <w:rsid w:val="009861FD"/>
    <w:rsid w:val="009868E9"/>
    <w:rsid w:val="00986D7A"/>
    <w:rsid w:val="00987A74"/>
    <w:rsid w:val="0099348B"/>
    <w:rsid w:val="00994EF6"/>
    <w:rsid w:val="00995019"/>
    <w:rsid w:val="009964A2"/>
    <w:rsid w:val="009971BD"/>
    <w:rsid w:val="009A0A6D"/>
    <w:rsid w:val="009A0B16"/>
    <w:rsid w:val="009B0A75"/>
    <w:rsid w:val="009B1629"/>
    <w:rsid w:val="009B5578"/>
    <w:rsid w:val="009C3C93"/>
    <w:rsid w:val="009C6AF3"/>
    <w:rsid w:val="009D30DF"/>
    <w:rsid w:val="009E11EA"/>
    <w:rsid w:val="009E5A70"/>
    <w:rsid w:val="009E5CFC"/>
    <w:rsid w:val="009E6E06"/>
    <w:rsid w:val="009F08A3"/>
    <w:rsid w:val="009F2EC6"/>
    <w:rsid w:val="009F7111"/>
    <w:rsid w:val="00A027F4"/>
    <w:rsid w:val="00A079CB"/>
    <w:rsid w:val="00A104E6"/>
    <w:rsid w:val="00A112B7"/>
    <w:rsid w:val="00A12128"/>
    <w:rsid w:val="00A12897"/>
    <w:rsid w:val="00A14F11"/>
    <w:rsid w:val="00A22B1A"/>
    <w:rsid w:val="00A22C98"/>
    <w:rsid w:val="00A231E2"/>
    <w:rsid w:val="00A240A2"/>
    <w:rsid w:val="00A26300"/>
    <w:rsid w:val="00A37CD4"/>
    <w:rsid w:val="00A430D7"/>
    <w:rsid w:val="00A47BD1"/>
    <w:rsid w:val="00A53D77"/>
    <w:rsid w:val="00A60A52"/>
    <w:rsid w:val="00A61B64"/>
    <w:rsid w:val="00A631EE"/>
    <w:rsid w:val="00A64912"/>
    <w:rsid w:val="00A70A74"/>
    <w:rsid w:val="00A74C24"/>
    <w:rsid w:val="00A8255E"/>
    <w:rsid w:val="00A83DDC"/>
    <w:rsid w:val="00A84DCA"/>
    <w:rsid w:val="00A91D49"/>
    <w:rsid w:val="00A95463"/>
    <w:rsid w:val="00AA188D"/>
    <w:rsid w:val="00AA1EAC"/>
    <w:rsid w:val="00AB0A19"/>
    <w:rsid w:val="00AB4D8D"/>
    <w:rsid w:val="00AC16A8"/>
    <w:rsid w:val="00AC186F"/>
    <w:rsid w:val="00AD3D4F"/>
    <w:rsid w:val="00AD4C50"/>
    <w:rsid w:val="00AD536A"/>
    <w:rsid w:val="00AD5641"/>
    <w:rsid w:val="00AD7889"/>
    <w:rsid w:val="00AE0970"/>
    <w:rsid w:val="00AE3C2B"/>
    <w:rsid w:val="00AE4052"/>
    <w:rsid w:val="00AE5F81"/>
    <w:rsid w:val="00AE7A9A"/>
    <w:rsid w:val="00AF021B"/>
    <w:rsid w:val="00AF06CF"/>
    <w:rsid w:val="00B00FEE"/>
    <w:rsid w:val="00B02BF1"/>
    <w:rsid w:val="00B05CF4"/>
    <w:rsid w:val="00B06210"/>
    <w:rsid w:val="00B07BF2"/>
    <w:rsid w:val="00B07CDB"/>
    <w:rsid w:val="00B10C06"/>
    <w:rsid w:val="00B1283A"/>
    <w:rsid w:val="00B13489"/>
    <w:rsid w:val="00B15350"/>
    <w:rsid w:val="00B16A31"/>
    <w:rsid w:val="00B17DFD"/>
    <w:rsid w:val="00B23A46"/>
    <w:rsid w:val="00B26A19"/>
    <w:rsid w:val="00B276E8"/>
    <w:rsid w:val="00B308FE"/>
    <w:rsid w:val="00B310AC"/>
    <w:rsid w:val="00B329E0"/>
    <w:rsid w:val="00B33709"/>
    <w:rsid w:val="00B3392E"/>
    <w:rsid w:val="00B33B3C"/>
    <w:rsid w:val="00B35132"/>
    <w:rsid w:val="00B4047F"/>
    <w:rsid w:val="00B40C91"/>
    <w:rsid w:val="00B422F8"/>
    <w:rsid w:val="00B44A4B"/>
    <w:rsid w:val="00B50ADC"/>
    <w:rsid w:val="00B53B20"/>
    <w:rsid w:val="00B566B1"/>
    <w:rsid w:val="00B5757A"/>
    <w:rsid w:val="00B63834"/>
    <w:rsid w:val="00B64E87"/>
    <w:rsid w:val="00B653EF"/>
    <w:rsid w:val="00B65C93"/>
    <w:rsid w:val="00B65F8A"/>
    <w:rsid w:val="00B677B4"/>
    <w:rsid w:val="00B7156E"/>
    <w:rsid w:val="00B72734"/>
    <w:rsid w:val="00B72B37"/>
    <w:rsid w:val="00B764E3"/>
    <w:rsid w:val="00B80199"/>
    <w:rsid w:val="00B83204"/>
    <w:rsid w:val="00B90235"/>
    <w:rsid w:val="00BA01C3"/>
    <w:rsid w:val="00BA0C87"/>
    <w:rsid w:val="00BA220B"/>
    <w:rsid w:val="00BA385F"/>
    <w:rsid w:val="00BA3A57"/>
    <w:rsid w:val="00BA4D2D"/>
    <w:rsid w:val="00BA691F"/>
    <w:rsid w:val="00BB16F0"/>
    <w:rsid w:val="00BB21B0"/>
    <w:rsid w:val="00BB303D"/>
    <w:rsid w:val="00BB3B82"/>
    <w:rsid w:val="00BB4E1A"/>
    <w:rsid w:val="00BB6E7D"/>
    <w:rsid w:val="00BC015E"/>
    <w:rsid w:val="00BC4A1F"/>
    <w:rsid w:val="00BC6263"/>
    <w:rsid w:val="00BC6749"/>
    <w:rsid w:val="00BC76AC"/>
    <w:rsid w:val="00BD0ECB"/>
    <w:rsid w:val="00BD4426"/>
    <w:rsid w:val="00BE0C58"/>
    <w:rsid w:val="00BE0E7D"/>
    <w:rsid w:val="00BE2155"/>
    <w:rsid w:val="00BE2213"/>
    <w:rsid w:val="00BE48CA"/>
    <w:rsid w:val="00BE70C3"/>
    <w:rsid w:val="00BE719A"/>
    <w:rsid w:val="00BE720A"/>
    <w:rsid w:val="00BF0D73"/>
    <w:rsid w:val="00BF2465"/>
    <w:rsid w:val="00BF4697"/>
    <w:rsid w:val="00BF47C7"/>
    <w:rsid w:val="00BF70E9"/>
    <w:rsid w:val="00C00C60"/>
    <w:rsid w:val="00C05712"/>
    <w:rsid w:val="00C065B4"/>
    <w:rsid w:val="00C06D5F"/>
    <w:rsid w:val="00C11A31"/>
    <w:rsid w:val="00C11C1F"/>
    <w:rsid w:val="00C134C7"/>
    <w:rsid w:val="00C1378E"/>
    <w:rsid w:val="00C16279"/>
    <w:rsid w:val="00C214B2"/>
    <w:rsid w:val="00C22388"/>
    <w:rsid w:val="00C22531"/>
    <w:rsid w:val="00C2257B"/>
    <w:rsid w:val="00C249E2"/>
    <w:rsid w:val="00C25E7F"/>
    <w:rsid w:val="00C26022"/>
    <w:rsid w:val="00C2746F"/>
    <w:rsid w:val="00C32149"/>
    <w:rsid w:val="00C324A0"/>
    <w:rsid w:val="00C32B96"/>
    <w:rsid w:val="00C3300F"/>
    <w:rsid w:val="00C42BF8"/>
    <w:rsid w:val="00C44D99"/>
    <w:rsid w:val="00C45673"/>
    <w:rsid w:val="00C47FDB"/>
    <w:rsid w:val="00C50043"/>
    <w:rsid w:val="00C536AA"/>
    <w:rsid w:val="00C5385F"/>
    <w:rsid w:val="00C54AAF"/>
    <w:rsid w:val="00C56CC9"/>
    <w:rsid w:val="00C57EE1"/>
    <w:rsid w:val="00C61089"/>
    <w:rsid w:val="00C61459"/>
    <w:rsid w:val="00C6224F"/>
    <w:rsid w:val="00C63642"/>
    <w:rsid w:val="00C67659"/>
    <w:rsid w:val="00C678CC"/>
    <w:rsid w:val="00C7573B"/>
    <w:rsid w:val="00C75AC7"/>
    <w:rsid w:val="00C8330E"/>
    <w:rsid w:val="00C93C03"/>
    <w:rsid w:val="00C962E8"/>
    <w:rsid w:val="00C97549"/>
    <w:rsid w:val="00CA19DA"/>
    <w:rsid w:val="00CA1AE6"/>
    <w:rsid w:val="00CA4F06"/>
    <w:rsid w:val="00CA7F8C"/>
    <w:rsid w:val="00CB2C8E"/>
    <w:rsid w:val="00CB37C1"/>
    <w:rsid w:val="00CB602E"/>
    <w:rsid w:val="00CC0869"/>
    <w:rsid w:val="00CC144D"/>
    <w:rsid w:val="00CC3ADB"/>
    <w:rsid w:val="00CC6238"/>
    <w:rsid w:val="00CC7ADF"/>
    <w:rsid w:val="00CD09D4"/>
    <w:rsid w:val="00CD4CAB"/>
    <w:rsid w:val="00CD710D"/>
    <w:rsid w:val="00CD7874"/>
    <w:rsid w:val="00CE051D"/>
    <w:rsid w:val="00CE1335"/>
    <w:rsid w:val="00CE2184"/>
    <w:rsid w:val="00CE2318"/>
    <w:rsid w:val="00CE493D"/>
    <w:rsid w:val="00CF03A1"/>
    <w:rsid w:val="00CF0448"/>
    <w:rsid w:val="00CF07FA"/>
    <w:rsid w:val="00CF0BB2"/>
    <w:rsid w:val="00CF3EE8"/>
    <w:rsid w:val="00CF4F6D"/>
    <w:rsid w:val="00CF74D0"/>
    <w:rsid w:val="00D03A0A"/>
    <w:rsid w:val="00D050E6"/>
    <w:rsid w:val="00D076CB"/>
    <w:rsid w:val="00D10350"/>
    <w:rsid w:val="00D105D7"/>
    <w:rsid w:val="00D12DF1"/>
    <w:rsid w:val="00D13441"/>
    <w:rsid w:val="00D14721"/>
    <w:rsid w:val="00D150E7"/>
    <w:rsid w:val="00D15E98"/>
    <w:rsid w:val="00D164DF"/>
    <w:rsid w:val="00D20896"/>
    <w:rsid w:val="00D21877"/>
    <w:rsid w:val="00D21ED1"/>
    <w:rsid w:val="00D2323C"/>
    <w:rsid w:val="00D256AC"/>
    <w:rsid w:val="00D27CDA"/>
    <w:rsid w:val="00D307D1"/>
    <w:rsid w:val="00D32F65"/>
    <w:rsid w:val="00D35734"/>
    <w:rsid w:val="00D364EB"/>
    <w:rsid w:val="00D42AEC"/>
    <w:rsid w:val="00D4431A"/>
    <w:rsid w:val="00D4497C"/>
    <w:rsid w:val="00D44D0A"/>
    <w:rsid w:val="00D44FDA"/>
    <w:rsid w:val="00D454EC"/>
    <w:rsid w:val="00D47E0A"/>
    <w:rsid w:val="00D52DC2"/>
    <w:rsid w:val="00D53BCC"/>
    <w:rsid w:val="00D57825"/>
    <w:rsid w:val="00D607AF"/>
    <w:rsid w:val="00D60E06"/>
    <w:rsid w:val="00D643E6"/>
    <w:rsid w:val="00D676BE"/>
    <w:rsid w:val="00D70DFB"/>
    <w:rsid w:val="00D72C92"/>
    <w:rsid w:val="00D74048"/>
    <w:rsid w:val="00D766DF"/>
    <w:rsid w:val="00D774FE"/>
    <w:rsid w:val="00D779D1"/>
    <w:rsid w:val="00D8295F"/>
    <w:rsid w:val="00D832BD"/>
    <w:rsid w:val="00D837B9"/>
    <w:rsid w:val="00D84F9D"/>
    <w:rsid w:val="00D857EE"/>
    <w:rsid w:val="00D85898"/>
    <w:rsid w:val="00D85DB0"/>
    <w:rsid w:val="00D86FEB"/>
    <w:rsid w:val="00D90558"/>
    <w:rsid w:val="00D946CF"/>
    <w:rsid w:val="00DA186E"/>
    <w:rsid w:val="00DA3F1D"/>
    <w:rsid w:val="00DA4116"/>
    <w:rsid w:val="00DA55A9"/>
    <w:rsid w:val="00DA6052"/>
    <w:rsid w:val="00DA6E14"/>
    <w:rsid w:val="00DA732C"/>
    <w:rsid w:val="00DB22FC"/>
    <w:rsid w:val="00DB251C"/>
    <w:rsid w:val="00DB32DD"/>
    <w:rsid w:val="00DB4630"/>
    <w:rsid w:val="00DB6956"/>
    <w:rsid w:val="00DB697F"/>
    <w:rsid w:val="00DC0546"/>
    <w:rsid w:val="00DC40CD"/>
    <w:rsid w:val="00DC45F4"/>
    <w:rsid w:val="00DC4F88"/>
    <w:rsid w:val="00DC6482"/>
    <w:rsid w:val="00DD16E8"/>
    <w:rsid w:val="00DD2C5F"/>
    <w:rsid w:val="00DD7BAE"/>
    <w:rsid w:val="00DE1360"/>
    <w:rsid w:val="00DE423E"/>
    <w:rsid w:val="00DE751A"/>
    <w:rsid w:val="00DE7919"/>
    <w:rsid w:val="00DF5101"/>
    <w:rsid w:val="00DF68DE"/>
    <w:rsid w:val="00E05704"/>
    <w:rsid w:val="00E062EC"/>
    <w:rsid w:val="00E1064F"/>
    <w:rsid w:val="00E11E44"/>
    <w:rsid w:val="00E14243"/>
    <w:rsid w:val="00E1550C"/>
    <w:rsid w:val="00E21E49"/>
    <w:rsid w:val="00E27500"/>
    <w:rsid w:val="00E30ECA"/>
    <w:rsid w:val="00E3270E"/>
    <w:rsid w:val="00E32DEC"/>
    <w:rsid w:val="00E338EF"/>
    <w:rsid w:val="00E372AC"/>
    <w:rsid w:val="00E419F6"/>
    <w:rsid w:val="00E41D3F"/>
    <w:rsid w:val="00E53916"/>
    <w:rsid w:val="00E544BB"/>
    <w:rsid w:val="00E65535"/>
    <w:rsid w:val="00E662CB"/>
    <w:rsid w:val="00E6675D"/>
    <w:rsid w:val="00E67A23"/>
    <w:rsid w:val="00E710F7"/>
    <w:rsid w:val="00E74DC7"/>
    <w:rsid w:val="00E80488"/>
    <w:rsid w:val="00E8075A"/>
    <w:rsid w:val="00E826F4"/>
    <w:rsid w:val="00E82A65"/>
    <w:rsid w:val="00E838A9"/>
    <w:rsid w:val="00E840FE"/>
    <w:rsid w:val="00E84E18"/>
    <w:rsid w:val="00E85B46"/>
    <w:rsid w:val="00E866CC"/>
    <w:rsid w:val="00E94D5E"/>
    <w:rsid w:val="00E972CA"/>
    <w:rsid w:val="00E97375"/>
    <w:rsid w:val="00E97809"/>
    <w:rsid w:val="00EA055D"/>
    <w:rsid w:val="00EA0D96"/>
    <w:rsid w:val="00EA0F14"/>
    <w:rsid w:val="00EA2239"/>
    <w:rsid w:val="00EA3F33"/>
    <w:rsid w:val="00EA511D"/>
    <w:rsid w:val="00EA7100"/>
    <w:rsid w:val="00EA7F9F"/>
    <w:rsid w:val="00EB1274"/>
    <w:rsid w:val="00EB3334"/>
    <w:rsid w:val="00EB3D50"/>
    <w:rsid w:val="00EB6AD0"/>
    <w:rsid w:val="00EB7971"/>
    <w:rsid w:val="00EC0BF3"/>
    <w:rsid w:val="00EC221F"/>
    <w:rsid w:val="00EC57CF"/>
    <w:rsid w:val="00EC7368"/>
    <w:rsid w:val="00ED0549"/>
    <w:rsid w:val="00ED2BB6"/>
    <w:rsid w:val="00ED34E1"/>
    <w:rsid w:val="00ED39CC"/>
    <w:rsid w:val="00ED3B8D"/>
    <w:rsid w:val="00ED5F19"/>
    <w:rsid w:val="00ED659C"/>
    <w:rsid w:val="00EE2B9D"/>
    <w:rsid w:val="00EE430D"/>
    <w:rsid w:val="00EE7685"/>
    <w:rsid w:val="00EE7D8F"/>
    <w:rsid w:val="00EF03D0"/>
    <w:rsid w:val="00EF071E"/>
    <w:rsid w:val="00EF2E3A"/>
    <w:rsid w:val="00EF3ACF"/>
    <w:rsid w:val="00EF45DF"/>
    <w:rsid w:val="00EF4AB8"/>
    <w:rsid w:val="00F068F9"/>
    <w:rsid w:val="00F072A7"/>
    <w:rsid w:val="00F078DC"/>
    <w:rsid w:val="00F07D0E"/>
    <w:rsid w:val="00F1156E"/>
    <w:rsid w:val="00F11FBF"/>
    <w:rsid w:val="00F125DF"/>
    <w:rsid w:val="00F137E9"/>
    <w:rsid w:val="00F14828"/>
    <w:rsid w:val="00F2069B"/>
    <w:rsid w:val="00F23866"/>
    <w:rsid w:val="00F26F84"/>
    <w:rsid w:val="00F27C9E"/>
    <w:rsid w:val="00F305EC"/>
    <w:rsid w:val="00F30650"/>
    <w:rsid w:val="00F3086D"/>
    <w:rsid w:val="00F30C00"/>
    <w:rsid w:val="00F3140C"/>
    <w:rsid w:val="00F32BA8"/>
    <w:rsid w:val="00F336BA"/>
    <w:rsid w:val="00F33F37"/>
    <w:rsid w:val="00F349F1"/>
    <w:rsid w:val="00F4174E"/>
    <w:rsid w:val="00F41868"/>
    <w:rsid w:val="00F4322C"/>
    <w:rsid w:val="00F4350D"/>
    <w:rsid w:val="00F46439"/>
    <w:rsid w:val="00F4784A"/>
    <w:rsid w:val="00F503B6"/>
    <w:rsid w:val="00F51DA1"/>
    <w:rsid w:val="00F51FCE"/>
    <w:rsid w:val="00F567F7"/>
    <w:rsid w:val="00F61C8B"/>
    <w:rsid w:val="00F61E1C"/>
    <w:rsid w:val="00F62036"/>
    <w:rsid w:val="00F632D3"/>
    <w:rsid w:val="00F63CFD"/>
    <w:rsid w:val="00F63F8E"/>
    <w:rsid w:val="00F65B52"/>
    <w:rsid w:val="00F668E1"/>
    <w:rsid w:val="00F67BCA"/>
    <w:rsid w:val="00F70158"/>
    <w:rsid w:val="00F70DC4"/>
    <w:rsid w:val="00F73BD6"/>
    <w:rsid w:val="00F75D33"/>
    <w:rsid w:val="00F76B9F"/>
    <w:rsid w:val="00F77DC8"/>
    <w:rsid w:val="00F810DC"/>
    <w:rsid w:val="00F83989"/>
    <w:rsid w:val="00F84782"/>
    <w:rsid w:val="00F85099"/>
    <w:rsid w:val="00F8700A"/>
    <w:rsid w:val="00F9379C"/>
    <w:rsid w:val="00F9632C"/>
    <w:rsid w:val="00F9722C"/>
    <w:rsid w:val="00F97F7D"/>
    <w:rsid w:val="00FA1E52"/>
    <w:rsid w:val="00FA453D"/>
    <w:rsid w:val="00FA561D"/>
    <w:rsid w:val="00FB00CA"/>
    <w:rsid w:val="00FB49BA"/>
    <w:rsid w:val="00FB5264"/>
    <w:rsid w:val="00FB647F"/>
    <w:rsid w:val="00FD6B6C"/>
    <w:rsid w:val="00FD784B"/>
    <w:rsid w:val="00FE2020"/>
    <w:rsid w:val="00FE3A10"/>
    <w:rsid w:val="00FE459A"/>
    <w:rsid w:val="00FE4688"/>
    <w:rsid w:val="00FE5E43"/>
    <w:rsid w:val="00FE76B7"/>
    <w:rsid w:val="00FF4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E49"/>
    <w:pPr>
      <w:spacing w:line="260" w:lineRule="atLeast"/>
    </w:pPr>
    <w:rPr>
      <w:sz w:val="22"/>
    </w:rPr>
  </w:style>
  <w:style w:type="paragraph" w:styleId="Heading1">
    <w:name w:val="heading 1"/>
    <w:basedOn w:val="Normal"/>
    <w:next w:val="Normal"/>
    <w:link w:val="Heading1Char"/>
    <w:uiPriority w:val="9"/>
    <w:qFormat/>
    <w:rsid w:val="00E21E49"/>
    <w:pPr>
      <w:keepNext/>
      <w:keepLines/>
      <w:numPr>
        <w:numId w:val="2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1E49"/>
    <w:pPr>
      <w:keepNext/>
      <w:keepLines/>
      <w:numPr>
        <w:ilvl w:val="1"/>
        <w:numId w:val="2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E49"/>
    <w:pPr>
      <w:keepNext/>
      <w:keepLines/>
      <w:numPr>
        <w:ilvl w:val="2"/>
        <w:numId w:val="2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E49"/>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21E49"/>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21E49"/>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21E49"/>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21E49"/>
    <w:pPr>
      <w:keepNext/>
      <w:keepLines/>
      <w:numPr>
        <w:ilvl w:val="7"/>
        <w:numId w:val="2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21E49"/>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21E49"/>
  </w:style>
  <w:style w:type="paragraph" w:customStyle="1" w:styleId="OPCParaBase">
    <w:name w:val="OPCParaBase"/>
    <w:qFormat/>
    <w:rsid w:val="00E21E49"/>
    <w:pPr>
      <w:spacing w:line="260" w:lineRule="atLeast"/>
    </w:pPr>
    <w:rPr>
      <w:rFonts w:eastAsia="Times New Roman" w:cs="Times New Roman"/>
      <w:sz w:val="22"/>
      <w:lang w:eastAsia="en-AU"/>
    </w:rPr>
  </w:style>
  <w:style w:type="paragraph" w:customStyle="1" w:styleId="ShortT">
    <w:name w:val="ShortT"/>
    <w:basedOn w:val="OPCParaBase"/>
    <w:next w:val="Normal"/>
    <w:qFormat/>
    <w:rsid w:val="00E21E49"/>
    <w:pPr>
      <w:spacing w:line="240" w:lineRule="auto"/>
    </w:pPr>
    <w:rPr>
      <w:b/>
      <w:sz w:val="40"/>
    </w:rPr>
  </w:style>
  <w:style w:type="paragraph" w:customStyle="1" w:styleId="ActHead1">
    <w:name w:val="ActHead 1"/>
    <w:aliases w:val="c"/>
    <w:basedOn w:val="OPCParaBase"/>
    <w:next w:val="Normal"/>
    <w:qFormat/>
    <w:rsid w:val="00E21E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21E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21E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21E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21E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21E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21E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21E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21E4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21E49"/>
  </w:style>
  <w:style w:type="paragraph" w:customStyle="1" w:styleId="Blocks">
    <w:name w:val="Blocks"/>
    <w:aliases w:val="bb"/>
    <w:basedOn w:val="OPCParaBase"/>
    <w:qFormat/>
    <w:rsid w:val="00E21E49"/>
    <w:pPr>
      <w:spacing w:line="240" w:lineRule="auto"/>
    </w:pPr>
    <w:rPr>
      <w:sz w:val="24"/>
    </w:rPr>
  </w:style>
  <w:style w:type="paragraph" w:customStyle="1" w:styleId="BoxText">
    <w:name w:val="BoxText"/>
    <w:aliases w:val="bt"/>
    <w:basedOn w:val="OPCParaBase"/>
    <w:qFormat/>
    <w:rsid w:val="00E21E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21E49"/>
    <w:rPr>
      <w:b/>
    </w:rPr>
  </w:style>
  <w:style w:type="paragraph" w:customStyle="1" w:styleId="BoxHeadItalic">
    <w:name w:val="BoxHeadItalic"/>
    <w:aliases w:val="bhi"/>
    <w:basedOn w:val="BoxText"/>
    <w:next w:val="BoxStep"/>
    <w:qFormat/>
    <w:rsid w:val="00E21E49"/>
    <w:rPr>
      <w:i/>
    </w:rPr>
  </w:style>
  <w:style w:type="paragraph" w:customStyle="1" w:styleId="BoxList">
    <w:name w:val="BoxList"/>
    <w:aliases w:val="bl"/>
    <w:basedOn w:val="BoxText"/>
    <w:qFormat/>
    <w:rsid w:val="00E21E49"/>
    <w:pPr>
      <w:ind w:left="1559" w:hanging="425"/>
    </w:pPr>
  </w:style>
  <w:style w:type="paragraph" w:customStyle="1" w:styleId="BoxNote">
    <w:name w:val="BoxNote"/>
    <w:aliases w:val="bn"/>
    <w:basedOn w:val="BoxText"/>
    <w:qFormat/>
    <w:rsid w:val="00E21E49"/>
    <w:pPr>
      <w:tabs>
        <w:tab w:val="left" w:pos="1985"/>
      </w:tabs>
      <w:spacing w:before="122" w:line="198" w:lineRule="exact"/>
      <w:ind w:left="2948" w:hanging="1814"/>
    </w:pPr>
    <w:rPr>
      <w:sz w:val="18"/>
    </w:rPr>
  </w:style>
  <w:style w:type="paragraph" w:customStyle="1" w:styleId="BoxPara">
    <w:name w:val="BoxPara"/>
    <w:aliases w:val="bp"/>
    <w:basedOn w:val="BoxText"/>
    <w:qFormat/>
    <w:rsid w:val="00E21E49"/>
    <w:pPr>
      <w:tabs>
        <w:tab w:val="right" w:pos="2268"/>
      </w:tabs>
      <w:ind w:left="2552" w:hanging="1418"/>
    </w:pPr>
  </w:style>
  <w:style w:type="paragraph" w:customStyle="1" w:styleId="BoxStep">
    <w:name w:val="BoxStep"/>
    <w:aliases w:val="bs"/>
    <w:basedOn w:val="BoxText"/>
    <w:qFormat/>
    <w:rsid w:val="00E21E49"/>
    <w:pPr>
      <w:ind w:left="1985" w:hanging="851"/>
    </w:pPr>
  </w:style>
  <w:style w:type="character" w:customStyle="1" w:styleId="CharAmPartNo">
    <w:name w:val="CharAmPartNo"/>
    <w:basedOn w:val="OPCCharBase"/>
    <w:qFormat/>
    <w:rsid w:val="00E21E49"/>
  </w:style>
  <w:style w:type="character" w:customStyle="1" w:styleId="CharAmPartText">
    <w:name w:val="CharAmPartText"/>
    <w:basedOn w:val="OPCCharBase"/>
    <w:qFormat/>
    <w:rsid w:val="00E21E49"/>
  </w:style>
  <w:style w:type="character" w:customStyle="1" w:styleId="CharAmSchNo">
    <w:name w:val="CharAmSchNo"/>
    <w:basedOn w:val="OPCCharBase"/>
    <w:qFormat/>
    <w:rsid w:val="00E21E49"/>
  </w:style>
  <w:style w:type="character" w:customStyle="1" w:styleId="CharAmSchText">
    <w:name w:val="CharAmSchText"/>
    <w:basedOn w:val="OPCCharBase"/>
    <w:qFormat/>
    <w:rsid w:val="00E21E49"/>
  </w:style>
  <w:style w:type="character" w:customStyle="1" w:styleId="CharBoldItalic">
    <w:name w:val="CharBoldItalic"/>
    <w:basedOn w:val="OPCCharBase"/>
    <w:uiPriority w:val="1"/>
    <w:qFormat/>
    <w:rsid w:val="00E21E49"/>
    <w:rPr>
      <w:b/>
      <w:i/>
    </w:rPr>
  </w:style>
  <w:style w:type="character" w:customStyle="1" w:styleId="CharChapNo">
    <w:name w:val="CharChapNo"/>
    <w:basedOn w:val="OPCCharBase"/>
    <w:uiPriority w:val="1"/>
    <w:qFormat/>
    <w:rsid w:val="00E21E49"/>
  </w:style>
  <w:style w:type="character" w:customStyle="1" w:styleId="CharChapText">
    <w:name w:val="CharChapText"/>
    <w:basedOn w:val="OPCCharBase"/>
    <w:uiPriority w:val="1"/>
    <w:qFormat/>
    <w:rsid w:val="00E21E49"/>
  </w:style>
  <w:style w:type="character" w:customStyle="1" w:styleId="CharDivNo">
    <w:name w:val="CharDivNo"/>
    <w:basedOn w:val="OPCCharBase"/>
    <w:uiPriority w:val="1"/>
    <w:qFormat/>
    <w:rsid w:val="00E21E49"/>
  </w:style>
  <w:style w:type="character" w:customStyle="1" w:styleId="CharDivText">
    <w:name w:val="CharDivText"/>
    <w:basedOn w:val="OPCCharBase"/>
    <w:uiPriority w:val="1"/>
    <w:qFormat/>
    <w:rsid w:val="00E21E49"/>
  </w:style>
  <w:style w:type="character" w:customStyle="1" w:styleId="CharItalic">
    <w:name w:val="CharItalic"/>
    <w:basedOn w:val="OPCCharBase"/>
    <w:uiPriority w:val="1"/>
    <w:qFormat/>
    <w:rsid w:val="00E21E49"/>
    <w:rPr>
      <w:i/>
    </w:rPr>
  </w:style>
  <w:style w:type="character" w:customStyle="1" w:styleId="CharPartNo">
    <w:name w:val="CharPartNo"/>
    <w:basedOn w:val="OPCCharBase"/>
    <w:uiPriority w:val="1"/>
    <w:qFormat/>
    <w:rsid w:val="00E21E49"/>
  </w:style>
  <w:style w:type="character" w:customStyle="1" w:styleId="CharPartText">
    <w:name w:val="CharPartText"/>
    <w:basedOn w:val="OPCCharBase"/>
    <w:uiPriority w:val="1"/>
    <w:qFormat/>
    <w:rsid w:val="00E21E49"/>
  </w:style>
  <w:style w:type="character" w:customStyle="1" w:styleId="CharSectno">
    <w:name w:val="CharSectno"/>
    <w:basedOn w:val="OPCCharBase"/>
    <w:qFormat/>
    <w:rsid w:val="00E21E49"/>
  </w:style>
  <w:style w:type="character" w:customStyle="1" w:styleId="CharSubdNo">
    <w:name w:val="CharSubdNo"/>
    <w:basedOn w:val="OPCCharBase"/>
    <w:uiPriority w:val="1"/>
    <w:qFormat/>
    <w:rsid w:val="00E21E49"/>
  </w:style>
  <w:style w:type="character" w:customStyle="1" w:styleId="CharSubdText">
    <w:name w:val="CharSubdText"/>
    <w:basedOn w:val="OPCCharBase"/>
    <w:uiPriority w:val="1"/>
    <w:qFormat/>
    <w:rsid w:val="00E21E49"/>
  </w:style>
  <w:style w:type="paragraph" w:customStyle="1" w:styleId="CTA--">
    <w:name w:val="CTA --"/>
    <w:basedOn w:val="OPCParaBase"/>
    <w:next w:val="Normal"/>
    <w:rsid w:val="00E21E49"/>
    <w:pPr>
      <w:spacing w:before="60" w:line="240" w:lineRule="atLeast"/>
      <w:ind w:left="142" w:hanging="142"/>
    </w:pPr>
    <w:rPr>
      <w:sz w:val="20"/>
    </w:rPr>
  </w:style>
  <w:style w:type="paragraph" w:customStyle="1" w:styleId="CTA-">
    <w:name w:val="CTA -"/>
    <w:basedOn w:val="OPCParaBase"/>
    <w:rsid w:val="00E21E49"/>
    <w:pPr>
      <w:spacing w:before="60" w:line="240" w:lineRule="atLeast"/>
      <w:ind w:left="85" w:hanging="85"/>
    </w:pPr>
    <w:rPr>
      <w:sz w:val="20"/>
    </w:rPr>
  </w:style>
  <w:style w:type="paragraph" w:customStyle="1" w:styleId="CTA---">
    <w:name w:val="CTA ---"/>
    <w:basedOn w:val="OPCParaBase"/>
    <w:next w:val="Normal"/>
    <w:rsid w:val="00E21E49"/>
    <w:pPr>
      <w:spacing w:before="60" w:line="240" w:lineRule="atLeast"/>
      <w:ind w:left="198" w:hanging="198"/>
    </w:pPr>
    <w:rPr>
      <w:sz w:val="20"/>
    </w:rPr>
  </w:style>
  <w:style w:type="paragraph" w:customStyle="1" w:styleId="CTA----">
    <w:name w:val="CTA ----"/>
    <w:basedOn w:val="OPCParaBase"/>
    <w:next w:val="Normal"/>
    <w:rsid w:val="00E21E49"/>
    <w:pPr>
      <w:spacing w:before="60" w:line="240" w:lineRule="atLeast"/>
      <w:ind w:left="255" w:hanging="255"/>
    </w:pPr>
    <w:rPr>
      <w:sz w:val="20"/>
    </w:rPr>
  </w:style>
  <w:style w:type="paragraph" w:customStyle="1" w:styleId="CTA1a">
    <w:name w:val="CTA 1(a)"/>
    <w:basedOn w:val="OPCParaBase"/>
    <w:rsid w:val="00E21E49"/>
    <w:pPr>
      <w:tabs>
        <w:tab w:val="right" w:pos="414"/>
      </w:tabs>
      <w:spacing w:before="40" w:line="240" w:lineRule="atLeast"/>
      <w:ind w:left="675" w:hanging="675"/>
    </w:pPr>
    <w:rPr>
      <w:sz w:val="20"/>
    </w:rPr>
  </w:style>
  <w:style w:type="paragraph" w:customStyle="1" w:styleId="CTA1ai">
    <w:name w:val="CTA 1(a)(i)"/>
    <w:basedOn w:val="OPCParaBase"/>
    <w:rsid w:val="00E21E49"/>
    <w:pPr>
      <w:tabs>
        <w:tab w:val="right" w:pos="1004"/>
      </w:tabs>
      <w:spacing w:before="40" w:line="240" w:lineRule="atLeast"/>
      <w:ind w:left="1253" w:hanging="1253"/>
    </w:pPr>
    <w:rPr>
      <w:sz w:val="20"/>
    </w:rPr>
  </w:style>
  <w:style w:type="paragraph" w:customStyle="1" w:styleId="CTA2a">
    <w:name w:val="CTA 2(a)"/>
    <w:basedOn w:val="OPCParaBase"/>
    <w:rsid w:val="00E21E49"/>
    <w:pPr>
      <w:tabs>
        <w:tab w:val="right" w:pos="482"/>
      </w:tabs>
      <w:spacing w:before="40" w:line="240" w:lineRule="atLeast"/>
      <w:ind w:left="748" w:hanging="748"/>
    </w:pPr>
    <w:rPr>
      <w:sz w:val="20"/>
    </w:rPr>
  </w:style>
  <w:style w:type="paragraph" w:customStyle="1" w:styleId="CTA2ai">
    <w:name w:val="CTA 2(a)(i)"/>
    <w:basedOn w:val="OPCParaBase"/>
    <w:rsid w:val="00E21E49"/>
    <w:pPr>
      <w:tabs>
        <w:tab w:val="right" w:pos="1089"/>
      </w:tabs>
      <w:spacing w:before="40" w:line="240" w:lineRule="atLeast"/>
      <w:ind w:left="1327" w:hanging="1327"/>
    </w:pPr>
    <w:rPr>
      <w:sz w:val="20"/>
    </w:rPr>
  </w:style>
  <w:style w:type="paragraph" w:customStyle="1" w:styleId="CTA3a">
    <w:name w:val="CTA 3(a)"/>
    <w:basedOn w:val="OPCParaBase"/>
    <w:rsid w:val="00E21E49"/>
    <w:pPr>
      <w:tabs>
        <w:tab w:val="right" w:pos="556"/>
      </w:tabs>
      <w:spacing w:before="40" w:line="240" w:lineRule="atLeast"/>
      <w:ind w:left="805" w:hanging="805"/>
    </w:pPr>
    <w:rPr>
      <w:sz w:val="20"/>
    </w:rPr>
  </w:style>
  <w:style w:type="paragraph" w:customStyle="1" w:styleId="CTA3ai">
    <w:name w:val="CTA 3(a)(i)"/>
    <w:basedOn w:val="OPCParaBase"/>
    <w:rsid w:val="00E21E49"/>
    <w:pPr>
      <w:tabs>
        <w:tab w:val="right" w:pos="1140"/>
      </w:tabs>
      <w:spacing w:before="40" w:line="240" w:lineRule="atLeast"/>
      <w:ind w:left="1361" w:hanging="1361"/>
    </w:pPr>
    <w:rPr>
      <w:sz w:val="20"/>
    </w:rPr>
  </w:style>
  <w:style w:type="paragraph" w:customStyle="1" w:styleId="CTA4a">
    <w:name w:val="CTA 4(a)"/>
    <w:basedOn w:val="OPCParaBase"/>
    <w:rsid w:val="00E21E49"/>
    <w:pPr>
      <w:tabs>
        <w:tab w:val="right" w:pos="624"/>
      </w:tabs>
      <w:spacing w:before="40" w:line="240" w:lineRule="atLeast"/>
      <w:ind w:left="873" w:hanging="873"/>
    </w:pPr>
    <w:rPr>
      <w:sz w:val="20"/>
    </w:rPr>
  </w:style>
  <w:style w:type="paragraph" w:customStyle="1" w:styleId="CTA4ai">
    <w:name w:val="CTA 4(a)(i)"/>
    <w:basedOn w:val="OPCParaBase"/>
    <w:rsid w:val="00E21E49"/>
    <w:pPr>
      <w:tabs>
        <w:tab w:val="right" w:pos="1213"/>
      </w:tabs>
      <w:spacing w:before="40" w:line="240" w:lineRule="atLeast"/>
      <w:ind w:left="1452" w:hanging="1452"/>
    </w:pPr>
    <w:rPr>
      <w:sz w:val="20"/>
    </w:rPr>
  </w:style>
  <w:style w:type="paragraph" w:customStyle="1" w:styleId="CTACAPS">
    <w:name w:val="CTA CAPS"/>
    <w:basedOn w:val="OPCParaBase"/>
    <w:rsid w:val="00E21E49"/>
    <w:pPr>
      <w:spacing w:before="60" w:line="240" w:lineRule="atLeast"/>
    </w:pPr>
    <w:rPr>
      <w:sz w:val="20"/>
    </w:rPr>
  </w:style>
  <w:style w:type="paragraph" w:customStyle="1" w:styleId="CTAright">
    <w:name w:val="CTA right"/>
    <w:basedOn w:val="OPCParaBase"/>
    <w:rsid w:val="00E21E49"/>
    <w:pPr>
      <w:spacing w:before="60" w:line="240" w:lineRule="auto"/>
      <w:jc w:val="right"/>
    </w:pPr>
    <w:rPr>
      <w:sz w:val="20"/>
    </w:rPr>
  </w:style>
  <w:style w:type="paragraph" w:customStyle="1" w:styleId="subsection">
    <w:name w:val="subsection"/>
    <w:aliases w:val="ss,Subsection"/>
    <w:basedOn w:val="OPCParaBase"/>
    <w:link w:val="subsectionChar"/>
    <w:rsid w:val="00E21E49"/>
    <w:pPr>
      <w:tabs>
        <w:tab w:val="right" w:pos="1021"/>
      </w:tabs>
      <w:spacing w:before="180" w:line="240" w:lineRule="auto"/>
      <w:ind w:left="1134" w:hanging="1134"/>
    </w:pPr>
  </w:style>
  <w:style w:type="paragraph" w:customStyle="1" w:styleId="Definition">
    <w:name w:val="Definition"/>
    <w:aliases w:val="dd"/>
    <w:basedOn w:val="OPCParaBase"/>
    <w:rsid w:val="00E21E49"/>
    <w:pPr>
      <w:spacing w:before="180" w:line="240" w:lineRule="auto"/>
      <w:ind w:left="1134"/>
    </w:pPr>
  </w:style>
  <w:style w:type="paragraph" w:customStyle="1" w:styleId="EndNotespara">
    <w:name w:val="EndNotes(para)"/>
    <w:aliases w:val="eta"/>
    <w:basedOn w:val="OPCParaBase"/>
    <w:next w:val="EndNotessubpara"/>
    <w:rsid w:val="00E21E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21E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21E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21E49"/>
    <w:pPr>
      <w:tabs>
        <w:tab w:val="right" w:pos="1412"/>
      </w:tabs>
      <w:spacing w:before="60" w:line="240" w:lineRule="auto"/>
      <w:ind w:left="1525" w:hanging="1525"/>
    </w:pPr>
    <w:rPr>
      <w:sz w:val="20"/>
    </w:rPr>
  </w:style>
  <w:style w:type="paragraph" w:customStyle="1" w:styleId="Formula">
    <w:name w:val="Formula"/>
    <w:basedOn w:val="OPCParaBase"/>
    <w:rsid w:val="00E21E49"/>
    <w:pPr>
      <w:spacing w:line="240" w:lineRule="auto"/>
      <w:ind w:left="1134"/>
    </w:pPr>
    <w:rPr>
      <w:sz w:val="20"/>
    </w:rPr>
  </w:style>
  <w:style w:type="paragraph" w:styleId="Header">
    <w:name w:val="header"/>
    <w:basedOn w:val="OPCParaBase"/>
    <w:link w:val="HeaderChar"/>
    <w:unhideWhenUsed/>
    <w:rsid w:val="00E21E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21E49"/>
    <w:rPr>
      <w:rFonts w:eastAsia="Times New Roman" w:cs="Times New Roman"/>
      <w:sz w:val="16"/>
      <w:lang w:eastAsia="en-AU"/>
    </w:rPr>
  </w:style>
  <w:style w:type="paragraph" w:customStyle="1" w:styleId="House">
    <w:name w:val="House"/>
    <w:basedOn w:val="OPCParaBase"/>
    <w:rsid w:val="00E21E49"/>
    <w:pPr>
      <w:spacing w:line="240" w:lineRule="auto"/>
    </w:pPr>
    <w:rPr>
      <w:sz w:val="28"/>
    </w:rPr>
  </w:style>
  <w:style w:type="paragraph" w:customStyle="1" w:styleId="Item">
    <w:name w:val="Item"/>
    <w:aliases w:val="i"/>
    <w:basedOn w:val="OPCParaBase"/>
    <w:next w:val="ItemHead"/>
    <w:rsid w:val="00E21E49"/>
    <w:pPr>
      <w:keepLines/>
      <w:spacing w:before="80" w:line="240" w:lineRule="auto"/>
      <w:ind w:left="709"/>
    </w:pPr>
  </w:style>
  <w:style w:type="paragraph" w:customStyle="1" w:styleId="ItemHead">
    <w:name w:val="ItemHead"/>
    <w:aliases w:val="ih"/>
    <w:basedOn w:val="OPCParaBase"/>
    <w:next w:val="Item"/>
    <w:rsid w:val="00E21E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21E49"/>
    <w:pPr>
      <w:spacing w:line="240" w:lineRule="auto"/>
    </w:pPr>
    <w:rPr>
      <w:b/>
      <w:sz w:val="32"/>
    </w:rPr>
  </w:style>
  <w:style w:type="paragraph" w:customStyle="1" w:styleId="notedraft">
    <w:name w:val="note(draft)"/>
    <w:aliases w:val="nd"/>
    <w:basedOn w:val="OPCParaBase"/>
    <w:rsid w:val="00E21E49"/>
    <w:pPr>
      <w:spacing w:before="240" w:line="240" w:lineRule="auto"/>
      <w:ind w:left="284" w:hanging="284"/>
    </w:pPr>
    <w:rPr>
      <w:i/>
      <w:sz w:val="24"/>
    </w:rPr>
  </w:style>
  <w:style w:type="paragraph" w:customStyle="1" w:styleId="notemargin">
    <w:name w:val="note(margin)"/>
    <w:aliases w:val="nm"/>
    <w:basedOn w:val="OPCParaBase"/>
    <w:rsid w:val="00E21E49"/>
    <w:pPr>
      <w:tabs>
        <w:tab w:val="left" w:pos="709"/>
      </w:tabs>
      <w:spacing w:before="122" w:line="198" w:lineRule="exact"/>
      <w:ind w:left="709" w:hanging="709"/>
    </w:pPr>
    <w:rPr>
      <w:sz w:val="18"/>
    </w:rPr>
  </w:style>
  <w:style w:type="paragraph" w:customStyle="1" w:styleId="noteToPara">
    <w:name w:val="noteToPara"/>
    <w:aliases w:val="ntp"/>
    <w:basedOn w:val="OPCParaBase"/>
    <w:rsid w:val="00E21E49"/>
    <w:pPr>
      <w:spacing w:before="122" w:line="198" w:lineRule="exact"/>
      <w:ind w:left="2353" w:hanging="709"/>
    </w:pPr>
    <w:rPr>
      <w:sz w:val="18"/>
    </w:rPr>
  </w:style>
  <w:style w:type="paragraph" w:customStyle="1" w:styleId="noteParlAmend">
    <w:name w:val="note(ParlAmend)"/>
    <w:aliases w:val="npp"/>
    <w:basedOn w:val="OPCParaBase"/>
    <w:next w:val="ParlAmend"/>
    <w:rsid w:val="00E21E49"/>
    <w:pPr>
      <w:spacing w:line="240" w:lineRule="auto"/>
      <w:jc w:val="right"/>
    </w:pPr>
    <w:rPr>
      <w:rFonts w:ascii="Arial" w:hAnsi="Arial"/>
      <w:b/>
      <w:i/>
    </w:rPr>
  </w:style>
  <w:style w:type="paragraph" w:customStyle="1" w:styleId="Page1">
    <w:name w:val="Page1"/>
    <w:basedOn w:val="OPCParaBase"/>
    <w:rsid w:val="00E21E49"/>
    <w:pPr>
      <w:spacing w:before="5600" w:line="240" w:lineRule="auto"/>
    </w:pPr>
    <w:rPr>
      <w:b/>
      <w:sz w:val="32"/>
    </w:rPr>
  </w:style>
  <w:style w:type="paragraph" w:customStyle="1" w:styleId="PageBreak">
    <w:name w:val="PageBreak"/>
    <w:aliases w:val="pb"/>
    <w:basedOn w:val="OPCParaBase"/>
    <w:rsid w:val="00E21E49"/>
    <w:pPr>
      <w:spacing w:line="240" w:lineRule="auto"/>
    </w:pPr>
    <w:rPr>
      <w:sz w:val="20"/>
    </w:rPr>
  </w:style>
  <w:style w:type="paragraph" w:customStyle="1" w:styleId="paragraphsub">
    <w:name w:val="paragraph(sub)"/>
    <w:aliases w:val="aa"/>
    <w:basedOn w:val="OPCParaBase"/>
    <w:rsid w:val="00E21E49"/>
    <w:pPr>
      <w:tabs>
        <w:tab w:val="right" w:pos="1985"/>
      </w:tabs>
      <w:spacing w:before="40" w:line="240" w:lineRule="auto"/>
      <w:ind w:left="2098" w:hanging="2098"/>
    </w:pPr>
  </w:style>
  <w:style w:type="paragraph" w:customStyle="1" w:styleId="paragraphsub-sub">
    <w:name w:val="paragraph(sub-sub)"/>
    <w:aliases w:val="aaa"/>
    <w:basedOn w:val="OPCParaBase"/>
    <w:rsid w:val="00E21E49"/>
    <w:pPr>
      <w:tabs>
        <w:tab w:val="right" w:pos="2722"/>
      </w:tabs>
      <w:spacing w:before="40" w:line="240" w:lineRule="auto"/>
      <w:ind w:left="2835" w:hanging="2835"/>
    </w:pPr>
  </w:style>
  <w:style w:type="paragraph" w:customStyle="1" w:styleId="paragraph">
    <w:name w:val="paragraph"/>
    <w:aliases w:val="a"/>
    <w:basedOn w:val="OPCParaBase"/>
    <w:rsid w:val="00E21E49"/>
    <w:pPr>
      <w:tabs>
        <w:tab w:val="right" w:pos="1531"/>
      </w:tabs>
      <w:spacing w:before="40" w:line="240" w:lineRule="auto"/>
      <w:ind w:left="1644" w:hanging="1644"/>
    </w:pPr>
  </w:style>
  <w:style w:type="paragraph" w:customStyle="1" w:styleId="ParlAmend">
    <w:name w:val="ParlAmend"/>
    <w:aliases w:val="pp"/>
    <w:basedOn w:val="OPCParaBase"/>
    <w:rsid w:val="00E21E49"/>
    <w:pPr>
      <w:spacing w:before="240" w:line="240" w:lineRule="atLeast"/>
      <w:ind w:hanging="567"/>
    </w:pPr>
    <w:rPr>
      <w:sz w:val="24"/>
    </w:rPr>
  </w:style>
  <w:style w:type="paragraph" w:customStyle="1" w:styleId="Penalty">
    <w:name w:val="Penalty"/>
    <w:basedOn w:val="OPCParaBase"/>
    <w:rsid w:val="00E21E49"/>
    <w:pPr>
      <w:tabs>
        <w:tab w:val="left" w:pos="2977"/>
      </w:tabs>
      <w:spacing w:before="180" w:line="240" w:lineRule="auto"/>
      <w:ind w:left="1985" w:hanging="851"/>
    </w:pPr>
  </w:style>
  <w:style w:type="paragraph" w:customStyle="1" w:styleId="Portfolio">
    <w:name w:val="Portfolio"/>
    <w:basedOn w:val="OPCParaBase"/>
    <w:rsid w:val="00E21E49"/>
    <w:pPr>
      <w:spacing w:line="240" w:lineRule="auto"/>
    </w:pPr>
    <w:rPr>
      <w:i/>
      <w:sz w:val="20"/>
    </w:rPr>
  </w:style>
  <w:style w:type="paragraph" w:customStyle="1" w:styleId="Preamble">
    <w:name w:val="Preamble"/>
    <w:basedOn w:val="OPCParaBase"/>
    <w:next w:val="Normal"/>
    <w:rsid w:val="00E21E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21E49"/>
    <w:pPr>
      <w:spacing w:line="240" w:lineRule="auto"/>
    </w:pPr>
    <w:rPr>
      <w:i/>
      <w:sz w:val="20"/>
    </w:rPr>
  </w:style>
  <w:style w:type="paragraph" w:customStyle="1" w:styleId="Session">
    <w:name w:val="Session"/>
    <w:basedOn w:val="OPCParaBase"/>
    <w:rsid w:val="00E21E49"/>
    <w:pPr>
      <w:spacing w:line="240" w:lineRule="auto"/>
    </w:pPr>
    <w:rPr>
      <w:sz w:val="28"/>
    </w:rPr>
  </w:style>
  <w:style w:type="paragraph" w:customStyle="1" w:styleId="Sponsor">
    <w:name w:val="Sponsor"/>
    <w:basedOn w:val="OPCParaBase"/>
    <w:rsid w:val="00E21E49"/>
    <w:pPr>
      <w:spacing w:line="240" w:lineRule="auto"/>
    </w:pPr>
    <w:rPr>
      <w:i/>
    </w:rPr>
  </w:style>
  <w:style w:type="paragraph" w:customStyle="1" w:styleId="Subitem">
    <w:name w:val="Subitem"/>
    <w:aliases w:val="iss"/>
    <w:basedOn w:val="OPCParaBase"/>
    <w:rsid w:val="00E21E49"/>
    <w:pPr>
      <w:spacing w:before="180" w:line="240" w:lineRule="auto"/>
      <w:ind w:left="709" w:hanging="709"/>
    </w:pPr>
  </w:style>
  <w:style w:type="paragraph" w:customStyle="1" w:styleId="SubitemHead">
    <w:name w:val="SubitemHead"/>
    <w:aliases w:val="issh"/>
    <w:basedOn w:val="OPCParaBase"/>
    <w:rsid w:val="00E21E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21E49"/>
    <w:pPr>
      <w:spacing w:before="40" w:line="240" w:lineRule="auto"/>
      <w:ind w:left="1134"/>
    </w:pPr>
  </w:style>
  <w:style w:type="paragraph" w:customStyle="1" w:styleId="SubsectionHead">
    <w:name w:val="SubsectionHead"/>
    <w:aliases w:val="ssh"/>
    <w:basedOn w:val="OPCParaBase"/>
    <w:next w:val="subsection"/>
    <w:rsid w:val="00E21E49"/>
    <w:pPr>
      <w:keepNext/>
      <w:keepLines/>
      <w:spacing w:before="240" w:line="240" w:lineRule="auto"/>
      <w:ind w:left="1134"/>
    </w:pPr>
    <w:rPr>
      <w:i/>
    </w:rPr>
  </w:style>
  <w:style w:type="paragraph" w:customStyle="1" w:styleId="Tablea">
    <w:name w:val="Table(a)"/>
    <w:aliases w:val="ta"/>
    <w:basedOn w:val="OPCParaBase"/>
    <w:rsid w:val="00E21E49"/>
    <w:pPr>
      <w:spacing w:before="60" w:line="240" w:lineRule="auto"/>
      <w:ind w:left="284" w:hanging="284"/>
    </w:pPr>
    <w:rPr>
      <w:sz w:val="20"/>
    </w:rPr>
  </w:style>
  <w:style w:type="paragraph" w:customStyle="1" w:styleId="TableAA">
    <w:name w:val="Table(AA)"/>
    <w:aliases w:val="taaa"/>
    <w:basedOn w:val="OPCParaBase"/>
    <w:rsid w:val="00E21E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21E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21E49"/>
    <w:pPr>
      <w:spacing w:before="60" w:line="240" w:lineRule="atLeast"/>
    </w:pPr>
    <w:rPr>
      <w:sz w:val="20"/>
    </w:rPr>
  </w:style>
  <w:style w:type="paragraph" w:customStyle="1" w:styleId="TLPBoxTextnote">
    <w:name w:val="TLPBoxText(note"/>
    <w:aliases w:val="right)"/>
    <w:basedOn w:val="OPCParaBase"/>
    <w:rsid w:val="00E21E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21E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21E49"/>
    <w:pPr>
      <w:spacing w:before="122" w:line="198" w:lineRule="exact"/>
      <w:ind w:left="1985" w:hanging="851"/>
      <w:jc w:val="right"/>
    </w:pPr>
    <w:rPr>
      <w:sz w:val="18"/>
    </w:rPr>
  </w:style>
  <w:style w:type="paragraph" w:customStyle="1" w:styleId="TLPTableBullet">
    <w:name w:val="TLPTableBullet"/>
    <w:aliases w:val="ttb"/>
    <w:basedOn w:val="OPCParaBase"/>
    <w:rsid w:val="00E21E49"/>
    <w:pPr>
      <w:spacing w:line="240" w:lineRule="exact"/>
      <w:ind w:left="284" w:hanging="284"/>
    </w:pPr>
    <w:rPr>
      <w:sz w:val="20"/>
    </w:rPr>
  </w:style>
  <w:style w:type="paragraph" w:styleId="TOC1">
    <w:name w:val="toc 1"/>
    <w:basedOn w:val="Normal"/>
    <w:next w:val="Normal"/>
    <w:uiPriority w:val="39"/>
    <w:unhideWhenUsed/>
    <w:rsid w:val="00E21E4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21E4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21E4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21E4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21E4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21E4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21E4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21E4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21E4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21E49"/>
    <w:pPr>
      <w:keepLines/>
      <w:spacing w:before="240" w:after="120" w:line="240" w:lineRule="auto"/>
      <w:ind w:left="794"/>
    </w:pPr>
    <w:rPr>
      <w:b/>
      <w:kern w:val="28"/>
      <w:sz w:val="20"/>
    </w:rPr>
  </w:style>
  <w:style w:type="paragraph" w:customStyle="1" w:styleId="TofSectsHeading">
    <w:name w:val="TofSects(Heading)"/>
    <w:basedOn w:val="OPCParaBase"/>
    <w:rsid w:val="00E21E49"/>
    <w:pPr>
      <w:spacing w:before="240" w:after="120" w:line="240" w:lineRule="auto"/>
    </w:pPr>
    <w:rPr>
      <w:b/>
      <w:sz w:val="24"/>
    </w:rPr>
  </w:style>
  <w:style w:type="paragraph" w:customStyle="1" w:styleId="TofSectsSection">
    <w:name w:val="TofSects(Section)"/>
    <w:basedOn w:val="OPCParaBase"/>
    <w:rsid w:val="00E21E49"/>
    <w:pPr>
      <w:keepLines/>
      <w:spacing w:before="40" w:line="240" w:lineRule="auto"/>
      <w:ind w:left="1588" w:hanging="794"/>
    </w:pPr>
    <w:rPr>
      <w:kern w:val="28"/>
      <w:sz w:val="18"/>
    </w:rPr>
  </w:style>
  <w:style w:type="paragraph" w:customStyle="1" w:styleId="TofSectsSubdiv">
    <w:name w:val="TofSects(Subdiv)"/>
    <w:basedOn w:val="OPCParaBase"/>
    <w:rsid w:val="00E21E49"/>
    <w:pPr>
      <w:keepLines/>
      <w:spacing w:before="80" w:line="240" w:lineRule="auto"/>
      <w:ind w:left="1588" w:hanging="794"/>
    </w:pPr>
    <w:rPr>
      <w:kern w:val="28"/>
    </w:rPr>
  </w:style>
  <w:style w:type="paragraph" w:customStyle="1" w:styleId="WRStyle">
    <w:name w:val="WR Style"/>
    <w:aliases w:val="WR"/>
    <w:basedOn w:val="OPCParaBase"/>
    <w:rsid w:val="00E21E49"/>
    <w:pPr>
      <w:spacing w:before="240" w:line="240" w:lineRule="auto"/>
      <w:ind w:left="284" w:hanging="284"/>
    </w:pPr>
    <w:rPr>
      <w:b/>
      <w:i/>
      <w:kern w:val="28"/>
      <w:sz w:val="24"/>
    </w:rPr>
  </w:style>
  <w:style w:type="paragraph" w:customStyle="1" w:styleId="notepara">
    <w:name w:val="note(para)"/>
    <w:aliases w:val="na"/>
    <w:basedOn w:val="OPCParaBase"/>
    <w:rsid w:val="00E21E49"/>
    <w:pPr>
      <w:spacing w:before="40" w:line="198" w:lineRule="exact"/>
      <w:ind w:left="2354" w:hanging="369"/>
    </w:pPr>
    <w:rPr>
      <w:sz w:val="18"/>
    </w:rPr>
  </w:style>
  <w:style w:type="paragraph" w:styleId="Footer">
    <w:name w:val="footer"/>
    <w:link w:val="FooterChar"/>
    <w:rsid w:val="00E21E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21E49"/>
    <w:rPr>
      <w:rFonts w:eastAsia="Times New Roman" w:cs="Times New Roman"/>
      <w:sz w:val="22"/>
      <w:szCs w:val="24"/>
      <w:lang w:eastAsia="en-AU"/>
    </w:rPr>
  </w:style>
  <w:style w:type="character" w:styleId="LineNumber">
    <w:name w:val="line number"/>
    <w:basedOn w:val="OPCCharBase"/>
    <w:uiPriority w:val="99"/>
    <w:unhideWhenUsed/>
    <w:rsid w:val="00E21E49"/>
    <w:rPr>
      <w:sz w:val="16"/>
    </w:rPr>
  </w:style>
  <w:style w:type="table" w:customStyle="1" w:styleId="CFlag">
    <w:name w:val="CFlag"/>
    <w:basedOn w:val="TableNormal"/>
    <w:uiPriority w:val="99"/>
    <w:rsid w:val="00E21E49"/>
    <w:rPr>
      <w:rFonts w:eastAsia="Times New Roman" w:cs="Times New Roman"/>
      <w:lang w:eastAsia="en-AU"/>
    </w:rPr>
    <w:tblPr/>
  </w:style>
  <w:style w:type="paragraph" w:styleId="BalloonText">
    <w:name w:val="Balloon Text"/>
    <w:basedOn w:val="Normal"/>
    <w:link w:val="BalloonTextChar"/>
    <w:uiPriority w:val="99"/>
    <w:unhideWhenUsed/>
    <w:rsid w:val="00E21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21E49"/>
    <w:rPr>
      <w:rFonts w:ascii="Tahoma" w:hAnsi="Tahoma" w:cs="Tahoma"/>
      <w:sz w:val="16"/>
      <w:szCs w:val="16"/>
    </w:rPr>
  </w:style>
  <w:style w:type="table" w:styleId="TableGrid">
    <w:name w:val="Table Grid"/>
    <w:basedOn w:val="TableNormal"/>
    <w:uiPriority w:val="59"/>
    <w:rsid w:val="00E2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21E49"/>
    <w:rPr>
      <w:b/>
      <w:sz w:val="28"/>
      <w:szCs w:val="32"/>
    </w:rPr>
  </w:style>
  <w:style w:type="paragraph" w:customStyle="1" w:styleId="LegislationMadeUnder">
    <w:name w:val="LegislationMadeUnder"/>
    <w:basedOn w:val="OPCParaBase"/>
    <w:next w:val="Normal"/>
    <w:rsid w:val="00E21E49"/>
    <w:rPr>
      <w:i/>
      <w:sz w:val="32"/>
      <w:szCs w:val="32"/>
    </w:rPr>
  </w:style>
  <w:style w:type="paragraph" w:customStyle="1" w:styleId="SignCoverPageEnd">
    <w:name w:val="SignCoverPageEnd"/>
    <w:basedOn w:val="OPCParaBase"/>
    <w:next w:val="Normal"/>
    <w:rsid w:val="00E21E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21E49"/>
    <w:pPr>
      <w:pBdr>
        <w:top w:val="single" w:sz="4" w:space="1" w:color="auto"/>
      </w:pBdr>
      <w:spacing w:before="360"/>
      <w:ind w:right="397"/>
      <w:jc w:val="both"/>
    </w:pPr>
  </w:style>
  <w:style w:type="paragraph" w:customStyle="1" w:styleId="NotesHeading1">
    <w:name w:val="NotesHeading 1"/>
    <w:basedOn w:val="OPCParaBase"/>
    <w:next w:val="Normal"/>
    <w:rsid w:val="00E21E49"/>
    <w:rPr>
      <w:b/>
      <w:sz w:val="28"/>
      <w:szCs w:val="28"/>
    </w:rPr>
  </w:style>
  <w:style w:type="paragraph" w:customStyle="1" w:styleId="NotesHeading2">
    <w:name w:val="NotesHeading 2"/>
    <w:basedOn w:val="OPCParaBase"/>
    <w:next w:val="Normal"/>
    <w:rsid w:val="00E21E49"/>
    <w:rPr>
      <w:b/>
      <w:sz w:val="28"/>
      <w:szCs w:val="28"/>
    </w:rPr>
  </w:style>
  <w:style w:type="paragraph" w:customStyle="1" w:styleId="CompiledActNo">
    <w:name w:val="CompiledActNo"/>
    <w:basedOn w:val="OPCParaBase"/>
    <w:next w:val="Normal"/>
    <w:rsid w:val="00E21E49"/>
    <w:rPr>
      <w:b/>
      <w:sz w:val="24"/>
      <w:szCs w:val="24"/>
    </w:rPr>
  </w:style>
  <w:style w:type="paragraph" w:customStyle="1" w:styleId="ENotesText">
    <w:name w:val="ENotesText"/>
    <w:aliases w:val="Ent"/>
    <w:basedOn w:val="OPCParaBase"/>
    <w:next w:val="Normal"/>
    <w:rsid w:val="00E21E49"/>
    <w:pPr>
      <w:spacing w:before="120"/>
    </w:pPr>
  </w:style>
  <w:style w:type="paragraph" w:customStyle="1" w:styleId="CompiledMadeUnder">
    <w:name w:val="CompiledMadeUnder"/>
    <w:basedOn w:val="OPCParaBase"/>
    <w:next w:val="Normal"/>
    <w:rsid w:val="00E21E49"/>
    <w:rPr>
      <w:i/>
      <w:sz w:val="24"/>
      <w:szCs w:val="24"/>
    </w:rPr>
  </w:style>
  <w:style w:type="paragraph" w:customStyle="1" w:styleId="Paragraphsub-sub-sub">
    <w:name w:val="Paragraph(sub-sub-sub)"/>
    <w:aliases w:val="aaaa"/>
    <w:basedOn w:val="OPCParaBase"/>
    <w:rsid w:val="00E21E49"/>
    <w:pPr>
      <w:tabs>
        <w:tab w:val="right" w:pos="3402"/>
      </w:tabs>
      <w:spacing w:before="40" w:line="240" w:lineRule="auto"/>
      <w:ind w:left="3402" w:hanging="3402"/>
    </w:pPr>
  </w:style>
  <w:style w:type="paragraph" w:customStyle="1" w:styleId="TableTextEndNotes">
    <w:name w:val="TableTextEndNotes"/>
    <w:aliases w:val="Tten"/>
    <w:basedOn w:val="Normal"/>
    <w:rsid w:val="00E21E49"/>
    <w:pPr>
      <w:spacing w:before="60" w:line="240" w:lineRule="auto"/>
    </w:pPr>
    <w:rPr>
      <w:rFonts w:cs="Arial"/>
      <w:sz w:val="20"/>
      <w:szCs w:val="22"/>
    </w:rPr>
  </w:style>
  <w:style w:type="paragraph" w:customStyle="1" w:styleId="NoteToSubpara">
    <w:name w:val="NoteToSubpara"/>
    <w:aliases w:val="nts"/>
    <w:basedOn w:val="OPCParaBase"/>
    <w:rsid w:val="00E21E49"/>
    <w:pPr>
      <w:spacing w:before="40" w:line="198" w:lineRule="exact"/>
      <w:ind w:left="2835" w:hanging="709"/>
    </w:pPr>
    <w:rPr>
      <w:sz w:val="18"/>
    </w:rPr>
  </w:style>
  <w:style w:type="paragraph" w:customStyle="1" w:styleId="ENoteTableHeading">
    <w:name w:val="ENoteTableHeading"/>
    <w:aliases w:val="enth"/>
    <w:basedOn w:val="OPCParaBase"/>
    <w:rsid w:val="00E21E49"/>
    <w:pPr>
      <w:keepNext/>
      <w:spacing w:before="60" w:line="240" w:lineRule="atLeast"/>
    </w:pPr>
    <w:rPr>
      <w:rFonts w:ascii="Arial" w:hAnsi="Arial"/>
      <w:b/>
      <w:sz w:val="16"/>
    </w:rPr>
  </w:style>
  <w:style w:type="paragraph" w:customStyle="1" w:styleId="ENoteTTi">
    <w:name w:val="ENoteTTi"/>
    <w:aliases w:val="entti"/>
    <w:basedOn w:val="OPCParaBase"/>
    <w:rsid w:val="00E21E49"/>
    <w:pPr>
      <w:keepNext/>
      <w:spacing w:before="60" w:line="240" w:lineRule="atLeast"/>
      <w:ind w:left="170"/>
    </w:pPr>
    <w:rPr>
      <w:sz w:val="16"/>
    </w:rPr>
  </w:style>
  <w:style w:type="paragraph" w:customStyle="1" w:styleId="ENotesHeading1">
    <w:name w:val="ENotesHeading 1"/>
    <w:aliases w:val="Enh1"/>
    <w:basedOn w:val="OPCParaBase"/>
    <w:next w:val="Normal"/>
    <w:rsid w:val="00E21E49"/>
    <w:pPr>
      <w:spacing w:before="120"/>
      <w:outlineLvl w:val="1"/>
    </w:pPr>
    <w:rPr>
      <w:b/>
      <w:sz w:val="28"/>
      <w:szCs w:val="28"/>
    </w:rPr>
  </w:style>
  <w:style w:type="paragraph" w:customStyle="1" w:styleId="ENotesHeading2">
    <w:name w:val="ENotesHeading 2"/>
    <w:aliases w:val="Enh2"/>
    <w:basedOn w:val="OPCParaBase"/>
    <w:next w:val="Normal"/>
    <w:rsid w:val="00E21E49"/>
    <w:pPr>
      <w:spacing w:before="120" w:after="120"/>
      <w:outlineLvl w:val="2"/>
    </w:pPr>
    <w:rPr>
      <w:b/>
      <w:sz w:val="24"/>
      <w:szCs w:val="28"/>
    </w:rPr>
  </w:style>
  <w:style w:type="paragraph" w:customStyle="1" w:styleId="ENoteTTIndentHeading">
    <w:name w:val="ENoteTTIndentHeading"/>
    <w:aliases w:val="enTTHi"/>
    <w:basedOn w:val="OPCParaBase"/>
    <w:rsid w:val="00E21E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21E49"/>
    <w:pPr>
      <w:spacing w:before="60" w:line="240" w:lineRule="atLeast"/>
    </w:pPr>
    <w:rPr>
      <w:sz w:val="16"/>
    </w:rPr>
  </w:style>
  <w:style w:type="paragraph" w:customStyle="1" w:styleId="MadeunderText">
    <w:name w:val="MadeunderText"/>
    <w:basedOn w:val="OPCParaBase"/>
    <w:next w:val="Normal"/>
    <w:rsid w:val="00E21E49"/>
    <w:pPr>
      <w:spacing w:before="240"/>
    </w:pPr>
    <w:rPr>
      <w:sz w:val="24"/>
      <w:szCs w:val="24"/>
    </w:rPr>
  </w:style>
  <w:style w:type="paragraph" w:customStyle="1" w:styleId="ENotesHeading3">
    <w:name w:val="ENotesHeading 3"/>
    <w:aliases w:val="Enh3"/>
    <w:basedOn w:val="OPCParaBase"/>
    <w:next w:val="Normal"/>
    <w:rsid w:val="00E21E49"/>
    <w:pPr>
      <w:keepNext/>
      <w:spacing w:before="120" w:line="240" w:lineRule="auto"/>
      <w:outlineLvl w:val="4"/>
    </w:pPr>
    <w:rPr>
      <w:b/>
      <w:szCs w:val="24"/>
    </w:rPr>
  </w:style>
  <w:style w:type="character" w:customStyle="1" w:styleId="CharSubPartTextCASA">
    <w:name w:val="CharSubPartText(CASA)"/>
    <w:basedOn w:val="OPCCharBase"/>
    <w:uiPriority w:val="1"/>
    <w:rsid w:val="00E21E49"/>
  </w:style>
  <w:style w:type="character" w:customStyle="1" w:styleId="CharSubPartNoCASA">
    <w:name w:val="CharSubPartNo(CASA)"/>
    <w:basedOn w:val="OPCCharBase"/>
    <w:uiPriority w:val="1"/>
    <w:rsid w:val="00E21E49"/>
  </w:style>
  <w:style w:type="paragraph" w:customStyle="1" w:styleId="ENoteTTIndentHeadingSub">
    <w:name w:val="ENoteTTIndentHeadingSub"/>
    <w:aliases w:val="enTTHis"/>
    <w:basedOn w:val="OPCParaBase"/>
    <w:rsid w:val="00E21E49"/>
    <w:pPr>
      <w:keepNext/>
      <w:spacing w:before="60" w:line="240" w:lineRule="atLeast"/>
      <w:ind w:left="340"/>
    </w:pPr>
    <w:rPr>
      <w:b/>
      <w:sz w:val="16"/>
    </w:rPr>
  </w:style>
  <w:style w:type="paragraph" w:customStyle="1" w:styleId="ENoteTTiSub">
    <w:name w:val="ENoteTTiSub"/>
    <w:aliases w:val="enttis"/>
    <w:basedOn w:val="OPCParaBase"/>
    <w:rsid w:val="00E21E49"/>
    <w:pPr>
      <w:keepNext/>
      <w:spacing w:before="60" w:line="240" w:lineRule="atLeast"/>
      <w:ind w:left="340"/>
    </w:pPr>
    <w:rPr>
      <w:sz w:val="16"/>
    </w:rPr>
  </w:style>
  <w:style w:type="paragraph" w:customStyle="1" w:styleId="SubDivisionMigration">
    <w:name w:val="SubDivisionMigration"/>
    <w:aliases w:val="sdm"/>
    <w:basedOn w:val="OPCParaBase"/>
    <w:rsid w:val="00E21E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21E4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21E49"/>
    <w:pPr>
      <w:spacing w:before="122" w:line="240" w:lineRule="auto"/>
      <w:ind w:left="1985" w:hanging="851"/>
    </w:pPr>
    <w:rPr>
      <w:sz w:val="18"/>
    </w:rPr>
  </w:style>
  <w:style w:type="paragraph" w:customStyle="1" w:styleId="FreeForm">
    <w:name w:val="FreeForm"/>
    <w:rsid w:val="006D455A"/>
    <w:rPr>
      <w:rFonts w:ascii="Arial" w:hAnsi="Arial"/>
      <w:sz w:val="22"/>
    </w:rPr>
  </w:style>
  <w:style w:type="paragraph" w:customStyle="1" w:styleId="SOText">
    <w:name w:val="SO Text"/>
    <w:aliases w:val="sot"/>
    <w:link w:val="SOTextChar"/>
    <w:rsid w:val="00E21E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21E49"/>
    <w:rPr>
      <w:sz w:val="22"/>
    </w:rPr>
  </w:style>
  <w:style w:type="paragraph" w:customStyle="1" w:styleId="SOTextNote">
    <w:name w:val="SO TextNote"/>
    <w:aliases w:val="sont"/>
    <w:basedOn w:val="SOText"/>
    <w:qFormat/>
    <w:rsid w:val="00E21E49"/>
    <w:pPr>
      <w:spacing w:before="122" w:line="198" w:lineRule="exact"/>
      <w:ind w:left="1843" w:hanging="709"/>
    </w:pPr>
    <w:rPr>
      <w:sz w:val="18"/>
    </w:rPr>
  </w:style>
  <w:style w:type="paragraph" w:customStyle="1" w:styleId="SOPara">
    <w:name w:val="SO Para"/>
    <w:aliases w:val="soa"/>
    <w:basedOn w:val="SOText"/>
    <w:link w:val="SOParaChar"/>
    <w:qFormat/>
    <w:rsid w:val="00E21E49"/>
    <w:pPr>
      <w:tabs>
        <w:tab w:val="right" w:pos="1786"/>
      </w:tabs>
      <w:spacing w:before="40"/>
      <w:ind w:left="2070" w:hanging="936"/>
    </w:pPr>
  </w:style>
  <w:style w:type="character" w:customStyle="1" w:styleId="SOParaChar">
    <w:name w:val="SO Para Char"/>
    <w:aliases w:val="soa Char"/>
    <w:basedOn w:val="DefaultParagraphFont"/>
    <w:link w:val="SOPara"/>
    <w:rsid w:val="00E21E49"/>
    <w:rPr>
      <w:sz w:val="22"/>
    </w:rPr>
  </w:style>
  <w:style w:type="paragraph" w:customStyle="1" w:styleId="FileName">
    <w:name w:val="FileName"/>
    <w:basedOn w:val="Normal"/>
    <w:rsid w:val="00E21E49"/>
  </w:style>
  <w:style w:type="paragraph" w:customStyle="1" w:styleId="TableHeading">
    <w:name w:val="TableHeading"/>
    <w:aliases w:val="th"/>
    <w:basedOn w:val="OPCParaBase"/>
    <w:next w:val="Tabletext"/>
    <w:rsid w:val="00E21E49"/>
    <w:pPr>
      <w:keepNext/>
      <w:spacing w:before="60" w:line="240" w:lineRule="atLeast"/>
    </w:pPr>
    <w:rPr>
      <w:b/>
      <w:sz w:val="20"/>
    </w:rPr>
  </w:style>
  <w:style w:type="paragraph" w:customStyle="1" w:styleId="SOHeadBold">
    <w:name w:val="SO HeadBold"/>
    <w:aliases w:val="sohb"/>
    <w:basedOn w:val="SOText"/>
    <w:next w:val="SOText"/>
    <w:link w:val="SOHeadBoldChar"/>
    <w:qFormat/>
    <w:rsid w:val="00E21E49"/>
    <w:rPr>
      <w:b/>
    </w:rPr>
  </w:style>
  <w:style w:type="character" w:customStyle="1" w:styleId="SOHeadBoldChar">
    <w:name w:val="SO HeadBold Char"/>
    <w:aliases w:val="sohb Char"/>
    <w:basedOn w:val="DefaultParagraphFont"/>
    <w:link w:val="SOHeadBold"/>
    <w:rsid w:val="00E21E49"/>
    <w:rPr>
      <w:b/>
      <w:sz w:val="22"/>
    </w:rPr>
  </w:style>
  <w:style w:type="paragraph" w:customStyle="1" w:styleId="SOHeadItalic">
    <w:name w:val="SO HeadItalic"/>
    <w:aliases w:val="sohi"/>
    <w:basedOn w:val="SOText"/>
    <w:next w:val="SOText"/>
    <w:link w:val="SOHeadItalicChar"/>
    <w:qFormat/>
    <w:rsid w:val="00E21E49"/>
    <w:rPr>
      <w:i/>
    </w:rPr>
  </w:style>
  <w:style w:type="character" w:customStyle="1" w:styleId="SOHeadItalicChar">
    <w:name w:val="SO HeadItalic Char"/>
    <w:aliases w:val="sohi Char"/>
    <w:basedOn w:val="DefaultParagraphFont"/>
    <w:link w:val="SOHeadItalic"/>
    <w:rsid w:val="00E21E49"/>
    <w:rPr>
      <w:i/>
      <w:sz w:val="22"/>
    </w:rPr>
  </w:style>
  <w:style w:type="paragraph" w:customStyle="1" w:styleId="SOBullet">
    <w:name w:val="SO Bullet"/>
    <w:aliases w:val="sotb"/>
    <w:basedOn w:val="SOText"/>
    <w:link w:val="SOBulletChar"/>
    <w:qFormat/>
    <w:rsid w:val="00E21E49"/>
    <w:pPr>
      <w:ind w:left="1559" w:hanging="425"/>
    </w:pPr>
  </w:style>
  <w:style w:type="character" w:customStyle="1" w:styleId="SOBulletChar">
    <w:name w:val="SO Bullet Char"/>
    <w:aliases w:val="sotb Char"/>
    <w:basedOn w:val="DefaultParagraphFont"/>
    <w:link w:val="SOBullet"/>
    <w:rsid w:val="00E21E49"/>
    <w:rPr>
      <w:sz w:val="22"/>
    </w:rPr>
  </w:style>
  <w:style w:type="paragraph" w:customStyle="1" w:styleId="SOBulletNote">
    <w:name w:val="SO BulletNote"/>
    <w:aliases w:val="sonb"/>
    <w:basedOn w:val="SOTextNote"/>
    <w:link w:val="SOBulletNoteChar"/>
    <w:qFormat/>
    <w:rsid w:val="00E21E49"/>
    <w:pPr>
      <w:tabs>
        <w:tab w:val="left" w:pos="1560"/>
      </w:tabs>
      <w:ind w:left="2268" w:hanging="1134"/>
    </w:pPr>
  </w:style>
  <w:style w:type="character" w:customStyle="1" w:styleId="SOBulletNoteChar">
    <w:name w:val="SO BulletNote Char"/>
    <w:aliases w:val="sonb Char"/>
    <w:basedOn w:val="DefaultParagraphFont"/>
    <w:link w:val="SOBulletNote"/>
    <w:rsid w:val="00E21E49"/>
    <w:rPr>
      <w:sz w:val="18"/>
    </w:rPr>
  </w:style>
  <w:style w:type="paragraph" w:customStyle="1" w:styleId="SOText2">
    <w:name w:val="SO Text2"/>
    <w:aliases w:val="sot2"/>
    <w:basedOn w:val="Normal"/>
    <w:next w:val="SOText"/>
    <w:link w:val="SOText2Char"/>
    <w:rsid w:val="00E21E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21E49"/>
    <w:rPr>
      <w:sz w:val="22"/>
    </w:rPr>
  </w:style>
  <w:style w:type="paragraph" w:customStyle="1" w:styleId="SubPartCASA">
    <w:name w:val="SubPart(CASA)"/>
    <w:aliases w:val="csp"/>
    <w:basedOn w:val="OPCParaBase"/>
    <w:next w:val="ActHead3"/>
    <w:rsid w:val="00E21E49"/>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E21E49"/>
    <w:rPr>
      <w:rFonts w:eastAsia="Times New Roman" w:cs="Times New Roman"/>
      <w:sz w:val="22"/>
      <w:lang w:eastAsia="en-AU"/>
    </w:rPr>
  </w:style>
  <w:style w:type="character" w:customStyle="1" w:styleId="notetextChar">
    <w:name w:val="note(text) Char"/>
    <w:aliases w:val="n Char"/>
    <w:basedOn w:val="DefaultParagraphFont"/>
    <w:link w:val="notetext"/>
    <w:rsid w:val="00E21E49"/>
    <w:rPr>
      <w:rFonts w:eastAsia="Times New Roman" w:cs="Times New Roman"/>
      <w:sz w:val="18"/>
      <w:lang w:eastAsia="en-AU"/>
    </w:rPr>
  </w:style>
  <w:style w:type="character" w:customStyle="1" w:styleId="Heading1Char">
    <w:name w:val="Heading 1 Char"/>
    <w:basedOn w:val="DefaultParagraphFont"/>
    <w:link w:val="Heading1"/>
    <w:uiPriority w:val="9"/>
    <w:rsid w:val="00E21E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1E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E4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21E4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21E4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21E4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21E4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21E4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21E49"/>
    <w:rPr>
      <w:rFonts w:asciiTheme="majorHAnsi" w:eastAsiaTheme="majorEastAsia" w:hAnsiTheme="majorHAnsi" w:cstheme="majorBidi"/>
      <w:i/>
      <w:iCs/>
      <w:color w:val="404040" w:themeColor="text1" w:themeTint="BF"/>
    </w:rPr>
  </w:style>
  <w:style w:type="paragraph" w:styleId="NoteHeading">
    <w:name w:val="Note Heading"/>
    <w:basedOn w:val="Normal"/>
    <w:next w:val="Normal"/>
    <w:link w:val="NoteHeadingChar"/>
    <w:uiPriority w:val="99"/>
    <w:semiHidden/>
    <w:unhideWhenUsed/>
    <w:rsid w:val="0003206D"/>
    <w:pPr>
      <w:spacing w:line="240" w:lineRule="auto"/>
    </w:pPr>
    <w:rPr>
      <w:rFonts w:eastAsia="Calibri" w:cs="Times New Roman"/>
    </w:rPr>
  </w:style>
  <w:style w:type="character" w:customStyle="1" w:styleId="NoteHeadingChar">
    <w:name w:val="Note Heading Char"/>
    <w:basedOn w:val="DefaultParagraphFont"/>
    <w:link w:val="NoteHeading"/>
    <w:uiPriority w:val="99"/>
    <w:semiHidden/>
    <w:rsid w:val="0003206D"/>
    <w:rPr>
      <w:rFonts w:eastAsia="Calibri" w:cs="Times New Roman"/>
      <w:sz w:val="22"/>
    </w:rPr>
  </w:style>
  <w:style w:type="numbering" w:styleId="111111">
    <w:name w:val="Outline List 2"/>
    <w:basedOn w:val="NoList"/>
    <w:rsid w:val="00E21E49"/>
    <w:pPr>
      <w:numPr>
        <w:numId w:val="19"/>
      </w:numPr>
    </w:pPr>
  </w:style>
  <w:style w:type="numbering" w:styleId="1ai">
    <w:name w:val="Outline List 1"/>
    <w:basedOn w:val="NoList"/>
    <w:rsid w:val="00E21E49"/>
    <w:pPr>
      <w:numPr>
        <w:numId w:val="14"/>
      </w:numPr>
    </w:pPr>
  </w:style>
  <w:style w:type="numbering" w:styleId="ArticleSection">
    <w:name w:val="Outline List 3"/>
    <w:basedOn w:val="NoList"/>
    <w:rsid w:val="00E21E49"/>
    <w:pPr>
      <w:numPr>
        <w:numId w:val="20"/>
      </w:numPr>
    </w:pPr>
  </w:style>
  <w:style w:type="paragraph" w:styleId="BlockText">
    <w:name w:val="Block Text"/>
    <w:basedOn w:val="Normal"/>
    <w:rsid w:val="00E21E49"/>
    <w:pPr>
      <w:spacing w:after="120"/>
      <w:ind w:left="1440" w:right="1440"/>
    </w:pPr>
  </w:style>
  <w:style w:type="paragraph" w:styleId="BodyText">
    <w:name w:val="Body Text"/>
    <w:basedOn w:val="Normal"/>
    <w:link w:val="BodyTextChar"/>
    <w:rsid w:val="00E21E49"/>
    <w:pPr>
      <w:spacing w:after="120"/>
    </w:pPr>
  </w:style>
  <w:style w:type="character" w:customStyle="1" w:styleId="BodyTextChar">
    <w:name w:val="Body Text Char"/>
    <w:basedOn w:val="DefaultParagraphFont"/>
    <w:link w:val="BodyText"/>
    <w:rsid w:val="00E21E49"/>
    <w:rPr>
      <w:sz w:val="22"/>
    </w:rPr>
  </w:style>
  <w:style w:type="paragraph" w:styleId="BodyText2">
    <w:name w:val="Body Text 2"/>
    <w:basedOn w:val="Normal"/>
    <w:link w:val="BodyText2Char"/>
    <w:rsid w:val="00E21E49"/>
    <w:pPr>
      <w:spacing w:after="120" w:line="480" w:lineRule="auto"/>
    </w:pPr>
  </w:style>
  <w:style w:type="character" w:customStyle="1" w:styleId="BodyText2Char">
    <w:name w:val="Body Text 2 Char"/>
    <w:basedOn w:val="DefaultParagraphFont"/>
    <w:link w:val="BodyText2"/>
    <w:rsid w:val="00E21E49"/>
    <w:rPr>
      <w:sz w:val="22"/>
    </w:rPr>
  </w:style>
  <w:style w:type="paragraph" w:styleId="BodyText3">
    <w:name w:val="Body Text 3"/>
    <w:basedOn w:val="Normal"/>
    <w:link w:val="BodyText3Char"/>
    <w:rsid w:val="00E21E49"/>
    <w:pPr>
      <w:spacing w:after="120"/>
    </w:pPr>
    <w:rPr>
      <w:sz w:val="16"/>
      <w:szCs w:val="16"/>
    </w:rPr>
  </w:style>
  <w:style w:type="character" w:customStyle="1" w:styleId="BodyText3Char">
    <w:name w:val="Body Text 3 Char"/>
    <w:basedOn w:val="DefaultParagraphFont"/>
    <w:link w:val="BodyText3"/>
    <w:rsid w:val="00E21E49"/>
    <w:rPr>
      <w:sz w:val="16"/>
      <w:szCs w:val="16"/>
    </w:rPr>
  </w:style>
  <w:style w:type="paragraph" w:styleId="BodyTextFirstIndent">
    <w:name w:val="Body Text First Indent"/>
    <w:basedOn w:val="BodyText"/>
    <w:link w:val="BodyTextFirstIndentChar"/>
    <w:rsid w:val="00E21E49"/>
    <w:pPr>
      <w:ind w:firstLine="210"/>
    </w:pPr>
  </w:style>
  <w:style w:type="character" w:customStyle="1" w:styleId="BodyTextFirstIndentChar">
    <w:name w:val="Body Text First Indent Char"/>
    <w:basedOn w:val="BodyTextChar"/>
    <w:link w:val="BodyTextFirstIndent"/>
    <w:rsid w:val="00E21E49"/>
    <w:rPr>
      <w:sz w:val="22"/>
    </w:rPr>
  </w:style>
  <w:style w:type="paragraph" w:styleId="BodyTextIndent">
    <w:name w:val="Body Text Indent"/>
    <w:basedOn w:val="Normal"/>
    <w:link w:val="BodyTextIndentChar"/>
    <w:rsid w:val="00E21E49"/>
    <w:pPr>
      <w:spacing w:after="120"/>
      <w:ind w:left="283"/>
    </w:pPr>
  </w:style>
  <w:style w:type="character" w:customStyle="1" w:styleId="BodyTextIndentChar">
    <w:name w:val="Body Text Indent Char"/>
    <w:basedOn w:val="DefaultParagraphFont"/>
    <w:link w:val="BodyTextIndent"/>
    <w:rsid w:val="00E21E49"/>
    <w:rPr>
      <w:sz w:val="22"/>
    </w:rPr>
  </w:style>
  <w:style w:type="paragraph" w:styleId="BodyTextFirstIndent2">
    <w:name w:val="Body Text First Indent 2"/>
    <w:basedOn w:val="BodyTextIndent"/>
    <w:link w:val="BodyTextFirstIndent2Char"/>
    <w:rsid w:val="00E21E49"/>
    <w:pPr>
      <w:ind w:firstLine="210"/>
    </w:pPr>
  </w:style>
  <w:style w:type="character" w:customStyle="1" w:styleId="BodyTextFirstIndent2Char">
    <w:name w:val="Body Text First Indent 2 Char"/>
    <w:basedOn w:val="BodyTextIndentChar"/>
    <w:link w:val="BodyTextFirstIndent2"/>
    <w:rsid w:val="00E21E49"/>
    <w:rPr>
      <w:sz w:val="22"/>
    </w:rPr>
  </w:style>
  <w:style w:type="paragraph" w:styleId="BodyTextIndent2">
    <w:name w:val="Body Text Indent 2"/>
    <w:basedOn w:val="Normal"/>
    <w:link w:val="BodyTextIndent2Char"/>
    <w:rsid w:val="00E21E49"/>
    <w:pPr>
      <w:spacing w:after="120" w:line="480" w:lineRule="auto"/>
      <w:ind w:left="283"/>
    </w:pPr>
  </w:style>
  <w:style w:type="character" w:customStyle="1" w:styleId="BodyTextIndent2Char">
    <w:name w:val="Body Text Indent 2 Char"/>
    <w:basedOn w:val="DefaultParagraphFont"/>
    <w:link w:val="BodyTextIndent2"/>
    <w:rsid w:val="00E21E49"/>
    <w:rPr>
      <w:sz w:val="22"/>
    </w:rPr>
  </w:style>
  <w:style w:type="paragraph" w:styleId="BodyTextIndent3">
    <w:name w:val="Body Text Indent 3"/>
    <w:basedOn w:val="Normal"/>
    <w:link w:val="BodyTextIndent3Char"/>
    <w:rsid w:val="00E21E49"/>
    <w:pPr>
      <w:spacing w:after="120"/>
      <w:ind w:left="283"/>
    </w:pPr>
    <w:rPr>
      <w:sz w:val="16"/>
      <w:szCs w:val="16"/>
    </w:rPr>
  </w:style>
  <w:style w:type="character" w:customStyle="1" w:styleId="BodyTextIndent3Char">
    <w:name w:val="Body Text Indent 3 Char"/>
    <w:basedOn w:val="DefaultParagraphFont"/>
    <w:link w:val="BodyTextIndent3"/>
    <w:rsid w:val="00E21E49"/>
    <w:rPr>
      <w:sz w:val="16"/>
      <w:szCs w:val="16"/>
    </w:rPr>
  </w:style>
  <w:style w:type="paragraph" w:styleId="Closing">
    <w:name w:val="Closing"/>
    <w:basedOn w:val="Normal"/>
    <w:link w:val="ClosingChar"/>
    <w:rsid w:val="00E21E49"/>
    <w:pPr>
      <w:ind w:left="4252"/>
    </w:pPr>
  </w:style>
  <w:style w:type="character" w:customStyle="1" w:styleId="ClosingChar">
    <w:name w:val="Closing Char"/>
    <w:basedOn w:val="DefaultParagraphFont"/>
    <w:link w:val="Closing"/>
    <w:rsid w:val="00E21E49"/>
    <w:rPr>
      <w:sz w:val="22"/>
    </w:rPr>
  </w:style>
  <w:style w:type="paragraph" w:styleId="Date">
    <w:name w:val="Date"/>
    <w:basedOn w:val="Normal"/>
    <w:next w:val="Normal"/>
    <w:link w:val="DateChar"/>
    <w:rsid w:val="00E21E49"/>
  </w:style>
  <w:style w:type="character" w:customStyle="1" w:styleId="DateChar">
    <w:name w:val="Date Char"/>
    <w:basedOn w:val="DefaultParagraphFont"/>
    <w:link w:val="Date"/>
    <w:rsid w:val="00E21E49"/>
    <w:rPr>
      <w:sz w:val="22"/>
    </w:rPr>
  </w:style>
  <w:style w:type="paragraph" w:styleId="E-mailSignature">
    <w:name w:val="E-mail Signature"/>
    <w:basedOn w:val="Normal"/>
    <w:link w:val="E-mailSignatureChar"/>
    <w:rsid w:val="00E21E49"/>
  </w:style>
  <w:style w:type="character" w:customStyle="1" w:styleId="E-mailSignatureChar">
    <w:name w:val="E-mail Signature Char"/>
    <w:basedOn w:val="DefaultParagraphFont"/>
    <w:link w:val="E-mailSignature"/>
    <w:rsid w:val="00E21E49"/>
    <w:rPr>
      <w:sz w:val="22"/>
    </w:rPr>
  </w:style>
  <w:style w:type="character" w:styleId="Emphasis">
    <w:name w:val="Emphasis"/>
    <w:basedOn w:val="DefaultParagraphFont"/>
    <w:qFormat/>
    <w:rsid w:val="00E21E49"/>
    <w:rPr>
      <w:i/>
      <w:iCs/>
    </w:rPr>
  </w:style>
  <w:style w:type="paragraph" w:styleId="EnvelopeAddress">
    <w:name w:val="envelope address"/>
    <w:basedOn w:val="Normal"/>
    <w:rsid w:val="00E21E4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21E49"/>
    <w:rPr>
      <w:rFonts w:ascii="Arial" w:hAnsi="Arial" w:cs="Arial"/>
      <w:sz w:val="20"/>
    </w:rPr>
  </w:style>
  <w:style w:type="character" w:styleId="FollowedHyperlink">
    <w:name w:val="FollowedHyperlink"/>
    <w:basedOn w:val="DefaultParagraphFont"/>
    <w:rsid w:val="00E21E49"/>
    <w:rPr>
      <w:color w:val="800080"/>
      <w:u w:val="single"/>
    </w:rPr>
  </w:style>
  <w:style w:type="character" w:styleId="HTMLAcronym">
    <w:name w:val="HTML Acronym"/>
    <w:basedOn w:val="DefaultParagraphFont"/>
    <w:rsid w:val="00E21E49"/>
  </w:style>
  <w:style w:type="paragraph" w:styleId="HTMLAddress">
    <w:name w:val="HTML Address"/>
    <w:basedOn w:val="Normal"/>
    <w:link w:val="HTMLAddressChar"/>
    <w:rsid w:val="00E21E49"/>
    <w:rPr>
      <w:i/>
      <w:iCs/>
    </w:rPr>
  </w:style>
  <w:style w:type="character" w:customStyle="1" w:styleId="HTMLAddressChar">
    <w:name w:val="HTML Address Char"/>
    <w:basedOn w:val="DefaultParagraphFont"/>
    <w:link w:val="HTMLAddress"/>
    <w:rsid w:val="00E21E49"/>
    <w:rPr>
      <w:i/>
      <w:iCs/>
      <w:sz w:val="22"/>
    </w:rPr>
  </w:style>
  <w:style w:type="character" w:styleId="HTMLCite">
    <w:name w:val="HTML Cite"/>
    <w:basedOn w:val="DefaultParagraphFont"/>
    <w:rsid w:val="00E21E49"/>
    <w:rPr>
      <w:i/>
      <w:iCs/>
    </w:rPr>
  </w:style>
  <w:style w:type="character" w:styleId="HTMLCode">
    <w:name w:val="HTML Code"/>
    <w:basedOn w:val="DefaultParagraphFont"/>
    <w:rsid w:val="00E21E49"/>
    <w:rPr>
      <w:rFonts w:ascii="Courier New" w:hAnsi="Courier New" w:cs="Courier New"/>
      <w:sz w:val="20"/>
      <w:szCs w:val="20"/>
    </w:rPr>
  </w:style>
  <w:style w:type="character" w:styleId="HTMLDefinition">
    <w:name w:val="HTML Definition"/>
    <w:basedOn w:val="DefaultParagraphFont"/>
    <w:rsid w:val="00E21E49"/>
    <w:rPr>
      <w:i/>
      <w:iCs/>
    </w:rPr>
  </w:style>
  <w:style w:type="character" w:styleId="HTMLKeyboard">
    <w:name w:val="HTML Keyboard"/>
    <w:basedOn w:val="DefaultParagraphFont"/>
    <w:rsid w:val="00E21E49"/>
    <w:rPr>
      <w:rFonts w:ascii="Courier New" w:hAnsi="Courier New" w:cs="Courier New"/>
      <w:sz w:val="20"/>
      <w:szCs w:val="20"/>
    </w:rPr>
  </w:style>
  <w:style w:type="paragraph" w:styleId="HTMLPreformatted">
    <w:name w:val="HTML Preformatted"/>
    <w:basedOn w:val="Normal"/>
    <w:link w:val="HTMLPreformattedChar"/>
    <w:rsid w:val="00E21E49"/>
    <w:rPr>
      <w:rFonts w:ascii="Courier New" w:hAnsi="Courier New" w:cs="Courier New"/>
      <w:sz w:val="20"/>
    </w:rPr>
  </w:style>
  <w:style w:type="character" w:customStyle="1" w:styleId="HTMLPreformattedChar">
    <w:name w:val="HTML Preformatted Char"/>
    <w:basedOn w:val="DefaultParagraphFont"/>
    <w:link w:val="HTMLPreformatted"/>
    <w:rsid w:val="00E21E49"/>
    <w:rPr>
      <w:rFonts w:ascii="Courier New" w:hAnsi="Courier New" w:cs="Courier New"/>
    </w:rPr>
  </w:style>
  <w:style w:type="character" w:styleId="HTMLSample">
    <w:name w:val="HTML Sample"/>
    <w:basedOn w:val="DefaultParagraphFont"/>
    <w:rsid w:val="00E21E49"/>
    <w:rPr>
      <w:rFonts w:ascii="Courier New" w:hAnsi="Courier New" w:cs="Courier New"/>
    </w:rPr>
  </w:style>
  <w:style w:type="character" w:styleId="HTMLTypewriter">
    <w:name w:val="HTML Typewriter"/>
    <w:basedOn w:val="DefaultParagraphFont"/>
    <w:rsid w:val="00E21E49"/>
    <w:rPr>
      <w:rFonts w:ascii="Courier New" w:hAnsi="Courier New" w:cs="Courier New"/>
      <w:sz w:val="20"/>
      <w:szCs w:val="20"/>
    </w:rPr>
  </w:style>
  <w:style w:type="character" w:styleId="HTMLVariable">
    <w:name w:val="HTML Variable"/>
    <w:basedOn w:val="DefaultParagraphFont"/>
    <w:rsid w:val="00E21E49"/>
    <w:rPr>
      <w:i/>
      <w:iCs/>
    </w:rPr>
  </w:style>
  <w:style w:type="character" w:styleId="Hyperlink">
    <w:name w:val="Hyperlink"/>
    <w:basedOn w:val="DefaultParagraphFont"/>
    <w:rsid w:val="00E21E49"/>
    <w:rPr>
      <w:color w:val="0000FF"/>
      <w:u w:val="single"/>
    </w:rPr>
  </w:style>
  <w:style w:type="paragraph" w:styleId="List">
    <w:name w:val="List"/>
    <w:basedOn w:val="Normal"/>
    <w:rsid w:val="00E21E49"/>
    <w:pPr>
      <w:ind w:left="283" w:hanging="283"/>
    </w:pPr>
  </w:style>
  <w:style w:type="paragraph" w:styleId="List2">
    <w:name w:val="List 2"/>
    <w:basedOn w:val="Normal"/>
    <w:rsid w:val="00E21E49"/>
    <w:pPr>
      <w:ind w:left="566" w:hanging="283"/>
    </w:pPr>
  </w:style>
  <w:style w:type="paragraph" w:styleId="List3">
    <w:name w:val="List 3"/>
    <w:basedOn w:val="Normal"/>
    <w:rsid w:val="00E21E49"/>
    <w:pPr>
      <w:ind w:left="849" w:hanging="283"/>
    </w:pPr>
  </w:style>
  <w:style w:type="paragraph" w:styleId="List4">
    <w:name w:val="List 4"/>
    <w:basedOn w:val="Normal"/>
    <w:rsid w:val="00E21E49"/>
    <w:pPr>
      <w:ind w:left="1132" w:hanging="283"/>
    </w:pPr>
  </w:style>
  <w:style w:type="paragraph" w:styleId="List5">
    <w:name w:val="List 5"/>
    <w:basedOn w:val="Normal"/>
    <w:rsid w:val="00E21E49"/>
    <w:pPr>
      <w:ind w:left="1415" w:hanging="283"/>
    </w:pPr>
  </w:style>
  <w:style w:type="paragraph" w:styleId="ListBullet">
    <w:name w:val="List Bullet"/>
    <w:basedOn w:val="Normal"/>
    <w:autoRedefine/>
    <w:rsid w:val="00E21E49"/>
    <w:pPr>
      <w:tabs>
        <w:tab w:val="num" w:pos="360"/>
      </w:tabs>
      <w:ind w:left="360" w:hanging="360"/>
    </w:pPr>
  </w:style>
  <w:style w:type="paragraph" w:styleId="ListBullet2">
    <w:name w:val="List Bullet 2"/>
    <w:basedOn w:val="Normal"/>
    <w:autoRedefine/>
    <w:rsid w:val="00E21E49"/>
    <w:pPr>
      <w:tabs>
        <w:tab w:val="num" w:pos="360"/>
      </w:tabs>
    </w:pPr>
  </w:style>
  <w:style w:type="paragraph" w:styleId="ListBullet3">
    <w:name w:val="List Bullet 3"/>
    <w:basedOn w:val="Normal"/>
    <w:autoRedefine/>
    <w:rsid w:val="00E21E49"/>
    <w:pPr>
      <w:tabs>
        <w:tab w:val="num" w:pos="926"/>
      </w:tabs>
      <w:ind w:left="926" w:hanging="360"/>
    </w:pPr>
  </w:style>
  <w:style w:type="paragraph" w:styleId="ListBullet4">
    <w:name w:val="List Bullet 4"/>
    <w:basedOn w:val="Normal"/>
    <w:autoRedefine/>
    <w:rsid w:val="00E21E49"/>
    <w:pPr>
      <w:tabs>
        <w:tab w:val="num" w:pos="1209"/>
      </w:tabs>
      <w:ind w:left="1209" w:hanging="360"/>
    </w:pPr>
  </w:style>
  <w:style w:type="paragraph" w:styleId="ListBullet5">
    <w:name w:val="List Bullet 5"/>
    <w:basedOn w:val="Normal"/>
    <w:autoRedefine/>
    <w:rsid w:val="00E21E49"/>
    <w:pPr>
      <w:tabs>
        <w:tab w:val="num" w:pos="1492"/>
      </w:tabs>
      <w:ind w:left="1492" w:hanging="360"/>
    </w:pPr>
  </w:style>
  <w:style w:type="paragraph" w:styleId="ListContinue">
    <w:name w:val="List Continue"/>
    <w:basedOn w:val="Normal"/>
    <w:rsid w:val="00E21E49"/>
    <w:pPr>
      <w:spacing w:after="120"/>
      <w:ind w:left="283"/>
    </w:pPr>
  </w:style>
  <w:style w:type="paragraph" w:styleId="ListContinue2">
    <w:name w:val="List Continue 2"/>
    <w:basedOn w:val="Normal"/>
    <w:rsid w:val="00E21E49"/>
    <w:pPr>
      <w:spacing w:after="120"/>
      <w:ind w:left="566"/>
    </w:pPr>
  </w:style>
  <w:style w:type="paragraph" w:styleId="ListContinue3">
    <w:name w:val="List Continue 3"/>
    <w:basedOn w:val="Normal"/>
    <w:rsid w:val="00E21E49"/>
    <w:pPr>
      <w:spacing w:after="120"/>
      <w:ind w:left="849"/>
    </w:pPr>
  </w:style>
  <w:style w:type="paragraph" w:styleId="ListContinue4">
    <w:name w:val="List Continue 4"/>
    <w:basedOn w:val="Normal"/>
    <w:rsid w:val="00E21E49"/>
    <w:pPr>
      <w:spacing w:after="120"/>
      <w:ind w:left="1132"/>
    </w:pPr>
  </w:style>
  <w:style w:type="paragraph" w:styleId="ListContinue5">
    <w:name w:val="List Continue 5"/>
    <w:basedOn w:val="Normal"/>
    <w:rsid w:val="00E21E49"/>
    <w:pPr>
      <w:spacing w:after="120"/>
      <w:ind w:left="1415"/>
    </w:pPr>
  </w:style>
  <w:style w:type="paragraph" w:styleId="ListNumber">
    <w:name w:val="List Number"/>
    <w:basedOn w:val="Normal"/>
    <w:rsid w:val="00E21E49"/>
    <w:pPr>
      <w:tabs>
        <w:tab w:val="num" w:pos="360"/>
      </w:tabs>
      <w:ind w:left="360" w:hanging="360"/>
    </w:pPr>
  </w:style>
  <w:style w:type="paragraph" w:styleId="ListNumber2">
    <w:name w:val="List Number 2"/>
    <w:basedOn w:val="Normal"/>
    <w:rsid w:val="00E21E49"/>
    <w:pPr>
      <w:tabs>
        <w:tab w:val="num" w:pos="643"/>
      </w:tabs>
      <w:ind w:left="643" w:hanging="360"/>
    </w:pPr>
  </w:style>
  <w:style w:type="paragraph" w:styleId="ListNumber3">
    <w:name w:val="List Number 3"/>
    <w:basedOn w:val="Normal"/>
    <w:rsid w:val="00E21E49"/>
    <w:pPr>
      <w:tabs>
        <w:tab w:val="num" w:pos="926"/>
      </w:tabs>
      <w:ind w:left="926" w:hanging="360"/>
    </w:pPr>
  </w:style>
  <w:style w:type="paragraph" w:styleId="ListNumber4">
    <w:name w:val="List Number 4"/>
    <w:basedOn w:val="Normal"/>
    <w:rsid w:val="00E21E49"/>
    <w:pPr>
      <w:tabs>
        <w:tab w:val="num" w:pos="1209"/>
      </w:tabs>
      <w:ind w:left="1209" w:hanging="360"/>
    </w:pPr>
  </w:style>
  <w:style w:type="paragraph" w:styleId="ListNumber5">
    <w:name w:val="List Number 5"/>
    <w:basedOn w:val="Normal"/>
    <w:rsid w:val="00E21E49"/>
    <w:pPr>
      <w:tabs>
        <w:tab w:val="num" w:pos="1492"/>
      </w:tabs>
      <w:ind w:left="1492" w:hanging="360"/>
    </w:pPr>
  </w:style>
  <w:style w:type="paragraph" w:styleId="MessageHeader">
    <w:name w:val="Message Header"/>
    <w:basedOn w:val="Normal"/>
    <w:link w:val="MessageHeaderChar"/>
    <w:rsid w:val="00E21E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21E49"/>
    <w:rPr>
      <w:rFonts w:ascii="Arial" w:hAnsi="Arial" w:cs="Arial"/>
      <w:sz w:val="22"/>
      <w:shd w:val="pct20" w:color="auto" w:fill="auto"/>
    </w:rPr>
  </w:style>
  <w:style w:type="paragraph" w:styleId="NormalWeb">
    <w:name w:val="Normal (Web)"/>
    <w:basedOn w:val="Normal"/>
    <w:rsid w:val="00E21E49"/>
  </w:style>
  <w:style w:type="paragraph" w:styleId="NormalIndent">
    <w:name w:val="Normal Indent"/>
    <w:basedOn w:val="Normal"/>
    <w:rsid w:val="00E21E49"/>
    <w:pPr>
      <w:ind w:left="720"/>
    </w:pPr>
  </w:style>
  <w:style w:type="character" w:styleId="PageNumber">
    <w:name w:val="page number"/>
    <w:basedOn w:val="DefaultParagraphFont"/>
    <w:rsid w:val="00E21E49"/>
  </w:style>
  <w:style w:type="paragraph" w:styleId="PlainText">
    <w:name w:val="Plain Text"/>
    <w:basedOn w:val="Normal"/>
    <w:link w:val="PlainTextChar"/>
    <w:rsid w:val="00E21E49"/>
    <w:rPr>
      <w:rFonts w:ascii="Courier New" w:hAnsi="Courier New" w:cs="Courier New"/>
      <w:sz w:val="20"/>
    </w:rPr>
  </w:style>
  <w:style w:type="character" w:customStyle="1" w:styleId="PlainTextChar">
    <w:name w:val="Plain Text Char"/>
    <w:basedOn w:val="DefaultParagraphFont"/>
    <w:link w:val="PlainText"/>
    <w:rsid w:val="00E21E49"/>
    <w:rPr>
      <w:rFonts w:ascii="Courier New" w:hAnsi="Courier New" w:cs="Courier New"/>
    </w:rPr>
  </w:style>
  <w:style w:type="paragraph" w:styleId="Salutation">
    <w:name w:val="Salutation"/>
    <w:basedOn w:val="Normal"/>
    <w:next w:val="Normal"/>
    <w:link w:val="SalutationChar"/>
    <w:rsid w:val="00E21E49"/>
  </w:style>
  <w:style w:type="character" w:customStyle="1" w:styleId="SalutationChar">
    <w:name w:val="Salutation Char"/>
    <w:basedOn w:val="DefaultParagraphFont"/>
    <w:link w:val="Salutation"/>
    <w:rsid w:val="00E21E49"/>
    <w:rPr>
      <w:sz w:val="22"/>
    </w:rPr>
  </w:style>
  <w:style w:type="paragraph" w:styleId="Signature">
    <w:name w:val="Signature"/>
    <w:basedOn w:val="Normal"/>
    <w:link w:val="SignatureChar"/>
    <w:rsid w:val="00E21E49"/>
    <w:pPr>
      <w:ind w:left="4252"/>
    </w:pPr>
  </w:style>
  <w:style w:type="character" w:customStyle="1" w:styleId="SignatureChar">
    <w:name w:val="Signature Char"/>
    <w:basedOn w:val="DefaultParagraphFont"/>
    <w:link w:val="Signature"/>
    <w:rsid w:val="00E21E49"/>
    <w:rPr>
      <w:sz w:val="22"/>
    </w:rPr>
  </w:style>
  <w:style w:type="character" w:styleId="Strong">
    <w:name w:val="Strong"/>
    <w:basedOn w:val="DefaultParagraphFont"/>
    <w:qFormat/>
    <w:rsid w:val="00E21E49"/>
    <w:rPr>
      <w:b/>
      <w:bCs/>
    </w:rPr>
  </w:style>
  <w:style w:type="paragraph" w:styleId="Subtitle">
    <w:name w:val="Subtitle"/>
    <w:basedOn w:val="Normal"/>
    <w:link w:val="SubtitleChar"/>
    <w:qFormat/>
    <w:rsid w:val="00E21E49"/>
    <w:pPr>
      <w:spacing w:after="60"/>
      <w:jc w:val="center"/>
      <w:outlineLvl w:val="1"/>
    </w:pPr>
    <w:rPr>
      <w:rFonts w:ascii="Arial" w:hAnsi="Arial" w:cs="Arial"/>
    </w:rPr>
  </w:style>
  <w:style w:type="character" w:customStyle="1" w:styleId="SubtitleChar">
    <w:name w:val="Subtitle Char"/>
    <w:basedOn w:val="DefaultParagraphFont"/>
    <w:link w:val="Subtitle"/>
    <w:rsid w:val="00E21E49"/>
    <w:rPr>
      <w:rFonts w:ascii="Arial" w:hAnsi="Arial" w:cs="Arial"/>
      <w:sz w:val="22"/>
    </w:rPr>
  </w:style>
  <w:style w:type="table" w:styleId="Table3Deffects1">
    <w:name w:val="Table 3D effects 1"/>
    <w:basedOn w:val="TableNormal"/>
    <w:rsid w:val="00E21E4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21E4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21E4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21E4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21E4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21E4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21E4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21E4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21E4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21E4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21E4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21E4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21E4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21E4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21E4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21E4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21E4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21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21E4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21E4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21E4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21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21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21E4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21E4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21E4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21E4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21E4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21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21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21E4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21E4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21E4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21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21E4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21E4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21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21E4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21E4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21E4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21E4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21E4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21E4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21E49"/>
    <w:pPr>
      <w:spacing w:before="240" w:after="60"/>
    </w:pPr>
    <w:rPr>
      <w:rFonts w:ascii="Arial" w:hAnsi="Arial" w:cs="Arial"/>
      <w:b/>
      <w:bCs/>
      <w:sz w:val="40"/>
      <w:szCs w:val="40"/>
    </w:rPr>
  </w:style>
  <w:style w:type="character" w:customStyle="1" w:styleId="TitleChar">
    <w:name w:val="Title Char"/>
    <w:basedOn w:val="DefaultParagraphFont"/>
    <w:link w:val="Title"/>
    <w:rsid w:val="00E21E49"/>
    <w:rPr>
      <w:rFonts w:ascii="Arial" w:hAnsi="Arial" w:cs="Arial"/>
      <w:b/>
      <w:bCs/>
      <w:sz w:val="40"/>
      <w:szCs w:val="40"/>
    </w:rPr>
  </w:style>
  <w:style w:type="character" w:styleId="EndnoteReference">
    <w:name w:val="endnote reference"/>
    <w:basedOn w:val="DefaultParagraphFont"/>
    <w:rsid w:val="00E21E49"/>
    <w:rPr>
      <w:vertAlign w:val="superscript"/>
    </w:rPr>
  </w:style>
  <w:style w:type="paragraph" w:styleId="EndnoteText">
    <w:name w:val="endnote text"/>
    <w:basedOn w:val="Normal"/>
    <w:link w:val="EndnoteTextChar"/>
    <w:rsid w:val="00E21E49"/>
    <w:rPr>
      <w:sz w:val="20"/>
    </w:rPr>
  </w:style>
  <w:style w:type="character" w:customStyle="1" w:styleId="EndnoteTextChar">
    <w:name w:val="Endnote Text Char"/>
    <w:basedOn w:val="DefaultParagraphFont"/>
    <w:link w:val="EndnoteText"/>
    <w:rsid w:val="00E21E49"/>
  </w:style>
  <w:style w:type="character" w:styleId="FootnoteReference">
    <w:name w:val="footnote reference"/>
    <w:basedOn w:val="DefaultParagraphFont"/>
    <w:rsid w:val="00E21E49"/>
    <w:rPr>
      <w:rFonts w:ascii="Times New Roman" w:hAnsi="Times New Roman"/>
      <w:sz w:val="20"/>
      <w:vertAlign w:val="superscript"/>
    </w:rPr>
  </w:style>
  <w:style w:type="paragraph" w:styleId="FootnoteText">
    <w:name w:val="footnote text"/>
    <w:basedOn w:val="Normal"/>
    <w:link w:val="FootnoteTextChar"/>
    <w:rsid w:val="00E21E49"/>
    <w:rPr>
      <w:sz w:val="20"/>
    </w:rPr>
  </w:style>
  <w:style w:type="character" w:customStyle="1" w:styleId="FootnoteTextChar">
    <w:name w:val="Footnote Text Char"/>
    <w:basedOn w:val="DefaultParagraphFont"/>
    <w:link w:val="FootnoteText"/>
    <w:rsid w:val="00E21E49"/>
  </w:style>
  <w:style w:type="paragraph" w:styleId="Caption">
    <w:name w:val="caption"/>
    <w:basedOn w:val="Normal"/>
    <w:next w:val="Normal"/>
    <w:qFormat/>
    <w:rsid w:val="00E21E49"/>
    <w:pPr>
      <w:spacing w:before="120" w:after="120"/>
    </w:pPr>
    <w:rPr>
      <w:b/>
      <w:bCs/>
      <w:sz w:val="20"/>
    </w:rPr>
  </w:style>
  <w:style w:type="character" w:styleId="CommentReference">
    <w:name w:val="annotation reference"/>
    <w:basedOn w:val="DefaultParagraphFont"/>
    <w:rsid w:val="00E21E49"/>
    <w:rPr>
      <w:sz w:val="16"/>
      <w:szCs w:val="16"/>
    </w:rPr>
  </w:style>
  <w:style w:type="paragraph" w:styleId="CommentText">
    <w:name w:val="annotation text"/>
    <w:basedOn w:val="Normal"/>
    <w:link w:val="CommentTextChar"/>
    <w:rsid w:val="00E21E49"/>
    <w:rPr>
      <w:sz w:val="20"/>
    </w:rPr>
  </w:style>
  <w:style w:type="character" w:customStyle="1" w:styleId="CommentTextChar">
    <w:name w:val="Comment Text Char"/>
    <w:basedOn w:val="DefaultParagraphFont"/>
    <w:link w:val="CommentText"/>
    <w:rsid w:val="00E21E49"/>
  </w:style>
  <w:style w:type="paragraph" w:styleId="CommentSubject">
    <w:name w:val="annotation subject"/>
    <w:basedOn w:val="CommentText"/>
    <w:next w:val="CommentText"/>
    <w:link w:val="CommentSubjectChar"/>
    <w:rsid w:val="00E21E49"/>
    <w:rPr>
      <w:b/>
      <w:bCs/>
    </w:rPr>
  </w:style>
  <w:style w:type="character" w:customStyle="1" w:styleId="CommentSubjectChar">
    <w:name w:val="Comment Subject Char"/>
    <w:basedOn w:val="CommentTextChar"/>
    <w:link w:val="CommentSubject"/>
    <w:rsid w:val="00E21E49"/>
    <w:rPr>
      <w:b/>
      <w:bCs/>
    </w:rPr>
  </w:style>
  <w:style w:type="paragraph" w:styleId="DocumentMap">
    <w:name w:val="Document Map"/>
    <w:basedOn w:val="Normal"/>
    <w:link w:val="DocumentMapChar"/>
    <w:rsid w:val="00E21E49"/>
    <w:pPr>
      <w:shd w:val="clear" w:color="auto" w:fill="000080"/>
    </w:pPr>
    <w:rPr>
      <w:rFonts w:ascii="Tahoma" w:hAnsi="Tahoma" w:cs="Tahoma"/>
    </w:rPr>
  </w:style>
  <w:style w:type="character" w:customStyle="1" w:styleId="DocumentMapChar">
    <w:name w:val="Document Map Char"/>
    <w:basedOn w:val="DefaultParagraphFont"/>
    <w:link w:val="DocumentMap"/>
    <w:rsid w:val="00E21E49"/>
    <w:rPr>
      <w:rFonts w:ascii="Tahoma" w:hAnsi="Tahoma" w:cs="Tahoma"/>
      <w:sz w:val="22"/>
      <w:shd w:val="clear" w:color="auto" w:fill="000080"/>
    </w:rPr>
  </w:style>
  <w:style w:type="paragraph" w:styleId="Index1">
    <w:name w:val="index 1"/>
    <w:basedOn w:val="Normal"/>
    <w:next w:val="Normal"/>
    <w:autoRedefine/>
    <w:rsid w:val="00E21E49"/>
    <w:pPr>
      <w:ind w:left="240" w:hanging="240"/>
    </w:pPr>
  </w:style>
  <w:style w:type="paragraph" w:styleId="Index2">
    <w:name w:val="index 2"/>
    <w:basedOn w:val="Normal"/>
    <w:next w:val="Normal"/>
    <w:autoRedefine/>
    <w:rsid w:val="00E21E49"/>
    <w:pPr>
      <w:ind w:left="480" w:hanging="240"/>
    </w:pPr>
  </w:style>
  <w:style w:type="paragraph" w:styleId="Index3">
    <w:name w:val="index 3"/>
    <w:basedOn w:val="Normal"/>
    <w:next w:val="Normal"/>
    <w:autoRedefine/>
    <w:rsid w:val="00E21E49"/>
    <w:pPr>
      <w:ind w:left="720" w:hanging="240"/>
    </w:pPr>
  </w:style>
  <w:style w:type="paragraph" w:styleId="Index4">
    <w:name w:val="index 4"/>
    <w:basedOn w:val="Normal"/>
    <w:next w:val="Normal"/>
    <w:autoRedefine/>
    <w:rsid w:val="00E21E49"/>
    <w:pPr>
      <w:ind w:left="960" w:hanging="240"/>
    </w:pPr>
  </w:style>
  <w:style w:type="paragraph" w:styleId="Index5">
    <w:name w:val="index 5"/>
    <w:basedOn w:val="Normal"/>
    <w:next w:val="Normal"/>
    <w:autoRedefine/>
    <w:rsid w:val="00E21E49"/>
    <w:pPr>
      <w:ind w:left="1200" w:hanging="240"/>
    </w:pPr>
  </w:style>
  <w:style w:type="paragraph" w:styleId="Index6">
    <w:name w:val="index 6"/>
    <w:basedOn w:val="Normal"/>
    <w:next w:val="Normal"/>
    <w:autoRedefine/>
    <w:rsid w:val="00E21E49"/>
    <w:pPr>
      <w:ind w:left="1440" w:hanging="240"/>
    </w:pPr>
  </w:style>
  <w:style w:type="paragraph" w:styleId="Index7">
    <w:name w:val="index 7"/>
    <w:basedOn w:val="Normal"/>
    <w:next w:val="Normal"/>
    <w:autoRedefine/>
    <w:rsid w:val="00E21E49"/>
    <w:pPr>
      <w:ind w:left="1680" w:hanging="240"/>
    </w:pPr>
  </w:style>
  <w:style w:type="paragraph" w:styleId="Index8">
    <w:name w:val="index 8"/>
    <w:basedOn w:val="Normal"/>
    <w:next w:val="Normal"/>
    <w:autoRedefine/>
    <w:rsid w:val="00E21E49"/>
    <w:pPr>
      <w:ind w:left="1920" w:hanging="240"/>
    </w:pPr>
  </w:style>
  <w:style w:type="paragraph" w:styleId="Index9">
    <w:name w:val="index 9"/>
    <w:basedOn w:val="Normal"/>
    <w:next w:val="Normal"/>
    <w:autoRedefine/>
    <w:rsid w:val="00E21E49"/>
    <w:pPr>
      <w:ind w:left="2160" w:hanging="240"/>
    </w:pPr>
  </w:style>
  <w:style w:type="paragraph" w:styleId="IndexHeading">
    <w:name w:val="index heading"/>
    <w:basedOn w:val="Normal"/>
    <w:next w:val="Index1"/>
    <w:rsid w:val="00E21E49"/>
    <w:rPr>
      <w:rFonts w:ascii="Arial" w:hAnsi="Arial" w:cs="Arial"/>
      <w:b/>
      <w:bCs/>
    </w:rPr>
  </w:style>
  <w:style w:type="paragraph" w:styleId="MacroText">
    <w:name w:val="macro"/>
    <w:link w:val="MacroTextChar"/>
    <w:rsid w:val="00E21E4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21E49"/>
    <w:rPr>
      <w:rFonts w:ascii="Courier New" w:eastAsia="Times New Roman" w:hAnsi="Courier New" w:cs="Courier New"/>
      <w:lang w:eastAsia="en-AU"/>
    </w:rPr>
  </w:style>
  <w:style w:type="paragraph" w:styleId="TableofAuthorities">
    <w:name w:val="table of authorities"/>
    <w:basedOn w:val="Normal"/>
    <w:next w:val="Normal"/>
    <w:rsid w:val="00E21E49"/>
    <w:pPr>
      <w:ind w:left="240" w:hanging="240"/>
    </w:pPr>
  </w:style>
  <w:style w:type="paragraph" w:styleId="TableofFigures">
    <w:name w:val="table of figures"/>
    <w:basedOn w:val="Normal"/>
    <w:next w:val="Normal"/>
    <w:rsid w:val="00E21E49"/>
    <w:pPr>
      <w:ind w:left="480" w:hanging="480"/>
    </w:pPr>
  </w:style>
  <w:style w:type="paragraph" w:styleId="TOAHeading">
    <w:name w:val="toa heading"/>
    <w:basedOn w:val="Normal"/>
    <w:next w:val="Normal"/>
    <w:rsid w:val="00E21E49"/>
    <w:pPr>
      <w:spacing w:before="120"/>
    </w:pPr>
    <w:rPr>
      <w:rFonts w:ascii="Arial" w:hAnsi="Arial" w:cs="Arial"/>
      <w:b/>
      <w:bCs/>
    </w:rPr>
  </w:style>
  <w:style w:type="numbering" w:customStyle="1" w:styleId="OPCBodyList">
    <w:name w:val="OPCBodyList"/>
    <w:uiPriority w:val="99"/>
    <w:rsid w:val="0003206D"/>
    <w:pPr>
      <w:numPr>
        <w:numId w:val="17"/>
      </w:numPr>
    </w:pPr>
  </w:style>
  <w:style w:type="character" w:customStyle="1" w:styleId="charlegsubtitle1">
    <w:name w:val="charlegsubtitle1"/>
    <w:basedOn w:val="DefaultParagraphFont"/>
    <w:rsid w:val="00E21E49"/>
    <w:rPr>
      <w:rFonts w:ascii="Arial" w:hAnsi="Arial" w:cs="Arial" w:hint="default"/>
      <w:b/>
      <w:bCs/>
      <w:sz w:val="28"/>
      <w:szCs w:val="28"/>
    </w:rPr>
  </w:style>
  <w:style w:type="character" w:customStyle="1" w:styleId="ActHead5Char">
    <w:name w:val="ActHead 5 Char"/>
    <w:aliases w:val="s Char"/>
    <w:link w:val="ActHead5"/>
    <w:rsid w:val="00E21E49"/>
    <w:rPr>
      <w:rFonts w:eastAsia="Times New Roman" w:cs="Times New Roman"/>
      <w:b/>
      <w:kern w:val="28"/>
      <w:sz w:val="24"/>
      <w:lang w:eastAsia="en-AU"/>
    </w:rPr>
  </w:style>
  <w:style w:type="paragraph" w:customStyle="1" w:styleId="ETAsubitem">
    <w:name w:val="ETA(subitem)"/>
    <w:basedOn w:val="OPCParaBase"/>
    <w:rsid w:val="00E21E49"/>
    <w:pPr>
      <w:tabs>
        <w:tab w:val="right" w:pos="340"/>
      </w:tabs>
      <w:spacing w:before="60" w:line="240" w:lineRule="auto"/>
      <w:ind w:left="454" w:hanging="454"/>
    </w:pPr>
    <w:rPr>
      <w:sz w:val="20"/>
    </w:rPr>
  </w:style>
  <w:style w:type="paragraph" w:customStyle="1" w:styleId="ETApara">
    <w:name w:val="ETA(para)"/>
    <w:basedOn w:val="OPCParaBase"/>
    <w:rsid w:val="00E21E49"/>
    <w:pPr>
      <w:tabs>
        <w:tab w:val="right" w:pos="754"/>
      </w:tabs>
      <w:spacing w:before="60" w:line="240" w:lineRule="auto"/>
      <w:ind w:left="828" w:hanging="828"/>
    </w:pPr>
    <w:rPr>
      <w:sz w:val="20"/>
    </w:rPr>
  </w:style>
  <w:style w:type="paragraph" w:customStyle="1" w:styleId="ETAsubpara">
    <w:name w:val="ETA(subpara)"/>
    <w:basedOn w:val="OPCParaBase"/>
    <w:rsid w:val="00E21E49"/>
    <w:pPr>
      <w:tabs>
        <w:tab w:val="right" w:pos="1083"/>
      </w:tabs>
      <w:spacing w:before="60" w:line="240" w:lineRule="auto"/>
      <w:ind w:left="1191" w:hanging="1191"/>
    </w:pPr>
    <w:rPr>
      <w:sz w:val="20"/>
    </w:rPr>
  </w:style>
  <w:style w:type="paragraph" w:customStyle="1" w:styleId="ETAsub-subpara">
    <w:name w:val="ETA(sub-subpara)"/>
    <w:basedOn w:val="OPCParaBase"/>
    <w:rsid w:val="00E21E4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21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E49"/>
    <w:pPr>
      <w:spacing w:line="260" w:lineRule="atLeast"/>
    </w:pPr>
    <w:rPr>
      <w:sz w:val="22"/>
    </w:rPr>
  </w:style>
  <w:style w:type="paragraph" w:styleId="Heading1">
    <w:name w:val="heading 1"/>
    <w:basedOn w:val="Normal"/>
    <w:next w:val="Normal"/>
    <w:link w:val="Heading1Char"/>
    <w:uiPriority w:val="9"/>
    <w:qFormat/>
    <w:rsid w:val="00E21E49"/>
    <w:pPr>
      <w:keepNext/>
      <w:keepLines/>
      <w:numPr>
        <w:numId w:val="2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1E49"/>
    <w:pPr>
      <w:keepNext/>
      <w:keepLines/>
      <w:numPr>
        <w:ilvl w:val="1"/>
        <w:numId w:val="2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E49"/>
    <w:pPr>
      <w:keepNext/>
      <w:keepLines/>
      <w:numPr>
        <w:ilvl w:val="2"/>
        <w:numId w:val="2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E49"/>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21E49"/>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21E49"/>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21E49"/>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21E49"/>
    <w:pPr>
      <w:keepNext/>
      <w:keepLines/>
      <w:numPr>
        <w:ilvl w:val="7"/>
        <w:numId w:val="2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21E49"/>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21E49"/>
  </w:style>
  <w:style w:type="paragraph" w:customStyle="1" w:styleId="OPCParaBase">
    <w:name w:val="OPCParaBase"/>
    <w:qFormat/>
    <w:rsid w:val="00E21E49"/>
    <w:pPr>
      <w:spacing w:line="260" w:lineRule="atLeast"/>
    </w:pPr>
    <w:rPr>
      <w:rFonts w:eastAsia="Times New Roman" w:cs="Times New Roman"/>
      <w:sz w:val="22"/>
      <w:lang w:eastAsia="en-AU"/>
    </w:rPr>
  </w:style>
  <w:style w:type="paragraph" w:customStyle="1" w:styleId="ShortT">
    <w:name w:val="ShortT"/>
    <w:basedOn w:val="OPCParaBase"/>
    <w:next w:val="Normal"/>
    <w:qFormat/>
    <w:rsid w:val="00E21E49"/>
    <w:pPr>
      <w:spacing w:line="240" w:lineRule="auto"/>
    </w:pPr>
    <w:rPr>
      <w:b/>
      <w:sz w:val="40"/>
    </w:rPr>
  </w:style>
  <w:style w:type="paragraph" w:customStyle="1" w:styleId="ActHead1">
    <w:name w:val="ActHead 1"/>
    <w:aliases w:val="c"/>
    <w:basedOn w:val="OPCParaBase"/>
    <w:next w:val="Normal"/>
    <w:qFormat/>
    <w:rsid w:val="00E21E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21E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21E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21E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21E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21E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21E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21E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21E4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21E49"/>
  </w:style>
  <w:style w:type="paragraph" w:customStyle="1" w:styleId="Blocks">
    <w:name w:val="Blocks"/>
    <w:aliases w:val="bb"/>
    <w:basedOn w:val="OPCParaBase"/>
    <w:qFormat/>
    <w:rsid w:val="00E21E49"/>
    <w:pPr>
      <w:spacing w:line="240" w:lineRule="auto"/>
    </w:pPr>
    <w:rPr>
      <w:sz w:val="24"/>
    </w:rPr>
  </w:style>
  <w:style w:type="paragraph" w:customStyle="1" w:styleId="BoxText">
    <w:name w:val="BoxText"/>
    <w:aliases w:val="bt"/>
    <w:basedOn w:val="OPCParaBase"/>
    <w:qFormat/>
    <w:rsid w:val="00E21E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21E49"/>
    <w:rPr>
      <w:b/>
    </w:rPr>
  </w:style>
  <w:style w:type="paragraph" w:customStyle="1" w:styleId="BoxHeadItalic">
    <w:name w:val="BoxHeadItalic"/>
    <w:aliases w:val="bhi"/>
    <w:basedOn w:val="BoxText"/>
    <w:next w:val="BoxStep"/>
    <w:qFormat/>
    <w:rsid w:val="00E21E49"/>
    <w:rPr>
      <w:i/>
    </w:rPr>
  </w:style>
  <w:style w:type="paragraph" w:customStyle="1" w:styleId="BoxList">
    <w:name w:val="BoxList"/>
    <w:aliases w:val="bl"/>
    <w:basedOn w:val="BoxText"/>
    <w:qFormat/>
    <w:rsid w:val="00E21E49"/>
    <w:pPr>
      <w:ind w:left="1559" w:hanging="425"/>
    </w:pPr>
  </w:style>
  <w:style w:type="paragraph" w:customStyle="1" w:styleId="BoxNote">
    <w:name w:val="BoxNote"/>
    <w:aliases w:val="bn"/>
    <w:basedOn w:val="BoxText"/>
    <w:qFormat/>
    <w:rsid w:val="00E21E49"/>
    <w:pPr>
      <w:tabs>
        <w:tab w:val="left" w:pos="1985"/>
      </w:tabs>
      <w:spacing w:before="122" w:line="198" w:lineRule="exact"/>
      <w:ind w:left="2948" w:hanging="1814"/>
    </w:pPr>
    <w:rPr>
      <w:sz w:val="18"/>
    </w:rPr>
  </w:style>
  <w:style w:type="paragraph" w:customStyle="1" w:styleId="BoxPara">
    <w:name w:val="BoxPara"/>
    <w:aliases w:val="bp"/>
    <w:basedOn w:val="BoxText"/>
    <w:qFormat/>
    <w:rsid w:val="00E21E49"/>
    <w:pPr>
      <w:tabs>
        <w:tab w:val="right" w:pos="2268"/>
      </w:tabs>
      <w:ind w:left="2552" w:hanging="1418"/>
    </w:pPr>
  </w:style>
  <w:style w:type="paragraph" w:customStyle="1" w:styleId="BoxStep">
    <w:name w:val="BoxStep"/>
    <w:aliases w:val="bs"/>
    <w:basedOn w:val="BoxText"/>
    <w:qFormat/>
    <w:rsid w:val="00E21E49"/>
    <w:pPr>
      <w:ind w:left="1985" w:hanging="851"/>
    </w:pPr>
  </w:style>
  <w:style w:type="character" w:customStyle="1" w:styleId="CharAmPartNo">
    <w:name w:val="CharAmPartNo"/>
    <w:basedOn w:val="OPCCharBase"/>
    <w:qFormat/>
    <w:rsid w:val="00E21E49"/>
  </w:style>
  <w:style w:type="character" w:customStyle="1" w:styleId="CharAmPartText">
    <w:name w:val="CharAmPartText"/>
    <w:basedOn w:val="OPCCharBase"/>
    <w:qFormat/>
    <w:rsid w:val="00E21E49"/>
  </w:style>
  <w:style w:type="character" w:customStyle="1" w:styleId="CharAmSchNo">
    <w:name w:val="CharAmSchNo"/>
    <w:basedOn w:val="OPCCharBase"/>
    <w:qFormat/>
    <w:rsid w:val="00E21E49"/>
  </w:style>
  <w:style w:type="character" w:customStyle="1" w:styleId="CharAmSchText">
    <w:name w:val="CharAmSchText"/>
    <w:basedOn w:val="OPCCharBase"/>
    <w:qFormat/>
    <w:rsid w:val="00E21E49"/>
  </w:style>
  <w:style w:type="character" w:customStyle="1" w:styleId="CharBoldItalic">
    <w:name w:val="CharBoldItalic"/>
    <w:basedOn w:val="OPCCharBase"/>
    <w:uiPriority w:val="1"/>
    <w:qFormat/>
    <w:rsid w:val="00E21E49"/>
    <w:rPr>
      <w:b/>
      <w:i/>
    </w:rPr>
  </w:style>
  <w:style w:type="character" w:customStyle="1" w:styleId="CharChapNo">
    <w:name w:val="CharChapNo"/>
    <w:basedOn w:val="OPCCharBase"/>
    <w:uiPriority w:val="1"/>
    <w:qFormat/>
    <w:rsid w:val="00E21E49"/>
  </w:style>
  <w:style w:type="character" w:customStyle="1" w:styleId="CharChapText">
    <w:name w:val="CharChapText"/>
    <w:basedOn w:val="OPCCharBase"/>
    <w:uiPriority w:val="1"/>
    <w:qFormat/>
    <w:rsid w:val="00E21E49"/>
  </w:style>
  <w:style w:type="character" w:customStyle="1" w:styleId="CharDivNo">
    <w:name w:val="CharDivNo"/>
    <w:basedOn w:val="OPCCharBase"/>
    <w:uiPriority w:val="1"/>
    <w:qFormat/>
    <w:rsid w:val="00E21E49"/>
  </w:style>
  <w:style w:type="character" w:customStyle="1" w:styleId="CharDivText">
    <w:name w:val="CharDivText"/>
    <w:basedOn w:val="OPCCharBase"/>
    <w:uiPriority w:val="1"/>
    <w:qFormat/>
    <w:rsid w:val="00E21E49"/>
  </w:style>
  <w:style w:type="character" w:customStyle="1" w:styleId="CharItalic">
    <w:name w:val="CharItalic"/>
    <w:basedOn w:val="OPCCharBase"/>
    <w:uiPriority w:val="1"/>
    <w:qFormat/>
    <w:rsid w:val="00E21E49"/>
    <w:rPr>
      <w:i/>
    </w:rPr>
  </w:style>
  <w:style w:type="character" w:customStyle="1" w:styleId="CharPartNo">
    <w:name w:val="CharPartNo"/>
    <w:basedOn w:val="OPCCharBase"/>
    <w:uiPriority w:val="1"/>
    <w:qFormat/>
    <w:rsid w:val="00E21E49"/>
  </w:style>
  <w:style w:type="character" w:customStyle="1" w:styleId="CharPartText">
    <w:name w:val="CharPartText"/>
    <w:basedOn w:val="OPCCharBase"/>
    <w:uiPriority w:val="1"/>
    <w:qFormat/>
    <w:rsid w:val="00E21E49"/>
  </w:style>
  <w:style w:type="character" w:customStyle="1" w:styleId="CharSectno">
    <w:name w:val="CharSectno"/>
    <w:basedOn w:val="OPCCharBase"/>
    <w:qFormat/>
    <w:rsid w:val="00E21E49"/>
  </w:style>
  <w:style w:type="character" w:customStyle="1" w:styleId="CharSubdNo">
    <w:name w:val="CharSubdNo"/>
    <w:basedOn w:val="OPCCharBase"/>
    <w:uiPriority w:val="1"/>
    <w:qFormat/>
    <w:rsid w:val="00E21E49"/>
  </w:style>
  <w:style w:type="character" w:customStyle="1" w:styleId="CharSubdText">
    <w:name w:val="CharSubdText"/>
    <w:basedOn w:val="OPCCharBase"/>
    <w:uiPriority w:val="1"/>
    <w:qFormat/>
    <w:rsid w:val="00E21E49"/>
  </w:style>
  <w:style w:type="paragraph" w:customStyle="1" w:styleId="CTA--">
    <w:name w:val="CTA --"/>
    <w:basedOn w:val="OPCParaBase"/>
    <w:next w:val="Normal"/>
    <w:rsid w:val="00E21E49"/>
    <w:pPr>
      <w:spacing w:before="60" w:line="240" w:lineRule="atLeast"/>
      <w:ind w:left="142" w:hanging="142"/>
    </w:pPr>
    <w:rPr>
      <w:sz w:val="20"/>
    </w:rPr>
  </w:style>
  <w:style w:type="paragraph" w:customStyle="1" w:styleId="CTA-">
    <w:name w:val="CTA -"/>
    <w:basedOn w:val="OPCParaBase"/>
    <w:rsid w:val="00E21E49"/>
    <w:pPr>
      <w:spacing w:before="60" w:line="240" w:lineRule="atLeast"/>
      <w:ind w:left="85" w:hanging="85"/>
    </w:pPr>
    <w:rPr>
      <w:sz w:val="20"/>
    </w:rPr>
  </w:style>
  <w:style w:type="paragraph" w:customStyle="1" w:styleId="CTA---">
    <w:name w:val="CTA ---"/>
    <w:basedOn w:val="OPCParaBase"/>
    <w:next w:val="Normal"/>
    <w:rsid w:val="00E21E49"/>
    <w:pPr>
      <w:spacing w:before="60" w:line="240" w:lineRule="atLeast"/>
      <w:ind w:left="198" w:hanging="198"/>
    </w:pPr>
    <w:rPr>
      <w:sz w:val="20"/>
    </w:rPr>
  </w:style>
  <w:style w:type="paragraph" w:customStyle="1" w:styleId="CTA----">
    <w:name w:val="CTA ----"/>
    <w:basedOn w:val="OPCParaBase"/>
    <w:next w:val="Normal"/>
    <w:rsid w:val="00E21E49"/>
    <w:pPr>
      <w:spacing w:before="60" w:line="240" w:lineRule="atLeast"/>
      <w:ind w:left="255" w:hanging="255"/>
    </w:pPr>
    <w:rPr>
      <w:sz w:val="20"/>
    </w:rPr>
  </w:style>
  <w:style w:type="paragraph" w:customStyle="1" w:styleId="CTA1a">
    <w:name w:val="CTA 1(a)"/>
    <w:basedOn w:val="OPCParaBase"/>
    <w:rsid w:val="00E21E49"/>
    <w:pPr>
      <w:tabs>
        <w:tab w:val="right" w:pos="414"/>
      </w:tabs>
      <w:spacing w:before="40" w:line="240" w:lineRule="atLeast"/>
      <w:ind w:left="675" w:hanging="675"/>
    </w:pPr>
    <w:rPr>
      <w:sz w:val="20"/>
    </w:rPr>
  </w:style>
  <w:style w:type="paragraph" w:customStyle="1" w:styleId="CTA1ai">
    <w:name w:val="CTA 1(a)(i)"/>
    <w:basedOn w:val="OPCParaBase"/>
    <w:rsid w:val="00E21E49"/>
    <w:pPr>
      <w:tabs>
        <w:tab w:val="right" w:pos="1004"/>
      </w:tabs>
      <w:spacing w:before="40" w:line="240" w:lineRule="atLeast"/>
      <w:ind w:left="1253" w:hanging="1253"/>
    </w:pPr>
    <w:rPr>
      <w:sz w:val="20"/>
    </w:rPr>
  </w:style>
  <w:style w:type="paragraph" w:customStyle="1" w:styleId="CTA2a">
    <w:name w:val="CTA 2(a)"/>
    <w:basedOn w:val="OPCParaBase"/>
    <w:rsid w:val="00E21E49"/>
    <w:pPr>
      <w:tabs>
        <w:tab w:val="right" w:pos="482"/>
      </w:tabs>
      <w:spacing w:before="40" w:line="240" w:lineRule="atLeast"/>
      <w:ind w:left="748" w:hanging="748"/>
    </w:pPr>
    <w:rPr>
      <w:sz w:val="20"/>
    </w:rPr>
  </w:style>
  <w:style w:type="paragraph" w:customStyle="1" w:styleId="CTA2ai">
    <w:name w:val="CTA 2(a)(i)"/>
    <w:basedOn w:val="OPCParaBase"/>
    <w:rsid w:val="00E21E49"/>
    <w:pPr>
      <w:tabs>
        <w:tab w:val="right" w:pos="1089"/>
      </w:tabs>
      <w:spacing w:before="40" w:line="240" w:lineRule="atLeast"/>
      <w:ind w:left="1327" w:hanging="1327"/>
    </w:pPr>
    <w:rPr>
      <w:sz w:val="20"/>
    </w:rPr>
  </w:style>
  <w:style w:type="paragraph" w:customStyle="1" w:styleId="CTA3a">
    <w:name w:val="CTA 3(a)"/>
    <w:basedOn w:val="OPCParaBase"/>
    <w:rsid w:val="00E21E49"/>
    <w:pPr>
      <w:tabs>
        <w:tab w:val="right" w:pos="556"/>
      </w:tabs>
      <w:spacing w:before="40" w:line="240" w:lineRule="atLeast"/>
      <w:ind w:left="805" w:hanging="805"/>
    </w:pPr>
    <w:rPr>
      <w:sz w:val="20"/>
    </w:rPr>
  </w:style>
  <w:style w:type="paragraph" w:customStyle="1" w:styleId="CTA3ai">
    <w:name w:val="CTA 3(a)(i)"/>
    <w:basedOn w:val="OPCParaBase"/>
    <w:rsid w:val="00E21E49"/>
    <w:pPr>
      <w:tabs>
        <w:tab w:val="right" w:pos="1140"/>
      </w:tabs>
      <w:spacing w:before="40" w:line="240" w:lineRule="atLeast"/>
      <w:ind w:left="1361" w:hanging="1361"/>
    </w:pPr>
    <w:rPr>
      <w:sz w:val="20"/>
    </w:rPr>
  </w:style>
  <w:style w:type="paragraph" w:customStyle="1" w:styleId="CTA4a">
    <w:name w:val="CTA 4(a)"/>
    <w:basedOn w:val="OPCParaBase"/>
    <w:rsid w:val="00E21E49"/>
    <w:pPr>
      <w:tabs>
        <w:tab w:val="right" w:pos="624"/>
      </w:tabs>
      <w:spacing w:before="40" w:line="240" w:lineRule="atLeast"/>
      <w:ind w:left="873" w:hanging="873"/>
    </w:pPr>
    <w:rPr>
      <w:sz w:val="20"/>
    </w:rPr>
  </w:style>
  <w:style w:type="paragraph" w:customStyle="1" w:styleId="CTA4ai">
    <w:name w:val="CTA 4(a)(i)"/>
    <w:basedOn w:val="OPCParaBase"/>
    <w:rsid w:val="00E21E49"/>
    <w:pPr>
      <w:tabs>
        <w:tab w:val="right" w:pos="1213"/>
      </w:tabs>
      <w:spacing w:before="40" w:line="240" w:lineRule="atLeast"/>
      <w:ind w:left="1452" w:hanging="1452"/>
    </w:pPr>
    <w:rPr>
      <w:sz w:val="20"/>
    </w:rPr>
  </w:style>
  <w:style w:type="paragraph" w:customStyle="1" w:styleId="CTACAPS">
    <w:name w:val="CTA CAPS"/>
    <w:basedOn w:val="OPCParaBase"/>
    <w:rsid w:val="00E21E49"/>
    <w:pPr>
      <w:spacing w:before="60" w:line="240" w:lineRule="atLeast"/>
    </w:pPr>
    <w:rPr>
      <w:sz w:val="20"/>
    </w:rPr>
  </w:style>
  <w:style w:type="paragraph" w:customStyle="1" w:styleId="CTAright">
    <w:name w:val="CTA right"/>
    <w:basedOn w:val="OPCParaBase"/>
    <w:rsid w:val="00E21E49"/>
    <w:pPr>
      <w:spacing w:before="60" w:line="240" w:lineRule="auto"/>
      <w:jc w:val="right"/>
    </w:pPr>
    <w:rPr>
      <w:sz w:val="20"/>
    </w:rPr>
  </w:style>
  <w:style w:type="paragraph" w:customStyle="1" w:styleId="subsection">
    <w:name w:val="subsection"/>
    <w:aliases w:val="ss,Subsection"/>
    <w:basedOn w:val="OPCParaBase"/>
    <w:link w:val="subsectionChar"/>
    <w:rsid w:val="00E21E49"/>
    <w:pPr>
      <w:tabs>
        <w:tab w:val="right" w:pos="1021"/>
      </w:tabs>
      <w:spacing w:before="180" w:line="240" w:lineRule="auto"/>
      <w:ind w:left="1134" w:hanging="1134"/>
    </w:pPr>
  </w:style>
  <w:style w:type="paragraph" w:customStyle="1" w:styleId="Definition">
    <w:name w:val="Definition"/>
    <w:aliases w:val="dd"/>
    <w:basedOn w:val="OPCParaBase"/>
    <w:rsid w:val="00E21E49"/>
    <w:pPr>
      <w:spacing w:before="180" w:line="240" w:lineRule="auto"/>
      <w:ind w:left="1134"/>
    </w:pPr>
  </w:style>
  <w:style w:type="paragraph" w:customStyle="1" w:styleId="EndNotespara">
    <w:name w:val="EndNotes(para)"/>
    <w:aliases w:val="eta"/>
    <w:basedOn w:val="OPCParaBase"/>
    <w:next w:val="EndNotessubpara"/>
    <w:rsid w:val="00E21E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21E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21E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21E49"/>
    <w:pPr>
      <w:tabs>
        <w:tab w:val="right" w:pos="1412"/>
      </w:tabs>
      <w:spacing w:before="60" w:line="240" w:lineRule="auto"/>
      <w:ind w:left="1525" w:hanging="1525"/>
    </w:pPr>
    <w:rPr>
      <w:sz w:val="20"/>
    </w:rPr>
  </w:style>
  <w:style w:type="paragraph" w:customStyle="1" w:styleId="Formula">
    <w:name w:val="Formula"/>
    <w:basedOn w:val="OPCParaBase"/>
    <w:rsid w:val="00E21E49"/>
    <w:pPr>
      <w:spacing w:line="240" w:lineRule="auto"/>
      <w:ind w:left="1134"/>
    </w:pPr>
    <w:rPr>
      <w:sz w:val="20"/>
    </w:rPr>
  </w:style>
  <w:style w:type="paragraph" w:styleId="Header">
    <w:name w:val="header"/>
    <w:basedOn w:val="OPCParaBase"/>
    <w:link w:val="HeaderChar"/>
    <w:unhideWhenUsed/>
    <w:rsid w:val="00E21E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21E49"/>
    <w:rPr>
      <w:rFonts w:eastAsia="Times New Roman" w:cs="Times New Roman"/>
      <w:sz w:val="16"/>
      <w:lang w:eastAsia="en-AU"/>
    </w:rPr>
  </w:style>
  <w:style w:type="paragraph" w:customStyle="1" w:styleId="House">
    <w:name w:val="House"/>
    <w:basedOn w:val="OPCParaBase"/>
    <w:rsid w:val="00E21E49"/>
    <w:pPr>
      <w:spacing w:line="240" w:lineRule="auto"/>
    </w:pPr>
    <w:rPr>
      <w:sz w:val="28"/>
    </w:rPr>
  </w:style>
  <w:style w:type="paragraph" w:customStyle="1" w:styleId="Item">
    <w:name w:val="Item"/>
    <w:aliases w:val="i"/>
    <w:basedOn w:val="OPCParaBase"/>
    <w:next w:val="ItemHead"/>
    <w:rsid w:val="00E21E49"/>
    <w:pPr>
      <w:keepLines/>
      <w:spacing w:before="80" w:line="240" w:lineRule="auto"/>
      <w:ind w:left="709"/>
    </w:pPr>
  </w:style>
  <w:style w:type="paragraph" w:customStyle="1" w:styleId="ItemHead">
    <w:name w:val="ItemHead"/>
    <w:aliases w:val="ih"/>
    <w:basedOn w:val="OPCParaBase"/>
    <w:next w:val="Item"/>
    <w:rsid w:val="00E21E4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21E49"/>
    <w:pPr>
      <w:spacing w:line="240" w:lineRule="auto"/>
    </w:pPr>
    <w:rPr>
      <w:b/>
      <w:sz w:val="32"/>
    </w:rPr>
  </w:style>
  <w:style w:type="paragraph" w:customStyle="1" w:styleId="notedraft">
    <w:name w:val="note(draft)"/>
    <w:aliases w:val="nd"/>
    <w:basedOn w:val="OPCParaBase"/>
    <w:rsid w:val="00E21E49"/>
    <w:pPr>
      <w:spacing w:before="240" w:line="240" w:lineRule="auto"/>
      <w:ind w:left="284" w:hanging="284"/>
    </w:pPr>
    <w:rPr>
      <w:i/>
      <w:sz w:val="24"/>
    </w:rPr>
  </w:style>
  <w:style w:type="paragraph" w:customStyle="1" w:styleId="notemargin">
    <w:name w:val="note(margin)"/>
    <w:aliases w:val="nm"/>
    <w:basedOn w:val="OPCParaBase"/>
    <w:rsid w:val="00E21E49"/>
    <w:pPr>
      <w:tabs>
        <w:tab w:val="left" w:pos="709"/>
      </w:tabs>
      <w:spacing w:before="122" w:line="198" w:lineRule="exact"/>
      <w:ind w:left="709" w:hanging="709"/>
    </w:pPr>
    <w:rPr>
      <w:sz w:val="18"/>
    </w:rPr>
  </w:style>
  <w:style w:type="paragraph" w:customStyle="1" w:styleId="noteToPara">
    <w:name w:val="noteToPara"/>
    <w:aliases w:val="ntp"/>
    <w:basedOn w:val="OPCParaBase"/>
    <w:rsid w:val="00E21E49"/>
    <w:pPr>
      <w:spacing w:before="122" w:line="198" w:lineRule="exact"/>
      <w:ind w:left="2353" w:hanging="709"/>
    </w:pPr>
    <w:rPr>
      <w:sz w:val="18"/>
    </w:rPr>
  </w:style>
  <w:style w:type="paragraph" w:customStyle="1" w:styleId="noteParlAmend">
    <w:name w:val="note(ParlAmend)"/>
    <w:aliases w:val="npp"/>
    <w:basedOn w:val="OPCParaBase"/>
    <w:next w:val="ParlAmend"/>
    <w:rsid w:val="00E21E49"/>
    <w:pPr>
      <w:spacing w:line="240" w:lineRule="auto"/>
      <w:jc w:val="right"/>
    </w:pPr>
    <w:rPr>
      <w:rFonts w:ascii="Arial" w:hAnsi="Arial"/>
      <w:b/>
      <w:i/>
    </w:rPr>
  </w:style>
  <w:style w:type="paragraph" w:customStyle="1" w:styleId="Page1">
    <w:name w:val="Page1"/>
    <w:basedOn w:val="OPCParaBase"/>
    <w:rsid w:val="00E21E49"/>
    <w:pPr>
      <w:spacing w:before="5600" w:line="240" w:lineRule="auto"/>
    </w:pPr>
    <w:rPr>
      <w:b/>
      <w:sz w:val="32"/>
    </w:rPr>
  </w:style>
  <w:style w:type="paragraph" w:customStyle="1" w:styleId="PageBreak">
    <w:name w:val="PageBreak"/>
    <w:aliases w:val="pb"/>
    <w:basedOn w:val="OPCParaBase"/>
    <w:rsid w:val="00E21E49"/>
    <w:pPr>
      <w:spacing w:line="240" w:lineRule="auto"/>
    </w:pPr>
    <w:rPr>
      <w:sz w:val="20"/>
    </w:rPr>
  </w:style>
  <w:style w:type="paragraph" w:customStyle="1" w:styleId="paragraphsub">
    <w:name w:val="paragraph(sub)"/>
    <w:aliases w:val="aa"/>
    <w:basedOn w:val="OPCParaBase"/>
    <w:rsid w:val="00E21E49"/>
    <w:pPr>
      <w:tabs>
        <w:tab w:val="right" w:pos="1985"/>
      </w:tabs>
      <w:spacing w:before="40" w:line="240" w:lineRule="auto"/>
      <w:ind w:left="2098" w:hanging="2098"/>
    </w:pPr>
  </w:style>
  <w:style w:type="paragraph" w:customStyle="1" w:styleId="paragraphsub-sub">
    <w:name w:val="paragraph(sub-sub)"/>
    <w:aliases w:val="aaa"/>
    <w:basedOn w:val="OPCParaBase"/>
    <w:rsid w:val="00E21E49"/>
    <w:pPr>
      <w:tabs>
        <w:tab w:val="right" w:pos="2722"/>
      </w:tabs>
      <w:spacing w:before="40" w:line="240" w:lineRule="auto"/>
      <w:ind w:left="2835" w:hanging="2835"/>
    </w:pPr>
  </w:style>
  <w:style w:type="paragraph" w:customStyle="1" w:styleId="paragraph">
    <w:name w:val="paragraph"/>
    <w:aliases w:val="a"/>
    <w:basedOn w:val="OPCParaBase"/>
    <w:rsid w:val="00E21E49"/>
    <w:pPr>
      <w:tabs>
        <w:tab w:val="right" w:pos="1531"/>
      </w:tabs>
      <w:spacing w:before="40" w:line="240" w:lineRule="auto"/>
      <w:ind w:left="1644" w:hanging="1644"/>
    </w:pPr>
  </w:style>
  <w:style w:type="paragraph" w:customStyle="1" w:styleId="ParlAmend">
    <w:name w:val="ParlAmend"/>
    <w:aliases w:val="pp"/>
    <w:basedOn w:val="OPCParaBase"/>
    <w:rsid w:val="00E21E49"/>
    <w:pPr>
      <w:spacing w:before="240" w:line="240" w:lineRule="atLeast"/>
      <w:ind w:hanging="567"/>
    </w:pPr>
    <w:rPr>
      <w:sz w:val="24"/>
    </w:rPr>
  </w:style>
  <w:style w:type="paragraph" w:customStyle="1" w:styleId="Penalty">
    <w:name w:val="Penalty"/>
    <w:basedOn w:val="OPCParaBase"/>
    <w:rsid w:val="00E21E49"/>
    <w:pPr>
      <w:tabs>
        <w:tab w:val="left" w:pos="2977"/>
      </w:tabs>
      <w:spacing w:before="180" w:line="240" w:lineRule="auto"/>
      <w:ind w:left="1985" w:hanging="851"/>
    </w:pPr>
  </w:style>
  <w:style w:type="paragraph" w:customStyle="1" w:styleId="Portfolio">
    <w:name w:val="Portfolio"/>
    <w:basedOn w:val="OPCParaBase"/>
    <w:rsid w:val="00E21E49"/>
    <w:pPr>
      <w:spacing w:line="240" w:lineRule="auto"/>
    </w:pPr>
    <w:rPr>
      <w:i/>
      <w:sz w:val="20"/>
    </w:rPr>
  </w:style>
  <w:style w:type="paragraph" w:customStyle="1" w:styleId="Preamble">
    <w:name w:val="Preamble"/>
    <w:basedOn w:val="OPCParaBase"/>
    <w:next w:val="Normal"/>
    <w:rsid w:val="00E21E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21E49"/>
    <w:pPr>
      <w:spacing w:line="240" w:lineRule="auto"/>
    </w:pPr>
    <w:rPr>
      <w:i/>
      <w:sz w:val="20"/>
    </w:rPr>
  </w:style>
  <w:style w:type="paragraph" w:customStyle="1" w:styleId="Session">
    <w:name w:val="Session"/>
    <w:basedOn w:val="OPCParaBase"/>
    <w:rsid w:val="00E21E49"/>
    <w:pPr>
      <w:spacing w:line="240" w:lineRule="auto"/>
    </w:pPr>
    <w:rPr>
      <w:sz w:val="28"/>
    </w:rPr>
  </w:style>
  <w:style w:type="paragraph" w:customStyle="1" w:styleId="Sponsor">
    <w:name w:val="Sponsor"/>
    <w:basedOn w:val="OPCParaBase"/>
    <w:rsid w:val="00E21E49"/>
    <w:pPr>
      <w:spacing w:line="240" w:lineRule="auto"/>
    </w:pPr>
    <w:rPr>
      <w:i/>
    </w:rPr>
  </w:style>
  <w:style w:type="paragraph" w:customStyle="1" w:styleId="Subitem">
    <w:name w:val="Subitem"/>
    <w:aliases w:val="iss"/>
    <w:basedOn w:val="OPCParaBase"/>
    <w:rsid w:val="00E21E49"/>
    <w:pPr>
      <w:spacing w:before="180" w:line="240" w:lineRule="auto"/>
      <w:ind w:left="709" w:hanging="709"/>
    </w:pPr>
  </w:style>
  <w:style w:type="paragraph" w:customStyle="1" w:styleId="SubitemHead">
    <w:name w:val="SubitemHead"/>
    <w:aliases w:val="issh"/>
    <w:basedOn w:val="OPCParaBase"/>
    <w:rsid w:val="00E21E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21E49"/>
    <w:pPr>
      <w:spacing w:before="40" w:line="240" w:lineRule="auto"/>
      <w:ind w:left="1134"/>
    </w:pPr>
  </w:style>
  <w:style w:type="paragraph" w:customStyle="1" w:styleId="SubsectionHead">
    <w:name w:val="SubsectionHead"/>
    <w:aliases w:val="ssh"/>
    <w:basedOn w:val="OPCParaBase"/>
    <w:next w:val="subsection"/>
    <w:rsid w:val="00E21E49"/>
    <w:pPr>
      <w:keepNext/>
      <w:keepLines/>
      <w:spacing w:before="240" w:line="240" w:lineRule="auto"/>
      <w:ind w:left="1134"/>
    </w:pPr>
    <w:rPr>
      <w:i/>
    </w:rPr>
  </w:style>
  <w:style w:type="paragraph" w:customStyle="1" w:styleId="Tablea">
    <w:name w:val="Table(a)"/>
    <w:aliases w:val="ta"/>
    <w:basedOn w:val="OPCParaBase"/>
    <w:rsid w:val="00E21E49"/>
    <w:pPr>
      <w:spacing w:before="60" w:line="240" w:lineRule="auto"/>
      <w:ind w:left="284" w:hanging="284"/>
    </w:pPr>
    <w:rPr>
      <w:sz w:val="20"/>
    </w:rPr>
  </w:style>
  <w:style w:type="paragraph" w:customStyle="1" w:styleId="TableAA">
    <w:name w:val="Table(AA)"/>
    <w:aliases w:val="taaa"/>
    <w:basedOn w:val="OPCParaBase"/>
    <w:rsid w:val="00E21E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21E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21E49"/>
    <w:pPr>
      <w:spacing w:before="60" w:line="240" w:lineRule="atLeast"/>
    </w:pPr>
    <w:rPr>
      <w:sz w:val="20"/>
    </w:rPr>
  </w:style>
  <w:style w:type="paragraph" w:customStyle="1" w:styleId="TLPBoxTextnote">
    <w:name w:val="TLPBoxText(note"/>
    <w:aliases w:val="right)"/>
    <w:basedOn w:val="OPCParaBase"/>
    <w:rsid w:val="00E21E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21E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21E49"/>
    <w:pPr>
      <w:spacing w:before="122" w:line="198" w:lineRule="exact"/>
      <w:ind w:left="1985" w:hanging="851"/>
      <w:jc w:val="right"/>
    </w:pPr>
    <w:rPr>
      <w:sz w:val="18"/>
    </w:rPr>
  </w:style>
  <w:style w:type="paragraph" w:customStyle="1" w:styleId="TLPTableBullet">
    <w:name w:val="TLPTableBullet"/>
    <w:aliases w:val="ttb"/>
    <w:basedOn w:val="OPCParaBase"/>
    <w:rsid w:val="00E21E49"/>
    <w:pPr>
      <w:spacing w:line="240" w:lineRule="exact"/>
      <w:ind w:left="284" w:hanging="284"/>
    </w:pPr>
    <w:rPr>
      <w:sz w:val="20"/>
    </w:rPr>
  </w:style>
  <w:style w:type="paragraph" w:styleId="TOC1">
    <w:name w:val="toc 1"/>
    <w:basedOn w:val="Normal"/>
    <w:next w:val="Normal"/>
    <w:uiPriority w:val="39"/>
    <w:unhideWhenUsed/>
    <w:rsid w:val="00E21E4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21E4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21E4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21E4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21E4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21E4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21E4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21E4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21E4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21E49"/>
    <w:pPr>
      <w:keepLines/>
      <w:spacing w:before="240" w:after="120" w:line="240" w:lineRule="auto"/>
      <w:ind w:left="794"/>
    </w:pPr>
    <w:rPr>
      <w:b/>
      <w:kern w:val="28"/>
      <w:sz w:val="20"/>
    </w:rPr>
  </w:style>
  <w:style w:type="paragraph" w:customStyle="1" w:styleId="TofSectsHeading">
    <w:name w:val="TofSects(Heading)"/>
    <w:basedOn w:val="OPCParaBase"/>
    <w:rsid w:val="00E21E49"/>
    <w:pPr>
      <w:spacing w:before="240" w:after="120" w:line="240" w:lineRule="auto"/>
    </w:pPr>
    <w:rPr>
      <w:b/>
      <w:sz w:val="24"/>
    </w:rPr>
  </w:style>
  <w:style w:type="paragraph" w:customStyle="1" w:styleId="TofSectsSection">
    <w:name w:val="TofSects(Section)"/>
    <w:basedOn w:val="OPCParaBase"/>
    <w:rsid w:val="00E21E49"/>
    <w:pPr>
      <w:keepLines/>
      <w:spacing w:before="40" w:line="240" w:lineRule="auto"/>
      <w:ind w:left="1588" w:hanging="794"/>
    </w:pPr>
    <w:rPr>
      <w:kern w:val="28"/>
      <w:sz w:val="18"/>
    </w:rPr>
  </w:style>
  <w:style w:type="paragraph" w:customStyle="1" w:styleId="TofSectsSubdiv">
    <w:name w:val="TofSects(Subdiv)"/>
    <w:basedOn w:val="OPCParaBase"/>
    <w:rsid w:val="00E21E49"/>
    <w:pPr>
      <w:keepLines/>
      <w:spacing w:before="80" w:line="240" w:lineRule="auto"/>
      <w:ind w:left="1588" w:hanging="794"/>
    </w:pPr>
    <w:rPr>
      <w:kern w:val="28"/>
    </w:rPr>
  </w:style>
  <w:style w:type="paragraph" w:customStyle="1" w:styleId="WRStyle">
    <w:name w:val="WR Style"/>
    <w:aliases w:val="WR"/>
    <w:basedOn w:val="OPCParaBase"/>
    <w:rsid w:val="00E21E49"/>
    <w:pPr>
      <w:spacing w:before="240" w:line="240" w:lineRule="auto"/>
      <w:ind w:left="284" w:hanging="284"/>
    </w:pPr>
    <w:rPr>
      <w:b/>
      <w:i/>
      <w:kern w:val="28"/>
      <w:sz w:val="24"/>
    </w:rPr>
  </w:style>
  <w:style w:type="paragraph" w:customStyle="1" w:styleId="notepara">
    <w:name w:val="note(para)"/>
    <w:aliases w:val="na"/>
    <w:basedOn w:val="OPCParaBase"/>
    <w:rsid w:val="00E21E49"/>
    <w:pPr>
      <w:spacing w:before="40" w:line="198" w:lineRule="exact"/>
      <w:ind w:left="2354" w:hanging="369"/>
    </w:pPr>
    <w:rPr>
      <w:sz w:val="18"/>
    </w:rPr>
  </w:style>
  <w:style w:type="paragraph" w:styleId="Footer">
    <w:name w:val="footer"/>
    <w:link w:val="FooterChar"/>
    <w:rsid w:val="00E21E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21E49"/>
    <w:rPr>
      <w:rFonts w:eastAsia="Times New Roman" w:cs="Times New Roman"/>
      <w:sz w:val="22"/>
      <w:szCs w:val="24"/>
      <w:lang w:eastAsia="en-AU"/>
    </w:rPr>
  </w:style>
  <w:style w:type="character" w:styleId="LineNumber">
    <w:name w:val="line number"/>
    <w:basedOn w:val="OPCCharBase"/>
    <w:uiPriority w:val="99"/>
    <w:unhideWhenUsed/>
    <w:rsid w:val="00E21E49"/>
    <w:rPr>
      <w:sz w:val="16"/>
    </w:rPr>
  </w:style>
  <w:style w:type="table" w:customStyle="1" w:styleId="CFlag">
    <w:name w:val="CFlag"/>
    <w:basedOn w:val="TableNormal"/>
    <w:uiPriority w:val="99"/>
    <w:rsid w:val="00E21E49"/>
    <w:rPr>
      <w:rFonts w:eastAsia="Times New Roman" w:cs="Times New Roman"/>
      <w:lang w:eastAsia="en-AU"/>
    </w:rPr>
    <w:tblPr/>
  </w:style>
  <w:style w:type="paragraph" w:styleId="BalloonText">
    <w:name w:val="Balloon Text"/>
    <w:basedOn w:val="Normal"/>
    <w:link w:val="BalloonTextChar"/>
    <w:uiPriority w:val="99"/>
    <w:unhideWhenUsed/>
    <w:rsid w:val="00E21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21E49"/>
    <w:rPr>
      <w:rFonts w:ascii="Tahoma" w:hAnsi="Tahoma" w:cs="Tahoma"/>
      <w:sz w:val="16"/>
      <w:szCs w:val="16"/>
    </w:rPr>
  </w:style>
  <w:style w:type="table" w:styleId="TableGrid">
    <w:name w:val="Table Grid"/>
    <w:basedOn w:val="TableNormal"/>
    <w:uiPriority w:val="59"/>
    <w:rsid w:val="00E2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21E49"/>
    <w:rPr>
      <w:b/>
      <w:sz w:val="28"/>
      <w:szCs w:val="32"/>
    </w:rPr>
  </w:style>
  <w:style w:type="paragraph" w:customStyle="1" w:styleId="LegislationMadeUnder">
    <w:name w:val="LegislationMadeUnder"/>
    <w:basedOn w:val="OPCParaBase"/>
    <w:next w:val="Normal"/>
    <w:rsid w:val="00E21E49"/>
    <w:rPr>
      <w:i/>
      <w:sz w:val="32"/>
      <w:szCs w:val="32"/>
    </w:rPr>
  </w:style>
  <w:style w:type="paragraph" w:customStyle="1" w:styleId="SignCoverPageEnd">
    <w:name w:val="SignCoverPageEnd"/>
    <w:basedOn w:val="OPCParaBase"/>
    <w:next w:val="Normal"/>
    <w:rsid w:val="00E21E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21E49"/>
    <w:pPr>
      <w:pBdr>
        <w:top w:val="single" w:sz="4" w:space="1" w:color="auto"/>
      </w:pBdr>
      <w:spacing w:before="360"/>
      <w:ind w:right="397"/>
      <w:jc w:val="both"/>
    </w:pPr>
  </w:style>
  <w:style w:type="paragraph" w:customStyle="1" w:styleId="NotesHeading1">
    <w:name w:val="NotesHeading 1"/>
    <w:basedOn w:val="OPCParaBase"/>
    <w:next w:val="Normal"/>
    <w:rsid w:val="00E21E49"/>
    <w:rPr>
      <w:b/>
      <w:sz w:val="28"/>
      <w:szCs w:val="28"/>
    </w:rPr>
  </w:style>
  <w:style w:type="paragraph" w:customStyle="1" w:styleId="NotesHeading2">
    <w:name w:val="NotesHeading 2"/>
    <w:basedOn w:val="OPCParaBase"/>
    <w:next w:val="Normal"/>
    <w:rsid w:val="00E21E49"/>
    <w:rPr>
      <w:b/>
      <w:sz w:val="28"/>
      <w:szCs w:val="28"/>
    </w:rPr>
  </w:style>
  <w:style w:type="paragraph" w:customStyle="1" w:styleId="CompiledActNo">
    <w:name w:val="CompiledActNo"/>
    <w:basedOn w:val="OPCParaBase"/>
    <w:next w:val="Normal"/>
    <w:rsid w:val="00E21E49"/>
    <w:rPr>
      <w:b/>
      <w:sz w:val="24"/>
      <w:szCs w:val="24"/>
    </w:rPr>
  </w:style>
  <w:style w:type="paragraph" w:customStyle="1" w:styleId="ENotesText">
    <w:name w:val="ENotesText"/>
    <w:aliases w:val="Ent"/>
    <w:basedOn w:val="OPCParaBase"/>
    <w:next w:val="Normal"/>
    <w:rsid w:val="00E21E49"/>
    <w:pPr>
      <w:spacing w:before="120"/>
    </w:pPr>
  </w:style>
  <w:style w:type="paragraph" w:customStyle="1" w:styleId="CompiledMadeUnder">
    <w:name w:val="CompiledMadeUnder"/>
    <w:basedOn w:val="OPCParaBase"/>
    <w:next w:val="Normal"/>
    <w:rsid w:val="00E21E49"/>
    <w:rPr>
      <w:i/>
      <w:sz w:val="24"/>
      <w:szCs w:val="24"/>
    </w:rPr>
  </w:style>
  <w:style w:type="paragraph" w:customStyle="1" w:styleId="Paragraphsub-sub-sub">
    <w:name w:val="Paragraph(sub-sub-sub)"/>
    <w:aliases w:val="aaaa"/>
    <w:basedOn w:val="OPCParaBase"/>
    <w:rsid w:val="00E21E49"/>
    <w:pPr>
      <w:tabs>
        <w:tab w:val="right" w:pos="3402"/>
      </w:tabs>
      <w:spacing w:before="40" w:line="240" w:lineRule="auto"/>
      <w:ind w:left="3402" w:hanging="3402"/>
    </w:pPr>
  </w:style>
  <w:style w:type="paragraph" w:customStyle="1" w:styleId="TableTextEndNotes">
    <w:name w:val="TableTextEndNotes"/>
    <w:aliases w:val="Tten"/>
    <w:basedOn w:val="Normal"/>
    <w:rsid w:val="00E21E49"/>
    <w:pPr>
      <w:spacing w:before="60" w:line="240" w:lineRule="auto"/>
    </w:pPr>
    <w:rPr>
      <w:rFonts w:cs="Arial"/>
      <w:sz w:val="20"/>
      <w:szCs w:val="22"/>
    </w:rPr>
  </w:style>
  <w:style w:type="paragraph" w:customStyle="1" w:styleId="NoteToSubpara">
    <w:name w:val="NoteToSubpara"/>
    <w:aliases w:val="nts"/>
    <w:basedOn w:val="OPCParaBase"/>
    <w:rsid w:val="00E21E49"/>
    <w:pPr>
      <w:spacing w:before="40" w:line="198" w:lineRule="exact"/>
      <w:ind w:left="2835" w:hanging="709"/>
    </w:pPr>
    <w:rPr>
      <w:sz w:val="18"/>
    </w:rPr>
  </w:style>
  <w:style w:type="paragraph" w:customStyle="1" w:styleId="ENoteTableHeading">
    <w:name w:val="ENoteTableHeading"/>
    <w:aliases w:val="enth"/>
    <w:basedOn w:val="OPCParaBase"/>
    <w:rsid w:val="00E21E49"/>
    <w:pPr>
      <w:keepNext/>
      <w:spacing w:before="60" w:line="240" w:lineRule="atLeast"/>
    </w:pPr>
    <w:rPr>
      <w:rFonts w:ascii="Arial" w:hAnsi="Arial"/>
      <w:b/>
      <w:sz w:val="16"/>
    </w:rPr>
  </w:style>
  <w:style w:type="paragraph" w:customStyle="1" w:styleId="ENoteTTi">
    <w:name w:val="ENoteTTi"/>
    <w:aliases w:val="entti"/>
    <w:basedOn w:val="OPCParaBase"/>
    <w:rsid w:val="00E21E49"/>
    <w:pPr>
      <w:keepNext/>
      <w:spacing w:before="60" w:line="240" w:lineRule="atLeast"/>
      <w:ind w:left="170"/>
    </w:pPr>
    <w:rPr>
      <w:sz w:val="16"/>
    </w:rPr>
  </w:style>
  <w:style w:type="paragraph" w:customStyle="1" w:styleId="ENotesHeading1">
    <w:name w:val="ENotesHeading 1"/>
    <w:aliases w:val="Enh1"/>
    <w:basedOn w:val="OPCParaBase"/>
    <w:next w:val="Normal"/>
    <w:rsid w:val="00E21E49"/>
    <w:pPr>
      <w:spacing w:before="120"/>
      <w:outlineLvl w:val="1"/>
    </w:pPr>
    <w:rPr>
      <w:b/>
      <w:sz w:val="28"/>
      <w:szCs w:val="28"/>
    </w:rPr>
  </w:style>
  <w:style w:type="paragraph" w:customStyle="1" w:styleId="ENotesHeading2">
    <w:name w:val="ENotesHeading 2"/>
    <w:aliases w:val="Enh2"/>
    <w:basedOn w:val="OPCParaBase"/>
    <w:next w:val="Normal"/>
    <w:rsid w:val="00E21E49"/>
    <w:pPr>
      <w:spacing w:before="120" w:after="120"/>
      <w:outlineLvl w:val="2"/>
    </w:pPr>
    <w:rPr>
      <w:b/>
      <w:sz w:val="24"/>
      <w:szCs w:val="28"/>
    </w:rPr>
  </w:style>
  <w:style w:type="paragraph" w:customStyle="1" w:styleId="ENoteTTIndentHeading">
    <w:name w:val="ENoteTTIndentHeading"/>
    <w:aliases w:val="enTTHi"/>
    <w:basedOn w:val="OPCParaBase"/>
    <w:rsid w:val="00E21E4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21E49"/>
    <w:pPr>
      <w:spacing w:before="60" w:line="240" w:lineRule="atLeast"/>
    </w:pPr>
    <w:rPr>
      <w:sz w:val="16"/>
    </w:rPr>
  </w:style>
  <w:style w:type="paragraph" w:customStyle="1" w:styleId="MadeunderText">
    <w:name w:val="MadeunderText"/>
    <w:basedOn w:val="OPCParaBase"/>
    <w:next w:val="Normal"/>
    <w:rsid w:val="00E21E49"/>
    <w:pPr>
      <w:spacing w:before="240"/>
    </w:pPr>
    <w:rPr>
      <w:sz w:val="24"/>
      <w:szCs w:val="24"/>
    </w:rPr>
  </w:style>
  <w:style w:type="paragraph" w:customStyle="1" w:styleId="ENotesHeading3">
    <w:name w:val="ENotesHeading 3"/>
    <w:aliases w:val="Enh3"/>
    <w:basedOn w:val="OPCParaBase"/>
    <w:next w:val="Normal"/>
    <w:rsid w:val="00E21E49"/>
    <w:pPr>
      <w:keepNext/>
      <w:spacing w:before="120" w:line="240" w:lineRule="auto"/>
      <w:outlineLvl w:val="4"/>
    </w:pPr>
    <w:rPr>
      <w:b/>
      <w:szCs w:val="24"/>
    </w:rPr>
  </w:style>
  <w:style w:type="character" w:customStyle="1" w:styleId="CharSubPartTextCASA">
    <w:name w:val="CharSubPartText(CASA)"/>
    <w:basedOn w:val="OPCCharBase"/>
    <w:uiPriority w:val="1"/>
    <w:rsid w:val="00E21E49"/>
  </w:style>
  <w:style w:type="character" w:customStyle="1" w:styleId="CharSubPartNoCASA">
    <w:name w:val="CharSubPartNo(CASA)"/>
    <w:basedOn w:val="OPCCharBase"/>
    <w:uiPriority w:val="1"/>
    <w:rsid w:val="00E21E49"/>
  </w:style>
  <w:style w:type="paragraph" w:customStyle="1" w:styleId="ENoteTTIndentHeadingSub">
    <w:name w:val="ENoteTTIndentHeadingSub"/>
    <w:aliases w:val="enTTHis"/>
    <w:basedOn w:val="OPCParaBase"/>
    <w:rsid w:val="00E21E49"/>
    <w:pPr>
      <w:keepNext/>
      <w:spacing w:before="60" w:line="240" w:lineRule="atLeast"/>
      <w:ind w:left="340"/>
    </w:pPr>
    <w:rPr>
      <w:b/>
      <w:sz w:val="16"/>
    </w:rPr>
  </w:style>
  <w:style w:type="paragraph" w:customStyle="1" w:styleId="ENoteTTiSub">
    <w:name w:val="ENoteTTiSub"/>
    <w:aliases w:val="enttis"/>
    <w:basedOn w:val="OPCParaBase"/>
    <w:rsid w:val="00E21E49"/>
    <w:pPr>
      <w:keepNext/>
      <w:spacing w:before="60" w:line="240" w:lineRule="atLeast"/>
      <w:ind w:left="340"/>
    </w:pPr>
    <w:rPr>
      <w:sz w:val="16"/>
    </w:rPr>
  </w:style>
  <w:style w:type="paragraph" w:customStyle="1" w:styleId="SubDivisionMigration">
    <w:name w:val="SubDivisionMigration"/>
    <w:aliases w:val="sdm"/>
    <w:basedOn w:val="OPCParaBase"/>
    <w:rsid w:val="00E21E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21E4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21E49"/>
    <w:pPr>
      <w:spacing w:before="122" w:line="240" w:lineRule="auto"/>
      <w:ind w:left="1985" w:hanging="851"/>
    </w:pPr>
    <w:rPr>
      <w:sz w:val="18"/>
    </w:rPr>
  </w:style>
  <w:style w:type="paragraph" w:customStyle="1" w:styleId="FreeForm">
    <w:name w:val="FreeForm"/>
    <w:rsid w:val="006D455A"/>
    <w:rPr>
      <w:rFonts w:ascii="Arial" w:hAnsi="Arial"/>
      <w:sz w:val="22"/>
    </w:rPr>
  </w:style>
  <w:style w:type="paragraph" w:customStyle="1" w:styleId="SOText">
    <w:name w:val="SO Text"/>
    <w:aliases w:val="sot"/>
    <w:link w:val="SOTextChar"/>
    <w:rsid w:val="00E21E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21E49"/>
    <w:rPr>
      <w:sz w:val="22"/>
    </w:rPr>
  </w:style>
  <w:style w:type="paragraph" w:customStyle="1" w:styleId="SOTextNote">
    <w:name w:val="SO TextNote"/>
    <w:aliases w:val="sont"/>
    <w:basedOn w:val="SOText"/>
    <w:qFormat/>
    <w:rsid w:val="00E21E49"/>
    <w:pPr>
      <w:spacing w:before="122" w:line="198" w:lineRule="exact"/>
      <w:ind w:left="1843" w:hanging="709"/>
    </w:pPr>
    <w:rPr>
      <w:sz w:val="18"/>
    </w:rPr>
  </w:style>
  <w:style w:type="paragraph" w:customStyle="1" w:styleId="SOPara">
    <w:name w:val="SO Para"/>
    <w:aliases w:val="soa"/>
    <w:basedOn w:val="SOText"/>
    <w:link w:val="SOParaChar"/>
    <w:qFormat/>
    <w:rsid w:val="00E21E49"/>
    <w:pPr>
      <w:tabs>
        <w:tab w:val="right" w:pos="1786"/>
      </w:tabs>
      <w:spacing w:before="40"/>
      <w:ind w:left="2070" w:hanging="936"/>
    </w:pPr>
  </w:style>
  <w:style w:type="character" w:customStyle="1" w:styleId="SOParaChar">
    <w:name w:val="SO Para Char"/>
    <w:aliases w:val="soa Char"/>
    <w:basedOn w:val="DefaultParagraphFont"/>
    <w:link w:val="SOPara"/>
    <w:rsid w:val="00E21E49"/>
    <w:rPr>
      <w:sz w:val="22"/>
    </w:rPr>
  </w:style>
  <w:style w:type="paragraph" w:customStyle="1" w:styleId="FileName">
    <w:name w:val="FileName"/>
    <w:basedOn w:val="Normal"/>
    <w:rsid w:val="00E21E49"/>
  </w:style>
  <w:style w:type="paragraph" w:customStyle="1" w:styleId="TableHeading">
    <w:name w:val="TableHeading"/>
    <w:aliases w:val="th"/>
    <w:basedOn w:val="OPCParaBase"/>
    <w:next w:val="Tabletext"/>
    <w:rsid w:val="00E21E49"/>
    <w:pPr>
      <w:keepNext/>
      <w:spacing w:before="60" w:line="240" w:lineRule="atLeast"/>
    </w:pPr>
    <w:rPr>
      <w:b/>
      <w:sz w:val="20"/>
    </w:rPr>
  </w:style>
  <w:style w:type="paragraph" w:customStyle="1" w:styleId="SOHeadBold">
    <w:name w:val="SO HeadBold"/>
    <w:aliases w:val="sohb"/>
    <w:basedOn w:val="SOText"/>
    <w:next w:val="SOText"/>
    <w:link w:val="SOHeadBoldChar"/>
    <w:qFormat/>
    <w:rsid w:val="00E21E49"/>
    <w:rPr>
      <w:b/>
    </w:rPr>
  </w:style>
  <w:style w:type="character" w:customStyle="1" w:styleId="SOHeadBoldChar">
    <w:name w:val="SO HeadBold Char"/>
    <w:aliases w:val="sohb Char"/>
    <w:basedOn w:val="DefaultParagraphFont"/>
    <w:link w:val="SOHeadBold"/>
    <w:rsid w:val="00E21E49"/>
    <w:rPr>
      <w:b/>
      <w:sz w:val="22"/>
    </w:rPr>
  </w:style>
  <w:style w:type="paragraph" w:customStyle="1" w:styleId="SOHeadItalic">
    <w:name w:val="SO HeadItalic"/>
    <w:aliases w:val="sohi"/>
    <w:basedOn w:val="SOText"/>
    <w:next w:val="SOText"/>
    <w:link w:val="SOHeadItalicChar"/>
    <w:qFormat/>
    <w:rsid w:val="00E21E49"/>
    <w:rPr>
      <w:i/>
    </w:rPr>
  </w:style>
  <w:style w:type="character" w:customStyle="1" w:styleId="SOHeadItalicChar">
    <w:name w:val="SO HeadItalic Char"/>
    <w:aliases w:val="sohi Char"/>
    <w:basedOn w:val="DefaultParagraphFont"/>
    <w:link w:val="SOHeadItalic"/>
    <w:rsid w:val="00E21E49"/>
    <w:rPr>
      <w:i/>
      <w:sz w:val="22"/>
    </w:rPr>
  </w:style>
  <w:style w:type="paragraph" w:customStyle="1" w:styleId="SOBullet">
    <w:name w:val="SO Bullet"/>
    <w:aliases w:val="sotb"/>
    <w:basedOn w:val="SOText"/>
    <w:link w:val="SOBulletChar"/>
    <w:qFormat/>
    <w:rsid w:val="00E21E49"/>
    <w:pPr>
      <w:ind w:left="1559" w:hanging="425"/>
    </w:pPr>
  </w:style>
  <w:style w:type="character" w:customStyle="1" w:styleId="SOBulletChar">
    <w:name w:val="SO Bullet Char"/>
    <w:aliases w:val="sotb Char"/>
    <w:basedOn w:val="DefaultParagraphFont"/>
    <w:link w:val="SOBullet"/>
    <w:rsid w:val="00E21E49"/>
    <w:rPr>
      <w:sz w:val="22"/>
    </w:rPr>
  </w:style>
  <w:style w:type="paragraph" w:customStyle="1" w:styleId="SOBulletNote">
    <w:name w:val="SO BulletNote"/>
    <w:aliases w:val="sonb"/>
    <w:basedOn w:val="SOTextNote"/>
    <w:link w:val="SOBulletNoteChar"/>
    <w:qFormat/>
    <w:rsid w:val="00E21E49"/>
    <w:pPr>
      <w:tabs>
        <w:tab w:val="left" w:pos="1560"/>
      </w:tabs>
      <w:ind w:left="2268" w:hanging="1134"/>
    </w:pPr>
  </w:style>
  <w:style w:type="character" w:customStyle="1" w:styleId="SOBulletNoteChar">
    <w:name w:val="SO BulletNote Char"/>
    <w:aliases w:val="sonb Char"/>
    <w:basedOn w:val="DefaultParagraphFont"/>
    <w:link w:val="SOBulletNote"/>
    <w:rsid w:val="00E21E49"/>
    <w:rPr>
      <w:sz w:val="18"/>
    </w:rPr>
  </w:style>
  <w:style w:type="paragraph" w:customStyle="1" w:styleId="SOText2">
    <w:name w:val="SO Text2"/>
    <w:aliases w:val="sot2"/>
    <w:basedOn w:val="Normal"/>
    <w:next w:val="SOText"/>
    <w:link w:val="SOText2Char"/>
    <w:rsid w:val="00E21E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21E49"/>
    <w:rPr>
      <w:sz w:val="22"/>
    </w:rPr>
  </w:style>
  <w:style w:type="paragraph" w:customStyle="1" w:styleId="SubPartCASA">
    <w:name w:val="SubPart(CASA)"/>
    <w:aliases w:val="csp"/>
    <w:basedOn w:val="OPCParaBase"/>
    <w:next w:val="ActHead3"/>
    <w:rsid w:val="00E21E49"/>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E21E49"/>
    <w:rPr>
      <w:rFonts w:eastAsia="Times New Roman" w:cs="Times New Roman"/>
      <w:sz w:val="22"/>
      <w:lang w:eastAsia="en-AU"/>
    </w:rPr>
  </w:style>
  <w:style w:type="character" w:customStyle="1" w:styleId="notetextChar">
    <w:name w:val="note(text) Char"/>
    <w:aliases w:val="n Char"/>
    <w:basedOn w:val="DefaultParagraphFont"/>
    <w:link w:val="notetext"/>
    <w:rsid w:val="00E21E49"/>
    <w:rPr>
      <w:rFonts w:eastAsia="Times New Roman" w:cs="Times New Roman"/>
      <w:sz w:val="18"/>
      <w:lang w:eastAsia="en-AU"/>
    </w:rPr>
  </w:style>
  <w:style w:type="character" w:customStyle="1" w:styleId="Heading1Char">
    <w:name w:val="Heading 1 Char"/>
    <w:basedOn w:val="DefaultParagraphFont"/>
    <w:link w:val="Heading1"/>
    <w:uiPriority w:val="9"/>
    <w:rsid w:val="00E21E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1E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E4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21E4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21E4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21E4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21E4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21E4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21E49"/>
    <w:rPr>
      <w:rFonts w:asciiTheme="majorHAnsi" w:eastAsiaTheme="majorEastAsia" w:hAnsiTheme="majorHAnsi" w:cstheme="majorBidi"/>
      <w:i/>
      <w:iCs/>
      <w:color w:val="404040" w:themeColor="text1" w:themeTint="BF"/>
    </w:rPr>
  </w:style>
  <w:style w:type="paragraph" w:styleId="NoteHeading">
    <w:name w:val="Note Heading"/>
    <w:basedOn w:val="Normal"/>
    <w:next w:val="Normal"/>
    <w:link w:val="NoteHeadingChar"/>
    <w:uiPriority w:val="99"/>
    <w:semiHidden/>
    <w:unhideWhenUsed/>
    <w:rsid w:val="0003206D"/>
    <w:pPr>
      <w:spacing w:line="240" w:lineRule="auto"/>
    </w:pPr>
    <w:rPr>
      <w:rFonts w:eastAsia="Calibri" w:cs="Times New Roman"/>
    </w:rPr>
  </w:style>
  <w:style w:type="character" w:customStyle="1" w:styleId="NoteHeadingChar">
    <w:name w:val="Note Heading Char"/>
    <w:basedOn w:val="DefaultParagraphFont"/>
    <w:link w:val="NoteHeading"/>
    <w:uiPriority w:val="99"/>
    <w:semiHidden/>
    <w:rsid w:val="0003206D"/>
    <w:rPr>
      <w:rFonts w:eastAsia="Calibri" w:cs="Times New Roman"/>
      <w:sz w:val="22"/>
    </w:rPr>
  </w:style>
  <w:style w:type="numbering" w:styleId="111111">
    <w:name w:val="Outline List 2"/>
    <w:basedOn w:val="NoList"/>
    <w:rsid w:val="00E21E49"/>
    <w:pPr>
      <w:numPr>
        <w:numId w:val="19"/>
      </w:numPr>
    </w:pPr>
  </w:style>
  <w:style w:type="numbering" w:styleId="1ai">
    <w:name w:val="Outline List 1"/>
    <w:basedOn w:val="NoList"/>
    <w:rsid w:val="00E21E49"/>
    <w:pPr>
      <w:numPr>
        <w:numId w:val="14"/>
      </w:numPr>
    </w:pPr>
  </w:style>
  <w:style w:type="numbering" w:styleId="ArticleSection">
    <w:name w:val="Outline List 3"/>
    <w:basedOn w:val="NoList"/>
    <w:rsid w:val="00E21E49"/>
    <w:pPr>
      <w:numPr>
        <w:numId w:val="20"/>
      </w:numPr>
    </w:pPr>
  </w:style>
  <w:style w:type="paragraph" w:styleId="BlockText">
    <w:name w:val="Block Text"/>
    <w:basedOn w:val="Normal"/>
    <w:rsid w:val="00E21E49"/>
    <w:pPr>
      <w:spacing w:after="120"/>
      <w:ind w:left="1440" w:right="1440"/>
    </w:pPr>
  </w:style>
  <w:style w:type="paragraph" w:styleId="BodyText">
    <w:name w:val="Body Text"/>
    <w:basedOn w:val="Normal"/>
    <w:link w:val="BodyTextChar"/>
    <w:rsid w:val="00E21E49"/>
    <w:pPr>
      <w:spacing w:after="120"/>
    </w:pPr>
  </w:style>
  <w:style w:type="character" w:customStyle="1" w:styleId="BodyTextChar">
    <w:name w:val="Body Text Char"/>
    <w:basedOn w:val="DefaultParagraphFont"/>
    <w:link w:val="BodyText"/>
    <w:rsid w:val="00E21E49"/>
    <w:rPr>
      <w:sz w:val="22"/>
    </w:rPr>
  </w:style>
  <w:style w:type="paragraph" w:styleId="BodyText2">
    <w:name w:val="Body Text 2"/>
    <w:basedOn w:val="Normal"/>
    <w:link w:val="BodyText2Char"/>
    <w:rsid w:val="00E21E49"/>
    <w:pPr>
      <w:spacing w:after="120" w:line="480" w:lineRule="auto"/>
    </w:pPr>
  </w:style>
  <w:style w:type="character" w:customStyle="1" w:styleId="BodyText2Char">
    <w:name w:val="Body Text 2 Char"/>
    <w:basedOn w:val="DefaultParagraphFont"/>
    <w:link w:val="BodyText2"/>
    <w:rsid w:val="00E21E49"/>
    <w:rPr>
      <w:sz w:val="22"/>
    </w:rPr>
  </w:style>
  <w:style w:type="paragraph" w:styleId="BodyText3">
    <w:name w:val="Body Text 3"/>
    <w:basedOn w:val="Normal"/>
    <w:link w:val="BodyText3Char"/>
    <w:rsid w:val="00E21E49"/>
    <w:pPr>
      <w:spacing w:after="120"/>
    </w:pPr>
    <w:rPr>
      <w:sz w:val="16"/>
      <w:szCs w:val="16"/>
    </w:rPr>
  </w:style>
  <w:style w:type="character" w:customStyle="1" w:styleId="BodyText3Char">
    <w:name w:val="Body Text 3 Char"/>
    <w:basedOn w:val="DefaultParagraphFont"/>
    <w:link w:val="BodyText3"/>
    <w:rsid w:val="00E21E49"/>
    <w:rPr>
      <w:sz w:val="16"/>
      <w:szCs w:val="16"/>
    </w:rPr>
  </w:style>
  <w:style w:type="paragraph" w:styleId="BodyTextFirstIndent">
    <w:name w:val="Body Text First Indent"/>
    <w:basedOn w:val="BodyText"/>
    <w:link w:val="BodyTextFirstIndentChar"/>
    <w:rsid w:val="00E21E49"/>
    <w:pPr>
      <w:ind w:firstLine="210"/>
    </w:pPr>
  </w:style>
  <w:style w:type="character" w:customStyle="1" w:styleId="BodyTextFirstIndentChar">
    <w:name w:val="Body Text First Indent Char"/>
    <w:basedOn w:val="BodyTextChar"/>
    <w:link w:val="BodyTextFirstIndent"/>
    <w:rsid w:val="00E21E49"/>
    <w:rPr>
      <w:sz w:val="22"/>
    </w:rPr>
  </w:style>
  <w:style w:type="paragraph" w:styleId="BodyTextIndent">
    <w:name w:val="Body Text Indent"/>
    <w:basedOn w:val="Normal"/>
    <w:link w:val="BodyTextIndentChar"/>
    <w:rsid w:val="00E21E49"/>
    <w:pPr>
      <w:spacing w:after="120"/>
      <w:ind w:left="283"/>
    </w:pPr>
  </w:style>
  <w:style w:type="character" w:customStyle="1" w:styleId="BodyTextIndentChar">
    <w:name w:val="Body Text Indent Char"/>
    <w:basedOn w:val="DefaultParagraphFont"/>
    <w:link w:val="BodyTextIndent"/>
    <w:rsid w:val="00E21E49"/>
    <w:rPr>
      <w:sz w:val="22"/>
    </w:rPr>
  </w:style>
  <w:style w:type="paragraph" w:styleId="BodyTextFirstIndent2">
    <w:name w:val="Body Text First Indent 2"/>
    <w:basedOn w:val="BodyTextIndent"/>
    <w:link w:val="BodyTextFirstIndent2Char"/>
    <w:rsid w:val="00E21E49"/>
    <w:pPr>
      <w:ind w:firstLine="210"/>
    </w:pPr>
  </w:style>
  <w:style w:type="character" w:customStyle="1" w:styleId="BodyTextFirstIndent2Char">
    <w:name w:val="Body Text First Indent 2 Char"/>
    <w:basedOn w:val="BodyTextIndentChar"/>
    <w:link w:val="BodyTextFirstIndent2"/>
    <w:rsid w:val="00E21E49"/>
    <w:rPr>
      <w:sz w:val="22"/>
    </w:rPr>
  </w:style>
  <w:style w:type="paragraph" w:styleId="BodyTextIndent2">
    <w:name w:val="Body Text Indent 2"/>
    <w:basedOn w:val="Normal"/>
    <w:link w:val="BodyTextIndent2Char"/>
    <w:rsid w:val="00E21E49"/>
    <w:pPr>
      <w:spacing w:after="120" w:line="480" w:lineRule="auto"/>
      <w:ind w:left="283"/>
    </w:pPr>
  </w:style>
  <w:style w:type="character" w:customStyle="1" w:styleId="BodyTextIndent2Char">
    <w:name w:val="Body Text Indent 2 Char"/>
    <w:basedOn w:val="DefaultParagraphFont"/>
    <w:link w:val="BodyTextIndent2"/>
    <w:rsid w:val="00E21E49"/>
    <w:rPr>
      <w:sz w:val="22"/>
    </w:rPr>
  </w:style>
  <w:style w:type="paragraph" w:styleId="BodyTextIndent3">
    <w:name w:val="Body Text Indent 3"/>
    <w:basedOn w:val="Normal"/>
    <w:link w:val="BodyTextIndent3Char"/>
    <w:rsid w:val="00E21E49"/>
    <w:pPr>
      <w:spacing w:after="120"/>
      <w:ind w:left="283"/>
    </w:pPr>
    <w:rPr>
      <w:sz w:val="16"/>
      <w:szCs w:val="16"/>
    </w:rPr>
  </w:style>
  <w:style w:type="character" w:customStyle="1" w:styleId="BodyTextIndent3Char">
    <w:name w:val="Body Text Indent 3 Char"/>
    <w:basedOn w:val="DefaultParagraphFont"/>
    <w:link w:val="BodyTextIndent3"/>
    <w:rsid w:val="00E21E49"/>
    <w:rPr>
      <w:sz w:val="16"/>
      <w:szCs w:val="16"/>
    </w:rPr>
  </w:style>
  <w:style w:type="paragraph" w:styleId="Closing">
    <w:name w:val="Closing"/>
    <w:basedOn w:val="Normal"/>
    <w:link w:val="ClosingChar"/>
    <w:rsid w:val="00E21E49"/>
    <w:pPr>
      <w:ind w:left="4252"/>
    </w:pPr>
  </w:style>
  <w:style w:type="character" w:customStyle="1" w:styleId="ClosingChar">
    <w:name w:val="Closing Char"/>
    <w:basedOn w:val="DefaultParagraphFont"/>
    <w:link w:val="Closing"/>
    <w:rsid w:val="00E21E49"/>
    <w:rPr>
      <w:sz w:val="22"/>
    </w:rPr>
  </w:style>
  <w:style w:type="paragraph" w:styleId="Date">
    <w:name w:val="Date"/>
    <w:basedOn w:val="Normal"/>
    <w:next w:val="Normal"/>
    <w:link w:val="DateChar"/>
    <w:rsid w:val="00E21E49"/>
  </w:style>
  <w:style w:type="character" w:customStyle="1" w:styleId="DateChar">
    <w:name w:val="Date Char"/>
    <w:basedOn w:val="DefaultParagraphFont"/>
    <w:link w:val="Date"/>
    <w:rsid w:val="00E21E49"/>
    <w:rPr>
      <w:sz w:val="22"/>
    </w:rPr>
  </w:style>
  <w:style w:type="paragraph" w:styleId="E-mailSignature">
    <w:name w:val="E-mail Signature"/>
    <w:basedOn w:val="Normal"/>
    <w:link w:val="E-mailSignatureChar"/>
    <w:rsid w:val="00E21E49"/>
  </w:style>
  <w:style w:type="character" w:customStyle="1" w:styleId="E-mailSignatureChar">
    <w:name w:val="E-mail Signature Char"/>
    <w:basedOn w:val="DefaultParagraphFont"/>
    <w:link w:val="E-mailSignature"/>
    <w:rsid w:val="00E21E49"/>
    <w:rPr>
      <w:sz w:val="22"/>
    </w:rPr>
  </w:style>
  <w:style w:type="character" w:styleId="Emphasis">
    <w:name w:val="Emphasis"/>
    <w:basedOn w:val="DefaultParagraphFont"/>
    <w:qFormat/>
    <w:rsid w:val="00E21E49"/>
    <w:rPr>
      <w:i/>
      <w:iCs/>
    </w:rPr>
  </w:style>
  <w:style w:type="paragraph" w:styleId="EnvelopeAddress">
    <w:name w:val="envelope address"/>
    <w:basedOn w:val="Normal"/>
    <w:rsid w:val="00E21E4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21E49"/>
    <w:rPr>
      <w:rFonts w:ascii="Arial" w:hAnsi="Arial" w:cs="Arial"/>
      <w:sz w:val="20"/>
    </w:rPr>
  </w:style>
  <w:style w:type="character" w:styleId="FollowedHyperlink">
    <w:name w:val="FollowedHyperlink"/>
    <w:basedOn w:val="DefaultParagraphFont"/>
    <w:rsid w:val="00E21E49"/>
    <w:rPr>
      <w:color w:val="800080"/>
      <w:u w:val="single"/>
    </w:rPr>
  </w:style>
  <w:style w:type="character" w:styleId="HTMLAcronym">
    <w:name w:val="HTML Acronym"/>
    <w:basedOn w:val="DefaultParagraphFont"/>
    <w:rsid w:val="00E21E49"/>
  </w:style>
  <w:style w:type="paragraph" w:styleId="HTMLAddress">
    <w:name w:val="HTML Address"/>
    <w:basedOn w:val="Normal"/>
    <w:link w:val="HTMLAddressChar"/>
    <w:rsid w:val="00E21E49"/>
    <w:rPr>
      <w:i/>
      <w:iCs/>
    </w:rPr>
  </w:style>
  <w:style w:type="character" w:customStyle="1" w:styleId="HTMLAddressChar">
    <w:name w:val="HTML Address Char"/>
    <w:basedOn w:val="DefaultParagraphFont"/>
    <w:link w:val="HTMLAddress"/>
    <w:rsid w:val="00E21E49"/>
    <w:rPr>
      <w:i/>
      <w:iCs/>
      <w:sz w:val="22"/>
    </w:rPr>
  </w:style>
  <w:style w:type="character" w:styleId="HTMLCite">
    <w:name w:val="HTML Cite"/>
    <w:basedOn w:val="DefaultParagraphFont"/>
    <w:rsid w:val="00E21E49"/>
    <w:rPr>
      <w:i/>
      <w:iCs/>
    </w:rPr>
  </w:style>
  <w:style w:type="character" w:styleId="HTMLCode">
    <w:name w:val="HTML Code"/>
    <w:basedOn w:val="DefaultParagraphFont"/>
    <w:rsid w:val="00E21E49"/>
    <w:rPr>
      <w:rFonts w:ascii="Courier New" w:hAnsi="Courier New" w:cs="Courier New"/>
      <w:sz w:val="20"/>
      <w:szCs w:val="20"/>
    </w:rPr>
  </w:style>
  <w:style w:type="character" w:styleId="HTMLDefinition">
    <w:name w:val="HTML Definition"/>
    <w:basedOn w:val="DefaultParagraphFont"/>
    <w:rsid w:val="00E21E49"/>
    <w:rPr>
      <w:i/>
      <w:iCs/>
    </w:rPr>
  </w:style>
  <w:style w:type="character" w:styleId="HTMLKeyboard">
    <w:name w:val="HTML Keyboard"/>
    <w:basedOn w:val="DefaultParagraphFont"/>
    <w:rsid w:val="00E21E49"/>
    <w:rPr>
      <w:rFonts w:ascii="Courier New" w:hAnsi="Courier New" w:cs="Courier New"/>
      <w:sz w:val="20"/>
      <w:szCs w:val="20"/>
    </w:rPr>
  </w:style>
  <w:style w:type="paragraph" w:styleId="HTMLPreformatted">
    <w:name w:val="HTML Preformatted"/>
    <w:basedOn w:val="Normal"/>
    <w:link w:val="HTMLPreformattedChar"/>
    <w:rsid w:val="00E21E49"/>
    <w:rPr>
      <w:rFonts w:ascii="Courier New" w:hAnsi="Courier New" w:cs="Courier New"/>
      <w:sz w:val="20"/>
    </w:rPr>
  </w:style>
  <w:style w:type="character" w:customStyle="1" w:styleId="HTMLPreformattedChar">
    <w:name w:val="HTML Preformatted Char"/>
    <w:basedOn w:val="DefaultParagraphFont"/>
    <w:link w:val="HTMLPreformatted"/>
    <w:rsid w:val="00E21E49"/>
    <w:rPr>
      <w:rFonts w:ascii="Courier New" w:hAnsi="Courier New" w:cs="Courier New"/>
    </w:rPr>
  </w:style>
  <w:style w:type="character" w:styleId="HTMLSample">
    <w:name w:val="HTML Sample"/>
    <w:basedOn w:val="DefaultParagraphFont"/>
    <w:rsid w:val="00E21E49"/>
    <w:rPr>
      <w:rFonts w:ascii="Courier New" w:hAnsi="Courier New" w:cs="Courier New"/>
    </w:rPr>
  </w:style>
  <w:style w:type="character" w:styleId="HTMLTypewriter">
    <w:name w:val="HTML Typewriter"/>
    <w:basedOn w:val="DefaultParagraphFont"/>
    <w:rsid w:val="00E21E49"/>
    <w:rPr>
      <w:rFonts w:ascii="Courier New" w:hAnsi="Courier New" w:cs="Courier New"/>
      <w:sz w:val="20"/>
      <w:szCs w:val="20"/>
    </w:rPr>
  </w:style>
  <w:style w:type="character" w:styleId="HTMLVariable">
    <w:name w:val="HTML Variable"/>
    <w:basedOn w:val="DefaultParagraphFont"/>
    <w:rsid w:val="00E21E49"/>
    <w:rPr>
      <w:i/>
      <w:iCs/>
    </w:rPr>
  </w:style>
  <w:style w:type="character" w:styleId="Hyperlink">
    <w:name w:val="Hyperlink"/>
    <w:basedOn w:val="DefaultParagraphFont"/>
    <w:rsid w:val="00E21E49"/>
    <w:rPr>
      <w:color w:val="0000FF"/>
      <w:u w:val="single"/>
    </w:rPr>
  </w:style>
  <w:style w:type="paragraph" w:styleId="List">
    <w:name w:val="List"/>
    <w:basedOn w:val="Normal"/>
    <w:rsid w:val="00E21E49"/>
    <w:pPr>
      <w:ind w:left="283" w:hanging="283"/>
    </w:pPr>
  </w:style>
  <w:style w:type="paragraph" w:styleId="List2">
    <w:name w:val="List 2"/>
    <w:basedOn w:val="Normal"/>
    <w:rsid w:val="00E21E49"/>
    <w:pPr>
      <w:ind w:left="566" w:hanging="283"/>
    </w:pPr>
  </w:style>
  <w:style w:type="paragraph" w:styleId="List3">
    <w:name w:val="List 3"/>
    <w:basedOn w:val="Normal"/>
    <w:rsid w:val="00E21E49"/>
    <w:pPr>
      <w:ind w:left="849" w:hanging="283"/>
    </w:pPr>
  </w:style>
  <w:style w:type="paragraph" w:styleId="List4">
    <w:name w:val="List 4"/>
    <w:basedOn w:val="Normal"/>
    <w:rsid w:val="00E21E49"/>
    <w:pPr>
      <w:ind w:left="1132" w:hanging="283"/>
    </w:pPr>
  </w:style>
  <w:style w:type="paragraph" w:styleId="List5">
    <w:name w:val="List 5"/>
    <w:basedOn w:val="Normal"/>
    <w:rsid w:val="00E21E49"/>
    <w:pPr>
      <w:ind w:left="1415" w:hanging="283"/>
    </w:pPr>
  </w:style>
  <w:style w:type="paragraph" w:styleId="ListBullet">
    <w:name w:val="List Bullet"/>
    <w:basedOn w:val="Normal"/>
    <w:autoRedefine/>
    <w:rsid w:val="00E21E49"/>
    <w:pPr>
      <w:tabs>
        <w:tab w:val="num" w:pos="360"/>
      </w:tabs>
      <w:ind w:left="360" w:hanging="360"/>
    </w:pPr>
  </w:style>
  <w:style w:type="paragraph" w:styleId="ListBullet2">
    <w:name w:val="List Bullet 2"/>
    <w:basedOn w:val="Normal"/>
    <w:autoRedefine/>
    <w:rsid w:val="00E21E49"/>
    <w:pPr>
      <w:tabs>
        <w:tab w:val="num" w:pos="360"/>
      </w:tabs>
    </w:pPr>
  </w:style>
  <w:style w:type="paragraph" w:styleId="ListBullet3">
    <w:name w:val="List Bullet 3"/>
    <w:basedOn w:val="Normal"/>
    <w:autoRedefine/>
    <w:rsid w:val="00E21E49"/>
    <w:pPr>
      <w:tabs>
        <w:tab w:val="num" w:pos="926"/>
      </w:tabs>
      <w:ind w:left="926" w:hanging="360"/>
    </w:pPr>
  </w:style>
  <w:style w:type="paragraph" w:styleId="ListBullet4">
    <w:name w:val="List Bullet 4"/>
    <w:basedOn w:val="Normal"/>
    <w:autoRedefine/>
    <w:rsid w:val="00E21E49"/>
    <w:pPr>
      <w:tabs>
        <w:tab w:val="num" w:pos="1209"/>
      </w:tabs>
      <w:ind w:left="1209" w:hanging="360"/>
    </w:pPr>
  </w:style>
  <w:style w:type="paragraph" w:styleId="ListBullet5">
    <w:name w:val="List Bullet 5"/>
    <w:basedOn w:val="Normal"/>
    <w:autoRedefine/>
    <w:rsid w:val="00E21E49"/>
    <w:pPr>
      <w:tabs>
        <w:tab w:val="num" w:pos="1492"/>
      </w:tabs>
      <w:ind w:left="1492" w:hanging="360"/>
    </w:pPr>
  </w:style>
  <w:style w:type="paragraph" w:styleId="ListContinue">
    <w:name w:val="List Continue"/>
    <w:basedOn w:val="Normal"/>
    <w:rsid w:val="00E21E49"/>
    <w:pPr>
      <w:spacing w:after="120"/>
      <w:ind w:left="283"/>
    </w:pPr>
  </w:style>
  <w:style w:type="paragraph" w:styleId="ListContinue2">
    <w:name w:val="List Continue 2"/>
    <w:basedOn w:val="Normal"/>
    <w:rsid w:val="00E21E49"/>
    <w:pPr>
      <w:spacing w:after="120"/>
      <w:ind w:left="566"/>
    </w:pPr>
  </w:style>
  <w:style w:type="paragraph" w:styleId="ListContinue3">
    <w:name w:val="List Continue 3"/>
    <w:basedOn w:val="Normal"/>
    <w:rsid w:val="00E21E49"/>
    <w:pPr>
      <w:spacing w:after="120"/>
      <w:ind w:left="849"/>
    </w:pPr>
  </w:style>
  <w:style w:type="paragraph" w:styleId="ListContinue4">
    <w:name w:val="List Continue 4"/>
    <w:basedOn w:val="Normal"/>
    <w:rsid w:val="00E21E49"/>
    <w:pPr>
      <w:spacing w:after="120"/>
      <w:ind w:left="1132"/>
    </w:pPr>
  </w:style>
  <w:style w:type="paragraph" w:styleId="ListContinue5">
    <w:name w:val="List Continue 5"/>
    <w:basedOn w:val="Normal"/>
    <w:rsid w:val="00E21E49"/>
    <w:pPr>
      <w:spacing w:after="120"/>
      <w:ind w:left="1415"/>
    </w:pPr>
  </w:style>
  <w:style w:type="paragraph" w:styleId="ListNumber">
    <w:name w:val="List Number"/>
    <w:basedOn w:val="Normal"/>
    <w:rsid w:val="00E21E49"/>
    <w:pPr>
      <w:tabs>
        <w:tab w:val="num" w:pos="360"/>
      </w:tabs>
      <w:ind w:left="360" w:hanging="360"/>
    </w:pPr>
  </w:style>
  <w:style w:type="paragraph" w:styleId="ListNumber2">
    <w:name w:val="List Number 2"/>
    <w:basedOn w:val="Normal"/>
    <w:rsid w:val="00E21E49"/>
    <w:pPr>
      <w:tabs>
        <w:tab w:val="num" w:pos="643"/>
      </w:tabs>
      <w:ind w:left="643" w:hanging="360"/>
    </w:pPr>
  </w:style>
  <w:style w:type="paragraph" w:styleId="ListNumber3">
    <w:name w:val="List Number 3"/>
    <w:basedOn w:val="Normal"/>
    <w:rsid w:val="00E21E49"/>
    <w:pPr>
      <w:tabs>
        <w:tab w:val="num" w:pos="926"/>
      </w:tabs>
      <w:ind w:left="926" w:hanging="360"/>
    </w:pPr>
  </w:style>
  <w:style w:type="paragraph" w:styleId="ListNumber4">
    <w:name w:val="List Number 4"/>
    <w:basedOn w:val="Normal"/>
    <w:rsid w:val="00E21E49"/>
    <w:pPr>
      <w:tabs>
        <w:tab w:val="num" w:pos="1209"/>
      </w:tabs>
      <w:ind w:left="1209" w:hanging="360"/>
    </w:pPr>
  </w:style>
  <w:style w:type="paragraph" w:styleId="ListNumber5">
    <w:name w:val="List Number 5"/>
    <w:basedOn w:val="Normal"/>
    <w:rsid w:val="00E21E49"/>
    <w:pPr>
      <w:tabs>
        <w:tab w:val="num" w:pos="1492"/>
      </w:tabs>
      <w:ind w:left="1492" w:hanging="360"/>
    </w:pPr>
  </w:style>
  <w:style w:type="paragraph" w:styleId="MessageHeader">
    <w:name w:val="Message Header"/>
    <w:basedOn w:val="Normal"/>
    <w:link w:val="MessageHeaderChar"/>
    <w:rsid w:val="00E21E4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21E49"/>
    <w:rPr>
      <w:rFonts w:ascii="Arial" w:hAnsi="Arial" w:cs="Arial"/>
      <w:sz w:val="22"/>
      <w:shd w:val="pct20" w:color="auto" w:fill="auto"/>
    </w:rPr>
  </w:style>
  <w:style w:type="paragraph" w:styleId="NormalWeb">
    <w:name w:val="Normal (Web)"/>
    <w:basedOn w:val="Normal"/>
    <w:rsid w:val="00E21E49"/>
  </w:style>
  <w:style w:type="paragraph" w:styleId="NormalIndent">
    <w:name w:val="Normal Indent"/>
    <w:basedOn w:val="Normal"/>
    <w:rsid w:val="00E21E49"/>
    <w:pPr>
      <w:ind w:left="720"/>
    </w:pPr>
  </w:style>
  <w:style w:type="character" w:styleId="PageNumber">
    <w:name w:val="page number"/>
    <w:basedOn w:val="DefaultParagraphFont"/>
    <w:rsid w:val="00E21E49"/>
  </w:style>
  <w:style w:type="paragraph" w:styleId="PlainText">
    <w:name w:val="Plain Text"/>
    <w:basedOn w:val="Normal"/>
    <w:link w:val="PlainTextChar"/>
    <w:rsid w:val="00E21E49"/>
    <w:rPr>
      <w:rFonts w:ascii="Courier New" w:hAnsi="Courier New" w:cs="Courier New"/>
      <w:sz w:val="20"/>
    </w:rPr>
  </w:style>
  <w:style w:type="character" w:customStyle="1" w:styleId="PlainTextChar">
    <w:name w:val="Plain Text Char"/>
    <w:basedOn w:val="DefaultParagraphFont"/>
    <w:link w:val="PlainText"/>
    <w:rsid w:val="00E21E49"/>
    <w:rPr>
      <w:rFonts w:ascii="Courier New" w:hAnsi="Courier New" w:cs="Courier New"/>
    </w:rPr>
  </w:style>
  <w:style w:type="paragraph" w:styleId="Salutation">
    <w:name w:val="Salutation"/>
    <w:basedOn w:val="Normal"/>
    <w:next w:val="Normal"/>
    <w:link w:val="SalutationChar"/>
    <w:rsid w:val="00E21E49"/>
  </w:style>
  <w:style w:type="character" w:customStyle="1" w:styleId="SalutationChar">
    <w:name w:val="Salutation Char"/>
    <w:basedOn w:val="DefaultParagraphFont"/>
    <w:link w:val="Salutation"/>
    <w:rsid w:val="00E21E49"/>
    <w:rPr>
      <w:sz w:val="22"/>
    </w:rPr>
  </w:style>
  <w:style w:type="paragraph" w:styleId="Signature">
    <w:name w:val="Signature"/>
    <w:basedOn w:val="Normal"/>
    <w:link w:val="SignatureChar"/>
    <w:rsid w:val="00E21E49"/>
    <w:pPr>
      <w:ind w:left="4252"/>
    </w:pPr>
  </w:style>
  <w:style w:type="character" w:customStyle="1" w:styleId="SignatureChar">
    <w:name w:val="Signature Char"/>
    <w:basedOn w:val="DefaultParagraphFont"/>
    <w:link w:val="Signature"/>
    <w:rsid w:val="00E21E49"/>
    <w:rPr>
      <w:sz w:val="22"/>
    </w:rPr>
  </w:style>
  <w:style w:type="character" w:styleId="Strong">
    <w:name w:val="Strong"/>
    <w:basedOn w:val="DefaultParagraphFont"/>
    <w:qFormat/>
    <w:rsid w:val="00E21E49"/>
    <w:rPr>
      <w:b/>
      <w:bCs/>
    </w:rPr>
  </w:style>
  <w:style w:type="paragraph" w:styleId="Subtitle">
    <w:name w:val="Subtitle"/>
    <w:basedOn w:val="Normal"/>
    <w:link w:val="SubtitleChar"/>
    <w:qFormat/>
    <w:rsid w:val="00E21E49"/>
    <w:pPr>
      <w:spacing w:after="60"/>
      <w:jc w:val="center"/>
      <w:outlineLvl w:val="1"/>
    </w:pPr>
    <w:rPr>
      <w:rFonts w:ascii="Arial" w:hAnsi="Arial" w:cs="Arial"/>
    </w:rPr>
  </w:style>
  <w:style w:type="character" w:customStyle="1" w:styleId="SubtitleChar">
    <w:name w:val="Subtitle Char"/>
    <w:basedOn w:val="DefaultParagraphFont"/>
    <w:link w:val="Subtitle"/>
    <w:rsid w:val="00E21E49"/>
    <w:rPr>
      <w:rFonts w:ascii="Arial" w:hAnsi="Arial" w:cs="Arial"/>
      <w:sz w:val="22"/>
    </w:rPr>
  </w:style>
  <w:style w:type="table" w:styleId="Table3Deffects1">
    <w:name w:val="Table 3D effects 1"/>
    <w:basedOn w:val="TableNormal"/>
    <w:rsid w:val="00E21E4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21E4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21E4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21E4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21E4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21E4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21E4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21E4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21E4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21E4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21E4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21E4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21E4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21E4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21E4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21E4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21E4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21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21E4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21E4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21E4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21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21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21E4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21E4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21E4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21E4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21E4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21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21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21E4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21E4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21E4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21E4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21E4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21E4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21E4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21E4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21E4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21E4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21E4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21E4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21E4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21E49"/>
    <w:pPr>
      <w:spacing w:before="240" w:after="60"/>
    </w:pPr>
    <w:rPr>
      <w:rFonts w:ascii="Arial" w:hAnsi="Arial" w:cs="Arial"/>
      <w:b/>
      <w:bCs/>
      <w:sz w:val="40"/>
      <w:szCs w:val="40"/>
    </w:rPr>
  </w:style>
  <w:style w:type="character" w:customStyle="1" w:styleId="TitleChar">
    <w:name w:val="Title Char"/>
    <w:basedOn w:val="DefaultParagraphFont"/>
    <w:link w:val="Title"/>
    <w:rsid w:val="00E21E49"/>
    <w:rPr>
      <w:rFonts w:ascii="Arial" w:hAnsi="Arial" w:cs="Arial"/>
      <w:b/>
      <w:bCs/>
      <w:sz w:val="40"/>
      <w:szCs w:val="40"/>
    </w:rPr>
  </w:style>
  <w:style w:type="character" w:styleId="EndnoteReference">
    <w:name w:val="endnote reference"/>
    <w:basedOn w:val="DefaultParagraphFont"/>
    <w:rsid w:val="00E21E49"/>
    <w:rPr>
      <w:vertAlign w:val="superscript"/>
    </w:rPr>
  </w:style>
  <w:style w:type="paragraph" w:styleId="EndnoteText">
    <w:name w:val="endnote text"/>
    <w:basedOn w:val="Normal"/>
    <w:link w:val="EndnoteTextChar"/>
    <w:rsid w:val="00E21E49"/>
    <w:rPr>
      <w:sz w:val="20"/>
    </w:rPr>
  </w:style>
  <w:style w:type="character" w:customStyle="1" w:styleId="EndnoteTextChar">
    <w:name w:val="Endnote Text Char"/>
    <w:basedOn w:val="DefaultParagraphFont"/>
    <w:link w:val="EndnoteText"/>
    <w:rsid w:val="00E21E49"/>
  </w:style>
  <w:style w:type="character" w:styleId="FootnoteReference">
    <w:name w:val="footnote reference"/>
    <w:basedOn w:val="DefaultParagraphFont"/>
    <w:rsid w:val="00E21E49"/>
    <w:rPr>
      <w:rFonts w:ascii="Times New Roman" w:hAnsi="Times New Roman"/>
      <w:sz w:val="20"/>
      <w:vertAlign w:val="superscript"/>
    </w:rPr>
  </w:style>
  <w:style w:type="paragraph" w:styleId="FootnoteText">
    <w:name w:val="footnote text"/>
    <w:basedOn w:val="Normal"/>
    <w:link w:val="FootnoteTextChar"/>
    <w:rsid w:val="00E21E49"/>
    <w:rPr>
      <w:sz w:val="20"/>
    </w:rPr>
  </w:style>
  <w:style w:type="character" w:customStyle="1" w:styleId="FootnoteTextChar">
    <w:name w:val="Footnote Text Char"/>
    <w:basedOn w:val="DefaultParagraphFont"/>
    <w:link w:val="FootnoteText"/>
    <w:rsid w:val="00E21E49"/>
  </w:style>
  <w:style w:type="paragraph" w:styleId="Caption">
    <w:name w:val="caption"/>
    <w:basedOn w:val="Normal"/>
    <w:next w:val="Normal"/>
    <w:qFormat/>
    <w:rsid w:val="00E21E49"/>
    <w:pPr>
      <w:spacing w:before="120" w:after="120"/>
    </w:pPr>
    <w:rPr>
      <w:b/>
      <w:bCs/>
      <w:sz w:val="20"/>
    </w:rPr>
  </w:style>
  <w:style w:type="character" w:styleId="CommentReference">
    <w:name w:val="annotation reference"/>
    <w:basedOn w:val="DefaultParagraphFont"/>
    <w:rsid w:val="00E21E49"/>
    <w:rPr>
      <w:sz w:val="16"/>
      <w:szCs w:val="16"/>
    </w:rPr>
  </w:style>
  <w:style w:type="paragraph" w:styleId="CommentText">
    <w:name w:val="annotation text"/>
    <w:basedOn w:val="Normal"/>
    <w:link w:val="CommentTextChar"/>
    <w:rsid w:val="00E21E49"/>
    <w:rPr>
      <w:sz w:val="20"/>
    </w:rPr>
  </w:style>
  <w:style w:type="character" w:customStyle="1" w:styleId="CommentTextChar">
    <w:name w:val="Comment Text Char"/>
    <w:basedOn w:val="DefaultParagraphFont"/>
    <w:link w:val="CommentText"/>
    <w:rsid w:val="00E21E49"/>
  </w:style>
  <w:style w:type="paragraph" w:styleId="CommentSubject">
    <w:name w:val="annotation subject"/>
    <w:basedOn w:val="CommentText"/>
    <w:next w:val="CommentText"/>
    <w:link w:val="CommentSubjectChar"/>
    <w:rsid w:val="00E21E49"/>
    <w:rPr>
      <w:b/>
      <w:bCs/>
    </w:rPr>
  </w:style>
  <w:style w:type="character" w:customStyle="1" w:styleId="CommentSubjectChar">
    <w:name w:val="Comment Subject Char"/>
    <w:basedOn w:val="CommentTextChar"/>
    <w:link w:val="CommentSubject"/>
    <w:rsid w:val="00E21E49"/>
    <w:rPr>
      <w:b/>
      <w:bCs/>
    </w:rPr>
  </w:style>
  <w:style w:type="paragraph" w:styleId="DocumentMap">
    <w:name w:val="Document Map"/>
    <w:basedOn w:val="Normal"/>
    <w:link w:val="DocumentMapChar"/>
    <w:rsid w:val="00E21E49"/>
    <w:pPr>
      <w:shd w:val="clear" w:color="auto" w:fill="000080"/>
    </w:pPr>
    <w:rPr>
      <w:rFonts w:ascii="Tahoma" w:hAnsi="Tahoma" w:cs="Tahoma"/>
    </w:rPr>
  </w:style>
  <w:style w:type="character" w:customStyle="1" w:styleId="DocumentMapChar">
    <w:name w:val="Document Map Char"/>
    <w:basedOn w:val="DefaultParagraphFont"/>
    <w:link w:val="DocumentMap"/>
    <w:rsid w:val="00E21E49"/>
    <w:rPr>
      <w:rFonts w:ascii="Tahoma" w:hAnsi="Tahoma" w:cs="Tahoma"/>
      <w:sz w:val="22"/>
      <w:shd w:val="clear" w:color="auto" w:fill="000080"/>
    </w:rPr>
  </w:style>
  <w:style w:type="paragraph" w:styleId="Index1">
    <w:name w:val="index 1"/>
    <w:basedOn w:val="Normal"/>
    <w:next w:val="Normal"/>
    <w:autoRedefine/>
    <w:rsid w:val="00E21E49"/>
    <w:pPr>
      <w:ind w:left="240" w:hanging="240"/>
    </w:pPr>
  </w:style>
  <w:style w:type="paragraph" w:styleId="Index2">
    <w:name w:val="index 2"/>
    <w:basedOn w:val="Normal"/>
    <w:next w:val="Normal"/>
    <w:autoRedefine/>
    <w:rsid w:val="00E21E49"/>
    <w:pPr>
      <w:ind w:left="480" w:hanging="240"/>
    </w:pPr>
  </w:style>
  <w:style w:type="paragraph" w:styleId="Index3">
    <w:name w:val="index 3"/>
    <w:basedOn w:val="Normal"/>
    <w:next w:val="Normal"/>
    <w:autoRedefine/>
    <w:rsid w:val="00E21E49"/>
    <w:pPr>
      <w:ind w:left="720" w:hanging="240"/>
    </w:pPr>
  </w:style>
  <w:style w:type="paragraph" w:styleId="Index4">
    <w:name w:val="index 4"/>
    <w:basedOn w:val="Normal"/>
    <w:next w:val="Normal"/>
    <w:autoRedefine/>
    <w:rsid w:val="00E21E49"/>
    <w:pPr>
      <w:ind w:left="960" w:hanging="240"/>
    </w:pPr>
  </w:style>
  <w:style w:type="paragraph" w:styleId="Index5">
    <w:name w:val="index 5"/>
    <w:basedOn w:val="Normal"/>
    <w:next w:val="Normal"/>
    <w:autoRedefine/>
    <w:rsid w:val="00E21E49"/>
    <w:pPr>
      <w:ind w:left="1200" w:hanging="240"/>
    </w:pPr>
  </w:style>
  <w:style w:type="paragraph" w:styleId="Index6">
    <w:name w:val="index 6"/>
    <w:basedOn w:val="Normal"/>
    <w:next w:val="Normal"/>
    <w:autoRedefine/>
    <w:rsid w:val="00E21E49"/>
    <w:pPr>
      <w:ind w:left="1440" w:hanging="240"/>
    </w:pPr>
  </w:style>
  <w:style w:type="paragraph" w:styleId="Index7">
    <w:name w:val="index 7"/>
    <w:basedOn w:val="Normal"/>
    <w:next w:val="Normal"/>
    <w:autoRedefine/>
    <w:rsid w:val="00E21E49"/>
    <w:pPr>
      <w:ind w:left="1680" w:hanging="240"/>
    </w:pPr>
  </w:style>
  <w:style w:type="paragraph" w:styleId="Index8">
    <w:name w:val="index 8"/>
    <w:basedOn w:val="Normal"/>
    <w:next w:val="Normal"/>
    <w:autoRedefine/>
    <w:rsid w:val="00E21E49"/>
    <w:pPr>
      <w:ind w:left="1920" w:hanging="240"/>
    </w:pPr>
  </w:style>
  <w:style w:type="paragraph" w:styleId="Index9">
    <w:name w:val="index 9"/>
    <w:basedOn w:val="Normal"/>
    <w:next w:val="Normal"/>
    <w:autoRedefine/>
    <w:rsid w:val="00E21E49"/>
    <w:pPr>
      <w:ind w:left="2160" w:hanging="240"/>
    </w:pPr>
  </w:style>
  <w:style w:type="paragraph" w:styleId="IndexHeading">
    <w:name w:val="index heading"/>
    <w:basedOn w:val="Normal"/>
    <w:next w:val="Index1"/>
    <w:rsid w:val="00E21E49"/>
    <w:rPr>
      <w:rFonts w:ascii="Arial" w:hAnsi="Arial" w:cs="Arial"/>
      <w:b/>
      <w:bCs/>
    </w:rPr>
  </w:style>
  <w:style w:type="paragraph" w:styleId="MacroText">
    <w:name w:val="macro"/>
    <w:link w:val="MacroTextChar"/>
    <w:rsid w:val="00E21E4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21E49"/>
    <w:rPr>
      <w:rFonts w:ascii="Courier New" w:eastAsia="Times New Roman" w:hAnsi="Courier New" w:cs="Courier New"/>
      <w:lang w:eastAsia="en-AU"/>
    </w:rPr>
  </w:style>
  <w:style w:type="paragraph" w:styleId="TableofAuthorities">
    <w:name w:val="table of authorities"/>
    <w:basedOn w:val="Normal"/>
    <w:next w:val="Normal"/>
    <w:rsid w:val="00E21E49"/>
    <w:pPr>
      <w:ind w:left="240" w:hanging="240"/>
    </w:pPr>
  </w:style>
  <w:style w:type="paragraph" w:styleId="TableofFigures">
    <w:name w:val="table of figures"/>
    <w:basedOn w:val="Normal"/>
    <w:next w:val="Normal"/>
    <w:rsid w:val="00E21E49"/>
    <w:pPr>
      <w:ind w:left="480" w:hanging="480"/>
    </w:pPr>
  </w:style>
  <w:style w:type="paragraph" w:styleId="TOAHeading">
    <w:name w:val="toa heading"/>
    <w:basedOn w:val="Normal"/>
    <w:next w:val="Normal"/>
    <w:rsid w:val="00E21E49"/>
    <w:pPr>
      <w:spacing w:before="120"/>
    </w:pPr>
    <w:rPr>
      <w:rFonts w:ascii="Arial" w:hAnsi="Arial" w:cs="Arial"/>
      <w:b/>
      <w:bCs/>
    </w:rPr>
  </w:style>
  <w:style w:type="numbering" w:customStyle="1" w:styleId="OPCBodyList">
    <w:name w:val="OPCBodyList"/>
    <w:uiPriority w:val="99"/>
    <w:rsid w:val="0003206D"/>
    <w:pPr>
      <w:numPr>
        <w:numId w:val="17"/>
      </w:numPr>
    </w:pPr>
  </w:style>
  <w:style w:type="character" w:customStyle="1" w:styleId="charlegsubtitle1">
    <w:name w:val="charlegsubtitle1"/>
    <w:basedOn w:val="DefaultParagraphFont"/>
    <w:rsid w:val="00E21E49"/>
    <w:rPr>
      <w:rFonts w:ascii="Arial" w:hAnsi="Arial" w:cs="Arial" w:hint="default"/>
      <w:b/>
      <w:bCs/>
      <w:sz w:val="28"/>
      <w:szCs w:val="28"/>
    </w:rPr>
  </w:style>
  <w:style w:type="character" w:customStyle="1" w:styleId="ActHead5Char">
    <w:name w:val="ActHead 5 Char"/>
    <w:aliases w:val="s Char"/>
    <w:link w:val="ActHead5"/>
    <w:rsid w:val="00E21E49"/>
    <w:rPr>
      <w:rFonts w:eastAsia="Times New Roman" w:cs="Times New Roman"/>
      <w:b/>
      <w:kern w:val="28"/>
      <w:sz w:val="24"/>
      <w:lang w:eastAsia="en-AU"/>
    </w:rPr>
  </w:style>
  <w:style w:type="paragraph" w:customStyle="1" w:styleId="ETAsubitem">
    <w:name w:val="ETA(subitem)"/>
    <w:basedOn w:val="OPCParaBase"/>
    <w:rsid w:val="00E21E49"/>
    <w:pPr>
      <w:tabs>
        <w:tab w:val="right" w:pos="340"/>
      </w:tabs>
      <w:spacing w:before="60" w:line="240" w:lineRule="auto"/>
      <w:ind w:left="454" w:hanging="454"/>
    </w:pPr>
    <w:rPr>
      <w:sz w:val="20"/>
    </w:rPr>
  </w:style>
  <w:style w:type="paragraph" w:customStyle="1" w:styleId="ETApara">
    <w:name w:val="ETA(para)"/>
    <w:basedOn w:val="OPCParaBase"/>
    <w:rsid w:val="00E21E49"/>
    <w:pPr>
      <w:tabs>
        <w:tab w:val="right" w:pos="754"/>
      </w:tabs>
      <w:spacing w:before="60" w:line="240" w:lineRule="auto"/>
      <w:ind w:left="828" w:hanging="828"/>
    </w:pPr>
    <w:rPr>
      <w:sz w:val="20"/>
    </w:rPr>
  </w:style>
  <w:style w:type="paragraph" w:customStyle="1" w:styleId="ETAsubpara">
    <w:name w:val="ETA(subpara)"/>
    <w:basedOn w:val="OPCParaBase"/>
    <w:rsid w:val="00E21E49"/>
    <w:pPr>
      <w:tabs>
        <w:tab w:val="right" w:pos="1083"/>
      </w:tabs>
      <w:spacing w:before="60" w:line="240" w:lineRule="auto"/>
      <w:ind w:left="1191" w:hanging="1191"/>
    </w:pPr>
    <w:rPr>
      <w:sz w:val="20"/>
    </w:rPr>
  </w:style>
  <w:style w:type="paragraph" w:customStyle="1" w:styleId="ETAsub-subpara">
    <w:name w:val="ETA(sub-subpara)"/>
    <w:basedOn w:val="OPCParaBase"/>
    <w:rsid w:val="00E21E4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21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4CAE-2F58-439A-B77F-132A93A93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40</Pages>
  <Words>11337</Words>
  <Characters>64623</Characters>
  <Application>Microsoft Office Word</Application>
  <DocSecurity>0</DocSecurity>
  <PresentationFormat/>
  <Lines>538</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75809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2018-09-17T00:22:00Z</cp:lastPrinted>
  <dcterms:created xsi:type="dcterms:W3CDTF">2019-02-27T00:53:00Z</dcterms:created>
  <dcterms:modified xsi:type="dcterms:W3CDTF">2019-02-27T00:53:00Z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Shipping Registration Regulations 2019</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21 February 2019</vt:lpwstr>
  </property>
  <property fmtid="{D5CDD505-2E9C-101B-9397-08002B2CF9AE}" pid="10" name="Authority">
    <vt:lpwstr>Unk</vt:lpwstr>
  </property>
  <property fmtid="{D5CDD505-2E9C-101B-9397-08002B2CF9AE}" pid="11" name="ID">
    <vt:lpwstr>OPC62645</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21 February 2019</vt:lpwstr>
  </property>
</Properties>
</file>