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B6EB53" w14:textId="77777777" w:rsidR="00CD51E3" w:rsidRPr="009D58FA" w:rsidRDefault="00CD51E3" w:rsidP="00C31BD3">
      <w:pPr>
        <w:spacing w:before="0"/>
        <w:ind w:right="91"/>
        <w:jc w:val="center"/>
        <w:rPr>
          <w:b/>
          <w:szCs w:val="24"/>
          <w:u w:val="single"/>
        </w:rPr>
      </w:pPr>
      <w:bookmarkStart w:id="0" w:name="_GoBack"/>
      <w:bookmarkEnd w:id="0"/>
    </w:p>
    <w:p w14:paraId="506E9236" w14:textId="77777777" w:rsidR="00CD51E3" w:rsidRPr="009D58FA" w:rsidRDefault="00CD51E3" w:rsidP="00C31BD3">
      <w:pPr>
        <w:spacing w:before="0"/>
        <w:ind w:right="91"/>
        <w:jc w:val="center"/>
        <w:rPr>
          <w:b/>
          <w:szCs w:val="24"/>
          <w:u w:val="single"/>
        </w:rPr>
      </w:pPr>
    </w:p>
    <w:p w14:paraId="3CEC1143" w14:textId="7EAE23F0" w:rsidR="00CD51E3" w:rsidRPr="00B42AC6" w:rsidRDefault="00957F4A" w:rsidP="00B42AC6">
      <w:pPr>
        <w:pStyle w:val="NoSpacing"/>
        <w:jc w:val="center"/>
        <w:rPr>
          <w:b/>
          <w:u w:val="single"/>
        </w:rPr>
      </w:pPr>
      <w:r>
        <w:rPr>
          <w:b/>
          <w:u w:val="single"/>
        </w:rPr>
        <w:t>JURY EXEMPTION REGULATIONS 2019</w:t>
      </w:r>
    </w:p>
    <w:p w14:paraId="4D39F06C" w14:textId="77777777" w:rsidR="00B42AC6" w:rsidRPr="009D58FA" w:rsidRDefault="00B42AC6" w:rsidP="00B42AC6">
      <w:pPr>
        <w:pStyle w:val="NoSpacing"/>
        <w:jc w:val="center"/>
      </w:pPr>
    </w:p>
    <w:p w14:paraId="791D7C98" w14:textId="77777777" w:rsidR="00CD51E3" w:rsidRPr="009D58FA" w:rsidRDefault="00CD51E3" w:rsidP="00B42AC6">
      <w:pPr>
        <w:pStyle w:val="NoSpacing"/>
        <w:jc w:val="center"/>
      </w:pPr>
    </w:p>
    <w:p w14:paraId="36CBC63A" w14:textId="582D6015" w:rsidR="00C31BD3" w:rsidRPr="00B42AC6" w:rsidRDefault="00C31BD3" w:rsidP="00B42AC6">
      <w:pPr>
        <w:pStyle w:val="NoSpacing"/>
        <w:jc w:val="center"/>
        <w:rPr>
          <w:b/>
          <w:u w:val="single"/>
        </w:rPr>
      </w:pPr>
      <w:r w:rsidRPr="00B42AC6">
        <w:rPr>
          <w:b/>
          <w:u w:val="single"/>
        </w:rPr>
        <w:t xml:space="preserve">EXPLANATORY </w:t>
      </w:r>
      <w:r w:rsidR="00BD65E7" w:rsidRPr="00B42AC6">
        <w:rPr>
          <w:b/>
          <w:u w:val="single"/>
        </w:rPr>
        <w:t>STATEMENT</w:t>
      </w:r>
    </w:p>
    <w:p w14:paraId="36CBC63B" w14:textId="77777777" w:rsidR="00C31BD3" w:rsidRDefault="00C31BD3" w:rsidP="00B42AC6">
      <w:pPr>
        <w:pStyle w:val="NoSpacing"/>
        <w:jc w:val="center"/>
      </w:pPr>
    </w:p>
    <w:p w14:paraId="2B88FE0D" w14:textId="77777777" w:rsidR="00B42AC6" w:rsidRPr="009D58FA" w:rsidRDefault="00B42AC6" w:rsidP="00B42AC6">
      <w:pPr>
        <w:pStyle w:val="NoSpacing"/>
        <w:jc w:val="center"/>
      </w:pPr>
    </w:p>
    <w:p w14:paraId="324C64AF" w14:textId="2B3623A6" w:rsidR="009D58FA" w:rsidRDefault="00CD51E3" w:rsidP="00B42AC6">
      <w:pPr>
        <w:pStyle w:val="NoSpacing"/>
        <w:jc w:val="center"/>
      </w:pPr>
      <w:r w:rsidRPr="009D58FA">
        <w:t xml:space="preserve">Issued by authority of the </w:t>
      </w:r>
      <w:r w:rsidR="00FD70B3">
        <w:t xml:space="preserve">Acting </w:t>
      </w:r>
      <w:r w:rsidRPr="009D58FA">
        <w:t>Attorney-General</w:t>
      </w:r>
    </w:p>
    <w:p w14:paraId="3FB05AA9" w14:textId="6F6145C2" w:rsidR="00B42AC6" w:rsidRDefault="00B42AC6" w:rsidP="00B42AC6">
      <w:pPr>
        <w:pStyle w:val="NoSpacing"/>
        <w:jc w:val="center"/>
      </w:pPr>
    </w:p>
    <w:p w14:paraId="6ACDAC8B" w14:textId="77777777" w:rsidR="00B42AC6" w:rsidRPr="009D58FA" w:rsidRDefault="00B42AC6" w:rsidP="00B42AC6">
      <w:pPr>
        <w:pStyle w:val="NoSpacing"/>
        <w:jc w:val="center"/>
      </w:pPr>
    </w:p>
    <w:p w14:paraId="542A02F8" w14:textId="67D46939" w:rsidR="00CD51E3" w:rsidRPr="009D58FA" w:rsidRDefault="00CD51E3" w:rsidP="00B42AC6">
      <w:pPr>
        <w:pStyle w:val="NoSpacing"/>
        <w:jc w:val="center"/>
        <w:rPr>
          <w:i/>
        </w:rPr>
      </w:pPr>
      <w:r w:rsidRPr="009D58FA">
        <w:t xml:space="preserve">in compliance with section 15J of the </w:t>
      </w:r>
      <w:r w:rsidRPr="009D58FA">
        <w:rPr>
          <w:i/>
        </w:rPr>
        <w:t>Legislation Act 2003</w:t>
      </w:r>
    </w:p>
    <w:p w14:paraId="76395992" w14:textId="77777777" w:rsidR="00CD51E3" w:rsidRPr="009D58FA" w:rsidRDefault="00CD51E3" w:rsidP="00143D07">
      <w:pPr>
        <w:tabs>
          <w:tab w:val="left" w:pos="993"/>
          <w:tab w:val="left" w:pos="5670"/>
        </w:tabs>
        <w:spacing w:before="120"/>
        <w:ind w:left="992" w:right="91" w:hanging="992"/>
        <w:rPr>
          <w:szCs w:val="24"/>
        </w:rPr>
      </w:pPr>
    </w:p>
    <w:p w14:paraId="38964895" w14:textId="26D94803" w:rsidR="0018250F" w:rsidRPr="009D58FA" w:rsidRDefault="0018250F" w:rsidP="00AA53F8">
      <w:pPr>
        <w:pStyle w:val="NoSpacing"/>
        <w:ind w:left="414" w:firstLine="720"/>
        <w:rPr>
          <w:b/>
          <w:szCs w:val="24"/>
        </w:rPr>
      </w:pPr>
      <w:r w:rsidRPr="009D58FA">
        <w:rPr>
          <w:b/>
          <w:szCs w:val="24"/>
        </w:rPr>
        <w:t xml:space="preserve">PURPOSE AND OPERATION OF THE INSTRUMENT </w:t>
      </w:r>
    </w:p>
    <w:p w14:paraId="25773ABC" w14:textId="77777777" w:rsidR="00B42AC6" w:rsidRDefault="00B42AC6" w:rsidP="00B42AC6">
      <w:pPr>
        <w:pStyle w:val="NoSpacing"/>
      </w:pPr>
      <w:bookmarkStart w:id="1" w:name="OLE_LINK5"/>
    </w:p>
    <w:p w14:paraId="3E305784" w14:textId="53C2721F" w:rsidR="0015729A" w:rsidRDefault="0015729A" w:rsidP="0015729A">
      <w:pPr>
        <w:pStyle w:val="NoSpacing"/>
        <w:ind w:left="1134"/>
        <w:rPr>
          <w:szCs w:val="24"/>
        </w:rPr>
      </w:pPr>
      <w:r>
        <w:t xml:space="preserve">The </w:t>
      </w:r>
      <w:r>
        <w:rPr>
          <w:i/>
        </w:rPr>
        <w:t>Jury Exemption Act 1965</w:t>
      </w:r>
      <w:r>
        <w:rPr>
          <w:szCs w:val="24"/>
        </w:rPr>
        <w:t xml:space="preserve"> </w:t>
      </w:r>
      <w:r w:rsidRPr="009D58FA">
        <w:rPr>
          <w:szCs w:val="24"/>
        </w:rPr>
        <w:t xml:space="preserve">(the Act) </w:t>
      </w:r>
      <w:r w:rsidR="003B30F9">
        <w:rPr>
          <w:szCs w:val="24"/>
        </w:rPr>
        <w:t>exempts certain Commonwealth employees</w:t>
      </w:r>
      <w:r>
        <w:rPr>
          <w:szCs w:val="24"/>
        </w:rPr>
        <w:t xml:space="preserve"> from liability to serve as jurors in federal, state and territory courts. </w:t>
      </w:r>
      <w:r w:rsidR="003B30F9">
        <w:rPr>
          <w:szCs w:val="24"/>
        </w:rPr>
        <w:t xml:space="preserve">The Act </w:t>
      </w:r>
      <w:r>
        <w:rPr>
          <w:szCs w:val="24"/>
        </w:rPr>
        <w:t xml:space="preserve">provides the </w:t>
      </w:r>
      <w:r w:rsidR="003B30F9">
        <w:rPr>
          <w:szCs w:val="24"/>
        </w:rPr>
        <w:t xml:space="preserve">definition of Commonwealth employee and </w:t>
      </w:r>
      <w:r>
        <w:rPr>
          <w:szCs w:val="24"/>
        </w:rPr>
        <w:t>clarifies that a Commonwealth employee shall not be summoned to serve as a juror in a court in which, by reason of the Schedule to the Act and the Regulations, a person is exempt from serving as a juror.</w:t>
      </w:r>
    </w:p>
    <w:p w14:paraId="5F9A288F" w14:textId="77777777" w:rsidR="0015729A" w:rsidRDefault="0015729A" w:rsidP="0015729A">
      <w:pPr>
        <w:pStyle w:val="NoSpacing"/>
        <w:ind w:left="1134"/>
        <w:rPr>
          <w:szCs w:val="24"/>
        </w:rPr>
      </w:pPr>
    </w:p>
    <w:p w14:paraId="3812EC56" w14:textId="77777777" w:rsidR="0015729A" w:rsidRDefault="0015729A" w:rsidP="0015729A">
      <w:pPr>
        <w:pStyle w:val="NoSpacing"/>
        <w:ind w:left="1134"/>
      </w:pPr>
      <w:r>
        <w:rPr>
          <w:szCs w:val="24"/>
        </w:rPr>
        <w:t xml:space="preserve">Subsection 4(2) of the Act </w:t>
      </w:r>
      <w:r w:rsidRPr="009D58FA">
        <w:t>provides that the Governor</w:t>
      </w:r>
      <w:r w:rsidRPr="009D58FA">
        <w:noBreakHyphen/>
        <w:t xml:space="preserve">General may make regulations, </w:t>
      </w:r>
      <w:r>
        <w:t xml:space="preserve">for or in relation to exempting a Commonwealth employee, or a person included within a class of Commonwealth employees, from liability to serve as a juror in federal, state and territory courts. </w:t>
      </w:r>
    </w:p>
    <w:p w14:paraId="490178C8" w14:textId="77777777" w:rsidR="0015729A" w:rsidRDefault="0015729A" w:rsidP="0015729A">
      <w:pPr>
        <w:pStyle w:val="NoSpacing"/>
        <w:ind w:left="1134"/>
      </w:pPr>
    </w:p>
    <w:p w14:paraId="24EAC034" w14:textId="3E0398FC" w:rsidR="0015729A" w:rsidRDefault="0015729A" w:rsidP="003B30F9">
      <w:pPr>
        <w:pStyle w:val="NoSpacing"/>
        <w:ind w:left="1134"/>
      </w:pPr>
      <w:r>
        <w:t xml:space="preserve">The </w:t>
      </w:r>
      <w:r>
        <w:rPr>
          <w:i/>
        </w:rPr>
        <w:t>Jury Exemption Regulations 1987</w:t>
      </w:r>
      <w:r>
        <w:t xml:space="preserve"> (the Principal Regulations) sets out categories of Commonwealth employees, or persons included within a class of Commonwealth employees, exempt from liability to serve as a juror in federal, state and territory courts. The Principal Regulations sunset on 1 April 2019.</w:t>
      </w:r>
    </w:p>
    <w:p w14:paraId="5CDC3E5D" w14:textId="77777777" w:rsidR="0015729A" w:rsidRDefault="0015729A" w:rsidP="0015729A">
      <w:pPr>
        <w:pStyle w:val="NoSpacing"/>
        <w:ind w:left="1134"/>
      </w:pPr>
    </w:p>
    <w:p w14:paraId="08516DD3" w14:textId="211354CF" w:rsidR="0015729A" w:rsidRDefault="0015729A" w:rsidP="0015729A">
      <w:pPr>
        <w:pStyle w:val="NoSpacing"/>
        <w:ind w:left="1134"/>
      </w:pPr>
      <w:r>
        <w:t xml:space="preserve">The purpose of the proposed </w:t>
      </w:r>
      <w:r w:rsidR="00957F4A">
        <w:rPr>
          <w:i/>
        </w:rPr>
        <w:t xml:space="preserve">Jury Exemption Regulations 2019 </w:t>
      </w:r>
      <w:r>
        <w:t>(proposed Regulations) is to remake the Principal Regulations with minor amendments to ensure the Regulations remain fit for purpose and meet the needs of the community.</w:t>
      </w:r>
    </w:p>
    <w:p w14:paraId="36EEEAAE" w14:textId="77777777" w:rsidR="0015729A" w:rsidRDefault="0015729A" w:rsidP="0015729A">
      <w:pPr>
        <w:pStyle w:val="NoSpacing"/>
        <w:ind w:left="1134"/>
      </w:pPr>
    </w:p>
    <w:p w14:paraId="06ADE371" w14:textId="77777777" w:rsidR="0015729A" w:rsidRDefault="0015729A" w:rsidP="0015729A">
      <w:pPr>
        <w:pStyle w:val="NoSpacing"/>
        <w:ind w:left="1134"/>
      </w:pPr>
      <w:r>
        <w:t>The administration of justice requires that juries are independent, impartial and representative of the broader community. Certain Commonwealth employees carry out roles which make them unsuited to provide such independent and impartial service, primarily because their roles are closely involved in the development of legislation, investigation and prosecution of offenders, or administration of the courts.</w:t>
      </w:r>
    </w:p>
    <w:p w14:paraId="57FB0B70" w14:textId="77777777" w:rsidR="0015729A" w:rsidRDefault="0015729A" w:rsidP="0015729A">
      <w:pPr>
        <w:pStyle w:val="NoSpacing"/>
        <w:ind w:left="1134"/>
      </w:pPr>
    </w:p>
    <w:p w14:paraId="54F2BA07" w14:textId="77777777" w:rsidR="0015729A" w:rsidRDefault="0015729A" w:rsidP="0015729A">
      <w:pPr>
        <w:pStyle w:val="NoSpacing"/>
        <w:ind w:left="1134"/>
      </w:pPr>
      <w:r>
        <w:t>In order to facilitate the public administration of government, some Commonwealth employees are not liable to serve as jurors. Jury service can be required with little notice and can last for undefined periods of time. In certain positions, the unplanned absence of particular individuals could significantly disrupt the effective administration of government, particularly in smaller agencies that require specialised knowledge, such as areas within Parliament.</w:t>
      </w:r>
    </w:p>
    <w:p w14:paraId="7ED77F6C" w14:textId="77777777" w:rsidR="0015729A" w:rsidRPr="00E23B0C" w:rsidRDefault="0015729A" w:rsidP="0015729A">
      <w:pPr>
        <w:pStyle w:val="NoSpacing"/>
        <w:ind w:right="851"/>
        <w:rPr>
          <w:szCs w:val="24"/>
        </w:rPr>
      </w:pPr>
    </w:p>
    <w:p w14:paraId="2C404D1E" w14:textId="77777777" w:rsidR="0015729A" w:rsidRDefault="0015729A" w:rsidP="0015729A">
      <w:pPr>
        <w:pStyle w:val="NoSpacing"/>
        <w:ind w:left="1134" w:right="851"/>
        <w:rPr>
          <w:szCs w:val="24"/>
        </w:rPr>
      </w:pPr>
      <w:r w:rsidRPr="00E23B0C">
        <w:rPr>
          <w:szCs w:val="24"/>
        </w:rPr>
        <w:t xml:space="preserve">The </w:t>
      </w:r>
      <w:r>
        <w:rPr>
          <w:szCs w:val="24"/>
        </w:rPr>
        <w:t>proposed</w:t>
      </w:r>
      <w:r w:rsidRPr="00E23B0C">
        <w:rPr>
          <w:szCs w:val="24"/>
        </w:rPr>
        <w:t xml:space="preserve"> Regulat</w:t>
      </w:r>
      <w:r>
        <w:rPr>
          <w:szCs w:val="24"/>
        </w:rPr>
        <w:t>ions would</w:t>
      </w:r>
      <w:r w:rsidRPr="00E23B0C">
        <w:rPr>
          <w:szCs w:val="24"/>
        </w:rPr>
        <w:t>:</w:t>
      </w:r>
    </w:p>
    <w:p w14:paraId="39DB4D8B" w14:textId="77777777" w:rsidR="0015729A" w:rsidRDefault="0015729A" w:rsidP="0015729A">
      <w:pPr>
        <w:pStyle w:val="NoSpacing"/>
        <w:ind w:left="1134" w:right="851"/>
        <w:rPr>
          <w:szCs w:val="24"/>
        </w:rPr>
      </w:pPr>
    </w:p>
    <w:p w14:paraId="2D3A9893" w14:textId="77777777" w:rsidR="0015729A" w:rsidRDefault="0015729A" w:rsidP="0015729A">
      <w:pPr>
        <w:pStyle w:val="NoSpacing"/>
        <w:numPr>
          <w:ilvl w:val="0"/>
          <w:numId w:val="25"/>
        </w:numPr>
        <w:ind w:left="1800" w:right="851"/>
        <w:rPr>
          <w:szCs w:val="24"/>
        </w:rPr>
      </w:pPr>
      <w:r>
        <w:rPr>
          <w:szCs w:val="24"/>
        </w:rPr>
        <w:t xml:space="preserve">update or remove the names of some departments and agencies, staffing positions and terminology to reflect current use and practice; </w:t>
      </w:r>
    </w:p>
    <w:p w14:paraId="3BFC1964" w14:textId="77777777" w:rsidR="0015729A" w:rsidRDefault="0015729A" w:rsidP="0015729A">
      <w:pPr>
        <w:pStyle w:val="NoSpacing"/>
        <w:ind w:left="1800" w:right="851"/>
        <w:rPr>
          <w:szCs w:val="24"/>
        </w:rPr>
      </w:pPr>
    </w:p>
    <w:p w14:paraId="5166F0F0" w14:textId="77777777" w:rsidR="0015729A" w:rsidRDefault="0015729A" w:rsidP="0015729A">
      <w:pPr>
        <w:pStyle w:val="NoSpacing"/>
        <w:numPr>
          <w:ilvl w:val="0"/>
          <w:numId w:val="25"/>
        </w:numPr>
        <w:ind w:left="1800" w:right="851"/>
        <w:rPr>
          <w:szCs w:val="24"/>
        </w:rPr>
      </w:pPr>
      <w:r>
        <w:t>narrow the scope of some categories of roles to ensure that people are not exempt from jury service where there is no valid justification for exemption</w:t>
      </w:r>
      <w:r>
        <w:rPr>
          <w:szCs w:val="24"/>
        </w:rPr>
        <w:t xml:space="preserve">; </w:t>
      </w:r>
    </w:p>
    <w:p w14:paraId="7535F855" w14:textId="77777777" w:rsidR="0015729A" w:rsidRPr="000A3217" w:rsidRDefault="0015729A" w:rsidP="0015729A">
      <w:pPr>
        <w:pStyle w:val="NoSpacing"/>
        <w:ind w:right="851"/>
        <w:rPr>
          <w:szCs w:val="24"/>
        </w:rPr>
      </w:pPr>
    </w:p>
    <w:p w14:paraId="3284CA38" w14:textId="0EB2D95B" w:rsidR="0015729A" w:rsidRDefault="0015729A" w:rsidP="0015729A">
      <w:pPr>
        <w:pStyle w:val="NoSpacing"/>
        <w:numPr>
          <w:ilvl w:val="0"/>
          <w:numId w:val="25"/>
        </w:numPr>
        <w:ind w:left="1800" w:right="851"/>
        <w:rPr>
          <w:szCs w:val="24"/>
        </w:rPr>
      </w:pPr>
      <w:r>
        <w:rPr>
          <w:szCs w:val="24"/>
        </w:rPr>
        <w:t>clarify that all persons who are exempt are Commonwealth employees as defined under the Act</w:t>
      </w:r>
      <w:r w:rsidR="003B30F9">
        <w:rPr>
          <w:szCs w:val="24"/>
        </w:rPr>
        <w:t>; and</w:t>
      </w:r>
    </w:p>
    <w:p w14:paraId="2B4E8B0E" w14:textId="77777777" w:rsidR="0015729A" w:rsidRDefault="0015729A" w:rsidP="0015729A">
      <w:pPr>
        <w:pStyle w:val="NoSpacing"/>
        <w:ind w:left="1800" w:right="851"/>
        <w:rPr>
          <w:szCs w:val="24"/>
        </w:rPr>
      </w:pPr>
    </w:p>
    <w:p w14:paraId="7F396136" w14:textId="77777777" w:rsidR="0015729A" w:rsidRPr="00E4656A" w:rsidRDefault="0015729A" w:rsidP="0015729A">
      <w:pPr>
        <w:pStyle w:val="NoSpacing"/>
        <w:numPr>
          <w:ilvl w:val="0"/>
          <w:numId w:val="25"/>
        </w:numPr>
        <w:ind w:left="1800" w:right="851"/>
        <w:rPr>
          <w:szCs w:val="24"/>
        </w:rPr>
      </w:pPr>
      <w:r>
        <w:rPr>
          <w:szCs w:val="24"/>
        </w:rPr>
        <w:t xml:space="preserve">repeal the </w:t>
      </w:r>
      <w:r>
        <w:rPr>
          <w:i/>
          <w:szCs w:val="24"/>
        </w:rPr>
        <w:t>Jury Exemption Regulations 1987</w:t>
      </w:r>
      <w:r>
        <w:rPr>
          <w:szCs w:val="24"/>
        </w:rPr>
        <w:t>.</w:t>
      </w:r>
    </w:p>
    <w:p w14:paraId="72372AEC" w14:textId="77777777" w:rsidR="00AA53F8" w:rsidRPr="009D58FA" w:rsidRDefault="00AA53F8" w:rsidP="00AA53F8">
      <w:pPr>
        <w:pStyle w:val="NoSpacing"/>
        <w:ind w:right="851"/>
        <w:rPr>
          <w:szCs w:val="24"/>
        </w:rPr>
      </w:pPr>
    </w:p>
    <w:p w14:paraId="44CC3665" w14:textId="7EE6B214" w:rsidR="00AA53F8" w:rsidRPr="002A168F" w:rsidRDefault="0015729A" w:rsidP="002A168F">
      <w:pPr>
        <w:spacing w:before="0" w:after="200" w:line="276" w:lineRule="auto"/>
        <w:ind w:left="414" w:firstLine="720"/>
        <w:rPr>
          <w:b/>
          <w:szCs w:val="24"/>
        </w:rPr>
      </w:pPr>
      <w:r>
        <w:rPr>
          <w:b/>
          <w:szCs w:val="24"/>
        </w:rPr>
        <w:t>C</w:t>
      </w:r>
      <w:r w:rsidR="0018250F" w:rsidRPr="009D58FA">
        <w:rPr>
          <w:b/>
          <w:szCs w:val="24"/>
        </w:rPr>
        <w:t>ONSULTATION</w:t>
      </w:r>
    </w:p>
    <w:bookmarkEnd w:id="1"/>
    <w:p w14:paraId="7DDBC9EA" w14:textId="77777777" w:rsidR="00DF32E5" w:rsidRDefault="00DF32E5" w:rsidP="00DF32E5">
      <w:pPr>
        <w:pStyle w:val="NoSpacing"/>
        <w:ind w:left="1134"/>
      </w:pPr>
      <w:r>
        <w:t xml:space="preserve">Consistent with the requirements of the </w:t>
      </w:r>
      <w:r>
        <w:rPr>
          <w:i/>
        </w:rPr>
        <w:t>Legislation Act 2003</w:t>
      </w:r>
      <w:r>
        <w:t>, the Attorney-General’s Department (the Department) conducted consultation as part of a review of the Principal Regulations. The Department wrote to Commonwealth agencies and bodies currently listed as exempt from jury service, inviting them to make a submission and to provide their views on whether any updates are required to the Principal Regulations.</w:t>
      </w:r>
    </w:p>
    <w:p w14:paraId="73DE1861" w14:textId="77777777" w:rsidR="00DF32E5" w:rsidRDefault="00DF32E5" w:rsidP="00DF32E5">
      <w:pPr>
        <w:pStyle w:val="NoSpacing"/>
        <w:ind w:left="1134"/>
      </w:pPr>
    </w:p>
    <w:p w14:paraId="2A5A438A" w14:textId="77777777" w:rsidR="00DF32E5" w:rsidRDefault="00DF32E5" w:rsidP="00DF32E5">
      <w:pPr>
        <w:pStyle w:val="NoSpacing"/>
        <w:ind w:left="1134"/>
      </w:pPr>
      <w:r>
        <w:t>As part of the review, the Department assessed whether the current categories of Commonwealth employees who are exempt from jury duty continue to reflect the Government’s priorities and needs of the community. The consultation indicated strong support that certain Commonwealth employees be exempt from jury service on the basis of workload and responsibilities associated with certain positions, or where jury service might result in a conflict of interest. This consultation was incorporated into the proposed Regulations. The states and territories have been advised of the proposed remake of the Regulations.</w:t>
      </w:r>
    </w:p>
    <w:p w14:paraId="2F34CE1B" w14:textId="7E91B49A" w:rsidR="007770EB" w:rsidRPr="0050454D" w:rsidRDefault="007770EB" w:rsidP="002756AE">
      <w:pPr>
        <w:pStyle w:val="NoSpacing"/>
        <w:ind w:left="1134"/>
      </w:pPr>
    </w:p>
    <w:p w14:paraId="67DE77C8" w14:textId="011604E8" w:rsidR="00BD472A" w:rsidRPr="009D58FA" w:rsidRDefault="00F963B4" w:rsidP="007770EB">
      <w:pPr>
        <w:pStyle w:val="NoSpacing"/>
        <w:ind w:left="1134"/>
        <w:rPr>
          <w:b/>
          <w:szCs w:val="24"/>
        </w:rPr>
      </w:pPr>
      <w:r>
        <w:rPr>
          <w:b/>
          <w:szCs w:val="24"/>
        </w:rPr>
        <w:t>REGULATION</w:t>
      </w:r>
      <w:r w:rsidR="00BD472A" w:rsidRPr="009D58FA">
        <w:rPr>
          <w:b/>
          <w:szCs w:val="24"/>
        </w:rPr>
        <w:t xml:space="preserve"> IMPACT STATEMENT</w:t>
      </w:r>
    </w:p>
    <w:p w14:paraId="43B52D1C" w14:textId="7D65C48D" w:rsidR="0018250F" w:rsidRPr="009D58FA" w:rsidRDefault="009C5ABE" w:rsidP="00AA53F8">
      <w:pPr>
        <w:widowControl w:val="0"/>
        <w:ind w:left="1134" w:right="84"/>
        <w:rPr>
          <w:szCs w:val="24"/>
        </w:rPr>
      </w:pPr>
      <w:r>
        <w:rPr>
          <w:szCs w:val="24"/>
        </w:rPr>
        <w:t xml:space="preserve">The Regulations have a minor regulatory impact on business, community organisations and individuals. </w:t>
      </w:r>
      <w:r w:rsidR="002C56F1" w:rsidRPr="009D58FA">
        <w:rPr>
          <w:szCs w:val="24"/>
        </w:rPr>
        <w:t>The Off</w:t>
      </w:r>
      <w:r>
        <w:rPr>
          <w:szCs w:val="24"/>
        </w:rPr>
        <w:t>ice of Best Practice Regulation</w:t>
      </w:r>
      <w:r w:rsidR="0018250F" w:rsidRPr="009D58FA">
        <w:rPr>
          <w:szCs w:val="24"/>
        </w:rPr>
        <w:t xml:space="preserve"> was consulted about the Regulations and advised that a Regulation Im</w:t>
      </w:r>
      <w:r w:rsidR="006F7C92">
        <w:rPr>
          <w:szCs w:val="24"/>
        </w:rPr>
        <w:t>pact Statement was not required</w:t>
      </w:r>
      <w:r w:rsidR="0018250F" w:rsidRPr="009D58FA">
        <w:rPr>
          <w:szCs w:val="24"/>
        </w:rPr>
        <w:t xml:space="preserve">. </w:t>
      </w:r>
    </w:p>
    <w:p w14:paraId="36CBC653" w14:textId="0EF7921D" w:rsidR="00C31BD3" w:rsidRPr="009D58FA" w:rsidRDefault="00C31BD3" w:rsidP="00AA53F8">
      <w:pPr>
        <w:spacing w:before="120"/>
        <w:ind w:left="1134"/>
        <w:rPr>
          <w:b/>
          <w:szCs w:val="24"/>
        </w:rPr>
      </w:pPr>
      <w:r w:rsidRPr="009D58FA">
        <w:rPr>
          <w:szCs w:val="24"/>
        </w:rPr>
        <w:t xml:space="preserve">Details of the Regulation are set out in </w:t>
      </w:r>
      <w:r w:rsidRPr="009D58FA">
        <w:rPr>
          <w:b/>
          <w:szCs w:val="24"/>
          <w:u w:val="single"/>
        </w:rPr>
        <w:t>Attachment</w:t>
      </w:r>
      <w:r w:rsidR="00BA7FA8" w:rsidRPr="009D58FA">
        <w:rPr>
          <w:b/>
          <w:szCs w:val="24"/>
          <w:u w:val="single"/>
        </w:rPr>
        <w:t xml:space="preserve"> A</w:t>
      </w:r>
      <w:r w:rsidRPr="009D58FA">
        <w:rPr>
          <w:b/>
          <w:szCs w:val="24"/>
        </w:rPr>
        <w:t>.</w:t>
      </w:r>
    </w:p>
    <w:p w14:paraId="1F00D96F" w14:textId="77777777" w:rsidR="009B0D6C" w:rsidRPr="009D58FA" w:rsidRDefault="00270E14" w:rsidP="00AA53F8">
      <w:pPr>
        <w:spacing w:before="120"/>
        <w:ind w:left="1134"/>
        <w:rPr>
          <w:b/>
          <w:szCs w:val="24"/>
        </w:rPr>
      </w:pPr>
      <w:r w:rsidRPr="009D58FA">
        <w:rPr>
          <w:szCs w:val="24"/>
        </w:rPr>
        <w:t>A</w:t>
      </w:r>
      <w:r w:rsidR="00F907AE" w:rsidRPr="009D58FA">
        <w:rPr>
          <w:szCs w:val="24"/>
        </w:rPr>
        <w:t xml:space="preserve"> Statement of Compatibility with Human Rights is </w:t>
      </w:r>
      <w:r w:rsidR="00BA7FA8" w:rsidRPr="009D58FA">
        <w:rPr>
          <w:szCs w:val="24"/>
        </w:rPr>
        <w:t xml:space="preserve">at </w:t>
      </w:r>
      <w:r w:rsidR="00BA7FA8" w:rsidRPr="009D58FA">
        <w:rPr>
          <w:b/>
          <w:szCs w:val="24"/>
          <w:u w:val="single"/>
        </w:rPr>
        <w:t>Attachment B</w:t>
      </w:r>
      <w:r w:rsidR="00BA7FA8" w:rsidRPr="009D58FA">
        <w:rPr>
          <w:b/>
          <w:szCs w:val="24"/>
        </w:rPr>
        <w:t>.</w:t>
      </w:r>
    </w:p>
    <w:p w14:paraId="129C09E0" w14:textId="77777777" w:rsidR="009D58FA" w:rsidRDefault="009D58FA" w:rsidP="007E15CB">
      <w:pPr>
        <w:keepNext/>
        <w:tabs>
          <w:tab w:val="left" w:pos="4536"/>
          <w:tab w:val="left" w:pos="6521"/>
        </w:tabs>
        <w:spacing w:before="120"/>
        <w:rPr>
          <w:szCs w:val="24"/>
        </w:rPr>
      </w:pPr>
    </w:p>
    <w:p w14:paraId="2710EEC8" w14:textId="6EC082B1" w:rsidR="009D58FA" w:rsidRPr="009D58FA" w:rsidRDefault="009D58FA" w:rsidP="009D58FA">
      <w:pPr>
        <w:widowControl w:val="0"/>
        <w:ind w:right="84"/>
        <w:rPr>
          <w:b/>
          <w:szCs w:val="24"/>
        </w:rPr>
        <w:sectPr w:rsidR="009D58FA" w:rsidRPr="009D58FA" w:rsidSect="00F70B11">
          <w:footerReference w:type="default" r:id="rId12"/>
          <w:pgSz w:w="11906" w:h="16838"/>
          <w:pgMar w:top="1134" w:right="1134" w:bottom="1134" w:left="1134" w:header="420" w:footer="709" w:gutter="0"/>
          <w:pgNumType w:start="1"/>
          <w:cols w:space="708"/>
          <w:docGrid w:linePitch="360"/>
        </w:sectPr>
      </w:pPr>
      <w:r>
        <w:rPr>
          <w:b/>
          <w:szCs w:val="24"/>
        </w:rPr>
        <w:tab/>
      </w:r>
    </w:p>
    <w:p w14:paraId="4FC4CB68" w14:textId="154EC1CD" w:rsidR="00F947FA" w:rsidRDefault="00F947FA" w:rsidP="00F947FA">
      <w:pPr>
        <w:spacing w:before="120"/>
        <w:ind w:left="6566" w:right="851"/>
        <w:rPr>
          <w:b/>
          <w:szCs w:val="24"/>
        </w:rPr>
      </w:pPr>
      <w:r>
        <w:rPr>
          <w:b/>
          <w:szCs w:val="24"/>
        </w:rPr>
        <w:lastRenderedPageBreak/>
        <w:t xml:space="preserve">Attachment </w:t>
      </w:r>
      <w:r w:rsidR="00D106EE">
        <w:rPr>
          <w:b/>
          <w:szCs w:val="24"/>
        </w:rPr>
        <w:t>A</w:t>
      </w:r>
    </w:p>
    <w:p w14:paraId="4959B533" w14:textId="6209D00E" w:rsidR="00F46B22" w:rsidRDefault="00F46B22" w:rsidP="00F46B22">
      <w:pPr>
        <w:ind w:left="426"/>
        <w:rPr>
          <w:b/>
          <w:bCs/>
          <w:i/>
          <w:szCs w:val="24"/>
          <w:u w:val="single"/>
        </w:rPr>
      </w:pPr>
      <w:r>
        <w:rPr>
          <w:b/>
          <w:szCs w:val="24"/>
          <w:u w:val="single"/>
        </w:rPr>
        <w:t xml:space="preserve">Details of the </w:t>
      </w:r>
      <w:r w:rsidR="00957F4A">
        <w:rPr>
          <w:b/>
          <w:i/>
          <w:szCs w:val="24"/>
          <w:u w:val="single"/>
        </w:rPr>
        <w:t>Jury Exemption Regulations 2019</w:t>
      </w:r>
    </w:p>
    <w:p w14:paraId="11893CE6" w14:textId="77777777" w:rsidR="00F46B22" w:rsidRDefault="00F46B22" w:rsidP="00F46B22">
      <w:pPr>
        <w:ind w:right="851" w:firstLine="426"/>
        <w:rPr>
          <w:b/>
          <w:noProof/>
          <w:szCs w:val="24"/>
          <w:lang w:eastAsia="en-US"/>
        </w:rPr>
      </w:pPr>
      <w:r>
        <w:rPr>
          <w:b/>
          <w:noProof/>
          <w:szCs w:val="24"/>
          <w:lang w:eastAsia="en-US"/>
        </w:rPr>
        <w:t>Section 1 – Name</w:t>
      </w:r>
    </w:p>
    <w:p w14:paraId="58F1EF16" w14:textId="2545ECA4" w:rsidR="00F46B22" w:rsidRDefault="00F46B22" w:rsidP="00F46B22">
      <w:pPr>
        <w:ind w:left="426" w:right="851"/>
        <w:rPr>
          <w:i/>
          <w:noProof/>
          <w:szCs w:val="24"/>
          <w:lang w:eastAsia="en-US"/>
        </w:rPr>
      </w:pPr>
      <w:r>
        <w:rPr>
          <w:noProof/>
          <w:szCs w:val="24"/>
          <w:lang w:eastAsia="en-US"/>
        </w:rPr>
        <w:t xml:space="preserve">This section provides that the name of the Regulations is the </w:t>
      </w:r>
      <w:r w:rsidR="00957F4A">
        <w:rPr>
          <w:i/>
          <w:noProof/>
          <w:szCs w:val="24"/>
          <w:lang w:eastAsia="en-US"/>
        </w:rPr>
        <w:t>Jury Exemptions Regulations 2019</w:t>
      </w:r>
      <w:r w:rsidR="002E056C">
        <w:rPr>
          <w:i/>
          <w:noProof/>
          <w:szCs w:val="24"/>
          <w:lang w:eastAsia="en-US"/>
        </w:rPr>
        <w:t>.</w:t>
      </w:r>
    </w:p>
    <w:p w14:paraId="546E0D49" w14:textId="77777777" w:rsidR="00F46B22" w:rsidRDefault="00F46B22" w:rsidP="00F46B22">
      <w:pPr>
        <w:ind w:left="426" w:right="851"/>
        <w:rPr>
          <w:b/>
          <w:noProof/>
          <w:szCs w:val="24"/>
          <w:lang w:eastAsia="en-US"/>
        </w:rPr>
      </w:pPr>
      <w:r>
        <w:rPr>
          <w:b/>
          <w:noProof/>
          <w:szCs w:val="24"/>
          <w:lang w:eastAsia="en-US"/>
        </w:rPr>
        <w:t>Section 2 – Commencement</w:t>
      </w:r>
    </w:p>
    <w:p w14:paraId="1D0091BF" w14:textId="63B429A8" w:rsidR="00F46B22" w:rsidRDefault="00F46B22" w:rsidP="00F46B22">
      <w:pPr>
        <w:ind w:left="426" w:right="851"/>
        <w:rPr>
          <w:noProof/>
          <w:szCs w:val="24"/>
          <w:lang w:eastAsia="en-US"/>
        </w:rPr>
      </w:pPr>
      <w:r>
        <w:rPr>
          <w:noProof/>
          <w:szCs w:val="24"/>
          <w:lang w:eastAsia="en-US"/>
        </w:rPr>
        <w:t xml:space="preserve">This section provides that the Regulations commence </w:t>
      </w:r>
      <w:r w:rsidR="0048220A">
        <w:rPr>
          <w:noProof/>
          <w:szCs w:val="24"/>
          <w:lang w:eastAsia="en-US"/>
        </w:rPr>
        <w:t>on the date after the instrument is registered</w:t>
      </w:r>
      <w:r w:rsidR="002E056C">
        <w:rPr>
          <w:noProof/>
          <w:szCs w:val="24"/>
          <w:lang w:eastAsia="en-US"/>
        </w:rPr>
        <w:t>.</w:t>
      </w:r>
    </w:p>
    <w:p w14:paraId="39E41944" w14:textId="77777777" w:rsidR="00F46B22" w:rsidRDefault="00F46B22" w:rsidP="00F46B22">
      <w:pPr>
        <w:ind w:left="426" w:right="851"/>
        <w:rPr>
          <w:b/>
          <w:noProof/>
          <w:szCs w:val="24"/>
          <w:lang w:eastAsia="en-US"/>
        </w:rPr>
      </w:pPr>
      <w:r>
        <w:rPr>
          <w:b/>
          <w:noProof/>
          <w:szCs w:val="24"/>
          <w:lang w:eastAsia="en-US"/>
        </w:rPr>
        <w:t>Section 3 – Authority</w:t>
      </w:r>
    </w:p>
    <w:p w14:paraId="7EAA071D" w14:textId="7B9C6E96" w:rsidR="00F46B22" w:rsidRDefault="00F46B22" w:rsidP="00F46B22">
      <w:pPr>
        <w:ind w:left="426" w:right="851"/>
        <w:rPr>
          <w:i/>
          <w:noProof/>
          <w:szCs w:val="24"/>
          <w:lang w:eastAsia="en-US"/>
        </w:rPr>
      </w:pPr>
      <w:r>
        <w:rPr>
          <w:noProof/>
          <w:szCs w:val="24"/>
          <w:lang w:eastAsia="en-US"/>
        </w:rPr>
        <w:t xml:space="preserve">This section provides the Regulations are made under the </w:t>
      </w:r>
      <w:r>
        <w:rPr>
          <w:i/>
          <w:noProof/>
          <w:szCs w:val="24"/>
          <w:lang w:eastAsia="en-US"/>
        </w:rPr>
        <w:t>Jury Exemption Act 1965</w:t>
      </w:r>
      <w:r w:rsidR="002E056C">
        <w:rPr>
          <w:i/>
          <w:noProof/>
          <w:szCs w:val="24"/>
          <w:lang w:eastAsia="en-US"/>
        </w:rPr>
        <w:t>.</w:t>
      </w:r>
    </w:p>
    <w:p w14:paraId="5BDFD354" w14:textId="77777777" w:rsidR="00F46B22" w:rsidRDefault="00F46B22" w:rsidP="00F46B22">
      <w:pPr>
        <w:ind w:left="426" w:right="851"/>
        <w:rPr>
          <w:b/>
          <w:noProof/>
          <w:szCs w:val="24"/>
          <w:lang w:eastAsia="en-US"/>
        </w:rPr>
      </w:pPr>
      <w:r>
        <w:rPr>
          <w:b/>
          <w:noProof/>
          <w:szCs w:val="24"/>
          <w:lang w:eastAsia="en-US"/>
        </w:rPr>
        <w:t>Section 4 – Schedules</w:t>
      </w:r>
    </w:p>
    <w:p w14:paraId="34BB17A8" w14:textId="493D50E3" w:rsidR="00F46B22" w:rsidRDefault="00F46B22" w:rsidP="00F46B22">
      <w:pPr>
        <w:ind w:left="426" w:right="851"/>
        <w:rPr>
          <w:noProof/>
          <w:szCs w:val="24"/>
          <w:lang w:eastAsia="en-US"/>
        </w:rPr>
      </w:pPr>
      <w:r>
        <w:rPr>
          <w:noProof/>
          <w:szCs w:val="24"/>
          <w:lang w:eastAsia="en-US"/>
        </w:rPr>
        <w:t xml:space="preserve">This section provides that the </w:t>
      </w:r>
      <w:r>
        <w:rPr>
          <w:i/>
          <w:noProof/>
          <w:szCs w:val="24"/>
          <w:lang w:eastAsia="en-US"/>
        </w:rPr>
        <w:t xml:space="preserve">Jury Exemption Regulations 1987 </w:t>
      </w:r>
      <w:r w:rsidR="00F91349">
        <w:rPr>
          <w:noProof/>
          <w:szCs w:val="24"/>
          <w:lang w:eastAsia="en-US"/>
        </w:rPr>
        <w:t>are repealed under Schedule 1</w:t>
      </w:r>
      <w:r>
        <w:rPr>
          <w:noProof/>
          <w:szCs w:val="24"/>
          <w:lang w:eastAsia="en-US"/>
        </w:rPr>
        <w:t xml:space="preserve"> to the Regulations.</w:t>
      </w:r>
    </w:p>
    <w:p w14:paraId="08874F38" w14:textId="77777777" w:rsidR="00F46B22" w:rsidRDefault="00F46B22" w:rsidP="00F46B22">
      <w:pPr>
        <w:ind w:left="426" w:right="851"/>
        <w:rPr>
          <w:b/>
          <w:noProof/>
          <w:szCs w:val="24"/>
          <w:lang w:eastAsia="en-US"/>
        </w:rPr>
      </w:pPr>
      <w:r>
        <w:rPr>
          <w:b/>
          <w:noProof/>
          <w:szCs w:val="24"/>
          <w:lang w:eastAsia="en-US"/>
        </w:rPr>
        <w:t>Section 5 – Definitions</w:t>
      </w:r>
    </w:p>
    <w:p w14:paraId="49F6B9E3" w14:textId="48AC83A8" w:rsidR="00F46B22" w:rsidRDefault="00975861" w:rsidP="00F46B22">
      <w:pPr>
        <w:ind w:left="426" w:right="851"/>
        <w:rPr>
          <w:i/>
          <w:noProof/>
          <w:szCs w:val="24"/>
          <w:lang w:eastAsia="en-US"/>
        </w:rPr>
      </w:pPr>
      <w:r>
        <w:rPr>
          <w:noProof/>
          <w:szCs w:val="24"/>
          <w:lang w:eastAsia="en-US"/>
        </w:rPr>
        <w:t>This section provides</w:t>
      </w:r>
      <w:r w:rsidR="00F46B22">
        <w:rPr>
          <w:noProof/>
          <w:szCs w:val="24"/>
          <w:lang w:eastAsia="en-US"/>
        </w:rPr>
        <w:t xml:space="preserve"> the expression Commonwealth employee is defined in the </w:t>
      </w:r>
      <w:r w:rsidR="00F46B22">
        <w:rPr>
          <w:i/>
          <w:noProof/>
          <w:szCs w:val="24"/>
          <w:lang w:eastAsia="en-US"/>
        </w:rPr>
        <w:t>Jury Exemption Act 1965</w:t>
      </w:r>
      <w:r w:rsidR="002E056C">
        <w:rPr>
          <w:i/>
          <w:noProof/>
          <w:szCs w:val="24"/>
          <w:lang w:eastAsia="en-US"/>
        </w:rPr>
        <w:t>.</w:t>
      </w:r>
    </w:p>
    <w:p w14:paraId="19460931" w14:textId="77777777" w:rsidR="00F46B22" w:rsidRDefault="00F46B22" w:rsidP="00F46B22">
      <w:pPr>
        <w:ind w:left="426" w:right="851"/>
        <w:rPr>
          <w:b/>
          <w:noProof/>
          <w:szCs w:val="24"/>
          <w:u w:val="single"/>
          <w:lang w:eastAsia="en-US"/>
        </w:rPr>
      </w:pPr>
      <w:r>
        <w:rPr>
          <w:b/>
          <w:noProof/>
          <w:szCs w:val="24"/>
          <w:u w:val="single"/>
          <w:lang w:eastAsia="en-US"/>
        </w:rPr>
        <w:t>Part 2 – Exemption of certain Commonwealth employees from jury service</w:t>
      </w:r>
    </w:p>
    <w:p w14:paraId="2EDB5A78" w14:textId="77777777" w:rsidR="00F46B22" w:rsidRDefault="00F46B22" w:rsidP="00F46B22">
      <w:pPr>
        <w:ind w:left="426" w:right="851"/>
        <w:rPr>
          <w:b/>
          <w:noProof/>
          <w:szCs w:val="24"/>
          <w:lang w:eastAsia="en-US"/>
        </w:rPr>
      </w:pPr>
      <w:r>
        <w:rPr>
          <w:b/>
          <w:noProof/>
          <w:szCs w:val="24"/>
          <w:lang w:eastAsia="en-US"/>
        </w:rPr>
        <w:t>Section 6 – Certain Commonwealth employees exempt from service as jurors in courts</w:t>
      </w:r>
    </w:p>
    <w:p w14:paraId="302A73E1" w14:textId="44467F43" w:rsidR="00F46B22" w:rsidRDefault="00F46B22" w:rsidP="00F46B22">
      <w:pPr>
        <w:ind w:left="426" w:right="851"/>
        <w:rPr>
          <w:noProof/>
          <w:szCs w:val="24"/>
          <w:lang w:eastAsia="en-US"/>
        </w:rPr>
      </w:pPr>
      <w:r>
        <w:rPr>
          <w:noProof/>
          <w:szCs w:val="24"/>
          <w:lang w:eastAsia="en-US"/>
        </w:rPr>
        <w:t xml:space="preserve">This section provides that Commonwealth </w:t>
      </w:r>
      <w:r w:rsidR="00975861">
        <w:rPr>
          <w:noProof/>
          <w:szCs w:val="24"/>
          <w:lang w:eastAsia="en-US"/>
        </w:rPr>
        <w:t xml:space="preserve">employees covered by </w:t>
      </w:r>
      <w:r>
        <w:rPr>
          <w:noProof/>
          <w:szCs w:val="24"/>
          <w:lang w:eastAsia="en-US"/>
        </w:rPr>
        <w:t>sections 7, 8, 9 or 10 are exempt from liability to serve as a juror in the federal courts and courts of the States and the following Territories</w:t>
      </w:r>
      <w:r w:rsidR="00975861">
        <w:rPr>
          <w:noProof/>
          <w:szCs w:val="24"/>
          <w:lang w:eastAsia="en-US"/>
        </w:rPr>
        <w:t xml:space="preserve"> (whether exercising jurisdiction in the State or Territory concerned or outside it)</w:t>
      </w:r>
      <w:r>
        <w:rPr>
          <w:noProof/>
          <w:szCs w:val="24"/>
          <w:lang w:eastAsia="en-US"/>
        </w:rPr>
        <w:t>:</w:t>
      </w:r>
    </w:p>
    <w:p w14:paraId="67AC40BF" w14:textId="77777777" w:rsidR="00F46B22" w:rsidRDefault="00F46B22" w:rsidP="00F46B22">
      <w:pPr>
        <w:pStyle w:val="ListParagraph"/>
        <w:numPr>
          <w:ilvl w:val="0"/>
          <w:numId w:val="39"/>
        </w:numPr>
        <w:ind w:right="851"/>
        <w:rPr>
          <w:noProof/>
          <w:szCs w:val="24"/>
          <w:lang w:eastAsia="en-US"/>
        </w:rPr>
      </w:pPr>
      <w:r>
        <w:rPr>
          <w:noProof/>
          <w:szCs w:val="24"/>
          <w:lang w:eastAsia="en-US"/>
        </w:rPr>
        <w:t>the Australian Capital Territory</w:t>
      </w:r>
    </w:p>
    <w:p w14:paraId="563CE090" w14:textId="77777777" w:rsidR="00F46B22" w:rsidRDefault="00F46B22" w:rsidP="00F46B22">
      <w:pPr>
        <w:pStyle w:val="ListParagraph"/>
        <w:numPr>
          <w:ilvl w:val="0"/>
          <w:numId w:val="39"/>
        </w:numPr>
        <w:ind w:right="851"/>
        <w:rPr>
          <w:noProof/>
          <w:szCs w:val="24"/>
          <w:lang w:eastAsia="en-US"/>
        </w:rPr>
      </w:pPr>
      <w:r>
        <w:rPr>
          <w:noProof/>
          <w:szCs w:val="24"/>
          <w:lang w:eastAsia="en-US"/>
        </w:rPr>
        <w:t>the Northern Territory</w:t>
      </w:r>
    </w:p>
    <w:p w14:paraId="787FD3D8" w14:textId="77777777" w:rsidR="00F46B22" w:rsidRDefault="00F46B22" w:rsidP="00F46B22">
      <w:pPr>
        <w:pStyle w:val="ListParagraph"/>
        <w:numPr>
          <w:ilvl w:val="0"/>
          <w:numId w:val="39"/>
        </w:numPr>
        <w:ind w:right="851"/>
        <w:rPr>
          <w:noProof/>
          <w:szCs w:val="24"/>
          <w:lang w:eastAsia="en-US"/>
        </w:rPr>
      </w:pPr>
      <w:r>
        <w:rPr>
          <w:noProof/>
          <w:szCs w:val="24"/>
          <w:lang w:eastAsia="en-US"/>
        </w:rPr>
        <w:t>Norfolk Island</w:t>
      </w:r>
    </w:p>
    <w:p w14:paraId="5AEEF602" w14:textId="77777777" w:rsidR="00F46B22" w:rsidRDefault="00F46B22" w:rsidP="00F46B22">
      <w:pPr>
        <w:pStyle w:val="ListParagraph"/>
        <w:numPr>
          <w:ilvl w:val="0"/>
          <w:numId w:val="39"/>
        </w:numPr>
        <w:ind w:right="851"/>
        <w:rPr>
          <w:noProof/>
          <w:szCs w:val="24"/>
          <w:lang w:eastAsia="en-US"/>
        </w:rPr>
      </w:pPr>
      <w:r>
        <w:rPr>
          <w:noProof/>
          <w:szCs w:val="24"/>
          <w:lang w:eastAsia="en-US"/>
        </w:rPr>
        <w:t>The Territory of Christmas Island</w:t>
      </w:r>
    </w:p>
    <w:p w14:paraId="1C60A430" w14:textId="77777777" w:rsidR="00F46B22" w:rsidRDefault="00F46B22" w:rsidP="00F46B22">
      <w:pPr>
        <w:ind w:left="426" w:right="851"/>
        <w:rPr>
          <w:b/>
          <w:noProof/>
          <w:szCs w:val="24"/>
          <w:lang w:eastAsia="en-US"/>
        </w:rPr>
      </w:pPr>
      <w:r>
        <w:rPr>
          <w:b/>
          <w:noProof/>
          <w:szCs w:val="24"/>
          <w:lang w:eastAsia="en-US"/>
        </w:rPr>
        <w:t>Section 7 – Senior Commonwealth employees</w:t>
      </w:r>
    </w:p>
    <w:p w14:paraId="428789C6" w14:textId="77777777" w:rsidR="00F46B22" w:rsidRDefault="00F46B22" w:rsidP="00F46B22">
      <w:pPr>
        <w:ind w:left="426" w:right="851"/>
        <w:rPr>
          <w:noProof/>
          <w:szCs w:val="24"/>
          <w:lang w:eastAsia="en-US"/>
        </w:rPr>
      </w:pPr>
      <w:r>
        <w:rPr>
          <w:noProof/>
          <w:szCs w:val="24"/>
          <w:lang w:eastAsia="en-US"/>
        </w:rPr>
        <w:t xml:space="preserve">This section provides that an Agency Head (as defined in the </w:t>
      </w:r>
      <w:r>
        <w:rPr>
          <w:i/>
          <w:noProof/>
          <w:szCs w:val="24"/>
          <w:lang w:eastAsia="en-US"/>
        </w:rPr>
        <w:t>Public Service Act </w:t>
      </w:r>
      <w:r w:rsidRPr="00877BD7">
        <w:rPr>
          <w:i/>
          <w:noProof/>
          <w:szCs w:val="24"/>
          <w:lang w:eastAsia="en-US"/>
        </w:rPr>
        <w:t>1999</w:t>
      </w:r>
      <w:r>
        <w:rPr>
          <w:noProof/>
          <w:szCs w:val="24"/>
          <w:lang w:eastAsia="en-US"/>
        </w:rPr>
        <w:t xml:space="preserve">), an SES employee, or acting SES employee, at the classification of Senior Executive Band 3 or an APS employee who is acting in an equivalent position, is exempt from liability to serve as a juror. It also provides that a Commonwealth employee, who is not employed under the </w:t>
      </w:r>
      <w:r>
        <w:rPr>
          <w:i/>
          <w:noProof/>
          <w:szCs w:val="24"/>
          <w:lang w:eastAsia="en-US"/>
        </w:rPr>
        <w:t>Public Service Act 1999</w:t>
      </w:r>
      <w:r>
        <w:rPr>
          <w:noProof/>
          <w:szCs w:val="24"/>
          <w:lang w:eastAsia="en-US"/>
        </w:rPr>
        <w:t>, who holds or performs the duties of an office or position that is comparable to that of an Agency Head or an SES Band 3 employee, is exempt from jury service.</w:t>
      </w:r>
    </w:p>
    <w:p w14:paraId="64BD3D94" w14:textId="77777777" w:rsidR="00F46B22" w:rsidRDefault="00F46B22" w:rsidP="00966E2E">
      <w:pPr>
        <w:pStyle w:val="NoSpacing"/>
        <w:ind w:left="426"/>
        <w:rPr>
          <w:noProof/>
          <w:lang w:eastAsia="en-US"/>
        </w:rPr>
      </w:pPr>
      <w:r>
        <w:rPr>
          <w:noProof/>
          <w:lang w:eastAsia="en-US"/>
        </w:rPr>
        <w:lastRenderedPageBreak/>
        <w:t>To determine whether a person is equivalent to an Agency Head or SES Band 3 of the APS, it is intended that consideration be given to persons who would attend meetings, Senate Estimates and Ministerial and other discussions or situations requiring representation from an organisation or body at the equivalent decision-making level.</w:t>
      </w:r>
    </w:p>
    <w:p w14:paraId="4AF05000" w14:textId="77777777" w:rsidR="00F46B22" w:rsidRDefault="00F46B22" w:rsidP="00966E2E">
      <w:pPr>
        <w:pStyle w:val="NoSpacing"/>
        <w:rPr>
          <w:noProof/>
          <w:lang w:eastAsia="en-US"/>
        </w:rPr>
      </w:pPr>
    </w:p>
    <w:p w14:paraId="0039E5CC" w14:textId="77777777" w:rsidR="00F46B22" w:rsidRPr="00F91FDC" w:rsidRDefault="00F46B22" w:rsidP="00966E2E">
      <w:pPr>
        <w:pStyle w:val="NoSpacing"/>
        <w:ind w:left="426"/>
        <w:rPr>
          <w:noProof/>
          <w:lang w:eastAsia="en-US"/>
        </w:rPr>
      </w:pPr>
      <w:r>
        <w:rPr>
          <w:b/>
          <w:noProof/>
          <w:lang w:eastAsia="en-US"/>
        </w:rPr>
        <w:t>Section 8(a)</w:t>
      </w:r>
    </w:p>
    <w:p w14:paraId="483175C3" w14:textId="77777777" w:rsidR="00F46B22" w:rsidRDefault="00F46B22" w:rsidP="00966E2E">
      <w:pPr>
        <w:pStyle w:val="NoSpacing"/>
        <w:ind w:left="426"/>
        <w:rPr>
          <w:noProof/>
          <w:lang w:eastAsia="en-US"/>
        </w:rPr>
      </w:pPr>
      <w:r>
        <w:rPr>
          <w:noProof/>
          <w:lang w:eastAsia="en-US"/>
        </w:rPr>
        <w:t>This section provides that Commonwealth employees whose duties involve the provision of legal services in a Department, the Office of Parliamentary Counsel or the Office of the Director of Public Prosecutions, are exempt from liability to serve as a juror.</w:t>
      </w:r>
    </w:p>
    <w:p w14:paraId="2C7F8B97" w14:textId="77777777" w:rsidR="00F46B22" w:rsidRDefault="00F46B22" w:rsidP="00F46B22">
      <w:pPr>
        <w:ind w:left="426" w:right="851"/>
        <w:rPr>
          <w:b/>
          <w:noProof/>
          <w:szCs w:val="24"/>
          <w:lang w:eastAsia="en-US"/>
        </w:rPr>
      </w:pPr>
      <w:r>
        <w:rPr>
          <w:b/>
          <w:noProof/>
          <w:szCs w:val="24"/>
          <w:lang w:eastAsia="en-US"/>
        </w:rPr>
        <w:t>Section 8(b)</w:t>
      </w:r>
    </w:p>
    <w:p w14:paraId="341AE83D" w14:textId="26DAE447" w:rsidR="00F46B22" w:rsidRDefault="00F46B22" w:rsidP="00F46B22">
      <w:pPr>
        <w:ind w:left="426" w:right="851"/>
        <w:rPr>
          <w:noProof/>
          <w:szCs w:val="24"/>
          <w:lang w:eastAsia="en-US"/>
        </w:rPr>
      </w:pPr>
      <w:r>
        <w:rPr>
          <w:noProof/>
          <w:szCs w:val="24"/>
          <w:lang w:eastAsia="en-US"/>
        </w:rPr>
        <w:t xml:space="preserve">This section provides that </w:t>
      </w:r>
      <w:r w:rsidR="004B163A">
        <w:rPr>
          <w:noProof/>
          <w:szCs w:val="24"/>
          <w:lang w:eastAsia="en-US"/>
        </w:rPr>
        <w:t xml:space="preserve">Commonwealth employees who are </w:t>
      </w:r>
      <w:r>
        <w:rPr>
          <w:noProof/>
          <w:szCs w:val="24"/>
          <w:lang w:eastAsia="en-US"/>
        </w:rPr>
        <w:t>officers or employees of the High Court are exempt from liability to serve as a juror.</w:t>
      </w:r>
    </w:p>
    <w:p w14:paraId="074C3179" w14:textId="77777777" w:rsidR="00F46B22" w:rsidRDefault="00F46B22" w:rsidP="00F46B22">
      <w:pPr>
        <w:ind w:left="426" w:right="851"/>
        <w:rPr>
          <w:b/>
          <w:noProof/>
          <w:szCs w:val="24"/>
          <w:lang w:eastAsia="en-US"/>
        </w:rPr>
      </w:pPr>
      <w:r>
        <w:rPr>
          <w:b/>
          <w:noProof/>
          <w:szCs w:val="24"/>
          <w:lang w:eastAsia="en-US"/>
        </w:rPr>
        <w:t>Section 8(c)</w:t>
      </w:r>
    </w:p>
    <w:p w14:paraId="1112A31C" w14:textId="7E2C8D98" w:rsidR="00F46B22" w:rsidRDefault="00F46B22" w:rsidP="00F46B22">
      <w:pPr>
        <w:ind w:left="426" w:right="851"/>
        <w:rPr>
          <w:noProof/>
          <w:szCs w:val="24"/>
          <w:lang w:eastAsia="en-US"/>
        </w:rPr>
      </w:pPr>
      <w:r>
        <w:rPr>
          <w:noProof/>
          <w:szCs w:val="24"/>
          <w:lang w:eastAsia="en-US"/>
        </w:rPr>
        <w:t>This section provides that</w:t>
      </w:r>
      <w:r w:rsidR="004B163A">
        <w:rPr>
          <w:noProof/>
          <w:szCs w:val="24"/>
          <w:lang w:eastAsia="en-US"/>
        </w:rPr>
        <w:t xml:space="preserve"> Commonwealth employees who are</w:t>
      </w:r>
      <w:r>
        <w:rPr>
          <w:noProof/>
          <w:szCs w:val="24"/>
          <w:lang w:eastAsia="en-US"/>
        </w:rPr>
        <w:t xml:space="preserve"> officers of a federal court or APS employees whose services are made available for the purpose of the administrative affairs of a federal court, other than the High Court, whose duties relate directly and substantially to</w:t>
      </w:r>
      <w:r w:rsidR="00280DA6">
        <w:rPr>
          <w:noProof/>
          <w:szCs w:val="24"/>
          <w:lang w:eastAsia="en-US"/>
        </w:rPr>
        <w:t xml:space="preserve"> the administration of justice</w:t>
      </w:r>
      <w:r w:rsidR="004B163A">
        <w:rPr>
          <w:noProof/>
          <w:szCs w:val="24"/>
          <w:lang w:eastAsia="en-US"/>
        </w:rPr>
        <w:t>,</w:t>
      </w:r>
      <w:r w:rsidR="00280DA6">
        <w:rPr>
          <w:noProof/>
          <w:szCs w:val="24"/>
          <w:lang w:eastAsia="en-US"/>
        </w:rPr>
        <w:t xml:space="preserve"> are exempt from jury service.</w:t>
      </w:r>
    </w:p>
    <w:p w14:paraId="60A5EFDA" w14:textId="27A298DC" w:rsidR="003A1289" w:rsidRDefault="003A1289" w:rsidP="00F46B22">
      <w:pPr>
        <w:ind w:left="426" w:right="851"/>
        <w:rPr>
          <w:noProof/>
          <w:szCs w:val="24"/>
          <w:lang w:eastAsia="en-US"/>
        </w:rPr>
      </w:pPr>
      <w:r>
        <w:rPr>
          <w:noProof/>
          <w:szCs w:val="24"/>
          <w:lang w:eastAsia="en-US"/>
        </w:rPr>
        <w:t>The exemption applies to officers and employees who are Registrars of a federal court, other than the High Court, or who work in chambers and registries in federal courts, other than the High Court, assisting judges,</w:t>
      </w:r>
      <w:r w:rsidR="00966E2E">
        <w:rPr>
          <w:noProof/>
          <w:szCs w:val="24"/>
          <w:lang w:eastAsia="en-US"/>
        </w:rPr>
        <w:t xml:space="preserve"> processing cases and court</w:t>
      </w:r>
      <w:r>
        <w:rPr>
          <w:noProof/>
          <w:szCs w:val="24"/>
          <w:lang w:eastAsia="en-US"/>
        </w:rPr>
        <w:t xml:space="preserve"> documents or providing courtroom support. The exemption does not apply to employees working exclusively in providing corporate services to a federal court, other than a High Court, such</w:t>
      </w:r>
      <w:r w:rsidR="00966E2E">
        <w:rPr>
          <w:noProof/>
          <w:szCs w:val="24"/>
          <w:lang w:eastAsia="en-US"/>
        </w:rPr>
        <w:t xml:space="preserve"> as finance, human resources or</w:t>
      </w:r>
      <w:r>
        <w:rPr>
          <w:noProof/>
          <w:szCs w:val="24"/>
          <w:lang w:eastAsia="en-US"/>
        </w:rPr>
        <w:t xml:space="preserve"> information technology.</w:t>
      </w:r>
    </w:p>
    <w:p w14:paraId="13082CD6" w14:textId="77777777" w:rsidR="00F46B22" w:rsidRDefault="00F46B22" w:rsidP="00F46B22">
      <w:pPr>
        <w:ind w:left="426" w:right="851"/>
        <w:rPr>
          <w:b/>
          <w:noProof/>
          <w:szCs w:val="24"/>
          <w:lang w:eastAsia="en-US"/>
        </w:rPr>
      </w:pPr>
      <w:r>
        <w:rPr>
          <w:b/>
          <w:noProof/>
          <w:szCs w:val="24"/>
          <w:lang w:eastAsia="en-US"/>
        </w:rPr>
        <w:t>Section 8(d)</w:t>
      </w:r>
    </w:p>
    <w:p w14:paraId="3BACC20B" w14:textId="77777777" w:rsidR="00F46B22" w:rsidRDefault="00F46B22" w:rsidP="00F46B22">
      <w:pPr>
        <w:ind w:left="426" w:right="851"/>
        <w:rPr>
          <w:noProof/>
          <w:szCs w:val="24"/>
          <w:lang w:eastAsia="en-US"/>
        </w:rPr>
      </w:pPr>
      <w:r>
        <w:rPr>
          <w:noProof/>
          <w:szCs w:val="24"/>
          <w:lang w:eastAsia="en-US"/>
        </w:rPr>
        <w:t>This section provides that an APS employee in the National Measurement Institute whose duties involve providing analytical or calibration services or advice, are exempt from liability to serve as jurors.</w:t>
      </w:r>
    </w:p>
    <w:p w14:paraId="6D9CF197" w14:textId="77777777" w:rsidR="00F46B22" w:rsidRDefault="00F46B22" w:rsidP="00F46B22">
      <w:pPr>
        <w:ind w:left="426" w:right="851"/>
        <w:rPr>
          <w:b/>
          <w:noProof/>
          <w:szCs w:val="24"/>
          <w:lang w:eastAsia="en-US"/>
        </w:rPr>
      </w:pPr>
      <w:r>
        <w:rPr>
          <w:b/>
          <w:noProof/>
          <w:szCs w:val="24"/>
          <w:lang w:eastAsia="en-US"/>
        </w:rPr>
        <w:t>Section 8(e)</w:t>
      </w:r>
    </w:p>
    <w:p w14:paraId="38ED26A4" w14:textId="5BE6F8A0" w:rsidR="00F46B22" w:rsidRDefault="00F46B22" w:rsidP="00F46B22">
      <w:pPr>
        <w:ind w:left="426" w:right="851"/>
        <w:rPr>
          <w:noProof/>
          <w:szCs w:val="24"/>
          <w:lang w:eastAsia="en-US"/>
        </w:rPr>
      </w:pPr>
      <w:r>
        <w:rPr>
          <w:noProof/>
          <w:szCs w:val="24"/>
          <w:lang w:eastAsia="en-US"/>
        </w:rPr>
        <w:t xml:space="preserve">This section provides that a person is exempt from jury service if they are a person employed under section 24 of the </w:t>
      </w:r>
      <w:r>
        <w:rPr>
          <w:i/>
          <w:noProof/>
          <w:szCs w:val="24"/>
          <w:lang w:eastAsia="en-US"/>
        </w:rPr>
        <w:t>Australian Federal Police Act 1979</w:t>
      </w:r>
      <w:r>
        <w:rPr>
          <w:noProof/>
          <w:szCs w:val="24"/>
          <w:lang w:eastAsia="en-US"/>
        </w:rPr>
        <w:t xml:space="preserve">. This includes employees of the Australian </w:t>
      </w:r>
      <w:r w:rsidR="00966E2E">
        <w:rPr>
          <w:noProof/>
          <w:szCs w:val="24"/>
          <w:lang w:eastAsia="en-US"/>
        </w:rPr>
        <w:t>Institute of Police Management.</w:t>
      </w:r>
    </w:p>
    <w:p w14:paraId="7CF033EC" w14:textId="77777777" w:rsidR="00F46B22" w:rsidRDefault="00F46B22" w:rsidP="00F46B22">
      <w:pPr>
        <w:ind w:left="426" w:right="851"/>
        <w:rPr>
          <w:b/>
          <w:noProof/>
          <w:szCs w:val="24"/>
          <w:lang w:eastAsia="en-US"/>
        </w:rPr>
      </w:pPr>
      <w:r>
        <w:rPr>
          <w:b/>
          <w:noProof/>
          <w:szCs w:val="24"/>
          <w:lang w:eastAsia="en-US"/>
        </w:rPr>
        <w:t>Section 8(f)</w:t>
      </w:r>
    </w:p>
    <w:p w14:paraId="2604D67A" w14:textId="77777777" w:rsidR="00F46B22" w:rsidRDefault="00F46B22" w:rsidP="00F46B22">
      <w:pPr>
        <w:ind w:left="426" w:right="851"/>
        <w:rPr>
          <w:noProof/>
          <w:szCs w:val="24"/>
          <w:lang w:eastAsia="en-US"/>
        </w:rPr>
      </w:pPr>
      <w:r>
        <w:rPr>
          <w:noProof/>
          <w:szCs w:val="24"/>
          <w:lang w:eastAsia="en-US"/>
        </w:rPr>
        <w:t xml:space="preserve">This section provides that the Chief Executive Officer, examiners appointed under the </w:t>
      </w:r>
      <w:r>
        <w:rPr>
          <w:i/>
          <w:noProof/>
          <w:szCs w:val="24"/>
          <w:lang w:eastAsia="en-US"/>
        </w:rPr>
        <w:t>Australian Crime Commission Act 2002</w:t>
      </w:r>
      <w:r>
        <w:rPr>
          <w:noProof/>
          <w:szCs w:val="24"/>
          <w:lang w:eastAsia="en-US"/>
        </w:rPr>
        <w:t xml:space="preserve">,  and staff of the Australian Crime Commission who are engaged under the </w:t>
      </w:r>
      <w:r>
        <w:rPr>
          <w:i/>
          <w:noProof/>
          <w:szCs w:val="24"/>
          <w:lang w:eastAsia="en-US"/>
        </w:rPr>
        <w:t>Public Service Act 1999</w:t>
      </w:r>
      <w:r>
        <w:rPr>
          <w:noProof/>
          <w:szCs w:val="24"/>
          <w:lang w:eastAsia="en-US"/>
        </w:rPr>
        <w:t>, are exempt from liability to serve as jurors.</w:t>
      </w:r>
    </w:p>
    <w:p w14:paraId="22A4D5D2" w14:textId="77777777" w:rsidR="00F46B22" w:rsidRDefault="00F46B22" w:rsidP="00F46B22">
      <w:pPr>
        <w:ind w:left="426" w:right="851"/>
        <w:rPr>
          <w:b/>
          <w:noProof/>
          <w:szCs w:val="24"/>
          <w:lang w:eastAsia="en-US"/>
        </w:rPr>
      </w:pPr>
      <w:r>
        <w:rPr>
          <w:b/>
          <w:noProof/>
          <w:szCs w:val="24"/>
          <w:lang w:eastAsia="en-US"/>
        </w:rPr>
        <w:t>Section 8(g)</w:t>
      </w:r>
    </w:p>
    <w:p w14:paraId="599E37AF" w14:textId="0A93A75C" w:rsidR="00F91349" w:rsidRDefault="00F46B22" w:rsidP="00F91349">
      <w:pPr>
        <w:ind w:left="426" w:right="851"/>
        <w:rPr>
          <w:noProof/>
          <w:szCs w:val="24"/>
          <w:lang w:eastAsia="en-US"/>
        </w:rPr>
      </w:pPr>
      <w:r>
        <w:rPr>
          <w:noProof/>
          <w:szCs w:val="24"/>
          <w:lang w:eastAsia="en-US"/>
        </w:rPr>
        <w:t>This section provides that a member, the Registrar or a member of the staff of the Administrative Appeals Tribunal are exempt from liability to serve as jurors.</w:t>
      </w:r>
    </w:p>
    <w:p w14:paraId="4C5AC800" w14:textId="77777777" w:rsidR="00F91349" w:rsidRPr="00F91349" w:rsidRDefault="00F91349" w:rsidP="00F91349">
      <w:pPr>
        <w:ind w:left="426" w:right="851"/>
        <w:rPr>
          <w:noProof/>
          <w:szCs w:val="24"/>
          <w:lang w:eastAsia="en-US"/>
        </w:rPr>
      </w:pPr>
    </w:p>
    <w:p w14:paraId="392D686B" w14:textId="25CB24E5" w:rsidR="00F46B22" w:rsidRDefault="00F46B22" w:rsidP="00F91349">
      <w:pPr>
        <w:spacing w:before="0" w:after="200" w:line="276" w:lineRule="auto"/>
        <w:ind w:firstLine="426"/>
        <w:rPr>
          <w:b/>
          <w:noProof/>
          <w:szCs w:val="24"/>
          <w:lang w:eastAsia="en-US"/>
        </w:rPr>
      </w:pPr>
      <w:r>
        <w:rPr>
          <w:b/>
          <w:noProof/>
          <w:szCs w:val="24"/>
          <w:lang w:eastAsia="en-US"/>
        </w:rPr>
        <w:t>Section 8(h)</w:t>
      </w:r>
    </w:p>
    <w:p w14:paraId="1E0BB640" w14:textId="6386C6AC" w:rsidR="00F46B22" w:rsidRPr="00751152" w:rsidRDefault="00F46B22" w:rsidP="00F46B22">
      <w:pPr>
        <w:ind w:left="426" w:right="851"/>
        <w:rPr>
          <w:noProof/>
          <w:szCs w:val="24"/>
          <w:lang w:eastAsia="en-US"/>
        </w:rPr>
      </w:pPr>
      <w:r>
        <w:rPr>
          <w:noProof/>
          <w:szCs w:val="24"/>
          <w:lang w:eastAsia="en-US"/>
        </w:rPr>
        <w:t xml:space="preserve">This section provides that a member, the Native Title Registrar or a Deputy Registrar of the </w:t>
      </w:r>
      <w:r w:rsidR="00966E2E">
        <w:rPr>
          <w:noProof/>
          <w:szCs w:val="24"/>
          <w:lang w:eastAsia="en-US"/>
        </w:rPr>
        <w:t xml:space="preserve">National </w:t>
      </w:r>
      <w:r>
        <w:rPr>
          <w:noProof/>
          <w:szCs w:val="24"/>
          <w:lang w:eastAsia="en-US"/>
        </w:rPr>
        <w:t xml:space="preserve">Native Title Tribunal, or a member of the </w:t>
      </w:r>
      <w:r w:rsidR="00966E2E">
        <w:rPr>
          <w:noProof/>
          <w:szCs w:val="24"/>
          <w:lang w:eastAsia="en-US"/>
        </w:rPr>
        <w:t>staff assisting the Tribunal is</w:t>
      </w:r>
      <w:r>
        <w:rPr>
          <w:noProof/>
          <w:szCs w:val="24"/>
          <w:lang w:eastAsia="en-US"/>
        </w:rPr>
        <w:t xml:space="preserve"> exempt from liability to serve as jurors</w:t>
      </w:r>
      <w:r w:rsidR="002E056C">
        <w:rPr>
          <w:noProof/>
          <w:szCs w:val="24"/>
          <w:lang w:eastAsia="en-US"/>
        </w:rPr>
        <w:t>.</w:t>
      </w:r>
    </w:p>
    <w:p w14:paraId="425B85DF" w14:textId="77777777" w:rsidR="00F46B22" w:rsidRPr="00751152" w:rsidRDefault="00F46B22" w:rsidP="00F46B22">
      <w:pPr>
        <w:ind w:firstLine="426"/>
        <w:rPr>
          <w:b/>
          <w:noProof/>
          <w:lang w:eastAsia="en-US"/>
        </w:rPr>
      </w:pPr>
      <w:r w:rsidRPr="00751152">
        <w:rPr>
          <w:b/>
          <w:noProof/>
          <w:lang w:eastAsia="en-US"/>
        </w:rPr>
        <w:t>Section 8(i)</w:t>
      </w:r>
    </w:p>
    <w:p w14:paraId="4C2BA6EF" w14:textId="0679E500" w:rsidR="00F46B22" w:rsidRDefault="00F46B22" w:rsidP="00F46B22">
      <w:pPr>
        <w:ind w:left="426"/>
        <w:rPr>
          <w:noProof/>
          <w:lang w:eastAsia="en-US"/>
        </w:rPr>
      </w:pPr>
      <w:r>
        <w:rPr>
          <w:noProof/>
          <w:lang w:eastAsia="en-US"/>
        </w:rPr>
        <w:t xml:space="preserve">This section provides that a staff member, as defined in the </w:t>
      </w:r>
      <w:r>
        <w:rPr>
          <w:i/>
          <w:noProof/>
          <w:lang w:eastAsia="en-US"/>
        </w:rPr>
        <w:t>Australian Securities an</w:t>
      </w:r>
      <w:r w:rsidR="00CB7AC4">
        <w:rPr>
          <w:i/>
          <w:noProof/>
          <w:lang w:eastAsia="en-US"/>
        </w:rPr>
        <w:t>d Investments Commission Act 200</w:t>
      </w:r>
      <w:r>
        <w:rPr>
          <w:i/>
          <w:noProof/>
          <w:lang w:eastAsia="en-US"/>
        </w:rPr>
        <w:t>1</w:t>
      </w:r>
      <w:r>
        <w:rPr>
          <w:noProof/>
          <w:lang w:eastAsia="en-US"/>
        </w:rPr>
        <w:t>, whose duties involve the provision of legal servi</w:t>
      </w:r>
      <w:r w:rsidR="00966E2E">
        <w:rPr>
          <w:noProof/>
          <w:lang w:eastAsia="en-US"/>
        </w:rPr>
        <w:t>ces or investigating matters is</w:t>
      </w:r>
      <w:r>
        <w:rPr>
          <w:noProof/>
          <w:lang w:eastAsia="en-US"/>
        </w:rPr>
        <w:t xml:space="preserve"> exempt from liability to serve as jurors.</w:t>
      </w:r>
    </w:p>
    <w:p w14:paraId="41B00062" w14:textId="77777777" w:rsidR="00F46B22" w:rsidRDefault="00F46B22" w:rsidP="00F46B22">
      <w:pPr>
        <w:pStyle w:val="NoSpacing"/>
        <w:ind w:left="426"/>
        <w:rPr>
          <w:noProof/>
          <w:lang w:eastAsia="en-US"/>
        </w:rPr>
      </w:pPr>
    </w:p>
    <w:p w14:paraId="180B761D" w14:textId="77777777" w:rsidR="00F46B22" w:rsidRDefault="00F46B22" w:rsidP="00F46B22">
      <w:pPr>
        <w:pStyle w:val="NoSpacing"/>
        <w:ind w:left="426"/>
        <w:rPr>
          <w:b/>
          <w:noProof/>
          <w:lang w:eastAsia="en-US"/>
        </w:rPr>
      </w:pPr>
      <w:r>
        <w:rPr>
          <w:b/>
          <w:noProof/>
          <w:lang w:eastAsia="en-US"/>
        </w:rPr>
        <w:t>Section 9</w:t>
      </w:r>
    </w:p>
    <w:p w14:paraId="0ABEE718" w14:textId="77777777" w:rsidR="00F46B22" w:rsidRDefault="00F46B22" w:rsidP="00F46B22">
      <w:pPr>
        <w:spacing w:before="0"/>
        <w:ind w:left="426" w:right="851"/>
        <w:rPr>
          <w:noProof/>
          <w:szCs w:val="24"/>
          <w:lang w:eastAsia="en-US"/>
        </w:rPr>
      </w:pPr>
    </w:p>
    <w:p w14:paraId="58B42BCE" w14:textId="77777777" w:rsidR="00F46B22" w:rsidRDefault="00F46B22" w:rsidP="00F46B22">
      <w:pPr>
        <w:spacing w:before="0"/>
        <w:ind w:left="426" w:right="851"/>
        <w:rPr>
          <w:noProof/>
          <w:szCs w:val="24"/>
          <w:lang w:eastAsia="en-US"/>
        </w:rPr>
      </w:pPr>
      <w:r>
        <w:rPr>
          <w:noProof/>
          <w:szCs w:val="24"/>
          <w:lang w:eastAsia="en-US"/>
        </w:rPr>
        <w:t xml:space="preserve">This section provides that employees of a Commonwealth body or part of a Commonwealth body, that is declared to be a national response agency under section 452 of the </w:t>
      </w:r>
      <w:r>
        <w:rPr>
          <w:i/>
          <w:noProof/>
          <w:szCs w:val="24"/>
          <w:lang w:eastAsia="en-US"/>
        </w:rPr>
        <w:t>Biosecurity Act 2015</w:t>
      </w:r>
      <w:r>
        <w:rPr>
          <w:noProof/>
          <w:szCs w:val="24"/>
          <w:lang w:eastAsia="en-US"/>
        </w:rPr>
        <w:t xml:space="preserve">, and is performing functions or exercising powers under Part 1 of Chapter 8 of the </w:t>
      </w:r>
      <w:r>
        <w:rPr>
          <w:i/>
          <w:noProof/>
          <w:szCs w:val="24"/>
          <w:lang w:eastAsia="en-US"/>
        </w:rPr>
        <w:t xml:space="preserve">Biosecurity Act 2015 </w:t>
      </w:r>
      <w:r>
        <w:rPr>
          <w:noProof/>
          <w:szCs w:val="24"/>
          <w:lang w:eastAsia="en-US"/>
        </w:rPr>
        <w:t>in relation to a biosecurity emergency and during a biosecurity emergency period, is exempt from jury service.</w:t>
      </w:r>
    </w:p>
    <w:p w14:paraId="13015E7F" w14:textId="77777777" w:rsidR="00F46B22" w:rsidRDefault="00F46B22" w:rsidP="00F46B22">
      <w:pPr>
        <w:spacing w:before="0"/>
        <w:ind w:left="426" w:right="851"/>
        <w:rPr>
          <w:noProof/>
          <w:szCs w:val="24"/>
          <w:lang w:eastAsia="en-US"/>
        </w:rPr>
      </w:pPr>
    </w:p>
    <w:p w14:paraId="3692EDC0" w14:textId="77777777" w:rsidR="00F46B22" w:rsidRDefault="00F46B22" w:rsidP="00F46B22">
      <w:pPr>
        <w:spacing w:before="0"/>
        <w:ind w:left="426" w:right="851"/>
        <w:rPr>
          <w:b/>
          <w:noProof/>
          <w:szCs w:val="24"/>
          <w:lang w:eastAsia="en-US"/>
        </w:rPr>
      </w:pPr>
      <w:r>
        <w:rPr>
          <w:b/>
          <w:noProof/>
          <w:szCs w:val="24"/>
          <w:lang w:eastAsia="en-US"/>
        </w:rPr>
        <w:t>Section 10(a)</w:t>
      </w:r>
    </w:p>
    <w:p w14:paraId="3DB7C0C2" w14:textId="77777777" w:rsidR="00F46B22" w:rsidRDefault="00F46B22" w:rsidP="00F46B22">
      <w:pPr>
        <w:spacing w:before="0"/>
        <w:ind w:left="426" w:right="851"/>
        <w:rPr>
          <w:noProof/>
          <w:szCs w:val="24"/>
          <w:lang w:eastAsia="en-US"/>
        </w:rPr>
      </w:pPr>
    </w:p>
    <w:p w14:paraId="4D6A9C6E" w14:textId="5205F127" w:rsidR="00F46B22" w:rsidRDefault="00F46B22" w:rsidP="00F46B22">
      <w:pPr>
        <w:spacing w:before="0"/>
        <w:ind w:left="426" w:right="851"/>
        <w:rPr>
          <w:noProof/>
          <w:szCs w:val="24"/>
          <w:lang w:eastAsia="en-US"/>
        </w:rPr>
      </w:pPr>
      <w:r>
        <w:rPr>
          <w:noProof/>
          <w:szCs w:val="24"/>
          <w:lang w:eastAsia="en-US"/>
        </w:rPr>
        <w:t>This section provides the Official Secretary to the Governor</w:t>
      </w:r>
      <w:r>
        <w:rPr>
          <w:noProof/>
          <w:szCs w:val="24"/>
          <w:lang w:eastAsia="en-US"/>
        </w:rPr>
        <w:noBreakHyphen/>
        <w:t>Gene</w:t>
      </w:r>
      <w:r w:rsidR="00966E2E">
        <w:rPr>
          <w:noProof/>
          <w:szCs w:val="24"/>
          <w:lang w:eastAsia="en-US"/>
        </w:rPr>
        <w:t>ral is exempt from liability to serve as a juror.</w:t>
      </w:r>
    </w:p>
    <w:p w14:paraId="0E000C85" w14:textId="77777777" w:rsidR="00F46B22" w:rsidRDefault="00F46B22" w:rsidP="00F46B22">
      <w:pPr>
        <w:spacing w:before="0"/>
        <w:ind w:left="426" w:right="851"/>
        <w:rPr>
          <w:noProof/>
          <w:szCs w:val="24"/>
          <w:lang w:eastAsia="en-US"/>
        </w:rPr>
      </w:pPr>
    </w:p>
    <w:p w14:paraId="32ECF4A7" w14:textId="77777777" w:rsidR="00F46B22" w:rsidRDefault="00F46B22" w:rsidP="00F46B22">
      <w:pPr>
        <w:spacing w:before="0"/>
        <w:ind w:left="426" w:right="851"/>
        <w:rPr>
          <w:b/>
          <w:noProof/>
          <w:szCs w:val="24"/>
          <w:lang w:eastAsia="en-US"/>
        </w:rPr>
      </w:pPr>
      <w:r>
        <w:rPr>
          <w:b/>
          <w:noProof/>
          <w:szCs w:val="24"/>
          <w:lang w:eastAsia="en-US"/>
        </w:rPr>
        <w:t>Section 10(b)</w:t>
      </w:r>
    </w:p>
    <w:p w14:paraId="47727632" w14:textId="77777777" w:rsidR="00F46B22" w:rsidRDefault="00F46B22" w:rsidP="00F46B22">
      <w:pPr>
        <w:spacing w:before="0"/>
        <w:ind w:left="426" w:right="851"/>
        <w:rPr>
          <w:noProof/>
          <w:szCs w:val="24"/>
          <w:lang w:eastAsia="en-US"/>
        </w:rPr>
      </w:pPr>
    </w:p>
    <w:p w14:paraId="0D2D399A" w14:textId="772D4B18" w:rsidR="00F46B22" w:rsidRDefault="00F46B22" w:rsidP="00F46B22">
      <w:pPr>
        <w:spacing w:before="0"/>
        <w:ind w:left="426" w:right="851"/>
        <w:rPr>
          <w:noProof/>
          <w:szCs w:val="24"/>
          <w:lang w:eastAsia="en-US"/>
        </w:rPr>
      </w:pPr>
      <w:r>
        <w:rPr>
          <w:noProof/>
          <w:szCs w:val="24"/>
          <w:lang w:eastAsia="en-US"/>
        </w:rPr>
        <w:t>This section provides an SES employee or acting SES employee, who is assisting a Royal Commission, is exempt from jury service</w:t>
      </w:r>
      <w:r w:rsidR="002E056C">
        <w:rPr>
          <w:noProof/>
          <w:szCs w:val="24"/>
          <w:lang w:eastAsia="en-US"/>
        </w:rPr>
        <w:t>.</w:t>
      </w:r>
    </w:p>
    <w:p w14:paraId="1B078FD4" w14:textId="77777777" w:rsidR="00F46B22" w:rsidRDefault="00F46B22" w:rsidP="00F46B22">
      <w:pPr>
        <w:spacing w:before="0"/>
        <w:ind w:left="426" w:right="851"/>
        <w:rPr>
          <w:noProof/>
          <w:szCs w:val="24"/>
          <w:lang w:eastAsia="en-US"/>
        </w:rPr>
      </w:pPr>
    </w:p>
    <w:p w14:paraId="0C258B6A" w14:textId="77777777" w:rsidR="00F46B22" w:rsidRDefault="00F46B22" w:rsidP="00F46B22">
      <w:pPr>
        <w:spacing w:before="0"/>
        <w:ind w:left="426" w:right="851"/>
        <w:rPr>
          <w:b/>
          <w:noProof/>
          <w:szCs w:val="24"/>
          <w:lang w:eastAsia="en-US"/>
        </w:rPr>
      </w:pPr>
      <w:r>
        <w:rPr>
          <w:b/>
          <w:noProof/>
          <w:szCs w:val="24"/>
          <w:lang w:eastAsia="en-US"/>
        </w:rPr>
        <w:t>Section 10(c)</w:t>
      </w:r>
    </w:p>
    <w:p w14:paraId="17621B5B" w14:textId="77777777" w:rsidR="00F46B22" w:rsidRDefault="00F46B22" w:rsidP="00F46B22">
      <w:pPr>
        <w:spacing w:before="0"/>
        <w:ind w:left="426" w:right="851"/>
        <w:rPr>
          <w:noProof/>
          <w:szCs w:val="24"/>
          <w:lang w:eastAsia="en-US"/>
        </w:rPr>
      </w:pPr>
    </w:p>
    <w:p w14:paraId="29C02E3A" w14:textId="08938283" w:rsidR="00F46B22" w:rsidRDefault="00F46B22" w:rsidP="00F46B22">
      <w:pPr>
        <w:spacing w:before="0"/>
        <w:ind w:left="426" w:right="851"/>
        <w:rPr>
          <w:noProof/>
          <w:szCs w:val="24"/>
          <w:lang w:eastAsia="en-US"/>
        </w:rPr>
      </w:pPr>
      <w:r>
        <w:rPr>
          <w:noProof/>
          <w:szCs w:val="24"/>
          <w:lang w:eastAsia="en-US"/>
        </w:rPr>
        <w:t>This section provides a person performing the duties of Secretary to a committee of inquiry established under an Act is exempt from jury service</w:t>
      </w:r>
      <w:r w:rsidR="002E056C">
        <w:rPr>
          <w:noProof/>
          <w:szCs w:val="24"/>
          <w:lang w:eastAsia="en-US"/>
        </w:rPr>
        <w:t>.</w:t>
      </w:r>
    </w:p>
    <w:p w14:paraId="4CBA3B70" w14:textId="77777777" w:rsidR="00F46B22" w:rsidRDefault="00F46B22" w:rsidP="00F46B22">
      <w:pPr>
        <w:spacing w:before="0"/>
        <w:ind w:left="426" w:right="851"/>
        <w:rPr>
          <w:noProof/>
          <w:szCs w:val="24"/>
          <w:lang w:eastAsia="en-US"/>
        </w:rPr>
      </w:pPr>
    </w:p>
    <w:p w14:paraId="1F8725C2" w14:textId="77777777" w:rsidR="00F46B22" w:rsidRDefault="00F46B22" w:rsidP="00F46B22">
      <w:pPr>
        <w:spacing w:before="0"/>
        <w:ind w:left="426" w:right="851"/>
        <w:rPr>
          <w:b/>
          <w:noProof/>
          <w:szCs w:val="24"/>
          <w:lang w:eastAsia="en-US"/>
        </w:rPr>
      </w:pPr>
      <w:r>
        <w:rPr>
          <w:b/>
          <w:noProof/>
          <w:szCs w:val="24"/>
          <w:lang w:eastAsia="en-US"/>
        </w:rPr>
        <w:t>Section 10(d)</w:t>
      </w:r>
    </w:p>
    <w:p w14:paraId="1EC056CD" w14:textId="77777777" w:rsidR="00F46B22" w:rsidRDefault="00F46B22" w:rsidP="00F46B22">
      <w:pPr>
        <w:spacing w:before="0"/>
        <w:ind w:left="426" w:right="851"/>
        <w:rPr>
          <w:noProof/>
          <w:szCs w:val="24"/>
          <w:lang w:eastAsia="en-US"/>
        </w:rPr>
      </w:pPr>
    </w:p>
    <w:p w14:paraId="53CEA959" w14:textId="3DA3225E" w:rsidR="00F46B22" w:rsidRDefault="00F46B22" w:rsidP="00F46B22">
      <w:pPr>
        <w:spacing w:before="0"/>
        <w:ind w:left="426" w:right="851"/>
        <w:rPr>
          <w:noProof/>
          <w:szCs w:val="24"/>
          <w:lang w:eastAsia="en-US"/>
        </w:rPr>
      </w:pPr>
      <w:r>
        <w:rPr>
          <w:noProof/>
          <w:szCs w:val="24"/>
          <w:lang w:eastAsia="en-US"/>
        </w:rPr>
        <w:t>This section provides a person holding or performing the duties of the following positions relating to a Minister</w:t>
      </w:r>
      <w:r w:rsidR="00F91349">
        <w:rPr>
          <w:noProof/>
          <w:szCs w:val="24"/>
          <w:lang w:eastAsia="en-US"/>
        </w:rPr>
        <w:t xml:space="preserve"> are exempt from jury service</w:t>
      </w:r>
      <w:r>
        <w:rPr>
          <w:noProof/>
          <w:szCs w:val="24"/>
          <w:lang w:eastAsia="en-US"/>
        </w:rPr>
        <w:t>:</w:t>
      </w:r>
    </w:p>
    <w:p w14:paraId="49013BA3" w14:textId="77777777" w:rsidR="00966E2E" w:rsidRDefault="00966E2E" w:rsidP="00966E2E">
      <w:pPr>
        <w:spacing w:before="0"/>
        <w:ind w:right="851"/>
        <w:rPr>
          <w:noProof/>
          <w:szCs w:val="24"/>
          <w:lang w:eastAsia="en-US"/>
        </w:rPr>
      </w:pPr>
    </w:p>
    <w:p w14:paraId="3A43A1FC" w14:textId="77777777" w:rsidR="00F46B22" w:rsidRDefault="00F46B22" w:rsidP="00F46B22">
      <w:pPr>
        <w:pStyle w:val="ListParagraph"/>
        <w:numPr>
          <w:ilvl w:val="0"/>
          <w:numId w:val="40"/>
        </w:numPr>
        <w:spacing w:before="0"/>
        <w:ind w:right="851"/>
        <w:rPr>
          <w:noProof/>
          <w:szCs w:val="24"/>
          <w:lang w:eastAsia="en-US"/>
        </w:rPr>
      </w:pPr>
      <w:r>
        <w:rPr>
          <w:noProof/>
          <w:szCs w:val="24"/>
          <w:lang w:eastAsia="en-US"/>
        </w:rPr>
        <w:t>Chief of Staff</w:t>
      </w:r>
    </w:p>
    <w:p w14:paraId="4FAA148A" w14:textId="77777777" w:rsidR="00F46B22" w:rsidRDefault="00F46B22" w:rsidP="00F46B22">
      <w:pPr>
        <w:pStyle w:val="ListParagraph"/>
        <w:numPr>
          <w:ilvl w:val="0"/>
          <w:numId w:val="40"/>
        </w:numPr>
        <w:spacing w:before="0"/>
        <w:ind w:right="851"/>
        <w:rPr>
          <w:noProof/>
          <w:szCs w:val="24"/>
          <w:lang w:eastAsia="en-US"/>
        </w:rPr>
      </w:pPr>
      <w:r>
        <w:rPr>
          <w:noProof/>
          <w:szCs w:val="24"/>
          <w:lang w:eastAsia="en-US"/>
        </w:rPr>
        <w:t>Principal Adviser</w:t>
      </w:r>
    </w:p>
    <w:p w14:paraId="4AE2E3B9" w14:textId="77777777" w:rsidR="00F46B22" w:rsidRDefault="00F46B22" w:rsidP="00F46B22">
      <w:pPr>
        <w:pStyle w:val="ListParagraph"/>
        <w:numPr>
          <w:ilvl w:val="0"/>
          <w:numId w:val="40"/>
        </w:numPr>
        <w:spacing w:before="0"/>
        <w:ind w:right="851"/>
        <w:rPr>
          <w:noProof/>
          <w:szCs w:val="24"/>
          <w:lang w:eastAsia="en-US"/>
        </w:rPr>
      </w:pPr>
      <w:r>
        <w:rPr>
          <w:noProof/>
          <w:szCs w:val="24"/>
          <w:lang w:eastAsia="en-US"/>
        </w:rPr>
        <w:t>Senior Adviser</w:t>
      </w:r>
    </w:p>
    <w:p w14:paraId="7D471821" w14:textId="77777777" w:rsidR="00F46B22" w:rsidRDefault="00F46B22" w:rsidP="00F46B22">
      <w:pPr>
        <w:pStyle w:val="ListParagraph"/>
        <w:numPr>
          <w:ilvl w:val="0"/>
          <w:numId w:val="40"/>
        </w:numPr>
        <w:spacing w:before="0"/>
        <w:ind w:right="851"/>
        <w:rPr>
          <w:noProof/>
          <w:szCs w:val="24"/>
          <w:lang w:eastAsia="en-US"/>
        </w:rPr>
      </w:pPr>
      <w:r>
        <w:rPr>
          <w:noProof/>
          <w:szCs w:val="24"/>
          <w:lang w:eastAsia="en-US"/>
        </w:rPr>
        <w:t>Senior Media Adviser</w:t>
      </w:r>
    </w:p>
    <w:p w14:paraId="2B75A7B8" w14:textId="77777777" w:rsidR="00F46B22" w:rsidRDefault="00F46B22" w:rsidP="00F46B22">
      <w:pPr>
        <w:pStyle w:val="ListParagraph"/>
        <w:numPr>
          <w:ilvl w:val="0"/>
          <w:numId w:val="40"/>
        </w:numPr>
        <w:spacing w:before="0"/>
        <w:ind w:right="851"/>
        <w:rPr>
          <w:noProof/>
          <w:szCs w:val="24"/>
          <w:lang w:eastAsia="en-US"/>
        </w:rPr>
      </w:pPr>
      <w:r>
        <w:rPr>
          <w:noProof/>
          <w:szCs w:val="24"/>
          <w:lang w:eastAsia="en-US"/>
        </w:rPr>
        <w:t>Adviser</w:t>
      </w:r>
    </w:p>
    <w:p w14:paraId="5BB00FBD" w14:textId="77777777" w:rsidR="00F46B22" w:rsidRDefault="00F46B22" w:rsidP="00F46B22">
      <w:pPr>
        <w:pStyle w:val="ListParagraph"/>
        <w:numPr>
          <w:ilvl w:val="0"/>
          <w:numId w:val="40"/>
        </w:numPr>
        <w:spacing w:before="0"/>
        <w:ind w:right="851"/>
        <w:rPr>
          <w:noProof/>
          <w:szCs w:val="24"/>
          <w:lang w:eastAsia="en-US"/>
        </w:rPr>
      </w:pPr>
      <w:r>
        <w:rPr>
          <w:noProof/>
          <w:szCs w:val="24"/>
          <w:lang w:eastAsia="en-US"/>
        </w:rPr>
        <w:t>Media Adviser</w:t>
      </w:r>
    </w:p>
    <w:p w14:paraId="0C58B3F5" w14:textId="77777777" w:rsidR="00F46B22" w:rsidRDefault="00F46B22" w:rsidP="00F46B22">
      <w:pPr>
        <w:spacing w:before="0"/>
        <w:ind w:right="851"/>
        <w:rPr>
          <w:noProof/>
          <w:szCs w:val="24"/>
          <w:lang w:eastAsia="en-US"/>
        </w:rPr>
      </w:pPr>
    </w:p>
    <w:p w14:paraId="21ACB1BA" w14:textId="77777777" w:rsidR="00966E2E" w:rsidRDefault="00966E2E">
      <w:pPr>
        <w:spacing w:before="0" w:after="200" w:line="276" w:lineRule="auto"/>
        <w:rPr>
          <w:b/>
          <w:noProof/>
          <w:szCs w:val="24"/>
          <w:lang w:eastAsia="en-US"/>
        </w:rPr>
      </w:pPr>
      <w:r>
        <w:rPr>
          <w:b/>
          <w:noProof/>
          <w:szCs w:val="24"/>
          <w:lang w:eastAsia="en-US"/>
        </w:rPr>
        <w:br w:type="page"/>
      </w:r>
    </w:p>
    <w:p w14:paraId="4B65E074" w14:textId="2EA8ED84" w:rsidR="00F46B22" w:rsidRPr="00F91349" w:rsidRDefault="00F46B22" w:rsidP="00F91349">
      <w:pPr>
        <w:spacing w:before="0" w:after="200" w:line="276" w:lineRule="auto"/>
        <w:ind w:firstLine="426"/>
        <w:rPr>
          <w:b/>
          <w:noProof/>
          <w:szCs w:val="24"/>
          <w:lang w:eastAsia="en-US"/>
        </w:rPr>
      </w:pPr>
      <w:r>
        <w:rPr>
          <w:b/>
          <w:noProof/>
          <w:szCs w:val="24"/>
          <w:lang w:eastAsia="en-US"/>
        </w:rPr>
        <w:lastRenderedPageBreak/>
        <w:t>Section 10(e)</w:t>
      </w:r>
    </w:p>
    <w:p w14:paraId="1E60B1F0" w14:textId="4272F089" w:rsidR="00F46B22" w:rsidRDefault="00F46B22" w:rsidP="00F46B22">
      <w:pPr>
        <w:spacing w:before="0"/>
        <w:ind w:left="426" w:right="851"/>
        <w:rPr>
          <w:noProof/>
          <w:szCs w:val="24"/>
          <w:lang w:eastAsia="en-US"/>
        </w:rPr>
      </w:pPr>
      <w:r>
        <w:rPr>
          <w:noProof/>
          <w:szCs w:val="24"/>
          <w:lang w:eastAsia="en-US"/>
        </w:rPr>
        <w:t xml:space="preserve">This section provides the Registered Organisations Commissioner under the </w:t>
      </w:r>
      <w:r>
        <w:rPr>
          <w:i/>
          <w:noProof/>
          <w:szCs w:val="24"/>
          <w:lang w:eastAsia="en-US"/>
        </w:rPr>
        <w:t>Fair Work (Registered Organisations) Act 2009</w:t>
      </w:r>
      <w:r>
        <w:rPr>
          <w:noProof/>
          <w:szCs w:val="24"/>
          <w:lang w:eastAsia="en-US"/>
        </w:rPr>
        <w:t xml:space="preserve"> is exempt from jury service</w:t>
      </w:r>
      <w:r w:rsidR="002E056C">
        <w:rPr>
          <w:noProof/>
          <w:szCs w:val="24"/>
          <w:lang w:eastAsia="en-US"/>
        </w:rPr>
        <w:t>.</w:t>
      </w:r>
    </w:p>
    <w:p w14:paraId="7E96F7F6" w14:textId="77777777" w:rsidR="00F46B22" w:rsidRDefault="00F46B22" w:rsidP="00F46B22">
      <w:pPr>
        <w:spacing w:before="0"/>
        <w:ind w:right="851"/>
        <w:rPr>
          <w:noProof/>
          <w:szCs w:val="24"/>
          <w:lang w:eastAsia="en-US"/>
        </w:rPr>
      </w:pPr>
    </w:p>
    <w:p w14:paraId="00B385EB" w14:textId="77777777" w:rsidR="00F46B22" w:rsidRDefault="00F46B22" w:rsidP="00F46B22">
      <w:pPr>
        <w:spacing w:before="0"/>
        <w:ind w:left="426" w:right="851"/>
        <w:rPr>
          <w:b/>
          <w:noProof/>
          <w:szCs w:val="24"/>
          <w:lang w:eastAsia="en-US"/>
        </w:rPr>
      </w:pPr>
      <w:r>
        <w:rPr>
          <w:b/>
          <w:noProof/>
          <w:szCs w:val="24"/>
          <w:lang w:eastAsia="en-US"/>
        </w:rPr>
        <w:t>Section 10(f)</w:t>
      </w:r>
    </w:p>
    <w:p w14:paraId="02252AEB" w14:textId="77777777" w:rsidR="00F46B22" w:rsidRDefault="00F46B22" w:rsidP="00F46B22">
      <w:pPr>
        <w:spacing w:before="0"/>
        <w:ind w:left="426" w:right="851"/>
        <w:rPr>
          <w:b/>
          <w:noProof/>
          <w:szCs w:val="24"/>
          <w:lang w:eastAsia="en-US"/>
        </w:rPr>
      </w:pPr>
    </w:p>
    <w:p w14:paraId="66EC22BB" w14:textId="4A1E7AE1" w:rsidR="00F46B22" w:rsidRDefault="00F46B22" w:rsidP="00F46B22">
      <w:pPr>
        <w:spacing w:before="0"/>
        <w:ind w:left="426" w:right="851"/>
        <w:rPr>
          <w:noProof/>
          <w:szCs w:val="24"/>
          <w:lang w:eastAsia="en-US"/>
        </w:rPr>
      </w:pPr>
      <w:r>
        <w:rPr>
          <w:noProof/>
          <w:szCs w:val="24"/>
          <w:lang w:eastAsia="en-US"/>
        </w:rPr>
        <w:t xml:space="preserve">This section provides a Deputy Australian Building and Construction Commissioner under the </w:t>
      </w:r>
      <w:r>
        <w:rPr>
          <w:i/>
          <w:noProof/>
          <w:szCs w:val="24"/>
          <w:lang w:eastAsia="en-US"/>
        </w:rPr>
        <w:t>Building and Construction Industry (Improving Productivity) Act 2016</w:t>
      </w:r>
      <w:r>
        <w:rPr>
          <w:noProof/>
          <w:szCs w:val="24"/>
          <w:lang w:eastAsia="en-US"/>
        </w:rPr>
        <w:t xml:space="preserve"> is exempt from jury service</w:t>
      </w:r>
      <w:r w:rsidR="002E056C">
        <w:rPr>
          <w:noProof/>
          <w:szCs w:val="24"/>
          <w:lang w:eastAsia="en-US"/>
        </w:rPr>
        <w:t>.</w:t>
      </w:r>
    </w:p>
    <w:p w14:paraId="0BFD4F77" w14:textId="77777777" w:rsidR="00F46B22" w:rsidRDefault="00F46B22" w:rsidP="00F46B22">
      <w:pPr>
        <w:spacing w:before="0"/>
        <w:ind w:left="426" w:right="851"/>
        <w:rPr>
          <w:noProof/>
          <w:szCs w:val="24"/>
          <w:lang w:eastAsia="en-US"/>
        </w:rPr>
      </w:pPr>
    </w:p>
    <w:p w14:paraId="0FDE4633" w14:textId="77777777" w:rsidR="00F46B22" w:rsidRDefault="00F46B22" w:rsidP="00F46B22">
      <w:pPr>
        <w:spacing w:before="0"/>
        <w:ind w:left="426" w:right="851"/>
        <w:rPr>
          <w:b/>
          <w:noProof/>
          <w:szCs w:val="24"/>
          <w:lang w:eastAsia="en-US"/>
        </w:rPr>
      </w:pPr>
      <w:r>
        <w:rPr>
          <w:b/>
          <w:noProof/>
          <w:szCs w:val="24"/>
          <w:lang w:eastAsia="en-US"/>
        </w:rPr>
        <w:t>Section 10(g)</w:t>
      </w:r>
    </w:p>
    <w:p w14:paraId="5D37CE52" w14:textId="77777777" w:rsidR="00F46B22" w:rsidRPr="00910B19" w:rsidRDefault="00F46B22" w:rsidP="00F46B22">
      <w:pPr>
        <w:spacing w:before="0"/>
        <w:ind w:left="426" w:right="851"/>
        <w:rPr>
          <w:b/>
          <w:noProof/>
          <w:szCs w:val="24"/>
          <w:lang w:eastAsia="en-US"/>
        </w:rPr>
      </w:pPr>
    </w:p>
    <w:p w14:paraId="40F2F7AE" w14:textId="77777777" w:rsidR="00F46B22" w:rsidRDefault="00F46B22" w:rsidP="00F46B22">
      <w:pPr>
        <w:spacing w:before="0"/>
        <w:ind w:left="426" w:right="851"/>
        <w:rPr>
          <w:noProof/>
          <w:szCs w:val="24"/>
          <w:lang w:eastAsia="en-US"/>
        </w:rPr>
      </w:pPr>
      <w:r>
        <w:rPr>
          <w:noProof/>
          <w:szCs w:val="24"/>
          <w:lang w:eastAsia="en-US"/>
        </w:rPr>
        <w:t>This section provides the following people who hold or perform the duties of one of the following offices or positions in the Department of the Senate, are exempt from jury service:</w:t>
      </w:r>
    </w:p>
    <w:p w14:paraId="4414AA86" w14:textId="77777777" w:rsidR="00F46B22" w:rsidRDefault="00F46B22" w:rsidP="00F46B22">
      <w:pPr>
        <w:spacing w:before="0"/>
        <w:ind w:left="426" w:right="851"/>
        <w:rPr>
          <w:noProof/>
          <w:szCs w:val="24"/>
          <w:lang w:eastAsia="en-US"/>
        </w:rPr>
      </w:pPr>
    </w:p>
    <w:p w14:paraId="67DEA820" w14:textId="77777777" w:rsidR="00F46B22" w:rsidRDefault="00F46B22" w:rsidP="00F46B22">
      <w:pPr>
        <w:pStyle w:val="ListParagraph"/>
        <w:numPr>
          <w:ilvl w:val="0"/>
          <w:numId w:val="41"/>
        </w:numPr>
        <w:spacing w:before="0"/>
        <w:ind w:right="851"/>
        <w:rPr>
          <w:noProof/>
          <w:szCs w:val="24"/>
          <w:lang w:eastAsia="en-US"/>
        </w:rPr>
      </w:pPr>
      <w:r>
        <w:rPr>
          <w:noProof/>
          <w:szCs w:val="24"/>
          <w:lang w:eastAsia="en-US"/>
        </w:rPr>
        <w:t>Clerk of the Senate</w:t>
      </w:r>
    </w:p>
    <w:p w14:paraId="63E4BE79" w14:textId="77777777" w:rsidR="00F46B22" w:rsidRDefault="00F46B22" w:rsidP="00F46B22">
      <w:pPr>
        <w:pStyle w:val="ListParagraph"/>
        <w:numPr>
          <w:ilvl w:val="0"/>
          <w:numId w:val="41"/>
        </w:numPr>
        <w:spacing w:before="0"/>
        <w:ind w:right="851"/>
        <w:rPr>
          <w:noProof/>
          <w:szCs w:val="24"/>
          <w:lang w:eastAsia="en-US"/>
        </w:rPr>
      </w:pPr>
      <w:r>
        <w:rPr>
          <w:noProof/>
          <w:szCs w:val="24"/>
          <w:lang w:eastAsia="en-US"/>
        </w:rPr>
        <w:t>Deputy Clerk of the Senate</w:t>
      </w:r>
    </w:p>
    <w:p w14:paraId="596C028B" w14:textId="77777777" w:rsidR="00F46B22" w:rsidRDefault="00F46B22" w:rsidP="00F46B22">
      <w:pPr>
        <w:pStyle w:val="ListParagraph"/>
        <w:numPr>
          <w:ilvl w:val="0"/>
          <w:numId w:val="41"/>
        </w:numPr>
        <w:spacing w:before="0"/>
        <w:ind w:right="851"/>
        <w:rPr>
          <w:noProof/>
          <w:szCs w:val="24"/>
          <w:lang w:eastAsia="en-US"/>
        </w:rPr>
      </w:pPr>
      <w:r>
        <w:rPr>
          <w:noProof/>
          <w:szCs w:val="24"/>
          <w:lang w:eastAsia="en-US"/>
        </w:rPr>
        <w:t>Usher of the Black Rod</w:t>
      </w:r>
    </w:p>
    <w:p w14:paraId="1FAA7F7E" w14:textId="77777777" w:rsidR="00F46B22" w:rsidRDefault="00F46B22" w:rsidP="00F46B22">
      <w:pPr>
        <w:pStyle w:val="ListParagraph"/>
        <w:numPr>
          <w:ilvl w:val="0"/>
          <w:numId w:val="41"/>
        </w:numPr>
        <w:ind w:right="851"/>
        <w:rPr>
          <w:noProof/>
          <w:szCs w:val="24"/>
          <w:lang w:eastAsia="en-US"/>
        </w:rPr>
      </w:pPr>
      <w:r>
        <w:rPr>
          <w:noProof/>
          <w:szCs w:val="24"/>
          <w:lang w:eastAsia="en-US"/>
        </w:rPr>
        <w:t xml:space="preserve">An SES employee (as defined in the </w:t>
      </w:r>
      <w:r>
        <w:rPr>
          <w:i/>
          <w:noProof/>
          <w:szCs w:val="24"/>
          <w:lang w:eastAsia="en-US"/>
        </w:rPr>
        <w:t>Parliamentary Service Act 1999</w:t>
      </w:r>
      <w:r>
        <w:rPr>
          <w:noProof/>
          <w:szCs w:val="24"/>
          <w:lang w:eastAsia="en-US"/>
        </w:rPr>
        <w:t>) or an acting SES employee (as defined in the Act) with a classification of Senior Executive Band 1</w:t>
      </w:r>
    </w:p>
    <w:p w14:paraId="6AE9B4F3" w14:textId="77777777" w:rsidR="00F46B22" w:rsidRDefault="00F46B22" w:rsidP="00F46B22">
      <w:pPr>
        <w:pStyle w:val="ListParagraph"/>
        <w:numPr>
          <w:ilvl w:val="0"/>
          <w:numId w:val="41"/>
        </w:numPr>
        <w:ind w:right="851"/>
        <w:rPr>
          <w:noProof/>
          <w:szCs w:val="24"/>
          <w:lang w:eastAsia="en-US"/>
        </w:rPr>
      </w:pPr>
      <w:r>
        <w:rPr>
          <w:noProof/>
          <w:szCs w:val="24"/>
          <w:lang w:eastAsia="en-US"/>
        </w:rPr>
        <w:t>Secretary to a committee established by the Senate, or jointly by the Senate and the House of Representatives (including a committee established by an Act)</w:t>
      </w:r>
    </w:p>
    <w:p w14:paraId="22CFC69D" w14:textId="77777777" w:rsidR="00F46B22" w:rsidRDefault="00F46B22" w:rsidP="00F46B22">
      <w:pPr>
        <w:pStyle w:val="ListParagraph"/>
        <w:numPr>
          <w:ilvl w:val="0"/>
          <w:numId w:val="41"/>
        </w:numPr>
        <w:ind w:right="851"/>
        <w:rPr>
          <w:noProof/>
          <w:szCs w:val="24"/>
          <w:lang w:eastAsia="en-US"/>
        </w:rPr>
      </w:pPr>
      <w:r>
        <w:rPr>
          <w:noProof/>
          <w:szCs w:val="24"/>
          <w:lang w:eastAsia="en-US"/>
        </w:rPr>
        <w:t>A Parliamentary Service employee (as defined in the Act) performing the duties of a Clerk at the Table in the Senate</w:t>
      </w:r>
    </w:p>
    <w:p w14:paraId="180343F0" w14:textId="77777777" w:rsidR="00F46B22" w:rsidRDefault="00F46B22" w:rsidP="00F46B22">
      <w:pPr>
        <w:ind w:left="426" w:right="851"/>
        <w:rPr>
          <w:b/>
          <w:noProof/>
          <w:szCs w:val="24"/>
          <w:lang w:eastAsia="en-US"/>
        </w:rPr>
      </w:pPr>
      <w:r>
        <w:rPr>
          <w:b/>
          <w:noProof/>
          <w:szCs w:val="24"/>
          <w:lang w:eastAsia="en-US"/>
        </w:rPr>
        <w:t>Section 10(h)</w:t>
      </w:r>
    </w:p>
    <w:p w14:paraId="50520BEE" w14:textId="77777777" w:rsidR="00F46B22" w:rsidRDefault="00F46B22" w:rsidP="00F46B22">
      <w:pPr>
        <w:ind w:left="426" w:right="851"/>
        <w:rPr>
          <w:noProof/>
          <w:szCs w:val="24"/>
          <w:lang w:eastAsia="en-US"/>
        </w:rPr>
      </w:pPr>
      <w:r>
        <w:rPr>
          <w:noProof/>
          <w:szCs w:val="24"/>
          <w:lang w:eastAsia="en-US"/>
        </w:rPr>
        <w:t>This section provides the following people who hold or perform the duties of one of the following offices or positions in the Department of the House of Representatives, are exempt from jury service:</w:t>
      </w:r>
    </w:p>
    <w:p w14:paraId="76A076B6" w14:textId="77777777" w:rsidR="00F46B22" w:rsidRDefault="00F46B22" w:rsidP="00F46B22">
      <w:pPr>
        <w:pStyle w:val="ListParagraph"/>
        <w:numPr>
          <w:ilvl w:val="0"/>
          <w:numId w:val="42"/>
        </w:numPr>
        <w:ind w:right="851"/>
        <w:rPr>
          <w:noProof/>
          <w:szCs w:val="24"/>
          <w:lang w:eastAsia="en-US"/>
        </w:rPr>
      </w:pPr>
      <w:r>
        <w:rPr>
          <w:noProof/>
          <w:szCs w:val="24"/>
          <w:lang w:eastAsia="en-US"/>
        </w:rPr>
        <w:t>Clerk of the House of Representatives</w:t>
      </w:r>
    </w:p>
    <w:p w14:paraId="04F70860" w14:textId="77777777" w:rsidR="00F46B22" w:rsidRDefault="00F46B22" w:rsidP="00F46B22">
      <w:pPr>
        <w:pStyle w:val="ListParagraph"/>
        <w:numPr>
          <w:ilvl w:val="0"/>
          <w:numId w:val="42"/>
        </w:numPr>
        <w:ind w:right="851"/>
        <w:rPr>
          <w:noProof/>
          <w:szCs w:val="24"/>
          <w:lang w:eastAsia="en-US"/>
        </w:rPr>
      </w:pPr>
      <w:r>
        <w:rPr>
          <w:noProof/>
          <w:szCs w:val="24"/>
          <w:lang w:eastAsia="en-US"/>
        </w:rPr>
        <w:t>Deputy Clerk of the House of Representatives</w:t>
      </w:r>
    </w:p>
    <w:p w14:paraId="1408FFB4" w14:textId="77777777" w:rsidR="00F46B22" w:rsidRDefault="00F46B22" w:rsidP="00F46B22">
      <w:pPr>
        <w:pStyle w:val="ListParagraph"/>
        <w:numPr>
          <w:ilvl w:val="0"/>
          <w:numId w:val="42"/>
        </w:numPr>
        <w:ind w:right="851"/>
        <w:rPr>
          <w:noProof/>
          <w:szCs w:val="24"/>
          <w:lang w:eastAsia="en-US"/>
        </w:rPr>
      </w:pPr>
      <w:r>
        <w:rPr>
          <w:noProof/>
          <w:szCs w:val="24"/>
          <w:lang w:eastAsia="en-US"/>
        </w:rPr>
        <w:t>Clerk Assistant (Procedure)</w:t>
      </w:r>
    </w:p>
    <w:p w14:paraId="3846520A" w14:textId="77777777" w:rsidR="00F46B22" w:rsidRDefault="00F46B22" w:rsidP="00F46B22">
      <w:pPr>
        <w:pStyle w:val="ListParagraph"/>
        <w:numPr>
          <w:ilvl w:val="0"/>
          <w:numId w:val="42"/>
        </w:numPr>
        <w:ind w:right="851"/>
        <w:rPr>
          <w:noProof/>
          <w:szCs w:val="24"/>
          <w:lang w:eastAsia="en-US"/>
        </w:rPr>
      </w:pPr>
      <w:r>
        <w:rPr>
          <w:noProof/>
          <w:szCs w:val="24"/>
          <w:lang w:eastAsia="en-US"/>
        </w:rPr>
        <w:t>Clerk Assistant (Committees)</w:t>
      </w:r>
    </w:p>
    <w:p w14:paraId="7CC62591" w14:textId="77777777" w:rsidR="00F46B22" w:rsidRDefault="00F46B22" w:rsidP="00F46B22">
      <w:pPr>
        <w:pStyle w:val="ListParagraph"/>
        <w:numPr>
          <w:ilvl w:val="0"/>
          <w:numId w:val="42"/>
        </w:numPr>
        <w:ind w:right="851"/>
        <w:rPr>
          <w:noProof/>
          <w:szCs w:val="24"/>
          <w:lang w:eastAsia="en-US"/>
        </w:rPr>
      </w:pPr>
      <w:r>
        <w:rPr>
          <w:noProof/>
          <w:szCs w:val="24"/>
          <w:lang w:eastAsia="en-US"/>
        </w:rPr>
        <w:t>Clerk Assistant (Table)</w:t>
      </w:r>
    </w:p>
    <w:p w14:paraId="589C2702" w14:textId="77777777" w:rsidR="00F46B22" w:rsidRDefault="00F46B22" w:rsidP="00F46B22">
      <w:pPr>
        <w:pStyle w:val="ListParagraph"/>
        <w:numPr>
          <w:ilvl w:val="0"/>
          <w:numId w:val="42"/>
        </w:numPr>
        <w:ind w:right="851"/>
        <w:rPr>
          <w:noProof/>
          <w:szCs w:val="24"/>
          <w:lang w:eastAsia="en-US"/>
        </w:rPr>
      </w:pPr>
      <w:r>
        <w:rPr>
          <w:noProof/>
          <w:szCs w:val="24"/>
          <w:lang w:eastAsia="en-US"/>
        </w:rPr>
        <w:t>Serjeant</w:t>
      </w:r>
      <w:r>
        <w:rPr>
          <w:noProof/>
          <w:szCs w:val="24"/>
          <w:lang w:eastAsia="en-US"/>
        </w:rPr>
        <w:noBreakHyphen/>
        <w:t>at</w:t>
      </w:r>
      <w:r>
        <w:rPr>
          <w:noProof/>
          <w:szCs w:val="24"/>
          <w:lang w:eastAsia="en-US"/>
        </w:rPr>
        <w:noBreakHyphen/>
        <w:t>Arms</w:t>
      </w:r>
    </w:p>
    <w:p w14:paraId="799150D0" w14:textId="77777777" w:rsidR="00F46B22" w:rsidRDefault="00F46B22" w:rsidP="00F46B22">
      <w:pPr>
        <w:pStyle w:val="ListParagraph"/>
        <w:numPr>
          <w:ilvl w:val="0"/>
          <w:numId w:val="42"/>
        </w:numPr>
        <w:ind w:right="851"/>
        <w:rPr>
          <w:noProof/>
          <w:szCs w:val="24"/>
          <w:lang w:eastAsia="en-US"/>
        </w:rPr>
      </w:pPr>
      <w:r>
        <w:rPr>
          <w:noProof/>
          <w:szCs w:val="24"/>
          <w:lang w:eastAsia="en-US"/>
        </w:rPr>
        <w:t>Deputy Serjeant</w:t>
      </w:r>
      <w:r>
        <w:rPr>
          <w:noProof/>
          <w:szCs w:val="24"/>
          <w:lang w:eastAsia="en-US"/>
        </w:rPr>
        <w:noBreakHyphen/>
        <w:t>at</w:t>
      </w:r>
      <w:r>
        <w:rPr>
          <w:noProof/>
          <w:szCs w:val="24"/>
          <w:lang w:eastAsia="en-US"/>
        </w:rPr>
        <w:noBreakHyphen/>
        <w:t>Arms</w:t>
      </w:r>
    </w:p>
    <w:p w14:paraId="56D63AA4" w14:textId="77777777" w:rsidR="00F46B22" w:rsidRDefault="00F46B22" w:rsidP="00F46B22">
      <w:pPr>
        <w:pStyle w:val="ListParagraph"/>
        <w:numPr>
          <w:ilvl w:val="0"/>
          <w:numId w:val="42"/>
        </w:numPr>
        <w:ind w:right="851"/>
        <w:rPr>
          <w:noProof/>
          <w:szCs w:val="24"/>
          <w:lang w:eastAsia="en-US"/>
        </w:rPr>
      </w:pPr>
      <w:r>
        <w:rPr>
          <w:noProof/>
          <w:szCs w:val="24"/>
          <w:lang w:eastAsia="en-US"/>
        </w:rPr>
        <w:t>Director (Programming), Table Office</w:t>
      </w:r>
    </w:p>
    <w:p w14:paraId="739481D0" w14:textId="77777777" w:rsidR="00F46B22" w:rsidRDefault="00F46B22" w:rsidP="00F46B22">
      <w:pPr>
        <w:pStyle w:val="ListParagraph"/>
        <w:numPr>
          <w:ilvl w:val="0"/>
          <w:numId w:val="42"/>
        </w:numPr>
        <w:ind w:right="851"/>
        <w:rPr>
          <w:noProof/>
          <w:szCs w:val="24"/>
          <w:lang w:eastAsia="en-US"/>
        </w:rPr>
      </w:pPr>
      <w:r>
        <w:rPr>
          <w:noProof/>
          <w:szCs w:val="24"/>
          <w:lang w:eastAsia="en-US"/>
        </w:rPr>
        <w:t>Director (Legislation and Records), Table Office</w:t>
      </w:r>
    </w:p>
    <w:p w14:paraId="2344F968" w14:textId="77777777" w:rsidR="00F46B22" w:rsidRDefault="00F46B22" w:rsidP="00F46B22">
      <w:pPr>
        <w:pStyle w:val="ListParagraph"/>
        <w:numPr>
          <w:ilvl w:val="0"/>
          <w:numId w:val="42"/>
        </w:numPr>
        <w:ind w:right="851"/>
        <w:rPr>
          <w:noProof/>
          <w:szCs w:val="24"/>
          <w:lang w:eastAsia="en-US"/>
        </w:rPr>
      </w:pPr>
      <w:r>
        <w:rPr>
          <w:noProof/>
          <w:szCs w:val="24"/>
          <w:lang w:eastAsia="en-US"/>
        </w:rPr>
        <w:t>Secretary to a committee established by the House of Representatives, or jointly by the House of Representatives and the Senate (including a committee established by an Act)</w:t>
      </w:r>
    </w:p>
    <w:p w14:paraId="2820D363" w14:textId="77777777" w:rsidR="00F46B22" w:rsidRDefault="00F46B22" w:rsidP="00F46B22">
      <w:pPr>
        <w:spacing w:before="0" w:after="200" w:line="276" w:lineRule="auto"/>
        <w:rPr>
          <w:b/>
          <w:noProof/>
          <w:szCs w:val="24"/>
          <w:lang w:eastAsia="en-US"/>
        </w:rPr>
      </w:pPr>
      <w:r>
        <w:rPr>
          <w:b/>
          <w:noProof/>
          <w:szCs w:val="24"/>
          <w:lang w:eastAsia="en-US"/>
        </w:rPr>
        <w:br w:type="page"/>
      </w:r>
    </w:p>
    <w:p w14:paraId="0E5A572F" w14:textId="77777777" w:rsidR="00F46B22" w:rsidRDefault="00F46B22" w:rsidP="00F46B22">
      <w:pPr>
        <w:ind w:left="426" w:right="851"/>
        <w:rPr>
          <w:b/>
          <w:noProof/>
          <w:szCs w:val="24"/>
          <w:lang w:eastAsia="en-US"/>
        </w:rPr>
      </w:pPr>
      <w:r>
        <w:rPr>
          <w:b/>
          <w:noProof/>
          <w:szCs w:val="24"/>
          <w:lang w:eastAsia="en-US"/>
        </w:rPr>
        <w:lastRenderedPageBreak/>
        <w:t>Section 10(i)</w:t>
      </w:r>
    </w:p>
    <w:p w14:paraId="3ACF4DDD" w14:textId="0E410E10" w:rsidR="00F46B22" w:rsidRDefault="00F46B22" w:rsidP="00F46B22">
      <w:pPr>
        <w:ind w:left="426" w:right="851"/>
        <w:rPr>
          <w:noProof/>
          <w:szCs w:val="24"/>
          <w:lang w:eastAsia="en-US"/>
        </w:rPr>
      </w:pPr>
      <w:r>
        <w:rPr>
          <w:noProof/>
          <w:szCs w:val="24"/>
          <w:lang w:eastAsia="en-US"/>
        </w:rPr>
        <w:t xml:space="preserve">This section provides the following people who hold or perform the duties of one of the following offices or positions in the Joint Department, as defined in the </w:t>
      </w:r>
      <w:r>
        <w:rPr>
          <w:i/>
          <w:noProof/>
          <w:szCs w:val="24"/>
          <w:lang w:eastAsia="en-US"/>
        </w:rPr>
        <w:t>Parliamentary Service Act 1999</w:t>
      </w:r>
      <w:r>
        <w:rPr>
          <w:noProof/>
          <w:szCs w:val="24"/>
          <w:lang w:eastAsia="en-US"/>
        </w:rPr>
        <w:t>, are exempt from jury service:</w:t>
      </w:r>
    </w:p>
    <w:p w14:paraId="3DEADC12" w14:textId="77777777" w:rsidR="00F46B22" w:rsidRDefault="00F46B22" w:rsidP="00F46B22">
      <w:pPr>
        <w:pStyle w:val="ListParagraph"/>
        <w:numPr>
          <w:ilvl w:val="0"/>
          <w:numId w:val="43"/>
        </w:numPr>
        <w:ind w:right="851"/>
        <w:rPr>
          <w:noProof/>
          <w:szCs w:val="24"/>
          <w:lang w:eastAsia="en-US"/>
        </w:rPr>
      </w:pPr>
      <w:r>
        <w:rPr>
          <w:noProof/>
          <w:szCs w:val="24"/>
          <w:lang w:eastAsia="en-US"/>
        </w:rPr>
        <w:t>Secretary</w:t>
      </w:r>
    </w:p>
    <w:p w14:paraId="76096EA2" w14:textId="77777777" w:rsidR="00F46B22" w:rsidRDefault="00F46B22" w:rsidP="00F46B22">
      <w:pPr>
        <w:pStyle w:val="ListParagraph"/>
        <w:numPr>
          <w:ilvl w:val="0"/>
          <w:numId w:val="43"/>
        </w:numPr>
        <w:ind w:right="851"/>
        <w:rPr>
          <w:noProof/>
          <w:szCs w:val="24"/>
          <w:lang w:eastAsia="en-US"/>
        </w:rPr>
      </w:pPr>
      <w:r>
        <w:rPr>
          <w:noProof/>
          <w:szCs w:val="24"/>
          <w:lang w:eastAsia="en-US"/>
        </w:rPr>
        <w:t>Parliamentary Librarian</w:t>
      </w:r>
    </w:p>
    <w:p w14:paraId="62E643B8" w14:textId="77777777" w:rsidR="00F46B22" w:rsidRDefault="00F46B22" w:rsidP="00F46B22">
      <w:pPr>
        <w:pStyle w:val="ListParagraph"/>
        <w:numPr>
          <w:ilvl w:val="0"/>
          <w:numId w:val="43"/>
        </w:numPr>
        <w:ind w:right="851"/>
        <w:rPr>
          <w:noProof/>
          <w:szCs w:val="24"/>
          <w:lang w:eastAsia="en-US"/>
        </w:rPr>
      </w:pPr>
      <w:r>
        <w:rPr>
          <w:noProof/>
          <w:szCs w:val="24"/>
          <w:lang w:eastAsia="en-US"/>
        </w:rPr>
        <w:t>Chief Information Officer</w:t>
      </w:r>
    </w:p>
    <w:p w14:paraId="36C0E840" w14:textId="77777777" w:rsidR="00F46B22" w:rsidRDefault="00F46B22" w:rsidP="00F46B22">
      <w:pPr>
        <w:pStyle w:val="ListParagraph"/>
        <w:numPr>
          <w:ilvl w:val="0"/>
          <w:numId w:val="43"/>
        </w:numPr>
        <w:ind w:right="851"/>
        <w:rPr>
          <w:noProof/>
          <w:szCs w:val="24"/>
          <w:lang w:eastAsia="en-US"/>
        </w:rPr>
      </w:pPr>
      <w:r>
        <w:rPr>
          <w:noProof/>
          <w:szCs w:val="24"/>
          <w:lang w:eastAsia="en-US"/>
        </w:rPr>
        <w:t>First Assistant Secretary, Building and Security Division</w:t>
      </w:r>
    </w:p>
    <w:p w14:paraId="219AA323" w14:textId="77777777" w:rsidR="00F46B22" w:rsidRDefault="00F46B22" w:rsidP="00F46B22">
      <w:pPr>
        <w:pStyle w:val="ListParagraph"/>
        <w:numPr>
          <w:ilvl w:val="0"/>
          <w:numId w:val="43"/>
        </w:numPr>
        <w:ind w:right="851"/>
        <w:rPr>
          <w:noProof/>
          <w:szCs w:val="24"/>
          <w:lang w:eastAsia="en-US"/>
        </w:rPr>
      </w:pPr>
      <w:r>
        <w:rPr>
          <w:noProof/>
          <w:szCs w:val="24"/>
          <w:lang w:eastAsia="en-US"/>
        </w:rPr>
        <w:t>Chief Operating Officer</w:t>
      </w:r>
    </w:p>
    <w:p w14:paraId="44713EEB" w14:textId="77777777" w:rsidR="00F46B22" w:rsidRDefault="00F46B22" w:rsidP="00F46B22">
      <w:pPr>
        <w:pStyle w:val="ListParagraph"/>
        <w:numPr>
          <w:ilvl w:val="0"/>
          <w:numId w:val="43"/>
        </w:numPr>
        <w:ind w:right="851"/>
        <w:rPr>
          <w:noProof/>
          <w:szCs w:val="24"/>
          <w:lang w:eastAsia="en-US"/>
        </w:rPr>
      </w:pPr>
      <w:r>
        <w:rPr>
          <w:noProof/>
          <w:szCs w:val="24"/>
          <w:lang w:eastAsia="en-US"/>
        </w:rPr>
        <w:t>Chief Finance Officer</w:t>
      </w:r>
    </w:p>
    <w:p w14:paraId="4787A8F8" w14:textId="77777777" w:rsidR="00F46B22" w:rsidRDefault="00F46B22" w:rsidP="00F46B22">
      <w:pPr>
        <w:pStyle w:val="ListParagraph"/>
        <w:numPr>
          <w:ilvl w:val="0"/>
          <w:numId w:val="43"/>
        </w:numPr>
        <w:ind w:right="851"/>
        <w:rPr>
          <w:noProof/>
          <w:szCs w:val="24"/>
          <w:lang w:eastAsia="en-US"/>
        </w:rPr>
      </w:pPr>
      <w:r>
        <w:rPr>
          <w:noProof/>
          <w:szCs w:val="24"/>
          <w:lang w:eastAsia="en-US"/>
        </w:rPr>
        <w:t>Assistant Secretary, Capital Works Branch</w:t>
      </w:r>
    </w:p>
    <w:p w14:paraId="3A6A05A4" w14:textId="77777777" w:rsidR="00F46B22" w:rsidRDefault="00F46B22" w:rsidP="00F46B22">
      <w:pPr>
        <w:pStyle w:val="ListParagraph"/>
        <w:numPr>
          <w:ilvl w:val="0"/>
          <w:numId w:val="43"/>
        </w:numPr>
        <w:ind w:right="851"/>
        <w:rPr>
          <w:noProof/>
          <w:szCs w:val="24"/>
          <w:lang w:eastAsia="en-US"/>
        </w:rPr>
      </w:pPr>
      <w:r>
        <w:rPr>
          <w:noProof/>
          <w:szCs w:val="24"/>
          <w:lang w:eastAsia="en-US"/>
        </w:rPr>
        <w:t>Director, Legal Services</w:t>
      </w:r>
    </w:p>
    <w:p w14:paraId="10672C5D" w14:textId="77777777" w:rsidR="00F46B22" w:rsidRDefault="00F46B22" w:rsidP="00F46B22">
      <w:pPr>
        <w:ind w:left="426" w:right="851"/>
        <w:rPr>
          <w:b/>
          <w:noProof/>
          <w:szCs w:val="24"/>
          <w:lang w:eastAsia="en-US"/>
        </w:rPr>
      </w:pPr>
      <w:r>
        <w:rPr>
          <w:b/>
          <w:noProof/>
          <w:szCs w:val="24"/>
          <w:lang w:eastAsia="en-US"/>
        </w:rPr>
        <w:t>Section 10(j)</w:t>
      </w:r>
    </w:p>
    <w:p w14:paraId="611D9FB5" w14:textId="38973BE7" w:rsidR="00F46B22" w:rsidRDefault="00F46B22" w:rsidP="00F46B22">
      <w:pPr>
        <w:ind w:left="426" w:right="851"/>
        <w:rPr>
          <w:noProof/>
          <w:szCs w:val="24"/>
          <w:lang w:eastAsia="en-US"/>
        </w:rPr>
      </w:pPr>
      <w:r>
        <w:rPr>
          <w:noProof/>
          <w:szCs w:val="24"/>
          <w:lang w:eastAsia="en-US"/>
        </w:rPr>
        <w:t>This section provides that the Parliamentary Budget Officer is exempt from jury service</w:t>
      </w:r>
      <w:r w:rsidR="002E056C">
        <w:rPr>
          <w:noProof/>
          <w:szCs w:val="24"/>
          <w:lang w:eastAsia="en-US"/>
        </w:rPr>
        <w:t>.</w:t>
      </w:r>
    </w:p>
    <w:p w14:paraId="4884DE3C" w14:textId="77777777" w:rsidR="00F46B22" w:rsidRDefault="00F46B22" w:rsidP="00F46B22">
      <w:pPr>
        <w:ind w:left="426" w:right="851"/>
        <w:rPr>
          <w:b/>
          <w:noProof/>
          <w:szCs w:val="24"/>
          <w:lang w:eastAsia="en-US"/>
        </w:rPr>
      </w:pPr>
      <w:r>
        <w:rPr>
          <w:b/>
          <w:noProof/>
          <w:szCs w:val="24"/>
          <w:lang w:eastAsia="en-US"/>
        </w:rPr>
        <w:t>Section 10(k)</w:t>
      </w:r>
    </w:p>
    <w:p w14:paraId="2C4E8AD3" w14:textId="77777777" w:rsidR="00F46B22" w:rsidRDefault="00F46B22" w:rsidP="00F46B22">
      <w:pPr>
        <w:ind w:left="426" w:right="851"/>
        <w:rPr>
          <w:noProof/>
          <w:szCs w:val="24"/>
          <w:lang w:eastAsia="en-US"/>
        </w:rPr>
      </w:pPr>
      <w:r>
        <w:rPr>
          <w:noProof/>
          <w:szCs w:val="24"/>
          <w:lang w:eastAsia="en-US"/>
        </w:rPr>
        <w:t>This section provides that an APS employee holding or performing the duties or position of parliamentary liaison officer in the Department administered by the Prime Minister is exempt from jury service.</w:t>
      </w:r>
    </w:p>
    <w:p w14:paraId="5C309120" w14:textId="77777777" w:rsidR="00F46B22" w:rsidRDefault="00F46B22" w:rsidP="00F46B22">
      <w:pPr>
        <w:ind w:left="426" w:right="851"/>
        <w:rPr>
          <w:b/>
          <w:noProof/>
          <w:szCs w:val="24"/>
          <w:u w:val="single"/>
          <w:lang w:eastAsia="en-US"/>
        </w:rPr>
      </w:pPr>
      <w:r>
        <w:rPr>
          <w:b/>
          <w:noProof/>
          <w:szCs w:val="24"/>
          <w:u w:val="single"/>
          <w:lang w:eastAsia="en-US"/>
        </w:rPr>
        <w:t>Part 3 – Application, saving and transitional provisions</w:t>
      </w:r>
    </w:p>
    <w:p w14:paraId="4E3C559C" w14:textId="77777777" w:rsidR="00F46B22" w:rsidRDefault="00F46B22" w:rsidP="00F46B22">
      <w:pPr>
        <w:ind w:left="426" w:right="851"/>
        <w:rPr>
          <w:b/>
          <w:noProof/>
          <w:szCs w:val="24"/>
          <w:lang w:eastAsia="en-US"/>
        </w:rPr>
      </w:pPr>
      <w:r>
        <w:rPr>
          <w:b/>
          <w:noProof/>
          <w:szCs w:val="24"/>
          <w:lang w:eastAsia="en-US"/>
        </w:rPr>
        <w:t>Division 1 – Provisions for this instrument as originally made</w:t>
      </w:r>
    </w:p>
    <w:p w14:paraId="7BAD2B78" w14:textId="77777777" w:rsidR="00F46B22" w:rsidRDefault="00F46B22" w:rsidP="00F46B22">
      <w:pPr>
        <w:ind w:left="426" w:right="851"/>
        <w:rPr>
          <w:b/>
          <w:noProof/>
          <w:szCs w:val="24"/>
          <w:lang w:eastAsia="en-US"/>
        </w:rPr>
      </w:pPr>
      <w:r>
        <w:rPr>
          <w:b/>
          <w:noProof/>
          <w:szCs w:val="24"/>
          <w:lang w:eastAsia="en-US"/>
        </w:rPr>
        <w:t>Section 11 – Application to liability to serve arising on or after commencement</w:t>
      </w:r>
    </w:p>
    <w:p w14:paraId="3D6986B7" w14:textId="33591966" w:rsidR="00F46B22" w:rsidRDefault="00F46B22" w:rsidP="00F46B22">
      <w:pPr>
        <w:ind w:left="426" w:right="851"/>
        <w:rPr>
          <w:noProof/>
          <w:szCs w:val="24"/>
          <w:lang w:eastAsia="en-US"/>
        </w:rPr>
      </w:pPr>
      <w:r>
        <w:rPr>
          <w:noProof/>
          <w:szCs w:val="24"/>
          <w:lang w:eastAsia="en-US"/>
        </w:rPr>
        <w:t xml:space="preserve">This section provides that the </w:t>
      </w:r>
      <w:r w:rsidR="00957F4A">
        <w:rPr>
          <w:i/>
          <w:noProof/>
          <w:szCs w:val="24"/>
          <w:lang w:eastAsia="en-US"/>
        </w:rPr>
        <w:t>Jury Exemption Regulations 2019</w:t>
      </w:r>
      <w:r>
        <w:rPr>
          <w:noProof/>
          <w:szCs w:val="24"/>
          <w:lang w:eastAsia="en-US"/>
        </w:rPr>
        <w:t xml:space="preserve"> applies to liability to serve as a juror that arises on or after the commencement of the instrument. </w:t>
      </w:r>
    </w:p>
    <w:p w14:paraId="1461F885" w14:textId="77777777" w:rsidR="00F46B22" w:rsidRDefault="00F46B22" w:rsidP="00F46B22">
      <w:pPr>
        <w:ind w:left="426" w:right="851"/>
        <w:rPr>
          <w:b/>
          <w:noProof/>
          <w:szCs w:val="24"/>
          <w:u w:val="single"/>
          <w:lang w:eastAsia="en-US"/>
        </w:rPr>
      </w:pPr>
      <w:r>
        <w:rPr>
          <w:b/>
          <w:noProof/>
          <w:szCs w:val="24"/>
          <w:u w:val="single"/>
          <w:lang w:eastAsia="en-US"/>
        </w:rPr>
        <w:t>Schedule 1 – Repeals</w:t>
      </w:r>
    </w:p>
    <w:p w14:paraId="0D87B839" w14:textId="77777777" w:rsidR="00F46B22" w:rsidRDefault="00F46B22" w:rsidP="00F46B22">
      <w:pPr>
        <w:ind w:left="426" w:right="851"/>
        <w:rPr>
          <w:b/>
          <w:noProof/>
          <w:szCs w:val="24"/>
          <w:lang w:eastAsia="en-US"/>
        </w:rPr>
      </w:pPr>
      <w:r>
        <w:rPr>
          <w:b/>
          <w:noProof/>
          <w:szCs w:val="24"/>
          <w:lang w:eastAsia="en-US"/>
        </w:rPr>
        <w:t>Section 1 – The whole of the instrument</w:t>
      </w:r>
    </w:p>
    <w:p w14:paraId="2AB31523" w14:textId="77777777" w:rsidR="00F46B22" w:rsidRDefault="00F46B22" w:rsidP="00F46B22">
      <w:pPr>
        <w:ind w:left="426" w:right="851"/>
        <w:rPr>
          <w:noProof/>
          <w:szCs w:val="24"/>
          <w:lang w:eastAsia="en-US"/>
        </w:rPr>
      </w:pPr>
      <w:r>
        <w:rPr>
          <w:noProof/>
          <w:szCs w:val="24"/>
          <w:lang w:eastAsia="en-US"/>
        </w:rPr>
        <w:t xml:space="preserve">This section repeals the </w:t>
      </w:r>
      <w:r>
        <w:rPr>
          <w:i/>
          <w:noProof/>
          <w:szCs w:val="24"/>
          <w:lang w:eastAsia="en-US"/>
        </w:rPr>
        <w:t>Jury Exemption Regulations 1987</w:t>
      </w:r>
      <w:r>
        <w:rPr>
          <w:noProof/>
          <w:szCs w:val="24"/>
          <w:lang w:eastAsia="en-US"/>
        </w:rPr>
        <w:t>.</w:t>
      </w:r>
    </w:p>
    <w:p w14:paraId="333E9C8F" w14:textId="77777777" w:rsidR="00F46B22" w:rsidRDefault="00F46B22" w:rsidP="00F46B22">
      <w:pPr>
        <w:ind w:left="426" w:right="851"/>
        <w:rPr>
          <w:noProof/>
          <w:szCs w:val="24"/>
          <w:lang w:eastAsia="en-US"/>
        </w:rPr>
      </w:pPr>
    </w:p>
    <w:p w14:paraId="0408E050" w14:textId="77777777" w:rsidR="00F46B22" w:rsidRDefault="00F46B22" w:rsidP="00F46B22">
      <w:pPr>
        <w:spacing w:before="0"/>
        <w:ind w:left="426" w:right="851"/>
        <w:rPr>
          <w:noProof/>
          <w:szCs w:val="24"/>
          <w:lang w:eastAsia="en-US"/>
        </w:rPr>
      </w:pPr>
    </w:p>
    <w:p w14:paraId="6391FFAD" w14:textId="77777777" w:rsidR="00F46B22" w:rsidRDefault="00F46B22" w:rsidP="00F46B22">
      <w:pPr>
        <w:spacing w:before="0"/>
        <w:ind w:left="426" w:right="851"/>
        <w:rPr>
          <w:noProof/>
          <w:szCs w:val="24"/>
          <w:lang w:eastAsia="en-US"/>
        </w:rPr>
      </w:pPr>
    </w:p>
    <w:p w14:paraId="730A8CE6" w14:textId="77777777" w:rsidR="00F46B22" w:rsidRDefault="00F46B22" w:rsidP="00F46B22">
      <w:pPr>
        <w:spacing w:before="0"/>
        <w:ind w:right="851"/>
        <w:rPr>
          <w:noProof/>
          <w:szCs w:val="24"/>
          <w:lang w:eastAsia="en-US"/>
        </w:rPr>
      </w:pPr>
    </w:p>
    <w:p w14:paraId="75A8AEAE" w14:textId="77777777" w:rsidR="00F46B22" w:rsidRDefault="00F46B22">
      <w:pPr>
        <w:spacing w:before="0" w:after="200" w:line="276" w:lineRule="auto"/>
        <w:rPr>
          <w:b/>
          <w:szCs w:val="24"/>
          <w:u w:val="single"/>
        </w:rPr>
      </w:pPr>
      <w:r>
        <w:rPr>
          <w:b/>
          <w:szCs w:val="24"/>
          <w:u w:val="single"/>
        </w:rPr>
        <w:br w:type="page"/>
      </w:r>
    </w:p>
    <w:p w14:paraId="3D0F4C5A" w14:textId="221E0B6A" w:rsidR="00E67395" w:rsidRPr="00F73752" w:rsidRDefault="00E67395" w:rsidP="00E67395">
      <w:pPr>
        <w:spacing w:before="0" w:after="200" w:line="276" w:lineRule="auto"/>
        <w:jc w:val="right"/>
        <w:rPr>
          <w:b/>
          <w:szCs w:val="24"/>
          <w:u w:val="single"/>
        </w:rPr>
      </w:pPr>
      <w:r w:rsidRPr="00F73752">
        <w:rPr>
          <w:b/>
          <w:szCs w:val="24"/>
          <w:u w:val="single"/>
        </w:rPr>
        <w:lastRenderedPageBreak/>
        <w:t>ATTACHMENT</w:t>
      </w:r>
      <w:r>
        <w:rPr>
          <w:b/>
          <w:szCs w:val="24"/>
          <w:u w:val="single"/>
        </w:rPr>
        <w:t xml:space="preserve"> B</w:t>
      </w:r>
    </w:p>
    <w:p w14:paraId="0EF0EA39" w14:textId="77777777" w:rsidR="00E67395" w:rsidRPr="00BB4071" w:rsidRDefault="00E67395" w:rsidP="00E67395">
      <w:pPr>
        <w:jc w:val="center"/>
        <w:rPr>
          <w:b/>
          <w:sz w:val="28"/>
          <w:szCs w:val="28"/>
        </w:rPr>
      </w:pPr>
      <w:r w:rsidRPr="00BB4071">
        <w:rPr>
          <w:b/>
          <w:sz w:val="28"/>
          <w:szCs w:val="28"/>
        </w:rPr>
        <w:t>Statement of Compatibility with Human Rights</w:t>
      </w:r>
    </w:p>
    <w:p w14:paraId="4B563D43" w14:textId="77777777" w:rsidR="00E67395" w:rsidRDefault="00E67395" w:rsidP="00E67395">
      <w:pPr>
        <w:spacing w:before="120" w:after="120"/>
        <w:jc w:val="center"/>
        <w:rPr>
          <w:szCs w:val="24"/>
        </w:rPr>
      </w:pPr>
      <w:r>
        <w:rPr>
          <w:i/>
          <w:szCs w:val="24"/>
        </w:rPr>
        <w:t>Prepared in accordance with Part 3 of the Human Rights (Parliamentary Scrutiny) Act 2011</w:t>
      </w:r>
    </w:p>
    <w:p w14:paraId="467901CA" w14:textId="77777777" w:rsidR="00E67395" w:rsidRDefault="00E67395" w:rsidP="00E67395">
      <w:pPr>
        <w:spacing w:before="120" w:after="120"/>
        <w:jc w:val="center"/>
        <w:rPr>
          <w:szCs w:val="24"/>
        </w:rPr>
      </w:pPr>
    </w:p>
    <w:p w14:paraId="2B46830B" w14:textId="42A53805" w:rsidR="00E67395" w:rsidRDefault="00957F4A" w:rsidP="00E67395">
      <w:pPr>
        <w:spacing w:before="120" w:after="120"/>
        <w:jc w:val="center"/>
        <w:rPr>
          <w:b/>
          <w:szCs w:val="24"/>
        </w:rPr>
      </w:pPr>
      <w:r>
        <w:rPr>
          <w:b/>
          <w:szCs w:val="24"/>
        </w:rPr>
        <w:t>Jury Exemption Regulations 2019</w:t>
      </w:r>
    </w:p>
    <w:p w14:paraId="4B1DFC9C" w14:textId="77777777" w:rsidR="00E67395" w:rsidRDefault="00E67395" w:rsidP="00E67395">
      <w:pPr>
        <w:spacing w:before="120" w:after="120"/>
        <w:jc w:val="center"/>
        <w:rPr>
          <w:szCs w:val="24"/>
        </w:rPr>
      </w:pPr>
    </w:p>
    <w:p w14:paraId="5870CEAD" w14:textId="77777777" w:rsidR="00E67395" w:rsidRPr="005D41DD" w:rsidRDefault="00E67395" w:rsidP="00E67395">
      <w:pPr>
        <w:pStyle w:val="ListParagraph"/>
        <w:spacing w:before="120" w:after="120"/>
        <w:ind w:left="360"/>
        <w:jc w:val="center"/>
        <w:rPr>
          <w:szCs w:val="24"/>
        </w:rPr>
      </w:pPr>
      <w:r w:rsidRPr="005D41DD">
        <w:rPr>
          <w:szCs w:val="24"/>
        </w:rPr>
        <w:t xml:space="preserve">This Disallowable Legislative Instrument is compatible with the human rights and freedoms recognised or declared in the international instruments listed in section 3 of the </w:t>
      </w:r>
      <w:r w:rsidRPr="005D41DD">
        <w:rPr>
          <w:i/>
          <w:szCs w:val="24"/>
        </w:rPr>
        <w:t>Human Rights (Parliamentary Scrutiny) Act 2011</w:t>
      </w:r>
      <w:r w:rsidRPr="005D41DD">
        <w:rPr>
          <w:szCs w:val="24"/>
        </w:rPr>
        <w:t>.</w:t>
      </w:r>
    </w:p>
    <w:p w14:paraId="7AB5B329" w14:textId="77777777" w:rsidR="00E67395" w:rsidRPr="00BB4071" w:rsidRDefault="00E67395" w:rsidP="00E67395">
      <w:pPr>
        <w:pStyle w:val="Heading3"/>
        <w:rPr>
          <w:rFonts w:ascii="Times New Roman" w:eastAsia="Times New Roman" w:hAnsi="Times New Roman" w:cs="Times New Roman"/>
          <w:color w:val="auto"/>
          <w:szCs w:val="24"/>
        </w:rPr>
      </w:pPr>
      <w:r w:rsidRPr="00BB4071">
        <w:rPr>
          <w:rFonts w:ascii="Times New Roman" w:eastAsia="Times New Roman" w:hAnsi="Times New Roman" w:cs="Times New Roman"/>
          <w:color w:val="auto"/>
          <w:szCs w:val="24"/>
        </w:rPr>
        <w:t>Overview of the Regulations</w:t>
      </w:r>
    </w:p>
    <w:p w14:paraId="27A736D0" w14:textId="5D588312" w:rsidR="00E67395" w:rsidRPr="00F909EA" w:rsidRDefault="00E67395" w:rsidP="00E67395">
      <w:pPr>
        <w:pStyle w:val="ListParagraph"/>
        <w:numPr>
          <w:ilvl w:val="0"/>
          <w:numId w:val="23"/>
        </w:numPr>
        <w:spacing w:before="120" w:after="120"/>
        <w:contextualSpacing w:val="0"/>
        <w:rPr>
          <w:szCs w:val="24"/>
        </w:rPr>
      </w:pPr>
      <w:r w:rsidRPr="00F909EA">
        <w:rPr>
          <w:szCs w:val="24"/>
        </w:rPr>
        <w:t xml:space="preserve">The purpose of the </w:t>
      </w:r>
      <w:r w:rsidR="00957F4A">
        <w:rPr>
          <w:i/>
          <w:szCs w:val="24"/>
        </w:rPr>
        <w:t>Jury Exemption Regulations 2019</w:t>
      </w:r>
      <w:r w:rsidRPr="00210C4B">
        <w:rPr>
          <w:i/>
          <w:szCs w:val="24"/>
        </w:rPr>
        <w:t xml:space="preserve"> </w:t>
      </w:r>
      <w:r>
        <w:rPr>
          <w:szCs w:val="24"/>
        </w:rPr>
        <w:t xml:space="preserve">(the Regulations) </w:t>
      </w:r>
      <w:r w:rsidRPr="00F909EA">
        <w:rPr>
          <w:szCs w:val="24"/>
        </w:rPr>
        <w:t>is to</w:t>
      </w:r>
      <w:r>
        <w:rPr>
          <w:szCs w:val="24"/>
        </w:rPr>
        <w:t>:</w:t>
      </w:r>
    </w:p>
    <w:p w14:paraId="54EE9A42" w14:textId="77777777" w:rsidR="00E67395" w:rsidRDefault="00E67395" w:rsidP="00E67395">
      <w:pPr>
        <w:pStyle w:val="NoSpacing"/>
        <w:numPr>
          <w:ilvl w:val="0"/>
          <w:numId w:val="25"/>
        </w:numPr>
        <w:ind w:left="1134" w:right="851" w:hanging="425"/>
        <w:rPr>
          <w:szCs w:val="24"/>
        </w:rPr>
      </w:pPr>
      <w:r>
        <w:rPr>
          <w:szCs w:val="24"/>
        </w:rPr>
        <w:t xml:space="preserve">update or remove the names of some departments and agencies, staffing positions and terminology to reflect current use and practice; </w:t>
      </w:r>
    </w:p>
    <w:p w14:paraId="60A0C7DE" w14:textId="77777777" w:rsidR="00E67395" w:rsidRDefault="00E67395" w:rsidP="00E67395">
      <w:pPr>
        <w:pStyle w:val="NoSpacing"/>
        <w:ind w:left="1800" w:right="851"/>
        <w:rPr>
          <w:szCs w:val="24"/>
        </w:rPr>
      </w:pPr>
    </w:p>
    <w:p w14:paraId="13206D16" w14:textId="77777777" w:rsidR="00E67395" w:rsidRDefault="00E67395" w:rsidP="00E67395">
      <w:pPr>
        <w:pStyle w:val="NoSpacing"/>
        <w:numPr>
          <w:ilvl w:val="0"/>
          <w:numId w:val="25"/>
        </w:numPr>
        <w:ind w:left="1134" w:right="851" w:hanging="425"/>
        <w:rPr>
          <w:szCs w:val="24"/>
        </w:rPr>
      </w:pPr>
      <w:r>
        <w:t>narrow the scope of some categories of roles to ensure that people are not exempted from jury service where there is no valid justification for exemption</w:t>
      </w:r>
      <w:r>
        <w:rPr>
          <w:szCs w:val="24"/>
        </w:rPr>
        <w:t>; and</w:t>
      </w:r>
    </w:p>
    <w:p w14:paraId="5E05ABDF" w14:textId="77777777" w:rsidR="00E67395" w:rsidRDefault="00E67395" w:rsidP="00E67395">
      <w:pPr>
        <w:pStyle w:val="NoSpacing"/>
      </w:pPr>
    </w:p>
    <w:p w14:paraId="1A9F83C6" w14:textId="77777777" w:rsidR="00E67395" w:rsidRDefault="00E67395" w:rsidP="00E67395">
      <w:pPr>
        <w:pStyle w:val="NoSpacing"/>
        <w:numPr>
          <w:ilvl w:val="0"/>
          <w:numId w:val="26"/>
        </w:numPr>
      </w:pPr>
      <w:r>
        <w:t xml:space="preserve">repeal the </w:t>
      </w:r>
      <w:r>
        <w:rPr>
          <w:i/>
        </w:rPr>
        <w:t>Jury Exemption Regulations 1987</w:t>
      </w:r>
      <w:r>
        <w:t>.</w:t>
      </w:r>
    </w:p>
    <w:p w14:paraId="748EFCC5" w14:textId="77777777" w:rsidR="00E67395" w:rsidRDefault="00E67395" w:rsidP="00E67395">
      <w:pPr>
        <w:pStyle w:val="NoSpacing"/>
        <w:ind w:left="1080"/>
      </w:pPr>
    </w:p>
    <w:p w14:paraId="2C841A76" w14:textId="366A4D23" w:rsidR="00E67395" w:rsidRDefault="00E67395" w:rsidP="00E67395">
      <w:pPr>
        <w:pStyle w:val="NoSpacing"/>
        <w:numPr>
          <w:ilvl w:val="0"/>
          <w:numId w:val="23"/>
        </w:numPr>
      </w:pPr>
      <w:r>
        <w:t>The Regulations are proposed to be remade with the following amendments, inter alia</w:t>
      </w:r>
      <w:r w:rsidRPr="001B4157">
        <w:t>:</w:t>
      </w:r>
    </w:p>
    <w:p w14:paraId="62F7F54F" w14:textId="77777777" w:rsidR="00E67395" w:rsidRDefault="00E67395" w:rsidP="00E67395">
      <w:pPr>
        <w:pStyle w:val="NoSpacing"/>
        <w:ind w:left="360"/>
      </w:pPr>
    </w:p>
    <w:p w14:paraId="0B52DF90" w14:textId="25F082F0" w:rsidR="00177465" w:rsidRDefault="0051680C" w:rsidP="00E67395">
      <w:pPr>
        <w:pStyle w:val="NoSpacing"/>
        <w:numPr>
          <w:ilvl w:val="0"/>
          <w:numId w:val="26"/>
        </w:numPr>
        <w:rPr>
          <w:szCs w:val="24"/>
        </w:rPr>
      </w:pPr>
      <w:r>
        <w:rPr>
          <w:szCs w:val="24"/>
        </w:rPr>
        <w:t>c</w:t>
      </w:r>
      <w:r w:rsidR="00177465">
        <w:rPr>
          <w:szCs w:val="24"/>
        </w:rPr>
        <w:t xml:space="preserve">larify that persons who are exempt from jury service under the Regulations must be Commonwealth employees as defined under the </w:t>
      </w:r>
      <w:r w:rsidR="00177465">
        <w:rPr>
          <w:i/>
          <w:szCs w:val="24"/>
        </w:rPr>
        <w:t>Jury Exemption Act 1965</w:t>
      </w:r>
      <w:r>
        <w:rPr>
          <w:szCs w:val="24"/>
        </w:rPr>
        <w:t>;</w:t>
      </w:r>
    </w:p>
    <w:p w14:paraId="7DA7B5A5" w14:textId="77777777" w:rsidR="0051680C" w:rsidRDefault="0051680C" w:rsidP="0051680C">
      <w:pPr>
        <w:pStyle w:val="NoSpacing"/>
        <w:ind w:left="1080"/>
        <w:rPr>
          <w:szCs w:val="24"/>
        </w:rPr>
      </w:pPr>
    </w:p>
    <w:p w14:paraId="74DA8A4C" w14:textId="45F6F6B6" w:rsidR="0051680C" w:rsidRDefault="0051680C" w:rsidP="0051680C">
      <w:pPr>
        <w:pStyle w:val="NoSpacing"/>
        <w:numPr>
          <w:ilvl w:val="0"/>
          <w:numId w:val="26"/>
        </w:numPr>
        <w:rPr>
          <w:szCs w:val="24"/>
        </w:rPr>
      </w:pPr>
      <w:r w:rsidRPr="0023114B">
        <w:rPr>
          <w:szCs w:val="24"/>
        </w:rPr>
        <w:t>n</w:t>
      </w:r>
      <w:r w:rsidR="0043234A" w:rsidRPr="0023114B">
        <w:rPr>
          <w:szCs w:val="24"/>
        </w:rPr>
        <w:t>arrow the scope of persons or officers of the federal courts</w:t>
      </w:r>
      <w:r w:rsidR="0023114B" w:rsidRPr="0023114B">
        <w:rPr>
          <w:szCs w:val="24"/>
        </w:rPr>
        <w:t>, except the High Court,</w:t>
      </w:r>
      <w:r w:rsidR="0043234A" w:rsidRPr="0023114B">
        <w:rPr>
          <w:szCs w:val="24"/>
        </w:rPr>
        <w:t xml:space="preserve"> who are exempt from jury service to those whose duties relate directly and substantially to the administration of justice, </w:t>
      </w:r>
      <w:r w:rsidR="0023114B" w:rsidRPr="0023114B">
        <w:rPr>
          <w:szCs w:val="24"/>
        </w:rPr>
        <w:t>to clarify the exemption does not apply to employees working exclusively in providing corporate services to a federal court, such as finance, human resour</w:t>
      </w:r>
      <w:r w:rsidR="0023114B">
        <w:rPr>
          <w:szCs w:val="24"/>
        </w:rPr>
        <w:t>ces and information technology;</w:t>
      </w:r>
    </w:p>
    <w:p w14:paraId="1689F7DF" w14:textId="77777777" w:rsidR="0023114B" w:rsidRPr="0023114B" w:rsidRDefault="0023114B" w:rsidP="0023114B">
      <w:pPr>
        <w:pStyle w:val="NoSpacing"/>
        <w:rPr>
          <w:szCs w:val="24"/>
        </w:rPr>
      </w:pPr>
    </w:p>
    <w:p w14:paraId="6CF3DC8E" w14:textId="6574F6D6" w:rsidR="0043234A" w:rsidRDefault="0051680C" w:rsidP="00E67395">
      <w:pPr>
        <w:pStyle w:val="NoSpacing"/>
        <w:numPr>
          <w:ilvl w:val="0"/>
          <w:numId w:val="26"/>
        </w:numPr>
        <w:rPr>
          <w:szCs w:val="24"/>
        </w:rPr>
      </w:pPr>
      <w:r>
        <w:rPr>
          <w:szCs w:val="24"/>
        </w:rPr>
        <w:t>u</w:t>
      </w:r>
      <w:r w:rsidR="0043234A">
        <w:rPr>
          <w:szCs w:val="24"/>
        </w:rPr>
        <w:t xml:space="preserve">pdate </w:t>
      </w:r>
      <w:r w:rsidR="007F301C">
        <w:rPr>
          <w:szCs w:val="24"/>
        </w:rPr>
        <w:t xml:space="preserve">the names of Departments, </w:t>
      </w:r>
      <w:r w:rsidR="0043234A">
        <w:rPr>
          <w:szCs w:val="24"/>
        </w:rPr>
        <w:t>legislation</w:t>
      </w:r>
      <w:r w:rsidR="007F301C">
        <w:rPr>
          <w:szCs w:val="24"/>
        </w:rPr>
        <w:t xml:space="preserve"> and positions</w:t>
      </w:r>
      <w:r w:rsidR="0043234A">
        <w:rPr>
          <w:szCs w:val="24"/>
        </w:rPr>
        <w:t xml:space="preserve"> to reflect current use and practice, including:</w:t>
      </w:r>
    </w:p>
    <w:p w14:paraId="5C24C4D5" w14:textId="66658063" w:rsidR="00627F3D" w:rsidRDefault="00627F3D" w:rsidP="0043234A">
      <w:pPr>
        <w:pStyle w:val="NoSpacing"/>
        <w:numPr>
          <w:ilvl w:val="1"/>
          <w:numId w:val="26"/>
        </w:numPr>
        <w:rPr>
          <w:szCs w:val="24"/>
        </w:rPr>
      </w:pPr>
      <w:r>
        <w:rPr>
          <w:szCs w:val="24"/>
        </w:rPr>
        <w:t>the addition of Agency Heads and SES Band 3 and Commonwealth employees who perform duties equivalent to these positions;</w:t>
      </w:r>
    </w:p>
    <w:p w14:paraId="609E09C1" w14:textId="0F2F02E2" w:rsidR="0043234A" w:rsidRDefault="0043234A" w:rsidP="0043234A">
      <w:pPr>
        <w:pStyle w:val="NoSpacing"/>
        <w:numPr>
          <w:ilvl w:val="1"/>
          <w:numId w:val="26"/>
        </w:numPr>
        <w:rPr>
          <w:szCs w:val="24"/>
        </w:rPr>
      </w:pPr>
      <w:r>
        <w:rPr>
          <w:szCs w:val="24"/>
        </w:rPr>
        <w:t>the National Measurement Institute</w:t>
      </w:r>
      <w:r w:rsidR="009633FC">
        <w:rPr>
          <w:szCs w:val="24"/>
        </w:rPr>
        <w:t>;</w:t>
      </w:r>
    </w:p>
    <w:p w14:paraId="462F1C94" w14:textId="2251E49B" w:rsidR="0043234A" w:rsidRDefault="0043234A" w:rsidP="0043234A">
      <w:pPr>
        <w:pStyle w:val="NoSpacing"/>
        <w:numPr>
          <w:ilvl w:val="1"/>
          <w:numId w:val="26"/>
        </w:numPr>
        <w:rPr>
          <w:i/>
          <w:szCs w:val="24"/>
        </w:rPr>
      </w:pPr>
      <w:r w:rsidRPr="0043234A">
        <w:rPr>
          <w:i/>
          <w:szCs w:val="24"/>
        </w:rPr>
        <w:t>Australian Securities and</w:t>
      </w:r>
      <w:r w:rsidR="009633FC">
        <w:rPr>
          <w:i/>
          <w:szCs w:val="24"/>
        </w:rPr>
        <w:t xml:space="preserve"> Investments Commission Act 2001</w:t>
      </w:r>
      <w:r w:rsidR="009633FC">
        <w:rPr>
          <w:szCs w:val="24"/>
        </w:rPr>
        <w:t>;</w:t>
      </w:r>
    </w:p>
    <w:p w14:paraId="2E9C453E" w14:textId="3ABBE5AE" w:rsidR="0043234A" w:rsidRPr="009633FC" w:rsidRDefault="0043234A" w:rsidP="0043234A">
      <w:pPr>
        <w:pStyle w:val="NoSpacing"/>
        <w:numPr>
          <w:ilvl w:val="1"/>
          <w:numId w:val="26"/>
        </w:numPr>
        <w:rPr>
          <w:i/>
          <w:szCs w:val="24"/>
        </w:rPr>
      </w:pPr>
      <w:r w:rsidRPr="009633FC">
        <w:rPr>
          <w:i/>
          <w:szCs w:val="24"/>
        </w:rPr>
        <w:t>Biosecurity Act 2015</w:t>
      </w:r>
      <w:r w:rsidR="009633FC">
        <w:rPr>
          <w:szCs w:val="24"/>
        </w:rPr>
        <w:t>;</w:t>
      </w:r>
    </w:p>
    <w:p w14:paraId="3C193942" w14:textId="162A5871" w:rsidR="0043234A" w:rsidRPr="0043234A" w:rsidRDefault="00F91349" w:rsidP="0043234A">
      <w:pPr>
        <w:pStyle w:val="NoSpacing"/>
        <w:numPr>
          <w:ilvl w:val="1"/>
          <w:numId w:val="26"/>
        </w:numPr>
        <w:rPr>
          <w:i/>
          <w:szCs w:val="24"/>
        </w:rPr>
      </w:pPr>
      <w:r>
        <w:rPr>
          <w:szCs w:val="24"/>
        </w:rPr>
        <w:t>a</w:t>
      </w:r>
      <w:r w:rsidR="0043234A">
        <w:rPr>
          <w:szCs w:val="24"/>
        </w:rPr>
        <w:t xml:space="preserve"> person holding or performing the duties relating to a Minister</w:t>
      </w:r>
      <w:r w:rsidR="009633FC">
        <w:rPr>
          <w:szCs w:val="24"/>
        </w:rPr>
        <w:t>;</w:t>
      </w:r>
    </w:p>
    <w:p w14:paraId="006B254B" w14:textId="02E9BDD8" w:rsidR="0043234A" w:rsidRPr="00627F3D" w:rsidRDefault="0043234A" w:rsidP="00627F3D">
      <w:pPr>
        <w:pStyle w:val="NoSpacing"/>
        <w:numPr>
          <w:ilvl w:val="1"/>
          <w:numId w:val="26"/>
        </w:numPr>
        <w:rPr>
          <w:i/>
          <w:szCs w:val="24"/>
        </w:rPr>
      </w:pPr>
      <w:r>
        <w:rPr>
          <w:szCs w:val="24"/>
        </w:rPr>
        <w:t>Registered Organisations Commissioner</w:t>
      </w:r>
      <w:r w:rsidR="009633FC">
        <w:rPr>
          <w:szCs w:val="24"/>
        </w:rPr>
        <w:t>;</w:t>
      </w:r>
      <w:r w:rsidR="00627F3D">
        <w:rPr>
          <w:i/>
          <w:szCs w:val="24"/>
        </w:rPr>
        <w:t xml:space="preserve"> </w:t>
      </w:r>
      <w:r w:rsidR="0051680C" w:rsidRPr="00627F3D">
        <w:rPr>
          <w:szCs w:val="24"/>
        </w:rPr>
        <w:t>and</w:t>
      </w:r>
    </w:p>
    <w:p w14:paraId="036A71E8" w14:textId="77777777" w:rsidR="0051680C" w:rsidRPr="0043234A" w:rsidRDefault="0051680C" w:rsidP="0051680C">
      <w:pPr>
        <w:pStyle w:val="NoSpacing"/>
        <w:ind w:left="1800"/>
        <w:rPr>
          <w:i/>
          <w:szCs w:val="24"/>
        </w:rPr>
      </w:pPr>
    </w:p>
    <w:p w14:paraId="5F807202" w14:textId="3738EC35" w:rsidR="0043234A" w:rsidRPr="0043234A" w:rsidRDefault="0051680C" w:rsidP="0043234A">
      <w:pPr>
        <w:pStyle w:val="NoSpacing"/>
        <w:numPr>
          <w:ilvl w:val="0"/>
          <w:numId w:val="26"/>
        </w:numPr>
        <w:rPr>
          <w:i/>
          <w:szCs w:val="24"/>
        </w:rPr>
      </w:pPr>
      <w:r>
        <w:rPr>
          <w:szCs w:val="24"/>
        </w:rPr>
        <w:t>i</w:t>
      </w:r>
      <w:r w:rsidR="0043234A">
        <w:rPr>
          <w:szCs w:val="24"/>
        </w:rPr>
        <w:t xml:space="preserve">nclude positions in the Joint Department (as defined in the </w:t>
      </w:r>
      <w:r w:rsidR="0043234A">
        <w:rPr>
          <w:i/>
          <w:szCs w:val="24"/>
        </w:rPr>
        <w:t>Parliamentary Service Act 1999</w:t>
      </w:r>
      <w:r w:rsidR="0043234A">
        <w:rPr>
          <w:szCs w:val="24"/>
        </w:rPr>
        <w:t>) and the Parliamentary Budget Officer as exempt from jury service.</w:t>
      </w:r>
    </w:p>
    <w:p w14:paraId="2FF088CD" w14:textId="23B9C44C" w:rsidR="007F301C" w:rsidRDefault="007F301C">
      <w:pPr>
        <w:spacing w:before="0" w:after="200" w:line="276" w:lineRule="auto"/>
        <w:rPr>
          <w:szCs w:val="24"/>
        </w:rPr>
      </w:pPr>
      <w:r>
        <w:rPr>
          <w:szCs w:val="24"/>
        </w:rPr>
        <w:br w:type="page"/>
      </w:r>
    </w:p>
    <w:p w14:paraId="39BCF6CA" w14:textId="77777777" w:rsidR="00E67395" w:rsidRPr="00E3088F" w:rsidRDefault="00E67395" w:rsidP="00E67395">
      <w:pPr>
        <w:pStyle w:val="NoSpacing"/>
        <w:rPr>
          <w:b/>
          <w:szCs w:val="24"/>
        </w:rPr>
      </w:pPr>
      <w:r w:rsidRPr="00E3088F">
        <w:rPr>
          <w:b/>
          <w:szCs w:val="24"/>
        </w:rPr>
        <w:lastRenderedPageBreak/>
        <w:t>Human rights implications</w:t>
      </w:r>
    </w:p>
    <w:p w14:paraId="215486D1" w14:textId="77777777" w:rsidR="00E67395" w:rsidRDefault="00E67395" w:rsidP="00E67395">
      <w:pPr>
        <w:pStyle w:val="ListParagraph"/>
        <w:numPr>
          <w:ilvl w:val="0"/>
          <w:numId w:val="23"/>
        </w:numPr>
      </w:pPr>
      <w:r>
        <w:t>The legislative instrument engages the following human rights:</w:t>
      </w:r>
    </w:p>
    <w:p w14:paraId="42C4B4D3" w14:textId="77777777" w:rsidR="00E67395" w:rsidRPr="006B42F1" w:rsidRDefault="00E67395" w:rsidP="00E67395">
      <w:pPr>
        <w:pStyle w:val="ListParagraph"/>
        <w:ind w:left="360"/>
      </w:pPr>
      <w:r>
        <w:t xml:space="preserve"> </w:t>
      </w:r>
    </w:p>
    <w:p w14:paraId="0F59E5A3" w14:textId="796B7A2C" w:rsidR="00E67395" w:rsidRPr="00DD544F" w:rsidRDefault="00E67395" w:rsidP="00E67395">
      <w:pPr>
        <w:pStyle w:val="NoSpacing"/>
        <w:numPr>
          <w:ilvl w:val="0"/>
          <w:numId w:val="38"/>
        </w:numPr>
        <w:ind w:left="1134" w:hanging="425"/>
        <w:rPr>
          <w:rFonts w:eastAsia="Calibri"/>
          <w:bCs/>
          <w:iCs/>
          <w:lang w:eastAsia="en-US"/>
        </w:rPr>
      </w:pPr>
      <w:r>
        <w:rPr>
          <w:rFonts w:eastAsia="Calibri"/>
          <w:bCs/>
          <w:iCs/>
          <w:szCs w:val="22"/>
          <w:lang w:eastAsia="en-US"/>
        </w:rPr>
        <w:t xml:space="preserve">the </w:t>
      </w:r>
      <w:r w:rsidRPr="00DD544F">
        <w:rPr>
          <w:rFonts w:eastAsia="Calibri"/>
          <w:bCs/>
          <w:iCs/>
          <w:szCs w:val="22"/>
          <w:lang w:eastAsia="en-US"/>
        </w:rPr>
        <w:t>right to non-discrimination: Article</w:t>
      </w:r>
      <w:r>
        <w:rPr>
          <w:rFonts w:eastAsia="Calibri"/>
          <w:bCs/>
          <w:iCs/>
          <w:szCs w:val="22"/>
          <w:lang w:eastAsia="en-US"/>
        </w:rPr>
        <w:t>s</w:t>
      </w:r>
      <w:r w:rsidRPr="00DD544F">
        <w:rPr>
          <w:rFonts w:eastAsia="Calibri"/>
          <w:bCs/>
          <w:iCs/>
          <w:szCs w:val="22"/>
          <w:lang w:eastAsia="en-US"/>
        </w:rPr>
        <w:t xml:space="preserve"> 2</w:t>
      </w:r>
      <w:r>
        <w:rPr>
          <w:rFonts w:eastAsia="Calibri"/>
          <w:bCs/>
          <w:iCs/>
          <w:szCs w:val="22"/>
          <w:lang w:eastAsia="en-US"/>
        </w:rPr>
        <w:t xml:space="preserve"> and 26</w:t>
      </w:r>
      <w:r w:rsidRPr="00DD544F">
        <w:rPr>
          <w:rFonts w:eastAsia="Calibri"/>
          <w:bCs/>
          <w:iCs/>
          <w:szCs w:val="22"/>
          <w:lang w:eastAsia="en-US"/>
        </w:rPr>
        <w:t xml:space="preserve"> of the </w:t>
      </w:r>
      <w:r w:rsidRPr="00F2521A">
        <w:rPr>
          <w:rFonts w:eastAsia="Calibri"/>
          <w:bCs/>
          <w:i/>
          <w:iCs/>
          <w:szCs w:val="22"/>
          <w:lang w:eastAsia="en-US"/>
        </w:rPr>
        <w:t>International Covenant on Civil and Political Rights</w:t>
      </w:r>
      <w:r>
        <w:rPr>
          <w:rFonts w:eastAsia="Calibri"/>
          <w:bCs/>
          <w:iCs/>
          <w:szCs w:val="22"/>
          <w:lang w:eastAsia="en-US"/>
        </w:rPr>
        <w:t xml:space="preserve"> (</w:t>
      </w:r>
      <w:r w:rsidRPr="00DD544F">
        <w:rPr>
          <w:rFonts w:eastAsia="Calibri"/>
          <w:bCs/>
          <w:iCs/>
          <w:szCs w:val="22"/>
          <w:lang w:eastAsia="en-US"/>
        </w:rPr>
        <w:t>ICCPR</w:t>
      </w:r>
      <w:r>
        <w:rPr>
          <w:rFonts w:eastAsia="Calibri"/>
          <w:bCs/>
          <w:iCs/>
          <w:szCs w:val="22"/>
          <w:lang w:eastAsia="en-US"/>
        </w:rPr>
        <w:t>), A</w:t>
      </w:r>
      <w:r w:rsidRPr="00CA6991">
        <w:rPr>
          <w:rFonts w:eastAsia="Calibri"/>
          <w:bCs/>
          <w:iCs/>
          <w:szCs w:val="22"/>
          <w:lang w:eastAsia="en-US"/>
        </w:rPr>
        <w:t xml:space="preserve">rticle 2(2) of the </w:t>
      </w:r>
      <w:r w:rsidRPr="00CA6991">
        <w:rPr>
          <w:rFonts w:eastAsia="Calibri"/>
          <w:bCs/>
          <w:i/>
          <w:iCs/>
          <w:szCs w:val="22"/>
          <w:lang w:eastAsia="en-US"/>
        </w:rPr>
        <w:t>International Covenant on Economic, Social and Cultural Rights</w:t>
      </w:r>
      <w:r w:rsidRPr="00CA6991">
        <w:rPr>
          <w:rFonts w:eastAsia="Calibri"/>
          <w:bCs/>
          <w:iCs/>
          <w:szCs w:val="22"/>
          <w:lang w:eastAsia="en-US"/>
        </w:rPr>
        <w:t xml:space="preserve"> (ICESCR), </w:t>
      </w:r>
      <w:r w:rsidRPr="00DD544F">
        <w:rPr>
          <w:rFonts w:eastAsia="Calibri"/>
          <w:bCs/>
          <w:iCs/>
          <w:szCs w:val="22"/>
          <w:lang w:eastAsia="en-US"/>
        </w:rPr>
        <w:t xml:space="preserve"> </w:t>
      </w:r>
      <w:r>
        <w:rPr>
          <w:rFonts w:eastAsia="Calibri"/>
          <w:bCs/>
          <w:iCs/>
          <w:szCs w:val="22"/>
          <w:lang w:eastAsia="en-US"/>
        </w:rPr>
        <w:t xml:space="preserve">Articles 1, 2, 4 and 5 </w:t>
      </w:r>
      <w:r w:rsidRPr="00DD544F">
        <w:rPr>
          <w:rFonts w:eastAsia="Calibri"/>
          <w:lang w:eastAsia="en-US"/>
        </w:rPr>
        <w:t xml:space="preserve">of the </w:t>
      </w:r>
      <w:r w:rsidRPr="00DD544F">
        <w:rPr>
          <w:rFonts w:eastAsia="Calibri"/>
          <w:i/>
          <w:lang w:eastAsia="en-US"/>
        </w:rPr>
        <w:t>International Convention on the Elimination of All Forms of Racial Discrimination</w:t>
      </w:r>
      <w:r>
        <w:rPr>
          <w:rFonts w:eastAsia="Calibri"/>
          <w:i/>
          <w:lang w:eastAsia="en-US"/>
        </w:rPr>
        <w:t xml:space="preserve">, </w:t>
      </w:r>
      <w:r w:rsidRPr="00DD544F">
        <w:rPr>
          <w:rFonts w:eastAsia="Calibri"/>
          <w:lang w:eastAsia="en-US"/>
        </w:rPr>
        <w:t xml:space="preserve">Article 2 of the </w:t>
      </w:r>
      <w:r w:rsidRPr="00DD544F">
        <w:rPr>
          <w:rFonts w:eastAsia="Calibri"/>
          <w:i/>
          <w:lang w:eastAsia="en-US"/>
        </w:rPr>
        <w:t>Convention on the Elimination of All Forms of Discrimination Against Women</w:t>
      </w:r>
      <w:r>
        <w:rPr>
          <w:rFonts w:eastAsia="Calibri"/>
          <w:i/>
          <w:lang w:eastAsia="en-US"/>
        </w:rPr>
        <w:t xml:space="preserve"> </w:t>
      </w:r>
      <w:r>
        <w:rPr>
          <w:rFonts w:eastAsia="Calibri"/>
          <w:lang w:eastAsia="en-US"/>
        </w:rPr>
        <w:t>and Art</w:t>
      </w:r>
      <w:r w:rsidR="00F112DB">
        <w:rPr>
          <w:rFonts w:eastAsia="Calibri"/>
          <w:lang w:eastAsia="en-US"/>
        </w:rPr>
        <w:t xml:space="preserve">icles 3, 4, 5 and 12 of the </w:t>
      </w:r>
      <w:r w:rsidR="00F112DB">
        <w:rPr>
          <w:rFonts w:eastAsia="Calibri"/>
          <w:i/>
          <w:lang w:eastAsia="en-US"/>
        </w:rPr>
        <w:t>Convention on the Rights of Persons with Disabilities</w:t>
      </w:r>
      <w:r>
        <w:rPr>
          <w:rFonts w:eastAsia="Calibri"/>
          <w:lang w:eastAsia="en-US"/>
        </w:rPr>
        <w:t>,</w:t>
      </w:r>
    </w:p>
    <w:p w14:paraId="06CB4FAC" w14:textId="77777777" w:rsidR="00E67395" w:rsidRDefault="00E67395" w:rsidP="00E67395">
      <w:pPr>
        <w:pStyle w:val="NoSpacing"/>
        <w:rPr>
          <w:rFonts w:eastAsia="Calibri"/>
          <w:lang w:eastAsia="en-US"/>
        </w:rPr>
      </w:pPr>
    </w:p>
    <w:p w14:paraId="40BC2877" w14:textId="4D790D40" w:rsidR="00E67395" w:rsidRPr="00E9671E" w:rsidRDefault="00E67395" w:rsidP="00E67395">
      <w:pPr>
        <w:pStyle w:val="NoSpacing"/>
        <w:numPr>
          <w:ilvl w:val="1"/>
          <w:numId w:val="36"/>
        </w:numPr>
        <w:ind w:left="1134" w:hanging="425"/>
        <w:rPr>
          <w:rFonts w:eastAsia="Calibri"/>
          <w:lang w:eastAsia="en-US"/>
        </w:rPr>
      </w:pPr>
      <w:r>
        <w:rPr>
          <w:rFonts w:eastAsia="Calibri"/>
          <w:bCs/>
          <w:iCs/>
          <w:szCs w:val="22"/>
          <w:lang w:eastAsia="en-US"/>
        </w:rPr>
        <w:t xml:space="preserve">the </w:t>
      </w:r>
      <w:r w:rsidRPr="00DD544F">
        <w:rPr>
          <w:rFonts w:eastAsia="Calibri"/>
          <w:bCs/>
          <w:iCs/>
          <w:szCs w:val="22"/>
          <w:lang w:eastAsia="en-US"/>
        </w:rPr>
        <w:t xml:space="preserve">right to </w:t>
      </w:r>
      <w:r>
        <w:rPr>
          <w:rFonts w:eastAsia="Calibri"/>
          <w:bCs/>
          <w:iCs/>
          <w:szCs w:val="22"/>
          <w:lang w:eastAsia="en-US"/>
        </w:rPr>
        <w:t xml:space="preserve">a fair trial and fair hearing rights: Article 14 of the ICCPR, Article 40 of the </w:t>
      </w:r>
      <w:r w:rsidRPr="006B42F1">
        <w:rPr>
          <w:rFonts w:eastAsia="Calibri"/>
          <w:bCs/>
          <w:i/>
          <w:iCs/>
          <w:szCs w:val="22"/>
          <w:lang w:eastAsia="en-US"/>
        </w:rPr>
        <w:t xml:space="preserve">Convention on the Rights of the Child </w:t>
      </w:r>
      <w:r>
        <w:rPr>
          <w:rFonts w:eastAsia="Calibri"/>
          <w:bCs/>
          <w:iCs/>
          <w:szCs w:val="22"/>
          <w:lang w:eastAsia="en-US"/>
        </w:rPr>
        <w:t xml:space="preserve">and Article 13 of the </w:t>
      </w:r>
      <w:r w:rsidR="00A93D9A">
        <w:rPr>
          <w:rFonts w:eastAsia="Calibri"/>
          <w:bCs/>
          <w:iCs/>
          <w:szCs w:val="22"/>
          <w:lang w:eastAsia="en-US"/>
        </w:rPr>
        <w:t>CRPD</w:t>
      </w:r>
      <w:r>
        <w:rPr>
          <w:rFonts w:eastAsia="Calibri"/>
          <w:bCs/>
          <w:iCs/>
          <w:szCs w:val="22"/>
          <w:lang w:eastAsia="en-US"/>
        </w:rPr>
        <w:t xml:space="preserve">, </w:t>
      </w:r>
    </w:p>
    <w:p w14:paraId="0D6932CD" w14:textId="77777777" w:rsidR="00E67395" w:rsidRPr="00E9671E" w:rsidRDefault="00E67395" w:rsidP="00E67395">
      <w:pPr>
        <w:pStyle w:val="NoSpacing"/>
        <w:rPr>
          <w:rFonts w:eastAsia="Calibri"/>
          <w:lang w:eastAsia="en-US"/>
        </w:rPr>
      </w:pPr>
    </w:p>
    <w:p w14:paraId="17CEA696" w14:textId="77777777" w:rsidR="00E67395" w:rsidRPr="00E9671E" w:rsidRDefault="00E67395" w:rsidP="00E67395">
      <w:pPr>
        <w:pStyle w:val="NoSpacing"/>
        <w:numPr>
          <w:ilvl w:val="1"/>
          <w:numId w:val="36"/>
        </w:numPr>
        <w:ind w:left="1134" w:hanging="425"/>
        <w:rPr>
          <w:rFonts w:eastAsia="Calibri"/>
          <w:lang w:eastAsia="en-US"/>
        </w:rPr>
      </w:pPr>
      <w:r>
        <w:rPr>
          <w:rFonts w:eastAsia="Calibri"/>
          <w:lang w:eastAsia="en-US"/>
        </w:rPr>
        <w:t>minimum guarantees in criminal proceedings: Article 14(3), (5), (6) and (7) of the ICCPR, and</w:t>
      </w:r>
    </w:p>
    <w:p w14:paraId="6DD9803D" w14:textId="77777777" w:rsidR="00E67395" w:rsidRDefault="00E67395" w:rsidP="00E67395">
      <w:pPr>
        <w:pStyle w:val="ListParagraph"/>
        <w:spacing w:before="0"/>
        <w:rPr>
          <w:rFonts w:eastAsia="Calibri"/>
          <w:lang w:eastAsia="en-US"/>
        </w:rPr>
      </w:pPr>
    </w:p>
    <w:p w14:paraId="4C198365" w14:textId="77777777" w:rsidR="00E67395" w:rsidRPr="00E9671E" w:rsidRDefault="00E67395" w:rsidP="00E67395">
      <w:pPr>
        <w:pStyle w:val="NoSpacing"/>
        <w:numPr>
          <w:ilvl w:val="1"/>
          <w:numId w:val="36"/>
        </w:numPr>
        <w:ind w:left="1134" w:hanging="425"/>
        <w:rPr>
          <w:rFonts w:eastAsia="Calibri"/>
          <w:lang w:eastAsia="en-US"/>
        </w:rPr>
      </w:pPr>
      <w:r>
        <w:rPr>
          <w:rFonts w:eastAsia="Calibri"/>
          <w:lang w:eastAsia="en-US"/>
        </w:rPr>
        <w:t>presumption of innocence: Article 14(2) of the ICCPR</w:t>
      </w:r>
    </w:p>
    <w:p w14:paraId="09D28E70" w14:textId="77777777" w:rsidR="00E67395" w:rsidRPr="001E74AD" w:rsidRDefault="00E67395" w:rsidP="00E67395">
      <w:pPr>
        <w:rPr>
          <w:i/>
        </w:rPr>
      </w:pPr>
      <w:r w:rsidRPr="001E74AD">
        <w:rPr>
          <w:i/>
        </w:rPr>
        <w:t>The right to</w:t>
      </w:r>
      <w:r>
        <w:rPr>
          <w:i/>
        </w:rPr>
        <w:t xml:space="preserve"> </w:t>
      </w:r>
      <w:r w:rsidRPr="001E74AD">
        <w:rPr>
          <w:i/>
        </w:rPr>
        <w:t xml:space="preserve">non-discrimination </w:t>
      </w:r>
    </w:p>
    <w:p w14:paraId="6DAF22DF" w14:textId="77777777" w:rsidR="00E67395" w:rsidRPr="00FC74C4" w:rsidRDefault="00E67395" w:rsidP="00E67395">
      <w:pPr>
        <w:numPr>
          <w:ilvl w:val="0"/>
          <w:numId w:val="23"/>
        </w:numPr>
        <w:rPr>
          <w:i/>
          <w:szCs w:val="24"/>
          <w:u w:val="single"/>
        </w:rPr>
      </w:pPr>
      <w:r w:rsidRPr="00B97E75">
        <w:rPr>
          <w:szCs w:val="24"/>
        </w:rPr>
        <w:t>The</w:t>
      </w:r>
      <w:r>
        <w:rPr>
          <w:szCs w:val="24"/>
        </w:rPr>
        <w:t xml:space="preserve"> Instrument may engage the right</w:t>
      </w:r>
      <w:r w:rsidRPr="00B97E75">
        <w:rPr>
          <w:szCs w:val="24"/>
        </w:rPr>
        <w:t xml:space="preserve"> </w:t>
      </w:r>
      <w:r>
        <w:rPr>
          <w:szCs w:val="24"/>
        </w:rPr>
        <w:t>to</w:t>
      </w:r>
      <w:r w:rsidRPr="00B97E75">
        <w:rPr>
          <w:szCs w:val="24"/>
        </w:rPr>
        <w:t xml:space="preserve"> non-discrimination</w:t>
      </w:r>
      <w:r>
        <w:rPr>
          <w:szCs w:val="24"/>
        </w:rPr>
        <w:t xml:space="preserve"> and limit this right on the basis that it excludes certain categories of Commonwealth employees, or persons included within a class of Commonwealth employees, from jury service. Discrimination on the ground of occupation may fall under the ‘other status’ category contained in Article 26 of the ICCPR. However, as discussed below, any limitation on the right would be justified in the circumstances. </w:t>
      </w:r>
    </w:p>
    <w:p w14:paraId="72D9AA16" w14:textId="44E093F8" w:rsidR="00E67395" w:rsidRDefault="00E67395" w:rsidP="00E67395">
      <w:pPr>
        <w:numPr>
          <w:ilvl w:val="0"/>
          <w:numId w:val="23"/>
        </w:numPr>
        <w:rPr>
          <w:szCs w:val="24"/>
        </w:rPr>
      </w:pPr>
      <w:r w:rsidRPr="005E6F64">
        <w:rPr>
          <w:szCs w:val="24"/>
        </w:rPr>
        <w:t>The principle of legitimate differential treatment allows</w:t>
      </w:r>
      <w:r>
        <w:rPr>
          <w:szCs w:val="24"/>
        </w:rPr>
        <w:t xml:space="preserve"> for the treatment of</w:t>
      </w:r>
      <w:r w:rsidRPr="005E6F64">
        <w:rPr>
          <w:szCs w:val="24"/>
        </w:rPr>
        <w:t xml:space="preserve"> particular</w:t>
      </w:r>
      <w:r>
        <w:rPr>
          <w:szCs w:val="24"/>
        </w:rPr>
        <w:t xml:space="preserve"> </w:t>
      </w:r>
      <w:r w:rsidRPr="005E6F64">
        <w:rPr>
          <w:szCs w:val="24"/>
        </w:rPr>
        <w:t>groups differently, provided particular criteria are met. T</w:t>
      </w:r>
      <w:r w:rsidR="00F91349">
        <w:rPr>
          <w:szCs w:val="24"/>
        </w:rPr>
        <w:t>hat is,</w:t>
      </w:r>
      <w:r>
        <w:rPr>
          <w:szCs w:val="24"/>
        </w:rPr>
        <w:t xml:space="preserve"> t</w:t>
      </w:r>
      <w:r w:rsidRPr="005E6F64">
        <w:rPr>
          <w:szCs w:val="24"/>
        </w:rPr>
        <w:t>he justification for differentiation</w:t>
      </w:r>
      <w:r>
        <w:rPr>
          <w:szCs w:val="24"/>
        </w:rPr>
        <w:t xml:space="preserve"> </w:t>
      </w:r>
      <w:r w:rsidRPr="005E6F64">
        <w:rPr>
          <w:szCs w:val="24"/>
        </w:rPr>
        <w:t>mus</w:t>
      </w:r>
      <w:r>
        <w:rPr>
          <w:szCs w:val="24"/>
        </w:rPr>
        <w:t>t be reasonable and objective and t</w:t>
      </w:r>
      <w:r w:rsidRPr="005E6F64">
        <w:rPr>
          <w:szCs w:val="24"/>
        </w:rPr>
        <w:t>here must also be a clear and reasonable relationship</w:t>
      </w:r>
      <w:r>
        <w:rPr>
          <w:szCs w:val="24"/>
        </w:rPr>
        <w:t xml:space="preserve"> </w:t>
      </w:r>
      <w:r w:rsidRPr="005E6F64">
        <w:rPr>
          <w:szCs w:val="24"/>
        </w:rPr>
        <w:t>of proportionality between the aim sought and the measur</w:t>
      </w:r>
      <w:r>
        <w:rPr>
          <w:szCs w:val="24"/>
        </w:rPr>
        <w:t>es and their effects.</w:t>
      </w:r>
      <w:r>
        <w:rPr>
          <w:rStyle w:val="FootnoteReference"/>
          <w:szCs w:val="24"/>
        </w:rPr>
        <w:footnoteReference w:id="1"/>
      </w:r>
      <w:r>
        <w:rPr>
          <w:szCs w:val="24"/>
        </w:rPr>
        <w:t xml:space="preserve"> </w:t>
      </w:r>
    </w:p>
    <w:p w14:paraId="235F0F8C" w14:textId="77777777" w:rsidR="00E67395" w:rsidRPr="00673446" w:rsidRDefault="00E67395" w:rsidP="00E67395">
      <w:pPr>
        <w:numPr>
          <w:ilvl w:val="0"/>
          <w:numId w:val="23"/>
        </w:numPr>
        <w:rPr>
          <w:szCs w:val="24"/>
        </w:rPr>
      </w:pPr>
      <w:r>
        <w:rPr>
          <w:szCs w:val="24"/>
        </w:rPr>
        <w:t>The performance of jury duty is an integral part of the Australian judicial system. Jury duty is not however, a service open or provided to the public. A significant number of people are involuntarily excluded from performing the duty due to criminal history, profession and other factors.</w:t>
      </w:r>
      <w:r>
        <w:rPr>
          <w:rStyle w:val="FootnoteReference"/>
          <w:szCs w:val="24"/>
        </w:rPr>
        <w:footnoteReference w:id="2"/>
      </w:r>
      <w:r>
        <w:rPr>
          <w:szCs w:val="24"/>
        </w:rPr>
        <w:t xml:space="preserve"> In this case, Commonwealth employees, or persons included within a class of Commonwealth employees, are entitled to be exempted from jury service. </w:t>
      </w:r>
    </w:p>
    <w:p w14:paraId="10E42396" w14:textId="77777777" w:rsidR="00E67395" w:rsidRPr="00003C5C" w:rsidRDefault="00E67395" w:rsidP="00E67395">
      <w:pPr>
        <w:numPr>
          <w:ilvl w:val="0"/>
          <w:numId w:val="23"/>
        </w:numPr>
        <w:rPr>
          <w:szCs w:val="24"/>
        </w:rPr>
      </w:pPr>
      <w:r w:rsidRPr="00F12DA0">
        <w:rPr>
          <w:szCs w:val="24"/>
        </w:rPr>
        <w:t>The Instrument is in pursuit of a legitimate objective, that is, the administration of justice</w:t>
      </w:r>
      <w:r>
        <w:rPr>
          <w:szCs w:val="24"/>
        </w:rPr>
        <w:t xml:space="preserve"> and the public administration of government</w:t>
      </w:r>
      <w:r w:rsidRPr="00F12DA0">
        <w:rPr>
          <w:szCs w:val="24"/>
        </w:rPr>
        <w:t xml:space="preserve">. </w:t>
      </w:r>
      <w:r w:rsidRPr="00003C5C">
        <w:rPr>
          <w:szCs w:val="24"/>
        </w:rPr>
        <w:t xml:space="preserve">The administration of justice requires that juries are independent, impartial and representative of the broader community. Certain </w:t>
      </w:r>
      <w:r w:rsidRPr="00003C5C">
        <w:rPr>
          <w:szCs w:val="24"/>
        </w:rPr>
        <w:lastRenderedPageBreak/>
        <w:t>Commonwealth employees carry out roles which make them unsuited to provide such independent and impartial service, primarily because their roles are closely involved in the development of legislation, investigation and prosecution of offenders, or administration of the courts.</w:t>
      </w:r>
      <w:r>
        <w:rPr>
          <w:szCs w:val="24"/>
        </w:rPr>
        <w:t xml:space="preserve"> </w:t>
      </w:r>
    </w:p>
    <w:p w14:paraId="1B35EE09" w14:textId="77777777" w:rsidR="00E67395" w:rsidRDefault="00E67395" w:rsidP="00E67395">
      <w:pPr>
        <w:numPr>
          <w:ilvl w:val="0"/>
          <w:numId w:val="23"/>
        </w:numPr>
        <w:rPr>
          <w:szCs w:val="24"/>
        </w:rPr>
      </w:pPr>
      <w:r>
        <w:rPr>
          <w:szCs w:val="24"/>
        </w:rPr>
        <w:t>I</w:t>
      </w:r>
      <w:r w:rsidRPr="00003C5C">
        <w:rPr>
          <w:szCs w:val="24"/>
        </w:rPr>
        <w:t>n order to facilitate the public administration of government, some Commonwealth employees are not subject to jury service. Jury service can be required with little notice and can last for undefined periods of time. In certain positions, the unplanned absence of particular individuals could significantly disrupt the effective administration of government, particularly in smaller agencies that require specialised knowledge, such as areas within Parliament.</w:t>
      </w:r>
    </w:p>
    <w:p w14:paraId="7EF9A01D" w14:textId="77777777" w:rsidR="00E67395" w:rsidRPr="00A22842" w:rsidRDefault="00E67395" w:rsidP="00E67395">
      <w:pPr>
        <w:numPr>
          <w:ilvl w:val="0"/>
          <w:numId w:val="23"/>
        </w:numPr>
        <w:rPr>
          <w:szCs w:val="24"/>
        </w:rPr>
      </w:pPr>
      <w:r>
        <w:rPr>
          <w:szCs w:val="24"/>
        </w:rPr>
        <w:t xml:space="preserve">That certain Commonwealth employees, or persons included within a class of Commonwealth employees, are exempt from jury service is rationally connected and justified by the need to maintain the separation of powers between the executive, legislature and judicial branches of government. </w:t>
      </w:r>
    </w:p>
    <w:p w14:paraId="4980785D" w14:textId="77777777" w:rsidR="00E67395" w:rsidRDefault="00E67395" w:rsidP="00E67395">
      <w:pPr>
        <w:numPr>
          <w:ilvl w:val="0"/>
          <w:numId w:val="23"/>
        </w:numPr>
        <w:rPr>
          <w:szCs w:val="24"/>
        </w:rPr>
      </w:pPr>
      <w:r>
        <w:rPr>
          <w:szCs w:val="24"/>
        </w:rPr>
        <w:t>The Instrument promotes the objective of securing an impartial and representative jury, for the purpose of ensuring that an accused person receives, and is generally perceived to receive, a fair trial from an impartial tribunal. This maintains public confidence in the justice system and promotes the general welfare in a democratic society.</w:t>
      </w:r>
      <w:r>
        <w:rPr>
          <w:rStyle w:val="FootnoteReference"/>
          <w:szCs w:val="24"/>
        </w:rPr>
        <w:footnoteReference w:id="3"/>
      </w:r>
      <w:r>
        <w:rPr>
          <w:szCs w:val="24"/>
        </w:rPr>
        <w:t xml:space="preserve"> The Instrument excludes certain categories of Commonwealth employees, or persons included within a class of Commonwealth employees, from jury service as of right, and thus is a proportionate way to achieve these objectives.</w:t>
      </w:r>
    </w:p>
    <w:p w14:paraId="60965CFA" w14:textId="77777777" w:rsidR="00E67395" w:rsidRPr="00A34046" w:rsidRDefault="00E67395" w:rsidP="00E67395">
      <w:pPr>
        <w:numPr>
          <w:ilvl w:val="0"/>
          <w:numId w:val="23"/>
        </w:numPr>
        <w:rPr>
          <w:szCs w:val="24"/>
        </w:rPr>
      </w:pPr>
      <w:r>
        <w:rPr>
          <w:szCs w:val="24"/>
        </w:rPr>
        <w:t xml:space="preserve">For the reasons given, any </w:t>
      </w:r>
      <w:r w:rsidRPr="00A34046">
        <w:rPr>
          <w:szCs w:val="24"/>
        </w:rPr>
        <w:t>limitation on the right to non-discrimination is reasonable, necessary and proportionate.</w:t>
      </w:r>
    </w:p>
    <w:p w14:paraId="0379D0D2" w14:textId="77777777" w:rsidR="00E67395" w:rsidRPr="009B4306" w:rsidRDefault="00E67395" w:rsidP="00E67395">
      <w:pPr>
        <w:rPr>
          <w:i/>
          <w:szCs w:val="24"/>
        </w:rPr>
      </w:pPr>
      <w:r w:rsidRPr="009B4306">
        <w:rPr>
          <w:i/>
          <w:szCs w:val="24"/>
        </w:rPr>
        <w:t xml:space="preserve">The right to </w:t>
      </w:r>
      <w:r>
        <w:rPr>
          <w:i/>
          <w:szCs w:val="24"/>
        </w:rPr>
        <w:t>a fair trial and fair hearing rights</w:t>
      </w:r>
    </w:p>
    <w:p w14:paraId="734CAE46" w14:textId="77777777" w:rsidR="00E67395" w:rsidRDefault="00E67395" w:rsidP="00E67395">
      <w:pPr>
        <w:numPr>
          <w:ilvl w:val="0"/>
          <w:numId w:val="23"/>
        </w:numPr>
        <w:rPr>
          <w:szCs w:val="24"/>
        </w:rPr>
      </w:pPr>
      <w:r>
        <w:rPr>
          <w:szCs w:val="24"/>
        </w:rPr>
        <w:t>The Instrument engages the right to a fair trial and fair hearing rights. It promotes these rights by providing that all persons are entitled to a fair and public hearing before an independent and impartial court established by law.</w:t>
      </w:r>
    </w:p>
    <w:p w14:paraId="5FC6B727" w14:textId="77777777" w:rsidR="00E67395" w:rsidRPr="008A6696" w:rsidRDefault="00E67395" w:rsidP="00E67395">
      <w:pPr>
        <w:rPr>
          <w:i/>
          <w:szCs w:val="24"/>
        </w:rPr>
      </w:pPr>
      <w:r w:rsidRPr="008A6696">
        <w:rPr>
          <w:i/>
          <w:szCs w:val="24"/>
        </w:rPr>
        <w:t>Minimum guarantees in criminal proceedings</w:t>
      </w:r>
    </w:p>
    <w:p w14:paraId="656D3971" w14:textId="77777777" w:rsidR="00E67395" w:rsidRPr="00045B38" w:rsidRDefault="00E67395" w:rsidP="00E67395">
      <w:pPr>
        <w:pStyle w:val="ListParagraph"/>
        <w:numPr>
          <w:ilvl w:val="0"/>
          <w:numId w:val="23"/>
        </w:numPr>
        <w:rPr>
          <w:szCs w:val="24"/>
        </w:rPr>
      </w:pPr>
      <w:r>
        <w:rPr>
          <w:szCs w:val="24"/>
        </w:rPr>
        <w:t xml:space="preserve">The Instrument engages minimum guarantees in criminal proceedings, in particular, the right to be tried in person without undue delay. It promotes these rights by </w:t>
      </w:r>
      <w:r>
        <w:t>setting out distinct categories of Commonwealth employees, or persons included within a class of Commonwealth employees, exempt from liability to serve as a juror in federal, state and territory courts. The Instrument provides certainty in what would otherwise be an arbitrary and ad hoc process for determining who is exempt, allowing criminal proceedings, in particular the jury selection and empanelling, to proceed without undue delay and with minimum disruptions.</w:t>
      </w:r>
    </w:p>
    <w:p w14:paraId="2A41A1EF" w14:textId="77777777" w:rsidR="00E67395" w:rsidRDefault="00E67395" w:rsidP="00E67395">
      <w:pPr>
        <w:rPr>
          <w:i/>
          <w:szCs w:val="24"/>
        </w:rPr>
      </w:pPr>
      <w:r>
        <w:rPr>
          <w:i/>
          <w:szCs w:val="24"/>
        </w:rPr>
        <w:t>Presumption of innocence</w:t>
      </w:r>
    </w:p>
    <w:p w14:paraId="32EE074C" w14:textId="77777777" w:rsidR="00E67395" w:rsidRPr="00A504C2" w:rsidRDefault="00E67395" w:rsidP="00E67395">
      <w:pPr>
        <w:pStyle w:val="ListParagraph"/>
        <w:numPr>
          <w:ilvl w:val="0"/>
          <w:numId w:val="23"/>
        </w:numPr>
        <w:rPr>
          <w:i/>
          <w:szCs w:val="24"/>
        </w:rPr>
      </w:pPr>
      <w:r>
        <w:rPr>
          <w:szCs w:val="24"/>
        </w:rPr>
        <w:t xml:space="preserve">The Instrument engages the presumption of innocence on the basis that it promotes the objective of securing an impartial and representative jury, drawn from a cross-section of </w:t>
      </w:r>
      <w:r>
        <w:rPr>
          <w:szCs w:val="24"/>
        </w:rPr>
        <w:lastRenderedPageBreak/>
        <w:t xml:space="preserve">the community. An impartial jury, with no prior knowledge of the accused, is suitably placed to apply the presumption; that the accused is innocent until proven guilty beyond reasonable doubt. </w:t>
      </w:r>
    </w:p>
    <w:p w14:paraId="709AAE4C" w14:textId="77777777" w:rsidR="00E67395" w:rsidRPr="006E23D7" w:rsidRDefault="00E67395" w:rsidP="00E67395">
      <w:pPr>
        <w:rPr>
          <w:i/>
        </w:rPr>
      </w:pPr>
      <w:r w:rsidRPr="006E23D7">
        <w:rPr>
          <w:i/>
          <w:szCs w:val="24"/>
        </w:rPr>
        <w:t xml:space="preserve">Conclusion </w:t>
      </w:r>
    </w:p>
    <w:p w14:paraId="791D8295" w14:textId="77777777" w:rsidR="00E67395" w:rsidRDefault="00E67395" w:rsidP="00E67395">
      <w:pPr>
        <w:numPr>
          <w:ilvl w:val="0"/>
          <w:numId w:val="23"/>
        </w:numPr>
        <w:ind w:right="91"/>
        <w:rPr>
          <w:szCs w:val="24"/>
        </w:rPr>
      </w:pPr>
      <w:r w:rsidRPr="00A70163">
        <w:rPr>
          <w:szCs w:val="24"/>
        </w:rPr>
        <w:t xml:space="preserve">The Regulations engage the following rights: </w:t>
      </w:r>
      <w:r w:rsidRPr="00E045AE">
        <w:rPr>
          <w:szCs w:val="24"/>
        </w:rPr>
        <w:t>the right to non-discrimination</w:t>
      </w:r>
      <w:r>
        <w:rPr>
          <w:szCs w:val="24"/>
        </w:rPr>
        <w:t xml:space="preserve">, </w:t>
      </w:r>
      <w:r w:rsidRPr="00E045AE">
        <w:rPr>
          <w:szCs w:val="24"/>
        </w:rPr>
        <w:t>the right to a fair trial and fair hearing rights</w:t>
      </w:r>
      <w:r>
        <w:rPr>
          <w:szCs w:val="24"/>
        </w:rPr>
        <w:t xml:space="preserve">, </w:t>
      </w:r>
      <w:r w:rsidRPr="00E045AE">
        <w:rPr>
          <w:szCs w:val="24"/>
        </w:rPr>
        <w:t>minimum guarantees in criminal proceedings</w:t>
      </w:r>
      <w:r>
        <w:rPr>
          <w:szCs w:val="24"/>
        </w:rPr>
        <w:t xml:space="preserve"> and the presumption of innocence. </w:t>
      </w:r>
      <w:r w:rsidRPr="00E045AE">
        <w:rPr>
          <w:szCs w:val="24"/>
        </w:rPr>
        <w:t xml:space="preserve">The Regulations promote the above rights </w:t>
      </w:r>
      <w:r>
        <w:rPr>
          <w:szCs w:val="24"/>
        </w:rPr>
        <w:t>by securing an impartial and representative jury, drawn from a cross-section of the community, in order to afford due process and ensure the accused receives a fair trial.</w:t>
      </w:r>
    </w:p>
    <w:p w14:paraId="7C277A66" w14:textId="77777777" w:rsidR="00E67395" w:rsidRPr="00152CA9" w:rsidRDefault="00E67395" w:rsidP="00E67395">
      <w:pPr>
        <w:numPr>
          <w:ilvl w:val="0"/>
          <w:numId w:val="23"/>
        </w:numPr>
        <w:ind w:right="91"/>
        <w:rPr>
          <w:bCs/>
          <w:szCs w:val="24"/>
        </w:rPr>
      </w:pPr>
      <w:r>
        <w:rPr>
          <w:szCs w:val="24"/>
        </w:rPr>
        <w:t xml:space="preserve">As discussed at </w:t>
      </w:r>
      <w:r w:rsidRPr="00753C65">
        <w:rPr>
          <w:szCs w:val="24"/>
        </w:rPr>
        <w:t xml:space="preserve">paragraphs 4 </w:t>
      </w:r>
      <w:r>
        <w:rPr>
          <w:szCs w:val="24"/>
        </w:rPr>
        <w:t>to 11</w:t>
      </w:r>
      <w:r w:rsidRPr="00753C65">
        <w:rPr>
          <w:szCs w:val="24"/>
        </w:rPr>
        <w:t>, the</w:t>
      </w:r>
      <w:r>
        <w:rPr>
          <w:szCs w:val="24"/>
        </w:rPr>
        <w:t xml:space="preserve"> Instrument creates some limitation on </w:t>
      </w:r>
      <w:r w:rsidRPr="00661BE1">
        <w:rPr>
          <w:szCs w:val="24"/>
        </w:rPr>
        <w:t>the right to non-discrimination for the purpose of ensuring</w:t>
      </w:r>
      <w:r>
        <w:rPr>
          <w:szCs w:val="24"/>
        </w:rPr>
        <w:t xml:space="preserve"> that Commonwealth employees unsuited to provide independent and impartial jury service are </w:t>
      </w:r>
      <w:r>
        <w:t>exempt from liability to serve as a juror in federal, state and territory courts</w:t>
      </w:r>
      <w:r>
        <w:rPr>
          <w:szCs w:val="24"/>
        </w:rPr>
        <w:t>. As discussed above, the limitation is reasonable, necessary and proportionate to achieve this outcome.</w:t>
      </w:r>
    </w:p>
    <w:p w14:paraId="0A3348C5" w14:textId="77777777" w:rsidR="00382E87" w:rsidRPr="00382E87" w:rsidRDefault="00382E87" w:rsidP="00382E87">
      <w:pPr>
        <w:ind w:left="426" w:right="851"/>
        <w:rPr>
          <w:noProof/>
          <w:szCs w:val="24"/>
          <w:lang w:eastAsia="en-US"/>
        </w:rPr>
      </w:pPr>
    </w:p>
    <w:p w14:paraId="5A101296" w14:textId="77777777" w:rsidR="00382E87" w:rsidRPr="000966B1" w:rsidRDefault="00382E87" w:rsidP="000966B1">
      <w:pPr>
        <w:ind w:left="426" w:right="851"/>
        <w:rPr>
          <w:noProof/>
          <w:szCs w:val="24"/>
          <w:lang w:eastAsia="en-US"/>
        </w:rPr>
      </w:pPr>
    </w:p>
    <w:p w14:paraId="2B6F8FC5" w14:textId="77777777" w:rsidR="00772DFE" w:rsidRDefault="00772DFE" w:rsidP="00772DFE">
      <w:pPr>
        <w:spacing w:before="0"/>
        <w:ind w:left="426" w:right="851"/>
        <w:rPr>
          <w:noProof/>
          <w:szCs w:val="24"/>
          <w:lang w:eastAsia="en-US"/>
        </w:rPr>
      </w:pPr>
    </w:p>
    <w:p w14:paraId="3251C7F0" w14:textId="77777777" w:rsidR="00772DFE" w:rsidRDefault="00772DFE" w:rsidP="00772DFE">
      <w:pPr>
        <w:spacing w:before="0"/>
        <w:ind w:left="426" w:right="851"/>
        <w:rPr>
          <w:noProof/>
          <w:szCs w:val="24"/>
          <w:lang w:eastAsia="en-US"/>
        </w:rPr>
      </w:pPr>
    </w:p>
    <w:p w14:paraId="4B335EC2" w14:textId="77777777" w:rsidR="00772DFE" w:rsidRDefault="00772DFE" w:rsidP="00772DFE">
      <w:pPr>
        <w:spacing w:before="0"/>
        <w:ind w:right="851"/>
        <w:rPr>
          <w:noProof/>
          <w:szCs w:val="24"/>
          <w:lang w:eastAsia="en-US"/>
        </w:rPr>
      </w:pPr>
    </w:p>
    <w:p w14:paraId="0CC71A43" w14:textId="77777777" w:rsidR="00772DFE" w:rsidRPr="00772DFE" w:rsidRDefault="00772DFE" w:rsidP="00772DFE">
      <w:pPr>
        <w:spacing w:before="0"/>
        <w:ind w:right="851"/>
        <w:rPr>
          <w:noProof/>
          <w:szCs w:val="24"/>
          <w:lang w:eastAsia="en-US"/>
        </w:rPr>
      </w:pPr>
    </w:p>
    <w:p w14:paraId="175D3297" w14:textId="77777777" w:rsidR="008C0A7B" w:rsidRDefault="008C0A7B" w:rsidP="00E07791">
      <w:pPr>
        <w:spacing w:before="0"/>
        <w:ind w:left="426" w:right="851"/>
        <w:rPr>
          <w:noProof/>
          <w:szCs w:val="24"/>
          <w:lang w:eastAsia="en-US"/>
        </w:rPr>
      </w:pPr>
    </w:p>
    <w:p w14:paraId="296095D9" w14:textId="77777777" w:rsidR="008C0A7B" w:rsidRPr="00E54221" w:rsidRDefault="008C0A7B" w:rsidP="00E07791">
      <w:pPr>
        <w:spacing w:before="0"/>
        <w:ind w:left="426" w:right="851"/>
        <w:rPr>
          <w:noProof/>
          <w:szCs w:val="24"/>
          <w:lang w:eastAsia="en-US"/>
        </w:rPr>
      </w:pPr>
    </w:p>
    <w:p w14:paraId="59657DB9" w14:textId="77777777" w:rsidR="006F42C9" w:rsidRPr="006F42C9" w:rsidRDefault="006F42C9" w:rsidP="006F42C9">
      <w:pPr>
        <w:ind w:left="426" w:right="851"/>
        <w:rPr>
          <w:noProof/>
          <w:szCs w:val="24"/>
          <w:lang w:eastAsia="en-US"/>
        </w:rPr>
      </w:pPr>
    </w:p>
    <w:p w14:paraId="388CEF31" w14:textId="23AC3BA5" w:rsidR="000222F2" w:rsidRPr="007F1979" w:rsidRDefault="000222F2" w:rsidP="000222F2">
      <w:pPr>
        <w:ind w:left="426" w:right="851"/>
        <w:rPr>
          <w:noProof/>
          <w:szCs w:val="24"/>
          <w:lang w:eastAsia="en-US"/>
        </w:rPr>
      </w:pPr>
    </w:p>
    <w:sectPr w:rsidR="000222F2" w:rsidRPr="007F1979" w:rsidSect="00305A72">
      <w:pgSz w:w="11906" w:h="16838"/>
      <w:pgMar w:top="1134" w:right="1134" w:bottom="1134" w:left="1701" w:header="709" w:footer="709" w:gutter="0"/>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D50018" w14:textId="77777777" w:rsidR="00BF7679" w:rsidRDefault="00BF7679">
      <w:pPr>
        <w:spacing w:before="0"/>
      </w:pPr>
      <w:r>
        <w:separator/>
      </w:r>
    </w:p>
  </w:endnote>
  <w:endnote w:type="continuationSeparator" w:id="0">
    <w:p w14:paraId="5348630A" w14:textId="77777777" w:rsidR="00BF7679" w:rsidRDefault="00BF7679">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0497981"/>
      <w:docPartObj>
        <w:docPartGallery w:val="Page Numbers (Bottom of Page)"/>
        <w:docPartUnique/>
      </w:docPartObj>
    </w:sdtPr>
    <w:sdtEndPr>
      <w:rPr>
        <w:noProof/>
      </w:rPr>
    </w:sdtEndPr>
    <w:sdtContent>
      <w:p w14:paraId="4B270A29" w14:textId="0A92F794" w:rsidR="00BF7679" w:rsidRDefault="00BF7679">
        <w:pPr>
          <w:pStyle w:val="Footer"/>
          <w:jc w:val="right"/>
        </w:pPr>
        <w:r>
          <w:fldChar w:fldCharType="begin"/>
        </w:r>
        <w:r>
          <w:instrText xml:space="preserve"> PAGE   \* MERGEFORMAT </w:instrText>
        </w:r>
        <w:r>
          <w:fldChar w:fldCharType="separate"/>
        </w:r>
        <w:r w:rsidR="00935CA8">
          <w:rPr>
            <w:noProof/>
          </w:rPr>
          <w:t>1</w:t>
        </w:r>
        <w:r>
          <w:rPr>
            <w:noProof/>
          </w:rPr>
          <w:fldChar w:fldCharType="end"/>
        </w:r>
      </w:p>
    </w:sdtContent>
  </w:sdt>
  <w:p w14:paraId="5EE82914" w14:textId="79444564" w:rsidR="00BF7679" w:rsidRPr="00902FED" w:rsidRDefault="00BF7679" w:rsidP="00902FED">
    <w:pPr>
      <w:pStyle w:val="Footer"/>
      <w:jc w:val="right"/>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EEBBC2" w14:textId="77777777" w:rsidR="00BF7679" w:rsidRDefault="00BF7679">
      <w:pPr>
        <w:spacing w:before="0"/>
      </w:pPr>
      <w:r>
        <w:separator/>
      </w:r>
    </w:p>
  </w:footnote>
  <w:footnote w:type="continuationSeparator" w:id="0">
    <w:p w14:paraId="4FBB62FD" w14:textId="77777777" w:rsidR="00BF7679" w:rsidRDefault="00BF7679">
      <w:pPr>
        <w:spacing w:before="0"/>
      </w:pPr>
      <w:r>
        <w:continuationSeparator/>
      </w:r>
    </w:p>
  </w:footnote>
  <w:footnote w:id="1">
    <w:p w14:paraId="118F8708" w14:textId="77777777" w:rsidR="00BF7679" w:rsidRDefault="00BF7679" w:rsidP="00E67395">
      <w:pPr>
        <w:pStyle w:val="FootnoteText"/>
      </w:pPr>
      <w:r>
        <w:rPr>
          <w:rStyle w:val="FootnoteReference"/>
        </w:rPr>
        <w:footnoteRef/>
      </w:r>
      <w:r>
        <w:t xml:space="preserve"> </w:t>
      </w:r>
      <w:r w:rsidRPr="001D40CD">
        <w:t xml:space="preserve">UN Committee on Economic, Social and Cultural Rights (CESCR), </w:t>
      </w:r>
      <w:r w:rsidRPr="001D40CD">
        <w:rPr>
          <w:i/>
        </w:rPr>
        <w:t>General comment No. 20: Non-discrimination in economic, social and cultural rights (art. 2, para. 2, of the International Covenant on Economic, Social and Cultural Rights</w:t>
      </w:r>
      <w:r w:rsidRPr="001D40CD">
        <w:t>), 2 July 2009</w:t>
      </w:r>
      <w:r>
        <w:t xml:space="preserve"> [13]</w:t>
      </w:r>
      <w:r w:rsidRPr="001D40CD">
        <w:t>, E/C.12/GC/20, available at: http://www.refworld.org/docid/4a60961f2.html [accesse</w:t>
      </w:r>
      <w:r>
        <w:t xml:space="preserve">d 14 October 2018]; </w:t>
      </w:r>
      <w:r w:rsidRPr="00F5622A">
        <w:rPr>
          <w:i/>
        </w:rPr>
        <w:t>Cunliffe</w:t>
      </w:r>
      <w:r>
        <w:rPr>
          <w:i/>
        </w:rPr>
        <w:t xml:space="preserve"> v The Commonwealth </w:t>
      </w:r>
      <w:r>
        <w:t xml:space="preserve">[1994] HCA 44; </w:t>
      </w:r>
      <w:r w:rsidRPr="00F5622A">
        <w:t>182 CLR 272 at 300, 324, 339, 387-388</w:t>
      </w:r>
    </w:p>
  </w:footnote>
  <w:footnote w:id="2">
    <w:p w14:paraId="4A3BE7A4" w14:textId="77777777" w:rsidR="00BF7679" w:rsidRDefault="00BF7679" w:rsidP="00E67395">
      <w:pPr>
        <w:pStyle w:val="FootnoteText"/>
      </w:pPr>
      <w:r>
        <w:rPr>
          <w:rStyle w:val="FootnoteReference"/>
        </w:rPr>
        <w:footnoteRef/>
      </w:r>
      <w:r>
        <w:t xml:space="preserve"> G.B. v Australia (11/2013)  – Australian Government Response, available at </w:t>
      </w:r>
      <w:r w:rsidRPr="00A22842">
        <w:t>https://www.ag.gov.au/RightsAndProtections/HumanRights/Documents/G-B-v-Australia-Australian-Government-Response.PDF</w:t>
      </w:r>
      <w:r>
        <w:t xml:space="preserve"> [accessed 15 October 2018]</w:t>
      </w:r>
    </w:p>
  </w:footnote>
  <w:footnote w:id="3">
    <w:p w14:paraId="77325F15" w14:textId="77777777" w:rsidR="00BF7679" w:rsidRDefault="00BF7679" w:rsidP="00E67395">
      <w:pPr>
        <w:pStyle w:val="FootnoteText"/>
      </w:pPr>
      <w:r>
        <w:rPr>
          <w:rStyle w:val="FootnoteReference"/>
        </w:rPr>
        <w:footnoteRef/>
      </w:r>
      <w:r>
        <w:t xml:space="preserve"> </w:t>
      </w:r>
      <w:r w:rsidRPr="001D40CD">
        <w:t xml:space="preserve">UN Committee on Economic, Social and Cultural Rights (CESCR), </w:t>
      </w:r>
      <w:r w:rsidRPr="001D40CD">
        <w:rPr>
          <w:i/>
        </w:rPr>
        <w:t>General comment No. 20: Non-discrimination in economic, social and cultural rights (art. 2, para. 2, of the International Covenant on Economic, Social and Cultural Rights</w:t>
      </w:r>
      <w:r w:rsidRPr="001D40CD">
        <w:t>), 2 July 2009</w:t>
      </w:r>
      <w:r>
        <w:t xml:space="preserve"> [13]</w:t>
      </w:r>
      <w:r w:rsidRPr="001D40CD">
        <w:t>, E/C.12/GC/20, available at: http://www.refworld.org/docid/4a60961f2.html [accessed 14 October 2018]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E4F49"/>
    <w:multiLevelType w:val="multilevel"/>
    <w:tmpl w:val="30EE8188"/>
    <w:lvl w:ilvl="0">
      <w:start w:val="1"/>
      <w:numFmt w:val="bullet"/>
      <w:lvlText w:val="•"/>
      <w:lvlJc w:val="left"/>
      <w:pPr>
        <w:tabs>
          <w:tab w:val="num" w:pos="567"/>
        </w:tabs>
        <w:ind w:left="567" w:hanging="567"/>
      </w:pPr>
      <w:rPr>
        <w:rFonts w:ascii="Times New Roman" w:hAnsi="Times New Roman" w:cs="Times New Roman"/>
        <w:color w:val="auto"/>
        <w:sz w:val="28"/>
        <w:szCs w:val="28"/>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nsid w:val="04B42CBD"/>
    <w:multiLevelType w:val="hybridMultilevel"/>
    <w:tmpl w:val="1DB2BC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5D55979"/>
    <w:multiLevelType w:val="hybridMultilevel"/>
    <w:tmpl w:val="62C48FA2"/>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3">
    <w:nsid w:val="0B834F26"/>
    <w:multiLevelType w:val="hybridMultilevel"/>
    <w:tmpl w:val="6FEE9A92"/>
    <w:lvl w:ilvl="0" w:tplc="0C090001">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4">
    <w:nsid w:val="112A3589"/>
    <w:multiLevelType w:val="hybridMultilevel"/>
    <w:tmpl w:val="F82077CA"/>
    <w:lvl w:ilvl="0" w:tplc="E0605CFA">
      <w:start w:val="1"/>
      <w:numFmt w:val="bullet"/>
      <w:lvlText w:val=""/>
      <w:lvlJc w:val="left"/>
      <w:pPr>
        <w:ind w:left="720" w:hanging="360"/>
      </w:pPr>
      <w:rPr>
        <w:rFonts w:ascii="Symbol" w:hAnsi="Symbol" w:hint="default"/>
      </w:rPr>
    </w:lvl>
    <w:lvl w:ilvl="1" w:tplc="5F3CE9FE">
      <w:start w:val="1"/>
      <w:numFmt w:val="bullet"/>
      <w:lvlText w:val="o"/>
      <w:lvlJc w:val="left"/>
      <w:pPr>
        <w:ind w:left="1440" w:hanging="360"/>
      </w:pPr>
      <w:rPr>
        <w:rFonts w:ascii="Courier New" w:hAnsi="Courier New" w:cs="Courier New" w:hint="default"/>
      </w:rPr>
    </w:lvl>
    <w:lvl w:ilvl="2" w:tplc="3884A23E">
      <w:start w:val="1"/>
      <w:numFmt w:val="bullet"/>
      <w:lvlText w:val=""/>
      <w:lvlJc w:val="left"/>
      <w:pPr>
        <w:ind w:left="2160" w:hanging="360"/>
      </w:pPr>
      <w:rPr>
        <w:rFonts w:ascii="Wingdings" w:hAnsi="Wingdings" w:hint="default"/>
      </w:rPr>
    </w:lvl>
    <w:lvl w:ilvl="3" w:tplc="8E224802">
      <w:start w:val="1"/>
      <w:numFmt w:val="bullet"/>
      <w:lvlText w:val=""/>
      <w:lvlJc w:val="left"/>
      <w:pPr>
        <w:ind w:left="2880" w:hanging="360"/>
      </w:pPr>
      <w:rPr>
        <w:rFonts w:ascii="Symbol" w:hAnsi="Symbol" w:hint="default"/>
      </w:rPr>
    </w:lvl>
    <w:lvl w:ilvl="4" w:tplc="0B948F36">
      <w:start w:val="1"/>
      <w:numFmt w:val="bullet"/>
      <w:lvlText w:val="o"/>
      <w:lvlJc w:val="left"/>
      <w:pPr>
        <w:ind w:left="3600" w:hanging="360"/>
      </w:pPr>
      <w:rPr>
        <w:rFonts w:ascii="Courier New" w:hAnsi="Courier New" w:cs="Courier New" w:hint="default"/>
      </w:rPr>
    </w:lvl>
    <w:lvl w:ilvl="5" w:tplc="8E86495A">
      <w:start w:val="1"/>
      <w:numFmt w:val="bullet"/>
      <w:lvlText w:val=""/>
      <w:lvlJc w:val="left"/>
      <w:pPr>
        <w:ind w:left="4320" w:hanging="360"/>
      </w:pPr>
      <w:rPr>
        <w:rFonts w:ascii="Wingdings" w:hAnsi="Wingdings" w:hint="default"/>
      </w:rPr>
    </w:lvl>
    <w:lvl w:ilvl="6" w:tplc="8088401E">
      <w:start w:val="1"/>
      <w:numFmt w:val="bullet"/>
      <w:lvlText w:val=""/>
      <w:lvlJc w:val="left"/>
      <w:pPr>
        <w:ind w:left="5040" w:hanging="360"/>
      </w:pPr>
      <w:rPr>
        <w:rFonts w:ascii="Symbol" w:hAnsi="Symbol" w:hint="default"/>
      </w:rPr>
    </w:lvl>
    <w:lvl w:ilvl="7" w:tplc="0CA0947C">
      <w:start w:val="1"/>
      <w:numFmt w:val="bullet"/>
      <w:lvlText w:val="o"/>
      <w:lvlJc w:val="left"/>
      <w:pPr>
        <w:ind w:left="5760" w:hanging="360"/>
      </w:pPr>
      <w:rPr>
        <w:rFonts w:ascii="Courier New" w:hAnsi="Courier New" w:cs="Courier New" w:hint="default"/>
      </w:rPr>
    </w:lvl>
    <w:lvl w:ilvl="8" w:tplc="F9F2554C">
      <w:start w:val="1"/>
      <w:numFmt w:val="bullet"/>
      <w:lvlText w:val=""/>
      <w:lvlJc w:val="left"/>
      <w:pPr>
        <w:ind w:left="6480" w:hanging="360"/>
      </w:pPr>
      <w:rPr>
        <w:rFonts w:ascii="Wingdings" w:hAnsi="Wingdings" w:hint="default"/>
      </w:rPr>
    </w:lvl>
  </w:abstractNum>
  <w:abstractNum w:abstractNumId="5">
    <w:nsid w:val="14D26B2A"/>
    <w:multiLevelType w:val="hybridMultilevel"/>
    <w:tmpl w:val="CE7AA398"/>
    <w:lvl w:ilvl="0" w:tplc="F3104B06">
      <w:start w:val="2"/>
      <w:numFmt w:val="bullet"/>
      <w:lvlText w:val=""/>
      <w:lvlJc w:val="left"/>
      <w:pPr>
        <w:ind w:left="720" w:hanging="360"/>
      </w:pPr>
      <w:rPr>
        <w:rFonts w:ascii="Symbol" w:eastAsia="Times New Roman" w:hAnsi="Symbol" w:cs="Times New Roman" w:hint="default"/>
      </w:rPr>
    </w:lvl>
    <w:lvl w:ilvl="1" w:tplc="7896B8FA" w:tentative="1">
      <w:start w:val="1"/>
      <w:numFmt w:val="bullet"/>
      <w:lvlText w:val="o"/>
      <w:lvlJc w:val="left"/>
      <w:pPr>
        <w:ind w:left="1440" w:hanging="360"/>
      </w:pPr>
      <w:rPr>
        <w:rFonts w:ascii="Courier New" w:hAnsi="Courier New" w:cs="Courier New" w:hint="default"/>
      </w:rPr>
    </w:lvl>
    <w:lvl w:ilvl="2" w:tplc="DB526366" w:tentative="1">
      <w:start w:val="1"/>
      <w:numFmt w:val="bullet"/>
      <w:lvlText w:val=""/>
      <w:lvlJc w:val="left"/>
      <w:pPr>
        <w:ind w:left="2160" w:hanging="360"/>
      </w:pPr>
      <w:rPr>
        <w:rFonts w:ascii="Wingdings" w:hAnsi="Wingdings" w:hint="default"/>
      </w:rPr>
    </w:lvl>
    <w:lvl w:ilvl="3" w:tplc="BD76044C" w:tentative="1">
      <w:start w:val="1"/>
      <w:numFmt w:val="bullet"/>
      <w:lvlText w:val=""/>
      <w:lvlJc w:val="left"/>
      <w:pPr>
        <w:ind w:left="2880" w:hanging="360"/>
      </w:pPr>
      <w:rPr>
        <w:rFonts w:ascii="Symbol" w:hAnsi="Symbol" w:hint="default"/>
      </w:rPr>
    </w:lvl>
    <w:lvl w:ilvl="4" w:tplc="3744B854" w:tentative="1">
      <w:start w:val="1"/>
      <w:numFmt w:val="bullet"/>
      <w:lvlText w:val="o"/>
      <w:lvlJc w:val="left"/>
      <w:pPr>
        <w:ind w:left="3600" w:hanging="360"/>
      </w:pPr>
      <w:rPr>
        <w:rFonts w:ascii="Courier New" w:hAnsi="Courier New" w:cs="Courier New" w:hint="default"/>
      </w:rPr>
    </w:lvl>
    <w:lvl w:ilvl="5" w:tplc="1F28AB42" w:tentative="1">
      <w:start w:val="1"/>
      <w:numFmt w:val="bullet"/>
      <w:lvlText w:val=""/>
      <w:lvlJc w:val="left"/>
      <w:pPr>
        <w:ind w:left="4320" w:hanging="360"/>
      </w:pPr>
      <w:rPr>
        <w:rFonts w:ascii="Wingdings" w:hAnsi="Wingdings" w:hint="default"/>
      </w:rPr>
    </w:lvl>
    <w:lvl w:ilvl="6" w:tplc="8CB0D9FA" w:tentative="1">
      <w:start w:val="1"/>
      <w:numFmt w:val="bullet"/>
      <w:lvlText w:val=""/>
      <w:lvlJc w:val="left"/>
      <w:pPr>
        <w:ind w:left="5040" w:hanging="360"/>
      </w:pPr>
      <w:rPr>
        <w:rFonts w:ascii="Symbol" w:hAnsi="Symbol" w:hint="default"/>
      </w:rPr>
    </w:lvl>
    <w:lvl w:ilvl="7" w:tplc="E57A2114" w:tentative="1">
      <w:start w:val="1"/>
      <w:numFmt w:val="bullet"/>
      <w:lvlText w:val="o"/>
      <w:lvlJc w:val="left"/>
      <w:pPr>
        <w:ind w:left="5760" w:hanging="360"/>
      </w:pPr>
      <w:rPr>
        <w:rFonts w:ascii="Courier New" w:hAnsi="Courier New" w:cs="Courier New" w:hint="default"/>
      </w:rPr>
    </w:lvl>
    <w:lvl w:ilvl="8" w:tplc="84A8C8D4" w:tentative="1">
      <w:start w:val="1"/>
      <w:numFmt w:val="bullet"/>
      <w:lvlText w:val=""/>
      <w:lvlJc w:val="left"/>
      <w:pPr>
        <w:ind w:left="6480" w:hanging="360"/>
      </w:pPr>
      <w:rPr>
        <w:rFonts w:ascii="Wingdings" w:hAnsi="Wingdings" w:hint="default"/>
      </w:rPr>
    </w:lvl>
  </w:abstractNum>
  <w:abstractNum w:abstractNumId="6">
    <w:nsid w:val="1F727E2B"/>
    <w:multiLevelType w:val="hybridMultilevel"/>
    <w:tmpl w:val="44C00268"/>
    <w:lvl w:ilvl="0" w:tplc="3E2A227A">
      <w:start w:val="9"/>
      <w:numFmt w:val="bullet"/>
      <w:lvlText w:val="-"/>
      <w:lvlJc w:val="left"/>
      <w:pPr>
        <w:ind w:left="720" w:hanging="360"/>
      </w:pPr>
      <w:rPr>
        <w:rFonts w:ascii="Times New Roman" w:eastAsia="Times New Roman" w:hAnsi="Times New Roman" w:cs="Times New Roman" w:hint="default"/>
      </w:rPr>
    </w:lvl>
    <w:lvl w:ilvl="1" w:tplc="259EA6B2" w:tentative="1">
      <w:start w:val="1"/>
      <w:numFmt w:val="bullet"/>
      <w:lvlText w:val="o"/>
      <w:lvlJc w:val="left"/>
      <w:pPr>
        <w:ind w:left="1440" w:hanging="360"/>
      </w:pPr>
      <w:rPr>
        <w:rFonts w:ascii="Courier New" w:hAnsi="Courier New" w:cs="Courier New" w:hint="default"/>
      </w:rPr>
    </w:lvl>
    <w:lvl w:ilvl="2" w:tplc="A0508F22" w:tentative="1">
      <w:start w:val="1"/>
      <w:numFmt w:val="bullet"/>
      <w:lvlText w:val=""/>
      <w:lvlJc w:val="left"/>
      <w:pPr>
        <w:ind w:left="2160" w:hanging="360"/>
      </w:pPr>
      <w:rPr>
        <w:rFonts w:ascii="Wingdings" w:hAnsi="Wingdings" w:hint="default"/>
      </w:rPr>
    </w:lvl>
    <w:lvl w:ilvl="3" w:tplc="B4BABF10" w:tentative="1">
      <w:start w:val="1"/>
      <w:numFmt w:val="bullet"/>
      <w:lvlText w:val=""/>
      <w:lvlJc w:val="left"/>
      <w:pPr>
        <w:ind w:left="2880" w:hanging="360"/>
      </w:pPr>
      <w:rPr>
        <w:rFonts w:ascii="Symbol" w:hAnsi="Symbol" w:hint="default"/>
      </w:rPr>
    </w:lvl>
    <w:lvl w:ilvl="4" w:tplc="84785ADC" w:tentative="1">
      <w:start w:val="1"/>
      <w:numFmt w:val="bullet"/>
      <w:lvlText w:val="o"/>
      <w:lvlJc w:val="left"/>
      <w:pPr>
        <w:ind w:left="3600" w:hanging="360"/>
      </w:pPr>
      <w:rPr>
        <w:rFonts w:ascii="Courier New" w:hAnsi="Courier New" w:cs="Courier New" w:hint="default"/>
      </w:rPr>
    </w:lvl>
    <w:lvl w:ilvl="5" w:tplc="2ECEF676" w:tentative="1">
      <w:start w:val="1"/>
      <w:numFmt w:val="bullet"/>
      <w:lvlText w:val=""/>
      <w:lvlJc w:val="left"/>
      <w:pPr>
        <w:ind w:left="4320" w:hanging="360"/>
      </w:pPr>
      <w:rPr>
        <w:rFonts w:ascii="Wingdings" w:hAnsi="Wingdings" w:hint="default"/>
      </w:rPr>
    </w:lvl>
    <w:lvl w:ilvl="6" w:tplc="D8527342" w:tentative="1">
      <w:start w:val="1"/>
      <w:numFmt w:val="bullet"/>
      <w:lvlText w:val=""/>
      <w:lvlJc w:val="left"/>
      <w:pPr>
        <w:ind w:left="5040" w:hanging="360"/>
      </w:pPr>
      <w:rPr>
        <w:rFonts w:ascii="Symbol" w:hAnsi="Symbol" w:hint="default"/>
      </w:rPr>
    </w:lvl>
    <w:lvl w:ilvl="7" w:tplc="2CAE5638" w:tentative="1">
      <w:start w:val="1"/>
      <w:numFmt w:val="bullet"/>
      <w:lvlText w:val="o"/>
      <w:lvlJc w:val="left"/>
      <w:pPr>
        <w:ind w:left="5760" w:hanging="360"/>
      </w:pPr>
      <w:rPr>
        <w:rFonts w:ascii="Courier New" w:hAnsi="Courier New" w:cs="Courier New" w:hint="default"/>
      </w:rPr>
    </w:lvl>
    <w:lvl w:ilvl="8" w:tplc="13F63B4E" w:tentative="1">
      <w:start w:val="1"/>
      <w:numFmt w:val="bullet"/>
      <w:lvlText w:val=""/>
      <w:lvlJc w:val="left"/>
      <w:pPr>
        <w:ind w:left="6480" w:hanging="360"/>
      </w:pPr>
      <w:rPr>
        <w:rFonts w:ascii="Wingdings" w:hAnsi="Wingdings" w:hint="default"/>
      </w:rPr>
    </w:lvl>
  </w:abstractNum>
  <w:abstractNum w:abstractNumId="7">
    <w:nsid w:val="2050538D"/>
    <w:multiLevelType w:val="hybridMultilevel"/>
    <w:tmpl w:val="17B61306"/>
    <w:lvl w:ilvl="0" w:tplc="5CF82788">
      <w:start w:val="1"/>
      <w:numFmt w:val="decimal"/>
      <w:lvlText w:val="%1."/>
      <w:lvlJc w:val="left"/>
      <w:pPr>
        <w:ind w:left="360" w:hanging="360"/>
      </w:pPr>
      <w:rPr>
        <w:i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nsid w:val="244B15E7"/>
    <w:multiLevelType w:val="hybridMultilevel"/>
    <w:tmpl w:val="C5EC9874"/>
    <w:lvl w:ilvl="0" w:tplc="4232F456">
      <w:start w:val="1"/>
      <w:numFmt w:val="bullet"/>
      <w:lvlText w:val=""/>
      <w:lvlJc w:val="left"/>
      <w:pPr>
        <w:ind w:left="720" w:hanging="360"/>
      </w:pPr>
      <w:rPr>
        <w:rFonts w:ascii="Symbol" w:hAnsi="Symbol" w:hint="default"/>
      </w:rPr>
    </w:lvl>
    <w:lvl w:ilvl="1" w:tplc="0B62FA34" w:tentative="1">
      <w:start w:val="1"/>
      <w:numFmt w:val="bullet"/>
      <w:lvlText w:val="o"/>
      <w:lvlJc w:val="left"/>
      <w:pPr>
        <w:ind w:left="1440" w:hanging="360"/>
      </w:pPr>
      <w:rPr>
        <w:rFonts w:ascii="Courier New" w:hAnsi="Courier New" w:cs="Courier New" w:hint="default"/>
      </w:rPr>
    </w:lvl>
    <w:lvl w:ilvl="2" w:tplc="2C263D84" w:tentative="1">
      <w:start w:val="1"/>
      <w:numFmt w:val="bullet"/>
      <w:lvlText w:val=""/>
      <w:lvlJc w:val="left"/>
      <w:pPr>
        <w:ind w:left="2160" w:hanging="360"/>
      </w:pPr>
      <w:rPr>
        <w:rFonts w:ascii="Wingdings" w:hAnsi="Wingdings" w:hint="default"/>
      </w:rPr>
    </w:lvl>
    <w:lvl w:ilvl="3" w:tplc="59F4460E" w:tentative="1">
      <w:start w:val="1"/>
      <w:numFmt w:val="bullet"/>
      <w:lvlText w:val=""/>
      <w:lvlJc w:val="left"/>
      <w:pPr>
        <w:ind w:left="2880" w:hanging="360"/>
      </w:pPr>
      <w:rPr>
        <w:rFonts w:ascii="Symbol" w:hAnsi="Symbol" w:hint="default"/>
      </w:rPr>
    </w:lvl>
    <w:lvl w:ilvl="4" w:tplc="F11431FA" w:tentative="1">
      <w:start w:val="1"/>
      <w:numFmt w:val="bullet"/>
      <w:lvlText w:val="o"/>
      <w:lvlJc w:val="left"/>
      <w:pPr>
        <w:ind w:left="3600" w:hanging="360"/>
      </w:pPr>
      <w:rPr>
        <w:rFonts w:ascii="Courier New" w:hAnsi="Courier New" w:cs="Courier New" w:hint="default"/>
      </w:rPr>
    </w:lvl>
    <w:lvl w:ilvl="5" w:tplc="AD06736E" w:tentative="1">
      <w:start w:val="1"/>
      <w:numFmt w:val="bullet"/>
      <w:lvlText w:val=""/>
      <w:lvlJc w:val="left"/>
      <w:pPr>
        <w:ind w:left="4320" w:hanging="360"/>
      </w:pPr>
      <w:rPr>
        <w:rFonts w:ascii="Wingdings" w:hAnsi="Wingdings" w:hint="default"/>
      </w:rPr>
    </w:lvl>
    <w:lvl w:ilvl="6" w:tplc="DBFE5158" w:tentative="1">
      <w:start w:val="1"/>
      <w:numFmt w:val="bullet"/>
      <w:lvlText w:val=""/>
      <w:lvlJc w:val="left"/>
      <w:pPr>
        <w:ind w:left="5040" w:hanging="360"/>
      </w:pPr>
      <w:rPr>
        <w:rFonts w:ascii="Symbol" w:hAnsi="Symbol" w:hint="default"/>
      </w:rPr>
    </w:lvl>
    <w:lvl w:ilvl="7" w:tplc="FCE8E2AA" w:tentative="1">
      <w:start w:val="1"/>
      <w:numFmt w:val="bullet"/>
      <w:lvlText w:val="o"/>
      <w:lvlJc w:val="left"/>
      <w:pPr>
        <w:ind w:left="5760" w:hanging="360"/>
      </w:pPr>
      <w:rPr>
        <w:rFonts w:ascii="Courier New" w:hAnsi="Courier New" w:cs="Courier New" w:hint="default"/>
      </w:rPr>
    </w:lvl>
    <w:lvl w:ilvl="8" w:tplc="43382EE6" w:tentative="1">
      <w:start w:val="1"/>
      <w:numFmt w:val="bullet"/>
      <w:lvlText w:val=""/>
      <w:lvlJc w:val="left"/>
      <w:pPr>
        <w:ind w:left="6480" w:hanging="360"/>
      </w:pPr>
      <w:rPr>
        <w:rFonts w:ascii="Wingdings" w:hAnsi="Wingdings" w:hint="default"/>
      </w:rPr>
    </w:lvl>
  </w:abstractNum>
  <w:abstractNum w:abstractNumId="9">
    <w:nsid w:val="297D5DC8"/>
    <w:multiLevelType w:val="hybridMultilevel"/>
    <w:tmpl w:val="823839F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nsid w:val="2C877AF9"/>
    <w:multiLevelType w:val="hybridMultilevel"/>
    <w:tmpl w:val="02BE90E8"/>
    <w:lvl w:ilvl="0" w:tplc="7D8037E2">
      <w:start w:val="1"/>
      <w:numFmt w:val="bullet"/>
      <w:lvlText w:val=""/>
      <w:lvlJc w:val="left"/>
      <w:pPr>
        <w:ind w:left="720" w:hanging="360"/>
      </w:pPr>
      <w:rPr>
        <w:rFonts w:ascii="Symbol" w:hAnsi="Symbol" w:hint="default"/>
      </w:rPr>
    </w:lvl>
    <w:lvl w:ilvl="1" w:tplc="2DBABA4C" w:tentative="1">
      <w:start w:val="1"/>
      <w:numFmt w:val="bullet"/>
      <w:lvlText w:val="o"/>
      <w:lvlJc w:val="left"/>
      <w:pPr>
        <w:ind w:left="1440" w:hanging="360"/>
      </w:pPr>
      <w:rPr>
        <w:rFonts w:ascii="Courier New" w:hAnsi="Courier New" w:cs="Courier New" w:hint="default"/>
      </w:rPr>
    </w:lvl>
    <w:lvl w:ilvl="2" w:tplc="A45E5464" w:tentative="1">
      <w:start w:val="1"/>
      <w:numFmt w:val="bullet"/>
      <w:lvlText w:val=""/>
      <w:lvlJc w:val="left"/>
      <w:pPr>
        <w:ind w:left="2160" w:hanging="360"/>
      </w:pPr>
      <w:rPr>
        <w:rFonts w:ascii="Wingdings" w:hAnsi="Wingdings" w:hint="default"/>
      </w:rPr>
    </w:lvl>
    <w:lvl w:ilvl="3" w:tplc="E4BA30A2" w:tentative="1">
      <w:start w:val="1"/>
      <w:numFmt w:val="bullet"/>
      <w:lvlText w:val=""/>
      <w:lvlJc w:val="left"/>
      <w:pPr>
        <w:ind w:left="2880" w:hanging="360"/>
      </w:pPr>
      <w:rPr>
        <w:rFonts w:ascii="Symbol" w:hAnsi="Symbol" w:hint="default"/>
      </w:rPr>
    </w:lvl>
    <w:lvl w:ilvl="4" w:tplc="0B2024B4" w:tentative="1">
      <w:start w:val="1"/>
      <w:numFmt w:val="bullet"/>
      <w:lvlText w:val="o"/>
      <w:lvlJc w:val="left"/>
      <w:pPr>
        <w:ind w:left="3600" w:hanging="360"/>
      </w:pPr>
      <w:rPr>
        <w:rFonts w:ascii="Courier New" w:hAnsi="Courier New" w:cs="Courier New" w:hint="default"/>
      </w:rPr>
    </w:lvl>
    <w:lvl w:ilvl="5" w:tplc="5768A6A8" w:tentative="1">
      <w:start w:val="1"/>
      <w:numFmt w:val="bullet"/>
      <w:lvlText w:val=""/>
      <w:lvlJc w:val="left"/>
      <w:pPr>
        <w:ind w:left="4320" w:hanging="360"/>
      </w:pPr>
      <w:rPr>
        <w:rFonts w:ascii="Wingdings" w:hAnsi="Wingdings" w:hint="default"/>
      </w:rPr>
    </w:lvl>
    <w:lvl w:ilvl="6" w:tplc="2D1C196E" w:tentative="1">
      <w:start w:val="1"/>
      <w:numFmt w:val="bullet"/>
      <w:lvlText w:val=""/>
      <w:lvlJc w:val="left"/>
      <w:pPr>
        <w:ind w:left="5040" w:hanging="360"/>
      </w:pPr>
      <w:rPr>
        <w:rFonts w:ascii="Symbol" w:hAnsi="Symbol" w:hint="default"/>
      </w:rPr>
    </w:lvl>
    <w:lvl w:ilvl="7" w:tplc="F2044A94" w:tentative="1">
      <w:start w:val="1"/>
      <w:numFmt w:val="bullet"/>
      <w:lvlText w:val="o"/>
      <w:lvlJc w:val="left"/>
      <w:pPr>
        <w:ind w:left="5760" w:hanging="360"/>
      </w:pPr>
      <w:rPr>
        <w:rFonts w:ascii="Courier New" w:hAnsi="Courier New" w:cs="Courier New" w:hint="default"/>
      </w:rPr>
    </w:lvl>
    <w:lvl w:ilvl="8" w:tplc="5F0CAD60" w:tentative="1">
      <w:start w:val="1"/>
      <w:numFmt w:val="bullet"/>
      <w:lvlText w:val=""/>
      <w:lvlJc w:val="left"/>
      <w:pPr>
        <w:ind w:left="6480" w:hanging="360"/>
      </w:pPr>
      <w:rPr>
        <w:rFonts w:ascii="Wingdings" w:hAnsi="Wingdings" w:hint="default"/>
      </w:rPr>
    </w:lvl>
  </w:abstractNum>
  <w:abstractNum w:abstractNumId="11">
    <w:nsid w:val="2EBF067A"/>
    <w:multiLevelType w:val="hybridMultilevel"/>
    <w:tmpl w:val="4150FEEC"/>
    <w:lvl w:ilvl="0" w:tplc="0C090001">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12">
    <w:nsid w:val="2ED73A48"/>
    <w:multiLevelType w:val="hybridMultilevel"/>
    <w:tmpl w:val="25161AAA"/>
    <w:lvl w:ilvl="0" w:tplc="0C090001">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13">
    <w:nsid w:val="30BC48BF"/>
    <w:multiLevelType w:val="hybridMultilevel"/>
    <w:tmpl w:val="3BD2388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
    <w:nsid w:val="324A75FD"/>
    <w:multiLevelType w:val="hybridMultilevel"/>
    <w:tmpl w:val="7026D8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36260F30"/>
    <w:multiLevelType w:val="hybridMultilevel"/>
    <w:tmpl w:val="91168C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3A3C603C"/>
    <w:multiLevelType w:val="hybridMultilevel"/>
    <w:tmpl w:val="4CC22702"/>
    <w:lvl w:ilvl="0" w:tplc="E8140512">
      <w:start w:val="1"/>
      <w:numFmt w:val="bullet"/>
      <w:lvlText w:val=""/>
      <w:lvlJc w:val="left"/>
      <w:pPr>
        <w:ind w:left="720" w:hanging="360"/>
      </w:pPr>
      <w:rPr>
        <w:rFonts w:ascii="Symbol" w:hAnsi="Symbol" w:hint="default"/>
      </w:rPr>
    </w:lvl>
    <w:lvl w:ilvl="1" w:tplc="04A22B6C" w:tentative="1">
      <w:start w:val="1"/>
      <w:numFmt w:val="bullet"/>
      <w:lvlText w:val="o"/>
      <w:lvlJc w:val="left"/>
      <w:pPr>
        <w:ind w:left="1440" w:hanging="360"/>
      </w:pPr>
      <w:rPr>
        <w:rFonts w:ascii="Courier New" w:hAnsi="Courier New" w:cs="Courier New" w:hint="default"/>
      </w:rPr>
    </w:lvl>
    <w:lvl w:ilvl="2" w:tplc="4EA210E4" w:tentative="1">
      <w:start w:val="1"/>
      <w:numFmt w:val="bullet"/>
      <w:lvlText w:val=""/>
      <w:lvlJc w:val="left"/>
      <w:pPr>
        <w:ind w:left="2160" w:hanging="360"/>
      </w:pPr>
      <w:rPr>
        <w:rFonts w:ascii="Wingdings" w:hAnsi="Wingdings" w:hint="default"/>
      </w:rPr>
    </w:lvl>
    <w:lvl w:ilvl="3" w:tplc="6694CCB0" w:tentative="1">
      <w:start w:val="1"/>
      <w:numFmt w:val="bullet"/>
      <w:lvlText w:val=""/>
      <w:lvlJc w:val="left"/>
      <w:pPr>
        <w:ind w:left="2880" w:hanging="360"/>
      </w:pPr>
      <w:rPr>
        <w:rFonts w:ascii="Symbol" w:hAnsi="Symbol" w:hint="default"/>
      </w:rPr>
    </w:lvl>
    <w:lvl w:ilvl="4" w:tplc="063A554C" w:tentative="1">
      <w:start w:val="1"/>
      <w:numFmt w:val="bullet"/>
      <w:lvlText w:val="o"/>
      <w:lvlJc w:val="left"/>
      <w:pPr>
        <w:ind w:left="3600" w:hanging="360"/>
      </w:pPr>
      <w:rPr>
        <w:rFonts w:ascii="Courier New" w:hAnsi="Courier New" w:cs="Courier New" w:hint="default"/>
      </w:rPr>
    </w:lvl>
    <w:lvl w:ilvl="5" w:tplc="C9E867D8" w:tentative="1">
      <w:start w:val="1"/>
      <w:numFmt w:val="bullet"/>
      <w:lvlText w:val=""/>
      <w:lvlJc w:val="left"/>
      <w:pPr>
        <w:ind w:left="4320" w:hanging="360"/>
      </w:pPr>
      <w:rPr>
        <w:rFonts w:ascii="Wingdings" w:hAnsi="Wingdings" w:hint="default"/>
      </w:rPr>
    </w:lvl>
    <w:lvl w:ilvl="6" w:tplc="51242486" w:tentative="1">
      <w:start w:val="1"/>
      <w:numFmt w:val="bullet"/>
      <w:lvlText w:val=""/>
      <w:lvlJc w:val="left"/>
      <w:pPr>
        <w:ind w:left="5040" w:hanging="360"/>
      </w:pPr>
      <w:rPr>
        <w:rFonts w:ascii="Symbol" w:hAnsi="Symbol" w:hint="default"/>
      </w:rPr>
    </w:lvl>
    <w:lvl w:ilvl="7" w:tplc="A09CF7AA" w:tentative="1">
      <w:start w:val="1"/>
      <w:numFmt w:val="bullet"/>
      <w:lvlText w:val="o"/>
      <w:lvlJc w:val="left"/>
      <w:pPr>
        <w:ind w:left="5760" w:hanging="360"/>
      </w:pPr>
      <w:rPr>
        <w:rFonts w:ascii="Courier New" w:hAnsi="Courier New" w:cs="Courier New" w:hint="default"/>
      </w:rPr>
    </w:lvl>
    <w:lvl w:ilvl="8" w:tplc="EAB47DCE" w:tentative="1">
      <w:start w:val="1"/>
      <w:numFmt w:val="bullet"/>
      <w:lvlText w:val=""/>
      <w:lvlJc w:val="left"/>
      <w:pPr>
        <w:ind w:left="6480" w:hanging="360"/>
      </w:pPr>
      <w:rPr>
        <w:rFonts w:ascii="Wingdings" w:hAnsi="Wingdings" w:hint="default"/>
      </w:rPr>
    </w:lvl>
  </w:abstractNum>
  <w:abstractNum w:abstractNumId="17">
    <w:nsid w:val="3BBA0D57"/>
    <w:multiLevelType w:val="hybridMultilevel"/>
    <w:tmpl w:val="F3D4A8E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8">
    <w:nsid w:val="3C037C8D"/>
    <w:multiLevelType w:val="hybridMultilevel"/>
    <w:tmpl w:val="36F60E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3D7E51C7"/>
    <w:multiLevelType w:val="hybridMultilevel"/>
    <w:tmpl w:val="A4C477F8"/>
    <w:lvl w:ilvl="0" w:tplc="8BACAB1A">
      <w:numFmt w:val="bullet"/>
      <w:lvlText w:val="•"/>
      <w:lvlJc w:val="left"/>
      <w:pPr>
        <w:ind w:left="1080" w:hanging="720"/>
      </w:pPr>
      <w:rPr>
        <w:rFonts w:ascii="Times New Roman" w:eastAsia="Times New Roman" w:hAnsi="Times New Roman" w:cs="Times New Roman" w:hint="default"/>
      </w:rPr>
    </w:lvl>
    <w:lvl w:ilvl="1" w:tplc="B6DEF3DA" w:tentative="1">
      <w:start w:val="1"/>
      <w:numFmt w:val="bullet"/>
      <w:lvlText w:val="o"/>
      <w:lvlJc w:val="left"/>
      <w:pPr>
        <w:ind w:left="1440" w:hanging="360"/>
      </w:pPr>
      <w:rPr>
        <w:rFonts w:ascii="Courier New" w:hAnsi="Courier New" w:cs="Courier New" w:hint="default"/>
      </w:rPr>
    </w:lvl>
    <w:lvl w:ilvl="2" w:tplc="B260A6BA" w:tentative="1">
      <w:start w:val="1"/>
      <w:numFmt w:val="bullet"/>
      <w:lvlText w:val=""/>
      <w:lvlJc w:val="left"/>
      <w:pPr>
        <w:ind w:left="2160" w:hanging="360"/>
      </w:pPr>
      <w:rPr>
        <w:rFonts w:ascii="Wingdings" w:hAnsi="Wingdings" w:hint="default"/>
      </w:rPr>
    </w:lvl>
    <w:lvl w:ilvl="3" w:tplc="A70607B0" w:tentative="1">
      <w:start w:val="1"/>
      <w:numFmt w:val="bullet"/>
      <w:lvlText w:val=""/>
      <w:lvlJc w:val="left"/>
      <w:pPr>
        <w:ind w:left="2880" w:hanging="360"/>
      </w:pPr>
      <w:rPr>
        <w:rFonts w:ascii="Symbol" w:hAnsi="Symbol" w:hint="default"/>
      </w:rPr>
    </w:lvl>
    <w:lvl w:ilvl="4" w:tplc="32F0AC0A" w:tentative="1">
      <w:start w:val="1"/>
      <w:numFmt w:val="bullet"/>
      <w:lvlText w:val="o"/>
      <w:lvlJc w:val="left"/>
      <w:pPr>
        <w:ind w:left="3600" w:hanging="360"/>
      </w:pPr>
      <w:rPr>
        <w:rFonts w:ascii="Courier New" w:hAnsi="Courier New" w:cs="Courier New" w:hint="default"/>
      </w:rPr>
    </w:lvl>
    <w:lvl w:ilvl="5" w:tplc="844839F8" w:tentative="1">
      <w:start w:val="1"/>
      <w:numFmt w:val="bullet"/>
      <w:lvlText w:val=""/>
      <w:lvlJc w:val="left"/>
      <w:pPr>
        <w:ind w:left="4320" w:hanging="360"/>
      </w:pPr>
      <w:rPr>
        <w:rFonts w:ascii="Wingdings" w:hAnsi="Wingdings" w:hint="default"/>
      </w:rPr>
    </w:lvl>
    <w:lvl w:ilvl="6" w:tplc="3FA067C6" w:tentative="1">
      <w:start w:val="1"/>
      <w:numFmt w:val="bullet"/>
      <w:lvlText w:val=""/>
      <w:lvlJc w:val="left"/>
      <w:pPr>
        <w:ind w:left="5040" w:hanging="360"/>
      </w:pPr>
      <w:rPr>
        <w:rFonts w:ascii="Symbol" w:hAnsi="Symbol" w:hint="default"/>
      </w:rPr>
    </w:lvl>
    <w:lvl w:ilvl="7" w:tplc="965023B2" w:tentative="1">
      <w:start w:val="1"/>
      <w:numFmt w:val="bullet"/>
      <w:lvlText w:val="o"/>
      <w:lvlJc w:val="left"/>
      <w:pPr>
        <w:ind w:left="5760" w:hanging="360"/>
      </w:pPr>
      <w:rPr>
        <w:rFonts w:ascii="Courier New" w:hAnsi="Courier New" w:cs="Courier New" w:hint="default"/>
      </w:rPr>
    </w:lvl>
    <w:lvl w:ilvl="8" w:tplc="EC400928" w:tentative="1">
      <w:start w:val="1"/>
      <w:numFmt w:val="bullet"/>
      <w:lvlText w:val=""/>
      <w:lvlJc w:val="left"/>
      <w:pPr>
        <w:ind w:left="6480" w:hanging="360"/>
      </w:pPr>
      <w:rPr>
        <w:rFonts w:ascii="Wingdings" w:hAnsi="Wingdings" w:hint="default"/>
      </w:rPr>
    </w:lvl>
  </w:abstractNum>
  <w:abstractNum w:abstractNumId="20">
    <w:nsid w:val="41F9363C"/>
    <w:multiLevelType w:val="hybridMultilevel"/>
    <w:tmpl w:val="9AE49250"/>
    <w:lvl w:ilvl="0" w:tplc="0C090001">
      <w:start w:val="1"/>
      <w:numFmt w:val="bullet"/>
      <w:lvlText w:val=""/>
      <w:lvlJc w:val="left"/>
      <w:pPr>
        <w:ind w:left="428" w:hanging="360"/>
      </w:pPr>
      <w:rPr>
        <w:rFonts w:ascii="Symbol" w:hAnsi="Symbol" w:hint="default"/>
      </w:rPr>
    </w:lvl>
    <w:lvl w:ilvl="1" w:tplc="0C090003">
      <w:start w:val="1"/>
      <w:numFmt w:val="bullet"/>
      <w:lvlText w:val="o"/>
      <w:lvlJc w:val="left"/>
      <w:pPr>
        <w:ind w:left="1148" w:hanging="360"/>
      </w:pPr>
      <w:rPr>
        <w:rFonts w:ascii="Courier New" w:hAnsi="Courier New" w:cs="Courier New" w:hint="default"/>
      </w:rPr>
    </w:lvl>
    <w:lvl w:ilvl="2" w:tplc="0C090005">
      <w:start w:val="1"/>
      <w:numFmt w:val="bullet"/>
      <w:lvlText w:val=""/>
      <w:lvlJc w:val="left"/>
      <w:pPr>
        <w:ind w:left="1868" w:hanging="360"/>
      </w:pPr>
      <w:rPr>
        <w:rFonts w:ascii="Wingdings" w:hAnsi="Wingdings" w:hint="default"/>
      </w:rPr>
    </w:lvl>
    <w:lvl w:ilvl="3" w:tplc="0C090001" w:tentative="1">
      <w:start w:val="1"/>
      <w:numFmt w:val="bullet"/>
      <w:lvlText w:val=""/>
      <w:lvlJc w:val="left"/>
      <w:pPr>
        <w:ind w:left="2588" w:hanging="360"/>
      </w:pPr>
      <w:rPr>
        <w:rFonts w:ascii="Symbol" w:hAnsi="Symbol" w:hint="default"/>
      </w:rPr>
    </w:lvl>
    <w:lvl w:ilvl="4" w:tplc="0C090003" w:tentative="1">
      <w:start w:val="1"/>
      <w:numFmt w:val="bullet"/>
      <w:lvlText w:val="o"/>
      <w:lvlJc w:val="left"/>
      <w:pPr>
        <w:ind w:left="3308" w:hanging="360"/>
      </w:pPr>
      <w:rPr>
        <w:rFonts w:ascii="Courier New" w:hAnsi="Courier New" w:cs="Courier New" w:hint="default"/>
      </w:rPr>
    </w:lvl>
    <w:lvl w:ilvl="5" w:tplc="0C090005" w:tentative="1">
      <w:start w:val="1"/>
      <w:numFmt w:val="bullet"/>
      <w:lvlText w:val=""/>
      <w:lvlJc w:val="left"/>
      <w:pPr>
        <w:ind w:left="4028" w:hanging="360"/>
      </w:pPr>
      <w:rPr>
        <w:rFonts w:ascii="Wingdings" w:hAnsi="Wingdings" w:hint="default"/>
      </w:rPr>
    </w:lvl>
    <w:lvl w:ilvl="6" w:tplc="0C090001" w:tentative="1">
      <w:start w:val="1"/>
      <w:numFmt w:val="bullet"/>
      <w:lvlText w:val=""/>
      <w:lvlJc w:val="left"/>
      <w:pPr>
        <w:ind w:left="4748" w:hanging="360"/>
      </w:pPr>
      <w:rPr>
        <w:rFonts w:ascii="Symbol" w:hAnsi="Symbol" w:hint="default"/>
      </w:rPr>
    </w:lvl>
    <w:lvl w:ilvl="7" w:tplc="0C090003" w:tentative="1">
      <w:start w:val="1"/>
      <w:numFmt w:val="bullet"/>
      <w:lvlText w:val="o"/>
      <w:lvlJc w:val="left"/>
      <w:pPr>
        <w:ind w:left="5468" w:hanging="360"/>
      </w:pPr>
      <w:rPr>
        <w:rFonts w:ascii="Courier New" w:hAnsi="Courier New" w:cs="Courier New" w:hint="default"/>
      </w:rPr>
    </w:lvl>
    <w:lvl w:ilvl="8" w:tplc="0C090005" w:tentative="1">
      <w:start w:val="1"/>
      <w:numFmt w:val="bullet"/>
      <w:lvlText w:val=""/>
      <w:lvlJc w:val="left"/>
      <w:pPr>
        <w:ind w:left="6188" w:hanging="360"/>
      </w:pPr>
      <w:rPr>
        <w:rFonts w:ascii="Wingdings" w:hAnsi="Wingdings" w:hint="default"/>
      </w:rPr>
    </w:lvl>
  </w:abstractNum>
  <w:abstractNum w:abstractNumId="21">
    <w:nsid w:val="439B6421"/>
    <w:multiLevelType w:val="hybridMultilevel"/>
    <w:tmpl w:val="3B6035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4609104D"/>
    <w:multiLevelType w:val="hybridMultilevel"/>
    <w:tmpl w:val="BA04BAE8"/>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489B35D3"/>
    <w:multiLevelType w:val="hybridMultilevel"/>
    <w:tmpl w:val="22824B74"/>
    <w:lvl w:ilvl="0" w:tplc="0C090001">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24">
    <w:nsid w:val="49B45550"/>
    <w:multiLevelType w:val="hybridMultilevel"/>
    <w:tmpl w:val="31C230B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5">
    <w:nsid w:val="4A83428D"/>
    <w:multiLevelType w:val="hybridMultilevel"/>
    <w:tmpl w:val="956CF8E4"/>
    <w:lvl w:ilvl="0" w:tplc="2A427FB4">
      <w:start w:val="1"/>
      <w:numFmt w:val="bullet"/>
      <w:lvlText w:val=""/>
      <w:lvlJc w:val="left"/>
      <w:pPr>
        <w:ind w:left="720" w:hanging="360"/>
      </w:pPr>
      <w:rPr>
        <w:rFonts w:ascii="Symbol" w:hAnsi="Symbol" w:hint="default"/>
      </w:rPr>
    </w:lvl>
    <w:lvl w:ilvl="1" w:tplc="9A9E2818" w:tentative="1">
      <w:start w:val="1"/>
      <w:numFmt w:val="bullet"/>
      <w:lvlText w:val="o"/>
      <w:lvlJc w:val="left"/>
      <w:pPr>
        <w:ind w:left="1440" w:hanging="360"/>
      </w:pPr>
      <w:rPr>
        <w:rFonts w:ascii="Courier New" w:hAnsi="Courier New" w:cs="Courier New" w:hint="default"/>
      </w:rPr>
    </w:lvl>
    <w:lvl w:ilvl="2" w:tplc="AC70BB2C" w:tentative="1">
      <w:start w:val="1"/>
      <w:numFmt w:val="bullet"/>
      <w:lvlText w:val=""/>
      <w:lvlJc w:val="left"/>
      <w:pPr>
        <w:ind w:left="2160" w:hanging="360"/>
      </w:pPr>
      <w:rPr>
        <w:rFonts w:ascii="Wingdings" w:hAnsi="Wingdings" w:hint="default"/>
      </w:rPr>
    </w:lvl>
    <w:lvl w:ilvl="3" w:tplc="2EC45EBA" w:tentative="1">
      <w:start w:val="1"/>
      <w:numFmt w:val="bullet"/>
      <w:lvlText w:val=""/>
      <w:lvlJc w:val="left"/>
      <w:pPr>
        <w:ind w:left="2880" w:hanging="360"/>
      </w:pPr>
      <w:rPr>
        <w:rFonts w:ascii="Symbol" w:hAnsi="Symbol" w:hint="default"/>
      </w:rPr>
    </w:lvl>
    <w:lvl w:ilvl="4" w:tplc="5F942884" w:tentative="1">
      <w:start w:val="1"/>
      <w:numFmt w:val="bullet"/>
      <w:lvlText w:val="o"/>
      <w:lvlJc w:val="left"/>
      <w:pPr>
        <w:ind w:left="3600" w:hanging="360"/>
      </w:pPr>
      <w:rPr>
        <w:rFonts w:ascii="Courier New" w:hAnsi="Courier New" w:cs="Courier New" w:hint="default"/>
      </w:rPr>
    </w:lvl>
    <w:lvl w:ilvl="5" w:tplc="A9768F38" w:tentative="1">
      <w:start w:val="1"/>
      <w:numFmt w:val="bullet"/>
      <w:lvlText w:val=""/>
      <w:lvlJc w:val="left"/>
      <w:pPr>
        <w:ind w:left="4320" w:hanging="360"/>
      </w:pPr>
      <w:rPr>
        <w:rFonts w:ascii="Wingdings" w:hAnsi="Wingdings" w:hint="default"/>
      </w:rPr>
    </w:lvl>
    <w:lvl w:ilvl="6" w:tplc="BB0890C4" w:tentative="1">
      <w:start w:val="1"/>
      <w:numFmt w:val="bullet"/>
      <w:lvlText w:val=""/>
      <w:lvlJc w:val="left"/>
      <w:pPr>
        <w:ind w:left="5040" w:hanging="360"/>
      </w:pPr>
      <w:rPr>
        <w:rFonts w:ascii="Symbol" w:hAnsi="Symbol" w:hint="default"/>
      </w:rPr>
    </w:lvl>
    <w:lvl w:ilvl="7" w:tplc="176E2092" w:tentative="1">
      <w:start w:val="1"/>
      <w:numFmt w:val="bullet"/>
      <w:lvlText w:val="o"/>
      <w:lvlJc w:val="left"/>
      <w:pPr>
        <w:ind w:left="5760" w:hanging="360"/>
      </w:pPr>
      <w:rPr>
        <w:rFonts w:ascii="Courier New" w:hAnsi="Courier New" w:cs="Courier New" w:hint="default"/>
      </w:rPr>
    </w:lvl>
    <w:lvl w:ilvl="8" w:tplc="D8BE6DD4" w:tentative="1">
      <w:start w:val="1"/>
      <w:numFmt w:val="bullet"/>
      <w:lvlText w:val=""/>
      <w:lvlJc w:val="left"/>
      <w:pPr>
        <w:ind w:left="6480" w:hanging="360"/>
      </w:pPr>
      <w:rPr>
        <w:rFonts w:ascii="Wingdings" w:hAnsi="Wingdings" w:hint="default"/>
      </w:rPr>
    </w:lvl>
  </w:abstractNum>
  <w:abstractNum w:abstractNumId="26">
    <w:nsid w:val="4E2E0478"/>
    <w:multiLevelType w:val="multilevel"/>
    <w:tmpl w:val="DBD8973C"/>
    <w:lvl w:ilvl="0">
      <w:start w:val="1"/>
      <w:numFmt w:val="decimal"/>
      <w:lvlText w:val="%1."/>
      <w:lvlJc w:val="left"/>
      <w:pPr>
        <w:tabs>
          <w:tab w:val="num" w:pos="0"/>
        </w:tabs>
        <w:ind w:left="567" w:hanging="567"/>
      </w:pPr>
      <w:rPr>
        <w:rFonts w:ascii="Calibri" w:eastAsia="Times New Roman" w:hAnsi="Calibri" w:cs="Calibri"/>
        <w:i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4E817A0A"/>
    <w:multiLevelType w:val="hybridMultilevel"/>
    <w:tmpl w:val="29087F0C"/>
    <w:lvl w:ilvl="0" w:tplc="0B0AC8BE">
      <w:start w:val="1"/>
      <w:numFmt w:val="bullet"/>
      <w:lvlText w:val=""/>
      <w:lvlJc w:val="left"/>
      <w:pPr>
        <w:ind w:left="720" w:hanging="360"/>
      </w:pPr>
      <w:rPr>
        <w:rFonts w:ascii="Symbol" w:hAnsi="Symbol" w:hint="default"/>
      </w:rPr>
    </w:lvl>
    <w:lvl w:ilvl="1" w:tplc="B8506D2A" w:tentative="1">
      <w:start w:val="1"/>
      <w:numFmt w:val="bullet"/>
      <w:lvlText w:val="o"/>
      <w:lvlJc w:val="left"/>
      <w:pPr>
        <w:ind w:left="1440" w:hanging="360"/>
      </w:pPr>
      <w:rPr>
        <w:rFonts w:ascii="Courier New" w:hAnsi="Courier New" w:cs="Courier New" w:hint="default"/>
      </w:rPr>
    </w:lvl>
    <w:lvl w:ilvl="2" w:tplc="7C4877A4" w:tentative="1">
      <w:start w:val="1"/>
      <w:numFmt w:val="bullet"/>
      <w:lvlText w:val=""/>
      <w:lvlJc w:val="left"/>
      <w:pPr>
        <w:ind w:left="2160" w:hanging="360"/>
      </w:pPr>
      <w:rPr>
        <w:rFonts w:ascii="Wingdings" w:hAnsi="Wingdings" w:hint="default"/>
      </w:rPr>
    </w:lvl>
    <w:lvl w:ilvl="3" w:tplc="308E0FD8" w:tentative="1">
      <w:start w:val="1"/>
      <w:numFmt w:val="bullet"/>
      <w:lvlText w:val=""/>
      <w:lvlJc w:val="left"/>
      <w:pPr>
        <w:ind w:left="2880" w:hanging="360"/>
      </w:pPr>
      <w:rPr>
        <w:rFonts w:ascii="Symbol" w:hAnsi="Symbol" w:hint="default"/>
      </w:rPr>
    </w:lvl>
    <w:lvl w:ilvl="4" w:tplc="26A01076" w:tentative="1">
      <w:start w:val="1"/>
      <w:numFmt w:val="bullet"/>
      <w:lvlText w:val="o"/>
      <w:lvlJc w:val="left"/>
      <w:pPr>
        <w:ind w:left="3600" w:hanging="360"/>
      </w:pPr>
      <w:rPr>
        <w:rFonts w:ascii="Courier New" w:hAnsi="Courier New" w:cs="Courier New" w:hint="default"/>
      </w:rPr>
    </w:lvl>
    <w:lvl w:ilvl="5" w:tplc="F7CC0A56" w:tentative="1">
      <w:start w:val="1"/>
      <w:numFmt w:val="bullet"/>
      <w:lvlText w:val=""/>
      <w:lvlJc w:val="left"/>
      <w:pPr>
        <w:ind w:left="4320" w:hanging="360"/>
      </w:pPr>
      <w:rPr>
        <w:rFonts w:ascii="Wingdings" w:hAnsi="Wingdings" w:hint="default"/>
      </w:rPr>
    </w:lvl>
    <w:lvl w:ilvl="6" w:tplc="EDE8892A" w:tentative="1">
      <w:start w:val="1"/>
      <w:numFmt w:val="bullet"/>
      <w:lvlText w:val=""/>
      <w:lvlJc w:val="left"/>
      <w:pPr>
        <w:ind w:left="5040" w:hanging="360"/>
      </w:pPr>
      <w:rPr>
        <w:rFonts w:ascii="Symbol" w:hAnsi="Symbol" w:hint="default"/>
      </w:rPr>
    </w:lvl>
    <w:lvl w:ilvl="7" w:tplc="ABBE0F78" w:tentative="1">
      <w:start w:val="1"/>
      <w:numFmt w:val="bullet"/>
      <w:lvlText w:val="o"/>
      <w:lvlJc w:val="left"/>
      <w:pPr>
        <w:ind w:left="5760" w:hanging="360"/>
      </w:pPr>
      <w:rPr>
        <w:rFonts w:ascii="Courier New" w:hAnsi="Courier New" w:cs="Courier New" w:hint="default"/>
      </w:rPr>
    </w:lvl>
    <w:lvl w:ilvl="8" w:tplc="D6AE8502" w:tentative="1">
      <w:start w:val="1"/>
      <w:numFmt w:val="bullet"/>
      <w:lvlText w:val=""/>
      <w:lvlJc w:val="left"/>
      <w:pPr>
        <w:ind w:left="6480" w:hanging="360"/>
      </w:pPr>
      <w:rPr>
        <w:rFonts w:ascii="Wingdings" w:hAnsi="Wingdings" w:hint="default"/>
      </w:rPr>
    </w:lvl>
  </w:abstractNum>
  <w:abstractNum w:abstractNumId="28">
    <w:nsid w:val="518E0BAB"/>
    <w:multiLevelType w:val="hybridMultilevel"/>
    <w:tmpl w:val="8E9440F4"/>
    <w:lvl w:ilvl="0" w:tplc="78C0FA00">
      <w:start w:val="1"/>
      <w:numFmt w:val="bullet"/>
      <w:lvlText w:val=""/>
      <w:lvlJc w:val="left"/>
      <w:pPr>
        <w:ind w:left="720" w:hanging="360"/>
      </w:pPr>
      <w:rPr>
        <w:rFonts w:ascii="Symbol" w:hAnsi="Symbol" w:hint="default"/>
      </w:rPr>
    </w:lvl>
    <w:lvl w:ilvl="1" w:tplc="9C9483A0" w:tentative="1">
      <w:start w:val="1"/>
      <w:numFmt w:val="bullet"/>
      <w:lvlText w:val="o"/>
      <w:lvlJc w:val="left"/>
      <w:pPr>
        <w:ind w:left="1440" w:hanging="360"/>
      </w:pPr>
      <w:rPr>
        <w:rFonts w:ascii="Courier New" w:hAnsi="Courier New" w:cs="Courier New" w:hint="default"/>
      </w:rPr>
    </w:lvl>
    <w:lvl w:ilvl="2" w:tplc="24AC4560" w:tentative="1">
      <w:start w:val="1"/>
      <w:numFmt w:val="bullet"/>
      <w:lvlText w:val=""/>
      <w:lvlJc w:val="left"/>
      <w:pPr>
        <w:ind w:left="2160" w:hanging="360"/>
      </w:pPr>
      <w:rPr>
        <w:rFonts w:ascii="Wingdings" w:hAnsi="Wingdings" w:hint="default"/>
      </w:rPr>
    </w:lvl>
    <w:lvl w:ilvl="3" w:tplc="DD660DA4" w:tentative="1">
      <w:start w:val="1"/>
      <w:numFmt w:val="bullet"/>
      <w:lvlText w:val=""/>
      <w:lvlJc w:val="left"/>
      <w:pPr>
        <w:ind w:left="2880" w:hanging="360"/>
      </w:pPr>
      <w:rPr>
        <w:rFonts w:ascii="Symbol" w:hAnsi="Symbol" w:hint="default"/>
      </w:rPr>
    </w:lvl>
    <w:lvl w:ilvl="4" w:tplc="8FFE8ACA" w:tentative="1">
      <w:start w:val="1"/>
      <w:numFmt w:val="bullet"/>
      <w:lvlText w:val="o"/>
      <w:lvlJc w:val="left"/>
      <w:pPr>
        <w:ind w:left="3600" w:hanging="360"/>
      </w:pPr>
      <w:rPr>
        <w:rFonts w:ascii="Courier New" w:hAnsi="Courier New" w:cs="Courier New" w:hint="default"/>
      </w:rPr>
    </w:lvl>
    <w:lvl w:ilvl="5" w:tplc="E53CC6D4" w:tentative="1">
      <w:start w:val="1"/>
      <w:numFmt w:val="bullet"/>
      <w:lvlText w:val=""/>
      <w:lvlJc w:val="left"/>
      <w:pPr>
        <w:ind w:left="4320" w:hanging="360"/>
      </w:pPr>
      <w:rPr>
        <w:rFonts w:ascii="Wingdings" w:hAnsi="Wingdings" w:hint="default"/>
      </w:rPr>
    </w:lvl>
    <w:lvl w:ilvl="6" w:tplc="2BC69EB8" w:tentative="1">
      <w:start w:val="1"/>
      <w:numFmt w:val="bullet"/>
      <w:lvlText w:val=""/>
      <w:lvlJc w:val="left"/>
      <w:pPr>
        <w:ind w:left="5040" w:hanging="360"/>
      </w:pPr>
      <w:rPr>
        <w:rFonts w:ascii="Symbol" w:hAnsi="Symbol" w:hint="default"/>
      </w:rPr>
    </w:lvl>
    <w:lvl w:ilvl="7" w:tplc="A23C8992" w:tentative="1">
      <w:start w:val="1"/>
      <w:numFmt w:val="bullet"/>
      <w:lvlText w:val="o"/>
      <w:lvlJc w:val="left"/>
      <w:pPr>
        <w:ind w:left="5760" w:hanging="360"/>
      </w:pPr>
      <w:rPr>
        <w:rFonts w:ascii="Courier New" w:hAnsi="Courier New" w:cs="Courier New" w:hint="default"/>
      </w:rPr>
    </w:lvl>
    <w:lvl w:ilvl="8" w:tplc="1AE2C526" w:tentative="1">
      <w:start w:val="1"/>
      <w:numFmt w:val="bullet"/>
      <w:lvlText w:val=""/>
      <w:lvlJc w:val="left"/>
      <w:pPr>
        <w:ind w:left="6480" w:hanging="360"/>
      </w:pPr>
      <w:rPr>
        <w:rFonts w:ascii="Wingdings" w:hAnsi="Wingdings" w:hint="default"/>
      </w:rPr>
    </w:lvl>
  </w:abstractNum>
  <w:abstractNum w:abstractNumId="29">
    <w:nsid w:val="5630334C"/>
    <w:multiLevelType w:val="hybridMultilevel"/>
    <w:tmpl w:val="46C2CDCC"/>
    <w:lvl w:ilvl="0" w:tplc="F12E2966">
      <w:start w:val="1"/>
      <w:numFmt w:val="bullet"/>
      <w:lvlText w:val=""/>
      <w:lvlJc w:val="left"/>
      <w:pPr>
        <w:ind w:left="720" w:hanging="360"/>
      </w:pPr>
      <w:rPr>
        <w:rFonts w:ascii="Symbol" w:hAnsi="Symbol" w:hint="default"/>
      </w:rPr>
    </w:lvl>
    <w:lvl w:ilvl="1" w:tplc="72349810" w:tentative="1">
      <w:start w:val="1"/>
      <w:numFmt w:val="bullet"/>
      <w:lvlText w:val="o"/>
      <w:lvlJc w:val="left"/>
      <w:pPr>
        <w:ind w:left="1440" w:hanging="360"/>
      </w:pPr>
      <w:rPr>
        <w:rFonts w:ascii="Courier New" w:hAnsi="Courier New" w:cs="Courier New" w:hint="default"/>
      </w:rPr>
    </w:lvl>
    <w:lvl w:ilvl="2" w:tplc="0E2CF060" w:tentative="1">
      <w:start w:val="1"/>
      <w:numFmt w:val="bullet"/>
      <w:lvlText w:val=""/>
      <w:lvlJc w:val="left"/>
      <w:pPr>
        <w:ind w:left="2160" w:hanging="360"/>
      </w:pPr>
      <w:rPr>
        <w:rFonts w:ascii="Wingdings" w:hAnsi="Wingdings" w:hint="default"/>
      </w:rPr>
    </w:lvl>
    <w:lvl w:ilvl="3" w:tplc="56128C26" w:tentative="1">
      <w:start w:val="1"/>
      <w:numFmt w:val="bullet"/>
      <w:lvlText w:val=""/>
      <w:lvlJc w:val="left"/>
      <w:pPr>
        <w:ind w:left="2880" w:hanging="360"/>
      </w:pPr>
      <w:rPr>
        <w:rFonts w:ascii="Symbol" w:hAnsi="Symbol" w:hint="default"/>
      </w:rPr>
    </w:lvl>
    <w:lvl w:ilvl="4" w:tplc="05700BBE" w:tentative="1">
      <w:start w:val="1"/>
      <w:numFmt w:val="bullet"/>
      <w:lvlText w:val="o"/>
      <w:lvlJc w:val="left"/>
      <w:pPr>
        <w:ind w:left="3600" w:hanging="360"/>
      </w:pPr>
      <w:rPr>
        <w:rFonts w:ascii="Courier New" w:hAnsi="Courier New" w:cs="Courier New" w:hint="default"/>
      </w:rPr>
    </w:lvl>
    <w:lvl w:ilvl="5" w:tplc="E6EC8556" w:tentative="1">
      <w:start w:val="1"/>
      <w:numFmt w:val="bullet"/>
      <w:lvlText w:val=""/>
      <w:lvlJc w:val="left"/>
      <w:pPr>
        <w:ind w:left="4320" w:hanging="360"/>
      </w:pPr>
      <w:rPr>
        <w:rFonts w:ascii="Wingdings" w:hAnsi="Wingdings" w:hint="default"/>
      </w:rPr>
    </w:lvl>
    <w:lvl w:ilvl="6" w:tplc="D22A3A4E" w:tentative="1">
      <w:start w:val="1"/>
      <w:numFmt w:val="bullet"/>
      <w:lvlText w:val=""/>
      <w:lvlJc w:val="left"/>
      <w:pPr>
        <w:ind w:left="5040" w:hanging="360"/>
      </w:pPr>
      <w:rPr>
        <w:rFonts w:ascii="Symbol" w:hAnsi="Symbol" w:hint="default"/>
      </w:rPr>
    </w:lvl>
    <w:lvl w:ilvl="7" w:tplc="3AD2DDEC" w:tentative="1">
      <w:start w:val="1"/>
      <w:numFmt w:val="bullet"/>
      <w:lvlText w:val="o"/>
      <w:lvlJc w:val="left"/>
      <w:pPr>
        <w:ind w:left="5760" w:hanging="360"/>
      </w:pPr>
      <w:rPr>
        <w:rFonts w:ascii="Courier New" w:hAnsi="Courier New" w:cs="Courier New" w:hint="default"/>
      </w:rPr>
    </w:lvl>
    <w:lvl w:ilvl="8" w:tplc="497C8C18" w:tentative="1">
      <w:start w:val="1"/>
      <w:numFmt w:val="bullet"/>
      <w:lvlText w:val=""/>
      <w:lvlJc w:val="left"/>
      <w:pPr>
        <w:ind w:left="6480" w:hanging="360"/>
      </w:pPr>
      <w:rPr>
        <w:rFonts w:ascii="Wingdings" w:hAnsi="Wingdings" w:hint="default"/>
      </w:rPr>
    </w:lvl>
  </w:abstractNum>
  <w:abstractNum w:abstractNumId="30">
    <w:nsid w:val="58144E96"/>
    <w:multiLevelType w:val="hybridMultilevel"/>
    <w:tmpl w:val="09F2E274"/>
    <w:lvl w:ilvl="0" w:tplc="74CACC3C">
      <w:start w:val="4"/>
      <w:numFmt w:val="decimal"/>
      <w:lvlText w:val="%1."/>
      <w:lvlJc w:val="left"/>
      <w:pPr>
        <w:ind w:left="360" w:hanging="360"/>
      </w:pPr>
      <w:rPr>
        <w:rFonts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nsid w:val="5A17648D"/>
    <w:multiLevelType w:val="hybridMultilevel"/>
    <w:tmpl w:val="1E843958"/>
    <w:lvl w:ilvl="0" w:tplc="96ACA9CC">
      <w:start w:val="1"/>
      <w:numFmt w:val="decimal"/>
      <w:lvlText w:val="%1."/>
      <w:lvlJc w:val="left"/>
      <w:pPr>
        <w:ind w:left="360" w:hanging="360"/>
      </w:pPr>
    </w:lvl>
    <w:lvl w:ilvl="1" w:tplc="68944F5C">
      <w:start w:val="1"/>
      <w:numFmt w:val="lowerLetter"/>
      <w:lvlText w:val="%2."/>
      <w:lvlJc w:val="left"/>
      <w:pPr>
        <w:ind w:left="1080" w:hanging="360"/>
      </w:pPr>
    </w:lvl>
    <w:lvl w:ilvl="2" w:tplc="D70807F2" w:tentative="1">
      <w:start w:val="1"/>
      <w:numFmt w:val="lowerRoman"/>
      <w:lvlText w:val="%3."/>
      <w:lvlJc w:val="right"/>
      <w:pPr>
        <w:ind w:left="1800" w:hanging="180"/>
      </w:pPr>
    </w:lvl>
    <w:lvl w:ilvl="3" w:tplc="1D78D3EA" w:tentative="1">
      <w:start w:val="1"/>
      <w:numFmt w:val="decimal"/>
      <w:lvlText w:val="%4."/>
      <w:lvlJc w:val="left"/>
      <w:pPr>
        <w:ind w:left="2520" w:hanging="360"/>
      </w:pPr>
    </w:lvl>
    <w:lvl w:ilvl="4" w:tplc="6F00C86C" w:tentative="1">
      <w:start w:val="1"/>
      <w:numFmt w:val="lowerLetter"/>
      <w:lvlText w:val="%5."/>
      <w:lvlJc w:val="left"/>
      <w:pPr>
        <w:ind w:left="3240" w:hanging="360"/>
      </w:pPr>
    </w:lvl>
    <w:lvl w:ilvl="5" w:tplc="7DEC5DBC" w:tentative="1">
      <w:start w:val="1"/>
      <w:numFmt w:val="lowerRoman"/>
      <w:lvlText w:val="%6."/>
      <w:lvlJc w:val="right"/>
      <w:pPr>
        <w:ind w:left="3960" w:hanging="180"/>
      </w:pPr>
    </w:lvl>
    <w:lvl w:ilvl="6" w:tplc="5A8AEF06" w:tentative="1">
      <w:start w:val="1"/>
      <w:numFmt w:val="decimal"/>
      <w:lvlText w:val="%7."/>
      <w:lvlJc w:val="left"/>
      <w:pPr>
        <w:ind w:left="4680" w:hanging="360"/>
      </w:pPr>
    </w:lvl>
    <w:lvl w:ilvl="7" w:tplc="4C1641A4" w:tentative="1">
      <w:start w:val="1"/>
      <w:numFmt w:val="lowerLetter"/>
      <w:lvlText w:val="%8."/>
      <w:lvlJc w:val="left"/>
      <w:pPr>
        <w:ind w:left="5400" w:hanging="360"/>
      </w:pPr>
    </w:lvl>
    <w:lvl w:ilvl="8" w:tplc="9D881B44" w:tentative="1">
      <w:start w:val="1"/>
      <w:numFmt w:val="lowerRoman"/>
      <w:lvlText w:val="%9."/>
      <w:lvlJc w:val="right"/>
      <w:pPr>
        <w:ind w:left="6120" w:hanging="180"/>
      </w:pPr>
    </w:lvl>
  </w:abstractNum>
  <w:abstractNum w:abstractNumId="32">
    <w:nsid w:val="62622455"/>
    <w:multiLevelType w:val="hybridMultilevel"/>
    <w:tmpl w:val="FAF88A3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3">
    <w:nsid w:val="65EB2F66"/>
    <w:multiLevelType w:val="hybridMultilevel"/>
    <w:tmpl w:val="0BA4DC98"/>
    <w:lvl w:ilvl="0" w:tplc="C64E17AA">
      <w:start w:val="1"/>
      <w:numFmt w:val="bullet"/>
      <w:lvlText w:val=""/>
      <w:lvlJc w:val="left"/>
      <w:pPr>
        <w:ind w:left="720" w:hanging="360"/>
      </w:pPr>
      <w:rPr>
        <w:rFonts w:ascii="Symbol" w:hAnsi="Symbol" w:hint="default"/>
      </w:rPr>
    </w:lvl>
    <w:lvl w:ilvl="1" w:tplc="159A3280" w:tentative="1">
      <w:start w:val="1"/>
      <w:numFmt w:val="bullet"/>
      <w:lvlText w:val="o"/>
      <w:lvlJc w:val="left"/>
      <w:pPr>
        <w:ind w:left="1440" w:hanging="360"/>
      </w:pPr>
      <w:rPr>
        <w:rFonts w:ascii="Courier New" w:hAnsi="Courier New" w:cs="Courier New" w:hint="default"/>
      </w:rPr>
    </w:lvl>
    <w:lvl w:ilvl="2" w:tplc="E5D0EE8C" w:tentative="1">
      <w:start w:val="1"/>
      <w:numFmt w:val="bullet"/>
      <w:lvlText w:val=""/>
      <w:lvlJc w:val="left"/>
      <w:pPr>
        <w:ind w:left="2160" w:hanging="360"/>
      </w:pPr>
      <w:rPr>
        <w:rFonts w:ascii="Wingdings" w:hAnsi="Wingdings" w:hint="default"/>
      </w:rPr>
    </w:lvl>
    <w:lvl w:ilvl="3" w:tplc="11381760" w:tentative="1">
      <w:start w:val="1"/>
      <w:numFmt w:val="bullet"/>
      <w:lvlText w:val=""/>
      <w:lvlJc w:val="left"/>
      <w:pPr>
        <w:ind w:left="2880" w:hanging="360"/>
      </w:pPr>
      <w:rPr>
        <w:rFonts w:ascii="Symbol" w:hAnsi="Symbol" w:hint="default"/>
      </w:rPr>
    </w:lvl>
    <w:lvl w:ilvl="4" w:tplc="0B343454" w:tentative="1">
      <w:start w:val="1"/>
      <w:numFmt w:val="bullet"/>
      <w:lvlText w:val="o"/>
      <w:lvlJc w:val="left"/>
      <w:pPr>
        <w:ind w:left="3600" w:hanging="360"/>
      </w:pPr>
      <w:rPr>
        <w:rFonts w:ascii="Courier New" w:hAnsi="Courier New" w:cs="Courier New" w:hint="default"/>
      </w:rPr>
    </w:lvl>
    <w:lvl w:ilvl="5" w:tplc="F7AE7CE0" w:tentative="1">
      <w:start w:val="1"/>
      <w:numFmt w:val="bullet"/>
      <w:lvlText w:val=""/>
      <w:lvlJc w:val="left"/>
      <w:pPr>
        <w:ind w:left="4320" w:hanging="360"/>
      </w:pPr>
      <w:rPr>
        <w:rFonts w:ascii="Wingdings" w:hAnsi="Wingdings" w:hint="default"/>
      </w:rPr>
    </w:lvl>
    <w:lvl w:ilvl="6" w:tplc="16669402" w:tentative="1">
      <w:start w:val="1"/>
      <w:numFmt w:val="bullet"/>
      <w:lvlText w:val=""/>
      <w:lvlJc w:val="left"/>
      <w:pPr>
        <w:ind w:left="5040" w:hanging="360"/>
      </w:pPr>
      <w:rPr>
        <w:rFonts w:ascii="Symbol" w:hAnsi="Symbol" w:hint="default"/>
      </w:rPr>
    </w:lvl>
    <w:lvl w:ilvl="7" w:tplc="B7D048D2" w:tentative="1">
      <w:start w:val="1"/>
      <w:numFmt w:val="bullet"/>
      <w:lvlText w:val="o"/>
      <w:lvlJc w:val="left"/>
      <w:pPr>
        <w:ind w:left="5760" w:hanging="360"/>
      </w:pPr>
      <w:rPr>
        <w:rFonts w:ascii="Courier New" w:hAnsi="Courier New" w:cs="Courier New" w:hint="default"/>
      </w:rPr>
    </w:lvl>
    <w:lvl w:ilvl="8" w:tplc="167E1ED4" w:tentative="1">
      <w:start w:val="1"/>
      <w:numFmt w:val="bullet"/>
      <w:lvlText w:val=""/>
      <w:lvlJc w:val="left"/>
      <w:pPr>
        <w:ind w:left="6480" w:hanging="360"/>
      </w:pPr>
      <w:rPr>
        <w:rFonts w:ascii="Wingdings" w:hAnsi="Wingdings" w:hint="default"/>
      </w:rPr>
    </w:lvl>
  </w:abstractNum>
  <w:abstractNum w:abstractNumId="34">
    <w:nsid w:val="6829382A"/>
    <w:multiLevelType w:val="hybridMultilevel"/>
    <w:tmpl w:val="DA06DA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nsid w:val="6FDF1AF2"/>
    <w:multiLevelType w:val="hybridMultilevel"/>
    <w:tmpl w:val="EA82FD98"/>
    <w:lvl w:ilvl="0" w:tplc="2BEED882">
      <w:start w:val="1"/>
      <w:numFmt w:val="bullet"/>
      <w:lvlText w:val=""/>
      <w:lvlJc w:val="left"/>
      <w:pPr>
        <w:ind w:left="720" w:hanging="360"/>
      </w:pPr>
      <w:rPr>
        <w:rFonts w:ascii="Symbol" w:hAnsi="Symbol" w:hint="default"/>
      </w:rPr>
    </w:lvl>
    <w:lvl w:ilvl="1" w:tplc="8B9C54B2" w:tentative="1">
      <w:start w:val="1"/>
      <w:numFmt w:val="bullet"/>
      <w:lvlText w:val="o"/>
      <w:lvlJc w:val="left"/>
      <w:pPr>
        <w:ind w:left="1440" w:hanging="360"/>
      </w:pPr>
      <w:rPr>
        <w:rFonts w:ascii="Courier New" w:hAnsi="Courier New" w:cs="Courier New" w:hint="default"/>
      </w:rPr>
    </w:lvl>
    <w:lvl w:ilvl="2" w:tplc="C1067F90" w:tentative="1">
      <w:start w:val="1"/>
      <w:numFmt w:val="bullet"/>
      <w:lvlText w:val=""/>
      <w:lvlJc w:val="left"/>
      <w:pPr>
        <w:ind w:left="2160" w:hanging="360"/>
      </w:pPr>
      <w:rPr>
        <w:rFonts w:ascii="Wingdings" w:hAnsi="Wingdings" w:hint="default"/>
      </w:rPr>
    </w:lvl>
    <w:lvl w:ilvl="3" w:tplc="25A4646C" w:tentative="1">
      <w:start w:val="1"/>
      <w:numFmt w:val="bullet"/>
      <w:lvlText w:val=""/>
      <w:lvlJc w:val="left"/>
      <w:pPr>
        <w:ind w:left="2880" w:hanging="360"/>
      </w:pPr>
      <w:rPr>
        <w:rFonts w:ascii="Symbol" w:hAnsi="Symbol" w:hint="default"/>
      </w:rPr>
    </w:lvl>
    <w:lvl w:ilvl="4" w:tplc="E4541F68" w:tentative="1">
      <w:start w:val="1"/>
      <w:numFmt w:val="bullet"/>
      <w:lvlText w:val="o"/>
      <w:lvlJc w:val="left"/>
      <w:pPr>
        <w:ind w:left="3600" w:hanging="360"/>
      </w:pPr>
      <w:rPr>
        <w:rFonts w:ascii="Courier New" w:hAnsi="Courier New" w:cs="Courier New" w:hint="default"/>
      </w:rPr>
    </w:lvl>
    <w:lvl w:ilvl="5" w:tplc="20CA5780" w:tentative="1">
      <w:start w:val="1"/>
      <w:numFmt w:val="bullet"/>
      <w:lvlText w:val=""/>
      <w:lvlJc w:val="left"/>
      <w:pPr>
        <w:ind w:left="4320" w:hanging="360"/>
      </w:pPr>
      <w:rPr>
        <w:rFonts w:ascii="Wingdings" w:hAnsi="Wingdings" w:hint="default"/>
      </w:rPr>
    </w:lvl>
    <w:lvl w:ilvl="6" w:tplc="28604562" w:tentative="1">
      <w:start w:val="1"/>
      <w:numFmt w:val="bullet"/>
      <w:lvlText w:val=""/>
      <w:lvlJc w:val="left"/>
      <w:pPr>
        <w:ind w:left="5040" w:hanging="360"/>
      </w:pPr>
      <w:rPr>
        <w:rFonts w:ascii="Symbol" w:hAnsi="Symbol" w:hint="default"/>
      </w:rPr>
    </w:lvl>
    <w:lvl w:ilvl="7" w:tplc="35F0A23C" w:tentative="1">
      <w:start w:val="1"/>
      <w:numFmt w:val="bullet"/>
      <w:lvlText w:val="o"/>
      <w:lvlJc w:val="left"/>
      <w:pPr>
        <w:ind w:left="5760" w:hanging="360"/>
      </w:pPr>
      <w:rPr>
        <w:rFonts w:ascii="Courier New" w:hAnsi="Courier New" w:cs="Courier New" w:hint="default"/>
      </w:rPr>
    </w:lvl>
    <w:lvl w:ilvl="8" w:tplc="59B4DBEA" w:tentative="1">
      <w:start w:val="1"/>
      <w:numFmt w:val="bullet"/>
      <w:lvlText w:val=""/>
      <w:lvlJc w:val="left"/>
      <w:pPr>
        <w:ind w:left="6480" w:hanging="360"/>
      </w:pPr>
      <w:rPr>
        <w:rFonts w:ascii="Wingdings" w:hAnsi="Wingdings" w:hint="default"/>
      </w:rPr>
    </w:lvl>
  </w:abstractNum>
  <w:abstractNum w:abstractNumId="36">
    <w:nsid w:val="70DE3D79"/>
    <w:multiLevelType w:val="hybridMultilevel"/>
    <w:tmpl w:val="18F4C074"/>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7">
    <w:nsid w:val="713541D8"/>
    <w:multiLevelType w:val="hybridMultilevel"/>
    <w:tmpl w:val="7D6E8866"/>
    <w:lvl w:ilvl="0" w:tplc="21426674">
      <w:start w:val="1"/>
      <w:numFmt w:val="bullet"/>
      <w:lvlText w:val=""/>
      <w:lvlJc w:val="left"/>
      <w:pPr>
        <w:ind w:left="720" w:hanging="360"/>
      </w:pPr>
      <w:rPr>
        <w:rFonts w:ascii="Symbol" w:hAnsi="Symbol" w:hint="default"/>
      </w:rPr>
    </w:lvl>
    <w:lvl w:ilvl="1" w:tplc="DF405424" w:tentative="1">
      <w:start w:val="1"/>
      <w:numFmt w:val="bullet"/>
      <w:lvlText w:val="o"/>
      <w:lvlJc w:val="left"/>
      <w:pPr>
        <w:ind w:left="1440" w:hanging="360"/>
      </w:pPr>
      <w:rPr>
        <w:rFonts w:ascii="Courier New" w:hAnsi="Courier New" w:cs="Courier New" w:hint="default"/>
      </w:rPr>
    </w:lvl>
    <w:lvl w:ilvl="2" w:tplc="7A1C0730" w:tentative="1">
      <w:start w:val="1"/>
      <w:numFmt w:val="bullet"/>
      <w:lvlText w:val=""/>
      <w:lvlJc w:val="left"/>
      <w:pPr>
        <w:ind w:left="2160" w:hanging="360"/>
      </w:pPr>
      <w:rPr>
        <w:rFonts w:ascii="Wingdings" w:hAnsi="Wingdings" w:hint="default"/>
      </w:rPr>
    </w:lvl>
    <w:lvl w:ilvl="3" w:tplc="2DDA4BEA" w:tentative="1">
      <w:start w:val="1"/>
      <w:numFmt w:val="bullet"/>
      <w:lvlText w:val=""/>
      <w:lvlJc w:val="left"/>
      <w:pPr>
        <w:ind w:left="2880" w:hanging="360"/>
      </w:pPr>
      <w:rPr>
        <w:rFonts w:ascii="Symbol" w:hAnsi="Symbol" w:hint="default"/>
      </w:rPr>
    </w:lvl>
    <w:lvl w:ilvl="4" w:tplc="CFC2C558" w:tentative="1">
      <w:start w:val="1"/>
      <w:numFmt w:val="bullet"/>
      <w:lvlText w:val="o"/>
      <w:lvlJc w:val="left"/>
      <w:pPr>
        <w:ind w:left="3600" w:hanging="360"/>
      </w:pPr>
      <w:rPr>
        <w:rFonts w:ascii="Courier New" w:hAnsi="Courier New" w:cs="Courier New" w:hint="default"/>
      </w:rPr>
    </w:lvl>
    <w:lvl w:ilvl="5" w:tplc="56A093DA" w:tentative="1">
      <w:start w:val="1"/>
      <w:numFmt w:val="bullet"/>
      <w:lvlText w:val=""/>
      <w:lvlJc w:val="left"/>
      <w:pPr>
        <w:ind w:left="4320" w:hanging="360"/>
      </w:pPr>
      <w:rPr>
        <w:rFonts w:ascii="Wingdings" w:hAnsi="Wingdings" w:hint="default"/>
      </w:rPr>
    </w:lvl>
    <w:lvl w:ilvl="6" w:tplc="9E0A61F8" w:tentative="1">
      <w:start w:val="1"/>
      <w:numFmt w:val="bullet"/>
      <w:lvlText w:val=""/>
      <w:lvlJc w:val="left"/>
      <w:pPr>
        <w:ind w:left="5040" w:hanging="360"/>
      </w:pPr>
      <w:rPr>
        <w:rFonts w:ascii="Symbol" w:hAnsi="Symbol" w:hint="default"/>
      </w:rPr>
    </w:lvl>
    <w:lvl w:ilvl="7" w:tplc="E8B2A4DA" w:tentative="1">
      <w:start w:val="1"/>
      <w:numFmt w:val="bullet"/>
      <w:lvlText w:val="o"/>
      <w:lvlJc w:val="left"/>
      <w:pPr>
        <w:ind w:left="5760" w:hanging="360"/>
      </w:pPr>
      <w:rPr>
        <w:rFonts w:ascii="Courier New" w:hAnsi="Courier New" w:cs="Courier New" w:hint="default"/>
      </w:rPr>
    </w:lvl>
    <w:lvl w:ilvl="8" w:tplc="DCAE97C2" w:tentative="1">
      <w:start w:val="1"/>
      <w:numFmt w:val="bullet"/>
      <w:lvlText w:val=""/>
      <w:lvlJc w:val="left"/>
      <w:pPr>
        <w:ind w:left="6480" w:hanging="360"/>
      </w:pPr>
      <w:rPr>
        <w:rFonts w:ascii="Wingdings" w:hAnsi="Wingdings" w:hint="default"/>
      </w:rPr>
    </w:lvl>
  </w:abstractNum>
  <w:abstractNum w:abstractNumId="38">
    <w:nsid w:val="747461AB"/>
    <w:multiLevelType w:val="hybridMultilevel"/>
    <w:tmpl w:val="60F86A74"/>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39">
    <w:nsid w:val="7853481E"/>
    <w:multiLevelType w:val="hybridMultilevel"/>
    <w:tmpl w:val="5208898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0">
    <w:nsid w:val="797673F2"/>
    <w:multiLevelType w:val="hybridMultilevel"/>
    <w:tmpl w:val="9BD83E04"/>
    <w:lvl w:ilvl="0" w:tplc="E0022B08">
      <w:start w:val="1"/>
      <w:numFmt w:val="bullet"/>
      <w:lvlText w:val=""/>
      <w:lvlJc w:val="left"/>
      <w:pPr>
        <w:ind w:left="720" w:hanging="360"/>
      </w:pPr>
      <w:rPr>
        <w:rFonts w:ascii="Symbol" w:hAnsi="Symbol" w:hint="default"/>
      </w:rPr>
    </w:lvl>
    <w:lvl w:ilvl="1" w:tplc="463CE9F4" w:tentative="1">
      <w:start w:val="1"/>
      <w:numFmt w:val="bullet"/>
      <w:lvlText w:val="o"/>
      <w:lvlJc w:val="left"/>
      <w:pPr>
        <w:ind w:left="1440" w:hanging="360"/>
      </w:pPr>
      <w:rPr>
        <w:rFonts w:ascii="Courier New" w:hAnsi="Courier New" w:cs="Courier New" w:hint="default"/>
      </w:rPr>
    </w:lvl>
    <w:lvl w:ilvl="2" w:tplc="B3CAE350" w:tentative="1">
      <w:start w:val="1"/>
      <w:numFmt w:val="bullet"/>
      <w:lvlText w:val=""/>
      <w:lvlJc w:val="left"/>
      <w:pPr>
        <w:ind w:left="2160" w:hanging="360"/>
      </w:pPr>
      <w:rPr>
        <w:rFonts w:ascii="Wingdings" w:hAnsi="Wingdings" w:hint="default"/>
      </w:rPr>
    </w:lvl>
    <w:lvl w:ilvl="3" w:tplc="218A1648" w:tentative="1">
      <w:start w:val="1"/>
      <w:numFmt w:val="bullet"/>
      <w:lvlText w:val=""/>
      <w:lvlJc w:val="left"/>
      <w:pPr>
        <w:ind w:left="2880" w:hanging="360"/>
      </w:pPr>
      <w:rPr>
        <w:rFonts w:ascii="Symbol" w:hAnsi="Symbol" w:hint="default"/>
      </w:rPr>
    </w:lvl>
    <w:lvl w:ilvl="4" w:tplc="2B3866F4" w:tentative="1">
      <w:start w:val="1"/>
      <w:numFmt w:val="bullet"/>
      <w:lvlText w:val="o"/>
      <w:lvlJc w:val="left"/>
      <w:pPr>
        <w:ind w:left="3600" w:hanging="360"/>
      </w:pPr>
      <w:rPr>
        <w:rFonts w:ascii="Courier New" w:hAnsi="Courier New" w:cs="Courier New" w:hint="default"/>
      </w:rPr>
    </w:lvl>
    <w:lvl w:ilvl="5" w:tplc="039E3E70" w:tentative="1">
      <w:start w:val="1"/>
      <w:numFmt w:val="bullet"/>
      <w:lvlText w:val=""/>
      <w:lvlJc w:val="left"/>
      <w:pPr>
        <w:ind w:left="4320" w:hanging="360"/>
      </w:pPr>
      <w:rPr>
        <w:rFonts w:ascii="Wingdings" w:hAnsi="Wingdings" w:hint="default"/>
      </w:rPr>
    </w:lvl>
    <w:lvl w:ilvl="6" w:tplc="D08C3FCC" w:tentative="1">
      <w:start w:val="1"/>
      <w:numFmt w:val="bullet"/>
      <w:lvlText w:val=""/>
      <w:lvlJc w:val="left"/>
      <w:pPr>
        <w:ind w:left="5040" w:hanging="360"/>
      </w:pPr>
      <w:rPr>
        <w:rFonts w:ascii="Symbol" w:hAnsi="Symbol" w:hint="default"/>
      </w:rPr>
    </w:lvl>
    <w:lvl w:ilvl="7" w:tplc="D166E67E" w:tentative="1">
      <w:start w:val="1"/>
      <w:numFmt w:val="bullet"/>
      <w:lvlText w:val="o"/>
      <w:lvlJc w:val="left"/>
      <w:pPr>
        <w:ind w:left="5760" w:hanging="360"/>
      </w:pPr>
      <w:rPr>
        <w:rFonts w:ascii="Courier New" w:hAnsi="Courier New" w:cs="Courier New" w:hint="default"/>
      </w:rPr>
    </w:lvl>
    <w:lvl w:ilvl="8" w:tplc="27F6610E" w:tentative="1">
      <w:start w:val="1"/>
      <w:numFmt w:val="bullet"/>
      <w:lvlText w:val=""/>
      <w:lvlJc w:val="left"/>
      <w:pPr>
        <w:ind w:left="6480" w:hanging="360"/>
      </w:pPr>
      <w:rPr>
        <w:rFonts w:ascii="Wingdings" w:hAnsi="Wingdings" w:hint="default"/>
      </w:rPr>
    </w:lvl>
  </w:abstractNum>
  <w:abstractNum w:abstractNumId="41">
    <w:nsid w:val="7F8032ED"/>
    <w:multiLevelType w:val="hybridMultilevel"/>
    <w:tmpl w:val="BF66472E"/>
    <w:lvl w:ilvl="0" w:tplc="0C090001">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num w:numId="1">
    <w:abstractNumId w:val="4"/>
  </w:num>
  <w:num w:numId="2">
    <w:abstractNumId w:val="6"/>
  </w:num>
  <w:num w:numId="3">
    <w:abstractNumId w:val="25"/>
  </w:num>
  <w:num w:numId="4">
    <w:abstractNumId w:val="29"/>
  </w:num>
  <w:num w:numId="5">
    <w:abstractNumId w:val="33"/>
  </w:num>
  <w:num w:numId="6">
    <w:abstractNumId w:val="35"/>
  </w:num>
  <w:num w:numId="7">
    <w:abstractNumId w:val="8"/>
  </w:num>
  <w:num w:numId="8">
    <w:abstractNumId w:val="40"/>
  </w:num>
  <w:num w:numId="9">
    <w:abstractNumId w:val="5"/>
  </w:num>
  <w:num w:numId="10">
    <w:abstractNumId w:val="37"/>
  </w:num>
  <w:num w:numId="11">
    <w:abstractNumId w:val="19"/>
  </w:num>
  <w:num w:numId="12">
    <w:abstractNumId w:val="16"/>
  </w:num>
  <w:num w:numId="13">
    <w:abstractNumId w:val="16"/>
  </w:num>
  <w:num w:numId="14">
    <w:abstractNumId w:val="28"/>
  </w:num>
  <w:num w:numId="15">
    <w:abstractNumId w:val="31"/>
  </w:num>
  <w:num w:numId="16">
    <w:abstractNumId w:val="10"/>
  </w:num>
  <w:num w:numId="17">
    <w:abstractNumId w:val="27"/>
  </w:num>
  <w:num w:numId="18">
    <w:abstractNumId w:val="9"/>
  </w:num>
  <w:num w:numId="19">
    <w:abstractNumId w:val="20"/>
  </w:num>
  <w:num w:numId="20">
    <w:abstractNumId w:val="0"/>
  </w:num>
  <w:num w:numId="21">
    <w:abstractNumId w:val="26"/>
  </w:num>
  <w:num w:numId="22">
    <w:abstractNumId w:val="14"/>
  </w:num>
  <w:num w:numId="23">
    <w:abstractNumId w:val="7"/>
  </w:num>
  <w:num w:numId="24">
    <w:abstractNumId w:val="1"/>
  </w:num>
  <w:num w:numId="25">
    <w:abstractNumId w:val="15"/>
  </w:num>
  <w:num w:numId="26">
    <w:abstractNumId w:val="36"/>
  </w:num>
  <w:num w:numId="27">
    <w:abstractNumId w:val="21"/>
  </w:num>
  <w:num w:numId="28">
    <w:abstractNumId w:val="34"/>
  </w:num>
  <w:num w:numId="29">
    <w:abstractNumId w:val="39"/>
  </w:num>
  <w:num w:numId="30">
    <w:abstractNumId w:val="38"/>
  </w:num>
  <w:num w:numId="31">
    <w:abstractNumId w:val="2"/>
  </w:num>
  <w:num w:numId="32">
    <w:abstractNumId w:val="17"/>
  </w:num>
  <w:num w:numId="33">
    <w:abstractNumId w:val="13"/>
  </w:num>
  <w:num w:numId="34">
    <w:abstractNumId w:val="18"/>
  </w:num>
  <w:num w:numId="35">
    <w:abstractNumId w:val="32"/>
  </w:num>
  <w:num w:numId="36">
    <w:abstractNumId w:val="22"/>
  </w:num>
  <w:num w:numId="37">
    <w:abstractNumId w:val="30"/>
  </w:num>
  <w:num w:numId="38">
    <w:abstractNumId w:val="24"/>
  </w:num>
  <w:num w:numId="39">
    <w:abstractNumId w:val="23"/>
  </w:num>
  <w:num w:numId="40">
    <w:abstractNumId w:val="12"/>
  </w:num>
  <w:num w:numId="41">
    <w:abstractNumId w:val="11"/>
  </w:num>
  <w:num w:numId="42">
    <w:abstractNumId w:val="41"/>
  </w:num>
  <w:num w:numId="43">
    <w:abstractNumId w:val="3"/>
  </w:num>
  <w:num w:numId="44">
    <w:abstractNumId w:val="23"/>
  </w:num>
  <w:num w:numId="45">
    <w:abstractNumId w:val="12"/>
  </w:num>
  <w:num w:numId="46">
    <w:abstractNumId w:val="11"/>
  </w:num>
  <w:num w:numId="47">
    <w:abstractNumId w:val="41"/>
  </w:num>
  <w:num w:numId="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TrackMoves/>
  <w:defaultTabStop w:val="720"/>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4FDB"/>
    <w:rsid w:val="000039E3"/>
    <w:rsid w:val="000112BB"/>
    <w:rsid w:val="000203F0"/>
    <w:rsid w:val="000222F2"/>
    <w:rsid w:val="00026D96"/>
    <w:rsid w:val="00030295"/>
    <w:rsid w:val="00032518"/>
    <w:rsid w:val="00033C8B"/>
    <w:rsid w:val="000345B5"/>
    <w:rsid w:val="000421F4"/>
    <w:rsid w:val="000437EF"/>
    <w:rsid w:val="0005020E"/>
    <w:rsid w:val="000557F8"/>
    <w:rsid w:val="000574B6"/>
    <w:rsid w:val="00061B57"/>
    <w:rsid w:val="00061CDF"/>
    <w:rsid w:val="00064EC7"/>
    <w:rsid w:val="000712DF"/>
    <w:rsid w:val="00080EFB"/>
    <w:rsid w:val="000863E6"/>
    <w:rsid w:val="000922E5"/>
    <w:rsid w:val="000966B1"/>
    <w:rsid w:val="0009721F"/>
    <w:rsid w:val="000A0277"/>
    <w:rsid w:val="000A09C2"/>
    <w:rsid w:val="000A14AB"/>
    <w:rsid w:val="000B40EF"/>
    <w:rsid w:val="000C72F7"/>
    <w:rsid w:val="000D2D05"/>
    <w:rsid w:val="000D4AB7"/>
    <w:rsid w:val="000E7947"/>
    <w:rsid w:val="000E7EB3"/>
    <w:rsid w:val="00105C3D"/>
    <w:rsid w:val="00112AE5"/>
    <w:rsid w:val="00112CD6"/>
    <w:rsid w:val="00121EFF"/>
    <w:rsid w:val="00122150"/>
    <w:rsid w:val="00125132"/>
    <w:rsid w:val="00130D03"/>
    <w:rsid w:val="001318CF"/>
    <w:rsid w:val="00143D07"/>
    <w:rsid w:val="0014605E"/>
    <w:rsid w:val="0015372F"/>
    <w:rsid w:val="001556A8"/>
    <w:rsid w:val="0015729A"/>
    <w:rsid w:val="001626B8"/>
    <w:rsid w:val="001659D4"/>
    <w:rsid w:val="001660A7"/>
    <w:rsid w:val="00170573"/>
    <w:rsid w:val="00177465"/>
    <w:rsid w:val="0018250F"/>
    <w:rsid w:val="00183465"/>
    <w:rsid w:val="00196CBB"/>
    <w:rsid w:val="001A6673"/>
    <w:rsid w:val="001A7A3F"/>
    <w:rsid w:val="001B4D67"/>
    <w:rsid w:val="001C1283"/>
    <w:rsid w:val="001C1A9E"/>
    <w:rsid w:val="001C1D98"/>
    <w:rsid w:val="001C2AF9"/>
    <w:rsid w:val="001C42B7"/>
    <w:rsid w:val="001C672E"/>
    <w:rsid w:val="001C6851"/>
    <w:rsid w:val="001D678A"/>
    <w:rsid w:val="001E2B90"/>
    <w:rsid w:val="002024E4"/>
    <w:rsid w:val="00210ABC"/>
    <w:rsid w:val="00210C4B"/>
    <w:rsid w:val="002126DF"/>
    <w:rsid w:val="00216FAE"/>
    <w:rsid w:val="00225992"/>
    <w:rsid w:val="00227861"/>
    <w:rsid w:val="0023114B"/>
    <w:rsid w:val="00234A4E"/>
    <w:rsid w:val="00235536"/>
    <w:rsid w:val="002363D1"/>
    <w:rsid w:val="00250948"/>
    <w:rsid w:val="00261748"/>
    <w:rsid w:val="0026577E"/>
    <w:rsid w:val="0026582D"/>
    <w:rsid w:val="00270E14"/>
    <w:rsid w:val="0027346A"/>
    <w:rsid w:val="002756AE"/>
    <w:rsid w:val="00275B4D"/>
    <w:rsid w:val="00277859"/>
    <w:rsid w:val="00280DA6"/>
    <w:rsid w:val="002847F0"/>
    <w:rsid w:val="002905B9"/>
    <w:rsid w:val="0029288F"/>
    <w:rsid w:val="00293ECA"/>
    <w:rsid w:val="0029422B"/>
    <w:rsid w:val="00294FB5"/>
    <w:rsid w:val="0029786A"/>
    <w:rsid w:val="002A168F"/>
    <w:rsid w:val="002A54C6"/>
    <w:rsid w:val="002A5BB8"/>
    <w:rsid w:val="002B53D9"/>
    <w:rsid w:val="002C56F1"/>
    <w:rsid w:val="002D69D9"/>
    <w:rsid w:val="002E056C"/>
    <w:rsid w:val="002E7D1A"/>
    <w:rsid w:val="002F00B8"/>
    <w:rsid w:val="002F372D"/>
    <w:rsid w:val="002F7118"/>
    <w:rsid w:val="00301ECA"/>
    <w:rsid w:val="00304575"/>
    <w:rsid w:val="00305A72"/>
    <w:rsid w:val="00306F14"/>
    <w:rsid w:val="003160D1"/>
    <w:rsid w:val="00317657"/>
    <w:rsid w:val="00320FFC"/>
    <w:rsid w:val="00323875"/>
    <w:rsid w:val="00326585"/>
    <w:rsid w:val="00330FFE"/>
    <w:rsid w:val="00331C49"/>
    <w:rsid w:val="00336F7A"/>
    <w:rsid w:val="00342C26"/>
    <w:rsid w:val="00346B45"/>
    <w:rsid w:val="00371741"/>
    <w:rsid w:val="00372899"/>
    <w:rsid w:val="00372A99"/>
    <w:rsid w:val="00376A66"/>
    <w:rsid w:val="00376E80"/>
    <w:rsid w:val="003805A1"/>
    <w:rsid w:val="00381E14"/>
    <w:rsid w:val="003826B8"/>
    <w:rsid w:val="00382E87"/>
    <w:rsid w:val="00392DAD"/>
    <w:rsid w:val="003A1289"/>
    <w:rsid w:val="003A17F7"/>
    <w:rsid w:val="003A612B"/>
    <w:rsid w:val="003B27AB"/>
    <w:rsid w:val="003B30F9"/>
    <w:rsid w:val="003B481F"/>
    <w:rsid w:val="003D1421"/>
    <w:rsid w:val="003D6797"/>
    <w:rsid w:val="003D7C82"/>
    <w:rsid w:val="003E3D44"/>
    <w:rsid w:val="003F2336"/>
    <w:rsid w:val="003F2684"/>
    <w:rsid w:val="00401D71"/>
    <w:rsid w:val="00404178"/>
    <w:rsid w:val="004112B8"/>
    <w:rsid w:val="00425278"/>
    <w:rsid w:val="00430283"/>
    <w:rsid w:val="0043234A"/>
    <w:rsid w:val="00432625"/>
    <w:rsid w:val="0043460A"/>
    <w:rsid w:val="00435D5A"/>
    <w:rsid w:val="00437862"/>
    <w:rsid w:val="00441382"/>
    <w:rsid w:val="00452F96"/>
    <w:rsid w:val="004549D7"/>
    <w:rsid w:val="00454E3E"/>
    <w:rsid w:val="00463139"/>
    <w:rsid w:val="00472E14"/>
    <w:rsid w:val="004749DE"/>
    <w:rsid w:val="00476F42"/>
    <w:rsid w:val="00476FFB"/>
    <w:rsid w:val="0048220A"/>
    <w:rsid w:val="0049331E"/>
    <w:rsid w:val="00495295"/>
    <w:rsid w:val="00496827"/>
    <w:rsid w:val="004A0B09"/>
    <w:rsid w:val="004A38E3"/>
    <w:rsid w:val="004A6A88"/>
    <w:rsid w:val="004B163A"/>
    <w:rsid w:val="004B50E6"/>
    <w:rsid w:val="004C127B"/>
    <w:rsid w:val="004C1AA0"/>
    <w:rsid w:val="004C35F8"/>
    <w:rsid w:val="004C52A8"/>
    <w:rsid w:val="004C6CD2"/>
    <w:rsid w:val="004E2713"/>
    <w:rsid w:val="004F1D52"/>
    <w:rsid w:val="004F6E55"/>
    <w:rsid w:val="0050489C"/>
    <w:rsid w:val="005115A8"/>
    <w:rsid w:val="0051356F"/>
    <w:rsid w:val="0051680C"/>
    <w:rsid w:val="00526CED"/>
    <w:rsid w:val="005464F0"/>
    <w:rsid w:val="005472AF"/>
    <w:rsid w:val="00563D2B"/>
    <w:rsid w:val="0056486B"/>
    <w:rsid w:val="00571CC5"/>
    <w:rsid w:val="00575FD7"/>
    <w:rsid w:val="0058052E"/>
    <w:rsid w:val="0058073A"/>
    <w:rsid w:val="00597614"/>
    <w:rsid w:val="00597B2B"/>
    <w:rsid w:val="00597B7E"/>
    <w:rsid w:val="005A1E75"/>
    <w:rsid w:val="005A42E6"/>
    <w:rsid w:val="005A46FF"/>
    <w:rsid w:val="005A5A26"/>
    <w:rsid w:val="005B2D39"/>
    <w:rsid w:val="005B3BC2"/>
    <w:rsid w:val="005B44C1"/>
    <w:rsid w:val="005B46B1"/>
    <w:rsid w:val="005C1FD3"/>
    <w:rsid w:val="005C53D2"/>
    <w:rsid w:val="005C6887"/>
    <w:rsid w:val="005D41DD"/>
    <w:rsid w:val="005D7C34"/>
    <w:rsid w:val="005E1916"/>
    <w:rsid w:val="005F020E"/>
    <w:rsid w:val="005F3063"/>
    <w:rsid w:val="00602CE0"/>
    <w:rsid w:val="0060368C"/>
    <w:rsid w:val="0060490A"/>
    <w:rsid w:val="00606B2E"/>
    <w:rsid w:val="00606F33"/>
    <w:rsid w:val="00610F1A"/>
    <w:rsid w:val="006145BD"/>
    <w:rsid w:val="00620392"/>
    <w:rsid w:val="00620595"/>
    <w:rsid w:val="006268FE"/>
    <w:rsid w:val="00627D84"/>
    <w:rsid w:val="00627F3D"/>
    <w:rsid w:val="0063233E"/>
    <w:rsid w:val="00635784"/>
    <w:rsid w:val="006373A3"/>
    <w:rsid w:val="00646B61"/>
    <w:rsid w:val="0066319F"/>
    <w:rsid w:val="0066375C"/>
    <w:rsid w:val="00687835"/>
    <w:rsid w:val="0069467B"/>
    <w:rsid w:val="00695A55"/>
    <w:rsid w:val="006A01CA"/>
    <w:rsid w:val="006A0388"/>
    <w:rsid w:val="006A620A"/>
    <w:rsid w:val="006B03D6"/>
    <w:rsid w:val="006B11D6"/>
    <w:rsid w:val="006B294F"/>
    <w:rsid w:val="006B5437"/>
    <w:rsid w:val="006B700E"/>
    <w:rsid w:val="006C50EC"/>
    <w:rsid w:val="006D03D6"/>
    <w:rsid w:val="006D46C3"/>
    <w:rsid w:val="006E2B49"/>
    <w:rsid w:val="006E3278"/>
    <w:rsid w:val="006E48E9"/>
    <w:rsid w:val="006F158F"/>
    <w:rsid w:val="006F42C9"/>
    <w:rsid w:val="006F431C"/>
    <w:rsid w:val="006F7C92"/>
    <w:rsid w:val="006F7E2B"/>
    <w:rsid w:val="0070491A"/>
    <w:rsid w:val="00705767"/>
    <w:rsid w:val="00710807"/>
    <w:rsid w:val="00716241"/>
    <w:rsid w:val="00720596"/>
    <w:rsid w:val="0072250E"/>
    <w:rsid w:val="00731301"/>
    <w:rsid w:val="00737823"/>
    <w:rsid w:val="00742E2E"/>
    <w:rsid w:val="00742E7B"/>
    <w:rsid w:val="00743617"/>
    <w:rsid w:val="00744A26"/>
    <w:rsid w:val="007473EA"/>
    <w:rsid w:val="00751152"/>
    <w:rsid w:val="00753B80"/>
    <w:rsid w:val="007546E7"/>
    <w:rsid w:val="00760231"/>
    <w:rsid w:val="00770BE0"/>
    <w:rsid w:val="00770CFC"/>
    <w:rsid w:val="00772559"/>
    <w:rsid w:val="00772DFE"/>
    <w:rsid w:val="00774E20"/>
    <w:rsid w:val="00774E78"/>
    <w:rsid w:val="007770EB"/>
    <w:rsid w:val="00785818"/>
    <w:rsid w:val="00785FDA"/>
    <w:rsid w:val="00787C08"/>
    <w:rsid w:val="00791134"/>
    <w:rsid w:val="00792543"/>
    <w:rsid w:val="00793583"/>
    <w:rsid w:val="007941D6"/>
    <w:rsid w:val="007B36A1"/>
    <w:rsid w:val="007B75C8"/>
    <w:rsid w:val="007C0712"/>
    <w:rsid w:val="007C6BC2"/>
    <w:rsid w:val="007D41A8"/>
    <w:rsid w:val="007D4B21"/>
    <w:rsid w:val="007E15CB"/>
    <w:rsid w:val="007E21FB"/>
    <w:rsid w:val="007E65C0"/>
    <w:rsid w:val="007E71B7"/>
    <w:rsid w:val="007F1979"/>
    <w:rsid w:val="007F301C"/>
    <w:rsid w:val="007F56C6"/>
    <w:rsid w:val="008011FA"/>
    <w:rsid w:val="008112F7"/>
    <w:rsid w:val="008255BD"/>
    <w:rsid w:val="008268FF"/>
    <w:rsid w:val="00846401"/>
    <w:rsid w:val="00847A8A"/>
    <w:rsid w:val="00852CFC"/>
    <w:rsid w:val="00853E94"/>
    <w:rsid w:val="00856539"/>
    <w:rsid w:val="00860DF7"/>
    <w:rsid w:val="00877BD7"/>
    <w:rsid w:val="008842D5"/>
    <w:rsid w:val="008866CD"/>
    <w:rsid w:val="008935AA"/>
    <w:rsid w:val="008A579B"/>
    <w:rsid w:val="008B250B"/>
    <w:rsid w:val="008B4434"/>
    <w:rsid w:val="008C0A7B"/>
    <w:rsid w:val="008C31F7"/>
    <w:rsid w:val="008D49E5"/>
    <w:rsid w:val="008D54EB"/>
    <w:rsid w:val="008D5C36"/>
    <w:rsid w:val="008D5DDA"/>
    <w:rsid w:val="008E1C7E"/>
    <w:rsid w:val="008E5656"/>
    <w:rsid w:val="008F40C6"/>
    <w:rsid w:val="00902FED"/>
    <w:rsid w:val="009136A3"/>
    <w:rsid w:val="00920F87"/>
    <w:rsid w:val="009236C3"/>
    <w:rsid w:val="00927B66"/>
    <w:rsid w:val="00935871"/>
    <w:rsid w:val="00935CA8"/>
    <w:rsid w:val="00937B4B"/>
    <w:rsid w:val="00951948"/>
    <w:rsid w:val="00953227"/>
    <w:rsid w:val="00957F4A"/>
    <w:rsid w:val="00960A56"/>
    <w:rsid w:val="00962744"/>
    <w:rsid w:val="009633FC"/>
    <w:rsid w:val="00966E2E"/>
    <w:rsid w:val="00967FCF"/>
    <w:rsid w:val="00975861"/>
    <w:rsid w:val="00977784"/>
    <w:rsid w:val="00980CB2"/>
    <w:rsid w:val="00995C2F"/>
    <w:rsid w:val="009963C9"/>
    <w:rsid w:val="009A651C"/>
    <w:rsid w:val="009A70D1"/>
    <w:rsid w:val="009B0D6C"/>
    <w:rsid w:val="009B6E0C"/>
    <w:rsid w:val="009C1234"/>
    <w:rsid w:val="009C30B6"/>
    <w:rsid w:val="009C5ABE"/>
    <w:rsid w:val="009C5CD5"/>
    <w:rsid w:val="009D1CA3"/>
    <w:rsid w:val="009D58FA"/>
    <w:rsid w:val="009E166E"/>
    <w:rsid w:val="009E49F7"/>
    <w:rsid w:val="009E73CD"/>
    <w:rsid w:val="009F22F8"/>
    <w:rsid w:val="009F2555"/>
    <w:rsid w:val="00A01D9F"/>
    <w:rsid w:val="00A04B44"/>
    <w:rsid w:val="00A07521"/>
    <w:rsid w:val="00A10623"/>
    <w:rsid w:val="00A10C79"/>
    <w:rsid w:val="00A15669"/>
    <w:rsid w:val="00A16205"/>
    <w:rsid w:val="00A26D18"/>
    <w:rsid w:val="00A30049"/>
    <w:rsid w:val="00A455ED"/>
    <w:rsid w:val="00A4640B"/>
    <w:rsid w:val="00A47BB2"/>
    <w:rsid w:val="00A50731"/>
    <w:rsid w:val="00A62F0F"/>
    <w:rsid w:val="00A635A2"/>
    <w:rsid w:val="00A6670C"/>
    <w:rsid w:val="00A72FA1"/>
    <w:rsid w:val="00A736C1"/>
    <w:rsid w:val="00A8051A"/>
    <w:rsid w:val="00A81F1D"/>
    <w:rsid w:val="00A8337E"/>
    <w:rsid w:val="00A93310"/>
    <w:rsid w:val="00A93D9A"/>
    <w:rsid w:val="00A94716"/>
    <w:rsid w:val="00A94E2B"/>
    <w:rsid w:val="00A95D19"/>
    <w:rsid w:val="00A961D4"/>
    <w:rsid w:val="00A9751C"/>
    <w:rsid w:val="00AA53F8"/>
    <w:rsid w:val="00AD177A"/>
    <w:rsid w:val="00AE1655"/>
    <w:rsid w:val="00AE37F5"/>
    <w:rsid w:val="00AE7A88"/>
    <w:rsid w:val="00AF20B7"/>
    <w:rsid w:val="00B056B0"/>
    <w:rsid w:val="00B1338F"/>
    <w:rsid w:val="00B1752B"/>
    <w:rsid w:val="00B26097"/>
    <w:rsid w:val="00B26FC2"/>
    <w:rsid w:val="00B325E9"/>
    <w:rsid w:val="00B34687"/>
    <w:rsid w:val="00B42304"/>
    <w:rsid w:val="00B42AC6"/>
    <w:rsid w:val="00B46872"/>
    <w:rsid w:val="00B539DF"/>
    <w:rsid w:val="00B62C96"/>
    <w:rsid w:val="00B644E4"/>
    <w:rsid w:val="00B70A58"/>
    <w:rsid w:val="00B76A84"/>
    <w:rsid w:val="00B80506"/>
    <w:rsid w:val="00B824C3"/>
    <w:rsid w:val="00B83CE0"/>
    <w:rsid w:val="00B84BB6"/>
    <w:rsid w:val="00BA13FC"/>
    <w:rsid w:val="00BA7B4B"/>
    <w:rsid w:val="00BA7FA8"/>
    <w:rsid w:val="00BB3BBA"/>
    <w:rsid w:val="00BB4071"/>
    <w:rsid w:val="00BC1381"/>
    <w:rsid w:val="00BC3D2F"/>
    <w:rsid w:val="00BC661E"/>
    <w:rsid w:val="00BC7086"/>
    <w:rsid w:val="00BC7CF9"/>
    <w:rsid w:val="00BD0B2B"/>
    <w:rsid w:val="00BD0D58"/>
    <w:rsid w:val="00BD2D82"/>
    <w:rsid w:val="00BD472A"/>
    <w:rsid w:val="00BD65E7"/>
    <w:rsid w:val="00BE3F2E"/>
    <w:rsid w:val="00BF287D"/>
    <w:rsid w:val="00BF6753"/>
    <w:rsid w:val="00BF7679"/>
    <w:rsid w:val="00C070F3"/>
    <w:rsid w:val="00C13B02"/>
    <w:rsid w:val="00C2306E"/>
    <w:rsid w:val="00C23ED8"/>
    <w:rsid w:val="00C24683"/>
    <w:rsid w:val="00C248F3"/>
    <w:rsid w:val="00C26199"/>
    <w:rsid w:val="00C31BD3"/>
    <w:rsid w:val="00C3250F"/>
    <w:rsid w:val="00C34B55"/>
    <w:rsid w:val="00C34E48"/>
    <w:rsid w:val="00C4476A"/>
    <w:rsid w:val="00C4610E"/>
    <w:rsid w:val="00C51FC7"/>
    <w:rsid w:val="00C53022"/>
    <w:rsid w:val="00C60829"/>
    <w:rsid w:val="00C62A02"/>
    <w:rsid w:val="00C62CE0"/>
    <w:rsid w:val="00C63353"/>
    <w:rsid w:val="00C73F08"/>
    <w:rsid w:val="00C75F08"/>
    <w:rsid w:val="00C80F9A"/>
    <w:rsid w:val="00C9335B"/>
    <w:rsid w:val="00C95BA4"/>
    <w:rsid w:val="00C971DA"/>
    <w:rsid w:val="00CA0FDA"/>
    <w:rsid w:val="00CA38BD"/>
    <w:rsid w:val="00CA5A2E"/>
    <w:rsid w:val="00CA6BFF"/>
    <w:rsid w:val="00CA7D75"/>
    <w:rsid w:val="00CB143B"/>
    <w:rsid w:val="00CB7AC4"/>
    <w:rsid w:val="00CC177B"/>
    <w:rsid w:val="00CD05A4"/>
    <w:rsid w:val="00CD51E3"/>
    <w:rsid w:val="00CD6C2B"/>
    <w:rsid w:val="00CE28F4"/>
    <w:rsid w:val="00CE2AE0"/>
    <w:rsid w:val="00D0119F"/>
    <w:rsid w:val="00D033D8"/>
    <w:rsid w:val="00D07197"/>
    <w:rsid w:val="00D10146"/>
    <w:rsid w:val="00D106EE"/>
    <w:rsid w:val="00D313AA"/>
    <w:rsid w:val="00D37CC9"/>
    <w:rsid w:val="00D55FE6"/>
    <w:rsid w:val="00D6093F"/>
    <w:rsid w:val="00D61C16"/>
    <w:rsid w:val="00D63979"/>
    <w:rsid w:val="00D666A3"/>
    <w:rsid w:val="00D73352"/>
    <w:rsid w:val="00D764A2"/>
    <w:rsid w:val="00D82349"/>
    <w:rsid w:val="00D84967"/>
    <w:rsid w:val="00D9095A"/>
    <w:rsid w:val="00D934CF"/>
    <w:rsid w:val="00D966B6"/>
    <w:rsid w:val="00DA12F2"/>
    <w:rsid w:val="00DA1A5A"/>
    <w:rsid w:val="00DA1FBA"/>
    <w:rsid w:val="00DA2DCF"/>
    <w:rsid w:val="00DA4307"/>
    <w:rsid w:val="00DB2842"/>
    <w:rsid w:val="00DC68AB"/>
    <w:rsid w:val="00DD34D7"/>
    <w:rsid w:val="00DD544F"/>
    <w:rsid w:val="00DD79FF"/>
    <w:rsid w:val="00DF1F51"/>
    <w:rsid w:val="00DF22BD"/>
    <w:rsid w:val="00DF32E5"/>
    <w:rsid w:val="00DF73E2"/>
    <w:rsid w:val="00E01067"/>
    <w:rsid w:val="00E01A57"/>
    <w:rsid w:val="00E03BC4"/>
    <w:rsid w:val="00E0411D"/>
    <w:rsid w:val="00E07791"/>
    <w:rsid w:val="00E1105C"/>
    <w:rsid w:val="00E15B18"/>
    <w:rsid w:val="00E15BB2"/>
    <w:rsid w:val="00E1782C"/>
    <w:rsid w:val="00E211A6"/>
    <w:rsid w:val="00E2197C"/>
    <w:rsid w:val="00E226DF"/>
    <w:rsid w:val="00E26D9F"/>
    <w:rsid w:val="00E270A5"/>
    <w:rsid w:val="00E27FF0"/>
    <w:rsid w:val="00E31B0B"/>
    <w:rsid w:val="00E367EB"/>
    <w:rsid w:val="00E53FDD"/>
    <w:rsid w:val="00E5412B"/>
    <w:rsid w:val="00E54221"/>
    <w:rsid w:val="00E614C1"/>
    <w:rsid w:val="00E62D43"/>
    <w:rsid w:val="00E64BA1"/>
    <w:rsid w:val="00E6662D"/>
    <w:rsid w:val="00E67395"/>
    <w:rsid w:val="00E76769"/>
    <w:rsid w:val="00E76AA1"/>
    <w:rsid w:val="00E805B7"/>
    <w:rsid w:val="00E829C1"/>
    <w:rsid w:val="00E846BD"/>
    <w:rsid w:val="00E848F0"/>
    <w:rsid w:val="00E904B1"/>
    <w:rsid w:val="00E9265E"/>
    <w:rsid w:val="00E9736F"/>
    <w:rsid w:val="00EA1499"/>
    <w:rsid w:val="00EA392B"/>
    <w:rsid w:val="00EA4B55"/>
    <w:rsid w:val="00EB1995"/>
    <w:rsid w:val="00EB2DC2"/>
    <w:rsid w:val="00EB48F9"/>
    <w:rsid w:val="00EC0F51"/>
    <w:rsid w:val="00EC4B70"/>
    <w:rsid w:val="00EC703D"/>
    <w:rsid w:val="00ED1C65"/>
    <w:rsid w:val="00ED2063"/>
    <w:rsid w:val="00ED3CAA"/>
    <w:rsid w:val="00ED4FDB"/>
    <w:rsid w:val="00ED7B5B"/>
    <w:rsid w:val="00EF70B1"/>
    <w:rsid w:val="00F02F6B"/>
    <w:rsid w:val="00F03EDB"/>
    <w:rsid w:val="00F110AB"/>
    <w:rsid w:val="00F112DB"/>
    <w:rsid w:val="00F11B9B"/>
    <w:rsid w:val="00F314A4"/>
    <w:rsid w:val="00F34DAC"/>
    <w:rsid w:val="00F358EA"/>
    <w:rsid w:val="00F421AF"/>
    <w:rsid w:val="00F42FFA"/>
    <w:rsid w:val="00F46B22"/>
    <w:rsid w:val="00F509B8"/>
    <w:rsid w:val="00F52789"/>
    <w:rsid w:val="00F52941"/>
    <w:rsid w:val="00F53D4C"/>
    <w:rsid w:val="00F54313"/>
    <w:rsid w:val="00F56B0E"/>
    <w:rsid w:val="00F70B11"/>
    <w:rsid w:val="00F73752"/>
    <w:rsid w:val="00F747A8"/>
    <w:rsid w:val="00F76EF9"/>
    <w:rsid w:val="00F87BFC"/>
    <w:rsid w:val="00F87C13"/>
    <w:rsid w:val="00F907AE"/>
    <w:rsid w:val="00F91349"/>
    <w:rsid w:val="00F91FDC"/>
    <w:rsid w:val="00F947FA"/>
    <w:rsid w:val="00F963B4"/>
    <w:rsid w:val="00F975F4"/>
    <w:rsid w:val="00F976DA"/>
    <w:rsid w:val="00F97BC4"/>
    <w:rsid w:val="00FA753E"/>
    <w:rsid w:val="00FB5BFD"/>
    <w:rsid w:val="00FB6CB2"/>
    <w:rsid w:val="00FC6D66"/>
    <w:rsid w:val="00FD2337"/>
    <w:rsid w:val="00FD402E"/>
    <w:rsid w:val="00FD4B97"/>
    <w:rsid w:val="00FD6930"/>
    <w:rsid w:val="00FD69B2"/>
    <w:rsid w:val="00FD70B3"/>
    <w:rsid w:val="00FD70E8"/>
    <w:rsid w:val="00FE0F38"/>
    <w:rsid w:val="00FE3259"/>
    <w:rsid w:val="00FE36C9"/>
    <w:rsid w:val="00FE71FE"/>
    <w:rsid w:val="00FF156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36CBC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392B"/>
    <w:pPr>
      <w:spacing w:before="240" w:after="0" w:line="240" w:lineRule="auto"/>
    </w:pPr>
    <w:rPr>
      <w:rFonts w:ascii="Times New Roman" w:eastAsia="Times New Roman" w:hAnsi="Times New Roman" w:cs="Times New Roman"/>
      <w:sz w:val="24"/>
      <w:szCs w:val="20"/>
      <w:lang w:eastAsia="en-AU"/>
    </w:rPr>
  </w:style>
  <w:style w:type="paragraph" w:styleId="Heading2">
    <w:name w:val="heading 2"/>
    <w:basedOn w:val="Normal"/>
    <w:next w:val="Normal"/>
    <w:link w:val="Heading2Char"/>
    <w:uiPriority w:val="9"/>
    <w:semiHidden/>
    <w:unhideWhenUsed/>
    <w:qFormat/>
    <w:rsid w:val="00BB407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BB4071"/>
    <w:pPr>
      <w:keepNext/>
      <w:keepLines/>
      <w:spacing w:before="200"/>
      <w:outlineLvl w:val="2"/>
    </w:pPr>
    <w:rPr>
      <w:rFonts w:asciiTheme="majorHAnsi" w:eastAsiaTheme="majorEastAsia" w:hAnsiTheme="majorHAnsi" w:cstheme="majorBidi"/>
      <w:b/>
      <w:bCs/>
      <w:color w:val="4F81BD" w:themeColor="accent1"/>
    </w:rPr>
  </w:style>
  <w:style w:type="paragraph" w:styleId="Heading6">
    <w:name w:val="heading 6"/>
    <w:basedOn w:val="Normal"/>
    <w:next w:val="Normal"/>
    <w:link w:val="Heading6Char"/>
    <w:semiHidden/>
    <w:unhideWhenUsed/>
    <w:qFormat/>
    <w:rsid w:val="00694A5A"/>
    <w:pPr>
      <w:keepNext/>
      <w:ind w:right="91"/>
      <w:outlineLvl w:val="5"/>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semiHidden/>
    <w:rsid w:val="00694A5A"/>
    <w:rPr>
      <w:rFonts w:ascii="Times New Roman" w:eastAsia="Times New Roman" w:hAnsi="Times New Roman" w:cs="Times New Roman"/>
      <w:sz w:val="24"/>
      <w:szCs w:val="20"/>
      <w:u w:val="single"/>
      <w:lang w:eastAsia="en-AU"/>
    </w:rPr>
  </w:style>
  <w:style w:type="paragraph" w:customStyle="1" w:styleId="Paragraph">
    <w:name w:val="Paragraph"/>
    <w:basedOn w:val="Normal"/>
    <w:rsid w:val="00694A5A"/>
    <w:pPr>
      <w:numPr>
        <w:ilvl w:val="12"/>
      </w:numPr>
    </w:pPr>
  </w:style>
  <w:style w:type="paragraph" w:styleId="ListParagraph">
    <w:name w:val="List Paragraph"/>
    <w:aliases w:val="Brief List Paragraph 1,Bullets,CV text,DDM Gen Text,Dot pt,F5 List Paragraph,L,List Paragraph1,List Paragraph11,List Paragraph111,List Paragraph2,Medium Grid 1 - Accent 21,Numbered paragraph,Recommendation,Table text,列"/>
    <w:basedOn w:val="Normal"/>
    <w:link w:val="ListParagraphChar"/>
    <w:uiPriority w:val="34"/>
    <w:qFormat/>
    <w:rsid w:val="00EB7BF6"/>
    <w:pPr>
      <w:ind w:left="720"/>
      <w:contextualSpacing/>
    </w:pPr>
  </w:style>
  <w:style w:type="paragraph" w:styleId="BalloonText">
    <w:name w:val="Balloon Text"/>
    <w:basedOn w:val="Normal"/>
    <w:link w:val="BalloonTextChar"/>
    <w:uiPriority w:val="99"/>
    <w:semiHidden/>
    <w:unhideWhenUsed/>
    <w:rsid w:val="0058532F"/>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532F"/>
    <w:rPr>
      <w:rFonts w:ascii="Tahoma" w:eastAsia="Times New Roman" w:hAnsi="Tahoma" w:cs="Tahoma"/>
      <w:sz w:val="16"/>
      <w:szCs w:val="16"/>
      <w:lang w:eastAsia="en-AU"/>
    </w:rPr>
  </w:style>
  <w:style w:type="paragraph" w:styleId="Header">
    <w:name w:val="header"/>
    <w:basedOn w:val="Normal"/>
    <w:link w:val="HeaderChar"/>
    <w:uiPriority w:val="99"/>
    <w:unhideWhenUsed/>
    <w:rsid w:val="00BB2981"/>
    <w:pPr>
      <w:tabs>
        <w:tab w:val="center" w:pos="4513"/>
        <w:tab w:val="right" w:pos="9026"/>
      </w:tabs>
      <w:spacing w:before="0"/>
    </w:pPr>
  </w:style>
  <w:style w:type="character" w:customStyle="1" w:styleId="HeaderChar">
    <w:name w:val="Header Char"/>
    <w:basedOn w:val="DefaultParagraphFont"/>
    <w:link w:val="Header"/>
    <w:uiPriority w:val="99"/>
    <w:rsid w:val="00BB2981"/>
    <w:rPr>
      <w:rFonts w:ascii="Times New Roman" w:eastAsia="Times New Roman" w:hAnsi="Times New Roman" w:cs="Times New Roman"/>
      <w:sz w:val="24"/>
      <w:szCs w:val="20"/>
      <w:lang w:eastAsia="en-AU"/>
    </w:rPr>
  </w:style>
  <w:style w:type="paragraph" w:styleId="Footer">
    <w:name w:val="footer"/>
    <w:basedOn w:val="Normal"/>
    <w:link w:val="FooterChar"/>
    <w:uiPriority w:val="99"/>
    <w:unhideWhenUsed/>
    <w:rsid w:val="00BB2981"/>
    <w:pPr>
      <w:tabs>
        <w:tab w:val="center" w:pos="4513"/>
        <w:tab w:val="right" w:pos="9026"/>
      </w:tabs>
      <w:spacing w:before="0"/>
    </w:pPr>
  </w:style>
  <w:style w:type="character" w:customStyle="1" w:styleId="FooterChar">
    <w:name w:val="Footer Char"/>
    <w:basedOn w:val="DefaultParagraphFont"/>
    <w:link w:val="Footer"/>
    <w:uiPriority w:val="99"/>
    <w:rsid w:val="00BB2981"/>
    <w:rPr>
      <w:rFonts w:ascii="Times New Roman" w:eastAsia="Times New Roman" w:hAnsi="Times New Roman" w:cs="Times New Roman"/>
      <w:sz w:val="24"/>
      <w:szCs w:val="20"/>
      <w:lang w:eastAsia="en-AU"/>
    </w:rPr>
  </w:style>
  <w:style w:type="paragraph" w:customStyle="1" w:styleId="Default">
    <w:name w:val="Default"/>
    <w:rsid w:val="006368DB"/>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FA12C3"/>
    <w:rPr>
      <w:sz w:val="16"/>
      <w:szCs w:val="16"/>
    </w:rPr>
  </w:style>
  <w:style w:type="paragraph" w:styleId="CommentText">
    <w:name w:val="annotation text"/>
    <w:basedOn w:val="Normal"/>
    <w:link w:val="CommentTextChar"/>
    <w:uiPriority w:val="99"/>
    <w:semiHidden/>
    <w:unhideWhenUsed/>
    <w:rsid w:val="00FA12C3"/>
    <w:rPr>
      <w:sz w:val="20"/>
    </w:rPr>
  </w:style>
  <w:style w:type="character" w:customStyle="1" w:styleId="CommentTextChar">
    <w:name w:val="Comment Text Char"/>
    <w:basedOn w:val="DefaultParagraphFont"/>
    <w:link w:val="CommentText"/>
    <w:uiPriority w:val="99"/>
    <w:semiHidden/>
    <w:rsid w:val="00FA12C3"/>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FA12C3"/>
    <w:rPr>
      <w:b/>
      <w:bCs/>
    </w:rPr>
  </w:style>
  <w:style w:type="character" w:customStyle="1" w:styleId="CommentSubjectChar">
    <w:name w:val="Comment Subject Char"/>
    <w:basedOn w:val="CommentTextChar"/>
    <w:link w:val="CommentSubject"/>
    <w:uiPriority w:val="99"/>
    <w:semiHidden/>
    <w:rsid w:val="00FA12C3"/>
    <w:rPr>
      <w:rFonts w:ascii="Times New Roman" w:eastAsia="Times New Roman" w:hAnsi="Times New Roman" w:cs="Times New Roman"/>
      <w:b/>
      <w:bCs/>
      <w:sz w:val="20"/>
      <w:szCs w:val="20"/>
      <w:lang w:eastAsia="en-AU"/>
    </w:rPr>
  </w:style>
  <w:style w:type="paragraph" w:styleId="NormalWeb">
    <w:name w:val="Normal (Web)"/>
    <w:basedOn w:val="Normal"/>
    <w:uiPriority w:val="99"/>
    <w:unhideWhenUsed/>
    <w:rsid w:val="00025BD3"/>
    <w:pPr>
      <w:spacing w:before="100" w:beforeAutospacing="1" w:after="100" w:afterAutospacing="1"/>
    </w:pPr>
    <w:rPr>
      <w:szCs w:val="24"/>
    </w:rPr>
  </w:style>
  <w:style w:type="character" w:customStyle="1" w:styleId="charamschtext">
    <w:name w:val="charamschtext"/>
    <w:basedOn w:val="DefaultParagraphFont"/>
    <w:rsid w:val="00A715BB"/>
  </w:style>
  <w:style w:type="paragraph" w:customStyle="1" w:styleId="tabletext">
    <w:name w:val="tabletext"/>
    <w:basedOn w:val="Normal"/>
    <w:rsid w:val="00A715BB"/>
    <w:pPr>
      <w:spacing w:before="100" w:beforeAutospacing="1" w:after="100" w:afterAutospacing="1"/>
    </w:pPr>
    <w:rPr>
      <w:szCs w:val="24"/>
    </w:rPr>
  </w:style>
  <w:style w:type="paragraph" w:customStyle="1" w:styleId="subsection">
    <w:name w:val="subsection"/>
    <w:aliases w:val="ss"/>
    <w:basedOn w:val="Normal"/>
    <w:link w:val="subsectionChar"/>
    <w:rsid w:val="008B4895"/>
    <w:pPr>
      <w:spacing w:before="100" w:beforeAutospacing="1" w:after="100" w:afterAutospacing="1"/>
    </w:pPr>
    <w:rPr>
      <w:szCs w:val="24"/>
    </w:rPr>
  </w:style>
  <w:style w:type="character" w:styleId="Hyperlink">
    <w:name w:val="Hyperlink"/>
    <w:basedOn w:val="DefaultParagraphFont"/>
    <w:uiPriority w:val="99"/>
    <w:unhideWhenUsed/>
    <w:rsid w:val="008B4895"/>
    <w:rPr>
      <w:color w:val="0000FF" w:themeColor="hyperlink"/>
      <w:u w:val="single"/>
    </w:rPr>
  </w:style>
  <w:style w:type="paragraph" w:customStyle="1" w:styleId="rc">
    <w:name w:val="rc"/>
    <w:basedOn w:val="Normal"/>
    <w:rsid w:val="00BF5A27"/>
    <w:pPr>
      <w:spacing w:before="100" w:beforeAutospacing="1" w:after="100" w:afterAutospacing="1"/>
    </w:pPr>
    <w:rPr>
      <w:szCs w:val="24"/>
    </w:rPr>
  </w:style>
  <w:style w:type="paragraph" w:customStyle="1" w:styleId="r1">
    <w:name w:val="r1"/>
    <w:basedOn w:val="Normal"/>
    <w:rsid w:val="007A44D0"/>
    <w:pPr>
      <w:spacing w:before="100" w:beforeAutospacing="1" w:after="100" w:afterAutospacing="1"/>
    </w:pPr>
    <w:rPr>
      <w:szCs w:val="24"/>
    </w:rPr>
  </w:style>
  <w:style w:type="paragraph" w:customStyle="1" w:styleId="p1">
    <w:name w:val="p1"/>
    <w:basedOn w:val="Normal"/>
    <w:rsid w:val="007A44D0"/>
    <w:pPr>
      <w:spacing w:before="100" w:beforeAutospacing="1" w:after="100" w:afterAutospacing="1"/>
    </w:pPr>
    <w:rPr>
      <w:szCs w:val="24"/>
    </w:rPr>
  </w:style>
  <w:style w:type="paragraph" w:customStyle="1" w:styleId="p2">
    <w:name w:val="p2"/>
    <w:basedOn w:val="Normal"/>
    <w:rsid w:val="004C602E"/>
    <w:pPr>
      <w:spacing w:before="100" w:beforeAutospacing="1" w:after="100" w:afterAutospacing="1"/>
    </w:pPr>
    <w:rPr>
      <w:szCs w:val="24"/>
    </w:rPr>
  </w:style>
  <w:style w:type="paragraph" w:customStyle="1" w:styleId="r2">
    <w:name w:val="r2"/>
    <w:basedOn w:val="Normal"/>
    <w:rsid w:val="00907600"/>
    <w:pPr>
      <w:spacing w:before="100" w:beforeAutospacing="1" w:after="100" w:afterAutospacing="1"/>
    </w:pPr>
    <w:rPr>
      <w:szCs w:val="24"/>
    </w:rPr>
  </w:style>
  <w:style w:type="character" w:styleId="FollowedHyperlink">
    <w:name w:val="FollowedHyperlink"/>
    <w:basedOn w:val="DefaultParagraphFont"/>
    <w:uiPriority w:val="99"/>
    <w:semiHidden/>
    <w:unhideWhenUsed/>
    <w:rsid w:val="00CB0EA5"/>
    <w:rPr>
      <w:color w:val="800080" w:themeColor="followedHyperlink"/>
      <w:u w:val="single"/>
    </w:rPr>
  </w:style>
  <w:style w:type="paragraph" w:customStyle="1" w:styleId="hr">
    <w:name w:val="hr"/>
    <w:basedOn w:val="Normal"/>
    <w:rsid w:val="00801588"/>
    <w:pPr>
      <w:spacing w:before="100" w:beforeAutospacing="1" w:after="100" w:afterAutospacing="1"/>
    </w:pPr>
    <w:rPr>
      <w:szCs w:val="24"/>
    </w:rPr>
  </w:style>
  <w:style w:type="character" w:customStyle="1" w:styleId="charsectno">
    <w:name w:val="charsectno"/>
    <w:basedOn w:val="DefaultParagraphFont"/>
    <w:rsid w:val="00801588"/>
  </w:style>
  <w:style w:type="paragraph" w:customStyle="1" w:styleId="note">
    <w:name w:val="note"/>
    <w:basedOn w:val="Normal"/>
    <w:rsid w:val="00801588"/>
    <w:pPr>
      <w:spacing w:before="100" w:beforeAutospacing="1" w:after="100" w:afterAutospacing="1"/>
    </w:pPr>
    <w:rPr>
      <w:szCs w:val="24"/>
    </w:rPr>
  </w:style>
  <w:style w:type="paragraph" w:customStyle="1" w:styleId="zr1">
    <w:name w:val="zr1"/>
    <w:basedOn w:val="Normal"/>
    <w:rsid w:val="003950C4"/>
    <w:pPr>
      <w:spacing w:before="100" w:beforeAutospacing="1" w:after="100" w:afterAutospacing="1"/>
    </w:pPr>
    <w:rPr>
      <w:szCs w:val="24"/>
    </w:rPr>
  </w:style>
  <w:style w:type="paragraph" w:customStyle="1" w:styleId="zp1">
    <w:name w:val="zp1"/>
    <w:basedOn w:val="Normal"/>
    <w:rsid w:val="003950C4"/>
    <w:pPr>
      <w:spacing w:before="100" w:beforeAutospacing="1" w:after="100" w:afterAutospacing="1"/>
    </w:pPr>
    <w:rPr>
      <w:szCs w:val="24"/>
    </w:rPr>
  </w:style>
  <w:style w:type="paragraph" w:customStyle="1" w:styleId="zr2">
    <w:name w:val="zr2"/>
    <w:basedOn w:val="Normal"/>
    <w:rsid w:val="003950C4"/>
    <w:pPr>
      <w:spacing w:before="100" w:beforeAutospacing="1" w:after="100" w:afterAutospacing="1"/>
    </w:pPr>
    <w:rPr>
      <w:szCs w:val="24"/>
    </w:rPr>
  </w:style>
  <w:style w:type="paragraph" w:customStyle="1" w:styleId="tablecolhead">
    <w:name w:val="tablecolhead"/>
    <w:basedOn w:val="Normal"/>
    <w:rsid w:val="003950C4"/>
    <w:pPr>
      <w:spacing w:before="100" w:beforeAutospacing="1" w:after="100" w:afterAutospacing="1"/>
    </w:pPr>
    <w:rPr>
      <w:szCs w:val="24"/>
    </w:rPr>
  </w:style>
  <w:style w:type="paragraph" w:customStyle="1" w:styleId="paragraph0">
    <w:name w:val="paragraph"/>
    <w:aliases w:val="a"/>
    <w:basedOn w:val="Normal"/>
    <w:uiPriority w:val="99"/>
    <w:rsid w:val="003950C4"/>
    <w:pPr>
      <w:spacing w:before="100" w:beforeAutospacing="1" w:after="100" w:afterAutospacing="1"/>
    </w:pPr>
    <w:rPr>
      <w:szCs w:val="24"/>
    </w:rPr>
  </w:style>
  <w:style w:type="character" w:customStyle="1" w:styleId="charschpttext">
    <w:name w:val="charschpttext"/>
    <w:basedOn w:val="DefaultParagraphFont"/>
    <w:rsid w:val="001C251A"/>
  </w:style>
  <w:style w:type="paragraph" w:customStyle="1" w:styleId="hsr">
    <w:name w:val="hsr"/>
    <w:basedOn w:val="Normal"/>
    <w:rsid w:val="00732455"/>
    <w:pPr>
      <w:spacing w:before="100" w:beforeAutospacing="1" w:after="100" w:afterAutospacing="1"/>
    </w:pPr>
    <w:rPr>
      <w:szCs w:val="24"/>
    </w:rPr>
  </w:style>
  <w:style w:type="paragraph" w:customStyle="1" w:styleId="schedulepara">
    <w:name w:val="schedulepara"/>
    <w:basedOn w:val="Normal"/>
    <w:rsid w:val="00732455"/>
    <w:pPr>
      <w:spacing w:before="100" w:beforeAutospacing="1" w:after="100" w:afterAutospacing="1"/>
    </w:pPr>
    <w:rPr>
      <w:szCs w:val="24"/>
    </w:rPr>
  </w:style>
  <w:style w:type="paragraph" w:customStyle="1" w:styleId="Bullet">
    <w:name w:val="Bullet"/>
    <w:aliases w:val="b"/>
    <w:basedOn w:val="Normal"/>
    <w:link w:val="BulletChar"/>
    <w:qFormat/>
    <w:rsid w:val="00C2306E"/>
    <w:pPr>
      <w:spacing w:before="0" w:after="240"/>
    </w:pPr>
    <w:rPr>
      <w:szCs w:val="24"/>
      <w:lang w:eastAsia="en-US"/>
    </w:rPr>
  </w:style>
  <w:style w:type="character" w:customStyle="1" w:styleId="BulletChar">
    <w:name w:val="Bullet Char"/>
    <w:aliases w:val="b Char"/>
    <w:link w:val="Bullet"/>
    <w:rsid w:val="00C2306E"/>
    <w:rPr>
      <w:rFonts w:ascii="Times New Roman" w:eastAsia="Times New Roman" w:hAnsi="Times New Roman" w:cs="Times New Roman"/>
      <w:sz w:val="24"/>
      <w:szCs w:val="24"/>
    </w:rPr>
  </w:style>
  <w:style w:type="character" w:customStyle="1" w:styleId="ListParagraphChar">
    <w:name w:val="List Paragraph Char"/>
    <w:aliases w:val="Brief List Paragraph 1 Char,Bullets Char,CV text Char,DDM Gen Text Char,Dot pt Char,F5 List Paragraph Char,L Char,List Paragraph1 Char,List Paragraph11 Char,List Paragraph111 Char,List Paragraph2 Char,Medium Grid 1 - Accent 21 Char"/>
    <w:basedOn w:val="DefaultParagraphFont"/>
    <w:link w:val="ListParagraph"/>
    <w:uiPriority w:val="34"/>
    <w:locked/>
    <w:rsid w:val="00C070F3"/>
    <w:rPr>
      <w:rFonts w:ascii="Times New Roman" w:eastAsia="Times New Roman" w:hAnsi="Times New Roman" w:cs="Times New Roman"/>
      <w:sz w:val="24"/>
      <w:szCs w:val="20"/>
      <w:lang w:eastAsia="en-AU"/>
    </w:rPr>
  </w:style>
  <w:style w:type="paragraph" w:customStyle="1" w:styleId="Dash">
    <w:name w:val="Dash"/>
    <w:basedOn w:val="Normal"/>
    <w:rsid w:val="00BC3D2F"/>
    <w:pPr>
      <w:tabs>
        <w:tab w:val="num" w:pos="1134"/>
      </w:tabs>
      <w:spacing w:before="0" w:after="240"/>
      <w:ind w:left="1134" w:hanging="567"/>
    </w:pPr>
    <w:rPr>
      <w:rFonts w:asciiTheme="majorHAnsi" w:hAnsiTheme="majorHAnsi"/>
      <w:sz w:val="28"/>
      <w:szCs w:val="28"/>
      <w:lang w:eastAsia="en-US"/>
    </w:rPr>
  </w:style>
  <w:style w:type="paragraph" w:customStyle="1" w:styleId="DoubleDot">
    <w:name w:val="Double Dot"/>
    <w:basedOn w:val="Normal"/>
    <w:rsid w:val="00BC3D2F"/>
    <w:pPr>
      <w:tabs>
        <w:tab w:val="num" w:pos="1701"/>
      </w:tabs>
      <w:spacing w:before="0" w:after="240"/>
      <w:ind w:left="1701" w:hanging="567"/>
    </w:pPr>
    <w:rPr>
      <w:rFonts w:asciiTheme="majorHAnsi" w:hAnsiTheme="majorHAnsi"/>
      <w:sz w:val="28"/>
      <w:szCs w:val="28"/>
      <w:lang w:eastAsia="en-US"/>
    </w:rPr>
  </w:style>
  <w:style w:type="paragraph" w:customStyle="1" w:styleId="ActHead5">
    <w:name w:val="ActHead 5"/>
    <w:aliases w:val="s"/>
    <w:basedOn w:val="Normal"/>
    <w:next w:val="subsection"/>
    <w:qFormat/>
    <w:rsid w:val="005B2D39"/>
    <w:pPr>
      <w:keepNext/>
      <w:keepLines/>
      <w:spacing w:before="280"/>
      <w:ind w:left="1134" w:hanging="1134"/>
      <w:outlineLvl w:val="4"/>
    </w:pPr>
    <w:rPr>
      <w:b/>
      <w:kern w:val="28"/>
    </w:rPr>
  </w:style>
  <w:style w:type="character" w:customStyle="1" w:styleId="subsectionChar">
    <w:name w:val="subsection Char"/>
    <w:aliases w:val="ss Char"/>
    <w:basedOn w:val="DefaultParagraphFont"/>
    <w:link w:val="subsection"/>
    <w:locked/>
    <w:rsid w:val="005B2D39"/>
    <w:rPr>
      <w:rFonts w:ascii="Times New Roman" w:eastAsia="Times New Roman" w:hAnsi="Times New Roman" w:cs="Times New Roman"/>
      <w:sz w:val="24"/>
      <w:szCs w:val="24"/>
      <w:lang w:eastAsia="en-AU"/>
    </w:rPr>
  </w:style>
  <w:style w:type="paragraph" w:customStyle="1" w:styleId="ItemHead">
    <w:name w:val="ItemHead"/>
    <w:aliases w:val="ih"/>
    <w:basedOn w:val="Normal"/>
    <w:next w:val="Item"/>
    <w:rsid w:val="005B2D39"/>
    <w:pPr>
      <w:keepNext/>
      <w:keepLines/>
      <w:spacing w:before="220"/>
      <w:ind w:left="709" w:hanging="709"/>
    </w:pPr>
    <w:rPr>
      <w:rFonts w:ascii="Arial" w:hAnsi="Arial"/>
      <w:b/>
      <w:kern w:val="28"/>
    </w:rPr>
  </w:style>
  <w:style w:type="paragraph" w:customStyle="1" w:styleId="Item">
    <w:name w:val="Item"/>
    <w:aliases w:val="i"/>
    <w:basedOn w:val="Normal"/>
    <w:next w:val="ItemHead"/>
    <w:rsid w:val="005B2D39"/>
    <w:pPr>
      <w:keepLines/>
      <w:spacing w:before="80"/>
      <w:ind w:left="709"/>
    </w:pPr>
    <w:rPr>
      <w:sz w:val="22"/>
    </w:rPr>
  </w:style>
  <w:style w:type="character" w:customStyle="1" w:styleId="CharSectno0">
    <w:name w:val="CharSectno"/>
    <w:basedOn w:val="DefaultParagraphFont"/>
    <w:qFormat/>
    <w:rsid w:val="005B2D39"/>
  </w:style>
  <w:style w:type="paragraph" w:customStyle="1" w:styleId="ActHead9">
    <w:name w:val="ActHead 9"/>
    <w:aliases w:val="aat"/>
    <w:basedOn w:val="Normal"/>
    <w:next w:val="Normal"/>
    <w:qFormat/>
    <w:rsid w:val="00DA12F2"/>
    <w:pPr>
      <w:keepNext/>
      <w:keepLines/>
      <w:spacing w:before="280"/>
      <w:ind w:left="1134" w:hanging="1134"/>
      <w:outlineLvl w:val="8"/>
    </w:pPr>
    <w:rPr>
      <w:b/>
      <w:i/>
      <w:kern w:val="28"/>
      <w:sz w:val="28"/>
    </w:rPr>
  </w:style>
  <w:style w:type="paragraph" w:customStyle="1" w:styleId="Paragraphnumbered">
    <w:name w:val="Paragraph (numbered)"/>
    <w:basedOn w:val="Normal"/>
    <w:link w:val="ParagraphnumberedChar"/>
    <w:rsid w:val="00C4610E"/>
    <w:pPr>
      <w:tabs>
        <w:tab w:val="num" w:pos="0"/>
      </w:tabs>
      <w:ind w:left="567" w:hanging="567"/>
    </w:pPr>
  </w:style>
  <w:style w:type="character" w:customStyle="1" w:styleId="ParagraphnumberedChar">
    <w:name w:val="Paragraph (numbered) Char"/>
    <w:link w:val="Paragraphnumbered"/>
    <w:rsid w:val="00C4610E"/>
    <w:rPr>
      <w:rFonts w:ascii="Times New Roman" w:eastAsia="Times New Roman" w:hAnsi="Times New Roman" w:cs="Times New Roman"/>
      <w:sz w:val="24"/>
      <w:szCs w:val="20"/>
      <w:lang w:eastAsia="en-AU"/>
    </w:rPr>
  </w:style>
  <w:style w:type="character" w:customStyle="1" w:styleId="Heading2Char">
    <w:name w:val="Heading 2 Char"/>
    <w:basedOn w:val="DefaultParagraphFont"/>
    <w:link w:val="Heading2"/>
    <w:uiPriority w:val="9"/>
    <w:semiHidden/>
    <w:rsid w:val="00BB4071"/>
    <w:rPr>
      <w:rFonts w:asciiTheme="majorHAnsi" w:eastAsiaTheme="majorEastAsia" w:hAnsiTheme="majorHAnsi" w:cstheme="majorBidi"/>
      <w:b/>
      <w:bCs/>
      <w:color w:val="4F81BD" w:themeColor="accent1"/>
      <w:sz w:val="26"/>
      <w:szCs w:val="26"/>
      <w:lang w:eastAsia="en-AU"/>
    </w:rPr>
  </w:style>
  <w:style w:type="character" w:customStyle="1" w:styleId="Heading3Char">
    <w:name w:val="Heading 3 Char"/>
    <w:basedOn w:val="DefaultParagraphFont"/>
    <w:link w:val="Heading3"/>
    <w:uiPriority w:val="9"/>
    <w:semiHidden/>
    <w:rsid w:val="00BB4071"/>
    <w:rPr>
      <w:rFonts w:asciiTheme="majorHAnsi" w:eastAsiaTheme="majorEastAsia" w:hAnsiTheme="majorHAnsi" w:cstheme="majorBidi"/>
      <w:b/>
      <w:bCs/>
      <w:color w:val="4F81BD" w:themeColor="accent1"/>
      <w:sz w:val="24"/>
      <w:szCs w:val="20"/>
      <w:lang w:eastAsia="en-AU"/>
    </w:rPr>
  </w:style>
  <w:style w:type="paragraph" w:customStyle="1" w:styleId="Celltext">
    <w:name w:val="Cell text"/>
    <w:basedOn w:val="Normal"/>
    <w:uiPriority w:val="99"/>
    <w:rsid w:val="00BB4071"/>
    <w:pPr>
      <w:spacing w:before="120"/>
    </w:pPr>
  </w:style>
  <w:style w:type="paragraph" w:styleId="NoSpacing">
    <w:name w:val="No Spacing"/>
    <w:uiPriority w:val="1"/>
    <w:qFormat/>
    <w:rsid w:val="00935871"/>
    <w:pPr>
      <w:spacing w:after="0" w:line="240" w:lineRule="auto"/>
    </w:pPr>
    <w:rPr>
      <w:rFonts w:ascii="Times New Roman" w:eastAsia="Times New Roman" w:hAnsi="Times New Roman" w:cs="Times New Roman"/>
      <w:sz w:val="24"/>
      <w:szCs w:val="20"/>
      <w:lang w:eastAsia="en-AU"/>
    </w:rPr>
  </w:style>
  <w:style w:type="paragraph" w:styleId="FootnoteText">
    <w:name w:val="footnote text"/>
    <w:basedOn w:val="Normal"/>
    <w:link w:val="FootnoteTextChar"/>
    <w:uiPriority w:val="99"/>
    <w:unhideWhenUsed/>
    <w:rsid w:val="005C1FD3"/>
    <w:pPr>
      <w:spacing w:before="0"/>
    </w:pPr>
    <w:rPr>
      <w:sz w:val="20"/>
    </w:rPr>
  </w:style>
  <w:style w:type="character" w:customStyle="1" w:styleId="FootnoteTextChar">
    <w:name w:val="Footnote Text Char"/>
    <w:basedOn w:val="DefaultParagraphFont"/>
    <w:link w:val="FootnoteText"/>
    <w:uiPriority w:val="99"/>
    <w:rsid w:val="005C1FD3"/>
    <w:rPr>
      <w:rFonts w:ascii="Times New Roman" w:eastAsia="Times New Roman" w:hAnsi="Times New Roman" w:cs="Times New Roman"/>
      <w:sz w:val="20"/>
      <w:szCs w:val="20"/>
      <w:lang w:eastAsia="en-AU"/>
    </w:rPr>
  </w:style>
  <w:style w:type="character" w:styleId="FootnoteReference">
    <w:name w:val="footnote reference"/>
    <w:basedOn w:val="DefaultParagraphFont"/>
    <w:uiPriority w:val="99"/>
    <w:semiHidden/>
    <w:unhideWhenUsed/>
    <w:rsid w:val="005C1FD3"/>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392B"/>
    <w:pPr>
      <w:spacing w:before="240" w:after="0" w:line="240" w:lineRule="auto"/>
    </w:pPr>
    <w:rPr>
      <w:rFonts w:ascii="Times New Roman" w:eastAsia="Times New Roman" w:hAnsi="Times New Roman" w:cs="Times New Roman"/>
      <w:sz w:val="24"/>
      <w:szCs w:val="20"/>
      <w:lang w:eastAsia="en-AU"/>
    </w:rPr>
  </w:style>
  <w:style w:type="paragraph" w:styleId="Heading2">
    <w:name w:val="heading 2"/>
    <w:basedOn w:val="Normal"/>
    <w:next w:val="Normal"/>
    <w:link w:val="Heading2Char"/>
    <w:uiPriority w:val="9"/>
    <w:semiHidden/>
    <w:unhideWhenUsed/>
    <w:qFormat/>
    <w:rsid w:val="00BB407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BB4071"/>
    <w:pPr>
      <w:keepNext/>
      <w:keepLines/>
      <w:spacing w:before="200"/>
      <w:outlineLvl w:val="2"/>
    </w:pPr>
    <w:rPr>
      <w:rFonts w:asciiTheme="majorHAnsi" w:eastAsiaTheme="majorEastAsia" w:hAnsiTheme="majorHAnsi" w:cstheme="majorBidi"/>
      <w:b/>
      <w:bCs/>
      <w:color w:val="4F81BD" w:themeColor="accent1"/>
    </w:rPr>
  </w:style>
  <w:style w:type="paragraph" w:styleId="Heading6">
    <w:name w:val="heading 6"/>
    <w:basedOn w:val="Normal"/>
    <w:next w:val="Normal"/>
    <w:link w:val="Heading6Char"/>
    <w:semiHidden/>
    <w:unhideWhenUsed/>
    <w:qFormat/>
    <w:rsid w:val="00694A5A"/>
    <w:pPr>
      <w:keepNext/>
      <w:ind w:right="91"/>
      <w:outlineLvl w:val="5"/>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semiHidden/>
    <w:rsid w:val="00694A5A"/>
    <w:rPr>
      <w:rFonts w:ascii="Times New Roman" w:eastAsia="Times New Roman" w:hAnsi="Times New Roman" w:cs="Times New Roman"/>
      <w:sz w:val="24"/>
      <w:szCs w:val="20"/>
      <w:u w:val="single"/>
      <w:lang w:eastAsia="en-AU"/>
    </w:rPr>
  </w:style>
  <w:style w:type="paragraph" w:customStyle="1" w:styleId="Paragraph">
    <w:name w:val="Paragraph"/>
    <w:basedOn w:val="Normal"/>
    <w:rsid w:val="00694A5A"/>
    <w:pPr>
      <w:numPr>
        <w:ilvl w:val="12"/>
      </w:numPr>
    </w:pPr>
  </w:style>
  <w:style w:type="paragraph" w:styleId="ListParagraph">
    <w:name w:val="List Paragraph"/>
    <w:aliases w:val="Brief List Paragraph 1,Bullets,CV text,DDM Gen Text,Dot pt,F5 List Paragraph,L,List Paragraph1,List Paragraph11,List Paragraph111,List Paragraph2,Medium Grid 1 - Accent 21,Numbered paragraph,Recommendation,Table text,列"/>
    <w:basedOn w:val="Normal"/>
    <w:link w:val="ListParagraphChar"/>
    <w:uiPriority w:val="34"/>
    <w:qFormat/>
    <w:rsid w:val="00EB7BF6"/>
    <w:pPr>
      <w:ind w:left="720"/>
      <w:contextualSpacing/>
    </w:pPr>
  </w:style>
  <w:style w:type="paragraph" w:styleId="BalloonText">
    <w:name w:val="Balloon Text"/>
    <w:basedOn w:val="Normal"/>
    <w:link w:val="BalloonTextChar"/>
    <w:uiPriority w:val="99"/>
    <w:semiHidden/>
    <w:unhideWhenUsed/>
    <w:rsid w:val="0058532F"/>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532F"/>
    <w:rPr>
      <w:rFonts w:ascii="Tahoma" w:eastAsia="Times New Roman" w:hAnsi="Tahoma" w:cs="Tahoma"/>
      <w:sz w:val="16"/>
      <w:szCs w:val="16"/>
      <w:lang w:eastAsia="en-AU"/>
    </w:rPr>
  </w:style>
  <w:style w:type="paragraph" w:styleId="Header">
    <w:name w:val="header"/>
    <w:basedOn w:val="Normal"/>
    <w:link w:val="HeaderChar"/>
    <w:uiPriority w:val="99"/>
    <w:unhideWhenUsed/>
    <w:rsid w:val="00BB2981"/>
    <w:pPr>
      <w:tabs>
        <w:tab w:val="center" w:pos="4513"/>
        <w:tab w:val="right" w:pos="9026"/>
      </w:tabs>
      <w:spacing w:before="0"/>
    </w:pPr>
  </w:style>
  <w:style w:type="character" w:customStyle="1" w:styleId="HeaderChar">
    <w:name w:val="Header Char"/>
    <w:basedOn w:val="DefaultParagraphFont"/>
    <w:link w:val="Header"/>
    <w:uiPriority w:val="99"/>
    <w:rsid w:val="00BB2981"/>
    <w:rPr>
      <w:rFonts w:ascii="Times New Roman" w:eastAsia="Times New Roman" w:hAnsi="Times New Roman" w:cs="Times New Roman"/>
      <w:sz w:val="24"/>
      <w:szCs w:val="20"/>
      <w:lang w:eastAsia="en-AU"/>
    </w:rPr>
  </w:style>
  <w:style w:type="paragraph" w:styleId="Footer">
    <w:name w:val="footer"/>
    <w:basedOn w:val="Normal"/>
    <w:link w:val="FooterChar"/>
    <w:uiPriority w:val="99"/>
    <w:unhideWhenUsed/>
    <w:rsid w:val="00BB2981"/>
    <w:pPr>
      <w:tabs>
        <w:tab w:val="center" w:pos="4513"/>
        <w:tab w:val="right" w:pos="9026"/>
      </w:tabs>
      <w:spacing w:before="0"/>
    </w:pPr>
  </w:style>
  <w:style w:type="character" w:customStyle="1" w:styleId="FooterChar">
    <w:name w:val="Footer Char"/>
    <w:basedOn w:val="DefaultParagraphFont"/>
    <w:link w:val="Footer"/>
    <w:uiPriority w:val="99"/>
    <w:rsid w:val="00BB2981"/>
    <w:rPr>
      <w:rFonts w:ascii="Times New Roman" w:eastAsia="Times New Roman" w:hAnsi="Times New Roman" w:cs="Times New Roman"/>
      <w:sz w:val="24"/>
      <w:szCs w:val="20"/>
      <w:lang w:eastAsia="en-AU"/>
    </w:rPr>
  </w:style>
  <w:style w:type="paragraph" w:customStyle="1" w:styleId="Default">
    <w:name w:val="Default"/>
    <w:rsid w:val="006368DB"/>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FA12C3"/>
    <w:rPr>
      <w:sz w:val="16"/>
      <w:szCs w:val="16"/>
    </w:rPr>
  </w:style>
  <w:style w:type="paragraph" w:styleId="CommentText">
    <w:name w:val="annotation text"/>
    <w:basedOn w:val="Normal"/>
    <w:link w:val="CommentTextChar"/>
    <w:uiPriority w:val="99"/>
    <w:semiHidden/>
    <w:unhideWhenUsed/>
    <w:rsid w:val="00FA12C3"/>
    <w:rPr>
      <w:sz w:val="20"/>
    </w:rPr>
  </w:style>
  <w:style w:type="character" w:customStyle="1" w:styleId="CommentTextChar">
    <w:name w:val="Comment Text Char"/>
    <w:basedOn w:val="DefaultParagraphFont"/>
    <w:link w:val="CommentText"/>
    <w:uiPriority w:val="99"/>
    <w:semiHidden/>
    <w:rsid w:val="00FA12C3"/>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FA12C3"/>
    <w:rPr>
      <w:b/>
      <w:bCs/>
    </w:rPr>
  </w:style>
  <w:style w:type="character" w:customStyle="1" w:styleId="CommentSubjectChar">
    <w:name w:val="Comment Subject Char"/>
    <w:basedOn w:val="CommentTextChar"/>
    <w:link w:val="CommentSubject"/>
    <w:uiPriority w:val="99"/>
    <w:semiHidden/>
    <w:rsid w:val="00FA12C3"/>
    <w:rPr>
      <w:rFonts w:ascii="Times New Roman" w:eastAsia="Times New Roman" w:hAnsi="Times New Roman" w:cs="Times New Roman"/>
      <w:b/>
      <w:bCs/>
      <w:sz w:val="20"/>
      <w:szCs w:val="20"/>
      <w:lang w:eastAsia="en-AU"/>
    </w:rPr>
  </w:style>
  <w:style w:type="paragraph" w:styleId="NormalWeb">
    <w:name w:val="Normal (Web)"/>
    <w:basedOn w:val="Normal"/>
    <w:uiPriority w:val="99"/>
    <w:unhideWhenUsed/>
    <w:rsid w:val="00025BD3"/>
    <w:pPr>
      <w:spacing w:before="100" w:beforeAutospacing="1" w:after="100" w:afterAutospacing="1"/>
    </w:pPr>
    <w:rPr>
      <w:szCs w:val="24"/>
    </w:rPr>
  </w:style>
  <w:style w:type="character" w:customStyle="1" w:styleId="charamschtext">
    <w:name w:val="charamschtext"/>
    <w:basedOn w:val="DefaultParagraphFont"/>
    <w:rsid w:val="00A715BB"/>
  </w:style>
  <w:style w:type="paragraph" w:customStyle="1" w:styleId="tabletext">
    <w:name w:val="tabletext"/>
    <w:basedOn w:val="Normal"/>
    <w:rsid w:val="00A715BB"/>
    <w:pPr>
      <w:spacing w:before="100" w:beforeAutospacing="1" w:after="100" w:afterAutospacing="1"/>
    </w:pPr>
    <w:rPr>
      <w:szCs w:val="24"/>
    </w:rPr>
  </w:style>
  <w:style w:type="paragraph" w:customStyle="1" w:styleId="subsection">
    <w:name w:val="subsection"/>
    <w:aliases w:val="ss"/>
    <w:basedOn w:val="Normal"/>
    <w:link w:val="subsectionChar"/>
    <w:rsid w:val="008B4895"/>
    <w:pPr>
      <w:spacing w:before="100" w:beforeAutospacing="1" w:after="100" w:afterAutospacing="1"/>
    </w:pPr>
    <w:rPr>
      <w:szCs w:val="24"/>
    </w:rPr>
  </w:style>
  <w:style w:type="character" w:styleId="Hyperlink">
    <w:name w:val="Hyperlink"/>
    <w:basedOn w:val="DefaultParagraphFont"/>
    <w:uiPriority w:val="99"/>
    <w:unhideWhenUsed/>
    <w:rsid w:val="008B4895"/>
    <w:rPr>
      <w:color w:val="0000FF" w:themeColor="hyperlink"/>
      <w:u w:val="single"/>
    </w:rPr>
  </w:style>
  <w:style w:type="paragraph" w:customStyle="1" w:styleId="rc">
    <w:name w:val="rc"/>
    <w:basedOn w:val="Normal"/>
    <w:rsid w:val="00BF5A27"/>
    <w:pPr>
      <w:spacing w:before="100" w:beforeAutospacing="1" w:after="100" w:afterAutospacing="1"/>
    </w:pPr>
    <w:rPr>
      <w:szCs w:val="24"/>
    </w:rPr>
  </w:style>
  <w:style w:type="paragraph" w:customStyle="1" w:styleId="r1">
    <w:name w:val="r1"/>
    <w:basedOn w:val="Normal"/>
    <w:rsid w:val="007A44D0"/>
    <w:pPr>
      <w:spacing w:before="100" w:beforeAutospacing="1" w:after="100" w:afterAutospacing="1"/>
    </w:pPr>
    <w:rPr>
      <w:szCs w:val="24"/>
    </w:rPr>
  </w:style>
  <w:style w:type="paragraph" w:customStyle="1" w:styleId="p1">
    <w:name w:val="p1"/>
    <w:basedOn w:val="Normal"/>
    <w:rsid w:val="007A44D0"/>
    <w:pPr>
      <w:spacing w:before="100" w:beforeAutospacing="1" w:after="100" w:afterAutospacing="1"/>
    </w:pPr>
    <w:rPr>
      <w:szCs w:val="24"/>
    </w:rPr>
  </w:style>
  <w:style w:type="paragraph" w:customStyle="1" w:styleId="p2">
    <w:name w:val="p2"/>
    <w:basedOn w:val="Normal"/>
    <w:rsid w:val="004C602E"/>
    <w:pPr>
      <w:spacing w:before="100" w:beforeAutospacing="1" w:after="100" w:afterAutospacing="1"/>
    </w:pPr>
    <w:rPr>
      <w:szCs w:val="24"/>
    </w:rPr>
  </w:style>
  <w:style w:type="paragraph" w:customStyle="1" w:styleId="r2">
    <w:name w:val="r2"/>
    <w:basedOn w:val="Normal"/>
    <w:rsid w:val="00907600"/>
    <w:pPr>
      <w:spacing w:before="100" w:beforeAutospacing="1" w:after="100" w:afterAutospacing="1"/>
    </w:pPr>
    <w:rPr>
      <w:szCs w:val="24"/>
    </w:rPr>
  </w:style>
  <w:style w:type="character" w:styleId="FollowedHyperlink">
    <w:name w:val="FollowedHyperlink"/>
    <w:basedOn w:val="DefaultParagraphFont"/>
    <w:uiPriority w:val="99"/>
    <w:semiHidden/>
    <w:unhideWhenUsed/>
    <w:rsid w:val="00CB0EA5"/>
    <w:rPr>
      <w:color w:val="800080" w:themeColor="followedHyperlink"/>
      <w:u w:val="single"/>
    </w:rPr>
  </w:style>
  <w:style w:type="paragraph" w:customStyle="1" w:styleId="hr">
    <w:name w:val="hr"/>
    <w:basedOn w:val="Normal"/>
    <w:rsid w:val="00801588"/>
    <w:pPr>
      <w:spacing w:before="100" w:beforeAutospacing="1" w:after="100" w:afterAutospacing="1"/>
    </w:pPr>
    <w:rPr>
      <w:szCs w:val="24"/>
    </w:rPr>
  </w:style>
  <w:style w:type="character" w:customStyle="1" w:styleId="charsectno">
    <w:name w:val="charsectno"/>
    <w:basedOn w:val="DefaultParagraphFont"/>
    <w:rsid w:val="00801588"/>
  </w:style>
  <w:style w:type="paragraph" w:customStyle="1" w:styleId="note">
    <w:name w:val="note"/>
    <w:basedOn w:val="Normal"/>
    <w:rsid w:val="00801588"/>
    <w:pPr>
      <w:spacing w:before="100" w:beforeAutospacing="1" w:after="100" w:afterAutospacing="1"/>
    </w:pPr>
    <w:rPr>
      <w:szCs w:val="24"/>
    </w:rPr>
  </w:style>
  <w:style w:type="paragraph" w:customStyle="1" w:styleId="zr1">
    <w:name w:val="zr1"/>
    <w:basedOn w:val="Normal"/>
    <w:rsid w:val="003950C4"/>
    <w:pPr>
      <w:spacing w:before="100" w:beforeAutospacing="1" w:after="100" w:afterAutospacing="1"/>
    </w:pPr>
    <w:rPr>
      <w:szCs w:val="24"/>
    </w:rPr>
  </w:style>
  <w:style w:type="paragraph" w:customStyle="1" w:styleId="zp1">
    <w:name w:val="zp1"/>
    <w:basedOn w:val="Normal"/>
    <w:rsid w:val="003950C4"/>
    <w:pPr>
      <w:spacing w:before="100" w:beforeAutospacing="1" w:after="100" w:afterAutospacing="1"/>
    </w:pPr>
    <w:rPr>
      <w:szCs w:val="24"/>
    </w:rPr>
  </w:style>
  <w:style w:type="paragraph" w:customStyle="1" w:styleId="zr2">
    <w:name w:val="zr2"/>
    <w:basedOn w:val="Normal"/>
    <w:rsid w:val="003950C4"/>
    <w:pPr>
      <w:spacing w:before="100" w:beforeAutospacing="1" w:after="100" w:afterAutospacing="1"/>
    </w:pPr>
    <w:rPr>
      <w:szCs w:val="24"/>
    </w:rPr>
  </w:style>
  <w:style w:type="paragraph" w:customStyle="1" w:styleId="tablecolhead">
    <w:name w:val="tablecolhead"/>
    <w:basedOn w:val="Normal"/>
    <w:rsid w:val="003950C4"/>
    <w:pPr>
      <w:spacing w:before="100" w:beforeAutospacing="1" w:after="100" w:afterAutospacing="1"/>
    </w:pPr>
    <w:rPr>
      <w:szCs w:val="24"/>
    </w:rPr>
  </w:style>
  <w:style w:type="paragraph" w:customStyle="1" w:styleId="paragraph0">
    <w:name w:val="paragraph"/>
    <w:aliases w:val="a"/>
    <w:basedOn w:val="Normal"/>
    <w:uiPriority w:val="99"/>
    <w:rsid w:val="003950C4"/>
    <w:pPr>
      <w:spacing w:before="100" w:beforeAutospacing="1" w:after="100" w:afterAutospacing="1"/>
    </w:pPr>
    <w:rPr>
      <w:szCs w:val="24"/>
    </w:rPr>
  </w:style>
  <w:style w:type="character" w:customStyle="1" w:styleId="charschpttext">
    <w:name w:val="charschpttext"/>
    <w:basedOn w:val="DefaultParagraphFont"/>
    <w:rsid w:val="001C251A"/>
  </w:style>
  <w:style w:type="paragraph" w:customStyle="1" w:styleId="hsr">
    <w:name w:val="hsr"/>
    <w:basedOn w:val="Normal"/>
    <w:rsid w:val="00732455"/>
    <w:pPr>
      <w:spacing w:before="100" w:beforeAutospacing="1" w:after="100" w:afterAutospacing="1"/>
    </w:pPr>
    <w:rPr>
      <w:szCs w:val="24"/>
    </w:rPr>
  </w:style>
  <w:style w:type="paragraph" w:customStyle="1" w:styleId="schedulepara">
    <w:name w:val="schedulepara"/>
    <w:basedOn w:val="Normal"/>
    <w:rsid w:val="00732455"/>
    <w:pPr>
      <w:spacing w:before="100" w:beforeAutospacing="1" w:after="100" w:afterAutospacing="1"/>
    </w:pPr>
    <w:rPr>
      <w:szCs w:val="24"/>
    </w:rPr>
  </w:style>
  <w:style w:type="paragraph" w:customStyle="1" w:styleId="Bullet">
    <w:name w:val="Bullet"/>
    <w:aliases w:val="b"/>
    <w:basedOn w:val="Normal"/>
    <w:link w:val="BulletChar"/>
    <w:qFormat/>
    <w:rsid w:val="00C2306E"/>
    <w:pPr>
      <w:spacing w:before="0" w:after="240"/>
    </w:pPr>
    <w:rPr>
      <w:szCs w:val="24"/>
      <w:lang w:eastAsia="en-US"/>
    </w:rPr>
  </w:style>
  <w:style w:type="character" w:customStyle="1" w:styleId="BulletChar">
    <w:name w:val="Bullet Char"/>
    <w:aliases w:val="b Char"/>
    <w:link w:val="Bullet"/>
    <w:rsid w:val="00C2306E"/>
    <w:rPr>
      <w:rFonts w:ascii="Times New Roman" w:eastAsia="Times New Roman" w:hAnsi="Times New Roman" w:cs="Times New Roman"/>
      <w:sz w:val="24"/>
      <w:szCs w:val="24"/>
    </w:rPr>
  </w:style>
  <w:style w:type="character" w:customStyle="1" w:styleId="ListParagraphChar">
    <w:name w:val="List Paragraph Char"/>
    <w:aliases w:val="Brief List Paragraph 1 Char,Bullets Char,CV text Char,DDM Gen Text Char,Dot pt Char,F5 List Paragraph Char,L Char,List Paragraph1 Char,List Paragraph11 Char,List Paragraph111 Char,List Paragraph2 Char,Medium Grid 1 - Accent 21 Char"/>
    <w:basedOn w:val="DefaultParagraphFont"/>
    <w:link w:val="ListParagraph"/>
    <w:uiPriority w:val="34"/>
    <w:locked/>
    <w:rsid w:val="00C070F3"/>
    <w:rPr>
      <w:rFonts w:ascii="Times New Roman" w:eastAsia="Times New Roman" w:hAnsi="Times New Roman" w:cs="Times New Roman"/>
      <w:sz w:val="24"/>
      <w:szCs w:val="20"/>
      <w:lang w:eastAsia="en-AU"/>
    </w:rPr>
  </w:style>
  <w:style w:type="paragraph" w:customStyle="1" w:styleId="Dash">
    <w:name w:val="Dash"/>
    <w:basedOn w:val="Normal"/>
    <w:rsid w:val="00BC3D2F"/>
    <w:pPr>
      <w:tabs>
        <w:tab w:val="num" w:pos="1134"/>
      </w:tabs>
      <w:spacing w:before="0" w:after="240"/>
      <w:ind w:left="1134" w:hanging="567"/>
    </w:pPr>
    <w:rPr>
      <w:rFonts w:asciiTheme="majorHAnsi" w:hAnsiTheme="majorHAnsi"/>
      <w:sz w:val="28"/>
      <w:szCs w:val="28"/>
      <w:lang w:eastAsia="en-US"/>
    </w:rPr>
  </w:style>
  <w:style w:type="paragraph" w:customStyle="1" w:styleId="DoubleDot">
    <w:name w:val="Double Dot"/>
    <w:basedOn w:val="Normal"/>
    <w:rsid w:val="00BC3D2F"/>
    <w:pPr>
      <w:tabs>
        <w:tab w:val="num" w:pos="1701"/>
      </w:tabs>
      <w:spacing w:before="0" w:after="240"/>
      <w:ind w:left="1701" w:hanging="567"/>
    </w:pPr>
    <w:rPr>
      <w:rFonts w:asciiTheme="majorHAnsi" w:hAnsiTheme="majorHAnsi"/>
      <w:sz w:val="28"/>
      <w:szCs w:val="28"/>
      <w:lang w:eastAsia="en-US"/>
    </w:rPr>
  </w:style>
  <w:style w:type="paragraph" w:customStyle="1" w:styleId="ActHead5">
    <w:name w:val="ActHead 5"/>
    <w:aliases w:val="s"/>
    <w:basedOn w:val="Normal"/>
    <w:next w:val="subsection"/>
    <w:qFormat/>
    <w:rsid w:val="005B2D39"/>
    <w:pPr>
      <w:keepNext/>
      <w:keepLines/>
      <w:spacing w:before="280"/>
      <w:ind w:left="1134" w:hanging="1134"/>
      <w:outlineLvl w:val="4"/>
    </w:pPr>
    <w:rPr>
      <w:b/>
      <w:kern w:val="28"/>
    </w:rPr>
  </w:style>
  <w:style w:type="character" w:customStyle="1" w:styleId="subsectionChar">
    <w:name w:val="subsection Char"/>
    <w:aliases w:val="ss Char"/>
    <w:basedOn w:val="DefaultParagraphFont"/>
    <w:link w:val="subsection"/>
    <w:locked/>
    <w:rsid w:val="005B2D39"/>
    <w:rPr>
      <w:rFonts w:ascii="Times New Roman" w:eastAsia="Times New Roman" w:hAnsi="Times New Roman" w:cs="Times New Roman"/>
      <w:sz w:val="24"/>
      <w:szCs w:val="24"/>
      <w:lang w:eastAsia="en-AU"/>
    </w:rPr>
  </w:style>
  <w:style w:type="paragraph" w:customStyle="1" w:styleId="ItemHead">
    <w:name w:val="ItemHead"/>
    <w:aliases w:val="ih"/>
    <w:basedOn w:val="Normal"/>
    <w:next w:val="Item"/>
    <w:rsid w:val="005B2D39"/>
    <w:pPr>
      <w:keepNext/>
      <w:keepLines/>
      <w:spacing w:before="220"/>
      <w:ind w:left="709" w:hanging="709"/>
    </w:pPr>
    <w:rPr>
      <w:rFonts w:ascii="Arial" w:hAnsi="Arial"/>
      <w:b/>
      <w:kern w:val="28"/>
    </w:rPr>
  </w:style>
  <w:style w:type="paragraph" w:customStyle="1" w:styleId="Item">
    <w:name w:val="Item"/>
    <w:aliases w:val="i"/>
    <w:basedOn w:val="Normal"/>
    <w:next w:val="ItemHead"/>
    <w:rsid w:val="005B2D39"/>
    <w:pPr>
      <w:keepLines/>
      <w:spacing w:before="80"/>
      <w:ind w:left="709"/>
    </w:pPr>
    <w:rPr>
      <w:sz w:val="22"/>
    </w:rPr>
  </w:style>
  <w:style w:type="character" w:customStyle="1" w:styleId="CharSectno0">
    <w:name w:val="CharSectno"/>
    <w:basedOn w:val="DefaultParagraphFont"/>
    <w:qFormat/>
    <w:rsid w:val="005B2D39"/>
  </w:style>
  <w:style w:type="paragraph" w:customStyle="1" w:styleId="ActHead9">
    <w:name w:val="ActHead 9"/>
    <w:aliases w:val="aat"/>
    <w:basedOn w:val="Normal"/>
    <w:next w:val="Normal"/>
    <w:qFormat/>
    <w:rsid w:val="00DA12F2"/>
    <w:pPr>
      <w:keepNext/>
      <w:keepLines/>
      <w:spacing w:before="280"/>
      <w:ind w:left="1134" w:hanging="1134"/>
      <w:outlineLvl w:val="8"/>
    </w:pPr>
    <w:rPr>
      <w:b/>
      <w:i/>
      <w:kern w:val="28"/>
      <w:sz w:val="28"/>
    </w:rPr>
  </w:style>
  <w:style w:type="paragraph" w:customStyle="1" w:styleId="Paragraphnumbered">
    <w:name w:val="Paragraph (numbered)"/>
    <w:basedOn w:val="Normal"/>
    <w:link w:val="ParagraphnumberedChar"/>
    <w:rsid w:val="00C4610E"/>
    <w:pPr>
      <w:tabs>
        <w:tab w:val="num" w:pos="0"/>
      </w:tabs>
      <w:ind w:left="567" w:hanging="567"/>
    </w:pPr>
  </w:style>
  <w:style w:type="character" w:customStyle="1" w:styleId="ParagraphnumberedChar">
    <w:name w:val="Paragraph (numbered) Char"/>
    <w:link w:val="Paragraphnumbered"/>
    <w:rsid w:val="00C4610E"/>
    <w:rPr>
      <w:rFonts w:ascii="Times New Roman" w:eastAsia="Times New Roman" w:hAnsi="Times New Roman" w:cs="Times New Roman"/>
      <w:sz w:val="24"/>
      <w:szCs w:val="20"/>
      <w:lang w:eastAsia="en-AU"/>
    </w:rPr>
  </w:style>
  <w:style w:type="character" w:customStyle="1" w:styleId="Heading2Char">
    <w:name w:val="Heading 2 Char"/>
    <w:basedOn w:val="DefaultParagraphFont"/>
    <w:link w:val="Heading2"/>
    <w:uiPriority w:val="9"/>
    <w:semiHidden/>
    <w:rsid w:val="00BB4071"/>
    <w:rPr>
      <w:rFonts w:asciiTheme="majorHAnsi" w:eastAsiaTheme="majorEastAsia" w:hAnsiTheme="majorHAnsi" w:cstheme="majorBidi"/>
      <w:b/>
      <w:bCs/>
      <w:color w:val="4F81BD" w:themeColor="accent1"/>
      <w:sz w:val="26"/>
      <w:szCs w:val="26"/>
      <w:lang w:eastAsia="en-AU"/>
    </w:rPr>
  </w:style>
  <w:style w:type="character" w:customStyle="1" w:styleId="Heading3Char">
    <w:name w:val="Heading 3 Char"/>
    <w:basedOn w:val="DefaultParagraphFont"/>
    <w:link w:val="Heading3"/>
    <w:uiPriority w:val="9"/>
    <w:semiHidden/>
    <w:rsid w:val="00BB4071"/>
    <w:rPr>
      <w:rFonts w:asciiTheme="majorHAnsi" w:eastAsiaTheme="majorEastAsia" w:hAnsiTheme="majorHAnsi" w:cstheme="majorBidi"/>
      <w:b/>
      <w:bCs/>
      <w:color w:val="4F81BD" w:themeColor="accent1"/>
      <w:sz w:val="24"/>
      <w:szCs w:val="20"/>
      <w:lang w:eastAsia="en-AU"/>
    </w:rPr>
  </w:style>
  <w:style w:type="paragraph" w:customStyle="1" w:styleId="Celltext">
    <w:name w:val="Cell text"/>
    <w:basedOn w:val="Normal"/>
    <w:uiPriority w:val="99"/>
    <w:rsid w:val="00BB4071"/>
    <w:pPr>
      <w:spacing w:before="120"/>
    </w:pPr>
  </w:style>
  <w:style w:type="paragraph" w:styleId="NoSpacing">
    <w:name w:val="No Spacing"/>
    <w:uiPriority w:val="1"/>
    <w:qFormat/>
    <w:rsid w:val="00935871"/>
    <w:pPr>
      <w:spacing w:after="0" w:line="240" w:lineRule="auto"/>
    </w:pPr>
    <w:rPr>
      <w:rFonts w:ascii="Times New Roman" w:eastAsia="Times New Roman" w:hAnsi="Times New Roman" w:cs="Times New Roman"/>
      <w:sz w:val="24"/>
      <w:szCs w:val="20"/>
      <w:lang w:eastAsia="en-AU"/>
    </w:rPr>
  </w:style>
  <w:style w:type="paragraph" w:styleId="FootnoteText">
    <w:name w:val="footnote text"/>
    <w:basedOn w:val="Normal"/>
    <w:link w:val="FootnoteTextChar"/>
    <w:uiPriority w:val="99"/>
    <w:unhideWhenUsed/>
    <w:rsid w:val="005C1FD3"/>
    <w:pPr>
      <w:spacing w:before="0"/>
    </w:pPr>
    <w:rPr>
      <w:sz w:val="20"/>
    </w:rPr>
  </w:style>
  <w:style w:type="character" w:customStyle="1" w:styleId="FootnoteTextChar">
    <w:name w:val="Footnote Text Char"/>
    <w:basedOn w:val="DefaultParagraphFont"/>
    <w:link w:val="FootnoteText"/>
    <w:uiPriority w:val="99"/>
    <w:rsid w:val="005C1FD3"/>
    <w:rPr>
      <w:rFonts w:ascii="Times New Roman" w:eastAsia="Times New Roman" w:hAnsi="Times New Roman" w:cs="Times New Roman"/>
      <w:sz w:val="20"/>
      <w:szCs w:val="20"/>
      <w:lang w:eastAsia="en-AU"/>
    </w:rPr>
  </w:style>
  <w:style w:type="character" w:styleId="FootnoteReference">
    <w:name w:val="footnote reference"/>
    <w:basedOn w:val="DefaultParagraphFont"/>
    <w:uiPriority w:val="99"/>
    <w:semiHidden/>
    <w:unhideWhenUsed/>
    <w:rsid w:val="005C1FD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8407845">
      <w:bodyDiv w:val="1"/>
      <w:marLeft w:val="0"/>
      <w:marRight w:val="0"/>
      <w:marTop w:val="0"/>
      <w:marBottom w:val="0"/>
      <w:divBdr>
        <w:top w:val="none" w:sz="0" w:space="0" w:color="auto"/>
        <w:left w:val="none" w:sz="0" w:space="0" w:color="auto"/>
        <w:bottom w:val="none" w:sz="0" w:space="0" w:color="auto"/>
        <w:right w:val="none" w:sz="0" w:space="0" w:color="auto"/>
      </w:divBdr>
    </w:div>
    <w:div w:id="398989263">
      <w:bodyDiv w:val="1"/>
      <w:marLeft w:val="0"/>
      <w:marRight w:val="0"/>
      <w:marTop w:val="0"/>
      <w:marBottom w:val="0"/>
      <w:divBdr>
        <w:top w:val="none" w:sz="0" w:space="0" w:color="auto"/>
        <w:left w:val="none" w:sz="0" w:space="0" w:color="auto"/>
        <w:bottom w:val="none" w:sz="0" w:space="0" w:color="auto"/>
        <w:right w:val="none" w:sz="0" w:space="0" w:color="auto"/>
      </w:divBdr>
    </w:div>
    <w:div w:id="1405223648">
      <w:bodyDiv w:val="1"/>
      <w:marLeft w:val="0"/>
      <w:marRight w:val="0"/>
      <w:marTop w:val="0"/>
      <w:marBottom w:val="0"/>
      <w:divBdr>
        <w:top w:val="none" w:sz="0" w:space="0" w:color="auto"/>
        <w:left w:val="none" w:sz="0" w:space="0" w:color="auto"/>
        <w:bottom w:val="none" w:sz="0" w:space="0" w:color="auto"/>
        <w:right w:val="none" w:sz="0" w:space="0" w:color="auto"/>
      </w:divBdr>
    </w:div>
    <w:div w:id="1445803177">
      <w:bodyDiv w:val="1"/>
      <w:marLeft w:val="0"/>
      <w:marRight w:val="0"/>
      <w:marTop w:val="0"/>
      <w:marBottom w:val="0"/>
      <w:divBdr>
        <w:top w:val="none" w:sz="0" w:space="0" w:color="auto"/>
        <w:left w:val="none" w:sz="0" w:space="0" w:color="auto"/>
        <w:bottom w:val="none" w:sz="0" w:space="0" w:color="auto"/>
        <w:right w:val="none" w:sz="0" w:space="0" w:color="auto"/>
      </w:divBdr>
    </w:div>
    <w:div w:id="1623030968">
      <w:bodyDiv w:val="1"/>
      <w:marLeft w:val="0"/>
      <w:marRight w:val="0"/>
      <w:marTop w:val="0"/>
      <w:marBottom w:val="0"/>
      <w:divBdr>
        <w:top w:val="none" w:sz="0" w:space="0" w:color="auto"/>
        <w:left w:val="none" w:sz="0" w:space="0" w:color="auto"/>
        <w:bottom w:val="none" w:sz="0" w:space="0" w:color="auto"/>
        <w:right w:val="none" w:sz="0" w:space="0" w:color="auto"/>
      </w:divBdr>
    </w:div>
    <w:div w:id="2102946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curityClassification xmlns="857246AA-2D11-4C74-9E6C-87E493071B5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PDMS Document" ma:contentTypeID="0x010100266966F133664895A6EE3632470D45F50050ED32FAF0D7164E9991FFDF9BA6BC28" ma:contentTypeVersion="" ma:contentTypeDescription="PDMS Document Site Content Type" ma:contentTypeScope="" ma:versionID="068bbf4124a6f67b54d281aa568764b5">
  <xsd:schema xmlns:xsd="http://www.w3.org/2001/XMLSchema" xmlns:xs="http://www.w3.org/2001/XMLSchema" xmlns:p="http://schemas.microsoft.com/office/2006/metadata/properties" xmlns:ns2="857246AA-2D11-4C74-9E6C-87E493071B57" targetNamespace="http://schemas.microsoft.com/office/2006/metadata/properties" ma:root="true" ma:fieldsID="78df7a4b1429b2f8ff25dcace593ac6c" ns2:_="">
    <xsd:import namespace="857246AA-2D11-4C74-9E6C-87E493071B57"/>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7246AA-2D11-4C74-9E6C-87E493071B57"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97ABC6-445D-4B3D-B793-731CFA6286DA}">
  <ds:schemaRefs>
    <ds:schemaRef ds:uri="http://purl.org/dc/terms/"/>
    <ds:schemaRef ds:uri="http://schemas.microsoft.com/office/2006/documentManagement/types"/>
    <ds:schemaRef ds:uri="http://purl.org/dc/dcmitype/"/>
    <ds:schemaRef ds:uri="http://www.w3.org/XML/1998/namespace"/>
    <ds:schemaRef ds:uri="http://schemas.openxmlformats.org/package/2006/metadata/core-properties"/>
    <ds:schemaRef ds:uri="http://purl.org/dc/elements/1.1/"/>
    <ds:schemaRef ds:uri="http://schemas.microsoft.com/office/infopath/2007/PartnerControls"/>
    <ds:schemaRef ds:uri="857246AA-2D11-4C74-9E6C-87E493071B57"/>
    <ds:schemaRef ds:uri="http://schemas.microsoft.com/office/2006/metadata/properties"/>
  </ds:schemaRefs>
</ds:datastoreItem>
</file>

<file path=customXml/itemProps2.xml><?xml version="1.0" encoding="utf-8"?>
<ds:datastoreItem xmlns:ds="http://schemas.openxmlformats.org/officeDocument/2006/customXml" ds:itemID="{F905D173-0ADA-470C-B0C7-E7C9FD82AD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7246AA-2D11-4C74-9E6C-87E493071B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325731-9E22-4002-9851-456F5254ED75}">
  <ds:schemaRefs>
    <ds:schemaRef ds:uri="http://schemas.microsoft.com/sharepoint/v3/contenttype/forms"/>
  </ds:schemaRefs>
</ds:datastoreItem>
</file>

<file path=customXml/itemProps4.xml><?xml version="1.0" encoding="utf-8"?>
<ds:datastoreItem xmlns:ds="http://schemas.openxmlformats.org/officeDocument/2006/customXml" ds:itemID="{D7237CBC-4B00-4326-A8BF-FFCE1147E1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3234</Words>
  <Characters>18438</Characters>
  <Application>Microsoft Office Word</Application>
  <DocSecurity>4</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Australian Attorney General's Department</Company>
  <LinksUpToDate>false</LinksUpToDate>
  <CharactersWithSpaces>21629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meibus</dc:creator>
  <cp:lastModifiedBy>harrip</cp:lastModifiedBy>
  <cp:revision>2</cp:revision>
  <cp:lastPrinted>2018-11-13T21:49:00Z</cp:lastPrinted>
  <dcterms:created xsi:type="dcterms:W3CDTF">2019-01-16T05:24:00Z</dcterms:created>
  <dcterms:modified xsi:type="dcterms:W3CDTF">2019-01-16T05:24:00Z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earanceActualDate">
    <vt:lpwstr>01 July 2015</vt:lpwstr>
  </property>
  <property fmtid="{D5CDD505-2E9C-101B-9397-08002B2CF9AE}" pid="3" name="ClearanceDueDate">
    <vt:lpwstr/>
  </property>
  <property fmtid="{D5CDD505-2E9C-101B-9397-08002B2CF9AE}" pid="4" name="LastClearingOfficer">
    <vt:lpwstr>Virginia Wilson</vt:lpwstr>
  </property>
  <property fmtid="{D5CDD505-2E9C-101B-9397-08002B2CF9AE}" pid="5" name="ContentTypeId">
    <vt:lpwstr>0x010100266966F133664895A6EE3632470D45F50050ED32FAF0D7164E9991FFDF9BA6BC28</vt:lpwstr>
  </property>
</Properties>
</file>