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658" w:rsidRDefault="00871658" w:rsidP="00871658">
      <w:pPr>
        <w:pStyle w:val="sop"/>
        <w:spacing w:before="0"/>
        <w:ind w:left="0"/>
        <w:rPr>
          <w:rFonts w:ascii="Arial" w:hAnsi="Arial"/>
        </w:rPr>
      </w:pPr>
      <w:bookmarkStart w:id="0" w:name="_GoBack"/>
      <w:bookmarkEnd w:id="0"/>
      <w:r>
        <w:rPr>
          <w:noProof/>
          <w:lang w:val="en-AU" w:eastAsia="en-AU"/>
        </w:rPr>
        <w:drawing>
          <wp:inline distT="0" distB="0" distL="0" distR="0" wp14:anchorId="56CB9D3C" wp14:editId="5C5BDD1D">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71658" w:rsidRDefault="00871658" w:rsidP="00871658">
      <w:pPr>
        <w:pStyle w:val="Heading1"/>
      </w:pPr>
      <w:r>
        <w:t>EXPLANATORY STATEMENT</w:t>
      </w:r>
    </w:p>
    <w:p w:rsidR="00871658" w:rsidRPr="00B079F7" w:rsidRDefault="00871658" w:rsidP="00871658"/>
    <w:p w:rsidR="00871658" w:rsidRPr="00B079F7" w:rsidRDefault="00871658" w:rsidP="0087165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871658" w:rsidRDefault="00871658" w:rsidP="00871658">
      <w:pPr>
        <w:keepNext/>
        <w:jc w:val="center"/>
        <w:outlineLvl w:val="0"/>
        <w:rPr>
          <w:rFonts w:ascii="Times New Roman" w:hAnsi="Times New Roman"/>
          <w:b/>
          <w:caps/>
          <w:sz w:val="26"/>
        </w:rPr>
      </w:pPr>
      <w:r>
        <w:rPr>
          <w:rFonts w:ascii="Times New Roman" w:hAnsi="Times New Roman"/>
          <w:b/>
          <w:caps/>
          <w:sz w:val="26"/>
        </w:rPr>
        <w:t>LOCALISED SCLEROSIS</w:t>
      </w:r>
    </w:p>
    <w:p w:rsidR="00871658" w:rsidRDefault="00871658" w:rsidP="00871658">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Pr="00C005B4">
        <w:rPr>
          <w:rFonts w:ascii="Times New Roman" w:hAnsi="Times New Roman"/>
          <w:b/>
          <w:sz w:val="26"/>
          <w:szCs w:val="26"/>
        </w:rPr>
        <w:t xml:space="preserve">HYPOTHESIS) (NO. </w:t>
      </w:r>
      <w:r w:rsidR="00A825BB">
        <w:rPr>
          <w:rFonts w:ascii="Times New Roman" w:hAnsi="Times New Roman"/>
          <w:b/>
          <w:sz w:val="26"/>
          <w:szCs w:val="26"/>
        </w:rPr>
        <w:t>15</w:t>
      </w:r>
      <w:r w:rsidRPr="00C005B4">
        <w:rPr>
          <w:rFonts w:ascii="Times New Roman" w:hAnsi="Times New Roman"/>
          <w:b/>
          <w:sz w:val="26"/>
          <w:szCs w:val="26"/>
        </w:rPr>
        <w:t xml:space="preserve"> OF 201</w:t>
      </w:r>
      <w:r>
        <w:rPr>
          <w:rFonts w:ascii="Times New Roman" w:hAnsi="Times New Roman"/>
          <w:b/>
          <w:sz w:val="26"/>
          <w:szCs w:val="26"/>
        </w:rPr>
        <w:t>9</w:t>
      </w:r>
      <w:r>
        <w:rPr>
          <w:rFonts w:ascii="Times New Roman" w:hAnsi="Times New Roman"/>
          <w:b/>
          <w:sz w:val="26"/>
        </w:rPr>
        <w:t>)</w:t>
      </w:r>
    </w:p>
    <w:p w:rsidR="00871658" w:rsidRPr="00B079F7" w:rsidRDefault="00871658" w:rsidP="00871658">
      <w:pPr>
        <w:jc w:val="center"/>
        <w:rPr>
          <w:rFonts w:ascii="Times New Roman" w:hAnsi="Times New Roman"/>
          <w:b/>
          <w:sz w:val="26"/>
        </w:rPr>
      </w:pPr>
    </w:p>
    <w:p w:rsidR="00871658" w:rsidRDefault="00871658" w:rsidP="00871658">
      <w:pPr>
        <w:jc w:val="center"/>
        <w:rPr>
          <w:rFonts w:ascii="Times New Roman" w:hAnsi="Times New Roman"/>
          <w:b/>
          <w:i/>
        </w:rPr>
      </w:pPr>
      <w:r>
        <w:rPr>
          <w:rFonts w:ascii="Times New Roman" w:hAnsi="Times New Roman"/>
          <w:b/>
          <w:i/>
        </w:rPr>
        <w:t>VETERANS' ENTITLEMENTS ACT 1986</w:t>
      </w:r>
    </w:p>
    <w:p w:rsidR="00871658" w:rsidRDefault="00871658" w:rsidP="00871658">
      <w:pPr>
        <w:jc w:val="center"/>
        <w:rPr>
          <w:rFonts w:ascii="Times New Roman" w:hAnsi="Times New Roman"/>
          <w:b/>
          <w:i/>
        </w:rPr>
      </w:pPr>
      <w:r>
        <w:rPr>
          <w:rFonts w:ascii="Times New Roman" w:hAnsi="Times New Roman"/>
          <w:b/>
          <w:i/>
        </w:rPr>
        <w:t>MILITARY REHABILITATION AND COMPENSATION ACT 2004</w:t>
      </w:r>
    </w:p>
    <w:p w:rsidR="00871658" w:rsidRDefault="00871658" w:rsidP="00871658">
      <w:pPr>
        <w:jc w:val="center"/>
        <w:rPr>
          <w:rFonts w:ascii="Times New Roman" w:hAnsi="Times New Roman"/>
          <w:b/>
        </w:rPr>
      </w:pPr>
    </w:p>
    <w:p w:rsidR="00871658" w:rsidRDefault="00871658" w:rsidP="00871658">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Pr>
          <w:rFonts w:ascii="Times New Roman" w:hAnsi="Times New Roman"/>
          <w:b/>
          <w:i/>
        </w:rPr>
        <w:t>localised sclerosis</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A825BB">
        <w:rPr>
          <w:rFonts w:ascii="Times New Roman" w:hAnsi="Times New Roman"/>
        </w:rPr>
        <w:t>15</w:t>
      </w:r>
      <w:r>
        <w:rPr>
          <w:rFonts w:ascii="Times New Roman" w:hAnsi="Times New Roman"/>
        </w:rPr>
        <w:t xml:space="preserve"> of 2019).</w:t>
      </w:r>
    </w:p>
    <w:p w:rsidR="00871658" w:rsidRDefault="00871658" w:rsidP="00871658">
      <w:pPr>
        <w:spacing w:after="120"/>
        <w:ind w:left="567"/>
        <w:jc w:val="both"/>
        <w:rPr>
          <w:rFonts w:ascii="Times New Roman" w:hAnsi="Times New Roman"/>
        </w:rPr>
      </w:pPr>
      <w:r>
        <w:rPr>
          <w:rFonts w:ascii="Times New Roman" w:hAnsi="Times New Roman"/>
          <w:b/>
        </w:rPr>
        <w:t>Background</w:t>
      </w:r>
    </w:p>
    <w:p w:rsidR="00871658" w:rsidRDefault="00871658" w:rsidP="0087165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Repatriation Medical Authority (the Authority) has determined, under subsections 196B(2) and (8) of the </w:t>
      </w:r>
      <w:r>
        <w:rPr>
          <w:rFonts w:ascii="Times New Roman" w:hAnsi="Times New Roman"/>
          <w:i/>
        </w:rPr>
        <w:t>Veterans' Entitlements Act 1986</w:t>
      </w:r>
      <w:r>
        <w:rPr>
          <w:rFonts w:ascii="Times New Roman" w:hAnsi="Times New Roman"/>
        </w:rPr>
        <w:t xml:space="preserve"> (the VEA) Amendment Statement of </w:t>
      </w:r>
      <w:r w:rsidRPr="00F7154B">
        <w:rPr>
          <w:rFonts w:ascii="Times New Roman" w:hAnsi="Times New Roman"/>
        </w:rPr>
        <w:t xml:space="preserve">Principles concerning </w:t>
      </w:r>
      <w:r>
        <w:rPr>
          <w:rFonts w:ascii="Times New Roman" w:hAnsi="Times New Roman"/>
          <w:b/>
        </w:rPr>
        <w:t>localised sclerosis</w:t>
      </w:r>
      <w:r w:rsidRPr="00F7154B">
        <w:rPr>
          <w:rFonts w:ascii="Times New Roman" w:hAnsi="Times New Roman"/>
        </w:rPr>
        <w:t xml:space="preserve"> (Reasonable Hypothesis) (No</w:t>
      </w:r>
      <w:r>
        <w:rPr>
          <w:rFonts w:ascii="Times New Roman" w:hAnsi="Times New Roman"/>
        </w:rPr>
        <w:t>.</w:t>
      </w:r>
      <w:r w:rsidR="0087220D">
        <w:rPr>
          <w:rFonts w:ascii="Times New Roman" w:hAnsi="Times New Roman"/>
        </w:rPr>
        <w:t> </w:t>
      </w:r>
      <w:r w:rsidR="00A825BB">
        <w:rPr>
          <w:rFonts w:ascii="Times New Roman" w:hAnsi="Times New Roman"/>
        </w:rPr>
        <w:t>15</w:t>
      </w:r>
      <w:r>
        <w:rPr>
          <w:rFonts w:ascii="Times New Roman" w:hAnsi="Times New Roman"/>
        </w:rPr>
        <w:t xml:space="preserve"> of 2019).</w:t>
      </w:r>
    </w:p>
    <w:p w:rsidR="00871658" w:rsidRDefault="00871658" w:rsidP="0087165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Statement of Principles concerning </w:t>
      </w:r>
      <w:r>
        <w:rPr>
          <w:rFonts w:ascii="Times New Roman" w:hAnsi="Times New Roman"/>
          <w:b/>
        </w:rPr>
        <w:t>localised sclerosis</w:t>
      </w:r>
      <w:r>
        <w:rPr>
          <w:rFonts w:ascii="Times New Roman" w:hAnsi="Times New Roman"/>
        </w:rPr>
        <w:t xml:space="preserve"> </w:t>
      </w:r>
      <w:r w:rsidRPr="00F7154B">
        <w:rPr>
          <w:rFonts w:ascii="Times New Roman" w:hAnsi="Times New Roman"/>
        </w:rPr>
        <w:t>(Reasonable Hypothesis)</w:t>
      </w:r>
      <w:r>
        <w:rPr>
          <w:rFonts w:ascii="Times New Roman" w:hAnsi="Times New Roman"/>
        </w:rPr>
        <w:t xml:space="preserve"> (No. 61 of 2018)</w:t>
      </w:r>
      <w:r>
        <w:rPr>
          <w:rFonts w:ascii="Times New Roman" w:hAnsi="Times New Roman"/>
          <w:b/>
        </w:rPr>
        <w:t xml:space="preserve"> </w:t>
      </w:r>
      <w:r w:rsidRPr="00F11FAA">
        <w:rPr>
          <w:rFonts w:ascii="Times New Roman" w:hAnsi="Times New Roman"/>
          <w:lang w:val="en-AU"/>
        </w:rPr>
        <w:t>(Federal Register of Legislation No.</w:t>
      </w:r>
      <w:r w:rsidR="0087220D">
        <w:rPr>
          <w:rFonts w:ascii="Times New Roman" w:hAnsi="Times New Roman"/>
          <w:lang w:val="en-AU"/>
        </w:rPr>
        <w:t> </w:t>
      </w:r>
      <w:r w:rsidRPr="00F11FAA">
        <w:rPr>
          <w:rFonts w:ascii="Times New Roman" w:hAnsi="Times New Roman"/>
          <w:lang w:val="en-AU"/>
        </w:rPr>
        <w:t>F2018L00883)</w:t>
      </w:r>
      <w:r>
        <w:rPr>
          <w:rFonts w:ascii="Times New Roman" w:hAnsi="Times New Roman"/>
        </w:rPr>
        <w:t>, by:</w:t>
      </w:r>
    </w:p>
    <w:p w:rsidR="00871658" w:rsidRPr="00F11FAA" w:rsidRDefault="00871658" w:rsidP="00871658">
      <w:pPr>
        <w:pStyle w:val="ListParagraph"/>
        <w:numPr>
          <w:ilvl w:val="0"/>
          <w:numId w:val="33"/>
        </w:numPr>
        <w:spacing w:after="120"/>
        <w:jc w:val="both"/>
        <w:rPr>
          <w:rFonts w:ascii="Times New Roman" w:hAnsi="Times New Roman"/>
        </w:rPr>
      </w:pPr>
      <w:r>
        <w:rPr>
          <w:rFonts w:ascii="Times New Roman" w:hAnsi="Times New Roman"/>
        </w:rPr>
        <w:t>amending</w:t>
      </w:r>
      <w:r w:rsidRPr="00F11FAA">
        <w:rPr>
          <w:rFonts w:ascii="Times New Roman" w:hAnsi="Times New Roman"/>
        </w:rPr>
        <w:t xml:space="preserve"> the existing factor</w:t>
      </w:r>
      <w:r>
        <w:rPr>
          <w:rFonts w:ascii="Times New Roman" w:hAnsi="Times New Roman"/>
        </w:rPr>
        <w:t>s</w:t>
      </w:r>
      <w:r w:rsidRPr="00F11FAA">
        <w:rPr>
          <w:rFonts w:ascii="Times New Roman" w:hAnsi="Times New Roman"/>
        </w:rPr>
        <w:t xml:space="preserve"> in subsection</w:t>
      </w:r>
      <w:r>
        <w:rPr>
          <w:rFonts w:ascii="Times New Roman" w:hAnsi="Times New Roman"/>
        </w:rPr>
        <w:t>s</w:t>
      </w:r>
      <w:r w:rsidRPr="00F11FAA">
        <w:rPr>
          <w:rFonts w:ascii="Times New Roman" w:hAnsi="Times New Roman"/>
        </w:rPr>
        <w:t xml:space="preserve"> 9(</w:t>
      </w:r>
      <w:r>
        <w:rPr>
          <w:rFonts w:ascii="Times New Roman" w:hAnsi="Times New Roman"/>
        </w:rPr>
        <w:t>2</w:t>
      </w:r>
      <w:r w:rsidRPr="00F11FAA">
        <w:rPr>
          <w:rFonts w:ascii="Times New Roman" w:hAnsi="Times New Roman"/>
        </w:rPr>
        <w:t xml:space="preserve">) </w:t>
      </w:r>
      <w:r>
        <w:rPr>
          <w:rFonts w:ascii="Times New Roman" w:hAnsi="Times New Roman"/>
        </w:rPr>
        <w:t xml:space="preserve">and 9(5) </w:t>
      </w:r>
      <w:r w:rsidRPr="00F11FAA">
        <w:rPr>
          <w:rFonts w:ascii="Times New Roman" w:hAnsi="Times New Roman"/>
        </w:rPr>
        <w:t>concerning '</w:t>
      </w:r>
      <w:r>
        <w:rPr>
          <w:rFonts w:ascii="Times New Roman" w:hAnsi="Times New Roman"/>
        </w:rPr>
        <w:t xml:space="preserve">being treated with a drug or a drug from a class of drugs', by </w:t>
      </w:r>
      <w:r w:rsidR="00480065">
        <w:rPr>
          <w:rFonts w:ascii="Times New Roman" w:hAnsi="Times New Roman"/>
        </w:rPr>
        <w:t xml:space="preserve">replacing </w:t>
      </w:r>
      <w:r>
        <w:rPr>
          <w:rFonts w:ascii="Times New Roman" w:hAnsi="Times New Roman"/>
        </w:rPr>
        <w:t>"</w:t>
      </w:r>
      <w:r w:rsidR="00480065">
        <w:rPr>
          <w:rFonts w:ascii="Times New Roman" w:hAnsi="Times New Roman"/>
        </w:rPr>
        <w:t>systemic</w:t>
      </w:r>
      <w:r>
        <w:rPr>
          <w:rFonts w:ascii="Times New Roman" w:hAnsi="Times New Roman"/>
        </w:rPr>
        <w:t xml:space="preserve"> sclerosis" </w:t>
      </w:r>
      <w:r w:rsidR="00480065">
        <w:rPr>
          <w:rFonts w:ascii="Times New Roman" w:hAnsi="Times New Roman"/>
        </w:rPr>
        <w:t>with</w:t>
      </w:r>
      <w:r>
        <w:rPr>
          <w:rFonts w:ascii="Times New Roman" w:hAnsi="Times New Roman"/>
        </w:rPr>
        <w:t xml:space="preserve"> "</w:t>
      </w:r>
      <w:r w:rsidR="00480065">
        <w:rPr>
          <w:rFonts w:ascii="Times New Roman" w:hAnsi="Times New Roman"/>
        </w:rPr>
        <w:t>localised</w:t>
      </w:r>
      <w:r>
        <w:rPr>
          <w:rFonts w:ascii="Times New Roman" w:hAnsi="Times New Roman"/>
        </w:rPr>
        <w:t xml:space="preserve"> sclerosis".</w:t>
      </w:r>
    </w:p>
    <w:p w:rsidR="00871658" w:rsidRPr="00E84EFB" w:rsidRDefault="00871658" w:rsidP="00871658">
      <w:pPr>
        <w:numPr>
          <w:ilvl w:val="0"/>
          <w:numId w:val="11"/>
        </w:numPr>
        <w:tabs>
          <w:tab w:val="clear" w:pos="360"/>
          <w:tab w:val="num" w:pos="567"/>
        </w:tabs>
        <w:spacing w:after="120"/>
        <w:ind w:left="567" w:hanging="567"/>
        <w:jc w:val="both"/>
        <w:rPr>
          <w:rFonts w:ascii="Times New Roman" w:hAnsi="Times New Roman"/>
        </w:rPr>
      </w:pPr>
      <w:r w:rsidRPr="00E84EFB">
        <w:rPr>
          <w:rFonts w:ascii="Times New Roman" w:hAnsi="Times New Roman"/>
        </w:rPr>
        <w:t xml:space="preserve">The Authority has become aware that the principal instrument contains a typographical error in the factors in subsections 9(2) and 9(5) where those factors refer to "systemic sclerosis" when "localised sclerosis" was intended, being the subject of the Statement of Principles.  The Authority has therefore </w:t>
      </w:r>
      <w:r>
        <w:rPr>
          <w:rFonts w:ascii="Times New Roman" w:hAnsi="Times New Roman"/>
        </w:rPr>
        <w:t>amended</w:t>
      </w:r>
      <w:r w:rsidRPr="00E84EFB">
        <w:rPr>
          <w:rFonts w:ascii="Times New Roman" w:hAnsi="Times New Roman"/>
        </w:rPr>
        <w:t xml:space="preserve"> Statement of Principles concerning </w:t>
      </w:r>
      <w:r w:rsidRPr="008E29CC">
        <w:rPr>
          <w:rFonts w:ascii="Times New Roman" w:hAnsi="Times New Roman"/>
          <w:b/>
        </w:rPr>
        <w:t>localised sclerosis</w:t>
      </w:r>
      <w:r w:rsidRPr="00E84EFB">
        <w:rPr>
          <w:rFonts w:ascii="Times New Roman" w:hAnsi="Times New Roman"/>
        </w:rPr>
        <w:t xml:space="preserve"> (Reasonable Hypothesis) (No. </w:t>
      </w:r>
      <w:r>
        <w:rPr>
          <w:rFonts w:ascii="Times New Roman" w:hAnsi="Times New Roman"/>
        </w:rPr>
        <w:t>61</w:t>
      </w:r>
      <w:r w:rsidRPr="00E84EFB">
        <w:rPr>
          <w:rFonts w:ascii="Times New Roman" w:hAnsi="Times New Roman"/>
        </w:rPr>
        <w:t xml:space="preserve"> of 201</w:t>
      </w:r>
      <w:r>
        <w:rPr>
          <w:rFonts w:ascii="Times New Roman" w:hAnsi="Times New Roman"/>
        </w:rPr>
        <w:t>8</w:t>
      </w:r>
      <w:r w:rsidRPr="00E84EFB">
        <w:rPr>
          <w:rFonts w:ascii="Times New Roman" w:hAnsi="Times New Roman"/>
        </w:rPr>
        <w:t xml:space="preserve">) to ensure that </w:t>
      </w:r>
      <w:r w:rsidR="00CD0719">
        <w:rPr>
          <w:rFonts w:ascii="Times New Roman" w:hAnsi="Times New Roman"/>
        </w:rPr>
        <w:t xml:space="preserve">the </w:t>
      </w:r>
      <w:r w:rsidRPr="00E84EFB">
        <w:rPr>
          <w:rFonts w:ascii="Times New Roman" w:hAnsi="Times New Roman"/>
        </w:rPr>
        <w:t xml:space="preserve">Statement of Principles accords with the decision taken by the Authority.  </w:t>
      </w:r>
      <w:r w:rsidRPr="00633F6D">
        <w:rPr>
          <w:rFonts w:ascii="Times New Roman" w:hAnsi="Times New Roman"/>
        </w:rPr>
        <w:t xml:space="preserve">This amendment ensures no adverse effect upon the rights of a person by correcting this </w:t>
      </w:r>
      <w:r>
        <w:rPr>
          <w:rFonts w:ascii="Times New Roman" w:hAnsi="Times New Roman"/>
        </w:rPr>
        <w:t xml:space="preserve">typographical </w:t>
      </w:r>
      <w:r w:rsidRPr="00633F6D">
        <w:rPr>
          <w:rFonts w:ascii="Times New Roman" w:hAnsi="Times New Roman"/>
        </w:rPr>
        <w:t>error.</w:t>
      </w:r>
    </w:p>
    <w:p w:rsidR="00871658" w:rsidRDefault="00871658" w:rsidP="00871658">
      <w:pPr>
        <w:pStyle w:val="BodyText"/>
        <w:spacing w:after="120"/>
        <w:ind w:left="567"/>
      </w:pPr>
      <w:r>
        <w:rPr>
          <w:rStyle w:val="Strong"/>
        </w:rPr>
        <w:t>Day of Commencement</w:t>
      </w:r>
    </w:p>
    <w:p w:rsidR="000C01A9" w:rsidRDefault="000C01A9" w:rsidP="000C01A9">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I</w:t>
      </w:r>
      <w:r w:rsidRPr="001E5720">
        <w:rPr>
          <w:rFonts w:ascii="Times New Roman" w:hAnsi="Times New Roman"/>
        </w:rPr>
        <w:t>n</w:t>
      </w:r>
      <w:r>
        <w:rPr>
          <w:rFonts w:ascii="Times New Roman" w:hAnsi="Times New Roman"/>
        </w:rPr>
        <w:t xml:space="preserve"> accordance with subsections 12(1A</w:t>
      </w:r>
      <w:r w:rsidRPr="001E5720">
        <w:rPr>
          <w:rFonts w:ascii="Times New Roman" w:hAnsi="Times New Roman"/>
        </w:rPr>
        <w:t>)</w:t>
      </w:r>
      <w:r>
        <w:rPr>
          <w:rFonts w:ascii="Times New Roman" w:hAnsi="Times New Roman"/>
        </w:rPr>
        <w:t xml:space="preserve"> and 12(2)</w:t>
      </w:r>
      <w:r w:rsidRPr="001E5720">
        <w:rPr>
          <w:rFonts w:ascii="Times New Roman" w:hAnsi="Times New Roman"/>
        </w:rPr>
        <w:t xml:space="preserve"> of the</w:t>
      </w:r>
      <w:r w:rsidRPr="001E5720">
        <w:rPr>
          <w:rFonts w:ascii="Times New Roman" w:hAnsi="Times New Roman"/>
          <w:i/>
        </w:rPr>
        <w:t xml:space="preserve"> Legislation Act </w:t>
      </w:r>
      <w:r w:rsidRPr="00E512D8">
        <w:rPr>
          <w:rFonts w:ascii="Times New Roman" w:hAnsi="Times New Roman"/>
          <w:i/>
        </w:rPr>
        <w:t>2003</w:t>
      </w:r>
      <w:r>
        <w:rPr>
          <w:rFonts w:ascii="Times New Roman" w:hAnsi="Times New Roman"/>
        </w:rPr>
        <w:t xml:space="preserve"> the day of commencement will be 23 July 2018, the day of commencement of </w:t>
      </w:r>
      <w:r w:rsidRPr="00913958">
        <w:rPr>
          <w:rFonts w:ascii="Times New Roman" w:hAnsi="Times New Roman"/>
        </w:rPr>
        <w:t xml:space="preserve">Statement of Principles concerning </w:t>
      </w:r>
      <w:r w:rsidRPr="001E7B02">
        <w:rPr>
          <w:rFonts w:ascii="Times New Roman" w:hAnsi="Times New Roman"/>
          <w:b/>
        </w:rPr>
        <w:t>localised sclerosis</w:t>
      </w:r>
      <w:r w:rsidRPr="00913958">
        <w:rPr>
          <w:rFonts w:ascii="Times New Roman" w:hAnsi="Times New Roman"/>
        </w:rPr>
        <w:t xml:space="preserve"> (Reasonable Hypothesis) </w:t>
      </w:r>
      <w:r w:rsidR="00707B32">
        <w:rPr>
          <w:rFonts w:ascii="Times New Roman" w:hAnsi="Times New Roman"/>
        </w:rPr>
        <w:t>(</w:t>
      </w:r>
      <w:r w:rsidRPr="00913958">
        <w:rPr>
          <w:rFonts w:ascii="Times New Roman" w:hAnsi="Times New Roman"/>
        </w:rPr>
        <w:t>No. 61 of 2018</w:t>
      </w:r>
      <w:r w:rsidR="00707B32">
        <w:rPr>
          <w:rFonts w:ascii="Times New Roman" w:hAnsi="Times New Roman"/>
        </w:rPr>
        <w:t>)</w:t>
      </w:r>
      <w:r>
        <w:rPr>
          <w:rFonts w:ascii="Times New Roman" w:hAnsi="Times New Roman"/>
        </w:rPr>
        <w:t xml:space="preserve">. </w:t>
      </w:r>
    </w:p>
    <w:p w:rsidR="00871658" w:rsidRPr="00E84EFB" w:rsidRDefault="000C01A9" w:rsidP="000C01A9">
      <w:pPr>
        <w:pStyle w:val="BodyText"/>
        <w:numPr>
          <w:ilvl w:val="0"/>
          <w:numId w:val="11"/>
        </w:numPr>
        <w:tabs>
          <w:tab w:val="clear" w:pos="360"/>
          <w:tab w:val="num" w:pos="567"/>
        </w:tabs>
        <w:spacing w:after="120"/>
        <w:ind w:left="567" w:hanging="567"/>
      </w:pPr>
      <w:r>
        <w:t xml:space="preserve">This earlier commencement date is necessary </w:t>
      </w:r>
      <w:r w:rsidRPr="00A31394">
        <w:t xml:space="preserve">to ensure that the error </w:t>
      </w:r>
      <w:r>
        <w:t xml:space="preserve">in the Instrument </w:t>
      </w:r>
      <w:r w:rsidRPr="00A31394">
        <w:t>does not disadvantage claimants</w:t>
      </w:r>
      <w:r w:rsidRPr="001E5720">
        <w:t>.</w:t>
      </w:r>
      <w:r w:rsidR="00871658">
        <w:t xml:space="preserve"> </w:t>
      </w:r>
    </w:p>
    <w:p w:rsidR="00871658" w:rsidRDefault="00871658" w:rsidP="00871658">
      <w:pPr>
        <w:spacing w:after="120"/>
        <w:ind w:left="567"/>
        <w:jc w:val="both"/>
        <w:rPr>
          <w:rFonts w:ascii="Times New Roman" w:hAnsi="Times New Roman"/>
        </w:rPr>
      </w:pPr>
      <w:r w:rsidRPr="00051A01">
        <w:rPr>
          <w:rFonts w:ascii="Times New Roman" w:hAnsi="Times New Roman"/>
          <w:b/>
        </w:rPr>
        <w:t>Consultation</w:t>
      </w:r>
    </w:p>
    <w:p w:rsidR="00CD0719" w:rsidRDefault="00CD0719" w:rsidP="00CD0719">
      <w:pPr>
        <w:pStyle w:val="BodyText"/>
        <w:numPr>
          <w:ilvl w:val="0"/>
          <w:numId w:val="11"/>
        </w:numPr>
        <w:tabs>
          <w:tab w:val="clear" w:pos="360"/>
          <w:tab w:val="num" w:pos="567"/>
        </w:tabs>
        <w:spacing w:after="120"/>
        <w:ind w:left="567" w:hanging="567"/>
      </w:pPr>
      <w:r>
        <w:t xml:space="preserve">Prior to determining Statement of Principles concerning </w:t>
      </w:r>
      <w:r w:rsidRPr="008E29CC">
        <w:rPr>
          <w:b/>
        </w:rPr>
        <w:t>localised sclerosis</w:t>
      </w:r>
      <w:r>
        <w:t xml:space="preserve"> (Reasonable Hypothesis) (No. 61 of 2018), the Authority advertised its intention to </w:t>
      </w:r>
      <w:r>
        <w:lastRenderedPageBreak/>
        <w:t>undertake an investigation in relation to localised sclerosis in the Government Notices Gazette of 19 October 2016,</w:t>
      </w:r>
      <w:r w:rsidR="008E29CC">
        <w:t xml:space="preserve"> in accordance with section 196G of the VEA</w:t>
      </w:r>
      <w:r w:rsidR="00D23A3A">
        <w:t>, and</w:t>
      </w:r>
      <w:r>
        <w:t xml:space="preserve">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No submissions were received for consideration by the Authority during the investigation.  </w:t>
      </w:r>
    </w:p>
    <w:p w:rsidR="00871658" w:rsidRPr="00E84EFB" w:rsidRDefault="00871658" w:rsidP="00871658">
      <w:pPr>
        <w:pStyle w:val="BodyText"/>
        <w:numPr>
          <w:ilvl w:val="0"/>
          <w:numId w:val="11"/>
        </w:numPr>
        <w:tabs>
          <w:tab w:val="clear" w:pos="360"/>
          <w:tab w:val="num" w:pos="567"/>
        </w:tabs>
        <w:spacing w:after="120"/>
        <w:ind w:left="567" w:hanging="567"/>
      </w:pPr>
      <w:r>
        <w:t xml:space="preserve">On 13 February 2018 and 11 May 2018, the Authority wrote to organisations representing veterans, service personnel and their dependants regarding the proposed Instrument and the medical-scientific material considered by the Authority.  These correspondence emphasised the deletion of factors relating to </w:t>
      </w:r>
      <w:r w:rsidRPr="008E29CC">
        <w:rPr>
          <w:i/>
        </w:rPr>
        <w:t>silica dust</w:t>
      </w:r>
      <w:r w:rsidRPr="008E29CC">
        <w:t>,</w:t>
      </w:r>
      <w:r w:rsidRPr="008E29CC">
        <w:rPr>
          <w:i/>
        </w:rPr>
        <w:t xml:space="preserve"> chronic graft versus host disease</w:t>
      </w:r>
      <w:r w:rsidRPr="008E29CC">
        <w:t xml:space="preserve">, </w:t>
      </w:r>
      <w:r w:rsidRPr="008E29CC">
        <w:rPr>
          <w:i/>
        </w:rPr>
        <w:t xml:space="preserve">trichloroethylene </w:t>
      </w:r>
      <w:r w:rsidRPr="008E29CC">
        <w:t xml:space="preserve">and </w:t>
      </w:r>
      <w:r w:rsidRPr="008E29CC">
        <w:rPr>
          <w:i/>
        </w:rPr>
        <w:t>gaseous vinyl chloride</w:t>
      </w:r>
      <w:r>
        <w:rPr>
          <w:szCs w:val="24"/>
        </w:rPr>
        <w:t>.</w:t>
      </w:r>
      <w:r>
        <w:t xml:space="preserve">  The Authority provided an opportunity to the organisations to make representations in relation to the proposed Instrument prior to its determination.  </w:t>
      </w:r>
      <w:r w:rsidRPr="004D4A84">
        <w:t>No submissions</w:t>
      </w:r>
      <w:r>
        <w:t xml:space="preserve"> were received for consideration by the Authority.  No changes were made to the proposed Instrument following this consultation process.</w:t>
      </w:r>
    </w:p>
    <w:p w:rsidR="00871658" w:rsidRDefault="008E29CC" w:rsidP="00871658">
      <w:pPr>
        <w:pStyle w:val="BodyText"/>
        <w:numPr>
          <w:ilvl w:val="0"/>
          <w:numId w:val="11"/>
        </w:numPr>
        <w:tabs>
          <w:tab w:val="clear" w:pos="360"/>
          <w:tab w:val="num" w:pos="567"/>
        </w:tabs>
        <w:spacing w:after="120"/>
        <w:ind w:left="567" w:hanging="567"/>
      </w:pPr>
      <w:r w:rsidRPr="00C005B4">
        <w:t>The investigation involved an examination of the sound medical-scientific evidence now available to the Authority, including the sound medical-scientific evidence it has previously considered.</w:t>
      </w:r>
      <w:r>
        <w:t xml:space="preserve">  </w:t>
      </w:r>
      <w:r w:rsidR="00871658">
        <w:t xml:space="preserve">The investigation resulted in the determination of Statement of Principles concerning </w:t>
      </w:r>
      <w:r w:rsidR="00871658" w:rsidRPr="008E29CC">
        <w:rPr>
          <w:b/>
        </w:rPr>
        <w:t>localised sclerosis</w:t>
      </w:r>
      <w:r w:rsidR="00871658">
        <w:t xml:space="preserve"> (Reasonable Hypothesis) (No. 61 of 2018).  </w:t>
      </w:r>
    </w:p>
    <w:p w:rsidR="00871658" w:rsidRPr="00633F6D" w:rsidRDefault="000C01A9" w:rsidP="00871658">
      <w:pPr>
        <w:numPr>
          <w:ilvl w:val="0"/>
          <w:numId w:val="11"/>
        </w:numPr>
        <w:tabs>
          <w:tab w:val="clear" w:pos="360"/>
          <w:tab w:val="num" w:pos="567"/>
        </w:tabs>
        <w:spacing w:after="120"/>
        <w:ind w:left="567" w:hanging="567"/>
        <w:jc w:val="both"/>
        <w:rPr>
          <w:rFonts w:ascii="Times New Roman" w:hAnsi="Times New Roman"/>
        </w:rPr>
      </w:pPr>
      <w:r w:rsidRPr="002012DC">
        <w:rPr>
          <w:rFonts w:ascii="Times New Roman" w:hAnsi="Times New Roman"/>
        </w:rPr>
        <w:t xml:space="preserve">No consultation was undertaken by the Authority prior to determining this Instrument as </w:t>
      </w:r>
      <w:r>
        <w:rPr>
          <w:rFonts w:ascii="Times New Roman" w:hAnsi="Times New Roman"/>
        </w:rPr>
        <w:t xml:space="preserve">it is solely necessary to correct a typographical error in </w:t>
      </w:r>
      <w:r>
        <w:rPr>
          <w:rFonts w:ascii="Times New Roman" w:hAnsi="Times New Roman"/>
          <w:szCs w:val="24"/>
        </w:rPr>
        <w:t xml:space="preserve">the subject of two </w:t>
      </w:r>
      <w:r w:rsidRPr="004B6732">
        <w:rPr>
          <w:rFonts w:ascii="Times New Roman" w:hAnsi="Times New Roman"/>
          <w:szCs w:val="24"/>
        </w:rPr>
        <w:t>factor</w:t>
      </w:r>
      <w:r>
        <w:rPr>
          <w:rFonts w:ascii="Times New Roman" w:hAnsi="Times New Roman"/>
          <w:szCs w:val="24"/>
        </w:rPr>
        <w:t>s</w:t>
      </w:r>
      <w:r w:rsidRPr="004B6732">
        <w:rPr>
          <w:rFonts w:ascii="Times New Roman" w:hAnsi="Times New Roman"/>
          <w:szCs w:val="24"/>
        </w:rPr>
        <w:t xml:space="preserve"> in the Statement of Principles</w:t>
      </w:r>
      <w:r>
        <w:rPr>
          <w:rFonts w:ascii="Times New Roman" w:hAnsi="Times New Roman"/>
        </w:rPr>
        <w:t xml:space="preserve"> </w:t>
      </w:r>
      <w:r w:rsidRPr="00E84EFB">
        <w:rPr>
          <w:rFonts w:ascii="Times New Roman" w:hAnsi="Times New Roman"/>
        </w:rPr>
        <w:t xml:space="preserve">concerning </w:t>
      </w:r>
      <w:r w:rsidRPr="008E29CC">
        <w:rPr>
          <w:rFonts w:ascii="Times New Roman" w:hAnsi="Times New Roman"/>
          <w:b/>
        </w:rPr>
        <w:t>localised sclerosis</w:t>
      </w:r>
      <w:r w:rsidRPr="00E84EFB">
        <w:rPr>
          <w:rFonts w:ascii="Times New Roman" w:hAnsi="Times New Roman"/>
        </w:rPr>
        <w:t xml:space="preserve"> (Reasonable Hypothesis) (No. </w:t>
      </w:r>
      <w:r>
        <w:rPr>
          <w:rFonts w:ascii="Times New Roman" w:hAnsi="Times New Roman"/>
        </w:rPr>
        <w:t>61</w:t>
      </w:r>
      <w:r w:rsidRPr="00E84EFB">
        <w:rPr>
          <w:rFonts w:ascii="Times New Roman" w:hAnsi="Times New Roman"/>
        </w:rPr>
        <w:t xml:space="preserve"> of 201</w:t>
      </w:r>
      <w:r>
        <w:rPr>
          <w:rFonts w:ascii="Times New Roman" w:hAnsi="Times New Roman"/>
        </w:rPr>
        <w:t>8</w:t>
      </w:r>
      <w:r w:rsidRPr="00E84EFB">
        <w:rPr>
          <w:rFonts w:ascii="Times New Roman" w:hAnsi="Times New Roman"/>
        </w:rPr>
        <w:t>)</w:t>
      </w:r>
      <w:r>
        <w:rPr>
          <w:rFonts w:ascii="Times New Roman" w:hAnsi="Times New Roman"/>
        </w:rPr>
        <w:t>.</w:t>
      </w:r>
      <w:r w:rsidR="00871658">
        <w:rPr>
          <w:rFonts w:ascii="Times New Roman" w:hAnsi="Times New Roman"/>
        </w:rPr>
        <w:t xml:space="preserve"> </w:t>
      </w:r>
    </w:p>
    <w:p w:rsidR="00871658" w:rsidRDefault="00871658" w:rsidP="00871658">
      <w:pPr>
        <w:spacing w:after="120"/>
        <w:ind w:left="567"/>
        <w:jc w:val="both"/>
        <w:rPr>
          <w:rFonts w:ascii="Times New Roman" w:hAnsi="Times New Roman"/>
        </w:rPr>
      </w:pPr>
      <w:r w:rsidRPr="00051A01">
        <w:rPr>
          <w:rFonts w:ascii="Times New Roman" w:hAnsi="Times New Roman"/>
          <w:b/>
        </w:rPr>
        <w:t>Human Rights</w:t>
      </w:r>
    </w:p>
    <w:p w:rsidR="00871658" w:rsidRDefault="00871658" w:rsidP="0087165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71658" w:rsidRDefault="00871658" w:rsidP="00871658">
      <w:pPr>
        <w:spacing w:after="120"/>
        <w:ind w:left="567"/>
        <w:jc w:val="both"/>
        <w:rPr>
          <w:rFonts w:ascii="Times New Roman" w:hAnsi="Times New Roman"/>
        </w:rPr>
      </w:pPr>
      <w:r w:rsidRPr="005C0158">
        <w:rPr>
          <w:rFonts w:ascii="Times New Roman" w:hAnsi="Times New Roman"/>
          <w:b/>
        </w:rPr>
        <w:t>References</w:t>
      </w:r>
    </w:p>
    <w:p w:rsidR="00871658" w:rsidRDefault="00871658" w:rsidP="0087165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871658" w:rsidRDefault="00871658" w:rsidP="00871658">
      <w:pPr>
        <w:pStyle w:val="BodyText"/>
        <w:ind w:left="2880"/>
      </w:pPr>
      <w:r>
        <w:t>The Registrar</w:t>
      </w:r>
    </w:p>
    <w:p w:rsidR="00871658" w:rsidRDefault="00871658" w:rsidP="00871658">
      <w:pPr>
        <w:pStyle w:val="BodyText"/>
        <w:ind w:left="2880"/>
      </w:pPr>
      <w:r>
        <w:t xml:space="preserve">Repatriation Medical Authority </w:t>
      </w:r>
    </w:p>
    <w:p w:rsidR="00871658" w:rsidRDefault="00871658" w:rsidP="0087165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871658" w:rsidRDefault="00871658" w:rsidP="0087165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871658" w:rsidRDefault="00871658" w:rsidP="00871658">
      <w:pPr>
        <w:pStyle w:val="BodyText"/>
        <w:ind w:left="2880"/>
        <w:jc w:val="left"/>
      </w:pPr>
    </w:p>
    <w:p w:rsidR="00871658" w:rsidRDefault="00871658" w:rsidP="00871658">
      <w:pPr>
        <w:pStyle w:val="BodyText"/>
        <w:ind w:left="2880"/>
        <w:jc w:val="left"/>
        <w:rPr>
          <w:b/>
          <w:sz w:val="28"/>
          <w:szCs w:val="28"/>
        </w:rPr>
      </w:pPr>
      <w:r>
        <w:br w:type="page"/>
      </w:r>
      <w:bookmarkStart w:id="1" w:name="_Toc290210739"/>
      <w:r>
        <w:rPr>
          <w:noProof/>
          <w:lang w:val="en-AU"/>
        </w:rPr>
        <w:lastRenderedPageBreak/>
        <w:drawing>
          <wp:inline distT="0" distB="0" distL="0" distR="0" wp14:anchorId="4B3E84F7" wp14:editId="387FD2FE">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71658" w:rsidRDefault="00871658" w:rsidP="0087165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871658" w:rsidRDefault="00871658" w:rsidP="0087165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871658" w:rsidRDefault="00871658" w:rsidP="00871658">
      <w:pPr>
        <w:spacing w:before="120" w:after="120"/>
        <w:jc w:val="center"/>
        <w:rPr>
          <w:rFonts w:ascii="Times New Roman" w:hAnsi="Times New Roman"/>
          <w:szCs w:val="24"/>
        </w:rPr>
      </w:pPr>
    </w:p>
    <w:p w:rsidR="00871658" w:rsidRDefault="00871658" w:rsidP="0087165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A825BB">
        <w:rPr>
          <w:rFonts w:ascii="Times New Roman" w:hAnsi="Times New Roman"/>
          <w:b/>
          <w:szCs w:val="24"/>
        </w:rPr>
        <w:t>15</w:t>
      </w:r>
      <w:r>
        <w:rPr>
          <w:rFonts w:ascii="Times New Roman" w:hAnsi="Times New Roman"/>
          <w:b/>
          <w:szCs w:val="24"/>
        </w:rPr>
        <w:t xml:space="preserve"> of 2019</w:t>
      </w:r>
    </w:p>
    <w:p w:rsidR="00871658" w:rsidRDefault="00871658" w:rsidP="0087165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t>Localised sclerosis</w:t>
      </w:r>
    </w:p>
    <w:p w:rsidR="00871658" w:rsidRDefault="00871658" w:rsidP="00871658">
      <w:pPr>
        <w:spacing w:before="120" w:after="120"/>
        <w:jc w:val="both"/>
        <w:rPr>
          <w:rFonts w:ascii="Times New Roman" w:hAnsi="Times New Roman"/>
          <w:szCs w:val="24"/>
        </w:rPr>
      </w:pPr>
    </w:p>
    <w:p w:rsidR="00871658" w:rsidRDefault="00871658" w:rsidP="0087165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871658" w:rsidRDefault="00871658" w:rsidP="00871658">
      <w:pPr>
        <w:spacing w:before="120" w:after="120"/>
        <w:jc w:val="both"/>
        <w:rPr>
          <w:rFonts w:ascii="Times New Roman" w:hAnsi="Times New Roman"/>
          <w:b/>
          <w:szCs w:val="24"/>
        </w:rPr>
      </w:pPr>
      <w:r>
        <w:rPr>
          <w:rFonts w:ascii="Times New Roman" w:hAnsi="Times New Roman"/>
          <w:b/>
          <w:szCs w:val="24"/>
        </w:rPr>
        <w:t>Overview of the Legislative Instrument</w:t>
      </w:r>
    </w:p>
    <w:p w:rsidR="00871658" w:rsidRDefault="00871658" w:rsidP="0087165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 xml:space="preserve">(the MRCA).  </w:t>
      </w:r>
      <w:r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871658" w:rsidRDefault="00871658" w:rsidP="0087165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 xml:space="preserve">amends the previously registered </w:t>
      </w:r>
      <w:r w:rsidRPr="00BB0440">
        <w:rPr>
          <w:rFonts w:ascii="Times New Roman" w:hAnsi="Times New Roman"/>
          <w:szCs w:val="24"/>
        </w:rPr>
        <w:t xml:space="preserve">Statement of Principles concerning </w:t>
      </w:r>
      <w:r>
        <w:rPr>
          <w:rFonts w:ascii="Times New Roman" w:hAnsi="Times New Roman"/>
        </w:rPr>
        <w:t>localised sclerosis</w:t>
      </w:r>
      <w:r w:rsidRPr="00BC6C94">
        <w:rPr>
          <w:rFonts w:ascii="Times New Roman" w:hAnsi="Times New Roman"/>
        </w:rPr>
        <w:t xml:space="preserve"> </w:t>
      </w:r>
      <w:r w:rsidRPr="000B2EF6">
        <w:rPr>
          <w:rFonts w:ascii="Times New Roman" w:hAnsi="Times New Roman"/>
          <w:szCs w:val="24"/>
        </w:rPr>
        <w:t xml:space="preserve">(Reasonable Hypothesis) (No. </w:t>
      </w:r>
      <w:r>
        <w:rPr>
          <w:rFonts w:ascii="Times New Roman" w:hAnsi="Times New Roman"/>
          <w:szCs w:val="24"/>
        </w:rPr>
        <w:t>61</w:t>
      </w:r>
      <w:r w:rsidRPr="000B2EF6">
        <w:rPr>
          <w:rFonts w:ascii="Times New Roman" w:hAnsi="Times New Roman"/>
          <w:szCs w:val="24"/>
        </w:rPr>
        <w:t xml:space="preserve"> of 201</w:t>
      </w:r>
      <w:r>
        <w:rPr>
          <w:rFonts w:ascii="Times New Roman" w:hAnsi="Times New Roman"/>
          <w:szCs w:val="24"/>
        </w:rPr>
        <w:t>8</w:t>
      </w:r>
      <w:r w:rsidRPr="000B2EF6">
        <w:rPr>
          <w:rFonts w:ascii="Times New Roman" w:hAnsi="Times New Roman"/>
          <w:szCs w:val="24"/>
        </w:rPr>
        <w:t>)</w:t>
      </w:r>
      <w:r>
        <w:rPr>
          <w:rFonts w:ascii="Times New Roman" w:hAnsi="Times New Roman"/>
          <w:szCs w:val="24"/>
        </w:rPr>
        <w:t xml:space="preserve"> to correct a typographical error in</w:t>
      </w:r>
      <w:r w:rsidRPr="004B6732">
        <w:rPr>
          <w:rFonts w:ascii="Times New Roman" w:hAnsi="Times New Roman"/>
          <w:szCs w:val="24"/>
        </w:rPr>
        <w:t xml:space="preserve"> </w:t>
      </w:r>
      <w:r>
        <w:rPr>
          <w:rFonts w:ascii="Times New Roman" w:hAnsi="Times New Roman"/>
          <w:szCs w:val="24"/>
        </w:rPr>
        <w:t xml:space="preserve">the subject of two </w:t>
      </w:r>
      <w:r w:rsidRPr="004B6732">
        <w:rPr>
          <w:rFonts w:ascii="Times New Roman" w:hAnsi="Times New Roman"/>
          <w:szCs w:val="24"/>
        </w:rPr>
        <w:t>factor</w:t>
      </w:r>
      <w:r>
        <w:rPr>
          <w:rFonts w:ascii="Times New Roman" w:hAnsi="Times New Roman"/>
          <w:szCs w:val="24"/>
        </w:rPr>
        <w:t>s</w:t>
      </w:r>
      <w:r w:rsidRPr="004B6732">
        <w:rPr>
          <w:rFonts w:ascii="Times New Roman" w:hAnsi="Times New Roman"/>
          <w:szCs w:val="24"/>
        </w:rPr>
        <w:t xml:space="preserve"> in the Statement of Principles</w:t>
      </w:r>
      <w:r>
        <w:rPr>
          <w:rFonts w:ascii="Times New Roman" w:hAnsi="Times New Roman"/>
          <w:szCs w:val="24"/>
        </w:rPr>
        <w:t>;</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 xml:space="preserve">will have the same day of commencement as the existing </w:t>
      </w:r>
      <w:r w:rsidRPr="000B2EF6">
        <w:rPr>
          <w:rFonts w:ascii="Times New Roman" w:hAnsi="Times New Roman"/>
          <w:szCs w:val="24"/>
        </w:rPr>
        <w:t xml:space="preserve">registered Statement of Principles concerning </w:t>
      </w:r>
      <w:r>
        <w:rPr>
          <w:rFonts w:ascii="Times New Roman" w:hAnsi="Times New Roman"/>
        </w:rPr>
        <w:t>localised sclerosis</w:t>
      </w:r>
      <w:r w:rsidRPr="00BC6C94">
        <w:rPr>
          <w:rFonts w:ascii="Times New Roman" w:hAnsi="Times New Roman"/>
        </w:rPr>
        <w:t xml:space="preserve"> </w:t>
      </w:r>
      <w:r w:rsidRPr="000B2EF6">
        <w:rPr>
          <w:rFonts w:ascii="Times New Roman" w:hAnsi="Times New Roman"/>
          <w:szCs w:val="24"/>
        </w:rPr>
        <w:t xml:space="preserve">(Reasonable Hypothesis) (No. </w:t>
      </w:r>
      <w:r>
        <w:rPr>
          <w:rFonts w:ascii="Times New Roman" w:hAnsi="Times New Roman"/>
          <w:szCs w:val="24"/>
        </w:rPr>
        <w:t>61</w:t>
      </w:r>
      <w:r w:rsidRPr="000B2EF6">
        <w:rPr>
          <w:rFonts w:ascii="Times New Roman" w:hAnsi="Times New Roman"/>
          <w:szCs w:val="24"/>
        </w:rPr>
        <w:t xml:space="preserve"> of 201</w:t>
      </w:r>
      <w:r>
        <w:rPr>
          <w:rFonts w:ascii="Times New Roman" w:hAnsi="Times New Roman"/>
          <w:szCs w:val="24"/>
        </w:rPr>
        <w:t>8</w:t>
      </w:r>
      <w:r w:rsidRPr="000B2EF6">
        <w:rPr>
          <w:rFonts w:ascii="Times New Roman" w:hAnsi="Times New Roman"/>
          <w:szCs w:val="24"/>
        </w:rPr>
        <w:t>)</w:t>
      </w:r>
      <w:r>
        <w:rPr>
          <w:rFonts w:ascii="Times New Roman" w:hAnsi="Times New Roman"/>
          <w:szCs w:val="24"/>
        </w:rPr>
        <w:t>;</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3B468F" w:rsidRPr="00460569">
        <w:rPr>
          <w:rFonts w:ascii="Times New Roman" w:hAnsi="Times New Roman"/>
        </w:rPr>
        <w:t>localised sclerosis</w:t>
      </w:r>
      <w:r>
        <w:rPr>
          <w:rFonts w:ascii="Times New Roman" w:hAnsi="Times New Roman"/>
          <w:szCs w:val="24"/>
        </w:rPr>
        <w:t>;</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ensures that the factors which the current sound medical-scientific evidence indicates must as a minimum exist, before it can be said that a reasonable hypothesis has been raised, connecting localised sclerosis with the circumstances of eligible service rendered by a person, accord with that sound medical-scientific evidence.</w:t>
      </w:r>
    </w:p>
    <w:p w:rsidR="00871658" w:rsidRDefault="00871658" w:rsidP="0087165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and ensures that </w:t>
      </w:r>
      <w:r w:rsidR="003B468F">
        <w:rPr>
          <w:rFonts w:ascii="Times New Roman" w:hAnsi="Times New Roman"/>
          <w:szCs w:val="24"/>
        </w:rPr>
        <w:t xml:space="preserve">the </w:t>
      </w:r>
      <w:r w:rsidRPr="000B2EF6">
        <w:rPr>
          <w:rFonts w:ascii="Times New Roman" w:hAnsi="Times New Roman"/>
          <w:szCs w:val="24"/>
        </w:rPr>
        <w:t xml:space="preserve">Statement of Principles concerning </w:t>
      </w:r>
      <w:r>
        <w:rPr>
          <w:rFonts w:ascii="Times New Roman" w:hAnsi="Times New Roman"/>
        </w:rPr>
        <w:t>localised sclerosis</w:t>
      </w:r>
      <w:r w:rsidRPr="00BC6C94">
        <w:rPr>
          <w:rFonts w:ascii="Times New Roman" w:hAnsi="Times New Roman"/>
        </w:rPr>
        <w:t xml:space="preserve"> </w:t>
      </w:r>
      <w:r w:rsidRPr="000B2EF6">
        <w:rPr>
          <w:rFonts w:ascii="Times New Roman" w:hAnsi="Times New Roman"/>
          <w:szCs w:val="24"/>
        </w:rPr>
        <w:t>(Reasonable Hypothesis) (No.</w:t>
      </w:r>
      <w:r w:rsidR="0087220D">
        <w:rPr>
          <w:rFonts w:ascii="Times New Roman" w:hAnsi="Times New Roman"/>
          <w:szCs w:val="24"/>
        </w:rPr>
        <w:t> </w:t>
      </w:r>
      <w:r>
        <w:rPr>
          <w:rFonts w:ascii="Times New Roman" w:hAnsi="Times New Roman"/>
          <w:szCs w:val="24"/>
        </w:rPr>
        <w:t>61</w:t>
      </w:r>
      <w:r w:rsidRPr="000B2EF6">
        <w:rPr>
          <w:rFonts w:ascii="Times New Roman" w:hAnsi="Times New Roman"/>
          <w:szCs w:val="24"/>
        </w:rPr>
        <w:t xml:space="preserve"> of 201</w:t>
      </w:r>
      <w:r>
        <w:rPr>
          <w:rFonts w:ascii="Times New Roman" w:hAnsi="Times New Roman"/>
          <w:szCs w:val="24"/>
        </w:rPr>
        <w:t>8</w:t>
      </w:r>
      <w:r w:rsidRPr="000B2EF6">
        <w:rPr>
          <w:rFonts w:ascii="Times New Roman" w:hAnsi="Times New Roman"/>
          <w:szCs w:val="24"/>
        </w:rPr>
        <w:t>)</w:t>
      </w:r>
      <w:r>
        <w:rPr>
          <w:rFonts w:ascii="Times New Roman" w:hAnsi="Times New Roman"/>
          <w:szCs w:val="24"/>
        </w:rPr>
        <w:t xml:space="preserve"> accords with the decision of the Authority.  </w:t>
      </w:r>
    </w:p>
    <w:p w:rsidR="00871658" w:rsidRDefault="00871658" w:rsidP="00871658">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871658" w:rsidRDefault="00871658" w:rsidP="0087165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871658" w:rsidRDefault="00871658" w:rsidP="0087165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 and</w:t>
      </w:r>
    </w:p>
    <w:p w:rsidR="00871658" w:rsidRDefault="00871658" w:rsidP="00871658">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871658" w:rsidRDefault="00871658" w:rsidP="00871658">
      <w:pPr>
        <w:spacing w:before="120" w:after="120"/>
        <w:jc w:val="both"/>
        <w:rPr>
          <w:rFonts w:ascii="Times New Roman" w:hAnsi="Times New Roman"/>
          <w:b/>
          <w:szCs w:val="24"/>
        </w:rPr>
      </w:pPr>
      <w:r>
        <w:rPr>
          <w:rFonts w:ascii="Times New Roman" w:hAnsi="Times New Roman"/>
          <w:b/>
          <w:szCs w:val="24"/>
        </w:rPr>
        <w:t>Conclusion</w:t>
      </w:r>
    </w:p>
    <w:p w:rsidR="00871658" w:rsidRDefault="00871658" w:rsidP="0087165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871658" w:rsidRDefault="00871658" w:rsidP="00871658">
      <w:pPr>
        <w:spacing w:before="120" w:after="120"/>
        <w:jc w:val="both"/>
        <w:rPr>
          <w:rFonts w:ascii="Times New Roman" w:hAnsi="Times New Roman"/>
          <w:szCs w:val="24"/>
        </w:rPr>
      </w:pPr>
    </w:p>
    <w:p w:rsidR="00871658" w:rsidRDefault="00871658" w:rsidP="00871658">
      <w:pPr>
        <w:spacing w:before="120" w:after="120"/>
        <w:jc w:val="both"/>
        <w:rPr>
          <w:szCs w:val="24"/>
        </w:rPr>
      </w:pPr>
      <w:r>
        <w:rPr>
          <w:rFonts w:ascii="Times New Roman" w:hAnsi="Times New Roman"/>
          <w:szCs w:val="24"/>
        </w:rPr>
        <w:t>Repatriation Medical Authority</w:t>
      </w:r>
    </w:p>
    <w:p w:rsidR="00871658" w:rsidRDefault="00871658" w:rsidP="00871658">
      <w:pPr>
        <w:spacing w:before="120" w:after="120"/>
        <w:jc w:val="both"/>
        <w:rPr>
          <w:szCs w:val="24"/>
        </w:rPr>
      </w:pPr>
    </w:p>
    <w:p w:rsidR="00871658" w:rsidRDefault="00871658" w:rsidP="00871658">
      <w:pPr>
        <w:pStyle w:val="BodyText"/>
        <w:ind w:left="2880"/>
      </w:pPr>
    </w:p>
    <w:p w:rsidR="00871658" w:rsidRDefault="00871658" w:rsidP="00871658">
      <w:pPr>
        <w:pStyle w:val="BodyText"/>
        <w:ind w:left="2880"/>
      </w:pPr>
    </w:p>
    <w:p w:rsidR="00871658" w:rsidRDefault="00871658" w:rsidP="00871658">
      <w:pPr>
        <w:pStyle w:val="BodyText"/>
        <w:ind w:left="2880"/>
      </w:pPr>
    </w:p>
    <w:p w:rsidR="00871658" w:rsidRDefault="00871658" w:rsidP="00871658">
      <w:pPr>
        <w:pStyle w:val="BodyText"/>
        <w:ind w:left="2880"/>
      </w:pPr>
    </w:p>
    <w:p w:rsidR="00871658" w:rsidRDefault="00871658" w:rsidP="00871658">
      <w:pPr>
        <w:pStyle w:val="BodyText"/>
        <w:ind w:left="2880"/>
        <w:jc w:val="left"/>
      </w:pPr>
    </w:p>
    <w:p w:rsidR="006E342E" w:rsidRPr="00871658" w:rsidRDefault="006E342E" w:rsidP="00871658"/>
    <w:sectPr w:rsidR="006E342E" w:rsidRPr="00871658">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75" w:rsidRDefault="00A03475">
      <w:r>
        <w:separator/>
      </w:r>
    </w:p>
  </w:endnote>
  <w:endnote w:type="continuationSeparator" w:id="0">
    <w:p w:rsidR="00A03475" w:rsidRDefault="00A0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07B32">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07B32">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75" w:rsidRDefault="00A03475">
      <w:r>
        <w:separator/>
      </w:r>
    </w:p>
  </w:footnote>
  <w:footnote w:type="continuationSeparator" w:id="0">
    <w:p w:rsidR="00A03475" w:rsidRDefault="00A03475">
      <w:r>
        <w:continuationSeparator/>
      </w:r>
    </w:p>
  </w:footnote>
  <w:footnote w:id="1">
    <w:p w:rsidR="00871658" w:rsidRDefault="00871658" w:rsidP="0087165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19F7E3A"/>
    <w:multiLevelType w:val="hybridMultilevel"/>
    <w:tmpl w:val="76B69C7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4440B26"/>
    <w:multiLevelType w:val="singleLevel"/>
    <w:tmpl w:val="AD122F0E"/>
    <w:lvl w:ilvl="0">
      <w:start w:val="1"/>
      <w:numFmt w:val="decimal"/>
      <w:lvlText w:val="%1."/>
      <w:lvlJc w:val="left"/>
      <w:pPr>
        <w:tabs>
          <w:tab w:val="num" w:pos="360"/>
        </w:tabs>
        <w:ind w:left="360" w:hanging="360"/>
      </w:pPr>
      <w:rPr>
        <w:color w:val="auto"/>
      </w:rPr>
    </w:lvl>
  </w:abstractNum>
  <w:abstractNum w:abstractNumId="23"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4"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30"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1"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9"/>
  </w:num>
  <w:num w:numId="3">
    <w:abstractNumId w:val="17"/>
  </w:num>
  <w:num w:numId="4">
    <w:abstractNumId w:val="30"/>
  </w:num>
  <w:num w:numId="5">
    <w:abstractNumId w:val="3"/>
  </w:num>
  <w:num w:numId="6">
    <w:abstractNumId w:val="15"/>
  </w:num>
  <w:num w:numId="7">
    <w:abstractNumId w:val="19"/>
  </w:num>
  <w:num w:numId="8">
    <w:abstractNumId w:val="2"/>
  </w:num>
  <w:num w:numId="9">
    <w:abstractNumId w:val="31"/>
  </w:num>
  <w:num w:numId="10">
    <w:abstractNumId w:val="13"/>
  </w:num>
  <w:num w:numId="11">
    <w:abstractNumId w:val="22"/>
  </w:num>
  <w:num w:numId="12">
    <w:abstractNumId w:val="9"/>
  </w:num>
  <w:num w:numId="13">
    <w:abstractNumId w:val="8"/>
  </w:num>
  <w:num w:numId="14">
    <w:abstractNumId w:val="14"/>
  </w:num>
  <w:num w:numId="15">
    <w:abstractNumId w:val="16"/>
  </w:num>
  <w:num w:numId="16">
    <w:abstractNumId w:val="10"/>
  </w:num>
  <w:num w:numId="17">
    <w:abstractNumId w:val="23"/>
  </w:num>
  <w:num w:numId="18">
    <w:abstractNumId w:val="20"/>
  </w:num>
  <w:num w:numId="19">
    <w:abstractNumId w:val="1"/>
  </w:num>
  <w:num w:numId="20">
    <w:abstractNumId w:val="12"/>
  </w:num>
  <w:num w:numId="21">
    <w:abstractNumId w:val="7"/>
  </w:num>
  <w:num w:numId="22">
    <w:abstractNumId w:val="24"/>
  </w:num>
  <w:num w:numId="23">
    <w:abstractNumId w:val="25"/>
  </w:num>
  <w:num w:numId="24">
    <w:abstractNumId w:val="11"/>
  </w:num>
  <w:num w:numId="25">
    <w:abstractNumId w:val="6"/>
  </w:num>
  <w:num w:numId="26">
    <w:abstractNumId w:val="4"/>
  </w:num>
  <w:num w:numId="27">
    <w:abstractNumId w:val="27"/>
  </w:num>
  <w:num w:numId="28">
    <w:abstractNumId w:val="18"/>
  </w:num>
  <w:num w:numId="29">
    <w:abstractNumId w:val="28"/>
  </w:num>
  <w:num w:numId="30">
    <w:abstractNumId w:val="26"/>
  </w:num>
  <w:num w:numId="31">
    <w:abstractNumId w:val="22"/>
    <w:lvlOverride w:ilvl="0">
      <w:startOverride w:val="1"/>
    </w:lvlOverride>
  </w:num>
  <w:num w:numId="32">
    <w:abstractNumId w:val="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A6A8A"/>
    <w:rsid w:val="000C01A9"/>
    <w:rsid w:val="000C63D9"/>
    <w:rsid w:val="000F01DC"/>
    <w:rsid w:val="000F1002"/>
    <w:rsid w:val="001958B7"/>
    <w:rsid w:val="001E340C"/>
    <w:rsid w:val="001E5720"/>
    <w:rsid w:val="001E7B02"/>
    <w:rsid w:val="00240DA0"/>
    <w:rsid w:val="002A06EA"/>
    <w:rsid w:val="002E3284"/>
    <w:rsid w:val="00337342"/>
    <w:rsid w:val="003B468F"/>
    <w:rsid w:val="003C02B4"/>
    <w:rsid w:val="003D5A25"/>
    <w:rsid w:val="003E3528"/>
    <w:rsid w:val="004777CC"/>
    <w:rsid w:val="00477FB8"/>
    <w:rsid w:val="00480065"/>
    <w:rsid w:val="004B2223"/>
    <w:rsid w:val="004B6732"/>
    <w:rsid w:val="004C51BC"/>
    <w:rsid w:val="004F241B"/>
    <w:rsid w:val="0050406F"/>
    <w:rsid w:val="005A0226"/>
    <w:rsid w:val="005D3736"/>
    <w:rsid w:val="006238AE"/>
    <w:rsid w:val="006268FC"/>
    <w:rsid w:val="00633F6D"/>
    <w:rsid w:val="00692273"/>
    <w:rsid w:val="006E342E"/>
    <w:rsid w:val="00707B32"/>
    <w:rsid w:val="00710EB0"/>
    <w:rsid w:val="0072405A"/>
    <w:rsid w:val="00835635"/>
    <w:rsid w:val="00871658"/>
    <w:rsid w:val="0087220D"/>
    <w:rsid w:val="00895548"/>
    <w:rsid w:val="008C0BCA"/>
    <w:rsid w:val="008E29CC"/>
    <w:rsid w:val="009B0E2A"/>
    <w:rsid w:val="009E79F1"/>
    <w:rsid w:val="00A03475"/>
    <w:rsid w:val="00A1092F"/>
    <w:rsid w:val="00A6444A"/>
    <w:rsid w:val="00A770CB"/>
    <w:rsid w:val="00A805C6"/>
    <w:rsid w:val="00A825BB"/>
    <w:rsid w:val="00AB7114"/>
    <w:rsid w:val="00AF4E74"/>
    <w:rsid w:val="00B11863"/>
    <w:rsid w:val="00BB0ABB"/>
    <w:rsid w:val="00BC6C94"/>
    <w:rsid w:val="00C005B4"/>
    <w:rsid w:val="00C56F2E"/>
    <w:rsid w:val="00C63BCE"/>
    <w:rsid w:val="00CB437F"/>
    <w:rsid w:val="00CD0719"/>
    <w:rsid w:val="00CE5AF3"/>
    <w:rsid w:val="00D16D78"/>
    <w:rsid w:val="00D23A3A"/>
    <w:rsid w:val="00D40183"/>
    <w:rsid w:val="00D42440"/>
    <w:rsid w:val="00E84EFB"/>
    <w:rsid w:val="00F11FAA"/>
    <w:rsid w:val="00F15458"/>
    <w:rsid w:val="00F71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link w:val="Heading1Char"/>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Strong">
    <w:name w:val="Strong"/>
    <w:basedOn w:val="DefaultParagraphFont"/>
    <w:qFormat/>
    <w:rsid w:val="00E84EFB"/>
    <w:rPr>
      <w:b/>
      <w:bCs/>
    </w:rPr>
  </w:style>
  <w:style w:type="character" w:customStyle="1" w:styleId="Heading1Char">
    <w:name w:val="Heading 1 Char"/>
    <w:basedOn w:val="DefaultParagraphFont"/>
    <w:link w:val="Heading1"/>
    <w:rsid w:val="00871658"/>
    <w:rPr>
      <w:rFonts w:ascii="Times New Roman" w:hAnsi="Times New Roman"/>
      <w:b/>
      <w:sz w:val="26"/>
      <w:lang w:val="en-GB"/>
    </w:rPr>
  </w:style>
  <w:style w:type="character" w:customStyle="1" w:styleId="BodyTextChar">
    <w:name w:val="Body Text Char"/>
    <w:basedOn w:val="DefaultParagraphFont"/>
    <w:link w:val="BodyText"/>
    <w:rsid w:val="0087165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6184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2018-12-05T01:25:00Z</dcterms:created>
  <dcterms:modified xsi:type="dcterms:W3CDTF">2018-12-18T06:50:00Z</dcterms:modified>
</cp:coreProperties>
</file>