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DF63" w14:textId="0C73CAE4" w:rsidR="001C5D17" w:rsidRDefault="001965D2" w:rsidP="00D71C4C">
      <w:pPr>
        <w:ind w:left="0"/>
        <w:jc w:val="right"/>
        <w:rPr>
          <w:sz w:val="40"/>
        </w:rPr>
      </w:pPr>
      <w:r>
        <w:rPr>
          <w:sz w:val="40"/>
        </w:rPr>
        <w:t>Grant Guidelines for the Linkage Program</w:t>
      </w:r>
      <w:r w:rsidR="001C5D17" w:rsidRPr="00072602">
        <w:rPr>
          <w:sz w:val="40"/>
        </w:rPr>
        <w:t xml:space="preserve"> (201</w:t>
      </w:r>
      <w:r w:rsidR="0056663B">
        <w:rPr>
          <w:sz w:val="40"/>
        </w:rPr>
        <w:t>8</w:t>
      </w:r>
      <w:r w:rsidR="001C5D17" w:rsidRPr="00072602">
        <w:rPr>
          <w:sz w:val="40"/>
        </w:rPr>
        <w:t>)</w:t>
      </w:r>
    </w:p>
    <w:p w14:paraId="2906940C" w14:textId="3E4C4D98" w:rsidR="001965D2" w:rsidRPr="001965D2" w:rsidRDefault="001965D2" w:rsidP="001965D2">
      <w:pPr>
        <w:pStyle w:val="GrantGuidelinesDotPoints"/>
        <w:numPr>
          <w:ilvl w:val="0"/>
          <w:numId w:val="0"/>
        </w:numPr>
        <w:ind w:left="1080"/>
        <w:jc w:val="right"/>
        <w:rPr>
          <w:rFonts w:cs="Times New Roman"/>
          <w:bCs w:val="0"/>
          <w:sz w:val="28"/>
          <w:szCs w:val="24"/>
          <w:lang w:eastAsia="en-AU"/>
        </w:rPr>
      </w:pPr>
      <w:r w:rsidRPr="001965D2">
        <w:rPr>
          <w:rFonts w:cs="Times New Roman"/>
          <w:bCs w:val="0"/>
          <w:sz w:val="28"/>
          <w:szCs w:val="24"/>
          <w:lang w:eastAsia="en-AU"/>
        </w:rPr>
        <w:t xml:space="preserve">Linkage </w:t>
      </w:r>
      <w:r w:rsidR="00967108">
        <w:rPr>
          <w:rFonts w:cs="Times New Roman"/>
          <w:bCs w:val="0"/>
          <w:sz w:val="28"/>
          <w:szCs w:val="24"/>
          <w:lang w:eastAsia="en-AU"/>
        </w:rPr>
        <w:t>Project</w:t>
      </w:r>
      <w:r w:rsidRPr="001965D2">
        <w:rPr>
          <w:rFonts w:cs="Times New Roman"/>
          <w:bCs w:val="0"/>
          <w:sz w:val="28"/>
          <w:szCs w:val="24"/>
          <w:lang w:eastAsia="en-AU"/>
        </w:rPr>
        <w:t>s</w:t>
      </w:r>
    </w:p>
    <w:p w14:paraId="4B0D2D88" w14:textId="562699ED" w:rsidR="0056663B" w:rsidRDefault="0056663B" w:rsidP="0056663B">
      <w:pPr>
        <w:jc w:val="right"/>
        <w:rPr>
          <w:rFonts w:asciiTheme="majorHAnsi" w:hAnsiTheme="majorHAnsi" w:cstheme="majorHAnsi"/>
        </w:rPr>
      </w:pPr>
      <w:r w:rsidRPr="00ED0F08">
        <w:rPr>
          <w:rFonts w:asciiTheme="majorHAnsi" w:hAnsiTheme="majorHAnsi" w:cstheme="majorHAnsi"/>
        </w:rPr>
        <w:t xml:space="preserve">For funding </w:t>
      </w:r>
      <w:r w:rsidR="00695C79">
        <w:rPr>
          <w:rFonts w:asciiTheme="majorHAnsi" w:hAnsiTheme="majorHAnsi" w:cstheme="majorHAnsi"/>
        </w:rPr>
        <w:t>applied for</w:t>
      </w:r>
      <w:r w:rsidR="00695C79" w:rsidRPr="00ED0F08">
        <w:rPr>
          <w:rFonts w:asciiTheme="majorHAnsi" w:hAnsiTheme="majorHAnsi" w:cstheme="majorHAnsi"/>
        </w:rPr>
        <w:t xml:space="preserve"> </w:t>
      </w:r>
      <w:r w:rsidRPr="00ED0F08">
        <w:rPr>
          <w:rFonts w:asciiTheme="majorHAnsi" w:hAnsiTheme="majorHAnsi" w:cstheme="majorHAnsi"/>
        </w:rPr>
        <w:t>in 2019</w:t>
      </w:r>
    </w:p>
    <w:p w14:paraId="4128B89B" w14:textId="6575AAD5" w:rsidR="00096D76" w:rsidRDefault="00096D76" w:rsidP="0056663B">
      <w:pPr>
        <w:jc w:val="right"/>
        <w:rPr>
          <w:rFonts w:asciiTheme="majorHAnsi" w:hAnsiTheme="majorHAnsi" w:cstheme="majorHAnsi"/>
        </w:rPr>
      </w:pPr>
    </w:p>
    <w:p w14:paraId="6E27899D" w14:textId="64273F96" w:rsidR="00096D76" w:rsidRDefault="00096D76" w:rsidP="0056663B">
      <w:pPr>
        <w:jc w:val="right"/>
        <w:rPr>
          <w:rFonts w:asciiTheme="majorHAnsi" w:hAnsiTheme="majorHAnsi" w:cstheme="majorHAnsi"/>
        </w:rPr>
      </w:pPr>
    </w:p>
    <w:p w14:paraId="50BF4857" w14:textId="3DE296A6" w:rsidR="00096D76" w:rsidRDefault="00096D76" w:rsidP="0056663B">
      <w:pPr>
        <w:jc w:val="right"/>
        <w:rPr>
          <w:rFonts w:asciiTheme="majorHAnsi" w:hAnsiTheme="majorHAnsi" w:cstheme="majorHAnsi"/>
        </w:rPr>
      </w:pPr>
    </w:p>
    <w:p w14:paraId="38BA257D" w14:textId="77777777" w:rsidR="00096D76" w:rsidRPr="00ED0F08" w:rsidRDefault="00096D76" w:rsidP="0056663B">
      <w:pPr>
        <w:jc w:val="right"/>
        <w:rPr>
          <w:rFonts w:asciiTheme="majorHAnsi" w:hAnsiTheme="majorHAnsi" w:cstheme="majorHAnsi"/>
        </w:rPr>
      </w:pPr>
    </w:p>
    <w:tbl>
      <w:tblPr>
        <w:tblStyle w:val="TableGrid2"/>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ro table"/>
        <w:tblDescription w:val="Intro table"/>
      </w:tblPr>
      <w:tblGrid>
        <w:gridCol w:w="4111"/>
        <w:gridCol w:w="5270"/>
      </w:tblGrid>
      <w:tr w:rsidR="0056663B" w:rsidRPr="00ED0F08" w14:paraId="40713FC1" w14:textId="77777777" w:rsidTr="0056663B">
        <w:tc>
          <w:tcPr>
            <w:tcW w:w="4111" w:type="dxa"/>
          </w:tcPr>
          <w:p w14:paraId="5398A5C7" w14:textId="77777777" w:rsidR="0056663B" w:rsidRPr="00ED0F08" w:rsidRDefault="0056663B" w:rsidP="0056663B">
            <w:pPr>
              <w:rPr>
                <w:rFonts w:asciiTheme="majorHAnsi" w:hAnsiTheme="majorHAnsi" w:cstheme="majorHAnsi"/>
                <w:szCs w:val="28"/>
              </w:rPr>
            </w:pPr>
            <w:r w:rsidRPr="00ED0F08">
              <w:rPr>
                <w:rFonts w:asciiTheme="majorHAnsi" w:hAnsiTheme="majorHAnsi" w:cstheme="majorHAnsi"/>
                <w:szCs w:val="28"/>
              </w:rPr>
              <w:t>Opening date:</w:t>
            </w:r>
          </w:p>
        </w:tc>
        <w:tc>
          <w:tcPr>
            <w:tcW w:w="5270" w:type="dxa"/>
            <w:shd w:val="clear" w:color="auto" w:fill="auto"/>
          </w:tcPr>
          <w:p w14:paraId="221CA84C" w14:textId="77777777" w:rsidR="0056663B" w:rsidRPr="00ED0F08" w:rsidRDefault="0056663B" w:rsidP="0056663B">
            <w:pPr>
              <w:rPr>
                <w:rFonts w:asciiTheme="majorHAnsi" w:hAnsiTheme="majorHAnsi" w:cstheme="majorHAnsi"/>
                <w:szCs w:val="28"/>
              </w:rPr>
            </w:pPr>
            <w:r w:rsidRPr="00ED0F08">
              <w:rPr>
                <w:rFonts w:asciiTheme="majorHAnsi" w:hAnsiTheme="majorHAnsi" w:cstheme="majorHAnsi"/>
                <w:szCs w:val="28"/>
              </w:rPr>
              <w:t xml:space="preserve">Available on </w:t>
            </w:r>
            <w:r w:rsidRPr="00ED0F08">
              <w:rPr>
                <w:rFonts w:asciiTheme="majorHAnsi" w:hAnsiTheme="majorHAnsi" w:cstheme="majorHAnsi"/>
                <w:szCs w:val="28"/>
                <w:u w:val="single"/>
              </w:rPr>
              <w:t>GrantConnect</w:t>
            </w:r>
          </w:p>
        </w:tc>
      </w:tr>
      <w:tr w:rsidR="0056663B" w:rsidRPr="00ED0F08" w14:paraId="3DC69F70" w14:textId="77777777" w:rsidTr="0056663B">
        <w:tc>
          <w:tcPr>
            <w:tcW w:w="4111" w:type="dxa"/>
          </w:tcPr>
          <w:p w14:paraId="53A7A847" w14:textId="77777777" w:rsidR="0056663B" w:rsidRPr="00ED0F08" w:rsidRDefault="0056663B" w:rsidP="0056663B">
            <w:pPr>
              <w:rPr>
                <w:rFonts w:asciiTheme="majorHAnsi" w:hAnsiTheme="majorHAnsi" w:cstheme="majorHAnsi"/>
                <w:szCs w:val="28"/>
              </w:rPr>
            </w:pPr>
            <w:r w:rsidRPr="00ED0F08">
              <w:rPr>
                <w:rFonts w:asciiTheme="majorHAnsi" w:hAnsiTheme="majorHAnsi" w:cstheme="majorHAnsi"/>
                <w:szCs w:val="28"/>
              </w:rPr>
              <w:t>Closing date and time:</w:t>
            </w:r>
          </w:p>
        </w:tc>
        <w:tc>
          <w:tcPr>
            <w:tcW w:w="5270" w:type="dxa"/>
            <w:shd w:val="clear" w:color="auto" w:fill="auto"/>
          </w:tcPr>
          <w:p w14:paraId="61EF8B7A" w14:textId="77777777" w:rsidR="0056663B" w:rsidRPr="00ED0F08" w:rsidRDefault="0056663B" w:rsidP="0056663B">
            <w:pPr>
              <w:rPr>
                <w:rFonts w:asciiTheme="majorHAnsi" w:hAnsiTheme="majorHAnsi" w:cstheme="majorHAnsi"/>
                <w:szCs w:val="28"/>
              </w:rPr>
            </w:pPr>
            <w:r w:rsidRPr="00ED0F08">
              <w:rPr>
                <w:rFonts w:asciiTheme="majorHAnsi" w:hAnsiTheme="majorHAnsi" w:cstheme="majorHAnsi"/>
                <w:szCs w:val="28"/>
              </w:rPr>
              <w:t xml:space="preserve">Available on </w:t>
            </w:r>
            <w:r w:rsidRPr="00ED0F08">
              <w:rPr>
                <w:rFonts w:asciiTheme="majorHAnsi" w:hAnsiTheme="majorHAnsi" w:cstheme="majorHAnsi"/>
                <w:szCs w:val="28"/>
                <w:u w:val="single"/>
              </w:rPr>
              <w:t>GrantConnect</w:t>
            </w:r>
          </w:p>
        </w:tc>
      </w:tr>
      <w:tr w:rsidR="0056663B" w:rsidRPr="007A46D2" w14:paraId="738206AE" w14:textId="77777777" w:rsidTr="0056663B">
        <w:tc>
          <w:tcPr>
            <w:tcW w:w="4111" w:type="dxa"/>
          </w:tcPr>
          <w:p w14:paraId="07DF568B" w14:textId="77777777" w:rsidR="0056663B" w:rsidRPr="007A46D2" w:rsidRDefault="0056663B" w:rsidP="0056663B">
            <w:pPr>
              <w:rPr>
                <w:rFonts w:asciiTheme="majorHAnsi" w:hAnsiTheme="majorHAnsi" w:cstheme="majorHAnsi"/>
              </w:rPr>
            </w:pPr>
            <w:r w:rsidRPr="007A46D2">
              <w:rPr>
                <w:rFonts w:asciiTheme="majorHAnsi" w:hAnsiTheme="majorHAnsi" w:cstheme="majorHAnsi"/>
              </w:rPr>
              <w:t>Enquiries:</w:t>
            </w:r>
          </w:p>
        </w:tc>
        <w:tc>
          <w:tcPr>
            <w:tcW w:w="5270" w:type="dxa"/>
            <w:shd w:val="clear" w:color="auto" w:fill="auto"/>
          </w:tcPr>
          <w:p w14:paraId="1E07D795" w14:textId="77777777" w:rsidR="0056663B" w:rsidRPr="007A46D2" w:rsidRDefault="0056663B" w:rsidP="0056663B">
            <w:pPr>
              <w:rPr>
                <w:rFonts w:asciiTheme="majorHAnsi" w:hAnsiTheme="majorHAnsi" w:cstheme="majorHAnsi"/>
              </w:rPr>
            </w:pPr>
            <w:r w:rsidRPr="007A46D2">
              <w:rPr>
                <w:rFonts w:asciiTheme="majorHAnsi" w:hAnsiTheme="majorHAnsi" w:cstheme="majorHAnsi"/>
              </w:rPr>
              <w:t>Researchers are required to direct requests for information to the Research Office within the Administering Organisation.</w:t>
            </w:r>
          </w:p>
          <w:p w14:paraId="2DE634BD" w14:textId="77777777" w:rsidR="0056663B" w:rsidRPr="007A46D2" w:rsidRDefault="0056663B" w:rsidP="0056663B">
            <w:pPr>
              <w:rPr>
                <w:rFonts w:asciiTheme="majorHAnsi" w:hAnsiTheme="majorHAnsi" w:cstheme="majorHAnsi"/>
              </w:rPr>
            </w:pPr>
            <w:r w:rsidRPr="007A46D2">
              <w:rPr>
                <w:rFonts w:asciiTheme="majorHAnsi" w:hAnsiTheme="majorHAnsi" w:cstheme="majorHAnsi"/>
              </w:rPr>
              <w:t xml:space="preserve">ARC Contacts are on the </w:t>
            </w:r>
            <w:hyperlink r:id="rId11" w:history="1">
              <w:r w:rsidRPr="007A46D2">
                <w:rPr>
                  <w:rFonts w:asciiTheme="majorHAnsi" w:hAnsiTheme="majorHAnsi" w:cstheme="majorHAnsi"/>
                  <w:color w:val="0000FF"/>
                  <w:szCs w:val="28"/>
                  <w:u w:val="single"/>
                </w:rPr>
                <w:t>ARC website</w:t>
              </w:r>
            </w:hyperlink>
            <w:r w:rsidRPr="007A46D2">
              <w:rPr>
                <w:rFonts w:asciiTheme="majorHAnsi" w:hAnsiTheme="majorHAnsi" w:cstheme="majorHAnsi"/>
                <w:color w:val="0000FF"/>
                <w:szCs w:val="28"/>
                <w:u w:val="single"/>
              </w:rPr>
              <w:t>.</w:t>
            </w:r>
          </w:p>
        </w:tc>
      </w:tr>
      <w:tr w:rsidR="0056663B" w:rsidRPr="007A46D2" w14:paraId="1E116369" w14:textId="77777777" w:rsidTr="0056663B">
        <w:tc>
          <w:tcPr>
            <w:tcW w:w="4111" w:type="dxa"/>
            <w:tcBorders>
              <w:bottom w:val="single" w:sz="4" w:space="0" w:color="auto"/>
            </w:tcBorders>
          </w:tcPr>
          <w:p w14:paraId="5E47411D" w14:textId="77777777" w:rsidR="0056663B" w:rsidRPr="007A46D2" w:rsidRDefault="0056663B" w:rsidP="0056663B">
            <w:pPr>
              <w:rPr>
                <w:rFonts w:asciiTheme="majorHAnsi" w:hAnsiTheme="majorHAnsi" w:cstheme="majorHAnsi"/>
              </w:rPr>
            </w:pPr>
            <w:r w:rsidRPr="007A46D2">
              <w:rPr>
                <w:rFonts w:asciiTheme="majorHAnsi" w:hAnsiTheme="majorHAnsi" w:cstheme="majorHAnsi"/>
              </w:rPr>
              <w:t>Type of grant opportunity:</w:t>
            </w:r>
          </w:p>
        </w:tc>
        <w:tc>
          <w:tcPr>
            <w:tcW w:w="5270" w:type="dxa"/>
            <w:tcBorders>
              <w:bottom w:val="single" w:sz="4" w:space="0" w:color="auto"/>
            </w:tcBorders>
            <w:shd w:val="clear" w:color="auto" w:fill="auto"/>
          </w:tcPr>
          <w:p w14:paraId="6E99D1C5" w14:textId="77777777" w:rsidR="0056663B" w:rsidRPr="007A46D2" w:rsidRDefault="0056663B" w:rsidP="0056663B">
            <w:pPr>
              <w:rPr>
                <w:rFonts w:asciiTheme="majorHAnsi" w:hAnsiTheme="majorHAnsi" w:cstheme="majorHAnsi"/>
              </w:rPr>
            </w:pPr>
            <w:r w:rsidRPr="007A46D2">
              <w:rPr>
                <w:rFonts w:asciiTheme="majorHAnsi" w:hAnsiTheme="majorHAnsi" w:cstheme="majorHAnsi"/>
              </w:rPr>
              <w:t>Restricted competitive</w:t>
            </w:r>
          </w:p>
        </w:tc>
      </w:tr>
    </w:tbl>
    <w:p w14:paraId="16280EC2" w14:textId="6162700B" w:rsidR="001C5D17" w:rsidRDefault="001C5D17" w:rsidP="001C5D17"/>
    <w:p w14:paraId="040049CF" w14:textId="77777777" w:rsidR="001C5D17" w:rsidRPr="00D934FA" w:rsidRDefault="001C5D17" w:rsidP="001C5D17">
      <w:pPr>
        <w:rPr>
          <w:i/>
        </w:rPr>
      </w:pPr>
      <w:r w:rsidRPr="00D934FA">
        <w:rPr>
          <w:i/>
        </w:rPr>
        <w:t>Australian Research Council Act 2001</w:t>
      </w:r>
    </w:p>
    <w:p w14:paraId="1A1C2F84" w14:textId="77777777" w:rsidR="001C5D17" w:rsidRDefault="001C5D17" w:rsidP="001C5D17"/>
    <w:p w14:paraId="46579FF6" w14:textId="4395BFD8" w:rsidR="001C5D17" w:rsidRDefault="001B0542" w:rsidP="001C5D17">
      <w:r>
        <w:t>I, Dan Tehan</w:t>
      </w:r>
      <w:r w:rsidR="001C5D17">
        <w:t xml:space="preserve">, Minister for </w:t>
      </w:r>
      <w:r>
        <w:t>Education</w:t>
      </w:r>
      <w:r w:rsidR="001C5D17">
        <w:t xml:space="preserve">, having satisfied myself of the matters set out in section 59 of the </w:t>
      </w:r>
      <w:r w:rsidR="001C5D17" w:rsidRPr="00D934FA">
        <w:rPr>
          <w:i/>
        </w:rPr>
        <w:t>Australian Research Council Act 2001</w:t>
      </w:r>
      <w:r w:rsidR="001C5D17">
        <w:t>, approve these grant guidelines under section 60 of that Act.</w:t>
      </w:r>
    </w:p>
    <w:p w14:paraId="2AA0855F" w14:textId="329B7FEE" w:rsidR="001C5D17" w:rsidRDefault="001C5D17" w:rsidP="001C5D17">
      <w:r>
        <w:t>Dated</w:t>
      </w:r>
      <w:r>
        <w:tab/>
      </w:r>
      <w:r>
        <w:tab/>
      </w:r>
      <w:r w:rsidR="00BC4CD6">
        <w:t xml:space="preserve">14 December </w:t>
      </w:r>
      <w:bookmarkStart w:id="0" w:name="_GoBack"/>
      <w:bookmarkEnd w:id="0"/>
      <w:r>
        <w:t>20</w:t>
      </w:r>
      <w:r w:rsidR="00761400">
        <w:t>18</w:t>
      </w:r>
    </w:p>
    <w:p w14:paraId="6B2961A7" w14:textId="2C691DBD" w:rsidR="001C5D17" w:rsidRDefault="001C5D17" w:rsidP="001C5D17"/>
    <w:p w14:paraId="32C3C8EA" w14:textId="77777777" w:rsidR="001C5D17" w:rsidRDefault="001C5D17" w:rsidP="001C5D17"/>
    <w:p w14:paraId="1BFF7ED8" w14:textId="38C4E801" w:rsidR="001C5D17" w:rsidRDefault="0090170D" w:rsidP="001C5D17">
      <w:r>
        <w:t>Dan Tehan</w:t>
      </w:r>
    </w:p>
    <w:p w14:paraId="5127FBB3" w14:textId="1EBA8DE3" w:rsidR="001C5D17" w:rsidRDefault="001C5D17" w:rsidP="001C5D17">
      <w:r>
        <w:t xml:space="preserve">Minister for </w:t>
      </w:r>
      <w:r w:rsidR="0090170D">
        <w:t>Education</w:t>
      </w:r>
    </w:p>
    <w:p w14:paraId="05EFE157" w14:textId="77777777" w:rsidR="001C5D17" w:rsidRDefault="001C5D17" w:rsidP="001C5D17">
      <w:pPr>
        <w:sectPr w:rsidR="001C5D17" w:rsidSect="001C5D17">
          <w:footerReference w:type="default" r:id="rId12"/>
          <w:headerReference w:type="first" r:id="rId13"/>
          <w:footerReference w:type="first" r:id="rId14"/>
          <w:pgSz w:w="11906" w:h="16838" w:code="9"/>
          <w:pgMar w:top="2268" w:right="1418" w:bottom="1418" w:left="1418" w:header="567" w:footer="624" w:gutter="0"/>
          <w:cols w:space="708"/>
          <w:docGrid w:linePitch="360"/>
        </w:sectPr>
      </w:pPr>
    </w:p>
    <w:sdt>
      <w:sdtPr>
        <w:rPr>
          <w:rFonts w:asciiTheme="majorHAnsi" w:hAnsiTheme="majorHAnsi" w:cstheme="majorHAnsi"/>
          <w:b/>
          <w:bCs/>
          <w:noProof w:val="0"/>
          <w:sz w:val="24"/>
          <w:szCs w:val="24"/>
        </w:rPr>
        <w:id w:val="18981162"/>
        <w:docPartObj>
          <w:docPartGallery w:val="Table of Contents"/>
          <w:docPartUnique/>
        </w:docPartObj>
      </w:sdtPr>
      <w:sdtEndPr>
        <w:rPr>
          <w:noProof/>
          <w:szCs w:val="20"/>
        </w:rPr>
      </w:sdtEndPr>
      <w:sdtContent>
        <w:p w14:paraId="169AC307" w14:textId="76ADB1F4" w:rsidR="00587596" w:rsidRPr="00BE27E9" w:rsidRDefault="00587596" w:rsidP="00BE27E9">
          <w:pPr>
            <w:pStyle w:val="TOC2"/>
            <w:ind w:left="0"/>
            <w:rPr>
              <w:b/>
              <w:sz w:val="28"/>
              <w:szCs w:val="28"/>
            </w:rPr>
          </w:pPr>
          <w:r w:rsidRPr="00BE27E9">
            <w:rPr>
              <w:b/>
              <w:sz w:val="28"/>
              <w:szCs w:val="28"/>
            </w:rPr>
            <w:t>Table of Contents</w:t>
          </w:r>
        </w:p>
        <w:p w14:paraId="211F6ADF" w14:textId="2A7B0590" w:rsidR="00824121" w:rsidRDefault="002A69BD">
          <w:pPr>
            <w:pStyle w:val="TOC1"/>
            <w:rPr>
              <w:rFonts w:asciiTheme="minorHAnsi" w:eastAsiaTheme="minorEastAsia" w:hAnsiTheme="minorHAnsi" w:cstheme="minorBidi"/>
              <w:b w:val="0"/>
              <w:bCs w:val="0"/>
              <w:sz w:val="22"/>
              <w:szCs w:val="22"/>
            </w:rPr>
          </w:pPr>
          <w:r>
            <w:fldChar w:fldCharType="begin"/>
          </w:r>
          <w:r>
            <w:instrText xml:space="preserve"> TOC \o "1-1" \h \z \t "Grant Guidelines Heading General Section,1,Grant Guidelines Heading 3 black,2,Grant Guidelines Heading 3,2,Grant Guidelines Heading 2,2" </w:instrText>
          </w:r>
          <w:r>
            <w:fldChar w:fldCharType="separate"/>
          </w:r>
          <w:hyperlink w:anchor="_Toc527376317" w:history="1">
            <w:r w:rsidR="00824121" w:rsidRPr="00A70E36">
              <w:rPr>
                <w:rStyle w:val="Hyperlink"/>
              </w:rPr>
              <w:t>1.</w:t>
            </w:r>
            <w:r w:rsidR="00824121">
              <w:rPr>
                <w:rFonts w:asciiTheme="minorHAnsi" w:eastAsiaTheme="minorEastAsia" w:hAnsiTheme="minorHAnsi" w:cstheme="minorBidi"/>
                <w:b w:val="0"/>
                <w:bCs w:val="0"/>
                <w:sz w:val="22"/>
                <w:szCs w:val="22"/>
              </w:rPr>
              <w:tab/>
            </w:r>
            <w:r w:rsidR="00824121" w:rsidRPr="00A70E36">
              <w:rPr>
                <w:rStyle w:val="Hyperlink"/>
              </w:rPr>
              <w:t>Linkage Program: Linkage Projects processes</w:t>
            </w:r>
            <w:r w:rsidR="00824121">
              <w:rPr>
                <w:webHidden/>
              </w:rPr>
              <w:tab/>
            </w:r>
            <w:r w:rsidR="00824121">
              <w:rPr>
                <w:webHidden/>
              </w:rPr>
              <w:fldChar w:fldCharType="begin"/>
            </w:r>
            <w:r w:rsidR="00824121">
              <w:rPr>
                <w:webHidden/>
              </w:rPr>
              <w:instrText xml:space="preserve"> PAGEREF _Toc527376317 \h </w:instrText>
            </w:r>
            <w:r w:rsidR="00824121">
              <w:rPr>
                <w:webHidden/>
              </w:rPr>
            </w:r>
            <w:r w:rsidR="00824121">
              <w:rPr>
                <w:webHidden/>
              </w:rPr>
              <w:fldChar w:fldCharType="separate"/>
            </w:r>
            <w:r w:rsidR="00514E47">
              <w:rPr>
                <w:webHidden/>
              </w:rPr>
              <w:t>4</w:t>
            </w:r>
            <w:r w:rsidR="00824121">
              <w:rPr>
                <w:webHidden/>
              </w:rPr>
              <w:fldChar w:fldCharType="end"/>
            </w:r>
          </w:hyperlink>
        </w:p>
        <w:p w14:paraId="4D53ABBA" w14:textId="1EC1F5B1" w:rsidR="00824121" w:rsidRDefault="009A76D9">
          <w:pPr>
            <w:pStyle w:val="TOC1"/>
            <w:rPr>
              <w:rFonts w:asciiTheme="minorHAnsi" w:eastAsiaTheme="minorEastAsia" w:hAnsiTheme="minorHAnsi" w:cstheme="minorBidi"/>
              <w:b w:val="0"/>
              <w:bCs w:val="0"/>
              <w:sz w:val="22"/>
              <w:szCs w:val="22"/>
            </w:rPr>
          </w:pPr>
          <w:hyperlink w:anchor="_Toc527376318" w:history="1">
            <w:r w:rsidR="00824121" w:rsidRPr="00A70E36">
              <w:rPr>
                <w:rStyle w:val="Hyperlink"/>
              </w:rPr>
              <w:t>2.</w:t>
            </w:r>
            <w:r w:rsidR="00824121">
              <w:rPr>
                <w:rFonts w:asciiTheme="minorHAnsi" w:eastAsiaTheme="minorEastAsia" w:hAnsiTheme="minorHAnsi" w:cstheme="minorBidi"/>
                <w:b w:val="0"/>
                <w:bCs w:val="0"/>
                <w:sz w:val="22"/>
                <w:szCs w:val="22"/>
              </w:rPr>
              <w:tab/>
            </w:r>
            <w:r w:rsidR="00824121" w:rsidRPr="00A70E36">
              <w:rPr>
                <w:rStyle w:val="Hyperlink"/>
              </w:rPr>
              <w:t>Introduction</w:t>
            </w:r>
            <w:r w:rsidR="00824121">
              <w:rPr>
                <w:webHidden/>
              </w:rPr>
              <w:tab/>
            </w:r>
            <w:r w:rsidR="00824121">
              <w:rPr>
                <w:webHidden/>
              </w:rPr>
              <w:fldChar w:fldCharType="begin"/>
            </w:r>
            <w:r w:rsidR="00824121">
              <w:rPr>
                <w:webHidden/>
              </w:rPr>
              <w:instrText xml:space="preserve"> PAGEREF _Toc527376318 \h </w:instrText>
            </w:r>
            <w:r w:rsidR="00824121">
              <w:rPr>
                <w:webHidden/>
              </w:rPr>
            </w:r>
            <w:r w:rsidR="00824121">
              <w:rPr>
                <w:webHidden/>
              </w:rPr>
              <w:fldChar w:fldCharType="separate"/>
            </w:r>
            <w:r w:rsidR="00514E47">
              <w:rPr>
                <w:webHidden/>
              </w:rPr>
              <w:t>6</w:t>
            </w:r>
            <w:r w:rsidR="00824121">
              <w:rPr>
                <w:webHidden/>
              </w:rPr>
              <w:fldChar w:fldCharType="end"/>
            </w:r>
          </w:hyperlink>
        </w:p>
        <w:p w14:paraId="1DEFD9AF" w14:textId="312BD5E3" w:rsidR="00824121" w:rsidRDefault="009A76D9">
          <w:pPr>
            <w:pStyle w:val="TOC1"/>
            <w:rPr>
              <w:rFonts w:asciiTheme="minorHAnsi" w:eastAsiaTheme="minorEastAsia" w:hAnsiTheme="minorHAnsi" w:cstheme="minorBidi"/>
              <w:b w:val="0"/>
              <w:bCs w:val="0"/>
              <w:sz w:val="22"/>
              <w:szCs w:val="22"/>
            </w:rPr>
          </w:pPr>
          <w:hyperlink w:anchor="_Toc527376319" w:history="1">
            <w:r w:rsidR="00824121" w:rsidRPr="00A70E36">
              <w:rPr>
                <w:rStyle w:val="Hyperlink"/>
              </w:rPr>
              <w:t>3.</w:t>
            </w:r>
            <w:r w:rsidR="00824121">
              <w:rPr>
                <w:rFonts w:asciiTheme="minorHAnsi" w:eastAsiaTheme="minorEastAsia" w:hAnsiTheme="minorHAnsi" w:cstheme="minorBidi"/>
                <w:b w:val="0"/>
                <w:bCs w:val="0"/>
                <w:sz w:val="22"/>
                <w:szCs w:val="22"/>
              </w:rPr>
              <w:tab/>
            </w:r>
            <w:r w:rsidR="00824121" w:rsidRPr="00A70E36">
              <w:rPr>
                <w:rStyle w:val="Hyperlink"/>
              </w:rPr>
              <w:t>About the Linkage Program</w:t>
            </w:r>
            <w:r w:rsidR="00824121">
              <w:rPr>
                <w:webHidden/>
              </w:rPr>
              <w:tab/>
            </w:r>
            <w:r w:rsidR="00824121">
              <w:rPr>
                <w:webHidden/>
              </w:rPr>
              <w:fldChar w:fldCharType="begin"/>
            </w:r>
            <w:r w:rsidR="00824121">
              <w:rPr>
                <w:webHidden/>
              </w:rPr>
              <w:instrText xml:space="preserve"> PAGEREF _Toc527376319 \h </w:instrText>
            </w:r>
            <w:r w:rsidR="00824121">
              <w:rPr>
                <w:webHidden/>
              </w:rPr>
            </w:r>
            <w:r w:rsidR="00824121">
              <w:rPr>
                <w:webHidden/>
              </w:rPr>
              <w:fldChar w:fldCharType="separate"/>
            </w:r>
            <w:r w:rsidR="00514E47">
              <w:rPr>
                <w:webHidden/>
              </w:rPr>
              <w:t>7</w:t>
            </w:r>
            <w:r w:rsidR="00824121">
              <w:rPr>
                <w:webHidden/>
              </w:rPr>
              <w:fldChar w:fldCharType="end"/>
            </w:r>
          </w:hyperlink>
        </w:p>
        <w:p w14:paraId="157EE39F" w14:textId="7DA41AB1" w:rsidR="00824121" w:rsidRDefault="009A76D9">
          <w:pPr>
            <w:pStyle w:val="TOC2"/>
            <w:rPr>
              <w:rFonts w:asciiTheme="minorHAnsi" w:eastAsiaTheme="minorEastAsia" w:hAnsiTheme="minorHAnsi" w:cstheme="minorBidi"/>
              <w:szCs w:val="22"/>
            </w:rPr>
          </w:pPr>
          <w:hyperlink w:anchor="_Toc527376320" w:history="1">
            <w:r w:rsidR="00824121" w:rsidRPr="00A70E36">
              <w:rPr>
                <w:rStyle w:val="Hyperlink"/>
              </w:rPr>
              <w:t>Objectives</w:t>
            </w:r>
            <w:r w:rsidR="00824121">
              <w:rPr>
                <w:webHidden/>
              </w:rPr>
              <w:tab/>
            </w:r>
            <w:r w:rsidR="00824121">
              <w:rPr>
                <w:webHidden/>
              </w:rPr>
              <w:fldChar w:fldCharType="begin"/>
            </w:r>
            <w:r w:rsidR="00824121">
              <w:rPr>
                <w:webHidden/>
              </w:rPr>
              <w:instrText xml:space="preserve"> PAGEREF _Toc527376320 \h </w:instrText>
            </w:r>
            <w:r w:rsidR="00824121">
              <w:rPr>
                <w:webHidden/>
              </w:rPr>
            </w:r>
            <w:r w:rsidR="00824121">
              <w:rPr>
                <w:webHidden/>
              </w:rPr>
              <w:fldChar w:fldCharType="separate"/>
            </w:r>
            <w:r w:rsidR="00514E47">
              <w:rPr>
                <w:webHidden/>
              </w:rPr>
              <w:t>7</w:t>
            </w:r>
            <w:r w:rsidR="00824121">
              <w:rPr>
                <w:webHidden/>
              </w:rPr>
              <w:fldChar w:fldCharType="end"/>
            </w:r>
          </w:hyperlink>
        </w:p>
        <w:p w14:paraId="3FEF0475" w14:textId="0CC7FBD4" w:rsidR="00824121" w:rsidRDefault="009A76D9">
          <w:pPr>
            <w:pStyle w:val="TOC2"/>
            <w:rPr>
              <w:rFonts w:asciiTheme="minorHAnsi" w:eastAsiaTheme="minorEastAsia" w:hAnsiTheme="minorHAnsi" w:cstheme="minorBidi"/>
              <w:szCs w:val="22"/>
            </w:rPr>
          </w:pPr>
          <w:hyperlink w:anchor="_Toc527376321" w:history="1">
            <w:r w:rsidR="00824121" w:rsidRPr="00A70E36">
              <w:rPr>
                <w:rStyle w:val="Hyperlink"/>
              </w:rPr>
              <w:t>Intended outcome</w:t>
            </w:r>
            <w:r w:rsidR="00824121">
              <w:rPr>
                <w:webHidden/>
              </w:rPr>
              <w:tab/>
            </w:r>
            <w:r w:rsidR="00824121">
              <w:rPr>
                <w:webHidden/>
              </w:rPr>
              <w:fldChar w:fldCharType="begin"/>
            </w:r>
            <w:r w:rsidR="00824121">
              <w:rPr>
                <w:webHidden/>
              </w:rPr>
              <w:instrText xml:space="preserve"> PAGEREF _Toc527376321 \h </w:instrText>
            </w:r>
            <w:r w:rsidR="00824121">
              <w:rPr>
                <w:webHidden/>
              </w:rPr>
            </w:r>
            <w:r w:rsidR="00824121">
              <w:rPr>
                <w:webHidden/>
              </w:rPr>
              <w:fldChar w:fldCharType="separate"/>
            </w:r>
            <w:r w:rsidR="00514E47">
              <w:rPr>
                <w:webHidden/>
              </w:rPr>
              <w:t>8</w:t>
            </w:r>
            <w:r w:rsidR="00824121">
              <w:rPr>
                <w:webHidden/>
              </w:rPr>
              <w:fldChar w:fldCharType="end"/>
            </w:r>
          </w:hyperlink>
        </w:p>
        <w:p w14:paraId="4F8AD119" w14:textId="56F82067" w:rsidR="00824121" w:rsidRDefault="009A76D9">
          <w:pPr>
            <w:pStyle w:val="TOC2"/>
            <w:rPr>
              <w:rFonts w:asciiTheme="minorHAnsi" w:eastAsiaTheme="minorEastAsia" w:hAnsiTheme="minorHAnsi" w:cstheme="minorBidi"/>
              <w:szCs w:val="22"/>
            </w:rPr>
          </w:pPr>
          <w:hyperlink w:anchor="_Toc527376322" w:history="1">
            <w:r w:rsidR="00824121" w:rsidRPr="00A70E36">
              <w:rPr>
                <w:rStyle w:val="Hyperlink"/>
              </w:rPr>
              <w:t>Scope and timeframes</w:t>
            </w:r>
            <w:r w:rsidR="00824121">
              <w:rPr>
                <w:webHidden/>
              </w:rPr>
              <w:tab/>
            </w:r>
            <w:r w:rsidR="00824121">
              <w:rPr>
                <w:webHidden/>
              </w:rPr>
              <w:fldChar w:fldCharType="begin"/>
            </w:r>
            <w:r w:rsidR="00824121">
              <w:rPr>
                <w:webHidden/>
              </w:rPr>
              <w:instrText xml:space="preserve"> PAGEREF _Toc527376322 \h </w:instrText>
            </w:r>
            <w:r w:rsidR="00824121">
              <w:rPr>
                <w:webHidden/>
              </w:rPr>
            </w:r>
            <w:r w:rsidR="00824121">
              <w:rPr>
                <w:webHidden/>
              </w:rPr>
              <w:fldChar w:fldCharType="separate"/>
            </w:r>
            <w:r w:rsidR="00514E47">
              <w:rPr>
                <w:webHidden/>
              </w:rPr>
              <w:t>8</w:t>
            </w:r>
            <w:r w:rsidR="00824121">
              <w:rPr>
                <w:webHidden/>
              </w:rPr>
              <w:fldChar w:fldCharType="end"/>
            </w:r>
          </w:hyperlink>
        </w:p>
        <w:p w14:paraId="1B8488B2" w14:textId="200AC09F" w:rsidR="00824121" w:rsidRDefault="009A76D9">
          <w:pPr>
            <w:pStyle w:val="TOC2"/>
            <w:rPr>
              <w:rFonts w:asciiTheme="minorHAnsi" w:eastAsiaTheme="minorEastAsia" w:hAnsiTheme="minorHAnsi" w:cstheme="minorBidi"/>
              <w:szCs w:val="22"/>
            </w:rPr>
          </w:pPr>
          <w:hyperlink w:anchor="_Toc527376323" w:history="1">
            <w:r w:rsidR="00824121" w:rsidRPr="00A70E36">
              <w:rPr>
                <w:rStyle w:val="Hyperlink"/>
              </w:rPr>
              <w:t>Key performance indicators</w:t>
            </w:r>
            <w:r w:rsidR="00824121">
              <w:rPr>
                <w:webHidden/>
              </w:rPr>
              <w:tab/>
            </w:r>
            <w:r w:rsidR="00824121">
              <w:rPr>
                <w:webHidden/>
              </w:rPr>
              <w:fldChar w:fldCharType="begin"/>
            </w:r>
            <w:r w:rsidR="00824121">
              <w:rPr>
                <w:webHidden/>
              </w:rPr>
              <w:instrText xml:space="preserve"> PAGEREF _Toc527376323 \h </w:instrText>
            </w:r>
            <w:r w:rsidR="00824121">
              <w:rPr>
                <w:webHidden/>
              </w:rPr>
            </w:r>
            <w:r w:rsidR="00824121">
              <w:rPr>
                <w:webHidden/>
              </w:rPr>
              <w:fldChar w:fldCharType="separate"/>
            </w:r>
            <w:r w:rsidR="00514E47">
              <w:rPr>
                <w:webHidden/>
              </w:rPr>
              <w:t>8</w:t>
            </w:r>
            <w:r w:rsidR="00824121">
              <w:rPr>
                <w:webHidden/>
              </w:rPr>
              <w:fldChar w:fldCharType="end"/>
            </w:r>
          </w:hyperlink>
        </w:p>
        <w:p w14:paraId="467CDB9F" w14:textId="7C504C73" w:rsidR="00824121" w:rsidRDefault="009A76D9">
          <w:pPr>
            <w:pStyle w:val="TOC2"/>
            <w:rPr>
              <w:rFonts w:asciiTheme="minorHAnsi" w:eastAsiaTheme="minorEastAsia" w:hAnsiTheme="minorHAnsi" w:cstheme="minorBidi"/>
              <w:szCs w:val="22"/>
            </w:rPr>
          </w:pPr>
          <w:hyperlink w:anchor="_Toc527376324" w:history="1">
            <w:r w:rsidR="00824121" w:rsidRPr="00A70E36">
              <w:rPr>
                <w:rStyle w:val="Hyperlink"/>
              </w:rPr>
              <w:t>Other relevant information</w:t>
            </w:r>
            <w:r w:rsidR="00824121">
              <w:rPr>
                <w:webHidden/>
              </w:rPr>
              <w:tab/>
            </w:r>
            <w:r w:rsidR="00824121">
              <w:rPr>
                <w:webHidden/>
              </w:rPr>
              <w:fldChar w:fldCharType="begin"/>
            </w:r>
            <w:r w:rsidR="00824121">
              <w:rPr>
                <w:webHidden/>
              </w:rPr>
              <w:instrText xml:space="preserve"> PAGEREF _Toc527376324 \h </w:instrText>
            </w:r>
            <w:r w:rsidR="00824121">
              <w:rPr>
                <w:webHidden/>
              </w:rPr>
            </w:r>
            <w:r w:rsidR="00824121">
              <w:rPr>
                <w:webHidden/>
              </w:rPr>
              <w:fldChar w:fldCharType="separate"/>
            </w:r>
            <w:r w:rsidR="00514E47">
              <w:rPr>
                <w:webHidden/>
              </w:rPr>
              <w:t>8</w:t>
            </w:r>
            <w:r w:rsidR="00824121">
              <w:rPr>
                <w:webHidden/>
              </w:rPr>
              <w:fldChar w:fldCharType="end"/>
            </w:r>
          </w:hyperlink>
        </w:p>
        <w:p w14:paraId="3F023D20" w14:textId="16AA8311" w:rsidR="00824121" w:rsidRDefault="009A76D9">
          <w:pPr>
            <w:pStyle w:val="TOC1"/>
            <w:rPr>
              <w:rFonts w:asciiTheme="minorHAnsi" w:eastAsiaTheme="minorEastAsia" w:hAnsiTheme="minorHAnsi" w:cstheme="minorBidi"/>
              <w:b w:val="0"/>
              <w:bCs w:val="0"/>
              <w:sz w:val="22"/>
              <w:szCs w:val="22"/>
            </w:rPr>
          </w:pPr>
          <w:hyperlink w:anchor="_Toc527376325" w:history="1">
            <w:r w:rsidR="00824121" w:rsidRPr="00A70E36">
              <w:rPr>
                <w:rStyle w:val="Hyperlink"/>
              </w:rPr>
              <w:t>4.</w:t>
            </w:r>
            <w:r w:rsidR="00824121">
              <w:rPr>
                <w:rFonts w:asciiTheme="minorHAnsi" w:eastAsiaTheme="minorEastAsia" w:hAnsiTheme="minorHAnsi" w:cstheme="minorBidi"/>
                <w:b w:val="0"/>
                <w:bCs w:val="0"/>
                <w:sz w:val="22"/>
                <w:szCs w:val="22"/>
              </w:rPr>
              <w:tab/>
            </w:r>
            <w:r w:rsidR="00824121" w:rsidRPr="00A70E36">
              <w:rPr>
                <w:rStyle w:val="Hyperlink"/>
              </w:rPr>
              <w:t>About the Linkage Projects grant opportunity</w:t>
            </w:r>
            <w:r w:rsidR="00824121">
              <w:rPr>
                <w:webHidden/>
              </w:rPr>
              <w:tab/>
            </w:r>
            <w:r w:rsidR="00824121">
              <w:rPr>
                <w:webHidden/>
              </w:rPr>
              <w:fldChar w:fldCharType="begin"/>
            </w:r>
            <w:r w:rsidR="00824121">
              <w:rPr>
                <w:webHidden/>
              </w:rPr>
              <w:instrText xml:space="preserve"> PAGEREF _Toc527376325 \h </w:instrText>
            </w:r>
            <w:r w:rsidR="00824121">
              <w:rPr>
                <w:webHidden/>
              </w:rPr>
            </w:r>
            <w:r w:rsidR="00824121">
              <w:rPr>
                <w:webHidden/>
              </w:rPr>
              <w:fldChar w:fldCharType="separate"/>
            </w:r>
            <w:r w:rsidR="00514E47">
              <w:rPr>
                <w:webHidden/>
              </w:rPr>
              <w:t>9</w:t>
            </w:r>
            <w:r w:rsidR="00824121">
              <w:rPr>
                <w:webHidden/>
              </w:rPr>
              <w:fldChar w:fldCharType="end"/>
            </w:r>
          </w:hyperlink>
        </w:p>
        <w:p w14:paraId="53EFD0B6" w14:textId="49EA1436" w:rsidR="00824121" w:rsidRDefault="009A76D9">
          <w:pPr>
            <w:pStyle w:val="TOC2"/>
            <w:rPr>
              <w:rFonts w:asciiTheme="minorHAnsi" w:eastAsiaTheme="minorEastAsia" w:hAnsiTheme="minorHAnsi" w:cstheme="minorBidi"/>
              <w:szCs w:val="22"/>
            </w:rPr>
          </w:pPr>
          <w:hyperlink w:anchor="_Toc527376326" w:history="1">
            <w:r w:rsidR="00824121" w:rsidRPr="00A70E36">
              <w:rPr>
                <w:rStyle w:val="Hyperlink"/>
              </w:rPr>
              <w:t>Important dates</w:t>
            </w:r>
            <w:r w:rsidR="00824121">
              <w:rPr>
                <w:webHidden/>
              </w:rPr>
              <w:tab/>
            </w:r>
            <w:r w:rsidR="00824121">
              <w:rPr>
                <w:webHidden/>
              </w:rPr>
              <w:fldChar w:fldCharType="begin"/>
            </w:r>
            <w:r w:rsidR="00824121">
              <w:rPr>
                <w:webHidden/>
              </w:rPr>
              <w:instrText xml:space="preserve"> PAGEREF _Toc527376326 \h </w:instrText>
            </w:r>
            <w:r w:rsidR="00824121">
              <w:rPr>
                <w:webHidden/>
              </w:rPr>
            </w:r>
            <w:r w:rsidR="00824121">
              <w:rPr>
                <w:webHidden/>
              </w:rPr>
              <w:fldChar w:fldCharType="separate"/>
            </w:r>
            <w:r w:rsidR="00514E47">
              <w:rPr>
                <w:webHidden/>
              </w:rPr>
              <w:t>9</w:t>
            </w:r>
            <w:r w:rsidR="00824121">
              <w:rPr>
                <w:webHidden/>
              </w:rPr>
              <w:fldChar w:fldCharType="end"/>
            </w:r>
          </w:hyperlink>
        </w:p>
        <w:p w14:paraId="3226B906" w14:textId="6D7411C8" w:rsidR="00824121" w:rsidRDefault="009A76D9">
          <w:pPr>
            <w:pStyle w:val="TOC2"/>
            <w:rPr>
              <w:rFonts w:asciiTheme="minorHAnsi" w:eastAsiaTheme="minorEastAsia" w:hAnsiTheme="minorHAnsi" w:cstheme="minorBidi"/>
              <w:szCs w:val="22"/>
            </w:rPr>
          </w:pPr>
          <w:hyperlink w:anchor="_Toc527376327" w:history="1">
            <w:r w:rsidR="00824121" w:rsidRPr="00A70E36">
              <w:rPr>
                <w:rStyle w:val="Hyperlink"/>
              </w:rPr>
              <w:t>Description</w:t>
            </w:r>
            <w:r w:rsidR="00824121">
              <w:rPr>
                <w:webHidden/>
              </w:rPr>
              <w:tab/>
            </w:r>
            <w:r w:rsidR="00824121">
              <w:rPr>
                <w:webHidden/>
              </w:rPr>
              <w:fldChar w:fldCharType="begin"/>
            </w:r>
            <w:r w:rsidR="00824121">
              <w:rPr>
                <w:webHidden/>
              </w:rPr>
              <w:instrText xml:space="preserve"> PAGEREF _Toc527376327 \h </w:instrText>
            </w:r>
            <w:r w:rsidR="00824121">
              <w:rPr>
                <w:webHidden/>
              </w:rPr>
            </w:r>
            <w:r w:rsidR="00824121">
              <w:rPr>
                <w:webHidden/>
              </w:rPr>
              <w:fldChar w:fldCharType="separate"/>
            </w:r>
            <w:r w:rsidR="00514E47">
              <w:rPr>
                <w:webHidden/>
              </w:rPr>
              <w:t>9</w:t>
            </w:r>
            <w:r w:rsidR="00824121">
              <w:rPr>
                <w:webHidden/>
              </w:rPr>
              <w:fldChar w:fldCharType="end"/>
            </w:r>
          </w:hyperlink>
        </w:p>
        <w:p w14:paraId="1294EC08" w14:textId="127F4CAB" w:rsidR="00824121" w:rsidRDefault="009A76D9">
          <w:pPr>
            <w:pStyle w:val="TOC2"/>
            <w:rPr>
              <w:rFonts w:asciiTheme="minorHAnsi" w:eastAsiaTheme="minorEastAsia" w:hAnsiTheme="minorHAnsi" w:cstheme="minorBidi"/>
              <w:szCs w:val="22"/>
            </w:rPr>
          </w:pPr>
          <w:hyperlink w:anchor="_Toc527376328" w:history="1">
            <w:r w:rsidR="00824121" w:rsidRPr="00A70E36">
              <w:rPr>
                <w:rStyle w:val="Hyperlink"/>
              </w:rPr>
              <w:t>Objectives</w:t>
            </w:r>
            <w:r w:rsidR="00824121">
              <w:rPr>
                <w:webHidden/>
              </w:rPr>
              <w:tab/>
            </w:r>
            <w:r w:rsidR="00824121">
              <w:rPr>
                <w:webHidden/>
              </w:rPr>
              <w:fldChar w:fldCharType="begin"/>
            </w:r>
            <w:r w:rsidR="00824121">
              <w:rPr>
                <w:webHidden/>
              </w:rPr>
              <w:instrText xml:space="preserve"> PAGEREF _Toc527376328 \h </w:instrText>
            </w:r>
            <w:r w:rsidR="00824121">
              <w:rPr>
                <w:webHidden/>
              </w:rPr>
            </w:r>
            <w:r w:rsidR="00824121">
              <w:rPr>
                <w:webHidden/>
              </w:rPr>
              <w:fldChar w:fldCharType="separate"/>
            </w:r>
            <w:r w:rsidR="00514E47">
              <w:rPr>
                <w:webHidden/>
              </w:rPr>
              <w:t>9</w:t>
            </w:r>
            <w:r w:rsidR="00824121">
              <w:rPr>
                <w:webHidden/>
              </w:rPr>
              <w:fldChar w:fldCharType="end"/>
            </w:r>
          </w:hyperlink>
        </w:p>
        <w:p w14:paraId="762FA201" w14:textId="46372EEB" w:rsidR="00824121" w:rsidRDefault="009A76D9">
          <w:pPr>
            <w:pStyle w:val="TOC1"/>
            <w:rPr>
              <w:rFonts w:asciiTheme="minorHAnsi" w:eastAsiaTheme="minorEastAsia" w:hAnsiTheme="minorHAnsi" w:cstheme="minorBidi"/>
              <w:b w:val="0"/>
              <w:bCs w:val="0"/>
              <w:sz w:val="22"/>
              <w:szCs w:val="22"/>
            </w:rPr>
          </w:pPr>
          <w:hyperlink w:anchor="_Toc527376329" w:history="1">
            <w:r w:rsidR="00824121" w:rsidRPr="00A70E36">
              <w:rPr>
                <w:rStyle w:val="Hyperlink"/>
              </w:rPr>
              <w:t>5.</w:t>
            </w:r>
            <w:r w:rsidR="00824121">
              <w:rPr>
                <w:rFonts w:asciiTheme="minorHAnsi" w:eastAsiaTheme="minorEastAsia" w:hAnsiTheme="minorHAnsi" w:cstheme="minorBidi"/>
                <w:b w:val="0"/>
                <w:bCs w:val="0"/>
                <w:sz w:val="22"/>
                <w:szCs w:val="22"/>
              </w:rPr>
              <w:tab/>
            </w:r>
            <w:r w:rsidR="00824121" w:rsidRPr="00A70E36">
              <w:rPr>
                <w:rStyle w:val="Hyperlink"/>
              </w:rPr>
              <w:t>Grant amount and grant period</w:t>
            </w:r>
            <w:r w:rsidR="00824121">
              <w:rPr>
                <w:webHidden/>
              </w:rPr>
              <w:tab/>
            </w:r>
            <w:r w:rsidR="00824121">
              <w:rPr>
                <w:webHidden/>
              </w:rPr>
              <w:fldChar w:fldCharType="begin"/>
            </w:r>
            <w:r w:rsidR="00824121">
              <w:rPr>
                <w:webHidden/>
              </w:rPr>
              <w:instrText xml:space="preserve"> PAGEREF _Toc527376329 \h </w:instrText>
            </w:r>
            <w:r w:rsidR="00824121">
              <w:rPr>
                <w:webHidden/>
              </w:rPr>
            </w:r>
            <w:r w:rsidR="00824121">
              <w:rPr>
                <w:webHidden/>
              </w:rPr>
              <w:fldChar w:fldCharType="separate"/>
            </w:r>
            <w:r w:rsidR="00514E47">
              <w:rPr>
                <w:webHidden/>
              </w:rPr>
              <w:t>10</w:t>
            </w:r>
            <w:r w:rsidR="00824121">
              <w:rPr>
                <w:webHidden/>
              </w:rPr>
              <w:fldChar w:fldCharType="end"/>
            </w:r>
          </w:hyperlink>
        </w:p>
        <w:p w14:paraId="1C66FBEC" w14:textId="2918ECC0" w:rsidR="00824121" w:rsidRDefault="009A76D9">
          <w:pPr>
            <w:pStyle w:val="TOC1"/>
            <w:rPr>
              <w:rFonts w:asciiTheme="minorHAnsi" w:eastAsiaTheme="minorEastAsia" w:hAnsiTheme="minorHAnsi" w:cstheme="minorBidi"/>
              <w:b w:val="0"/>
              <w:bCs w:val="0"/>
              <w:sz w:val="22"/>
              <w:szCs w:val="22"/>
            </w:rPr>
          </w:pPr>
          <w:hyperlink w:anchor="_Toc527376330" w:history="1">
            <w:r w:rsidR="00824121" w:rsidRPr="00A70E36">
              <w:rPr>
                <w:rStyle w:val="Hyperlink"/>
              </w:rPr>
              <w:t>6.</w:t>
            </w:r>
            <w:r w:rsidR="00824121">
              <w:rPr>
                <w:rFonts w:asciiTheme="minorHAnsi" w:eastAsiaTheme="minorEastAsia" w:hAnsiTheme="minorHAnsi" w:cstheme="minorBidi"/>
                <w:b w:val="0"/>
                <w:bCs w:val="0"/>
                <w:sz w:val="22"/>
                <w:szCs w:val="22"/>
              </w:rPr>
              <w:tab/>
            </w:r>
            <w:r w:rsidR="00824121" w:rsidRPr="00A70E36">
              <w:rPr>
                <w:rStyle w:val="Hyperlink"/>
              </w:rPr>
              <w:t>Grant eligibility criteria</w:t>
            </w:r>
            <w:r w:rsidR="00824121">
              <w:rPr>
                <w:webHidden/>
              </w:rPr>
              <w:tab/>
            </w:r>
            <w:r w:rsidR="00824121">
              <w:rPr>
                <w:webHidden/>
              </w:rPr>
              <w:fldChar w:fldCharType="begin"/>
            </w:r>
            <w:r w:rsidR="00824121">
              <w:rPr>
                <w:webHidden/>
              </w:rPr>
              <w:instrText xml:space="preserve"> PAGEREF _Toc527376330 \h </w:instrText>
            </w:r>
            <w:r w:rsidR="00824121">
              <w:rPr>
                <w:webHidden/>
              </w:rPr>
            </w:r>
            <w:r w:rsidR="00824121">
              <w:rPr>
                <w:webHidden/>
              </w:rPr>
              <w:fldChar w:fldCharType="separate"/>
            </w:r>
            <w:r w:rsidR="00514E47">
              <w:rPr>
                <w:webHidden/>
              </w:rPr>
              <w:t>10</w:t>
            </w:r>
            <w:r w:rsidR="00824121">
              <w:rPr>
                <w:webHidden/>
              </w:rPr>
              <w:fldChar w:fldCharType="end"/>
            </w:r>
          </w:hyperlink>
        </w:p>
        <w:p w14:paraId="35DB5471" w14:textId="0974DED0" w:rsidR="00824121" w:rsidRDefault="009A76D9">
          <w:pPr>
            <w:pStyle w:val="TOC2"/>
            <w:rPr>
              <w:rFonts w:asciiTheme="minorHAnsi" w:eastAsiaTheme="minorEastAsia" w:hAnsiTheme="minorHAnsi" w:cstheme="minorBidi"/>
              <w:szCs w:val="22"/>
            </w:rPr>
          </w:pPr>
          <w:hyperlink w:anchor="_Toc527376331" w:history="1">
            <w:r w:rsidR="00824121" w:rsidRPr="00A70E36">
              <w:rPr>
                <w:rStyle w:val="Hyperlink"/>
              </w:rPr>
              <w:t>What are the eligibility requirements for applications?</w:t>
            </w:r>
            <w:r w:rsidR="00824121">
              <w:rPr>
                <w:webHidden/>
              </w:rPr>
              <w:tab/>
            </w:r>
            <w:r w:rsidR="00824121">
              <w:rPr>
                <w:webHidden/>
              </w:rPr>
              <w:fldChar w:fldCharType="begin"/>
            </w:r>
            <w:r w:rsidR="00824121">
              <w:rPr>
                <w:webHidden/>
              </w:rPr>
              <w:instrText xml:space="preserve"> PAGEREF _Toc527376331 \h </w:instrText>
            </w:r>
            <w:r w:rsidR="00824121">
              <w:rPr>
                <w:webHidden/>
              </w:rPr>
            </w:r>
            <w:r w:rsidR="00824121">
              <w:rPr>
                <w:webHidden/>
              </w:rPr>
              <w:fldChar w:fldCharType="separate"/>
            </w:r>
            <w:r w:rsidR="00514E47">
              <w:rPr>
                <w:webHidden/>
              </w:rPr>
              <w:t>11</w:t>
            </w:r>
            <w:r w:rsidR="00824121">
              <w:rPr>
                <w:webHidden/>
              </w:rPr>
              <w:fldChar w:fldCharType="end"/>
            </w:r>
          </w:hyperlink>
        </w:p>
        <w:p w14:paraId="3A43465F" w14:textId="0C7EE98E" w:rsidR="00824121" w:rsidRDefault="009A76D9">
          <w:pPr>
            <w:pStyle w:val="TOC2"/>
            <w:rPr>
              <w:rFonts w:asciiTheme="minorHAnsi" w:eastAsiaTheme="minorEastAsia" w:hAnsiTheme="minorHAnsi" w:cstheme="minorBidi"/>
              <w:szCs w:val="22"/>
            </w:rPr>
          </w:pPr>
          <w:hyperlink w:anchor="_Toc527376332" w:history="1">
            <w:r w:rsidR="00824121" w:rsidRPr="00A70E36">
              <w:rPr>
                <w:rStyle w:val="Hyperlink"/>
              </w:rPr>
              <w:t>Who is eligible to apply for a grant?</w:t>
            </w:r>
            <w:r w:rsidR="00824121">
              <w:rPr>
                <w:webHidden/>
              </w:rPr>
              <w:tab/>
            </w:r>
            <w:r w:rsidR="00824121">
              <w:rPr>
                <w:webHidden/>
              </w:rPr>
              <w:fldChar w:fldCharType="begin"/>
            </w:r>
            <w:r w:rsidR="00824121">
              <w:rPr>
                <w:webHidden/>
              </w:rPr>
              <w:instrText xml:space="preserve"> PAGEREF _Toc527376332 \h </w:instrText>
            </w:r>
            <w:r w:rsidR="00824121">
              <w:rPr>
                <w:webHidden/>
              </w:rPr>
            </w:r>
            <w:r w:rsidR="00824121">
              <w:rPr>
                <w:webHidden/>
              </w:rPr>
              <w:fldChar w:fldCharType="separate"/>
            </w:r>
            <w:r w:rsidR="00514E47">
              <w:rPr>
                <w:webHidden/>
              </w:rPr>
              <w:t>12</w:t>
            </w:r>
            <w:r w:rsidR="00824121">
              <w:rPr>
                <w:webHidden/>
              </w:rPr>
              <w:fldChar w:fldCharType="end"/>
            </w:r>
          </w:hyperlink>
        </w:p>
        <w:p w14:paraId="41EF83C0" w14:textId="305F518A" w:rsidR="00824121" w:rsidRDefault="009A76D9">
          <w:pPr>
            <w:pStyle w:val="TOC2"/>
            <w:rPr>
              <w:rFonts w:asciiTheme="minorHAnsi" w:eastAsiaTheme="minorEastAsia" w:hAnsiTheme="minorHAnsi" w:cstheme="minorBidi"/>
              <w:szCs w:val="22"/>
            </w:rPr>
          </w:pPr>
          <w:hyperlink w:anchor="_Toc527376333" w:history="1">
            <w:r w:rsidR="00824121" w:rsidRPr="00A70E36">
              <w:rPr>
                <w:rStyle w:val="Hyperlink"/>
              </w:rPr>
              <w:t>Who is eligible to be a Partner Organisations?</w:t>
            </w:r>
            <w:r w:rsidR="00824121">
              <w:rPr>
                <w:webHidden/>
              </w:rPr>
              <w:tab/>
            </w:r>
            <w:r w:rsidR="00824121">
              <w:rPr>
                <w:webHidden/>
              </w:rPr>
              <w:fldChar w:fldCharType="begin"/>
            </w:r>
            <w:r w:rsidR="00824121">
              <w:rPr>
                <w:webHidden/>
              </w:rPr>
              <w:instrText xml:space="preserve"> PAGEREF _Toc527376333 \h </w:instrText>
            </w:r>
            <w:r w:rsidR="00824121">
              <w:rPr>
                <w:webHidden/>
              </w:rPr>
            </w:r>
            <w:r w:rsidR="00824121">
              <w:rPr>
                <w:webHidden/>
              </w:rPr>
              <w:fldChar w:fldCharType="separate"/>
            </w:r>
            <w:r w:rsidR="00514E47">
              <w:rPr>
                <w:webHidden/>
              </w:rPr>
              <w:t>14</w:t>
            </w:r>
            <w:r w:rsidR="00824121">
              <w:rPr>
                <w:webHidden/>
              </w:rPr>
              <w:fldChar w:fldCharType="end"/>
            </w:r>
          </w:hyperlink>
        </w:p>
        <w:p w14:paraId="1C9E4367" w14:textId="007974CB" w:rsidR="00824121" w:rsidRDefault="009A76D9">
          <w:pPr>
            <w:pStyle w:val="TOC2"/>
            <w:rPr>
              <w:rFonts w:asciiTheme="minorHAnsi" w:eastAsiaTheme="minorEastAsia" w:hAnsiTheme="minorHAnsi" w:cstheme="minorBidi"/>
              <w:szCs w:val="22"/>
            </w:rPr>
          </w:pPr>
          <w:hyperlink w:anchor="_Toc527376334" w:history="1">
            <w:r w:rsidR="00824121" w:rsidRPr="00A70E36">
              <w:rPr>
                <w:rStyle w:val="Hyperlink"/>
              </w:rPr>
              <w:t>Who is eligible to be an Other Organisation?</w:t>
            </w:r>
            <w:r w:rsidR="00824121">
              <w:rPr>
                <w:webHidden/>
              </w:rPr>
              <w:tab/>
            </w:r>
            <w:r w:rsidR="00824121">
              <w:rPr>
                <w:webHidden/>
              </w:rPr>
              <w:fldChar w:fldCharType="begin"/>
            </w:r>
            <w:r w:rsidR="00824121">
              <w:rPr>
                <w:webHidden/>
              </w:rPr>
              <w:instrText xml:space="preserve"> PAGEREF _Toc527376334 \h </w:instrText>
            </w:r>
            <w:r w:rsidR="00824121">
              <w:rPr>
                <w:webHidden/>
              </w:rPr>
            </w:r>
            <w:r w:rsidR="00824121">
              <w:rPr>
                <w:webHidden/>
              </w:rPr>
              <w:fldChar w:fldCharType="separate"/>
            </w:r>
            <w:r w:rsidR="00514E47">
              <w:rPr>
                <w:webHidden/>
              </w:rPr>
              <w:t>15</w:t>
            </w:r>
            <w:r w:rsidR="00824121">
              <w:rPr>
                <w:webHidden/>
              </w:rPr>
              <w:fldChar w:fldCharType="end"/>
            </w:r>
          </w:hyperlink>
        </w:p>
        <w:p w14:paraId="7E8C9A69" w14:textId="6C2A5927" w:rsidR="00824121" w:rsidRDefault="009A76D9">
          <w:pPr>
            <w:pStyle w:val="TOC2"/>
            <w:rPr>
              <w:rFonts w:asciiTheme="minorHAnsi" w:eastAsiaTheme="minorEastAsia" w:hAnsiTheme="minorHAnsi" w:cstheme="minorBidi"/>
              <w:szCs w:val="22"/>
            </w:rPr>
          </w:pPr>
          <w:hyperlink w:anchor="_Toc527376335" w:history="1">
            <w:r w:rsidR="00824121" w:rsidRPr="00A70E36">
              <w:rPr>
                <w:rStyle w:val="Hyperlink"/>
              </w:rPr>
              <w:t>Who is eligible to be a named participant?</w:t>
            </w:r>
            <w:r w:rsidR="00824121">
              <w:rPr>
                <w:webHidden/>
              </w:rPr>
              <w:tab/>
            </w:r>
            <w:r w:rsidR="00824121">
              <w:rPr>
                <w:webHidden/>
              </w:rPr>
              <w:fldChar w:fldCharType="begin"/>
            </w:r>
            <w:r w:rsidR="00824121">
              <w:rPr>
                <w:webHidden/>
              </w:rPr>
              <w:instrText xml:space="preserve"> PAGEREF _Toc527376335 \h </w:instrText>
            </w:r>
            <w:r w:rsidR="00824121">
              <w:rPr>
                <w:webHidden/>
              </w:rPr>
            </w:r>
            <w:r w:rsidR="00824121">
              <w:rPr>
                <w:webHidden/>
              </w:rPr>
              <w:fldChar w:fldCharType="separate"/>
            </w:r>
            <w:r w:rsidR="00514E47">
              <w:rPr>
                <w:webHidden/>
              </w:rPr>
              <w:t>15</w:t>
            </w:r>
            <w:r w:rsidR="00824121">
              <w:rPr>
                <w:webHidden/>
              </w:rPr>
              <w:fldChar w:fldCharType="end"/>
            </w:r>
          </w:hyperlink>
        </w:p>
        <w:p w14:paraId="730C9FBC" w14:textId="629D1814" w:rsidR="00824121" w:rsidRDefault="009A76D9">
          <w:pPr>
            <w:pStyle w:val="TOC2"/>
            <w:rPr>
              <w:rFonts w:asciiTheme="minorHAnsi" w:eastAsiaTheme="minorEastAsia" w:hAnsiTheme="minorHAnsi" w:cstheme="minorBidi"/>
              <w:szCs w:val="22"/>
            </w:rPr>
          </w:pPr>
          <w:hyperlink w:anchor="_Toc527376336" w:history="1">
            <w:r w:rsidR="00824121" w:rsidRPr="00A70E36">
              <w:rPr>
                <w:rStyle w:val="Hyperlink"/>
              </w:rPr>
              <w:t>Chief Investigator</w:t>
            </w:r>
            <w:r w:rsidR="00824121">
              <w:rPr>
                <w:webHidden/>
              </w:rPr>
              <w:tab/>
            </w:r>
            <w:r w:rsidR="00824121">
              <w:rPr>
                <w:webHidden/>
              </w:rPr>
              <w:fldChar w:fldCharType="begin"/>
            </w:r>
            <w:r w:rsidR="00824121">
              <w:rPr>
                <w:webHidden/>
              </w:rPr>
              <w:instrText xml:space="preserve"> PAGEREF _Toc527376336 \h </w:instrText>
            </w:r>
            <w:r w:rsidR="00824121">
              <w:rPr>
                <w:webHidden/>
              </w:rPr>
            </w:r>
            <w:r w:rsidR="00824121">
              <w:rPr>
                <w:webHidden/>
              </w:rPr>
              <w:fldChar w:fldCharType="separate"/>
            </w:r>
            <w:r w:rsidR="00514E47">
              <w:rPr>
                <w:webHidden/>
              </w:rPr>
              <w:t>16</w:t>
            </w:r>
            <w:r w:rsidR="00824121">
              <w:rPr>
                <w:webHidden/>
              </w:rPr>
              <w:fldChar w:fldCharType="end"/>
            </w:r>
          </w:hyperlink>
        </w:p>
        <w:p w14:paraId="4658D739" w14:textId="1064A8D0" w:rsidR="00824121" w:rsidRDefault="009A76D9">
          <w:pPr>
            <w:pStyle w:val="TOC2"/>
            <w:rPr>
              <w:rFonts w:asciiTheme="minorHAnsi" w:eastAsiaTheme="minorEastAsia" w:hAnsiTheme="minorHAnsi" w:cstheme="minorBidi"/>
              <w:szCs w:val="22"/>
            </w:rPr>
          </w:pPr>
          <w:hyperlink w:anchor="_Toc527376337" w:history="1">
            <w:r w:rsidR="00824121" w:rsidRPr="00A70E36">
              <w:rPr>
                <w:rStyle w:val="Hyperlink"/>
              </w:rPr>
              <w:t>Partner Investigator</w:t>
            </w:r>
            <w:r w:rsidR="00824121">
              <w:rPr>
                <w:webHidden/>
              </w:rPr>
              <w:tab/>
            </w:r>
            <w:r w:rsidR="00824121">
              <w:rPr>
                <w:webHidden/>
              </w:rPr>
              <w:fldChar w:fldCharType="begin"/>
            </w:r>
            <w:r w:rsidR="00824121">
              <w:rPr>
                <w:webHidden/>
              </w:rPr>
              <w:instrText xml:space="preserve"> PAGEREF _Toc527376337 \h </w:instrText>
            </w:r>
            <w:r w:rsidR="00824121">
              <w:rPr>
                <w:webHidden/>
              </w:rPr>
            </w:r>
            <w:r w:rsidR="00824121">
              <w:rPr>
                <w:webHidden/>
              </w:rPr>
              <w:fldChar w:fldCharType="separate"/>
            </w:r>
            <w:r w:rsidR="00514E47">
              <w:rPr>
                <w:webHidden/>
              </w:rPr>
              <w:t>17</w:t>
            </w:r>
            <w:r w:rsidR="00824121">
              <w:rPr>
                <w:webHidden/>
              </w:rPr>
              <w:fldChar w:fldCharType="end"/>
            </w:r>
          </w:hyperlink>
        </w:p>
        <w:p w14:paraId="59457D26" w14:textId="4C095245" w:rsidR="00824121" w:rsidRDefault="009A76D9">
          <w:pPr>
            <w:pStyle w:val="TOC2"/>
            <w:rPr>
              <w:rFonts w:asciiTheme="minorHAnsi" w:eastAsiaTheme="minorEastAsia" w:hAnsiTheme="minorHAnsi" w:cstheme="minorBidi"/>
              <w:szCs w:val="22"/>
            </w:rPr>
          </w:pPr>
          <w:hyperlink w:anchor="_Toc527376338" w:history="1">
            <w:r w:rsidR="00824121" w:rsidRPr="00A70E36">
              <w:rPr>
                <w:rStyle w:val="Hyperlink"/>
              </w:rPr>
              <w:t>What are the limits on the number of applications and projects per named participant?</w:t>
            </w:r>
            <w:r w:rsidR="00824121">
              <w:rPr>
                <w:webHidden/>
              </w:rPr>
              <w:tab/>
            </w:r>
            <w:r w:rsidR="00824121">
              <w:rPr>
                <w:webHidden/>
              </w:rPr>
              <w:fldChar w:fldCharType="begin"/>
            </w:r>
            <w:r w:rsidR="00824121">
              <w:rPr>
                <w:webHidden/>
              </w:rPr>
              <w:instrText xml:space="preserve"> PAGEREF _Toc527376338 \h </w:instrText>
            </w:r>
            <w:r w:rsidR="00824121">
              <w:rPr>
                <w:webHidden/>
              </w:rPr>
            </w:r>
            <w:r w:rsidR="00824121">
              <w:rPr>
                <w:webHidden/>
              </w:rPr>
              <w:fldChar w:fldCharType="separate"/>
            </w:r>
            <w:r w:rsidR="00514E47">
              <w:rPr>
                <w:webHidden/>
              </w:rPr>
              <w:t>17</w:t>
            </w:r>
            <w:r w:rsidR="00824121">
              <w:rPr>
                <w:webHidden/>
              </w:rPr>
              <w:fldChar w:fldCharType="end"/>
            </w:r>
          </w:hyperlink>
        </w:p>
        <w:p w14:paraId="59DEF3AB" w14:textId="088BE491" w:rsidR="00824121" w:rsidRDefault="009A76D9">
          <w:pPr>
            <w:pStyle w:val="TOC1"/>
            <w:rPr>
              <w:rFonts w:asciiTheme="minorHAnsi" w:eastAsiaTheme="minorEastAsia" w:hAnsiTheme="minorHAnsi" w:cstheme="minorBidi"/>
              <w:b w:val="0"/>
              <w:bCs w:val="0"/>
              <w:sz w:val="22"/>
              <w:szCs w:val="22"/>
            </w:rPr>
          </w:pPr>
          <w:hyperlink w:anchor="_Toc527376339" w:history="1">
            <w:r w:rsidR="00824121" w:rsidRPr="00A70E36">
              <w:rPr>
                <w:rStyle w:val="Hyperlink"/>
              </w:rPr>
              <w:t>7.</w:t>
            </w:r>
            <w:r w:rsidR="00824121">
              <w:rPr>
                <w:rFonts w:asciiTheme="minorHAnsi" w:eastAsiaTheme="minorEastAsia" w:hAnsiTheme="minorHAnsi" w:cstheme="minorBidi"/>
                <w:b w:val="0"/>
                <w:bCs w:val="0"/>
                <w:sz w:val="22"/>
                <w:szCs w:val="22"/>
              </w:rPr>
              <w:tab/>
            </w:r>
            <w:r w:rsidR="00824121" w:rsidRPr="00A70E36">
              <w:rPr>
                <w:rStyle w:val="Hyperlink"/>
              </w:rPr>
              <w:t>What the grant money can be used for</w:t>
            </w:r>
            <w:r w:rsidR="00824121">
              <w:rPr>
                <w:webHidden/>
              </w:rPr>
              <w:tab/>
            </w:r>
            <w:r w:rsidR="00824121">
              <w:rPr>
                <w:webHidden/>
              </w:rPr>
              <w:fldChar w:fldCharType="begin"/>
            </w:r>
            <w:r w:rsidR="00824121">
              <w:rPr>
                <w:webHidden/>
              </w:rPr>
              <w:instrText xml:space="preserve"> PAGEREF _Toc527376339 \h </w:instrText>
            </w:r>
            <w:r w:rsidR="00824121">
              <w:rPr>
                <w:webHidden/>
              </w:rPr>
            </w:r>
            <w:r w:rsidR="00824121">
              <w:rPr>
                <w:webHidden/>
              </w:rPr>
              <w:fldChar w:fldCharType="separate"/>
            </w:r>
            <w:r w:rsidR="00514E47">
              <w:rPr>
                <w:webHidden/>
              </w:rPr>
              <w:t>18</w:t>
            </w:r>
            <w:r w:rsidR="00824121">
              <w:rPr>
                <w:webHidden/>
              </w:rPr>
              <w:fldChar w:fldCharType="end"/>
            </w:r>
          </w:hyperlink>
        </w:p>
        <w:p w14:paraId="5936D14B" w14:textId="17AE6225" w:rsidR="00824121" w:rsidRDefault="009A76D9">
          <w:pPr>
            <w:pStyle w:val="TOC2"/>
            <w:rPr>
              <w:rFonts w:asciiTheme="minorHAnsi" w:eastAsiaTheme="minorEastAsia" w:hAnsiTheme="minorHAnsi" w:cstheme="minorBidi"/>
              <w:szCs w:val="22"/>
            </w:rPr>
          </w:pPr>
          <w:hyperlink w:anchor="_Toc527376340" w:history="1">
            <w:r w:rsidR="00824121" w:rsidRPr="00A70E36">
              <w:rPr>
                <w:rStyle w:val="Hyperlink"/>
              </w:rPr>
              <w:t>Eligible grant activities</w:t>
            </w:r>
            <w:r w:rsidR="00824121">
              <w:rPr>
                <w:webHidden/>
              </w:rPr>
              <w:tab/>
            </w:r>
            <w:r w:rsidR="00824121">
              <w:rPr>
                <w:webHidden/>
              </w:rPr>
              <w:fldChar w:fldCharType="begin"/>
            </w:r>
            <w:r w:rsidR="00824121">
              <w:rPr>
                <w:webHidden/>
              </w:rPr>
              <w:instrText xml:space="preserve"> PAGEREF _Toc527376340 \h </w:instrText>
            </w:r>
            <w:r w:rsidR="00824121">
              <w:rPr>
                <w:webHidden/>
              </w:rPr>
            </w:r>
            <w:r w:rsidR="00824121">
              <w:rPr>
                <w:webHidden/>
              </w:rPr>
              <w:fldChar w:fldCharType="separate"/>
            </w:r>
            <w:r w:rsidR="00514E47">
              <w:rPr>
                <w:webHidden/>
              </w:rPr>
              <w:t>18</w:t>
            </w:r>
            <w:r w:rsidR="00824121">
              <w:rPr>
                <w:webHidden/>
              </w:rPr>
              <w:fldChar w:fldCharType="end"/>
            </w:r>
          </w:hyperlink>
        </w:p>
        <w:p w14:paraId="270812D9" w14:textId="7E7417A2" w:rsidR="00824121" w:rsidRDefault="009A76D9">
          <w:pPr>
            <w:pStyle w:val="TOC2"/>
            <w:rPr>
              <w:rFonts w:asciiTheme="minorHAnsi" w:eastAsiaTheme="minorEastAsia" w:hAnsiTheme="minorHAnsi" w:cstheme="minorBidi"/>
              <w:szCs w:val="22"/>
            </w:rPr>
          </w:pPr>
          <w:hyperlink w:anchor="_Toc527376341" w:history="1">
            <w:r w:rsidR="00824121" w:rsidRPr="00A70E36">
              <w:rPr>
                <w:rStyle w:val="Hyperlink"/>
              </w:rPr>
              <w:t>Activities not supported</w:t>
            </w:r>
            <w:r w:rsidR="00824121">
              <w:rPr>
                <w:webHidden/>
              </w:rPr>
              <w:tab/>
            </w:r>
            <w:r w:rsidR="00824121">
              <w:rPr>
                <w:webHidden/>
              </w:rPr>
              <w:fldChar w:fldCharType="begin"/>
            </w:r>
            <w:r w:rsidR="00824121">
              <w:rPr>
                <w:webHidden/>
              </w:rPr>
              <w:instrText xml:space="preserve"> PAGEREF _Toc527376341 \h </w:instrText>
            </w:r>
            <w:r w:rsidR="00824121">
              <w:rPr>
                <w:webHidden/>
              </w:rPr>
            </w:r>
            <w:r w:rsidR="00824121">
              <w:rPr>
                <w:webHidden/>
              </w:rPr>
              <w:fldChar w:fldCharType="separate"/>
            </w:r>
            <w:r w:rsidR="00514E47">
              <w:rPr>
                <w:webHidden/>
              </w:rPr>
              <w:t>18</w:t>
            </w:r>
            <w:r w:rsidR="00824121">
              <w:rPr>
                <w:webHidden/>
              </w:rPr>
              <w:fldChar w:fldCharType="end"/>
            </w:r>
          </w:hyperlink>
        </w:p>
        <w:p w14:paraId="7BC7D82F" w14:textId="40096ADA" w:rsidR="00824121" w:rsidRDefault="009A76D9">
          <w:pPr>
            <w:pStyle w:val="TOC2"/>
            <w:rPr>
              <w:rFonts w:asciiTheme="minorHAnsi" w:eastAsiaTheme="minorEastAsia" w:hAnsiTheme="minorHAnsi" w:cstheme="minorBidi"/>
              <w:szCs w:val="22"/>
            </w:rPr>
          </w:pPr>
          <w:hyperlink w:anchor="_Toc527376342" w:history="1">
            <w:r w:rsidR="00824121" w:rsidRPr="00A70E36">
              <w:rPr>
                <w:rStyle w:val="Hyperlink"/>
              </w:rPr>
              <w:t>Eligible expenditure</w:t>
            </w:r>
            <w:r w:rsidR="00824121">
              <w:rPr>
                <w:webHidden/>
              </w:rPr>
              <w:tab/>
            </w:r>
            <w:r w:rsidR="00824121">
              <w:rPr>
                <w:webHidden/>
              </w:rPr>
              <w:fldChar w:fldCharType="begin"/>
            </w:r>
            <w:r w:rsidR="00824121">
              <w:rPr>
                <w:webHidden/>
              </w:rPr>
              <w:instrText xml:space="preserve"> PAGEREF _Toc527376342 \h </w:instrText>
            </w:r>
            <w:r w:rsidR="00824121">
              <w:rPr>
                <w:webHidden/>
              </w:rPr>
            </w:r>
            <w:r w:rsidR="00824121">
              <w:rPr>
                <w:webHidden/>
              </w:rPr>
              <w:fldChar w:fldCharType="separate"/>
            </w:r>
            <w:r w:rsidR="00514E47">
              <w:rPr>
                <w:webHidden/>
              </w:rPr>
              <w:t>18</w:t>
            </w:r>
            <w:r w:rsidR="00824121">
              <w:rPr>
                <w:webHidden/>
              </w:rPr>
              <w:fldChar w:fldCharType="end"/>
            </w:r>
          </w:hyperlink>
        </w:p>
        <w:p w14:paraId="3CBD7C9C" w14:textId="3B274A8A" w:rsidR="00824121" w:rsidRDefault="009A76D9">
          <w:pPr>
            <w:pStyle w:val="TOC2"/>
            <w:rPr>
              <w:rFonts w:asciiTheme="minorHAnsi" w:eastAsiaTheme="minorEastAsia" w:hAnsiTheme="minorHAnsi" w:cstheme="minorBidi"/>
              <w:szCs w:val="22"/>
            </w:rPr>
          </w:pPr>
          <w:hyperlink w:anchor="_Toc527376343" w:history="1">
            <w:r w:rsidR="00824121" w:rsidRPr="00A70E36">
              <w:rPr>
                <w:rStyle w:val="Hyperlink"/>
              </w:rPr>
              <w:t>What the grant money cannot be used for</w:t>
            </w:r>
            <w:r w:rsidR="00824121">
              <w:rPr>
                <w:webHidden/>
              </w:rPr>
              <w:tab/>
            </w:r>
            <w:r w:rsidR="00824121">
              <w:rPr>
                <w:webHidden/>
              </w:rPr>
              <w:fldChar w:fldCharType="begin"/>
            </w:r>
            <w:r w:rsidR="00824121">
              <w:rPr>
                <w:webHidden/>
              </w:rPr>
              <w:instrText xml:space="preserve"> PAGEREF _Toc527376343 \h </w:instrText>
            </w:r>
            <w:r w:rsidR="00824121">
              <w:rPr>
                <w:webHidden/>
              </w:rPr>
            </w:r>
            <w:r w:rsidR="00824121">
              <w:rPr>
                <w:webHidden/>
              </w:rPr>
              <w:fldChar w:fldCharType="separate"/>
            </w:r>
            <w:r w:rsidR="00514E47">
              <w:rPr>
                <w:webHidden/>
              </w:rPr>
              <w:t>20</w:t>
            </w:r>
            <w:r w:rsidR="00824121">
              <w:rPr>
                <w:webHidden/>
              </w:rPr>
              <w:fldChar w:fldCharType="end"/>
            </w:r>
          </w:hyperlink>
        </w:p>
        <w:p w14:paraId="4C623820" w14:textId="74B68E5D" w:rsidR="00824121" w:rsidRDefault="009A76D9">
          <w:pPr>
            <w:pStyle w:val="TOC1"/>
            <w:rPr>
              <w:rFonts w:asciiTheme="minorHAnsi" w:eastAsiaTheme="minorEastAsia" w:hAnsiTheme="minorHAnsi" w:cstheme="minorBidi"/>
              <w:b w:val="0"/>
              <w:bCs w:val="0"/>
              <w:sz w:val="22"/>
              <w:szCs w:val="22"/>
            </w:rPr>
          </w:pPr>
          <w:hyperlink w:anchor="_Toc527376344" w:history="1">
            <w:r w:rsidR="00824121" w:rsidRPr="00A70E36">
              <w:rPr>
                <w:rStyle w:val="Hyperlink"/>
              </w:rPr>
              <w:t>8.</w:t>
            </w:r>
            <w:r w:rsidR="00824121">
              <w:rPr>
                <w:rFonts w:asciiTheme="minorHAnsi" w:eastAsiaTheme="minorEastAsia" w:hAnsiTheme="minorHAnsi" w:cstheme="minorBidi"/>
                <w:b w:val="0"/>
                <w:bCs w:val="0"/>
                <w:sz w:val="22"/>
                <w:szCs w:val="22"/>
              </w:rPr>
              <w:tab/>
            </w:r>
            <w:r w:rsidR="00824121" w:rsidRPr="00A70E36">
              <w:rPr>
                <w:rStyle w:val="Hyperlink"/>
              </w:rPr>
              <w:t>The assessment criteria</w:t>
            </w:r>
            <w:r w:rsidR="00824121">
              <w:rPr>
                <w:webHidden/>
              </w:rPr>
              <w:tab/>
            </w:r>
            <w:r w:rsidR="00824121">
              <w:rPr>
                <w:webHidden/>
              </w:rPr>
              <w:fldChar w:fldCharType="begin"/>
            </w:r>
            <w:r w:rsidR="00824121">
              <w:rPr>
                <w:webHidden/>
              </w:rPr>
              <w:instrText xml:space="preserve"> PAGEREF _Toc527376344 \h </w:instrText>
            </w:r>
            <w:r w:rsidR="00824121">
              <w:rPr>
                <w:webHidden/>
              </w:rPr>
            </w:r>
            <w:r w:rsidR="00824121">
              <w:rPr>
                <w:webHidden/>
              </w:rPr>
              <w:fldChar w:fldCharType="separate"/>
            </w:r>
            <w:r w:rsidR="00514E47">
              <w:rPr>
                <w:webHidden/>
              </w:rPr>
              <w:t>21</w:t>
            </w:r>
            <w:r w:rsidR="00824121">
              <w:rPr>
                <w:webHidden/>
              </w:rPr>
              <w:fldChar w:fldCharType="end"/>
            </w:r>
          </w:hyperlink>
        </w:p>
        <w:p w14:paraId="6F0FFA17" w14:textId="61164BE6" w:rsidR="00824121" w:rsidRDefault="009A76D9">
          <w:pPr>
            <w:pStyle w:val="TOC1"/>
            <w:rPr>
              <w:rFonts w:asciiTheme="minorHAnsi" w:eastAsiaTheme="minorEastAsia" w:hAnsiTheme="minorHAnsi" w:cstheme="minorBidi"/>
              <w:b w:val="0"/>
              <w:bCs w:val="0"/>
              <w:sz w:val="22"/>
              <w:szCs w:val="22"/>
            </w:rPr>
          </w:pPr>
          <w:hyperlink w:anchor="_Toc527376345" w:history="1">
            <w:r w:rsidR="00824121" w:rsidRPr="00A70E36">
              <w:rPr>
                <w:rStyle w:val="Hyperlink"/>
              </w:rPr>
              <w:t>9.</w:t>
            </w:r>
            <w:r w:rsidR="00824121">
              <w:rPr>
                <w:rFonts w:asciiTheme="minorHAnsi" w:eastAsiaTheme="minorEastAsia" w:hAnsiTheme="minorHAnsi" w:cstheme="minorBidi"/>
                <w:b w:val="0"/>
                <w:bCs w:val="0"/>
                <w:sz w:val="22"/>
                <w:szCs w:val="22"/>
              </w:rPr>
              <w:tab/>
            </w:r>
            <w:r w:rsidR="00824121" w:rsidRPr="00A70E36">
              <w:rPr>
                <w:rStyle w:val="Hyperlink"/>
              </w:rPr>
              <w:t>How to apply</w:t>
            </w:r>
            <w:r w:rsidR="00824121">
              <w:rPr>
                <w:webHidden/>
              </w:rPr>
              <w:tab/>
            </w:r>
            <w:r w:rsidR="00824121">
              <w:rPr>
                <w:webHidden/>
              </w:rPr>
              <w:fldChar w:fldCharType="begin"/>
            </w:r>
            <w:r w:rsidR="00824121">
              <w:rPr>
                <w:webHidden/>
              </w:rPr>
              <w:instrText xml:space="preserve"> PAGEREF _Toc527376345 \h </w:instrText>
            </w:r>
            <w:r w:rsidR="00824121">
              <w:rPr>
                <w:webHidden/>
              </w:rPr>
            </w:r>
            <w:r w:rsidR="00824121">
              <w:rPr>
                <w:webHidden/>
              </w:rPr>
              <w:fldChar w:fldCharType="separate"/>
            </w:r>
            <w:r w:rsidR="00514E47">
              <w:rPr>
                <w:webHidden/>
              </w:rPr>
              <w:t>23</w:t>
            </w:r>
            <w:r w:rsidR="00824121">
              <w:rPr>
                <w:webHidden/>
              </w:rPr>
              <w:fldChar w:fldCharType="end"/>
            </w:r>
          </w:hyperlink>
        </w:p>
        <w:p w14:paraId="52FA35B9" w14:textId="069F8418" w:rsidR="00824121" w:rsidRDefault="009A76D9">
          <w:pPr>
            <w:pStyle w:val="TOC2"/>
            <w:rPr>
              <w:rFonts w:asciiTheme="minorHAnsi" w:eastAsiaTheme="minorEastAsia" w:hAnsiTheme="minorHAnsi" w:cstheme="minorBidi"/>
              <w:szCs w:val="22"/>
            </w:rPr>
          </w:pPr>
          <w:hyperlink w:anchor="_Toc527376346" w:history="1">
            <w:r w:rsidR="00824121" w:rsidRPr="00A70E36">
              <w:rPr>
                <w:rStyle w:val="Hyperlink"/>
              </w:rPr>
              <w:t>Attachments to the application</w:t>
            </w:r>
            <w:r w:rsidR="00824121">
              <w:rPr>
                <w:webHidden/>
              </w:rPr>
              <w:tab/>
            </w:r>
            <w:r w:rsidR="00824121">
              <w:rPr>
                <w:webHidden/>
              </w:rPr>
              <w:fldChar w:fldCharType="begin"/>
            </w:r>
            <w:r w:rsidR="00824121">
              <w:rPr>
                <w:webHidden/>
              </w:rPr>
              <w:instrText xml:space="preserve"> PAGEREF _Toc527376346 \h </w:instrText>
            </w:r>
            <w:r w:rsidR="00824121">
              <w:rPr>
                <w:webHidden/>
              </w:rPr>
            </w:r>
            <w:r w:rsidR="00824121">
              <w:rPr>
                <w:webHidden/>
              </w:rPr>
              <w:fldChar w:fldCharType="separate"/>
            </w:r>
            <w:r w:rsidR="00514E47">
              <w:rPr>
                <w:webHidden/>
              </w:rPr>
              <w:t>25</w:t>
            </w:r>
            <w:r w:rsidR="00824121">
              <w:rPr>
                <w:webHidden/>
              </w:rPr>
              <w:fldChar w:fldCharType="end"/>
            </w:r>
          </w:hyperlink>
        </w:p>
        <w:p w14:paraId="63EBCD4D" w14:textId="08F553A0" w:rsidR="00824121" w:rsidRDefault="009A76D9">
          <w:pPr>
            <w:pStyle w:val="TOC2"/>
            <w:rPr>
              <w:rFonts w:asciiTheme="minorHAnsi" w:eastAsiaTheme="minorEastAsia" w:hAnsiTheme="minorHAnsi" w:cstheme="minorBidi"/>
              <w:szCs w:val="22"/>
            </w:rPr>
          </w:pPr>
          <w:hyperlink w:anchor="_Toc527376347" w:history="1">
            <w:r w:rsidR="00824121" w:rsidRPr="00A70E36">
              <w:rPr>
                <w:rStyle w:val="Hyperlink"/>
              </w:rPr>
              <w:t>Timing of the grant opportunities</w:t>
            </w:r>
            <w:r w:rsidR="00824121">
              <w:rPr>
                <w:webHidden/>
              </w:rPr>
              <w:tab/>
            </w:r>
            <w:r w:rsidR="00824121">
              <w:rPr>
                <w:webHidden/>
              </w:rPr>
              <w:fldChar w:fldCharType="begin"/>
            </w:r>
            <w:r w:rsidR="00824121">
              <w:rPr>
                <w:webHidden/>
              </w:rPr>
              <w:instrText xml:space="preserve"> PAGEREF _Toc527376347 \h </w:instrText>
            </w:r>
            <w:r w:rsidR="00824121">
              <w:rPr>
                <w:webHidden/>
              </w:rPr>
            </w:r>
            <w:r w:rsidR="00824121">
              <w:rPr>
                <w:webHidden/>
              </w:rPr>
              <w:fldChar w:fldCharType="separate"/>
            </w:r>
            <w:r w:rsidR="00514E47">
              <w:rPr>
                <w:webHidden/>
              </w:rPr>
              <w:t>25</w:t>
            </w:r>
            <w:r w:rsidR="00824121">
              <w:rPr>
                <w:webHidden/>
              </w:rPr>
              <w:fldChar w:fldCharType="end"/>
            </w:r>
          </w:hyperlink>
        </w:p>
        <w:p w14:paraId="682FEDAB" w14:textId="6888922A" w:rsidR="00824121" w:rsidRDefault="009A76D9">
          <w:pPr>
            <w:pStyle w:val="TOC2"/>
            <w:rPr>
              <w:rFonts w:asciiTheme="minorHAnsi" w:eastAsiaTheme="minorEastAsia" w:hAnsiTheme="minorHAnsi" w:cstheme="minorBidi"/>
              <w:szCs w:val="22"/>
            </w:rPr>
          </w:pPr>
          <w:hyperlink w:anchor="_Toc527376348" w:history="1">
            <w:r w:rsidR="00824121" w:rsidRPr="00A70E36">
              <w:rPr>
                <w:rStyle w:val="Hyperlink"/>
              </w:rPr>
              <w:t>Questions during the application period</w:t>
            </w:r>
            <w:r w:rsidR="00824121">
              <w:rPr>
                <w:webHidden/>
              </w:rPr>
              <w:tab/>
            </w:r>
            <w:r w:rsidR="00824121">
              <w:rPr>
                <w:webHidden/>
              </w:rPr>
              <w:fldChar w:fldCharType="begin"/>
            </w:r>
            <w:r w:rsidR="00824121">
              <w:rPr>
                <w:webHidden/>
              </w:rPr>
              <w:instrText xml:space="preserve"> PAGEREF _Toc527376348 \h </w:instrText>
            </w:r>
            <w:r w:rsidR="00824121">
              <w:rPr>
                <w:webHidden/>
              </w:rPr>
            </w:r>
            <w:r w:rsidR="00824121">
              <w:rPr>
                <w:webHidden/>
              </w:rPr>
              <w:fldChar w:fldCharType="separate"/>
            </w:r>
            <w:r w:rsidR="00514E47">
              <w:rPr>
                <w:webHidden/>
              </w:rPr>
              <w:t>25</w:t>
            </w:r>
            <w:r w:rsidR="00824121">
              <w:rPr>
                <w:webHidden/>
              </w:rPr>
              <w:fldChar w:fldCharType="end"/>
            </w:r>
          </w:hyperlink>
        </w:p>
        <w:p w14:paraId="11BDAC24" w14:textId="2A4C493C" w:rsidR="00824121" w:rsidRDefault="009A76D9">
          <w:pPr>
            <w:pStyle w:val="TOC1"/>
            <w:rPr>
              <w:rFonts w:asciiTheme="minorHAnsi" w:eastAsiaTheme="minorEastAsia" w:hAnsiTheme="minorHAnsi" w:cstheme="minorBidi"/>
              <w:b w:val="0"/>
              <w:bCs w:val="0"/>
              <w:sz w:val="22"/>
              <w:szCs w:val="22"/>
            </w:rPr>
          </w:pPr>
          <w:hyperlink w:anchor="_Toc527376349" w:history="1">
            <w:r w:rsidR="00824121" w:rsidRPr="00A70E36">
              <w:rPr>
                <w:rStyle w:val="Hyperlink"/>
              </w:rPr>
              <w:t>10.</w:t>
            </w:r>
            <w:r w:rsidR="00824121">
              <w:rPr>
                <w:rFonts w:asciiTheme="minorHAnsi" w:eastAsiaTheme="minorEastAsia" w:hAnsiTheme="minorHAnsi" w:cstheme="minorBidi"/>
                <w:b w:val="0"/>
                <w:bCs w:val="0"/>
                <w:sz w:val="22"/>
                <w:szCs w:val="22"/>
              </w:rPr>
              <w:tab/>
            </w:r>
            <w:r w:rsidR="00824121" w:rsidRPr="00A70E36">
              <w:rPr>
                <w:rStyle w:val="Hyperlink"/>
              </w:rPr>
              <w:t>The grant selection process</w:t>
            </w:r>
            <w:r w:rsidR="00824121">
              <w:rPr>
                <w:webHidden/>
              </w:rPr>
              <w:tab/>
            </w:r>
            <w:r w:rsidR="00824121">
              <w:rPr>
                <w:webHidden/>
              </w:rPr>
              <w:fldChar w:fldCharType="begin"/>
            </w:r>
            <w:r w:rsidR="00824121">
              <w:rPr>
                <w:webHidden/>
              </w:rPr>
              <w:instrText xml:space="preserve"> PAGEREF _Toc527376349 \h </w:instrText>
            </w:r>
            <w:r w:rsidR="00824121">
              <w:rPr>
                <w:webHidden/>
              </w:rPr>
            </w:r>
            <w:r w:rsidR="00824121">
              <w:rPr>
                <w:webHidden/>
              </w:rPr>
              <w:fldChar w:fldCharType="separate"/>
            </w:r>
            <w:r w:rsidR="00514E47">
              <w:rPr>
                <w:webHidden/>
              </w:rPr>
              <w:t>25</w:t>
            </w:r>
            <w:r w:rsidR="00824121">
              <w:rPr>
                <w:webHidden/>
              </w:rPr>
              <w:fldChar w:fldCharType="end"/>
            </w:r>
          </w:hyperlink>
        </w:p>
        <w:p w14:paraId="34818D96" w14:textId="7586AA63" w:rsidR="00824121" w:rsidRDefault="009A76D9">
          <w:pPr>
            <w:pStyle w:val="TOC2"/>
            <w:rPr>
              <w:rFonts w:asciiTheme="minorHAnsi" w:eastAsiaTheme="minorEastAsia" w:hAnsiTheme="minorHAnsi" w:cstheme="minorBidi"/>
              <w:szCs w:val="22"/>
            </w:rPr>
          </w:pPr>
          <w:hyperlink w:anchor="_Toc527376350" w:history="1">
            <w:r w:rsidR="00824121" w:rsidRPr="00A70E36">
              <w:rPr>
                <w:rStyle w:val="Hyperlink"/>
              </w:rPr>
              <w:t>Who will assess applications?</w:t>
            </w:r>
            <w:r w:rsidR="00824121">
              <w:rPr>
                <w:webHidden/>
              </w:rPr>
              <w:tab/>
            </w:r>
            <w:r w:rsidR="00824121">
              <w:rPr>
                <w:webHidden/>
              </w:rPr>
              <w:fldChar w:fldCharType="begin"/>
            </w:r>
            <w:r w:rsidR="00824121">
              <w:rPr>
                <w:webHidden/>
              </w:rPr>
              <w:instrText xml:space="preserve"> PAGEREF _Toc527376350 \h </w:instrText>
            </w:r>
            <w:r w:rsidR="00824121">
              <w:rPr>
                <w:webHidden/>
              </w:rPr>
            </w:r>
            <w:r w:rsidR="00824121">
              <w:rPr>
                <w:webHidden/>
              </w:rPr>
              <w:fldChar w:fldCharType="separate"/>
            </w:r>
            <w:r w:rsidR="00514E47">
              <w:rPr>
                <w:webHidden/>
              </w:rPr>
              <w:t>25</w:t>
            </w:r>
            <w:r w:rsidR="00824121">
              <w:rPr>
                <w:webHidden/>
              </w:rPr>
              <w:fldChar w:fldCharType="end"/>
            </w:r>
          </w:hyperlink>
        </w:p>
        <w:p w14:paraId="69218948" w14:textId="283E1533" w:rsidR="00824121" w:rsidRDefault="009A76D9">
          <w:pPr>
            <w:pStyle w:val="TOC2"/>
            <w:rPr>
              <w:rFonts w:asciiTheme="minorHAnsi" w:eastAsiaTheme="minorEastAsia" w:hAnsiTheme="minorHAnsi" w:cstheme="minorBidi"/>
              <w:szCs w:val="22"/>
            </w:rPr>
          </w:pPr>
          <w:hyperlink w:anchor="_Toc527376351" w:history="1">
            <w:r w:rsidR="00824121" w:rsidRPr="00A70E36">
              <w:rPr>
                <w:rStyle w:val="Hyperlink"/>
              </w:rPr>
              <w:t>What is the grant assessment process?</w:t>
            </w:r>
            <w:r w:rsidR="00824121">
              <w:rPr>
                <w:webHidden/>
              </w:rPr>
              <w:tab/>
            </w:r>
            <w:r w:rsidR="00824121">
              <w:rPr>
                <w:webHidden/>
              </w:rPr>
              <w:fldChar w:fldCharType="begin"/>
            </w:r>
            <w:r w:rsidR="00824121">
              <w:rPr>
                <w:webHidden/>
              </w:rPr>
              <w:instrText xml:space="preserve"> PAGEREF _Toc527376351 \h </w:instrText>
            </w:r>
            <w:r w:rsidR="00824121">
              <w:rPr>
                <w:webHidden/>
              </w:rPr>
            </w:r>
            <w:r w:rsidR="00824121">
              <w:rPr>
                <w:webHidden/>
              </w:rPr>
              <w:fldChar w:fldCharType="separate"/>
            </w:r>
            <w:r w:rsidR="00514E47">
              <w:rPr>
                <w:webHidden/>
              </w:rPr>
              <w:t>26</w:t>
            </w:r>
            <w:r w:rsidR="00824121">
              <w:rPr>
                <w:webHidden/>
              </w:rPr>
              <w:fldChar w:fldCharType="end"/>
            </w:r>
          </w:hyperlink>
        </w:p>
        <w:p w14:paraId="469C8E89" w14:textId="1EE61D13" w:rsidR="00824121" w:rsidRDefault="009A76D9">
          <w:pPr>
            <w:pStyle w:val="TOC2"/>
            <w:rPr>
              <w:rFonts w:asciiTheme="minorHAnsi" w:eastAsiaTheme="minorEastAsia" w:hAnsiTheme="minorHAnsi" w:cstheme="minorBidi"/>
              <w:szCs w:val="22"/>
            </w:rPr>
          </w:pPr>
          <w:hyperlink w:anchor="_Toc527376352" w:history="1">
            <w:r w:rsidR="00824121" w:rsidRPr="00A70E36">
              <w:rPr>
                <w:rStyle w:val="Hyperlink"/>
              </w:rPr>
              <w:t>Eligibility process</w:t>
            </w:r>
            <w:r w:rsidR="00824121">
              <w:rPr>
                <w:webHidden/>
              </w:rPr>
              <w:tab/>
            </w:r>
            <w:r w:rsidR="00824121">
              <w:rPr>
                <w:webHidden/>
              </w:rPr>
              <w:fldChar w:fldCharType="begin"/>
            </w:r>
            <w:r w:rsidR="00824121">
              <w:rPr>
                <w:webHidden/>
              </w:rPr>
              <w:instrText xml:space="preserve"> PAGEREF _Toc527376352 \h </w:instrText>
            </w:r>
            <w:r w:rsidR="00824121">
              <w:rPr>
                <w:webHidden/>
              </w:rPr>
            </w:r>
            <w:r w:rsidR="00824121">
              <w:rPr>
                <w:webHidden/>
              </w:rPr>
              <w:fldChar w:fldCharType="separate"/>
            </w:r>
            <w:r w:rsidR="00514E47">
              <w:rPr>
                <w:webHidden/>
              </w:rPr>
              <w:t>26</w:t>
            </w:r>
            <w:r w:rsidR="00824121">
              <w:rPr>
                <w:webHidden/>
              </w:rPr>
              <w:fldChar w:fldCharType="end"/>
            </w:r>
          </w:hyperlink>
        </w:p>
        <w:p w14:paraId="7F14EF83" w14:textId="4D88A51A" w:rsidR="00824121" w:rsidRDefault="009A76D9">
          <w:pPr>
            <w:pStyle w:val="TOC2"/>
            <w:rPr>
              <w:rFonts w:asciiTheme="minorHAnsi" w:eastAsiaTheme="minorEastAsia" w:hAnsiTheme="minorHAnsi" w:cstheme="minorBidi"/>
              <w:szCs w:val="22"/>
            </w:rPr>
          </w:pPr>
          <w:hyperlink w:anchor="_Toc527376353" w:history="1">
            <w:r w:rsidR="00824121" w:rsidRPr="00A70E36">
              <w:rPr>
                <w:rStyle w:val="Hyperlink"/>
              </w:rPr>
              <w:t>The assessment process</w:t>
            </w:r>
            <w:r w:rsidR="00824121">
              <w:rPr>
                <w:webHidden/>
              </w:rPr>
              <w:tab/>
            </w:r>
            <w:r w:rsidR="00824121">
              <w:rPr>
                <w:webHidden/>
              </w:rPr>
              <w:fldChar w:fldCharType="begin"/>
            </w:r>
            <w:r w:rsidR="00824121">
              <w:rPr>
                <w:webHidden/>
              </w:rPr>
              <w:instrText xml:space="preserve"> PAGEREF _Toc527376353 \h </w:instrText>
            </w:r>
            <w:r w:rsidR="00824121">
              <w:rPr>
                <w:webHidden/>
              </w:rPr>
            </w:r>
            <w:r w:rsidR="00824121">
              <w:rPr>
                <w:webHidden/>
              </w:rPr>
              <w:fldChar w:fldCharType="separate"/>
            </w:r>
            <w:r w:rsidR="00514E47">
              <w:rPr>
                <w:webHidden/>
              </w:rPr>
              <w:t>26</w:t>
            </w:r>
            <w:r w:rsidR="00824121">
              <w:rPr>
                <w:webHidden/>
              </w:rPr>
              <w:fldChar w:fldCharType="end"/>
            </w:r>
          </w:hyperlink>
        </w:p>
        <w:p w14:paraId="61357B4F" w14:textId="32351FE3" w:rsidR="00824121" w:rsidRDefault="009A76D9">
          <w:pPr>
            <w:pStyle w:val="TOC2"/>
            <w:rPr>
              <w:rFonts w:asciiTheme="minorHAnsi" w:eastAsiaTheme="minorEastAsia" w:hAnsiTheme="minorHAnsi" w:cstheme="minorBidi"/>
              <w:szCs w:val="22"/>
            </w:rPr>
          </w:pPr>
          <w:hyperlink w:anchor="_Toc527376354" w:history="1">
            <w:r w:rsidR="00824121" w:rsidRPr="00A70E36">
              <w:rPr>
                <w:rStyle w:val="Hyperlink"/>
              </w:rPr>
              <w:t>Requests not to assess process</w:t>
            </w:r>
            <w:r w:rsidR="00824121">
              <w:rPr>
                <w:webHidden/>
              </w:rPr>
              <w:tab/>
            </w:r>
            <w:r w:rsidR="00824121">
              <w:rPr>
                <w:webHidden/>
              </w:rPr>
              <w:fldChar w:fldCharType="begin"/>
            </w:r>
            <w:r w:rsidR="00824121">
              <w:rPr>
                <w:webHidden/>
              </w:rPr>
              <w:instrText xml:space="preserve"> PAGEREF _Toc527376354 \h </w:instrText>
            </w:r>
            <w:r w:rsidR="00824121">
              <w:rPr>
                <w:webHidden/>
              </w:rPr>
            </w:r>
            <w:r w:rsidR="00824121">
              <w:rPr>
                <w:webHidden/>
              </w:rPr>
              <w:fldChar w:fldCharType="separate"/>
            </w:r>
            <w:r w:rsidR="00514E47">
              <w:rPr>
                <w:webHidden/>
              </w:rPr>
              <w:t>27</w:t>
            </w:r>
            <w:r w:rsidR="00824121">
              <w:rPr>
                <w:webHidden/>
              </w:rPr>
              <w:fldChar w:fldCharType="end"/>
            </w:r>
          </w:hyperlink>
        </w:p>
        <w:p w14:paraId="5BC87651" w14:textId="3A0E1396" w:rsidR="00824121" w:rsidRDefault="009A76D9">
          <w:pPr>
            <w:pStyle w:val="TOC2"/>
            <w:rPr>
              <w:rFonts w:asciiTheme="minorHAnsi" w:eastAsiaTheme="minorEastAsia" w:hAnsiTheme="minorHAnsi" w:cstheme="minorBidi"/>
              <w:szCs w:val="22"/>
            </w:rPr>
          </w:pPr>
          <w:hyperlink w:anchor="_Toc527376355" w:history="1">
            <w:r w:rsidR="00824121" w:rsidRPr="00A70E36">
              <w:rPr>
                <w:rStyle w:val="Hyperlink"/>
              </w:rPr>
              <w:t>Rejoinder Process</w:t>
            </w:r>
            <w:r w:rsidR="00824121">
              <w:rPr>
                <w:webHidden/>
              </w:rPr>
              <w:tab/>
            </w:r>
            <w:r w:rsidR="00824121">
              <w:rPr>
                <w:webHidden/>
              </w:rPr>
              <w:fldChar w:fldCharType="begin"/>
            </w:r>
            <w:r w:rsidR="00824121">
              <w:rPr>
                <w:webHidden/>
              </w:rPr>
              <w:instrText xml:space="preserve"> PAGEREF _Toc527376355 \h </w:instrText>
            </w:r>
            <w:r w:rsidR="00824121">
              <w:rPr>
                <w:webHidden/>
              </w:rPr>
            </w:r>
            <w:r w:rsidR="00824121">
              <w:rPr>
                <w:webHidden/>
              </w:rPr>
              <w:fldChar w:fldCharType="separate"/>
            </w:r>
            <w:r w:rsidR="00514E47">
              <w:rPr>
                <w:webHidden/>
              </w:rPr>
              <w:t>28</w:t>
            </w:r>
            <w:r w:rsidR="00824121">
              <w:rPr>
                <w:webHidden/>
              </w:rPr>
              <w:fldChar w:fldCharType="end"/>
            </w:r>
          </w:hyperlink>
        </w:p>
        <w:p w14:paraId="346FDB7E" w14:textId="7AFCBAE7" w:rsidR="00824121" w:rsidRDefault="009A76D9">
          <w:pPr>
            <w:pStyle w:val="TOC2"/>
            <w:rPr>
              <w:rFonts w:asciiTheme="minorHAnsi" w:eastAsiaTheme="minorEastAsia" w:hAnsiTheme="minorHAnsi" w:cstheme="minorBidi"/>
              <w:szCs w:val="22"/>
            </w:rPr>
          </w:pPr>
          <w:hyperlink w:anchor="_Toc527376356" w:history="1">
            <w:r w:rsidR="00824121" w:rsidRPr="00A70E36">
              <w:rPr>
                <w:rStyle w:val="Hyperlink"/>
              </w:rPr>
              <w:t>Who will approve grants?</w:t>
            </w:r>
            <w:r w:rsidR="00824121">
              <w:rPr>
                <w:webHidden/>
              </w:rPr>
              <w:tab/>
            </w:r>
            <w:r w:rsidR="00824121">
              <w:rPr>
                <w:webHidden/>
              </w:rPr>
              <w:fldChar w:fldCharType="begin"/>
            </w:r>
            <w:r w:rsidR="00824121">
              <w:rPr>
                <w:webHidden/>
              </w:rPr>
              <w:instrText xml:space="preserve"> PAGEREF _Toc527376356 \h </w:instrText>
            </w:r>
            <w:r w:rsidR="00824121">
              <w:rPr>
                <w:webHidden/>
              </w:rPr>
            </w:r>
            <w:r w:rsidR="00824121">
              <w:rPr>
                <w:webHidden/>
              </w:rPr>
              <w:fldChar w:fldCharType="separate"/>
            </w:r>
            <w:r w:rsidR="00514E47">
              <w:rPr>
                <w:webHidden/>
              </w:rPr>
              <w:t>28</w:t>
            </w:r>
            <w:r w:rsidR="00824121">
              <w:rPr>
                <w:webHidden/>
              </w:rPr>
              <w:fldChar w:fldCharType="end"/>
            </w:r>
          </w:hyperlink>
        </w:p>
        <w:p w14:paraId="424430FD" w14:textId="45A3F785" w:rsidR="00824121" w:rsidRDefault="009A76D9">
          <w:pPr>
            <w:pStyle w:val="TOC1"/>
            <w:rPr>
              <w:rFonts w:asciiTheme="minorHAnsi" w:eastAsiaTheme="minorEastAsia" w:hAnsiTheme="minorHAnsi" w:cstheme="minorBidi"/>
              <w:b w:val="0"/>
              <w:bCs w:val="0"/>
              <w:sz w:val="22"/>
              <w:szCs w:val="22"/>
            </w:rPr>
          </w:pPr>
          <w:hyperlink w:anchor="_Toc527376357" w:history="1">
            <w:r w:rsidR="00824121" w:rsidRPr="00A70E36">
              <w:rPr>
                <w:rStyle w:val="Hyperlink"/>
              </w:rPr>
              <w:t>11.</w:t>
            </w:r>
            <w:r w:rsidR="00824121">
              <w:rPr>
                <w:rFonts w:asciiTheme="minorHAnsi" w:eastAsiaTheme="minorEastAsia" w:hAnsiTheme="minorHAnsi" w:cstheme="minorBidi"/>
                <w:b w:val="0"/>
                <w:bCs w:val="0"/>
                <w:sz w:val="22"/>
                <w:szCs w:val="22"/>
              </w:rPr>
              <w:tab/>
            </w:r>
            <w:r w:rsidR="00824121" w:rsidRPr="00A70E36">
              <w:rPr>
                <w:rStyle w:val="Hyperlink"/>
              </w:rPr>
              <w:t>Notification of application outcomes</w:t>
            </w:r>
            <w:r w:rsidR="00824121">
              <w:rPr>
                <w:webHidden/>
              </w:rPr>
              <w:tab/>
            </w:r>
            <w:r w:rsidR="00824121">
              <w:rPr>
                <w:webHidden/>
              </w:rPr>
              <w:fldChar w:fldCharType="begin"/>
            </w:r>
            <w:r w:rsidR="00824121">
              <w:rPr>
                <w:webHidden/>
              </w:rPr>
              <w:instrText xml:space="preserve"> PAGEREF _Toc527376357 \h </w:instrText>
            </w:r>
            <w:r w:rsidR="00824121">
              <w:rPr>
                <w:webHidden/>
              </w:rPr>
            </w:r>
            <w:r w:rsidR="00824121">
              <w:rPr>
                <w:webHidden/>
              </w:rPr>
              <w:fldChar w:fldCharType="separate"/>
            </w:r>
            <w:r w:rsidR="00514E47">
              <w:rPr>
                <w:webHidden/>
              </w:rPr>
              <w:t>28</w:t>
            </w:r>
            <w:r w:rsidR="00824121">
              <w:rPr>
                <w:webHidden/>
              </w:rPr>
              <w:fldChar w:fldCharType="end"/>
            </w:r>
          </w:hyperlink>
        </w:p>
        <w:p w14:paraId="4D1826F0" w14:textId="7C742B36" w:rsidR="00824121" w:rsidRDefault="009A76D9">
          <w:pPr>
            <w:pStyle w:val="TOC2"/>
            <w:rPr>
              <w:rFonts w:asciiTheme="minorHAnsi" w:eastAsiaTheme="minorEastAsia" w:hAnsiTheme="minorHAnsi" w:cstheme="minorBidi"/>
              <w:szCs w:val="22"/>
            </w:rPr>
          </w:pPr>
          <w:hyperlink w:anchor="_Toc527376358" w:history="1">
            <w:r w:rsidR="00824121" w:rsidRPr="00A70E36">
              <w:rPr>
                <w:rStyle w:val="Hyperlink"/>
              </w:rPr>
              <w:t>Feedback on Your application</w:t>
            </w:r>
            <w:r w:rsidR="00824121">
              <w:rPr>
                <w:webHidden/>
              </w:rPr>
              <w:tab/>
            </w:r>
            <w:r w:rsidR="00824121">
              <w:rPr>
                <w:webHidden/>
              </w:rPr>
              <w:fldChar w:fldCharType="begin"/>
            </w:r>
            <w:r w:rsidR="00824121">
              <w:rPr>
                <w:webHidden/>
              </w:rPr>
              <w:instrText xml:space="preserve"> PAGEREF _Toc527376358 \h </w:instrText>
            </w:r>
            <w:r w:rsidR="00824121">
              <w:rPr>
                <w:webHidden/>
              </w:rPr>
            </w:r>
            <w:r w:rsidR="00824121">
              <w:rPr>
                <w:webHidden/>
              </w:rPr>
              <w:fldChar w:fldCharType="separate"/>
            </w:r>
            <w:r w:rsidR="00514E47">
              <w:rPr>
                <w:webHidden/>
              </w:rPr>
              <w:t>29</w:t>
            </w:r>
            <w:r w:rsidR="00824121">
              <w:rPr>
                <w:webHidden/>
              </w:rPr>
              <w:fldChar w:fldCharType="end"/>
            </w:r>
          </w:hyperlink>
        </w:p>
        <w:p w14:paraId="329A948A" w14:textId="6B345867" w:rsidR="00824121" w:rsidRDefault="009A76D9">
          <w:pPr>
            <w:pStyle w:val="TOC1"/>
            <w:rPr>
              <w:rFonts w:asciiTheme="minorHAnsi" w:eastAsiaTheme="minorEastAsia" w:hAnsiTheme="minorHAnsi" w:cstheme="minorBidi"/>
              <w:b w:val="0"/>
              <w:bCs w:val="0"/>
              <w:sz w:val="22"/>
              <w:szCs w:val="22"/>
            </w:rPr>
          </w:pPr>
          <w:hyperlink w:anchor="_Toc527376359" w:history="1">
            <w:r w:rsidR="00824121" w:rsidRPr="00A70E36">
              <w:rPr>
                <w:rStyle w:val="Hyperlink"/>
              </w:rPr>
              <w:t>12.</w:t>
            </w:r>
            <w:r w:rsidR="00824121">
              <w:rPr>
                <w:rFonts w:asciiTheme="minorHAnsi" w:eastAsiaTheme="minorEastAsia" w:hAnsiTheme="minorHAnsi" w:cstheme="minorBidi"/>
                <w:b w:val="0"/>
                <w:bCs w:val="0"/>
                <w:sz w:val="22"/>
                <w:szCs w:val="22"/>
              </w:rPr>
              <w:tab/>
            </w:r>
            <w:r w:rsidR="00824121" w:rsidRPr="00A70E36">
              <w:rPr>
                <w:rStyle w:val="Hyperlink"/>
              </w:rPr>
              <w:t>Successful grant applications</w:t>
            </w:r>
            <w:r w:rsidR="00824121">
              <w:rPr>
                <w:webHidden/>
              </w:rPr>
              <w:tab/>
            </w:r>
            <w:r w:rsidR="00824121">
              <w:rPr>
                <w:webHidden/>
              </w:rPr>
              <w:fldChar w:fldCharType="begin"/>
            </w:r>
            <w:r w:rsidR="00824121">
              <w:rPr>
                <w:webHidden/>
              </w:rPr>
              <w:instrText xml:space="preserve"> PAGEREF _Toc527376359 \h </w:instrText>
            </w:r>
            <w:r w:rsidR="00824121">
              <w:rPr>
                <w:webHidden/>
              </w:rPr>
            </w:r>
            <w:r w:rsidR="00824121">
              <w:rPr>
                <w:webHidden/>
              </w:rPr>
              <w:fldChar w:fldCharType="separate"/>
            </w:r>
            <w:r w:rsidR="00514E47">
              <w:rPr>
                <w:webHidden/>
              </w:rPr>
              <w:t>29</w:t>
            </w:r>
            <w:r w:rsidR="00824121">
              <w:rPr>
                <w:webHidden/>
              </w:rPr>
              <w:fldChar w:fldCharType="end"/>
            </w:r>
          </w:hyperlink>
        </w:p>
        <w:p w14:paraId="6F413351" w14:textId="601C8FBA" w:rsidR="00824121" w:rsidRDefault="009A76D9">
          <w:pPr>
            <w:pStyle w:val="TOC2"/>
            <w:rPr>
              <w:rFonts w:asciiTheme="minorHAnsi" w:eastAsiaTheme="minorEastAsia" w:hAnsiTheme="minorHAnsi" w:cstheme="minorBidi"/>
              <w:szCs w:val="22"/>
            </w:rPr>
          </w:pPr>
          <w:hyperlink w:anchor="_Toc527376360" w:history="1">
            <w:r w:rsidR="00824121" w:rsidRPr="00A70E36">
              <w:rPr>
                <w:rStyle w:val="Hyperlink"/>
              </w:rPr>
              <w:t>The grant agreement</w:t>
            </w:r>
            <w:r w:rsidR="00824121">
              <w:rPr>
                <w:webHidden/>
              </w:rPr>
              <w:tab/>
            </w:r>
            <w:r w:rsidR="00824121">
              <w:rPr>
                <w:webHidden/>
              </w:rPr>
              <w:fldChar w:fldCharType="begin"/>
            </w:r>
            <w:r w:rsidR="00824121">
              <w:rPr>
                <w:webHidden/>
              </w:rPr>
              <w:instrText xml:space="preserve"> PAGEREF _Toc527376360 \h </w:instrText>
            </w:r>
            <w:r w:rsidR="00824121">
              <w:rPr>
                <w:webHidden/>
              </w:rPr>
            </w:r>
            <w:r w:rsidR="00824121">
              <w:rPr>
                <w:webHidden/>
              </w:rPr>
              <w:fldChar w:fldCharType="separate"/>
            </w:r>
            <w:r w:rsidR="00514E47">
              <w:rPr>
                <w:webHidden/>
              </w:rPr>
              <w:t>29</w:t>
            </w:r>
            <w:r w:rsidR="00824121">
              <w:rPr>
                <w:webHidden/>
              </w:rPr>
              <w:fldChar w:fldCharType="end"/>
            </w:r>
          </w:hyperlink>
        </w:p>
        <w:p w14:paraId="335AABAE" w14:textId="2E86A815" w:rsidR="00824121" w:rsidRDefault="009A76D9">
          <w:pPr>
            <w:pStyle w:val="TOC2"/>
            <w:rPr>
              <w:rFonts w:asciiTheme="minorHAnsi" w:eastAsiaTheme="minorEastAsia" w:hAnsiTheme="minorHAnsi" w:cstheme="minorBidi"/>
              <w:szCs w:val="22"/>
            </w:rPr>
          </w:pPr>
          <w:hyperlink w:anchor="_Toc527376361" w:history="1">
            <w:r w:rsidR="00824121" w:rsidRPr="00A70E36">
              <w:rPr>
                <w:rStyle w:val="Hyperlink"/>
              </w:rPr>
              <w:t>Specific research policies and practices</w:t>
            </w:r>
            <w:r w:rsidR="00824121">
              <w:rPr>
                <w:webHidden/>
              </w:rPr>
              <w:tab/>
            </w:r>
            <w:r w:rsidR="00824121">
              <w:rPr>
                <w:webHidden/>
              </w:rPr>
              <w:fldChar w:fldCharType="begin"/>
            </w:r>
            <w:r w:rsidR="00824121">
              <w:rPr>
                <w:webHidden/>
              </w:rPr>
              <w:instrText xml:space="preserve"> PAGEREF _Toc527376361 \h </w:instrText>
            </w:r>
            <w:r w:rsidR="00824121">
              <w:rPr>
                <w:webHidden/>
              </w:rPr>
            </w:r>
            <w:r w:rsidR="00824121">
              <w:rPr>
                <w:webHidden/>
              </w:rPr>
              <w:fldChar w:fldCharType="separate"/>
            </w:r>
            <w:r w:rsidR="00514E47">
              <w:rPr>
                <w:webHidden/>
              </w:rPr>
              <w:t>30</w:t>
            </w:r>
            <w:r w:rsidR="00824121">
              <w:rPr>
                <w:webHidden/>
              </w:rPr>
              <w:fldChar w:fldCharType="end"/>
            </w:r>
          </w:hyperlink>
        </w:p>
        <w:p w14:paraId="3878F26D" w14:textId="0D90DBDC" w:rsidR="00824121" w:rsidRDefault="009A76D9">
          <w:pPr>
            <w:pStyle w:val="TOC2"/>
            <w:rPr>
              <w:rFonts w:asciiTheme="minorHAnsi" w:eastAsiaTheme="minorEastAsia" w:hAnsiTheme="minorHAnsi" w:cstheme="minorBidi"/>
              <w:szCs w:val="22"/>
            </w:rPr>
          </w:pPr>
          <w:hyperlink w:anchor="_Toc527376362" w:history="1">
            <w:r w:rsidR="00824121" w:rsidRPr="00A70E36">
              <w:rPr>
                <w:rStyle w:val="Hyperlink"/>
                <w14:scene3d>
                  <w14:camera w14:prst="orthographicFront"/>
                  <w14:lightRig w14:rig="threePt" w14:dir="t">
                    <w14:rot w14:lat="0" w14:lon="0" w14:rev="0"/>
                  </w14:lightRig>
                </w14:scene3d>
              </w:rPr>
              <w:t>Ethics and Research Practices</w:t>
            </w:r>
            <w:r w:rsidR="00824121">
              <w:rPr>
                <w:webHidden/>
              </w:rPr>
              <w:tab/>
            </w:r>
            <w:r w:rsidR="00824121">
              <w:rPr>
                <w:webHidden/>
              </w:rPr>
              <w:fldChar w:fldCharType="begin"/>
            </w:r>
            <w:r w:rsidR="00824121">
              <w:rPr>
                <w:webHidden/>
              </w:rPr>
              <w:instrText xml:space="preserve"> PAGEREF _Toc527376362 \h </w:instrText>
            </w:r>
            <w:r w:rsidR="00824121">
              <w:rPr>
                <w:webHidden/>
              </w:rPr>
            </w:r>
            <w:r w:rsidR="00824121">
              <w:rPr>
                <w:webHidden/>
              </w:rPr>
              <w:fldChar w:fldCharType="separate"/>
            </w:r>
            <w:r w:rsidR="00514E47">
              <w:rPr>
                <w:webHidden/>
              </w:rPr>
              <w:t>30</w:t>
            </w:r>
            <w:r w:rsidR="00824121">
              <w:rPr>
                <w:webHidden/>
              </w:rPr>
              <w:fldChar w:fldCharType="end"/>
            </w:r>
          </w:hyperlink>
        </w:p>
        <w:p w14:paraId="12F90CA1" w14:textId="5C497043" w:rsidR="00824121" w:rsidRDefault="009A76D9">
          <w:pPr>
            <w:pStyle w:val="TOC2"/>
            <w:rPr>
              <w:rFonts w:asciiTheme="minorHAnsi" w:eastAsiaTheme="minorEastAsia" w:hAnsiTheme="minorHAnsi" w:cstheme="minorBidi"/>
              <w:szCs w:val="22"/>
            </w:rPr>
          </w:pPr>
          <w:hyperlink w:anchor="_Toc527376363" w:history="1">
            <w:r w:rsidR="00824121" w:rsidRPr="00A70E36">
              <w:rPr>
                <w:rStyle w:val="Hyperlink"/>
              </w:rPr>
              <w:t>Misconduct, incomplete or misleading information</w:t>
            </w:r>
            <w:r w:rsidR="00824121">
              <w:rPr>
                <w:webHidden/>
              </w:rPr>
              <w:tab/>
            </w:r>
            <w:r w:rsidR="00824121">
              <w:rPr>
                <w:webHidden/>
              </w:rPr>
              <w:fldChar w:fldCharType="begin"/>
            </w:r>
            <w:r w:rsidR="00824121">
              <w:rPr>
                <w:webHidden/>
              </w:rPr>
              <w:instrText xml:space="preserve"> PAGEREF _Toc527376363 \h </w:instrText>
            </w:r>
            <w:r w:rsidR="00824121">
              <w:rPr>
                <w:webHidden/>
              </w:rPr>
            </w:r>
            <w:r w:rsidR="00824121">
              <w:rPr>
                <w:webHidden/>
              </w:rPr>
              <w:fldChar w:fldCharType="separate"/>
            </w:r>
            <w:r w:rsidR="00514E47">
              <w:rPr>
                <w:webHidden/>
              </w:rPr>
              <w:t>30</w:t>
            </w:r>
            <w:r w:rsidR="00824121">
              <w:rPr>
                <w:webHidden/>
              </w:rPr>
              <w:fldChar w:fldCharType="end"/>
            </w:r>
          </w:hyperlink>
        </w:p>
        <w:p w14:paraId="77662579" w14:textId="1E3A9E70" w:rsidR="00824121" w:rsidRDefault="009A76D9">
          <w:pPr>
            <w:pStyle w:val="TOC2"/>
            <w:rPr>
              <w:rFonts w:asciiTheme="minorHAnsi" w:eastAsiaTheme="minorEastAsia" w:hAnsiTheme="minorHAnsi" w:cstheme="minorBidi"/>
              <w:szCs w:val="22"/>
            </w:rPr>
          </w:pPr>
          <w:hyperlink w:anchor="_Toc527376364" w:history="1">
            <w:r w:rsidR="00824121" w:rsidRPr="00A70E36">
              <w:rPr>
                <w:rStyle w:val="Hyperlink"/>
              </w:rPr>
              <w:t>Intellectual Property</w:t>
            </w:r>
            <w:r w:rsidR="00824121">
              <w:rPr>
                <w:webHidden/>
              </w:rPr>
              <w:tab/>
            </w:r>
            <w:r w:rsidR="00824121">
              <w:rPr>
                <w:webHidden/>
              </w:rPr>
              <w:fldChar w:fldCharType="begin"/>
            </w:r>
            <w:r w:rsidR="00824121">
              <w:rPr>
                <w:webHidden/>
              </w:rPr>
              <w:instrText xml:space="preserve"> PAGEREF _Toc527376364 \h </w:instrText>
            </w:r>
            <w:r w:rsidR="00824121">
              <w:rPr>
                <w:webHidden/>
              </w:rPr>
            </w:r>
            <w:r w:rsidR="00824121">
              <w:rPr>
                <w:webHidden/>
              </w:rPr>
              <w:fldChar w:fldCharType="separate"/>
            </w:r>
            <w:r w:rsidR="00514E47">
              <w:rPr>
                <w:webHidden/>
              </w:rPr>
              <w:t>31</w:t>
            </w:r>
            <w:r w:rsidR="00824121">
              <w:rPr>
                <w:webHidden/>
              </w:rPr>
              <w:fldChar w:fldCharType="end"/>
            </w:r>
          </w:hyperlink>
        </w:p>
        <w:p w14:paraId="24B87A83" w14:textId="0FA80E01" w:rsidR="00824121" w:rsidRDefault="009A76D9">
          <w:pPr>
            <w:pStyle w:val="TOC2"/>
            <w:rPr>
              <w:rFonts w:asciiTheme="minorHAnsi" w:eastAsiaTheme="minorEastAsia" w:hAnsiTheme="minorHAnsi" w:cstheme="minorBidi"/>
              <w:szCs w:val="22"/>
            </w:rPr>
          </w:pPr>
          <w:hyperlink w:anchor="_Toc527376365" w:history="1">
            <w:r w:rsidR="00824121" w:rsidRPr="00A70E36">
              <w:rPr>
                <w:rStyle w:val="Hyperlink"/>
              </w:rPr>
              <w:t>Publication and dissemination of research outputs and research data</w:t>
            </w:r>
            <w:r w:rsidR="00824121">
              <w:rPr>
                <w:webHidden/>
              </w:rPr>
              <w:tab/>
            </w:r>
            <w:r w:rsidR="00824121">
              <w:rPr>
                <w:webHidden/>
              </w:rPr>
              <w:fldChar w:fldCharType="begin"/>
            </w:r>
            <w:r w:rsidR="00824121">
              <w:rPr>
                <w:webHidden/>
              </w:rPr>
              <w:instrText xml:space="preserve"> PAGEREF _Toc527376365 \h </w:instrText>
            </w:r>
            <w:r w:rsidR="00824121">
              <w:rPr>
                <w:webHidden/>
              </w:rPr>
            </w:r>
            <w:r w:rsidR="00824121">
              <w:rPr>
                <w:webHidden/>
              </w:rPr>
              <w:fldChar w:fldCharType="separate"/>
            </w:r>
            <w:r w:rsidR="00514E47">
              <w:rPr>
                <w:webHidden/>
              </w:rPr>
              <w:t>31</w:t>
            </w:r>
            <w:r w:rsidR="00824121">
              <w:rPr>
                <w:webHidden/>
              </w:rPr>
              <w:fldChar w:fldCharType="end"/>
            </w:r>
          </w:hyperlink>
        </w:p>
        <w:p w14:paraId="5440A843" w14:textId="0C898759" w:rsidR="00824121" w:rsidRDefault="009A76D9">
          <w:pPr>
            <w:pStyle w:val="TOC2"/>
            <w:rPr>
              <w:rFonts w:asciiTheme="minorHAnsi" w:eastAsiaTheme="minorEastAsia" w:hAnsiTheme="minorHAnsi" w:cstheme="minorBidi"/>
              <w:szCs w:val="22"/>
            </w:rPr>
          </w:pPr>
          <w:hyperlink w:anchor="_Toc527376366" w:history="1">
            <w:r w:rsidR="00824121" w:rsidRPr="00A70E36">
              <w:rPr>
                <w:rStyle w:val="Hyperlink"/>
              </w:rPr>
              <w:t>How We pay the grant</w:t>
            </w:r>
            <w:r w:rsidR="00824121">
              <w:rPr>
                <w:webHidden/>
              </w:rPr>
              <w:tab/>
            </w:r>
            <w:r w:rsidR="00824121">
              <w:rPr>
                <w:webHidden/>
              </w:rPr>
              <w:fldChar w:fldCharType="begin"/>
            </w:r>
            <w:r w:rsidR="00824121">
              <w:rPr>
                <w:webHidden/>
              </w:rPr>
              <w:instrText xml:space="preserve"> PAGEREF _Toc527376366 \h </w:instrText>
            </w:r>
            <w:r w:rsidR="00824121">
              <w:rPr>
                <w:webHidden/>
              </w:rPr>
            </w:r>
            <w:r w:rsidR="00824121">
              <w:rPr>
                <w:webHidden/>
              </w:rPr>
              <w:fldChar w:fldCharType="separate"/>
            </w:r>
            <w:r w:rsidR="00514E47">
              <w:rPr>
                <w:webHidden/>
              </w:rPr>
              <w:t>31</w:t>
            </w:r>
            <w:r w:rsidR="00824121">
              <w:rPr>
                <w:webHidden/>
              </w:rPr>
              <w:fldChar w:fldCharType="end"/>
            </w:r>
          </w:hyperlink>
        </w:p>
        <w:p w14:paraId="4F8406C7" w14:textId="72737FA5" w:rsidR="00824121" w:rsidRDefault="009A76D9">
          <w:pPr>
            <w:pStyle w:val="TOC2"/>
            <w:rPr>
              <w:rFonts w:asciiTheme="minorHAnsi" w:eastAsiaTheme="minorEastAsia" w:hAnsiTheme="minorHAnsi" w:cstheme="minorBidi"/>
              <w:szCs w:val="22"/>
            </w:rPr>
          </w:pPr>
          <w:hyperlink w:anchor="_Toc527376367" w:history="1">
            <w:r w:rsidR="00824121" w:rsidRPr="00A70E36">
              <w:rPr>
                <w:rStyle w:val="Hyperlink"/>
              </w:rPr>
              <w:t>Grant agreement variations</w:t>
            </w:r>
            <w:r w:rsidR="00824121">
              <w:rPr>
                <w:webHidden/>
              </w:rPr>
              <w:tab/>
            </w:r>
            <w:r w:rsidR="00824121">
              <w:rPr>
                <w:webHidden/>
              </w:rPr>
              <w:fldChar w:fldCharType="begin"/>
            </w:r>
            <w:r w:rsidR="00824121">
              <w:rPr>
                <w:webHidden/>
              </w:rPr>
              <w:instrText xml:space="preserve"> PAGEREF _Toc527376367 \h </w:instrText>
            </w:r>
            <w:r w:rsidR="00824121">
              <w:rPr>
                <w:webHidden/>
              </w:rPr>
            </w:r>
            <w:r w:rsidR="00824121">
              <w:rPr>
                <w:webHidden/>
              </w:rPr>
              <w:fldChar w:fldCharType="separate"/>
            </w:r>
            <w:r w:rsidR="00514E47">
              <w:rPr>
                <w:webHidden/>
              </w:rPr>
              <w:t>32</w:t>
            </w:r>
            <w:r w:rsidR="00824121">
              <w:rPr>
                <w:webHidden/>
              </w:rPr>
              <w:fldChar w:fldCharType="end"/>
            </w:r>
          </w:hyperlink>
        </w:p>
        <w:p w14:paraId="1704E47A" w14:textId="488CD8E8" w:rsidR="00824121" w:rsidRDefault="009A76D9">
          <w:pPr>
            <w:pStyle w:val="TOC2"/>
            <w:rPr>
              <w:rFonts w:asciiTheme="minorHAnsi" w:eastAsiaTheme="minorEastAsia" w:hAnsiTheme="minorHAnsi" w:cstheme="minorBidi"/>
              <w:szCs w:val="22"/>
            </w:rPr>
          </w:pPr>
          <w:hyperlink w:anchor="_Toc527376368" w:history="1">
            <w:r w:rsidR="00824121" w:rsidRPr="00A70E36">
              <w:rPr>
                <w:rStyle w:val="Hyperlink"/>
              </w:rPr>
              <w:t>Keeping Us informed</w:t>
            </w:r>
            <w:r w:rsidR="00824121">
              <w:rPr>
                <w:webHidden/>
              </w:rPr>
              <w:tab/>
            </w:r>
            <w:r w:rsidR="00824121">
              <w:rPr>
                <w:webHidden/>
              </w:rPr>
              <w:fldChar w:fldCharType="begin"/>
            </w:r>
            <w:r w:rsidR="00824121">
              <w:rPr>
                <w:webHidden/>
              </w:rPr>
              <w:instrText xml:space="preserve"> PAGEREF _Toc527376368 \h </w:instrText>
            </w:r>
            <w:r w:rsidR="00824121">
              <w:rPr>
                <w:webHidden/>
              </w:rPr>
            </w:r>
            <w:r w:rsidR="00824121">
              <w:rPr>
                <w:webHidden/>
              </w:rPr>
              <w:fldChar w:fldCharType="separate"/>
            </w:r>
            <w:r w:rsidR="00514E47">
              <w:rPr>
                <w:webHidden/>
              </w:rPr>
              <w:t>32</w:t>
            </w:r>
            <w:r w:rsidR="00824121">
              <w:rPr>
                <w:webHidden/>
              </w:rPr>
              <w:fldChar w:fldCharType="end"/>
            </w:r>
          </w:hyperlink>
        </w:p>
        <w:p w14:paraId="31BDCA2D" w14:textId="2A954297" w:rsidR="00824121" w:rsidRDefault="009A76D9">
          <w:pPr>
            <w:pStyle w:val="TOC1"/>
            <w:rPr>
              <w:rFonts w:asciiTheme="minorHAnsi" w:eastAsiaTheme="minorEastAsia" w:hAnsiTheme="minorHAnsi" w:cstheme="minorBidi"/>
              <w:b w:val="0"/>
              <w:bCs w:val="0"/>
              <w:sz w:val="22"/>
              <w:szCs w:val="22"/>
            </w:rPr>
          </w:pPr>
          <w:hyperlink w:anchor="_Toc527376369" w:history="1">
            <w:r w:rsidR="00824121" w:rsidRPr="00A70E36">
              <w:rPr>
                <w:rStyle w:val="Hyperlink"/>
              </w:rPr>
              <w:t>13.</w:t>
            </w:r>
            <w:r w:rsidR="00824121">
              <w:rPr>
                <w:rFonts w:asciiTheme="minorHAnsi" w:eastAsiaTheme="minorEastAsia" w:hAnsiTheme="minorHAnsi" w:cstheme="minorBidi"/>
                <w:b w:val="0"/>
                <w:bCs w:val="0"/>
                <w:sz w:val="22"/>
                <w:szCs w:val="22"/>
              </w:rPr>
              <w:tab/>
            </w:r>
            <w:r w:rsidR="00824121" w:rsidRPr="00A70E36">
              <w:rPr>
                <w:rStyle w:val="Hyperlink"/>
              </w:rPr>
              <w:t>Announcement of grants</w:t>
            </w:r>
            <w:r w:rsidR="00824121">
              <w:rPr>
                <w:webHidden/>
              </w:rPr>
              <w:tab/>
            </w:r>
            <w:r w:rsidR="00824121">
              <w:rPr>
                <w:webHidden/>
              </w:rPr>
              <w:fldChar w:fldCharType="begin"/>
            </w:r>
            <w:r w:rsidR="00824121">
              <w:rPr>
                <w:webHidden/>
              </w:rPr>
              <w:instrText xml:space="preserve"> PAGEREF _Toc527376369 \h </w:instrText>
            </w:r>
            <w:r w:rsidR="00824121">
              <w:rPr>
                <w:webHidden/>
              </w:rPr>
            </w:r>
            <w:r w:rsidR="00824121">
              <w:rPr>
                <w:webHidden/>
              </w:rPr>
              <w:fldChar w:fldCharType="separate"/>
            </w:r>
            <w:r w:rsidR="00514E47">
              <w:rPr>
                <w:webHidden/>
              </w:rPr>
              <w:t>33</w:t>
            </w:r>
            <w:r w:rsidR="00824121">
              <w:rPr>
                <w:webHidden/>
              </w:rPr>
              <w:fldChar w:fldCharType="end"/>
            </w:r>
          </w:hyperlink>
        </w:p>
        <w:p w14:paraId="5902007B" w14:textId="45E8BF72" w:rsidR="00824121" w:rsidRDefault="009A76D9">
          <w:pPr>
            <w:pStyle w:val="TOC1"/>
            <w:rPr>
              <w:rFonts w:asciiTheme="minorHAnsi" w:eastAsiaTheme="minorEastAsia" w:hAnsiTheme="minorHAnsi" w:cstheme="minorBidi"/>
              <w:b w:val="0"/>
              <w:bCs w:val="0"/>
              <w:sz w:val="22"/>
              <w:szCs w:val="22"/>
            </w:rPr>
          </w:pPr>
          <w:hyperlink w:anchor="_Toc527376370" w:history="1">
            <w:r w:rsidR="00824121" w:rsidRPr="00A70E36">
              <w:rPr>
                <w:rStyle w:val="Hyperlink"/>
              </w:rPr>
              <w:t>14.</w:t>
            </w:r>
            <w:r w:rsidR="00824121">
              <w:rPr>
                <w:rFonts w:asciiTheme="minorHAnsi" w:eastAsiaTheme="minorEastAsia" w:hAnsiTheme="minorHAnsi" w:cstheme="minorBidi"/>
                <w:b w:val="0"/>
                <w:bCs w:val="0"/>
                <w:sz w:val="22"/>
                <w:szCs w:val="22"/>
              </w:rPr>
              <w:tab/>
            </w:r>
            <w:r w:rsidR="00824121" w:rsidRPr="00A70E36">
              <w:rPr>
                <w:rStyle w:val="Hyperlink"/>
              </w:rPr>
              <w:t>How We monitor Your grant activity</w:t>
            </w:r>
            <w:r w:rsidR="00824121">
              <w:rPr>
                <w:webHidden/>
              </w:rPr>
              <w:tab/>
            </w:r>
            <w:r w:rsidR="00824121">
              <w:rPr>
                <w:webHidden/>
              </w:rPr>
              <w:fldChar w:fldCharType="begin"/>
            </w:r>
            <w:r w:rsidR="00824121">
              <w:rPr>
                <w:webHidden/>
              </w:rPr>
              <w:instrText xml:space="preserve"> PAGEREF _Toc527376370 \h </w:instrText>
            </w:r>
            <w:r w:rsidR="00824121">
              <w:rPr>
                <w:webHidden/>
              </w:rPr>
            </w:r>
            <w:r w:rsidR="00824121">
              <w:rPr>
                <w:webHidden/>
              </w:rPr>
              <w:fldChar w:fldCharType="separate"/>
            </w:r>
            <w:r w:rsidR="00514E47">
              <w:rPr>
                <w:webHidden/>
              </w:rPr>
              <w:t>33</w:t>
            </w:r>
            <w:r w:rsidR="00824121">
              <w:rPr>
                <w:webHidden/>
              </w:rPr>
              <w:fldChar w:fldCharType="end"/>
            </w:r>
          </w:hyperlink>
        </w:p>
        <w:p w14:paraId="3CD94A3F" w14:textId="74AFEE01" w:rsidR="00824121" w:rsidRDefault="009A76D9">
          <w:pPr>
            <w:pStyle w:val="TOC2"/>
            <w:rPr>
              <w:rFonts w:asciiTheme="minorHAnsi" w:eastAsiaTheme="minorEastAsia" w:hAnsiTheme="minorHAnsi" w:cstheme="minorBidi"/>
              <w:szCs w:val="22"/>
            </w:rPr>
          </w:pPr>
          <w:hyperlink w:anchor="_Toc527376371" w:history="1">
            <w:r w:rsidR="00824121" w:rsidRPr="00A70E36">
              <w:rPr>
                <w:rStyle w:val="Hyperlink"/>
              </w:rPr>
              <w:t>End of Year Report</w:t>
            </w:r>
            <w:r w:rsidR="00824121">
              <w:rPr>
                <w:webHidden/>
              </w:rPr>
              <w:tab/>
            </w:r>
            <w:r w:rsidR="00824121">
              <w:rPr>
                <w:webHidden/>
              </w:rPr>
              <w:fldChar w:fldCharType="begin"/>
            </w:r>
            <w:r w:rsidR="00824121">
              <w:rPr>
                <w:webHidden/>
              </w:rPr>
              <w:instrText xml:space="preserve"> PAGEREF _Toc527376371 \h </w:instrText>
            </w:r>
            <w:r w:rsidR="00824121">
              <w:rPr>
                <w:webHidden/>
              </w:rPr>
            </w:r>
            <w:r w:rsidR="00824121">
              <w:rPr>
                <w:webHidden/>
              </w:rPr>
              <w:fldChar w:fldCharType="separate"/>
            </w:r>
            <w:r w:rsidR="00514E47">
              <w:rPr>
                <w:webHidden/>
              </w:rPr>
              <w:t>33</w:t>
            </w:r>
            <w:r w:rsidR="00824121">
              <w:rPr>
                <w:webHidden/>
              </w:rPr>
              <w:fldChar w:fldCharType="end"/>
            </w:r>
          </w:hyperlink>
        </w:p>
        <w:p w14:paraId="77022B60" w14:textId="1C076DE2" w:rsidR="00824121" w:rsidRDefault="009A76D9">
          <w:pPr>
            <w:pStyle w:val="TOC2"/>
            <w:rPr>
              <w:rFonts w:asciiTheme="minorHAnsi" w:eastAsiaTheme="minorEastAsia" w:hAnsiTheme="minorHAnsi" w:cstheme="minorBidi"/>
              <w:szCs w:val="22"/>
            </w:rPr>
          </w:pPr>
          <w:hyperlink w:anchor="_Toc527376372" w:history="1">
            <w:r w:rsidR="00824121" w:rsidRPr="00A70E36">
              <w:rPr>
                <w:rStyle w:val="Hyperlink"/>
              </w:rPr>
              <w:t>Progress Reporting by Exception</w:t>
            </w:r>
            <w:r w:rsidR="00824121">
              <w:rPr>
                <w:webHidden/>
              </w:rPr>
              <w:tab/>
            </w:r>
            <w:r w:rsidR="00824121">
              <w:rPr>
                <w:webHidden/>
              </w:rPr>
              <w:fldChar w:fldCharType="begin"/>
            </w:r>
            <w:r w:rsidR="00824121">
              <w:rPr>
                <w:webHidden/>
              </w:rPr>
              <w:instrText xml:space="preserve"> PAGEREF _Toc527376372 \h </w:instrText>
            </w:r>
            <w:r w:rsidR="00824121">
              <w:rPr>
                <w:webHidden/>
              </w:rPr>
            </w:r>
            <w:r w:rsidR="00824121">
              <w:rPr>
                <w:webHidden/>
              </w:rPr>
              <w:fldChar w:fldCharType="separate"/>
            </w:r>
            <w:r w:rsidR="00514E47">
              <w:rPr>
                <w:webHidden/>
              </w:rPr>
              <w:t>34</w:t>
            </w:r>
            <w:r w:rsidR="00824121">
              <w:rPr>
                <w:webHidden/>
              </w:rPr>
              <w:fldChar w:fldCharType="end"/>
            </w:r>
          </w:hyperlink>
        </w:p>
        <w:p w14:paraId="2946EF92" w14:textId="3803C5F8" w:rsidR="00824121" w:rsidRDefault="009A76D9">
          <w:pPr>
            <w:pStyle w:val="TOC2"/>
            <w:rPr>
              <w:rFonts w:asciiTheme="minorHAnsi" w:eastAsiaTheme="minorEastAsia" w:hAnsiTheme="minorHAnsi" w:cstheme="minorBidi"/>
              <w:szCs w:val="22"/>
            </w:rPr>
          </w:pPr>
          <w:hyperlink w:anchor="_Toc527376373" w:history="1">
            <w:r w:rsidR="00824121" w:rsidRPr="00A70E36">
              <w:rPr>
                <w:rStyle w:val="Hyperlink"/>
              </w:rPr>
              <w:t>Final Report</w:t>
            </w:r>
            <w:r w:rsidR="00824121">
              <w:rPr>
                <w:webHidden/>
              </w:rPr>
              <w:tab/>
            </w:r>
            <w:r w:rsidR="00824121">
              <w:rPr>
                <w:webHidden/>
              </w:rPr>
              <w:fldChar w:fldCharType="begin"/>
            </w:r>
            <w:r w:rsidR="00824121">
              <w:rPr>
                <w:webHidden/>
              </w:rPr>
              <w:instrText xml:space="preserve"> PAGEREF _Toc527376373 \h </w:instrText>
            </w:r>
            <w:r w:rsidR="00824121">
              <w:rPr>
                <w:webHidden/>
              </w:rPr>
            </w:r>
            <w:r w:rsidR="00824121">
              <w:rPr>
                <w:webHidden/>
              </w:rPr>
              <w:fldChar w:fldCharType="separate"/>
            </w:r>
            <w:r w:rsidR="00514E47">
              <w:rPr>
                <w:webHidden/>
              </w:rPr>
              <w:t>34</w:t>
            </w:r>
            <w:r w:rsidR="00824121">
              <w:rPr>
                <w:webHidden/>
              </w:rPr>
              <w:fldChar w:fldCharType="end"/>
            </w:r>
          </w:hyperlink>
        </w:p>
        <w:p w14:paraId="21618AE2" w14:textId="7D7554D7" w:rsidR="00824121" w:rsidRDefault="009A76D9">
          <w:pPr>
            <w:pStyle w:val="TOC2"/>
            <w:rPr>
              <w:rFonts w:asciiTheme="minorHAnsi" w:eastAsiaTheme="minorEastAsia" w:hAnsiTheme="minorHAnsi" w:cstheme="minorBidi"/>
              <w:szCs w:val="22"/>
            </w:rPr>
          </w:pPr>
          <w:hyperlink w:anchor="_Toc527376374" w:history="1">
            <w:r w:rsidR="00824121" w:rsidRPr="00A70E36">
              <w:rPr>
                <w:rStyle w:val="Hyperlink"/>
              </w:rPr>
              <w:t>Compliance visits and record keeping</w:t>
            </w:r>
            <w:r w:rsidR="00824121">
              <w:rPr>
                <w:webHidden/>
              </w:rPr>
              <w:tab/>
            </w:r>
            <w:r w:rsidR="00824121">
              <w:rPr>
                <w:webHidden/>
              </w:rPr>
              <w:fldChar w:fldCharType="begin"/>
            </w:r>
            <w:r w:rsidR="00824121">
              <w:rPr>
                <w:webHidden/>
              </w:rPr>
              <w:instrText xml:space="preserve"> PAGEREF _Toc527376374 \h </w:instrText>
            </w:r>
            <w:r w:rsidR="00824121">
              <w:rPr>
                <w:webHidden/>
              </w:rPr>
            </w:r>
            <w:r w:rsidR="00824121">
              <w:rPr>
                <w:webHidden/>
              </w:rPr>
              <w:fldChar w:fldCharType="separate"/>
            </w:r>
            <w:r w:rsidR="00514E47">
              <w:rPr>
                <w:webHidden/>
              </w:rPr>
              <w:t>34</w:t>
            </w:r>
            <w:r w:rsidR="00824121">
              <w:rPr>
                <w:webHidden/>
              </w:rPr>
              <w:fldChar w:fldCharType="end"/>
            </w:r>
          </w:hyperlink>
        </w:p>
        <w:p w14:paraId="3619C796" w14:textId="2969CF5C" w:rsidR="00824121" w:rsidRDefault="009A76D9">
          <w:pPr>
            <w:pStyle w:val="TOC2"/>
            <w:rPr>
              <w:rFonts w:asciiTheme="minorHAnsi" w:eastAsiaTheme="minorEastAsia" w:hAnsiTheme="minorHAnsi" w:cstheme="minorBidi"/>
              <w:szCs w:val="22"/>
            </w:rPr>
          </w:pPr>
          <w:hyperlink w:anchor="_Toc527376375" w:history="1">
            <w:r w:rsidR="00824121" w:rsidRPr="00A70E36">
              <w:rPr>
                <w:rStyle w:val="Hyperlink"/>
              </w:rPr>
              <w:t>Evaluation</w:t>
            </w:r>
            <w:r w:rsidR="00824121">
              <w:rPr>
                <w:webHidden/>
              </w:rPr>
              <w:tab/>
            </w:r>
            <w:r w:rsidR="00824121">
              <w:rPr>
                <w:webHidden/>
              </w:rPr>
              <w:fldChar w:fldCharType="begin"/>
            </w:r>
            <w:r w:rsidR="00824121">
              <w:rPr>
                <w:webHidden/>
              </w:rPr>
              <w:instrText xml:space="preserve"> PAGEREF _Toc527376375 \h </w:instrText>
            </w:r>
            <w:r w:rsidR="00824121">
              <w:rPr>
                <w:webHidden/>
              </w:rPr>
            </w:r>
            <w:r w:rsidR="00824121">
              <w:rPr>
                <w:webHidden/>
              </w:rPr>
              <w:fldChar w:fldCharType="separate"/>
            </w:r>
            <w:r w:rsidR="00514E47">
              <w:rPr>
                <w:webHidden/>
              </w:rPr>
              <w:t>34</w:t>
            </w:r>
            <w:r w:rsidR="00824121">
              <w:rPr>
                <w:webHidden/>
              </w:rPr>
              <w:fldChar w:fldCharType="end"/>
            </w:r>
          </w:hyperlink>
        </w:p>
        <w:p w14:paraId="160A83E9" w14:textId="2221FD68" w:rsidR="00824121" w:rsidRDefault="009A76D9">
          <w:pPr>
            <w:pStyle w:val="TOC2"/>
            <w:rPr>
              <w:rFonts w:asciiTheme="minorHAnsi" w:eastAsiaTheme="minorEastAsia" w:hAnsiTheme="minorHAnsi" w:cstheme="minorBidi"/>
              <w:szCs w:val="22"/>
            </w:rPr>
          </w:pPr>
          <w:hyperlink w:anchor="_Toc527376376" w:history="1">
            <w:r w:rsidR="00824121" w:rsidRPr="00A70E36">
              <w:rPr>
                <w:rStyle w:val="Hyperlink"/>
              </w:rPr>
              <w:t>Acknowledgement</w:t>
            </w:r>
            <w:r w:rsidR="00824121">
              <w:rPr>
                <w:webHidden/>
              </w:rPr>
              <w:tab/>
            </w:r>
            <w:r w:rsidR="00824121">
              <w:rPr>
                <w:webHidden/>
              </w:rPr>
              <w:fldChar w:fldCharType="begin"/>
            </w:r>
            <w:r w:rsidR="00824121">
              <w:rPr>
                <w:webHidden/>
              </w:rPr>
              <w:instrText xml:space="preserve"> PAGEREF _Toc527376376 \h </w:instrText>
            </w:r>
            <w:r w:rsidR="00824121">
              <w:rPr>
                <w:webHidden/>
              </w:rPr>
            </w:r>
            <w:r w:rsidR="00824121">
              <w:rPr>
                <w:webHidden/>
              </w:rPr>
              <w:fldChar w:fldCharType="separate"/>
            </w:r>
            <w:r w:rsidR="00514E47">
              <w:rPr>
                <w:webHidden/>
              </w:rPr>
              <w:t>34</w:t>
            </w:r>
            <w:r w:rsidR="00824121">
              <w:rPr>
                <w:webHidden/>
              </w:rPr>
              <w:fldChar w:fldCharType="end"/>
            </w:r>
          </w:hyperlink>
        </w:p>
        <w:p w14:paraId="2C7340E3" w14:textId="4E0AE43B" w:rsidR="00824121" w:rsidRDefault="009A76D9">
          <w:pPr>
            <w:pStyle w:val="TOC1"/>
            <w:rPr>
              <w:rFonts w:asciiTheme="minorHAnsi" w:eastAsiaTheme="minorEastAsia" w:hAnsiTheme="minorHAnsi" w:cstheme="minorBidi"/>
              <w:b w:val="0"/>
              <w:bCs w:val="0"/>
              <w:sz w:val="22"/>
              <w:szCs w:val="22"/>
            </w:rPr>
          </w:pPr>
          <w:hyperlink w:anchor="_Toc527376377" w:history="1">
            <w:r w:rsidR="00824121" w:rsidRPr="00A70E36">
              <w:rPr>
                <w:rStyle w:val="Hyperlink"/>
              </w:rPr>
              <w:t>15.</w:t>
            </w:r>
            <w:r w:rsidR="00824121">
              <w:rPr>
                <w:rFonts w:asciiTheme="minorHAnsi" w:eastAsiaTheme="minorEastAsia" w:hAnsiTheme="minorHAnsi" w:cstheme="minorBidi"/>
                <w:b w:val="0"/>
                <w:bCs w:val="0"/>
                <w:sz w:val="22"/>
                <w:szCs w:val="22"/>
              </w:rPr>
              <w:tab/>
            </w:r>
            <w:r w:rsidR="00824121" w:rsidRPr="00A70E36">
              <w:rPr>
                <w:rStyle w:val="Hyperlink"/>
              </w:rPr>
              <w:t>Probity</w:t>
            </w:r>
            <w:r w:rsidR="00824121">
              <w:rPr>
                <w:webHidden/>
              </w:rPr>
              <w:tab/>
            </w:r>
            <w:r w:rsidR="00824121">
              <w:rPr>
                <w:webHidden/>
              </w:rPr>
              <w:fldChar w:fldCharType="begin"/>
            </w:r>
            <w:r w:rsidR="00824121">
              <w:rPr>
                <w:webHidden/>
              </w:rPr>
              <w:instrText xml:space="preserve"> PAGEREF _Toc527376377 \h </w:instrText>
            </w:r>
            <w:r w:rsidR="00824121">
              <w:rPr>
                <w:webHidden/>
              </w:rPr>
            </w:r>
            <w:r w:rsidR="00824121">
              <w:rPr>
                <w:webHidden/>
              </w:rPr>
              <w:fldChar w:fldCharType="separate"/>
            </w:r>
            <w:r w:rsidR="00514E47">
              <w:rPr>
                <w:webHidden/>
              </w:rPr>
              <w:t>35</w:t>
            </w:r>
            <w:r w:rsidR="00824121">
              <w:rPr>
                <w:webHidden/>
              </w:rPr>
              <w:fldChar w:fldCharType="end"/>
            </w:r>
          </w:hyperlink>
        </w:p>
        <w:p w14:paraId="5C8D03A1" w14:textId="6A9FBF70" w:rsidR="00824121" w:rsidRDefault="009A76D9">
          <w:pPr>
            <w:pStyle w:val="TOC2"/>
            <w:rPr>
              <w:rFonts w:asciiTheme="minorHAnsi" w:eastAsiaTheme="minorEastAsia" w:hAnsiTheme="minorHAnsi" w:cstheme="minorBidi"/>
              <w:szCs w:val="22"/>
            </w:rPr>
          </w:pPr>
          <w:hyperlink w:anchor="_Toc527376378" w:history="1">
            <w:r w:rsidR="00824121" w:rsidRPr="00A70E36">
              <w:rPr>
                <w:rStyle w:val="Hyperlink"/>
              </w:rPr>
              <w:t>Appeals process</w:t>
            </w:r>
            <w:r w:rsidR="00824121">
              <w:rPr>
                <w:webHidden/>
              </w:rPr>
              <w:tab/>
            </w:r>
            <w:r w:rsidR="00824121">
              <w:rPr>
                <w:webHidden/>
              </w:rPr>
              <w:fldChar w:fldCharType="begin"/>
            </w:r>
            <w:r w:rsidR="00824121">
              <w:rPr>
                <w:webHidden/>
              </w:rPr>
              <w:instrText xml:space="preserve"> PAGEREF _Toc527376378 \h </w:instrText>
            </w:r>
            <w:r w:rsidR="00824121">
              <w:rPr>
                <w:webHidden/>
              </w:rPr>
            </w:r>
            <w:r w:rsidR="00824121">
              <w:rPr>
                <w:webHidden/>
              </w:rPr>
              <w:fldChar w:fldCharType="separate"/>
            </w:r>
            <w:r w:rsidR="00514E47">
              <w:rPr>
                <w:webHidden/>
              </w:rPr>
              <w:t>35</w:t>
            </w:r>
            <w:r w:rsidR="00824121">
              <w:rPr>
                <w:webHidden/>
              </w:rPr>
              <w:fldChar w:fldCharType="end"/>
            </w:r>
          </w:hyperlink>
        </w:p>
        <w:p w14:paraId="28D1160D" w14:textId="1FC564E3" w:rsidR="00824121" w:rsidRDefault="009A76D9">
          <w:pPr>
            <w:pStyle w:val="TOC2"/>
            <w:rPr>
              <w:rFonts w:asciiTheme="minorHAnsi" w:eastAsiaTheme="minorEastAsia" w:hAnsiTheme="minorHAnsi" w:cstheme="minorBidi"/>
              <w:szCs w:val="22"/>
            </w:rPr>
          </w:pPr>
          <w:hyperlink w:anchor="_Toc527376379" w:history="1">
            <w:r w:rsidR="00824121" w:rsidRPr="00A70E36">
              <w:rPr>
                <w:rStyle w:val="Hyperlink"/>
              </w:rPr>
              <w:t>Conflict of interest</w:t>
            </w:r>
            <w:r w:rsidR="00824121">
              <w:rPr>
                <w:webHidden/>
              </w:rPr>
              <w:tab/>
            </w:r>
            <w:r w:rsidR="00824121">
              <w:rPr>
                <w:webHidden/>
              </w:rPr>
              <w:fldChar w:fldCharType="begin"/>
            </w:r>
            <w:r w:rsidR="00824121">
              <w:rPr>
                <w:webHidden/>
              </w:rPr>
              <w:instrText xml:space="preserve"> PAGEREF _Toc527376379 \h </w:instrText>
            </w:r>
            <w:r w:rsidR="00824121">
              <w:rPr>
                <w:webHidden/>
              </w:rPr>
            </w:r>
            <w:r w:rsidR="00824121">
              <w:rPr>
                <w:webHidden/>
              </w:rPr>
              <w:fldChar w:fldCharType="separate"/>
            </w:r>
            <w:r w:rsidR="00514E47">
              <w:rPr>
                <w:webHidden/>
              </w:rPr>
              <w:t>36</w:t>
            </w:r>
            <w:r w:rsidR="00824121">
              <w:rPr>
                <w:webHidden/>
              </w:rPr>
              <w:fldChar w:fldCharType="end"/>
            </w:r>
          </w:hyperlink>
        </w:p>
        <w:p w14:paraId="7847AD09" w14:textId="03169323" w:rsidR="00824121" w:rsidRDefault="009A76D9">
          <w:pPr>
            <w:pStyle w:val="TOC2"/>
            <w:rPr>
              <w:rFonts w:asciiTheme="minorHAnsi" w:eastAsiaTheme="minorEastAsia" w:hAnsiTheme="minorHAnsi" w:cstheme="minorBidi"/>
              <w:szCs w:val="22"/>
            </w:rPr>
          </w:pPr>
          <w:hyperlink w:anchor="_Toc527376380" w:history="1">
            <w:r w:rsidR="00824121" w:rsidRPr="00A70E36">
              <w:rPr>
                <w:rStyle w:val="Hyperlink"/>
              </w:rPr>
              <w:t>Privacy: confidentiality and protection of personal information</w:t>
            </w:r>
            <w:r w:rsidR="00824121">
              <w:rPr>
                <w:webHidden/>
              </w:rPr>
              <w:tab/>
            </w:r>
            <w:r w:rsidR="00824121">
              <w:rPr>
                <w:webHidden/>
              </w:rPr>
              <w:fldChar w:fldCharType="begin"/>
            </w:r>
            <w:r w:rsidR="00824121">
              <w:rPr>
                <w:webHidden/>
              </w:rPr>
              <w:instrText xml:space="preserve"> PAGEREF _Toc527376380 \h </w:instrText>
            </w:r>
            <w:r w:rsidR="00824121">
              <w:rPr>
                <w:webHidden/>
              </w:rPr>
            </w:r>
            <w:r w:rsidR="00824121">
              <w:rPr>
                <w:webHidden/>
              </w:rPr>
              <w:fldChar w:fldCharType="separate"/>
            </w:r>
            <w:r w:rsidR="00514E47">
              <w:rPr>
                <w:webHidden/>
              </w:rPr>
              <w:t>37</w:t>
            </w:r>
            <w:r w:rsidR="00824121">
              <w:rPr>
                <w:webHidden/>
              </w:rPr>
              <w:fldChar w:fldCharType="end"/>
            </w:r>
          </w:hyperlink>
        </w:p>
        <w:p w14:paraId="70C63AF0" w14:textId="43CC3FE6" w:rsidR="00824121" w:rsidRDefault="009A76D9">
          <w:pPr>
            <w:pStyle w:val="TOC2"/>
            <w:rPr>
              <w:rFonts w:asciiTheme="minorHAnsi" w:eastAsiaTheme="minorEastAsia" w:hAnsiTheme="minorHAnsi" w:cstheme="minorBidi"/>
              <w:szCs w:val="22"/>
            </w:rPr>
          </w:pPr>
          <w:hyperlink w:anchor="_Toc527376381" w:history="1">
            <w:r w:rsidR="00824121" w:rsidRPr="00A70E36">
              <w:rPr>
                <w:rStyle w:val="Hyperlink"/>
              </w:rPr>
              <w:t>Freedom of information</w:t>
            </w:r>
            <w:r w:rsidR="00824121">
              <w:rPr>
                <w:webHidden/>
              </w:rPr>
              <w:tab/>
            </w:r>
            <w:r w:rsidR="00824121">
              <w:rPr>
                <w:webHidden/>
              </w:rPr>
              <w:fldChar w:fldCharType="begin"/>
            </w:r>
            <w:r w:rsidR="00824121">
              <w:rPr>
                <w:webHidden/>
              </w:rPr>
              <w:instrText xml:space="preserve"> PAGEREF _Toc527376381 \h </w:instrText>
            </w:r>
            <w:r w:rsidR="00824121">
              <w:rPr>
                <w:webHidden/>
              </w:rPr>
            </w:r>
            <w:r w:rsidR="00824121">
              <w:rPr>
                <w:webHidden/>
              </w:rPr>
              <w:fldChar w:fldCharType="separate"/>
            </w:r>
            <w:r w:rsidR="00514E47">
              <w:rPr>
                <w:webHidden/>
              </w:rPr>
              <w:t>38</w:t>
            </w:r>
            <w:r w:rsidR="00824121">
              <w:rPr>
                <w:webHidden/>
              </w:rPr>
              <w:fldChar w:fldCharType="end"/>
            </w:r>
          </w:hyperlink>
        </w:p>
        <w:p w14:paraId="7FCFEF03" w14:textId="50DD1D19" w:rsidR="00824121" w:rsidRDefault="009A76D9">
          <w:pPr>
            <w:pStyle w:val="TOC1"/>
            <w:rPr>
              <w:rFonts w:asciiTheme="minorHAnsi" w:eastAsiaTheme="minorEastAsia" w:hAnsiTheme="minorHAnsi" w:cstheme="minorBidi"/>
              <w:b w:val="0"/>
              <w:bCs w:val="0"/>
              <w:sz w:val="22"/>
              <w:szCs w:val="22"/>
            </w:rPr>
          </w:pPr>
          <w:hyperlink w:anchor="_Toc527376382" w:history="1">
            <w:r w:rsidR="00824121" w:rsidRPr="00A70E36">
              <w:rPr>
                <w:rStyle w:val="Hyperlink"/>
              </w:rPr>
              <w:t>16.</w:t>
            </w:r>
            <w:r w:rsidR="00824121">
              <w:rPr>
                <w:rFonts w:asciiTheme="minorHAnsi" w:eastAsiaTheme="minorEastAsia" w:hAnsiTheme="minorHAnsi" w:cstheme="minorBidi"/>
                <w:b w:val="0"/>
                <w:bCs w:val="0"/>
                <w:sz w:val="22"/>
                <w:szCs w:val="22"/>
              </w:rPr>
              <w:tab/>
            </w:r>
            <w:r w:rsidR="00824121" w:rsidRPr="00A70E36">
              <w:rPr>
                <w:rStyle w:val="Hyperlink"/>
              </w:rPr>
              <w:t>Consultation</w:t>
            </w:r>
            <w:r w:rsidR="00824121">
              <w:rPr>
                <w:webHidden/>
              </w:rPr>
              <w:tab/>
            </w:r>
            <w:r w:rsidR="00824121">
              <w:rPr>
                <w:webHidden/>
              </w:rPr>
              <w:fldChar w:fldCharType="begin"/>
            </w:r>
            <w:r w:rsidR="00824121">
              <w:rPr>
                <w:webHidden/>
              </w:rPr>
              <w:instrText xml:space="preserve"> PAGEREF _Toc527376382 \h </w:instrText>
            </w:r>
            <w:r w:rsidR="00824121">
              <w:rPr>
                <w:webHidden/>
              </w:rPr>
            </w:r>
            <w:r w:rsidR="00824121">
              <w:rPr>
                <w:webHidden/>
              </w:rPr>
              <w:fldChar w:fldCharType="separate"/>
            </w:r>
            <w:r w:rsidR="00514E47">
              <w:rPr>
                <w:webHidden/>
              </w:rPr>
              <w:t>39</w:t>
            </w:r>
            <w:r w:rsidR="00824121">
              <w:rPr>
                <w:webHidden/>
              </w:rPr>
              <w:fldChar w:fldCharType="end"/>
            </w:r>
          </w:hyperlink>
        </w:p>
        <w:p w14:paraId="67114098" w14:textId="6C4F99BB" w:rsidR="00824121" w:rsidRDefault="009A76D9">
          <w:pPr>
            <w:pStyle w:val="TOC1"/>
            <w:rPr>
              <w:rFonts w:asciiTheme="minorHAnsi" w:eastAsiaTheme="minorEastAsia" w:hAnsiTheme="minorHAnsi" w:cstheme="minorBidi"/>
              <w:b w:val="0"/>
              <w:bCs w:val="0"/>
              <w:sz w:val="22"/>
              <w:szCs w:val="22"/>
            </w:rPr>
          </w:pPr>
          <w:hyperlink w:anchor="_Toc527376383" w:history="1">
            <w:r w:rsidR="00824121" w:rsidRPr="00A70E36">
              <w:rPr>
                <w:rStyle w:val="Hyperlink"/>
              </w:rPr>
              <w:t>17.</w:t>
            </w:r>
            <w:r w:rsidR="00824121">
              <w:rPr>
                <w:rFonts w:asciiTheme="minorHAnsi" w:eastAsiaTheme="minorEastAsia" w:hAnsiTheme="minorHAnsi" w:cstheme="minorBidi"/>
                <w:b w:val="0"/>
                <w:bCs w:val="0"/>
                <w:sz w:val="22"/>
                <w:szCs w:val="22"/>
              </w:rPr>
              <w:tab/>
            </w:r>
            <w:r w:rsidR="00824121" w:rsidRPr="00A70E36">
              <w:rPr>
                <w:rStyle w:val="Hyperlink"/>
              </w:rPr>
              <w:t>Acronyms</w:t>
            </w:r>
            <w:r w:rsidR="00824121">
              <w:rPr>
                <w:webHidden/>
              </w:rPr>
              <w:tab/>
            </w:r>
            <w:r w:rsidR="00824121">
              <w:rPr>
                <w:webHidden/>
              </w:rPr>
              <w:fldChar w:fldCharType="begin"/>
            </w:r>
            <w:r w:rsidR="00824121">
              <w:rPr>
                <w:webHidden/>
              </w:rPr>
              <w:instrText xml:space="preserve"> PAGEREF _Toc527376383 \h </w:instrText>
            </w:r>
            <w:r w:rsidR="00824121">
              <w:rPr>
                <w:webHidden/>
              </w:rPr>
            </w:r>
            <w:r w:rsidR="00824121">
              <w:rPr>
                <w:webHidden/>
              </w:rPr>
              <w:fldChar w:fldCharType="separate"/>
            </w:r>
            <w:r w:rsidR="00514E47">
              <w:rPr>
                <w:webHidden/>
              </w:rPr>
              <w:t>40</w:t>
            </w:r>
            <w:r w:rsidR="00824121">
              <w:rPr>
                <w:webHidden/>
              </w:rPr>
              <w:fldChar w:fldCharType="end"/>
            </w:r>
          </w:hyperlink>
        </w:p>
        <w:p w14:paraId="4A38A6AE" w14:textId="1E9EFE1B" w:rsidR="00587596" w:rsidRDefault="009A76D9" w:rsidP="0036328B">
          <w:pPr>
            <w:pStyle w:val="TOC1"/>
          </w:pPr>
          <w:hyperlink w:anchor="_Toc527376384" w:history="1">
            <w:r w:rsidR="00824121" w:rsidRPr="00A70E36">
              <w:rPr>
                <w:rStyle w:val="Hyperlink"/>
              </w:rPr>
              <w:t>18.</w:t>
            </w:r>
            <w:r w:rsidR="00824121">
              <w:rPr>
                <w:rFonts w:asciiTheme="minorHAnsi" w:eastAsiaTheme="minorEastAsia" w:hAnsiTheme="minorHAnsi" w:cstheme="minorBidi"/>
                <w:b w:val="0"/>
                <w:bCs w:val="0"/>
                <w:sz w:val="22"/>
                <w:szCs w:val="22"/>
              </w:rPr>
              <w:tab/>
            </w:r>
            <w:r w:rsidR="00824121" w:rsidRPr="00A70E36">
              <w:rPr>
                <w:rStyle w:val="Hyperlink"/>
              </w:rPr>
              <w:t>Glossary</w:t>
            </w:r>
            <w:r w:rsidR="00824121">
              <w:rPr>
                <w:webHidden/>
              </w:rPr>
              <w:tab/>
            </w:r>
            <w:r w:rsidR="00824121">
              <w:rPr>
                <w:webHidden/>
              </w:rPr>
              <w:fldChar w:fldCharType="begin"/>
            </w:r>
            <w:r w:rsidR="00824121">
              <w:rPr>
                <w:webHidden/>
              </w:rPr>
              <w:instrText xml:space="preserve"> PAGEREF _Toc527376384 \h </w:instrText>
            </w:r>
            <w:r w:rsidR="00824121">
              <w:rPr>
                <w:webHidden/>
              </w:rPr>
            </w:r>
            <w:r w:rsidR="00824121">
              <w:rPr>
                <w:webHidden/>
              </w:rPr>
              <w:fldChar w:fldCharType="separate"/>
            </w:r>
            <w:r w:rsidR="00514E47">
              <w:rPr>
                <w:webHidden/>
              </w:rPr>
              <w:t>41</w:t>
            </w:r>
            <w:r w:rsidR="00824121">
              <w:rPr>
                <w:webHidden/>
              </w:rPr>
              <w:fldChar w:fldCharType="end"/>
            </w:r>
          </w:hyperlink>
          <w:r w:rsidR="002A69BD">
            <w:fldChar w:fldCharType="end"/>
          </w:r>
        </w:p>
      </w:sdtContent>
    </w:sdt>
    <w:p w14:paraId="29C634CF" w14:textId="55D59C88" w:rsidR="0056663B" w:rsidRDefault="0056663B" w:rsidP="00EF6446">
      <w:pPr>
        <w:pStyle w:val="GrantGuidelinesHeadingGeneralSection"/>
      </w:pPr>
      <w:bookmarkStart w:id="1" w:name="_Toc522173334"/>
      <w:bookmarkStart w:id="2" w:name="_Toc527376317"/>
      <w:r>
        <w:lastRenderedPageBreak/>
        <w:t>Linkage Program: Linkage Projects processes</w:t>
      </w:r>
      <w:bookmarkEnd w:id="1"/>
      <w:bookmarkEnd w:id="2"/>
    </w:p>
    <w:p w14:paraId="33E4BB9F" w14:textId="77777777" w:rsidR="0056663B" w:rsidRPr="00DA6E7D" w:rsidRDefault="0056663B" w:rsidP="0056663B">
      <w:pPr>
        <w:pStyle w:val="Boxbold"/>
        <w:pBdr>
          <w:top w:val="single" w:sz="4" w:space="0" w:color="auto"/>
        </w:pBdr>
        <w:rPr>
          <w:rFonts w:asciiTheme="majorHAnsi" w:hAnsiTheme="majorHAnsi" w:cstheme="majorHAnsi"/>
        </w:rPr>
      </w:pPr>
      <w:r w:rsidRPr="00DA6E7D">
        <w:rPr>
          <w:rFonts w:asciiTheme="majorHAnsi" w:hAnsiTheme="majorHAnsi" w:cstheme="majorHAnsi"/>
        </w:rPr>
        <w:t>The Linkage Program is designed to achieve the Australian Government’s objectives for research and innovation.</w:t>
      </w:r>
    </w:p>
    <w:p w14:paraId="59138733" w14:textId="77777777" w:rsidR="007C48AE" w:rsidRPr="00DA6E7D" w:rsidRDefault="0056663B" w:rsidP="0056663B">
      <w:pPr>
        <w:pStyle w:val="Boxbold"/>
        <w:pBdr>
          <w:top w:val="single" w:sz="4" w:space="0" w:color="auto"/>
        </w:pBdr>
        <w:rPr>
          <w:rFonts w:ascii="Calibri" w:hAnsi="Calibri" w:cs="Calibri"/>
          <w:b w:val="0"/>
        </w:rPr>
      </w:pPr>
      <w:r w:rsidRPr="00DA6E7D">
        <w:rPr>
          <w:rFonts w:ascii="Calibri" w:hAnsi="Calibri" w:cs="Calibri"/>
          <w:b w:val="0"/>
        </w:rPr>
        <w:t xml:space="preserve">This grant program contributes to the ARC’s Outcome 1, which is to grow knowledge and innovation through managing research grants, measuring research excellence and providing advice. </w:t>
      </w:r>
    </w:p>
    <w:p w14:paraId="68FE951B" w14:textId="72C4C6AC" w:rsidR="0056663B" w:rsidRPr="00DA6E7D" w:rsidRDefault="0056663B" w:rsidP="0056663B">
      <w:pPr>
        <w:pStyle w:val="Boxbold"/>
        <w:pBdr>
          <w:top w:val="single" w:sz="4" w:space="0" w:color="auto"/>
        </w:pBdr>
        <w:rPr>
          <w:rFonts w:ascii="Calibri" w:hAnsi="Calibri" w:cs="Calibri"/>
        </w:rPr>
      </w:pPr>
      <w:r w:rsidRPr="00DA6E7D">
        <w:rPr>
          <w:rFonts w:ascii="Calibri" w:hAnsi="Calibri" w:cs="Calibri"/>
          <w:b w:val="0"/>
        </w:rPr>
        <w:t>The following process flowchart applies to the Linkage Projects grant opportunity</w:t>
      </w:r>
      <w:r w:rsidRPr="00DA6E7D">
        <w:rPr>
          <w:rFonts w:ascii="Calibri" w:hAnsi="Calibri" w:cs="Calibri"/>
        </w:rPr>
        <w:t>.</w:t>
      </w:r>
    </w:p>
    <w:p w14:paraId="09AB1E8E"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04BFD6BA" w14:textId="77777777"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t>The grant opportunity opens.</w:t>
      </w:r>
    </w:p>
    <w:p w14:paraId="4E9D4655" w14:textId="77777777" w:rsidR="0056663B" w:rsidRPr="00DA6E7D" w:rsidRDefault="0056663B" w:rsidP="0056663B">
      <w:pPr>
        <w:pStyle w:val="box1"/>
        <w:rPr>
          <w:rFonts w:ascii="Calibri" w:hAnsi="Calibri" w:cs="Calibri"/>
        </w:rPr>
      </w:pPr>
      <w:r w:rsidRPr="00DA6E7D">
        <w:rPr>
          <w:rFonts w:ascii="Calibri" w:hAnsi="Calibri" w:cs="Calibri"/>
        </w:rPr>
        <w:t>We (the ARC) publish the grant guidelines and advertise on GrantConnect.</w:t>
      </w:r>
    </w:p>
    <w:p w14:paraId="029FFD87"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4ECDE4EE" w14:textId="77777777"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t>You (the Administering Organisation) complete and submit an application.</w:t>
      </w:r>
    </w:p>
    <w:p w14:paraId="4BD463D7"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2E0716BC" w14:textId="55E37639"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t>We manage the assessment of all applications</w:t>
      </w:r>
      <w:r w:rsidR="00384E7E" w:rsidRPr="00DA6E7D">
        <w:rPr>
          <w:rFonts w:asciiTheme="majorHAnsi" w:hAnsiTheme="majorHAnsi" w:cstheme="majorHAnsi"/>
        </w:rPr>
        <w:t>.</w:t>
      </w:r>
    </w:p>
    <w:p w14:paraId="60FFE5CA" w14:textId="77777777" w:rsidR="0056663B" w:rsidRPr="00DA6E7D" w:rsidRDefault="0056663B" w:rsidP="0056663B">
      <w:pPr>
        <w:pStyle w:val="box1"/>
        <w:rPr>
          <w:rFonts w:ascii="Calibri" w:hAnsi="Calibri" w:cs="Calibri"/>
        </w:rPr>
      </w:pPr>
      <w:r w:rsidRPr="00DA6E7D">
        <w:rPr>
          <w:rFonts w:ascii="Calibri" w:hAnsi="Calibri" w:cs="Calibri"/>
        </w:rPr>
        <w:t>We manage the assessment of applications against eligibility criteria and assessment criteria including an overall consideration of value for money.</w:t>
      </w:r>
    </w:p>
    <w:p w14:paraId="541F58C3" w14:textId="77777777" w:rsidR="0056663B" w:rsidRPr="00DA6E7D" w:rsidRDefault="0056663B" w:rsidP="0056663B">
      <w:pPr>
        <w:pStyle w:val="box1"/>
        <w:rPr>
          <w:rFonts w:ascii="Calibri" w:hAnsi="Calibri" w:cs="Calibri"/>
        </w:rPr>
      </w:pPr>
      <w:r w:rsidRPr="00DA6E7D">
        <w:rPr>
          <w:rFonts w:ascii="Calibri" w:hAnsi="Calibri" w:cs="Calibri"/>
        </w:rPr>
        <w:t>Your application will be assigned to Detailed Assessors to undertake in-depth assessments. You will have an opportunity to respond to Detailed Assessors’ written comments through a rejoinder.</w:t>
      </w:r>
    </w:p>
    <w:p w14:paraId="519D1DA3" w14:textId="77777777" w:rsidR="0056663B" w:rsidRPr="00DA6E7D" w:rsidRDefault="0056663B" w:rsidP="0056663B">
      <w:pPr>
        <w:pStyle w:val="box1"/>
        <w:rPr>
          <w:rFonts w:ascii="Calibri" w:hAnsi="Calibri" w:cs="Calibri"/>
        </w:rPr>
      </w:pPr>
      <w:r w:rsidRPr="00DA6E7D">
        <w:rPr>
          <w:rFonts w:ascii="Calibri" w:hAnsi="Calibri" w:cs="Calibri"/>
        </w:rPr>
        <w:t>Selection Advisory Committee (SAC) members will then assess Your application, consider the Detailed Assessors’ ratings and comments and Your rejoinder and assign a final score.</w:t>
      </w:r>
    </w:p>
    <w:p w14:paraId="1386C62B"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346D0BD4" w14:textId="511466A7"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t>We make grant recommendations</w:t>
      </w:r>
      <w:r w:rsidR="00384E7E" w:rsidRPr="00DA6E7D">
        <w:rPr>
          <w:rFonts w:asciiTheme="majorHAnsi" w:hAnsiTheme="majorHAnsi" w:cstheme="majorHAnsi"/>
        </w:rPr>
        <w:t>.</w:t>
      </w:r>
    </w:p>
    <w:p w14:paraId="566BA44C" w14:textId="51C94355" w:rsidR="0056663B" w:rsidRPr="00DA6E7D" w:rsidRDefault="0056663B" w:rsidP="0056663B">
      <w:pPr>
        <w:pStyle w:val="box1"/>
        <w:rPr>
          <w:rFonts w:ascii="Calibri" w:hAnsi="Calibri" w:cs="Calibri"/>
        </w:rPr>
      </w:pPr>
      <w:r w:rsidRPr="00DA6E7D">
        <w:rPr>
          <w:rFonts w:ascii="Calibri" w:hAnsi="Calibri" w:cs="Calibri"/>
        </w:rPr>
        <w:t xml:space="preserve">The SAC will collectively consider all applications and recommend to the </w:t>
      </w:r>
      <w:r w:rsidR="0043378C" w:rsidRPr="00DA6E7D">
        <w:rPr>
          <w:rFonts w:ascii="Calibri" w:hAnsi="Calibri" w:cs="Calibri"/>
        </w:rPr>
        <w:t>Chief Executive Officer (</w:t>
      </w:r>
      <w:r w:rsidRPr="00DA6E7D">
        <w:rPr>
          <w:rFonts w:ascii="Calibri" w:hAnsi="Calibri" w:cs="Calibri"/>
        </w:rPr>
        <w:t>CEO</w:t>
      </w:r>
      <w:r w:rsidR="0043378C" w:rsidRPr="00DA6E7D">
        <w:rPr>
          <w:rFonts w:ascii="Calibri" w:hAnsi="Calibri" w:cs="Calibri"/>
        </w:rPr>
        <w:t>)</w:t>
      </w:r>
      <w:r w:rsidRPr="00DA6E7D">
        <w:rPr>
          <w:rFonts w:ascii="Calibri" w:hAnsi="Calibri" w:cs="Calibri"/>
        </w:rPr>
        <w:t xml:space="preserve"> the applications to be funded, and the level and duration of funding for each project.</w:t>
      </w:r>
    </w:p>
    <w:p w14:paraId="7A8AE11B" w14:textId="7178E097" w:rsidR="0056663B" w:rsidRPr="005B12ED" w:rsidRDefault="0056663B" w:rsidP="0056663B">
      <w:pPr>
        <w:pStyle w:val="box1"/>
        <w:rPr>
          <w:rFonts w:ascii="Calibri" w:hAnsi="Calibri" w:cs="Calibri"/>
        </w:rPr>
      </w:pPr>
      <w:r w:rsidRPr="00DA6E7D">
        <w:rPr>
          <w:rFonts w:ascii="Calibri" w:hAnsi="Calibri" w:cs="Calibri"/>
        </w:rPr>
        <w:t xml:space="preserve">The CEO will then recommend to the Minister the applications to be funded, and the level and </w:t>
      </w:r>
      <w:r w:rsidRPr="005B12ED">
        <w:rPr>
          <w:rFonts w:ascii="Calibri" w:hAnsi="Calibri" w:cs="Calibri"/>
        </w:rPr>
        <w:t>duration of funding for each grant.</w:t>
      </w:r>
    </w:p>
    <w:p w14:paraId="454D07BA" w14:textId="4C14F26F" w:rsidR="006B7954" w:rsidRPr="005B12ED" w:rsidRDefault="006B7954" w:rsidP="0056663B">
      <w:pPr>
        <w:pStyle w:val="box1"/>
        <w:rPr>
          <w:rFonts w:ascii="Calibri" w:hAnsi="Calibri" w:cs="Calibri"/>
        </w:rPr>
      </w:pPr>
      <w:r w:rsidRPr="005B12ED">
        <w:rPr>
          <w:rFonts w:ascii="Calibri" w:hAnsi="Calibri" w:cs="Calibri"/>
        </w:rPr>
        <w:t>In making recommendations to the Minister the CEO will consider the applicant’s response to the National Interest Test. The CEO will seek information from Administering Organisations on applications where there is concern about how they meet the National Interest Test based on the information provided in the application form. The CEO will make grant recommendations to the Minister that satisfy the National Interest Test and which are eligible for funding.</w:t>
      </w:r>
    </w:p>
    <w:p w14:paraId="3CEABF6C" w14:textId="77777777" w:rsidR="0056663B" w:rsidRPr="005B12E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5B12ED">
        <w:rPr>
          <w:rFonts w:asciiTheme="majorHAnsi" w:hAnsiTheme="majorHAnsi" w:cstheme="majorHAnsi"/>
          <w:color w:val="auto"/>
          <w:szCs w:val="22"/>
        </w:rPr>
        <w:sym w:font="Wingdings" w:char="F0EA"/>
      </w:r>
    </w:p>
    <w:p w14:paraId="14BE5A65" w14:textId="77777777" w:rsidR="0056663B" w:rsidRPr="005B12ED" w:rsidRDefault="0056663B" w:rsidP="0056663B">
      <w:pPr>
        <w:pStyle w:val="Boxbold"/>
        <w:rPr>
          <w:rFonts w:asciiTheme="majorHAnsi" w:hAnsiTheme="majorHAnsi" w:cstheme="majorHAnsi"/>
        </w:rPr>
      </w:pPr>
      <w:r w:rsidRPr="005B12ED">
        <w:rPr>
          <w:rFonts w:asciiTheme="majorHAnsi" w:hAnsiTheme="majorHAnsi" w:cstheme="majorHAnsi"/>
        </w:rPr>
        <w:t>Grant decisions are made.</w:t>
      </w:r>
    </w:p>
    <w:p w14:paraId="659E8518" w14:textId="096FEED1" w:rsidR="0056663B" w:rsidRPr="005B12ED" w:rsidRDefault="0056663B" w:rsidP="0056663B">
      <w:pPr>
        <w:pStyle w:val="Boxbold"/>
        <w:rPr>
          <w:rFonts w:ascii="Calibri" w:hAnsi="Calibri" w:cs="Calibri"/>
          <w:b w:val="0"/>
        </w:rPr>
      </w:pPr>
      <w:r w:rsidRPr="005B12ED">
        <w:rPr>
          <w:rFonts w:ascii="Calibri" w:hAnsi="Calibri" w:cs="Calibri"/>
          <w:b w:val="0"/>
        </w:rPr>
        <w:t xml:space="preserve">The Minister </w:t>
      </w:r>
      <w:r w:rsidR="0043378C" w:rsidRPr="005B12ED">
        <w:rPr>
          <w:rFonts w:ascii="Calibri" w:hAnsi="Calibri" w:cs="Calibri"/>
          <w:b w:val="0"/>
        </w:rPr>
        <w:t xml:space="preserve">decides </w:t>
      </w:r>
      <w:r w:rsidRPr="005B12ED">
        <w:rPr>
          <w:rFonts w:ascii="Calibri" w:hAnsi="Calibri" w:cs="Calibri"/>
          <w:b w:val="0"/>
        </w:rPr>
        <w:t>which applications are approved, and the level of funding and duration of funding for each approved project.</w:t>
      </w:r>
      <w:r w:rsidR="006B7954" w:rsidRPr="005B12ED">
        <w:rPr>
          <w:rFonts w:ascii="Calibri" w:hAnsi="Calibri" w:cs="Calibri"/>
          <w:b w:val="0"/>
        </w:rPr>
        <w:t xml:space="preserve"> The Minister may consider the National Interest Test in determining which applications to approve.</w:t>
      </w:r>
    </w:p>
    <w:p w14:paraId="0D64D099"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6FA3401E" w14:textId="13E74F74" w:rsidR="0056663B" w:rsidRPr="00DA6E7D" w:rsidRDefault="00384E7E" w:rsidP="0056663B">
      <w:pPr>
        <w:pStyle w:val="Boxbold"/>
        <w:rPr>
          <w:rFonts w:ascii="Calibri" w:hAnsi="Calibri" w:cs="Calibri"/>
        </w:rPr>
      </w:pPr>
      <w:r w:rsidRPr="00DA6E7D">
        <w:rPr>
          <w:rFonts w:asciiTheme="majorHAnsi" w:hAnsiTheme="majorHAnsi" w:cstheme="majorHAnsi"/>
        </w:rPr>
        <w:t>We notify You of the outcome.</w:t>
      </w:r>
      <w:r w:rsidR="0056663B" w:rsidRPr="00DA6E7D">
        <w:rPr>
          <w:rFonts w:asciiTheme="majorHAnsi" w:hAnsiTheme="majorHAnsi" w:cstheme="majorHAnsi"/>
        </w:rPr>
        <w:br/>
      </w:r>
      <w:r w:rsidR="0056663B" w:rsidRPr="00DA6E7D">
        <w:rPr>
          <w:rFonts w:ascii="Calibri" w:hAnsi="Calibri" w:cs="Calibri"/>
          <w:b w:val="0"/>
        </w:rPr>
        <w:t xml:space="preserve">We advise You if Your application was successful or not through the ARC’s Research Management System (RMS). </w:t>
      </w:r>
    </w:p>
    <w:p w14:paraId="64DFA420" w14:textId="77777777" w:rsidR="0056663B" w:rsidRPr="00DA6E7D" w:rsidRDefault="0056663B" w:rsidP="0056663B">
      <w:pPr>
        <w:pStyle w:val="ListParagraph"/>
        <w:numPr>
          <w:ilvl w:val="0"/>
          <w:numId w:val="0"/>
        </w:numPr>
        <w:spacing w:after="0"/>
        <w:ind w:left="363"/>
        <w:jc w:val="center"/>
        <w:rPr>
          <w:rFonts w:ascii="Calibri" w:hAnsi="Calibri" w:cs="Calibri"/>
          <w:color w:val="auto"/>
          <w:szCs w:val="22"/>
        </w:rPr>
      </w:pPr>
      <w:r w:rsidRPr="00DA6E7D">
        <w:rPr>
          <w:rFonts w:ascii="Calibri" w:hAnsi="Calibri" w:cs="Calibri"/>
          <w:color w:val="auto"/>
          <w:szCs w:val="22"/>
        </w:rPr>
        <w:sym w:font="Wingdings" w:char="F0EA"/>
      </w:r>
    </w:p>
    <w:p w14:paraId="72A848BF" w14:textId="77777777" w:rsidR="0056663B" w:rsidRPr="00DA6E7D" w:rsidRDefault="0056663B" w:rsidP="0056663B">
      <w:pPr>
        <w:pStyle w:val="Boxbold"/>
        <w:rPr>
          <w:rFonts w:asciiTheme="majorHAnsi" w:hAnsiTheme="majorHAnsi" w:cstheme="majorHAnsi"/>
          <w:b w:val="0"/>
        </w:rPr>
      </w:pPr>
      <w:r w:rsidRPr="00DA6E7D">
        <w:rPr>
          <w:rFonts w:asciiTheme="majorHAnsi" w:hAnsiTheme="majorHAnsi" w:cstheme="majorHAnsi"/>
        </w:rPr>
        <w:t>We enter into a grant agreement with You.</w:t>
      </w:r>
    </w:p>
    <w:p w14:paraId="3CFBC185" w14:textId="77777777" w:rsidR="0056663B" w:rsidRPr="00DA6E7D" w:rsidRDefault="0056663B" w:rsidP="0056663B">
      <w:pPr>
        <w:pStyle w:val="Boxbold"/>
        <w:rPr>
          <w:rFonts w:ascii="Calibri" w:hAnsi="Calibri" w:cs="Calibri"/>
          <w:b w:val="0"/>
        </w:rPr>
      </w:pPr>
      <w:r w:rsidRPr="00DA6E7D">
        <w:rPr>
          <w:rFonts w:ascii="Calibri" w:hAnsi="Calibri" w:cs="Calibri"/>
          <w:b w:val="0"/>
        </w:rPr>
        <w:t>We will enter into a grant agreement with You through RMS.</w:t>
      </w:r>
    </w:p>
    <w:p w14:paraId="213BE828" w14:textId="77777777" w:rsidR="0056663B" w:rsidRPr="00DA6E7D" w:rsidRDefault="0056663B" w:rsidP="0056663B">
      <w:pPr>
        <w:pStyle w:val="ListParagraph"/>
        <w:numPr>
          <w:ilvl w:val="0"/>
          <w:numId w:val="0"/>
        </w:numPr>
        <w:spacing w:after="0"/>
        <w:ind w:left="363"/>
        <w:jc w:val="center"/>
        <w:rPr>
          <w:rFonts w:ascii="Calibri" w:hAnsi="Calibri" w:cs="Calibri"/>
          <w:color w:val="auto"/>
          <w:szCs w:val="22"/>
        </w:rPr>
      </w:pPr>
      <w:r w:rsidRPr="00DA6E7D">
        <w:rPr>
          <w:rFonts w:ascii="Calibri" w:hAnsi="Calibri" w:cs="Calibri"/>
          <w:color w:val="auto"/>
          <w:szCs w:val="22"/>
        </w:rPr>
        <w:sym w:font="Wingdings" w:char="F0EA"/>
      </w:r>
    </w:p>
    <w:p w14:paraId="1245FC08" w14:textId="77777777"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t>Delivery of the grant.</w:t>
      </w:r>
    </w:p>
    <w:p w14:paraId="21E28CE9" w14:textId="77777777" w:rsidR="0056663B" w:rsidRPr="00DA6E7D" w:rsidRDefault="0056663B" w:rsidP="0056663B">
      <w:pPr>
        <w:pStyle w:val="box1"/>
        <w:rPr>
          <w:rFonts w:ascii="Calibri" w:hAnsi="Calibri" w:cs="Calibri"/>
        </w:rPr>
      </w:pPr>
      <w:r w:rsidRPr="00DA6E7D">
        <w:rPr>
          <w:rFonts w:ascii="Calibri" w:hAnsi="Calibri" w:cs="Calibri"/>
        </w:rPr>
        <w:t>You undertake the grant activity and report to Us as set out in Your grant agreement. We manage the grant by monitoring Your progress and making payments.</w:t>
      </w:r>
    </w:p>
    <w:p w14:paraId="0B447D7F" w14:textId="77777777" w:rsidR="0056663B" w:rsidRPr="00DA6E7D" w:rsidRDefault="0056663B" w:rsidP="0056663B">
      <w:pPr>
        <w:pStyle w:val="ListParagraph"/>
        <w:numPr>
          <w:ilvl w:val="0"/>
          <w:numId w:val="0"/>
        </w:numPr>
        <w:spacing w:after="0"/>
        <w:ind w:left="363"/>
        <w:jc w:val="center"/>
        <w:rPr>
          <w:rFonts w:asciiTheme="majorHAnsi" w:hAnsiTheme="majorHAnsi" w:cstheme="majorHAnsi"/>
          <w:color w:val="auto"/>
          <w:szCs w:val="22"/>
        </w:rPr>
      </w:pPr>
      <w:r w:rsidRPr="00DA6E7D">
        <w:rPr>
          <w:rFonts w:asciiTheme="majorHAnsi" w:hAnsiTheme="majorHAnsi" w:cstheme="majorHAnsi"/>
          <w:color w:val="auto"/>
          <w:szCs w:val="22"/>
        </w:rPr>
        <w:sym w:font="Wingdings" w:char="F0EA"/>
      </w:r>
    </w:p>
    <w:p w14:paraId="5D8F231D" w14:textId="40EFC637" w:rsidR="0056663B" w:rsidRPr="00DA6E7D" w:rsidRDefault="0056663B" w:rsidP="0056663B">
      <w:pPr>
        <w:pStyle w:val="Boxbold"/>
        <w:rPr>
          <w:rFonts w:asciiTheme="majorHAnsi" w:hAnsiTheme="majorHAnsi" w:cstheme="majorHAnsi"/>
        </w:rPr>
      </w:pPr>
      <w:r w:rsidRPr="00DA6E7D">
        <w:rPr>
          <w:rFonts w:asciiTheme="majorHAnsi" w:hAnsiTheme="majorHAnsi" w:cstheme="majorHAnsi"/>
        </w:rPr>
        <w:lastRenderedPageBreak/>
        <w:t>Evaluation of the grant opportunity</w:t>
      </w:r>
      <w:r w:rsidR="00384E7E" w:rsidRPr="00DA6E7D">
        <w:rPr>
          <w:rFonts w:asciiTheme="majorHAnsi" w:hAnsiTheme="majorHAnsi" w:cstheme="majorHAnsi"/>
        </w:rPr>
        <w:t>.</w:t>
      </w:r>
    </w:p>
    <w:p w14:paraId="5742EF4B" w14:textId="77777777" w:rsidR="0056663B" w:rsidRPr="0056663B" w:rsidRDefault="0056663B" w:rsidP="0056663B">
      <w:pPr>
        <w:pStyle w:val="box1"/>
        <w:rPr>
          <w:rFonts w:ascii="Calibri" w:hAnsi="Calibri" w:cs="Calibri"/>
        </w:rPr>
      </w:pPr>
      <w:r w:rsidRPr="0056663B">
        <w:rPr>
          <w:rFonts w:ascii="Calibri" w:hAnsi="Calibri" w:cs="Calibri"/>
        </w:rPr>
        <w:t>We evaluate the specific grant activity and the grant opportunity as a whole. We will use information You provide to Us through Your reports to inform evaluations.</w:t>
      </w:r>
      <w:r w:rsidRPr="0056663B">
        <w:rPr>
          <w:rFonts w:ascii="Calibri" w:hAnsi="Calibri" w:cs="Calibri"/>
        </w:rPr>
        <w:br w:type="page"/>
      </w:r>
    </w:p>
    <w:p w14:paraId="16692C0F" w14:textId="6F6F19FD" w:rsidR="00D47C94" w:rsidRDefault="00D47C94" w:rsidP="00EF6446">
      <w:pPr>
        <w:pStyle w:val="GrantGuidelinesHeadingGeneralSection"/>
      </w:pPr>
      <w:bookmarkStart w:id="3" w:name="_Toc522173335"/>
      <w:bookmarkStart w:id="4" w:name="_Toc527376318"/>
      <w:r>
        <w:lastRenderedPageBreak/>
        <w:t>Introduction</w:t>
      </w:r>
      <w:bookmarkEnd w:id="3"/>
      <w:bookmarkEnd w:id="4"/>
    </w:p>
    <w:p w14:paraId="5BCBE7E1" w14:textId="3086480F" w:rsidR="00D47C94" w:rsidRPr="00D47C94" w:rsidRDefault="00D47C94" w:rsidP="00307CAC">
      <w:pPr>
        <w:pStyle w:val="GrantGuidelinesClauseGeneralSection"/>
      </w:pPr>
      <w:r w:rsidRPr="00D47C94">
        <w:t>These guidelines contain information</w:t>
      </w:r>
      <w:r>
        <w:t xml:space="preserve"> for the Linkage Projects</w:t>
      </w:r>
      <w:r w:rsidRPr="00D47C94">
        <w:t xml:space="preserve"> grant</w:t>
      </w:r>
      <w:r w:rsidR="007C48AE">
        <w:t xml:space="preserve"> opportunity</w:t>
      </w:r>
      <w:r w:rsidRPr="00D47C94">
        <w:t>.</w:t>
      </w:r>
    </w:p>
    <w:p w14:paraId="388B97ED" w14:textId="77777777" w:rsidR="00D47C94" w:rsidRPr="00D47C94" w:rsidRDefault="00D47C94" w:rsidP="00307CAC">
      <w:pPr>
        <w:pStyle w:val="GrantGuidelinesClauseGeneralSection"/>
      </w:pPr>
      <w:r w:rsidRPr="00D47C94">
        <w:t>This document sets out:</w:t>
      </w:r>
    </w:p>
    <w:p w14:paraId="5E503C3B" w14:textId="56BFE0C1" w:rsidR="00D47C94" w:rsidRPr="00D47C94" w:rsidRDefault="00E53C0E" w:rsidP="003F3645">
      <w:pPr>
        <w:pStyle w:val="GrantGuidelinesaPoints"/>
        <w:numPr>
          <w:ilvl w:val="0"/>
          <w:numId w:val="36"/>
        </w:numPr>
        <w:ind w:left="1276" w:hanging="425"/>
        <w:rPr>
          <w:rFonts w:cs="Calibri"/>
        </w:rPr>
      </w:pPr>
      <w:r>
        <w:rPr>
          <w:rFonts w:cs="Calibri"/>
        </w:rPr>
        <w:t>the</w:t>
      </w:r>
      <w:r w:rsidR="00D47C94" w:rsidRPr="00D47C94">
        <w:rPr>
          <w:rFonts w:cs="Calibri"/>
        </w:rPr>
        <w:t xml:space="preserve"> objectives of the </w:t>
      </w:r>
      <w:r w:rsidR="00D47C94">
        <w:rPr>
          <w:rFonts w:cs="Calibri"/>
        </w:rPr>
        <w:t>Linkage Projects</w:t>
      </w:r>
      <w:r w:rsidR="00D47C94" w:rsidRPr="00D47C94">
        <w:rPr>
          <w:rFonts w:cs="Calibri"/>
        </w:rPr>
        <w:t xml:space="preserve"> grant opportunity;  </w:t>
      </w:r>
    </w:p>
    <w:p w14:paraId="47239B2B" w14:textId="77777777" w:rsidR="00D47C94" w:rsidRPr="00D47C94" w:rsidRDefault="00D47C94" w:rsidP="003F3645">
      <w:pPr>
        <w:pStyle w:val="GrantGuidelinesaPoints"/>
        <w:numPr>
          <w:ilvl w:val="0"/>
          <w:numId w:val="34"/>
        </w:numPr>
        <w:ind w:left="1276" w:hanging="425"/>
        <w:rPr>
          <w:rFonts w:cs="Calibri"/>
        </w:rPr>
      </w:pPr>
      <w:r w:rsidRPr="00D47C94">
        <w:rPr>
          <w:rFonts w:cs="Calibri"/>
        </w:rPr>
        <w:t xml:space="preserve">the eligibility and assessment criteria; </w:t>
      </w:r>
    </w:p>
    <w:p w14:paraId="3C04A480" w14:textId="77777777" w:rsidR="00D47C94" w:rsidRPr="00D47C94" w:rsidRDefault="00D47C94" w:rsidP="003F3645">
      <w:pPr>
        <w:pStyle w:val="GrantGuidelinesaPoints"/>
        <w:numPr>
          <w:ilvl w:val="0"/>
          <w:numId w:val="34"/>
        </w:numPr>
        <w:ind w:left="1276" w:hanging="425"/>
        <w:rPr>
          <w:rFonts w:cs="Calibri"/>
        </w:rPr>
      </w:pPr>
      <w:r w:rsidRPr="00D47C94">
        <w:rPr>
          <w:rFonts w:cs="Calibri"/>
        </w:rPr>
        <w:t>how grant applications are considered and selected;</w:t>
      </w:r>
    </w:p>
    <w:p w14:paraId="1927A136" w14:textId="77777777" w:rsidR="00D47C94" w:rsidRPr="00D47C94" w:rsidRDefault="00D47C94" w:rsidP="003F3645">
      <w:pPr>
        <w:pStyle w:val="GrantGuidelinesaPoints"/>
        <w:numPr>
          <w:ilvl w:val="0"/>
          <w:numId w:val="34"/>
        </w:numPr>
        <w:ind w:left="1276" w:hanging="425"/>
        <w:rPr>
          <w:rFonts w:cs="Calibri"/>
        </w:rPr>
      </w:pPr>
      <w:r w:rsidRPr="00D47C94">
        <w:rPr>
          <w:rFonts w:cs="Calibri"/>
        </w:rPr>
        <w:t xml:space="preserve">how grantees are notified and receive grant payments; </w:t>
      </w:r>
    </w:p>
    <w:p w14:paraId="20605EE0" w14:textId="77777777" w:rsidR="00D47C94" w:rsidRPr="00D47C94" w:rsidRDefault="00D47C94" w:rsidP="003F3645">
      <w:pPr>
        <w:pStyle w:val="GrantGuidelinesaPoints"/>
        <w:numPr>
          <w:ilvl w:val="0"/>
          <w:numId w:val="34"/>
        </w:numPr>
        <w:ind w:left="1276" w:hanging="425"/>
        <w:rPr>
          <w:rFonts w:cs="Calibri"/>
        </w:rPr>
      </w:pPr>
      <w:r w:rsidRPr="00D47C94">
        <w:rPr>
          <w:rFonts w:cs="Calibri"/>
        </w:rPr>
        <w:t xml:space="preserve">how grantees will be monitored and evaluated; and </w:t>
      </w:r>
    </w:p>
    <w:p w14:paraId="2C246B14" w14:textId="0E8C8C08" w:rsidR="00D47C94" w:rsidRPr="00D47C94" w:rsidRDefault="00D47C94" w:rsidP="003F3645">
      <w:pPr>
        <w:pStyle w:val="GrantGuidelinesaPoints"/>
        <w:numPr>
          <w:ilvl w:val="0"/>
          <w:numId w:val="34"/>
        </w:numPr>
        <w:ind w:left="1276" w:hanging="425"/>
        <w:rPr>
          <w:rFonts w:cs="Calibri"/>
        </w:rPr>
      </w:pPr>
      <w:r w:rsidRPr="00D47C94">
        <w:rPr>
          <w:rFonts w:cs="Calibri"/>
        </w:rPr>
        <w:t xml:space="preserve">responsibilities and expectations in relation to </w:t>
      </w:r>
      <w:r w:rsidR="00C75C7C">
        <w:rPr>
          <w:rFonts w:cs="Calibri"/>
        </w:rPr>
        <w:t>the Linkage Projects grant</w:t>
      </w:r>
      <w:r w:rsidRPr="00D47C94">
        <w:rPr>
          <w:rFonts w:cs="Calibri"/>
        </w:rPr>
        <w:t xml:space="preserve"> opportunity.</w:t>
      </w:r>
    </w:p>
    <w:p w14:paraId="0C2C9E7C" w14:textId="77777777" w:rsidR="00D47C94" w:rsidRPr="00D47C94" w:rsidRDefault="00D47C94" w:rsidP="00307CAC">
      <w:pPr>
        <w:pStyle w:val="GrantGuidelinesClauseGeneralSection"/>
      </w:pPr>
      <w:r w:rsidRPr="00D47C94">
        <w:t xml:space="preserve">In these grant guidelines: </w:t>
      </w:r>
    </w:p>
    <w:p w14:paraId="26C8A1B6" w14:textId="77777777" w:rsidR="00D47C94" w:rsidRPr="00D47C94" w:rsidRDefault="00D47C94" w:rsidP="003F3645">
      <w:pPr>
        <w:pStyle w:val="GrantGuidelinesaPoints"/>
        <w:numPr>
          <w:ilvl w:val="0"/>
          <w:numId w:val="35"/>
        </w:numPr>
        <w:ind w:left="1276" w:hanging="425"/>
        <w:rPr>
          <w:rFonts w:cs="Calibri"/>
        </w:rPr>
      </w:pPr>
      <w:r w:rsidRPr="00D47C94">
        <w:rPr>
          <w:rFonts w:cs="Calibri"/>
        </w:rPr>
        <w:t>an application refers to the completed documentation submitted to Us requesting a grant for a specific grant opportunity. If an application is successful, the grant activity is then referred to as a project.</w:t>
      </w:r>
    </w:p>
    <w:p w14:paraId="79F09277" w14:textId="77777777" w:rsidR="00D47C94" w:rsidRPr="00D47C94" w:rsidRDefault="00D47C94" w:rsidP="003F3645">
      <w:pPr>
        <w:pStyle w:val="GrantGuidelinesaPoints"/>
        <w:numPr>
          <w:ilvl w:val="0"/>
          <w:numId w:val="34"/>
        </w:numPr>
        <w:ind w:left="1276" w:hanging="425"/>
        <w:rPr>
          <w:rFonts w:cs="Calibri"/>
        </w:rPr>
      </w:pPr>
      <w:r w:rsidRPr="00D47C94">
        <w:rPr>
          <w:rFonts w:cs="Calibri"/>
        </w:rPr>
        <w:t xml:space="preserve">the glossary provides a list of defined terms and the definitions that apply to these terms throughout this document. </w:t>
      </w:r>
    </w:p>
    <w:p w14:paraId="1D2FC6C9" w14:textId="309A8A2E" w:rsidR="00D47C94" w:rsidRPr="00D47C94" w:rsidRDefault="00D47C94" w:rsidP="00307CAC">
      <w:pPr>
        <w:pStyle w:val="GrantGuidelinesClauseGeneralSection"/>
      </w:pPr>
      <w:r w:rsidRPr="00D47C94">
        <w:t>You and the named participants must read this document before filling out an application for a L</w:t>
      </w:r>
      <w:r>
        <w:t>inkage Project</w:t>
      </w:r>
      <w:r w:rsidR="00C00556">
        <w:t>s</w:t>
      </w:r>
      <w:r w:rsidRPr="00D47C94">
        <w:t xml:space="preserve"> grant opportunity.  </w:t>
      </w:r>
    </w:p>
    <w:p w14:paraId="4CE9C1B2" w14:textId="77777777" w:rsidR="00D47C94" w:rsidRDefault="00D47C94" w:rsidP="00D47C94">
      <w:pPr>
        <w:spacing w:after="0"/>
        <w:ind w:left="0"/>
        <w:rPr>
          <w:rFonts w:asciiTheme="majorHAnsi" w:eastAsiaTheme="majorEastAsia" w:hAnsiTheme="majorHAnsi" w:cstheme="majorBidi"/>
          <w:b/>
          <w:bCs/>
          <w:color w:val="1F497D" w:themeColor="text2"/>
          <w:sz w:val="30"/>
          <w:szCs w:val="30"/>
          <w:lang w:eastAsia="en-US"/>
        </w:rPr>
      </w:pPr>
      <w:r>
        <w:br w:type="page"/>
      </w:r>
    </w:p>
    <w:p w14:paraId="68E6880E" w14:textId="5571A87E" w:rsidR="001C5D17" w:rsidRDefault="001C5D17" w:rsidP="00EF6446">
      <w:pPr>
        <w:pStyle w:val="GrantGuidelinesHeadingGeneralSection"/>
      </w:pPr>
      <w:bookmarkStart w:id="5" w:name="_Toc527376319"/>
      <w:r w:rsidRPr="00333F37">
        <w:lastRenderedPageBreak/>
        <w:t xml:space="preserve">About the </w:t>
      </w:r>
      <w:r w:rsidR="00712D30" w:rsidRPr="00333F37">
        <w:t>Linkage</w:t>
      </w:r>
      <w:r w:rsidRPr="00333F37">
        <w:t xml:space="preserve"> Program</w:t>
      </w:r>
      <w:bookmarkEnd w:id="5"/>
    </w:p>
    <w:p w14:paraId="05AD8EFC" w14:textId="77777777" w:rsidR="00D47C94" w:rsidRPr="008879DD" w:rsidRDefault="00D47C94" w:rsidP="00307CAC">
      <w:pPr>
        <w:pStyle w:val="GrantGuidelinesClauseGeneralSection"/>
      </w:pPr>
      <w:r w:rsidRPr="008879DD">
        <w:t xml:space="preserve">These grant guidelines establish the rules which govern the administration of the Linkage Program including the application, eligibility, and selection processes to be followed and the selection criteria that will be used to </w:t>
      </w:r>
      <w:r w:rsidRPr="0068627F">
        <w:t xml:space="preserve">recommend </w:t>
      </w:r>
      <w:r w:rsidRPr="008879DD">
        <w:t xml:space="preserve">grant recipients. </w:t>
      </w:r>
    </w:p>
    <w:p w14:paraId="6E530168" w14:textId="77777777" w:rsidR="00D47C94" w:rsidRPr="008879DD" w:rsidRDefault="00D47C94" w:rsidP="00307CAC">
      <w:pPr>
        <w:pStyle w:val="GrantGuidelinesClauseGeneralSection"/>
      </w:pPr>
      <w:r w:rsidRPr="008879DD">
        <w:t>The Linkage Program is one of two Programs under the ARC National Competitive Grants Program (NCGP).</w:t>
      </w:r>
    </w:p>
    <w:p w14:paraId="0169E4E7" w14:textId="53F8ACE5" w:rsidR="00D47C94" w:rsidRPr="001F7159" w:rsidRDefault="00D47C94" w:rsidP="005B59D7">
      <w:pPr>
        <w:pStyle w:val="GrantGuidelinesHeading3"/>
      </w:pPr>
      <w:bookmarkStart w:id="6" w:name="_Toc522173337"/>
      <w:bookmarkStart w:id="7" w:name="_Toc527376320"/>
      <w:r w:rsidRPr="001F7159">
        <w:t>Objectives</w:t>
      </w:r>
      <w:bookmarkEnd w:id="6"/>
      <w:bookmarkEnd w:id="7"/>
    </w:p>
    <w:p w14:paraId="567F179B" w14:textId="77777777" w:rsidR="00D47C94" w:rsidRDefault="00D47C94" w:rsidP="00307CAC">
      <w:pPr>
        <w:pStyle w:val="GrantGuidelinesClauseGeneralSection"/>
      </w:pPr>
      <w:r w:rsidRPr="001C5D17">
        <w:t xml:space="preserve">The </w:t>
      </w:r>
      <w:r>
        <w:t>Linkage</w:t>
      </w:r>
      <w:r w:rsidRPr="001C5D17">
        <w:t xml:space="preserve"> Progr</w:t>
      </w:r>
      <w:r>
        <w:t xml:space="preserve">am </w:t>
      </w:r>
      <w:r w:rsidRPr="00447E61">
        <w:t>supports the growth of research partnerships between university-based researchers and researchers in other sectors in Australia and overseas for projects that generate new knowledge, technologies and innovations.</w:t>
      </w:r>
      <w:r>
        <w:t xml:space="preserve"> </w:t>
      </w:r>
    </w:p>
    <w:p w14:paraId="64B97D29" w14:textId="63156F5C" w:rsidR="00D47C94" w:rsidRDefault="00D47C94" w:rsidP="00307CAC">
      <w:pPr>
        <w:pStyle w:val="GrantGuidelinesClauseGeneralSection"/>
      </w:pPr>
      <w:r>
        <w:t>The purpose of the Linkage</w:t>
      </w:r>
      <w:r w:rsidRPr="002F6575" w:rsidDel="004331F1">
        <w:t xml:space="preserve"> </w:t>
      </w:r>
      <w:r>
        <w:t xml:space="preserve">Program is to promote </w:t>
      </w:r>
      <w:r w:rsidRPr="004F22BA">
        <w:t xml:space="preserve">national and international research partnerships between researchers and business, industry, community organisations and other publicly funded research agencies. By supporting the development of partnerships, the ARC encourages the transfer of skills, knowledge and ideas as a basis for securing commercial </w:t>
      </w:r>
      <w:r w:rsidR="00384E7E">
        <w:t>and other benefits of research.</w:t>
      </w:r>
    </w:p>
    <w:p w14:paraId="3B0369C2" w14:textId="77777777" w:rsidR="00D47C94" w:rsidRDefault="00D47C94" w:rsidP="00307CAC">
      <w:pPr>
        <w:pStyle w:val="GrantGuidelinesClauseGeneralSection"/>
      </w:pPr>
      <w:r w:rsidRPr="004F22BA">
        <w:t xml:space="preserve">The ARC's Linkage </w:t>
      </w:r>
      <w:r>
        <w:t>Program</w:t>
      </w:r>
      <w:r w:rsidRPr="004F22BA">
        <w:t xml:space="preserve"> encourage</w:t>
      </w:r>
      <w:r>
        <w:t>s</w:t>
      </w:r>
      <w:r w:rsidRPr="004F22BA">
        <w:t xml:space="preserve"> and extend</w:t>
      </w:r>
      <w:r>
        <w:t>s</w:t>
      </w:r>
      <w:r w:rsidRPr="004F22BA">
        <w:t xml:space="preserve"> cooperative approaches to research and improve the use of research outcomes by strengthening links within Australia’s innovation system and with innovation systems internationally</w:t>
      </w:r>
      <w:r>
        <w:t>.</w:t>
      </w:r>
    </w:p>
    <w:p w14:paraId="0CFD057B" w14:textId="77777777" w:rsidR="00D47C94" w:rsidRPr="00B56B7B" w:rsidRDefault="00D47C94" w:rsidP="00307CAC">
      <w:pPr>
        <w:pStyle w:val="GrantGuidelinesClauseGeneralSection"/>
      </w:pPr>
      <w:r>
        <w:t>The objectives of the Linkage Program are to deliver outcomes of benefit to Australia and build Australia’s research and innovation capacity through support for</w:t>
      </w:r>
      <w:r w:rsidRPr="00B56B7B">
        <w:t>:</w:t>
      </w:r>
      <w:r>
        <w:t xml:space="preserve"> </w:t>
      </w:r>
    </w:p>
    <w:p w14:paraId="61C7F688" w14:textId="77777777" w:rsidR="00D47C94" w:rsidRPr="00B76824" w:rsidRDefault="00D47C94" w:rsidP="005E177F">
      <w:pPr>
        <w:pStyle w:val="GrantGuidelinesaPoints"/>
        <w:ind w:left="1418" w:hanging="567"/>
      </w:pPr>
      <w:r w:rsidRPr="00B76824">
        <w:t>collaborative research between university-based researchers and researchers in other sectors;</w:t>
      </w:r>
    </w:p>
    <w:p w14:paraId="4F4997BF" w14:textId="77777777" w:rsidR="00D47C94" w:rsidRPr="00B76824" w:rsidRDefault="00D47C94" w:rsidP="005E177F">
      <w:pPr>
        <w:pStyle w:val="GrantGuidelinesaPoints"/>
        <w:ind w:left="1418" w:hanging="567"/>
      </w:pPr>
      <w:r w:rsidRPr="00B76824">
        <w:t>research training and career opportunities that enable Australian and international researchers and research students to work with industry and other end-users; and</w:t>
      </w:r>
    </w:p>
    <w:p w14:paraId="554F5A25" w14:textId="77777777" w:rsidR="00D47C94" w:rsidRPr="00B76824" w:rsidRDefault="00D47C94" w:rsidP="005E177F">
      <w:pPr>
        <w:pStyle w:val="GrantGuidelinesaPoints"/>
        <w:ind w:left="1418" w:hanging="567"/>
      </w:pPr>
      <w:r w:rsidRPr="00B76824">
        <w:t>research in priority areas.</w:t>
      </w:r>
    </w:p>
    <w:p w14:paraId="60421C86" w14:textId="307DE74B" w:rsidR="00D47C94" w:rsidRPr="000F3ED3" w:rsidRDefault="00D47C94" w:rsidP="00307CAC">
      <w:pPr>
        <w:pStyle w:val="GrantGuidelinesClauseGeneralSection"/>
      </w:pPr>
      <w:r w:rsidRPr="000F3ED3">
        <w:t xml:space="preserve">The </w:t>
      </w:r>
      <w:r w:rsidR="00FD0E38">
        <w:t xml:space="preserve">current </w:t>
      </w:r>
      <w:r w:rsidRPr="000F3ED3">
        <w:t>grant opportunities available under the Linkage Program are:</w:t>
      </w:r>
    </w:p>
    <w:p w14:paraId="634D2DC6" w14:textId="77777777" w:rsidR="00D47C94" w:rsidRPr="001157AA" w:rsidRDefault="00D47C94" w:rsidP="001157AA">
      <w:pPr>
        <w:pStyle w:val="GrantGuidelinesaPoints"/>
        <w:numPr>
          <w:ilvl w:val="0"/>
          <w:numId w:val="118"/>
        </w:numPr>
        <w:ind w:left="1418" w:hanging="567"/>
        <w:rPr>
          <w14:scene3d>
            <w14:camera w14:prst="orthographicFront"/>
            <w14:lightRig w14:rig="threePt" w14:dir="t">
              <w14:rot w14:lat="0" w14:lon="0" w14:rev="0"/>
            </w14:lightRig>
          </w14:scene3d>
        </w:rPr>
      </w:pPr>
      <w:r w:rsidRPr="001157AA">
        <w:rPr>
          <w14:scene3d>
            <w14:camera w14:prst="orthographicFront"/>
            <w14:lightRig w14:rig="threePt" w14:dir="t">
              <w14:rot w14:lat="0" w14:lon="0" w14:rev="0"/>
            </w14:lightRig>
          </w14:scene3d>
        </w:rPr>
        <w:t>Industrial Transformation Research Program (ITRP) comprising of:</w:t>
      </w:r>
    </w:p>
    <w:p w14:paraId="22E1F0C1" w14:textId="77777777" w:rsidR="00D47C94" w:rsidRPr="000F3ED3" w:rsidRDefault="00D47C94" w:rsidP="00307CAC">
      <w:pPr>
        <w:pStyle w:val="GrantGuidelinesClauseGeneralSection"/>
        <w:numPr>
          <w:ilvl w:val="4"/>
          <w:numId w:val="38"/>
        </w:numPr>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Industrial Transformation Research Hubs (</w:t>
      </w:r>
      <w:r w:rsidRPr="006B617E">
        <w:t>Research Hubs</w:t>
      </w:r>
      <w:r w:rsidRPr="000F3ED3">
        <w:rPr>
          <w14:scene3d>
            <w14:camera w14:prst="orthographicFront"/>
            <w14:lightRig w14:rig="threePt" w14:dir="t">
              <w14:rot w14:lat="0" w14:lon="0" w14:rev="0"/>
            </w14:lightRig>
          </w14:scene3d>
        </w:rPr>
        <w:t>);</w:t>
      </w:r>
    </w:p>
    <w:p w14:paraId="50DDDE33" w14:textId="77777777" w:rsidR="00D47C94" w:rsidRPr="000F3ED3" w:rsidRDefault="00D47C94" w:rsidP="00307CAC">
      <w:pPr>
        <w:pStyle w:val="GrantGuidelinesClauseGeneralSection"/>
        <w:numPr>
          <w:ilvl w:val="4"/>
          <w:numId w:val="38"/>
        </w:numPr>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Industrial Transformation Training Centres (</w:t>
      </w:r>
      <w:r w:rsidRPr="006B617E">
        <w:t>Training Centres</w:t>
      </w:r>
      <w:r w:rsidRPr="000F3ED3">
        <w:rPr>
          <w14:scene3d>
            <w14:camera w14:prst="orthographicFront"/>
            <w14:lightRig w14:rig="threePt" w14:dir="t">
              <w14:rot w14:lat="0" w14:lon="0" w14:rev="0"/>
            </w14:lightRig>
          </w14:scene3d>
        </w:rPr>
        <w:t>);</w:t>
      </w:r>
    </w:p>
    <w:p w14:paraId="6AA22C4E" w14:textId="77777777"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Linkage Projects;</w:t>
      </w:r>
    </w:p>
    <w:p w14:paraId="6A8AAE1C" w14:textId="77777777"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Linkage Infrastructure, Equipment and Facilities (LIEF);</w:t>
      </w:r>
    </w:p>
    <w:p w14:paraId="65465916" w14:textId="77777777"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ARC Centres of Excellence;</w:t>
      </w:r>
    </w:p>
    <w:p w14:paraId="56D496EE" w14:textId="55DEDF23"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Special Research Initiatives</w:t>
      </w:r>
      <w:r w:rsidR="00662887">
        <w:rPr>
          <w14:scene3d>
            <w14:camera w14:prst="orthographicFront"/>
            <w14:lightRig w14:rig="threePt" w14:dir="t">
              <w14:rot w14:lat="0" w14:lon="0" w14:rev="0"/>
            </w14:lightRig>
          </w14:scene3d>
        </w:rPr>
        <w:t xml:space="preserve"> (SRI)</w:t>
      </w:r>
      <w:r w:rsidRPr="000F3ED3">
        <w:rPr>
          <w14:scene3d>
            <w14:camera w14:prst="orthographicFront"/>
            <w14:lightRig w14:rig="threePt" w14:dir="t">
              <w14:rot w14:lat="0" w14:lon="0" w14:rev="0"/>
            </w14:lightRig>
          </w14:scene3d>
        </w:rPr>
        <w:t>;</w:t>
      </w:r>
    </w:p>
    <w:p w14:paraId="34AEFE8E" w14:textId="77777777"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Learned Academies Special Projects, and </w:t>
      </w:r>
    </w:p>
    <w:p w14:paraId="38685C1D" w14:textId="2C33B2C8" w:rsidR="00D47C94" w:rsidRPr="000F3ED3" w:rsidRDefault="00D47C94" w:rsidP="001157AA">
      <w:pPr>
        <w:pStyle w:val="GrantGuidelinesaPoints"/>
        <w:ind w:left="1418" w:hanging="567"/>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Supporting Responses to Commonwealth Science Council Priorities</w:t>
      </w:r>
      <w:r w:rsidR="00384E7E">
        <w:rPr>
          <w14:scene3d>
            <w14:camera w14:prst="orthographicFront"/>
            <w14:lightRig w14:rig="threePt" w14:dir="t">
              <w14:rot w14:lat="0" w14:lon="0" w14:rev="0"/>
            </w14:lightRig>
          </w14:scene3d>
        </w:rPr>
        <w:t>.</w:t>
      </w:r>
    </w:p>
    <w:p w14:paraId="4D2D3074" w14:textId="77777777" w:rsidR="009046F0" w:rsidRDefault="009046F0">
      <w:pPr>
        <w:spacing w:after="0"/>
        <w:ind w:left="0"/>
        <w:rPr>
          <w:rFonts w:ascii="Calibri" w:eastAsiaTheme="majorEastAsia" w:hAnsi="Calibri" w:cstheme="majorBidi"/>
          <w:b/>
          <w:bCs/>
          <w:sz w:val="22"/>
          <w:szCs w:val="22"/>
          <w:lang w:eastAsia="en-US"/>
          <w14:scene3d>
            <w14:camera w14:prst="orthographicFront"/>
            <w14:lightRig w14:rig="threePt" w14:dir="t">
              <w14:rot w14:lat="0" w14:lon="0" w14:rev="0"/>
            </w14:lightRig>
          </w14:scene3d>
        </w:rPr>
      </w:pPr>
      <w:bookmarkStart w:id="8" w:name="_Toc522173338"/>
      <w:bookmarkStart w:id="9" w:name="_Toc527376321"/>
      <w:r>
        <w:br w:type="page"/>
      </w:r>
    </w:p>
    <w:p w14:paraId="16A285CD" w14:textId="45D31082" w:rsidR="00D47C94" w:rsidRPr="000F3ED3" w:rsidRDefault="00D47C94" w:rsidP="005B59D7">
      <w:pPr>
        <w:pStyle w:val="GrantGuidelinesHeading3"/>
      </w:pPr>
      <w:r w:rsidRPr="000F3ED3">
        <w:lastRenderedPageBreak/>
        <w:t xml:space="preserve">Intended </w:t>
      </w:r>
      <w:r w:rsidR="002562CD">
        <w:t>o</w:t>
      </w:r>
      <w:r w:rsidRPr="000F3ED3">
        <w:t>utcome</w:t>
      </w:r>
      <w:bookmarkEnd w:id="8"/>
      <w:bookmarkEnd w:id="9"/>
    </w:p>
    <w:p w14:paraId="73F3C4F6" w14:textId="77777777"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intended outcome of the Linkage Program is to increase Australia’s research and innovation capacity to generate new knowledge and result in the development of new technologies, products and ideas, the creation of jobs, economic growth and an enhanced quality of life in Australia.  </w:t>
      </w:r>
    </w:p>
    <w:p w14:paraId="69D81A1C" w14:textId="7FA7AC1E" w:rsidR="00D47C94" w:rsidRPr="00936637" w:rsidRDefault="00D47C94" w:rsidP="005B59D7">
      <w:pPr>
        <w:pStyle w:val="GrantGuidelinesHeading3"/>
      </w:pPr>
      <w:bookmarkStart w:id="10" w:name="_Toc522173339"/>
      <w:bookmarkStart w:id="11" w:name="_Toc527376322"/>
      <w:r w:rsidRPr="00936637">
        <w:t xml:space="preserve">Scope and </w:t>
      </w:r>
      <w:r w:rsidR="002562CD">
        <w:t>t</w:t>
      </w:r>
      <w:r w:rsidRPr="00936637">
        <w:t>imeframes</w:t>
      </w:r>
      <w:bookmarkEnd w:id="10"/>
      <w:bookmarkEnd w:id="11"/>
    </w:p>
    <w:p w14:paraId="226E910B" w14:textId="6A993DFF"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Linkage Program grants are awarded on the basis of excellence through </w:t>
      </w:r>
      <w:r w:rsidR="002562CD">
        <w:rPr>
          <w14:scene3d>
            <w14:camera w14:prst="orthographicFront"/>
            <w14:lightRig w14:rig="threePt" w14:dir="t">
              <w14:rot w14:lat="0" w14:lon="0" w14:rev="0"/>
            </w14:lightRig>
          </w14:scene3d>
        </w:rPr>
        <w:t xml:space="preserve">a </w:t>
      </w:r>
      <w:r w:rsidRPr="000F3ED3">
        <w:rPr>
          <w14:scene3d>
            <w14:camera w14:prst="orthographicFront"/>
            <w14:lightRig w14:rig="threePt" w14:dir="t">
              <w14:rot w14:lat="0" w14:lon="0" w14:rev="0"/>
            </w14:lightRig>
          </w14:scene3d>
        </w:rPr>
        <w:t>competitive peer review processes for each opportunity.</w:t>
      </w:r>
    </w:p>
    <w:p w14:paraId="06BF29EB" w14:textId="44F8A70D"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Depending on the grant opportunity, grant applications may be accepted once a year, on a continuous basis</w:t>
      </w:r>
      <w:r w:rsidR="002562CD">
        <w:rPr>
          <w14:scene3d>
            <w14:camera w14:prst="orthographicFront"/>
            <w14:lightRig w14:rig="threePt" w14:dir="t">
              <w14:rot w14:lat="0" w14:lon="0" w14:rev="0"/>
            </w14:lightRig>
          </w14:scene3d>
        </w:rPr>
        <w:t>,</w:t>
      </w:r>
      <w:r w:rsidRPr="000F3ED3">
        <w:rPr>
          <w14:scene3d>
            <w14:camera w14:prst="orthographicFront"/>
            <w14:lightRig w14:rig="threePt" w14:dir="t">
              <w14:rot w14:lat="0" w14:lon="0" w14:rev="0"/>
            </w14:lightRig>
          </w14:scene3d>
        </w:rPr>
        <w:t xml:space="preserve"> or as required.</w:t>
      </w:r>
    </w:p>
    <w:p w14:paraId="6EB7C475" w14:textId="685B64D7" w:rsidR="00D47C94" w:rsidRPr="000F3ED3" w:rsidRDefault="00D47C94" w:rsidP="005B59D7">
      <w:pPr>
        <w:pStyle w:val="GrantGuidelinesHeading3"/>
      </w:pPr>
      <w:bookmarkStart w:id="12" w:name="_Toc522173340"/>
      <w:bookmarkStart w:id="13" w:name="_Toc527376323"/>
      <w:r w:rsidRPr="000F3ED3">
        <w:t>Key performance indicators</w:t>
      </w:r>
      <w:bookmarkEnd w:id="12"/>
      <w:bookmarkEnd w:id="13"/>
    </w:p>
    <w:p w14:paraId="1AF89D2A" w14:textId="149E24CD"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key performance indicators (KPIs) for the Linkage Program are identified each year in the ARC Portfolio Budget Statements and the ARC </w:t>
      </w:r>
      <w:r w:rsidR="003D1795">
        <w:rPr>
          <w14:scene3d>
            <w14:camera w14:prst="orthographicFront"/>
            <w14:lightRig w14:rig="threePt" w14:dir="t">
              <w14:rot w14:lat="0" w14:lon="0" w14:rev="0"/>
            </w14:lightRig>
          </w14:scene3d>
        </w:rPr>
        <w:t>c</w:t>
      </w:r>
      <w:r w:rsidRPr="000F3ED3">
        <w:rPr>
          <w14:scene3d>
            <w14:camera w14:prst="orthographicFront"/>
            <w14:lightRig w14:rig="threePt" w14:dir="t">
              <w14:rot w14:lat="0" w14:lon="0" w14:rev="0"/>
            </w14:lightRig>
          </w14:scene3d>
        </w:rPr>
        <w:t xml:space="preserve">orporate </w:t>
      </w:r>
      <w:r w:rsidR="003D1795">
        <w:rPr>
          <w14:scene3d>
            <w14:camera w14:prst="orthographicFront"/>
            <w14:lightRig w14:rig="threePt" w14:dir="t">
              <w14:rot w14:lat="0" w14:lon="0" w14:rev="0"/>
            </w14:lightRig>
          </w14:scene3d>
        </w:rPr>
        <w:t>p</w:t>
      </w:r>
      <w:r w:rsidRPr="000F3ED3">
        <w:rPr>
          <w14:scene3d>
            <w14:camera w14:prst="orthographicFront"/>
            <w14:lightRig w14:rig="threePt" w14:dir="t">
              <w14:rot w14:lat="0" w14:lon="0" w14:rev="0"/>
            </w14:lightRig>
          </w14:scene3d>
        </w:rPr>
        <w:t>lan</w:t>
      </w:r>
      <w:r>
        <w:rPr>
          <w14:scene3d>
            <w14:camera w14:prst="orthographicFront"/>
            <w14:lightRig w14:rig="threePt" w14:dir="t">
              <w14:rot w14:lat="0" w14:lon="0" w14:rev="0"/>
            </w14:lightRig>
          </w14:scene3d>
        </w:rPr>
        <w:t>.</w:t>
      </w:r>
      <w:r w:rsidRPr="000F3ED3">
        <w:rPr>
          <w14:scene3d>
            <w14:camera w14:prst="orthographicFront"/>
            <w14:lightRig w14:rig="threePt" w14:dir="t">
              <w14:rot w14:lat="0" w14:lon="0" w14:rev="0"/>
            </w14:lightRig>
          </w14:scene3d>
        </w:rPr>
        <w:t xml:space="preserve"> </w:t>
      </w:r>
      <w:r>
        <w:rPr>
          <w14:scene3d>
            <w14:camera w14:prst="orthographicFront"/>
            <w14:lightRig w14:rig="threePt" w14:dir="t">
              <w14:rot w14:lat="0" w14:lon="0" w14:rev="0"/>
            </w14:lightRig>
          </w14:scene3d>
        </w:rPr>
        <w:t>R</w:t>
      </w:r>
      <w:r w:rsidRPr="000F3ED3">
        <w:rPr>
          <w14:scene3d>
            <w14:camera w14:prst="orthographicFront"/>
            <w14:lightRig w14:rig="threePt" w14:dir="t">
              <w14:rot w14:lat="0" w14:lon="0" w14:rev="0"/>
            </w14:lightRig>
          </w14:scene3d>
        </w:rPr>
        <w:t xml:space="preserve">eporting is provided every year in Our annual report. </w:t>
      </w:r>
    </w:p>
    <w:p w14:paraId="4EB21405" w14:textId="77777777"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The KPIs focus on long-term outcomes as well as medium-term outcomes relating to building Australia’s research capacity, for example, research careers and training, contributions in areas of national need and research collaboration.</w:t>
      </w:r>
    </w:p>
    <w:p w14:paraId="20B6F3C3" w14:textId="1AE22EB2" w:rsidR="00D47C94" w:rsidRPr="000F3ED3" w:rsidRDefault="00D47C94" w:rsidP="005B59D7">
      <w:pPr>
        <w:pStyle w:val="GrantGuidelinesHeading3"/>
      </w:pPr>
      <w:bookmarkStart w:id="14" w:name="_Toc522173341"/>
      <w:bookmarkStart w:id="15" w:name="_Toc527376324"/>
      <w:r w:rsidRPr="000F3ED3">
        <w:t>Other relevant information</w:t>
      </w:r>
      <w:bookmarkEnd w:id="14"/>
      <w:bookmarkEnd w:id="15"/>
    </w:p>
    <w:p w14:paraId="25B2418E" w14:textId="6F4B1794" w:rsidR="00D47C94" w:rsidRPr="000F3ED3"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Linkage Program is undertaken according to the </w:t>
      </w:r>
      <w:r w:rsidRPr="009237E5">
        <w:rPr>
          <w:i/>
          <w14:scene3d>
            <w14:camera w14:prst="orthographicFront"/>
            <w14:lightRig w14:rig="threePt" w14:dir="t">
              <w14:rot w14:lat="0" w14:lon="0" w14:rev="0"/>
            </w14:lightRig>
          </w14:scene3d>
        </w:rPr>
        <w:t>Australian Research Council Act 2001</w:t>
      </w:r>
      <w:r w:rsidRPr="000F3ED3">
        <w:rPr>
          <w14:scene3d>
            <w14:camera w14:prst="orthographicFront"/>
            <w14:lightRig w14:rig="threePt" w14:dir="t">
              <w14:rot w14:lat="0" w14:lon="0" w14:rev="0"/>
            </w14:lightRig>
          </w14:scene3d>
        </w:rPr>
        <w:t xml:space="preserve"> (ARC Act) and the </w:t>
      </w:r>
      <w:r w:rsidRPr="00DA636B">
        <w:rPr>
          <w:i/>
          <w14:scene3d>
            <w14:camera w14:prst="orthographicFront"/>
            <w14:lightRig w14:rig="threePt" w14:dir="t">
              <w14:rot w14:lat="0" w14:lon="0" w14:rev="0"/>
            </w14:lightRig>
          </w14:scene3d>
        </w:rPr>
        <w:t>Commonwealth Grants Rules and Guidelines</w:t>
      </w:r>
      <w:r w:rsidRPr="000F3ED3">
        <w:rPr>
          <w14:scene3d>
            <w14:camera w14:prst="orthographicFront"/>
            <w14:lightRig w14:rig="threePt" w14:dir="t">
              <w14:rot w14:lat="0" w14:lon="0" w14:rev="0"/>
            </w14:lightRig>
          </w14:scene3d>
        </w:rPr>
        <w:t xml:space="preserve"> (CGRGs)</w:t>
      </w:r>
      <w:r w:rsidR="00DA636B">
        <w:rPr>
          <w14:scene3d>
            <w14:camera w14:prst="orthographicFront"/>
            <w14:lightRig w14:rig="threePt" w14:dir="t">
              <w14:rot w14:lat="0" w14:lon="0" w14:rev="0"/>
            </w14:lightRig>
          </w14:scene3d>
        </w:rPr>
        <w:t xml:space="preserve"> 2017</w:t>
      </w:r>
      <w:r w:rsidRPr="000F3ED3">
        <w:rPr>
          <w14:scene3d>
            <w14:camera w14:prst="orthographicFront"/>
            <w14:lightRig w14:rig="threePt" w14:dir="t">
              <w14:rot w14:lat="0" w14:lon="0" w14:rev="0"/>
            </w14:lightRig>
          </w14:scene3d>
        </w:rPr>
        <w:t>.</w:t>
      </w:r>
    </w:p>
    <w:p w14:paraId="4289A387" w14:textId="7E853983" w:rsidR="00D47C94" w:rsidRDefault="00D47C94" w:rsidP="00307CAC">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These grant guidelines are a legislative instrument current as at the date of signing by the Minister and have been prepared in accordance with the requirements of the ARC Act in force at that date. </w:t>
      </w:r>
    </w:p>
    <w:p w14:paraId="57FC4F13" w14:textId="77777777" w:rsidR="00D47C94" w:rsidRDefault="00D47C94">
      <w:pPr>
        <w:spacing w:after="0"/>
        <w:ind w:left="0"/>
        <w:rPr>
          <w:rFonts w:ascii="Calibri" w:eastAsiaTheme="minorHAnsi" w:hAnsi="Calibri" w:cs="Calibri"/>
          <w:sz w:val="22"/>
          <w:szCs w:val="20"/>
          <w:lang w:eastAsia="en-US"/>
          <w14:scene3d>
            <w14:camera w14:prst="orthographicFront"/>
            <w14:lightRig w14:rig="threePt" w14:dir="t">
              <w14:rot w14:lat="0" w14:lon="0" w14:rev="0"/>
            </w14:lightRig>
          </w14:scene3d>
        </w:rPr>
      </w:pPr>
      <w:r>
        <w:rPr>
          <w14:scene3d>
            <w14:camera w14:prst="orthographicFront"/>
            <w14:lightRig w14:rig="threePt" w14:dir="t">
              <w14:rot w14:lat="0" w14:lon="0" w14:rev="0"/>
            </w14:lightRig>
          </w14:scene3d>
        </w:rPr>
        <w:br w:type="page"/>
      </w:r>
    </w:p>
    <w:p w14:paraId="3A5D1B48" w14:textId="0F74D1A3" w:rsidR="001C5D17" w:rsidRPr="0052654C" w:rsidRDefault="001C5D17" w:rsidP="00EF6446">
      <w:pPr>
        <w:pStyle w:val="GrantGuidelinesHeadingGeneralSection"/>
      </w:pPr>
      <w:bookmarkStart w:id="16" w:name="_Toc527376325"/>
      <w:r w:rsidRPr="0052654C">
        <w:lastRenderedPageBreak/>
        <w:t xml:space="preserve">About the </w:t>
      </w:r>
      <w:r w:rsidR="00712D30" w:rsidRPr="0052654C">
        <w:t>Linkage</w:t>
      </w:r>
      <w:r w:rsidR="003A328F" w:rsidRPr="0052654C">
        <w:t xml:space="preserve"> </w:t>
      </w:r>
      <w:r w:rsidR="00967108">
        <w:t>Project</w:t>
      </w:r>
      <w:r w:rsidR="00984C7A">
        <w:t>s</w:t>
      </w:r>
      <w:r w:rsidRPr="0052654C">
        <w:t xml:space="preserve"> </w:t>
      </w:r>
      <w:r w:rsidR="00CB3207">
        <w:t>grant o</w:t>
      </w:r>
      <w:r w:rsidRPr="0052654C">
        <w:t>pportunit</w:t>
      </w:r>
      <w:r w:rsidR="00984C7A">
        <w:t>y</w:t>
      </w:r>
      <w:bookmarkEnd w:id="16"/>
    </w:p>
    <w:p w14:paraId="7FACEBEF" w14:textId="77777777" w:rsidR="007C48AE" w:rsidRPr="000C577B" w:rsidRDefault="007C48AE" w:rsidP="00211D73">
      <w:pPr>
        <w:pStyle w:val="GrantGuidelinesHeading2"/>
      </w:pPr>
      <w:bookmarkStart w:id="17" w:name="_Toc527376326"/>
      <w:r w:rsidRPr="000C577B">
        <w:t>Important dates</w:t>
      </w:r>
      <w:bookmarkEnd w:id="17"/>
    </w:p>
    <w:p w14:paraId="27E43E44" w14:textId="42B886B4" w:rsidR="007C48AE" w:rsidRPr="000C577B" w:rsidRDefault="007C48AE" w:rsidP="00307CAC">
      <w:pPr>
        <w:pStyle w:val="GrantGuidelinesClauseGeneralSection"/>
      </w:pPr>
      <w:r w:rsidRPr="000C577B">
        <w:t xml:space="preserve">The </w:t>
      </w:r>
      <w:r w:rsidR="003776F9">
        <w:t>grant</w:t>
      </w:r>
      <w:r w:rsidR="003776F9" w:rsidRPr="000C577B">
        <w:t xml:space="preserve"> </w:t>
      </w:r>
      <w:r w:rsidRPr="000C577B">
        <w:t>commencement date for Linkage Projects for funding applied for in 2019 applications submitted by 30 June 2019 will be 1 July 2019.</w:t>
      </w:r>
    </w:p>
    <w:p w14:paraId="7A3575B7" w14:textId="48C8C544" w:rsidR="007C48AE" w:rsidRPr="000C577B" w:rsidRDefault="007C48AE" w:rsidP="00307CAC">
      <w:pPr>
        <w:pStyle w:val="GrantGuidelinesClauseGeneralSection"/>
      </w:pPr>
      <w:r w:rsidRPr="000C577B">
        <w:t xml:space="preserve">The </w:t>
      </w:r>
      <w:r w:rsidR="00D70024">
        <w:t>grant</w:t>
      </w:r>
      <w:r w:rsidR="00D70024" w:rsidRPr="000C577B">
        <w:t xml:space="preserve"> </w:t>
      </w:r>
      <w:r w:rsidRPr="000C577B">
        <w:t xml:space="preserve">commencement date for Linkage Projects for funding applied for in 2019 applications submitted from 1 July 2019 will </w:t>
      </w:r>
      <w:r w:rsidR="000C05D1">
        <w:t xml:space="preserve">be </w:t>
      </w:r>
      <w:r w:rsidRPr="000C577B">
        <w:t>1 January 2020.</w:t>
      </w:r>
    </w:p>
    <w:p w14:paraId="6FF1E477" w14:textId="77777777" w:rsidR="007C48AE" w:rsidRPr="000C577B" w:rsidRDefault="007C48AE" w:rsidP="00307CAC">
      <w:pPr>
        <w:pStyle w:val="GrantGuidelinesClauseGeneralSection"/>
      </w:pPr>
      <w:r w:rsidRPr="000C577B">
        <w:t>The active project assessment date for Linkage Projects for funding applied for in 2019 applications submitted by 30 June 2019 will be 1 January 2020.</w:t>
      </w:r>
    </w:p>
    <w:p w14:paraId="2DD69428" w14:textId="77777777" w:rsidR="007C48AE" w:rsidRPr="000C577B" w:rsidRDefault="007C48AE" w:rsidP="00307CAC">
      <w:pPr>
        <w:pStyle w:val="GrantGuidelinesClauseGeneralSection"/>
      </w:pPr>
      <w:r w:rsidRPr="000C577B">
        <w:t>The active project assessment date for Linkage Projects for funding applied for in 2019 applications submitted from 1 July 2019 will be 1 July 2020.</w:t>
      </w:r>
    </w:p>
    <w:p w14:paraId="0A65325B" w14:textId="1AB56466" w:rsidR="007C48AE" w:rsidRPr="000C577B" w:rsidRDefault="00CC796F" w:rsidP="00211D73">
      <w:pPr>
        <w:pStyle w:val="GrantGuidelinesHeading2"/>
      </w:pPr>
      <w:bookmarkStart w:id="18" w:name="_Toc527376327"/>
      <w:r w:rsidRPr="000C577B">
        <w:t>Description</w:t>
      </w:r>
      <w:bookmarkEnd w:id="18"/>
    </w:p>
    <w:p w14:paraId="49C20E5A" w14:textId="710E26CA" w:rsidR="004E29E6" w:rsidRPr="000C577B" w:rsidRDefault="008A0E95" w:rsidP="00307CAC">
      <w:pPr>
        <w:pStyle w:val="GrantGuidelinesClauseGeneralSection"/>
      </w:pPr>
      <w:r w:rsidRPr="000C577B">
        <w:t xml:space="preserve">The Linkage </w:t>
      </w:r>
      <w:r w:rsidR="00967108" w:rsidRPr="000C577B">
        <w:t>Project</w:t>
      </w:r>
      <w:r w:rsidRPr="000C577B">
        <w:t xml:space="preserve">s grant opportunity supports </w:t>
      </w:r>
      <w:r w:rsidR="00967108" w:rsidRPr="000C577B">
        <w:t>project</w:t>
      </w:r>
      <w:r w:rsidR="004E29E6" w:rsidRPr="000C577B">
        <w:t>s which initiate or develop long term strategic research alliances to apply advanced knowledge to problems, acquire new knowledge and as a basis for securing commercial and other benefits of research.</w:t>
      </w:r>
    </w:p>
    <w:p w14:paraId="6A0CA2E2" w14:textId="773C090B" w:rsidR="00CC796F" w:rsidRPr="000C577B" w:rsidRDefault="00CC796F" w:rsidP="00307CAC">
      <w:pPr>
        <w:pStyle w:val="GrantGuidelinesClauseGeneralSection"/>
      </w:pPr>
      <w:r w:rsidRPr="000C577B">
        <w:t>Applications for funding under the </w:t>
      </w:r>
      <w:r w:rsidRPr="000C577B">
        <w:rPr>
          <w:rStyle w:val="Emphasis"/>
          <w:i w:val="0"/>
          <w:iCs w:val="0"/>
        </w:rPr>
        <w:t>Linkage Projects grant opportunity</w:t>
      </w:r>
      <w:r w:rsidRPr="000C577B">
        <w:t xml:space="preserve"> must include at least one Partner Organisation. The Partner Organisation must make a contribution in cash and/or in kind</w:t>
      </w:r>
      <w:r w:rsidR="009754A4">
        <w:t xml:space="preserve"> and/or other material resources</w:t>
      </w:r>
      <w:r w:rsidRPr="000C577B">
        <w:t xml:space="preserve"> to the project. The combined Partner Organisation </w:t>
      </w:r>
      <w:r w:rsidR="009415B6">
        <w:t xml:space="preserve">eligible </w:t>
      </w:r>
      <w:r w:rsidRPr="000C577B">
        <w:t>contributions for a</w:t>
      </w:r>
      <w:r w:rsidR="004F7EB3">
        <w:t>n</w:t>
      </w:r>
      <w:r w:rsidRPr="000C577B">
        <w:t xml:space="preserve"> </w:t>
      </w:r>
      <w:r w:rsidR="004F7EB3">
        <w:t>application</w:t>
      </w:r>
      <w:r w:rsidR="004F7EB3" w:rsidRPr="000C577B">
        <w:t xml:space="preserve"> </w:t>
      </w:r>
      <w:r w:rsidRPr="000C577B">
        <w:t xml:space="preserve">(i.e. the total of the cash and in-kind </w:t>
      </w:r>
      <w:r w:rsidR="009415B6">
        <w:t xml:space="preserve">eligible </w:t>
      </w:r>
      <w:r w:rsidRPr="000C577B">
        <w:t>contributions of the Partner Organisations) must at least match the total funding requested from the ARC.</w:t>
      </w:r>
    </w:p>
    <w:p w14:paraId="39FF0AD6" w14:textId="77777777" w:rsidR="00CC796F" w:rsidRPr="000C577B" w:rsidRDefault="00CC796F" w:rsidP="00307CAC">
      <w:pPr>
        <w:pStyle w:val="GrantGuidelinesClauseGeneralSection"/>
        <w:rPr>
          <w14:scene3d>
            <w14:camera w14:prst="orthographicFront"/>
            <w14:lightRig w14:rig="threePt" w14:dir="t">
              <w14:rot w14:lat="0" w14:lon="0" w14:rev="0"/>
            </w14:lightRig>
          </w14:scene3d>
        </w:rPr>
      </w:pPr>
      <w:r w:rsidRPr="000C577B">
        <w:rPr>
          <w14:scene3d>
            <w14:camera w14:prst="orthographicFront"/>
            <w14:lightRig w14:rig="threePt" w14:dir="t">
              <w14:rot w14:lat="0" w14:lon="0" w14:rev="0"/>
            </w14:lightRig>
          </w14:scene3d>
        </w:rPr>
        <w:t>Linkage Projects grant applications are accepted on a continuous basis.</w:t>
      </w:r>
    </w:p>
    <w:p w14:paraId="121E88F2" w14:textId="6A7599D9" w:rsidR="00CC796F" w:rsidRPr="000C577B" w:rsidRDefault="00CC796F" w:rsidP="00211D73">
      <w:pPr>
        <w:pStyle w:val="GrantGuidelinesHeading2"/>
      </w:pPr>
      <w:bookmarkStart w:id="19" w:name="_Toc527376328"/>
      <w:r w:rsidRPr="000C577B">
        <w:t>Objectives</w:t>
      </w:r>
      <w:bookmarkEnd w:id="19"/>
      <w:r w:rsidRPr="000C577B">
        <w:t xml:space="preserve"> </w:t>
      </w:r>
    </w:p>
    <w:p w14:paraId="0857BFEE" w14:textId="2BFEBAAE" w:rsidR="00D2226B" w:rsidRPr="000C577B" w:rsidRDefault="00D2226B" w:rsidP="00307CAC">
      <w:pPr>
        <w:pStyle w:val="GrantGuidelinesClauseGeneralSection"/>
      </w:pPr>
      <w:r w:rsidRPr="000C577B">
        <w:t xml:space="preserve">The objectives of the Linkage </w:t>
      </w:r>
      <w:r w:rsidR="00967108" w:rsidRPr="000C577B">
        <w:t>Project</w:t>
      </w:r>
      <w:r w:rsidRPr="000C577B">
        <w:t>s grant opportunity are to:</w:t>
      </w:r>
    </w:p>
    <w:p w14:paraId="296AC5E2" w14:textId="0348AEAF" w:rsidR="00D2226B" w:rsidRPr="000C577B" w:rsidRDefault="00D2226B" w:rsidP="00365678">
      <w:pPr>
        <w:pStyle w:val="GrantGuidelinesaPoints"/>
        <w:numPr>
          <w:ilvl w:val="0"/>
          <w:numId w:val="39"/>
        </w:numPr>
        <w:ind w:left="1418" w:hanging="567"/>
      </w:pPr>
      <w:r w:rsidRPr="000C577B">
        <w:t xml:space="preserve">support the initiation and/or development of long-term strategic research alliances between higher education organisations </w:t>
      </w:r>
      <w:r w:rsidR="008A2633" w:rsidRPr="000C577B">
        <w:t xml:space="preserve">and </w:t>
      </w:r>
      <w:r w:rsidRPr="000C577B">
        <w:t>industry and other research end-users, in order to apply a</w:t>
      </w:r>
      <w:r w:rsidR="00DD4D43">
        <w:t xml:space="preserve">dvanced knowledge to problems </w:t>
      </w:r>
      <w:r w:rsidRPr="000C577B">
        <w:t xml:space="preserve">to provide opportunities to </w:t>
      </w:r>
      <w:r w:rsidR="00DD4D43">
        <w:t>achieve</w:t>
      </w:r>
      <w:r w:rsidR="00DD4D43" w:rsidRPr="000C577B">
        <w:t xml:space="preserve"> </w:t>
      </w:r>
      <w:r w:rsidRPr="000C577B">
        <w:t>national economic, commercial,</w:t>
      </w:r>
      <w:r w:rsidR="00DD4D43" w:rsidRPr="00DD4D43">
        <w:t xml:space="preserve"> </w:t>
      </w:r>
      <w:r w:rsidR="00DD4D43">
        <w:t>environmental, or</w:t>
      </w:r>
      <w:r w:rsidRPr="000C577B">
        <w:t xml:space="preserve"> social benefits;</w:t>
      </w:r>
    </w:p>
    <w:p w14:paraId="00364054" w14:textId="63C9F85C" w:rsidR="00D2226B" w:rsidRPr="000C577B" w:rsidRDefault="00D2226B" w:rsidP="00365678">
      <w:pPr>
        <w:pStyle w:val="GrantGuidelinesaPoints"/>
        <w:ind w:left="1418" w:hanging="567"/>
      </w:pPr>
      <w:r w:rsidRPr="000C577B">
        <w:t xml:space="preserve">provide opportunities for internationally competitive research </w:t>
      </w:r>
      <w:r w:rsidR="00967108" w:rsidRPr="000C577B">
        <w:t>project</w:t>
      </w:r>
      <w:r w:rsidRPr="000C577B">
        <w:t>s to be conducted in collaboration with organisations outside the higher education sector;</w:t>
      </w:r>
    </w:p>
    <w:p w14:paraId="3C4E8618" w14:textId="77777777" w:rsidR="00D2226B" w:rsidRPr="000C577B" w:rsidRDefault="00D2226B" w:rsidP="00365678">
      <w:pPr>
        <w:pStyle w:val="GrantGuidelinesaPoints"/>
        <w:ind w:left="1418" w:hanging="567"/>
      </w:pPr>
      <w:r w:rsidRPr="000C577B">
        <w:t>encourage growth of a national pool of world-class researchers to meet the needs of the broader Australian innovation system; and</w:t>
      </w:r>
    </w:p>
    <w:p w14:paraId="7FA7970D" w14:textId="010B313C" w:rsidR="00D47C94" w:rsidRPr="000C577B" w:rsidRDefault="00D2226B" w:rsidP="00365678">
      <w:pPr>
        <w:pStyle w:val="GrantGuidelinesaPoints"/>
        <w:ind w:left="1418" w:hanging="567"/>
      </w:pPr>
      <w:r w:rsidRPr="000C577B">
        <w:t xml:space="preserve">build the scale and focus of research in the </w:t>
      </w:r>
      <w:r w:rsidR="00984C7A" w:rsidRPr="000C577B">
        <w:t>Australian Government’s</w:t>
      </w:r>
      <w:r w:rsidRPr="000C577B">
        <w:t xml:space="preserve"> Science and Research Priorities.</w:t>
      </w:r>
    </w:p>
    <w:p w14:paraId="1140E49A" w14:textId="77777777" w:rsidR="00EE34DC" w:rsidRDefault="00EE34DC">
      <w:pPr>
        <w:spacing w:after="0"/>
        <w:ind w:left="0"/>
        <w:rPr>
          <w:rFonts w:asciiTheme="majorHAnsi" w:eastAsiaTheme="majorEastAsia" w:hAnsiTheme="majorHAnsi" w:cstheme="majorBidi"/>
          <w:b/>
          <w:bCs/>
          <w:color w:val="1F497D" w:themeColor="text2"/>
          <w:sz w:val="30"/>
          <w:szCs w:val="30"/>
          <w:lang w:eastAsia="en-US"/>
        </w:rPr>
      </w:pPr>
      <w:r>
        <w:br w:type="page"/>
      </w:r>
    </w:p>
    <w:p w14:paraId="5285DCD5" w14:textId="1B7C7929" w:rsidR="001C5D17" w:rsidRPr="00D47C94" w:rsidRDefault="001C5D17" w:rsidP="00EF6446">
      <w:pPr>
        <w:pStyle w:val="GrantGuidelinesHeadingGeneralSection"/>
      </w:pPr>
      <w:bookmarkStart w:id="20" w:name="_Toc527376329"/>
      <w:r w:rsidRPr="00D47C94">
        <w:lastRenderedPageBreak/>
        <w:t>Grant</w:t>
      </w:r>
      <w:r w:rsidR="00D47C94">
        <w:t xml:space="preserve"> amount and grant period</w:t>
      </w:r>
      <w:bookmarkEnd w:id="20"/>
    </w:p>
    <w:p w14:paraId="5A986BE6" w14:textId="2718040A" w:rsidR="00D47C94" w:rsidRPr="00C03754" w:rsidRDefault="009739FF" w:rsidP="00307CAC">
      <w:pPr>
        <w:pStyle w:val="GrantGuidelinesClauseGeneralSection"/>
      </w:pPr>
      <w:r>
        <w:t>For the Linkage Projects grant opportunity, applications for the levels of funding listed in Table 1 will be considered</w:t>
      </w:r>
      <w:r w:rsidR="00D47C94" w:rsidRPr="00C03754">
        <w:t>.</w:t>
      </w:r>
    </w:p>
    <w:p w14:paraId="2470429A" w14:textId="798CF1B0" w:rsidR="00D47C94" w:rsidRPr="00DC10D4" w:rsidRDefault="00D47C94" w:rsidP="00307CAC">
      <w:pPr>
        <w:pStyle w:val="GrantGuidelinesClauseGeneralSection"/>
      </w:pPr>
      <w:r w:rsidRPr="00DC10D4">
        <w:t xml:space="preserve">Table 1: </w:t>
      </w:r>
      <w:r w:rsidR="0043325D" w:rsidRPr="00DC10D4">
        <w:t xml:space="preserve">Details of </w:t>
      </w:r>
      <w:r w:rsidRPr="00DC10D4">
        <w:t xml:space="preserve">funding and </w:t>
      </w:r>
      <w:r w:rsidR="00984C7A" w:rsidRPr="00DC10D4">
        <w:t>grant duration</w:t>
      </w:r>
    </w:p>
    <w:tbl>
      <w:tblPr>
        <w:tblStyle w:val="TableGrid"/>
        <w:tblW w:w="0" w:type="auto"/>
        <w:tblInd w:w="846" w:type="dxa"/>
        <w:tblLook w:val="04A0" w:firstRow="1" w:lastRow="0" w:firstColumn="1" w:lastColumn="0" w:noHBand="0" w:noVBand="1"/>
      </w:tblPr>
      <w:tblGrid>
        <w:gridCol w:w="3035"/>
        <w:gridCol w:w="4421"/>
      </w:tblGrid>
      <w:tr w:rsidR="00D47C94" w:rsidRPr="0073052C" w14:paraId="72DC36D8" w14:textId="77777777" w:rsidTr="00970C0A">
        <w:trPr>
          <w:trHeight w:val="367"/>
        </w:trPr>
        <w:tc>
          <w:tcPr>
            <w:tcW w:w="3035" w:type="dxa"/>
            <w:tcBorders>
              <w:bottom w:val="single" w:sz="4" w:space="0" w:color="auto"/>
            </w:tcBorders>
            <w:shd w:val="clear" w:color="auto" w:fill="4F81BD" w:themeFill="accent1"/>
            <w:vAlign w:val="center"/>
          </w:tcPr>
          <w:p w14:paraId="01B7E4F1" w14:textId="14D4A4C3" w:rsidR="00D47C94" w:rsidRPr="0073052C" w:rsidRDefault="00984C7A" w:rsidP="001C34D9">
            <w:pPr>
              <w:ind w:left="39"/>
              <w:rPr>
                <w:b/>
                <w:sz w:val="18"/>
              </w:rPr>
            </w:pPr>
            <w:r>
              <w:rPr>
                <w:b/>
                <w:color w:val="FFFFFF" w:themeColor="background1"/>
                <w:sz w:val="20"/>
                <w:szCs w:val="20"/>
              </w:rPr>
              <w:t>Category</w:t>
            </w:r>
          </w:p>
        </w:tc>
        <w:tc>
          <w:tcPr>
            <w:tcW w:w="4421" w:type="dxa"/>
            <w:tcBorders>
              <w:bottom w:val="single" w:sz="4" w:space="0" w:color="auto"/>
            </w:tcBorders>
            <w:shd w:val="clear" w:color="auto" w:fill="4F81BD" w:themeFill="accent1"/>
            <w:vAlign w:val="center"/>
          </w:tcPr>
          <w:p w14:paraId="06D6A09C" w14:textId="7F70CE9E" w:rsidR="00D47C94" w:rsidRPr="001A0F54" w:rsidRDefault="00984C7A" w:rsidP="001C34D9">
            <w:pPr>
              <w:ind w:left="39"/>
              <w:rPr>
                <w:b/>
                <w:color w:val="FFFFFF" w:themeColor="background1"/>
                <w:sz w:val="20"/>
                <w:szCs w:val="20"/>
              </w:rPr>
            </w:pPr>
            <w:r>
              <w:rPr>
                <w:b/>
                <w:color w:val="FFFFFF" w:themeColor="background1"/>
                <w:sz w:val="20"/>
                <w:szCs w:val="20"/>
              </w:rPr>
              <w:t>Details</w:t>
            </w:r>
          </w:p>
        </w:tc>
      </w:tr>
      <w:tr w:rsidR="00D47C94" w:rsidRPr="00DC22B2" w14:paraId="7E7B1B68" w14:textId="77777777" w:rsidTr="00970C0A">
        <w:tc>
          <w:tcPr>
            <w:tcW w:w="3035" w:type="dxa"/>
            <w:tcBorders>
              <w:bottom w:val="dashSmallGap" w:sz="4" w:space="0" w:color="auto"/>
            </w:tcBorders>
            <w:shd w:val="clear" w:color="auto" w:fill="auto"/>
          </w:tcPr>
          <w:p w14:paraId="0530F9D1" w14:textId="6389462B" w:rsidR="00D47C94" w:rsidRPr="00DC22B2" w:rsidRDefault="00D47C94" w:rsidP="00D47C94">
            <w:pPr>
              <w:pStyle w:val="TableText"/>
              <w:contextualSpacing/>
              <w:rPr>
                <w:rFonts w:ascii="Calibri" w:hAnsi="Calibri" w:cs="Calibri"/>
                <w:b/>
                <w:sz w:val="22"/>
              </w:rPr>
            </w:pPr>
            <w:r w:rsidRPr="00DC22B2">
              <w:rPr>
                <w:rFonts w:ascii="Calibri" w:hAnsi="Calibri" w:cs="Calibri"/>
                <w:b/>
                <w:sz w:val="22"/>
              </w:rPr>
              <w:t xml:space="preserve">Linkage Projects </w:t>
            </w:r>
            <w:r w:rsidR="00DD40D9">
              <w:rPr>
                <w:rFonts w:ascii="Calibri" w:hAnsi="Calibri" w:cs="Calibri"/>
                <w:b/>
                <w:sz w:val="22"/>
              </w:rPr>
              <w:t xml:space="preserve">funding </w:t>
            </w:r>
            <w:r w:rsidRPr="00DC22B2">
              <w:rPr>
                <w:rFonts w:ascii="Calibri" w:hAnsi="Calibri" w:cs="Calibri"/>
                <w:b/>
                <w:sz w:val="22"/>
              </w:rPr>
              <w:t xml:space="preserve">level </w:t>
            </w:r>
          </w:p>
        </w:tc>
        <w:tc>
          <w:tcPr>
            <w:tcW w:w="4421" w:type="dxa"/>
            <w:tcBorders>
              <w:bottom w:val="dashSmallGap" w:sz="4" w:space="0" w:color="auto"/>
            </w:tcBorders>
            <w:shd w:val="clear" w:color="auto" w:fill="auto"/>
          </w:tcPr>
          <w:p w14:paraId="07EF32C3" w14:textId="734DACDF" w:rsidR="00D47C94" w:rsidRPr="00DC22B2" w:rsidRDefault="00D47C94" w:rsidP="00872D1B">
            <w:pPr>
              <w:pStyle w:val="TableText"/>
              <w:contextualSpacing/>
              <w:rPr>
                <w:rFonts w:ascii="Calibri" w:hAnsi="Calibri" w:cs="Calibri"/>
                <w:sz w:val="22"/>
              </w:rPr>
            </w:pPr>
            <w:r w:rsidRPr="00DC22B2">
              <w:rPr>
                <w:rFonts w:ascii="Calibri" w:hAnsi="Calibri" w:cs="Calibri"/>
                <w:sz w:val="22"/>
              </w:rPr>
              <w:t xml:space="preserve">Between $50,000 </w:t>
            </w:r>
            <w:r w:rsidR="00872D1B">
              <w:rPr>
                <w:rFonts w:ascii="Calibri" w:hAnsi="Calibri" w:cs="Calibri"/>
                <w:sz w:val="22"/>
              </w:rPr>
              <w:t>and</w:t>
            </w:r>
            <w:r w:rsidRPr="00DC22B2">
              <w:rPr>
                <w:rFonts w:ascii="Calibri" w:hAnsi="Calibri" w:cs="Calibri"/>
                <w:sz w:val="22"/>
              </w:rPr>
              <w:t xml:space="preserve"> $300,000 per </w:t>
            </w:r>
            <w:r w:rsidR="00984C7A" w:rsidRPr="00DC22B2">
              <w:rPr>
                <w:rFonts w:ascii="Calibri" w:hAnsi="Calibri" w:cs="Calibri"/>
                <w:sz w:val="22"/>
              </w:rPr>
              <w:t>year.</w:t>
            </w:r>
          </w:p>
        </w:tc>
      </w:tr>
      <w:tr w:rsidR="00D47C94" w14:paraId="12B226B4" w14:textId="77777777" w:rsidTr="00970C0A">
        <w:tc>
          <w:tcPr>
            <w:tcW w:w="3035" w:type="dxa"/>
            <w:shd w:val="clear" w:color="auto" w:fill="auto"/>
          </w:tcPr>
          <w:p w14:paraId="53D76A4D" w14:textId="4D2A8AF1" w:rsidR="00D47C94" w:rsidRPr="00DC22B2" w:rsidRDefault="00D47C94" w:rsidP="00ED2E31">
            <w:pPr>
              <w:pStyle w:val="TableText"/>
              <w:contextualSpacing/>
              <w:rPr>
                <w:rFonts w:ascii="Calibri" w:hAnsi="Calibri" w:cs="Calibri"/>
                <w:b/>
                <w:color w:val="4F81BD" w:themeColor="accent1"/>
                <w:sz w:val="22"/>
              </w:rPr>
            </w:pPr>
            <w:r w:rsidRPr="00DC22B2">
              <w:rPr>
                <w:rFonts w:ascii="Calibri" w:hAnsi="Calibri" w:cs="Calibri"/>
                <w:b/>
                <w:sz w:val="22"/>
              </w:rPr>
              <w:t>Li</w:t>
            </w:r>
            <w:r w:rsidR="00984C7A" w:rsidRPr="00DC22B2">
              <w:rPr>
                <w:rFonts w:ascii="Calibri" w:hAnsi="Calibri" w:cs="Calibri"/>
                <w:b/>
                <w:sz w:val="22"/>
              </w:rPr>
              <w:t xml:space="preserve">nkage </w:t>
            </w:r>
            <w:r w:rsidR="00D85B0F">
              <w:rPr>
                <w:rFonts w:ascii="Calibri" w:hAnsi="Calibri" w:cs="Calibri"/>
                <w:b/>
                <w:sz w:val="22"/>
              </w:rPr>
              <w:t>P</w:t>
            </w:r>
            <w:r w:rsidR="00984C7A" w:rsidRPr="00DC22B2">
              <w:rPr>
                <w:rFonts w:ascii="Calibri" w:hAnsi="Calibri" w:cs="Calibri"/>
                <w:b/>
                <w:sz w:val="22"/>
              </w:rPr>
              <w:t>rojects funding duration</w:t>
            </w:r>
          </w:p>
        </w:tc>
        <w:tc>
          <w:tcPr>
            <w:tcW w:w="4421" w:type="dxa"/>
            <w:shd w:val="clear" w:color="auto" w:fill="auto"/>
          </w:tcPr>
          <w:p w14:paraId="091200B7" w14:textId="6C0E4E7E" w:rsidR="00D47C94" w:rsidRPr="00D47C94" w:rsidRDefault="00D47C94" w:rsidP="00CA52CC">
            <w:pPr>
              <w:pStyle w:val="TableText"/>
              <w:contextualSpacing/>
              <w:rPr>
                <w:rFonts w:ascii="Calibri" w:hAnsi="Calibri" w:cs="Calibri"/>
                <w:sz w:val="22"/>
              </w:rPr>
            </w:pPr>
            <w:r w:rsidRPr="00DC22B2">
              <w:rPr>
                <w:rFonts w:ascii="Calibri" w:hAnsi="Calibri" w:cs="Calibri"/>
                <w:sz w:val="22"/>
              </w:rPr>
              <w:t>Between two and five consecutive years.</w:t>
            </w:r>
            <w:r w:rsidRPr="00D47C94">
              <w:rPr>
                <w:rFonts w:ascii="Calibri" w:hAnsi="Calibri" w:cs="Calibri"/>
                <w:sz w:val="22"/>
              </w:rPr>
              <w:t xml:space="preserve"> </w:t>
            </w:r>
          </w:p>
        </w:tc>
      </w:tr>
    </w:tbl>
    <w:p w14:paraId="6AD3BF65" w14:textId="77777777" w:rsidR="00D47C94" w:rsidRDefault="00D47C94" w:rsidP="00307CAC">
      <w:pPr>
        <w:pStyle w:val="GrantGuidelinesClauseGeneralSection"/>
      </w:pPr>
      <w:r>
        <w:t xml:space="preserve">We reserve the right to recommend funding levels which may be less than that requested in the application, and a project duration that may differ from that requested in the application. </w:t>
      </w:r>
    </w:p>
    <w:p w14:paraId="586275A2" w14:textId="5294AC35" w:rsidR="00D47C94" w:rsidRDefault="00D47C94" w:rsidP="00307CAC">
      <w:pPr>
        <w:pStyle w:val="GrantGuidelinesClauseGeneralSection"/>
      </w:pPr>
      <w:r>
        <w:t>All funding decisions regarding the</w:t>
      </w:r>
      <w:r w:rsidR="00C5317A">
        <w:t xml:space="preserve"> Linkage Projects</w:t>
      </w:r>
      <w:r>
        <w:t xml:space="preserve"> grant opportunity will be made by the Minister</w:t>
      </w:r>
      <w:r w:rsidR="003B0DAE">
        <w:t xml:space="preserve"> in accordance with the ARC Act</w:t>
      </w:r>
      <w:r>
        <w:t xml:space="preserve">. </w:t>
      </w:r>
    </w:p>
    <w:p w14:paraId="62759F01" w14:textId="1A1787E4" w:rsidR="00D47C94" w:rsidRPr="00E230D1" w:rsidRDefault="00D47C94" w:rsidP="00307CAC">
      <w:pPr>
        <w:pStyle w:val="GrantGuidelinesClauseGeneralSection"/>
      </w:pPr>
      <w:r>
        <w:t xml:space="preserve">If successful, You can only spend grant funds on eligible grant activities as defined in </w:t>
      </w:r>
      <w:r w:rsidR="00984C7A" w:rsidRPr="00984C7A">
        <w:t>section </w:t>
      </w:r>
      <w:r w:rsidR="00C5317A" w:rsidRPr="00984C7A">
        <w:t>7</w:t>
      </w:r>
      <w:r>
        <w:t xml:space="preserve"> </w:t>
      </w:r>
      <w:r w:rsidR="003B0DAE">
        <w:t>of</w:t>
      </w:r>
      <w:r>
        <w:t xml:space="preserve"> these grant guidelines and the grant details in Your grant agreement.</w:t>
      </w:r>
    </w:p>
    <w:p w14:paraId="59E88BB5" w14:textId="589EFCD7" w:rsidR="001C5D17" w:rsidRPr="009E2B97" w:rsidRDefault="001C5D17" w:rsidP="00EF6446">
      <w:pPr>
        <w:pStyle w:val="GrantGuidelinesHeadingGeneralSection"/>
      </w:pPr>
      <w:bookmarkStart w:id="21" w:name="_Toc527376330"/>
      <w:r w:rsidRPr="009E2B97">
        <w:t>G</w:t>
      </w:r>
      <w:r w:rsidR="009E2B97">
        <w:t>rant eligibility c</w:t>
      </w:r>
      <w:r w:rsidRPr="009E2B97">
        <w:t>riteria</w:t>
      </w:r>
      <w:bookmarkEnd w:id="21"/>
    </w:p>
    <w:p w14:paraId="1269868A" w14:textId="4BB8E407" w:rsidR="00702723" w:rsidRPr="009E2B97" w:rsidRDefault="00702723" w:rsidP="00307CAC">
      <w:pPr>
        <w:pStyle w:val="GrantGuidelinesClauseGeneralSection"/>
      </w:pPr>
      <w:r w:rsidRPr="009E2B97">
        <w:t xml:space="preserve">We cannot recommend </w:t>
      </w:r>
      <w:r w:rsidR="002667B7">
        <w:t>Y</w:t>
      </w:r>
      <w:r w:rsidRPr="009E2B97">
        <w:t>our application to the Minister for funding if it does not satis</w:t>
      </w:r>
      <w:r w:rsidR="00762222" w:rsidRPr="009E2B97">
        <w:t xml:space="preserve">fy all </w:t>
      </w:r>
      <w:r w:rsidR="009E2B97" w:rsidRPr="009E2B97">
        <w:t>grant</w:t>
      </w:r>
      <w:r w:rsidR="00762222" w:rsidRPr="009E2B97">
        <w:t xml:space="preserve"> eligibility criteria</w:t>
      </w:r>
      <w:r w:rsidRPr="009E2B97">
        <w:t>.</w:t>
      </w:r>
    </w:p>
    <w:p w14:paraId="61A05584" w14:textId="2F2D43D0" w:rsidR="00BF7759" w:rsidRDefault="00BF7759" w:rsidP="00307CAC">
      <w:pPr>
        <w:pStyle w:val="GrantGuidelinesClauseGeneralSection"/>
      </w:pPr>
      <w:r w:rsidRPr="00333F37">
        <w:t>This section of the grant guidelines provides details of the eligibility requirements for:</w:t>
      </w:r>
    </w:p>
    <w:p w14:paraId="1B1397E2" w14:textId="77777777" w:rsidR="009E2B97" w:rsidRPr="00CB3207" w:rsidRDefault="009E2B97" w:rsidP="00787F21">
      <w:pPr>
        <w:pStyle w:val="GrantGuidelinesaPoints"/>
        <w:numPr>
          <w:ilvl w:val="0"/>
          <w:numId w:val="48"/>
        </w:numPr>
        <w:ind w:left="1418" w:hanging="567"/>
        <w:rPr>
          <w:rFonts w:cs="Calibri"/>
        </w:rPr>
      </w:pPr>
      <w:r w:rsidRPr="00CB3207">
        <w:rPr>
          <w:rFonts w:cs="Calibri"/>
        </w:rPr>
        <w:t>eligible applications; and</w:t>
      </w:r>
    </w:p>
    <w:p w14:paraId="59B68035" w14:textId="77777777" w:rsidR="009E2B97" w:rsidRPr="00DC22B2" w:rsidRDefault="009E2B97" w:rsidP="00787F21">
      <w:pPr>
        <w:pStyle w:val="GrantGuidelinesaPoints"/>
        <w:ind w:left="1418" w:hanging="567"/>
        <w:rPr>
          <w:rFonts w:cs="Calibri"/>
        </w:rPr>
      </w:pPr>
      <w:r w:rsidRPr="00DC22B2">
        <w:rPr>
          <w:rFonts w:cs="Calibri"/>
        </w:rPr>
        <w:t>eligible participants being:</w:t>
      </w:r>
    </w:p>
    <w:p w14:paraId="4961598E" w14:textId="157E68DA" w:rsidR="009E2B97" w:rsidRPr="00DC22B2" w:rsidRDefault="00984C7A" w:rsidP="0016466F">
      <w:pPr>
        <w:pStyle w:val="DE15SC3"/>
        <w:ind w:left="1843" w:hanging="426"/>
        <w:rPr>
          <w:rFonts w:ascii="Calibri" w:hAnsi="Calibri" w:cs="Calibri"/>
        </w:rPr>
      </w:pPr>
      <w:r w:rsidRPr="00DC22B2">
        <w:rPr>
          <w:rFonts w:ascii="Calibri" w:hAnsi="Calibri" w:cs="Calibri"/>
        </w:rPr>
        <w:t>Administering Organisations</w:t>
      </w:r>
      <w:r w:rsidR="009E2B97" w:rsidRPr="00DC22B2">
        <w:rPr>
          <w:rFonts w:ascii="Calibri" w:hAnsi="Calibri" w:cs="Calibri"/>
        </w:rPr>
        <w:t>;</w:t>
      </w:r>
    </w:p>
    <w:p w14:paraId="2D893FC6" w14:textId="0A440E40" w:rsidR="00984C7A" w:rsidRPr="00DC22B2" w:rsidRDefault="00984C7A" w:rsidP="0016466F">
      <w:pPr>
        <w:pStyle w:val="DE15SC3"/>
        <w:ind w:left="1843" w:hanging="426"/>
        <w:rPr>
          <w:rFonts w:ascii="Calibri" w:hAnsi="Calibri" w:cs="Calibri"/>
        </w:rPr>
      </w:pPr>
      <w:r w:rsidRPr="00DC22B2">
        <w:rPr>
          <w:rFonts w:ascii="Calibri" w:hAnsi="Calibri" w:cs="Calibri"/>
        </w:rPr>
        <w:t>Other Eligib</w:t>
      </w:r>
      <w:r w:rsidR="00067808">
        <w:rPr>
          <w:rFonts w:ascii="Calibri" w:hAnsi="Calibri" w:cs="Calibri"/>
        </w:rPr>
        <w:t>le</w:t>
      </w:r>
      <w:r w:rsidRPr="00DC22B2">
        <w:rPr>
          <w:rFonts w:ascii="Calibri" w:hAnsi="Calibri" w:cs="Calibri"/>
        </w:rPr>
        <w:t xml:space="preserve"> Organisations;</w:t>
      </w:r>
    </w:p>
    <w:p w14:paraId="5D872374" w14:textId="2C981C2F" w:rsidR="00984C7A" w:rsidRPr="00DC22B2" w:rsidRDefault="00984C7A" w:rsidP="0016466F">
      <w:pPr>
        <w:pStyle w:val="DE15SC3"/>
        <w:ind w:left="1843" w:hanging="426"/>
        <w:rPr>
          <w:rFonts w:ascii="Calibri" w:hAnsi="Calibri" w:cs="Calibri"/>
        </w:rPr>
      </w:pPr>
      <w:r w:rsidRPr="00DC22B2">
        <w:rPr>
          <w:rFonts w:ascii="Calibri" w:hAnsi="Calibri" w:cs="Calibri"/>
        </w:rPr>
        <w:t>Other Organisations;</w:t>
      </w:r>
    </w:p>
    <w:p w14:paraId="36B5706E" w14:textId="50E9F46B" w:rsidR="009E2B97" w:rsidRPr="00DC22B2" w:rsidRDefault="009E2B97" w:rsidP="0016466F">
      <w:pPr>
        <w:pStyle w:val="DE15SC3"/>
        <w:ind w:left="1843" w:hanging="426"/>
        <w:rPr>
          <w:rFonts w:ascii="Calibri" w:hAnsi="Calibri" w:cs="Calibri"/>
        </w:rPr>
      </w:pPr>
      <w:r w:rsidRPr="00DC22B2">
        <w:rPr>
          <w:rFonts w:ascii="Calibri" w:hAnsi="Calibri" w:cs="Calibri"/>
        </w:rPr>
        <w:t xml:space="preserve">Partner Organisations; </w:t>
      </w:r>
      <w:r w:rsidR="00984C7A" w:rsidRPr="00DC22B2">
        <w:rPr>
          <w:rFonts w:ascii="Calibri" w:hAnsi="Calibri" w:cs="Calibri"/>
        </w:rPr>
        <w:t>and</w:t>
      </w:r>
    </w:p>
    <w:p w14:paraId="7D61345B" w14:textId="48C8B20D" w:rsidR="009E2B97" w:rsidRPr="00DC22B2" w:rsidRDefault="00984C7A" w:rsidP="0016466F">
      <w:pPr>
        <w:pStyle w:val="DE15SC3"/>
        <w:ind w:left="1843" w:hanging="426"/>
        <w:rPr>
          <w:rFonts w:ascii="Calibri" w:hAnsi="Calibri" w:cs="Calibri"/>
        </w:rPr>
      </w:pPr>
      <w:r w:rsidRPr="00DC22B2">
        <w:rPr>
          <w:rFonts w:ascii="Calibri" w:hAnsi="Calibri" w:cs="Calibri"/>
        </w:rPr>
        <w:t>n</w:t>
      </w:r>
      <w:r w:rsidR="009E2B97" w:rsidRPr="00DC22B2">
        <w:rPr>
          <w:rFonts w:ascii="Calibri" w:hAnsi="Calibri" w:cs="Calibri"/>
        </w:rPr>
        <w:t>amed participants.</w:t>
      </w:r>
    </w:p>
    <w:p w14:paraId="147B75DF" w14:textId="77777777" w:rsidR="00992205" w:rsidRDefault="00992205">
      <w:pPr>
        <w:spacing w:after="0"/>
        <w:ind w:left="0"/>
        <w:rPr>
          <w:rFonts w:asciiTheme="majorHAnsi" w:eastAsiaTheme="majorEastAsia" w:hAnsiTheme="majorHAnsi" w:cstheme="majorBidi"/>
          <w:b/>
          <w:bCs/>
          <w:iCs/>
          <w:szCs w:val="28"/>
          <w:lang w:eastAsia="en-US"/>
        </w:rPr>
      </w:pPr>
      <w:r>
        <w:br w:type="page"/>
      </w:r>
    </w:p>
    <w:p w14:paraId="01FAE9DF" w14:textId="1D3BA6D2" w:rsidR="009E2B97" w:rsidRPr="00DC22B2" w:rsidRDefault="009E2B97" w:rsidP="00211D73">
      <w:pPr>
        <w:pStyle w:val="GrantGuidelinesHeading2"/>
      </w:pPr>
      <w:bookmarkStart w:id="22" w:name="_Toc527376331"/>
      <w:r w:rsidRPr="00DC22B2">
        <w:lastRenderedPageBreak/>
        <w:t>What are the eligibility requirements for applications?</w:t>
      </w:r>
      <w:bookmarkEnd w:id="22"/>
    </w:p>
    <w:p w14:paraId="6DBBC54F" w14:textId="2B4A2280" w:rsidR="00B01B98" w:rsidRPr="00DC22B2" w:rsidRDefault="00B01B98" w:rsidP="00307CAC">
      <w:pPr>
        <w:pStyle w:val="GrantGuidelinesClauseGeneralSection"/>
      </w:pPr>
      <w:r w:rsidRPr="00DC22B2">
        <w:t>To be eligible, Your application must:</w:t>
      </w:r>
    </w:p>
    <w:p w14:paraId="6AF0C1F7" w14:textId="753B76EE" w:rsidR="001C34D9" w:rsidRPr="00DC22B2" w:rsidRDefault="001C34D9" w:rsidP="00787F21">
      <w:pPr>
        <w:pStyle w:val="GrantGuidelinesaPoints"/>
        <w:numPr>
          <w:ilvl w:val="0"/>
          <w:numId w:val="50"/>
        </w:numPr>
        <w:ind w:left="1418" w:hanging="567"/>
      </w:pPr>
      <w:r w:rsidRPr="00DC22B2">
        <w:t>include at least one Partner Organisation</w:t>
      </w:r>
      <w:r w:rsidR="00DD40D9">
        <w:t>.</w:t>
      </w:r>
      <w:r w:rsidRPr="00DC22B2">
        <w:t xml:space="preserve"> You may also include </w:t>
      </w:r>
      <w:r w:rsidR="00DD40D9">
        <w:t>O</w:t>
      </w:r>
      <w:r w:rsidRPr="00DC22B2">
        <w:t>ther Eligible Organi</w:t>
      </w:r>
      <w:r w:rsidR="00F01228" w:rsidRPr="00DC22B2">
        <w:t>sations and Other Organisations;</w:t>
      </w:r>
    </w:p>
    <w:p w14:paraId="3EA4EAED" w14:textId="69D4728F" w:rsidR="00263B1E" w:rsidRPr="00DC22B2" w:rsidRDefault="00263B1E" w:rsidP="00787F21">
      <w:pPr>
        <w:pStyle w:val="GrantGuidelinesaPoints"/>
        <w:numPr>
          <w:ilvl w:val="0"/>
          <w:numId w:val="39"/>
        </w:numPr>
        <w:ind w:left="1418" w:hanging="567"/>
      </w:pPr>
      <w:r w:rsidRPr="00DC22B2">
        <w:t xml:space="preserve">nominate </w:t>
      </w:r>
      <w:r w:rsidR="00815673" w:rsidRPr="00DC22B2">
        <w:t>at least one</w:t>
      </w:r>
      <w:r w:rsidRPr="00DC22B2">
        <w:t xml:space="preserve"> C</w:t>
      </w:r>
      <w:r w:rsidR="007A646F">
        <w:t xml:space="preserve">hief </w:t>
      </w:r>
      <w:r w:rsidRPr="00DC22B2">
        <w:t>I</w:t>
      </w:r>
      <w:r w:rsidR="007A646F">
        <w:t>nvestigator</w:t>
      </w:r>
      <w:r w:rsidRPr="00DC22B2">
        <w:t xml:space="preserve"> </w:t>
      </w:r>
      <w:r w:rsidR="00B82A42">
        <w:t xml:space="preserve">(CI) </w:t>
      </w:r>
      <w:r w:rsidRPr="00DC22B2">
        <w:t xml:space="preserve">from Your organisation who will be the Project Leader; </w:t>
      </w:r>
    </w:p>
    <w:p w14:paraId="51F4CEBD" w14:textId="359FA0F4" w:rsidR="00F01228" w:rsidRPr="00DC22B2" w:rsidRDefault="00263B1E" w:rsidP="00787F21">
      <w:pPr>
        <w:pStyle w:val="GrantGuidelinesaPoints"/>
        <w:ind w:left="1418" w:hanging="567"/>
      </w:pPr>
      <w:r w:rsidRPr="00DC22B2">
        <w:t xml:space="preserve">include a commitment </w:t>
      </w:r>
      <w:r w:rsidR="00A25066">
        <w:t>from</w:t>
      </w:r>
      <w:r w:rsidR="00A25066" w:rsidRPr="00DC22B2">
        <w:t xml:space="preserve"> </w:t>
      </w:r>
      <w:r w:rsidRPr="00DC22B2">
        <w:t xml:space="preserve">Partner Organisation(s) </w:t>
      </w:r>
      <w:r w:rsidR="00A25066">
        <w:t>to provide</w:t>
      </w:r>
      <w:r w:rsidRPr="00DC22B2">
        <w:t xml:space="preserve"> total </w:t>
      </w:r>
      <w:r w:rsidR="00A25066">
        <w:t xml:space="preserve">eligible </w:t>
      </w:r>
      <w:r w:rsidRPr="00403C14">
        <w:t>cash and</w:t>
      </w:r>
      <w:r w:rsidR="00170757" w:rsidRPr="00403C14">
        <w:t>/or</w:t>
      </w:r>
      <w:r w:rsidRPr="00403C14">
        <w:t xml:space="preserve"> in-kind</w:t>
      </w:r>
      <w:r w:rsidRPr="00DC22B2">
        <w:t xml:space="preserve"> contributions that </w:t>
      </w:r>
      <w:r w:rsidR="00CC796F" w:rsidRPr="00DC22B2">
        <w:t>at least match the total funding requested from Us</w:t>
      </w:r>
      <w:r w:rsidR="00F01228" w:rsidRPr="00DC22B2">
        <w:t>;</w:t>
      </w:r>
      <w:r w:rsidR="00926C05" w:rsidRPr="00DC22B2">
        <w:t xml:space="preserve"> and</w:t>
      </w:r>
    </w:p>
    <w:p w14:paraId="7CA5B5C9" w14:textId="41DB1A8C" w:rsidR="002254C2" w:rsidRPr="00403C14" w:rsidRDefault="00F01228" w:rsidP="00787F21">
      <w:pPr>
        <w:pStyle w:val="GrantGuidelinesaPoints"/>
        <w:ind w:left="1418" w:hanging="567"/>
      </w:pPr>
      <w:r w:rsidRPr="00DC22B2">
        <w:t xml:space="preserve">include a </w:t>
      </w:r>
      <w:r w:rsidR="00926C05" w:rsidRPr="00DC22B2">
        <w:t xml:space="preserve">commitment </w:t>
      </w:r>
      <w:r w:rsidR="00A25066">
        <w:t>from</w:t>
      </w:r>
      <w:r w:rsidR="00A25066" w:rsidRPr="00DC22B2">
        <w:t xml:space="preserve"> </w:t>
      </w:r>
      <w:r w:rsidR="00263B1E" w:rsidRPr="00DC22B2">
        <w:t xml:space="preserve">Partner Organisation(s) </w:t>
      </w:r>
      <w:r w:rsidR="00A25066">
        <w:t>to provide total eligible</w:t>
      </w:r>
      <w:r w:rsidR="00A25066" w:rsidRPr="00DC22B2">
        <w:t xml:space="preserve"> </w:t>
      </w:r>
      <w:r w:rsidR="00263B1E" w:rsidRPr="00403C14">
        <w:t>cash contribution</w:t>
      </w:r>
      <w:r w:rsidR="004E381F" w:rsidRPr="00403C14">
        <w:t>s</w:t>
      </w:r>
      <w:r w:rsidRPr="00403C14">
        <w:t xml:space="preserve"> of </w:t>
      </w:r>
      <w:r w:rsidR="00263B1E" w:rsidRPr="00403C14">
        <w:t xml:space="preserve">at least 25 per cent of the total funding requested from </w:t>
      </w:r>
      <w:r w:rsidR="00A25066" w:rsidRPr="00403C14">
        <w:t>U</w:t>
      </w:r>
      <w:r w:rsidR="00263B1E" w:rsidRPr="00403C14">
        <w:t>s</w:t>
      </w:r>
      <w:r w:rsidR="00A25066" w:rsidRPr="00403C14">
        <w:t>.</w:t>
      </w:r>
      <w:r w:rsidR="00970C0A" w:rsidRPr="00403C14">
        <w:t xml:space="preserve"> If </w:t>
      </w:r>
      <w:r w:rsidR="00263B1E" w:rsidRPr="00403C14">
        <w:t xml:space="preserve">all </w:t>
      </w:r>
      <w:r w:rsidR="00970C0A" w:rsidRPr="00403C14">
        <w:t xml:space="preserve">Your </w:t>
      </w:r>
      <w:r w:rsidR="00263B1E" w:rsidRPr="00403C14">
        <w:t>Partner Organisations are Exempt Partner Organisations</w:t>
      </w:r>
      <w:r w:rsidR="00AD6A8E" w:rsidRPr="00403C14">
        <w:rPr>
          <w:rStyle w:val="FootnoteReference"/>
        </w:rPr>
        <w:footnoteReference w:id="2"/>
      </w:r>
      <w:r w:rsidR="00263B1E" w:rsidRPr="00403C14">
        <w:t xml:space="preserve">, </w:t>
      </w:r>
      <w:r w:rsidR="00AD6A8E" w:rsidRPr="00403C14">
        <w:t>Y</w:t>
      </w:r>
      <w:r w:rsidR="00263B1E" w:rsidRPr="00403C14">
        <w:t xml:space="preserve">ou </w:t>
      </w:r>
      <w:r w:rsidR="00A25066" w:rsidRPr="00403C14">
        <w:t>are not required to</w:t>
      </w:r>
      <w:r w:rsidR="00263B1E" w:rsidRPr="00403C14">
        <w:t xml:space="preserve"> meet the 25</w:t>
      </w:r>
      <w:r w:rsidR="004E381F" w:rsidRPr="00403C14">
        <w:t xml:space="preserve"> per cent</w:t>
      </w:r>
      <w:r w:rsidR="00263B1E" w:rsidRPr="00403C14">
        <w:t xml:space="preserve"> </w:t>
      </w:r>
      <w:r w:rsidR="00A25066" w:rsidRPr="00403C14">
        <w:t xml:space="preserve">minimum </w:t>
      </w:r>
      <w:r w:rsidR="00A73D37" w:rsidRPr="00403C14">
        <w:t xml:space="preserve">eligible </w:t>
      </w:r>
      <w:r w:rsidR="004E381F" w:rsidRPr="00403C14">
        <w:t>c</w:t>
      </w:r>
      <w:r w:rsidR="00263B1E" w:rsidRPr="00403C14">
        <w:t>ash contribution requirement</w:t>
      </w:r>
      <w:r w:rsidR="00A73D37" w:rsidRPr="00403C14">
        <w:t>.</w:t>
      </w:r>
    </w:p>
    <w:p w14:paraId="5BDEA627" w14:textId="7CD5A4AB" w:rsidR="0012427B" w:rsidRDefault="0012427B" w:rsidP="00307CAC">
      <w:pPr>
        <w:pStyle w:val="GrantGuidelinesClauseGeneralSection"/>
      </w:pPr>
      <w:r w:rsidRPr="0099242B">
        <w:t>You and each Other Eligible Organisation on an application must</w:t>
      </w:r>
      <w:r w:rsidR="004E381F" w:rsidRPr="0099242B">
        <w:t xml:space="preserve"> </w:t>
      </w:r>
      <w:r w:rsidRPr="0099242B">
        <w:t>commit a significant contribution of cash and/or in-kind or other material resources to the application having regard to the total cost of the proposed project and the relative contribution of any C</w:t>
      </w:r>
      <w:r w:rsidR="00B82A42">
        <w:t xml:space="preserve">hief </w:t>
      </w:r>
      <w:r w:rsidR="00B82A42" w:rsidRPr="0099242B">
        <w:t>I</w:t>
      </w:r>
      <w:r w:rsidR="00B82A42">
        <w:t>nvestigators</w:t>
      </w:r>
      <w:r w:rsidRPr="0099242B">
        <w:t xml:space="preserve"> or </w:t>
      </w:r>
      <w:r w:rsidR="00B82A42" w:rsidRPr="00635B4B">
        <w:t>P</w:t>
      </w:r>
      <w:r w:rsidR="00B82A42">
        <w:t xml:space="preserve">artner </w:t>
      </w:r>
      <w:r w:rsidR="00B82A42" w:rsidRPr="00635B4B">
        <w:t>I</w:t>
      </w:r>
      <w:r w:rsidR="00B82A42">
        <w:t>nvestigator</w:t>
      </w:r>
      <w:r w:rsidRPr="0099242B">
        <w:t>(s) at the organisation.</w:t>
      </w:r>
    </w:p>
    <w:p w14:paraId="124DB187" w14:textId="05860D33" w:rsidR="00815673" w:rsidRPr="00635B4B" w:rsidRDefault="00815673" w:rsidP="00307CAC">
      <w:pPr>
        <w:pStyle w:val="GrantGuidelinesClauseGeneralSection"/>
      </w:pPr>
      <w:r w:rsidRPr="00635B4B">
        <w:t>The application may nominate a P</w:t>
      </w:r>
      <w:r w:rsidR="00B82A42">
        <w:t xml:space="preserve">artner </w:t>
      </w:r>
      <w:r w:rsidRPr="00635B4B">
        <w:t>I</w:t>
      </w:r>
      <w:r w:rsidR="00B82A42">
        <w:t>nvestigator (PI)</w:t>
      </w:r>
      <w:r w:rsidRPr="00635B4B">
        <w:t xml:space="preserve"> from each Partner Organisation. A PI who is representing a Partner Organisation on an application is required to have a role within that Partner Organisation.</w:t>
      </w:r>
    </w:p>
    <w:p w14:paraId="0B69543C" w14:textId="77777777" w:rsidR="009046F0" w:rsidRDefault="009046F0">
      <w:pPr>
        <w:spacing w:after="0"/>
        <w:ind w:left="0"/>
        <w:rPr>
          <w:rFonts w:asciiTheme="majorHAnsi" w:eastAsiaTheme="majorEastAsia" w:hAnsiTheme="majorHAnsi" w:cstheme="majorBidi"/>
          <w:b/>
          <w:bCs/>
          <w:iCs/>
          <w:szCs w:val="28"/>
          <w:lang w:eastAsia="en-US"/>
        </w:rPr>
      </w:pPr>
      <w:bookmarkStart w:id="23" w:name="_Toc527376332"/>
      <w:r>
        <w:br w:type="page"/>
      </w:r>
    </w:p>
    <w:p w14:paraId="797BF96C" w14:textId="7260ECCC" w:rsidR="00CB3207" w:rsidRPr="00635B4B" w:rsidRDefault="00CB3207" w:rsidP="00211D73">
      <w:pPr>
        <w:pStyle w:val="GrantGuidelinesHeading2"/>
      </w:pPr>
      <w:r w:rsidRPr="00635B4B">
        <w:lastRenderedPageBreak/>
        <w:t>Who is eligible to apply for a grant?</w:t>
      </w:r>
      <w:bookmarkEnd w:id="23"/>
    </w:p>
    <w:p w14:paraId="241C9E85" w14:textId="77777777" w:rsidR="00CB3207" w:rsidRPr="00635B4B" w:rsidRDefault="00CB3207" w:rsidP="00307CAC">
      <w:pPr>
        <w:pStyle w:val="GrantGuidelinesClauseGeneralSection"/>
      </w:pPr>
      <w:r w:rsidRPr="00635B4B">
        <w:t xml:space="preserve">We will only accept applications from the Eligible Organisations listed below. </w:t>
      </w:r>
    </w:p>
    <w:p w14:paraId="78FA1893" w14:textId="081923D8" w:rsidR="00CB3207" w:rsidRDefault="00CB3207" w:rsidP="00307CAC">
      <w:pPr>
        <w:pStyle w:val="GrantGuidelinesClauseGeneralSection"/>
      </w:pPr>
      <w:r w:rsidRPr="00635B4B">
        <w:t>The Eligible Organisation that submits the application will be the ‘Administering</w:t>
      </w:r>
      <w:r>
        <w:t xml:space="preserve"> Organisation’ and is referred to as ‘You’. All </w:t>
      </w:r>
      <w:r w:rsidR="00917001">
        <w:t>o</w:t>
      </w:r>
      <w:r>
        <w:t xml:space="preserve">ther Eligible Organisations listed on the application will be an ‘Other Eligible Organisation’. </w:t>
      </w:r>
    </w:p>
    <w:p w14:paraId="2D8DAB73" w14:textId="77777777" w:rsidR="00CB3207" w:rsidRPr="004513C4" w:rsidRDefault="00CB3207" w:rsidP="00307CAC">
      <w:pPr>
        <w:pStyle w:val="GrantGuidelinesClauseGeneralSection"/>
      </w:pPr>
      <w:r w:rsidRPr="004513C4">
        <w:t>Eligible Organisations</w:t>
      </w:r>
    </w:p>
    <w:p w14:paraId="2EF731EC" w14:textId="77777777"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Australian Capital Territory</w:t>
      </w:r>
    </w:p>
    <w:p w14:paraId="5C42E7B9" w14:textId="77777777" w:rsidR="00CB3207" w:rsidRDefault="00CB3207" w:rsidP="003F3645">
      <w:pPr>
        <w:pStyle w:val="GrantGuidelinesaPoints"/>
        <w:numPr>
          <w:ilvl w:val="0"/>
          <w:numId w:val="41"/>
        </w:numPr>
      </w:pPr>
      <w:r>
        <w:t>Australian Institute of Aboriginal and Torres Strait Islander Studies (AIATSIS)</w:t>
      </w:r>
    </w:p>
    <w:p w14:paraId="0DC09EDE" w14:textId="77777777" w:rsidR="00CB3207" w:rsidRDefault="00CB3207" w:rsidP="003F3645">
      <w:pPr>
        <w:pStyle w:val="GrantGuidelinesaPoints"/>
        <w:numPr>
          <w:ilvl w:val="0"/>
          <w:numId w:val="41"/>
        </w:numPr>
      </w:pPr>
      <w:r>
        <w:t>The Australian National University</w:t>
      </w:r>
    </w:p>
    <w:p w14:paraId="319B6B63" w14:textId="77777777" w:rsidR="00CB3207" w:rsidRDefault="00CB3207" w:rsidP="003F3645">
      <w:pPr>
        <w:pStyle w:val="GrantGuidelinesaPoints"/>
        <w:numPr>
          <w:ilvl w:val="0"/>
          <w:numId w:val="41"/>
        </w:numPr>
      </w:pPr>
      <w:r>
        <w:t>University of Canberra</w:t>
      </w:r>
    </w:p>
    <w:p w14:paraId="32738C68" w14:textId="07B24DB7"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New South Wales</w:t>
      </w:r>
    </w:p>
    <w:p w14:paraId="15DE4AA6" w14:textId="77777777" w:rsidR="00CB3207" w:rsidRDefault="00CB3207" w:rsidP="003F3645">
      <w:pPr>
        <w:pStyle w:val="GrantGuidelinesaPoints"/>
        <w:numPr>
          <w:ilvl w:val="0"/>
          <w:numId w:val="42"/>
        </w:numPr>
      </w:pPr>
      <w:r>
        <w:t>Australian Catholic University</w:t>
      </w:r>
    </w:p>
    <w:p w14:paraId="0BE2861E" w14:textId="77777777" w:rsidR="00CB3207" w:rsidRDefault="00CB3207" w:rsidP="003F3645">
      <w:pPr>
        <w:pStyle w:val="GrantGuidelinesaPoints"/>
        <w:numPr>
          <w:ilvl w:val="0"/>
          <w:numId w:val="42"/>
        </w:numPr>
      </w:pPr>
      <w:r>
        <w:t>Charles Sturt University</w:t>
      </w:r>
    </w:p>
    <w:p w14:paraId="0C3FEF23" w14:textId="77777777" w:rsidR="00CB3207" w:rsidRDefault="00CB3207" w:rsidP="003F3645">
      <w:pPr>
        <w:pStyle w:val="GrantGuidelinesaPoints"/>
        <w:numPr>
          <w:ilvl w:val="0"/>
          <w:numId w:val="42"/>
        </w:numPr>
      </w:pPr>
      <w:r>
        <w:t>Macquarie University</w:t>
      </w:r>
    </w:p>
    <w:p w14:paraId="0BC5DB13" w14:textId="77777777" w:rsidR="00CB3207" w:rsidRDefault="00CB3207" w:rsidP="003F3645">
      <w:pPr>
        <w:pStyle w:val="GrantGuidelinesaPoints"/>
        <w:numPr>
          <w:ilvl w:val="0"/>
          <w:numId w:val="42"/>
        </w:numPr>
      </w:pPr>
      <w:r>
        <w:t>Southern Cross University</w:t>
      </w:r>
    </w:p>
    <w:p w14:paraId="407214B6" w14:textId="77777777" w:rsidR="00CB3207" w:rsidRDefault="00CB3207" w:rsidP="003F3645">
      <w:pPr>
        <w:pStyle w:val="GrantGuidelinesaPoints"/>
        <w:numPr>
          <w:ilvl w:val="0"/>
          <w:numId w:val="42"/>
        </w:numPr>
      </w:pPr>
      <w:r>
        <w:t>The University of New England</w:t>
      </w:r>
    </w:p>
    <w:p w14:paraId="7391556B" w14:textId="77777777" w:rsidR="00CB3207" w:rsidRDefault="00CB3207" w:rsidP="003F3645">
      <w:pPr>
        <w:pStyle w:val="GrantGuidelinesaPoints"/>
        <w:numPr>
          <w:ilvl w:val="0"/>
          <w:numId w:val="42"/>
        </w:numPr>
      </w:pPr>
      <w:r>
        <w:t>The University of New South Wales</w:t>
      </w:r>
    </w:p>
    <w:p w14:paraId="2986D8C4" w14:textId="77777777" w:rsidR="00CB3207" w:rsidRDefault="00CB3207" w:rsidP="003F3645">
      <w:pPr>
        <w:pStyle w:val="GrantGuidelinesaPoints"/>
        <w:numPr>
          <w:ilvl w:val="0"/>
          <w:numId w:val="42"/>
        </w:numPr>
      </w:pPr>
      <w:r>
        <w:t>The University of Newcastle</w:t>
      </w:r>
    </w:p>
    <w:p w14:paraId="3536AA73" w14:textId="77777777" w:rsidR="00CB3207" w:rsidRDefault="00CB3207" w:rsidP="003F3645">
      <w:pPr>
        <w:pStyle w:val="GrantGuidelinesaPoints"/>
        <w:numPr>
          <w:ilvl w:val="0"/>
          <w:numId w:val="42"/>
        </w:numPr>
      </w:pPr>
      <w:r>
        <w:t>The University of Sydney</w:t>
      </w:r>
    </w:p>
    <w:p w14:paraId="0D35D00D" w14:textId="77777777" w:rsidR="00CB3207" w:rsidRDefault="00CB3207" w:rsidP="003F3645">
      <w:pPr>
        <w:pStyle w:val="GrantGuidelinesaPoints"/>
        <w:numPr>
          <w:ilvl w:val="0"/>
          <w:numId w:val="42"/>
        </w:numPr>
      </w:pPr>
      <w:r>
        <w:t>University of Technology Sydney</w:t>
      </w:r>
    </w:p>
    <w:p w14:paraId="647B4721" w14:textId="77777777" w:rsidR="00CB3207" w:rsidRDefault="00CB3207" w:rsidP="003F3645">
      <w:pPr>
        <w:pStyle w:val="GrantGuidelinesaPoints"/>
        <w:numPr>
          <w:ilvl w:val="0"/>
          <w:numId w:val="42"/>
        </w:numPr>
      </w:pPr>
      <w:r>
        <w:t xml:space="preserve">University of Wollongong </w:t>
      </w:r>
    </w:p>
    <w:p w14:paraId="6864B6F8" w14:textId="77777777" w:rsidR="00CB3207" w:rsidRDefault="00CB3207" w:rsidP="003F3645">
      <w:pPr>
        <w:pStyle w:val="GrantGuidelinesaPoints"/>
        <w:numPr>
          <w:ilvl w:val="0"/>
          <w:numId w:val="42"/>
        </w:numPr>
      </w:pPr>
      <w:r>
        <w:t>Western Sydney University</w:t>
      </w:r>
    </w:p>
    <w:p w14:paraId="7ACC3D34" w14:textId="77777777"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Northern Territory</w:t>
      </w:r>
    </w:p>
    <w:p w14:paraId="0854F06D" w14:textId="77777777" w:rsidR="00CB3207" w:rsidRDefault="00CB3207" w:rsidP="003F3645">
      <w:pPr>
        <w:pStyle w:val="GrantGuidelinesaPoints"/>
        <w:numPr>
          <w:ilvl w:val="0"/>
          <w:numId w:val="43"/>
        </w:numPr>
      </w:pPr>
      <w:r>
        <w:t>Batchelor Institute of Indigenous Tertiary Education</w:t>
      </w:r>
    </w:p>
    <w:p w14:paraId="3D9834E1" w14:textId="77777777" w:rsidR="00CB3207" w:rsidRDefault="00CB3207" w:rsidP="003F3645">
      <w:pPr>
        <w:pStyle w:val="GrantGuidelinesaPoints"/>
        <w:numPr>
          <w:ilvl w:val="0"/>
          <w:numId w:val="43"/>
        </w:numPr>
      </w:pPr>
      <w:r>
        <w:t>Charles Darwin University</w:t>
      </w:r>
    </w:p>
    <w:p w14:paraId="133166D2" w14:textId="77777777"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Queensland</w:t>
      </w:r>
    </w:p>
    <w:p w14:paraId="694239EA" w14:textId="77777777" w:rsidR="00CB3207" w:rsidRDefault="00CB3207" w:rsidP="003F3645">
      <w:pPr>
        <w:pStyle w:val="GrantGuidelinesaPoints"/>
        <w:numPr>
          <w:ilvl w:val="0"/>
          <w:numId w:val="44"/>
        </w:numPr>
      </w:pPr>
      <w:r>
        <w:t>Bond University</w:t>
      </w:r>
    </w:p>
    <w:p w14:paraId="2CB4A59E" w14:textId="77777777" w:rsidR="00CB3207" w:rsidRDefault="00CB3207" w:rsidP="003F3645">
      <w:pPr>
        <w:pStyle w:val="GrantGuidelinesaPoints"/>
        <w:numPr>
          <w:ilvl w:val="0"/>
          <w:numId w:val="44"/>
        </w:numPr>
      </w:pPr>
      <w:r>
        <w:t>Central Queensland University</w:t>
      </w:r>
    </w:p>
    <w:p w14:paraId="29426F8C" w14:textId="77777777" w:rsidR="00CB3207" w:rsidRDefault="00CB3207" w:rsidP="003F3645">
      <w:pPr>
        <w:pStyle w:val="GrantGuidelinesaPoints"/>
        <w:numPr>
          <w:ilvl w:val="0"/>
          <w:numId w:val="44"/>
        </w:numPr>
      </w:pPr>
      <w:r>
        <w:t>Griffith University</w:t>
      </w:r>
    </w:p>
    <w:p w14:paraId="74BE1CD5" w14:textId="77777777" w:rsidR="00CB3207" w:rsidRDefault="00CB3207" w:rsidP="003F3645">
      <w:pPr>
        <w:pStyle w:val="GrantGuidelinesaPoints"/>
        <w:numPr>
          <w:ilvl w:val="0"/>
          <w:numId w:val="44"/>
        </w:numPr>
      </w:pPr>
      <w:r>
        <w:t>James Cook University</w:t>
      </w:r>
    </w:p>
    <w:p w14:paraId="3C650274" w14:textId="77777777" w:rsidR="00CB3207" w:rsidRDefault="00CB3207" w:rsidP="003F3645">
      <w:pPr>
        <w:pStyle w:val="GrantGuidelinesaPoints"/>
        <w:numPr>
          <w:ilvl w:val="0"/>
          <w:numId w:val="44"/>
        </w:numPr>
      </w:pPr>
      <w:r>
        <w:t>Queensland University of Technology</w:t>
      </w:r>
    </w:p>
    <w:p w14:paraId="0A1BE559" w14:textId="77777777" w:rsidR="00CB3207" w:rsidRDefault="00CB3207" w:rsidP="003F3645">
      <w:pPr>
        <w:pStyle w:val="GrantGuidelinesaPoints"/>
        <w:numPr>
          <w:ilvl w:val="0"/>
          <w:numId w:val="44"/>
        </w:numPr>
      </w:pPr>
      <w:r>
        <w:t>The University of Queensland</w:t>
      </w:r>
    </w:p>
    <w:p w14:paraId="6B3A4C90" w14:textId="77777777" w:rsidR="00CB3207" w:rsidRDefault="00CB3207" w:rsidP="003F3645">
      <w:pPr>
        <w:pStyle w:val="GrantGuidelinesaPoints"/>
        <w:numPr>
          <w:ilvl w:val="0"/>
          <w:numId w:val="44"/>
        </w:numPr>
      </w:pPr>
      <w:r>
        <w:t>University of Southern Queensland</w:t>
      </w:r>
    </w:p>
    <w:p w14:paraId="36982A39" w14:textId="77777777" w:rsidR="00CB3207" w:rsidRDefault="00CB3207" w:rsidP="003F3645">
      <w:pPr>
        <w:pStyle w:val="GrantGuidelinesaPoints"/>
        <w:numPr>
          <w:ilvl w:val="0"/>
          <w:numId w:val="44"/>
        </w:numPr>
      </w:pPr>
      <w:r>
        <w:t>University of the Sunshine Coast</w:t>
      </w:r>
    </w:p>
    <w:p w14:paraId="17383779" w14:textId="77777777" w:rsidR="009046F0" w:rsidRDefault="009046F0">
      <w:pPr>
        <w:spacing w:after="0"/>
        <w:ind w:left="0"/>
        <w:rPr>
          <w:rFonts w:asciiTheme="majorHAnsi" w:eastAsiaTheme="minorHAnsi" w:hAnsiTheme="majorHAnsi" w:cstheme="majorHAnsi"/>
          <w:b/>
          <w:sz w:val="20"/>
          <w:szCs w:val="20"/>
          <w:lang w:eastAsia="en-US"/>
        </w:rPr>
      </w:pPr>
      <w:r>
        <w:rPr>
          <w:rFonts w:asciiTheme="majorHAnsi" w:hAnsiTheme="majorHAnsi" w:cstheme="majorHAnsi"/>
          <w:b/>
          <w:sz w:val="20"/>
          <w:szCs w:val="20"/>
        </w:rPr>
        <w:br w:type="page"/>
      </w:r>
    </w:p>
    <w:p w14:paraId="06989491" w14:textId="69CA76B0"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lastRenderedPageBreak/>
        <w:t>South Australia</w:t>
      </w:r>
    </w:p>
    <w:p w14:paraId="26883992" w14:textId="77777777" w:rsidR="00CB3207" w:rsidRPr="00D73C51" w:rsidRDefault="00CB3207" w:rsidP="003F3645">
      <w:pPr>
        <w:pStyle w:val="GrantGuidelinesaPoints"/>
        <w:numPr>
          <w:ilvl w:val="0"/>
          <w:numId w:val="45"/>
        </w:numPr>
      </w:pPr>
      <w:r w:rsidRPr="00D73C51">
        <w:t>Flinders University</w:t>
      </w:r>
    </w:p>
    <w:p w14:paraId="53156709" w14:textId="77777777" w:rsidR="00CB3207" w:rsidRDefault="00CB3207" w:rsidP="003F3645">
      <w:pPr>
        <w:pStyle w:val="GrantGuidelinesaPoints"/>
        <w:numPr>
          <w:ilvl w:val="0"/>
          <w:numId w:val="45"/>
        </w:numPr>
      </w:pPr>
      <w:r w:rsidRPr="00D73C51">
        <w:t>The University of Adelaide</w:t>
      </w:r>
    </w:p>
    <w:p w14:paraId="771EABAB" w14:textId="77777777" w:rsidR="00CB3207" w:rsidRPr="00D73C51" w:rsidRDefault="00CB3207" w:rsidP="003F3645">
      <w:pPr>
        <w:pStyle w:val="GrantGuidelinesaPoints"/>
        <w:numPr>
          <w:ilvl w:val="0"/>
          <w:numId w:val="45"/>
        </w:numPr>
      </w:pPr>
      <w:r w:rsidRPr="00D73C51">
        <w:t>Torrens University Australia</w:t>
      </w:r>
    </w:p>
    <w:p w14:paraId="6EACB26F" w14:textId="77777777" w:rsidR="00CB3207" w:rsidRDefault="00CB3207" w:rsidP="003F3645">
      <w:pPr>
        <w:pStyle w:val="GrantGuidelinesaPoints"/>
        <w:numPr>
          <w:ilvl w:val="0"/>
          <w:numId w:val="45"/>
        </w:numPr>
      </w:pPr>
      <w:r w:rsidRPr="00D73C51">
        <w:t>University of South Australia</w:t>
      </w:r>
    </w:p>
    <w:p w14:paraId="72463B24" w14:textId="77777777"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Tasmania</w:t>
      </w:r>
    </w:p>
    <w:p w14:paraId="0B57C6CC" w14:textId="77777777" w:rsidR="00CB3207" w:rsidRDefault="00CB3207" w:rsidP="003F3645">
      <w:pPr>
        <w:pStyle w:val="GrantGuidelinesaPoints"/>
        <w:numPr>
          <w:ilvl w:val="0"/>
          <w:numId w:val="46"/>
        </w:numPr>
      </w:pPr>
      <w:r>
        <w:t>University of Tasmania</w:t>
      </w:r>
    </w:p>
    <w:p w14:paraId="4172372F" w14:textId="7C3DC542"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Victoria</w:t>
      </w:r>
    </w:p>
    <w:p w14:paraId="55BBCCF5" w14:textId="77777777" w:rsidR="00CB3207" w:rsidRDefault="00CB3207" w:rsidP="003F3645">
      <w:pPr>
        <w:pStyle w:val="GrantGuidelinesaPoints"/>
        <w:numPr>
          <w:ilvl w:val="0"/>
          <w:numId w:val="46"/>
        </w:numPr>
      </w:pPr>
      <w:r>
        <w:t>Deakin University</w:t>
      </w:r>
    </w:p>
    <w:p w14:paraId="20B2A667" w14:textId="77777777" w:rsidR="00CB3207" w:rsidRDefault="00CB3207" w:rsidP="003F3645">
      <w:pPr>
        <w:pStyle w:val="GrantGuidelinesaPoints"/>
        <w:numPr>
          <w:ilvl w:val="0"/>
          <w:numId w:val="46"/>
        </w:numPr>
      </w:pPr>
      <w:r>
        <w:t xml:space="preserve">Federation University Australia </w:t>
      </w:r>
    </w:p>
    <w:p w14:paraId="00A67744" w14:textId="77777777" w:rsidR="00CB3207" w:rsidRDefault="00CB3207" w:rsidP="003F3645">
      <w:pPr>
        <w:pStyle w:val="GrantGuidelinesaPoints"/>
        <w:numPr>
          <w:ilvl w:val="0"/>
          <w:numId w:val="46"/>
        </w:numPr>
      </w:pPr>
      <w:r>
        <w:t>La Trobe University</w:t>
      </w:r>
    </w:p>
    <w:p w14:paraId="0D3A27E0" w14:textId="77777777" w:rsidR="00CB3207" w:rsidRDefault="00CB3207" w:rsidP="003F3645">
      <w:pPr>
        <w:pStyle w:val="GrantGuidelinesaPoints"/>
        <w:numPr>
          <w:ilvl w:val="0"/>
          <w:numId w:val="46"/>
        </w:numPr>
      </w:pPr>
      <w:r>
        <w:t>Monash University</w:t>
      </w:r>
    </w:p>
    <w:p w14:paraId="0B186A63" w14:textId="77777777" w:rsidR="00CB3207" w:rsidRDefault="00CB3207" w:rsidP="003F3645">
      <w:pPr>
        <w:pStyle w:val="GrantGuidelinesaPoints"/>
        <w:numPr>
          <w:ilvl w:val="0"/>
          <w:numId w:val="46"/>
        </w:numPr>
      </w:pPr>
      <w:r>
        <w:t xml:space="preserve">Royal Melbourne Institute of Technology (RMIT University) </w:t>
      </w:r>
    </w:p>
    <w:p w14:paraId="42B604CF" w14:textId="77777777" w:rsidR="00CB3207" w:rsidRDefault="00CB3207" w:rsidP="003F3645">
      <w:pPr>
        <w:pStyle w:val="GrantGuidelinesaPoints"/>
        <w:numPr>
          <w:ilvl w:val="0"/>
          <w:numId w:val="46"/>
        </w:numPr>
      </w:pPr>
      <w:r>
        <w:t>Swinburne University of Technology</w:t>
      </w:r>
    </w:p>
    <w:p w14:paraId="5BE35B2B" w14:textId="77777777" w:rsidR="00CB3207" w:rsidRDefault="00CB3207" w:rsidP="003F3645">
      <w:pPr>
        <w:pStyle w:val="GrantGuidelinesaPoints"/>
        <w:numPr>
          <w:ilvl w:val="0"/>
          <w:numId w:val="46"/>
        </w:numPr>
      </w:pPr>
      <w:r>
        <w:t>The University of Melbourne</w:t>
      </w:r>
    </w:p>
    <w:p w14:paraId="3C2D5A3C" w14:textId="77777777" w:rsidR="00CB3207" w:rsidRDefault="00CB3207" w:rsidP="003F3645">
      <w:pPr>
        <w:pStyle w:val="GrantGuidelinesaPoints"/>
        <w:numPr>
          <w:ilvl w:val="0"/>
          <w:numId w:val="46"/>
        </w:numPr>
      </w:pPr>
      <w:r>
        <w:t>University of Divinity</w:t>
      </w:r>
    </w:p>
    <w:p w14:paraId="32EB92EE" w14:textId="77777777" w:rsidR="00CB3207" w:rsidRDefault="00CB3207" w:rsidP="003F3645">
      <w:pPr>
        <w:pStyle w:val="GrantGuidelinesaPoints"/>
        <w:numPr>
          <w:ilvl w:val="0"/>
          <w:numId w:val="46"/>
        </w:numPr>
      </w:pPr>
      <w:r>
        <w:t>Victoria University</w:t>
      </w:r>
    </w:p>
    <w:p w14:paraId="127073DA" w14:textId="273E3708" w:rsidR="00CB3207" w:rsidRPr="0026636B" w:rsidRDefault="00CB3207" w:rsidP="00CB3207">
      <w:pPr>
        <w:pStyle w:val="Bullet1"/>
        <w:numPr>
          <w:ilvl w:val="0"/>
          <w:numId w:val="0"/>
        </w:numPr>
        <w:shd w:val="clear" w:color="auto" w:fill="FFFFFF" w:themeFill="background1"/>
        <w:tabs>
          <w:tab w:val="left" w:pos="993"/>
        </w:tabs>
        <w:ind w:left="284" w:hanging="284"/>
        <w:rPr>
          <w:rFonts w:asciiTheme="majorHAnsi" w:hAnsiTheme="majorHAnsi" w:cstheme="majorHAnsi"/>
          <w:b/>
          <w:sz w:val="20"/>
          <w:szCs w:val="20"/>
        </w:rPr>
      </w:pPr>
      <w:r w:rsidRPr="0026636B">
        <w:rPr>
          <w:rFonts w:asciiTheme="majorHAnsi" w:hAnsiTheme="majorHAnsi" w:cstheme="majorHAnsi"/>
          <w:b/>
          <w:sz w:val="20"/>
          <w:szCs w:val="20"/>
        </w:rPr>
        <w:t>Western Australia</w:t>
      </w:r>
    </w:p>
    <w:p w14:paraId="7F193F4B" w14:textId="77777777" w:rsidR="00CB3207" w:rsidRDefault="00CB3207" w:rsidP="003F3645">
      <w:pPr>
        <w:pStyle w:val="GrantGuidelinesaPoints"/>
        <w:numPr>
          <w:ilvl w:val="0"/>
          <w:numId w:val="47"/>
        </w:numPr>
      </w:pPr>
      <w:r>
        <w:t>Curtin University</w:t>
      </w:r>
    </w:p>
    <w:p w14:paraId="069E1CEE" w14:textId="77777777" w:rsidR="00CB3207" w:rsidRDefault="00CB3207" w:rsidP="003F3645">
      <w:pPr>
        <w:pStyle w:val="GrantGuidelinesaPoints"/>
        <w:numPr>
          <w:ilvl w:val="0"/>
          <w:numId w:val="47"/>
        </w:numPr>
      </w:pPr>
      <w:r>
        <w:t>Edith Cowan University</w:t>
      </w:r>
    </w:p>
    <w:p w14:paraId="7AC89386" w14:textId="77777777" w:rsidR="00CB3207" w:rsidRDefault="00CB3207" w:rsidP="003F3645">
      <w:pPr>
        <w:pStyle w:val="GrantGuidelinesaPoints"/>
        <w:numPr>
          <w:ilvl w:val="0"/>
          <w:numId w:val="47"/>
        </w:numPr>
      </w:pPr>
      <w:r>
        <w:t>Murdoch University</w:t>
      </w:r>
    </w:p>
    <w:p w14:paraId="7BD07D4D" w14:textId="77777777" w:rsidR="00CB3207" w:rsidRDefault="00CB3207" w:rsidP="003F3645">
      <w:pPr>
        <w:pStyle w:val="GrantGuidelinesaPoints"/>
        <w:numPr>
          <w:ilvl w:val="0"/>
          <w:numId w:val="47"/>
        </w:numPr>
      </w:pPr>
      <w:r>
        <w:t>The University of Notre Dame Australia</w:t>
      </w:r>
    </w:p>
    <w:p w14:paraId="0863FC78" w14:textId="77777777" w:rsidR="00CB3207" w:rsidRPr="009B44DB" w:rsidRDefault="00CB3207" w:rsidP="003F3645">
      <w:pPr>
        <w:pStyle w:val="GrantGuidelinesaPoints"/>
        <w:numPr>
          <w:ilvl w:val="0"/>
          <w:numId w:val="47"/>
        </w:numPr>
      </w:pPr>
      <w:r>
        <w:t>The University of Western Australia</w:t>
      </w:r>
    </w:p>
    <w:p w14:paraId="62F85750" w14:textId="77777777" w:rsidR="009046F0" w:rsidRDefault="009046F0">
      <w:pPr>
        <w:spacing w:after="0"/>
        <w:ind w:left="0"/>
        <w:rPr>
          <w:rFonts w:asciiTheme="majorHAnsi" w:eastAsiaTheme="majorEastAsia" w:hAnsiTheme="majorHAnsi" w:cstheme="majorBidi"/>
          <w:b/>
          <w:bCs/>
          <w:iCs/>
          <w:szCs w:val="28"/>
          <w:lang w:eastAsia="en-US"/>
        </w:rPr>
      </w:pPr>
      <w:bookmarkStart w:id="24" w:name="_Toc522173345"/>
      <w:bookmarkStart w:id="25" w:name="_Toc527376333"/>
      <w:r>
        <w:br w:type="page"/>
      </w:r>
    </w:p>
    <w:p w14:paraId="7ED9470E" w14:textId="01959817" w:rsidR="00CB3207" w:rsidRPr="004513C4" w:rsidRDefault="00787F21" w:rsidP="00A435EE">
      <w:pPr>
        <w:pStyle w:val="GrantGuidelinesHeading2"/>
      </w:pPr>
      <w:r>
        <w:lastRenderedPageBreak/>
        <w:t xml:space="preserve">Who is eligible to be a </w:t>
      </w:r>
      <w:r w:rsidR="00CB3207">
        <w:t>Partner Organisation</w:t>
      </w:r>
      <w:r w:rsidR="00CB3207" w:rsidRPr="00977869">
        <w:t>s</w:t>
      </w:r>
      <w:r w:rsidR="00CB3207">
        <w:t>?</w:t>
      </w:r>
      <w:bookmarkEnd w:id="24"/>
      <w:bookmarkEnd w:id="25"/>
      <w:r w:rsidR="00A519D2" w:rsidDel="00A519D2">
        <w:t xml:space="preserve"> </w:t>
      </w:r>
    </w:p>
    <w:p w14:paraId="7087DE84" w14:textId="77777777" w:rsidR="00CB3207" w:rsidRPr="0099242B" w:rsidRDefault="00CB3207" w:rsidP="00307CAC">
      <w:pPr>
        <w:pStyle w:val="GrantGuidelinesClauseGeneralSection"/>
      </w:pPr>
      <w:r w:rsidRPr="0099242B">
        <w:t xml:space="preserve">To be eligible as a Partner Organisation, an organisation cannot be: </w:t>
      </w:r>
    </w:p>
    <w:p w14:paraId="277066AA" w14:textId="77777777" w:rsidR="00CB3207" w:rsidRPr="0099242B" w:rsidRDefault="00CB3207" w:rsidP="006D54CB">
      <w:pPr>
        <w:pStyle w:val="GrantGuidelinesaPoints"/>
        <w:numPr>
          <w:ilvl w:val="0"/>
          <w:numId w:val="52"/>
        </w:numPr>
        <w:ind w:left="1418" w:hanging="567"/>
      </w:pPr>
      <w:r w:rsidRPr="0099242B">
        <w:t>an Eligible Organisation;</w:t>
      </w:r>
    </w:p>
    <w:p w14:paraId="1E1F5337" w14:textId="77777777" w:rsidR="00CB3207" w:rsidRPr="0099242B" w:rsidRDefault="00CB3207" w:rsidP="006D54CB">
      <w:pPr>
        <w:pStyle w:val="GrantGuidelinesaPoints"/>
        <w:ind w:left="1418" w:hanging="567"/>
      </w:pPr>
      <w:r w:rsidRPr="0099242B">
        <w:t>a controlled entity of any Eligible Organisation; or</w:t>
      </w:r>
    </w:p>
    <w:p w14:paraId="32C81516" w14:textId="77777777" w:rsidR="00CB3207" w:rsidRPr="0099242B" w:rsidRDefault="00CB3207" w:rsidP="006D54CB">
      <w:pPr>
        <w:pStyle w:val="GrantGuidelinesaPoints"/>
        <w:ind w:left="1418" w:hanging="567"/>
      </w:pPr>
      <w:r w:rsidRPr="0099242B">
        <w:t>an entity (for example a joint venture) where more than 50 per cent is owned by one or more Eligible Organisations.</w:t>
      </w:r>
    </w:p>
    <w:p w14:paraId="40DDB7FF" w14:textId="2585F8AF" w:rsidR="00CB3207" w:rsidRPr="0099242B" w:rsidRDefault="00CB3207" w:rsidP="00307CAC">
      <w:pPr>
        <w:pStyle w:val="GrantGuidelinesClauseGeneralSection"/>
      </w:pPr>
      <w:r w:rsidRPr="0099242B">
        <w:t>Each Partner Organisation must participate in the project for the project activity perio</w:t>
      </w:r>
      <w:r w:rsidR="00635B4B">
        <w:t>d unless otherwise approved by U</w:t>
      </w:r>
      <w:r w:rsidRPr="0099242B">
        <w:t>s.</w:t>
      </w:r>
    </w:p>
    <w:p w14:paraId="373604C3" w14:textId="6945C740" w:rsidR="00CB3207" w:rsidRPr="0099242B" w:rsidRDefault="00CB3207" w:rsidP="00307CAC">
      <w:pPr>
        <w:pStyle w:val="GrantGuidelinesClauseGeneralSection"/>
      </w:pPr>
      <w:r w:rsidRPr="0099242B">
        <w:t xml:space="preserve">Each Partner Organisation must: </w:t>
      </w:r>
    </w:p>
    <w:p w14:paraId="2E617D9D" w14:textId="34519A48" w:rsidR="00CB3207" w:rsidRPr="0099242B" w:rsidRDefault="00CB3207" w:rsidP="00BF1E0B">
      <w:pPr>
        <w:pStyle w:val="GrantGuidelinesaPoints"/>
        <w:numPr>
          <w:ilvl w:val="0"/>
          <w:numId w:val="51"/>
        </w:numPr>
        <w:ind w:left="1418" w:hanging="567"/>
      </w:pPr>
      <w:r w:rsidRPr="0099242B">
        <w:t xml:space="preserve">provide evidence of new or on-going collaboration between the Partner Organisation either directly with </w:t>
      </w:r>
      <w:r w:rsidR="00635B4B">
        <w:t>You</w:t>
      </w:r>
      <w:r w:rsidRPr="0099242B">
        <w:t>, and/or with an Other Eligible Organisation on the application;</w:t>
      </w:r>
      <w:r w:rsidR="0063729B">
        <w:t xml:space="preserve"> and</w:t>
      </w:r>
    </w:p>
    <w:p w14:paraId="6D1CC287" w14:textId="77777777" w:rsidR="00CB3207" w:rsidRPr="0099242B" w:rsidRDefault="00CB3207" w:rsidP="00BF1E0B">
      <w:pPr>
        <w:pStyle w:val="GrantGuidelinesaPoints"/>
        <w:ind w:left="1418" w:hanging="567"/>
      </w:pPr>
      <w:r w:rsidRPr="0099242B">
        <w:t xml:space="preserve">make a contribution of cash and/or in-kind and/or other material resources that is specific to the project, and having regard to the total cost of the project and not be part of a broader contribution to Your organisation. </w:t>
      </w:r>
    </w:p>
    <w:p w14:paraId="035FB4BA" w14:textId="77777777" w:rsidR="00CB3207" w:rsidRPr="0099242B" w:rsidRDefault="00CB3207" w:rsidP="00307CAC">
      <w:pPr>
        <w:pStyle w:val="GrantGuidelinesClauseGeneralSection"/>
      </w:pPr>
      <w:r w:rsidRPr="0099242B">
        <w:t>Partner Organisation cash contributions cannot:</w:t>
      </w:r>
    </w:p>
    <w:p w14:paraId="09A4E478" w14:textId="74E47EF2" w:rsidR="00CB3207" w:rsidRPr="0099242B" w:rsidRDefault="00CB3207" w:rsidP="00214882">
      <w:pPr>
        <w:pStyle w:val="GrantGuidelinesaPoints"/>
        <w:numPr>
          <w:ilvl w:val="0"/>
          <w:numId w:val="40"/>
        </w:numPr>
        <w:ind w:left="1418" w:hanging="567"/>
      </w:pPr>
      <w:r w:rsidRPr="0099242B">
        <w:t xml:space="preserve">be sourced from funds awarded or appropriated by the Commonwealth or an Australian State or Territory Government for the purposes of research, nor from funds previously used to leverage government research or research infrastructure funding; or </w:t>
      </w:r>
    </w:p>
    <w:p w14:paraId="15DD791B" w14:textId="77777777" w:rsidR="00CB3207" w:rsidRPr="0099242B" w:rsidRDefault="00CB3207" w:rsidP="00214882">
      <w:pPr>
        <w:pStyle w:val="GrantGuidelinesaPoints"/>
        <w:numPr>
          <w:ilvl w:val="0"/>
          <w:numId w:val="40"/>
        </w:numPr>
        <w:ind w:left="1418" w:hanging="567"/>
      </w:pPr>
      <w:r w:rsidRPr="0099242B">
        <w:t>be a contribution to salaries for CIs and/or PIs on the application.</w:t>
      </w:r>
    </w:p>
    <w:p w14:paraId="1E549178" w14:textId="64404862" w:rsidR="004E381F" w:rsidRPr="00635B4B" w:rsidRDefault="004E381F" w:rsidP="00307CAC">
      <w:pPr>
        <w:pStyle w:val="GrantGuidelinesClauseGeneralSection"/>
      </w:pPr>
      <w:r w:rsidRPr="00635B4B">
        <w:t xml:space="preserve">Partner Organisations </w:t>
      </w:r>
      <w:r w:rsidR="00815673" w:rsidRPr="00635B4B">
        <w:t xml:space="preserve">whose funds are appropriated predominantly from Commonwealth or Australian State or Territory </w:t>
      </w:r>
      <w:r w:rsidR="00F959F2">
        <w:t xml:space="preserve">Government </w:t>
      </w:r>
      <w:r w:rsidR="00815673" w:rsidRPr="00635B4B">
        <w:t>funding sources for the purposes of research are restricted in their capacity to contribute to the required Partner Organisation contribution. Cash and/or in-kind contributions from Partner Organisation(s) of this type are only eligible to make up a maximum of 25 per cent of the required Partner Organisation contribution. This maximum of 25 per cent is the combined eligible contribution from Partner Organisations of this type, and is not the maximum per individual Partner Organisation of this type</w:t>
      </w:r>
      <w:r w:rsidRPr="00635B4B">
        <w:t xml:space="preserve">. </w:t>
      </w:r>
    </w:p>
    <w:p w14:paraId="5A5E62F1" w14:textId="455044AD" w:rsidR="00815673" w:rsidRPr="00635B4B" w:rsidRDefault="001A6C8D" w:rsidP="00307CAC">
      <w:pPr>
        <w:pStyle w:val="GrantGuidelinesClauseGeneralSection"/>
      </w:pPr>
      <w:r w:rsidRPr="00635B4B">
        <w:t>Partner Organisation(s) whose funds are appropriated predominantly from Commonwealth or Australian State or Territory</w:t>
      </w:r>
      <w:r w:rsidR="00F959F2">
        <w:t xml:space="preserve"> Government</w:t>
      </w:r>
      <w:r w:rsidRPr="00635B4B">
        <w:t xml:space="preserve"> funding sources for the purposes of research can make combined contributions to the project over and above 25 per cent of the required Partner Organisation contribution, however these additional contributions are not eligible to make up part of the required Partner Organisation contribution.</w:t>
      </w:r>
    </w:p>
    <w:p w14:paraId="72F3DCCE" w14:textId="77777777" w:rsidR="00570D8B" w:rsidRDefault="00570D8B">
      <w:pPr>
        <w:spacing w:after="0"/>
        <w:ind w:left="0"/>
        <w:rPr>
          <w:rFonts w:ascii="Calibri" w:eastAsiaTheme="minorHAnsi" w:hAnsi="Calibri" w:cs="Calibri"/>
          <w:sz w:val="22"/>
          <w:szCs w:val="20"/>
          <w:lang w:eastAsia="en-US"/>
        </w:rPr>
      </w:pPr>
      <w:r>
        <w:br w:type="page"/>
      </w:r>
    </w:p>
    <w:p w14:paraId="6B7E3634" w14:textId="6355F062" w:rsidR="00D2226B" w:rsidRPr="00635B4B" w:rsidRDefault="00D2226B" w:rsidP="00307CAC">
      <w:pPr>
        <w:pStyle w:val="GrantGuidelinesClauseGeneralSection"/>
      </w:pPr>
      <w:r w:rsidRPr="00635B4B">
        <w:lastRenderedPageBreak/>
        <w:t xml:space="preserve">The following types of </w:t>
      </w:r>
      <w:r w:rsidR="00F959F2">
        <w:t>Partner O</w:t>
      </w:r>
      <w:r w:rsidRPr="00635B4B">
        <w:t>rganisation</w:t>
      </w:r>
      <w:r w:rsidR="00F959F2">
        <w:t>s</w:t>
      </w:r>
      <w:r w:rsidRPr="00635B4B">
        <w:t xml:space="preserve"> are exempt from the </w:t>
      </w:r>
      <w:r w:rsidR="004E381F" w:rsidRPr="00635B4B">
        <w:t>c</w:t>
      </w:r>
      <w:r w:rsidR="00967108" w:rsidRPr="00635B4B">
        <w:t>ash contribution</w:t>
      </w:r>
      <w:r w:rsidRPr="00635B4B">
        <w:t xml:space="preserve"> requirements:</w:t>
      </w:r>
    </w:p>
    <w:p w14:paraId="6C25D488" w14:textId="77777777" w:rsidR="00D2226B" w:rsidRPr="00635B4B" w:rsidRDefault="00D2226B" w:rsidP="00964DB6">
      <w:pPr>
        <w:pStyle w:val="GrantGuidelinesaPoints"/>
        <w:numPr>
          <w:ilvl w:val="0"/>
          <w:numId w:val="117"/>
        </w:numPr>
        <w:ind w:left="1418" w:hanging="567"/>
      </w:pPr>
      <w:r w:rsidRPr="00635B4B">
        <w:t>Exempt Archive and Public Record Office;</w:t>
      </w:r>
    </w:p>
    <w:p w14:paraId="0257605E" w14:textId="77777777" w:rsidR="00D2226B" w:rsidRPr="00635B4B" w:rsidRDefault="00D2226B" w:rsidP="00964DB6">
      <w:pPr>
        <w:pStyle w:val="GrantGuidelinesaPoints"/>
        <w:ind w:left="1418" w:hanging="567"/>
      </w:pPr>
      <w:r w:rsidRPr="00635B4B">
        <w:t>Exempt Charity;</w:t>
      </w:r>
    </w:p>
    <w:p w14:paraId="6D18AC78" w14:textId="77777777" w:rsidR="00D2226B" w:rsidRPr="00635B4B" w:rsidRDefault="00D2226B" w:rsidP="00964DB6">
      <w:pPr>
        <w:pStyle w:val="GrantGuidelinesaPoints"/>
        <w:ind w:left="1418" w:hanging="567"/>
      </w:pPr>
      <w:r w:rsidRPr="00635B4B">
        <w:t>Exempt Herbarium;</w:t>
      </w:r>
    </w:p>
    <w:p w14:paraId="669D6BE2" w14:textId="77777777" w:rsidR="00D2226B" w:rsidRPr="00635B4B" w:rsidRDefault="00D2226B" w:rsidP="00964DB6">
      <w:pPr>
        <w:pStyle w:val="GrantGuidelinesaPoints"/>
        <w:ind w:left="1418" w:hanging="567"/>
      </w:pPr>
      <w:r w:rsidRPr="00635B4B">
        <w:t>Exempt Museum and Collecting Organisation;</w:t>
      </w:r>
    </w:p>
    <w:p w14:paraId="4040AA6C" w14:textId="77777777" w:rsidR="00D2226B" w:rsidRPr="00635B4B" w:rsidRDefault="00D2226B" w:rsidP="00964DB6">
      <w:pPr>
        <w:pStyle w:val="GrantGuidelinesaPoints"/>
        <w:ind w:left="1418" w:hanging="567"/>
      </w:pPr>
      <w:r w:rsidRPr="00635B4B">
        <w:t>Exempt Non-Profit Organisation;</w:t>
      </w:r>
    </w:p>
    <w:p w14:paraId="0BD6CB9A" w14:textId="77777777" w:rsidR="00D2226B" w:rsidRPr="00635B4B" w:rsidRDefault="00D2226B" w:rsidP="00964DB6">
      <w:pPr>
        <w:pStyle w:val="GrantGuidelinesaPoints"/>
        <w:ind w:left="1418" w:hanging="567"/>
      </w:pPr>
      <w:r w:rsidRPr="00635B4B">
        <w:t>Exempt Small Business; and</w:t>
      </w:r>
    </w:p>
    <w:p w14:paraId="1FFD5150" w14:textId="0EA40F15" w:rsidR="00D2226B" w:rsidRDefault="00D2226B" w:rsidP="00964DB6">
      <w:pPr>
        <w:pStyle w:val="GrantGuidelinesaPoints"/>
        <w:ind w:left="1418" w:hanging="567"/>
      </w:pPr>
      <w:r w:rsidRPr="00635B4B">
        <w:t xml:space="preserve">Exempt Start-up. </w:t>
      </w:r>
    </w:p>
    <w:p w14:paraId="46E34403" w14:textId="42F85E19" w:rsidR="00CE6F49" w:rsidRPr="00635B4B" w:rsidRDefault="007B130A" w:rsidP="00307CAC">
      <w:pPr>
        <w:pStyle w:val="GrantGuidelinesClauseGeneralSection"/>
      </w:pPr>
      <w:r>
        <w:t>Applications</w:t>
      </w:r>
      <w:r w:rsidR="00CE6F49" w:rsidRPr="006D0C63">
        <w:t xml:space="preserve"> in which all Partner Organisations are exempt from the </w:t>
      </w:r>
      <w:r w:rsidR="004020D9" w:rsidRPr="006D0C63">
        <w:t>cash contribution requirements do not have to meet the overall cash contribution re</w:t>
      </w:r>
      <w:r w:rsidR="00CE6F49" w:rsidRPr="006D0C63">
        <w:t xml:space="preserve">quirement specified at </w:t>
      </w:r>
      <w:r w:rsidR="004F12BF">
        <w:t>6.3</w:t>
      </w:r>
      <w:r w:rsidR="00CE6F49" w:rsidRPr="006D0C63">
        <w:t>.</w:t>
      </w:r>
    </w:p>
    <w:p w14:paraId="51F6F9C8" w14:textId="7C6B8CA4" w:rsidR="006A112B" w:rsidRPr="003C21CB" w:rsidRDefault="00C3755A" w:rsidP="00211D73">
      <w:pPr>
        <w:pStyle w:val="GrantGuidelinesHeading2"/>
      </w:pPr>
      <w:bookmarkStart w:id="26" w:name="_Toc522173346"/>
      <w:bookmarkStart w:id="27" w:name="_Toc527376334"/>
      <w:r>
        <w:t xml:space="preserve">Who is eligible to be an </w:t>
      </w:r>
      <w:r w:rsidR="006A112B" w:rsidRPr="003C21CB">
        <w:t>Other Organisation</w:t>
      </w:r>
      <w:bookmarkEnd w:id="26"/>
      <w:r w:rsidR="00984C7A">
        <w:t>?</w:t>
      </w:r>
      <w:bookmarkEnd w:id="27"/>
    </w:p>
    <w:p w14:paraId="03FAEDCC" w14:textId="77777777" w:rsidR="006A112B" w:rsidRDefault="006A112B" w:rsidP="00307CAC">
      <w:pPr>
        <w:pStyle w:val="GrantGuidelinesClauseGeneralSection"/>
      </w:pPr>
      <w:r w:rsidRPr="005E22FB">
        <w:t xml:space="preserve">Organisations that are not Eligible Organisations and not </w:t>
      </w:r>
      <w:r>
        <w:t>Partner Organisations but that are</w:t>
      </w:r>
      <w:r w:rsidRPr="005E22FB">
        <w:t xml:space="preserve"> named </w:t>
      </w:r>
      <w:r>
        <w:t xml:space="preserve">as </w:t>
      </w:r>
      <w:r w:rsidRPr="005E22FB">
        <w:t>organisational participant</w:t>
      </w:r>
      <w:r>
        <w:t>s</w:t>
      </w:r>
      <w:r w:rsidRPr="005E22FB">
        <w:t xml:space="preserve"> on</w:t>
      </w:r>
      <w:r>
        <w:t xml:space="preserve"> an application</w:t>
      </w:r>
      <w:r w:rsidRPr="005E22FB">
        <w:t xml:space="preserve"> will be Other Organisations.</w:t>
      </w:r>
    </w:p>
    <w:p w14:paraId="4C8162DB" w14:textId="2C8F3245" w:rsidR="006A112B" w:rsidRPr="00A74CCA" w:rsidRDefault="006A112B" w:rsidP="00307CAC">
      <w:pPr>
        <w:pStyle w:val="GrantGuidelinesClauseGeneralSection"/>
      </w:pPr>
      <w:r w:rsidRPr="00A74CCA">
        <w:t xml:space="preserve">Other Organisations </w:t>
      </w:r>
      <w:r w:rsidRPr="007C48AE">
        <w:t>are not</w:t>
      </w:r>
      <w:r w:rsidRPr="00A74CCA">
        <w:t xml:space="preserve"> required to make a cash or in-kind contribution</w:t>
      </w:r>
      <w:r w:rsidR="007F1156" w:rsidRPr="007F1156">
        <w:t xml:space="preserve"> </w:t>
      </w:r>
      <w:r w:rsidR="007F1156" w:rsidRPr="00D9497B">
        <w:t>to the project, but must be relevant to and involved with the project</w:t>
      </w:r>
      <w:r w:rsidRPr="00A74CCA">
        <w:t>.</w:t>
      </w:r>
    </w:p>
    <w:p w14:paraId="13899730" w14:textId="78A08F2C" w:rsidR="00521C8C" w:rsidRPr="004D2CF0" w:rsidRDefault="00521C8C" w:rsidP="00211D73">
      <w:pPr>
        <w:pStyle w:val="GrantGuidelinesHeading2"/>
      </w:pPr>
      <w:bookmarkStart w:id="28" w:name="_Toc527376335"/>
      <w:r w:rsidRPr="004D2CF0">
        <w:t>Wh</w:t>
      </w:r>
      <w:r>
        <w:t>o is eligible to be a named participant</w:t>
      </w:r>
      <w:r w:rsidRPr="004D2CF0">
        <w:t>?</w:t>
      </w:r>
      <w:bookmarkEnd w:id="28"/>
    </w:p>
    <w:p w14:paraId="7E51E2F2" w14:textId="32B0A9B4" w:rsidR="006A112B" w:rsidRPr="00057666" w:rsidRDefault="006A112B" w:rsidP="00307CAC">
      <w:pPr>
        <w:pStyle w:val="GrantGuidelinesClauseGeneralSection"/>
      </w:pPr>
      <w:r w:rsidRPr="00057666">
        <w:t>Named participants are those individual researchers who are nominated for the</w:t>
      </w:r>
      <w:r>
        <w:t xml:space="preserve"> particular roles </w:t>
      </w:r>
      <w:r w:rsidR="00ED2E31">
        <w:t xml:space="preserve">identified </w:t>
      </w:r>
      <w:r>
        <w:t xml:space="preserve">for </w:t>
      </w:r>
      <w:r w:rsidR="00040E67">
        <w:t xml:space="preserve">each </w:t>
      </w:r>
      <w:r>
        <w:t xml:space="preserve">grant </w:t>
      </w:r>
      <w:r w:rsidRPr="00057666">
        <w:t xml:space="preserve">opportunity. </w:t>
      </w:r>
    </w:p>
    <w:p w14:paraId="267C6CE1" w14:textId="562A64DA" w:rsidR="006A112B" w:rsidRPr="00040E67" w:rsidRDefault="006A112B" w:rsidP="00307CAC">
      <w:pPr>
        <w:pStyle w:val="GrantGuidelinesClauseGeneralSection"/>
      </w:pPr>
      <w:r w:rsidRPr="00040E67">
        <w:t xml:space="preserve">Roles that named participants may be nominated for </w:t>
      </w:r>
      <w:r w:rsidR="00040E67" w:rsidRPr="00040E67">
        <w:t>under the Linkage Projects grant opportunity</w:t>
      </w:r>
      <w:r w:rsidRPr="00040E67">
        <w:t xml:space="preserve"> are:  </w:t>
      </w:r>
    </w:p>
    <w:p w14:paraId="0E69BD19" w14:textId="77777777" w:rsidR="006A112B" w:rsidRPr="00040E67" w:rsidRDefault="006A112B" w:rsidP="003F3645">
      <w:pPr>
        <w:pStyle w:val="GrantGuidelinesaPoints"/>
        <w:numPr>
          <w:ilvl w:val="0"/>
          <w:numId w:val="53"/>
        </w:numPr>
        <w:ind w:left="1418" w:hanging="567"/>
      </w:pPr>
      <w:r w:rsidRPr="00040E67">
        <w:t>Chief Investigators (CIs); and</w:t>
      </w:r>
    </w:p>
    <w:p w14:paraId="098814E5" w14:textId="77777777" w:rsidR="006A112B" w:rsidRPr="00040E67" w:rsidRDefault="006A112B" w:rsidP="003F3645">
      <w:pPr>
        <w:pStyle w:val="GrantGuidelinesaPoints"/>
        <w:numPr>
          <w:ilvl w:val="0"/>
          <w:numId w:val="53"/>
        </w:numPr>
        <w:ind w:left="1418" w:hanging="567"/>
      </w:pPr>
      <w:r w:rsidRPr="00040E67">
        <w:t>Partner Investigators (PIs);</w:t>
      </w:r>
    </w:p>
    <w:p w14:paraId="5240F2E2" w14:textId="1D8BAA71" w:rsidR="006A112B" w:rsidRDefault="006A112B" w:rsidP="00307CAC">
      <w:pPr>
        <w:pStyle w:val="GrantGuidelinesClauseGeneralSection"/>
      </w:pPr>
      <w:r>
        <w:t>All CIs and PIs named in an application must satisfy the eligibility criteria for the role they are to perform. Details of these eligibility criteria are provided in these grant guidelines.</w:t>
      </w:r>
    </w:p>
    <w:p w14:paraId="37433B34" w14:textId="212765A3" w:rsidR="001911AC" w:rsidRDefault="001911AC" w:rsidP="00307CAC">
      <w:pPr>
        <w:pStyle w:val="GrantGuidelinesClauseGeneralSection"/>
      </w:pPr>
      <w:r>
        <w:t>All CIs and PIs named in an application must take responsibility for the authorship and intellectual content of the application, appropriately citing sources and acknowledging significant contributions</w:t>
      </w:r>
      <w:r w:rsidR="005A2110">
        <w:t>, including from third parties</w:t>
      </w:r>
      <w:r>
        <w:t xml:space="preserve">. </w:t>
      </w:r>
    </w:p>
    <w:p w14:paraId="4289E1E4" w14:textId="61C50424" w:rsidR="0012427B" w:rsidRDefault="006A112B" w:rsidP="00307CAC">
      <w:pPr>
        <w:pStyle w:val="GrantGuidelinesClauseGeneralSection"/>
      </w:pPr>
      <w:r w:rsidRPr="00EE12B4">
        <w:t>A project cannot commence until all CIs and PIs meet the eligibility criteria in these grant guidelines.</w:t>
      </w:r>
    </w:p>
    <w:p w14:paraId="0E89CEDD" w14:textId="77777777" w:rsidR="00570D8B" w:rsidRDefault="00570D8B">
      <w:pPr>
        <w:spacing w:after="0"/>
        <w:ind w:left="0"/>
        <w:rPr>
          <w:rFonts w:ascii="Calibri" w:eastAsiaTheme="majorEastAsia" w:hAnsi="Calibri" w:cstheme="majorBidi"/>
          <w:b/>
          <w:bCs/>
          <w:sz w:val="22"/>
          <w:szCs w:val="22"/>
          <w:lang w:eastAsia="en-US"/>
          <w14:scene3d>
            <w14:camera w14:prst="orthographicFront"/>
            <w14:lightRig w14:rig="threePt" w14:dir="t">
              <w14:rot w14:lat="0" w14:lon="0" w14:rev="0"/>
            </w14:lightRig>
          </w14:scene3d>
        </w:rPr>
      </w:pPr>
      <w:bookmarkStart w:id="29" w:name="_Toc527376336"/>
      <w:r>
        <w:br w:type="page"/>
      </w:r>
    </w:p>
    <w:p w14:paraId="69328BBE" w14:textId="12923862" w:rsidR="00521C8C" w:rsidRPr="00A72FBC" w:rsidRDefault="00521C8C" w:rsidP="005B59D7">
      <w:pPr>
        <w:pStyle w:val="GrantGuidelinesHeading3"/>
      </w:pPr>
      <w:r w:rsidRPr="00A72FBC">
        <w:lastRenderedPageBreak/>
        <w:t>Chief Investigator</w:t>
      </w:r>
      <w:bookmarkEnd w:id="29"/>
    </w:p>
    <w:p w14:paraId="5327D981" w14:textId="77777777" w:rsidR="00521C8C" w:rsidRDefault="00521C8C" w:rsidP="00307CAC">
      <w:pPr>
        <w:pStyle w:val="GrantGuidelinesClauseGeneralSection"/>
      </w:pPr>
      <w:r>
        <w:t xml:space="preserve">CIs </w:t>
      </w:r>
      <w:r w:rsidRPr="00057666">
        <w:t>are</w:t>
      </w:r>
      <w:r>
        <w:t xml:space="preserve"> expected to</w:t>
      </w:r>
      <w:r w:rsidRPr="00057666">
        <w:t>:</w:t>
      </w:r>
    </w:p>
    <w:p w14:paraId="26AD23F1" w14:textId="77777777" w:rsidR="00B10441" w:rsidRPr="002B671F" w:rsidRDefault="00521C8C" w:rsidP="002B671F">
      <w:pPr>
        <w:pStyle w:val="GrantGuidelinesaPoints"/>
        <w:numPr>
          <w:ilvl w:val="0"/>
          <w:numId w:val="100"/>
        </w:numPr>
        <w:ind w:left="1418" w:hanging="567"/>
      </w:pPr>
      <w:r w:rsidRPr="00F02E98">
        <w:t xml:space="preserve">take significant intellectual responsibility for the conception and conduct of the project </w:t>
      </w:r>
      <w:r w:rsidRPr="002B671F">
        <w:t xml:space="preserve">and for any strategic decisions called for in its pursuit and the communication of results; </w:t>
      </w:r>
    </w:p>
    <w:p w14:paraId="48565478" w14:textId="0B4B9213" w:rsidR="00F02E98" w:rsidRPr="0012556C" w:rsidRDefault="00F02E98" w:rsidP="00F02E98">
      <w:pPr>
        <w:pStyle w:val="GrantGuidelinesaPoints"/>
        <w:ind w:left="1418" w:hanging="567"/>
      </w:pPr>
      <w:r w:rsidRPr="0012556C">
        <w:t xml:space="preserve">ensure effective supervision, support and mentoring at all times of research personnel, including </w:t>
      </w:r>
      <w:r w:rsidR="009801E6">
        <w:t>Higher Degree by Research (</w:t>
      </w:r>
      <w:r w:rsidRPr="0012556C">
        <w:t>HDR</w:t>
      </w:r>
      <w:r w:rsidR="009801E6">
        <w:t>)</w:t>
      </w:r>
      <w:r w:rsidRPr="0012556C">
        <w:t xml:space="preserve"> candidates and postdoctoral researchers for whom they are responsible; </w:t>
      </w:r>
      <w:r w:rsidR="00396346">
        <w:t>and</w:t>
      </w:r>
    </w:p>
    <w:p w14:paraId="1AB6E729" w14:textId="0A3AB3D0" w:rsidR="00B10441" w:rsidRPr="009801E6" w:rsidRDefault="00B10441" w:rsidP="002B671F">
      <w:pPr>
        <w:pStyle w:val="GrantGuidelinesaPoints"/>
        <w:ind w:left="1418" w:hanging="567"/>
      </w:pPr>
      <w:r w:rsidRPr="00F02E98">
        <w:t>make a commitment to carrying out the project and not assume the role of a supplier of resources for work that will largely be undertaken by others</w:t>
      </w:r>
      <w:r w:rsidR="00396346">
        <w:t>.</w:t>
      </w:r>
      <w:r w:rsidRPr="00F02E98">
        <w:t xml:space="preserve"> </w:t>
      </w:r>
    </w:p>
    <w:p w14:paraId="0F7C5EC4" w14:textId="58DFCEAC" w:rsidR="00521C8C" w:rsidRPr="00A72FBC" w:rsidRDefault="00521C8C" w:rsidP="004D65EF">
      <w:pPr>
        <w:pStyle w:val="grantguidelinesminorheading"/>
        <w:outlineLvl w:val="3"/>
      </w:pPr>
      <w:r w:rsidRPr="00A72FBC">
        <w:t>Eligibility to apply</w:t>
      </w:r>
    </w:p>
    <w:p w14:paraId="55FD7E14" w14:textId="266564C2" w:rsidR="00521C8C" w:rsidRDefault="00521C8C" w:rsidP="00307CAC">
      <w:pPr>
        <w:pStyle w:val="GrantGuidelinesClauseGeneralSection"/>
      </w:pPr>
      <w:r>
        <w:t xml:space="preserve">To be eligible as a CI, the individual nominated must, as at the date </w:t>
      </w:r>
      <w:r w:rsidR="00AC1353">
        <w:t xml:space="preserve">of </w:t>
      </w:r>
      <w:r w:rsidR="00A11AAF">
        <w:t xml:space="preserve">application </w:t>
      </w:r>
      <w:r w:rsidR="00AC1353">
        <w:t xml:space="preserve">submission </w:t>
      </w:r>
      <w:r>
        <w:t>have met their obligations regarding previously funded projects, including submission to the ARC of satisfactory final reports.</w:t>
      </w:r>
    </w:p>
    <w:p w14:paraId="75A3A5A7" w14:textId="14C90865" w:rsidR="00521C8C" w:rsidRDefault="00521C8C" w:rsidP="00307CAC">
      <w:pPr>
        <w:pStyle w:val="GrantGuidelinesClauseGeneralSection"/>
      </w:pPr>
      <w:r>
        <w:t xml:space="preserve">An individual is not eligible to be nominated as a CI if, as at the </w:t>
      </w:r>
      <w:r w:rsidR="000845B4">
        <w:t>g</w:t>
      </w:r>
      <w:r>
        <w:t>rant commencement date, or during the project’s activ</w:t>
      </w:r>
      <w:r w:rsidR="00483AD3">
        <w:t>ity</w:t>
      </w:r>
      <w:r>
        <w:t xml:space="preserve"> period, </w:t>
      </w:r>
      <w:r w:rsidR="000845B4">
        <w:t>the individual</w:t>
      </w:r>
      <w:r>
        <w:t xml:space="preserve"> is undertaking an HDR. Individuals are eligible to be a CI if they are undertaking an </w:t>
      </w:r>
      <w:r w:rsidR="004254BA">
        <w:t xml:space="preserve">HDR </w:t>
      </w:r>
      <w:r>
        <w:t xml:space="preserve">during the application period </w:t>
      </w:r>
      <w:r w:rsidR="004F03B4">
        <w:t xml:space="preserve">and </w:t>
      </w:r>
      <w:r>
        <w:t xml:space="preserve">the HDR is conferred prior to the </w:t>
      </w:r>
      <w:r w:rsidR="000845B4">
        <w:t>g</w:t>
      </w:r>
      <w:r>
        <w:t>rant commencement date.</w:t>
      </w:r>
    </w:p>
    <w:p w14:paraId="2216DC99" w14:textId="77777777" w:rsidR="00521C8C" w:rsidRDefault="00521C8C" w:rsidP="004D65EF">
      <w:pPr>
        <w:pStyle w:val="grantguidelinesminorheading"/>
        <w:outlineLvl w:val="3"/>
      </w:pPr>
      <w:r>
        <w:t>Eligibility to hold</w:t>
      </w:r>
    </w:p>
    <w:p w14:paraId="6219A6D5" w14:textId="2260E5E1" w:rsidR="00521C8C" w:rsidRPr="007E0ACC" w:rsidRDefault="0095546A" w:rsidP="00307CAC">
      <w:pPr>
        <w:pStyle w:val="GrantGuidelinesClauseGeneralSection"/>
      </w:pPr>
      <w:r>
        <w:t>A</w:t>
      </w:r>
      <w:r w:rsidR="00521C8C" w:rsidRPr="007E0ACC">
        <w:t>s at the</w:t>
      </w:r>
      <w:r w:rsidR="00521C8C">
        <w:t xml:space="preserve"> grant commencement date</w:t>
      </w:r>
      <w:r>
        <w:t>,</w:t>
      </w:r>
      <w:r w:rsidR="00521C8C">
        <w:t xml:space="preserve"> and </w:t>
      </w:r>
      <w:r>
        <w:t xml:space="preserve">for the </w:t>
      </w:r>
      <w:r w:rsidR="00A11AAF">
        <w:t>project</w:t>
      </w:r>
      <w:r>
        <w:t xml:space="preserve"> activity period when the CI is engaged </w:t>
      </w:r>
      <w:r w:rsidR="00521C8C">
        <w:t>in the project</w:t>
      </w:r>
      <w:r w:rsidR="0031205C">
        <w:t>, the CI must meet at least one of the following criteria</w:t>
      </w:r>
      <w:r w:rsidR="00521C8C">
        <w:t>:</w:t>
      </w:r>
    </w:p>
    <w:p w14:paraId="0D221DA3" w14:textId="7FF7C821" w:rsidR="00521C8C" w:rsidRPr="007E0ACC" w:rsidRDefault="00521C8C" w:rsidP="00365678">
      <w:pPr>
        <w:pStyle w:val="GrantGuidelinesaPoints"/>
        <w:numPr>
          <w:ilvl w:val="1"/>
          <w:numId w:val="54"/>
        </w:numPr>
        <w:ind w:hanging="589"/>
      </w:pPr>
      <w:r w:rsidRPr="007E0ACC">
        <w:t xml:space="preserve">be an employee for at least 20 per cent of Full Time Equivalent (0.2 FTE) at an </w:t>
      </w:r>
      <w:r w:rsidR="00220220">
        <w:t>E</w:t>
      </w:r>
      <w:r w:rsidR="00220220" w:rsidRPr="007E0ACC">
        <w:t xml:space="preserve">ligible </w:t>
      </w:r>
      <w:r w:rsidR="00220220">
        <w:t>O</w:t>
      </w:r>
      <w:r w:rsidR="00220220" w:rsidRPr="007E0ACC">
        <w:t>rganisation</w:t>
      </w:r>
      <w:r w:rsidRPr="007E0ACC">
        <w:t>; or</w:t>
      </w:r>
    </w:p>
    <w:p w14:paraId="70D7AB09" w14:textId="61F181E1" w:rsidR="00521C8C" w:rsidRPr="004722BA" w:rsidRDefault="00521C8C" w:rsidP="00365678">
      <w:pPr>
        <w:pStyle w:val="GrantGuidelinesaPoints"/>
        <w:numPr>
          <w:ilvl w:val="1"/>
          <w:numId w:val="54"/>
        </w:numPr>
        <w:ind w:hanging="589"/>
      </w:pPr>
      <w:r>
        <w:t xml:space="preserve">be a holder of an </w:t>
      </w:r>
      <w:r w:rsidR="0031205C">
        <w:t>h</w:t>
      </w:r>
      <w:r>
        <w:t xml:space="preserve">onorary </w:t>
      </w:r>
      <w:r w:rsidR="0031205C">
        <w:t>a</w:t>
      </w:r>
      <w:r>
        <w:t xml:space="preserve">cademic </w:t>
      </w:r>
      <w:r w:rsidR="0031205C">
        <w:t>a</w:t>
      </w:r>
      <w:r w:rsidRPr="007E0ACC">
        <w:t xml:space="preserve">ppointment (as </w:t>
      </w:r>
      <w:r>
        <w:t xml:space="preserve">defined in the </w:t>
      </w:r>
      <w:r w:rsidR="0031205C">
        <w:t>g</w:t>
      </w:r>
      <w:r>
        <w:t>lossary) at an Eligible O</w:t>
      </w:r>
      <w:r w:rsidRPr="007E0ACC">
        <w:t>rganisation</w:t>
      </w:r>
      <w:r w:rsidR="00220220">
        <w:t>.</w:t>
      </w:r>
    </w:p>
    <w:p w14:paraId="1CC97AA6" w14:textId="0695FF21" w:rsidR="00521C8C" w:rsidRDefault="00401DE6" w:rsidP="00307CAC">
      <w:pPr>
        <w:pStyle w:val="GrantGuidelinesClauseGeneralSection"/>
      </w:pPr>
      <w:r w:rsidRPr="004311AB">
        <w:t xml:space="preserve">A </w:t>
      </w:r>
      <w:r>
        <w:t>CI</w:t>
      </w:r>
      <w:r w:rsidRPr="004311AB">
        <w:t xml:space="preserve"> must reside predominantly in Australia for the </w:t>
      </w:r>
      <w:r>
        <w:t>project activity period</w:t>
      </w:r>
      <w:r w:rsidRPr="004311AB">
        <w:t xml:space="preserve">. Any significant absences including fieldwork or study leave directly related to the project must have approval from You and must not total more than half the </w:t>
      </w:r>
      <w:r>
        <w:t xml:space="preserve">project activity </w:t>
      </w:r>
      <w:r w:rsidRPr="00D46E21">
        <w:t>period. In extraordinary circumstances, changes must be approved via a</w:t>
      </w:r>
      <w:r>
        <w:t xml:space="preserve"> Variation</w:t>
      </w:r>
      <w:r w:rsidR="00521C8C">
        <w:t>.</w:t>
      </w:r>
      <w:r w:rsidR="00521C8C" w:rsidRPr="00057666">
        <w:t xml:space="preserve"> </w:t>
      </w:r>
    </w:p>
    <w:p w14:paraId="71F237BA" w14:textId="77777777" w:rsidR="00992205" w:rsidRDefault="00992205">
      <w:pPr>
        <w:spacing w:after="0"/>
        <w:ind w:left="0"/>
        <w:rPr>
          <w:rFonts w:ascii="Calibri" w:eastAsiaTheme="majorEastAsia" w:hAnsi="Calibri" w:cstheme="majorBidi"/>
          <w:b/>
          <w:bCs/>
          <w:sz w:val="22"/>
          <w:lang w:eastAsia="en-US"/>
          <w14:scene3d>
            <w14:camera w14:prst="orthographicFront"/>
            <w14:lightRig w14:rig="threePt" w14:dir="t">
              <w14:rot w14:lat="0" w14:lon="0" w14:rev="0"/>
            </w14:lightRig>
          </w14:scene3d>
        </w:rPr>
      </w:pPr>
      <w:r>
        <w:br w:type="page"/>
      </w:r>
    </w:p>
    <w:p w14:paraId="696A05D7" w14:textId="4F60316F" w:rsidR="00521C8C" w:rsidRPr="005B59D7" w:rsidRDefault="00521C8C" w:rsidP="005B59D7">
      <w:pPr>
        <w:pStyle w:val="GrantGuidelinesHeading3"/>
      </w:pPr>
      <w:bookmarkStart w:id="30" w:name="_Toc527376337"/>
      <w:r w:rsidRPr="005B59D7">
        <w:lastRenderedPageBreak/>
        <w:t>Partner Investigator</w:t>
      </w:r>
      <w:bookmarkEnd w:id="30"/>
    </w:p>
    <w:p w14:paraId="2A88C408" w14:textId="77777777" w:rsidR="00B10441" w:rsidRDefault="00A73CB2" w:rsidP="00307CAC">
      <w:pPr>
        <w:pStyle w:val="GrantGuidelinesClauseGeneralSection"/>
      </w:pPr>
      <w:r>
        <w:t>P</w:t>
      </w:r>
      <w:r w:rsidR="00521C8C" w:rsidRPr="00D93AAD">
        <w:t>Is are</w:t>
      </w:r>
      <w:r w:rsidR="00521C8C">
        <w:t xml:space="preserve"> expected </w:t>
      </w:r>
      <w:r w:rsidR="00521C8C" w:rsidRPr="00EA7578">
        <w:t>to</w:t>
      </w:r>
      <w:r w:rsidR="00B10441">
        <w:t>:</w:t>
      </w:r>
    </w:p>
    <w:p w14:paraId="4B38AD73" w14:textId="5FFFBC22" w:rsidR="002B3010" w:rsidRDefault="00521C8C" w:rsidP="00540E10">
      <w:pPr>
        <w:pStyle w:val="GrantGuidelinesaPoints"/>
        <w:numPr>
          <w:ilvl w:val="0"/>
          <w:numId w:val="102"/>
        </w:numPr>
        <w:ind w:left="1418" w:hanging="567"/>
      </w:pPr>
      <w:r w:rsidRPr="00EA7578">
        <w:t xml:space="preserve">take </w:t>
      </w:r>
      <w:r w:rsidRPr="00540E10">
        <w:t xml:space="preserve">significant intellectual responsibility for the </w:t>
      </w:r>
      <w:r w:rsidR="002B3010" w:rsidRPr="00F27B2B">
        <w:t>planning and conduct of</w:t>
      </w:r>
      <w:r w:rsidR="002B3010" w:rsidRPr="00737FFD">
        <w:t xml:space="preserve"> the project and for any strategic decisions required in its pursuit and the communication of results</w:t>
      </w:r>
      <w:r w:rsidR="002B3010">
        <w:t>;</w:t>
      </w:r>
    </w:p>
    <w:p w14:paraId="789C6BA6" w14:textId="6C38F4B1" w:rsidR="00B10441" w:rsidRPr="00540E10" w:rsidRDefault="002B3010" w:rsidP="00540E10">
      <w:pPr>
        <w:pStyle w:val="GrantGuidelinesaPoints"/>
        <w:numPr>
          <w:ilvl w:val="0"/>
          <w:numId w:val="102"/>
        </w:numPr>
        <w:ind w:left="1418" w:hanging="567"/>
      </w:pPr>
      <w:r>
        <w:t>have the relevant skills and experience to contribute to the project;</w:t>
      </w:r>
    </w:p>
    <w:p w14:paraId="0D4C7735" w14:textId="77777777" w:rsidR="002B3010" w:rsidRDefault="00B10441" w:rsidP="00540E10">
      <w:pPr>
        <w:pStyle w:val="GrantGuidelinesaPoints"/>
        <w:tabs>
          <w:tab w:val="num" w:pos="1418"/>
        </w:tabs>
        <w:ind w:left="1418" w:hanging="567"/>
      </w:pPr>
      <w:r w:rsidRPr="00540E10">
        <w:t>make a commitment to carrying out the project and not assume the role of a supplier of resources</w:t>
      </w:r>
      <w:r w:rsidRPr="00EE12B4">
        <w:t xml:space="preserve"> for work that will largely be undertaken by others</w:t>
      </w:r>
      <w:r w:rsidR="002B3010">
        <w:t>; and</w:t>
      </w:r>
    </w:p>
    <w:p w14:paraId="717DBEA4" w14:textId="0E8D870E" w:rsidR="00521C8C" w:rsidRDefault="00396346" w:rsidP="00540E10">
      <w:pPr>
        <w:pStyle w:val="GrantGuidelinesaPoints"/>
        <w:tabs>
          <w:tab w:val="num" w:pos="1418"/>
        </w:tabs>
        <w:ind w:left="1418" w:hanging="567"/>
      </w:pPr>
      <w:r>
        <w:t>p</w:t>
      </w:r>
      <w:r w:rsidR="002B3010">
        <w:t>rovide effective supervision, support and mentoring of research personnel, as required</w:t>
      </w:r>
      <w:r w:rsidR="003E3563">
        <w:t>.</w:t>
      </w:r>
      <w:r w:rsidR="00B10441" w:rsidRPr="00EE12B4">
        <w:t xml:space="preserve"> </w:t>
      </w:r>
    </w:p>
    <w:p w14:paraId="3E27C4E4" w14:textId="77777777" w:rsidR="00521C8C" w:rsidRDefault="00521C8C" w:rsidP="004D65EF">
      <w:pPr>
        <w:pStyle w:val="grantguidelinesminorheading"/>
        <w:outlineLvl w:val="3"/>
      </w:pPr>
      <w:r>
        <w:t xml:space="preserve">Eligibility to apply </w:t>
      </w:r>
    </w:p>
    <w:p w14:paraId="3C169057" w14:textId="1FA0CFBE" w:rsidR="00EE30BD" w:rsidRPr="001D53CB" w:rsidRDefault="00EE30BD" w:rsidP="00307CAC">
      <w:pPr>
        <w:pStyle w:val="GrantGuidelinesClauseGeneralSection"/>
      </w:pPr>
      <w:r w:rsidRPr="001D53CB">
        <w:t>A PI may, or may not, be an employee of a P</w:t>
      </w:r>
      <w:r>
        <w:t>artner Organisation.</w:t>
      </w:r>
    </w:p>
    <w:p w14:paraId="0AAB9C21" w14:textId="47DBA825" w:rsidR="00434048" w:rsidRDefault="00434048" w:rsidP="00307CAC">
      <w:pPr>
        <w:pStyle w:val="GrantGuidelinesClauseGeneralSection"/>
      </w:pPr>
      <w:r>
        <w:t>A PI must not be eligible to be a CI at the grant commencement date.</w:t>
      </w:r>
    </w:p>
    <w:p w14:paraId="16B9299C" w14:textId="484C7AAA" w:rsidR="00521C8C" w:rsidRDefault="00521C8C" w:rsidP="00307CAC">
      <w:pPr>
        <w:pStyle w:val="GrantGuidelinesClauseGeneralSection"/>
      </w:pPr>
      <w:r w:rsidRPr="00D8073C">
        <w:t xml:space="preserve">To be eligible </w:t>
      </w:r>
      <w:r w:rsidR="003A7537">
        <w:t>as a</w:t>
      </w:r>
      <w:r w:rsidRPr="00D8073C">
        <w:t xml:space="preserve"> PI</w:t>
      </w:r>
      <w:r w:rsidR="003A7537">
        <w:t xml:space="preserve">, </w:t>
      </w:r>
      <w:r w:rsidR="0022222A">
        <w:t xml:space="preserve">the individual nominated must, as at the </w:t>
      </w:r>
      <w:r w:rsidR="00A11AAF">
        <w:t>application submission</w:t>
      </w:r>
      <w:r w:rsidR="0022222A">
        <w:t xml:space="preserve"> date, </w:t>
      </w:r>
      <w:r w:rsidR="0022222A" w:rsidRPr="00EE12B4">
        <w:t>have met all obligations for previously funded projects, including submitting satisfactory final reports.</w:t>
      </w:r>
    </w:p>
    <w:p w14:paraId="39BE7426" w14:textId="77777777" w:rsidR="00521C8C" w:rsidRPr="0058774A" w:rsidRDefault="00521C8C" w:rsidP="004D65EF">
      <w:pPr>
        <w:pStyle w:val="grantguidelinesminorheading"/>
        <w:outlineLvl w:val="3"/>
      </w:pPr>
      <w:r>
        <w:t xml:space="preserve">Eligibility to </w:t>
      </w:r>
      <w:r w:rsidRPr="0058774A">
        <w:t>hold</w:t>
      </w:r>
    </w:p>
    <w:p w14:paraId="5A7A9CC3" w14:textId="7AE0E9F5" w:rsidR="00521C8C" w:rsidRDefault="00AA05EF" w:rsidP="00307CAC">
      <w:pPr>
        <w:pStyle w:val="GrantGuidelinesClauseGeneralSection"/>
      </w:pPr>
      <w:r>
        <w:t xml:space="preserve">A </w:t>
      </w:r>
      <w:r w:rsidR="00521C8C">
        <w:t>P</w:t>
      </w:r>
      <w:r w:rsidR="00806C10">
        <w:t>I</w:t>
      </w:r>
      <w:r w:rsidR="00521C8C">
        <w:t xml:space="preserve"> must not meet the eligibility criteria for a CI</w:t>
      </w:r>
      <w:r w:rsidR="00521C8C" w:rsidRPr="00D73F8C">
        <w:t xml:space="preserve"> </w:t>
      </w:r>
      <w:r w:rsidR="00521C8C">
        <w:t xml:space="preserve">at any time during the project activity period. </w:t>
      </w:r>
    </w:p>
    <w:p w14:paraId="45239A87" w14:textId="77777777" w:rsidR="00AA05EF" w:rsidRPr="001D53CB" w:rsidRDefault="00AA05EF" w:rsidP="00307CAC">
      <w:pPr>
        <w:pStyle w:val="GrantGuidelinesClauseGeneralSection"/>
      </w:pPr>
      <w:r w:rsidRPr="001D53CB">
        <w:t>You may name a participant</w:t>
      </w:r>
      <w:r>
        <w:t xml:space="preserve"> as a PI,</w:t>
      </w:r>
      <w:r w:rsidRPr="001D53CB">
        <w:t xml:space="preserve"> who</w:t>
      </w:r>
      <w:r>
        <w:t xml:space="preserve"> would otherwise be a CI but who </w:t>
      </w:r>
      <w:r w:rsidRPr="001D53CB">
        <w:t xml:space="preserve">does not reside predominantly in Australia. </w:t>
      </w:r>
    </w:p>
    <w:p w14:paraId="447B4983" w14:textId="2D0D64BC" w:rsidR="00984C7A" w:rsidRDefault="00F67A7E" w:rsidP="00211D73">
      <w:pPr>
        <w:pStyle w:val="GrantGuidelinesHeading2"/>
        <w:rPr>
          <w:rFonts w:ascii="Calibri" w:eastAsiaTheme="minorHAnsi" w:hAnsi="Calibri" w:cstheme="minorBidi"/>
          <w:sz w:val="22"/>
          <w:szCs w:val="22"/>
        </w:rPr>
      </w:pPr>
      <w:bookmarkStart w:id="31" w:name="_Toc522173347"/>
      <w:bookmarkStart w:id="32" w:name="_Toc527376338"/>
      <w:r w:rsidRPr="00F67A7E">
        <w:t xml:space="preserve">What are the </w:t>
      </w:r>
      <w:r w:rsidR="009934A1">
        <w:t>l</w:t>
      </w:r>
      <w:r w:rsidRPr="00F67A7E">
        <w:t xml:space="preserve">imits on the number of </w:t>
      </w:r>
      <w:r w:rsidR="009934A1" w:rsidRPr="00F67A7E">
        <w:t xml:space="preserve">applications and </w:t>
      </w:r>
      <w:r w:rsidRPr="00F67A7E">
        <w:t>projects per named participant?</w:t>
      </w:r>
      <w:bookmarkEnd w:id="31"/>
      <w:bookmarkEnd w:id="32"/>
      <w:r w:rsidR="00CF0D6E">
        <w:t xml:space="preserve"> </w:t>
      </w:r>
    </w:p>
    <w:p w14:paraId="265F9701" w14:textId="27CED2D7" w:rsidR="00F67A7E" w:rsidRPr="00F67A7E" w:rsidRDefault="00F67A7E" w:rsidP="00307CAC">
      <w:pPr>
        <w:pStyle w:val="GrantGuidelinesClauseGeneralSection"/>
      </w:pPr>
      <w:r w:rsidRPr="00F67A7E">
        <w:t>These limits do not apply to PIs or to unnamed participants on projects such as HDR students, postdoctoral researchers and research assistants.</w:t>
      </w:r>
    </w:p>
    <w:p w14:paraId="3667ED51" w14:textId="6B525D58" w:rsidR="00F67A7E" w:rsidRPr="00247E52" w:rsidRDefault="00F67A7E" w:rsidP="00307CAC">
      <w:pPr>
        <w:pStyle w:val="GrantGuidelinesClauseGeneralSection"/>
      </w:pPr>
      <w:r w:rsidRPr="00F67A7E">
        <w:t xml:space="preserve">A named participant can </w:t>
      </w:r>
      <w:r w:rsidR="00C357CF" w:rsidRPr="00255ED5">
        <w:t xml:space="preserve">apply for and </w:t>
      </w:r>
      <w:r w:rsidRPr="00F67A7E">
        <w:t xml:space="preserve">be concurrently funded through the Linkage Program </w:t>
      </w:r>
      <w:r w:rsidR="00E51D4D">
        <w:t xml:space="preserve">(as defined in the glossary) </w:t>
      </w:r>
      <w:r w:rsidRPr="00F67A7E">
        <w:t>for a maximum of</w:t>
      </w:r>
      <w:r w:rsidR="00247E52">
        <w:t xml:space="preserve"> </w:t>
      </w:r>
      <w:r w:rsidRPr="00247E52">
        <w:t>four Linkage Program projects (not including LIEF) as a CI</w:t>
      </w:r>
      <w:r w:rsidR="00247E52">
        <w:t>.</w:t>
      </w:r>
    </w:p>
    <w:p w14:paraId="0AED9CD9" w14:textId="259B2F50" w:rsidR="00F67A7E" w:rsidRPr="00F67A7E" w:rsidRDefault="00F67A7E" w:rsidP="00307CAC">
      <w:pPr>
        <w:pStyle w:val="GrantGuidelinesClauseGeneralSection"/>
      </w:pPr>
      <w:r w:rsidRPr="00F67A7E">
        <w:t xml:space="preserve">We will calculate limits of projects and applications as at the </w:t>
      </w:r>
      <w:r w:rsidR="00FC3D8A">
        <w:t>date of</w:t>
      </w:r>
      <w:r w:rsidRPr="00F67A7E">
        <w:t xml:space="preserve"> submission of applications, and may re-calculate this limit as other grant opportunity announcements are made, by totalling:</w:t>
      </w:r>
    </w:p>
    <w:p w14:paraId="58A6DDB7" w14:textId="7F50E418" w:rsidR="00F67A7E" w:rsidRPr="004B762E" w:rsidRDefault="00F67A7E" w:rsidP="00FA1AAA">
      <w:pPr>
        <w:pStyle w:val="GrantGuidelinesaPoints"/>
        <w:numPr>
          <w:ilvl w:val="0"/>
          <w:numId w:val="105"/>
        </w:numPr>
        <w:ind w:left="1418" w:hanging="567"/>
        <w:rPr>
          <w:rFonts w:eastAsiaTheme="minorHAnsi"/>
        </w:rPr>
      </w:pPr>
      <w:r w:rsidRPr="004B762E">
        <w:rPr>
          <w:rFonts w:eastAsiaTheme="minorHAnsi"/>
        </w:rPr>
        <w:t>the number of Linkage Program</w:t>
      </w:r>
      <w:r w:rsidR="00C357CF">
        <w:rPr>
          <w:rFonts w:eastAsiaTheme="minorHAnsi"/>
        </w:rPr>
        <w:t xml:space="preserve"> </w:t>
      </w:r>
      <w:r w:rsidR="00C357CF" w:rsidRPr="00247E52">
        <w:t xml:space="preserve">(not including LIEF) </w:t>
      </w:r>
      <w:r w:rsidRPr="004B762E">
        <w:rPr>
          <w:rFonts w:eastAsiaTheme="minorHAnsi"/>
        </w:rPr>
        <w:t xml:space="preserve">CI and Director roles that the participant will hold as active projects as at the active project assessment date; and </w:t>
      </w:r>
    </w:p>
    <w:p w14:paraId="149487C1" w14:textId="20A993D2" w:rsidR="00F67A7E" w:rsidRPr="00F67A7E" w:rsidRDefault="00F67A7E" w:rsidP="00FA1AAA">
      <w:pPr>
        <w:pStyle w:val="GrantGuidelinesaPoints"/>
        <w:ind w:left="1418" w:hanging="567"/>
        <w:rPr>
          <w:rFonts w:eastAsiaTheme="minorHAnsi"/>
        </w:rPr>
      </w:pPr>
      <w:r w:rsidRPr="00F67A7E">
        <w:rPr>
          <w:rFonts w:eastAsiaTheme="minorHAnsi"/>
        </w:rPr>
        <w:t xml:space="preserve">the number of Linkage </w:t>
      </w:r>
      <w:r w:rsidR="00A15DC1">
        <w:rPr>
          <w:rFonts w:eastAsiaTheme="minorHAnsi"/>
        </w:rPr>
        <w:t xml:space="preserve">Projects </w:t>
      </w:r>
      <w:r w:rsidRPr="00F67A7E">
        <w:rPr>
          <w:rFonts w:eastAsiaTheme="minorHAnsi"/>
        </w:rPr>
        <w:t>applications We are currently assessing which include that participant as a CI.</w:t>
      </w:r>
    </w:p>
    <w:p w14:paraId="57E72594" w14:textId="77777777" w:rsidR="009046F0" w:rsidRDefault="009046F0">
      <w:pPr>
        <w:spacing w:after="0"/>
        <w:ind w:left="0"/>
        <w:rPr>
          <w:rFonts w:ascii="Calibri" w:eastAsiaTheme="minorHAnsi" w:hAnsi="Calibri" w:cs="Calibri"/>
          <w:sz w:val="22"/>
          <w:szCs w:val="20"/>
          <w:lang w:eastAsia="en-US"/>
        </w:rPr>
      </w:pPr>
      <w:r>
        <w:br w:type="page"/>
      </w:r>
    </w:p>
    <w:p w14:paraId="2128BB86" w14:textId="45E0B0B0" w:rsidR="00F67A7E" w:rsidRPr="00F67A7E" w:rsidRDefault="00F67A7E" w:rsidP="00307CAC">
      <w:pPr>
        <w:pStyle w:val="GrantGuidelinesClauseGeneralSection"/>
      </w:pPr>
      <w:r w:rsidRPr="00F67A7E">
        <w:lastRenderedPageBreak/>
        <w:t xml:space="preserve">It is Your responsibility to determine if applying for, or holding, a project under these guidelines will affect an individual researcher’s eligibility for the other ARC grant opportunities as other ARC grant opportunities may have different project limits. We reserve the right to change project and application limits in future grant opportunities. All 2018 ARC grant guidelines are available on GrantConnect. For previous years, please visit the </w:t>
      </w:r>
      <w:hyperlink r:id="rId15" w:history="1">
        <w:r w:rsidRPr="00404A74">
          <w:rPr>
            <w:rStyle w:val="Hyperlink"/>
            <w:rFonts w:ascii="Calibri" w:hAnsi="Calibri" w:cs="Calibri"/>
          </w:rPr>
          <w:t>ARC website</w:t>
        </w:r>
      </w:hyperlink>
      <w:r w:rsidRPr="00F67A7E">
        <w:t xml:space="preserve">. </w:t>
      </w:r>
    </w:p>
    <w:p w14:paraId="59125660" w14:textId="5129C362" w:rsidR="00F67A7E" w:rsidRPr="00E230D1" w:rsidRDefault="00FA1AAA" w:rsidP="00307CAC">
      <w:pPr>
        <w:pStyle w:val="GrantGuidelinesClauseGeneralSection"/>
        <w:rPr>
          <w:rFonts w:cstheme="minorBidi"/>
          <w:szCs w:val="22"/>
        </w:rPr>
      </w:pPr>
      <w:r w:rsidRPr="0040494C">
        <w:t xml:space="preserve">We must approve the relinquishment of a project or role before the </w:t>
      </w:r>
      <w:r w:rsidR="00685708">
        <w:t>application is</w:t>
      </w:r>
      <w:r w:rsidRPr="0040494C">
        <w:t xml:space="preserve"> submi</w:t>
      </w:r>
      <w:r w:rsidR="00685708">
        <w:t>tted</w:t>
      </w:r>
      <w:r w:rsidRPr="0040494C">
        <w:t xml:space="preserve">. Any relinquishment made or approved after the </w:t>
      </w:r>
      <w:r w:rsidR="00137E02">
        <w:t>application is submitted</w:t>
      </w:r>
      <w:r w:rsidRPr="0040494C">
        <w:t xml:space="preserve"> will not be taken into account for the purposes of calculating the number of projects and applications for limit considerations.</w:t>
      </w:r>
    </w:p>
    <w:p w14:paraId="0D5E4112" w14:textId="2226222E" w:rsidR="006C6BCC" w:rsidRDefault="006C6BCC" w:rsidP="00EF6446">
      <w:pPr>
        <w:pStyle w:val="GrantGuidelinesHeadingGeneralSection"/>
      </w:pPr>
      <w:bookmarkStart w:id="33" w:name="_Toc527376339"/>
      <w:r>
        <w:t>What the grant money can be used for</w:t>
      </w:r>
      <w:bookmarkEnd w:id="33"/>
    </w:p>
    <w:p w14:paraId="73F300EA" w14:textId="5958A528" w:rsidR="006C6BCC" w:rsidRDefault="006C6BCC" w:rsidP="00211D73">
      <w:pPr>
        <w:pStyle w:val="GrantGuidelinesHeading2"/>
      </w:pPr>
      <w:bookmarkStart w:id="34" w:name="_Toc527376340"/>
      <w:r>
        <w:t>Eligible grant activities</w:t>
      </w:r>
      <w:bookmarkEnd w:id="34"/>
    </w:p>
    <w:p w14:paraId="4C7705BF" w14:textId="0017CBDE" w:rsidR="006C6BCC" w:rsidRPr="00984C7A" w:rsidRDefault="006C6BCC" w:rsidP="00307CAC">
      <w:pPr>
        <w:pStyle w:val="GrantGuidelinesClauseGeneralSection"/>
      </w:pPr>
      <w:r w:rsidRPr="00984C7A">
        <w:t>Research activities that meet the definition of ‘</w:t>
      </w:r>
      <w:r w:rsidR="00396346">
        <w:t>r</w:t>
      </w:r>
      <w:r w:rsidRPr="00984C7A">
        <w:t xml:space="preserve">esearch’ as stated in the glossary of these grant guidelines are eligible to be supported under the Linkage Projects grant opportunity. </w:t>
      </w:r>
    </w:p>
    <w:p w14:paraId="75B86608" w14:textId="2E9EADAE" w:rsidR="006C6BCC" w:rsidRDefault="006C6BCC" w:rsidP="00211D73">
      <w:pPr>
        <w:pStyle w:val="GrantGuidelinesHeading2"/>
      </w:pPr>
      <w:bookmarkStart w:id="35" w:name="_Toc520714189"/>
      <w:bookmarkStart w:id="36" w:name="_Toc521052948"/>
      <w:bookmarkStart w:id="37" w:name="_Toc527376341"/>
      <w:r>
        <w:t>Activities not supported</w:t>
      </w:r>
      <w:bookmarkEnd w:id="35"/>
      <w:bookmarkEnd w:id="36"/>
      <w:bookmarkEnd w:id="37"/>
    </w:p>
    <w:p w14:paraId="3E2F406F" w14:textId="77777777" w:rsidR="006C6BCC" w:rsidRDefault="006C6BCC" w:rsidP="00307CAC">
      <w:pPr>
        <w:pStyle w:val="GrantGuidelinesClauseGeneralSection"/>
      </w:pPr>
      <w:r>
        <w:t>Unless the following activities meet the definition of research as stated in the glossary in these grant guidelines, the Linkage Program does not support production of:</w:t>
      </w:r>
    </w:p>
    <w:p w14:paraId="35C7C229" w14:textId="77777777" w:rsidR="006C6BCC" w:rsidRPr="008D02CB" w:rsidRDefault="006C6BCC" w:rsidP="00544D75">
      <w:pPr>
        <w:pStyle w:val="GrantGuidelinesaPoints"/>
        <w:numPr>
          <w:ilvl w:val="0"/>
          <w:numId w:val="106"/>
        </w:numPr>
        <w:ind w:left="1418" w:hanging="567"/>
      </w:pPr>
      <w:r w:rsidRPr="008D02CB">
        <w:t>computer programs, research aids and tools;</w:t>
      </w:r>
    </w:p>
    <w:p w14:paraId="4B705E95" w14:textId="77777777" w:rsidR="006C6BCC" w:rsidRPr="008D02CB" w:rsidRDefault="006C6BCC" w:rsidP="00544D75">
      <w:pPr>
        <w:pStyle w:val="GrantGuidelinesaPoints"/>
        <w:ind w:left="1418" w:hanging="567"/>
      </w:pPr>
      <w:r w:rsidRPr="008D02CB">
        <w:t xml:space="preserve">data compilations, catalogues or bibliographies; or </w:t>
      </w:r>
    </w:p>
    <w:p w14:paraId="30E9631B" w14:textId="77777777" w:rsidR="006C6BCC" w:rsidRPr="008D02CB" w:rsidRDefault="006C6BCC" w:rsidP="00544D75">
      <w:pPr>
        <w:pStyle w:val="GrantGuidelinesaPoints"/>
        <w:ind w:left="1418" w:hanging="567"/>
      </w:pPr>
      <w:r w:rsidRPr="008D02CB">
        <w:t>teaching materials.</w:t>
      </w:r>
    </w:p>
    <w:p w14:paraId="2C6E3577" w14:textId="77A0363B" w:rsidR="006C6BCC" w:rsidRPr="006C6BCC" w:rsidRDefault="006C6BCC" w:rsidP="00307CAC">
      <w:pPr>
        <w:pStyle w:val="GrantGuidelinesClauseGeneralSection"/>
      </w:pPr>
      <w:r w:rsidRPr="006C6BCC">
        <w:t xml:space="preserve">The Linkage Program does not support applications that involve </w:t>
      </w:r>
      <w:r w:rsidR="00DA733C" w:rsidRPr="006C6BCC">
        <w:t xml:space="preserve">medical research </w:t>
      </w:r>
      <w:r w:rsidRPr="006C6BCC">
        <w:t xml:space="preserve">as detailed in the </w:t>
      </w:r>
      <w:r w:rsidRPr="00984C7A">
        <w:rPr>
          <w:i/>
        </w:rPr>
        <w:t>ARC Medical Research Policy</w:t>
      </w:r>
      <w:r w:rsidR="00396346" w:rsidRPr="00396346">
        <w:t xml:space="preserve"> on the </w:t>
      </w:r>
      <w:hyperlink r:id="rId16" w:history="1">
        <w:r w:rsidR="00396346" w:rsidRPr="00396346">
          <w:rPr>
            <w:rStyle w:val="Hyperlink"/>
            <w:rFonts w:ascii="Calibri" w:hAnsi="Calibri" w:cs="Calibri"/>
          </w:rPr>
          <w:t>ARC website</w:t>
        </w:r>
      </w:hyperlink>
      <w:r w:rsidRPr="006C6BCC">
        <w:t xml:space="preserve">. </w:t>
      </w:r>
    </w:p>
    <w:p w14:paraId="03F4E868" w14:textId="77777777" w:rsidR="006C6BCC" w:rsidRPr="006C6BCC" w:rsidRDefault="006C6BCC" w:rsidP="00307CAC">
      <w:pPr>
        <w:pStyle w:val="GrantGuidelinesClauseGeneralSection"/>
      </w:pPr>
      <w:r w:rsidRPr="006C6BCC">
        <w:t>We will not consider applications for a grant where one or more Partner Organisation(s) is seeking expert external assistance, not available within their own organisation, in order to develop specific applications or outputs that involve little innovation or are low risk. We deem such applications to be essentially contracted research or a consultancy arrangement and these are ineligible.</w:t>
      </w:r>
    </w:p>
    <w:p w14:paraId="658494B4" w14:textId="36AE3BF2" w:rsidR="006C6BCC" w:rsidRPr="00DD6A02" w:rsidRDefault="006C6BCC" w:rsidP="00211D73">
      <w:pPr>
        <w:pStyle w:val="GrantGuidelinesHeading2"/>
      </w:pPr>
      <w:bookmarkStart w:id="38" w:name="_Toc520714190"/>
      <w:bookmarkStart w:id="39" w:name="_Toc521052949"/>
      <w:bookmarkStart w:id="40" w:name="_Toc527376342"/>
      <w:r>
        <w:t>Eligible expenditure</w:t>
      </w:r>
      <w:bookmarkEnd w:id="38"/>
      <w:bookmarkEnd w:id="39"/>
      <w:bookmarkEnd w:id="40"/>
    </w:p>
    <w:p w14:paraId="2A49A833" w14:textId="77777777" w:rsidR="006C6BCC" w:rsidRDefault="006C6BCC" w:rsidP="00307CAC">
      <w:pPr>
        <w:pStyle w:val="GrantGuidelinesClauseGeneralSection"/>
      </w:pPr>
      <w:r w:rsidRPr="00DD6A02">
        <w:t xml:space="preserve">Grant money may be </w:t>
      </w:r>
      <w:r>
        <w:t xml:space="preserve">requested and used for </w:t>
      </w:r>
      <w:r w:rsidRPr="00DD6A02">
        <w:t>budget items that directly support the research pro</w:t>
      </w:r>
      <w:r>
        <w:t>ject</w:t>
      </w:r>
      <w:r w:rsidRPr="00DD6A02">
        <w:t xml:space="preserve"> containe</w:t>
      </w:r>
      <w:r>
        <w:t xml:space="preserve">d in an application, including the following items: </w:t>
      </w:r>
    </w:p>
    <w:p w14:paraId="66C668D8" w14:textId="77777777" w:rsidR="006C6BCC" w:rsidRDefault="006C6BCC" w:rsidP="00280806">
      <w:pPr>
        <w:pStyle w:val="GrantGuidelinesaPoints"/>
        <w:numPr>
          <w:ilvl w:val="0"/>
          <w:numId w:val="58"/>
        </w:numPr>
        <w:ind w:left="1418" w:hanging="567"/>
      </w:pPr>
      <w:r w:rsidRPr="00884BED">
        <w:t>access to national and international research and infrastructure facilities including specialist archives, collections and databases;</w:t>
      </w:r>
    </w:p>
    <w:p w14:paraId="64B108C6" w14:textId="77777777" w:rsidR="006C6BCC" w:rsidRDefault="006C6BCC" w:rsidP="00280806">
      <w:pPr>
        <w:pStyle w:val="GrantGuidelinesaPoints"/>
        <w:numPr>
          <w:ilvl w:val="0"/>
          <w:numId w:val="58"/>
        </w:numPr>
        <w:ind w:left="1418" w:hanging="567"/>
      </w:pPr>
      <w:r w:rsidRPr="00884BED">
        <w:t>access to technical workshop services linked to and justified explicitly against the project (for example, machine tools and qualified technicians);</w:t>
      </w:r>
    </w:p>
    <w:p w14:paraId="0CCBCF61" w14:textId="77777777" w:rsidR="00806C10" w:rsidRPr="00DE2AB3" w:rsidRDefault="00806C10" w:rsidP="00280806">
      <w:pPr>
        <w:pStyle w:val="GrantGuidelinesaPoints"/>
        <w:numPr>
          <w:ilvl w:val="0"/>
          <w:numId w:val="58"/>
        </w:numPr>
        <w:ind w:left="1418" w:hanging="567"/>
      </w:pPr>
      <w:r w:rsidRPr="00DE2AB3">
        <w:t>expenditure on field research essential to the project</w:t>
      </w:r>
      <w:r>
        <w:t>,</w:t>
      </w:r>
      <w:r w:rsidRPr="00DE2AB3">
        <w:t xml:space="preserve"> including technical and logistical support, travel expenses (</w:t>
      </w:r>
      <w:r>
        <w:t xml:space="preserve">including </w:t>
      </w:r>
      <w:r w:rsidRPr="00DE2AB3">
        <w:t>accommodation, meals and incidental costs);</w:t>
      </w:r>
    </w:p>
    <w:p w14:paraId="348F96B7" w14:textId="77777777" w:rsidR="009046F0" w:rsidRDefault="009046F0">
      <w:pPr>
        <w:spacing w:after="0"/>
        <w:ind w:left="0"/>
        <w:rPr>
          <w:rFonts w:ascii="Calibri" w:hAnsi="Calibri" w:cs="Arial"/>
          <w:bCs/>
          <w:sz w:val="22"/>
          <w:szCs w:val="22"/>
          <w:lang w:eastAsia="en-US"/>
        </w:rPr>
      </w:pPr>
      <w:r>
        <w:br w:type="page"/>
      </w:r>
    </w:p>
    <w:p w14:paraId="76AA79C1" w14:textId="2AFC8539" w:rsidR="006C6BCC" w:rsidRPr="00884BED" w:rsidRDefault="006C6BCC" w:rsidP="00280806">
      <w:pPr>
        <w:pStyle w:val="GrantGuidelinesaPoints"/>
        <w:numPr>
          <w:ilvl w:val="0"/>
          <w:numId w:val="58"/>
        </w:numPr>
        <w:ind w:left="1418" w:hanging="567"/>
      </w:pPr>
      <w:r w:rsidRPr="00884BED">
        <w:lastRenderedPageBreak/>
        <w:t xml:space="preserve">expert services of a third party if the services are directly related to and essential for the project. Such services include, but are not limited to: </w:t>
      </w:r>
    </w:p>
    <w:p w14:paraId="050DDB8D" w14:textId="77777777" w:rsidR="006C6BCC" w:rsidRPr="00280806" w:rsidRDefault="006C6BCC" w:rsidP="00280806">
      <w:pPr>
        <w:pStyle w:val="ListParagraph"/>
        <w:numPr>
          <w:ilvl w:val="2"/>
          <w:numId w:val="110"/>
        </w:numPr>
        <w:ind w:left="1985" w:hanging="567"/>
        <w:rPr>
          <w:rFonts w:ascii="Calibri" w:hAnsi="Calibri" w:cs="Calibri"/>
        </w:rPr>
      </w:pPr>
      <w:r w:rsidRPr="00280806">
        <w:rPr>
          <w:rFonts w:ascii="Calibri" w:hAnsi="Calibri" w:cs="Calibri"/>
        </w:rPr>
        <w:t xml:space="preserve">language translation services, transcribing services; </w:t>
      </w:r>
    </w:p>
    <w:p w14:paraId="7FAC5C34" w14:textId="77777777" w:rsidR="006C6BCC" w:rsidRPr="00280806" w:rsidRDefault="006C6BCC" w:rsidP="00280806">
      <w:pPr>
        <w:pStyle w:val="ListParagraph"/>
        <w:numPr>
          <w:ilvl w:val="2"/>
          <w:numId w:val="110"/>
        </w:numPr>
        <w:ind w:left="1985" w:hanging="567"/>
        <w:rPr>
          <w:rFonts w:ascii="Calibri" w:hAnsi="Calibri" w:cs="Calibri"/>
        </w:rPr>
      </w:pPr>
      <w:r w:rsidRPr="00280806">
        <w:rPr>
          <w:rFonts w:ascii="Calibri" w:hAnsi="Calibri" w:cs="Calibri"/>
        </w:rPr>
        <w:t>purchase of bibliographical or archival material (electronic or hard copy); and</w:t>
      </w:r>
    </w:p>
    <w:p w14:paraId="125A28A3" w14:textId="77777777" w:rsidR="006C6BCC" w:rsidRPr="00280806" w:rsidRDefault="006C6BCC" w:rsidP="00280806">
      <w:pPr>
        <w:pStyle w:val="ListParagraph"/>
        <w:numPr>
          <w:ilvl w:val="2"/>
          <w:numId w:val="110"/>
        </w:numPr>
        <w:ind w:left="1985" w:hanging="567"/>
        <w:rPr>
          <w:rFonts w:ascii="Calibri" w:hAnsi="Calibri" w:cs="Calibri"/>
        </w:rPr>
      </w:pPr>
      <w:r w:rsidRPr="00280806">
        <w:rPr>
          <w:rFonts w:ascii="Calibri" w:hAnsi="Calibri" w:cs="Calibri"/>
        </w:rPr>
        <w:t>data collection and analysis services;</w:t>
      </w:r>
    </w:p>
    <w:p w14:paraId="27D59E81" w14:textId="77777777" w:rsidR="006C6BCC" w:rsidRPr="00884BED" w:rsidRDefault="006C6BCC" w:rsidP="00280806">
      <w:pPr>
        <w:pStyle w:val="GrantGuidelinesaPoints"/>
        <w:numPr>
          <w:ilvl w:val="0"/>
          <w:numId w:val="58"/>
        </w:numPr>
        <w:ind w:left="1418" w:hanging="567"/>
      </w:pPr>
      <w:r w:rsidRPr="00854A8D">
        <w:t>equipment</w:t>
      </w:r>
      <w:r w:rsidRPr="00884BED">
        <w:t xml:space="preserve"> (and its maintenance) and consumables essential for the project. Funding will not be provided for equipment or consumables that are considered to be for broad general use</w:t>
      </w:r>
      <w:r>
        <w:t>;</w:t>
      </w:r>
    </w:p>
    <w:p w14:paraId="492E7190" w14:textId="77777777" w:rsidR="006C6BCC" w:rsidRPr="00280806" w:rsidRDefault="006C6BCC" w:rsidP="00280806">
      <w:pPr>
        <w:pStyle w:val="GrantGuidelinesaPoints"/>
        <w:numPr>
          <w:ilvl w:val="0"/>
          <w:numId w:val="58"/>
        </w:numPr>
        <w:ind w:left="1418" w:hanging="567"/>
      </w:pPr>
      <w:r w:rsidRPr="00280806">
        <w:t>publication and dissemination of project research outputs and outreach activity costs;</w:t>
      </w:r>
    </w:p>
    <w:p w14:paraId="15C76BB8" w14:textId="77777777" w:rsidR="006C6BCC" w:rsidRPr="00280806" w:rsidRDefault="006C6BCC" w:rsidP="00280806">
      <w:pPr>
        <w:pStyle w:val="GrantGuidelinesaPoints"/>
        <w:numPr>
          <w:ilvl w:val="0"/>
          <w:numId w:val="58"/>
        </w:numPr>
        <w:ind w:left="1418" w:hanging="567"/>
      </w:pPr>
      <w:r w:rsidRPr="00280806">
        <w:t>specialised computer equipment and software essential to the project;</w:t>
      </w:r>
    </w:p>
    <w:p w14:paraId="7FB924E3" w14:textId="5BFE96DB" w:rsidR="00806C10" w:rsidRPr="00280806" w:rsidRDefault="00806C10" w:rsidP="00280806">
      <w:pPr>
        <w:pStyle w:val="GrantGuidelinesaPoints"/>
        <w:numPr>
          <w:ilvl w:val="0"/>
          <w:numId w:val="58"/>
        </w:numPr>
        <w:ind w:left="1418" w:hanging="567"/>
      </w:pPr>
      <w:r w:rsidRPr="00280806">
        <w:t xml:space="preserve">travel costs essential to the project, including economy travel costs for domestic and/or international travel and accommodation, not exceeding an average of $20,000 per year of the project. Funding is permitted for CIs, PIs, HDR candidates, postdoctoral researchers and research support personnel. Travel costs related to </w:t>
      </w:r>
      <w:r w:rsidR="00465D3F">
        <w:t>c</w:t>
      </w:r>
      <w:r w:rsidRPr="00280806">
        <w:t xml:space="preserve">. and </w:t>
      </w:r>
      <w:r w:rsidR="00465D3F">
        <w:t>i</w:t>
      </w:r>
      <w:r w:rsidRPr="00280806">
        <w:t xml:space="preserve">. are not counted towards the average of $20,000 per year limit detailed here; </w:t>
      </w:r>
    </w:p>
    <w:p w14:paraId="1DCFD405" w14:textId="77777777" w:rsidR="006C6BCC" w:rsidRPr="00280806" w:rsidRDefault="006C6BCC" w:rsidP="00280806">
      <w:pPr>
        <w:pStyle w:val="GrantGuidelinesaPoints"/>
        <w:numPr>
          <w:ilvl w:val="0"/>
          <w:numId w:val="58"/>
        </w:numPr>
        <w:ind w:left="1418" w:hanging="567"/>
      </w:pPr>
      <w:r w:rsidRPr="00280806">
        <w:t>reasonable essential costs to allow a participant who is a carer, or who personally requires care or assistance, to undertake travel essential to the project;</w:t>
      </w:r>
    </w:p>
    <w:p w14:paraId="75AF3C86" w14:textId="62FB0A35" w:rsidR="006C6BCC" w:rsidRPr="00280806" w:rsidRDefault="006C6BCC" w:rsidP="00280806">
      <w:pPr>
        <w:pStyle w:val="GrantGuidelinesaPoints"/>
        <w:numPr>
          <w:ilvl w:val="0"/>
          <w:numId w:val="58"/>
        </w:numPr>
        <w:ind w:left="1418" w:hanging="567"/>
      </w:pPr>
      <w:r w:rsidRPr="00280806">
        <w:t>web hosting and web development specific to the project;</w:t>
      </w:r>
      <w:r w:rsidR="002149FE" w:rsidRPr="00280806">
        <w:t xml:space="preserve"> </w:t>
      </w:r>
    </w:p>
    <w:p w14:paraId="2E15FC40" w14:textId="5A73F2CA" w:rsidR="002149FE" w:rsidRPr="00280806" w:rsidRDefault="006C6BCC" w:rsidP="00280806">
      <w:pPr>
        <w:pStyle w:val="GrantGuidelinesaPoints"/>
        <w:numPr>
          <w:ilvl w:val="0"/>
          <w:numId w:val="58"/>
        </w:numPr>
        <w:ind w:left="1418" w:hanging="567"/>
      </w:pPr>
      <w:r w:rsidRPr="00280806">
        <w:t>workshops, focus groups and conferences that are essential for the conduct of the project (including reasonable hospitality costs such as morning tea, lunc</w:t>
      </w:r>
      <w:r w:rsidR="00384E7E">
        <w:t>h and afternoon tea);</w:t>
      </w:r>
    </w:p>
    <w:p w14:paraId="36814337" w14:textId="4E4AF6E3" w:rsidR="002149FE" w:rsidRPr="00280806" w:rsidRDefault="002149FE" w:rsidP="00280806">
      <w:pPr>
        <w:pStyle w:val="GrantGuidelinesaPoints"/>
        <w:numPr>
          <w:ilvl w:val="0"/>
          <w:numId w:val="58"/>
        </w:numPr>
        <w:ind w:left="1418" w:hanging="567"/>
      </w:pPr>
      <w:r w:rsidRPr="00280806">
        <w:t>salary support for research associates and assistants, technicians and laboratory attendants at an appropriate salary level, including 30 per cent on-costs, at the employing organisation;</w:t>
      </w:r>
    </w:p>
    <w:p w14:paraId="4CE05349" w14:textId="77777777" w:rsidR="002149FE" w:rsidRPr="00280806" w:rsidRDefault="002149FE" w:rsidP="00280806">
      <w:pPr>
        <w:pStyle w:val="GrantGuidelinesaPoints"/>
        <w:numPr>
          <w:ilvl w:val="0"/>
          <w:numId w:val="58"/>
        </w:numPr>
        <w:ind w:left="1418" w:hanging="567"/>
      </w:pPr>
      <w:r w:rsidRPr="00280806">
        <w:t xml:space="preserve">stipends for HDR students, in whole or in part, at an appropriate level for the Administering Organisation or the relevant industry sector; and </w:t>
      </w:r>
    </w:p>
    <w:p w14:paraId="44766682" w14:textId="77777777" w:rsidR="002149FE" w:rsidRPr="00280806" w:rsidRDefault="002149FE" w:rsidP="00280806">
      <w:pPr>
        <w:pStyle w:val="GrantGuidelinesaPoints"/>
        <w:numPr>
          <w:ilvl w:val="0"/>
          <w:numId w:val="58"/>
        </w:numPr>
        <w:ind w:left="1418" w:hanging="567"/>
      </w:pPr>
      <w:r w:rsidRPr="00280806">
        <w:t xml:space="preserve">teaching relief for CIs up to a total value for the project of $50,000 per year. </w:t>
      </w:r>
    </w:p>
    <w:p w14:paraId="1E312A73" w14:textId="4F20FE7B" w:rsidR="006C6BCC" w:rsidRDefault="006C6BCC" w:rsidP="00307CAC">
      <w:pPr>
        <w:pStyle w:val="GrantGuidelinesClauseGeneralSection"/>
      </w:pPr>
      <w:r>
        <w:t xml:space="preserve">You must justify all items for which grant funds are sought in Your application to Our satisfaction. </w:t>
      </w:r>
    </w:p>
    <w:p w14:paraId="5F363599" w14:textId="77777777" w:rsidR="006C6BCC" w:rsidRDefault="006C6BCC" w:rsidP="00307CAC">
      <w:pPr>
        <w:pStyle w:val="GrantGuidelinesClauseGeneralSection"/>
      </w:pPr>
      <w:r>
        <w:t>You can only spend grant funds on eligible grant activities as defined in these grant guidelines and any additional expenditure conditions specified in the grant agreement.</w:t>
      </w:r>
    </w:p>
    <w:p w14:paraId="624EE3FD" w14:textId="77777777" w:rsidR="00992205" w:rsidRDefault="00992205">
      <w:pPr>
        <w:spacing w:after="0"/>
        <w:ind w:left="0"/>
        <w:rPr>
          <w:rFonts w:asciiTheme="majorHAnsi" w:eastAsiaTheme="majorEastAsia" w:hAnsiTheme="majorHAnsi" w:cstheme="majorBidi"/>
          <w:b/>
          <w:bCs/>
          <w:iCs/>
          <w:szCs w:val="28"/>
          <w:lang w:eastAsia="en-US"/>
        </w:rPr>
      </w:pPr>
      <w:bookmarkStart w:id="41" w:name="_Toc520714191"/>
      <w:bookmarkStart w:id="42" w:name="_Toc521052950"/>
      <w:r>
        <w:br w:type="page"/>
      </w:r>
    </w:p>
    <w:p w14:paraId="3DB314C9" w14:textId="7D31CCCF" w:rsidR="006C6BCC" w:rsidRPr="00B57779" w:rsidRDefault="006C6BCC" w:rsidP="00211D73">
      <w:pPr>
        <w:pStyle w:val="GrantGuidelinesHeading2"/>
      </w:pPr>
      <w:bookmarkStart w:id="43" w:name="_Toc527376343"/>
      <w:r>
        <w:lastRenderedPageBreak/>
        <w:t>What the grant money cannot be used for</w:t>
      </w:r>
      <w:bookmarkEnd w:id="41"/>
      <w:bookmarkEnd w:id="42"/>
      <w:bookmarkEnd w:id="43"/>
    </w:p>
    <w:p w14:paraId="1A313392" w14:textId="77777777" w:rsidR="006C6BCC" w:rsidRPr="00C07AB9" w:rsidRDefault="006C6BCC" w:rsidP="00307CAC">
      <w:pPr>
        <w:pStyle w:val="GrantGuidelinesClauseGeneralSection"/>
      </w:pPr>
      <w:r>
        <w:t xml:space="preserve">You </w:t>
      </w:r>
      <w:r w:rsidRPr="00721E80">
        <w:t xml:space="preserve">cannot request or </w:t>
      </w:r>
      <w:r w:rsidRPr="00C07AB9">
        <w:t xml:space="preserve">use grant money for the following activities: </w:t>
      </w:r>
    </w:p>
    <w:p w14:paraId="6C9425A1" w14:textId="77777777" w:rsidR="006C6BCC" w:rsidRPr="00A76500" w:rsidRDefault="006C6BCC" w:rsidP="00A76500">
      <w:pPr>
        <w:pStyle w:val="GrantGuidelinesaPoints"/>
        <w:numPr>
          <w:ilvl w:val="0"/>
          <w:numId w:val="112"/>
        </w:numPr>
        <w:ind w:left="1418" w:hanging="567"/>
      </w:pPr>
      <w:r w:rsidRPr="00A76500">
        <w:t>bench fees or similar laboratory access fees;</w:t>
      </w:r>
    </w:p>
    <w:p w14:paraId="0243E299" w14:textId="77777777" w:rsidR="00DD5201" w:rsidRPr="00DD5201" w:rsidRDefault="00DD5201" w:rsidP="00DD5201">
      <w:pPr>
        <w:pStyle w:val="GrantGuidelinesaPoints"/>
        <w:numPr>
          <w:ilvl w:val="0"/>
          <w:numId w:val="112"/>
        </w:numPr>
        <w:ind w:left="1418" w:hanging="567"/>
      </w:pPr>
      <w:r w:rsidRPr="00DD5201">
        <w:t>basic facilities that should normally be funded by an Administering Organisation, Eligible Organisation and/or Partner Organisation (including standard refurbishment costs of a laboratory);</w:t>
      </w:r>
    </w:p>
    <w:p w14:paraId="0A74772B" w14:textId="77777777" w:rsidR="006C6BCC" w:rsidRPr="00A76500" w:rsidRDefault="006C6BCC" w:rsidP="00A76500">
      <w:pPr>
        <w:pStyle w:val="GrantGuidelinesaPoints"/>
        <w:ind w:left="1418" w:hanging="567"/>
      </w:pPr>
      <w:r w:rsidRPr="00A76500">
        <w:rPr>
          <w:rFonts w:eastAsiaTheme="minorHAnsi"/>
        </w:rPr>
        <w:t>capital works and general infrastructure costs;</w:t>
      </w:r>
    </w:p>
    <w:p w14:paraId="310C72D5" w14:textId="77777777" w:rsidR="006C6BCC" w:rsidRPr="00A76500" w:rsidRDefault="006C6BCC" w:rsidP="00A76500">
      <w:pPr>
        <w:pStyle w:val="GrantGuidelinesaPoints"/>
        <w:ind w:left="1418" w:hanging="567"/>
      </w:pPr>
      <w:r w:rsidRPr="00A76500">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insurance, mobile phones (purchase or call charges) and other indirect costs;</w:t>
      </w:r>
    </w:p>
    <w:p w14:paraId="459E106C" w14:textId="77777777" w:rsidR="006C6BCC" w:rsidRPr="00A76500" w:rsidRDefault="006C6BCC" w:rsidP="00A76500">
      <w:pPr>
        <w:pStyle w:val="GrantGuidelinesaPoints"/>
        <w:ind w:left="1418" w:hanging="567"/>
      </w:pPr>
      <w:r w:rsidRPr="00A76500">
        <w:t xml:space="preserve">fees for international students or the Higher Education Contribution Scheme (HECS) and Higher Education Loan Program (HELP) liabilities for students; </w:t>
      </w:r>
    </w:p>
    <w:p w14:paraId="5BE8DE2B" w14:textId="3088DE25" w:rsidR="006C6BCC" w:rsidRPr="00A76500" w:rsidRDefault="006C6BCC" w:rsidP="00A76500">
      <w:pPr>
        <w:pStyle w:val="GrantGuidelinesaPoints"/>
        <w:ind w:left="1418" w:hanging="567"/>
      </w:pPr>
      <w:r w:rsidRPr="00A76500">
        <w:t>salaries and/or on-costs, in whole or in part, for CIs or PIs; and</w:t>
      </w:r>
    </w:p>
    <w:p w14:paraId="0F9FF6C9" w14:textId="238E8612" w:rsidR="006C6BCC" w:rsidRPr="00A76500" w:rsidRDefault="00393658" w:rsidP="00A76500">
      <w:pPr>
        <w:pStyle w:val="GrantGuidelinesaPoints"/>
        <w:ind w:left="1418" w:hanging="567"/>
      </w:pPr>
      <w:r w:rsidRPr="00A76500">
        <w:t xml:space="preserve">salary </w:t>
      </w:r>
      <w:r w:rsidR="006C6BCC" w:rsidRPr="00A76500">
        <w:t>top ups for personnel above any given stipend or salary levels specified in these grant guidelines.</w:t>
      </w:r>
    </w:p>
    <w:p w14:paraId="06CB245C" w14:textId="77777777" w:rsidR="006C6BCC" w:rsidRPr="000000E9" w:rsidRDefault="006C6BCC" w:rsidP="00307CAC">
      <w:pPr>
        <w:pStyle w:val="GrantGuidelinesClauseGeneralSection"/>
      </w:pPr>
      <w:r w:rsidRPr="007D7BA4">
        <w:t xml:space="preserve">The following </w:t>
      </w:r>
      <w:r w:rsidRPr="00010131">
        <w:t>basic facilities must be provided (where relevant) and funded by You</w:t>
      </w:r>
      <w:r w:rsidRPr="00706D76">
        <w:t xml:space="preserve">, or the Other Eligible Organisations or Partner Organisations </w:t>
      </w:r>
      <w:r w:rsidRPr="000000E9">
        <w:t xml:space="preserve">and are not funded by the ARC: </w:t>
      </w:r>
    </w:p>
    <w:p w14:paraId="3A3E9EC3" w14:textId="77777777" w:rsidR="006C6BCC" w:rsidRPr="00BF5F0E" w:rsidRDefault="006C6BCC" w:rsidP="006F3430">
      <w:pPr>
        <w:pStyle w:val="GrantGuidelinesaPoints"/>
        <w:numPr>
          <w:ilvl w:val="0"/>
          <w:numId w:val="59"/>
        </w:numPr>
        <w:ind w:left="1418" w:hanging="567"/>
      </w:pPr>
      <w:r w:rsidRPr="00BF5F0E">
        <w:t>access to a basic library collection;</w:t>
      </w:r>
    </w:p>
    <w:p w14:paraId="0F5D614E" w14:textId="77777777" w:rsidR="006C6BCC" w:rsidRPr="00BF5F0E" w:rsidRDefault="006C6BCC" w:rsidP="006F3430">
      <w:pPr>
        <w:pStyle w:val="GrantGuidelinesaPoints"/>
        <w:numPr>
          <w:ilvl w:val="0"/>
          <w:numId w:val="59"/>
        </w:numPr>
        <w:ind w:left="1418" w:hanging="567"/>
      </w:pPr>
      <w:r w:rsidRPr="00BF5F0E">
        <w:t>access to film or music editing facilities;</w:t>
      </w:r>
    </w:p>
    <w:p w14:paraId="0C6AA53C" w14:textId="118D87C5" w:rsidR="006C6BCC" w:rsidRPr="00BF5F0E" w:rsidRDefault="006C6BCC" w:rsidP="006F3430">
      <w:pPr>
        <w:pStyle w:val="GrantGuidelinesaPoints"/>
        <w:numPr>
          <w:ilvl w:val="0"/>
          <w:numId w:val="59"/>
        </w:numPr>
        <w:ind w:left="1418" w:hanging="567"/>
      </w:pPr>
      <w:r>
        <w:t xml:space="preserve">work </w:t>
      </w:r>
      <w:r w:rsidRPr="00BF5F0E">
        <w:t>accommodation (for example, laboratory and office space, suitably equipped and furnished);</w:t>
      </w:r>
    </w:p>
    <w:p w14:paraId="7251B59A" w14:textId="27865FED" w:rsidR="006C6BCC" w:rsidRDefault="006C6BCC" w:rsidP="006F3430">
      <w:pPr>
        <w:pStyle w:val="GrantGuidelinesaPoints"/>
        <w:numPr>
          <w:ilvl w:val="0"/>
          <w:numId w:val="59"/>
        </w:numPr>
        <w:ind w:left="1418" w:hanging="567"/>
      </w:pPr>
      <w:r w:rsidRPr="00BF5F0E">
        <w:t>basic computer facilities and standard software; and</w:t>
      </w:r>
    </w:p>
    <w:p w14:paraId="57D6E8B2" w14:textId="215C7078" w:rsidR="00F31D41" w:rsidRDefault="006C6BCC" w:rsidP="006F3430">
      <w:pPr>
        <w:pStyle w:val="GrantGuidelinesaPoints"/>
        <w:ind w:left="1418" w:hanging="567"/>
      </w:pPr>
      <w:r w:rsidRPr="00BF5F0E">
        <w:t>standard reference materials or funds for abstracting services.</w:t>
      </w:r>
    </w:p>
    <w:p w14:paraId="6CB71CDA" w14:textId="77777777" w:rsidR="00992205" w:rsidRDefault="00992205">
      <w:pPr>
        <w:spacing w:after="0"/>
        <w:ind w:left="0"/>
        <w:rPr>
          <w:rFonts w:asciiTheme="majorHAnsi" w:eastAsiaTheme="majorEastAsia" w:hAnsiTheme="majorHAnsi" w:cstheme="majorBidi"/>
          <w:b/>
          <w:bCs/>
          <w:color w:val="1F497D" w:themeColor="text2"/>
          <w:sz w:val="30"/>
          <w:szCs w:val="30"/>
          <w:lang w:eastAsia="en-US"/>
        </w:rPr>
      </w:pPr>
      <w:bookmarkStart w:id="44" w:name="_Toc503426710"/>
      <w:r>
        <w:br w:type="page"/>
      </w:r>
    </w:p>
    <w:p w14:paraId="19FE725F" w14:textId="30594BA1" w:rsidR="0027185E" w:rsidRPr="003645FE" w:rsidRDefault="0027185E" w:rsidP="00EF6446">
      <w:pPr>
        <w:pStyle w:val="GrantGuidelinesHeadingGeneralSection"/>
      </w:pPr>
      <w:bookmarkStart w:id="45" w:name="_Toc527376344"/>
      <w:r w:rsidRPr="003645FE">
        <w:lastRenderedPageBreak/>
        <w:t>The assessment</w:t>
      </w:r>
      <w:bookmarkStart w:id="46" w:name="_Toc500920603"/>
      <w:r w:rsidRPr="003645FE">
        <w:t xml:space="preserve"> criteria</w:t>
      </w:r>
      <w:bookmarkEnd w:id="45"/>
      <w:r w:rsidRPr="003645FE">
        <w:t xml:space="preserve"> </w:t>
      </w:r>
      <w:bookmarkEnd w:id="44"/>
      <w:bookmarkEnd w:id="46"/>
    </w:p>
    <w:p w14:paraId="5DF360A3" w14:textId="77777777" w:rsidR="003645FE" w:rsidRPr="006B4AF9" w:rsidRDefault="003645FE" w:rsidP="00307CAC">
      <w:pPr>
        <w:pStyle w:val="GrantGuidelinesClauseGeneralSection"/>
      </w:pPr>
      <w:r w:rsidRPr="006B4AF9">
        <w:t>You must address all of the relevant assessment criteria in Your application. Different weightings are assigned to individual criterion.</w:t>
      </w:r>
    </w:p>
    <w:p w14:paraId="5CCF3B5C" w14:textId="5DB4BB6A" w:rsidR="003645FE" w:rsidRDefault="003645FE" w:rsidP="00307CAC">
      <w:pPr>
        <w:pStyle w:val="GrantGuidelinesClauseGeneralSection"/>
      </w:pPr>
      <w:r w:rsidRPr="006B4AF9">
        <w:t xml:space="preserve">The application form asks questions that relate to the assessment criteria. The amount of detail and supporting evidence You provide in Your application should be relative to the project size, complexity and grant amount requested. The application form includes character, word and page limits. </w:t>
      </w:r>
    </w:p>
    <w:p w14:paraId="1F824BCE" w14:textId="78BBBF86" w:rsidR="003645FE" w:rsidRPr="00286DB0" w:rsidRDefault="003645FE" w:rsidP="00307CAC">
      <w:pPr>
        <w:pStyle w:val="GrantGuidelinesClauseGeneralSection"/>
      </w:pPr>
      <w:r w:rsidRPr="00286DB0">
        <w:t xml:space="preserve">The </w:t>
      </w:r>
      <w:r w:rsidR="008565F7">
        <w:t xml:space="preserve">Linkage Projects </w:t>
      </w:r>
      <w:r w:rsidRPr="00286DB0">
        <w:t>assessment criteria are:</w:t>
      </w:r>
    </w:p>
    <w:p w14:paraId="04AF88D0" w14:textId="77777777" w:rsidR="00D2226B" w:rsidRPr="00286DB0" w:rsidRDefault="00D2226B" w:rsidP="008565F7">
      <w:pPr>
        <w:numPr>
          <w:ilvl w:val="0"/>
          <w:numId w:val="28"/>
        </w:numPr>
        <w:tabs>
          <w:tab w:val="right" w:pos="8789"/>
        </w:tabs>
        <w:suppressAutoHyphens/>
        <w:spacing w:before="120" w:after="60" w:line="280" w:lineRule="atLeast"/>
        <w:ind w:left="1418" w:hanging="567"/>
        <w:rPr>
          <w:rFonts w:asciiTheme="majorHAnsi" w:eastAsiaTheme="minorHAnsi" w:hAnsiTheme="majorHAnsi" w:cstheme="majorHAnsi"/>
          <w:b/>
          <w:sz w:val="22"/>
          <w:szCs w:val="22"/>
          <w:lang w:eastAsia="en-US"/>
        </w:rPr>
      </w:pPr>
      <w:r w:rsidRPr="00286DB0">
        <w:rPr>
          <w:rFonts w:asciiTheme="majorHAnsi" w:eastAsiaTheme="minorHAnsi" w:hAnsiTheme="majorHAnsi" w:cstheme="majorHAnsi"/>
          <w:b/>
          <w:sz w:val="22"/>
          <w:szCs w:val="22"/>
          <w:lang w:eastAsia="en-US"/>
        </w:rPr>
        <w:t>Investigator(s)</w:t>
      </w:r>
      <w:r w:rsidRPr="00286DB0">
        <w:rPr>
          <w:rFonts w:asciiTheme="majorHAnsi" w:eastAsiaTheme="minorHAnsi" w:hAnsiTheme="majorHAnsi" w:cstheme="majorHAnsi"/>
          <w:b/>
          <w:sz w:val="22"/>
          <w:szCs w:val="22"/>
          <w:lang w:eastAsia="en-US"/>
        </w:rPr>
        <w:tab/>
        <w:t xml:space="preserve">25% </w:t>
      </w:r>
    </w:p>
    <w:p w14:paraId="3C11F820" w14:textId="448BE5BE" w:rsidR="003645FE" w:rsidRPr="00286DB0" w:rsidRDefault="003645FE" w:rsidP="003D68C4">
      <w:pPr>
        <w:pStyle w:val="GrantGuidelinesDotPoints"/>
        <w:numPr>
          <w:ilvl w:val="0"/>
          <w:numId w:val="0"/>
        </w:numPr>
        <w:ind w:left="1440" w:hanging="22"/>
        <w:rPr>
          <w:rFonts w:ascii="Calibri" w:eastAsiaTheme="minorHAnsi" w:hAnsi="Calibri" w:cs="Calibri"/>
        </w:rPr>
      </w:pPr>
      <w:r w:rsidRPr="00286DB0">
        <w:rPr>
          <w:rFonts w:ascii="Calibri" w:eastAsiaTheme="minorHAnsi" w:hAnsi="Calibri" w:cs="Calibri"/>
        </w:rPr>
        <w:t>Describe the quality of the candidate</w:t>
      </w:r>
      <w:r w:rsidR="008A7CBF">
        <w:rPr>
          <w:rFonts w:ascii="Calibri" w:eastAsiaTheme="minorHAnsi" w:hAnsi="Calibri" w:cs="Calibri"/>
        </w:rPr>
        <w:t>s’</w:t>
      </w:r>
      <w:r w:rsidRPr="00286DB0">
        <w:rPr>
          <w:rFonts w:ascii="Calibri" w:eastAsiaTheme="minorHAnsi" w:hAnsi="Calibri" w:cs="Calibri"/>
        </w:rPr>
        <w:t xml:space="preserve"> Research Opportunity and Performance Evidence (ROPE) </w:t>
      </w:r>
      <w:r w:rsidR="003D68C4" w:rsidRPr="00286DB0">
        <w:rPr>
          <w:rFonts w:ascii="Calibri" w:eastAsiaTheme="minorHAnsi" w:hAnsi="Calibri" w:cs="Calibri"/>
        </w:rPr>
        <w:t>including evidence of:</w:t>
      </w:r>
    </w:p>
    <w:p w14:paraId="3B605026" w14:textId="77777777" w:rsidR="00D2226B" w:rsidRPr="00286DB0" w:rsidRDefault="00D2226B" w:rsidP="009A739E">
      <w:pPr>
        <w:pStyle w:val="GGBulletpoint-"/>
      </w:pPr>
      <w:r w:rsidRPr="00286DB0">
        <w:t>potential to engage in collaborative research with end-users;</w:t>
      </w:r>
    </w:p>
    <w:p w14:paraId="78EF9772" w14:textId="473408CA" w:rsidR="00D2226B" w:rsidRPr="00286DB0" w:rsidRDefault="00D2226B" w:rsidP="009A739E">
      <w:pPr>
        <w:pStyle w:val="GGBulletpoint-"/>
      </w:pPr>
      <w:r w:rsidRPr="00286DB0">
        <w:t>research training, mentoring and supervision; and</w:t>
      </w:r>
    </w:p>
    <w:p w14:paraId="430B66EB" w14:textId="32BC2D4B" w:rsidR="003D68C4" w:rsidRPr="00286DB0" w:rsidRDefault="00D2226B" w:rsidP="009A739E">
      <w:pPr>
        <w:pStyle w:val="GGBulletpoint-"/>
      </w:pPr>
      <w:r w:rsidRPr="00286DB0">
        <w:t>time and capacity to undertake and manage the proposed research in collaboration with the Partner Organisation(s)</w:t>
      </w:r>
      <w:r w:rsidR="003D68C4" w:rsidRPr="00286DB0">
        <w:t>.</w:t>
      </w:r>
    </w:p>
    <w:p w14:paraId="699268B2" w14:textId="68170824" w:rsidR="00D2226B" w:rsidRPr="00286DB0" w:rsidRDefault="00967108" w:rsidP="008565F7">
      <w:pPr>
        <w:numPr>
          <w:ilvl w:val="0"/>
          <w:numId w:val="28"/>
        </w:numPr>
        <w:tabs>
          <w:tab w:val="right" w:pos="8789"/>
        </w:tabs>
        <w:suppressAutoHyphens/>
        <w:spacing w:before="120" w:after="60" w:line="280" w:lineRule="atLeast"/>
        <w:ind w:left="1418" w:hanging="567"/>
        <w:rPr>
          <w:rFonts w:asciiTheme="majorHAnsi" w:eastAsiaTheme="minorHAnsi" w:hAnsiTheme="majorHAnsi" w:cstheme="majorHAnsi"/>
          <w:b/>
          <w:sz w:val="22"/>
          <w:szCs w:val="22"/>
          <w:lang w:eastAsia="en-US"/>
        </w:rPr>
      </w:pPr>
      <w:r w:rsidRPr="00286DB0">
        <w:rPr>
          <w:rFonts w:asciiTheme="majorHAnsi" w:eastAsiaTheme="minorHAnsi" w:hAnsiTheme="majorHAnsi" w:cstheme="majorHAnsi"/>
          <w:b/>
          <w:sz w:val="22"/>
          <w:szCs w:val="22"/>
          <w:lang w:eastAsia="en-US"/>
        </w:rPr>
        <w:t>Project</w:t>
      </w:r>
      <w:r w:rsidR="00D2226B" w:rsidRPr="00286DB0">
        <w:rPr>
          <w:rFonts w:asciiTheme="majorHAnsi" w:eastAsiaTheme="minorHAnsi" w:hAnsiTheme="majorHAnsi" w:cstheme="majorHAnsi"/>
          <w:b/>
          <w:sz w:val="22"/>
          <w:szCs w:val="22"/>
          <w:lang w:eastAsia="en-US"/>
        </w:rPr>
        <w:t xml:space="preserve"> </w:t>
      </w:r>
      <w:r w:rsidR="00A9663E" w:rsidRPr="00286DB0">
        <w:rPr>
          <w:rFonts w:asciiTheme="majorHAnsi" w:eastAsiaTheme="minorHAnsi" w:hAnsiTheme="majorHAnsi" w:cstheme="majorHAnsi"/>
          <w:b/>
          <w:sz w:val="22"/>
          <w:szCs w:val="22"/>
          <w:lang w:eastAsia="en-US"/>
        </w:rPr>
        <w:t>quality and innovation</w:t>
      </w:r>
      <w:r w:rsidR="00D2226B" w:rsidRPr="00286DB0">
        <w:rPr>
          <w:rFonts w:asciiTheme="majorHAnsi" w:eastAsiaTheme="minorHAnsi" w:hAnsiTheme="majorHAnsi" w:cstheme="majorHAnsi"/>
          <w:b/>
          <w:sz w:val="22"/>
          <w:szCs w:val="22"/>
          <w:lang w:eastAsia="en-US"/>
        </w:rPr>
        <w:tab/>
        <w:t>25%</w:t>
      </w:r>
    </w:p>
    <w:p w14:paraId="5A7FE135" w14:textId="77777777" w:rsidR="003D68C4" w:rsidRPr="00286DB0" w:rsidRDefault="003D68C4" w:rsidP="003D68C4">
      <w:pPr>
        <w:pStyle w:val="GrantGuidelinesDotPoints"/>
        <w:numPr>
          <w:ilvl w:val="0"/>
          <w:numId w:val="0"/>
        </w:numPr>
        <w:ind w:left="1440" w:hanging="22"/>
        <w:rPr>
          <w:rFonts w:ascii="Calibri" w:eastAsiaTheme="minorHAnsi" w:hAnsi="Calibri" w:cs="Calibri"/>
        </w:rPr>
      </w:pPr>
      <w:r w:rsidRPr="00286DB0">
        <w:rPr>
          <w:rFonts w:ascii="Calibri" w:eastAsiaTheme="minorHAnsi" w:hAnsi="Calibri" w:cs="Calibri"/>
        </w:rPr>
        <w:t>Describe:</w:t>
      </w:r>
    </w:p>
    <w:p w14:paraId="2B18B2D4" w14:textId="4E5F88F7" w:rsidR="003D68C4" w:rsidRPr="00286DB0" w:rsidRDefault="003D68C4" w:rsidP="003D68C4">
      <w:pPr>
        <w:pStyle w:val="GrantGuidelinesDotPoints"/>
        <w:tabs>
          <w:tab w:val="clear" w:pos="1440"/>
        </w:tabs>
        <w:ind w:left="1701" w:hanging="283"/>
        <w:rPr>
          <w:rFonts w:ascii="Calibri" w:eastAsiaTheme="minorHAnsi" w:hAnsi="Calibri" w:cs="Calibri"/>
        </w:rPr>
      </w:pPr>
      <w:r w:rsidRPr="00286DB0">
        <w:rPr>
          <w:rFonts w:ascii="Calibri" w:eastAsiaTheme="minorHAnsi" w:hAnsi="Calibri" w:cs="Calibri"/>
        </w:rPr>
        <w:t xml:space="preserve">The extent to which the project is significant and innovative including: </w:t>
      </w:r>
    </w:p>
    <w:p w14:paraId="6C0F7A85" w14:textId="3D8AA8A8" w:rsidR="00D2226B" w:rsidRPr="00286DB0" w:rsidRDefault="00B03471" w:rsidP="009A739E">
      <w:pPr>
        <w:pStyle w:val="GGBulletpoint-"/>
      </w:pPr>
      <w:r w:rsidRPr="00286DB0">
        <w:t xml:space="preserve">any </w:t>
      </w:r>
      <w:r w:rsidR="00D2226B" w:rsidRPr="00286DB0">
        <w:t xml:space="preserve">new methods or technologies </w:t>
      </w:r>
      <w:r w:rsidR="009A739E" w:rsidRPr="00286DB0">
        <w:t xml:space="preserve">to </w:t>
      </w:r>
      <w:r w:rsidR="00D2226B" w:rsidRPr="00286DB0">
        <w:t>be developed that addres</w:t>
      </w:r>
      <w:r w:rsidRPr="00286DB0">
        <w:t>s a specific market opportunity;</w:t>
      </w:r>
    </w:p>
    <w:p w14:paraId="28DC3668" w14:textId="01257BD9" w:rsidR="00D2226B" w:rsidRPr="00286DB0" w:rsidRDefault="00B03471" w:rsidP="009A739E">
      <w:pPr>
        <w:pStyle w:val="GGBulletpoint-"/>
      </w:pPr>
      <w:r w:rsidRPr="00286DB0">
        <w:t>how</w:t>
      </w:r>
      <w:r w:rsidR="00D2226B" w:rsidRPr="00286DB0">
        <w:t xml:space="preserve"> the anticipated outcomes</w:t>
      </w:r>
      <w:r w:rsidRPr="00286DB0">
        <w:t xml:space="preserve"> will</w:t>
      </w:r>
      <w:r w:rsidR="00D2226B" w:rsidRPr="00286DB0">
        <w:t xml:space="preserve"> advance the knowledge base </w:t>
      </w:r>
      <w:r w:rsidR="00055A31">
        <w:t>to</w:t>
      </w:r>
      <w:r w:rsidR="00055A31" w:rsidRPr="00286DB0">
        <w:t xml:space="preserve"> </w:t>
      </w:r>
      <w:r w:rsidR="00D2226B" w:rsidRPr="00286DB0">
        <w:t>address an important problem and/or provide an end-user and/or industry advantage</w:t>
      </w:r>
      <w:r w:rsidRPr="00286DB0">
        <w:t>;</w:t>
      </w:r>
    </w:p>
    <w:p w14:paraId="231FF173" w14:textId="6EA414DC" w:rsidR="00D2226B" w:rsidRPr="00286DB0" w:rsidRDefault="00B03471" w:rsidP="009A739E">
      <w:pPr>
        <w:pStyle w:val="GGBulletpoint-"/>
      </w:pPr>
      <w:r w:rsidRPr="00286DB0">
        <w:t xml:space="preserve">the </w:t>
      </w:r>
      <w:r w:rsidR="00BC0335">
        <w:t>p</w:t>
      </w:r>
      <w:r w:rsidR="00967108" w:rsidRPr="00286DB0">
        <w:t>roject</w:t>
      </w:r>
      <w:r w:rsidR="00D2226B" w:rsidRPr="00286DB0">
        <w:t xml:space="preserve"> plan</w:t>
      </w:r>
      <w:r w:rsidRPr="00286DB0">
        <w:t>’s</w:t>
      </w:r>
      <w:r w:rsidR="00D2226B" w:rsidRPr="00286DB0">
        <w:t xml:space="preserve"> bu</w:t>
      </w:r>
      <w:r w:rsidRPr="00286DB0">
        <w:t>siness model for implementation;</w:t>
      </w:r>
    </w:p>
    <w:p w14:paraId="1B7E8F10" w14:textId="63A4A064" w:rsidR="00D2226B" w:rsidRPr="00286DB0" w:rsidRDefault="00B03471" w:rsidP="009A739E">
      <w:pPr>
        <w:pStyle w:val="GGBulletpoint-"/>
      </w:pPr>
      <w:r w:rsidRPr="00286DB0">
        <w:t xml:space="preserve">how </w:t>
      </w:r>
      <w:r w:rsidR="009A739E" w:rsidRPr="00286DB0">
        <w:t>t</w:t>
      </w:r>
      <w:r w:rsidR="00D2226B" w:rsidRPr="00286DB0">
        <w:t xml:space="preserve">he </w:t>
      </w:r>
      <w:r w:rsidR="00BC0335">
        <w:t>p</w:t>
      </w:r>
      <w:r w:rsidR="00967108" w:rsidRPr="00286DB0">
        <w:t>roject</w:t>
      </w:r>
      <w:r w:rsidR="00D2226B" w:rsidRPr="00286DB0">
        <w:t xml:space="preserve"> </w:t>
      </w:r>
      <w:r w:rsidRPr="00286DB0">
        <w:t xml:space="preserve">will </w:t>
      </w:r>
      <w:r w:rsidR="00D2226B" w:rsidRPr="00286DB0">
        <w:t xml:space="preserve">address the </w:t>
      </w:r>
      <w:r w:rsidR="00DC3D53">
        <w:t xml:space="preserve">Australian Government </w:t>
      </w:r>
      <w:r w:rsidR="00D2226B" w:rsidRPr="00286DB0">
        <w:t>S</w:t>
      </w:r>
      <w:r w:rsidRPr="00286DB0">
        <w:t>cience and Research Priorities;</w:t>
      </w:r>
    </w:p>
    <w:p w14:paraId="61431AD3" w14:textId="2669F4D5" w:rsidR="00D2226B" w:rsidRPr="00286DB0" w:rsidRDefault="00B03471" w:rsidP="009A739E">
      <w:pPr>
        <w:pStyle w:val="GGBulletpoint-"/>
      </w:pPr>
      <w:r w:rsidRPr="00286DB0">
        <w:t xml:space="preserve">how the </w:t>
      </w:r>
      <w:r w:rsidR="00BC0335">
        <w:t>p</w:t>
      </w:r>
      <w:r w:rsidR="00967108" w:rsidRPr="00286DB0">
        <w:t>roject</w:t>
      </w:r>
      <w:r w:rsidRPr="00286DB0">
        <w:t>’s</w:t>
      </w:r>
      <w:r w:rsidR="00D2226B" w:rsidRPr="00286DB0">
        <w:t xml:space="preserve"> aims and concepts</w:t>
      </w:r>
      <w:r w:rsidRPr="00286DB0">
        <w:t xml:space="preserve"> are novel and innovative; and</w:t>
      </w:r>
    </w:p>
    <w:p w14:paraId="6668EB77" w14:textId="5CD372EC" w:rsidR="00D2226B" w:rsidRPr="00286DB0" w:rsidRDefault="00B03471" w:rsidP="009A739E">
      <w:pPr>
        <w:pStyle w:val="GGBulletpoint-"/>
      </w:pPr>
      <w:r w:rsidRPr="00286DB0">
        <w:t>how</w:t>
      </w:r>
      <w:r w:rsidR="00D2226B" w:rsidRPr="00286DB0">
        <w:t xml:space="preserve"> the </w:t>
      </w:r>
      <w:r w:rsidR="00BC0335">
        <w:t>p</w:t>
      </w:r>
      <w:r w:rsidR="00967108" w:rsidRPr="00286DB0">
        <w:t>roject</w:t>
      </w:r>
      <w:r w:rsidRPr="00286DB0">
        <w:t xml:space="preserve"> will</w:t>
      </w:r>
      <w:r w:rsidR="00D2226B" w:rsidRPr="00286DB0">
        <w:t xml:space="preserve"> significantly enhance links with </w:t>
      </w:r>
      <w:r w:rsidR="00055A31">
        <w:t xml:space="preserve">industry and/or other </w:t>
      </w:r>
      <w:r w:rsidR="00D2226B" w:rsidRPr="00286DB0">
        <w:t>organisations outside the Australian publicly-funded resear</w:t>
      </w:r>
      <w:r w:rsidRPr="00286DB0">
        <w:t>ch and higher education sectors.</w:t>
      </w:r>
    </w:p>
    <w:p w14:paraId="5232300D" w14:textId="523421EB" w:rsidR="00B03471" w:rsidRPr="00286DB0" w:rsidRDefault="00B03471" w:rsidP="00B03471">
      <w:pPr>
        <w:pStyle w:val="GrantGuidelinesDotPoints"/>
        <w:tabs>
          <w:tab w:val="clear" w:pos="1440"/>
        </w:tabs>
        <w:ind w:left="1701" w:hanging="283"/>
        <w:rPr>
          <w:rFonts w:ascii="Calibri" w:eastAsiaTheme="minorHAnsi" w:hAnsi="Calibri" w:cs="Calibri"/>
        </w:rPr>
      </w:pPr>
      <w:r w:rsidRPr="00286DB0">
        <w:rPr>
          <w:rFonts w:ascii="Calibri" w:eastAsiaTheme="minorHAnsi" w:hAnsi="Calibri" w:cs="Calibri"/>
        </w:rPr>
        <w:t xml:space="preserve">The </w:t>
      </w:r>
      <w:r w:rsidR="00DC3D53">
        <w:rPr>
          <w:rFonts w:ascii="Calibri" w:eastAsiaTheme="minorHAnsi" w:hAnsi="Calibri" w:cs="Calibri"/>
        </w:rPr>
        <w:t xml:space="preserve">research </w:t>
      </w:r>
      <w:r w:rsidRPr="00286DB0">
        <w:rPr>
          <w:rFonts w:ascii="Calibri" w:eastAsiaTheme="minorHAnsi" w:hAnsi="Calibri" w:cs="Calibri"/>
        </w:rPr>
        <w:t xml:space="preserve">approach and training including: </w:t>
      </w:r>
    </w:p>
    <w:p w14:paraId="36E91062" w14:textId="11C3AE7A" w:rsidR="00D2226B" w:rsidRPr="00286DB0" w:rsidRDefault="00D2226B" w:rsidP="009A739E">
      <w:pPr>
        <w:pStyle w:val="GGBulletpoint-"/>
      </w:pPr>
      <w:r w:rsidRPr="00286DB0">
        <w:t>the conceptual framework, design, methods and analyses</w:t>
      </w:r>
      <w:r w:rsidR="002C6AA2" w:rsidRPr="00286DB0">
        <w:t xml:space="preserve">, demonstrating these are </w:t>
      </w:r>
      <w:r w:rsidRPr="00286DB0">
        <w:t xml:space="preserve">adequately developed, well integrated and appropriate to the aims of the </w:t>
      </w:r>
      <w:r w:rsidR="00BC0335">
        <w:t>p</w:t>
      </w:r>
      <w:r w:rsidR="00967108" w:rsidRPr="00286DB0">
        <w:t>roject</w:t>
      </w:r>
      <w:r w:rsidR="002C6AA2" w:rsidRPr="00286DB0">
        <w:t>; and</w:t>
      </w:r>
    </w:p>
    <w:p w14:paraId="262652B3" w14:textId="65D8CEE3" w:rsidR="00D2226B" w:rsidRPr="00286DB0" w:rsidRDefault="00D2226B" w:rsidP="009A739E">
      <w:pPr>
        <w:pStyle w:val="GGBulletpoint-"/>
      </w:pPr>
      <w:r w:rsidRPr="00286DB0">
        <w:t xml:space="preserve">the intellectual content and scale of the work proposed </w:t>
      </w:r>
      <w:r w:rsidR="002C6AA2" w:rsidRPr="00286DB0">
        <w:t xml:space="preserve">is </w:t>
      </w:r>
      <w:r w:rsidRPr="00286DB0">
        <w:t>appropriate to a higher degree by research</w:t>
      </w:r>
      <w:r w:rsidR="002C6AA2" w:rsidRPr="00286DB0">
        <w:t xml:space="preserve"> student where relevant.</w:t>
      </w:r>
    </w:p>
    <w:p w14:paraId="0CE5E705" w14:textId="77777777" w:rsidR="00992205" w:rsidRDefault="00992205">
      <w:pPr>
        <w:spacing w:after="0"/>
        <w:ind w:left="0"/>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br w:type="page"/>
      </w:r>
    </w:p>
    <w:p w14:paraId="273F615D" w14:textId="561208BC" w:rsidR="00D2226B" w:rsidRPr="00286DB0" w:rsidRDefault="00D2226B" w:rsidP="008565F7">
      <w:pPr>
        <w:keepNext/>
        <w:numPr>
          <w:ilvl w:val="0"/>
          <w:numId w:val="28"/>
        </w:numPr>
        <w:tabs>
          <w:tab w:val="right" w:pos="8789"/>
        </w:tabs>
        <w:suppressAutoHyphens/>
        <w:spacing w:before="120" w:after="60" w:line="280" w:lineRule="atLeast"/>
        <w:ind w:left="1417" w:hanging="566"/>
        <w:rPr>
          <w:rFonts w:asciiTheme="majorHAnsi" w:eastAsiaTheme="minorHAnsi" w:hAnsiTheme="majorHAnsi" w:cstheme="majorHAnsi"/>
          <w:b/>
          <w:sz w:val="22"/>
          <w:szCs w:val="22"/>
          <w:lang w:eastAsia="en-US"/>
        </w:rPr>
      </w:pPr>
      <w:r w:rsidRPr="00286DB0">
        <w:rPr>
          <w:rFonts w:asciiTheme="majorHAnsi" w:eastAsiaTheme="minorHAnsi" w:hAnsiTheme="majorHAnsi" w:cstheme="majorHAnsi"/>
          <w:b/>
          <w:sz w:val="22"/>
          <w:szCs w:val="22"/>
          <w:lang w:eastAsia="en-US"/>
        </w:rPr>
        <w:lastRenderedPageBreak/>
        <w:t>Feasibility</w:t>
      </w:r>
      <w:r w:rsidRPr="00286DB0">
        <w:rPr>
          <w:rFonts w:asciiTheme="majorHAnsi" w:eastAsiaTheme="minorHAnsi" w:hAnsiTheme="majorHAnsi" w:cstheme="majorHAnsi"/>
          <w:b/>
          <w:sz w:val="22"/>
          <w:szCs w:val="22"/>
          <w:lang w:eastAsia="en-US"/>
        </w:rPr>
        <w:tab/>
        <w:t>20%</w:t>
      </w:r>
    </w:p>
    <w:p w14:paraId="5944DDEC" w14:textId="77777777" w:rsidR="00C41736" w:rsidRPr="00286DB0" w:rsidRDefault="00C41736" w:rsidP="00C41736">
      <w:pPr>
        <w:pStyle w:val="GrantGuidelinesDotPoints"/>
        <w:numPr>
          <w:ilvl w:val="0"/>
          <w:numId w:val="0"/>
        </w:numPr>
        <w:ind w:left="1440" w:hanging="22"/>
        <w:rPr>
          <w:rFonts w:ascii="Calibri" w:eastAsiaTheme="minorHAnsi" w:hAnsi="Calibri" w:cs="Calibri"/>
        </w:rPr>
      </w:pPr>
      <w:r w:rsidRPr="00286DB0">
        <w:rPr>
          <w:rFonts w:ascii="Calibri" w:eastAsiaTheme="minorHAnsi" w:hAnsi="Calibri" w:cs="Calibri"/>
        </w:rPr>
        <w:t>Describe:</w:t>
      </w:r>
    </w:p>
    <w:p w14:paraId="1CC25213" w14:textId="06E22CD5" w:rsidR="009A739E" w:rsidRPr="00286DB0" w:rsidRDefault="009A739E" w:rsidP="009A739E">
      <w:pPr>
        <w:pStyle w:val="GGBulletpoint-"/>
      </w:pPr>
      <w:r w:rsidRPr="00286DB0">
        <w:t>the existing, or developing, supportive and high quality environment for this research both within the Administering Organisation and in the Partner Organisation(s)</w:t>
      </w:r>
      <w:r w:rsidR="00C41736" w:rsidRPr="00286DB0">
        <w:t>;</w:t>
      </w:r>
    </w:p>
    <w:p w14:paraId="5A9389A4" w14:textId="275E643C" w:rsidR="009A739E" w:rsidRPr="00286DB0" w:rsidRDefault="009A739E" w:rsidP="009A739E">
      <w:pPr>
        <w:pStyle w:val="GGBulletpoint-"/>
      </w:pPr>
      <w:r w:rsidRPr="00286DB0">
        <w:t>the availability of the necessary facilities to</w:t>
      </w:r>
      <w:r w:rsidR="00C41736" w:rsidRPr="00286DB0">
        <w:t xml:space="preserve"> conduct the research;</w:t>
      </w:r>
    </w:p>
    <w:p w14:paraId="5DB413BE" w14:textId="0629DD54" w:rsidR="00D2226B" w:rsidRPr="00286DB0" w:rsidRDefault="00C41736" w:rsidP="009A739E">
      <w:pPr>
        <w:pStyle w:val="GGBulletpoint-"/>
      </w:pPr>
      <w:r w:rsidRPr="00286DB0">
        <w:t xml:space="preserve">how each </w:t>
      </w:r>
      <w:r w:rsidR="00D2226B" w:rsidRPr="00286DB0">
        <w:t xml:space="preserve">Partner Organisation(s) is genuinely committed to, and prepared to collaborate in, the research </w:t>
      </w:r>
      <w:r w:rsidR="00BC0335">
        <w:t>p</w:t>
      </w:r>
      <w:r w:rsidR="00967108" w:rsidRPr="00286DB0">
        <w:t>roject</w:t>
      </w:r>
      <w:r w:rsidR="00055A31" w:rsidRPr="00055A31">
        <w:t xml:space="preserve"> </w:t>
      </w:r>
      <w:r w:rsidR="00055A31">
        <w:t>and has the capacity to implement the outcomes of the research</w:t>
      </w:r>
      <w:r w:rsidRPr="00286DB0">
        <w:t>; and</w:t>
      </w:r>
    </w:p>
    <w:p w14:paraId="60663909" w14:textId="3A69532E" w:rsidR="00D2226B" w:rsidRPr="00286DB0" w:rsidRDefault="00C41736" w:rsidP="009A739E">
      <w:pPr>
        <w:pStyle w:val="GGBulletpoint-"/>
      </w:pPr>
      <w:r w:rsidRPr="00286DB0">
        <w:t>how the budget, including cash and in-kind contributions is adequate.</w:t>
      </w:r>
      <w:r w:rsidR="00D2226B" w:rsidRPr="00286DB0">
        <w:t xml:space="preserve"> </w:t>
      </w:r>
    </w:p>
    <w:p w14:paraId="4CA70661" w14:textId="77777777" w:rsidR="00D2226B" w:rsidRPr="00286DB0" w:rsidRDefault="00D2226B" w:rsidP="008565F7">
      <w:pPr>
        <w:numPr>
          <w:ilvl w:val="0"/>
          <w:numId w:val="28"/>
        </w:numPr>
        <w:tabs>
          <w:tab w:val="right" w:pos="8789"/>
        </w:tabs>
        <w:suppressAutoHyphens/>
        <w:spacing w:before="120" w:after="60" w:line="280" w:lineRule="atLeast"/>
        <w:ind w:left="1418" w:hanging="567"/>
        <w:rPr>
          <w:rFonts w:asciiTheme="majorHAnsi" w:eastAsiaTheme="minorHAnsi" w:hAnsiTheme="majorHAnsi" w:cstheme="majorHAnsi"/>
          <w:b/>
          <w:sz w:val="22"/>
          <w:szCs w:val="22"/>
          <w:lang w:eastAsia="en-US"/>
        </w:rPr>
      </w:pPr>
      <w:r w:rsidRPr="00286DB0">
        <w:rPr>
          <w:rFonts w:asciiTheme="majorHAnsi" w:eastAsiaTheme="minorHAnsi" w:hAnsiTheme="majorHAnsi" w:cstheme="majorHAnsi"/>
          <w:b/>
          <w:sz w:val="22"/>
          <w:szCs w:val="22"/>
          <w:lang w:eastAsia="en-US"/>
        </w:rPr>
        <w:t>Benefit</w:t>
      </w:r>
      <w:r w:rsidRPr="00286DB0">
        <w:rPr>
          <w:rFonts w:asciiTheme="majorHAnsi" w:eastAsiaTheme="minorHAnsi" w:hAnsiTheme="majorHAnsi" w:cstheme="majorHAnsi"/>
          <w:b/>
          <w:sz w:val="22"/>
          <w:szCs w:val="22"/>
          <w:lang w:eastAsia="en-US"/>
        </w:rPr>
        <w:tab/>
        <w:t>30%</w:t>
      </w:r>
    </w:p>
    <w:p w14:paraId="205FA8C3" w14:textId="58897E99" w:rsidR="00C41736" w:rsidRPr="00286DB0" w:rsidRDefault="00C41736" w:rsidP="00C41736">
      <w:pPr>
        <w:pStyle w:val="GGBulletpoint-"/>
        <w:numPr>
          <w:ilvl w:val="0"/>
          <w:numId w:val="0"/>
        </w:numPr>
        <w:ind w:firstLine="1418"/>
      </w:pPr>
      <w:r w:rsidRPr="00286DB0">
        <w:t xml:space="preserve">Describe: </w:t>
      </w:r>
    </w:p>
    <w:p w14:paraId="3EAC9799" w14:textId="4EF1E5B0" w:rsidR="00D2226B" w:rsidRPr="00286DB0" w:rsidRDefault="00F000B9" w:rsidP="00C41736">
      <w:pPr>
        <w:pStyle w:val="GGBulletpoint-"/>
      </w:pPr>
      <w:r w:rsidRPr="00286DB0">
        <w:t>h</w:t>
      </w:r>
      <w:r w:rsidR="00D2226B" w:rsidRPr="00286DB0">
        <w:t xml:space="preserve">ow the </w:t>
      </w:r>
      <w:r w:rsidR="00BC0335">
        <w:t>p</w:t>
      </w:r>
      <w:r w:rsidR="00967108" w:rsidRPr="00286DB0">
        <w:t>roject</w:t>
      </w:r>
      <w:r w:rsidR="00C41736" w:rsidRPr="00286DB0">
        <w:t xml:space="preserve"> will</w:t>
      </w:r>
      <w:r w:rsidR="00D2226B" w:rsidRPr="00286DB0">
        <w:t xml:space="preserve"> benefit Partner Organisation(</w:t>
      </w:r>
      <w:r w:rsidR="00C41736" w:rsidRPr="00286DB0">
        <w:t>s) and other relevant end-users</w:t>
      </w:r>
      <w:r w:rsidR="00384E7E">
        <w:t>;</w:t>
      </w:r>
    </w:p>
    <w:p w14:paraId="7E4092AF" w14:textId="1EFD6B35" w:rsidR="00D2226B" w:rsidRPr="00286DB0" w:rsidRDefault="00F000B9" w:rsidP="00C41736">
      <w:pPr>
        <w:pStyle w:val="GGBulletpoint-"/>
      </w:pPr>
      <w:r w:rsidRPr="00286DB0">
        <w:t>h</w:t>
      </w:r>
      <w:r w:rsidR="00C41736" w:rsidRPr="00286DB0">
        <w:t xml:space="preserve">ow the </w:t>
      </w:r>
      <w:r w:rsidR="00D2226B" w:rsidRPr="00286DB0">
        <w:t>research encourage</w:t>
      </w:r>
      <w:r w:rsidR="00C41736" w:rsidRPr="00286DB0">
        <w:t>s</w:t>
      </w:r>
      <w:r w:rsidR="00D2226B" w:rsidRPr="00286DB0">
        <w:t xml:space="preserve"> and develop</w:t>
      </w:r>
      <w:r w:rsidR="00C41736" w:rsidRPr="00286DB0">
        <w:t>s</w:t>
      </w:r>
      <w:r w:rsidR="00D2226B" w:rsidRPr="00286DB0">
        <w:t xml:space="preserve"> strategic research alliances between the higher education organisati</w:t>
      </w:r>
      <w:r w:rsidR="00C41736" w:rsidRPr="00286DB0">
        <w:t>on(s) and</w:t>
      </w:r>
      <w:r w:rsidR="00A57CCB">
        <w:t xml:space="preserve"> </w:t>
      </w:r>
      <w:r w:rsidR="00055A31">
        <w:t>industry and/or</w:t>
      </w:r>
      <w:r w:rsidR="00055A31" w:rsidRPr="00286DB0">
        <w:t xml:space="preserve"> </w:t>
      </w:r>
      <w:r w:rsidR="00C41736" w:rsidRPr="00286DB0">
        <w:t>other organisation(s);</w:t>
      </w:r>
    </w:p>
    <w:p w14:paraId="0B0A1CBC" w14:textId="0D21F676" w:rsidR="00F000B9" w:rsidRPr="00286DB0" w:rsidRDefault="00F000B9" w:rsidP="00C41736">
      <w:pPr>
        <w:pStyle w:val="GGBulletpoint-"/>
      </w:pPr>
      <w:r w:rsidRPr="00286DB0">
        <w:t>t</w:t>
      </w:r>
      <w:r w:rsidR="00B30B36" w:rsidRPr="00286DB0">
        <w:t xml:space="preserve">he </w:t>
      </w:r>
      <w:r w:rsidR="00055A31">
        <w:t xml:space="preserve">anticipated </w:t>
      </w:r>
      <w:r w:rsidR="00D2226B" w:rsidRPr="00286DB0">
        <w:t>economic, commercial, environmental</w:t>
      </w:r>
      <w:r w:rsidR="00B75CBA">
        <w:t>,</w:t>
      </w:r>
      <w:r w:rsidR="00D2226B" w:rsidRPr="00286DB0">
        <w:t xml:space="preserve"> or social benefit</w:t>
      </w:r>
      <w:r w:rsidRPr="00286DB0">
        <w:t>s</w:t>
      </w:r>
      <w:r w:rsidR="00D2226B" w:rsidRPr="00286DB0">
        <w:t xml:space="preserve"> to </w:t>
      </w:r>
      <w:r w:rsidR="00055A31">
        <w:t xml:space="preserve">the relevant </w:t>
      </w:r>
      <w:r w:rsidR="00D2226B" w:rsidRPr="00286DB0">
        <w:t>Australia</w:t>
      </w:r>
      <w:r w:rsidR="00055A31">
        <w:t>n research end-users (including relevant industry sectors)</w:t>
      </w:r>
      <w:r w:rsidRPr="00286DB0">
        <w:t>;</w:t>
      </w:r>
    </w:p>
    <w:p w14:paraId="0E483611" w14:textId="0C2BF2BA" w:rsidR="00D2226B" w:rsidRPr="00286DB0" w:rsidRDefault="00F000B9" w:rsidP="00C41736">
      <w:pPr>
        <w:pStyle w:val="GGBulletpoint-"/>
      </w:pPr>
      <w:r w:rsidRPr="00286DB0">
        <w:t>the st</w:t>
      </w:r>
      <w:r w:rsidR="00D2226B" w:rsidRPr="00286DB0">
        <w:t>rategies to encourage dissemination, commercialisation,</w:t>
      </w:r>
      <w:r w:rsidRPr="00286DB0">
        <w:t xml:space="preserve"> and</w:t>
      </w:r>
      <w:r w:rsidR="00D2226B" w:rsidRPr="00286DB0">
        <w:t xml:space="preserve"> if appropriate, </w:t>
      </w:r>
      <w:r w:rsidRPr="00286DB0">
        <w:t xml:space="preserve">the </w:t>
      </w:r>
      <w:r w:rsidR="00D2226B" w:rsidRPr="00286DB0">
        <w:t>promotion of res</w:t>
      </w:r>
      <w:r w:rsidR="00384E7E">
        <w:t>earch outcomes;</w:t>
      </w:r>
    </w:p>
    <w:p w14:paraId="034EF2A3" w14:textId="6AE2D207" w:rsidR="00D2226B" w:rsidRPr="00286DB0" w:rsidRDefault="00F000B9" w:rsidP="00C41736">
      <w:pPr>
        <w:pStyle w:val="GGBulletpoint-"/>
      </w:pPr>
      <w:r w:rsidRPr="00286DB0">
        <w:t xml:space="preserve">where relevant the extent to which the applicants have identified the freedom to </w:t>
      </w:r>
      <w:r w:rsidR="00D2226B" w:rsidRPr="00286DB0">
        <w:t xml:space="preserve">operate in the Intellectual Property and patent landscape to enable future benefits to </w:t>
      </w:r>
      <w:r w:rsidR="0008594E" w:rsidRPr="00286DB0">
        <w:t xml:space="preserve">industry and/or </w:t>
      </w:r>
      <w:r w:rsidR="00D2226B" w:rsidRPr="00286DB0">
        <w:t>end</w:t>
      </w:r>
      <w:r w:rsidR="00384E7E">
        <w:t>-users</w:t>
      </w:r>
      <w:r w:rsidR="0008594E">
        <w:t xml:space="preserve"> </w:t>
      </w:r>
      <w:r w:rsidR="00384E7E">
        <w:t>; and</w:t>
      </w:r>
    </w:p>
    <w:p w14:paraId="5FA5BC29" w14:textId="3DC00D1D" w:rsidR="00D2226B" w:rsidRPr="00286DB0" w:rsidRDefault="00F000B9" w:rsidP="00C41736">
      <w:pPr>
        <w:pStyle w:val="GGBulletpoint-"/>
      </w:pPr>
      <w:r w:rsidRPr="00286DB0">
        <w:t>t</w:t>
      </w:r>
      <w:r w:rsidR="00C41736" w:rsidRPr="00286DB0">
        <w:t>he extent to which the project represents</w:t>
      </w:r>
      <w:r w:rsidR="00D2226B" w:rsidRPr="00286DB0">
        <w:t xml:space="preserve"> value for money</w:t>
      </w:r>
      <w:r w:rsidR="00C41736" w:rsidRPr="00286DB0">
        <w:t>.</w:t>
      </w:r>
    </w:p>
    <w:p w14:paraId="1ECAD802" w14:textId="77777777" w:rsidR="00570D8B" w:rsidRDefault="00570D8B">
      <w:pPr>
        <w:spacing w:after="0"/>
        <w:ind w:left="0"/>
        <w:rPr>
          <w:rFonts w:asciiTheme="majorHAnsi" w:eastAsiaTheme="majorEastAsia" w:hAnsiTheme="majorHAnsi" w:cstheme="majorBidi"/>
          <w:b/>
          <w:bCs/>
          <w:color w:val="1F497D" w:themeColor="text2"/>
          <w:sz w:val="30"/>
          <w:szCs w:val="30"/>
          <w:lang w:eastAsia="en-US"/>
        </w:rPr>
      </w:pPr>
      <w:bookmarkStart w:id="47" w:name="_Toc503426711"/>
      <w:bookmarkStart w:id="48" w:name="_Toc527376345"/>
      <w:r>
        <w:br w:type="page"/>
      </w:r>
    </w:p>
    <w:p w14:paraId="084040D0" w14:textId="20D82331" w:rsidR="0027185E" w:rsidRPr="004A42B0" w:rsidRDefault="0027185E" w:rsidP="00EF6446">
      <w:pPr>
        <w:pStyle w:val="GrantGuidelinesHeadingGeneralSection"/>
      </w:pPr>
      <w:r w:rsidRPr="004A42B0">
        <w:lastRenderedPageBreak/>
        <w:t>How to apply</w:t>
      </w:r>
      <w:bookmarkEnd w:id="47"/>
      <w:bookmarkEnd w:id="48"/>
    </w:p>
    <w:p w14:paraId="76DCED7F" w14:textId="16F33EA6" w:rsidR="001328C0" w:rsidRPr="002523EE" w:rsidRDefault="001328C0" w:rsidP="00307CAC">
      <w:pPr>
        <w:pStyle w:val="GrantGuidelinesClauseGeneralSection"/>
        <w:rPr>
          <w:strike/>
        </w:rPr>
      </w:pPr>
      <w:r w:rsidRPr="002523EE">
        <w:t xml:space="preserve">Before You submit an application, You and the named participants must read these grant guidelines, the sample application form, the </w:t>
      </w:r>
      <w:r w:rsidR="008565F7">
        <w:t>i</w:t>
      </w:r>
      <w:r w:rsidRPr="002523EE">
        <w:t xml:space="preserve">nstructions to </w:t>
      </w:r>
      <w:r w:rsidR="008565F7">
        <w:t>a</w:t>
      </w:r>
      <w:r w:rsidRPr="002523EE">
        <w:t xml:space="preserve">pplicants, and the draft grant agreement. These documents may be found at GrantConnect. Any additional documents will be published on GrantConnect and by registering on this website You will be automatically notified of any changes. </w:t>
      </w:r>
    </w:p>
    <w:p w14:paraId="14901833" w14:textId="77777777" w:rsidR="001328C0" w:rsidRDefault="001328C0" w:rsidP="00307CAC">
      <w:pPr>
        <w:pStyle w:val="GrantGuidelinesClauseGeneralSection"/>
      </w:pPr>
      <w:r>
        <w:t>To apply, You must:</w:t>
      </w:r>
    </w:p>
    <w:p w14:paraId="76FD2821" w14:textId="77777777" w:rsidR="001328C0" w:rsidRPr="001328C0" w:rsidRDefault="001328C0" w:rsidP="007B5146">
      <w:pPr>
        <w:pStyle w:val="GrantGuidelinesaPoints"/>
        <w:numPr>
          <w:ilvl w:val="0"/>
          <w:numId w:val="66"/>
        </w:numPr>
        <w:ind w:left="1418" w:hanging="567"/>
      </w:pPr>
      <w:r w:rsidRPr="001328C0">
        <w:t>complete the application form in the format We require;</w:t>
      </w:r>
    </w:p>
    <w:p w14:paraId="68F95E64" w14:textId="77777777" w:rsidR="001328C0" w:rsidRPr="001328C0" w:rsidRDefault="001328C0" w:rsidP="007B5146">
      <w:pPr>
        <w:pStyle w:val="GrantGuidelinesaPoints"/>
        <w:ind w:left="1418" w:hanging="567"/>
      </w:pPr>
      <w:r w:rsidRPr="001328C0">
        <w:t>address all of the eligibility and assessment criteria to be considered for a grant;</w:t>
      </w:r>
    </w:p>
    <w:p w14:paraId="41A70B74" w14:textId="77777777" w:rsidR="001328C0" w:rsidRPr="001328C0" w:rsidRDefault="001328C0" w:rsidP="007B5146">
      <w:pPr>
        <w:pStyle w:val="GrantGuidelinesaPoints"/>
        <w:ind w:left="1418" w:hanging="567"/>
      </w:pPr>
      <w:r w:rsidRPr="001328C0">
        <w:t>ensure the application contains all the information necessary for assessment, including eligibility assessment, without the need for further written or oral explanation, or reference to additional documentation. We may request additional information;</w:t>
      </w:r>
    </w:p>
    <w:p w14:paraId="456FEC21" w14:textId="77777777" w:rsidR="00286DB0" w:rsidRDefault="00286DB0" w:rsidP="007B5146">
      <w:pPr>
        <w:pStyle w:val="GrantGuidelinesaPoints"/>
        <w:ind w:left="1418" w:hanging="567"/>
      </w:pPr>
      <w:r>
        <w:t xml:space="preserve">for each named participants </w:t>
      </w:r>
      <w:r w:rsidRPr="00A44C90">
        <w:t xml:space="preserve">list </w:t>
      </w:r>
      <w:r>
        <w:t xml:space="preserve">(i) </w:t>
      </w:r>
      <w:r w:rsidRPr="00A44C90">
        <w:t xml:space="preserve">all current grants and requested funding under any </w:t>
      </w:r>
      <w:r w:rsidRPr="009C075D">
        <w:t>ARC grant program</w:t>
      </w:r>
      <w:r>
        <w:t xml:space="preserve">, and (ii) </w:t>
      </w:r>
      <w:r w:rsidRPr="00A44C90">
        <w:t>all current grants</w:t>
      </w:r>
      <w:r>
        <w:t xml:space="preserve"> </w:t>
      </w:r>
      <w:r w:rsidRPr="00A44C90">
        <w:t xml:space="preserve">under </w:t>
      </w:r>
      <w:r w:rsidRPr="009C075D">
        <w:t>any ot</w:t>
      </w:r>
      <w:r>
        <w:t>her Commonwealth grant program</w:t>
      </w:r>
      <w:r w:rsidRPr="00024121">
        <w:t xml:space="preserve">. </w:t>
      </w:r>
      <w:r w:rsidRPr="00BB5842">
        <w:t>Full details of any financial assistance received for, or in connection with, the research activities or project must be disclosed in the application and on an ongoing basis;</w:t>
      </w:r>
    </w:p>
    <w:p w14:paraId="0FB2A9CF" w14:textId="62ADAC30" w:rsidR="001328C0" w:rsidRPr="001328C0" w:rsidRDefault="001328C0" w:rsidP="007B5146">
      <w:pPr>
        <w:pStyle w:val="GrantGuidelinesaPoints"/>
        <w:ind w:left="1418" w:hanging="567"/>
      </w:pPr>
      <w:r w:rsidRPr="001328C0">
        <w:t xml:space="preserve">make sure that Your application is submitted in accordance with these grant guidelines, grant agreement, </w:t>
      </w:r>
      <w:r w:rsidR="00523A5E">
        <w:t>i</w:t>
      </w:r>
      <w:r w:rsidRPr="001328C0">
        <w:t xml:space="preserve">nstructions to </w:t>
      </w:r>
      <w:r w:rsidR="00523A5E">
        <w:t>a</w:t>
      </w:r>
      <w:r w:rsidRPr="001328C0">
        <w:t>pplicants and application form. You must only submit an application, if it and the named participants, will be eligible for the grant opportunity as per these grant guidelines; and</w:t>
      </w:r>
    </w:p>
    <w:p w14:paraId="54291A14" w14:textId="77777777" w:rsidR="001328C0" w:rsidRPr="001328C0" w:rsidRDefault="001328C0" w:rsidP="007B5146">
      <w:pPr>
        <w:pStyle w:val="GrantGuidelinesaPoints"/>
        <w:ind w:left="1418" w:hanging="567"/>
      </w:pPr>
      <w:r w:rsidRPr="001328C0">
        <w:t>certify that the application is compliant with these grant guidelines and all relevant laws and regulations.</w:t>
      </w:r>
    </w:p>
    <w:p w14:paraId="6DB32B2A" w14:textId="65887AF0" w:rsidR="007C3971" w:rsidRPr="001B3BA0" w:rsidRDefault="007C3971" w:rsidP="00307CAC">
      <w:pPr>
        <w:pStyle w:val="GrantGuidelinesClauseGeneralSection"/>
      </w:pPr>
      <w:r w:rsidRPr="001B3BA0">
        <w:t>A</w:t>
      </w:r>
      <w:r w:rsidR="004F7EB3">
        <w:t>n</w:t>
      </w:r>
      <w:r w:rsidRPr="001B3BA0">
        <w:t xml:space="preserve"> </w:t>
      </w:r>
      <w:r w:rsidR="004F7EB3">
        <w:t>application</w:t>
      </w:r>
      <w:r w:rsidR="004F7EB3" w:rsidRPr="001B3BA0">
        <w:t xml:space="preserve"> </w:t>
      </w:r>
      <w:r w:rsidRPr="001B3BA0">
        <w:t>may be submitted more than once for the same grant opportunity in accordance with 11.2</w:t>
      </w:r>
      <w:r w:rsidR="001E6DE2" w:rsidRPr="001B3BA0">
        <w:t>.</w:t>
      </w:r>
      <w:r w:rsidR="00D80F96" w:rsidRPr="001B3BA0">
        <w:t xml:space="preserve"> If applying in the same grant opportunity, you must </w:t>
      </w:r>
      <w:r w:rsidR="00D80F96" w:rsidRPr="001B3BA0">
        <w:rPr>
          <w:lang w:val="en-US"/>
        </w:rPr>
        <w:t>identify how the current application differs from the previously unsuccessful application(s) submitted in this round.</w:t>
      </w:r>
    </w:p>
    <w:p w14:paraId="47DA4DBA" w14:textId="20F4E2F2" w:rsidR="001328C0" w:rsidRPr="003B7EFC" w:rsidRDefault="001328C0" w:rsidP="00307CAC">
      <w:pPr>
        <w:pStyle w:val="GrantGuidelinesClauseGeneralSection"/>
      </w:pPr>
      <w:r w:rsidRPr="003B7EFC">
        <w:t>Your application must include a letter of support from each Partner Organisation which must:</w:t>
      </w:r>
    </w:p>
    <w:p w14:paraId="1CE4B7F5" w14:textId="77777777" w:rsidR="001328C0" w:rsidRPr="003B7EFC" w:rsidRDefault="001328C0" w:rsidP="00523A5E">
      <w:pPr>
        <w:pStyle w:val="GrantGuidelinesaPoints"/>
        <w:numPr>
          <w:ilvl w:val="0"/>
          <w:numId w:val="65"/>
        </w:numPr>
        <w:ind w:left="1418" w:hanging="567"/>
      </w:pPr>
      <w:r w:rsidRPr="003B7EFC">
        <w:t>include the official letterhead;</w:t>
      </w:r>
    </w:p>
    <w:p w14:paraId="0D71EE40" w14:textId="77777777" w:rsidR="001328C0" w:rsidRPr="003B7EFC" w:rsidRDefault="001328C0" w:rsidP="00523A5E">
      <w:pPr>
        <w:pStyle w:val="GrantGuidelinesaPoints"/>
        <w:numPr>
          <w:ilvl w:val="0"/>
          <w:numId w:val="65"/>
        </w:numPr>
        <w:ind w:left="1418" w:hanging="567"/>
      </w:pPr>
      <w:r w:rsidRPr="003B7EFC">
        <w:t>be no more than two A4 pages;</w:t>
      </w:r>
    </w:p>
    <w:p w14:paraId="66CDC239" w14:textId="0E63B875" w:rsidR="001328C0" w:rsidRPr="003B7EFC" w:rsidRDefault="001328C0" w:rsidP="00523A5E">
      <w:pPr>
        <w:pStyle w:val="GrantGuidelinesaPoints"/>
        <w:numPr>
          <w:ilvl w:val="0"/>
          <w:numId w:val="65"/>
        </w:numPr>
        <w:ind w:left="1418" w:hanging="567"/>
      </w:pPr>
      <w:r w:rsidRPr="003B7EFC">
        <w:t>include a brief profile of the organisation;</w:t>
      </w:r>
    </w:p>
    <w:p w14:paraId="7EA0EEA7" w14:textId="77777777" w:rsidR="001328C0" w:rsidRPr="003B7EFC" w:rsidRDefault="001328C0" w:rsidP="00523A5E">
      <w:pPr>
        <w:pStyle w:val="GrantGuidelinesaPoints"/>
        <w:numPr>
          <w:ilvl w:val="0"/>
          <w:numId w:val="65"/>
        </w:numPr>
        <w:ind w:left="1418" w:hanging="567"/>
      </w:pPr>
      <w:r w:rsidRPr="003B7EFC">
        <w:t>provide details of the cash and/or in-kind contributions;</w:t>
      </w:r>
    </w:p>
    <w:p w14:paraId="7EF076B9" w14:textId="77777777" w:rsidR="001328C0" w:rsidRPr="003B7EFC" w:rsidRDefault="001328C0" w:rsidP="00523A5E">
      <w:pPr>
        <w:pStyle w:val="GrantGuidelinesaPoints"/>
        <w:numPr>
          <w:ilvl w:val="0"/>
          <w:numId w:val="65"/>
        </w:numPr>
        <w:ind w:left="1418" w:hanging="567"/>
      </w:pPr>
      <w:r w:rsidRPr="003B7EFC">
        <w:t>explain the source of its cash contribution (if a cash contribution is being made);</w:t>
      </w:r>
    </w:p>
    <w:p w14:paraId="6A07935C" w14:textId="1404648D" w:rsidR="001328C0" w:rsidRPr="003B7EFC" w:rsidRDefault="001328C0" w:rsidP="00307CAC">
      <w:pPr>
        <w:pStyle w:val="GrantGuidelinesaPoints"/>
        <w:numPr>
          <w:ilvl w:val="0"/>
          <w:numId w:val="65"/>
        </w:numPr>
        <w:ind w:left="1418" w:hanging="567"/>
      </w:pPr>
      <w:r w:rsidRPr="003B7EFC">
        <w:t>certify that no part of its cash contribution is drawn from funds previously appropriated or awarded from Commonwealth or Australian State or Territory Government sources for the purposes of research (if a cash contribution is being made)</w:t>
      </w:r>
      <w:r w:rsidR="00307CAC" w:rsidRPr="00307CAC">
        <w:t xml:space="preserve"> nor from funds previously used to leverage government research or research infrastructure funding</w:t>
      </w:r>
      <w:r w:rsidRPr="003B7EFC">
        <w:t>;</w:t>
      </w:r>
    </w:p>
    <w:p w14:paraId="3FAD2FE0" w14:textId="018B1CFA" w:rsidR="001328C0" w:rsidRPr="003B7EFC" w:rsidRDefault="001328C0" w:rsidP="00523A5E">
      <w:pPr>
        <w:pStyle w:val="GrantGuidelinesaPoints"/>
        <w:numPr>
          <w:ilvl w:val="0"/>
          <w:numId w:val="65"/>
        </w:numPr>
        <w:ind w:left="1418" w:hanging="567"/>
      </w:pPr>
      <w:r w:rsidRPr="003B7EFC">
        <w:lastRenderedPageBreak/>
        <w:t>state its expectations about industry outcomes/products and market value</w:t>
      </w:r>
      <w:r w:rsidR="007E123F">
        <w:t xml:space="preserve"> (where appropriate for the </w:t>
      </w:r>
      <w:r w:rsidR="007C49A4">
        <w:t>a</w:t>
      </w:r>
      <w:r w:rsidR="007C3971">
        <w:t>pplication</w:t>
      </w:r>
      <w:r w:rsidR="007E123F">
        <w:t>)</w:t>
      </w:r>
      <w:r w:rsidRPr="003B7EFC">
        <w:t>;</w:t>
      </w:r>
    </w:p>
    <w:p w14:paraId="72127D16" w14:textId="77777777" w:rsidR="001328C0" w:rsidRPr="003B7EFC" w:rsidRDefault="001328C0" w:rsidP="00523A5E">
      <w:pPr>
        <w:pStyle w:val="GrantGuidelinesaPoints"/>
        <w:numPr>
          <w:ilvl w:val="0"/>
          <w:numId w:val="65"/>
        </w:numPr>
        <w:ind w:left="1418" w:hanging="567"/>
      </w:pPr>
      <w:r w:rsidRPr="003B7EFC">
        <w:t>provide details regarding how the application aligns with the Partner Organisation’s strategic objectives;</w:t>
      </w:r>
    </w:p>
    <w:p w14:paraId="4A55B798" w14:textId="77777777" w:rsidR="001328C0" w:rsidRPr="003B7EFC" w:rsidRDefault="001328C0" w:rsidP="00523A5E">
      <w:pPr>
        <w:pStyle w:val="GrantGuidelinesaPoints"/>
        <w:numPr>
          <w:ilvl w:val="0"/>
          <w:numId w:val="65"/>
        </w:numPr>
        <w:ind w:left="1418" w:hanging="567"/>
      </w:pPr>
      <w:r w:rsidRPr="003B7EFC">
        <w:t>certify that it will meet the requirements outlined in a standard ARC grant agreement, including the requirement to enter into arrangements regarding Intellectual Property which do not unreasonably prevent or delay academic outputs; and</w:t>
      </w:r>
    </w:p>
    <w:p w14:paraId="55710CC5" w14:textId="77777777" w:rsidR="001328C0" w:rsidRPr="003B7EFC" w:rsidRDefault="001328C0" w:rsidP="00523A5E">
      <w:pPr>
        <w:pStyle w:val="GrantGuidelinesaPoints"/>
        <w:numPr>
          <w:ilvl w:val="0"/>
          <w:numId w:val="65"/>
        </w:numPr>
        <w:ind w:left="1418" w:hanging="567"/>
      </w:pPr>
      <w:r w:rsidRPr="003B7EFC">
        <w:t>be signed by the Chief Executive Officer, or delegate.</w:t>
      </w:r>
    </w:p>
    <w:p w14:paraId="476F45F5" w14:textId="770B0A26" w:rsidR="001328C0" w:rsidRDefault="001328C0" w:rsidP="00307CAC">
      <w:pPr>
        <w:pStyle w:val="GrantGuidelinesClauseGeneralSection"/>
      </w:pPr>
      <w:r>
        <w:t>You must:</w:t>
      </w:r>
    </w:p>
    <w:p w14:paraId="6CDD4C89" w14:textId="08647565" w:rsidR="00637D4E" w:rsidRDefault="00637D4E" w:rsidP="00F211FE">
      <w:pPr>
        <w:pStyle w:val="GrantGuidelinesaPoints"/>
        <w:numPr>
          <w:ilvl w:val="0"/>
          <w:numId w:val="64"/>
        </w:numPr>
        <w:ind w:left="1418" w:hanging="567"/>
      </w:pPr>
      <w:r>
        <w:t>submit Your application through Your Research Office</w:t>
      </w:r>
      <w:r w:rsidR="001A60DF">
        <w:t>;</w:t>
      </w:r>
    </w:p>
    <w:p w14:paraId="12DB969B" w14:textId="20836C45" w:rsidR="001328C0" w:rsidRDefault="001328C0" w:rsidP="00F211FE">
      <w:pPr>
        <w:pStyle w:val="GrantGuidelinesaPoints"/>
        <w:numPr>
          <w:ilvl w:val="0"/>
          <w:numId w:val="64"/>
        </w:numPr>
        <w:ind w:left="1418" w:hanging="567"/>
      </w:pPr>
      <w:r>
        <w:t>submit Your application on the relevant application form available in the Research Management System (RMS) unless We advise You otherwise; and</w:t>
      </w:r>
    </w:p>
    <w:p w14:paraId="0D2D808B" w14:textId="77777777" w:rsidR="001328C0" w:rsidRDefault="001328C0" w:rsidP="00F211FE">
      <w:pPr>
        <w:pStyle w:val="GrantGuidelinesaPoints"/>
        <w:numPr>
          <w:ilvl w:val="0"/>
          <w:numId w:val="64"/>
        </w:numPr>
        <w:ind w:left="1418" w:hanging="567"/>
      </w:pPr>
      <w:r>
        <w:t>certify Your application online in RMS. Research Offices must ensure that the person assigned the Research Office Delegate role in RMS is authorised to certify and submit applications.</w:t>
      </w:r>
    </w:p>
    <w:p w14:paraId="25A90BDF" w14:textId="77777777" w:rsidR="001328C0" w:rsidRPr="00120800" w:rsidRDefault="001328C0" w:rsidP="00307CAC">
      <w:pPr>
        <w:pStyle w:val="GrantGuidelinesClauseGeneralSection"/>
      </w:pPr>
      <w:r w:rsidRPr="00120800">
        <w:t>Your application should include details of the proposed collaborative arrangements and governance processes to be implemented, including how:</w:t>
      </w:r>
    </w:p>
    <w:p w14:paraId="61392667" w14:textId="77777777" w:rsidR="001328C0" w:rsidRPr="001328C0" w:rsidRDefault="001328C0" w:rsidP="00521730">
      <w:pPr>
        <w:pStyle w:val="GrantGuidelinesaPoints"/>
        <w:numPr>
          <w:ilvl w:val="0"/>
          <w:numId w:val="67"/>
        </w:numPr>
        <w:ind w:left="1418" w:hanging="502"/>
      </w:pPr>
      <w:r w:rsidRPr="001328C0">
        <w:t>each Partner Organisation will be involved in the project;</w:t>
      </w:r>
    </w:p>
    <w:p w14:paraId="688326B1" w14:textId="77777777" w:rsidR="001328C0" w:rsidRPr="001328C0" w:rsidRDefault="001328C0" w:rsidP="00521730">
      <w:pPr>
        <w:pStyle w:val="GrantGuidelinesaPoints"/>
        <w:ind w:left="1418" w:hanging="502"/>
      </w:pPr>
      <w:r w:rsidRPr="001328C0">
        <w:t xml:space="preserve">the project fits into each Partner Organisation’s overall strategic plan; and </w:t>
      </w:r>
    </w:p>
    <w:p w14:paraId="0A703603" w14:textId="77777777" w:rsidR="001328C0" w:rsidRPr="001328C0" w:rsidRDefault="001328C0" w:rsidP="00521730">
      <w:pPr>
        <w:pStyle w:val="GrantGuidelinesaPoints"/>
        <w:ind w:left="1418" w:hanging="502"/>
      </w:pPr>
      <w:r w:rsidRPr="001328C0">
        <w:t>the project is of value to each of the Partner Organisation(s) involved.</w:t>
      </w:r>
    </w:p>
    <w:p w14:paraId="35B6C9A9" w14:textId="559A4D19" w:rsidR="001328C0" w:rsidRPr="001328C0" w:rsidRDefault="001328C0" w:rsidP="00307CAC">
      <w:pPr>
        <w:pStyle w:val="GrantGuidelinesClauseGeneralSection"/>
      </w:pPr>
      <w:r w:rsidRPr="001328C0">
        <w:t xml:space="preserve">In-kind contributions must be essential and central to the </w:t>
      </w:r>
      <w:r>
        <w:t>application</w:t>
      </w:r>
      <w:r w:rsidRPr="001328C0">
        <w:t xml:space="preserve">. It is Your responsibility to establish the merit of the case for recognition of in-kind contributions. </w:t>
      </w:r>
    </w:p>
    <w:p w14:paraId="40632798" w14:textId="66503A28" w:rsidR="001328C0" w:rsidRPr="00010131" w:rsidRDefault="001328C0" w:rsidP="00307CAC">
      <w:pPr>
        <w:pStyle w:val="GrantGuidelinesClauseGeneralSection"/>
      </w:pPr>
      <w:r w:rsidRPr="001328C0">
        <w:t xml:space="preserve">In-kind contributions in the budget section of the application should not include basic salary for any </w:t>
      </w:r>
      <w:r w:rsidRPr="00010131">
        <w:t>Commonwealth Fellowships, unless it is salary over and above the Commonwealth component supported.</w:t>
      </w:r>
    </w:p>
    <w:p w14:paraId="36F2CBD5" w14:textId="77777777" w:rsidR="001328C0" w:rsidRDefault="001328C0" w:rsidP="00307CAC">
      <w:pPr>
        <w:pStyle w:val="GrantGuidelinesClauseGeneralSection"/>
      </w:pPr>
      <w:r>
        <w:t xml:space="preserve">Your </w:t>
      </w:r>
      <w:r w:rsidRPr="00721E80">
        <w:t>application cannot include cash or in-kind contributio</w:t>
      </w:r>
      <w:r>
        <w:t>ns in years beyond the project activity period</w:t>
      </w:r>
      <w:r w:rsidRPr="00721E80">
        <w:t>.</w:t>
      </w:r>
      <w:r>
        <w:t xml:space="preserve"> </w:t>
      </w:r>
    </w:p>
    <w:p w14:paraId="1B828D83" w14:textId="4227BC4C" w:rsidR="001328C0" w:rsidRPr="00721E80" w:rsidRDefault="001328C0" w:rsidP="00307CAC">
      <w:pPr>
        <w:pStyle w:val="GrantGuidelinesClauseGeneralSection"/>
      </w:pPr>
      <w:r w:rsidRPr="00721E80">
        <w:t>We reserve the right to determine the value of Partner Organisation contributions and may</w:t>
      </w:r>
      <w:r>
        <w:t>, for the purposes of assessment,</w:t>
      </w:r>
      <w:r w:rsidRPr="00721E80">
        <w:t xml:space="preserve"> determine contributions to be at levels</w:t>
      </w:r>
      <w:r>
        <w:t xml:space="preserve"> </w:t>
      </w:r>
      <w:r w:rsidRPr="00721E80">
        <w:t xml:space="preserve">that may differ from those in </w:t>
      </w:r>
      <w:r>
        <w:t xml:space="preserve">Your </w:t>
      </w:r>
      <w:r w:rsidRPr="00721E80">
        <w:t>application.</w:t>
      </w:r>
    </w:p>
    <w:p w14:paraId="7A7B99FA" w14:textId="77777777" w:rsidR="001328C0" w:rsidRDefault="001328C0" w:rsidP="00307CAC">
      <w:pPr>
        <w:pStyle w:val="GrantGuidelinesClauseGeneralSection"/>
      </w:pPr>
      <w:r w:rsidRPr="00721E80">
        <w:t xml:space="preserve">Partner Organisation contributions must be specified in Australian dollars and, subject to these grant guidelines, contributed at the specified level regardless of </w:t>
      </w:r>
      <w:r>
        <w:t>currency fluctuations.</w:t>
      </w:r>
    </w:p>
    <w:p w14:paraId="72CEFF48" w14:textId="7A590681" w:rsidR="001328C0" w:rsidRPr="00A80428" w:rsidRDefault="001328C0" w:rsidP="00307CAC">
      <w:pPr>
        <w:pStyle w:val="GrantGuidelinesClauseGeneralSection"/>
      </w:pPr>
      <w:r>
        <w:t xml:space="preserve">You should only include in the application budget items of eligible expenditure as specified in the eligible expenditure section of these grant </w:t>
      </w:r>
      <w:r w:rsidR="00886F4A">
        <w:t>guidelines</w:t>
      </w:r>
      <w:r>
        <w:t xml:space="preserve">. </w:t>
      </w:r>
    </w:p>
    <w:p w14:paraId="0A2469EA" w14:textId="77777777" w:rsidR="001328C0" w:rsidRDefault="001328C0" w:rsidP="00307CAC">
      <w:pPr>
        <w:pStyle w:val="GrantGuidelinesClauseGeneralSection"/>
      </w:pPr>
      <w:r>
        <w:t xml:space="preserve">You are responsible for ensuring that Your application is complete and all details in the application are accurate and current at the time of submission. Giving incomplete, false or misleading information will exclude Your application from further consideration. </w:t>
      </w:r>
    </w:p>
    <w:p w14:paraId="1BD83F57" w14:textId="2123F000" w:rsidR="009046F0" w:rsidRPr="00307CAC" w:rsidRDefault="001328C0" w:rsidP="00307CAC">
      <w:pPr>
        <w:pStyle w:val="GrantGuidelinesClauseGeneralSection"/>
      </w:pPr>
      <w:r>
        <w:t xml:space="preserve">You cannot change Your application (additions, deletions or modifications) after the </w:t>
      </w:r>
      <w:r w:rsidR="005E74EE">
        <w:t>application submission</w:t>
      </w:r>
      <w:r>
        <w:t xml:space="preserve"> date and time.</w:t>
      </w:r>
      <w:r w:rsidR="009046F0">
        <w:br w:type="page"/>
      </w:r>
    </w:p>
    <w:p w14:paraId="442B2F02" w14:textId="604ED2DC" w:rsidR="001328C0" w:rsidRDefault="001328C0" w:rsidP="00307CAC">
      <w:pPr>
        <w:pStyle w:val="GrantGuidelinesClauseGeneralSection"/>
      </w:pPr>
      <w:r>
        <w:lastRenderedPageBreak/>
        <w:t xml:space="preserve">We reserve the right at any point in the process to seek evidence from You to support the certification of applications. We are not obliged to accept any additional information, nor requests from You to correct or amend applications after the </w:t>
      </w:r>
      <w:r w:rsidR="00EA615D">
        <w:t>application submission date and time</w:t>
      </w:r>
      <w:r>
        <w:t xml:space="preserve">. </w:t>
      </w:r>
    </w:p>
    <w:p w14:paraId="47B73EF6" w14:textId="77777777" w:rsidR="001328C0" w:rsidRDefault="001328C0" w:rsidP="00307CAC">
      <w:pPr>
        <w:pStyle w:val="GrantGuidelinesClauseGeneralSection"/>
      </w:pPr>
      <w:r>
        <w:t>We may approve the withdrawal of an application upon receipt of a written request with justification from You. We will only approve such a request in exceptional circumstances.</w:t>
      </w:r>
    </w:p>
    <w:p w14:paraId="5BF73809" w14:textId="5BC2D859" w:rsidR="001328C0" w:rsidRDefault="001328C0" w:rsidP="00307CAC">
      <w:pPr>
        <w:pStyle w:val="GrantGuidelinesClauseGeneralSection"/>
      </w:pPr>
      <w:r w:rsidRPr="00F13871">
        <w:t>We cannot fund the same research activities, infrastructure or project previously funded or currently being funded through any other Commonwealth grant</w:t>
      </w:r>
      <w:r>
        <w:t>.</w:t>
      </w:r>
    </w:p>
    <w:p w14:paraId="362D94DA" w14:textId="7E1B97A0" w:rsidR="001328C0" w:rsidRPr="0099675E" w:rsidRDefault="001328C0" w:rsidP="00307CAC">
      <w:pPr>
        <w:pStyle w:val="GrantGuidelinesClauseGeneralSection"/>
      </w:pPr>
      <w:r>
        <w:t xml:space="preserve">The application form includes help information and further information is in the </w:t>
      </w:r>
      <w:r w:rsidR="00965481">
        <w:t>i</w:t>
      </w:r>
      <w:r>
        <w:t xml:space="preserve">nstructions to </w:t>
      </w:r>
      <w:r w:rsidR="00965481">
        <w:t>a</w:t>
      </w:r>
      <w:r>
        <w:t xml:space="preserve">pplicants document on GrantConnect. If You have any technical </w:t>
      </w:r>
      <w:r w:rsidRPr="0099675E">
        <w:t xml:space="preserve">difficulties, please </w:t>
      </w:r>
      <w:r w:rsidRPr="00662E89">
        <w:t>contact</w:t>
      </w:r>
      <w:r w:rsidRPr="0099675E">
        <w:t xml:space="preserve"> </w:t>
      </w:r>
      <w:hyperlink r:id="rId17" w:history="1">
        <w:r w:rsidRPr="00662E89">
          <w:rPr>
            <w:rStyle w:val="Hyperlink"/>
            <w:rFonts w:ascii="Calibri" w:hAnsi="Calibri" w:cs="Calibri"/>
          </w:rPr>
          <w:t>arc-systems@arc.gov.au</w:t>
        </w:r>
      </w:hyperlink>
      <w:r w:rsidRPr="00662E89">
        <w:t>.</w:t>
      </w:r>
    </w:p>
    <w:p w14:paraId="0DB43209" w14:textId="42D8A930" w:rsidR="001328C0" w:rsidRPr="00AA0AD3" w:rsidRDefault="001328C0" w:rsidP="00211D73">
      <w:pPr>
        <w:pStyle w:val="GrantGuidelinesHeading2"/>
      </w:pPr>
      <w:bookmarkStart w:id="49" w:name="_Toc520714194"/>
      <w:bookmarkStart w:id="50" w:name="_Toc521052953"/>
      <w:bookmarkStart w:id="51" w:name="_Toc527376346"/>
      <w:r>
        <w:t>Attachments to the application</w:t>
      </w:r>
      <w:bookmarkEnd w:id="49"/>
      <w:bookmarkEnd w:id="50"/>
      <w:bookmarkEnd w:id="51"/>
    </w:p>
    <w:p w14:paraId="54F037A5" w14:textId="6C86E7C0" w:rsidR="001328C0" w:rsidRDefault="001328C0" w:rsidP="00307CAC">
      <w:pPr>
        <w:pStyle w:val="GrantGuidelinesClauseGeneralSection"/>
      </w:pPr>
      <w:r>
        <w:t xml:space="preserve">You must attach supporting documentation to the application form in line with the instructions provided in these grant guidelines, within the form or in the </w:t>
      </w:r>
      <w:r w:rsidR="00AC2FB0">
        <w:t>i</w:t>
      </w:r>
      <w:r>
        <w:t xml:space="preserve">nstructions to </w:t>
      </w:r>
      <w:r w:rsidR="00AC2FB0">
        <w:t>a</w:t>
      </w:r>
      <w:r>
        <w:t>pplicants. You should only attach requested documents. We will not consider information in attachments that We do not request.</w:t>
      </w:r>
    </w:p>
    <w:p w14:paraId="1E938D82" w14:textId="34B766D5" w:rsidR="001328C0" w:rsidRDefault="001328C0" w:rsidP="00211D73">
      <w:pPr>
        <w:pStyle w:val="GrantGuidelinesHeading2"/>
      </w:pPr>
      <w:bookmarkStart w:id="52" w:name="_Toc520714195"/>
      <w:bookmarkStart w:id="53" w:name="_Toc521052954"/>
      <w:bookmarkStart w:id="54" w:name="_Toc527376347"/>
      <w:r>
        <w:t>Timing of the grant opportunities</w:t>
      </w:r>
      <w:bookmarkEnd w:id="52"/>
      <w:bookmarkEnd w:id="53"/>
      <w:bookmarkEnd w:id="54"/>
      <w:r>
        <w:t xml:space="preserve"> </w:t>
      </w:r>
    </w:p>
    <w:p w14:paraId="1DA88287" w14:textId="26497CE4" w:rsidR="001328C0" w:rsidRPr="00D64037" w:rsidRDefault="001328C0" w:rsidP="00307CAC">
      <w:pPr>
        <w:pStyle w:val="GrantGuidelinesClauseGeneralSection"/>
      </w:pPr>
      <w:r w:rsidRPr="00D64037">
        <w:t>We publish information on GrantConnect for all Linkage Program grant opportunities and this includes the relevant timing for the submission of applications.</w:t>
      </w:r>
    </w:p>
    <w:p w14:paraId="64A447C3" w14:textId="01D47818" w:rsidR="001328C0" w:rsidRPr="00D64037" w:rsidRDefault="001328C0" w:rsidP="00307CAC">
      <w:pPr>
        <w:pStyle w:val="GrantGuidelinesClauseGeneralSection"/>
      </w:pPr>
      <w:r w:rsidRPr="00D64037">
        <w:t>You must submit Your application to Us between the grant opportunity opening and closing date and time specified on GrantConnect.</w:t>
      </w:r>
    </w:p>
    <w:p w14:paraId="3201AE1E" w14:textId="61E842D5" w:rsidR="00886F4A" w:rsidRPr="00883AE9" w:rsidRDefault="00886F4A" w:rsidP="008050FE">
      <w:pPr>
        <w:pStyle w:val="GrantGuidelinesClauseGeneralSection"/>
      </w:pPr>
      <w:bookmarkStart w:id="55" w:name="_Toc520714196"/>
      <w:bookmarkStart w:id="56" w:name="_Toc521052955"/>
      <w:r w:rsidRPr="00883AE9">
        <w:t>Subject to the grant guidelines, a grant will commence on or after the grant commencement date for the grant opportunity</w:t>
      </w:r>
      <w:r w:rsidR="008050FE">
        <w:t xml:space="preserve">, </w:t>
      </w:r>
      <w:r w:rsidR="008050FE" w:rsidRPr="008050FE">
        <w:t>after Ministerial announcement, or other arrangements that are approved by the ARC</w:t>
      </w:r>
      <w:r w:rsidRPr="00883AE9">
        <w:t xml:space="preserve">. </w:t>
      </w:r>
    </w:p>
    <w:p w14:paraId="01900AB6" w14:textId="62901C86" w:rsidR="001328C0" w:rsidRDefault="001328C0" w:rsidP="00211D73">
      <w:pPr>
        <w:pStyle w:val="GrantGuidelinesHeading2"/>
      </w:pPr>
      <w:bookmarkStart w:id="57" w:name="_Toc527376348"/>
      <w:r>
        <w:t>Questions during the application period</w:t>
      </w:r>
      <w:bookmarkEnd w:id="55"/>
      <w:bookmarkEnd w:id="56"/>
      <w:bookmarkEnd w:id="57"/>
    </w:p>
    <w:p w14:paraId="0DF792C1" w14:textId="0A71EE70" w:rsidR="001328C0" w:rsidRPr="00656718" w:rsidRDefault="001328C0" w:rsidP="00307CAC">
      <w:pPr>
        <w:pStyle w:val="GrantGuidelinesClauseGeneralSection"/>
        <w:rPr>
          <w:rFonts w:cs="Arial"/>
        </w:rPr>
      </w:pPr>
      <w:r>
        <w:t xml:space="preserve">Questions during the application period should be directed to Your Research Office. </w:t>
      </w:r>
      <w:r w:rsidRPr="00AF1076">
        <w:t xml:space="preserve">Answers to frequently asked questions may also be posted on GrantConnect. </w:t>
      </w:r>
    </w:p>
    <w:p w14:paraId="31CA7B09" w14:textId="6D5B9E5A" w:rsidR="00A234FB" w:rsidRPr="00D64037" w:rsidRDefault="00A234FB" w:rsidP="00EF6446">
      <w:pPr>
        <w:pStyle w:val="GrantGuidelinesHeadingGeneralSection"/>
      </w:pPr>
      <w:bookmarkStart w:id="58" w:name="_Toc527376349"/>
      <w:r w:rsidRPr="00D64037">
        <w:t>The grant selection process</w:t>
      </w:r>
      <w:bookmarkEnd w:id="58"/>
    </w:p>
    <w:p w14:paraId="0AB48595" w14:textId="77777777" w:rsidR="00D64037" w:rsidRPr="005879C8" w:rsidRDefault="00D64037" w:rsidP="00307CAC">
      <w:pPr>
        <w:pStyle w:val="GrantGuidelinesClauseGeneralSection"/>
      </w:pPr>
      <w:r w:rsidRPr="005879C8">
        <w:t xml:space="preserve">All applications will be considered through a competitive grant process. </w:t>
      </w:r>
    </w:p>
    <w:p w14:paraId="77EC308A" w14:textId="02805859" w:rsidR="00BF7759" w:rsidRPr="005879C8" w:rsidRDefault="00724DE4" w:rsidP="00307CAC">
      <w:pPr>
        <w:pStyle w:val="GrantGuidelinesClauseGeneralSection"/>
      </w:pPr>
      <w:r>
        <w:t>A</w:t>
      </w:r>
      <w:r w:rsidR="00BF7759" w:rsidRPr="005879C8">
        <w:t xml:space="preserve">pplications are accepted </w:t>
      </w:r>
      <w:r w:rsidR="00DE4CE0">
        <w:t xml:space="preserve">and assessed on a </w:t>
      </w:r>
      <w:r w:rsidR="00BF7759" w:rsidRPr="005879C8">
        <w:t xml:space="preserve">continuous </w:t>
      </w:r>
      <w:r w:rsidR="00DE4CE0">
        <w:t>basis.</w:t>
      </w:r>
      <w:r w:rsidR="00BF7759" w:rsidRPr="005879C8">
        <w:t xml:space="preserve"> </w:t>
      </w:r>
    </w:p>
    <w:p w14:paraId="2490FC48" w14:textId="3E7FC629" w:rsidR="00D64037" w:rsidRDefault="00D64037" w:rsidP="00211D73">
      <w:pPr>
        <w:pStyle w:val="GrantGuidelinesHeading2"/>
      </w:pPr>
      <w:bookmarkStart w:id="59" w:name="_Toc520714198"/>
      <w:bookmarkStart w:id="60" w:name="_Toc521052957"/>
      <w:bookmarkStart w:id="61" w:name="_Toc527376350"/>
      <w:r w:rsidRPr="00AA4556">
        <w:t>Who will assess applications?</w:t>
      </w:r>
      <w:bookmarkEnd w:id="59"/>
      <w:bookmarkEnd w:id="60"/>
      <w:bookmarkEnd w:id="61"/>
    </w:p>
    <w:p w14:paraId="692B16BE" w14:textId="43764CF4" w:rsidR="00D64037" w:rsidRPr="00D64037" w:rsidRDefault="00D64037" w:rsidP="00307CAC">
      <w:pPr>
        <w:pStyle w:val="GrantGuidelinesClauseGeneralSection"/>
      </w:pPr>
      <w:r w:rsidRPr="00D64037">
        <w:t xml:space="preserve">Applications submitted for </w:t>
      </w:r>
      <w:r>
        <w:t>Linkage Project</w:t>
      </w:r>
      <w:r w:rsidR="00B47051">
        <w:t>s</w:t>
      </w:r>
      <w:r>
        <w:t xml:space="preserve"> </w:t>
      </w:r>
      <w:r w:rsidRPr="00D64037">
        <w:t>grants will be assessed by Detailed Assessors and a SAC comprising General Assessors.</w:t>
      </w:r>
    </w:p>
    <w:p w14:paraId="351466E4" w14:textId="36FD4799" w:rsidR="00D64037" w:rsidRDefault="00D64037" w:rsidP="00307CAC">
      <w:pPr>
        <w:pStyle w:val="GrantGuidelinesClauseGeneralSection"/>
      </w:pPr>
      <w:r>
        <w:t>Detailed Assessors are discipline-specific</w:t>
      </w:r>
      <w:r w:rsidR="0086222E">
        <w:t xml:space="preserve"> and </w:t>
      </w:r>
      <w:r>
        <w:t xml:space="preserve">interdisciplinary experts in their knowledge fields drawn from the ARC assessor community. Detailed Assessors are assigned applications to review based on their specific expertise in one or more fields of research. </w:t>
      </w:r>
    </w:p>
    <w:p w14:paraId="6ABC19EF" w14:textId="72D3DE6C" w:rsidR="00D64037" w:rsidRDefault="00D64037" w:rsidP="00307CAC">
      <w:pPr>
        <w:pStyle w:val="GrantGuidelinesClauseGeneralSection"/>
      </w:pPr>
      <w:r>
        <w:t xml:space="preserve">We appoint one </w:t>
      </w:r>
      <w:r w:rsidRPr="00DA6BCE">
        <w:t>SAC</w:t>
      </w:r>
      <w:r>
        <w:t xml:space="preserve"> for</w:t>
      </w:r>
      <w:r w:rsidR="0086222E">
        <w:t xml:space="preserve"> the Linkage Projects</w:t>
      </w:r>
      <w:r w:rsidR="00B47051">
        <w:t xml:space="preserve"> grant opportunity</w:t>
      </w:r>
      <w:r>
        <w:t xml:space="preserve">. The SAC may consist of both </w:t>
      </w:r>
      <w:r w:rsidRPr="00DA6BCE">
        <w:t>eminent academic experts</w:t>
      </w:r>
      <w:r>
        <w:t xml:space="preserve"> </w:t>
      </w:r>
      <w:r w:rsidRPr="00DA6BCE">
        <w:t>and</w:t>
      </w:r>
      <w:r>
        <w:t xml:space="preserve">/or ARC College of Expert members </w:t>
      </w:r>
      <w:r w:rsidR="00195D68">
        <w:t>who are assigned applications to assess based on their discipline.</w:t>
      </w:r>
    </w:p>
    <w:p w14:paraId="4D3BCF3F" w14:textId="77777777" w:rsidR="00D64037" w:rsidRPr="001641DE" w:rsidRDefault="00D64037" w:rsidP="00307CAC">
      <w:pPr>
        <w:pStyle w:val="GrantGuidelinesClauseGeneralSection"/>
        <w:rPr>
          <w:i/>
        </w:rPr>
      </w:pPr>
      <w:r>
        <w:lastRenderedPageBreak/>
        <w:t xml:space="preserve">Any Detailed Assessors or General Assessors who are not Australian Public Servants must adhere to and uphold the </w:t>
      </w:r>
      <w:r w:rsidRPr="001641DE">
        <w:rPr>
          <w:i/>
        </w:rPr>
        <w:t>Australian Code for the Responsible Conduct of Research (2018).</w:t>
      </w:r>
    </w:p>
    <w:p w14:paraId="0A8A9389" w14:textId="77777777" w:rsidR="00D64037" w:rsidRDefault="00D64037" w:rsidP="00307CAC">
      <w:pPr>
        <w:pStyle w:val="GrantGuidelinesClauseGeneralSection"/>
      </w:pPr>
      <w:r>
        <w:t xml:space="preserve">Any College of Experts or SAC members who are not an Australian Public Servant must uphold the Australian Public Service Values and Code of Conduct in accordance with Part 1, section 2.9 of the CGRGs. </w:t>
      </w:r>
    </w:p>
    <w:p w14:paraId="014A949D" w14:textId="4FE59351" w:rsidR="00D64037" w:rsidRDefault="00D64037" w:rsidP="00307CAC">
      <w:pPr>
        <w:pStyle w:val="GrantGuidelinesClauseGeneralSection"/>
      </w:pPr>
      <w:r>
        <w:t xml:space="preserve">We have procedures in place for managing organisational and personal Conflicts of Interest for Detailed Assessors, SAC members and ARC staff. Details of these procedures are in the relevant section of these grant guidelines and in the ARC’s </w:t>
      </w:r>
      <w:r w:rsidRPr="006C3F3F">
        <w:rPr>
          <w:i/>
        </w:rPr>
        <w:t>Conflict of Interest and Confidentiality Policy.</w:t>
      </w:r>
      <w:r>
        <w:t xml:space="preserve"> </w:t>
      </w:r>
    </w:p>
    <w:p w14:paraId="0596004F" w14:textId="575F40ED" w:rsidR="0086222E" w:rsidRPr="0086222E" w:rsidRDefault="0086222E" w:rsidP="00211D73">
      <w:pPr>
        <w:pStyle w:val="GrantGuidelinesHeading2"/>
      </w:pPr>
      <w:bookmarkStart w:id="62" w:name="_Toc520714199"/>
      <w:bookmarkStart w:id="63" w:name="_Toc521052958"/>
      <w:bookmarkStart w:id="64" w:name="_Toc527376351"/>
      <w:r w:rsidRPr="0086222E">
        <w:t>What is the grant assessment process?</w:t>
      </w:r>
      <w:bookmarkEnd w:id="62"/>
      <w:bookmarkEnd w:id="63"/>
      <w:bookmarkEnd w:id="64"/>
    </w:p>
    <w:p w14:paraId="6696982F" w14:textId="1C116DDA" w:rsidR="0086222E" w:rsidRPr="0086222E" w:rsidRDefault="0086222E" w:rsidP="00322869">
      <w:pPr>
        <w:pStyle w:val="GrantGuidelinesHeading3black"/>
      </w:pPr>
      <w:bookmarkStart w:id="65" w:name="_Toc527376352"/>
      <w:r w:rsidRPr="0086222E">
        <w:t>Eligibility process</w:t>
      </w:r>
      <w:bookmarkEnd w:id="65"/>
    </w:p>
    <w:p w14:paraId="3A5939D6" w14:textId="77777777" w:rsidR="0086222E" w:rsidRPr="0086222E" w:rsidRDefault="0086222E" w:rsidP="00307CAC">
      <w:pPr>
        <w:pStyle w:val="GrantGuidelinesClauseGeneralSection"/>
      </w:pPr>
      <w:r w:rsidRPr="0086222E">
        <w:t xml:space="preserve">We will review Your application against all the eligibility criteria contained in these grant guidelines. </w:t>
      </w:r>
    </w:p>
    <w:p w14:paraId="0C0C9CC3" w14:textId="77777777" w:rsidR="0086222E" w:rsidRPr="0086222E" w:rsidRDefault="0086222E" w:rsidP="00307CAC">
      <w:pPr>
        <w:pStyle w:val="GrantGuidelinesClauseGeneralSection"/>
      </w:pPr>
      <w:r w:rsidRPr="0086222E">
        <w:t>We may determine whether an application meets the eligibility requirements in these grant guidelines at any stage during assessment of the application.</w:t>
      </w:r>
    </w:p>
    <w:p w14:paraId="5AE6AC65" w14:textId="77777777" w:rsidR="0086222E" w:rsidRPr="0086222E" w:rsidRDefault="0086222E" w:rsidP="00307CAC">
      <w:pPr>
        <w:pStyle w:val="GrantGuidelinesClauseGeneralSection"/>
      </w:pPr>
      <w:r w:rsidRPr="0086222E">
        <w:t>If We consider that an application is ineligible, the application may not be progressed through the assessment process.</w:t>
      </w:r>
    </w:p>
    <w:p w14:paraId="5E708A70" w14:textId="77777777" w:rsidR="0086222E" w:rsidRPr="0086222E" w:rsidRDefault="0086222E" w:rsidP="00307CAC">
      <w:pPr>
        <w:pStyle w:val="GrantGuidelinesClauseGeneralSection"/>
      </w:pPr>
      <w:r w:rsidRPr="0086222E">
        <w:t>If an application is ineligible, We must not recommend the application for funding.</w:t>
      </w:r>
    </w:p>
    <w:p w14:paraId="1E7BCC2C" w14:textId="1CFB6552" w:rsidR="0086222E" w:rsidRPr="0086222E" w:rsidRDefault="0086222E" w:rsidP="00322869">
      <w:pPr>
        <w:pStyle w:val="GrantGuidelinesHeading3black"/>
      </w:pPr>
      <w:bookmarkStart w:id="66" w:name="_Toc527376353"/>
      <w:r w:rsidRPr="0086222E">
        <w:t>The assessment process</w:t>
      </w:r>
      <w:bookmarkEnd w:id="66"/>
    </w:p>
    <w:p w14:paraId="0E547387" w14:textId="77777777" w:rsidR="0086222E" w:rsidRPr="0086222E" w:rsidRDefault="0086222E" w:rsidP="00307CAC">
      <w:pPr>
        <w:pStyle w:val="GrantGuidelinesClauseGeneralSection"/>
        <w:rPr>
          <w:rStyle w:val="GrantGuidelinesClauseGeneralSectionChar"/>
        </w:rPr>
      </w:pPr>
      <w:r w:rsidRPr="0086222E">
        <w:t xml:space="preserve">All applications which meet the eligibility criteria will be assessed and merit ranked using all the </w:t>
      </w:r>
      <w:r w:rsidRPr="0086222E">
        <w:rPr>
          <w:rStyle w:val="GrantGuidelinesClauseGeneralSectionChar"/>
        </w:rPr>
        <w:t>assessment criteria.</w:t>
      </w:r>
    </w:p>
    <w:p w14:paraId="58E0B6B7" w14:textId="77777777" w:rsidR="0086222E" w:rsidRPr="0086222E" w:rsidRDefault="0086222E" w:rsidP="00307CAC">
      <w:pPr>
        <w:pStyle w:val="GrantGuidelinesClauseGeneralSection"/>
      </w:pPr>
      <w:r w:rsidRPr="0086222E">
        <w:t>We manage the assessment of applications. Your application will be considered on its merits, based on:</w:t>
      </w:r>
    </w:p>
    <w:p w14:paraId="3FCE7EEB" w14:textId="0DE4DD71" w:rsidR="0086222E" w:rsidRPr="0086222E" w:rsidRDefault="0086222E" w:rsidP="0057650C">
      <w:pPr>
        <w:pStyle w:val="GrantGuidelinesaPoints"/>
        <w:numPr>
          <w:ilvl w:val="0"/>
          <w:numId w:val="68"/>
        </w:numPr>
        <w:ind w:left="1418" w:hanging="567"/>
      </w:pPr>
      <w:r w:rsidRPr="0086222E">
        <w:t xml:space="preserve">how well it meets the </w:t>
      </w:r>
      <w:r w:rsidR="005946DD">
        <w:t xml:space="preserve">assessment </w:t>
      </w:r>
      <w:r w:rsidRPr="0086222E">
        <w:t>criteria;</w:t>
      </w:r>
    </w:p>
    <w:p w14:paraId="6FE7E18C" w14:textId="77777777" w:rsidR="0086222E" w:rsidRPr="0086222E" w:rsidRDefault="0086222E" w:rsidP="0057650C">
      <w:pPr>
        <w:pStyle w:val="GrantGuidelinesaPoints"/>
        <w:ind w:left="1418" w:hanging="567"/>
      </w:pPr>
      <w:r w:rsidRPr="0086222E">
        <w:t xml:space="preserve">how it is ranked against other applications; and </w:t>
      </w:r>
    </w:p>
    <w:p w14:paraId="2DC4B272" w14:textId="77777777" w:rsidR="0086222E" w:rsidRPr="0086222E" w:rsidRDefault="0086222E" w:rsidP="0057650C">
      <w:pPr>
        <w:pStyle w:val="GrantGuidelinesaPoints"/>
        <w:ind w:left="1418" w:hanging="567"/>
      </w:pPr>
      <w:r w:rsidRPr="0086222E">
        <w:t>whether it provides value for money.</w:t>
      </w:r>
      <w:r w:rsidRPr="0086222E">
        <w:rPr>
          <w:vertAlign w:val="superscript"/>
        </w:rPr>
        <w:footnoteReference w:id="3"/>
      </w:r>
    </w:p>
    <w:p w14:paraId="6DFE792E" w14:textId="77777777" w:rsidR="0086222E" w:rsidRPr="000A2735" w:rsidRDefault="0086222E" w:rsidP="00307CAC">
      <w:pPr>
        <w:pStyle w:val="GrantGuidelinesClauseGeneralSection"/>
      </w:pPr>
      <w:r w:rsidRPr="000A2735">
        <w:t xml:space="preserve">The process that we will undertake includes the following steps: </w:t>
      </w:r>
    </w:p>
    <w:p w14:paraId="567BDBA3" w14:textId="77777777" w:rsidR="0086222E" w:rsidRPr="000A2735" w:rsidRDefault="0086222E" w:rsidP="007A3FE0">
      <w:pPr>
        <w:pStyle w:val="GrantGuidelinesaPoints"/>
        <w:numPr>
          <w:ilvl w:val="0"/>
          <w:numId w:val="69"/>
        </w:numPr>
        <w:ind w:left="1418" w:hanging="567"/>
      </w:pPr>
      <w:r w:rsidRPr="000A2735">
        <w:t>We assign applications to General Assessors.</w:t>
      </w:r>
    </w:p>
    <w:p w14:paraId="68A5D4DA" w14:textId="77777777" w:rsidR="0086222E" w:rsidRPr="000A2735" w:rsidRDefault="0086222E" w:rsidP="007A3FE0">
      <w:pPr>
        <w:pStyle w:val="GrantGuidelinesaPoints"/>
        <w:ind w:left="1418" w:hanging="567"/>
      </w:pPr>
      <w:r w:rsidRPr="000A2735">
        <w:t>Applications are assigned to Detailed Assessors. In assigning assessors, We may take requests not to assess into account (see below for further information).</w:t>
      </w:r>
    </w:p>
    <w:p w14:paraId="3CE3AAD4" w14:textId="7F2F4233" w:rsidR="0086222E" w:rsidRPr="000A2735" w:rsidRDefault="0086222E" w:rsidP="007A3FE0">
      <w:pPr>
        <w:pStyle w:val="GrantGuidelinesaPoints"/>
        <w:ind w:left="1418" w:hanging="567"/>
      </w:pPr>
      <w:r w:rsidRPr="000A2735">
        <w:t>Detailed Assessors provide assessment</w:t>
      </w:r>
      <w:r w:rsidR="009D2AF0">
        <w:t>s to Us</w:t>
      </w:r>
      <w:r w:rsidRPr="000A2735">
        <w:t xml:space="preserve"> with scores and written comments against assessment criteria for each application. </w:t>
      </w:r>
    </w:p>
    <w:p w14:paraId="051D559F" w14:textId="77777777" w:rsidR="0086222E" w:rsidRPr="000A2735" w:rsidRDefault="0086222E" w:rsidP="007A3FE0">
      <w:pPr>
        <w:pStyle w:val="GrantGuidelinesaPoints"/>
        <w:ind w:left="1418" w:hanging="567"/>
      </w:pPr>
      <w:r w:rsidRPr="000A2735">
        <w:t>Applicants are provided with Detailed Assessors’ comments and are invited to submit a rejoinder to the assessment text (see below for further information on this process).</w:t>
      </w:r>
    </w:p>
    <w:p w14:paraId="516A56A1" w14:textId="77777777" w:rsidR="0086222E" w:rsidRPr="000A2735" w:rsidRDefault="0086222E" w:rsidP="007A3FE0">
      <w:pPr>
        <w:pStyle w:val="GrantGuidelinesaPoints"/>
        <w:ind w:left="1418" w:hanging="567"/>
      </w:pPr>
      <w:r w:rsidRPr="000A2735">
        <w:lastRenderedPageBreak/>
        <w:t xml:space="preserve">Applications, scores and comments provided in the detailed assessments and the applicant’s rejoinder are provided to the General Assessors for consideration. General Assessors assign their own scores against the relevant assessment criteria. </w:t>
      </w:r>
    </w:p>
    <w:p w14:paraId="0D353977" w14:textId="1EEA836E" w:rsidR="0086222E" w:rsidRPr="003359A4" w:rsidRDefault="003359A4" w:rsidP="007A3FE0">
      <w:pPr>
        <w:pStyle w:val="GrantGuidelinesaPoints"/>
        <w:ind w:left="1418" w:hanging="567"/>
      </w:pPr>
      <w:r w:rsidRPr="003359A4">
        <w:t>The SA</w:t>
      </w:r>
      <w:r>
        <w:t>C meets to discuss the ranking of each application relative to other applications and determines funding recommendations.</w:t>
      </w:r>
    </w:p>
    <w:p w14:paraId="30A3FF87" w14:textId="54357047" w:rsidR="0086222E" w:rsidRPr="000A2735" w:rsidRDefault="0086222E" w:rsidP="007A3FE0">
      <w:pPr>
        <w:pStyle w:val="GrantGuidelinesaPoints"/>
        <w:ind w:left="1418" w:hanging="567"/>
      </w:pPr>
      <w:r w:rsidRPr="000A2735">
        <w:t>The SAC makes recommendations to the CEO on which applications should be approved for funding, which applications should not be approved for funding, and the level of funding and duration of each grant. The CEO will make recommendations for funding to the Minister based on any number of assessments.</w:t>
      </w:r>
    </w:p>
    <w:p w14:paraId="1E8EAA3F" w14:textId="298F8D6E" w:rsidR="0086222E" w:rsidRPr="000A2735" w:rsidRDefault="0086222E" w:rsidP="007A3FE0">
      <w:pPr>
        <w:pStyle w:val="GrantGuidelinesaPoints"/>
        <w:ind w:left="1418" w:hanging="567"/>
      </w:pPr>
      <w:r w:rsidRPr="000A2735">
        <w:t>The CEO will make grant recommendations to the Minister who may make a decision on which applications are approved for funding.</w:t>
      </w:r>
    </w:p>
    <w:p w14:paraId="3BBF20C9" w14:textId="77777777" w:rsidR="0004302D" w:rsidRPr="00FD1900" w:rsidRDefault="0004302D" w:rsidP="0004302D">
      <w:pPr>
        <w:pStyle w:val="GrantGuidelineclausenumbered"/>
        <w:numPr>
          <w:ilvl w:val="0"/>
          <w:numId w:val="0"/>
        </w:numPr>
        <w:rPr>
          <w:rFonts w:ascii="Calibri" w:hAnsi="Calibri" w:cs="Calibri"/>
          <w:b/>
        </w:rPr>
      </w:pPr>
      <w:bookmarkStart w:id="67" w:name="_Toc520714200"/>
      <w:bookmarkStart w:id="68" w:name="_Toc521052959"/>
      <w:bookmarkStart w:id="69" w:name="_Toc527376354"/>
      <w:r w:rsidRPr="00FD1900">
        <w:rPr>
          <w:rFonts w:ascii="Calibri" w:hAnsi="Calibri" w:cs="Calibri"/>
          <w:b/>
        </w:rPr>
        <w:t>National interest test</w:t>
      </w:r>
    </w:p>
    <w:p w14:paraId="43C758FC" w14:textId="1A51C5F6" w:rsidR="000857D1" w:rsidRPr="00FD1900" w:rsidRDefault="000857D1" w:rsidP="000857D1">
      <w:pPr>
        <w:pStyle w:val="GrantGuidelinesClauseGeneralSection"/>
      </w:pPr>
      <w:r w:rsidRPr="00FD1900">
        <w:t xml:space="preserve">On the application form, </w:t>
      </w:r>
      <w:r w:rsidR="00390DB9" w:rsidRPr="00FD1900">
        <w:t>applicants</w:t>
      </w:r>
      <w:r w:rsidRPr="00FD1900">
        <w:t xml:space="preserve"> must provide a separate response on the national interest of the research proposal.</w:t>
      </w:r>
    </w:p>
    <w:p w14:paraId="09AADB43" w14:textId="3BB856CF" w:rsidR="000857D1" w:rsidRPr="00FD1900" w:rsidRDefault="006B7954" w:rsidP="000857D1">
      <w:pPr>
        <w:pStyle w:val="GrantGuidelinesClauseGeneralSection"/>
      </w:pPr>
      <w:r w:rsidRPr="00FD1900">
        <w:t>In making recommendations to the Minister, the CEO will:</w:t>
      </w:r>
    </w:p>
    <w:p w14:paraId="07314A21" w14:textId="7F1738DE" w:rsidR="006B7954" w:rsidRPr="00FD1900" w:rsidRDefault="006B7954" w:rsidP="00B45D15">
      <w:pPr>
        <w:pStyle w:val="GrantGuidelinesaPoints"/>
        <w:numPr>
          <w:ilvl w:val="0"/>
          <w:numId w:val="121"/>
        </w:numPr>
        <w:ind w:left="1418" w:hanging="567"/>
      </w:pPr>
      <w:r w:rsidRPr="00FD1900">
        <w:t>consider the recommendations from the SAC;</w:t>
      </w:r>
    </w:p>
    <w:p w14:paraId="145696DC" w14:textId="1446C549" w:rsidR="006B7954" w:rsidRPr="00FD1900" w:rsidRDefault="006B7954" w:rsidP="00B45D15">
      <w:pPr>
        <w:pStyle w:val="GrantGuidelinesaPoints"/>
        <w:numPr>
          <w:ilvl w:val="0"/>
          <w:numId w:val="121"/>
        </w:numPr>
        <w:ind w:left="1418" w:hanging="567"/>
      </w:pPr>
      <w:r w:rsidRPr="00FD1900">
        <w:t>consider the applicant</w:t>
      </w:r>
      <w:r w:rsidR="001E1EF9" w:rsidRPr="00FD1900">
        <w:t>’</w:t>
      </w:r>
      <w:r w:rsidRPr="00FD1900">
        <w:t>s respons</w:t>
      </w:r>
      <w:r w:rsidR="001E1EF9" w:rsidRPr="00FD1900">
        <w:t>e to the National Interest Test;</w:t>
      </w:r>
    </w:p>
    <w:p w14:paraId="0E7F1316" w14:textId="5C20F318" w:rsidR="006B7954" w:rsidRPr="00FD1900" w:rsidRDefault="006B7954" w:rsidP="00B45D15">
      <w:pPr>
        <w:pStyle w:val="GrantGuidelinesaPoints"/>
        <w:numPr>
          <w:ilvl w:val="0"/>
          <w:numId w:val="121"/>
        </w:numPr>
        <w:ind w:left="1418" w:hanging="567"/>
      </w:pPr>
      <w:r w:rsidRPr="00FD1900">
        <w:t>seek information from Administering Organisations on applications where there is concern about how they meet the National Interest Test based on the information provided in the application form; and</w:t>
      </w:r>
    </w:p>
    <w:p w14:paraId="0F4537EC" w14:textId="0F5483EA" w:rsidR="006B7954" w:rsidRPr="00FD1900" w:rsidRDefault="006B7954" w:rsidP="00B45D15">
      <w:pPr>
        <w:pStyle w:val="GrantGuidelinesaPoints"/>
        <w:numPr>
          <w:ilvl w:val="0"/>
          <w:numId w:val="121"/>
        </w:numPr>
        <w:ind w:left="1418" w:hanging="567"/>
      </w:pPr>
      <w:r w:rsidRPr="00FD1900">
        <w:t>make grant recommendations to the Minister that satisfy the National Interest Test and which are eligible for funding.</w:t>
      </w:r>
    </w:p>
    <w:p w14:paraId="6226024F" w14:textId="2F2A8C80" w:rsidR="0086222E" w:rsidRPr="0086222E" w:rsidRDefault="0086222E" w:rsidP="00211D73">
      <w:pPr>
        <w:pStyle w:val="GrantGuidelinesHeading2"/>
      </w:pPr>
      <w:r w:rsidRPr="0086222E">
        <w:t>Requests not to assess process</w:t>
      </w:r>
      <w:bookmarkEnd w:id="67"/>
      <w:bookmarkEnd w:id="68"/>
      <w:bookmarkEnd w:id="69"/>
    </w:p>
    <w:p w14:paraId="67337F37" w14:textId="41B4A510" w:rsidR="0086222E" w:rsidRPr="0086222E" w:rsidRDefault="0086222E" w:rsidP="00307CAC">
      <w:pPr>
        <w:pStyle w:val="GrantGuidelinesClauseGeneralSection"/>
      </w:pPr>
      <w:r w:rsidRPr="0086222E">
        <w:t xml:space="preserve">You may name up to three persons whom You do not wish to assess an application by submitting a ‘Request Not to Assess’ form as detailed on GrantConnect and </w:t>
      </w:r>
      <w:r w:rsidRPr="0086222E" w:rsidDel="0063355B">
        <w:t xml:space="preserve">the </w:t>
      </w:r>
      <w:hyperlink r:id="rId18" w:history="1">
        <w:r w:rsidRPr="00404A74" w:rsidDel="0063355B">
          <w:rPr>
            <w:rStyle w:val="Hyperlink"/>
            <w:rFonts w:ascii="Calibri" w:hAnsi="Calibri" w:cs="Calibri"/>
          </w:rPr>
          <w:t>ARC</w:t>
        </w:r>
        <w:r w:rsidRPr="00404A74">
          <w:rPr>
            <w:rStyle w:val="Hyperlink"/>
            <w:rFonts w:ascii="Calibri" w:hAnsi="Calibri" w:cs="Calibri"/>
          </w:rPr>
          <w:t xml:space="preserve"> website</w:t>
        </w:r>
      </w:hyperlink>
      <w:r w:rsidRPr="0086222E">
        <w:t xml:space="preserve">. </w:t>
      </w:r>
      <w:r w:rsidR="00A812F9">
        <w:t>For this grant opportunity, the</w:t>
      </w:r>
      <w:r w:rsidRPr="0086222E">
        <w:t xml:space="preserve"> form must be received by Us </w:t>
      </w:r>
      <w:r w:rsidR="00A812F9">
        <w:t>on</w:t>
      </w:r>
      <w:r w:rsidR="007339D4">
        <w:t xml:space="preserve"> or before</w:t>
      </w:r>
      <w:r w:rsidR="00A812F9">
        <w:t xml:space="preserve"> the application submission</w:t>
      </w:r>
      <w:r w:rsidRPr="0086222E">
        <w:t xml:space="preserve"> date.</w:t>
      </w:r>
    </w:p>
    <w:p w14:paraId="3DA45E1C" w14:textId="77777777" w:rsidR="0086222E" w:rsidRPr="0086222E" w:rsidRDefault="0086222E" w:rsidP="00307CAC">
      <w:pPr>
        <w:pStyle w:val="GrantGuidelinesClauseGeneralSection"/>
      </w:pPr>
      <w:r w:rsidRPr="0086222E">
        <w:t>Only one request containing the names of up to three individual assessors may be submitted per application.</w:t>
      </w:r>
    </w:p>
    <w:p w14:paraId="65BB3F0C" w14:textId="665EB318" w:rsidR="0086222E" w:rsidRPr="0086222E" w:rsidRDefault="0086222E" w:rsidP="00307CAC">
      <w:pPr>
        <w:pStyle w:val="GrantGuidelinesClauseGeneralSection"/>
      </w:pPr>
      <w:r w:rsidRPr="0086222E">
        <w:t xml:space="preserve">If You name a current ARC College of Experts member, as listed on the </w:t>
      </w:r>
      <w:hyperlink r:id="rId19" w:history="1">
        <w:r w:rsidRPr="00404A74">
          <w:rPr>
            <w:rStyle w:val="Hyperlink"/>
            <w:rFonts w:ascii="Calibri" w:hAnsi="Calibri" w:cs="Calibri"/>
          </w:rPr>
          <w:t>ARC website</w:t>
        </w:r>
      </w:hyperlink>
      <w:r w:rsidRPr="0086222E">
        <w:t xml:space="preserve">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We will reject part, or all, of the request. </w:t>
      </w:r>
    </w:p>
    <w:p w14:paraId="5B6E9842" w14:textId="77777777" w:rsidR="0086222E" w:rsidRPr="0086222E" w:rsidRDefault="0086222E" w:rsidP="00307CAC">
      <w:pPr>
        <w:pStyle w:val="GrantGuidelinesClauseGeneralSection"/>
      </w:pPr>
      <w:r w:rsidRPr="0086222E">
        <w:t xml:space="preserve">You may submit a ‘Request Not to Assess’ form naming more than three persons whom You do not wish to assess an application. Any request containing more than three names must be accompanied by comprehensive evidence justifying the request for all persons listed. If We consider the evidence is not sufficient for one or more of the named people, We will reject part, or all, of the request. </w:t>
      </w:r>
    </w:p>
    <w:p w14:paraId="3CD40135" w14:textId="77777777" w:rsidR="0086222E" w:rsidRPr="0086222E" w:rsidRDefault="0086222E" w:rsidP="00307CAC">
      <w:pPr>
        <w:pStyle w:val="GrantGuidelinesClauseGeneralSection"/>
      </w:pPr>
      <w:r w:rsidRPr="0086222E">
        <w:t>We will have absolute discretion about whether We accept or refuse a ‘Request Not to Assess’. We will not notify you of the outcome.</w:t>
      </w:r>
    </w:p>
    <w:p w14:paraId="2C3F10F1" w14:textId="0DA21715" w:rsidR="0086222E" w:rsidRPr="0086222E" w:rsidRDefault="0086222E" w:rsidP="00211D73">
      <w:pPr>
        <w:pStyle w:val="GrantGuidelinesHeading2"/>
      </w:pPr>
      <w:bookmarkStart w:id="70" w:name="_Toc520714201"/>
      <w:bookmarkStart w:id="71" w:name="_Toc521052960"/>
      <w:bookmarkStart w:id="72" w:name="_Toc527376355"/>
      <w:r w:rsidRPr="0086222E">
        <w:lastRenderedPageBreak/>
        <w:t>Rejoinder Process</w:t>
      </w:r>
      <w:bookmarkEnd w:id="70"/>
      <w:bookmarkEnd w:id="71"/>
      <w:bookmarkEnd w:id="72"/>
    </w:p>
    <w:p w14:paraId="0A79BA5B" w14:textId="4D3010A9" w:rsidR="0086222E" w:rsidRPr="0086222E" w:rsidRDefault="0086222E" w:rsidP="00307CAC">
      <w:pPr>
        <w:pStyle w:val="GrantGuidelinesClauseGeneralSection"/>
      </w:pPr>
      <w:r w:rsidRPr="0086222E">
        <w:t xml:space="preserve">You will be given the opportunity to respond to assessors’ written comments through a rejoinder, and to provide any additional information requested by Us. Names of assessors will not be provided. Further information on the rejoinder process is available on the </w:t>
      </w:r>
      <w:hyperlink r:id="rId20" w:history="1">
        <w:r w:rsidRPr="00404A74">
          <w:rPr>
            <w:rStyle w:val="Hyperlink"/>
            <w:rFonts w:ascii="Calibri" w:hAnsi="Calibri" w:cs="Calibri"/>
          </w:rPr>
          <w:t>ARC website</w:t>
        </w:r>
      </w:hyperlink>
      <w:r w:rsidRPr="0086222E">
        <w:t xml:space="preserve">. </w:t>
      </w:r>
    </w:p>
    <w:p w14:paraId="7AEEEF80" w14:textId="064E99C3" w:rsidR="0086222E" w:rsidRPr="0086222E" w:rsidRDefault="0086222E" w:rsidP="00211D73">
      <w:pPr>
        <w:pStyle w:val="GrantGuidelinesHeading2"/>
      </w:pPr>
      <w:bookmarkStart w:id="73" w:name="_Toc520714202"/>
      <w:bookmarkStart w:id="74" w:name="_Toc521052961"/>
      <w:bookmarkStart w:id="75" w:name="_Toc527376356"/>
      <w:r w:rsidRPr="0086222E">
        <w:t>Who will approve grants?</w:t>
      </w:r>
      <w:bookmarkEnd w:id="73"/>
      <w:bookmarkEnd w:id="74"/>
      <w:bookmarkEnd w:id="75"/>
    </w:p>
    <w:p w14:paraId="3B66F56A" w14:textId="77777777" w:rsidR="0086222E" w:rsidRPr="0086222E" w:rsidRDefault="0086222E" w:rsidP="00307CAC">
      <w:pPr>
        <w:pStyle w:val="GrantGuidelinesClauseGeneralSection"/>
      </w:pPr>
      <w:r w:rsidRPr="0086222E">
        <w:t xml:space="preserve">In accordance with the ARC Act, Our CEO will submit grant recommendations to the Minister for consideration. </w:t>
      </w:r>
    </w:p>
    <w:p w14:paraId="104BC384" w14:textId="0D346B37" w:rsidR="0004302D" w:rsidRPr="00CE6FF2" w:rsidRDefault="0086222E" w:rsidP="00307CAC">
      <w:pPr>
        <w:pStyle w:val="GrantGuidelinesClauseGeneralSection"/>
      </w:pPr>
      <w:r w:rsidRPr="0086222E">
        <w:t>The Minister will determine which grants to approve</w:t>
      </w:r>
      <w:r w:rsidRPr="00CE6FF2">
        <w:t xml:space="preserve">. </w:t>
      </w:r>
      <w:r w:rsidR="0004302D" w:rsidRPr="00CE6FF2">
        <w:t xml:space="preserve">In addition to the assessment criteria set out in Section 8, the Minister may consider the </w:t>
      </w:r>
      <w:r w:rsidR="006B7954" w:rsidRPr="00CE6FF2">
        <w:t>National Interest Test</w:t>
      </w:r>
      <w:r w:rsidR="0004302D" w:rsidRPr="00CE6FF2">
        <w:t xml:space="preserve"> in determining which applications to approve.</w:t>
      </w:r>
      <w:r w:rsidR="006B7954" w:rsidRPr="00CE6FF2">
        <w:t xml:space="preserve"> Under the ARC Act, the Minister may (but is not required to) rely solely on recommendations made by the CEO.</w:t>
      </w:r>
    </w:p>
    <w:p w14:paraId="77E1BD58" w14:textId="40E0EF5E" w:rsidR="0086222E" w:rsidRPr="0086222E" w:rsidRDefault="0086222E" w:rsidP="00307CAC">
      <w:pPr>
        <w:pStyle w:val="GrantGuidelinesClauseGeneralSection"/>
      </w:pPr>
      <w:r w:rsidRPr="0086222E">
        <w:t>The Minister’s decision is final in all matters, including:</w:t>
      </w:r>
    </w:p>
    <w:p w14:paraId="2A29D101" w14:textId="77777777" w:rsidR="0086222E" w:rsidRPr="0086222E" w:rsidRDefault="0086222E" w:rsidP="00260F18">
      <w:pPr>
        <w:pStyle w:val="GrantGuidelinesaPoints"/>
        <w:numPr>
          <w:ilvl w:val="0"/>
          <w:numId w:val="70"/>
        </w:numPr>
        <w:ind w:left="1418" w:hanging="567"/>
      </w:pPr>
      <w:r w:rsidRPr="0086222E">
        <w:t>the approval of the grant;</w:t>
      </w:r>
    </w:p>
    <w:p w14:paraId="2143ECE8" w14:textId="77777777" w:rsidR="0086222E" w:rsidRPr="0086222E" w:rsidRDefault="0086222E" w:rsidP="00260F18">
      <w:pPr>
        <w:pStyle w:val="GrantGuidelinesaPoints"/>
        <w:ind w:left="1418" w:hanging="567"/>
      </w:pPr>
      <w:r w:rsidRPr="0086222E">
        <w:t>the grant funding amount to be awarded;</w:t>
      </w:r>
    </w:p>
    <w:p w14:paraId="45E43614" w14:textId="77777777" w:rsidR="0086222E" w:rsidRPr="0086222E" w:rsidRDefault="0086222E" w:rsidP="00260F18">
      <w:pPr>
        <w:pStyle w:val="GrantGuidelinesaPoints"/>
        <w:ind w:left="1418" w:hanging="567"/>
      </w:pPr>
      <w:r w:rsidRPr="0086222E">
        <w:t>the duration of the grant; and</w:t>
      </w:r>
    </w:p>
    <w:p w14:paraId="5EFB8723" w14:textId="77777777" w:rsidR="0086222E" w:rsidRPr="0086222E" w:rsidRDefault="0086222E" w:rsidP="00260F18">
      <w:pPr>
        <w:pStyle w:val="GrantGuidelinesaPoints"/>
        <w:ind w:left="1418" w:hanging="567"/>
      </w:pPr>
      <w:r w:rsidRPr="0086222E">
        <w:t xml:space="preserve">the terms and conditions of the grant. </w:t>
      </w:r>
    </w:p>
    <w:p w14:paraId="727C3CCD" w14:textId="0CCD21E3" w:rsidR="0086222E" w:rsidRPr="0086222E" w:rsidRDefault="0086222E" w:rsidP="00307CAC">
      <w:pPr>
        <w:pStyle w:val="GrantGuidelinesClauseGeneralSection"/>
      </w:pPr>
      <w:r w:rsidRPr="0086222E">
        <w:t>The ARC Act states that the Minister must not approve a grant for any application that fails to:</w:t>
      </w:r>
    </w:p>
    <w:p w14:paraId="233584AD" w14:textId="77777777" w:rsidR="0086222E" w:rsidRPr="0086222E" w:rsidRDefault="0086222E" w:rsidP="00260F18">
      <w:pPr>
        <w:pStyle w:val="GrantGuidelinesaPoints"/>
        <w:numPr>
          <w:ilvl w:val="0"/>
          <w:numId w:val="71"/>
        </w:numPr>
        <w:ind w:left="1418" w:hanging="567"/>
      </w:pPr>
      <w:r w:rsidRPr="0086222E">
        <w:t xml:space="preserve">meet the eligibility criteria; </w:t>
      </w:r>
    </w:p>
    <w:p w14:paraId="572FB298" w14:textId="77777777" w:rsidR="0086222E" w:rsidRPr="0086222E" w:rsidRDefault="0086222E" w:rsidP="00260F18">
      <w:pPr>
        <w:pStyle w:val="GrantGuidelinesaPoints"/>
        <w:numPr>
          <w:ilvl w:val="0"/>
          <w:numId w:val="71"/>
        </w:numPr>
        <w:ind w:left="1418" w:hanging="567"/>
      </w:pPr>
      <w:r w:rsidRPr="0086222E">
        <w:t>comply with the assessment process; and</w:t>
      </w:r>
    </w:p>
    <w:p w14:paraId="5BE35193" w14:textId="77777777" w:rsidR="0086222E" w:rsidRPr="0086222E" w:rsidRDefault="0086222E" w:rsidP="00260F18">
      <w:pPr>
        <w:pStyle w:val="GrantGuidelinesaPoints"/>
        <w:numPr>
          <w:ilvl w:val="0"/>
          <w:numId w:val="71"/>
        </w:numPr>
        <w:ind w:left="1418" w:hanging="567"/>
      </w:pPr>
      <w:r w:rsidRPr="0086222E">
        <w:t xml:space="preserve">satisfy the requirements for financial assistance. </w:t>
      </w:r>
    </w:p>
    <w:p w14:paraId="3ABD64DF" w14:textId="50D20F38" w:rsidR="0086222E" w:rsidRPr="0086222E" w:rsidRDefault="0086222E" w:rsidP="00307CAC">
      <w:pPr>
        <w:pStyle w:val="GrantGuidelinesClauseGeneralSection"/>
      </w:pPr>
      <w:r w:rsidRPr="0086222E">
        <w:t>The CGRGs state that the Minister must consider the key principle of achieving value with money when approving a grant.</w:t>
      </w:r>
    </w:p>
    <w:p w14:paraId="0ED38B24" w14:textId="54E8DC81" w:rsidR="0086222E" w:rsidRPr="0086222E" w:rsidRDefault="0086222E" w:rsidP="00307CAC">
      <w:pPr>
        <w:pStyle w:val="GrantGuidelinesClauseGeneralSection"/>
      </w:pPr>
      <w:r w:rsidRPr="0086222E">
        <w:t>Any successful application awarded a grant will be subject to sufficient funds being available for the Program and the provisions of the ARC Act.</w:t>
      </w:r>
    </w:p>
    <w:p w14:paraId="1FC723E6" w14:textId="0FEA2FEC" w:rsidR="0086222E" w:rsidRPr="00F61FA6" w:rsidRDefault="0086222E" w:rsidP="00EF6446">
      <w:pPr>
        <w:pStyle w:val="GrantGuidelinesHeadingGeneralSection"/>
      </w:pPr>
      <w:bookmarkStart w:id="76" w:name="_Toc521052962"/>
      <w:bookmarkStart w:id="77" w:name="_Toc520714203"/>
      <w:bookmarkStart w:id="78" w:name="_Toc527376357"/>
      <w:r w:rsidRPr="00F61FA6">
        <w:t>Notification of application outcomes</w:t>
      </w:r>
      <w:bookmarkEnd w:id="76"/>
      <w:bookmarkEnd w:id="77"/>
      <w:bookmarkEnd w:id="78"/>
      <w:r w:rsidR="00CF0D6E">
        <w:rPr>
          <w:color w:val="FF0000"/>
        </w:rPr>
        <w:t xml:space="preserve"> </w:t>
      </w:r>
    </w:p>
    <w:p w14:paraId="35B8F91C" w14:textId="77777777" w:rsidR="0086222E" w:rsidRDefault="0086222E" w:rsidP="00307CAC">
      <w:pPr>
        <w:pStyle w:val="GrantGuidelinesClauseGeneralSection"/>
      </w:pPr>
      <w:r>
        <w:t>You will be notified of the outcome of Your application via RMS, following a decision by the Minister. The notification in RMS will include information on:</w:t>
      </w:r>
    </w:p>
    <w:p w14:paraId="143976C0" w14:textId="77777777" w:rsidR="0086222E" w:rsidRDefault="0086222E" w:rsidP="003175F5">
      <w:pPr>
        <w:pStyle w:val="GrantGuidelinesaPoints"/>
        <w:numPr>
          <w:ilvl w:val="0"/>
          <w:numId w:val="72"/>
        </w:numPr>
        <w:ind w:left="1418" w:hanging="567"/>
      </w:pPr>
      <w:r>
        <w:t>successful and unsuccessful applications;</w:t>
      </w:r>
    </w:p>
    <w:p w14:paraId="7B8D537A" w14:textId="4CA38E00" w:rsidR="0086222E" w:rsidRDefault="0086222E" w:rsidP="003175F5">
      <w:pPr>
        <w:pStyle w:val="GrantGuidelinesaPoints"/>
        <w:numPr>
          <w:ilvl w:val="0"/>
          <w:numId w:val="72"/>
        </w:numPr>
        <w:ind w:left="1418" w:hanging="567"/>
      </w:pPr>
      <w:r>
        <w:t xml:space="preserve">feedback on </w:t>
      </w:r>
      <w:r w:rsidR="00827379">
        <w:t xml:space="preserve">unsuccessful, eligible </w:t>
      </w:r>
      <w:r>
        <w:t>applications;</w:t>
      </w:r>
    </w:p>
    <w:p w14:paraId="77C86435" w14:textId="77777777" w:rsidR="0086222E" w:rsidRDefault="0086222E" w:rsidP="003175F5">
      <w:pPr>
        <w:pStyle w:val="GrantGuidelinesaPoints"/>
        <w:numPr>
          <w:ilvl w:val="0"/>
          <w:numId w:val="72"/>
        </w:numPr>
        <w:ind w:left="1418" w:hanging="567"/>
      </w:pPr>
      <w:r>
        <w:t>grant amounts;</w:t>
      </w:r>
    </w:p>
    <w:p w14:paraId="5DB92CE1" w14:textId="5F2A8D83" w:rsidR="0086222E" w:rsidRDefault="0086222E" w:rsidP="003175F5">
      <w:pPr>
        <w:pStyle w:val="GrantGuidelinesaPoints"/>
        <w:numPr>
          <w:ilvl w:val="0"/>
          <w:numId w:val="72"/>
        </w:numPr>
        <w:ind w:left="1418" w:hanging="567"/>
      </w:pPr>
      <w:r>
        <w:t xml:space="preserve">any </w:t>
      </w:r>
      <w:r w:rsidR="00F43145">
        <w:t>Special C</w:t>
      </w:r>
      <w:r>
        <w:t xml:space="preserve">onditions to be included in the grant agreement; and </w:t>
      </w:r>
    </w:p>
    <w:p w14:paraId="23FB95AC" w14:textId="77777777" w:rsidR="0086222E" w:rsidRDefault="0086222E" w:rsidP="003175F5">
      <w:pPr>
        <w:pStyle w:val="GrantGuidelinesaPoints"/>
        <w:numPr>
          <w:ilvl w:val="0"/>
          <w:numId w:val="72"/>
        </w:numPr>
        <w:ind w:left="1418" w:hanging="567"/>
      </w:pPr>
      <w:r>
        <w:t>the commencement of the grant period. This is usually the grant commencement date.</w:t>
      </w:r>
    </w:p>
    <w:p w14:paraId="44A0927D" w14:textId="77777777" w:rsidR="00D566AF" w:rsidRDefault="00D566AF">
      <w:pPr>
        <w:spacing w:after="0"/>
        <w:ind w:left="0"/>
        <w:rPr>
          <w:rFonts w:ascii="Calibri" w:eastAsiaTheme="minorHAnsi" w:hAnsi="Calibri" w:cs="Calibri"/>
          <w:sz w:val="22"/>
          <w:szCs w:val="20"/>
          <w:lang w:eastAsia="en-US"/>
        </w:rPr>
      </w:pPr>
      <w:r>
        <w:br w:type="page"/>
      </w:r>
    </w:p>
    <w:p w14:paraId="05A9AA79" w14:textId="199A0438" w:rsidR="0086222E" w:rsidRDefault="0086222E" w:rsidP="00307CAC">
      <w:pPr>
        <w:pStyle w:val="GrantGuidelinesClauseGeneralSection"/>
      </w:pPr>
      <w:r w:rsidRPr="001B04B7">
        <w:lastRenderedPageBreak/>
        <w:t xml:space="preserve">If You are unsuccessful, You may submit a new application for the same, or similar, research in </w:t>
      </w:r>
      <w:r w:rsidR="00431DCB">
        <w:t xml:space="preserve">the same or </w:t>
      </w:r>
      <w:r w:rsidRPr="001B04B7">
        <w:t>future grant opportunit</w:t>
      </w:r>
      <w:r w:rsidR="00F14517">
        <w:t>ies</w:t>
      </w:r>
      <w:r w:rsidRPr="001B04B7">
        <w:t>. This will depend on the specific provisions of the grant opportunity You are applying for. You should include new or more information to address any weaknesses that may have prevented Your previous application from being successful.</w:t>
      </w:r>
      <w:r w:rsidR="000A55D2">
        <w:t xml:space="preserve"> </w:t>
      </w:r>
    </w:p>
    <w:p w14:paraId="58FDA644" w14:textId="77777777" w:rsidR="0086222E" w:rsidRDefault="0086222E" w:rsidP="00307CAC">
      <w:pPr>
        <w:pStyle w:val="GrantGuidelinesClauseGeneralSection"/>
      </w:pPr>
      <w:r>
        <w:t>If y</w:t>
      </w:r>
      <w:r w:rsidRPr="006D4212">
        <w:t>our application is found to be ineligible, You will be notified of this through RMS</w:t>
      </w:r>
      <w:r>
        <w:t>.</w:t>
      </w:r>
    </w:p>
    <w:p w14:paraId="15E07564" w14:textId="6D208285" w:rsidR="0086222E" w:rsidRPr="001B04B7" w:rsidRDefault="0086222E" w:rsidP="00211D73">
      <w:pPr>
        <w:pStyle w:val="GrantGuidelinesHeading2"/>
      </w:pPr>
      <w:bookmarkStart w:id="79" w:name="_Toc520714204"/>
      <w:bookmarkStart w:id="80" w:name="_Toc521052963"/>
      <w:bookmarkStart w:id="81" w:name="_Toc527376358"/>
      <w:r>
        <w:t>Feedback on Your application</w:t>
      </w:r>
      <w:bookmarkEnd w:id="79"/>
      <w:bookmarkEnd w:id="80"/>
      <w:bookmarkEnd w:id="81"/>
    </w:p>
    <w:p w14:paraId="2C9E140B" w14:textId="52DEC0FC" w:rsidR="003B58FA" w:rsidRPr="00E230D1" w:rsidRDefault="0086222E" w:rsidP="00307CAC">
      <w:pPr>
        <w:pStyle w:val="GrantGuidelinesClauseGeneralSection"/>
      </w:pPr>
      <w:r>
        <w:t xml:space="preserve">If Your application was </w:t>
      </w:r>
      <w:r w:rsidR="006A2011">
        <w:t xml:space="preserve">unsuccessful and </w:t>
      </w:r>
      <w:r>
        <w:t xml:space="preserve">found to be eligible, feedback will be provided through RMS. </w:t>
      </w:r>
    </w:p>
    <w:p w14:paraId="3AB87694" w14:textId="2A1E93D7" w:rsidR="00085996" w:rsidRPr="00F57585" w:rsidRDefault="00085996" w:rsidP="00EF6446">
      <w:pPr>
        <w:pStyle w:val="GrantGuidelinesHeadingGeneralSection"/>
      </w:pPr>
      <w:bookmarkStart w:id="82" w:name="_Toc527376359"/>
      <w:r w:rsidRPr="00F57585">
        <w:t>Successful grant applications</w:t>
      </w:r>
      <w:bookmarkEnd w:id="82"/>
    </w:p>
    <w:p w14:paraId="43D0239F" w14:textId="0B7BDB9C" w:rsidR="003B58FA" w:rsidRPr="001C02B4" w:rsidRDefault="003B58FA" w:rsidP="00211D73">
      <w:pPr>
        <w:pStyle w:val="GrantGuidelinesHeading2"/>
      </w:pPr>
      <w:bookmarkStart w:id="83" w:name="_Toc520714206"/>
      <w:bookmarkStart w:id="84" w:name="_Toc521052965"/>
      <w:bookmarkStart w:id="85" w:name="_Toc527376360"/>
      <w:r w:rsidRPr="001C02B4">
        <w:t>The</w:t>
      </w:r>
      <w:r>
        <w:t xml:space="preserve"> grant </w:t>
      </w:r>
      <w:r w:rsidRPr="001C02B4">
        <w:t>agreement</w:t>
      </w:r>
      <w:bookmarkEnd w:id="83"/>
      <w:bookmarkEnd w:id="84"/>
      <w:bookmarkEnd w:id="85"/>
      <w:r w:rsidR="00CF0D6E">
        <w:t xml:space="preserve"> </w:t>
      </w:r>
    </w:p>
    <w:p w14:paraId="22F364AE" w14:textId="77777777" w:rsidR="003B58FA" w:rsidRDefault="003B58FA" w:rsidP="00307CAC">
      <w:pPr>
        <w:pStyle w:val="GrantGuidelinesClauseGeneralSection"/>
      </w:pPr>
      <w:r>
        <w:t xml:space="preserve">If You are successful, You must enter into a legally binding grant agreement with the Commonwealth represented by the ARC. </w:t>
      </w:r>
    </w:p>
    <w:p w14:paraId="6E6A197C" w14:textId="5863C28B" w:rsidR="003B58FA" w:rsidRDefault="003B58FA" w:rsidP="00307CAC">
      <w:pPr>
        <w:pStyle w:val="GrantGuidelinesClauseGeneralSection"/>
      </w:pPr>
      <w:r>
        <w:t xml:space="preserve">We use the </w:t>
      </w:r>
      <w:r w:rsidR="00254717">
        <w:t xml:space="preserve">ARC </w:t>
      </w:r>
      <w:r>
        <w:t>Linkage Program Linkage Projects grant agreement which contains standard terms and conditions that cannot be changed. A sample grant agreement is available on GrantConnect. Any additional conditions attached to the grant will be identified in the grant offer.</w:t>
      </w:r>
    </w:p>
    <w:p w14:paraId="7760A5AD" w14:textId="77777777" w:rsidR="003B58FA" w:rsidRDefault="003B58FA" w:rsidP="00307CAC">
      <w:pPr>
        <w:pStyle w:val="GrantGuidelinesClauseGeneralSection"/>
      </w:pPr>
      <w:r w:rsidRPr="001B04B7">
        <w:t xml:space="preserve">You will have 28 calendar days </w:t>
      </w:r>
      <w:r>
        <w:t xml:space="preserve">from the date of the grant offer to execute this grant agreement with the Commonwealth. </w:t>
      </w:r>
    </w:p>
    <w:p w14:paraId="51C0D2F6" w14:textId="77777777" w:rsidR="003B58FA" w:rsidRPr="00DB7D6A" w:rsidRDefault="003B58FA" w:rsidP="00307CAC">
      <w:pPr>
        <w:pStyle w:val="GrantGuidelinesClauseGeneralSection"/>
      </w:pPr>
      <w:r>
        <w:t xml:space="preserve">We must execute a grant agreement with You before We can make any payments. We are not responsible for any of Your project expenditure until a grant agreement is </w:t>
      </w:r>
      <w:r w:rsidRPr="00DB7D6A">
        <w:t>executed. You must not start any activities until all third party agreements are executed.</w:t>
      </w:r>
    </w:p>
    <w:p w14:paraId="6D69FD9B" w14:textId="33997DFC" w:rsidR="003B58FA" w:rsidRDefault="003B58FA" w:rsidP="00307CAC">
      <w:pPr>
        <w:pStyle w:val="GrantGuidelinesClauseGeneralSection"/>
      </w:pPr>
      <w:r>
        <w:t xml:space="preserve">You must list the contributions of each </w:t>
      </w:r>
      <w:r w:rsidR="001B51F4">
        <w:t>o</w:t>
      </w:r>
      <w:r>
        <w:t xml:space="preserve">rganisation in </w:t>
      </w:r>
      <w:r w:rsidRPr="004716BE">
        <w:t>the ensuing contractual agreement</w:t>
      </w:r>
      <w:r>
        <w:t>s</w:t>
      </w:r>
      <w:r w:rsidRPr="004716BE">
        <w:t xml:space="preserve"> between </w:t>
      </w:r>
      <w:r>
        <w:t>Your organisation</w:t>
      </w:r>
      <w:r w:rsidRPr="004716BE">
        <w:t xml:space="preserve"> and t</w:t>
      </w:r>
      <w:r>
        <w:t xml:space="preserve">he </w:t>
      </w:r>
      <w:r w:rsidR="001B51F4">
        <w:t>other o</w:t>
      </w:r>
      <w:r>
        <w:t>rganisations.</w:t>
      </w:r>
    </w:p>
    <w:p w14:paraId="4827564B" w14:textId="77777777" w:rsidR="00401D60" w:rsidRDefault="00401D60" w:rsidP="00307CAC">
      <w:pPr>
        <w:pStyle w:val="GrantGuidelinesClauseGeneralSection"/>
      </w:pPr>
      <w:r>
        <w:t>If the ARC approves grant funding varying from the amount requested, pro rata adjustments may be made to the Partner Organisation contributions.</w:t>
      </w:r>
    </w:p>
    <w:p w14:paraId="434AC5E3" w14:textId="28265875" w:rsidR="003B58FA" w:rsidRDefault="00401D60" w:rsidP="00307CAC">
      <w:pPr>
        <w:pStyle w:val="GrantGuidelinesClauseGeneralSection"/>
      </w:pPr>
      <w:r>
        <w:t xml:space="preserve"> </w:t>
      </w:r>
      <w:r w:rsidR="003B58FA">
        <w:t xml:space="preserve">If You enter an agreement for a Linkage Program grant, You cannot receive other grants for the same budgeted grant activities from other Commonwealth grant programs. </w:t>
      </w:r>
    </w:p>
    <w:p w14:paraId="26965FA5" w14:textId="47CADFA4" w:rsidR="003B58FA" w:rsidRDefault="003B58FA" w:rsidP="00307CAC">
      <w:pPr>
        <w:pStyle w:val="GrantGuidelinesClauseGeneralSection"/>
      </w:pPr>
      <w:r>
        <w:t xml:space="preserve">You will be required to conduct the project substantially in accordance with the ‘Project Description’ contained in the application for that project. Your application forms part of the grant agreement. </w:t>
      </w:r>
    </w:p>
    <w:p w14:paraId="71E01009" w14:textId="77777777" w:rsidR="003B58FA" w:rsidRDefault="003B58FA" w:rsidP="00307CAC">
      <w:pPr>
        <w:pStyle w:val="GrantGuidelinesClauseGeneralSection"/>
      </w:pPr>
      <w:r>
        <w:t>We will recover grant funds and terminate the project if You fail to meet the obligations of the grant agreement.</w:t>
      </w:r>
    </w:p>
    <w:p w14:paraId="1EA8212B" w14:textId="77777777" w:rsidR="00D566AF" w:rsidRDefault="00D566AF">
      <w:pPr>
        <w:spacing w:after="0"/>
        <w:ind w:left="0"/>
        <w:rPr>
          <w:rFonts w:asciiTheme="majorHAnsi" w:eastAsiaTheme="majorEastAsia" w:hAnsiTheme="majorHAnsi" w:cstheme="majorBidi"/>
          <w:b/>
          <w:bCs/>
          <w:iCs/>
          <w:szCs w:val="28"/>
          <w:lang w:eastAsia="en-US"/>
        </w:rPr>
      </w:pPr>
      <w:bookmarkStart w:id="86" w:name="_Toc521052966"/>
      <w:bookmarkStart w:id="87" w:name="_Toc527376361"/>
      <w:bookmarkStart w:id="88" w:name="_Toc520714207"/>
      <w:r>
        <w:br w:type="page"/>
      </w:r>
    </w:p>
    <w:p w14:paraId="3BD413F8" w14:textId="1EA442EC" w:rsidR="003B58FA" w:rsidRPr="00F72D27" w:rsidRDefault="003B58FA" w:rsidP="00211D73">
      <w:pPr>
        <w:pStyle w:val="GrantGuidelinesHeading2"/>
      </w:pPr>
      <w:r w:rsidRPr="00F72D27">
        <w:lastRenderedPageBreak/>
        <w:t>Specific research policies and practices</w:t>
      </w:r>
      <w:bookmarkEnd w:id="86"/>
      <w:bookmarkEnd w:id="87"/>
      <w:r>
        <w:t xml:space="preserve"> </w:t>
      </w:r>
      <w:bookmarkEnd w:id="88"/>
    </w:p>
    <w:p w14:paraId="520EDDBF" w14:textId="77777777" w:rsidR="003B58FA" w:rsidRPr="00A16B5A" w:rsidRDefault="003B58FA" w:rsidP="00307CAC">
      <w:pPr>
        <w:pStyle w:val="GrantGuidelinesClauseGeneralSection"/>
      </w:pPr>
      <w:r w:rsidRPr="0079127D">
        <w:t>You and each project research participant are required to be compliant with all relevant laws and regulations. In particular, You must certify in Your application that You comply with the following requirements.</w:t>
      </w:r>
    </w:p>
    <w:p w14:paraId="1F5DBB42" w14:textId="766CC109" w:rsidR="003B58FA" w:rsidRPr="00D54047" w:rsidRDefault="003B58FA" w:rsidP="00322869">
      <w:pPr>
        <w:pStyle w:val="GrantGuidelinesHeading3black"/>
        <w:rPr>
          <w:rFonts w:asciiTheme="majorHAnsi" w:hAnsiTheme="majorHAnsi" w:cstheme="majorHAnsi"/>
          <w:i/>
          <w:color w:val="1F497D" w:themeColor="text2"/>
          <w:sz w:val="28"/>
        </w:rPr>
      </w:pPr>
      <w:bookmarkStart w:id="89" w:name="_Toc527376362"/>
      <w:r w:rsidRPr="00D54047">
        <w:rPr>
          <w:rStyle w:val="GrantGuidelinesHeading3Char"/>
          <w:b/>
        </w:rPr>
        <w:t>Ethics and Research Practices</w:t>
      </w:r>
      <w:bookmarkEnd w:id="89"/>
    </w:p>
    <w:p w14:paraId="69E5A8C4" w14:textId="77777777" w:rsidR="003B58FA" w:rsidRPr="00282BB9" w:rsidRDefault="003B58FA" w:rsidP="00307CAC">
      <w:pPr>
        <w:pStyle w:val="GrantGuidelinesClauseGeneralSection"/>
      </w:pPr>
      <w:r>
        <w:t>All applications and ARC-funded research projects must comply with the requirements specified</w:t>
      </w:r>
      <w:r w:rsidRPr="00282BB9">
        <w:t xml:space="preserve"> in the following and successor documents:</w:t>
      </w:r>
    </w:p>
    <w:p w14:paraId="2A886695" w14:textId="77777777" w:rsidR="003B58FA" w:rsidRPr="00216A5A" w:rsidRDefault="003B58FA" w:rsidP="00A87120">
      <w:pPr>
        <w:pStyle w:val="GrantGuidelinesaPoints"/>
        <w:numPr>
          <w:ilvl w:val="0"/>
          <w:numId w:val="74"/>
        </w:numPr>
        <w:ind w:left="1418" w:hanging="567"/>
      </w:pPr>
      <w:r w:rsidRPr="001641DE">
        <w:t>the</w:t>
      </w:r>
      <w:r>
        <w:t xml:space="preserve"> </w:t>
      </w:r>
      <w:r w:rsidRPr="003B58FA">
        <w:rPr>
          <w:i/>
        </w:rPr>
        <w:t>ARC Research Integrity and Research Misconduct Policy</w:t>
      </w:r>
      <w:r w:rsidRPr="001641DE">
        <w:t xml:space="preserve"> (2016)</w:t>
      </w:r>
      <w:r w:rsidRPr="00216A5A">
        <w:t>;</w:t>
      </w:r>
    </w:p>
    <w:p w14:paraId="4DD433E0" w14:textId="77777777" w:rsidR="003B58FA" w:rsidRPr="001641DE" w:rsidRDefault="003B58FA" w:rsidP="00A87120">
      <w:pPr>
        <w:pStyle w:val="GrantGuidelinesaPoints"/>
        <w:ind w:left="1418" w:hanging="567"/>
      </w:pPr>
      <w:r w:rsidRPr="001641DE">
        <w:t xml:space="preserve">the </w:t>
      </w:r>
      <w:r w:rsidRPr="003B58FA">
        <w:rPr>
          <w:i/>
        </w:rPr>
        <w:t>National Principles of Intellectual Property Management for Publicly Funded Research</w:t>
      </w:r>
      <w:r w:rsidRPr="001641DE">
        <w:t xml:space="preserve"> (2017);</w:t>
      </w:r>
    </w:p>
    <w:p w14:paraId="60D6F8BB" w14:textId="77777777" w:rsidR="003B58FA" w:rsidRPr="001641DE" w:rsidRDefault="003B58FA" w:rsidP="00A87120">
      <w:pPr>
        <w:pStyle w:val="GrantGuidelinesaPoints"/>
        <w:ind w:left="1418" w:hanging="567"/>
      </w:pPr>
      <w:r w:rsidRPr="001641DE">
        <w:t xml:space="preserve">the </w:t>
      </w:r>
      <w:r w:rsidRPr="003B58FA">
        <w:rPr>
          <w:i/>
        </w:rPr>
        <w:t>ARC Open Access Policy</w:t>
      </w:r>
      <w:r w:rsidRPr="001641DE">
        <w:t xml:space="preserve"> (2017);</w:t>
      </w:r>
    </w:p>
    <w:p w14:paraId="32110E67" w14:textId="77777777" w:rsidR="003B58FA" w:rsidRPr="001641DE" w:rsidRDefault="003B58FA" w:rsidP="00A87120">
      <w:pPr>
        <w:pStyle w:val="GrantGuidelinesaPoints"/>
        <w:ind w:left="1418" w:hanging="567"/>
      </w:pPr>
      <w:r w:rsidRPr="001641DE">
        <w:t xml:space="preserve">the </w:t>
      </w:r>
      <w:r w:rsidRPr="003B58FA">
        <w:rPr>
          <w:i/>
        </w:rPr>
        <w:t>Australian Code for the Responsible Conduct of Research</w:t>
      </w:r>
      <w:r w:rsidRPr="001641DE">
        <w:t xml:space="preserve"> (2018);</w:t>
      </w:r>
    </w:p>
    <w:p w14:paraId="5362518B" w14:textId="77777777" w:rsidR="003B58FA" w:rsidRPr="001641DE" w:rsidRDefault="003B58FA" w:rsidP="00A87120">
      <w:pPr>
        <w:pStyle w:val="GrantGuidelinesaPoints"/>
        <w:ind w:left="1418" w:hanging="567"/>
      </w:pPr>
      <w:r w:rsidRPr="001641DE">
        <w:t xml:space="preserve">as applicable, the </w:t>
      </w:r>
      <w:r w:rsidRPr="003B58FA">
        <w:rPr>
          <w:i/>
        </w:rPr>
        <w:t>National Statement on Ethical Conduct in Human Research</w:t>
      </w:r>
      <w:r w:rsidRPr="001641DE">
        <w:t xml:space="preserve"> (2015);</w:t>
      </w:r>
    </w:p>
    <w:p w14:paraId="7DDF3050" w14:textId="3A23C55D" w:rsidR="003B58FA" w:rsidRPr="00E55CDB" w:rsidRDefault="003B58FA" w:rsidP="00A87120">
      <w:pPr>
        <w:pStyle w:val="GrantGuidelinesaPoints"/>
        <w:ind w:left="1418" w:hanging="567"/>
      </w:pPr>
      <w:r w:rsidRPr="00E55CDB">
        <w:t>as applicable</w:t>
      </w:r>
      <w:r w:rsidRPr="003B58FA">
        <w:rPr>
          <w:i/>
        </w:rPr>
        <w:t>, Ethical conduct in research with Aboriginal and Torres Strait Islander Peoples and Communities: Guidelines for researchers and stakeholders (</w:t>
      </w:r>
      <w:r w:rsidRPr="00E55CDB">
        <w:t>20</w:t>
      </w:r>
      <w:r>
        <w:t>18</w:t>
      </w:r>
      <w:r w:rsidRPr="00E55CDB">
        <w:t>);</w:t>
      </w:r>
    </w:p>
    <w:p w14:paraId="764D5FB3" w14:textId="77777777" w:rsidR="003B58FA" w:rsidRPr="001641DE" w:rsidRDefault="003B58FA" w:rsidP="00A87120">
      <w:pPr>
        <w:pStyle w:val="GrantGuidelinesaPoints"/>
        <w:ind w:left="1418" w:hanging="567"/>
      </w:pPr>
      <w:r w:rsidRPr="001641DE">
        <w:t xml:space="preserve">as applicable, </w:t>
      </w:r>
      <w:r w:rsidRPr="0004302D">
        <w:t>Australian Institute of Aboriginal and Torres Strait Islander Studies</w:t>
      </w:r>
      <w:r w:rsidRPr="003B58FA">
        <w:rPr>
          <w:i/>
        </w:rPr>
        <w:t xml:space="preserve"> Guidelines for Ethical Research in Australian Indigenous Studies</w:t>
      </w:r>
      <w:r w:rsidRPr="001641DE">
        <w:t xml:space="preserve"> (2012);</w:t>
      </w:r>
    </w:p>
    <w:p w14:paraId="115D52F0" w14:textId="77777777" w:rsidR="003B58FA" w:rsidRPr="001641DE" w:rsidRDefault="003B58FA" w:rsidP="00A87120">
      <w:pPr>
        <w:pStyle w:val="GrantGuidelinesaPoints"/>
        <w:ind w:left="1418" w:hanging="567"/>
      </w:pPr>
      <w:r w:rsidRPr="001641DE">
        <w:t xml:space="preserve">as applicable, </w:t>
      </w:r>
      <w:r w:rsidRPr="0004302D">
        <w:t>Australia Council for the Arts</w:t>
      </w:r>
      <w:r w:rsidRPr="003B58FA">
        <w:rPr>
          <w:i/>
        </w:rPr>
        <w:t xml:space="preserve"> Protocols for Producing Indigenous Australian Music; Writing; Visual Arts; Media Arts; and Performing Arts</w:t>
      </w:r>
      <w:r w:rsidRPr="001641DE">
        <w:t xml:space="preserve"> (2007); and</w:t>
      </w:r>
    </w:p>
    <w:p w14:paraId="44436CDF" w14:textId="77777777" w:rsidR="003B58FA" w:rsidRPr="001641DE" w:rsidRDefault="003B58FA" w:rsidP="00A87120">
      <w:pPr>
        <w:pStyle w:val="GrantGuidelinesaPoints"/>
        <w:ind w:left="1418" w:hanging="567"/>
      </w:pPr>
      <w:r w:rsidRPr="001641DE">
        <w:t xml:space="preserve">as applicable, the </w:t>
      </w:r>
      <w:r w:rsidRPr="003B58FA">
        <w:rPr>
          <w:i/>
        </w:rPr>
        <w:t>Australian Code for the Care and Use of Animals for Scientific Purposes</w:t>
      </w:r>
      <w:r w:rsidRPr="001641DE">
        <w:t xml:space="preserve"> (2013). </w:t>
      </w:r>
    </w:p>
    <w:p w14:paraId="69B47CE1" w14:textId="25BBDE8A" w:rsidR="003B58FA" w:rsidRDefault="003B58FA" w:rsidP="00307CAC">
      <w:pPr>
        <w:pStyle w:val="GrantGuidelinesClauseGeneralSection"/>
      </w:pPr>
      <w:r>
        <w:t xml:space="preserve">If there is any conflict between a successor document and its predecessor, then the successor document prevails to the extent of any inconsistency. These documents are all available on the </w:t>
      </w:r>
      <w:hyperlink r:id="rId21" w:history="1">
        <w:r w:rsidRPr="00404A74">
          <w:rPr>
            <w:rStyle w:val="Hyperlink"/>
            <w:rFonts w:ascii="Calibri" w:hAnsi="Calibri" w:cs="Calibri"/>
          </w:rPr>
          <w:t>ARC website</w:t>
        </w:r>
      </w:hyperlink>
      <w:r>
        <w:t>.</w:t>
      </w:r>
    </w:p>
    <w:p w14:paraId="4C27A3B9" w14:textId="101254FF" w:rsidR="003B58FA" w:rsidRPr="00944877" w:rsidRDefault="003B58FA" w:rsidP="00322869">
      <w:pPr>
        <w:pStyle w:val="GrantGuidelinesHeading3black"/>
      </w:pPr>
      <w:bookmarkStart w:id="90" w:name="_Toc527376363"/>
      <w:r w:rsidRPr="00D80A14">
        <w:t xml:space="preserve">Misconduct, </w:t>
      </w:r>
      <w:r>
        <w:t>i</w:t>
      </w:r>
      <w:r w:rsidRPr="00D80A14">
        <w:t xml:space="preserve">ncomplete or </w:t>
      </w:r>
      <w:r>
        <w:t>m</w:t>
      </w:r>
      <w:r w:rsidRPr="00D80A14">
        <w:t xml:space="preserve">isleading </w:t>
      </w:r>
      <w:r>
        <w:t>i</w:t>
      </w:r>
      <w:r w:rsidRPr="00D80A14">
        <w:t>nformation</w:t>
      </w:r>
      <w:bookmarkEnd w:id="90"/>
    </w:p>
    <w:p w14:paraId="27C0BDD6" w14:textId="77777777" w:rsidR="003B58FA" w:rsidRPr="001C5D17" w:rsidRDefault="003B58FA" w:rsidP="00307CAC">
      <w:pPr>
        <w:pStyle w:val="GrantGuidelinesClauseGeneralSection"/>
      </w:pPr>
      <w:r>
        <w:t xml:space="preserve">All </w:t>
      </w:r>
      <w:r w:rsidRPr="001C5D17">
        <w:t>research projects</w:t>
      </w:r>
      <w:r>
        <w:t xml:space="preserve"> funded by Us</w:t>
      </w:r>
      <w:r w:rsidRPr="001C5D17">
        <w:t xml:space="preserve"> must comply with the </w:t>
      </w:r>
      <w:r w:rsidRPr="0079127D">
        <w:rPr>
          <w:i/>
        </w:rPr>
        <w:t>ARC Research Integrity and Research Misconduct Policy</w:t>
      </w:r>
      <w:r w:rsidRPr="001C5D17">
        <w:t>.</w:t>
      </w:r>
    </w:p>
    <w:p w14:paraId="283F751D" w14:textId="77777777" w:rsidR="003B58FA" w:rsidRPr="00201427" w:rsidRDefault="003B58FA" w:rsidP="00307CAC">
      <w:pPr>
        <w:pStyle w:val="GrantGuidelinesClauseGeneralSection"/>
      </w:pPr>
      <w:r w:rsidRPr="00201427">
        <w:t xml:space="preserve">If We consider that an application is incomplete We may in Our absolute discretion decide to recommend that the application not be approved for a grant. </w:t>
      </w:r>
    </w:p>
    <w:p w14:paraId="257CA01F" w14:textId="77777777" w:rsidR="003B58FA" w:rsidRPr="001C5D17" w:rsidRDefault="003B58FA" w:rsidP="00307CAC">
      <w:pPr>
        <w:pStyle w:val="GrantGuidelinesClauseGeneralSection"/>
      </w:pPr>
      <w:r w:rsidRPr="00201427">
        <w:t>If We consider that an application is inaccurate or contains false or misleading information, or involves misconduct, We will in Our absolute discretion decide to recommend that the application not be approved for a grant.</w:t>
      </w:r>
    </w:p>
    <w:p w14:paraId="39177CC9" w14:textId="77777777" w:rsidR="003B58FA" w:rsidRDefault="003B58FA" w:rsidP="00307CAC">
      <w:pPr>
        <w:pStyle w:val="GrantGuidelinesClauseGeneralSection"/>
      </w:pPr>
      <w:r w:rsidRPr="001C5D17">
        <w:t>Examples</w:t>
      </w:r>
      <w:r>
        <w:t xml:space="preserve"> of misleading information and misconduct include:</w:t>
      </w:r>
    </w:p>
    <w:p w14:paraId="551AF559" w14:textId="77777777" w:rsidR="003B58FA" w:rsidRPr="003B58FA" w:rsidRDefault="003B58FA" w:rsidP="009848BC">
      <w:pPr>
        <w:pStyle w:val="GrantGuidelinesaPoints"/>
        <w:numPr>
          <w:ilvl w:val="0"/>
          <w:numId w:val="73"/>
        </w:numPr>
        <w:ind w:left="1418" w:hanging="567"/>
      </w:pPr>
      <w:r w:rsidRPr="003B58FA">
        <w:t>providing fictitious Research Opportunity and Performance Evidence (ROPE);</w:t>
      </w:r>
    </w:p>
    <w:p w14:paraId="0643385E" w14:textId="77777777" w:rsidR="003B58FA" w:rsidRPr="003B58FA" w:rsidRDefault="003B58FA" w:rsidP="009848BC">
      <w:pPr>
        <w:pStyle w:val="GrantGuidelinesaPoints"/>
        <w:ind w:left="1418" w:hanging="567"/>
      </w:pPr>
      <w:r w:rsidRPr="003B58FA">
        <w:t>plagiarism;</w:t>
      </w:r>
    </w:p>
    <w:p w14:paraId="5BD62A3D" w14:textId="77777777" w:rsidR="003B58FA" w:rsidRPr="003B58FA" w:rsidRDefault="003B58FA" w:rsidP="009848BC">
      <w:pPr>
        <w:pStyle w:val="GrantGuidelinesaPoints"/>
        <w:ind w:left="1418" w:hanging="567"/>
      </w:pPr>
      <w:r w:rsidRPr="003B58FA">
        <w:t>making false claims in relation to the authorship of the application;</w:t>
      </w:r>
    </w:p>
    <w:p w14:paraId="421F59ED" w14:textId="77777777" w:rsidR="003B58FA" w:rsidRPr="003B58FA" w:rsidRDefault="003B58FA" w:rsidP="009848BC">
      <w:pPr>
        <w:pStyle w:val="GrantGuidelinesaPoints"/>
        <w:ind w:left="1418" w:hanging="567"/>
      </w:pPr>
      <w:r w:rsidRPr="003B58FA">
        <w:t>failing to make adequate acknowledgement of intellectual, design or other significant contributions to the application;</w:t>
      </w:r>
    </w:p>
    <w:p w14:paraId="47C9A4ED" w14:textId="77777777" w:rsidR="003B58FA" w:rsidRPr="003B58FA" w:rsidRDefault="003B58FA" w:rsidP="009848BC">
      <w:pPr>
        <w:pStyle w:val="GrantGuidelinesaPoints"/>
        <w:ind w:left="1418" w:hanging="567"/>
      </w:pPr>
      <w:r w:rsidRPr="003B58FA">
        <w:lastRenderedPageBreak/>
        <w:t>making false claims in publications records (such as describing a paper as accepted for publication when it has only been submitted);</w:t>
      </w:r>
    </w:p>
    <w:p w14:paraId="1DC8EB0C" w14:textId="77777777" w:rsidR="003B58FA" w:rsidRPr="003B58FA" w:rsidRDefault="003B58FA" w:rsidP="009848BC">
      <w:pPr>
        <w:pStyle w:val="GrantGuidelinesaPoints"/>
        <w:ind w:left="1418" w:hanging="567"/>
      </w:pPr>
      <w:r w:rsidRPr="003B58FA">
        <w:t>making false claims in relation to qualifications and/or appointments;</w:t>
      </w:r>
    </w:p>
    <w:p w14:paraId="3FEDE1C2" w14:textId="77777777" w:rsidR="003B58FA" w:rsidRPr="003B58FA" w:rsidRDefault="003B58FA" w:rsidP="009848BC">
      <w:pPr>
        <w:pStyle w:val="GrantGuidelinesaPoints"/>
        <w:ind w:left="1418" w:hanging="567"/>
      </w:pPr>
      <w:r w:rsidRPr="003B58FA">
        <w:t>making false certifications; and</w:t>
      </w:r>
    </w:p>
    <w:p w14:paraId="23FAA45F" w14:textId="77777777" w:rsidR="003B58FA" w:rsidRPr="003B58FA" w:rsidRDefault="003B58FA" w:rsidP="009848BC">
      <w:pPr>
        <w:pStyle w:val="GrantGuidelinesaPoints"/>
        <w:ind w:left="1418" w:hanging="567"/>
      </w:pPr>
      <w:r w:rsidRPr="003B58FA">
        <w:t>failing to disclose the existence, and nature, of actual or potential Conflicts of Interest of any of the parties involved in the application/project (such as any affiliations or financial interest in any organisation that has a direct interest in the matter or outputs of the project).</w:t>
      </w:r>
    </w:p>
    <w:p w14:paraId="6180A2A2" w14:textId="729B0A24" w:rsidR="003B58FA" w:rsidRPr="00944877" w:rsidRDefault="003B58FA" w:rsidP="00322869">
      <w:pPr>
        <w:pStyle w:val="GrantGuidelinesHeading3black"/>
      </w:pPr>
      <w:bookmarkStart w:id="91" w:name="_Toc527376364"/>
      <w:r w:rsidRPr="00D80A14">
        <w:t>Intellectual Property</w:t>
      </w:r>
      <w:bookmarkEnd w:id="91"/>
      <w:r w:rsidR="00CF0D6E">
        <w:t xml:space="preserve"> </w:t>
      </w:r>
    </w:p>
    <w:p w14:paraId="1EEBFDB1" w14:textId="77777777" w:rsidR="003B58FA" w:rsidRPr="00E622A4" w:rsidRDefault="003B58FA" w:rsidP="00307CAC">
      <w:pPr>
        <w:pStyle w:val="GrantGuidelinesClauseGeneralSection"/>
      </w:pPr>
      <w:r w:rsidRPr="00E622A4">
        <w:t xml:space="preserve">We do not claim ownership of any intellectual property in an application or in any research arising from a project. </w:t>
      </w:r>
    </w:p>
    <w:p w14:paraId="5E7024CC" w14:textId="19D95F7E" w:rsidR="003B58FA" w:rsidRPr="005A4736" w:rsidRDefault="003B58FA" w:rsidP="00307CAC">
      <w:pPr>
        <w:pStyle w:val="GrantGuidelinesClauseGeneralSection"/>
      </w:pPr>
      <w:r w:rsidRPr="005A4736">
        <w:t xml:space="preserve">You must adhere to an intellectual property policy, approved by Your governing body, which has as one of its aims the maximisation of benefits to Australia arising from publicly funded research. You should ensure that individuals applying for ARC grants are familiar with the current intellectual property and patent landscape for the research areas included in the application. Unless otherwise approved by the Commonwealth, Your intellectual property policy must comply with the </w:t>
      </w:r>
      <w:r w:rsidRPr="005A4736">
        <w:rPr>
          <w:i/>
        </w:rPr>
        <w:t>National Principles of Intellectual Property Management for Publicly Funded Research</w:t>
      </w:r>
      <w:r w:rsidRPr="005A4736">
        <w:t xml:space="preserve"> and/or any successor document(s). These document(s) are available on the </w:t>
      </w:r>
      <w:hyperlink r:id="rId22" w:history="1">
        <w:r w:rsidRPr="00404A74">
          <w:rPr>
            <w:rStyle w:val="Hyperlink"/>
            <w:rFonts w:ascii="Calibri" w:hAnsi="Calibri" w:cs="Calibri"/>
          </w:rPr>
          <w:t>ARC website</w:t>
        </w:r>
      </w:hyperlink>
      <w:r w:rsidRPr="005A4736">
        <w:t xml:space="preserve">. </w:t>
      </w:r>
    </w:p>
    <w:p w14:paraId="0F409A7A" w14:textId="422A37A1" w:rsidR="003B58FA" w:rsidRDefault="003B58FA" w:rsidP="00322869">
      <w:pPr>
        <w:pStyle w:val="GrantGuidelinesHeading3black"/>
      </w:pPr>
      <w:bookmarkStart w:id="92" w:name="_Toc527376365"/>
      <w:r w:rsidRPr="00D80A14">
        <w:t xml:space="preserve">Publication and </w:t>
      </w:r>
      <w:r>
        <w:t>d</w:t>
      </w:r>
      <w:r w:rsidRPr="00D80A14">
        <w:t xml:space="preserve">issemination of </w:t>
      </w:r>
      <w:r>
        <w:t>r</w:t>
      </w:r>
      <w:r w:rsidRPr="00D80A14">
        <w:t xml:space="preserve">esearch </w:t>
      </w:r>
      <w:r>
        <w:t>o</w:t>
      </w:r>
      <w:r w:rsidRPr="00D80A14">
        <w:t xml:space="preserve">utputs and </w:t>
      </w:r>
      <w:r>
        <w:t>r</w:t>
      </w:r>
      <w:r w:rsidRPr="00D80A14">
        <w:t xml:space="preserve">esearch </w:t>
      </w:r>
      <w:r>
        <w:t>d</w:t>
      </w:r>
      <w:r w:rsidRPr="00D80A14">
        <w:t>ata</w:t>
      </w:r>
      <w:bookmarkEnd w:id="92"/>
    </w:p>
    <w:p w14:paraId="3C72F12B" w14:textId="3D7E4B67" w:rsidR="003B58FA" w:rsidRDefault="003B58FA" w:rsidP="00307CAC">
      <w:pPr>
        <w:pStyle w:val="GrantGuidelinesClauseGeneralSection"/>
      </w:pPr>
      <w:r>
        <w:t xml:space="preserve">All research projects funded by Us must comply with the </w:t>
      </w:r>
      <w:r w:rsidRPr="005A4736">
        <w:rPr>
          <w:i/>
        </w:rPr>
        <w:t>ARC Open Access Policy</w:t>
      </w:r>
      <w:r>
        <w:t xml:space="preserve"> on the dissemination of research findings, which is on the </w:t>
      </w:r>
      <w:hyperlink r:id="rId23" w:history="1">
        <w:r w:rsidRPr="00404A74">
          <w:rPr>
            <w:rStyle w:val="Hyperlink"/>
            <w:rFonts w:ascii="Calibri" w:hAnsi="Calibri" w:cs="Calibri"/>
          </w:rPr>
          <w:t>ARC website</w:t>
        </w:r>
      </w:hyperlink>
      <w:r>
        <w:t xml:space="preserve">. </w:t>
      </w:r>
    </w:p>
    <w:p w14:paraId="209AD6F7" w14:textId="1D8F454A" w:rsidR="003B58FA" w:rsidRDefault="003B58FA" w:rsidP="00307CAC">
      <w:pPr>
        <w:pStyle w:val="GrantGuidelinesClauseGeneralSection"/>
      </w:pPr>
      <w:r>
        <w:t xml:space="preserve">Participants and institutions have an obligation to collect and maintain research data in accordance with the </w:t>
      </w:r>
      <w:r w:rsidRPr="00576674">
        <w:rPr>
          <w:i/>
        </w:rPr>
        <w:t>Australian Code for the Responsible Conduct of Research</w:t>
      </w:r>
      <w:r>
        <w:t xml:space="preserve"> (20</w:t>
      </w:r>
      <w:r w:rsidR="00123AF3">
        <w:t>18</w:t>
      </w:r>
      <w:r>
        <w:t xml:space="preserve">). We strongly encourage the depositing of data arising from a project in an appropriate publicly accessible discipline and/or institutional repository. Participants must outline briefly in their application how they plan to manage research data arising from a project. </w:t>
      </w:r>
    </w:p>
    <w:p w14:paraId="6F357B1F" w14:textId="77777777" w:rsidR="003B58FA" w:rsidRDefault="003B58FA" w:rsidP="00307CAC">
      <w:pPr>
        <w:pStyle w:val="GrantGuidelinesClauseGeneralSection"/>
      </w:pPr>
      <w:r>
        <w:t>We strongly encourage all participants applying for grants to have an Open Researcher and Contributor ID (ORCID) in their RMS Profile.</w:t>
      </w:r>
    </w:p>
    <w:p w14:paraId="71C159B5" w14:textId="271EA555" w:rsidR="003B58FA" w:rsidRPr="00F61FA6" w:rsidRDefault="003B58FA" w:rsidP="00211D73">
      <w:pPr>
        <w:pStyle w:val="GrantGuidelinesHeading2"/>
      </w:pPr>
      <w:bookmarkStart w:id="93" w:name="_Toc520714208"/>
      <w:bookmarkStart w:id="94" w:name="_Toc521052967"/>
      <w:bookmarkStart w:id="95" w:name="_Toc527376366"/>
      <w:r w:rsidRPr="00F61FA6">
        <w:t>How</w:t>
      </w:r>
      <w:r>
        <w:t xml:space="preserve"> We </w:t>
      </w:r>
      <w:r w:rsidRPr="00F61FA6">
        <w:t>pay the</w:t>
      </w:r>
      <w:r>
        <w:t xml:space="preserve"> grant</w:t>
      </w:r>
      <w:bookmarkEnd w:id="93"/>
      <w:bookmarkEnd w:id="94"/>
      <w:bookmarkEnd w:id="95"/>
    </w:p>
    <w:p w14:paraId="219B61ED" w14:textId="77777777" w:rsidR="003B58FA" w:rsidRDefault="003B58FA" w:rsidP="00307CAC">
      <w:pPr>
        <w:pStyle w:val="GrantGuidelinesClauseGeneralSection"/>
      </w:pPr>
      <w:r>
        <w:t>Payments will be made as set out in the grant agreement.</w:t>
      </w:r>
    </w:p>
    <w:p w14:paraId="61088D99" w14:textId="77777777" w:rsidR="003B58FA" w:rsidRDefault="003B58FA" w:rsidP="00307CAC">
      <w:pPr>
        <w:pStyle w:val="GrantGuidelinesClauseGeneralSection"/>
      </w:pPr>
      <w:r>
        <w:t xml:space="preserve">The grant offer will specify the approved amount for that project, or as otherwise varied by Us in accordance with the grant agreement.  </w:t>
      </w:r>
    </w:p>
    <w:p w14:paraId="202D11E2" w14:textId="77777777" w:rsidR="003B58FA" w:rsidRDefault="003B58FA" w:rsidP="00307CAC">
      <w:pPr>
        <w:pStyle w:val="GrantGuidelinesClauseGeneralSection"/>
      </w:pPr>
      <w:r>
        <w:t>Any project expenditure incurred by You for a project additional to the approved amount for that project specified in the grant offer, or as otherwise varied by Us, is Your responsibility. We will not reimburse You for such costs under any circumstances.</w:t>
      </w:r>
    </w:p>
    <w:p w14:paraId="7C13C2C5" w14:textId="7D374FEC" w:rsidR="003B58FA" w:rsidRDefault="003B58FA" w:rsidP="00307CAC">
      <w:pPr>
        <w:pStyle w:val="GrantGuidelinesClauseGeneralSection"/>
      </w:pPr>
      <w:r>
        <w:t xml:space="preserve">You are responsible for any and all financial and taxation implications associated with receiving funds. Grant funding may be indexed. Grant funding will typically be paid monthly through Our payment system. </w:t>
      </w:r>
    </w:p>
    <w:p w14:paraId="1D23FE33" w14:textId="77777777" w:rsidR="003B58FA" w:rsidRPr="00E622A4" w:rsidRDefault="003B58FA" w:rsidP="00307CAC">
      <w:pPr>
        <w:pStyle w:val="GrantGuidelinesClauseGeneralSection"/>
      </w:pPr>
      <w:r>
        <w:t>Once the grant agreement is signed by the Commonwealth, payment will be made on the next available date for grant payments</w:t>
      </w:r>
      <w:r w:rsidRPr="00E622A4">
        <w:t xml:space="preserve"> after the grant commencement date.</w:t>
      </w:r>
    </w:p>
    <w:p w14:paraId="08DB9D1C" w14:textId="77777777" w:rsidR="003B58FA" w:rsidRDefault="003B58FA" w:rsidP="00307CAC">
      <w:pPr>
        <w:pStyle w:val="GrantGuidelinesClauseGeneralSection"/>
      </w:pPr>
      <w:r>
        <w:lastRenderedPageBreak/>
        <w:t>Any grant awarded will be subject to sufficient funds being available for the project, the provisions of the ARC Act and continued satisfactory progress of the project.</w:t>
      </w:r>
    </w:p>
    <w:p w14:paraId="6C26DF96" w14:textId="77777777" w:rsidR="003B58FA" w:rsidRDefault="003B58FA" w:rsidP="00307CAC">
      <w:pPr>
        <w:pStyle w:val="GrantGuidelinesClauseGeneralSection"/>
      </w:pPr>
      <w:r>
        <w:t>All amounts referred to in these grant guidelines are to be read as exclusive of the Goods and Services Tax (GST), unless expressly stated otherwise.</w:t>
      </w:r>
    </w:p>
    <w:p w14:paraId="2A5C61F9" w14:textId="06435B6D" w:rsidR="003B58FA" w:rsidRPr="00F61FA6" w:rsidRDefault="003B58FA" w:rsidP="00211D73">
      <w:pPr>
        <w:pStyle w:val="GrantGuidelinesHeading2"/>
      </w:pPr>
      <w:bookmarkStart w:id="96" w:name="_Toc520714209"/>
      <w:bookmarkStart w:id="97" w:name="_Toc521052968"/>
      <w:bookmarkStart w:id="98" w:name="_Toc527376367"/>
      <w:r w:rsidRPr="00F61FA6">
        <w:t>Grant agreement variations</w:t>
      </w:r>
      <w:bookmarkEnd w:id="96"/>
      <w:bookmarkEnd w:id="97"/>
      <w:bookmarkEnd w:id="98"/>
      <w:r w:rsidR="00CF0D6E">
        <w:t xml:space="preserve"> </w:t>
      </w:r>
    </w:p>
    <w:p w14:paraId="35275743" w14:textId="433196DE" w:rsidR="003B58FA" w:rsidRDefault="003B58FA" w:rsidP="00307CAC">
      <w:pPr>
        <w:pStyle w:val="GrantGuidelinesClauseGeneralSection"/>
      </w:pPr>
      <w:r>
        <w:t>We recognise that unexpected events may affect the progress of a project. In these circumstances, You can request a variation</w:t>
      </w:r>
      <w:r w:rsidR="00DE6C57">
        <w:t xml:space="preserve"> to Your grant agreement</w:t>
      </w:r>
      <w:r>
        <w:t>, including:</w:t>
      </w:r>
    </w:p>
    <w:p w14:paraId="414B7BF5" w14:textId="77777777" w:rsidR="003B58FA" w:rsidRPr="00854A8D" w:rsidRDefault="003B58FA" w:rsidP="00AA0409">
      <w:pPr>
        <w:pStyle w:val="GrantGuidelinesaPoints"/>
        <w:numPr>
          <w:ilvl w:val="0"/>
          <w:numId w:val="75"/>
        </w:numPr>
        <w:ind w:left="1418" w:hanging="567"/>
      </w:pPr>
      <w:r w:rsidRPr="00854A8D">
        <w:t>changing a project’s internal budget or research plan;</w:t>
      </w:r>
    </w:p>
    <w:p w14:paraId="07DF3EF3" w14:textId="77777777" w:rsidR="003B58FA" w:rsidRPr="00854A8D" w:rsidRDefault="003B58FA" w:rsidP="00AA0409">
      <w:pPr>
        <w:pStyle w:val="GrantGuidelinesaPoints"/>
        <w:ind w:left="1418" w:hanging="567"/>
      </w:pPr>
      <w:r w:rsidRPr="00854A8D">
        <w:t>extending the timeframe for completing the project; and/or</w:t>
      </w:r>
    </w:p>
    <w:p w14:paraId="1A7E94B2" w14:textId="77777777" w:rsidR="003B58FA" w:rsidRDefault="003B58FA" w:rsidP="00AA0409">
      <w:pPr>
        <w:pStyle w:val="GrantGuidelinesaPoints"/>
        <w:ind w:left="1418" w:hanging="567"/>
      </w:pPr>
      <w:r w:rsidRPr="00854A8D">
        <w:t>changing participants</w:t>
      </w:r>
      <w:r>
        <w:t xml:space="preserve"> or organisations named on the project.</w:t>
      </w:r>
    </w:p>
    <w:p w14:paraId="051B2EC9" w14:textId="77777777" w:rsidR="003B58FA" w:rsidRDefault="003B58FA" w:rsidP="00307CAC">
      <w:pPr>
        <w:pStyle w:val="GrantGuidelinesClauseGeneralSection"/>
      </w:pPr>
      <w:r>
        <w:t>You cannot request an increase to the agreed amount of grant funds.</w:t>
      </w:r>
    </w:p>
    <w:p w14:paraId="7EDE7862" w14:textId="5AB25B8D" w:rsidR="003B58FA" w:rsidRPr="001B04B7" w:rsidRDefault="003B58FA" w:rsidP="00307CAC">
      <w:pPr>
        <w:pStyle w:val="GrantGuidelinesClauseGeneralSection"/>
      </w:pPr>
      <w:r w:rsidRPr="001B04B7">
        <w:t xml:space="preserve">If You want to propose changes to the grant agreement, You must submit a Variation of </w:t>
      </w:r>
      <w:r w:rsidR="00683CCF" w:rsidRPr="001B04B7">
        <w:t xml:space="preserve">grant agreement </w:t>
      </w:r>
      <w:r w:rsidRPr="001B04B7">
        <w:t>(</w:t>
      </w:r>
      <w:r>
        <w:t>Variation)</w:t>
      </w:r>
      <w:r w:rsidRPr="001B04B7">
        <w:t xml:space="preserve"> to Us in RMS.</w:t>
      </w:r>
    </w:p>
    <w:p w14:paraId="37BD3D9D" w14:textId="77777777" w:rsidR="003B58FA" w:rsidRDefault="003B58FA" w:rsidP="00307CAC">
      <w:pPr>
        <w:pStyle w:val="GrantGuidelinesClauseGeneralSection"/>
      </w:pPr>
      <w:r>
        <w:t xml:space="preserve">If </w:t>
      </w:r>
      <w:r w:rsidRPr="00FB102D">
        <w:t>a CI is at any time no longer able to work as proposed on the project, the</w:t>
      </w:r>
      <w:r>
        <w:t xml:space="preserve"> project</w:t>
      </w:r>
      <w:r w:rsidRPr="00FB102D">
        <w:t xml:space="preserve"> may be continue</w:t>
      </w:r>
      <w:r>
        <w:t>d,</w:t>
      </w:r>
      <w:r w:rsidRPr="00FB102D">
        <w:t xml:space="preserve"> provided any replacement CI meets the CI eligibility criteria.</w:t>
      </w:r>
      <w:r>
        <w:t xml:space="preserve"> We </w:t>
      </w:r>
      <w:r w:rsidRPr="00FB102D">
        <w:t xml:space="preserve">must approve these changes via a </w:t>
      </w:r>
      <w:r>
        <w:t>Variation.</w:t>
      </w:r>
    </w:p>
    <w:p w14:paraId="71F18D2B" w14:textId="77777777" w:rsidR="003B58FA" w:rsidRDefault="003B58FA" w:rsidP="00307CAC">
      <w:pPr>
        <w:pStyle w:val="GrantGuidelinesClauseGeneralSection"/>
      </w:pPr>
      <w:r>
        <w:t xml:space="preserve">If </w:t>
      </w:r>
      <w:r w:rsidRPr="00FB102D">
        <w:t>a PI is at any time no longer able to work as proposed on the proje</w:t>
      </w:r>
      <w:r>
        <w:t>ct, the project may be continued,</w:t>
      </w:r>
      <w:r w:rsidRPr="00FB102D">
        <w:t xml:space="preserve"> provided any replacement PI meets the PI eligibility criteria.</w:t>
      </w:r>
      <w:r>
        <w:t xml:space="preserve"> We </w:t>
      </w:r>
      <w:r w:rsidRPr="00FB102D">
        <w:t xml:space="preserve">must approve these changes via a </w:t>
      </w:r>
      <w:r>
        <w:t>Variation.</w:t>
      </w:r>
    </w:p>
    <w:p w14:paraId="5AC1A25B" w14:textId="77777777" w:rsidR="003B58FA" w:rsidRDefault="003B58FA" w:rsidP="00307CAC">
      <w:pPr>
        <w:pStyle w:val="GrantGuidelinesClauseGeneralSection"/>
      </w:pPr>
      <w:r>
        <w:t>A Variation</w:t>
      </w:r>
      <w:r w:rsidRPr="001B04B7">
        <w:t xml:space="preserve"> must be approved by Us to be a valid part of the grant agreement. We will consider Your request based </w:t>
      </w:r>
      <w:r>
        <w:t>on factors such as:</w:t>
      </w:r>
    </w:p>
    <w:p w14:paraId="517E6116" w14:textId="77777777" w:rsidR="003B58FA" w:rsidRPr="00854A8D" w:rsidRDefault="003B58FA" w:rsidP="00365678">
      <w:pPr>
        <w:pStyle w:val="GrantGuidelinesaPoints"/>
        <w:numPr>
          <w:ilvl w:val="0"/>
          <w:numId w:val="76"/>
        </w:numPr>
        <w:ind w:left="1418" w:hanging="567"/>
      </w:pPr>
      <w:r w:rsidRPr="00854A8D">
        <w:t>how it affects the project outcome; and</w:t>
      </w:r>
    </w:p>
    <w:p w14:paraId="785F75A3" w14:textId="77777777" w:rsidR="003B58FA" w:rsidRPr="00854A8D" w:rsidRDefault="003B58FA" w:rsidP="00365678">
      <w:pPr>
        <w:pStyle w:val="GrantGuidelinesaPoints"/>
        <w:ind w:left="1418" w:hanging="567"/>
      </w:pPr>
      <w:r w:rsidRPr="00854A8D">
        <w:t>consistency with the grant opportunity objectives, the project’s aim and objectives and any relevant ARC policies.</w:t>
      </w:r>
    </w:p>
    <w:p w14:paraId="0130D698" w14:textId="77777777" w:rsidR="003B58FA" w:rsidRDefault="003B58FA" w:rsidP="00307CAC">
      <w:pPr>
        <w:pStyle w:val="GrantGuidelinesClauseGeneralSection"/>
      </w:pPr>
      <w:r>
        <w:t>We will notify You of the outcome of a Variation.</w:t>
      </w:r>
    </w:p>
    <w:p w14:paraId="49A539BE" w14:textId="63089CAE" w:rsidR="003B58FA" w:rsidRDefault="003B58FA" w:rsidP="00211D73">
      <w:pPr>
        <w:pStyle w:val="GrantGuidelinesHeading2"/>
      </w:pPr>
      <w:bookmarkStart w:id="99" w:name="_Toc520714210"/>
      <w:bookmarkStart w:id="100" w:name="_Toc521052969"/>
      <w:bookmarkStart w:id="101" w:name="_Toc527376368"/>
      <w:r>
        <w:t>Keeping Us informed</w:t>
      </w:r>
      <w:bookmarkEnd w:id="99"/>
      <w:bookmarkEnd w:id="100"/>
      <w:bookmarkEnd w:id="101"/>
      <w:r w:rsidR="00CF0D6E">
        <w:t xml:space="preserve"> </w:t>
      </w:r>
    </w:p>
    <w:p w14:paraId="62A51486" w14:textId="77777777" w:rsidR="003B58FA" w:rsidRDefault="003B58FA" w:rsidP="00307CAC">
      <w:pPr>
        <w:pStyle w:val="GrantGuidelinesClauseGeneralSection"/>
      </w:pPr>
      <w:r>
        <w:t xml:space="preserve">You </w:t>
      </w:r>
      <w:r w:rsidRPr="008E343F">
        <w:t xml:space="preserve">should let Us know if anything is likely to affect </w:t>
      </w:r>
      <w:r>
        <w:t xml:space="preserve">Your </w:t>
      </w:r>
      <w:r w:rsidRPr="008E343F">
        <w:t xml:space="preserve">project. </w:t>
      </w:r>
    </w:p>
    <w:p w14:paraId="72115090" w14:textId="77777777" w:rsidR="003B58FA" w:rsidRPr="008E343F" w:rsidRDefault="003B58FA" w:rsidP="00307CAC">
      <w:pPr>
        <w:pStyle w:val="GrantGuidelinesClauseGeneralSection"/>
      </w:pPr>
      <w:r>
        <w:t xml:space="preserve">You </w:t>
      </w:r>
      <w:r w:rsidRPr="008E343F">
        <w:t>must also inform Us of any changes to Your:</w:t>
      </w:r>
    </w:p>
    <w:p w14:paraId="1D4C9622" w14:textId="77777777" w:rsidR="003B58FA" w:rsidRPr="008E343F" w:rsidRDefault="003B58FA" w:rsidP="001E473D">
      <w:pPr>
        <w:pStyle w:val="GrantGuidelinesaPoints"/>
        <w:numPr>
          <w:ilvl w:val="0"/>
          <w:numId w:val="77"/>
        </w:numPr>
        <w:ind w:left="1418" w:hanging="567"/>
      </w:pPr>
      <w:r w:rsidRPr="008E343F">
        <w:t>name;</w:t>
      </w:r>
    </w:p>
    <w:p w14:paraId="1E284688" w14:textId="77777777" w:rsidR="003B58FA" w:rsidRPr="008E343F" w:rsidRDefault="003B58FA" w:rsidP="001E473D">
      <w:pPr>
        <w:pStyle w:val="GrantGuidelinesaPoints"/>
        <w:ind w:left="1418" w:hanging="567"/>
      </w:pPr>
      <w:r>
        <w:t>a</w:t>
      </w:r>
      <w:r w:rsidRPr="008E343F">
        <w:t>ddress</w:t>
      </w:r>
      <w:r>
        <w:t>(</w:t>
      </w:r>
      <w:r w:rsidRPr="008E343F">
        <w:t>es</w:t>
      </w:r>
      <w:r>
        <w:t>)</w:t>
      </w:r>
      <w:r w:rsidRPr="008E343F">
        <w:t>;</w:t>
      </w:r>
    </w:p>
    <w:p w14:paraId="0A26A162" w14:textId="77777777" w:rsidR="003B58FA" w:rsidRPr="008E343F" w:rsidRDefault="003B58FA" w:rsidP="001E473D">
      <w:pPr>
        <w:pStyle w:val="GrantGuidelinesaPoints"/>
        <w:ind w:left="1418" w:hanging="567"/>
      </w:pPr>
      <w:r w:rsidRPr="008E343F">
        <w:t>nominated contact details; and</w:t>
      </w:r>
    </w:p>
    <w:p w14:paraId="0709D524" w14:textId="77777777" w:rsidR="003B58FA" w:rsidRDefault="003B58FA" w:rsidP="001E473D">
      <w:pPr>
        <w:pStyle w:val="GrantGuidelinesaPoints"/>
        <w:ind w:left="1418" w:hanging="567"/>
      </w:pPr>
      <w:r w:rsidRPr="008E343F">
        <w:t xml:space="preserve">bank account details. </w:t>
      </w:r>
    </w:p>
    <w:p w14:paraId="55C7DC8A" w14:textId="55F493B4" w:rsidR="003B58FA" w:rsidRDefault="003B58FA" w:rsidP="00307CAC">
      <w:pPr>
        <w:pStyle w:val="GrantGuidelinesClauseGeneralSection"/>
      </w:pPr>
      <w:r w:rsidRPr="008E343F">
        <w:t xml:space="preserve">If </w:t>
      </w:r>
      <w:r>
        <w:t xml:space="preserve">You </w:t>
      </w:r>
      <w:r w:rsidRPr="008E343F">
        <w:t xml:space="preserve">become aware of a breach of terms and conditions under the grant agreement, </w:t>
      </w:r>
      <w:r>
        <w:t xml:space="preserve">You </w:t>
      </w:r>
      <w:r w:rsidRPr="008E343F">
        <w:t xml:space="preserve">must contact Us immediately. </w:t>
      </w:r>
    </w:p>
    <w:p w14:paraId="59247ACE" w14:textId="77777777" w:rsidR="009046F0" w:rsidRDefault="009046F0">
      <w:pPr>
        <w:spacing w:after="0"/>
        <w:ind w:left="0"/>
        <w:rPr>
          <w:rFonts w:asciiTheme="majorHAnsi" w:eastAsiaTheme="majorEastAsia" w:hAnsiTheme="majorHAnsi" w:cstheme="majorBidi"/>
          <w:b/>
          <w:bCs/>
          <w:color w:val="1F497D" w:themeColor="text2"/>
          <w:sz w:val="30"/>
          <w:szCs w:val="30"/>
          <w:lang w:eastAsia="en-US"/>
        </w:rPr>
      </w:pPr>
      <w:bookmarkStart w:id="102" w:name="_Toc514998410"/>
      <w:bookmarkStart w:id="103" w:name="_Toc521052970"/>
      <w:bookmarkStart w:id="104" w:name="_Toc520714211"/>
      <w:bookmarkStart w:id="105" w:name="_Toc527376369"/>
      <w:r>
        <w:br w:type="page"/>
      </w:r>
    </w:p>
    <w:p w14:paraId="6F647E62" w14:textId="50EE183B" w:rsidR="003B58FA" w:rsidRPr="001F7159" w:rsidRDefault="003B58FA" w:rsidP="00EF6446">
      <w:pPr>
        <w:pStyle w:val="GrantGuidelinesHeadingGeneralSection"/>
      </w:pPr>
      <w:r w:rsidRPr="001F7159">
        <w:lastRenderedPageBreak/>
        <w:t>Announcement of grants</w:t>
      </w:r>
      <w:bookmarkEnd w:id="102"/>
      <w:bookmarkEnd w:id="103"/>
      <w:bookmarkEnd w:id="104"/>
      <w:bookmarkEnd w:id="105"/>
    </w:p>
    <w:p w14:paraId="7D517726" w14:textId="77777777" w:rsidR="003B58FA" w:rsidRDefault="003B58FA" w:rsidP="00307CAC">
      <w:pPr>
        <w:pStyle w:val="GrantGuidelinesClauseGeneralSection"/>
      </w:pPr>
      <w:r>
        <w:t xml:space="preserve">If successful, Your grant will be listed on the GrantConnect website 21 calendar days after the date of effect as required by section 5.3 of the CGRGs. </w:t>
      </w:r>
    </w:p>
    <w:p w14:paraId="3954EF41" w14:textId="77777777" w:rsidR="003B58FA" w:rsidRDefault="003B58FA" w:rsidP="00307CAC">
      <w:pPr>
        <w:pStyle w:val="GrantGuidelinesClauseGeneralSection"/>
      </w:pPr>
      <w:r>
        <w:t xml:space="preserve">We may publicise and report offers and grants awarded, including the following information about the project: </w:t>
      </w:r>
    </w:p>
    <w:p w14:paraId="0A6B7399" w14:textId="77777777" w:rsidR="003B58FA" w:rsidRDefault="003B58FA" w:rsidP="00365678">
      <w:pPr>
        <w:pStyle w:val="GrantGuidelinesaPoints"/>
        <w:numPr>
          <w:ilvl w:val="0"/>
          <w:numId w:val="78"/>
        </w:numPr>
        <w:ind w:left="1418" w:hanging="567"/>
      </w:pPr>
      <w:r>
        <w:t xml:space="preserve">Your name and any other parties involved in or associated with the project; </w:t>
      </w:r>
    </w:p>
    <w:p w14:paraId="573E6609" w14:textId="77777777" w:rsidR="003B58FA" w:rsidRDefault="003B58FA" w:rsidP="00365678">
      <w:pPr>
        <w:pStyle w:val="GrantGuidelinesaPoints"/>
        <w:numPr>
          <w:ilvl w:val="0"/>
          <w:numId w:val="78"/>
        </w:numPr>
        <w:ind w:left="1418" w:hanging="567"/>
      </w:pPr>
      <w:r>
        <w:t>named participants and their organisations;</w:t>
      </w:r>
    </w:p>
    <w:p w14:paraId="0FDD3C9E" w14:textId="77777777" w:rsidR="003B58FA" w:rsidRDefault="003B58FA" w:rsidP="00365678">
      <w:pPr>
        <w:pStyle w:val="GrantGuidelinesaPoints"/>
        <w:numPr>
          <w:ilvl w:val="0"/>
          <w:numId w:val="78"/>
        </w:numPr>
        <w:ind w:left="1418" w:hanging="567"/>
      </w:pPr>
      <w:r>
        <w:t>the research project (the title and summary descriptions);</w:t>
      </w:r>
    </w:p>
    <w:p w14:paraId="356B289B" w14:textId="77777777" w:rsidR="003B58FA" w:rsidRDefault="003B58FA" w:rsidP="00365678">
      <w:pPr>
        <w:pStyle w:val="GrantGuidelinesaPoints"/>
        <w:numPr>
          <w:ilvl w:val="0"/>
          <w:numId w:val="78"/>
        </w:numPr>
        <w:ind w:left="1418" w:hanging="567"/>
      </w:pPr>
      <w:r>
        <w:t xml:space="preserve">classifications and international collaboration country names; and </w:t>
      </w:r>
    </w:p>
    <w:p w14:paraId="6B01866B" w14:textId="77777777" w:rsidR="003B58FA" w:rsidRDefault="003B58FA" w:rsidP="00365678">
      <w:pPr>
        <w:pStyle w:val="GrantGuidelinesaPoints"/>
        <w:numPr>
          <w:ilvl w:val="0"/>
          <w:numId w:val="78"/>
        </w:numPr>
        <w:ind w:left="1418" w:hanging="567"/>
      </w:pPr>
      <w:r>
        <w:t xml:space="preserve">the ARC grant funding amount. </w:t>
      </w:r>
    </w:p>
    <w:p w14:paraId="348E94FB" w14:textId="77777777" w:rsidR="003B58FA" w:rsidRDefault="003B58FA" w:rsidP="00307CAC">
      <w:pPr>
        <w:pStyle w:val="GrantGuidelinesClauseGeneralSection"/>
      </w:pPr>
      <w:r>
        <w:t>You should ensure that information contained in the project title and summary descriptions will not compromise Your requirements for confidentiality (such as protection of intellectual property).</w:t>
      </w:r>
    </w:p>
    <w:p w14:paraId="6BF5650B" w14:textId="4B454BCB" w:rsidR="003F3645" w:rsidRDefault="003B58FA" w:rsidP="00307CAC">
      <w:pPr>
        <w:pStyle w:val="GrantGuidelinesClauseGeneralSection"/>
      </w:pPr>
      <w:r>
        <w:t>In making public information about a project that has been approved for a grant, We may use a project description, including title and summary, which differs from that provided in the application.</w:t>
      </w:r>
    </w:p>
    <w:p w14:paraId="53ABEA44" w14:textId="7A908327" w:rsidR="003F3645" w:rsidRPr="00064471" w:rsidRDefault="003F3645" w:rsidP="00EF6446">
      <w:pPr>
        <w:pStyle w:val="GrantGuidelinesHeadingGeneralSection"/>
      </w:pPr>
      <w:bookmarkStart w:id="106" w:name="_Toc520714212"/>
      <w:bookmarkStart w:id="107" w:name="_Toc521052971"/>
      <w:bookmarkStart w:id="108" w:name="_Toc527376370"/>
      <w:r w:rsidRPr="0098014B">
        <w:t>How We monitor Your grant activity</w:t>
      </w:r>
      <w:bookmarkEnd w:id="106"/>
      <w:bookmarkEnd w:id="107"/>
      <w:bookmarkEnd w:id="108"/>
    </w:p>
    <w:p w14:paraId="05471384" w14:textId="77777777" w:rsidR="003F3645" w:rsidRPr="00A617E2" w:rsidRDefault="003F3645" w:rsidP="00307CAC">
      <w:pPr>
        <w:pStyle w:val="GrantGuidelinesClauseGeneralSection"/>
      </w:pPr>
      <w:r w:rsidRPr="00A617E2">
        <w:t>We will monitor the grant activities through the requirements of the grant agreements for You:</w:t>
      </w:r>
    </w:p>
    <w:p w14:paraId="12C45625" w14:textId="77777777" w:rsidR="003F3645" w:rsidRPr="009E34D9" w:rsidRDefault="003F3645" w:rsidP="00960343">
      <w:pPr>
        <w:pStyle w:val="GrantGuidelinesaPoints"/>
        <w:numPr>
          <w:ilvl w:val="0"/>
          <w:numId w:val="79"/>
        </w:numPr>
        <w:ind w:left="1418" w:hanging="567"/>
      </w:pPr>
      <w:r w:rsidRPr="009E34D9">
        <w:t>to submit end-of-year reports, progress reports by exception and final reports; and</w:t>
      </w:r>
    </w:p>
    <w:p w14:paraId="11297CD8" w14:textId="77777777" w:rsidR="003F3645" w:rsidRPr="009E34D9" w:rsidRDefault="003F3645" w:rsidP="00960343">
      <w:pPr>
        <w:pStyle w:val="GrantGuidelinesaPoints"/>
        <w:numPr>
          <w:ilvl w:val="0"/>
          <w:numId w:val="79"/>
        </w:numPr>
        <w:ind w:left="1418" w:hanging="567"/>
      </w:pPr>
      <w:r w:rsidRPr="009E34D9">
        <w:t>to provide information, as requested, for program or grant opportunity evaluations.</w:t>
      </w:r>
    </w:p>
    <w:p w14:paraId="7FA7352B" w14:textId="77777777" w:rsidR="003F3645" w:rsidRDefault="003F3645" w:rsidP="00307CAC">
      <w:pPr>
        <w:pStyle w:val="GrantGuidelinesClauseGeneralSection"/>
      </w:pPr>
      <w:r>
        <w:t xml:space="preserve">You must submit reports in line with the grant agreement. Reports must be submitted to Us through RMS, unless otherwise advised by Us.  </w:t>
      </w:r>
    </w:p>
    <w:p w14:paraId="4CAFB67F" w14:textId="77777777" w:rsidR="003F3645" w:rsidRDefault="003F3645" w:rsidP="00307CAC">
      <w:pPr>
        <w:pStyle w:val="GrantGuidelinesClauseGeneralSection"/>
      </w:pPr>
      <w:r>
        <w:t xml:space="preserve">The amount of detail You provide in Your reports should be relative to the project’s size, complexity and grant amount. </w:t>
      </w:r>
    </w:p>
    <w:p w14:paraId="0BF8F3FE" w14:textId="1BF5262E" w:rsidR="003F3645" w:rsidRDefault="003F3645" w:rsidP="00307CAC">
      <w:pPr>
        <w:pStyle w:val="GrantGuidelinesClauseGeneralSection"/>
      </w:pPr>
      <w:r>
        <w:t xml:space="preserve">We will monitor progress by assessing reports You submit and may conduct site visits or request records to confirm details of Your reports if necessary. We may occasionally need to re-examine claims, seek further information or request an independent audit of claims and payments. </w:t>
      </w:r>
    </w:p>
    <w:p w14:paraId="727B873E" w14:textId="0985E8A2" w:rsidR="003F3645" w:rsidRDefault="003F3645" w:rsidP="00211D73">
      <w:pPr>
        <w:pStyle w:val="GrantGuidelinesHeading2"/>
      </w:pPr>
      <w:bookmarkStart w:id="109" w:name="_Toc521052974"/>
      <w:bookmarkStart w:id="110" w:name="_Toc527376371"/>
      <w:bookmarkStart w:id="111" w:name="_Toc520714215"/>
      <w:r>
        <w:t>End of Year Report</w:t>
      </w:r>
      <w:bookmarkEnd w:id="109"/>
      <w:bookmarkEnd w:id="110"/>
      <w:r>
        <w:t xml:space="preserve"> </w:t>
      </w:r>
      <w:bookmarkEnd w:id="111"/>
    </w:p>
    <w:p w14:paraId="08003BA8" w14:textId="0998A0A1" w:rsidR="003F3645" w:rsidRDefault="003F3645" w:rsidP="00307CAC">
      <w:pPr>
        <w:pStyle w:val="GrantGuidelinesClauseGeneralSection"/>
      </w:pPr>
      <w:r>
        <w:t xml:space="preserve">You must submit an end of year financial report by 31 March in the year following each calendar year for which the grant was awarded, in accordance with the instructions We provide each year. We will make the form for these reports available in RMS, with instructions on the </w:t>
      </w:r>
      <w:hyperlink r:id="rId24" w:history="1">
        <w:r w:rsidRPr="00677F14">
          <w:rPr>
            <w:rStyle w:val="Hyperlink"/>
            <w:rFonts w:ascii="Calibri" w:hAnsi="Calibri" w:cs="Calibri"/>
          </w:rPr>
          <w:t>ARC website</w:t>
        </w:r>
      </w:hyperlink>
      <w:r>
        <w:t>.</w:t>
      </w:r>
    </w:p>
    <w:p w14:paraId="778FC568" w14:textId="77777777" w:rsidR="009046F0" w:rsidRDefault="009046F0">
      <w:pPr>
        <w:spacing w:after="0"/>
        <w:ind w:left="0"/>
        <w:rPr>
          <w:rFonts w:asciiTheme="majorHAnsi" w:eastAsiaTheme="majorEastAsia" w:hAnsiTheme="majorHAnsi" w:cstheme="majorBidi"/>
          <w:b/>
          <w:bCs/>
          <w:iCs/>
          <w:szCs w:val="28"/>
          <w:lang w:eastAsia="en-US"/>
        </w:rPr>
      </w:pPr>
      <w:bookmarkStart w:id="112" w:name="_Toc521052975"/>
      <w:bookmarkStart w:id="113" w:name="_Toc527376372"/>
      <w:bookmarkStart w:id="114" w:name="_Toc520714216"/>
      <w:r>
        <w:br w:type="page"/>
      </w:r>
    </w:p>
    <w:p w14:paraId="0BFD3F53" w14:textId="41B27DC5" w:rsidR="003F3645" w:rsidRDefault="003F3645" w:rsidP="00211D73">
      <w:pPr>
        <w:pStyle w:val="GrantGuidelinesHeading2"/>
      </w:pPr>
      <w:r>
        <w:lastRenderedPageBreak/>
        <w:t>Progress Reporting by Exception</w:t>
      </w:r>
      <w:bookmarkEnd w:id="112"/>
      <w:bookmarkEnd w:id="113"/>
      <w:r>
        <w:t xml:space="preserve"> </w:t>
      </w:r>
      <w:bookmarkEnd w:id="114"/>
    </w:p>
    <w:p w14:paraId="0D731BD6" w14:textId="524DF523" w:rsidR="003F3645" w:rsidRDefault="003F3645" w:rsidP="00307CAC">
      <w:pPr>
        <w:pStyle w:val="GrantGuidelinesClauseGeneralSection"/>
      </w:pPr>
      <w:r>
        <w:t xml:space="preserve">A </w:t>
      </w:r>
      <w:r w:rsidR="002043BE">
        <w:t>progress report</w:t>
      </w:r>
      <w:r>
        <w:t xml:space="preserve"> by exception must be completed as part of the </w:t>
      </w:r>
      <w:r w:rsidR="00DA636B">
        <w:t>end of year re</w:t>
      </w:r>
      <w:r>
        <w:t>port only if significant issues are affecting the progress of the project.</w:t>
      </w:r>
    </w:p>
    <w:p w14:paraId="13FF9B90" w14:textId="322BCC71" w:rsidR="003F3645" w:rsidRDefault="003F3645" w:rsidP="00307CAC">
      <w:pPr>
        <w:pStyle w:val="GrantGuidelinesClauseGeneralSection"/>
      </w:pPr>
      <w:r>
        <w:t xml:space="preserve">If We are not satisfied with the progress of any project, further payment of funds </w:t>
      </w:r>
      <w:r w:rsidR="003A1869">
        <w:t xml:space="preserve">will </w:t>
      </w:r>
      <w:r>
        <w:t>not be made until satisfactory progress has been made on the project. If satisfactory progress is still not achieved within a reasonable period of time, the grant may be terminated and all outstanding monies will be recovered by us.</w:t>
      </w:r>
    </w:p>
    <w:p w14:paraId="4FFFAD57" w14:textId="0B893DCA" w:rsidR="003F3645" w:rsidRDefault="003F3645" w:rsidP="00211D73">
      <w:pPr>
        <w:pStyle w:val="GrantGuidelinesHeading2"/>
      </w:pPr>
      <w:bookmarkStart w:id="115" w:name="_Toc520714217"/>
      <w:bookmarkStart w:id="116" w:name="_Toc521052976"/>
      <w:bookmarkStart w:id="117" w:name="_Toc527376373"/>
      <w:r>
        <w:t>Final Report</w:t>
      </w:r>
      <w:bookmarkEnd w:id="115"/>
      <w:bookmarkEnd w:id="116"/>
      <w:bookmarkEnd w:id="117"/>
    </w:p>
    <w:p w14:paraId="1EA9CE21" w14:textId="4603EA9A" w:rsidR="003F3645" w:rsidRDefault="003F3645" w:rsidP="00307CAC">
      <w:pPr>
        <w:pStyle w:val="GrantGuidelinesClauseGeneralSection"/>
      </w:pPr>
      <w:r>
        <w:t xml:space="preserve">You must submit a final report for the project within 12 months of the final ARC approved project end date. We will make the form for this report available in RMS, with instructions on the </w:t>
      </w:r>
      <w:hyperlink r:id="rId25" w:history="1">
        <w:r w:rsidRPr="00677F14">
          <w:rPr>
            <w:rStyle w:val="Hyperlink"/>
            <w:rFonts w:ascii="Calibri" w:hAnsi="Calibri" w:cs="Calibri"/>
          </w:rPr>
          <w:t>ARC website</w:t>
        </w:r>
      </w:hyperlink>
      <w:r>
        <w:t xml:space="preserve">. </w:t>
      </w:r>
    </w:p>
    <w:p w14:paraId="73559490" w14:textId="77777777" w:rsidR="003F3645" w:rsidRDefault="003F3645" w:rsidP="00307CAC">
      <w:pPr>
        <w:pStyle w:val="GrantGuidelinesClauseGeneralSection"/>
      </w:pPr>
      <w:r>
        <w:t>The final report must address compliance with the conditions on which funding was granted, as set out in the grant agreement.</w:t>
      </w:r>
    </w:p>
    <w:p w14:paraId="35314A94" w14:textId="29E9F512" w:rsidR="003F3645" w:rsidRDefault="003F3645" w:rsidP="00307CAC">
      <w:pPr>
        <w:pStyle w:val="GrantGuidelinesClauseGeneralSection"/>
      </w:pPr>
      <w:r>
        <w:t xml:space="preserve">You must ensure that all </w:t>
      </w:r>
      <w:r w:rsidR="00827379">
        <w:t>participants</w:t>
      </w:r>
      <w:r w:rsidR="00827379" w:rsidRPr="006E382B">
        <w:t xml:space="preserve"> </w:t>
      </w:r>
      <w:r>
        <w:t>have completed all obligations for the final report.</w:t>
      </w:r>
    </w:p>
    <w:p w14:paraId="3F06E9C1" w14:textId="77777777" w:rsidR="003F3645" w:rsidRDefault="003F3645" w:rsidP="00307CAC">
      <w:pPr>
        <w:pStyle w:val="GrantGuidelinesClauseGeneralSection"/>
      </w:pPr>
      <w:r w:rsidRPr="0044560B">
        <w:t>If</w:t>
      </w:r>
      <w:r>
        <w:t xml:space="preserve"> the</w:t>
      </w:r>
      <w:r w:rsidRPr="0044560B">
        <w:t xml:space="preserve"> final report</w:t>
      </w:r>
      <w:r>
        <w:t xml:space="preserve"> is not</w:t>
      </w:r>
      <w:r w:rsidRPr="0044560B">
        <w:t xml:space="preserve"> submitted or </w:t>
      </w:r>
      <w:r>
        <w:t xml:space="preserve">is </w:t>
      </w:r>
      <w:r w:rsidRPr="0044560B">
        <w:t>not satisfactory to Us this will be considered as an eligibility matter</w:t>
      </w:r>
      <w:r>
        <w:t xml:space="preserve"> for future ARC applications for the named participants on the project. </w:t>
      </w:r>
    </w:p>
    <w:p w14:paraId="074270BA" w14:textId="77777777" w:rsidR="003F3645" w:rsidRDefault="003F3645" w:rsidP="00307CAC">
      <w:pPr>
        <w:pStyle w:val="GrantGuidelinesClauseGeneralSection"/>
      </w:pPr>
      <w:r>
        <w:t>We may also seek additional information about subsequent research outputs after submission of the final report.</w:t>
      </w:r>
    </w:p>
    <w:p w14:paraId="06197034" w14:textId="1C7D3A59" w:rsidR="003F3645" w:rsidRDefault="003F3645" w:rsidP="00211D73">
      <w:pPr>
        <w:pStyle w:val="GrantGuidelinesHeading2"/>
      </w:pPr>
      <w:bookmarkStart w:id="118" w:name="_Toc520714219"/>
      <w:bookmarkStart w:id="119" w:name="_Toc521052978"/>
      <w:bookmarkStart w:id="120" w:name="_Toc527376374"/>
      <w:r>
        <w:t>Compliance visits and record keeping</w:t>
      </w:r>
      <w:bookmarkEnd w:id="118"/>
      <w:bookmarkEnd w:id="119"/>
      <w:bookmarkEnd w:id="120"/>
    </w:p>
    <w:p w14:paraId="18F23EA1" w14:textId="77777777" w:rsidR="003F3645" w:rsidRDefault="003F3645" w:rsidP="00307CAC">
      <w:pPr>
        <w:pStyle w:val="GrantGuidelinesClauseGeneralSection"/>
      </w:pPr>
      <w:bookmarkStart w:id="121" w:name="_Toc494290559"/>
      <w:bookmarkStart w:id="122" w:name="_Toc494290560"/>
      <w:bookmarkStart w:id="123" w:name="_Toc494290561"/>
      <w:bookmarkStart w:id="124" w:name="_Toc494290562"/>
      <w:bookmarkStart w:id="125" w:name="_Toc494290563"/>
      <w:bookmarkStart w:id="126" w:name="_Toc494290564"/>
      <w:bookmarkStart w:id="127" w:name="_Toc494290565"/>
      <w:bookmarkStart w:id="128" w:name="_Toc494290566"/>
      <w:bookmarkStart w:id="129" w:name="_Toc494290567"/>
      <w:bookmarkStart w:id="130" w:name="_Toc494290568"/>
      <w:bookmarkStart w:id="131" w:name="_Toc494290569"/>
      <w:bookmarkStart w:id="132" w:name="_Toc494290570"/>
      <w:bookmarkEnd w:id="121"/>
      <w:bookmarkEnd w:id="122"/>
      <w:bookmarkEnd w:id="123"/>
      <w:bookmarkEnd w:id="124"/>
      <w:bookmarkEnd w:id="125"/>
      <w:bookmarkEnd w:id="126"/>
      <w:bookmarkEnd w:id="127"/>
      <w:bookmarkEnd w:id="128"/>
      <w:bookmarkEnd w:id="129"/>
      <w:bookmarkEnd w:id="130"/>
      <w:bookmarkEnd w:id="131"/>
      <w:bookmarkEnd w:id="132"/>
      <w:r w:rsidRPr="00855AAB">
        <w:t xml:space="preserve">We may visit </w:t>
      </w:r>
      <w:r>
        <w:t xml:space="preserve">You </w:t>
      </w:r>
      <w:r w:rsidRPr="00855AAB">
        <w:t xml:space="preserve">during or at the completion of </w:t>
      </w:r>
      <w:r>
        <w:t xml:space="preserve">Your </w:t>
      </w:r>
      <w:r w:rsidRPr="00855AAB">
        <w:t xml:space="preserve">project to review </w:t>
      </w:r>
      <w:r>
        <w:t xml:space="preserve">Your </w:t>
      </w:r>
      <w:r w:rsidRPr="00855AAB">
        <w:t>compliance with the</w:t>
      </w:r>
      <w:r>
        <w:t xml:space="preserve"> grant </w:t>
      </w:r>
      <w:r w:rsidRPr="00855AAB">
        <w:t>agreement.</w:t>
      </w:r>
      <w:r>
        <w:t xml:space="preserve"> We </w:t>
      </w:r>
      <w:r w:rsidRPr="00855AAB">
        <w:t xml:space="preserve">may also inspect the records </w:t>
      </w:r>
      <w:r>
        <w:t xml:space="preserve">You </w:t>
      </w:r>
      <w:r w:rsidRPr="00855AAB">
        <w:t>are required to keep under the</w:t>
      </w:r>
      <w:r>
        <w:t xml:space="preserve"> grant guidelines</w:t>
      </w:r>
      <w:r w:rsidRPr="00855AAB">
        <w:t xml:space="preserve"> and</w:t>
      </w:r>
      <w:r>
        <w:t xml:space="preserve"> grant </w:t>
      </w:r>
      <w:r w:rsidRPr="00855AAB">
        <w:t>agreement.</w:t>
      </w:r>
      <w:r>
        <w:t xml:space="preserve"> We </w:t>
      </w:r>
      <w:r w:rsidRPr="00855AAB">
        <w:t xml:space="preserve">will provide </w:t>
      </w:r>
      <w:r>
        <w:t xml:space="preserve">You </w:t>
      </w:r>
      <w:r w:rsidRPr="00855AAB">
        <w:t>with reasonable notice of any compliance visit</w:t>
      </w:r>
      <w:r>
        <w:t>.</w:t>
      </w:r>
      <w:r w:rsidRPr="00EE1786">
        <w:t xml:space="preserve"> </w:t>
      </w:r>
    </w:p>
    <w:p w14:paraId="205961C2" w14:textId="77777777" w:rsidR="003F3645" w:rsidRDefault="003F3645" w:rsidP="00307CAC">
      <w:pPr>
        <w:pStyle w:val="GrantGuidelinesClauseGeneralSection"/>
      </w:pPr>
      <w:r w:rsidRPr="00EE1786">
        <w:t>You must retain the evidence and paperwork relied upon to certify your application in RMS and make this available to Us if requested.</w:t>
      </w:r>
    </w:p>
    <w:p w14:paraId="20081CF4" w14:textId="23B4FB1C" w:rsidR="003F3645" w:rsidRDefault="003F3645" w:rsidP="00211D73">
      <w:pPr>
        <w:pStyle w:val="GrantGuidelinesHeading2"/>
      </w:pPr>
      <w:bookmarkStart w:id="133" w:name="_Toc520714220"/>
      <w:bookmarkStart w:id="134" w:name="_Toc521052979"/>
      <w:bookmarkStart w:id="135" w:name="_Toc527376375"/>
      <w:r>
        <w:t>Evaluation</w:t>
      </w:r>
      <w:bookmarkEnd w:id="133"/>
      <w:bookmarkEnd w:id="134"/>
      <w:bookmarkEnd w:id="135"/>
    </w:p>
    <w:p w14:paraId="724B8F6F" w14:textId="77777777" w:rsidR="003F3645" w:rsidRPr="00FD32C6" w:rsidRDefault="003F3645" w:rsidP="00307CAC">
      <w:pPr>
        <w:pStyle w:val="GrantGuidelinesClauseGeneralSection"/>
      </w:pPr>
      <w:r w:rsidRPr="00FD32C6">
        <w:t>We undertake evaluations of the performance and administration of the</w:t>
      </w:r>
      <w:r>
        <w:t xml:space="preserve"> grant opportunities under the Linkage </w:t>
      </w:r>
      <w:r w:rsidRPr="00FD32C6">
        <w:t>Program. Your grant agreement requires You to provide information to help with these evaluations.</w:t>
      </w:r>
    </w:p>
    <w:p w14:paraId="57CA8A83" w14:textId="56160931" w:rsidR="003F3645" w:rsidRDefault="003F3645" w:rsidP="00211D73">
      <w:pPr>
        <w:pStyle w:val="GrantGuidelinesHeading2"/>
      </w:pPr>
      <w:bookmarkStart w:id="136" w:name="_Toc520714221"/>
      <w:bookmarkStart w:id="137" w:name="_Toc521052980"/>
      <w:bookmarkStart w:id="138" w:name="_Toc527376376"/>
      <w:r>
        <w:t>Acknowledgement</w:t>
      </w:r>
      <w:bookmarkEnd w:id="136"/>
      <w:bookmarkEnd w:id="137"/>
      <w:bookmarkEnd w:id="138"/>
    </w:p>
    <w:p w14:paraId="1030A0BB" w14:textId="77777777" w:rsidR="003F3645" w:rsidRPr="00066674" w:rsidRDefault="003F3645" w:rsidP="00307CAC">
      <w:pPr>
        <w:pStyle w:val="GrantGuidelinesClauseGeneralSection"/>
      </w:pPr>
      <w:r w:rsidRPr="00066674">
        <w:t>Subject to commercial sensitivities and intellectual property considerations, the outcomes of projects are expected to be communicated to the research community and to the community at large.</w:t>
      </w:r>
    </w:p>
    <w:p w14:paraId="3492D0F2" w14:textId="763816FB" w:rsidR="003F3645" w:rsidRDefault="003F3645" w:rsidP="00307CAC">
      <w:pPr>
        <w:pStyle w:val="GrantGuidelinesClauseGeneralSection"/>
      </w:pPr>
      <w:r w:rsidRPr="00066674">
        <w:t>You must ensure that Our contribution and support of the project is acknowledged in a prominent place and a form acceptable to Us.</w:t>
      </w:r>
      <w:r w:rsidRPr="0035356A">
        <w:t xml:space="preserve"> </w:t>
      </w:r>
      <w:r>
        <w:t>This clause applies to any website established for a</w:t>
      </w:r>
      <w:r w:rsidR="00C5317A">
        <w:t xml:space="preserve"> Linkage Project.</w:t>
      </w:r>
    </w:p>
    <w:p w14:paraId="7F66916D" w14:textId="734A57B7" w:rsidR="003F3645" w:rsidRDefault="003F3645" w:rsidP="00307CAC">
      <w:pPr>
        <w:pStyle w:val="GrantGuidelinesClauseGeneralSection"/>
      </w:pPr>
      <w:r w:rsidRPr="00222CBF">
        <w:t>Advice of acceptable forms of acknowledgement and use of the ARC logo is provided on the</w:t>
      </w:r>
      <w:r w:rsidRPr="00066674">
        <w:t xml:space="preserve"> </w:t>
      </w:r>
      <w:hyperlink r:id="rId26" w:history="1">
        <w:r w:rsidRPr="00677F14">
          <w:rPr>
            <w:rStyle w:val="Hyperlink"/>
            <w:rFonts w:ascii="Calibri" w:hAnsi="Calibri" w:cs="Calibri"/>
          </w:rPr>
          <w:t>ARC website</w:t>
        </w:r>
      </w:hyperlink>
      <w:r w:rsidRPr="00066674">
        <w:t>. Any published research output must include acknowledgement of ARC funding and the ARC Project ID.</w:t>
      </w:r>
    </w:p>
    <w:p w14:paraId="5093A77C" w14:textId="7DDB19E8" w:rsidR="003F3645" w:rsidRDefault="003F3645" w:rsidP="00EF6446">
      <w:pPr>
        <w:pStyle w:val="GrantGuidelinesHeadingGeneralSection"/>
      </w:pPr>
      <w:bookmarkStart w:id="139" w:name="_Toc521052981"/>
      <w:bookmarkStart w:id="140" w:name="_Toc527376377"/>
      <w:bookmarkStart w:id="141" w:name="_Toc520714222"/>
      <w:r>
        <w:lastRenderedPageBreak/>
        <w:t>Probity</w:t>
      </w:r>
      <w:bookmarkEnd w:id="139"/>
      <w:bookmarkEnd w:id="140"/>
      <w:bookmarkEnd w:id="141"/>
    </w:p>
    <w:p w14:paraId="4B8D1CE2" w14:textId="77777777" w:rsidR="003F3645" w:rsidRPr="00F24774" w:rsidRDefault="003F3645" w:rsidP="00307CAC">
      <w:pPr>
        <w:pStyle w:val="GrantGuidelinesClauseGeneralSection"/>
      </w:pPr>
      <w:r w:rsidRPr="000E1807">
        <w:t>We will make sure that the grant opportunity processes are fair, in accordance with the published grant guidelines, incorporate appropriate safeguards against fraud, unlawful activities and other inappropriate conduct and are consistent with the ARC Act and the CGRGs</w:t>
      </w:r>
      <w:r>
        <w:t>.</w:t>
      </w:r>
    </w:p>
    <w:p w14:paraId="7F99E5F6" w14:textId="401D6130" w:rsidR="003F3645" w:rsidRDefault="003F3645" w:rsidP="00211D73">
      <w:pPr>
        <w:pStyle w:val="GrantGuidelinesHeading2"/>
      </w:pPr>
      <w:bookmarkStart w:id="142" w:name="_Toc520714223"/>
      <w:bookmarkStart w:id="143" w:name="_Toc521052982"/>
      <w:bookmarkStart w:id="144" w:name="_Toc527376378"/>
      <w:r>
        <w:t>Appeals process</w:t>
      </w:r>
      <w:bookmarkEnd w:id="142"/>
      <w:bookmarkEnd w:id="143"/>
      <w:bookmarkEnd w:id="144"/>
    </w:p>
    <w:p w14:paraId="4E1802BB" w14:textId="77777777" w:rsidR="003F3645" w:rsidRDefault="003F3645" w:rsidP="00307CAC">
      <w:pPr>
        <w:pStyle w:val="GrantGuidelinesClauseGeneralSection"/>
      </w:pPr>
      <w:r>
        <w:t>We will only consider appeals against the administrative process and not against committee decisions, assessor ratings and comments or the assessment outcome. Appellants must identify the specific guideline/legislative instrument clause, policy or procedure which they believe has been incorrectly applied.</w:t>
      </w:r>
    </w:p>
    <w:p w14:paraId="0A2D9D39" w14:textId="77777777" w:rsidR="003F3645" w:rsidRDefault="003F3645" w:rsidP="00307CAC">
      <w:pPr>
        <w:pStyle w:val="GrantGuidelinesClauseGeneralSection"/>
      </w:pPr>
      <w:r>
        <w:t xml:space="preserve">You are able to submit an appeal against the administrative process used to assess applications. The appeals process is designed to ensure that the application has been treated fairly and consistently in the context of selection processes. </w:t>
      </w:r>
    </w:p>
    <w:p w14:paraId="12F54CA8" w14:textId="66142535" w:rsidR="003F3645" w:rsidRDefault="003F3645" w:rsidP="00307CAC">
      <w:pPr>
        <w:pStyle w:val="GrantGuidelinesClauseGeneralSection"/>
      </w:pPr>
      <w:r>
        <w:t xml:space="preserve">You must submit an appeal using the ARC Appeals Form on the </w:t>
      </w:r>
      <w:hyperlink r:id="rId27" w:history="1">
        <w:r w:rsidRPr="00677F14">
          <w:rPr>
            <w:rStyle w:val="Hyperlink"/>
            <w:rFonts w:ascii="Calibri" w:hAnsi="Calibri" w:cs="Calibri"/>
          </w:rPr>
          <w:t>ARC website</w:t>
        </w:r>
      </w:hyperlink>
      <w:r>
        <w:t xml:space="preserve"> and have it authorised by a Deputy Vice-Chancellor (Research) or equivalent. Appeals must be received </w:t>
      </w:r>
      <w:r w:rsidRPr="00464333">
        <w:rPr>
          <w:b/>
        </w:rPr>
        <w:t xml:space="preserve">within </w:t>
      </w:r>
      <w:r w:rsidRPr="000E1807">
        <w:rPr>
          <w:b/>
        </w:rPr>
        <w:t>28 days</w:t>
      </w:r>
      <w:r>
        <w:t xml:space="preserve"> of the date You receive notification of the outcome of Your application. We will not accept appeals later than 5.00pm (AEDT/AEST) on the appeals submission due date.</w:t>
      </w:r>
    </w:p>
    <w:p w14:paraId="678A7E4E" w14:textId="77777777" w:rsidR="003F3645" w:rsidRDefault="003F3645" w:rsidP="00307CAC">
      <w:pPr>
        <w:pStyle w:val="GrantGuidelinesClauseGeneralSection"/>
      </w:pPr>
      <w:r>
        <w:t>Appeals must be submitted to Us electronically to ARC-NCGP@arc.gov.au.</w:t>
      </w:r>
    </w:p>
    <w:p w14:paraId="471C55CB" w14:textId="17A4E990" w:rsidR="003F3645" w:rsidRDefault="003F3645" w:rsidP="00307CAC">
      <w:pPr>
        <w:pStyle w:val="GrantGuidelinesClauseGeneralSection"/>
      </w:pPr>
      <w:r>
        <w:t xml:space="preserve">If You do not agree with the way We have handled Your appeal, You may complain to the Commonwealth Ombudsman. The Ombudsman will not usually look into a complaint unless the matter has first been raised directly with the ARC. The Commonwealth Ombudsman can be contacted on: </w:t>
      </w:r>
    </w:p>
    <w:p w14:paraId="25143652" w14:textId="77777777" w:rsidR="003F3645" w:rsidRDefault="003F3645" w:rsidP="00307CAC">
      <w:pPr>
        <w:pStyle w:val="GrantGuidelinesClauseGeneralSection"/>
        <w:numPr>
          <w:ilvl w:val="0"/>
          <w:numId w:val="0"/>
        </w:numPr>
        <w:ind w:left="1440"/>
      </w:pPr>
      <w:r>
        <w:t>Phone (Toll free): 1300 362 072</w:t>
      </w:r>
    </w:p>
    <w:p w14:paraId="1374BF02" w14:textId="77777777" w:rsidR="003F3645" w:rsidRDefault="003F3645" w:rsidP="00307CAC">
      <w:pPr>
        <w:pStyle w:val="GrantGuidelinesClauseGeneralSection"/>
        <w:numPr>
          <w:ilvl w:val="0"/>
          <w:numId w:val="0"/>
        </w:numPr>
        <w:ind w:left="1440"/>
      </w:pPr>
      <w:r>
        <w:t xml:space="preserve">Email: ombudsman@ombudsman.gov.au </w:t>
      </w:r>
    </w:p>
    <w:p w14:paraId="00D073B1" w14:textId="77777777" w:rsidR="003F3645" w:rsidRDefault="003F3645" w:rsidP="00307CAC">
      <w:pPr>
        <w:pStyle w:val="GrantGuidelinesClauseGeneralSection"/>
        <w:numPr>
          <w:ilvl w:val="0"/>
          <w:numId w:val="0"/>
        </w:numPr>
        <w:ind w:left="1440"/>
      </w:pPr>
      <w:r w:rsidRPr="00066674">
        <w:t xml:space="preserve">Website: </w:t>
      </w:r>
      <w:r w:rsidRPr="002E1ABE">
        <w:t xml:space="preserve">ombudsman.gov.au </w:t>
      </w:r>
    </w:p>
    <w:p w14:paraId="57F2F71C" w14:textId="77777777" w:rsidR="003F3645" w:rsidRPr="00E55CDB" w:rsidRDefault="003F3645" w:rsidP="00307CAC">
      <w:pPr>
        <w:pStyle w:val="GrantGuidelinesClauseGeneralSection"/>
      </w:pPr>
      <w:r w:rsidRPr="00D23521">
        <w:t xml:space="preserve">Applicants for funding may at any time seek to appeal </w:t>
      </w:r>
      <w:r>
        <w:t>Our</w:t>
      </w:r>
      <w:r w:rsidRPr="00D23521">
        <w:t xml:space="preserve"> decisions using available external appeal options. The Administrative Appeals Tribunal does not have general power to review </w:t>
      </w:r>
      <w:r>
        <w:t>Our</w:t>
      </w:r>
      <w:r w:rsidRPr="00D23521">
        <w:t xml:space="preserve"> decisions</w:t>
      </w:r>
      <w:r>
        <w:t xml:space="preserve">.  </w:t>
      </w:r>
      <w:r w:rsidRPr="00E55CDB">
        <w:t xml:space="preserve"> </w:t>
      </w:r>
    </w:p>
    <w:p w14:paraId="0A1D3FD2" w14:textId="77777777" w:rsidR="009046F0" w:rsidRDefault="009046F0">
      <w:pPr>
        <w:spacing w:after="0"/>
        <w:ind w:left="0"/>
        <w:rPr>
          <w:rFonts w:asciiTheme="majorHAnsi" w:eastAsiaTheme="majorEastAsia" w:hAnsiTheme="majorHAnsi" w:cstheme="majorBidi"/>
          <w:b/>
          <w:bCs/>
          <w:iCs/>
          <w:szCs w:val="28"/>
          <w:lang w:eastAsia="en-US"/>
        </w:rPr>
      </w:pPr>
      <w:bookmarkStart w:id="145" w:name="_Toc520714224"/>
      <w:bookmarkStart w:id="146" w:name="_Toc521052983"/>
      <w:bookmarkStart w:id="147" w:name="_Toc527376379"/>
      <w:r>
        <w:br w:type="page"/>
      </w:r>
    </w:p>
    <w:p w14:paraId="1EFED4A7" w14:textId="14E40194" w:rsidR="003F3645" w:rsidRDefault="003F3645" w:rsidP="00211D73">
      <w:pPr>
        <w:pStyle w:val="GrantGuidelinesHeading2"/>
      </w:pPr>
      <w:r>
        <w:lastRenderedPageBreak/>
        <w:t>Conflict of interest</w:t>
      </w:r>
      <w:bookmarkEnd w:id="145"/>
      <w:bookmarkEnd w:id="146"/>
      <w:bookmarkEnd w:id="147"/>
    </w:p>
    <w:p w14:paraId="3130C3B1" w14:textId="77777777" w:rsidR="003F3645" w:rsidRDefault="003F3645" w:rsidP="00307CAC">
      <w:pPr>
        <w:pStyle w:val="GrantGuidelinesClauseGeneralSection"/>
      </w:pPr>
      <w:r>
        <w:t>Our purpose is to support the highest quality research and as such Our conflict of interest policy is designed to ensure that all material personal interests are disclosed. As a result, conflicts of interest are identified and managed in a rigorous and transparent way to ensure the integrity, legitimacy, impartiality and fairness of Our processes. Management of conflicts of interest in this way is designed to maintain public confidence in Our business processes.</w:t>
      </w:r>
    </w:p>
    <w:p w14:paraId="36D0198B" w14:textId="79C261AD" w:rsidR="003F3645" w:rsidRDefault="003F3645" w:rsidP="00307CAC">
      <w:pPr>
        <w:pStyle w:val="GrantGuidelinesClauseGeneralSection"/>
      </w:pPr>
      <w:r>
        <w:t>Any conflicts of interest could affect conduct of the selection processes and/or the performance of the grant. There may be a conflict of interest, or perceived conflict of interest, if the relevant ARC staff, an assessor, member of a committee or advisor and/or You or any of Your personnel:</w:t>
      </w:r>
    </w:p>
    <w:p w14:paraId="6870C4D5" w14:textId="77777777" w:rsidR="003F3645" w:rsidRPr="009E34D9" w:rsidRDefault="003F3645" w:rsidP="00FB05DA">
      <w:pPr>
        <w:pStyle w:val="GrantGuidelinesaPoints"/>
        <w:numPr>
          <w:ilvl w:val="0"/>
          <w:numId w:val="81"/>
        </w:numPr>
        <w:ind w:left="1418" w:hanging="567"/>
      </w:pPr>
      <w:r w:rsidRPr="009E34D9">
        <w:t>has a professional, commercial or personal relationship with a party who is able to influence the application selection process, such as an Australian Government officer;</w:t>
      </w:r>
    </w:p>
    <w:p w14:paraId="493C0954" w14:textId="77777777" w:rsidR="003F3645" w:rsidRPr="009E34D9" w:rsidRDefault="003F3645" w:rsidP="00FB05DA">
      <w:pPr>
        <w:pStyle w:val="GrantGuidelinesaPoints"/>
        <w:numPr>
          <w:ilvl w:val="0"/>
          <w:numId w:val="81"/>
        </w:numPr>
        <w:ind w:left="1418" w:hanging="567"/>
      </w:pPr>
      <w:r w:rsidRPr="009E34D9">
        <w:t>has a relationship with, or interest in, an organisation, which is likely to interfere with or restrict the applicants from carrying out the proposed activities fairly and independently; or</w:t>
      </w:r>
    </w:p>
    <w:p w14:paraId="1F3EAF36" w14:textId="36D0B754" w:rsidR="003F3645" w:rsidRPr="009E34D9" w:rsidRDefault="003F3645" w:rsidP="00FB05DA">
      <w:pPr>
        <w:pStyle w:val="GrantGuidelinesaPoints"/>
        <w:numPr>
          <w:ilvl w:val="0"/>
          <w:numId w:val="81"/>
        </w:numPr>
        <w:ind w:left="1418" w:hanging="567"/>
      </w:pPr>
      <w:r w:rsidRPr="009E34D9">
        <w:t xml:space="preserve">has a relationship with, or interest in, an organisation from which they will receive personal gain because the organisation receives a grant under the </w:t>
      </w:r>
      <w:r w:rsidR="00CF5D2A">
        <w:t>NCGP</w:t>
      </w:r>
      <w:r w:rsidRPr="009E34D9">
        <w:t>.</w:t>
      </w:r>
    </w:p>
    <w:p w14:paraId="42D48056" w14:textId="77777777" w:rsidR="003F3645" w:rsidRDefault="003F3645" w:rsidP="00307CAC">
      <w:pPr>
        <w:pStyle w:val="GrantGuidelinesClauseGeneralSection"/>
      </w:pPr>
      <w:r>
        <w:t>You will be asked to certify, as part of Your application, any perceived or existing conflicts of interests or that, to the best of Your knowledge, there is no conflict of interest. Each individual or organisation named in an application must declare to the Administering Organisation at the date of submission any conflict of interest that exists or is likely to arise in relation to any aspect of the application or project.</w:t>
      </w:r>
    </w:p>
    <w:p w14:paraId="6D4C3549" w14:textId="5AA6C197" w:rsidR="003F3645" w:rsidRDefault="003F3645" w:rsidP="00307CAC">
      <w:pPr>
        <w:pStyle w:val="GrantGuidelinesClauseGeneralSection"/>
      </w:pPr>
      <w:r>
        <w:t xml:space="preserve">If a Conflict of Interest exists or arises, You must have documented processes in place for managing the Conflict of Interest for the duration of the project. Such processes must comply with the </w:t>
      </w:r>
      <w:r w:rsidRPr="002E1ABE">
        <w:rPr>
          <w:i/>
        </w:rPr>
        <w:t xml:space="preserve">Australian Code for the Responsible Conduct of Research </w:t>
      </w:r>
      <w:r w:rsidRPr="00972D20">
        <w:t>(20</w:t>
      </w:r>
      <w:r w:rsidR="00972D20" w:rsidRPr="00972D20">
        <w:t>18</w:t>
      </w:r>
      <w:r w:rsidRPr="00972D20">
        <w:t>),</w:t>
      </w:r>
      <w:r>
        <w:t xml:space="preserve"> the </w:t>
      </w:r>
      <w:r w:rsidRPr="002E1ABE">
        <w:rPr>
          <w:i/>
        </w:rPr>
        <w:t>ARC Conflict of Interest and Confidentiality Policy</w:t>
      </w:r>
      <w:r>
        <w:t xml:space="preserve"> and any relevant successor documents.</w:t>
      </w:r>
    </w:p>
    <w:p w14:paraId="1FA52DC1" w14:textId="77777777" w:rsidR="003F3645" w:rsidRDefault="003F3645" w:rsidP="00307CAC">
      <w:pPr>
        <w:pStyle w:val="GrantGuidelinesClauseGeneralSection"/>
      </w:pPr>
      <w:r>
        <w:t xml:space="preserve">If You later identify that there is an actual, apparent, or potential conflict of interest or that one might arise in relation to an application, You must inform Us in writing immediately. </w:t>
      </w:r>
    </w:p>
    <w:p w14:paraId="1ED8FEE3" w14:textId="77777777" w:rsidR="003F3645" w:rsidRDefault="003F3645" w:rsidP="00307CAC">
      <w:pPr>
        <w:pStyle w:val="GrantGuidelinesClauseGeneralSection"/>
      </w:pPr>
      <w:r>
        <w:t xml:space="preserve">We will handle any conflicts of interest as set out in Australian Government policies and procedures. Conflicts of interest for Australian Government staff will be handled as set out in the </w:t>
      </w:r>
      <w:r w:rsidRPr="002E1ABE">
        <w:rPr>
          <w:i/>
        </w:rPr>
        <w:t>Australian Public Service Code of Conduct</w:t>
      </w:r>
      <w:r>
        <w:t xml:space="preserve"> (Section 13(7)) of the </w:t>
      </w:r>
      <w:r w:rsidRPr="00D5411F">
        <w:rPr>
          <w:i/>
        </w:rPr>
        <w:t>Public Service Act 1999</w:t>
      </w:r>
      <w:r>
        <w:t>. Committee members and other officials including the decision maker must also certify any conflicts of interest.</w:t>
      </w:r>
    </w:p>
    <w:p w14:paraId="05B6FFAB" w14:textId="5D655AAA" w:rsidR="003F3645" w:rsidRDefault="003F3645" w:rsidP="00307CAC">
      <w:pPr>
        <w:pStyle w:val="GrantGuidelinesClauseGeneralSection"/>
      </w:pPr>
      <w:r>
        <w:t xml:space="preserve">We publish Our </w:t>
      </w:r>
      <w:r w:rsidRPr="00464333">
        <w:rPr>
          <w:i/>
        </w:rPr>
        <w:t>Conflict of Interest Policy</w:t>
      </w:r>
      <w:r>
        <w:t xml:space="preserve"> on the </w:t>
      </w:r>
      <w:hyperlink r:id="rId28" w:history="1">
        <w:r w:rsidRPr="00677F14">
          <w:rPr>
            <w:rStyle w:val="Hyperlink"/>
            <w:rFonts w:ascii="Calibri" w:hAnsi="Calibri" w:cs="Calibri"/>
          </w:rPr>
          <w:t>ARC website</w:t>
        </w:r>
      </w:hyperlink>
      <w:r>
        <w:t>.</w:t>
      </w:r>
    </w:p>
    <w:p w14:paraId="47E665F8" w14:textId="77777777" w:rsidR="00570D8B" w:rsidRDefault="00570D8B">
      <w:pPr>
        <w:spacing w:after="0"/>
        <w:ind w:left="0"/>
        <w:rPr>
          <w:rFonts w:asciiTheme="majorHAnsi" w:eastAsiaTheme="majorEastAsia" w:hAnsiTheme="majorHAnsi" w:cstheme="majorBidi"/>
          <w:b/>
          <w:bCs/>
          <w:iCs/>
          <w:szCs w:val="28"/>
          <w:lang w:eastAsia="en-US"/>
        </w:rPr>
      </w:pPr>
      <w:bookmarkStart w:id="148" w:name="_Toc520714225"/>
      <w:bookmarkStart w:id="149" w:name="_Toc521052984"/>
      <w:bookmarkStart w:id="150" w:name="_Toc527376380"/>
      <w:r>
        <w:br w:type="page"/>
      </w:r>
    </w:p>
    <w:p w14:paraId="587AF53F" w14:textId="7DF1FF91" w:rsidR="003F3645" w:rsidRDefault="003F3645" w:rsidP="00211D73">
      <w:pPr>
        <w:pStyle w:val="GrantGuidelinesHeading2"/>
      </w:pPr>
      <w:r>
        <w:lastRenderedPageBreak/>
        <w:t>Privacy: confidentiality and protection of personal information</w:t>
      </w:r>
      <w:bookmarkEnd w:id="148"/>
      <w:bookmarkEnd w:id="149"/>
      <w:bookmarkEnd w:id="150"/>
    </w:p>
    <w:p w14:paraId="001F5F96" w14:textId="77777777" w:rsidR="003F3645" w:rsidRDefault="003F3645" w:rsidP="00307CAC">
      <w:pPr>
        <w:pStyle w:val="GrantGuidelinesClauseGeneralSection"/>
      </w:pPr>
      <w:r>
        <w:t xml:space="preserve">We treat Your personal information according to the 13 Australian Privacy Principles and the </w:t>
      </w:r>
      <w:r w:rsidRPr="0035356A">
        <w:rPr>
          <w:i/>
        </w:rPr>
        <w:t>Privacy Act 1988</w:t>
      </w:r>
      <w:r>
        <w:t xml:space="preserve">. This includes letting You know: </w:t>
      </w:r>
    </w:p>
    <w:p w14:paraId="4EA2ADF8" w14:textId="77777777" w:rsidR="003F3645" w:rsidRPr="009E34D9" w:rsidRDefault="003F3645" w:rsidP="00446D04">
      <w:pPr>
        <w:pStyle w:val="GrantGuidelinesaPoints"/>
        <w:numPr>
          <w:ilvl w:val="0"/>
          <w:numId w:val="82"/>
        </w:numPr>
        <w:ind w:left="1418" w:hanging="567"/>
      </w:pPr>
      <w:r w:rsidRPr="009E34D9">
        <w:t>what personal information We collect</w:t>
      </w:r>
      <w:r>
        <w:t>;</w:t>
      </w:r>
    </w:p>
    <w:p w14:paraId="51F8F0F0" w14:textId="77777777" w:rsidR="003F3645" w:rsidRPr="009E34D9" w:rsidRDefault="003F3645" w:rsidP="00446D04">
      <w:pPr>
        <w:pStyle w:val="GrantGuidelinesaPoints"/>
        <w:ind w:left="1418" w:hanging="567"/>
      </w:pPr>
      <w:r w:rsidRPr="009E34D9">
        <w:t>why We collect Your personal information</w:t>
      </w:r>
      <w:r>
        <w:t>; and</w:t>
      </w:r>
    </w:p>
    <w:p w14:paraId="56401A5A" w14:textId="77777777" w:rsidR="003F3645" w:rsidRPr="009E34D9" w:rsidRDefault="003F3645" w:rsidP="00446D04">
      <w:pPr>
        <w:pStyle w:val="GrantGuidelinesaPoints"/>
        <w:ind w:left="1418" w:hanging="567"/>
      </w:pPr>
      <w:r w:rsidRPr="009E34D9">
        <w:t>who We give Your personal information to.</w:t>
      </w:r>
    </w:p>
    <w:p w14:paraId="743FCF80" w14:textId="77777777" w:rsidR="003F3645" w:rsidRPr="004C4398" w:rsidRDefault="003F3645" w:rsidP="00307CAC">
      <w:pPr>
        <w:pStyle w:val="GrantGuidelinesClauseGeneralSection"/>
      </w:pPr>
      <w:r>
        <w:t xml:space="preserve">You </w:t>
      </w:r>
      <w:r w:rsidRPr="004C4398">
        <w:t xml:space="preserve">are required, as part of </w:t>
      </w:r>
      <w:r>
        <w:t>Your application, to certify</w:t>
      </w:r>
      <w:r w:rsidRPr="004C4398">
        <w:t xml:space="preserve"> </w:t>
      </w:r>
      <w:r>
        <w:t>Your compliance with</w:t>
      </w:r>
      <w:r w:rsidRPr="004C4398">
        <w:t xml:space="preserve"> the </w:t>
      </w:r>
      <w:r w:rsidRPr="0035356A">
        <w:rPr>
          <w:i/>
        </w:rPr>
        <w:t>Privacy Act 1988</w:t>
      </w:r>
      <w:r w:rsidRPr="004C4398">
        <w:t xml:space="preserve">, including the Australian Privacy Principles and impose the same privacy obligations on any subcontractors </w:t>
      </w:r>
      <w:r>
        <w:t xml:space="preserve">You </w:t>
      </w:r>
      <w:r w:rsidRPr="004C4398">
        <w:t xml:space="preserve">engage to assist with the activity. </w:t>
      </w:r>
      <w:r>
        <w:t xml:space="preserve">You </w:t>
      </w:r>
      <w:r w:rsidRPr="004C4398">
        <w:t>must ask for the Australian Government’s consent in writing before disclosing confidential information.</w:t>
      </w:r>
    </w:p>
    <w:p w14:paraId="4F08556A" w14:textId="50D63CEF" w:rsidR="003F3645" w:rsidRDefault="003F3645" w:rsidP="00307CAC">
      <w:pPr>
        <w:pStyle w:val="GrantGuidelinesClauseGeneralSection"/>
      </w:pPr>
      <w:r w:rsidRPr="0049610B">
        <w:t>Your personal information can only be disclosed to someone else</w:t>
      </w:r>
      <w:r>
        <w:t>:</w:t>
      </w:r>
    </w:p>
    <w:p w14:paraId="0DC19D5A" w14:textId="314A9A1B" w:rsidR="003F3645" w:rsidRPr="00750B5F" w:rsidRDefault="00066910" w:rsidP="00446D04">
      <w:pPr>
        <w:pStyle w:val="GrantGuidelinesaPoints"/>
        <w:numPr>
          <w:ilvl w:val="0"/>
          <w:numId w:val="83"/>
        </w:numPr>
        <w:ind w:left="1418" w:hanging="567"/>
      </w:pPr>
      <w:r w:rsidRPr="0049610B">
        <w:t>if You are given</w:t>
      </w:r>
      <w:r w:rsidRPr="00750B5F">
        <w:t xml:space="preserve"> </w:t>
      </w:r>
      <w:r w:rsidR="003F3645" w:rsidRPr="00750B5F">
        <w:t xml:space="preserve">reasonable notice of the disclosure; </w:t>
      </w:r>
    </w:p>
    <w:p w14:paraId="57BE3101" w14:textId="77777777" w:rsidR="003F3645" w:rsidRPr="00750B5F" w:rsidRDefault="003F3645" w:rsidP="00446D04">
      <w:pPr>
        <w:pStyle w:val="GrantGuidelinesaPoints"/>
        <w:ind w:left="1418" w:hanging="567"/>
      </w:pPr>
      <w:r w:rsidRPr="00750B5F">
        <w:t xml:space="preserve">where disclosure is authorised or required by law or is reasonably necessary for the enforcement of the criminal law; </w:t>
      </w:r>
    </w:p>
    <w:p w14:paraId="366ACCC1" w14:textId="77777777" w:rsidR="003F3645" w:rsidRPr="00750B5F" w:rsidRDefault="003F3645" w:rsidP="00446D04">
      <w:pPr>
        <w:pStyle w:val="GrantGuidelinesaPoints"/>
        <w:ind w:left="1418" w:hanging="567"/>
      </w:pPr>
      <w:r w:rsidRPr="00750B5F">
        <w:t xml:space="preserve">if it will prevent or lessen a serious and imminent threat to a person’s life or health; or </w:t>
      </w:r>
    </w:p>
    <w:p w14:paraId="3A3DD657" w14:textId="77777777" w:rsidR="003F3645" w:rsidRPr="00750B5F" w:rsidRDefault="003F3645" w:rsidP="00446D04">
      <w:pPr>
        <w:pStyle w:val="GrantGuidelinesaPoints"/>
        <w:ind w:left="1418" w:hanging="567"/>
      </w:pPr>
      <w:r w:rsidRPr="00750B5F">
        <w:t xml:space="preserve">if You have consented to the disclosure. </w:t>
      </w:r>
    </w:p>
    <w:p w14:paraId="7154935B" w14:textId="77777777" w:rsidR="003F3645" w:rsidRDefault="003F3645" w:rsidP="00307CAC">
      <w:pPr>
        <w:pStyle w:val="GrantGuidelinesClauseGeneralSection"/>
      </w:pPr>
      <w:r w:rsidRPr="00D42910">
        <w:t>The Australian Government may also use and disclose information about grant applicants</w:t>
      </w:r>
      <w:r w:rsidRPr="004C4398">
        <w:t xml:space="preserve"> and</w:t>
      </w:r>
      <w:r>
        <w:t xml:space="preserve"> grant recipients under the NCGP in any other Australian Government business or function. This includes giving information to the Australian Taxation Office for compliance purposes.</w:t>
      </w:r>
    </w:p>
    <w:p w14:paraId="54A5FC66" w14:textId="77777777" w:rsidR="003F3645" w:rsidRDefault="003F3645" w:rsidP="00307CAC">
      <w:pPr>
        <w:pStyle w:val="GrantGuidelinesClauseGeneralSection"/>
      </w:pPr>
      <w:r>
        <w:t>We may reveal confidential information to:</w:t>
      </w:r>
    </w:p>
    <w:p w14:paraId="7ED0B615" w14:textId="77777777" w:rsidR="003F3645" w:rsidRPr="003F3645" w:rsidRDefault="003F3645" w:rsidP="00FE0A6F">
      <w:pPr>
        <w:pStyle w:val="GrantGuidelinesaPoints"/>
        <w:numPr>
          <w:ilvl w:val="0"/>
          <w:numId w:val="84"/>
        </w:numPr>
        <w:ind w:left="1418" w:hanging="567"/>
      </w:pPr>
      <w:r w:rsidRPr="003F3645">
        <w:t>assessors, the SAC and other Commonwealth employees and contractors to help Us manage the program effectively and in accordance with any other provision of these grant guidelines or subsequent grant agreement;</w:t>
      </w:r>
    </w:p>
    <w:p w14:paraId="27E64C73" w14:textId="77777777" w:rsidR="003F3645" w:rsidRPr="003F3645" w:rsidRDefault="003F3645" w:rsidP="00FE0A6F">
      <w:pPr>
        <w:pStyle w:val="GrantGuidelinesaPoints"/>
        <w:ind w:left="1418" w:hanging="567"/>
      </w:pPr>
      <w:r w:rsidRPr="003F3645">
        <w:t>the Minister and their staff;</w:t>
      </w:r>
    </w:p>
    <w:p w14:paraId="490FA554" w14:textId="77777777" w:rsidR="003F3645" w:rsidRPr="003F3645" w:rsidRDefault="003F3645" w:rsidP="00FE0A6F">
      <w:pPr>
        <w:pStyle w:val="GrantGuidelinesaPoints"/>
        <w:ind w:left="1418" w:hanging="567"/>
      </w:pPr>
      <w:r w:rsidRPr="003F3645">
        <w:t>employees and contractors of Our entity so We can research, assess, monitor and analyse Our programs and activities;</w:t>
      </w:r>
    </w:p>
    <w:p w14:paraId="78466147" w14:textId="77777777" w:rsidR="003F3645" w:rsidRPr="003F3645" w:rsidRDefault="003F3645" w:rsidP="00FE0A6F">
      <w:pPr>
        <w:pStyle w:val="GrantGuidelinesaPoints"/>
        <w:ind w:left="1418" w:hanging="567"/>
      </w:pPr>
      <w:r w:rsidRPr="003F3645">
        <w:t>employees and contractors of other Commonwealth agencies for any purposes, including government administration, research or service delivery;</w:t>
      </w:r>
    </w:p>
    <w:p w14:paraId="3F0ED1DC" w14:textId="77777777" w:rsidR="003F3645" w:rsidRPr="003F3645" w:rsidRDefault="003F3645" w:rsidP="00FE0A6F">
      <w:pPr>
        <w:pStyle w:val="GrantGuidelinesaPoints"/>
        <w:ind w:left="1418" w:hanging="567"/>
      </w:pPr>
      <w:r w:rsidRPr="003F3645">
        <w:t>other Commonwealth, State, Territory or local government agencies in program reports and consultations;</w:t>
      </w:r>
    </w:p>
    <w:p w14:paraId="3695C282" w14:textId="77777777" w:rsidR="003F3645" w:rsidRPr="003F3645" w:rsidRDefault="003F3645" w:rsidP="00FE0A6F">
      <w:pPr>
        <w:pStyle w:val="GrantGuidelinesaPoints"/>
        <w:ind w:left="1418" w:hanging="567"/>
      </w:pPr>
      <w:r w:rsidRPr="003F3645">
        <w:t>the Auditor-General, Ombudsman or Privacy Commissioner; and</w:t>
      </w:r>
    </w:p>
    <w:p w14:paraId="2A53CA0C" w14:textId="77777777" w:rsidR="003F3645" w:rsidRPr="003F3645" w:rsidRDefault="003F3645" w:rsidP="00FE0A6F">
      <w:pPr>
        <w:pStyle w:val="GrantGuidelinesaPoints"/>
        <w:ind w:left="1418" w:hanging="567"/>
      </w:pPr>
      <w:r w:rsidRPr="003F3645">
        <w:t>a House or a Committee of the Australian Parliament.</w:t>
      </w:r>
    </w:p>
    <w:p w14:paraId="074E761F" w14:textId="77777777" w:rsidR="00570D8B" w:rsidRDefault="00570D8B">
      <w:pPr>
        <w:spacing w:after="0"/>
        <w:ind w:left="0"/>
        <w:rPr>
          <w:rFonts w:ascii="Calibri" w:eastAsiaTheme="minorHAnsi" w:hAnsi="Calibri" w:cs="Calibri"/>
          <w:sz w:val="22"/>
          <w:szCs w:val="20"/>
          <w:lang w:eastAsia="en-US"/>
        </w:rPr>
      </w:pPr>
      <w:r>
        <w:br w:type="page"/>
      </w:r>
    </w:p>
    <w:p w14:paraId="6B7AF983" w14:textId="57AF9E08" w:rsidR="003F3645" w:rsidRDefault="003F3645" w:rsidP="00307CAC">
      <w:pPr>
        <w:pStyle w:val="GrantGuidelinesClauseGeneralSection"/>
      </w:pPr>
      <w:r>
        <w:lastRenderedPageBreak/>
        <w:t>We may share the information You give with other Commonwealth agencies for any purposes including government administration, research or service delivery and according to Australian laws, including the:</w:t>
      </w:r>
    </w:p>
    <w:p w14:paraId="67C2F78C" w14:textId="77777777" w:rsidR="003F3645" w:rsidRDefault="003F3645" w:rsidP="00B511C4">
      <w:pPr>
        <w:pStyle w:val="GrantGuidelinesaPoints"/>
        <w:numPr>
          <w:ilvl w:val="0"/>
          <w:numId w:val="85"/>
        </w:numPr>
        <w:tabs>
          <w:tab w:val="left" w:pos="1418"/>
        </w:tabs>
        <w:ind w:left="1418" w:hanging="567"/>
      </w:pPr>
      <w:r w:rsidRPr="007D161C">
        <w:rPr>
          <w:i/>
        </w:rPr>
        <w:t>Crimes Act 1914</w:t>
      </w:r>
      <w:r>
        <w:t>;</w:t>
      </w:r>
    </w:p>
    <w:p w14:paraId="3D9F917F" w14:textId="77777777" w:rsidR="003F3645" w:rsidRDefault="003F3645" w:rsidP="00922964">
      <w:pPr>
        <w:pStyle w:val="GrantGuidelinesaPoints"/>
        <w:numPr>
          <w:ilvl w:val="0"/>
          <w:numId w:val="85"/>
        </w:numPr>
        <w:tabs>
          <w:tab w:val="left" w:pos="1418"/>
        </w:tabs>
        <w:ind w:left="1418" w:hanging="567"/>
      </w:pPr>
      <w:r w:rsidRPr="007D161C">
        <w:rPr>
          <w:i/>
        </w:rPr>
        <w:t>Criminal Code Act 1995</w:t>
      </w:r>
      <w:r>
        <w:t>;</w:t>
      </w:r>
    </w:p>
    <w:p w14:paraId="2D9D9499" w14:textId="77777777" w:rsidR="003F3645" w:rsidRPr="00922964" w:rsidRDefault="003F3645" w:rsidP="00922964">
      <w:pPr>
        <w:pStyle w:val="GrantGuidelinesaPoints"/>
        <w:numPr>
          <w:ilvl w:val="0"/>
          <w:numId w:val="85"/>
        </w:numPr>
        <w:tabs>
          <w:tab w:val="left" w:pos="1418"/>
        </w:tabs>
        <w:ind w:left="1418" w:hanging="567"/>
      </w:pPr>
      <w:r w:rsidRPr="007D161C">
        <w:rPr>
          <w:i/>
        </w:rPr>
        <w:t>Privacy Act 1988</w:t>
      </w:r>
      <w:r w:rsidRPr="00437FCC">
        <w:t>;</w:t>
      </w:r>
    </w:p>
    <w:p w14:paraId="115A74CC" w14:textId="77777777" w:rsidR="003F3645" w:rsidRPr="00437FCC" w:rsidRDefault="003F3645" w:rsidP="00922964">
      <w:pPr>
        <w:pStyle w:val="GrantGuidelinesaPoints"/>
        <w:numPr>
          <w:ilvl w:val="0"/>
          <w:numId w:val="85"/>
        </w:numPr>
        <w:tabs>
          <w:tab w:val="left" w:pos="1418"/>
        </w:tabs>
        <w:ind w:left="1418" w:hanging="567"/>
      </w:pPr>
      <w:r w:rsidRPr="007D161C">
        <w:rPr>
          <w:i/>
        </w:rPr>
        <w:t>Public Service Act 1999</w:t>
      </w:r>
      <w:r w:rsidRPr="00437FCC">
        <w:t>;</w:t>
      </w:r>
    </w:p>
    <w:p w14:paraId="563F66F6" w14:textId="77777777" w:rsidR="003F3645" w:rsidRPr="00922964" w:rsidRDefault="003F3645" w:rsidP="00922964">
      <w:pPr>
        <w:pStyle w:val="GrantGuidelinesaPoints"/>
        <w:numPr>
          <w:ilvl w:val="0"/>
          <w:numId w:val="85"/>
        </w:numPr>
        <w:tabs>
          <w:tab w:val="left" w:pos="1418"/>
        </w:tabs>
        <w:ind w:left="1418" w:hanging="567"/>
      </w:pPr>
      <w:r w:rsidRPr="007D161C">
        <w:rPr>
          <w:i/>
        </w:rPr>
        <w:t>Public Service Regulations 1999</w:t>
      </w:r>
      <w:r w:rsidRPr="00437FCC">
        <w:t>;</w:t>
      </w:r>
      <w:r w:rsidRPr="007D161C">
        <w:rPr>
          <w:i/>
        </w:rPr>
        <w:t xml:space="preserve"> </w:t>
      </w:r>
      <w:r w:rsidRPr="00922964">
        <w:t>and</w:t>
      </w:r>
    </w:p>
    <w:p w14:paraId="595DD5B0" w14:textId="3A9DEDF9" w:rsidR="003F3645" w:rsidRPr="00922964" w:rsidRDefault="003F3645" w:rsidP="00922964">
      <w:pPr>
        <w:pStyle w:val="GrantGuidelinesaPoints"/>
        <w:numPr>
          <w:ilvl w:val="0"/>
          <w:numId w:val="85"/>
        </w:numPr>
        <w:tabs>
          <w:tab w:val="left" w:pos="1418"/>
        </w:tabs>
        <w:ind w:left="1418" w:hanging="567"/>
      </w:pPr>
      <w:r w:rsidRPr="007D161C">
        <w:rPr>
          <w:i/>
        </w:rPr>
        <w:t>Public Governance, Performance and Accountability Act</w:t>
      </w:r>
      <w:r w:rsidR="00EA1CFD">
        <w:t xml:space="preserve"> (2013)</w:t>
      </w:r>
      <w:r w:rsidRPr="00922964">
        <w:t>.</w:t>
      </w:r>
    </w:p>
    <w:p w14:paraId="7FDBB778" w14:textId="77777777" w:rsidR="003F3645" w:rsidRDefault="003F3645" w:rsidP="00307CAC">
      <w:pPr>
        <w:pStyle w:val="GrantGuidelinesClauseGeneralSection"/>
      </w:pPr>
      <w:r>
        <w:t>We will treat the information You give Us as sensitive and therefore confidential if it meets one of the four conditions below:</w:t>
      </w:r>
    </w:p>
    <w:p w14:paraId="2B1A846F" w14:textId="77777777" w:rsidR="003F3645" w:rsidRPr="00594666" w:rsidRDefault="003F3645" w:rsidP="00AF0335">
      <w:pPr>
        <w:pStyle w:val="GrantGuidelinesaPoints"/>
        <w:numPr>
          <w:ilvl w:val="0"/>
          <w:numId w:val="86"/>
        </w:numPr>
        <w:ind w:left="1418" w:hanging="567"/>
      </w:pPr>
      <w:r w:rsidRPr="00594666">
        <w:t>You clearly identify the information as confidential and explain why We should treat it as confidential</w:t>
      </w:r>
      <w:r>
        <w:t>;</w:t>
      </w:r>
    </w:p>
    <w:p w14:paraId="33576A52" w14:textId="77777777" w:rsidR="003F3645" w:rsidRPr="00594666" w:rsidRDefault="003F3645" w:rsidP="00AF0335">
      <w:pPr>
        <w:pStyle w:val="GrantGuidelinesaPoints"/>
        <w:numPr>
          <w:ilvl w:val="0"/>
          <w:numId w:val="86"/>
        </w:numPr>
        <w:ind w:left="1418" w:hanging="567"/>
      </w:pPr>
      <w:r w:rsidRPr="00594666">
        <w:t>the information is commercially sensitive</w:t>
      </w:r>
      <w:r>
        <w:t>;</w:t>
      </w:r>
    </w:p>
    <w:p w14:paraId="3B969705" w14:textId="77777777" w:rsidR="003F3645" w:rsidRPr="00594666" w:rsidRDefault="003F3645" w:rsidP="00AF0335">
      <w:pPr>
        <w:pStyle w:val="GrantGuidelinesaPoints"/>
        <w:numPr>
          <w:ilvl w:val="0"/>
          <w:numId w:val="86"/>
        </w:numPr>
        <w:ind w:left="1418" w:hanging="567"/>
      </w:pPr>
      <w:r w:rsidRPr="00594666">
        <w:t>revealing the information would cause unreasonable harm to You or someone else</w:t>
      </w:r>
      <w:r>
        <w:t>; or</w:t>
      </w:r>
    </w:p>
    <w:p w14:paraId="1B2C5C62" w14:textId="77777777" w:rsidR="003F3645" w:rsidRDefault="003F3645" w:rsidP="00AF0335">
      <w:pPr>
        <w:pStyle w:val="GrantGuidelinesaPoints"/>
        <w:numPr>
          <w:ilvl w:val="0"/>
          <w:numId w:val="86"/>
        </w:numPr>
        <w:ind w:left="1418" w:hanging="567"/>
      </w:pPr>
      <w:r w:rsidRPr="00594666">
        <w:t xml:space="preserve">You provide </w:t>
      </w:r>
      <w:r>
        <w:t xml:space="preserve">the information with an understanding </w:t>
      </w:r>
      <w:r w:rsidRPr="00594666">
        <w:t>that</w:t>
      </w:r>
      <w:r>
        <w:t xml:space="preserve"> it will stay confidential.</w:t>
      </w:r>
    </w:p>
    <w:p w14:paraId="0FE0CC9C" w14:textId="77777777" w:rsidR="003F3645" w:rsidRDefault="003F3645" w:rsidP="00307CAC">
      <w:pPr>
        <w:pStyle w:val="GrantGuidelinesClauseGeneralSection"/>
      </w:pPr>
      <w:r w:rsidRPr="004C4398">
        <w:t>The</w:t>
      </w:r>
      <w:r>
        <w:t xml:space="preserve"> grant agreement will include any specific requirements about special categories of information collected, created or held under the grant agreement. </w:t>
      </w:r>
    </w:p>
    <w:p w14:paraId="3E162835" w14:textId="3C6364BE" w:rsidR="003F3645" w:rsidRDefault="003F3645" w:rsidP="00211D73">
      <w:pPr>
        <w:pStyle w:val="GrantGuidelinesHeading2"/>
      </w:pPr>
      <w:bookmarkStart w:id="151" w:name="_Toc520714226"/>
      <w:bookmarkStart w:id="152" w:name="_Toc521052985"/>
      <w:bookmarkStart w:id="153" w:name="_Toc527376381"/>
      <w:r>
        <w:t>Freedom of information</w:t>
      </w:r>
      <w:bookmarkEnd w:id="151"/>
      <w:bookmarkEnd w:id="152"/>
      <w:bookmarkEnd w:id="153"/>
    </w:p>
    <w:p w14:paraId="7311412F" w14:textId="77777777" w:rsidR="003F3645" w:rsidRPr="004C4398" w:rsidRDefault="003F3645" w:rsidP="00307CAC">
      <w:pPr>
        <w:pStyle w:val="GrantGuidelinesClauseGeneralSection"/>
      </w:pPr>
      <w:r w:rsidRPr="004C4398">
        <w:t xml:space="preserve">All documents in the possession of the Australian Government, including those about the </w:t>
      </w:r>
      <w:r>
        <w:t xml:space="preserve">Linkage </w:t>
      </w:r>
      <w:r w:rsidRPr="004C4398">
        <w:t xml:space="preserve">Program, are subject to the </w:t>
      </w:r>
      <w:r w:rsidRPr="00066674">
        <w:rPr>
          <w:i/>
        </w:rPr>
        <w:t>Freedom of Information Act 1982</w:t>
      </w:r>
      <w:r w:rsidRPr="004C4398">
        <w:t xml:space="preserve"> (FOI Act).</w:t>
      </w:r>
    </w:p>
    <w:p w14:paraId="77FE904C" w14:textId="77777777" w:rsidR="003F3645" w:rsidRPr="004C4398" w:rsidRDefault="003F3645" w:rsidP="00307CAC">
      <w:pPr>
        <w:pStyle w:val="GrantGuidelinesClauseGeneralSection"/>
      </w:pPr>
      <w:r w:rsidRPr="004C4398">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BF2A6EC" w14:textId="77777777" w:rsidR="003F3645" w:rsidRPr="004C4398" w:rsidRDefault="003F3645" w:rsidP="00307CAC">
      <w:pPr>
        <w:pStyle w:val="GrantGuidelinesClauseGeneralSection"/>
      </w:pPr>
      <w:r w:rsidRPr="004C4398">
        <w:t>All Freedom of Information requests must be referred to the Freedom of Information Coordinator in writing.</w:t>
      </w:r>
    </w:p>
    <w:p w14:paraId="26FA9A8E" w14:textId="7DB8A447" w:rsidR="003F3645" w:rsidRDefault="003F3645" w:rsidP="00307CAC">
      <w:pPr>
        <w:pStyle w:val="GrantGuidelinesClauseGeneralSection"/>
        <w:numPr>
          <w:ilvl w:val="0"/>
          <w:numId w:val="0"/>
        </w:numPr>
        <w:ind w:left="851"/>
      </w:pPr>
      <w:r w:rsidRPr="004C4398">
        <w:t>By mail:</w:t>
      </w:r>
      <w:r>
        <w:tab/>
      </w:r>
      <w:r w:rsidRPr="0049602C">
        <w:t>Freedom of Information Coordinator</w:t>
      </w:r>
    </w:p>
    <w:p w14:paraId="770805EF" w14:textId="77777777" w:rsidR="003F3645" w:rsidRPr="0049602C" w:rsidRDefault="003F3645" w:rsidP="00A64FD3">
      <w:pPr>
        <w:pStyle w:val="GrantGuidelineaddresstext"/>
        <w:spacing w:line="285" w:lineRule="exact"/>
        <w:ind w:hanging="283"/>
        <w:rPr>
          <w:rFonts w:ascii="Calibri" w:hAnsi="Calibri" w:cs="Calibri"/>
        </w:rPr>
      </w:pPr>
      <w:r w:rsidRPr="0049602C">
        <w:rPr>
          <w:rFonts w:ascii="Calibri" w:hAnsi="Calibri" w:cs="Calibri"/>
        </w:rPr>
        <w:t>Australian Research Council</w:t>
      </w:r>
    </w:p>
    <w:p w14:paraId="09D8A58D" w14:textId="77777777" w:rsidR="003F3645" w:rsidRPr="0049602C" w:rsidRDefault="003F3645" w:rsidP="00A64FD3">
      <w:pPr>
        <w:pStyle w:val="GrantGuidelineaddresstext"/>
        <w:spacing w:line="285" w:lineRule="exact"/>
        <w:ind w:hanging="283"/>
        <w:rPr>
          <w:rFonts w:ascii="Calibri" w:hAnsi="Calibri" w:cs="Calibri"/>
        </w:rPr>
      </w:pPr>
      <w:r w:rsidRPr="0049602C">
        <w:rPr>
          <w:rFonts w:ascii="Calibri" w:hAnsi="Calibri" w:cs="Calibri"/>
        </w:rPr>
        <w:t>GPO Box 2702</w:t>
      </w:r>
    </w:p>
    <w:p w14:paraId="5753D249" w14:textId="77777777" w:rsidR="003F3645" w:rsidRPr="0049602C" w:rsidRDefault="003F3645" w:rsidP="00A64FD3">
      <w:pPr>
        <w:spacing w:after="0" w:line="285" w:lineRule="exact"/>
        <w:ind w:left="2410" w:hanging="283"/>
        <w:rPr>
          <w:rFonts w:ascii="Calibri" w:hAnsi="Calibri" w:cs="Calibri"/>
          <w:sz w:val="22"/>
        </w:rPr>
      </w:pPr>
      <w:r w:rsidRPr="0049602C">
        <w:rPr>
          <w:rFonts w:ascii="Calibri" w:hAnsi="Calibri" w:cs="Calibri"/>
          <w:sz w:val="22"/>
        </w:rPr>
        <w:t>CANBERRA ACT 2601</w:t>
      </w:r>
    </w:p>
    <w:p w14:paraId="45B71FF9" w14:textId="77777777" w:rsidR="003F3645" w:rsidRPr="0049602C" w:rsidRDefault="003F3645" w:rsidP="00A64FD3">
      <w:pPr>
        <w:spacing w:before="120" w:after="120" w:line="285" w:lineRule="exact"/>
        <w:ind w:left="2127" w:hanging="1276"/>
        <w:rPr>
          <w:rFonts w:ascii="Calibri" w:hAnsi="Calibri" w:cs="Calibri"/>
          <w:sz w:val="22"/>
        </w:rPr>
      </w:pPr>
      <w:r w:rsidRPr="0049602C">
        <w:rPr>
          <w:rFonts w:ascii="Calibri" w:hAnsi="Calibri" w:cs="Calibri"/>
          <w:sz w:val="22"/>
        </w:rPr>
        <w:t>By email:</w:t>
      </w:r>
      <w:r w:rsidRPr="0049602C">
        <w:rPr>
          <w:rFonts w:ascii="Calibri" w:hAnsi="Calibri" w:cs="Calibri"/>
          <w:sz w:val="22"/>
        </w:rPr>
        <w:tab/>
      </w:r>
      <w:hyperlink r:id="rId29" w:history="1">
        <w:r w:rsidRPr="0049602C">
          <w:rPr>
            <w:rStyle w:val="Hyperlink"/>
            <w:rFonts w:ascii="Calibri" w:hAnsi="Calibri" w:cs="Calibri"/>
          </w:rPr>
          <w:t>foi@arc.gov.au</w:t>
        </w:r>
      </w:hyperlink>
    </w:p>
    <w:p w14:paraId="1D526B0D" w14:textId="77777777" w:rsidR="003F3645" w:rsidRDefault="003F3645" w:rsidP="003F3645">
      <w:pPr>
        <w:spacing w:before="120" w:after="120" w:line="285" w:lineRule="exact"/>
        <w:ind w:left="2410"/>
        <w:rPr>
          <w:sz w:val="22"/>
        </w:rPr>
      </w:pPr>
    </w:p>
    <w:p w14:paraId="7DE19228" w14:textId="77777777" w:rsidR="003F3645" w:rsidRPr="001F7159" w:rsidRDefault="003F3645" w:rsidP="00EF6446">
      <w:pPr>
        <w:pStyle w:val="GrantGuidelinesHeadingGeneralSection"/>
      </w:pPr>
      <w:bookmarkStart w:id="154" w:name="_Toc520714227"/>
      <w:bookmarkStart w:id="155" w:name="_Toc521052986"/>
      <w:bookmarkStart w:id="156" w:name="_Toc527376382"/>
      <w:r w:rsidRPr="001F7159">
        <w:lastRenderedPageBreak/>
        <w:t>Consultation</w:t>
      </w:r>
      <w:bookmarkEnd w:id="154"/>
      <w:bookmarkEnd w:id="155"/>
      <w:bookmarkEnd w:id="156"/>
    </w:p>
    <w:p w14:paraId="51B110D3" w14:textId="77777777" w:rsidR="003F3645" w:rsidRPr="007C0162" w:rsidRDefault="003F3645" w:rsidP="00307CAC">
      <w:pPr>
        <w:pStyle w:val="GrantGuidelinesClauseGeneralSection"/>
      </w:pPr>
      <w:r w:rsidRPr="007C0162">
        <w:t xml:space="preserve">We may conduct a survey of Eligible Organisations after the outcomes of each selection round are announced. Outcomes of the survey will be considered in the development of subsequent grant guidelines. </w:t>
      </w:r>
    </w:p>
    <w:p w14:paraId="1826390C" w14:textId="77777777" w:rsidR="00D822A0" w:rsidRDefault="00D822A0">
      <w:pPr>
        <w:spacing w:after="0"/>
        <w:ind w:left="0"/>
        <w:rPr>
          <w:rFonts w:asciiTheme="majorHAnsi" w:eastAsiaTheme="majorEastAsia" w:hAnsiTheme="majorHAnsi" w:cstheme="majorBidi"/>
          <w:b/>
          <w:bCs/>
          <w:color w:val="1F497D" w:themeColor="text2"/>
          <w:sz w:val="30"/>
          <w:szCs w:val="30"/>
          <w:lang w:eastAsia="en-US"/>
        </w:rPr>
      </w:pPr>
      <w:bookmarkStart w:id="157" w:name="_Toc527376383"/>
      <w:r>
        <w:br w:type="page"/>
      </w:r>
    </w:p>
    <w:p w14:paraId="30DBA909" w14:textId="51F0A63C" w:rsidR="001C5D17" w:rsidRDefault="001C5D17" w:rsidP="00EF6446">
      <w:pPr>
        <w:pStyle w:val="GrantGuidelinesHeadingGeneralSection"/>
      </w:pPr>
      <w:r>
        <w:lastRenderedPageBreak/>
        <w:t>Acronyms</w:t>
      </w:r>
      <w:bookmarkEnd w:id="157"/>
    </w:p>
    <w:tbl>
      <w:tblPr>
        <w:tblStyle w:val="TableGrid"/>
        <w:tblW w:w="0" w:type="auto"/>
        <w:tblLook w:val="04A0" w:firstRow="1" w:lastRow="0" w:firstColumn="1" w:lastColumn="0" w:noHBand="0" w:noVBand="1"/>
      </w:tblPr>
      <w:tblGrid>
        <w:gridCol w:w="2074"/>
        <w:gridCol w:w="6143"/>
      </w:tblGrid>
      <w:tr w:rsidR="00A07AA4" w:rsidRPr="000A2735" w14:paraId="6103540E" w14:textId="77777777" w:rsidTr="00A07AA4">
        <w:tc>
          <w:tcPr>
            <w:tcW w:w="2074" w:type="dxa"/>
          </w:tcPr>
          <w:p w14:paraId="2AEDCE37" w14:textId="77777777" w:rsidR="00A07AA4" w:rsidRPr="000A2735" w:rsidRDefault="00A07AA4" w:rsidP="000A2735">
            <w:pPr>
              <w:spacing w:after="0"/>
              <w:ind w:left="0"/>
              <w:rPr>
                <w:rFonts w:ascii="Calibri" w:hAnsi="Calibri" w:cs="Calibri"/>
                <w:sz w:val="22"/>
                <w:szCs w:val="22"/>
              </w:rPr>
            </w:pPr>
            <w:r w:rsidRPr="000A2735">
              <w:rPr>
                <w:rFonts w:ascii="Calibri" w:hAnsi="Calibri" w:cs="Calibri"/>
                <w:sz w:val="22"/>
                <w:szCs w:val="22"/>
              </w:rPr>
              <w:t>ARC</w:t>
            </w:r>
          </w:p>
        </w:tc>
        <w:tc>
          <w:tcPr>
            <w:tcW w:w="6143" w:type="dxa"/>
          </w:tcPr>
          <w:p w14:paraId="5F692D7F" w14:textId="57672B62" w:rsidR="00A07AA4" w:rsidRPr="000A2735" w:rsidRDefault="00A07AA4" w:rsidP="000A2735">
            <w:pPr>
              <w:spacing w:after="0"/>
              <w:ind w:left="0"/>
              <w:rPr>
                <w:rFonts w:ascii="Calibri" w:hAnsi="Calibri" w:cs="Calibri"/>
                <w:sz w:val="22"/>
                <w:szCs w:val="22"/>
              </w:rPr>
            </w:pPr>
            <w:r w:rsidRPr="000A2735">
              <w:rPr>
                <w:rFonts w:ascii="Calibri" w:hAnsi="Calibri" w:cs="Calibri"/>
                <w:sz w:val="22"/>
                <w:szCs w:val="22"/>
              </w:rPr>
              <w:t>Australian Research Council</w:t>
            </w:r>
          </w:p>
        </w:tc>
      </w:tr>
      <w:tr w:rsidR="00A07AA4" w:rsidRPr="000A2735" w14:paraId="49F55939" w14:textId="77777777" w:rsidTr="00A07AA4">
        <w:tc>
          <w:tcPr>
            <w:tcW w:w="2074" w:type="dxa"/>
          </w:tcPr>
          <w:p w14:paraId="57BC9738" w14:textId="77777777" w:rsidR="00A07AA4" w:rsidRPr="000A2735" w:rsidRDefault="00A07AA4" w:rsidP="000A2735">
            <w:pPr>
              <w:spacing w:after="0"/>
              <w:ind w:left="0"/>
              <w:rPr>
                <w:rFonts w:ascii="Calibri" w:hAnsi="Calibri" w:cs="Calibri"/>
                <w:sz w:val="22"/>
                <w:szCs w:val="22"/>
              </w:rPr>
            </w:pPr>
            <w:r w:rsidRPr="000A2735">
              <w:rPr>
                <w:rFonts w:ascii="Calibri" w:hAnsi="Calibri" w:cs="Calibri"/>
                <w:sz w:val="22"/>
                <w:szCs w:val="22"/>
              </w:rPr>
              <w:t>ARC Act</w:t>
            </w:r>
          </w:p>
        </w:tc>
        <w:tc>
          <w:tcPr>
            <w:tcW w:w="6143" w:type="dxa"/>
          </w:tcPr>
          <w:p w14:paraId="60FA2CD4" w14:textId="52D8AAED" w:rsidR="00A07AA4" w:rsidRPr="000A2735" w:rsidRDefault="00A07AA4" w:rsidP="000A2735">
            <w:pPr>
              <w:spacing w:after="0"/>
              <w:ind w:left="0"/>
              <w:rPr>
                <w:rFonts w:ascii="Calibri" w:hAnsi="Calibri" w:cs="Calibri"/>
                <w:sz w:val="22"/>
                <w:szCs w:val="22"/>
              </w:rPr>
            </w:pPr>
            <w:r w:rsidRPr="000A2735">
              <w:rPr>
                <w:rFonts w:ascii="Calibri" w:hAnsi="Calibri" w:cs="Calibri"/>
                <w:i/>
                <w:sz w:val="22"/>
                <w:szCs w:val="22"/>
              </w:rPr>
              <w:t>Australian Research Council Act 2001</w:t>
            </w:r>
          </w:p>
        </w:tc>
      </w:tr>
      <w:tr w:rsidR="00B47051" w:rsidRPr="000A2735" w14:paraId="20B53316" w14:textId="77777777" w:rsidTr="00A07AA4">
        <w:tc>
          <w:tcPr>
            <w:tcW w:w="2074" w:type="dxa"/>
          </w:tcPr>
          <w:p w14:paraId="64AB9B81" w14:textId="221ED571" w:rsidR="00B47051" w:rsidRPr="000A2735" w:rsidRDefault="00B47051" w:rsidP="000A2735">
            <w:pPr>
              <w:spacing w:after="0"/>
              <w:ind w:left="0"/>
              <w:rPr>
                <w:rFonts w:ascii="Calibri" w:hAnsi="Calibri" w:cs="Calibri"/>
                <w:sz w:val="22"/>
                <w:szCs w:val="22"/>
              </w:rPr>
            </w:pPr>
            <w:r w:rsidRPr="000A2735">
              <w:rPr>
                <w:rFonts w:ascii="Calibri" w:hAnsi="Calibri" w:cs="Calibri"/>
                <w:sz w:val="22"/>
                <w:szCs w:val="22"/>
              </w:rPr>
              <w:t>CEO</w:t>
            </w:r>
          </w:p>
        </w:tc>
        <w:tc>
          <w:tcPr>
            <w:tcW w:w="6143" w:type="dxa"/>
          </w:tcPr>
          <w:p w14:paraId="267990D0" w14:textId="075F2635" w:rsidR="00B47051" w:rsidRPr="000A2735" w:rsidRDefault="00B47051" w:rsidP="000A2735">
            <w:pPr>
              <w:spacing w:after="0"/>
              <w:ind w:left="0"/>
              <w:rPr>
                <w:rFonts w:ascii="Calibri" w:hAnsi="Calibri" w:cs="Calibri"/>
                <w:sz w:val="22"/>
                <w:szCs w:val="22"/>
              </w:rPr>
            </w:pPr>
            <w:r w:rsidRPr="000A2735">
              <w:rPr>
                <w:rFonts w:ascii="Calibri" w:hAnsi="Calibri" w:cs="Calibri"/>
                <w:sz w:val="22"/>
                <w:szCs w:val="22"/>
              </w:rPr>
              <w:t>Chief Executive Officer</w:t>
            </w:r>
          </w:p>
        </w:tc>
      </w:tr>
      <w:tr w:rsidR="00AD1300" w:rsidRPr="000A2735" w14:paraId="6C078B2D" w14:textId="77777777" w:rsidTr="007C48AE">
        <w:tc>
          <w:tcPr>
            <w:tcW w:w="2074" w:type="dxa"/>
          </w:tcPr>
          <w:p w14:paraId="07F66625" w14:textId="1A203D2E"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CGRGs</w:t>
            </w:r>
          </w:p>
        </w:tc>
        <w:tc>
          <w:tcPr>
            <w:tcW w:w="6143" w:type="dxa"/>
          </w:tcPr>
          <w:p w14:paraId="12B95BE8" w14:textId="074B1E0E" w:rsidR="00AD1300" w:rsidRPr="000A2735" w:rsidRDefault="00AD1300" w:rsidP="003549A6">
            <w:pPr>
              <w:spacing w:after="0"/>
              <w:ind w:left="0"/>
              <w:rPr>
                <w:rFonts w:ascii="Calibri" w:hAnsi="Calibri" w:cs="Calibri"/>
                <w:sz w:val="22"/>
                <w:szCs w:val="22"/>
              </w:rPr>
            </w:pPr>
            <w:r w:rsidRPr="000A2735">
              <w:rPr>
                <w:rFonts w:ascii="Calibri" w:hAnsi="Calibri" w:cs="Calibri"/>
                <w:i/>
                <w:sz w:val="22"/>
                <w:szCs w:val="22"/>
              </w:rPr>
              <w:t xml:space="preserve">Commonwealth Grants Rules and Guidelines </w:t>
            </w:r>
          </w:p>
        </w:tc>
      </w:tr>
      <w:tr w:rsidR="00AD1300" w:rsidRPr="000A2735" w14:paraId="64B7973A" w14:textId="77777777" w:rsidTr="007C48AE">
        <w:tc>
          <w:tcPr>
            <w:tcW w:w="2074" w:type="dxa"/>
          </w:tcPr>
          <w:p w14:paraId="43455A11" w14:textId="7931529F"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CI</w:t>
            </w:r>
          </w:p>
        </w:tc>
        <w:tc>
          <w:tcPr>
            <w:tcW w:w="6143" w:type="dxa"/>
          </w:tcPr>
          <w:p w14:paraId="569D1EE8" w14:textId="743B8981"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Chief Investigator</w:t>
            </w:r>
          </w:p>
        </w:tc>
      </w:tr>
      <w:tr w:rsidR="00AD1300" w:rsidRPr="000A2735" w14:paraId="1BA7D0DB" w14:textId="77777777" w:rsidTr="00A07AA4">
        <w:tc>
          <w:tcPr>
            <w:tcW w:w="2074" w:type="dxa"/>
          </w:tcPr>
          <w:p w14:paraId="1EE74F9B"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FTE</w:t>
            </w:r>
          </w:p>
        </w:tc>
        <w:tc>
          <w:tcPr>
            <w:tcW w:w="6143" w:type="dxa"/>
          </w:tcPr>
          <w:p w14:paraId="3F7236A9"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Full Time Equivalent</w:t>
            </w:r>
          </w:p>
        </w:tc>
      </w:tr>
      <w:tr w:rsidR="00AD1300" w:rsidRPr="000A2735" w14:paraId="45B0C589" w14:textId="77777777" w:rsidTr="00A07AA4">
        <w:tc>
          <w:tcPr>
            <w:tcW w:w="2074" w:type="dxa"/>
          </w:tcPr>
          <w:p w14:paraId="100424C6"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FOI</w:t>
            </w:r>
          </w:p>
        </w:tc>
        <w:tc>
          <w:tcPr>
            <w:tcW w:w="6143" w:type="dxa"/>
          </w:tcPr>
          <w:p w14:paraId="4DB5775B"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Freedom of Information</w:t>
            </w:r>
          </w:p>
        </w:tc>
      </w:tr>
      <w:tr w:rsidR="00AD1300" w:rsidRPr="000A2735" w14:paraId="060AADFC" w14:textId="77777777" w:rsidTr="00A07AA4">
        <w:tc>
          <w:tcPr>
            <w:tcW w:w="2074" w:type="dxa"/>
          </w:tcPr>
          <w:p w14:paraId="2996ECB1"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GST</w:t>
            </w:r>
          </w:p>
        </w:tc>
        <w:tc>
          <w:tcPr>
            <w:tcW w:w="6143" w:type="dxa"/>
          </w:tcPr>
          <w:p w14:paraId="1E030690" w14:textId="4B4F0395"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Goods and Services Tax</w:t>
            </w:r>
          </w:p>
        </w:tc>
      </w:tr>
      <w:tr w:rsidR="00AD1300" w:rsidRPr="000A2735" w14:paraId="43A031F3" w14:textId="77777777" w:rsidTr="00A07AA4">
        <w:tc>
          <w:tcPr>
            <w:tcW w:w="2074" w:type="dxa"/>
          </w:tcPr>
          <w:p w14:paraId="5CCDAFE5" w14:textId="6960BE8A"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HDR</w:t>
            </w:r>
          </w:p>
        </w:tc>
        <w:tc>
          <w:tcPr>
            <w:tcW w:w="6143" w:type="dxa"/>
          </w:tcPr>
          <w:p w14:paraId="59E1B9C2" w14:textId="43F03A88"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Higher Degree by Research</w:t>
            </w:r>
          </w:p>
        </w:tc>
      </w:tr>
      <w:tr w:rsidR="00AD1300" w:rsidRPr="000A2735" w14:paraId="3BF486E2" w14:textId="77777777" w:rsidTr="00A07AA4">
        <w:tc>
          <w:tcPr>
            <w:tcW w:w="2074" w:type="dxa"/>
          </w:tcPr>
          <w:p w14:paraId="503CCD19" w14:textId="65B4DEBD" w:rsidR="00AD1300" w:rsidRPr="00FC72E6" w:rsidRDefault="00AD1300" w:rsidP="00AD1300">
            <w:pPr>
              <w:spacing w:after="0"/>
              <w:ind w:left="0"/>
              <w:rPr>
                <w:rFonts w:ascii="Calibri" w:hAnsi="Calibri" w:cs="Calibri"/>
                <w:sz w:val="22"/>
                <w:szCs w:val="22"/>
              </w:rPr>
            </w:pPr>
            <w:r w:rsidRPr="00FC72E6">
              <w:rPr>
                <w:rFonts w:ascii="Calibri" w:hAnsi="Calibri"/>
                <w:sz w:val="22"/>
                <w:szCs w:val="22"/>
              </w:rPr>
              <w:t>HECS</w:t>
            </w:r>
          </w:p>
        </w:tc>
        <w:tc>
          <w:tcPr>
            <w:tcW w:w="6143" w:type="dxa"/>
          </w:tcPr>
          <w:p w14:paraId="47950BDA" w14:textId="35F3D165" w:rsidR="00AD1300" w:rsidRPr="008611A4" w:rsidRDefault="00AD1300" w:rsidP="00AD1300">
            <w:pPr>
              <w:spacing w:after="0"/>
              <w:ind w:left="0"/>
              <w:rPr>
                <w:rFonts w:ascii="Calibri" w:hAnsi="Calibri" w:cs="Calibri"/>
                <w:sz w:val="22"/>
                <w:szCs w:val="22"/>
              </w:rPr>
            </w:pPr>
            <w:r w:rsidRPr="008611A4">
              <w:rPr>
                <w:rFonts w:ascii="Calibri" w:hAnsi="Calibri"/>
                <w:sz w:val="22"/>
                <w:szCs w:val="22"/>
              </w:rPr>
              <w:t>Higher Education Contribution Scheme</w:t>
            </w:r>
          </w:p>
        </w:tc>
      </w:tr>
      <w:tr w:rsidR="00AD1300" w:rsidRPr="000A2735" w14:paraId="45D9BF7B" w14:textId="77777777" w:rsidTr="00A07AA4">
        <w:tc>
          <w:tcPr>
            <w:tcW w:w="2074" w:type="dxa"/>
          </w:tcPr>
          <w:p w14:paraId="2EE75A07" w14:textId="71D29039" w:rsidR="00AD1300" w:rsidRPr="00FC72E6" w:rsidRDefault="00AD1300" w:rsidP="00AD1300">
            <w:pPr>
              <w:spacing w:after="0"/>
              <w:ind w:left="0"/>
              <w:rPr>
                <w:rFonts w:ascii="Calibri" w:hAnsi="Calibri" w:cs="Calibri"/>
                <w:sz w:val="22"/>
                <w:szCs w:val="22"/>
              </w:rPr>
            </w:pPr>
            <w:r w:rsidRPr="00FC72E6">
              <w:rPr>
                <w:rFonts w:ascii="Calibri" w:hAnsi="Calibri"/>
                <w:sz w:val="22"/>
                <w:szCs w:val="22"/>
              </w:rPr>
              <w:t>HELP</w:t>
            </w:r>
          </w:p>
        </w:tc>
        <w:tc>
          <w:tcPr>
            <w:tcW w:w="6143" w:type="dxa"/>
          </w:tcPr>
          <w:p w14:paraId="7C7594C8" w14:textId="26BB12F2" w:rsidR="00AD1300" w:rsidRPr="008611A4" w:rsidRDefault="00AD1300" w:rsidP="00AD1300">
            <w:pPr>
              <w:spacing w:after="0"/>
              <w:ind w:left="0"/>
              <w:rPr>
                <w:rFonts w:ascii="Calibri" w:hAnsi="Calibri" w:cs="Calibri"/>
                <w:sz w:val="22"/>
                <w:szCs w:val="22"/>
              </w:rPr>
            </w:pPr>
            <w:r w:rsidRPr="008611A4">
              <w:rPr>
                <w:rFonts w:ascii="Calibri" w:hAnsi="Calibri"/>
                <w:sz w:val="22"/>
                <w:szCs w:val="22"/>
              </w:rPr>
              <w:t xml:space="preserve">Higher Education Loan Program </w:t>
            </w:r>
          </w:p>
        </w:tc>
      </w:tr>
      <w:tr w:rsidR="00AD1300" w:rsidRPr="000A2735" w14:paraId="6FFA3982" w14:textId="77777777" w:rsidTr="00A07AA4">
        <w:tc>
          <w:tcPr>
            <w:tcW w:w="2074" w:type="dxa"/>
          </w:tcPr>
          <w:p w14:paraId="1DD82021" w14:textId="5859A595" w:rsidR="00AD1300" w:rsidRPr="00FC72E6" w:rsidRDefault="00AD1300" w:rsidP="00AD1300">
            <w:pPr>
              <w:spacing w:after="0"/>
              <w:ind w:left="0"/>
              <w:rPr>
                <w:rFonts w:ascii="Calibri" w:hAnsi="Calibri" w:cs="Calibri"/>
                <w:sz w:val="22"/>
                <w:szCs w:val="22"/>
              </w:rPr>
            </w:pPr>
            <w:r w:rsidRPr="00FC72E6">
              <w:rPr>
                <w:rFonts w:ascii="Calibri" w:hAnsi="Calibri"/>
                <w:sz w:val="22"/>
                <w:szCs w:val="22"/>
              </w:rPr>
              <w:t>KPI</w:t>
            </w:r>
          </w:p>
        </w:tc>
        <w:tc>
          <w:tcPr>
            <w:tcW w:w="6143" w:type="dxa"/>
          </w:tcPr>
          <w:p w14:paraId="07555713" w14:textId="0D0A1F26" w:rsidR="00AD1300" w:rsidRPr="008611A4" w:rsidRDefault="00AD1300" w:rsidP="00AD1300">
            <w:pPr>
              <w:spacing w:after="0"/>
              <w:ind w:left="0"/>
              <w:rPr>
                <w:rFonts w:ascii="Calibri" w:hAnsi="Calibri" w:cs="Calibri"/>
                <w:sz w:val="22"/>
                <w:szCs w:val="22"/>
              </w:rPr>
            </w:pPr>
            <w:r w:rsidRPr="008611A4">
              <w:rPr>
                <w:rFonts w:ascii="Calibri" w:hAnsi="Calibri"/>
                <w:sz w:val="22"/>
                <w:szCs w:val="22"/>
              </w:rPr>
              <w:t>Key Performance Indicator</w:t>
            </w:r>
          </w:p>
        </w:tc>
      </w:tr>
      <w:tr w:rsidR="00AD1300" w:rsidRPr="000A2735" w14:paraId="72259445" w14:textId="77777777" w:rsidTr="00A07AA4">
        <w:tc>
          <w:tcPr>
            <w:tcW w:w="2074" w:type="dxa"/>
          </w:tcPr>
          <w:p w14:paraId="62C159B0"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NCGP</w:t>
            </w:r>
          </w:p>
        </w:tc>
        <w:tc>
          <w:tcPr>
            <w:tcW w:w="6143" w:type="dxa"/>
          </w:tcPr>
          <w:p w14:paraId="30DEE5E0" w14:textId="30E74961" w:rsidR="00AD1300" w:rsidRPr="008611A4" w:rsidRDefault="00AD1300" w:rsidP="00AD1300">
            <w:pPr>
              <w:spacing w:after="0"/>
              <w:ind w:left="0"/>
              <w:rPr>
                <w:rFonts w:ascii="Calibri" w:hAnsi="Calibri" w:cs="Calibri"/>
                <w:sz w:val="22"/>
                <w:szCs w:val="22"/>
              </w:rPr>
            </w:pPr>
            <w:r w:rsidRPr="008611A4">
              <w:rPr>
                <w:rFonts w:ascii="Calibri" w:hAnsi="Calibri" w:cs="Calibri"/>
                <w:sz w:val="22"/>
                <w:szCs w:val="22"/>
              </w:rPr>
              <w:t>National Competitive Grants Program</w:t>
            </w:r>
          </w:p>
        </w:tc>
      </w:tr>
      <w:tr w:rsidR="00AD1300" w:rsidRPr="000A2735" w14:paraId="39742FE9" w14:textId="77777777" w:rsidTr="00A07AA4">
        <w:tc>
          <w:tcPr>
            <w:tcW w:w="2074" w:type="dxa"/>
          </w:tcPr>
          <w:p w14:paraId="4D80205C" w14:textId="4B57723E"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LIEF</w:t>
            </w:r>
          </w:p>
        </w:tc>
        <w:tc>
          <w:tcPr>
            <w:tcW w:w="6143" w:type="dxa"/>
          </w:tcPr>
          <w:p w14:paraId="4766450F" w14:textId="0708676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 xml:space="preserve">Linkage Infrastructure, Equipment and Facilities </w:t>
            </w:r>
          </w:p>
        </w:tc>
      </w:tr>
      <w:tr w:rsidR="00AD1300" w:rsidRPr="000A2735" w14:paraId="37BDB7BF" w14:textId="77777777" w:rsidTr="00A07AA4">
        <w:tc>
          <w:tcPr>
            <w:tcW w:w="2074" w:type="dxa"/>
          </w:tcPr>
          <w:p w14:paraId="6667693E" w14:textId="657E3B6B" w:rsidR="00AD1300" w:rsidRPr="000A2735" w:rsidRDefault="00AD1300" w:rsidP="00AD1300">
            <w:pPr>
              <w:spacing w:after="0"/>
              <w:ind w:left="0"/>
              <w:rPr>
                <w:rFonts w:ascii="Calibri" w:hAnsi="Calibri" w:cs="Calibri"/>
                <w:sz w:val="22"/>
                <w:szCs w:val="22"/>
              </w:rPr>
            </w:pPr>
            <w:r>
              <w:rPr>
                <w:rFonts w:ascii="Calibri" w:hAnsi="Calibri" w:cs="Calibri"/>
                <w:sz w:val="22"/>
                <w:szCs w:val="22"/>
              </w:rPr>
              <w:t>ORCID</w:t>
            </w:r>
          </w:p>
        </w:tc>
        <w:tc>
          <w:tcPr>
            <w:tcW w:w="6143" w:type="dxa"/>
          </w:tcPr>
          <w:p w14:paraId="55284471"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Open Researcher and Contributor Identifier</w:t>
            </w:r>
          </w:p>
        </w:tc>
      </w:tr>
      <w:tr w:rsidR="00AD1300" w:rsidRPr="000A2735" w14:paraId="26C48CEB" w14:textId="77777777" w:rsidTr="00A07AA4">
        <w:tc>
          <w:tcPr>
            <w:tcW w:w="2074" w:type="dxa"/>
          </w:tcPr>
          <w:p w14:paraId="7028701E"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PI</w:t>
            </w:r>
          </w:p>
        </w:tc>
        <w:tc>
          <w:tcPr>
            <w:tcW w:w="6143" w:type="dxa"/>
          </w:tcPr>
          <w:p w14:paraId="4F2703AB"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Partner Investigator</w:t>
            </w:r>
          </w:p>
        </w:tc>
      </w:tr>
      <w:tr w:rsidR="00AD1300" w:rsidRPr="000A2735" w14:paraId="2B335160" w14:textId="77777777" w:rsidTr="00A07AA4">
        <w:tc>
          <w:tcPr>
            <w:tcW w:w="2074" w:type="dxa"/>
          </w:tcPr>
          <w:p w14:paraId="0D9633B7"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RMS</w:t>
            </w:r>
          </w:p>
        </w:tc>
        <w:tc>
          <w:tcPr>
            <w:tcW w:w="6143" w:type="dxa"/>
          </w:tcPr>
          <w:p w14:paraId="5FCF350E" w14:textId="042C050B"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Research Management System</w:t>
            </w:r>
          </w:p>
        </w:tc>
      </w:tr>
      <w:tr w:rsidR="00AD1300" w:rsidRPr="000A2735" w14:paraId="7E9CC30F" w14:textId="77777777" w:rsidTr="00A07AA4">
        <w:tc>
          <w:tcPr>
            <w:tcW w:w="2074" w:type="dxa"/>
          </w:tcPr>
          <w:p w14:paraId="77768BFA" w14:textId="4B07EFF9" w:rsidR="00AD1300" w:rsidRPr="000A2735" w:rsidRDefault="00AD1300" w:rsidP="00AD1300">
            <w:pPr>
              <w:spacing w:after="0"/>
              <w:ind w:left="0"/>
              <w:rPr>
                <w:rFonts w:ascii="Calibri" w:hAnsi="Calibri" w:cs="Calibri"/>
                <w:sz w:val="22"/>
                <w:szCs w:val="22"/>
              </w:rPr>
            </w:pPr>
            <w:r>
              <w:rPr>
                <w:rFonts w:ascii="Calibri" w:hAnsi="Calibri" w:cs="Calibri"/>
                <w:sz w:val="22"/>
                <w:szCs w:val="22"/>
              </w:rPr>
              <w:t>ROPE</w:t>
            </w:r>
          </w:p>
        </w:tc>
        <w:tc>
          <w:tcPr>
            <w:tcW w:w="6143" w:type="dxa"/>
          </w:tcPr>
          <w:p w14:paraId="19E4EE75" w14:textId="03AE927A" w:rsidR="00AD1300" w:rsidRPr="000A2735" w:rsidRDefault="00AD1300" w:rsidP="00AD1300">
            <w:pPr>
              <w:spacing w:after="0"/>
              <w:ind w:left="0"/>
              <w:rPr>
                <w:rFonts w:ascii="Calibri" w:hAnsi="Calibri" w:cs="Calibri"/>
                <w:sz w:val="22"/>
                <w:szCs w:val="22"/>
              </w:rPr>
            </w:pPr>
            <w:r w:rsidRPr="00DD4E95">
              <w:rPr>
                <w:rFonts w:ascii="Calibri" w:hAnsi="Calibri" w:cs="Calibri"/>
                <w:sz w:val="22"/>
                <w:szCs w:val="22"/>
              </w:rPr>
              <w:t>Research Opportunity and Performance Evidence</w:t>
            </w:r>
          </w:p>
        </w:tc>
      </w:tr>
      <w:tr w:rsidR="00AD1300" w:rsidRPr="000A2735" w14:paraId="6F849D6D" w14:textId="77777777" w:rsidTr="00A07AA4">
        <w:tc>
          <w:tcPr>
            <w:tcW w:w="2074" w:type="dxa"/>
          </w:tcPr>
          <w:p w14:paraId="6AC589F1"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 xml:space="preserve">SAC </w:t>
            </w:r>
          </w:p>
        </w:tc>
        <w:tc>
          <w:tcPr>
            <w:tcW w:w="6143" w:type="dxa"/>
          </w:tcPr>
          <w:p w14:paraId="58166DF1" w14:textId="77777777" w:rsidR="00AD1300" w:rsidRPr="000A2735" w:rsidRDefault="00AD1300" w:rsidP="00AD1300">
            <w:pPr>
              <w:spacing w:after="0"/>
              <w:ind w:left="0"/>
              <w:rPr>
                <w:rFonts w:ascii="Calibri" w:hAnsi="Calibri" w:cs="Calibri"/>
                <w:sz w:val="22"/>
                <w:szCs w:val="22"/>
              </w:rPr>
            </w:pPr>
            <w:r w:rsidRPr="000A2735">
              <w:rPr>
                <w:rFonts w:ascii="Calibri" w:hAnsi="Calibri" w:cs="Calibri"/>
                <w:sz w:val="22"/>
                <w:szCs w:val="22"/>
              </w:rPr>
              <w:t>Selection Advisory Committee</w:t>
            </w:r>
          </w:p>
        </w:tc>
      </w:tr>
    </w:tbl>
    <w:p w14:paraId="48550FC1" w14:textId="77777777" w:rsidR="004D249F" w:rsidRDefault="004D249F">
      <w:pPr>
        <w:spacing w:after="0"/>
        <w:ind w:left="0"/>
        <w:rPr>
          <w:rFonts w:cs="Arial"/>
          <w:b/>
          <w:bCs/>
          <w:kern w:val="32"/>
          <w:sz w:val="32"/>
          <w:szCs w:val="32"/>
        </w:rPr>
      </w:pPr>
      <w:r>
        <w:br w:type="page"/>
      </w:r>
    </w:p>
    <w:p w14:paraId="5FC175AC" w14:textId="77777777" w:rsidR="00F0706E" w:rsidRDefault="00F0706E" w:rsidP="00EF6446">
      <w:pPr>
        <w:pStyle w:val="GrantGuidelinesHeadingGeneralSection"/>
      </w:pPr>
      <w:bookmarkStart w:id="158" w:name="_Toc527376384"/>
      <w:r>
        <w:lastRenderedPageBreak/>
        <w:t>Glossary</w:t>
      </w:r>
      <w:bookmarkEnd w:id="158"/>
    </w:p>
    <w:p w14:paraId="1BCC1F9B" w14:textId="5F80421C" w:rsidR="00F0706E" w:rsidRPr="00DB2931" w:rsidRDefault="00F0706E" w:rsidP="00F0706E">
      <w:pPr>
        <w:tabs>
          <w:tab w:val="left" w:pos="1276"/>
        </w:tabs>
        <w:suppressAutoHyphens/>
        <w:spacing w:before="120" w:after="120" w:line="285" w:lineRule="atLeast"/>
        <w:ind w:left="0"/>
        <w:rPr>
          <w:rFonts w:ascii="Calibri" w:eastAsiaTheme="minorHAnsi" w:hAnsi="Calibri" w:cs="Calibri"/>
          <w:sz w:val="22"/>
          <w:szCs w:val="22"/>
          <w:lang w:eastAsia="en-US"/>
        </w:rPr>
      </w:pPr>
      <w:r w:rsidRPr="00DB2931">
        <w:rPr>
          <w:rFonts w:ascii="Calibri" w:eastAsiaTheme="minorHAnsi" w:hAnsi="Calibri" w:cs="Calibri"/>
          <w:sz w:val="22"/>
          <w:szCs w:val="22"/>
          <w:lang w:eastAsia="en-US"/>
        </w:rPr>
        <w:t>For the purposes of the Linkage Program</w:t>
      </w:r>
      <w:r w:rsidR="001A6B8E">
        <w:rPr>
          <w:rFonts w:ascii="Calibri" w:eastAsiaTheme="minorHAnsi" w:hAnsi="Calibri" w:cs="Calibri"/>
          <w:sz w:val="22"/>
          <w:szCs w:val="22"/>
          <w:lang w:eastAsia="en-US"/>
        </w:rPr>
        <w:t>: Linkage Projects</w:t>
      </w:r>
      <w:r w:rsidRPr="00DB2931">
        <w:rPr>
          <w:rFonts w:ascii="Calibri" w:eastAsiaTheme="minorHAnsi" w:hAnsi="Calibri" w:cs="Calibri"/>
          <w:sz w:val="22"/>
          <w:szCs w:val="22"/>
          <w:lang w:eastAsia="en-US"/>
        </w:rPr>
        <w:t xml:space="preserve"> grant guidelines, terms have the meanings defined below.</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163"/>
        <w:gridCol w:w="6901"/>
      </w:tblGrid>
      <w:tr w:rsidR="00F0706E" w:rsidRPr="00CF66BD" w14:paraId="52D5CED4" w14:textId="77777777" w:rsidTr="001C34D9">
        <w:trPr>
          <w:cantSplit/>
          <w:tblHeader/>
        </w:trPr>
        <w:tc>
          <w:tcPr>
            <w:tcW w:w="1193" w:type="pct"/>
            <w:shd w:val="clear" w:color="auto" w:fill="264F90"/>
          </w:tcPr>
          <w:p w14:paraId="00E52D44" w14:textId="77777777" w:rsidR="00F0706E" w:rsidRPr="00CF66BD" w:rsidRDefault="00F0706E" w:rsidP="001C34D9">
            <w:pPr>
              <w:suppressAutoHyphens/>
              <w:spacing w:before="60" w:afterLines="60" w:after="144"/>
              <w:ind w:left="0"/>
              <w:rPr>
                <w:rFonts w:asciiTheme="majorHAnsi" w:eastAsiaTheme="minorHAnsi" w:hAnsiTheme="majorHAnsi" w:cstheme="majorHAnsi"/>
                <w:iCs/>
                <w:color w:val="FFFFFF" w:themeColor="background1"/>
                <w:sz w:val="22"/>
                <w:szCs w:val="22"/>
                <w:lang w:val="en"/>
              </w:rPr>
            </w:pPr>
            <w:r w:rsidRPr="00CF66BD">
              <w:rPr>
                <w:rFonts w:asciiTheme="majorHAnsi" w:eastAsiaTheme="minorHAnsi" w:hAnsiTheme="majorHAnsi" w:cstheme="majorHAnsi"/>
                <w:iCs/>
                <w:color w:val="FFFFFF" w:themeColor="background1"/>
                <w:sz w:val="22"/>
                <w:szCs w:val="22"/>
                <w:lang w:val="en"/>
              </w:rPr>
              <w:t>Term</w:t>
            </w:r>
          </w:p>
        </w:tc>
        <w:tc>
          <w:tcPr>
            <w:tcW w:w="3807" w:type="pct"/>
            <w:shd w:val="clear" w:color="auto" w:fill="264F90"/>
          </w:tcPr>
          <w:p w14:paraId="730646C4" w14:textId="77777777" w:rsidR="00F0706E" w:rsidRPr="00CF66BD" w:rsidRDefault="00F0706E" w:rsidP="001C34D9">
            <w:pPr>
              <w:suppressAutoHyphens/>
              <w:spacing w:before="60" w:afterLines="60" w:after="144"/>
              <w:ind w:left="0"/>
              <w:rPr>
                <w:rFonts w:asciiTheme="majorHAnsi" w:eastAsiaTheme="minorHAnsi" w:hAnsiTheme="majorHAnsi" w:cstheme="majorHAnsi"/>
                <w:iCs/>
                <w:color w:val="FFFFFF" w:themeColor="background1"/>
                <w:sz w:val="22"/>
                <w:szCs w:val="22"/>
                <w:lang w:val="en"/>
              </w:rPr>
            </w:pPr>
            <w:r w:rsidRPr="00CF66BD">
              <w:rPr>
                <w:rFonts w:asciiTheme="majorHAnsi" w:eastAsiaTheme="minorHAnsi" w:hAnsiTheme="majorHAnsi" w:cstheme="majorHAnsi"/>
                <w:iCs/>
                <w:color w:val="FFFFFF" w:themeColor="background1"/>
                <w:sz w:val="22"/>
                <w:szCs w:val="22"/>
                <w:lang w:val="en"/>
              </w:rPr>
              <w:t>Definition</w:t>
            </w:r>
          </w:p>
        </w:tc>
      </w:tr>
      <w:tr w:rsidR="00F0706E" w:rsidRPr="00CF66BD" w14:paraId="3E9125CC" w14:textId="77777777" w:rsidTr="001C34D9">
        <w:trPr>
          <w:cantSplit/>
        </w:trPr>
        <w:tc>
          <w:tcPr>
            <w:tcW w:w="1193" w:type="pct"/>
          </w:tcPr>
          <w:p w14:paraId="6F6C8988"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active project</w:t>
            </w:r>
          </w:p>
        </w:tc>
        <w:tc>
          <w:tcPr>
            <w:tcW w:w="3807" w:type="pct"/>
          </w:tcPr>
          <w:p w14:paraId="31E5238A"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a project that is receiving funding according to the terms of an existing Funding Agreement or grant agreement, or has any carryover funds approved by the ARC, or an approved variation to the project end date. </w:t>
            </w:r>
          </w:p>
        </w:tc>
      </w:tr>
      <w:tr w:rsidR="00F0706E" w:rsidRPr="00CF66BD" w14:paraId="4747BA55" w14:textId="77777777" w:rsidTr="001C34D9">
        <w:trPr>
          <w:cantSplit/>
        </w:trPr>
        <w:tc>
          <w:tcPr>
            <w:tcW w:w="1193" w:type="pct"/>
          </w:tcPr>
          <w:p w14:paraId="6163D39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Active project assessment date </w:t>
            </w:r>
          </w:p>
        </w:tc>
        <w:tc>
          <w:tcPr>
            <w:tcW w:w="3807" w:type="pct"/>
          </w:tcPr>
          <w:p w14:paraId="4DB8D81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date on which active project eligibility will be considered for project and application limits per named participant.</w:t>
            </w:r>
          </w:p>
        </w:tc>
      </w:tr>
      <w:tr w:rsidR="00F0706E" w:rsidRPr="00CF66BD" w14:paraId="634D4AAA" w14:textId="77777777" w:rsidTr="001C34D9">
        <w:trPr>
          <w:cantSplit/>
        </w:trPr>
        <w:tc>
          <w:tcPr>
            <w:tcW w:w="1193" w:type="pct"/>
          </w:tcPr>
          <w:p w14:paraId="25C43B0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Administering Organisation</w:t>
            </w:r>
          </w:p>
        </w:tc>
        <w:tc>
          <w:tcPr>
            <w:tcW w:w="3807" w:type="pct"/>
          </w:tcPr>
          <w:p w14:paraId="74184CF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an Eligible Organisation which submits an application for a grant and which will be responsible for the administration of the grant if the application is approved for funding.</w:t>
            </w:r>
          </w:p>
        </w:tc>
      </w:tr>
      <w:tr w:rsidR="00F0706E" w:rsidRPr="00CF66BD" w14:paraId="36AAF669" w14:textId="77777777" w:rsidTr="001C34D9">
        <w:trPr>
          <w:cantSplit/>
        </w:trPr>
        <w:tc>
          <w:tcPr>
            <w:tcW w:w="1193" w:type="pct"/>
          </w:tcPr>
          <w:p w14:paraId="273638B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applicant</w:t>
            </w:r>
          </w:p>
        </w:tc>
        <w:tc>
          <w:tcPr>
            <w:tcW w:w="3807" w:type="pct"/>
          </w:tcPr>
          <w:p w14:paraId="662BBAD2"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Administering Organisation.</w:t>
            </w:r>
          </w:p>
        </w:tc>
      </w:tr>
      <w:tr w:rsidR="00F0706E" w:rsidRPr="00CF66BD" w14:paraId="21ACE9B9" w14:textId="77777777" w:rsidTr="001C34D9">
        <w:trPr>
          <w:cantSplit/>
        </w:trPr>
        <w:tc>
          <w:tcPr>
            <w:tcW w:w="1193" w:type="pct"/>
          </w:tcPr>
          <w:p w14:paraId="57BBF81A"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application</w:t>
            </w:r>
          </w:p>
        </w:tc>
        <w:tc>
          <w:tcPr>
            <w:tcW w:w="3807" w:type="pct"/>
          </w:tcPr>
          <w:p w14:paraId="6129F51B" w14:textId="3FCF5E6D"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a request for funding submitted through RMS by an Administering Organisation seeking grant funding under an ARC grant program. It includes the specifics of a </w:t>
            </w:r>
            <w:r w:rsidR="009A6F9A">
              <w:rPr>
                <w:rFonts w:ascii="Calibri" w:hAnsi="Calibri" w:cs="Calibri"/>
                <w:sz w:val="22"/>
                <w:szCs w:val="22"/>
              </w:rPr>
              <w:t xml:space="preserve">proposed </w:t>
            </w:r>
            <w:r w:rsidRPr="005E1A0E">
              <w:rPr>
                <w:rFonts w:ascii="Calibri" w:hAnsi="Calibri" w:cs="Calibri"/>
                <w:sz w:val="22"/>
                <w:szCs w:val="22"/>
              </w:rPr>
              <w:t xml:space="preserve">grant activity as well as the administrative information required to determine the eligibility of the application. </w:t>
            </w:r>
          </w:p>
        </w:tc>
      </w:tr>
      <w:tr w:rsidR="00F0706E" w:rsidRPr="00CF66BD" w14:paraId="7CCA4527" w14:textId="77777777" w:rsidTr="001C34D9">
        <w:trPr>
          <w:cantSplit/>
        </w:trPr>
        <w:tc>
          <w:tcPr>
            <w:tcW w:w="1193" w:type="pct"/>
          </w:tcPr>
          <w:p w14:paraId="018F1AAE"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ARC assessor community</w:t>
            </w:r>
          </w:p>
        </w:tc>
        <w:tc>
          <w:tcPr>
            <w:tcW w:w="3807" w:type="pct"/>
          </w:tcPr>
          <w:p w14:paraId="69FF28BA"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Australian and international assessors that assess applications submitted to the ARC that are within their areas of expertise.</w:t>
            </w:r>
          </w:p>
        </w:tc>
      </w:tr>
      <w:tr w:rsidR="00F0706E" w:rsidRPr="00CF66BD" w14:paraId="2BC55E02" w14:textId="77777777" w:rsidTr="001C34D9">
        <w:trPr>
          <w:cantSplit/>
        </w:trPr>
        <w:tc>
          <w:tcPr>
            <w:tcW w:w="1193" w:type="pct"/>
          </w:tcPr>
          <w:p w14:paraId="76CBEFD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ARC College of Experts</w:t>
            </w:r>
          </w:p>
        </w:tc>
        <w:tc>
          <w:tcPr>
            <w:tcW w:w="3807" w:type="pct"/>
          </w:tcPr>
          <w:p w14:paraId="08BBE824" w14:textId="70DC8246"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 The ARC website provides information on who is a member</w:t>
            </w:r>
            <w:r w:rsidR="009A6F9A">
              <w:rPr>
                <w:rFonts w:ascii="Calibri" w:hAnsi="Calibri" w:cs="Calibri"/>
                <w:sz w:val="22"/>
                <w:szCs w:val="22"/>
              </w:rPr>
              <w:t xml:space="preserve"> of the College of Experts</w:t>
            </w:r>
            <w:r w:rsidRPr="005E1A0E">
              <w:rPr>
                <w:rFonts w:ascii="Calibri" w:hAnsi="Calibri" w:cs="Calibri"/>
                <w:sz w:val="22"/>
                <w:szCs w:val="22"/>
              </w:rPr>
              <w:t>.</w:t>
            </w:r>
          </w:p>
        </w:tc>
      </w:tr>
      <w:tr w:rsidR="00F0706E" w:rsidRPr="00CF66BD" w14:paraId="315E677B" w14:textId="77777777" w:rsidTr="001C34D9">
        <w:trPr>
          <w:cantSplit/>
        </w:trPr>
        <w:tc>
          <w:tcPr>
            <w:tcW w:w="1193" w:type="pct"/>
          </w:tcPr>
          <w:p w14:paraId="4DB43DA8" w14:textId="41418C85" w:rsidR="00F0706E" w:rsidRPr="005E1A0E" w:rsidRDefault="00F0706E" w:rsidP="009A6F9A">
            <w:pPr>
              <w:spacing w:before="60" w:afterLines="60" w:after="144"/>
              <w:ind w:left="0"/>
              <w:rPr>
                <w:rFonts w:ascii="Calibri" w:hAnsi="Calibri" w:cs="Calibri"/>
                <w:sz w:val="22"/>
                <w:szCs w:val="22"/>
              </w:rPr>
            </w:pPr>
            <w:r w:rsidRPr="005E1A0E">
              <w:rPr>
                <w:rFonts w:ascii="Calibri" w:hAnsi="Calibri" w:cs="Calibri"/>
                <w:sz w:val="22"/>
                <w:szCs w:val="22"/>
              </w:rPr>
              <w:t xml:space="preserve">ARC </w:t>
            </w:r>
            <w:r w:rsidR="009A6F9A">
              <w:rPr>
                <w:rFonts w:ascii="Calibri" w:hAnsi="Calibri" w:cs="Calibri"/>
                <w:sz w:val="22"/>
                <w:szCs w:val="22"/>
              </w:rPr>
              <w:t>P</w:t>
            </w:r>
            <w:r w:rsidRPr="005E1A0E">
              <w:rPr>
                <w:rFonts w:ascii="Calibri" w:hAnsi="Calibri" w:cs="Calibri"/>
                <w:sz w:val="22"/>
                <w:szCs w:val="22"/>
              </w:rPr>
              <w:t>roject ID</w:t>
            </w:r>
          </w:p>
        </w:tc>
        <w:tc>
          <w:tcPr>
            <w:tcW w:w="3807" w:type="pct"/>
          </w:tcPr>
          <w:p w14:paraId="16AE221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identifier assigned through RMS when an application is commenced.</w:t>
            </w:r>
          </w:p>
        </w:tc>
      </w:tr>
      <w:tr w:rsidR="00F0706E" w:rsidRPr="00CF66BD" w14:paraId="499150DC" w14:textId="77777777" w:rsidTr="001C34D9">
        <w:trPr>
          <w:cantSplit/>
        </w:trPr>
        <w:tc>
          <w:tcPr>
            <w:tcW w:w="1193" w:type="pct"/>
          </w:tcPr>
          <w:p w14:paraId="0DB4AA1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ARC website</w:t>
            </w:r>
          </w:p>
        </w:tc>
        <w:tc>
          <w:tcPr>
            <w:tcW w:w="3807" w:type="pct"/>
          </w:tcPr>
          <w:p w14:paraId="66EDBDA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the website accessed using </w:t>
            </w:r>
            <w:hyperlink r:id="rId30" w:history="1">
              <w:r w:rsidRPr="005E1A0E">
                <w:rPr>
                  <w:rFonts w:ascii="Calibri" w:hAnsi="Calibri" w:cs="Calibri"/>
                  <w:sz w:val="22"/>
                  <w:szCs w:val="22"/>
                </w:rPr>
                <w:t>www.arc.gov.au</w:t>
              </w:r>
            </w:hyperlink>
            <w:r w:rsidRPr="005E1A0E">
              <w:rPr>
                <w:rFonts w:ascii="Calibri" w:hAnsi="Calibri" w:cs="Calibri"/>
                <w:sz w:val="22"/>
                <w:szCs w:val="22"/>
              </w:rPr>
              <w:t>.</w:t>
            </w:r>
          </w:p>
        </w:tc>
      </w:tr>
      <w:tr w:rsidR="00F0706E" w:rsidRPr="00DB2931" w14:paraId="2A3BA1D9" w14:textId="77777777" w:rsidTr="001C34D9">
        <w:trPr>
          <w:cantSplit/>
        </w:trPr>
        <w:tc>
          <w:tcPr>
            <w:tcW w:w="1193" w:type="pct"/>
          </w:tcPr>
          <w:p w14:paraId="66D7F3AB" w14:textId="77777777" w:rsidR="00F0706E" w:rsidRPr="00DB2931" w:rsidRDefault="00F0706E" w:rsidP="001C34D9">
            <w:pPr>
              <w:spacing w:before="60" w:afterLines="60" w:after="144"/>
              <w:ind w:left="0"/>
              <w:rPr>
                <w:rFonts w:ascii="Calibri" w:hAnsi="Calibri" w:cs="Calibri"/>
                <w:sz w:val="22"/>
                <w:szCs w:val="22"/>
              </w:rPr>
            </w:pPr>
            <w:r w:rsidRPr="00DB2931">
              <w:rPr>
                <w:rFonts w:ascii="Calibri" w:hAnsi="Calibri" w:cs="Calibri"/>
                <w:sz w:val="22"/>
                <w:szCs w:val="22"/>
              </w:rPr>
              <w:t>assessment criteria</w:t>
            </w:r>
          </w:p>
        </w:tc>
        <w:tc>
          <w:tcPr>
            <w:tcW w:w="3807" w:type="pct"/>
          </w:tcPr>
          <w:p w14:paraId="05ABC89B" w14:textId="77777777" w:rsidR="00F0706E" w:rsidRPr="00DB2931" w:rsidRDefault="00F0706E" w:rsidP="001C34D9">
            <w:pPr>
              <w:spacing w:before="60" w:afterLines="60" w:after="144"/>
              <w:ind w:left="0"/>
              <w:rPr>
                <w:rFonts w:ascii="Calibri" w:hAnsi="Calibri" w:cs="Calibri"/>
                <w:sz w:val="22"/>
                <w:szCs w:val="22"/>
              </w:rPr>
            </w:pPr>
            <w:r w:rsidRPr="00DB2931">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F0706E" w:rsidRPr="00CF66BD" w14:paraId="2A05A12C" w14:textId="77777777" w:rsidTr="001C34D9">
        <w:trPr>
          <w:cantSplit/>
        </w:trPr>
        <w:tc>
          <w:tcPr>
            <w:tcW w:w="1193" w:type="pct"/>
          </w:tcPr>
          <w:p w14:paraId="4CBCDCD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award of PhD date</w:t>
            </w:r>
          </w:p>
        </w:tc>
        <w:tc>
          <w:tcPr>
            <w:tcW w:w="3807" w:type="pct"/>
          </w:tcPr>
          <w:p w14:paraId="0472251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date of conferral of a PhD, not the date of submission of the thesis, nor the date the thesis was accepted by the examination board.</w:t>
            </w:r>
          </w:p>
        </w:tc>
      </w:tr>
      <w:tr w:rsidR="00F0706E" w:rsidRPr="00CF66BD" w14:paraId="1AD1D1BF" w14:textId="77777777" w:rsidTr="001C34D9">
        <w:trPr>
          <w:cantSplit/>
        </w:trPr>
        <w:tc>
          <w:tcPr>
            <w:tcW w:w="1193" w:type="pct"/>
          </w:tcPr>
          <w:p w14:paraId="3504E93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bench fees</w:t>
            </w:r>
          </w:p>
        </w:tc>
        <w:tc>
          <w:tcPr>
            <w:tcW w:w="3807" w:type="pct"/>
          </w:tcPr>
          <w:p w14:paraId="1873500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9A6F9A" w:rsidRPr="00CF66BD" w14:paraId="30A6BB61" w14:textId="77777777" w:rsidTr="001C34D9">
        <w:trPr>
          <w:cantSplit/>
        </w:trPr>
        <w:tc>
          <w:tcPr>
            <w:tcW w:w="1193" w:type="pct"/>
          </w:tcPr>
          <w:p w14:paraId="7343F848" w14:textId="30E0B2C9" w:rsidR="009A6F9A" w:rsidRPr="005E1A0E" w:rsidRDefault="004020D9" w:rsidP="009A6F9A">
            <w:pPr>
              <w:spacing w:before="60" w:afterLines="60" w:after="144"/>
              <w:ind w:left="0"/>
              <w:rPr>
                <w:rFonts w:ascii="Calibri" w:hAnsi="Calibri" w:cs="Calibri"/>
                <w:sz w:val="22"/>
                <w:szCs w:val="22"/>
              </w:rPr>
            </w:pPr>
            <w:r>
              <w:rPr>
                <w:rFonts w:ascii="Calibri" w:hAnsi="Calibri" w:cs="Calibri"/>
                <w:sz w:val="22"/>
                <w:szCs w:val="22"/>
              </w:rPr>
              <w:lastRenderedPageBreak/>
              <w:t>cash contri</w:t>
            </w:r>
            <w:r w:rsidR="009A6F9A">
              <w:rPr>
                <w:rFonts w:ascii="Calibri" w:hAnsi="Calibri" w:cs="Calibri"/>
                <w:sz w:val="22"/>
                <w:szCs w:val="22"/>
              </w:rPr>
              <w:t>bution</w:t>
            </w:r>
          </w:p>
        </w:tc>
        <w:tc>
          <w:tcPr>
            <w:tcW w:w="3807" w:type="pct"/>
          </w:tcPr>
          <w:p w14:paraId="77F6DCB8" w14:textId="59BBAE50" w:rsidR="009A6F9A" w:rsidRPr="0098014B" w:rsidRDefault="009A6F9A" w:rsidP="00987FCE">
            <w:pPr>
              <w:spacing w:before="60" w:afterLines="60" w:after="144"/>
              <w:ind w:left="0"/>
              <w:rPr>
                <w:rFonts w:ascii="Calibri" w:hAnsi="Calibri" w:cs="Calibri"/>
                <w:sz w:val="22"/>
                <w:szCs w:val="22"/>
              </w:rPr>
            </w:pPr>
            <w:r w:rsidRPr="005805C7">
              <w:rPr>
                <w:rFonts w:ascii="Calibri" w:hAnsi="Calibri" w:cs="Calibri"/>
                <w:sz w:val="22"/>
                <w:szCs w:val="22"/>
              </w:rPr>
              <w:t xml:space="preserve">the cash from an </w:t>
            </w:r>
            <w:r w:rsidRPr="004634B4">
              <w:rPr>
                <w:rFonts w:ascii="Calibri" w:hAnsi="Calibri" w:cs="Calibri"/>
                <w:sz w:val="22"/>
                <w:szCs w:val="22"/>
                <w:lang w:val="en-AU"/>
              </w:rPr>
              <w:t>organisation</w:t>
            </w:r>
            <w:r>
              <w:rPr>
                <w:rFonts w:ascii="Calibri" w:hAnsi="Calibri" w:cs="Calibri"/>
                <w:sz w:val="22"/>
                <w:szCs w:val="22"/>
              </w:rPr>
              <w:t>,</w:t>
            </w:r>
            <w:r w:rsidRPr="005805C7">
              <w:rPr>
                <w:rFonts w:ascii="Calibri" w:hAnsi="Calibri" w:cs="Calibri"/>
                <w:sz w:val="22"/>
                <w:szCs w:val="22"/>
              </w:rPr>
              <w:t xml:space="preserve"> which is transferred to and managed by the Administering Organisation</w:t>
            </w:r>
            <w:r>
              <w:rPr>
                <w:rFonts w:ascii="Calibri" w:hAnsi="Calibri" w:cs="Calibri"/>
                <w:sz w:val="22"/>
                <w:szCs w:val="22"/>
              </w:rPr>
              <w:t>.</w:t>
            </w:r>
          </w:p>
        </w:tc>
      </w:tr>
      <w:tr w:rsidR="00F0706E" w:rsidRPr="00CF66BD" w14:paraId="42C4685D" w14:textId="77777777" w:rsidTr="001C34D9">
        <w:trPr>
          <w:cantSplit/>
        </w:trPr>
        <w:tc>
          <w:tcPr>
            <w:tcW w:w="1193" w:type="pct"/>
          </w:tcPr>
          <w:p w14:paraId="7E683E83"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Chief Executive Officer</w:t>
            </w:r>
          </w:p>
        </w:tc>
        <w:tc>
          <w:tcPr>
            <w:tcW w:w="3807" w:type="pct"/>
          </w:tcPr>
          <w:p w14:paraId="0033154A" w14:textId="6210AF2D"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means the person holding the position of ARC Chief Executive Officer in accordance with the ARC Act or any person acting in that position</w:t>
            </w:r>
            <w:r w:rsidR="00384E7E">
              <w:rPr>
                <w:rFonts w:ascii="Calibri" w:hAnsi="Calibri" w:cs="Calibri"/>
                <w:sz w:val="22"/>
                <w:szCs w:val="22"/>
              </w:rPr>
              <w:t>.</w:t>
            </w:r>
          </w:p>
        </w:tc>
      </w:tr>
      <w:tr w:rsidR="00F0706E" w:rsidRPr="00CF66BD" w14:paraId="62F29374" w14:textId="77777777" w:rsidTr="001C34D9">
        <w:trPr>
          <w:cantSplit/>
        </w:trPr>
        <w:tc>
          <w:tcPr>
            <w:tcW w:w="1193" w:type="pct"/>
          </w:tcPr>
          <w:p w14:paraId="03E47F4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Chief Investigator</w:t>
            </w:r>
          </w:p>
        </w:tc>
        <w:tc>
          <w:tcPr>
            <w:tcW w:w="3807" w:type="pct"/>
          </w:tcPr>
          <w:p w14:paraId="6FF346DE" w14:textId="7CAF1708" w:rsidR="00F0706E" w:rsidRPr="005E1A0E" w:rsidRDefault="00F0706E" w:rsidP="009A6F9A">
            <w:pPr>
              <w:spacing w:before="60" w:afterLines="60" w:after="144"/>
              <w:ind w:left="0"/>
              <w:rPr>
                <w:rFonts w:ascii="Calibri" w:hAnsi="Calibri" w:cs="Calibri"/>
                <w:sz w:val="22"/>
                <w:szCs w:val="22"/>
              </w:rPr>
            </w:pPr>
            <w:r w:rsidRPr="005E1A0E">
              <w:rPr>
                <w:rFonts w:ascii="Calibri" w:hAnsi="Calibri" w:cs="Calibri"/>
                <w:sz w:val="22"/>
                <w:szCs w:val="22"/>
              </w:rPr>
              <w:t>a participant who satisfies the eligibility criteria for a CI under these grant guidelines.</w:t>
            </w:r>
          </w:p>
        </w:tc>
      </w:tr>
      <w:tr w:rsidR="00F0706E" w:rsidRPr="00B719E6" w14:paraId="37231EE5" w14:textId="77777777" w:rsidTr="001C34D9">
        <w:trPr>
          <w:cantSplit/>
        </w:trPr>
        <w:tc>
          <w:tcPr>
            <w:tcW w:w="1193" w:type="pct"/>
          </w:tcPr>
          <w:p w14:paraId="6D6D891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Commonwealth</w:t>
            </w:r>
          </w:p>
        </w:tc>
        <w:tc>
          <w:tcPr>
            <w:tcW w:w="3807" w:type="pct"/>
          </w:tcPr>
          <w:p w14:paraId="1E301F0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Commonwealth of Australia, as represented by the Australian Research Council specified in these grant guidelines and includes, where relevant, its officers, employees, contractors and agents.</w:t>
            </w:r>
          </w:p>
        </w:tc>
      </w:tr>
      <w:tr w:rsidR="00F0706E" w:rsidRPr="00CF66BD" w14:paraId="483BBE20" w14:textId="77777777" w:rsidTr="001C34D9">
        <w:trPr>
          <w:cantSplit/>
        </w:trPr>
        <w:tc>
          <w:tcPr>
            <w:tcW w:w="1193" w:type="pct"/>
          </w:tcPr>
          <w:p w14:paraId="5964F86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Commonwealth Fellowship</w:t>
            </w:r>
          </w:p>
        </w:tc>
        <w:tc>
          <w:tcPr>
            <w:tcW w:w="3807" w:type="pct"/>
          </w:tcPr>
          <w:p w14:paraId="11997C2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position held by a participant where the salary is funded wholly or partly by the Commonwealth.</w:t>
            </w:r>
          </w:p>
        </w:tc>
      </w:tr>
      <w:tr w:rsidR="00032ABB" w:rsidRPr="00CF66BD" w14:paraId="2B82956C" w14:textId="77777777" w:rsidTr="001C34D9">
        <w:trPr>
          <w:cantSplit/>
        </w:trPr>
        <w:tc>
          <w:tcPr>
            <w:tcW w:w="1193" w:type="pct"/>
          </w:tcPr>
          <w:p w14:paraId="20DB4A13" w14:textId="2B1C258F" w:rsidR="00032ABB" w:rsidRPr="00032ABB" w:rsidRDefault="00032ABB" w:rsidP="00032ABB">
            <w:pPr>
              <w:spacing w:before="60" w:afterLines="60" w:after="144"/>
              <w:ind w:left="0"/>
              <w:rPr>
                <w:rFonts w:ascii="Calibri" w:hAnsi="Calibri" w:cs="Calibri"/>
                <w:sz w:val="22"/>
                <w:szCs w:val="22"/>
              </w:rPr>
            </w:pPr>
            <w:r w:rsidRPr="00032ABB">
              <w:rPr>
                <w:rFonts w:ascii="Calibri" w:hAnsi="Calibri" w:cs="Calibri"/>
                <w:sz w:val="22"/>
                <w:szCs w:val="22"/>
              </w:rPr>
              <w:t>Consultancy</w:t>
            </w:r>
          </w:p>
        </w:tc>
        <w:tc>
          <w:tcPr>
            <w:tcW w:w="3807" w:type="pct"/>
          </w:tcPr>
          <w:p w14:paraId="17B590D9" w14:textId="30C442D7" w:rsidR="00032ABB" w:rsidRPr="00032ABB" w:rsidRDefault="00032ABB" w:rsidP="00032ABB">
            <w:pPr>
              <w:spacing w:before="60" w:afterLines="60" w:after="144"/>
              <w:ind w:left="0"/>
              <w:rPr>
                <w:rFonts w:ascii="Calibri" w:hAnsi="Calibri" w:cs="Calibri"/>
                <w:sz w:val="22"/>
                <w:szCs w:val="22"/>
              </w:rPr>
            </w:pPr>
            <w:r w:rsidRPr="00032ABB">
              <w:rPr>
                <w:rFonts w:ascii="Calibri" w:hAnsi="Calibri" w:cs="Calibri"/>
                <w:sz w:val="22"/>
                <w:szCs w:val="22"/>
              </w:rPr>
              <w:t xml:space="preserve">the provision of specialist advice, analysis, assistance, services or products to another organisation(s), generally where the consultancy services are for the sole or preferred use of that other organisation(s). </w:t>
            </w:r>
          </w:p>
        </w:tc>
      </w:tr>
      <w:tr w:rsidR="00F0706E" w:rsidRPr="00CF66BD" w14:paraId="68729D31" w14:textId="77777777" w:rsidTr="001C34D9">
        <w:trPr>
          <w:cantSplit/>
        </w:trPr>
        <w:tc>
          <w:tcPr>
            <w:tcW w:w="1193" w:type="pct"/>
          </w:tcPr>
          <w:p w14:paraId="36F9BE0C"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date of effect</w:t>
            </w:r>
          </w:p>
        </w:tc>
        <w:tc>
          <w:tcPr>
            <w:tcW w:w="3807" w:type="pct"/>
          </w:tcPr>
          <w:p w14:paraId="25FCA5D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date on which a grant agreement is signed or a specified starting date.</w:t>
            </w:r>
          </w:p>
        </w:tc>
      </w:tr>
      <w:tr w:rsidR="00F0706E" w:rsidRPr="00CF66BD" w14:paraId="015DE6F9" w14:textId="77777777" w:rsidTr="001C34D9">
        <w:trPr>
          <w:cantSplit/>
        </w:trPr>
        <w:tc>
          <w:tcPr>
            <w:tcW w:w="1193" w:type="pct"/>
          </w:tcPr>
          <w:p w14:paraId="10053F37" w14:textId="434C7EAF" w:rsidR="00F0706E" w:rsidRPr="005E1A0E" w:rsidRDefault="00445402" w:rsidP="001C34D9">
            <w:pPr>
              <w:spacing w:before="60" w:afterLines="60" w:after="144"/>
              <w:ind w:left="0"/>
              <w:rPr>
                <w:rFonts w:ascii="Calibri" w:hAnsi="Calibri" w:cs="Calibri"/>
                <w:sz w:val="22"/>
                <w:szCs w:val="22"/>
              </w:rPr>
            </w:pPr>
            <w:r w:rsidRPr="005E1A0E">
              <w:rPr>
                <w:rFonts w:ascii="Calibri" w:hAnsi="Calibri" w:cs="Calibri"/>
                <w:sz w:val="22"/>
                <w:szCs w:val="22"/>
              </w:rPr>
              <w:t>Detailed Assessors</w:t>
            </w:r>
          </w:p>
        </w:tc>
        <w:tc>
          <w:tcPr>
            <w:tcW w:w="3807" w:type="pct"/>
          </w:tcPr>
          <w:p w14:paraId="3456CF5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assessors drawn from the ARC assessor community who are assigned applications to review for their specific expertise in a field of research.</w:t>
            </w:r>
          </w:p>
        </w:tc>
      </w:tr>
      <w:tr w:rsidR="00F0706E" w:rsidRPr="00CF66BD" w14:paraId="695B1360" w14:textId="77777777" w:rsidTr="001C34D9">
        <w:trPr>
          <w:cantSplit/>
        </w:trPr>
        <w:tc>
          <w:tcPr>
            <w:tcW w:w="1193" w:type="pct"/>
          </w:tcPr>
          <w:p w14:paraId="78DA07DE"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eligibility criteria</w:t>
            </w:r>
          </w:p>
        </w:tc>
        <w:tc>
          <w:tcPr>
            <w:tcW w:w="3807" w:type="pct"/>
          </w:tcPr>
          <w:p w14:paraId="5F6CBB52"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mandatory criteria which must be met to qualify for a grant. Assessment criteria may apply in addition to eligibility criteria.</w:t>
            </w:r>
          </w:p>
        </w:tc>
      </w:tr>
      <w:tr w:rsidR="00F0706E" w:rsidRPr="00CF66BD" w14:paraId="133082C7" w14:textId="77777777" w:rsidTr="001C34D9">
        <w:trPr>
          <w:cantSplit/>
        </w:trPr>
        <w:tc>
          <w:tcPr>
            <w:tcW w:w="1193" w:type="pct"/>
          </w:tcPr>
          <w:p w14:paraId="66033AD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Eligible Organisation</w:t>
            </w:r>
          </w:p>
        </w:tc>
        <w:tc>
          <w:tcPr>
            <w:tcW w:w="3807" w:type="pct"/>
          </w:tcPr>
          <w:p w14:paraId="24F62D31" w14:textId="275FAD63" w:rsidR="00F0706E" w:rsidRPr="005E1A0E" w:rsidRDefault="00F0706E" w:rsidP="00FC24E8">
            <w:pPr>
              <w:spacing w:before="60" w:afterLines="60" w:after="144"/>
              <w:ind w:left="0"/>
              <w:rPr>
                <w:rFonts w:ascii="Calibri" w:hAnsi="Calibri" w:cs="Calibri"/>
                <w:sz w:val="22"/>
                <w:szCs w:val="22"/>
              </w:rPr>
            </w:pPr>
            <w:r w:rsidRPr="005E1A0E">
              <w:rPr>
                <w:rFonts w:ascii="Calibri" w:hAnsi="Calibri" w:cs="Calibri"/>
                <w:sz w:val="22"/>
                <w:szCs w:val="22"/>
              </w:rPr>
              <w:t xml:space="preserve">an organisation listed in section </w:t>
            </w:r>
            <w:r w:rsidR="00FC24E8">
              <w:rPr>
                <w:rFonts w:ascii="Calibri" w:hAnsi="Calibri" w:cs="Calibri"/>
                <w:sz w:val="22"/>
                <w:szCs w:val="22"/>
              </w:rPr>
              <w:t>6.</w:t>
            </w:r>
            <w:r w:rsidR="001E272D">
              <w:rPr>
                <w:rFonts w:ascii="Calibri" w:hAnsi="Calibri" w:cs="Calibri"/>
                <w:sz w:val="22"/>
                <w:szCs w:val="22"/>
              </w:rPr>
              <w:t>8</w:t>
            </w:r>
            <w:r w:rsidRPr="005E1A0E">
              <w:rPr>
                <w:rFonts w:ascii="Calibri" w:hAnsi="Calibri" w:cs="Calibri"/>
                <w:sz w:val="22"/>
                <w:szCs w:val="22"/>
              </w:rPr>
              <w:t xml:space="preserve"> of these grant guidelines.</w:t>
            </w:r>
          </w:p>
        </w:tc>
      </w:tr>
      <w:tr w:rsidR="001C34D9" w:rsidRPr="00CC796F" w14:paraId="0BA216CA" w14:textId="77777777" w:rsidTr="001C34D9">
        <w:trPr>
          <w:cantSplit/>
        </w:trPr>
        <w:tc>
          <w:tcPr>
            <w:tcW w:w="1193" w:type="pct"/>
          </w:tcPr>
          <w:p w14:paraId="66C7C9E0" w14:textId="5EB13992"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Archive and Public Record Office</w:t>
            </w:r>
          </w:p>
        </w:tc>
        <w:tc>
          <w:tcPr>
            <w:tcW w:w="3807" w:type="pct"/>
          </w:tcPr>
          <w:p w14:paraId="199887E5" w14:textId="2399CF44"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means a non-profit organisation which holds a significant national, state or regional collection of data or documents for the purposes of public information and record-keeping and available for the purposes of research.</w:t>
            </w:r>
          </w:p>
        </w:tc>
      </w:tr>
      <w:tr w:rsidR="001C34D9" w:rsidRPr="001C34D9" w14:paraId="53D7E534" w14:textId="77777777" w:rsidTr="001C34D9">
        <w:trPr>
          <w:cantSplit/>
        </w:trPr>
        <w:tc>
          <w:tcPr>
            <w:tcW w:w="1193" w:type="pct"/>
          </w:tcPr>
          <w:p w14:paraId="6450F881" w14:textId="74767604"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Charity</w:t>
            </w:r>
          </w:p>
        </w:tc>
        <w:tc>
          <w:tcPr>
            <w:tcW w:w="3807" w:type="pct"/>
          </w:tcPr>
          <w:p w14:paraId="115A64C0" w14:textId="54A5B751"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 xml:space="preserve">means an organisation which meets the definition of a charity under the </w:t>
            </w:r>
            <w:r w:rsidRPr="00973B7D">
              <w:rPr>
                <w:rFonts w:ascii="Calibri" w:hAnsi="Calibri" w:cs="Calibri"/>
                <w:i/>
                <w:sz w:val="22"/>
                <w:szCs w:val="22"/>
              </w:rPr>
              <w:t>Charities Act 2013</w:t>
            </w:r>
            <w:r w:rsidRPr="00973B7D">
              <w:rPr>
                <w:rFonts w:ascii="Calibri" w:hAnsi="Calibri" w:cs="Calibri"/>
                <w:sz w:val="22"/>
                <w:szCs w:val="22"/>
              </w:rPr>
              <w:t>.</w:t>
            </w:r>
          </w:p>
        </w:tc>
      </w:tr>
      <w:tr w:rsidR="001C34D9" w:rsidRPr="00CC796F" w14:paraId="0FEBCE9F" w14:textId="77777777" w:rsidTr="001C34D9">
        <w:trPr>
          <w:cantSplit/>
        </w:trPr>
        <w:tc>
          <w:tcPr>
            <w:tcW w:w="1193" w:type="pct"/>
          </w:tcPr>
          <w:p w14:paraId="1C80D25C" w14:textId="1E9E17E3"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Herbarium</w:t>
            </w:r>
            <w:r w:rsidR="0099242B" w:rsidRPr="00973B7D">
              <w:rPr>
                <w:rStyle w:val="FootnoteReference"/>
                <w:rFonts w:ascii="Calibri" w:hAnsi="Calibri"/>
                <w:sz w:val="22"/>
                <w:szCs w:val="22"/>
              </w:rPr>
              <w:footnoteReference w:id="4"/>
            </w:r>
            <w:r w:rsidRPr="00973B7D">
              <w:rPr>
                <w:rFonts w:ascii="Calibri" w:hAnsi="Calibri" w:cs="Calibri"/>
                <w:sz w:val="22"/>
                <w:szCs w:val="22"/>
              </w:rPr>
              <w:t xml:space="preserve">  </w:t>
            </w:r>
          </w:p>
        </w:tc>
        <w:tc>
          <w:tcPr>
            <w:tcW w:w="3807" w:type="pct"/>
          </w:tcPr>
          <w:p w14:paraId="1512DE6E" w14:textId="01DBD396"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means a non-profit, established institution in the service of society, which acquires, conserves, and researches preserved and labelled plant specimens, arranged to allow easy access and archival storage with a mission to preserve and document the diversity of plants.</w:t>
            </w:r>
          </w:p>
        </w:tc>
      </w:tr>
      <w:tr w:rsidR="001C34D9" w:rsidRPr="00CC796F" w14:paraId="63B76456" w14:textId="77777777" w:rsidTr="001C34D9">
        <w:trPr>
          <w:cantSplit/>
        </w:trPr>
        <w:tc>
          <w:tcPr>
            <w:tcW w:w="1193" w:type="pct"/>
          </w:tcPr>
          <w:p w14:paraId="64626720" w14:textId="2AAD641B"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lastRenderedPageBreak/>
              <w:t>Exempt Museum and Collecting Organisation</w:t>
            </w:r>
            <w:r w:rsidR="0099242B" w:rsidRPr="00973B7D">
              <w:rPr>
                <w:rStyle w:val="FootnoteReference"/>
                <w:rFonts w:ascii="Calibri" w:hAnsi="Calibri"/>
                <w:sz w:val="22"/>
                <w:szCs w:val="22"/>
              </w:rPr>
              <w:footnoteReference w:id="5"/>
            </w:r>
            <w:r w:rsidRPr="00973B7D">
              <w:rPr>
                <w:rFonts w:ascii="Calibri" w:hAnsi="Calibri" w:cs="Calibri"/>
                <w:sz w:val="22"/>
                <w:szCs w:val="22"/>
              </w:rPr>
              <w:t xml:space="preserve">  </w:t>
            </w:r>
          </w:p>
        </w:tc>
        <w:tc>
          <w:tcPr>
            <w:tcW w:w="3807" w:type="pct"/>
          </w:tcPr>
          <w:p w14:paraId="2E1B2DC3" w14:textId="3936EC64"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means a non-profit, established institution in the service of society and its development, open to the public, which acquires, conserves, researches, communicates and exhibits the tangible and intangible heritage of humanity and its environment for the purposes of education, study and enjoyment.</w:t>
            </w:r>
          </w:p>
        </w:tc>
      </w:tr>
      <w:tr w:rsidR="001C34D9" w:rsidRPr="00CC796F" w14:paraId="3A159221" w14:textId="77777777" w:rsidTr="001C34D9">
        <w:trPr>
          <w:cantSplit/>
        </w:trPr>
        <w:tc>
          <w:tcPr>
            <w:tcW w:w="1193" w:type="pct"/>
          </w:tcPr>
          <w:p w14:paraId="0D91108F" w14:textId="6EFB5223"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Non-Profit Organisation</w:t>
            </w:r>
          </w:p>
        </w:tc>
        <w:tc>
          <w:tcPr>
            <w:tcW w:w="3807" w:type="pct"/>
          </w:tcPr>
          <w:p w14:paraId="11350536" w14:textId="1D8413E1"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means an organisation which meets the Australian Taxation Office (ATO) definition of a non-profit organisation – an organisation that does not operate for the profit or gain of its individual members, either directly or indirectly. This applies both while the organisation is operating and when it winds up. This definition is available on the ATO website.</w:t>
            </w:r>
          </w:p>
        </w:tc>
      </w:tr>
      <w:tr w:rsidR="001C34D9" w:rsidRPr="001C34D9" w14:paraId="6BAE5D19" w14:textId="77777777" w:rsidTr="001C34D9">
        <w:trPr>
          <w:cantSplit/>
        </w:trPr>
        <w:tc>
          <w:tcPr>
            <w:tcW w:w="1193" w:type="pct"/>
          </w:tcPr>
          <w:p w14:paraId="6893C797" w14:textId="11CC1EDA"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Small Business</w:t>
            </w:r>
          </w:p>
        </w:tc>
        <w:tc>
          <w:tcPr>
            <w:tcW w:w="3807" w:type="pct"/>
          </w:tcPr>
          <w:p w14:paraId="085CD043" w14:textId="618DA3A7"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means an organisation which has fewer than twenty full-time employees.</w:t>
            </w:r>
          </w:p>
        </w:tc>
      </w:tr>
      <w:tr w:rsidR="001C34D9" w:rsidRPr="001C34D9" w14:paraId="2D78B1CA" w14:textId="77777777" w:rsidTr="001C34D9">
        <w:trPr>
          <w:cantSplit/>
        </w:trPr>
        <w:tc>
          <w:tcPr>
            <w:tcW w:w="1193" w:type="pct"/>
          </w:tcPr>
          <w:p w14:paraId="1B368238" w14:textId="33305F78"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Exempt Start-up</w:t>
            </w:r>
          </w:p>
        </w:tc>
        <w:tc>
          <w:tcPr>
            <w:tcW w:w="3807" w:type="pct"/>
          </w:tcPr>
          <w:p w14:paraId="152E54D2" w14:textId="26EB9FFB" w:rsidR="001C34D9" w:rsidRPr="00973B7D" w:rsidRDefault="001C34D9" w:rsidP="001C34D9">
            <w:pPr>
              <w:spacing w:before="60" w:afterLines="60" w:after="144"/>
              <w:ind w:left="0"/>
              <w:rPr>
                <w:rFonts w:ascii="Calibri" w:hAnsi="Calibri" w:cs="Calibri"/>
                <w:sz w:val="22"/>
                <w:szCs w:val="22"/>
              </w:rPr>
            </w:pPr>
            <w:r w:rsidRPr="00973B7D">
              <w:rPr>
                <w:rFonts w:ascii="Calibri" w:hAnsi="Calibri" w:cs="Calibri"/>
                <w:sz w:val="22"/>
                <w:szCs w:val="22"/>
              </w:rPr>
              <w:t xml:space="preserve">means a company that is commercialising research and development (R&amp;D) activities and has an average annual revenue over the previous two years of income that does not exceed </w:t>
            </w:r>
            <w:r w:rsidR="00662887">
              <w:rPr>
                <w:rFonts w:ascii="Calibri" w:hAnsi="Calibri" w:cs="Calibri"/>
                <w:sz w:val="22"/>
                <w:szCs w:val="22"/>
              </w:rPr>
              <w:br/>
            </w:r>
            <w:r w:rsidRPr="00973B7D">
              <w:rPr>
                <w:rFonts w:ascii="Calibri" w:hAnsi="Calibri" w:cs="Calibri"/>
                <w:sz w:val="22"/>
                <w:szCs w:val="22"/>
              </w:rPr>
              <w:t>$5 million per year. The start-up must have a majority of its employees (by number) and assets (by value) inside Australia</w:t>
            </w:r>
            <w:r w:rsidR="001C6C36" w:rsidRPr="00973B7D">
              <w:rPr>
                <w:rFonts w:ascii="Calibri" w:hAnsi="Calibri" w:cs="Calibri"/>
                <w:sz w:val="22"/>
                <w:szCs w:val="22"/>
              </w:rPr>
              <w:t>.</w:t>
            </w:r>
          </w:p>
        </w:tc>
      </w:tr>
      <w:tr w:rsidR="00F0706E" w:rsidRPr="00CF66BD" w14:paraId="1E0888D7" w14:textId="77777777" w:rsidTr="001C34D9">
        <w:trPr>
          <w:cantSplit/>
        </w:trPr>
        <w:tc>
          <w:tcPr>
            <w:tcW w:w="1193" w:type="pct"/>
          </w:tcPr>
          <w:p w14:paraId="34463BE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field research</w:t>
            </w:r>
          </w:p>
        </w:tc>
        <w:tc>
          <w:tcPr>
            <w:tcW w:w="3807" w:type="pct"/>
          </w:tcPr>
          <w:p w14:paraId="057614CC"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collection of information integral to the project outside a laboratory, library or workplace setting and often in a location external to the individual’s normal place of employment.</w:t>
            </w:r>
          </w:p>
        </w:tc>
      </w:tr>
      <w:tr w:rsidR="00F0706E" w:rsidRPr="00CF66BD" w14:paraId="657BF980" w14:textId="77777777" w:rsidTr="001C34D9">
        <w:trPr>
          <w:cantSplit/>
        </w:trPr>
        <w:tc>
          <w:tcPr>
            <w:tcW w:w="1193" w:type="pct"/>
          </w:tcPr>
          <w:p w14:paraId="48765275" w14:textId="67DA3E10" w:rsidR="00F0706E" w:rsidRPr="005E1A0E" w:rsidRDefault="00391541" w:rsidP="00391541">
            <w:pPr>
              <w:spacing w:before="60" w:afterLines="60" w:after="144"/>
              <w:ind w:left="0"/>
              <w:rPr>
                <w:rFonts w:ascii="Calibri" w:hAnsi="Calibri" w:cs="Calibri"/>
                <w:sz w:val="22"/>
                <w:szCs w:val="22"/>
              </w:rPr>
            </w:pPr>
            <w:r>
              <w:rPr>
                <w:rFonts w:ascii="Calibri" w:hAnsi="Calibri" w:cs="Calibri"/>
                <w:sz w:val="22"/>
                <w:szCs w:val="22"/>
              </w:rPr>
              <w:t>G</w:t>
            </w:r>
            <w:r w:rsidR="00F0706E" w:rsidRPr="005E1A0E">
              <w:rPr>
                <w:rFonts w:ascii="Calibri" w:hAnsi="Calibri" w:cs="Calibri"/>
                <w:sz w:val="22"/>
                <w:szCs w:val="22"/>
              </w:rPr>
              <w:t xml:space="preserve">eneral </w:t>
            </w:r>
            <w:r>
              <w:rPr>
                <w:rFonts w:ascii="Calibri" w:hAnsi="Calibri" w:cs="Calibri"/>
                <w:sz w:val="22"/>
                <w:szCs w:val="22"/>
              </w:rPr>
              <w:t>A</w:t>
            </w:r>
            <w:r w:rsidR="00F0706E" w:rsidRPr="005E1A0E">
              <w:rPr>
                <w:rFonts w:ascii="Calibri" w:hAnsi="Calibri" w:cs="Calibri"/>
                <w:sz w:val="22"/>
                <w:szCs w:val="22"/>
              </w:rPr>
              <w:t>ssessors</w:t>
            </w:r>
          </w:p>
        </w:tc>
        <w:tc>
          <w:tcPr>
            <w:tcW w:w="3807" w:type="pct"/>
          </w:tcPr>
          <w:p w14:paraId="7E462EB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members that make up a grant opportunity’s Selection Advisory Committee. General Assessors utilise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tc>
      </w:tr>
      <w:tr w:rsidR="00F0706E" w:rsidRPr="00CF66BD" w14:paraId="1B1DAA22" w14:textId="77777777" w:rsidTr="001C34D9">
        <w:trPr>
          <w:cantSplit/>
        </w:trPr>
        <w:tc>
          <w:tcPr>
            <w:tcW w:w="1193" w:type="pct"/>
          </w:tcPr>
          <w:p w14:paraId="601F929E"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grant activity</w:t>
            </w:r>
          </w:p>
        </w:tc>
        <w:tc>
          <w:tcPr>
            <w:tcW w:w="3807" w:type="pct"/>
          </w:tcPr>
          <w:p w14:paraId="36489F8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project/tasks/services that the grantee is required to undertake. A project consists of a number of grant activities.</w:t>
            </w:r>
          </w:p>
        </w:tc>
      </w:tr>
      <w:tr w:rsidR="00F0706E" w:rsidRPr="00CF66BD" w14:paraId="14231BFB" w14:textId="77777777" w:rsidTr="001C34D9">
        <w:trPr>
          <w:cantSplit/>
        </w:trPr>
        <w:tc>
          <w:tcPr>
            <w:tcW w:w="1193" w:type="pct"/>
          </w:tcPr>
          <w:p w14:paraId="5C149FE2"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grant agreement</w:t>
            </w:r>
          </w:p>
        </w:tc>
        <w:tc>
          <w:tcPr>
            <w:tcW w:w="3807" w:type="pct"/>
          </w:tcPr>
          <w:p w14:paraId="1E46908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agreement entered into by the ARC and an Administering Organisation when an application from that organisation is approved for grant funding. This was previously referred to as a ‘Funding Agreement’.</w:t>
            </w:r>
          </w:p>
        </w:tc>
      </w:tr>
      <w:tr w:rsidR="00F0706E" w:rsidRPr="00CF66BD" w14:paraId="16E7EEBA" w14:textId="77777777" w:rsidTr="001C34D9">
        <w:trPr>
          <w:cantSplit/>
          <w:trHeight w:val="849"/>
        </w:trPr>
        <w:tc>
          <w:tcPr>
            <w:tcW w:w="1193" w:type="pct"/>
          </w:tcPr>
          <w:p w14:paraId="21F5219C" w14:textId="1F8DD1B5" w:rsidR="00F0706E" w:rsidRPr="005E1A0E" w:rsidRDefault="005E427E" w:rsidP="001C34D9">
            <w:pPr>
              <w:spacing w:before="60" w:afterLines="60" w:after="144"/>
              <w:ind w:left="0"/>
              <w:rPr>
                <w:rFonts w:ascii="Calibri" w:hAnsi="Calibri" w:cs="Calibri"/>
                <w:sz w:val="22"/>
                <w:szCs w:val="22"/>
              </w:rPr>
            </w:pPr>
            <w:r>
              <w:rPr>
                <w:rFonts w:ascii="Calibri" w:hAnsi="Calibri" w:cs="Calibri"/>
                <w:sz w:val="22"/>
                <w:szCs w:val="22"/>
              </w:rPr>
              <w:t>g</w:t>
            </w:r>
            <w:r w:rsidR="00F0706E" w:rsidRPr="005E1A0E">
              <w:rPr>
                <w:rFonts w:ascii="Calibri" w:hAnsi="Calibri" w:cs="Calibri"/>
                <w:sz w:val="22"/>
                <w:szCs w:val="22"/>
              </w:rPr>
              <w:t>rant commencement date</w:t>
            </w:r>
          </w:p>
        </w:tc>
        <w:tc>
          <w:tcPr>
            <w:tcW w:w="3807" w:type="pct"/>
          </w:tcPr>
          <w:p w14:paraId="541724B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the date on which grant funding may commence. </w:t>
            </w:r>
          </w:p>
        </w:tc>
      </w:tr>
      <w:tr w:rsidR="00F0706E" w:rsidRPr="00B719E6" w14:paraId="18CB2C08" w14:textId="77777777" w:rsidTr="001C34D9">
        <w:trPr>
          <w:cantSplit/>
        </w:trPr>
        <w:tc>
          <w:tcPr>
            <w:tcW w:w="1193" w:type="pct"/>
          </w:tcPr>
          <w:p w14:paraId="5ABE072C" w14:textId="75F97E96" w:rsidR="00F0706E" w:rsidRPr="005E1A0E" w:rsidRDefault="005E427E" w:rsidP="005E427E">
            <w:pPr>
              <w:spacing w:before="60" w:afterLines="60" w:after="144"/>
              <w:ind w:left="0"/>
              <w:rPr>
                <w:rFonts w:ascii="Calibri" w:hAnsi="Calibri" w:cs="Calibri"/>
                <w:sz w:val="22"/>
                <w:szCs w:val="22"/>
              </w:rPr>
            </w:pPr>
            <w:r>
              <w:rPr>
                <w:rFonts w:ascii="Calibri" w:hAnsi="Calibri" w:cs="Calibri"/>
                <w:sz w:val="22"/>
                <w:szCs w:val="22"/>
              </w:rPr>
              <w:t>g</w:t>
            </w:r>
            <w:r w:rsidR="00F0706E" w:rsidRPr="005E1A0E">
              <w:rPr>
                <w:rFonts w:ascii="Calibri" w:hAnsi="Calibri" w:cs="Calibri"/>
                <w:sz w:val="22"/>
                <w:szCs w:val="22"/>
              </w:rPr>
              <w:t xml:space="preserve">rant </w:t>
            </w:r>
            <w:r>
              <w:rPr>
                <w:rFonts w:ascii="Calibri" w:hAnsi="Calibri" w:cs="Calibri"/>
                <w:sz w:val="22"/>
                <w:szCs w:val="22"/>
              </w:rPr>
              <w:t>o</w:t>
            </w:r>
            <w:r w:rsidR="00F0706E" w:rsidRPr="005E1A0E">
              <w:rPr>
                <w:rFonts w:ascii="Calibri" w:hAnsi="Calibri" w:cs="Calibri"/>
                <w:sz w:val="22"/>
                <w:szCs w:val="22"/>
              </w:rPr>
              <w:t>ffer</w:t>
            </w:r>
          </w:p>
        </w:tc>
        <w:tc>
          <w:tcPr>
            <w:tcW w:w="3807" w:type="pct"/>
          </w:tcPr>
          <w:p w14:paraId="4726064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details listed in the ARC’s RMS under ‘Funding Offers’ showing the project details and grant amount.</w:t>
            </w:r>
          </w:p>
        </w:tc>
      </w:tr>
      <w:tr w:rsidR="00F0706E" w:rsidRPr="00B719E6" w14:paraId="0E1A9C75" w14:textId="77777777" w:rsidTr="001C34D9">
        <w:trPr>
          <w:cantSplit/>
        </w:trPr>
        <w:tc>
          <w:tcPr>
            <w:tcW w:w="1193" w:type="pct"/>
          </w:tcPr>
          <w:p w14:paraId="4564F3C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lastRenderedPageBreak/>
              <w:t>GrantConnect</w:t>
            </w:r>
          </w:p>
        </w:tc>
        <w:tc>
          <w:tcPr>
            <w:tcW w:w="3807" w:type="pct"/>
          </w:tcPr>
          <w:p w14:paraId="4CE87D4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Australian Government’s whole-of-government grants information system, which centralises the publication and reporting of Commonwealth grants in accordance with the CGRGs.</w:t>
            </w:r>
          </w:p>
        </w:tc>
      </w:tr>
      <w:tr w:rsidR="00F0706E" w:rsidRPr="00B719E6" w14:paraId="0F4A2407" w14:textId="77777777" w:rsidTr="001C34D9">
        <w:trPr>
          <w:cantSplit/>
        </w:trPr>
        <w:tc>
          <w:tcPr>
            <w:tcW w:w="1193" w:type="pct"/>
          </w:tcPr>
          <w:p w14:paraId="2DF0E68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grantee</w:t>
            </w:r>
          </w:p>
        </w:tc>
        <w:tc>
          <w:tcPr>
            <w:tcW w:w="3807" w:type="pct"/>
          </w:tcPr>
          <w:p w14:paraId="0DC9BC5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Administering Organisation which has been selected to receive a grant.</w:t>
            </w:r>
          </w:p>
        </w:tc>
      </w:tr>
      <w:tr w:rsidR="00F0706E" w:rsidRPr="00B719E6" w14:paraId="57C21527" w14:textId="77777777" w:rsidTr="001C34D9">
        <w:trPr>
          <w:cantSplit/>
        </w:trPr>
        <w:tc>
          <w:tcPr>
            <w:tcW w:w="1193" w:type="pct"/>
          </w:tcPr>
          <w:p w14:paraId="2A54E7A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grant opportunity</w:t>
            </w:r>
          </w:p>
        </w:tc>
        <w:tc>
          <w:tcPr>
            <w:tcW w:w="3807" w:type="pct"/>
          </w:tcPr>
          <w:p w14:paraId="1647B39C" w14:textId="68A4710D"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the specific grant round or process where a Commonwealth grant is made available to potential grantees. </w:t>
            </w:r>
            <w:r w:rsidR="009C296B">
              <w:rPr>
                <w:rFonts w:ascii="Calibri" w:hAnsi="Calibri" w:cs="Calibri"/>
                <w:sz w:val="22"/>
                <w:szCs w:val="22"/>
              </w:rPr>
              <w:t>G</w:t>
            </w:r>
            <w:r w:rsidRPr="005E1A0E">
              <w:rPr>
                <w:rFonts w:ascii="Calibri" w:hAnsi="Calibri" w:cs="Calibri"/>
                <w:sz w:val="22"/>
                <w:szCs w:val="22"/>
              </w:rPr>
              <w:t xml:space="preserve">rant opportunities may be open or targeted, and will reflect the relevant grant selection process. </w:t>
            </w:r>
          </w:p>
        </w:tc>
      </w:tr>
      <w:tr w:rsidR="00F0706E" w:rsidRPr="00B719E6" w14:paraId="52A6631F" w14:textId="77777777" w:rsidTr="001C34D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93" w:type="pct"/>
          </w:tcPr>
          <w:p w14:paraId="4BB25CD2" w14:textId="77777777" w:rsidR="00F0706E" w:rsidRPr="005E1A0E" w:rsidRDefault="00F0706E" w:rsidP="001C34D9">
            <w:pPr>
              <w:spacing w:before="60" w:after="60"/>
              <w:ind w:left="0"/>
              <w:rPr>
                <w:rFonts w:ascii="Calibri" w:hAnsi="Calibri" w:cs="Calibri"/>
                <w:sz w:val="22"/>
                <w:szCs w:val="22"/>
              </w:rPr>
            </w:pPr>
            <w:r w:rsidRPr="005E1A0E">
              <w:rPr>
                <w:rFonts w:ascii="Calibri" w:hAnsi="Calibri" w:cs="Calibri"/>
                <w:sz w:val="22"/>
                <w:szCs w:val="22"/>
              </w:rPr>
              <w:t>GST</w:t>
            </w:r>
          </w:p>
        </w:tc>
        <w:tc>
          <w:tcPr>
            <w:tcW w:w="3807" w:type="pct"/>
          </w:tcPr>
          <w:p w14:paraId="149FD476" w14:textId="77777777" w:rsidR="00F0706E" w:rsidRPr="005E1A0E" w:rsidRDefault="00F0706E" w:rsidP="001C34D9">
            <w:pPr>
              <w:spacing w:before="60" w:after="60"/>
              <w:ind w:left="0"/>
              <w:rPr>
                <w:rFonts w:ascii="Calibri" w:hAnsi="Calibri" w:cs="Calibri"/>
                <w:sz w:val="22"/>
                <w:szCs w:val="22"/>
              </w:rPr>
            </w:pPr>
            <w:r w:rsidRPr="005E1A0E">
              <w:rPr>
                <w:rFonts w:ascii="Calibri" w:hAnsi="Calibri" w:cs="Calibri"/>
                <w:sz w:val="22"/>
                <w:szCs w:val="22"/>
              </w:rPr>
              <w:t xml:space="preserve">the meaning as given in section 195-1 of the </w:t>
            </w:r>
            <w:r w:rsidRPr="005E1A0E">
              <w:rPr>
                <w:rFonts w:ascii="Calibri" w:hAnsi="Calibri" w:cs="Calibri"/>
                <w:i/>
                <w:sz w:val="22"/>
                <w:szCs w:val="22"/>
              </w:rPr>
              <w:t>A New Tax System (Goods and Services Tax) Act 1999.</w:t>
            </w:r>
          </w:p>
        </w:tc>
      </w:tr>
      <w:tr w:rsidR="00F0706E" w:rsidRPr="00B719E6" w14:paraId="60188299" w14:textId="77777777" w:rsidTr="001C34D9">
        <w:trPr>
          <w:cantSplit/>
        </w:trPr>
        <w:tc>
          <w:tcPr>
            <w:tcW w:w="1193" w:type="pct"/>
          </w:tcPr>
          <w:p w14:paraId="54357533" w14:textId="7E621376" w:rsidR="00F0706E" w:rsidRPr="005E1A0E" w:rsidRDefault="009B3AF4" w:rsidP="009B3AF4">
            <w:pPr>
              <w:spacing w:before="60" w:afterLines="60" w:after="144"/>
              <w:ind w:left="0"/>
              <w:rPr>
                <w:rFonts w:ascii="Calibri" w:hAnsi="Calibri" w:cs="Calibri"/>
                <w:sz w:val="22"/>
                <w:szCs w:val="22"/>
              </w:rPr>
            </w:pPr>
            <w:r>
              <w:rPr>
                <w:rFonts w:ascii="Calibri" w:hAnsi="Calibri" w:cs="Calibri"/>
                <w:sz w:val="22"/>
                <w:szCs w:val="22"/>
              </w:rPr>
              <w:t>H</w:t>
            </w:r>
            <w:r w:rsidR="00F0706E" w:rsidRPr="005E1A0E">
              <w:rPr>
                <w:rFonts w:ascii="Calibri" w:hAnsi="Calibri" w:cs="Calibri"/>
                <w:sz w:val="22"/>
                <w:szCs w:val="22"/>
              </w:rPr>
              <w:t xml:space="preserve">igher </w:t>
            </w:r>
            <w:r>
              <w:rPr>
                <w:rFonts w:ascii="Calibri" w:hAnsi="Calibri" w:cs="Calibri"/>
                <w:sz w:val="22"/>
                <w:szCs w:val="22"/>
              </w:rPr>
              <w:t>D</w:t>
            </w:r>
            <w:r w:rsidR="00F0706E" w:rsidRPr="005E1A0E">
              <w:rPr>
                <w:rFonts w:ascii="Calibri" w:hAnsi="Calibri" w:cs="Calibri"/>
                <w:sz w:val="22"/>
                <w:szCs w:val="22"/>
              </w:rPr>
              <w:t xml:space="preserve">egree by </w:t>
            </w:r>
            <w:r>
              <w:rPr>
                <w:rFonts w:ascii="Calibri" w:hAnsi="Calibri" w:cs="Calibri"/>
                <w:sz w:val="22"/>
                <w:szCs w:val="22"/>
              </w:rPr>
              <w:t>R</w:t>
            </w:r>
            <w:r w:rsidR="00F0706E" w:rsidRPr="005E1A0E">
              <w:rPr>
                <w:rFonts w:ascii="Calibri" w:hAnsi="Calibri" w:cs="Calibri"/>
                <w:sz w:val="22"/>
                <w:szCs w:val="22"/>
              </w:rPr>
              <w:t>esearch (HDR)</w:t>
            </w:r>
          </w:p>
        </w:tc>
        <w:tc>
          <w:tcPr>
            <w:tcW w:w="3807" w:type="pct"/>
          </w:tcPr>
          <w:p w14:paraId="21DE16AC"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‘Research Doctorate or Research Masters program, for which at least two-thirds of the student load for the program is required as research work’</w:t>
            </w:r>
            <w:r w:rsidRPr="005E1A0E">
              <w:rPr>
                <w:rFonts w:ascii="Calibri" w:hAnsi="Calibri" w:cs="Calibri"/>
                <w:sz w:val="22"/>
                <w:szCs w:val="22"/>
              </w:rPr>
              <w:br w:type="page"/>
              <w:t xml:space="preserve"> as defined by the </w:t>
            </w:r>
            <w:r w:rsidRPr="009468AB">
              <w:rPr>
                <w:rFonts w:ascii="Calibri" w:hAnsi="Calibri" w:cs="Calibri"/>
                <w:i/>
                <w:sz w:val="22"/>
                <w:szCs w:val="22"/>
              </w:rPr>
              <w:t>Commonwealth Scholarships Guidelines (Research)</w:t>
            </w:r>
            <w:r w:rsidRPr="005E1A0E">
              <w:rPr>
                <w:rFonts w:ascii="Calibri" w:hAnsi="Calibri" w:cs="Calibri"/>
                <w:sz w:val="22"/>
                <w:szCs w:val="22"/>
              </w:rPr>
              <w:t xml:space="preserve"> 2017.</w:t>
            </w:r>
          </w:p>
        </w:tc>
      </w:tr>
      <w:tr w:rsidR="00F0706E" w:rsidRPr="005E1A0E" w14:paraId="10764033" w14:textId="77777777" w:rsidTr="001C34D9">
        <w:trPr>
          <w:cantSplit/>
        </w:trPr>
        <w:tc>
          <w:tcPr>
            <w:tcW w:w="1193" w:type="pct"/>
          </w:tcPr>
          <w:p w14:paraId="275717A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honorary academic appointment</w:t>
            </w:r>
          </w:p>
        </w:tc>
        <w:tc>
          <w:tcPr>
            <w:tcW w:w="3807" w:type="pct"/>
          </w:tcPr>
          <w:p w14:paraId="5334177F" w14:textId="3105A77E"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any honorary position that gives full academic status, as certified by the Deputy Vice-Chancellor (Research) (or equivalent) in the application. For ARC purposes this relationship must include access to research support comparable to employees</w:t>
            </w:r>
            <w:r w:rsidR="009B3AF4">
              <w:rPr>
                <w:rFonts w:ascii="Calibri" w:hAnsi="Calibri" w:cs="Calibri"/>
                <w:sz w:val="22"/>
                <w:szCs w:val="22"/>
              </w:rPr>
              <w:t xml:space="preserve"> e.g. an emeritus appointment</w:t>
            </w:r>
            <w:r w:rsidRPr="005E1A0E">
              <w:rPr>
                <w:rFonts w:ascii="Calibri" w:hAnsi="Calibri" w:cs="Calibri"/>
                <w:sz w:val="22"/>
                <w:szCs w:val="22"/>
              </w:rPr>
              <w:t>. The person would not be considered to hold an honorary academic appointment for the purposes of these grant guidelines if they hold a substantive, paid position elsewhere.</w:t>
            </w:r>
          </w:p>
        </w:tc>
      </w:tr>
      <w:tr w:rsidR="00F0706E" w:rsidRPr="00CF66BD" w14:paraId="598ECD31" w14:textId="77777777" w:rsidTr="001C34D9">
        <w:trPr>
          <w:cantSplit/>
        </w:trPr>
        <w:tc>
          <w:tcPr>
            <w:tcW w:w="1193" w:type="pct"/>
          </w:tcPr>
          <w:p w14:paraId="4CA8D9BE" w14:textId="39C628C1" w:rsidR="00F0706E" w:rsidRPr="005E1A0E" w:rsidRDefault="005E427E" w:rsidP="001C34D9">
            <w:pPr>
              <w:spacing w:before="60" w:afterLines="60" w:after="144"/>
              <w:ind w:left="0"/>
              <w:rPr>
                <w:rFonts w:ascii="Calibri" w:hAnsi="Calibri" w:cs="Calibri"/>
                <w:sz w:val="22"/>
                <w:szCs w:val="22"/>
              </w:rPr>
            </w:pPr>
            <w:r>
              <w:rPr>
                <w:rFonts w:ascii="Calibri" w:hAnsi="Calibri" w:cs="Calibri"/>
                <w:sz w:val="22"/>
                <w:szCs w:val="22"/>
              </w:rPr>
              <w:t>i</w:t>
            </w:r>
            <w:r w:rsidR="00F0706E" w:rsidRPr="005E1A0E">
              <w:rPr>
                <w:rFonts w:ascii="Calibri" w:hAnsi="Calibri" w:cs="Calibri"/>
                <w:sz w:val="22"/>
                <w:szCs w:val="22"/>
              </w:rPr>
              <w:t>n-kind contribution</w:t>
            </w:r>
          </w:p>
        </w:tc>
        <w:tc>
          <w:tcPr>
            <w:tcW w:w="3807" w:type="pct"/>
          </w:tcPr>
          <w:p w14:paraId="04B61D4D" w14:textId="72F23096" w:rsidR="00F0706E" w:rsidRPr="005E1A0E" w:rsidRDefault="005E427E" w:rsidP="00483308">
            <w:pPr>
              <w:spacing w:before="60" w:afterLines="60" w:after="144"/>
              <w:ind w:left="0"/>
              <w:rPr>
                <w:rFonts w:ascii="Calibri" w:hAnsi="Calibri" w:cs="Calibri"/>
                <w:sz w:val="22"/>
                <w:szCs w:val="22"/>
              </w:rPr>
            </w:pPr>
            <w:r>
              <w:rPr>
                <w:rFonts w:ascii="Calibri" w:hAnsi="Calibri" w:cs="Calibri"/>
                <w:sz w:val="22"/>
                <w:szCs w:val="22"/>
              </w:rPr>
              <w:t>a</w:t>
            </w:r>
            <w:r w:rsidR="00F0706E" w:rsidRPr="005E1A0E">
              <w:rPr>
                <w:rFonts w:ascii="Calibri" w:hAnsi="Calibri" w:cs="Calibri"/>
                <w:sz w:val="22"/>
                <w:szCs w:val="22"/>
              </w:rPr>
              <w:t xml:space="preserve">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 spaces, equipment and databases. The calculations covering time and costs should be documented by the Administering Organisation. </w:t>
            </w:r>
            <w:r w:rsidR="00483308">
              <w:rPr>
                <w:rFonts w:ascii="Calibri" w:hAnsi="Calibri" w:cs="Calibri"/>
                <w:sz w:val="22"/>
                <w:szCs w:val="22"/>
              </w:rPr>
              <w:t>We</w:t>
            </w:r>
            <w:r w:rsidR="00F0706E" w:rsidRPr="005E1A0E">
              <w:rPr>
                <w:rFonts w:ascii="Calibri" w:hAnsi="Calibri" w:cs="Calibri"/>
                <w:sz w:val="22"/>
                <w:szCs w:val="22"/>
              </w:rPr>
              <w:t xml:space="preserve"> may require these calculations to be audited.</w:t>
            </w:r>
          </w:p>
        </w:tc>
      </w:tr>
      <w:tr w:rsidR="00F0706E" w:rsidRPr="00CF66BD" w14:paraId="3E9E2618" w14:textId="77777777" w:rsidTr="001C34D9">
        <w:trPr>
          <w:cantSplit/>
        </w:trPr>
        <w:tc>
          <w:tcPr>
            <w:tcW w:w="1193" w:type="pct"/>
          </w:tcPr>
          <w:p w14:paraId="5662AFCF" w14:textId="13CCEB09" w:rsidR="00F0706E" w:rsidRPr="005E1A0E" w:rsidRDefault="007F596D" w:rsidP="007F596D">
            <w:pPr>
              <w:spacing w:before="60" w:afterLines="60" w:after="144"/>
              <w:ind w:left="0"/>
              <w:rPr>
                <w:rFonts w:ascii="Calibri" w:hAnsi="Calibri" w:cs="Calibri"/>
                <w:sz w:val="22"/>
                <w:szCs w:val="22"/>
              </w:rPr>
            </w:pPr>
            <w:r>
              <w:rPr>
                <w:rFonts w:ascii="Calibri" w:hAnsi="Calibri" w:cs="Calibri"/>
                <w:sz w:val="22"/>
                <w:szCs w:val="22"/>
              </w:rPr>
              <w:t>i</w:t>
            </w:r>
            <w:r w:rsidR="00F0706E" w:rsidRPr="005E1A0E">
              <w:rPr>
                <w:rFonts w:ascii="Calibri" w:hAnsi="Calibri" w:cs="Calibri"/>
                <w:sz w:val="22"/>
                <w:szCs w:val="22"/>
              </w:rPr>
              <w:t xml:space="preserve">nstructions to </w:t>
            </w:r>
            <w:r>
              <w:rPr>
                <w:rFonts w:ascii="Calibri" w:hAnsi="Calibri" w:cs="Calibri"/>
                <w:sz w:val="22"/>
                <w:szCs w:val="22"/>
              </w:rPr>
              <w:t>a</w:t>
            </w:r>
            <w:r w:rsidR="00F0706E" w:rsidRPr="005E1A0E">
              <w:rPr>
                <w:rFonts w:ascii="Calibri" w:hAnsi="Calibri" w:cs="Calibri"/>
                <w:sz w:val="22"/>
                <w:szCs w:val="22"/>
              </w:rPr>
              <w:t>pplicants</w:t>
            </w:r>
          </w:p>
        </w:tc>
        <w:tc>
          <w:tcPr>
            <w:tcW w:w="3807" w:type="pct"/>
          </w:tcPr>
          <w:p w14:paraId="22FF7E5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set of instructions prepared by the ARC to assist applicants in completing the application form.</w:t>
            </w:r>
          </w:p>
        </w:tc>
      </w:tr>
      <w:tr w:rsidR="00F0706E" w:rsidRPr="00CF66BD" w14:paraId="6F0C6760" w14:textId="77777777" w:rsidTr="001C34D9">
        <w:trPr>
          <w:cantSplit/>
        </w:trPr>
        <w:tc>
          <w:tcPr>
            <w:tcW w:w="1193" w:type="pct"/>
          </w:tcPr>
          <w:p w14:paraId="54284ECB" w14:textId="228B8345"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key performance indicators</w:t>
            </w:r>
            <w:r w:rsidR="00806B99">
              <w:rPr>
                <w:rFonts w:ascii="Calibri" w:hAnsi="Calibri" w:cs="Calibri"/>
                <w:sz w:val="22"/>
                <w:szCs w:val="22"/>
              </w:rPr>
              <w:t xml:space="preserve"> (KPIs)</w:t>
            </w:r>
          </w:p>
        </w:tc>
        <w:tc>
          <w:tcPr>
            <w:tcW w:w="3807" w:type="pct"/>
          </w:tcPr>
          <w:p w14:paraId="2963A70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set of quantifiable measures that the ARC use to monitor and report on progress of research outcomes.</w:t>
            </w:r>
          </w:p>
        </w:tc>
      </w:tr>
      <w:tr w:rsidR="00F0706E" w:rsidRPr="00CF66BD" w14:paraId="4226255B" w14:textId="77777777" w:rsidTr="001C34D9">
        <w:trPr>
          <w:cantSplit/>
        </w:trPr>
        <w:tc>
          <w:tcPr>
            <w:tcW w:w="1193" w:type="pct"/>
          </w:tcPr>
          <w:p w14:paraId="49E6BCEB"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legislative instrument</w:t>
            </w:r>
          </w:p>
        </w:tc>
        <w:tc>
          <w:tcPr>
            <w:tcW w:w="3807" w:type="pct"/>
          </w:tcPr>
          <w:p w14:paraId="33EA64B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law on matters of detail made by a person or body authorised to do so by the relevant enabling legislation.</w:t>
            </w:r>
          </w:p>
        </w:tc>
      </w:tr>
      <w:tr w:rsidR="00F0706E" w:rsidRPr="00CF66BD" w14:paraId="36BF42AF" w14:textId="77777777" w:rsidTr="001C34D9">
        <w:trPr>
          <w:cantSplit/>
        </w:trPr>
        <w:tc>
          <w:tcPr>
            <w:tcW w:w="1193" w:type="pct"/>
          </w:tcPr>
          <w:p w14:paraId="4C73F75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lastRenderedPageBreak/>
              <w:t>Linkage Program</w:t>
            </w:r>
          </w:p>
        </w:tc>
        <w:tc>
          <w:tcPr>
            <w:tcW w:w="3807" w:type="pct"/>
          </w:tcPr>
          <w:p w14:paraId="17E491EF" w14:textId="176B794B" w:rsidR="00F0706E" w:rsidRPr="005E1A0E" w:rsidRDefault="00F0706E" w:rsidP="00DB1EC4">
            <w:pPr>
              <w:spacing w:before="60" w:afterLines="60" w:after="144"/>
              <w:ind w:left="0"/>
              <w:rPr>
                <w:rFonts w:ascii="Calibri" w:hAnsi="Calibri" w:cs="Calibri"/>
                <w:sz w:val="22"/>
                <w:szCs w:val="22"/>
              </w:rPr>
            </w:pPr>
            <w:r w:rsidRPr="005E1A0E">
              <w:rPr>
                <w:rFonts w:ascii="Calibri" w:hAnsi="Calibri" w:cs="Calibri"/>
                <w:sz w:val="22"/>
                <w:szCs w:val="22"/>
              </w:rPr>
              <w:t xml:space="preserve">for the purposes of eligibility, the grant opportunities funded under the Linkage Program of the NCGP which consist of: ARC Centres of Excellence, Industrial Transformation Research Hubs, Industrial Transformation Training Centres, Linkage Projects, </w:t>
            </w:r>
            <w:r w:rsidR="00D971DA" w:rsidRPr="00D971DA">
              <w:rPr>
                <w:rFonts w:ascii="Calibri" w:hAnsi="Calibri" w:cs="Calibri"/>
                <w:sz w:val="22"/>
                <w:szCs w:val="22"/>
              </w:rPr>
              <w:t>Linkage Infrastructure, Equipment and Facilities</w:t>
            </w:r>
            <w:r w:rsidR="00DB1EC4">
              <w:rPr>
                <w:rFonts w:ascii="Calibri" w:hAnsi="Calibri" w:cs="Calibri"/>
                <w:sz w:val="22"/>
                <w:szCs w:val="22"/>
              </w:rPr>
              <w:t>,</w:t>
            </w:r>
            <w:r w:rsidR="00D971DA" w:rsidRPr="00D971DA">
              <w:rPr>
                <w:rFonts w:ascii="Calibri" w:hAnsi="Calibri" w:cs="Calibri"/>
                <w:sz w:val="22"/>
                <w:szCs w:val="22"/>
              </w:rPr>
              <w:t xml:space="preserve"> </w:t>
            </w:r>
            <w:r w:rsidRPr="005E1A0E">
              <w:rPr>
                <w:rFonts w:ascii="Calibri" w:hAnsi="Calibri" w:cs="Calibri"/>
                <w:sz w:val="22"/>
                <w:szCs w:val="22"/>
              </w:rPr>
              <w:t>Learned Academies Special Projects, Supporting Responses to Commonwealth Science Council Priorities, Special Research Initiatives and other grant opportunities as announced from time to time under the Linkage Program.</w:t>
            </w:r>
          </w:p>
        </w:tc>
      </w:tr>
      <w:tr w:rsidR="00F0706E" w:rsidRPr="00CF66BD" w14:paraId="020D0926" w14:textId="77777777" w:rsidTr="001C34D9">
        <w:trPr>
          <w:cantSplit/>
        </w:trPr>
        <w:tc>
          <w:tcPr>
            <w:tcW w:w="1193" w:type="pct"/>
          </w:tcPr>
          <w:p w14:paraId="626E0AA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medical research</w:t>
            </w:r>
          </w:p>
        </w:tc>
        <w:tc>
          <w:tcPr>
            <w:tcW w:w="3807" w:type="pct"/>
          </w:tcPr>
          <w:p w14:paraId="329B11F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medical research as defined in the </w:t>
            </w:r>
            <w:r w:rsidRPr="005E1A0E">
              <w:rPr>
                <w:rFonts w:ascii="Calibri" w:hAnsi="Calibri" w:cs="Calibri"/>
                <w:i/>
                <w:sz w:val="22"/>
                <w:szCs w:val="22"/>
              </w:rPr>
              <w:t>ARC Medical Research Policy</w:t>
            </w:r>
            <w:r w:rsidRPr="005E1A0E">
              <w:rPr>
                <w:rFonts w:ascii="Calibri" w:hAnsi="Calibri" w:cs="Calibri"/>
                <w:sz w:val="22"/>
                <w:szCs w:val="22"/>
              </w:rPr>
              <w:t xml:space="preserve"> available on the ARC website.</w:t>
            </w:r>
          </w:p>
        </w:tc>
      </w:tr>
      <w:tr w:rsidR="00F0706E" w:rsidRPr="00CF66BD" w14:paraId="605CA39A" w14:textId="77777777" w:rsidTr="001C34D9">
        <w:trPr>
          <w:cantSplit/>
        </w:trPr>
        <w:tc>
          <w:tcPr>
            <w:tcW w:w="1193" w:type="pct"/>
          </w:tcPr>
          <w:p w14:paraId="4924B72B"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Minister</w:t>
            </w:r>
          </w:p>
        </w:tc>
        <w:tc>
          <w:tcPr>
            <w:tcW w:w="3807" w:type="pct"/>
          </w:tcPr>
          <w:p w14:paraId="2093C79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Minister responsible for the administration of the ARC Act, or the Minister’s delegate.</w:t>
            </w:r>
          </w:p>
        </w:tc>
      </w:tr>
      <w:tr w:rsidR="00F0706E" w:rsidRPr="00CF66BD" w14:paraId="1F839BD2" w14:textId="77777777" w:rsidTr="001C34D9">
        <w:trPr>
          <w:cantSplit/>
        </w:trPr>
        <w:tc>
          <w:tcPr>
            <w:tcW w:w="1193" w:type="pct"/>
          </w:tcPr>
          <w:p w14:paraId="5CFD2A2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named participants</w:t>
            </w:r>
          </w:p>
        </w:tc>
        <w:tc>
          <w:tcPr>
            <w:tcW w:w="3807" w:type="pct"/>
          </w:tcPr>
          <w:p w14:paraId="7747FB6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individual researchers nominated for particular roles in an application. </w:t>
            </w:r>
          </w:p>
        </w:tc>
      </w:tr>
      <w:tr w:rsidR="006B7954" w:rsidRPr="006B7954" w14:paraId="5ACB2C97" w14:textId="77777777" w:rsidTr="001C34D9">
        <w:trPr>
          <w:cantSplit/>
        </w:trPr>
        <w:tc>
          <w:tcPr>
            <w:tcW w:w="1193" w:type="pct"/>
          </w:tcPr>
          <w:p w14:paraId="77B914C5" w14:textId="78208DE0" w:rsidR="00DE55B8" w:rsidRPr="00D566AF" w:rsidRDefault="00DE55B8" w:rsidP="00DE55B8">
            <w:pPr>
              <w:spacing w:before="60" w:afterLines="60" w:after="144"/>
              <w:ind w:left="0"/>
              <w:rPr>
                <w:rFonts w:ascii="Calibri" w:hAnsi="Calibri" w:cs="Calibri"/>
                <w:sz w:val="22"/>
                <w:szCs w:val="22"/>
              </w:rPr>
            </w:pPr>
            <w:r w:rsidRPr="00D566AF">
              <w:rPr>
                <w:rFonts w:ascii="Calibri" w:hAnsi="Calibri" w:cs="Calibri"/>
                <w:sz w:val="22"/>
                <w:szCs w:val="22"/>
              </w:rPr>
              <w:t>national interest</w:t>
            </w:r>
          </w:p>
        </w:tc>
        <w:tc>
          <w:tcPr>
            <w:tcW w:w="3807" w:type="pct"/>
          </w:tcPr>
          <w:p w14:paraId="125ED2D7" w14:textId="13EFCD0E" w:rsidR="00DE55B8" w:rsidRPr="00D566AF" w:rsidRDefault="00DE55B8" w:rsidP="00DE55B8">
            <w:pPr>
              <w:spacing w:before="60" w:afterLines="60" w:after="144"/>
              <w:ind w:left="0"/>
              <w:rPr>
                <w:rFonts w:ascii="Calibri" w:hAnsi="Calibri" w:cs="Calibri"/>
                <w:sz w:val="22"/>
                <w:szCs w:val="22"/>
              </w:rPr>
            </w:pPr>
            <w:r w:rsidRPr="00D566AF">
              <w:rPr>
                <w:rFonts w:ascii="Calibri" w:hAnsi="Calibri" w:cs="Calibri"/>
                <w:sz w:val="22"/>
                <w:szCs w:val="22"/>
              </w:rPr>
              <w:t>the extent to which the research contributes to Australia’s national interest through its potential to have economic, commercial, environmental, social or cultural benefits to the Australian community.</w:t>
            </w:r>
          </w:p>
        </w:tc>
      </w:tr>
      <w:tr w:rsidR="00F0706E" w:rsidRPr="00CF66BD" w14:paraId="2F61DA3E" w14:textId="77777777" w:rsidTr="001C34D9">
        <w:trPr>
          <w:cantSplit/>
        </w:trPr>
        <w:tc>
          <w:tcPr>
            <w:tcW w:w="1193" w:type="pct"/>
          </w:tcPr>
          <w:p w14:paraId="16FD8A3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officials</w:t>
            </w:r>
          </w:p>
        </w:tc>
        <w:tc>
          <w:tcPr>
            <w:tcW w:w="3807" w:type="pct"/>
          </w:tcPr>
          <w:p w14:paraId="17ABA83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officials of a Commonwealth entity. An official of a Commonwealth entity is an individual who is in, or forms part of the entity (see section 8 of the PGPA Act). </w:t>
            </w:r>
          </w:p>
        </w:tc>
      </w:tr>
      <w:tr w:rsidR="00F0706E" w:rsidRPr="00CF66BD" w14:paraId="43B0632F" w14:textId="77777777" w:rsidTr="001C34D9">
        <w:trPr>
          <w:cantSplit/>
        </w:trPr>
        <w:tc>
          <w:tcPr>
            <w:tcW w:w="1193" w:type="pct"/>
          </w:tcPr>
          <w:p w14:paraId="57FE4B32" w14:textId="2C047128"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ORCID </w:t>
            </w:r>
            <w:r w:rsidR="007F596D">
              <w:rPr>
                <w:rFonts w:ascii="Calibri" w:hAnsi="Calibri" w:cs="Calibri"/>
                <w:sz w:val="22"/>
                <w:szCs w:val="22"/>
              </w:rPr>
              <w:t>Identifier</w:t>
            </w:r>
          </w:p>
        </w:tc>
        <w:tc>
          <w:tcPr>
            <w:tcW w:w="3807" w:type="pct"/>
          </w:tcPr>
          <w:p w14:paraId="5197B2BA"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a persistent digital identifier for an individual researcher available on the ORCID website, </w:t>
            </w:r>
            <w:hyperlink r:id="rId31" w:history="1">
              <w:r w:rsidRPr="005E1A0E">
                <w:rPr>
                  <w:rFonts w:ascii="Calibri" w:hAnsi="Calibri" w:cs="Calibri"/>
                  <w:color w:val="0000FF"/>
                  <w:sz w:val="22"/>
                  <w:szCs w:val="22"/>
                  <w:u w:val="single"/>
                </w:rPr>
                <w:t>www.orcid.org</w:t>
              </w:r>
            </w:hyperlink>
            <w:r w:rsidRPr="005E1A0E">
              <w:rPr>
                <w:rFonts w:ascii="Calibri" w:hAnsi="Calibri" w:cs="Calibri"/>
                <w:sz w:val="22"/>
                <w:szCs w:val="22"/>
              </w:rPr>
              <w:t>.</w:t>
            </w:r>
          </w:p>
        </w:tc>
      </w:tr>
      <w:tr w:rsidR="00F0706E" w:rsidRPr="00CF66BD" w14:paraId="47EF440B" w14:textId="77777777" w:rsidTr="001C34D9">
        <w:trPr>
          <w:cantSplit/>
        </w:trPr>
        <w:tc>
          <w:tcPr>
            <w:tcW w:w="1193" w:type="pct"/>
          </w:tcPr>
          <w:p w14:paraId="60D9E53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Other Eligible Organisation</w:t>
            </w:r>
          </w:p>
        </w:tc>
        <w:tc>
          <w:tcPr>
            <w:tcW w:w="3807" w:type="pct"/>
          </w:tcPr>
          <w:p w14:paraId="223AE1A5" w14:textId="59A8A5C4" w:rsidR="00F0706E" w:rsidRPr="005E1A0E" w:rsidRDefault="00F0706E" w:rsidP="006C3E81">
            <w:pPr>
              <w:spacing w:before="60" w:afterLines="60" w:after="144"/>
              <w:ind w:left="0"/>
              <w:rPr>
                <w:rFonts w:ascii="Calibri" w:hAnsi="Calibri" w:cs="Calibri"/>
                <w:sz w:val="22"/>
                <w:szCs w:val="22"/>
              </w:rPr>
            </w:pPr>
            <w:r w:rsidRPr="005E1A0E">
              <w:rPr>
                <w:rFonts w:ascii="Calibri" w:hAnsi="Calibri" w:cs="Calibri"/>
                <w:sz w:val="22"/>
                <w:szCs w:val="22"/>
              </w:rPr>
              <w:t>an organisation</w:t>
            </w:r>
            <w:r w:rsidR="007F596D">
              <w:rPr>
                <w:rFonts w:ascii="Calibri" w:hAnsi="Calibri" w:cs="Calibri"/>
                <w:sz w:val="22"/>
                <w:szCs w:val="22"/>
              </w:rPr>
              <w:t xml:space="preserve"> </w:t>
            </w:r>
            <w:r w:rsidRPr="005E1A0E">
              <w:rPr>
                <w:rFonts w:ascii="Calibri" w:hAnsi="Calibri" w:cs="Calibri"/>
                <w:sz w:val="22"/>
                <w:szCs w:val="22"/>
              </w:rPr>
              <w:t xml:space="preserve">listed in section </w:t>
            </w:r>
            <w:r w:rsidR="00FC24E8">
              <w:rPr>
                <w:rFonts w:ascii="Calibri" w:hAnsi="Calibri" w:cs="Calibri"/>
                <w:sz w:val="22"/>
                <w:szCs w:val="22"/>
              </w:rPr>
              <w:t xml:space="preserve">6 </w:t>
            </w:r>
            <w:r w:rsidRPr="005E1A0E">
              <w:rPr>
                <w:rFonts w:ascii="Calibri" w:hAnsi="Calibri" w:cs="Calibri"/>
                <w:sz w:val="22"/>
                <w:szCs w:val="22"/>
              </w:rPr>
              <w:t>of these grant guidelines</w:t>
            </w:r>
            <w:r w:rsidR="00FC24E8">
              <w:rPr>
                <w:rFonts w:ascii="Calibri" w:hAnsi="Calibri" w:cs="Calibri"/>
                <w:sz w:val="22"/>
                <w:szCs w:val="22"/>
              </w:rPr>
              <w:t xml:space="preserve"> </w:t>
            </w:r>
            <w:r w:rsidRPr="005E1A0E">
              <w:rPr>
                <w:rFonts w:ascii="Calibri" w:hAnsi="Calibri" w:cs="Calibri"/>
                <w:sz w:val="22"/>
                <w:szCs w:val="22"/>
              </w:rPr>
              <w:t>which is not the Administering Organisation on an application.</w:t>
            </w:r>
          </w:p>
        </w:tc>
      </w:tr>
      <w:tr w:rsidR="00F0706E" w:rsidRPr="001609D2" w14:paraId="7920CD08" w14:textId="77777777" w:rsidTr="001C34D9">
        <w:trPr>
          <w:cantSplit/>
        </w:trPr>
        <w:tc>
          <w:tcPr>
            <w:tcW w:w="1193" w:type="pct"/>
          </w:tcPr>
          <w:p w14:paraId="41123050" w14:textId="68E6CE2B" w:rsidR="00F0706E" w:rsidRPr="005E1A0E" w:rsidRDefault="005E427E" w:rsidP="005E427E">
            <w:pPr>
              <w:spacing w:before="60" w:afterLines="60" w:after="144"/>
              <w:ind w:left="0"/>
              <w:rPr>
                <w:rFonts w:ascii="Calibri" w:hAnsi="Calibri" w:cs="Calibri"/>
                <w:sz w:val="22"/>
                <w:szCs w:val="22"/>
              </w:rPr>
            </w:pPr>
            <w:r>
              <w:rPr>
                <w:rFonts w:ascii="Calibri" w:hAnsi="Calibri" w:cs="Calibri"/>
                <w:sz w:val="22"/>
                <w:szCs w:val="22"/>
              </w:rPr>
              <w:t>o</w:t>
            </w:r>
            <w:r w:rsidR="00F0706E" w:rsidRPr="005E1A0E">
              <w:rPr>
                <w:rFonts w:ascii="Calibri" w:hAnsi="Calibri" w:cs="Calibri"/>
                <w:sz w:val="22"/>
                <w:szCs w:val="22"/>
              </w:rPr>
              <w:t xml:space="preserve">ther </w:t>
            </w:r>
            <w:r>
              <w:rPr>
                <w:rFonts w:ascii="Calibri" w:hAnsi="Calibri" w:cs="Calibri"/>
                <w:sz w:val="22"/>
                <w:szCs w:val="22"/>
              </w:rPr>
              <w:t>m</w:t>
            </w:r>
            <w:r w:rsidR="00F0706E" w:rsidRPr="005E1A0E">
              <w:rPr>
                <w:rFonts w:ascii="Calibri" w:hAnsi="Calibri" w:cs="Calibri"/>
                <w:sz w:val="22"/>
                <w:szCs w:val="22"/>
              </w:rPr>
              <w:t xml:space="preserve">aterial </w:t>
            </w:r>
            <w:r>
              <w:rPr>
                <w:rFonts w:ascii="Calibri" w:hAnsi="Calibri" w:cs="Calibri"/>
                <w:sz w:val="22"/>
                <w:szCs w:val="22"/>
              </w:rPr>
              <w:t>r</w:t>
            </w:r>
            <w:r w:rsidR="00F0706E" w:rsidRPr="005E1A0E">
              <w:rPr>
                <w:rFonts w:ascii="Calibri" w:hAnsi="Calibri" w:cs="Calibri"/>
                <w:sz w:val="22"/>
                <w:szCs w:val="22"/>
              </w:rPr>
              <w:t>esources</w:t>
            </w:r>
          </w:p>
        </w:tc>
        <w:tc>
          <w:tcPr>
            <w:tcW w:w="3807" w:type="pct"/>
          </w:tcPr>
          <w:p w14:paraId="71D4507D" w14:textId="260B8A8D" w:rsidR="00F0706E" w:rsidRPr="005E1A0E" w:rsidRDefault="00F0706E" w:rsidP="003E3A1C">
            <w:pPr>
              <w:spacing w:before="60" w:afterLines="60" w:after="144"/>
              <w:ind w:left="0"/>
              <w:rPr>
                <w:rFonts w:ascii="Calibri" w:hAnsi="Calibri" w:cs="Calibri"/>
                <w:sz w:val="22"/>
                <w:szCs w:val="22"/>
              </w:rPr>
            </w:pPr>
            <w:r w:rsidRPr="005E1A0E">
              <w:rPr>
                <w:rFonts w:ascii="Calibri" w:hAnsi="Calibri" w:cs="Calibri"/>
                <w:sz w:val="22"/>
                <w:szCs w:val="22"/>
              </w:rPr>
              <w:t>resources where a monetary value is not relevant or to which it is difficult to assign a monetary value, for example, access to restric</w:t>
            </w:r>
            <w:r w:rsidR="003E3A1C">
              <w:rPr>
                <w:rFonts w:ascii="Calibri" w:hAnsi="Calibri" w:cs="Calibri"/>
                <w:sz w:val="22"/>
                <w:szCs w:val="22"/>
              </w:rPr>
              <w:t>ted data, samples or documents.</w:t>
            </w:r>
          </w:p>
        </w:tc>
      </w:tr>
      <w:tr w:rsidR="00F0706E" w:rsidRPr="00B719E6" w14:paraId="1C848540" w14:textId="77777777" w:rsidTr="001C34D9">
        <w:trPr>
          <w:cantSplit/>
        </w:trPr>
        <w:tc>
          <w:tcPr>
            <w:tcW w:w="1193" w:type="pct"/>
          </w:tcPr>
          <w:p w14:paraId="7A66B56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Other Organisation</w:t>
            </w:r>
          </w:p>
        </w:tc>
        <w:tc>
          <w:tcPr>
            <w:tcW w:w="3807" w:type="pct"/>
          </w:tcPr>
          <w:p w14:paraId="5149EFE2" w14:textId="4F8CC0B7" w:rsidR="00F0706E" w:rsidRPr="005E1A0E" w:rsidRDefault="00F0706E" w:rsidP="006C3E81">
            <w:pPr>
              <w:spacing w:before="60" w:afterLines="60" w:after="144"/>
              <w:ind w:left="0"/>
              <w:rPr>
                <w:rFonts w:ascii="Calibri" w:hAnsi="Calibri" w:cs="Calibri"/>
                <w:sz w:val="22"/>
                <w:szCs w:val="22"/>
              </w:rPr>
            </w:pPr>
            <w:r w:rsidRPr="005E1A0E">
              <w:rPr>
                <w:rFonts w:ascii="Calibri" w:hAnsi="Calibri" w:cs="Calibri"/>
                <w:sz w:val="22"/>
                <w:szCs w:val="22"/>
              </w:rPr>
              <w:t>an organisation</w:t>
            </w:r>
            <w:r w:rsidRPr="005E1A0E">
              <w:rPr>
                <w:rFonts w:ascii="Calibri" w:hAnsi="Calibri" w:cs="Calibri"/>
                <w:b/>
                <w:sz w:val="22"/>
                <w:szCs w:val="22"/>
              </w:rPr>
              <w:t xml:space="preserve"> </w:t>
            </w:r>
            <w:r w:rsidRPr="005E1A0E">
              <w:rPr>
                <w:rFonts w:ascii="Calibri" w:hAnsi="Calibri" w:cs="Calibri"/>
                <w:sz w:val="22"/>
                <w:szCs w:val="22"/>
              </w:rPr>
              <w:t>that is not an Eligible Organisation and not a Partner Organisation that contributes to the research project.</w:t>
            </w:r>
          </w:p>
        </w:tc>
      </w:tr>
      <w:tr w:rsidR="00F0706E" w:rsidRPr="00CF66BD" w14:paraId="474B6AE6" w14:textId="77777777" w:rsidTr="001C34D9">
        <w:trPr>
          <w:cantSplit/>
        </w:trPr>
        <w:tc>
          <w:tcPr>
            <w:tcW w:w="1193" w:type="pct"/>
          </w:tcPr>
          <w:p w14:paraId="22F89B0E" w14:textId="152E611A" w:rsidR="00F0706E" w:rsidRPr="005E1A0E" w:rsidRDefault="005E427E" w:rsidP="001C34D9">
            <w:pPr>
              <w:spacing w:before="60" w:afterLines="60" w:after="144"/>
              <w:ind w:left="0"/>
              <w:rPr>
                <w:rFonts w:ascii="Calibri" w:hAnsi="Calibri" w:cs="Calibri"/>
                <w:sz w:val="22"/>
                <w:szCs w:val="22"/>
              </w:rPr>
            </w:pPr>
            <w:r>
              <w:rPr>
                <w:rFonts w:ascii="Calibri" w:hAnsi="Calibri" w:cs="Calibri"/>
                <w:sz w:val="22"/>
                <w:szCs w:val="22"/>
              </w:rPr>
              <w:t>p</w:t>
            </w:r>
            <w:r w:rsidR="00F0706E" w:rsidRPr="005E1A0E">
              <w:rPr>
                <w:rFonts w:ascii="Calibri" w:hAnsi="Calibri" w:cs="Calibri"/>
                <w:sz w:val="22"/>
                <w:szCs w:val="22"/>
              </w:rPr>
              <w:t>articipants</w:t>
            </w:r>
          </w:p>
        </w:tc>
        <w:tc>
          <w:tcPr>
            <w:tcW w:w="3807" w:type="pct"/>
          </w:tcPr>
          <w:p w14:paraId="36612168" w14:textId="3409542C" w:rsidR="00F0706E" w:rsidRPr="005E1A0E" w:rsidRDefault="005E427E" w:rsidP="00262EC1">
            <w:pPr>
              <w:spacing w:before="60" w:afterLines="60" w:after="144"/>
              <w:ind w:left="0"/>
              <w:rPr>
                <w:rFonts w:ascii="Calibri" w:hAnsi="Calibri" w:cs="Calibri"/>
                <w:sz w:val="22"/>
                <w:szCs w:val="22"/>
              </w:rPr>
            </w:pPr>
            <w:r>
              <w:rPr>
                <w:rFonts w:ascii="Calibri" w:hAnsi="Calibri" w:cs="Calibri"/>
                <w:sz w:val="22"/>
                <w:szCs w:val="22"/>
              </w:rPr>
              <w:t>a</w:t>
            </w:r>
            <w:r w:rsidR="00F0706E" w:rsidRPr="005E1A0E">
              <w:rPr>
                <w:rFonts w:ascii="Calibri" w:hAnsi="Calibri" w:cs="Calibri"/>
                <w:sz w:val="22"/>
                <w:szCs w:val="22"/>
              </w:rPr>
              <w:t>ll named participants on an application (i</w:t>
            </w:r>
            <w:r w:rsidR="00FC24E8">
              <w:rPr>
                <w:rFonts w:ascii="Calibri" w:hAnsi="Calibri" w:cs="Calibri"/>
                <w:sz w:val="22"/>
                <w:szCs w:val="22"/>
              </w:rPr>
              <w:t>.</w:t>
            </w:r>
            <w:r w:rsidR="00F0706E" w:rsidRPr="005E1A0E">
              <w:rPr>
                <w:rFonts w:ascii="Calibri" w:hAnsi="Calibri" w:cs="Calibri"/>
                <w:sz w:val="22"/>
                <w:szCs w:val="22"/>
              </w:rPr>
              <w:t>e</w:t>
            </w:r>
            <w:r w:rsidR="00FC24E8">
              <w:rPr>
                <w:rFonts w:ascii="Calibri" w:hAnsi="Calibri" w:cs="Calibri"/>
                <w:sz w:val="22"/>
                <w:szCs w:val="22"/>
              </w:rPr>
              <w:t>.</w:t>
            </w:r>
            <w:r w:rsidR="00F0706E" w:rsidRPr="005E1A0E">
              <w:rPr>
                <w:rFonts w:ascii="Calibri" w:hAnsi="Calibri" w:cs="Calibri"/>
                <w:sz w:val="22"/>
                <w:szCs w:val="22"/>
              </w:rPr>
              <w:t xml:space="preserve"> </w:t>
            </w:r>
            <w:r w:rsidR="00262EC1" w:rsidRPr="005E1A0E">
              <w:rPr>
                <w:rFonts w:ascii="Calibri" w:hAnsi="Calibri" w:cs="Calibri"/>
                <w:sz w:val="22"/>
                <w:szCs w:val="22"/>
              </w:rPr>
              <w:t>C</w:t>
            </w:r>
            <w:r w:rsidR="00262EC1">
              <w:rPr>
                <w:rFonts w:ascii="Calibri" w:hAnsi="Calibri" w:cs="Calibri"/>
                <w:sz w:val="22"/>
                <w:szCs w:val="22"/>
              </w:rPr>
              <w:t>I</w:t>
            </w:r>
            <w:r w:rsidR="00262EC1" w:rsidRPr="005E1A0E">
              <w:rPr>
                <w:rFonts w:ascii="Calibri" w:hAnsi="Calibri" w:cs="Calibri"/>
                <w:sz w:val="22"/>
                <w:szCs w:val="22"/>
              </w:rPr>
              <w:t>s</w:t>
            </w:r>
            <w:r w:rsidR="00262EC1">
              <w:rPr>
                <w:rFonts w:ascii="Calibri" w:hAnsi="Calibri" w:cs="Calibri"/>
                <w:sz w:val="22"/>
                <w:szCs w:val="22"/>
              </w:rPr>
              <w:t xml:space="preserve"> </w:t>
            </w:r>
            <w:r w:rsidR="00E36DCB">
              <w:rPr>
                <w:rFonts w:ascii="Calibri" w:hAnsi="Calibri" w:cs="Calibri"/>
                <w:sz w:val="22"/>
                <w:szCs w:val="22"/>
              </w:rPr>
              <w:t>and</w:t>
            </w:r>
            <w:r w:rsidR="00F0706E" w:rsidRPr="005E1A0E">
              <w:rPr>
                <w:rFonts w:ascii="Calibri" w:hAnsi="Calibri" w:cs="Calibri"/>
                <w:sz w:val="22"/>
                <w:szCs w:val="22"/>
              </w:rPr>
              <w:t xml:space="preserve"> PIs); and all unnamed researchers such as postdoctoral research associates and postgraduate researchers working on a project.  </w:t>
            </w:r>
          </w:p>
        </w:tc>
      </w:tr>
      <w:tr w:rsidR="00F0706E" w:rsidRPr="00CF66BD" w14:paraId="56B45E0A" w14:textId="77777777" w:rsidTr="001C34D9">
        <w:trPr>
          <w:cantSplit/>
        </w:trPr>
        <w:tc>
          <w:tcPr>
            <w:tcW w:w="1193" w:type="pct"/>
          </w:tcPr>
          <w:p w14:paraId="3350C469"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Partner Investigator</w:t>
            </w:r>
          </w:p>
        </w:tc>
        <w:tc>
          <w:tcPr>
            <w:tcW w:w="3807" w:type="pct"/>
          </w:tcPr>
          <w:p w14:paraId="3C8BB53B" w14:textId="545E8632" w:rsidR="00F0706E" w:rsidRPr="005E1A0E" w:rsidRDefault="00F0706E" w:rsidP="00EA0720">
            <w:pPr>
              <w:ind w:left="0"/>
              <w:rPr>
                <w:rFonts w:ascii="Calibri" w:hAnsi="Calibri" w:cs="Calibri"/>
                <w:sz w:val="22"/>
                <w:szCs w:val="22"/>
              </w:rPr>
            </w:pPr>
            <w:r w:rsidRPr="005E1A0E">
              <w:rPr>
                <w:rFonts w:ascii="Calibri" w:hAnsi="Calibri" w:cs="Calibri"/>
                <w:sz w:val="22"/>
                <w:szCs w:val="22"/>
              </w:rPr>
              <w:t>a named participant who satisfies the eligibility criteria for a PI under these grant guidelines.</w:t>
            </w:r>
          </w:p>
        </w:tc>
      </w:tr>
      <w:tr w:rsidR="00F0706E" w:rsidRPr="00CF66BD" w14:paraId="7E2F9038" w14:textId="77777777" w:rsidTr="001C34D9">
        <w:trPr>
          <w:cantSplit/>
        </w:trPr>
        <w:tc>
          <w:tcPr>
            <w:tcW w:w="1193" w:type="pct"/>
          </w:tcPr>
          <w:p w14:paraId="60889C0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Partner Organisation</w:t>
            </w:r>
          </w:p>
        </w:tc>
        <w:tc>
          <w:tcPr>
            <w:tcW w:w="3807" w:type="pct"/>
          </w:tcPr>
          <w:p w14:paraId="73D6455A" w14:textId="1F5B138B" w:rsidR="00F0706E" w:rsidRPr="005E1A0E" w:rsidRDefault="00F0706E" w:rsidP="00EA0720">
            <w:pPr>
              <w:ind w:left="0"/>
              <w:rPr>
                <w:rFonts w:ascii="Calibri" w:hAnsi="Calibri" w:cs="Calibri"/>
                <w:sz w:val="22"/>
                <w:szCs w:val="22"/>
              </w:rPr>
            </w:pPr>
            <w:r w:rsidRPr="005E1A0E">
              <w:rPr>
                <w:rFonts w:ascii="Calibri" w:hAnsi="Calibri" w:cs="Calibri"/>
                <w:sz w:val="22"/>
                <w:szCs w:val="22"/>
              </w:rPr>
              <w:t xml:space="preserve">an Australian or overseas organisation, other than an Eligible Organisation, which satisfies the eligibility requirements for a Partner Organisation and is to be a cash and/or in-kind or other material resources contributor to the </w:t>
            </w:r>
            <w:r w:rsidR="00EA0720">
              <w:rPr>
                <w:rFonts w:ascii="Calibri" w:hAnsi="Calibri" w:cs="Calibri"/>
                <w:sz w:val="22"/>
                <w:szCs w:val="22"/>
              </w:rPr>
              <w:t>p</w:t>
            </w:r>
            <w:r w:rsidR="00EA0720" w:rsidRPr="005E1A0E">
              <w:rPr>
                <w:rFonts w:ascii="Calibri" w:hAnsi="Calibri" w:cs="Calibri"/>
                <w:sz w:val="22"/>
                <w:szCs w:val="22"/>
              </w:rPr>
              <w:t>roject</w:t>
            </w:r>
            <w:r w:rsidRPr="005E1A0E">
              <w:rPr>
                <w:rFonts w:ascii="Calibri" w:hAnsi="Calibri" w:cs="Calibri"/>
                <w:sz w:val="22"/>
                <w:szCs w:val="22"/>
              </w:rPr>
              <w:t>.</w:t>
            </w:r>
          </w:p>
        </w:tc>
      </w:tr>
      <w:tr w:rsidR="00F0706E" w:rsidRPr="00CF66BD" w14:paraId="73561B08" w14:textId="77777777" w:rsidTr="001C34D9">
        <w:trPr>
          <w:cantSplit/>
        </w:trPr>
        <w:tc>
          <w:tcPr>
            <w:tcW w:w="1193" w:type="pct"/>
          </w:tcPr>
          <w:p w14:paraId="01BC9E5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PhD</w:t>
            </w:r>
          </w:p>
        </w:tc>
        <w:tc>
          <w:tcPr>
            <w:tcW w:w="3807" w:type="pct"/>
          </w:tcPr>
          <w:p w14:paraId="3C1456E3"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qualification that meets the level 10 criteria of the Australian Qualifications Framework Second Edition January 2013.</w:t>
            </w:r>
          </w:p>
        </w:tc>
      </w:tr>
      <w:tr w:rsidR="00F0706E" w:rsidRPr="00CF66BD" w14:paraId="45A1769D" w14:textId="77777777" w:rsidTr="001C34D9">
        <w:trPr>
          <w:cantSplit/>
        </w:trPr>
        <w:tc>
          <w:tcPr>
            <w:tcW w:w="1193" w:type="pct"/>
          </w:tcPr>
          <w:p w14:paraId="25948588"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lastRenderedPageBreak/>
              <w:t>project</w:t>
            </w:r>
          </w:p>
        </w:tc>
        <w:tc>
          <w:tcPr>
            <w:tcW w:w="3807" w:type="pct"/>
          </w:tcPr>
          <w:p w14:paraId="4DD37E4F" w14:textId="4CB34F4B" w:rsidR="00F0706E" w:rsidRPr="005E1A0E" w:rsidRDefault="00F0706E" w:rsidP="00DA5344">
            <w:pPr>
              <w:spacing w:before="60" w:afterLines="60" w:after="144"/>
              <w:ind w:left="0"/>
              <w:rPr>
                <w:rFonts w:ascii="Calibri" w:hAnsi="Calibri" w:cs="Calibri"/>
                <w:sz w:val="22"/>
                <w:szCs w:val="22"/>
              </w:rPr>
            </w:pPr>
            <w:r w:rsidRPr="005E1A0E">
              <w:rPr>
                <w:rFonts w:ascii="Calibri" w:hAnsi="Calibri" w:cs="Calibri"/>
                <w:sz w:val="22"/>
                <w:szCs w:val="22"/>
              </w:rPr>
              <w:t>an application approved by the Minister to receive funding from the ARC.</w:t>
            </w:r>
          </w:p>
        </w:tc>
      </w:tr>
      <w:tr w:rsidR="00F0706E" w:rsidRPr="00CF66BD" w14:paraId="05FAAC81" w14:textId="77777777" w:rsidTr="001C34D9">
        <w:trPr>
          <w:cantSplit/>
        </w:trPr>
        <w:tc>
          <w:tcPr>
            <w:tcW w:w="1193" w:type="pct"/>
          </w:tcPr>
          <w:p w14:paraId="5E503DAC" w14:textId="035415D1" w:rsidR="00F0706E" w:rsidRPr="005E1A0E" w:rsidRDefault="005E427E" w:rsidP="001C34D9">
            <w:pPr>
              <w:spacing w:before="60" w:afterLines="60" w:after="144"/>
              <w:ind w:left="0"/>
              <w:rPr>
                <w:rFonts w:ascii="Calibri" w:hAnsi="Calibri" w:cs="Calibri"/>
                <w:sz w:val="22"/>
                <w:szCs w:val="22"/>
              </w:rPr>
            </w:pPr>
            <w:r>
              <w:rPr>
                <w:rFonts w:ascii="Calibri" w:hAnsi="Calibri" w:cs="Calibri"/>
                <w:sz w:val="22"/>
                <w:szCs w:val="22"/>
              </w:rPr>
              <w:t>p</w:t>
            </w:r>
            <w:r w:rsidR="00F0706E" w:rsidRPr="005E1A0E">
              <w:rPr>
                <w:rFonts w:ascii="Calibri" w:hAnsi="Calibri" w:cs="Calibri"/>
                <w:sz w:val="22"/>
                <w:szCs w:val="22"/>
              </w:rPr>
              <w:t>roject activity period</w:t>
            </w:r>
          </w:p>
        </w:tc>
        <w:tc>
          <w:tcPr>
            <w:tcW w:w="3807" w:type="pct"/>
          </w:tcPr>
          <w:p w14:paraId="475AEB1E" w14:textId="6FEE89AE" w:rsidR="00F0706E" w:rsidRPr="005E1A0E" w:rsidRDefault="00F0706E" w:rsidP="00EA0720">
            <w:pPr>
              <w:spacing w:before="60" w:afterLines="60" w:after="144"/>
              <w:ind w:left="0"/>
              <w:rPr>
                <w:rFonts w:ascii="Calibri" w:hAnsi="Calibri" w:cs="Calibri"/>
                <w:sz w:val="22"/>
                <w:szCs w:val="22"/>
              </w:rPr>
            </w:pPr>
            <w:r w:rsidRPr="005E1A0E">
              <w:rPr>
                <w:rFonts w:ascii="Calibri" w:hAnsi="Calibri" w:cs="Calibri"/>
                <w:sz w:val="22"/>
                <w:szCs w:val="22"/>
              </w:rPr>
              <w:t xml:space="preserve">the period during which a project is receiving funding according to the original grant </w:t>
            </w:r>
            <w:r w:rsidR="00EA0720">
              <w:rPr>
                <w:rFonts w:ascii="Calibri" w:hAnsi="Calibri" w:cs="Calibri"/>
                <w:sz w:val="22"/>
                <w:szCs w:val="22"/>
              </w:rPr>
              <w:t>o</w:t>
            </w:r>
            <w:r w:rsidR="00EA0720" w:rsidRPr="005E1A0E">
              <w:rPr>
                <w:rFonts w:ascii="Calibri" w:hAnsi="Calibri" w:cs="Calibri"/>
                <w:sz w:val="22"/>
                <w:szCs w:val="22"/>
              </w:rPr>
              <w:t>ffer</w:t>
            </w:r>
            <w:r w:rsidRPr="005E1A0E">
              <w:rPr>
                <w:rFonts w:ascii="Calibri" w:hAnsi="Calibri" w:cs="Calibri"/>
                <w:sz w:val="22"/>
                <w:szCs w:val="22"/>
              </w:rPr>
              <w:t xml:space="preserve">, or has any carryover funds approved by the ARC, or an approved variation to the project’s end date. During this period, the project is known as an </w:t>
            </w:r>
            <w:r w:rsidR="00BC0335" w:rsidRPr="005E1A0E">
              <w:rPr>
                <w:rFonts w:ascii="Calibri" w:hAnsi="Calibri" w:cs="Calibri"/>
                <w:sz w:val="22"/>
                <w:szCs w:val="22"/>
              </w:rPr>
              <w:t>active project</w:t>
            </w:r>
            <w:r w:rsidRPr="005E1A0E">
              <w:rPr>
                <w:rFonts w:ascii="Calibri" w:hAnsi="Calibri" w:cs="Calibri"/>
                <w:sz w:val="22"/>
                <w:szCs w:val="22"/>
              </w:rPr>
              <w:t>.</w:t>
            </w:r>
          </w:p>
        </w:tc>
      </w:tr>
      <w:tr w:rsidR="00F0706E" w:rsidRPr="00CF66BD" w14:paraId="31AE7BF4" w14:textId="77777777" w:rsidTr="001C34D9">
        <w:trPr>
          <w:cantSplit/>
        </w:trPr>
        <w:tc>
          <w:tcPr>
            <w:tcW w:w="1193" w:type="pct"/>
          </w:tcPr>
          <w:p w14:paraId="7CB872BA" w14:textId="0B1292EF" w:rsidR="00F0706E" w:rsidRPr="005E1A0E" w:rsidRDefault="005E427E" w:rsidP="005E427E">
            <w:pPr>
              <w:spacing w:before="60" w:afterLines="60" w:after="144"/>
              <w:ind w:left="0"/>
              <w:rPr>
                <w:rFonts w:ascii="Calibri" w:hAnsi="Calibri" w:cs="Calibri"/>
                <w:sz w:val="22"/>
                <w:szCs w:val="22"/>
              </w:rPr>
            </w:pPr>
            <w:r>
              <w:rPr>
                <w:rFonts w:ascii="Calibri" w:hAnsi="Calibri" w:cs="Calibri"/>
                <w:sz w:val="22"/>
                <w:szCs w:val="22"/>
              </w:rPr>
              <w:t>p</w:t>
            </w:r>
            <w:r w:rsidR="00F0706E" w:rsidRPr="005E1A0E">
              <w:rPr>
                <w:rFonts w:ascii="Calibri" w:hAnsi="Calibri" w:cs="Calibri"/>
                <w:sz w:val="22"/>
                <w:szCs w:val="22"/>
              </w:rPr>
              <w:t xml:space="preserve">roject </w:t>
            </w:r>
            <w:r>
              <w:rPr>
                <w:rFonts w:ascii="Calibri" w:hAnsi="Calibri" w:cs="Calibri"/>
                <w:sz w:val="22"/>
                <w:szCs w:val="22"/>
              </w:rPr>
              <w:t>e</w:t>
            </w:r>
            <w:r w:rsidR="00F0706E" w:rsidRPr="005E1A0E">
              <w:rPr>
                <w:rFonts w:ascii="Calibri" w:hAnsi="Calibri" w:cs="Calibri"/>
                <w:sz w:val="22"/>
                <w:szCs w:val="22"/>
              </w:rPr>
              <w:t xml:space="preserve">nd </w:t>
            </w:r>
            <w:r>
              <w:rPr>
                <w:rFonts w:ascii="Calibri" w:hAnsi="Calibri" w:cs="Calibri"/>
                <w:sz w:val="22"/>
                <w:szCs w:val="22"/>
              </w:rPr>
              <w:t>d</w:t>
            </w:r>
            <w:r w:rsidR="00F0706E" w:rsidRPr="005E1A0E">
              <w:rPr>
                <w:rFonts w:ascii="Calibri" w:hAnsi="Calibri" w:cs="Calibri"/>
                <w:sz w:val="22"/>
                <w:szCs w:val="22"/>
              </w:rPr>
              <w:t>ate</w:t>
            </w:r>
          </w:p>
        </w:tc>
        <w:tc>
          <w:tcPr>
            <w:tcW w:w="3807" w:type="pct"/>
          </w:tcPr>
          <w:p w14:paraId="4B164DAB" w14:textId="347C15C3" w:rsidR="00F0706E" w:rsidRPr="005E1A0E" w:rsidRDefault="00F0706E" w:rsidP="00DA5344">
            <w:pPr>
              <w:spacing w:before="60" w:afterLines="60" w:after="144"/>
              <w:ind w:left="0"/>
              <w:rPr>
                <w:rFonts w:ascii="Calibri" w:hAnsi="Calibri" w:cs="Calibri"/>
                <w:sz w:val="22"/>
                <w:szCs w:val="22"/>
              </w:rPr>
            </w:pPr>
            <w:r w:rsidRPr="005E1A0E">
              <w:rPr>
                <w:rFonts w:ascii="Calibri" w:hAnsi="Calibri" w:cs="Calibri"/>
                <w:sz w:val="22"/>
                <w:szCs w:val="22"/>
              </w:rPr>
              <w:t xml:space="preserve">the expected date that the project activity is completed and the grant spent by. </w:t>
            </w:r>
          </w:p>
        </w:tc>
      </w:tr>
      <w:tr w:rsidR="00F0706E" w:rsidRPr="00CF66BD" w14:paraId="6CED42BC" w14:textId="77777777" w:rsidTr="001C34D9">
        <w:trPr>
          <w:cantSplit/>
        </w:trPr>
        <w:tc>
          <w:tcPr>
            <w:tcW w:w="1193" w:type="pct"/>
          </w:tcPr>
          <w:p w14:paraId="0DD6098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Project Leader</w:t>
            </w:r>
          </w:p>
        </w:tc>
        <w:tc>
          <w:tcPr>
            <w:tcW w:w="3807" w:type="pct"/>
          </w:tcPr>
          <w:p w14:paraId="673810E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means the named participant from the Administering Organisation who is the first-named CI on an application.</w:t>
            </w:r>
          </w:p>
        </w:tc>
      </w:tr>
      <w:tr w:rsidR="00F0706E" w:rsidRPr="00CF66BD" w14:paraId="36CF14AD" w14:textId="77777777" w:rsidTr="001C34D9">
        <w:trPr>
          <w:cantSplit/>
        </w:trPr>
        <w:tc>
          <w:tcPr>
            <w:tcW w:w="1193" w:type="pct"/>
          </w:tcPr>
          <w:p w14:paraId="652617D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recipient</w:t>
            </w:r>
          </w:p>
        </w:tc>
        <w:tc>
          <w:tcPr>
            <w:tcW w:w="3807" w:type="pct"/>
          </w:tcPr>
          <w:p w14:paraId="016C6799"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an individual or organisation who has received grant funding from the ARC.</w:t>
            </w:r>
          </w:p>
        </w:tc>
      </w:tr>
      <w:tr w:rsidR="00F0706E" w:rsidRPr="00CF66BD" w14:paraId="00ED38A7" w14:textId="77777777" w:rsidTr="001C34D9">
        <w:trPr>
          <w:cantSplit/>
        </w:trPr>
        <w:tc>
          <w:tcPr>
            <w:tcW w:w="1193" w:type="pct"/>
          </w:tcPr>
          <w:p w14:paraId="4158FE4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research</w:t>
            </w:r>
          </w:p>
        </w:tc>
        <w:tc>
          <w:tcPr>
            <w:tcW w:w="3807" w:type="pct"/>
          </w:tcPr>
          <w:p w14:paraId="0E1EB48B"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4B01036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This definition of research is consistent with a broad notion of research and experimental development comprising “creative work undertaken on a systematic basis in order to increase the stock of knowledge, including knowledge of man [humankind], culture and society, and the use of this stock of knowledge to devise new applications” OECD (2002), </w:t>
            </w:r>
            <w:r w:rsidRPr="005E1A0E">
              <w:rPr>
                <w:rFonts w:ascii="Calibri" w:hAnsi="Calibri" w:cs="Calibri"/>
                <w:i/>
                <w:sz w:val="22"/>
                <w:szCs w:val="22"/>
              </w:rPr>
              <w:t>Frascati Manual: Proposed Standard Practice for Surveys on Research and Experimental Development</w:t>
            </w:r>
            <w:r w:rsidRPr="005E1A0E">
              <w:rPr>
                <w:rFonts w:ascii="Calibri" w:hAnsi="Calibri" w:cs="Calibri"/>
                <w:sz w:val="22"/>
                <w:szCs w:val="22"/>
              </w:rPr>
              <w:t>, Paris (Page 30).</w:t>
            </w:r>
          </w:p>
        </w:tc>
      </w:tr>
      <w:tr w:rsidR="00F0706E" w:rsidRPr="00CF66BD" w14:paraId="709EAEF1" w14:textId="77777777" w:rsidTr="001C34D9">
        <w:trPr>
          <w:cantSplit/>
        </w:trPr>
        <w:tc>
          <w:tcPr>
            <w:tcW w:w="1193" w:type="pct"/>
            <w:shd w:val="clear" w:color="auto" w:fill="auto"/>
          </w:tcPr>
          <w:p w14:paraId="1D80505B" w14:textId="77777777" w:rsidR="00F0706E" w:rsidRPr="00A35F77" w:rsidRDefault="00F0706E" w:rsidP="001C34D9">
            <w:pPr>
              <w:spacing w:before="60" w:afterLines="60" w:after="144"/>
              <w:ind w:left="0"/>
              <w:rPr>
                <w:rFonts w:ascii="Calibri" w:hAnsi="Calibri" w:cs="Calibri"/>
                <w:sz w:val="22"/>
                <w:szCs w:val="22"/>
              </w:rPr>
            </w:pPr>
            <w:r w:rsidRPr="00A35F77">
              <w:rPr>
                <w:rFonts w:ascii="Calibri" w:hAnsi="Calibri" w:cs="Calibri"/>
                <w:sz w:val="22"/>
                <w:szCs w:val="22"/>
              </w:rPr>
              <w:t>research infrastructure</w:t>
            </w:r>
          </w:p>
        </w:tc>
        <w:tc>
          <w:tcPr>
            <w:tcW w:w="3807" w:type="pct"/>
            <w:shd w:val="clear" w:color="auto" w:fill="auto"/>
          </w:tcPr>
          <w:p w14:paraId="5E976230" w14:textId="77777777" w:rsidR="00F0706E" w:rsidRPr="005E1A0E" w:rsidRDefault="00F0706E" w:rsidP="001C34D9">
            <w:pPr>
              <w:spacing w:before="60" w:afterLines="60" w:after="144"/>
              <w:ind w:left="0"/>
              <w:rPr>
                <w:rFonts w:ascii="Calibri" w:hAnsi="Calibri" w:cs="Calibri"/>
                <w:sz w:val="22"/>
                <w:szCs w:val="22"/>
              </w:rPr>
            </w:pPr>
            <w:r w:rsidRPr="00A35F77">
              <w:rPr>
                <w:rFonts w:ascii="Calibri" w:hAnsi="Calibri" w:cs="Calibri"/>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F0706E" w:rsidRPr="00CF66BD" w14:paraId="31623804" w14:textId="77777777" w:rsidTr="001C34D9">
        <w:trPr>
          <w:cantSplit/>
        </w:trPr>
        <w:tc>
          <w:tcPr>
            <w:tcW w:w="1193" w:type="pct"/>
          </w:tcPr>
          <w:p w14:paraId="12AA35C9"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Research Office</w:t>
            </w:r>
          </w:p>
        </w:tc>
        <w:tc>
          <w:tcPr>
            <w:tcW w:w="3807" w:type="pct"/>
          </w:tcPr>
          <w:p w14:paraId="26DE1898"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business unit within an Eligible Organisation that is responsible for contact with the ARC regarding applications and projects.</w:t>
            </w:r>
          </w:p>
        </w:tc>
      </w:tr>
      <w:tr w:rsidR="00F0706E" w:rsidRPr="00CF66BD" w14:paraId="0F93877A" w14:textId="77777777" w:rsidTr="001C34D9">
        <w:trPr>
          <w:cantSplit/>
        </w:trPr>
        <w:tc>
          <w:tcPr>
            <w:tcW w:w="1193" w:type="pct"/>
          </w:tcPr>
          <w:p w14:paraId="200BBF28"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Research Opportunity and Performance Evidence (ROPE)</w:t>
            </w:r>
          </w:p>
        </w:tc>
        <w:tc>
          <w:tcPr>
            <w:tcW w:w="3807" w:type="pct"/>
          </w:tcPr>
          <w:p w14:paraId="7DB122DE"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F0706E" w:rsidRPr="00CF66BD" w14:paraId="071C507D" w14:textId="77777777" w:rsidTr="001C34D9">
        <w:trPr>
          <w:cantSplit/>
        </w:trPr>
        <w:tc>
          <w:tcPr>
            <w:tcW w:w="1193" w:type="pct"/>
          </w:tcPr>
          <w:p w14:paraId="29C10B4B"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research output</w:t>
            </w:r>
          </w:p>
        </w:tc>
        <w:tc>
          <w:tcPr>
            <w:tcW w:w="3807" w:type="pct"/>
          </w:tcPr>
          <w:p w14:paraId="6DDB0A05"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all products of a research project.</w:t>
            </w:r>
          </w:p>
        </w:tc>
      </w:tr>
      <w:tr w:rsidR="00F0706E" w:rsidRPr="00CF66BD" w14:paraId="16F32825" w14:textId="77777777" w:rsidTr="001C34D9">
        <w:trPr>
          <w:cantSplit/>
        </w:trPr>
        <w:tc>
          <w:tcPr>
            <w:tcW w:w="1193" w:type="pct"/>
          </w:tcPr>
          <w:p w14:paraId="644889D3"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Science and Research Priorities</w:t>
            </w:r>
          </w:p>
        </w:tc>
        <w:tc>
          <w:tcPr>
            <w:tcW w:w="3807" w:type="pct"/>
          </w:tcPr>
          <w:p w14:paraId="4DDC4941" w14:textId="7A4CD29A" w:rsidR="00F0706E" w:rsidRPr="005E1A0E" w:rsidRDefault="00F0706E" w:rsidP="00384E7E">
            <w:pPr>
              <w:spacing w:before="60" w:afterLines="60" w:after="144"/>
              <w:ind w:left="0"/>
              <w:rPr>
                <w:rFonts w:ascii="Calibri" w:hAnsi="Calibri" w:cs="Calibri"/>
                <w:sz w:val="22"/>
                <w:szCs w:val="22"/>
              </w:rPr>
            </w:pPr>
            <w:r w:rsidRPr="005E1A0E">
              <w:rPr>
                <w:rFonts w:ascii="Calibri" w:hAnsi="Calibri" w:cs="Calibri"/>
                <w:sz w:val="22"/>
                <w:szCs w:val="22"/>
              </w:rPr>
              <w:t xml:space="preserve">those priority research areas identified by the Australian Government, and available on the Australian Government’s Science website. </w:t>
            </w:r>
            <w:hyperlink r:id="rId32" w:history="1">
              <w:r w:rsidRPr="00384E7E">
                <w:rPr>
                  <w:rFonts w:ascii="Calibri" w:hAnsi="Calibri" w:cs="Calibri"/>
                  <w:color w:val="0000FF"/>
                  <w:sz w:val="22"/>
                  <w:szCs w:val="22"/>
                </w:rPr>
                <w:t>www.science.gov.au/scienceGov/ScienceAndResearchPriorities</w:t>
              </w:r>
            </w:hyperlink>
            <w:r w:rsidRPr="005E1A0E">
              <w:rPr>
                <w:rFonts w:ascii="Calibri" w:hAnsi="Calibri" w:cs="Calibri"/>
                <w:sz w:val="22"/>
                <w:szCs w:val="22"/>
              </w:rPr>
              <w:t>.</w:t>
            </w:r>
          </w:p>
        </w:tc>
      </w:tr>
      <w:tr w:rsidR="00F0706E" w:rsidRPr="00CF66BD" w14:paraId="1D444980" w14:textId="77777777" w:rsidTr="001C34D9">
        <w:trPr>
          <w:cantSplit/>
        </w:trPr>
        <w:tc>
          <w:tcPr>
            <w:tcW w:w="1193" w:type="pct"/>
          </w:tcPr>
          <w:p w14:paraId="0957CBA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lastRenderedPageBreak/>
              <w:t>Selection Advisory Committee (SAC)</w:t>
            </w:r>
          </w:p>
        </w:tc>
        <w:tc>
          <w:tcPr>
            <w:tcW w:w="3807" w:type="pct"/>
          </w:tcPr>
          <w:p w14:paraId="082C0EE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group of experts from academia and industry appointed to assist the ARC to assess applications and to provide a recommendation for funding to the CEO. A SAC may be drawn from the ARC College of Experts.</w:t>
            </w:r>
          </w:p>
        </w:tc>
      </w:tr>
      <w:tr w:rsidR="00F0706E" w:rsidRPr="00CF66BD" w14:paraId="299827AC" w14:textId="77777777" w:rsidTr="001C34D9">
        <w:trPr>
          <w:cantSplit/>
        </w:trPr>
        <w:tc>
          <w:tcPr>
            <w:tcW w:w="1193" w:type="pct"/>
          </w:tcPr>
          <w:p w14:paraId="5FC472F6"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selection criteria</w:t>
            </w:r>
          </w:p>
        </w:tc>
        <w:tc>
          <w:tcPr>
            <w:tcW w:w="3807" w:type="pct"/>
          </w:tcPr>
          <w:p w14:paraId="0E7B41CE"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eligibility criteria and assessment criteria.</w:t>
            </w:r>
          </w:p>
        </w:tc>
      </w:tr>
      <w:tr w:rsidR="00F0706E" w:rsidRPr="00CF66BD" w14:paraId="79A4B37A" w14:textId="77777777" w:rsidTr="001C34D9">
        <w:trPr>
          <w:cantSplit/>
        </w:trPr>
        <w:tc>
          <w:tcPr>
            <w:tcW w:w="1193" w:type="pct"/>
          </w:tcPr>
          <w:p w14:paraId="4D36AEED"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selection process</w:t>
            </w:r>
          </w:p>
        </w:tc>
        <w:tc>
          <w:tcPr>
            <w:tcW w:w="3807" w:type="pct"/>
          </w:tcPr>
          <w:p w14:paraId="45E191D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F0706E" w:rsidRPr="00CF66BD" w14:paraId="2C6EF72D" w14:textId="77777777" w:rsidTr="001C34D9">
        <w:trPr>
          <w:cantSplit/>
        </w:trPr>
        <w:tc>
          <w:tcPr>
            <w:tcW w:w="1193" w:type="pct"/>
          </w:tcPr>
          <w:p w14:paraId="3E864F60"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Special Condition</w:t>
            </w:r>
          </w:p>
        </w:tc>
        <w:tc>
          <w:tcPr>
            <w:tcW w:w="3807" w:type="pct"/>
          </w:tcPr>
          <w:p w14:paraId="419FD9A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condition specified in a grant offer which governs the use of the funding provided by the ARC.</w:t>
            </w:r>
          </w:p>
        </w:tc>
      </w:tr>
      <w:tr w:rsidR="00F0706E" w:rsidRPr="00CF66BD" w14:paraId="6B024D9D" w14:textId="77777777" w:rsidTr="001C34D9">
        <w:trPr>
          <w:cantSplit/>
        </w:trPr>
        <w:tc>
          <w:tcPr>
            <w:tcW w:w="1193" w:type="pct"/>
          </w:tcPr>
          <w:p w14:paraId="380D42B4"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technical workshop services</w:t>
            </w:r>
          </w:p>
        </w:tc>
        <w:tc>
          <w:tcPr>
            <w:tcW w:w="3807" w:type="pct"/>
          </w:tcPr>
          <w:p w14:paraId="6FC4C68F"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specialised construction and maintenance activities carried out by a technician, often within a dedicated facility for working with materials such as wood, glass, metal, plastics or electronics.</w:t>
            </w:r>
          </w:p>
        </w:tc>
      </w:tr>
      <w:tr w:rsidR="00F0706E" w:rsidRPr="00CF66BD" w14:paraId="7BD102C8" w14:textId="77777777" w:rsidTr="001C34D9">
        <w:trPr>
          <w:cantSplit/>
        </w:trPr>
        <w:tc>
          <w:tcPr>
            <w:tcW w:w="1193" w:type="pct"/>
          </w:tcPr>
          <w:p w14:paraId="52686F0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travel costs</w:t>
            </w:r>
          </w:p>
        </w:tc>
        <w:tc>
          <w:tcPr>
            <w:tcW w:w="3807" w:type="pct"/>
          </w:tcPr>
          <w:p w14:paraId="0B7753A8"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F0706E" w:rsidRPr="00CF66BD" w14:paraId="5465F194" w14:textId="77777777" w:rsidTr="001C34D9">
        <w:trPr>
          <w:cantSplit/>
        </w:trPr>
        <w:tc>
          <w:tcPr>
            <w:tcW w:w="1193" w:type="pct"/>
          </w:tcPr>
          <w:p w14:paraId="7DF22779"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value for money</w:t>
            </w:r>
          </w:p>
        </w:tc>
        <w:tc>
          <w:tcPr>
            <w:tcW w:w="3807" w:type="pct"/>
          </w:tcPr>
          <w:p w14:paraId="4DE13974" w14:textId="0E45EE81" w:rsidR="00F0706E" w:rsidRPr="005E1A0E" w:rsidRDefault="00F0706E" w:rsidP="004F7EB3">
            <w:pPr>
              <w:ind w:left="28"/>
              <w:rPr>
                <w:rFonts w:ascii="Calibri" w:hAnsi="Calibri" w:cs="Calibri"/>
                <w:sz w:val="22"/>
                <w:szCs w:val="22"/>
              </w:rPr>
            </w:pPr>
            <w:r w:rsidRPr="005E1A0E">
              <w:rPr>
                <w:rFonts w:ascii="Calibri" w:hAnsi="Calibri" w:cs="Calibri"/>
                <w:sz w:val="22"/>
                <w:szCs w:val="22"/>
              </w:rPr>
              <w:t xml:space="preserve">‘value for money’ is a judgement based on the application representing an efficient, effective, economical and ethical use of public resources determined from a variety of considerations: merit of the </w:t>
            </w:r>
            <w:r w:rsidR="004F7EB3">
              <w:rPr>
                <w:rFonts w:ascii="Calibri" w:hAnsi="Calibri" w:cs="Calibri"/>
                <w:sz w:val="22"/>
                <w:szCs w:val="22"/>
              </w:rPr>
              <w:t>application</w:t>
            </w:r>
            <w:r w:rsidRPr="005E1A0E">
              <w:rPr>
                <w:rFonts w:ascii="Calibri" w:hAnsi="Calibri" w:cs="Calibri"/>
                <w:sz w:val="22"/>
                <w:szCs w:val="22"/>
              </w:rPr>
              <w:t>, risk, cost and expected contribution to outcome achievement.</w:t>
            </w:r>
          </w:p>
        </w:tc>
      </w:tr>
      <w:tr w:rsidR="00F0706E" w:rsidRPr="00CF66BD" w14:paraId="1DB28A21" w14:textId="77777777" w:rsidTr="001C34D9">
        <w:trPr>
          <w:cantSplit/>
        </w:trPr>
        <w:tc>
          <w:tcPr>
            <w:tcW w:w="1193" w:type="pct"/>
          </w:tcPr>
          <w:p w14:paraId="65F19DD2" w14:textId="27D387B4"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 xml:space="preserve">Variation of grant </w:t>
            </w:r>
            <w:r w:rsidR="00BE739F">
              <w:rPr>
                <w:rFonts w:ascii="Calibri" w:hAnsi="Calibri" w:cs="Calibri"/>
                <w:sz w:val="22"/>
                <w:szCs w:val="22"/>
              </w:rPr>
              <w:t>a</w:t>
            </w:r>
            <w:r w:rsidRPr="005E1A0E">
              <w:rPr>
                <w:rFonts w:ascii="Calibri" w:hAnsi="Calibri" w:cs="Calibri"/>
                <w:sz w:val="22"/>
                <w:szCs w:val="22"/>
              </w:rPr>
              <w:t>greement</w:t>
            </w:r>
            <w:r w:rsidR="008B75B0">
              <w:rPr>
                <w:rFonts w:ascii="Calibri" w:hAnsi="Calibri" w:cs="Calibri"/>
                <w:sz w:val="22"/>
                <w:szCs w:val="22"/>
              </w:rPr>
              <w:t xml:space="preserve"> (Variation)</w:t>
            </w:r>
          </w:p>
        </w:tc>
        <w:tc>
          <w:tcPr>
            <w:tcW w:w="3807" w:type="pct"/>
          </w:tcPr>
          <w:p w14:paraId="01406014" w14:textId="310F9659"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a request submitted to the ARC i</w:t>
            </w:r>
            <w:r w:rsidR="0016108C">
              <w:rPr>
                <w:rFonts w:ascii="Calibri" w:hAnsi="Calibri" w:cs="Calibri"/>
                <w:sz w:val="22"/>
                <w:szCs w:val="22"/>
              </w:rPr>
              <w:t>n RMS to agree a change in the g</w:t>
            </w:r>
            <w:r w:rsidRPr="005E1A0E">
              <w:rPr>
                <w:rFonts w:ascii="Calibri" w:hAnsi="Calibri" w:cs="Calibri"/>
                <w:sz w:val="22"/>
                <w:szCs w:val="22"/>
              </w:rPr>
              <w:t xml:space="preserve">rant agreement. This is also referred to as a ‘Variation of Funding Agreement’. </w:t>
            </w:r>
          </w:p>
        </w:tc>
      </w:tr>
      <w:tr w:rsidR="00F0706E" w:rsidRPr="00CF66BD" w14:paraId="4E59BE1A" w14:textId="77777777" w:rsidTr="001C34D9">
        <w:trPr>
          <w:cantSplit/>
        </w:trPr>
        <w:tc>
          <w:tcPr>
            <w:tcW w:w="1193" w:type="pct"/>
          </w:tcPr>
          <w:p w14:paraId="6569C39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We</w:t>
            </w:r>
          </w:p>
        </w:tc>
        <w:tc>
          <w:tcPr>
            <w:tcW w:w="3807" w:type="pct"/>
          </w:tcPr>
          <w:p w14:paraId="25808421"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Australian Research Council (ARC). ‘Us’ and ‘Our’ are also used in this context.</w:t>
            </w:r>
          </w:p>
        </w:tc>
      </w:tr>
      <w:tr w:rsidR="00F0706E" w:rsidRPr="00CF66BD" w14:paraId="3BAC6614" w14:textId="77777777" w:rsidTr="001C34D9">
        <w:trPr>
          <w:cantSplit/>
        </w:trPr>
        <w:tc>
          <w:tcPr>
            <w:tcW w:w="1193" w:type="pct"/>
          </w:tcPr>
          <w:p w14:paraId="63DEDCA9"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You</w:t>
            </w:r>
          </w:p>
        </w:tc>
        <w:tc>
          <w:tcPr>
            <w:tcW w:w="3807" w:type="pct"/>
          </w:tcPr>
          <w:p w14:paraId="77C42AD7" w14:textId="77777777" w:rsidR="00F0706E" w:rsidRPr="005E1A0E" w:rsidRDefault="00F0706E" w:rsidP="001C34D9">
            <w:pPr>
              <w:spacing w:before="60" w:afterLines="60" w:after="144"/>
              <w:ind w:left="0"/>
              <w:rPr>
                <w:rFonts w:ascii="Calibri" w:hAnsi="Calibri" w:cs="Calibri"/>
                <w:sz w:val="22"/>
                <w:szCs w:val="22"/>
              </w:rPr>
            </w:pPr>
            <w:r w:rsidRPr="005E1A0E">
              <w:rPr>
                <w:rFonts w:ascii="Calibri" w:hAnsi="Calibri" w:cs="Calibri"/>
                <w:sz w:val="22"/>
                <w:szCs w:val="22"/>
              </w:rPr>
              <w:t>the Eligible Organisation that submitted the application. ‘Your’ is also used in this context.</w:t>
            </w:r>
          </w:p>
        </w:tc>
      </w:tr>
    </w:tbl>
    <w:p w14:paraId="5FD4DD5D" w14:textId="77777777" w:rsidR="00F0706E" w:rsidRDefault="00F0706E" w:rsidP="00F0706E">
      <w:pPr>
        <w:ind w:left="0"/>
        <w:rPr>
          <w:rFonts w:asciiTheme="majorHAnsi" w:hAnsiTheme="majorHAnsi" w:cstheme="majorHAnsi"/>
          <w:b/>
          <w:sz w:val="22"/>
          <w:szCs w:val="22"/>
        </w:rPr>
      </w:pPr>
    </w:p>
    <w:sectPr w:rsidR="00F0706E" w:rsidSect="0036328B">
      <w:headerReference w:type="even" r:id="rId33"/>
      <w:headerReference w:type="default" r:id="rId34"/>
      <w:footerReference w:type="default" r:id="rId35"/>
      <w:headerReference w:type="first" r:id="rId36"/>
      <w:pgSz w:w="11906" w:h="16838"/>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3BC0" w14:textId="77777777" w:rsidR="00C609B3" w:rsidRDefault="00C609B3" w:rsidP="003E3917">
      <w:r>
        <w:separator/>
      </w:r>
    </w:p>
  </w:endnote>
  <w:endnote w:type="continuationSeparator" w:id="0">
    <w:p w14:paraId="4EEA2E4A" w14:textId="77777777" w:rsidR="00C609B3" w:rsidRDefault="00C609B3" w:rsidP="003E3917">
      <w:r>
        <w:continuationSeparator/>
      </w:r>
    </w:p>
  </w:endnote>
  <w:endnote w:type="continuationNotice" w:id="1">
    <w:p w14:paraId="2E5A0158" w14:textId="77777777" w:rsidR="00C609B3" w:rsidRDefault="00C60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PMincho">
    <w:altName w:val="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B47B" w14:textId="77777777" w:rsidR="00C609B3" w:rsidRDefault="00C609B3"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7D39" w14:textId="77777777" w:rsidR="00C609B3" w:rsidRDefault="00C609B3">
    <w:pPr>
      <w:pStyle w:val="Footer"/>
    </w:pPr>
  </w:p>
  <w:sdt>
    <w:sdtPr>
      <w:rPr>
        <w:rStyle w:val="Classification"/>
      </w:rPr>
      <w:alias w:val="Status"/>
      <w:tag w:val=""/>
      <w:id w:val="1675842541"/>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0FC1C455" w14:textId="2BB300A8" w:rsidR="00C609B3" w:rsidRDefault="00C609B3" w:rsidP="001C5D17">
        <w:pPr>
          <w:pStyle w:val="Footer"/>
          <w:jc w:val="center"/>
          <w:rPr>
            <w:rStyle w:val="Classification"/>
          </w:rPr>
        </w:pPr>
        <w:r>
          <w:rPr>
            <w:rStyle w:val="Classification"/>
          </w:rPr>
          <w:t xml:space="preserve">     </w:t>
        </w:r>
      </w:p>
    </w:sdtContent>
  </w:sdt>
  <w:p w14:paraId="1795B571" w14:textId="77777777" w:rsidR="00C609B3" w:rsidRPr="000A6A8B" w:rsidRDefault="00C609B3"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248187"/>
      <w:docPartObj>
        <w:docPartGallery w:val="Page Numbers (Bottom of Page)"/>
        <w:docPartUnique/>
      </w:docPartObj>
    </w:sdtPr>
    <w:sdtEndPr>
      <w:rPr>
        <w:rFonts w:ascii="Calibri" w:hAnsi="Calibri" w:cs="Calibri"/>
        <w:noProof/>
        <w:sz w:val="22"/>
        <w:szCs w:val="22"/>
      </w:rPr>
    </w:sdtEndPr>
    <w:sdtContent>
      <w:p w14:paraId="121B601A" w14:textId="02836D6A" w:rsidR="00C609B3" w:rsidRPr="0098014B" w:rsidRDefault="00C609B3" w:rsidP="0098014B">
        <w:pPr>
          <w:pStyle w:val="Footer"/>
          <w:jc w:val="right"/>
          <w:rPr>
            <w:rFonts w:ascii="Calibri" w:hAnsi="Calibri" w:cs="Calibri"/>
            <w:sz w:val="22"/>
            <w:szCs w:val="22"/>
          </w:rPr>
        </w:pPr>
        <w:r w:rsidRPr="0098014B">
          <w:rPr>
            <w:rFonts w:ascii="Calibri" w:hAnsi="Calibri" w:cs="Calibri"/>
            <w:sz w:val="22"/>
            <w:szCs w:val="22"/>
          </w:rPr>
          <w:fldChar w:fldCharType="begin"/>
        </w:r>
        <w:r w:rsidRPr="0098014B">
          <w:rPr>
            <w:rFonts w:ascii="Calibri" w:hAnsi="Calibri" w:cs="Calibri"/>
            <w:sz w:val="22"/>
            <w:szCs w:val="22"/>
          </w:rPr>
          <w:instrText xml:space="preserve"> PAGE   \* MERGEFORMAT </w:instrText>
        </w:r>
        <w:r w:rsidRPr="0098014B">
          <w:rPr>
            <w:rFonts w:ascii="Calibri" w:hAnsi="Calibri" w:cs="Calibri"/>
            <w:sz w:val="22"/>
            <w:szCs w:val="22"/>
          </w:rPr>
          <w:fldChar w:fldCharType="separate"/>
        </w:r>
        <w:r w:rsidR="009A76D9">
          <w:rPr>
            <w:rFonts w:ascii="Calibri" w:hAnsi="Calibri" w:cs="Calibri"/>
            <w:noProof/>
            <w:sz w:val="22"/>
            <w:szCs w:val="22"/>
          </w:rPr>
          <w:t>2</w:t>
        </w:r>
        <w:r w:rsidRPr="0098014B">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8894" w14:textId="77777777" w:rsidR="00C609B3" w:rsidRDefault="00C609B3" w:rsidP="003E3917">
      <w:r>
        <w:separator/>
      </w:r>
    </w:p>
  </w:footnote>
  <w:footnote w:type="continuationSeparator" w:id="0">
    <w:p w14:paraId="151FD834" w14:textId="77777777" w:rsidR="00C609B3" w:rsidRDefault="00C609B3" w:rsidP="003E3917">
      <w:r>
        <w:continuationSeparator/>
      </w:r>
    </w:p>
  </w:footnote>
  <w:footnote w:type="continuationNotice" w:id="1">
    <w:p w14:paraId="3C5A6A17" w14:textId="77777777" w:rsidR="00C609B3" w:rsidRDefault="00C609B3">
      <w:pPr>
        <w:spacing w:after="0"/>
      </w:pPr>
    </w:p>
  </w:footnote>
  <w:footnote w:id="2">
    <w:p w14:paraId="09934862" w14:textId="71615FCE" w:rsidR="00C609B3" w:rsidRPr="00970C0A" w:rsidRDefault="00C609B3" w:rsidP="002B2F81">
      <w:pPr>
        <w:pStyle w:val="Heading3Numbered"/>
        <w:numPr>
          <w:ilvl w:val="0"/>
          <w:numId w:val="0"/>
        </w:numPr>
        <w:spacing w:line="285" w:lineRule="atLeast"/>
        <w:rPr>
          <w:rFonts w:ascii="Calibri" w:hAnsi="Calibri" w:cs="Calibri"/>
          <w:color w:val="auto"/>
          <w:sz w:val="18"/>
          <w:szCs w:val="18"/>
        </w:rPr>
      </w:pPr>
      <w:r w:rsidRPr="00AD6A8E">
        <w:rPr>
          <w:rStyle w:val="FootnoteReference"/>
          <w:rFonts w:ascii="Calibri" w:hAnsi="Calibri" w:cs="Calibri"/>
          <w:color w:val="auto"/>
          <w:sz w:val="18"/>
          <w:szCs w:val="18"/>
        </w:rPr>
        <w:footnoteRef/>
      </w:r>
      <w:r w:rsidRPr="00AD6A8E">
        <w:rPr>
          <w:rFonts w:ascii="Calibri" w:hAnsi="Calibri" w:cs="Calibri"/>
          <w:color w:val="auto"/>
          <w:sz w:val="18"/>
          <w:szCs w:val="18"/>
        </w:rPr>
        <w:t xml:space="preserve"> </w:t>
      </w:r>
      <w:r w:rsidRPr="00AD6A8E">
        <w:rPr>
          <w:rFonts w:ascii="Calibri" w:eastAsiaTheme="minorHAnsi" w:hAnsi="Calibri" w:cs="Calibri"/>
          <w:bCs w:val="0"/>
          <w:color w:val="auto"/>
          <w:sz w:val="18"/>
          <w:szCs w:val="18"/>
        </w:rPr>
        <w:t>Exempt Archive and Public Record Office; Exempt Charity; Exempt Herbarium; Exempt Museum and Collecting Organisation; Exempt Non-Profit Organisation; Exempt Small Business; and Exempt Start-up</w:t>
      </w:r>
      <w:r>
        <w:rPr>
          <w:rFonts w:ascii="Calibri" w:eastAsiaTheme="minorHAnsi" w:hAnsi="Calibri" w:cs="Calibri"/>
          <w:bCs w:val="0"/>
          <w:color w:val="auto"/>
          <w:sz w:val="18"/>
          <w:szCs w:val="18"/>
        </w:rPr>
        <w:t xml:space="preserve">.  See glossary for </w:t>
      </w:r>
      <w:r w:rsidRPr="00BB5469">
        <w:rPr>
          <w:rFonts w:ascii="Calibri" w:eastAsiaTheme="minorHAnsi" w:hAnsi="Calibri" w:cs="Calibri"/>
          <w:bCs w:val="0"/>
          <w:color w:val="auto"/>
          <w:sz w:val="18"/>
          <w:szCs w:val="18"/>
        </w:rPr>
        <w:t>details.</w:t>
      </w:r>
    </w:p>
  </w:footnote>
  <w:footnote w:id="3">
    <w:p w14:paraId="648DAC88" w14:textId="77777777" w:rsidR="00C609B3" w:rsidRDefault="00C609B3" w:rsidP="0086222E">
      <w:pPr>
        <w:pStyle w:val="FootnoteText"/>
      </w:pPr>
      <w:r>
        <w:rPr>
          <w:rStyle w:val="FootnoteReference"/>
        </w:rPr>
        <w:footnoteRef/>
      </w:r>
      <w:r>
        <w:t xml:space="preserve"> See Glossary</w:t>
      </w:r>
    </w:p>
  </w:footnote>
  <w:footnote w:id="4">
    <w:p w14:paraId="3207169D" w14:textId="77272A6D" w:rsidR="00C609B3" w:rsidRDefault="00C609B3">
      <w:pPr>
        <w:pStyle w:val="FootnoteText"/>
      </w:pPr>
      <w:r>
        <w:rPr>
          <w:rStyle w:val="FootnoteReference"/>
        </w:rPr>
        <w:footnoteRef/>
      </w:r>
      <w:r>
        <w:t xml:space="preserve"> Adapted from: http://herbarium.msu.edu/definition.html</w:t>
      </w:r>
    </w:p>
  </w:footnote>
  <w:footnote w:id="5">
    <w:p w14:paraId="58E620B2" w14:textId="1D530376" w:rsidR="00C609B3" w:rsidRDefault="00C609B3">
      <w:pPr>
        <w:pStyle w:val="FootnoteText"/>
      </w:pPr>
      <w:r>
        <w:rPr>
          <w:rStyle w:val="FootnoteReference"/>
        </w:rPr>
        <w:footnoteRef/>
      </w:r>
      <w:r>
        <w:t xml:space="preserve"> Adapted from: http://icom.musuem/the-vision/museum-definition/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54D9" w14:textId="54B94663" w:rsidR="00C609B3" w:rsidRDefault="00C609B3" w:rsidP="001C5D17">
    <w:pPr>
      <w:pStyle w:val="Header"/>
      <w:jc w:val="center"/>
    </w:pPr>
    <w:r>
      <w:rPr>
        <w:noProof/>
      </w:rPr>
      <w:drawing>
        <wp:anchor distT="0" distB="0" distL="114300" distR="114300" simplePos="0" relativeHeight="251658240" behindDoc="1" locked="0" layoutInCell="1" allowOverlap="1" wp14:anchorId="4640D337" wp14:editId="0EB27295">
          <wp:simplePos x="0" y="0"/>
          <wp:positionH relativeFrom="column">
            <wp:posOffset>-900430</wp:posOffset>
          </wp:positionH>
          <wp:positionV relativeFrom="paragraph">
            <wp:posOffset>-360680</wp:posOffset>
          </wp:positionV>
          <wp:extent cx="7571105" cy="10705465"/>
          <wp:effectExtent l="0" t="0" r="0" b="635"/>
          <wp:wrapNone/>
          <wp:docPr id="5" name="Picture 5"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1135987026"/>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Pr>
            <w:rStyle w:val="Classification"/>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8912" w14:textId="7C697CD1" w:rsidR="00C609B3" w:rsidRDefault="00C60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ED28" w14:textId="46A9C0BA" w:rsidR="00C609B3" w:rsidRPr="002562CD" w:rsidRDefault="00C609B3" w:rsidP="006B09D8">
    <w:pPr>
      <w:pStyle w:val="Header"/>
      <w:spacing w:after="0"/>
      <w:jc w:val="right"/>
      <w:rPr>
        <w:b/>
        <w:sz w:val="18"/>
        <w:szCs w:val="18"/>
        <w:lang w:val="en-US"/>
      </w:rPr>
    </w:pPr>
    <w:r w:rsidRPr="002562CD">
      <w:rPr>
        <w:b/>
        <w:sz w:val="18"/>
        <w:szCs w:val="18"/>
        <w:lang w:val="en-US"/>
      </w:rPr>
      <w:t>ARC Linkage Program: Linkage Projects</w:t>
    </w:r>
  </w:p>
  <w:p w14:paraId="09E2A2F2" w14:textId="74D0876A" w:rsidR="00C609B3" w:rsidRPr="002562CD" w:rsidRDefault="00C609B3" w:rsidP="006B09D8">
    <w:pPr>
      <w:pStyle w:val="Header"/>
      <w:spacing w:after="0"/>
      <w:jc w:val="right"/>
      <w:rPr>
        <w:b/>
        <w:sz w:val="18"/>
        <w:szCs w:val="18"/>
        <w:lang w:val="en-US"/>
      </w:rPr>
    </w:pPr>
    <w:r w:rsidRPr="002562CD">
      <w:rPr>
        <w:b/>
        <w:sz w:val="18"/>
        <w:szCs w:val="18"/>
        <w:lang w:val="en-US"/>
      </w:rPr>
      <w:t>Grant Guidelines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42BF" w14:textId="26F41229" w:rsidR="00C609B3" w:rsidRDefault="00C6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61FB"/>
    <w:multiLevelType w:val="hybridMultilevel"/>
    <w:tmpl w:val="6EEE220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016584"/>
    <w:multiLevelType w:val="hybridMultilevel"/>
    <w:tmpl w:val="AFF03E82"/>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0C472EE3"/>
    <w:multiLevelType w:val="hybridMultilevel"/>
    <w:tmpl w:val="F8A4311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2269CC"/>
    <w:multiLevelType w:val="multilevel"/>
    <w:tmpl w:val="1D1C31D4"/>
    <w:lvl w:ilvl="0">
      <w:start w:val="1"/>
      <w:numFmt w:val="decimal"/>
      <w:lvlText w:val="%1."/>
      <w:lvlJc w:val="left"/>
      <w:pPr>
        <w:ind w:left="3338"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32" w:hanging="648"/>
      </w:pPr>
      <w:rPr>
        <w:rFonts w:hint="default"/>
      </w:rPr>
    </w:lvl>
    <w:lvl w:ilvl="4">
      <w:numFmt w:val="bullet"/>
      <w:lvlText w:val="-"/>
      <w:lvlJc w:val="left"/>
      <w:pPr>
        <w:ind w:left="2236" w:hanging="792"/>
      </w:pPr>
      <w:rPr>
        <w:rFonts w:ascii="Times New Roman" w:eastAsia="Times New Roman" w:hAnsi="Times New Roman"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8"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9"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 w15:restartNumberingAfterBreak="0">
    <w:nsid w:val="15D121F5"/>
    <w:multiLevelType w:val="hybridMultilevel"/>
    <w:tmpl w:val="9326AB58"/>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A6C603E"/>
    <w:multiLevelType w:val="hybridMultilevel"/>
    <w:tmpl w:val="09D0CB38"/>
    <w:lvl w:ilvl="0" w:tplc="18442EEE">
      <w:start w:val="1"/>
      <w:numFmt w:val="lowerLetter"/>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314" w:hanging="360"/>
      </w:pPr>
      <w:rPr>
        <w:rFonts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13" w15:restartNumberingAfterBreak="0">
    <w:nsid w:val="1C4C5029"/>
    <w:multiLevelType w:val="hybridMultilevel"/>
    <w:tmpl w:val="0904368A"/>
    <w:lvl w:ilvl="0" w:tplc="0C09001B">
      <w:start w:val="1"/>
      <w:numFmt w:val="lowerRoman"/>
      <w:lvlText w:val="%1."/>
      <w:lvlJc w:val="righ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DDF1FE3"/>
    <w:multiLevelType w:val="hybridMultilevel"/>
    <w:tmpl w:val="2B68B700"/>
    <w:lvl w:ilvl="0" w:tplc="0C090019">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80601C"/>
    <w:multiLevelType w:val="hybridMultilevel"/>
    <w:tmpl w:val="2B70AAD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15:restartNumberingAfterBreak="0">
    <w:nsid w:val="281A1EAB"/>
    <w:multiLevelType w:val="hybridMultilevel"/>
    <w:tmpl w:val="7AA82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FE097D"/>
    <w:multiLevelType w:val="hybridMultilevel"/>
    <w:tmpl w:val="F0E4E590"/>
    <w:lvl w:ilvl="0" w:tplc="7304D70A">
      <w:start w:val="1"/>
      <w:numFmt w:val="bullet"/>
      <w:pStyle w:val="GGAssessmentCriteria-"/>
      <w:lvlText w:val=""/>
      <w:lvlJc w:val="left"/>
      <w:pPr>
        <w:ind w:left="2034" w:hanging="360"/>
      </w:pPr>
      <w:rPr>
        <w:rFonts w:ascii="Wingdings" w:hAnsi="Wingdings" w:hint="default"/>
      </w:rPr>
    </w:lvl>
    <w:lvl w:ilvl="1" w:tplc="0C090003">
      <w:start w:val="1"/>
      <w:numFmt w:val="bullet"/>
      <w:lvlText w:val="o"/>
      <w:lvlJc w:val="left"/>
      <w:pPr>
        <w:ind w:left="2754" w:hanging="360"/>
      </w:pPr>
      <w:rPr>
        <w:rFonts w:ascii="Courier New" w:hAnsi="Courier New" w:cs="Courier New" w:hint="default"/>
      </w:rPr>
    </w:lvl>
    <w:lvl w:ilvl="2" w:tplc="0C090005" w:tentative="1">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tentative="1">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20"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042028F"/>
    <w:multiLevelType w:val="hybridMultilevel"/>
    <w:tmpl w:val="B3543C7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25A5504"/>
    <w:multiLevelType w:val="hybridMultilevel"/>
    <w:tmpl w:val="85023D9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pStyle w:val="GGSchemeHeading2A1"/>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3255F1F"/>
    <w:multiLevelType w:val="multilevel"/>
    <w:tmpl w:val="BD1EE1B4"/>
    <w:numStyleLink w:val="Numberedlist"/>
  </w:abstractNum>
  <w:abstractNum w:abstractNumId="26" w15:restartNumberingAfterBreak="0">
    <w:nsid w:val="334F0F19"/>
    <w:multiLevelType w:val="multilevel"/>
    <w:tmpl w:val="B39AC7D6"/>
    <w:lvl w:ilvl="0">
      <w:start w:val="1"/>
      <w:numFmt w:val="decimal"/>
      <w:pStyle w:val="GrantGuidelinesHeadingGeneralSection"/>
      <w:lvlText w:val="%1."/>
      <w:lvlJc w:val="left"/>
      <w:pPr>
        <w:ind w:left="644" w:hanging="360"/>
      </w:pPr>
      <w:rPr>
        <w:rFonts w:hint="default"/>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1702"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7" w15:restartNumberingAfterBreak="0">
    <w:nsid w:val="33C71B06"/>
    <w:multiLevelType w:val="hybridMultilevel"/>
    <w:tmpl w:val="DC1E1862"/>
    <w:lvl w:ilvl="0" w:tplc="98184BF8">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39313E6C"/>
    <w:multiLevelType w:val="multilevel"/>
    <w:tmpl w:val="96D4E114"/>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bullet"/>
      <w:lvlText w:val=""/>
      <w:lvlJc w:val="left"/>
      <w:pPr>
        <w:ind w:left="1702"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0"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3CA42E9C"/>
    <w:multiLevelType w:val="multilevel"/>
    <w:tmpl w:val="94142F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9C6020D"/>
    <w:multiLevelType w:val="hybridMultilevel"/>
    <w:tmpl w:val="B918865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4A876B8C"/>
    <w:multiLevelType w:val="hybridMultilevel"/>
    <w:tmpl w:val="5D60A180"/>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5" w15:restartNumberingAfterBreak="0">
    <w:nsid w:val="4D4E6D98"/>
    <w:multiLevelType w:val="hybridMultilevel"/>
    <w:tmpl w:val="6684547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6" w15:restartNumberingAfterBreak="0">
    <w:nsid w:val="4FAC4029"/>
    <w:multiLevelType w:val="multilevel"/>
    <w:tmpl w:val="B67EA074"/>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0104575"/>
    <w:multiLevelType w:val="multilevel"/>
    <w:tmpl w:val="D6C6E0D8"/>
    <w:lvl w:ilvl="0">
      <w:start w:val="1"/>
      <w:numFmt w:val="decimal"/>
      <w:lvlText w:val="%1."/>
      <w:lvlJc w:val="left"/>
      <w:pPr>
        <w:ind w:left="3338"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8"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9" w15:restartNumberingAfterBreak="0">
    <w:nsid w:val="52C472C6"/>
    <w:multiLevelType w:val="hybridMultilevel"/>
    <w:tmpl w:val="1D280BA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6EA27AF"/>
    <w:multiLevelType w:val="hybridMultilevel"/>
    <w:tmpl w:val="A098742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3207"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3" w15:restartNumberingAfterBreak="0">
    <w:nsid w:val="5A275C73"/>
    <w:multiLevelType w:val="hybridMultilevel"/>
    <w:tmpl w:val="C01443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5"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6"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7" w15:restartNumberingAfterBreak="0">
    <w:nsid w:val="64AD16E8"/>
    <w:multiLevelType w:val="hybridMultilevel"/>
    <w:tmpl w:val="84402288"/>
    <w:lvl w:ilvl="0" w:tplc="18442EEE">
      <w:start w:val="1"/>
      <w:numFmt w:val="lowerLetter"/>
      <w:pStyle w:val="GrantGuidelinesaPoints"/>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4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0"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5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C95FA8"/>
    <w:multiLevelType w:val="hybridMultilevel"/>
    <w:tmpl w:val="FECA2CCC"/>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E060547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EA03F97"/>
    <w:multiLevelType w:val="hybridMultilevel"/>
    <w:tmpl w:val="824E5D3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71192E8E"/>
    <w:multiLevelType w:val="hybridMultilevel"/>
    <w:tmpl w:val="8C983FBE"/>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5" w15:restartNumberingAfterBreak="0">
    <w:nsid w:val="72D05823"/>
    <w:multiLevelType w:val="hybridMultilevel"/>
    <w:tmpl w:val="F06CF634"/>
    <w:lvl w:ilvl="0" w:tplc="D48807D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57"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8"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9" w15:restartNumberingAfterBreak="0">
    <w:nsid w:val="75E52885"/>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8"/>
  </w:num>
  <w:num w:numId="2">
    <w:abstractNumId w:val="46"/>
  </w:num>
  <w:num w:numId="3">
    <w:abstractNumId w:val="57"/>
  </w:num>
  <w:num w:numId="4">
    <w:abstractNumId w:val="45"/>
  </w:num>
  <w:num w:numId="5">
    <w:abstractNumId w:val="28"/>
  </w:num>
  <w:num w:numId="6">
    <w:abstractNumId w:val="11"/>
  </w:num>
  <w:num w:numId="7">
    <w:abstractNumId w:val="21"/>
  </w:num>
  <w:num w:numId="8">
    <w:abstractNumId w:val="8"/>
  </w:num>
  <w:num w:numId="9">
    <w:abstractNumId w:val="51"/>
  </w:num>
  <w:num w:numId="10">
    <w:abstractNumId w:val="34"/>
  </w:num>
  <w:num w:numId="11">
    <w:abstractNumId w:val="50"/>
  </w:num>
  <w:num w:numId="12">
    <w:abstractNumId w:val="5"/>
  </w:num>
  <w:num w:numId="13">
    <w:abstractNumId w:val="9"/>
  </w:num>
  <w:num w:numId="14">
    <w:abstractNumId w:val="24"/>
  </w:num>
  <w:num w:numId="15">
    <w:abstractNumId w:val="49"/>
  </w:num>
  <w:num w:numId="16">
    <w:abstractNumId w:val="42"/>
  </w:num>
  <w:num w:numId="17">
    <w:abstractNumId w:val="38"/>
  </w:num>
  <w:num w:numId="18">
    <w:abstractNumId w:val="16"/>
    <w:lvlOverride w:ilvl="0">
      <w:startOverride w:val="1"/>
    </w:lvlOverride>
  </w:num>
  <w:num w:numId="19">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20">
    <w:abstractNumId w:val="3"/>
  </w:num>
  <w:num w:numId="21">
    <w:abstractNumId w:val="25"/>
    <w:lvlOverride w:ilvl="0">
      <w:lvl w:ilvl="0">
        <w:start w:val="1"/>
        <w:numFmt w:val="decimal"/>
        <w:pStyle w:val="NumberedList1"/>
        <w:lvlText w:val="%1."/>
        <w:lvlJc w:val="left"/>
        <w:pPr>
          <w:ind w:left="360" w:hanging="360"/>
        </w:pPr>
      </w:lvl>
    </w:lvlOverride>
    <w:lvlOverride w:ilvl="1">
      <w:lvl w:ilvl="1">
        <w:start w:val="1"/>
        <w:numFmt w:val="decimal"/>
        <w:pStyle w:val="NumberedList2"/>
        <w:lvlText w:val="%1.%2."/>
        <w:lvlJc w:val="left"/>
        <w:pPr>
          <w:ind w:left="792" w:hanging="432"/>
        </w:pPr>
      </w:lvl>
    </w:lvlOverride>
    <w:lvlOverride w:ilvl="2">
      <w:lvl w:ilvl="2">
        <w:start w:val="1"/>
        <w:numFmt w:val="decimal"/>
        <w:pStyle w:val="NumberedList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26"/>
  </w:num>
  <w:num w:numId="23">
    <w:abstractNumId w:val="20"/>
  </w:num>
  <w:num w:numId="24">
    <w:abstractNumId w:val="41"/>
  </w:num>
  <w:num w:numId="25">
    <w:abstractNumId w:val="44"/>
  </w:num>
  <w:num w:numId="26">
    <w:abstractNumId w:val="18"/>
  </w:num>
  <w:num w:numId="27">
    <w:abstractNumId w:val="0"/>
  </w:num>
  <w:num w:numId="28">
    <w:abstractNumId w:val="55"/>
  </w:num>
  <w:num w:numId="29">
    <w:abstractNumId w:val="56"/>
  </w:num>
  <w:num w:numId="30">
    <w:abstractNumId w:val="60"/>
  </w:num>
  <w:num w:numId="31">
    <w:abstractNumId w:val="29"/>
  </w:num>
  <w:num w:numId="32">
    <w:abstractNumId w:val="1"/>
  </w:num>
  <w:num w:numId="33">
    <w:abstractNumId w:val="47"/>
  </w:num>
  <w:num w:numId="34">
    <w:abstractNumId w:val="54"/>
  </w:num>
  <w:num w:numId="35">
    <w:abstractNumId w:val="54"/>
    <w:lvlOverride w:ilvl="0">
      <w:startOverride w:val="1"/>
    </w:lvlOverride>
  </w:num>
  <w:num w:numId="36">
    <w:abstractNumId w:val="54"/>
    <w:lvlOverride w:ilvl="0">
      <w:startOverride w:val="1"/>
    </w:lvlOverride>
  </w:num>
  <w:num w:numId="37">
    <w:abstractNumId w:val="37"/>
  </w:num>
  <w:num w:numId="38">
    <w:abstractNumId w:val="7"/>
  </w:num>
  <w:num w:numId="39">
    <w:abstractNumId w:val="47"/>
    <w:lvlOverride w:ilvl="0">
      <w:startOverride w:val="1"/>
    </w:lvlOverride>
  </w:num>
  <w:num w:numId="40">
    <w:abstractNumId w:val="17"/>
  </w:num>
  <w:num w:numId="41">
    <w:abstractNumId w:val="23"/>
  </w:num>
  <w:num w:numId="42">
    <w:abstractNumId w:val="53"/>
  </w:num>
  <w:num w:numId="43">
    <w:abstractNumId w:val="6"/>
  </w:num>
  <w:num w:numId="44">
    <w:abstractNumId w:val="32"/>
  </w:num>
  <w:num w:numId="45">
    <w:abstractNumId w:val="2"/>
  </w:num>
  <w:num w:numId="46">
    <w:abstractNumId w:val="39"/>
  </w:num>
  <w:num w:numId="47">
    <w:abstractNumId w:val="43"/>
  </w:num>
  <w:num w:numId="48">
    <w:abstractNumId w:val="47"/>
    <w:lvlOverride w:ilvl="0">
      <w:startOverride w:val="1"/>
    </w:lvlOverride>
  </w:num>
  <w:num w:numId="49">
    <w:abstractNumId w:val="22"/>
  </w:num>
  <w:num w:numId="50">
    <w:abstractNumId w:val="47"/>
    <w:lvlOverride w:ilvl="0">
      <w:startOverride w:val="1"/>
    </w:lvlOverride>
  </w:num>
  <w:num w:numId="51">
    <w:abstractNumId w:val="47"/>
    <w:lvlOverride w:ilvl="0">
      <w:startOverride w:val="1"/>
    </w:lvlOverride>
  </w:num>
  <w:num w:numId="52">
    <w:abstractNumId w:val="47"/>
    <w:lvlOverride w:ilvl="0">
      <w:startOverride w:val="1"/>
    </w:lvlOverride>
  </w:num>
  <w:num w:numId="53">
    <w:abstractNumId w:val="59"/>
  </w:num>
  <w:num w:numId="54">
    <w:abstractNumId w:val="27"/>
  </w:num>
  <w:num w:numId="55">
    <w:abstractNumId w:val="47"/>
    <w:lvlOverride w:ilvl="0">
      <w:startOverride w:val="1"/>
    </w:lvlOverride>
  </w:num>
  <w:num w:numId="56">
    <w:abstractNumId w:val="13"/>
  </w:num>
  <w:num w:numId="57">
    <w:abstractNumId w:val="47"/>
    <w:lvlOverride w:ilvl="0">
      <w:startOverride w:val="1"/>
    </w:lvlOverride>
  </w:num>
  <w:num w:numId="58">
    <w:abstractNumId w:val="10"/>
  </w:num>
  <w:num w:numId="59">
    <w:abstractNumId w:val="47"/>
    <w:lvlOverride w:ilvl="0">
      <w:startOverride w:val="1"/>
    </w:lvlOverride>
  </w:num>
  <w:num w:numId="60">
    <w:abstractNumId w:val="30"/>
  </w:num>
  <w:num w:numId="61">
    <w:abstractNumId w:val="48"/>
  </w:num>
  <w:num w:numId="62">
    <w:abstractNumId w:val="19"/>
  </w:num>
  <w:num w:numId="63">
    <w:abstractNumId w:val="15"/>
  </w:num>
  <w:num w:numId="64">
    <w:abstractNumId w:val="40"/>
  </w:num>
  <w:num w:numId="65">
    <w:abstractNumId w:val="47"/>
    <w:lvlOverride w:ilvl="0">
      <w:startOverride w:val="1"/>
    </w:lvlOverride>
  </w:num>
  <w:num w:numId="66">
    <w:abstractNumId w:val="47"/>
    <w:lvlOverride w:ilvl="0">
      <w:startOverride w:val="1"/>
    </w:lvlOverride>
  </w:num>
  <w:num w:numId="67">
    <w:abstractNumId w:val="47"/>
    <w:lvlOverride w:ilvl="0">
      <w:startOverride w:val="1"/>
    </w:lvlOverride>
  </w:num>
  <w:num w:numId="68">
    <w:abstractNumId w:val="47"/>
    <w:lvlOverride w:ilvl="0">
      <w:startOverride w:val="1"/>
    </w:lvlOverride>
  </w:num>
  <w:num w:numId="69">
    <w:abstractNumId w:val="47"/>
    <w:lvlOverride w:ilvl="0">
      <w:startOverride w:val="1"/>
    </w:lvlOverride>
  </w:num>
  <w:num w:numId="70">
    <w:abstractNumId w:val="47"/>
    <w:lvlOverride w:ilvl="0">
      <w:startOverride w:val="1"/>
    </w:lvlOverride>
  </w:num>
  <w:num w:numId="71">
    <w:abstractNumId w:val="14"/>
  </w:num>
  <w:num w:numId="72">
    <w:abstractNumId w:val="47"/>
    <w:lvlOverride w:ilvl="0">
      <w:startOverride w:val="1"/>
    </w:lvlOverride>
  </w:num>
  <w:num w:numId="73">
    <w:abstractNumId w:val="47"/>
    <w:lvlOverride w:ilvl="0">
      <w:startOverride w:val="1"/>
    </w:lvlOverride>
  </w:num>
  <w:num w:numId="74">
    <w:abstractNumId w:val="47"/>
    <w:lvlOverride w:ilvl="0">
      <w:startOverride w:val="1"/>
    </w:lvlOverride>
  </w:num>
  <w:num w:numId="75">
    <w:abstractNumId w:val="47"/>
    <w:lvlOverride w:ilvl="0">
      <w:startOverride w:val="1"/>
    </w:lvlOverride>
  </w:num>
  <w:num w:numId="76">
    <w:abstractNumId w:val="47"/>
    <w:lvlOverride w:ilvl="0">
      <w:startOverride w:val="1"/>
    </w:lvlOverride>
  </w:num>
  <w:num w:numId="77">
    <w:abstractNumId w:val="47"/>
    <w:lvlOverride w:ilvl="0">
      <w:startOverride w:val="1"/>
    </w:lvlOverride>
  </w:num>
  <w:num w:numId="78">
    <w:abstractNumId w:val="47"/>
    <w:lvlOverride w:ilvl="0">
      <w:startOverride w:val="1"/>
    </w:lvlOverride>
  </w:num>
  <w:num w:numId="79">
    <w:abstractNumId w:val="47"/>
    <w:lvlOverride w:ilvl="0">
      <w:startOverride w:val="1"/>
    </w:lvlOverride>
  </w:num>
  <w:num w:numId="80">
    <w:abstractNumId w:val="47"/>
    <w:lvlOverride w:ilvl="0">
      <w:startOverride w:val="1"/>
    </w:lvlOverride>
  </w:num>
  <w:num w:numId="81">
    <w:abstractNumId w:val="47"/>
    <w:lvlOverride w:ilvl="0">
      <w:startOverride w:val="1"/>
    </w:lvlOverride>
  </w:num>
  <w:num w:numId="82">
    <w:abstractNumId w:val="47"/>
    <w:lvlOverride w:ilvl="0">
      <w:startOverride w:val="1"/>
    </w:lvlOverride>
  </w:num>
  <w:num w:numId="83">
    <w:abstractNumId w:val="47"/>
    <w:lvlOverride w:ilvl="0">
      <w:startOverride w:val="1"/>
    </w:lvlOverride>
  </w:num>
  <w:num w:numId="84">
    <w:abstractNumId w:val="47"/>
    <w:lvlOverride w:ilvl="0">
      <w:startOverride w:val="1"/>
    </w:lvlOverride>
  </w:num>
  <w:num w:numId="85">
    <w:abstractNumId w:val="4"/>
  </w:num>
  <w:num w:numId="86">
    <w:abstractNumId w:val="47"/>
    <w:lvlOverride w:ilvl="0">
      <w:startOverride w:val="1"/>
    </w:lvlOverride>
  </w:num>
  <w:num w:numId="87">
    <w:abstractNumId w:val="47"/>
    <w:lvlOverride w:ilvl="0">
      <w:startOverride w:val="1"/>
    </w:lvlOverride>
  </w:num>
  <w:num w:numId="88">
    <w:abstractNumId w:val="35"/>
  </w:num>
  <w:num w:numId="89">
    <w:abstractNumId w:val="36"/>
  </w:num>
  <w:num w:numId="90">
    <w:abstractNumId w:val="31"/>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3">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4">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5">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6">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7">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8">
    <w:abstractNumId w:val="56"/>
    <w:lvlOverride w:ilvl="7">
      <w:lvl w:ilvl="7">
        <w:start w:val="1"/>
        <w:numFmt w:val="lowerLetter"/>
        <w:lvlText w:val="%8."/>
        <w:lvlJc w:val="left"/>
        <w:pPr>
          <w:ind w:left="710" w:hanging="284"/>
        </w:pPr>
        <w:rPr>
          <w:rFonts w:asciiTheme="majorHAnsi" w:hAnsiTheme="majorHAnsi" w:cstheme="majorHAnsi" w:hint="default"/>
        </w:rPr>
      </w:lvl>
    </w:lvlOverride>
  </w:num>
  <w:num w:numId="99">
    <w:abstractNumId w:val="26"/>
  </w:num>
  <w:num w:numId="100">
    <w:abstractNumId w:val="47"/>
    <w:lvlOverride w:ilvl="0">
      <w:startOverride w:val="1"/>
    </w:lvlOverride>
  </w:num>
  <w:num w:numId="101">
    <w:abstractNumId w:val="47"/>
  </w:num>
  <w:num w:numId="102">
    <w:abstractNumId w:val="47"/>
    <w:lvlOverride w:ilvl="0">
      <w:startOverride w:val="1"/>
    </w:lvlOverride>
  </w:num>
  <w:num w:numId="103">
    <w:abstractNumId w:val="47"/>
    <w:lvlOverride w:ilvl="0">
      <w:startOverride w:val="1"/>
    </w:lvlOverride>
  </w:num>
  <w:num w:numId="104">
    <w:abstractNumId w:val="47"/>
    <w:lvlOverride w:ilvl="0">
      <w:startOverride w:val="1"/>
    </w:lvlOverride>
  </w:num>
  <w:num w:numId="105">
    <w:abstractNumId w:val="47"/>
    <w:lvlOverride w:ilvl="0">
      <w:startOverride w:val="1"/>
    </w:lvlOverride>
  </w:num>
  <w:num w:numId="106">
    <w:abstractNumId w:val="47"/>
    <w:lvlOverride w:ilvl="0">
      <w:startOverride w:val="1"/>
    </w:lvlOverride>
  </w:num>
  <w:num w:numId="107">
    <w:abstractNumId w:val="47"/>
  </w:num>
  <w:num w:numId="108">
    <w:abstractNumId w:val="12"/>
  </w:num>
  <w:num w:numId="109">
    <w:abstractNumId w:val="33"/>
  </w:num>
  <w:num w:numId="110">
    <w:abstractNumId w:val="52"/>
  </w:num>
  <w:num w:numId="111">
    <w:abstractNumId w:val="47"/>
  </w:num>
  <w:num w:numId="112">
    <w:abstractNumId w:val="47"/>
    <w:lvlOverride w:ilvl="0">
      <w:startOverride w:val="1"/>
    </w:lvlOverride>
  </w:num>
  <w:num w:numId="113">
    <w:abstractNumId w:val="47"/>
  </w:num>
  <w:num w:numId="114">
    <w:abstractNumId w:val="47"/>
  </w:num>
  <w:num w:numId="115">
    <w:abstractNumId w:val="47"/>
  </w:num>
  <w:num w:numId="116">
    <w:abstractNumId w:val="47"/>
  </w:num>
  <w:num w:numId="117">
    <w:abstractNumId w:val="47"/>
    <w:lvlOverride w:ilvl="0">
      <w:startOverride w:val="1"/>
    </w:lvlOverride>
  </w:num>
  <w:num w:numId="118">
    <w:abstractNumId w:val="47"/>
    <w:lvlOverride w:ilvl="0">
      <w:startOverride w:val="1"/>
    </w:lvlOverride>
  </w:num>
  <w:num w:numId="119">
    <w:abstractNumId w:val="47"/>
  </w:num>
  <w:num w:numId="120">
    <w:abstractNumId w:val="47"/>
    <w:lvlOverride w:ilvl="0">
      <w:startOverride w:val="1"/>
    </w:lvlOverride>
  </w:num>
  <w:num w:numId="121">
    <w:abstractNumId w:val="47"/>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20"/>
  <w:displayHorizontalDrawingGridEvery w:val="2"/>
  <w:characterSpacingControl w:val="doNotCompress"/>
  <w:hdrShapeDefaults>
    <o:shapedefaults v:ext="edit" spidmax="107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88FBCB7-1B56-49EF-9808-A1C1C273CA23}"/>
    <w:docVar w:name="dgnword-eventsink" w:val="365410832"/>
  </w:docVars>
  <w:rsids>
    <w:rsidRoot w:val="007E777D"/>
    <w:rsid w:val="00000900"/>
    <w:rsid w:val="00000CAD"/>
    <w:rsid w:val="0000117A"/>
    <w:rsid w:val="00001812"/>
    <w:rsid w:val="00001B1B"/>
    <w:rsid w:val="00001B69"/>
    <w:rsid w:val="00001D9E"/>
    <w:rsid w:val="0000288A"/>
    <w:rsid w:val="00002FE2"/>
    <w:rsid w:val="00003261"/>
    <w:rsid w:val="00003A08"/>
    <w:rsid w:val="00003BD9"/>
    <w:rsid w:val="00003D32"/>
    <w:rsid w:val="00003F6E"/>
    <w:rsid w:val="00004032"/>
    <w:rsid w:val="000044B1"/>
    <w:rsid w:val="00004871"/>
    <w:rsid w:val="00004FD1"/>
    <w:rsid w:val="000054E7"/>
    <w:rsid w:val="00005F8A"/>
    <w:rsid w:val="00006EF2"/>
    <w:rsid w:val="00010875"/>
    <w:rsid w:val="000111E7"/>
    <w:rsid w:val="00011BE4"/>
    <w:rsid w:val="0001244A"/>
    <w:rsid w:val="000124A6"/>
    <w:rsid w:val="00012BF7"/>
    <w:rsid w:val="00012CFB"/>
    <w:rsid w:val="00012DF6"/>
    <w:rsid w:val="000130F3"/>
    <w:rsid w:val="000136F3"/>
    <w:rsid w:val="00013B0F"/>
    <w:rsid w:val="000149D8"/>
    <w:rsid w:val="00014E32"/>
    <w:rsid w:val="0001549A"/>
    <w:rsid w:val="00015948"/>
    <w:rsid w:val="00015DF8"/>
    <w:rsid w:val="00015FE1"/>
    <w:rsid w:val="00016A76"/>
    <w:rsid w:val="00017737"/>
    <w:rsid w:val="00020233"/>
    <w:rsid w:val="00020241"/>
    <w:rsid w:val="000208B5"/>
    <w:rsid w:val="00020939"/>
    <w:rsid w:val="00020F00"/>
    <w:rsid w:val="00021024"/>
    <w:rsid w:val="00021085"/>
    <w:rsid w:val="00021114"/>
    <w:rsid w:val="000212D1"/>
    <w:rsid w:val="000214A6"/>
    <w:rsid w:val="00021B39"/>
    <w:rsid w:val="00021CA3"/>
    <w:rsid w:val="00021CEC"/>
    <w:rsid w:val="00021DD2"/>
    <w:rsid w:val="00022300"/>
    <w:rsid w:val="0002231E"/>
    <w:rsid w:val="000223F1"/>
    <w:rsid w:val="000230B5"/>
    <w:rsid w:val="00023595"/>
    <w:rsid w:val="0002398B"/>
    <w:rsid w:val="00023D37"/>
    <w:rsid w:val="000240F5"/>
    <w:rsid w:val="000241F4"/>
    <w:rsid w:val="0002461B"/>
    <w:rsid w:val="000259E9"/>
    <w:rsid w:val="00025A84"/>
    <w:rsid w:val="00025DCE"/>
    <w:rsid w:val="00025FAF"/>
    <w:rsid w:val="00026025"/>
    <w:rsid w:val="0002620C"/>
    <w:rsid w:val="00026FB9"/>
    <w:rsid w:val="00027262"/>
    <w:rsid w:val="00027E7F"/>
    <w:rsid w:val="00030E00"/>
    <w:rsid w:val="000326CE"/>
    <w:rsid w:val="000329E0"/>
    <w:rsid w:val="00032ABB"/>
    <w:rsid w:val="00032E2B"/>
    <w:rsid w:val="00032ECC"/>
    <w:rsid w:val="00033228"/>
    <w:rsid w:val="00033455"/>
    <w:rsid w:val="0003354F"/>
    <w:rsid w:val="00033586"/>
    <w:rsid w:val="00033682"/>
    <w:rsid w:val="0003369C"/>
    <w:rsid w:val="00033810"/>
    <w:rsid w:val="00033D67"/>
    <w:rsid w:val="00034143"/>
    <w:rsid w:val="0003428C"/>
    <w:rsid w:val="000351D6"/>
    <w:rsid w:val="00035284"/>
    <w:rsid w:val="0003547A"/>
    <w:rsid w:val="00035962"/>
    <w:rsid w:val="00035BF9"/>
    <w:rsid w:val="00035DA3"/>
    <w:rsid w:val="00036588"/>
    <w:rsid w:val="0003661B"/>
    <w:rsid w:val="00036CD3"/>
    <w:rsid w:val="000371A9"/>
    <w:rsid w:val="00037754"/>
    <w:rsid w:val="00037D7B"/>
    <w:rsid w:val="00037E82"/>
    <w:rsid w:val="0004045E"/>
    <w:rsid w:val="00040509"/>
    <w:rsid w:val="00040E67"/>
    <w:rsid w:val="00041569"/>
    <w:rsid w:val="000415C8"/>
    <w:rsid w:val="0004268A"/>
    <w:rsid w:val="00042A98"/>
    <w:rsid w:val="0004302D"/>
    <w:rsid w:val="00043D11"/>
    <w:rsid w:val="00043D6E"/>
    <w:rsid w:val="00043E7A"/>
    <w:rsid w:val="000444CC"/>
    <w:rsid w:val="00044647"/>
    <w:rsid w:val="00044820"/>
    <w:rsid w:val="000451BB"/>
    <w:rsid w:val="00045FFB"/>
    <w:rsid w:val="00046708"/>
    <w:rsid w:val="0004686D"/>
    <w:rsid w:val="00046976"/>
    <w:rsid w:val="00047096"/>
    <w:rsid w:val="00047146"/>
    <w:rsid w:val="00047147"/>
    <w:rsid w:val="00047AA1"/>
    <w:rsid w:val="00050763"/>
    <w:rsid w:val="000507DC"/>
    <w:rsid w:val="000515D7"/>
    <w:rsid w:val="000521F2"/>
    <w:rsid w:val="0005276E"/>
    <w:rsid w:val="00052D7B"/>
    <w:rsid w:val="00053858"/>
    <w:rsid w:val="00054366"/>
    <w:rsid w:val="00054986"/>
    <w:rsid w:val="00055279"/>
    <w:rsid w:val="00055701"/>
    <w:rsid w:val="00055749"/>
    <w:rsid w:val="00055A31"/>
    <w:rsid w:val="00056393"/>
    <w:rsid w:val="000566E8"/>
    <w:rsid w:val="0005709D"/>
    <w:rsid w:val="00057F11"/>
    <w:rsid w:val="000600C7"/>
    <w:rsid w:val="00060269"/>
    <w:rsid w:val="00060B8C"/>
    <w:rsid w:val="000611B3"/>
    <w:rsid w:val="0006163F"/>
    <w:rsid w:val="00061AD8"/>
    <w:rsid w:val="00061AE2"/>
    <w:rsid w:val="00061C0A"/>
    <w:rsid w:val="00061D94"/>
    <w:rsid w:val="0006200B"/>
    <w:rsid w:val="00062125"/>
    <w:rsid w:val="0006212A"/>
    <w:rsid w:val="0006228C"/>
    <w:rsid w:val="00062457"/>
    <w:rsid w:val="00062B42"/>
    <w:rsid w:val="00062E44"/>
    <w:rsid w:val="00062F5E"/>
    <w:rsid w:val="000632A9"/>
    <w:rsid w:val="0006341E"/>
    <w:rsid w:val="00064471"/>
    <w:rsid w:val="0006448A"/>
    <w:rsid w:val="000644D8"/>
    <w:rsid w:val="000644DA"/>
    <w:rsid w:val="00064565"/>
    <w:rsid w:val="00064769"/>
    <w:rsid w:val="00064A89"/>
    <w:rsid w:val="00064C43"/>
    <w:rsid w:val="00064D88"/>
    <w:rsid w:val="00065374"/>
    <w:rsid w:val="00065997"/>
    <w:rsid w:val="0006648C"/>
    <w:rsid w:val="00066910"/>
    <w:rsid w:val="00066A0B"/>
    <w:rsid w:val="0006708A"/>
    <w:rsid w:val="0006719A"/>
    <w:rsid w:val="0006726F"/>
    <w:rsid w:val="000675D8"/>
    <w:rsid w:val="000676BC"/>
    <w:rsid w:val="000676C8"/>
    <w:rsid w:val="00067808"/>
    <w:rsid w:val="00067CB2"/>
    <w:rsid w:val="00067DD8"/>
    <w:rsid w:val="0007039B"/>
    <w:rsid w:val="000708F8"/>
    <w:rsid w:val="00070E5D"/>
    <w:rsid w:val="000711CF"/>
    <w:rsid w:val="000712A7"/>
    <w:rsid w:val="000712CA"/>
    <w:rsid w:val="00071C04"/>
    <w:rsid w:val="00071E16"/>
    <w:rsid w:val="0007237E"/>
    <w:rsid w:val="00072630"/>
    <w:rsid w:val="0007291C"/>
    <w:rsid w:val="00072EEE"/>
    <w:rsid w:val="00073705"/>
    <w:rsid w:val="00073836"/>
    <w:rsid w:val="0007384A"/>
    <w:rsid w:val="00073C5F"/>
    <w:rsid w:val="00074909"/>
    <w:rsid w:val="00074BF2"/>
    <w:rsid w:val="00074D53"/>
    <w:rsid w:val="00074DFC"/>
    <w:rsid w:val="000751A3"/>
    <w:rsid w:val="00075877"/>
    <w:rsid w:val="000760D2"/>
    <w:rsid w:val="000764E2"/>
    <w:rsid w:val="00076702"/>
    <w:rsid w:val="00076EA6"/>
    <w:rsid w:val="00076F2E"/>
    <w:rsid w:val="00077C0F"/>
    <w:rsid w:val="00077D80"/>
    <w:rsid w:val="00077EFF"/>
    <w:rsid w:val="00080782"/>
    <w:rsid w:val="00080A0A"/>
    <w:rsid w:val="000810B1"/>
    <w:rsid w:val="0008115F"/>
    <w:rsid w:val="000814F7"/>
    <w:rsid w:val="00081B0D"/>
    <w:rsid w:val="00081B23"/>
    <w:rsid w:val="00081CEE"/>
    <w:rsid w:val="00082003"/>
    <w:rsid w:val="0008203C"/>
    <w:rsid w:val="00082C94"/>
    <w:rsid w:val="00082DB1"/>
    <w:rsid w:val="000838A2"/>
    <w:rsid w:val="000838B3"/>
    <w:rsid w:val="00083F20"/>
    <w:rsid w:val="0008412A"/>
    <w:rsid w:val="000845B4"/>
    <w:rsid w:val="00084796"/>
    <w:rsid w:val="000847E2"/>
    <w:rsid w:val="000849EB"/>
    <w:rsid w:val="00084B6E"/>
    <w:rsid w:val="00084F57"/>
    <w:rsid w:val="00084F80"/>
    <w:rsid w:val="00085004"/>
    <w:rsid w:val="00085031"/>
    <w:rsid w:val="000857D1"/>
    <w:rsid w:val="0008594E"/>
    <w:rsid w:val="00085996"/>
    <w:rsid w:val="00085DD0"/>
    <w:rsid w:val="00086928"/>
    <w:rsid w:val="000869EF"/>
    <w:rsid w:val="0008716D"/>
    <w:rsid w:val="000878B8"/>
    <w:rsid w:val="00087CC1"/>
    <w:rsid w:val="00090A24"/>
    <w:rsid w:val="00091604"/>
    <w:rsid w:val="00091D1B"/>
    <w:rsid w:val="00092338"/>
    <w:rsid w:val="000924EA"/>
    <w:rsid w:val="000928BA"/>
    <w:rsid w:val="00092A75"/>
    <w:rsid w:val="00092C54"/>
    <w:rsid w:val="0009301B"/>
    <w:rsid w:val="000934C3"/>
    <w:rsid w:val="00093538"/>
    <w:rsid w:val="00093B78"/>
    <w:rsid w:val="0009414C"/>
    <w:rsid w:val="0009436E"/>
    <w:rsid w:val="00094535"/>
    <w:rsid w:val="000946B9"/>
    <w:rsid w:val="000948B3"/>
    <w:rsid w:val="00094967"/>
    <w:rsid w:val="00094EA8"/>
    <w:rsid w:val="00096255"/>
    <w:rsid w:val="000962F3"/>
    <w:rsid w:val="00096730"/>
    <w:rsid w:val="00096D76"/>
    <w:rsid w:val="00096E82"/>
    <w:rsid w:val="00096F4B"/>
    <w:rsid w:val="000972D5"/>
    <w:rsid w:val="000974E9"/>
    <w:rsid w:val="00097649"/>
    <w:rsid w:val="000A02D2"/>
    <w:rsid w:val="000A0D87"/>
    <w:rsid w:val="000A0D95"/>
    <w:rsid w:val="000A10B6"/>
    <w:rsid w:val="000A1158"/>
    <w:rsid w:val="000A130D"/>
    <w:rsid w:val="000A1313"/>
    <w:rsid w:val="000A1427"/>
    <w:rsid w:val="000A1B46"/>
    <w:rsid w:val="000A20C6"/>
    <w:rsid w:val="000A2735"/>
    <w:rsid w:val="000A2766"/>
    <w:rsid w:val="000A2DC5"/>
    <w:rsid w:val="000A2F24"/>
    <w:rsid w:val="000A3628"/>
    <w:rsid w:val="000A3819"/>
    <w:rsid w:val="000A40E8"/>
    <w:rsid w:val="000A4C61"/>
    <w:rsid w:val="000A4E2A"/>
    <w:rsid w:val="000A53D3"/>
    <w:rsid w:val="000A5410"/>
    <w:rsid w:val="000A55D2"/>
    <w:rsid w:val="000A569C"/>
    <w:rsid w:val="000A5866"/>
    <w:rsid w:val="000A5AE9"/>
    <w:rsid w:val="000A5C09"/>
    <w:rsid w:val="000A5E81"/>
    <w:rsid w:val="000A69B0"/>
    <w:rsid w:val="000A6DDD"/>
    <w:rsid w:val="000A6DE7"/>
    <w:rsid w:val="000A7195"/>
    <w:rsid w:val="000A77C0"/>
    <w:rsid w:val="000A7D07"/>
    <w:rsid w:val="000A7DAA"/>
    <w:rsid w:val="000A7F04"/>
    <w:rsid w:val="000A7FA2"/>
    <w:rsid w:val="000A7FF1"/>
    <w:rsid w:val="000B0591"/>
    <w:rsid w:val="000B0EDB"/>
    <w:rsid w:val="000B10C2"/>
    <w:rsid w:val="000B17B6"/>
    <w:rsid w:val="000B1841"/>
    <w:rsid w:val="000B1E02"/>
    <w:rsid w:val="000B22DC"/>
    <w:rsid w:val="000B2515"/>
    <w:rsid w:val="000B26C1"/>
    <w:rsid w:val="000B3061"/>
    <w:rsid w:val="000B30BB"/>
    <w:rsid w:val="000B30EC"/>
    <w:rsid w:val="000B30F0"/>
    <w:rsid w:val="000B383A"/>
    <w:rsid w:val="000B3EB2"/>
    <w:rsid w:val="000B4B81"/>
    <w:rsid w:val="000B51A3"/>
    <w:rsid w:val="000B52BC"/>
    <w:rsid w:val="000B5C7E"/>
    <w:rsid w:val="000B5C9E"/>
    <w:rsid w:val="000B66FE"/>
    <w:rsid w:val="000B6968"/>
    <w:rsid w:val="000B6D22"/>
    <w:rsid w:val="000B7583"/>
    <w:rsid w:val="000B7B0E"/>
    <w:rsid w:val="000B7BB2"/>
    <w:rsid w:val="000B7E59"/>
    <w:rsid w:val="000C0175"/>
    <w:rsid w:val="000C05D1"/>
    <w:rsid w:val="000C0715"/>
    <w:rsid w:val="000C098D"/>
    <w:rsid w:val="000C120C"/>
    <w:rsid w:val="000C1282"/>
    <w:rsid w:val="000C131A"/>
    <w:rsid w:val="000C17B8"/>
    <w:rsid w:val="000C18E3"/>
    <w:rsid w:val="000C1A5D"/>
    <w:rsid w:val="000C24F6"/>
    <w:rsid w:val="000C25EF"/>
    <w:rsid w:val="000C29D8"/>
    <w:rsid w:val="000C2A35"/>
    <w:rsid w:val="000C2B23"/>
    <w:rsid w:val="000C30B2"/>
    <w:rsid w:val="000C3499"/>
    <w:rsid w:val="000C381E"/>
    <w:rsid w:val="000C42AC"/>
    <w:rsid w:val="000C459B"/>
    <w:rsid w:val="000C4CFF"/>
    <w:rsid w:val="000C5035"/>
    <w:rsid w:val="000C53D9"/>
    <w:rsid w:val="000C577B"/>
    <w:rsid w:val="000C58A1"/>
    <w:rsid w:val="000C5BAE"/>
    <w:rsid w:val="000C5DE9"/>
    <w:rsid w:val="000C677E"/>
    <w:rsid w:val="000C69A4"/>
    <w:rsid w:val="000C6A1C"/>
    <w:rsid w:val="000C6E9E"/>
    <w:rsid w:val="000C7371"/>
    <w:rsid w:val="000C755C"/>
    <w:rsid w:val="000C76D8"/>
    <w:rsid w:val="000C7C6B"/>
    <w:rsid w:val="000C7ECE"/>
    <w:rsid w:val="000D0133"/>
    <w:rsid w:val="000D024B"/>
    <w:rsid w:val="000D0373"/>
    <w:rsid w:val="000D1062"/>
    <w:rsid w:val="000D1083"/>
    <w:rsid w:val="000D129E"/>
    <w:rsid w:val="000D1DBD"/>
    <w:rsid w:val="000D1EC1"/>
    <w:rsid w:val="000D1F58"/>
    <w:rsid w:val="000D2088"/>
    <w:rsid w:val="000D20F4"/>
    <w:rsid w:val="000D2245"/>
    <w:rsid w:val="000D2630"/>
    <w:rsid w:val="000D3360"/>
    <w:rsid w:val="000D3C87"/>
    <w:rsid w:val="000D4057"/>
    <w:rsid w:val="000D4287"/>
    <w:rsid w:val="000D4EB6"/>
    <w:rsid w:val="000D54C2"/>
    <w:rsid w:val="000D6D99"/>
    <w:rsid w:val="000D6FEE"/>
    <w:rsid w:val="000D7087"/>
    <w:rsid w:val="000D73FC"/>
    <w:rsid w:val="000D7826"/>
    <w:rsid w:val="000D7AF4"/>
    <w:rsid w:val="000D7B08"/>
    <w:rsid w:val="000E0233"/>
    <w:rsid w:val="000E19A4"/>
    <w:rsid w:val="000E19C4"/>
    <w:rsid w:val="000E2112"/>
    <w:rsid w:val="000E23C5"/>
    <w:rsid w:val="000E26AB"/>
    <w:rsid w:val="000E2FAC"/>
    <w:rsid w:val="000E3BA8"/>
    <w:rsid w:val="000E3D6D"/>
    <w:rsid w:val="000E462C"/>
    <w:rsid w:val="000E4AE6"/>
    <w:rsid w:val="000E4F00"/>
    <w:rsid w:val="000E51D1"/>
    <w:rsid w:val="000E5559"/>
    <w:rsid w:val="000E5857"/>
    <w:rsid w:val="000E61AE"/>
    <w:rsid w:val="000E6A4D"/>
    <w:rsid w:val="000E6F5A"/>
    <w:rsid w:val="000E7248"/>
    <w:rsid w:val="000F05C5"/>
    <w:rsid w:val="000F08B3"/>
    <w:rsid w:val="000F096D"/>
    <w:rsid w:val="000F0C66"/>
    <w:rsid w:val="000F1385"/>
    <w:rsid w:val="000F1A92"/>
    <w:rsid w:val="000F259F"/>
    <w:rsid w:val="000F25C3"/>
    <w:rsid w:val="000F2BFD"/>
    <w:rsid w:val="000F2D4B"/>
    <w:rsid w:val="000F34CF"/>
    <w:rsid w:val="000F3554"/>
    <w:rsid w:val="000F415F"/>
    <w:rsid w:val="000F4BD8"/>
    <w:rsid w:val="000F4F86"/>
    <w:rsid w:val="000F525C"/>
    <w:rsid w:val="000F5A0D"/>
    <w:rsid w:val="000F60E2"/>
    <w:rsid w:val="000F640A"/>
    <w:rsid w:val="000F64E6"/>
    <w:rsid w:val="000F6585"/>
    <w:rsid w:val="000F68B6"/>
    <w:rsid w:val="000F6A42"/>
    <w:rsid w:val="000F6DCB"/>
    <w:rsid w:val="000F7469"/>
    <w:rsid w:val="000F75A4"/>
    <w:rsid w:val="000F7A5C"/>
    <w:rsid w:val="000F7EF1"/>
    <w:rsid w:val="00100103"/>
    <w:rsid w:val="001001B9"/>
    <w:rsid w:val="00100491"/>
    <w:rsid w:val="00100563"/>
    <w:rsid w:val="00100623"/>
    <w:rsid w:val="00100D03"/>
    <w:rsid w:val="00102356"/>
    <w:rsid w:val="001023D9"/>
    <w:rsid w:val="0010313A"/>
    <w:rsid w:val="001038DE"/>
    <w:rsid w:val="00103900"/>
    <w:rsid w:val="0010398A"/>
    <w:rsid w:val="00103D96"/>
    <w:rsid w:val="001043A3"/>
    <w:rsid w:val="0010444D"/>
    <w:rsid w:val="00104AFC"/>
    <w:rsid w:val="00105522"/>
    <w:rsid w:val="00105569"/>
    <w:rsid w:val="001060CE"/>
    <w:rsid w:val="00106765"/>
    <w:rsid w:val="00106782"/>
    <w:rsid w:val="0010688A"/>
    <w:rsid w:val="00106BDA"/>
    <w:rsid w:val="00106F99"/>
    <w:rsid w:val="00107285"/>
    <w:rsid w:val="001075BD"/>
    <w:rsid w:val="001104F5"/>
    <w:rsid w:val="00110589"/>
    <w:rsid w:val="0011089E"/>
    <w:rsid w:val="00110E4E"/>
    <w:rsid w:val="00110E51"/>
    <w:rsid w:val="001112F6"/>
    <w:rsid w:val="001115F9"/>
    <w:rsid w:val="001119C0"/>
    <w:rsid w:val="00111BA8"/>
    <w:rsid w:val="00111E1F"/>
    <w:rsid w:val="00112545"/>
    <w:rsid w:val="001131FE"/>
    <w:rsid w:val="001140BF"/>
    <w:rsid w:val="00114214"/>
    <w:rsid w:val="00114228"/>
    <w:rsid w:val="0011479B"/>
    <w:rsid w:val="00114EE8"/>
    <w:rsid w:val="00115086"/>
    <w:rsid w:val="001157AA"/>
    <w:rsid w:val="00115E28"/>
    <w:rsid w:val="00116018"/>
    <w:rsid w:val="001165EA"/>
    <w:rsid w:val="001172D9"/>
    <w:rsid w:val="001172DA"/>
    <w:rsid w:val="00117847"/>
    <w:rsid w:val="001179AA"/>
    <w:rsid w:val="00117E29"/>
    <w:rsid w:val="0012023F"/>
    <w:rsid w:val="00121408"/>
    <w:rsid w:val="0012153B"/>
    <w:rsid w:val="00121C1D"/>
    <w:rsid w:val="00122118"/>
    <w:rsid w:val="00122F51"/>
    <w:rsid w:val="00123734"/>
    <w:rsid w:val="0012392E"/>
    <w:rsid w:val="00123AF3"/>
    <w:rsid w:val="00123B62"/>
    <w:rsid w:val="00123F40"/>
    <w:rsid w:val="0012427B"/>
    <w:rsid w:val="001248B3"/>
    <w:rsid w:val="0012582D"/>
    <w:rsid w:val="00125BDA"/>
    <w:rsid w:val="00125D0E"/>
    <w:rsid w:val="00125DDF"/>
    <w:rsid w:val="00126D57"/>
    <w:rsid w:val="00127099"/>
    <w:rsid w:val="0012712F"/>
    <w:rsid w:val="001275F4"/>
    <w:rsid w:val="001277BE"/>
    <w:rsid w:val="00127A39"/>
    <w:rsid w:val="00127B8D"/>
    <w:rsid w:val="00131056"/>
    <w:rsid w:val="001310BE"/>
    <w:rsid w:val="00131F78"/>
    <w:rsid w:val="00132020"/>
    <w:rsid w:val="001320C7"/>
    <w:rsid w:val="001328C0"/>
    <w:rsid w:val="00132DE0"/>
    <w:rsid w:val="00133321"/>
    <w:rsid w:val="001345AA"/>
    <w:rsid w:val="001346F7"/>
    <w:rsid w:val="00134979"/>
    <w:rsid w:val="00134AF1"/>
    <w:rsid w:val="0013540B"/>
    <w:rsid w:val="00135638"/>
    <w:rsid w:val="0013581B"/>
    <w:rsid w:val="00135A3B"/>
    <w:rsid w:val="00135B64"/>
    <w:rsid w:val="00135C9E"/>
    <w:rsid w:val="00135F99"/>
    <w:rsid w:val="00136521"/>
    <w:rsid w:val="0013696E"/>
    <w:rsid w:val="001369BE"/>
    <w:rsid w:val="00136B76"/>
    <w:rsid w:val="001374DC"/>
    <w:rsid w:val="001375F4"/>
    <w:rsid w:val="001376AC"/>
    <w:rsid w:val="001376E7"/>
    <w:rsid w:val="00137815"/>
    <w:rsid w:val="00137E02"/>
    <w:rsid w:val="00140156"/>
    <w:rsid w:val="00140948"/>
    <w:rsid w:val="0014099B"/>
    <w:rsid w:val="00140E55"/>
    <w:rsid w:val="001410AF"/>
    <w:rsid w:val="001415A4"/>
    <w:rsid w:val="00141688"/>
    <w:rsid w:val="0014184C"/>
    <w:rsid w:val="00141928"/>
    <w:rsid w:val="00142458"/>
    <w:rsid w:val="001426E6"/>
    <w:rsid w:val="001427C5"/>
    <w:rsid w:val="00142AB6"/>
    <w:rsid w:val="001449E9"/>
    <w:rsid w:val="001451B0"/>
    <w:rsid w:val="0014522A"/>
    <w:rsid w:val="00145357"/>
    <w:rsid w:val="0014557F"/>
    <w:rsid w:val="0014599A"/>
    <w:rsid w:val="00145A88"/>
    <w:rsid w:val="00145B76"/>
    <w:rsid w:val="00145B8A"/>
    <w:rsid w:val="001462EB"/>
    <w:rsid w:val="00146319"/>
    <w:rsid w:val="001463F9"/>
    <w:rsid w:val="001464E7"/>
    <w:rsid w:val="00146946"/>
    <w:rsid w:val="001469B2"/>
    <w:rsid w:val="00146FF2"/>
    <w:rsid w:val="001473E9"/>
    <w:rsid w:val="001474B7"/>
    <w:rsid w:val="00147943"/>
    <w:rsid w:val="00147D72"/>
    <w:rsid w:val="00150ED1"/>
    <w:rsid w:val="00151011"/>
    <w:rsid w:val="00151559"/>
    <w:rsid w:val="00151BAF"/>
    <w:rsid w:val="0015252D"/>
    <w:rsid w:val="00152D15"/>
    <w:rsid w:val="00152F7D"/>
    <w:rsid w:val="00153954"/>
    <w:rsid w:val="00153A89"/>
    <w:rsid w:val="00153C8E"/>
    <w:rsid w:val="00154333"/>
    <w:rsid w:val="0015565B"/>
    <w:rsid w:val="00156129"/>
    <w:rsid w:val="0015639B"/>
    <w:rsid w:val="0015709E"/>
    <w:rsid w:val="001575EF"/>
    <w:rsid w:val="001578B3"/>
    <w:rsid w:val="00157BE2"/>
    <w:rsid w:val="00157D99"/>
    <w:rsid w:val="00160E79"/>
    <w:rsid w:val="00160F1B"/>
    <w:rsid w:val="0016108C"/>
    <w:rsid w:val="001610B9"/>
    <w:rsid w:val="00161245"/>
    <w:rsid w:val="001618B9"/>
    <w:rsid w:val="00162018"/>
    <w:rsid w:val="001625B1"/>
    <w:rsid w:val="0016272E"/>
    <w:rsid w:val="0016282C"/>
    <w:rsid w:val="00162AA9"/>
    <w:rsid w:val="0016374B"/>
    <w:rsid w:val="00163E01"/>
    <w:rsid w:val="001641A6"/>
    <w:rsid w:val="0016426E"/>
    <w:rsid w:val="00164528"/>
    <w:rsid w:val="0016466F"/>
    <w:rsid w:val="001648E5"/>
    <w:rsid w:val="00164D09"/>
    <w:rsid w:val="00165604"/>
    <w:rsid w:val="00165834"/>
    <w:rsid w:val="00165D77"/>
    <w:rsid w:val="00166485"/>
    <w:rsid w:val="00166881"/>
    <w:rsid w:val="001668FE"/>
    <w:rsid w:val="00166FDA"/>
    <w:rsid w:val="0016732F"/>
    <w:rsid w:val="001678F3"/>
    <w:rsid w:val="00167BE0"/>
    <w:rsid w:val="00167F14"/>
    <w:rsid w:val="00170149"/>
    <w:rsid w:val="00170438"/>
    <w:rsid w:val="0017073D"/>
    <w:rsid w:val="00170757"/>
    <w:rsid w:val="001707E2"/>
    <w:rsid w:val="001708A1"/>
    <w:rsid w:val="00170E9F"/>
    <w:rsid w:val="00171421"/>
    <w:rsid w:val="00171A6B"/>
    <w:rsid w:val="00172235"/>
    <w:rsid w:val="00172952"/>
    <w:rsid w:val="00172B52"/>
    <w:rsid w:val="00172C94"/>
    <w:rsid w:val="0017369D"/>
    <w:rsid w:val="001736EA"/>
    <w:rsid w:val="00173D7E"/>
    <w:rsid w:val="001744F0"/>
    <w:rsid w:val="001745CB"/>
    <w:rsid w:val="00174680"/>
    <w:rsid w:val="001747C0"/>
    <w:rsid w:val="0017503B"/>
    <w:rsid w:val="001750DE"/>
    <w:rsid w:val="00175492"/>
    <w:rsid w:val="001755F6"/>
    <w:rsid w:val="001758BC"/>
    <w:rsid w:val="00176BAA"/>
    <w:rsid w:val="0017728A"/>
    <w:rsid w:val="001772B4"/>
    <w:rsid w:val="00180F73"/>
    <w:rsid w:val="00181E2A"/>
    <w:rsid w:val="001824AF"/>
    <w:rsid w:val="00182599"/>
    <w:rsid w:val="00182746"/>
    <w:rsid w:val="001832A0"/>
    <w:rsid w:val="00183741"/>
    <w:rsid w:val="00183913"/>
    <w:rsid w:val="00184286"/>
    <w:rsid w:val="00184406"/>
    <w:rsid w:val="00184985"/>
    <w:rsid w:val="00185BCE"/>
    <w:rsid w:val="00186197"/>
    <w:rsid w:val="001861EF"/>
    <w:rsid w:val="00186210"/>
    <w:rsid w:val="001864B8"/>
    <w:rsid w:val="001868CD"/>
    <w:rsid w:val="00186B3D"/>
    <w:rsid w:val="00186BAD"/>
    <w:rsid w:val="00186FF2"/>
    <w:rsid w:val="001871CC"/>
    <w:rsid w:val="001871D6"/>
    <w:rsid w:val="00187275"/>
    <w:rsid w:val="001872C1"/>
    <w:rsid w:val="001873A6"/>
    <w:rsid w:val="00187524"/>
    <w:rsid w:val="00187952"/>
    <w:rsid w:val="00187ACA"/>
    <w:rsid w:val="00187E1C"/>
    <w:rsid w:val="00190233"/>
    <w:rsid w:val="001904DC"/>
    <w:rsid w:val="00190E1A"/>
    <w:rsid w:val="001911AC"/>
    <w:rsid w:val="0019124B"/>
    <w:rsid w:val="00191405"/>
    <w:rsid w:val="0019192B"/>
    <w:rsid w:val="00192222"/>
    <w:rsid w:val="001926A1"/>
    <w:rsid w:val="00192F16"/>
    <w:rsid w:val="00193580"/>
    <w:rsid w:val="00193B52"/>
    <w:rsid w:val="001941F7"/>
    <w:rsid w:val="00194D70"/>
    <w:rsid w:val="00194D80"/>
    <w:rsid w:val="001951EA"/>
    <w:rsid w:val="001956AD"/>
    <w:rsid w:val="00195907"/>
    <w:rsid w:val="00195AE8"/>
    <w:rsid w:val="00195D68"/>
    <w:rsid w:val="00195E6B"/>
    <w:rsid w:val="00195E70"/>
    <w:rsid w:val="00195F8B"/>
    <w:rsid w:val="001963D7"/>
    <w:rsid w:val="00196530"/>
    <w:rsid w:val="001965D2"/>
    <w:rsid w:val="001969D6"/>
    <w:rsid w:val="00197551"/>
    <w:rsid w:val="001975DE"/>
    <w:rsid w:val="001976AE"/>
    <w:rsid w:val="00197F01"/>
    <w:rsid w:val="001A0157"/>
    <w:rsid w:val="001A05C3"/>
    <w:rsid w:val="001A0EBA"/>
    <w:rsid w:val="001A103E"/>
    <w:rsid w:val="001A103F"/>
    <w:rsid w:val="001A177B"/>
    <w:rsid w:val="001A1A6B"/>
    <w:rsid w:val="001A1ABA"/>
    <w:rsid w:val="001A1EBD"/>
    <w:rsid w:val="001A1F33"/>
    <w:rsid w:val="001A2450"/>
    <w:rsid w:val="001A27B6"/>
    <w:rsid w:val="001A3022"/>
    <w:rsid w:val="001A3898"/>
    <w:rsid w:val="001A3F89"/>
    <w:rsid w:val="001A4703"/>
    <w:rsid w:val="001A4973"/>
    <w:rsid w:val="001A4C88"/>
    <w:rsid w:val="001A52D7"/>
    <w:rsid w:val="001A5B25"/>
    <w:rsid w:val="001A60DF"/>
    <w:rsid w:val="001A66C3"/>
    <w:rsid w:val="001A6869"/>
    <w:rsid w:val="001A6AAA"/>
    <w:rsid w:val="001A6B8E"/>
    <w:rsid w:val="001A6C8D"/>
    <w:rsid w:val="001A6E69"/>
    <w:rsid w:val="001A7781"/>
    <w:rsid w:val="001B01B8"/>
    <w:rsid w:val="001B0542"/>
    <w:rsid w:val="001B072C"/>
    <w:rsid w:val="001B0D8E"/>
    <w:rsid w:val="001B1E72"/>
    <w:rsid w:val="001B22A2"/>
    <w:rsid w:val="001B257F"/>
    <w:rsid w:val="001B2E19"/>
    <w:rsid w:val="001B375E"/>
    <w:rsid w:val="001B37B2"/>
    <w:rsid w:val="001B39DC"/>
    <w:rsid w:val="001B3BA0"/>
    <w:rsid w:val="001B3F9F"/>
    <w:rsid w:val="001B41EE"/>
    <w:rsid w:val="001B4A2B"/>
    <w:rsid w:val="001B4AE5"/>
    <w:rsid w:val="001B4C65"/>
    <w:rsid w:val="001B51F4"/>
    <w:rsid w:val="001B5711"/>
    <w:rsid w:val="001B573B"/>
    <w:rsid w:val="001B59BF"/>
    <w:rsid w:val="001B5AEA"/>
    <w:rsid w:val="001B6010"/>
    <w:rsid w:val="001B6448"/>
    <w:rsid w:val="001B6BAF"/>
    <w:rsid w:val="001B6C8B"/>
    <w:rsid w:val="001B6D65"/>
    <w:rsid w:val="001B6FE9"/>
    <w:rsid w:val="001C02B4"/>
    <w:rsid w:val="001C0933"/>
    <w:rsid w:val="001C0B0E"/>
    <w:rsid w:val="001C1263"/>
    <w:rsid w:val="001C1494"/>
    <w:rsid w:val="001C17A3"/>
    <w:rsid w:val="001C1981"/>
    <w:rsid w:val="001C1A80"/>
    <w:rsid w:val="001C1BCC"/>
    <w:rsid w:val="001C1EE2"/>
    <w:rsid w:val="001C1FA6"/>
    <w:rsid w:val="001C2443"/>
    <w:rsid w:val="001C30D3"/>
    <w:rsid w:val="001C34D9"/>
    <w:rsid w:val="001C3589"/>
    <w:rsid w:val="001C36E4"/>
    <w:rsid w:val="001C3ECA"/>
    <w:rsid w:val="001C4062"/>
    <w:rsid w:val="001C440E"/>
    <w:rsid w:val="001C481B"/>
    <w:rsid w:val="001C4E8D"/>
    <w:rsid w:val="001C5120"/>
    <w:rsid w:val="001C5640"/>
    <w:rsid w:val="001C5751"/>
    <w:rsid w:val="001C57C1"/>
    <w:rsid w:val="001C5850"/>
    <w:rsid w:val="001C5853"/>
    <w:rsid w:val="001C5D17"/>
    <w:rsid w:val="001C5F52"/>
    <w:rsid w:val="001C63FD"/>
    <w:rsid w:val="001C64CC"/>
    <w:rsid w:val="001C683D"/>
    <w:rsid w:val="001C6A4C"/>
    <w:rsid w:val="001C6AD3"/>
    <w:rsid w:val="001C6B5C"/>
    <w:rsid w:val="001C6BC5"/>
    <w:rsid w:val="001C6C36"/>
    <w:rsid w:val="001C7047"/>
    <w:rsid w:val="001C7215"/>
    <w:rsid w:val="001C7CAF"/>
    <w:rsid w:val="001C7D3F"/>
    <w:rsid w:val="001C7D79"/>
    <w:rsid w:val="001D017F"/>
    <w:rsid w:val="001D043F"/>
    <w:rsid w:val="001D0579"/>
    <w:rsid w:val="001D0CF8"/>
    <w:rsid w:val="001D0E94"/>
    <w:rsid w:val="001D0F29"/>
    <w:rsid w:val="001D149B"/>
    <w:rsid w:val="001D16E4"/>
    <w:rsid w:val="001D1743"/>
    <w:rsid w:val="001D185D"/>
    <w:rsid w:val="001D1A0A"/>
    <w:rsid w:val="001D22BD"/>
    <w:rsid w:val="001D2489"/>
    <w:rsid w:val="001D2A8D"/>
    <w:rsid w:val="001D33C2"/>
    <w:rsid w:val="001D3A8A"/>
    <w:rsid w:val="001D3CB4"/>
    <w:rsid w:val="001D41CD"/>
    <w:rsid w:val="001D4538"/>
    <w:rsid w:val="001D458E"/>
    <w:rsid w:val="001D4A64"/>
    <w:rsid w:val="001D4AB0"/>
    <w:rsid w:val="001D4C3F"/>
    <w:rsid w:val="001D4E27"/>
    <w:rsid w:val="001D519D"/>
    <w:rsid w:val="001D53CB"/>
    <w:rsid w:val="001D552C"/>
    <w:rsid w:val="001D6C09"/>
    <w:rsid w:val="001D7AA8"/>
    <w:rsid w:val="001D7B77"/>
    <w:rsid w:val="001D7D25"/>
    <w:rsid w:val="001D7FE6"/>
    <w:rsid w:val="001E0489"/>
    <w:rsid w:val="001E0C45"/>
    <w:rsid w:val="001E1D9C"/>
    <w:rsid w:val="001E1EF9"/>
    <w:rsid w:val="001E216D"/>
    <w:rsid w:val="001E22FD"/>
    <w:rsid w:val="001E2607"/>
    <w:rsid w:val="001E272D"/>
    <w:rsid w:val="001E275F"/>
    <w:rsid w:val="001E293F"/>
    <w:rsid w:val="001E37D0"/>
    <w:rsid w:val="001E380D"/>
    <w:rsid w:val="001E3A0C"/>
    <w:rsid w:val="001E3C00"/>
    <w:rsid w:val="001E3E10"/>
    <w:rsid w:val="001E3FC5"/>
    <w:rsid w:val="001E4484"/>
    <w:rsid w:val="001E458E"/>
    <w:rsid w:val="001E473D"/>
    <w:rsid w:val="001E4CB8"/>
    <w:rsid w:val="001E5368"/>
    <w:rsid w:val="001E5423"/>
    <w:rsid w:val="001E5807"/>
    <w:rsid w:val="001E5E65"/>
    <w:rsid w:val="001E62B7"/>
    <w:rsid w:val="001E6C4C"/>
    <w:rsid w:val="001E6D7C"/>
    <w:rsid w:val="001E6DE2"/>
    <w:rsid w:val="001E717A"/>
    <w:rsid w:val="001E79C6"/>
    <w:rsid w:val="001E7F84"/>
    <w:rsid w:val="001E7FD4"/>
    <w:rsid w:val="001F040A"/>
    <w:rsid w:val="001F07CA"/>
    <w:rsid w:val="001F1138"/>
    <w:rsid w:val="001F147B"/>
    <w:rsid w:val="001F15B6"/>
    <w:rsid w:val="001F1CE7"/>
    <w:rsid w:val="001F1D92"/>
    <w:rsid w:val="001F2469"/>
    <w:rsid w:val="001F24BE"/>
    <w:rsid w:val="001F2839"/>
    <w:rsid w:val="001F324F"/>
    <w:rsid w:val="001F33FE"/>
    <w:rsid w:val="001F353C"/>
    <w:rsid w:val="001F3743"/>
    <w:rsid w:val="001F4260"/>
    <w:rsid w:val="001F449A"/>
    <w:rsid w:val="001F4B19"/>
    <w:rsid w:val="001F565C"/>
    <w:rsid w:val="001F59AC"/>
    <w:rsid w:val="001F5ADE"/>
    <w:rsid w:val="001F5E68"/>
    <w:rsid w:val="001F67FF"/>
    <w:rsid w:val="001F70F3"/>
    <w:rsid w:val="001F7A78"/>
    <w:rsid w:val="00200942"/>
    <w:rsid w:val="0020095E"/>
    <w:rsid w:val="00200BC7"/>
    <w:rsid w:val="00200FCE"/>
    <w:rsid w:val="00201446"/>
    <w:rsid w:val="0020160F"/>
    <w:rsid w:val="00202093"/>
    <w:rsid w:val="002022DC"/>
    <w:rsid w:val="00203541"/>
    <w:rsid w:val="002035D3"/>
    <w:rsid w:val="002036EB"/>
    <w:rsid w:val="00203ADC"/>
    <w:rsid w:val="00203CD0"/>
    <w:rsid w:val="002043BE"/>
    <w:rsid w:val="0020444E"/>
    <w:rsid w:val="00204BAF"/>
    <w:rsid w:val="00204CA0"/>
    <w:rsid w:val="00205FD3"/>
    <w:rsid w:val="00206096"/>
    <w:rsid w:val="00206AC2"/>
    <w:rsid w:val="00206B7F"/>
    <w:rsid w:val="00207A84"/>
    <w:rsid w:val="002107E5"/>
    <w:rsid w:val="002111DA"/>
    <w:rsid w:val="0021133A"/>
    <w:rsid w:val="00211710"/>
    <w:rsid w:val="002119B7"/>
    <w:rsid w:val="00211A50"/>
    <w:rsid w:val="00211D73"/>
    <w:rsid w:val="00212433"/>
    <w:rsid w:val="002129FB"/>
    <w:rsid w:val="00212E26"/>
    <w:rsid w:val="0021333B"/>
    <w:rsid w:val="002135FC"/>
    <w:rsid w:val="00213940"/>
    <w:rsid w:val="00213B03"/>
    <w:rsid w:val="00213E25"/>
    <w:rsid w:val="00213E4E"/>
    <w:rsid w:val="0021473A"/>
    <w:rsid w:val="00214882"/>
    <w:rsid w:val="002149FE"/>
    <w:rsid w:val="00214A83"/>
    <w:rsid w:val="002155C4"/>
    <w:rsid w:val="00215A3E"/>
    <w:rsid w:val="00215D90"/>
    <w:rsid w:val="002162FD"/>
    <w:rsid w:val="00216B26"/>
    <w:rsid w:val="00216C1F"/>
    <w:rsid w:val="00216E4A"/>
    <w:rsid w:val="00217246"/>
    <w:rsid w:val="00220220"/>
    <w:rsid w:val="00220456"/>
    <w:rsid w:val="002205B5"/>
    <w:rsid w:val="002210ED"/>
    <w:rsid w:val="002211ED"/>
    <w:rsid w:val="00221B4F"/>
    <w:rsid w:val="00222207"/>
    <w:rsid w:val="0022222A"/>
    <w:rsid w:val="00222AEE"/>
    <w:rsid w:val="00222B34"/>
    <w:rsid w:val="0022387C"/>
    <w:rsid w:val="00223CA6"/>
    <w:rsid w:val="00224536"/>
    <w:rsid w:val="00224971"/>
    <w:rsid w:val="00224B42"/>
    <w:rsid w:val="002254C2"/>
    <w:rsid w:val="002265B5"/>
    <w:rsid w:val="002269D4"/>
    <w:rsid w:val="00226D67"/>
    <w:rsid w:val="00226F1B"/>
    <w:rsid w:val="00226F96"/>
    <w:rsid w:val="00226FD9"/>
    <w:rsid w:val="0022786E"/>
    <w:rsid w:val="00231264"/>
    <w:rsid w:val="00231C65"/>
    <w:rsid w:val="0023200B"/>
    <w:rsid w:val="002323DC"/>
    <w:rsid w:val="00232534"/>
    <w:rsid w:val="002330FD"/>
    <w:rsid w:val="0023435A"/>
    <w:rsid w:val="002362BF"/>
    <w:rsid w:val="002365EC"/>
    <w:rsid w:val="0023662C"/>
    <w:rsid w:val="00236DBC"/>
    <w:rsid w:val="00236EFC"/>
    <w:rsid w:val="00237334"/>
    <w:rsid w:val="00237F85"/>
    <w:rsid w:val="002402E3"/>
    <w:rsid w:val="002403FD"/>
    <w:rsid w:val="00240821"/>
    <w:rsid w:val="00240B62"/>
    <w:rsid w:val="00241858"/>
    <w:rsid w:val="0024238D"/>
    <w:rsid w:val="0024283B"/>
    <w:rsid w:val="00242A99"/>
    <w:rsid w:val="00243072"/>
    <w:rsid w:val="002436E9"/>
    <w:rsid w:val="0024474B"/>
    <w:rsid w:val="00244E53"/>
    <w:rsid w:val="002460BC"/>
    <w:rsid w:val="002462F5"/>
    <w:rsid w:val="002464A9"/>
    <w:rsid w:val="00246530"/>
    <w:rsid w:val="0024682D"/>
    <w:rsid w:val="0024695E"/>
    <w:rsid w:val="0024711C"/>
    <w:rsid w:val="00247665"/>
    <w:rsid w:val="002478AC"/>
    <w:rsid w:val="00247E52"/>
    <w:rsid w:val="002505BB"/>
    <w:rsid w:val="00250DFF"/>
    <w:rsid w:val="00251176"/>
    <w:rsid w:val="002514F4"/>
    <w:rsid w:val="0025199D"/>
    <w:rsid w:val="0025232E"/>
    <w:rsid w:val="002523C2"/>
    <w:rsid w:val="0025267F"/>
    <w:rsid w:val="00252ACA"/>
    <w:rsid w:val="00252BE7"/>
    <w:rsid w:val="00252D25"/>
    <w:rsid w:val="00252E50"/>
    <w:rsid w:val="0025378F"/>
    <w:rsid w:val="00253E08"/>
    <w:rsid w:val="00253F50"/>
    <w:rsid w:val="00254717"/>
    <w:rsid w:val="00254789"/>
    <w:rsid w:val="002549AA"/>
    <w:rsid w:val="00254B30"/>
    <w:rsid w:val="00254C13"/>
    <w:rsid w:val="00255040"/>
    <w:rsid w:val="00255222"/>
    <w:rsid w:val="00255309"/>
    <w:rsid w:val="00255828"/>
    <w:rsid w:val="0025596D"/>
    <w:rsid w:val="00255D11"/>
    <w:rsid w:val="00255EC2"/>
    <w:rsid w:val="002562CD"/>
    <w:rsid w:val="00256938"/>
    <w:rsid w:val="002569E8"/>
    <w:rsid w:val="002570E9"/>
    <w:rsid w:val="0025732A"/>
    <w:rsid w:val="0025744A"/>
    <w:rsid w:val="00257D91"/>
    <w:rsid w:val="00260719"/>
    <w:rsid w:val="00260EAE"/>
    <w:rsid w:val="00260F18"/>
    <w:rsid w:val="00260F20"/>
    <w:rsid w:val="00260FA6"/>
    <w:rsid w:val="0026142D"/>
    <w:rsid w:val="00261FFC"/>
    <w:rsid w:val="002621AF"/>
    <w:rsid w:val="0026229B"/>
    <w:rsid w:val="002628A1"/>
    <w:rsid w:val="00262EC1"/>
    <w:rsid w:val="002634CE"/>
    <w:rsid w:val="00263878"/>
    <w:rsid w:val="00263B1E"/>
    <w:rsid w:val="00264689"/>
    <w:rsid w:val="00264B73"/>
    <w:rsid w:val="00264F29"/>
    <w:rsid w:val="00264F6F"/>
    <w:rsid w:val="00265532"/>
    <w:rsid w:val="002657F1"/>
    <w:rsid w:val="00265DA0"/>
    <w:rsid w:val="0026636B"/>
    <w:rsid w:val="002667B7"/>
    <w:rsid w:val="00266DF5"/>
    <w:rsid w:val="00266FBD"/>
    <w:rsid w:val="0026707D"/>
    <w:rsid w:val="00267296"/>
    <w:rsid w:val="0026731C"/>
    <w:rsid w:val="002677EE"/>
    <w:rsid w:val="00267812"/>
    <w:rsid w:val="002679AE"/>
    <w:rsid w:val="00267CD8"/>
    <w:rsid w:val="00270103"/>
    <w:rsid w:val="0027026B"/>
    <w:rsid w:val="00270326"/>
    <w:rsid w:val="00270631"/>
    <w:rsid w:val="0027122D"/>
    <w:rsid w:val="002712FD"/>
    <w:rsid w:val="0027185E"/>
    <w:rsid w:val="00271C3A"/>
    <w:rsid w:val="00271E24"/>
    <w:rsid w:val="002722F2"/>
    <w:rsid w:val="002726E5"/>
    <w:rsid w:val="00272993"/>
    <w:rsid w:val="00272FC6"/>
    <w:rsid w:val="00273276"/>
    <w:rsid w:val="00273E59"/>
    <w:rsid w:val="00273F66"/>
    <w:rsid w:val="00274054"/>
    <w:rsid w:val="00275262"/>
    <w:rsid w:val="002752FF"/>
    <w:rsid w:val="0027571B"/>
    <w:rsid w:val="00275902"/>
    <w:rsid w:val="0027606D"/>
    <w:rsid w:val="00276297"/>
    <w:rsid w:val="002766ED"/>
    <w:rsid w:val="00276905"/>
    <w:rsid w:val="00276A52"/>
    <w:rsid w:val="002773F5"/>
    <w:rsid w:val="00277AA9"/>
    <w:rsid w:val="00277EE8"/>
    <w:rsid w:val="00280806"/>
    <w:rsid w:val="002808F6"/>
    <w:rsid w:val="00280BBF"/>
    <w:rsid w:val="002815D0"/>
    <w:rsid w:val="002816A8"/>
    <w:rsid w:val="0028193E"/>
    <w:rsid w:val="00281DAC"/>
    <w:rsid w:val="002827EB"/>
    <w:rsid w:val="00282A7C"/>
    <w:rsid w:val="00282BB9"/>
    <w:rsid w:val="00283272"/>
    <w:rsid w:val="002836DD"/>
    <w:rsid w:val="002837F4"/>
    <w:rsid w:val="00283CC8"/>
    <w:rsid w:val="002845BD"/>
    <w:rsid w:val="00284917"/>
    <w:rsid w:val="00284E13"/>
    <w:rsid w:val="002852F0"/>
    <w:rsid w:val="0028543D"/>
    <w:rsid w:val="00285926"/>
    <w:rsid w:val="00285E0E"/>
    <w:rsid w:val="00285F2B"/>
    <w:rsid w:val="00286381"/>
    <w:rsid w:val="0028695C"/>
    <w:rsid w:val="00286B94"/>
    <w:rsid w:val="00286DB0"/>
    <w:rsid w:val="00286F8B"/>
    <w:rsid w:val="002875FA"/>
    <w:rsid w:val="002879A0"/>
    <w:rsid w:val="00287A83"/>
    <w:rsid w:val="00287B13"/>
    <w:rsid w:val="00287F2C"/>
    <w:rsid w:val="002900AB"/>
    <w:rsid w:val="00290AA1"/>
    <w:rsid w:val="00291330"/>
    <w:rsid w:val="00291464"/>
    <w:rsid w:val="002915FE"/>
    <w:rsid w:val="00291DF5"/>
    <w:rsid w:val="00292267"/>
    <w:rsid w:val="00292293"/>
    <w:rsid w:val="00292D7D"/>
    <w:rsid w:val="002930F3"/>
    <w:rsid w:val="0029342B"/>
    <w:rsid w:val="00293938"/>
    <w:rsid w:val="0029394D"/>
    <w:rsid w:val="00293C32"/>
    <w:rsid w:val="00293D71"/>
    <w:rsid w:val="00294A26"/>
    <w:rsid w:val="00294DE5"/>
    <w:rsid w:val="00294F14"/>
    <w:rsid w:val="00295B58"/>
    <w:rsid w:val="0029661C"/>
    <w:rsid w:val="00296D90"/>
    <w:rsid w:val="00297588"/>
    <w:rsid w:val="00297F08"/>
    <w:rsid w:val="00297FA5"/>
    <w:rsid w:val="002A0193"/>
    <w:rsid w:val="002A01F3"/>
    <w:rsid w:val="002A0631"/>
    <w:rsid w:val="002A1744"/>
    <w:rsid w:val="002A20F9"/>
    <w:rsid w:val="002A2203"/>
    <w:rsid w:val="002A2555"/>
    <w:rsid w:val="002A2754"/>
    <w:rsid w:val="002A3120"/>
    <w:rsid w:val="002A3376"/>
    <w:rsid w:val="002A38F5"/>
    <w:rsid w:val="002A3AD2"/>
    <w:rsid w:val="002A3DD4"/>
    <w:rsid w:val="002A3FC6"/>
    <w:rsid w:val="002A51BB"/>
    <w:rsid w:val="002A6378"/>
    <w:rsid w:val="002A66FE"/>
    <w:rsid w:val="002A69BD"/>
    <w:rsid w:val="002A6E60"/>
    <w:rsid w:val="002A708F"/>
    <w:rsid w:val="002A7203"/>
    <w:rsid w:val="002A727F"/>
    <w:rsid w:val="002A77A4"/>
    <w:rsid w:val="002A77EC"/>
    <w:rsid w:val="002A785A"/>
    <w:rsid w:val="002A7981"/>
    <w:rsid w:val="002B0FCE"/>
    <w:rsid w:val="002B0FE5"/>
    <w:rsid w:val="002B1457"/>
    <w:rsid w:val="002B260F"/>
    <w:rsid w:val="002B26C2"/>
    <w:rsid w:val="002B2DFD"/>
    <w:rsid w:val="002B2F81"/>
    <w:rsid w:val="002B3010"/>
    <w:rsid w:val="002B31D4"/>
    <w:rsid w:val="002B328B"/>
    <w:rsid w:val="002B355A"/>
    <w:rsid w:val="002B3798"/>
    <w:rsid w:val="002B3C2D"/>
    <w:rsid w:val="002B3E9A"/>
    <w:rsid w:val="002B4169"/>
    <w:rsid w:val="002B48A7"/>
    <w:rsid w:val="002B48B5"/>
    <w:rsid w:val="002B4B15"/>
    <w:rsid w:val="002B4E1A"/>
    <w:rsid w:val="002B4F9C"/>
    <w:rsid w:val="002B4FAE"/>
    <w:rsid w:val="002B5184"/>
    <w:rsid w:val="002B5995"/>
    <w:rsid w:val="002B5B46"/>
    <w:rsid w:val="002B5EE4"/>
    <w:rsid w:val="002B6004"/>
    <w:rsid w:val="002B671F"/>
    <w:rsid w:val="002B6860"/>
    <w:rsid w:val="002B7335"/>
    <w:rsid w:val="002B7525"/>
    <w:rsid w:val="002C010B"/>
    <w:rsid w:val="002C07EA"/>
    <w:rsid w:val="002C101A"/>
    <w:rsid w:val="002C167C"/>
    <w:rsid w:val="002C2031"/>
    <w:rsid w:val="002C20E8"/>
    <w:rsid w:val="002C292E"/>
    <w:rsid w:val="002C2B17"/>
    <w:rsid w:val="002C324B"/>
    <w:rsid w:val="002C348E"/>
    <w:rsid w:val="002C3504"/>
    <w:rsid w:val="002C3FD7"/>
    <w:rsid w:val="002C57F0"/>
    <w:rsid w:val="002C58A2"/>
    <w:rsid w:val="002C5B3E"/>
    <w:rsid w:val="002C66D5"/>
    <w:rsid w:val="002C6AA2"/>
    <w:rsid w:val="002C793B"/>
    <w:rsid w:val="002C79BA"/>
    <w:rsid w:val="002D0639"/>
    <w:rsid w:val="002D08C9"/>
    <w:rsid w:val="002D0D96"/>
    <w:rsid w:val="002D0E37"/>
    <w:rsid w:val="002D1EFE"/>
    <w:rsid w:val="002D2104"/>
    <w:rsid w:val="002D235B"/>
    <w:rsid w:val="002D245B"/>
    <w:rsid w:val="002D32EE"/>
    <w:rsid w:val="002D3812"/>
    <w:rsid w:val="002D388B"/>
    <w:rsid w:val="002D38E4"/>
    <w:rsid w:val="002D404B"/>
    <w:rsid w:val="002D4158"/>
    <w:rsid w:val="002D5116"/>
    <w:rsid w:val="002D5706"/>
    <w:rsid w:val="002D60EA"/>
    <w:rsid w:val="002D6152"/>
    <w:rsid w:val="002D6300"/>
    <w:rsid w:val="002D66B9"/>
    <w:rsid w:val="002D6A53"/>
    <w:rsid w:val="002D7B32"/>
    <w:rsid w:val="002E0982"/>
    <w:rsid w:val="002E1027"/>
    <w:rsid w:val="002E1382"/>
    <w:rsid w:val="002E13E8"/>
    <w:rsid w:val="002E17FF"/>
    <w:rsid w:val="002E1A7F"/>
    <w:rsid w:val="002E1ADD"/>
    <w:rsid w:val="002E1C6D"/>
    <w:rsid w:val="002E1E43"/>
    <w:rsid w:val="002E1F71"/>
    <w:rsid w:val="002E3923"/>
    <w:rsid w:val="002E3DD2"/>
    <w:rsid w:val="002E3FCD"/>
    <w:rsid w:val="002E447D"/>
    <w:rsid w:val="002E4545"/>
    <w:rsid w:val="002E47A8"/>
    <w:rsid w:val="002E4C33"/>
    <w:rsid w:val="002E4E72"/>
    <w:rsid w:val="002E5015"/>
    <w:rsid w:val="002E5174"/>
    <w:rsid w:val="002E5275"/>
    <w:rsid w:val="002E5A4F"/>
    <w:rsid w:val="002E661A"/>
    <w:rsid w:val="002E682C"/>
    <w:rsid w:val="002E6D0C"/>
    <w:rsid w:val="002E6F92"/>
    <w:rsid w:val="002E7A83"/>
    <w:rsid w:val="002E7ACB"/>
    <w:rsid w:val="002E7D89"/>
    <w:rsid w:val="002E7DB6"/>
    <w:rsid w:val="002E7EFA"/>
    <w:rsid w:val="002F0875"/>
    <w:rsid w:val="002F0DA1"/>
    <w:rsid w:val="002F0FDB"/>
    <w:rsid w:val="002F13C5"/>
    <w:rsid w:val="002F159B"/>
    <w:rsid w:val="002F196E"/>
    <w:rsid w:val="002F2053"/>
    <w:rsid w:val="002F207B"/>
    <w:rsid w:val="002F2178"/>
    <w:rsid w:val="002F240D"/>
    <w:rsid w:val="002F322C"/>
    <w:rsid w:val="002F4472"/>
    <w:rsid w:val="002F4E0F"/>
    <w:rsid w:val="002F4E1B"/>
    <w:rsid w:val="002F52CB"/>
    <w:rsid w:val="002F5EB2"/>
    <w:rsid w:val="002F6575"/>
    <w:rsid w:val="002F66E1"/>
    <w:rsid w:val="002F680F"/>
    <w:rsid w:val="002F69FB"/>
    <w:rsid w:val="002F6AD5"/>
    <w:rsid w:val="002F6E04"/>
    <w:rsid w:val="002F6ED0"/>
    <w:rsid w:val="0030010B"/>
    <w:rsid w:val="003006C0"/>
    <w:rsid w:val="00300F26"/>
    <w:rsid w:val="0030194F"/>
    <w:rsid w:val="00301AB5"/>
    <w:rsid w:val="00301B4F"/>
    <w:rsid w:val="00301CC2"/>
    <w:rsid w:val="00301D34"/>
    <w:rsid w:val="0030237A"/>
    <w:rsid w:val="00302C35"/>
    <w:rsid w:val="00302D05"/>
    <w:rsid w:val="00303835"/>
    <w:rsid w:val="003038C6"/>
    <w:rsid w:val="00303A05"/>
    <w:rsid w:val="00303E09"/>
    <w:rsid w:val="00304761"/>
    <w:rsid w:val="00304AAC"/>
    <w:rsid w:val="00304ED8"/>
    <w:rsid w:val="0030544A"/>
    <w:rsid w:val="00305856"/>
    <w:rsid w:val="00307270"/>
    <w:rsid w:val="00307295"/>
    <w:rsid w:val="00307702"/>
    <w:rsid w:val="00307856"/>
    <w:rsid w:val="00307B61"/>
    <w:rsid w:val="00307C7D"/>
    <w:rsid w:val="00307CAC"/>
    <w:rsid w:val="00307D4E"/>
    <w:rsid w:val="00307F93"/>
    <w:rsid w:val="00310700"/>
    <w:rsid w:val="003117D7"/>
    <w:rsid w:val="0031186F"/>
    <w:rsid w:val="0031205C"/>
    <w:rsid w:val="00312358"/>
    <w:rsid w:val="00312937"/>
    <w:rsid w:val="00312EAC"/>
    <w:rsid w:val="00312F72"/>
    <w:rsid w:val="003131FD"/>
    <w:rsid w:val="003135F1"/>
    <w:rsid w:val="00313941"/>
    <w:rsid w:val="00313B52"/>
    <w:rsid w:val="003142A7"/>
    <w:rsid w:val="00314D7C"/>
    <w:rsid w:val="00315255"/>
    <w:rsid w:val="0031541D"/>
    <w:rsid w:val="00315623"/>
    <w:rsid w:val="0031613D"/>
    <w:rsid w:val="0031619B"/>
    <w:rsid w:val="00316380"/>
    <w:rsid w:val="00316E7E"/>
    <w:rsid w:val="003174B9"/>
    <w:rsid w:val="003175F5"/>
    <w:rsid w:val="00317722"/>
    <w:rsid w:val="003201A6"/>
    <w:rsid w:val="003207F0"/>
    <w:rsid w:val="00320E79"/>
    <w:rsid w:val="00320F76"/>
    <w:rsid w:val="00321328"/>
    <w:rsid w:val="00321361"/>
    <w:rsid w:val="00321943"/>
    <w:rsid w:val="00322083"/>
    <w:rsid w:val="00322239"/>
    <w:rsid w:val="00322285"/>
    <w:rsid w:val="0032252D"/>
    <w:rsid w:val="00322869"/>
    <w:rsid w:val="003231BB"/>
    <w:rsid w:val="00323662"/>
    <w:rsid w:val="00323693"/>
    <w:rsid w:val="003237F5"/>
    <w:rsid w:val="003239C3"/>
    <w:rsid w:val="00323B00"/>
    <w:rsid w:val="00323C61"/>
    <w:rsid w:val="00323DE7"/>
    <w:rsid w:val="00324441"/>
    <w:rsid w:val="0032465A"/>
    <w:rsid w:val="003246CA"/>
    <w:rsid w:val="00324870"/>
    <w:rsid w:val="003248A1"/>
    <w:rsid w:val="00324AA1"/>
    <w:rsid w:val="00324F79"/>
    <w:rsid w:val="00325000"/>
    <w:rsid w:val="00325456"/>
    <w:rsid w:val="00325604"/>
    <w:rsid w:val="00325DBE"/>
    <w:rsid w:val="0032634E"/>
    <w:rsid w:val="003267BC"/>
    <w:rsid w:val="003268DB"/>
    <w:rsid w:val="00326986"/>
    <w:rsid w:val="003271DC"/>
    <w:rsid w:val="0032737E"/>
    <w:rsid w:val="0032757E"/>
    <w:rsid w:val="00327715"/>
    <w:rsid w:val="0032794A"/>
    <w:rsid w:val="00327A0B"/>
    <w:rsid w:val="00330402"/>
    <w:rsid w:val="00330A77"/>
    <w:rsid w:val="00330FCA"/>
    <w:rsid w:val="0033177B"/>
    <w:rsid w:val="003318EB"/>
    <w:rsid w:val="00331D60"/>
    <w:rsid w:val="00332CB7"/>
    <w:rsid w:val="00333196"/>
    <w:rsid w:val="003334EA"/>
    <w:rsid w:val="00333CA5"/>
    <w:rsid w:val="00333F08"/>
    <w:rsid w:val="00333F37"/>
    <w:rsid w:val="003349B8"/>
    <w:rsid w:val="00335038"/>
    <w:rsid w:val="003350A0"/>
    <w:rsid w:val="003350B9"/>
    <w:rsid w:val="00335532"/>
    <w:rsid w:val="003356AE"/>
    <w:rsid w:val="003359A4"/>
    <w:rsid w:val="00335A2A"/>
    <w:rsid w:val="00335E90"/>
    <w:rsid w:val="00336783"/>
    <w:rsid w:val="003379FE"/>
    <w:rsid w:val="00337D1E"/>
    <w:rsid w:val="00337E94"/>
    <w:rsid w:val="0034065F"/>
    <w:rsid w:val="003408B0"/>
    <w:rsid w:val="00340960"/>
    <w:rsid w:val="00341110"/>
    <w:rsid w:val="003416E8"/>
    <w:rsid w:val="00341CFC"/>
    <w:rsid w:val="00341FE6"/>
    <w:rsid w:val="003424A8"/>
    <w:rsid w:val="00342C65"/>
    <w:rsid w:val="00342FCC"/>
    <w:rsid w:val="00343596"/>
    <w:rsid w:val="003439DF"/>
    <w:rsid w:val="003440C2"/>
    <w:rsid w:val="00344435"/>
    <w:rsid w:val="003446CD"/>
    <w:rsid w:val="00344773"/>
    <w:rsid w:val="0034520A"/>
    <w:rsid w:val="00345BAA"/>
    <w:rsid w:val="00345E42"/>
    <w:rsid w:val="003464A1"/>
    <w:rsid w:val="003465BE"/>
    <w:rsid w:val="00346D88"/>
    <w:rsid w:val="003472DE"/>
    <w:rsid w:val="00347782"/>
    <w:rsid w:val="00347B9E"/>
    <w:rsid w:val="00350565"/>
    <w:rsid w:val="0035066E"/>
    <w:rsid w:val="00350868"/>
    <w:rsid w:val="003508B2"/>
    <w:rsid w:val="00350EB1"/>
    <w:rsid w:val="00351721"/>
    <w:rsid w:val="0035199D"/>
    <w:rsid w:val="00351A81"/>
    <w:rsid w:val="00352039"/>
    <w:rsid w:val="0035291D"/>
    <w:rsid w:val="00352986"/>
    <w:rsid w:val="003529B5"/>
    <w:rsid w:val="00353C83"/>
    <w:rsid w:val="003543BD"/>
    <w:rsid w:val="003543D9"/>
    <w:rsid w:val="003549A6"/>
    <w:rsid w:val="00354BE7"/>
    <w:rsid w:val="00354FCC"/>
    <w:rsid w:val="003563E5"/>
    <w:rsid w:val="00356BBE"/>
    <w:rsid w:val="00357CC8"/>
    <w:rsid w:val="00357DA0"/>
    <w:rsid w:val="0036008F"/>
    <w:rsid w:val="00360208"/>
    <w:rsid w:val="0036083E"/>
    <w:rsid w:val="00360982"/>
    <w:rsid w:val="00360BEC"/>
    <w:rsid w:val="003611E4"/>
    <w:rsid w:val="00361881"/>
    <w:rsid w:val="00361BA0"/>
    <w:rsid w:val="00361F4B"/>
    <w:rsid w:val="00361F8D"/>
    <w:rsid w:val="00362163"/>
    <w:rsid w:val="00362C40"/>
    <w:rsid w:val="003630A8"/>
    <w:rsid w:val="003630E8"/>
    <w:rsid w:val="003630FB"/>
    <w:rsid w:val="0036317C"/>
    <w:rsid w:val="0036328B"/>
    <w:rsid w:val="00363377"/>
    <w:rsid w:val="00363562"/>
    <w:rsid w:val="00363819"/>
    <w:rsid w:val="003645FE"/>
    <w:rsid w:val="00364931"/>
    <w:rsid w:val="00364C5B"/>
    <w:rsid w:val="00364CFE"/>
    <w:rsid w:val="00365108"/>
    <w:rsid w:val="00365678"/>
    <w:rsid w:val="00365D04"/>
    <w:rsid w:val="00365EC0"/>
    <w:rsid w:val="0036678D"/>
    <w:rsid w:val="00366D2B"/>
    <w:rsid w:val="00366ECC"/>
    <w:rsid w:val="00367DDE"/>
    <w:rsid w:val="00367FEE"/>
    <w:rsid w:val="003705D4"/>
    <w:rsid w:val="00370C8C"/>
    <w:rsid w:val="003715FF"/>
    <w:rsid w:val="003738A4"/>
    <w:rsid w:val="00373AB0"/>
    <w:rsid w:val="00374A81"/>
    <w:rsid w:val="0037540A"/>
    <w:rsid w:val="00375C12"/>
    <w:rsid w:val="003762DA"/>
    <w:rsid w:val="0037665E"/>
    <w:rsid w:val="003776F9"/>
    <w:rsid w:val="00377899"/>
    <w:rsid w:val="00377DD0"/>
    <w:rsid w:val="00380E20"/>
    <w:rsid w:val="00380FD6"/>
    <w:rsid w:val="00381039"/>
    <w:rsid w:val="0038123C"/>
    <w:rsid w:val="00382D02"/>
    <w:rsid w:val="00383043"/>
    <w:rsid w:val="003833B6"/>
    <w:rsid w:val="0038445A"/>
    <w:rsid w:val="003845A2"/>
    <w:rsid w:val="00384E7E"/>
    <w:rsid w:val="00385388"/>
    <w:rsid w:val="003855AC"/>
    <w:rsid w:val="00385B67"/>
    <w:rsid w:val="00385B9F"/>
    <w:rsid w:val="00386355"/>
    <w:rsid w:val="00387464"/>
    <w:rsid w:val="0038747F"/>
    <w:rsid w:val="00387842"/>
    <w:rsid w:val="00387E48"/>
    <w:rsid w:val="00387F52"/>
    <w:rsid w:val="00390281"/>
    <w:rsid w:val="003906A3"/>
    <w:rsid w:val="00390D23"/>
    <w:rsid w:val="00390DB9"/>
    <w:rsid w:val="003913C4"/>
    <w:rsid w:val="00391541"/>
    <w:rsid w:val="0039155E"/>
    <w:rsid w:val="00391F57"/>
    <w:rsid w:val="00392152"/>
    <w:rsid w:val="00392D2A"/>
    <w:rsid w:val="003934F5"/>
    <w:rsid w:val="00393658"/>
    <w:rsid w:val="003938D1"/>
    <w:rsid w:val="00393DDB"/>
    <w:rsid w:val="00395279"/>
    <w:rsid w:val="003955AF"/>
    <w:rsid w:val="003961C7"/>
    <w:rsid w:val="00396218"/>
    <w:rsid w:val="0039631C"/>
    <w:rsid w:val="00396346"/>
    <w:rsid w:val="00396846"/>
    <w:rsid w:val="00396BC1"/>
    <w:rsid w:val="003970DE"/>
    <w:rsid w:val="00397498"/>
    <w:rsid w:val="003974F3"/>
    <w:rsid w:val="00397B08"/>
    <w:rsid w:val="00397C2E"/>
    <w:rsid w:val="003A00E7"/>
    <w:rsid w:val="003A0165"/>
    <w:rsid w:val="003A0277"/>
    <w:rsid w:val="003A1666"/>
    <w:rsid w:val="003A1869"/>
    <w:rsid w:val="003A1965"/>
    <w:rsid w:val="003A1E5D"/>
    <w:rsid w:val="003A21B6"/>
    <w:rsid w:val="003A2685"/>
    <w:rsid w:val="003A3010"/>
    <w:rsid w:val="003A3258"/>
    <w:rsid w:val="003A328F"/>
    <w:rsid w:val="003A339B"/>
    <w:rsid w:val="003A3480"/>
    <w:rsid w:val="003A372A"/>
    <w:rsid w:val="003A3966"/>
    <w:rsid w:val="003A3BD2"/>
    <w:rsid w:val="003A4029"/>
    <w:rsid w:val="003A4740"/>
    <w:rsid w:val="003A4823"/>
    <w:rsid w:val="003A4C02"/>
    <w:rsid w:val="003A4E8C"/>
    <w:rsid w:val="003A51B1"/>
    <w:rsid w:val="003A5697"/>
    <w:rsid w:val="003A5EAB"/>
    <w:rsid w:val="003A61C5"/>
    <w:rsid w:val="003A6A2A"/>
    <w:rsid w:val="003A7537"/>
    <w:rsid w:val="003A7883"/>
    <w:rsid w:val="003A7BAD"/>
    <w:rsid w:val="003B0194"/>
    <w:rsid w:val="003B0396"/>
    <w:rsid w:val="003B0558"/>
    <w:rsid w:val="003B0DAE"/>
    <w:rsid w:val="003B0E48"/>
    <w:rsid w:val="003B0E52"/>
    <w:rsid w:val="003B16DD"/>
    <w:rsid w:val="003B182A"/>
    <w:rsid w:val="003B1D27"/>
    <w:rsid w:val="003B1EB7"/>
    <w:rsid w:val="003B21C3"/>
    <w:rsid w:val="003B2748"/>
    <w:rsid w:val="003B2CDE"/>
    <w:rsid w:val="003B2D11"/>
    <w:rsid w:val="003B3158"/>
    <w:rsid w:val="003B3294"/>
    <w:rsid w:val="003B33DF"/>
    <w:rsid w:val="003B35E6"/>
    <w:rsid w:val="003B3E0F"/>
    <w:rsid w:val="003B4249"/>
    <w:rsid w:val="003B4BB6"/>
    <w:rsid w:val="003B58FA"/>
    <w:rsid w:val="003B5978"/>
    <w:rsid w:val="003B5B88"/>
    <w:rsid w:val="003B638F"/>
    <w:rsid w:val="003B751B"/>
    <w:rsid w:val="003B7EFC"/>
    <w:rsid w:val="003C058D"/>
    <w:rsid w:val="003C0A24"/>
    <w:rsid w:val="003C0C40"/>
    <w:rsid w:val="003C0FAA"/>
    <w:rsid w:val="003C192F"/>
    <w:rsid w:val="003C1EE4"/>
    <w:rsid w:val="003C1EEA"/>
    <w:rsid w:val="003C26DB"/>
    <w:rsid w:val="003C4033"/>
    <w:rsid w:val="003C409E"/>
    <w:rsid w:val="003C4443"/>
    <w:rsid w:val="003C645F"/>
    <w:rsid w:val="003C79D6"/>
    <w:rsid w:val="003D006E"/>
    <w:rsid w:val="003D0C15"/>
    <w:rsid w:val="003D0F1C"/>
    <w:rsid w:val="003D135E"/>
    <w:rsid w:val="003D1534"/>
    <w:rsid w:val="003D1739"/>
    <w:rsid w:val="003D1795"/>
    <w:rsid w:val="003D1D9B"/>
    <w:rsid w:val="003D2740"/>
    <w:rsid w:val="003D2EB1"/>
    <w:rsid w:val="003D35B4"/>
    <w:rsid w:val="003D35C0"/>
    <w:rsid w:val="003D3B2A"/>
    <w:rsid w:val="003D44CC"/>
    <w:rsid w:val="003D455B"/>
    <w:rsid w:val="003D4D21"/>
    <w:rsid w:val="003D53BF"/>
    <w:rsid w:val="003D5A56"/>
    <w:rsid w:val="003D6256"/>
    <w:rsid w:val="003D679D"/>
    <w:rsid w:val="003D68C4"/>
    <w:rsid w:val="003D713B"/>
    <w:rsid w:val="003D71F4"/>
    <w:rsid w:val="003D7272"/>
    <w:rsid w:val="003D72AC"/>
    <w:rsid w:val="003D77D8"/>
    <w:rsid w:val="003E017B"/>
    <w:rsid w:val="003E0477"/>
    <w:rsid w:val="003E0B95"/>
    <w:rsid w:val="003E0D8D"/>
    <w:rsid w:val="003E0EAB"/>
    <w:rsid w:val="003E14DB"/>
    <w:rsid w:val="003E150C"/>
    <w:rsid w:val="003E3563"/>
    <w:rsid w:val="003E3917"/>
    <w:rsid w:val="003E3984"/>
    <w:rsid w:val="003E3A1C"/>
    <w:rsid w:val="003E3A38"/>
    <w:rsid w:val="003E3A43"/>
    <w:rsid w:val="003E3C35"/>
    <w:rsid w:val="003E474B"/>
    <w:rsid w:val="003E490D"/>
    <w:rsid w:val="003E4B26"/>
    <w:rsid w:val="003E4D2A"/>
    <w:rsid w:val="003E51D5"/>
    <w:rsid w:val="003E5304"/>
    <w:rsid w:val="003E540A"/>
    <w:rsid w:val="003E5522"/>
    <w:rsid w:val="003E552E"/>
    <w:rsid w:val="003E57FB"/>
    <w:rsid w:val="003E5927"/>
    <w:rsid w:val="003E5C8C"/>
    <w:rsid w:val="003E627E"/>
    <w:rsid w:val="003E6AE5"/>
    <w:rsid w:val="003E6C79"/>
    <w:rsid w:val="003E7135"/>
    <w:rsid w:val="003E7292"/>
    <w:rsid w:val="003F036E"/>
    <w:rsid w:val="003F0EFB"/>
    <w:rsid w:val="003F1244"/>
    <w:rsid w:val="003F1311"/>
    <w:rsid w:val="003F1AC6"/>
    <w:rsid w:val="003F1AD6"/>
    <w:rsid w:val="003F236F"/>
    <w:rsid w:val="003F24A2"/>
    <w:rsid w:val="003F264C"/>
    <w:rsid w:val="003F27EA"/>
    <w:rsid w:val="003F29F2"/>
    <w:rsid w:val="003F2BD8"/>
    <w:rsid w:val="003F2BEC"/>
    <w:rsid w:val="003F2D93"/>
    <w:rsid w:val="003F3645"/>
    <w:rsid w:val="003F3D18"/>
    <w:rsid w:val="003F3F73"/>
    <w:rsid w:val="003F43FA"/>
    <w:rsid w:val="003F462B"/>
    <w:rsid w:val="003F47A0"/>
    <w:rsid w:val="003F4824"/>
    <w:rsid w:val="003F4948"/>
    <w:rsid w:val="003F4F77"/>
    <w:rsid w:val="003F5B74"/>
    <w:rsid w:val="003F5F8B"/>
    <w:rsid w:val="003F6320"/>
    <w:rsid w:val="003F655F"/>
    <w:rsid w:val="003F6E1F"/>
    <w:rsid w:val="003F73ED"/>
    <w:rsid w:val="003F7860"/>
    <w:rsid w:val="003F7C28"/>
    <w:rsid w:val="003F7C38"/>
    <w:rsid w:val="00400102"/>
    <w:rsid w:val="0040034A"/>
    <w:rsid w:val="00400914"/>
    <w:rsid w:val="00401368"/>
    <w:rsid w:val="00401D60"/>
    <w:rsid w:val="00401DE6"/>
    <w:rsid w:val="00401EED"/>
    <w:rsid w:val="004020D9"/>
    <w:rsid w:val="0040273B"/>
    <w:rsid w:val="00403165"/>
    <w:rsid w:val="00403215"/>
    <w:rsid w:val="00403810"/>
    <w:rsid w:val="0040383D"/>
    <w:rsid w:val="004038C7"/>
    <w:rsid w:val="00403C14"/>
    <w:rsid w:val="00403C81"/>
    <w:rsid w:val="00403F27"/>
    <w:rsid w:val="00404503"/>
    <w:rsid w:val="00404574"/>
    <w:rsid w:val="00404A74"/>
    <w:rsid w:val="00404ACC"/>
    <w:rsid w:val="00404E33"/>
    <w:rsid w:val="00404F80"/>
    <w:rsid w:val="004059A9"/>
    <w:rsid w:val="00405B4E"/>
    <w:rsid w:val="00405E5C"/>
    <w:rsid w:val="00406105"/>
    <w:rsid w:val="004065DD"/>
    <w:rsid w:val="00407015"/>
    <w:rsid w:val="0040753C"/>
    <w:rsid w:val="004100A4"/>
    <w:rsid w:val="00410FBD"/>
    <w:rsid w:val="00411133"/>
    <w:rsid w:val="00411247"/>
    <w:rsid w:val="00412082"/>
    <w:rsid w:val="0041304E"/>
    <w:rsid w:val="00413279"/>
    <w:rsid w:val="00413390"/>
    <w:rsid w:val="00413604"/>
    <w:rsid w:val="00413F3D"/>
    <w:rsid w:val="00413F6C"/>
    <w:rsid w:val="00414003"/>
    <w:rsid w:val="00414084"/>
    <w:rsid w:val="0041435A"/>
    <w:rsid w:val="00414446"/>
    <w:rsid w:val="004144F9"/>
    <w:rsid w:val="004145B7"/>
    <w:rsid w:val="004153D2"/>
    <w:rsid w:val="004153D5"/>
    <w:rsid w:val="0041540C"/>
    <w:rsid w:val="0041599C"/>
    <w:rsid w:val="00415A1D"/>
    <w:rsid w:val="0041614B"/>
    <w:rsid w:val="00416604"/>
    <w:rsid w:val="00416DED"/>
    <w:rsid w:val="00417449"/>
    <w:rsid w:val="004175A2"/>
    <w:rsid w:val="00417AB0"/>
    <w:rsid w:val="00420268"/>
    <w:rsid w:val="00420322"/>
    <w:rsid w:val="00420F1E"/>
    <w:rsid w:val="00420F31"/>
    <w:rsid w:val="00421F93"/>
    <w:rsid w:val="00422169"/>
    <w:rsid w:val="004225D1"/>
    <w:rsid w:val="00422704"/>
    <w:rsid w:val="0042342E"/>
    <w:rsid w:val="004234B2"/>
    <w:rsid w:val="00423634"/>
    <w:rsid w:val="00423BD1"/>
    <w:rsid w:val="00423C2F"/>
    <w:rsid w:val="00424720"/>
    <w:rsid w:val="00424891"/>
    <w:rsid w:val="004248C0"/>
    <w:rsid w:val="00424AFB"/>
    <w:rsid w:val="00424FCF"/>
    <w:rsid w:val="00425364"/>
    <w:rsid w:val="004254BA"/>
    <w:rsid w:val="00425830"/>
    <w:rsid w:val="00425BA6"/>
    <w:rsid w:val="0042621E"/>
    <w:rsid w:val="00426376"/>
    <w:rsid w:val="004264F9"/>
    <w:rsid w:val="004265E3"/>
    <w:rsid w:val="004268B7"/>
    <w:rsid w:val="00427367"/>
    <w:rsid w:val="00427A34"/>
    <w:rsid w:val="00427BCA"/>
    <w:rsid w:val="00427EC9"/>
    <w:rsid w:val="00430164"/>
    <w:rsid w:val="004304F7"/>
    <w:rsid w:val="00430C64"/>
    <w:rsid w:val="00430F5F"/>
    <w:rsid w:val="00431201"/>
    <w:rsid w:val="004318E7"/>
    <w:rsid w:val="00431A74"/>
    <w:rsid w:val="00431DCB"/>
    <w:rsid w:val="004320B4"/>
    <w:rsid w:val="00432633"/>
    <w:rsid w:val="00432863"/>
    <w:rsid w:val="0043325D"/>
    <w:rsid w:val="0043378C"/>
    <w:rsid w:val="00433924"/>
    <w:rsid w:val="00433F8A"/>
    <w:rsid w:val="0043401A"/>
    <w:rsid w:val="00434048"/>
    <w:rsid w:val="0043432F"/>
    <w:rsid w:val="004346AF"/>
    <w:rsid w:val="00434BF2"/>
    <w:rsid w:val="0043505D"/>
    <w:rsid w:val="004356F3"/>
    <w:rsid w:val="00435F0E"/>
    <w:rsid w:val="00435F1E"/>
    <w:rsid w:val="00436160"/>
    <w:rsid w:val="00436A98"/>
    <w:rsid w:val="0043701E"/>
    <w:rsid w:val="0043753C"/>
    <w:rsid w:val="004378C8"/>
    <w:rsid w:val="004379C4"/>
    <w:rsid w:val="00437A2F"/>
    <w:rsid w:val="00437FCC"/>
    <w:rsid w:val="00440578"/>
    <w:rsid w:val="00440995"/>
    <w:rsid w:val="004411D3"/>
    <w:rsid w:val="0044125F"/>
    <w:rsid w:val="0044189B"/>
    <w:rsid w:val="0044220F"/>
    <w:rsid w:val="00442287"/>
    <w:rsid w:val="004428DC"/>
    <w:rsid w:val="00443045"/>
    <w:rsid w:val="0044322B"/>
    <w:rsid w:val="00443B4B"/>
    <w:rsid w:val="00444AAF"/>
    <w:rsid w:val="00444B60"/>
    <w:rsid w:val="00444D6A"/>
    <w:rsid w:val="00445153"/>
    <w:rsid w:val="00445402"/>
    <w:rsid w:val="00445944"/>
    <w:rsid w:val="004459F9"/>
    <w:rsid w:val="00445CB1"/>
    <w:rsid w:val="00445DB0"/>
    <w:rsid w:val="00445E5A"/>
    <w:rsid w:val="00445ED9"/>
    <w:rsid w:val="0044660F"/>
    <w:rsid w:val="00446AFC"/>
    <w:rsid w:val="00446B06"/>
    <w:rsid w:val="00446BE1"/>
    <w:rsid w:val="00446D04"/>
    <w:rsid w:val="00446D6F"/>
    <w:rsid w:val="00446D85"/>
    <w:rsid w:val="004475F4"/>
    <w:rsid w:val="00447BF3"/>
    <w:rsid w:val="00447E61"/>
    <w:rsid w:val="00450260"/>
    <w:rsid w:val="004505FE"/>
    <w:rsid w:val="00450620"/>
    <w:rsid w:val="00450DAB"/>
    <w:rsid w:val="00451118"/>
    <w:rsid w:val="00451577"/>
    <w:rsid w:val="00451822"/>
    <w:rsid w:val="004518F4"/>
    <w:rsid w:val="0045199C"/>
    <w:rsid w:val="00452220"/>
    <w:rsid w:val="004527CC"/>
    <w:rsid w:val="00452D47"/>
    <w:rsid w:val="00453361"/>
    <w:rsid w:val="00453436"/>
    <w:rsid w:val="004537D4"/>
    <w:rsid w:val="00453976"/>
    <w:rsid w:val="0045434C"/>
    <w:rsid w:val="00454EBF"/>
    <w:rsid w:val="00454F94"/>
    <w:rsid w:val="004552E1"/>
    <w:rsid w:val="004561D3"/>
    <w:rsid w:val="004564B4"/>
    <w:rsid w:val="00456B0C"/>
    <w:rsid w:val="004577E8"/>
    <w:rsid w:val="0046080E"/>
    <w:rsid w:val="00460FD4"/>
    <w:rsid w:val="004610CE"/>
    <w:rsid w:val="004612B0"/>
    <w:rsid w:val="00461452"/>
    <w:rsid w:val="00461C51"/>
    <w:rsid w:val="004620D8"/>
    <w:rsid w:val="0046213C"/>
    <w:rsid w:val="0046271C"/>
    <w:rsid w:val="00462832"/>
    <w:rsid w:val="00462C28"/>
    <w:rsid w:val="00463265"/>
    <w:rsid w:val="00463B49"/>
    <w:rsid w:val="00464697"/>
    <w:rsid w:val="004648BC"/>
    <w:rsid w:val="00465138"/>
    <w:rsid w:val="004652FF"/>
    <w:rsid w:val="00465438"/>
    <w:rsid w:val="0046546B"/>
    <w:rsid w:val="0046562E"/>
    <w:rsid w:val="004656F7"/>
    <w:rsid w:val="00465D3F"/>
    <w:rsid w:val="00465E52"/>
    <w:rsid w:val="00466810"/>
    <w:rsid w:val="00466CEA"/>
    <w:rsid w:val="004672C9"/>
    <w:rsid w:val="00467502"/>
    <w:rsid w:val="00467922"/>
    <w:rsid w:val="00470591"/>
    <w:rsid w:val="00470A67"/>
    <w:rsid w:val="00470EFC"/>
    <w:rsid w:val="004716BE"/>
    <w:rsid w:val="0047197E"/>
    <w:rsid w:val="00471AB4"/>
    <w:rsid w:val="00471C14"/>
    <w:rsid w:val="00472208"/>
    <w:rsid w:val="00472CDF"/>
    <w:rsid w:val="004735F1"/>
    <w:rsid w:val="004738F8"/>
    <w:rsid w:val="0047496B"/>
    <w:rsid w:val="0047581E"/>
    <w:rsid w:val="0047696C"/>
    <w:rsid w:val="00477406"/>
    <w:rsid w:val="004775C6"/>
    <w:rsid w:val="004776FC"/>
    <w:rsid w:val="00477881"/>
    <w:rsid w:val="00477B6D"/>
    <w:rsid w:val="0048045E"/>
    <w:rsid w:val="00480557"/>
    <w:rsid w:val="004807CC"/>
    <w:rsid w:val="004807F6"/>
    <w:rsid w:val="00480961"/>
    <w:rsid w:val="00480F8C"/>
    <w:rsid w:val="00481077"/>
    <w:rsid w:val="004812E0"/>
    <w:rsid w:val="004813EF"/>
    <w:rsid w:val="004813FE"/>
    <w:rsid w:val="00481BEB"/>
    <w:rsid w:val="0048227C"/>
    <w:rsid w:val="00482613"/>
    <w:rsid w:val="00482A6E"/>
    <w:rsid w:val="00482B03"/>
    <w:rsid w:val="00483308"/>
    <w:rsid w:val="004833E1"/>
    <w:rsid w:val="00483AD3"/>
    <w:rsid w:val="00483EDA"/>
    <w:rsid w:val="0048405E"/>
    <w:rsid w:val="004842C8"/>
    <w:rsid w:val="004849B9"/>
    <w:rsid w:val="00484B85"/>
    <w:rsid w:val="00484D8A"/>
    <w:rsid w:val="00485FD9"/>
    <w:rsid w:val="0048641B"/>
    <w:rsid w:val="004869C4"/>
    <w:rsid w:val="00486B93"/>
    <w:rsid w:val="00486C22"/>
    <w:rsid w:val="00486F07"/>
    <w:rsid w:val="004905A9"/>
    <w:rsid w:val="004912A4"/>
    <w:rsid w:val="00491366"/>
    <w:rsid w:val="00491752"/>
    <w:rsid w:val="00491A7C"/>
    <w:rsid w:val="00491B9B"/>
    <w:rsid w:val="00491FF4"/>
    <w:rsid w:val="00492689"/>
    <w:rsid w:val="00492BAC"/>
    <w:rsid w:val="00492CBC"/>
    <w:rsid w:val="00492F15"/>
    <w:rsid w:val="00493705"/>
    <w:rsid w:val="004937B4"/>
    <w:rsid w:val="00493D9D"/>
    <w:rsid w:val="00493DF2"/>
    <w:rsid w:val="004944AE"/>
    <w:rsid w:val="00494944"/>
    <w:rsid w:val="00494CFA"/>
    <w:rsid w:val="00494D10"/>
    <w:rsid w:val="00494E24"/>
    <w:rsid w:val="00495209"/>
    <w:rsid w:val="00495234"/>
    <w:rsid w:val="00495455"/>
    <w:rsid w:val="00495771"/>
    <w:rsid w:val="00495BFC"/>
    <w:rsid w:val="00495C9C"/>
    <w:rsid w:val="00496417"/>
    <w:rsid w:val="0049679A"/>
    <w:rsid w:val="00496BFE"/>
    <w:rsid w:val="00497116"/>
    <w:rsid w:val="004972D1"/>
    <w:rsid w:val="00497568"/>
    <w:rsid w:val="004977C6"/>
    <w:rsid w:val="00497A48"/>
    <w:rsid w:val="004A03DD"/>
    <w:rsid w:val="004A0438"/>
    <w:rsid w:val="004A0549"/>
    <w:rsid w:val="004A07CC"/>
    <w:rsid w:val="004A0ADE"/>
    <w:rsid w:val="004A0B58"/>
    <w:rsid w:val="004A0F8C"/>
    <w:rsid w:val="004A1082"/>
    <w:rsid w:val="004A1195"/>
    <w:rsid w:val="004A12B7"/>
    <w:rsid w:val="004A1573"/>
    <w:rsid w:val="004A160A"/>
    <w:rsid w:val="004A1698"/>
    <w:rsid w:val="004A1BD3"/>
    <w:rsid w:val="004A2268"/>
    <w:rsid w:val="004A2546"/>
    <w:rsid w:val="004A26C0"/>
    <w:rsid w:val="004A2759"/>
    <w:rsid w:val="004A30D6"/>
    <w:rsid w:val="004A394E"/>
    <w:rsid w:val="004A41D7"/>
    <w:rsid w:val="004A42B0"/>
    <w:rsid w:val="004A4935"/>
    <w:rsid w:val="004A4A03"/>
    <w:rsid w:val="004A550E"/>
    <w:rsid w:val="004A57C1"/>
    <w:rsid w:val="004A64CF"/>
    <w:rsid w:val="004A68A2"/>
    <w:rsid w:val="004A7641"/>
    <w:rsid w:val="004A7D0B"/>
    <w:rsid w:val="004B0C84"/>
    <w:rsid w:val="004B119D"/>
    <w:rsid w:val="004B15AB"/>
    <w:rsid w:val="004B1818"/>
    <w:rsid w:val="004B1A7D"/>
    <w:rsid w:val="004B2784"/>
    <w:rsid w:val="004B2B1D"/>
    <w:rsid w:val="004B2CF5"/>
    <w:rsid w:val="004B3184"/>
    <w:rsid w:val="004B3AF1"/>
    <w:rsid w:val="004B3F7D"/>
    <w:rsid w:val="004B4103"/>
    <w:rsid w:val="004B42A2"/>
    <w:rsid w:val="004B4500"/>
    <w:rsid w:val="004B489E"/>
    <w:rsid w:val="004B4B14"/>
    <w:rsid w:val="004B4C54"/>
    <w:rsid w:val="004B5021"/>
    <w:rsid w:val="004B56ED"/>
    <w:rsid w:val="004B5BAA"/>
    <w:rsid w:val="004B5C3A"/>
    <w:rsid w:val="004B6458"/>
    <w:rsid w:val="004B64B9"/>
    <w:rsid w:val="004B6C4D"/>
    <w:rsid w:val="004B715F"/>
    <w:rsid w:val="004B762E"/>
    <w:rsid w:val="004B7C65"/>
    <w:rsid w:val="004B7FBF"/>
    <w:rsid w:val="004C0644"/>
    <w:rsid w:val="004C0BE2"/>
    <w:rsid w:val="004C0D09"/>
    <w:rsid w:val="004C113C"/>
    <w:rsid w:val="004C1BE9"/>
    <w:rsid w:val="004C2069"/>
    <w:rsid w:val="004C2952"/>
    <w:rsid w:val="004C2ECA"/>
    <w:rsid w:val="004C2F03"/>
    <w:rsid w:val="004C34F5"/>
    <w:rsid w:val="004C3C4C"/>
    <w:rsid w:val="004C3F4F"/>
    <w:rsid w:val="004C4398"/>
    <w:rsid w:val="004C43C8"/>
    <w:rsid w:val="004C44F6"/>
    <w:rsid w:val="004C49CE"/>
    <w:rsid w:val="004C4ADC"/>
    <w:rsid w:val="004C4EBF"/>
    <w:rsid w:val="004C582B"/>
    <w:rsid w:val="004C5858"/>
    <w:rsid w:val="004C5890"/>
    <w:rsid w:val="004C5A62"/>
    <w:rsid w:val="004C5A93"/>
    <w:rsid w:val="004C5AD2"/>
    <w:rsid w:val="004C60B8"/>
    <w:rsid w:val="004C65F6"/>
    <w:rsid w:val="004C6A1E"/>
    <w:rsid w:val="004C6ABA"/>
    <w:rsid w:val="004D05F5"/>
    <w:rsid w:val="004D090E"/>
    <w:rsid w:val="004D0AC0"/>
    <w:rsid w:val="004D0ECF"/>
    <w:rsid w:val="004D1288"/>
    <w:rsid w:val="004D1885"/>
    <w:rsid w:val="004D1C1E"/>
    <w:rsid w:val="004D1C91"/>
    <w:rsid w:val="004D1EE6"/>
    <w:rsid w:val="004D21C4"/>
    <w:rsid w:val="004D249F"/>
    <w:rsid w:val="004D25DC"/>
    <w:rsid w:val="004D2612"/>
    <w:rsid w:val="004D2978"/>
    <w:rsid w:val="004D3374"/>
    <w:rsid w:val="004D3610"/>
    <w:rsid w:val="004D3D3F"/>
    <w:rsid w:val="004D488F"/>
    <w:rsid w:val="004D4AAB"/>
    <w:rsid w:val="004D4AEA"/>
    <w:rsid w:val="004D5968"/>
    <w:rsid w:val="004D5B0D"/>
    <w:rsid w:val="004D65EF"/>
    <w:rsid w:val="004D7109"/>
    <w:rsid w:val="004D7D0F"/>
    <w:rsid w:val="004D7E60"/>
    <w:rsid w:val="004E068F"/>
    <w:rsid w:val="004E0C45"/>
    <w:rsid w:val="004E0CB6"/>
    <w:rsid w:val="004E1027"/>
    <w:rsid w:val="004E1041"/>
    <w:rsid w:val="004E18FA"/>
    <w:rsid w:val="004E1D7C"/>
    <w:rsid w:val="004E217C"/>
    <w:rsid w:val="004E27E5"/>
    <w:rsid w:val="004E29E6"/>
    <w:rsid w:val="004E2B9D"/>
    <w:rsid w:val="004E3330"/>
    <w:rsid w:val="004E348B"/>
    <w:rsid w:val="004E35F3"/>
    <w:rsid w:val="004E381F"/>
    <w:rsid w:val="004E3E9A"/>
    <w:rsid w:val="004E3FA0"/>
    <w:rsid w:val="004E44D8"/>
    <w:rsid w:val="004E47AC"/>
    <w:rsid w:val="004E4F4B"/>
    <w:rsid w:val="004E503E"/>
    <w:rsid w:val="004E518A"/>
    <w:rsid w:val="004E59C7"/>
    <w:rsid w:val="004E64D4"/>
    <w:rsid w:val="004E6766"/>
    <w:rsid w:val="004E6885"/>
    <w:rsid w:val="004E71B5"/>
    <w:rsid w:val="004E7288"/>
    <w:rsid w:val="004E7481"/>
    <w:rsid w:val="004E79EE"/>
    <w:rsid w:val="004E7D5F"/>
    <w:rsid w:val="004E7EF7"/>
    <w:rsid w:val="004F03B4"/>
    <w:rsid w:val="004F064F"/>
    <w:rsid w:val="004F06E1"/>
    <w:rsid w:val="004F0B04"/>
    <w:rsid w:val="004F12BF"/>
    <w:rsid w:val="004F152D"/>
    <w:rsid w:val="004F1A19"/>
    <w:rsid w:val="004F1BA4"/>
    <w:rsid w:val="004F1C86"/>
    <w:rsid w:val="004F1E4C"/>
    <w:rsid w:val="004F22BA"/>
    <w:rsid w:val="004F2B3D"/>
    <w:rsid w:val="004F346B"/>
    <w:rsid w:val="004F35E9"/>
    <w:rsid w:val="004F394F"/>
    <w:rsid w:val="004F4180"/>
    <w:rsid w:val="004F41DC"/>
    <w:rsid w:val="004F420D"/>
    <w:rsid w:val="004F42A2"/>
    <w:rsid w:val="004F4688"/>
    <w:rsid w:val="004F4E4F"/>
    <w:rsid w:val="004F4F9F"/>
    <w:rsid w:val="004F50A4"/>
    <w:rsid w:val="004F516C"/>
    <w:rsid w:val="004F5329"/>
    <w:rsid w:val="004F5AE3"/>
    <w:rsid w:val="004F6685"/>
    <w:rsid w:val="004F6A46"/>
    <w:rsid w:val="004F7C37"/>
    <w:rsid w:val="004F7EB3"/>
    <w:rsid w:val="005001B4"/>
    <w:rsid w:val="00500294"/>
    <w:rsid w:val="00500ABD"/>
    <w:rsid w:val="005013F7"/>
    <w:rsid w:val="00501AF2"/>
    <w:rsid w:val="00501FC8"/>
    <w:rsid w:val="0050277D"/>
    <w:rsid w:val="005029B2"/>
    <w:rsid w:val="00502F3A"/>
    <w:rsid w:val="0050300B"/>
    <w:rsid w:val="0050321A"/>
    <w:rsid w:val="00503519"/>
    <w:rsid w:val="00503B5B"/>
    <w:rsid w:val="005040A3"/>
    <w:rsid w:val="00504812"/>
    <w:rsid w:val="00504CE6"/>
    <w:rsid w:val="00504CF3"/>
    <w:rsid w:val="00504D0D"/>
    <w:rsid w:val="00504E98"/>
    <w:rsid w:val="00504FB8"/>
    <w:rsid w:val="0050513A"/>
    <w:rsid w:val="005051FB"/>
    <w:rsid w:val="00505789"/>
    <w:rsid w:val="00505A37"/>
    <w:rsid w:val="00505FE8"/>
    <w:rsid w:val="005061BC"/>
    <w:rsid w:val="005063E6"/>
    <w:rsid w:val="00506723"/>
    <w:rsid w:val="00506AA5"/>
    <w:rsid w:val="00506E1B"/>
    <w:rsid w:val="00507309"/>
    <w:rsid w:val="00507666"/>
    <w:rsid w:val="00507DFF"/>
    <w:rsid w:val="00507EBC"/>
    <w:rsid w:val="0051031F"/>
    <w:rsid w:val="00510840"/>
    <w:rsid w:val="0051098E"/>
    <w:rsid w:val="00511674"/>
    <w:rsid w:val="00511744"/>
    <w:rsid w:val="00511913"/>
    <w:rsid w:val="0051192A"/>
    <w:rsid w:val="00511940"/>
    <w:rsid w:val="00511A0D"/>
    <w:rsid w:val="00511CD1"/>
    <w:rsid w:val="00511ED5"/>
    <w:rsid w:val="0051206B"/>
    <w:rsid w:val="0051285F"/>
    <w:rsid w:val="005137D0"/>
    <w:rsid w:val="00513A38"/>
    <w:rsid w:val="00513C5A"/>
    <w:rsid w:val="00513D08"/>
    <w:rsid w:val="0051487A"/>
    <w:rsid w:val="00514E47"/>
    <w:rsid w:val="00514F32"/>
    <w:rsid w:val="005150FF"/>
    <w:rsid w:val="00515163"/>
    <w:rsid w:val="0051540B"/>
    <w:rsid w:val="005157E2"/>
    <w:rsid w:val="00516F8C"/>
    <w:rsid w:val="0051743D"/>
    <w:rsid w:val="0051769C"/>
    <w:rsid w:val="005177B2"/>
    <w:rsid w:val="005179B9"/>
    <w:rsid w:val="00520053"/>
    <w:rsid w:val="00520082"/>
    <w:rsid w:val="005203F5"/>
    <w:rsid w:val="0052091C"/>
    <w:rsid w:val="00520992"/>
    <w:rsid w:val="00520EAC"/>
    <w:rsid w:val="00521066"/>
    <w:rsid w:val="00521730"/>
    <w:rsid w:val="00521C8C"/>
    <w:rsid w:val="00521CCE"/>
    <w:rsid w:val="00521D8B"/>
    <w:rsid w:val="00521EB1"/>
    <w:rsid w:val="005224F9"/>
    <w:rsid w:val="005230AD"/>
    <w:rsid w:val="00523A5E"/>
    <w:rsid w:val="00523AC8"/>
    <w:rsid w:val="00523BA4"/>
    <w:rsid w:val="00523EC4"/>
    <w:rsid w:val="00523ED0"/>
    <w:rsid w:val="00524840"/>
    <w:rsid w:val="00524ADA"/>
    <w:rsid w:val="00524AE6"/>
    <w:rsid w:val="005257DD"/>
    <w:rsid w:val="0052628C"/>
    <w:rsid w:val="00526467"/>
    <w:rsid w:val="0052654C"/>
    <w:rsid w:val="00526774"/>
    <w:rsid w:val="00526A50"/>
    <w:rsid w:val="00526F8C"/>
    <w:rsid w:val="00526F8D"/>
    <w:rsid w:val="00527466"/>
    <w:rsid w:val="00527582"/>
    <w:rsid w:val="00527EB2"/>
    <w:rsid w:val="00527EDF"/>
    <w:rsid w:val="00530439"/>
    <w:rsid w:val="005308FC"/>
    <w:rsid w:val="00530CC9"/>
    <w:rsid w:val="00531A91"/>
    <w:rsid w:val="005322CA"/>
    <w:rsid w:val="00532BAB"/>
    <w:rsid w:val="0053328E"/>
    <w:rsid w:val="00533672"/>
    <w:rsid w:val="00533992"/>
    <w:rsid w:val="00533E60"/>
    <w:rsid w:val="005350E8"/>
    <w:rsid w:val="005356D4"/>
    <w:rsid w:val="00535769"/>
    <w:rsid w:val="00536825"/>
    <w:rsid w:val="00537400"/>
    <w:rsid w:val="005375C1"/>
    <w:rsid w:val="00537EBB"/>
    <w:rsid w:val="00540E10"/>
    <w:rsid w:val="0054121A"/>
    <w:rsid w:val="005423D4"/>
    <w:rsid w:val="005429A0"/>
    <w:rsid w:val="00542BFF"/>
    <w:rsid w:val="00543879"/>
    <w:rsid w:val="0054387B"/>
    <w:rsid w:val="0054388C"/>
    <w:rsid w:val="00544200"/>
    <w:rsid w:val="005443A3"/>
    <w:rsid w:val="0054457F"/>
    <w:rsid w:val="00544D75"/>
    <w:rsid w:val="005450C9"/>
    <w:rsid w:val="00545659"/>
    <w:rsid w:val="005462E2"/>
    <w:rsid w:val="00547539"/>
    <w:rsid w:val="00547BAE"/>
    <w:rsid w:val="00550804"/>
    <w:rsid w:val="00551481"/>
    <w:rsid w:val="0055148E"/>
    <w:rsid w:val="00551B85"/>
    <w:rsid w:val="00551C74"/>
    <w:rsid w:val="00551F9E"/>
    <w:rsid w:val="00552F8D"/>
    <w:rsid w:val="005534BD"/>
    <w:rsid w:val="005535F5"/>
    <w:rsid w:val="00553940"/>
    <w:rsid w:val="0055399B"/>
    <w:rsid w:val="00553DC2"/>
    <w:rsid w:val="00554091"/>
    <w:rsid w:val="0055443B"/>
    <w:rsid w:val="0055452A"/>
    <w:rsid w:val="00554C2D"/>
    <w:rsid w:val="005550B4"/>
    <w:rsid w:val="005551B3"/>
    <w:rsid w:val="00555470"/>
    <w:rsid w:val="0055577D"/>
    <w:rsid w:val="00555820"/>
    <w:rsid w:val="00555BF5"/>
    <w:rsid w:val="00555CEB"/>
    <w:rsid w:val="00555F17"/>
    <w:rsid w:val="005567E7"/>
    <w:rsid w:val="005575EA"/>
    <w:rsid w:val="005579F3"/>
    <w:rsid w:val="00560641"/>
    <w:rsid w:val="00560997"/>
    <w:rsid w:val="00560ABC"/>
    <w:rsid w:val="005611E0"/>
    <w:rsid w:val="00561D23"/>
    <w:rsid w:val="00562042"/>
    <w:rsid w:val="0056277B"/>
    <w:rsid w:val="005628DC"/>
    <w:rsid w:val="00563557"/>
    <w:rsid w:val="00563AE5"/>
    <w:rsid w:val="00563C66"/>
    <w:rsid w:val="00563CA3"/>
    <w:rsid w:val="00564C78"/>
    <w:rsid w:val="00565031"/>
    <w:rsid w:val="00565332"/>
    <w:rsid w:val="00565A1C"/>
    <w:rsid w:val="00565BE5"/>
    <w:rsid w:val="00566205"/>
    <w:rsid w:val="00566415"/>
    <w:rsid w:val="00566436"/>
    <w:rsid w:val="0056663B"/>
    <w:rsid w:val="00566F1D"/>
    <w:rsid w:val="00566FBC"/>
    <w:rsid w:val="00570007"/>
    <w:rsid w:val="005704CC"/>
    <w:rsid w:val="00570544"/>
    <w:rsid w:val="00570D8B"/>
    <w:rsid w:val="00571849"/>
    <w:rsid w:val="00571C44"/>
    <w:rsid w:val="00571D7D"/>
    <w:rsid w:val="00571D89"/>
    <w:rsid w:val="00571DBD"/>
    <w:rsid w:val="005722BF"/>
    <w:rsid w:val="0057263C"/>
    <w:rsid w:val="00572AEA"/>
    <w:rsid w:val="00572CD5"/>
    <w:rsid w:val="0057314D"/>
    <w:rsid w:val="00573610"/>
    <w:rsid w:val="00573811"/>
    <w:rsid w:val="0057381B"/>
    <w:rsid w:val="00573C6B"/>
    <w:rsid w:val="00573CCA"/>
    <w:rsid w:val="00573D43"/>
    <w:rsid w:val="00573D99"/>
    <w:rsid w:val="005744C4"/>
    <w:rsid w:val="00574716"/>
    <w:rsid w:val="00574D76"/>
    <w:rsid w:val="0057599C"/>
    <w:rsid w:val="005759C8"/>
    <w:rsid w:val="005759C9"/>
    <w:rsid w:val="00575E49"/>
    <w:rsid w:val="0057634A"/>
    <w:rsid w:val="0057650C"/>
    <w:rsid w:val="00577E20"/>
    <w:rsid w:val="00577EB4"/>
    <w:rsid w:val="005806E7"/>
    <w:rsid w:val="00580F5B"/>
    <w:rsid w:val="005814D0"/>
    <w:rsid w:val="0058166C"/>
    <w:rsid w:val="00582B3D"/>
    <w:rsid w:val="0058391D"/>
    <w:rsid w:val="00583BB8"/>
    <w:rsid w:val="0058434D"/>
    <w:rsid w:val="00584CE3"/>
    <w:rsid w:val="005854B4"/>
    <w:rsid w:val="00585EAA"/>
    <w:rsid w:val="005863A1"/>
    <w:rsid w:val="00586612"/>
    <w:rsid w:val="005872A8"/>
    <w:rsid w:val="005872DC"/>
    <w:rsid w:val="00587596"/>
    <w:rsid w:val="005879C8"/>
    <w:rsid w:val="005879DD"/>
    <w:rsid w:val="00587BD5"/>
    <w:rsid w:val="0059047F"/>
    <w:rsid w:val="00590C8E"/>
    <w:rsid w:val="005912F8"/>
    <w:rsid w:val="00591440"/>
    <w:rsid w:val="00591511"/>
    <w:rsid w:val="0059160A"/>
    <w:rsid w:val="00591792"/>
    <w:rsid w:val="0059209D"/>
    <w:rsid w:val="00592D46"/>
    <w:rsid w:val="0059303A"/>
    <w:rsid w:val="0059396F"/>
    <w:rsid w:val="00593D7C"/>
    <w:rsid w:val="00594155"/>
    <w:rsid w:val="00594314"/>
    <w:rsid w:val="005946DD"/>
    <w:rsid w:val="00595574"/>
    <w:rsid w:val="00595947"/>
    <w:rsid w:val="00596590"/>
    <w:rsid w:val="00596652"/>
    <w:rsid w:val="00596B47"/>
    <w:rsid w:val="005977E2"/>
    <w:rsid w:val="00597BA8"/>
    <w:rsid w:val="00597F73"/>
    <w:rsid w:val="00597F7B"/>
    <w:rsid w:val="005A1114"/>
    <w:rsid w:val="005A12E0"/>
    <w:rsid w:val="005A1719"/>
    <w:rsid w:val="005A20DC"/>
    <w:rsid w:val="005A2110"/>
    <w:rsid w:val="005A2ACE"/>
    <w:rsid w:val="005A2D4A"/>
    <w:rsid w:val="005A408B"/>
    <w:rsid w:val="005A4122"/>
    <w:rsid w:val="005A4923"/>
    <w:rsid w:val="005A4C25"/>
    <w:rsid w:val="005A4DA2"/>
    <w:rsid w:val="005A602C"/>
    <w:rsid w:val="005A67CA"/>
    <w:rsid w:val="005A6842"/>
    <w:rsid w:val="005A73C8"/>
    <w:rsid w:val="005A7876"/>
    <w:rsid w:val="005A7956"/>
    <w:rsid w:val="005A7CFB"/>
    <w:rsid w:val="005A7F8D"/>
    <w:rsid w:val="005B039C"/>
    <w:rsid w:val="005B07DE"/>
    <w:rsid w:val="005B0B22"/>
    <w:rsid w:val="005B12ED"/>
    <w:rsid w:val="005B1431"/>
    <w:rsid w:val="005B1CA0"/>
    <w:rsid w:val="005B2116"/>
    <w:rsid w:val="005B226B"/>
    <w:rsid w:val="005B2547"/>
    <w:rsid w:val="005B2E9A"/>
    <w:rsid w:val="005B335D"/>
    <w:rsid w:val="005B3456"/>
    <w:rsid w:val="005B3742"/>
    <w:rsid w:val="005B49CC"/>
    <w:rsid w:val="005B4E16"/>
    <w:rsid w:val="005B50B1"/>
    <w:rsid w:val="005B514D"/>
    <w:rsid w:val="005B52BF"/>
    <w:rsid w:val="005B59D7"/>
    <w:rsid w:val="005B5D54"/>
    <w:rsid w:val="005B5FEE"/>
    <w:rsid w:val="005B6336"/>
    <w:rsid w:val="005B6B78"/>
    <w:rsid w:val="005B6CAF"/>
    <w:rsid w:val="005B70A6"/>
    <w:rsid w:val="005B724D"/>
    <w:rsid w:val="005B79CE"/>
    <w:rsid w:val="005B7C6F"/>
    <w:rsid w:val="005C057B"/>
    <w:rsid w:val="005C061D"/>
    <w:rsid w:val="005C0E4E"/>
    <w:rsid w:val="005C19BB"/>
    <w:rsid w:val="005C1A49"/>
    <w:rsid w:val="005C1A59"/>
    <w:rsid w:val="005C20E1"/>
    <w:rsid w:val="005C35FB"/>
    <w:rsid w:val="005C3F8F"/>
    <w:rsid w:val="005C46CA"/>
    <w:rsid w:val="005C5754"/>
    <w:rsid w:val="005C5B67"/>
    <w:rsid w:val="005C6470"/>
    <w:rsid w:val="005C6802"/>
    <w:rsid w:val="005C6805"/>
    <w:rsid w:val="005C7057"/>
    <w:rsid w:val="005D093F"/>
    <w:rsid w:val="005D0C3D"/>
    <w:rsid w:val="005D1026"/>
    <w:rsid w:val="005D12D5"/>
    <w:rsid w:val="005D169C"/>
    <w:rsid w:val="005D1820"/>
    <w:rsid w:val="005D1EE4"/>
    <w:rsid w:val="005D2274"/>
    <w:rsid w:val="005D2B1E"/>
    <w:rsid w:val="005D33D1"/>
    <w:rsid w:val="005D36B7"/>
    <w:rsid w:val="005D4357"/>
    <w:rsid w:val="005D4987"/>
    <w:rsid w:val="005D4E7B"/>
    <w:rsid w:val="005D50E6"/>
    <w:rsid w:val="005D5486"/>
    <w:rsid w:val="005D5917"/>
    <w:rsid w:val="005D5AA2"/>
    <w:rsid w:val="005D6052"/>
    <w:rsid w:val="005D6170"/>
    <w:rsid w:val="005D7060"/>
    <w:rsid w:val="005D791E"/>
    <w:rsid w:val="005D7A3C"/>
    <w:rsid w:val="005E0542"/>
    <w:rsid w:val="005E08CF"/>
    <w:rsid w:val="005E10E1"/>
    <w:rsid w:val="005E1159"/>
    <w:rsid w:val="005E177F"/>
    <w:rsid w:val="005E1999"/>
    <w:rsid w:val="005E1F51"/>
    <w:rsid w:val="005E20A5"/>
    <w:rsid w:val="005E22FB"/>
    <w:rsid w:val="005E295D"/>
    <w:rsid w:val="005E2BAB"/>
    <w:rsid w:val="005E3047"/>
    <w:rsid w:val="005E33C0"/>
    <w:rsid w:val="005E3F61"/>
    <w:rsid w:val="005E427E"/>
    <w:rsid w:val="005E4AB4"/>
    <w:rsid w:val="005E5447"/>
    <w:rsid w:val="005E5EEB"/>
    <w:rsid w:val="005E64BC"/>
    <w:rsid w:val="005E6C86"/>
    <w:rsid w:val="005E6FC5"/>
    <w:rsid w:val="005E7088"/>
    <w:rsid w:val="005E74EE"/>
    <w:rsid w:val="005E777A"/>
    <w:rsid w:val="005F01A6"/>
    <w:rsid w:val="005F05BB"/>
    <w:rsid w:val="005F0C28"/>
    <w:rsid w:val="005F14BF"/>
    <w:rsid w:val="005F1C30"/>
    <w:rsid w:val="005F286E"/>
    <w:rsid w:val="005F29FA"/>
    <w:rsid w:val="005F2A5B"/>
    <w:rsid w:val="005F2CC3"/>
    <w:rsid w:val="005F3285"/>
    <w:rsid w:val="005F3DD5"/>
    <w:rsid w:val="005F4357"/>
    <w:rsid w:val="005F46C1"/>
    <w:rsid w:val="005F5765"/>
    <w:rsid w:val="005F5EC8"/>
    <w:rsid w:val="005F5F57"/>
    <w:rsid w:val="005F673C"/>
    <w:rsid w:val="005F6C3D"/>
    <w:rsid w:val="005F6DB5"/>
    <w:rsid w:val="005F6FCA"/>
    <w:rsid w:val="005F726E"/>
    <w:rsid w:val="005F7555"/>
    <w:rsid w:val="005F79D5"/>
    <w:rsid w:val="006001BB"/>
    <w:rsid w:val="006009DF"/>
    <w:rsid w:val="00600CBC"/>
    <w:rsid w:val="00601ADD"/>
    <w:rsid w:val="006021E9"/>
    <w:rsid w:val="00602723"/>
    <w:rsid w:val="00602C53"/>
    <w:rsid w:val="00602C5C"/>
    <w:rsid w:val="00602F99"/>
    <w:rsid w:val="00603005"/>
    <w:rsid w:val="00603779"/>
    <w:rsid w:val="006040C0"/>
    <w:rsid w:val="0060487A"/>
    <w:rsid w:val="00604E48"/>
    <w:rsid w:val="00605A2D"/>
    <w:rsid w:val="006062A3"/>
    <w:rsid w:val="0060685A"/>
    <w:rsid w:val="0060697D"/>
    <w:rsid w:val="0060733C"/>
    <w:rsid w:val="0060764D"/>
    <w:rsid w:val="00610A54"/>
    <w:rsid w:val="00610D63"/>
    <w:rsid w:val="006111DF"/>
    <w:rsid w:val="006113B3"/>
    <w:rsid w:val="00612033"/>
    <w:rsid w:val="00612607"/>
    <w:rsid w:val="006126A3"/>
    <w:rsid w:val="0061280A"/>
    <w:rsid w:val="0061355F"/>
    <w:rsid w:val="006135D0"/>
    <w:rsid w:val="00613727"/>
    <w:rsid w:val="00613D80"/>
    <w:rsid w:val="00613EF4"/>
    <w:rsid w:val="00614124"/>
    <w:rsid w:val="006145D3"/>
    <w:rsid w:val="00614B0D"/>
    <w:rsid w:val="0061550A"/>
    <w:rsid w:val="00615AED"/>
    <w:rsid w:val="00620012"/>
    <w:rsid w:val="0062020F"/>
    <w:rsid w:val="00620877"/>
    <w:rsid w:val="006209A6"/>
    <w:rsid w:val="006213C1"/>
    <w:rsid w:val="00621CA6"/>
    <w:rsid w:val="00622558"/>
    <w:rsid w:val="00622A5C"/>
    <w:rsid w:val="00622D33"/>
    <w:rsid w:val="00622E6B"/>
    <w:rsid w:val="006233D0"/>
    <w:rsid w:val="006235A4"/>
    <w:rsid w:val="006247AF"/>
    <w:rsid w:val="006247F2"/>
    <w:rsid w:val="00624E2C"/>
    <w:rsid w:val="006251A8"/>
    <w:rsid w:val="0062546E"/>
    <w:rsid w:val="00625870"/>
    <w:rsid w:val="00625C82"/>
    <w:rsid w:val="00626F32"/>
    <w:rsid w:val="00627064"/>
    <w:rsid w:val="00630261"/>
    <w:rsid w:val="0063062C"/>
    <w:rsid w:val="00631125"/>
    <w:rsid w:val="0063140E"/>
    <w:rsid w:val="00631B45"/>
    <w:rsid w:val="006322D2"/>
    <w:rsid w:val="00633248"/>
    <w:rsid w:val="006346FC"/>
    <w:rsid w:val="00634785"/>
    <w:rsid w:val="006349C6"/>
    <w:rsid w:val="00635A38"/>
    <w:rsid w:val="00635AD5"/>
    <w:rsid w:val="00635B4B"/>
    <w:rsid w:val="00636348"/>
    <w:rsid w:val="006364BA"/>
    <w:rsid w:val="00637022"/>
    <w:rsid w:val="0063729B"/>
    <w:rsid w:val="00637D4E"/>
    <w:rsid w:val="00640320"/>
    <w:rsid w:val="0064043E"/>
    <w:rsid w:val="00640552"/>
    <w:rsid w:val="00640A61"/>
    <w:rsid w:val="00640DF6"/>
    <w:rsid w:val="006410B1"/>
    <w:rsid w:val="00641C80"/>
    <w:rsid w:val="00641EDA"/>
    <w:rsid w:val="00642343"/>
    <w:rsid w:val="00642863"/>
    <w:rsid w:val="006428FD"/>
    <w:rsid w:val="006429C2"/>
    <w:rsid w:val="006436D5"/>
    <w:rsid w:val="00643BEC"/>
    <w:rsid w:val="0064514E"/>
    <w:rsid w:val="00645182"/>
    <w:rsid w:val="00645C01"/>
    <w:rsid w:val="00645C6F"/>
    <w:rsid w:val="006461F0"/>
    <w:rsid w:val="00646416"/>
    <w:rsid w:val="006468D9"/>
    <w:rsid w:val="00646B15"/>
    <w:rsid w:val="00646E6B"/>
    <w:rsid w:val="00647181"/>
    <w:rsid w:val="00647765"/>
    <w:rsid w:val="00650913"/>
    <w:rsid w:val="00650993"/>
    <w:rsid w:val="00650D4D"/>
    <w:rsid w:val="00650E29"/>
    <w:rsid w:val="00652007"/>
    <w:rsid w:val="00652DB8"/>
    <w:rsid w:val="00652EAB"/>
    <w:rsid w:val="0065324D"/>
    <w:rsid w:val="006540CB"/>
    <w:rsid w:val="00654DAD"/>
    <w:rsid w:val="00655313"/>
    <w:rsid w:val="00655A27"/>
    <w:rsid w:val="00656818"/>
    <w:rsid w:val="00656F83"/>
    <w:rsid w:val="00657755"/>
    <w:rsid w:val="00657CD8"/>
    <w:rsid w:val="00660922"/>
    <w:rsid w:val="00660A4F"/>
    <w:rsid w:val="00660CA0"/>
    <w:rsid w:val="00660DF0"/>
    <w:rsid w:val="00662058"/>
    <w:rsid w:val="00662463"/>
    <w:rsid w:val="006625FD"/>
    <w:rsid w:val="00662881"/>
    <w:rsid w:val="00662887"/>
    <w:rsid w:val="00663114"/>
    <w:rsid w:val="00663754"/>
    <w:rsid w:val="00665078"/>
    <w:rsid w:val="00667209"/>
    <w:rsid w:val="006679DD"/>
    <w:rsid w:val="00667FF0"/>
    <w:rsid w:val="006701BD"/>
    <w:rsid w:val="00670BC6"/>
    <w:rsid w:val="00671B48"/>
    <w:rsid w:val="00671C00"/>
    <w:rsid w:val="0067214C"/>
    <w:rsid w:val="006726D4"/>
    <w:rsid w:val="00672BDD"/>
    <w:rsid w:val="00672C21"/>
    <w:rsid w:val="0067334E"/>
    <w:rsid w:val="00673C49"/>
    <w:rsid w:val="0067428F"/>
    <w:rsid w:val="0067433C"/>
    <w:rsid w:val="00674980"/>
    <w:rsid w:val="00674C06"/>
    <w:rsid w:val="00674FDD"/>
    <w:rsid w:val="0067503F"/>
    <w:rsid w:val="0067522B"/>
    <w:rsid w:val="00675352"/>
    <w:rsid w:val="00675410"/>
    <w:rsid w:val="00675A0E"/>
    <w:rsid w:val="00675E94"/>
    <w:rsid w:val="006764B6"/>
    <w:rsid w:val="006768CC"/>
    <w:rsid w:val="00676AC8"/>
    <w:rsid w:val="00676BAE"/>
    <w:rsid w:val="00676FDB"/>
    <w:rsid w:val="006774B5"/>
    <w:rsid w:val="00677589"/>
    <w:rsid w:val="00677800"/>
    <w:rsid w:val="00677EC3"/>
    <w:rsid w:val="00677F14"/>
    <w:rsid w:val="00680308"/>
    <w:rsid w:val="00680495"/>
    <w:rsid w:val="00680D34"/>
    <w:rsid w:val="00681348"/>
    <w:rsid w:val="006819F5"/>
    <w:rsid w:val="00681E5E"/>
    <w:rsid w:val="00682230"/>
    <w:rsid w:val="00682407"/>
    <w:rsid w:val="00682F69"/>
    <w:rsid w:val="00683393"/>
    <w:rsid w:val="00683CCF"/>
    <w:rsid w:val="00683D25"/>
    <w:rsid w:val="00683D5D"/>
    <w:rsid w:val="0068415E"/>
    <w:rsid w:val="00684770"/>
    <w:rsid w:val="00684CCB"/>
    <w:rsid w:val="006856A3"/>
    <w:rsid w:val="00685708"/>
    <w:rsid w:val="00685E83"/>
    <w:rsid w:val="006864EE"/>
    <w:rsid w:val="006864F5"/>
    <w:rsid w:val="00686978"/>
    <w:rsid w:val="006869D2"/>
    <w:rsid w:val="00686B77"/>
    <w:rsid w:val="006879BC"/>
    <w:rsid w:val="00687BD2"/>
    <w:rsid w:val="00690046"/>
    <w:rsid w:val="006903CD"/>
    <w:rsid w:val="006905E7"/>
    <w:rsid w:val="00691214"/>
    <w:rsid w:val="00691550"/>
    <w:rsid w:val="00692001"/>
    <w:rsid w:val="0069314F"/>
    <w:rsid w:val="006938D1"/>
    <w:rsid w:val="00693E2F"/>
    <w:rsid w:val="00693E8C"/>
    <w:rsid w:val="00693EEA"/>
    <w:rsid w:val="00693F7D"/>
    <w:rsid w:val="00694A29"/>
    <w:rsid w:val="00694AF2"/>
    <w:rsid w:val="00694DD8"/>
    <w:rsid w:val="00695038"/>
    <w:rsid w:val="006952B5"/>
    <w:rsid w:val="0069599F"/>
    <w:rsid w:val="00695AED"/>
    <w:rsid w:val="00695AEF"/>
    <w:rsid w:val="00695C79"/>
    <w:rsid w:val="00696BE6"/>
    <w:rsid w:val="00696DE5"/>
    <w:rsid w:val="0069758B"/>
    <w:rsid w:val="006977AF"/>
    <w:rsid w:val="00697AB7"/>
    <w:rsid w:val="006A0536"/>
    <w:rsid w:val="006A05CC"/>
    <w:rsid w:val="006A0988"/>
    <w:rsid w:val="006A112B"/>
    <w:rsid w:val="006A1361"/>
    <w:rsid w:val="006A1A44"/>
    <w:rsid w:val="006A2011"/>
    <w:rsid w:val="006A26AC"/>
    <w:rsid w:val="006A2AB5"/>
    <w:rsid w:val="006A2D89"/>
    <w:rsid w:val="006A3703"/>
    <w:rsid w:val="006A3AA3"/>
    <w:rsid w:val="006A3B6A"/>
    <w:rsid w:val="006A4178"/>
    <w:rsid w:val="006A441C"/>
    <w:rsid w:val="006A4454"/>
    <w:rsid w:val="006A4980"/>
    <w:rsid w:val="006A4EE2"/>
    <w:rsid w:val="006A534F"/>
    <w:rsid w:val="006A5388"/>
    <w:rsid w:val="006A5D19"/>
    <w:rsid w:val="006A5E58"/>
    <w:rsid w:val="006A608A"/>
    <w:rsid w:val="006A6349"/>
    <w:rsid w:val="006A735F"/>
    <w:rsid w:val="006A79B3"/>
    <w:rsid w:val="006A79C3"/>
    <w:rsid w:val="006A7B58"/>
    <w:rsid w:val="006A7B94"/>
    <w:rsid w:val="006A7B9B"/>
    <w:rsid w:val="006A7DC0"/>
    <w:rsid w:val="006A7FE7"/>
    <w:rsid w:val="006B002C"/>
    <w:rsid w:val="006B0041"/>
    <w:rsid w:val="006B006A"/>
    <w:rsid w:val="006B00A8"/>
    <w:rsid w:val="006B01E7"/>
    <w:rsid w:val="006B0550"/>
    <w:rsid w:val="006B09D8"/>
    <w:rsid w:val="006B18D5"/>
    <w:rsid w:val="006B1E4A"/>
    <w:rsid w:val="006B1F51"/>
    <w:rsid w:val="006B231F"/>
    <w:rsid w:val="006B2AB1"/>
    <w:rsid w:val="006B2B9D"/>
    <w:rsid w:val="006B2D65"/>
    <w:rsid w:val="006B2E85"/>
    <w:rsid w:val="006B31C7"/>
    <w:rsid w:val="006B372E"/>
    <w:rsid w:val="006B3AF7"/>
    <w:rsid w:val="006B3C6B"/>
    <w:rsid w:val="006B3CFD"/>
    <w:rsid w:val="006B532F"/>
    <w:rsid w:val="006B53E3"/>
    <w:rsid w:val="006B5CCA"/>
    <w:rsid w:val="006B6199"/>
    <w:rsid w:val="006B61C7"/>
    <w:rsid w:val="006B668C"/>
    <w:rsid w:val="006B74E7"/>
    <w:rsid w:val="006B76D0"/>
    <w:rsid w:val="006B7954"/>
    <w:rsid w:val="006B795D"/>
    <w:rsid w:val="006B7A00"/>
    <w:rsid w:val="006B7ABB"/>
    <w:rsid w:val="006B7F27"/>
    <w:rsid w:val="006C04EC"/>
    <w:rsid w:val="006C13DE"/>
    <w:rsid w:val="006C14EC"/>
    <w:rsid w:val="006C1F5C"/>
    <w:rsid w:val="006C2066"/>
    <w:rsid w:val="006C33C5"/>
    <w:rsid w:val="006C36BC"/>
    <w:rsid w:val="006C3788"/>
    <w:rsid w:val="006C37D7"/>
    <w:rsid w:val="006C3A69"/>
    <w:rsid w:val="006C3B86"/>
    <w:rsid w:val="006C3E81"/>
    <w:rsid w:val="006C3E82"/>
    <w:rsid w:val="006C4E63"/>
    <w:rsid w:val="006C504A"/>
    <w:rsid w:val="006C51F3"/>
    <w:rsid w:val="006C56EC"/>
    <w:rsid w:val="006C5EFD"/>
    <w:rsid w:val="006C5FB1"/>
    <w:rsid w:val="006C62B9"/>
    <w:rsid w:val="006C65D2"/>
    <w:rsid w:val="006C6A13"/>
    <w:rsid w:val="006C6BCC"/>
    <w:rsid w:val="006C71DE"/>
    <w:rsid w:val="006C7464"/>
    <w:rsid w:val="006D026A"/>
    <w:rsid w:val="006D0D25"/>
    <w:rsid w:val="006D11BB"/>
    <w:rsid w:val="006D14EB"/>
    <w:rsid w:val="006D192E"/>
    <w:rsid w:val="006D1DD0"/>
    <w:rsid w:val="006D25FE"/>
    <w:rsid w:val="006D2BC4"/>
    <w:rsid w:val="006D3CC9"/>
    <w:rsid w:val="006D409C"/>
    <w:rsid w:val="006D41C0"/>
    <w:rsid w:val="006D4455"/>
    <w:rsid w:val="006D4C54"/>
    <w:rsid w:val="006D53D5"/>
    <w:rsid w:val="006D54CB"/>
    <w:rsid w:val="006D60F9"/>
    <w:rsid w:val="006D6233"/>
    <w:rsid w:val="006D6286"/>
    <w:rsid w:val="006D72BE"/>
    <w:rsid w:val="006D76D6"/>
    <w:rsid w:val="006D772A"/>
    <w:rsid w:val="006D7F5C"/>
    <w:rsid w:val="006E0096"/>
    <w:rsid w:val="006E032F"/>
    <w:rsid w:val="006E055F"/>
    <w:rsid w:val="006E05BD"/>
    <w:rsid w:val="006E06E1"/>
    <w:rsid w:val="006E10D4"/>
    <w:rsid w:val="006E11F7"/>
    <w:rsid w:val="006E18B2"/>
    <w:rsid w:val="006E1AF6"/>
    <w:rsid w:val="006E2618"/>
    <w:rsid w:val="006E295B"/>
    <w:rsid w:val="006E3336"/>
    <w:rsid w:val="006E3630"/>
    <w:rsid w:val="006E3680"/>
    <w:rsid w:val="006E39F5"/>
    <w:rsid w:val="006E3CBA"/>
    <w:rsid w:val="006E4012"/>
    <w:rsid w:val="006E4179"/>
    <w:rsid w:val="006E4350"/>
    <w:rsid w:val="006E44F7"/>
    <w:rsid w:val="006E4508"/>
    <w:rsid w:val="006E49F6"/>
    <w:rsid w:val="006E4A66"/>
    <w:rsid w:val="006E4D57"/>
    <w:rsid w:val="006E5297"/>
    <w:rsid w:val="006E5C00"/>
    <w:rsid w:val="006E5C49"/>
    <w:rsid w:val="006E61B3"/>
    <w:rsid w:val="006E641C"/>
    <w:rsid w:val="006E651B"/>
    <w:rsid w:val="006E67CF"/>
    <w:rsid w:val="006E695B"/>
    <w:rsid w:val="006E6969"/>
    <w:rsid w:val="006E76FD"/>
    <w:rsid w:val="006F00F5"/>
    <w:rsid w:val="006F0C10"/>
    <w:rsid w:val="006F0EF7"/>
    <w:rsid w:val="006F0FBC"/>
    <w:rsid w:val="006F1218"/>
    <w:rsid w:val="006F13B5"/>
    <w:rsid w:val="006F1A8D"/>
    <w:rsid w:val="006F205E"/>
    <w:rsid w:val="006F20EE"/>
    <w:rsid w:val="006F22D7"/>
    <w:rsid w:val="006F2A92"/>
    <w:rsid w:val="006F2AD9"/>
    <w:rsid w:val="006F30DC"/>
    <w:rsid w:val="006F3430"/>
    <w:rsid w:val="006F3B52"/>
    <w:rsid w:val="006F418A"/>
    <w:rsid w:val="006F4393"/>
    <w:rsid w:val="006F4F84"/>
    <w:rsid w:val="006F52D9"/>
    <w:rsid w:val="006F5834"/>
    <w:rsid w:val="006F5A0F"/>
    <w:rsid w:val="006F5AAA"/>
    <w:rsid w:val="006F5EE2"/>
    <w:rsid w:val="006F5EF9"/>
    <w:rsid w:val="006F6A5E"/>
    <w:rsid w:val="006F6BBC"/>
    <w:rsid w:val="006F6BD6"/>
    <w:rsid w:val="006F6CF8"/>
    <w:rsid w:val="006F6D69"/>
    <w:rsid w:val="0070155A"/>
    <w:rsid w:val="00701CCE"/>
    <w:rsid w:val="00702723"/>
    <w:rsid w:val="00702BC4"/>
    <w:rsid w:val="00702F77"/>
    <w:rsid w:val="00703B40"/>
    <w:rsid w:val="00703DF0"/>
    <w:rsid w:val="007051DE"/>
    <w:rsid w:val="00705B79"/>
    <w:rsid w:val="00705C6A"/>
    <w:rsid w:val="00705EBE"/>
    <w:rsid w:val="00706858"/>
    <w:rsid w:val="00706A1A"/>
    <w:rsid w:val="00707DD1"/>
    <w:rsid w:val="0071025F"/>
    <w:rsid w:val="00710A93"/>
    <w:rsid w:val="00710C3B"/>
    <w:rsid w:val="00710C86"/>
    <w:rsid w:val="0071109C"/>
    <w:rsid w:val="0071111D"/>
    <w:rsid w:val="00711215"/>
    <w:rsid w:val="007115FA"/>
    <w:rsid w:val="007119B5"/>
    <w:rsid w:val="00711BAA"/>
    <w:rsid w:val="007125AE"/>
    <w:rsid w:val="00712785"/>
    <w:rsid w:val="00712CDD"/>
    <w:rsid w:val="00712D30"/>
    <w:rsid w:val="00712FD9"/>
    <w:rsid w:val="00713250"/>
    <w:rsid w:val="007134C2"/>
    <w:rsid w:val="0071362D"/>
    <w:rsid w:val="00713843"/>
    <w:rsid w:val="00713E83"/>
    <w:rsid w:val="00713F07"/>
    <w:rsid w:val="007144B4"/>
    <w:rsid w:val="007146D1"/>
    <w:rsid w:val="0071473F"/>
    <w:rsid w:val="00714D72"/>
    <w:rsid w:val="00715C78"/>
    <w:rsid w:val="00715CBB"/>
    <w:rsid w:val="007161A2"/>
    <w:rsid w:val="007161B9"/>
    <w:rsid w:val="007162C4"/>
    <w:rsid w:val="00716626"/>
    <w:rsid w:val="00716E7C"/>
    <w:rsid w:val="00717145"/>
    <w:rsid w:val="007176F9"/>
    <w:rsid w:val="00717905"/>
    <w:rsid w:val="00717919"/>
    <w:rsid w:val="00717DBE"/>
    <w:rsid w:val="007202AE"/>
    <w:rsid w:val="00720B3C"/>
    <w:rsid w:val="00720E29"/>
    <w:rsid w:val="00720EE6"/>
    <w:rsid w:val="00721292"/>
    <w:rsid w:val="007212DF"/>
    <w:rsid w:val="007213EA"/>
    <w:rsid w:val="00721460"/>
    <w:rsid w:val="00721474"/>
    <w:rsid w:val="00721711"/>
    <w:rsid w:val="00721E15"/>
    <w:rsid w:val="0072222F"/>
    <w:rsid w:val="007228F9"/>
    <w:rsid w:val="00722E2A"/>
    <w:rsid w:val="007238DC"/>
    <w:rsid w:val="00723A96"/>
    <w:rsid w:val="00723C8F"/>
    <w:rsid w:val="00723D3A"/>
    <w:rsid w:val="0072408F"/>
    <w:rsid w:val="007247AA"/>
    <w:rsid w:val="00724DE4"/>
    <w:rsid w:val="00724F40"/>
    <w:rsid w:val="007250CC"/>
    <w:rsid w:val="00725DEE"/>
    <w:rsid w:val="0072626D"/>
    <w:rsid w:val="007264B5"/>
    <w:rsid w:val="007267A2"/>
    <w:rsid w:val="0072691B"/>
    <w:rsid w:val="00726DCC"/>
    <w:rsid w:val="00727033"/>
    <w:rsid w:val="00727260"/>
    <w:rsid w:val="0072763E"/>
    <w:rsid w:val="00727E77"/>
    <w:rsid w:val="00727ED7"/>
    <w:rsid w:val="007312D2"/>
    <w:rsid w:val="007313A9"/>
    <w:rsid w:val="007317A2"/>
    <w:rsid w:val="00731B82"/>
    <w:rsid w:val="00732543"/>
    <w:rsid w:val="0073285C"/>
    <w:rsid w:val="00732E1B"/>
    <w:rsid w:val="00732F99"/>
    <w:rsid w:val="00733251"/>
    <w:rsid w:val="00733448"/>
    <w:rsid w:val="0073368E"/>
    <w:rsid w:val="007336A9"/>
    <w:rsid w:val="007336E7"/>
    <w:rsid w:val="007339D4"/>
    <w:rsid w:val="00733EB4"/>
    <w:rsid w:val="0073402D"/>
    <w:rsid w:val="007340FA"/>
    <w:rsid w:val="00734173"/>
    <w:rsid w:val="00734314"/>
    <w:rsid w:val="00734E76"/>
    <w:rsid w:val="00734EB6"/>
    <w:rsid w:val="0073550C"/>
    <w:rsid w:val="007359BC"/>
    <w:rsid w:val="00735CFA"/>
    <w:rsid w:val="00735F57"/>
    <w:rsid w:val="00736CAE"/>
    <w:rsid w:val="00736DF9"/>
    <w:rsid w:val="00737030"/>
    <w:rsid w:val="0073727C"/>
    <w:rsid w:val="007372B5"/>
    <w:rsid w:val="007375BB"/>
    <w:rsid w:val="007375D5"/>
    <w:rsid w:val="00737A69"/>
    <w:rsid w:val="00737D4D"/>
    <w:rsid w:val="00737E76"/>
    <w:rsid w:val="00737ECB"/>
    <w:rsid w:val="00740A18"/>
    <w:rsid w:val="00740B30"/>
    <w:rsid w:val="0074126B"/>
    <w:rsid w:val="00741426"/>
    <w:rsid w:val="00741551"/>
    <w:rsid w:val="00742578"/>
    <w:rsid w:val="007426B9"/>
    <w:rsid w:val="00742802"/>
    <w:rsid w:val="007429D1"/>
    <w:rsid w:val="007439AA"/>
    <w:rsid w:val="00743E9B"/>
    <w:rsid w:val="00743F9C"/>
    <w:rsid w:val="007445DA"/>
    <w:rsid w:val="007447A1"/>
    <w:rsid w:val="007448E5"/>
    <w:rsid w:val="00744A35"/>
    <w:rsid w:val="00744C28"/>
    <w:rsid w:val="00744C50"/>
    <w:rsid w:val="007455ED"/>
    <w:rsid w:val="00745D64"/>
    <w:rsid w:val="00745EB5"/>
    <w:rsid w:val="0074609A"/>
    <w:rsid w:val="007463E6"/>
    <w:rsid w:val="007468D7"/>
    <w:rsid w:val="007479C5"/>
    <w:rsid w:val="0075011B"/>
    <w:rsid w:val="00750216"/>
    <w:rsid w:val="00750A95"/>
    <w:rsid w:val="00752807"/>
    <w:rsid w:val="00753AF1"/>
    <w:rsid w:val="00753FAD"/>
    <w:rsid w:val="00754883"/>
    <w:rsid w:val="007548AF"/>
    <w:rsid w:val="00754A13"/>
    <w:rsid w:val="007555EA"/>
    <w:rsid w:val="00755B3A"/>
    <w:rsid w:val="00755E62"/>
    <w:rsid w:val="00755F18"/>
    <w:rsid w:val="007560C7"/>
    <w:rsid w:val="00756E8F"/>
    <w:rsid w:val="00756FB0"/>
    <w:rsid w:val="007570D6"/>
    <w:rsid w:val="00757B4A"/>
    <w:rsid w:val="00757DBD"/>
    <w:rsid w:val="007600A7"/>
    <w:rsid w:val="00760201"/>
    <w:rsid w:val="00760540"/>
    <w:rsid w:val="00760783"/>
    <w:rsid w:val="0076084D"/>
    <w:rsid w:val="00760E0D"/>
    <w:rsid w:val="00761400"/>
    <w:rsid w:val="007620B6"/>
    <w:rsid w:val="00762222"/>
    <w:rsid w:val="00762621"/>
    <w:rsid w:val="0076264F"/>
    <w:rsid w:val="007628C3"/>
    <w:rsid w:val="00762A2B"/>
    <w:rsid w:val="00763566"/>
    <w:rsid w:val="0076370E"/>
    <w:rsid w:val="00764621"/>
    <w:rsid w:val="007647F5"/>
    <w:rsid w:val="00764AA5"/>
    <w:rsid w:val="00764C34"/>
    <w:rsid w:val="00764F71"/>
    <w:rsid w:val="0076544B"/>
    <w:rsid w:val="0076596A"/>
    <w:rsid w:val="00765A12"/>
    <w:rsid w:val="00765A4A"/>
    <w:rsid w:val="00766040"/>
    <w:rsid w:val="00766B0F"/>
    <w:rsid w:val="00766C9F"/>
    <w:rsid w:val="0076765E"/>
    <w:rsid w:val="00767C00"/>
    <w:rsid w:val="00770657"/>
    <w:rsid w:val="0077085F"/>
    <w:rsid w:val="00771288"/>
    <w:rsid w:val="0077159F"/>
    <w:rsid w:val="00771D28"/>
    <w:rsid w:val="00772076"/>
    <w:rsid w:val="007722E2"/>
    <w:rsid w:val="0077232F"/>
    <w:rsid w:val="00772AAF"/>
    <w:rsid w:val="00772C01"/>
    <w:rsid w:val="0077351F"/>
    <w:rsid w:val="00773A98"/>
    <w:rsid w:val="0077451B"/>
    <w:rsid w:val="00774A93"/>
    <w:rsid w:val="00775C16"/>
    <w:rsid w:val="00775CCD"/>
    <w:rsid w:val="00775E5C"/>
    <w:rsid w:val="00776004"/>
    <w:rsid w:val="00776236"/>
    <w:rsid w:val="00777118"/>
    <w:rsid w:val="00777427"/>
    <w:rsid w:val="0077744C"/>
    <w:rsid w:val="007775EE"/>
    <w:rsid w:val="007779D2"/>
    <w:rsid w:val="00777BD1"/>
    <w:rsid w:val="00777D9D"/>
    <w:rsid w:val="007800B8"/>
    <w:rsid w:val="00780632"/>
    <w:rsid w:val="00780A24"/>
    <w:rsid w:val="00780D9A"/>
    <w:rsid w:val="0078119B"/>
    <w:rsid w:val="00781CF3"/>
    <w:rsid w:val="00781D52"/>
    <w:rsid w:val="007824E5"/>
    <w:rsid w:val="0078261E"/>
    <w:rsid w:val="00782719"/>
    <w:rsid w:val="0078282E"/>
    <w:rsid w:val="00782D65"/>
    <w:rsid w:val="00783033"/>
    <w:rsid w:val="00783076"/>
    <w:rsid w:val="007832AA"/>
    <w:rsid w:val="00783E6D"/>
    <w:rsid w:val="00783F34"/>
    <w:rsid w:val="00784917"/>
    <w:rsid w:val="00784D77"/>
    <w:rsid w:val="00785164"/>
    <w:rsid w:val="0078564D"/>
    <w:rsid w:val="00785762"/>
    <w:rsid w:val="00785A2A"/>
    <w:rsid w:val="00785D10"/>
    <w:rsid w:val="00787F21"/>
    <w:rsid w:val="007904CF"/>
    <w:rsid w:val="007908A1"/>
    <w:rsid w:val="00790CA7"/>
    <w:rsid w:val="00790EEB"/>
    <w:rsid w:val="00791079"/>
    <w:rsid w:val="00791245"/>
    <w:rsid w:val="00791427"/>
    <w:rsid w:val="00791B6D"/>
    <w:rsid w:val="00791CDF"/>
    <w:rsid w:val="00792500"/>
    <w:rsid w:val="00792A1F"/>
    <w:rsid w:val="00792C6D"/>
    <w:rsid w:val="00792CC5"/>
    <w:rsid w:val="00792D63"/>
    <w:rsid w:val="00792D9B"/>
    <w:rsid w:val="00793358"/>
    <w:rsid w:val="00793FFA"/>
    <w:rsid w:val="00794217"/>
    <w:rsid w:val="00794BE7"/>
    <w:rsid w:val="00794FB2"/>
    <w:rsid w:val="0079574C"/>
    <w:rsid w:val="00795781"/>
    <w:rsid w:val="00795AEE"/>
    <w:rsid w:val="00795DEF"/>
    <w:rsid w:val="00796468"/>
    <w:rsid w:val="0079663C"/>
    <w:rsid w:val="0079703B"/>
    <w:rsid w:val="00797EBA"/>
    <w:rsid w:val="007A0553"/>
    <w:rsid w:val="007A0FEE"/>
    <w:rsid w:val="007A195D"/>
    <w:rsid w:val="007A21D1"/>
    <w:rsid w:val="007A294C"/>
    <w:rsid w:val="007A2D3D"/>
    <w:rsid w:val="007A32B3"/>
    <w:rsid w:val="007A374E"/>
    <w:rsid w:val="007A3C08"/>
    <w:rsid w:val="007A3FE0"/>
    <w:rsid w:val="007A4042"/>
    <w:rsid w:val="007A4071"/>
    <w:rsid w:val="007A422F"/>
    <w:rsid w:val="007A5074"/>
    <w:rsid w:val="007A517F"/>
    <w:rsid w:val="007A563B"/>
    <w:rsid w:val="007A5969"/>
    <w:rsid w:val="007A6072"/>
    <w:rsid w:val="007A61E6"/>
    <w:rsid w:val="007A646F"/>
    <w:rsid w:val="007A6923"/>
    <w:rsid w:val="007A771C"/>
    <w:rsid w:val="007A7FBA"/>
    <w:rsid w:val="007B01D9"/>
    <w:rsid w:val="007B0BF4"/>
    <w:rsid w:val="007B107D"/>
    <w:rsid w:val="007B130A"/>
    <w:rsid w:val="007B1804"/>
    <w:rsid w:val="007B1873"/>
    <w:rsid w:val="007B1F42"/>
    <w:rsid w:val="007B1F63"/>
    <w:rsid w:val="007B1FDA"/>
    <w:rsid w:val="007B20ED"/>
    <w:rsid w:val="007B2700"/>
    <w:rsid w:val="007B2C87"/>
    <w:rsid w:val="007B2DBF"/>
    <w:rsid w:val="007B2DD3"/>
    <w:rsid w:val="007B3049"/>
    <w:rsid w:val="007B309A"/>
    <w:rsid w:val="007B325A"/>
    <w:rsid w:val="007B338E"/>
    <w:rsid w:val="007B3C3B"/>
    <w:rsid w:val="007B4835"/>
    <w:rsid w:val="007B48B9"/>
    <w:rsid w:val="007B5146"/>
    <w:rsid w:val="007B5148"/>
    <w:rsid w:val="007B514E"/>
    <w:rsid w:val="007B52B7"/>
    <w:rsid w:val="007B5418"/>
    <w:rsid w:val="007B5A70"/>
    <w:rsid w:val="007B61E0"/>
    <w:rsid w:val="007B6771"/>
    <w:rsid w:val="007B685D"/>
    <w:rsid w:val="007B696F"/>
    <w:rsid w:val="007B6F21"/>
    <w:rsid w:val="007B70A0"/>
    <w:rsid w:val="007B7295"/>
    <w:rsid w:val="007B7328"/>
    <w:rsid w:val="007B7C00"/>
    <w:rsid w:val="007B7DA5"/>
    <w:rsid w:val="007C051E"/>
    <w:rsid w:val="007C0942"/>
    <w:rsid w:val="007C0B69"/>
    <w:rsid w:val="007C10C5"/>
    <w:rsid w:val="007C1171"/>
    <w:rsid w:val="007C1653"/>
    <w:rsid w:val="007C1E11"/>
    <w:rsid w:val="007C2249"/>
    <w:rsid w:val="007C22FF"/>
    <w:rsid w:val="007C2EED"/>
    <w:rsid w:val="007C3017"/>
    <w:rsid w:val="007C3793"/>
    <w:rsid w:val="007C3971"/>
    <w:rsid w:val="007C419C"/>
    <w:rsid w:val="007C48AE"/>
    <w:rsid w:val="007C48FD"/>
    <w:rsid w:val="007C49A4"/>
    <w:rsid w:val="007C4B77"/>
    <w:rsid w:val="007C5258"/>
    <w:rsid w:val="007C5906"/>
    <w:rsid w:val="007C5E0B"/>
    <w:rsid w:val="007C5EE6"/>
    <w:rsid w:val="007C679D"/>
    <w:rsid w:val="007C7AE7"/>
    <w:rsid w:val="007D09A6"/>
    <w:rsid w:val="007D0B28"/>
    <w:rsid w:val="007D10FA"/>
    <w:rsid w:val="007D1419"/>
    <w:rsid w:val="007D161C"/>
    <w:rsid w:val="007D16B9"/>
    <w:rsid w:val="007D2A20"/>
    <w:rsid w:val="007D3028"/>
    <w:rsid w:val="007D362C"/>
    <w:rsid w:val="007D3770"/>
    <w:rsid w:val="007D3A06"/>
    <w:rsid w:val="007D42E0"/>
    <w:rsid w:val="007D44F8"/>
    <w:rsid w:val="007D4547"/>
    <w:rsid w:val="007D45F3"/>
    <w:rsid w:val="007D483F"/>
    <w:rsid w:val="007D4877"/>
    <w:rsid w:val="007D4895"/>
    <w:rsid w:val="007D4A21"/>
    <w:rsid w:val="007D4ADC"/>
    <w:rsid w:val="007D4D18"/>
    <w:rsid w:val="007D519D"/>
    <w:rsid w:val="007D531E"/>
    <w:rsid w:val="007D592E"/>
    <w:rsid w:val="007D5F0C"/>
    <w:rsid w:val="007D61B9"/>
    <w:rsid w:val="007D65CC"/>
    <w:rsid w:val="007D71D9"/>
    <w:rsid w:val="007D78AF"/>
    <w:rsid w:val="007D7B52"/>
    <w:rsid w:val="007D7EFF"/>
    <w:rsid w:val="007E01EE"/>
    <w:rsid w:val="007E09CE"/>
    <w:rsid w:val="007E0ACC"/>
    <w:rsid w:val="007E123F"/>
    <w:rsid w:val="007E13CD"/>
    <w:rsid w:val="007E15F3"/>
    <w:rsid w:val="007E165D"/>
    <w:rsid w:val="007E1CA0"/>
    <w:rsid w:val="007E1CD3"/>
    <w:rsid w:val="007E1DEE"/>
    <w:rsid w:val="007E1F7B"/>
    <w:rsid w:val="007E31FE"/>
    <w:rsid w:val="007E3A44"/>
    <w:rsid w:val="007E3C23"/>
    <w:rsid w:val="007E41DD"/>
    <w:rsid w:val="007E4983"/>
    <w:rsid w:val="007E4C76"/>
    <w:rsid w:val="007E55EF"/>
    <w:rsid w:val="007E596D"/>
    <w:rsid w:val="007E6035"/>
    <w:rsid w:val="007E6050"/>
    <w:rsid w:val="007E671F"/>
    <w:rsid w:val="007E6848"/>
    <w:rsid w:val="007E7440"/>
    <w:rsid w:val="007E777D"/>
    <w:rsid w:val="007E7B19"/>
    <w:rsid w:val="007F065E"/>
    <w:rsid w:val="007F0E70"/>
    <w:rsid w:val="007F1156"/>
    <w:rsid w:val="007F1908"/>
    <w:rsid w:val="007F237E"/>
    <w:rsid w:val="007F2E54"/>
    <w:rsid w:val="007F3473"/>
    <w:rsid w:val="007F388E"/>
    <w:rsid w:val="007F3B15"/>
    <w:rsid w:val="007F3C77"/>
    <w:rsid w:val="007F4573"/>
    <w:rsid w:val="007F49ED"/>
    <w:rsid w:val="007F4AFD"/>
    <w:rsid w:val="007F57B7"/>
    <w:rsid w:val="007F5874"/>
    <w:rsid w:val="007F596D"/>
    <w:rsid w:val="007F691B"/>
    <w:rsid w:val="007F6FC0"/>
    <w:rsid w:val="007F70F0"/>
    <w:rsid w:val="007F7CD7"/>
    <w:rsid w:val="007F7F2C"/>
    <w:rsid w:val="0080007A"/>
    <w:rsid w:val="0080023D"/>
    <w:rsid w:val="00800299"/>
    <w:rsid w:val="0080034A"/>
    <w:rsid w:val="0080053B"/>
    <w:rsid w:val="00800FE7"/>
    <w:rsid w:val="00801459"/>
    <w:rsid w:val="008015B1"/>
    <w:rsid w:val="00801FBA"/>
    <w:rsid w:val="00802053"/>
    <w:rsid w:val="00802BFE"/>
    <w:rsid w:val="008030D9"/>
    <w:rsid w:val="0080348F"/>
    <w:rsid w:val="00803582"/>
    <w:rsid w:val="008037C8"/>
    <w:rsid w:val="00803DBB"/>
    <w:rsid w:val="008041E0"/>
    <w:rsid w:val="00804668"/>
    <w:rsid w:val="008050FE"/>
    <w:rsid w:val="0080562C"/>
    <w:rsid w:val="008063E8"/>
    <w:rsid w:val="00806928"/>
    <w:rsid w:val="00806B99"/>
    <w:rsid w:val="00806C10"/>
    <w:rsid w:val="00807388"/>
    <w:rsid w:val="00810249"/>
    <w:rsid w:val="00810683"/>
    <w:rsid w:val="008109BF"/>
    <w:rsid w:val="00810A8E"/>
    <w:rsid w:val="00810B9A"/>
    <w:rsid w:val="00810E89"/>
    <w:rsid w:val="008111D5"/>
    <w:rsid w:val="00811485"/>
    <w:rsid w:val="00811BD1"/>
    <w:rsid w:val="00813083"/>
    <w:rsid w:val="0081336F"/>
    <w:rsid w:val="00813A56"/>
    <w:rsid w:val="00813BEF"/>
    <w:rsid w:val="00813E44"/>
    <w:rsid w:val="00813EDB"/>
    <w:rsid w:val="00813F71"/>
    <w:rsid w:val="00814782"/>
    <w:rsid w:val="00815673"/>
    <w:rsid w:val="00816532"/>
    <w:rsid w:val="00816813"/>
    <w:rsid w:val="00816AC9"/>
    <w:rsid w:val="008170A2"/>
    <w:rsid w:val="00817346"/>
    <w:rsid w:val="00817F1F"/>
    <w:rsid w:val="00820121"/>
    <w:rsid w:val="0082024D"/>
    <w:rsid w:val="0082064B"/>
    <w:rsid w:val="008206AF"/>
    <w:rsid w:val="00820EDE"/>
    <w:rsid w:val="0082120F"/>
    <w:rsid w:val="0082176B"/>
    <w:rsid w:val="00821871"/>
    <w:rsid w:val="00821884"/>
    <w:rsid w:val="00821C97"/>
    <w:rsid w:val="00821F25"/>
    <w:rsid w:val="00822846"/>
    <w:rsid w:val="00822AD3"/>
    <w:rsid w:val="00822B14"/>
    <w:rsid w:val="00822DBE"/>
    <w:rsid w:val="0082312A"/>
    <w:rsid w:val="00823880"/>
    <w:rsid w:val="008238D2"/>
    <w:rsid w:val="008238F3"/>
    <w:rsid w:val="00823919"/>
    <w:rsid w:val="00823E50"/>
    <w:rsid w:val="00824121"/>
    <w:rsid w:val="008242B2"/>
    <w:rsid w:val="008245A1"/>
    <w:rsid w:val="00825047"/>
    <w:rsid w:val="00825102"/>
    <w:rsid w:val="0082532F"/>
    <w:rsid w:val="0082594A"/>
    <w:rsid w:val="00825AC3"/>
    <w:rsid w:val="00825BE6"/>
    <w:rsid w:val="00825E5A"/>
    <w:rsid w:val="00825F0C"/>
    <w:rsid w:val="00825F17"/>
    <w:rsid w:val="00825FAD"/>
    <w:rsid w:val="0082610A"/>
    <w:rsid w:val="00826434"/>
    <w:rsid w:val="00826ACE"/>
    <w:rsid w:val="00827379"/>
    <w:rsid w:val="008273A4"/>
    <w:rsid w:val="00827773"/>
    <w:rsid w:val="00827941"/>
    <w:rsid w:val="00827987"/>
    <w:rsid w:val="00827E18"/>
    <w:rsid w:val="00827EDB"/>
    <w:rsid w:val="008309CE"/>
    <w:rsid w:val="00830C4A"/>
    <w:rsid w:val="008310E4"/>
    <w:rsid w:val="00831328"/>
    <w:rsid w:val="00831745"/>
    <w:rsid w:val="00831764"/>
    <w:rsid w:val="00831773"/>
    <w:rsid w:val="00831B78"/>
    <w:rsid w:val="00831BB4"/>
    <w:rsid w:val="008326B6"/>
    <w:rsid w:val="008327B8"/>
    <w:rsid w:val="0083295A"/>
    <w:rsid w:val="00832D2C"/>
    <w:rsid w:val="00833B51"/>
    <w:rsid w:val="00833DCF"/>
    <w:rsid w:val="00833EE9"/>
    <w:rsid w:val="0083419C"/>
    <w:rsid w:val="008341E2"/>
    <w:rsid w:val="00834AAD"/>
    <w:rsid w:val="00834ED4"/>
    <w:rsid w:val="00835067"/>
    <w:rsid w:val="008350AB"/>
    <w:rsid w:val="00835162"/>
    <w:rsid w:val="00835171"/>
    <w:rsid w:val="00836682"/>
    <w:rsid w:val="00836BA9"/>
    <w:rsid w:val="0083795F"/>
    <w:rsid w:val="00837981"/>
    <w:rsid w:val="008404A8"/>
    <w:rsid w:val="008407D5"/>
    <w:rsid w:val="00841295"/>
    <w:rsid w:val="00841C82"/>
    <w:rsid w:val="00841D11"/>
    <w:rsid w:val="0084237A"/>
    <w:rsid w:val="0084246D"/>
    <w:rsid w:val="00842A17"/>
    <w:rsid w:val="00843777"/>
    <w:rsid w:val="0084436B"/>
    <w:rsid w:val="0084453D"/>
    <w:rsid w:val="0084486A"/>
    <w:rsid w:val="00845224"/>
    <w:rsid w:val="0084572A"/>
    <w:rsid w:val="00846427"/>
    <w:rsid w:val="00846B7E"/>
    <w:rsid w:val="00846E44"/>
    <w:rsid w:val="008476CF"/>
    <w:rsid w:val="0084795F"/>
    <w:rsid w:val="0085062E"/>
    <w:rsid w:val="008506BF"/>
    <w:rsid w:val="00850718"/>
    <w:rsid w:val="00850812"/>
    <w:rsid w:val="0085116B"/>
    <w:rsid w:val="008512B7"/>
    <w:rsid w:val="008512D2"/>
    <w:rsid w:val="00851474"/>
    <w:rsid w:val="0085153A"/>
    <w:rsid w:val="008516BA"/>
    <w:rsid w:val="008516E9"/>
    <w:rsid w:val="00851DF4"/>
    <w:rsid w:val="00853262"/>
    <w:rsid w:val="00853476"/>
    <w:rsid w:val="0085347E"/>
    <w:rsid w:val="00853DCF"/>
    <w:rsid w:val="00854261"/>
    <w:rsid w:val="00854313"/>
    <w:rsid w:val="008545C7"/>
    <w:rsid w:val="008558E1"/>
    <w:rsid w:val="00855991"/>
    <w:rsid w:val="008561BE"/>
    <w:rsid w:val="008562A3"/>
    <w:rsid w:val="008565F7"/>
    <w:rsid w:val="00856685"/>
    <w:rsid w:val="00856745"/>
    <w:rsid w:val="00857608"/>
    <w:rsid w:val="0086032B"/>
    <w:rsid w:val="0086052E"/>
    <w:rsid w:val="00860D28"/>
    <w:rsid w:val="00861175"/>
    <w:rsid w:val="008611A4"/>
    <w:rsid w:val="00861B79"/>
    <w:rsid w:val="00861E0B"/>
    <w:rsid w:val="0086222E"/>
    <w:rsid w:val="00862551"/>
    <w:rsid w:val="0086279E"/>
    <w:rsid w:val="008627DF"/>
    <w:rsid w:val="00862F02"/>
    <w:rsid w:val="008632D4"/>
    <w:rsid w:val="00863C9C"/>
    <w:rsid w:val="008643C6"/>
    <w:rsid w:val="00864974"/>
    <w:rsid w:val="00864FEF"/>
    <w:rsid w:val="008651FC"/>
    <w:rsid w:val="008654A8"/>
    <w:rsid w:val="00865800"/>
    <w:rsid w:val="0086618D"/>
    <w:rsid w:val="008661CD"/>
    <w:rsid w:val="00866500"/>
    <w:rsid w:val="00866823"/>
    <w:rsid w:val="00866949"/>
    <w:rsid w:val="008671CD"/>
    <w:rsid w:val="00867268"/>
    <w:rsid w:val="00867AC1"/>
    <w:rsid w:val="008703F4"/>
    <w:rsid w:val="0087086F"/>
    <w:rsid w:val="00870FE1"/>
    <w:rsid w:val="008711C1"/>
    <w:rsid w:val="00871989"/>
    <w:rsid w:val="00871A40"/>
    <w:rsid w:val="00871E79"/>
    <w:rsid w:val="00872D1B"/>
    <w:rsid w:val="00872F78"/>
    <w:rsid w:val="008733C2"/>
    <w:rsid w:val="008738F8"/>
    <w:rsid w:val="00874693"/>
    <w:rsid w:val="008754E6"/>
    <w:rsid w:val="00875552"/>
    <w:rsid w:val="00875A6F"/>
    <w:rsid w:val="008760F2"/>
    <w:rsid w:val="00876349"/>
    <w:rsid w:val="00877D6B"/>
    <w:rsid w:val="00877DED"/>
    <w:rsid w:val="00877E1E"/>
    <w:rsid w:val="0088017F"/>
    <w:rsid w:val="00880ACD"/>
    <w:rsid w:val="00880CD2"/>
    <w:rsid w:val="00880D63"/>
    <w:rsid w:val="008828B9"/>
    <w:rsid w:val="00882C86"/>
    <w:rsid w:val="00882DBC"/>
    <w:rsid w:val="00883314"/>
    <w:rsid w:val="00883AE9"/>
    <w:rsid w:val="00883B5F"/>
    <w:rsid w:val="008846BD"/>
    <w:rsid w:val="00884F2D"/>
    <w:rsid w:val="00885278"/>
    <w:rsid w:val="008860EF"/>
    <w:rsid w:val="008865C4"/>
    <w:rsid w:val="008868F5"/>
    <w:rsid w:val="00886F30"/>
    <w:rsid w:val="00886F4A"/>
    <w:rsid w:val="00887210"/>
    <w:rsid w:val="00887317"/>
    <w:rsid w:val="0088784B"/>
    <w:rsid w:val="00887DA5"/>
    <w:rsid w:val="00890139"/>
    <w:rsid w:val="00890667"/>
    <w:rsid w:val="00890997"/>
    <w:rsid w:val="00890F15"/>
    <w:rsid w:val="00891674"/>
    <w:rsid w:val="00891AB8"/>
    <w:rsid w:val="00892436"/>
    <w:rsid w:val="0089243B"/>
    <w:rsid w:val="008924B1"/>
    <w:rsid w:val="00893D66"/>
    <w:rsid w:val="008941F0"/>
    <w:rsid w:val="008947E2"/>
    <w:rsid w:val="00894921"/>
    <w:rsid w:val="0089498B"/>
    <w:rsid w:val="008951A3"/>
    <w:rsid w:val="00895389"/>
    <w:rsid w:val="0089565C"/>
    <w:rsid w:val="00895681"/>
    <w:rsid w:val="0089579C"/>
    <w:rsid w:val="00895899"/>
    <w:rsid w:val="00895DC5"/>
    <w:rsid w:val="008964A2"/>
    <w:rsid w:val="0089668C"/>
    <w:rsid w:val="00897599"/>
    <w:rsid w:val="00897808"/>
    <w:rsid w:val="008A0228"/>
    <w:rsid w:val="008A02BC"/>
    <w:rsid w:val="008A0634"/>
    <w:rsid w:val="008A09D9"/>
    <w:rsid w:val="008A0E95"/>
    <w:rsid w:val="008A11FD"/>
    <w:rsid w:val="008A1403"/>
    <w:rsid w:val="008A19C8"/>
    <w:rsid w:val="008A1A97"/>
    <w:rsid w:val="008A2633"/>
    <w:rsid w:val="008A2864"/>
    <w:rsid w:val="008A30E9"/>
    <w:rsid w:val="008A35C1"/>
    <w:rsid w:val="008A3639"/>
    <w:rsid w:val="008A3D78"/>
    <w:rsid w:val="008A3E14"/>
    <w:rsid w:val="008A3F61"/>
    <w:rsid w:val="008A45B9"/>
    <w:rsid w:val="008A4789"/>
    <w:rsid w:val="008A4957"/>
    <w:rsid w:val="008A51AD"/>
    <w:rsid w:val="008A51D1"/>
    <w:rsid w:val="008A5549"/>
    <w:rsid w:val="008A5726"/>
    <w:rsid w:val="008A5ACC"/>
    <w:rsid w:val="008A6C52"/>
    <w:rsid w:val="008A6EA4"/>
    <w:rsid w:val="008A7047"/>
    <w:rsid w:val="008A7CBF"/>
    <w:rsid w:val="008A7D7C"/>
    <w:rsid w:val="008B0502"/>
    <w:rsid w:val="008B0667"/>
    <w:rsid w:val="008B083E"/>
    <w:rsid w:val="008B0944"/>
    <w:rsid w:val="008B0EA5"/>
    <w:rsid w:val="008B1695"/>
    <w:rsid w:val="008B1CFF"/>
    <w:rsid w:val="008B2166"/>
    <w:rsid w:val="008B22CB"/>
    <w:rsid w:val="008B28B8"/>
    <w:rsid w:val="008B34B5"/>
    <w:rsid w:val="008B40C9"/>
    <w:rsid w:val="008B47CB"/>
    <w:rsid w:val="008B47DA"/>
    <w:rsid w:val="008B4912"/>
    <w:rsid w:val="008B4B37"/>
    <w:rsid w:val="008B4F8C"/>
    <w:rsid w:val="008B503D"/>
    <w:rsid w:val="008B54C9"/>
    <w:rsid w:val="008B5FC9"/>
    <w:rsid w:val="008B6142"/>
    <w:rsid w:val="008B6441"/>
    <w:rsid w:val="008B67E9"/>
    <w:rsid w:val="008B68DE"/>
    <w:rsid w:val="008B6909"/>
    <w:rsid w:val="008B6FE7"/>
    <w:rsid w:val="008B7223"/>
    <w:rsid w:val="008B7535"/>
    <w:rsid w:val="008B75B0"/>
    <w:rsid w:val="008B792C"/>
    <w:rsid w:val="008B79B6"/>
    <w:rsid w:val="008B7D8F"/>
    <w:rsid w:val="008C010A"/>
    <w:rsid w:val="008C010E"/>
    <w:rsid w:val="008C073E"/>
    <w:rsid w:val="008C0AFF"/>
    <w:rsid w:val="008C0C0E"/>
    <w:rsid w:val="008C0C50"/>
    <w:rsid w:val="008C0CE2"/>
    <w:rsid w:val="008C0F24"/>
    <w:rsid w:val="008C0FBF"/>
    <w:rsid w:val="008C1145"/>
    <w:rsid w:val="008C125F"/>
    <w:rsid w:val="008C15D5"/>
    <w:rsid w:val="008C16CB"/>
    <w:rsid w:val="008C194F"/>
    <w:rsid w:val="008C1BC9"/>
    <w:rsid w:val="008C1E0D"/>
    <w:rsid w:val="008C2247"/>
    <w:rsid w:val="008C265C"/>
    <w:rsid w:val="008C2DB5"/>
    <w:rsid w:val="008C2F1E"/>
    <w:rsid w:val="008C3769"/>
    <w:rsid w:val="008C37A8"/>
    <w:rsid w:val="008C3A1C"/>
    <w:rsid w:val="008C475F"/>
    <w:rsid w:val="008C49C7"/>
    <w:rsid w:val="008C52CA"/>
    <w:rsid w:val="008C55C7"/>
    <w:rsid w:val="008C6E4A"/>
    <w:rsid w:val="008C7CF0"/>
    <w:rsid w:val="008D02CB"/>
    <w:rsid w:val="008D03B7"/>
    <w:rsid w:val="008D0532"/>
    <w:rsid w:val="008D08AC"/>
    <w:rsid w:val="008D1188"/>
    <w:rsid w:val="008D1293"/>
    <w:rsid w:val="008D12AE"/>
    <w:rsid w:val="008D159F"/>
    <w:rsid w:val="008D18BA"/>
    <w:rsid w:val="008D1FAF"/>
    <w:rsid w:val="008D294F"/>
    <w:rsid w:val="008D2B43"/>
    <w:rsid w:val="008D2BDB"/>
    <w:rsid w:val="008D3432"/>
    <w:rsid w:val="008D3B5C"/>
    <w:rsid w:val="008D48CC"/>
    <w:rsid w:val="008D4E62"/>
    <w:rsid w:val="008D5302"/>
    <w:rsid w:val="008D5549"/>
    <w:rsid w:val="008D5B80"/>
    <w:rsid w:val="008D61BF"/>
    <w:rsid w:val="008D6270"/>
    <w:rsid w:val="008D687C"/>
    <w:rsid w:val="008D6892"/>
    <w:rsid w:val="008D6A1F"/>
    <w:rsid w:val="008D6BAC"/>
    <w:rsid w:val="008D7350"/>
    <w:rsid w:val="008D73EA"/>
    <w:rsid w:val="008D75DA"/>
    <w:rsid w:val="008D7812"/>
    <w:rsid w:val="008D7EA7"/>
    <w:rsid w:val="008E011A"/>
    <w:rsid w:val="008E02A6"/>
    <w:rsid w:val="008E0885"/>
    <w:rsid w:val="008E09E8"/>
    <w:rsid w:val="008E0DF0"/>
    <w:rsid w:val="008E0E3A"/>
    <w:rsid w:val="008E0FFB"/>
    <w:rsid w:val="008E12DF"/>
    <w:rsid w:val="008E16D6"/>
    <w:rsid w:val="008E1E16"/>
    <w:rsid w:val="008E2155"/>
    <w:rsid w:val="008E24FD"/>
    <w:rsid w:val="008E28D2"/>
    <w:rsid w:val="008E2F4C"/>
    <w:rsid w:val="008E3135"/>
    <w:rsid w:val="008E34D0"/>
    <w:rsid w:val="008E38FF"/>
    <w:rsid w:val="008E393C"/>
    <w:rsid w:val="008E3B1B"/>
    <w:rsid w:val="008E3B6D"/>
    <w:rsid w:val="008E43AA"/>
    <w:rsid w:val="008E4EDB"/>
    <w:rsid w:val="008E5541"/>
    <w:rsid w:val="008E5654"/>
    <w:rsid w:val="008E5C7D"/>
    <w:rsid w:val="008E6279"/>
    <w:rsid w:val="008E694A"/>
    <w:rsid w:val="008E69F7"/>
    <w:rsid w:val="008E6C20"/>
    <w:rsid w:val="008E6CE9"/>
    <w:rsid w:val="008E6D92"/>
    <w:rsid w:val="008E73D8"/>
    <w:rsid w:val="008E764C"/>
    <w:rsid w:val="008E7D7E"/>
    <w:rsid w:val="008E7EE3"/>
    <w:rsid w:val="008F011A"/>
    <w:rsid w:val="008F0494"/>
    <w:rsid w:val="008F07CC"/>
    <w:rsid w:val="008F07DE"/>
    <w:rsid w:val="008F136D"/>
    <w:rsid w:val="008F1622"/>
    <w:rsid w:val="008F163E"/>
    <w:rsid w:val="008F205D"/>
    <w:rsid w:val="008F2834"/>
    <w:rsid w:val="008F3908"/>
    <w:rsid w:val="008F3A76"/>
    <w:rsid w:val="008F3C13"/>
    <w:rsid w:val="008F3D34"/>
    <w:rsid w:val="008F452B"/>
    <w:rsid w:val="008F47A8"/>
    <w:rsid w:val="008F4A93"/>
    <w:rsid w:val="008F5290"/>
    <w:rsid w:val="008F54BB"/>
    <w:rsid w:val="008F5C66"/>
    <w:rsid w:val="008F5CE8"/>
    <w:rsid w:val="008F5F22"/>
    <w:rsid w:val="008F67BC"/>
    <w:rsid w:val="008F70E7"/>
    <w:rsid w:val="008F7A7F"/>
    <w:rsid w:val="008F7DF4"/>
    <w:rsid w:val="009000EC"/>
    <w:rsid w:val="009011C6"/>
    <w:rsid w:val="00901303"/>
    <w:rsid w:val="009016C9"/>
    <w:rsid w:val="0090170D"/>
    <w:rsid w:val="00901CC5"/>
    <w:rsid w:val="00902195"/>
    <w:rsid w:val="00902571"/>
    <w:rsid w:val="009029CE"/>
    <w:rsid w:val="009030A8"/>
    <w:rsid w:val="00903100"/>
    <w:rsid w:val="00903189"/>
    <w:rsid w:val="009040AD"/>
    <w:rsid w:val="009042EA"/>
    <w:rsid w:val="0090455F"/>
    <w:rsid w:val="009045BB"/>
    <w:rsid w:val="009046F0"/>
    <w:rsid w:val="00904E5C"/>
    <w:rsid w:val="00904F4D"/>
    <w:rsid w:val="00904F67"/>
    <w:rsid w:val="00905E8E"/>
    <w:rsid w:val="00907077"/>
    <w:rsid w:val="009073CA"/>
    <w:rsid w:val="0090775F"/>
    <w:rsid w:val="00907E63"/>
    <w:rsid w:val="00910579"/>
    <w:rsid w:val="00910A27"/>
    <w:rsid w:val="0091129E"/>
    <w:rsid w:val="00911D9A"/>
    <w:rsid w:val="00912CFA"/>
    <w:rsid w:val="00912F49"/>
    <w:rsid w:val="00913026"/>
    <w:rsid w:val="009137C4"/>
    <w:rsid w:val="0091394C"/>
    <w:rsid w:val="00913D66"/>
    <w:rsid w:val="00913DA6"/>
    <w:rsid w:val="00913DF0"/>
    <w:rsid w:val="00913E23"/>
    <w:rsid w:val="00914631"/>
    <w:rsid w:val="00914D75"/>
    <w:rsid w:val="00914E4C"/>
    <w:rsid w:val="00915566"/>
    <w:rsid w:val="0091593F"/>
    <w:rsid w:val="0091615C"/>
    <w:rsid w:val="00916C8A"/>
    <w:rsid w:val="00917001"/>
    <w:rsid w:val="00917088"/>
    <w:rsid w:val="00917D39"/>
    <w:rsid w:val="00917DA6"/>
    <w:rsid w:val="009208CC"/>
    <w:rsid w:val="00920FAF"/>
    <w:rsid w:val="00920FF9"/>
    <w:rsid w:val="009215D6"/>
    <w:rsid w:val="00921764"/>
    <w:rsid w:val="00921AC3"/>
    <w:rsid w:val="00922964"/>
    <w:rsid w:val="00922F8A"/>
    <w:rsid w:val="00923019"/>
    <w:rsid w:val="009234A0"/>
    <w:rsid w:val="00923650"/>
    <w:rsid w:val="00923A9B"/>
    <w:rsid w:val="00923D47"/>
    <w:rsid w:val="009247AC"/>
    <w:rsid w:val="00924944"/>
    <w:rsid w:val="00924B46"/>
    <w:rsid w:val="00924E51"/>
    <w:rsid w:val="0092538D"/>
    <w:rsid w:val="0092575A"/>
    <w:rsid w:val="00925E79"/>
    <w:rsid w:val="0092662A"/>
    <w:rsid w:val="00926C05"/>
    <w:rsid w:val="00926C3E"/>
    <w:rsid w:val="00927C5A"/>
    <w:rsid w:val="009301BD"/>
    <w:rsid w:val="009301F4"/>
    <w:rsid w:val="009302FF"/>
    <w:rsid w:val="00930647"/>
    <w:rsid w:val="009307BD"/>
    <w:rsid w:val="00930CDC"/>
    <w:rsid w:val="0093192D"/>
    <w:rsid w:val="009319CE"/>
    <w:rsid w:val="00931E41"/>
    <w:rsid w:val="00931E4F"/>
    <w:rsid w:val="0093223E"/>
    <w:rsid w:val="009324AF"/>
    <w:rsid w:val="00932A6A"/>
    <w:rsid w:val="00932B7D"/>
    <w:rsid w:val="00932C64"/>
    <w:rsid w:val="00932CCB"/>
    <w:rsid w:val="009332B2"/>
    <w:rsid w:val="0093377A"/>
    <w:rsid w:val="00933982"/>
    <w:rsid w:val="00933A35"/>
    <w:rsid w:val="00933C6C"/>
    <w:rsid w:val="00933C8F"/>
    <w:rsid w:val="00933FED"/>
    <w:rsid w:val="0093429C"/>
    <w:rsid w:val="00934CDF"/>
    <w:rsid w:val="00934D35"/>
    <w:rsid w:val="00935321"/>
    <w:rsid w:val="009355B0"/>
    <w:rsid w:val="00935B99"/>
    <w:rsid w:val="00935BC8"/>
    <w:rsid w:val="00935C80"/>
    <w:rsid w:val="00936320"/>
    <w:rsid w:val="00936C38"/>
    <w:rsid w:val="00936CAB"/>
    <w:rsid w:val="00937250"/>
    <w:rsid w:val="0093755C"/>
    <w:rsid w:val="00937E81"/>
    <w:rsid w:val="00937FBC"/>
    <w:rsid w:val="0094053A"/>
    <w:rsid w:val="00940F86"/>
    <w:rsid w:val="009410DA"/>
    <w:rsid w:val="009411F9"/>
    <w:rsid w:val="009415B6"/>
    <w:rsid w:val="00941A59"/>
    <w:rsid w:val="00941AB5"/>
    <w:rsid w:val="00941F64"/>
    <w:rsid w:val="009420AB"/>
    <w:rsid w:val="009422E7"/>
    <w:rsid w:val="00942901"/>
    <w:rsid w:val="00942C70"/>
    <w:rsid w:val="00943676"/>
    <w:rsid w:val="00944393"/>
    <w:rsid w:val="009445C4"/>
    <w:rsid w:val="00944613"/>
    <w:rsid w:val="00944839"/>
    <w:rsid w:val="00944877"/>
    <w:rsid w:val="00945365"/>
    <w:rsid w:val="00945549"/>
    <w:rsid w:val="00945A96"/>
    <w:rsid w:val="00945BE7"/>
    <w:rsid w:val="00945E04"/>
    <w:rsid w:val="00945F28"/>
    <w:rsid w:val="00946408"/>
    <w:rsid w:val="009468AB"/>
    <w:rsid w:val="00946EEB"/>
    <w:rsid w:val="00947419"/>
    <w:rsid w:val="00947646"/>
    <w:rsid w:val="00947A9A"/>
    <w:rsid w:val="00947FAE"/>
    <w:rsid w:val="009505A3"/>
    <w:rsid w:val="00950646"/>
    <w:rsid w:val="00950EAB"/>
    <w:rsid w:val="00951061"/>
    <w:rsid w:val="0095146B"/>
    <w:rsid w:val="009516EC"/>
    <w:rsid w:val="00951A1A"/>
    <w:rsid w:val="00951AF9"/>
    <w:rsid w:val="0095201E"/>
    <w:rsid w:val="00952541"/>
    <w:rsid w:val="00952B59"/>
    <w:rsid w:val="00952E25"/>
    <w:rsid w:val="00953006"/>
    <w:rsid w:val="0095333D"/>
    <w:rsid w:val="0095388A"/>
    <w:rsid w:val="0095454B"/>
    <w:rsid w:val="0095463C"/>
    <w:rsid w:val="0095546A"/>
    <w:rsid w:val="00955789"/>
    <w:rsid w:val="00955A07"/>
    <w:rsid w:val="009568D0"/>
    <w:rsid w:val="00956FB9"/>
    <w:rsid w:val="00957381"/>
    <w:rsid w:val="009576AD"/>
    <w:rsid w:val="00957912"/>
    <w:rsid w:val="00957DDB"/>
    <w:rsid w:val="00960043"/>
    <w:rsid w:val="009602E6"/>
    <w:rsid w:val="00960343"/>
    <w:rsid w:val="00960786"/>
    <w:rsid w:val="00960DA9"/>
    <w:rsid w:val="00960F48"/>
    <w:rsid w:val="0096146B"/>
    <w:rsid w:val="00961734"/>
    <w:rsid w:val="00961EEB"/>
    <w:rsid w:val="00962016"/>
    <w:rsid w:val="00962028"/>
    <w:rsid w:val="00962443"/>
    <w:rsid w:val="00962716"/>
    <w:rsid w:val="0096391E"/>
    <w:rsid w:val="009640A4"/>
    <w:rsid w:val="00964187"/>
    <w:rsid w:val="00964DB6"/>
    <w:rsid w:val="00965481"/>
    <w:rsid w:val="00965D19"/>
    <w:rsid w:val="009661D0"/>
    <w:rsid w:val="00966800"/>
    <w:rsid w:val="00967108"/>
    <w:rsid w:val="0096725F"/>
    <w:rsid w:val="0096743A"/>
    <w:rsid w:val="0096797A"/>
    <w:rsid w:val="00967CCA"/>
    <w:rsid w:val="009702EE"/>
    <w:rsid w:val="009702F8"/>
    <w:rsid w:val="00970469"/>
    <w:rsid w:val="00970587"/>
    <w:rsid w:val="0097066C"/>
    <w:rsid w:val="009708D0"/>
    <w:rsid w:val="00970911"/>
    <w:rsid w:val="00970A67"/>
    <w:rsid w:val="00970C0A"/>
    <w:rsid w:val="00970E51"/>
    <w:rsid w:val="0097101D"/>
    <w:rsid w:val="009719AF"/>
    <w:rsid w:val="00971CCF"/>
    <w:rsid w:val="00971E46"/>
    <w:rsid w:val="0097200D"/>
    <w:rsid w:val="0097230C"/>
    <w:rsid w:val="009727E0"/>
    <w:rsid w:val="00972818"/>
    <w:rsid w:val="00972D20"/>
    <w:rsid w:val="00973540"/>
    <w:rsid w:val="009735BE"/>
    <w:rsid w:val="00973657"/>
    <w:rsid w:val="009739FF"/>
    <w:rsid w:val="00973B7D"/>
    <w:rsid w:val="00973C86"/>
    <w:rsid w:val="00973DF2"/>
    <w:rsid w:val="00974225"/>
    <w:rsid w:val="009747E9"/>
    <w:rsid w:val="00974BD4"/>
    <w:rsid w:val="00974E39"/>
    <w:rsid w:val="009754A4"/>
    <w:rsid w:val="00975F70"/>
    <w:rsid w:val="0097643B"/>
    <w:rsid w:val="00976C8B"/>
    <w:rsid w:val="00976D5A"/>
    <w:rsid w:val="00977869"/>
    <w:rsid w:val="0098014B"/>
    <w:rsid w:val="009801E6"/>
    <w:rsid w:val="00981143"/>
    <w:rsid w:val="00982119"/>
    <w:rsid w:val="009824C6"/>
    <w:rsid w:val="00982706"/>
    <w:rsid w:val="00982D4B"/>
    <w:rsid w:val="0098316D"/>
    <w:rsid w:val="00983355"/>
    <w:rsid w:val="00983549"/>
    <w:rsid w:val="00983595"/>
    <w:rsid w:val="00983A4E"/>
    <w:rsid w:val="00984320"/>
    <w:rsid w:val="009848BC"/>
    <w:rsid w:val="00984C6F"/>
    <w:rsid w:val="00984C7A"/>
    <w:rsid w:val="0098517E"/>
    <w:rsid w:val="009852CB"/>
    <w:rsid w:val="00985A28"/>
    <w:rsid w:val="0098601C"/>
    <w:rsid w:val="0098642E"/>
    <w:rsid w:val="009868D8"/>
    <w:rsid w:val="00986F15"/>
    <w:rsid w:val="009873BF"/>
    <w:rsid w:val="009875BD"/>
    <w:rsid w:val="009875C6"/>
    <w:rsid w:val="00987851"/>
    <w:rsid w:val="00987892"/>
    <w:rsid w:val="009878AF"/>
    <w:rsid w:val="00987987"/>
    <w:rsid w:val="00987FCE"/>
    <w:rsid w:val="00990071"/>
    <w:rsid w:val="0099020F"/>
    <w:rsid w:val="00990E72"/>
    <w:rsid w:val="009910EE"/>
    <w:rsid w:val="0099146C"/>
    <w:rsid w:val="00991705"/>
    <w:rsid w:val="00991B10"/>
    <w:rsid w:val="00991C4F"/>
    <w:rsid w:val="00991F82"/>
    <w:rsid w:val="00992205"/>
    <w:rsid w:val="009922DE"/>
    <w:rsid w:val="0099242B"/>
    <w:rsid w:val="00992456"/>
    <w:rsid w:val="00992A6D"/>
    <w:rsid w:val="009934A1"/>
    <w:rsid w:val="009934D7"/>
    <w:rsid w:val="009936EF"/>
    <w:rsid w:val="0099381F"/>
    <w:rsid w:val="0099415E"/>
    <w:rsid w:val="009943D3"/>
    <w:rsid w:val="009946D2"/>
    <w:rsid w:val="00994F6C"/>
    <w:rsid w:val="009957C2"/>
    <w:rsid w:val="00995890"/>
    <w:rsid w:val="00995F09"/>
    <w:rsid w:val="0099645D"/>
    <w:rsid w:val="00996D8F"/>
    <w:rsid w:val="0099703A"/>
    <w:rsid w:val="0099790A"/>
    <w:rsid w:val="00997B18"/>
    <w:rsid w:val="009A0582"/>
    <w:rsid w:val="009A06F5"/>
    <w:rsid w:val="009A0898"/>
    <w:rsid w:val="009A0DDB"/>
    <w:rsid w:val="009A14A5"/>
    <w:rsid w:val="009A204C"/>
    <w:rsid w:val="009A209F"/>
    <w:rsid w:val="009A2C71"/>
    <w:rsid w:val="009A368C"/>
    <w:rsid w:val="009A385B"/>
    <w:rsid w:val="009A524D"/>
    <w:rsid w:val="009A52E3"/>
    <w:rsid w:val="009A55F0"/>
    <w:rsid w:val="009A58A6"/>
    <w:rsid w:val="009A5C37"/>
    <w:rsid w:val="009A6072"/>
    <w:rsid w:val="009A6147"/>
    <w:rsid w:val="009A6271"/>
    <w:rsid w:val="009A6526"/>
    <w:rsid w:val="009A6CEC"/>
    <w:rsid w:val="009A6CFA"/>
    <w:rsid w:val="009A6F9A"/>
    <w:rsid w:val="009A705B"/>
    <w:rsid w:val="009A7118"/>
    <w:rsid w:val="009A739E"/>
    <w:rsid w:val="009A76D9"/>
    <w:rsid w:val="009A7D75"/>
    <w:rsid w:val="009B01AD"/>
    <w:rsid w:val="009B02E0"/>
    <w:rsid w:val="009B03DF"/>
    <w:rsid w:val="009B053F"/>
    <w:rsid w:val="009B07DF"/>
    <w:rsid w:val="009B0819"/>
    <w:rsid w:val="009B0BDB"/>
    <w:rsid w:val="009B1417"/>
    <w:rsid w:val="009B1818"/>
    <w:rsid w:val="009B1AF1"/>
    <w:rsid w:val="009B1BDC"/>
    <w:rsid w:val="009B1E05"/>
    <w:rsid w:val="009B2092"/>
    <w:rsid w:val="009B2559"/>
    <w:rsid w:val="009B26BC"/>
    <w:rsid w:val="009B364A"/>
    <w:rsid w:val="009B3AF4"/>
    <w:rsid w:val="009B4087"/>
    <w:rsid w:val="009B4246"/>
    <w:rsid w:val="009B4248"/>
    <w:rsid w:val="009B4743"/>
    <w:rsid w:val="009B4B81"/>
    <w:rsid w:val="009B4C05"/>
    <w:rsid w:val="009B4D2E"/>
    <w:rsid w:val="009B5909"/>
    <w:rsid w:val="009B5AE8"/>
    <w:rsid w:val="009B62D0"/>
    <w:rsid w:val="009B6815"/>
    <w:rsid w:val="009B69E6"/>
    <w:rsid w:val="009B6A12"/>
    <w:rsid w:val="009B733D"/>
    <w:rsid w:val="009B74D2"/>
    <w:rsid w:val="009C0684"/>
    <w:rsid w:val="009C0CD4"/>
    <w:rsid w:val="009C13A8"/>
    <w:rsid w:val="009C1615"/>
    <w:rsid w:val="009C2170"/>
    <w:rsid w:val="009C25DF"/>
    <w:rsid w:val="009C296B"/>
    <w:rsid w:val="009C2BEC"/>
    <w:rsid w:val="009C3399"/>
    <w:rsid w:val="009C38AD"/>
    <w:rsid w:val="009C4308"/>
    <w:rsid w:val="009C4911"/>
    <w:rsid w:val="009C511A"/>
    <w:rsid w:val="009C5698"/>
    <w:rsid w:val="009C59D8"/>
    <w:rsid w:val="009C5D03"/>
    <w:rsid w:val="009C6142"/>
    <w:rsid w:val="009C7613"/>
    <w:rsid w:val="009C761C"/>
    <w:rsid w:val="009C76F6"/>
    <w:rsid w:val="009D013F"/>
    <w:rsid w:val="009D020B"/>
    <w:rsid w:val="009D0859"/>
    <w:rsid w:val="009D0C20"/>
    <w:rsid w:val="009D0E62"/>
    <w:rsid w:val="009D0E83"/>
    <w:rsid w:val="009D0F3C"/>
    <w:rsid w:val="009D1933"/>
    <w:rsid w:val="009D1964"/>
    <w:rsid w:val="009D21BF"/>
    <w:rsid w:val="009D23C3"/>
    <w:rsid w:val="009D250B"/>
    <w:rsid w:val="009D2891"/>
    <w:rsid w:val="009D2A90"/>
    <w:rsid w:val="009D2AAC"/>
    <w:rsid w:val="009D2AF0"/>
    <w:rsid w:val="009D30A1"/>
    <w:rsid w:val="009D3DDC"/>
    <w:rsid w:val="009D4CD6"/>
    <w:rsid w:val="009D4F2C"/>
    <w:rsid w:val="009D5551"/>
    <w:rsid w:val="009D60DB"/>
    <w:rsid w:val="009D6AAD"/>
    <w:rsid w:val="009D70B4"/>
    <w:rsid w:val="009D727B"/>
    <w:rsid w:val="009D7F9A"/>
    <w:rsid w:val="009E0407"/>
    <w:rsid w:val="009E0DCF"/>
    <w:rsid w:val="009E1119"/>
    <w:rsid w:val="009E1316"/>
    <w:rsid w:val="009E13CA"/>
    <w:rsid w:val="009E1568"/>
    <w:rsid w:val="009E1CE0"/>
    <w:rsid w:val="009E1D45"/>
    <w:rsid w:val="009E21BF"/>
    <w:rsid w:val="009E26B0"/>
    <w:rsid w:val="009E2713"/>
    <w:rsid w:val="009E2B0A"/>
    <w:rsid w:val="009E2B1F"/>
    <w:rsid w:val="009E2B97"/>
    <w:rsid w:val="009E35B7"/>
    <w:rsid w:val="009E42BF"/>
    <w:rsid w:val="009E4BC8"/>
    <w:rsid w:val="009E4C6F"/>
    <w:rsid w:val="009E4E8B"/>
    <w:rsid w:val="009E4E8E"/>
    <w:rsid w:val="009E5109"/>
    <w:rsid w:val="009E552C"/>
    <w:rsid w:val="009E56B0"/>
    <w:rsid w:val="009E60FF"/>
    <w:rsid w:val="009E720A"/>
    <w:rsid w:val="009E737C"/>
    <w:rsid w:val="009F13F3"/>
    <w:rsid w:val="009F1D42"/>
    <w:rsid w:val="009F27B2"/>
    <w:rsid w:val="009F2FBA"/>
    <w:rsid w:val="009F38F0"/>
    <w:rsid w:val="009F3C2C"/>
    <w:rsid w:val="009F3D6B"/>
    <w:rsid w:val="009F4349"/>
    <w:rsid w:val="009F4604"/>
    <w:rsid w:val="009F4841"/>
    <w:rsid w:val="009F492D"/>
    <w:rsid w:val="009F580C"/>
    <w:rsid w:val="009F5D8C"/>
    <w:rsid w:val="009F6577"/>
    <w:rsid w:val="009F66E9"/>
    <w:rsid w:val="009F710D"/>
    <w:rsid w:val="009F7553"/>
    <w:rsid w:val="009F7D6B"/>
    <w:rsid w:val="00A00031"/>
    <w:rsid w:val="00A001FD"/>
    <w:rsid w:val="00A00529"/>
    <w:rsid w:val="00A006B6"/>
    <w:rsid w:val="00A0092C"/>
    <w:rsid w:val="00A00CD2"/>
    <w:rsid w:val="00A00EF2"/>
    <w:rsid w:val="00A015F8"/>
    <w:rsid w:val="00A01AF6"/>
    <w:rsid w:val="00A01B03"/>
    <w:rsid w:val="00A01B8F"/>
    <w:rsid w:val="00A01E4D"/>
    <w:rsid w:val="00A01E73"/>
    <w:rsid w:val="00A02282"/>
    <w:rsid w:val="00A0264B"/>
    <w:rsid w:val="00A03818"/>
    <w:rsid w:val="00A03889"/>
    <w:rsid w:val="00A03B67"/>
    <w:rsid w:val="00A04498"/>
    <w:rsid w:val="00A044F3"/>
    <w:rsid w:val="00A04550"/>
    <w:rsid w:val="00A04F6C"/>
    <w:rsid w:val="00A06113"/>
    <w:rsid w:val="00A0619F"/>
    <w:rsid w:val="00A066FD"/>
    <w:rsid w:val="00A068FA"/>
    <w:rsid w:val="00A06DE9"/>
    <w:rsid w:val="00A07327"/>
    <w:rsid w:val="00A075E9"/>
    <w:rsid w:val="00A07AA4"/>
    <w:rsid w:val="00A07E6B"/>
    <w:rsid w:val="00A10A06"/>
    <w:rsid w:val="00A11326"/>
    <w:rsid w:val="00A1170D"/>
    <w:rsid w:val="00A118C3"/>
    <w:rsid w:val="00A11949"/>
    <w:rsid w:val="00A11AAF"/>
    <w:rsid w:val="00A127BC"/>
    <w:rsid w:val="00A1280C"/>
    <w:rsid w:val="00A12F5F"/>
    <w:rsid w:val="00A13450"/>
    <w:rsid w:val="00A13D14"/>
    <w:rsid w:val="00A13FF8"/>
    <w:rsid w:val="00A14E44"/>
    <w:rsid w:val="00A155A1"/>
    <w:rsid w:val="00A1594D"/>
    <w:rsid w:val="00A15DC1"/>
    <w:rsid w:val="00A168B4"/>
    <w:rsid w:val="00A16C92"/>
    <w:rsid w:val="00A20353"/>
    <w:rsid w:val="00A20631"/>
    <w:rsid w:val="00A207F0"/>
    <w:rsid w:val="00A20A7C"/>
    <w:rsid w:val="00A20AA4"/>
    <w:rsid w:val="00A20E58"/>
    <w:rsid w:val="00A210AE"/>
    <w:rsid w:val="00A21E1D"/>
    <w:rsid w:val="00A220FE"/>
    <w:rsid w:val="00A22284"/>
    <w:rsid w:val="00A2249F"/>
    <w:rsid w:val="00A22861"/>
    <w:rsid w:val="00A22936"/>
    <w:rsid w:val="00A22AEB"/>
    <w:rsid w:val="00A230F1"/>
    <w:rsid w:val="00A234FB"/>
    <w:rsid w:val="00A237C0"/>
    <w:rsid w:val="00A23918"/>
    <w:rsid w:val="00A23FFE"/>
    <w:rsid w:val="00A24357"/>
    <w:rsid w:val="00A24FBA"/>
    <w:rsid w:val="00A25066"/>
    <w:rsid w:val="00A25229"/>
    <w:rsid w:val="00A25D2A"/>
    <w:rsid w:val="00A2629C"/>
    <w:rsid w:val="00A26767"/>
    <w:rsid w:val="00A2685D"/>
    <w:rsid w:val="00A26908"/>
    <w:rsid w:val="00A26B57"/>
    <w:rsid w:val="00A26CF3"/>
    <w:rsid w:val="00A26F7C"/>
    <w:rsid w:val="00A27247"/>
    <w:rsid w:val="00A279A3"/>
    <w:rsid w:val="00A27ADB"/>
    <w:rsid w:val="00A27B96"/>
    <w:rsid w:val="00A27BFA"/>
    <w:rsid w:val="00A307FA"/>
    <w:rsid w:val="00A30847"/>
    <w:rsid w:val="00A30C44"/>
    <w:rsid w:val="00A30CF5"/>
    <w:rsid w:val="00A30EBB"/>
    <w:rsid w:val="00A31160"/>
    <w:rsid w:val="00A314C4"/>
    <w:rsid w:val="00A31DC9"/>
    <w:rsid w:val="00A31FD5"/>
    <w:rsid w:val="00A328A3"/>
    <w:rsid w:val="00A32E1D"/>
    <w:rsid w:val="00A3302D"/>
    <w:rsid w:val="00A337AA"/>
    <w:rsid w:val="00A33A45"/>
    <w:rsid w:val="00A33AD3"/>
    <w:rsid w:val="00A3407C"/>
    <w:rsid w:val="00A3433A"/>
    <w:rsid w:val="00A346BD"/>
    <w:rsid w:val="00A35494"/>
    <w:rsid w:val="00A355B3"/>
    <w:rsid w:val="00A358CF"/>
    <w:rsid w:val="00A359E9"/>
    <w:rsid w:val="00A3669B"/>
    <w:rsid w:val="00A36F38"/>
    <w:rsid w:val="00A375D4"/>
    <w:rsid w:val="00A37827"/>
    <w:rsid w:val="00A378DB"/>
    <w:rsid w:val="00A3792E"/>
    <w:rsid w:val="00A37BA2"/>
    <w:rsid w:val="00A37FA7"/>
    <w:rsid w:val="00A4093B"/>
    <w:rsid w:val="00A40B11"/>
    <w:rsid w:val="00A40F6B"/>
    <w:rsid w:val="00A411ED"/>
    <w:rsid w:val="00A4121A"/>
    <w:rsid w:val="00A413F3"/>
    <w:rsid w:val="00A4190E"/>
    <w:rsid w:val="00A41BC3"/>
    <w:rsid w:val="00A4251D"/>
    <w:rsid w:val="00A4296C"/>
    <w:rsid w:val="00A4356D"/>
    <w:rsid w:val="00A435EE"/>
    <w:rsid w:val="00A43823"/>
    <w:rsid w:val="00A4387B"/>
    <w:rsid w:val="00A43A38"/>
    <w:rsid w:val="00A44306"/>
    <w:rsid w:val="00A4444C"/>
    <w:rsid w:val="00A447DA"/>
    <w:rsid w:val="00A448CB"/>
    <w:rsid w:val="00A44D54"/>
    <w:rsid w:val="00A44E71"/>
    <w:rsid w:val="00A45222"/>
    <w:rsid w:val="00A45CBD"/>
    <w:rsid w:val="00A46073"/>
    <w:rsid w:val="00A460F5"/>
    <w:rsid w:val="00A46E05"/>
    <w:rsid w:val="00A47331"/>
    <w:rsid w:val="00A47496"/>
    <w:rsid w:val="00A50235"/>
    <w:rsid w:val="00A504F5"/>
    <w:rsid w:val="00A50688"/>
    <w:rsid w:val="00A519D2"/>
    <w:rsid w:val="00A51B9D"/>
    <w:rsid w:val="00A51F58"/>
    <w:rsid w:val="00A52303"/>
    <w:rsid w:val="00A52E48"/>
    <w:rsid w:val="00A5370B"/>
    <w:rsid w:val="00A53EB1"/>
    <w:rsid w:val="00A53F32"/>
    <w:rsid w:val="00A546AE"/>
    <w:rsid w:val="00A549A7"/>
    <w:rsid w:val="00A54AAC"/>
    <w:rsid w:val="00A54C6E"/>
    <w:rsid w:val="00A55526"/>
    <w:rsid w:val="00A5579D"/>
    <w:rsid w:val="00A5658E"/>
    <w:rsid w:val="00A56B97"/>
    <w:rsid w:val="00A56D97"/>
    <w:rsid w:val="00A56FA2"/>
    <w:rsid w:val="00A5714A"/>
    <w:rsid w:val="00A57ADB"/>
    <w:rsid w:val="00A57ADF"/>
    <w:rsid w:val="00A57CCB"/>
    <w:rsid w:val="00A60FF8"/>
    <w:rsid w:val="00A617B2"/>
    <w:rsid w:val="00A62CFF"/>
    <w:rsid w:val="00A633D7"/>
    <w:rsid w:val="00A6376F"/>
    <w:rsid w:val="00A639DE"/>
    <w:rsid w:val="00A63FC6"/>
    <w:rsid w:val="00A64AE1"/>
    <w:rsid w:val="00A64DBF"/>
    <w:rsid w:val="00A64E97"/>
    <w:rsid w:val="00A64FD3"/>
    <w:rsid w:val="00A6543F"/>
    <w:rsid w:val="00A65EEB"/>
    <w:rsid w:val="00A66041"/>
    <w:rsid w:val="00A6634C"/>
    <w:rsid w:val="00A666BF"/>
    <w:rsid w:val="00A669DE"/>
    <w:rsid w:val="00A66E1E"/>
    <w:rsid w:val="00A66E40"/>
    <w:rsid w:val="00A670A6"/>
    <w:rsid w:val="00A678D2"/>
    <w:rsid w:val="00A67F9A"/>
    <w:rsid w:val="00A7021D"/>
    <w:rsid w:val="00A707FB"/>
    <w:rsid w:val="00A713E2"/>
    <w:rsid w:val="00A715D4"/>
    <w:rsid w:val="00A71C84"/>
    <w:rsid w:val="00A71DE9"/>
    <w:rsid w:val="00A71F65"/>
    <w:rsid w:val="00A723AB"/>
    <w:rsid w:val="00A724C7"/>
    <w:rsid w:val="00A72502"/>
    <w:rsid w:val="00A72C15"/>
    <w:rsid w:val="00A72F99"/>
    <w:rsid w:val="00A72FBC"/>
    <w:rsid w:val="00A730A9"/>
    <w:rsid w:val="00A730C8"/>
    <w:rsid w:val="00A73181"/>
    <w:rsid w:val="00A73CB2"/>
    <w:rsid w:val="00A73D37"/>
    <w:rsid w:val="00A73D5C"/>
    <w:rsid w:val="00A74985"/>
    <w:rsid w:val="00A74C80"/>
    <w:rsid w:val="00A74F21"/>
    <w:rsid w:val="00A7524E"/>
    <w:rsid w:val="00A755FC"/>
    <w:rsid w:val="00A75840"/>
    <w:rsid w:val="00A763D1"/>
    <w:rsid w:val="00A76500"/>
    <w:rsid w:val="00A76779"/>
    <w:rsid w:val="00A76F6B"/>
    <w:rsid w:val="00A77A7C"/>
    <w:rsid w:val="00A77A9B"/>
    <w:rsid w:val="00A77AC9"/>
    <w:rsid w:val="00A77FD2"/>
    <w:rsid w:val="00A802BC"/>
    <w:rsid w:val="00A804B7"/>
    <w:rsid w:val="00A80AF1"/>
    <w:rsid w:val="00A810A6"/>
    <w:rsid w:val="00A81107"/>
    <w:rsid w:val="00A812F9"/>
    <w:rsid w:val="00A81465"/>
    <w:rsid w:val="00A8231C"/>
    <w:rsid w:val="00A824E1"/>
    <w:rsid w:val="00A827C5"/>
    <w:rsid w:val="00A82BD2"/>
    <w:rsid w:val="00A83B00"/>
    <w:rsid w:val="00A83E47"/>
    <w:rsid w:val="00A83FDF"/>
    <w:rsid w:val="00A84191"/>
    <w:rsid w:val="00A85012"/>
    <w:rsid w:val="00A852A9"/>
    <w:rsid w:val="00A856E6"/>
    <w:rsid w:val="00A85F36"/>
    <w:rsid w:val="00A85F4A"/>
    <w:rsid w:val="00A86068"/>
    <w:rsid w:val="00A87120"/>
    <w:rsid w:val="00A879EB"/>
    <w:rsid w:val="00A87ED1"/>
    <w:rsid w:val="00A87F2C"/>
    <w:rsid w:val="00A90066"/>
    <w:rsid w:val="00A90743"/>
    <w:rsid w:val="00A92BD0"/>
    <w:rsid w:val="00A9307C"/>
    <w:rsid w:val="00A93B62"/>
    <w:rsid w:val="00A94A69"/>
    <w:rsid w:val="00A94B9E"/>
    <w:rsid w:val="00A950AB"/>
    <w:rsid w:val="00A96033"/>
    <w:rsid w:val="00A96083"/>
    <w:rsid w:val="00A9663E"/>
    <w:rsid w:val="00A96AEB"/>
    <w:rsid w:val="00A96CAB"/>
    <w:rsid w:val="00A96CE4"/>
    <w:rsid w:val="00A96E12"/>
    <w:rsid w:val="00A96F04"/>
    <w:rsid w:val="00A96F0E"/>
    <w:rsid w:val="00A971DC"/>
    <w:rsid w:val="00A978AD"/>
    <w:rsid w:val="00A97D0A"/>
    <w:rsid w:val="00A97D32"/>
    <w:rsid w:val="00A97DF9"/>
    <w:rsid w:val="00A97E89"/>
    <w:rsid w:val="00AA0000"/>
    <w:rsid w:val="00AA0278"/>
    <w:rsid w:val="00AA0409"/>
    <w:rsid w:val="00AA05EF"/>
    <w:rsid w:val="00AA08E3"/>
    <w:rsid w:val="00AA0F30"/>
    <w:rsid w:val="00AA1135"/>
    <w:rsid w:val="00AA1781"/>
    <w:rsid w:val="00AA3574"/>
    <w:rsid w:val="00AA38EF"/>
    <w:rsid w:val="00AA3F19"/>
    <w:rsid w:val="00AA437E"/>
    <w:rsid w:val="00AA4553"/>
    <w:rsid w:val="00AA48A1"/>
    <w:rsid w:val="00AA555D"/>
    <w:rsid w:val="00AA5632"/>
    <w:rsid w:val="00AA5647"/>
    <w:rsid w:val="00AA5BD3"/>
    <w:rsid w:val="00AA64D4"/>
    <w:rsid w:val="00AA674D"/>
    <w:rsid w:val="00AA67EE"/>
    <w:rsid w:val="00AA6DAD"/>
    <w:rsid w:val="00AA7533"/>
    <w:rsid w:val="00AA7740"/>
    <w:rsid w:val="00AA7A17"/>
    <w:rsid w:val="00AA7BDE"/>
    <w:rsid w:val="00AA7F69"/>
    <w:rsid w:val="00AB05F1"/>
    <w:rsid w:val="00AB090C"/>
    <w:rsid w:val="00AB0CC7"/>
    <w:rsid w:val="00AB17F4"/>
    <w:rsid w:val="00AB2964"/>
    <w:rsid w:val="00AB2E19"/>
    <w:rsid w:val="00AB3308"/>
    <w:rsid w:val="00AB361A"/>
    <w:rsid w:val="00AB3658"/>
    <w:rsid w:val="00AB39A4"/>
    <w:rsid w:val="00AB39FB"/>
    <w:rsid w:val="00AB3DDB"/>
    <w:rsid w:val="00AB4221"/>
    <w:rsid w:val="00AB4B36"/>
    <w:rsid w:val="00AB5053"/>
    <w:rsid w:val="00AB52C2"/>
    <w:rsid w:val="00AB60CA"/>
    <w:rsid w:val="00AB6C0B"/>
    <w:rsid w:val="00AB7283"/>
    <w:rsid w:val="00AB764C"/>
    <w:rsid w:val="00AB7C23"/>
    <w:rsid w:val="00AB7F8C"/>
    <w:rsid w:val="00AC02DF"/>
    <w:rsid w:val="00AC04BD"/>
    <w:rsid w:val="00AC04F3"/>
    <w:rsid w:val="00AC1279"/>
    <w:rsid w:val="00AC1353"/>
    <w:rsid w:val="00AC1CD1"/>
    <w:rsid w:val="00AC26D9"/>
    <w:rsid w:val="00AC2956"/>
    <w:rsid w:val="00AC2EC6"/>
    <w:rsid w:val="00AC2F5F"/>
    <w:rsid w:val="00AC2FB0"/>
    <w:rsid w:val="00AC3282"/>
    <w:rsid w:val="00AC3595"/>
    <w:rsid w:val="00AC3A56"/>
    <w:rsid w:val="00AC4067"/>
    <w:rsid w:val="00AC459D"/>
    <w:rsid w:val="00AC4825"/>
    <w:rsid w:val="00AC5101"/>
    <w:rsid w:val="00AC612D"/>
    <w:rsid w:val="00AC6A6F"/>
    <w:rsid w:val="00AC7197"/>
    <w:rsid w:val="00AC75A0"/>
    <w:rsid w:val="00AC768B"/>
    <w:rsid w:val="00AD006E"/>
    <w:rsid w:val="00AD00E1"/>
    <w:rsid w:val="00AD0CC4"/>
    <w:rsid w:val="00AD1044"/>
    <w:rsid w:val="00AD1300"/>
    <w:rsid w:val="00AD1C34"/>
    <w:rsid w:val="00AD2443"/>
    <w:rsid w:val="00AD2924"/>
    <w:rsid w:val="00AD3176"/>
    <w:rsid w:val="00AD3325"/>
    <w:rsid w:val="00AD36C2"/>
    <w:rsid w:val="00AD4321"/>
    <w:rsid w:val="00AD433B"/>
    <w:rsid w:val="00AD440A"/>
    <w:rsid w:val="00AD4833"/>
    <w:rsid w:val="00AD4967"/>
    <w:rsid w:val="00AD4B9A"/>
    <w:rsid w:val="00AD4CB6"/>
    <w:rsid w:val="00AD504C"/>
    <w:rsid w:val="00AD50F9"/>
    <w:rsid w:val="00AD543C"/>
    <w:rsid w:val="00AD560C"/>
    <w:rsid w:val="00AD5BBF"/>
    <w:rsid w:val="00AD67C8"/>
    <w:rsid w:val="00AD69E7"/>
    <w:rsid w:val="00AD6A8E"/>
    <w:rsid w:val="00AD6BB3"/>
    <w:rsid w:val="00AD6C08"/>
    <w:rsid w:val="00AD74BB"/>
    <w:rsid w:val="00AD7CFC"/>
    <w:rsid w:val="00AE10D7"/>
    <w:rsid w:val="00AE1423"/>
    <w:rsid w:val="00AE1644"/>
    <w:rsid w:val="00AE2437"/>
    <w:rsid w:val="00AE26ED"/>
    <w:rsid w:val="00AE2F26"/>
    <w:rsid w:val="00AE30DF"/>
    <w:rsid w:val="00AE3332"/>
    <w:rsid w:val="00AE3ECE"/>
    <w:rsid w:val="00AE42C7"/>
    <w:rsid w:val="00AE42CD"/>
    <w:rsid w:val="00AE48E0"/>
    <w:rsid w:val="00AE50DD"/>
    <w:rsid w:val="00AE51B1"/>
    <w:rsid w:val="00AE53F4"/>
    <w:rsid w:val="00AE5AF7"/>
    <w:rsid w:val="00AE5E61"/>
    <w:rsid w:val="00AE6414"/>
    <w:rsid w:val="00AE6559"/>
    <w:rsid w:val="00AE708C"/>
    <w:rsid w:val="00AE72B3"/>
    <w:rsid w:val="00AE7322"/>
    <w:rsid w:val="00AE7B2A"/>
    <w:rsid w:val="00AF0335"/>
    <w:rsid w:val="00AF0383"/>
    <w:rsid w:val="00AF04D5"/>
    <w:rsid w:val="00AF0711"/>
    <w:rsid w:val="00AF092C"/>
    <w:rsid w:val="00AF09D5"/>
    <w:rsid w:val="00AF0EC1"/>
    <w:rsid w:val="00AF1505"/>
    <w:rsid w:val="00AF1B70"/>
    <w:rsid w:val="00AF1C4D"/>
    <w:rsid w:val="00AF1EAD"/>
    <w:rsid w:val="00AF1F3E"/>
    <w:rsid w:val="00AF2C8F"/>
    <w:rsid w:val="00AF39C5"/>
    <w:rsid w:val="00AF3AFD"/>
    <w:rsid w:val="00AF3ED5"/>
    <w:rsid w:val="00AF45DE"/>
    <w:rsid w:val="00AF463F"/>
    <w:rsid w:val="00AF47FD"/>
    <w:rsid w:val="00AF4B00"/>
    <w:rsid w:val="00AF4F02"/>
    <w:rsid w:val="00AF5817"/>
    <w:rsid w:val="00AF63CE"/>
    <w:rsid w:val="00AF6447"/>
    <w:rsid w:val="00AF65C7"/>
    <w:rsid w:val="00AF69EF"/>
    <w:rsid w:val="00AF6E06"/>
    <w:rsid w:val="00AF72C8"/>
    <w:rsid w:val="00AF74D6"/>
    <w:rsid w:val="00AF7506"/>
    <w:rsid w:val="00AF7A3B"/>
    <w:rsid w:val="00AF7A82"/>
    <w:rsid w:val="00AF7D41"/>
    <w:rsid w:val="00B002CC"/>
    <w:rsid w:val="00B01186"/>
    <w:rsid w:val="00B012B2"/>
    <w:rsid w:val="00B019D0"/>
    <w:rsid w:val="00B01B71"/>
    <w:rsid w:val="00B01B98"/>
    <w:rsid w:val="00B01BE1"/>
    <w:rsid w:val="00B01D6E"/>
    <w:rsid w:val="00B02496"/>
    <w:rsid w:val="00B03471"/>
    <w:rsid w:val="00B0367B"/>
    <w:rsid w:val="00B036FB"/>
    <w:rsid w:val="00B037DF"/>
    <w:rsid w:val="00B038C8"/>
    <w:rsid w:val="00B03A73"/>
    <w:rsid w:val="00B03D47"/>
    <w:rsid w:val="00B0465D"/>
    <w:rsid w:val="00B04DAE"/>
    <w:rsid w:val="00B051D3"/>
    <w:rsid w:val="00B05A68"/>
    <w:rsid w:val="00B06373"/>
    <w:rsid w:val="00B0653A"/>
    <w:rsid w:val="00B0668E"/>
    <w:rsid w:val="00B06A5F"/>
    <w:rsid w:val="00B06C2D"/>
    <w:rsid w:val="00B06DA2"/>
    <w:rsid w:val="00B07346"/>
    <w:rsid w:val="00B07438"/>
    <w:rsid w:val="00B0754D"/>
    <w:rsid w:val="00B0791F"/>
    <w:rsid w:val="00B07A2A"/>
    <w:rsid w:val="00B10441"/>
    <w:rsid w:val="00B10ACE"/>
    <w:rsid w:val="00B10C69"/>
    <w:rsid w:val="00B10D22"/>
    <w:rsid w:val="00B12082"/>
    <w:rsid w:val="00B125F5"/>
    <w:rsid w:val="00B12908"/>
    <w:rsid w:val="00B12FA7"/>
    <w:rsid w:val="00B14085"/>
    <w:rsid w:val="00B1493D"/>
    <w:rsid w:val="00B14980"/>
    <w:rsid w:val="00B14D4C"/>
    <w:rsid w:val="00B15AAD"/>
    <w:rsid w:val="00B161C3"/>
    <w:rsid w:val="00B16246"/>
    <w:rsid w:val="00B1627A"/>
    <w:rsid w:val="00B163CB"/>
    <w:rsid w:val="00B16536"/>
    <w:rsid w:val="00B16958"/>
    <w:rsid w:val="00B16FB5"/>
    <w:rsid w:val="00B1741D"/>
    <w:rsid w:val="00B17474"/>
    <w:rsid w:val="00B176A5"/>
    <w:rsid w:val="00B17988"/>
    <w:rsid w:val="00B203D5"/>
    <w:rsid w:val="00B209F7"/>
    <w:rsid w:val="00B216D1"/>
    <w:rsid w:val="00B21B85"/>
    <w:rsid w:val="00B21D30"/>
    <w:rsid w:val="00B21FF0"/>
    <w:rsid w:val="00B22398"/>
    <w:rsid w:val="00B2436E"/>
    <w:rsid w:val="00B24396"/>
    <w:rsid w:val="00B24AC1"/>
    <w:rsid w:val="00B24F0C"/>
    <w:rsid w:val="00B25407"/>
    <w:rsid w:val="00B256F4"/>
    <w:rsid w:val="00B2595F"/>
    <w:rsid w:val="00B2638B"/>
    <w:rsid w:val="00B26A03"/>
    <w:rsid w:val="00B26C09"/>
    <w:rsid w:val="00B27607"/>
    <w:rsid w:val="00B2790E"/>
    <w:rsid w:val="00B27CE1"/>
    <w:rsid w:val="00B30652"/>
    <w:rsid w:val="00B306BE"/>
    <w:rsid w:val="00B30B36"/>
    <w:rsid w:val="00B3178D"/>
    <w:rsid w:val="00B319CE"/>
    <w:rsid w:val="00B31BF5"/>
    <w:rsid w:val="00B31FFF"/>
    <w:rsid w:val="00B32631"/>
    <w:rsid w:val="00B33081"/>
    <w:rsid w:val="00B335E6"/>
    <w:rsid w:val="00B3429D"/>
    <w:rsid w:val="00B34488"/>
    <w:rsid w:val="00B345C6"/>
    <w:rsid w:val="00B35267"/>
    <w:rsid w:val="00B35D54"/>
    <w:rsid w:val="00B36127"/>
    <w:rsid w:val="00B36422"/>
    <w:rsid w:val="00B36666"/>
    <w:rsid w:val="00B366EB"/>
    <w:rsid w:val="00B3731C"/>
    <w:rsid w:val="00B373BE"/>
    <w:rsid w:val="00B37A95"/>
    <w:rsid w:val="00B37F68"/>
    <w:rsid w:val="00B405E6"/>
    <w:rsid w:val="00B405FA"/>
    <w:rsid w:val="00B407EB"/>
    <w:rsid w:val="00B40908"/>
    <w:rsid w:val="00B40C60"/>
    <w:rsid w:val="00B411B3"/>
    <w:rsid w:val="00B41539"/>
    <w:rsid w:val="00B4170C"/>
    <w:rsid w:val="00B418DE"/>
    <w:rsid w:val="00B41AB8"/>
    <w:rsid w:val="00B42A12"/>
    <w:rsid w:val="00B43079"/>
    <w:rsid w:val="00B43290"/>
    <w:rsid w:val="00B4365F"/>
    <w:rsid w:val="00B43BD0"/>
    <w:rsid w:val="00B4526C"/>
    <w:rsid w:val="00B4554F"/>
    <w:rsid w:val="00B45558"/>
    <w:rsid w:val="00B45CE9"/>
    <w:rsid w:val="00B45D15"/>
    <w:rsid w:val="00B45F8F"/>
    <w:rsid w:val="00B461AA"/>
    <w:rsid w:val="00B463EF"/>
    <w:rsid w:val="00B46C46"/>
    <w:rsid w:val="00B47051"/>
    <w:rsid w:val="00B47270"/>
    <w:rsid w:val="00B47368"/>
    <w:rsid w:val="00B50BBF"/>
    <w:rsid w:val="00B50C61"/>
    <w:rsid w:val="00B511C4"/>
    <w:rsid w:val="00B51422"/>
    <w:rsid w:val="00B51455"/>
    <w:rsid w:val="00B51462"/>
    <w:rsid w:val="00B5176A"/>
    <w:rsid w:val="00B51A3F"/>
    <w:rsid w:val="00B51B07"/>
    <w:rsid w:val="00B51EE9"/>
    <w:rsid w:val="00B5292E"/>
    <w:rsid w:val="00B52F74"/>
    <w:rsid w:val="00B5332D"/>
    <w:rsid w:val="00B54389"/>
    <w:rsid w:val="00B55D66"/>
    <w:rsid w:val="00B560AE"/>
    <w:rsid w:val="00B56C32"/>
    <w:rsid w:val="00B56CBD"/>
    <w:rsid w:val="00B56FAB"/>
    <w:rsid w:val="00B571B1"/>
    <w:rsid w:val="00B57539"/>
    <w:rsid w:val="00B57779"/>
    <w:rsid w:val="00B57E14"/>
    <w:rsid w:val="00B57EF9"/>
    <w:rsid w:val="00B60579"/>
    <w:rsid w:val="00B606AD"/>
    <w:rsid w:val="00B606C5"/>
    <w:rsid w:val="00B606F9"/>
    <w:rsid w:val="00B608DE"/>
    <w:rsid w:val="00B61162"/>
    <w:rsid w:val="00B61A43"/>
    <w:rsid w:val="00B62078"/>
    <w:rsid w:val="00B62432"/>
    <w:rsid w:val="00B62799"/>
    <w:rsid w:val="00B62B9B"/>
    <w:rsid w:val="00B62BD2"/>
    <w:rsid w:val="00B62BD4"/>
    <w:rsid w:val="00B62E6B"/>
    <w:rsid w:val="00B62E71"/>
    <w:rsid w:val="00B62F3B"/>
    <w:rsid w:val="00B635BE"/>
    <w:rsid w:val="00B63CA4"/>
    <w:rsid w:val="00B63E41"/>
    <w:rsid w:val="00B64300"/>
    <w:rsid w:val="00B644BD"/>
    <w:rsid w:val="00B64834"/>
    <w:rsid w:val="00B649A7"/>
    <w:rsid w:val="00B649FB"/>
    <w:rsid w:val="00B64C3D"/>
    <w:rsid w:val="00B64E4F"/>
    <w:rsid w:val="00B64F6B"/>
    <w:rsid w:val="00B65140"/>
    <w:rsid w:val="00B656E2"/>
    <w:rsid w:val="00B659C8"/>
    <w:rsid w:val="00B65D6E"/>
    <w:rsid w:val="00B672F2"/>
    <w:rsid w:val="00B67AC7"/>
    <w:rsid w:val="00B703AF"/>
    <w:rsid w:val="00B703D7"/>
    <w:rsid w:val="00B70572"/>
    <w:rsid w:val="00B70779"/>
    <w:rsid w:val="00B70811"/>
    <w:rsid w:val="00B709A9"/>
    <w:rsid w:val="00B70E2E"/>
    <w:rsid w:val="00B71067"/>
    <w:rsid w:val="00B71A9B"/>
    <w:rsid w:val="00B7390F"/>
    <w:rsid w:val="00B74B71"/>
    <w:rsid w:val="00B74EB5"/>
    <w:rsid w:val="00B74FC1"/>
    <w:rsid w:val="00B75359"/>
    <w:rsid w:val="00B758E7"/>
    <w:rsid w:val="00B75CBA"/>
    <w:rsid w:val="00B75CE0"/>
    <w:rsid w:val="00B762A2"/>
    <w:rsid w:val="00B763FB"/>
    <w:rsid w:val="00B77333"/>
    <w:rsid w:val="00B7749F"/>
    <w:rsid w:val="00B77809"/>
    <w:rsid w:val="00B7788C"/>
    <w:rsid w:val="00B8024D"/>
    <w:rsid w:val="00B80627"/>
    <w:rsid w:val="00B80AC3"/>
    <w:rsid w:val="00B80DC9"/>
    <w:rsid w:val="00B80DDF"/>
    <w:rsid w:val="00B81011"/>
    <w:rsid w:val="00B8142D"/>
    <w:rsid w:val="00B815DA"/>
    <w:rsid w:val="00B817B3"/>
    <w:rsid w:val="00B81A20"/>
    <w:rsid w:val="00B82A42"/>
    <w:rsid w:val="00B83290"/>
    <w:rsid w:val="00B834ED"/>
    <w:rsid w:val="00B8379E"/>
    <w:rsid w:val="00B84012"/>
    <w:rsid w:val="00B840F7"/>
    <w:rsid w:val="00B8410C"/>
    <w:rsid w:val="00B849D7"/>
    <w:rsid w:val="00B852CE"/>
    <w:rsid w:val="00B8597F"/>
    <w:rsid w:val="00B85E6A"/>
    <w:rsid w:val="00B86621"/>
    <w:rsid w:val="00B869E4"/>
    <w:rsid w:val="00B86A02"/>
    <w:rsid w:val="00B86A2A"/>
    <w:rsid w:val="00B86CFB"/>
    <w:rsid w:val="00B87022"/>
    <w:rsid w:val="00B873AF"/>
    <w:rsid w:val="00B87A87"/>
    <w:rsid w:val="00B90173"/>
    <w:rsid w:val="00B90188"/>
    <w:rsid w:val="00B90A91"/>
    <w:rsid w:val="00B90B3D"/>
    <w:rsid w:val="00B90DDD"/>
    <w:rsid w:val="00B91459"/>
    <w:rsid w:val="00B915B4"/>
    <w:rsid w:val="00B9205E"/>
    <w:rsid w:val="00B92529"/>
    <w:rsid w:val="00B93208"/>
    <w:rsid w:val="00B9324C"/>
    <w:rsid w:val="00B93774"/>
    <w:rsid w:val="00B93B00"/>
    <w:rsid w:val="00B93EC6"/>
    <w:rsid w:val="00B93EDB"/>
    <w:rsid w:val="00B94F08"/>
    <w:rsid w:val="00B955F8"/>
    <w:rsid w:val="00B95683"/>
    <w:rsid w:val="00B95C85"/>
    <w:rsid w:val="00B95DC3"/>
    <w:rsid w:val="00B95FC6"/>
    <w:rsid w:val="00B960DF"/>
    <w:rsid w:val="00B96315"/>
    <w:rsid w:val="00B96B49"/>
    <w:rsid w:val="00B97A29"/>
    <w:rsid w:val="00B97B5B"/>
    <w:rsid w:val="00B97D2A"/>
    <w:rsid w:val="00BA14BA"/>
    <w:rsid w:val="00BA1CEE"/>
    <w:rsid w:val="00BA1D11"/>
    <w:rsid w:val="00BA230E"/>
    <w:rsid w:val="00BA2A45"/>
    <w:rsid w:val="00BA2B69"/>
    <w:rsid w:val="00BA2E37"/>
    <w:rsid w:val="00BA2F15"/>
    <w:rsid w:val="00BA324E"/>
    <w:rsid w:val="00BA3334"/>
    <w:rsid w:val="00BA3602"/>
    <w:rsid w:val="00BA370F"/>
    <w:rsid w:val="00BA40D6"/>
    <w:rsid w:val="00BA47A1"/>
    <w:rsid w:val="00BA4E61"/>
    <w:rsid w:val="00BA5228"/>
    <w:rsid w:val="00BA5B61"/>
    <w:rsid w:val="00BA5F11"/>
    <w:rsid w:val="00BA6A97"/>
    <w:rsid w:val="00BA6B3E"/>
    <w:rsid w:val="00BA70E7"/>
    <w:rsid w:val="00BA71E6"/>
    <w:rsid w:val="00BA752F"/>
    <w:rsid w:val="00BA7B70"/>
    <w:rsid w:val="00BB013C"/>
    <w:rsid w:val="00BB0249"/>
    <w:rsid w:val="00BB0376"/>
    <w:rsid w:val="00BB2374"/>
    <w:rsid w:val="00BB2499"/>
    <w:rsid w:val="00BB2972"/>
    <w:rsid w:val="00BB3215"/>
    <w:rsid w:val="00BB37D1"/>
    <w:rsid w:val="00BB468C"/>
    <w:rsid w:val="00BB4BE9"/>
    <w:rsid w:val="00BB4E7B"/>
    <w:rsid w:val="00BB5469"/>
    <w:rsid w:val="00BB5B60"/>
    <w:rsid w:val="00BB5D87"/>
    <w:rsid w:val="00BB6285"/>
    <w:rsid w:val="00BB651D"/>
    <w:rsid w:val="00BB6A43"/>
    <w:rsid w:val="00BB6F9E"/>
    <w:rsid w:val="00BB70A4"/>
    <w:rsid w:val="00BB7717"/>
    <w:rsid w:val="00BB7951"/>
    <w:rsid w:val="00BC000F"/>
    <w:rsid w:val="00BC0335"/>
    <w:rsid w:val="00BC08FF"/>
    <w:rsid w:val="00BC09AE"/>
    <w:rsid w:val="00BC0B73"/>
    <w:rsid w:val="00BC178C"/>
    <w:rsid w:val="00BC1B18"/>
    <w:rsid w:val="00BC2032"/>
    <w:rsid w:val="00BC260A"/>
    <w:rsid w:val="00BC28AD"/>
    <w:rsid w:val="00BC2ACD"/>
    <w:rsid w:val="00BC2AD4"/>
    <w:rsid w:val="00BC2F47"/>
    <w:rsid w:val="00BC3173"/>
    <w:rsid w:val="00BC36D3"/>
    <w:rsid w:val="00BC3825"/>
    <w:rsid w:val="00BC4255"/>
    <w:rsid w:val="00BC4405"/>
    <w:rsid w:val="00BC4408"/>
    <w:rsid w:val="00BC4503"/>
    <w:rsid w:val="00BC495F"/>
    <w:rsid w:val="00BC4C31"/>
    <w:rsid w:val="00BC4C47"/>
    <w:rsid w:val="00BC4CD6"/>
    <w:rsid w:val="00BC5239"/>
    <w:rsid w:val="00BC58DF"/>
    <w:rsid w:val="00BC602D"/>
    <w:rsid w:val="00BC6856"/>
    <w:rsid w:val="00BC6C95"/>
    <w:rsid w:val="00BC6ED0"/>
    <w:rsid w:val="00BC7933"/>
    <w:rsid w:val="00BC7E5C"/>
    <w:rsid w:val="00BD0BD6"/>
    <w:rsid w:val="00BD0C31"/>
    <w:rsid w:val="00BD16BA"/>
    <w:rsid w:val="00BD1788"/>
    <w:rsid w:val="00BD1DCC"/>
    <w:rsid w:val="00BD1F6D"/>
    <w:rsid w:val="00BD2931"/>
    <w:rsid w:val="00BD2EF2"/>
    <w:rsid w:val="00BD30D4"/>
    <w:rsid w:val="00BD31BE"/>
    <w:rsid w:val="00BD331B"/>
    <w:rsid w:val="00BD378B"/>
    <w:rsid w:val="00BD3A63"/>
    <w:rsid w:val="00BD3A79"/>
    <w:rsid w:val="00BD3BEC"/>
    <w:rsid w:val="00BD4711"/>
    <w:rsid w:val="00BD4CD1"/>
    <w:rsid w:val="00BD5205"/>
    <w:rsid w:val="00BD5343"/>
    <w:rsid w:val="00BD543A"/>
    <w:rsid w:val="00BD5644"/>
    <w:rsid w:val="00BD5E84"/>
    <w:rsid w:val="00BD60E0"/>
    <w:rsid w:val="00BD67FF"/>
    <w:rsid w:val="00BD6857"/>
    <w:rsid w:val="00BD6936"/>
    <w:rsid w:val="00BD6A1F"/>
    <w:rsid w:val="00BD6AB0"/>
    <w:rsid w:val="00BD6CEF"/>
    <w:rsid w:val="00BD7030"/>
    <w:rsid w:val="00BD767A"/>
    <w:rsid w:val="00BD7B01"/>
    <w:rsid w:val="00BE01ED"/>
    <w:rsid w:val="00BE0649"/>
    <w:rsid w:val="00BE0888"/>
    <w:rsid w:val="00BE0A08"/>
    <w:rsid w:val="00BE1A74"/>
    <w:rsid w:val="00BE1D17"/>
    <w:rsid w:val="00BE1E6F"/>
    <w:rsid w:val="00BE254D"/>
    <w:rsid w:val="00BE254E"/>
    <w:rsid w:val="00BE2677"/>
    <w:rsid w:val="00BE27E9"/>
    <w:rsid w:val="00BE2DCB"/>
    <w:rsid w:val="00BE30D4"/>
    <w:rsid w:val="00BE3C84"/>
    <w:rsid w:val="00BE3D1A"/>
    <w:rsid w:val="00BE4072"/>
    <w:rsid w:val="00BE4197"/>
    <w:rsid w:val="00BE419F"/>
    <w:rsid w:val="00BE4425"/>
    <w:rsid w:val="00BE4D6E"/>
    <w:rsid w:val="00BE4EC3"/>
    <w:rsid w:val="00BE5B74"/>
    <w:rsid w:val="00BE5C5C"/>
    <w:rsid w:val="00BE636D"/>
    <w:rsid w:val="00BE72E0"/>
    <w:rsid w:val="00BE739F"/>
    <w:rsid w:val="00BE751E"/>
    <w:rsid w:val="00BE7662"/>
    <w:rsid w:val="00BE79FF"/>
    <w:rsid w:val="00BE7A39"/>
    <w:rsid w:val="00BE7B9D"/>
    <w:rsid w:val="00BE7CDB"/>
    <w:rsid w:val="00BF056E"/>
    <w:rsid w:val="00BF0845"/>
    <w:rsid w:val="00BF0973"/>
    <w:rsid w:val="00BF0BCE"/>
    <w:rsid w:val="00BF0D23"/>
    <w:rsid w:val="00BF0EC1"/>
    <w:rsid w:val="00BF12DF"/>
    <w:rsid w:val="00BF1D4A"/>
    <w:rsid w:val="00BF1E0B"/>
    <w:rsid w:val="00BF236B"/>
    <w:rsid w:val="00BF2A26"/>
    <w:rsid w:val="00BF2B5E"/>
    <w:rsid w:val="00BF3143"/>
    <w:rsid w:val="00BF32B6"/>
    <w:rsid w:val="00BF359D"/>
    <w:rsid w:val="00BF38E1"/>
    <w:rsid w:val="00BF3C10"/>
    <w:rsid w:val="00BF44EE"/>
    <w:rsid w:val="00BF4ACC"/>
    <w:rsid w:val="00BF5215"/>
    <w:rsid w:val="00BF54C6"/>
    <w:rsid w:val="00BF59F5"/>
    <w:rsid w:val="00BF5ACF"/>
    <w:rsid w:val="00BF628D"/>
    <w:rsid w:val="00BF65CE"/>
    <w:rsid w:val="00BF6A65"/>
    <w:rsid w:val="00BF7248"/>
    <w:rsid w:val="00BF72C2"/>
    <w:rsid w:val="00BF741C"/>
    <w:rsid w:val="00BF7651"/>
    <w:rsid w:val="00BF7759"/>
    <w:rsid w:val="00BF7C93"/>
    <w:rsid w:val="00BF7CED"/>
    <w:rsid w:val="00C00556"/>
    <w:rsid w:val="00C00C66"/>
    <w:rsid w:val="00C013D7"/>
    <w:rsid w:val="00C01748"/>
    <w:rsid w:val="00C01845"/>
    <w:rsid w:val="00C01B20"/>
    <w:rsid w:val="00C022E5"/>
    <w:rsid w:val="00C025FC"/>
    <w:rsid w:val="00C02EEF"/>
    <w:rsid w:val="00C03B6F"/>
    <w:rsid w:val="00C03E37"/>
    <w:rsid w:val="00C044F3"/>
    <w:rsid w:val="00C04654"/>
    <w:rsid w:val="00C04964"/>
    <w:rsid w:val="00C04CA4"/>
    <w:rsid w:val="00C04CA8"/>
    <w:rsid w:val="00C04E20"/>
    <w:rsid w:val="00C04F4D"/>
    <w:rsid w:val="00C05B43"/>
    <w:rsid w:val="00C060E7"/>
    <w:rsid w:val="00C06CFD"/>
    <w:rsid w:val="00C07A0E"/>
    <w:rsid w:val="00C07D2E"/>
    <w:rsid w:val="00C103F7"/>
    <w:rsid w:val="00C1058C"/>
    <w:rsid w:val="00C10B28"/>
    <w:rsid w:val="00C10D64"/>
    <w:rsid w:val="00C11145"/>
    <w:rsid w:val="00C11243"/>
    <w:rsid w:val="00C113C9"/>
    <w:rsid w:val="00C11910"/>
    <w:rsid w:val="00C11950"/>
    <w:rsid w:val="00C11B43"/>
    <w:rsid w:val="00C11E69"/>
    <w:rsid w:val="00C13225"/>
    <w:rsid w:val="00C13379"/>
    <w:rsid w:val="00C134A6"/>
    <w:rsid w:val="00C134CC"/>
    <w:rsid w:val="00C145D1"/>
    <w:rsid w:val="00C1481B"/>
    <w:rsid w:val="00C14881"/>
    <w:rsid w:val="00C14EDF"/>
    <w:rsid w:val="00C156D1"/>
    <w:rsid w:val="00C15FE6"/>
    <w:rsid w:val="00C16094"/>
    <w:rsid w:val="00C160D2"/>
    <w:rsid w:val="00C16435"/>
    <w:rsid w:val="00C16622"/>
    <w:rsid w:val="00C16920"/>
    <w:rsid w:val="00C16CDF"/>
    <w:rsid w:val="00C16DEF"/>
    <w:rsid w:val="00C17052"/>
    <w:rsid w:val="00C17288"/>
    <w:rsid w:val="00C172BA"/>
    <w:rsid w:val="00C1731C"/>
    <w:rsid w:val="00C1747E"/>
    <w:rsid w:val="00C179B7"/>
    <w:rsid w:val="00C17ABC"/>
    <w:rsid w:val="00C17C25"/>
    <w:rsid w:val="00C200CF"/>
    <w:rsid w:val="00C20386"/>
    <w:rsid w:val="00C2090B"/>
    <w:rsid w:val="00C2105C"/>
    <w:rsid w:val="00C21145"/>
    <w:rsid w:val="00C21657"/>
    <w:rsid w:val="00C216E4"/>
    <w:rsid w:val="00C21D52"/>
    <w:rsid w:val="00C221A0"/>
    <w:rsid w:val="00C2220E"/>
    <w:rsid w:val="00C226B4"/>
    <w:rsid w:val="00C22C54"/>
    <w:rsid w:val="00C22DD9"/>
    <w:rsid w:val="00C235DC"/>
    <w:rsid w:val="00C2366D"/>
    <w:rsid w:val="00C23963"/>
    <w:rsid w:val="00C23B69"/>
    <w:rsid w:val="00C2468F"/>
    <w:rsid w:val="00C246EA"/>
    <w:rsid w:val="00C24E74"/>
    <w:rsid w:val="00C24FEE"/>
    <w:rsid w:val="00C25657"/>
    <w:rsid w:val="00C25B9D"/>
    <w:rsid w:val="00C25C92"/>
    <w:rsid w:val="00C2624A"/>
    <w:rsid w:val="00C266A6"/>
    <w:rsid w:val="00C26F3F"/>
    <w:rsid w:val="00C27C00"/>
    <w:rsid w:val="00C30502"/>
    <w:rsid w:val="00C30707"/>
    <w:rsid w:val="00C309B2"/>
    <w:rsid w:val="00C31076"/>
    <w:rsid w:val="00C314B8"/>
    <w:rsid w:val="00C31953"/>
    <w:rsid w:val="00C31D16"/>
    <w:rsid w:val="00C31F3F"/>
    <w:rsid w:val="00C322E9"/>
    <w:rsid w:val="00C32554"/>
    <w:rsid w:val="00C32873"/>
    <w:rsid w:val="00C32B9D"/>
    <w:rsid w:val="00C33113"/>
    <w:rsid w:val="00C3335A"/>
    <w:rsid w:val="00C334BF"/>
    <w:rsid w:val="00C34079"/>
    <w:rsid w:val="00C3427A"/>
    <w:rsid w:val="00C342BD"/>
    <w:rsid w:val="00C35134"/>
    <w:rsid w:val="00C352EC"/>
    <w:rsid w:val="00C356A6"/>
    <w:rsid w:val="00C356C8"/>
    <w:rsid w:val="00C357CF"/>
    <w:rsid w:val="00C36010"/>
    <w:rsid w:val="00C36335"/>
    <w:rsid w:val="00C3634F"/>
    <w:rsid w:val="00C3755A"/>
    <w:rsid w:val="00C3776D"/>
    <w:rsid w:val="00C378B5"/>
    <w:rsid w:val="00C37AD6"/>
    <w:rsid w:val="00C37BAB"/>
    <w:rsid w:val="00C37F23"/>
    <w:rsid w:val="00C40568"/>
    <w:rsid w:val="00C405D4"/>
    <w:rsid w:val="00C41736"/>
    <w:rsid w:val="00C41754"/>
    <w:rsid w:val="00C41CA8"/>
    <w:rsid w:val="00C42A57"/>
    <w:rsid w:val="00C42B8A"/>
    <w:rsid w:val="00C42BEC"/>
    <w:rsid w:val="00C43CC2"/>
    <w:rsid w:val="00C447CE"/>
    <w:rsid w:val="00C44EC5"/>
    <w:rsid w:val="00C450DF"/>
    <w:rsid w:val="00C45291"/>
    <w:rsid w:val="00C45B6E"/>
    <w:rsid w:val="00C460A0"/>
    <w:rsid w:val="00C464CB"/>
    <w:rsid w:val="00C46EC7"/>
    <w:rsid w:val="00C4720D"/>
    <w:rsid w:val="00C50CD8"/>
    <w:rsid w:val="00C50D9B"/>
    <w:rsid w:val="00C51582"/>
    <w:rsid w:val="00C51B33"/>
    <w:rsid w:val="00C5283F"/>
    <w:rsid w:val="00C52BC7"/>
    <w:rsid w:val="00C5317A"/>
    <w:rsid w:val="00C5376D"/>
    <w:rsid w:val="00C537A5"/>
    <w:rsid w:val="00C5391F"/>
    <w:rsid w:val="00C53B7E"/>
    <w:rsid w:val="00C53C91"/>
    <w:rsid w:val="00C53CCD"/>
    <w:rsid w:val="00C54098"/>
    <w:rsid w:val="00C543A6"/>
    <w:rsid w:val="00C544A8"/>
    <w:rsid w:val="00C54515"/>
    <w:rsid w:val="00C54527"/>
    <w:rsid w:val="00C546CB"/>
    <w:rsid w:val="00C54765"/>
    <w:rsid w:val="00C54DAB"/>
    <w:rsid w:val="00C55588"/>
    <w:rsid w:val="00C555D1"/>
    <w:rsid w:val="00C55B2A"/>
    <w:rsid w:val="00C56061"/>
    <w:rsid w:val="00C569F0"/>
    <w:rsid w:val="00C56F6E"/>
    <w:rsid w:val="00C56FDB"/>
    <w:rsid w:val="00C5702D"/>
    <w:rsid w:val="00C57A14"/>
    <w:rsid w:val="00C57E74"/>
    <w:rsid w:val="00C57F13"/>
    <w:rsid w:val="00C60468"/>
    <w:rsid w:val="00C60525"/>
    <w:rsid w:val="00C6092C"/>
    <w:rsid w:val="00C609B3"/>
    <w:rsid w:val="00C60C80"/>
    <w:rsid w:val="00C62EA6"/>
    <w:rsid w:val="00C62FEC"/>
    <w:rsid w:val="00C6317B"/>
    <w:rsid w:val="00C63707"/>
    <w:rsid w:val="00C63784"/>
    <w:rsid w:val="00C6494E"/>
    <w:rsid w:val="00C649E4"/>
    <w:rsid w:val="00C64A5A"/>
    <w:rsid w:val="00C64D5A"/>
    <w:rsid w:val="00C65A36"/>
    <w:rsid w:val="00C662A1"/>
    <w:rsid w:val="00C6643D"/>
    <w:rsid w:val="00C66C67"/>
    <w:rsid w:val="00C675F5"/>
    <w:rsid w:val="00C6774D"/>
    <w:rsid w:val="00C678FA"/>
    <w:rsid w:val="00C706C4"/>
    <w:rsid w:val="00C70836"/>
    <w:rsid w:val="00C70E03"/>
    <w:rsid w:val="00C71BE4"/>
    <w:rsid w:val="00C71C9F"/>
    <w:rsid w:val="00C7248E"/>
    <w:rsid w:val="00C72550"/>
    <w:rsid w:val="00C72838"/>
    <w:rsid w:val="00C7347D"/>
    <w:rsid w:val="00C73CA9"/>
    <w:rsid w:val="00C7415B"/>
    <w:rsid w:val="00C74452"/>
    <w:rsid w:val="00C744B3"/>
    <w:rsid w:val="00C74D90"/>
    <w:rsid w:val="00C751A7"/>
    <w:rsid w:val="00C75524"/>
    <w:rsid w:val="00C75764"/>
    <w:rsid w:val="00C75A0E"/>
    <w:rsid w:val="00C75C7C"/>
    <w:rsid w:val="00C7631B"/>
    <w:rsid w:val="00C766CD"/>
    <w:rsid w:val="00C76958"/>
    <w:rsid w:val="00C77280"/>
    <w:rsid w:val="00C774A1"/>
    <w:rsid w:val="00C7758C"/>
    <w:rsid w:val="00C805D4"/>
    <w:rsid w:val="00C8064D"/>
    <w:rsid w:val="00C80662"/>
    <w:rsid w:val="00C80B22"/>
    <w:rsid w:val="00C80C24"/>
    <w:rsid w:val="00C814E7"/>
    <w:rsid w:val="00C816F0"/>
    <w:rsid w:val="00C81924"/>
    <w:rsid w:val="00C81A69"/>
    <w:rsid w:val="00C8237D"/>
    <w:rsid w:val="00C82702"/>
    <w:rsid w:val="00C82C4A"/>
    <w:rsid w:val="00C82FF1"/>
    <w:rsid w:val="00C831AA"/>
    <w:rsid w:val="00C83223"/>
    <w:rsid w:val="00C8395D"/>
    <w:rsid w:val="00C83A3A"/>
    <w:rsid w:val="00C84C01"/>
    <w:rsid w:val="00C84E5F"/>
    <w:rsid w:val="00C8528B"/>
    <w:rsid w:val="00C8538D"/>
    <w:rsid w:val="00C8574D"/>
    <w:rsid w:val="00C85A47"/>
    <w:rsid w:val="00C86B33"/>
    <w:rsid w:val="00C86EDD"/>
    <w:rsid w:val="00C87660"/>
    <w:rsid w:val="00C878A8"/>
    <w:rsid w:val="00C87C2D"/>
    <w:rsid w:val="00C905CE"/>
    <w:rsid w:val="00C908E8"/>
    <w:rsid w:val="00C90E19"/>
    <w:rsid w:val="00C910DD"/>
    <w:rsid w:val="00C9237E"/>
    <w:rsid w:val="00C9258A"/>
    <w:rsid w:val="00C925D4"/>
    <w:rsid w:val="00C928AF"/>
    <w:rsid w:val="00C92D0B"/>
    <w:rsid w:val="00C92E33"/>
    <w:rsid w:val="00C93365"/>
    <w:rsid w:val="00C93DFE"/>
    <w:rsid w:val="00C93EC8"/>
    <w:rsid w:val="00C93FE6"/>
    <w:rsid w:val="00C94692"/>
    <w:rsid w:val="00C9494B"/>
    <w:rsid w:val="00C94DA6"/>
    <w:rsid w:val="00C94E10"/>
    <w:rsid w:val="00C950A2"/>
    <w:rsid w:val="00C9530E"/>
    <w:rsid w:val="00C95EC0"/>
    <w:rsid w:val="00C96261"/>
    <w:rsid w:val="00C9632D"/>
    <w:rsid w:val="00C968F0"/>
    <w:rsid w:val="00C9690B"/>
    <w:rsid w:val="00C96AE6"/>
    <w:rsid w:val="00C96C87"/>
    <w:rsid w:val="00C96FAE"/>
    <w:rsid w:val="00C975B0"/>
    <w:rsid w:val="00C97AE5"/>
    <w:rsid w:val="00CA0B00"/>
    <w:rsid w:val="00CA0D79"/>
    <w:rsid w:val="00CA123E"/>
    <w:rsid w:val="00CA137A"/>
    <w:rsid w:val="00CA14E2"/>
    <w:rsid w:val="00CA193E"/>
    <w:rsid w:val="00CA20A6"/>
    <w:rsid w:val="00CA299D"/>
    <w:rsid w:val="00CA34CE"/>
    <w:rsid w:val="00CA3607"/>
    <w:rsid w:val="00CA3B70"/>
    <w:rsid w:val="00CA48AE"/>
    <w:rsid w:val="00CA48B5"/>
    <w:rsid w:val="00CA49E0"/>
    <w:rsid w:val="00CA52CC"/>
    <w:rsid w:val="00CA5B52"/>
    <w:rsid w:val="00CA5CE9"/>
    <w:rsid w:val="00CA5F05"/>
    <w:rsid w:val="00CA6633"/>
    <w:rsid w:val="00CA6B99"/>
    <w:rsid w:val="00CA6C86"/>
    <w:rsid w:val="00CA76F4"/>
    <w:rsid w:val="00CA778B"/>
    <w:rsid w:val="00CA79D9"/>
    <w:rsid w:val="00CA79F1"/>
    <w:rsid w:val="00CA7CDE"/>
    <w:rsid w:val="00CA7E96"/>
    <w:rsid w:val="00CB0176"/>
    <w:rsid w:val="00CB0459"/>
    <w:rsid w:val="00CB0C00"/>
    <w:rsid w:val="00CB13E0"/>
    <w:rsid w:val="00CB1680"/>
    <w:rsid w:val="00CB179A"/>
    <w:rsid w:val="00CB17E8"/>
    <w:rsid w:val="00CB18F9"/>
    <w:rsid w:val="00CB1994"/>
    <w:rsid w:val="00CB19CC"/>
    <w:rsid w:val="00CB1A28"/>
    <w:rsid w:val="00CB1B9D"/>
    <w:rsid w:val="00CB1BB7"/>
    <w:rsid w:val="00CB1FAB"/>
    <w:rsid w:val="00CB257E"/>
    <w:rsid w:val="00CB298E"/>
    <w:rsid w:val="00CB3207"/>
    <w:rsid w:val="00CB3B1C"/>
    <w:rsid w:val="00CB3BFA"/>
    <w:rsid w:val="00CB3CB9"/>
    <w:rsid w:val="00CB45E5"/>
    <w:rsid w:val="00CB4BB5"/>
    <w:rsid w:val="00CB507A"/>
    <w:rsid w:val="00CB58AE"/>
    <w:rsid w:val="00CB59A6"/>
    <w:rsid w:val="00CB5AFD"/>
    <w:rsid w:val="00CB752B"/>
    <w:rsid w:val="00CC0297"/>
    <w:rsid w:val="00CC0634"/>
    <w:rsid w:val="00CC1744"/>
    <w:rsid w:val="00CC1F98"/>
    <w:rsid w:val="00CC2315"/>
    <w:rsid w:val="00CC242B"/>
    <w:rsid w:val="00CC27DB"/>
    <w:rsid w:val="00CC398C"/>
    <w:rsid w:val="00CC3B33"/>
    <w:rsid w:val="00CC3DE0"/>
    <w:rsid w:val="00CC3DF3"/>
    <w:rsid w:val="00CC3E13"/>
    <w:rsid w:val="00CC3F49"/>
    <w:rsid w:val="00CC43E5"/>
    <w:rsid w:val="00CC43E9"/>
    <w:rsid w:val="00CC46EE"/>
    <w:rsid w:val="00CC4ACC"/>
    <w:rsid w:val="00CC4B28"/>
    <w:rsid w:val="00CC546A"/>
    <w:rsid w:val="00CC5EB3"/>
    <w:rsid w:val="00CC6EF8"/>
    <w:rsid w:val="00CC6FD4"/>
    <w:rsid w:val="00CC70C2"/>
    <w:rsid w:val="00CC7679"/>
    <w:rsid w:val="00CC796F"/>
    <w:rsid w:val="00CD079F"/>
    <w:rsid w:val="00CD0F05"/>
    <w:rsid w:val="00CD158A"/>
    <w:rsid w:val="00CD1DBA"/>
    <w:rsid w:val="00CD1E8C"/>
    <w:rsid w:val="00CD3043"/>
    <w:rsid w:val="00CD3D86"/>
    <w:rsid w:val="00CD47C4"/>
    <w:rsid w:val="00CD5424"/>
    <w:rsid w:val="00CD6088"/>
    <w:rsid w:val="00CD6176"/>
    <w:rsid w:val="00CD723C"/>
    <w:rsid w:val="00CD75C4"/>
    <w:rsid w:val="00CD7B08"/>
    <w:rsid w:val="00CE0725"/>
    <w:rsid w:val="00CE0A0F"/>
    <w:rsid w:val="00CE0C8F"/>
    <w:rsid w:val="00CE1038"/>
    <w:rsid w:val="00CE1223"/>
    <w:rsid w:val="00CE2102"/>
    <w:rsid w:val="00CE2145"/>
    <w:rsid w:val="00CE2580"/>
    <w:rsid w:val="00CE2D9D"/>
    <w:rsid w:val="00CE35F7"/>
    <w:rsid w:val="00CE3981"/>
    <w:rsid w:val="00CE43EA"/>
    <w:rsid w:val="00CE4CC6"/>
    <w:rsid w:val="00CE4F69"/>
    <w:rsid w:val="00CE5060"/>
    <w:rsid w:val="00CE574B"/>
    <w:rsid w:val="00CE6F49"/>
    <w:rsid w:val="00CE6FF2"/>
    <w:rsid w:val="00CE7718"/>
    <w:rsid w:val="00CF0010"/>
    <w:rsid w:val="00CF0034"/>
    <w:rsid w:val="00CF0244"/>
    <w:rsid w:val="00CF0322"/>
    <w:rsid w:val="00CF09A4"/>
    <w:rsid w:val="00CF0D6E"/>
    <w:rsid w:val="00CF10A6"/>
    <w:rsid w:val="00CF10DF"/>
    <w:rsid w:val="00CF1913"/>
    <w:rsid w:val="00CF1F7E"/>
    <w:rsid w:val="00CF29D9"/>
    <w:rsid w:val="00CF2F09"/>
    <w:rsid w:val="00CF3035"/>
    <w:rsid w:val="00CF31A0"/>
    <w:rsid w:val="00CF3381"/>
    <w:rsid w:val="00CF36AE"/>
    <w:rsid w:val="00CF3D1C"/>
    <w:rsid w:val="00CF431E"/>
    <w:rsid w:val="00CF465C"/>
    <w:rsid w:val="00CF47B1"/>
    <w:rsid w:val="00CF5279"/>
    <w:rsid w:val="00CF5715"/>
    <w:rsid w:val="00CF5D22"/>
    <w:rsid w:val="00CF5D2A"/>
    <w:rsid w:val="00CF6471"/>
    <w:rsid w:val="00CF67BF"/>
    <w:rsid w:val="00CF68CF"/>
    <w:rsid w:val="00CF6952"/>
    <w:rsid w:val="00CF69D3"/>
    <w:rsid w:val="00CF6B5C"/>
    <w:rsid w:val="00CF7224"/>
    <w:rsid w:val="00CF744C"/>
    <w:rsid w:val="00CF7948"/>
    <w:rsid w:val="00CF7A73"/>
    <w:rsid w:val="00D0020D"/>
    <w:rsid w:val="00D00514"/>
    <w:rsid w:val="00D00A1C"/>
    <w:rsid w:val="00D00E0F"/>
    <w:rsid w:val="00D00E13"/>
    <w:rsid w:val="00D00EEF"/>
    <w:rsid w:val="00D018B7"/>
    <w:rsid w:val="00D022BF"/>
    <w:rsid w:val="00D02452"/>
    <w:rsid w:val="00D02C52"/>
    <w:rsid w:val="00D02DBE"/>
    <w:rsid w:val="00D03413"/>
    <w:rsid w:val="00D040CE"/>
    <w:rsid w:val="00D041BC"/>
    <w:rsid w:val="00D04729"/>
    <w:rsid w:val="00D04E47"/>
    <w:rsid w:val="00D050CB"/>
    <w:rsid w:val="00D05778"/>
    <w:rsid w:val="00D05FDA"/>
    <w:rsid w:val="00D064D1"/>
    <w:rsid w:val="00D06689"/>
    <w:rsid w:val="00D068CC"/>
    <w:rsid w:val="00D069FD"/>
    <w:rsid w:val="00D06D6D"/>
    <w:rsid w:val="00D07571"/>
    <w:rsid w:val="00D079B9"/>
    <w:rsid w:val="00D07E1F"/>
    <w:rsid w:val="00D10BAE"/>
    <w:rsid w:val="00D10F20"/>
    <w:rsid w:val="00D11050"/>
    <w:rsid w:val="00D117E1"/>
    <w:rsid w:val="00D11AC9"/>
    <w:rsid w:val="00D11B6B"/>
    <w:rsid w:val="00D11B95"/>
    <w:rsid w:val="00D12180"/>
    <w:rsid w:val="00D12444"/>
    <w:rsid w:val="00D1244E"/>
    <w:rsid w:val="00D125CB"/>
    <w:rsid w:val="00D129D0"/>
    <w:rsid w:val="00D131E6"/>
    <w:rsid w:val="00D13F99"/>
    <w:rsid w:val="00D14A96"/>
    <w:rsid w:val="00D14C8A"/>
    <w:rsid w:val="00D15690"/>
    <w:rsid w:val="00D16091"/>
    <w:rsid w:val="00D1611C"/>
    <w:rsid w:val="00D16BB0"/>
    <w:rsid w:val="00D16BFB"/>
    <w:rsid w:val="00D1727C"/>
    <w:rsid w:val="00D17BA4"/>
    <w:rsid w:val="00D17E15"/>
    <w:rsid w:val="00D206D1"/>
    <w:rsid w:val="00D208E4"/>
    <w:rsid w:val="00D20BEA"/>
    <w:rsid w:val="00D20C22"/>
    <w:rsid w:val="00D2146E"/>
    <w:rsid w:val="00D21568"/>
    <w:rsid w:val="00D21DD0"/>
    <w:rsid w:val="00D22187"/>
    <w:rsid w:val="00D2226B"/>
    <w:rsid w:val="00D22F80"/>
    <w:rsid w:val="00D2350D"/>
    <w:rsid w:val="00D242A7"/>
    <w:rsid w:val="00D24443"/>
    <w:rsid w:val="00D247F2"/>
    <w:rsid w:val="00D24DE5"/>
    <w:rsid w:val="00D2587A"/>
    <w:rsid w:val="00D25899"/>
    <w:rsid w:val="00D25B19"/>
    <w:rsid w:val="00D2653B"/>
    <w:rsid w:val="00D26921"/>
    <w:rsid w:val="00D26E55"/>
    <w:rsid w:val="00D26E95"/>
    <w:rsid w:val="00D26F66"/>
    <w:rsid w:val="00D27259"/>
    <w:rsid w:val="00D27563"/>
    <w:rsid w:val="00D30208"/>
    <w:rsid w:val="00D305ED"/>
    <w:rsid w:val="00D307B8"/>
    <w:rsid w:val="00D31794"/>
    <w:rsid w:val="00D31E8F"/>
    <w:rsid w:val="00D324B5"/>
    <w:rsid w:val="00D3267B"/>
    <w:rsid w:val="00D3318B"/>
    <w:rsid w:val="00D341D5"/>
    <w:rsid w:val="00D3479C"/>
    <w:rsid w:val="00D34C53"/>
    <w:rsid w:val="00D34CD5"/>
    <w:rsid w:val="00D34D15"/>
    <w:rsid w:val="00D34F18"/>
    <w:rsid w:val="00D34F33"/>
    <w:rsid w:val="00D3508F"/>
    <w:rsid w:val="00D35752"/>
    <w:rsid w:val="00D357C8"/>
    <w:rsid w:val="00D35EFA"/>
    <w:rsid w:val="00D36432"/>
    <w:rsid w:val="00D364EC"/>
    <w:rsid w:val="00D36529"/>
    <w:rsid w:val="00D36596"/>
    <w:rsid w:val="00D36656"/>
    <w:rsid w:val="00D36DE2"/>
    <w:rsid w:val="00D374AA"/>
    <w:rsid w:val="00D37B60"/>
    <w:rsid w:val="00D37F7E"/>
    <w:rsid w:val="00D4006B"/>
    <w:rsid w:val="00D40244"/>
    <w:rsid w:val="00D4069D"/>
    <w:rsid w:val="00D40D8F"/>
    <w:rsid w:val="00D40DA0"/>
    <w:rsid w:val="00D4181A"/>
    <w:rsid w:val="00D41862"/>
    <w:rsid w:val="00D41BF5"/>
    <w:rsid w:val="00D42E04"/>
    <w:rsid w:val="00D4360D"/>
    <w:rsid w:val="00D43936"/>
    <w:rsid w:val="00D43DEE"/>
    <w:rsid w:val="00D4424F"/>
    <w:rsid w:val="00D44529"/>
    <w:rsid w:val="00D44561"/>
    <w:rsid w:val="00D446E1"/>
    <w:rsid w:val="00D456D7"/>
    <w:rsid w:val="00D457EE"/>
    <w:rsid w:val="00D458AF"/>
    <w:rsid w:val="00D45F8D"/>
    <w:rsid w:val="00D45FB6"/>
    <w:rsid w:val="00D461E5"/>
    <w:rsid w:val="00D46987"/>
    <w:rsid w:val="00D46A36"/>
    <w:rsid w:val="00D47754"/>
    <w:rsid w:val="00D47C94"/>
    <w:rsid w:val="00D5026F"/>
    <w:rsid w:val="00D507CA"/>
    <w:rsid w:val="00D51066"/>
    <w:rsid w:val="00D51321"/>
    <w:rsid w:val="00D514B0"/>
    <w:rsid w:val="00D514EA"/>
    <w:rsid w:val="00D51DAA"/>
    <w:rsid w:val="00D5207E"/>
    <w:rsid w:val="00D52288"/>
    <w:rsid w:val="00D524BD"/>
    <w:rsid w:val="00D52ABF"/>
    <w:rsid w:val="00D53A28"/>
    <w:rsid w:val="00D54047"/>
    <w:rsid w:val="00D541D0"/>
    <w:rsid w:val="00D542A9"/>
    <w:rsid w:val="00D54912"/>
    <w:rsid w:val="00D54D7E"/>
    <w:rsid w:val="00D5586A"/>
    <w:rsid w:val="00D55C5C"/>
    <w:rsid w:val="00D55F0D"/>
    <w:rsid w:val="00D56697"/>
    <w:rsid w:val="00D566AF"/>
    <w:rsid w:val="00D56729"/>
    <w:rsid w:val="00D5733B"/>
    <w:rsid w:val="00D57390"/>
    <w:rsid w:val="00D5748A"/>
    <w:rsid w:val="00D574E4"/>
    <w:rsid w:val="00D574F2"/>
    <w:rsid w:val="00D57782"/>
    <w:rsid w:val="00D57FC4"/>
    <w:rsid w:val="00D604A0"/>
    <w:rsid w:val="00D60F17"/>
    <w:rsid w:val="00D61156"/>
    <w:rsid w:val="00D617CE"/>
    <w:rsid w:val="00D61AE2"/>
    <w:rsid w:val="00D61E18"/>
    <w:rsid w:val="00D6265A"/>
    <w:rsid w:val="00D628E5"/>
    <w:rsid w:val="00D628F4"/>
    <w:rsid w:val="00D62A24"/>
    <w:rsid w:val="00D62DFF"/>
    <w:rsid w:val="00D63077"/>
    <w:rsid w:val="00D631D4"/>
    <w:rsid w:val="00D634AA"/>
    <w:rsid w:val="00D64037"/>
    <w:rsid w:val="00D6462B"/>
    <w:rsid w:val="00D647E6"/>
    <w:rsid w:val="00D64801"/>
    <w:rsid w:val="00D64C7F"/>
    <w:rsid w:val="00D64E7A"/>
    <w:rsid w:val="00D65735"/>
    <w:rsid w:val="00D65841"/>
    <w:rsid w:val="00D659B1"/>
    <w:rsid w:val="00D65F0E"/>
    <w:rsid w:val="00D65F73"/>
    <w:rsid w:val="00D6600F"/>
    <w:rsid w:val="00D66053"/>
    <w:rsid w:val="00D66136"/>
    <w:rsid w:val="00D6621D"/>
    <w:rsid w:val="00D66455"/>
    <w:rsid w:val="00D66641"/>
    <w:rsid w:val="00D67109"/>
    <w:rsid w:val="00D67414"/>
    <w:rsid w:val="00D67B16"/>
    <w:rsid w:val="00D70024"/>
    <w:rsid w:val="00D703D5"/>
    <w:rsid w:val="00D70F3E"/>
    <w:rsid w:val="00D711AD"/>
    <w:rsid w:val="00D7155A"/>
    <w:rsid w:val="00D717AF"/>
    <w:rsid w:val="00D71A60"/>
    <w:rsid w:val="00D71C4C"/>
    <w:rsid w:val="00D7242A"/>
    <w:rsid w:val="00D724E7"/>
    <w:rsid w:val="00D726D2"/>
    <w:rsid w:val="00D7318D"/>
    <w:rsid w:val="00D737F5"/>
    <w:rsid w:val="00D73837"/>
    <w:rsid w:val="00D739E9"/>
    <w:rsid w:val="00D73C51"/>
    <w:rsid w:val="00D73F6D"/>
    <w:rsid w:val="00D73F8C"/>
    <w:rsid w:val="00D74580"/>
    <w:rsid w:val="00D74A27"/>
    <w:rsid w:val="00D7593A"/>
    <w:rsid w:val="00D75987"/>
    <w:rsid w:val="00D75D4D"/>
    <w:rsid w:val="00D75F72"/>
    <w:rsid w:val="00D764D4"/>
    <w:rsid w:val="00D76877"/>
    <w:rsid w:val="00D76DAA"/>
    <w:rsid w:val="00D77079"/>
    <w:rsid w:val="00D7718F"/>
    <w:rsid w:val="00D7727A"/>
    <w:rsid w:val="00D775D3"/>
    <w:rsid w:val="00D77771"/>
    <w:rsid w:val="00D800B7"/>
    <w:rsid w:val="00D80B53"/>
    <w:rsid w:val="00D80C6B"/>
    <w:rsid w:val="00D80F96"/>
    <w:rsid w:val="00D811C0"/>
    <w:rsid w:val="00D81511"/>
    <w:rsid w:val="00D819CD"/>
    <w:rsid w:val="00D81A1C"/>
    <w:rsid w:val="00D81BD5"/>
    <w:rsid w:val="00D81D85"/>
    <w:rsid w:val="00D82027"/>
    <w:rsid w:val="00D822A0"/>
    <w:rsid w:val="00D825E1"/>
    <w:rsid w:val="00D82A1B"/>
    <w:rsid w:val="00D8360A"/>
    <w:rsid w:val="00D83D90"/>
    <w:rsid w:val="00D84672"/>
    <w:rsid w:val="00D84987"/>
    <w:rsid w:val="00D857A5"/>
    <w:rsid w:val="00D85B0F"/>
    <w:rsid w:val="00D85D7F"/>
    <w:rsid w:val="00D86267"/>
    <w:rsid w:val="00D8642C"/>
    <w:rsid w:val="00D86599"/>
    <w:rsid w:val="00D86B83"/>
    <w:rsid w:val="00D86CF1"/>
    <w:rsid w:val="00D86D47"/>
    <w:rsid w:val="00D86FC3"/>
    <w:rsid w:val="00D87521"/>
    <w:rsid w:val="00D87CA7"/>
    <w:rsid w:val="00D90652"/>
    <w:rsid w:val="00D90DE2"/>
    <w:rsid w:val="00D90FFC"/>
    <w:rsid w:val="00D91203"/>
    <w:rsid w:val="00D922DE"/>
    <w:rsid w:val="00D92365"/>
    <w:rsid w:val="00D923F9"/>
    <w:rsid w:val="00D9277F"/>
    <w:rsid w:val="00D92BC6"/>
    <w:rsid w:val="00D93446"/>
    <w:rsid w:val="00D93807"/>
    <w:rsid w:val="00D93B2C"/>
    <w:rsid w:val="00D94283"/>
    <w:rsid w:val="00D94662"/>
    <w:rsid w:val="00D94F60"/>
    <w:rsid w:val="00D95536"/>
    <w:rsid w:val="00D96277"/>
    <w:rsid w:val="00D970FC"/>
    <w:rsid w:val="00D971DA"/>
    <w:rsid w:val="00D973A1"/>
    <w:rsid w:val="00D976A6"/>
    <w:rsid w:val="00D97B68"/>
    <w:rsid w:val="00D97CBD"/>
    <w:rsid w:val="00DA0297"/>
    <w:rsid w:val="00DA0823"/>
    <w:rsid w:val="00DA0887"/>
    <w:rsid w:val="00DA18E9"/>
    <w:rsid w:val="00DA1BB1"/>
    <w:rsid w:val="00DA2128"/>
    <w:rsid w:val="00DA2306"/>
    <w:rsid w:val="00DA271D"/>
    <w:rsid w:val="00DA2F3D"/>
    <w:rsid w:val="00DA2FD5"/>
    <w:rsid w:val="00DA3144"/>
    <w:rsid w:val="00DA3187"/>
    <w:rsid w:val="00DA3991"/>
    <w:rsid w:val="00DA3C32"/>
    <w:rsid w:val="00DA3D73"/>
    <w:rsid w:val="00DA3DE7"/>
    <w:rsid w:val="00DA3F49"/>
    <w:rsid w:val="00DA3F95"/>
    <w:rsid w:val="00DA4A44"/>
    <w:rsid w:val="00DA4CE2"/>
    <w:rsid w:val="00DA4D4E"/>
    <w:rsid w:val="00DA5344"/>
    <w:rsid w:val="00DA636B"/>
    <w:rsid w:val="00DA65D2"/>
    <w:rsid w:val="00DA6825"/>
    <w:rsid w:val="00DA6934"/>
    <w:rsid w:val="00DA6A15"/>
    <w:rsid w:val="00DA6C24"/>
    <w:rsid w:val="00DA6E7D"/>
    <w:rsid w:val="00DA733C"/>
    <w:rsid w:val="00DA747D"/>
    <w:rsid w:val="00DA799F"/>
    <w:rsid w:val="00DA79FC"/>
    <w:rsid w:val="00DA7BA4"/>
    <w:rsid w:val="00DB08B2"/>
    <w:rsid w:val="00DB0F7F"/>
    <w:rsid w:val="00DB11D8"/>
    <w:rsid w:val="00DB1938"/>
    <w:rsid w:val="00DB1EC4"/>
    <w:rsid w:val="00DB22BF"/>
    <w:rsid w:val="00DB22C7"/>
    <w:rsid w:val="00DB2673"/>
    <w:rsid w:val="00DB334D"/>
    <w:rsid w:val="00DB3D23"/>
    <w:rsid w:val="00DB3D90"/>
    <w:rsid w:val="00DB3F89"/>
    <w:rsid w:val="00DB46B1"/>
    <w:rsid w:val="00DB46CB"/>
    <w:rsid w:val="00DB4C88"/>
    <w:rsid w:val="00DB5619"/>
    <w:rsid w:val="00DB5E75"/>
    <w:rsid w:val="00DB71E3"/>
    <w:rsid w:val="00DB78C6"/>
    <w:rsid w:val="00DB7E35"/>
    <w:rsid w:val="00DB7EE7"/>
    <w:rsid w:val="00DC085B"/>
    <w:rsid w:val="00DC107A"/>
    <w:rsid w:val="00DC10D4"/>
    <w:rsid w:val="00DC22B2"/>
    <w:rsid w:val="00DC2C95"/>
    <w:rsid w:val="00DC32FF"/>
    <w:rsid w:val="00DC3548"/>
    <w:rsid w:val="00DC3993"/>
    <w:rsid w:val="00DC3D53"/>
    <w:rsid w:val="00DC41F3"/>
    <w:rsid w:val="00DC4346"/>
    <w:rsid w:val="00DC44C9"/>
    <w:rsid w:val="00DC4635"/>
    <w:rsid w:val="00DC4E43"/>
    <w:rsid w:val="00DC5328"/>
    <w:rsid w:val="00DC578B"/>
    <w:rsid w:val="00DC592F"/>
    <w:rsid w:val="00DC6008"/>
    <w:rsid w:val="00DC60AC"/>
    <w:rsid w:val="00DC6AD5"/>
    <w:rsid w:val="00DC6D84"/>
    <w:rsid w:val="00DC7A77"/>
    <w:rsid w:val="00DC7AD7"/>
    <w:rsid w:val="00DD05E8"/>
    <w:rsid w:val="00DD0C50"/>
    <w:rsid w:val="00DD0CC0"/>
    <w:rsid w:val="00DD0D05"/>
    <w:rsid w:val="00DD1215"/>
    <w:rsid w:val="00DD1934"/>
    <w:rsid w:val="00DD1A57"/>
    <w:rsid w:val="00DD1E1E"/>
    <w:rsid w:val="00DD1ECF"/>
    <w:rsid w:val="00DD2409"/>
    <w:rsid w:val="00DD2825"/>
    <w:rsid w:val="00DD2A95"/>
    <w:rsid w:val="00DD2F1B"/>
    <w:rsid w:val="00DD3046"/>
    <w:rsid w:val="00DD39F2"/>
    <w:rsid w:val="00DD3AE6"/>
    <w:rsid w:val="00DD3AED"/>
    <w:rsid w:val="00DD3C92"/>
    <w:rsid w:val="00DD40D9"/>
    <w:rsid w:val="00DD4B19"/>
    <w:rsid w:val="00DD4D43"/>
    <w:rsid w:val="00DD4E14"/>
    <w:rsid w:val="00DD515A"/>
    <w:rsid w:val="00DD5201"/>
    <w:rsid w:val="00DD56A2"/>
    <w:rsid w:val="00DD62FB"/>
    <w:rsid w:val="00DD6A02"/>
    <w:rsid w:val="00DD6A92"/>
    <w:rsid w:val="00DD7279"/>
    <w:rsid w:val="00DD775F"/>
    <w:rsid w:val="00DD7A39"/>
    <w:rsid w:val="00DD7DF2"/>
    <w:rsid w:val="00DE038F"/>
    <w:rsid w:val="00DE03EF"/>
    <w:rsid w:val="00DE0660"/>
    <w:rsid w:val="00DE10B4"/>
    <w:rsid w:val="00DE129B"/>
    <w:rsid w:val="00DE1DEB"/>
    <w:rsid w:val="00DE20A7"/>
    <w:rsid w:val="00DE21AC"/>
    <w:rsid w:val="00DE21BB"/>
    <w:rsid w:val="00DE2257"/>
    <w:rsid w:val="00DE244F"/>
    <w:rsid w:val="00DE28A2"/>
    <w:rsid w:val="00DE3CA2"/>
    <w:rsid w:val="00DE3CAC"/>
    <w:rsid w:val="00DE3CB7"/>
    <w:rsid w:val="00DE4C69"/>
    <w:rsid w:val="00DE4CE0"/>
    <w:rsid w:val="00DE5454"/>
    <w:rsid w:val="00DE55B8"/>
    <w:rsid w:val="00DE55C7"/>
    <w:rsid w:val="00DE5603"/>
    <w:rsid w:val="00DE5C5A"/>
    <w:rsid w:val="00DE5CE7"/>
    <w:rsid w:val="00DE6064"/>
    <w:rsid w:val="00DE6B53"/>
    <w:rsid w:val="00DE6B9B"/>
    <w:rsid w:val="00DE6C57"/>
    <w:rsid w:val="00DE762F"/>
    <w:rsid w:val="00DE775E"/>
    <w:rsid w:val="00DE7D9B"/>
    <w:rsid w:val="00DF035D"/>
    <w:rsid w:val="00DF0D09"/>
    <w:rsid w:val="00DF1185"/>
    <w:rsid w:val="00DF1236"/>
    <w:rsid w:val="00DF1332"/>
    <w:rsid w:val="00DF13B9"/>
    <w:rsid w:val="00DF18EC"/>
    <w:rsid w:val="00DF2479"/>
    <w:rsid w:val="00DF25F5"/>
    <w:rsid w:val="00DF264E"/>
    <w:rsid w:val="00DF265A"/>
    <w:rsid w:val="00DF36A8"/>
    <w:rsid w:val="00DF3C58"/>
    <w:rsid w:val="00DF4C99"/>
    <w:rsid w:val="00DF4FB3"/>
    <w:rsid w:val="00DF54F3"/>
    <w:rsid w:val="00DF551D"/>
    <w:rsid w:val="00DF5929"/>
    <w:rsid w:val="00DF667A"/>
    <w:rsid w:val="00DF6696"/>
    <w:rsid w:val="00DF6A49"/>
    <w:rsid w:val="00DF6D9F"/>
    <w:rsid w:val="00DF6E5E"/>
    <w:rsid w:val="00DF70BB"/>
    <w:rsid w:val="00DF72D1"/>
    <w:rsid w:val="00DF7EE1"/>
    <w:rsid w:val="00E00448"/>
    <w:rsid w:val="00E00BFD"/>
    <w:rsid w:val="00E01380"/>
    <w:rsid w:val="00E013AB"/>
    <w:rsid w:val="00E01535"/>
    <w:rsid w:val="00E01BBC"/>
    <w:rsid w:val="00E02E84"/>
    <w:rsid w:val="00E03570"/>
    <w:rsid w:val="00E036EC"/>
    <w:rsid w:val="00E03B44"/>
    <w:rsid w:val="00E03B68"/>
    <w:rsid w:val="00E03CBF"/>
    <w:rsid w:val="00E04622"/>
    <w:rsid w:val="00E04C3C"/>
    <w:rsid w:val="00E04D21"/>
    <w:rsid w:val="00E04E49"/>
    <w:rsid w:val="00E0527B"/>
    <w:rsid w:val="00E0601D"/>
    <w:rsid w:val="00E0616D"/>
    <w:rsid w:val="00E06260"/>
    <w:rsid w:val="00E06333"/>
    <w:rsid w:val="00E069B1"/>
    <w:rsid w:val="00E06F8D"/>
    <w:rsid w:val="00E070A4"/>
    <w:rsid w:val="00E076B3"/>
    <w:rsid w:val="00E102BD"/>
    <w:rsid w:val="00E108E5"/>
    <w:rsid w:val="00E10B19"/>
    <w:rsid w:val="00E11075"/>
    <w:rsid w:val="00E116B5"/>
    <w:rsid w:val="00E11FF8"/>
    <w:rsid w:val="00E1209C"/>
    <w:rsid w:val="00E1229C"/>
    <w:rsid w:val="00E12300"/>
    <w:rsid w:val="00E12F25"/>
    <w:rsid w:val="00E1356C"/>
    <w:rsid w:val="00E13B77"/>
    <w:rsid w:val="00E13BA2"/>
    <w:rsid w:val="00E13C07"/>
    <w:rsid w:val="00E13E1B"/>
    <w:rsid w:val="00E145E3"/>
    <w:rsid w:val="00E148A8"/>
    <w:rsid w:val="00E148B0"/>
    <w:rsid w:val="00E14B61"/>
    <w:rsid w:val="00E156E7"/>
    <w:rsid w:val="00E15A17"/>
    <w:rsid w:val="00E15A92"/>
    <w:rsid w:val="00E15D3E"/>
    <w:rsid w:val="00E162B5"/>
    <w:rsid w:val="00E16B91"/>
    <w:rsid w:val="00E16E06"/>
    <w:rsid w:val="00E17229"/>
    <w:rsid w:val="00E175FE"/>
    <w:rsid w:val="00E17F31"/>
    <w:rsid w:val="00E17FA4"/>
    <w:rsid w:val="00E2038C"/>
    <w:rsid w:val="00E20692"/>
    <w:rsid w:val="00E21A0B"/>
    <w:rsid w:val="00E21C2C"/>
    <w:rsid w:val="00E21E3A"/>
    <w:rsid w:val="00E21F54"/>
    <w:rsid w:val="00E22759"/>
    <w:rsid w:val="00E22FC5"/>
    <w:rsid w:val="00E230D1"/>
    <w:rsid w:val="00E23A61"/>
    <w:rsid w:val="00E23DA5"/>
    <w:rsid w:val="00E241F3"/>
    <w:rsid w:val="00E24492"/>
    <w:rsid w:val="00E244DD"/>
    <w:rsid w:val="00E24655"/>
    <w:rsid w:val="00E24A8B"/>
    <w:rsid w:val="00E25338"/>
    <w:rsid w:val="00E257C4"/>
    <w:rsid w:val="00E25B28"/>
    <w:rsid w:val="00E25BAF"/>
    <w:rsid w:val="00E2622A"/>
    <w:rsid w:val="00E2694B"/>
    <w:rsid w:val="00E26953"/>
    <w:rsid w:val="00E26A77"/>
    <w:rsid w:val="00E26CF0"/>
    <w:rsid w:val="00E27635"/>
    <w:rsid w:val="00E306F2"/>
    <w:rsid w:val="00E30CAF"/>
    <w:rsid w:val="00E30D42"/>
    <w:rsid w:val="00E30ED5"/>
    <w:rsid w:val="00E313C0"/>
    <w:rsid w:val="00E31573"/>
    <w:rsid w:val="00E315D2"/>
    <w:rsid w:val="00E3191B"/>
    <w:rsid w:val="00E32276"/>
    <w:rsid w:val="00E32364"/>
    <w:rsid w:val="00E32626"/>
    <w:rsid w:val="00E33683"/>
    <w:rsid w:val="00E337E7"/>
    <w:rsid w:val="00E33E01"/>
    <w:rsid w:val="00E346C6"/>
    <w:rsid w:val="00E34C4E"/>
    <w:rsid w:val="00E3549D"/>
    <w:rsid w:val="00E355BA"/>
    <w:rsid w:val="00E35864"/>
    <w:rsid w:val="00E36534"/>
    <w:rsid w:val="00E367EC"/>
    <w:rsid w:val="00E36805"/>
    <w:rsid w:val="00E36A90"/>
    <w:rsid w:val="00E36AD8"/>
    <w:rsid w:val="00E36ADD"/>
    <w:rsid w:val="00E36DCB"/>
    <w:rsid w:val="00E371B3"/>
    <w:rsid w:val="00E37608"/>
    <w:rsid w:val="00E37D21"/>
    <w:rsid w:val="00E37F80"/>
    <w:rsid w:val="00E40532"/>
    <w:rsid w:val="00E40967"/>
    <w:rsid w:val="00E40FC2"/>
    <w:rsid w:val="00E4141A"/>
    <w:rsid w:val="00E4163E"/>
    <w:rsid w:val="00E4202C"/>
    <w:rsid w:val="00E423F3"/>
    <w:rsid w:val="00E42AE2"/>
    <w:rsid w:val="00E42F89"/>
    <w:rsid w:val="00E43D2C"/>
    <w:rsid w:val="00E43FB1"/>
    <w:rsid w:val="00E44520"/>
    <w:rsid w:val="00E44558"/>
    <w:rsid w:val="00E445D4"/>
    <w:rsid w:val="00E446B8"/>
    <w:rsid w:val="00E44CDD"/>
    <w:rsid w:val="00E44E5E"/>
    <w:rsid w:val="00E45781"/>
    <w:rsid w:val="00E45877"/>
    <w:rsid w:val="00E45944"/>
    <w:rsid w:val="00E464CD"/>
    <w:rsid w:val="00E464F1"/>
    <w:rsid w:val="00E467BF"/>
    <w:rsid w:val="00E46EEC"/>
    <w:rsid w:val="00E4719F"/>
    <w:rsid w:val="00E47376"/>
    <w:rsid w:val="00E477BE"/>
    <w:rsid w:val="00E50692"/>
    <w:rsid w:val="00E51236"/>
    <w:rsid w:val="00E513FF"/>
    <w:rsid w:val="00E51743"/>
    <w:rsid w:val="00E51D4D"/>
    <w:rsid w:val="00E5232E"/>
    <w:rsid w:val="00E527A2"/>
    <w:rsid w:val="00E52B27"/>
    <w:rsid w:val="00E52C6C"/>
    <w:rsid w:val="00E5312E"/>
    <w:rsid w:val="00E536C9"/>
    <w:rsid w:val="00E53A01"/>
    <w:rsid w:val="00E53B3E"/>
    <w:rsid w:val="00E53C0E"/>
    <w:rsid w:val="00E53F5A"/>
    <w:rsid w:val="00E5447B"/>
    <w:rsid w:val="00E54B5A"/>
    <w:rsid w:val="00E5512B"/>
    <w:rsid w:val="00E555FC"/>
    <w:rsid w:val="00E57302"/>
    <w:rsid w:val="00E5765A"/>
    <w:rsid w:val="00E57A4A"/>
    <w:rsid w:val="00E600DA"/>
    <w:rsid w:val="00E60485"/>
    <w:rsid w:val="00E604A7"/>
    <w:rsid w:val="00E604F9"/>
    <w:rsid w:val="00E60FD3"/>
    <w:rsid w:val="00E61144"/>
    <w:rsid w:val="00E6122D"/>
    <w:rsid w:val="00E61C38"/>
    <w:rsid w:val="00E61D81"/>
    <w:rsid w:val="00E621AB"/>
    <w:rsid w:val="00E622B8"/>
    <w:rsid w:val="00E623E7"/>
    <w:rsid w:val="00E625A5"/>
    <w:rsid w:val="00E6272E"/>
    <w:rsid w:val="00E62E0E"/>
    <w:rsid w:val="00E62F64"/>
    <w:rsid w:val="00E63497"/>
    <w:rsid w:val="00E63595"/>
    <w:rsid w:val="00E637DE"/>
    <w:rsid w:val="00E63AFA"/>
    <w:rsid w:val="00E63AFB"/>
    <w:rsid w:val="00E64BBF"/>
    <w:rsid w:val="00E6525A"/>
    <w:rsid w:val="00E652B9"/>
    <w:rsid w:val="00E65390"/>
    <w:rsid w:val="00E658D1"/>
    <w:rsid w:val="00E65BF6"/>
    <w:rsid w:val="00E65FDA"/>
    <w:rsid w:val="00E6603B"/>
    <w:rsid w:val="00E6641F"/>
    <w:rsid w:val="00E66484"/>
    <w:rsid w:val="00E66633"/>
    <w:rsid w:val="00E66640"/>
    <w:rsid w:val="00E66AC1"/>
    <w:rsid w:val="00E67BE4"/>
    <w:rsid w:val="00E71BE3"/>
    <w:rsid w:val="00E722FE"/>
    <w:rsid w:val="00E7237F"/>
    <w:rsid w:val="00E7285C"/>
    <w:rsid w:val="00E72979"/>
    <w:rsid w:val="00E72DB5"/>
    <w:rsid w:val="00E72F5D"/>
    <w:rsid w:val="00E72FD5"/>
    <w:rsid w:val="00E731C9"/>
    <w:rsid w:val="00E73482"/>
    <w:rsid w:val="00E73EF9"/>
    <w:rsid w:val="00E7413F"/>
    <w:rsid w:val="00E74472"/>
    <w:rsid w:val="00E74678"/>
    <w:rsid w:val="00E74936"/>
    <w:rsid w:val="00E749FE"/>
    <w:rsid w:val="00E74A83"/>
    <w:rsid w:val="00E758A6"/>
    <w:rsid w:val="00E75A8F"/>
    <w:rsid w:val="00E76582"/>
    <w:rsid w:val="00E76BC4"/>
    <w:rsid w:val="00E76DD9"/>
    <w:rsid w:val="00E775F2"/>
    <w:rsid w:val="00E7794E"/>
    <w:rsid w:val="00E77BD6"/>
    <w:rsid w:val="00E8002A"/>
    <w:rsid w:val="00E80274"/>
    <w:rsid w:val="00E80FAE"/>
    <w:rsid w:val="00E81072"/>
    <w:rsid w:val="00E81AAB"/>
    <w:rsid w:val="00E82149"/>
    <w:rsid w:val="00E82584"/>
    <w:rsid w:val="00E826A7"/>
    <w:rsid w:val="00E830BA"/>
    <w:rsid w:val="00E835DB"/>
    <w:rsid w:val="00E8363F"/>
    <w:rsid w:val="00E841B0"/>
    <w:rsid w:val="00E8486A"/>
    <w:rsid w:val="00E849DF"/>
    <w:rsid w:val="00E84FB0"/>
    <w:rsid w:val="00E862D0"/>
    <w:rsid w:val="00E8665C"/>
    <w:rsid w:val="00E86BDC"/>
    <w:rsid w:val="00E86EF8"/>
    <w:rsid w:val="00E870EF"/>
    <w:rsid w:val="00E8775A"/>
    <w:rsid w:val="00E87B17"/>
    <w:rsid w:val="00E87B5A"/>
    <w:rsid w:val="00E904AE"/>
    <w:rsid w:val="00E91160"/>
    <w:rsid w:val="00E911DB"/>
    <w:rsid w:val="00E913C5"/>
    <w:rsid w:val="00E91CC2"/>
    <w:rsid w:val="00E91D70"/>
    <w:rsid w:val="00E92103"/>
    <w:rsid w:val="00E92109"/>
    <w:rsid w:val="00E926F6"/>
    <w:rsid w:val="00E92E0A"/>
    <w:rsid w:val="00E933D7"/>
    <w:rsid w:val="00E937F8"/>
    <w:rsid w:val="00E93923"/>
    <w:rsid w:val="00E93F03"/>
    <w:rsid w:val="00E941DD"/>
    <w:rsid w:val="00E94F5D"/>
    <w:rsid w:val="00E9538F"/>
    <w:rsid w:val="00E95444"/>
    <w:rsid w:val="00E9549D"/>
    <w:rsid w:val="00E95822"/>
    <w:rsid w:val="00E95B44"/>
    <w:rsid w:val="00E95C4F"/>
    <w:rsid w:val="00E962F1"/>
    <w:rsid w:val="00E96B4D"/>
    <w:rsid w:val="00E96E7E"/>
    <w:rsid w:val="00E96FBA"/>
    <w:rsid w:val="00E9741F"/>
    <w:rsid w:val="00EA016F"/>
    <w:rsid w:val="00EA017B"/>
    <w:rsid w:val="00EA05AA"/>
    <w:rsid w:val="00EA0720"/>
    <w:rsid w:val="00EA0A7E"/>
    <w:rsid w:val="00EA0EBB"/>
    <w:rsid w:val="00EA1034"/>
    <w:rsid w:val="00EA15D8"/>
    <w:rsid w:val="00EA1CFD"/>
    <w:rsid w:val="00EA226E"/>
    <w:rsid w:val="00EA27D9"/>
    <w:rsid w:val="00EA282A"/>
    <w:rsid w:val="00EA2971"/>
    <w:rsid w:val="00EA2975"/>
    <w:rsid w:val="00EA29AF"/>
    <w:rsid w:val="00EA2B61"/>
    <w:rsid w:val="00EA2B66"/>
    <w:rsid w:val="00EA31D2"/>
    <w:rsid w:val="00EA3D95"/>
    <w:rsid w:val="00EA41E5"/>
    <w:rsid w:val="00EA4950"/>
    <w:rsid w:val="00EA4B52"/>
    <w:rsid w:val="00EA4F5D"/>
    <w:rsid w:val="00EA53B1"/>
    <w:rsid w:val="00EA615D"/>
    <w:rsid w:val="00EA68E9"/>
    <w:rsid w:val="00EA6A42"/>
    <w:rsid w:val="00EA7500"/>
    <w:rsid w:val="00EA7C5B"/>
    <w:rsid w:val="00EA7F55"/>
    <w:rsid w:val="00EB0066"/>
    <w:rsid w:val="00EB04B9"/>
    <w:rsid w:val="00EB099D"/>
    <w:rsid w:val="00EB0C27"/>
    <w:rsid w:val="00EB14B8"/>
    <w:rsid w:val="00EB14F5"/>
    <w:rsid w:val="00EB1820"/>
    <w:rsid w:val="00EB1821"/>
    <w:rsid w:val="00EB1AFD"/>
    <w:rsid w:val="00EB1FAD"/>
    <w:rsid w:val="00EB2461"/>
    <w:rsid w:val="00EB293B"/>
    <w:rsid w:val="00EB3718"/>
    <w:rsid w:val="00EB3C5A"/>
    <w:rsid w:val="00EB3C7C"/>
    <w:rsid w:val="00EB3DFC"/>
    <w:rsid w:val="00EB4B15"/>
    <w:rsid w:val="00EB4E4B"/>
    <w:rsid w:val="00EB5499"/>
    <w:rsid w:val="00EB5562"/>
    <w:rsid w:val="00EB5934"/>
    <w:rsid w:val="00EB5AB1"/>
    <w:rsid w:val="00EB6069"/>
    <w:rsid w:val="00EB6443"/>
    <w:rsid w:val="00EB6693"/>
    <w:rsid w:val="00EB75FE"/>
    <w:rsid w:val="00EB7911"/>
    <w:rsid w:val="00EB7E77"/>
    <w:rsid w:val="00EC1968"/>
    <w:rsid w:val="00EC1EEE"/>
    <w:rsid w:val="00EC33C2"/>
    <w:rsid w:val="00EC41C5"/>
    <w:rsid w:val="00EC534E"/>
    <w:rsid w:val="00EC5E81"/>
    <w:rsid w:val="00EC64F8"/>
    <w:rsid w:val="00EC6803"/>
    <w:rsid w:val="00EC6E79"/>
    <w:rsid w:val="00EC6FC5"/>
    <w:rsid w:val="00EC7064"/>
    <w:rsid w:val="00EC70AD"/>
    <w:rsid w:val="00EC7235"/>
    <w:rsid w:val="00EC7895"/>
    <w:rsid w:val="00EC7AC9"/>
    <w:rsid w:val="00ED10D5"/>
    <w:rsid w:val="00ED1424"/>
    <w:rsid w:val="00ED2032"/>
    <w:rsid w:val="00ED20FD"/>
    <w:rsid w:val="00ED2796"/>
    <w:rsid w:val="00ED2ABF"/>
    <w:rsid w:val="00ED2AC5"/>
    <w:rsid w:val="00ED2E31"/>
    <w:rsid w:val="00ED2EFC"/>
    <w:rsid w:val="00ED3438"/>
    <w:rsid w:val="00ED3963"/>
    <w:rsid w:val="00ED39A9"/>
    <w:rsid w:val="00ED3F89"/>
    <w:rsid w:val="00ED3FC1"/>
    <w:rsid w:val="00ED4810"/>
    <w:rsid w:val="00ED5E04"/>
    <w:rsid w:val="00ED5E33"/>
    <w:rsid w:val="00ED6298"/>
    <w:rsid w:val="00ED7033"/>
    <w:rsid w:val="00ED7421"/>
    <w:rsid w:val="00ED7811"/>
    <w:rsid w:val="00ED781A"/>
    <w:rsid w:val="00ED7C4C"/>
    <w:rsid w:val="00EE00E1"/>
    <w:rsid w:val="00EE0893"/>
    <w:rsid w:val="00EE0B2B"/>
    <w:rsid w:val="00EE147B"/>
    <w:rsid w:val="00EE2959"/>
    <w:rsid w:val="00EE2C7E"/>
    <w:rsid w:val="00EE2E30"/>
    <w:rsid w:val="00EE2E9E"/>
    <w:rsid w:val="00EE2EE4"/>
    <w:rsid w:val="00EE30BD"/>
    <w:rsid w:val="00EE34DC"/>
    <w:rsid w:val="00EE3824"/>
    <w:rsid w:val="00EE3979"/>
    <w:rsid w:val="00EE3C8E"/>
    <w:rsid w:val="00EE3E56"/>
    <w:rsid w:val="00EE45F8"/>
    <w:rsid w:val="00EE55E7"/>
    <w:rsid w:val="00EE6364"/>
    <w:rsid w:val="00EE7285"/>
    <w:rsid w:val="00EE72E4"/>
    <w:rsid w:val="00EE7C02"/>
    <w:rsid w:val="00EE7E0E"/>
    <w:rsid w:val="00EF00CB"/>
    <w:rsid w:val="00EF1057"/>
    <w:rsid w:val="00EF1981"/>
    <w:rsid w:val="00EF1FDE"/>
    <w:rsid w:val="00EF275F"/>
    <w:rsid w:val="00EF2E64"/>
    <w:rsid w:val="00EF3185"/>
    <w:rsid w:val="00EF353A"/>
    <w:rsid w:val="00EF357F"/>
    <w:rsid w:val="00EF36C9"/>
    <w:rsid w:val="00EF3B1A"/>
    <w:rsid w:val="00EF3B8F"/>
    <w:rsid w:val="00EF3CD3"/>
    <w:rsid w:val="00EF40A0"/>
    <w:rsid w:val="00EF5709"/>
    <w:rsid w:val="00EF5C55"/>
    <w:rsid w:val="00EF6446"/>
    <w:rsid w:val="00EF72AB"/>
    <w:rsid w:val="00EF7A78"/>
    <w:rsid w:val="00F000B9"/>
    <w:rsid w:val="00F00238"/>
    <w:rsid w:val="00F01228"/>
    <w:rsid w:val="00F01723"/>
    <w:rsid w:val="00F01C60"/>
    <w:rsid w:val="00F02084"/>
    <w:rsid w:val="00F02319"/>
    <w:rsid w:val="00F02BF5"/>
    <w:rsid w:val="00F02DDA"/>
    <w:rsid w:val="00F02E98"/>
    <w:rsid w:val="00F03202"/>
    <w:rsid w:val="00F03702"/>
    <w:rsid w:val="00F03C8E"/>
    <w:rsid w:val="00F03FD8"/>
    <w:rsid w:val="00F047FB"/>
    <w:rsid w:val="00F04A1B"/>
    <w:rsid w:val="00F04A5A"/>
    <w:rsid w:val="00F04C07"/>
    <w:rsid w:val="00F0510F"/>
    <w:rsid w:val="00F0538C"/>
    <w:rsid w:val="00F058FD"/>
    <w:rsid w:val="00F05ADD"/>
    <w:rsid w:val="00F05AF6"/>
    <w:rsid w:val="00F0617A"/>
    <w:rsid w:val="00F06385"/>
    <w:rsid w:val="00F06474"/>
    <w:rsid w:val="00F068DF"/>
    <w:rsid w:val="00F0706E"/>
    <w:rsid w:val="00F07787"/>
    <w:rsid w:val="00F07BA5"/>
    <w:rsid w:val="00F10002"/>
    <w:rsid w:val="00F1058E"/>
    <w:rsid w:val="00F105EC"/>
    <w:rsid w:val="00F112C8"/>
    <w:rsid w:val="00F11307"/>
    <w:rsid w:val="00F114CA"/>
    <w:rsid w:val="00F11860"/>
    <w:rsid w:val="00F11B2B"/>
    <w:rsid w:val="00F11E65"/>
    <w:rsid w:val="00F12222"/>
    <w:rsid w:val="00F12721"/>
    <w:rsid w:val="00F13946"/>
    <w:rsid w:val="00F13E82"/>
    <w:rsid w:val="00F14517"/>
    <w:rsid w:val="00F149C5"/>
    <w:rsid w:val="00F14D3D"/>
    <w:rsid w:val="00F14E27"/>
    <w:rsid w:val="00F15F5B"/>
    <w:rsid w:val="00F15FFB"/>
    <w:rsid w:val="00F16017"/>
    <w:rsid w:val="00F163C9"/>
    <w:rsid w:val="00F16CB2"/>
    <w:rsid w:val="00F176E8"/>
    <w:rsid w:val="00F177DD"/>
    <w:rsid w:val="00F17C66"/>
    <w:rsid w:val="00F17E4B"/>
    <w:rsid w:val="00F203DC"/>
    <w:rsid w:val="00F206D5"/>
    <w:rsid w:val="00F20C20"/>
    <w:rsid w:val="00F20C31"/>
    <w:rsid w:val="00F211FE"/>
    <w:rsid w:val="00F212FF"/>
    <w:rsid w:val="00F21427"/>
    <w:rsid w:val="00F21D93"/>
    <w:rsid w:val="00F221ED"/>
    <w:rsid w:val="00F2223F"/>
    <w:rsid w:val="00F22888"/>
    <w:rsid w:val="00F22C28"/>
    <w:rsid w:val="00F22C3B"/>
    <w:rsid w:val="00F22FD8"/>
    <w:rsid w:val="00F234E7"/>
    <w:rsid w:val="00F23688"/>
    <w:rsid w:val="00F242C6"/>
    <w:rsid w:val="00F24A3E"/>
    <w:rsid w:val="00F2513C"/>
    <w:rsid w:val="00F25683"/>
    <w:rsid w:val="00F25C1C"/>
    <w:rsid w:val="00F25D65"/>
    <w:rsid w:val="00F25EDD"/>
    <w:rsid w:val="00F26363"/>
    <w:rsid w:val="00F271DF"/>
    <w:rsid w:val="00F2720C"/>
    <w:rsid w:val="00F272A0"/>
    <w:rsid w:val="00F2762B"/>
    <w:rsid w:val="00F27AA0"/>
    <w:rsid w:val="00F27D68"/>
    <w:rsid w:val="00F3006F"/>
    <w:rsid w:val="00F30474"/>
    <w:rsid w:val="00F30AE7"/>
    <w:rsid w:val="00F30CDA"/>
    <w:rsid w:val="00F30F53"/>
    <w:rsid w:val="00F315AE"/>
    <w:rsid w:val="00F315B3"/>
    <w:rsid w:val="00F3172A"/>
    <w:rsid w:val="00F31839"/>
    <w:rsid w:val="00F31A49"/>
    <w:rsid w:val="00F31D41"/>
    <w:rsid w:val="00F3260B"/>
    <w:rsid w:val="00F32C54"/>
    <w:rsid w:val="00F32CFC"/>
    <w:rsid w:val="00F32FD4"/>
    <w:rsid w:val="00F33612"/>
    <w:rsid w:val="00F33EB1"/>
    <w:rsid w:val="00F34329"/>
    <w:rsid w:val="00F346FC"/>
    <w:rsid w:val="00F34B2F"/>
    <w:rsid w:val="00F35468"/>
    <w:rsid w:val="00F35973"/>
    <w:rsid w:val="00F35FF1"/>
    <w:rsid w:val="00F36146"/>
    <w:rsid w:val="00F3655F"/>
    <w:rsid w:val="00F365D6"/>
    <w:rsid w:val="00F367EC"/>
    <w:rsid w:val="00F36A0A"/>
    <w:rsid w:val="00F377E4"/>
    <w:rsid w:val="00F379FF"/>
    <w:rsid w:val="00F400B9"/>
    <w:rsid w:val="00F40B2D"/>
    <w:rsid w:val="00F410EA"/>
    <w:rsid w:val="00F41611"/>
    <w:rsid w:val="00F41968"/>
    <w:rsid w:val="00F41D23"/>
    <w:rsid w:val="00F41D96"/>
    <w:rsid w:val="00F41E4A"/>
    <w:rsid w:val="00F421EE"/>
    <w:rsid w:val="00F427FD"/>
    <w:rsid w:val="00F4300C"/>
    <w:rsid w:val="00F43145"/>
    <w:rsid w:val="00F4344A"/>
    <w:rsid w:val="00F44024"/>
    <w:rsid w:val="00F449C4"/>
    <w:rsid w:val="00F458C2"/>
    <w:rsid w:val="00F45D1A"/>
    <w:rsid w:val="00F45F6A"/>
    <w:rsid w:val="00F46294"/>
    <w:rsid w:val="00F464D6"/>
    <w:rsid w:val="00F46609"/>
    <w:rsid w:val="00F473CB"/>
    <w:rsid w:val="00F474D3"/>
    <w:rsid w:val="00F4786F"/>
    <w:rsid w:val="00F47F67"/>
    <w:rsid w:val="00F5010A"/>
    <w:rsid w:val="00F505B8"/>
    <w:rsid w:val="00F50B09"/>
    <w:rsid w:val="00F50CDF"/>
    <w:rsid w:val="00F50EE1"/>
    <w:rsid w:val="00F510EE"/>
    <w:rsid w:val="00F51223"/>
    <w:rsid w:val="00F517C8"/>
    <w:rsid w:val="00F51AA9"/>
    <w:rsid w:val="00F526BA"/>
    <w:rsid w:val="00F532D5"/>
    <w:rsid w:val="00F535C0"/>
    <w:rsid w:val="00F535C2"/>
    <w:rsid w:val="00F5460B"/>
    <w:rsid w:val="00F54BF1"/>
    <w:rsid w:val="00F54D27"/>
    <w:rsid w:val="00F55B27"/>
    <w:rsid w:val="00F56437"/>
    <w:rsid w:val="00F5744A"/>
    <w:rsid w:val="00F57585"/>
    <w:rsid w:val="00F57DA8"/>
    <w:rsid w:val="00F57DA9"/>
    <w:rsid w:val="00F57F32"/>
    <w:rsid w:val="00F600F8"/>
    <w:rsid w:val="00F604D5"/>
    <w:rsid w:val="00F60769"/>
    <w:rsid w:val="00F60A32"/>
    <w:rsid w:val="00F60D64"/>
    <w:rsid w:val="00F612D5"/>
    <w:rsid w:val="00F6230E"/>
    <w:rsid w:val="00F63B03"/>
    <w:rsid w:val="00F641FC"/>
    <w:rsid w:val="00F64252"/>
    <w:rsid w:val="00F64320"/>
    <w:rsid w:val="00F64453"/>
    <w:rsid w:val="00F64EAA"/>
    <w:rsid w:val="00F65757"/>
    <w:rsid w:val="00F66633"/>
    <w:rsid w:val="00F670AF"/>
    <w:rsid w:val="00F67A7E"/>
    <w:rsid w:val="00F70354"/>
    <w:rsid w:val="00F70B57"/>
    <w:rsid w:val="00F71742"/>
    <w:rsid w:val="00F719DC"/>
    <w:rsid w:val="00F71AB9"/>
    <w:rsid w:val="00F720DE"/>
    <w:rsid w:val="00F72AFC"/>
    <w:rsid w:val="00F72D27"/>
    <w:rsid w:val="00F7346F"/>
    <w:rsid w:val="00F745E1"/>
    <w:rsid w:val="00F7460A"/>
    <w:rsid w:val="00F74905"/>
    <w:rsid w:val="00F74CA6"/>
    <w:rsid w:val="00F75416"/>
    <w:rsid w:val="00F754D2"/>
    <w:rsid w:val="00F7581B"/>
    <w:rsid w:val="00F75B86"/>
    <w:rsid w:val="00F75CFC"/>
    <w:rsid w:val="00F75EB4"/>
    <w:rsid w:val="00F76F40"/>
    <w:rsid w:val="00F76F71"/>
    <w:rsid w:val="00F76FC3"/>
    <w:rsid w:val="00F7716A"/>
    <w:rsid w:val="00F7724D"/>
    <w:rsid w:val="00F7755C"/>
    <w:rsid w:val="00F8044D"/>
    <w:rsid w:val="00F81027"/>
    <w:rsid w:val="00F8157F"/>
    <w:rsid w:val="00F81E36"/>
    <w:rsid w:val="00F81F50"/>
    <w:rsid w:val="00F82148"/>
    <w:rsid w:val="00F824CB"/>
    <w:rsid w:val="00F82B4D"/>
    <w:rsid w:val="00F83600"/>
    <w:rsid w:val="00F83714"/>
    <w:rsid w:val="00F83CBA"/>
    <w:rsid w:val="00F83D26"/>
    <w:rsid w:val="00F83E99"/>
    <w:rsid w:val="00F83F8B"/>
    <w:rsid w:val="00F846CE"/>
    <w:rsid w:val="00F84BE3"/>
    <w:rsid w:val="00F84D98"/>
    <w:rsid w:val="00F84F31"/>
    <w:rsid w:val="00F856B6"/>
    <w:rsid w:val="00F85908"/>
    <w:rsid w:val="00F85D3D"/>
    <w:rsid w:val="00F86733"/>
    <w:rsid w:val="00F86EA9"/>
    <w:rsid w:val="00F86F41"/>
    <w:rsid w:val="00F86F8A"/>
    <w:rsid w:val="00F87507"/>
    <w:rsid w:val="00F876CE"/>
    <w:rsid w:val="00F87A66"/>
    <w:rsid w:val="00F905D4"/>
    <w:rsid w:val="00F91294"/>
    <w:rsid w:val="00F92110"/>
    <w:rsid w:val="00F926A6"/>
    <w:rsid w:val="00F92B2D"/>
    <w:rsid w:val="00F93067"/>
    <w:rsid w:val="00F9339A"/>
    <w:rsid w:val="00F9377D"/>
    <w:rsid w:val="00F942C0"/>
    <w:rsid w:val="00F946C1"/>
    <w:rsid w:val="00F94719"/>
    <w:rsid w:val="00F94755"/>
    <w:rsid w:val="00F949A6"/>
    <w:rsid w:val="00F94AE5"/>
    <w:rsid w:val="00F94B0F"/>
    <w:rsid w:val="00F94CFC"/>
    <w:rsid w:val="00F94E65"/>
    <w:rsid w:val="00F95346"/>
    <w:rsid w:val="00F95886"/>
    <w:rsid w:val="00F959F2"/>
    <w:rsid w:val="00F95BA9"/>
    <w:rsid w:val="00F9610E"/>
    <w:rsid w:val="00F96183"/>
    <w:rsid w:val="00F9631E"/>
    <w:rsid w:val="00F96764"/>
    <w:rsid w:val="00F9724C"/>
    <w:rsid w:val="00F97832"/>
    <w:rsid w:val="00FA0147"/>
    <w:rsid w:val="00FA041F"/>
    <w:rsid w:val="00FA0454"/>
    <w:rsid w:val="00FA11D0"/>
    <w:rsid w:val="00FA155C"/>
    <w:rsid w:val="00FA1807"/>
    <w:rsid w:val="00FA1AAA"/>
    <w:rsid w:val="00FA1BF9"/>
    <w:rsid w:val="00FA1DC5"/>
    <w:rsid w:val="00FA1FE3"/>
    <w:rsid w:val="00FA277F"/>
    <w:rsid w:val="00FA2962"/>
    <w:rsid w:val="00FA307F"/>
    <w:rsid w:val="00FA30EC"/>
    <w:rsid w:val="00FA3D4E"/>
    <w:rsid w:val="00FA42AC"/>
    <w:rsid w:val="00FA4634"/>
    <w:rsid w:val="00FA50DE"/>
    <w:rsid w:val="00FA58AB"/>
    <w:rsid w:val="00FA6263"/>
    <w:rsid w:val="00FA7519"/>
    <w:rsid w:val="00FA7540"/>
    <w:rsid w:val="00FA75F2"/>
    <w:rsid w:val="00FA77A4"/>
    <w:rsid w:val="00FA7B8D"/>
    <w:rsid w:val="00FB0440"/>
    <w:rsid w:val="00FB05DA"/>
    <w:rsid w:val="00FB086F"/>
    <w:rsid w:val="00FB0C7D"/>
    <w:rsid w:val="00FB102D"/>
    <w:rsid w:val="00FB1539"/>
    <w:rsid w:val="00FB166B"/>
    <w:rsid w:val="00FB1EFB"/>
    <w:rsid w:val="00FB20E8"/>
    <w:rsid w:val="00FB21EF"/>
    <w:rsid w:val="00FB29BE"/>
    <w:rsid w:val="00FB2E0E"/>
    <w:rsid w:val="00FB3022"/>
    <w:rsid w:val="00FB302C"/>
    <w:rsid w:val="00FB352F"/>
    <w:rsid w:val="00FB3F03"/>
    <w:rsid w:val="00FB4A26"/>
    <w:rsid w:val="00FB4DDD"/>
    <w:rsid w:val="00FB5851"/>
    <w:rsid w:val="00FB5B16"/>
    <w:rsid w:val="00FB61BC"/>
    <w:rsid w:val="00FB63F1"/>
    <w:rsid w:val="00FB6AD1"/>
    <w:rsid w:val="00FB6D31"/>
    <w:rsid w:val="00FB75C7"/>
    <w:rsid w:val="00FB7B96"/>
    <w:rsid w:val="00FB7BB9"/>
    <w:rsid w:val="00FC0264"/>
    <w:rsid w:val="00FC0433"/>
    <w:rsid w:val="00FC0697"/>
    <w:rsid w:val="00FC0791"/>
    <w:rsid w:val="00FC09E3"/>
    <w:rsid w:val="00FC0A80"/>
    <w:rsid w:val="00FC11C4"/>
    <w:rsid w:val="00FC1EEB"/>
    <w:rsid w:val="00FC24E8"/>
    <w:rsid w:val="00FC2879"/>
    <w:rsid w:val="00FC35BA"/>
    <w:rsid w:val="00FC38DD"/>
    <w:rsid w:val="00FC3D28"/>
    <w:rsid w:val="00FC3D8A"/>
    <w:rsid w:val="00FC4170"/>
    <w:rsid w:val="00FC42E5"/>
    <w:rsid w:val="00FC4603"/>
    <w:rsid w:val="00FC4832"/>
    <w:rsid w:val="00FC4A55"/>
    <w:rsid w:val="00FC681A"/>
    <w:rsid w:val="00FC68A2"/>
    <w:rsid w:val="00FC6F0E"/>
    <w:rsid w:val="00FC6F2C"/>
    <w:rsid w:val="00FC72E6"/>
    <w:rsid w:val="00FC795C"/>
    <w:rsid w:val="00FC7F68"/>
    <w:rsid w:val="00FD0011"/>
    <w:rsid w:val="00FD0857"/>
    <w:rsid w:val="00FD0E38"/>
    <w:rsid w:val="00FD100F"/>
    <w:rsid w:val="00FD15A3"/>
    <w:rsid w:val="00FD1900"/>
    <w:rsid w:val="00FD1975"/>
    <w:rsid w:val="00FD21A2"/>
    <w:rsid w:val="00FD22A2"/>
    <w:rsid w:val="00FD2323"/>
    <w:rsid w:val="00FD28AB"/>
    <w:rsid w:val="00FD3340"/>
    <w:rsid w:val="00FD33E3"/>
    <w:rsid w:val="00FD3545"/>
    <w:rsid w:val="00FD3570"/>
    <w:rsid w:val="00FD36D6"/>
    <w:rsid w:val="00FD3883"/>
    <w:rsid w:val="00FD3953"/>
    <w:rsid w:val="00FD401A"/>
    <w:rsid w:val="00FD4151"/>
    <w:rsid w:val="00FD5105"/>
    <w:rsid w:val="00FD5549"/>
    <w:rsid w:val="00FD5D25"/>
    <w:rsid w:val="00FD654D"/>
    <w:rsid w:val="00FD6C05"/>
    <w:rsid w:val="00FD71F7"/>
    <w:rsid w:val="00FD7D62"/>
    <w:rsid w:val="00FE0607"/>
    <w:rsid w:val="00FE0A6F"/>
    <w:rsid w:val="00FE1914"/>
    <w:rsid w:val="00FE2717"/>
    <w:rsid w:val="00FE28C4"/>
    <w:rsid w:val="00FE4A4D"/>
    <w:rsid w:val="00FE4B8C"/>
    <w:rsid w:val="00FE5087"/>
    <w:rsid w:val="00FE5BBC"/>
    <w:rsid w:val="00FE60E0"/>
    <w:rsid w:val="00FE6281"/>
    <w:rsid w:val="00FE66EE"/>
    <w:rsid w:val="00FE69D6"/>
    <w:rsid w:val="00FE7048"/>
    <w:rsid w:val="00FE79F8"/>
    <w:rsid w:val="00FF0228"/>
    <w:rsid w:val="00FF09D5"/>
    <w:rsid w:val="00FF13A4"/>
    <w:rsid w:val="00FF1819"/>
    <w:rsid w:val="00FF1D5F"/>
    <w:rsid w:val="00FF1DBA"/>
    <w:rsid w:val="00FF2023"/>
    <w:rsid w:val="00FF217A"/>
    <w:rsid w:val="00FF22B7"/>
    <w:rsid w:val="00FF22DD"/>
    <w:rsid w:val="00FF288D"/>
    <w:rsid w:val="00FF29D1"/>
    <w:rsid w:val="00FF2E37"/>
    <w:rsid w:val="00FF39CD"/>
    <w:rsid w:val="00FF3A20"/>
    <w:rsid w:val="00FF3FA8"/>
    <w:rsid w:val="00FF42A7"/>
    <w:rsid w:val="00FF4591"/>
    <w:rsid w:val="00FF4A08"/>
    <w:rsid w:val="00FF4BD0"/>
    <w:rsid w:val="00FF50F9"/>
    <w:rsid w:val="00FF5137"/>
    <w:rsid w:val="00FF5198"/>
    <w:rsid w:val="00FF56A9"/>
    <w:rsid w:val="00FF6126"/>
    <w:rsid w:val="00FF65BE"/>
    <w:rsid w:val="00FF67AD"/>
    <w:rsid w:val="00FF68EA"/>
    <w:rsid w:val="00FF759D"/>
    <w:rsid w:val="00FF7D1B"/>
    <w:rsid w:val="00FF7D3A"/>
    <w:rsid w:val="00FF7D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088C4AE4"/>
  <w15:docId w15:val="{AAFCCDBC-6A1B-4B44-B97C-857A5518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FA"/>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qFormat/>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qFormat/>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qFormat/>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qFormat/>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2A69BD"/>
    <w:pPr>
      <w:tabs>
        <w:tab w:val="left" w:pos="960"/>
        <w:tab w:val="right" w:leader="dot" w:pos="9232"/>
      </w:tabs>
      <w:spacing w:before="40" w:after="100" w:line="285" w:lineRule="atLeas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DotPoints">
    <w:name w:val="Grant Guidelines Dot Points"/>
    <w:basedOn w:val="Normal"/>
    <w:link w:val="GrantGuidelinesDotPointsChar"/>
    <w:qFormat/>
    <w:rsid w:val="00656F83"/>
    <w:pPr>
      <w:numPr>
        <w:ilvl w:val="1"/>
        <w:numId w:val="32"/>
      </w:numPr>
      <w:spacing w:before="120" w:after="120" w:line="285" w:lineRule="atLeast"/>
    </w:pPr>
    <w:rPr>
      <w:rFonts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A77FD2"/>
    <w:pPr>
      <w:tabs>
        <w:tab w:val="left" w:pos="960"/>
        <w:tab w:val="left" w:pos="1440"/>
        <w:tab w:val="right" w:leader="dot" w:pos="9232"/>
      </w:tabs>
      <w:spacing w:before="40" w:after="100" w:line="285" w:lineRule="exact"/>
      <w:ind w:left="958"/>
    </w:pPr>
    <w:rPr>
      <w:noProof/>
      <w:sz w:val="22"/>
      <w:szCs w:val="20"/>
    </w:rPr>
  </w:style>
  <w:style w:type="paragraph" w:styleId="TOC3">
    <w:name w:val="toc 3"/>
    <w:basedOn w:val="Normal"/>
    <w:next w:val="Normal"/>
    <w:autoRedefine/>
    <w:uiPriority w:val="39"/>
    <w:qFormat/>
    <w:rsid w:val="00EE3C8E"/>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qFormat/>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qFormat/>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qFormat/>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qFormat/>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ind w:left="993" w:hanging="993"/>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qFormat/>
    <w:rsid w:val="00B86CFB"/>
    <w:pPr>
      <w:numPr>
        <w:ilvl w:val="4"/>
        <w:numId w:val="14"/>
      </w:numPr>
    </w:pPr>
  </w:style>
  <w:style w:type="paragraph" w:customStyle="1" w:styleId="Partheadingsublevel">
    <w:name w:val="Part heading sublevel"/>
    <w:basedOn w:val="Normal"/>
    <w:link w:val="PartheadingsublevelChar"/>
    <w:qFormat/>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qFormat/>
    <w:rsid w:val="00B86CFB"/>
    <w:pPr>
      <w:numPr>
        <w:ilvl w:val="0"/>
        <w:numId w:val="0"/>
      </w:numPr>
    </w:pPr>
  </w:style>
  <w:style w:type="paragraph" w:customStyle="1" w:styleId="paralevel10">
    <w:name w:val="para level1"/>
    <w:basedOn w:val="DE15Para2"/>
    <w:qFormat/>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ind w:left="357" w:hanging="357"/>
    </w:pPr>
    <w:rPr>
      <w:color w:val="1F497D" w:themeColor="text2"/>
    </w:rPr>
  </w:style>
  <w:style w:type="paragraph" w:customStyle="1" w:styleId="ParalevelA">
    <w:name w:val="Para level A"/>
    <w:basedOn w:val="Paralevel1"/>
    <w:link w:val="ParalevelAChar"/>
    <w:qFormat/>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qFormat/>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qFormat/>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B91459"/>
    <w:pPr>
      <w:numPr>
        <w:ilvl w:val="1"/>
      </w:numPr>
    </w:p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qFormat/>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qFormat/>
    <w:rsid w:val="00B91459"/>
    <w:pPr>
      <w:numPr>
        <w:ilvl w:val="1"/>
      </w:numPr>
      <w:spacing w:before="60"/>
    </w:pPr>
  </w:style>
  <w:style w:type="paragraph" w:customStyle="1" w:styleId="NumberedList3">
    <w:name w:val="Numbered List 3"/>
    <w:basedOn w:val="NumberedList2"/>
    <w:qFormat/>
    <w:rsid w:val="00B91459"/>
    <w:pPr>
      <w:numPr>
        <w:ilvl w:val="2"/>
      </w:numPr>
    </w:pPr>
  </w:style>
  <w:style w:type="paragraph" w:customStyle="1" w:styleId="Heading2Numbered">
    <w:name w:val="Heading 2 Numbered"/>
    <w:basedOn w:val="Heading2"/>
    <w:next w:val="Normal"/>
    <w:link w:val="Heading2NumberedChar"/>
    <w:qFormat/>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29"/>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307CAC"/>
    <w:pPr>
      <w:numPr>
        <w:ilvl w:val="2"/>
        <w:numId w:val="22"/>
      </w:numPr>
      <w:shd w:val="clear" w:color="auto" w:fill="auto"/>
      <w:suppressAutoHyphens/>
      <w:spacing w:before="120" w:after="0"/>
      <w:ind w:left="851" w:hanging="851"/>
    </w:pPr>
    <w:rPr>
      <w:rFonts w:ascii="Calibri" w:eastAsiaTheme="minorHAnsi" w:hAnsi="Calibri" w:cs="Calibri"/>
      <w:color w:val="auto"/>
      <w:szCs w:val="20"/>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307CAC"/>
    <w:rPr>
      <w:rFonts w:eastAsiaTheme="minorHAnsi" w:cs="Calibri"/>
      <w:sz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EF6446"/>
    <w:pPr>
      <w:numPr>
        <w:numId w:val="22"/>
      </w:numPr>
      <w:spacing w:before="240" w:line="285" w:lineRule="atLeast"/>
      <w:ind w:left="851" w:hanging="851"/>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EF6446"/>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SubHeading">
    <w:name w:val="Grant Guidelines Sub Heading"/>
    <w:basedOn w:val="Heading3"/>
    <w:link w:val="GrantGuidelinesSubHeadingChar"/>
    <w:autoRedefine/>
    <w:qFormat/>
    <w:rsid w:val="00762222"/>
    <w:pPr>
      <w:keepLines/>
      <w:suppressAutoHyphens/>
      <w:spacing w:after="120" w:line="280" w:lineRule="atLeast"/>
      <w:contextualSpacing/>
    </w:pPr>
    <w:rPr>
      <w:rFonts w:asciiTheme="majorHAnsi" w:eastAsiaTheme="majorEastAsia" w:hAnsiTheme="majorHAnsi" w:cstheme="majorBidi"/>
      <w:b w:val="0"/>
      <w:color w:val="1F497D" w:themeColor="text2"/>
      <w:sz w:val="28"/>
      <w:lang w:eastAsia="en-US"/>
    </w:rPr>
  </w:style>
  <w:style w:type="character" w:customStyle="1" w:styleId="GrantGuidelinesSubHeadingChar">
    <w:name w:val="Grant Guidelines Sub Heading Char"/>
    <w:basedOn w:val="Heading3Char"/>
    <w:link w:val="GrantGuidelinesSubHeading"/>
    <w:rsid w:val="00762222"/>
    <w:rPr>
      <w:rFonts w:asciiTheme="majorHAnsi" w:eastAsiaTheme="majorEastAsia" w:hAnsiTheme="majorHAnsi" w:cstheme="majorBidi"/>
      <w:b w:val="0"/>
      <w:bCs/>
      <w:color w:val="1F497D" w:themeColor="text2"/>
      <w:sz w:val="28"/>
      <w:szCs w:val="26"/>
      <w:lang w:eastAsia="en-US"/>
    </w:rPr>
  </w:style>
  <w:style w:type="paragraph" w:customStyle="1" w:styleId="currentdotpoint">
    <w:name w:val="current dot point"/>
    <w:basedOn w:val="GrantGuidelinesDotPoints"/>
    <w:link w:val="currentdotpointChar"/>
    <w:qFormat/>
    <w:rsid w:val="005E20A5"/>
    <w:pPr>
      <w:ind w:left="1418" w:hanging="567"/>
    </w:pPr>
  </w:style>
  <w:style w:type="character" w:customStyle="1" w:styleId="currentdotpointChar">
    <w:name w:val="current dot point Char"/>
    <w:basedOn w:val="DefaultParagraphFont"/>
    <w:link w:val="currentdotpoint"/>
    <w:rsid w:val="005E20A5"/>
    <w:rPr>
      <w:rFonts w:ascii="Arial" w:hAnsi="Arial"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qFormat/>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qFormat/>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qFormat/>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qFormat/>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qFormat/>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qFormat/>
    <w:rsid w:val="001C5D17"/>
    <w:rPr>
      <w:b/>
      <w:i/>
      <w:iCs/>
      <w:color w:val="auto"/>
    </w:rPr>
  </w:style>
  <w:style w:type="paragraph" w:styleId="Caption">
    <w:name w:val="caption"/>
    <w:aliases w:val="table heading"/>
    <w:basedOn w:val="Normal"/>
    <w:next w:val="Normal"/>
    <w:uiPriority w:val="35"/>
    <w:unhideWhenUsed/>
    <w:qFormat/>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1C5D17"/>
    <w:pPr>
      <w:suppressAutoHyphens/>
      <w:spacing w:before="60" w:after="60" w:line="280" w:lineRule="atLeast"/>
      <w:ind w:left="0"/>
    </w:pPr>
    <w:rPr>
      <w:rFonts w:asciiTheme="minorHAnsi" w:eastAsiaTheme="minorHAnsi" w:hAnsiTheme="minorHAnsi" w:cstheme="minorBidi"/>
      <w:sz w:val="18"/>
      <w:szCs w:val="22"/>
      <w:lang w:eastAsia="en-US"/>
    </w:rPr>
  </w:style>
  <w:style w:type="paragraph" w:customStyle="1" w:styleId="TableSourceNotes">
    <w:name w:val="Table Source Notes"/>
    <w:basedOn w:val="TableText"/>
    <w:qFormat/>
    <w:rsid w:val="001C5D17"/>
    <w:pPr>
      <w:spacing w:before="120" w:line="240" w:lineRule="atLeast"/>
      <w:ind w:left="284" w:hanging="284"/>
      <w:contextualSpacing/>
    </w:pPr>
  </w:style>
  <w:style w:type="paragraph" w:customStyle="1" w:styleId="FootnoteSeparator">
    <w:name w:val="Footnote Separator"/>
    <w:basedOn w:val="Normal"/>
    <w:qFormat/>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qFormat/>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qFormat/>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qFormat/>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qFormat/>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1C5D17"/>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30"/>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qForma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qFormat/>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qFormat/>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qFormat/>
    <w:rsid w:val="00447E61"/>
    <w:pPr>
      <w:ind w:left="993" w:hanging="993"/>
    </w:pPr>
    <w:rPr>
      <w:rFonts w:asciiTheme="majorHAnsi" w:hAnsiTheme="majorHAnsi" w:cstheme="majorHAnsi"/>
    </w:rPr>
  </w:style>
  <w:style w:type="paragraph" w:customStyle="1" w:styleId="PartHeading">
    <w:name w:val="Part Heading"/>
    <w:basedOn w:val="Normal"/>
    <w:qFormat/>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A72FBC"/>
    <w:pPr>
      <w:numPr>
        <w:ilvl w:val="0"/>
        <w:numId w:val="0"/>
      </w:numPr>
    </w:pPr>
    <w:rPr>
      <w:rFonts w:ascii="Calibri" w:eastAsiaTheme="majorEastAsia" w:hAnsi="Calibri"/>
      <w:b/>
      <w:i/>
      <w:lang w:eastAsia="en-US"/>
    </w:rPr>
  </w:style>
  <w:style w:type="paragraph" w:customStyle="1" w:styleId="GrantGuidelineaddresstext">
    <w:name w:val="Grant Guideline address text"/>
    <w:basedOn w:val="Normal"/>
    <w:qFormat/>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A72FBC"/>
    <w:rPr>
      <w:rFonts w:asciiTheme="majorHAnsi" w:eastAsiaTheme="majorEastAsia" w:hAnsiTheme="majorHAnsi" w:cs="Arial"/>
      <w:b/>
      <w:i/>
      <w:sz w:val="22"/>
      <w:szCs w:val="24"/>
      <w:lang w:eastAsia="en-US"/>
    </w:rPr>
  </w:style>
  <w:style w:type="paragraph" w:customStyle="1" w:styleId="GrantGuidelinesNumberPoints">
    <w:name w:val="Grant Guidelines Number Points"/>
    <w:basedOn w:val="NumberedList2"/>
    <w:qFormat/>
    <w:rsid w:val="006A5388"/>
    <w:pPr>
      <w:numPr>
        <w:ilvl w:val="0"/>
        <w:numId w:val="0"/>
      </w:numPr>
      <w:ind w:left="852" w:hanging="284"/>
    </w:pPr>
  </w:style>
  <w:style w:type="paragraph" w:customStyle="1" w:styleId="Heading2Appendix">
    <w:name w:val="Heading 2 Appendix"/>
    <w:basedOn w:val="Heading2"/>
    <w:next w:val="Normal"/>
    <w:qFormat/>
    <w:rsid w:val="00BF7759"/>
    <w:pPr>
      <w:spacing w:after="120" w:line="280" w:lineRule="atLeast"/>
      <w:ind w:left="0"/>
    </w:pPr>
    <w:rPr>
      <w:rFonts w:cstheme="minorHAnsi"/>
      <w:i w:val="0"/>
      <w:sz w:val="24"/>
      <w:szCs w:val="32"/>
      <w:lang w:eastAsia="en-US"/>
    </w:rPr>
  </w:style>
  <w:style w:type="table" w:customStyle="1" w:styleId="TableGrid2">
    <w:name w:val="Table Grid2"/>
    <w:basedOn w:val="TableNormal"/>
    <w:next w:val="TableGrid"/>
    <w:uiPriority w:val="99"/>
    <w:rsid w:val="0056663B"/>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listpara"/>
    <w:next w:val="GrantGuidelineclausenumbered"/>
    <w:link w:val="GrantGuidelinesaPointsChar"/>
    <w:qFormat/>
    <w:rsid w:val="00D47C94"/>
    <w:pPr>
      <w:numPr>
        <w:numId w:val="33"/>
      </w:num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D47C94"/>
    <w:rPr>
      <w:rFonts w:cs="Arial"/>
      <w:bCs/>
      <w:sz w:val="22"/>
      <w:szCs w:val="22"/>
      <w:lang w:eastAsia="en-US"/>
    </w:rPr>
  </w:style>
  <w:style w:type="paragraph" w:customStyle="1" w:styleId="GrantGuidelinesHeading3black">
    <w:name w:val="Grant Guidelines Heading 3 black"/>
    <w:basedOn w:val="Normal"/>
    <w:link w:val="GrantGuidelinesHeading3blackChar"/>
    <w:autoRedefine/>
    <w:rsid w:val="00322869"/>
    <w:pPr>
      <w:keepNext/>
      <w:keepLines/>
      <w:suppressAutoHyphens/>
      <w:spacing w:before="240" w:after="120" w:line="280" w:lineRule="atLeast"/>
      <w:ind w:left="561" w:hanging="561"/>
      <w:contextualSpacing/>
      <w:outlineLvl w:val="2"/>
    </w:pPr>
    <w:rPr>
      <w:rFonts w:ascii="Calibri" w:eastAsiaTheme="majorEastAsia" w:hAnsi="Calibri" w:cstheme="majorBidi"/>
      <w:b/>
      <w:bCs/>
      <w:iCs/>
      <w:sz w:val="22"/>
      <w:szCs w:val="22"/>
      <w:lang w:eastAsia="en-US"/>
    </w:rPr>
  </w:style>
  <w:style w:type="character" w:customStyle="1" w:styleId="GrantGuidelinesHeading3blackChar">
    <w:name w:val="Grant Guidelines Heading 3 black Char"/>
    <w:basedOn w:val="DefaultParagraphFont"/>
    <w:link w:val="GrantGuidelinesHeading3black"/>
    <w:rsid w:val="00322869"/>
    <w:rPr>
      <w:rFonts w:eastAsiaTheme="majorEastAsia" w:cstheme="majorBidi"/>
      <w:b/>
      <w:bCs/>
      <w:iCs/>
      <w:sz w:val="22"/>
      <w:szCs w:val="22"/>
      <w:lang w:eastAsia="en-US"/>
    </w:rPr>
  </w:style>
  <w:style w:type="paragraph" w:customStyle="1" w:styleId="GrantGuidelinesHeading3">
    <w:name w:val="Grant Guidelines Heading 3"/>
    <w:basedOn w:val="Normal"/>
    <w:link w:val="GrantGuidelinesHeading3Char"/>
    <w:autoRedefine/>
    <w:qFormat/>
    <w:rsid w:val="005B59D7"/>
    <w:pPr>
      <w:keepNext/>
      <w:keepLines/>
      <w:suppressAutoHyphens/>
      <w:spacing w:before="240" w:after="120" w:line="300" w:lineRule="atLeast"/>
      <w:ind w:left="567" w:hanging="567"/>
      <w:contextualSpacing/>
      <w:outlineLvl w:val="2"/>
    </w:pPr>
    <w:rPr>
      <w:rFonts w:ascii="Calibri" w:eastAsiaTheme="majorEastAsia" w:hAnsi="Calibri" w:cstheme="majorBidi"/>
      <w:b/>
      <w:bCs/>
      <w:sz w:val="22"/>
      <w:szCs w:val="22"/>
      <w:lang w:eastAsia="en-US"/>
      <w14:scene3d>
        <w14:camera w14:prst="orthographicFront"/>
        <w14:lightRig w14:rig="threePt" w14:dir="t">
          <w14:rot w14:lat="0" w14:lon="0" w14:rev="0"/>
        </w14:lightRig>
      </w14:scene3d>
    </w:rPr>
  </w:style>
  <w:style w:type="character" w:customStyle="1" w:styleId="GrantGuidelinesHeading3Char">
    <w:name w:val="Grant Guidelines Heading 3 Char"/>
    <w:basedOn w:val="DefaultParagraphFont"/>
    <w:link w:val="GrantGuidelinesHeading3"/>
    <w:rsid w:val="005B59D7"/>
    <w:rPr>
      <w:rFonts w:eastAsiaTheme="majorEastAsia" w:cstheme="majorBidi"/>
      <w:b/>
      <w:bCs/>
      <w:sz w:val="22"/>
      <w:szCs w:val="22"/>
      <w:lang w:eastAsia="en-US"/>
      <w14:scene3d>
        <w14:camera w14:prst="orthographicFront"/>
        <w14:lightRig w14:rig="threePt" w14:dir="t">
          <w14:rot w14:lat="0" w14:lon="0" w14:rev="0"/>
        </w14:lightRig>
      </w14:scene3d>
    </w:rPr>
  </w:style>
  <w:style w:type="paragraph" w:customStyle="1" w:styleId="GrantGuidelinesHeading2">
    <w:name w:val="Grant Guidelines Heading 2"/>
    <w:basedOn w:val="Heading2"/>
    <w:link w:val="GrantGuidelinesHeading2Char"/>
    <w:autoRedefine/>
    <w:qFormat/>
    <w:rsid w:val="00211D73"/>
    <w:pPr>
      <w:keepLines/>
      <w:suppressAutoHyphens/>
      <w:spacing w:after="120" w:line="280" w:lineRule="atLeast"/>
      <w:ind w:left="0"/>
      <w:contextualSpacing/>
    </w:pPr>
    <w:rPr>
      <w:rFonts w:asciiTheme="majorHAnsi" w:eastAsiaTheme="majorEastAsia" w:hAnsiTheme="majorHAnsi" w:cstheme="majorBidi"/>
      <w:i w:val="0"/>
      <w:sz w:val="24"/>
      <w:lang w:eastAsia="en-US"/>
    </w:rPr>
  </w:style>
  <w:style w:type="character" w:customStyle="1" w:styleId="GrantGuidelinesHeading2Char">
    <w:name w:val="Grant Guidelines Heading 2 Char"/>
    <w:basedOn w:val="Heading3Char"/>
    <w:link w:val="GrantGuidelinesHeading2"/>
    <w:rsid w:val="00211D73"/>
    <w:rPr>
      <w:rFonts w:asciiTheme="majorHAnsi" w:eastAsiaTheme="majorEastAsia" w:hAnsiTheme="majorHAnsi" w:cstheme="majorBidi"/>
      <w:b/>
      <w:bCs/>
      <w:iCs/>
      <w:sz w:val="24"/>
      <w:szCs w:val="28"/>
      <w:lang w:eastAsia="en-US"/>
    </w:rPr>
  </w:style>
  <w:style w:type="paragraph" w:customStyle="1" w:styleId="GrantGuidelinesHeading1">
    <w:name w:val="Grant Guidelines Heading 1"/>
    <w:basedOn w:val="Heading1Numbered"/>
    <w:link w:val="GrantGuidelinesHeading1Char"/>
    <w:qFormat/>
    <w:rsid w:val="00CB3207"/>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CB3207"/>
    <w:rPr>
      <w:rFonts w:asciiTheme="majorHAnsi" w:eastAsiaTheme="majorEastAsia" w:hAnsiTheme="majorHAnsi" w:cstheme="majorBidi"/>
      <w:b/>
      <w:bCs/>
      <w:i w:val="0"/>
      <w:iCs w:val="0"/>
      <w:color w:val="1F497D" w:themeColor="text2"/>
      <w:sz w:val="32"/>
      <w:szCs w:val="30"/>
      <w:lang w:eastAsia="en-US"/>
    </w:rPr>
  </w:style>
  <w:style w:type="paragraph" w:customStyle="1" w:styleId="GGBulletpoint-">
    <w:name w:val="GG Bullet point -"/>
    <w:basedOn w:val="Bullet2"/>
    <w:link w:val="GGBulletpoint-Char"/>
    <w:rsid w:val="009A739E"/>
    <w:pPr>
      <w:numPr>
        <w:numId w:val="60"/>
      </w:numPr>
      <w:ind w:left="2127" w:hanging="426"/>
    </w:pPr>
    <w:rPr>
      <w:rFonts w:ascii="Calibri" w:hAnsi="Calibri" w:cs="Calibri"/>
    </w:rPr>
  </w:style>
  <w:style w:type="character" w:customStyle="1" w:styleId="GGBulletpoint-Char">
    <w:name w:val="GG Bullet point - Char"/>
    <w:basedOn w:val="DefaultParagraphFont"/>
    <w:link w:val="GGBulletpoint-"/>
    <w:rsid w:val="009A739E"/>
    <w:rPr>
      <w:rFonts w:eastAsiaTheme="minorHAnsi" w:cs="Calibri"/>
      <w:sz w:val="22"/>
      <w:szCs w:val="22"/>
      <w:lang w:eastAsia="en-US"/>
    </w:rPr>
  </w:style>
  <w:style w:type="character" w:customStyle="1" w:styleId="Bullet2Char">
    <w:name w:val="Bullet 2 Char"/>
    <w:basedOn w:val="DefaultParagraphFont"/>
    <w:link w:val="Bullet2"/>
    <w:rsid w:val="003D68C4"/>
    <w:rPr>
      <w:rFonts w:asciiTheme="minorHAnsi" w:eastAsiaTheme="minorHAnsi" w:hAnsiTheme="minorHAnsi" w:cstheme="minorBidi"/>
      <w:sz w:val="22"/>
      <w:szCs w:val="22"/>
      <w:lang w:eastAsia="en-US"/>
    </w:rPr>
  </w:style>
  <w:style w:type="paragraph" w:customStyle="1" w:styleId="GrantGuidelinesSchemeHeading1PartA">
    <w:name w:val="Grant Guidelines Scheme Heading 1 (Part A)"/>
    <w:basedOn w:val="Heading1Numbered"/>
    <w:qFormat/>
    <w:rsid w:val="003D68C4"/>
    <w:pPr>
      <w:numPr>
        <w:numId w:val="0"/>
      </w:numPr>
      <w:ind w:left="357" w:hanging="357"/>
    </w:pPr>
    <w:rPr>
      <w:b/>
      <w:sz w:val="36"/>
    </w:rPr>
  </w:style>
  <w:style w:type="paragraph" w:customStyle="1" w:styleId="GGSchemeHeading2A1">
    <w:name w:val="GG Scheme Heading 2 (A1)"/>
    <w:basedOn w:val="StyleHeading2IRD"/>
    <w:link w:val="GGSchemeHeading2A1Char"/>
    <w:qFormat/>
    <w:rsid w:val="003D68C4"/>
    <w:pPr>
      <w:keepNext/>
      <w:numPr>
        <w:numId w:val="14"/>
      </w:numPr>
      <w:tabs>
        <w:tab w:val="clear" w:pos="993"/>
        <w:tab w:val="left" w:pos="709"/>
      </w:tabs>
      <w:spacing w:before="360" w:after="240" w:line="285" w:lineRule="atLeast"/>
      <w:ind w:left="992" w:hanging="992"/>
    </w:pPr>
    <w:rPr>
      <w:rFonts w:asciiTheme="majorHAnsi" w:hAnsiTheme="majorHAnsi" w:cstheme="majorHAnsi"/>
      <w:color w:val="1F497D" w:themeColor="text2"/>
      <w:szCs w:val="28"/>
    </w:rPr>
  </w:style>
  <w:style w:type="character" w:customStyle="1" w:styleId="GGSchemeHeading2A1Char">
    <w:name w:val="GG Scheme Heading 2 (A1) Char"/>
    <w:basedOn w:val="StyleHeading2IRDChar"/>
    <w:link w:val="GGSchemeHeading2A1"/>
    <w:rsid w:val="003D68C4"/>
    <w:rPr>
      <w:rFonts w:asciiTheme="majorHAnsi" w:hAnsiTheme="majorHAnsi" w:cstheme="majorHAnsi"/>
      <w:b/>
      <w:color w:val="1F497D" w:themeColor="text2"/>
      <w:sz w:val="28"/>
      <w:szCs w:val="28"/>
      <w:lang w:eastAsia="en-US"/>
    </w:rPr>
  </w:style>
  <w:style w:type="paragraph" w:customStyle="1" w:styleId="GGAssessmentCritieratextplain">
    <w:name w:val="GG Assessment Critiera text plain"/>
    <w:basedOn w:val="GrantGuidelinesDotPoints"/>
    <w:link w:val="GGAssessmentCritieratextplainChar"/>
    <w:qFormat/>
    <w:rsid w:val="003D68C4"/>
    <w:pPr>
      <w:numPr>
        <w:ilvl w:val="0"/>
        <w:numId w:val="0"/>
      </w:numPr>
      <w:ind w:left="1418"/>
    </w:pPr>
    <w:rPr>
      <w:rFonts w:ascii="Calibri" w:hAnsi="Calibri"/>
    </w:rPr>
  </w:style>
  <w:style w:type="paragraph" w:customStyle="1" w:styleId="GGAssessmentCriteriaa">
    <w:name w:val="GG Assessment Criteria a."/>
    <w:basedOn w:val="Bullet2"/>
    <w:link w:val="GGAssessmentCriteriaaChar"/>
    <w:qFormat/>
    <w:rsid w:val="003D68C4"/>
    <w:pPr>
      <w:numPr>
        <w:ilvl w:val="0"/>
        <w:numId w:val="61"/>
      </w:numPr>
      <w:tabs>
        <w:tab w:val="right" w:pos="8789"/>
      </w:tabs>
    </w:pPr>
    <w:rPr>
      <w:rFonts w:asciiTheme="majorHAnsi" w:hAnsiTheme="majorHAnsi" w:cstheme="majorHAnsi"/>
      <w:b/>
    </w:rPr>
  </w:style>
  <w:style w:type="character" w:customStyle="1" w:styleId="GGAssessmentCritieratextplainChar">
    <w:name w:val="GG Assessment Critiera text plain Char"/>
    <w:basedOn w:val="DefaultParagraphFont"/>
    <w:link w:val="GGAssessmentCritieratextplain"/>
    <w:rsid w:val="003D68C4"/>
    <w:rPr>
      <w:rFonts w:cs="Arial"/>
      <w:bCs/>
      <w:sz w:val="22"/>
      <w:szCs w:val="22"/>
      <w:lang w:eastAsia="en-US"/>
    </w:rPr>
  </w:style>
  <w:style w:type="paragraph" w:customStyle="1" w:styleId="GGAssessmentCriteria-">
    <w:name w:val="GG Assessment Criteria -"/>
    <w:basedOn w:val="Bullet2"/>
    <w:link w:val="GGAssessmentCriteria-Char"/>
    <w:qFormat/>
    <w:rsid w:val="003D68C4"/>
    <w:pPr>
      <w:numPr>
        <w:ilvl w:val="0"/>
        <w:numId w:val="62"/>
      </w:numPr>
      <w:ind w:left="1843" w:hanging="425"/>
    </w:pPr>
    <w:rPr>
      <w:rFonts w:cstheme="majorHAnsi"/>
    </w:rPr>
  </w:style>
  <w:style w:type="character" w:customStyle="1" w:styleId="Bullet1Char">
    <w:name w:val="Bullet 1 Char"/>
    <w:basedOn w:val="DefaultParagraphFont"/>
    <w:link w:val="Bullet1"/>
    <w:rsid w:val="003D68C4"/>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3D68C4"/>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qFormat/>
    <w:rsid w:val="003D68C4"/>
    <w:pPr>
      <w:numPr>
        <w:ilvl w:val="0"/>
        <w:numId w:val="0"/>
      </w:numPr>
      <w:ind w:left="2410" w:hanging="567"/>
    </w:pPr>
    <w:rPr>
      <w:rFonts w:cstheme="majorHAnsi"/>
    </w:rPr>
  </w:style>
  <w:style w:type="character" w:customStyle="1" w:styleId="GGAssessmentCriteria-Char">
    <w:name w:val="GG Assessment Criteria - Char"/>
    <w:basedOn w:val="Bullet2Char"/>
    <w:link w:val="GGAssessmentCriteria-"/>
    <w:rsid w:val="003D68C4"/>
    <w:rPr>
      <w:rFonts w:asciiTheme="minorHAnsi" w:eastAsiaTheme="minorHAnsi" w:hAnsiTheme="minorHAnsi" w:cstheme="majorHAnsi"/>
      <w:sz w:val="22"/>
      <w:szCs w:val="22"/>
      <w:lang w:eastAsia="en-US"/>
    </w:rPr>
  </w:style>
  <w:style w:type="character" w:customStyle="1" w:styleId="GGassessmentcriteriaindent-Char">
    <w:name w:val="GG assessment criteria indent - Char"/>
    <w:basedOn w:val="Bullet2Char"/>
    <w:link w:val="GGassessmentcriteriaindent-"/>
    <w:rsid w:val="003D68C4"/>
    <w:rPr>
      <w:rFonts w:asciiTheme="minorHAnsi" w:eastAsiaTheme="minorHAnsi" w:hAnsiTheme="minorHAnsi" w:cstheme="majorHAnsi"/>
      <w:sz w:val="22"/>
      <w:szCs w:val="22"/>
      <w:lang w:eastAsia="en-US"/>
    </w:rPr>
  </w:style>
  <w:style w:type="character" w:customStyle="1" w:styleId="GrantGuidelinesDotPointsChar">
    <w:name w:val="Grant Guidelines Dot Points Char"/>
    <w:basedOn w:val="DefaultParagraphFont"/>
    <w:link w:val="GrantGuidelinesDotPoints"/>
    <w:rsid w:val="009A739E"/>
    <w:rPr>
      <w:rFonts w:ascii="Arial" w:hAnsi="Arial" w:cs="Arial"/>
      <w:bCs/>
      <w:sz w:val="22"/>
      <w:szCs w:val="22"/>
      <w:lang w:eastAsia="en-US"/>
    </w:rPr>
  </w:style>
  <w:style w:type="paragraph" w:customStyle="1" w:styleId="Parag">
    <w:name w:val="Parag"/>
    <w:qFormat/>
    <w:rsid w:val="00220220"/>
    <w:pPr>
      <w:spacing w:before="240" w:after="60" w:line="285" w:lineRule="atLeast"/>
      <w:ind w:left="992"/>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4973094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rc.gov.au" TargetMode="External"/><Relationship Id="rId26" Type="http://schemas.openxmlformats.org/officeDocument/2006/relationships/hyperlink" Target="http://www.arc.gov.au" TargetMode="External"/><Relationship Id="rId3" Type="http://schemas.openxmlformats.org/officeDocument/2006/relationships/customXml" Target="../customXml/item3.xml"/><Relationship Id="rId21" Type="http://schemas.openxmlformats.org/officeDocument/2006/relationships/hyperlink" Target="http://www.ar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rc-systems@arc.gov.au" TargetMode="External"/><Relationship Id="rId25" Type="http://schemas.openxmlformats.org/officeDocument/2006/relationships/hyperlink" Target="http://www.arc.gov.au"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c.gov.au" TargetMode="External"/><Relationship Id="rId20" Type="http://schemas.openxmlformats.org/officeDocument/2006/relationships/hyperlink" Target="http://www.arc.gov.au" TargetMode="External"/><Relationship Id="rId29" Type="http://schemas.openxmlformats.org/officeDocument/2006/relationships/hyperlink" Target="mailto:foi@ar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gov.au/contacts" TargetMode="External"/><Relationship Id="rId24" Type="http://schemas.openxmlformats.org/officeDocument/2006/relationships/hyperlink" Target="http://www.arc.gov.au" TargetMode="External"/><Relationship Id="rId32" Type="http://schemas.openxmlformats.org/officeDocument/2006/relationships/hyperlink" Target="http://www.science.gov.au/scienceGov/ScienceAndResearchPriorit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c.gov.au" TargetMode="External"/><Relationship Id="rId23" Type="http://schemas.openxmlformats.org/officeDocument/2006/relationships/hyperlink" Target="http://www.arc.gov.au" TargetMode="External"/><Relationship Id="rId28" Type="http://schemas.openxmlformats.org/officeDocument/2006/relationships/hyperlink" Target="http://www.arc.gov.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arc.gov.au" TargetMode="External"/><Relationship Id="rId31" Type="http://schemas.openxmlformats.org/officeDocument/2006/relationships/hyperlink" Target="http://www.orci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c.gov.au" TargetMode="External"/><Relationship Id="rId27" Type="http://schemas.openxmlformats.org/officeDocument/2006/relationships/hyperlink" Target="http://www.arc.gov.au" TargetMode="External"/><Relationship Id="rId30" Type="http://schemas.openxmlformats.org/officeDocument/2006/relationships/hyperlink" Target="http://www.arc.gov.au"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2F6CCB886BF49A121499A6D80E755" ma:contentTypeVersion="8" ma:contentTypeDescription="Create a new document." ma:contentTypeScope="" ma:versionID="8b18f22877f26a63bbd9be2d6a4203de">
  <xsd:schema xmlns:xsd="http://www.w3.org/2001/XMLSchema" xmlns:xs="http://www.w3.org/2001/XMLSchema" xmlns:p="http://schemas.microsoft.com/office/2006/metadata/properties" xmlns:ns2="bd40051c-02a0-45a9-b0cf-2944b98c56ad" xmlns:ns3="1e087713-e090-4ee1-a091-dd37d17f36f8" targetNamespace="http://schemas.microsoft.com/office/2006/metadata/properties" ma:root="true" ma:fieldsID="b207823a7b1ef918b9d9be92341c6ed2" ns2:_="" ns3:_="">
    <xsd:import namespace="bd40051c-02a0-45a9-b0cf-2944b98c56ad"/>
    <xsd:import namespace="1e087713-e090-4ee1-a091-dd37d17f36f8"/>
    <xsd:element name="properties">
      <xsd:complexType>
        <xsd:sequence>
          <xsd:element name="documentManagement">
            <xsd:complexType>
              <xsd:all>
                <xsd:element ref="ns2:SAC" minOccurs="0"/>
                <xsd:element ref="ns2:Notes0"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0051c-02a0-45a9-b0cf-2944b98c56ad" elementFormDefault="qualified">
    <xsd:import namespace="http://schemas.microsoft.com/office/2006/documentManagement/types"/>
    <xsd:import namespace="http://schemas.microsoft.com/office/infopath/2007/PartnerControls"/>
    <xsd:element name="SAC" ma:index="2" nillable="true" ma:displayName="Tag" ma:internalName="SAC" ma:readOnly="false">
      <xsd:simpleType>
        <xsd:restriction base="dms:Text">
          <xsd:maxLength value="255"/>
        </xsd:restriction>
      </xsd:simpleType>
    </xsd:element>
    <xsd:element name="Notes0" ma:index="3" nillable="true" ma:displayName="Notes" ma:internalName="Notes0" ma:readOnly="false">
      <xsd:simpleType>
        <xsd:restriction base="dms:Note">
          <xsd:maxLength value="255"/>
        </xsd:restriction>
      </xsd:simpleType>
    </xsd:element>
    <xsd:element name="Order0" ma:index="4" nillable="true" ma:displayName="Order" ma:indexed="true" ma:internalName="Order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e087713-e090-4ee1-a091-dd37d17f36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bd40051c-02a0-45a9-b0cf-2944b98c56ad">for comment please by 10 September </Notes0>
    <SAC xmlns="bd40051c-02a0-45a9-b0cf-2944b98c56ad">Funding Rules</SAC>
    <Order0 xmlns="bd40051c-02a0-45a9-b0cf-2944b98c56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F82F-670D-4052-8028-004FA846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0051c-02a0-45a9-b0cf-2944b98c56ad"/>
    <ds:schemaRef ds:uri="1e087713-e090-4ee1-a091-dd37d17f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22700-E3A5-470D-8A07-E6ED04799590}">
  <ds:schemaRefs>
    <ds:schemaRef ds:uri="http://schemas.microsoft.com/sharepoint/v3/contenttype/forms"/>
  </ds:schemaRefs>
</ds:datastoreItem>
</file>

<file path=customXml/itemProps3.xml><?xml version="1.0" encoding="utf-8"?>
<ds:datastoreItem xmlns:ds="http://schemas.openxmlformats.org/officeDocument/2006/customXml" ds:itemID="{DE7077A8-9D3C-4930-BED7-62197EADFD5B}">
  <ds:schemaRefs>
    <ds:schemaRef ds:uri="http://purl.org/dc/terms/"/>
    <ds:schemaRef ds:uri="bd40051c-02a0-45a9-b0cf-2944b98c56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087713-e090-4ee1-a091-dd37d17f36f8"/>
    <ds:schemaRef ds:uri="http://www.w3.org/XML/1998/namespace"/>
    <ds:schemaRef ds:uri="http://purl.org/dc/dcmitype/"/>
  </ds:schemaRefs>
</ds:datastoreItem>
</file>

<file path=customXml/itemProps4.xml><?xml version="1.0" encoding="utf-8"?>
<ds:datastoreItem xmlns:ds="http://schemas.openxmlformats.org/officeDocument/2006/customXml" ds:itemID="{20DE711B-9CCC-4850-AA6B-7137E909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13816</Words>
  <Characters>80474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Linkage Projects Grant Guidelines -draft</vt:lpstr>
    </vt:vector>
  </TitlesOfParts>
  <Company/>
  <LinksUpToDate>false</LinksUpToDate>
  <CharactersWithSpaces>94102</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Linkage Projects Grant Guidelines -draft</dc:title>
  <dc:subject/>
  <dc:creator>Elspeth Langford</dc:creator>
  <cp:keywords/>
  <dc:description/>
  <cp:lastModifiedBy>Daniela Aceska</cp:lastModifiedBy>
  <cp:revision>2</cp:revision>
  <cp:lastPrinted>2018-10-09T21:59:00Z</cp:lastPrinted>
  <dcterms:created xsi:type="dcterms:W3CDTF">2018-12-21T01:22:00Z</dcterms:created>
  <dcterms:modified xsi:type="dcterms:W3CDTF">2018-12-21T01:22:00Z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0x0101006F92F6CCB886BF49A121499A6D80E755</vt:lpwstr>
  </property>
</Properties>
</file>