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095DC" w14:textId="77777777" w:rsidR="00DF2D89" w:rsidRDefault="00DF2D89" w:rsidP="00DF2D89">
      <w:pPr>
        <w:jc w:val="center"/>
        <w:rPr>
          <w:b/>
          <w:sz w:val="28"/>
          <w:szCs w:val="28"/>
        </w:rPr>
      </w:pPr>
    </w:p>
    <w:p w14:paraId="7A51E7AB" w14:textId="77777777" w:rsidR="00DF2D89" w:rsidRPr="001C532A" w:rsidRDefault="00DF2D89" w:rsidP="00DF2D89">
      <w:pPr>
        <w:jc w:val="center"/>
        <w:rPr>
          <w:b/>
          <w:sz w:val="28"/>
          <w:szCs w:val="28"/>
        </w:rPr>
      </w:pPr>
      <w:r w:rsidRPr="001C532A">
        <w:rPr>
          <w:b/>
          <w:sz w:val="28"/>
          <w:szCs w:val="28"/>
        </w:rPr>
        <w:t>COMPETITION AND CONSUMER ACT 2010</w:t>
      </w:r>
    </w:p>
    <w:p w14:paraId="333187A7" w14:textId="77777777" w:rsidR="00DF2D89" w:rsidRDefault="00DF2D89" w:rsidP="00DF2D89"/>
    <w:p w14:paraId="0E2DE750" w14:textId="75BEB1E9" w:rsidR="00DF2D89" w:rsidRDefault="00642033" w:rsidP="00DF2D89">
      <w:pPr>
        <w:jc w:val="center"/>
        <w:rPr>
          <w:b/>
          <w:sz w:val="28"/>
          <w:szCs w:val="28"/>
        </w:rPr>
      </w:pPr>
      <w:r w:rsidRPr="00642033">
        <w:rPr>
          <w:b/>
          <w:sz w:val="28"/>
          <w:szCs w:val="28"/>
        </w:rPr>
        <w:t>Competition and Consumer (</w:t>
      </w:r>
      <w:proofErr w:type="spellStart"/>
      <w:r w:rsidRPr="00642033">
        <w:rPr>
          <w:b/>
          <w:sz w:val="28"/>
          <w:szCs w:val="28"/>
        </w:rPr>
        <w:t>LSS</w:t>
      </w:r>
      <w:proofErr w:type="spellEnd"/>
      <w:r w:rsidRPr="00642033">
        <w:rPr>
          <w:b/>
          <w:sz w:val="28"/>
          <w:szCs w:val="28"/>
        </w:rPr>
        <w:t xml:space="preserve"> Declaration) Extension 2018</w:t>
      </w:r>
    </w:p>
    <w:p w14:paraId="120FB325" w14:textId="77777777" w:rsidR="00DF2D89" w:rsidRDefault="00DF2D89" w:rsidP="00DF2D89"/>
    <w:p w14:paraId="7F584610" w14:textId="702301BE" w:rsidR="00DF2D89" w:rsidRDefault="00DF2D89" w:rsidP="00DF2D89">
      <w:pPr>
        <w:pStyle w:val="ListParagraph"/>
        <w:numPr>
          <w:ilvl w:val="0"/>
          <w:numId w:val="1"/>
        </w:numPr>
      </w:pPr>
      <w:r>
        <w:t xml:space="preserve">Pursuant to section 152ALA(4) of the </w:t>
      </w:r>
      <w:bookmarkStart w:id="0" w:name="_GoBack"/>
      <w:bookmarkEnd w:id="0"/>
      <w:r w:rsidRPr="00B67209">
        <w:rPr>
          <w:i/>
        </w:rPr>
        <w:t>Competition and Consumer Act 2010</w:t>
      </w:r>
      <w:r w:rsidR="00FA2A4A">
        <w:rPr>
          <w:i/>
        </w:rPr>
        <w:t xml:space="preserve"> </w:t>
      </w:r>
      <w:r w:rsidR="00FA2A4A" w:rsidRPr="00695FFA">
        <w:t>(</w:t>
      </w:r>
      <w:r w:rsidR="00EA06B7" w:rsidRPr="00695FFA">
        <w:t xml:space="preserve">the </w:t>
      </w:r>
      <w:r w:rsidR="00FA2A4A" w:rsidRPr="00695FFA">
        <w:t>Act)</w:t>
      </w:r>
      <w:r w:rsidRPr="00695FFA">
        <w:t>,</w:t>
      </w:r>
      <w:r>
        <w:t xml:space="preserve"> the Australian Competitio</w:t>
      </w:r>
      <w:r w:rsidR="00FA2A4A">
        <w:t>n and Consumer Commission</w:t>
      </w:r>
      <w:r>
        <w:t xml:space="preserve"> extends the expiry date for the Line Sharing Service (</w:t>
      </w:r>
      <w:proofErr w:type="spellStart"/>
      <w:r>
        <w:t>LSS</w:t>
      </w:r>
      <w:proofErr w:type="spellEnd"/>
      <w:r>
        <w:t xml:space="preserve">) declaration to </w:t>
      </w:r>
      <w:r w:rsidR="00043600">
        <w:t>30 June 2024.</w:t>
      </w:r>
      <w:r>
        <w:t xml:space="preserve"> </w:t>
      </w:r>
    </w:p>
    <w:p w14:paraId="7884D9C8" w14:textId="77777777" w:rsidR="00DF2D89" w:rsidRDefault="00DF2D89" w:rsidP="00DF2D89"/>
    <w:p w14:paraId="1BA3C52B" w14:textId="77777777" w:rsidR="00DF2D89" w:rsidRDefault="00DF2D89" w:rsidP="00DF2D89">
      <w:pPr>
        <w:ind w:firstLine="720"/>
      </w:pPr>
      <w:r>
        <w:t xml:space="preserve">Note: the previous expiry date was 31 July </w:t>
      </w:r>
      <w:r w:rsidR="00043600">
        <w:t>2019</w:t>
      </w:r>
      <w:r>
        <w:t xml:space="preserve">. </w:t>
      </w:r>
    </w:p>
    <w:p w14:paraId="74CFD1AB" w14:textId="77777777" w:rsidR="00043600" w:rsidRDefault="00043600" w:rsidP="00043600">
      <w:pPr>
        <w:pStyle w:val="ListParagraph"/>
        <w:ind w:left="720"/>
      </w:pPr>
    </w:p>
    <w:p w14:paraId="63AB7F29" w14:textId="0D6D72CF" w:rsidR="00DF2D89" w:rsidRDefault="003C6803" w:rsidP="00DF2D89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LSS</w:t>
      </w:r>
      <w:proofErr w:type="spellEnd"/>
      <w:r>
        <w:t xml:space="preserve"> is described </w:t>
      </w:r>
      <w:r w:rsidR="00DF2D89">
        <w:t xml:space="preserve">in Annexure 1 to this instrument. </w:t>
      </w:r>
    </w:p>
    <w:p w14:paraId="453A336B" w14:textId="77777777" w:rsidR="00DF2D89" w:rsidRDefault="00DF2D89" w:rsidP="00DF2D89"/>
    <w:p w14:paraId="5B2D811F" w14:textId="77777777" w:rsidR="00AF1F0B" w:rsidRDefault="00AF1F0B" w:rsidP="00AF1F0B"/>
    <w:p w14:paraId="7BBF604B" w14:textId="77777777" w:rsidR="00AF1F0B" w:rsidRDefault="00AF1F0B" w:rsidP="00AF1F0B">
      <w:r w:rsidRPr="0004360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0FE21" wp14:editId="4AF22E73">
                <wp:simplePos x="0" y="0"/>
                <wp:positionH relativeFrom="column">
                  <wp:posOffset>-8890</wp:posOffset>
                </wp:positionH>
                <wp:positionV relativeFrom="paragraph">
                  <wp:posOffset>260985</wp:posOffset>
                </wp:positionV>
                <wp:extent cx="1849120" cy="10160"/>
                <wp:effectExtent l="0" t="0" r="36830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912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A4E240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20.55pt" to="144.9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" strokecolor="#4d4d4d [3209]"/>
            </w:pict>
          </mc:Fallback>
        </mc:AlternateContent>
      </w:r>
    </w:p>
    <w:p w14:paraId="77DE1BDF" w14:textId="77777777" w:rsidR="00AF1F0B" w:rsidRDefault="00AF1F0B" w:rsidP="00AF1F0B">
      <w:pPr>
        <w:rPr>
          <w:noProof/>
          <w:lang w:eastAsia="en-AU"/>
        </w:rPr>
      </w:pPr>
      <w:r>
        <w:rPr>
          <w:noProof/>
          <w:lang w:eastAsia="en-AU"/>
        </w:rPr>
        <w:t xml:space="preserve">Rodney Graham Sims </w:t>
      </w:r>
    </w:p>
    <w:p w14:paraId="1EE03951" w14:textId="77777777" w:rsidR="00AF1F0B" w:rsidRDefault="00AF1F0B" w:rsidP="00AF1F0B">
      <w:pPr>
        <w:rPr>
          <w:noProof/>
          <w:lang w:eastAsia="en-AU"/>
        </w:rPr>
      </w:pPr>
      <w:r>
        <w:rPr>
          <w:noProof/>
          <w:lang w:eastAsia="en-AU"/>
        </w:rPr>
        <w:t>Chair</w:t>
      </w:r>
    </w:p>
    <w:p w14:paraId="1B03A348" w14:textId="77777777" w:rsidR="00AF1F0B" w:rsidRPr="00731151" w:rsidRDefault="00AF1F0B" w:rsidP="00AF1F0B">
      <w:pPr>
        <w:rPr>
          <w:noProof/>
          <w:lang w:eastAsia="en-AU"/>
        </w:rPr>
      </w:pPr>
      <w:r>
        <w:rPr>
          <w:noProof/>
          <w:lang w:eastAsia="en-AU"/>
        </w:rPr>
        <w:t>Australian Competition and Consumer Commission</w:t>
      </w:r>
    </w:p>
    <w:p w14:paraId="759BC63D" w14:textId="77777777" w:rsidR="00AF1F0B" w:rsidRPr="00BE1F1B" w:rsidRDefault="00AF1F0B" w:rsidP="00AF1F0B">
      <w:r>
        <w:rPr>
          <w:noProof/>
          <w:lang w:eastAsia="en-AU"/>
        </w:rPr>
        <w:t>Dated:</w:t>
      </w:r>
      <w:r w:rsidRPr="003D1515">
        <w:rPr>
          <w:noProof/>
          <w:lang w:eastAsia="en-AU"/>
        </w:rPr>
        <w:t xml:space="preserve">  </w:t>
      </w:r>
      <w:r>
        <w:rPr>
          <w:noProof/>
          <w:lang w:eastAsia="en-AU"/>
        </w:rPr>
        <w:t>23</w:t>
      </w:r>
      <w:r w:rsidRPr="003D1515">
        <w:rPr>
          <w:noProof/>
          <w:lang w:eastAsia="en-AU"/>
        </w:rPr>
        <w:t xml:space="preserve"> November 201</w:t>
      </w:r>
      <w:r>
        <w:rPr>
          <w:noProof/>
          <w:lang w:eastAsia="en-AU"/>
        </w:rPr>
        <w:t>8</w:t>
      </w:r>
    </w:p>
    <w:p w14:paraId="37F1A7B1" w14:textId="77777777" w:rsidR="00043600" w:rsidRDefault="00043600" w:rsidP="00DF2D89">
      <w:pPr>
        <w:rPr>
          <w:b/>
          <w:sz w:val="24"/>
          <w:szCs w:val="24"/>
          <w:lang w:eastAsia="en-AU"/>
        </w:rPr>
      </w:pPr>
    </w:p>
    <w:p w14:paraId="4CBB1122" w14:textId="77777777" w:rsidR="003D1515" w:rsidRDefault="003D1515" w:rsidP="00DF2D89">
      <w:pPr>
        <w:rPr>
          <w:b/>
          <w:sz w:val="24"/>
          <w:szCs w:val="24"/>
          <w:lang w:eastAsia="en-AU"/>
        </w:rPr>
      </w:pPr>
    </w:p>
    <w:p w14:paraId="3F8D2B67" w14:textId="77777777" w:rsidR="003D1515" w:rsidRDefault="003D1515" w:rsidP="00DF2D89">
      <w:pPr>
        <w:rPr>
          <w:b/>
          <w:sz w:val="24"/>
          <w:szCs w:val="24"/>
          <w:lang w:eastAsia="en-AU"/>
        </w:rPr>
      </w:pPr>
    </w:p>
    <w:p w14:paraId="25C6F765" w14:textId="77777777" w:rsidR="00DF2D89" w:rsidRPr="00D068A1" w:rsidRDefault="00DF2D89" w:rsidP="00DF2D89">
      <w:pPr>
        <w:rPr>
          <w:b/>
          <w:sz w:val="24"/>
          <w:szCs w:val="24"/>
          <w:lang w:eastAsia="en-AU"/>
        </w:rPr>
      </w:pPr>
      <w:r w:rsidRPr="00631286">
        <w:rPr>
          <w:b/>
          <w:sz w:val="24"/>
          <w:szCs w:val="24"/>
          <w:lang w:eastAsia="en-AU"/>
        </w:rPr>
        <w:t xml:space="preserve">Annexure 1: </w:t>
      </w:r>
      <w:r>
        <w:rPr>
          <w:b/>
          <w:sz w:val="24"/>
          <w:szCs w:val="24"/>
          <w:lang w:eastAsia="en-AU"/>
        </w:rPr>
        <w:t xml:space="preserve">Service Description for the </w:t>
      </w:r>
      <w:proofErr w:type="spellStart"/>
      <w:r>
        <w:rPr>
          <w:b/>
          <w:sz w:val="24"/>
          <w:szCs w:val="24"/>
          <w:lang w:eastAsia="en-AU"/>
        </w:rPr>
        <w:t>LS</w:t>
      </w:r>
      <w:r w:rsidRPr="00631286">
        <w:rPr>
          <w:b/>
          <w:sz w:val="24"/>
          <w:szCs w:val="24"/>
          <w:lang w:eastAsia="en-AU"/>
        </w:rPr>
        <w:t>S</w:t>
      </w:r>
      <w:proofErr w:type="spellEnd"/>
      <w:r w:rsidRPr="00631286">
        <w:rPr>
          <w:b/>
          <w:sz w:val="24"/>
          <w:szCs w:val="24"/>
          <w:lang w:eastAsia="en-AU"/>
        </w:rPr>
        <w:t xml:space="preserve"> </w:t>
      </w:r>
    </w:p>
    <w:p w14:paraId="5D0DA386" w14:textId="77777777" w:rsidR="00DF2D89" w:rsidRPr="00B67209" w:rsidRDefault="00DF2D89" w:rsidP="00DF2D89">
      <w:pPr>
        <w:rPr>
          <w:b/>
          <w:lang w:eastAsia="en-AU"/>
        </w:rPr>
      </w:pPr>
      <w:r w:rsidRPr="00B67209">
        <w:rPr>
          <w:b/>
          <w:lang w:eastAsia="en-AU"/>
        </w:rPr>
        <w:t xml:space="preserve">Service description </w:t>
      </w:r>
    </w:p>
    <w:p w14:paraId="6F47309B" w14:textId="77777777" w:rsidR="001318CD" w:rsidRDefault="001318CD" w:rsidP="00DF2D89">
      <w:r>
        <w:t>The Line Sharing Service is the use of the non-</w:t>
      </w:r>
      <w:proofErr w:type="spellStart"/>
      <w:r>
        <w:t>voiceband</w:t>
      </w:r>
      <w:proofErr w:type="spellEnd"/>
      <w:r>
        <w:t xml:space="preserve"> frequency spectrum of unconditioned communications wire (over which wire an underlying </w:t>
      </w:r>
      <w:proofErr w:type="spellStart"/>
      <w:r>
        <w:t>voiceband</w:t>
      </w:r>
      <w:proofErr w:type="spellEnd"/>
      <w:r>
        <w:t xml:space="preserve"> </w:t>
      </w:r>
      <w:proofErr w:type="spellStart"/>
      <w:r>
        <w:t>PSTN</w:t>
      </w:r>
      <w:proofErr w:type="spellEnd"/>
      <w:r>
        <w:t xml:space="preserve"> service is operating) between the boundary of a telecommunications network at an end-user’s premises and a point on a telecommunications network that is a potential point of interconnection located at, or associated with, a customer access module and located on the end-user side of the customer access module.</w:t>
      </w:r>
    </w:p>
    <w:p w14:paraId="19209DDA" w14:textId="77777777" w:rsidR="00DF2D89" w:rsidRPr="00E642A9" w:rsidRDefault="00DF2D89" w:rsidP="00DF2D89">
      <w:pPr>
        <w:rPr>
          <w:b/>
          <w:lang w:eastAsia="en-AU"/>
        </w:rPr>
      </w:pPr>
      <w:r w:rsidRPr="00E642A9">
        <w:rPr>
          <w:b/>
          <w:lang w:eastAsia="en-AU"/>
        </w:rPr>
        <w:t>Definitions</w:t>
      </w:r>
    </w:p>
    <w:p w14:paraId="13546B45" w14:textId="77777777" w:rsidR="001318CD" w:rsidRDefault="001318CD" w:rsidP="00DF2D89">
      <w:r>
        <w:t xml:space="preserve">Where words or phrases used in this declaration are defined in the Act or the Telecommunications Act 1997, they have the same meaning given in the relevant Act. </w:t>
      </w:r>
    </w:p>
    <w:p w14:paraId="28A3FCF3" w14:textId="77777777" w:rsidR="00DF2D89" w:rsidRPr="00E642A9" w:rsidRDefault="00DF2D89" w:rsidP="00DF2D89">
      <w:pPr>
        <w:rPr>
          <w:lang w:eastAsia="en-AU"/>
        </w:rPr>
      </w:pPr>
      <w:r w:rsidRPr="00E642A9">
        <w:rPr>
          <w:lang w:eastAsia="en-AU"/>
        </w:rPr>
        <w:lastRenderedPageBreak/>
        <w:t>In this Appendix:</w:t>
      </w:r>
    </w:p>
    <w:p w14:paraId="362BC9AC" w14:textId="77777777" w:rsidR="00DF2D89" w:rsidRPr="00E642A9" w:rsidRDefault="00DF2D89" w:rsidP="00DF2D89">
      <w:pPr>
        <w:rPr>
          <w:lang w:eastAsia="en-AU"/>
        </w:rPr>
      </w:pPr>
      <w:r w:rsidRPr="00E642A9">
        <w:rPr>
          <w:b/>
          <w:lang w:eastAsia="en-AU"/>
        </w:rPr>
        <w:t>boundary of a telecommunications network</w:t>
      </w:r>
      <w:r w:rsidRPr="00E642A9">
        <w:rPr>
          <w:lang w:eastAsia="en-AU"/>
        </w:rPr>
        <w:t xml:space="preserve"> is the point ascertained in accordance with section 22 of the Telecommunications Act 1997;</w:t>
      </w:r>
    </w:p>
    <w:p w14:paraId="48E4ABB1" w14:textId="77777777" w:rsidR="00DF2D89" w:rsidRPr="00E642A9" w:rsidRDefault="00DF2D89" w:rsidP="00DF2D89">
      <w:pPr>
        <w:rPr>
          <w:lang w:eastAsia="en-AU"/>
        </w:rPr>
      </w:pPr>
      <w:r w:rsidRPr="00E642A9">
        <w:rPr>
          <w:b/>
          <w:lang w:eastAsia="en-AU"/>
        </w:rPr>
        <w:t>communications wire</w:t>
      </w:r>
      <w:r w:rsidRPr="00E642A9">
        <w:rPr>
          <w:lang w:eastAsia="en-AU"/>
        </w:rPr>
        <w:t xml:space="preserve"> is a copper or aluminium based wire forming part of a public switched telephone network;</w:t>
      </w:r>
    </w:p>
    <w:p w14:paraId="079B87D6" w14:textId="77777777" w:rsidR="00DF2D89" w:rsidRPr="00E642A9" w:rsidRDefault="00DF2D89" w:rsidP="00DF2D89">
      <w:pPr>
        <w:rPr>
          <w:lang w:eastAsia="en-AU"/>
        </w:rPr>
      </w:pPr>
      <w:r w:rsidRPr="00E642A9">
        <w:rPr>
          <w:b/>
          <w:lang w:eastAsia="en-AU"/>
        </w:rPr>
        <w:t>customer access module</w:t>
      </w:r>
      <w:r w:rsidRPr="00E642A9">
        <w:rPr>
          <w:lang w:eastAsia="en-AU"/>
        </w:rPr>
        <w:t xml:space="preserve"> is a device that provides ring tone, ring current and battery feed to customers’ equipment. Examples are Remote Subscriber Stages, Remote Subscriber Units, Integrated Remote Integrated Multiplexers, Non-integrated Remote Integrated Multiplexers and the customer line module of a Local Switch;</w:t>
      </w:r>
    </w:p>
    <w:p w14:paraId="74B6CABF" w14:textId="77777777" w:rsidR="00DF2D89" w:rsidRPr="00E642A9" w:rsidRDefault="00DF2D89" w:rsidP="00DF2D89">
      <w:pPr>
        <w:rPr>
          <w:lang w:eastAsia="en-AU"/>
        </w:rPr>
      </w:pPr>
      <w:r w:rsidRPr="00E642A9">
        <w:rPr>
          <w:b/>
          <w:lang w:eastAsia="en-AU"/>
        </w:rPr>
        <w:t>public switched telephone network</w:t>
      </w:r>
      <w:r w:rsidRPr="00E642A9">
        <w:rPr>
          <w:lang w:eastAsia="en-AU"/>
        </w:rPr>
        <w:t xml:space="preserve"> is a telephone network accessible by the public providing switching and transmission facilities utilising analogue and digital technologies;</w:t>
      </w:r>
    </w:p>
    <w:p w14:paraId="238CEF75" w14:textId="77777777" w:rsidR="00DF2D89" w:rsidRPr="00E642A9" w:rsidRDefault="00DF2D89" w:rsidP="00DF2D89">
      <w:pPr>
        <w:rPr>
          <w:lang w:eastAsia="en-AU"/>
        </w:rPr>
      </w:pPr>
      <w:proofErr w:type="spellStart"/>
      <w:r w:rsidRPr="00E642A9">
        <w:rPr>
          <w:b/>
          <w:lang w:eastAsia="en-AU"/>
        </w:rPr>
        <w:t>voiceband</w:t>
      </w:r>
      <w:proofErr w:type="spellEnd"/>
      <w:r w:rsidRPr="00E642A9">
        <w:rPr>
          <w:b/>
          <w:lang w:eastAsia="en-AU"/>
        </w:rPr>
        <w:t xml:space="preserve"> </w:t>
      </w:r>
      <w:proofErr w:type="spellStart"/>
      <w:r w:rsidRPr="00E642A9">
        <w:rPr>
          <w:b/>
          <w:lang w:eastAsia="en-AU"/>
        </w:rPr>
        <w:t>PSTN</w:t>
      </w:r>
      <w:proofErr w:type="spellEnd"/>
      <w:r w:rsidRPr="00E642A9">
        <w:rPr>
          <w:b/>
          <w:lang w:eastAsia="en-AU"/>
        </w:rPr>
        <w:t xml:space="preserve"> service</w:t>
      </w:r>
      <w:r w:rsidRPr="00E642A9">
        <w:rPr>
          <w:lang w:eastAsia="en-AU"/>
        </w:rPr>
        <w:t xml:space="preserve"> is a service provided by use of a public switched telephone network and delivered by means of the </w:t>
      </w:r>
      <w:proofErr w:type="spellStart"/>
      <w:r w:rsidRPr="00E642A9">
        <w:rPr>
          <w:lang w:eastAsia="en-AU"/>
        </w:rPr>
        <w:t>voiceband</w:t>
      </w:r>
      <w:proofErr w:type="spellEnd"/>
      <w:r w:rsidRPr="00E642A9">
        <w:rPr>
          <w:lang w:eastAsia="en-AU"/>
        </w:rPr>
        <w:t xml:space="preserve"> portion of the frequency spectrum available over a metallic line.</w:t>
      </w:r>
    </w:p>
    <w:p w14:paraId="70CB2EE5" w14:textId="125B8E68" w:rsidR="004B2753" w:rsidRPr="00642033" w:rsidRDefault="00642033" w:rsidP="00642033">
      <w:pPr>
        <w:widowControl w:val="0"/>
        <w:spacing w:before="8520" w:after="0"/>
        <w:ind w:left="510" w:hanging="510"/>
        <w:rPr>
          <w:rFonts w:ascii="Times New Roman" w:hAnsi="Times New Roman" w:cs="Times New Roman"/>
          <w:sz w:val="18"/>
          <w:szCs w:val="18"/>
        </w:rPr>
      </w:pPr>
      <w:r w:rsidRPr="000A2467">
        <w:rPr>
          <w:rFonts w:ascii="Times New Roman" w:hAnsi="Times New Roman" w:cs="Times New Roman"/>
          <w:sz w:val="18"/>
          <w:szCs w:val="18"/>
        </w:rPr>
        <w:t>Note:</w:t>
      </w:r>
      <w:r w:rsidRPr="000A2467">
        <w:rPr>
          <w:rFonts w:ascii="Times New Roman" w:hAnsi="Times New Roman" w:cs="Times New Roman"/>
          <w:sz w:val="18"/>
          <w:szCs w:val="18"/>
        </w:rPr>
        <w:tab/>
        <w:t xml:space="preserve">The name of this instrument was amended on registration as the instrument as lodged did not have a unique name (see subsection 10(2), </w:t>
      </w:r>
      <w:r w:rsidRPr="000A2467">
        <w:rPr>
          <w:rFonts w:ascii="Times New Roman" w:hAnsi="Times New Roman" w:cs="Times New Roman"/>
          <w:i/>
          <w:sz w:val="18"/>
          <w:szCs w:val="18"/>
        </w:rPr>
        <w:t>Legislation Rule 2016</w:t>
      </w:r>
      <w:r w:rsidRPr="000A2467">
        <w:rPr>
          <w:rFonts w:ascii="Times New Roman" w:hAnsi="Times New Roman" w:cs="Times New Roman"/>
          <w:sz w:val="18"/>
          <w:szCs w:val="18"/>
        </w:rPr>
        <w:t>).</w:t>
      </w:r>
    </w:p>
    <w:sectPr w:rsidR="004B2753" w:rsidRPr="00642033" w:rsidSect="008E4F6C"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28C36" w14:textId="77777777" w:rsidR="008149F7" w:rsidRDefault="008149F7" w:rsidP="003A707F">
      <w:pPr>
        <w:spacing w:after="0" w:line="240" w:lineRule="auto"/>
      </w:pPr>
      <w:r>
        <w:separator/>
      </w:r>
    </w:p>
  </w:endnote>
  <w:endnote w:type="continuationSeparator" w:id="0">
    <w:p w14:paraId="57D0494A" w14:textId="77777777" w:rsidR="008149F7" w:rsidRDefault="008149F7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0504B" w14:textId="77777777" w:rsidR="008149F7" w:rsidRDefault="008149F7" w:rsidP="003A707F">
      <w:pPr>
        <w:spacing w:after="0" w:line="240" w:lineRule="auto"/>
      </w:pPr>
      <w:r>
        <w:separator/>
      </w:r>
    </w:p>
  </w:footnote>
  <w:footnote w:type="continuationSeparator" w:id="0">
    <w:p w14:paraId="58842042" w14:textId="77777777" w:rsidR="008149F7" w:rsidRDefault="008149F7" w:rsidP="003A7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7B46"/>
    <w:multiLevelType w:val="hybridMultilevel"/>
    <w:tmpl w:val="88C45F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C:\Documents and Settings\miphe\Local Settings\Temporary Internet Files\Content.IE5\5M8FKZUS\Gazette Template[2].docx"/>
  </w:docVars>
  <w:rsids>
    <w:rsidRoot w:val="008E4F6C"/>
    <w:rsid w:val="00043600"/>
    <w:rsid w:val="000E1F2B"/>
    <w:rsid w:val="00111AF2"/>
    <w:rsid w:val="001318CD"/>
    <w:rsid w:val="001C2AAD"/>
    <w:rsid w:val="001F6E54"/>
    <w:rsid w:val="00280BCD"/>
    <w:rsid w:val="003074BE"/>
    <w:rsid w:val="003440E8"/>
    <w:rsid w:val="003A707F"/>
    <w:rsid w:val="003B0EC1"/>
    <w:rsid w:val="003B573B"/>
    <w:rsid w:val="003B7893"/>
    <w:rsid w:val="003C6803"/>
    <w:rsid w:val="003D1515"/>
    <w:rsid w:val="003F2CBD"/>
    <w:rsid w:val="00424B97"/>
    <w:rsid w:val="004B2753"/>
    <w:rsid w:val="00520873"/>
    <w:rsid w:val="00573D44"/>
    <w:rsid w:val="00642033"/>
    <w:rsid w:val="00695FFA"/>
    <w:rsid w:val="006A13FB"/>
    <w:rsid w:val="007D1404"/>
    <w:rsid w:val="008149F7"/>
    <w:rsid w:val="00840A06"/>
    <w:rsid w:val="008439B7"/>
    <w:rsid w:val="0087253F"/>
    <w:rsid w:val="008E4F6C"/>
    <w:rsid w:val="009539C7"/>
    <w:rsid w:val="00993D9C"/>
    <w:rsid w:val="00A00F21"/>
    <w:rsid w:val="00AF1F0B"/>
    <w:rsid w:val="00B84226"/>
    <w:rsid w:val="00BC27FA"/>
    <w:rsid w:val="00C63C4E"/>
    <w:rsid w:val="00D068A1"/>
    <w:rsid w:val="00D77A88"/>
    <w:rsid w:val="00DF2D89"/>
    <w:rsid w:val="00EA06B7"/>
    <w:rsid w:val="00F40885"/>
    <w:rsid w:val="00FA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7D3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DF2D89"/>
    <w:pPr>
      <w:spacing w:before="120" w:after="0" w:line="240" w:lineRule="auto"/>
      <w:ind w:left="357"/>
      <w:contextualSpacing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31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8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18CD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DF2D89"/>
    <w:pPr>
      <w:spacing w:before="120" w:after="0" w:line="240" w:lineRule="auto"/>
      <w:ind w:left="357"/>
      <w:contextualSpacing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31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8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18CD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56D8E-280F-4C5D-848B-DC0D957C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2036</Characters>
  <Application>Microsoft Office Word</Application>
  <DocSecurity>0</DocSecurity>
  <Lines>78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Conduit, Nikki</cp:lastModifiedBy>
  <cp:revision>3</cp:revision>
  <cp:lastPrinted>2013-06-24T01:35:00Z</cp:lastPrinted>
  <dcterms:created xsi:type="dcterms:W3CDTF">2018-12-10T23:14:00Z</dcterms:created>
  <dcterms:modified xsi:type="dcterms:W3CDTF">2018-12-10T23:16:00Z</dcterms:modified>
</cp:coreProperties>
</file>