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B3083" w14:textId="77777777" w:rsidR="00BE02B7" w:rsidRPr="00A20961" w:rsidRDefault="00BE02B7" w:rsidP="00BE02B7">
      <w:pPr>
        <w:rPr>
          <w:sz w:val="28"/>
        </w:rPr>
      </w:pPr>
      <w:bookmarkStart w:id="0" w:name="_Toc349831472"/>
      <w:r w:rsidRPr="00A20961">
        <w:rPr>
          <w:noProof/>
          <w:lang w:eastAsia="en-AU"/>
        </w:rPr>
        <w:drawing>
          <wp:inline distT="0" distB="0" distL="0" distR="0" wp14:anchorId="231B3092" wp14:editId="231B309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1B3084" w14:textId="77777777" w:rsidR="00BE02B7" w:rsidRPr="00A20961" w:rsidRDefault="00BE02B7" w:rsidP="00BE02B7">
      <w:pPr>
        <w:rPr>
          <w:sz w:val="19"/>
        </w:rPr>
      </w:pPr>
    </w:p>
    <w:p w14:paraId="231B3085" w14:textId="5AD95E29" w:rsidR="00BE02B7" w:rsidRDefault="009A6DD3" w:rsidP="00BE02B7">
      <w:pPr>
        <w:pStyle w:val="ShortT"/>
      </w:pPr>
      <w:r w:rsidRPr="009A6DD3">
        <w:t>Australian Bureau of Statistics</w:t>
      </w:r>
      <w:r w:rsidR="001B746E">
        <w:t xml:space="preserve"> </w:t>
      </w:r>
      <w:r w:rsidR="001B746E">
        <w:rPr>
          <w:szCs w:val="40"/>
        </w:rPr>
        <w:t>–</w:t>
      </w:r>
      <w:r w:rsidRPr="009A6DD3">
        <w:t xml:space="preserve"> </w:t>
      </w:r>
      <w:r w:rsidR="002979F7">
        <w:t xml:space="preserve">Acting </w:t>
      </w:r>
      <w:r w:rsidRPr="009A6DD3">
        <w:t>Australian Statistician</w:t>
      </w:r>
      <w:r w:rsidR="001B746E">
        <w:t xml:space="preserve"> </w:t>
      </w:r>
      <w:r w:rsidR="001B746E">
        <w:rPr>
          <w:szCs w:val="40"/>
        </w:rPr>
        <w:t>–</w:t>
      </w:r>
      <w:r w:rsidR="002C6742" w:rsidRPr="009A6DD3">
        <w:t xml:space="preserve"> </w:t>
      </w:r>
      <w:r w:rsidR="00BE02B7" w:rsidRPr="009A6DD3">
        <w:t xml:space="preserve">Appointment </w:t>
      </w:r>
      <w:r w:rsidRPr="009A6DD3">
        <w:t>2018</w:t>
      </w:r>
    </w:p>
    <w:p w14:paraId="2362CE05" w14:textId="77777777" w:rsidR="001B746E" w:rsidRDefault="001B746E" w:rsidP="0036407D">
      <w:pPr>
        <w:pStyle w:val="SignCoverPageStart"/>
        <w:spacing w:before="240"/>
        <w:rPr>
          <w:szCs w:val="22"/>
        </w:rPr>
      </w:pPr>
    </w:p>
    <w:p w14:paraId="231B3086" w14:textId="03C925E2" w:rsidR="0036407D" w:rsidRDefault="00D91FF7" w:rsidP="00323244">
      <w:pPr>
        <w:pStyle w:val="SignCoverPageStart"/>
        <w:spacing w:before="0"/>
        <w:jc w:val="left"/>
        <w:rPr>
          <w:szCs w:val="22"/>
        </w:rPr>
      </w:pPr>
      <w:r w:rsidRPr="009E1CD1">
        <w:rPr>
          <w:szCs w:val="22"/>
        </w:rPr>
        <w:t xml:space="preserve">I, </w:t>
      </w:r>
      <w:r w:rsidR="00CA0666">
        <w:rPr>
          <w:szCs w:val="22"/>
        </w:rPr>
        <w:t xml:space="preserve">the Honourable Paul de Jersey AC QC, Administrator of </w:t>
      </w:r>
      <w:r w:rsidRPr="009E1CD1">
        <w:rPr>
          <w:szCs w:val="22"/>
        </w:rPr>
        <w:t xml:space="preserve">the Commonwealth of Australia, acting with the advice of the Federal Executive Council and </w:t>
      </w:r>
      <w:r w:rsidR="0036407D" w:rsidRPr="0036407D">
        <w:rPr>
          <w:szCs w:val="22"/>
        </w:rPr>
        <w:t xml:space="preserve">under subsection 15(1) of the </w:t>
      </w:r>
      <w:r w:rsidR="0036407D" w:rsidRPr="005474E2">
        <w:rPr>
          <w:i/>
          <w:szCs w:val="22"/>
        </w:rPr>
        <w:t>Australi</w:t>
      </w:r>
      <w:r w:rsidR="001B746E">
        <w:rPr>
          <w:i/>
          <w:szCs w:val="22"/>
        </w:rPr>
        <w:t>an Bureau of Statistics Act 197,</w:t>
      </w:r>
      <w:r w:rsidR="0036407D" w:rsidRPr="0036407D">
        <w:rPr>
          <w:szCs w:val="22"/>
        </w:rPr>
        <w:t xml:space="preserve"> appoint Teresa Dickinson</w:t>
      </w:r>
      <w:r w:rsidR="00616F03">
        <w:rPr>
          <w:szCs w:val="22"/>
        </w:rPr>
        <w:br/>
      </w:r>
      <w:r w:rsidR="0036407D" w:rsidRPr="0036407D">
        <w:rPr>
          <w:szCs w:val="22"/>
        </w:rPr>
        <w:t>and Luise McCulloch to act alternately in the office of Australian Statistician during all periods when the holder of that office is absent from duty or from Australia or is, for any other reason, unable to perform the duties of that office, as follows:</w:t>
      </w:r>
    </w:p>
    <w:p w14:paraId="056D316A" w14:textId="77777777" w:rsidR="001B746E" w:rsidRPr="001B746E" w:rsidRDefault="001B746E" w:rsidP="001B746E">
      <w:pPr>
        <w:rPr>
          <w:lang w:eastAsia="en-AU"/>
        </w:rPr>
      </w:pPr>
    </w:p>
    <w:p w14:paraId="231B3087" w14:textId="311459AE" w:rsidR="0036407D" w:rsidRDefault="001B746E" w:rsidP="001B746E">
      <w:pPr>
        <w:pStyle w:val="Bullet"/>
        <w:numPr>
          <w:ilvl w:val="0"/>
          <w:numId w:val="0"/>
        </w:numPr>
        <w:ind w:left="520" w:hanging="520"/>
      </w:pPr>
      <w:r>
        <w:t>(a)</w:t>
      </w:r>
      <w:r>
        <w:tab/>
      </w:r>
      <w:r w:rsidR="00616F03" w:rsidRPr="0036407D">
        <w:rPr>
          <w:szCs w:val="22"/>
        </w:rPr>
        <w:t>Teresa Dickinson</w:t>
      </w:r>
      <w:r w:rsidR="00616F03" w:rsidRPr="0036407D">
        <w:t xml:space="preserve"> </w:t>
      </w:r>
      <w:r w:rsidR="0036407D" w:rsidRPr="0036407D">
        <w:t>is to act in the office during the first period of that kind c</w:t>
      </w:r>
      <w:r w:rsidR="00E45E33">
        <w:t xml:space="preserve">ommencing on or after the date </w:t>
      </w:r>
      <w:r w:rsidR="0036407D" w:rsidRPr="0036407D">
        <w:t>of this instrument;</w:t>
      </w:r>
      <w:r w:rsidR="00616F03">
        <w:t xml:space="preserve"> and</w:t>
      </w:r>
    </w:p>
    <w:p w14:paraId="74FA3C63" w14:textId="77777777" w:rsidR="001B746E" w:rsidRPr="0036407D" w:rsidRDefault="001B746E" w:rsidP="001B746E">
      <w:pPr>
        <w:pStyle w:val="Bullet"/>
        <w:numPr>
          <w:ilvl w:val="0"/>
          <w:numId w:val="0"/>
        </w:numPr>
      </w:pPr>
    </w:p>
    <w:p w14:paraId="231B308A" w14:textId="74C1395B" w:rsidR="00611C2D" w:rsidRDefault="001B746E" w:rsidP="00616F03">
      <w:pPr>
        <w:pStyle w:val="Bullet"/>
        <w:numPr>
          <w:ilvl w:val="0"/>
          <w:numId w:val="0"/>
        </w:numPr>
        <w:ind w:left="520" w:hanging="520"/>
      </w:pPr>
      <w:r>
        <w:t>(b)</w:t>
      </w:r>
      <w:r>
        <w:tab/>
      </w:r>
      <w:r w:rsidR="0036407D" w:rsidRPr="0036407D">
        <w:t>during each subsequent period of that kind, the alternate appointee will act in the office, if that appointee is available to do so</w:t>
      </w:r>
      <w:r w:rsidR="00616F03">
        <w:t>.</w:t>
      </w:r>
    </w:p>
    <w:p w14:paraId="25690D13" w14:textId="77777777" w:rsidR="00611C2D" w:rsidRDefault="00611C2D" w:rsidP="00611C2D">
      <w:pPr>
        <w:spacing w:line="240" w:lineRule="exact"/>
        <w:ind w:right="2643"/>
      </w:pPr>
    </w:p>
    <w:p w14:paraId="7C27A5B0" w14:textId="77777777" w:rsidR="00616F03" w:rsidRDefault="00616F03" w:rsidP="00611C2D">
      <w:pPr>
        <w:spacing w:line="240" w:lineRule="exact"/>
        <w:ind w:right="2643"/>
      </w:pPr>
    </w:p>
    <w:p w14:paraId="180C4262" w14:textId="77777777" w:rsidR="00616F03" w:rsidRDefault="00616F03" w:rsidP="00611C2D">
      <w:pPr>
        <w:spacing w:line="240" w:lineRule="exact"/>
        <w:ind w:right="2643"/>
      </w:pPr>
    </w:p>
    <w:p w14:paraId="295B5D3B" w14:textId="77777777" w:rsidR="00616F03" w:rsidRDefault="00616F03" w:rsidP="00611C2D">
      <w:pPr>
        <w:spacing w:line="240" w:lineRule="exact"/>
        <w:ind w:right="2643"/>
      </w:pPr>
    </w:p>
    <w:p w14:paraId="75255ACF" w14:textId="77777777" w:rsidR="00611C2D" w:rsidRPr="00733384" w:rsidRDefault="00611C2D" w:rsidP="00611C2D">
      <w:pPr>
        <w:spacing w:line="240" w:lineRule="exact"/>
        <w:ind w:right="2643"/>
      </w:pPr>
      <w:bookmarkStart w:id="1" w:name="_GoBack"/>
      <w:bookmarkEnd w:id="1"/>
    </w:p>
    <w:p w14:paraId="4A276958" w14:textId="36731939" w:rsidR="00611C2D" w:rsidRDefault="00F74290" w:rsidP="00611C2D">
      <w:pPr>
        <w:spacing w:line="240" w:lineRule="exact"/>
        <w:ind w:right="2643"/>
      </w:pPr>
      <w:r>
        <w:t xml:space="preserve">Dated: 29 June </w:t>
      </w:r>
      <w:r w:rsidR="00611C2D" w:rsidRPr="00733384">
        <w:t>2018</w:t>
      </w:r>
    </w:p>
    <w:p w14:paraId="65012DD5" w14:textId="77777777" w:rsidR="00611C2D" w:rsidRDefault="00611C2D" w:rsidP="00611C2D">
      <w:pPr>
        <w:spacing w:line="240" w:lineRule="exact"/>
        <w:ind w:right="2643"/>
      </w:pPr>
    </w:p>
    <w:p w14:paraId="6355DEE5" w14:textId="77777777" w:rsidR="00611C2D" w:rsidRDefault="00611C2D" w:rsidP="00611C2D">
      <w:pPr>
        <w:spacing w:line="240" w:lineRule="exact"/>
        <w:ind w:right="2643"/>
      </w:pPr>
    </w:p>
    <w:p w14:paraId="7054E8DB" w14:textId="77777777" w:rsidR="00611C2D" w:rsidRDefault="00611C2D" w:rsidP="00611C2D">
      <w:pPr>
        <w:spacing w:line="240" w:lineRule="exact"/>
        <w:ind w:right="2643"/>
      </w:pPr>
    </w:p>
    <w:p w14:paraId="04760875" w14:textId="77777777" w:rsidR="00611C2D" w:rsidRDefault="00611C2D" w:rsidP="00611C2D">
      <w:pPr>
        <w:spacing w:line="240" w:lineRule="exact"/>
        <w:ind w:right="2643"/>
      </w:pPr>
    </w:p>
    <w:p w14:paraId="3F2F1D63" w14:textId="10707B72" w:rsidR="00611C2D" w:rsidRDefault="00CA0666" w:rsidP="00611C2D">
      <w:pPr>
        <w:tabs>
          <w:tab w:val="left" w:pos="8647"/>
        </w:tabs>
        <w:spacing w:line="240" w:lineRule="exact"/>
        <w:ind w:right="119"/>
        <w:jc w:val="right"/>
      </w:pPr>
      <w:r>
        <w:t>Paul de Jersey</w:t>
      </w:r>
    </w:p>
    <w:p w14:paraId="0D87313D" w14:textId="1A6EEBD7" w:rsidR="00611C2D" w:rsidRDefault="00CA0666" w:rsidP="00611C2D">
      <w:pPr>
        <w:tabs>
          <w:tab w:val="left" w:pos="7371"/>
        </w:tabs>
        <w:spacing w:line="240" w:lineRule="exact"/>
        <w:ind w:right="119"/>
        <w:jc w:val="right"/>
      </w:pPr>
      <w:r>
        <w:t>Administrator</w:t>
      </w:r>
    </w:p>
    <w:p w14:paraId="1678B593" w14:textId="77777777" w:rsidR="00611C2D" w:rsidRDefault="00611C2D" w:rsidP="00611C2D">
      <w:pPr>
        <w:tabs>
          <w:tab w:val="left" w:pos="7371"/>
        </w:tabs>
        <w:spacing w:line="240" w:lineRule="exact"/>
        <w:ind w:right="2643"/>
      </w:pPr>
    </w:p>
    <w:p w14:paraId="6AE0A324" w14:textId="77777777" w:rsidR="00611C2D" w:rsidRDefault="00611C2D" w:rsidP="00611C2D">
      <w:pPr>
        <w:tabs>
          <w:tab w:val="left" w:pos="7371"/>
        </w:tabs>
        <w:spacing w:line="240" w:lineRule="exact"/>
        <w:ind w:right="2643"/>
      </w:pPr>
    </w:p>
    <w:p w14:paraId="46DF989C" w14:textId="77777777" w:rsidR="00611C2D" w:rsidRDefault="00611C2D" w:rsidP="00611C2D">
      <w:pPr>
        <w:tabs>
          <w:tab w:val="left" w:pos="7371"/>
        </w:tabs>
        <w:spacing w:line="240" w:lineRule="exact"/>
        <w:ind w:right="2643"/>
      </w:pPr>
      <w:r>
        <w:t>By His Excellency’s Command</w:t>
      </w:r>
    </w:p>
    <w:p w14:paraId="0AEE6E2B" w14:textId="77777777" w:rsidR="00611C2D" w:rsidRDefault="00611C2D" w:rsidP="00611C2D">
      <w:pPr>
        <w:tabs>
          <w:tab w:val="left" w:pos="7371"/>
        </w:tabs>
        <w:spacing w:line="240" w:lineRule="exact"/>
        <w:ind w:right="2643"/>
      </w:pPr>
    </w:p>
    <w:p w14:paraId="1CFAA47A" w14:textId="77777777" w:rsidR="00611C2D" w:rsidRDefault="00611C2D" w:rsidP="00611C2D">
      <w:pPr>
        <w:tabs>
          <w:tab w:val="left" w:pos="7371"/>
        </w:tabs>
        <w:spacing w:line="240" w:lineRule="exact"/>
        <w:ind w:right="2643"/>
      </w:pPr>
    </w:p>
    <w:p w14:paraId="56849531" w14:textId="77777777" w:rsidR="00611C2D" w:rsidRDefault="00611C2D" w:rsidP="00611C2D">
      <w:pPr>
        <w:tabs>
          <w:tab w:val="left" w:pos="7371"/>
        </w:tabs>
        <w:spacing w:line="240" w:lineRule="exact"/>
        <w:ind w:right="2643"/>
      </w:pPr>
    </w:p>
    <w:p w14:paraId="375C4D78" w14:textId="77777777" w:rsidR="00611C2D" w:rsidRDefault="00611C2D" w:rsidP="00611C2D">
      <w:pPr>
        <w:tabs>
          <w:tab w:val="left" w:pos="7371"/>
        </w:tabs>
        <w:spacing w:line="240" w:lineRule="exact"/>
        <w:ind w:right="2643"/>
      </w:pPr>
    </w:p>
    <w:p w14:paraId="6B14D82C" w14:textId="09988F9B" w:rsidR="00611C2D" w:rsidRDefault="00611C2D" w:rsidP="00611C2D">
      <w:r>
        <w:rPr>
          <w:szCs w:val="22"/>
        </w:rPr>
        <w:t>Michael Sukkar</w:t>
      </w:r>
    </w:p>
    <w:p w14:paraId="19B5F930" w14:textId="707BDEAD" w:rsidR="00611C2D" w:rsidRDefault="00611C2D" w:rsidP="00611C2D">
      <w:r w:rsidRPr="004E194C">
        <w:t>Assistant Minister to the Treasurer</w:t>
      </w:r>
    </w:p>
    <w:p w14:paraId="5CA955C2" w14:textId="674BC9DE" w:rsidR="00611C2D" w:rsidRDefault="00611C2D" w:rsidP="00611C2D">
      <w:r w:rsidRPr="004E194C">
        <w:t>Parliamentary Secretary to the Treasurer</w:t>
      </w:r>
    </w:p>
    <w:bookmarkEnd w:id="0"/>
    <w:sectPr w:rsidR="00611C2D" w:rsidSect="00611C2D">
      <w:headerReference w:type="even" r:id="rId15"/>
      <w:headerReference w:type="default" r:id="rId16"/>
      <w:footerReference w:type="even" r:id="rId17"/>
      <w:footerReference w:type="default" r:id="rId18"/>
      <w:pgSz w:w="11907" w:h="16839" w:code="9"/>
      <w:pgMar w:top="1701" w:right="1797" w:bottom="1440" w:left="1797" w:header="72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B3096" w14:textId="77777777" w:rsidR="009A6DD3" w:rsidRDefault="009A6DD3" w:rsidP="00715914">
      <w:pPr>
        <w:spacing w:line="240" w:lineRule="auto"/>
      </w:pPr>
      <w:r>
        <w:separator/>
      </w:r>
    </w:p>
  </w:endnote>
  <w:endnote w:type="continuationSeparator" w:id="0">
    <w:p w14:paraId="231B3097" w14:textId="77777777" w:rsidR="009A6DD3" w:rsidRDefault="009A6DD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B309A" w14:textId="77777777"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231B309E" w14:textId="77777777" w:rsidTr="00B33709">
      <w:tc>
        <w:tcPr>
          <w:tcW w:w="709" w:type="dxa"/>
          <w:tcBorders>
            <w:top w:val="nil"/>
            <w:left w:val="nil"/>
            <w:bottom w:val="nil"/>
            <w:right w:val="nil"/>
          </w:tcBorders>
        </w:tcPr>
        <w:p w14:paraId="231B309B" w14:textId="77777777" w:rsidR="007500C8" w:rsidRDefault="007500C8" w:rsidP="00830B62">
          <w:pPr>
            <w:spacing w:line="0" w:lineRule="atLeast"/>
            <w:rPr>
              <w:sz w:val="18"/>
            </w:rPr>
          </w:pPr>
        </w:p>
      </w:tc>
      <w:tc>
        <w:tcPr>
          <w:tcW w:w="6379" w:type="dxa"/>
          <w:tcBorders>
            <w:top w:val="nil"/>
            <w:left w:val="nil"/>
            <w:bottom w:val="nil"/>
            <w:right w:val="nil"/>
          </w:tcBorders>
        </w:tcPr>
        <w:p w14:paraId="231B309C" w14:textId="77777777" w:rsidR="007500C8" w:rsidRDefault="007500C8" w:rsidP="00830B62">
          <w:pPr>
            <w:spacing w:line="0" w:lineRule="atLeast"/>
            <w:jc w:val="center"/>
            <w:rPr>
              <w:sz w:val="18"/>
            </w:rPr>
          </w:pPr>
        </w:p>
      </w:tc>
      <w:tc>
        <w:tcPr>
          <w:tcW w:w="1383" w:type="dxa"/>
          <w:tcBorders>
            <w:top w:val="nil"/>
            <w:left w:val="nil"/>
            <w:bottom w:val="nil"/>
            <w:right w:val="nil"/>
          </w:tcBorders>
        </w:tcPr>
        <w:p w14:paraId="231B309D" w14:textId="77777777" w:rsidR="007500C8" w:rsidRDefault="007500C8" w:rsidP="00830B62">
          <w:pPr>
            <w:spacing w:line="0" w:lineRule="atLeast"/>
            <w:jc w:val="right"/>
            <w:rPr>
              <w:sz w:val="18"/>
            </w:rPr>
          </w:pPr>
        </w:p>
      </w:tc>
    </w:tr>
    <w:tr w:rsidR="007500C8" w14:paraId="231B30A0"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31B309F" w14:textId="77777777" w:rsidR="007500C8" w:rsidRDefault="007500C8" w:rsidP="00830B62">
          <w:pPr>
            <w:jc w:val="right"/>
            <w:rPr>
              <w:sz w:val="18"/>
            </w:rPr>
          </w:pPr>
        </w:p>
      </w:tc>
    </w:tr>
  </w:tbl>
  <w:p w14:paraId="231B30A1" w14:textId="77777777" w:rsidR="007500C8" w:rsidRPr="00ED79B6" w:rsidRDefault="007500C8"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B30A2" w14:textId="77777777"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14:paraId="231B30A6" w14:textId="77777777" w:rsidTr="008067B4">
      <w:tc>
        <w:tcPr>
          <w:tcW w:w="1384" w:type="dxa"/>
          <w:tcBorders>
            <w:top w:val="nil"/>
            <w:left w:val="nil"/>
            <w:bottom w:val="nil"/>
            <w:right w:val="nil"/>
          </w:tcBorders>
        </w:tcPr>
        <w:p w14:paraId="231B30A3" w14:textId="77777777" w:rsidR="00472DBE" w:rsidRDefault="00472DBE" w:rsidP="008067B4">
          <w:pPr>
            <w:spacing w:line="0" w:lineRule="atLeast"/>
            <w:rPr>
              <w:sz w:val="18"/>
            </w:rPr>
          </w:pPr>
        </w:p>
      </w:tc>
      <w:tc>
        <w:tcPr>
          <w:tcW w:w="6379" w:type="dxa"/>
          <w:tcBorders>
            <w:top w:val="nil"/>
            <w:left w:val="nil"/>
            <w:bottom w:val="nil"/>
            <w:right w:val="nil"/>
          </w:tcBorders>
        </w:tcPr>
        <w:p w14:paraId="231B30A4" w14:textId="77777777" w:rsidR="00472DBE" w:rsidRDefault="00472DBE" w:rsidP="008067B4">
          <w:pPr>
            <w:spacing w:line="0" w:lineRule="atLeast"/>
            <w:jc w:val="center"/>
            <w:rPr>
              <w:sz w:val="18"/>
            </w:rPr>
          </w:pPr>
        </w:p>
      </w:tc>
      <w:tc>
        <w:tcPr>
          <w:tcW w:w="709" w:type="dxa"/>
          <w:tcBorders>
            <w:top w:val="nil"/>
            <w:left w:val="nil"/>
            <w:bottom w:val="nil"/>
            <w:right w:val="nil"/>
          </w:tcBorders>
        </w:tcPr>
        <w:p w14:paraId="231B30A5" w14:textId="77777777" w:rsidR="00472DBE" w:rsidRDefault="00472DBE" w:rsidP="008067B4">
          <w:pPr>
            <w:spacing w:line="0" w:lineRule="atLeast"/>
            <w:jc w:val="right"/>
            <w:rPr>
              <w:sz w:val="18"/>
            </w:rPr>
          </w:pPr>
        </w:p>
      </w:tc>
    </w:tr>
    <w:tr w:rsidR="00472DBE" w14:paraId="231B30A8" w14:textId="77777777" w:rsidTr="00806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31B30A7" w14:textId="77777777" w:rsidR="00472DBE" w:rsidRDefault="00472DBE" w:rsidP="008067B4">
          <w:pPr>
            <w:rPr>
              <w:sz w:val="18"/>
            </w:rPr>
          </w:pPr>
        </w:p>
      </w:tc>
    </w:tr>
  </w:tbl>
  <w:p w14:paraId="231B30A9" w14:textId="77777777" w:rsidR="00472DBE" w:rsidRPr="00ED79B6" w:rsidRDefault="00472DBE" w:rsidP="00472DB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B3094" w14:textId="77777777" w:rsidR="009A6DD3" w:rsidRDefault="009A6DD3" w:rsidP="00715914">
      <w:pPr>
        <w:spacing w:line="240" w:lineRule="auto"/>
      </w:pPr>
      <w:r>
        <w:separator/>
      </w:r>
    </w:p>
  </w:footnote>
  <w:footnote w:type="continuationSeparator" w:id="0">
    <w:p w14:paraId="231B3095" w14:textId="77777777" w:rsidR="009A6DD3" w:rsidRDefault="009A6DD3"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B3098" w14:textId="77777777" w:rsidR="00715914" w:rsidRPr="007A1328" w:rsidRDefault="00715914" w:rsidP="00B25F53">
    <w:pPr>
      <w:spacing w:after="120"/>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B3099" w14:textId="77777777" w:rsidR="00715914" w:rsidRPr="007A1328" w:rsidRDefault="00715914" w:rsidP="00B25F53">
    <w:pPr>
      <w:spacing w:after="120"/>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630E5870"/>
    <w:multiLevelType w:val="multilevel"/>
    <w:tmpl w:val="8C1A22C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D3"/>
    <w:rsid w:val="00004174"/>
    <w:rsid w:val="00004470"/>
    <w:rsid w:val="000136AF"/>
    <w:rsid w:val="000258B1"/>
    <w:rsid w:val="000437C1"/>
    <w:rsid w:val="0005365D"/>
    <w:rsid w:val="0005574C"/>
    <w:rsid w:val="00060884"/>
    <w:rsid w:val="000614BF"/>
    <w:rsid w:val="0006709C"/>
    <w:rsid w:val="000978F5"/>
    <w:rsid w:val="000D05EF"/>
    <w:rsid w:val="000E2261"/>
    <w:rsid w:val="000E78B7"/>
    <w:rsid w:val="000F21C1"/>
    <w:rsid w:val="0010745C"/>
    <w:rsid w:val="00132CEB"/>
    <w:rsid w:val="00142B62"/>
    <w:rsid w:val="001441B7"/>
    <w:rsid w:val="00157B8B"/>
    <w:rsid w:val="00166C2F"/>
    <w:rsid w:val="001809D7"/>
    <w:rsid w:val="001939E1"/>
    <w:rsid w:val="00194C3E"/>
    <w:rsid w:val="00195382"/>
    <w:rsid w:val="001B746E"/>
    <w:rsid w:val="001C61C5"/>
    <w:rsid w:val="001C69C4"/>
    <w:rsid w:val="001D37EF"/>
    <w:rsid w:val="001E3590"/>
    <w:rsid w:val="001E7407"/>
    <w:rsid w:val="001F5D5E"/>
    <w:rsid w:val="001F6219"/>
    <w:rsid w:val="001F6CD4"/>
    <w:rsid w:val="00206C4D"/>
    <w:rsid w:val="00215AF1"/>
    <w:rsid w:val="002321E8"/>
    <w:rsid w:val="0024010F"/>
    <w:rsid w:val="00240749"/>
    <w:rsid w:val="00243018"/>
    <w:rsid w:val="002564A4"/>
    <w:rsid w:val="002646A7"/>
    <w:rsid w:val="0026736C"/>
    <w:rsid w:val="00281308"/>
    <w:rsid w:val="00283F9D"/>
    <w:rsid w:val="00284719"/>
    <w:rsid w:val="002979F7"/>
    <w:rsid w:val="00297ECB"/>
    <w:rsid w:val="002A1B44"/>
    <w:rsid w:val="002A7BCF"/>
    <w:rsid w:val="002C6742"/>
    <w:rsid w:val="002D043A"/>
    <w:rsid w:val="002D266B"/>
    <w:rsid w:val="002D6224"/>
    <w:rsid w:val="00304F8B"/>
    <w:rsid w:val="00323244"/>
    <w:rsid w:val="00335BC6"/>
    <w:rsid w:val="003415D3"/>
    <w:rsid w:val="00344701"/>
    <w:rsid w:val="00352B0F"/>
    <w:rsid w:val="00360459"/>
    <w:rsid w:val="0036407D"/>
    <w:rsid w:val="00395103"/>
    <w:rsid w:val="003974BD"/>
    <w:rsid w:val="003C14FF"/>
    <w:rsid w:val="003C6231"/>
    <w:rsid w:val="003D0BFE"/>
    <w:rsid w:val="003D5700"/>
    <w:rsid w:val="003E341B"/>
    <w:rsid w:val="003E7885"/>
    <w:rsid w:val="00410000"/>
    <w:rsid w:val="004116CD"/>
    <w:rsid w:val="00417EB9"/>
    <w:rsid w:val="00424CA9"/>
    <w:rsid w:val="00431E9B"/>
    <w:rsid w:val="004379E3"/>
    <w:rsid w:val="0044015E"/>
    <w:rsid w:val="0044291A"/>
    <w:rsid w:val="00467661"/>
    <w:rsid w:val="00472DBE"/>
    <w:rsid w:val="00474A19"/>
    <w:rsid w:val="00477830"/>
    <w:rsid w:val="00496F97"/>
    <w:rsid w:val="004E063A"/>
    <w:rsid w:val="004E194C"/>
    <w:rsid w:val="004E7BEC"/>
    <w:rsid w:val="00505D3D"/>
    <w:rsid w:val="00506AF6"/>
    <w:rsid w:val="00506B6A"/>
    <w:rsid w:val="00516B8D"/>
    <w:rsid w:val="00527035"/>
    <w:rsid w:val="00537FBC"/>
    <w:rsid w:val="005413D8"/>
    <w:rsid w:val="005474E2"/>
    <w:rsid w:val="0055130C"/>
    <w:rsid w:val="00584811"/>
    <w:rsid w:val="00585784"/>
    <w:rsid w:val="0059340D"/>
    <w:rsid w:val="00593AA6"/>
    <w:rsid w:val="00594161"/>
    <w:rsid w:val="00594324"/>
    <w:rsid w:val="00594749"/>
    <w:rsid w:val="005B0CD2"/>
    <w:rsid w:val="005B4067"/>
    <w:rsid w:val="005C2CFD"/>
    <w:rsid w:val="005C3F41"/>
    <w:rsid w:val="005D1D92"/>
    <w:rsid w:val="005D2D09"/>
    <w:rsid w:val="005F0642"/>
    <w:rsid w:val="005F3FBF"/>
    <w:rsid w:val="00600219"/>
    <w:rsid w:val="006011D1"/>
    <w:rsid w:val="00611C2D"/>
    <w:rsid w:val="00615BE4"/>
    <w:rsid w:val="00616F03"/>
    <w:rsid w:val="00620076"/>
    <w:rsid w:val="006438A5"/>
    <w:rsid w:val="00670EA1"/>
    <w:rsid w:val="0067610B"/>
    <w:rsid w:val="00677CC2"/>
    <w:rsid w:val="0068744B"/>
    <w:rsid w:val="006905DE"/>
    <w:rsid w:val="0069207B"/>
    <w:rsid w:val="006B5789"/>
    <w:rsid w:val="006C30C5"/>
    <w:rsid w:val="006C7F8C"/>
    <w:rsid w:val="006E2E1C"/>
    <w:rsid w:val="006E6246"/>
    <w:rsid w:val="006F318F"/>
    <w:rsid w:val="0070017E"/>
    <w:rsid w:val="00700B2C"/>
    <w:rsid w:val="007050A2"/>
    <w:rsid w:val="00713084"/>
    <w:rsid w:val="00714F20"/>
    <w:rsid w:val="0071590F"/>
    <w:rsid w:val="00715914"/>
    <w:rsid w:val="00731E00"/>
    <w:rsid w:val="00735178"/>
    <w:rsid w:val="007440B7"/>
    <w:rsid w:val="007500C8"/>
    <w:rsid w:val="00756272"/>
    <w:rsid w:val="007715C9"/>
    <w:rsid w:val="00771613"/>
    <w:rsid w:val="00774EDD"/>
    <w:rsid w:val="007757EC"/>
    <w:rsid w:val="00783E89"/>
    <w:rsid w:val="00790037"/>
    <w:rsid w:val="00793915"/>
    <w:rsid w:val="007C2253"/>
    <w:rsid w:val="007C6784"/>
    <w:rsid w:val="007E163D"/>
    <w:rsid w:val="007E667A"/>
    <w:rsid w:val="007F28C9"/>
    <w:rsid w:val="008117E9"/>
    <w:rsid w:val="00824498"/>
    <w:rsid w:val="00856A31"/>
    <w:rsid w:val="00860B4E"/>
    <w:rsid w:val="00867B37"/>
    <w:rsid w:val="008754D0"/>
    <w:rsid w:val="008855C9"/>
    <w:rsid w:val="00886456"/>
    <w:rsid w:val="00896176"/>
    <w:rsid w:val="008A46E1"/>
    <w:rsid w:val="008A4F43"/>
    <w:rsid w:val="008A755D"/>
    <w:rsid w:val="008B2706"/>
    <w:rsid w:val="008B4BD5"/>
    <w:rsid w:val="008C230E"/>
    <w:rsid w:val="008C567D"/>
    <w:rsid w:val="008D0EE0"/>
    <w:rsid w:val="008D3403"/>
    <w:rsid w:val="008D5EC0"/>
    <w:rsid w:val="008E6067"/>
    <w:rsid w:val="008F54E7"/>
    <w:rsid w:val="00903422"/>
    <w:rsid w:val="00904E43"/>
    <w:rsid w:val="00911BA0"/>
    <w:rsid w:val="00916CF2"/>
    <w:rsid w:val="009213A2"/>
    <w:rsid w:val="009254C3"/>
    <w:rsid w:val="00932377"/>
    <w:rsid w:val="00947D5A"/>
    <w:rsid w:val="009532A5"/>
    <w:rsid w:val="00966206"/>
    <w:rsid w:val="00970BE9"/>
    <w:rsid w:val="00977806"/>
    <w:rsid w:val="00982242"/>
    <w:rsid w:val="009868E9"/>
    <w:rsid w:val="00987B25"/>
    <w:rsid w:val="009900A3"/>
    <w:rsid w:val="00993DCD"/>
    <w:rsid w:val="009A6DD3"/>
    <w:rsid w:val="009A7773"/>
    <w:rsid w:val="009C3413"/>
    <w:rsid w:val="009D13E1"/>
    <w:rsid w:val="009D7916"/>
    <w:rsid w:val="00A12128"/>
    <w:rsid w:val="00A1499E"/>
    <w:rsid w:val="00A20961"/>
    <w:rsid w:val="00A22C98"/>
    <w:rsid w:val="00A231E2"/>
    <w:rsid w:val="00A30D30"/>
    <w:rsid w:val="00A4413D"/>
    <w:rsid w:val="00A50E79"/>
    <w:rsid w:val="00A64912"/>
    <w:rsid w:val="00A70A74"/>
    <w:rsid w:val="00A9322B"/>
    <w:rsid w:val="00AA0E2F"/>
    <w:rsid w:val="00AD53CC"/>
    <w:rsid w:val="00AD5641"/>
    <w:rsid w:val="00AF06CF"/>
    <w:rsid w:val="00B07CDB"/>
    <w:rsid w:val="00B16A31"/>
    <w:rsid w:val="00B17DFD"/>
    <w:rsid w:val="00B25F53"/>
    <w:rsid w:val="00B308FE"/>
    <w:rsid w:val="00B33709"/>
    <w:rsid w:val="00B33B3C"/>
    <w:rsid w:val="00B47444"/>
    <w:rsid w:val="00B50ADC"/>
    <w:rsid w:val="00B566B1"/>
    <w:rsid w:val="00B63834"/>
    <w:rsid w:val="00B80199"/>
    <w:rsid w:val="00B83204"/>
    <w:rsid w:val="00BA220B"/>
    <w:rsid w:val="00BA3A57"/>
    <w:rsid w:val="00BB4E1A"/>
    <w:rsid w:val="00BC015E"/>
    <w:rsid w:val="00BC5CD0"/>
    <w:rsid w:val="00BC76AC"/>
    <w:rsid w:val="00BD0ECB"/>
    <w:rsid w:val="00BE02B7"/>
    <w:rsid w:val="00BE0543"/>
    <w:rsid w:val="00BE2155"/>
    <w:rsid w:val="00BE719A"/>
    <w:rsid w:val="00BE720A"/>
    <w:rsid w:val="00BF0D73"/>
    <w:rsid w:val="00BF2465"/>
    <w:rsid w:val="00C001E6"/>
    <w:rsid w:val="00C16619"/>
    <w:rsid w:val="00C25E7F"/>
    <w:rsid w:val="00C2746F"/>
    <w:rsid w:val="00C324A0"/>
    <w:rsid w:val="00C42BF8"/>
    <w:rsid w:val="00C437A3"/>
    <w:rsid w:val="00C50043"/>
    <w:rsid w:val="00C7573B"/>
    <w:rsid w:val="00CA0666"/>
    <w:rsid w:val="00CA1A2F"/>
    <w:rsid w:val="00CB25F5"/>
    <w:rsid w:val="00CB602E"/>
    <w:rsid w:val="00CB7E90"/>
    <w:rsid w:val="00CC6E04"/>
    <w:rsid w:val="00CC7C9D"/>
    <w:rsid w:val="00CD2361"/>
    <w:rsid w:val="00CE051D"/>
    <w:rsid w:val="00CE1335"/>
    <w:rsid w:val="00CE493D"/>
    <w:rsid w:val="00CF07FA"/>
    <w:rsid w:val="00CF0BB2"/>
    <w:rsid w:val="00CF2DD5"/>
    <w:rsid w:val="00CF3EE8"/>
    <w:rsid w:val="00D13441"/>
    <w:rsid w:val="00D150E7"/>
    <w:rsid w:val="00D153DC"/>
    <w:rsid w:val="00D264AA"/>
    <w:rsid w:val="00D52DC2"/>
    <w:rsid w:val="00D53BCC"/>
    <w:rsid w:val="00D70DFB"/>
    <w:rsid w:val="00D766DF"/>
    <w:rsid w:val="00D91F10"/>
    <w:rsid w:val="00D91FF7"/>
    <w:rsid w:val="00DA186E"/>
    <w:rsid w:val="00DA4116"/>
    <w:rsid w:val="00DB251C"/>
    <w:rsid w:val="00DB4630"/>
    <w:rsid w:val="00DC36F0"/>
    <w:rsid w:val="00DC4F88"/>
    <w:rsid w:val="00DF2831"/>
    <w:rsid w:val="00E05704"/>
    <w:rsid w:val="00E14817"/>
    <w:rsid w:val="00E215AF"/>
    <w:rsid w:val="00E26D36"/>
    <w:rsid w:val="00E30793"/>
    <w:rsid w:val="00E338EF"/>
    <w:rsid w:val="00E45E33"/>
    <w:rsid w:val="00E544BB"/>
    <w:rsid w:val="00E74DC7"/>
    <w:rsid w:val="00E8075A"/>
    <w:rsid w:val="00E94D5E"/>
    <w:rsid w:val="00EA7100"/>
    <w:rsid w:val="00EA7F9F"/>
    <w:rsid w:val="00EB1274"/>
    <w:rsid w:val="00EC48F2"/>
    <w:rsid w:val="00ED2BB6"/>
    <w:rsid w:val="00ED34E1"/>
    <w:rsid w:val="00ED3B8D"/>
    <w:rsid w:val="00ED5304"/>
    <w:rsid w:val="00EE1372"/>
    <w:rsid w:val="00EF2E3A"/>
    <w:rsid w:val="00F072A7"/>
    <w:rsid w:val="00F078DC"/>
    <w:rsid w:val="00F23C62"/>
    <w:rsid w:val="00F32483"/>
    <w:rsid w:val="00F32BA8"/>
    <w:rsid w:val="00F349F1"/>
    <w:rsid w:val="00F34D82"/>
    <w:rsid w:val="00F4350D"/>
    <w:rsid w:val="00F43E72"/>
    <w:rsid w:val="00F479C4"/>
    <w:rsid w:val="00F567F7"/>
    <w:rsid w:val="00F70002"/>
    <w:rsid w:val="00F73BD6"/>
    <w:rsid w:val="00F74290"/>
    <w:rsid w:val="00F83989"/>
    <w:rsid w:val="00F85099"/>
    <w:rsid w:val="00F87BB7"/>
    <w:rsid w:val="00F9379C"/>
    <w:rsid w:val="00F9632C"/>
    <w:rsid w:val="00FA1E52"/>
    <w:rsid w:val="00FD5517"/>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1B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0961"/>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0961"/>
  </w:style>
  <w:style w:type="paragraph" w:customStyle="1" w:styleId="OPCParaBase">
    <w:name w:val="OPCParaBase"/>
    <w:link w:val="OPCParaBaseChar"/>
    <w:qFormat/>
    <w:rsid w:val="00A20961"/>
    <w:pPr>
      <w:spacing w:line="260" w:lineRule="atLeast"/>
    </w:pPr>
    <w:rPr>
      <w:rFonts w:eastAsia="Times New Roman" w:cs="Times New Roman"/>
      <w:sz w:val="22"/>
      <w:lang w:eastAsia="en-AU"/>
    </w:rPr>
  </w:style>
  <w:style w:type="paragraph" w:customStyle="1" w:styleId="ShortT">
    <w:name w:val="ShortT"/>
    <w:basedOn w:val="OPCParaBase"/>
    <w:next w:val="Normal"/>
    <w:qFormat/>
    <w:rsid w:val="00A20961"/>
    <w:pPr>
      <w:spacing w:line="240" w:lineRule="auto"/>
    </w:pPr>
    <w:rPr>
      <w:b/>
      <w:sz w:val="40"/>
    </w:rPr>
  </w:style>
  <w:style w:type="paragraph" w:customStyle="1" w:styleId="ActHead1">
    <w:name w:val="ActHead 1"/>
    <w:aliases w:val="c"/>
    <w:basedOn w:val="OPCParaBase"/>
    <w:next w:val="Normal"/>
    <w:qFormat/>
    <w:rsid w:val="00A2096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096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096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096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096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096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096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096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096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0961"/>
  </w:style>
  <w:style w:type="paragraph" w:customStyle="1" w:styleId="Blocks">
    <w:name w:val="Blocks"/>
    <w:aliases w:val="bb"/>
    <w:basedOn w:val="OPCParaBase"/>
    <w:qFormat/>
    <w:rsid w:val="00A20961"/>
    <w:pPr>
      <w:spacing w:line="240" w:lineRule="auto"/>
    </w:pPr>
    <w:rPr>
      <w:sz w:val="24"/>
    </w:rPr>
  </w:style>
  <w:style w:type="paragraph" w:customStyle="1" w:styleId="BoxText">
    <w:name w:val="BoxText"/>
    <w:aliases w:val="bt"/>
    <w:basedOn w:val="OPCParaBase"/>
    <w:qFormat/>
    <w:rsid w:val="00A2096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0961"/>
    <w:rPr>
      <w:b/>
    </w:rPr>
  </w:style>
  <w:style w:type="paragraph" w:customStyle="1" w:styleId="BoxHeadItalic">
    <w:name w:val="BoxHeadItalic"/>
    <w:aliases w:val="bhi"/>
    <w:basedOn w:val="BoxText"/>
    <w:next w:val="BoxStep"/>
    <w:qFormat/>
    <w:rsid w:val="00A20961"/>
    <w:rPr>
      <w:i/>
    </w:rPr>
  </w:style>
  <w:style w:type="paragraph" w:customStyle="1" w:styleId="BoxList">
    <w:name w:val="BoxList"/>
    <w:aliases w:val="bl"/>
    <w:basedOn w:val="BoxText"/>
    <w:qFormat/>
    <w:rsid w:val="00A20961"/>
    <w:pPr>
      <w:ind w:left="1559" w:hanging="425"/>
    </w:pPr>
  </w:style>
  <w:style w:type="paragraph" w:customStyle="1" w:styleId="BoxNote">
    <w:name w:val="BoxNote"/>
    <w:aliases w:val="bn"/>
    <w:basedOn w:val="BoxText"/>
    <w:qFormat/>
    <w:rsid w:val="00A20961"/>
    <w:pPr>
      <w:tabs>
        <w:tab w:val="left" w:pos="1985"/>
      </w:tabs>
      <w:spacing w:before="122" w:line="198" w:lineRule="exact"/>
      <w:ind w:left="2948" w:hanging="1814"/>
    </w:pPr>
    <w:rPr>
      <w:sz w:val="18"/>
    </w:rPr>
  </w:style>
  <w:style w:type="paragraph" w:customStyle="1" w:styleId="BoxPara">
    <w:name w:val="BoxPara"/>
    <w:aliases w:val="bp"/>
    <w:basedOn w:val="BoxText"/>
    <w:qFormat/>
    <w:rsid w:val="00A20961"/>
    <w:pPr>
      <w:tabs>
        <w:tab w:val="right" w:pos="2268"/>
      </w:tabs>
      <w:ind w:left="2552" w:hanging="1418"/>
    </w:pPr>
  </w:style>
  <w:style w:type="paragraph" w:customStyle="1" w:styleId="BoxStep">
    <w:name w:val="BoxStep"/>
    <w:aliases w:val="bs"/>
    <w:basedOn w:val="BoxText"/>
    <w:qFormat/>
    <w:rsid w:val="00A20961"/>
    <w:pPr>
      <w:ind w:left="1985" w:hanging="851"/>
    </w:pPr>
  </w:style>
  <w:style w:type="character" w:customStyle="1" w:styleId="CharAmPartNo">
    <w:name w:val="CharAmPartNo"/>
    <w:basedOn w:val="OPCCharBase"/>
    <w:uiPriority w:val="1"/>
    <w:qFormat/>
    <w:rsid w:val="00A20961"/>
  </w:style>
  <w:style w:type="character" w:customStyle="1" w:styleId="CharAmPartText">
    <w:name w:val="CharAmPartText"/>
    <w:basedOn w:val="OPCCharBase"/>
    <w:uiPriority w:val="1"/>
    <w:qFormat/>
    <w:rsid w:val="00A20961"/>
  </w:style>
  <w:style w:type="character" w:customStyle="1" w:styleId="CharAmSchNo">
    <w:name w:val="CharAmSchNo"/>
    <w:basedOn w:val="OPCCharBase"/>
    <w:uiPriority w:val="1"/>
    <w:qFormat/>
    <w:rsid w:val="00A20961"/>
  </w:style>
  <w:style w:type="character" w:customStyle="1" w:styleId="CharAmSchText">
    <w:name w:val="CharAmSchText"/>
    <w:basedOn w:val="OPCCharBase"/>
    <w:uiPriority w:val="1"/>
    <w:qFormat/>
    <w:rsid w:val="00A20961"/>
  </w:style>
  <w:style w:type="character" w:customStyle="1" w:styleId="CharBoldItalic">
    <w:name w:val="CharBoldItalic"/>
    <w:basedOn w:val="OPCCharBase"/>
    <w:uiPriority w:val="1"/>
    <w:qFormat/>
    <w:rsid w:val="00A20961"/>
    <w:rPr>
      <w:b/>
      <w:i/>
    </w:rPr>
  </w:style>
  <w:style w:type="character" w:customStyle="1" w:styleId="CharChapNo">
    <w:name w:val="CharChapNo"/>
    <w:basedOn w:val="OPCCharBase"/>
    <w:qFormat/>
    <w:rsid w:val="00A20961"/>
  </w:style>
  <w:style w:type="character" w:customStyle="1" w:styleId="CharChapText">
    <w:name w:val="CharChapText"/>
    <w:basedOn w:val="OPCCharBase"/>
    <w:qFormat/>
    <w:rsid w:val="00A20961"/>
  </w:style>
  <w:style w:type="character" w:customStyle="1" w:styleId="CharDivNo">
    <w:name w:val="CharDivNo"/>
    <w:basedOn w:val="OPCCharBase"/>
    <w:qFormat/>
    <w:rsid w:val="00A20961"/>
  </w:style>
  <w:style w:type="character" w:customStyle="1" w:styleId="CharDivText">
    <w:name w:val="CharDivText"/>
    <w:basedOn w:val="OPCCharBase"/>
    <w:qFormat/>
    <w:rsid w:val="00A20961"/>
  </w:style>
  <w:style w:type="character" w:customStyle="1" w:styleId="CharItalic">
    <w:name w:val="CharItalic"/>
    <w:basedOn w:val="OPCCharBase"/>
    <w:uiPriority w:val="1"/>
    <w:qFormat/>
    <w:rsid w:val="00A20961"/>
    <w:rPr>
      <w:i/>
    </w:rPr>
  </w:style>
  <w:style w:type="character" w:customStyle="1" w:styleId="CharPartNo">
    <w:name w:val="CharPartNo"/>
    <w:basedOn w:val="OPCCharBase"/>
    <w:qFormat/>
    <w:rsid w:val="00A20961"/>
  </w:style>
  <w:style w:type="character" w:customStyle="1" w:styleId="CharPartText">
    <w:name w:val="CharPartText"/>
    <w:basedOn w:val="OPCCharBase"/>
    <w:qFormat/>
    <w:rsid w:val="00A20961"/>
  </w:style>
  <w:style w:type="character" w:customStyle="1" w:styleId="CharSectno">
    <w:name w:val="CharSectno"/>
    <w:basedOn w:val="OPCCharBase"/>
    <w:qFormat/>
    <w:rsid w:val="00A20961"/>
  </w:style>
  <w:style w:type="character" w:customStyle="1" w:styleId="CharSubdNo">
    <w:name w:val="CharSubdNo"/>
    <w:basedOn w:val="OPCCharBase"/>
    <w:uiPriority w:val="1"/>
    <w:qFormat/>
    <w:rsid w:val="00A20961"/>
  </w:style>
  <w:style w:type="character" w:customStyle="1" w:styleId="CharSubdText">
    <w:name w:val="CharSubdText"/>
    <w:basedOn w:val="OPCCharBase"/>
    <w:uiPriority w:val="1"/>
    <w:qFormat/>
    <w:rsid w:val="00A20961"/>
  </w:style>
  <w:style w:type="paragraph" w:customStyle="1" w:styleId="CTA--">
    <w:name w:val="CTA --"/>
    <w:basedOn w:val="OPCParaBase"/>
    <w:next w:val="Normal"/>
    <w:rsid w:val="00A20961"/>
    <w:pPr>
      <w:spacing w:before="60" w:line="240" w:lineRule="atLeast"/>
      <w:ind w:left="142" w:hanging="142"/>
    </w:pPr>
    <w:rPr>
      <w:sz w:val="20"/>
    </w:rPr>
  </w:style>
  <w:style w:type="paragraph" w:customStyle="1" w:styleId="CTA-">
    <w:name w:val="CTA -"/>
    <w:basedOn w:val="OPCParaBase"/>
    <w:rsid w:val="00A20961"/>
    <w:pPr>
      <w:spacing w:before="60" w:line="240" w:lineRule="atLeast"/>
      <w:ind w:left="85" w:hanging="85"/>
    </w:pPr>
    <w:rPr>
      <w:sz w:val="20"/>
    </w:rPr>
  </w:style>
  <w:style w:type="paragraph" w:customStyle="1" w:styleId="CTA---">
    <w:name w:val="CTA ---"/>
    <w:basedOn w:val="OPCParaBase"/>
    <w:next w:val="Normal"/>
    <w:rsid w:val="00A20961"/>
    <w:pPr>
      <w:spacing w:before="60" w:line="240" w:lineRule="atLeast"/>
      <w:ind w:left="198" w:hanging="198"/>
    </w:pPr>
    <w:rPr>
      <w:sz w:val="20"/>
    </w:rPr>
  </w:style>
  <w:style w:type="paragraph" w:customStyle="1" w:styleId="CTA----">
    <w:name w:val="CTA ----"/>
    <w:basedOn w:val="OPCParaBase"/>
    <w:next w:val="Normal"/>
    <w:rsid w:val="00A20961"/>
    <w:pPr>
      <w:spacing w:before="60" w:line="240" w:lineRule="atLeast"/>
      <w:ind w:left="255" w:hanging="255"/>
    </w:pPr>
    <w:rPr>
      <w:sz w:val="20"/>
    </w:rPr>
  </w:style>
  <w:style w:type="paragraph" w:customStyle="1" w:styleId="CTA1a">
    <w:name w:val="CTA 1(a)"/>
    <w:basedOn w:val="OPCParaBase"/>
    <w:rsid w:val="00A20961"/>
    <w:pPr>
      <w:tabs>
        <w:tab w:val="right" w:pos="414"/>
      </w:tabs>
      <w:spacing w:before="40" w:line="240" w:lineRule="atLeast"/>
      <w:ind w:left="675" w:hanging="675"/>
    </w:pPr>
    <w:rPr>
      <w:sz w:val="20"/>
    </w:rPr>
  </w:style>
  <w:style w:type="paragraph" w:customStyle="1" w:styleId="CTA1ai">
    <w:name w:val="CTA 1(a)(i)"/>
    <w:basedOn w:val="OPCParaBase"/>
    <w:rsid w:val="00A20961"/>
    <w:pPr>
      <w:tabs>
        <w:tab w:val="right" w:pos="1004"/>
      </w:tabs>
      <w:spacing w:before="40" w:line="240" w:lineRule="atLeast"/>
      <w:ind w:left="1253" w:hanging="1253"/>
    </w:pPr>
    <w:rPr>
      <w:sz w:val="20"/>
    </w:rPr>
  </w:style>
  <w:style w:type="paragraph" w:customStyle="1" w:styleId="CTA2a">
    <w:name w:val="CTA 2(a)"/>
    <w:basedOn w:val="OPCParaBase"/>
    <w:rsid w:val="00A20961"/>
    <w:pPr>
      <w:tabs>
        <w:tab w:val="right" w:pos="482"/>
      </w:tabs>
      <w:spacing w:before="40" w:line="240" w:lineRule="atLeast"/>
      <w:ind w:left="748" w:hanging="748"/>
    </w:pPr>
    <w:rPr>
      <w:sz w:val="20"/>
    </w:rPr>
  </w:style>
  <w:style w:type="paragraph" w:customStyle="1" w:styleId="CTA2ai">
    <w:name w:val="CTA 2(a)(i)"/>
    <w:basedOn w:val="OPCParaBase"/>
    <w:rsid w:val="00A20961"/>
    <w:pPr>
      <w:tabs>
        <w:tab w:val="right" w:pos="1089"/>
      </w:tabs>
      <w:spacing w:before="40" w:line="240" w:lineRule="atLeast"/>
      <w:ind w:left="1327" w:hanging="1327"/>
    </w:pPr>
    <w:rPr>
      <w:sz w:val="20"/>
    </w:rPr>
  </w:style>
  <w:style w:type="paragraph" w:customStyle="1" w:styleId="CTA3a">
    <w:name w:val="CTA 3(a)"/>
    <w:basedOn w:val="OPCParaBase"/>
    <w:rsid w:val="00A20961"/>
    <w:pPr>
      <w:tabs>
        <w:tab w:val="right" w:pos="556"/>
      </w:tabs>
      <w:spacing w:before="40" w:line="240" w:lineRule="atLeast"/>
      <w:ind w:left="805" w:hanging="805"/>
    </w:pPr>
    <w:rPr>
      <w:sz w:val="20"/>
    </w:rPr>
  </w:style>
  <w:style w:type="paragraph" w:customStyle="1" w:styleId="CTA3ai">
    <w:name w:val="CTA 3(a)(i)"/>
    <w:basedOn w:val="OPCParaBase"/>
    <w:rsid w:val="00A20961"/>
    <w:pPr>
      <w:tabs>
        <w:tab w:val="right" w:pos="1140"/>
      </w:tabs>
      <w:spacing w:before="40" w:line="240" w:lineRule="atLeast"/>
      <w:ind w:left="1361" w:hanging="1361"/>
    </w:pPr>
    <w:rPr>
      <w:sz w:val="20"/>
    </w:rPr>
  </w:style>
  <w:style w:type="paragraph" w:customStyle="1" w:styleId="CTA4a">
    <w:name w:val="CTA 4(a)"/>
    <w:basedOn w:val="OPCParaBase"/>
    <w:rsid w:val="00A20961"/>
    <w:pPr>
      <w:tabs>
        <w:tab w:val="right" w:pos="624"/>
      </w:tabs>
      <w:spacing w:before="40" w:line="240" w:lineRule="atLeast"/>
      <w:ind w:left="873" w:hanging="873"/>
    </w:pPr>
    <w:rPr>
      <w:sz w:val="20"/>
    </w:rPr>
  </w:style>
  <w:style w:type="paragraph" w:customStyle="1" w:styleId="CTA4ai">
    <w:name w:val="CTA 4(a)(i)"/>
    <w:basedOn w:val="OPCParaBase"/>
    <w:rsid w:val="00A20961"/>
    <w:pPr>
      <w:tabs>
        <w:tab w:val="right" w:pos="1213"/>
      </w:tabs>
      <w:spacing w:before="40" w:line="240" w:lineRule="atLeast"/>
      <w:ind w:left="1452" w:hanging="1452"/>
    </w:pPr>
    <w:rPr>
      <w:sz w:val="20"/>
    </w:rPr>
  </w:style>
  <w:style w:type="paragraph" w:customStyle="1" w:styleId="CTACAPS">
    <w:name w:val="CTA CAPS"/>
    <w:basedOn w:val="OPCParaBase"/>
    <w:rsid w:val="00A20961"/>
    <w:pPr>
      <w:spacing w:before="60" w:line="240" w:lineRule="atLeast"/>
    </w:pPr>
    <w:rPr>
      <w:sz w:val="20"/>
    </w:rPr>
  </w:style>
  <w:style w:type="paragraph" w:customStyle="1" w:styleId="CTAright">
    <w:name w:val="CTA right"/>
    <w:basedOn w:val="OPCParaBase"/>
    <w:rsid w:val="00A20961"/>
    <w:pPr>
      <w:spacing w:before="60" w:line="240" w:lineRule="auto"/>
      <w:jc w:val="right"/>
    </w:pPr>
    <w:rPr>
      <w:sz w:val="20"/>
    </w:rPr>
  </w:style>
  <w:style w:type="paragraph" w:customStyle="1" w:styleId="subsection">
    <w:name w:val="subsection"/>
    <w:aliases w:val="ss"/>
    <w:basedOn w:val="OPCParaBase"/>
    <w:link w:val="subsectionChar"/>
    <w:rsid w:val="00A20961"/>
    <w:pPr>
      <w:tabs>
        <w:tab w:val="right" w:pos="1021"/>
      </w:tabs>
      <w:spacing w:before="180" w:line="240" w:lineRule="auto"/>
      <w:ind w:left="1134" w:hanging="1134"/>
    </w:pPr>
  </w:style>
  <w:style w:type="paragraph" w:customStyle="1" w:styleId="Definition">
    <w:name w:val="Definition"/>
    <w:aliases w:val="dd"/>
    <w:basedOn w:val="OPCParaBase"/>
    <w:rsid w:val="00A20961"/>
    <w:pPr>
      <w:spacing w:before="180" w:line="240" w:lineRule="auto"/>
      <w:ind w:left="1134"/>
    </w:pPr>
  </w:style>
  <w:style w:type="paragraph" w:customStyle="1" w:styleId="EndNotespara">
    <w:name w:val="EndNotes(para)"/>
    <w:aliases w:val="eta"/>
    <w:basedOn w:val="OPCParaBase"/>
    <w:next w:val="EndNotessubpara"/>
    <w:rsid w:val="00A2096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096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096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0961"/>
    <w:pPr>
      <w:tabs>
        <w:tab w:val="right" w:pos="1412"/>
      </w:tabs>
      <w:spacing w:before="60" w:line="240" w:lineRule="auto"/>
      <w:ind w:left="1525" w:hanging="1525"/>
    </w:pPr>
    <w:rPr>
      <w:sz w:val="20"/>
    </w:rPr>
  </w:style>
  <w:style w:type="paragraph" w:customStyle="1" w:styleId="Formula">
    <w:name w:val="Formula"/>
    <w:basedOn w:val="OPCParaBase"/>
    <w:rsid w:val="00A20961"/>
    <w:pPr>
      <w:spacing w:line="240" w:lineRule="auto"/>
      <w:ind w:left="1134"/>
    </w:pPr>
    <w:rPr>
      <w:sz w:val="20"/>
    </w:rPr>
  </w:style>
  <w:style w:type="paragraph" w:styleId="Header">
    <w:name w:val="header"/>
    <w:basedOn w:val="OPCParaBase"/>
    <w:link w:val="HeaderChar"/>
    <w:unhideWhenUsed/>
    <w:rsid w:val="00A2096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0961"/>
    <w:rPr>
      <w:rFonts w:eastAsia="Times New Roman" w:cs="Times New Roman"/>
      <w:sz w:val="16"/>
      <w:lang w:eastAsia="en-AU"/>
    </w:rPr>
  </w:style>
  <w:style w:type="paragraph" w:customStyle="1" w:styleId="House">
    <w:name w:val="House"/>
    <w:basedOn w:val="OPCParaBase"/>
    <w:rsid w:val="00A20961"/>
    <w:pPr>
      <w:spacing w:line="240" w:lineRule="auto"/>
    </w:pPr>
    <w:rPr>
      <w:sz w:val="28"/>
    </w:rPr>
  </w:style>
  <w:style w:type="paragraph" w:customStyle="1" w:styleId="Item">
    <w:name w:val="Item"/>
    <w:aliases w:val="i"/>
    <w:basedOn w:val="OPCParaBase"/>
    <w:next w:val="ItemHead"/>
    <w:rsid w:val="00A20961"/>
    <w:pPr>
      <w:keepLines/>
      <w:spacing w:before="80" w:line="240" w:lineRule="auto"/>
      <w:ind w:left="709"/>
    </w:pPr>
  </w:style>
  <w:style w:type="paragraph" w:customStyle="1" w:styleId="ItemHead">
    <w:name w:val="ItemHead"/>
    <w:aliases w:val="ih"/>
    <w:basedOn w:val="OPCParaBase"/>
    <w:next w:val="Item"/>
    <w:rsid w:val="00A2096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0961"/>
    <w:pPr>
      <w:spacing w:line="240" w:lineRule="auto"/>
    </w:pPr>
    <w:rPr>
      <w:b/>
      <w:sz w:val="32"/>
    </w:rPr>
  </w:style>
  <w:style w:type="paragraph" w:customStyle="1" w:styleId="notedraft">
    <w:name w:val="note(draft)"/>
    <w:aliases w:val="nd"/>
    <w:basedOn w:val="OPCParaBase"/>
    <w:rsid w:val="00A20961"/>
    <w:pPr>
      <w:spacing w:before="240" w:line="240" w:lineRule="auto"/>
      <w:ind w:left="284" w:hanging="284"/>
    </w:pPr>
    <w:rPr>
      <w:i/>
      <w:sz w:val="24"/>
    </w:rPr>
  </w:style>
  <w:style w:type="paragraph" w:customStyle="1" w:styleId="notemargin">
    <w:name w:val="note(margin)"/>
    <w:aliases w:val="nm"/>
    <w:basedOn w:val="OPCParaBase"/>
    <w:rsid w:val="00A20961"/>
    <w:pPr>
      <w:tabs>
        <w:tab w:val="left" w:pos="709"/>
      </w:tabs>
      <w:spacing w:before="122" w:line="198" w:lineRule="exact"/>
      <w:ind w:left="709" w:hanging="709"/>
    </w:pPr>
    <w:rPr>
      <w:sz w:val="18"/>
    </w:rPr>
  </w:style>
  <w:style w:type="paragraph" w:customStyle="1" w:styleId="noteToPara">
    <w:name w:val="noteToPara"/>
    <w:aliases w:val="ntp"/>
    <w:basedOn w:val="OPCParaBase"/>
    <w:rsid w:val="00A20961"/>
    <w:pPr>
      <w:spacing w:before="122" w:line="198" w:lineRule="exact"/>
      <w:ind w:left="2353" w:hanging="709"/>
    </w:pPr>
    <w:rPr>
      <w:sz w:val="18"/>
    </w:rPr>
  </w:style>
  <w:style w:type="paragraph" w:customStyle="1" w:styleId="noteParlAmend">
    <w:name w:val="note(ParlAmend)"/>
    <w:aliases w:val="npp"/>
    <w:basedOn w:val="OPCParaBase"/>
    <w:next w:val="ParlAmend"/>
    <w:rsid w:val="00A20961"/>
    <w:pPr>
      <w:spacing w:line="240" w:lineRule="auto"/>
      <w:jc w:val="right"/>
    </w:pPr>
    <w:rPr>
      <w:rFonts w:ascii="Arial" w:hAnsi="Arial"/>
      <w:b/>
      <w:i/>
    </w:rPr>
  </w:style>
  <w:style w:type="paragraph" w:customStyle="1" w:styleId="notetext">
    <w:name w:val="note(text)"/>
    <w:aliases w:val="n"/>
    <w:basedOn w:val="OPCParaBase"/>
    <w:link w:val="notetextChar"/>
    <w:rsid w:val="00A20961"/>
    <w:pPr>
      <w:spacing w:before="122" w:line="198" w:lineRule="exact"/>
      <w:ind w:left="1985" w:hanging="851"/>
    </w:pPr>
    <w:rPr>
      <w:sz w:val="18"/>
    </w:rPr>
  </w:style>
  <w:style w:type="paragraph" w:customStyle="1" w:styleId="Page1">
    <w:name w:val="Page1"/>
    <w:basedOn w:val="OPCParaBase"/>
    <w:rsid w:val="00A20961"/>
    <w:pPr>
      <w:spacing w:before="5600" w:line="240" w:lineRule="auto"/>
    </w:pPr>
    <w:rPr>
      <w:b/>
      <w:sz w:val="32"/>
    </w:rPr>
  </w:style>
  <w:style w:type="paragraph" w:customStyle="1" w:styleId="PageBreak">
    <w:name w:val="PageBreak"/>
    <w:aliases w:val="pb"/>
    <w:basedOn w:val="OPCParaBase"/>
    <w:rsid w:val="00A20961"/>
    <w:pPr>
      <w:spacing w:line="240" w:lineRule="auto"/>
    </w:pPr>
    <w:rPr>
      <w:sz w:val="20"/>
    </w:rPr>
  </w:style>
  <w:style w:type="paragraph" w:customStyle="1" w:styleId="paragraphsub">
    <w:name w:val="paragraph(sub)"/>
    <w:aliases w:val="aa"/>
    <w:basedOn w:val="OPCParaBase"/>
    <w:rsid w:val="00A20961"/>
    <w:pPr>
      <w:tabs>
        <w:tab w:val="right" w:pos="1985"/>
      </w:tabs>
      <w:spacing w:before="40" w:line="240" w:lineRule="auto"/>
      <w:ind w:left="2098" w:hanging="2098"/>
    </w:pPr>
  </w:style>
  <w:style w:type="paragraph" w:customStyle="1" w:styleId="paragraphsub-sub">
    <w:name w:val="paragraph(sub-sub)"/>
    <w:aliases w:val="aaa"/>
    <w:basedOn w:val="OPCParaBase"/>
    <w:rsid w:val="00A20961"/>
    <w:pPr>
      <w:tabs>
        <w:tab w:val="right" w:pos="2722"/>
      </w:tabs>
      <w:spacing w:before="40" w:line="240" w:lineRule="auto"/>
      <w:ind w:left="2835" w:hanging="2835"/>
    </w:pPr>
  </w:style>
  <w:style w:type="paragraph" w:customStyle="1" w:styleId="paragraph">
    <w:name w:val="paragraph"/>
    <w:aliases w:val="a"/>
    <w:basedOn w:val="OPCParaBase"/>
    <w:rsid w:val="00A20961"/>
    <w:pPr>
      <w:tabs>
        <w:tab w:val="right" w:pos="1531"/>
      </w:tabs>
      <w:spacing w:before="40" w:line="240" w:lineRule="auto"/>
      <w:ind w:left="1644" w:hanging="1644"/>
    </w:pPr>
  </w:style>
  <w:style w:type="paragraph" w:customStyle="1" w:styleId="ParlAmend">
    <w:name w:val="ParlAmend"/>
    <w:aliases w:val="pp"/>
    <w:basedOn w:val="OPCParaBase"/>
    <w:rsid w:val="00A20961"/>
    <w:pPr>
      <w:spacing w:before="240" w:line="240" w:lineRule="atLeast"/>
      <w:ind w:hanging="567"/>
    </w:pPr>
    <w:rPr>
      <w:sz w:val="24"/>
    </w:rPr>
  </w:style>
  <w:style w:type="paragraph" w:customStyle="1" w:styleId="Penalty">
    <w:name w:val="Penalty"/>
    <w:basedOn w:val="OPCParaBase"/>
    <w:rsid w:val="00A20961"/>
    <w:pPr>
      <w:tabs>
        <w:tab w:val="left" w:pos="2977"/>
      </w:tabs>
      <w:spacing w:before="180" w:line="240" w:lineRule="auto"/>
      <w:ind w:left="1985" w:hanging="851"/>
    </w:pPr>
  </w:style>
  <w:style w:type="paragraph" w:customStyle="1" w:styleId="Portfolio">
    <w:name w:val="Portfolio"/>
    <w:basedOn w:val="OPCParaBase"/>
    <w:rsid w:val="00A20961"/>
    <w:pPr>
      <w:spacing w:line="240" w:lineRule="auto"/>
    </w:pPr>
    <w:rPr>
      <w:i/>
      <w:sz w:val="20"/>
    </w:rPr>
  </w:style>
  <w:style w:type="paragraph" w:customStyle="1" w:styleId="Preamble">
    <w:name w:val="Preamble"/>
    <w:basedOn w:val="OPCParaBase"/>
    <w:next w:val="Normal"/>
    <w:rsid w:val="00A2096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0961"/>
    <w:pPr>
      <w:spacing w:line="240" w:lineRule="auto"/>
    </w:pPr>
    <w:rPr>
      <w:i/>
      <w:sz w:val="20"/>
    </w:rPr>
  </w:style>
  <w:style w:type="paragraph" w:customStyle="1" w:styleId="Session">
    <w:name w:val="Session"/>
    <w:basedOn w:val="OPCParaBase"/>
    <w:rsid w:val="00A20961"/>
    <w:pPr>
      <w:spacing w:line="240" w:lineRule="auto"/>
    </w:pPr>
    <w:rPr>
      <w:sz w:val="28"/>
    </w:rPr>
  </w:style>
  <w:style w:type="paragraph" w:customStyle="1" w:styleId="Sponsor">
    <w:name w:val="Sponsor"/>
    <w:basedOn w:val="OPCParaBase"/>
    <w:rsid w:val="00A20961"/>
    <w:pPr>
      <w:spacing w:line="240" w:lineRule="auto"/>
    </w:pPr>
    <w:rPr>
      <w:i/>
    </w:rPr>
  </w:style>
  <w:style w:type="paragraph" w:customStyle="1" w:styleId="Subitem">
    <w:name w:val="Subitem"/>
    <w:aliases w:val="iss"/>
    <w:basedOn w:val="OPCParaBase"/>
    <w:rsid w:val="00A20961"/>
    <w:pPr>
      <w:spacing w:before="180" w:line="240" w:lineRule="auto"/>
      <w:ind w:left="709" w:hanging="709"/>
    </w:pPr>
  </w:style>
  <w:style w:type="paragraph" w:customStyle="1" w:styleId="SubitemHead">
    <w:name w:val="SubitemHead"/>
    <w:aliases w:val="issh"/>
    <w:basedOn w:val="OPCParaBase"/>
    <w:rsid w:val="00A2096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0961"/>
    <w:pPr>
      <w:spacing w:before="40" w:line="240" w:lineRule="auto"/>
      <w:ind w:left="1134"/>
    </w:pPr>
  </w:style>
  <w:style w:type="paragraph" w:customStyle="1" w:styleId="SubsectionHead">
    <w:name w:val="SubsectionHead"/>
    <w:aliases w:val="ssh"/>
    <w:basedOn w:val="OPCParaBase"/>
    <w:next w:val="subsection"/>
    <w:rsid w:val="00A20961"/>
    <w:pPr>
      <w:keepNext/>
      <w:keepLines/>
      <w:spacing w:before="240" w:line="240" w:lineRule="auto"/>
      <w:ind w:left="1134"/>
    </w:pPr>
    <w:rPr>
      <w:i/>
    </w:rPr>
  </w:style>
  <w:style w:type="paragraph" w:customStyle="1" w:styleId="Tablea">
    <w:name w:val="Table(a)"/>
    <w:aliases w:val="ta"/>
    <w:basedOn w:val="OPCParaBase"/>
    <w:rsid w:val="00A20961"/>
    <w:pPr>
      <w:spacing w:before="60" w:line="240" w:lineRule="auto"/>
      <w:ind w:left="284" w:hanging="284"/>
    </w:pPr>
    <w:rPr>
      <w:sz w:val="20"/>
    </w:rPr>
  </w:style>
  <w:style w:type="paragraph" w:customStyle="1" w:styleId="TableAA">
    <w:name w:val="Table(AA)"/>
    <w:aliases w:val="taaa"/>
    <w:basedOn w:val="OPCParaBase"/>
    <w:rsid w:val="00A2096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096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0961"/>
    <w:pPr>
      <w:spacing w:before="60" w:line="240" w:lineRule="atLeast"/>
    </w:pPr>
    <w:rPr>
      <w:sz w:val="20"/>
    </w:rPr>
  </w:style>
  <w:style w:type="paragraph" w:customStyle="1" w:styleId="TLPBoxTextnote">
    <w:name w:val="TLPBoxText(note"/>
    <w:aliases w:val="right)"/>
    <w:basedOn w:val="OPCParaBase"/>
    <w:rsid w:val="00A2096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096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0961"/>
    <w:pPr>
      <w:spacing w:before="122" w:line="198" w:lineRule="exact"/>
      <w:ind w:left="1985" w:hanging="851"/>
      <w:jc w:val="right"/>
    </w:pPr>
    <w:rPr>
      <w:sz w:val="18"/>
    </w:rPr>
  </w:style>
  <w:style w:type="paragraph" w:customStyle="1" w:styleId="TLPTableBullet">
    <w:name w:val="TLPTableBullet"/>
    <w:aliases w:val="ttb"/>
    <w:basedOn w:val="OPCParaBase"/>
    <w:rsid w:val="00A20961"/>
    <w:pPr>
      <w:spacing w:line="240" w:lineRule="exact"/>
      <w:ind w:left="284" w:hanging="284"/>
    </w:pPr>
    <w:rPr>
      <w:sz w:val="20"/>
    </w:rPr>
  </w:style>
  <w:style w:type="paragraph" w:styleId="TOC1">
    <w:name w:val="toc 1"/>
    <w:basedOn w:val="OPCParaBase"/>
    <w:next w:val="Normal"/>
    <w:uiPriority w:val="39"/>
    <w:semiHidden/>
    <w:unhideWhenUsed/>
    <w:rsid w:val="00A2096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096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2096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096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2096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2096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2096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096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2096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0961"/>
    <w:pPr>
      <w:keepLines/>
      <w:spacing w:before="240" w:after="120" w:line="240" w:lineRule="auto"/>
      <w:ind w:left="794"/>
    </w:pPr>
    <w:rPr>
      <w:b/>
      <w:kern w:val="28"/>
      <w:sz w:val="20"/>
    </w:rPr>
  </w:style>
  <w:style w:type="paragraph" w:customStyle="1" w:styleId="TofSectsHeading">
    <w:name w:val="TofSects(Heading)"/>
    <w:basedOn w:val="OPCParaBase"/>
    <w:rsid w:val="00A20961"/>
    <w:pPr>
      <w:spacing w:before="240" w:after="120" w:line="240" w:lineRule="auto"/>
    </w:pPr>
    <w:rPr>
      <w:b/>
      <w:sz w:val="24"/>
    </w:rPr>
  </w:style>
  <w:style w:type="paragraph" w:customStyle="1" w:styleId="TofSectsSection">
    <w:name w:val="TofSects(Section)"/>
    <w:basedOn w:val="OPCParaBase"/>
    <w:rsid w:val="00A20961"/>
    <w:pPr>
      <w:keepLines/>
      <w:spacing w:before="40" w:line="240" w:lineRule="auto"/>
      <w:ind w:left="1588" w:hanging="794"/>
    </w:pPr>
    <w:rPr>
      <w:kern w:val="28"/>
      <w:sz w:val="18"/>
    </w:rPr>
  </w:style>
  <w:style w:type="paragraph" w:customStyle="1" w:styleId="TofSectsSubdiv">
    <w:name w:val="TofSects(Subdiv)"/>
    <w:basedOn w:val="OPCParaBase"/>
    <w:rsid w:val="00A20961"/>
    <w:pPr>
      <w:keepLines/>
      <w:spacing w:before="80" w:line="240" w:lineRule="auto"/>
      <w:ind w:left="1588" w:hanging="794"/>
    </w:pPr>
    <w:rPr>
      <w:kern w:val="28"/>
    </w:rPr>
  </w:style>
  <w:style w:type="paragraph" w:customStyle="1" w:styleId="WRStyle">
    <w:name w:val="WR Style"/>
    <w:aliases w:val="WR"/>
    <w:basedOn w:val="OPCParaBase"/>
    <w:rsid w:val="00A20961"/>
    <w:pPr>
      <w:spacing w:before="240" w:line="240" w:lineRule="auto"/>
      <w:ind w:left="284" w:hanging="284"/>
    </w:pPr>
    <w:rPr>
      <w:b/>
      <w:i/>
      <w:kern w:val="28"/>
      <w:sz w:val="24"/>
    </w:rPr>
  </w:style>
  <w:style w:type="paragraph" w:customStyle="1" w:styleId="notepara">
    <w:name w:val="note(para)"/>
    <w:aliases w:val="na"/>
    <w:basedOn w:val="OPCParaBase"/>
    <w:rsid w:val="00A20961"/>
    <w:pPr>
      <w:spacing w:before="40" w:line="198" w:lineRule="exact"/>
      <w:ind w:left="2354" w:hanging="369"/>
    </w:pPr>
    <w:rPr>
      <w:sz w:val="18"/>
    </w:rPr>
  </w:style>
  <w:style w:type="paragraph" w:styleId="Footer">
    <w:name w:val="footer"/>
    <w:link w:val="FooterChar"/>
    <w:rsid w:val="00A2096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0961"/>
    <w:rPr>
      <w:rFonts w:eastAsia="Times New Roman" w:cs="Times New Roman"/>
      <w:sz w:val="22"/>
      <w:szCs w:val="24"/>
      <w:lang w:eastAsia="en-AU"/>
    </w:rPr>
  </w:style>
  <w:style w:type="character" w:styleId="LineNumber">
    <w:name w:val="line number"/>
    <w:basedOn w:val="OPCCharBase"/>
    <w:uiPriority w:val="99"/>
    <w:semiHidden/>
    <w:unhideWhenUsed/>
    <w:rsid w:val="00A20961"/>
    <w:rPr>
      <w:sz w:val="16"/>
    </w:rPr>
  </w:style>
  <w:style w:type="table" w:customStyle="1" w:styleId="CFlag">
    <w:name w:val="CFlag"/>
    <w:basedOn w:val="TableNormal"/>
    <w:uiPriority w:val="99"/>
    <w:rsid w:val="00A20961"/>
    <w:rPr>
      <w:rFonts w:eastAsia="Times New Roman" w:cs="Times New Roman"/>
      <w:lang w:eastAsia="en-AU"/>
    </w:rPr>
    <w:tblPr/>
  </w:style>
  <w:style w:type="paragraph" w:styleId="BalloonText">
    <w:name w:val="Balloon Text"/>
    <w:basedOn w:val="Normal"/>
    <w:link w:val="BalloonTextChar"/>
    <w:uiPriority w:val="99"/>
    <w:semiHidden/>
    <w:unhideWhenUsed/>
    <w:rsid w:val="00A20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961"/>
    <w:rPr>
      <w:rFonts w:ascii="Tahoma" w:hAnsi="Tahoma" w:cs="Tahoma"/>
      <w:sz w:val="16"/>
      <w:szCs w:val="16"/>
    </w:rPr>
  </w:style>
  <w:style w:type="table" w:styleId="TableGrid">
    <w:name w:val="Table Grid"/>
    <w:basedOn w:val="TableNormal"/>
    <w:uiPriority w:val="59"/>
    <w:rsid w:val="00A20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20961"/>
    <w:rPr>
      <w:b/>
      <w:sz w:val="28"/>
      <w:szCs w:val="32"/>
    </w:rPr>
  </w:style>
  <w:style w:type="paragraph" w:customStyle="1" w:styleId="LegislationMadeUnder">
    <w:name w:val="LegislationMadeUnder"/>
    <w:basedOn w:val="OPCParaBase"/>
    <w:next w:val="Normal"/>
    <w:rsid w:val="00A20961"/>
    <w:rPr>
      <w:i/>
      <w:sz w:val="32"/>
      <w:szCs w:val="32"/>
    </w:rPr>
  </w:style>
  <w:style w:type="paragraph" w:customStyle="1" w:styleId="SignCoverPageEnd">
    <w:name w:val="SignCoverPageEnd"/>
    <w:basedOn w:val="OPCParaBase"/>
    <w:next w:val="Normal"/>
    <w:rsid w:val="00A2096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20961"/>
    <w:pPr>
      <w:pBdr>
        <w:top w:val="single" w:sz="4" w:space="1" w:color="auto"/>
      </w:pBdr>
      <w:spacing w:before="360"/>
      <w:ind w:right="397"/>
      <w:jc w:val="both"/>
    </w:pPr>
  </w:style>
  <w:style w:type="paragraph" w:customStyle="1" w:styleId="NotesHeading1">
    <w:name w:val="NotesHeading 1"/>
    <w:basedOn w:val="OPCParaBase"/>
    <w:next w:val="Normal"/>
    <w:rsid w:val="00A20961"/>
    <w:pPr>
      <w:outlineLvl w:val="0"/>
    </w:pPr>
    <w:rPr>
      <w:b/>
      <w:sz w:val="28"/>
      <w:szCs w:val="28"/>
    </w:rPr>
  </w:style>
  <w:style w:type="paragraph" w:customStyle="1" w:styleId="NotesHeading2">
    <w:name w:val="NotesHeading 2"/>
    <w:basedOn w:val="OPCParaBase"/>
    <w:next w:val="Normal"/>
    <w:rsid w:val="00A20961"/>
    <w:rPr>
      <w:b/>
      <w:sz w:val="28"/>
      <w:szCs w:val="28"/>
    </w:rPr>
  </w:style>
  <w:style w:type="paragraph" w:customStyle="1" w:styleId="CompiledActNo">
    <w:name w:val="CompiledActNo"/>
    <w:basedOn w:val="OPCParaBase"/>
    <w:next w:val="Normal"/>
    <w:rsid w:val="00A20961"/>
    <w:rPr>
      <w:b/>
      <w:sz w:val="24"/>
      <w:szCs w:val="24"/>
    </w:rPr>
  </w:style>
  <w:style w:type="paragraph" w:customStyle="1" w:styleId="ENotesText">
    <w:name w:val="ENotesText"/>
    <w:aliases w:val="Ent"/>
    <w:basedOn w:val="OPCParaBase"/>
    <w:next w:val="Normal"/>
    <w:rsid w:val="00A20961"/>
    <w:pPr>
      <w:spacing w:before="120"/>
    </w:pPr>
  </w:style>
  <w:style w:type="paragraph" w:customStyle="1" w:styleId="CompiledMadeUnder">
    <w:name w:val="CompiledMadeUnder"/>
    <w:basedOn w:val="OPCParaBase"/>
    <w:next w:val="Normal"/>
    <w:rsid w:val="00A20961"/>
    <w:rPr>
      <w:i/>
      <w:sz w:val="24"/>
      <w:szCs w:val="24"/>
    </w:rPr>
  </w:style>
  <w:style w:type="paragraph" w:customStyle="1" w:styleId="Paragraphsub-sub-sub">
    <w:name w:val="Paragraph(sub-sub-sub)"/>
    <w:aliases w:val="aaaa"/>
    <w:basedOn w:val="OPCParaBase"/>
    <w:rsid w:val="00A20961"/>
    <w:pPr>
      <w:tabs>
        <w:tab w:val="right" w:pos="3402"/>
      </w:tabs>
      <w:spacing w:before="40" w:line="240" w:lineRule="auto"/>
      <w:ind w:left="3402" w:hanging="3402"/>
    </w:pPr>
  </w:style>
  <w:style w:type="paragraph" w:customStyle="1" w:styleId="TableTextEndNotes">
    <w:name w:val="TableTextEndNotes"/>
    <w:aliases w:val="Tten"/>
    <w:basedOn w:val="Normal"/>
    <w:rsid w:val="00A20961"/>
    <w:pPr>
      <w:spacing w:before="60" w:line="240" w:lineRule="auto"/>
    </w:pPr>
    <w:rPr>
      <w:rFonts w:cs="Arial"/>
      <w:sz w:val="20"/>
      <w:szCs w:val="22"/>
    </w:rPr>
  </w:style>
  <w:style w:type="paragraph" w:customStyle="1" w:styleId="NoteToSubpara">
    <w:name w:val="NoteToSubpara"/>
    <w:aliases w:val="nts"/>
    <w:basedOn w:val="OPCParaBase"/>
    <w:rsid w:val="00A20961"/>
    <w:pPr>
      <w:spacing w:before="40" w:line="198" w:lineRule="exact"/>
      <w:ind w:left="2835" w:hanging="709"/>
    </w:pPr>
    <w:rPr>
      <w:sz w:val="18"/>
    </w:rPr>
  </w:style>
  <w:style w:type="paragraph" w:customStyle="1" w:styleId="ENoteTableHeading">
    <w:name w:val="ENoteTableHeading"/>
    <w:aliases w:val="enth"/>
    <w:basedOn w:val="OPCParaBase"/>
    <w:rsid w:val="00A20961"/>
    <w:pPr>
      <w:keepNext/>
      <w:spacing w:before="60" w:line="240" w:lineRule="atLeast"/>
    </w:pPr>
    <w:rPr>
      <w:rFonts w:ascii="Arial" w:hAnsi="Arial"/>
      <w:b/>
      <w:sz w:val="16"/>
    </w:rPr>
  </w:style>
  <w:style w:type="paragraph" w:customStyle="1" w:styleId="ENoteTTi">
    <w:name w:val="ENoteTTi"/>
    <w:aliases w:val="entti"/>
    <w:basedOn w:val="OPCParaBase"/>
    <w:rsid w:val="00A20961"/>
    <w:pPr>
      <w:keepNext/>
      <w:spacing w:before="60" w:line="240" w:lineRule="atLeast"/>
      <w:ind w:left="170"/>
    </w:pPr>
    <w:rPr>
      <w:sz w:val="16"/>
    </w:rPr>
  </w:style>
  <w:style w:type="paragraph" w:customStyle="1" w:styleId="ENotesHeading1">
    <w:name w:val="ENotesHeading 1"/>
    <w:aliases w:val="Enh1"/>
    <w:basedOn w:val="OPCParaBase"/>
    <w:next w:val="Normal"/>
    <w:rsid w:val="00A20961"/>
    <w:pPr>
      <w:spacing w:before="120"/>
      <w:outlineLvl w:val="1"/>
    </w:pPr>
    <w:rPr>
      <w:b/>
      <w:sz w:val="28"/>
      <w:szCs w:val="28"/>
    </w:rPr>
  </w:style>
  <w:style w:type="paragraph" w:customStyle="1" w:styleId="ENotesHeading2">
    <w:name w:val="ENotesHeading 2"/>
    <w:aliases w:val="Enh2"/>
    <w:basedOn w:val="OPCParaBase"/>
    <w:next w:val="Normal"/>
    <w:rsid w:val="00A20961"/>
    <w:pPr>
      <w:spacing w:before="120" w:after="120"/>
      <w:outlineLvl w:val="2"/>
    </w:pPr>
    <w:rPr>
      <w:b/>
      <w:sz w:val="24"/>
      <w:szCs w:val="28"/>
    </w:rPr>
  </w:style>
  <w:style w:type="paragraph" w:customStyle="1" w:styleId="ENoteTTIndentHeading">
    <w:name w:val="ENoteTTIndentHeading"/>
    <w:aliases w:val="enTTHi"/>
    <w:basedOn w:val="OPCParaBase"/>
    <w:rsid w:val="00A209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0961"/>
    <w:pPr>
      <w:spacing w:before="60" w:line="240" w:lineRule="atLeast"/>
    </w:pPr>
    <w:rPr>
      <w:sz w:val="16"/>
    </w:rPr>
  </w:style>
  <w:style w:type="paragraph" w:customStyle="1" w:styleId="MadeunderText">
    <w:name w:val="MadeunderText"/>
    <w:basedOn w:val="OPCParaBase"/>
    <w:next w:val="CompiledMadeUnder"/>
    <w:rsid w:val="00A20961"/>
    <w:pPr>
      <w:spacing w:before="240"/>
    </w:pPr>
    <w:rPr>
      <w:sz w:val="24"/>
      <w:szCs w:val="24"/>
    </w:rPr>
  </w:style>
  <w:style w:type="paragraph" w:customStyle="1" w:styleId="ENotesHeading3">
    <w:name w:val="ENotesHeading 3"/>
    <w:aliases w:val="Enh3"/>
    <w:basedOn w:val="OPCParaBase"/>
    <w:next w:val="Normal"/>
    <w:rsid w:val="00A20961"/>
    <w:pPr>
      <w:keepNext/>
      <w:spacing w:before="120" w:line="240" w:lineRule="auto"/>
      <w:outlineLvl w:val="4"/>
    </w:pPr>
    <w:rPr>
      <w:b/>
      <w:szCs w:val="24"/>
    </w:rPr>
  </w:style>
  <w:style w:type="paragraph" w:customStyle="1" w:styleId="SubPartCASA">
    <w:name w:val="SubPart(CASA)"/>
    <w:aliases w:val="csp"/>
    <w:basedOn w:val="OPCParaBase"/>
    <w:next w:val="ActHead3"/>
    <w:rsid w:val="00A20961"/>
    <w:pPr>
      <w:keepNext/>
      <w:keepLines/>
      <w:spacing w:before="280"/>
      <w:outlineLvl w:val="1"/>
    </w:pPr>
    <w:rPr>
      <w:b/>
      <w:kern w:val="28"/>
      <w:sz w:val="32"/>
    </w:rPr>
  </w:style>
  <w:style w:type="character" w:customStyle="1" w:styleId="CharSubPartTextCASA">
    <w:name w:val="CharSubPartText(CASA)"/>
    <w:basedOn w:val="OPCCharBase"/>
    <w:uiPriority w:val="1"/>
    <w:rsid w:val="00A20961"/>
  </w:style>
  <w:style w:type="character" w:customStyle="1" w:styleId="CharSubPartNoCASA">
    <w:name w:val="CharSubPartNo(CASA)"/>
    <w:basedOn w:val="OPCCharBase"/>
    <w:uiPriority w:val="1"/>
    <w:rsid w:val="00A20961"/>
  </w:style>
  <w:style w:type="paragraph" w:customStyle="1" w:styleId="ENoteTTIndentHeadingSub">
    <w:name w:val="ENoteTTIndentHeadingSub"/>
    <w:aliases w:val="enTTHis"/>
    <w:basedOn w:val="OPCParaBase"/>
    <w:rsid w:val="00A20961"/>
    <w:pPr>
      <w:keepNext/>
      <w:spacing w:before="60" w:line="240" w:lineRule="atLeast"/>
      <w:ind w:left="340"/>
    </w:pPr>
    <w:rPr>
      <w:b/>
      <w:sz w:val="16"/>
    </w:rPr>
  </w:style>
  <w:style w:type="paragraph" w:customStyle="1" w:styleId="ENoteTTiSub">
    <w:name w:val="ENoteTTiSub"/>
    <w:aliases w:val="enttis"/>
    <w:basedOn w:val="OPCParaBase"/>
    <w:rsid w:val="00A20961"/>
    <w:pPr>
      <w:keepNext/>
      <w:spacing w:before="60" w:line="240" w:lineRule="atLeast"/>
      <w:ind w:left="340"/>
    </w:pPr>
    <w:rPr>
      <w:sz w:val="16"/>
    </w:rPr>
  </w:style>
  <w:style w:type="paragraph" w:customStyle="1" w:styleId="SubDivisionMigration">
    <w:name w:val="SubDivisionMigration"/>
    <w:aliases w:val="sdm"/>
    <w:basedOn w:val="OPCParaBase"/>
    <w:rsid w:val="00A209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0961"/>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A2096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0961"/>
    <w:rPr>
      <w:sz w:val="22"/>
    </w:rPr>
  </w:style>
  <w:style w:type="paragraph" w:customStyle="1" w:styleId="SOTextNote">
    <w:name w:val="SO TextNote"/>
    <w:aliases w:val="sont"/>
    <w:basedOn w:val="SOText"/>
    <w:qFormat/>
    <w:rsid w:val="00A20961"/>
    <w:pPr>
      <w:spacing w:before="122" w:line="198" w:lineRule="exact"/>
      <w:ind w:left="1843" w:hanging="709"/>
    </w:pPr>
    <w:rPr>
      <w:sz w:val="18"/>
    </w:rPr>
  </w:style>
  <w:style w:type="paragraph" w:customStyle="1" w:styleId="SOPara">
    <w:name w:val="SO Para"/>
    <w:aliases w:val="soa"/>
    <w:basedOn w:val="SOText"/>
    <w:link w:val="SOParaChar"/>
    <w:qFormat/>
    <w:rsid w:val="00A20961"/>
    <w:pPr>
      <w:tabs>
        <w:tab w:val="right" w:pos="1786"/>
      </w:tabs>
      <w:spacing w:before="40"/>
      <w:ind w:left="2070" w:hanging="936"/>
    </w:pPr>
  </w:style>
  <w:style w:type="character" w:customStyle="1" w:styleId="SOParaChar">
    <w:name w:val="SO Para Char"/>
    <w:aliases w:val="soa Char"/>
    <w:basedOn w:val="DefaultParagraphFont"/>
    <w:link w:val="SOPara"/>
    <w:rsid w:val="00A20961"/>
    <w:rPr>
      <w:sz w:val="22"/>
    </w:rPr>
  </w:style>
  <w:style w:type="paragraph" w:customStyle="1" w:styleId="FileName">
    <w:name w:val="FileName"/>
    <w:basedOn w:val="Normal"/>
    <w:rsid w:val="00A20961"/>
  </w:style>
  <w:style w:type="paragraph" w:customStyle="1" w:styleId="TableHeading">
    <w:name w:val="TableHeading"/>
    <w:aliases w:val="th"/>
    <w:basedOn w:val="OPCParaBase"/>
    <w:next w:val="Tabletext"/>
    <w:rsid w:val="00A20961"/>
    <w:pPr>
      <w:keepNext/>
      <w:spacing w:before="60" w:line="240" w:lineRule="atLeast"/>
    </w:pPr>
    <w:rPr>
      <w:b/>
      <w:sz w:val="20"/>
    </w:rPr>
  </w:style>
  <w:style w:type="paragraph" w:customStyle="1" w:styleId="SOHeadBold">
    <w:name w:val="SO HeadBold"/>
    <w:aliases w:val="sohb"/>
    <w:basedOn w:val="SOText"/>
    <w:next w:val="SOText"/>
    <w:link w:val="SOHeadBoldChar"/>
    <w:qFormat/>
    <w:rsid w:val="00A20961"/>
    <w:rPr>
      <w:b/>
    </w:rPr>
  </w:style>
  <w:style w:type="character" w:customStyle="1" w:styleId="SOHeadBoldChar">
    <w:name w:val="SO HeadBold Char"/>
    <w:aliases w:val="sohb Char"/>
    <w:basedOn w:val="DefaultParagraphFont"/>
    <w:link w:val="SOHeadBold"/>
    <w:rsid w:val="00A20961"/>
    <w:rPr>
      <w:b/>
      <w:sz w:val="22"/>
    </w:rPr>
  </w:style>
  <w:style w:type="paragraph" w:customStyle="1" w:styleId="SOHeadItalic">
    <w:name w:val="SO HeadItalic"/>
    <w:aliases w:val="sohi"/>
    <w:basedOn w:val="SOText"/>
    <w:next w:val="SOText"/>
    <w:link w:val="SOHeadItalicChar"/>
    <w:qFormat/>
    <w:rsid w:val="00A20961"/>
    <w:rPr>
      <w:i/>
    </w:rPr>
  </w:style>
  <w:style w:type="character" w:customStyle="1" w:styleId="SOHeadItalicChar">
    <w:name w:val="SO HeadItalic Char"/>
    <w:aliases w:val="sohi Char"/>
    <w:basedOn w:val="DefaultParagraphFont"/>
    <w:link w:val="SOHeadItalic"/>
    <w:rsid w:val="00A20961"/>
    <w:rPr>
      <w:i/>
      <w:sz w:val="22"/>
    </w:rPr>
  </w:style>
  <w:style w:type="paragraph" w:customStyle="1" w:styleId="SOBullet">
    <w:name w:val="SO Bullet"/>
    <w:aliases w:val="sotb"/>
    <w:basedOn w:val="SOText"/>
    <w:link w:val="SOBulletChar"/>
    <w:qFormat/>
    <w:rsid w:val="00A20961"/>
    <w:pPr>
      <w:ind w:left="1559" w:hanging="425"/>
    </w:pPr>
  </w:style>
  <w:style w:type="character" w:customStyle="1" w:styleId="SOBulletChar">
    <w:name w:val="SO Bullet Char"/>
    <w:aliases w:val="sotb Char"/>
    <w:basedOn w:val="DefaultParagraphFont"/>
    <w:link w:val="SOBullet"/>
    <w:rsid w:val="00A20961"/>
    <w:rPr>
      <w:sz w:val="22"/>
    </w:rPr>
  </w:style>
  <w:style w:type="paragraph" w:customStyle="1" w:styleId="SOBulletNote">
    <w:name w:val="SO BulletNote"/>
    <w:aliases w:val="sonb"/>
    <w:basedOn w:val="SOTextNote"/>
    <w:link w:val="SOBulletNoteChar"/>
    <w:qFormat/>
    <w:rsid w:val="00A20961"/>
    <w:pPr>
      <w:tabs>
        <w:tab w:val="left" w:pos="1560"/>
      </w:tabs>
      <w:ind w:left="2268" w:hanging="1134"/>
    </w:pPr>
  </w:style>
  <w:style w:type="character" w:customStyle="1" w:styleId="SOBulletNoteChar">
    <w:name w:val="SO BulletNote Char"/>
    <w:aliases w:val="sonb Char"/>
    <w:basedOn w:val="DefaultParagraphFont"/>
    <w:link w:val="SOBulletNote"/>
    <w:rsid w:val="00A20961"/>
    <w:rPr>
      <w:sz w:val="18"/>
    </w:rPr>
  </w:style>
  <w:style w:type="paragraph" w:customStyle="1" w:styleId="BodyNum">
    <w:name w:val="BodyNum"/>
    <w:aliases w:val="b1"/>
    <w:basedOn w:val="OPCParaBase"/>
    <w:rsid w:val="00BE02B7"/>
    <w:pPr>
      <w:numPr>
        <w:numId w:val="13"/>
      </w:numPr>
      <w:spacing w:before="240" w:line="240" w:lineRule="auto"/>
    </w:pPr>
    <w:rPr>
      <w:sz w:val="24"/>
    </w:rPr>
  </w:style>
  <w:style w:type="paragraph" w:customStyle="1" w:styleId="BodyPara">
    <w:name w:val="BodyPara"/>
    <w:aliases w:val="ba"/>
    <w:basedOn w:val="OPCParaBase"/>
    <w:rsid w:val="00BE02B7"/>
    <w:pPr>
      <w:numPr>
        <w:ilvl w:val="1"/>
        <w:numId w:val="13"/>
      </w:numPr>
      <w:spacing w:before="240" w:line="240" w:lineRule="auto"/>
    </w:pPr>
    <w:rPr>
      <w:sz w:val="24"/>
    </w:rPr>
  </w:style>
  <w:style w:type="numbering" w:customStyle="1" w:styleId="OPCBodyList">
    <w:name w:val="OPCBodyList"/>
    <w:uiPriority w:val="99"/>
    <w:rsid w:val="00BE02B7"/>
    <w:pPr>
      <w:numPr>
        <w:numId w:val="13"/>
      </w:numPr>
    </w:pPr>
  </w:style>
  <w:style w:type="paragraph" w:customStyle="1" w:styleId="Head1">
    <w:name w:val="Head 1"/>
    <w:aliases w:val="1"/>
    <w:basedOn w:val="OPCParaBase"/>
    <w:next w:val="BodyNum"/>
    <w:rsid w:val="00BE02B7"/>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BE02B7"/>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BE02B7"/>
    <w:pPr>
      <w:keepNext/>
      <w:spacing w:before="240" w:after="60" w:line="240" w:lineRule="auto"/>
      <w:outlineLvl w:val="2"/>
    </w:pPr>
    <w:rPr>
      <w:rFonts w:ascii="Arial" w:hAnsi="Arial"/>
      <w:b/>
      <w:i/>
      <w:kern w:val="28"/>
      <w:sz w:val="26"/>
    </w:rPr>
  </w:style>
  <w:style w:type="character" w:customStyle="1" w:styleId="notetextChar">
    <w:name w:val="note(text) Char"/>
    <w:aliases w:val="n Char"/>
    <w:basedOn w:val="DefaultParagraphFont"/>
    <w:link w:val="notetext"/>
    <w:rsid w:val="00CC7C9D"/>
    <w:rPr>
      <w:rFonts w:eastAsia="Times New Roman" w:cs="Times New Roman"/>
      <w:sz w:val="18"/>
      <w:lang w:eastAsia="en-AU"/>
    </w:rPr>
  </w:style>
  <w:style w:type="paragraph" w:customStyle="1" w:styleId="Bullet">
    <w:name w:val="Bullet"/>
    <w:basedOn w:val="Normal"/>
    <w:link w:val="BulletChar"/>
    <w:rsid w:val="001B746E"/>
    <w:pPr>
      <w:numPr>
        <w:numId w:val="14"/>
      </w:numPr>
    </w:pPr>
    <w:rPr>
      <w:rFonts w:eastAsia="Times New Roman" w:cs="Times New Roman"/>
      <w:lang w:eastAsia="en-AU"/>
    </w:rPr>
  </w:style>
  <w:style w:type="character" w:customStyle="1" w:styleId="OPCParaBaseChar">
    <w:name w:val="OPCParaBase Char"/>
    <w:basedOn w:val="DefaultParagraphFont"/>
    <w:link w:val="OPCParaBase"/>
    <w:rsid w:val="001B746E"/>
    <w:rPr>
      <w:rFonts w:eastAsia="Times New Roman" w:cs="Times New Roman"/>
      <w:sz w:val="22"/>
      <w:lang w:eastAsia="en-AU"/>
    </w:rPr>
  </w:style>
  <w:style w:type="character" w:customStyle="1" w:styleId="subsectionChar">
    <w:name w:val="subsection Char"/>
    <w:aliases w:val="ss Char"/>
    <w:basedOn w:val="OPCParaBaseChar"/>
    <w:link w:val="subsection"/>
    <w:rsid w:val="001B746E"/>
    <w:rPr>
      <w:rFonts w:eastAsia="Times New Roman" w:cs="Times New Roman"/>
      <w:sz w:val="22"/>
      <w:lang w:eastAsia="en-AU"/>
    </w:rPr>
  </w:style>
  <w:style w:type="character" w:customStyle="1" w:styleId="BulletChar">
    <w:name w:val="Bullet Char"/>
    <w:basedOn w:val="subsectionChar"/>
    <w:link w:val="Bullet"/>
    <w:rsid w:val="001B746E"/>
    <w:rPr>
      <w:rFonts w:eastAsia="Times New Roman" w:cs="Times New Roman"/>
      <w:sz w:val="22"/>
      <w:lang w:eastAsia="en-AU"/>
    </w:rPr>
  </w:style>
  <w:style w:type="paragraph" w:customStyle="1" w:styleId="Dash">
    <w:name w:val="Dash"/>
    <w:basedOn w:val="Normal"/>
    <w:link w:val="DashChar"/>
    <w:rsid w:val="001B746E"/>
    <w:pPr>
      <w:numPr>
        <w:ilvl w:val="1"/>
        <w:numId w:val="14"/>
      </w:numPr>
    </w:pPr>
    <w:rPr>
      <w:rFonts w:eastAsia="Times New Roman" w:cs="Times New Roman"/>
      <w:lang w:eastAsia="en-AU"/>
    </w:rPr>
  </w:style>
  <w:style w:type="character" w:customStyle="1" w:styleId="DashChar">
    <w:name w:val="Dash Char"/>
    <w:basedOn w:val="subsectionChar"/>
    <w:link w:val="Dash"/>
    <w:rsid w:val="001B746E"/>
    <w:rPr>
      <w:rFonts w:eastAsia="Times New Roman" w:cs="Times New Roman"/>
      <w:sz w:val="22"/>
      <w:lang w:eastAsia="en-AU"/>
    </w:rPr>
  </w:style>
  <w:style w:type="paragraph" w:customStyle="1" w:styleId="DoubleDot">
    <w:name w:val="Double Dot"/>
    <w:basedOn w:val="Normal"/>
    <w:link w:val="DoubleDotChar"/>
    <w:rsid w:val="001B746E"/>
    <w:pPr>
      <w:numPr>
        <w:ilvl w:val="2"/>
        <w:numId w:val="14"/>
      </w:numPr>
    </w:pPr>
    <w:rPr>
      <w:rFonts w:eastAsia="Times New Roman" w:cs="Times New Roman"/>
      <w:lang w:eastAsia="en-AU"/>
    </w:rPr>
  </w:style>
  <w:style w:type="character" w:customStyle="1" w:styleId="DoubleDotChar">
    <w:name w:val="Double Dot Char"/>
    <w:basedOn w:val="subsectionChar"/>
    <w:link w:val="DoubleDot"/>
    <w:rsid w:val="001B746E"/>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0961"/>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0961"/>
  </w:style>
  <w:style w:type="paragraph" w:customStyle="1" w:styleId="OPCParaBase">
    <w:name w:val="OPCParaBase"/>
    <w:link w:val="OPCParaBaseChar"/>
    <w:qFormat/>
    <w:rsid w:val="00A20961"/>
    <w:pPr>
      <w:spacing w:line="260" w:lineRule="atLeast"/>
    </w:pPr>
    <w:rPr>
      <w:rFonts w:eastAsia="Times New Roman" w:cs="Times New Roman"/>
      <w:sz w:val="22"/>
      <w:lang w:eastAsia="en-AU"/>
    </w:rPr>
  </w:style>
  <w:style w:type="paragraph" w:customStyle="1" w:styleId="ShortT">
    <w:name w:val="ShortT"/>
    <w:basedOn w:val="OPCParaBase"/>
    <w:next w:val="Normal"/>
    <w:qFormat/>
    <w:rsid w:val="00A20961"/>
    <w:pPr>
      <w:spacing w:line="240" w:lineRule="auto"/>
    </w:pPr>
    <w:rPr>
      <w:b/>
      <w:sz w:val="40"/>
    </w:rPr>
  </w:style>
  <w:style w:type="paragraph" w:customStyle="1" w:styleId="ActHead1">
    <w:name w:val="ActHead 1"/>
    <w:aliases w:val="c"/>
    <w:basedOn w:val="OPCParaBase"/>
    <w:next w:val="Normal"/>
    <w:qFormat/>
    <w:rsid w:val="00A2096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096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096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096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096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096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096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096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096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0961"/>
  </w:style>
  <w:style w:type="paragraph" w:customStyle="1" w:styleId="Blocks">
    <w:name w:val="Blocks"/>
    <w:aliases w:val="bb"/>
    <w:basedOn w:val="OPCParaBase"/>
    <w:qFormat/>
    <w:rsid w:val="00A20961"/>
    <w:pPr>
      <w:spacing w:line="240" w:lineRule="auto"/>
    </w:pPr>
    <w:rPr>
      <w:sz w:val="24"/>
    </w:rPr>
  </w:style>
  <w:style w:type="paragraph" w:customStyle="1" w:styleId="BoxText">
    <w:name w:val="BoxText"/>
    <w:aliases w:val="bt"/>
    <w:basedOn w:val="OPCParaBase"/>
    <w:qFormat/>
    <w:rsid w:val="00A2096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0961"/>
    <w:rPr>
      <w:b/>
    </w:rPr>
  </w:style>
  <w:style w:type="paragraph" w:customStyle="1" w:styleId="BoxHeadItalic">
    <w:name w:val="BoxHeadItalic"/>
    <w:aliases w:val="bhi"/>
    <w:basedOn w:val="BoxText"/>
    <w:next w:val="BoxStep"/>
    <w:qFormat/>
    <w:rsid w:val="00A20961"/>
    <w:rPr>
      <w:i/>
    </w:rPr>
  </w:style>
  <w:style w:type="paragraph" w:customStyle="1" w:styleId="BoxList">
    <w:name w:val="BoxList"/>
    <w:aliases w:val="bl"/>
    <w:basedOn w:val="BoxText"/>
    <w:qFormat/>
    <w:rsid w:val="00A20961"/>
    <w:pPr>
      <w:ind w:left="1559" w:hanging="425"/>
    </w:pPr>
  </w:style>
  <w:style w:type="paragraph" w:customStyle="1" w:styleId="BoxNote">
    <w:name w:val="BoxNote"/>
    <w:aliases w:val="bn"/>
    <w:basedOn w:val="BoxText"/>
    <w:qFormat/>
    <w:rsid w:val="00A20961"/>
    <w:pPr>
      <w:tabs>
        <w:tab w:val="left" w:pos="1985"/>
      </w:tabs>
      <w:spacing w:before="122" w:line="198" w:lineRule="exact"/>
      <w:ind w:left="2948" w:hanging="1814"/>
    </w:pPr>
    <w:rPr>
      <w:sz w:val="18"/>
    </w:rPr>
  </w:style>
  <w:style w:type="paragraph" w:customStyle="1" w:styleId="BoxPara">
    <w:name w:val="BoxPara"/>
    <w:aliases w:val="bp"/>
    <w:basedOn w:val="BoxText"/>
    <w:qFormat/>
    <w:rsid w:val="00A20961"/>
    <w:pPr>
      <w:tabs>
        <w:tab w:val="right" w:pos="2268"/>
      </w:tabs>
      <w:ind w:left="2552" w:hanging="1418"/>
    </w:pPr>
  </w:style>
  <w:style w:type="paragraph" w:customStyle="1" w:styleId="BoxStep">
    <w:name w:val="BoxStep"/>
    <w:aliases w:val="bs"/>
    <w:basedOn w:val="BoxText"/>
    <w:qFormat/>
    <w:rsid w:val="00A20961"/>
    <w:pPr>
      <w:ind w:left="1985" w:hanging="851"/>
    </w:pPr>
  </w:style>
  <w:style w:type="character" w:customStyle="1" w:styleId="CharAmPartNo">
    <w:name w:val="CharAmPartNo"/>
    <w:basedOn w:val="OPCCharBase"/>
    <w:uiPriority w:val="1"/>
    <w:qFormat/>
    <w:rsid w:val="00A20961"/>
  </w:style>
  <w:style w:type="character" w:customStyle="1" w:styleId="CharAmPartText">
    <w:name w:val="CharAmPartText"/>
    <w:basedOn w:val="OPCCharBase"/>
    <w:uiPriority w:val="1"/>
    <w:qFormat/>
    <w:rsid w:val="00A20961"/>
  </w:style>
  <w:style w:type="character" w:customStyle="1" w:styleId="CharAmSchNo">
    <w:name w:val="CharAmSchNo"/>
    <w:basedOn w:val="OPCCharBase"/>
    <w:uiPriority w:val="1"/>
    <w:qFormat/>
    <w:rsid w:val="00A20961"/>
  </w:style>
  <w:style w:type="character" w:customStyle="1" w:styleId="CharAmSchText">
    <w:name w:val="CharAmSchText"/>
    <w:basedOn w:val="OPCCharBase"/>
    <w:uiPriority w:val="1"/>
    <w:qFormat/>
    <w:rsid w:val="00A20961"/>
  </w:style>
  <w:style w:type="character" w:customStyle="1" w:styleId="CharBoldItalic">
    <w:name w:val="CharBoldItalic"/>
    <w:basedOn w:val="OPCCharBase"/>
    <w:uiPriority w:val="1"/>
    <w:qFormat/>
    <w:rsid w:val="00A20961"/>
    <w:rPr>
      <w:b/>
      <w:i/>
    </w:rPr>
  </w:style>
  <w:style w:type="character" w:customStyle="1" w:styleId="CharChapNo">
    <w:name w:val="CharChapNo"/>
    <w:basedOn w:val="OPCCharBase"/>
    <w:qFormat/>
    <w:rsid w:val="00A20961"/>
  </w:style>
  <w:style w:type="character" w:customStyle="1" w:styleId="CharChapText">
    <w:name w:val="CharChapText"/>
    <w:basedOn w:val="OPCCharBase"/>
    <w:qFormat/>
    <w:rsid w:val="00A20961"/>
  </w:style>
  <w:style w:type="character" w:customStyle="1" w:styleId="CharDivNo">
    <w:name w:val="CharDivNo"/>
    <w:basedOn w:val="OPCCharBase"/>
    <w:qFormat/>
    <w:rsid w:val="00A20961"/>
  </w:style>
  <w:style w:type="character" w:customStyle="1" w:styleId="CharDivText">
    <w:name w:val="CharDivText"/>
    <w:basedOn w:val="OPCCharBase"/>
    <w:qFormat/>
    <w:rsid w:val="00A20961"/>
  </w:style>
  <w:style w:type="character" w:customStyle="1" w:styleId="CharItalic">
    <w:name w:val="CharItalic"/>
    <w:basedOn w:val="OPCCharBase"/>
    <w:uiPriority w:val="1"/>
    <w:qFormat/>
    <w:rsid w:val="00A20961"/>
    <w:rPr>
      <w:i/>
    </w:rPr>
  </w:style>
  <w:style w:type="character" w:customStyle="1" w:styleId="CharPartNo">
    <w:name w:val="CharPartNo"/>
    <w:basedOn w:val="OPCCharBase"/>
    <w:qFormat/>
    <w:rsid w:val="00A20961"/>
  </w:style>
  <w:style w:type="character" w:customStyle="1" w:styleId="CharPartText">
    <w:name w:val="CharPartText"/>
    <w:basedOn w:val="OPCCharBase"/>
    <w:qFormat/>
    <w:rsid w:val="00A20961"/>
  </w:style>
  <w:style w:type="character" w:customStyle="1" w:styleId="CharSectno">
    <w:name w:val="CharSectno"/>
    <w:basedOn w:val="OPCCharBase"/>
    <w:qFormat/>
    <w:rsid w:val="00A20961"/>
  </w:style>
  <w:style w:type="character" w:customStyle="1" w:styleId="CharSubdNo">
    <w:name w:val="CharSubdNo"/>
    <w:basedOn w:val="OPCCharBase"/>
    <w:uiPriority w:val="1"/>
    <w:qFormat/>
    <w:rsid w:val="00A20961"/>
  </w:style>
  <w:style w:type="character" w:customStyle="1" w:styleId="CharSubdText">
    <w:name w:val="CharSubdText"/>
    <w:basedOn w:val="OPCCharBase"/>
    <w:uiPriority w:val="1"/>
    <w:qFormat/>
    <w:rsid w:val="00A20961"/>
  </w:style>
  <w:style w:type="paragraph" w:customStyle="1" w:styleId="CTA--">
    <w:name w:val="CTA --"/>
    <w:basedOn w:val="OPCParaBase"/>
    <w:next w:val="Normal"/>
    <w:rsid w:val="00A20961"/>
    <w:pPr>
      <w:spacing w:before="60" w:line="240" w:lineRule="atLeast"/>
      <w:ind w:left="142" w:hanging="142"/>
    </w:pPr>
    <w:rPr>
      <w:sz w:val="20"/>
    </w:rPr>
  </w:style>
  <w:style w:type="paragraph" w:customStyle="1" w:styleId="CTA-">
    <w:name w:val="CTA -"/>
    <w:basedOn w:val="OPCParaBase"/>
    <w:rsid w:val="00A20961"/>
    <w:pPr>
      <w:spacing w:before="60" w:line="240" w:lineRule="atLeast"/>
      <w:ind w:left="85" w:hanging="85"/>
    </w:pPr>
    <w:rPr>
      <w:sz w:val="20"/>
    </w:rPr>
  </w:style>
  <w:style w:type="paragraph" w:customStyle="1" w:styleId="CTA---">
    <w:name w:val="CTA ---"/>
    <w:basedOn w:val="OPCParaBase"/>
    <w:next w:val="Normal"/>
    <w:rsid w:val="00A20961"/>
    <w:pPr>
      <w:spacing w:before="60" w:line="240" w:lineRule="atLeast"/>
      <w:ind w:left="198" w:hanging="198"/>
    </w:pPr>
    <w:rPr>
      <w:sz w:val="20"/>
    </w:rPr>
  </w:style>
  <w:style w:type="paragraph" w:customStyle="1" w:styleId="CTA----">
    <w:name w:val="CTA ----"/>
    <w:basedOn w:val="OPCParaBase"/>
    <w:next w:val="Normal"/>
    <w:rsid w:val="00A20961"/>
    <w:pPr>
      <w:spacing w:before="60" w:line="240" w:lineRule="atLeast"/>
      <w:ind w:left="255" w:hanging="255"/>
    </w:pPr>
    <w:rPr>
      <w:sz w:val="20"/>
    </w:rPr>
  </w:style>
  <w:style w:type="paragraph" w:customStyle="1" w:styleId="CTA1a">
    <w:name w:val="CTA 1(a)"/>
    <w:basedOn w:val="OPCParaBase"/>
    <w:rsid w:val="00A20961"/>
    <w:pPr>
      <w:tabs>
        <w:tab w:val="right" w:pos="414"/>
      </w:tabs>
      <w:spacing w:before="40" w:line="240" w:lineRule="atLeast"/>
      <w:ind w:left="675" w:hanging="675"/>
    </w:pPr>
    <w:rPr>
      <w:sz w:val="20"/>
    </w:rPr>
  </w:style>
  <w:style w:type="paragraph" w:customStyle="1" w:styleId="CTA1ai">
    <w:name w:val="CTA 1(a)(i)"/>
    <w:basedOn w:val="OPCParaBase"/>
    <w:rsid w:val="00A20961"/>
    <w:pPr>
      <w:tabs>
        <w:tab w:val="right" w:pos="1004"/>
      </w:tabs>
      <w:spacing w:before="40" w:line="240" w:lineRule="atLeast"/>
      <w:ind w:left="1253" w:hanging="1253"/>
    </w:pPr>
    <w:rPr>
      <w:sz w:val="20"/>
    </w:rPr>
  </w:style>
  <w:style w:type="paragraph" w:customStyle="1" w:styleId="CTA2a">
    <w:name w:val="CTA 2(a)"/>
    <w:basedOn w:val="OPCParaBase"/>
    <w:rsid w:val="00A20961"/>
    <w:pPr>
      <w:tabs>
        <w:tab w:val="right" w:pos="482"/>
      </w:tabs>
      <w:spacing w:before="40" w:line="240" w:lineRule="atLeast"/>
      <w:ind w:left="748" w:hanging="748"/>
    </w:pPr>
    <w:rPr>
      <w:sz w:val="20"/>
    </w:rPr>
  </w:style>
  <w:style w:type="paragraph" w:customStyle="1" w:styleId="CTA2ai">
    <w:name w:val="CTA 2(a)(i)"/>
    <w:basedOn w:val="OPCParaBase"/>
    <w:rsid w:val="00A20961"/>
    <w:pPr>
      <w:tabs>
        <w:tab w:val="right" w:pos="1089"/>
      </w:tabs>
      <w:spacing w:before="40" w:line="240" w:lineRule="atLeast"/>
      <w:ind w:left="1327" w:hanging="1327"/>
    </w:pPr>
    <w:rPr>
      <w:sz w:val="20"/>
    </w:rPr>
  </w:style>
  <w:style w:type="paragraph" w:customStyle="1" w:styleId="CTA3a">
    <w:name w:val="CTA 3(a)"/>
    <w:basedOn w:val="OPCParaBase"/>
    <w:rsid w:val="00A20961"/>
    <w:pPr>
      <w:tabs>
        <w:tab w:val="right" w:pos="556"/>
      </w:tabs>
      <w:spacing w:before="40" w:line="240" w:lineRule="atLeast"/>
      <w:ind w:left="805" w:hanging="805"/>
    </w:pPr>
    <w:rPr>
      <w:sz w:val="20"/>
    </w:rPr>
  </w:style>
  <w:style w:type="paragraph" w:customStyle="1" w:styleId="CTA3ai">
    <w:name w:val="CTA 3(a)(i)"/>
    <w:basedOn w:val="OPCParaBase"/>
    <w:rsid w:val="00A20961"/>
    <w:pPr>
      <w:tabs>
        <w:tab w:val="right" w:pos="1140"/>
      </w:tabs>
      <w:spacing w:before="40" w:line="240" w:lineRule="atLeast"/>
      <w:ind w:left="1361" w:hanging="1361"/>
    </w:pPr>
    <w:rPr>
      <w:sz w:val="20"/>
    </w:rPr>
  </w:style>
  <w:style w:type="paragraph" w:customStyle="1" w:styleId="CTA4a">
    <w:name w:val="CTA 4(a)"/>
    <w:basedOn w:val="OPCParaBase"/>
    <w:rsid w:val="00A20961"/>
    <w:pPr>
      <w:tabs>
        <w:tab w:val="right" w:pos="624"/>
      </w:tabs>
      <w:spacing w:before="40" w:line="240" w:lineRule="atLeast"/>
      <w:ind w:left="873" w:hanging="873"/>
    </w:pPr>
    <w:rPr>
      <w:sz w:val="20"/>
    </w:rPr>
  </w:style>
  <w:style w:type="paragraph" w:customStyle="1" w:styleId="CTA4ai">
    <w:name w:val="CTA 4(a)(i)"/>
    <w:basedOn w:val="OPCParaBase"/>
    <w:rsid w:val="00A20961"/>
    <w:pPr>
      <w:tabs>
        <w:tab w:val="right" w:pos="1213"/>
      </w:tabs>
      <w:spacing w:before="40" w:line="240" w:lineRule="atLeast"/>
      <w:ind w:left="1452" w:hanging="1452"/>
    </w:pPr>
    <w:rPr>
      <w:sz w:val="20"/>
    </w:rPr>
  </w:style>
  <w:style w:type="paragraph" w:customStyle="1" w:styleId="CTACAPS">
    <w:name w:val="CTA CAPS"/>
    <w:basedOn w:val="OPCParaBase"/>
    <w:rsid w:val="00A20961"/>
    <w:pPr>
      <w:spacing w:before="60" w:line="240" w:lineRule="atLeast"/>
    </w:pPr>
    <w:rPr>
      <w:sz w:val="20"/>
    </w:rPr>
  </w:style>
  <w:style w:type="paragraph" w:customStyle="1" w:styleId="CTAright">
    <w:name w:val="CTA right"/>
    <w:basedOn w:val="OPCParaBase"/>
    <w:rsid w:val="00A20961"/>
    <w:pPr>
      <w:spacing w:before="60" w:line="240" w:lineRule="auto"/>
      <w:jc w:val="right"/>
    </w:pPr>
    <w:rPr>
      <w:sz w:val="20"/>
    </w:rPr>
  </w:style>
  <w:style w:type="paragraph" w:customStyle="1" w:styleId="subsection">
    <w:name w:val="subsection"/>
    <w:aliases w:val="ss"/>
    <w:basedOn w:val="OPCParaBase"/>
    <w:link w:val="subsectionChar"/>
    <w:rsid w:val="00A20961"/>
    <w:pPr>
      <w:tabs>
        <w:tab w:val="right" w:pos="1021"/>
      </w:tabs>
      <w:spacing w:before="180" w:line="240" w:lineRule="auto"/>
      <w:ind w:left="1134" w:hanging="1134"/>
    </w:pPr>
  </w:style>
  <w:style w:type="paragraph" w:customStyle="1" w:styleId="Definition">
    <w:name w:val="Definition"/>
    <w:aliases w:val="dd"/>
    <w:basedOn w:val="OPCParaBase"/>
    <w:rsid w:val="00A20961"/>
    <w:pPr>
      <w:spacing w:before="180" w:line="240" w:lineRule="auto"/>
      <w:ind w:left="1134"/>
    </w:pPr>
  </w:style>
  <w:style w:type="paragraph" w:customStyle="1" w:styleId="EndNotespara">
    <w:name w:val="EndNotes(para)"/>
    <w:aliases w:val="eta"/>
    <w:basedOn w:val="OPCParaBase"/>
    <w:next w:val="EndNotessubpara"/>
    <w:rsid w:val="00A2096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096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096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0961"/>
    <w:pPr>
      <w:tabs>
        <w:tab w:val="right" w:pos="1412"/>
      </w:tabs>
      <w:spacing w:before="60" w:line="240" w:lineRule="auto"/>
      <w:ind w:left="1525" w:hanging="1525"/>
    </w:pPr>
    <w:rPr>
      <w:sz w:val="20"/>
    </w:rPr>
  </w:style>
  <w:style w:type="paragraph" w:customStyle="1" w:styleId="Formula">
    <w:name w:val="Formula"/>
    <w:basedOn w:val="OPCParaBase"/>
    <w:rsid w:val="00A20961"/>
    <w:pPr>
      <w:spacing w:line="240" w:lineRule="auto"/>
      <w:ind w:left="1134"/>
    </w:pPr>
    <w:rPr>
      <w:sz w:val="20"/>
    </w:rPr>
  </w:style>
  <w:style w:type="paragraph" w:styleId="Header">
    <w:name w:val="header"/>
    <w:basedOn w:val="OPCParaBase"/>
    <w:link w:val="HeaderChar"/>
    <w:unhideWhenUsed/>
    <w:rsid w:val="00A2096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0961"/>
    <w:rPr>
      <w:rFonts w:eastAsia="Times New Roman" w:cs="Times New Roman"/>
      <w:sz w:val="16"/>
      <w:lang w:eastAsia="en-AU"/>
    </w:rPr>
  </w:style>
  <w:style w:type="paragraph" w:customStyle="1" w:styleId="House">
    <w:name w:val="House"/>
    <w:basedOn w:val="OPCParaBase"/>
    <w:rsid w:val="00A20961"/>
    <w:pPr>
      <w:spacing w:line="240" w:lineRule="auto"/>
    </w:pPr>
    <w:rPr>
      <w:sz w:val="28"/>
    </w:rPr>
  </w:style>
  <w:style w:type="paragraph" w:customStyle="1" w:styleId="Item">
    <w:name w:val="Item"/>
    <w:aliases w:val="i"/>
    <w:basedOn w:val="OPCParaBase"/>
    <w:next w:val="ItemHead"/>
    <w:rsid w:val="00A20961"/>
    <w:pPr>
      <w:keepLines/>
      <w:spacing w:before="80" w:line="240" w:lineRule="auto"/>
      <w:ind w:left="709"/>
    </w:pPr>
  </w:style>
  <w:style w:type="paragraph" w:customStyle="1" w:styleId="ItemHead">
    <w:name w:val="ItemHead"/>
    <w:aliases w:val="ih"/>
    <w:basedOn w:val="OPCParaBase"/>
    <w:next w:val="Item"/>
    <w:rsid w:val="00A2096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0961"/>
    <w:pPr>
      <w:spacing w:line="240" w:lineRule="auto"/>
    </w:pPr>
    <w:rPr>
      <w:b/>
      <w:sz w:val="32"/>
    </w:rPr>
  </w:style>
  <w:style w:type="paragraph" w:customStyle="1" w:styleId="notedraft">
    <w:name w:val="note(draft)"/>
    <w:aliases w:val="nd"/>
    <w:basedOn w:val="OPCParaBase"/>
    <w:rsid w:val="00A20961"/>
    <w:pPr>
      <w:spacing w:before="240" w:line="240" w:lineRule="auto"/>
      <w:ind w:left="284" w:hanging="284"/>
    </w:pPr>
    <w:rPr>
      <w:i/>
      <w:sz w:val="24"/>
    </w:rPr>
  </w:style>
  <w:style w:type="paragraph" w:customStyle="1" w:styleId="notemargin">
    <w:name w:val="note(margin)"/>
    <w:aliases w:val="nm"/>
    <w:basedOn w:val="OPCParaBase"/>
    <w:rsid w:val="00A20961"/>
    <w:pPr>
      <w:tabs>
        <w:tab w:val="left" w:pos="709"/>
      </w:tabs>
      <w:spacing w:before="122" w:line="198" w:lineRule="exact"/>
      <w:ind w:left="709" w:hanging="709"/>
    </w:pPr>
    <w:rPr>
      <w:sz w:val="18"/>
    </w:rPr>
  </w:style>
  <w:style w:type="paragraph" w:customStyle="1" w:styleId="noteToPara">
    <w:name w:val="noteToPara"/>
    <w:aliases w:val="ntp"/>
    <w:basedOn w:val="OPCParaBase"/>
    <w:rsid w:val="00A20961"/>
    <w:pPr>
      <w:spacing w:before="122" w:line="198" w:lineRule="exact"/>
      <w:ind w:left="2353" w:hanging="709"/>
    </w:pPr>
    <w:rPr>
      <w:sz w:val="18"/>
    </w:rPr>
  </w:style>
  <w:style w:type="paragraph" w:customStyle="1" w:styleId="noteParlAmend">
    <w:name w:val="note(ParlAmend)"/>
    <w:aliases w:val="npp"/>
    <w:basedOn w:val="OPCParaBase"/>
    <w:next w:val="ParlAmend"/>
    <w:rsid w:val="00A20961"/>
    <w:pPr>
      <w:spacing w:line="240" w:lineRule="auto"/>
      <w:jc w:val="right"/>
    </w:pPr>
    <w:rPr>
      <w:rFonts w:ascii="Arial" w:hAnsi="Arial"/>
      <w:b/>
      <w:i/>
    </w:rPr>
  </w:style>
  <w:style w:type="paragraph" w:customStyle="1" w:styleId="notetext">
    <w:name w:val="note(text)"/>
    <w:aliases w:val="n"/>
    <w:basedOn w:val="OPCParaBase"/>
    <w:link w:val="notetextChar"/>
    <w:rsid w:val="00A20961"/>
    <w:pPr>
      <w:spacing w:before="122" w:line="198" w:lineRule="exact"/>
      <w:ind w:left="1985" w:hanging="851"/>
    </w:pPr>
    <w:rPr>
      <w:sz w:val="18"/>
    </w:rPr>
  </w:style>
  <w:style w:type="paragraph" w:customStyle="1" w:styleId="Page1">
    <w:name w:val="Page1"/>
    <w:basedOn w:val="OPCParaBase"/>
    <w:rsid w:val="00A20961"/>
    <w:pPr>
      <w:spacing w:before="5600" w:line="240" w:lineRule="auto"/>
    </w:pPr>
    <w:rPr>
      <w:b/>
      <w:sz w:val="32"/>
    </w:rPr>
  </w:style>
  <w:style w:type="paragraph" w:customStyle="1" w:styleId="PageBreak">
    <w:name w:val="PageBreak"/>
    <w:aliases w:val="pb"/>
    <w:basedOn w:val="OPCParaBase"/>
    <w:rsid w:val="00A20961"/>
    <w:pPr>
      <w:spacing w:line="240" w:lineRule="auto"/>
    </w:pPr>
    <w:rPr>
      <w:sz w:val="20"/>
    </w:rPr>
  </w:style>
  <w:style w:type="paragraph" w:customStyle="1" w:styleId="paragraphsub">
    <w:name w:val="paragraph(sub)"/>
    <w:aliases w:val="aa"/>
    <w:basedOn w:val="OPCParaBase"/>
    <w:rsid w:val="00A20961"/>
    <w:pPr>
      <w:tabs>
        <w:tab w:val="right" w:pos="1985"/>
      </w:tabs>
      <w:spacing w:before="40" w:line="240" w:lineRule="auto"/>
      <w:ind w:left="2098" w:hanging="2098"/>
    </w:pPr>
  </w:style>
  <w:style w:type="paragraph" w:customStyle="1" w:styleId="paragraphsub-sub">
    <w:name w:val="paragraph(sub-sub)"/>
    <w:aliases w:val="aaa"/>
    <w:basedOn w:val="OPCParaBase"/>
    <w:rsid w:val="00A20961"/>
    <w:pPr>
      <w:tabs>
        <w:tab w:val="right" w:pos="2722"/>
      </w:tabs>
      <w:spacing w:before="40" w:line="240" w:lineRule="auto"/>
      <w:ind w:left="2835" w:hanging="2835"/>
    </w:pPr>
  </w:style>
  <w:style w:type="paragraph" w:customStyle="1" w:styleId="paragraph">
    <w:name w:val="paragraph"/>
    <w:aliases w:val="a"/>
    <w:basedOn w:val="OPCParaBase"/>
    <w:rsid w:val="00A20961"/>
    <w:pPr>
      <w:tabs>
        <w:tab w:val="right" w:pos="1531"/>
      </w:tabs>
      <w:spacing w:before="40" w:line="240" w:lineRule="auto"/>
      <w:ind w:left="1644" w:hanging="1644"/>
    </w:pPr>
  </w:style>
  <w:style w:type="paragraph" w:customStyle="1" w:styleId="ParlAmend">
    <w:name w:val="ParlAmend"/>
    <w:aliases w:val="pp"/>
    <w:basedOn w:val="OPCParaBase"/>
    <w:rsid w:val="00A20961"/>
    <w:pPr>
      <w:spacing w:before="240" w:line="240" w:lineRule="atLeast"/>
      <w:ind w:hanging="567"/>
    </w:pPr>
    <w:rPr>
      <w:sz w:val="24"/>
    </w:rPr>
  </w:style>
  <w:style w:type="paragraph" w:customStyle="1" w:styleId="Penalty">
    <w:name w:val="Penalty"/>
    <w:basedOn w:val="OPCParaBase"/>
    <w:rsid w:val="00A20961"/>
    <w:pPr>
      <w:tabs>
        <w:tab w:val="left" w:pos="2977"/>
      </w:tabs>
      <w:spacing w:before="180" w:line="240" w:lineRule="auto"/>
      <w:ind w:left="1985" w:hanging="851"/>
    </w:pPr>
  </w:style>
  <w:style w:type="paragraph" w:customStyle="1" w:styleId="Portfolio">
    <w:name w:val="Portfolio"/>
    <w:basedOn w:val="OPCParaBase"/>
    <w:rsid w:val="00A20961"/>
    <w:pPr>
      <w:spacing w:line="240" w:lineRule="auto"/>
    </w:pPr>
    <w:rPr>
      <w:i/>
      <w:sz w:val="20"/>
    </w:rPr>
  </w:style>
  <w:style w:type="paragraph" w:customStyle="1" w:styleId="Preamble">
    <w:name w:val="Preamble"/>
    <w:basedOn w:val="OPCParaBase"/>
    <w:next w:val="Normal"/>
    <w:rsid w:val="00A2096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0961"/>
    <w:pPr>
      <w:spacing w:line="240" w:lineRule="auto"/>
    </w:pPr>
    <w:rPr>
      <w:i/>
      <w:sz w:val="20"/>
    </w:rPr>
  </w:style>
  <w:style w:type="paragraph" w:customStyle="1" w:styleId="Session">
    <w:name w:val="Session"/>
    <w:basedOn w:val="OPCParaBase"/>
    <w:rsid w:val="00A20961"/>
    <w:pPr>
      <w:spacing w:line="240" w:lineRule="auto"/>
    </w:pPr>
    <w:rPr>
      <w:sz w:val="28"/>
    </w:rPr>
  </w:style>
  <w:style w:type="paragraph" w:customStyle="1" w:styleId="Sponsor">
    <w:name w:val="Sponsor"/>
    <w:basedOn w:val="OPCParaBase"/>
    <w:rsid w:val="00A20961"/>
    <w:pPr>
      <w:spacing w:line="240" w:lineRule="auto"/>
    </w:pPr>
    <w:rPr>
      <w:i/>
    </w:rPr>
  </w:style>
  <w:style w:type="paragraph" w:customStyle="1" w:styleId="Subitem">
    <w:name w:val="Subitem"/>
    <w:aliases w:val="iss"/>
    <w:basedOn w:val="OPCParaBase"/>
    <w:rsid w:val="00A20961"/>
    <w:pPr>
      <w:spacing w:before="180" w:line="240" w:lineRule="auto"/>
      <w:ind w:left="709" w:hanging="709"/>
    </w:pPr>
  </w:style>
  <w:style w:type="paragraph" w:customStyle="1" w:styleId="SubitemHead">
    <w:name w:val="SubitemHead"/>
    <w:aliases w:val="issh"/>
    <w:basedOn w:val="OPCParaBase"/>
    <w:rsid w:val="00A2096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0961"/>
    <w:pPr>
      <w:spacing w:before="40" w:line="240" w:lineRule="auto"/>
      <w:ind w:left="1134"/>
    </w:pPr>
  </w:style>
  <w:style w:type="paragraph" w:customStyle="1" w:styleId="SubsectionHead">
    <w:name w:val="SubsectionHead"/>
    <w:aliases w:val="ssh"/>
    <w:basedOn w:val="OPCParaBase"/>
    <w:next w:val="subsection"/>
    <w:rsid w:val="00A20961"/>
    <w:pPr>
      <w:keepNext/>
      <w:keepLines/>
      <w:spacing w:before="240" w:line="240" w:lineRule="auto"/>
      <w:ind w:left="1134"/>
    </w:pPr>
    <w:rPr>
      <w:i/>
    </w:rPr>
  </w:style>
  <w:style w:type="paragraph" w:customStyle="1" w:styleId="Tablea">
    <w:name w:val="Table(a)"/>
    <w:aliases w:val="ta"/>
    <w:basedOn w:val="OPCParaBase"/>
    <w:rsid w:val="00A20961"/>
    <w:pPr>
      <w:spacing w:before="60" w:line="240" w:lineRule="auto"/>
      <w:ind w:left="284" w:hanging="284"/>
    </w:pPr>
    <w:rPr>
      <w:sz w:val="20"/>
    </w:rPr>
  </w:style>
  <w:style w:type="paragraph" w:customStyle="1" w:styleId="TableAA">
    <w:name w:val="Table(AA)"/>
    <w:aliases w:val="taaa"/>
    <w:basedOn w:val="OPCParaBase"/>
    <w:rsid w:val="00A2096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096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0961"/>
    <w:pPr>
      <w:spacing w:before="60" w:line="240" w:lineRule="atLeast"/>
    </w:pPr>
    <w:rPr>
      <w:sz w:val="20"/>
    </w:rPr>
  </w:style>
  <w:style w:type="paragraph" w:customStyle="1" w:styleId="TLPBoxTextnote">
    <w:name w:val="TLPBoxText(note"/>
    <w:aliases w:val="right)"/>
    <w:basedOn w:val="OPCParaBase"/>
    <w:rsid w:val="00A2096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096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0961"/>
    <w:pPr>
      <w:spacing w:before="122" w:line="198" w:lineRule="exact"/>
      <w:ind w:left="1985" w:hanging="851"/>
      <w:jc w:val="right"/>
    </w:pPr>
    <w:rPr>
      <w:sz w:val="18"/>
    </w:rPr>
  </w:style>
  <w:style w:type="paragraph" w:customStyle="1" w:styleId="TLPTableBullet">
    <w:name w:val="TLPTableBullet"/>
    <w:aliases w:val="ttb"/>
    <w:basedOn w:val="OPCParaBase"/>
    <w:rsid w:val="00A20961"/>
    <w:pPr>
      <w:spacing w:line="240" w:lineRule="exact"/>
      <w:ind w:left="284" w:hanging="284"/>
    </w:pPr>
    <w:rPr>
      <w:sz w:val="20"/>
    </w:rPr>
  </w:style>
  <w:style w:type="paragraph" w:styleId="TOC1">
    <w:name w:val="toc 1"/>
    <w:basedOn w:val="OPCParaBase"/>
    <w:next w:val="Normal"/>
    <w:uiPriority w:val="39"/>
    <w:semiHidden/>
    <w:unhideWhenUsed/>
    <w:rsid w:val="00A2096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096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2096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096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2096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2096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2096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096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2096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0961"/>
    <w:pPr>
      <w:keepLines/>
      <w:spacing w:before="240" w:after="120" w:line="240" w:lineRule="auto"/>
      <w:ind w:left="794"/>
    </w:pPr>
    <w:rPr>
      <w:b/>
      <w:kern w:val="28"/>
      <w:sz w:val="20"/>
    </w:rPr>
  </w:style>
  <w:style w:type="paragraph" w:customStyle="1" w:styleId="TofSectsHeading">
    <w:name w:val="TofSects(Heading)"/>
    <w:basedOn w:val="OPCParaBase"/>
    <w:rsid w:val="00A20961"/>
    <w:pPr>
      <w:spacing w:before="240" w:after="120" w:line="240" w:lineRule="auto"/>
    </w:pPr>
    <w:rPr>
      <w:b/>
      <w:sz w:val="24"/>
    </w:rPr>
  </w:style>
  <w:style w:type="paragraph" w:customStyle="1" w:styleId="TofSectsSection">
    <w:name w:val="TofSects(Section)"/>
    <w:basedOn w:val="OPCParaBase"/>
    <w:rsid w:val="00A20961"/>
    <w:pPr>
      <w:keepLines/>
      <w:spacing w:before="40" w:line="240" w:lineRule="auto"/>
      <w:ind w:left="1588" w:hanging="794"/>
    </w:pPr>
    <w:rPr>
      <w:kern w:val="28"/>
      <w:sz w:val="18"/>
    </w:rPr>
  </w:style>
  <w:style w:type="paragraph" w:customStyle="1" w:styleId="TofSectsSubdiv">
    <w:name w:val="TofSects(Subdiv)"/>
    <w:basedOn w:val="OPCParaBase"/>
    <w:rsid w:val="00A20961"/>
    <w:pPr>
      <w:keepLines/>
      <w:spacing w:before="80" w:line="240" w:lineRule="auto"/>
      <w:ind w:left="1588" w:hanging="794"/>
    </w:pPr>
    <w:rPr>
      <w:kern w:val="28"/>
    </w:rPr>
  </w:style>
  <w:style w:type="paragraph" w:customStyle="1" w:styleId="WRStyle">
    <w:name w:val="WR Style"/>
    <w:aliases w:val="WR"/>
    <w:basedOn w:val="OPCParaBase"/>
    <w:rsid w:val="00A20961"/>
    <w:pPr>
      <w:spacing w:before="240" w:line="240" w:lineRule="auto"/>
      <w:ind w:left="284" w:hanging="284"/>
    </w:pPr>
    <w:rPr>
      <w:b/>
      <w:i/>
      <w:kern w:val="28"/>
      <w:sz w:val="24"/>
    </w:rPr>
  </w:style>
  <w:style w:type="paragraph" w:customStyle="1" w:styleId="notepara">
    <w:name w:val="note(para)"/>
    <w:aliases w:val="na"/>
    <w:basedOn w:val="OPCParaBase"/>
    <w:rsid w:val="00A20961"/>
    <w:pPr>
      <w:spacing w:before="40" w:line="198" w:lineRule="exact"/>
      <w:ind w:left="2354" w:hanging="369"/>
    </w:pPr>
    <w:rPr>
      <w:sz w:val="18"/>
    </w:rPr>
  </w:style>
  <w:style w:type="paragraph" w:styleId="Footer">
    <w:name w:val="footer"/>
    <w:link w:val="FooterChar"/>
    <w:rsid w:val="00A2096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0961"/>
    <w:rPr>
      <w:rFonts w:eastAsia="Times New Roman" w:cs="Times New Roman"/>
      <w:sz w:val="22"/>
      <w:szCs w:val="24"/>
      <w:lang w:eastAsia="en-AU"/>
    </w:rPr>
  </w:style>
  <w:style w:type="character" w:styleId="LineNumber">
    <w:name w:val="line number"/>
    <w:basedOn w:val="OPCCharBase"/>
    <w:uiPriority w:val="99"/>
    <w:semiHidden/>
    <w:unhideWhenUsed/>
    <w:rsid w:val="00A20961"/>
    <w:rPr>
      <w:sz w:val="16"/>
    </w:rPr>
  </w:style>
  <w:style w:type="table" w:customStyle="1" w:styleId="CFlag">
    <w:name w:val="CFlag"/>
    <w:basedOn w:val="TableNormal"/>
    <w:uiPriority w:val="99"/>
    <w:rsid w:val="00A20961"/>
    <w:rPr>
      <w:rFonts w:eastAsia="Times New Roman" w:cs="Times New Roman"/>
      <w:lang w:eastAsia="en-AU"/>
    </w:rPr>
    <w:tblPr/>
  </w:style>
  <w:style w:type="paragraph" w:styleId="BalloonText">
    <w:name w:val="Balloon Text"/>
    <w:basedOn w:val="Normal"/>
    <w:link w:val="BalloonTextChar"/>
    <w:uiPriority w:val="99"/>
    <w:semiHidden/>
    <w:unhideWhenUsed/>
    <w:rsid w:val="00A20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961"/>
    <w:rPr>
      <w:rFonts w:ascii="Tahoma" w:hAnsi="Tahoma" w:cs="Tahoma"/>
      <w:sz w:val="16"/>
      <w:szCs w:val="16"/>
    </w:rPr>
  </w:style>
  <w:style w:type="table" w:styleId="TableGrid">
    <w:name w:val="Table Grid"/>
    <w:basedOn w:val="TableNormal"/>
    <w:uiPriority w:val="59"/>
    <w:rsid w:val="00A20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20961"/>
    <w:rPr>
      <w:b/>
      <w:sz w:val="28"/>
      <w:szCs w:val="32"/>
    </w:rPr>
  </w:style>
  <w:style w:type="paragraph" w:customStyle="1" w:styleId="LegislationMadeUnder">
    <w:name w:val="LegislationMadeUnder"/>
    <w:basedOn w:val="OPCParaBase"/>
    <w:next w:val="Normal"/>
    <w:rsid w:val="00A20961"/>
    <w:rPr>
      <w:i/>
      <w:sz w:val="32"/>
      <w:szCs w:val="32"/>
    </w:rPr>
  </w:style>
  <w:style w:type="paragraph" w:customStyle="1" w:styleId="SignCoverPageEnd">
    <w:name w:val="SignCoverPageEnd"/>
    <w:basedOn w:val="OPCParaBase"/>
    <w:next w:val="Normal"/>
    <w:rsid w:val="00A20961"/>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20961"/>
    <w:pPr>
      <w:pBdr>
        <w:top w:val="single" w:sz="4" w:space="1" w:color="auto"/>
      </w:pBdr>
      <w:spacing w:before="360"/>
      <w:ind w:right="397"/>
      <w:jc w:val="both"/>
    </w:pPr>
  </w:style>
  <w:style w:type="paragraph" w:customStyle="1" w:styleId="NotesHeading1">
    <w:name w:val="NotesHeading 1"/>
    <w:basedOn w:val="OPCParaBase"/>
    <w:next w:val="Normal"/>
    <w:rsid w:val="00A20961"/>
    <w:pPr>
      <w:outlineLvl w:val="0"/>
    </w:pPr>
    <w:rPr>
      <w:b/>
      <w:sz w:val="28"/>
      <w:szCs w:val="28"/>
    </w:rPr>
  </w:style>
  <w:style w:type="paragraph" w:customStyle="1" w:styleId="NotesHeading2">
    <w:name w:val="NotesHeading 2"/>
    <w:basedOn w:val="OPCParaBase"/>
    <w:next w:val="Normal"/>
    <w:rsid w:val="00A20961"/>
    <w:rPr>
      <w:b/>
      <w:sz w:val="28"/>
      <w:szCs w:val="28"/>
    </w:rPr>
  </w:style>
  <w:style w:type="paragraph" w:customStyle="1" w:styleId="CompiledActNo">
    <w:name w:val="CompiledActNo"/>
    <w:basedOn w:val="OPCParaBase"/>
    <w:next w:val="Normal"/>
    <w:rsid w:val="00A20961"/>
    <w:rPr>
      <w:b/>
      <w:sz w:val="24"/>
      <w:szCs w:val="24"/>
    </w:rPr>
  </w:style>
  <w:style w:type="paragraph" w:customStyle="1" w:styleId="ENotesText">
    <w:name w:val="ENotesText"/>
    <w:aliases w:val="Ent"/>
    <w:basedOn w:val="OPCParaBase"/>
    <w:next w:val="Normal"/>
    <w:rsid w:val="00A20961"/>
    <w:pPr>
      <w:spacing w:before="120"/>
    </w:pPr>
  </w:style>
  <w:style w:type="paragraph" w:customStyle="1" w:styleId="CompiledMadeUnder">
    <w:name w:val="CompiledMadeUnder"/>
    <w:basedOn w:val="OPCParaBase"/>
    <w:next w:val="Normal"/>
    <w:rsid w:val="00A20961"/>
    <w:rPr>
      <w:i/>
      <w:sz w:val="24"/>
      <w:szCs w:val="24"/>
    </w:rPr>
  </w:style>
  <w:style w:type="paragraph" w:customStyle="1" w:styleId="Paragraphsub-sub-sub">
    <w:name w:val="Paragraph(sub-sub-sub)"/>
    <w:aliases w:val="aaaa"/>
    <w:basedOn w:val="OPCParaBase"/>
    <w:rsid w:val="00A20961"/>
    <w:pPr>
      <w:tabs>
        <w:tab w:val="right" w:pos="3402"/>
      </w:tabs>
      <w:spacing w:before="40" w:line="240" w:lineRule="auto"/>
      <w:ind w:left="3402" w:hanging="3402"/>
    </w:pPr>
  </w:style>
  <w:style w:type="paragraph" w:customStyle="1" w:styleId="TableTextEndNotes">
    <w:name w:val="TableTextEndNotes"/>
    <w:aliases w:val="Tten"/>
    <w:basedOn w:val="Normal"/>
    <w:rsid w:val="00A20961"/>
    <w:pPr>
      <w:spacing w:before="60" w:line="240" w:lineRule="auto"/>
    </w:pPr>
    <w:rPr>
      <w:rFonts w:cs="Arial"/>
      <w:sz w:val="20"/>
      <w:szCs w:val="22"/>
    </w:rPr>
  </w:style>
  <w:style w:type="paragraph" w:customStyle="1" w:styleId="NoteToSubpara">
    <w:name w:val="NoteToSubpara"/>
    <w:aliases w:val="nts"/>
    <w:basedOn w:val="OPCParaBase"/>
    <w:rsid w:val="00A20961"/>
    <w:pPr>
      <w:spacing w:before="40" w:line="198" w:lineRule="exact"/>
      <w:ind w:left="2835" w:hanging="709"/>
    </w:pPr>
    <w:rPr>
      <w:sz w:val="18"/>
    </w:rPr>
  </w:style>
  <w:style w:type="paragraph" w:customStyle="1" w:styleId="ENoteTableHeading">
    <w:name w:val="ENoteTableHeading"/>
    <w:aliases w:val="enth"/>
    <w:basedOn w:val="OPCParaBase"/>
    <w:rsid w:val="00A20961"/>
    <w:pPr>
      <w:keepNext/>
      <w:spacing w:before="60" w:line="240" w:lineRule="atLeast"/>
    </w:pPr>
    <w:rPr>
      <w:rFonts w:ascii="Arial" w:hAnsi="Arial"/>
      <w:b/>
      <w:sz w:val="16"/>
    </w:rPr>
  </w:style>
  <w:style w:type="paragraph" w:customStyle="1" w:styleId="ENoteTTi">
    <w:name w:val="ENoteTTi"/>
    <w:aliases w:val="entti"/>
    <w:basedOn w:val="OPCParaBase"/>
    <w:rsid w:val="00A20961"/>
    <w:pPr>
      <w:keepNext/>
      <w:spacing w:before="60" w:line="240" w:lineRule="atLeast"/>
      <w:ind w:left="170"/>
    </w:pPr>
    <w:rPr>
      <w:sz w:val="16"/>
    </w:rPr>
  </w:style>
  <w:style w:type="paragraph" w:customStyle="1" w:styleId="ENotesHeading1">
    <w:name w:val="ENotesHeading 1"/>
    <w:aliases w:val="Enh1"/>
    <w:basedOn w:val="OPCParaBase"/>
    <w:next w:val="Normal"/>
    <w:rsid w:val="00A20961"/>
    <w:pPr>
      <w:spacing w:before="120"/>
      <w:outlineLvl w:val="1"/>
    </w:pPr>
    <w:rPr>
      <w:b/>
      <w:sz w:val="28"/>
      <w:szCs w:val="28"/>
    </w:rPr>
  </w:style>
  <w:style w:type="paragraph" w:customStyle="1" w:styleId="ENotesHeading2">
    <w:name w:val="ENotesHeading 2"/>
    <w:aliases w:val="Enh2"/>
    <w:basedOn w:val="OPCParaBase"/>
    <w:next w:val="Normal"/>
    <w:rsid w:val="00A20961"/>
    <w:pPr>
      <w:spacing w:before="120" w:after="120"/>
      <w:outlineLvl w:val="2"/>
    </w:pPr>
    <w:rPr>
      <w:b/>
      <w:sz w:val="24"/>
      <w:szCs w:val="28"/>
    </w:rPr>
  </w:style>
  <w:style w:type="paragraph" w:customStyle="1" w:styleId="ENoteTTIndentHeading">
    <w:name w:val="ENoteTTIndentHeading"/>
    <w:aliases w:val="enTTHi"/>
    <w:basedOn w:val="OPCParaBase"/>
    <w:rsid w:val="00A209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0961"/>
    <w:pPr>
      <w:spacing w:before="60" w:line="240" w:lineRule="atLeast"/>
    </w:pPr>
    <w:rPr>
      <w:sz w:val="16"/>
    </w:rPr>
  </w:style>
  <w:style w:type="paragraph" w:customStyle="1" w:styleId="MadeunderText">
    <w:name w:val="MadeunderText"/>
    <w:basedOn w:val="OPCParaBase"/>
    <w:next w:val="CompiledMadeUnder"/>
    <w:rsid w:val="00A20961"/>
    <w:pPr>
      <w:spacing w:before="240"/>
    </w:pPr>
    <w:rPr>
      <w:sz w:val="24"/>
      <w:szCs w:val="24"/>
    </w:rPr>
  </w:style>
  <w:style w:type="paragraph" w:customStyle="1" w:styleId="ENotesHeading3">
    <w:name w:val="ENotesHeading 3"/>
    <w:aliases w:val="Enh3"/>
    <w:basedOn w:val="OPCParaBase"/>
    <w:next w:val="Normal"/>
    <w:rsid w:val="00A20961"/>
    <w:pPr>
      <w:keepNext/>
      <w:spacing w:before="120" w:line="240" w:lineRule="auto"/>
      <w:outlineLvl w:val="4"/>
    </w:pPr>
    <w:rPr>
      <w:b/>
      <w:szCs w:val="24"/>
    </w:rPr>
  </w:style>
  <w:style w:type="paragraph" w:customStyle="1" w:styleId="SubPartCASA">
    <w:name w:val="SubPart(CASA)"/>
    <w:aliases w:val="csp"/>
    <w:basedOn w:val="OPCParaBase"/>
    <w:next w:val="ActHead3"/>
    <w:rsid w:val="00A20961"/>
    <w:pPr>
      <w:keepNext/>
      <w:keepLines/>
      <w:spacing w:before="280"/>
      <w:outlineLvl w:val="1"/>
    </w:pPr>
    <w:rPr>
      <w:b/>
      <w:kern w:val="28"/>
      <w:sz w:val="32"/>
    </w:rPr>
  </w:style>
  <w:style w:type="character" w:customStyle="1" w:styleId="CharSubPartTextCASA">
    <w:name w:val="CharSubPartText(CASA)"/>
    <w:basedOn w:val="OPCCharBase"/>
    <w:uiPriority w:val="1"/>
    <w:rsid w:val="00A20961"/>
  </w:style>
  <w:style w:type="character" w:customStyle="1" w:styleId="CharSubPartNoCASA">
    <w:name w:val="CharSubPartNo(CASA)"/>
    <w:basedOn w:val="OPCCharBase"/>
    <w:uiPriority w:val="1"/>
    <w:rsid w:val="00A20961"/>
  </w:style>
  <w:style w:type="paragraph" w:customStyle="1" w:styleId="ENoteTTIndentHeadingSub">
    <w:name w:val="ENoteTTIndentHeadingSub"/>
    <w:aliases w:val="enTTHis"/>
    <w:basedOn w:val="OPCParaBase"/>
    <w:rsid w:val="00A20961"/>
    <w:pPr>
      <w:keepNext/>
      <w:spacing w:before="60" w:line="240" w:lineRule="atLeast"/>
      <w:ind w:left="340"/>
    </w:pPr>
    <w:rPr>
      <w:b/>
      <w:sz w:val="16"/>
    </w:rPr>
  </w:style>
  <w:style w:type="paragraph" w:customStyle="1" w:styleId="ENoteTTiSub">
    <w:name w:val="ENoteTTiSub"/>
    <w:aliases w:val="enttis"/>
    <w:basedOn w:val="OPCParaBase"/>
    <w:rsid w:val="00A20961"/>
    <w:pPr>
      <w:keepNext/>
      <w:spacing w:before="60" w:line="240" w:lineRule="atLeast"/>
      <w:ind w:left="340"/>
    </w:pPr>
    <w:rPr>
      <w:sz w:val="16"/>
    </w:rPr>
  </w:style>
  <w:style w:type="paragraph" w:customStyle="1" w:styleId="SubDivisionMigration">
    <w:name w:val="SubDivisionMigration"/>
    <w:aliases w:val="sdm"/>
    <w:basedOn w:val="OPCParaBase"/>
    <w:rsid w:val="00A209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0961"/>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A2096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0961"/>
    <w:rPr>
      <w:sz w:val="22"/>
    </w:rPr>
  </w:style>
  <w:style w:type="paragraph" w:customStyle="1" w:styleId="SOTextNote">
    <w:name w:val="SO TextNote"/>
    <w:aliases w:val="sont"/>
    <w:basedOn w:val="SOText"/>
    <w:qFormat/>
    <w:rsid w:val="00A20961"/>
    <w:pPr>
      <w:spacing w:before="122" w:line="198" w:lineRule="exact"/>
      <w:ind w:left="1843" w:hanging="709"/>
    </w:pPr>
    <w:rPr>
      <w:sz w:val="18"/>
    </w:rPr>
  </w:style>
  <w:style w:type="paragraph" w:customStyle="1" w:styleId="SOPara">
    <w:name w:val="SO Para"/>
    <w:aliases w:val="soa"/>
    <w:basedOn w:val="SOText"/>
    <w:link w:val="SOParaChar"/>
    <w:qFormat/>
    <w:rsid w:val="00A20961"/>
    <w:pPr>
      <w:tabs>
        <w:tab w:val="right" w:pos="1786"/>
      </w:tabs>
      <w:spacing w:before="40"/>
      <w:ind w:left="2070" w:hanging="936"/>
    </w:pPr>
  </w:style>
  <w:style w:type="character" w:customStyle="1" w:styleId="SOParaChar">
    <w:name w:val="SO Para Char"/>
    <w:aliases w:val="soa Char"/>
    <w:basedOn w:val="DefaultParagraphFont"/>
    <w:link w:val="SOPara"/>
    <w:rsid w:val="00A20961"/>
    <w:rPr>
      <w:sz w:val="22"/>
    </w:rPr>
  </w:style>
  <w:style w:type="paragraph" w:customStyle="1" w:styleId="FileName">
    <w:name w:val="FileName"/>
    <w:basedOn w:val="Normal"/>
    <w:rsid w:val="00A20961"/>
  </w:style>
  <w:style w:type="paragraph" w:customStyle="1" w:styleId="TableHeading">
    <w:name w:val="TableHeading"/>
    <w:aliases w:val="th"/>
    <w:basedOn w:val="OPCParaBase"/>
    <w:next w:val="Tabletext"/>
    <w:rsid w:val="00A20961"/>
    <w:pPr>
      <w:keepNext/>
      <w:spacing w:before="60" w:line="240" w:lineRule="atLeast"/>
    </w:pPr>
    <w:rPr>
      <w:b/>
      <w:sz w:val="20"/>
    </w:rPr>
  </w:style>
  <w:style w:type="paragraph" w:customStyle="1" w:styleId="SOHeadBold">
    <w:name w:val="SO HeadBold"/>
    <w:aliases w:val="sohb"/>
    <w:basedOn w:val="SOText"/>
    <w:next w:val="SOText"/>
    <w:link w:val="SOHeadBoldChar"/>
    <w:qFormat/>
    <w:rsid w:val="00A20961"/>
    <w:rPr>
      <w:b/>
    </w:rPr>
  </w:style>
  <w:style w:type="character" w:customStyle="1" w:styleId="SOHeadBoldChar">
    <w:name w:val="SO HeadBold Char"/>
    <w:aliases w:val="sohb Char"/>
    <w:basedOn w:val="DefaultParagraphFont"/>
    <w:link w:val="SOHeadBold"/>
    <w:rsid w:val="00A20961"/>
    <w:rPr>
      <w:b/>
      <w:sz w:val="22"/>
    </w:rPr>
  </w:style>
  <w:style w:type="paragraph" w:customStyle="1" w:styleId="SOHeadItalic">
    <w:name w:val="SO HeadItalic"/>
    <w:aliases w:val="sohi"/>
    <w:basedOn w:val="SOText"/>
    <w:next w:val="SOText"/>
    <w:link w:val="SOHeadItalicChar"/>
    <w:qFormat/>
    <w:rsid w:val="00A20961"/>
    <w:rPr>
      <w:i/>
    </w:rPr>
  </w:style>
  <w:style w:type="character" w:customStyle="1" w:styleId="SOHeadItalicChar">
    <w:name w:val="SO HeadItalic Char"/>
    <w:aliases w:val="sohi Char"/>
    <w:basedOn w:val="DefaultParagraphFont"/>
    <w:link w:val="SOHeadItalic"/>
    <w:rsid w:val="00A20961"/>
    <w:rPr>
      <w:i/>
      <w:sz w:val="22"/>
    </w:rPr>
  </w:style>
  <w:style w:type="paragraph" w:customStyle="1" w:styleId="SOBullet">
    <w:name w:val="SO Bullet"/>
    <w:aliases w:val="sotb"/>
    <w:basedOn w:val="SOText"/>
    <w:link w:val="SOBulletChar"/>
    <w:qFormat/>
    <w:rsid w:val="00A20961"/>
    <w:pPr>
      <w:ind w:left="1559" w:hanging="425"/>
    </w:pPr>
  </w:style>
  <w:style w:type="character" w:customStyle="1" w:styleId="SOBulletChar">
    <w:name w:val="SO Bullet Char"/>
    <w:aliases w:val="sotb Char"/>
    <w:basedOn w:val="DefaultParagraphFont"/>
    <w:link w:val="SOBullet"/>
    <w:rsid w:val="00A20961"/>
    <w:rPr>
      <w:sz w:val="22"/>
    </w:rPr>
  </w:style>
  <w:style w:type="paragraph" w:customStyle="1" w:styleId="SOBulletNote">
    <w:name w:val="SO BulletNote"/>
    <w:aliases w:val="sonb"/>
    <w:basedOn w:val="SOTextNote"/>
    <w:link w:val="SOBulletNoteChar"/>
    <w:qFormat/>
    <w:rsid w:val="00A20961"/>
    <w:pPr>
      <w:tabs>
        <w:tab w:val="left" w:pos="1560"/>
      </w:tabs>
      <w:ind w:left="2268" w:hanging="1134"/>
    </w:pPr>
  </w:style>
  <w:style w:type="character" w:customStyle="1" w:styleId="SOBulletNoteChar">
    <w:name w:val="SO BulletNote Char"/>
    <w:aliases w:val="sonb Char"/>
    <w:basedOn w:val="DefaultParagraphFont"/>
    <w:link w:val="SOBulletNote"/>
    <w:rsid w:val="00A20961"/>
    <w:rPr>
      <w:sz w:val="18"/>
    </w:rPr>
  </w:style>
  <w:style w:type="paragraph" w:customStyle="1" w:styleId="BodyNum">
    <w:name w:val="BodyNum"/>
    <w:aliases w:val="b1"/>
    <w:basedOn w:val="OPCParaBase"/>
    <w:rsid w:val="00BE02B7"/>
    <w:pPr>
      <w:numPr>
        <w:numId w:val="13"/>
      </w:numPr>
      <w:spacing w:before="240" w:line="240" w:lineRule="auto"/>
    </w:pPr>
    <w:rPr>
      <w:sz w:val="24"/>
    </w:rPr>
  </w:style>
  <w:style w:type="paragraph" w:customStyle="1" w:styleId="BodyPara">
    <w:name w:val="BodyPara"/>
    <w:aliases w:val="ba"/>
    <w:basedOn w:val="OPCParaBase"/>
    <w:rsid w:val="00BE02B7"/>
    <w:pPr>
      <w:numPr>
        <w:ilvl w:val="1"/>
        <w:numId w:val="13"/>
      </w:numPr>
      <w:spacing w:before="240" w:line="240" w:lineRule="auto"/>
    </w:pPr>
    <w:rPr>
      <w:sz w:val="24"/>
    </w:rPr>
  </w:style>
  <w:style w:type="numbering" w:customStyle="1" w:styleId="OPCBodyList">
    <w:name w:val="OPCBodyList"/>
    <w:uiPriority w:val="99"/>
    <w:rsid w:val="00BE02B7"/>
    <w:pPr>
      <w:numPr>
        <w:numId w:val="13"/>
      </w:numPr>
    </w:pPr>
  </w:style>
  <w:style w:type="paragraph" w:customStyle="1" w:styleId="Head1">
    <w:name w:val="Head 1"/>
    <w:aliases w:val="1"/>
    <w:basedOn w:val="OPCParaBase"/>
    <w:next w:val="BodyNum"/>
    <w:rsid w:val="00BE02B7"/>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BE02B7"/>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BE02B7"/>
    <w:pPr>
      <w:keepNext/>
      <w:spacing w:before="240" w:after="60" w:line="240" w:lineRule="auto"/>
      <w:outlineLvl w:val="2"/>
    </w:pPr>
    <w:rPr>
      <w:rFonts w:ascii="Arial" w:hAnsi="Arial"/>
      <w:b/>
      <w:i/>
      <w:kern w:val="28"/>
      <w:sz w:val="26"/>
    </w:rPr>
  </w:style>
  <w:style w:type="character" w:customStyle="1" w:styleId="notetextChar">
    <w:name w:val="note(text) Char"/>
    <w:aliases w:val="n Char"/>
    <w:basedOn w:val="DefaultParagraphFont"/>
    <w:link w:val="notetext"/>
    <w:rsid w:val="00CC7C9D"/>
    <w:rPr>
      <w:rFonts w:eastAsia="Times New Roman" w:cs="Times New Roman"/>
      <w:sz w:val="18"/>
      <w:lang w:eastAsia="en-AU"/>
    </w:rPr>
  </w:style>
  <w:style w:type="paragraph" w:customStyle="1" w:styleId="Bullet">
    <w:name w:val="Bullet"/>
    <w:basedOn w:val="Normal"/>
    <w:link w:val="BulletChar"/>
    <w:rsid w:val="001B746E"/>
    <w:pPr>
      <w:numPr>
        <w:numId w:val="14"/>
      </w:numPr>
    </w:pPr>
    <w:rPr>
      <w:rFonts w:eastAsia="Times New Roman" w:cs="Times New Roman"/>
      <w:lang w:eastAsia="en-AU"/>
    </w:rPr>
  </w:style>
  <w:style w:type="character" w:customStyle="1" w:styleId="OPCParaBaseChar">
    <w:name w:val="OPCParaBase Char"/>
    <w:basedOn w:val="DefaultParagraphFont"/>
    <w:link w:val="OPCParaBase"/>
    <w:rsid w:val="001B746E"/>
    <w:rPr>
      <w:rFonts w:eastAsia="Times New Roman" w:cs="Times New Roman"/>
      <w:sz w:val="22"/>
      <w:lang w:eastAsia="en-AU"/>
    </w:rPr>
  </w:style>
  <w:style w:type="character" w:customStyle="1" w:styleId="subsectionChar">
    <w:name w:val="subsection Char"/>
    <w:aliases w:val="ss Char"/>
    <w:basedOn w:val="OPCParaBaseChar"/>
    <w:link w:val="subsection"/>
    <w:rsid w:val="001B746E"/>
    <w:rPr>
      <w:rFonts w:eastAsia="Times New Roman" w:cs="Times New Roman"/>
      <w:sz w:val="22"/>
      <w:lang w:eastAsia="en-AU"/>
    </w:rPr>
  </w:style>
  <w:style w:type="character" w:customStyle="1" w:styleId="BulletChar">
    <w:name w:val="Bullet Char"/>
    <w:basedOn w:val="subsectionChar"/>
    <w:link w:val="Bullet"/>
    <w:rsid w:val="001B746E"/>
    <w:rPr>
      <w:rFonts w:eastAsia="Times New Roman" w:cs="Times New Roman"/>
      <w:sz w:val="22"/>
      <w:lang w:eastAsia="en-AU"/>
    </w:rPr>
  </w:style>
  <w:style w:type="paragraph" w:customStyle="1" w:styleId="Dash">
    <w:name w:val="Dash"/>
    <w:basedOn w:val="Normal"/>
    <w:link w:val="DashChar"/>
    <w:rsid w:val="001B746E"/>
    <w:pPr>
      <w:numPr>
        <w:ilvl w:val="1"/>
        <w:numId w:val="14"/>
      </w:numPr>
    </w:pPr>
    <w:rPr>
      <w:rFonts w:eastAsia="Times New Roman" w:cs="Times New Roman"/>
      <w:lang w:eastAsia="en-AU"/>
    </w:rPr>
  </w:style>
  <w:style w:type="character" w:customStyle="1" w:styleId="DashChar">
    <w:name w:val="Dash Char"/>
    <w:basedOn w:val="subsectionChar"/>
    <w:link w:val="Dash"/>
    <w:rsid w:val="001B746E"/>
    <w:rPr>
      <w:rFonts w:eastAsia="Times New Roman" w:cs="Times New Roman"/>
      <w:sz w:val="22"/>
      <w:lang w:eastAsia="en-AU"/>
    </w:rPr>
  </w:style>
  <w:style w:type="paragraph" w:customStyle="1" w:styleId="DoubleDot">
    <w:name w:val="Double Dot"/>
    <w:basedOn w:val="Normal"/>
    <w:link w:val="DoubleDotChar"/>
    <w:rsid w:val="001B746E"/>
    <w:pPr>
      <w:numPr>
        <w:ilvl w:val="2"/>
        <w:numId w:val="14"/>
      </w:numPr>
    </w:pPr>
    <w:rPr>
      <w:rFonts w:eastAsia="Times New Roman" w:cs="Times New Roman"/>
      <w:lang w:eastAsia="en-AU"/>
    </w:rPr>
  </w:style>
  <w:style w:type="character" w:customStyle="1" w:styleId="DoubleDotChar">
    <w:name w:val="Double Dot Char"/>
    <w:basedOn w:val="subsectionChar"/>
    <w:link w:val="DoubleDot"/>
    <w:rsid w:val="001B746E"/>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2323" ma:contentTypeDescription=" " ma:contentTypeScope="" ma:versionID="e61b44a128f36de1c78d67ee21769ccf">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_dlc_DocId xmlns="9f7bc583-7cbe-45b9-a2bd-8bbb6543b37e">2018RG-111-9269</_dlc_DocId>
    <_dlc_DocIdUrl xmlns="9f7bc583-7cbe-45b9-a2bd-8bbb6543b37e">
      <Url>http://tweb/sites/rg/ldp/lmu/_layouts/15/DocIdRedir.aspx?ID=2018RG-111-9269</Url>
      <Description>2018RG-111-9269</Description>
    </_dlc_DocIdUrl>
    <TaxCatchAll xmlns="9f7bc583-7cbe-45b9-a2bd-8bbb6543b37e">
      <Value>11</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1D21-A5BF-4C10-B40E-08EB16523073}">
  <ds:schemaRefs>
    <ds:schemaRef ds:uri="http://schemas.microsoft.com/sharepoint/events"/>
  </ds:schemaRefs>
</ds:datastoreItem>
</file>

<file path=customXml/itemProps2.xml><?xml version="1.0" encoding="utf-8"?>
<ds:datastoreItem xmlns:ds="http://schemas.openxmlformats.org/officeDocument/2006/customXml" ds:itemID="{9ACAE3FE-A8D3-4471-B572-35A52AF2595A}">
  <ds:schemaRefs>
    <ds:schemaRef ds:uri="http://schemas.microsoft.com/sharepoint/v3/contenttype/forms"/>
  </ds:schemaRefs>
</ds:datastoreItem>
</file>

<file path=customXml/itemProps3.xml><?xml version="1.0" encoding="utf-8"?>
<ds:datastoreItem xmlns:ds="http://schemas.openxmlformats.org/officeDocument/2006/customXml" ds:itemID="{BA7EB1F7-173F-4EB5-A995-4357D0851F1F}"/>
</file>

<file path=customXml/itemProps4.xml><?xml version="1.0" encoding="utf-8"?>
<ds:datastoreItem xmlns:ds="http://schemas.openxmlformats.org/officeDocument/2006/customXml" ds:itemID="{F644690C-7750-48FF-8F8D-8A74AABB624E}">
  <ds:schemaRefs>
    <ds:schemaRef ds:uri="office.server.policy"/>
  </ds:schemaRefs>
</ds:datastoreItem>
</file>

<file path=customXml/itemProps5.xml><?xml version="1.0" encoding="utf-8"?>
<ds:datastoreItem xmlns:ds="http://schemas.openxmlformats.org/officeDocument/2006/customXml" ds:itemID="{A342946A-0B73-45E9-97ED-49A522E5B7E7}">
  <ds:schemaRefs>
    <ds:schemaRef ds:uri="http://purl.org/dc/terms/"/>
    <ds:schemaRef ds:uri="http://schemas.microsoft.com/office/2006/documentManagement/types"/>
    <ds:schemaRef ds:uri="http://schemas.openxmlformats.org/package/2006/metadata/core-properties"/>
    <ds:schemaRef ds:uri="http://purl.org/dc/dcmitype/"/>
    <ds:schemaRef ds:uri="http://schemas.microsoft.com/sharepoint/v3"/>
    <ds:schemaRef ds:uri="http://schemas.microsoft.com/office/infopath/2007/PartnerControls"/>
    <ds:schemaRef ds:uri="http://schemas.microsoft.com/sharepoint/v4"/>
    <ds:schemaRef ds:uri="http://www.w3.org/XML/1998/namespace"/>
    <ds:schemaRef ds:uri="9f7bc583-7cbe-45b9-a2bd-8bbb6543b37e"/>
    <ds:schemaRef ds:uri="http://schemas.microsoft.com/office/2006/metadata/properties"/>
    <ds:schemaRef ds:uri="http://purl.org/dc/elements/1.1/"/>
  </ds:schemaRefs>
</ds:datastoreItem>
</file>

<file path=customXml/itemProps6.xml><?xml version="1.0" encoding="utf-8"?>
<ds:datastoreItem xmlns:ds="http://schemas.openxmlformats.org/officeDocument/2006/customXml" ds:itemID="{2C29D48F-FECB-4134-A653-127BFABF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 Taylor</dc:creator>
  <cp:lastModifiedBy>Osborne, Lea</cp:lastModifiedBy>
  <cp:revision>3</cp:revision>
  <dcterms:created xsi:type="dcterms:W3CDTF">2018-06-19T00:10:00Z</dcterms:created>
  <dcterms:modified xsi:type="dcterms:W3CDTF">2018-06-25T05:24:00Z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1322575044</vt:i4>
  </property>
  <property fmtid="{D5CDD505-2E9C-101B-9397-08002B2CF9AE}" pid="3" name="_NewReviewCycle">
    <vt:lpwstr/>
  </property>
  <property fmtid="{D5CDD505-2E9C-101B-9397-08002B2CF9AE}" pid="4" name="_EmailSubject">
    <vt:lpwstr>ABS Documents [SEC=PROTECTED]</vt:lpwstr>
  </property>
  <property fmtid="{D5CDD505-2E9C-101B-9397-08002B2CF9AE}" pid="5" name="_AuthorEmail">
    <vt:lpwstr>Chris.Leggett@TREASURY.GOV.AU</vt:lpwstr>
  </property>
  <property fmtid="{D5CDD505-2E9C-101B-9397-08002B2CF9AE}" pid="6" name="_AuthorEmailDisplayName">
    <vt:lpwstr>Leggett, Chris</vt:lpwstr>
  </property>
  <property fmtid="{D5CDD505-2E9C-101B-9397-08002B2CF9AE}" pid="7" name="ContentTypeId">
    <vt:lpwstr>0x01010036BB8DE7EC542E42A8B2E98CC20CB69700D5C18F41BA18FB44827A222ACD6776F5</vt:lpwstr>
  </property>
  <property fmtid="{D5CDD505-2E9C-101B-9397-08002B2CF9AE}" pid="8" name="_dlc_DocIdItemGuid">
    <vt:lpwstr>cc717334-a765-4005-8f82-e18a7052e770</vt:lpwstr>
  </property>
  <property fmtid="{D5CDD505-2E9C-101B-9397-08002B2CF9AE}" pid="9" name="TSYRecordClass">
    <vt:lpwstr>11;#TSY RA-9237 - Destroy 5 years after action completed|9f1a030e-81bf-44c5-98eb-4d5d869a40d5</vt:lpwstr>
  </property>
  <property fmtid="{D5CDD505-2E9C-101B-9397-08002B2CF9AE}" pid="10" name="_PreviousAdHocReviewCycleID">
    <vt:i4>-877716728</vt:i4>
  </property>
  <property fmtid="{D5CDD505-2E9C-101B-9397-08002B2CF9AE}" pid="11" name="RecordPoint_WorkflowType">
    <vt:lpwstr>ActiveSubmitStub</vt:lpwstr>
  </property>
  <property fmtid="{D5CDD505-2E9C-101B-9397-08002B2CF9AE}" pid="12" name="RecordPoint_ActiveItemUniqueId">
    <vt:lpwstr>{cc717334-a765-4005-8f82-e18a7052e770}</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RecordNumberSubmitted">
    <vt:lpwstr>R0001755044</vt:lpwstr>
  </property>
  <property fmtid="{D5CDD505-2E9C-101B-9397-08002B2CF9AE}" pid="17" name="RecordPoint_SubmissionCompleted">
    <vt:lpwstr>2018-06-25T15:35:27.8479189+10:00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