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11A" w:rsidRPr="00F66BF9" w:rsidRDefault="003B611A" w:rsidP="003B611A">
      <w:pPr>
        <w:rPr>
          <w:sz w:val="28"/>
        </w:rPr>
      </w:pPr>
      <w:bookmarkStart w:id="0" w:name="OPCCaretStart"/>
      <w:bookmarkEnd w:id="0"/>
      <w:r w:rsidRPr="00F66BF9">
        <w:rPr>
          <w:noProof/>
          <w:lang w:eastAsia="en-AU"/>
        </w:rPr>
        <w:drawing>
          <wp:inline distT="0" distB="0" distL="0" distR="0" wp14:anchorId="366B429A" wp14:editId="4BE6E444">
            <wp:extent cx="1419225" cy="1104900"/>
            <wp:effectExtent l="0" t="0" r="9525" b="0"/>
            <wp:docPr id="28" name="Picture 28"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3B611A" w:rsidRPr="00F66BF9" w:rsidRDefault="003B611A" w:rsidP="003B611A">
      <w:pPr>
        <w:rPr>
          <w:sz w:val="19"/>
        </w:rPr>
      </w:pPr>
    </w:p>
    <w:p w:rsidR="003B611A" w:rsidRPr="00F66BF9" w:rsidRDefault="003B611A" w:rsidP="003B611A">
      <w:pPr>
        <w:pStyle w:val="ShortT"/>
      </w:pPr>
      <w:bookmarkStart w:id="1" w:name="ConfidenceBlock"/>
      <w:bookmarkEnd w:id="1"/>
      <w:r w:rsidRPr="00F66BF9">
        <w:t>Civil Aviat</w:t>
      </w:r>
      <w:r w:rsidR="00B84ADF" w:rsidRPr="00F66BF9">
        <w:t xml:space="preserve">ion </w:t>
      </w:r>
      <w:r w:rsidR="00431E4C" w:rsidRPr="00F66BF9">
        <w:t>Safety</w:t>
      </w:r>
      <w:r w:rsidR="00B84ADF" w:rsidRPr="00F66BF9">
        <w:t xml:space="preserve"> Amendment (Part</w:t>
      </w:r>
      <w:r w:rsidR="00F66BF9" w:rsidRPr="00F66BF9">
        <w:t> </w:t>
      </w:r>
      <w:r w:rsidRPr="00F66BF9">
        <w:t>119) Regulation</w:t>
      </w:r>
      <w:r w:rsidR="007E3DBD" w:rsidRPr="00F66BF9">
        <w:t>s</w:t>
      </w:r>
      <w:r w:rsidR="00F66BF9" w:rsidRPr="00F66BF9">
        <w:t> </w:t>
      </w:r>
      <w:r w:rsidRPr="00F66BF9">
        <w:t>201</w:t>
      </w:r>
      <w:r w:rsidR="00A47CFC" w:rsidRPr="00F66BF9">
        <w:t>8</w:t>
      </w:r>
    </w:p>
    <w:p w:rsidR="005660FE" w:rsidRPr="005653EB" w:rsidRDefault="005660FE" w:rsidP="005660FE">
      <w:pPr>
        <w:pStyle w:val="SignCoverPageStart"/>
        <w:spacing w:before="240"/>
        <w:rPr>
          <w:szCs w:val="22"/>
        </w:rPr>
      </w:pPr>
      <w:r w:rsidRPr="005653EB">
        <w:rPr>
          <w:szCs w:val="22"/>
        </w:rPr>
        <w:t xml:space="preserve">I, </w:t>
      </w:r>
      <w:r>
        <w:rPr>
          <w:szCs w:val="22"/>
        </w:rPr>
        <w:t xml:space="preserve">the Honourable </w:t>
      </w:r>
      <w:r w:rsidRPr="009249C7">
        <w:rPr>
          <w:szCs w:val="22"/>
        </w:rPr>
        <w:t>Paul de Jersey</w:t>
      </w:r>
      <w:r>
        <w:rPr>
          <w:szCs w:val="22"/>
        </w:rPr>
        <w:t xml:space="preserve"> AC</w:t>
      </w:r>
      <w:r w:rsidRPr="005653EB">
        <w:rPr>
          <w:szCs w:val="22"/>
        </w:rPr>
        <w:t xml:space="preserve">, </w:t>
      </w:r>
      <w:r w:rsidRPr="009249C7">
        <w:rPr>
          <w:szCs w:val="22"/>
        </w:rPr>
        <w:t>Administrator</w:t>
      </w:r>
      <w:r>
        <w:rPr>
          <w:szCs w:val="22"/>
        </w:rPr>
        <w:t xml:space="preserve"> of the Government of the Commonwealth of Australia</w:t>
      </w:r>
      <w:r w:rsidRPr="005653EB">
        <w:rPr>
          <w:szCs w:val="22"/>
        </w:rPr>
        <w:t>, acting with the advice of the Federal Executive Council, make the following regulations.</w:t>
      </w:r>
    </w:p>
    <w:p w:rsidR="002A7369" w:rsidRPr="00F66BF9" w:rsidRDefault="002A7369" w:rsidP="007517B8">
      <w:pPr>
        <w:keepNext/>
        <w:spacing w:before="720" w:line="240" w:lineRule="atLeast"/>
        <w:ind w:right="397"/>
        <w:jc w:val="both"/>
        <w:rPr>
          <w:szCs w:val="22"/>
        </w:rPr>
      </w:pPr>
      <w:r w:rsidRPr="00F66BF9">
        <w:rPr>
          <w:szCs w:val="22"/>
        </w:rPr>
        <w:t xml:space="preserve">Dated </w:t>
      </w:r>
      <w:r w:rsidRPr="00F66BF9">
        <w:rPr>
          <w:szCs w:val="22"/>
        </w:rPr>
        <w:fldChar w:fldCharType="begin"/>
      </w:r>
      <w:r w:rsidRPr="00F66BF9">
        <w:rPr>
          <w:szCs w:val="22"/>
        </w:rPr>
        <w:instrText xml:space="preserve"> DOCPROPERTY  DateMade </w:instrText>
      </w:r>
      <w:r w:rsidRPr="00F66BF9">
        <w:rPr>
          <w:szCs w:val="22"/>
        </w:rPr>
        <w:fldChar w:fldCharType="separate"/>
      </w:r>
      <w:r w:rsidR="00C95C2D">
        <w:rPr>
          <w:szCs w:val="22"/>
        </w:rPr>
        <w:t>06 December 2018</w:t>
      </w:r>
      <w:r w:rsidRPr="00F66BF9">
        <w:rPr>
          <w:szCs w:val="22"/>
        </w:rPr>
        <w:fldChar w:fldCharType="end"/>
      </w:r>
    </w:p>
    <w:p w:rsidR="005660FE" w:rsidRPr="009249C7" w:rsidRDefault="005660FE" w:rsidP="005660FE">
      <w:pPr>
        <w:keepNext/>
        <w:tabs>
          <w:tab w:val="left" w:pos="3402"/>
        </w:tabs>
        <w:spacing w:before="1080" w:line="300" w:lineRule="atLeast"/>
        <w:ind w:left="397" w:right="397"/>
        <w:jc w:val="right"/>
        <w:rPr>
          <w:szCs w:val="22"/>
        </w:rPr>
      </w:pPr>
      <w:r w:rsidRPr="009249C7">
        <w:rPr>
          <w:szCs w:val="22"/>
        </w:rPr>
        <w:t>Paul de Jersey</w:t>
      </w:r>
      <w:r>
        <w:rPr>
          <w:szCs w:val="22"/>
        </w:rPr>
        <w:t xml:space="preserve"> AC</w:t>
      </w:r>
    </w:p>
    <w:p w:rsidR="005660FE" w:rsidRPr="009249C7" w:rsidRDefault="005660FE" w:rsidP="005660FE">
      <w:pPr>
        <w:keepNext/>
        <w:tabs>
          <w:tab w:val="left" w:pos="3402"/>
        </w:tabs>
        <w:spacing w:line="300" w:lineRule="atLeast"/>
        <w:ind w:left="397" w:right="397"/>
        <w:jc w:val="right"/>
        <w:rPr>
          <w:szCs w:val="22"/>
        </w:rPr>
      </w:pPr>
      <w:r w:rsidRPr="009249C7">
        <w:rPr>
          <w:szCs w:val="22"/>
        </w:rPr>
        <w:t>Administrator</w:t>
      </w:r>
      <w:r>
        <w:rPr>
          <w:szCs w:val="22"/>
        </w:rPr>
        <w:t xml:space="preserve"> of the Government of the Commonwealth of Australia</w:t>
      </w:r>
    </w:p>
    <w:p w:rsidR="002A7369" w:rsidRPr="00F66BF9" w:rsidRDefault="002A7369" w:rsidP="007517B8">
      <w:pPr>
        <w:keepNext/>
        <w:tabs>
          <w:tab w:val="left" w:pos="3402"/>
        </w:tabs>
        <w:spacing w:before="840" w:after="1080" w:line="300" w:lineRule="atLeast"/>
        <w:ind w:right="397"/>
        <w:rPr>
          <w:szCs w:val="22"/>
        </w:rPr>
      </w:pPr>
      <w:bookmarkStart w:id="2" w:name="_GoBack"/>
      <w:bookmarkEnd w:id="2"/>
      <w:r w:rsidRPr="00F66BF9">
        <w:rPr>
          <w:szCs w:val="22"/>
        </w:rPr>
        <w:t>By His Excellency’s Command</w:t>
      </w:r>
    </w:p>
    <w:p w:rsidR="002A7369" w:rsidRPr="00F66BF9" w:rsidRDefault="002A7369" w:rsidP="007517B8">
      <w:pPr>
        <w:keepNext/>
        <w:tabs>
          <w:tab w:val="left" w:pos="3402"/>
        </w:tabs>
        <w:spacing w:before="480" w:line="300" w:lineRule="atLeast"/>
        <w:ind w:right="397"/>
        <w:rPr>
          <w:szCs w:val="22"/>
        </w:rPr>
      </w:pPr>
      <w:r w:rsidRPr="00F66BF9">
        <w:rPr>
          <w:szCs w:val="22"/>
        </w:rPr>
        <w:t>Michael McCormack</w:t>
      </w:r>
    </w:p>
    <w:p w:rsidR="002A7369" w:rsidRPr="00F66BF9" w:rsidRDefault="002A7369" w:rsidP="007517B8">
      <w:pPr>
        <w:pStyle w:val="SignCoverPageEnd"/>
        <w:spacing w:after="0"/>
        <w:rPr>
          <w:szCs w:val="22"/>
        </w:rPr>
      </w:pPr>
      <w:r w:rsidRPr="00F66BF9">
        <w:rPr>
          <w:szCs w:val="22"/>
        </w:rPr>
        <w:t>Deputy Prime Minister and Minister for Infrastructure, Transport and Regional Development</w:t>
      </w:r>
    </w:p>
    <w:p w:rsidR="002A7369" w:rsidRPr="00F66BF9" w:rsidRDefault="002A7369" w:rsidP="007517B8"/>
    <w:p w:rsidR="002A7369" w:rsidRPr="00F66BF9" w:rsidRDefault="002A7369" w:rsidP="007517B8"/>
    <w:p w:rsidR="002A7369" w:rsidRPr="00F66BF9" w:rsidRDefault="002A7369" w:rsidP="007517B8"/>
    <w:p w:rsidR="002A7369" w:rsidRPr="00F66BF9" w:rsidRDefault="002A7369" w:rsidP="002A7369"/>
    <w:p w:rsidR="003B611A" w:rsidRPr="00F66BF9" w:rsidRDefault="003B611A" w:rsidP="003B611A">
      <w:pPr>
        <w:pStyle w:val="Header"/>
        <w:tabs>
          <w:tab w:val="clear" w:pos="4150"/>
          <w:tab w:val="clear" w:pos="8307"/>
        </w:tabs>
      </w:pPr>
      <w:r w:rsidRPr="00F66BF9">
        <w:rPr>
          <w:rStyle w:val="CharAmSchNo"/>
        </w:rPr>
        <w:t xml:space="preserve"> </w:t>
      </w:r>
      <w:r w:rsidRPr="00F66BF9">
        <w:rPr>
          <w:rStyle w:val="CharAmSchText"/>
        </w:rPr>
        <w:t xml:space="preserve"> </w:t>
      </w:r>
    </w:p>
    <w:p w:rsidR="003B611A" w:rsidRPr="00F66BF9" w:rsidRDefault="003B611A" w:rsidP="003B611A">
      <w:pPr>
        <w:pStyle w:val="Header"/>
        <w:tabs>
          <w:tab w:val="clear" w:pos="4150"/>
          <w:tab w:val="clear" w:pos="8307"/>
        </w:tabs>
      </w:pPr>
      <w:r w:rsidRPr="00F66BF9">
        <w:rPr>
          <w:rStyle w:val="CharAmPartNo"/>
        </w:rPr>
        <w:t xml:space="preserve"> </w:t>
      </w:r>
      <w:r w:rsidRPr="00F66BF9">
        <w:rPr>
          <w:rStyle w:val="CharAmPartText"/>
        </w:rPr>
        <w:t xml:space="preserve"> </w:t>
      </w:r>
    </w:p>
    <w:p w:rsidR="003B611A" w:rsidRPr="00F66BF9" w:rsidRDefault="003B611A" w:rsidP="003B611A">
      <w:pPr>
        <w:sectPr w:rsidR="003B611A" w:rsidRPr="00F66BF9" w:rsidSect="0059709C">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titlePg/>
          <w:docGrid w:linePitch="360"/>
        </w:sectPr>
      </w:pPr>
    </w:p>
    <w:p w:rsidR="003B611A" w:rsidRPr="00F66BF9" w:rsidRDefault="003B611A" w:rsidP="003B611A">
      <w:pPr>
        <w:rPr>
          <w:sz w:val="36"/>
        </w:rPr>
      </w:pPr>
      <w:r w:rsidRPr="00F66BF9">
        <w:rPr>
          <w:sz w:val="36"/>
        </w:rPr>
        <w:lastRenderedPageBreak/>
        <w:t>Contents</w:t>
      </w:r>
    </w:p>
    <w:p w:rsidR="001B1958" w:rsidRPr="00F66BF9" w:rsidRDefault="001B1958">
      <w:pPr>
        <w:pStyle w:val="TOC5"/>
        <w:rPr>
          <w:rFonts w:asciiTheme="minorHAnsi" w:eastAsiaTheme="minorEastAsia" w:hAnsiTheme="minorHAnsi" w:cstheme="minorBidi"/>
          <w:noProof/>
          <w:kern w:val="0"/>
          <w:sz w:val="22"/>
          <w:szCs w:val="22"/>
        </w:rPr>
      </w:pPr>
      <w:r w:rsidRPr="00F66BF9">
        <w:rPr>
          <w:sz w:val="36"/>
        </w:rPr>
        <w:fldChar w:fldCharType="begin"/>
      </w:r>
      <w:r w:rsidRPr="00F66BF9">
        <w:rPr>
          <w:sz w:val="36"/>
        </w:rPr>
        <w:instrText xml:space="preserve"> TOC \o "1-9" </w:instrText>
      </w:r>
      <w:r w:rsidRPr="00F66BF9">
        <w:rPr>
          <w:sz w:val="36"/>
        </w:rPr>
        <w:fldChar w:fldCharType="separate"/>
      </w:r>
      <w:r w:rsidRPr="00F66BF9">
        <w:rPr>
          <w:noProof/>
        </w:rPr>
        <w:t>1</w:t>
      </w:r>
      <w:r w:rsidRPr="00F66BF9">
        <w:rPr>
          <w:noProof/>
        </w:rPr>
        <w:tab/>
        <w:t>Name</w:t>
      </w:r>
      <w:r w:rsidRPr="00F66BF9">
        <w:rPr>
          <w:noProof/>
        </w:rPr>
        <w:tab/>
      </w:r>
      <w:r w:rsidRPr="00F66BF9">
        <w:rPr>
          <w:noProof/>
        </w:rPr>
        <w:fldChar w:fldCharType="begin"/>
      </w:r>
      <w:r w:rsidRPr="00F66BF9">
        <w:rPr>
          <w:noProof/>
        </w:rPr>
        <w:instrText xml:space="preserve"> PAGEREF _Toc528159628 \h </w:instrText>
      </w:r>
      <w:r w:rsidRPr="00F66BF9">
        <w:rPr>
          <w:noProof/>
        </w:rPr>
      </w:r>
      <w:r w:rsidRPr="00F66BF9">
        <w:rPr>
          <w:noProof/>
        </w:rPr>
        <w:fldChar w:fldCharType="separate"/>
      </w:r>
      <w:r w:rsidR="00C95C2D">
        <w:rPr>
          <w:noProof/>
        </w:rPr>
        <w:t>1</w:t>
      </w:r>
      <w:r w:rsidRPr="00F66BF9">
        <w:rPr>
          <w:noProof/>
        </w:rPr>
        <w:fldChar w:fldCharType="end"/>
      </w:r>
    </w:p>
    <w:p w:rsidR="001B1958" w:rsidRPr="00F66BF9" w:rsidRDefault="001B1958">
      <w:pPr>
        <w:pStyle w:val="TOC5"/>
        <w:rPr>
          <w:rFonts w:asciiTheme="minorHAnsi" w:eastAsiaTheme="minorEastAsia" w:hAnsiTheme="minorHAnsi" w:cstheme="minorBidi"/>
          <w:noProof/>
          <w:kern w:val="0"/>
          <w:sz w:val="22"/>
          <w:szCs w:val="22"/>
        </w:rPr>
      </w:pPr>
      <w:r w:rsidRPr="00F66BF9">
        <w:rPr>
          <w:noProof/>
        </w:rPr>
        <w:t>2</w:t>
      </w:r>
      <w:r w:rsidRPr="00F66BF9">
        <w:rPr>
          <w:noProof/>
        </w:rPr>
        <w:tab/>
        <w:t>Commencement</w:t>
      </w:r>
      <w:r w:rsidRPr="00F66BF9">
        <w:rPr>
          <w:noProof/>
        </w:rPr>
        <w:tab/>
      </w:r>
      <w:r w:rsidRPr="00F66BF9">
        <w:rPr>
          <w:noProof/>
        </w:rPr>
        <w:fldChar w:fldCharType="begin"/>
      </w:r>
      <w:r w:rsidRPr="00F66BF9">
        <w:rPr>
          <w:noProof/>
        </w:rPr>
        <w:instrText xml:space="preserve"> PAGEREF _Toc528159629 \h </w:instrText>
      </w:r>
      <w:r w:rsidRPr="00F66BF9">
        <w:rPr>
          <w:noProof/>
        </w:rPr>
      </w:r>
      <w:r w:rsidRPr="00F66BF9">
        <w:rPr>
          <w:noProof/>
        </w:rPr>
        <w:fldChar w:fldCharType="separate"/>
      </w:r>
      <w:r w:rsidR="00C95C2D">
        <w:rPr>
          <w:noProof/>
        </w:rPr>
        <w:t>1</w:t>
      </w:r>
      <w:r w:rsidRPr="00F66BF9">
        <w:rPr>
          <w:noProof/>
        </w:rPr>
        <w:fldChar w:fldCharType="end"/>
      </w:r>
    </w:p>
    <w:p w:rsidR="001B1958" w:rsidRPr="00F66BF9" w:rsidRDefault="001B1958">
      <w:pPr>
        <w:pStyle w:val="TOC5"/>
        <w:rPr>
          <w:rFonts w:asciiTheme="minorHAnsi" w:eastAsiaTheme="minorEastAsia" w:hAnsiTheme="minorHAnsi" w:cstheme="minorBidi"/>
          <w:noProof/>
          <w:kern w:val="0"/>
          <w:sz w:val="22"/>
          <w:szCs w:val="22"/>
        </w:rPr>
      </w:pPr>
      <w:r w:rsidRPr="00F66BF9">
        <w:rPr>
          <w:noProof/>
        </w:rPr>
        <w:t>3</w:t>
      </w:r>
      <w:r w:rsidRPr="00F66BF9">
        <w:rPr>
          <w:noProof/>
        </w:rPr>
        <w:tab/>
        <w:t>Authority</w:t>
      </w:r>
      <w:r w:rsidRPr="00F66BF9">
        <w:rPr>
          <w:noProof/>
        </w:rPr>
        <w:tab/>
      </w:r>
      <w:r w:rsidRPr="00F66BF9">
        <w:rPr>
          <w:noProof/>
        </w:rPr>
        <w:fldChar w:fldCharType="begin"/>
      </w:r>
      <w:r w:rsidRPr="00F66BF9">
        <w:rPr>
          <w:noProof/>
        </w:rPr>
        <w:instrText xml:space="preserve"> PAGEREF _Toc528159630 \h </w:instrText>
      </w:r>
      <w:r w:rsidRPr="00F66BF9">
        <w:rPr>
          <w:noProof/>
        </w:rPr>
      </w:r>
      <w:r w:rsidRPr="00F66BF9">
        <w:rPr>
          <w:noProof/>
        </w:rPr>
        <w:fldChar w:fldCharType="separate"/>
      </w:r>
      <w:r w:rsidR="00C95C2D">
        <w:rPr>
          <w:noProof/>
        </w:rPr>
        <w:t>1</w:t>
      </w:r>
      <w:r w:rsidRPr="00F66BF9">
        <w:rPr>
          <w:noProof/>
        </w:rPr>
        <w:fldChar w:fldCharType="end"/>
      </w:r>
    </w:p>
    <w:p w:rsidR="001B1958" w:rsidRPr="00F66BF9" w:rsidRDefault="001B1958">
      <w:pPr>
        <w:pStyle w:val="TOC5"/>
        <w:rPr>
          <w:rFonts w:asciiTheme="minorHAnsi" w:eastAsiaTheme="minorEastAsia" w:hAnsiTheme="minorHAnsi" w:cstheme="minorBidi"/>
          <w:noProof/>
          <w:kern w:val="0"/>
          <w:sz w:val="22"/>
          <w:szCs w:val="22"/>
        </w:rPr>
      </w:pPr>
      <w:r w:rsidRPr="00F66BF9">
        <w:rPr>
          <w:noProof/>
        </w:rPr>
        <w:t>4</w:t>
      </w:r>
      <w:r w:rsidRPr="00F66BF9">
        <w:rPr>
          <w:noProof/>
        </w:rPr>
        <w:tab/>
        <w:t>Schedules</w:t>
      </w:r>
      <w:r w:rsidRPr="00F66BF9">
        <w:rPr>
          <w:noProof/>
        </w:rPr>
        <w:tab/>
      </w:r>
      <w:r w:rsidRPr="00F66BF9">
        <w:rPr>
          <w:noProof/>
        </w:rPr>
        <w:fldChar w:fldCharType="begin"/>
      </w:r>
      <w:r w:rsidRPr="00F66BF9">
        <w:rPr>
          <w:noProof/>
        </w:rPr>
        <w:instrText xml:space="preserve"> PAGEREF _Toc528159631 \h </w:instrText>
      </w:r>
      <w:r w:rsidRPr="00F66BF9">
        <w:rPr>
          <w:noProof/>
        </w:rPr>
      </w:r>
      <w:r w:rsidRPr="00F66BF9">
        <w:rPr>
          <w:noProof/>
        </w:rPr>
        <w:fldChar w:fldCharType="separate"/>
      </w:r>
      <w:r w:rsidR="00C95C2D">
        <w:rPr>
          <w:noProof/>
        </w:rPr>
        <w:t>1</w:t>
      </w:r>
      <w:r w:rsidRPr="00F66BF9">
        <w:rPr>
          <w:noProof/>
        </w:rPr>
        <w:fldChar w:fldCharType="end"/>
      </w:r>
    </w:p>
    <w:p w:rsidR="001B1958" w:rsidRPr="00F66BF9" w:rsidRDefault="001B1958">
      <w:pPr>
        <w:pStyle w:val="TOC6"/>
        <w:rPr>
          <w:rFonts w:asciiTheme="minorHAnsi" w:eastAsiaTheme="minorEastAsia" w:hAnsiTheme="minorHAnsi" w:cstheme="minorBidi"/>
          <w:b w:val="0"/>
          <w:noProof/>
          <w:kern w:val="0"/>
          <w:sz w:val="22"/>
          <w:szCs w:val="22"/>
        </w:rPr>
      </w:pPr>
      <w:r w:rsidRPr="00F66BF9">
        <w:rPr>
          <w:noProof/>
        </w:rPr>
        <w:t>Schedule</w:t>
      </w:r>
      <w:r w:rsidR="00F66BF9" w:rsidRPr="00F66BF9">
        <w:rPr>
          <w:noProof/>
        </w:rPr>
        <w:t> </w:t>
      </w:r>
      <w:r w:rsidRPr="00F66BF9">
        <w:rPr>
          <w:noProof/>
        </w:rPr>
        <w:t>1</w:t>
      </w:r>
      <w:r w:rsidRPr="00F66BF9">
        <w:rPr>
          <w:rFonts w:cs="Arial"/>
          <w:noProof/>
        </w:rPr>
        <w:t>—</w:t>
      </w:r>
      <w:r w:rsidRPr="00F66BF9">
        <w:rPr>
          <w:noProof/>
        </w:rPr>
        <w:t>Amendments</w:t>
      </w:r>
      <w:r w:rsidRPr="00F66BF9">
        <w:rPr>
          <w:b w:val="0"/>
          <w:noProof/>
          <w:sz w:val="18"/>
        </w:rPr>
        <w:tab/>
      </w:r>
      <w:r w:rsidRPr="00F66BF9">
        <w:rPr>
          <w:b w:val="0"/>
          <w:noProof/>
          <w:sz w:val="18"/>
        </w:rPr>
        <w:fldChar w:fldCharType="begin"/>
      </w:r>
      <w:r w:rsidRPr="00F66BF9">
        <w:rPr>
          <w:b w:val="0"/>
          <w:noProof/>
          <w:sz w:val="18"/>
        </w:rPr>
        <w:instrText xml:space="preserve"> PAGEREF _Toc528159632 \h </w:instrText>
      </w:r>
      <w:r w:rsidRPr="00F66BF9">
        <w:rPr>
          <w:b w:val="0"/>
          <w:noProof/>
          <w:sz w:val="18"/>
        </w:rPr>
      </w:r>
      <w:r w:rsidRPr="00F66BF9">
        <w:rPr>
          <w:b w:val="0"/>
          <w:noProof/>
          <w:sz w:val="18"/>
        </w:rPr>
        <w:fldChar w:fldCharType="separate"/>
      </w:r>
      <w:r w:rsidR="00C95C2D">
        <w:rPr>
          <w:b w:val="0"/>
          <w:noProof/>
          <w:sz w:val="18"/>
        </w:rPr>
        <w:t>2</w:t>
      </w:r>
      <w:r w:rsidRPr="00F66BF9">
        <w:rPr>
          <w:b w:val="0"/>
          <w:noProof/>
          <w:sz w:val="18"/>
        </w:rPr>
        <w:fldChar w:fldCharType="end"/>
      </w:r>
    </w:p>
    <w:p w:rsidR="001B1958" w:rsidRPr="00F66BF9" w:rsidRDefault="001B1958">
      <w:pPr>
        <w:pStyle w:val="TOC9"/>
        <w:rPr>
          <w:rFonts w:asciiTheme="minorHAnsi" w:eastAsiaTheme="minorEastAsia" w:hAnsiTheme="minorHAnsi" w:cstheme="minorBidi"/>
          <w:i w:val="0"/>
          <w:noProof/>
          <w:kern w:val="0"/>
          <w:sz w:val="22"/>
          <w:szCs w:val="22"/>
        </w:rPr>
      </w:pPr>
      <w:r w:rsidRPr="00F66BF9">
        <w:rPr>
          <w:noProof/>
        </w:rPr>
        <w:t>Civil Aviation Safety Regulations</w:t>
      </w:r>
      <w:r w:rsidR="00F66BF9" w:rsidRPr="00F66BF9">
        <w:rPr>
          <w:noProof/>
        </w:rPr>
        <w:t> </w:t>
      </w:r>
      <w:r w:rsidRPr="00F66BF9">
        <w:rPr>
          <w:noProof/>
        </w:rPr>
        <w:t>1998</w:t>
      </w:r>
      <w:r w:rsidRPr="00F66BF9">
        <w:rPr>
          <w:i w:val="0"/>
          <w:noProof/>
          <w:sz w:val="18"/>
        </w:rPr>
        <w:tab/>
      </w:r>
      <w:r w:rsidRPr="00F66BF9">
        <w:rPr>
          <w:i w:val="0"/>
          <w:noProof/>
          <w:sz w:val="18"/>
        </w:rPr>
        <w:fldChar w:fldCharType="begin"/>
      </w:r>
      <w:r w:rsidRPr="00F66BF9">
        <w:rPr>
          <w:i w:val="0"/>
          <w:noProof/>
          <w:sz w:val="18"/>
        </w:rPr>
        <w:instrText xml:space="preserve"> PAGEREF _Toc528159633 \h </w:instrText>
      </w:r>
      <w:r w:rsidRPr="00F66BF9">
        <w:rPr>
          <w:i w:val="0"/>
          <w:noProof/>
          <w:sz w:val="18"/>
        </w:rPr>
      </w:r>
      <w:r w:rsidRPr="00F66BF9">
        <w:rPr>
          <w:i w:val="0"/>
          <w:noProof/>
          <w:sz w:val="18"/>
        </w:rPr>
        <w:fldChar w:fldCharType="separate"/>
      </w:r>
      <w:r w:rsidR="00C95C2D">
        <w:rPr>
          <w:i w:val="0"/>
          <w:noProof/>
          <w:sz w:val="18"/>
        </w:rPr>
        <w:t>2</w:t>
      </w:r>
      <w:r w:rsidRPr="00F66BF9">
        <w:rPr>
          <w:i w:val="0"/>
          <w:noProof/>
          <w:sz w:val="18"/>
        </w:rPr>
        <w:fldChar w:fldCharType="end"/>
      </w:r>
    </w:p>
    <w:p w:rsidR="003B611A" w:rsidRPr="00F66BF9" w:rsidRDefault="001B1958" w:rsidP="003B611A">
      <w:pPr>
        <w:rPr>
          <w:sz w:val="36"/>
        </w:rPr>
      </w:pPr>
      <w:r w:rsidRPr="00F66BF9">
        <w:rPr>
          <w:sz w:val="36"/>
        </w:rPr>
        <w:fldChar w:fldCharType="end"/>
      </w:r>
    </w:p>
    <w:p w:rsidR="003B611A" w:rsidRPr="00F66BF9" w:rsidRDefault="003B611A" w:rsidP="003B611A">
      <w:pPr>
        <w:sectPr w:rsidR="003B611A" w:rsidRPr="00F66BF9" w:rsidSect="0059709C">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3B611A" w:rsidRPr="00F66BF9" w:rsidRDefault="003B611A" w:rsidP="003B611A">
      <w:pPr>
        <w:pStyle w:val="ActHead5"/>
      </w:pPr>
      <w:bookmarkStart w:id="3" w:name="_Toc528159628"/>
      <w:r w:rsidRPr="00F66BF9">
        <w:rPr>
          <w:rStyle w:val="CharSectno"/>
        </w:rPr>
        <w:lastRenderedPageBreak/>
        <w:t>1</w:t>
      </w:r>
      <w:r w:rsidRPr="00F66BF9">
        <w:t xml:space="preserve">  Name</w:t>
      </w:r>
      <w:bookmarkEnd w:id="3"/>
    </w:p>
    <w:p w:rsidR="003B611A" w:rsidRPr="00F66BF9" w:rsidRDefault="003B611A" w:rsidP="003B611A">
      <w:pPr>
        <w:pStyle w:val="subsection"/>
      </w:pPr>
      <w:r w:rsidRPr="00F66BF9">
        <w:tab/>
      </w:r>
      <w:r w:rsidRPr="00F66BF9">
        <w:tab/>
        <w:t xml:space="preserve">This </w:t>
      </w:r>
      <w:r w:rsidR="00525C88" w:rsidRPr="00F66BF9">
        <w:t>instrument</w:t>
      </w:r>
      <w:r w:rsidRPr="00F66BF9">
        <w:t xml:space="preserve"> is the </w:t>
      </w:r>
      <w:r w:rsidRPr="00F66BF9">
        <w:rPr>
          <w:i/>
        </w:rPr>
        <w:t>Civil Aviat</w:t>
      </w:r>
      <w:r w:rsidR="00B84ADF" w:rsidRPr="00F66BF9">
        <w:rPr>
          <w:i/>
        </w:rPr>
        <w:t xml:space="preserve">ion </w:t>
      </w:r>
      <w:r w:rsidR="00F02E63" w:rsidRPr="00F66BF9">
        <w:rPr>
          <w:i/>
        </w:rPr>
        <w:t xml:space="preserve">Safety </w:t>
      </w:r>
      <w:r w:rsidR="00B84ADF" w:rsidRPr="00F66BF9">
        <w:rPr>
          <w:i/>
        </w:rPr>
        <w:t>Amendment (Part</w:t>
      </w:r>
      <w:r w:rsidR="00F66BF9" w:rsidRPr="00F66BF9">
        <w:rPr>
          <w:i/>
        </w:rPr>
        <w:t> </w:t>
      </w:r>
      <w:r w:rsidRPr="00F66BF9">
        <w:rPr>
          <w:i/>
        </w:rPr>
        <w:t>119) Regulation</w:t>
      </w:r>
      <w:r w:rsidR="00A43095" w:rsidRPr="00F66BF9">
        <w:rPr>
          <w:i/>
        </w:rPr>
        <w:t>s</w:t>
      </w:r>
      <w:r w:rsidR="00F66BF9" w:rsidRPr="00F66BF9">
        <w:rPr>
          <w:i/>
        </w:rPr>
        <w:t> </w:t>
      </w:r>
      <w:r w:rsidR="00F95392" w:rsidRPr="00F66BF9">
        <w:rPr>
          <w:i/>
        </w:rPr>
        <w:t>2018</w:t>
      </w:r>
      <w:r w:rsidR="001B1958" w:rsidRPr="00F66BF9">
        <w:t>.</w:t>
      </w:r>
    </w:p>
    <w:p w:rsidR="003B611A" w:rsidRPr="00F66BF9" w:rsidRDefault="003B611A" w:rsidP="003B611A">
      <w:pPr>
        <w:pStyle w:val="ActHead5"/>
      </w:pPr>
      <w:bookmarkStart w:id="4" w:name="_Toc528159629"/>
      <w:r w:rsidRPr="00F66BF9">
        <w:rPr>
          <w:rStyle w:val="CharSectno"/>
        </w:rPr>
        <w:t>2</w:t>
      </w:r>
      <w:r w:rsidRPr="00F66BF9">
        <w:t xml:space="preserve">  Commencement</w:t>
      </w:r>
      <w:bookmarkEnd w:id="4"/>
    </w:p>
    <w:p w:rsidR="00525C88" w:rsidRPr="00F66BF9" w:rsidRDefault="00525C88" w:rsidP="004A27EF">
      <w:pPr>
        <w:pStyle w:val="subsection"/>
      </w:pPr>
      <w:r w:rsidRPr="00F66BF9">
        <w:tab/>
        <w:t>(1)</w:t>
      </w:r>
      <w:r w:rsidRPr="00F66BF9">
        <w:tab/>
        <w:t>Each provision of this instrument specified in column 1 of the table commences, or is taken to have commenced, in accordance with column 2 of the table</w:t>
      </w:r>
      <w:r w:rsidR="001B1958" w:rsidRPr="00F66BF9">
        <w:t>.</w:t>
      </w:r>
      <w:r w:rsidRPr="00F66BF9">
        <w:t xml:space="preserve"> Any other statement in column 2 has effect according to its terms</w:t>
      </w:r>
      <w:r w:rsidR="001B1958" w:rsidRPr="00F66BF9">
        <w:t>.</w:t>
      </w:r>
    </w:p>
    <w:p w:rsidR="00525C88" w:rsidRPr="00F66BF9" w:rsidRDefault="00525C88" w:rsidP="004A27EF">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525C88" w:rsidRPr="00F66BF9" w:rsidTr="005D145F">
        <w:trPr>
          <w:tblHeader/>
        </w:trPr>
        <w:tc>
          <w:tcPr>
            <w:tcW w:w="5000" w:type="pct"/>
            <w:gridSpan w:val="3"/>
            <w:tcBorders>
              <w:top w:val="single" w:sz="12" w:space="0" w:color="auto"/>
              <w:bottom w:val="single" w:sz="2" w:space="0" w:color="auto"/>
            </w:tcBorders>
            <w:shd w:val="clear" w:color="auto" w:fill="auto"/>
            <w:hideMark/>
          </w:tcPr>
          <w:p w:rsidR="00525C88" w:rsidRPr="00F66BF9" w:rsidRDefault="00525C88" w:rsidP="004A27EF">
            <w:pPr>
              <w:pStyle w:val="TableHeading"/>
            </w:pPr>
            <w:r w:rsidRPr="00F66BF9">
              <w:t>Commencement information</w:t>
            </w:r>
          </w:p>
        </w:tc>
      </w:tr>
      <w:tr w:rsidR="00525C88" w:rsidRPr="00F66BF9" w:rsidTr="005D145F">
        <w:trPr>
          <w:tblHeader/>
        </w:trPr>
        <w:tc>
          <w:tcPr>
            <w:tcW w:w="1196" w:type="pct"/>
            <w:tcBorders>
              <w:top w:val="single" w:sz="2" w:space="0" w:color="auto"/>
              <w:bottom w:val="single" w:sz="2" w:space="0" w:color="auto"/>
            </w:tcBorders>
            <w:shd w:val="clear" w:color="auto" w:fill="auto"/>
            <w:hideMark/>
          </w:tcPr>
          <w:p w:rsidR="00525C88" w:rsidRPr="00F66BF9" w:rsidRDefault="00525C88" w:rsidP="004A27EF">
            <w:pPr>
              <w:pStyle w:val="TableHeading"/>
            </w:pPr>
            <w:r w:rsidRPr="00F66BF9">
              <w:t>Column 1</w:t>
            </w:r>
          </w:p>
        </w:tc>
        <w:tc>
          <w:tcPr>
            <w:tcW w:w="2692" w:type="pct"/>
            <w:tcBorders>
              <w:top w:val="single" w:sz="2" w:space="0" w:color="auto"/>
              <w:bottom w:val="single" w:sz="2" w:space="0" w:color="auto"/>
            </w:tcBorders>
            <w:shd w:val="clear" w:color="auto" w:fill="auto"/>
            <w:hideMark/>
          </w:tcPr>
          <w:p w:rsidR="00525C88" w:rsidRPr="00F66BF9" w:rsidRDefault="00525C88" w:rsidP="004A27EF">
            <w:pPr>
              <w:pStyle w:val="TableHeading"/>
            </w:pPr>
            <w:r w:rsidRPr="00F66BF9">
              <w:t>Column 2</w:t>
            </w:r>
          </w:p>
        </w:tc>
        <w:tc>
          <w:tcPr>
            <w:tcW w:w="1112" w:type="pct"/>
            <w:tcBorders>
              <w:top w:val="single" w:sz="2" w:space="0" w:color="auto"/>
              <w:bottom w:val="single" w:sz="2" w:space="0" w:color="auto"/>
            </w:tcBorders>
            <w:shd w:val="clear" w:color="auto" w:fill="auto"/>
            <w:hideMark/>
          </w:tcPr>
          <w:p w:rsidR="00525C88" w:rsidRPr="00F66BF9" w:rsidRDefault="00525C88" w:rsidP="004A27EF">
            <w:pPr>
              <w:pStyle w:val="TableHeading"/>
            </w:pPr>
            <w:r w:rsidRPr="00F66BF9">
              <w:t>Column 3</w:t>
            </w:r>
          </w:p>
        </w:tc>
      </w:tr>
      <w:tr w:rsidR="00525C88" w:rsidRPr="00F66BF9" w:rsidTr="005D145F">
        <w:trPr>
          <w:tblHeader/>
        </w:trPr>
        <w:tc>
          <w:tcPr>
            <w:tcW w:w="1196" w:type="pct"/>
            <w:tcBorders>
              <w:top w:val="single" w:sz="2" w:space="0" w:color="auto"/>
              <w:bottom w:val="single" w:sz="12" w:space="0" w:color="auto"/>
            </w:tcBorders>
            <w:shd w:val="clear" w:color="auto" w:fill="auto"/>
            <w:hideMark/>
          </w:tcPr>
          <w:p w:rsidR="00525C88" w:rsidRPr="00F66BF9" w:rsidRDefault="00525C88" w:rsidP="004A27EF">
            <w:pPr>
              <w:pStyle w:val="TableHeading"/>
            </w:pPr>
            <w:r w:rsidRPr="00F66BF9">
              <w:t>Provisions</w:t>
            </w:r>
          </w:p>
        </w:tc>
        <w:tc>
          <w:tcPr>
            <w:tcW w:w="2692" w:type="pct"/>
            <w:tcBorders>
              <w:top w:val="single" w:sz="2" w:space="0" w:color="auto"/>
              <w:bottom w:val="single" w:sz="12" w:space="0" w:color="auto"/>
            </w:tcBorders>
            <w:shd w:val="clear" w:color="auto" w:fill="auto"/>
            <w:hideMark/>
          </w:tcPr>
          <w:p w:rsidR="00525C88" w:rsidRPr="00F66BF9" w:rsidRDefault="00525C88" w:rsidP="004A27EF">
            <w:pPr>
              <w:pStyle w:val="TableHeading"/>
            </w:pPr>
            <w:r w:rsidRPr="00F66BF9">
              <w:t>Commencement</w:t>
            </w:r>
          </w:p>
        </w:tc>
        <w:tc>
          <w:tcPr>
            <w:tcW w:w="1112" w:type="pct"/>
            <w:tcBorders>
              <w:top w:val="single" w:sz="2" w:space="0" w:color="auto"/>
              <w:bottom w:val="single" w:sz="12" w:space="0" w:color="auto"/>
            </w:tcBorders>
            <w:shd w:val="clear" w:color="auto" w:fill="auto"/>
            <w:hideMark/>
          </w:tcPr>
          <w:p w:rsidR="00525C88" w:rsidRPr="00F66BF9" w:rsidRDefault="00525C88" w:rsidP="004A27EF">
            <w:pPr>
              <w:pStyle w:val="TableHeading"/>
            </w:pPr>
            <w:r w:rsidRPr="00F66BF9">
              <w:t>Date/Details</w:t>
            </w:r>
          </w:p>
        </w:tc>
      </w:tr>
      <w:tr w:rsidR="00525C88" w:rsidRPr="00F66BF9" w:rsidTr="005D145F">
        <w:tc>
          <w:tcPr>
            <w:tcW w:w="1196" w:type="pct"/>
            <w:tcBorders>
              <w:top w:val="single" w:sz="12" w:space="0" w:color="auto"/>
              <w:bottom w:val="single" w:sz="12" w:space="0" w:color="auto"/>
            </w:tcBorders>
            <w:shd w:val="clear" w:color="auto" w:fill="auto"/>
            <w:hideMark/>
          </w:tcPr>
          <w:p w:rsidR="00525C88" w:rsidRPr="00F66BF9" w:rsidRDefault="00525C88" w:rsidP="004A27EF">
            <w:pPr>
              <w:pStyle w:val="Tabletext"/>
            </w:pPr>
            <w:r w:rsidRPr="00F66BF9">
              <w:t>1</w:t>
            </w:r>
            <w:r w:rsidR="001B1958" w:rsidRPr="00F66BF9">
              <w:t>.</w:t>
            </w:r>
            <w:r w:rsidRPr="00F66BF9">
              <w:t xml:space="preserve">  The whole of this instrument</w:t>
            </w:r>
          </w:p>
        </w:tc>
        <w:tc>
          <w:tcPr>
            <w:tcW w:w="2692" w:type="pct"/>
            <w:tcBorders>
              <w:top w:val="single" w:sz="12" w:space="0" w:color="auto"/>
              <w:bottom w:val="single" w:sz="12" w:space="0" w:color="auto"/>
            </w:tcBorders>
            <w:shd w:val="clear" w:color="auto" w:fill="auto"/>
            <w:hideMark/>
          </w:tcPr>
          <w:p w:rsidR="00525C88" w:rsidRPr="00F66BF9" w:rsidRDefault="006E62DB" w:rsidP="004A27EF">
            <w:pPr>
              <w:pStyle w:val="Tabletext"/>
            </w:pPr>
            <w:r w:rsidRPr="00F66BF9">
              <w:t>25</w:t>
            </w:r>
            <w:r w:rsidR="00F66BF9" w:rsidRPr="00F66BF9">
              <w:t> </w:t>
            </w:r>
            <w:r w:rsidRPr="00F66BF9">
              <w:t>March 2021</w:t>
            </w:r>
            <w:r w:rsidR="001B1958" w:rsidRPr="00F66BF9">
              <w:t>.</w:t>
            </w:r>
          </w:p>
        </w:tc>
        <w:tc>
          <w:tcPr>
            <w:tcW w:w="1112" w:type="pct"/>
            <w:tcBorders>
              <w:top w:val="single" w:sz="12" w:space="0" w:color="auto"/>
              <w:bottom w:val="single" w:sz="12" w:space="0" w:color="auto"/>
            </w:tcBorders>
            <w:shd w:val="clear" w:color="auto" w:fill="auto"/>
          </w:tcPr>
          <w:p w:rsidR="00525C88" w:rsidRPr="00F66BF9" w:rsidRDefault="006E62DB" w:rsidP="004A27EF">
            <w:pPr>
              <w:pStyle w:val="Tabletext"/>
            </w:pPr>
            <w:r w:rsidRPr="00F66BF9">
              <w:t>25</w:t>
            </w:r>
            <w:r w:rsidR="00F66BF9" w:rsidRPr="00F66BF9">
              <w:t> </w:t>
            </w:r>
            <w:r w:rsidRPr="00F66BF9">
              <w:t>March 2021</w:t>
            </w:r>
          </w:p>
        </w:tc>
      </w:tr>
    </w:tbl>
    <w:p w:rsidR="00525C88" w:rsidRPr="00F66BF9" w:rsidRDefault="00525C88" w:rsidP="004A27EF">
      <w:pPr>
        <w:pStyle w:val="notetext"/>
      </w:pPr>
      <w:r w:rsidRPr="00F66BF9">
        <w:rPr>
          <w:snapToGrid w:val="0"/>
          <w:lang w:eastAsia="en-US"/>
        </w:rPr>
        <w:t>Note:</w:t>
      </w:r>
      <w:r w:rsidRPr="00F66BF9">
        <w:rPr>
          <w:snapToGrid w:val="0"/>
          <w:lang w:eastAsia="en-US"/>
        </w:rPr>
        <w:tab/>
        <w:t>This table relates only to the provisions of this instrument as originally made</w:t>
      </w:r>
      <w:r w:rsidR="001B1958" w:rsidRPr="00F66BF9">
        <w:rPr>
          <w:snapToGrid w:val="0"/>
          <w:lang w:eastAsia="en-US"/>
        </w:rPr>
        <w:t>.</w:t>
      </w:r>
      <w:r w:rsidRPr="00F66BF9">
        <w:rPr>
          <w:snapToGrid w:val="0"/>
          <w:lang w:eastAsia="en-US"/>
        </w:rPr>
        <w:t xml:space="preserve"> It will not be amended to deal with any later amendments of this instrument</w:t>
      </w:r>
      <w:r w:rsidR="001B1958" w:rsidRPr="00F66BF9">
        <w:rPr>
          <w:snapToGrid w:val="0"/>
          <w:lang w:eastAsia="en-US"/>
        </w:rPr>
        <w:t>.</w:t>
      </w:r>
    </w:p>
    <w:p w:rsidR="00525C88" w:rsidRPr="00F66BF9" w:rsidRDefault="00525C88" w:rsidP="004A27EF">
      <w:pPr>
        <w:pStyle w:val="subsection"/>
      </w:pPr>
      <w:r w:rsidRPr="00F66BF9">
        <w:tab/>
        <w:t>(2)</w:t>
      </w:r>
      <w:r w:rsidRPr="00F66BF9">
        <w:tab/>
        <w:t>Any information in column 3 of the table is not part of this instrument</w:t>
      </w:r>
      <w:r w:rsidR="001B1958" w:rsidRPr="00F66BF9">
        <w:t>.</w:t>
      </w:r>
      <w:r w:rsidRPr="00F66BF9">
        <w:t xml:space="preserve"> Information may be inserted in this column, or information in it may be edited, in any published version of this instrument</w:t>
      </w:r>
      <w:r w:rsidR="001B1958" w:rsidRPr="00F66BF9">
        <w:t>.</w:t>
      </w:r>
    </w:p>
    <w:p w:rsidR="003B611A" w:rsidRPr="00F66BF9" w:rsidRDefault="003B611A" w:rsidP="003B611A">
      <w:pPr>
        <w:pStyle w:val="ActHead5"/>
      </w:pPr>
      <w:bookmarkStart w:id="5" w:name="_Toc528159630"/>
      <w:r w:rsidRPr="00F66BF9">
        <w:rPr>
          <w:rStyle w:val="CharSectno"/>
        </w:rPr>
        <w:t>3</w:t>
      </w:r>
      <w:r w:rsidRPr="00F66BF9">
        <w:t xml:space="preserve">  Authority</w:t>
      </w:r>
      <w:bookmarkEnd w:id="5"/>
    </w:p>
    <w:p w:rsidR="003B611A" w:rsidRPr="00F66BF9" w:rsidRDefault="003B611A" w:rsidP="003B611A">
      <w:pPr>
        <w:pStyle w:val="subsection"/>
      </w:pPr>
      <w:r w:rsidRPr="00F66BF9">
        <w:tab/>
      </w:r>
      <w:r w:rsidRPr="00F66BF9">
        <w:tab/>
        <w:t xml:space="preserve">This </w:t>
      </w:r>
      <w:r w:rsidR="00525C88" w:rsidRPr="00F66BF9">
        <w:t>instrument</w:t>
      </w:r>
      <w:r w:rsidRPr="00F66BF9">
        <w:t xml:space="preserve"> is made under the </w:t>
      </w:r>
      <w:r w:rsidRPr="00F66BF9">
        <w:rPr>
          <w:i/>
        </w:rPr>
        <w:t>Civil Aviation Act 1988</w:t>
      </w:r>
      <w:r w:rsidR="001B1958" w:rsidRPr="00F66BF9">
        <w:t>.</w:t>
      </w:r>
    </w:p>
    <w:p w:rsidR="003B611A" w:rsidRPr="00F66BF9" w:rsidRDefault="003B611A" w:rsidP="003B611A">
      <w:pPr>
        <w:pStyle w:val="ActHead5"/>
      </w:pPr>
      <w:bookmarkStart w:id="6" w:name="_Toc528159631"/>
      <w:r w:rsidRPr="00F66BF9">
        <w:rPr>
          <w:rStyle w:val="CharSectno"/>
        </w:rPr>
        <w:t>4</w:t>
      </w:r>
      <w:r w:rsidRPr="00F66BF9">
        <w:t xml:space="preserve">  Schedules</w:t>
      </w:r>
      <w:bookmarkEnd w:id="6"/>
    </w:p>
    <w:p w:rsidR="003B611A" w:rsidRPr="00F66BF9" w:rsidRDefault="003B611A" w:rsidP="003B611A">
      <w:pPr>
        <w:pStyle w:val="subsection"/>
      </w:pPr>
      <w:r w:rsidRPr="00F66BF9">
        <w:tab/>
      </w:r>
      <w:r w:rsidRPr="00F66BF9">
        <w:tab/>
        <w:t>Each instrument that is specified in a Schedule to this instrument is amended or repealed as set out in the applicable items in the Schedule concerned, and any other item in a Schedule to this instrument has effect according to its terms</w:t>
      </w:r>
      <w:r w:rsidR="001B1958" w:rsidRPr="00F66BF9">
        <w:t>.</w:t>
      </w:r>
    </w:p>
    <w:p w:rsidR="003B611A" w:rsidRPr="00F66BF9" w:rsidRDefault="003B611A" w:rsidP="003B611A">
      <w:pPr>
        <w:pStyle w:val="ActHead6"/>
        <w:pageBreakBefore/>
        <w:rPr>
          <w:rFonts w:cs="Arial"/>
        </w:rPr>
      </w:pPr>
      <w:bookmarkStart w:id="7" w:name="_Toc528159632"/>
      <w:bookmarkStart w:id="8" w:name="opcAmSched"/>
      <w:bookmarkStart w:id="9" w:name="opcCurrentFind"/>
      <w:r w:rsidRPr="00F66BF9">
        <w:rPr>
          <w:rStyle w:val="CharAmSchNo"/>
        </w:rPr>
        <w:lastRenderedPageBreak/>
        <w:t>Schedule</w:t>
      </w:r>
      <w:r w:rsidR="00F66BF9" w:rsidRPr="00F66BF9">
        <w:rPr>
          <w:rStyle w:val="CharAmSchNo"/>
        </w:rPr>
        <w:t> </w:t>
      </w:r>
      <w:r w:rsidRPr="00F66BF9">
        <w:rPr>
          <w:rStyle w:val="CharAmSchNo"/>
        </w:rPr>
        <w:t>1</w:t>
      </w:r>
      <w:r w:rsidRPr="00F66BF9">
        <w:rPr>
          <w:rFonts w:cs="Arial"/>
        </w:rPr>
        <w:t>—</w:t>
      </w:r>
      <w:r w:rsidRPr="00F66BF9">
        <w:rPr>
          <w:rStyle w:val="CharAmSchText"/>
        </w:rPr>
        <w:t>Amendments</w:t>
      </w:r>
      <w:bookmarkEnd w:id="7"/>
    </w:p>
    <w:bookmarkEnd w:id="8"/>
    <w:bookmarkEnd w:id="9"/>
    <w:p w:rsidR="003B611A" w:rsidRPr="00F66BF9" w:rsidRDefault="003B611A" w:rsidP="003B611A">
      <w:pPr>
        <w:pStyle w:val="Header"/>
      </w:pPr>
      <w:r w:rsidRPr="00F66BF9">
        <w:rPr>
          <w:rStyle w:val="CharAmPartNo"/>
        </w:rPr>
        <w:t xml:space="preserve"> </w:t>
      </w:r>
      <w:r w:rsidRPr="00F66BF9">
        <w:rPr>
          <w:rStyle w:val="CharAmPartText"/>
        </w:rPr>
        <w:t xml:space="preserve"> </w:t>
      </w:r>
    </w:p>
    <w:p w:rsidR="003B611A" w:rsidRPr="00F66BF9" w:rsidRDefault="003B611A" w:rsidP="003B611A">
      <w:pPr>
        <w:pStyle w:val="ActHead9"/>
      </w:pPr>
      <w:bookmarkStart w:id="10" w:name="_Toc528159633"/>
      <w:r w:rsidRPr="00F66BF9">
        <w:t>Civil Aviation Safety Regulations</w:t>
      </w:r>
      <w:r w:rsidR="00F66BF9" w:rsidRPr="00F66BF9">
        <w:t> </w:t>
      </w:r>
      <w:r w:rsidRPr="00F66BF9">
        <w:t>1998</w:t>
      </w:r>
      <w:bookmarkEnd w:id="10"/>
    </w:p>
    <w:p w:rsidR="003B611A" w:rsidRPr="00F66BF9" w:rsidRDefault="00345845" w:rsidP="003B611A">
      <w:pPr>
        <w:pStyle w:val="ItemHead"/>
        <w:rPr>
          <w:rFonts w:cs="Arial"/>
        </w:rPr>
      </w:pPr>
      <w:r w:rsidRPr="00F66BF9">
        <w:rPr>
          <w:rFonts w:cs="Arial"/>
        </w:rPr>
        <w:t>1</w:t>
      </w:r>
      <w:r w:rsidR="003B611A" w:rsidRPr="00F66BF9">
        <w:rPr>
          <w:rFonts w:cs="Arial"/>
        </w:rPr>
        <w:t xml:space="preserve">  Part</w:t>
      </w:r>
      <w:r w:rsidR="00F66BF9" w:rsidRPr="00F66BF9">
        <w:rPr>
          <w:rFonts w:cs="Arial"/>
        </w:rPr>
        <w:t> </w:t>
      </w:r>
      <w:r w:rsidR="003B611A" w:rsidRPr="00F66BF9">
        <w:rPr>
          <w:rFonts w:cs="Arial"/>
        </w:rPr>
        <w:t>119</w:t>
      </w:r>
    </w:p>
    <w:p w:rsidR="003B611A" w:rsidRPr="00F66BF9" w:rsidRDefault="003B611A" w:rsidP="003B611A">
      <w:pPr>
        <w:pStyle w:val="Item"/>
      </w:pPr>
      <w:r w:rsidRPr="00F66BF9">
        <w:t>Repeal the Part, substitute:</w:t>
      </w:r>
    </w:p>
    <w:p w:rsidR="003B611A" w:rsidRPr="00F66BF9" w:rsidRDefault="003B611A" w:rsidP="003B611A">
      <w:pPr>
        <w:pStyle w:val="ActHead2"/>
      </w:pPr>
      <w:bookmarkStart w:id="11" w:name="f_Check_Lines_above"/>
      <w:bookmarkStart w:id="12" w:name="_Toc528159634"/>
      <w:bookmarkEnd w:id="11"/>
      <w:r w:rsidRPr="00F66BF9">
        <w:rPr>
          <w:rStyle w:val="CharPartNo"/>
        </w:rPr>
        <w:t>Part</w:t>
      </w:r>
      <w:r w:rsidR="00F66BF9" w:rsidRPr="00F66BF9">
        <w:rPr>
          <w:rStyle w:val="CharPartNo"/>
        </w:rPr>
        <w:t> </w:t>
      </w:r>
      <w:r w:rsidRPr="00F66BF9">
        <w:rPr>
          <w:rStyle w:val="CharPartNo"/>
        </w:rPr>
        <w:t>119</w:t>
      </w:r>
      <w:r w:rsidRPr="00F66BF9">
        <w:t>—</w:t>
      </w:r>
      <w:r w:rsidRPr="00F66BF9">
        <w:rPr>
          <w:rStyle w:val="CharPartText"/>
        </w:rPr>
        <w:t>Australian air transport operators—certification and management</w:t>
      </w:r>
      <w:bookmarkEnd w:id="12"/>
    </w:p>
    <w:p w:rsidR="003B611A" w:rsidRPr="00F66BF9" w:rsidRDefault="003B611A" w:rsidP="003B611A">
      <w:pPr>
        <w:pStyle w:val="Header"/>
      </w:pPr>
      <w:r w:rsidRPr="00F66BF9">
        <w:rPr>
          <w:rStyle w:val="CharSubPartNoCASA"/>
        </w:rPr>
        <w:t xml:space="preserve"> </w:t>
      </w:r>
      <w:r w:rsidRPr="00F66BF9">
        <w:rPr>
          <w:rStyle w:val="CharSubPartTextCASA"/>
        </w:rPr>
        <w:t xml:space="preserve"> </w:t>
      </w:r>
    </w:p>
    <w:p w:rsidR="003B611A" w:rsidRPr="00F66BF9" w:rsidRDefault="003B611A" w:rsidP="003B611A">
      <w:pPr>
        <w:pStyle w:val="TofSectsHeading"/>
      </w:pPr>
      <w:r w:rsidRPr="00F66BF9">
        <w:t>Table of contents</w:t>
      </w:r>
    </w:p>
    <w:p w:rsidR="009F2D76" w:rsidRPr="00F66BF9" w:rsidRDefault="009F2D76" w:rsidP="009F2D76">
      <w:pPr>
        <w:pStyle w:val="TofSectsGroupHeading"/>
      </w:pPr>
      <w:r w:rsidRPr="00F66BF9">
        <w:t>Subpart 119</w:t>
      </w:r>
      <w:r w:rsidR="001B1958" w:rsidRPr="00F66BF9">
        <w:t>.</w:t>
      </w:r>
      <w:r w:rsidRPr="00F66BF9">
        <w:t>A—General</w:t>
      </w:r>
    </w:p>
    <w:p w:rsidR="009F2D76" w:rsidRPr="00F66BF9" w:rsidRDefault="001B1958" w:rsidP="009F2D76">
      <w:pPr>
        <w:pStyle w:val="TofSectsSection"/>
        <w:rPr>
          <w:noProof/>
        </w:rPr>
      </w:pPr>
      <w:r w:rsidRPr="00F66BF9">
        <w:t>119.005</w:t>
      </w:r>
      <w:r w:rsidR="009F2D76" w:rsidRPr="00F66BF9">
        <w:tab/>
        <w:t>What Part</w:t>
      </w:r>
      <w:r w:rsidR="00F66BF9" w:rsidRPr="00F66BF9">
        <w:t> </w:t>
      </w:r>
      <w:r w:rsidR="009F2D76" w:rsidRPr="00F66BF9">
        <w:t>119 is about</w:t>
      </w:r>
    </w:p>
    <w:p w:rsidR="009F2D76" w:rsidRPr="00F66BF9" w:rsidRDefault="001B1958" w:rsidP="009F2D76">
      <w:pPr>
        <w:pStyle w:val="TofSectsSection"/>
      </w:pPr>
      <w:r w:rsidRPr="00F66BF9">
        <w:t>119.010</w:t>
      </w:r>
      <w:r w:rsidR="009F2D76" w:rsidRPr="00F66BF9">
        <w:tab/>
        <w:t xml:space="preserve">Definition of </w:t>
      </w:r>
      <w:r w:rsidR="009F2D76" w:rsidRPr="00F66BF9">
        <w:rPr>
          <w:rStyle w:val="CharBoldItalic"/>
        </w:rPr>
        <w:t>Australian air transport operation</w:t>
      </w:r>
    </w:p>
    <w:p w:rsidR="009F2D76" w:rsidRPr="00F66BF9" w:rsidRDefault="001B1958" w:rsidP="009F2D76">
      <w:pPr>
        <w:pStyle w:val="TofSectsSection"/>
      </w:pPr>
      <w:r w:rsidRPr="00F66BF9">
        <w:t>119.015</w:t>
      </w:r>
      <w:r w:rsidR="009F2D76" w:rsidRPr="00F66BF9">
        <w:tab/>
        <w:t xml:space="preserve">Definitions of </w:t>
      </w:r>
      <w:r w:rsidR="009F2D76" w:rsidRPr="00F66BF9">
        <w:rPr>
          <w:rStyle w:val="CharBoldItalic"/>
        </w:rPr>
        <w:t xml:space="preserve">Australian air transport </w:t>
      </w:r>
      <w:proofErr w:type="spellStart"/>
      <w:r w:rsidR="009F2D76" w:rsidRPr="00F66BF9">
        <w:rPr>
          <w:rStyle w:val="CharBoldItalic"/>
        </w:rPr>
        <w:t>AOC</w:t>
      </w:r>
      <w:proofErr w:type="spellEnd"/>
      <w:r w:rsidR="009F2D76" w:rsidRPr="00F66BF9">
        <w:rPr>
          <w:rStyle w:val="CharBoldItalic"/>
        </w:rPr>
        <w:t xml:space="preserve"> </w:t>
      </w:r>
      <w:r w:rsidR="009F2D76" w:rsidRPr="00F66BF9">
        <w:t xml:space="preserve">and </w:t>
      </w:r>
      <w:r w:rsidR="009F2D76" w:rsidRPr="00F66BF9">
        <w:rPr>
          <w:rStyle w:val="CharBoldItalic"/>
        </w:rPr>
        <w:t>Australian air transport operator</w:t>
      </w:r>
    </w:p>
    <w:p w:rsidR="009F2D76" w:rsidRPr="00F66BF9" w:rsidRDefault="001B1958" w:rsidP="009F2D76">
      <w:pPr>
        <w:pStyle w:val="TofSectsSection"/>
      </w:pPr>
      <w:r w:rsidRPr="00F66BF9">
        <w:t>119.020</w:t>
      </w:r>
      <w:r w:rsidR="009F2D76" w:rsidRPr="00F66BF9">
        <w:tab/>
        <w:t xml:space="preserve">Definition of </w:t>
      </w:r>
      <w:r w:rsidR="009F2D76" w:rsidRPr="00F66BF9">
        <w:rPr>
          <w:rStyle w:val="CharBoldItalic"/>
        </w:rPr>
        <w:t>significant change</w:t>
      </w:r>
    </w:p>
    <w:p w:rsidR="009F2D76" w:rsidRPr="00F66BF9" w:rsidRDefault="001B1958" w:rsidP="009F2D76">
      <w:pPr>
        <w:pStyle w:val="TofSectsSection"/>
      </w:pPr>
      <w:r w:rsidRPr="00F66BF9">
        <w:t>119.025</w:t>
      </w:r>
      <w:r w:rsidR="009F2D76" w:rsidRPr="00F66BF9">
        <w:tab/>
        <w:t>Approvals by CASA for Part</w:t>
      </w:r>
      <w:r w:rsidR="00F66BF9" w:rsidRPr="00F66BF9">
        <w:t> </w:t>
      </w:r>
      <w:r w:rsidR="009F2D76" w:rsidRPr="00F66BF9">
        <w:t>119</w:t>
      </w:r>
    </w:p>
    <w:p w:rsidR="009F2D76" w:rsidRPr="00F66BF9" w:rsidRDefault="001B1958" w:rsidP="009F2D76">
      <w:pPr>
        <w:pStyle w:val="TofSectsSection"/>
      </w:pPr>
      <w:r w:rsidRPr="00F66BF9">
        <w:t>119.030</w:t>
      </w:r>
      <w:r w:rsidR="009F2D76" w:rsidRPr="00F66BF9">
        <w:tab/>
        <w:t>Prescribed purpose—Australian air transport operations</w:t>
      </w:r>
    </w:p>
    <w:p w:rsidR="009F2D76" w:rsidRPr="00F66BF9" w:rsidRDefault="001B1958" w:rsidP="009F2D76">
      <w:pPr>
        <w:pStyle w:val="TofSectsSection"/>
      </w:pPr>
      <w:r w:rsidRPr="00F66BF9">
        <w:t>119.035</w:t>
      </w:r>
      <w:r w:rsidR="009F2D76" w:rsidRPr="00F66BF9">
        <w:tab/>
        <w:t>Prescribed position—safety manager</w:t>
      </w:r>
    </w:p>
    <w:p w:rsidR="009F2D76" w:rsidRPr="00F66BF9" w:rsidRDefault="001B1958" w:rsidP="009F2D76">
      <w:pPr>
        <w:pStyle w:val="TofSectsSection"/>
      </w:pPr>
      <w:r w:rsidRPr="00F66BF9">
        <w:t>119.040</w:t>
      </w:r>
      <w:r w:rsidR="009F2D76" w:rsidRPr="00F66BF9">
        <w:tab/>
        <w:t>Required material for reference library</w:t>
      </w:r>
    </w:p>
    <w:p w:rsidR="009F2D76" w:rsidRPr="00F66BF9" w:rsidRDefault="001B1958" w:rsidP="009F2D76">
      <w:pPr>
        <w:pStyle w:val="TofSectsSection"/>
      </w:pPr>
      <w:r w:rsidRPr="00F66BF9">
        <w:t>119.045</w:t>
      </w:r>
      <w:r w:rsidR="009F2D76" w:rsidRPr="00F66BF9">
        <w:tab/>
        <w:t>Issue of Manual of Standards for Part</w:t>
      </w:r>
      <w:r w:rsidR="00F66BF9" w:rsidRPr="00F66BF9">
        <w:t> </w:t>
      </w:r>
      <w:r w:rsidR="009F2D76" w:rsidRPr="00F66BF9">
        <w:t>119</w:t>
      </w:r>
    </w:p>
    <w:p w:rsidR="009F2D76" w:rsidRPr="00F66BF9" w:rsidRDefault="001B1958" w:rsidP="009F2D76">
      <w:pPr>
        <w:pStyle w:val="TofSectsSection"/>
      </w:pPr>
      <w:r w:rsidRPr="00F66BF9">
        <w:t>119.050</w:t>
      </w:r>
      <w:r w:rsidR="009F2D76" w:rsidRPr="00F66BF9">
        <w:tab/>
        <w:t xml:space="preserve">Australian air transport </w:t>
      </w:r>
      <w:proofErr w:type="spellStart"/>
      <w:r w:rsidR="009F2D76" w:rsidRPr="00F66BF9">
        <w:t>AOC</w:t>
      </w:r>
      <w:proofErr w:type="spellEnd"/>
      <w:r w:rsidR="009F2D76" w:rsidRPr="00F66BF9">
        <w:t xml:space="preserve"> required</w:t>
      </w:r>
    </w:p>
    <w:p w:rsidR="009F2D76" w:rsidRPr="00F66BF9" w:rsidRDefault="001B1958" w:rsidP="009F2D76">
      <w:pPr>
        <w:pStyle w:val="TofSectsSection"/>
      </w:pPr>
      <w:r w:rsidRPr="00F66BF9">
        <w:t>119.055</w:t>
      </w:r>
      <w:r w:rsidR="009F2D76" w:rsidRPr="00F66BF9">
        <w:tab/>
        <w:t xml:space="preserve">Compliance with Australian air transport </w:t>
      </w:r>
      <w:proofErr w:type="spellStart"/>
      <w:r w:rsidR="009F2D76" w:rsidRPr="00F66BF9">
        <w:t>AOCs</w:t>
      </w:r>
      <w:proofErr w:type="spellEnd"/>
    </w:p>
    <w:p w:rsidR="009F2D76" w:rsidRPr="00F66BF9" w:rsidRDefault="001B1958" w:rsidP="009F2D76">
      <w:pPr>
        <w:pStyle w:val="TofSectsSection"/>
      </w:pPr>
      <w:r w:rsidRPr="00F66BF9">
        <w:t>119.060</w:t>
      </w:r>
      <w:r w:rsidR="009F2D76" w:rsidRPr="00F66BF9">
        <w:tab/>
        <w:t xml:space="preserve">Compliance with conditions of Australian air transport </w:t>
      </w:r>
      <w:proofErr w:type="spellStart"/>
      <w:r w:rsidR="009F2D76" w:rsidRPr="00F66BF9">
        <w:t>AOCs</w:t>
      </w:r>
      <w:proofErr w:type="spellEnd"/>
    </w:p>
    <w:p w:rsidR="009F2D76" w:rsidRPr="00F66BF9" w:rsidRDefault="009F2D76" w:rsidP="009F2D76">
      <w:pPr>
        <w:pStyle w:val="TofSectsGroupHeading"/>
      </w:pPr>
      <w:r w:rsidRPr="00F66BF9">
        <w:t>Subpart 119</w:t>
      </w:r>
      <w:r w:rsidR="001B1958" w:rsidRPr="00F66BF9">
        <w:t>.</w:t>
      </w:r>
      <w:r w:rsidRPr="00F66BF9">
        <w:t xml:space="preserve">B—Australian air transport </w:t>
      </w:r>
      <w:proofErr w:type="spellStart"/>
      <w:r w:rsidRPr="00F66BF9">
        <w:t>AOCs</w:t>
      </w:r>
      <w:proofErr w:type="spellEnd"/>
    </w:p>
    <w:p w:rsidR="009F2D76" w:rsidRPr="00F66BF9" w:rsidRDefault="001B1958" w:rsidP="009F2D76">
      <w:pPr>
        <w:pStyle w:val="TofSectsSection"/>
      </w:pPr>
      <w:r w:rsidRPr="00F66BF9">
        <w:t>119.065</w:t>
      </w:r>
      <w:r w:rsidR="009F2D76" w:rsidRPr="00F66BF9">
        <w:tab/>
        <w:t>Application</w:t>
      </w:r>
    </w:p>
    <w:p w:rsidR="009F2D76" w:rsidRPr="00F66BF9" w:rsidRDefault="001B1958" w:rsidP="009F2D76">
      <w:pPr>
        <w:pStyle w:val="TofSectsSection"/>
        <w:rPr>
          <w:rStyle w:val="CharBoldItalic"/>
        </w:rPr>
      </w:pPr>
      <w:r w:rsidRPr="00F66BF9">
        <w:t>119.070</w:t>
      </w:r>
      <w:r w:rsidR="009F2D76" w:rsidRPr="00F66BF9">
        <w:tab/>
        <w:t>Conditions for issue</w:t>
      </w:r>
    </w:p>
    <w:p w:rsidR="009F2D76" w:rsidRPr="00F66BF9" w:rsidRDefault="001B1958" w:rsidP="009F2D76">
      <w:pPr>
        <w:pStyle w:val="TofSectsSection"/>
      </w:pPr>
      <w:r w:rsidRPr="00F66BF9">
        <w:t>119.075</w:t>
      </w:r>
      <w:r w:rsidR="009F2D76" w:rsidRPr="00F66BF9">
        <w:tab/>
        <w:t>Approval of exposition</w:t>
      </w:r>
    </w:p>
    <w:p w:rsidR="009F2D76" w:rsidRPr="00F66BF9" w:rsidRDefault="001B1958" w:rsidP="009F2D76">
      <w:pPr>
        <w:pStyle w:val="TofSectsSection"/>
        <w:rPr>
          <w:color w:val="000000"/>
        </w:rPr>
      </w:pPr>
      <w:r w:rsidRPr="00F66BF9">
        <w:t>119.080</w:t>
      </w:r>
      <w:r w:rsidR="009F2D76" w:rsidRPr="00F66BF9">
        <w:tab/>
        <w:t xml:space="preserve">Conditions of an Australian air transport </w:t>
      </w:r>
      <w:proofErr w:type="spellStart"/>
      <w:r w:rsidR="009F2D76" w:rsidRPr="00F66BF9">
        <w:t>AOC</w:t>
      </w:r>
      <w:proofErr w:type="spellEnd"/>
    </w:p>
    <w:p w:rsidR="009F2D76" w:rsidRPr="00F66BF9" w:rsidRDefault="009F2D76" w:rsidP="009F2D76">
      <w:pPr>
        <w:pStyle w:val="TofSectsGroupHeading"/>
      </w:pPr>
      <w:r w:rsidRPr="00F66BF9">
        <w:t>Subpart 119</w:t>
      </w:r>
      <w:r w:rsidR="001B1958" w:rsidRPr="00F66BF9">
        <w:t>.</w:t>
      </w:r>
      <w:r w:rsidRPr="00F66BF9">
        <w:t>C—Changes relating to Australian air transport operators</w:t>
      </w:r>
    </w:p>
    <w:p w:rsidR="009F2D76" w:rsidRPr="00F66BF9" w:rsidRDefault="001B1958" w:rsidP="009F2D76">
      <w:pPr>
        <w:pStyle w:val="TofSectsSection"/>
      </w:pPr>
      <w:r w:rsidRPr="00F66BF9">
        <w:t>119.085</w:t>
      </w:r>
      <w:r w:rsidR="009F2D76" w:rsidRPr="00F66BF9">
        <w:tab/>
        <w:t>Changes of name etc</w:t>
      </w:r>
      <w:r w:rsidRPr="00F66BF9">
        <w:t>.</w:t>
      </w:r>
    </w:p>
    <w:p w:rsidR="009F2D76" w:rsidRPr="00F66BF9" w:rsidRDefault="001B1958" w:rsidP="009F2D76">
      <w:pPr>
        <w:pStyle w:val="TofSectsSection"/>
      </w:pPr>
      <w:r w:rsidRPr="00F66BF9">
        <w:t>119.090</w:t>
      </w:r>
      <w:r w:rsidR="009F2D76" w:rsidRPr="00F66BF9">
        <w:tab/>
        <w:t>Application for approval of significant changes</w:t>
      </w:r>
    </w:p>
    <w:p w:rsidR="009F2D76" w:rsidRPr="00F66BF9" w:rsidRDefault="001B1958" w:rsidP="009F2D76">
      <w:pPr>
        <w:pStyle w:val="TofSectsSection"/>
      </w:pPr>
      <w:r w:rsidRPr="00F66BF9">
        <w:t>119.095</w:t>
      </w:r>
      <w:r w:rsidR="009F2D76" w:rsidRPr="00F66BF9">
        <w:tab/>
        <w:t>Approval of significant changes</w:t>
      </w:r>
    </w:p>
    <w:p w:rsidR="009F2D76" w:rsidRPr="00F66BF9" w:rsidRDefault="001B1958" w:rsidP="009F2D76">
      <w:pPr>
        <w:pStyle w:val="TofSectsSection"/>
      </w:pPr>
      <w:r w:rsidRPr="00F66BF9">
        <w:t>119.100</w:t>
      </w:r>
      <w:r w:rsidR="009F2D76" w:rsidRPr="00F66BF9">
        <w:tab/>
        <w:t>Changes must be made in accordance with process in exposition</w:t>
      </w:r>
    </w:p>
    <w:p w:rsidR="009F2D76" w:rsidRPr="00F66BF9" w:rsidRDefault="001B1958" w:rsidP="009F2D76">
      <w:pPr>
        <w:pStyle w:val="TofSectsSection"/>
      </w:pPr>
      <w:r w:rsidRPr="00F66BF9">
        <w:t>119.105</w:t>
      </w:r>
      <w:r w:rsidR="009F2D76" w:rsidRPr="00F66BF9">
        <w:tab/>
        <w:t>CASA directions relating to exposition or key personnel</w:t>
      </w:r>
    </w:p>
    <w:p w:rsidR="009F2D76" w:rsidRPr="00F66BF9" w:rsidRDefault="009F2D76" w:rsidP="009F2D76">
      <w:pPr>
        <w:pStyle w:val="TofSectsGroupHeading"/>
      </w:pPr>
      <w:r w:rsidRPr="00F66BF9">
        <w:t>Subpart 119</w:t>
      </w:r>
      <w:r w:rsidR="001B1958" w:rsidRPr="00F66BF9">
        <w:t>.</w:t>
      </w:r>
      <w:r w:rsidRPr="00F66BF9">
        <w:t>D—Organisation and personnel</w:t>
      </w:r>
    </w:p>
    <w:p w:rsidR="009F2D76" w:rsidRPr="00F66BF9" w:rsidRDefault="001B1958" w:rsidP="009F2D76">
      <w:pPr>
        <w:pStyle w:val="TofSectsSection"/>
      </w:pPr>
      <w:r w:rsidRPr="00F66BF9">
        <w:t>119.110</w:t>
      </w:r>
      <w:r w:rsidR="009F2D76" w:rsidRPr="00F66BF9">
        <w:tab/>
        <w:t>Organisation and personnel</w:t>
      </w:r>
    </w:p>
    <w:p w:rsidR="009F2D76" w:rsidRPr="00F66BF9" w:rsidRDefault="001B1958" w:rsidP="009F2D76">
      <w:pPr>
        <w:pStyle w:val="TofSectsSection"/>
      </w:pPr>
      <w:r w:rsidRPr="00F66BF9">
        <w:t>119.115</w:t>
      </w:r>
      <w:r w:rsidR="009F2D76" w:rsidRPr="00F66BF9">
        <w:tab/>
        <w:t>When key personnel cannot carry out responsibilities</w:t>
      </w:r>
    </w:p>
    <w:p w:rsidR="009F2D76" w:rsidRPr="00F66BF9" w:rsidRDefault="001B1958" w:rsidP="009F2D76">
      <w:pPr>
        <w:pStyle w:val="TofSectsSection"/>
      </w:pPr>
      <w:r w:rsidRPr="00F66BF9">
        <w:t>119.120</w:t>
      </w:r>
      <w:r w:rsidR="009F2D76" w:rsidRPr="00F66BF9">
        <w:tab/>
        <w:t>Familiarisation training for key personnel</w:t>
      </w:r>
    </w:p>
    <w:p w:rsidR="009F2D76" w:rsidRPr="00F66BF9" w:rsidRDefault="001B1958" w:rsidP="009F2D76">
      <w:pPr>
        <w:pStyle w:val="TofSectsSection"/>
      </w:pPr>
      <w:r w:rsidRPr="00F66BF9">
        <w:t>119.125</w:t>
      </w:r>
      <w:r w:rsidR="009F2D76" w:rsidRPr="00F66BF9">
        <w:tab/>
        <w:t>Chief executive officer—experience</w:t>
      </w:r>
    </w:p>
    <w:p w:rsidR="009F2D76" w:rsidRPr="00F66BF9" w:rsidRDefault="001B1958" w:rsidP="009F2D76">
      <w:pPr>
        <w:pStyle w:val="TofSectsSection"/>
      </w:pPr>
      <w:r w:rsidRPr="00F66BF9">
        <w:t>119.130</w:t>
      </w:r>
      <w:r w:rsidR="009F2D76" w:rsidRPr="00F66BF9">
        <w:tab/>
        <w:t>Chief executive officer—responsibilities and accountabilities</w:t>
      </w:r>
    </w:p>
    <w:p w:rsidR="009F2D76" w:rsidRPr="00F66BF9" w:rsidRDefault="001B1958" w:rsidP="009F2D76">
      <w:pPr>
        <w:pStyle w:val="TofSectsSection"/>
      </w:pPr>
      <w:r w:rsidRPr="00F66BF9">
        <w:t>119.135</w:t>
      </w:r>
      <w:r w:rsidR="009F2D76" w:rsidRPr="00F66BF9">
        <w:tab/>
        <w:t>Head of flying operations—qualifications and experience</w:t>
      </w:r>
    </w:p>
    <w:p w:rsidR="009F2D76" w:rsidRPr="00F66BF9" w:rsidRDefault="001B1958" w:rsidP="009F2D76">
      <w:pPr>
        <w:pStyle w:val="TofSectsSection"/>
      </w:pPr>
      <w:r w:rsidRPr="00F66BF9">
        <w:t>119.140</w:t>
      </w:r>
      <w:r w:rsidR="009F2D76" w:rsidRPr="00F66BF9">
        <w:tab/>
        <w:t>Head of flying operations—responsibilities</w:t>
      </w:r>
    </w:p>
    <w:p w:rsidR="009F2D76" w:rsidRPr="00F66BF9" w:rsidRDefault="001B1958" w:rsidP="009F2D76">
      <w:pPr>
        <w:pStyle w:val="TofSectsSection"/>
      </w:pPr>
      <w:r w:rsidRPr="00F66BF9">
        <w:t>119.145</w:t>
      </w:r>
      <w:r w:rsidR="009F2D76" w:rsidRPr="00F66BF9">
        <w:tab/>
        <w:t>Head of training and checking—qualifications and experience</w:t>
      </w:r>
    </w:p>
    <w:p w:rsidR="009F2D76" w:rsidRPr="00F66BF9" w:rsidRDefault="001B1958" w:rsidP="009F2D76">
      <w:pPr>
        <w:pStyle w:val="TofSectsSection"/>
        <w:rPr>
          <w:rStyle w:val="CharBoldItalic"/>
        </w:rPr>
      </w:pPr>
      <w:r w:rsidRPr="00F66BF9">
        <w:t>119.150</w:t>
      </w:r>
      <w:r w:rsidR="009F2D76" w:rsidRPr="00F66BF9">
        <w:tab/>
        <w:t>Head of training and checking—responsibilities</w:t>
      </w:r>
    </w:p>
    <w:p w:rsidR="009F2D76" w:rsidRPr="00F66BF9" w:rsidRDefault="001B1958" w:rsidP="009F2D76">
      <w:pPr>
        <w:pStyle w:val="TofSectsSection"/>
      </w:pPr>
      <w:r w:rsidRPr="00F66BF9">
        <w:t>119.155</w:t>
      </w:r>
      <w:r w:rsidR="009F2D76" w:rsidRPr="00F66BF9">
        <w:tab/>
        <w:t>Safety manager—experience</w:t>
      </w:r>
    </w:p>
    <w:p w:rsidR="009F2D76" w:rsidRPr="00F66BF9" w:rsidRDefault="001B1958" w:rsidP="009F2D76">
      <w:pPr>
        <w:pStyle w:val="TofSectsSection"/>
      </w:pPr>
      <w:r w:rsidRPr="00F66BF9">
        <w:lastRenderedPageBreak/>
        <w:t>119.160</w:t>
      </w:r>
      <w:r w:rsidR="009F2D76" w:rsidRPr="00F66BF9">
        <w:tab/>
        <w:t>Safety manager—responsibilities</w:t>
      </w:r>
    </w:p>
    <w:p w:rsidR="009F2D76" w:rsidRPr="00F66BF9" w:rsidRDefault="001B1958" w:rsidP="009F2D76">
      <w:pPr>
        <w:pStyle w:val="TofSectsSection"/>
      </w:pPr>
      <w:r w:rsidRPr="00F66BF9">
        <w:t>119.165</w:t>
      </w:r>
      <w:r w:rsidR="009F2D76" w:rsidRPr="00F66BF9">
        <w:tab/>
        <w:t>Key personnel—additional qualification and experience requirements</w:t>
      </w:r>
    </w:p>
    <w:p w:rsidR="009F2D76" w:rsidRPr="00F66BF9" w:rsidRDefault="009F2D76" w:rsidP="009F2D76">
      <w:pPr>
        <w:pStyle w:val="TofSectsGroupHeading"/>
      </w:pPr>
      <w:r w:rsidRPr="00F66BF9">
        <w:t>Subpart 119</w:t>
      </w:r>
      <w:r w:rsidR="001B1958" w:rsidRPr="00F66BF9">
        <w:t>.</w:t>
      </w:r>
      <w:r w:rsidRPr="00F66BF9">
        <w:t>E—Training and checking for operational safety</w:t>
      </w:r>
      <w:r w:rsidR="00F66BF9">
        <w:noBreakHyphen/>
      </w:r>
      <w:r w:rsidRPr="00F66BF9">
        <w:t>critical personnel</w:t>
      </w:r>
    </w:p>
    <w:p w:rsidR="009F2D76" w:rsidRPr="00F66BF9" w:rsidRDefault="001B1958" w:rsidP="009F2D76">
      <w:pPr>
        <w:pStyle w:val="TofSectsSection"/>
      </w:pPr>
      <w:r w:rsidRPr="00F66BF9">
        <w:t>119.170</w:t>
      </w:r>
      <w:r w:rsidR="009F2D76" w:rsidRPr="00F66BF9">
        <w:tab/>
        <w:t>Training and checking system</w:t>
      </w:r>
    </w:p>
    <w:p w:rsidR="009F2D76" w:rsidRPr="00F66BF9" w:rsidRDefault="001B1958" w:rsidP="009F2D76">
      <w:pPr>
        <w:pStyle w:val="TofSectsSection"/>
      </w:pPr>
      <w:r w:rsidRPr="00F66BF9">
        <w:t>119.175</w:t>
      </w:r>
      <w:r w:rsidR="009F2D76" w:rsidRPr="00F66BF9">
        <w:tab/>
        <w:t>Program for training and assessment in human factors principles and non</w:t>
      </w:r>
      <w:r w:rsidR="00F66BF9">
        <w:noBreakHyphen/>
      </w:r>
      <w:r w:rsidR="009F2D76" w:rsidRPr="00F66BF9">
        <w:t>technical skills</w:t>
      </w:r>
    </w:p>
    <w:p w:rsidR="009F2D76" w:rsidRPr="00F66BF9" w:rsidRDefault="001B1958" w:rsidP="009F2D76">
      <w:pPr>
        <w:pStyle w:val="TofSectsSection"/>
      </w:pPr>
      <w:r w:rsidRPr="00F66BF9">
        <w:t>119.180</w:t>
      </w:r>
      <w:r w:rsidR="009F2D76" w:rsidRPr="00F66BF9">
        <w:tab/>
        <w:t>Training in human factors principles and non</w:t>
      </w:r>
      <w:r w:rsidR="00F66BF9">
        <w:noBreakHyphen/>
      </w:r>
      <w:r w:rsidR="009F2D76" w:rsidRPr="00F66BF9">
        <w:t>technical skills for flight crew etc</w:t>
      </w:r>
      <w:r w:rsidRPr="00F66BF9">
        <w:t>.</w:t>
      </w:r>
    </w:p>
    <w:p w:rsidR="009F2D76" w:rsidRPr="00F66BF9" w:rsidRDefault="001B1958" w:rsidP="009F2D76">
      <w:pPr>
        <w:pStyle w:val="TofSectsSection"/>
      </w:pPr>
      <w:r w:rsidRPr="00F66BF9">
        <w:t>119.185</w:t>
      </w:r>
      <w:r w:rsidR="009F2D76" w:rsidRPr="00F66BF9">
        <w:tab/>
        <w:t>Training in human factors principles and non</w:t>
      </w:r>
      <w:r w:rsidR="00F66BF9">
        <w:noBreakHyphen/>
      </w:r>
      <w:r w:rsidR="009F2D76" w:rsidRPr="00F66BF9">
        <w:t>technical skills for other operational safety</w:t>
      </w:r>
      <w:r w:rsidR="00F66BF9">
        <w:noBreakHyphen/>
      </w:r>
      <w:r w:rsidR="009F2D76" w:rsidRPr="00F66BF9">
        <w:t>critical personnel</w:t>
      </w:r>
    </w:p>
    <w:p w:rsidR="009F2D76" w:rsidRPr="00F66BF9" w:rsidRDefault="009F2D76" w:rsidP="009F2D76">
      <w:pPr>
        <w:pStyle w:val="TofSectsGroupHeading"/>
      </w:pPr>
      <w:r w:rsidRPr="00F66BF9">
        <w:t>Subpart 119</w:t>
      </w:r>
      <w:r w:rsidR="001B1958" w:rsidRPr="00F66BF9">
        <w:t>.</w:t>
      </w:r>
      <w:r w:rsidRPr="00F66BF9">
        <w:t>F—Safety management</w:t>
      </w:r>
    </w:p>
    <w:p w:rsidR="009F2D76" w:rsidRPr="00F66BF9" w:rsidRDefault="001B1958" w:rsidP="009F2D76">
      <w:pPr>
        <w:pStyle w:val="TofSectsSection"/>
      </w:pPr>
      <w:r w:rsidRPr="00F66BF9">
        <w:t>119.190</w:t>
      </w:r>
      <w:r w:rsidR="009F2D76" w:rsidRPr="00F66BF9">
        <w:tab/>
        <w:t>Safety management system requirements</w:t>
      </w:r>
    </w:p>
    <w:p w:rsidR="009F2D76" w:rsidRPr="00F66BF9" w:rsidRDefault="001B1958" w:rsidP="009F2D76">
      <w:pPr>
        <w:pStyle w:val="TofSectsSection"/>
      </w:pPr>
      <w:r w:rsidRPr="00F66BF9">
        <w:t>119.195</w:t>
      </w:r>
      <w:r w:rsidR="009F2D76" w:rsidRPr="00F66BF9">
        <w:tab/>
        <w:t>Flight data analysis program requirements</w:t>
      </w:r>
    </w:p>
    <w:p w:rsidR="009F2D76" w:rsidRPr="00F66BF9" w:rsidRDefault="009F2D76" w:rsidP="009F2D76">
      <w:pPr>
        <w:pStyle w:val="TofSectsGroupHeading"/>
      </w:pPr>
      <w:r w:rsidRPr="00F66BF9">
        <w:t>Subpart 119</w:t>
      </w:r>
      <w:r w:rsidR="001B1958" w:rsidRPr="00F66BF9">
        <w:t>.</w:t>
      </w:r>
      <w:r w:rsidRPr="00F66BF9">
        <w:t>G—Personnel fatigue management</w:t>
      </w:r>
    </w:p>
    <w:p w:rsidR="009F2D76" w:rsidRPr="00F66BF9" w:rsidRDefault="009F2D76" w:rsidP="009F2D76">
      <w:pPr>
        <w:pStyle w:val="TofSectsGroupHeading"/>
      </w:pPr>
      <w:r w:rsidRPr="00F66BF9">
        <w:t>Subpart 119</w:t>
      </w:r>
      <w:r w:rsidR="001B1958" w:rsidRPr="00F66BF9">
        <w:t>.</w:t>
      </w:r>
      <w:r w:rsidRPr="00F66BF9">
        <w:t>H—Expositions for Australian air transport operators</w:t>
      </w:r>
    </w:p>
    <w:p w:rsidR="009F2D76" w:rsidRPr="00F66BF9" w:rsidRDefault="001B1958" w:rsidP="009F2D76">
      <w:pPr>
        <w:pStyle w:val="TofSectsSection"/>
      </w:pPr>
      <w:r w:rsidRPr="00F66BF9">
        <w:t>119.205</w:t>
      </w:r>
      <w:r w:rsidR="009F2D76" w:rsidRPr="00F66BF9">
        <w:tab/>
        <w:t>Content of exposition</w:t>
      </w:r>
    </w:p>
    <w:p w:rsidR="009F2D76" w:rsidRPr="00F66BF9" w:rsidRDefault="001B1958" w:rsidP="009F2D76">
      <w:pPr>
        <w:pStyle w:val="TofSectsSection"/>
      </w:pPr>
      <w:r w:rsidRPr="00F66BF9">
        <w:t>119.210</w:t>
      </w:r>
      <w:r w:rsidR="009F2D76" w:rsidRPr="00F66BF9">
        <w:tab/>
        <w:t>Compliance with exposition by operator</w:t>
      </w:r>
    </w:p>
    <w:p w:rsidR="009F2D76" w:rsidRPr="00F66BF9" w:rsidRDefault="001B1958" w:rsidP="009F2D76">
      <w:pPr>
        <w:pStyle w:val="TofSectsSection"/>
      </w:pPr>
      <w:r w:rsidRPr="00F66BF9">
        <w:t>119.215</w:t>
      </w:r>
      <w:r w:rsidR="009F2D76" w:rsidRPr="00F66BF9">
        <w:tab/>
        <w:t>Providing personnel with exposition</w:t>
      </w:r>
    </w:p>
    <w:p w:rsidR="009F2D76" w:rsidRPr="00F66BF9" w:rsidRDefault="001B1958" w:rsidP="009F2D76">
      <w:pPr>
        <w:pStyle w:val="TofSectsSection"/>
      </w:pPr>
      <w:r w:rsidRPr="00F66BF9">
        <w:t>119.220</w:t>
      </w:r>
      <w:r w:rsidR="009F2D76" w:rsidRPr="00F66BF9">
        <w:tab/>
        <w:t>Compliance with exposition by personnel</w:t>
      </w:r>
    </w:p>
    <w:p w:rsidR="009F2D76" w:rsidRPr="00F66BF9" w:rsidRDefault="009F2D76" w:rsidP="009F2D76">
      <w:pPr>
        <w:pStyle w:val="TofSectsGroupHeading"/>
      </w:pPr>
      <w:r w:rsidRPr="00F66BF9">
        <w:t>Subpart 119</w:t>
      </w:r>
      <w:r w:rsidR="001B1958" w:rsidRPr="00F66BF9">
        <w:t>.</w:t>
      </w:r>
      <w:r w:rsidRPr="00F66BF9">
        <w:t>J—Records and documents</w:t>
      </w:r>
    </w:p>
    <w:p w:rsidR="009F2D76" w:rsidRPr="00F66BF9" w:rsidRDefault="001B1958" w:rsidP="009F2D76">
      <w:pPr>
        <w:pStyle w:val="TofSectsSection"/>
      </w:pPr>
      <w:r w:rsidRPr="00F66BF9">
        <w:t>119.225</w:t>
      </w:r>
      <w:r w:rsidR="009F2D76" w:rsidRPr="00F66BF9">
        <w:tab/>
        <w:t>Personnel training and checking records—making records</w:t>
      </w:r>
    </w:p>
    <w:p w:rsidR="009F2D76" w:rsidRPr="00F66BF9" w:rsidRDefault="001B1958" w:rsidP="009F2D76">
      <w:pPr>
        <w:pStyle w:val="TofSectsSection"/>
      </w:pPr>
      <w:r w:rsidRPr="00F66BF9">
        <w:t>119.230</w:t>
      </w:r>
      <w:r w:rsidR="009F2D76" w:rsidRPr="00F66BF9">
        <w:tab/>
        <w:t>Personnel training and checking records—availability of records</w:t>
      </w:r>
    </w:p>
    <w:p w:rsidR="009F2D76" w:rsidRPr="00F66BF9" w:rsidRDefault="001B1958" w:rsidP="009F2D76">
      <w:pPr>
        <w:pStyle w:val="TofSectsSection"/>
      </w:pPr>
      <w:r w:rsidRPr="00F66BF9">
        <w:t>119.235</w:t>
      </w:r>
      <w:r w:rsidR="009F2D76" w:rsidRPr="00F66BF9">
        <w:tab/>
        <w:t>Copies of flight crew licences and medical certificates</w:t>
      </w:r>
    </w:p>
    <w:p w:rsidR="009F2D76" w:rsidRPr="00F66BF9" w:rsidRDefault="001B1958" w:rsidP="009F2D76">
      <w:pPr>
        <w:pStyle w:val="TofSectsSection"/>
      </w:pPr>
      <w:r w:rsidRPr="00F66BF9">
        <w:t>119.240</w:t>
      </w:r>
      <w:r w:rsidR="009F2D76" w:rsidRPr="00F66BF9">
        <w:tab/>
        <w:t>Retention periods for personnel records</w:t>
      </w:r>
    </w:p>
    <w:p w:rsidR="009F2D76" w:rsidRPr="00F66BF9" w:rsidRDefault="001B1958" w:rsidP="009F2D76">
      <w:pPr>
        <w:pStyle w:val="TofSectsSection"/>
      </w:pPr>
      <w:r w:rsidRPr="00F66BF9">
        <w:t>119.245</w:t>
      </w:r>
      <w:r w:rsidR="009F2D76" w:rsidRPr="00F66BF9">
        <w:tab/>
        <w:t>Retention periods for flight</w:t>
      </w:r>
      <w:r w:rsidR="00F66BF9">
        <w:noBreakHyphen/>
      </w:r>
      <w:r w:rsidR="009F2D76" w:rsidRPr="00F66BF9">
        <w:t>related documents</w:t>
      </w:r>
    </w:p>
    <w:p w:rsidR="009F2D76" w:rsidRPr="00F66BF9" w:rsidRDefault="001B1958" w:rsidP="009F2D76">
      <w:pPr>
        <w:pStyle w:val="TofSectsSection"/>
      </w:pPr>
      <w:r w:rsidRPr="00F66BF9">
        <w:t>119.250</w:t>
      </w:r>
      <w:r w:rsidR="009F2D76" w:rsidRPr="00F66BF9">
        <w:tab/>
        <w:t>Retention periods for other flight</w:t>
      </w:r>
      <w:r w:rsidR="00F66BF9">
        <w:noBreakHyphen/>
      </w:r>
      <w:r w:rsidR="009F2D76" w:rsidRPr="00F66BF9">
        <w:t>related records</w:t>
      </w:r>
    </w:p>
    <w:p w:rsidR="009F2D76" w:rsidRPr="00F66BF9" w:rsidRDefault="009F2D76" w:rsidP="009F2D76">
      <w:pPr>
        <w:pStyle w:val="TofSectsGroupHeading"/>
      </w:pPr>
      <w:r w:rsidRPr="00F66BF9">
        <w:t>Subpart 119</w:t>
      </w:r>
      <w:r w:rsidR="001B1958" w:rsidRPr="00F66BF9">
        <w:t>.</w:t>
      </w:r>
      <w:r w:rsidRPr="00F66BF9">
        <w:t>K—Miscellaneous offences</w:t>
      </w:r>
    </w:p>
    <w:p w:rsidR="009F2D76" w:rsidRPr="00F66BF9" w:rsidRDefault="001B1958" w:rsidP="009F2D76">
      <w:pPr>
        <w:pStyle w:val="TofSectsSection"/>
      </w:pPr>
      <w:r w:rsidRPr="00F66BF9">
        <w:t>119.255</w:t>
      </w:r>
      <w:r w:rsidR="009F2D76" w:rsidRPr="00F66BF9">
        <w:tab/>
        <w:t>Dealings in relation to cancelled, suspended, varied, pending or refused civil aviation authorisations</w:t>
      </w:r>
    </w:p>
    <w:p w:rsidR="009F2D76" w:rsidRPr="00F66BF9" w:rsidRDefault="001B1958" w:rsidP="009F2D76">
      <w:pPr>
        <w:pStyle w:val="TofSectsSection"/>
      </w:pPr>
      <w:bookmarkStart w:id="13" w:name="Heading"/>
      <w:r w:rsidRPr="00F66BF9">
        <w:t>119.260</w:t>
      </w:r>
      <w:r w:rsidR="009F2D76" w:rsidRPr="00F66BF9">
        <w:tab/>
        <w:t>Maximum period for use of foreign registered aircraft in Australian territory</w:t>
      </w:r>
    </w:p>
    <w:p w:rsidR="003B611A" w:rsidRPr="00F66BF9" w:rsidRDefault="003B611A" w:rsidP="003B611A">
      <w:pPr>
        <w:pStyle w:val="SubPartCASA"/>
        <w:outlineLvl w:val="9"/>
      </w:pPr>
      <w:bookmarkStart w:id="14" w:name="_Toc528159635"/>
      <w:bookmarkEnd w:id="13"/>
      <w:r w:rsidRPr="00F66BF9">
        <w:rPr>
          <w:rStyle w:val="CharSubPartNoCASA"/>
        </w:rPr>
        <w:t>Subpart 119</w:t>
      </w:r>
      <w:r w:rsidR="001B1958" w:rsidRPr="00F66BF9">
        <w:rPr>
          <w:rStyle w:val="CharSubPartNoCASA"/>
        </w:rPr>
        <w:t>.</w:t>
      </w:r>
      <w:r w:rsidRPr="00F66BF9">
        <w:rPr>
          <w:rStyle w:val="CharSubPartNoCASA"/>
        </w:rPr>
        <w:t>A</w:t>
      </w:r>
      <w:r w:rsidRPr="00F66BF9">
        <w:t>—</w:t>
      </w:r>
      <w:r w:rsidR="0000796B" w:rsidRPr="00F66BF9">
        <w:rPr>
          <w:rStyle w:val="CharSubPartTextCASA"/>
        </w:rPr>
        <w:t>G</w:t>
      </w:r>
      <w:r w:rsidRPr="00F66BF9">
        <w:rPr>
          <w:rStyle w:val="CharSubPartTextCASA"/>
        </w:rPr>
        <w:t>eneral</w:t>
      </w:r>
      <w:bookmarkEnd w:id="14"/>
    </w:p>
    <w:p w:rsidR="003B611A" w:rsidRPr="00F66BF9" w:rsidRDefault="003B611A" w:rsidP="003B611A">
      <w:pPr>
        <w:pStyle w:val="Header"/>
      </w:pPr>
      <w:r w:rsidRPr="00F66BF9">
        <w:rPr>
          <w:rStyle w:val="CharDivNo"/>
        </w:rPr>
        <w:t xml:space="preserve"> </w:t>
      </w:r>
      <w:r w:rsidRPr="00F66BF9">
        <w:rPr>
          <w:rStyle w:val="CharDivText"/>
        </w:rPr>
        <w:t xml:space="preserve"> </w:t>
      </w:r>
    </w:p>
    <w:p w:rsidR="003B611A" w:rsidRPr="00F66BF9" w:rsidRDefault="001B1958" w:rsidP="003B611A">
      <w:pPr>
        <w:pStyle w:val="ActHead5"/>
        <w:rPr>
          <w:noProof/>
        </w:rPr>
      </w:pPr>
      <w:bookmarkStart w:id="15" w:name="_Toc528159636"/>
      <w:r w:rsidRPr="00F66BF9">
        <w:rPr>
          <w:rStyle w:val="CharSectno"/>
        </w:rPr>
        <w:t>119.005</w:t>
      </w:r>
      <w:r w:rsidR="003B611A" w:rsidRPr="00F66BF9">
        <w:t xml:space="preserve">  What Part</w:t>
      </w:r>
      <w:r w:rsidR="00F66BF9" w:rsidRPr="00F66BF9">
        <w:t> </w:t>
      </w:r>
      <w:r w:rsidR="003B611A" w:rsidRPr="00F66BF9">
        <w:t>119 is about</w:t>
      </w:r>
      <w:bookmarkEnd w:id="15"/>
    </w:p>
    <w:p w:rsidR="003B611A" w:rsidRPr="00F66BF9" w:rsidRDefault="003B611A" w:rsidP="003B611A">
      <w:pPr>
        <w:pStyle w:val="subsection"/>
      </w:pPr>
      <w:r w:rsidRPr="00F66BF9">
        <w:tab/>
      </w:r>
      <w:r w:rsidR="005B0E47" w:rsidRPr="00F66BF9">
        <w:tab/>
      </w:r>
      <w:r w:rsidRPr="00F66BF9">
        <w:t xml:space="preserve">This Part makes provision for applicants for, and holders of, </w:t>
      </w:r>
      <w:proofErr w:type="spellStart"/>
      <w:r w:rsidRPr="00F66BF9">
        <w:t>AOCs</w:t>
      </w:r>
      <w:proofErr w:type="spellEnd"/>
      <w:r w:rsidRPr="00F66BF9">
        <w:t xml:space="preserve"> that authorise the operation of aeroplanes or rotorcraft for Australian air transport operations</w:t>
      </w:r>
      <w:r w:rsidR="001B1958" w:rsidRPr="00F66BF9">
        <w:t>.</w:t>
      </w:r>
    </w:p>
    <w:p w:rsidR="005B0E47" w:rsidRPr="00F66BF9" w:rsidRDefault="003B611A" w:rsidP="005B0E47">
      <w:pPr>
        <w:pStyle w:val="notetext"/>
      </w:pPr>
      <w:r w:rsidRPr="00F66BF9">
        <w:t>Note</w:t>
      </w:r>
      <w:r w:rsidR="006E4FB0" w:rsidRPr="00F66BF9">
        <w:t xml:space="preserve"> 1</w:t>
      </w:r>
      <w:r w:rsidRPr="00F66BF9">
        <w:t>:</w:t>
      </w:r>
      <w:r w:rsidRPr="00F66BF9">
        <w:tab/>
        <w:t>See also Division</w:t>
      </w:r>
      <w:r w:rsidR="00F66BF9" w:rsidRPr="00F66BF9">
        <w:t> </w:t>
      </w:r>
      <w:r w:rsidRPr="00F66BF9">
        <w:t>2 (Air Operators’ Certificates (</w:t>
      </w:r>
      <w:proofErr w:type="spellStart"/>
      <w:r w:rsidRPr="00F66BF9">
        <w:t>AOCs</w:t>
      </w:r>
      <w:proofErr w:type="spellEnd"/>
      <w:r w:rsidRPr="00F66BF9">
        <w:t>)) of Part</w:t>
      </w:r>
      <w:r w:rsidR="00F66BF9" w:rsidRPr="00F66BF9">
        <w:t> </w:t>
      </w:r>
      <w:r w:rsidRPr="00F66BF9">
        <w:t xml:space="preserve">III of the Act in relation to </w:t>
      </w:r>
      <w:proofErr w:type="spellStart"/>
      <w:r w:rsidRPr="00F66BF9">
        <w:t>AOCs</w:t>
      </w:r>
      <w:proofErr w:type="spellEnd"/>
      <w:r w:rsidRPr="00F66BF9">
        <w:t xml:space="preserve"> generally</w:t>
      </w:r>
      <w:r w:rsidR="001B1958" w:rsidRPr="00F66BF9">
        <w:t>.</w:t>
      </w:r>
    </w:p>
    <w:p w:rsidR="005B0E47" w:rsidRPr="00F66BF9" w:rsidRDefault="005B0E47" w:rsidP="005B0E47">
      <w:pPr>
        <w:pStyle w:val="notetext"/>
      </w:pPr>
      <w:r w:rsidRPr="00F66BF9">
        <w:t>Note 2:</w:t>
      </w:r>
      <w:r w:rsidRPr="00F66BF9">
        <w:tab/>
        <w:t xml:space="preserve">A person must hold an </w:t>
      </w:r>
      <w:proofErr w:type="spellStart"/>
      <w:r w:rsidRPr="00F66BF9">
        <w:t>AOC</w:t>
      </w:r>
      <w:proofErr w:type="spellEnd"/>
      <w:r w:rsidRPr="00F66BF9">
        <w:t xml:space="preserve"> under this Part to conduct any of the following:</w:t>
      </w:r>
    </w:p>
    <w:p w:rsidR="005B0E47" w:rsidRPr="00F66BF9" w:rsidRDefault="005B0E47" w:rsidP="005B0E47">
      <w:pPr>
        <w:pStyle w:val="notepara"/>
      </w:pPr>
      <w:r w:rsidRPr="00F66BF9">
        <w:t>(a)</w:t>
      </w:r>
      <w:r w:rsidRPr="00F66BF9">
        <w:tab/>
        <w:t>Part</w:t>
      </w:r>
      <w:r w:rsidR="00F66BF9" w:rsidRPr="00F66BF9">
        <w:t> </w:t>
      </w:r>
      <w:r w:rsidRPr="00F66BF9">
        <w:t>121 operations;</w:t>
      </w:r>
    </w:p>
    <w:p w:rsidR="005B0E47" w:rsidRPr="00F66BF9" w:rsidRDefault="005B0E47" w:rsidP="005B0E47">
      <w:pPr>
        <w:pStyle w:val="notepara"/>
      </w:pPr>
      <w:r w:rsidRPr="00F66BF9">
        <w:t>(b)</w:t>
      </w:r>
      <w:r w:rsidRPr="00F66BF9">
        <w:tab/>
        <w:t>Part</w:t>
      </w:r>
      <w:r w:rsidR="00F66BF9" w:rsidRPr="00F66BF9">
        <w:t> </w:t>
      </w:r>
      <w:r w:rsidRPr="00F66BF9">
        <w:t>133 operations;</w:t>
      </w:r>
    </w:p>
    <w:p w:rsidR="005B0E47" w:rsidRPr="00F66BF9" w:rsidRDefault="005B0E47" w:rsidP="005B0E47">
      <w:pPr>
        <w:pStyle w:val="notepara"/>
      </w:pPr>
      <w:r w:rsidRPr="00F66BF9">
        <w:t>(c)</w:t>
      </w:r>
      <w:r w:rsidRPr="00F66BF9">
        <w:tab/>
        <w:t>Part</w:t>
      </w:r>
      <w:r w:rsidR="00F66BF9" w:rsidRPr="00F66BF9">
        <w:t> </w:t>
      </w:r>
      <w:r w:rsidRPr="00F66BF9">
        <w:t>135 operations</w:t>
      </w:r>
      <w:r w:rsidR="001B1958" w:rsidRPr="00F66BF9">
        <w:t>.</w:t>
      </w:r>
    </w:p>
    <w:p w:rsidR="003B611A" w:rsidRPr="00F66BF9" w:rsidRDefault="001B1958" w:rsidP="003B611A">
      <w:pPr>
        <w:pStyle w:val="ActHead5"/>
      </w:pPr>
      <w:bookmarkStart w:id="16" w:name="_Toc528159637"/>
      <w:r w:rsidRPr="00F66BF9">
        <w:rPr>
          <w:rStyle w:val="CharSectno"/>
        </w:rPr>
        <w:t>119.010</w:t>
      </w:r>
      <w:r w:rsidR="003B611A" w:rsidRPr="00F66BF9">
        <w:t xml:space="preserve">  Definition of </w:t>
      </w:r>
      <w:r w:rsidR="003B611A" w:rsidRPr="00F66BF9">
        <w:rPr>
          <w:i/>
        </w:rPr>
        <w:t>Australian air transport operation</w:t>
      </w:r>
      <w:bookmarkEnd w:id="16"/>
    </w:p>
    <w:p w:rsidR="003B611A" w:rsidRPr="00F66BF9" w:rsidRDefault="003B611A" w:rsidP="003B611A">
      <w:pPr>
        <w:pStyle w:val="subsection"/>
      </w:pPr>
      <w:r w:rsidRPr="00F66BF9">
        <w:tab/>
        <w:t>(1)</w:t>
      </w:r>
      <w:r w:rsidRPr="00F66BF9">
        <w:tab/>
        <w:t xml:space="preserve">An operation is an </w:t>
      </w:r>
      <w:r w:rsidRPr="00F66BF9">
        <w:rPr>
          <w:b/>
          <w:i/>
        </w:rPr>
        <w:t>Australian air transport operation</w:t>
      </w:r>
      <w:r w:rsidRPr="00F66BF9">
        <w:t xml:space="preserve"> if the operation is any of the following:</w:t>
      </w:r>
    </w:p>
    <w:p w:rsidR="003B611A" w:rsidRPr="00F66BF9" w:rsidRDefault="003B611A" w:rsidP="003B611A">
      <w:pPr>
        <w:pStyle w:val="paragraph"/>
      </w:pPr>
      <w:r w:rsidRPr="00F66BF9">
        <w:lastRenderedPageBreak/>
        <w:tab/>
        <w:t>(a)</w:t>
      </w:r>
      <w:r w:rsidRPr="00F66BF9">
        <w:tab/>
        <w:t>an air transport operation conducted by an Australian operator using a registered aeroplane or rotorcraft;</w:t>
      </w:r>
    </w:p>
    <w:p w:rsidR="003B611A" w:rsidRPr="00F66BF9" w:rsidRDefault="003B611A" w:rsidP="003B611A">
      <w:pPr>
        <w:pStyle w:val="paragraph"/>
      </w:pPr>
      <w:r w:rsidRPr="00F66BF9">
        <w:tab/>
        <w:t>(b)</w:t>
      </w:r>
      <w:r w:rsidRPr="00F66BF9">
        <w:tab/>
        <w:t>an air transport operation:</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that is a flight into or out of Australian territory or an operation in Australian territory; and</w:t>
      </w:r>
    </w:p>
    <w:p w:rsidR="003B611A" w:rsidRPr="00F66BF9" w:rsidRDefault="003B611A" w:rsidP="003B611A">
      <w:pPr>
        <w:pStyle w:val="paragraphsub"/>
      </w:pPr>
      <w:r w:rsidRPr="00F66BF9">
        <w:tab/>
        <w:t>(ii)</w:t>
      </w:r>
      <w:r w:rsidRPr="00F66BF9">
        <w:tab/>
        <w:t>that is conducted by an Australian operator using an aeroplane or rotorcraft that is a foreign registered aircraft;</w:t>
      </w:r>
    </w:p>
    <w:p w:rsidR="003B611A" w:rsidRPr="00F66BF9" w:rsidRDefault="003B611A" w:rsidP="003B611A">
      <w:pPr>
        <w:pStyle w:val="paragraph"/>
      </w:pPr>
      <w:r w:rsidRPr="00F66BF9">
        <w:tab/>
        <w:t>(c)</w:t>
      </w:r>
      <w:r w:rsidRPr="00F66BF9">
        <w:tab/>
        <w:t>an air transport operation:</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that is conducted by an Australian operator using an aeroplane or rotorcraft; and</w:t>
      </w:r>
    </w:p>
    <w:p w:rsidR="003B611A" w:rsidRPr="00F66BF9" w:rsidRDefault="003B611A" w:rsidP="003B611A">
      <w:pPr>
        <w:pStyle w:val="paragraphsub"/>
      </w:pPr>
      <w:r w:rsidRPr="00F66BF9">
        <w:tab/>
        <w:t>(ii)</w:t>
      </w:r>
      <w:r w:rsidRPr="00F66BF9">
        <w:tab/>
        <w:t>that is provided for under the ANZA mutual recognition agreements;</w:t>
      </w:r>
    </w:p>
    <w:p w:rsidR="003B611A" w:rsidRPr="00F66BF9" w:rsidRDefault="003B611A" w:rsidP="003B611A">
      <w:pPr>
        <w:pStyle w:val="paragraph"/>
      </w:pPr>
      <w:r w:rsidRPr="00F66BF9">
        <w:tab/>
        <w:t>(d)</w:t>
      </w:r>
      <w:r w:rsidRPr="00F66BF9">
        <w:tab/>
        <w:t>an air transport operation conducted by a foreign operator:</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using an aeroplane or rotorcraft that is a foreign registered aircraft; and</w:t>
      </w:r>
    </w:p>
    <w:p w:rsidR="003B611A" w:rsidRPr="00F66BF9" w:rsidRDefault="003B611A" w:rsidP="003B611A">
      <w:pPr>
        <w:pStyle w:val="paragraphsub"/>
      </w:pPr>
      <w:r w:rsidRPr="00F66BF9">
        <w:tab/>
        <w:t>(ii)</w:t>
      </w:r>
      <w:r w:rsidRPr="00F66BF9">
        <w:tab/>
        <w:t>undertaken wholly within Australia; and</w:t>
      </w:r>
    </w:p>
    <w:p w:rsidR="003B611A" w:rsidRPr="00F66BF9" w:rsidRDefault="003B611A" w:rsidP="003B611A">
      <w:pPr>
        <w:pStyle w:val="paragraphsub"/>
      </w:pPr>
      <w:r w:rsidRPr="00F66BF9">
        <w:tab/>
        <w:t>(iii)</w:t>
      </w:r>
      <w:r w:rsidRPr="00F66BF9">
        <w:tab/>
        <w:t>not undertaken as part of a flight into or out of Australian territory;</w:t>
      </w:r>
    </w:p>
    <w:p w:rsidR="003B611A" w:rsidRPr="00F66BF9" w:rsidRDefault="003B611A" w:rsidP="003B611A">
      <w:pPr>
        <w:pStyle w:val="paragraph"/>
      </w:pPr>
      <w:r w:rsidRPr="00F66BF9">
        <w:tab/>
        <w:t>(e)</w:t>
      </w:r>
      <w:r w:rsidRPr="00F66BF9">
        <w:tab/>
        <w:t xml:space="preserve">an operation, conducted using an aeroplane or rotorcraft, of a kind prescribed by </w:t>
      </w:r>
      <w:r w:rsidR="00E055DA" w:rsidRPr="00F66BF9">
        <w:t>the Part</w:t>
      </w:r>
      <w:r w:rsidR="00F66BF9" w:rsidRPr="00F66BF9">
        <w:t> </w:t>
      </w:r>
      <w:r w:rsidR="00E055DA" w:rsidRPr="00F66BF9">
        <w:t>119 Manual of Standards</w:t>
      </w:r>
      <w:r w:rsidRPr="00F66BF9">
        <w:t xml:space="preserve"> for </w:t>
      </w:r>
      <w:r w:rsidR="004B57D0" w:rsidRPr="00F66BF9">
        <w:t>the purposes of this</w:t>
      </w:r>
      <w:r w:rsidRPr="00F66BF9">
        <w:t xml:space="preserve"> paragraph</w:t>
      </w:r>
      <w:r w:rsidR="001B1958" w:rsidRPr="00F66BF9">
        <w:t>.</w:t>
      </w:r>
    </w:p>
    <w:p w:rsidR="003B611A" w:rsidRPr="00F66BF9" w:rsidRDefault="003B611A" w:rsidP="003B611A">
      <w:pPr>
        <w:pStyle w:val="subsection"/>
      </w:pPr>
      <w:r w:rsidRPr="00F66BF9">
        <w:tab/>
        <w:t>(2)</w:t>
      </w:r>
      <w:r w:rsidRPr="00F66BF9">
        <w:tab/>
        <w:t xml:space="preserve">However, each of the following is not an </w:t>
      </w:r>
      <w:r w:rsidRPr="00F66BF9">
        <w:rPr>
          <w:b/>
          <w:i/>
        </w:rPr>
        <w:t>Australian air transport operation</w:t>
      </w:r>
      <w:r w:rsidRPr="00F66BF9">
        <w:t>:</w:t>
      </w:r>
    </w:p>
    <w:p w:rsidR="003B611A" w:rsidRPr="00F66BF9" w:rsidRDefault="003B611A" w:rsidP="003B611A">
      <w:pPr>
        <w:pStyle w:val="paragraph"/>
      </w:pPr>
      <w:r w:rsidRPr="00F66BF9">
        <w:tab/>
        <w:t>(a)</w:t>
      </w:r>
      <w:r w:rsidRPr="00F66BF9">
        <w:tab/>
        <w:t>the operation of an aeroplane or rotorcraft under a permission under:</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section</w:t>
      </w:r>
      <w:r w:rsidR="00F66BF9" w:rsidRPr="00F66BF9">
        <w:t> </w:t>
      </w:r>
      <w:r w:rsidR="00C81EDB" w:rsidRPr="00F66BF9">
        <w:t>25 (n</w:t>
      </w:r>
      <w:r w:rsidRPr="00F66BF9">
        <w:t>on</w:t>
      </w:r>
      <w:r w:rsidR="00F66BF9">
        <w:noBreakHyphen/>
      </w:r>
      <w:r w:rsidRPr="00F66BF9">
        <w:t>scheduled flights by foreign registered aircraft) of the Act; or</w:t>
      </w:r>
    </w:p>
    <w:p w:rsidR="003B611A" w:rsidRPr="00F66BF9" w:rsidRDefault="003B611A" w:rsidP="003B611A">
      <w:pPr>
        <w:pStyle w:val="paragraphsub"/>
      </w:pPr>
      <w:r w:rsidRPr="00F66BF9">
        <w:tab/>
        <w:t>(ii)</w:t>
      </w:r>
      <w:r w:rsidRPr="00F66BF9">
        <w:tab/>
        <w:t>section</w:t>
      </w:r>
      <w:r w:rsidR="00F66BF9" w:rsidRPr="00F66BF9">
        <w:t> </w:t>
      </w:r>
      <w:r w:rsidR="00C81EDB" w:rsidRPr="00F66BF9">
        <w:t>27A (p</w:t>
      </w:r>
      <w:r w:rsidRPr="00F66BF9">
        <w:t xml:space="preserve">ermission for operation of foreign registered aircraft without </w:t>
      </w:r>
      <w:proofErr w:type="spellStart"/>
      <w:r w:rsidRPr="00F66BF9">
        <w:t>AOC</w:t>
      </w:r>
      <w:proofErr w:type="spellEnd"/>
      <w:r w:rsidRPr="00F66BF9">
        <w:t>) of the Act;</w:t>
      </w:r>
    </w:p>
    <w:p w:rsidR="003B611A" w:rsidRPr="00F66BF9" w:rsidRDefault="003B611A" w:rsidP="003B611A">
      <w:pPr>
        <w:pStyle w:val="paragraph"/>
      </w:pPr>
      <w:r w:rsidRPr="00F66BF9">
        <w:tab/>
        <w:t>(b)</w:t>
      </w:r>
      <w:r w:rsidRPr="00F66BF9">
        <w:tab/>
        <w:t xml:space="preserve">an air transport operation authorised by a New Zealand </w:t>
      </w:r>
      <w:proofErr w:type="spellStart"/>
      <w:r w:rsidRPr="00F66BF9">
        <w:t>AOC</w:t>
      </w:r>
      <w:proofErr w:type="spellEnd"/>
      <w:r w:rsidRPr="00F66BF9">
        <w:t xml:space="preserve"> with ANZA privileges</w:t>
      </w:r>
      <w:r w:rsidR="005B0E47" w:rsidRPr="00F66BF9">
        <w:t xml:space="preserve"> that is in force for Australia;</w:t>
      </w:r>
    </w:p>
    <w:p w:rsidR="005B0E47" w:rsidRPr="00F66BF9" w:rsidRDefault="005B0E47" w:rsidP="003B611A">
      <w:pPr>
        <w:pStyle w:val="paragraph"/>
      </w:pPr>
      <w:r w:rsidRPr="00F66BF9">
        <w:tab/>
        <w:t>(c)</w:t>
      </w:r>
      <w:r w:rsidRPr="00F66BF9">
        <w:tab/>
        <w:t>an operation of an aircraft to which Part</w:t>
      </w:r>
      <w:r w:rsidR="00F66BF9" w:rsidRPr="00F66BF9">
        <w:t> </w:t>
      </w:r>
      <w:r w:rsidRPr="00F66BF9">
        <w:t>129 (foreign air transport operations)</w:t>
      </w:r>
      <w:r w:rsidR="00D50E12" w:rsidRPr="00F66BF9">
        <w:t xml:space="preserve"> of these Regulations</w:t>
      </w:r>
      <w:r w:rsidRPr="00F66BF9">
        <w:t xml:space="preserve"> applies</w:t>
      </w:r>
      <w:r w:rsidR="001B1958" w:rsidRPr="00F66BF9">
        <w:t>.</w:t>
      </w:r>
    </w:p>
    <w:p w:rsidR="003B611A" w:rsidRPr="00F66BF9" w:rsidRDefault="003B611A" w:rsidP="003B611A">
      <w:pPr>
        <w:pStyle w:val="notetext"/>
      </w:pPr>
      <w:r w:rsidRPr="00F66BF9">
        <w:t>Note:</w:t>
      </w:r>
      <w:r w:rsidRPr="00F66BF9">
        <w:tab/>
      </w:r>
      <w:r w:rsidR="005B0E47" w:rsidRPr="00F66BF9">
        <w:t>See Part</w:t>
      </w:r>
      <w:r w:rsidR="00F66BF9" w:rsidRPr="00F66BF9">
        <w:t> </w:t>
      </w:r>
      <w:r w:rsidR="005B0E47" w:rsidRPr="00F66BF9">
        <w:t>129 for</w:t>
      </w:r>
      <w:r w:rsidRPr="00F66BF9">
        <w:t xml:space="preserve"> provisions relating to foreign operators conducting flights into or out of Australian territory, or flights wholly within Australian territory that are conducted as part of flights into or out of Australian territory</w:t>
      </w:r>
      <w:r w:rsidR="001B1958" w:rsidRPr="00F66BF9">
        <w:t>.</w:t>
      </w:r>
    </w:p>
    <w:p w:rsidR="003B611A" w:rsidRPr="00F66BF9" w:rsidRDefault="001B1958" w:rsidP="003B611A">
      <w:pPr>
        <w:pStyle w:val="ActHead5"/>
      </w:pPr>
      <w:bookmarkStart w:id="17" w:name="_Toc528159638"/>
      <w:r w:rsidRPr="00F66BF9">
        <w:rPr>
          <w:rStyle w:val="CharSectno"/>
        </w:rPr>
        <w:t>119.015</w:t>
      </w:r>
      <w:r w:rsidR="003B611A" w:rsidRPr="00F66BF9">
        <w:t xml:space="preserve">  Definitions of </w:t>
      </w:r>
      <w:r w:rsidR="003B611A" w:rsidRPr="00F66BF9">
        <w:rPr>
          <w:i/>
        </w:rPr>
        <w:t xml:space="preserve">Australian air transport </w:t>
      </w:r>
      <w:proofErr w:type="spellStart"/>
      <w:r w:rsidR="003B611A" w:rsidRPr="00F66BF9">
        <w:rPr>
          <w:i/>
        </w:rPr>
        <w:t>AOC</w:t>
      </w:r>
      <w:proofErr w:type="spellEnd"/>
      <w:r w:rsidR="003B611A" w:rsidRPr="00F66BF9">
        <w:rPr>
          <w:i/>
        </w:rPr>
        <w:t xml:space="preserve"> </w:t>
      </w:r>
      <w:r w:rsidR="003B611A" w:rsidRPr="00F66BF9">
        <w:t xml:space="preserve">and </w:t>
      </w:r>
      <w:r w:rsidR="003B611A" w:rsidRPr="00F66BF9">
        <w:rPr>
          <w:i/>
        </w:rPr>
        <w:t>Australian air transport operator</w:t>
      </w:r>
      <w:bookmarkEnd w:id="17"/>
    </w:p>
    <w:p w:rsidR="003B611A" w:rsidRPr="00F66BF9" w:rsidRDefault="003B611A" w:rsidP="003B611A">
      <w:pPr>
        <w:pStyle w:val="subsection"/>
      </w:pPr>
      <w:r w:rsidRPr="00F66BF9">
        <w:tab/>
        <w:t>(1)</w:t>
      </w:r>
      <w:r w:rsidRPr="00F66BF9">
        <w:tab/>
        <w:t xml:space="preserve">An </w:t>
      </w:r>
      <w:r w:rsidRPr="00F66BF9">
        <w:rPr>
          <w:b/>
          <w:i/>
        </w:rPr>
        <w:t xml:space="preserve">Australian air transport </w:t>
      </w:r>
      <w:proofErr w:type="spellStart"/>
      <w:r w:rsidRPr="00F66BF9">
        <w:rPr>
          <w:b/>
          <w:i/>
        </w:rPr>
        <w:t>AOC</w:t>
      </w:r>
      <w:proofErr w:type="spellEnd"/>
      <w:r w:rsidRPr="00F66BF9">
        <w:rPr>
          <w:i/>
        </w:rPr>
        <w:t xml:space="preserve"> </w:t>
      </w:r>
      <w:r w:rsidRPr="00F66BF9">
        <w:t xml:space="preserve">is an </w:t>
      </w:r>
      <w:proofErr w:type="spellStart"/>
      <w:r w:rsidRPr="00F66BF9">
        <w:t>AOC</w:t>
      </w:r>
      <w:proofErr w:type="spellEnd"/>
      <w:r w:rsidRPr="00F66BF9">
        <w:t xml:space="preserve"> that authorises the operation of an aeroplane or rotorcraft for an Australian air transport operation</w:t>
      </w:r>
      <w:r w:rsidR="001B1958" w:rsidRPr="00F66BF9">
        <w:t>.</w:t>
      </w:r>
    </w:p>
    <w:p w:rsidR="003B611A" w:rsidRPr="00F66BF9" w:rsidRDefault="003B611A" w:rsidP="003B611A">
      <w:pPr>
        <w:pStyle w:val="subsection"/>
      </w:pPr>
      <w:r w:rsidRPr="00F66BF9">
        <w:tab/>
        <w:t>(2)</w:t>
      </w:r>
      <w:r w:rsidRPr="00F66BF9">
        <w:tab/>
        <w:t xml:space="preserve">An </w:t>
      </w:r>
      <w:r w:rsidRPr="00F66BF9">
        <w:rPr>
          <w:b/>
          <w:i/>
        </w:rPr>
        <w:t>Australian air transport operator</w:t>
      </w:r>
      <w:r w:rsidRPr="00F66BF9">
        <w:rPr>
          <w:i/>
        </w:rPr>
        <w:t xml:space="preserve"> </w:t>
      </w:r>
      <w:r w:rsidRPr="00F66BF9">
        <w:t xml:space="preserve">is a person who holds an Australian air transport </w:t>
      </w:r>
      <w:proofErr w:type="spellStart"/>
      <w:r w:rsidRPr="00F66BF9">
        <w:t>AOC</w:t>
      </w:r>
      <w:proofErr w:type="spellEnd"/>
      <w:r w:rsidR="001B1958" w:rsidRPr="00F66BF9">
        <w:t>.</w:t>
      </w:r>
    </w:p>
    <w:p w:rsidR="003B611A" w:rsidRPr="00F66BF9" w:rsidRDefault="001B1958" w:rsidP="003B611A">
      <w:pPr>
        <w:pStyle w:val="ActHead5"/>
      </w:pPr>
      <w:bookmarkStart w:id="18" w:name="_Toc528159639"/>
      <w:r w:rsidRPr="00F66BF9">
        <w:rPr>
          <w:rStyle w:val="CharSectno"/>
        </w:rPr>
        <w:t>119.020</w:t>
      </w:r>
      <w:r w:rsidR="003B611A" w:rsidRPr="00F66BF9">
        <w:t xml:space="preserve">  Definition of </w:t>
      </w:r>
      <w:r w:rsidR="003B611A" w:rsidRPr="00F66BF9">
        <w:rPr>
          <w:i/>
        </w:rPr>
        <w:t>significant change</w:t>
      </w:r>
      <w:bookmarkEnd w:id="18"/>
    </w:p>
    <w:p w:rsidR="003B611A" w:rsidRPr="00F66BF9" w:rsidRDefault="003B611A" w:rsidP="00404D05">
      <w:pPr>
        <w:pStyle w:val="subsection"/>
      </w:pPr>
      <w:r w:rsidRPr="00F66BF9">
        <w:tab/>
      </w:r>
      <w:r w:rsidR="00404D05" w:rsidRPr="00F66BF9">
        <w:tab/>
        <w:t xml:space="preserve">A </w:t>
      </w:r>
      <w:r w:rsidRPr="00F66BF9">
        <w:rPr>
          <w:b/>
          <w:i/>
        </w:rPr>
        <w:t>significant change</w:t>
      </w:r>
      <w:r w:rsidRPr="00F66BF9">
        <w:t>, for an Australian air transport operator, means:</w:t>
      </w:r>
    </w:p>
    <w:p w:rsidR="003B611A" w:rsidRPr="00F66BF9" w:rsidRDefault="003B611A" w:rsidP="003B611A">
      <w:pPr>
        <w:pStyle w:val="paragraph"/>
      </w:pPr>
      <w:r w:rsidRPr="00F66BF9">
        <w:tab/>
        <w:t>(a)</w:t>
      </w:r>
      <w:r w:rsidRPr="00F66BF9">
        <w:tab/>
        <w:t>a change in relation to any of the following:</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the location and operation of the operator’s main operating bases, including the opening or closing of main operating bases;</w:t>
      </w:r>
    </w:p>
    <w:p w:rsidR="003B611A" w:rsidRPr="00F66BF9" w:rsidRDefault="003B611A" w:rsidP="003B611A">
      <w:pPr>
        <w:pStyle w:val="paragraphsub"/>
      </w:pPr>
      <w:r w:rsidRPr="00F66BF9">
        <w:tab/>
        <w:t>(ii)</w:t>
      </w:r>
      <w:r w:rsidRPr="00F66BF9">
        <w:tab/>
        <w:t>the operator’s key personnel;</w:t>
      </w:r>
    </w:p>
    <w:p w:rsidR="006E4FB0" w:rsidRPr="00F66BF9" w:rsidRDefault="003B611A" w:rsidP="003B611A">
      <w:pPr>
        <w:pStyle w:val="paragraphsub"/>
        <w:rPr>
          <w:i/>
        </w:rPr>
      </w:pPr>
      <w:r w:rsidRPr="00F66BF9">
        <w:lastRenderedPageBreak/>
        <w:tab/>
        <w:t>(iii)</w:t>
      </w:r>
      <w:r w:rsidRPr="00F66BF9">
        <w:tab/>
        <w:t>a person authorised to carry out the responsibilities of any of the key personnel</w:t>
      </w:r>
      <w:r w:rsidR="006E4FB0" w:rsidRPr="00F66BF9">
        <w:t xml:space="preserve"> if the position holder is absent from the position or cannot carry out the responsibilities of the position</w:t>
      </w:r>
      <w:r w:rsidRPr="00F66BF9">
        <w:t>;</w:t>
      </w:r>
    </w:p>
    <w:p w:rsidR="006E4FB0" w:rsidRPr="00F66BF9" w:rsidRDefault="006E4FB0" w:rsidP="003B611A">
      <w:pPr>
        <w:pStyle w:val="paragraphsub"/>
      </w:pPr>
      <w:r w:rsidRPr="00F66BF9">
        <w:tab/>
        <w:t>(iv)</w:t>
      </w:r>
      <w:r w:rsidRPr="00F66BF9">
        <w:tab/>
        <w:t>the formal reporting lines for a managerial or operational position with safety functions and responsibilities that reports directly to any of the key personnel;</w:t>
      </w:r>
    </w:p>
    <w:p w:rsidR="003B611A" w:rsidRPr="00F66BF9" w:rsidRDefault="003B611A" w:rsidP="003B611A">
      <w:pPr>
        <w:pStyle w:val="paragraphsub"/>
      </w:pPr>
      <w:r w:rsidRPr="00F66BF9">
        <w:tab/>
        <w:t>(v)</w:t>
      </w:r>
      <w:r w:rsidRPr="00F66BF9">
        <w:tab/>
        <w:t>the operator’s process for making changes</w:t>
      </w:r>
      <w:r w:rsidR="00E505BC" w:rsidRPr="00F66BF9">
        <w:t xml:space="preserve"> that relate to the safe conduct and management of the operator’s air transport operations</w:t>
      </w:r>
      <w:r w:rsidRPr="00F66BF9">
        <w:t>;</w:t>
      </w:r>
    </w:p>
    <w:p w:rsidR="003B611A" w:rsidRPr="00F66BF9" w:rsidRDefault="003B611A" w:rsidP="003B611A">
      <w:pPr>
        <w:pStyle w:val="paragraphsub"/>
      </w:pPr>
      <w:r w:rsidRPr="00F66BF9">
        <w:tab/>
        <w:t>(vi)</w:t>
      </w:r>
      <w:r w:rsidRPr="00F66BF9">
        <w:tab/>
        <w:t xml:space="preserve">the kinds of Australian air transport operations </w:t>
      </w:r>
      <w:r w:rsidR="00EA5191" w:rsidRPr="00F66BF9">
        <w:t xml:space="preserve">the operator is authorised to conduct under the </w:t>
      </w:r>
      <w:r w:rsidRPr="00F66BF9">
        <w:t>operator</w:t>
      </w:r>
      <w:r w:rsidR="00EA5191" w:rsidRPr="00F66BF9">
        <w:t xml:space="preserve">’s </w:t>
      </w:r>
      <w:r w:rsidR="004F3E89" w:rsidRPr="00F66BF9">
        <w:t xml:space="preserve">Australian air transport </w:t>
      </w:r>
      <w:proofErr w:type="spellStart"/>
      <w:r w:rsidR="00EA5191" w:rsidRPr="00F66BF9">
        <w:t>AOC</w:t>
      </w:r>
      <w:proofErr w:type="spellEnd"/>
      <w:r w:rsidRPr="00F66BF9">
        <w:t>;</w:t>
      </w:r>
    </w:p>
    <w:p w:rsidR="003B611A" w:rsidRPr="00F66BF9" w:rsidRDefault="003B611A" w:rsidP="003B611A">
      <w:pPr>
        <w:pStyle w:val="paragraphsub"/>
      </w:pPr>
      <w:r w:rsidRPr="00F66BF9">
        <w:tab/>
        <w:t>(vii)</w:t>
      </w:r>
      <w:r w:rsidRPr="00F66BF9">
        <w:tab/>
        <w:t xml:space="preserve">the operator’s areas of operation or routes, including beginning to operate in a new area or on a new route </w:t>
      </w:r>
      <w:r w:rsidR="00E505BC" w:rsidRPr="00F66BF9">
        <w:t xml:space="preserve">(but not including </w:t>
      </w:r>
      <w:r w:rsidRPr="00F66BF9">
        <w:t>ceasing to operate in an area or on a route</w:t>
      </w:r>
      <w:r w:rsidR="00E505BC" w:rsidRPr="00F66BF9">
        <w:t>)</w:t>
      </w:r>
      <w:r w:rsidRPr="00F66BF9">
        <w:t>;</w:t>
      </w:r>
    </w:p>
    <w:p w:rsidR="003B611A" w:rsidRPr="00F66BF9" w:rsidRDefault="003B611A" w:rsidP="003B611A">
      <w:pPr>
        <w:pStyle w:val="paragraphsub"/>
      </w:pPr>
      <w:r w:rsidRPr="00F66BF9">
        <w:tab/>
        <w:t>(viii)</w:t>
      </w:r>
      <w:r w:rsidRPr="00F66BF9">
        <w:tab/>
        <w:t>the types and models of aeroplanes or rotorcraft used in the operator’s Australian air transport operations, including the addition of a new type or model</w:t>
      </w:r>
      <w:r w:rsidR="00E505BC" w:rsidRPr="00F66BF9">
        <w:t xml:space="preserve"> (but not including ceasing to operate a type or model)</w:t>
      </w:r>
      <w:r w:rsidRPr="00F66BF9">
        <w:t>;</w:t>
      </w:r>
      <w:r w:rsidR="00FD56B8" w:rsidRPr="00F66BF9">
        <w:t xml:space="preserve"> or</w:t>
      </w:r>
    </w:p>
    <w:p w:rsidR="003B611A" w:rsidRPr="00F66BF9" w:rsidRDefault="003B611A" w:rsidP="003B611A">
      <w:pPr>
        <w:pStyle w:val="paragraph"/>
      </w:pPr>
      <w:r w:rsidRPr="00F66BF9">
        <w:tab/>
        <w:t>(b)</w:t>
      </w:r>
      <w:r w:rsidRPr="00F66BF9">
        <w:tab/>
        <w:t>a change in relation to any of the following that does not maintain or improve, or is not likely to maintain or improve, aviation safety:</w:t>
      </w:r>
    </w:p>
    <w:p w:rsidR="00FD56B8" w:rsidRPr="00F66BF9" w:rsidRDefault="003B611A" w:rsidP="003B611A">
      <w:pPr>
        <w:pStyle w:val="paragraphsub"/>
        <w:rPr>
          <w:color w:val="000000"/>
        </w:rPr>
      </w:pPr>
      <w:r w:rsidRPr="00F66BF9">
        <w:tab/>
        <w:t>(</w:t>
      </w:r>
      <w:proofErr w:type="spellStart"/>
      <w:r w:rsidRPr="00F66BF9">
        <w:t>i</w:t>
      </w:r>
      <w:proofErr w:type="spellEnd"/>
      <w:r w:rsidRPr="00F66BF9">
        <w:t>)</w:t>
      </w:r>
      <w:r w:rsidRPr="00F66BF9">
        <w:tab/>
        <w:t xml:space="preserve">the </w:t>
      </w:r>
      <w:r w:rsidR="00EA5191" w:rsidRPr="00F66BF9">
        <w:t xml:space="preserve">plans, processes, </w:t>
      </w:r>
      <w:r w:rsidRPr="00F66BF9">
        <w:t>procedures</w:t>
      </w:r>
      <w:r w:rsidR="00EA5191" w:rsidRPr="00F66BF9">
        <w:t>, programs and systems</w:t>
      </w:r>
      <w:r w:rsidR="0032636B" w:rsidRPr="00F66BF9">
        <w:t xml:space="preserve"> for the safe </w:t>
      </w:r>
      <w:r w:rsidR="006E4FB0" w:rsidRPr="00F66BF9">
        <w:t>conduct</w:t>
      </w:r>
      <w:r w:rsidR="0032636B" w:rsidRPr="00F66BF9">
        <w:t xml:space="preserve"> and management of the operator’s</w:t>
      </w:r>
      <w:r w:rsidRPr="00F66BF9">
        <w:rPr>
          <w:color w:val="000000"/>
        </w:rPr>
        <w:t xml:space="preserve"> Australian air transport</w:t>
      </w:r>
      <w:r w:rsidRPr="00F66BF9">
        <w:t xml:space="preserve"> operations</w:t>
      </w:r>
      <w:r w:rsidRPr="00F66BF9">
        <w:rPr>
          <w:color w:val="000000"/>
        </w:rPr>
        <w:t>;</w:t>
      </w:r>
    </w:p>
    <w:p w:rsidR="003B611A" w:rsidRPr="00F66BF9" w:rsidRDefault="003B611A" w:rsidP="003B611A">
      <w:pPr>
        <w:pStyle w:val="paragraphsub"/>
      </w:pPr>
      <w:r w:rsidRPr="00F66BF9">
        <w:tab/>
        <w:t>(ii)</w:t>
      </w:r>
      <w:r w:rsidRPr="00F66BF9">
        <w:tab/>
        <w:t xml:space="preserve">the qualifications, experience and responsibilities required by the operator for any of </w:t>
      </w:r>
      <w:r w:rsidR="00A43095" w:rsidRPr="00F66BF9">
        <w:t>the operator’s</w:t>
      </w:r>
      <w:r w:rsidRPr="00F66BF9">
        <w:t xml:space="preserve"> key personnel;</w:t>
      </w:r>
    </w:p>
    <w:p w:rsidR="00FD56B8" w:rsidRPr="00F66BF9" w:rsidRDefault="00FD56B8" w:rsidP="00FD56B8">
      <w:pPr>
        <w:pStyle w:val="paragraphsub"/>
      </w:pPr>
      <w:r w:rsidRPr="00F66BF9">
        <w:tab/>
        <w:t>(iii</w:t>
      </w:r>
      <w:r w:rsidR="003B611A" w:rsidRPr="00F66BF9">
        <w:t>)</w:t>
      </w:r>
      <w:r w:rsidR="003B611A" w:rsidRPr="00F66BF9">
        <w:tab/>
        <w:t>any other aeronautical or aviation</w:t>
      </w:r>
      <w:r w:rsidRPr="00F66BF9">
        <w:t xml:space="preserve"> safety </w:t>
      </w:r>
      <w:r w:rsidR="003B611A" w:rsidRPr="00F66BF9">
        <w:t>related services provided to the operator by third parties;</w:t>
      </w:r>
    </w:p>
    <w:p w:rsidR="00FD56B8" w:rsidRPr="00F66BF9" w:rsidRDefault="00FD56B8" w:rsidP="00FD56B8">
      <w:pPr>
        <w:pStyle w:val="paragraphsub"/>
      </w:pPr>
      <w:r w:rsidRPr="00F66BF9">
        <w:tab/>
        <w:t>(iv)</w:t>
      </w:r>
      <w:r w:rsidRPr="00F66BF9">
        <w:tab/>
        <w:t>any change to the registration of an aeroplane or rotorcraft used in the operator’s Australian air transport operations;</w:t>
      </w:r>
    </w:p>
    <w:p w:rsidR="00FD56B8" w:rsidRPr="00F66BF9" w:rsidRDefault="00EA5191" w:rsidP="00FD56B8">
      <w:pPr>
        <w:pStyle w:val="paragraphsub"/>
      </w:pPr>
      <w:r w:rsidRPr="00F66BF9">
        <w:tab/>
        <w:t>(v)</w:t>
      </w:r>
      <w:r w:rsidRPr="00F66BF9">
        <w:tab/>
      </w:r>
      <w:r w:rsidR="00FD56B8" w:rsidRPr="00F66BF9">
        <w:t>any leasing or other arrangements for the supply of an aeroplane or rotorcraft used in the operator’s Australian air transport operations; or</w:t>
      </w:r>
    </w:p>
    <w:p w:rsidR="003B611A" w:rsidRPr="00F66BF9" w:rsidRDefault="003B611A" w:rsidP="00FD56B8">
      <w:pPr>
        <w:pStyle w:val="paragraph"/>
      </w:pPr>
      <w:r w:rsidRPr="00F66BF9">
        <w:tab/>
        <w:t>(c)</w:t>
      </w:r>
      <w:r w:rsidRPr="00F66BF9">
        <w:tab/>
        <w:t>a change required to be approved by CASA under these Regulations, other than a change that results in the reissue or replacement of an instrument previously issued by CASA in which the conditions or other substantive content of the instrument are unchanged</w:t>
      </w:r>
      <w:r w:rsidR="001B1958" w:rsidRPr="00F66BF9">
        <w:t>.</w:t>
      </w:r>
    </w:p>
    <w:p w:rsidR="003B611A" w:rsidRPr="00F66BF9" w:rsidRDefault="001B1958" w:rsidP="003B611A">
      <w:pPr>
        <w:pStyle w:val="ActHead5"/>
      </w:pPr>
      <w:bookmarkStart w:id="19" w:name="_Toc528159640"/>
      <w:r w:rsidRPr="00F66BF9">
        <w:rPr>
          <w:rStyle w:val="CharSectno"/>
        </w:rPr>
        <w:t>119.025</w:t>
      </w:r>
      <w:r w:rsidR="003B611A" w:rsidRPr="00F66BF9">
        <w:t xml:space="preserve">  Approvals by CASA for Part</w:t>
      </w:r>
      <w:r w:rsidR="00F66BF9" w:rsidRPr="00F66BF9">
        <w:t> </w:t>
      </w:r>
      <w:r w:rsidR="003B611A" w:rsidRPr="00F66BF9">
        <w:t>119</w:t>
      </w:r>
      <w:bookmarkEnd w:id="19"/>
    </w:p>
    <w:p w:rsidR="003B611A" w:rsidRPr="00F66BF9" w:rsidRDefault="003B611A" w:rsidP="003B611A">
      <w:pPr>
        <w:pStyle w:val="subsection"/>
      </w:pPr>
      <w:r w:rsidRPr="00F66BF9">
        <w:tab/>
        <w:t>(1)</w:t>
      </w:r>
      <w:r w:rsidRPr="00F66BF9">
        <w:tab/>
        <w:t>If a provision of this Part refers to a person holding an approval under this regulation, the person may apply to CASA, in writing, for the approval</w:t>
      </w:r>
      <w:r w:rsidR="001B1958" w:rsidRPr="00F66BF9">
        <w:t>.</w:t>
      </w:r>
    </w:p>
    <w:p w:rsidR="003B611A" w:rsidRPr="00F66BF9" w:rsidRDefault="003B611A" w:rsidP="003B611A">
      <w:pPr>
        <w:pStyle w:val="subsection"/>
      </w:pPr>
      <w:r w:rsidRPr="00F66BF9">
        <w:tab/>
        <w:t>(2)</w:t>
      </w:r>
      <w:r w:rsidRPr="00F66BF9">
        <w:tab/>
        <w:t>Subject to regulation</w:t>
      </w:r>
      <w:r w:rsidR="00F66BF9" w:rsidRPr="00F66BF9">
        <w:t> </w:t>
      </w:r>
      <w:r w:rsidRPr="00F66BF9">
        <w:t>11</w:t>
      </w:r>
      <w:r w:rsidR="001B1958" w:rsidRPr="00F66BF9">
        <w:t>.</w:t>
      </w:r>
      <w:r w:rsidRPr="00F66BF9">
        <w:t>055, CASA must grant the approval</w:t>
      </w:r>
      <w:r w:rsidR="001B1958" w:rsidRPr="00F66BF9">
        <w:t>.</w:t>
      </w:r>
    </w:p>
    <w:p w:rsidR="003B611A" w:rsidRPr="00F66BF9" w:rsidRDefault="003B611A" w:rsidP="003B611A">
      <w:pPr>
        <w:pStyle w:val="subsection"/>
      </w:pPr>
      <w:r w:rsidRPr="00F66BF9">
        <w:tab/>
        <w:t>(3)</w:t>
      </w:r>
      <w:r w:rsidRPr="00F66BF9">
        <w:tab/>
      </w:r>
      <w:proofErr w:type="spellStart"/>
      <w:r w:rsidRPr="00F66BF9">
        <w:t>Subregulation</w:t>
      </w:r>
      <w:proofErr w:type="spellEnd"/>
      <w:r w:rsidR="00F66BF9" w:rsidRPr="00F66BF9">
        <w:t> </w:t>
      </w:r>
      <w:r w:rsidRPr="00F66BF9">
        <w:t>11</w:t>
      </w:r>
      <w:r w:rsidR="001B1958" w:rsidRPr="00F66BF9">
        <w:t>.</w:t>
      </w:r>
      <w:r w:rsidRPr="00F66BF9">
        <w:t>055(1B) applies to the granting of an approval under this regulation for either of the following provisions:</w:t>
      </w:r>
    </w:p>
    <w:p w:rsidR="003B611A" w:rsidRPr="00F66BF9" w:rsidRDefault="003B611A" w:rsidP="003B611A">
      <w:pPr>
        <w:pStyle w:val="paragraph"/>
      </w:pPr>
      <w:r w:rsidRPr="00F66BF9">
        <w:tab/>
        <w:t>(a)</w:t>
      </w:r>
      <w:r w:rsidRPr="00F66BF9">
        <w:tab/>
        <w:t>paragraph</w:t>
      </w:r>
      <w:r w:rsidR="00F66BF9" w:rsidRPr="00F66BF9">
        <w:t> </w:t>
      </w:r>
      <w:r w:rsidR="001B1958" w:rsidRPr="00F66BF9">
        <w:t>119.135</w:t>
      </w:r>
      <w:r w:rsidRPr="00F66BF9">
        <w:t>(3)(a);</w:t>
      </w:r>
    </w:p>
    <w:p w:rsidR="003B611A" w:rsidRPr="00F66BF9" w:rsidRDefault="003B611A" w:rsidP="003B611A">
      <w:pPr>
        <w:pStyle w:val="paragraph"/>
      </w:pPr>
      <w:r w:rsidRPr="00F66BF9">
        <w:tab/>
        <w:t>(b)</w:t>
      </w:r>
      <w:r w:rsidRPr="00F66BF9">
        <w:tab/>
        <w:t>paragraph</w:t>
      </w:r>
      <w:r w:rsidR="00F66BF9" w:rsidRPr="00F66BF9">
        <w:t> </w:t>
      </w:r>
      <w:r w:rsidR="001B1958" w:rsidRPr="00F66BF9">
        <w:t>119.145</w:t>
      </w:r>
      <w:r w:rsidRPr="00F66BF9">
        <w:t>(3)(a)</w:t>
      </w:r>
      <w:r w:rsidR="001B1958" w:rsidRPr="00F66BF9">
        <w:t>.</w:t>
      </w:r>
    </w:p>
    <w:p w:rsidR="003B611A" w:rsidRPr="00F66BF9" w:rsidRDefault="001B1958" w:rsidP="003B611A">
      <w:pPr>
        <w:pStyle w:val="ActHead5"/>
      </w:pPr>
      <w:bookmarkStart w:id="20" w:name="_Toc528159641"/>
      <w:r w:rsidRPr="00F66BF9">
        <w:rPr>
          <w:rStyle w:val="CharSectno"/>
        </w:rPr>
        <w:lastRenderedPageBreak/>
        <w:t>119.030</w:t>
      </w:r>
      <w:r w:rsidR="003B611A" w:rsidRPr="00F66BF9">
        <w:t xml:space="preserve">  Prescribed purpose—Australian air transport operations</w:t>
      </w:r>
      <w:bookmarkEnd w:id="20"/>
    </w:p>
    <w:p w:rsidR="003B611A" w:rsidRPr="00F66BF9" w:rsidRDefault="003B611A" w:rsidP="003B611A">
      <w:pPr>
        <w:pStyle w:val="subsection"/>
      </w:pPr>
      <w:r w:rsidRPr="00F66BF9">
        <w:tab/>
      </w:r>
      <w:r w:rsidRPr="00F66BF9">
        <w:tab/>
        <w:t xml:space="preserve">For </w:t>
      </w:r>
      <w:r w:rsidR="0023375F" w:rsidRPr="00F66BF9">
        <w:t xml:space="preserve">the purposes of </w:t>
      </w:r>
      <w:r w:rsidRPr="00F66BF9">
        <w:t>subsection</w:t>
      </w:r>
      <w:r w:rsidR="00F66BF9" w:rsidRPr="00F66BF9">
        <w:t> </w:t>
      </w:r>
      <w:r w:rsidRPr="00F66BF9">
        <w:t>27(9) of the Act, the flying or operation of an aeroplane or rotorcraft for an Australian air transport operation is a prescribed purpose</w:t>
      </w:r>
      <w:r w:rsidR="001B1958" w:rsidRPr="00F66BF9">
        <w:t>.</w:t>
      </w:r>
    </w:p>
    <w:p w:rsidR="003B611A" w:rsidRPr="00F66BF9" w:rsidRDefault="001B1958" w:rsidP="003B611A">
      <w:pPr>
        <w:pStyle w:val="ActHead5"/>
      </w:pPr>
      <w:bookmarkStart w:id="21" w:name="_Toc528159642"/>
      <w:r w:rsidRPr="00F66BF9">
        <w:rPr>
          <w:rStyle w:val="CharSectno"/>
        </w:rPr>
        <w:t>119.035</w:t>
      </w:r>
      <w:r w:rsidR="003B611A" w:rsidRPr="00F66BF9">
        <w:t xml:space="preserve">  Prescribed position—safety manager</w:t>
      </w:r>
      <w:bookmarkEnd w:id="21"/>
    </w:p>
    <w:p w:rsidR="00567D57" w:rsidRPr="00F66BF9" w:rsidRDefault="008E657B" w:rsidP="001C43E7">
      <w:pPr>
        <w:pStyle w:val="subsection"/>
      </w:pPr>
      <w:r w:rsidRPr="00F66BF9">
        <w:tab/>
        <w:t>(1)</w:t>
      </w:r>
      <w:r w:rsidRPr="00F66BF9">
        <w:tab/>
      </w:r>
      <w:r w:rsidR="001C43E7" w:rsidRPr="00F66BF9">
        <w:t>A</w:t>
      </w:r>
      <w:r w:rsidR="00C8455A" w:rsidRPr="00F66BF9">
        <w:t>n Australian air tra</w:t>
      </w:r>
      <w:r w:rsidR="001C43E7" w:rsidRPr="00F66BF9">
        <w:t>nsport operator</w:t>
      </w:r>
      <w:r w:rsidR="00C8455A" w:rsidRPr="00F66BF9">
        <w:t xml:space="preserve"> must have a </w:t>
      </w:r>
      <w:r w:rsidR="00993500" w:rsidRPr="00F66BF9">
        <w:t>safety manager</w:t>
      </w:r>
      <w:r w:rsidR="001B1958" w:rsidRPr="00F66BF9">
        <w:t>.</w:t>
      </w:r>
    </w:p>
    <w:p w:rsidR="008E657B" w:rsidRPr="00F66BF9" w:rsidRDefault="008E657B" w:rsidP="003B611A">
      <w:pPr>
        <w:pStyle w:val="subsection"/>
      </w:pPr>
      <w:r w:rsidRPr="00F66BF9">
        <w:tab/>
        <w:t>(2)</w:t>
      </w:r>
      <w:r w:rsidRPr="00F66BF9">
        <w:tab/>
        <w:t xml:space="preserve">For </w:t>
      </w:r>
      <w:r w:rsidR="0023375F" w:rsidRPr="00F66BF9">
        <w:t xml:space="preserve">the purposes of </w:t>
      </w:r>
      <w:r w:rsidR="00F66BF9" w:rsidRPr="00F66BF9">
        <w:t>paragraph (</w:t>
      </w:r>
      <w:r w:rsidRPr="00F66BF9">
        <w:t xml:space="preserve">e) of the definition of </w:t>
      </w:r>
      <w:r w:rsidRPr="00F66BF9">
        <w:rPr>
          <w:b/>
          <w:i/>
        </w:rPr>
        <w:t xml:space="preserve">key personnel </w:t>
      </w:r>
      <w:r w:rsidRPr="00F66BF9">
        <w:t>in subsection</w:t>
      </w:r>
      <w:r w:rsidR="00F66BF9" w:rsidRPr="00F66BF9">
        <w:t> </w:t>
      </w:r>
      <w:r w:rsidRPr="00F66BF9">
        <w:t xml:space="preserve">28(3) of the Act, the position </w:t>
      </w:r>
      <w:r w:rsidR="00C66A70" w:rsidRPr="00F66BF9">
        <w:t xml:space="preserve">of safety manager is prescribed </w:t>
      </w:r>
      <w:r w:rsidRPr="00F66BF9">
        <w:t xml:space="preserve">for </w:t>
      </w:r>
      <w:r w:rsidR="00FA537E" w:rsidRPr="00F66BF9">
        <w:t>Australian air transport operators</w:t>
      </w:r>
      <w:r w:rsidR="001B1958" w:rsidRPr="00F66BF9">
        <w:t>.</w:t>
      </w:r>
    </w:p>
    <w:p w:rsidR="003B611A" w:rsidRPr="00F66BF9" w:rsidRDefault="001B1958" w:rsidP="003B611A">
      <w:pPr>
        <w:pStyle w:val="ActHead5"/>
      </w:pPr>
      <w:bookmarkStart w:id="22" w:name="_Toc528159643"/>
      <w:r w:rsidRPr="00F66BF9">
        <w:rPr>
          <w:rStyle w:val="CharSectno"/>
        </w:rPr>
        <w:t>119.040</w:t>
      </w:r>
      <w:r w:rsidR="001D2C96" w:rsidRPr="00F66BF9">
        <w:t xml:space="preserve">  Required material for </w:t>
      </w:r>
      <w:r w:rsidR="003B611A" w:rsidRPr="00F66BF9">
        <w:t>reference library</w:t>
      </w:r>
      <w:bookmarkEnd w:id="22"/>
    </w:p>
    <w:p w:rsidR="003B611A" w:rsidRPr="00F66BF9" w:rsidRDefault="003B611A" w:rsidP="003B611A">
      <w:pPr>
        <w:pStyle w:val="subsection"/>
      </w:pPr>
      <w:r w:rsidRPr="00F66BF9">
        <w:tab/>
      </w:r>
      <w:r w:rsidR="00431E4C" w:rsidRPr="00F66BF9">
        <w:t>(1)</w:t>
      </w:r>
      <w:r w:rsidRPr="00F66BF9">
        <w:tab/>
        <w:t xml:space="preserve">For </w:t>
      </w:r>
      <w:r w:rsidR="00FB41EF" w:rsidRPr="00F66BF9">
        <w:t xml:space="preserve">the purposes of </w:t>
      </w:r>
      <w:r w:rsidRPr="00F66BF9">
        <w:t>paragraph</w:t>
      </w:r>
      <w:r w:rsidR="00F66BF9" w:rsidRPr="00F66BF9">
        <w:t> </w:t>
      </w:r>
      <w:r w:rsidRPr="00F66BF9">
        <w:t>28BH(2)(b) of the Act, the following material is required for an Australian air transport operator:</w:t>
      </w:r>
    </w:p>
    <w:p w:rsidR="003B611A" w:rsidRPr="00F66BF9" w:rsidRDefault="003B611A" w:rsidP="003B611A">
      <w:pPr>
        <w:pStyle w:val="paragraph"/>
      </w:pPr>
      <w:r w:rsidRPr="00F66BF9">
        <w:tab/>
        <w:t>(a)</w:t>
      </w:r>
      <w:r w:rsidRPr="00F66BF9">
        <w:tab/>
        <w:t>the civil aviation legislation that is relevant to the operator’s Australian air transport operations;</w:t>
      </w:r>
    </w:p>
    <w:p w:rsidR="003B611A" w:rsidRPr="00F66BF9" w:rsidRDefault="003B611A" w:rsidP="003B611A">
      <w:pPr>
        <w:pStyle w:val="paragraph"/>
      </w:pPr>
      <w:r w:rsidRPr="00F66BF9">
        <w:tab/>
        <w:t>(b)</w:t>
      </w:r>
      <w:r w:rsidRPr="00F66BF9">
        <w:tab/>
        <w:t>the parts of the AIP that are relevant to the operations;</w:t>
      </w:r>
    </w:p>
    <w:p w:rsidR="00C6417F" w:rsidRPr="00F66BF9" w:rsidRDefault="00C6417F" w:rsidP="003B611A">
      <w:pPr>
        <w:pStyle w:val="paragraph"/>
      </w:pPr>
      <w:r w:rsidRPr="00F66BF9">
        <w:tab/>
        <w:t>(c)</w:t>
      </w:r>
      <w:r w:rsidRPr="00F66BF9">
        <w:tab/>
        <w:t xml:space="preserve">if the operator conducts </w:t>
      </w:r>
      <w:r w:rsidR="001A13BC" w:rsidRPr="00F66BF9">
        <w:t>operations</w:t>
      </w:r>
      <w:r w:rsidRPr="00F66BF9">
        <w:t xml:space="preserve"> in on</w:t>
      </w:r>
      <w:r w:rsidR="001A13BC" w:rsidRPr="00F66BF9">
        <w:t xml:space="preserve">e or more foreign countries—the </w:t>
      </w:r>
      <w:r w:rsidRPr="00F66BF9">
        <w:t>document for each of those countries that is equivalent to the AIP;</w:t>
      </w:r>
    </w:p>
    <w:p w:rsidR="003B611A" w:rsidRPr="00F66BF9" w:rsidRDefault="008A0331" w:rsidP="003B611A">
      <w:pPr>
        <w:pStyle w:val="paragraph"/>
      </w:pPr>
      <w:r w:rsidRPr="00F66BF9">
        <w:tab/>
        <w:t>(d</w:t>
      </w:r>
      <w:r w:rsidR="003B611A" w:rsidRPr="00F66BF9">
        <w:t>)</w:t>
      </w:r>
      <w:r w:rsidR="003B611A" w:rsidRPr="00F66BF9">
        <w:tab/>
        <w:t>all information about the flight operations of each type and model of aeroplane or rotorcraft operated by the operator for the operations that is necessary to ensure the safe conduct of the operations;</w:t>
      </w:r>
    </w:p>
    <w:p w:rsidR="003B611A" w:rsidRPr="00F66BF9" w:rsidRDefault="008A0331" w:rsidP="003B611A">
      <w:pPr>
        <w:pStyle w:val="paragraph"/>
      </w:pPr>
      <w:r w:rsidRPr="00F66BF9">
        <w:tab/>
        <w:t>(e</w:t>
      </w:r>
      <w:r w:rsidR="003B611A" w:rsidRPr="00F66BF9">
        <w:t>)</w:t>
      </w:r>
      <w:r w:rsidR="003B611A" w:rsidRPr="00F66BF9">
        <w:tab/>
        <w:t>any other publications, information or data required for the reference library by the operator’s exposition</w:t>
      </w:r>
      <w:r w:rsidR="001B1958" w:rsidRPr="00F66BF9">
        <w:t>.</w:t>
      </w:r>
    </w:p>
    <w:p w:rsidR="00980421" w:rsidRPr="00F66BF9" w:rsidRDefault="00980421" w:rsidP="00980421">
      <w:pPr>
        <w:pStyle w:val="subsection"/>
      </w:pPr>
      <w:r w:rsidRPr="00F66BF9">
        <w:tab/>
        <w:t>(2)</w:t>
      </w:r>
      <w:r w:rsidRPr="00F66BF9">
        <w:tab/>
        <w:t xml:space="preserve">To avoid doubt, if material is required under </w:t>
      </w:r>
      <w:proofErr w:type="spellStart"/>
      <w:r w:rsidRPr="00F66BF9">
        <w:t>subregulation</w:t>
      </w:r>
      <w:proofErr w:type="spellEnd"/>
      <w:r w:rsidR="00F66BF9" w:rsidRPr="00F66BF9">
        <w:t> </w:t>
      </w:r>
      <w:r w:rsidRPr="00F66BF9">
        <w:t xml:space="preserve">(1), the requirement is taken to be satisfied if an electronic copy of the material is </w:t>
      </w:r>
      <w:r w:rsidR="00FA537E" w:rsidRPr="00F66BF9">
        <w:t xml:space="preserve">readily </w:t>
      </w:r>
      <w:r w:rsidRPr="00F66BF9">
        <w:t>available</w:t>
      </w:r>
      <w:r w:rsidR="001B1958" w:rsidRPr="00F66BF9">
        <w:t>.</w:t>
      </w:r>
    </w:p>
    <w:p w:rsidR="008A6521" w:rsidRPr="00F66BF9" w:rsidRDefault="001B1958" w:rsidP="008A6521">
      <w:pPr>
        <w:pStyle w:val="ActHead5"/>
      </w:pPr>
      <w:bookmarkStart w:id="23" w:name="_Toc528159644"/>
      <w:r w:rsidRPr="00F66BF9">
        <w:rPr>
          <w:rStyle w:val="CharSectno"/>
        </w:rPr>
        <w:t>119.045</w:t>
      </w:r>
      <w:r w:rsidR="008A6521" w:rsidRPr="00F66BF9">
        <w:t xml:space="preserve">  Issue of Manual of Standards for Part</w:t>
      </w:r>
      <w:r w:rsidR="00F66BF9" w:rsidRPr="00F66BF9">
        <w:t> </w:t>
      </w:r>
      <w:r w:rsidR="008A6521" w:rsidRPr="00F66BF9">
        <w:t>119</w:t>
      </w:r>
      <w:bookmarkEnd w:id="23"/>
    </w:p>
    <w:p w:rsidR="008A6521" w:rsidRPr="00F66BF9" w:rsidRDefault="008A6521" w:rsidP="008A6521">
      <w:pPr>
        <w:pStyle w:val="subsection"/>
      </w:pPr>
      <w:r w:rsidRPr="00F66BF9">
        <w:tab/>
      </w:r>
      <w:r w:rsidRPr="00F66BF9">
        <w:tab/>
        <w:t xml:space="preserve">For </w:t>
      </w:r>
      <w:r w:rsidR="0023375F" w:rsidRPr="00F66BF9">
        <w:t xml:space="preserve">the purposes of </w:t>
      </w:r>
      <w:r w:rsidRPr="00F66BF9">
        <w:t>subsection</w:t>
      </w:r>
      <w:r w:rsidR="00F66BF9" w:rsidRPr="00F66BF9">
        <w:t> </w:t>
      </w:r>
      <w:r w:rsidRPr="00F66BF9">
        <w:t>98(5A) of the Act, CASA may issue a Manual of Standards for this Part prescribing matters:</w:t>
      </w:r>
    </w:p>
    <w:p w:rsidR="008A6521" w:rsidRPr="00F66BF9" w:rsidRDefault="008A6521" w:rsidP="008A6521">
      <w:pPr>
        <w:pStyle w:val="paragraph"/>
      </w:pPr>
      <w:r w:rsidRPr="00F66BF9">
        <w:tab/>
        <w:t>(a)</w:t>
      </w:r>
      <w:r w:rsidRPr="00F66BF9">
        <w:tab/>
        <w:t>required or permitted by these Regulations to be prescribed by the Part</w:t>
      </w:r>
      <w:r w:rsidR="00F66BF9" w:rsidRPr="00F66BF9">
        <w:t> </w:t>
      </w:r>
      <w:r w:rsidRPr="00F66BF9">
        <w:t>119 Manual of Standards; or</w:t>
      </w:r>
    </w:p>
    <w:p w:rsidR="008A6521" w:rsidRPr="00F66BF9" w:rsidRDefault="008A6521" w:rsidP="008A6521">
      <w:pPr>
        <w:pStyle w:val="paragraph"/>
      </w:pPr>
      <w:r w:rsidRPr="00F66BF9">
        <w:tab/>
        <w:t>(b)</w:t>
      </w:r>
      <w:r w:rsidRPr="00F66BF9">
        <w:tab/>
        <w:t>necessary or convenient to be prescribed for carrying out or giving effect to this Part</w:t>
      </w:r>
      <w:r w:rsidR="001B1958" w:rsidRPr="00F66BF9">
        <w:t>.</w:t>
      </w:r>
    </w:p>
    <w:p w:rsidR="008A6521" w:rsidRPr="00F66BF9" w:rsidRDefault="008A6521" w:rsidP="008A6521">
      <w:pPr>
        <w:pStyle w:val="notetext"/>
      </w:pPr>
      <w:r w:rsidRPr="00F66BF9">
        <w:t>Note:</w:t>
      </w:r>
      <w:r w:rsidRPr="00F66BF9">
        <w:tab/>
        <w:t>A Manual of Standards is a legislative instrument: see subsection</w:t>
      </w:r>
      <w:r w:rsidR="00F66BF9" w:rsidRPr="00F66BF9">
        <w:t> </w:t>
      </w:r>
      <w:r w:rsidRPr="00F66BF9">
        <w:t>98(5AA) of the Act</w:t>
      </w:r>
      <w:r w:rsidR="001B1958" w:rsidRPr="00F66BF9">
        <w:t>.</w:t>
      </w:r>
    </w:p>
    <w:p w:rsidR="003B611A" w:rsidRPr="00F66BF9" w:rsidRDefault="001B1958" w:rsidP="003B611A">
      <w:pPr>
        <w:pStyle w:val="ActHead5"/>
      </w:pPr>
      <w:bookmarkStart w:id="24" w:name="_Toc528159645"/>
      <w:r w:rsidRPr="00F66BF9">
        <w:rPr>
          <w:rStyle w:val="CharSectno"/>
        </w:rPr>
        <w:t>119.050</w:t>
      </w:r>
      <w:r w:rsidR="003B611A" w:rsidRPr="00F66BF9">
        <w:t xml:space="preserve">  Australian air transport </w:t>
      </w:r>
      <w:proofErr w:type="spellStart"/>
      <w:r w:rsidR="003B611A" w:rsidRPr="00F66BF9">
        <w:t>AOC</w:t>
      </w:r>
      <w:proofErr w:type="spellEnd"/>
      <w:r w:rsidR="003B611A" w:rsidRPr="00F66BF9">
        <w:t xml:space="preserve"> required</w:t>
      </w:r>
      <w:bookmarkEnd w:id="24"/>
    </w:p>
    <w:p w:rsidR="003B611A" w:rsidRPr="00F66BF9" w:rsidRDefault="003B611A" w:rsidP="003B611A">
      <w:pPr>
        <w:pStyle w:val="subsection"/>
      </w:pPr>
      <w:r w:rsidRPr="00F66BF9">
        <w:tab/>
        <w:t>(1)</w:t>
      </w:r>
      <w:r w:rsidRPr="00F66BF9">
        <w:tab/>
        <w:t xml:space="preserve">A person </w:t>
      </w:r>
      <w:r w:rsidR="00BB6228" w:rsidRPr="00F66BF9">
        <w:t xml:space="preserve">contravenes this </w:t>
      </w:r>
      <w:proofErr w:type="spellStart"/>
      <w:r w:rsidR="00BB6228" w:rsidRPr="00F66BF9">
        <w:t>subregulation</w:t>
      </w:r>
      <w:proofErr w:type="spellEnd"/>
      <w:r w:rsidR="00F66BF9" w:rsidRPr="00F66BF9">
        <w:t> </w:t>
      </w:r>
      <w:r w:rsidRPr="00F66BF9">
        <w:t>if:</w:t>
      </w:r>
    </w:p>
    <w:p w:rsidR="003B611A" w:rsidRPr="00F66BF9" w:rsidRDefault="003B611A" w:rsidP="003B611A">
      <w:pPr>
        <w:pStyle w:val="paragraph"/>
      </w:pPr>
      <w:r w:rsidRPr="00F66BF9">
        <w:tab/>
        <w:t>(a)</w:t>
      </w:r>
      <w:r w:rsidRPr="00F66BF9">
        <w:tab/>
        <w:t>the person conducts an Australian air transport operation; and</w:t>
      </w:r>
    </w:p>
    <w:p w:rsidR="003B611A" w:rsidRPr="00F66BF9" w:rsidRDefault="003B611A" w:rsidP="003B611A">
      <w:pPr>
        <w:pStyle w:val="paragraph"/>
      </w:pPr>
      <w:r w:rsidRPr="00F66BF9">
        <w:tab/>
        <w:t>(b)</w:t>
      </w:r>
      <w:r w:rsidRPr="00F66BF9">
        <w:tab/>
        <w:t xml:space="preserve">the person does not hold an Australian air transport </w:t>
      </w:r>
      <w:proofErr w:type="spellStart"/>
      <w:r w:rsidRPr="00F66BF9">
        <w:t>AOC</w:t>
      </w:r>
      <w:proofErr w:type="spellEnd"/>
      <w:r w:rsidRPr="00F66BF9">
        <w:t xml:space="preserve"> that authorises the person to conduct the Australian air transport operation</w:t>
      </w:r>
      <w:r w:rsidR="001B1958" w:rsidRPr="00F66BF9">
        <w:t>.</w:t>
      </w:r>
    </w:p>
    <w:p w:rsidR="003B611A" w:rsidRPr="00F66BF9" w:rsidRDefault="003B611A" w:rsidP="003B611A">
      <w:pPr>
        <w:pStyle w:val="subsection"/>
      </w:pPr>
      <w:r w:rsidRPr="00F66BF9">
        <w:tab/>
        <w:t>(2)</w:t>
      </w:r>
      <w:r w:rsidRPr="00F66BF9">
        <w:tab/>
        <w:t>A</w:t>
      </w:r>
      <w:r w:rsidR="00BB6228" w:rsidRPr="00F66BF9">
        <w:t xml:space="preserve"> person commits an offence</w:t>
      </w:r>
      <w:r w:rsidRPr="00F66BF9">
        <w:t xml:space="preserve"> of strict liability</w:t>
      </w:r>
      <w:r w:rsidR="00BB6228" w:rsidRPr="00F66BF9">
        <w:t xml:space="preserve"> if the person contravenes </w:t>
      </w:r>
      <w:proofErr w:type="spellStart"/>
      <w:r w:rsidR="00BB6228" w:rsidRPr="00F66BF9">
        <w:t>subregulation</w:t>
      </w:r>
      <w:proofErr w:type="spellEnd"/>
      <w:r w:rsidR="00F66BF9" w:rsidRPr="00F66BF9">
        <w:t> </w:t>
      </w:r>
      <w:r w:rsidR="00BB6228" w:rsidRPr="00F66BF9">
        <w:t>(1)</w:t>
      </w:r>
      <w:r w:rsidR="001B1958" w:rsidRPr="00F66BF9">
        <w:t>.</w:t>
      </w:r>
    </w:p>
    <w:p w:rsidR="00BB6228" w:rsidRPr="00F66BF9" w:rsidRDefault="00BB6228" w:rsidP="00BB6228">
      <w:pPr>
        <w:pStyle w:val="Penalty"/>
        <w:keepLines/>
        <w:rPr>
          <w:color w:val="000000"/>
        </w:rPr>
      </w:pPr>
      <w:r w:rsidRPr="00F66BF9">
        <w:t>Penalty:</w:t>
      </w:r>
      <w:r w:rsidRPr="00F66BF9">
        <w:tab/>
        <w:t>50</w:t>
      </w:r>
      <w:r w:rsidRPr="00F66BF9">
        <w:rPr>
          <w:color w:val="000000"/>
        </w:rPr>
        <w:t xml:space="preserve"> penalty units</w:t>
      </w:r>
      <w:r w:rsidR="001B1958" w:rsidRPr="00F66BF9">
        <w:rPr>
          <w:color w:val="000000"/>
        </w:rPr>
        <w:t>.</w:t>
      </w:r>
    </w:p>
    <w:p w:rsidR="003B611A" w:rsidRPr="00F66BF9" w:rsidRDefault="001B1958" w:rsidP="003B611A">
      <w:pPr>
        <w:pStyle w:val="ActHead5"/>
      </w:pPr>
      <w:bookmarkStart w:id="25" w:name="_Toc528159646"/>
      <w:r w:rsidRPr="00F66BF9">
        <w:rPr>
          <w:rStyle w:val="CharSectno"/>
        </w:rPr>
        <w:lastRenderedPageBreak/>
        <w:t>119.055</w:t>
      </w:r>
      <w:r w:rsidR="003B611A" w:rsidRPr="00F66BF9">
        <w:t xml:space="preserve">  </w:t>
      </w:r>
      <w:r w:rsidR="002C729A" w:rsidRPr="00F66BF9">
        <w:t>C</w:t>
      </w:r>
      <w:r w:rsidR="003B611A" w:rsidRPr="00F66BF9">
        <w:t xml:space="preserve">ompliance with Australian air transport </w:t>
      </w:r>
      <w:proofErr w:type="spellStart"/>
      <w:r w:rsidR="003B611A" w:rsidRPr="00F66BF9">
        <w:t>AOCs</w:t>
      </w:r>
      <w:bookmarkEnd w:id="25"/>
      <w:proofErr w:type="spellEnd"/>
    </w:p>
    <w:p w:rsidR="003B611A" w:rsidRPr="00F66BF9" w:rsidRDefault="003B611A" w:rsidP="003B611A">
      <w:pPr>
        <w:pStyle w:val="subsection"/>
      </w:pPr>
      <w:r w:rsidRPr="00F66BF9">
        <w:tab/>
        <w:t>(1)</w:t>
      </w:r>
      <w:r w:rsidRPr="00F66BF9">
        <w:tab/>
        <w:t xml:space="preserve">A person </w:t>
      </w:r>
      <w:r w:rsidR="002C729A" w:rsidRPr="00F66BF9">
        <w:t xml:space="preserve">contravenes this </w:t>
      </w:r>
      <w:proofErr w:type="spellStart"/>
      <w:r w:rsidR="002C729A" w:rsidRPr="00F66BF9">
        <w:t>subregulation</w:t>
      </w:r>
      <w:proofErr w:type="spellEnd"/>
      <w:r w:rsidR="00F66BF9" w:rsidRPr="00F66BF9">
        <w:t> </w:t>
      </w:r>
      <w:r w:rsidRPr="00F66BF9">
        <w:t>if:</w:t>
      </w:r>
    </w:p>
    <w:p w:rsidR="003B611A" w:rsidRPr="00F66BF9" w:rsidRDefault="003B611A" w:rsidP="003B611A">
      <w:pPr>
        <w:pStyle w:val="paragraph"/>
      </w:pPr>
      <w:r w:rsidRPr="00F66BF9">
        <w:tab/>
        <w:t>(a)</w:t>
      </w:r>
      <w:r w:rsidRPr="00F66BF9">
        <w:tab/>
        <w:t>the person conducts an Australian air transport operation; and</w:t>
      </w:r>
    </w:p>
    <w:p w:rsidR="003B611A" w:rsidRPr="00F66BF9" w:rsidRDefault="00FB41EF" w:rsidP="00FB41EF">
      <w:pPr>
        <w:pStyle w:val="paragraph"/>
      </w:pPr>
      <w:r w:rsidRPr="00F66BF9">
        <w:tab/>
        <w:t>(b)</w:t>
      </w:r>
      <w:r w:rsidRPr="00F66BF9">
        <w:tab/>
        <w:t xml:space="preserve">the person </w:t>
      </w:r>
      <w:r w:rsidR="003B611A" w:rsidRPr="00F66BF9">
        <w:t xml:space="preserve">holds an Australian air transport </w:t>
      </w:r>
      <w:proofErr w:type="spellStart"/>
      <w:r w:rsidR="003B611A" w:rsidRPr="00F66BF9">
        <w:t>AOC</w:t>
      </w:r>
      <w:proofErr w:type="spellEnd"/>
      <w:r w:rsidR="003B611A" w:rsidRPr="00F66BF9">
        <w:t xml:space="preserve"> that authorises the person to conduct the Australian air transport operation; </w:t>
      </w:r>
      <w:r w:rsidRPr="00F66BF9">
        <w:t>and</w:t>
      </w:r>
    </w:p>
    <w:p w:rsidR="003B611A" w:rsidRPr="00F66BF9" w:rsidRDefault="00FB41EF" w:rsidP="00FB41EF">
      <w:pPr>
        <w:pStyle w:val="paragraph"/>
      </w:pPr>
      <w:r w:rsidRPr="00F66BF9">
        <w:tab/>
        <w:t>(c)</w:t>
      </w:r>
      <w:r w:rsidRPr="00F66BF9">
        <w:tab/>
        <w:t xml:space="preserve">the person </w:t>
      </w:r>
      <w:r w:rsidR="003B611A" w:rsidRPr="00F66BF9">
        <w:t xml:space="preserve">conducts the operation in a way that contravenes the </w:t>
      </w:r>
      <w:proofErr w:type="spellStart"/>
      <w:r w:rsidR="003B611A" w:rsidRPr="00F66BF9">
        <w:t>AOC</w:t>
      </w:r>
      <w:proofErr w:type="spellEnd"/>
      <w:r w:rsidR="001B1958" w:rsidRPr="00F66BF9">
        <w:t>.</w:t>
      </w:r>
    </w:p>
    <w:p w:rsidR="002C729A" w:rsidRPr="00F66BF9" w:rsidRDefault="002C729A" w:rsidP="002C729A">
      <w:pPr>
        <w:pStyle w:val="subsection"/>
      </w:pPr>
      <w:r w:rsidRPr="00F66BF9">
        <w:tab/>
        <w:t>(2)</w:t>
      </w:r>
      <w:r w:rsidRPr="00F66BF9">
        <w:tab/>
        <w:t xml:space="preserve">A person commits an offence of strict liability if the person contravenes </w:t>
      </w:r>
      <w:proofErr w:type="spellStart"/>
      <w:r w:rsidRPr="00F66BF9">
        <w:t>subregulation</w:t>
      </w:r>
      <w:proofErr w:type="spellEnd"/>
      <w:r w:rsidR="00F66BF9" w:rsidRPr="00F66BF9">
        <w:t> </w:t>
      </w:r>
      <w:r w:rsidRPr="00F66BF9">
        <w:t>(1)</w:t>
      </w:r>
      <w:r w:rsidR="001B1958" w:rsidRPr="00F66BF9">
        <w:t>.</w:t>
      </w:r>
    </w:p>
    <w:p w:rsidR="002C729A" w:rsidRPr="00F66BF9" w:rsidRDefault="002C729A" w:rsidP="002C729A">
      <w:pPr>
        <w:pStyle w:val="Penalty"/>
        <w:keepLines/>
        <w:rPr>
          <w:color w:val="000000"/>
        </w:rPr>
      </w:pPr>
      <w:r w:rsidRPr="00F66BF9">
        <w:t>Penalty:</w:t>
      </w:r>
      <w:r w:rsidRPr="00F66BF9">
        <w:tab/>
        <w:t>50</w:t>
      </w:r>
      <w:r w:rsidRPr="00F66BF9">
        <w:rPr>
          <w:color w:val="000000"/>
        </w:rPr>
        <w:t xml:space="preserve"> penalty units</w:t>
      </w:r>
      <w:r w:rsidR="001B1958" w:rsidRPr="00F66BF9">
        <w:rPr>
          <w:color w:val="000000"/>
        </w:rPr>
        <w:t>.</w:t>
      </w:r>
    </w:p>
    <w:p w:rsidR="003B611A" w:rsidRPr="00F66BF9" w:rsidRDefault="001B1958" w:rsidP="003B611A">
      <w:pPr>
        <w:pStyle w:val="ActHead5"/>
      </w:pPr>
      <w:bookmarkStart w:id="26" w:name="_Toc528159647"/>
      <w:r w:rsidRPr="00F66BF9">
        <w:rPr>
          <w:rStyle w:val="CharSectno"/>
        </w:rPr>
        <w:t>119.060</w:t>
      </w:r>
      <w:r w:rsidR="003B611A" w:rsidRPr="00F66BF9">
        <w:t xml:space="preserve">  </w:t>
      </w:r>
      <w:r w:rsidR="002C729A" w:rsidRPr="00F66BF9">
        <w:t>C</w:t>
      </w:r>
      <w:r w:rsidR="003B611A" w:rsidRPr="00F66BF9">
        <w:t xml:space="preserve">ompliance with conditions of Australian air transport </w:t>
      </w:r>
      <w:proofErr w:type="spellStart"/>
      <w:r w:rsidR="003B611A" w:rsidRPr="00F66BF9">
        <w:t>AOCs</w:t>
      </w:r>
      <w:bookmarkEnd w:id="26"/>
      <w:proofErr w:type="spellEnd"/>
    </w:p>
    <w:p w:rsidR="003B611A" w:rsidRPr="00F66BF9" w:rsidRDefault="003B611A" w:rsidP="003B611A">
      <w:pPr>
        <w:pStyle w:val="subsection"/>
      </w:pPr>
      <w:r w:rsidRPr="00F66BF9">
        <w:tab/>
        <w:t>(1)</w:t>
      </w:r>
      <w:r w:rsidRPr="00F66BF9">
        <w:tab/>
        <w:t xml:space="preserve">An Australian air transport operator </w:t>
      </w:r>
      <w:r w:rsidR="002C729A" w:rsidRPr="00F66BF9">
        <w:t xml:space="preserve">contravenes this </w:t>
      </w:r>
      <w:proofErr w:type="spellStart"/>
      <w:r w:rsidR="002C729A" w:rsidRPr="00F66BF9">
        <w:t>subregulation</w:t>
      </w:r>
      <w:proofErr w:type="spellEnd"/>
      <w:r w:rsidR="00F66BF9" w:rsidRPr="00F66BF9">
        <w:t> </w:t>
      </w:r>
      <w:r w:rsidRPr="00F66BF9">
        <w:t>if the operator contravenes a condition of</w:t>
      </w:r>
      <w:r w:rsidR="00A43095" w:rsidRPr="00F66BF9">
        <w:t xml:space="preserve"> the operator’s </w:t>
      </w:r>
      <w:r w:rsidRPr="00F66BF9">
        <w:t xml:space="preserve">Australian air transport </w:t>
      </w:r>
      <w:proofErr w:type="spellStart"/>
      <w:r w:rsidRPr="00F66BF9">
        <w:t>AOC</w:t>
      </w:r>
      <w:proofErr w:type="spellEnd"/>
      <w:r w:rsidR="001B1958" w:rsidRPr="00F66BF9">
        <w:t>.</w:t>
      </w:r>
    </w:p>
    <w:p w:rsidR="002C729A" w:rsidRPr="00F66BF9" w:rsidRDefault="002C729A" w:rsidP="002C729A">
      <w:pPr>
        <w:pStyle w:val="subsection"/>
      </w:pPr>
      <w:r w:rsidRPr="00F66BF9">
        <w:tab/>
        <w:t>(2)</w:t>
      </w:r>
      <w:r w:rsidRPr="00F66BF9">
        <w:tab/>
        <w:t xml:space="preserve">A person commits an offence of strict liability if the person contravenes </w:t>
      </w:r>
      <w:proofErr w:type="spellStart"/>
      <w:r w:rsidRPr="00F66BF9">
        <w:t>subregulation</w:t>
      </w:r>
      <w:proofErr w:type="spellEnd"/>
      <w:r w:rsidR="00F66BF9" w:rsidRPr="00F66BF9">
        <w:t> </w:t>
      </w:r>
      <w:r w:rsidRPr="00F66BF9">
        <w:t>(1)</w:t>
      </w:r>
      <w:r w:rsidR="001B1958" w:rsidRPr="00F66BF9">
        <w:t>.</w:t>
      </w:r>
    </w:p>
    <w:p w:rsidR="002C729A" w:rsidRPr="00F66BF9" w:rsidRDefault="002C729A" w:rsidP="002C729A">
      <w:pPr>
        <w:pStyle w:val="Penalty"/>
        <w:keepLines/>
        <w:rPr>
          <w:color w:val="000000"/>
        </w:rPr>
      </w:pPr>
      <w:r w:rsidRPr="00F66BF9">
        <w:t>Penalty:</w:t>
      </w:r>
      <w:r w:rsidRPr="00F66BF9">
        <w:tab/>
        <w:t>50</w:t>
      </w:r>
      <w:r w:rsidRPr="00F66BF9">
        <w:rPr>
          <w:color w:val="000000"/>
        </w:rPr>
        <w:t xml:space="preserve"> penalty units</w:t>
      </w:r>
      <w:r w:rsidR="001B1958" w:rsidRPr="00F66BF9">
        <w:rPr>
          <w:color w:val="000000"/>
        </w:rPr>
        <w:t>.</w:t>
      </w:r>
    </w:p>
    <w:p w:rsidR="003B611A" w:rsidRPr="00F66BF9" w:rsidRDefault="003B611A" w:rsidP="003B611A">
      <w:pPr>
        <w:pStyle w:val="SubPartCASA"/>
        <w:outlineLvl w:val="9"/>
      </w:pPr>
      <w:bookmarkStart w:id="27" w:name="_Toc528159648"/>
      <w:r w:rsidRPr="00F66BF9">
        <w:rPr>
          <w:rStyle w:val="CharSubPartNoCASA"/>
        </w:rPr>
        <w:t>Subpart 119</w:t>
      </w:r>
      <w:r w:rsidR="001B1958" w:rsidRPr="00F66BF9">
        <w:rPr>
          <w:rStyle w:val="CharSubPartNoCASA"/>
        </w:rPr>
        <w:t>.</w:t>
      </w:r>
      <w:r w:rsidRPr="00F66BF9">
        <w:rPr>
          <w:rStyle w:val="CharSubPartNoCASA"/>
        </w:rPr>
        <w:t>B</w:t>
      </w:r>
      <w:r w:rsidRPr="00F66BF9">
        <w:t>—</w:t>
      </w:r>
      <w:r w:rsidRPr="00F66BF9">
        <w:rPr>
          <w:rStyle w:val="CharSubPartTextCASA"/>
        </w:rPr>
        <w:t xml:space="preserve">Australian air transport </w:t>
      </w:r>
      <w:proofErr w:type="spellStart"/>
      <w:r w:rsidRPr="00F66BF9">
        <w:rPr>
          <w:rStyle w:val="CharSubPartTextCASA"/>
        </w:rPr>
        <w:t>AOCs</w:t>
      </w:r>
      <w:bookmarkEnd w:id="27"/>
      <w:proofErr w:type="spellEnd"/>
    </w:p>
    <w:p w:rsidR="003B611A" w:rsidRPr="00F66BF9" w:rsidRDefault="003B611A" w:rsidP="003B611A">
      <w:pPr>
        <w:pStyle w:val="Header"/>
      </w:pPr>
      <w:r w:rsidRPr="00F66BF9">
        <w:rPr>
          <w:rStyle w:val="CharDivNo"/>
        </w:rPr>
        <w:t xml:space="preserve"> </w:t>
      </w:r>
      <w:r w:rsidRPr="00F66BF9">
        <w:rPr>
          <w:rStyle w:val="CharDivText"/>
        </w:rPr>
        <w:t xml:space="preserve"> </w:t>
      </w:r>
    </w:p>
    <w:p w:rsidR="003B611A" w:rsidRPr="00F66BF9" w:rsidRDefault="001B1958" w:rsidP="003B611A">
      <w:pPr>
        <w:pStyle w:val="ActHead5"/>
      </w:pPr>
      <w:bookmarkStart w:id="28" w:name="_Toc528159649"/>
      <w:r w:rsidRPr="00F66BF9">
        <w:rPr>
          <w:rStyle w:val="CharSectno"/>
        </w:rPr>
        <w:t>119.065</w:t>
      </w:r>
      <w:r w:rsidR="003B611A" w:rsidRPr="00F66BF9">
        <w:t xml:space="preserve">  </w:t>
      </w:r>
      <w:r w:rsidR="002C729A" w:rsidRPr="00F66BF9">
        <w:t>A</w:t>
      </w:r>
      <w:r w:rsidR="003B611A" w:rsidRPr="00F66BF9">
        <w:t>pplication</w:t>
      </w:r>
      <w:bookmarkEnd w:id="28"/>
    </w:p>
    <w:p w:rsidR="003B611A" w:rsidRPr="00F66BF9" w:rsidRDefault="003B611A" w:rsidP="003B611A">
      <w:pPr>
        <w:pStyle w:val="subsection"/>
      </w:pPr>
      <w:r w:rsidRPr="00F66BF9">
        <w:tab/>
        <w:t>(1)</w:t>
      </w:r>
      <w:r w:rsidRPr="00F66BF9">
        <w:tab/>
        <w:t xml:space="preserve">A person may apply to CASA for the issue of an Australian air transport </w:t>
      </w:r>
      <w:proofErr w:type="spellStart"/>
      <w:r w:rsidRPr="00F66BF9">
        <w:t>AOC</w:t>
      </w:r>
      <w:proofErr w:type="spellEnd"/>
      <w:r w:rsidR="001B1958" w:rsidRPr="00F66BF9">
        <w:t>.</w:t>
      </w:r>
    </w:p>
    <w:p w:rsidR="003B611A" w:rsidRPr="00F66BF9" w:rsidRDefault="003B611A" w:rsidP="003B611A">
      <w:pPr>
        <w:pStyle w:val="subsection"/>
      </w:pPr>
      <w:r w:rsidRPr="00F66BF9">
        <w:tab/>
        <w:t>(2)</w:t>
      </w:r>
      <w:r w:rsidRPr="00F66BF9">
        <w:tab/>
        <w:t>The application must include the following:</w:t>
      </w:r>
    </w:p>
    <w:p w:rsidR="003B611A" w:rsidRPr="00F66BF9" w:rsidRDefault="003B611A" w:rsidP="003B611A">
      <w:pPr>
        <w:pStyle w:val="paragraph"/>
      </w:pPr>
      <w:r w:rsidRPr="00F66BF9">
        <w:tab/>
        <w:t>(a)</w:t>
      </w:r>
      <w:r w:rsidRPr="00F66BF9">
        <w:tab/>
        <w:t>the applicant’s name (including any operating or trading name), contact details and ABN (if any);</w:t>
      </w:r>
    </w:p>
    <w:p w:rsidR="003B611A" w:rsidRPr="00F66BF9" w:rsidRDefault="003B611A" w:rsidP="003B611A">
      <w:pPr>
        <w:pStyle w:val="paragraph"/>
      </w:pPr>
      <w:r w:rsidRPr="00F66BF9">
        <w:tab/>
        <w:t>(b)</w:t>
      </w:r>
      <w:r w:rsidRPr="00F66BF9">
        <w:tab/>
        <w:t xml:space="preserve">if the address of the applicant’s operational headquarters is different from </w:t>
      </w:r>
      <w:r w:rsidR="00A43095" w:rsidRPr="00F66BF9">
        <w:t>the applicant’s</w:t>
      </w:r>
      <w:r w:rsidRPr="00F66BF9">
        <w:t xml:space="preserve"> mailing address—the address of</w:t>
      </w:r>
      <w:r w:rsidR="001E0CDB" w:rsidRPr="00F66BF9">
        <w:t xml:space="preserve"> the applicant’s</w:t>
      </w:r>
      <w:r w:rsidRPr="00F66BF9">
        <w:t xml:space="preserve"> operational headquarters;</w:t>
      </w:r>
    </w:p>
    <w:p w:rsidR="003B611A" w:rsidRPr="00F66BF9" w:rsidRDefault="003B611A" w:rsidP="003B611A">
      <w:pPr>
        <w:pStyle w:val="paragraph"/>
      </w:pPr>
      <w:r w:rsidRPr="00F66BF9">
        <w:tab/>
        <w:t>(c)</w:t>
      </w:r>
      <w:r w:rsidRPr="00F66BF9">
        <w:tab/>
        <w:t>if the applicant is an individual—a statement that the individual is, or proposes to be, the applicant’s chief executive officer;</w:t>
      </w:r>
    </w:p>
    <w:p w:rsidR="003B611A" w:rsidRPr="00F66BF9" w:rsidRDefault="003B611A" w:rsidP="003B611A">
      <w:pPr>
        <w:pStyle w:val="paragraph"/>
      </w:pPr>
      <w:r w:rsidRPr="00F66BF9">
        <w:tab/>
        <w:t>(d)</w:t>
      </w:r>
      <w:r w:rsidRPr="00F66BF9">
        <w:tab/>
        <w:t xml:space="preserve">if the applicant is a corporation—the name of each of the </w:t>
      </w:r>
      <w:r w:rsidR="00A647B1" w:rsidRPr="00F66BF9">
        <w:t>directors</w:t>
      </w:r>
      <w:r w:rsidRPr="00F66BF9">
        <w:t xml:space="preserve"> of the corporation;</w:t>
      </w:r>
    </w:p>
    <w:p w:rsidR="003B611A" w:rsidRPr="00F66BF9" w:rsidRDefault="003B611A" w:rsidP="003B611A">
      <w:pPr>
        <w:pStyle w:val="paragraph"/>
      </w:pPr>
      <w:r w:rsidRPr="00F66BF9">
        <w:tab/>
        <w:t>(e)</w:t>
      </w:r>
      <w:r w:rsidRPr="00F66BF9">
        <w:tab/>
        <w:t xml:space="preserve">if the applicant is a corporation registered in Australia that has an </w:t>
      </w:r>
      <w:proofErr w:type="spellStart"/>
      <w:r w:rsidRPr="00F66BF9">
        <w:t>ACN</w:t>
      </w:r>
      <w:proofErr w:type="spellEnd"/>
      <w:r w:rsidRPr="00F66BF9">
        <w:t>—</w:t>
      </w:r>
      <w:r w:rsidR="001E0CDB" w:rsidRPr="00F66BF9">
        <w:t>the applicant’s</w:t>
      </w:r>
      <w:r w:rsidRPr="00F66BF9">
        <w:t xml:space="preserve"> </w:t>
      </w:r>
      <w:proofErr w:type="spellStart"/>
      <w:r w:rsidRPr="00F66BF9">
        <w:t>ACN</w:t>
      </w:r>
      <w:proofErr w:type="spellEnd"/>
      <w:r w:rsidRPr="00F66BF9">
        <w:t xml:space="preserve"> and the address of </w:t>
      </w:r>
      <w:r w:rsidR="001E0CDB" w:rsidRPr="00F66BF9">
        <w:t>the applicant’s</w:t>
      </w:r>
      <w:r w:rsidRPr="00F66BF9">
        <w:t xml:space="preserve"> registered office;</w:t>
      </w:r>
    </w:p>
    <w:p w:rsidR="003B611A" w:rsidRPr="00F66BF9" w:rsidRDefault="003B611A" w:rsidP="003B611A">
      <w:pPr>
        <w:pStyle w:val="paragraph"/>
      </w:pPr>
      <w:r w:rsidRPr="00F66BF9">
        <w:tab/>
        <w:t>(f)</w:t>
      </w:r>
      <w:r w:rsidRPr="00F66BF9">
        <w:tab/>
        <w:t xml:space="preserve">if the applicant is a corporation not registered in Australia—the place </w:t>
      </w:r>
      <w:r w:rsidR="001E0CDB" w:rsidRPr="00F66BF9">
        <w:t>the applicant</w:t>
      </w:r>
      <w:r w:rsidRPr="00F66BF9">
        <w:t xml:space="preserve"> was incorporated or formed;</w:t>
      </w:r>
    </w:p>
    <w:p w:rsidR="003B611A" w:rsidRPr="00F66BF9" w:rsidRDefault="003B611A" w:rsidP="003B611A">
      <w:pPr>
        <w:pStyle w:val="paragraph"/>
      </w:pPr>
      <w:r w:rsidRPr="00F66BF9">
        <w:tab/>
        <w:t>(g)</w:t>
      </w:r>
      <w:r w:rsidRPr="00F66BF9">
        <w:tab/>
        <w:t>details of the Australian air transport operations covered by the application;</w:t>
      </w:r>
    </w:p>
    <w:p w:rsidR="003B611A" w:rsidRPr="00F66BF9" w:rsidRDefault="003B611A" w:rsidP="003B611A">
      <w:pPr>
        <w:pStyle w:val="paragraph"/>
      </w:pPr>
      <w:r w:rsidRPr="00F66BF9">
        <w:tab/>
        <w:t>(h)</w:t>
      </w:r>
      <w:r w:rsidRPr="00F66BF9">
        <w:tab/>
        <w:t xml:space="preserve">a written undertaking from the person appointed, or proposed to be appointed, as the applicant’s chief executive officer that, if CASA issues the </w:t>
      </w:r>
      <w:proofErr w:type="spellStart"/>
      <w:r w:rsidRPr="00F66BF9">
        <w:t>AOC</w:t>
      </w:r>
      <w:proofErr w:type="spellEnd"/>
      <w:r w:rsidRPr="00F66BF9">
        <w:t>, the applicant will:</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 xml:space="preserve">be capable of operating in accordance with </w:t>
      </w:r>
      <w:r w:rsidR="001E0CDB" w:rsidRPr="00F66BF9">
        <w:t>the applicant’s</w:t>
      </w:r>
      <w:r w:rsidRPr="00F66BF9">
        <w:t xml:space="preserve"> exposition and the civil aviation legislation; and</w:t>
      </w:r>
    </w:p>
    <w:p w:rsidR="003B611A" w:rsidRPr="00F66BF9" w:rsidRDefault="003B611A" w:rsidP="003B611A">
      <w:pPr>
        <w:pStyle w:val="paragraphsub"/>
      </w:pPr>
      <w:r w:rsidRPr="00F66BF9">
        <w:tab/>
        <w:t>(ii)</w:t>
      </w:r>
      <w:r w:rsidRPr="00F66BF9">
        <w:tab/>
        <w:t xml:space="preserve">operate in accordance with </w:t>
      </w:r>
      <w:r w:rsidR="001E0CDB" w:rsidRPr="00F66BF9">
        <w:t>the applicant’s</w:t>
      </w:r>
      <w:r w:rsidRPr="00F66BF9">
        <w:t xml:space="preserve"> exposition and the civil aviation legislation</w:t>
      </w:r>
      <w:r w:rsidR="001B1958" w:rsidRPr="00F66BF9">
        <w:t>.</w:t>
      </w:r>
    </w:p>
    <w:p w:rsidR="003B611A" w:rsidRPr="00F66BF9" w:rsidRDefault="003B611A" w:rsidP="003B611A">
      <w:pPr>
        <w:pStyle w:val="notetext"/>
      </w:pPr>
      <w:r w:rsidRPr="00F66BF9">
        <w:lastRenderedPageBreak/>
        <w:t>Note:</w:t>
      </w:r>
      <w:r w:rsidRPr="00F66BF9">
        <w:tab/>
        <w:t>See also sections</w:t>
      </w:r>
      <w:r w:rsidR="00F66BF9" w:rsidRPr="00F66BF9">
        <w:t> </w:t>
      </w:r>
      <w:r w:rsidRPr="00F66BF9">
        <w:t>27</w:t>
      </w:r>
      <w:r w:rsidR="00C81EDB" w:rsidRPr="00F66BF9">
        <w:t>AB (</w:t>
      </w:r>
      <w:proofErr w:type="spellStart"/>
      <w:r w:rsidR="00C81EDB" w:rsidRPr="00F66BF9">
        <w:t>l</w:t>
      </w:r>
      <w:r w:rsidRPr="00F66BF9">
        <w:t>odgment</w:t>
      </w:r>
      <w:proofErr w:type="spellEnd"/>
      <w:r w:rsidRPr="00F66BF9">
        <w:t xml:space="preserve"> of manuals) and 27AC (CASA may require information etc</w:t>
      </w:r>
      <w:r w:rsidR="001B1958" w:rsidRPr="00F66BF9">
        <w:t>.</w:t>
      </w:r>
      <w:r w:rsidRPr="00F66BF9">
        <w:t xml:space="preserve"> and inspections etc</w:t>
      </w:r>
      <w:r w:rsidR="001B1958" w:rsidRPr="00F66BF9">
        <w:t>.</w:t>
      </w:r>
      <w:r w:rsidRPr="00F66BF9">
        <w:t>) of the Act</w:t>
      </w:r>
      <w:r w:rsidR="001B1958" w:rsidRPr="00F66BF9">
        <w:t>.</w:t>
      </w:r>
    </w:p>
    <w:p w:rsidR="003B611A" w:rsidRPr="00F66BF9" w:rsidRDefault="003B611A" w:rsidP="003B611A">
      <w:pPr>
        <w:pStyle w:val="subsection"/>
      </w:pPr>
      <w:r w:rsidRPr="00F66BF9">
        <w:tab/>
        <w:t>(3)</w:t>
      </w:r>
      <w:r w:rsidRPr="00F66BF9">
        <w:tab/>
        <w:t>The application must be:</w:t>
      </w:r>
    </w:p>
    <w:p w:rsidR="003B611A" w:rsidRPr="00F66BF9" w:rsidRDefault="003B611A" w:rsidP="003B611A">
      <w:pPr>
        <w:pStyle w:val="paragraph"/>
      </w:pPr>
      <w:r w:rsidRPr="00F66BF9">
        <w:tab/>
        <w:t>(a)</w:t>
      </w:r>
      <w:r w:rsidRPr="00F66BF9">
        <w:tab/>
        <w:t>accompanied by a copy of the applicant’s proposed exposition; and</w:t>
      </w:r>
    </w:p>
    <w:p w:rsidR="003B611A" w:rsidRPr="00F66BF9" w:rsidRDefault="003B611A" w:rsidP="003B611A">
      <w:pPr>
        <w:pStyle w:val="paragraph"/>
        <w:rPr>
          <w:i/>
        </w:rPr>
      </w:pPr>
      <w:r w:rsidRPr="00F66BF9">
        <w:tab/>
        <w:t>(b)</w:t>
      </w:r>
      <w:r w:rsidRPr="00F66BF9">
        <w:tab/>
        <w:t>signed by the person appointed, or proposed to be appointed, as the applicant’s chief executive officer</w:t>
      </w:r>
      <w:r w:rsidR="001B1958" w:rsidRPr="00F66BF9">
        <w:t>.</w:t>
      </w:r>
    </w:p>
    <w:p w:rsidR="003B611A" w:rsidRPr="00F66BF9" w:rsidRDefault="001B1958" w:rsidP="003B611A">
      <w:pPr>
        <w:pStyle w:val="ActHead5"/>
        <w:rPr>
          <w:i/>
        </w:rPr>
      </w:pPr>
      <w:bookmarkStart w:id="29" w:name="_Toc528159650"/>
      <w:r w:rsidRPr="00F66BF9">
        <w:rPr>
          <w:rStyle w:val="CharSectno"/>
        </w:rPr>
        <w:t>119.070</w:t>
      </w:r>
      <w:r w:rsidR="003B611A" w:rsidRPr="00F66BF9">
        <w:t xml:space="preserve">  </w:t>
      </w:r>
      <w:r w:rsidR="002C729A" w:rsidRPr="00F66BF9">
        <w:t>C</w:t>
      </w:r>
      <w:r w:rsidR="003B611A" w:rsidRPr="00F66BF9">
        <w:t>onditions for issue</w:t>
      </w:r>
      <w:bookmarkEnd w:id="29"/>
    </w:p>
    <w:p w:rsidR="003B611A" w:rsidRPr="00F66BF9" w:rsidRDefault="003B611A" w:rsidP="003B611A">
      <w:pPr>
        <w:pStyle w:val="subsection"/>
      </w:pPr>
      <w:r w:rsidRPr="00F66BF9">
        <w:tab/>
        <w:t>(1)</w:t>
      </w:r>
      <w:r w:rsidRPr="00F66BF9">
        <w:tab/>
        <w:t xml:space="preserve">It is a condition for the issue to the applicant of an Australian air transport </w:t>
      </w:r>
      <w:proofErr w:type="spellStart"/>
      <w:r w:rsidRPr="00F66BF9">
        <w:t>AOC</w:t>
      </w:r>
      <w:proofErr w:type="spellEnd"/>
      <w:r w:rsidRPr="00F66BF9">
        <w:rPr>
          <w:i/>
        </w:rPr>
        <w:t xml:space="preserve"> </w:t>
      </w:r>
      <w:r w:rsidRPr="00F66BF9">
        <w:t>that CASA is satisfied of each of the following:</w:t>
      </w:r>
    </w:p>
    <w:p w:rsidR="003B611A" w:rsidRPr="00F66BF9" w:rsidRDefault="003B611A" w:rsidP="003B611A">
      <w:pPr>
        <w:pStyle w:val="paragraph"/>
      </w:pPr>
      <w:r w:rsidRPr="00F66BF9">
        <w:tab/>
        <w:t>(a)</w:t>
      </w:r>
      <w:r w:rsidRPr="00F66BF9">
        <w:tab/>
        <w:t>the applicant’s proposed exposition complies with regulation</w:t>
      </w:r>
      <w:r w:rsidR="00F66BF9" w:rsidRPr="00F66BF9">
        <w:t> </w:t>
      </w:r>
      <w:r w:rsidR="001B1958" w:rsidRPr="00F66BF9">
        <w:t>119.205</w:t>
      </w:r>
      <w:r w:rsidRPr="00F66BF9">
        <w:t>;</w:t>
      </w:r>
    </w:p>
    <w:p w:rsidR="003B611A" w:rsidRPr="00F66BF9" w:rsidRDefault="003B611A" w:rsidP="003B611A">
      <w:pPr>
        <w:pStyle w:val="paragraph"/>
      </w:pPr>
      <w:r w:rsidRPr="00F66BF9">
        <w:tab/>
        <w:t>(b)</w:t>
      </w:r>
      <w:r w:rsidRPr="00F66BF9">
        <w:tab/>
        <w:t xml:space="preserve">the applicant can conduct Australian air transport operations safely and in accordance with </w:t>
      </w:r>
      <w:r w:rsidR="001E0CDB" w:rsidRPr="00F66BF9">
        <w:t>the applicant’s</w:t>
      </w:r>
      <w:r w:rsidRPr="00F66BF9">
        <w:t xml:space="preserve"> exposition and the civil aviation legislation;</w:t>
      </w:r>
    </w:p>
    <w:p w:rsidR="003B611A" w:rsidRPr="00F66BF9" w:rsidRDefault="003B611A" w:rsidP="003B611A">
      <w:pPr>
        <w:pStyle w:val="paragraph"/>
      </w:pPr>
      <w:r w:rsidRPr="00F66BF9">
        <w:tab/>
        <w:t>(c)</w:t>
      </w:r>
      <w:r w:rsidRPr="00F66BF9">
        <w:tab/>
        <w:t>if the applicant is an individual—the applicant:</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 xml:space="preserve">is a fit and proper person to be issued an Australian air transport </w:t>
      </w:r>
      <w:proofErr w:type="spellStart"/>
      <w:r w:rsidRPr="00F66BF9">
        <w:t>AOC</w:t>
      </w:r>
      <w:proofErr w:type="spellEnd"/>
      <w:r w:rsidRPr="00F66BF9">
        <w:t>; and</w:t>
      </w:r>
    </w:p>
    <w:p w:rsidR="003B611A" w:rsidRPr="00F66BF9" w:rsidRDefault="003B611A" w:rsidP="003B611A">
      <w:pPr>
        <w:pStyle w:val="paragraphsub"/>
      </w:pPr>
      <w:r w:rsidRPr="00F66BF9">
        <w:tab/>
        <w:t>(ii)</w:t>
      </w:r>
      <w:r w:rsidRPr="00F66BF9">
        <w:tab/>
        <w:t>is, or proposes to be, the applicant’s chief executive officer;</w:t>
      </w:r>
    </w:p>
    <w:p w:rsidR="003B611A" w:rsidRPr="00F66BF9" w:rsidRDefault="003B611A" w:rsidP="003B611A">
      <w:pPr>
        <w:pStyle w:val="paragraph"/>
      </w:pPr>
      <w:r w:rsidRPr="00F66BF9">
        <w:tab/>
        <w:t>(d)</w:t>
      </w:r>
      <w:r w:rsidRPr="00F66BF9">
        <w:tab/>
        <w:t xml:space="preserve">if the applicant is a corporation—each </w:t>
      </w:r>
      <w:r w:rsidR="00A647B1" w:rsidRPr="00F66BF9">
        <w:t>director</w:t>
      </w:r>
      <w:r w:rsidRPr="00F66BF9">
        <w:t xml:space="preserve"> of the corporation is a fit and proper person to be a</w:t>
      </w:r>
      <w:r w:rsidR="00A647B1" w:rsidRPr="00F66BF9">
        <w:t xml:space="preserve"> director</w:t>
      </w:r>
      <w:r w:rsidRPr="00F66BF9">
        <w:t xml:space="preserve"> of a corporation that is issued an Australian air transport </w:t>
      </w:r>
      <w:proofErr w:type="spellStart"/>
      <w:r w:rsidRPr="00F66BF9">
        <w:t>AOC</w:t>
      </w:r>
      <w:proofErr w:type="spellEnd"/>
      <w:r w:rsidRPr="00F66BF9">
        <w:t>;</w:t>
      </w:r>
    </w:p>
    <w:p w:rsidR="003B611A" w:rsidRPr="00F66BF9" w:rsidRDefault="003B611A" w:rsidP="003B611A">
      <w:pPr>
        <w:pStyle w:val="paragraph"/>
      </w:pPr>
      <w:r w:rsidRPr="00F66BF9">
        <w:tab/>
        <w:t>(e)</w:t>
      </w:r>
      <w:r w:rsidRPr="00F66BF9">
        <w:tab/>
        <w:t>each of the applicant’s proposed</w:t>
      </w:r>
      <w:r w:rsidRPr="00F66BF9">
        <w:rPr>
          <w:b/>
        </w:rPr>
        <w:t xml:space="preserve"> </w:t>
      </w:r>
      <w:r w:rsidRPr="00F66BF9">
        <w:t>key personnel:</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is a fit and proper person to be appointed to the position; and</w:t>
      </w:r>
    </w:p>
    <w:p w:rsidR="003B611A" w:rsidRPr="00F66BF9" w:rsidRDefault="003B611A" w:rsidP="003B611A">
      <w:pPr>
        <w:pStyle w:val="paragraphsub"/>
      </w:pPr>
      <w:r w:rsidRPr="00F66BF9">
        <w:tab/>
        <w:t>(ii)</w:t>
      </w:r>
      <w:r w:rsidRPr="00F66BF9">
        <w:tab/>
        <w:t>has the qualifications and experience required under Subpart 119</w:t>
      </w:r>
      <w:r w:rsidR="001B1958" w:rsidRPr="00F66BF9">
        <w:t>.</w:t>
      </w:r>
      <w:r w:rsidRPr="00F66BF9">
        <w:t>D for the position; and</w:t>
      </w:r>
    </w:p>
    <w:p w:rsidR="003B611A" w:rsidRPr="00F66BF9" w:rsidRDefault="003B611A" w:rsidP="003B611A">
      <w:pPr>
        <w:pStyle w:val="paragraphsub"/>
      </w:pPr>
      <w:r w:rsidRPr="00F66BF9">
        <w:tab/>
        <w:t>(</w:t>
      </w:r>
      <w:r w:rsidR="00197E06" w:rsidRPr="00F66BF9">
        <w:t>iii</w:t>
      </w:r>
      <w:r w:rsidRPr="00F66BF9">
        <w:t>)</w:t>
      </w:r>
      <w:r w:rsidRPr="00F66BF9">
        <w:tab/>
        <w:t>has the additional qualifications and experience required by CASA under regulation</w:t>
      </w:r>
      <w:r w:rsidR="00F66BF9" w:rsidRPr="00F66BF9">
        <w:t> </w:t>
      </w:r>
      <w:r w:rsidR="001B1958" w:rsidRPr="00F66BF9">
        <w:t>119.165</w:t>
      </w:r>
      <w:r w:rsidRPr="00F66BF9">
        <w:t xml:space="preserve"> for the position (if any);</w:t>
      </w:r>
      <w:r w:rsidR="00197E06" w:rsidRPr="00F66BF9">
        <w:t xml:space="preserve"> and</w:t>
      </w:r>
    </w:p>
    <w:p w:rsidR="00197E06" w:rsidRPr="00F66BF9" w:rsidRDefault="00197E06" w:rsidP="00197E06">
      <w:pPr>
        <w:pStyle w:val="paragraphsub"/>
      </w:pPr>
      <w:r w:rsidRPr="00F66BF9">
        <w:tab/>
        <w:t>(iv)</w:t>
      </w:r>
      <w:r w:rsidRPr="00F66BF9">
        <w:tab/>
        <w:t>has the qualifications and experience required by the applicant under subparagraph</w:t>
      </w:r>
      <w:r w:rsidR="00F66BF9" w:rsidRPr="00F66BF9">
        <w:t> </w:t>
      </w:r>
      <w:r w:rsidRPr="00F66BF9">
        <w:t>119.205(1)(e)(</w:t>
      </w:r>
      <w:proofErr w:type="spellStart"/>
      <w:r w:rsidRPr="00F66BF9">
        <w:t>i</w:t>
      </w:r>
      <w:proofErr w:type="spellEnd"/>
      <w:r w:rsidRPr="00F66BF9">
        <w:t>) for the position (if any);</w:t>
      </w:r>
    </w:p>
    <w:p w:rsidR="003B611A" w:rsidRPr="00F66BF9" w:rsidRDefault="003B611A" w:rsidP="003B611A">
      <w:pPr>
        <w:pStyle w:val="paragraph"/>
      </w:pPr>
      <w:r w:rsidRPr="00F66BF9">
        <w:tab/>
        <w:t>(f)</w:t>
      </w:r>
      <w:r w:rsidRPr="00F66BF9">
        <w:tab/>
        <w:t xml:space="preserve">the applicant’s arrangements for managing the continuing airworthiness of each type and model of aeroplane or rotorcraft the applicant proposes to operate in </w:t>
      </w:r>
      <w:r w:rsidR="001E0CDB" w:rsidRPr="00F66BF9">
        <w:t>the applicant’s</w:t>
      </w:r>
      <w:r w:rsidRPr="00F66BF9">
        <w:t xml:space="preserve"> Australian air transport operations comply with </w:t>
      </w:r>
      <w:r w:rsidR="005556F9" w:rsidRPr="00F66BF9">
        <w:t>these Regulations</w:t>
      </w:r>
      <w:r w:rsidR="001B1958" w:rsidRPr="00F66BF9">
        <w:t>.</w:t>
      </w:r>
    </w:p>
    <w:p w:rsidR="003B611A" w:rsidRPr="00F66BF9" w:rsidRDefault="003B611A" w:rsidP="003B611A">
      <w:pPr>
        <w:pStyle w:val="notetext"/>
      </w:pPr>
      <w:r w:rsidRPr="00F66BF9">
        <w:t>Note:</w:t>
      </w:r>
      <w:r w:rsidRPr="00F66BF9">
        <w:tab/>
        <w:t>These matters are in addition to the matters specified in section</w:t>
      </w:r>
      <w:r w:rsidR="00F66BF9" w:rsidRPr="00F66BF9">
        <w:t> </w:t>
      </w:r>
      <w:r w:rsidRPr="00F66BF9">
        <w:t xml:space="preserve">28 (CASA must issue </w:t>
      </w:r>
      <w:proofErr w:type="spellStart"/>
      <w:r w:rsidRPr="00F66BF9">
        <w:t>AOC</w:t>
      </w:r>
      <w:proofErr w:type="spellEnd"/>
      <w:r w:rsidRPr="00F66BF9">
        <w:t xml:space="preserve"> if satisfied about certain matters) of the Act</w:t>
      </w:r>
      <w:r w:rsidR="001B1958" w:rsidRPr="00F66BF9">
        <w:t>.</w:t>
      </w:r>
    </w:p>
    <w:p w:rsidR="003B611A" w:rsidRPr="00F66BF9" w:rsidRDefault="003B611A" w:rsidP="003B611A">
      <w:pPr>
        <w:pStyle w:val="subsection"/>
      </w:pPr>
      <w:r w:rsidRPr="00F66BF9">
        <w:tab/>
        <w:t>(2)</w:t>
      </w:r>
      <w:r w:rsidRPr="00F66BF9">
        <w:tab/>
        <w:t xml:space="preserve">For </w:t>
      </w:r>
      <w:r w:rsidR="00192E7F" w:rsidRPr="00F66BF9">
        <w:t xml:space="preserve">the purposes of </w:t>
      </w:r>
      <w:r w:rsidR="00F66BF9" w:rsidRPr="00F66BF9">
        <w:t>paragraph (</w:t>
      </w:r>
      <w:r w:rsidRPr="00F66BF9">
        <w:t>1)(b), without limiting the matters that CASA may consider, CASA must consider the following:</w:t>
      </w:r>
    </w:p>
    <w:p w:rsidR="003B611A" w:rsidRPr="00F66BF9" w:rsidRDefault="003B611A" w:rsidP="003B611A">
      <w:pPr>
        <w:pStyle w:val="paragraph"/>
      </w:pPr>
      <w:r w:rsidRPr="00F66BF9">
        <w:tab/>
        <w:t>(a)</w:t>
      </w:r>
      <w:r w:rsidRPr="00F66BF9">
        <w:tab/>
        <w:t>the applicant’s proposed exposition;</w:t>
      </w:r>
    </w:p>
    <w:p w:rsidR="003B611A" w:rsidRPr="00F66BF9" w:rsidRDefault="003B611A" w:rsidP="003B611A">
      <w:pPr>
        <w:pStyle w:val="paragraph"/>
      </w:pPr>
      <w:r w:rsidRPr="00F66BF9">
        <w:tab/>
        <w:t>(b)</w:t>
      </w:r>
      <w:r w:rsidRPr="00F66BF9">
        <w:tab/>
        <w:t>whether the applicant can comply with the proposed exposition;</w:t>
      </w:r>
    </w:p>
    <w:p w:rsidR="003B611A" w:rsidRPr="00F66BF9" w:rsidRDefault="003B611A" w:rsidP="003B611A">
      <w:pPr>
        <w:pStyle w:val="paragraph"/>
      </w:pPr>
      <w:r w:rsidRPr="00F66BF9">
        <w:tab/>
        <w:t>(c)</w:t>
      </w:r>
      <w:r w:rsidRPr="00F66BF9">
        <w:tab/>
        <w:t>the content of the undertaking mentioned in paragraph</w:t>
      </w:r>
      <w:r w:rsidR="00F66BF9" w:rsidRPr="00F66BF9">
        <w:t> </w:t>
      </w:r>
      <w:r w:rsidR="001B1958" w:rsidRPr="00F66BF9">
        <w:t>119.065</w:t>
      </w:r>
      <w:r w:rsidRPr="00F66BF9">
        <w:t>(2)(h);</w:t>
      </w:r>
    </w:p>
    <w:p w:rsidR="003B611A" w:rsidRPr="00F66BF9" w:rsidRDefault="003B611A" w:rsidP="003B611A">
      <w:pPr>
        <w:pStyle w:val="paragraph"/>
      </w:pPr>
      <w:r w:rsidRPr="00F66BF9">
        <w:tab/>
        <w:t>(d)</w:t>
      </w:r>
      <w:r w:rsidRPr="00F66BF9">
        <w:tab/>
        <w:t>details of, and reasons for, any suspension or cancellation of:</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a civil aviation authorisation issued to the applicant; or</w:t>
      </w:r>
    </w:p>
    <w:p w:rsidR="003B611A" w:rsidRPr="00F66BF9" w:rsidRDefault="003B611A" w:rsidP="003B611A">
      <w:pPr>
        <w:pStyle w:val="paragraphsub"/>
        <w:rPr>
          <w:rStyle w:val="Emphasis"/>
          <w:i w:val="0"/>
        </w:rPr>
      </w:pPr>
      <w:r w:rsidRPr="00F66BF9">
        <w:tab/>
        <w:t>(ii)</w:t>
      </w:r>
      <w:r w:rsidRPr="00F66BF9">
        <w:tab/>
      </w:r>
      <w:r w:rsidRPr="00F66BF9">
        <w:rPr>
          <w:rStyle w:val="Emphasis"/>
          <w:i w:val="0"/>
        </w:rPr>
        <w:t>an equivalent authorisation issued to the applicant under the law of a foreign country or by a multinational aviation authority;</w:t>
      </w:r>
    </w:p>
    <w:p w:rsidR="003B611A" w:rsidRPr="00F66BF9" w:rsidRDefault="003B611A" w:rsidP="003B611A">
      <w:pPr>
        <w:pStyle w:val="paragraph"/>
      </w:pPr>
      <w:r w:rsidRPr="00F66BF9">
        <w:tab/>
        <w:t>(e)</w:t>
      </w:r>
      <w:r w:rsidRPr="00F66BF9">
        <w:tab/>
        <w:t>the suitability of the applicant’s corporate and organisational structures for the operations;</w:t>
      </w:r>
    </w:p>
    <w:p w:rsidR="003B611A" w:rsidRPr="00F66BF9" w:rsidRDefault="003B611A" w:rsidP="003B611A">
      <w:pPr>
        <w:pStyle w:val="paragraph"/>
      </w:pPr>
      <w:r w:rsidRPr="00F66BF9">
        <w:tab/>
        <w:t>(f)</w:t>
      </w:r>
      <w:r w:rsidRPr="00F66BF9">
        <w:tab/>
        <w:t>any other information:</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accompanying the application; or</w:t>
      </w:r>
    </w:p>
    <w:p w:rsidR="003B611A" w:rsidRPr="00F66BF9" w:rsidRDefault="003B611A" w:rsidP="003B611A">
      <w:pPr>
        <w:pStyle w:val="paragraphsub"/>
      </w:pPr>
      <w:r w:rsidRPr="00F66BF9">
        <w:lastRenderedPageBreak/>
        <w:tab/>
        <w:t>(ii)</w:t>
      </w:r>
      <w:r w:rsidRPr="00F66BF9">
        <w:tab/>
        <w:t>in any other document given to CASA by the applicant for the application, including any document requested by CASA in relation to the application</w:t>
      </w:r>
      <w:r w:rsidR="001B1958" w:rsidRPr="00F66BF9">
        <w:t>.</w:t>
      </w:r>
    </w:p>
    <w:p w:rsidR="003B611A" w:rsidRPr="00F66BF9" w:rsidRDefault="003B611A" w:rsidP="003B611A">
      <w:pPr>
        <w:pStyle w:val="subsection"/>
      </w:pPr>
      <w:r w:rsidRPr="00F66BF9">
        <w:tab/>
        <w:t>(3)</w:t>
      </w:r>
      <w:r w:rsidRPr="00F66BF9">
        <w:tab/>
        <w:t xml:space="preserve">For </w:t>
      </w:r>
      <w:r w:rsidR="006716A1" w:rsidRPr="00F66BF9">
        <w:t xml:space="preserve">the purposes of </w:t>
      </w:r>
      <w:r w:rsidR="00F66BF9" w:rsidRPr="00F66BF9">
        <w:t>paragraphs (</w:t>
      </w:r>
      <w:r w:rsidRPr="00F66BF9">
        <w:t>1)(c) to (e), the matters CASA may consider in deciding whether a person is a fit and proper person include the following:</w:t>
      </w:r>
    </w:p>
    <w:p w:rsidR="003B611A" w:rsidRPr="00F66BF9" w:rsidRDefault="003B611A" w:rsidP="003B611A">
      <w:pPr>
        <w:pStyle w:val="paragraph"/>
        <w:rPr>
          <w:rStyle w:val="Emphasis"/>
          <w:i w:val="0"/>
        </w:rPr>
      </w:pPr>
      <w:r w:rsidRPr="00F66BF9">
        <w:rPr>
          <w:rStyle w:val="Emphasis"/>
          <w:i w:val="0"/>
        </w:rPr>
        <w:tab/>
        <w:t>(a)</w:t>
      </w:r>
      <w:r w:rsidRPr="00F66BF9">
        <w:rPr>
          <w:rStyle w:val="Emphasis"/>
          <w:i w:val="0"/>
        </w:rPr>
        <w:tab/>
        <w:t>the person’s criminal record (if any), whether in Australia or a foreign country;</w:t>
      </w:r>
    </w:p>
    <w:p w:rsidR="003B611A" w:rsidRPr="00F66BF9" w:rsidRDefault="003B611A" w:rsidP="003B611A">
      <w:pPr>
        <w:pStyle w:val="paragraph"/>
        <w:rPr>
          <w:rStyle w:val="Emphasis"/>
          <w:i w:val="0"/>
        </w:rPr>
      </w:pPr>
      <w:r w:rsidRPr="00F66BF9">
        <w:rPr>
          <w:rStyle w:val="Emphasis"/>
          <w:i w:val="0"/>
        </w:rPr>
        <w:tab/>
        <w:t>(b)</w:t>
      </w:r>
      <w:r w:rsidRPr="00F66BF9">
        <w:rPr>
          <w:rStyle w:val="Emphasis"/>
          <w:i w:val="0"/>
        </w:rPr>
        <w:tab/>
        <w:t>the person’s bankruptcy (if any), whether in Australia or a foreign country;</w:t>
      </w:r>
    </w:p>
    <w:p w:rsidR="003B611A" w:rsidRPr="00F66BF9" w:rsidRDefault="003B611A" w:rsidP="003B611A">
      <w:pPr>
        <w:pStyle w:val="paragraph"/>
        <w:rPr>
          <w:rStyle w:val="Emphasis"/>
          <w:i w:val="0"/>
        </w:rPr>
      </w:pPr>
      <w:r w:rsidRPr="00F66BF9">
        <w:rPr>
          <w:rStyle w:val="Emphasis"/>
          <w:i w:val="0"/>
        </w:rPr>
        <w:tab/>
        <w:t>(c)</w:t>
      </w:r>
      <w:r w:rsidRPr="00F66BF9">
        <w:rPr>
          <w:rStyle w:val="Emphasis"/>
          <w:i w:val="0"/>
        </w:rPr>
        <w:tab/>
        <w:t>the person’s history (if any) of serious behavioural problems;</w:t>
      </w:r>
    </w:p>
    <w:p w:rsidR="003B611A" w:rsidRPr="00F66BF9" w:rsidRDefault="003B611A" w:rsidP="003B611A">
      <w:pPr>
        <w:pStyle w:val="paragraph"/>
        <w:rPr>
          <w:rStyle w:val="Emphasis"/>
          <w:i w:val="0"/>
        </w:rPr>
      </w:pPr>
      <w:r w:rsidRPr="00F66BF9">
        <w:rPr>
          <w:rStyle w:val="Emphasis"/>
          <w:i w:val="0"/>
        </w:rPr>
        <w:tab/>
        <w:t>(d)</w:t>
      </w:r>
      <w:r w:rsidRPr="00F66BF9">
        <w:rPr>
          <w:rStyle w:val="Emphasis"/>
          <w:i w:val="0"/>
        </w:rPr>
        <w:tab/>
        <w:t>any information held or obtained by CASA that the person has contravened:</w:t>
      </w:r>
    </w:p>
    <w:p w:rsidR="003B611A" w:rsidRPr="00F66BF9" w:rsidRDefault="003B611A" w:rsidP="003B611A">
      <w:pPr>
        <w:pStyle w:val="paragraphsub"/>
        <w:rPr>
          <w:rStyle w:val="Emphasis"/>
          <w:i w:val="0"/>
        </w:rPr>
      </w:pPr>
      <w:r w:rsidRPr="00F66BF9">
        <w:rPr>
          <w:rStyle w:val="Emphasis"/>
          <w:i w:val="0"/>
        </w:rPr>
        <w:tab/>
        <w:t>(</w:t>
      </w:r>
      <w:proofErr w:type="spellStart"/>
      <w:r w:rsidRPr="00F66BF9">
        <w:rPr>
          <w:rStyle w:val="Emphasis"/>
          <w:i w:val="0"/>
        </w:rPr>
        <w:t>i</w:t>
      </w:r>
      <w:proofErr w:type="spellEnd"/>
      <w:r w:rsidRPr="00F66BF9">
        <w:rPr>
          <w:rStyle w:val="Emphasis"/>
          <w:i w:val="0"/>
        </w:rPr>
        <w:t>)</w:t>
      </w:r>
      <w:r w:rsidRPr="00F66BF9">
        <w:rPr>
          <w:rStyle w:val="Emphasis"/>
          <w:i w:val="0"/>
        </w:rPr>
        <w:tab/>
        <w:t>the civil aviation legislation; or</w:t>
      </w:r>
    </w:p>
    <w:p w:rsidR="003B611A" w:rsidRPr="00F66BF9" w:rsidRDefault="003B611A" w:rsidP="00192E7F">
      <w:pPr>
        <w:pStyle w:val="paragraphsub"/>
        <w:rPr>
          <w:rStyle w:val="Emphasis"/>
          <w:i w:val="0"/>
        </w:rPr>
      </w:pPr>
      <w:r w:rsidRPr="00F66BF9">
        <w:rPr>
          <w:rStyle w:val="Emphasis"/>
          <w:i w:val="0"/>
        </w:rPr>
        <w:tab/>
        <w:t>(ii)</w:t>
      </w:r>
      <w:r w:rsidRPr="00F66BF9">
        <w:rPr>
          <w:rStyle w:val="Emphasis"/>
          <w:i w:val="0"/>
        </w:rPr>
        <w:tab/>
        <w:t xml:space="preserve">another law, whether in Australia or </w:t>
      </w:r>
      <w:r w:rsidR="00192E7F" w:rsidRPr="00F66BF9">
        <w:rPr>
          <w:rStyle w:val="Emphasis"/>
          <w:i w:val="0"/>
        </w:rPr>
        <w:t xml:space="preserve">a foreign country, relating to </w:t>
      </w:r>
      <w:r w:rsidRPr="00F66BF9">
        <w:rPr>
          <w:rStyle w:val="Emphasis"/>
          <w:i w:val="0"/>
        </w:rPr>
        <w:t>transport (including avia</w:t>
      </w:r>
      <w:r w:rsidR="00192E7F" w:rsidRPr="00F66BF9">
        <w:rPr>
          <w:rStyle w:val="Emphasis"/>
          <w:i w:val="0"/>
        </w:rPr>
        <w:t xml:space="preserve">tion) safety or </w:t>
      </w:r>
      <w:r w:rsidRPr="00F66BF9">
        <w:rPr>
          <w:rStyle w:val="Emphasis"/>
          <w:i w:val="0"/>
        </w:rPr>
        <w:t>safety in any other safety</w:t>
      </w:r>
      <w:r w:rsidR="00F66BF9">
        <w:rPr>
          <w:rStyle w:val="Emphasis"/>
          <w:i w:val="0"/>
        </w:rPr>
        <w:noBreakHyphen/>
      </w:r>
      <w:r w:rsidRPr="00F66BF9">
        <w:rPr>
          <w:rStyle w:val="Emphasis"/>
          <w:i w:val="0"/>
        </w:rPr>
        <w:t>critical industry;</w:t>
      </w:r>
    </w:p>
    <w:p w:rsidR="003B611A" w:rsidRPr="00F66BF9" w:rsidRDefault="003B611A" w:rsidP="003B611A">
      <w:pPr>
        <w:pStyle w:val="paragraph"/>
        <w:rPr>
          <w:rStyle w:val="Emphasis"/>
          <w:i w:val="0"/>
        </w:rPr>
      </w:pPr>
      <w:r w:rsidRPr="00F66BF9">
        <w:rPr>
          <w:rStyle w:val="Emphasis"/>
          <w:i w:val="0"/>
        </w:rPr>
        <w:tab/>
        <w:t>(e)</w:t>
      </w:r>
      <w:r w:rsidRPr="00F66BF9">
        <w:rPr>
          <w:rStyle w:val="Emphasis"/>
          <w:i w:val="0"/>
        </w:rPr>
        <w:tab/>
        <w:t>the person’s demonstrated attitude towards compliance with regulatory requirements, in Australia or a foreign country, relating to transport (including aviation) safety;</w:t>
      </w:r>
    </w:p>
    <w:p w:rsidR="003B611A" w:rsidRPr="00F66BF9" w:rsidRDefault="003B611A" w:rsidP="003B611A">
      <w:pPr>
        <w:pStyle w:val="paragraph"/>
        <w:rPr>
          <w:rStyle w:val="Emphasis"/>
          <w:i w:val="0"/>
        </w:rPr>
      </w:pPr>
      <w:r w:rsidRPr="00F66BF9">
        <w:rPr>
          <w:rStyle w:val="Emphasis"/>
          <w:i w:val="0"/>
        </w:rPr>
        <w:tab/>
        <w:t>(f)</w:t>
      </w:r>
      <w:r w:rsidRPr="00F66BF9">
        <w:rPr>
          <w:rStyle w:val="Emphasis"/>
          <w:i w:val="0"/>
        </w:rPr>
        <w:tab/>
        <w:t>the record of compliance with regulatory requirements, in Australia or a foreign country, relating to transport (including aviation) safety of any corporation or other body in which the person:</w:t>
      </w:r>
    </w:p>
    <w:p w:rsidR="003B611A" w:rsidRPr="00F66BF9" w:rsidRDefault="003B611A" w:rsidP="003B611A">
      <w:pPr>
        <w:pStyle w:val="paragraphsub"/>
        <w:rPr>
          <w:rStyle w:val="Emphasis"/>
          <w:i w:val="0"/>
        </w:rPr>
      </w:pPr>
      <w:r w:rsidRPr="00F66BF9">
        <w:rPr>
          <w:rStyle w:val="Emphasis"/>
          <w:i w:val="0"/>
        </w:rPr>
        <w:tab/>
        <w:t>(</w:t>
      </w:r>
      <w:proofErr w:type="spellStart"/>
      <w:r w:rsidRPr="00F66BF9">
        <w:rPr>
          <w:rStyle w:val="Emphasis"/>
          <w:i w:val="0"/>
        </w:rPr>
        <w:t>i</w:t>
      </w:r>
      <w:proofErr w:type="spellEnd"/>
      <w:r w:rsidRPr="00F66BF9">
        <w:rPr>
          <w:rStyle w:val="Emphasis"/>
          <w:i w:val="0"/>
        </w:rPr>
        <w:t>)</w:t>
      </w:r>
      <w:r w:rsidRPr="00F66BF9">
        <w:rPr>
          <w:rStyle w:val="Emphasis"/>
          <w:i w:val="0"/>
        </w:rPr>
        <w:tab/>
        <w:t>is or was a</w:t>
      </w:r>
      <w:r w:rsidR="00A647B1" w:rsidRPr="00F66BF9">
        <w:rPr>
          <w:rStyle w:val="Emphasis"/>
          <w:i w:val="0"/>
        </w:rPr>
        <w:t xml:space="preserve"> director</w:t>
      </w:r>
      <w:r w:rsidRPr="00F66BF9">
        <w:rPr>
          <w:rStyle w:val="Emphasis"/>
          <w:i w:val="0"/>
        </w:rPr>
        <w:t xml:space="preserve"> or partner (however described); or</w:t>
      </w:r>
    </w:p>
    <w:p w:rsidR="003B611A" w:rsidRPr="00F66BF9" w:rsidRDefault="003B611A" w:rsidP="003B611A">
      <w:pPr>
        <w:pStyle w:val="paragraphsub"/>
        <w:rPr>
          <w:rStyle w:val="Emphasis"/>
          <w:i w:val="0"/>
        </w:rPr>
      </w:pPr>
      <w:r w:rsidRPr="00F66BF9">
        <w:rPr>
          <w:rStyle w:val="Emphasis"/>
          <w:i w:val="0"/>
        </w:rPr>
        <w:tab/>
        <w:t>(ii)</w:t>
      </w:r>
      <w:r w:rsidRPr="00F66BF9">
        <w:rPr>
          <w:rStyle w:val="Emphasis"/>
          <w:i w:val="0"/>
        </w:rPr>
        <w:tab/>
        <w:t xml:space="preserve">holds or held a position equivalent to </w:t>
      </w:r>
      <w:r w:rsidRPr="00F66BF9">
        <w:t>any of the applicant’s key personnel</w:t>
      </w:r>
      <w:r w:rsidRPr="00F66BF9">
        <w:rPr>
          <w:rStyle w:val="Emphasis"/>
          <w:i w:val="0"/>
        </w:rPr>
        <w:t>;</w:t>
      </w:r>
    </w:p>
    <w:p w:rsidR="003B611A" w:rsidRPr="00F66BF9" w:rsidRDefault="003B611A" w:rsidP="003B611A">
      <w:pPr>
        <w:pStyle w:val="paragraph"/>
        <w:rPr>
          <w:rStyle w:val="Emphasis"/>
          <w:i w:val="0"/>
        </w:rPr>
      </w:pPr>
      <w:r w:rsidRPr="00F66BF9">
        <w:rPr>
          <w:rStyle w:val="Emphasis"/>
          <w:i w:val="0"/>
        </w:rPr>
        <w:tab/>
        <w:t>(g)</w:t>
      </w:r>
      <w:r w:rsidRPr="00F66BF9">
        <w:rPr>
          <w:rStyle w:val="Emphasis"/>
          <w:i w:val="0"/>
        </w:rPr>
        <w:tab/>
        <w:t>for any corporation in which the person is or was a</w:t>
      </w:r>
      <w:r w:rsidR="00A647B1" w:rsidRPr="00F66BF9">
        <w:rPr>
          <w:rStyle w:val="Emphasis"/>
          <w:i w:val="0"/>
        </w:rPr>
        <w:t xml:space="preserve"> director</w:t>
      </w:r>
      <w:r w:rsidRPr="00F66BF9">
        <w:rPr>
          <w:rStyle w:val="Emphasis"/>
          <w:i w:val="0"/>
        </w:rPr>
        <w:t xml:space="preserve">, or holds or held a position equivalent to </w:t>
      </w:r>
      <w:r w:rsidRPr="00F66BF9">
        <w:t>any of the applicant’s key personnel</w:t>
      </w:r>
      <w:r w:rsidRPr="00F66BF9">
        <w:rPr>
          <w:rStyle w:val="Emphasis"/>
          <w:i w:val="0"/>
        </w:rPr>
        <w:t>, in Australia or a foreign country—the following records:</w:t>
      </w:r>
    </w:p>
    <w:p w:rsidR="003B611A" w:rsidRPr="00F66BF9" w:rsidRDefault="003B611A" w:rsidP="003B611A">
      <w:pPr>
        <w:pStyle w:val="paragraphsub"/>
      </w:pPr>
      <w:r w:rsidRPr="00F66BF9">
        <w:rPr>
          <w:rStyle w:val="Emphasis"/>
          <w:i w:val="0"/>
        </w:rPr>
        <w:tab/>
        <w:t>(</w:t>
      </w:r>
      <w:proofErr w:type="spellStart"/>
      <w:r w:rsidRPr="00F66BF9">
        <w:rPr>
          <w:rStyle w:val="Emphasis"/>
          <w:i w:val="0"/>
        </w:rPr>
        <w:t>i</w:t>
      </w:r>
      <w:proofErr w:type="spellEnd"/>
      <w:r w:rsidRPr="00F66BF9">
        <w:rPr>
          <w:rStyle w:val="Emphasis"/>
          <w:i w:val="0"/>
        </w:rPr>
        <w:t>)</w:t>
      </w:r>
      <w:r w:rsidRPr="00F66BF9">
        <w:rPr>
          <w:rStyle w:val="Emphasis"/>
          <w:i w:val="0"/>
        </w:rPr>
        <w:tab/>
        <w:t>the corporation’s criminal record (if any);</w:t>
      </w:r>
    </w:p>
    <w:p w:rsidR="003B611A" w:rsidRPr="00F66BF9" w:rsidRDefault="003B611A" w:rsidP="003B611A">
      <w:pPr>
        <w:pStyle w:val="paragraphsub"/>
      </w:pPr>
      <w:r w:rsidRPr="00F66BF9">
        <w:rPr>
          <w:rStyle w:val="Emphasis"/>
          <w:i w:val="0"/>
        </w:rPr>
        <w:tab/>
        <w:t>(ii)</w:t>
      </w:r>
      <w:r w:rsidRPr="00F66BF9">
        <w:rPr>
          <w:rStyle w:val="Emphasis"/>
          <w:i w:val="0"/>
        </w:rPr>
        <w:tab/>
        <w:t>the corporation’s record of insolvency, bankruptcy, receivership or winding up (if any);</w:t>
      </w:r>
    </w:p>
    <w:p w:rsidR="003B611A" w:rsidRPr="00F66BF9" w:rsidRDefault="003B611A" w:rsidP="003B611A">
      <w:pPr>
        <w:pStyle w:val="paragraphsub"/>
        <w:rPr>
          <w:rStyle w:val="Emphasis"/>
          <w:i w:val="0"/>
        </w:rPr>
      </w:pPr>
      <w:r w:rsidRPr="00F66BF9">
        <w:rPr>
          <w:rStyle w:val="Emphasis"/>
          <w:i w:val="0"/>
        </w:rPr>
        <w:tab/>
        <w:t>(iii)</w:t>
      </w:r>
      <w:r w:rsidRPr="00F66BF9">
        <w:rPr>
          <w:rStyle w:val="Emphasis"/>
          <w:i w:val="0"/>
        </w:rPr>
        <w:tab/>
        <w:t>the corporation’s record (if any) as a body subject to investigation or comment by a statutory authority that regulates the share dealings by, or financial affairs of, corporations;</w:t>
      </w:r>
    </w:p>
    <w:p w:rsidR="003B611A" w:rsidRPr="00F66BF9" w:rsidRDefault="003B611A" w:rsidP="003B611A">
      <w:pPr>
        <w:pStyle w:val="paragraph"/>
        <w:rPr>
          <w:rStyle w:val="Emphasis"/>
          <w:i w:val="0"/>
        </w:rPr>
      </w:pPr>
      <w:r w:rsidRPr="00F66BF9">
        <w:rPr>
          <w:rStyle w:val="Emphasis"/>
          <w:i w:val="0"/>
        </w:rPr>
        <w:tab/>
        <w:t>(h)</w:t>
      </w:r>
      <w:r w:rsidRPr="00F66BF9">
        <w:rPr>
          <w:rStyle w:val="Emphasis"/>
          <w:i w:val="0"/>
        </w:rPr>
        <w:tab/>
        <w:t>any other matter relating to the fitness of the person to:</w:t>
      </w:r>
    </w:p>
    <w:p w:rsidR="003B611A" w:rsidRPr="00F66BF9" w:rsidRDefault="003B611A" w:rsidP="003B611A">
      <w:pPr>
        <w:pStyle w:val="paragraphsub"/>
        <w:rPr>
          <w:rStyle w:val="Emphasis"/>
          <w:i w:val="0"/>
        </w:rPr>
      </w:pPr>
      <w:r w:rsidRPr="00F66BF9">
        <w:rPr>
          <w:rStyle w:val="Emphasis"/>
          <w:i w:val="0"/>
        </w:rPr>
        <w:tab/>
        <w:t>(</w:t>
      </w:r>
      <w:proofErr w:type="spellStart"/>
      <w:r w:rsidRPr="00F66BF9">
        <w:rPr>
          <w:rStyle w:val="Emphasis"/>
          <w:i w:val="0"/>
        </w:rPr>
        <w:t>i</w:t>
      </w:r>
      <w:proofErr w:type="spellEnd"/>
      <w:r w:rsidRPr="00F66BF9">
        <w:rPr>
          <w:rStyle w:val="Emphasis"/>
          <w:i w:val="0"/>
        </w:rPr>
        <w:t>)</w:t>
      </w:r>
      <w:r w:rsidRPr="00F66BF9">
        <w:rPr>
          <w:rStyle w:val="Emphasis"/>
          <w:i w:val="0"/>
        </w:rPr>
        <w:tab/>
        <w:t xml:space="preserve">for an applicant—hold an </w:t>
      </w:r>
      <w:r w:rsidRPr="00F66BF9">
        <w:t>Australian air transport</w:t>
      </w:r>
      <w:r w:rsidRPr="00F66BF9">
        <w:rPr>
          <w:rStyle w:val="Emphasis"/>
          <w:i w:val="0"/>
        </w:rPr>
        <w:t xml:space="preserve"> </w:t>
      </w:r>
      <w:proofErr w:type="spellStart"/>
      <w:r w:rsidRPr="00F66BF9">
        <w:rPr>
          <w:rStyle w:val="Emphasis"/>
          <w:i w:val="0"/>
        </w:rPr>
        <w:t>AOC</w:t>
      </w:r>
      <w:proofErr w:type="spellEnd"/>
      <w:r w:rsidRPr="00F66BF9">
        <w:rPr>
          <w:rStyle w:val="Emphasis"/>
          <w:i w:val="0"/>
        </w:rPr>
        <w:t>; or</w:t>
      </w:r>
    </w:p>
    <w:p w:rsidR="003B611A" w:rsidRPr="00F66BF9" w:rsidRDefault="003B611A" w:rsidP="003B611A">
      <w:pPr>
        <w:pStyle w:val="paragraphsub"/>
        <w:rPr>
          <w:rStyle w:val="Emphasis"/>
          <w:i w:val="0"/>
        </w:rPr>
      </w:pPr>
      <w:r w:rsidRPr="00F66BF9">
        <w:rPr>
          <w:rStyle w:val="Emphasis"/>
          <w:i w:val="0"/>
        </w:rPr>
        <w:tab/>
        <w:t>(ii)</w:t>
      </w:r>
      <w:r w:rsidRPr="00F66BF9">
        <w:rPr>
          <w:rStyle w:val="Emphasis"/>
          <w:i w:val="0"/>
        </w:rPr>
        <w:tab/>
        <w:t>for a</w:t>
      </w:r>
      <w:r w:rsidR="00A647B1" w:rsidRPr="00F66BF9">
        <w:rPr>
          <w:rStyle w:val="Emphasis"/>
          <w:i w:val="0"/>
        </w:rPr>
        <w:t xml:space="preserve"> director</w:t>
      </w:r>
      <w:r w:rsidRPr="00F66BF9">
        <w:rPr>
          <w:rStyle w:val="Emphasis"/>
          <w:i w:val="0"/>
        </w:rPr>
        <w:t xml:space="preserve"> or proposed </w:t>
      </w:r>
      <w:r w:rsidR="00A647B1" w:rsidRPr="00F66BF9">
        <w:rPr>
          <w:rStyle w:val="Emphasis"/>
          <w:i w:val="0"/>
        </w:rPr>
        <w:t>director</w:t>
      </w:r>
      <w:r w:rsidRPr="00F66BF9">
        <w:rPr>
          <w:rStyle w:val="Emphasis"/>
          <w:i w:val="0"/>
        </w:rPr>
        <w:t>—be a</w:t>
      </w:r>
      <w:r w:rsidR="00A647B1" w:rsidRPr="00F66BF9">
        <w:rPr>
          <w:rStyle w:val="Emphasis"/>
          <w:i w:val="0"/>
        </w:rPr>
        <w:t xml:space="preserve"> director</w:t>
      </w:r>
      <w:r w:rsidRPr="00F66BF9">
        <w:rPr>
          <w:rStyle w:val="Emphasis"/>
          <w:i w:val="0"/>
        </w:rPr>
        <w:t xml:space="preserve"> of a corporation that holds an </w:t>
      </w:r>
      <w:r w:rsidRPr="00F66BF9">
        <w:t>Australian air transport</w:t>
      </w:r>
      <w:r w:rsidRPr="00F66BF9">
        <w:rPr>
          <w:rStyle w:val="Emphasis"/>
          <w:i w:val="0"/>
        </w:rPr>
        <w:t xml:space="preserve"> </w:t>
      </w:r>
      <w:proofErr w:type="spellStart"/>
      <w:r w:rsidRPr="00F66BF9">
        <w:rPr>
          <w:rStyle w:val="Emphasis"/>
          <w:i w:val="0"/>
        </w:rPr>
        <w:t>AOC</w:t>
      </w:r>
      <w:proofErr w:type="spellEnd"/>
      <w:r w:rsidR="001B1958" w:rsidRPr="00F66BF9">
        <w:rPr>
          <w:rStyle w:val="Emphasis"/>
          <w:i w:val="0"/>
        </w:rPr>
        <w:t>.</w:t>
      </w:r>
    </w:p>
    <w:p w:rsidR="003B611A" w:rsidRPr="00F66BF9" w:rsidRDefault="001B1958" w:rsidP="003B611A">
      <w:pPr>
        <w:pStyle w:val="ActHead5"/>
      </w:pPr>
      <w:bookmarkStart w:id="30" w:name="_Toc528159651"/>
      <w:r w:rsidRPr="00F66BF9">
        <w:rPr>
          <w:rStyle w:val="CharSectno"/>
        </w:rPr>
        <w:t>119.075</w:t>
      </w:r>
      <w:r w:rsidR="003B611A" w:rsidRPr="00F66BF9">
        <w:t xml:space="preserve">  </w:t>
      </w:r>
      <w:r w:rsidR="002C729A" w:rsidRPr="00F66BF9">
        <w:t>A</w:t>
      </w:r>
      <w:r w:rsidR="003B611A" w:rsidRPr="00F66BF9">
        <w:t>pproval of exposition</w:t>
      </w:r>
      <w:bookmarkEnd w:id="30"/>
    </w:p>
    <w:p w:rsidR="003B611A" w:rsidRPr="00F66BF9" w:rsidRDefault="003B611A" w:rsidP="003B611A">
      <w:pPr>
        <w:pStyle w:val="subsection"/>
      </w:pPr>
      <w:r w:rsidRPr="00F66BF9">
        <w:tab/>
      </w:r>
      <w:r w:rsidRPr="00F66BF9">
        <w:tab/>
        <w:t xml:space="preserve">If CASA issues an Australian air transport </w:t>
      </w:r>
      <w:proofErr w:type="spellStart"/>
      <w:r w:rsidRPr="00F66BF9">
        <w:t>AOC</w:t>
      </w:r>
      <w:proofErr w:type="spellEnd"/>
      <w:r w:rsidRPr="00F66BF9">
        <w:t xml:space="preserve"> to the applicant, CASA is taken to have also approved the applicant’s proposed exposition</w:t>
      </w:r>
      <w:r w:rsidR="001B1958" w:rsidRPr="00F66BF9">
        <w:t>.</w:t>
      </w:r>
    </w:p>
    <w:p w:rsidR="003B611A" w:rsidRPr="00F66BF9" w:rsidRDefault="001B1958" w:rsidP="003B611A">
      <w:pPr>
        <w:pStyle w:val="ActHead5"/>
        <w:rPr>
          <w:color w:val="000000"/>
        </w:rPr>
      </w:pPr>
      <w:bookmarkStart w:id="31" w:name="_Toc528159652"/>
      <w:r w:rsidRPr="00F66BF9">
        <w:rPr>
          <w:rStyle w:val="CharSectno"/>
        </w:rPr>
        <w:t>119.080</w:t>
      </w:r>
      <w:r w:rsidR="003B611A" w:rsidRPr="00F66BF9">
        <w:t xml:space="preserve">  </w:t>
      </w:r>
      <w:r w:rsidR="002C729A" w:rsidRPr="00F66BF9">
        <w:t>C</w:t>
      </w:r>
      <w:r w:rsidR="003B611A" w:rsidRPr="00F66BF9">
        <w:t>onditions</w:t>
      </w:r>
      <w:r w:rsidR="0023074D" w:rsidRPr="00F66BF9">
        <w:t xml:space="preserve"> of an Australian air transport </w:t>
      </w:r>
      <w:proofErr w:type="spellStart"/>
      <w:r w:rsidR="0023074D" w:rsidRPr="00F66BF9">
        <w:t>AOC</w:t>
      </w:r>
      <w:bookmarkEnd w:id="31"/>
      <w:proofErr w:type="spellEnd"/>
    </w:p>
    <w:p w:rsidR="003B611A" w:rsidRPr="00F66BF9" w:rsidRDefault="003B611A" w:rsidP="003B611A">
      <w:pPr>
        <w:pStyle w:val="subsection"/>
      </w:pPr>
      <w:r w:rsidRPr="00F66BF9">
        <w:tab/>
        <w:t>(1)</w:t>
      </w:r>
      <w:r w:rsidRPr="00F66BF9">
        <w:tab/>
        <w:t xml:space="preserve">For </w:t>
      </w:r>
      <w:r w:rsidR="0023375F" w:rsidRPr="00F66BF9">
        <w:t xml:space="preserve">the purposes of </w:t>
      </w:r>
      <w:r w:rsidRPr="00F66BF9">
        <w:t>paragraph</w:t>
      </w:r>
      <w:r w:rsidR="00F66BF9" w:rsidRPr="00F66BF9">
        <w:t> </w:t>
      </w:r>
      <w:r w:rsidRPr="00F66BF9">
        <w:t xml:space="preserve">28BA(1)(b) of the Act, each of the following is a condition of an Australian air transport </w:t>
      </w:r>
      <w:proofErr w:type="spellStart"/>
      <w:r w:rsidRPr="00F66BF9">
        <w:t>AOC</w:t>
      </w:r>
      <w:proofErr w:type="spellEnd"/>
      <w:r w:rsidRPr="00F66BF9">
        <w:t xml:space="preserve"> issued to an operator:</w:t>
      </w:r>
    </w:p>
    <w:p w:rsidR="003B611A" w:rsidRPr="00F66BF9" w:rsidRDefault="003B611A" w:rsidP="003B611A">
      <w:pPr>
        <w:pStyle w:val="paragraph"/>
      </w:pPr>
      <w:r w:rsidRPr="00F66BF9">
        <w:tab/>
        <w:t>(a)</w:t>
      </w:r>
      <w:r w:rsidRPr="00F66BF9">
        <w:tab/>
        <w:t>the operator must comply with each direction given to the operator, or obligation imposed on the operator, by CASA under a provision of these Regulations;</w:t>
      </w:r>
    </w:p>
    <w:p w:rsidR="003B611A" w:rsidRPr="00F66BF9" w:rsidRDefault="003B611A" w:rsidP="003B611A">
      <w:pPr>
        <w:pStyle w:val="paragraph"/>
      </w:pPr>
      <w:r w:rsidRPr="00F66BF9">
        <w:lastRenderedPageBreak/>
        <w:tab/>
        <w:t>(b)</w:t>
      </w:r>
      <w:r w:rsidRPr="00F66BF9">
        <w:tab/>
        <w:t>each of the operator’s key personnel must comply with:</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each provision of this Part that applies to the person; and</w:t>
      </w:r>
    </w:p>
    <w:p w:rsidR="003B611A" w:rsidRPr="00F66BF9" w:rsidRDefault="003B611A" w:rsidP="003B611A">
      <w:pPr>
        <w:pStyle w:val="paragraphsub"/>
      </w:pPr>
      <w:r w:rsidRPr="00F66BF9">
        <w:tab/>
        <w:t>(ii)</w:t>
      </w:r>
      <w:r w:rsidRPr="00F66BF9">
        <w:tab/>
        <w:t>each direction given to the person, or obligation imposed on the person, by CASA under a provision of these Regulations; and</w:t>
      </w:r>
    </w:p>
    <w:p w:rsidR="003B611A" w:rsidRPr="00F66BF9" w:rsidRDefault="003B611A" w:rsidP="003B611A">
      <w:pPr>
        <w:pStyle w:val="paragraphsub"/>
      </w:pPr>
      <w:r w:rsidRPr="00F66BF9">
        <w:tab/>
        <w:t>(iii)</w:t>
      </w:r>
      <w:r w:rsidRPr="00F66BF9">
        <w:tab/>
        <w:t xml:space="preserve">each other provision of the civil aviation legislation that applies to the operator’s operations under the </w:t>
      </w:r>
      <w:proofErr w:type="spellStart"/>
      <w:r w:rsidRPr="00F66BF9">
        <w:t>AOC</w:t>
      </w:r>
      <w:proofErr w:type="spellEnd"/>
      <w:r w:rsidRPr="00F66BF9">
        <w:t>;</w:t>
      </w:r>
    </w:p>
    <w:p w:rsidR="003B611A" w:rsidRPr="00F66BF9" w:rsidRDefault="003B611A" w:rsidP="003B611A">
      <w:pPr>
        <w:pStyle w:val="paragraph"/>
      </w:pPr>
      <w:r w:rsidRPr="00F66BF9">
        <w:tab/>
        <w:t>(c)</w:t>
      </w:r>
      <w:r w:rsidRPr="00F66BF9">
        <w:tab/>
        <w:t>each of the positions of the operator’s key personnel must be filled;</w:t>
      </w:r>
    </w:p>
    <w:p w:rsidR="003B611A" w:rsidRPr="00F66BF9" w:rsidRDefault="003B611A" w:rsidP="003B611A">
      <w:pPr>
        <w:pStyle w:val="paragraph"/>
      </w:pPr>
      <w:r w:rsidRPr="00F66BF9">
        <w:tab/>
        <w:t>(d)</w:t>
      </w:r>
      <w:r w:rsidRPr="00F66BF9">
        <w:tab/>
        <w:t xml:space="preserve">each of the operator’s personnel must comply with each provision of the civil aviation legislation that applies to the operator’s operations under the </w:t>
      </w:r>
      <w:proofErr w:type="spellStart"/>
      <w:r w:rsidRPr="00F66BF9">
        <w:t>AOC</w:t>
      </w:r>
      <w:proofErr w:type="spellEnd"/>
      <w:r w:rsidRPr="00F66BF9">
        <w:t>;</w:t>
      </w:r>
    </w:p>
    <w:p w:rsidR="003B611A" w:rsidRPr="00F66BF9" w:rsidRDefault="003B611A" w:rsidP="003B611A">
      <w:pPr>
        <w:pStyle w:val="paragraph"/>
      </w:pPr>
      <w:r w:rsidRPr="00F66BF9">
        <w:tab/>
        <w:t>(e)</w:t>
      </w:r>
      <w:r w:rsidRPr="00F66BF9">
        <w:tab/>
        <w:t>if the operator is an individual—the individual must be the operator’s chief executive officer;</w:t>
      </w:r>
    </w:p>
    <w:p w:rsidR="003B611A" w:rsidRPr="00F66BF9" w:rsidRDefault="003B611A" w:rsidP="003B611A">
      <w:pPr>
        <w:pStyle w:val="paragraph"/>
      </w:pPr>
      <w:r w:rsidRPr="00F66BF9">
        <w:tab/>
        <w:t>(f)</w:t>
      </w:r>
      <w:r w:rsidRPr="00F66BF9">
        <w:tab/>
        <w:t>the positions of chief executive officer and safety manager may be occupied by the same person only:</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in an unforeseen circumstance; and</w:t>
      </w:r>
    </w:p>
    <w:p w:rsidR="003B611A" w:rsidRPr="00F66BF9" w:rsidRDefault="003B611A" w:rsidP="003B611A">
      <w:pPr>
        <w:pStyle w:val="paragraphsub"/>
      </w:pPr>
      <w:r w:rsidRPr="00F66BF9">
        <w:tab/>
        <w:t>(ii)</w:t>
      </w:r>
      <w:r w:rsidRPr="00F66BF9">
        <w:tab/>
        <w:t xml:space="preserve">for the period mentioned in </w:t>
      </w:r>
      <w:proofErr w:type="spellStart"/>
      <w:r w:rsidRPr="00F66BF9">
        <w:t>subregulation</w:t>
      </w:r>
      <w:proofErr w:type="spellEnd"/>
      <w:r w:rsidR="00F66BF9" w:rsidRPr="00F66BF9">
        <w:t> </w:t>
      </w:r>
      <w:r w:rsidRPr="00F66BF9">
        <w:t>(2);</w:t>
      </w:r>
    </w:p>
    <w:p w:rsidR="003B611A" w:rsidRPr="00F66BF9" w:rsidRDefault="003B611A" w:rsidP="003B611A">
      <w:pPr>
        <w:pStyle w:val="paragraph"/>
      </w:pPr>
      <w:r w:rsidRPr="00F66BF9">
        <w:tab/>
        <w:t>(g)</w:t>
      </w:r>
      <w:r w:rsidRPr="00F66BF9">
        <w:tab/>
        <w:t>the positions of head of flying operations and safety manager may be occupied by the same person:</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r>
      <w:r w:rsidR="00EA7EB5" w:rsidRPr="00F66BF9">
        <w:t>if there is an unforeseen circumstance—</w:t>
      </w:r>
      <w:r w:rsidRPr="00F66BF9">
        <w:t xml:space="preserve">for the period mentioned in </w:t>
      </w:r>
      <w:proofErr w:type="spellStart"/>
      <w:r w:rsidRPr="00F66BF9">
        <w:t>subregulation</w:t>
      </w:r>
      <w:proofErr w:type="spellEnd"/>
      <w:r w:rsidR="00F66BF9" w:rsidRPr="00F66BF9">
        <w:t> </w:t>
      </w:r>
      <w:r w:rsidRPr="00F66BF9">
        <w:t>(2);</w:t>
      </w:r>
      <w:r w:rsidR="00D17024" w:rsidRPr="00F66BF9">
        <w:t xml:space="preserve"> or</w:t>
      </w:r>
    </w:p>
    <w:p w:rsidR="00D17024" w:rsidRPr="00F66BF9" w:rsidRDefault="00D17024" w:rsidP="003B611A">
      <w:pPr>
        <w:pStyle w:val="paragraphsub"/>
      </w:pPr>
      <w:r w:rsidRPr="00F66BF9">
        <w:tab/>
        <w:t>(ii)</w:t>
      </w:r>
      <w:r w:rsidRPr="00F66BF9">
        <w:tab/>
        <w:t>if the operator holds an approval under regulation</w:t>
      </w:r>
      <w:r w:rsidR="00F66BF9" w:rsidRPr="00F66BF9">
        <w:t> </w:t>
      </w:r>
      <w:r w:rsidR="001B1958" w:rsidRPr="00F66BF9">
        <w:t>119.025</w:t>
      </w:r>
      <w:r w:rsidR="00EA7EB5" w:rsidRPr="00F66BF9">
        <w:t xml:space="preserve"> for the positions to be occupied by the same person—for the period specified in the approval;</w:t>
      </w:r>
    </w:p>
    <w:p w:rsidR="003B611A" w:rsidRPr="00F66BF9" w:rsidRDefault="003B611A" w:rsidP="003B611A">
      <w:pPr>
        <w:pStyle w:val="paragraph"/>
      </w:pPr>
      <w:r w:rsidRPr="00F66BF9">
        <w:tab/>
        <w:t>(h)</w:t>
      </w:r>
      <w:r w:rsidRPr="00F66BF9">
        <w:tab/>
        <w:t xml:space="preserve">for each registered aeroplane or rotorcraft operated by the operator under the </w:t>
      </w:r>
      <w:proofErr w:type="spellStart"/>
      <w:r w:rsidRPr="00F66BF9">
        <w:t>AOC</w:t>
      </w:r>
      <w:proofErr w:type="spellEnd"/>
      <w:r w:rsidRPr="00F66BF9">
        <w:t>, the operator must:</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be the registered operator of the aeroplane or rotorcraft; or</w:t>
      </w:r>
    </w:p>
    <w:p w:rsidR="003B611A" w:rsidRPr="00F66BF9" w:rsidRDefault="003B611A" w:rsidP="003B611A">
      <w:pPr>
        <w:pStyle w:val="paragraphsub"/>
      </w:pPr>
      <w:r w:rsidRPr="00F66BF9">
        <w:tab/>
        <w:t>(ii)</w:t>
      </w:r>
      <w:r w:rsidRPr="00F66BF9">
        <w:tab/>
        <w:t>hold an approval under regulation</w:t>
      </w:r>
      <w:r w:rsidR="00F66BF9" w:rsidRPr="00F66BF9">
        <w:t> </w:t>
      </w:r>
      <w:r w:rsidR="001B1958" w:rsidRPr="00F66BF9">
        <w:t>119.025</w:t>
      </w:r>
      <w:r w:rsidRPr="00F66BF9">
        <w:t xml:space="preserve"> for the aeroplane or rotorcraft</w:t>
      </w:r>
      <w:r w:rsidR="001B1958" w:rsidRPr="00F66BF9">
        <w:t>.</w:t>
      </w:r>
    </w:p>
    <w:p w:rsidR="003B611A" w:rsidRPr="00F66BF9" w:rsidRDefault="003B611A" w:rsidP="003B611A">
      <w:pPr>
        <w:pStyle w:val="subsection"/>
      </w:pPr>
      <w:r w:rsidRPr="00F66BF9">
        <w:tab/>
        <w:t>(2)</w:t>
      </w:r>
      <w:r w:rsidRPr="00F66BF9">
        <w:tab/>
        <w:t xml:space="preserve">For </w:t>
      </w:r>
      <w:r w:rsidR="006716A1" w:rsidRPr="00F66BF9">
        <w:t xml:space="preserve">the purposes of </w:t>
      </w:r>
      <w:r w:rsidR="00F66BF9" w:rsidRPr="00F66BF9">
        <w:t>subparagraphs (</w:t>
      </w:r>
      <w:r w:rsidR="001C43E7" w:rsidRPr="00F66BF9">
        <w:t>1)(f)(ii) and (g)(</w:t>
      </w:r>
      <w:proofErr w:type="spellStart"/>
      <w:r w:rsidRPr="00F66BF9">
        <w:t>i</w:t>
      </w:r>
      <w:proofErr w:type="spellEnd"/>
      <w:r w:rsidRPr="00F66BF9">
        <w:t>), the period is:</w:t>
      </w:r>
    </w:p>
    <w:p w:rsidR="003B611A" w:rsidRPr="00F66BF9" w:rsidRDefault="003B611A" w:rsidP="003B611A">
      <w:pPr>
        <w:pStyle w:val="paragraph"/>
      </w:pPr>
      <w:r w:rsidRPr="00F66BF9">
        <w:tab/>
        <w:t>(a)</w:t>
      </w:r>
      <w:r w:rsidRPr="00F66BF9">
        <w:tab/>
        <w:t>no more than 7 consecutive days for each unforeseen circumstance; or</w:t>
      </w:r>
    </w:p>
    <w:p w:rsidR="003B611A" w:rsidRPr="00F66BF9" w:rsidRDefault="003B611A" w:rsidP="003B611A">
      <w:pPr>
        <w:pStyle w:val="paragraph"/>
      </w:pPr>
      <w:r w:rsidRPr="00F66BF9">
        <w:tab/>
        <w:t>(b)</w:t>
      </w:r>
      <w:r w:rsidRPr="00F66BF9">
        <w:tab/>
        <w:t>if the operator holds an approval under regulation</w:t>
      </w:r>
      <w:r w:rsidR="00F66BF9" w:rsidRPr="00F66BF9">
        <w:t> </w:t>
      </w:r>
      <w:r w:rsidR="001B1958" w:rsidRPr="00F66BF9">
        <w:t>119.025</w:t>
      </w:r>
      <w:r w:rsidRPr="00F66BF9">
        <w:t xml:space="preserve"> in relation to an unforeseen circumstance—the period mentioned in the approval for the unforeseen circumstance</w:t>
      </w:r>
      <w:r w:rsidR="001B1958" w:rsidRPr="00F66BF9">
        <w:t>.</w:t>
      </w:r>
    </w:p>
    <w:p w:rsidR="003B611A" w:rsidRPr="00F66BF9" w:rsidRDefault="003B611A" w:rsidP="003B611A">
      <w:pPr>
        <w:pStyle w:val="SubPartCASA"/>
        <w:outlineLvl w:val="9"/>
      </w:pPr>
      <w:bookmarkStart w:id="32" w:name="_Toc528159653"/>
      <w:r w:rsidRPr="00F66BF9">
        <w:rPr>
          <w:rStyle w:val="CharSubPartNoCASA"/>
        </w:rPr>
        <w:t>Subpart 119</w:t>
      </w:r>
      <w:r w:rsidR="001B1958" w:rsidRPr="00F66BF9">
        <w:rPr>
          <w:rStyle w:val="CharSubPartNoCASA"/>
        </w:rPr>
        <w:t>.</w:t>
      </w:r>
      <w:r w:rsidRPr="00F66BF9">
        <w:rPr>
          <w:rStyle w:val="CharSubPartNoCASA"/>
        </w:rPr>
        <w:t>C</w:t>
      </w:r>
      <w:r w:rsidRPr="00F66BF9">
        <w:t>—</w:t>
      </w:r>
      <w:r w:rsidR="00281171" w:rsidRPr="00F66BF9">
        <w:rPr>
          <w:rStyle w:val="CharSubPartTextCASA"/>
        </w:rPr>
        <w:t>C</w:t>
      </w:r>
      <w:r w:rsidRPr="00F66BF9">
        <w:rPr>
          <w:rStyle w:val="CharSubPartTextCASA"/>
        </w:rPr>
        <w:t>hanges</w:t>
      </w:r>
      <w:r w:rsidR="00281171" w:rsidRPr="00F66BF9">
        <w:rPr>
          <w:rStyle w:val="CharSubPartTextCASA"/>
        </w:rPr>
        <w:t xml:space="preserve"> relating to Australian air transport operators</w:t>
      </w:r>
      <w:bookmarkEnd w:id="32"/>
    </w:p>
    <w:p w:rsidR="003B611A" w:rsidRPr="00F66BF9" w:rsidRDefault="003B611A" w:rsidP="003B611A">
      <w:pPr>
        <w:pStyle w:val="Header"/>
      </w:pPr>
      <w:r w:rsidRPr="00F66BF9">
        <w:rPr>
          <w:rStyle w:val="CharDivNo"/>
        </w:rPr>
        <w:t xml:space="preserve"> </w:t>
      </w:r>
      <w:r w:rsidRPr="00F66BF9">
        <w:rPr>
          <w:rStyle w:val="CharDivText"/>
        </w:rPr>
        <w:t xml:space="preserve"> </w:t>
      </w:r>
    </w:p>
    <w:p w:rsidR="003B611A" w:rsidRPr="00F66BF9" w:rsidRDefault="001B1958" w:rsidP="003B611A">
      <w:pPr>
        <w:pStyle w:val="ActHead5"/>
      </w:pPr>
      <w:bookmarkStart w:id="33" w:name="_Toc528159654"/>
      <w:r w:rsidRPr="00F66BF9">
        <w:rPr>
          <w:rStyle w:val="CharSectno"/>
        </w:rPr>
        <w:t>119.085</w:t>
      </w:r>
      <w:r w:rsidR="003B611A" w:rsidRPr="00F66BF9">
        <w:t xml:space="preserve">  </w:t>
      </w:r>
      <w:r w:rsidR="006C1900" w:rsidRPr="00F66BF9">
        <w:t>C</w:t>
      </w:r>
      <w:r w:rsidR="003B611A" w:rsidRPr="00F66BF9">
        <w:t>hanges of name etc</w:t>
      </w:r>
      <w:r w:rsidRPr="00F66BF9">
        <w:t>.</w:t>
      </w:r>
      <w:bookmarkEnd w:id="33"/>
    </w:p>
    <w:p w:rsidR="003B611A" w:rsidRPr="00F66BF9" w:rsidRDefault="003B611A" w:rsidP="003B611A">
      <w:pPr>
        <w:pStyle w:val="subsection"/>
      </w:pPr>
      <w:r w:rsidRPr="00F66BF9">
        <w:tab/>
        <w:t>(1)</w:t>
      </w:r>
      <w:r w:rsidRPr="00F66BF9">
        <w:tab/>
        <w:t xml:space="preserve">An Australian air transport operator </w:t>
      </w:r>
      <w:r w:rsidR="006C1900" w:rsidRPr="00F66BF9">
        <w:t xml:space="preserve">contravenes this </w:t>
      </w:r>
      <w:proofErr w:type="spellStart"/>
      <w:r w:rsidR="006C1900" w:rsidRPr="00F66BF9">
        <w:t>subregulation</w:t>
      </w:r>
      <w:proofErr w:type="spellEnd"/>
      <w:r w:rsidR="00F66BF9" w:rsidRPr="00F66BF9">
        <w:t> </w:t>
      </w:r>
      <w:r w:rsidRPr="00F66BF9">
        <w:t>if the operator:</w:t>
      </w:r>
    </w:p>
    <w:p w:rsidR="003B611A" w:rsidRPr="00F66BF9" w:rsidRDefault="003B611A" w:rsidP="003B611A">
      <w:pPr>
        <w:pStyle w:val="paragraph"/>
      </w:pPr>
      <w:r w:rsidRPr="00F66BF9">
        <w:tab/>
        <w:t>(a)</w:t>
      </w:r>
      <w:r w:rsidRPr="00F66BF9">
        <w:tab/>
        <w:t xml:space="preserve">makes a change mentioned in </w:t>
      </w:r>
      <w:proofErr w:type="spellStart"/>
      <w:r w:rsidRPr="00F66BF9">
        <w:t>subregulation</w:t>
      </w:r>
      <w:proofErr w:type="spellEnd"/>
      <w:r w:rsidR="00F66BF9" w:rsidRPr="00F66BF9">
        <w:t> </w:t>
      </w:r>
      <w:r w:rsidRPr="00F66BF9">
        <w:t>(2); and</w:t>
      </w:r>
    </w:p>
    <w:p w:rsidR="003B611A" w:rsidRPr="00F66BF9" w:rsidRDefault="003B611A" w:rsidP="003B611A">
      <w:pPr>
        <w:pStyle w:val="paragraph"/>
      </w:pPr>
      <w:r w:rsidRPr="00F66BF9">
        <w:tab/>
        <w:t>(b)</w:t>
      </w:r>
      <w:r w:rsidRPr="00F66BF9">
        <w:tab/>
        <w:t>does not, before making the change:</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 xml:space="preserve">amend </w:t>
      </w:r>
      <w:r w:rsidR="00192E7F" w:rsidRPr="00F66BF9">
        <w:t>the operator’s</w:t>
      </w:r>
      <w:r w:rsidRPr="00F66BF9">
        <w:t xml:space="preserve"> exposition to reflect the change; and</w:t>
      </w:r>
    </w:p>
    <w:p w:rsidR="003B611A" w:rsidRPr="00F66BF9" w:rsidRDefault="003B611A" w:rsidP="003B611A">
      <w:pPr>
        <w:pStyle w:val="paragraphsub"/>
      </w:pPr>
      <w:r w:rsidRPr="00F66BF9">
        <w:tab/>
        <w:t>(ii)</w:t>
      </w:r>
      <w:r w:rsidRPr="00F66BF9">
        <w:tab/>
        <w:t>give CASA written notice of the change and a copy of the amended part of the exposition clearly identifying the change</w:t>
      </w:r>
      <w:r w:rsidR="001B1958" w:rsidRPr="00F66BF9">
        <w:t>.</w:t>
      </w:r>
    </w:p>
    <w:p w:rsidR="003B611A" w:rsidRPr="00F66BF9" w:rsidRDefault="003B611A" w:rsidP="003B611A">
      <w:pPr>
        <w:pStyle w:val="subsection"/>
      </w:pPr>
      <w:r w:rsidRPr="00F66BF9">
        <w:tab/>
        <w:t>(2)</w:t>
      </w:r>
      <w:r w:rsidRPr="00F66BF9">
        <w:tab/>
        <w:t xml:space="preserve">For </w:t>
      </w:r>
      <w:r w:rsidR="006716A1" w:rsidRPr="00F66BF9">
        <w:t xml:space="preserve">the purposes of </w:t>
      </w:r>
      <w:r w:rsidR="00F66BF9" w:rsidRPr="00F66BF9">
        <w:t>paragraph (</w:t>
      </w:r>
      <w:r w:rsidRPr="00F66BF9">
        <w:t>1)(a), the changes are the following:</w:t>
      </w:r>
    </w:p>
    <w:p w:rsidR="003B611A" w:rsidRPr="00F66BF9" w:rsidRDefault="003B611A" w:rsidP="003B611A">
      <w:pPr>
        <w:pStyle w:val="paragraph"/>
      </w:pPr>
      <w:r w:rsidRPr="00F66BF9">
        <w:lastRenderedPageBreak/>
        <w:tab/>
        <w:t>(a)</w:t>
      </w:r>
      <w:r w:rsidRPr="00F66BF9">
        <w:tab/>
        <w:t>a change to</w:t>
      </w:r>
      <w:r w:rsidR="00FA0344" w:rsidRPr="00F66BF9">
        <w:t xml:space="preserve"> the operator’s</w:t>
      </w:r>
      <w:r w:rsidRPr="00F66BF9">
        <w:t xml:space="preserve"> name (including any operating or trading name) or contact details;</w:t>
      </w:r>
    </w:p>
    <w:p w:rsidR="003B611A" w:rsidRPr="00F66BF9" w:rsidRDefault="003B611A" w:rsidP="003B611A">
      <w:pPr>
        <w:pStyle w:val="paragraph"/>
      </w:pPr>
      <w:r w:rsidRPr="00F66BF9">
        <w:tab/>
        <w:t>(b)</w:t>
      </w:r>
      <w:r w:rsidRPr="00F66BF9">
        <w:tab/>
        <w:t xml:space="preserve">if the address of the </w:t>
      </w:r>
      <w:r w:rsidR="00192E7F" w:rsidRPr="00F66BF9">
        <w:t>operator</w:t>
      </w:r>
      <w:r w:rsidRPr="00F66BF9">
        <w:t xml:space="preserve">’s operational headquarters is different from </w:t>
      </w:r>
      <w:r w:rsidR="001E0CDB" w:rsidRPr="00F66BF9">
        <w:t>the operator’s</w:t>
      </w:r>
      <w:r w:rsidRPr="00F66BF9">
        <w:t xml:space="preserve"> mailing address—a change to the address of </w:t>
      </w:r>
      <w:r w:rsidR="00FA0344" w:rsidRPr="00F66BF9">
        <w:t>the operator’s</w:t>
      </w:r>
      <w:r w:rsidRPr="00F66BF9">
        <w:t xml:space="preserve"> operational headquarters</w:t>
      </w:r>
      <w:r w:rsidR="001B1958" w:rsidRPr="00F66BF9">
        <w:t>.</w:t>
      </w:r>
    </w:p>
    <w:p w:rsidR="006C1900" w:rsidRPr="00F66BF9" w:rsidRDefault="003B611A" w:rsidP="006C1900">
      <w:pPr>
        <w:pStyle w:val="subsection"/>
      </w:pPr>
      <w:r w:rsidRPr="00F66BF9">
        <w:tab/>
      </w:r>
      <w:r w:rsidR="006C1900" w:rsidRPr="00F66BF9">
        <w:t>(3)</w:t>
      </w:r>
      <w:r w:rsidR="006C1900" w:rsidRPr="00F66BF9">
        <w:tab/>
        <w:t xml:space="preserve">A person commits an offence of strict liability if the person contravenes </w:t>
      </w:r>
      <w:proofErr w:type="spellStart"/>
      <w:r w:rsidR="006C1900" w:rsidRPr="00F66BF9">
        <w:t>subregulation</w:t>
      </w:r>
      <w:proofErr w:type="spellEnd"/>
      <w:r w:rsidR="00F66BF9" w:rsidRPr="00F66BF9">
        <w:t> </w:t>
      </w:r>
      <w:r w:rsidR="006C1900" w:rsidRPr="00F66BF9">
        <w:t>(1)</w:t>
      </w:r>
      <w:r w:rsidR="001B1958" w:rsidRPr="00F66BF9">
        <w:t>.</w:t>
      </w:r>
    </w:p>
    <w:p w:rsidR="006C1900" w:rsidRPr="00F66BF9" w:rsidRDefault="006C1900" w:rsidP="006C1900">
      <w:pPr>
        <w:pStyle w:val="Penalty"/>
        <w:keepLines/>
        <w:rPr>
          <w:color w:val="000000"/>
        </w:rPr>
      </w:pPr>
      <w:r w:rsidRPr="00F66BF9">
        <w:t>Penalty:</w:t>
      </w:r>
      <w:r w:rsidRPr="00F66BF9">
        <w:tab/>
        <w:t>50</w:t>
      </w:r>
      <w:r w:rsidRPr="00F66BF9">
        <w:rPr>
          <w:color w:val="000000"/>
        </w:rPr>
        <w:t xml:space="preserve"> penalty units</w:t>
      </w:r>
      <w:r w:rsidR="001B1958" w:rsidRPr="00F66BF9">
        <w:rPr>
          <w:color w:val="000000"/>
        </w:rPr>
        <w:t>.</w:t>
      </w:r>
    </w:p>
    <w:p w:rsidR="003B611A" w:rsidRPr="00F66BF9" w:rsidRDefault="001B1958" w:rsidP="00281171">
      <w:pPr>
        <w:pStyle w:val="ActHead5"/>
      </w:pPr>
      <w:bookmarkStart w:id="34" w:name="_Toc528159655"/>
      <w:r w:rsidRPr="00F66BF9">
        <w:rPr>
          <w:rStyle w:val="CharSectno"/>
        </w:rPr>
        <w:t>119.090</w:t>
      </w:r>
      <w:r w:rsidR="003B611A" w:rsidRPr="00F66BF9">
        <w:t xml:space="preserve">  </w:t>
      </w:r>
      <w:r w:rsidR="006C1900" w:rsidRPr="00F66BF9">
        <w:t>A</w:t>
      </w:r>
      <w:r w:rsidR="003B611A" w:rsidRPr="00F66BF9">
        <w:t>pplication for approval of significant changes</w:t>
      </w:r>
      <w:bookmarkEnd w:id="34"/>
    </w:p>
    <w:p w:rsidR="003B611A" w:rsidRPr="00F66BF9" w:rsidRDefault="003B611A" w:rsidP="003B611A">
      <w:pPr>
        <w:pStyle w:val="subsection"/>
      </w:pPr>
      <w:r w:rsidRPr="00F66BF9">
        <w:tab/>
        <w:t>(1)</w:t>
      </w:r>
      <w:r w:rsidRPr="00F66BF9">
        <w:tab/>
        <w:t xml:space="preserve">An Australian air transport operator </w:t>
      </w:r>
      <w:r w:rsidR="00281171" w:rsidRPr="00F66BF9">
        <w:t xml:space="preserve">contravenes this </w:t>
      </w:r>
      <w:proofErr w:type="spellStart"/>
      <w:r w:rsidR="00281171" w:rsidRPr="00F66BF9">
        <w:t>subregulation</w:t>
      </w:r>
      <w:proofErr w:type="spellEnd"/>
      <w:r w:rsidR="00F66BF9" w:rsidRPr="00F66BF9">
        <w:t> </w:t>
      </w:r>
      <w:r w:rsidRPr="00F66BF9">
        <w:t>if:</w:t>
      </w:r>
    </w:p>
    <w:p w:rsidR="003B611A" w:rsidRPr="00F66BF9" w:rsidRDefault="003B611A" w:rsidP="003B611A">
      <w:pPr>
        <w:pStyle w:val="paragraph"/>
      </w:pPr>
      <w:r w:rsidRPr="00F66BF9">
        <w:tab/>
        <w:t>(a)</w:t>
      </w:r>
      <w:r w:rsidRPr="00F66BF9">
        <w:tab/>
        <w:t xml:space="preserve">the operator makes a significant change other than a significant change mentioned in </w:t>
      </w:r>
      <w:proofErr w:type="spellStart"/>
      <w:r w:rsidRPr="00F66BF9">
        <w:t>subregulation</w:t>
      </w:r>
      <w:proofErr w:type="spellEnd"/>
      <w:r w:rsidR="00F66BF9" w:rsidRPr="00F66BF9">
        <w:t> </w:t>
      </w:r>
      <w:r w:rsidRPr="00F66BF9">
        <w:t>(2); and</w:t>
      </w:r>
    </w:p>
    <w:p w:rsidR="003B611A" w:rsidRPr="00F66BF9" w:rsidRDefault="003B611A" w:rsidP="003B611A">
      <w:pPr>
        <w:pStyle w:val="paragraph"/>
      </w:pPr>
      <w:r w:rsidRPr="00F66BF9">
        <w:tab/>
        <w:t>(b)</w:t>
      </w:r>
      <w:r w:rsidRPr="00F66BF9">
        <w:tab/>
        <w:t>CASA has not approved the significant change</w:t>
      </w:r>
      <w:r w:rsidR="001B1958" w:rsidRPr="00F66BF9">
        <w:t>.</w:t>
      </w:r>
    </w:p>
    <w:p w:rsidR="003B611A" w:rsidRPr="00F66BF9" w:rsidRDefault="003B611A" w:rsidP="003B611A">
      <w:pPr>
        <w:pStyle w:val="subsection"/>
      </w:pPr>
      <w:r w:rsidRPr="00F66BF9">
        <w:tab/>
        <w:t>(2)</w:t>
      </w:r>
      <w:r w:rsidRPr="00F66BF9">
        <w:tab/>
        <w:t xml:space="preserve">An Australian air transport operator </w:t>
      </w:r>
      <w:r w:rsidR="00281171" w:rsidRPr="00F66BF9">
        <w:t xml:space="preserve">contravenes this </w:t>
      </w:r>
      <w:proofErr w:type="spellStart"/>
      <w:r w:rsidR="00281171" w:rsidRPr="00F66BF9">
        <w:t>subregulation</w:t>
      </w:r>
      <w:proofErr w:type="spellEnd"/>
      <w:r w:rsidR="00F66BF9" w:rsidRPr="00F66BF9">
        <w:t> </w:t>
      </w:r>
      <w:r w:rsidRPr="00F66BF9">
        <w:t>if:</w:t>
      </w:r>
    </w:p>
    <w:p w:rsidR="003B611A" w:rsidRPr="00F66BF9" w:rsidRDefault="003B611A" w:rsidP="003B611A">
      <w:pPr>
        <w:pStyle w:val="paragraph"/>
      </w:pPr>
      <w:r w:rsidRPr="00F66BF9">
        <w:tab/>
        <w:t>(a)</w:t>
      </w:r>
      <w:r w:rsidRPr="00F66BF9">
        <w:tab/>
        <w:t>the operator makes a significant change that is the permanent appointment</w:t>
      </w:r>
      <w:r w:rsidR="00422B39" w:rsidRPr="00F66BF9">
        <w:t xml:space="preserve">, or the acting appointment </w:t>
      </w:r>
      <w:r w:rsidR="008A0341" w:rsidRPr="00F66BF9">
        <w:t>(</w:t>
      </w:r>
      <w:r w:rsidR="00422B39" w:rsidRPr="00F66BF9">
        <w:t>for a period of greater than 35 days</w:t>
      </w:r>
      <w:r w:rsidR="008A0341" w:rsidRPr="00F66BF9">
        <w:t>)</w:t>
      </w:r>
      <w:r w:rsidR="00422B39" w:rsidRPr="00F66BF9">
        <w:t>,</w:t>
      </w:r>
      <w:r w:rsidRPr="00F66BF9">
        <w:t xml:space="preserve"> as any of the operator’s key personnel of a person previously authorised to carry out the responsibilities of the position in a circumstance mentioned in subparagraph</w:t>
      </w:r>
      <w:r w:rsidR="00F66BF9" w:rsidRPr="00F66BF9">
        <w:t> </w:t>
      </w:r>
      <w:r w:rsidR="001B1958" w:rsidRPr="00F66BF9">
        <w:t>119.205</w:t>
      </w:r>
      <w:r w:rsidRPr="00F66BF9">
        <w:t>(1)(e)(iv); and</w:t>
      </w:r>
    </w:p>
    <w:p w:rsidR="003B611A" w:rsidRPr="00F66BF9" w:rsidRDefault="003B611A" w:rsidP="003B611A">
      <w:pPr>
        <w:pStyle w:val="paragraph"/>
      </w:pPr>
      <w:r w:rsidRPr="00F66BF9">
        <w:tab/>
        <w:t>(b)</w:t>
      </w:r>
      <w:r w:rsidRPr="00F66BF9">
        <w:tab/>
        <w:t xml:space="preserve">the operator does not apply to CASA for approval of the change, in accordance with </w:t>
      </w:r>
      <w:proofErr w:type="spellStart"/>
      <w:r w:rsidRPr="00F66BF9">
        <w:t>subregulation</w:t>
      </w:r>
      <w:proofErr w:type="spellEnd"/>
      <w:r w:rsidR="00F66BF9" w:rsidRPr="00F66BF9">
        <w:t> </w:t>
      </w:r>
      <w:r w:rsidRPr="00F66BF9">
        <w:t>(4), within 7 days after the change is made</w:t>
      </w:r>
      <w:r w:rsidR="001B1958" w:rsidRPr="00F66BF9">
        <w:t>.</w:t>
      </w:r>
    </w:p>
    <w:p w:rsidR="003B611A" w:rsidRPr="00F66BF9" w:rsidRDefault="00031C66" w:rsidP="003B611A">
      <w:pPr>
        <w:pStyle w:val="subsection"/>
      </w:pPr>
      <w:r w:rsidRPr="00F66BF9">
        <w:tab/>
        <w:t>(3</w:t>
      </w:r>
      <w:r w:rsidR="003B611A" w:rsidRPr="00F66BF9">
        <w:t>)</w:t>
      </w:r>
      <w:r w:rsidR="003B611A" w:rsidRPr="00F66BF9">
        <w:tab/>
        <w:t>An application for approval of a significant change must:</w:t>
      </w:r>
    </w:p>
    <w:p w:rsidR="003B611A" w:rsidRPr="00F66BF9" w:rsidRDefault="003B611A" w:rsidP="003B611A">
      <w:pPr>
        <w:pStyle w:val="paragraph"/>
      </w:pPr>
      <w:r w:rsidRPr="00F66BF9">
        <w:tab/>
        <w:t>(a)</w:t>
      </w:r>
      <w:r w:rsidRPr="00F66BF9">
        <w:tab/>
        <w:t>be in writing; and</w:t>
      </w:r>
    </w:p>
    <w:p w:rsidR="003B611A" w:rsidRPr="00F66BF9" w:rsidRDefault="003B611A" w:rsidP="003B611A">
      <w:pPr>
        <w:pStyle w:val="paragraph"/>
      </w:pPr>
      <w:r w:rsidRPr="00F66BF9">
        <w:tab/>
        <w:t>(b)</w:t>
      </w:r>
      <w:r w:rsidRPr="00F66BF9">
        <w:tab/>
        <w:t>set out the change; and</w:t>
      </w:r>
    </w:p>
    <w:p w:rsidR="003B611A" w:rsidRPr="00F66BF9" w:rsidRDefault="003B611A" w:rsidP="003B611A">
      <w:pPr>
        <w:pStyle w:val="paragraph"/>
      </w:pPr>
      <w:r w:rsidRPr="00F66BF9">
        <w:tab/>
        <w:t>(c)</w:t>
      </w:r>
      <w:r w:rsidRPr="00F66BF9">
        <w:tab/>
        <w:t>be accompanied by a copy of the part of the operator’s exposition affected by the change, clearly identifying the change</w:t>
      </w:r>
      <w:r w:rsidR="001B1958" w:rsidRPr="00F66BF9">
        <w:t>.</w:t>
      </w:r>
    </w:p>
    <w:p w:rsidR="00281171" w:rsidRPr="00F66BF9" w:rsidRDefault="00031C66" w:rsidP="00281171">
      <w:pPr>
        <w:pStyle w:val="subsection"/>
      </w:pPr>
      <w:r w:rsidRPr="00F66BF9">
        <w:tab/>
        <w:t>(4</w:t>
      </w:r>
      <w:r w:rsidR="003B611A" w:rsidRPr="00F66BF9">
        <w:t>)</w:t>
      </w:r>
      <w:r w:rsidR="003B611A" w:rsidRPr="00F66BF9">
        <w:tab/>
      </w:r>
      <w:r w:rsidR="00281171" w:rsidRPr="00F66BF9">
        <w:t xml:space="preserve">A person commits an offence of strict liability if the person contravenes </w:t>
      </w:r>
      <w:proofErr w:type="spellStart"/>
      <w:r w:rsidR="00281171" w:rsidRPr="00F66BF9">
        <w:t>subregulation</w:t>
      </w:r>
      <w:proofErr w:type="spellEnd"/>
      <w:r w:rsidR="00F66BF9" w:rsidRPr="00F66BF9">
        <w:t> </w:t>
      </w:r>
      <w:r w:rsidR="00281171" w:rsidRPr="00F66BF9">
        <w:t>(1)</w:t>
      </w:r>
      <w:r w:rsidRPr="00F66BF9">
        <w:t xml:space="preserve"> or (2)</w:t>
      </w:r>
      <w:r w:rsidR="001B1958" w:rsidRPr="00F66BF9">
        <w:t>.</w:t>
      </w:r>
    </w:p>
    <w:p w:rsidR="00281171" w:rsidRPr="00F66BF9" w:rsidRDefault="00281171" w:rsidP="00281171">
      <w:pPr>
        <w:pStyle w:val="Penalty"/>
        <w:keepLines/>
        <w:rPr>
          <w:color w:val="000000"/>
        </w:rPr>
      </w:pPr>
      <w:r w:rsidRPr="00F66BF9">
        <w:t>Penalty:</w:t>
      </w:r>
      <w:r w:rsidRPr="00F66BF9">
        <w:tab/>
        <w:t>50</w:t>
      </w:r>
      <w:r w:rsidRPr="00F66BF9">
        <w:rPr>
          <w:color w:val="000000"/>
        </w:rPr>
        <w:t xml:space="preserve"> penalty units</w:t>
      </w:r>
      <w:r w:rsidR="001B1958" w:rsidRPr="00F66BF9">
        <w:rPr>
          <w:color w:val="000000"/>
        </w:rPr>
        <w:t>.</w:t>
      </w:r>
    </w:p>
    <w:p w:rsidR="003B611A" w:rsidRPr="00F66BF9" w:rsidRDefault="001B1958" w:rsidP="00281171">
      <w:pPr>
        <w:pStyle w:val="ActHead5"/>
      </w:pPr>
      <w:bookmarkStart w:id="35" w:name="_Toc528159656"/>
      <w:r w:rsidRPr="00F66BF9">
        <w:rPr>
          <w:rStyle w:val="CharSectno"/>
        </w:rPr>
        <w:t>119.095</w:t>
      </w:r>
      <w:r w:rsidR="003B611A" w:rsidRPr="00F66BF9">
        <w:t xml:space="preserve">  </w:t>
      </w:r>
      <w:r w:rsidR="00281171" w:rsidRPr="00F66BF9">
        <w:t>A</w:t>
      </w:r>
      <w:r w:rsidR="003B611A" w:rsidRPr="00F66BF9">
        <w:t>pproval of significant changes</w:t>
      </w:r>
      <w:bookmarkEnd w:id="35"/>
    </w:p>
    <w:p w:rsidR="003B611A" w:rsidRPr="00F66BF9" w:rsidRDefault="003B611A" w:rsidP="003B611A">
      <w:pPr>
        <w:pStyle w:val="subsection"/>
      </w:pPr>
      <w:r w:rsidRPr="00F66BF9">
        <w:tab/>
        <w:t>(1)</w:t>
      </w:r>
      <w:r w:rsidRPr="00F66BF9">
        <w:tab/>
        <w:t>CASA may approve a significant change for an Australian air transport operator only if satisfied that the requirements mentioned in section</w:t>
      </w:r>
      <w:r w:rsidR="00F66BF9" w:rsidRPr="00F66BF9">
        <w:t> </w:t>
      </w:r>
      <w:r w:rsidRPr="00F66BF9">
        <w:t xml:space="preserve">28 of the Act and </w:t>
      </w:r>
      <w:proofErr w:type="spellStart"/>
      <w:r w:rsidRPr="00F66BF9">
        <w:t>subregulation</w:t>
      </w:r>
      <w:proofErr w:type="spellEnd"/>
      <w:r w:rsidR="00F66BF9" w:rsidRPr="00F66BF9">
        <w:t> </w:t>
      </w:r>
      <w:r w:rsidR="001B1958" w:rsidRPr="00F66BF9">
        <w:t>119.070</w:t>
      </w:r>
      <w:r w:rsidRPr="00F66BF9">
        <w:t>(1) will continue to be met</w:t>
      </w:r>
      <w:r w:rsidR="001B1958" w:rsidRPr="00F66BF9">
        <w:t>.</w:t>
      </w:r>
    </w:p>
    <w:p w:rsidR="003B611A" w:rsidRPr="00F66BF9" w:rsidRDefault="003B611A" w:rsidP="003B611A">
      <w:pPr>
        <w:pStyle w:val="subsection"/>
      </w:pPr>
      <w:r w:rsidRPr="00F66BF9">
        <w:tab/>
        <w:t>(2)</w:t>
      </w:r>
      <w:r w:rsidRPr="00F66BF9">
        <w:tab/>
        <w:t>If CASA approves the significant change, CASA is taken to have also approved the changes to the operator’s exposition covered by the application</w:t>
      </w:r>
      <w:r w:rsidR="00031C66" w:rsidRPr="00F66BF9">
        <w:t xml:space="preserve"> for the change</w:t>
      </w:r>
      <w:r w:rsidR="001B1958" w:rsidRPr="00F66BF9">
        <w:t>.</w:t>
      </w:r>
    </w:p>
    <w:p w:rsidR="003B611A" w:rsidRPr="00F66BF9" w:rsidRDefault="001B1958" w:rsidP="003B611A">
      <w:pPr>
        <w:pStyle w:val="ActHead5"/>
      </w:pPr>
      <w:bookmarkStart w:id="36" w:name="_Toc528159657"/>
      <w:r w:rsidRPr="00F66BF9">
        <w:rPr>
          <w:rStyle w:val="CharSectno"/>
        </w:rPr>
        <w:t>119.100</w:t>
      </w:r>
      <w:r w:rsidR="003B611A" w:rsidRPr="00F66BF9">
        <w:t xml:space="preserve">  </w:t>
      </w:r>
      <w:r w:rsidR="0074768B" w:rsidRPr="00F66BF9">
        <w:t>Changes must be made in accordance with process in exposition</w:t>
      </w:r>
      <w:bookmarkEnd w:id="36"/>
    </w:p>
    <w:p w:rsidR="003B611A" w:rsidRPr="00F66BF9" w:rsidRDefault="003B611A" w:rsidP="003B611A">
      <w:pPr>
        <w:pStyle w:val="subsection"/>
      </w:pPr>
      <w:r w:rsidRPr="00F66BF9">
        <w:tab/>
        <w:t>(1)</w:t>
      </w:r>
      <w:r w:rsidRPr="00F66BF9">
        <w:tab/>
        <w:t xml:space="preserve">An Australian air transport operator </w:t>
      </w:r>
      <w:r w:rsidR="00281171" w:rsidRPr="00F66BF9">
        <w:t xml:space="preserve">contravenes this </w:t>
      </w:r>
      <w:proofErr w:type="spellStart"/>
      <w:r w:rsidR="00281171" w:rsidRPr="00F66BF9">
        <w:t>subregulation</w:t>
      </w:r>
      <w:proofErr w:type="spellEnd"/>
      <w:r w:rsidR="00F66BF9" w:rsidRPr="00F66BF9">
        <w:t> </w:t>
      </w:r>
      <w:r w:rsidRPr="00F66BF9">
        <w:t>if:</w:t>
      </w:r>
    </w:p>
    <w:p w:rsidR="003B611A" w:rsidRPr="00F66BF9" w:rsidRDefault="003B611A" w:rsidP="003B611A">
      <w:pPr>
        <w:pStyle w:val="paragraph"/>
      </w:pPr>
      <w:r w:rsidRPr="00F66BF9">
        <w:tab/>
        <w:t>(a)</w:t>
      </w:r>
      <w:r w:rsidRPr="00F66BF9">
        <w:tab/>
        <w:t>the operator makes a change; and</w:t>
      </w:r>
    </w:p>
    <w:p w:rsidR="003B611A" w:rsidRPr="00F66BF9" w:rsidRDefault="003B611A" w:rsidP="003B611A">
      <w:pPr>
        <w:pStyle w:val="paragraph"/>
      </w:pPr>
      <w:r w:rsidRPr="00F66BF9">
        <w:tab/>
        <w:t>(b)</w:t>
      </w:r>
      <w:r w:rsidRPr="00F66BF9">
        <w:tab/>
        <w:t>the change is not made in accordance with the process</w:t>
      </w:r>
      <w:r w:rsidR="00F8545C" w:rsidRPr="00F66BF9">
        <w:t xml:space="preserve"> included in the operator’s exposition</w:t>
      </w:r>
      <w:r w:rsidR="00BF4A77" w:rsidRPr="00F66BF9">
        <w:t xml:space="preserve"> in accordance with </w:t>
      </w:r>
      <w:r w:rsidR="00C146F7" w:rsidRPr="00F66BF9">
        <w:t>paragraph</w:t>
      </w:r>
      <w:r w:rsidR="00F66BF9" w:rsidRPr="00F66BF9">
        <w:t> </w:t>
      </w:r>
      <w:r w:rsidR="001B1958" w:rsidRPr="00F66BF9">
        <w:t>119.205</w:t>
      </w:r>
      <w:r w:rsidR="00BF4A77" w:rsidRPr="00F66BF9">
        <w:t>(1)(m</w:t>
      </w:r>
      <w:r w:rsidR="00F8545C" w:rsidRPr="00F66BF9">
        <w:t>)</w:t>
      </w:r>
      <w:r w:rsidR="001B1958" w:rsidRPr="00F66BF9">
        <w:t>.</w:t>
      </w:r>
    </w:p>
    <w:p w:rsidR="00281171" w:rsidRPr="00F66BF9" w:rsidRDefault="003B611A" w:rsidP="00281171">
      <w:pPr>
        <w:pStyle w:val="subsection"/>
      </w:pPr>
      <w:r w:rsidRPr="00F66BF9">
        <w:lastRenderedPageBreak/>
        <w:tab/>
        <w:t>(2)</w:t>
      </w:r>
      <w:r w:rsidRPr="00F66BF9">
        <w:tab/>
      </w:r>
      <w:r w:rsidR="00281171" w:rsidRPr="00F66BF9">
        <w:t xml:space="preserve">A person commits an offence of strict liability if the person contravenes </w:t>
      </w:r>
      <w:proofErr w:type="spellStart"/>
      <w:r w:rsidR="00281171" w:rsidRPr="00F66BF9">
        <w:t>subregulation</w:t>
      </w:r>
      <w:proofErr w:type="spellEnd"/>
      <w:r w:rsidR="00F66BF9" w:rsidRPr="00F66BF9">
        <w:t> </w:t>
      </w:r>
      <w:r w:rsidR="00281171" w:rsidRPr="00F66BF9">
        <w:t>(1)</w:t>
      </w:r>
      <w:r w:rsidR="001B1958" w:rsidRPr="00F66BF9">
        <w:t>.</w:t>
      </w:r>
    </w:p>
    <w:p w:rsidR="003B611A" w:rsidRPr="00F66BF9" w:rsidRDefault="00281171" w:rsidP="00281171">
      <w:pPr>
        <w:pStyle w:val="Penalty"/>
        <w:keepLines/>
        <w:rPr>
          <w:color w:val="000000"/>
        </w:rPr>
      </w:pPr>
      <w:r w:rsidRPr="00F66BF9">
        <w:t>Penalty:</w:t>
      </w:r>
      <w:r w:rsidRPr="00F66BF9">
        <w:tab/>
        <w:t>50</w:t>
      </w:r>
      <w:r w:rsidRPr="00F66BF9">
        <w:rPr>
          <w:color w:val="000000"/>
        </w:rPr>
        <w:t xml:space="preserve"> penalty units</w:t>
      </w:r>
      <w:r w:rsidR="001B1958" w:rsidRPr="00F66BF9">
        <w:rPr>
          <w:color w:val="000000"/>
        </w:rPr>
        <w:t>.</w:t>
      </w:r>
    </w:p>
    <w:p w:rsidR="003B611A" w:rsidRPr="00F66BF9" w:rsidRDefault="001B1958" w:rsidP="003B611A">
      <w:pPr>
        <w:pStyle w:val="ActHead5"/>
      </w:pPr>
      <w:bookmarkStart w:id="37" w:name="_Toc528159658"/>
      <w:r w:rsidRPr="00F66BF9">
        <w:rPr>
          <w:rStyle w:val="CharSectno"/>
        </w:rPr>
        <w:t>119.105</w:t>
      </w:r>
      <w:r w:rsidR="003B611A" w:rsidRPr="00F66BF9">
        <w:t xml:space="preserve">  CASA directions relating to exposition or key personnel</w:t>
      </w:r>
      <w:bookmarkEnd w:id="37"/>
    </w:p>
    <w:p w:rsidR="003B611A" w:rsidRPr="00F66BF9" w:rsidRDefault="003B611A" w:rsidP="003B611A">
      <w:pPr>
        <w:pStyle w:val="subsection"/>
      </w:pPr>
      <w:r w:rsidRPr="00F66BF9">
        <w:tab/>
        <w:t>(1)</w:t>
      </w:r>
      <w:r w:rsidRPr="00F66BF9">
        <w:tab/>
        <w:t xml:space="preserve">If CASA is satisfied that it is necessary in the interests of aviation safety, CASA may, by written notice given to an Australian air transport operator, direct the operator to change </w:t>
      </w:r>
      <w:r w:rsidR="001E0CDB" w:rsidRPr="00F66BF9">
        <w:t>the operator’s</w:t>
      </w:r>
      <w:r w:rsidRPr="00F66BF9">
        <w:t xml:space="preserve"> exposition:</w:t>
      </w:r>
    </w:p>
    <w:p w:rsidR="003B611A" w:rsidRPr="00F66BF9" w:rsidRDefault="003B611A" w:rsidP="003B611A">
      <w:pPr>
        <w:pStyle w:val="paragraph"/>
      </w:pPr>
      <w:r w:rsidRPr="00F66BF9">
        <w:tab/>
        <w:t>(a)</w:t>
      </w:r>
      <w:r w:rsidRPr="00F66BF9">
        <w:tab/>
        <w:t>to remove particular information, procedures or instructions from the exposition; or</w:t>
      </w:r>
    </w:p>
    <w:p w:rsidR="003B611A" w:rsidRPr="00F66BF9" w:rsidRDefault="003B611A" w:rsidP="003B611A">
      <w:pPr>
        <w:pStyle w:val="paragraph"/>
      </w:pPr>
      <w:r w:rsidRPr="00F66BF9">
        <w:tab/>
        <w:t>(b)</w:t>
      </w:r>
      <w:r w:rsidRPr="00F66BF9">
        <w:tab/>
        <w:t>to include particular information, procedures or instructions in the exposition; or</w:t>
      </w:r>
    </w:p>
    <w:p w:rsidR="003B611A" w:rsidRPr="00F66BF9" w:rsidRDefault="003B611A" w:rsidP="003B611A">
      <w:pPr>
        <w:pStyle w:val="paragraph"/>
      </w:pPr>
      <w:r w:rsidRPr="00F66BF9">
        <w:tab/>
        <w:t>(c)</w:t>
      </w:r>
      <w:r w:rsidRPr="00F66BF9">
        <w:tab/>
        <w:t>to revise or vary the information, procedures or instructions in the exposition</w:t>
      </w:r>
      <w:r w:rsidR="001B1958" w:rsidRPr="00F66BF9">
        <w:t>.</w:t>
      </w:r>
    </w:p>
    <w:p w:rsidR="003B611A" w:rsidRPr="00F66BF9" w:rsidRDefault="003B611A" w:rsidP="003B611A">
      <w:pPr>
        <w:pStyle w:val="subsection"/>
      </w:pPr>
      <w:r w:rsidRPr="00F66BF9">
        <w:tab/>
        <w:t>(2)</w:t>
      </w:r>
      <w:r w:rsidRPr="00F66BF9">
        <w:tab/>
        <w:t>CASA may, by written notice given to an Australian air transport operator, direct the operator to remove any of the operator’s key personnel from the person’s position if satisfied that the person is not:</w:t>
      </w:r>
    </w:p>
    <w:p w:rsidR="003B611A" w:rsidRPr="00F66BF9" w:rsidRDefault="003B611A" w:rsidP="003B611A">
      <w:pPr>
        <w:pStyle w:val="paragraph"/>
      </w:pPr>
      <w:r w:rsidRPr="00F66BF9">
        <w:tab/>
        <w:t>(a)</w:t>
      </w:r>
      <w:r w:rsidRPr="00F66BF9">
        <w:tab/>
        <w:t xml:space="preserve">carrying out the </w:t>
      </w:r>
      <w:r w:rsidR="008A0341" w:rsidRPr="00F66BF9">
        <w:t xml:space="preserve">safety </w:t>
      </w:r>
      <w:r w:rsidRPr="00F66BF9">
        <w:t>responsibilities of the position</w:t>
      </w:r>
      <w:r w:rsidR="003E4128" w:rsidRPr="00F66BF9">
        <w:t xml:space="preserve"> under Subpart 119</w:t>
      </w:r>
      <w:r w:rsidR="001B1958" w:rsidRPr="00F66BF9">
        <w:t>.</w:t>
      </w:r>
      <w:r w:rsidR="003E4128" w:rsidRPr="00F66BF9">
        <w:t>D</w:t>
      </w:r>
      <w:r w:rsidRPr="00F66BF9">
        <w:t>; or</w:t>
      </w:r>
    </w:p>
    <w:p w:rsidR="003B611A" w:rsidRPr="00F66BF9" w:rsidRDefault="003B611A" w:rsidP="003B611A">
      <w:pPr>
        <w:pStyle w:val="paragraph"/>
      </w:pPr>
      <w:r w:rsidRPr="00F66BF9">
        <w:tab/>
        <w:t>(b)</w:t>
      </w:r>
      <w:r w:rsidRPr="00F66BF9">
        <w:tab/>
        <w:t xml:space="preserve">if the person is the chief executive officer—properly managing </w:t>
      </w:r>
      <w:r w:rsidR="008A0341" w:rsidRPr="00F66BF9">
        <w:t xml:space="preserve">safety </w:t>
      </w:r>
      <w:r w:rsidRPr="00F66BF9">
        <w:t>matters for which the person is accountable</w:t>
      </w:r>
      <w:r w:rsidR="003E4128" w:rsidRPr="00F66BF9">
        <w:t xml:space="preserve"> under Subpart 119</w:t>
      </w:r>
      <w:r w:rsidR="001B1958" w:rsidRPr="00F66BF9">
        <w:t>.</w:t>
      </w:r>
      <w:r w:rsidR="003E4128" w:rsidRPr="00F66BF9">
        <w:t>D</w:t>
      </w:r>
      <w:r w:rsidR="001B1958" w:rsidRPr="00F66BF9">
        <w:t>.</w:t>
      </w:r>
    </w:p>
    <w:p w:rsidR="003B611A" w:rsidRPr="00F66BF9" w:rsidRDefault="003B611A" w:rsidP="003B611A">
      <w:pPr>
        <w:pStyle w:val="subsection"/>
      </w:pPr>
      <w:r w:rsidRPr="00F66BF9">
        <w:tab/>
        <w:t>(3)</w:t>
      </w:r>
      <w:r w:rsidRPr="00F66BF9">
        <w:tab/>
        <w:t>A notice under this regulation must state the time within which the direction must be complied with</w:t>
      </w:r>
      <w:r w:rsidR="001B1958" w:rsidRPr="00F66BF9">
        <w:t>.</w:t>
      </w:r>
    </w:p>
    <w:p w:rsidR="003B611A" w:rsidRPr="00F66BF9" w:rsidRDefault="003B611A" w:rsidP="003B611A">
      <w:pPr>
        <w:pStyle w:val="subsection"/>
      </w:pPr>
      <w:r w:rsidRPr="00F66BF9">
        <w:tab/>
        <w:t>(4)</w:t>
      </w:r>
      <w:r w:rsidRPr="00F66BF9">
        <w:tab/>
        <w:t xml:space="preserve">An Australian air transport operator </w:t>
      </w:r>
      <w:r w:rsidR="00DE2258" w:rsidRPr="00F66BF9">
        <w:t xml:space="preserve">contravenes this </w:t>
      </w:r>
      <w:proofErr w:type="spellStart"/>
      <w:r w:rsidR="00DE2258" w:rsidRPr="00F66BF9">
        <w:t>subregulation</w:t>
      </w:r>
      <w:proofErr w:type="spellEnd"/>
      <w:r w:rsidR="00F66BF9" w:rsidRPr="00F66BF9">
        <w:t> </w:t>
      </w:r>
      <w:r w:rsidRPr="00F66BF9">
        <w:t>if:</w:t>
      </w:r>
    </w:p>
    <w:p w:rsidR="003B611A" w:rsidRPr="00F66BF9" w:rsidRDefault="003B611A" w:rsidP="003B611A">
      <w:pPr>
        <w:pStyle w:val="paragraph"/>
      </w:pPr>
      <w:r w:rsidRPr="00F66BF9">
        <w:tab/>
        <w:t>(a)</w:t>
      </w:r>
      <w:r w:rsidRPr="00F66BF9">
        <w:tab/>
        <w:t>CASA gives the operator a direction under this regulation; and</w:t>
      </w:r>
    </w:p>
    <w:p w:rsidR="003B611A" w:rsidRPr="00F66BF9" w:rsidRDefault="003B611A" w:rsidP="003B611A">
      <w:pPr>
        <w:pStyle w:val="paragraph"/>
      </w:pPr>
      <w:r w:rsidRPr="00F66BF9">
        <w:tab/>
        <w:t>(b)</w:t>
      </w:r>
      <w:r w:rsidRPr="00F66BF9">
        <w:tab/>
        <w:t>the operator does not comply with the direction within the time stated in the notice</w:t>
      </w:r>
      <w:r w:rsidR="001B1958" w:rsidRPr="00F66BF9">
        <w:t>.</w:t>
      </w:r>
    </w:p>
    <w:p w:rsidR="002928CB" w:rsidRPr="00F66BF9" w:rsidRDefault="003B611A" w:rsidP="002928CB">
      <w:pPr>
        <w:pStyle w:val="subsection"/>
      </w:pPr>
      <w:r w:rsidRPr="00F66BF9">
        <w:tab/>
        <w:t>(5)</w:t>
      </w:r>
      <w:r w:rsidRPr="00F66BF9">
        <w:tab/>
      </w:r>
      <w:r w:rsidR="002928CB" w:rsidRPr="00F66BF9">
        <w:t xml:space="preserve">A person commits an offence of strict liability if the person contravenes </w:t>
      </w:r>
      <w:proofErr w:type="spellStart"/>
      <w:r w:rsidR="002928CB" w:rsidRPr="00F66BF9">
        <w:t>subregulation</w:t>
      </w:r>
      <w:proofErr w:type="spellEnd"/>
      <w:r w:rsidR="00F66BF9" w:rsidRPr="00F66BF9">
        <w:t> </w:t>
      </w:r>
      <w:r w:rsidR="002928CB" w:rsidRPr="00F66BF9">
        <w:t>(4)</w:t>
      </w:r>
      <w:r w:rsidR="001B1958" w:rsidRPr="00F66BF9">
        <w:t>.</w:t>
      </w:r>
    </w:p>
    <w:p w:rsidR="002928CB" w:rsidRPr="00F66BF9" w:rsidRDefault="002928CB" w:rsidP="002928CB">
      <w:pPr>
        <w:pStyle w:val="Penalty"/>
        <w:keepLines/>
        <w:rPr>
          <w:color w:val="000000"/>
        </w:rPr>
      </w:pPr>
      <w:r w:rsidRPr="00F66BF9">
        <w:t>Penalty:</w:t>
      </w:r>
      <w:r w:rsidRPr="00F66BF9">
        <w:tab/>
        <w:t>50</w:t>
      </w:r>
      <w:r w:rsidRPr="00F66BF9">
        <w:rPr>
          <w:color w:val="000000"/>
        </w:rPr>
        <w:t xml:space="preserve"> penalty units</w:t>
      </w:r>
      <w:r w:rsidR="001B1958" w:rsidRPr="00F66BF9">
        <w:rPr>
          <w:color w:val="000000"/>
        </w:rPr>
        <w:t>.</w:t>
      </w:r>
    </w:p>
    <w:p w:rsidR="003B611A" w:rsidRPr="00F66BF9" w:rsidRDefault="003B611A" w:rsidP="003B611A">
      <w:pPr>
        <w:pStyle w:val="SubPartCASA"/>
        <w:outlineLvl w:val="9"/>
      </w:pPr>
      <w:bookmarkStart w:id="38" w:name="_Toc528159659"/>
      <w:r w:rsidRPr="00F66BF9">
        <w:rPr>
          <w:rStyle w:val="CharSubPartNoCASA"/>
        </w:rPr>
        <w:t>Subpart 119</w:t>
      </w:r>
      <w:r w:rsidR="001B1958" w:rsidRPr="00F66BF9">
        <w:rPr>
          <w:rStyle w:val="CharSubPartNoCASA"/>
        </w:rPr>
        <w:t>.</w:t>
      </w:r>
      <w:r w:rsidRPr="00F66BF9">
        <w:rPr>
          <w:rStyle w:val="CharSubPartNoCASA"/>
        </w:rPr>
        <w:t>D</w:t>
      </w:r>
      <w:r w:rsidRPr="00F66BF9">
        <w:t>—</w:t>
      </w:r>
      <w:r w:rsidR="002928CB" w:rsidRPr="00F66BF9">
        <w:rPr>
          <w:rStyle w:val="CharSubPartTextCASA"/>
        </w:rPr>
        <w:t>O</w:t>
      </w:r>
      <w:r w:rsidRPr="00F66BF9">
        <w:rPr>
          <w:rStyle w:val="CharSubPartTextCASA"/>
        </w:rPr>
        <w:t>rganisation and personnel</w:t>
      </w:r>
      <w:bookmarkEnd w:id="38"/>
    </w:p>
    <w:p w:rsidR="003B611A" w:rsidRPr="00F66BF9" w:rsidRDefault="003B611A" w:rsidP="003B611A">
      <w:pPr>
        <w:pStyle w:val="Header"/>
      </w:pPr>
      <w:r w:rsidRPr="00F66BF9">
        <w:rPr>
          <w:rStyle w:val="CharDivNo"/>
        </w:rPr>
        <w:t xml:space="preserve"> </w:t>
      </w:r>
      <w:r w:rsidRPr="00F66BF9">
        <w:rPr>
          <w:rStyle w:val="CharDivText"/>
        </w:rPr>
        <w:t xml:space="preserve"> </w:t>
      </w:r>
    </w:p>
    <w:p w:rsidR="003B611A" w:rsidRPr="00F66BF9" w:rsidRDefault="001B1958" w:rsidP="003B611A">
      <w:pPr>
        <w:pStyle w:val="ActHead5"/>
      </w:pPr>
      <w:bookmarkStart w:id="39" w:name="_Toc528159660"/>
      <w:r w:rsidRPr="00F66BF9">
        <w:rPr>
          <w:rStyle w:val="CharSectno"/>
        </w:rPr>
        <w:t>119.110</w:t>
      </w:r>
      <w:r w:rsidR="003B611A" w:rsidRPr="00F66BF9">
        <w:t xml:space="preserve">  </w:t>
      </w:r>
      <w:r w:rsidR="002928CB" w:rsidRPr="00F66BF9">
        <w:t>O</w:t>
      </w:r>
      <w:r w:rsidR="003B611A" w:rsidRPr="00F66BF9">
        <w:t>rganisation and personnel</w:t>
      </w:r>
      <w:bookmarkEnd w:id="39"/>
    </w:p>
    <w:p w:rsidR="003B611A" w:rsidRPr="00F66BF9" w:rsidRDefault="003B611A" w:rsidP="003B611A">
      <w:pPr>
        <w:pStyle w:val="subsection"/>
      </w:pPr>
      <w:r w:rsidRPr="00F66BF9">
        <w:tab/>
        <w:t>(1)</w:t>
      </w:r>
      <w:r w:rsidRPr="00F66BF9">
        <w:tab/>
        <w:t xml:space="preserve">An Australian air transport operator must maintain an organisational structure that effectively manages </w:t>
      </w:r>
      <w:r w:rsidR="001E0CDB" w:rsidRPr="00F66BF9">
        <w:t>the operator’s</w:t>
      </w:r>
      <w:r w:rsidRPr="00F66BF9">
        <w:t xml:space="preserve"> Australian air transport operations, taking into account the size, nature and complexity of the operations</w:t>
      </w:r>
      <w:r w:rsidR="001B1958" w:rsidRPr="00F66BF9">
        <w:t>.</w:t>
      </w:r>
    </w:p>
    <w:p w:rsidR="003B611A" w:rsidRPr="00F66BF9" w:rsidRDefault="003B611A" w:rsidP="003B611A">
      <w:pPr>
        <w:pStyle w:val="subsection"/>
      </w:pPr>
      <w:r w:rsidRPr="00F66BF9">
        <w:tab/>
        <w:t>(2)</w:t>
      </w:r>
      <w:r w:rsidRPr="00F66BF9">
        <w:tab/>
        <w:t xml:space="preserve">An Australian air transport operator </w:t>
      </w:r>
      <w:r w:rsidR="001D2C96" w:rsidRPr="00F66BF9">
        <w:t xml:space="preserve">contravenes this </w:t>
      </w:r>
      <w:proofErr w:type="spellStart"/>
      <w:r w:rsidR="001D2C96" w:rsidRPr="00F66BF9">
        <w:t>subregulation</w:t>
      </w:r>
      <w:proofErr w:type="spellEnd"/>
      <w:r w:rsidR="00F66BF9" w:rsidRPr="00F66BF9">
        <w:t> </w:t>
      </w:r>
      <w:r w:rsidRPr="00F66BF9">
        <w:t>if any of the operator’s key personnel carries out a responsibility of the person’s position in a way that contravenes the operator’s exposition or this Subpart</w:t>
      </w:r>
      <w:r w:rsidR="001B1958" w:rsidRPr="00F66BF9">
        <w:t>.</w:t>
      </w:r>
    </w:p>
    <w:p w:rsidR="001D2C96" w:rsidRPr="00F66BF9" w:rsidRDefault="001D2C96" w:rsidP="003B611A">
      <w:pPr>
        <w:pStyle w:val="subsection"/>
      </w:pPr>
      <w:r w:rsidRPr="00F66BF9">
        <w:tab/>
        <w:t>(3)</w:t>
      </w:r>
      <w:r w:rsidRPr="00F66BF9">
        <w:tab/>
        <w:t xml:space="preserve">A person commits an offence if the person contravenes </w:t>
      </w:r>
      <w:proofErr w:type="spellStart"/>
      <w:r w:rsidRPr="00F66BF9">
        <w:t>subregulation</w:t>
      </w:r>
      <w:proofErr w:type="spellEnd"/>
      <w:r w:rsidR="00F66BF9" w:rsidRPr="00F66BF9">
        <w:t> </w:t>
      </w:r>
      <w:r w:rsidRPr="00F66BF9">
        <w:t>(2)</w:t>
      </w:r>
      <w:r w:rsidR="001B1958" w:rsidRPr="00F66BF9">
        <w:t>.</w:t>
      </w:r>
    </w:p>
    <w:p w:rsidR="003B611A" w:rsidRPr="00F66BF9" w:rsidRDefault="003B611A" w:rsidP="003B611A">
      <w:pPr>
        <w:pStyle w:val="Penalty"/>
        <w:keepLines/>
        <w:rPr>
          <w:b/>
        </w:rPr>
      </w:pPr>
      <w:r w:rsidRPr="00F66BF9">
        <w:t>Penalty:</w:t>
      </w:r>
      <w:r w:rsidRPr="00F66BF9">
        <w:tab/>
        <w:t>50</w:t>
      </w:r>
      <w:r w:rsidRPr="00F66BF9">
        <w:rPr>
          <w:color w:val="000000"/>
        </w:rPr>
        <w:t xml:space="preserve"> penalty units</w:t>
      </w:r>
      <w:r w:rsidR="001B1958" w:rsidRPr="00F66BF9">
        <w:rPr>
          <w:color w:val="000000"/>
        </w:rPr>
        <w:t>.</w:t>
      </w:r>
    </w:p>
    <w:p w:rsidR="003B611A" w:rsidRPr="00F66BF9" w:rsidRDefault="001B1958" w:rsidP="003B611A">
      <w:pPr>
        <w:pStyle w:val="ActHead5"/>
      </w:pPr>
      <w:bookmarkStart w:id="40" w:name="_Toc528159661"/>
      <w:r w:rsidRPr="00F66BF9">
        <w:rPr>
          <w:rStyle w:val="CharSectno"/>
        </w:rPr>
        <w:lastRenderedPageBreak/>
        <w:t>119.115</w:t>
      </w:r>
      <w:r w:rsidR="003B611A" w:rsidRPr="00F66BF9">
        <w:t xml:space="preserve">  </w:t>
      </w:r>
      <w:r w:rsidR="00F02E63" w:rsidRPr="00F66BF9">
        <w:t>When k</w:t>
      </w:r>
      <w:r w:rsidR="003B611A" w:rsidRPr="00F66BF9">
        <w:t>ey personnel cannot carry out responsibilities</w:t>
      </w:r>
      <w:bookmarkEnd w:id="40"/>
    </w:p>
    <w:p w:rsidR="003B611A" w:rsidRPr="00F66BF9" w:rsidRDefault="003B611A" w:rsidP="003B611A">
      <w:pPr>
        <w:pStyle w:val="subsection"/>
      </w:pPr>
      <w:r w:rsidRPr="00F66BF9">
        <w:tab/>
        <w:t>(1)</w:t>
      </w:r>
      <w:r w:rsidRPr="00F66BF9">
        <w:tab/>
        <w:t xml:space="preserve">An Australian air transport operator </w:t>
      </w:r>
      <w:r w:rsidR="001D2C96" w:rsidRPr="00F66BF9">
        <w:t xml:space="preserve">contravenes this </w:t>
      </w:r>
      <w:proofErr w:type="spellStart"/>
      <w:r w:rsidR="001D2C96" w:rsidRPr="00F66BF9">
        <w:t>subregulation</w:t>
      </w:r>
      <w:proofErr w:type="spellEnd"/>
      <w:r w:rsidR="00F66BF9" w:rsidRPr="00F66BF9">
        <w:t> </w:t>
      </w:r>
      <w:r w:rsidRPr="00F66BF9">
        <w:t>if:</w:t>
      </w:r>
    </w:p>
    <w:p w:rsidR="003B611A" w:rsidRPr="00F66BF9" w:rsidRDefault="003B611A" w:rsidP="003B611A">
      <w:pPr>
        <w:pStyle w:val="paragraph"/>
      </w:pPr>
      <w:r w:rsidRPr="00F66BF9">
        <w:tab/>
        <w:t>(a)</w:t>
      </w:r>
      <w:r w:rsidRPr="00F66BF9">
        <w:tab/>
        <w:t>the operator becomes aware that any of</w:t>
      </w:r>
      <w:r w:rsidR="001E0CDB" w:rsidRPr="00F66BF9">
        <w:t xml:space="preserve"> the operator’s</w:t>
      </w:r>
      <w:r w:rsidRPr="00F66BF9">
        <w:t xml:space="preserve"> key personnel cannot carry out, or is likely to be unable to carry out, the person’s responsibilities for a period of longer than 35 days; and</w:t>
      </w:r>
    </w:p>
    <w:p w:rsidR="003B611A" w:rsidRPr="00F66BF9" w:rsidRDefault="003B611A" w:rsidP="003B611A">
      <w:pPr>
        <w:pStyle w:val="paragraph"/>
      </w:pPr>
      <w:r w:rsidRPr="00F66BF9">
        <w:tab/>
        <w:t>(b)</w:t>
      </w:r>
      <w:r w:rsidRPr="00F66BF9">
        <w:tab/>
        <w:t xml:space="preserve">the operator does not tell CASA of the matter mentioned in </w:t>
      </w:r>
      <w:r w:rsidR="00F66BF9" w:rsidRPr="00F66BF9">
        <w:t>paragraph (</w:t>
      </w:r>
      <w:r w:rsidRPr="00F66BF9">
        <w:t xml:space="preserve">a) within the time mentioned in </w:t>
      </w:r>
      <w:proofErr w:type="spellStart"/>
      <w:r w:rsidRPr="00F66BF9">
        <w:t>subregulation</w:t>
      </w:r>
      <w:proofErr w:type="spellEnd"/>
      <w:r w:rsidR="00F66BF9" w:rsidRPr="00F66BF9">
        <w:t> </w:t>
      </w:r>
      <w:r w:rsidRPr="00F66BF9">
        <w:t>(2)</w:t>
      </w:r>
      <w:r w:rsidR="001B1958" w:rsidRPr="00F66BF9">
        <w:t>.</w:t>
      </w:r>
    </w:p>
    <w:p w:rsidR="003B611A" w:rsidRPr="00F66BF9" w:rsidRDefault="003B611A" w:rsidP="003B611A">
      <w:pPr>
        <w:pStyle w:val="subsection"/>
      </w:pPr>
      <w:r w:rsidRPr="00F66BF9">
        <w:tab/>
        <w:t>(2)</w:t>
      </w:r>
      <w:r w:rsidRPr="00F66BF9">
        <w:tab/>
      </w:r>
      <w:r w:rsidR="001D2C96" w:rsidRPr="00F66BF9">
        <w:t>T</w:t>
      </w:r>
      <w:r w:rsidRPr="00F66BF9">
        <w:t>he time is:</w:t>
      </w:r>
    </w:p>
    <w:p w:rsidR="003B611A" w:rsidRPr="00F66BF9" w:rsidRDefault="003B611A" w:rsidP="003B611A">
      <w:pPr>
        <w:pStyle w:val="paragraph"/>
      </w:pPr>
      <w:r w:rsidRPr="00F66BF9">
        <w:tab/>
        <w:t>(a)</w:t>
      </w:r>
      <w:r w:rsidRPr="00F66BF9">
        <w:tab/>
        <w:t xml:space="preserve">if there is not another person authorised to carry out the responsibilities for all or part of the period—24 hours after the operator becomes aware of the matter; </w:t>
      </w:r>
      <w:r w:rsidR="001F18AE" w:rsidRPr="00F66BF9">
        <w:t>or</w:t>
      </w:r>
    </w:p>
    <w:p w:rsidR="003B611A" w:rsidRPr="00F66BF9" w:rsidRDefault="003B611A" w:rsidP="003B611A">
      <w:pPr>
        <w:pStyle w:val="paragraph"/>
      </w:pPr>
      <w:r w:rsidRPr="00F66BF9">
        <w:tab/>
        <w:t>(b)</w:t>
      </w:r>
      <w:r w:rsidRPr="00F66BF9">
        <w:tab/>
        <w:t>if there is another person authorised to carry out the responsibilities for all or part of the period—3 days after the operator becomes aware of the matter</w:t>
      </w:r>
      <w:r w:rsidR="001B1958" w:rsidRPr="00F66BF9">
        <w:t>.</w:t>
      </w:r>
    </w:p>
    <w:p w:rsidR="001D2C96" w:rsidRPr="00F66BF9" w:rsidRDefault="001D2C96" w:rsidP="001D2C96">
      <w:pPr>
        <w:pStyle w:val="subsection"/>
      </w:pPr>
      <w:r w:rsidRPr="00F66BF9">
        <w:tab/>
        <w:t>(3)</w:t>
      </w:r>
      <w:r w:rsidRPr="00F66BF9">
        <w:tab/>
        <w:t xml:space="preserve">A person commits an offence if the person contravenes </w:t>
      </w:r>
      <w:proofErr w:type="spellStart"/>
      <w:r w:rsidRPr="00F66BF9">
        <w:t>subregulation</w:t>
      </w:r>
      <w:proofErr w:type="spellEnd"/>
      <w:r w:rsidR="00F66BF9" w:rsidRPr="00F66BF9">
        <w:t> </w:t>
      </w:r>
      <w:r w:rsidRPr="00F66BF9">
        <w:t>(1)</w:t>
      </w:r>
      <w:r w:rsidR="001B1958" w:rsidRPr="00F66BF9">
        <w:t>.</w:t>
      </w:r>
    </w:p>
    <w:p w:rsidR="003B611A" w:rsidRPr="00F66BF9" w:rsidRDefault="003B611A" w:rsidP="003B611A">
      <w:pPr>
        <w:pStyle w:val="Penalty"/>
        <w:keepLines/>
        <w:rPr>
          <w:color w:val="000000"/>
        </w:rPr>
      </w:pPr>
      <w:r w:rsidRPr="00F66BF9">
        <w:t>Penalty:</w:t>
      </w:r>
      <w:r w:rsidRPr="00F66BF9">
        <w:tab/>
        <w:t>50 p</w:t>
      </w:r>
      <w:r w:rsidRPr="00F66BF9">
        <w:rPr>
          <w:color w:val="000000"/>
        </w:rPr>
        <w:t>enalty units</w:t>
      </w:r>
      <w:r w:rsidR="001B1958" w:rsidRPr="00F66BF9">
        <w:rPr>
          <w:color w:val="000000"/>
        </w:rPr>
        <w:t>.</w:t>
      </w:r>
    </w:p>
    <w:p w:rsidR="003B611A" w:rsidRPr="00F66BF9" w:rsidRDefault="001B1958" w:rsidP="003B611A">
      <w:pPr>
        <w:pStyle w:val="ActHead5"/>
      </w:pPr>
      <w:bookmarkStart w:id="41" w:name="_Toc528159662"/>
      <w:r w:rsidRPr="00F66BF9">
        <w:rPr>
          <w:rStyle w:val="CharSectno"/>
        </w:rPr>
        <w:t>119.120</w:t>
      </w:r>
      <w:r w:rsidR="003B611A" w:rsidRPr="00F66BF9">
        <w:t xml:space="preserve">  </w:t>
      </w:r>
      <w:r w:rsidR="002928CB" w:rsidRPr="00F66BF9">
        <w:t>F</w:t>
      </w:r>
      <w:r w:rsidR="003B611A" w:rsidRPr="00F66BF9">
        <w:t>amiliarisation training for key personnel</w:t>
      </w:r>
      <w:bookmarkEnd w:id="41"/>
    </w:p>
    <w:p w:rsidR="003B611A" w:rsidRPr="00F66BF9" w:rsidRDefault="003B611A" w:rsidP="003B611A">
      <w:pPr>
        <w:pStyle w:val="subsection"/>
      </w:pPr>
      <w:r w:rsidRPr="00F66BF9">
        <w:tab/>
      </w:r>
      <w:r w:rsidRPr="00F66BF9">
        <w:tab/>
        <w:t>An Australian air transport operator must ensure that, before a person appointed as any of the operator’s key personnel begins to carry out the responsibilities of the position, the person has completed any training that is necessary to familiarise the person with the responsibilities</w:t>
      </w:r>
      <w:r w:rsidR="001B1958" w:rsidRPr="00F66BF9">
        <w:t>.</w:t>
      </w:r>
    </w:p>
    <w:p w:rsidR="003B611A" w:rsidRPr="00F66BF9" w:rsidRDefault="001B1958" w:rsidP="003B611A">
      <w:pPr>
        <w:pStyle w:val="ActHead5"/>
      </w:pPr>
      <w:bookmarkStart w:id="42" w:name="_Toc528159663"/>
      <w:r w:rsidRPr="00F66BF9">
        <w:rPr>
          <w:rStyle w:val="CharSectno"/>
        </w:rPr>
        <w:t>119.125</w:t>
      </w:r>
      <w:r w:rsidR="003B611A" w:rsidRPr="00F66BF9">
        <w:t xml:space="preserve">  </w:t>
      </w:r>
      <w:r w:rsidR="002928CB" w:rsidRPr="00F66BF9">
        <w:t>C</w:t>
      </w:r>
      <w:r w:rsidR="003B611A" w:rsidRPr="00F66BF9">
        <w:t>hief executive officer—experience</w:t>
      </w:r>
      <w:bookmarkEnd w:id="42"/>
    </w:p>
    <w:p w:rsidR="003B611A" w:rsidRPr="00F66BF9" w:rsidRDefault="003B611A" w:rsidP="003B611A">
      <w:pPr>
        <w:pStyle w:val="subsection"/>
      </w:pPr>
      <w:r w:rsidRPr="00F66BF9">
        <w:tab/>
      </w:r>
      <w:r w:rsidR="001C43E7" w:rsidRPr="00F66BF9">
        <w:t>(1)</w:t>
      </w:r>
      <w:r w:rsidRPr="00F66BF9">
        <w:tab/>
        <w:t>The chief executive officer of an Australian air transport operator must have</w:t>
      </w:r>
      <w:r w:rsidR="001C43E7" w:rsidRPr="00F66BF9">
        <w:t xml:space="preserve"> the experience required under </w:t>
      </w:r>
      <w:proofErr w:type="spellStart"/>
      <w:r w:rsidR="001B1958" w:rsidRPr="00F66BF9">
        <w:t>sub</w:t>
      </w:r>
      <w:r w:rsidR="00C81EDB" w:rsidRPr="00F66BF9">
        <w:t>regulation</w:t>
      </w:r>
      <w:proofErr w:type="spellEnd"/>
      <w:r w:rsidR="00F66BF9" w:rsidRPr="00F66BF9">
        <w:t> </w:t>
      </w:r>
      <w:r w:rsidR="001B1958" w:rsidRPr="00F66BF9">
        <w:t>(</w:t>
      </w:r>
      <w:r w:rsidR="001C43E7" w:rsidRPr="00F66BF9">
        <w:t>2)</w:t>
      </w:r>
      <w:r w:rsidR="001B1958" w:rsidRPr="00F66BF9">
        <w:t>.</w:t>
      </w:r>
    </w:p>
    <w:p w:rsidR="001C43E7" w:rsidRPr="00F66BF9" w:rsidRDefault="001C43E7" w:rsidP="003B611A">
      <w:pPr>
        <w:pStyle w:val="subsection"/>
      </w:pPr>
      <w:r w:rsidRPr="00F66BF9">
        <w:tab/>
        <w:t>(2)</w:t>
      </w:r>
      <w:r w:rsidRPr="00F66BF9">
        <w:tab/>
        <w:t>The experience required is:</w:t>
      </w:r>
    </w:p>
    <w:p w:rsidR="001C43E7" w:rsidRPr="00F66BF9" w:rsidRDefault="001C43E7" w:rsidP="001C43E7">
      <w:pPr>
        <w:pStyle w:val="paragraph"/>
      </w:pPr>
      <w:r w:rsidRPr="00F66BF9">
        <w:tab/>
        <w:t>(a)</w:t>
      </w:r>
      <w:r w:rsidRPr="00F66BF9">
        <w:tab/>
        <w:t>if the operator holds an approval under regulation</w:t>
      </w:r>
      <w:r w:rsidR="00F66BF9" w:rsidRPr="00F66BF9">
        <w:t> </w:t>
      </w:r>
      <w:r w:rsidR="001B1958" w:rsidRPr="00F66BF9">
        <w:t>119.025</w:t>
      </w:r>
      <w:r w:rsidRPr="00F66BF9">
        <w:t>—the experience mentioned in the approval; or</w:t>
      </w:r>
    </w:p>
    <w:p w:rsidR="001C43E7" w:rsidRPr="00F66BF9" w:rsidRDefault="001C43E7" w:rsidP="001C43E7">
      <w:pPr>
        <w:pStyle w:val="paragraph"/>
      </w:pPr>
      <w:r w:rsidRPr="00F66BF9">
        <w:tab/>
        <w:t>(b)</w:t>
      </w:r>
      <w:r w:rsidRPr="00F66BF9">
        <w:tab/>
        <w:t xml:space="preserve">if </w:t>
      </w:r>
      <w:r w:rsidR="00F66BF9" w:rsidRPr="00F66BF9">
        <w:t>paragraph (</w:t>
      </w:r>
      <w:r w:rsidRPr="00F66BF9">
        <w:t xml:space="preserve">a) does not apply—the experience mentioned in </w:t>
      </w:r>
      <w:r w:rsidR="00F66BF9" w:rsidRPr="00F66BF9">
        <w:t>paragraphs (</w:t>
      </w:r>
      <w:r w:rsidRPr="00F66BF9">
        <w:t>3)(a) and (b)</w:t>
      </w:r>
      <w:r w:rsidR="001B1958" w:rsidRPr="00F66BF9">
        <w:t>.</w:t>
      </w:r>
    </w:p>
    <w:p w:rsidR="001C43E7" w:rsidRPr="00F66BF9" w:rsidRDefault="001C43E7" w:rsidP="001C43E7">
      <w:pPr>
        <w:pStyle w:val="subsection"/>
      </w:pPr>
      <w:r w:rsidRPr="00F66BF9">
        <w:tab/>
        <w:t>(3)</w:t>
      </w:r>
      <w:r w:rsidRPr="00F66BF9">
        <w:tab/>
        <w:t>The experience is the following:</w:t>
      </w:r>
    </w:p>
    <w:p w:rsidR="003B611A" w:rsidRPr="00F66BF9" w:rsidRDefault="003B611A" w:rsidP="003B611A">
      <w:pPr>
        <w:pStyle w:val="paragraph"/>
      </w:pPr>
      <w:r w:rsidRPr="00F66BF9">
        <w:tab/>
        <w:t>(a)</w:t>
      </w:r>
      <w:r w:rsidRPr="00F66BF9">
        <w:tab/>
        <w:t xml:space="preserve">sufficient relevant experience in organisational, operational, financial and people management of air operations to capably lead, manage and set standards to enable the operator to conduct safe operations in accordance with </w:t>
      </w:r>
      <w:r w:rsidR="001E0CDB" w:rsidRPr="00F66BF9">
        <w:t>the operator’s</w:t>
      </w:r>
      <w:r w:rsidRPr="00F66BF9">
        <w:t xml:space="preserve"> exposition and the</w:t>
      </w:r>
      <w:r w:rsidR="001C43E7" w:rsidRPr="00F66BF9">
        <w:t xml:space="preserve"> civil aviation legislation;</w:t>
      </w:r>
    </w:p>
    <w:p w:rsidR="003B611A" w:rsidRPr="00F66BF9" w:rsidRDefault="003B611A" w:rsidP="003B611A">
      <w:pPr>
        <w:pStyle w:val="paragraph"/>
      </w:pPr>
      <w:r w:rsidRPr="00F66BF9">
        <w:tab/>
        <w:t>(b)</w:t>
      </w:r>
      <w:r w:rsidRPr="00F66BF9">
        <w:tab/>
        <w:t>a satisfactory record in the conduct or management of air operations</w:t>
      </w:r>
      <w:r w:rsidR="001B1958" w:rsidRPr="00F66BF9">
        <w:t>.</w:t>
      </w:r>
    </w:p>
    <w:p w:rsidR="003B611A" w:rsidRPr="00F66BF9" w:rsidRDefault="001B1958" w:rsidP="003B611A">
      <w:pPr>
        <w:pStyle w:val="ActHead5"/>
      </w:pPr>
      <w:bookmarkStart w:id="43" w:name="_Toc528159664"/>
      <w:r w:rsidRPr="00F66BF9">
        <w:rPr>
          <w:rStyle w:val="CharSectno"/>
        </w:rPr>
        <w:t>119.130</w:t>
      </w:r>
      <w:r w:rsidR="003B611A" w:rsidRPr="00F66BF9">
        <w:t xml:space="preserve">  </w:t>
      </w:r>
      <w:r w:rsidR="002928CB" w:rsidRPr="00F66BF9">
        <w:t>C</w:t>
      </w:r>
      <w:r w:rsidR="003B611A" w:rsidRPr="00F66BF9">
        <w:t>hief executive officer—responsibilities and accountabilities</w:t>
      </w:r>
      <w:bookmarkEnd w:id="43"/>
    </w:p>
    <w:p w:rsidR="003B611A" w:rsidRPr="00F66BF9" w:rsidRDefault="003B611A" w:rsidP="003B611A">
      <w:pPr>
        <w:pStyle w:val="subsection"/>
      </w:pPr>
      <w:r w:rsidRPr="00F66BF9">
        <w:tab/>
        <w:t>(1)</w:t>
      </w:r>
      <w:r w:rsidRPr="00F66BF9">
        <w:tab/>
        <w:t>The chief executive officer of an Australian air transport operator is responsible for the following:</w:t>
      </w:r>
    </w:p>
    <w:p w:rsidR="003B611A" w:rsidRPr="00F66BF9" w:rsidRDefault="003B611A" w:rsidP="003B611A">
      <w:pPr>
        <w:pStyle w:val="paragraph"/>
      </w:pPr>
      <w:r w:rsidRPr="00F66BF9">
        <w:tab/>
        <w:t>(a)</w:t>
      </w:r>
      <w:r w:rsidRPr="00F66BF9">
        <w:tab/>
        <w:t xml:space="preserve">ensuring that, for the safe conduct of the operator’s Australian air transport operations in accordance with the operator’s Australian air transport </w:t>
      </w:r>
      <w:proofErr w:type="spellStart"/>
      <w:r w:rsidRPr="00F66BF9">
        <w:t>AOC</w:t>
      </w:r>
      <w:proofErr w:type="spellEnd"/>
      <w:r w:rsidRPr="00F66BF9">
        <w:t xml:space="preserve"> and exposition and the civil aviation legislation, the operator:</w:t>
      </w:r>
    </w:p>
    <w:p w:rsidR="003B611A" w:rsidRPr="00F66BF9" w:rsidRDefault="003B611A" w:rsidP="003B611A">
      <w:pPr>
        <w:pStyle w:val="paragraphsub"/>
      </w:pPr>
      <w:r w:rsidRPr="00F66BF9">
        <w:lastRenderedPageBreak/>
        <w:tab/>
        <w:t>(</w:t>
      </w:r>
      <w:proofErr w:type="spellStart"/>
      <w:r w:rsidRPr="00F66BF9">
        <w:t>i</w:t>
      </w:r>
      <w:proofErr w:type="spellEnd"/>
      <w:r w:rsidRPr="00F66BF9">
        <w:t>)</w:t>
      </w:r>
      <w:r w:rsidRPr="00F66BF9">
        <w:tab/>
        <w:t>has sufficient suitably experienced, qualified and competent personnel; and</w:t>
      </w:r>
    </w:p>
    <w:p w:rsidR="003B611A" w:rsidRPr="00F66BF9" w:rsidRDefault="003B611A" w:rsidP="003B611A">
      <w:pPr>
        <w:pStyle w:val="paragraphsub"/>
      </w:pPr>
      <w:r w:rsidRPr="00F66BF9">
        <w:tab/>
        <w:t>(ii)</w:t>
      </w:r>
      <w:r w:rsidRPr="00F66BF9">
        <w:tab/>
        <w:t>has a suitable management structure; and</w:t>
      </w:r>
    </w:p>
    <w:p w:rsidR="003B611A" w:rsidRPr="00F66BF9" w:rsidRDefault="003B611A" w:rsidP="003B611A">
      <w:pPr>
        <w:pStyle w:val="paragraphsub"/>
      </w:pPr>
      <w:r w:rsidRPr="00F66BF9">
        <w:tab/>
        <w:t>(iii)</w:t>
      </w:r>
      <w:r w:rsidRPr="00F66BF9">
        <w:tab/>
        <w:t>is adequately financed and resourced;</w:t>
      </w:r>
    </w:p>
    <w:p w:rsidR="003B611A" w:rsidRPr="00F66BF9" w:rsidRDefault="003B611A" w:rsidP="003B611A">
      <w:pPr>
        <w:pStyle w:val="paragraph"/>
      </w:pPr>
      <w:r w:rsidRPr="00F66BF9">
        <w:tab/>
        <w:t>(b)</w:t>
      </w:r>
      <w:r w:rsidRPr="00F66BF9">
        <w:tab/>
        <w:t>ensuring that the operator:</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complies with the civil aviation legislation; and</w:t>
      </w:r>
    </w:p>
    <w:p w:rsidR="003B611A" w:rsidRPr="00F66BF9" w:rsidRDefault="003B611A" w:rsidP="003B611A">
      <w:pPr>
        <w:pStyle w:val="paragraphsub"/>
      </w:pPr>
      <w:r w:rsidRPr="00F66BF9">
        <w:tab/>
        <w:t>(ii)</w:t>
      </w:r>
      <w:r w:rsidRPr="00F66BF9">
        <w:tab/>
        <w:t>complies with the aviation safety laws of each foreign country (if any) where the operator conducts Australian air transport operations; and</w:t>
      </w:r>
    </w:p>
    <w:p w:rsidR="003B611A" w:rsidRPr="00F66BF9" w:rsidRDefault="003B611A" w:rsidP="003B611A">
      <w:pPr>
        <w:pStyle w:val="paragraphsub"/>
      </w:pPr>
      <w:r w:rsidRPr="00F66BF9">
        <w:tab/>
        <w:t>(iii)</w:t>
      </w:r>
      <w:r w:rsidRPr="00F66BF9">
        <w:tab/>
        <w:t>implements and manages the operator’s safety management system; and</w:t>
      </w:r>
    </w:p>
    <w:p w:rsidR="003B611A" w:rsidRPr="00F66BF9" w:rsidRDefault="003B611A" w:rsidP="003B611A">
      <w:pPr>
        <w:pStyle w:val="paragraphsub"/>
      </w:pPr>
      <w:r w:rsidRPr="00F66BF9">
        <w:tab/>
        <w:t>(iv)</w:t>
      </w:r>
      <w:r w:rsidRPr="00F66BF9">
        <w:tab/>
        <w:t>has procedures that ensure that all of the operator’s personnel understand the operator’s safety policy; and</w:t>
      </w:r>
    </w:p>
    <w:p w:rsidR="003B611A" w:rsidRPr="00F66BF9" w:rsidRDefault="003B611A" w:rsidP="003B611A">
      <w:pPr>
        <w:pStyle w:val="paragraphsub"/>
      </w:pPr>
      <w:r w:rsidRPr="00F66BF9">
        <w:tab/>
        <w:t>(v)</w:t>
      </w:r>
      <w:r w:rsidRPr="00F66BF9">
        <w:tab/>
        <w:t>has an organisational structure that ensures that the safety manager is independent and not subject to undue influence; and</w:t>
      </w:r>
    </w:p>
    <w:p w:rsidR="003B611A" w:rsidRPr="00F66BF9" w:rsidRDefault="003B611A" w:rsidP="003B611A">
      <w:pPr>
        <w:pStyle w:val="paragraphsub"/>
      </w:pPr>
      <w:r w:rsidRPr="00F66BF9">
        <w:tab/>
        <w:t>(vi)</w:t>
      </w:r>
      <w:r w:rsidRPr="00F66BF9">
        <w:tab/>
        <w:t>sets and maintains standards for flight and ground operations; and</w:t>
      </w:r>
    </w:p>
    <w:p w:rsidR="003B611A" w:rsidRPr="00F66BF9" w:rsidRDefault="0017198B" w:rsidP="00AD0659">
      <w:pPr>
        <w:pStyle w:val="paragraphsub"/>
      </w:pPr>
      <w:r w:rsidRPr="00F66BF9">
        <w:tab/>
        <w:t>(vii</w:t>
      </w:r>
      <w:r w:rsidR="003B611A" w:rsidRPr="00F66BF9">
        <w:t>)</w:t>
      </w:r>
      <w:r w:rsidR="003B611A" w:rsidRPr="00F66BF9">
        <w:tab/>
        <w:t xml:space="preserve">tells CASA if the operator becomes aware that </w:t>
      </w:r>
      <w:r w:rsidRPr="00F66BF9">
        <w:t xml:space="preserve">a leasing, financing or other arrangement for the supply of an aeroplane or rotorcraft that the operator operates under the operator’s Australian air transport </w:t>
      </w:r>
      <w:proofErr w:type="spellStart"/>
      <w:r w:rsidRPr="00F66BF9">
        <w:t>AOC</w:t>
      </w:r>
      <w:proofErr w:type="spellEnd"/>
      <w:r w:rsidRPr="00F66BF9">
        <w:t xml:space="preserve"> </w:t>
      </w:r>
      <w:r w:rsidR="00AD0659" w:rsidRPr="00F66BF9">
        <w:t xml:space="preserve">may </w:t>
      </w:r>
      <w:r w:rsidR="003B611A" w:rsidRPr="00F66BF9">
        <w:t>affect the operator’s safe conduct of the operator’s Austral</w:t>
      </w:r>
      <w:r w:rsidR="00AD0659" w:rsidRPr="00F66BF9">
        <w:t>ian air transport operations; and</w:t>
      </w:r>
    </w:p>
    <w:p w:rsidR="003B611A" w:rsidRPr="00F66BF9" w:rsidRDefault="00AD0659" w:rsidP="00AD0659">
      <w:pPr>
        <w:pStyle w:val="paragraphsub"/>
      </w:pPr>
      <w:r w:rsidRPr="00F66BF9">
        <w:tab/>
        <w:t>(</w:t>
      </w:r>
      <w:r w:rsidR="0017198B" w:rsidRPr="00F66BF9">
        <w:t>viii</w:t>
      </w:r>
      <w:r w:rsidRPr="00F66BF9">
        <w:t>)</w:t>
      </w:r>
      <w:r w:rsidRPr="00F66BF9">
        <w:tab/>
        <w:t xml:space="preserve">tells CASA if the operator becomes aware that an arrangement mentioned in </w:t>
      </w:r>
      <w:r w:rsidR="00F66BF9" w:rsidRPr="00F66BF9">
        <w:t>subparagraph (</w:t>
      </w:r>
      <w:r w:rsidRPr="00F66BF9">
        <w:t xml:space="preserve">vii) may </w:t>
      </w:r>
      <w:r w:rsidR="003B611A" w:rsidRPr="00F66BF9">
        <w:t>contravene a provision of the civil aviation legislation or the law of the country in which the aeroplane or rotorcraft is registered; and</w:t>
      </w:r>
    </w:p>
    <w:p w:rsidR="003B611A" w:rsidRPr="00F66BF9" w:rsidRDefault="00AD0659" w:rsidP="003B611A">
      <w:pPr>
        <w:pStyle w:val="paragraphsub"/>
        <w:rPr>
          <w:szCs w:val="23"/>
        </w:rPr>
      </w:pPr>
      <w:r w:rsidRPr="00F66BF9">
        <w:tab/>
        <w:t>(</w:t>
      </w:r>
      <w:r w:rsidR="0017198B" w:rsidRPr="00F66BF9">
        <w:t>i</w:t>
      </w:r>
      <w:r w:rsidR="003B611A" w:rsidRPr="00F66BF9">
        <w:t>x)</w:t>
      </w:r>
      <w:r w:rsidR="003B611A" w:rsidRPr="00F66BF9">
        <w:tab/>
      </w:r>
      <w:r w:rsidR="003B611A" w:rsidRPr="00F66BF9">
        <w:rPr>
          <w:szCs w:val="23"/>
        </w:rPr>
        <w:t>for each foreign registered aircraft (if any) used in the operator’s Australian air transport operations—maintains the aircraft in accordance with the law of the country in which the aircraft is registered</w:t>
      </w:r>
      <w:r w:rsidR="005F79D6" w:rsidRPr="00F66BF9">
        <w:rPr>
          <w:szCs w:val="23"/>
        </w:rPr>
        <w:t xml:space="preserve"> (subject to any applicable 83 </w:t>
      </w:r>
      <w:proofErr w:type="spellStart"/>
      <w:r w:rsidR="005F79D6" w:rsidRPr="00F66BF9">
        <w:rPr>
          <w:szCs w:val="23"/>
        </w:rPr>
        <w:t>bis</w:t>
      </w:r>
      <w:proofErr w:type="spellEnd"/>
      <w:r w:rsidR="005F79D6" w:rsidRPr="00F66BF9">
        <w:rPr>
          <w:szCs w:val="23"/>
        </w:rPr>
        <w:t xml:space="preserve"> agreement)</w:t>
      </w:r>
      <w:r w:rsidR="003B611A" w:rsidRPr="00F66BF9">
        <w:rPr>
          <w:szCs w:val="23"/>
        </w:rPr>
        <w:t>;</w:t>
      </w:r>
    </w:p>
    <w:p w:rsidR="003B611A" w:rsidRPr="00F66BF9" w:rsidRDefault="003B611A" w:rsidP="003B611A">
      <w:pPr>
        <w:pStyle w:val="paragraph"/>
      </w:pPr>
      <w:r w:rsidRPr="00F66BF9">
        <w:tab/>
        <w:t>(c)</w:t>
      </w:r>
      <w:r w:rsidRPr="00F66BF9">
        <w:tab/>
        <w:t>establishing and regularly reviewing the operator’s safety performance indicators and targets;</w:t>
      </w:r>
    </w:p>
    <w:p w:rsidR="003B611A" w:rsidRPr="00F66BF9" w:rsidRDefault="003B611A" w:rsidP="003B611A">
      <w:pPr>
        <w:pStyle w:val="paragraph"/>
      </w:pPr>
      <w:r w:rsidRPr="00F66BF9">
        <w:tab/>
        <w:t>(d)</w:t>
      </w:r>
      <w:r w:rsidRPr="00F66BF9">
        <w:tab/>
        <w:t>ensuring that the operator’s exposition is monitored and managed for continuous improvement;</w:t>
      </w:r>
    </w:p>
    <w:p w:rsidR="003B611A" w:rsidRPr="00F66BF9" w:rsidRDefault="003B611A" w:rsidP="003B611A">
      <w:pPr>
        <w:pStyle w:val="paragraph"/>
      </w:pPr>
      <w:r w:rsidRPr="00F66BF9">
        <w:tab/>
        <w:t>(e)</w:t>
      </w:r>
      <w:r w:rsidRPr="00F66BF9">
        <w:tab/>
        <w:t>ensuring that training and checking of the operator’s operational safety</w:t>
      </w:r>
      <w:r w:rsidR="00F66BF9">
        <w:noBreakHyphen/>
      </w:r>
      <w:r w:rsidRPr="00F66BF9">
        <w:t xml:space="preserve">critical personnel (other than flight crew) conducted by or for the operator is conducted in accordance with the operator’s </w:t>
      </w:r>
      <w:r w:rsidR="00D93E4E" w:rsidRPr="00F66BF9">
        <w:t>exposition</w:t>
      </w:r>
      <w:r w:rsidRPr="00F66BF9">
        <w:t>;</w:t>
      </w:r>
    </w:p>
    <w:p w:rsidR="003B611A" w:rsidRPr="00F66BF9" w:rsidRDefault="003B611A" w:rsidP="003B611A">
      <w:pPr>
        <w:pStyle w:val="paragraph"/>
      </w:pPr>
      <w:r w:rsidRPr="00F66BF9">
        <w:tab/>
        <w:t>(f)</w:t>
      </w:r>
      <w:r w:rsidRPr="00F66BF9">
        <w:tab/>
        <w:t>ensuring that key personnel satisfactorily carry out the responsibilities of their positions in accordance with the operator’s exposition and the civil aviation legislation</w:t>
      </w:r>
      <w:r w:rsidR="001B1958" w:rsidRPr="00F66BF9">
        <w:t>.</w:t>
      </w:r>
    </w:p>
    <w:p w:rsidR="003B611A" w:rsidRPr="00F66BF9" w:rsidRDefault="003B611A" w:rsidP="003B611A">
      <w:pPr>
        <w:pStyle w:val="subsection"/>
      </w:pPr>
      <w:r w:rsidRPr="00F66BF9">
        <w:tab/>
        <w:t>(2)</w:t>
      </w:r>
      <w:r w:rsidRPr="00F66BF9">
        <w:tab/>
        <w:t xml:space="preserve">The chief executive officer of an Australian air transport operator is accountable to the operator and CASA for ensuring the responsibilities mentioned in </w:t>
      </w:r>
      <w:proofErr w:type="spellStart"/>
      <w:r w:rsidRPr="00F66BF9">
        <w:t>subregulation</w:t>
      </w:r>
      <w:proofErr w:type="spellEnd"/>
      <w:r w:rsidR="00F66BF9" w:rsidRPr="00F66BF9">
        <w:t> </w:t>
      </w:r>
      <w:r w:rsidRPr="00F66BF9">
        <w:t>(1) are carried out effectively</w:t>
      </w:r>
      <w:r w:rsidR="001B1958" w:rsidRPr="00F66BF9">
        <w:t>.</w:t>
      </w:r>
    </w:p>
    <w:p w:rsidR="003B611A" w:rsidRPr="00F66BF9" w:rsidRDefault="001B1958" w:rsidP="003B611A">
      <w:pPr>
        <w:pStyle w:val="ActHead5"/>
      </w:pPr>
      <w:bookmarkStart w:id="44" w:name="_Toc528159665"/>
      <w:r w:rsidRPr="00F66BF9">
        <w:rPr>
          <w:rStyle w:val="CharSectno"/>
        </w:rPr>
        <w:t>119.135</w:t>
      </w:r>
      <w:r w:rsidR="003B611A" w:rsidRPr="00F66BF9">
        <w:t xml:space="preserve">  </w:t>
      </w:r>
      <w:r w:rsidR="00F04851" w:rsidRPr="00F66BF9">
        <w:t>H</w:t>
      </w:r>
      <w:r w:rsidR="003B611A" w:rsidRPr="00F66BF9">
        <w:t>ead of flying operations—qualifications and experience</w:t>
      </w:r>
      <w:bookmarkEnd w:id="44"/>
    </w:p>
    <w:p w:rsidR="003B611A" w:rsidRPr="00F66BF9" w:rsidRDefault="003B611A" w:rsidP="003B611A">
      <w:pPr>
        <w:pStyle w:val="subsection"/>
      </w:pPr>
      <w:r w:rsidRPr="00F66BF9">
        <w:tab/>
        <w:t>(1)</w:t>
      </w:r>
      <w:r w:rsidRPr="00F66BF9">
        <w:tab/>
        <w:t>The head of flying operations of an Australian air transport operator must:</w:t>
      </w:r>
    </w:p>
    <w:p w:rsidR="003B611A" w:rsidRPr="00F66BF9" w:rsidRDefault="003B611A" w:rsidP="003B611A">
      <w:pPr>
        <w:pStyle w:val="paragraph"/>
      </w:pPr>
      <w:r w:rsidRPr="00F66BF9">
        <w:tab/>
        <w:t>(a)</w:t>
      </w:r>
      <w:r w:rsidRPr="00F66BF9">
        <w:tab/>
        <w:t xml:space="preserve">hold the pilot licence required under </w:t>
      </w:r>
      <w:proofErr w:type="spellStart"/>
      <w:r w:rsidRPr="00F66BF9">
        <w:t>subregulation</w:t>
      </w:r>
      <w:proofErr w:type="spellEnd"/>
      <w:r w:rsidR="00F66BF9" w:rsidRPr="00F66BF9">
        <w:t> </w:t>
      </w:r>
      <w:r w:rsidRPr="00F66BF9">
        <w:t>(2); and</w:t>
      </w:r>
    </w:p>
    <w:p w:rsidR="003B611A" w:rsidRPr="00F66BF9" w:rsidRDefault="003B611A" w:rsidP="003B611A">
      <w:pPr>
        <w:pStyle w:val="paragraph"/>
      </w:pPr>
      <w:r w:rsidRPr="00F66BF9">
        <w:tab/>
        <w:t>(b)</w:t>
      </w:r>
      <w:r w:rsidRPr="00F66BF9">
        <w:tab/>
        <w:t>hold a pilot type or class rating (within the meaning of Part</w:t>
      </w:r>
      <w:r w:rsidR="00F66BF9" w:rsidRPr="00F66BF9">
        <w:t> </w:t>
      </w:r>
      <w:r w:rsidRPr="00F66BF9">
        <w:t>61) for a type or class of aeroplane or rotorcraft that is used to conduct a significant proportion of the operator’s Australian air transport operations; and</w:t>
      </w:r>
    </w:p>
    <w:p w:rsidR="003B611A" w:rsidRPr="00F66BF9" w:rsidRDefault="003B611A" w:rsidP="003B611A">
      <w:pPr>
        <w:pStyle w:val="paragraph"/>
      </w:pPr>
      <w:r w:rsidRPr="00F66BF9">
        <w:tab/>
        <w:t>(c)</w:t>
      </w:r>
      <w:r w:rsidRPr="00F66BF9">
        <w:tab/>
        <w:t xml:space="preserve">have the experience required under </w:t>
      </w:r>
      <w:proofErr w:type="spellStart"/>
      <w:r w:rsidRPr="00F66BF9">
        <w:t>subregulation</w:t>
      </w:r>
      <w:proofErr w:type="spellEnd"/>
      <w:r w:rsidR="00F66BF9" w:rsidRPr="00F66BF9">
        <w:t> </w:t>
      </w:r>
      <w:r w:rsidRPr="00F66BF9">
        <w:t>(3); and</w:t>
      </w:r>
    </w:p>
    <w:p w:rsidR="003B611A" w:rsidRPr="00F66BF9" w:rsidRDefault="003B611A" w:rsidP="003B611A">
      <w:pPr>
        <w:pStyle w:val="paragraph"/>
      </w:pPr>
      <w:r w:rsidRPr="00F66BF9">
        <w:lastRenderedPageBreak/>
        <w:tab/>
        <w:t>(d)</w:t>
      </w:r>
      <w:r w:rsidRPr="00F66BF9">
        <w:tab/>
        <w:t>have a satisfactory record in the conduct or management of air operations; and</w:t>
      </w:r>
    </w:p>
    <w:p w:rsidR="003B611A" w:rsidRPr="00F66BF9" w:rsidRDefault="003B611A" w:rsidP="003B611A">
      <w:pPr>
        <w:pStyle w:val="paragraph"/>
      </w:pPr>
      <w:r w:rsidRPr="00F66BF9">
        <w:tab/>
        <w:t>(e)</w:t>
      </w:r>
      <w:r w:rsidRPr="00F66BF9">
        <w:tab/>
        <w:t xml:space="preserve">have sufficient safety and regulatory knowledge to enable the operator to conduct the operator’s Australian air transport operations safely and in accordance with </w:t>
      </w:r>
      <w:r w:rsidR="00EA69DB" w:rsidRPr="00F66BF9">
        <w:t>the operator’s</w:t>
      </w:r>
      <w:r w:rsidRPr="00F66BF9">
        <w:t xml:space="preserve"> exposition and the civil aviation legislation</w:t>
      </w:r>
      <w:r w:rsidR="001B1958" w:rsidRPr="00F66BF9">
        <w:t>.</w:t>
      </w:r>
    </w:p>
    <w:p w:rsidR="003B611A" w:rsidRPr="00F66BF9" w:rsidRDefault="003B611A" w:rsidP="003B611A">
      <w:pPr>
        <w:pStyle w:val="subsection"/>
      </w:pPr>
      <w:r w:rsidRPr="00F66BF9">
        <w:tab/>
        <w:t>(2)</w:t>
      </w:r>
      <w:r w:rsidRPr="00F66BF9">
        <w:tab/>
      </w:r>
      <w:r w:rsidR="00F04851" w:rsidRPr="00F66BF9">
        <w:t>T</w:t>
      </w:r>
      <w:r w:rsidRPr="00F66BF9">
        <w:t>he licence required is:</w:t>
      </w:r>
    </w:p>
    <w:p w:rsidR="003B611A" w:rsidRPr="00F66BF9" w:rsidRDefault="003B611A" w:rsidP="003B611A">
      <w:pPr>
        <w:pStyle w:val="paragraph"/>
      </w:pPr>
      <w:r w:rsidRPr="00F66BF9">
        <w:tab/>
        <w:t>(a)</w:t>
      </w:r>
      <w:r w:rsidRPr="00F66BF9">
        <w:tab/>
        <w:t>if the operator conducts only single</w:t>
      </w:r>
      <w:r w:rsidR="00F66BF9">
        <w:noBreakHyphen/>
      </w:r>
      <w:r w:rsidRPr="00F66BF9">
        <w:t>pilot operations—a commercial pilot licence or an air transport pilot licence; or</w:t>
      </w:r>
    </w:p>
    <w:p w:rsidR="003B611A" w:rsidRPr="00F66BF9" w:rsidRDefault="003B611A" w:rsidP="003B611A">
      <w:pPr>
        <w:pStyle w:val="paragraph"/>
      </w:pPr>
      <w:r w:rsidRPr="00F66BF9">
        <w:tab/>
        <w:t>(b)</w:t>
      </w:r>
      <w:r w:rsidRPr="00F66BF9">
        <w:tab/>
        <w:t>in any other case—an air transport pilot licence</w:t>
      </w:r>
      <w:r w:rsidR="001B1958" w:rsidRPr="00F66BF9">
        <w:t>.</w:t>
      </w:r>
    </w:p>
    <w:p w:rsidR="003B611A" w:rsidRPr="00F66BF9" w:rsidRDefault="003B611A" w:rsidP="003B611A">
      <w:pPr>
        <w:pStyle w:val="subsection"/>
      </w:pPr>
      <w:r w:rsidRPr="00F66BF9">
        <w:tab/>
        <w:t>(3)</w:t>
      </w:r>
      <w:r w:rsidRPr="00F66BF9">
        <w:tab/>
      </w:r>
      <w:r w:rsidR="00F04851" w:rsidRPr="00F66BF9">
        <w:t>T</w:t>
      </w:r>
      <w:r w:rsidRPr="00F66BF9">
        <w:t>he experience required is:</w:t>
      </w:r>
    </w:p>
    <w:p w:rsidR="003B611A" w:rsidRPr="00F66BF9" w:rsidRDefault="003B611A" w:rsidP="003B611A">
      <w:pPr>
        <w:pStyle w:val="paragraph"/>
      </w:pPr>
      <w:r w:rsidRPr="00F66BF9">
        <w:tab/>
        <w:t>(a)</w:t>
      </w:r>
      <w:r w:rsidRPr="00F66BF9">
        <w:tab/>
        <w:t>if the operator holds an approval under regulation</w:t>
      </w:r>
      <w:r w:rsidR="00F66BF9" w:rsidRPr="00F66BF9">
        <w:t> </w:t>
      </w:r>
      <w:r w:rsidR="001B1958" w:rsidRPr="00F66BF9">
        <w:t>119.025</w:t>
      </w:r>
      <w:r w:rsidRPr="00F66BF9">
        <w:t xml:space="preserve">—the experience mentioned in </w:t>
      </w:r>
      <w:r w:rsidR="005556F9" w:rsidRPr="00F66BF9">
        <w:t>the approval</w:t>
      </w:r>
      <w:r w:rsidRPr="00F66BF9">
        <w:t>; or</w:t>
      </w:r>
    </w:p>
    <w:p w:rsidR="003B611A" w:rsidRPr="00F66BF9" w:rsidRDefault="003B611A" w:rsidP="003B611A">
      <w:pPr>
        <w:pStyle w:val="paragraph"/>
      </w:pPr>
      <w:r w:rsidRPr="00F66BF9">
        <w:tab/>
        <w:t>(b)</w:t>
      </w:r>
      <w:r w:rsidRPr="00F66BF9">
        <w:tab/>
        <w:t xml:space="preserve">if </w:t>
      </w:r>
      <w:r w:rsidR="00F66BF9" w:rsidRPr="00F66BF9">
        <w:t>paragraph (</w:t>
      </w:r>
      <w:r w:rsidRPr="00F66BF9">
        <w:t xml:space="preserve">a) does not apply—the experience mentioned in </w:t>
      </w:r>
      <w:r w:rsidR="00F66BF9" w:rsidRPr="00F66BF9">
        <w:t>paragraphs (</w:t>
      </w:r>
      <w:r w:rsidRPr="00F66BF9">
        <w:t>4)(a) and (b)</w:t>
      </w:r>
      <w:r w:rsidR="001B1958" w:rsidRPr="00F66BF9">
        <w:t>.</w:t>
      </w:r>
    </w:p>
    <w:p w:rsidR="003B611A" w:rsidRPr="00F66BF9" w:rsidRDefault="003B611A" w:rsidP="003B611A">
      <w:pPr>
        <w:pStyle w:val="subsection"/>
      </w:pPr>
      <w:r w:rsidRPr="00F66BF9">
        <w:tab/>
        <w:t>(4)</w:t>
      </w:r>
      <w:r w:rsidRPr="00F66BF9">
        <w:tab/>
      </w:r>
      <w:r w:rsidR="00F04851" w:rsidRPr="00F66BF9">
        <w:t>T</w:t>
      </w:r>
      <w:r w:rsidRPr="00F66BF9">
        <w:t>he experience is the following:</w:t>
      </w:r>
    </w:p>
    <w:p w:rsidR="003B611A" w:rsidRPr="00F66BF9" w:rsidRDefault="003B611A" w:rsidP="003B611A">
      <w:pPr>
        <w:pStyle w:val="paragraph"/>
      </w:pPr>
      <w:r w:rsidRPr="00F66BF9">
        <w:tab/>
        <w:t>(a)</w:t>
      </w:r>
      <w:r w:rsidRPr="00F66BF9">
        <w:tab/>
        <w:t xml:space="preserve">at least 500 hours flight time on a type of aeroplane or rotorcraft </w:t>
      </w:r>
      <w:r w:rsidR="00A647B1" w:rsidRPr="00F66BF9">
        <w:t xml:space="preserve">that is the same as, or substantially similar to, a type of aeroplane or rotorcraft </w:t>
      </w:r>
      <w:r w:rsidRPr="00F66BF9">
        <w:t>used to conduct a significant proportion of the operator’s Australian air transport operations;</w:t>
      </w:r>
    </w:p>
    <w:p w:rsidR="003B611A" w:rsidRPr="00F66BF9" w:rsidRDefault="003B611A" w:rsidP="003B611A">
      <w:pPr>
        <w:pStyle w:val="paragraph"/>
      </w:pPr>
      <w:r w:rsidRPr="00F66BF9">
        <w:tab/>
        <w:t>(b)</w:t>
      </w:r>
      <w:r w:rsidRPr="00F66BF9">
        <w:tab/>
        <w:t xml:space="preserve">at least 6 months experience in the conduct or management of air operations conducted under an </w:t>
      </w:r>
      <w:proofErr w:type="spellStart"/>
      <w:r w:rsidRPr="00F66BF9">
        <w:t>AOC</w:t>
      </w:r>
      <w:proofErr w:type="spellEnd"/>
      <w:r w:rsidRPr="00F66BF9">
        <w:t xml:space="preserve"> or equivalent foreign authorisation</w:t>
      </w:r>
      <w:r w:rsidR="001B1958" w:rsidRPr="00F66BF9">
        <w:t>.</w:t>
      </w:r>
    </w:p>
    <w:p w:rsidR="003B611A" w:rsidRPr="00F66BF9" w:rsidRDefault="003B611A" w:rsidP="003B611A">
      <w:pPr>
        <w:pStyle w:val="subsection"/>
      </w:pPr>
      <w:r w:rsidRPr="00F66BF9">
        <w:tab/>
        <w:t>(5)</w:t>
      </w:r>
      <w:r w:rsidRPr="00F66BF9">
        <w:tab/>
        <w:t>CASA m</w:t>
      </w:r>
      <w:r w:rsidR="00FF30DC" w:rsidRPr="00F66BF9">
        <w:t>ay, by written notice given to the</w:t>
      </w:r>
      <w:r w:rsidRPr="00F66BF9">
        <w:t xml:space="preserve"> head of flying operations, or proposed head of flying operations, of an Australian air transport operator, direct the person to undertake an assessment mentioned in </w:t>
      </w:r>
      <w:proofErr w:type="spellStart"/>
      <w:r w:rsidRPr="00F66BF9">
        <w:t>subregulation</w:t>
      </w:r>
      <w:proofErr w:type="spellEnd"/>
      <w:r w:rsidR="00F66BF9" w:rsidRPr="00F66BF9">
        <w:t> </w:t>
      </w:r>
      <w:r w:rsidRPr="00F66BF9">
        <w:t>(6)</w:t>
      </w:r>
      <w:r w:rsidR="001B1958" w:rsidRPr="00F66BF9">
        <w:t>.</w:t>
      </w:r>
    </w:p>
    <w:p w:rsidR="003B611A" w:rsidRPr="00F66BF9" w:rsidRDefault="003B611A" w:rsidP="003B611A">
      <w:pPr>
        <w:pStyle w:val="subsection"/>
      </w:pPr>
      <w:r w:rsidRPr="00F66BF9">
        <w:tab/>
        <w:t>(6)</w:t>
      </w:r>
      <w:r w:rsidRPr="00F66BF9">
        <w:tab/>
      </w:r>
      <w:r w:rsidR="00F04851" w:rsidRPr="00F66BF9">
        <w:t>T</w:t>
      </w:r>
      <w:r w:rsidRPr="00F66BF9">
        <w:t>he assessment:</w:t>
      </w:r>
    </w:p>
    <w:p w:rsidR="003B611A" w:rsidRPr="00F66BF9" w:rsidRDefault="003B611A" w:rsidP="003B611A">
      <w:pPr>
        <w:pStyle w:val="paragraph"/>
      </w:pPr>
      <w:r w:rsidRPr="00F66BF9">
        <w:tab/>
        <w:t>(a)</w:t>
      </w:r>
      <w:r w:rsidRPr="00F66BF9">
        <w:tab/>
        <w:t>is an assessment conducted by CASA</w:t>
      </w:r>
      <w:r w:rsidR="00EA69DB" w:rsidRPr="00F66BF9">
        <w:t>,</w:t>
      </w:r>
      <w:r w:rsidRPr="00F66BF9">
        <w:t xml:space="preserve"> or a person nominated by CASA</w:t>
      </w:r>
      <w:r w:rsidR="00EA69DB" w:rsidRPr="00F66BF9">
        <w:t>,</w:t>
      </w:r>
      <w:r w:rsidRPr="00F66BF9">
        <w:t xml:space="preserve"> to demonstrate </w:t>
      </w:r>
      <w:r w:rsidR="00C146F7" w:rsidRPr="00F66BF9">
        <w:t>the head of flying operation’s or proposed head of flying operation’s</w:t>
      </w:r>
      <w:r w:rsidRPr="00F66BF9">
        <w:t xml:space="preserve"> suitability as head of flying operations for the operator; and</w:t>
      </w:r>
    </w:p>
    <w:p w:rsidR="003B611A" w:rsidRPr="00F66BF9" w:rsidRDefault="003B611A" w:rsidP="003B611A">
      <w:pPr>
        <w:pStyle w:val="paragraph"/>
      </w:pPr>
      <w:r w:rsidRPr="00F66BF9">
        <w:tab/>
        <w:t>(b)</w:t>
      </w:r>
      <w:r w:rsidRPr="00F66BF9">
        <w:tab/>
        <w:t>may include assessment in an aeroplane, rotorcraft or flight simulation training device</w:t>
      </w:r>
      <w:r w:rsidR="001B1958" w:rsidRPr="00F66BF9">
        <w:t>.</w:t>
      </w:r>
    </w:p>
    <w:p w:rsidR="003B611A" w:rsidRPr="00F66BF9" w:rsidRDefault="001B1958" w:rsidP="003B611A">
      <w:pPr>
        <w:pStyle w:val="ActHead5"/>
      </w:pPr>
      <w:bookmarkStart w:id="45" w:name="_Toc528159666"/>
      <w:r w:rsidRPr="00F66BF9">
        <w:rPr>
          <w:rStyle w:val="CharSectno"/>
        </w:rPr>
        <w:t>119.140</w:t>
      </w:r>
      <w:r w:rsidR="003B611A" w:rsidRPr="00F66BF9">
        <w:t xml:space="preserve">  </w:t>
      </w:r>
      <w:r w:rsidR="00F04851" w:rsidRPr="00F66BF9">
        <w:t>H</w:t>
      </w:r>
      <w:r w:rsidR="003B611A" w:rsidRPr="00F66BF9">
        <w:t>ead of flying operations—responsibilities</w:t>
      </w:r>
      <w:bookmarkEnd w:id="45"/>
    </w:p>
    <w:p w:rsidR="003B611A" w:rsidRPr="00F66BF9" w:rsidRDefault="003B611A" w:rsidP="003B611A">
      <w:pPr>
        <w:pStyle w:val="subsection"/>
      </w:pPr>
      <w:r w:rsidRPr="00F66BF9">
        <w:tab/>
        <w:t>(1)</w:t>
      </w:r>
      <w:r w:rsidRPr="00F66BF9">
        <w:tab/>
        <w:t>The head of flying operations of an Australian air transport operator must safely manage the flying operations of the operator</w:t>
      </w:r>
      <w:r w:rsidR="001B1958" w:rsidRPr="00F66BF9">
        <w:t>.</w:t>
      </w:r>
    </w:p>
    <w:p w:rsidR="003B611A" w:rsidRPr="00F66BF9" w:rsidRDefault="003B611A" w:rsidP="003B611A">
      <w:pPr>
        <w:pStyle w:val="subsection"/>
      </w:pPr>
      <w:r w:rsidRPr="00F66BF9">
        <w:tab/>
        <w:t>(2)</w:t>
      </w:r>
      <w:r w:rsidRPr="00F66BF9">
        <w:tab/>
        <w:t xml:space="preserve">Without limiting </w:t>
      </w:r>
      <w:proofErr w:type="spellStart"/>
      <w:r w:rsidRPr="00F66BF9">
        <w:t>subregulation</w:t>
      </w:r>
      <w:proofErr w:type="spellEnd"/>
      <w:r w:rsidR="00F66BF9" w:rsidRPr="00F66BF9">
        <w:t> </w:t>
      </w:r>
      <w:r w:rsidRPr="00F66BF9">
        <w:t>(1), the responsibilities of the head of flying operations include the following:</w:t>
      </w:r>
    </w:p>
    <w:p w:rsidR="003B611A" w:rsidRPr="00F66BF9" w:rsidRDefault="003B611A" w:rsidP="003B611A">
      <w:pPr>
        <w:pStyle w:val="paragraph"/>
      </w:pPr>
      <w:r w:rsidRPr="00F66BF9">
        <w:tab/>
        <w:t>(a)</w:t>
      </w:r>
      <w:r w:rsidRPr="00F66BF9">
        <w:tab/>
        <w:t>monitoring and maintaining, and reporting to the chief executive officer on, the operator’s compliance with the provisions of the civil aviation legislation and the operator’s exposition that apply to flying operations;</w:t>
      </w:r>
    </w:p>
    <w:p w:rsidR="003B611A" w:rsidRPr="00F66BF9" w:rsidRDefault="003B611A" w:rsidP="003B611A">
      <w:pPr>
        <w:pStyle w:val="paragraph"/>
      </w:pPr>
      <w:r w:rsidRPr="00F66BF9">
        <w:tab/>
        <w:t>(b)</w:t>
      </w:r>
      <w:r w:rsidRPr="00F66BF9">
        <w:tab/>
        <w:t>ensuring that the operator’s flight crew are provided with the information and documentation necessary to properly carry out their responsibilities;</w:t>
      </w:r>
    </w:p>
    <w:p w:rsidR="003B611A" w:rsidRPr="00F66BF9" w:rsidRDefault="003B611A" w:rsidP="003B611A">
      <w:pPr>
        <w:pStyle w:val="paragraph"/>
      </w:pPr>
      <w:r w:rsidRPr="00F66BF9">
        <w:tab/>
        <w:t>(c)</w:t>
      </w:r>
      <w:r w:rsidRPr="00F66BF9">
        <w:tab/>
        <w:t>ensuring the proper allocation and deployment of the operator’s aeroplanes or rotorcraft, and the operator’s personnel, for use in the operator’s Australian air transport operations;</w:t>
      </w:r>
    </w:p>
    <w:p w:rsidR="003B611A" w:rsidRPr="00F66BF9" w:rsidRDefault="003B611A" w:rsidP="003B611A">
      <w:pPr>
        <w:pStyle w:val="paragraph"/>
      </w:pPr>
      <w:r w:rsidRPr="00F66BF9">
        <w:tab/>
        <w:t>(d)</w:t>
      </w:r>
      <w:r w:rsidRPr="00F66BF9">
        <w:tab/>
        <w:t>ensuring that the operator complies with section</w:t>
      </w:r>
      <w:r w:rsidR="00F66BF9" w:rsidRPr="00F66BF9">
        <w:t> </w:t>
      </w:r>
      <w:r w:rsidR="00C81EDB" w:rsidRPr="00F66BF9">
        <w:t>28BH (r</w:t>
      </w:r>
      <w:r w:rsidRPr="00F66BF9">
        <w:t>eference library) of the Act in relation to flight crew</w:t>
      </w:r>
      <w:r w:rsidR="001B1958" w:rsidRPr="00F66BF9">
        <w:t>.</w:t>
      </w:r>
    </w:p>
    <w:p w:rsidR="003B611A" w:rsidRPr="00F66BF9" w:rsidRDefault="001B1958" w:rsidP="003B611A">
      <w:pPr>
        <w:pStyle w:val="ActHead5"/>
      </w:pPr>
      <w:bookmarkStart w:id="46" w:name="_Toc528159667"/>
      <w:r w:rsidRPr="00F66BF9">
        <w:rPr>
          <w:rStyle w:val="CharSectno"/>
        </w:rPr>
        <w:lastRenderedPageBreak/>
        <w:t>119.145</w:t>
      </w:r>
      <w:r w:rsidR="003B611A" w:rsidRPr="00F66BF9">
        <w:t xml:space="preserve">  </w:t>
      </w:r>
      <w:r w:rsidR="00F04851" w:rsidRPr="00F66BF9">
        <w:t>H</w:t>
      </w:r>
      <w:r w:rsidR="003B611A" w:rsidRPr="00F66BF9">
        <w:t>ead of training and checking—qualifications and experience</w:t>
      </w:r>
      <w:bookmarkEnd w:id="46"/>
    </w:p>
    <w:p w:rsidR="003B611A" w:rsidRPr="00F66BF9" w:rsidRDefault="003B611A" w:rsidP="003B611A">
      <w:pPr>
        <w:pStyle w:val="subsection"/>
      </w:pPr>
      <w:r w:rsidRPr="00F66BF9">
        <w:tab/>
        <w:t>(1)</w:t>
      </w:r>
      <w:r w:rsidRPr="00F66BF9">
        <w:tab/>
        <w:t>The head of training and checking of an Australian air transport operator must:</w:t>
      </w:r>
    </w:p>
    <w:p w:rsidR="003B611A" w:rsidRPr="00F66BF9" w:rsidRDefault="003B611A" w:rsidP="003B611A">
      <w:pPr>
        <w:pStyle w:val="paragraph"/>
      </w:pPr>
      <w:r w:rsidRPr="00F66BF9">
        <w:tab/>
        <w:t>(a)</w:t>
      </w:r>
      <w:r w:rsidRPr="00F66BF9">
        <w:tab/>
        <w:t xml:space="preserve">hold the pilot licence required under </w:t>
      </w:r>
      <w:proofErr w:type="spellStart"/>
      <w:r w:rsidRPr="00F66BF9">
        <w:t>subregulation</w:t>
      </w:r>
      <w:proofErr w:type="spellEnd"/>
      <w:r w:rsidR="00F66BF9" w:rsidRPr="00F66BF9">
        <w:t> </w:t>
      </w:r>
      <w:r w:rsidRPr="00F66BF9">
        <w:t>(2); and</w:t>
      </w:r>
    </w:p>
    <w:p w:rsidR="003B611A" w:rsidRPr="00F66BF9" w:rsidRDefault="003B611A" w:rsidP="003B611A">
      <w:pPr>
        <w:pStyle w:val="paragraph"/>
      </w:pPr>
      <w:r w:rsidRPr="00F66BF9">
        <w:tab/>
        <w:t>(b)</w:t>
      </w:r>
      <w:r w:rsidRPr="00F66BF9">
        <w:tab/>
        <w:t>hold a pilot type or class rating (within the meaning of Part</w:t>
      </w:r>
      <w:r w:rsidR="00F66BF9" w:rsidRPr="00F66BF9">
        <w:t> </w:t>
      </w:r>
      <w:r w:rsidRPr="00F66BF9">
        <w:t>61) for a type or class of aeroplane or rotorcraft used to conduct a significant proportion of the operator’s Australian air transport operations; and</w:t>
      </w:r>
    </w:p>
    <w:p w:rsidR="003B611A" w:rsidRPr="00F66BF9" w:rsidRDefault="003B611A" w:rsidP="003B611A">
      <w:pPr>
        <w:pStyle w:val="paragraph"/>
      </w:pPr>
      <w:r w:rsidRPr="00F66BF9">
        <w:tab/>
        <w:t>(c)</w:t>
      </w:r>
      <w:r w:rsidRPr="00F66BF9">
        <w:tab/>
        <w:t xml:space="preserve">have the experience required under </w:t>
      </w:r>
      <w:proofErr w:type="spellStart"/>
      <w:r w:rsidRPr="00F66BF9">
        <w:t>subregulation</w:t>
      </w:r>
      <w:proofErr w:type="spellEnd"/>
      <w:r w:rsidR="00F66BF9" w:rsidRPr="00F66BF9">
        <w:t> </w:t>
      </w:r>
      <w:r w:rsidRPr="00F66BF9">
        <w:t>(3); and</w:t>
      </w:r>
    </w:p>
    <w:p w:rsidR="003B611A" w:rsidRPr="00F66BF9" w:rsidRDefault="003B611A" w:rsidP="003B611A">
      <w:pPr>
        <w:pStyle w:val="paragraph"/>
      </w:pPr>
      <w:r w:rsidRPr="00F66BF9">
        <w:tab/>
        <w:t>(d)</w:t>
      </w:r>
      <w:r w:rsidRPr="00F66BF9">
        <w:tab/>
        <w:t>have a satisfactory record in the conduct or management of air operations; and</w:t>
      </w:r>
    </w:p>
    <w:p w:rsidR="005556F9" w:rsidRPr="00F66BF9" w:rsidRDefault="005556F9" w:rsidP="003B611A">
      <w:pPr>
        <w:pStyle w:val="paragraph"/>
      </w:pPr>
      <w:r w:rsidRPr="00F66BF9">
        <w:tab/>
        <w:t>(e)</w:t>
      </w:r>
      <w:r w:rsidRPr="00F66BF9">
        <w:tab/>
        <w:t>have a satisfactory record in the conduct or management of training and checking in relation to air operations; and</w:t>
      </w:r>
    </w:p>
    <w:p w:rsidR="003B611A" w:rsidRPr="00F66BF9" w:rsidRDefault="005556F9" w:rsidP="003B611A">
      <w:pPr>
        <w:pStyle w:val="paragraph"/>
      </w:pPr>
      <w:r w:rsidRPr="00F66BF9">
        <w:tab/>
        <w:t>(f</w:t>
      </w:r>
      <w:r w:rsidR="003B611A" w:rsidRPr="00F66BF9">
        <w:t>)</w:t>
      </w:r>
      <w:r w:rsidR="003B611A" w:rsidRPr="00F66BF9">
        <w:tab/>
        <w:t>have sufficient safety and regulatory knowledge to enable the operator to conduct the operator’s Australian air transport operations safely and in accordance with</w:t>
      </w:r>
      <w:r w:rsidR="001E0CDB" w:rsidRPr="00F66BF9">
        <w:t xml:space="preserve"> the operator’s</w:t>
      </w:r>
      <w:r w:rsidR="003B611A" w:rsidRPr="00F66BF9">
        <w:t xml:space="preserve"> exposition and the civil aviation legislation</w:t>
      </w:r>
      <w:r w:rsidR="001B1958" w:rsidRPr="00F66BF9">
        <w:t>.</w:t>
      </w:r>
    </w:p>
    <w:p w:rsidR="003B611A" w:rsidRPr="00F66BF9" w:rsidRDefault="003B611A" w:rsidP="003B611A">
      <w:pPr>
        <w:pStyle w:val="subsection"/>
      </w:pPr>
      <w:r w:rsidRPr="00F66BF9">
        <w:tab/>
        <w:t>(2)</w:t>
      </w:r>
      <w:r w:rsidRPr="00F66BF9">
        <w:tab/>
      </w:r>
      <w:r w:rsidR="00F04851" w:rsidRPr="00F66BF9">
        <w:t>T</w:t>
      </w:r>
      <w:r w:rsidRPr="00F66BF9">
        <w:t>he licence required is:</w:t>
      </w:r>
    </w:p>
    <w:p w:rsidR="003B611A" w:rsidRPr="00F66BF9" w:rsidRDefault="003B611A" w:rsidP="003B611A">
      <w:pPr>
        <w:pStyle w:val="paragraph"/>
      </w:pPr>
      <w:r w:rsidRPr="00F66BF9">
        <w:tab/>
        <w:t>(a)</w:t>
      </w:r>
      <w:r w:rsidRPr="00F66BF9">
        <w:tab/>
        <w:t>if the operator conducts only single</w:t>
      </w:r>
      <w:r w:rsidR="00F66BF9">
        <w:noBreakHyphen/>
      </w:r>
      <w:r w:rsidRPr="00F66BF9">
        <w:t>pilot operations—a commercial pilot licence or an air transport pilot licence; or</w:t>
      </w:r>
    </w:p>
    <w:p w:rsidR="003B611A" w:rsidRPr="00F66BF9" w:rsidRDefault="003B611A" w:rsidP="003B611A">
      <w:pPr>
        <w:pStyle w:val="paragraph"/>
      </w:pPr>
      <w:r w:rsidRPr="00F66BF9">
        <w:tab/>
        <w:t>(b)</w:t>
      </w:r>
      <w:r w:rsidRPr="00F66BF9">
        <w:tab/>
        <w:t>in any other case—an air transport pilot licence</w:t>
      </w:r>
      <w:r w:rsidR="001B1958" w:rsidRPr="00F66BF9">
        <w:t>.</w:t>
      </w:r>
    </w:p>
    <w:p w:rsidR="003B611A" w:rsidRPr="00F66BF9" w:rsidRDefault="003B611A" w:rsidP="003B611A">
      <w:pPr>
        <w:pStyle w:val="subsection"/>
      </w:pPr>
      <w:r w:rsidRPr="00F66BF9">
        <w:tab/>
        <w:t>(3)</w:t>
      </w:r>
      <w:r w:rsidRPr="00F66BF9">
        <w:tab/>
      </w:r>
      <w:r w:rsidR="00F04851" w:rsidRPr="00F66BF9">
        <w:t>T</w:t>
      </w:r>
      <w:r w:rsidRPr="00F66BF9">
        <w:t>he experience required is:</w:t>
      </w:r>
    </w:p>
    <w:p w:rsidR="003B611A" w:rsidRPr="00F66BF9" w:rsidRDefault="003B611A" w:rsidP="003B611A">
      <w:pPr>
        <w:pStyle w:val="paragraph"/>
      </w:pPr>
      <w:r w:rsidRPr="00F66BF9">
        <w:tab/>
        <w:t>(a)</w:t>
      </w:r>
      <w:r w:rsidRPr="00F66BF9">
        <w:tab/>
        <w:t>if the operator holds an approval under regulation</w:t>
      </w:r>
      <w:r w:rsidR="00F66BF9" w:rsidRPr="00F66BF9">
        <w:t> </w:t>
      </w:r>
      <w:r w:rsidR="001B1958" w:rsidRPr="00F66BF9">
        <w:t>119.025</w:t>
      </w:r>
      <w:r w:rsidRPr="00F66BF9">
        <w:t xml:space="preserve">—the experience mentioned in </w:t>
      </w:r>
      <w:r w:rsidR="005556F9" w:rsidRPr="00F66BF9">
        <w:t>the approval</w:t>
      </w:r>
      <w:r w:rsidRPr="00F66BF9">
        <w:t>; or</w:t>
      </w:r>
    </w:p>
    <w:p w:rsidR="003B611A" w:rsidRPr="00F66BF9" w:rsidRDefault="003B611A" w:rsidP="003B611A">
      <w:pPr>
        <w:pStyle w:val="paragraph"/>
      </w:pPr>
      <w:r w:rsidRPr="00F66BF9">
        <w:tab/>
        <w:t>(b)</w:t>
      </w:r>
      <w:r w:rsidRPr="00F66BF9">
        <w:tab/>
        <w:t xml:space="preserve">if </w:t>
      </w:r>
      <w:r w:rsidR="00F66BF9" w:rsidRPr="00F66BF9">
        <w:t>paragraph (</w:t>
      </w:r>
      <w:r w:rsidRPr="00F66BF9">
        <w:t xml:space="preserve">a) does not apply—the experience mentioned in </w:t>
      </w:r>
      <w:r w:rsidR="00F66BF9" w:rsidRPr="00F66BF9">
        <w:t>paragraphs (</w:t>
      </w:r>
      <w:r w:rsidRPr="00F66BF9">
        <w:t>4)(a) and (b)</w:t>
      </w:r>
      <w:r w:rsidR="001B1958" w:rsidRPr="00F66BF9">
        <w:t>.</w:t>
      </w:r>
    </w:p>
    <w:p w:rsidR="003B611A" w:rsidRPr="00F66BF9" w:rsidRDefault="003B611A" w:rsidP="003B611A">
      <w:pPr>
        <w:pStyle w:val="subsection"/>
      </w:pPr>
      <w:r w:rsidRPr="00F66BF9">
        <w:tab/>
        <w:t>(4)</w:t>
      </w:r>
      <w:r w:rsidRPr="00F66BF9">
        <w:tab/>
      </w:r>
      <w:r w:rsidR="00F04851" w:rsidRPr="00F66BF9">
        <w:t>T</w:t>
      </w:r>
      <w:r w:rsidRPr="00F66BF9">
        <w:t>he experience is the following:</w:t>
      </w:r>
    </w:p>
    <w:p w:rsidR="003B611A" w:rsidRPr="00F66BF9" w:rsidRDefault="003B611A" w:rsidP="003B611A">
      <w:pPr>
        <w:pStyle w:val="paragraph"/>
      </w:pPr>
      <w:r w:rsidRPr="00F66BF9">
        <w:tab/>
        <w:t>(a)</w:t>
      </w:r>
      <w:r w:rsidRPr="00F66BF9">
        <w:tab/>
        <w:t xml:space="preserve">at least 500 hours flight time on a type of aeroplane or rotorcraft </w:t>
      </w:r>
      <w:r w:rsidR="00A647B1" w:rsidRPr="00F66BF9">
        <w:t xml:space="preserve">that is the same as, or substantially similar to, a type of aeroplane or rotorcraft </w:t>
      </w:r>
      <w:r w:rsidRPr="00F66BF9">
        <w:t>used to conduct a significant proportion of the operator’s Australian air transport operations;</w:t>
      </w:r>
    </w:p>
    <w:p w:rsidR="003B611A" w:rsidRPr="00F66BF9" w:rsidRDefault="003B611A" w:rsidP="003B611A">
      <w:pPr>
        <w:pStyle w:val="paragraph"/>
      </w:pPr>
      <w:r w:rsidRPr="00F66BF9">
        <w:tab/>
        <w:t>(b)</w:t>
      </w:r>
      <w:r w:rsidRPr="00F66BF9">
        <w:tab/>
        <w:t xml:space="preserve">at least 6 months experience in the conduct or management of air operations conducted under an </w:t>
      </w:r>
      <w:proofErr w:type="spellStart"/>
      <w:r w:rsidRPr="00F66BF9">
        <w:t>AOC</w:t>
      </w:r>
      <w:proofErr w:type="spellEnd"/>
      <w:r w:rsidRPr="00F66BF9">
        <w:t xml:space="preserve"> or equivalent foreign authorisation</w:t>
      </w:r>
      <w:r w:rsidR="001B1958" w:rsidRPr="00F66BF9">
        <w:t>.</w:t>
      </w:r>
    </w:p>
    <w:p w:rsidR="003B611A" w:rsidRPr="00F66BF9" w:rsidRDefault="003B611A" w:rsidP="003B611A">
      <w:pPr>
        <w:pStyle w:val="subsection"/>
      </w:pPr>
      <w:r w:rsidRPr="00F66BF9">
        <w:tab/>
        <w:t>(5)</w:t>
      </w:r>
      <w:r w:rsidRPr="00F66BF9">
        <w:tab/>
        <w:t xml:space="preserve">CASA may, by written notice given to a head of training and checking, or proposed head of training and checking, of an Australian air transport operator, direct the person to undertake an assessment mentioned in </w:t>
      </w:r>
      <w:proofErr w:type="spellStart"/>
      <w:r w:rsidRPr="00F66BF9">
        <w:t>subregulation</w:t>
      </w:r>
      <w:proofErr w:type="spellEnd"/>
      <w:r w:rsidR="00F66BF9" w:rsidRPr="00F66BF9">
        <w:t> </w:t>
      </w:r>
      <w:r w:rsidRPr="00F66BF9">
        <w:t>(6)</w:t>
      </w:r>
      <w:r w:rsidR="001B1958" w:rsidRPr="00F66BF9">
        <w:t>.</w:t>
      </w:r>
    </w:p>
    <w:p w:rsidR="003B611A" w:rsidRPr="00F66BF9" w:rsidRDefault="003B611A" w:rsidP="003B611A">
      <w:pPr>
        <w:pStyle w:val="subsection"/>
      </w:pPr>
      <w:r w:rsidRPr="00F66BF9">
        <w:tab/>
        <w:t>(6)</w:t>
      </w:r>
      <w:r w:rsidRPr="00F66BF9">
        <w:tab/>
      </w:r>
      <w:r w:rsidR="00F04851" w:rsidRPr="00F66BF9">
        <w:t>T</w:t>
      </w:r>
      <w:r w:rsidRPr="00F66BF9">
        <w:t>he assessment:</w:t>
      </w:r>
    </w:p>
    <w:p w:rsidR="003B611A" w:rsidRPr="00F66BF9" w:rsidRDefault="003B611A" w:rsidP="003B611A">
      <w:pPr>
        <w:pStyle w:val="paragraph"/>
      </w:pPr>
      <w:r w:rsidRPr="00F66BF9">
        <w:tab/>
        <w:t>(a)</w:t>
      </w:r>
      <w:r w:rsidRPr="00F66BF9">
        <w:tab/>
        <w:t>is an assessment conducted by CASA</w:t>
      </w:r>
      <w:r w:rsidR="004432E7" w:rsidRPr="00F66BF9">
        <w:t>,</w:t>
      </w:r>
      <w:r w:rsidRPr="00F66BF9">
        <w:t xml:space="preserve"> or a person nominated by CASA</w:t>
      </w:r>
      <w:r w:rsidR="004432E7" w:rsidRPr="00F66BF9">
        <w:t>,</w:t>
      </w:r>
      <w:r w:rsidRPr="00F66BF9">
        <w:t xml:space="preserve"> to demonstrate </w:t>
      </w:r>
      <w:r w:rsidR="004432E7" w:rsidRPr="00F66BF9">
        <w:t>the heading of training or checking’s or proposed heading of training or checking’s</w:t>
      </w:r>
      <w:r w:rsidRPr="00F66BF9">
        <w:t xml:space="preserve"> suitability as head of training and checking for the operator; and</w:t>
      </w:r>
    </w:p>
    <w:p w:rsidR="003B611A" w:rsidRPr="00F66BF9" w:rsidRDefault="003B611A" w:rsidP="003B611A">
      <w:pPr>
        <w:pStyle w:val="paragraph"/>
      </w:pPr>
      <w:r w:rsidRPr="00F66BF9">
        <w:tab/>
        <w:t>(b)</w:t>
      </w:r>
      <w:r w:rsidRPr="00F66BF9">
        <w:tab/>
        <w:t>may include assessment in an aeroplane, rotorcraft or flight simulation training device</w:t>
      </w:r>
      <w:r w:rsidR="001B1958" w:rsidRPr="00F66BF9">
        <w:t>.</w:t>
      </w:r>
    </w:p>
    <w:p w:rsidR="003B611A" w:rsidRPr="00F66BF9" w:rsidRDefault="001B1958" w:rsidP="003B611A">
      <w:pPr>
        <w:pStyle w:val="ActHead5"/>
        <w:rPr>
          <w:i/>
        </w:rPr>
      </w:pPr>
      <w:bookmarkStart w:id="47" w:name="_Toc528159668"/>
      <w:r w:rsidRPr="00F66BF9">
        <w:rPr>
          <w:rStyle w:val="CharSectno"/>
        </w:rPr>
        <w:t>119.150</w:t>
      </w:r>
      <w:r w:rsidR="003B611A" w:rsidRPr="00F66BF9">
        <w:t xml:space="preserve">  </w:t>
      </w:r>
      <w:r w:rsidR="00F04851" w:rsidRPr="00F66BF9">
        <w:t>H</w:t>
      </w:r>
      <w:r w:rsidR="003B611A" w:rsidRPr="00F66BF9">
        <w:t>ead of training and checking—responsibilities</w:t>
      </w:r>
      <w:bookmarkEnd w:id="47"/>
    </w:p>
    <w:p w:rsidR="003B611A" w:rsidRPr="00F66BF9" w:rsidRDefault="003B611A" w:rsidP="003B611A">
      <w:pPr>
        <w:pStyle w:val="subsection"/>
      </w:pPr>
      <w:r w:rsidRPr="00F66BF9">
        <w:tab/>
        <w:t>(1)</w:t>
      </w:r>
      <w:r w:rsidRPr="00F66BF9">
        <w:tab/>
        <w:t>The head of training and checking of an Australian air transport operator must safely manage the training and checking activities of the operator for the operator’s flight crew</w:t>
      </w:r>
      <w:r w:rsidR="001B1958" w:rsidRPr="00F66BF9">
        <w:t>.</w:t>
      </w:r>
    </w:p>
    <w:p w:rsidR="003B611A" w:rsidRPr="00F66BF9" w:rsidRDefault="003B611A" w:rsidP="003B611A">
      <w:pPr>
        <w:pStyle w:val="subsection"/>
      </w:pPr>
      <w:r w:rsidRPr="00F66BF9">
        <w:lastRenderedPageBreak/>
        <w:tab/>
        <w:t>(2)</w:t>
      </w:r>
      <w:r w:rsidRPr="00F66BF9">
        <w:tab/>
        <w:t xml:space="preserve">Without limiting </w:t>
      </w:r>
      <w:proofErr w:type="spellStart"/>
      <w:r w:rsidRPr="00F66BF9">
        <w:t>subregulation</w:t>
      </w:r>
      <w:proofErr w:type="spellEnd"/>
      <w:r w:rsidR="00F66BF9" w:rsidRPr="00F66BF9">
        <w:t> </w:t>
      </w:r>
      <w:r w:rsidRPr="00F66BF9">
        <w:t>(1), the responsibilities of the head of training and checking include the following:</w:t>
      </w:r>
    </w:p>
    <w:p w:rsidR="003B611A" w:rsidRPr="00F66BF9" w:rsidRDefault="003B611A" w:rsidP="003B611A">
      <w:pPr>
        <w:pStyle w:val="paragraph"/>
      </w:pPr>
      <w:r w:rsidRPr="00F66BF9">
        <w:tab/>
        <w:t>(a)</w:t>
      </w:r>
      <w:r w:rsidRPr="00F66BF9">
        <w:tab/>
        <w:t>ensuring that the operator complies with each provision of the civil aviation legislation that relates to the qualifications, training or checking of the operator’s flight crew;</w:t>
      </w:r>
    </w:p>
    <w:p w:rsidR="003B611A" w:rsidRPr="00F66BF9" w:rsidRDefault="003B611A" w:rsidP="003B611A">
      <w:pPr>
        <w:pStyle w:val="paragraph"/>
      </w:pPr>
      <w:r w:rsidRPr="00F66BF9">
        <w:tab/>
        <w:t>(b)</w:t>
      </w:r>
      <w:r w:rsidRPr="00F66BF9">
        <w:tab/>
        <w:t xml:space="preserve">reporting to the </w:t>
      </w:r>
      <w:r w:rsidR="005E52B0" w:rsidRPr="00F66BF9">
        <w:t>h</w:t>
      </w:r>
      <w:r w:rsidR="00C0222C" w:rsidRPr="00F66BF9">
        <w:t xml:space="preserve">ead of </w:t>
      </w:r>
      <w:r w:rsidR="005E52B0" w:rsidRPr="00F66BF9">
        <w:t>flying operations</w:t>
      </w:r>
      <w:r w:rsidRPr="00F66BF9">
        <w:t xml:space="preserve"> on the operator’s compliance with the provisions mentioned in </w:t>
      </w:r>
      <w:r w:rsidR="00F66BF9" w:rsidRPr="00F66BF9">
        <w:t>paragraph (</w:t>
      </w:r>
      <w:r w:rsidR="007362D9" w:rsidRPr="00F66BF9">
        <w:t>a);</w:t>
      </w:r>
    </w:p>
    <w:p w:rsidR="003B611A" w:rsidRPr="00F66BF9" w:rsidRDefault="007362D9" w:rsidP="003B611A">
      <w:pPr>
        <w:pStyle w:val="paragraph"/>
      </w:pPr>
      <w:r w:rsidRPr="00F66BF9">
        <w:tab/>
        <w:t>(c</w:t>
      </w:r>
      <w:r w:rsidR="003B611A" w:rsidRPr="00F66BF9">
        <w:t>)</w:t>
      </w:r>
      <w:r w:rsidR="003B611A" w:rsidRPr="00F66BF9">
        <w:tab/>
        <w:t xml:space="preserve">ensuring that training and checking of flight crew conducted by or for the operator is conducted in accordance with the operator’s </w:t>
      </w:r>
      <w:r w:rsidR="00A5314F" w:rsidRPr="00F66BF9">
        <w:t>exposition</w:t>
      </w:r>
      <w:r w:rsidR="003B611A" w:rsidRPr="00F66BF9">
        <w:t>;</w:t>
      </w:r>
    </w:p>
    <w:p w:rsidR="003B611A" w:rsidRPr="00F66BF9" w:rsidRDefault="007362D9" w:rsidP="003B611A">
      <w:pPr>
        <w:pStyle w:val="paragraph"/>
      </w:pPr>
      <w:r w:rsidRPr="00F66BF9">
        <w:tab/>
        <w:t>(d</w:t>
      </w:r>
      <w:r w:rsidR="003B611A" w:rsidRPr="00F66BF9">
        <w:t>)</w:t>
      </w:r>
      <w:r w:rsidR="003B611A" w:rsidRPr="00F66BF9">
        <w:tab/>
        <w:t>if the operator has a contract with a Part</w:t>
      </w:r>
      <w:r w:rsidR="00F66BF9" w:rsidRPr="00F66BF9">
        <w:t> </w:t>
      </w:r>
      <w:r w:rsidR="003B611A" w:rsidRPr="00F66BF9">
        <w:t>142 operator for the Part</w:t>
      </w:r>
      <w:r w:rsidR="00F66BF9" w:rsidRPr="00F66BF9">
        <w:t> </w:t>
      </w:r>
      <w:r w:rsidR="003B611A" w:rsidRPr="00F66BF9">
        <w:t>142 operator to conduct recurrent training or checking for the operator’s flight crew:</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ensuring that each person who conducts the recurrent training or checking for the Part</w:t>
      </w:r>
      <w:r w:rsidR="00F66BF9" w:rsidRPr="00F66BF9">
        <w:t> </w:t>
      </w:r>
      <w:r w:rsidRPr="00F66BF9">
        <w:t>142 operator is authorised under Part</w:t>
      </w:r>
      <w:r w:rsidR="00F66BF9" w:rsidRPr="00F66BF9">
        <w:t> </w:t>
      </w:r>
      <w:r w:rsidRPr="00F66BF9">
        <w:t>61 to conduct the activities involved in the recurrent training or checking; and</w:t>
      </w:r>
    </w:p>
    <w:p w:rsidR="003B611A" w:rsidRPr="00F66BF9" w:rsidRDefault="003B611A" w:rsidP="003B611A">
      <w:pPr>
        <w:pStyle w:val="paragraphsub"/>
      </w:pPr>
      <w:r w:rsidRPr="00F66BF9">
        <w:tab/>
        <w:t>(ii)</w:t>
      </w:r>
      <w:r w:rsidRPr="00F66BF9">
        <w:tab/>
        <w:t>telling the Part</w:t>
      </w:r>
      <w:r w:rsidR="00F66BF9" w:rsidRPr="00F66BF9">
        <w:t> </w:t>
      </w:r>
      <w:r w:rsidRPr="00F66BF9">
        <w:t>142 operator, in writing, of any change in the Australian air transport operator’s</w:t>
      </w:r>
      <w:r w:rsidR="00A5314F" w:rsidRPr="00F66BF9">
        <w:t xml:space="preserve"> exposition relating to the training and checking activities the Part</w:t>
      </w:r>
      <w:r w:rsidR="00F66BF9" w:rsidRPr="00F66BF9">
        <w:t> </w:t>
      </w:r>
      <w:r w:rsidR="00A5314F" w:rsidRPr="00F66BF9">
        <w:t>142 operator conducts under the contract</w:t>
      </w:r>
      <w:r w:rsidR="001B1958" w:rsidRPr="00F66BF9">
        <w:t>.</w:t>
      </w:r>
    </w:p>
    <w:p w:rsidR="003B611A" w:rsidRPr="00F66BF9" w:rsidRDefault="001B1958" w:rsidP="003B611A">
      <w:pPr>
        <w:pStyle w:val="ActHead5"/>
      </w:pPr>
      <w:bookmarkStart w:id="48" w:name="_Toc528159669"/>
      <w:r w:rsidRPr="00F66BF9">
        <w:rPr>
          <w:rStyle w:val="CharSectno"/>
        </w:rPr>
        <w:t>119.155</w:t>
      </w:r>
      <w:r w:rsidR="003B611A" w:rsidRPr="00F66BF9">
        <w:t xml:space="preserve">  </w:t>
      </w:r>
      <w:r w:rsidR="00F04851" w:rsidRPr="00F66BF9">
        <w:t>S</w:t>
      </w:r>
      <w:r w:rsidR="003B611A" w:rsidRPr="00F66BF9">
        <w:t>afety manager—experience</w:t>
      </w:r>
      <w:bookmarkEnd w:id="48"/>
    </w:p>
    <w:p w:rsidR="003B611A" w:rsidRPr="00F66BF9" w:rsidRDefault="003B611A" w:rsidP="00B06681">
      <w:pPr>
        <w:pStyle w:val="subsection"/>
      </w:pPr>
      <w:r w:rsidRPr="00F66BF9">
        <w:tab/>
      </w:r>
      <w:r w:rsidRPr="00F66BF9">
        <w:tab/>
      </w:r>
      <w:r w:rsidR="00993500" w:rsidRPr="00F66BF9">
        <w:t>A</w:t>
      </w:r>
      <w:r w:rsidRPr="00F66BF9">
        <w:t xml:space="preserve"> safety manager </w:t>
      </w:r>
      <w:r w:rsidR="00993500" w:rsidRPr="00F66BF9">
        <w:t>required under regulation</w:t>
      </w:r>
      <w:r w:rsidR="00F66BF9" w:rsidRPr="00F66BF9">
        <w:t> </w:t>
      </w:r>
      <w:r w:rsidR="001B1958" w:rsidRPr="00F66BF9">
        <w:t>119.035</w:t>
      </w:r>
      <w:r w:rsidR="00993500" w:rsidRPr="00F66BF9">
        <w:t xml:space="preserve"> for</w:t>
      </w:r>
      <w:r w:rsidRPr="00F66BF9">
        <w:t xml:space="preserve"> an Australian ai</w:t>
      </w:r>
      <w:r w:rsidR="00B06681" w:rsidRPr="00F66BF9">
        <w:t>r transport operator must have:</w:t>
      </w:r>
    </w:p>
    <w:p w:rsidR="003B611A" w:rsidRPr="00F66BF9" w:rsidRDefault="00B06681" w:rsidP="003B611A">
      <w:pPr>
        <w:pStyle w:val="paragraph"/>
      </w:pPr>
      <w:r w:rsidRPr="00F66BF9">
        <w:tab/>
        <w:t>(a</w:t>
      </w:r>
      <w:r w:rsidR="003B611A" w:rsidRPr="00F66BF9">
        <w:t>)</w:t>
      </w:r>
      <w:r w:rsidR="003B611A" w:rsidRPr="00F66BF9">
        <w:tab/>
        <w:t>sufficient relevant safety management experience to capably lead, manage and set standards to enable the operator to safely impleme</w:t>
      </w:r>
      <w:r w:rsidR="00520917" w:rsidRPr="00F66BF9">
        <w:t xml:space="preserve">nt </w:t>
      </w:r>
      <w:r w:rsidR="001E0CDB" w:rsidRPr="00F66BF9">
        <w:t>the operator’s</w:t>
      </w:r>
      <w:r w:rsidR="00520917" w:rsidRPr="00F66BF9">
        <w:t xml:space="preserve"> safety management system </w:t>
      </w:r>
      <w:r w:rsidR="003B611A" w:rsidRPr="00F66BF9">
        <w:t xml:space="preserve">in accordance with </w:t>
      </w:r>
      <w:r w:rsidR="001E0CDB" w:rsidRPr="00F66BF9">
        <w:t>the operator’s</w:t>
      </w:r>
      <w:r w:rsidR="003B611A" w:rsidRPr="00F66BF9">
        <w:t xml:space="preserve"> exposition; and</w:t>
      </w:r>
    </w:p>
    <w:p w:rsidR="003B611A" w:rsidRPr="00F66BF9" w:rsidRDefault="00B06681" w:rsidP="003B611A">
      <w:pPr>
        <w:pStyle w:val="paragraph"/>
      </w:pPr>
      <w:r w:rsidRPr="00F66BF9">
        <w:tab/>
        <w:t>(b</w:t>
      </w:r>
      <w:r w:rsidR="003B611A" w:rsidRPr="00F66BF9">
        <w:t>)</w:t>
      </w:r>
      <w:r w:rsidR="003B611A" w:rsidRPr="00F66BF9">
        <w:tab/>
        <w:t>a satisfactory record in the conduct or management of air operations; and</w:t>
      </w:r>
    </w:p>
    <w:p w:rsidR="003B611A" w:rsidRPr="00F66BF9" w:rsidRDefault="00B06681" w:rsidP="003B611A">
      <w:pPr>
        <w:pStyle w:val="paragraph"/>
      </w:pPr>
      <w:r w:rsidRPr="00F66BF9">
        <w:tab/>
        <w:t>(c</w:t>
      </w:r>
      <w:r w:rsidR="003B611A" w:rsidRPr="00F66BF9">
        <w:t>)</w:t>
      </w:r>
      <w:r w:rsidR="003B611A" w:rsidRPr="00F66BF9">
        <w:tab/>
        <w:t xml:space="preserve">sufficient safety and regulatory knowledge to enable the operator to conduct the operator’s Australian air transport operations safely and in accordance with </w:t>
      </w:r>
      <w:r w:rsidR="001E0CDB" w:rsidRPr="00F66BF9">
        <w:t>the operator’s</w:t>
      </w:r>
      <w:r w:rsidR="003B611A" w:rsidRPr="00F66BF9">
        <w:t xml:space="preserve"> exposition and the civil aviation legislation</w:t>
      </w:r>
      <w:r w:rsidR="001B1958" w:rsidRPr="00F66BF9">
        <w:t>.</w:t>
      </w:r>
    </w:p>
    <w:p w:rsidR="003B611A" w:rsidRPr="00F66BF9" w:rsidRDefault="001B1958" w:rsidP="003B611A">
      <w:pPr>
        <w:pStyle w:val="ActHead5"/>
      </w:pPr>
      <w:bookmarkStart w:id="49" w:name="_Toc528159670"/>
      <w:r w:rsidRPr="00F66BF9">
        <w:rPr>
          <w:rStyle w:val="CharSectno"/>
        </w:rPr>
        <w:t>119.160</w:t>
      </w:r>
      <w:r w:rsidR="003B611A" w:rsidRPr="00F66BF9">
        <w:t xml:space="preserve">  </w:t>
      </w:r>
      <w:r w:rsidR="00F04851" w:rsidRPr="00F66BF9">
        <w:t>S</w:t>
      </w:r>
      <w:r w:rsidR="003B611A" w:rsidRPr="00F66BF9">
        <w:t>afety manager—responsibilities</w:t>
      </w:r>
      <w:bookmarkEnd w:id="49"/>
    </w:p>
    <w:p w:rsidR="003B611A" w:rsidRPr="00F66BF9" w:rsidRDefault="003B611A" w:rsidP="003B611A">
      <w:pPr>
        <w:pStyle w:val="subsection"/>
      </w:pPr>
      <w:r w:rsidRPr="00F66BF9">
        <w:tab/>
        <w:t>(1)</w:t>
      </w:r>
      <w:r w:rsidRPr="00F66BF9">
        <w:tab/>
      </w:r>
      <w:r w:rsidR="00993500" w:rsidRPr="00F66BF9">
        <w:t>A safety manager required under regulation</w:t>
      </w:r>
      <w:r w:rsidR="00F66BF9" w:rsidRPr="00F66BF9">
        <w:t> </w:t>
      </w:r>
      <w:r w:rsidR="001B1958" w:rsidRPr="00F66BF9">
        <w:t>119.035</w:t>
      </w:r>
      <w:r w:rsidR="00993500" w:rsidRPr="00F66BF9">
        <w:t xml:space="preserve"> for</w:t>
      </w:r>
      <w:r w:rsidRPr="00F66BF9">
        <w:t xml:space="preserve"> an Australian air transport operator must manage the operator’s safety management system</w:t>
      </w:r>
      <w:r w:rsidR="001B1958" w:rsidRPr="00F66BF9">
        <w:t>.</w:t>
      </w:r>
    </w:p>
    <w:p w:rsidR="003B611A" w:rsidRPr="00F66BF9" w:rsidRDefault="003B611A" w:rsidP="003B611A">
      <w:pPr>
        <w:pStyle w:val="subsection"/>
      </w:pPr>
      <w:r w:rsidRPr="00F66BF9">
        <w:tab/>
        <w:t>(2)</w:t>
      </w:r>
      <w:r w:rsidRPr="00F66BF9">
        <w:tab/>
        <w:t xml:space="preserve">Without limiting </w:t>
      </w:r>
      <w:proofErr w:type="spellStart"/>
      <w:r w:rsidRPr="00F66BF9">
        <w:t>subregulation</w:t>
      </w:r>
      <w:proofErr w:type="spellEnd"/>
      <w:r w:rsidR="00F66BF9" w:rsidRPr="00F66BF9">
        <w:t> </w:t>
      </w:r>
      <w:r w:rsidRPr="00F66BF9">
        <w:t>(1), the responsibilities of the safety manager include:</w:t>
      </w:r>
    </w:p>
    <w:p w:rsidR="003B611A" w:rsidRPr="00F66BF9" w:rsidRDefault="003B611A" w:rsidP="003B611A">
      <w:pPr>
        <w:pStyle w:val="paragraph"/>
      </w:pPr>
      <w:r w:rsidRPr="00F66BF9">
        <w:tab/>
        <w:t>(a)</w:t>
      </w:r>
      <w:r w:rsidRPr="00F66BF9">
        <w:tab/>
        <w:t>managing the operation of the safety management system including managing corrective, remedial and preventative action in relation to the system; and</w:t>
      </w:r>
    </w:p>
    <w:p w:rsidR="003B611A" w:rsidRPr="00F66BF9" w:rsidRDefault="003B611A" w:rsidP="003B611A">
      <w:pPr>
        <w:pStyle w:val="paragraph"/>
      </w:pPr>
      <w:r w:rsidRPr="00F66BF9">
        <w:tab/>
        <w:t>(b)</w:t>
      </w:r>
      <w:r w:rsidRPr="00F66BF9">
        <w:tab/>
        <w:t>regularly reporting to the chief executive officer on the effectiveness of the safety management system; and</w:t>
      </w:r>
    </w:p>
    <w:p w:rsidR="0051153B" w:rsidRPr="00F66BF9" w:rsidRDefault="003B611A" w:rsidP="0051153B">
      <w:pPr>
        <w:pStyle w:val="paragraph"/>
      </w:pPr>
      <w:r w:rsidRPr="00F66BF9">
        <w:tab/>
        <w:t>(c)</w:t>
      </w:r>
      <w:r w:rsidRPr="00F66BF9">
        <w:tab/>
      </w:r>
      <w:r w:rsidR="0051153B" w:rsidRPr="00F66BF9">
        <w:t>managing the maintenance and continuous improvement of the following systems:</w:t>
      </w:r>
    </w:p>
    <w:p w:rsidR="0051153B" w:rsidRPr="00F66BF9" w:rsidRDefault="0051153B" w:rsidP="0051153B">
      <w:pPr>
        <w:pStyle w:val="paragraphsub"/>
      </w:pPr>
      <w:r w:rsidRPr="00F66BF9">
        <w:tab/>
        <w:t>(</w:t>
      </w:r>
      <w:proofErr w:type="spellStart"/>
      <w:r w:rsidRPr="00F66BF9">
        <w:t>i</w:t>
      </w:r>
      <w:proofErr w:type="spellEnd"/>
      <w:r w:rsidRPr="00F66BF9">
        <w:t>)</w:t>
      </w:r>
      <w:r w:rsidRPr="00F66BF9">
        <w:tab/>
        <w:t>safety management system;</w:t>
      </w:r>
    </w:p>
    <w:p w:rsidR="0051153B" w:rsidRPr="00F66BF9" w:rsidRDefault="0051153B" w:rsidP="0051153B">
      <w:pPr>
        <w:pStyle w:val="paragraphsub"/>
      </w:pPr>
      <w:r w:rsidRPr="00F66BF9">
        <w:tab/>
        <w:t>(ii)</w:t>
      </w:r>
      <w:r w:rsidRPr="00F66BF9">
        <w:tab/>
        <w:t>fatigue risk management system (if any)</w:t>
      </w:r>
      <w:r w:rsidR="001B1958" w:rsidRPr="00F66BF9">
        <w:t>.</w:t>
      </w:r>
    </w:p>
    <w:p w:rsidR="003B611A" w:rsidRPr="00F66BF9" w:rsidRDefault="001B1958" w:rsidP="0051153B">
      <w:pPr>
        <w:pStyle w:val="ActHead5"/>
      </w:pPr>
      <w:bookmarkStart w:id="50" w:name="_Toc528159671"/>
      <w:r w:rsidRPr="00F66BF9">
        <w:rPr>
          <w:rStyle w:val="CharSectno"/>
        </w:rPr>
        <w:lastRenderedPageBreak/>
        <w:t>119.165</w:t>
      </w:r>
      <w:r w:rsidR="003B611A" w:rsidRPr="00F66BF9">
        <w:t xml:space="preserve">  </w:t>
      </w:r>
      <w:r w:rsidR="00F04851" w:rsidRPr="00F66BF9">
        <w:t>K</w:t>
      </w:r>
      <w:r w:rsidR="003B611A" w:rsidRPr="00F66BF9">
        <w:t>ey personnel—additional qualification and experience requirements</w:t>
      </w:r>
      <w:bookmarkEnd w:id="50"/>
    </w:p>
    <w:p w:rsidR="003B611A" w:rsidRPr="00F66BF9" w:rsidRDefault="003B611A" w:rsidP="003B611A">
      <w:pPr>
        <w:pStyle w:val="subsection"/>
      </w:pPr>
      <w:r w:rsidRPr="00F66BF9">
        <w:tab/>
        <w:t>(1)</w:t>
      </w:r>
      <w:r w:rsidRPr="00F66BF9">
        <w:tab/>
        <w:t>This regulation applies to:</w:t>
      </w:r>
    </w:p>
    <w:p w:rsidR="003B611A" w:rsidRPr="00F66BF9" w:rsidRDefault="003B611A" w:rsidP="003B611A">
      <w:pPr>
        <w:pStyle w:val="paragraph"/>
      </w:pPr>
      <w:r w:rsidRPr="00F66BF9">
        <w:tab/>
        <w:t>(a)</w:t>
      </w:r>
      <w:r w:rsidRPr="00F66BF9">
        <w:tab/>
        <w:t xml:space="preserve">an applicant for an Australian air transport </w:t>
      </w:r>
      <w:proofErr w:type="spellStart"/>
      <w:r w:rsidRPr="00F66BF9">
        <w:t>AOC</w:t>
      </w:r>
      <w:proofErr w:type="spellEnd"/>
      <w:r w:rsidRPr="00F66BF9">
        <w:t>; and</w:t>
      </w:r>
    </w:p>
    <w:p w:rsidR="003B611A" w:rsidRPr="00F66BF9" w:rsidRDefault="003B611A" w:rsidP="003B611A">
      <w:pPr>
        <w:pStyle w:val="paragraph"/>
      </w:pPr>
      <w:r w:rsidRPr="00F66BF9">
        <w:tab/>
        <w:t>(b)</w:t>
      </w:r>
      <w:r w:rsidRPr="00F66BF9">
        <w:tab/>
        <w:t>an Australian air transport operator</w:t>
      </w:r>
      <w:r w:rsidR="001B1958" w:rsidRPr="00F66BF9">
        <w:t>.</w:t>
      </w:r>
    </w:p>
    <w:p w:rsidR="003B611A" w:rsidRPr="00F66BF9" w:rsidRDefault="003B611A" w:rsidP="003B611A">
      <w:pPr>
        <w:pStyle w:val="subsection"/>
      </w:pPr>
      <w:r w:rsidRPr="00F66BF9">
        <w:tab/>
        <w:t>(2)</w:t>
      </w:r>
      <w:r w:rsidRPr="00F66BF9">
        <w:tab/>
        <w:t>CASA may, by written notice given to the applicant or operator, direct that any of the key personnel of the applicant or operator must have stated additional qualifications or experience to those otherwise required under this Subpart</w:t>
      </w:r>
      <w:r w:rsidR="001B1958" w:rsidRPr="00F66BF9">
        <w:t>.</w:t>
      </w:r>
    </w:p>
    <w:p w:rsidR="003B611A" w:rsidRPr="00F66BF9" w:rsidRDefault="003B611A" w:rsidP="003B611A">
      <w:pPr>
        <w:pStyle w:val="subsection"/>
      </w:pPr>
      <w:r w:rsidRPr="00F66BF9">
        <w:tab/>
        <w:t>(3)</w:t>
      </w:r>
      <w:r w:rsidRPr="00F66BF9">
        <w:tab/>
        <w:t>If CASA is satisfied that it is necessary in the interests of aviation safety, CASA may, by written notice given to a person who is, or is proposed to be, any of the key personnel of the applicant or operator, direct the person:</w:t>
      </w:r>
    </w:p>
    <w:p w:rsidR="003B611A" w:rsidRPr="00F66BF9" w:rsidRDefault="003B611A" w:rsidP="003B611A">
      <w:pPr>
        <w:pStyle w:val="paragraph"/>
      </w:pPr>
      <w:r w:rsidRPr="00F66BF9">
        <w:tab/>
        <w:t>(a)</w:t>
      </w:r>
      <w:r w:rsidRPr="00F66BF9">
        <w:tab/>
        <w:t>to undertake a stated examination; or</w:t>
      </w:r>
    </w:p>
    <w:p w:rsidR="003B611A" w:rsidRPr="00F66BF9" w:rsidRDefault="003B611A" w:rsidP="003B611A">
      <w:pPr>
        <w:pStyle w:val="paragraph"/>
      </w:pPr>
      <w:r w:rsidRPr="00F66BF9">
        <w:tab/>
        <w:t>(b)</w:t>
      </w:r>
      <w:r w:rsidRPr="00F66BF9">
        <w:tab/>
        <w:t>to be interviewed by CASA; or</w:t>
      </w:r>
    </w:p>
    <w:p w:rsidR="003B611A" w:rsidRPr="00F66BF9" w:rsidRDefault="003B611A" w:rsidP="003B611A">
      <w:pPr>
        <w:pStyle w:val="paragraph"/>
      </w:pPr>
      <w:r w:rsidRPr="00F66BF9">
        <w:tab/>
        <w:t>(c)</w:t>
      </w:r>
      <w:r w:rsidRPr="00F66BF9">
        <w:tab/>
        <w:t>to complete a stated training course</w:t>
      </w:r>
      <w:r w:rsidR="001B1958" w:rsidRPr="00F66BF9">
        <w:t>.</w:t>
      </w:r>
    </w:p>
    <w:p w:rsidR="003B611A" w:rsidRPr="00F66BF9" w:rsidRDefault="003B611A" w:rsidP="003B611A">
      <w:pPr>
        <w:pStyle w:val="subsection"/>
      </w:pPr>
      <w:r w:rsidRPr="00F66BF9">
        <w:tab/>
        <w:t>(4)</w:t>
      </w:r>
      <w:r w:rsidRPr="00F66BF9">
        <w:tab/>
        <w:t>In deciding whether to give a direction under this regulation, CASA must have regard to, but is not limited to considering, the following:</w:t>
      </w:r>
    </w:p>
    <w:p w:rsidR="003B611A" w:rsidRPr="00F66BF9" w:rsidRDefault="003B611A" w:rsidP="003B611A">
      <w:pPr>
        <w:pStyle w:val="paragraph"/>
      </w:pPr>
      <w:r w:rsidRPr="00F66BF9">
        <w:tab/>
        <w:t>(a)</w:t>
      </w:r>
      <w:r w:rsidRPr="00F66BF9">
        <w:tab/>
        <w:t xml:space="preserve">the need to ensure that the applicant or operator can conduct Australian air transport operations safely and in accordance with </w:t>
      </w:r>
      <w:r w:rsidR="001E0CDB" w:rsidRPr="00F66BF9">
        <w:t>the operator’s</w:t>
      </w:r>
      <w:r w:rsidRPr="00F66BF9">
        <w:t xml:space="preserve"> exposition and the civil aviation legislation;</w:t>
      </w:r>
    </w:p>
    <w:p w:rsidR="003B611A" w:rsidRPr="00F66BF9" w:rsidRDefault="003B611A" w:rsidP="003B611A">
      <w:pPr>
        <w:pStyle w:val="paragraph"/>
      </w:pPr>
      <w:r w:rsidRPr="00F66BF9">
        <w:tab/>
        <w:t>(b)</w:t>
      </w:r>
      <w:r w:rsidRPr="00F66BF9">
        <w:tab/>
        <w:t>the nature and complexity of the operations;</w:t>
      </w:r>
    </w:p>
    <w:p w:rsidR="003B611A" w:rsidRPr="00F66BF9" w:rsidRDefault="003B611A" w:rsidP="003B611A">
      <w:pPr>
        <w:pStyle w:val="paragraph"/>
      </w:pPr>
      <w:r w:rsidRPr="00F66BF9">
        <w:tab/>
        <w:t>(c)</w:t>
      </w:r>
      <w:r w:rsidRPr="00F66BF9">
        <w:tab/>
        <w:t>the leadership, management and standards</w:t>
      </w:r>
      <w:r w:rsidR="00F66BF9">
        <w:noBreakHyphen/>
      </w:r>
      <w:r w:rsidRPr="00F66BF9">
        <w:t>setting skills required by the person for the operations;</w:t>
      </w:r>
    </w:p>
    <w:p w:rsidR="003B611A" w:rsidRPr="00F66BF9" w:rsidRDefault="003B611A" w:rsidP="003B611A">
      <w:pPr>
        <w:pStyle w:val="paragraph"/>
      </w:pPr>
      <w:r w:rsidRPr="00F66BF9">
        <w:tab/>
        <w:t>(d)</w:t>
      </w:r>
      <w:r w:rsidRPr="00F66BF9">
        <w:tab/>
        <w:t xml:space="preserve">how recently the person has used </w:t>
      </w:r>
      <w:r w:rsidR="00A43095" w:rsidRPr="00F66BF9">
        <w:t>the person’s</w:t>
      </w:r>
      <w:r w:rsidRPr="00F66BF9">
        <w:t xml:space="preserve"> aviation skills;</w:t>
      </w:r>
    </w:p>
    <w:p w:rsidR="003B611A" w:rsidRPr="00F66BF9" w:rsidRDefault="003B611A" w:rsidP="003B611A">
      <w:pPr>
        <w:pStyle w:val="paragraph"/>
      </w:pPr>
      <w:r w:rsidRPr="00F66BF9">
        <w:tab/>
        <w:t>(e)</w:t>
      </w:r>
      <w:r w:rsidRPr="00F66BF9">
        <w:tab/>
        <w:t>whether the person is able to exercise the privileges of each civil aviation authorisation held by the person</w:t>
      </w:r>
      <w:r w:rsidR="001B1958" w:rsidRPr="00F66BF9">
        <w:t>.</w:t>
      </w:r>
    </w:p>
    <w:p w:rsidR="003B611A" w:rsidRPr="00F66BF9" w:rsidRDefault="003B611A" w:rsidP="00F66BF9">
      <w:pPr>
        <w:pStyle w:val="SubPartCASA"/>
        <w:outlineLvl w:val="9"/>
      </w:pPr>
      <w:bookmarkStart w:id="51" w:name="_Toc528159672"/>
      <w:r w:rsidRPr="00F66BF9">
        <w:rPr>
          <w:rStyle w:val="CharSubPartNoCASA"/>
        </w:rPr>
        <w:t>Subpart 119</w:t>
      </w:r>
      <w:r w:rsidR="001B1958" w:rsidRPr="00F66BF9">
        <w:rPr>
          <w:rStyle w:val="CharSubPartNoCASA"/>
        </w:rPr>
        <w:t>.</w:t>
      </w:r>
      <w:r w:rsidRPr="00F66BF9">
        <w:rPr>
          <w:rStyle w:val="CharSubPartNoCASA"/>
        </w:rPr>
        <w:t>E</w:t>
      </w:r>
      <w:r w:rsidRPr="00F66BF9">
        <w:t>—</w:t>
      </w:r>
      <w:r w:rsidR="00F04851" w:rsidRPr="00F66BF9">
        <w:rPr>
          <w:rStyle w:val="CharSubPartTextCASA"/>
        </w:rPr>
        <w:t>T</w:t>
      </w:r>
      <w:r w:rsidRPr="00F66BF9">
        <w:rPr>
          <w:rStyle w:val="CharSubPartTextCASA"/>
        </w:rPr>
        <w:t>raining and checking for operational safety</w:t>
      </w:r>
      <w:r w:rsidR="00F66BF9" w:rsidRPr="00F66BF9">
        <w:rPr>
          <w:rStyle w:val="CharSubPartTextCASA"/>
        </w:rPr>
        <w:noBreakHyphen/>
      </w:r>
      <w:r w:rsidRPr="00F66BF9">
        <w:rPr>
          <w:rStyle w:val="CharSubPartTextCASA"/>
        </w:rPr>
        <w:t>critical personnel</w:t>
      </w:r>
      <w:bookmarkEnd w:id="51"/>
    </w:p>
    <w:p w:rsidR="006A6E21" w:rsidRPr="00F66BF9" w:rsidRDefault="006A6E21" w:rsidP="006A6E21">
      <w:pPr>
        <w:pStyle w:val="Header"/>
      </w:pPr>
      <w:bookmarkStart w:id="52" w:name="_Toc528159673"/>
      <w:r w:rsidRPr="00F66BF9">
        <w:rPr>
          <w:rStyle w:val="CharDivNo"/>
        </w:rPr>
        <w:t xml:space="preserve"> </w:t>
      </w:r>
      <w:r w:rsidRPr="00F66BF9">
        <w:rPr>
          <w:rStyle w:val="CharDivText"/>
        </w:rPr>
        <w:t xml:space="preserve"> </w:t>
      </w:r>
    </w:p>
    <w:p w:rsidR="003B611A" w:rsidRPr="00F66BF9" w:rsidRDefault="001B1958" w:rsidP="003B611A">
      <w:pPr>
        <w:pStyle w:val="ActHead5"/>
      </w:pPr>
      <w:r w:rsidRPr="00F66BF9">
        <w:rPr>
          <w:rStyle w:val="CharSectno"/>
        </w:rPr>
        <w:t>119.170</w:t>
      </w:r>
      <w:r w:rsidR="003B611A" w:rsidRPr="00F66BF9">
        <w:t xml:space="preserve">  </w:t>
      </w:r>
      <w:r w:rsidR="00F04851" w:rsidRPr="00F66BF9">
        <w:t>T</w:t>
      </w:r>
      <w:r w:rsidR="003B611A" w:rsidRPr="00F66BF9">
        <w:t>raining and checking system</w:t>
      </w:r>
      <w:bookmarkEnd w:id="52"/>
    </w:p>
    <w:p w:rsidR="006F4940" w:rsidRPr="00F66BF9" w:rsidRDefault="003B611A" w:rsidP="006F4940">
      <w:pPr>
        <w:pStyle w:val="subsection"/>
      </w:pPr>
      <w:r w:rsidRPr="00F66BF9">
        <w:tab/>
      </w:r>
      <w:r w:rsidR="00F8709F" w:rsidRPr="00F66BF9">
        <w:t>(1)</w:t>
      </w:r>
      <w:r w:rsidR="00F8709F" w:rsidRPr="00F66BF9">
        <w:tab/>
      </w:r>
      <w:r w:rsidR="006F4940" w:rsidRPr="00F66BF9">
        <w:t xml:space="preserve">An </w:t>
      </w:r>
      <w:r w:rsidR="00F8709F" w:rsidRPr="00F66BF9">
        <w:t>Australian air transport operator must have a training and checking system</w:t>
      </w:r>
      <w:r w:rsidR="001B1958" w:rsidRPr="00F66BF9">
        <w:t>.</w:t>
      </w:r>
    </w:p>
    <w:p w:rsidR="00747532" w:rsidRPr="00F66BF9" w:rsidRDefault="00747532" w:rsidP="00747532">
      <w:pPr>
        <w:pStyle w:val="subsection"/>
      </w:pPr>
      <w:r w:rsidRPr="00F66BF9">
        <w:tab/>
        <w:t>(2)</w:t>
      </w:r>
      <w:r w:rsidRPr="00F66BF9">
        <w:tab/>
        <w:t>The training and checking system must include the following in relation to flight crew and cabin crew:</w:t>
      </w:r>
    </w:p>
    <w:p w:rsidR="00747532" w:rsidRPr="00F66BF9" w:rsidRDefault="00747532" w:rsidP="00747532">
      <w:pPr>
        <w:pStyle w:val="paragraph"/>
      </w:pPr>
      <w:r w:rsidRPr="00F66BF9">
        <w:tab/>
        <w:t>(a)</w:t>
      </w:r>
      <w:r w:rsidRPr="00F66BF9">
        <w:tab/>
        <w:t>a description of how training and checking, including recurrent training and line checking, is conducted by or for the operator;</w:t>
      </w:r>
    </w:p>
    <w:p w:rsidR="00747532" w:rsidRPr="00F66BF9" w:rsidRDefault="00747532" w:rsidP="00747532">
      <w:pPr>
        <w:pStyle w:val="paragraph"/>
      </w:pPr>
      <w:r w:rsidRPr="00F66BF9">
        <w:tab/>
        <w:t>(b)</w:t>
      </w:r>
      <w:r w:rsidRPr="00F66BF9">
        <w:tab/>
      </w:r>
      <w:r w:rsidRPr="00F66BF9">
        <w:rPr>
          <w:szCs w:val="23"/>
        </w:rPr>
        <w:t>an auditable system for maintaining records of the results of training and checking;</w:t>
      </w:r>
    </w:p>
    <w:p w:rsidR="00747532" w:rsidRPr="00F66BF9" w:rsidRDefault="00747532" w:rsidP="00747532">
      <w:pPr>
        <w:pStyle w:val="paragraph"/>
      </w:pPr>
      <w:r w:rsidRPr="00F66BF9">
        <w:tab/>
        <w:t>(c)</w:t>
      </w:r>
      <w:r w:rsidRPr="00F66BF9">
        <w:tab/>
        <w:t>procedures that ensure that each of the operator’s flight crew and cabin crew:</w:t>
      </w:r>
    </w:p>
    <w:p w:rsidR="00747532" w:rsidRPr="00F66BF9" w:rsidRDefault="00747532" w:rsidP="00747532">
      <w:pPr>
        <w:pStyle w:val="paragraphsub"/>
      </w:pPr>
      <w:r w:rsidRPr="00F66BF9">
        <w:tab/>
        <w:t>(</w:t>
      </w:r>
      <w:proofErr w:type="spellStart"/>
      <w:r w:rsidRPr="00F66BF9">
        <w:t>i</w:t>
      </w:r>
      <w:proofErr w:type="spellEnd"/>
      <w:r w:rsidRPr="00F66BF9">
        <w:t>)</w:t>
      </w:r>
      <w:r w:rsidRPr="00F66BF9">
        <w:tab/>
        <w:t>completes training and checking in accordance with the training and checking system; and</w:t>
      </w:r>
    </w:p>
    <w:p w:rsidR="00747532" w:rsidRPr="00F66BF9" w:rsidRDefault="00747532" w:rsidP="00747532">
      <w:pPr>
        <w:pStyle w:val="paragraphsub"/>
      </w:pPr>
      <w:r w:rsidRPr="00F66BF9">
        <w:tab/>
        <w:t>(ii)</w:t>
      </w:r>
      <w:r w:rsidRPr="00F66BF9">
        <w:tab/>
        <w:t>is supervised effectively during training and checking;</w:t>
      </w:r>
    </w:p>
    <w:p w:rsidR="00747532" w:rsidRPr="00F66BF9" w:rsidRDefault="00747532" w:rsidP="00747532">
      <w:pPr>
        <w:pStyle w:val="paragraph"/>
        <w:rPr>
          <w:szCs w:val="22"/>
          <w:lang w:eastAsia="en-US"/>
        </w:rPr>
      </w:pPr>
      <w:r w:rsidRPr="00F66BF9">
        <w:tab/>
        <w:t>(d)</w:t>
      </w:r>
      <w:r w:rsidRPr="00F66BF9">
        <w:tab/>
      </w:r>
      <w:r w:rsidRPr="00F66BF9">
        <w:rPr>
          <w:szCs w:val="22"/>
          <w:lang w:eastAsia="en-US"/>
        </w:rPr>
        <w:t>a description of how the operator assesses the competence of a flight crew member or cabin crew member to perform the duties assigned to the member for a flight;</w:t>
      </w:r>
    </w:p>
    <w:p w:rsidR="00747532" w:rsidRPr="00F66BF9" w:rsidRDefault="00747532" w:rsidP="00747532">
      <w:pPr>
        <w:pStyle w:val="paragraph"/>
      </w:pPr>
      <w:r w:rsidRPr="00F66BF9">
        <w:lastRenderedPageBreak/>
        <w:tab/>
        <w:t>(e)</w:t>
      </w:r>
      <w:r w:rsidRPr="00F66BF9">
        <w:tab/>
        <w:t>if the operator has a contract with a person for the person to conduct training or checking for the operator:</w:t>
      </w:r>
    </w:p>
    <w:p w:rsidR="00747532" w:rsidRPr="00F66BF9" w:rsidRDefault="00747532" w:rsidP="00747532">
      <w:pPr>
        <w:pStyle w:val="paragraphsub"/>
      </w:pPr>
      <w:r w:rsidRPr="00F66BF9">
        <w:tab/>
        <w:t>(</w:t>
      </w:r>
      <w:proofErr w:type="spellStart"/>
      <w:r w:rsidRPr="00F66BF9">
        <w:t>i</w:t>
      </w:r>
      <w:proofErr w:type="spellEnd"/>
      <w:r w:rsidRPr="00F66BF9">
        <w:t>)</w:t>
      </w:r>
      <w:r w:rsidRPr="00F66BF9">
        <w:tab/>
        <w:t>details of the person; and</w:t>
      </w:r>
    </w:p>
    <w:p w:rsidR="00747532" w:rsidRPr="00F66BF9" w:rsidRDefault="00747532" w:rsidP="00747532">
      <w:pPr>
        <w:pStyle w:val="paragraphsub"/>
      </w:pPr>
      <w:r w:rsidRPr="00F66BF9">
        <w:tab/>
        <w:t>(ii)</w:t>
      </w:r>
      <w:r w:rsidRPr="00F66BF9">
        <w:tab/>
        <w:t>details of the training or checking covered by the contract; and</w:t>
      </w:r>
    </w:p>
    <w:p w:rsidR="00747532" w:rsidRPr="00F66BF9" w:rsidRDefault="00747532" w:rsidP="00747532">
      <w:pPr>
        <w:pStyle w:val="paragraphsub"/>
      </w:pPr>
      <w:r w:rsidRPr="00F66BF9">
        <w:tab/>
        <w:t>(iii)</w:t>
      </w:r>
      <w:r w:rsidRPr="00F66BF9">
        <w:tab/>
        <w:t>details of how the operator ensures that the person is complying with the operator’s training and checking system</w:t>
      </w:r>
      <w:r w:rsidR="001B1958" w:rsidRPr="00F66BF9">
        <w:t>.</w:t>
      </w:r>
    </w:p>
    <w:p w:rsidR="00747532" w:rsidRPr="00F66BF9" w:rsidRDefault="00747532" w:rsidP="00747532">
      <w:pPr>
        <w:pStyle w:val="subsection"/>
      </w:pPr>
      <w:r w:rsidRPr="00F66BF9">
        <w:tab/>
        <w:t>(3)</w:t>
      </w:r>
      <w:r w:rsidRPr="00F66BF9">
        <w:tab/>
        <w:t>The training and checking system must also include the following in relation to cabin crew:</w:t>
      </w:r>
    </w:p>
    <w:p w:rsidR="00747532" w:rsidRPr="00F66BF9" w:rsidRDefault="00747532" w:rsidP="00747532">
      <w:pPr>
        <w:pStyle w:val="paragraph"/>
      </w:pPr>
      <w:r w:rsidRPr="00F66BF9">
        <w:tab/>
      </w:r>
      <w:r w:rsidR="00DE4742" w:rsidRPr="00F66BF9">
        <w:t>(a</w:t>
      </w:r>
      <w:r w:rsidRPr="00F66BF9">
        <w:t>)</w:t>
      </w:r>
      <w:r w:rsidRPr="00F66BF9">
        <w:tab/>
        <w:t>the circumstances in which training is required to familiarise a cabin crew member</w:t>
      </w:r>
      <w:r w:rsidRPr="00F66BF9">
        <w:rPr>
          <w:szCs w:val="23"/>
        </w:rPr>
        <w:t xml:space="preserve"> with their duties</w:t>
      </w:r>
      <w:r w:rsidRPr="00F66BF9">
        <w:t>;</w:t>
      </w:r>
    </w:p>
    <w:p w:rsidR="00747532" w:rsidRPr="00F66BF9" w:rsidRDefault="00747532" w:rsidP="00E05575">
      <w:pPr>
        <w:pStyle w:val="paragraph"/>
      </w:pPr>
      <w:r w:rsidRPr="00F66BF9">
        <w:tab/>
      </w:r>
      <w:r w:rsidR="00DE4742" w:rsidRPr="00F66BF9">
        <w:t>(b</w:t>
      </w:r>
      <w:r w:rsidRPr="00F66BF9">
        <w:t>)</w:t>
      </w:r>
      <w:r w:rsidRPr="00F66BF9">
        <w:tab/>
        <w:t xml:space="preserve">if any of the training or checking </w:t>
      </w:r>
      <w:r w:rsidR="00DE4742" w:rsidRPr="00F66BF9">
        <w:t xml:space="preserve">of cabin crew </w:t>
      </w:r>
      <w:r w:rsidRPr="00F66BF9">
        <w:t xml:space="preserve">is conducted by a member of the </w:t>
      </w:r>
      <w:r w:rsidR="00DE4742" w:rsidRPr="00F66BF9">
        <w:t xml:space="preserve">operator’s </w:t>
      </w:r>
      <w:r w:rsidRPr="00F66BF9">
        <w:t>personnel—a description of the operator’s system for trainin</w:t>
      </w:r>
      <w:r w:rsidR="00E05575" w:rsidRPr="00F66BF9">
        <w:t>g and assessing such personnel</w:t>
      </w:r>
      <w:r w:rsidR="001B1958" w:rsidRPr="00F66BF9">
        <w:t>.</w:t>
      </w:r>
    </w:p>
    <w:p w:rsidR="00747532" w:rsidRPr="00F66BF9" w:rsidRDefault="00747532" w:rsidP="00E05575">
      <w:pPr>
        <w:pStyle w:val="subsection"/>
      </w:pPr>
      <w:r w:rsidRPr="00F66BF9">
        <w:tab/>
      </w:r>
      <w:r w:rsidR="00E05575" w:rsidRPr="00F66BF9">
        <w:t>(4)</w:t>
      </w:r>
      <w:r w:rsidR="00E05575" w:rsidRPr="00F66BF9">
        <w:tab/>
        <w:t xml:space="preserve">If </w:t>
      </w:r>
      <w:proofErr w:type="spellStart"/>
      <w:r w:rsidR="00E05575" w:rsidRPr="00F66BF9">
        <w:t>subregulation</w:t>
      </w:r>
      <w:proofErr w:type="spellEnd"/>
      <w:r w:rsidR="00F66BF9" w:rsidRPr="00F66BF9">
        <w:t> </w:t>
      </w:r>
      <w:r w:rsidR="00E05575" w:rsidRPr="00F66BF9">
        <w:t xml:space="preserve">(5) applies in relation </w:t>
      </w:r>
      <w:r w:rsidR="00DE4742" w:rsidRPr="00F66BF9">
        <w:t>to the</w:t>
      </w:r>
      <w:r w:rsidR="00E05575" w:rsidRPr="00F66BF9">
        <w:t xml:space="preserve"> operator, the training and checking system must include the following in relation to operational safety</w:t>
      </w:r>
      <w:r w:rsidR="00F66BF9">
        <w:noBreakHyphen/>
      </w:r>
      <w:r w:rsidR="00E05575" w:rsidRPr="00F66BF9">
        <w:t>critical personnel who are not flight crew or cabin crew:</w:t>
      </w:r>
    </w:p>
    <w:p w:rsidR="00E05575" w:rsidRPr="00F66BF9" w:rsidRDefault="00E05575" w:rsidP="00E05575">
      <w:pPr>
        <w:pStyle w:val="paragraph"/>
      </w:pPr>
      <w:r w:rsidRPr="00F66BF9">
        <w:tab/>
        <w:t>(a)</w:t>
      </w:r>
      <w:r w:rsidRPr="00F66BF9">
        <w:tab/>
        <w:t>a description of how training and checking, including recurrent training, for the personnel is conducted by or for the operator;</w:t>
      </w:r>
    </w:p>
    <w:p w:rsidR="00E05575" w:rsidRPr="00F66BF9" w:rsidRDefault="00E05575" w:rsidP="00E05575">
      <w:pPr>
        <w:pStyle w:val="paragraph"/>
      </w:pPr>
      <w:r w:rsidRPr="00F66BF9">
        <w:tab/>
        <w:t>(b)</w:t>
      </w:r>
      <w:r w:rsidRPr="00F66BF9">
        <w:tab/>
      </w:r>
      <w:r w:rsidRPr="00F66BF9">
        <w:rPr>
          <w:szCs w:val="23"/>
        </w:rPr>
        <w:t>an auditable system for maintaining records of the results of the training and checking;</w:t>
      </w:r>
    </w:p>
    <w:p w:rsidR="00E05575" w:rsidRPr="00F66BF9" w:rsidRDefault="00E05575" w:rsidP="00E05575">
      <w:pPr>
        <w:pStyle w:val="paragraph"/>
      </w:pPr>
      <w:r w:rsidRPr="00F66BF9">
        <w:tab/>
        <w:t>(c)</w:t>
      </w:r>
      <w:r w:rsidRPr="00F66BF9">
        <w:tab/>
        <w:t>the circumstances in which training is required to familiarise a member of the personnel</w:t>
      </w:r>
      <w:r w:rsidRPr="00F66BF9">
        <w:rPr>
          <w:szCs w:val="23"/>
        </w:rPr>
        <w:t xml:space="preserve"> with their duties</w:t>
      </w:r>
      <w:r w:rsidRPr="00F66BF9">
        <w:t>;</w:t>
      </w:r>
    </w:p>
    <w:p w:rsidR="00E05575" w:rsidRPr="00F66BF9" w:rsidRDefault="00E05575" w:rsidP="00E05575">
      <w:pPr>
        <w:pStyle w:val="paragraph"/>
      </w:pPr>
      <w:r w:rsidRPr="00F66BF9">
        <w:tab/>
        <w:t>(d)</w:t>
      </w:r>
      <w:r w:rsidRPr="00F66BF9">
        <w:tab/>
        <w:t>if the operator has a contract with a person for the person to conduct the training or checking</w:t>
      </w:r>
      <w:r w:rsidRPr="00F66BF9">
        <w:rPr>
          <w:szCs w:val="23"/>
        </w:rPr>
        <w:t xml:space="preserve"> </w:t>
      </w:r>
      <w:r w:rsidRPr="00F66BF9">
        <w:t>for the operator:</w:t>
      </w:r>
    </w:p>
    <w:p w:rsidR="00E05575" w:rsidRPr="00F66BF9" w:rsidRDefault="00E05575" w:rsidP="00E05575">
      <w:pPr>
        <w:pStyle w:val="paragraphsub"/>
      </w:pPr>
      <w:r w:rsidRPr="00F66BF9">
        <w:tab/>
        <w:t>(</w:t>
      </w:r>
      <w:proofErr w:type="spellStart"/>
      <w:r w:rsidRPr="00F66BF9">
        <w:t>i</w:t>
      </w:r>
      <w:proofErr w:type="spellEnd"/>
      <w:r w:rsidRPr="00F66BF9">
        <w:t>)</w:t>
      </w:r>
      <w:r w:rsidRPr="00F66BF9">
        <w:tab/>
        <w:t>details of the person; and</w:t>
      </w:r>
    </w:p>
    <w:p w:rsidR="00E05575" w:rsidRPr="00F66BF9" w:rsidRDefault="00E05575" w:rsidP="00E05575">
      <w:pPr>
        <w:pStyle w:val="paragraphsub"/>
      </w:pPr>
      <w:r w:rsidRPr="00F66BF9">
        <w:tab/>
        <w:t>(ii)</w:t>
      </w:r>
      <w:r w:rsidRPr="00F66BF9">
        <w:tab/>
        <w:t>details of the training or checking covered by the contract; and</w:t>
      </w:r>
    </w:p>
    <w:p w:rsidR="00E05575" w:rsidRPr="00F66BF9" w:rsidRDefault="00E05575" w:rsidP="00E05575">
      <w:pPr>
        <w:pStyle w:val="paragraphsub"/>
      </w:pPr>
      <w:r w:rsidRPr="00F66BF9">
        <w:tab/>
        <w:t>(iii)</w:t>
      </w:r>
      <w:r w:rsidRPr="00F66BF9">
        <w:tab/>
        <w:t>details of how the operator ensures that the person is complying with the operator’s training and checking system;</w:t>
      </w:r>
    </w:p>
    <w:p w:rsidR="00E05575" w:rsidRPr="00F66BF9" w:rsidRDefault="00E05575" w:rsidP="00E05575">
      <w:pPr>
        <w:pStyle w:val="paragraph"/>
      </w:pPr>
      <w:r w:rsidRPr="00F66BF9">
        <w:tab/>
        <w:t>(e)</w:t>
      </w:r>
      <w:r w:rsidRPr="00F66BF9">
        <w:tab/>
        <w:t xml:space="preserve">if any of the training or checking is conducted by a member of the </w:t>
      </w:r>
      <w:r w:rsidR="00DE4742" w:rsidRPr="00F66BF9">
        <w:t xml:space="preserve">operator’s </w:t>
      </w:r>
      <w:r w:rsidRPr="00F66BF9">
        <w:t>personnel—a description of the operator’s system for training and assessing such personnel</w:t>
      </w:r>
      <w:r w:rsidR="001B1958" w:rsidRPr="00F66BF9">
        <w:t>.</w:t>
      </w:r>
    </w:p>
    <w:p w:rsidR="00E05575" w:rsidRPr="00F66BF9" w:rsidRDefault="00E05575" w:rsidP="00E05575">
      <w:pPr>
        <w:pStyle w:val="subsection"/>
      </w:pPr>
      <w:r w:rsidRPr="00F66BF9">
        <w:tab/>
        <w:t>(5)</w:t>
      </w:r>
      <w:r w:rsidRPr="00F66BF9">
        <w:tab/>
        <w:t xml:space="preserve">This </w:t>
      </w:r>
      <w:proofErr w:type="spellStart"/>
      <w:r w:rsidRPr="00F66BF9">
        <w:t>subregulation</w:t>
      </w:r>
      <w:proofErr w:type="spellEnd"/>
      <w:r w:rsidR="00F66BF9" w:rsidRPr="00F66BF9">
        <w:t> </w:t>
      </w:r>
      <w:r w:rsidRPr="00F66BF9">
        <w:t xml:space="preserve">applies to </w:t>
      </w:r>
      <w:r w:rsidR="00DE4742" w:rsidRPr="00F66BF9">
        <w:t>the</w:t>
      </w:r>
      <w:r w:rsidRPr="00F66BF9">
        <w:t xml:space="preserve"> operator if the operator conducts one or more of the following operations:</w:t>
      </w:r>
    </w:p>
    <w:p w:rsidR="00E05575" w:rsidRPr="00F66BF9" w:rsidRDefault="00E05575" w:rsidP="00E05575">
      <w:pPr>
        <w:pStyle w:val="paragraph"/>
      </w:pPr>
      <w:r w:rsidRPr="00F66BF9">
        <w:tab/>
        <w:t>(a)</w:t>
      </w:r>
      <w:r w:rsidRPr="00F66BF9">
        <w:tab/>
        <w:t>operations in an aeroplane to which either or both of the following apply:</w:t>
      </w:r>
    </w:p>
    <w:p w:rsidR="00E05575" w:rsidRPr="00F66BF9" w:rsidRDefault="00E05575" w:rsidP="00E05575">
      <w:pPr>
        <w:pStyle w:val="paragraphsub"/>
      </w:pPr>
      <w:r w:rsidRPr="00F66BF9">
        <w:tab/>
        <w:t>(</w:t>
      </w:r>
      <w:proofErr w:type="spellStart"/>
      <w:r w:rsidRPr="00F66BF9">
        <w:t>i</w:t>
      </w:r>
      <w:proofErr w:type="spellEnd"/>
      <w:r w:rsidRPr="00F66BF9">
        <w:t>)</w:t>
      </w:r>
      <w:r w:rsidRPr="00F66BF9">
        <w:tab/>
        <w:t>the aeroplane has a maximum take</w:t>
      </w:r>
      <w:r w:rsidR="00F66BF9">
        <w:noBreakHyphen/>
      </w:r>
      <w:r w:rsidRPr="00F66BF9">
        <w:t>off weight of more than 8,618 kg;</w:t>
      </w:r>
    </w:p>
    <w:p w:rsidR="00E05575" w:rsidRPr="00F66BF9" w:rsidRDefault="00E05575" w:rsidP="00E05575">
      <w:pPr>
        <w:pStyle w:val="paragraphsub"/>
      </w:pPr>
      <w:r w:rsidRPr="00F66BF9">
        <w:tab/>
        <w:t>(ii)</w:t>
      </w:r>
      <w:r w:rsidRPr="00F66BF9">
        <w:tab/>
        <w:t>the aeroplane has a maximum operational passenger seat configuration of more than 9 seats;</w:t>
      </w:r>
    </w:p>
    <w:p w:rsidR="00E05575" w:rsidRPr="00F66BF9" w:rsidRDefault="00E05575" w:rsidP="00E05575">
      <w:pPr>
        <w:pStyle w:val="paragraph"/>
      </w:pPr>
      <w:r w:rsidRPr="00F66BF9">
        <w:tab/>
        <w:t>(b)</w:t>
      </w:r>
      <w:r w:rsidRPr="00F66BF9">
        <w:tab/>
        <w:t>operations in a rotorcraft to which either or both of the following apply:</w:t>
      </w:r>
    </w:p>
    <w:p w:rsidR="00E05575" w:rsidRPr="00F66BF9" w:rsidRDefault="00E05575" w:rsidP="00E05575">
      <w:pPr>
        <w:pStyle w:val="paragraphsub"/>
      </w:pPr>
      <w:r w:rsidRPr="00F66BF9">
        <w:tab/>
        <w:t>(</w:t>
      </w:r>
      <w:proofErr w:type="spellStart"/>
      <w:r w:rsidRPr="00F66BF9">
        <w:t>i</w:t>
      </w:r>
      <w:proofErr w:type="spellEnd"/>
      <w:r w:rsidRPr="00F66BF9">
        <w:t>)</w:t>
      </w:r>
      <w:r w:rsidRPr="00F66BF9">
        <w:tab/>
        <w:t>the rotorcraft has a maximum take</w:t>
      </w:r>
      <w:r w:rsidR="00F66BF9">
        <w:noBreakHyphen/>
      </w:r>
      <w:r w:rsidRPr="00F66BF9">
        <w:t>off weight of more than 3,175 kg;</w:t>
      </w:r>
    </w:p>
    <w:p w:rsidR="00E05575" w:rsidRPr="00F66BF9" w:rsidRDefault="00E05575" w:rsidP="00E05575">
      <w:pPr>
        <w:pStyle w:val="paragraphsub"/>
      </w:pPr>
      <w:r w:rsidRPr="00F66BF9">
        <w:tab/>
        <w:t>(ii)</w:t>
      </w:r>
      <w:r w:rsidRPr="00F66BF9">
        <w:tab/>
        <w:t>the rotorcraft has a maximum operational passenger seat configuration of more than 9 seats;</w:t>
      </w:r>
    </w:p>
    <w:p w:rsidR="00E05575" w:rsidRPr="00F66BF9" w:rsidRDefault="00E05575" w:rsidP="00E05575">
      <w:pPr>
        <w:pStyle w:val="paragraph"/>
      </w:pPr>
      <w:r w:rsidRPr="00F66BF9">
        <w:tab/>
        <w:t>(c)</w:t>
      </w:r>
      <w:r w:rsidRPr="00F66BF9">
        <w:tab/>
        <w:t>medical transport operations;</w:t>
      </w:r>
    </w:p>
    <w:p w:rsidR="00E05575" w:rsidRPr="00F66BF9" w:rsidRDefault="00E05575" w:rsidP="00E05575">
      <w:pPr>
        <w:pStyle w:val="paragraph"/>
      </w:pPr>
      <w:r w:rsidRPr="00F66BF9">
        <w:tab/>
        <w:t>(d)</w:t>
      </w:r>
      <w:r w:rsidRPr="00F66BF9">
        <w:tab/>
        <w:t>operations of a kind prescribed by the Part</w:t>
      </w:r>
      <w:r w:rsidR="00F66BF9" w:rsidRPr="00F66BF9">
        <w:t> </w:t>
      </w:r>
      <w:r w:rsidRPr="00F66BF9">
        <w:t>119 Manual of Standards for</w:t>
      </w:r>
      <w:r w:rsidR="00F02E63" w:rsidRPr="00F66BF9">
        <w:t xml:space="preserve"> the purposes of</w:t>
      </w:r>
      <w:r w:rsidRPr="00F66BF9">
        <w:t xml:space="preserve"> this paragraph</w:t>
      </w:r>
      <w:r w:rsidR="001B1958" w:rsidRPr="00F66BF9">
        <w:t>.</w:t>
      </w:r>
    </w:p>
    <w:p w:rsidR="00DE4742" w:rsidRPr="00F66BF9" w:rsidRDefault="00E05575" w:rsidP="00DE4742">
      <w:pPr>
        <w:pStyle w:val="subsection"/>
      </w:pPr>
      <w:r w:rsidRPr="00F66BF9">
        <w:tab/>
        <w:t>(6)</w:t>
      </w:r>
      <w:r w:rsidRPr="00F66BF9">
        <w:tab/>
      </w:r>
      <w:r w:rsidR="00DE4742" w:rsidRPr="00F66BF9">
        <w:t>The operator must conduct checking for flight crew in relation to the flying of the aeroplane or rotorcraft if the operator operates:</w:t>
      </w:r>
    </w:p>
    <w:p w:rsidR="00DE4742" w:rsidRPr="00F66BF9" w:rsidRDefault="00DE4742" w:rsidP="00DE4742">
      <w:pPr>
        <w:pStyle w:val="paragraph"/>
      </w:pPr>
      <w:r w:rsidRPr="00F66BF9">
        <w:lastRenderedPageBreak/>
        <w:tab/>
        <w:t>(a)</w:t>
      </w:r>
      <w:r w:rsidRPr="00F66BF9">
        <w:tab/>
        <w:t>an aeroplane or rotorcraft that is used for passenger transport operations and has a maximum operational passenger seat configuration of more than 30 seats; or</w:t>
      </w:r>
    </w:p>
    <w:p w:rsidR="00DE4742" w:rsidRPr="00F66BF9" w:rsidRDefault="00DE4742" w:rsidP="00DE4742">
      <w:pPr>
        <w:pStyle w:val="paragraph"/>
      </w:pPr>
      <w:r w:rsidRPr="00F66BF9">
        <w:tab/>
        <w:t>(b)</w:t>
      </w:r>
      <w:r w:rsidRPr="00F66BF9">
        <w:tab/>
        <w:t>an aeroplane or rotorcraft that is used for cargo transport operations and has a maximum payload capacity of at least 3,410 kg</w:t>
      </w:r>
      <w:r w:rsidR="001B1958" w:rsidRPr="00F66BF9">
        <w:t>.</w:t>
      </w:r>
    </w:p>
    <w:p w:rsidR="00E05575" w:rsidRPr="00F66BF9" w:rsidRDefault="00DE4742" w:rsidP="00E05575">
      <w:pPr>
        <w:pStyle w:val="subsection"/>
      </w:pPr>
      <w:r w:rsidRPr="00F66BF9">
        <w:tab/>
        <w:t>(7)</w:t>
      </w:r>
      <w:r w:rsidRPr="00F66BF9">
        <w:tab/>
      </w:r>
      <w:r w:rsidR="00F02E63" w:rsidRPr="00F66BF9">
        <w:t>T</w:t>
      </w:r>
      <w:r w:rsidRPr="00F66BF9">
        <w:t>he operator must only use individuals employed by the operator to conduct the checking</w:t>
      </w:r>
      <w:r w:rsidR="00F02E63" w:rsidRPr="00F66BF9">
        <w:t xml:space="preserve"> required by </w:t>
      </w:r>
      <w:proofErr w:type="spellStart"/>
      <w:r w:rsidR="00F02E63" w:rsidRPr="00F66BF9">
        <w:t>subregulation</w:t>
      </w:r>
      <w:proofErr w:type="spellEnd"/>
      <w:r w:rsidR="00F66BF9" w:rsidRPr="00F66BF9">
        <w:t> </w:t>
      </w:r>
      <w:r w:rsidR="00F02E63" w:rsidRPr="00F66BF9">
        <w:t>(6)</w:t>
      </w:r>
      <w:r w:rsidR="001B1958" w:rsidRPr="00F66BF9">
        <w:t>.</w:t>
      </w:r>
    </w:p>
    <w:p w:rsidR="00F8709F" w:rsidRPr="00F66BF9" w:rsidRDefault="00747532" w:rsidP="003B611A">
      <w:pPr>
        <w:pStyle w:val="subsection"/>
      </w:pPr>
      <w:r w:rsidRPr="00F66BF9">
        <w:tab/>
        <w:t>(8</w:t>
      </w:r>
      <w:r w:rsidR="003B611A" w:rsidRPr="00F66BF9">
        <w:t>)</w:t>
      </w:r>
      <w:r w:rsidR="003B611A" w:rsidRPr="00F66BF9">
        <w:tab/>
      </w:r>
      <w:r w:rsidR="00DE4742" w:rsidRPr="00F66BF9">
        <w:t>T</w:t>
      </w:r>
      <w:r w:rsidR="003B611A" w:rsidRPr="00F66BF9">
        <w:t>his regulation does not apply to</w:t>
      </w:r>
      <w:r w:rsidR="00F8709F" w:rsidRPr="00F66BF9">
        <w:t>:</w:t>
      </w:r>
    </w:p>
    <w:p w:rsidR="003B611A" w:rsidRPr="00F66BF9" w:rsidRDefault="00F8709F" w:rsidP="00F8709F">
      <w:pPr>
        <w:pStyle w:val="paragraph"/>
      </w:pPr>
      <w:r w:rsidRPr="00F66BF9">
        <w:tab/>
        <w:t>(a)</w:t>
      </w:r>
      <w:r w:rsidRPr="00F66BF9">
        <w:tab/>
      </w:r>
      <w:r w:rsidR="003B611A" w:rsidRPr="00F66BF9">
        <w:t>training that is authorised Part</w:t>
      </w:r>
      <w:r w:rsidR="00F66BF9" w:rsidRPr="00F66BF9">
        <w:t> </w:t>
      </w:r>
      <w:r w:rsidR="003B611A" w:rsidRPr="00F66BF9">
        <w:t>141 f</w:t>
      </w:r>
      <w:r w:rsidRPr="00F66BF9">
        <w:t>light training for the operator; or</w:t>
      </w:r>
    </w:p>
    <w:p w:rsidR="003B611A" w:rsidRPr="00F66BF9" w:rsidRDefault="00F8709F" w:rsidP="00F8709F">
      <w:pPr>
        <w:pStyle w:val="paragraph"/>
      </w:pPr>
      <w:r w:rsidRPr="00F66BF9">
        <w:tab/>
        <w:t>(b)</w:t>
      </w:r>
      <w:r w:rsidRPr="00F66BF9">
        <w:tab/>
        <w:t>training or checking that is an authorised Part</w:t>
      </w:r>
      <w:r w:rsidR="00F66BF9" w:rsidRPr="00F66BF9">
        <w:t> </w:t>
      </w:r>
      <w:r w:rsidRPr="00F66BF9">
        <w:t>142 activity for the operator</w:t>
      </w:r>
      <w:r w:rsidR="001B1958" w:rsidRPr="00F66BF9">
        <w:t>.</w:t>
      </w:r>
    </w:p>
    <w:p w:rsidR="003B611A" w:rsidRPr="00F66BF9" w:rsidRDefault="001B1958" w:rsidP="003B611A">
      <w:pPr>
        <w:pStyle w:val="ActHead5"/>
      </w:pPr>
      <w:bookmarkStart w:id="53" w:name="_Toc528159674"/>
      <w:r w:rsidRPr="00F66BF9">
        <w:rPr>
          <w:rStyle w:val="CharSectno"/>
        </w:rPr>
        <w:t>119.175</w:t>
      </w:r>
      <w:r w:rsidR="003B611A" w:rsidRPr="00F66BF9">
        <w:t xml:space="preserve">  </w:t>
      </w:r>
      <w:r w:rsidR="00D62F2E" w:rsidRPr="00F66BF9">
        <w:t>P</w:t>
      </w:r>
      <w:r w:rsidR="003B611A" w:rsidRPr="00F66BF9">
        <w:t>rogram for training and assessment in human factors principles and non</w:t>
      </w:r>
      <w:r w:rsidR="00F66BF9">
        <w:noBreakHyphen/>
      </w:r>
      <w:r w:rsidR="003B611A" w:rsidRPr="00F66BF9">
        <w:t>technical skills</w:t>
      </w:r>
      <w:bookmarkEnd w:id="53"/>
    </w:p>
    <w:p w:rsidR="003B611A" w:rsidRPr="00F66BF9" w:rsidRDefault="003B611A" w:rsidP="003B611A">
      <w:pPr>
        <w:pStyle w:val="subsection"/>
      </w:pPr>
      <w:r w:rsidRPr="00F66BF9">
        <w:tab/>
      </w:r>
      <w:r w:rsidRPr="00F66BF9">
        <w:tab/>
        <w:t>An Australian air transport operator must have a program for training and assessing operational safety</w:t>
      </w:r>
      <w:r w:rsidR="00F66BF9">
        <w:noBreakHyphen/>
      </w:r>
      <w:r w:rsidRPr="00F66BF9">
        <w:t>critical</w:t>
      </w:r>
      <w:r w:rsidRPr="00F66BF9">
        <w:rPr>
          <w:b/>
          <w:i/>
        </w:rPr>
        <w:t xml:space="preserve"> </w:t>
      </w:r>
      <w:r w:rsidRPr="00F66BF9">
        <w:t>personnel in human factors principles and non</w:t>
      </w:r>
      <w:r w:rsidR="00F66BF9">
        <w:noBreakHyphen/>
      </w:r>
      <w:r w:rsidRPr="00F66BF9">
        <w:t>technical skills</w:t>
      </w:r>
      <w:r w:rsidR="001B1958" w:rsidRPr="00F66BF9">
        <w:t>.</w:t>
      </w:r>
    </w:p>
    <w:p w:rsidR="003B611A" w:rsidRPr="00F66BF9" w:rsidRDefault="001B1958" w:rsidP="003B611A">
      <w:pPr>
        <w:pStyle w:val="ActHead5"/>
      </w:pPr>
      <w:bookmarkStart w:id="54" w:name="_Toc528159675"/>
      <w:r w:rsidRPr="00F66BF9">
        <w:rPr>
          <w:rStyle w:val="CharSectno"/>
        </w:rPr>
        <w:t>119.180</w:t>
      </w:r>
      <w:r w:rsidR="003B611A" w:rsidRPr="00F66BF9">
        <w:t xml:space="preserve">  </w:t>
      </w:r>
      <w:r w:rsidR="00D62F2E" w:rsidRPr="00F66BF9">
        <w:t>T</w:t>
      </w:r>
      <w:r w:rsidR="003B611A" w:rsidRPr="00F66BF9">
        <w:t>raining in human factors principles and non</w:t>
      </w:r>
      <w:r w:rsidR="00F66BF9">
        <w:noBreakHyphen/>
      </w:r>
      <w:r w:rsidR="00D62F2E" w:rsidRPr="00F66BF9">
        <w:t xml:space="preserve">technical skills for </w:t>
      </w:r>
      <w:r w:rsidR="003B611A" w:rsidRPr="00F66BF9">
        <w:t>flight crew</w:t>
      </w:r>
      <w:r w:rsidR="00A25F1E" w:rsidRPr="00F66BF9">
        <w:t xml:space="preserve"> etc</w:t>
      </w:r>
      <w:r w:rsidRPr="00F66BF9">
        <w:t>.</w:t>
      </w:r>
      <w:bookmarkEnd w:id="54"/>
    </w:p>
    <w:p w:rsidR="003B611A" w:rsidRPr="00F66BF9" w:rsidRDefault="003B611A" w:rsidP="003B611A">
      <w:pPr>
        <w:pStyle w:val="subsection"/>
      </w:pPr>
      <w:r w:rsidRPr="00F66BF9">
        <w:tab/>
        <w:t>(1)</w:t>
      </w:r>
      <w:r w:rsidRPr="00F66BF9">
        <w:tab/>
        <w:t xml:space="preserve">An Australian air transport operator </w:t>
      </w:r>
      <w:r w:rsidR="00D62F2E" w:rsidRPr="00F66BF9">
        <w:t xml:space="preserve">contravenes this </w:t>
      </w:r>
      <w:proofErr w:type="spellStart"/>
      <w:r w:rsidR="00D62F2E" w:rsidRPr="00F66BF9">
        <w:t>subregulation</w:t>
      </w:r>
      <w:proofErr w:type="spellEnd"/>
      <w:r w:rsidR="00F66BF9" w:rsidRPr="00F66BF9">
        <w:t> </w:t>
      </w:r>
      <w:r w:rsidRPr="00F66BF9">
        <w:t xml:space="preserve">if a person who is a member of the operator’s personnel mentioned in </w:t>
      </w:r>
      <w:proofErr w:type="spellStart"/>
      <w:r w:rsidRPr="00F66BF9">
        <w:t>subregulation</w:t>
      </w:r>
      <w:proofErr w:type="spellEnd"/>
      <w:r w:rsidR="00F66BF9" w:rsidRPr="00F66BF9">
        <w:t> </w:t>
      </w:r>
      <w:r w:rsidRPr="00F66BF9">
        <w:t xml:space="preserve">(2) contravenes </w:t>
      </w:r>
      <w:proofErr w:type="spellStart"/>
      <w:r w:rsidRPr="00F66BF9">
        <w:t>subregulation</w:t>
      </w:r>
      <w:proofErr w:type="spellEnd"/>
      <w:r w:rsidR="00F66BF9" w:rsidRPr="00F66BF9">
        <w:t> </w:t>
      </w:r>
      <w:r w:rsidRPr="00F66BF9">
        <w:t>(3)</w:t>
      </w:r>
      <w:r w:rsidR="001B1958" w:rsidRPr="00F66BF9">
        <w:t>.</w:t>
      </w:r>
    </w:p>
    <w:p w:rsidR="003B611A" w:rsidRPr="00F66BF9" w:rsidRDefault="003B611A" w:rsidP="003B611A">
      <w:pPr>
        <w:pStyle w:val="subsection"/>
      </w:pPr>
      <w:r w:rsidRPr="00F66BF9">
        <w:tab/>
        <w:t>(2)</w:t>
      </w:r>
      <w:r w:rsidRPr="00F66BF9">
        <w:tab/>
      </w:r>
      <w:r w:rsidR="00D62F2E" w:rsidRPr="00F66BF9">
        <w:t>T</w:t>
      </w:r>
      <w:r w:rsidRPr="00F66BF9">
        <w:t>he personnel are the following:</w:t>
      </w:r>
    </w:p>
    <w:p w:rsidR="003B611A" w:rsidRPr="00F66BF9" w:rsidRDefault="003B611A" w:rsidP="003B611A">
      <w:pPr>
        <w:pStyle w:val="paragraph"/>
      </w:pPr>
      <w:r w:rsidRPr="00F66BF9">
        <w:tab/>
        <w:t>(a)</w:t>
      </w:r>
      <w:r w:rsidRPr="00F66BF9">
        <w:tab/>
        <w:t>a flight crew member;</w:t>
      </w:r>
    </w:p>
    <w:p w:rsidR="003B611A" w:rsidRPr="00F66BF9" w:rsidRDefault="003B611A" w:rsidP="003B611A">
      <w:pPr>
        <w:pStyle w:val="paragraph"/>
      </w:pPr>
      <w:r w:rsidRPr="00F66BF9">
        <w:tab/>
        <w:t>(b)</w:t>
      </w:r>
      <w:r w:rsidRPr="00F66BF9">
        <w:tab/>
        <w:t>a cabin crew member;</w:t>
      </w:r>
    </w:p>
    <w:p w:rsidR="00E6562F" w:rsidRPr="00F66BF9" w:rsidRDefault="00E6562F" w:rsidP="003B611A">
      <w:pPr>
        <w:pStyle w:val="paragraph"/>
      </w:pPr>
      <w:r w:rsidRPr="00F66BF9">
        <w:tab/>
        <w:t>(c)</w:t>
      </w:r>
      <w:r w:rsidRPr="00F66BF9">
        <w:tab/>
        <w:t>an air crew member;</w:t>
      </w:r>
    </w:p>
    <w:p w:rsidR="00E6562F" w:rsidRPr="00F66BF9" w:rsidRDefault="00E6562F" w:rsidP="003B611A">
      <w:pPr>
        <w:pStyle w:val="paragraph"/>
      </w:pPr>
      <w:r w:rsidRPr="00F66BF9">
        <w:tab/>
        <w:t>(d)</w:t>
      </w:r>
      <w:r w:rsidRPr="00F66BF9">
        <w:tab/>
        <w:t>a medical transport specialist;</w:t>
      </w:r>
    </w:p>
    <w:p w:rsidR="003B611A" w:rsidRPr="00F66BF9" w:rsidRDefault="003B611A" w:rsidP="003B611A">
      <w:pPr>
        <w:pStyle w:val="paragraph"/>
      </w:pPr>
      <w:r w:rsidRPr="00F66BF9">
        <w:tab/>
        <w:t>(</w:t>
      </w:r>
      <w:r w:rsidR="00E6562F" w:rsidRPr="00F66BF9">
        <w:t>e</w:t>
      </w:r>
      <w:r w:rsidRPr="00F66BF9">
        <w:t>)</w:t>
      </w:r>
      <w:r w:rsidRPr="00F66BF9">
        <w:tab/>
        <w:t>a flight dispatcher</w:t>
      </w:r>
      <w:r w:rsidR="001B1958" w:rsidRPr="00F66BF9">
        <w:t>.</w:t>
      </w:r>
    </w:p>
    <w:p w:rsidR="003B611A" w:rsidRPr="00F66BF9" w:rsidRDefault="003B611A" w:rsidP="003B611A">
      <w:pPr>
        <w:pStyle w:val="subsection"/>
      </w:pPr>
      <w:r w:rsidRPr="00F66BF9">
        <w:tab/>
        <w:t>(3)</w:t>
      </w:r>
      <w:r w:rsidRPr="00F66BF9">
        <w:tab/>
      </w:r>
      <w:r w:rsidR="00D62F2E" w:rsidRPr="00F66BF9">
        <w:t>T</w:t>
      </w:r>
      <w:r w:rsidRPr="00F66BF9">
        <w:t>he person must not carry out a duty of the person’s position unless the person meets the requirements in the operator’s exposition about training in human factors principles and non</w:t>
      </w:r>
      <w:r w:rsidR="00F66BF9">
        <w:noBreakHyphen/>
      </w:r>
      <w:r w:rsidRPr="00F66BF9">
        <w:t>technical skills</w:t>
      </w:r>
      <w:r w:rsidR="001B1958" w:rsidRPr="00F66BF9">
        <w:t>.</w:t>
      </w:r>
    </w:p>
    <w:p w:rsidR="003B611A" w:rsidRPr="00F66BF9" w:rsidRDefault="00D62F2E" w:rsidP="003B611A">
      <w:pPr>
        <w:pStyle w:val="subsection"/>
      </w:pPr>
      <w:r w:rsidRPr="00F66BF9">
        <w:tab/>
        <w:t>(4)</w:t>
      </w:r>
      <w:r w:rsidRPr="00F66BF9">
        <w:tab/>
        <w:t>A person commits an</w:t>
      </w:r>
      <w:r w:rsidR="003B611A" w:rsidRPr="00F66BF9">
        <w:t xml:space="preserve"> offence of strict liability</w:t>
      </w:r>
      <w:r w:rsidRPr="00F66BF9">
        <w:t xml:space="preserve"> if the person contravenes </w:t>
      </w:r>
      <w:proofErr w:type="spellStart"/>
      <w:r w:rsidRPr="00F66BF9">
        <w:t>subregulation</w:t>
      </w:r>
      <w:proofErr w:type="spellEnd"/>
      <w:r w:rsidR="00F66BF9" w:rsidRPr="00F66BF9">
        <w:t> </w:t>
      </w:r>
      <w:r w:rsidRPr="00F66BF9">
        <w:t>(1)</w:t>
      </w:r>
      <w:r w:rsidR="001B1958" w:rsidRPr="00F66BF9">
        <w:t>.</w:t>
      </w:r>
    </w:p>
    <w:p w:rsidR="00D62F2E" w:rsidRPr="00F66BF9" w:rsidRDefault="008B6961" w:rsidP="00D62F2E">
      <w:pPr>
        <w:pStyle w:val="Penalty"/>
      </w:pPr>
      <w:r w:rsidRPr="00F66BF9">
        <w:t>Penalty:</w:t>
      </w:r>
      <w:r w:rsidRPr="00F66BF9">
        <w:tab/>
      </w:r>
      <w:r w:rsidR="00D62F2E" w:rsidRPr="00F66BF9">
        <w:t>50 penalty units</w:t>
      </w:r>
      <w:r w:rsidR="001B1958" w:rsidRPr="00F66BF9">
        <w:t>.</w:t>
      </w:r>
    </w:p>
    <w:p w:rsidR="003B611A" w:rsidRPr="00F66BF9" w:rsidRDefault="001B1958" w:rsidP="003B611A">
      <w:pPr>
        <w:pStyle w:val="ActHead5"/>
      </w:pPr>
      <w:bookmarkStart w:id="55" w:name="_Toc528159676"/>
      <w:r w:rsidRPr="00F66BF9">
        <w:rPr>
          <w:rStyle w:val="CharSectno"/>
        </w:rPr>
        <w:t>119.185</w:t>
      </w:r>
      <w:r w:rsidR="003B611A" w:rsidRPr="00F66BF9">
        <w:t xml:space="preserve">  </w:t>
      </w:r>
      <w:r w:rsidR="00D62F2E" w:rsidRPr="00F66BF9">
        <w:t>T</w:t>
      </w:r>
      <w:r w:rsidR="003B611A" w:rsidRPr="00F66BF9">
        <w:t>raining in human factors principles and non</w:t>
      </w:r>
      <w:r w:rsidR="00F66BF9">
        <w:noBreakHyphen/>
      </w:r>
      <w:r w:rsidR="00D62F2E" w:rsidRPr="00F66BF9">
        <w:t xml:space="preserve">technical skills for </w:t>
      </w:r>
      <w:r w:rsidR="003B611A" w:rsidRPr="00F66BF9">
        <w:t>other operational safety</w:t>
      </w:r>
      <w:r w:rsidR="00F66BF9">
        <w:noBreakHyphen/>
      </w:r>
      <w:r w:rsidR="003B611A" w:rsidRPr="00F66BF9">
        <w:t>critical personnel</w:t>
      </w:r>
      <w:bookmarkEnd w:id="55"/>
    </w:p>
    <w:p w:rsidR="003B611A" w:rsidRPr="00F66BF9" w:rsidRDefault="003B611A" w:rsidP="003B611A">
      <w:pPr>
        <w:pStyle w:val="subsection"/>
      </w:pPr>
      <w:r w:rsidRPr="00F66BF9">
        <w:tab/>
        <w:t>(1)</w:t>
      </w:r>
      <w:r w:rsidRPr="00F66BF9">
        <w:tab/>
        <w:t xml:space="preserve">An Australian air transport operator </w:t>
      </w:r>
      <w:r w:rsidR="00D62F2E" w:rsidRPr="00F66BF9">
        <w:t xml:space="preserve">contravenes this </w:t>
      </w:r>
      <w:proofErr w:type="spellStart"/>
      <w:r w:rsidR="00D62F2E" w:rsidRPr="00F66BF9">
        <w:t>subregulation</w:t>
      </w:r>
      <w:proofErr w:type="spellEnd"/>
      <w:r w:rsidR="00F66BF9" w:rsidRPr="00F66BF9">
        <w:t> </w:t>
      </w:r>
      <w:r w:rsidRPr="00F66BF9">
        <w:t xml:space="preserve">if a person who is a member of the operator’s personnel mentioned in </w:t>
      </w:r>
      <w:proofErr w:type="spellStart"/>
      <w:r w:rsidRPr="00F66BF9">
        <w:t>subregulation</w:t>
      </w:r>
      <w:proofErr w:type="spellEnd"/>
      <w:r w:rsidR="00F66BF9" w:rsidRPr="00F66BF9">
        <w:t> </w:t>
      </w:r>
      <w:r w:rsidRPr="00F66BF9">
        <w:t xml:space="preserve">(2) contravenes </w:t>
      </w:r>
      <w:proofErr w:type="spellStart"/>
      <w:r w:rsidRPr="00F66BF9">
        <w:t>subregulation</w:t>
      </w:r>
      <w:proofErr w:type="spellEnd"/>
      <w:r w:rsidR="00F66BF9" w:rsidRPr="00F66BF9">
        <w:t> </w:t>
      </w:r>
      <w:r w:rsidRPr="00F66BF9">
        <w:t>(3)</w:t>
      </w:r>
      <w:r w:rsidR="001B1958" w:rsidRPr="00F66BF9">
        <w:t>.</w:t>
      </w:r>
    </w:p>
    <w:p w:rsidR="003B611A" w:rsidRPr="00F66BF9" w:rsidRDefault="003B611A" w:rsidP="003B611A">
      <w:pPr>
        <w:pStyle w:val="subsection"/>
      </w:pPr>
      <w:r w:rsidRPr="00F66BF9">
        <w:tab/>
        <w:t>(2)</w:t>
      </w:r>
      <w:r w:rsidRPr="00F66BF9">
        <w:tab/>
      </w:r>
      <w:r w:rsidR="00D62F2E" w:rsidRPr="00F66BF9">
        <w:t>T</w:t>
      </w:r>
      <w:r w:rsidRPr="00F66BF9">
        <w:t>he personnel are operational safety</w:t>
      </w:r>
      <w:r w:rsidR="00F66BF9">
        <w:noBreakHyphen/>
      </w:r>
      <w:r w:rsidRPr="00F66BF9">
        <w:t xml:space="preserve">critical personnel other than personnel mentioned in </w:t>
      </w:r>
      <w:proofErr w:type="spellStart"/>
      <w:r w:rsidRPr="00F66BF9">
        <w:t>subregulation</w:t>
      </w:r>
      <w:proofErr w:type="spellEnd"/>
      <w:r w:rsidR="00F66BF9" w:rsidRPr="00F66BF9">
        <w:t> </w:t>
      </w:r>
      <w:r w:rsidR="001B1958" w:rsidRPr="00F66BF9">
        <w:t>119.180</w:t>
      </w:r>
      <w:r w:rsidRPr="00F66BF9">
        <w:t>(2)</w:t>
      </w:r>
      <w:r w:rsidR="001B1958" w:rsidRPr="00F66BF9">
        <w:t>.</w:t>
      </w:r>
    </w:p>
    <w:p w:rsidR="003B611A" w:rsidRPr="00F66BF9" w:rsidRDefault="003B611A" w:rsidP="003B611A">
      <w:pPr>
        <w:pStyle w:val="subsection"/>
      </w:pPr>
      <w:r w:rsidRPr="00F66BF9">
        <w:lastRenderedPageBreak/>
        <w:tab/>
        <w:t>(3)</w:t>
      </w:r>
      <w:r w:rsidRPr="00F66BF9">
        <w:tab/>
      </w:r>
      <w:r w:rsidR="00D62F2E" w:rsidRPr="00F66BF9">
        <w:t>T</w:t>
      </w:r>
      <w:r w:rsidRPr="00F66BF9">
        <w:t>he person must meet the requirements in the operator’s exposition about training in human factors principles and non</w:t>
      </w:r>
      <w:r w:rsidR="00F66BF9">
        <w:noBreakHyphen/>
      </w:r>
      <w:r w:rsidRPr="00F66BF9">
        <w:t>technical skills within 3 months after being appointed to the person’s position</w:t>
      </w:r>
      <w:r w:rsidR="001B1958" w:rsidRPr="00F66BF9">
        <w:t>.</w:t>
      </w:r>
    </w:p>
    <w:p w:rsidR="003B611A" w:rsidRPr="00F66BF9" w:rsidRDefault="003B611A" w:rsidP="003B611A">
      <w:pPr>
        <w:pStyle w:val="subsection"/>
      </w:pPr>
      <w:r w:rsidRPr="00F66BF9">
        <w:tab/>
        <w:t>(4)</w:t>
      </w:r>
      <w:r w:rsidRPr="00F66BF9">
        <w:tab/>
        <w:t xml:space="preserve">An Australian air transport operator </w:t>
      </w:r>
      <w:r w:rsidR="00D62F2E" w:rsidRPr="00F66BF9">
        <w:t xml:space="preserve">contravenes this </w:t>
      </w:r>
      <w:proofErr w:type="spellStart"/>
      <w:r w:rsidR="00D62F2E" w:rsidRPr="00F66BF9">
        <w:t>subregulation</w:t>
      </w:r>
      <w:proofErr w:type="spellEnd"/>
      <w:r w:rsidR="00F66BF9" w:rsidRPr="00F66BF9">
        <w:t> </w:t>
      </w:r>
      <w:r w:rsidRPr="00F66BF9">
        <w:t>if:</w:t>
      </w:r>
    </w:p>
    <w:p w:rsidR="003B611A" w:rsidRPr="00F66BF9" w:rsidRDefault="003B611A" w:rsidP="003B611A">
      <w:pPr>
        <w:pStyle w:val="paragraph"/>
      </w:pPr>
      <w:r w:rsidRPr="00F66BF9">
        <w:tab/>
        <w:t>(a)</w:t>
      </w:r>
      <w:r w:rsidRPr="00F66BF9">
        <w:tab/>
        <w:t xml:space="preserve">a person who is a member of the operator’s personnel mentioned in </w:t>
      </w:r>
      <w:proofErr w:type="spellStart"/>
      <w:r w:rsidRPr="00F66BF9">
        <w:t>subregulation</w:t>
      </w:r>
      <w:proofErr w:type="spellEnd"/>
      <w:r w:rsidR="00F66BF9" w:rsidRPr="00F66BF9">
        <w:t> </w:t>
      </w:r>
      <w:r w:rsidRPr="00F66BF9">
        <w:t>(2) performs a duty of the person’s position; and</w:t>
      </w:r>
    </w:p>
    <w:p w:rsidR="003B611A" w:rsidRPr="00F66BF9" w:rsidRDefault="003B611A" w:rsidP="003B611A">
      <w:pPr>
        <w:pStyle w:val="paragraph"/>
      </w:pPr>
      <w:r w:rsidRPr="00F66BF9">
        <w:tab/>
        <w:t>(b)</w:t>
      </w:r>
      <w:r w:rsidRPr="00F66BF9">
        <w:tab/>
        <w:t>the duty is described in the operator’s exposition as a duty that may be performed only by a person who meets the requirements in the operator’s exposition about training in human factors principles and non</w:t>
      </w:r>
      <w:r w:rsidR="00F66BF9">
        <w:noBreakHyphen/>
      </w:r>
      <w:r w:rsidRPr="00F66BF9">
        <w:t>technical skills; and</w:t>
      </w:r>
    </w:p>
    <w:p w:rsidR="003B611A" w:rsidRPr="00F66BF9" w:rsidRDefault="003B611A" w:rsidP="003B611A">
      <w:pPr>
        <w:pStyle w:val="paragraph"/>
      </w:pPr>
      <w:r w:rsidRPr="00F66BF9">
        <w:tab/>
        <w:t>(c)</w:t>
      </w:r>
      <w:r w:rsidRPr="00F66BF9">
        <w:tab/>
        <w:t>the person does not meet the requirements in the operator’s exposition about training in human factors principles and non</w:t>
      </w:r>
      <w:r w:rsidR="00F66BF9">
        <w:noBreakHyphen/>
      </w:r>
      <w:r w:rsidRPr="00F66BF9">
        <w:t>technical skills</w:t>
      </w:r>
      <w:r w:rsidR="001B1958" w:rsidRPr="00F66BF9">
        <w:t>.</w:t>
      </w:r>
    </w:p>
    <w:p w:rsidR="00D62F2E" w:rsidRPr="00F66BF9" w:rsidRDefault="003B611A" w:rsidP="00D62F2E">
      <w:pPr>
        <w:pStyle w:val="subsection"/>
      </w:pPr>
      <w:r w:rsidRPr="00F66BF9">
        <w:tab/>
        <w:t>(5)</w:t>
      </w:r>
      <w:r w:rsidRPr="00F66BF9">
        <w:tab/>
      </w:r>
      <w:r w:rsidR="00D62F2E" w:rsidRPr="00F66BF9">
        <w:t xml:space="preserve">A person commits an offence of strict liability if the person contravenes </w:t>
      </w:r>
      <w:proofErr w:type="spellStart"/>
      <w:r w:rsidR="00D62F2E" w:rsidRPr="00F66BF9">
        <w:t>subregulation</w:t>
      </w:r>
      <w:proofErr w:type="spellEnd"/>
      <w:r w:rsidR="00F66BF9" w:rsidRPr="00F66BF9">
        <w:t> </w:t>
      </w:r>
      <w:r w:rsidR="00D62F2E" w:rsidRPr="00F66BF9">
        <w:t>(1) or (4)</w:t>
      </w:r>
      <w:r w:rsidR="001B1958" w:rsidRPr="00F66BF9">
        <w:t>.</w:t>
      </w:r>
    </w:p>
    <w:p w:rsidR="00D62F2E" w:rsidRPr="00F66BF9" w:rsidRDefault="008B6961" w:rsidP="00D62F2E">
      <w:pPr>
        <w:pStyle w:val="Penalty"/>
      </w:pPr>
      <w:r w:rsidRPr="00F66BF9">
        <w:t>Penalty:</w:t>
      </w:r>
      <w:r w:rsidRPr="00F66BF9">
        <w:tab/>
      </w:r>
      <w:r w:rsidR="00D62F2E" w:rsidRPr="00F66BF9">
        <w:t>50 penalty units</w:t>
      </w:r>
      <w:r w:rsidR="001B1958" w:rsidRPr="00F66BF9">
        <w:t>.</w:t>
      </w:r>
    </w:p>
    <w:p w:rsidR="003B611A" w:rsidRPr="00F66BF9" w:rsidRDefault="003B611A" w:rsidP="003B611A">
      <w:pPr>
        <w:pStyle w:val="SubPartCASA"/>
        <w:outlineLvl w:val="9"/>
      </w:pPr>
      <w:bookmarkStart w:id="56" w:name="_Toc528159677"/>
      <w:r w:rsidRPr="00F66BF9">
        <w:rPr>
          <w:rStyle w:val="CharSubPartNoCASA"/>
        </w:rPr>
        <w:t>Subpart 119</w:t>
      </w:r>
      <w:r w:rsidR="001B1958" w:rsidRPr="00F66BF9">
        <w:rPr>
          <w:rStyle w:val="CharSubPartNoCASA"/>
        </w:rPr>
        <w:t>.</w:t>
      </w:r>
      <w:r w:rsidRPr="00F66BF9">
        <w:rPr>
          <w:rStyle w:val="CharSubPartNoCASA"/>
        </w:rPr>
        <w:t>F</w:t>
      </w:r>
      <w:r w:rsidRPr="00F66BF9">
        <w:t>—</w:t>
      </w:r>
      <w:r w:rsidR="00066DB2" w:rsidRPr="00F66BF9">
        <w:rPr>
          <w:rStyle w:val="CharSubPartTextCASA"/>
        </w:rPr>
        <w:t>S</w:t>
      </w:r>
      <w:r w:rsidRPr="00F66BF9">
        <w:rPr>
          <w:rStyle w:val="CharSubPartTextCASA"/>
        </w:rPr>
        <w:t>afety management</w:t>
      </w:r>
      <w:bookmarkEnd w:id="56"/>
    </w:p>
    <w:p w:rsidR="003B611A" w:rsidRPr="00F66BF9" w:rsidRDefault="003B611A" w:rsidP="003B611A">
      <w:pPr>
        <w:pStyle w:val="Header"/>
      </w:pPr>
      <w:r w:rsidRPr="00F66BF9">
        <w:rPr>
          <w:rStyle w:val="CharDivNo"/>
        </w:rPr>
        <w:t xml:space="preserve"> </w:t>
      </w:r>
      <w:r w:rsidRPr="00F66BF9">
        <w:rPr>
          <w:rStyle w:val="CharDivText"/>
        </w:rPr>
        <w:t xml:space="preserve"> </w:t>
      </w:r>
    </w:p>
    <w:p w:rsidR="003B611A" w:rsidRPr="00F66BF9" w:rsidRDefault="001B1958" w:rsidP="003B611A">
      <w:pPr>
        <w:pStyle w:val="ActHead5"/>
      </w:pPr>
      <w:bookmarkStart w:id="57" w:name="_Toc528159678"/>
      <w:r w:rsidRPr="00F66BF9">
        <w:rPr>
          <w:rStyle w:val="CharSectno"/>
        </w:rPr>
        <w:t>119.190</w:t>
      </w:r>
      <w:r w:rsidR="003B611A" w:rsidRPr="00F66BF9">
        <w:t xml:space="preserve">  </w:t>
      </w:r>
      <w:r w:rsidR="00066DB2" w:rsidRPr="00F66BF9">
        <w:t>S</w:t>
      </w:r>
      <w:r w:rsidR="003B611A" w:rsidRPr="00F66BF9">
        <w:t>afety management system requirements</w:t>
      </w:r>
      <w:bookmarkEnd w:id="57"/>
    </w:p>
    <w:p w:rsidR="00C05DC4" w:rsidRPr="00F66BF9" w:rsidRDefault="00C05DC4" w:rsidP="00C05DC4">
      <w:pPr>
        <w:pStyle w:val="subsection"/>
      </w:pPr>
      <w:r w:rsidRPr="00F66BF9">
        <w:tab/>
        <w:t>(1)</w:t>
      </w:r>
      <w:r w:rsidRPr="00F66BF9">
        <w:tab/>
        <w:t>An Australian air transport operator must have a safety management system</w:t>
      </w:r>
      <w:r w:rsidR="00EA2806" w:rsidRPr="00F66BF9">
        <w:t xml:space="preserve"> that is appropriate for the size, nature and complexity of the operator’s Australian transport operations</w:t>
      </w:r>
      <w:r w:rsidR="001B1958" w:rsidRPr="00F66BF9">
        <w:t>.</w:t>
      </w:r>
    </w:p>
    <w:p w:rsidR="003B611A" w:rsidRPr="00F66BF9" w:rsidRDefault="00C05DC4" w:rsidP="008D2F31">
      <w:pPr>
        <w:pStyle w:val="subsection"/>
      </w:pPr>
      <w:r w:rsidRPr="00F66BF9">
        <w:tab/>
        <w:t>(2</w:t>
      </w:r>
      <w:r w:rsidR="003B611A" w:rsidRPr="00F66BF9">
        <w:t>)</w:t>
      </w:r>
      <w:r w:rsidR="003B611A" w:rsidRPr="00F66BF9">
        <w:tab/>
      </w:r>
      <w:r w:rsidRPr="00F66BF9">
        <w:t>The safety management system</w:t>
      </w:r>
      <w:r w:rsidR="007963AE" w:rsidRPr="00F66BF9">
        <w:t xml:space="preserve"> </w:t>
      </w:r>
      <w:r w:rsidR="003B611A" w:rsidRPr="00F66BF9">
        <w:t xml:space="preserve">must </w:t>
      </w:r>
      <w:r w:rsidR="008D2F31" w:rsidRPr="00F66BF9">
        <w:t>include the following matters</w:t>
      </w:r>
      <w:r w:rsidR="003B611A" w:rsidRPr="00F66BF9">
        <w:t>:</w:t>
      </w:r>
    </w:p>
    <w:p w:rsidR="003B611A" w:rsidRPr="00F66BF9" w:rsidRDefault="008D2F31" w:rsidP="003B611A">
      <w:pPr>
        <w:pStyle w:val="paragraph"/>
      </w:pPr>
      <w:r w:rsidRPr="00F66BF9">
        <w:tab/>
        <w:t>(a</w:t>
      </w:r>
      <w:r w:rsidR="003B611A" w:rsidRPr="00F66BF9">
        <w:t>)</w:t>
      </w:r>
      <w:r w:rsidR="003B611A" w:rsidRPr="00F66BF9">
        <w:tab/>
        <w:t>a statement o</w:t>
      </w:r>
      <w:r w:rsidRPr="00F66BF9">
        <w:t xml:space="preserve">f the operator’s safety policy and </w:t>
      </w:r>
      <w:r w:rsidR="003B611A" w:rsidRPr="00F66BF9">
        <w:t>objectives, including details of the following:</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the management commitment to, and responsibility for, safety;</w:t>
      </w:r>
    </w:p>
    <w:p w:rsidR="003B611A" w:rsidRPr="00F66BF9" w:rsidRDefault="003B611A" w:rsidP="003B611A">
      <w:pPr>
        <w:pStyle w:val="paragraphsub"/>
      </w:pPr>
      <w:r w:rsidRPr="00F66BF9">
        <w:tab/>
        <w:t>(ii)</w:t>
      </w:r>
      <w:r w:rsidRPr="00F66BF9">
        <w:tab/>
        <w:t>the safety accountabilities of mana</w:t>
      </w:r>
      <w:r w:rsidR="008D2F31" w:rsidRPr="00F66BF9">
        <w:t>gers (including key personnel);</w:t>
      </w:r>
    </w:p>
    <w:p w:rsidR="003B611A" w:rsidRPr="00F66BF9" w:rsidRDefault="008D2F31" w:rsidP="003B611A">
      <w:pPr>
        <w:pStyle w:val="paragraphsub"/>
      </w:pPr>
      <w:r w:rsidRPr="00F66BF9">
        <w:tab/>
        <w:t>(iii</w:t>
      </w:r>
      <w:r w:rsidR="003B611A" w:rsidRPr="00F66BF9">
        <w:t>)</w:t>
      </w:r>
      <w:r w:rsidR="003B611A" w:rsidRPr="00F66BF9">
        <w:tab/>
        <w:t>the appointment of safety management personnel;</w:t>
      </w:r>
    </w:p>
    <w:p w:rsidR="003B611A" w:rsidRPr="00F66BF9" w:rsidRDefault="003B611A" w:rsidP="003B611A">
      <w:pPr>
        <w:pStyle w:val="paragraphsub"/>
      </w:pPr>
      <w:r w:rsidRPr="00F66BF9">
        <w:tab/>
        <w:t>(</w:t>
      </w:r>
      <w:r w:rsidR="008D2F31" w:rsidRPr="00F66BF9">
        <w:t>iv</w:t>
      </w:r>
      <w:r w:rsidRPr="00F66BF9">
        <w:t>)</w:t>
      </w:r>
      <w:r w:rsidRPr="00F66BF9">
        <w:tab/>
        <w:t>coordination of an emergency response plan;</w:t>
      </w:r>
    </w:p>
    <w:p w:rsidR="003B611A" w:rsidRPr="00F66BF9" w:rsidRDefault="008D2F31" w:rsidP="003B611A">
      <w:pPr>
        <w:pStyle w:val="paragraphsub"/>
      </w:pPr>
      <w:r w:rsidRPr="00F66BF9">
        <w:tab/>
        <w:t>(v</w:t>
      </w:r>
      <w:r w:rsidR="003B611A" w:rsidRPr="00F66BF9">
        <w:t>)</w:t>
      </w:r>
      <w:r w:rsidR="003B611A" w:rsidRPr="00F66BF9">
        <w:tab/>
        <w:t>safety management system documentation;</w:t>
      </w:r>
    </w:p>
    <w:p w:rsidR="003B611A" w:rsidRPr="00F66BF9" w:rsidRDefault="008D2F31" w:rsidP="003B611A">
      <w:pPr>
        <w:pStyle w:val="paragraph"/>
      </w:pPr>
      <w:r w:rsidRPr="00F66BF9">
        <w:tab/>
        <w:t>(b</w:t>
      </w:r>
      <w:r w:rsidR="003B611A" w:rsidRPr="00F66BF9">
        <w:t>)</w:t>
      </w:r>
      <w:r w:rsidR="003B611A" w:rsidRPr="00F66BF9">
        <w:tab/>
        <w:t>a safety risk management process, including:</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hazard identification processes; and</w:t>
      </w:r>
    </w:p>
    <w:p w:rsidR="003B611A" w:rsidRPr="00F66BF9" w:rsidRDefault="003B611A" w:rsidP="003B611A">
      <w:pPr>
        <w:pStyle w:val="paragraphsub"/>
      </w:pPr>
      <w:r w:rsidRPr="00F66BF9">
        <w:tab/>
        <w:t>(ii)</w:t>
      </w:r>
      <w:r w:rsidRPr="00F66BF9">
        <w:tab/>
      </w:r>
      <w:r w:rsidR="008D2F31" w:rsidRPr="00F66BF9">
        <w:t xml:space="preserve">safety </w:t>
      </w:r>
      <w:r w:rsidRPr="00F66BF9">
        <w:t>risk assessment and mitigation processes;</w:t>
      </w:r>
    </w:p>
    <w:p w:rsidR="003B611A" w:rsidRPr="00F66BF9" w:rsidRDefault="008D2F31" w:rsidP="00066DB2">
      <w:pPr>
        <w:pStyle w:val="paragraph"/>
      </w:pPr>
      <w:r w:rsidRPr="00F66BF9">
        <w:tab/>
        <w:t>(c</w:t>
      </w:r>
      <w:r w:rsidR="003B611A" w:rsidRPr="00F66BF9">
        <w:t>)</w:t>
      </w:r>
      <w:r w:rsidR="003B611A" w:rsidRPr="00F66BF9">
        <w:tab/>
        <w:t>a safe</w:t>
      </w:r>
      <w:r w:rsidR="00066DB2" w:rsidRPr="00F66BF9">
        <w:t xml:space="preserve">ty assurance system, including </w:t>
      </w:r>
      <w:r w:rsidR="003B611A" w:rsidRPr="00F66BF9">
        <w:t>details of processes for:</w:t>
      </w:r>
    </w:p>
    <w:p w:rsidR="003B611A" w:rsidRPr="00F66BF9" w:rsidRDefault="00066DB2" w:rsidP="00066DB2">
      <w:pPr>
        <w:pStyle w:val="paragraphsub"/>
      </w:pPr>
      <w:r w:rsidRPr="00F66BF9">
        <w:tab/>
        <w:t>(</w:t>
      </w:r>
      <w:proofErr w:type="spellStart"/>
      <w:r w:rsidRPr="00F66BF9">
        <w:t>i</w:t>
      </w:r>
      <w:proofErr w:type="spellEnd"/>
      <w:r w:rsidR="003B611A" w:rsidRPr="00F66BF9">
        <w:t>)</w:t>
      </w:r>
      <w:r w:rsidR="003B611A" w:rsidRPr="00F66BF9">
        <w:tab/>
        <w:t xml:space="preserve">safety performance </w:t>
      </w:r>
      <w:r w:rsidR="008D2F31" w:rsidRPr="00F66BF9">
        <w:t>monitoring and measurement; and</w:t>
      </w:r>
    </w:p>
    <w:p w:rsidR="003B611A" w:rsidRPr="00F66BF9" w:rsidRDefault="008D2F31" w:rsidP="00066DB2">
      <w:pPr>
        <w:pStyle w:val="paragraphsub"/>
      </w:pPr>
      <w:r w:rsidRPr="00F66BF9">
        <w:tab/>
        <w:t>(ii</w:t>
      </w:r>
      <w:r w:rsidR="003B611A" w:rsidRPr="00F66BF9">
        <w:t>)</w:t>
      </w:r>
      <w:r w:rsidR="003B611A" w:rsidRPr="00F66BF9">
        <w:tab/>
        <w:t>management of change; and</w:t>
      </w:r>
    </w:p>
    <w:p w:rsidR="003B611A" w:rsidRPr="00F66BF9" w:rsidRDefault="008D2F31" w:rsidP="00066DB2">
      <w:pPr>
        <w:pStyle w:val="paragraphsub"/>
      </w:pPr>
      <w:r w:rsidRPr="00F66BF9">
        <w:tab/>
        <w:t>(iii</w:t>
      </w:r>
      <w:r w:rsidR="003B611A" w:rsidRPr="00F66BF9">
        <w:t>)</w:t>
      </w:r>
      <w:r w:rsidR="003B611A" w:rsidRPr="00F66BF9">
        <w:tab/>
        <w:t>continuous improvement of the safety manageme</w:t>
      </w:r>
      <w:r w:rsidR="009A0333" w:rsidRPr="00F66BF9">
        <w:t>nt system;</w:t>
      </w:r>
    </w:p>
    <w:p w:rsidR="003B611A" w:rsidRPr="00F66BF9" w:rsidRDefault="008D2F31" w:rsidP="008D2F31">
      <w:pPr>
        <w:pStyle w:val="paragraph"/>
      </w:pPr>
      <w:r w:rsidRPr="00F66BF9">
        <w:tab/>
        <w:t>(d)</w:t>
      </w:r>
      <w:r w:rsidRPr="00F66BF9">
        <w:tab/>
      </w:r>
      <w:r w:rsidR="003B611A" w:rsidRPr="00F66BF9">
        <w:t>a safety training and promotion system, including details of the following:</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safety management system training and education;</w:t>
      </w:r>
    </w:p>
    <w:p w:rsidR="003B611A" w:rsidRPr="00F66BF9" w:rsidRDefault="003B611A" w:rsidP="003B611A">
      <w:pPr>
        <w:pStyle w:val="paragraphsub"/>
      </w:pPr>
      <w:r w:rsidRPr="00F66BF9">
        <w:tab/>
        <w:t>(ii)</w:t>
      </w:r>
      <w:r w:rsidRPr="00F66BF9">
        <w:tab/>
        <w:t>safety managem</w:t>
      </w:r>
      <w:r w:rsidR="008D2F31" w:rsidRPr="00F66BF9">
        <w:t>ent system safety communication;</w:t>
      </w:r>
    </w:p>
    <w:p w:rsidR="008D2F31" w:rsidRPr="00F66BF9" w:rsidRDefault="008D2F31" w:rsidP="008D2F31">
      <w:pPr>
        <w:pStyle w:val="paragraph"/>
      </w:pPr>
      <w:r w:rsidRPr="00F66BF9">
        <w:tab/>
        <w:t>(e)</w:t>
      </w:r>
      <w:r w:rsidRPr="00F66BF9">
        <w:tab/>
        <w:t>if regulation</w:t>
      </w:r>
      <w:r w:rsidR="00F66BF9" w:rsidRPr="00F66BF9">
        <w:t> </w:t>
      </w:r>
      <w:r w:rsidR="001B1958" w:rsidRPr="00F66BF9">
        <w:t>119.195</w:t>
      </w:r>
      <w:r w:rsidRPr="00F66BF9">
        <w:t xml:space="preserve"> applies in relation to the Australian air transport operator—a flight data analysis program that meets the requirements of that regulation</w:t>
      </w:r>
      <w:r w:rsidR="001B1958" w:rsidRPr="00F66BF9">
        <w:t>.</w:t>
      </w:r>
    </w:p>
    <w:p w:rsidR="008D2F31" w:rsidRPr="00F66BF9" w:rsidRDefault="001B1958" w:rsidP="008D2F31">
      <w:pPr>
        <w:pStyle w:val="ActHead5"/>
      </w:pPr>
      <w:bookmarkStart w:id="58" w:name="_Toc528159679"/>
      <w:r w:rsidRPr="00F66BF9">
        <w:rPr>
          <w:rStyle w:val="CharSectno"/>
        </w:rPr>
        <w:lastRenderedPageBreak/>
        <w:t>119.195</w:t>
      </w:r>
      <w:r w:rsidR="008D2F31" w:rsidRPr="00F66BF9">
        <w:t xml:space="preserve">  Flight data analysis program requirements</w:t>
      </w:r>
      <w:bookmarkEnd w:id="58"/>
    </w:p>
    <w:p w:rsidR="003B611A" w:rsidRPr="00F66BF9" w:rsidRDefault="008D2F31" w:rsidP="003B611A">
      <w:pPr>
        <w:pStyle w:val="subsection"/>
      </w:pPr>
      <w:r w:rsidRPr="00F66BF9">
        <w:tab/>
        <w:t>(1)</w:t>
      </w:r>
      <w:r w:rsidRPr="00F66BF9">
        <w:tab/>
        <w:t>This regulation applies in relation to an Australian air transport operator if the operator conducts Australian air transport operations in either or both of the following:</w:t>
      </w:r>
    </w:p>
    <w:p w:rsidR="003B611A" w:rsidRPr="00F66BF9" w:rsidRDefault="003B611A" w:rsidP="003B611A">
      <w:pPr>
        <w:pStyle w:val="paragraph"/>
      </w:pPr>
      <w:r w:rsidRPr="00F66BF9">
        <w:tab/>
        <w:t>(a)</w:t>
      </w:r>
      <w:r w:rsidRPr="00F66BF9">
        <w:tab/>
        <w:t>an aeroplane with a maximum take</w:t>
      </w:r>
      <w:r w:rsidR="00F66BF9">
        <w:noBreakHyphen/>
      </w:r>
      <w:r w:rsidRPr="00F66BF9">
        <w:t>off weight of more than 27</w:t>
      </w:r>
      <w:r w:rsidR="00422B39" w:rsidRPr="00F66BF9">
        <w:t>,</w:t>
      </w:r>
      <w:r w:rsidRPr="00F66BF9">
        <w:t>000 kg;</w:t>
      </w:r>
    </w:p>
    <w:p w:rsidR="003B611A" w:rsidRPr="00F66BF9" w:rsidRDefault="003B611A" w:rsidP="003B611A">
      <w:pPr>
        <w:pStyle w:val="paragraph"/>
      </w:pPr>
      <w:r w:rsidRPr="00F66BF9">
        <w:tab/>
        <w:t>(b)</w:t>
      </w:r>
      <w:r w:rsidRPr="00F66BF9">
        <w:tab/>
        <w:t>a rotorcraft:</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r>
      <w:r w:rsidR="00A647B1" w:rsidRPr="00F66BF9">
        <w:t xml:space="preserve">with </w:t>
      </w:r>
      <w:r w:rsidRPr="00F66BF9">
        <w:t>a maximum take</w:t>
      </w:r>
      <w:r w:rsidR="00F66BF9">
        <w:noBreakHyphen/>
      </w:r>
      <w:r w:rsidRPr="00F66BF9">
        <w:t>off weight of more than 7</w:t>
      </w:r>
      <w:r w:rsidR="00422B39" w:rsidRPr="00F66BF9">
        <w:t>,</w:t>
      </w:r>
      <w:r w:rsidRPr="00F66BF9">
        <w:t>000 kg; or</w:t>
      </w:r>
    </w:p>
    <w:p w:rsidR="003B611A" w:rsidRPr="00F66BF9" w:rsidRDefault="003B611A" w:rsidP="003B611A">
      <w:pPr>
        <w:pStyle w:val="paragraphsub"/>
      </w:pPr>
      <w:r w:rsidRPr="00F66BF9">
        <w:tab/>
        <w:t>(ii)</w:t>
      </w:r>
      <w:r w:rsidRPr="00F66BF9">
        <w:tab/>
      </w:r>
      <w:r w:rsidR="00A647B1" w:rsidRPr="00F66BF9">
        <w:t xml:space="preserve">with </w:t>
      </w:r>
      <w:r w:rsidRPr="00F66BF9">
        <w:t>a maximum operational passenger seat configuration of more than 9 seats</w:t>
      </w:r>
      <w:r w:rsidR="00A647B1" w:rsidRPr="00F66BF9">
        <w:t xml:space="preserve"> and that is req</w:t>
      </w:r>
      <w:r w:rsidR="00BF4A77" w:rsidRPr="00F66BF9">
        <w:t>uired, under these Regulations, to be fitted with a flight data recorder</w:t>
      </w:r>
      <w:r w:rsidR="001B1958" w:rsidRPr="00F66BF9">
        <w:t>.</w:t>
      </w:r>
    </w:p>
    <w:p w:rsidR="00DF5A8E" w:rsidRPr="00F66BF9" w:rsidRDefault="008D2F31" w:rsidP="003B611A">
      <w:pPr>
        <w:pStyle w:val="subsection"/>
      </w:pPr>
      <w:r w:rsidRPr="00F66BF9">
        <w:tab/>
        <w:t>(2</w:t>
      </w:r>
      <w:r w:rsidR="003B611A" w:rsidRPr="00F66BF9">
        <w:t>)</w:t>
      </w:r>
      <w:r w:rsidR="003B611A" w:rsidRPr="00F66BF9">
        <w:tab/>
      </w:r>
      <w:r w:rsidRPr="00F66BF9">
        <w:t>The Aus</w:t>
      </w:r>
      <w:r w:rsidR="00DF5A8E" w:rsidRPr="00F66BF9">
        <w:t>tralian air transport operator must have a</w:t>
      </w:r>
      <w:r w:rsidR="003B611A" w:rsidRPr="00F66BF9">
        <w:t xml:space="preserve"> flight data analysis program</w:t>
      </w:r>
      <w:r w:rsidR="001B1958" w:rsidRPr="00F66BF9">
        <w:t>.</w:t>
      </w:r>
    </w:p>
    <w:p w:rsidR="003B611A" w:rsidRPr="00F66BF9" w:rsidRDefault="00DF5A8E" w:rsidP="003B611A">
      <w:pPr>
        <w:pStyle w:val="subsection"/>
      </w:pPr>
      <w:r w:rsidRPr="00F66BF9">
        <w:tab/>
        <w:t>(3)</w:t>
      </w:r>
      <w:r w:rsidRPr="00F66BF9">
        <w:tab/>
        <w:t>The flight data analysis program must</w:t>
      </w:r>
      <w:r w:rsidR="003B611A" w:rsidRPr="00F66BF9">
        <w:t>:</w:t>
      </w:r>
    </w:p>
    <w:p w:rsidR="003B611A" w:rsidRPr="00F66BF9" w:rsidRDefault="003B611A" w:rsidP="003B611A">
      <w:pPr>
        <w:pStyle w:val="paragraph"/>
      </w:pPr>
      <w:r w:rsidRPr="00F66BF9">
        <w:tab/>
        <w:t>(a)</w:t>
      </w:r>
      <w:r w:rsidRPr="00F66BF9">
        <w:tab/>
        <w:t>regularly record and analyse the operational flight data of individual and aggregated operations for the purpose of improving the safety of flight operations; and</w:t>
      </w:r>
    </w:p>
    <w:p w:rsidR="003B611A" w:rsidRPr="00F66BF9" w:rsidRDefault="003B611A" w:rsidP="003B611A">
      <w:pPr>
        <w:pStyle w:val="paragraph"/>
      </w:pPr>
      <w:r w:rsidRPr="00F66BF9">
        <w:tab/>
        <w:t>(b)</w:t>
      </w:r>
      <w:r w:rsidRPr="00F66BF9">
        <w:tab/>
        <w:t>be provided by:</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the operator; or</w:t>
      </w:r>
    </w:p>
    <w:p w:rsidR="003B611A" w:rsidRPr="00F66BF9" w:rsidRDefault="003B611A" w:rsidP="003B611A">
      <w:pPr>
        <w:pStyle w:val="paragraphsub"/>
      </w:pPr>
      <w:r w:rsidRPr="00F66BF9">
        <w:tab/>
        <w:t>(ii)</w:t>
      </w:r>
      <w:r w:rsidRPr="00F66BF9">
        <w:tab/>
        <w:t>another appropriate person; and</w:t>
      </w:r>
    </w:p>
    <w:p w:rsidR="003B611A" w:rsidRPr="00F66BF9" w:rsidRDefault="003B611A" w:rsidP="009A0333">
      <w:pPr>
        <w:pStyle w:val="paragraph"/>
      </w:pPr>
      <w:r w:rsidRPr="00F66BF9">
        <w:tab/>
        <w:t>(c)</w:t>
      </w:r>
      <w:r w:rsidRPr="00F66BF9">
        <w:tab/>
        <w:t>ensure that, except as mentioned</w:t>
      </w:r>
      <w:r w:rsidR="00544144" w:rsidRPr="00F66BF9">
        <w:t xml:space="preserve"> in </w:t>
      </w:r>
      <w:proofErr w:type="spellStart"/>
      <w:r w:rsidR="00544144" w:rsidRPr="00F66BF9">
        <w:t>subregulation</w:t>
      </w:r>
      <w:proofErr w:type="spellEnd"/>
      <w:r w:rsidR="00F66BF9" w:rsidRPr="00F66BF9">
        <w:t> </w:t>
      </w:r>
      <w:r w:rsidR="00DF5A8E" w:rsidRPr="00F66BF9">
        <w:t>(5)</w:t>
      </w:r>
      <w:r w:rsidR="009A0333" w:rsidRPr="00F66BF9">
        <w:t xml:space="preserve">, </w:t>
      </w:r>
      <w:r w:rsidRPr="00F66BF9">
        <w:t xml:space="preserve">the identity of a person </w:t>
      </w:r>
      <w:r w:rsidR="003D3240" w:rsidRPr="00F66BF9">
        <w:t xml:space="preserve">(the </w:t>
      </w:r>
      <w:r w:rsidR="003D3240" w:rsidRPr="00F66BF9">
        <w:rPr>
          <w:b/>
          <w:i/>
        </w:rPr>
        <w:t>identified person</w:t>
      </w:r>
      <w:r w:rsidR="003D3240" w:rsidRPr="00F66BF9">
        <w:t xml:space="preserve">) </w:t>
      </w:r>
      <w:r w:rsidRPr="00F66BF9">
        <w:t>who is the source of data is protected from disclosure to anyone other than the following:</w:t>
      </w:r>
    </w:p>
    <w:p w:rsidR="003B611A" w:rsidRPr="00F66BF9" w:rsidRDefault="009A0333" w:rsidP="009A0333">
      <w:pPr>
        <w:pStyle w:val="paragraphsub"/>
      </w:pPr>
      <w:r w:rsidRPr="00F66BF9">
        <w:tab/>
        <w:t>(</w:t>
      </w:r>
      <w:proofErr w:type="spellStart"/>
      <w:r w:rsidRPr="00F66BF9">
        <w:t>i</w:t>
      </w:r>
      <w:proofErr w:type="spellEnd"/>
      <w:r w:rsidR="003B611A" w:rsidRPr="00F66BF9">
        <w:t>)</w:t>
      </w:r>
      <w:r w:rsidR="003B611A" w:rsidRPr="00F66BF9">
        <w:tab/>
        <w:t xml:space="preserve">a person whose duties require </w:t>
      </w:r>
      <w:r w:rsidR="003D3240" w:rsidRPr="00F66BF9">
        <w:t>that</w:t>
      </w:r>
      <w:r w:rsidR="003B611A" w:rsidRPr="00F66BF9">
        <w:t xml:space="preserve"> person to analyse operational flight data;</w:t>
      </w:r>
    </w:p>
    <w:p w:rsidR="003B611A" w:rsidRPr="00F66BF9" w:rsidRDefault="009A0333" w:rsidP="009A0333">
      <w:pPr>
        <w:pStyle w:val="paragraphsub"/>
      </w:pPr>
      <w:r w:rsidRPr="00F66BF9">
        <w:tab/>
        <w:t>(ii</w:t>
      </w:r>
      <w:r w:rsidR="003B611A" w:rsidRPr="00F66BF9">
        <w:t>)</w:t>
      </w:r>
      <w:r w:rsidR="003B611A" w:rsidRPr="00F66BF9">
        <w:tab/>
        <w:t xml:space="preserve">a person who has access to the </w:t>
      </w:r>
      <w:r w:rsidR="003D3240" w:rsidRPr="00F66BF9">
        <w:t>identified person’s</w:t>
      </w:r>
      <w:r w:rsidR="003B611A" w:rsidRPr="00F66BF9">
        <w:t xml:space="preserve"> identity solely for the purpose of analysing operational flight data;</w:t>
      </w:r>
    </w:p>
    <w:p w:rsidR="003B611A" w:rsidRPr="00F66BF9" w:rsidRDefault="009A0333" w:rsidP="009A0333">
      <w:pPr>
        <w:pStyle w:val="paragraphsub"/>
      </w:pPr>
      <w:r w:rsidRPr="00F66BF9">
        <w:tab/>
        <w:t>(iii</w:t>
      </w:r>
      <w:r w:rsidR="003B611A" w:rsidRPr="00F66BF9">
        <w:t>)</w:t>
      </w:r>
      <w:r w:rsidR="003B611A" w:rsidRPr="00F66BF9">
        <w:tab/>
        <w:t>a pilot appointed by the operator to liaise with flight crew in relation to matters arising from the flight data analysis program; and</w:t>
      </w:r>
    </w:p>
    <w:p w:rsidR="009A0333" w:rsidRPr="00F66BF9" w:rsidRDefault="009A0333" w:rsidP="009A0333">
      <w:pPr>
        <w:pStyle w:val="paragraph"/>
      </w:pPr>
      <w:r w:rsidRPr="00F66BF9">
        <w:tab/>
        <w:t>(d)</w:t>
      </w:r>
      <w:r w:rsidRPr="00F66BF9">
        <w:tab/>
        <w:t>ensure that</w:t>
      </w:r>
      <w:r w:rsidR="004833EC" w:rsidRPr="00F66BF9">
        <w:t xml:space="preserve"> </w:t>
      </w:r>
      <w:r w:rsidRPr="00F66BF9">
        <w:t>no punitive action in relation to the data may be taken by the operator against the</w:t>
      </w:r>
      <w:r w:rsidR="000E1754" w:rsidRPr="00F66BF9">
        <w:t xml:space="preserve"> identified</w:t>
      </w:r>
      <w:r w:rsidRPr="00F66BF9">
        <w:t xml:space="preserve"> person</w:t>
      </w:r>
      <w:r w:rsidR="001B1958" w:rsidRPr="00F66BF9">
        <w:t>.</w:t>
      </w:r>
    </w:p>
    <w:p w:rsidR="003B611A" w:rsidRPr="00F66BF9" w:rsidRDefault="00DF5A8E" w:rsidP="003B611A">
      <w:pPr>
        <w:pStyle w:val="subsection"/>
      </w:pPr>
      <w:r w:rsidRPr="00F66BF9">
        <w:tab/>
        <w:t>(4</w:t>
      </w:r>
      <w:r w:rsidR="003B611A" w:rsidRPr="00F66BF9">
        <w:t>)</w:t>
      </w:r>
      <w:r w:rsidR="003B611A" w:rsidRPr="00F66BF9">
        <w:tab/>
        <w:t xml:space="preserve">For </w:t>
      </w:r>
      <w:r w:rsidR="00F02E63" w:rsidRPr="00F66BF9">
        <w:t xml:space="preserve">the purposes of </w:t>
      </w:r>
      <w:r w:rsidR="00F66BF9" w:rsidRPr="00F66BF9">
        <w:t>subparagraph (</w:t>
      </w:r>
      <w:r w:rsidRPr="00F66BF9">
        <w:t>3</w:t>
      </w:r>
      <w:r w:rsidR="003B611A" w:rsidRPr="00F66BF9">
        <w:t>)(b)(ii), the provision of the flight data analysis program by an appropriate person does not in any way compromise the operator’s responsibility to provide, and ensure the effectiveness of, the program</w:t>
      </w:r>
      <w:r w:rsidR="001B1958" w:rsidRPr="00F66BF9">
        <w:t>.</w:t>
      </w:r>
    </w:p>
    <w:p w:rsidR="003B611A" w:rsidRPr="00F66BF9" w:rsidRDefault="00DF5A8E" w:rsidP="003B611A">
      <w:pPr>
        <w:pStyle w:val="subsection"/>
      </w:pPr>
      <w:r w:rsidRPr="00F66BF9">
        <w:tab/>
        <w:t>(5</w:t>
      </w:r>
      <w:r w:rsidR="003B611A" w:rsidRPr="00F66BF9">
        <w:t>)</w:t>
      </w:r>
      <w:r w:rsidR="003B611A" w:rsidRPr="00F66BF9">
        <w:tab/>
        <w:t xml:space="preserve">For </w:t>
      </w:r>
      <w:r w:rsidR="00F02E63" w:rsidRPr="00F66BF9">
        <w:t xml:space="preserve">the purposes of </w:t>
      </w:r>
      <w:r w:rsidR="00F66BF9" w:rsidRPr="00F66BF9">
        <w:t>paragraph (</w:t>
      </w:r>
      <w:r w:rsidRPr="00F66BF9">
        <w:t>3</w:t>
      </w:r>
      <w:r w:rsidR="003B611A" w:rsidRPr="00F66BF9">
        <w:t xml:space="preserve">)(c), the identity of </w:t>
      </w:r>
      <w:r w:rsidR="00B8306D" w:rsidRPr="00F66BF9">
        <w:t xml:space="preserve">the identified person </w:t>
      </w:r>
      <w:r w:rsidR="003B611A" w:rsidRPr="00F66BF9">
        <w:t>may be disclosed:</w:t>
      </w:r>
    </w:p>
    <w:p w:rsidR="003B611A" w:rsidRPr="00F66BF9" w:rsidRDefault="003B611A" w:rsidP="003B611A">
      <w:pPr>
        <w:pStyle w:val="paragraph"/>
      </w:pPr>
      <w:r w:rsidRPr="00F66BF9">
        <w:tab/>
        <w:t>(a)</w:t>
      </w:r>
      <w:r w:rsidRPr="00F66BF9">
        <w:tab/>
        <w:t>with the written consent of the person; or</w:t>
      </w:r>
    </w:p>
    <w:p w:rsidR="003B611A" w:rsidRPr="00F66BF9" w:rsidRDefault="003B611A" w:rsidP="003B611A">
      <w:pPr>
        <w:pStyle w:val="paragraph"/>
      </w:pPr>
      <w:r w:rsidRPr="00F66BF9">
        <w:tab/>
        <w:t>(b)</w:t>
      </w:r>
      <w:r w:rsidRPr="00F66BF9">
        <w:tab/>
      </w:r>
      <w:r w:rsidR="00A647B1" w:rsidRPr="00F66BF9">
        <w:t>as required</w:t>
      </w:r>
      <w:r w:rsidRPr="00F66BF9">
        <w:t xml:space="preserve"> by CASA; or</w:t>
      </w:r>
    </w:p>
    <w:p w:rsidR="003B611A" w:rsidRPr="00F66BF9" w:rsidRDefault="003B611A" w:rsidP="003B611A">
      <w:pPr>
        <w:pStyle w:val="paragraph"/>
      </w:pPr>
      <w:r w:rsidRPr="00F66BF9">
        <w:tab/>
        <w:t>(c)</w:t>
      </w:r>
      <w:r w:rsidRPr="00F66BF9">
        <w:tab/>
        <w:t>as otherwise required or authorised by law</w:t>
      </w:r>
      <w:r w:rsidR="001B1958" w:rsidRPr="00F66BF9">
        <w:t>.</w:t>
      </w:r>
    </w:p>
    <w:p w:rsidR="004833EC" w:rsidRPr="00F66BF9" w:rsidRDefault="004833EC" w:rsidP="004833EC">
      <w:pPr>
        <w:pStyle w:val="SubPartCASA"/>
        <w:outlineLvl w:val="9"/>
      </w:pPr>
      <w:bookmarkStart w:id="59" w:name="_Toc528159680"/>
      <w:r w:rsidRPr="00F66BF9">
        <w:rPr>
          <w:rStyle w:val="CharSubPartNoCASA"/>
        </w:rPr>
        <w:t>Subpart 119</w:t>
      </w:r>
      <w:r w:rsidR="001B1958" w:rsidRPr="00F66BF9">
        <w:rPr>
          <w:rStyle w:val="CharSubPartNoCASA"/>
        </w:rPr>
        <w:t>.</w:t>
      </w:r>
      <w:r w:rsidRPr="00F66BF9">
        <w:rPr>
          <w:rStyle w:val="CharSubPartNoCASA"/>
        </w:rPr>
        <w:t>G</w:t>
      </w:r>
      <w:r w:rsidRPr="00F66BF9">
        <w:t>—</w:t>
      </w:r>
      <w:r w:rsidRPr="00F66BF9">
        <w:rPr>
          <w:rStyle w:val="CharSubPartTextCASA"/>
        </w:rPr>
        <w:t>Personnel fatigue management</w:t>
      </w:r>
      <w:bookmarkEnd w:id="59"/>
    </w:p>
    <w:p w:rsidR="004833EC" w:rsidRPr="00F66BF9" w:rsidRDefault="004833EC" w:rsidP="004833EC">
      <w:pPr>
        <w:pStyle w:val="notemargin"/>
      </w:pPr>
      <w:r w:rsidRPr="00F66BF9">
        <w:t>Note:</w:t>
      </w:r>
      <w:r w:rsidRPr="00F66BF9">
        <w:tab/>
        <w:t>This Subpart reserved for future use</w:t>
      </w:r>
      <w:r w:rsidR="001B1958" w:rsidRPr="00F66BF9">
        <w:t>.</w:t>
      </w:r>
    </w:p>
    <w:p w:rsidR="00032B1A" w:rsidRPr="00F66BF9" w:rsidRDefault="00032B1A" w:rsidP="00032B1A">
      <w:pPr>
        <w:pStyle w:val="Header"/>
      </w:pPr>
      <w:r w:rsidRPr="00F66BF9">
        <w:rPr>
          <w:rStyle w:val="CharDivNo"/>
        </w:rPr>
        <w:lastRenderedPageBreak/>
        <w:t xml:space="preserve"> </w:t>
      </w:r>
      <w:r w:rsidRPr="00F66BF9">
        <w:rPr>
          <w:rStyle w:val="CharDivText"/>
        </w:rPr>
        <w:t xml:space="preserve"> </w:t>
      </w:r>
    </w:p>
    <w:p w:rsidR="003B611A" w:rsidRPr="00F66BF9" w:rsidRDefault="003B611A" w:rsidP="003B611A">
      <w:pPr>
        <w:pStyle w:val="SubPartCASA"/>
        <w:outlineLvl w:val="9"/>
      </w:pPr>
      <w:bookmarkStart w:id="60" w:name="OPCCaretCursor"/>
      <w:bookmarkStart w:id="61" w:name="_Toc528159681"/>
      <w:bookmarkEnd w:id="60"/>
      <w:r w:rsidRPr="00F66BF9">
        <w:rPr>
          <w:rStyle w:val="CharSubPartNoCASA"/>
        </w:rPr>
        <w:t>Subpart 119</w:t>
      </w:r>
      <w:r w:rsidR="001B1958" w:rsidRPr="00F66BF9">
        <w:rPr>
          <w:rStyle w:val="CharSubPartNoCASA"/>
        </w:rPr>
        <w:t>.</w:t>
      </w:r>
      <w:r w:rsidRPr="00F66BF9">
        <w:rPr>
          <w:rStyle w:val="CharSubPartNoCASA"/>
        </w:rPr>
        <w:t>H</w:t>
      </w:r>
      <w:r w:rsidRPr="00F66BF9">
        <w:t>—</w:t>
      </w:r>
      <w:r w:rsidR="008E1284" w:rsidRPr="00F66BF9">
        <w:rPr>
          <w:rStyle w:val="CharSubPartTextCASA"/>
        </w:rPr>
        <w:t xml:space="preserve">Expositions for </w:t>
      </w:r>
      <w:r w:rsidRPr="00F66BF9">
        <w:rPr>
          <w:rStyle w:val="CharSubPartTextCASA"/>
        </w:rPr>
        <w:t>Australian air transport operators</w:t>
      </w:r>
      <w:bookmarkEnd w:id="61"/>
    </w:p>
    <w:p w:rsidR="003B611A" w:rsidRPr="00F66BF9" w:rsidRDefault="003B611A" w:rsidP="003B611A">
      <w:pPr>
        <w:pStyle w:val="Header"/>
      </w:pPr>
      <w:r w:rsidRPr="00F66BF9">
        <w:rPr>
          <w:rStyle w:val="CharDivNo"/>
        </w:rPr>
        <w:t xml:space="preserve"> </w:t>
      </w:r>
      <w:r w:rsidRPr="00F66BF9">
        <w:rPr>
          <w:rStyle w:val="CharDivText"/>
        </w:rPr>
        <w:t xml:space="preserve"> </w:t>
      </w:r>
    </w:p>
    <w:p w:rsidR="003B611A" w:rsidRPr="00F66BF9" w:rsidRDefault="001B1958" w:rsidP="003B611A">
      <w:pPr>
        <w:pStyle w:val="ActHead5"/>
      </w:pPr>
      <w:bookmarkStart w:id="62" w:name="_Toc528159682"/>
      <w:r w:rsidRPr="00F66BF9">
        <w:rPr>
          <w:rStyle w:val="CharSectno"/>
        </w:rPr>
        <w:t>119.205</w:t>
      </w:r>
      <w:r w:rsidR="003B611A" w:rsidRPr="00F66BF9">
        <w:t xml:space="preserve">  </w:t>
      </w:r>
      <w:r w:rsidR="008E1284" w:rsidRPr="00F66BF9">
        <w:t>C</w:t>
      </w:r>
      <w:r w:rsidR="003B611A" w:rsidRPr="00F66BF9">
        <w:t>ontent of exposition</w:t>
      </w:r>
      <w:bookmarkEnd w:id="62"/>
    </w:p>
    <w:p w:rsidR="003B611A" w:rsidRPr="00F66BF9" w:rsidRDefault="003B611A" w:rsidP="003B611A">
      <w:pPr>
        <w:pStyle w:val="subsection"/>
      </w:pPr>
      <w:r w:rsidRPr="00F66BF9">
        <w:tab/>
        <w:t>(1)</w:t>
      </w:r>
      <w:r w:rsidRPr="00F66BF9">
        <w:tab/>
        <w:t>An exposition for an Australian air transport operator must include the following:</w:t>
      </w:r>
    </w:p>
    <w:p w:rsidR="003B611A" w:rsidRPr="00F66BF9" w:rsidRDefault="003B611A" w:rsidP="003B611A">
      <w:pPr>
        <w:pStyle w:val="paragraph"/>
      </w:pPr>
      <w:r w:rsidRPr="00F66BF9">
        <w:tab/>
        <w:t>(a)</w:t>
      </w:r>
      <w:r w:rsidRPr="00F66BF9">
        <w:tab/>
        <w:t>the operator’s name (including any operating or trading name), contact details and ABN (if any);</w:t>
      </w:r>
    </w:p>
    <w:p w:rsidR="003B611A" w:rsidRPr="00F66BF9" w:rsidRDefault="003B611A" w:rsidP="003B611A">
      <w:pPr>
        <w:pStyle w:val="paragraph"/>
      </w:pPr>
      <w:r w:rsidRPr="00F66BF9">
        <w:tab/>
        <w:t>(b)</w:t>
      </w:r>
      <w:r w:rsidRPr="00F66BF9">
        <w:tab/>
        <w:t>the address of:</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the operator’s operational headquarters; and</w:t>
      </w:r>
    </w:p>
    <w:p w:rsidR="003B611A" w:rsidRPr="00F66BF9" w:rsidRDefault="003B611A" w:rsidP="003B611A">
      <w:pPr>
        <w:pStyle w:val="paragraphsub"/>
      </w:pPr>
      <w:r w:rsidRPr="00F66BF9">
        <w:tab/>
        <w:t>(ii)</w:t>
      </w:r>
      <w:r w:rsidRPr="00F66BF9">
        <w:tab/>
        <w:t>each of the operator’s main operating bases; and</w:t>
      </w:r>
    </w:p>
    <w:p w:rsidR="003B611A" w:rsidRPr="00F66BF9" w:rsidRDefault="003B611A" w:rsidP="003B611A">
      <w:pPr>
        <w:pStyle w:val="paragraphsub"/>
      </w:pPr>
      <w:r w:rsidRPr="00F66BF9">
        <w:tab/>
        <w:t>(iii)</w:t>
      </w:r>
      <w:r w:rsidRPr="00F66BF9">
        <w:tab/>
        <w:t>each of the operator’s operational facilities;</w:t>
      </w:r>
    </w:p>
    <w:p w:rsidR="003B611A" w:rsidRPr="00F66BF9" w:rsidRDefault="003B611A" w:rsidP="003B611A">
      <w:pPr>
        <w:pStyle w:val="paragraph"/>
      </w:pPr>
      <w:r w:rsidRPr="00F66BF9">
        <w:tab/>
        <w:t>(c)</w:t>
      </w:r>
      <w:r w:rsidRPr="00F66BF9">
        <w:tab/>
        <w:t>a description and diagram of the operator’s organisational structure showing formal reporting lines</w:t>
      </w:r>
      <w:r w:rsidR="005405D3" w:rsidRPr="00F66BF9">
        <w:t>,</w:t>
      </w:r>
      <w:r w:rsidRPr="00F66BF9">
        <w:t xml:space="preserve"> including the formal reporting lines for each of the key personnel;</w:t>
      </w:r>
    </w:p>
    <w:p w:rsidR="003B611A" w:rsidRPr="00F66BF9" w:rsidRDefault="003B611A" w:rsidP="003B611A">
      <w:pPr>
        <w:pStyle w:val="paragraph"/>
      </w:pPr>
      <w:r w:rsidRPr="00F66BF9">
        <w:tab/>
        <w:t>(d)</w:t>
      </w:r>
      <w:r w:rsidRPr="00F66BF9">
        <w:tab/>
        <w:t>if the operator is a corporation—a description of the operator’s corporate structure;</w:t>
      </w:r>
    </w:p>
    <w:p w:rsidR="003B611A" w:rsidRPr="00F66BF9" w:rsidRDefault="003B611A" w:rsidP="003B611A">
      <w:pPr>
        <w:pStyle w:val="paragraph"/>
      </w:pPr>
      <w:r w:rsidRPr="00F66BF9">
        <w:tab/>
        <w:t>(e)</w:t>
      </w:r>
      <w:r w:rsidRPr="00F66BF9">
        <w:tab/>
        <w:t>for each of the key personnel, the following information:</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the qualifications and experience (if any) required by the operator for the position in addition to the qualifications and experience required under Subpart 119</w:t>
      </w:r>
      <w:r w:rsidR="001B1958" w:rsidRPr="00F66BF9">
        <w:t>.</w:t>
      </w:r>
      <w:r w:rsidRPr="00F66BF9">
        <w:t>D for the position;</w:t>
      </w:r>
    </w:p>
    <w:p w:rsidR="003B611A" w:rsidRPr="00F66BF9" w:rsidRDefault="003B611A" w:rsidP="003B611A">
      <w:pPr>
        <w:pStyle w:val="paragraphsub"/>
      </w:pPr>
      <w:r w:rsidRPr="00F66BF9">
        <w:tab/>
        <w:t>(ii)</w:t>
      </w:r>
      <w:r w:rsidRPr="00F66BF9">
        <w:tab/>
        <w:t>each matter (if any) for which the holder of the position is responsible in addition to the responsibilities mentioned in Subpart 119</w:t>
      </w:r>
      <w:r w:rsidR="001B1958" w:rsidRPr="00F66BF9">
        <w:t>.</w:t>
      </w:r>
      <w:r w:rsidRPr="00F66BF9">
        <w:t>D for the position;</w:t>
      </w:r>
    </w:p>
    <w:p w:rsidR="003B611A" w:rsidRPr="00F66BF9" w:rsidRDefault="003B611A" w:rsidP="003B611A">
      <w:pPr>
        <w:pStyle w:val="paragraphsub"/>
      </w:pPr>
      <w:r w:rsidRPr="00F66BF9">
        <w:tab/>
        <w:t>(iii)</w:t>
      </w:r>
      <w:r w:rsidRPr="00F66BF9">
        <w:tab/>
        <w:t>the name of the person appointed to the position;</w:t>
      </w:r>
    </w:p>
    <w:p w:rsidR="003B611A" w:rsidRPr="00F66BF9" w:rsidRDefault="003B611A" w:rsidP="003B611A">
      <w:pPr>
        <w:pStyle w:val="paragraphsub"/>
      </w:pPr>
      <w:r w:rsidRPr="00F66BF9">
        <w:tab/>
        <w:t>(iv)</w:t>
      </w:r>
      <w:r w:rsidRPr="00F66BF9">
        <w:tab/>
        <w:t>the name of each person authorised to carry out the responsibilities of the position when the position holder is absent from the position or cannot carry out the responsibilities;</w:t>
      </w:r>
    </w:p>
    <w:p w:rsidR="003B611A" w:rsidRPr="00F66BF9" w:rsidRDefault="003B611A" w:rsidP="003B611A">
      <w:pPr>
        <w:pStyle w:val="paragraphsub"/>
      </w:pPr>
      <w:r w:rsidRPr="00F66BF9">
        <w:tab/>
        <w:t>(v)</w:t>
      </w:r>
      <w:r w:rsidRPr="00F66BF9">
        <w:tab/>
        <w:t xml:space="preserve">a description of how the operator will manage the responsibilities of the position during a circumstance mentioned in </w:t>
      </w:r>
      <w:r w:rsidR="00F66BF9" w:rsidRPr="00F66BF9">
        <w:t>subparagraph (</w:t>
      </w:r>
      <w:r w:rsidRPr="00F66BF9">
        <w:t>iv);</w:t>
      </w:r>
    </w:p>
    <w:p w:rsidR="003B611A" w:rsidRPr="00F66BF9" w:rsidRDefault="003B611A" w:rsidP="003B611A">
      <w:pPr>
        <w:pStyle w:val="paragraph"/>
      </w:pPr>
      <w:r w:rsidRPr="00F66BF9">
        <w:tab/>
        <w:t>(f)</w:t>
      </w:r>
      <w:r w:rsidRPr="00F66BF9">
        <w:tab/>
        <w:t>each matter (if any) for which the chief executive officer is responsible and accountable in addition to the matters mentioned in regulation</w:t>
      </w:r>
      <w:r w:rsidR="00F66BF9" w:rsidRPr="00F66BF9">
        <w:t> </w:t>
      </w:r>
      <w:r w:rsidR="001B1958" w:rsidRPr="00F66BF9">
        <w:t>119.130</w:t>
      </w:r>
      <w:r w:rsidRPr="00F66BF9">
        <w:t>;</w:t>
      </w:r>
    </w:p>
    <w:p w:rsidR="00BF4A77" w:rsidRPr="00F66BF9" w:rsidRDefault="00942815" w:rsidP="003B611A">
      <w:pPr>
        <w:pStyle w:val="paragraph"/>
      </w:pPr>
      <w:r w:rsidRPr="00F66BF9">
        <w:rPr>
          <w:color w:val="000000"/>
        </w:rPr>
        <w:tab/>
      </w:r>
      <w:r w:rsidR="00BF4A77" w:rsidRPr="00F66BF9">
        <w:t>(g)</w:t>
      </w:r>
      <w:r w:rsidR="00BF4A77" w:rsidRPr="00F66BF9">
        <w:tab/>
        <w:t xml:space="preserve">an outline of the Australian air transport operations conducted by the operator under the </w:t>
      </w:r>
      <w:r w:rsidR="00BF4A77" w:rsidRPr="00F66BF9">
        <w:rPr>
          <w:color w:val="000000"/>
        </w:rPr>
        <w:t xml:space="preserve">operator’s Australian air transport </w:t>
      </w:r>
      <w:proofErr w:type="spellStart"/>
      <w:r w:rsidR="00BF4A77" w:rsidRPr="00F66BF9">
        <w:t>AOC</w:t>
      </w:r>
      <w:proofErr w:type="spellEnd"/>
      <w:r w:rsidR="00BF4A77" w:rsidRPr="00F66BF9">
        <w:t xml:space="preserve">, including </w:t>
      </w:r>
      <w:r w:rsidR="00BF4A77" w:rsidRPr="00F66BF9">
        <w:rPr>
          <w:color w:val="000000"/>
        </w:rPr>
        <w:t>the areas</w:t>
      </w:r>
      <w:r w:rsidR="00BF4A77" w:rsidRPr="00F66BF9">
        <w:t xml:space="preserve"> of operation and routes;</w:t>
      </w:r>
    </w:p>
    <w:p w:rsidR="003B611A" w:rsidRPr="00F66BF9" w:rsidRDefault="00BF4A77" w:rsidP="003B611A">
      <w:pPr>
        <w:pStyle w:val="paragraph"/>
        <w:rPr>
          <w:color w:val="000000"/>
        </w:rPr>
      </w:pPr>
      <w:r w:rsidRPr="00F66BF9">
        <w:tab/>
      </w:r>
      <w:r w:rsidRPr="00F66BF9">
        <w:rPr>
          <w:color w:val="000000"/>
        </w:rPr>
        <w:t>(h</w:t>
      </w:r>
      <w:r w:rsidR="003B611A" w:rsidRPr="00F66BF9">
        <w:rPr>
          <w:color w:val="000000"/>
        </w:rPr>
        <w:t>)</w:t>
      </w:r>
      <w:r w:rsidR="003B611A" w:rsidRPr="00F66BF9">
        <w:rPr>
          <w:color w:val="000000"/>
        </w:rPr>
        <w:tab/>
        <w:t>details of each plan, process, procedure</w:t>
      </w:r>
      <w:r w:rsidR="004B4C93" w:rsidRPr="00F66BF9">
        <w:rPr>
          <w:color w:val="000000"/>
        </w:rPr>
        <w:t>, program</w:t>
      </w:r>
      <w:r w:rsidR="003B611A" w:rsidRPr="00F66BF9">
        <w:rPr>
          <w:color w:val="000000"/>
        </w:rPr>
        <w:t xml:space="preserve"> and system implemented by the operator to </w:t>
      </w:r>
      <w:r w:rsidR="004B4C93" w:rsidRPr="00F66BF9">
        <w:rPr>
          <w:color w:val="000000"/>
        </w:rPr>
        <w:t>safely conduct and manage their Australian air transport operations in compliance with the civil aviation legislation</w:t>
      </w:r>
      <w:r w:rsidRPr="00F66BF9">
        <w:rPr>
          <w:color w:val="000000"/>
        </w:rPr>
        <w:t>;</w:t>
      </w:r>
    </w:p>
    <w:p w:rsidR="003B611A" w:rsidRPr="00F66BF9" w:rsidRDefault="00BF4A77" w:rsidP="003B611A">
      <w:pPr>
        <w:pStyle w:val="paragraph"/>
      </w:pPr>
      <w:r w:rsidRPr="00F66BF9">
        <w:rPr>
          <w:color w:val="000000"/>
        </w:rPr>
        <w:tab/>
        <w:t>(</w:t>
      </w:r>
      <w:proofErr w:type="spellStart"/>
      <w:r w:rsidRPr="00F66BF9">
        <w:rPr>
          <w:color w:val="000000"/>
        </w:rPr>
        <w:t>i</w:t>
      </w:r>
      <w:proofErr w:type="spellEnd"/>
      <w:r w:rsidR="003B611A" w:rsidRPr="00F66BF9">
        <w:rPr>
          <w:color w:val="000000"/>
        </w:rPr>
        <w:t>)</w:t>
      </w:r>
      <w:r w:rsidR="003B611A" w:rsidRPr="00F66BF9">
        <w:rPr>
          <w:color w:val="000000"/>
        </w:rPr>
        <w:tab/>
        <w:t xml:space="preserve">for each registered </w:t>
      </w:r>
      <w:r w:rsidR="003B611A" w:rsidRPr="00F66BF9">
        <w:t xml:space="preserve">aeroplane or rotorcraft </w:t>
      </w:r>
      <w:r w:rsidR="003B611A" w:rsidRPr="00F66BF9">
        <w:rPr>
          <w:color w:val="000000"/>
        </w:rPr>
        <w:t xml:space="preserve">operated by the operator under the </w:t>
      </w:r>
      <w:proofErr w:type="spellStart"/>
      <w:r w:rsidR="003B611A" w:rsidRPr="00F66BF9">
        <w:rPr>
          <w:color w:val="000000"/>
        </w:rPr>
        <w:t>AOC</w:t>
      </w:r>
      <w:proofErr w:type="spellEnd"/>
      <w:r w:rsidR="003B611A" w:rsidRPr="00F66BF9">
        <w:rPr>
          <w:color w:val="000000"/>
        </w:rPr>
        <w:t xml:space="preserve">—its type and model and </w:t>
      </w:r>
      <w:r w:rsidR="003B611A" w:rsidRPr="00F66BF9">
        <w:t>registration mark;</w:t>
      </w:r>
    </w:p>
    <w:p w:rsidR="003B611A" w:rsidRPr="00F66BF9" w:rsidRDefault="00BF4A77" w:rsidP="003B611A">
      <w:pPr>
        <w:pStyle w:val="paragraph"/>
      </w:pPr>
      <w:r w:rsidRPr="00F66BF9">
        <w:rPr>
          <w:color w:val="000000"/>
        </w:rPr>
        <w:tab/>
        <w:t>(j</w:t>
      </w:r>
      <w:r w:rsidR="003B611A" w:rsidRPr="00F66BF9">
        <w:rPr>
          <w:color w:val="000000"/>
        </w:rPr>
        <w:t>)</w:t>
      </w:r>
      <w:r w:rsidR="003B611A" w:rsidRPr="00F66BF9">
        <w:rPr>
          <w:color w:val="000000"/>
        </w:rPr>
        <w:tab/>
        <w:t xml:space="preserve">for each foreign registered aircraft operated by the operator under the </w:t>
      </w:r>
      <w:proofErr w:type="spellStart"/>
      <w:r w:rsidR="003B611A" w:rsidRPr="00F66BF9">
        <w:rPr>
          <w:color w:val="000000"/>
        </w:rPr>
        <w:t>AOC</w:t>
      </w:r>
      <w:proofErr w:type="spellEnd"/>
      <w:r w:rsidR="003B611A" w:rsidRPr="00F66BF9">
        <w:rPr>
          <w:color w:val="000000"/>
        </w:rPr>
        <w:t>—its</w:t>
      </w:r>
      <w:r w:rsidR="003B611A" w:rsidRPr="00F66BF9">
        <w:t xml:space="preserve"> type and model, nationality and registration mark;</w:t>
      </w:r>
    </w:p>
    <w:p w:rsidR="003B611A" w:rsidRPr="00F66BF9" w:rsidRDefault="00BF4A77" w:rsidP="003B611A">
      <w:pPr>
        <w:pStyle w:val="paragraph"/>
      </w:pPr>
      <w:r w:rsidRPr="00F66BF9">
        <w:tab/>
        <w:t>(k</w:t>
      </w:r>
      <w:r w:rsidR="003B611A" w:rsidRPr="00F66BF9">
        <w:t>)</w:t>
      </w:r>
      <w:r w:rsidR="003B611A" w:rsidRPr="00F66BF9">
        <w:tab/>
        <w:t>a description of the arrangements for managing the continuing airworthiness of the operator’s aeroplanes or rotorcraft;</w:t>
      </w:r>
    </w:p>
    <w:p w:rsidR="003B611A" w:rsidRPr="00F66BF9" w:rsidRDefault="00BF4A77" w:rsidP="003B611A">
      <w:pPr>
        <w:pStyle w:val="paragraph"/>
      </w:pPr>
      <w:r w:rsidRPr="00F66BF9">
        <w:tab/>
        <w:t>(l</w:t>
      </w:r>
      <w:r w:rsidR="003B611A" w:rsidRPr="00F66BF9">
        <w:t>)</w:t>
      </w:r>
      <w:r w:rsidR="003B611A" w:rsidRPr="00F66BF9">
        <w:tab/>
        <w:t>a description of any leasing or other arrangements for the supply of the aeroplanes or rotorcraft</w:t>
      </w:r>
      <w:r w:rsidR="00DF5A8E" w:rsidRPr="00F66BF9">
        <w:t xml:space="preserve"> </w:t>
      </w:r>
      <w:r w:rsidR="00F02E63" w:rsidRPr="00F66BF9">
        <w:t>as the arrangements relate to</w:t>
      </w:r>
      <w:r w:rsidR="00FF0462" w:rsidRPr="00F66BF9">
        <w:t xml:space="preserve"> </w:t>
      </w:r>
      <w:r w:rsidR="00DF5A8E" w:rsidRPr="00F66BF9">
        <w:t xml:space="preserve">the operational </w:t>
      </w:r>
      <w:r w:rsidR="00DF5A8E" w:rsidRPr="00F66BF9">
        <w:lastRenderedPageBreak/>
        <w:t xml:space="preserve">control or continuing airworthiness of </w:t>
      </w:r>
      <w:r w:rsidR="00F02E63" w:rsidRPr="00F66BF9">
        <w:t>the aeroplanes or rotorcraft, or to any other safety matter</w:t>
      </w:r>
      <w:r w:rsidR="003B611A" w:rsidRPr="00F66BF9">
        <w:t>;</w:t>
      </w:r>
    </w:p>
    <w:p w:rsidR="003B611A" w:rsidRPr="00F66BF9" w:rsidRDefault="00BF4A77" w:rsidP="003B611A">
      <w:pPr>
        <w:pStyle w:val="paragraph"/>
      </w:pPr>
      <w:r w:rsidRPr="00F66BF9">
        <w:tab/>
        <w:t>(m</w:t>
      </w:r>
      <w:r w:rsidR="003B611A" w:rsidRPr="00F66BF9">
        <w:t>)</w:t>
      </w:r>
      <w:r w:rsidR="003B611A" w:rsidRPr="00F66BF9">
        <w:tab/>
        <w:t>a description of the operator’s process for making changes, including:</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identifying changes that are significant changes; and</w:t>
      </w:r>
    </w:p>
    <w:p w:rsidR="003B611A" w:rsidRPr="00F66BF9" w:rsidRDefault="003B611A" w:rsidP="003B611A">
      <w:pPr>
        <w:pStyle w:val="paragraphsub"/>
      </w:pPr>
      <w:r w:rsidRPr="00F66BF9">
        <w:tab/>
        <w:t>(ii)</w:t>
      </w:r>
      <w:r w:rsidRPr="00F66BF9">
        <w:tab/>
        <w:t>identifying changes that are not significant changes; and</w:t>
      </w:r>
    </w:p>
    <w:p w:rsidR="003B611A" w:rsidRPr="00F66BF9" w:rsidRDefault="003B611A" w:rsidP="003B611A">
      <w:pPr>
        <w:pStyle w:val="paragraphsub"/>
      </w:pPr>
      <w:r w:rsidRPr="00F66BF9">
        <w:tab/>
        <w:t>(iii)</w:t>
      </w:r>
      <w:r w:rsidRPr="00F66BF9">
        <w:tab/>
        <w:t>telling CASA and the operator’s personnel of the changes;</w:t>
      </w:r>
    </w:p>
    <w:p w:rsidR="003B611A" w:rsidRPr="00F66BF9" w:rsidRDefault="00BF4A77" w:rsidP="003B611A">
      <w:pPr>
        <w:pStyle w:val="paragraph"/>
      </w:pPr>
      <w:r w:rsidRPr="00F66BF9">
        <w:tab/>
        <w:t>(n</w:t>
      </w:r>
      <w:r w:rsidR="003B611A" w:rsidRPr="00F66BF9">
        <w:t>)</w:t>
      </w:r>
      <w:r w:rsidR="003B611A" w:rsidRPr="00F66BF9">
        <w:tab/>
        <w:t xml:space="preserve">a description of anything else required to be approved by CASA under these Regulations in relation to the operations mentioned in </w:t>
      </w:r>
      <w:r w:rsidR="00F66BF9" w:rsidRPr="00F66BF9">
        <w:t>paragraph (</w:t>
      </w:r>
      <w:r w:rsidR="00F02E63" w:rsidRPr="00F66BF9">
        <w:t>g</w:t>
      </w:r>
      <w:r w:rsidR="003B611A" w:rsidRPr="00F66BF9">
        <w:t>);</w:t>
      </w:r>
    </w:p>
    <w:p w:rsidR="003B611A" w:rsidRPr="00F66BF9" w:rsidRDefault="00BF4A77" w:rsidP="003C7DC2">
      <w:pPr>
        <w:pStyle w:val="paragraph"/>
      </w:pPr>
      <w:r w:rsidRPr="00F66BF9">
        <w:tab/>
        <w:t>(o</w:t>
      </w:r>
      <w:r w:rsidR="003B611A" w:rsidRPr="00F66BF9">
        <w:t>)</w:t>
      </w:r>
      <w:r w:rsidR="003B611A" w:rsidRPr="00F66BF9">
        <w:tab/>
      </w:r>
      <w:r w:rsidR="00831F09" w:rsidRPr="00F66BF9">
        <w:t>any other</w:t>
      </w:r>
      <w:r w:rsidR="00094B73" w:rsidRPr="00F66BF9">
        <w:t xml:space="preserve"> matter</w:t>
      </w:r>
      <w:r w:rsidR="003C7DC2" w:rsidRPr="00F66BF9">
        <w:t xml:space="preserve"> required to be included in the exposition </w:t>
      </w:r>
      <w:r w:rsidR="00105AF6" w:rsidRPr="00F66BF9">
        <w:t>under</w:t>
      </w:r>
      <w:r w:rsidR="003C7DC2" w:rsidRPr="00F66BF9">
        <w:t xml:space="preserve"> </w:t>
      </w:r>
      <w:r w:rsidR="00831F09" w:rsidRPr="00F66BF9">
        <w:t>these Regulations</w:t>
      </w:r>
      <w:r w:rsidR="001B1958" w:rsidRPr="00F66BF9">
        <w:t>.</w:t>
      </w:r>
    </w:p>
    <w:p w:rsidR="00326755" w:rsidRPr="00F66BF9" w:rsidRDefault="00326755" w:rsidP="00326755">
      <w:pPr>
        <w:pStyle w:val="notetext"/>
      </w:pPr>
      <w:r w:rsidRPr="00F66BF9">
        <w:t>Note:</w:t>
      </w:r>
      <w:r w:rsidRPr="00F66BF9">
        <w:tab/>
        <w:t xml:space="preserve">The plans, processes, procedures, programs and systems mentioned in </w:t>
      </w:r>
      <w:r w:rsidR="00F66BF9" w:rsidRPr="00F66BF9">
        <w:t>paragraph (</w:t>
      </w:r>
      <w:r w:rsidRPr="00F66BF9">
        <w:t>h) may be set out in one or more operator manuals</w:t>
      </w:r>
      <w:r w:rsidR="001B1958" w:rsidRPr="00F66BF9">
        <w:t>.</w:t>
      </w:r>
    </w:p>
    <w:p w:rsidR="00E4244A" w:rsidRPr="00F66BF9" w:rsidRDefault="00942815" w:rsidP="00E4244A">
      <w:pPr>
        <w:pStyle w:val="subsection"/>
      </w:pPr>
      <w:r w:rsidRPr="00F66BF9">
        <w:tab/>
        <w:t>(2</w:t>
      </w:r>
      <w:r w:rsidR="00E4244A" w:rsidRPr="00F66BF9">
        <w:t>)</w:t>
      </w:r>
      <w:r w:rsidR="00E4244A" w:rsidRPr="00F66BF9">
        <w:tab/>
        <w:t xml:space="preserve">An Australian air transport operator contravenes this </w:t>
      </w:r>
      <w:proofErr w:type="spellStart"/>
      <w:r w:rsidR="00E4244A" w:rsidRPr="00F66BF9">
        <w:t>subregulation</w:t>
      </w:r>
      <w:proofErr w:type="spellEnd"/>
      <w:r w:rsidR="00F66BF9" w:rsidRPr="00F66BF9">
        <w:t> </w:t>
      </w:r>
      <w:r w:rsidR="00E4244A" w:rsidRPr="00F66BF9">
        <w:t xml:space="preserve">if the operator’s exposition does not comply with </w:t>
      </w:r>
      <w:proofErr w:type="spellStart"/>
      <w:r w:rsidR="00E4244A" w:rsidRPr="00F66BF9">
        <w:t>subregulation</w:t>
      </w:r>
      <w:proofErr w:type="spellEnd"/>
      <w:r w:rsidR="00F66BF9" w:rsidRPr="00F66BF9">
        <w:t> </w:t>
      </w:r>
      <w:r w:rsidR="00E4244A" w:rsidRPr="00F66BF9">
        <w:t>(1)</w:t>
      </w:r>
      <w:r w:rsidR="001B1958" w:rsidRPr="00F66BF9">
        <w:t>.</w:t>
      </w:r>
    </w:p>
    <w:p w:rsidR="00E4244A" w:rsidRPr="00F66BF9" w:rsidRDefault="00942815" w:rsidP="00E4244A">
      <w:pPr>
        <w:pStyle w:val="subsection"/>
      </w:pPr>
      <w:r w:rsidRPr="00F66BF9">
        <w:tab/>
        <w:t>(3</w:t>
      </w:r>
      <w:r w:rsidR="00E4244A" w:rsidRPr="00F66BF9">
        <w:t>)</w:t>
      </w:r>
      <w:r w:rsidR="00E4244A" w:rsidRPr="00F66BF9">
        <w:tab/>
        <w:t xml:space="preserve">A person commits an offence of strict liability if the person contravenes </w:t>
      </w:r>
      <w:proofErr w:type="spellStart"/>
      <w:r w:rsidR="00E4244A" w:rsidRPr="00F66BF9">
        <w:t>subregulation</w:t>
      </w:r>
      <w:proofErr w:type="spellEnd"/>
      <w:r w:rsidR="00F66BF9" w:rsidRPr="00F66BF9">
        <w:t> </w:t>
      </w:r>
      <w:r w:rsidRPr="00F66BF9">
        <w:t>(2</w:t>
      </w:r>
      <w:r w:rsidR="00E4244A" w:rsidRPr="00F66BF9">
        <w:t>)</w:t>
      </w:r>
      <w:r w:rsidR="001B1958" w:rsidRPr="00F66BF9">
        <w:t>.</w:t>
      </w:r>
    </w:p>
    <w:p w:rsidR="00E4244A" w:rsidRPr="00F66BF9" w:rsidRDefault="00E4244A" w:rsidP="00E4244A">
      <w:pPr>
        <w:pStyle w:val="Penalty"/>
      </w:pPr>
      <w:r w:rsidRPr="00F66BF9">
        <w:t>Penalty:</w:t>
      </w:r>
      <w:r w:rsidRPr="00F66BF9">
        <w:tab/>
        <w:t>50 penalty units</w:t>
      </w:r>
      <w:r w:rsidR="001B1958" w:rsidRPr="00F66BF9">
        <w:t>.</w:t>
      </w:r>
    </w:p>
    <w:p w:rsidR="003B611A" w:rsidRPr="00F66BF9" w:rsidRDefault="001B1958" w:rsidP="003B611A">
      <w:pPr>
        <w:pStyle w:val="ActHead5"/>
      </w:pPr>
      <w:bookmarkStart w:id="63" w:name="_Toc528159683"/>
      <w:r w:rsidRPr="00F66BF9">
        <w:rPr>
          <w:rStyle w:val="CharSectno"/>
        </w:rPr>
        <w:t>119.210</w:t>
      </w:r>
      <w:r w:rsidR="003B611A" w:rsidRPr="00F66BF9">
        <w:t xml:space="preserve">  </w:t>
      </w:r>
      <w:r w:rsidR="00C8170A" w:rsidRPr="00F66BF9">
        <w:t>C</w:t>
      </w:r>
      <w:r w:rsidR="003B611A" w:rsidRPr="00F66BF9">
        <w:t>ompliance with exposition by operator</w:t>
      </w:r>
      <w:bookmarkEnd w:id="63"/>
    </w:p>
    <w:p w:rsidR="003B611A" w:rsidRPr="00F66BF9" w:rsidRDefault="003B611A" w:rsidP="003B611A">
      <w:pPr>
        <w:pStyle w:val="subsection"/>
      </w:pPr>
      <w:r w:rsidRPr="00F66BF9">
        <w:tab/>
        <w:t>(1)</w:t>
      </w:r>
      <w:r w:rsidRPr="00F66BF9">
        <w:tab/>
        <w:t xml:space="preserve">An Australian air transport operator </w:t>
      </w:r>
      <w:r w:rsidR="00C8170A" w:rsidRPr="00F66BF9">
        <w:t xml:space="preserve">contravenes this </w:t>
      </w:r>
      <w:proofErr w:type="spellStart"/>
      <w:r w:rsidR="00C8170A" w:rsidRPr="00F66BF9">
        <w:t>subregulation</w:t>
      </w:r>
      <w:proofErr w:type="spellEnd"/>
      <w:r w:rsidR="00F66BF9" w:rsidRPr="00F66BF9">
        <w:t> </w:t>
      </w:r>
      <w:r w:rsidRPr="00F66BF9">
        <w:t xml:space="preserve">if the operator </w:t>
      </w:r>
      <w:r w:rsidR="00C8170A" w:rsidRPr="00F66BF9">
        <w:t>does not meet a requirement</w:t>
      </w:r>
      <w:r w:rsidRPr="00F66BF9">
        <w:t xml:space="preserve"> of</w:t>
      </w:r>
      <w:r w:rsidR="001E0CDB" w:rsidRPr="00F66BF9">
        <w:t xml:space="preserve"> the operator’s</w:t>
      </w:r>
      <w:r w:rsidRPr="00F66BF9">
        <w:t xml:space="preserve"> exposition</w:t>
      </w:r>
      <w:r w:rsidR="001B1958" w:rsidRPr="00F66BF9">
        <w:t>.</w:t>
      </w:r>
    </w:p>
    <w:p w:rsidR="003B611A" w:rsidRPr="00F66BF9" w:rsidRDefault="003B611A" w:rsidP="003B611A">
      <w:pPr>
        <w:pStyle w:val="subsection"/>
      </w:pPr>
      <w:r w:rsidRPr="00F66BF9">
        <w:tab/>
        <w:t>(2)</w:t>
      </w:r>
      <w:r w:rsidRPr="00F66BF9">
        <w:tab/>
        <w:t>A</w:t>
      </w:r>
      <w:r w:rsidR="00C8170A" w:rsidRPr="00F66BF9">
        <w:t xml:space="preserve"> person commits an offence of </w:t>
      </w:r>
      <w:r w:rsidRPr="00F66BF9">
        <w:t>strict liability</w:t>
      </w:r>
      <w:r w:rsidR="00C8170A" w:rsidRPr="00F66BF9">
        <w:t xml:space="preserve"> if the person contravenes </w:t>
      </w:r>
      <w:proofErr w:type="spellStart"/>
      <w:r w:rsidR="00C8170A" w:rsidRPr="00F66BF9">
        <w:t>subregulation</w:t>
      </w:r>
      <w:proofErr w:type="spellEnd"/>
      <w:r w:rsidR="00F66BF9" w:rsidRPr="00F66BF9">
        <w:t> </w:t>
      </w:r>
      <w:r w:rsidR="00C8170A" w:rsidRPr="00F66BF9">
        <w:t>(1)</w:t>
      </w:r>
      <w:r w:rsidR="001B1958" w:rsidRPr="00F66BF9">
        <w:t>.</w:t>
      </w:r>
    </w:p>
    <w:p w:rsidR="00E06B76" w:rsidRPr="00F66BF9" w:rsidRDefault="00C8170A" w:rsidP="00C8170A">
      <w:pPr>
        <w:pStyle w:val="Penalty"/>
      </w:pPr>
      <w:r w:rsidRPr="00F66BF9">
        <w:t>Penalty:</w:t>
      </w:r>
      <w:r w:rsidRPr="00F66BF9">
        <w:tab/>
        <w:t>50 penalty units</w:t>
      </w:r>
      <w:r w:rsidR="001B1958" w:rsidRPr="00F66BF9">
        <w:t>.</w:t>
      </w:r>
    </w:p>
    <w:p w:rsidR="003B611A" w:rsidRPr="00F66BF9" w:rsidRDefault="001B1958" w:rsidP="003B611A">
      <w:pPr>
        <w:pStyle w:val="ActHead5"/>
      </w:pPr>
      <w:bookmarkStart w:id="64" w:name="_Toc528159684"/>
      <w:r w:rsidRPr="00F66BF9">
        <w:rPr>
          <w:rStyle w:val="CharSectno"/>
        </w:rPr>
        <w:t>119.215</w:t>
      </w:r>
      <w:r w:rsidR="003B611A" w:rsidRPr="00F66BF9">
        <w:t xml:space="preserve">  </w:t>
      </w:r>
      <w:r w:rsidR="00C8170A" w:rsidRPr="00F66BF9">
        <w:t>P</w:t>
      </w:r>
      <w:r w:rsidR="003B611A" w:rsidRPr="00F66BF9">
        <w:t>roviding personnel with exposition</w:t>
      </w:r>
      <w:bookmarkEnd w:id="64"/>
    </w:p>
    <w:p w:rsidR="003B611A" w:rsidRPr="00F66BF9" w:rsidRDefault="003B611A" w:rsidP="003B611A">
      <w:pPr>
        <w:pStyle w:val="subsection"/>
      </w:pPr>
      <w:r w:rsidRPr="00F66BF9">
        <w:rPr>
          <w:b/>
        </w:rPr>
        <w:tab/>
      </w:r>
      <w:r w:rsidRPr="00F66BF9">
        <w:t>(1)</w:t>
      </w:r>
      <w:r w:rsidRPr="00F66BF9">
        <w:rPr>
          <w:b/>
        </w:rPr>
        <w:tab/>
      </w:r>
      <w:r w:rsidRPr="00F66BF9">
        <w:t xml:space="preserve">An Australian air transport operator </w:t>
      </w:r>
      <w:r w:rsidR="00C8170A" w:rsidRPr="00F66BF9">
        <w:t xml:space="preserve">contravenes this </w:t>
      </w:r>
      <w:proofErr w:type="spellStart"/>
      <w:r w:rsidR="00C8170A" w:rsidRPr="00F66BF9">
        <w:t>subregulation</w:t>
      </w:r>
      <w:proofErr w:type="spellEnd"/>
      <w:r w:rsidR="00F66BF9" w:rsidRPr="00F66BF9">
        <w:t> </w:t>
      </w:r>
      <w:r w:rsidRPr="00F66BF9">
        <w:t>if:</w:t>
      </w:r>
    </w:p>
    <w:p w:rsidR="003B611A" w:rsidRPr="00F66BF9" w:rsidRDefault="003B611A" w:rsidP="003B611A">
      <w:pPr>
        <w:pStyle w:val="paragraph"/>
      </w:pPr>
      <w:r w:rsidRPr="00F66BF9">
        <w:tab/>
        <w:t>(a)</w:t>
      </w:r>
      <w:r w:rsidRPr="00F66BF9">
        <w:tab/>
        <w:t>a person who is a member of the operator’s personnel</w:t>
      </w:r>
      <w:r w:rsidR="00C8170A" w:rsidRPr="00F66BF9">
        <w:t xml:space="preserve"> is subject to a requirement under the operator’s exposition</w:t>
      </w:r>
      <w:r w:rsidRPr="00F66BF9">
        <w:t>; and</w:t>
      </w:r>
    </w:p>
    <w:p w:rsidR="003B611A" w:rsidRPr="00F66BF9" w:rsidRDefault="003B611A" w:rsidP="003B611A">
      <w:pPr>
        <w:pStyle w:val="paragraph"/>
      </w:pPr>
      <w:r w:rsidRPr="00F66BF9">
        <w:tab/>
        <w:t>(b)</w:t>
      </w:r>
      <w:r w:rsidRPr="00F66BF9">
        <w:tab/>
        <w:t xml:space="preserve">the operator does not make the part of the exposition that relates to the </w:t>
      </w:r>
      <w:r w:rsidR="00C8170A" w:rsidRPr="00F66BF9">
        <w:t xml:space="preserve">requirement </w:t>
      </w:r>
      <w:r w:rsidRPr="00F66BF9">
        <w:t xml:space="preserve">available to the person before the person first begins carrying out </w:t>
      </w:r>
      <w:r w:rsidR="00A43095" w:rsidRPr="00F66BF9">
        <w:t>the person’s</w:t>
      </w:r>
      <w:r w:rsidR="00C8170A" w:rsidRPr="00F66BF9">
        <w:t xml:space="preserve"> duties relating to the requirement</w:t>
      </w:r>
      <w:r w:rsidR="001B1958" w:rsidRPr="00F66BF9">
        <w:t>.</w:t>
      </w:r>
    </w:p>
    <w:p w:rsidR="003B611A" w:rsidRPr="00F66BF9" w:rsidRDefault="003B611A" w:rsidP="003B611A">
      <w:pPr>
        <w:pStyle w:val="subsection"/>
      </w:pPr>
      <w:r w:rsidRPr="00F66BF9">
        <w:tab/>
        <w:t>(2)</w:t>
      </w:r>
      <w:r w:rsidRPr="00F66BF9">
        <w:tab/>
        <w:t>A</w:t>
      </w:r>
      <w:r w:rsidR="00C8170A" w:rsidRPr="00F66BF9">
        <w:t xml:space="preserve"> person commits an</w:t>
      </w:r>
      <w:r w:rsidRPr="00F66BF9">
        <w:t xml:space="preserve"> offence of strict liability</w:t>
      </w:r>
      <w:r w:rsidR="00C8170A" w:rsidRPr="00F66BF9">
        <w:t xml:space="preserve"> if the person contravenes </w:t>
      </w:r>
      <w:proofErr w:type="spellStart"/>
      <w:r w:rsidR="00C8170A" w:rsidRPr="00F66BF9">
        <w:t>subregulation</w:t>
      </w:r>
      <w:proofErr w:type="spellEnd"/>
      <w:r w:rsidR="00F66BF9" w:rsidRPr="00F66BF9">
        <w:t> </w:t>
      </w:r>
      <w:r w:rsidR="00C8170A" w:rsidRPr="00F66BF9">
        <w:t>(1)</w:t>
      </w:r>
      <w:r w:rsidR="001B1958" w:rsidRPr="00F66BF9">
        <w:t>.</w:t>
      </w:r>
    </w:p>
    <w:p w:rsidR="00C8170A" w:rsidRPr="00F66BF9" w:rsidRDefault="00C8170A" w:rsidP="00C8170A">
      <w:pPr>
        <w:pStyle w:val="Penalty"/>
      </w:pPr>
      <w:r w:rsidRPr="00F66BF9">
        <w:t>Penalty:</w:t>
      </w:r>
      <w:r w:rsidRPr="00F66BF9">
        <w:tab/>
        <w:t>50 penalty units</w:t>
      </w:r>
      <w:r w:rsidR="001B1958" w:rsidRPr="00F66BF9">
        <w:t>.</w:t>
      </w:r>
    </w:p>
    <w:p w:rsidR="00E06B76" w:rsidRPr="00F66BF9" w:rsidRDefault="001B1958" w:rsidP="00E06B76">
      <w:pPr>
        <w:pStyle w:val="ActHead5"/>
      </w:pPr>
      <w:bookmarkStart w:id="65" w:name="_Toc528159685"/>
      <w:r w:rsidRPr="00F66BF9">
        <w:rPr>
          <w:rStyle w:val="CharSectno"/>
        </w:rPr>
        <w:t>119.220</w:t>
      </w:r>
      <w:r w:rsidR="00E06B76" w:rsidRPr="00F66BF9">
        <w:t xml:space="preserve">  Compliance with exposition by </w:t>
      </w:r>
      <w:r w:rsidR="00196E89" w:rsidRPr="00F66BF9">
        <w:t>personnel</w:t>
      </w:r>
      <w:bookmarkEnd w:id="65"/>
    </w:p>
    <w:p w:rsidR="00E06B76" w:rsidRPr="00F66BF9" w:rsidRDefault="00E06B76" w:rsidP="00E06B76">
      <w:pPr>
        <w:pStyle w:val="subsection"/>
      </w:pPr>
      <w:r w:rsidRPr="00F66BF9">
        <w:tab/>
        <w:t>(1)</w:t>
      </w:r>
      <w:r w:rsidRPr="00F66BF9">
        <w:tab/>
        <w:t xml:space="preserve">A </w:t>
      </w:r>
      <w:r w:rsidR="000210CE" w:rsidRPr="00F66BF9">
        <w:t>member of an Australian air transport operator’s personnel</w:t>
      </w:r>
      <w:r w:rsidR="00196E89" w:rsidRPr="00F66BF9">
        <w:t xml:space="preserve"> </w:t>
      </w:r>
      <w:r w:rsidRPr="00F66BF9">
        <w:t xml:space="preserve">contravenes this </w:t>
      </w:r>
      <w:proofErr w:type="spellStart"/>
      <w:r w:rsidRPr="00F66BF9">
        <w:t>subregulation</w:t>
      </w:r>
      <w:proofErr w:type="spellEnd"/>
      <w:r w:rsidR="00F66BF9" w:rsidRPr="00F66BF9">
        <w:t> </w:t>
      </w:r>
      <w:r w:rsidRPr="00F66BF9">
        <w:t>if:</w:t>
      </w:r>
    </w:p>
    <w:p w:rsidR="00E06B76" w:rsidRPr="00F66BF9" w:rsidRDefault="00E06B76" w:rsidP="00E06B76">
      <w:pPr>
        <w:pStyle w:val="paragraph"/>
      </w:pPr>
      <w:r w:rsidRPr="00F66BF9">
        <w:tab/>
        <w:t>(</w:t>
      </w:r>
      <w:r w:rsidR="006C1A06" w:rsidRPr="00F66BF9">
        <w:t>a</w:t>
      </w:r>
      <w:r w:rsidRPr="00F66BF9">
        <w:t>)</w:t>
      </w:r>
      <w:r w:rsidRPr="00F66BF9">
        <w:tab/>
        <w:t xml:space="preserve">the </w:t>
      </w:r>
      <w:r w:rsidR="000210CE" w:rsidRPr="00F66BF9">
        <w:t>member</w:t>
      </w:r>
      <w:r w:rsidRPr="00F66BF9">
        <w:t xml:space="preserve"> is subject to a requirement </w:t>
      </w:r>
      <w:r w:rsidR="0070551A" w:rsidRPr="00F66BF9">
        <w:t xml:space="preserve">under the operator’s exposition </w:t>
      </w:r>
      <w:r w:rsidRPr="00F66BF9">
        <w:t xml:space="preserve">in relation to </w:t>
      </w:r>
      <w:r w:rsidR="0070551A" w:rsidRPr="00F66BF9">
        <w:t>the safe conduct of the operator’s Australian air transport operations</w:t>
      </w:r>
      <w:r w:rsidRPr="00F66BF9">
        <w:t>; and</w:t>
      </w:r>
    </w:p>
    <w:p w:rsidR="00E06B76" w:rsidRPr="00F66BF9" w:rsidRDefault="00E06B76" w:rsidP="00E06B76">
      <w:pPr>
        <w:pStyle w:val="paragraph"/>
      </w:pPr>
      <w:r w:rsidRPr="00F66BF9">
        <w:tab/>
        <w:t>(</w:t>
      </w:r>
      <w:r w:rsidR="0070551A" w:rsidRPr="00F66BF9">
        <w:t>b</w:t>
      </w:r>
      <w:r w:rsidRPr="00F66BF9">
        <w:t>)</w:t>
      </w:r>
      <w:r w:rsidRPr="00F66BF9">
        <w:tab/>
        <w:t xml:space="preserve">the </w:t>
      </w:r>
      <w:r w:rsidR="000210CE" w:rsidRPr="00F66BF9">
        <w:t>member</w:t>
      </w:r>
      <w:r w:rsidRPr="00F66BF9">
        <w:t xml:space="preserve"> does not meet the requirement</w:t>
      </w:r>
      <w:r w:rsidR="001B1958" w:rsidRPr="00F66BF9">
        <w:t>.</w:t>
      </w:r>
    </w:p>
    <w:p w:rsidR="00E06B76" w:rsidRPr="00F66BF9" w:rsidRDefault="00E06B76" w:rsidP="00E06B76">
      <w:pPr>
        <w:pStyle w:val="subsection"/>
      </w:pPr>
      <w:r w:rsidRPr="00F66BF9">
        <w:lastRenderedPageBreak/>
        <w:tab/>
        <w:t>(2)</w:t>
      </w:r>
      <w:r w:rsidRPr="00F66BF9">
        <w:tab/>
        <w:t xml:space="preserve">An Australian air transport operator contravenes this </w:t>
      </w:r>
      <w:proofErr w:type="spellStart"/>
      <w:r w:rsidRPr="00F66BF9">
        <w:t>subregulation</w:t>
      </w:r>
      <w:proofErr w:type="spellEnd"/>
      <w:r w:rsidR="00F66BF9" w:rsidRPr="00F66BF9">
        <w:t> </w:t>
      </w:r>
      <w:r w:rsidRPr="00F66BF9">
        <w:t>if:</w:t>
      </w:r>
    </w:p>
    <w:p w:rsidR="00E06B76" w:rsidRPr="00F66BF9" w:rsidRDefault="00E06B76" w:rsidP="00E06B76">
      <w:pPr>
        <w:pStyle w:val="paragraph"/>
      </w:pPr>
      <w:r w:rsidRPr="00F66BF9">
        <w:tab/>
        <w:t>(a)</w:t>
      </w:r>
      <w:r w:rsidRPr="00F66BF9">
        <w:tab/>
        <w:t xml:space="preserve">a </w:t>
      </w:r>
      <w:r w:rsidR="0070551A" w:rsidRPr="00F66BF9">
        <w:t>member of the operator’s personnel is subject to a requirement under the operator’s exposition in relation to the safe conduct of the operator’s Australian air transport operations</w:t>
      </w:r>
      <w:r w:rsidRPr="00F66BF9">
        <w:t>; and</w:t>
      </w:r>
    </w:p>
    <w:p w:rsidR="00E06B76" w:rsidRPr="00F66BF9" w:rsidRDefault="0070551A" w:rsidP="0070551A">
      <w:pPr>
        <w:pStyle w:val="paragraph"/>
      </w:pPr>
      <w:r w:rsidRPr="00F66BF9">
        <w:tab/>
        <w:t>(b</w:t>
      </w:r>
      <w:r w:rsidR="00E06B76" w:rsidRPr="00F66BF9">
        <w:t>)</w:t>
      </w:r>
      <w:r w:rsidR="00E06B76" w:rsidRPr="00F66BF9">
        <w:tab/>
        <w:t xml:space="preserve">the </w:t>
      </w:r>
      <w:r w:rsidR="000210CE" w:rsidRPr="00F66BF9">
        <w:t>member</w:t>
      </w:r>
      <w:r w:rsidR="00E06B76" w:rsidRPr="00F66BF9">
        <w:t xml:space="preserve"> does not meet the requirement</w:t>
      </w:r>
      <w:r w:rsidR="001B1958" w:rsidRPr="00F66BF9">
        <w:t>.</w:t>
      </w:r>
    </w:p>
    <w:p w:rsidR="00E06B76" w:rsidRPr="00F66BF9" w:rsidRDefault="00E06B76" w:rsidP="00E06B76">
      <w:pPr>
        <w:pStyle w:val="subsection"/>
      </w:pPr>
      <w:r w:rsidRPr="00F66BF9">
        <w:tab/>
        <w:t>(3)</w:t>
      </w:r>
      <w:r w:rsidRPr="00F66BF9">
        <w:tab/>
        <w:t xml:space="preserve">A person commits an offence of strict liability if the person contravenes </w:t>
      </w:r>
      <w:proofErr w:type="spellStart"/>
      <w:r w:rsidRPr="00F66BF9">
        <w:t>subregulation</w:t>
      </w:r>
      <w:proofErr w:type="spellEnd"/>
      <w:r w:rsidR="00F66BF9" w:rsidRPr="00F66BF9">
        <w:t> </w:t>
      </w:r>
      <w:r w:rsidRPr="00F66BF9">
        <w:t>(1) or (2)</w:t>
      </w:r>
      <w:r w:rsidR="001B1958" w:rsidRPr="00F66BF9">
        <w:t>.</w:t>
      </w:r>
    </w:p>
    <w:p w:rsidR="00E06B76" w:rsidRPr="00F66BF9" w:rsidRDefault="00E06B76" w:rsidP="00E06B76">
      <w:pPr>
        <w:pStyle w:val="Penalty"/>
      </w:pPr>
      <w:r w:rsidRPr="00F66BF9">
        <w:t>Penalty:</w:t>
      </w:r>
      <w:r w:rsidRPr="00F66BF9">
        <w:tab/>
        <w:t>50 penalty units</w:t>
      </w:r>
      <w:r w:rsidR="001B1958" w:rsidRPr="00F66BF9">
        <w:t>.</w:t>
      </w:r>
    </w:p>
    <w:p w:rsidR="003B611A" w:rsidRPr="00F66BF9" w:rsidRDefault="003B611A" w:rsidP="003B611A">
      <w:pPr>
        <w:pStyle w:val="SubPartCASA"/>
        <w:outlineLvl w:val="9"/>
      </w:pPr>
      <w:bookmarkStart w:id="66" w:name="_Toc528159686"/>
      <w:r w:rsidRPr="00F66BF9">
        <w:rPr>
          <w:rStyle w:val="CharSubPartNoCASA"/>
        </w:rPr>
        <w:t>Subpart 119</w:t>
      </w:r>
      <w:r w:rsidR="001B1958" w:rsidRPr="00F66BF9">
        <w:rPr>
          <w:rStyle w:val="CharSubPartNoCASA"/>
        </w:rPr>
        <w:t>.</w:t>
      </w:r>
      <w:r w:rsidRPr="00F66BF9">
        <w:rPr>
          <w:rStyle w:val="CharSubPartNoCASA"/>
        </w:rPr>
        <w:t>J</w:t>
      </w:r>
      <w:r w:rsidRPr="00F66BF9">
        <w:t>—</w:t>
      </w:r>
      <w:r w:rsidR="000C40D3" w:rsidRPr="00F66BF9">
        <w:rPr>
          <w:rStyle w:val="CharSubPartTextCASA"/>
        </w:rPr>
        <w:t>R</w:t>
      </w:r>
      <w:r w:rsidRPr="00F66BF9">
        <w:rPr>
          <w:rStyle w:val="CharSubPartTextCASA"/>
        </w:rPr>
        <w:t>ecords and documents</w:t>
      </w:r>
      <w:bookmarkEnd w:id="66"/>
    </w:p>
    <w:p w:rsidR="003B611A" w:rsidRPr="00F66BF9" w:rsidRDefault="003B611A" w:rsidP="003B611A">
      <w:pPr>
        <w:pStyle w:val="Header"/>
      </w:pPr>
      <w:r w:rsidRPr="00F66BF9">
        <w:rPr>
          <w:rStyle w:val="CharDivNo"/>
        </w:rPr>
        <w:t xml:space="preserve"> </w:t>
      </w:r>
      <w:r w:rsidRPr="00F66BF9">
        <w:rPr>
          <w:rStyle w:val="CharDivText"/>
        </w:rPr>
        <w:t xml:space="preserve"> </w:t>
      </w:r>
    </w:p>
    <w:p w:rsidR="003B611A" w:rsidRPr="00F66BF9" w:rsidRDefault="001B1958" w:rsidP="003B611A">
      <w:pPr>
        <w:pStyle w:val="ActHead5"/>
      </w:pPr>
      <w:bookmarkStart w:id="67" w:name="_Toc528159687"/>
      <w:r w:rsidRPr="00F66BF9">
        <w:rPr>
          <w:rStyle w:val="CharSectno"/>
        </w:rPr>
        <w:t>119.225</w:t>
      </w:r>
      <w:r w:rsidR="003B611A" w:rsidRPr="00F66BF9">
        <w:t xml:space="preserve">  </w:t>
      </w:r>
      <w:r w:rsidR="000C40D3" w:rsidRPr="00F66BF9">
        <w:t>P</w:t>
      </w:r>
      <w:r w:rsidR="003B611A" w:rsidRPr="00F66BF9">
        <w:t>ersonnel training and checking records—making records</w:t>
      </w:r>
      <w:bookmarkEnd w:id="67"/>
    </w:p>
    <w:p w:rsidR="003B611A" w:rsidRPr="00F66BF9" w:rsidRDefault="003B611A" w:rsidP="003B611A">
      <w:pPr>
        <w:pStyle w:val="subsection"/>
      </w:pPr>
      <w:r w:rsidRPr="00F66BF9">
        <w:tab/>
        <w:t>(1)</w:t>
      </w:r>
      <w:r w:rsidRPr="00F66BF9">
        <w:tab/>
        <w:t xml:space="preserve">An Australian air transport operator </w:t>
      </w:r>
      <w:r w:rsidR="000C40D3" w:rsidRPr="00F66BF9">
        <w:t xml:space="preserve">contravenes this </w:t>
      </w:r>
      <w:proofErr w:type="spellStart"/>
      <w:r w:rsidR="000C40D3" w:rsidRPr="00F66BF9">
        <w:t>subregulation</w:t>
      </w:r>
      <w:proofErr w:type="spellEnd"/>
      <w:r w:rsidR="00F66BF9" w:rsidRPr="00F66BF9">
        <w:t> </w:t>
      </w:r>
      <w:r w:rsidRPr="00F66BF9">
        <w:t>if:</w:t>
      </w:r>
    </w:p>
    <w:p w:rsidR="003B611A" w:rsidRPr="00F66BF9" w:rsidRDefault="003B611A" w:rsidP="003B611A">
      <w:pPr>
        <w:pStyle w:val="paragraph"/>
      </w:pPr>
      <w:r w:rsidRPr="00F66BF9">
        <w:tab/>
        <w:t>(a)</w:t>
      </w:r>
      <w:r w:rsidRPr="00F66BF9">
        <w:tab/>
        <w:t>a person who is a member of the operator’s personnel undertakes an activity, obtains a qualification or certificate or gains flying experience; and</w:t>
      </w:r>
    </w:p>
    <w:p w:rsidR="003B611A" w:rsidRPr="00F66BF9" w:rsidRDefault="003B611A" w:rsidP="003B611A">
      <w:pPr>
        <w:pStyle w:val="paragraph"/>
      </w:pPr>
      <w:r w:rsidRPr="00F66BF9">
        <w:tab/>
        <w:t>(b)</w:t>
      </w:r>
      <w:r w:rsidRPr="00F66BF9">
        <w:tab/>
        <w:t xml:space="preserve">the activity, qualification, certificate or flying experience is mentioned for the person in </w:t>
      </w:r>
      <w:proofErr w:type="spellStart"/>
      <w:r w:rsidRPr="00F66BF9">
        <w:t>subregulation</w:t>
      </w:r>
      <w:proofErr w:type="spellEnd"/>
      <w:r w:rsidR="00F66BF9" w:rsidRPr="00F66BF9">
        <w:t> </w:t>
      </w:r>
      <w:r w:rsidRPr="00F66BF9">
        <w:t>(2); and</w:t>
      </w:r>
    </w:p>
    <w:p w:rsidR="003B611A" w:rsidRPr="00F66BF9" w:rsidRDefault="003B611A" w:rsidP="003B611A">
      <w:pPr>
        <w:pStyle w:val="paragraph"/>
      </w:pPr>
      <w:r w:rsidRPr="00F66BF9">
        <w:tab/>
        <w:t>(c)</w:t>
      </w:r>
      <w:r w:rsidRPr="00F66BF9">
        <w:tab/>
        <w:t>the following records are not made within 21 days after the person undertakes the activity, obtains the qualification or certificate or gains the flying experience:</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when the activity was undertaken, the qualification or certificate obtained or the flying experience gained;</w:t>
      </w:r>
    </w:p>
    <w:p w:rsidR="003B611A" w:rsidRPr="00F66BF9" w:rsidRDefault="003B611A" w:rsidP="003B611A">
      <w:pPr>
        <w:pStyle w:val="paragraphsub"/>
      </w:pPr>
      <w:r w:rsidRPr="00F66BF9">
        <w:tab/>
        <w:t>(ii)</w:t>
      </w:r>
      <w:r w:rsidRPr="00F66BF9">
        <w:tab/>
        <w:t>if the activity was training or a check, flight test, flight review or assessment of competency—whether the training, check, flight test, flight review or assessment was successfully completed</w:t>
      </w:r>
      <w:r w:rsidR="001B1958" w:rsidRPr="00F66BF9">
        <w:t>.</w:t>
      </w:r>
    </w:p>
    <w:p w:rsidR="003B611A" w:rsidRPr="00F66BF9" w:rsidRDefault="003B611A" w:rsidP="003B611A">
      <w:pPr>
        <w:pStyle w:val="subsection"/>
      </w:pPr>
      <w:r w:rsidRPr="00F66BF9">
        <w:tab/>
        <w:t>(2)</w:t>
      </w:r>
      <w:r w:rsidRPr="00F66BF9">
        <w:tab/>
      </w:r>
      <w:r w:rsidR="000C40D3" w:rsidRPr="00F66BF9">
        <w:t>T</w:t>
      </w:r>
      <w:r w:rsidRPr="00F66BF9">
        <w:t>he activities, qualifications, certificates and flying experience for the person are the following:</w:t>
      </w:r>
    </w:p>
    <w:p w:rsidR="003B611A" w:rsidRPr="00F66BF9" w:rsidRDefault="003B611A" w:rsidP="003B611A">
      <w:pPr>
        <w:pStyle w:val="paragraph"/>
      </w:pPr>
      <w:r w:rsidRPr="00F66BF9">
        <w:tab/>
        <w:t>(a)</w:t>
      </w:r>
      <w:r w:rsidRPr="00F66BF9">
        <w:tab/>
        <w:t>for a flight crew member of the operator’s personnel:</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training, or a check, flight test, flight review or assessment of competency, mentioned in Subpart 121</w:t>
      </w:r>
      <w:r w:rsidR="001B1958" w:rsidRPr="00F66BF9">
        <w:t>.</w:t>
      </w:r>
      <w:r w:rsidRPr="00F66BF9">
        <w:t>N, 133</w:t>
      </w:r>
      <w:r w:rsidR="001B1958" w:rsidRPr="00F66BF9">
        <w:t>.</w:t>
      </w:r>
      <w:r w:rsidRPr="00F66BF9">
        <w:t>N or 135</w:t>
      </w:r>
      <w:r w:rsidR="001B1958" w:rsidRPr="00F66BF9">
        <w:t>.</w:t>
      </w:r>
      <w:r w:rsidRPr="00F66BF9">
        <w:t>N; or</w:t>
      </w:r>
    </w:p>
    <w:p w:rsidR="003B611A" w:rsidRPr="00F66BF9" w:rsidRDefault="003B611A" w:rsidP="003B611A">
      <w:pPr>
        <w:pStyle w:val="paragraphsub"/>
      </w:pPr>
      <w:r w:rsidRPr="00F66BF9">
        <w:tab/>
        <w:t>(ii)</w:t>
      </w:r>
      <w:r w:rsidRPr="00F66BF9">
        <w:tab/>
        <w:t>a qualification or certificate mentioned in Subpart 121</w:t>
      </w:r>
      <w:r w:rsidR="001B1958" w:rsidRPr="00F66BF9">
        <w:t>.</w:t>
      </w:r>
      <w:r w:rsidRPr="00F66BF9">
        <w:t>N, 133</w:t>
      </w:r>
      <w:r w:rsidR="001B1958" w:rsidRPr="00F66BF9">
        <w:t>.</w:t>
      </w:r>
      <w:r w:rsidRPr="00F66BF9">
        <w:t>N or 135</w:t>
      </w:r>
      <w:r w:rsidR="001B1958" w:rsidRPr="00F66BF9">
        <w:t>.</w:t>
      </w:r>
      <w:r w:rsidRPr="00F66BF9">
        <w:t>N; or</w:t>
      </w:r>
    </w:p>
    <w:p w:rsidR="003B611A" w:rsidRPr="00F66BF9" w:rsidRDefault="003B611A" w:rsidP="003B611A">
      <w:pPr>
        <w:pStyle w:val="paragraphsub"/>
      </w:pPr>
      <w:r w:rsidRPr="00F66BF9">
        <w:tab/>
        <w:t>(iii)</w:t>
      </w:r>
      <w:r w:rsidRPr="00F66BF9">
        <w:tab/>
        <w:t>flying experience mentioned in Subpart 121</w:t>
      </w:r>
      <w:r w:rsidR="001B1958" w:rsidRPr="00F66BF9">
        <w:t>.</w:t>
      </w:r>
      <w:r w:rsidRPr="00F66BF9">
        <w:t>N, 133</w:t>
      </w:r>
      <w:r w:rsidR="001B1958" w:rsidRPr="00F66BF9">
        <w:t>.</w:t>
      </w:r>
      <w:r w:rsidRPr="00F66BF9">
        <w:t>N or 135</w:t>
      </w:r>
      <w:r w:rsidR="001B1958" w:rsidRPr="00F66BF9">
        <w:t>.</w:t>
      </w:r>
      <w:r w:rsidRPr="00F66BF9">
        <w:t>N; or</w:t>
      </w:r>
    </w:p>
    <w:p w:rsidR="003B611A" w:rsidRPr="00F66BF9" w:rsidRDefault="003B611A" w:rsidP="003B611A">
      <w:pPr>
        <w:pStyle w:val="paragraphsub"/>
      </w:pPr>
      <w:r w:rsidRPr="00F66BF9">
        <w:tab/>
        <w:t>(iv)</w:t>
      </w:r>
      <w:r w:rsidRPr="00F66BF9">
        <w:tab/>
        <w:t>training in human factors principles or non</w:t>
      </w:r>
      <w:r w:rsidR="00F66BF9">
        <w:noBreakHyphen/>
      </w:r>
      <w:r w:rsidRPr="00F66BF9">
        <w:t>technical skills; or</w:t>
      </w:r>
    </w:p>
    <w:p w:rsidR="003B611A" w:rsidRPr="00F66BF9" w:rsidRDefault="003B611A" w:rsidP="003B611A">
      <w:pPr>
        <w:pStyle w:val="paragraphsub"/>
      </w:pPr>
      <w:r w:rsidRPr="00F66BF9">
        <w:tab/>
        <w:t>(v)</w:t>
      </w:r>
      <w:r w:rsidRPr="00F66BF9">
        <w:tab/>
        <w:t>training or education in the operator’s safety management system;</w:t>
      </w:r>
    </w:p>
    <w:p w:rsidR="003B611A" w:rsidRPr="00F66BF9" w:rsidRDefault="003B611A" w:rsidP="003B611A">
      <w:pPr>
        <w:pStyle w:val="paragraph"/>
      </w:pPr>
      <w:r w:rsidRPr="00F66BF9">
        <w:tab/>
        <w:t>(b)</w:t>
      </w:r>
      <w:r w:rsidRPr="00F66BF9">
        <w:tab/>
        <w:t>for a cabin crew member of the operator’s personnel:</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training, or a check or assessment of compet</w:t>
      </w:r>
      <w:r w:rsidR="00153E10" w:rsidRPr="00F66BF9">
        <w:t>ency, mentioned in Subpart 121</w:t>
      </w:r>
      <w:r w:rsidR="001B1958" w:rsidRPr="00F66BF9">
        <w:t>.</w:t>
      </w:r>
      <w:r w:rsidR="00153E10" w:rsidRPr="00F66BF9">
        <w:t xml:space="preserve">P or </w:t>
      </w:r>
      <w:r w:rsidR="00815120" w:rsidRPr="00F66BF9">
        <w:t>Division</w:t>
      </w:r>
      <w:r w:rsidR="00F66BF9" w:rsidRPr="00F66BF9">
        <w:t> </w:t>
      </w:r>
      <w:r w:rsidR="00153E10" w:rsidRPr="00F66BF9">
        <w:t>133</w:t>
      </w:r>
      <w:r w:rsidR="001B1958" w:rsidRPr="00F66BF9">
        <w:t>.</w:t>
      </w:r>
      <w:r w:rsidR="00153E10" w:rsidRPr="00F66BF9">
        <w:t>P</w:t>
      </w:r>
      <w:r w:rsidR="001B1958" w:rsidRPr="00F66BF9">
        <w:t>.</w:t>
      </w:r>
      <w:r w:rsidR="00815120" w:rsidRPr="00F66BF9">
        <w:t>1</w:t>
      </w:r>
      <w:r w:rsidRPr="00F66BF9">
        <w:t>; or</w:t>
      </w:r>
    </w:p>
    <w:p w:rsidR="003B611A" w:rsidRPr="00F66BF9" w:rsidRDefault="003B611A" w:rsidP="003B611A">
      <w:pPr>
        <w:pStyle w:val="paragraphsub"/>
      </w:pPr>
      <w:r w:rsidRPr="00F66BF9">
        <w:tab/>
        <w:t>(ii)</w:t>
      </w:r>
      <w:r w:rsidRPr="00F66BF9">
        <w:tab/>
        <w:t>training in human factors principles or non</w:t>
      </w:r>
      <w:r w:rsidR="00F66BF9">
        <w:noBreakHyphen/>
      </w:r>
      <w:r w:rsidRPr="00F66BF9">
        <w:t>technical skills; or</w:t>
      </w:r>
    </w:p>
    <w:p w:rsidR="003B611A" w:rsidRPr="00F66BF9" w:rsidRDefault="003B611A" w:rsidP="003B611A">
      <w:pPr>
        <w:pStyle w:val="paragraphsub"/>
      </w:pPr>
      <w:r w:rsidRPr="00F66BF9">
        <w:tab/>
        <w:t>(iii)</w:t>
      </w:r>
      <w:r w:rsidRPr="00F66BF9">
        <w:tab/>
        <w:t>training or education in the operator’s safety management system;</w:t>
      </w:r>
    </w:p>
    <w:p w:rsidR="00815120" w:rsidRPr="00F66BF9" w:rsidRDefault="00815120" w:rsidP="00815120">
      <w:pPr>
        <w:pStyle w:val="paragraph"/>
      </w:pPr>
      <w:r w:rsidRPr="00F66BF9">
        <w:tab/>
        <w:t>(c)</w:t>
      </w:r>
      <w:r w:rsidRPr="00F66BF9">
        <w:tab/>
        <w:t>for an air crew member of the operator’s personnel:</w:t>
      </w:r>
    </w:p>
    <w:p w:rsidR="00815120" w:rsidRPr="00F66BF9" w:rsidRDefault="00815120" w:rsidP="00815120">
      <w:pPr>
        <w:pStyle w:val="paragraphsub"/>
      </w:pPr>
      <w:r w:rsidRPr="00F66BF9">
        <w:tab/>
        <w:t>(</w:t>
      </w:r>
      <w:proofErr w:type="spellStart"/>
      <w:r w:rsidRPr="00F66BF9">
        <w:t>i</w:t>
      </w:r>
      <w:proofErr w:type="spellEnd"/>
      <w:r w:rsidRPr="00F66BF9">
        <w:t>)</w:t>
      </w:r>
      <w:r w:rsidRPr="00F66BF9">
        <w:tab/>
        <w:t>training, or a check or assessment of competency, mentioned in Division</w:t>
      </w:r>
      <w:r w:rsidR="00F66BF9" w:rsidRPr="00F66BF9">
        <w:t> </w:t>
      </w:r>
      <w:r w:rsidRPr="00F66BF9">
        <w:t>133</w:t>
      </w:r>
      <w:r w:rsidR="001B1958" w:rsidRPr="00F66BF9">
        <w:t>.</w:t>
      </w:r>
      <w:r w:rsidRPr="00F66BF9">
        <w:t>P</w:t>
      </w:r>
      <w:r w:rsidR="001B1958" w:rsidRPr="00F66BF9">
        <w:t>.</w:t>
      </w:r>
      <w:r w:rsidR="00551200" w:rsidRPr="00F66BF9">
        <w:t>2</w:t>
      </w:r>
      <w:r w:rsidRPr="00F66BF9">
        <w:t xml:space="preserve"> or 135</w:t>
      </w:r>
      <w:r w:rsidR="001B1958" w:rsidRPr="00F66BF9">
        <w:t>.</w:t>
      </w:r>
      <w:r w:rsidRPr="00F66BF9">
        <w:t>P</w:t>
      </w:r>
      <w:r w:rsidR="001B1958" w:rsidRPr="00F66BF9">
        <w:t>.</w:t>
      </w:r>
      <w:r w:rsidRPr="00F66BF9">
        <w:t>1; or</w:t>
      </w:r>
    </w:p>
    <w:p w:rsidR="00815120" w:rsidRPr="00F66BF9" w:rsidRDefault="00815120" w:rsidP="00815120">
      <w:pPr>
        <w:pStyle w:val="paragraphsub"/>
      </w:pPr>
      <w:r w:rsidRPr="00F66BF9">
        <w:tab/>
        <w:t>(ii)</w:t>
      </w:r>
      <w:r w:rsidRPr="00F66BF9">
        <w:tab/>
        <w:t>training in human factors principles or non</w:t>
      </w:r>
      <w:r w:rsidR="00F66BF9">
        <w:noBreakHyphen/>
      </w:r>
      <w:r w:rsidRPr="00F66BF9">
        <w:t>technical skills; or</w:t>
      </w:r>
    </w:p>
    <w:p w:rsidR="00815120" w:rsidRPr="00F66BF9" w:rsidRDefault="00815120" w:rsidP="00815120">
      <w:pPr>
        <w:pStyle w:val="paragraphsub"/>
      </w:pPr>
      <w:r w:rsidRPr="00F66BF9">
        <w:tab/>
        <w:t>(iii)</w:t>
      </w:r>
      <w:r w:rsidRPr="00F66BF9">
        <w:tab/>
        <w:t>training or education in the operator’s s</w:t>
      </w:r>
      <w:r w:rsidR="00725AB5" w:rsidRPr="00F66BF9">
        <w:t>afety management system</w:t>
      </w:r>
      <w:r w:rsidRPr="00F66BF9">
        <w:t>;</w:t>
      </w:r>
    </w:p>
    <w:p w:rsidR="00815120" w:rsidRPr="00F66BF9" w:rsidRDefault="00815120" w:rsidP="00815120">
      <w:pPr>
        <w:pStyle w:val="paragraph"/>
      </w:pPr>
      <w:r w:rsidRPr="00F66BF9">
        <w:lastRenderedPageBreak/>
        <w:tab/>
        <w:t>(d)</w:t>
      </w:r>
      <w:r w:rsidRPr="00F66BF9">
        <w:tab/>
        <w:t>for a medical transport specialist of the operator’s personnel:</w:t>
      </w:r>
    </w:p>
    <w:p w:rsidR="00815120" w:rsidRPr="00F66BF9" w:rsidRDefault="00815120" w:rsidP="00815120">
      <w:pPr>
        <w:pStyle w:val="paragraphsub"/>
      </w:pPr>
      <w:r w:rsidRPr="00F66BF9">
        <w:tab/>
        <w:t>(</w:t>
      </w:r>
      <w:proofErr w:type="spellStart"/>
      <w:r w:rsidRPr="00F66BF9">
        <w:t>i</w:t>
      </w:r>
      <w:proofErr w:type="spellEnd"/>
      <w:r w:rsidRPr="00F66BF9">
        <w:t>)</w:t>
      </w:r>
      <w:r w:rsidRPr="00F66BF9">
        <w:tab/>
        <w:t>training, or a check or assessment of competenc</w:t>
      </w:r>
      <w:r w:rsidR="00551200" w:rsidRPr="00F66BF9">
        <w:t>y, mentioned in Division</w:t>
      </w:r>
      <w:r w:rsidR="00F66BF9" w:rsidRPr="00F66BF9">
        <w:t> </w:t>
      </w:r>
      <w:r w:rsidR="00551200" w:rsidRPr="00F66BF9">
        <w:t>133</w:t>
      </w:r>
      <w:r w:rsidR="001B1958" w:rsidRPr="00F66BF9">
        <w:t>.</w:t>
      </w:r>
      <w:r w:rsidR="00551200" w:rsidRPr="00F66BF9">
        <w:t>P</w:t>
      </w:r>
      <w:r w:rsidR="001B1958" w:rsidRPr="00F66BF9">
        <w:t>.</w:t>
      </w:r>
      <w:r w:rsidR="00551200" w:rsidRPr="00F66BF9">
        <w:t>3</w:t>
      </w:r>
      <w:r w:rsidRPr="00F66BF9">
        <w:t xml:space="preserve"> or 135</w:t>
      </w:r>
      <w:r w:rsidR="001B1958" w:rsidRPr="00F66BF9">
        <w:t>.</w:t>
      </w:r>
      <w:r w:rsidRPr="00F66BF9">
        <w:t>P</w:t>
      </w:r>
      <w:r w:rsidR="001B1958" w:rsidRPr="00F66BF9">
        <w:t>.</w:t>
      </w:r>
      <w:r w:rsidRPr="00F66BF9">
        <w:t>2; or</w:t>
      </w:r>
    </w:p>
    <w:p w:rsidR="00815120" w:rsidRPr="00F66BF9" w:rsidRDefault="00815120" w:rsidP="00815120">
      <w:pPr>
        <w:pStyle w:val="paragraphsub"/>
      </w:pPr>
      <w:r w:rsidRPr="00F66BF9">
        <w:tab/>
        <w:t>(ii)</w:t>
      </w:r>
      <w:r w:rsidRPr="00F66BF9">
        <w:tab/>
        <w:t>training in human factors principles or non</w:t>
      </w:r>
      <w:r w:rsidR="00F66BF9">
        <w:noBreakHyphen/>
      </w:r>
      <w:r w:rsidRPr="00F66BF9">
        <w:t>technical skills; or</w:t>
      </w:r>
    </w:p>
    <w:p w:rsidR="00815120" w:rsidRPr="00F66BF9" w:rsidRDefault="00815120" w:rsidP="00815120">
      <w:pPr>
        <w:pStyle w:val="paragraphsub"/>
      </w:pPr>
      <w:r w:rsidRPr="00F66BF9">
        <w:tab/>
        <w:t>(iii)</w:t>
      </w:r>
      <w:r w:rsidRPr="00F66BF9">
        <w:tab/>
        <w:t>training or education in the operator’s s</w:t>
      </w:r>
      <w:r w:rsidR="00725AB5" w:rsidRPr="00F66BF9">
        <w:t>afety management system</w:t>
      </w:r>
      <w:r w:rsidRPr="00F66BF9">
        <w:t>;</w:t>
      </w:r>
    </w:p>
    <w:p w:rsidR="003B611A" w:rsidRPr="00F66BF9" w:rsidRDefault="003B611A" w:rsidP="003B611A">
      <w:pPr>
        <w:pStyle w:val="paragraph"/>
      </w:pPr>
      <w:r w:rsidRPr="00F66BF9">
        <w:tab/>
        <w:t>(</w:t>
      </w:r>
      <w:r w:rsidR="00551200" w:rsidRPr="00F66BF9">
        <w:t>e</w:t>
      </w:r>
      <w:r w:rsidRPr="00F66BF9">
        <w:t>)</w:t>
      </w:r>
      <w:r w:rsidRPr="00F66BF9">
        <w:tab/>
        <w:t>for a member of the operator’s operational safety</w:t>
      </w:r>
      <w:r w:rsidR="00F66BF9">
        <w:noBreakHyphen/>
      </w:r>
      <w:r w:rsidRPr="00F66BF9">
        <w:t>critical personnel (other than a flight crew or cabin crew member):</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training in human factors principles or non</w:t>
      </w:r>
      <w:r w:rsidR="00F66BF9">
        <w:noBreakHyphen/>
      </w:r>
      <w:r w:rsidRPr="00F66BF9">
        <w:t>technical skills; or</w:t>
      </w:r>
    </w:p>
    <w:p w:rsidR="003B611A" w:rsidRPr="00F66BF9" w:rsidRDefault="003B611A" w:rsidP="003B611A">
      <w:pPr>
        <w:pStyle w:val="paragraphsub"/>
      </w:pPr>
      <w:r w:rsidRPr="00F66BF9">
        <w:tab/>
        <w:t>(ii)</w:t>
      </w:r>
      <w:r w:rsidRPr="00F66BF9">
        <w:tab/>
        <w:t>training or education in the operator’s safety management system;</w:t>
      </w:r>
    </w:p>
    <w:p w:rsidR="003B611A" w:rsidRPr="00F66BF9" w:rsidRDefault="003B611A" w:rsidP="003B611A">
      <w:pPr>
        <w:pStyle w:val="paragraph"/>
      </w:pPr>
      <w:r w:rsidRPr="00F66BF9">
        <w:tab/>
        <w:t>(</w:t>
      </w:r>
      <w:r w:rsidR="00551200" w:rsidRPr="00F66BF9">
        <w:t>f</w:t>
      </w:r>
      <w:r w:rsidRPr="00F66BF9">
        <w:t>)</w:t>
      </w:r>
      <w:r w:rsidRPr="00F66BF9">
        <w:tab/>
        <w:t xml:space="preserve">for a member of the operator’s </w:t>
      </w:r>
      <w:r w:rsidR="00E44356" w:rsidRPr="00F66BF9">
        <w:t>personnel who performs ground support duties</w:t>
      </w:r>
      <w:r w:rsidRPr="00F66BF9">
        <w:t>—any training;</w:t>
      </w:r>
    </w:p>
    <w:p w:rsidR="003B611A" w:rsidRPr="00F66BF9" w:rsidRDefault="003B611A" w:rsidP="003B611A">
      <w:pPr>
        <w:pStyle w:val="paragraph"/>
      </w:pPr>
      <w:r w:rsidRPr="00F66BF9">
        <w:tab/>
        <w:t>(</w:t>
      </w:r>
      <w:r w:rsidR="00551200" w:rsidRPr="00F66BF9">
        <w:t>g</w:t>
      </w:r>
      <w:r w:rsidRPr="00F66BF9">
        <w:t>)</w:t>
      </w:r>
      <w:r w:rsidRPr="00F66BF9">
        <w:tab/>
        <w:t xml:space="preserve">for a member of the operator’s personnel not mentioned in </w:t>
      </w:r>
      <w:r w:rsidR="00F66BF9" w:rsidRPr="00F66BF9">
        <w:t>paragraph (</w:t>
      </w:r>
      <w:r w:rsidR="00551200" w:rsidRPr="00F66BF9">
        <w:t xml:space="preserve">a), (b), (c), </w:t>
      </w:r>
      <w:r w:rsidRPr="00F66BF9">
        <w:t>(d)</w:t>
      </w:r>
      <w:r w:rsidR="00551200" w:rsidRPr="00F66BF9">
        <w:t>, (e) or (f)</w:t>
      </w:r>
      <w:r w:rsidRPr="00F66BF9">
        <w:t>—training or education in the operator’s safety management system</w:t>
      </w:r>
      <w:r w:rsidR="001B1958" w:rsidRPr="00F66BF9">
        <w:t>.</w:t>
      </w:r>
    </w:p>
    <w:p w:rsidR="000C40D3" w:rsidRPr="00F66BF9" w:rsidRDefault="003B611A" w:rsidP="000C40D3">
      <w:pPr>
        <w:pStyle w:val="subsection"/>
      </w:pPr>
      <w:r w:rsidRPr="00F66BF9">
        <w:tab/>
        <w:t>(3)</w:t>
      </w:r>
      <w:r w:rsidRPr="00F66BF9">
        <w:tab/>
      </w:r>
      <w:r w:rsidR="000C40D3" w:rsidRPr="00F66BF9">
        <w:t xml:space="preserve">A person commits an offence of strict liability if the person contravenes </w:t>
      </w:r>
      <w:proofErr w:type="spellStart"/>
      <w:r w:rsidR="000C40D3" w:rsidRPr="00F66BF9">
        <w:t>subregulation</w:t>
      </w:r>
      <w:proofErr w:type="spellEnd"/>
      <w:r w:rsidR="00F66BF9" w:rsidRPr="00F66BF9">
        <w:t> </w:t>
      </w:r>
      <w:r w:rsidR="000C40D3" w:rsidRPr="00F66BF9">
        <w:t>(1)</w:t>
      </w:r>
      <w:r w:rsidR="001B1958" w:rsidRPr="00F66BF9">
        <w:t>.</w:t>
      </w:r>
    </w:p>
    <w:p w:rsidR="000C40D3" w:rsidRPr="00F66BF9" w:rsidRDefault="000C40D3" w:rsidP="000C40D3">
      <w:pPr>
        <w:pStyle w:val="Penalty"/>
      </w:pPr>
      <w:r w:rsidRPr="00F66BF9">
        <w:t>Penalty:</w:t>
      </w:r>
      <w:r w:rsidRPr="00F66BF9">
        <w:tab/>
        <w:t>50 penalty units</w:t>
      </w:r>
      <w:r w:rsidR="001B1958" w:rsidRPr="00F66BF9">
        <w:t>.</w:t>
      </w:r>
    </w:p>
    <w:p w:rsidR="003B611A" w:rsidRPr="00F66BF9" w:rsidRDefault="001B1958" w:rsidP="003B611A">
      <w:pPr>
        <w:pStyle w:val="ActHead5"/>
      </w:pPr>
      <w:bookmarkStart w:id="68" w:name="_Toc528159688"/>
      <w:r w:rsidRPr="00F66BF9">
        <w:rPr>
          <w:rStyle w:val="CharSectno"/>
        </w:rPr>
        <w:t>119.230</w:t>
      </w:r>
      <w:r w:rsidR="003B611A" w:rsidRPr="00F66BF9">
        <w:t xml:space="preserve">  </w:t>
      </w:r>
      <w:r w:rsidR="00464BC6" w:rsidRPr="00F66BF9">
        <w:t>P</w:t>
      </w:r>
      <w:r w:rsidR="003B611A" w:rsidRPr="00F66BF9">
        <w:t>ersonnel training and checking records—availability of records</w:t>
      </w:r>
      <w:bookmarkEnd w:id="68"/>
    </w:p>
    <w:p w:rsidR="003B611A" w:rsidRPr="00F66BF9" w:rsidRDefault="003B611A" w:rsidP="003B611A">
      <w:pPr>
        <w:pStyle w:val="subsection"/>
      </w:pPr>
      <w:r w:rsidRPr="00F66BF9">
        <w:tab/>
        <w:t>(1)</w:t>
      </w:r>
      <w:r w:rsidRPr="00F66BF9">
        <w:tab/>
        <w:t xml:space="preserve">An Australian air transport operator </w:t>
      </w:r>
      <w:r w:rsidR="00464BC6" w:rsidRPr="00F66BF9">
        <w:t xml:space="preserve">contravenes this </w:t>
      </w:r>
      <w:proofErr w:type="spellStart"/>
      <w:r w:rsidR="00464BC6" w:rsidRPr="00F66BF9">
        <w:t>subregulation</w:t>
      </w:r>
      <w:proofErr w:type="spellEnd"/>
      <w:r w:rsidR="00F66BF9" w:rsidRPr="00F66BF9">
        <w:t> </w:t>
      </w:r>
      <w:r w:rsidRPr="00F66BF9">
        <w:t>if:</w:t>
      </w:r>
    </w:p>
    <w:p w:rsidR="003B611A" w:rsidRPr="00F66BF9" w:rsidRDefault="003B611A" w:rsidP="003B611A">
      <w:pPr>
        <w:pStyle w:val="paragraph"/>
      </w:pPr>
      <w:r w:rsidRPr="00F66BF9">
        <w:tab/>
        <w:t>(a)</w:t>
      </w:r>
      <w:r w:rsidRPr="00F66BF9">
        <w:tab/>
        <w:t>the operator makes a record about a person under regulation</w:t>
      </w:r>
      <w:r w:rsidR="00F66BF9" w:rsidRPr="00F66BF9">
        <w:t> </w:t>
      </w:r>
      <w:r w:rsidR="001B1958" w:rsidRPr="00F66BF9">
        <w:t>119.225</w:t>
      </w:r>
      <w:r w:rsidRPr="00F66BF9">
        <w:t>; and</w:t>
      </w:r>
    </w:p>
    <w:p w:rsidR="003B611A" w:rsidRPr="00F66BF9" w:rsidRDefault="003B611A" w:rsidP="003B611A">
      <w:pPr>
        <w:pStyle w:val="paragraph"/>
      </w:pPr>
      <w:r w:rsidRPr="00F66BF9">
        <w:tab/>
        <w:t>(b)</w:t>
      </w:r>
      <w:r w:rsidRPr="00F66BF9">
        <w:tab/>
        <w:t>the person requests that the record be made available to the person; and</w:t>
      </w:r>
    </w:p>
    <w:p w:rsidR="003B611A" w:rsidRPr="00F66BF9" w:rsidRDefault="003B611A" w:rsidP="003B611A">
      <w:pPr>
        <w:pStyle w:val="paragraph"/>
      </w:pPr>
      <w:r w:rsidRPr="00F66BF9">
        <w:tab/>
        <w:t>(c)</w:t>
      </w:r>
      <w:r w:rsidRPr="00F66BF9">
        <w:tab/>
        <w:t>the operator does not make the record available to the person within 7 days after receiving the request</w:t>
      </w:r>
      <w:r w:rsidR="001B1958" w:rsidRPr="00F66BF9">
        <w:t>.</w:t>
      </w:r>
    </w:p>
    <w:p w:rsidR="003B611A" w:rsidRPr="00F66BF9" w:rsidRDefault="003B611A" w:rsidP="003B611A">
      <w:pPr>
        <w:pStyle w:val="subsection"/>
      </w:pPr>
      <w:r w:rsidRPr="00F66BF9">
        <w:tab/>
        <w:t>(2)</w:t>
      </w:r>
      <w:r w:rsidRPr="00F66BF9">
        <w:tab/>
        <w:t xml:space="preserve">An Australian air transport operator </w:t>
      </w:r>
      <w:r w:rsidR="00464BC6" w:rsidRPr="00F66BF9">
        <w:t xml:space="preserve">contravenes this </w:t>
      </w:r>
      <w:proofErr w:type="spellStart"/>
      <w:r w:rsidR="00464BC6" w:rsidRPr="00F66BF9">
        <w:t>subregulation</w:t>
      </w:r>
      <w:proofErr w:type="spellEnd"/>
      <w:r w:rsidR="00F66BF9" w:rsidRPr="00F66BF9">
        <w:t> </w:t>
      </w:r>
      <w:r w:rsidRPr="00F66BF9">
        <w:t>if:</w:t>
      </w:r>
    </w:p>
    <w:p w:rsidR="003B611A" w:rsidRPr="00F66BF9" w:rsidRDefault="003B611A" w:rsidP="003B611A">
      <w:pPr>
        <w:pStyle w:val="paragraph"/>
      </w:pPr>
      <w:r w:rsidRPr="00F66BF9">
        <w:tab/>
        <w:t>(a)</w:t>
      </w:r>
      <w:r w:rsidRPr="00F66BF9">
        <w:tab/>
        <w:t>a record is made under regulation</w:t>
      </w:r>
      <w:r w:rsidR="00F66BF9" w:rsidRPr="00F66BF9">
        <w:t> </w:t>
      </w:r>
      <w:r w:rsidR="001B1958" w:rsidRPr="00F66BF9">
        <w:t>119.225</w:t>
      </w:r>
      <w:r w:rsidRPr="00F66BF9">
        <w:t>; and</w:t>
      </w:r>
    </w:p>
    <w:p w:rsidR="003B611A" w:rsidRPr="00F66BF9" w:rsidRDefault="003B611A" w:rsidP="003B611A">
      <w:pPr>
        <w:pStyle w:val="paragraph"/>
      </w:pPr>
      <w:r w:rsidRPr="00F66BF9">
        <w:tab/>
        <w:t>(b)</w:t>
      </w:r>
      <w:r w:rsidRPr="00F66BF9">
        <w:tab/>
        <w:t>the operator receives a request from another Australian air transport operator for a copy of the record; and</w:t>
      </w:r>
    </w:p>
    <w:p w:rsidR="003B611A" w:rsidRPr="00F66BF9" w:rsidRDefault="003B611A" w:rsidP="003B611A">
      <w:pPr>
        <w:pStyle w:val="paragraph"/>
      </w:pPr>
      <w:r w:rsidRPr="00F66BF9">
        <w:tab/>
        <w:t>(c)</w:t>
      </w:r>
      <w:r w:rsidRPr="00F66BF9">
        <w:tab/>
        <w:t>the operator holds a written authority from the person to whom the record relates to provide a copy of the person’s records to another Australian air transport operator if requested; and</w:t>
      </w:r>
    </w:p>
    <w:p w:rsidR="003B611A" w:rsidRPr="00F66BF9" w:rsidRDefault="003B611A" w:rsidP="003B611A">
      <w:pPr>
        <w:pStyle w:val="paragraph"/>
      </w:pPr>
      <w:r w:rsidRPr="00F66BF9">
        <w:tab/>
        <w:t>(d)</w:t>
      </w:r>
      <w:r w:rsidRPr="00F66BF9">
        <w:tab/>
        <w:t>the operator does not give a copy of the record to the other Australian air transport operator within 7 days after receiving the request</w:t>
      </w:r>
      <w:r w:rsidR="001B1958" w:rsidRPr="00F66BF9">
        <w:t>.</w:t>
      </w:r>
    </w:p>
    <w:p w:rsidR="00464BC6" w:rsidRPr="00F66BF9" w:rsidRDefault="003B611A" w:rsidP="00464BC6">
      <w:pPr>
        <w:pStyle w:val="subsection"/>
      </w:pPr>
      <w:r w:rsidRPr="00F66BF9">
        <w:tab/>
        <w:t>(3)</w:t>
      </w:r>
      <w:r w:rsidRPr="00F66BF9">
        <w:tab/>
      </w:r>
      <w:r w:rsidR="00464BC6" w:rsidRPr="00F66BF9">
        <w:t xml:space="preserve">A person commits an offence of strict liability if the person contravenes </w:t>
      </w:r>
      <w:proofErr w:type="spellStart"/>
      <w:r w:rsidR="00464BC6" w:rsidRPr="00F66BF9">
        <w:t>subregulation</w:t>
      </w:r>
      <w:proofErr w:type="spellEnd"/>
      <w:r w:rsidR="00F66BF9" w:rsidRPr="00F66BF9">
        <w:t> </w:t>
      </w:r>
      <w:r w:rsidR="00464BC6" w:rsidRPr="00F66BF9">
        <w:t>(1) or (2)</w:t>
      </w:r>
      <w:r w:rsidR="001B1958" w:rsidRPr="00F66BF9">
        <w:t>.</w:t>
      </w:r>
    </w:p>
    <w:p w:rsidR="00464BC6" w:rsidRPr="00F66BF9" w:rsidRDefault="00464BC6" w:rsidP="00464BC6">
      <w:pPr>
        <w:pStyle w:val="Penalty"/>
      </w:pPr>
      <w:r w:rsidRPr="00F66BF9">
        <w:t>Penalty:</w:t>
      </w:r>
      <w:r w:rsidRPr="00F66BF9">
        <w:tab/>
        <w:t>50 penalty units</w:t>
      </w:r>
      <w:r w:rsidR="001B1958" w:rsidRPr="00F66BF9">
        <w:t>.</w:t>
      </w:r>
    </w:p>
    <w:p w:rsidR="003B611A" w:rsidRPr="00F66BF9" w:rsidRDefault="001B1958" w:rsidP="003B611A">
      <w:pPr>
        <w:pStyle w:val="ActHead5"/>
      </w:pPr>
      <w:bookmarkStart w:id="69" w:name="_Toc528159689"/>
      <w:r w:rsidRPr="00F66BF9">
        <w:rPr>
          <w:rStyle w:val="CharSectno"/>
        </w:rPr>
        <w:t>119.235</w:t>
      </w:r>
      <w:r w:rsidR="003B611A" w:rsidRPr="00F66BF9">
        <w:t xml:space="preserve">  </w:t>
      </w:r>
      <w:r w:rsidR="00464BC6" w:rsidRPr="00F66BF9">
        <w:t>C</w:t>
      </w:r>
      <w:r w:rsidR="003B611A" w:rsidRPr="00F66BF9">
        <w:t>opies of flight crew licences and medical certificates</w:t>
      </w:r>
      <w:bookmarkEnd w:id="69"/>
    </w:p>
    <w:p w:rsidR="003B611A" w:rsidRPr="00F66BF9" w:rsidRDefault="003B611A" w:rsidP="003B611A">
      <w:pPr>
        <w:pStyle w:val="subsection"/>
      </w:pPr>
      <w:r w:rsidRPr="00F66BF9">
        <w:tab/>
        <w:t>(1)</w:t>
      </w:r>
      <w:r w:rsidRPr="00F66BF9">
        <w:tab/>
        <w:t xml:space="preserve">An Australian air transport operator </w:t>
      </w:r>
      <w:r w:rsidR="00464BC6" w:rsidRPr="00F66BF9">
        <w:t xml:space="preserve">contravenes this </w:t>
      </w:r>
      <w:proofErr w:type="spellStart"/>
      <w:r w:rsidR="00464BC6" w:rsidRPr="00F66BF9">
        <w:t>subregulation</w:t>
      </w:r>
      <w:proofErr w:type="spellEnd"/>
      <w:r w:rsidR="00F66BF9" w:rsidRPr="00F66BF9">
        <w:t> </w:t>
      </w:r>
      <w:r w:rsidRPr="00F66BF9">
        <w:t>if:</w:t>
      </w:r>
    </w:p>
    <w:p w:rsidR="003B611A" w:rsidRPr="00F66BF9" w:rsidRDefault="003B611A" w:rsidP="003B611A">
      <w:pPr>
        <w:pStyle w:val="paragraph"/>
      </w:pPr>
      <w:r w:rsidRPr="00F66BF9">
        <w:tab/>
        <w:t>(a)</w:t>
      </w:r>
      <w:r w:rsidRPr="00F66BF9">
        <w:tab/>
        <w:t>a person who is a flight crew member of the operator’s personnel exercises a privilege of the person’s flight crew licence for the operator; and</w:t>
      </w:r>
    </w:p>
    <w:p w:rsidR="003B611A" w:rsidRPr="00F66BF9" w:rsidRDefault="003B611A" w:rsidP="003B611A">
      <w:pPr>
        <w:pStyle w:val="paragraph"/>
      </w:pPr>
      <w:r w:rsidRPr="00F66BF9">
        <w:tab/>
        <w:t>(b)</w:t>
      </w:r>
      <w:r w:rsidRPr="00F66BF9">
        <w:tab/>
        <w:t>the operator does not have the following:</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a</w:t>
      </w:r>
      <w:r w:rsidR="00464BC6" w:rsidRPr="00F66BF9">
        <w:t xml:space="preserve"> </w:t>
      </w:r>
      <w:r w:rsidRPr="00F66BF9">
        <w:t>copy of the person’s flight crew licence;</w:t>
      </w:r>
    </w:p>
    <w:p w:rsidR="003B611A" w:rsidRPr="00F66BF9" w:rsidRDefault="003B611A" w:rsidP="003B611A">
      <w:pPr>
        <w:pStyle w:val="paragraphsub"/>
      </w:pPr>
      <w:r w:rsidRPr="00F66BF9">
        <w:tab/>
        <w:t>(ii)</w:t>
      </w:r>
      <w:r w:rsidRPr="00F66BF9">
        <w:tab/>
        <w:t>a copy of the person’s medical certificate</w:t>
      </w:r>
      <w:r w:rsidR="001B1958" w:rsidRPr="00F66BF9">
        <w:t>.</w:t>
      </w:r>
    </w:p>
    <w:p w:rsidR="00464BC6" w:rsidRPr="00F66BF9" w:rsidRDefault="003B611A" w:rsidP="00464BC6">
      <w:pPr>
        <w:pStyle w:val="subsection"/>
      </w:pPr>
      <w:r w:rsidRPr="00F66BF9">
        <w:lastRenderedPageBreak/>
        <w:tab/>
        <w:t>(2)</w:t>
      </w:r>
      <w:r w:rsidRPr="00F66BF9">
        <w:tab/>
      </w:r>
      <w:r w:rsidR="00464BC6" w:rsidRPr="00F66BF9">
        <w:t xml:space="preserve">A person commits an offence of strict liability if the person contravenes </w:t>
      </w:r>
      <w:proofErr w:type="spellStart"/>
      <w:r w:rsidR="00464BC6" w:rsidRPr="00F66BF9">
        <w:t>subregulation</w:t>
      </w:r>
      <w:proofErr w:type="spellEnd"/>
      <w:r w:rsidR="00F66BF9" w:rsidRPr="00F66BF9">
        <w:t> </w:t>
      </w:r>
      <w:r w:rsidR="00464BC6" w:rsidRPr="00F66BF9">
        <w:t>(1)</w:t>
      </w:r>
      <w:r w:rsidR="001B1958" w:rsidRPr="00F66BF9">
        <w:t>.</w:t>
      </w:r>
    </w:p>
    <w:p w:rsidR="00464BC6" w:rsidRPr="00F66BF9" w:rsidRDefault="00464BC6" w:rsidP="00464BC6">
      <w:pPr>
        <w:pStyle w:val="Penalty"/>
      </w:pPr>
      <w:r w:rsidRPr="00F66BF9">
        <w:t>Penalty:</w:t>
      </w:r>
      <w:r w:rsidRPr="00F66BF9">
        <w:tab/>
        <w:t>50 penalty units</w:t>
      </w:r>
      <w:r w:rsidR="001B1958" w:rsidRPr="00F66BF9">
        <w:t>.</w:t>
      </w:r>
    </w:p>
    <w:p w:rsidR="003B611A" w:rsidRPr="00F66BF9" w:rsidRDefault="001B1958" w:rsidP="003B611A">
      <w:pPr>
        <w:pStyle w:val="ActHead5"/>
      </w:pPr>
      <w:bookmarkStart w:id="70" w:name="_Toc528159690"/>
      <w:r w:rsidRPr="00F66BF9">
        <w:rPr>
          <w:rStyle w:val="CharSectno"/>
        </w:rPr>
        <w:t>119.240</w:t>
      </w:r>
      <w:r w:rsidR="003B611A" w:rsidRPr="00F66BF9">
        <w:t xml:space="preserve">  </w:t>
      </w:r>
      <w:r w:rsidR="00464BC6" w:rsidRPr="00F66BF9">
        <w:t xml:space="preserve">Retention periods for </w:t>
      </w:r>
      <w:r w:rsidR="003B611A" w:rsidRPr="00F66BF9">
        <w:t>personnel records</w:t>
      </w:r>
      <w:bookmarkEnd w:id="70"/>
    </w:p>
    <w:p w:rsidR="003B611A" w:rsidRPr="00F66BF9" w:rsidRDefault="003B611A" w:rsidP="003B611A">
      <w:pPr>
        <w:pStyle w:val="subsection"/>
      </w:pPr>
      <w:r w:rsidRPr="00F66BF9">
        <w:tab/>
        <w:t>(1)</w:t>
      </w:r>
      <w:r w:rsidRPr="00F66BF9">
        <w:tab/>
        <w:t xml:space="preserve">An Australian air transport operator </w:t>
      </w:r>
      <w:r w:rsidR="00464BC6" w:rsidRPr="00F66BF9">
        <w:t xml:space="preserve">contravenes this </w:t>
      </w:r>
      <w:proofErr w:type="spellStart"/>
      <w:r w:rsidR="00464BC6" w:rsidRPr="00F66BF9">
        <w:t>subregulation</w:t>
      </w:r>
      <w:proofErr w:type="spellEnd"/>
      <w:r w:rsidR="00F66BF9" w:rsidRPr="00F66BF9">
        <w:t> </w:t>
      </w:r>
      <w:r w:rsidRPr="00F66BF9">
        <w:t>if:</w:t>
      </w:r>
    </w:p>
    <w:p w:rsidR="003B611A" w:rsidRPr="00F66BF9" w:rsidRDefault="003B611A" w:rsidP="003B611A">
      <w:pPr>
        <w:pStyle w:val="paragraph"/>
      </w:pPr>
      <w:r w:rsidRPr="00F66BF9">
        <w:tab/>
        <w:t>(a)</w:t>
      </w:r>
      <w:r w:rsidRPr="00F66BF9">
        <w:tab/>
        <w:t>the operator is required</w:t>
      </w:r>
      <w:r w:rsidR="005405D3" w:rsidRPr="00F66BF9">
        <w:t>,</w:t>
      </w:r>
      <w:r w:rsidRPr="00F66BF9">
        <w:t xml:space="preserve"> under this Part or Part</w:t>
      </w:r>
      <w:r w:rsidR="00F66BF9" w:rsidRPr="00F66BF9">
        <w:t> </w:t>
      </w:r>
      <w:r w:rsidRPr="00F66BF9">
        <w:t>121, 133 or 135</w:t>
      </w:r>
      <w:r w:rsidR="005405D3" w:rsidRPr="00F66BF9">
        <w:t>,</w:t>
      </w:r>
      <w:r w:rsidRPr="00F66BF9">
        <w:t xml:space="preserve"> to make or have a record of a kind mentioned in column 1 of an item of </w:t>
      </w:r>
      <w:r w:rsidR="00464BC6" w:rsidRPr="00F66BF9">
        <w:t>the following table</w:t>
      </w:r>
      <w:r w:rsidRPr="00F66BF9">
        <w:t xml:space="preserve"> about a person who is a member of the operator’s personnel; and</w:t>
      </w:r>
    </w:p>
    <w:p w:rsidR="003B611A" w:rsidRPr="00F66BF9" w:rsidRDefault="003B611A" w:rsidP="003B611A">
      <w:pPr>
        <w:pStyle w:val="paragraph"/>
      </w:pPr>
      <w:r w:rsidRPr="00F66BF9">
        <w:tab/>
        <w:t>(b)</w:t>
      </w:r>
      <w:r w:rsidRPr="00F66BF9">
        <w:tab/>
        <w:t>the operator does not keep the record for at least the period mentioned in column 2 of the item</w:t>
      </w:r>
      <w:r w:rsidR="001B1958" w:rsidRPr="00F66BF9">
        <w:t>.</w:t>
      </w:r>
    </w:p>
    <w:p w:rsidR="003B611A" w:rsidRPr="00F66BF9" w:rsidRDefault="003B611A" w:rsidP="003B611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3"/>
        <w:gridCol w:w="4435"/>
        <w:gridCol w:w="3241"/>
      </w:tblGrid>
      <w:tr w:rsidR="003B611A" w:rsidRPr="00F66BF9" w:rsidTr="005D145F">
        <w:trPr>
          <w:tblHeader/>
        </w:trPr>
        <w:tc>
          <w:tcPr>
            <w:tcW w:w="5000" w:type="pct"/>
            <w:gridSpan w:val="3"/>
            <w:tcBorders>
              <w:top w:val="single" w:sz="12" w:space="0" w:color="auto"/>
              <w:bottom w:val="single" w:sz="6" w:space="0" w:color="auto"/>
            </w:tcBorders>
            <w:shd w:val="clear" w:color="auto" w:fill="auto"/>
          </w:tcPr>
          <w:p w:rsidR="003B611A" w:rsidRPr="00F66BF9" w:rsidRDefault="003B611A" w:rsidP="00F25635">
            <w:pPr>
              <w:pStyle w:val="TableHeading"/>
            </w:pPr>
            <w:r w:rsidRPr="00F66BF9">
              <w:t>Retention periods—personnel records</w:t>
            </w:r>
          </w:p>
        </w:tc>
      </w:tr>
      <w:tr w:rsidR="003B611A" w:rsidRPr="00F66BF9" w:rsidTr="005D145F">
        <w:trPr>
          <w:tblHeader/>
        </w:trPr>
        <w:tc>
          <w:tcPr>
            <w:tcW w:w="500" w:type="pct"/>
            <w:tcBorders>
              <w:top w:val="single" w:sz="6" w:space="0" w:color="auto"/>
              <w:bottom w:val="single" w:sz="12" w:space="0" w:color="auto"/>
            </w:tcBorders>
            <w:shd w:val="clear" w:color="auto" w:fill="auto"/>
          </w:tcPr>
          <w:p w:rsidR="003B611A" w:rsidRPr="00F66BF9" w:rsidRDefault="003B611A" w:rsidP="00F25635">
            <w:pPr>
              <w:pStyle w:val="TableHeading"/>
            </w:pPr>
            <w:r w:rsidRPr="00F66BF9">
              <w:t>Item</w:t>
            </w:r>
          </w:p>
        </w:tc>
        <w:tc>
          <w:tcPr>
            <w:tcW w:w="2600" w:type="pct"/>
            <w:tcBorders>
              <w:top w:val="single" w:sz="6" w:space="0" w:color="auto"/>
              <w:bottom w:val="single" w:sz="12" w:space="0" w:color="auto"/>
            </w:tcBorders>
            <w:shd w:val="clear" w:color="auto" w:fill="auto"/>
          </w:tcPr>
          <w:p w:rsidR="003B611A" w:rsidRPr="00F66BF9" w:rsidRDefault="003B611A" w:rsidP="00F25635">
            <w:pPr>
              <w:pStyle w:val="TableHeading"/>
            </w:pPr>
            <w:r w:rsidRPr="00F66BF9">
              <w:t>Column 1</w:t>
            </w:r>
          </w:p>
          <w:p w:rsidR="003B611A" w:rsidRPr="00F66BF9" w:rsidRDefault="003B611A" w:rsidP="00F25635">
            <w:pPr>
              <w:pStyle w:val="TableHeading"/>
            </w:pPr>
            <w:r w:rsidRPr="00F66BF9">
              <w:t>Kind of record</w:t>
            </w:r>
          </w:p>
        </w:tc>
        <w:tc>
          <w:tcPr>
            <w:tcW w:w="1900" w:type="pct"/>
            <w:tcBorders>
              <w:top w:val="single" w:sz="6" w:space="0" w:color="auto"/>
              <w:bottom w:val="single" w:sz="12" w:space="0" w:color="auto"/>
            </w:tcBorders>
            <w:shd w:val="clear" w:color="auto" w:fill="auto"/>
          </w:tcPr>
          <w:p w:rsidR="003B611A" w:rsidRPr="00F66BF9" w:rsidRDefault="003B611A" w:rsidP="00F25635">
            <w:pPr>
              <w:pStyle w:val="TableHeading"/>
            </w:pPr>
            <w:r w:rsidRPr="00F66BF9">
              <w:t>Column 2</w:t>
            </w:r>
          </w:p>
          <w:p w:rsidR="003B611A" w:rsidRPr="00F66BF9" w:rsidRDefault="003B611A" w:rsidP="00F25635">
            <w:pPr>
              <w:pStyle w:val="TableHeading"/>
            </w:pPr>
            <w:r w:rsidRPr="00F66BF9">
              <w:t>Minimum period for which the record must be kept</w:t>
            </w:r>
          </w:p>
        </w:tc>
      </w:tr>
      <w:tr w:rsidR="003B611A" w:rsidRPr="00F66BF9" w:rsidTr="005D145F">
        <w:tc>
          <w:tcPr>
            <w:tcW w:w="500" w:type="pct"/>
            <w:tcBorders>
              <w:top w:val="single" w:sz="12" w:space="0" w:color="auto"/>
            </w:tcBorders>
            <w:shd w:val="clear" w:color="auto" w:fill="auto"/>
          </w:tcPr>
          <w:p w:rsidR="003B611A" w:rsidRPr="00F66BF9" w:rsidRDefault="0003625A" w:rsidP="00F25635">
            <w:pPr>
              <w:pStyle w:val="Tabletext"/>
            </w:pPr>
            <w:r w:rsidRPr="00F66BF9">
              <w:t>1</w:t>
            </w:r>
          </w:p>
        </w:tc>
        <w:tc>
          <w:tcPr>
            <w:tcW w:w="2600" w:type="pct"/>
            <w:tcBorders>
              <w:top w:val="single" w:sz="12" w:space="0" w:color="auto"/>
            </w:tcBorders>
            <w:shd w:val="clear" w:color="auto" w:fill="auto"/>
          </w:tcPr>
          <w:p w:rsidR="003B611A" w:rsidRPr="00F66BF9" w:rsidRDefault="003B611A" w:rsidP="00F25635">
            <w:pPr>
              <w:pStyle w:val="Tabletext"/>
            </w:pPr>
            <w:r w:rsidRPr="00F66BF9">
              <w:t>A record required under regulation</w:t>
            </w:r>
            <w:r w:rsidR="00F66BF9" w:rsidRPr="00F66BF9">
              <w:t> </w:t>
            </w:r>
            <w:r w:rsidR="001B1958" w:rsidRPr="00F66BF9">
              <w:t>119.225</w:t>
            </w:r>
            <w:r w:rsidRPr="00F66BF9">
              <w:t xml:space="preserve"> for a flight crew member</w:t>
            </w:r>
          </w:p>
        </w:tc>
        <w:tc>
          <w:tcPr>
            <w:tcW w:w="1900" w:type="pct"/>
            <w:tcBorders>
              <w:top w:val="single" w:sz="12" w:space="0" w:color="auto"/>
            </w:tcBorders>
            <w:shd w:val="clear" w:color="auto" w:fill="auto"/>
          </w:tcPr>
          <w:p w:rsidR="003B611A" w:rsidRPr="00F66BF9" w:rsidRDefault="003B611A" w:rsidP="00F25635">
            <w:pPr>
              <w:pStyle w:val="Tabletext"/>
            </w:pPr>
            <w:r w:rsidRPr="00F66BF9">
              <w:t>The period beginning when the record is created and ending 5 years after the member ceases to be a member of the operator’s personnel</w:t>
            </w:r>
          </w:p>
        </w:tc>
      </w:tr>
      <w:tr w:rsidR="003B611A" w:rsidRPr="00F66BF9" w:rsidTr="005D145F">
        <w:tc>
          <w:tcPr>
            <w:tcW w:w="500" w:type="pct"/>
            <w:shd w:val="clear" w:color="auto" w:fill="auto"/>
          </w:tcPr>
          <w:p w:rsidR="003B611A" w:rsidRPr="00F66BF9" w:rsidRDefault="0003625A" w:rsidP="00F25635">
            <w:pPr>
              <w:pStyle w:val="Tabletext"/>
            </w:pPr>
            <w:r w:rsidRPr="00F66BF9">
              <w:t>2</w:t>
            </w:r>
          </w:p>
        </w:tc>
        <w:tc>
          <w:tcPr>
            <w:tcW w:w="2600" w:type="pct"/>
            <w:shd w:val="clear" w:color="auto" w:fill="auto"/>
          </w:tcPr>
          <w:p w:rsidR="003B611A" w:rsidRPr="00F66BF9" w:rsidRDefault="003B611A" w:rsidP="00F25635">
            <w:pPr>
              <w:pStyle w:val="Tabletext"/>
            </w:pPr>
            <w:r w:rsidRPr="00F66BF9">
              <w:t>A record required under regulation</w:t>
            </w:r>
            <w:r w:rsidR="00F66BF9" w:rsidRPr="00F66BF9">
              <w:t> </w:t>
            </w:r>
            <w:r w:rsidR="001B1958" w:rsidRPr="00F66BF9">
              <w:t>119.225</w:t>
            </w:r>
            <w:r w:rsidRPr="00F66BF9">
              <w:t xml:space="preserve"> for a cabin crew member</w:t>
            </w:r>
          </w:p>
        </w:tc>
        <w:tc>
          <w:tcPr>
            <w:tcW w:w="1900" w:type="pct"/>
            <w:shd w:val="clear" w:color="auto" w:fill="auto"/>
          </w:tcPr>
          <w:p w:rsidR="003B611A" w:rsidRPr="00F66BF9" w:rsidRDefault="003B611A" w:rsidP="00F25635">
            <w:pPr>
              <w:pStyle w:val="Tabletext"/>
            </w:pPr>
            <w:r w:rsidRPr="00F66BF9">
              <w:t>The period beginning when the record is created and ending 1 year after the member ceases to be a member of the operator’s personnel</w:t>
            </w:r>
          </w:p>
        </w:tc>
      </w:tr>
      <w:tr w:rsidR="0003625A" w:rsidRPr="00F66BF9" w:rsidTr="005D145F">
        <w:tc>
          <w:tcPr>
            <w:tcW w:w="500" w:type="pct"/>
            <w:shd w:val="clear" w:color="auto" w:fill="auto"/>
          </w:tcPr>
          <w:p w:rsidR="0003625A" w:rsidRPr="00F66BF9" w:rsidRDefault="0003625A" w:rsidP="00F25635">
            <w:pPr>
              <w:pStyle w:val="Tabletext"/>
            </w:pPr>
            <w:r w:rsidRPr="00F66BF9">
              <w:t>3</w:t>
            </w:r>
          </w:p>
        </w:tc>
        <w:tc>
          <w:tcPr>
            <w:tcW w:w="2600" w:type="pct"/>
            <w:shd w:val="clear" w:color="auto" w:fill="auto"/>
          </w:tcPr>
          <w:p w:rsidR="0003625A" w:rsidRPr="00F66BF9" w:rsidRDefault="0003625A" w:rsidP="0003625A">
            <w:pPr>
              <w:pStyle w:val="Tabletext"/>
            </w:pPr>
            <w:r w:rsidRPr="00F66BF9">
              <w:t>A record required under regulation</w:t>
            </w:r>
            <w:r w:rsidR="00F66BF9" w:rsidRPr="00F66BF9">
              <w:t> </w:t>
            </w:r>
            <w:r w:rsidR="001B1958" w:rsidRPr="00F66BF9">
              <w:t>119.225</w:t>
            </w:r>
            <w:r w:rsidRPr="00F66BF9">
              <w:t xml:space="preserve"> for an air crew member</w:t>
            </w:r>
          </w:p>
        </w:tc>
        <w:tc>
          <w:tcPr>
            <w:tcW w:w="1900" w:type="pct"/>
            <w:shd w:val="clear" w:color="auto" w:fill="auto"/>
          </w:tcPr>
          <w:p w:rsidR="0003625A" w:rsidRPr="00F66BF9" w:rsidRDefault="0003625A" w:rsidP="0003625A">
            <w:pPr>
              <w:pStyle w:val="Tabletext"/>
            </w:pPr>
            <w:r w:rsidRPr="00F66BF9">
              <w:t>The period beginning when the record is created and ending 5 years after the member ceases to be a member of the operator’s personnel</w:t>
            </w:r>
          </w:p>
        </w:tc>
      </w:tr>
      <w:tr w:rsidR="0003625A" w:rsidRPr="00F66BF9" w:rsidTr="005D145F">
        <w:tc>
          <w:tcPr>
            <w:tcW w:w="500" w:type="pct"/>
            <w:shd w:val="clear" w:color="auto" w:fill="auto"/>
          </w:tcPr>
          <w:p w:rsidR="0003625A" w:rsidRPr="00F66BF9" w:rsidRDefault="0003625A" w:rsidP="00F25635">
            <w:pPr>
              <w:pStyle w:val="Tabletext"/>
            </w:pPr>
            <w:r w:rsidRPr="00F66BF9">
              <w:t>4</w:t>
            </w:r>
          </w:p>
        </w:tc>
        <w:tc>
          <w:tcPr>
            <w:tcW w:w="2600" w:type="pct"/>
            <w:shd w:val="clear" w:color="auto" w:fill="auto"/>
          </w:tcPr>
          <w:p w:rsidR="0003625A" w:rsidRPr="00F66BF9" w:rsidRDefault="0003625A" w:rsidP="0003625A">
            <w:pPr>
              <w:pStyle w:val="Tabletext"/>
            </w:pPr>
            <w:r w:rsidRPr="00F66BF9">
              <w:t>A record required under regulation</w:t>
            </w:r>
            <w:r w:rsidR="00F66BF9" w:rsidRPr="00F66BF9">
              <w:t> </w:t>
            </w:r>
            <w:r w:rsidR="001B1958" w:rsidRPr="00F66BF9">
              <w:t>119.225</w:t>
            </w:r>
            <w:r w:rsidRPr="00F66BF9">
              <w:t xml:space="preserve"> for a medical transport specialist</w:t>
            </w:r>
          </w:p>
        </w:tc>
        <w:tc>
          <w:tcPr>
            <w:tcW w:w="1900" w:type="pct"/>
            <w:shd w:val="clear" w:color="auto" w:fill="auto"/>
          </w:tcPr>
          <w:p w:rsidR="0003625A" w:rsidRPr="00F66BF9" w:rsidRDefault="0003625A" w:rsidP="00AA6F61">
            <w:pPr>
              <w:pStyle w:val="Tabletext"/>
            </w:pPr>
            <w:r w:rsidRPr="00F66BF9">
              <w:t>The period beginning when the record is created and ending 1 year after the member ceases to be a member of the operator’s personnel</w:t>
            </w:r>
          </w:p>
        </w:tc>
      </w:tr>
      <w:tr w:rsidR="0003625A" w:rsidRPr="00F66BF9" w:rsidTr="005D145F">
        <w:tc>
          <w:tcPr>
            <w:tcW w:w="500" w:type="pct"/>
            <w:shd w:val="clear" w:color="auto" w:fill="auto"/>
          </w:tcPr>
          <w:p w:rsidR="0003625A" w:rsidRPr="00F66BF9" w:rsidRDefault="0003625A" w:rsidP="00F25635">
            <w:pPr>
              <w:pStyle w:val="Tabletext"/>
            </w:pPr>
            <w:r w:rsidRPr="00F66BF9">
              <w:t>5</w:t>
            </w:r>
          </w:p>
        </w:tc>
        <w:tc>
          <w:tcPr>
            <w:tcW w:w="2600" w:type="pct"/>
            <w:shd w:val="clear" w:color="auto" w:fill="auto"/>
          </w:tcPr>
          <w:p w:rsidR="0003625A" w:rsidRPr="00F66BF9" w:rsidRDefault="0003625A" w:rsidP="00E44356">
            <w:pPr>
              <w:pStyle w:val="Tabletext"/>
            </w:pPr>
            <w:r w:rsidRPr="00F66BF9">
              <w:t>A record required under regulation</w:t>
            </w:r>
            <w:r w:rsidR="00F66BF9" w:rsidRPr="00F66BF9">
              <w:t> </w:t>
            </w:r>
            <w:r w:rsidR="001B1958" w:rsidRPr="00F66BF9">
              <w:t>119.225</w:t>
            </w:r>
            <w:r w:rsidRPr="00F66BF9">
              <w:t xml:space="preserve"> for a member of </w:t>
            </w:r>
            <w:r w:rsidR="00E44356" w:rsidRPr="00F66BF9">
              <w:t>the operator’s personnel who performs ground support duties</w:t>
            </w:r>
          </w:p>
        </w:tc>
        <w:tc>
          <w:tcPr>
            <w:tcW w:w="1900" w:type="pct"/>
            <w:shd w:val="clear" w:color="auto" w:fill="auto"/>
          </w:tcPr>
          <w:p w:rsidR="0003625A" w:rsidRPr="00F66BF9" w:rsidRDefault="0003625A" w:rsidP="00F25635">
            <w:pPr>
              <w:pStyle w:val="Tabletext"/>
            </w:pPr>
            <w:r w:rsidRPr="00F66BF9">
              <w:t>The period beginning when the record is created and ending 1 year after the member ceases to be a member of the operator’s personnel</w:t>
            </w:r>
          </w:p>
        </w:tc>
      </w:tr>
      <w:tr w:rsidR="0003625A" w:rsidRPr="00F66BF9" w:rsidTr="005D145F">
        <w:tc>
          <w:tcPr>
            <w:tcW w:w="500" w:type="pct"/>
            <w:shd w:val="clear" w:color="auto" w:fill="auto"/>
          </w:tcPr>
          <w:p w:rsidR="0003625A" w:rsidRPr="00F66BF9" w:rsidRDefault="0003625A" w:rsidP="00F25635">
            <w:pPr>
              <w:pStyle w:val="Tabletext"/>
            </w:pPr>
            <w:r w:rsidRPr="00F66BF9">
              <w:t>6</w:t>
            </w:r>
          </w:p>
        </w:tc>
        <w:tc>
          <w:tcPr>
            <w:tcW w:w="2600" w:type="pct"/>
            <w:shd w:val="clear" w:color="auto" w:fill="auto"/>
          </w:tcPr>
          <w:p w:rsidR="0003625A" w:rsidRPr="00F66BF9" w:rsidRDefault="0003625A" w:rsidP="00F25635">
            <w:pPr>
              <w:pStyle w:val="Tabletext"/>
            </w:pPr>
            <w:r w:rsidRPr="00F66BF9">
              <w:t>A copy of a flight crew member’s flight crew licence and medical certificate required by regulation</w:t>
            </w:r>
            <w:r w:rsidR="00F66BF9" w:rsidRPr="00F66BF9">
              <w:t> </w:t>
            </w:r>
            <w:r w:rsidR="001B1958" w:rsidRPr="00F66BF9">
              <w:t>119.235</w:t>
            </w:r>
          </w:p>
          <w:p w:rsidR="0003625A" w:rsidRPr="00F66BF9" w:rsidRDefault="0003625A" w:rsidP="00F25635">
            <w:pPr>
              <w:pStyle w:val="Tablea"/>
            </w:pPr>
          </w:p>
        </w:tc>
        <w:tc>
          <w:tcPr>
            <w:tcW w:w="1900" w:type="pct"/>
            <w:shd w:val="clear" w:color="auto" w:fill="auto"/>
          </w:tcPr>
          <w:p w:rsidR="0003625A" w:rsidRPr="00F66BF9" w:rsidRDefault="0003625A" w:rsidP="00F25635">
            <w:pPr>
              <w:pStyle w:val="Tabletext"/>
            </w:pPr>
            <w:r w:rsidRPr="00F66BF9">
              <w:t>The period during which the member is exercising the privileges of the licence for the operator</w:t>
            </w:r>
          </w:p>
        </w:tc>
      </w:tr>
      <w:tr w:rsidR="0003625A" w:rsidRPr="00F66BF9" w:rsidTr="005D145F">
        <w:tc>
          <w:tcPr>
            <w:tcW w:w="500" w:type="pct"/>
            <w:tcBorders>
              <w:bottom w:val="single" w:sz="4" w:space="0" w:color="auto"/>
            </w:tcBorders>
            <w:shd w:val="clear" w:color="auto" w:fill="auto"/>
          </w:tcPr>
          <w:p w:rsidR="0003625A" w:rsidRPr="00F66BF9" w:rsidRDefault="0003625A" w:rsidP="00F25635">
            <w:pPr>
              <w:pStyle w:val="Tabletext"/>
            </w:pPr>
            <w:r w:rsidRPr="00F66BF9">
              <w:t>7</w:t>
            </w:r>
          </w:p>
        </w:tc>
        <w:tc>
          <w:tcPr>
            <w:tcW w:w="2600" w:type="pct"/>
            <w:tcBorders>
              <w:bottom w:val="single" w:sz="4" w:space="0" w:color="auto"/>
            </w:tcBorders>
            <w:shd w:val="clear" w:color="auto" w:fill="auto"/>
          </w:tcPr>
          <w:p w:rsidR="0003625A" w:rsidRPr="00F66BF9" w:rsidRDefault="0003625A" w:rsidP="00E17B3E">
            <w:pPr>
              <w:pStyle w:val="Tabletext"/>
            </w:pPr>
            <w:r w:rsidRPr="00F66BF9">
              <w:t>A record of a flight crew member’s cosmic radiation dose required under Part</w:t>
            </w:r>
            <w:r w:rsidR="00F66BF9" w:rsidRPr="00F66BF9">
              <w:t> </w:t>
            </w:r>
            <w:r w:rsidRPr="00F66BF9">
              <w:t>121 or 135</w:t>
            </w:r>
          </w:p>
        </w:tc>
        <w:tc>
          <w:tcPr>
            <w:tcW w:w="1900" w:type="pct"/>
            <w:tcBorders>
              <w:bottom w:val="single" w:sz="4" w:space="0" w:color="auto"/>
            </w:tcBorders>
            <w:shd w:val="clear" w:color="auto" w:fill="auto"/>
          </w:tcPr>
          <w:p w:rsidR="0003625A" w:rsidRPr="00F66BF9" w:rsidRDefault="0003625A" w:rsidP="00F25635">
            <w:pPr>
              <w:pStyle w:val="Tabletext"/>
            </w:pPr>
            <w:r w:rsidRPr="00F66BF9">
              <w:t>The period beginning when the record is created and ending 5 years after the member ceases to be a member of the operator’s personnel</w:t>
            </w:r>
          </w:p>
        </w:tc>
      </w:tr>
      <w:tr w:rsidR="0003625A" w:rsidRPr="00F66BF9" w:rsidTr="005D145F">
        <w:tc>
          <w:tcPr>
            <w:tcW w:w="500" w:type="pct"/>
            <w:tcBorders>
              <w:bottom w:val="single" w:sz="12" w:space="0" w:color="auto"/>
            </w:tcBorders>
            <w:shd w:val="clear" w:color="auto" w:fill="auto"/>
          </w:tcPr>
          <w:p w:rsidR="0003625A" w:rsidRPr="00F66BF9" w:rsidRDefault="0003625A" w:rsidP="00F25635">
            <w:pPr>
              <w:pStyle w:val="Tabletext"/>
            </w:pPr>
            <w:r w:rsidRPr="00F66BF9">
              <w:t>8</w:t>
            </w:r>
          </w:p>
        </w:tc>
        <w:tc>
          <w:tcPr>
            <w:tcW w:w="2600" w:type="pct"/>
            <w:tcBorders>
              <w:bottom w:val="single" w:sz="12" w:space="0" w:color="auto"/>
            </w:tcBorders>
            <w:shd w:val="clear" w:color="auto" w:fill="auto"/>
          </w:tcPr>
          <w:p w:rsidR="0003625A" w:rsidRPr="00F66BF9" w:rsidRDefault="0003625A" w:rsidP="00F25635">
            <w:pPr>
              <w:pStyle w:val="Tabletext"/>
            </w:pPr>
            <w:r w:rsidRPr="00F66BF9">
              <w:t>A record of a cabin crew member’s cosmic radiation dose required under Part</w:t>
            </w:r>
            <w:r w:rsidR="00F66BF9" w:rsidRPr="00F66BF9">
              <w:t> </w:t>
            </w:r>
            <w:r w:rsidRPr="00F66BF9">
              <w:t>121</w:t>
            </w:r>
          </w:p>
        </w:tc>
        <w:tc>
          <w:tcPr>
            <w:tcW w:w="1900" w:type="pct"/>
            <w:tcBorders>
              <w:bottom w:val="single" w:sz="12" w:space="0" w:color="auto"/>
            </w:tcBorders>
            <w:shd w:val="clear" w:color="auto" w:fill="auto"/>
          </w:tcPr>
          <w:p w:rsidR="0003625A" w:rsidRPr="00F66BF9" w:rsidRDefault="0003625A" w:rsidP="00F25635">
            <w:pPr>
              <w:pStyle w:val="Tabletext"/>
            </w:pPr>
            <w:r w:rsidRPr="00F66BF9">
              <w:t>The period beginning when the record is created and ending 5 years after the member ceases to be a member of the operator’s personnel</w:t>
            </w:r>
          </w:p>
        </w:tc>
      </w:tr>
    </w:tbl>
    <w:p w:rsidR="00464BC6" w:rsidRPr="00F66BF9" w:rsidRDefault="003B611A" w:rsidP="00464BC6">
      <w:pPr>
        <w:pStyle w:val="subsection"/>
      </w:pPr>
      <w:r w:rsidRPr="00F66BF9">
        <w:lastRenderedPageBreak/>
        <w:tab/>
        <w:t>(2)</w:t>
      </w:r>
      <w:r w:rsidRPr="00F66BF9">
        <w:tab/>
      </w:r>
      <w:r w:rsidR="00464BC6" w:rsidRPr="00F66BF9">
        <w:t xml:space="preserve">A person commits an offence of strict liability if the person contravenes </w:t>
      </w:r>
      <w:proofErr w:type="spellStart"/>
      <w:r w:rsidR="00464BC6" w:rsidRPr="00F66BF9">
        <w:t>subregulation</w:t>
      </w:r>
      <w:proofErr w:type="spellEnd"/>
      <w:r w:rsidR="00F66BF9" w:rsidRPr="00F66BF9">
        <w:t> </w:t>
      </w:r>
      <w:r w:rsidR="00464BC6" w:rsidRPr="00F66BF9">
        <w:t>(1)</w:t>
      </w:r>
      <w:r w:rsidR="001B1958" w:rsidRPr="00F66BF9">
        <w:t>.</w:t>
      </w:r>
    </w:p>
    <w:p w:rsidR="003B611A" w:rsidRPr="00F66BF9" w:rsidRDefault="00464BC6" w:rsidP="00464BC6">
      <w:pPr>
        <w:pStyle w:val="Penalty"/>
      </w:pPr>
      <w:r w:rsidRPr="00F66BF9">
        <w:t>Penalty:</w:t>
      </w:r>
      <w:r w:rsidRPr="00F66BF9">
        <w:tab/>
        <w:t>50 penalty units</w:t>
      </w:r>
      <w:r w:rsidR="001B1958" w:rsidRPr="00F66BF9">
        <w:t>.</w:t>
      </w:r>
    </w:p>
    <w:p w:rsidR="003B611A" w:rsidRPr="00F66BF9" w:rsidRDefault="001B1958" w:rsidP="003B611A">
      <w:pPr>
        <w:pStyle w:val="ActHead5"/>
      </w:pPr>
      <w:bookmarkStart w:id="71" w:name="_Toc528159691"/>
      <w:r w:rsidRPr="00F66BF9">
        <w:rPr>
          <w:rStyle w:val="CharSectno"/>
        </w:rPr>
        <w:t>119.245</w:t>
      </w:r>
      <w:r w:rsidR="00464BC6" w:rsidRPr="00F66BF9">
        <w:t xml:space="preserve">  Retention periods for </w:t>
      </w:r>
      <w:r w:rsidR="003B611A" w:rsidRPr="00F66BF9">
        <w:t>flight</w:t>
      </w:r>
      <w:r w:rsidR="00F66BF9">
        <w:noBreakHyphen/>
      </w:r>
      <w:r w:rsidR="003B611A" w:rsidRPr="00F66BF9">
        <w:t>related documents</w:t>
      </w:r>
      <w:bookmarkEnd w:id="71"/>
    </w:p>
    <w:p w:rsidR="003B611A" w:rsidRPr="00F66BF9" w:rsidRDefault="003B611A" w:rsidP="003B611A">
      <w:pPr>
        <w:pStyle w:val="subsection"/>
      </w:pPr>
      <w:r w:rsidRPr="00F66BF9">
        <w:tab/>
        <w:t>(1)</w:t>
      </w:r>
      <w:r w:rsidRPr="00F66BF9">
        <w:tab/>
        <w:t xml:space="preserve">An Australian air transport operator </w:t>
      </w:r>
      <w:r w:rsidR="00464BC6" w:rsidRPr="00F66BF9">
        <w:t xml:space="preserve">contravenes this </w:t>
      </w:r>
      <w:proofErr w:type="spellStart"/>
      <w:r w:rsidR="00464BC6" w:rsidRPr="00F66BF9">
        <w:t>subregulation</w:t>
      </w:r>
      <w:proofErr w:type="spellEnd"/>
      <w:r w:rsidR="00F66BF9" w:rsidRPr="00F66BF9">
        <w:t> </w:t>
      </w:r>
      <w:r w:rsidRPr="00F66BF9">
        <w:t>if:</w:t>
      </w:r>
    </w:p>
    <w:p w:rsidR="003B611A" w:rsidRPr="00F66BF9" w:rsidRDefault="003B611A" w:rsidP="003B611A">
      <w:pPr>
        <w:pStyle w:val="paragraph"/>
      </w:pPr>
      <w:r w:rsidRPr="00F66BF9">
        <w:tab/>
        <w:t>(a)</w:t>
      </w:r>
      <w:r w:rsidRPr="00F66BF9">
        <w:tab/>
        <w:t>under Part</w:t>
      </w:r>
      <w:r w:rsidR="00F66BF9" w:rsidRPr="00F66BF9">
        <w:t> </w:t>
      </w:r>
      <w:r w:rsidRPr="00F66BF9">
        <w:t>91, 121, 133 or 135</w:t>
      </w:r>
      <w:r w:rsidR="006A624E" w:rsidRPr="00F66BF9">
        <w:t>,</w:t>
      </w:r>
      <w:r w:rsidRPr="00F66BF9">
        <w:t xml:space="preserve"> a document mentioned in </w:t>
      </w:r>
      <w:proofErr w:type="spellStart"/>
      <w:r w:rsidRPr="00F66BF9">
        <w:t>subregulation</w:t>
      </w:r>
      <w:proofErr w:type="spellEnd"/>
      <w:r w:rsidR="00F66BF9" w:rsidRPr="00F66BF9">
        <w:t> </w:t>
      </w:r>
      <w:r w:rsidRPr="00F66BF9">
        <w:t xml:space="preserve">(2) is required for a flight of an aeroplane or rotorcraft conducted under the operator’s Australian air transport </w:t>
      </w:r>
      <w:proofErr w:type="spellStart"/>
      <w:r w:rsidRPr="00F66BF9">
        <w:t>AOC</w:t>
      </w:r>
      <w:proofErr w:type="spellEnd"/>
      <w:r w:rsidRPr="00F66BF9">
        <w:t>; and</w:t>
      </w:r>
    </w:p>
    <w:p w:rsidR="003B611A" w:rsidRPr="00F66BF9" w:rsidRDefault="003B611A" w:rsidP="003B611A">
      <w:pPr>
        <w:pStyle w:val="paragraph"/>
      </w:pPr>
      <w:r w:rsidRPr="00F66BF9">
        <w:tab/>
        <w:t>(b)</w:t>
      </w:r>
      <w:r w:rsidRPr="00F66BF9">
        <w:tab/>
        <w:t>the operator does not keep the document for at least 3 months after the end of the flight</w:t>
      </w:r>
      <w:r w:rsidR="001B1958" w:rsidRPr="00F66BF9">
        <w:t>.</w:t>
      </w:r>
    </w:p>
    <w:p w:rsidR="003B611A" w:rsidRPr="00F66BF9" w:rsidRDefault="003B611A" w:rsidP="003B611A">
      <w:pPr>
        <w:pStyle w:val="subsection"/>
      </w:pPr>
      <w:r w:rsidRPr="00F66BF9">
        <w:tab/>
        <w:t>(2)</w:t>
      </w:r>
      <w:r w:rsidRPr="00F66BF9">
        <w:tab/>
      </w:r>
      <w:r w:rsidR="00464BC6" w:rsidRPr="00F66BF9">
        <w:t>T</w:t>
      </w:r>
      <w:r w:rsidRPr="00F66BF9">
        <w:t>he documents are the following for the flight:</w:t>
      </w:r>
    </w:p>
    <w:p w:rsidR="003B611A" w:rsidRPr="00F66BF9" w:rsidRDefault="003B611A" w:rsidP="003B611A">
      <w:pPr>
        <w:pStyle w:val="paragraph"/>
      </w:pPr>
      <w:r w:rsidRPr="00F66BF9">
        <w:tab/>
        <w:t>(a)</w:t>
      </w:r>
      <w:r w:rsidRPr="00F66BF9">
        <w:tab/>
        <w:t>an operational flight plan;</w:t>
      </w:r>
    </w:p>
    <w:p w:rsidR="0015449B" w:rsidRPr="00F66BF9" w:rsidRDefault="0015449B" w:rsidP="003B611A">
      <w:pPr>
        <w:pStyle w:val="paragraph"/>
      </w:pPr>
      <w:r w:rsidRPr="00F66BF9">
        <w:tab/>
        <w:t>(b)</w:t>
      </w:r>
      <w:r w:rsidRPr="00F66BF9">
        <w:tab/>
        <w:t>an</w:t>
      </w:r>
      <w:r w:rsidR="00316D94" w:rsidRPr="00F66BF9">
        <w:t>y</w:t>
      </w:r>
      <w:r w:rsidRPr="00F66BF9">
        <w:t xml:space="preserve"> authorised weather forecast</w:t>
      </w:r>
      <w:r w:rsidR="00316D94" w:rsidRPr="00F66BF9">
        <w:t>s</w:t>
      </w:r>
      <w:r w:rsidRPr="00F66BF9">
        <w:t>;</w:t>
      </w:r>
    </w:p>
    <w:p w:rsidR="003B611A" w:rsidRPr="00F66BF9" w:rsidRDefault="0015449B" w:rsidP="003B611A">
      <w:pPr>
        <w:pStyle w:val="paragraph"/>
      </w:pPr>
      <w:r w:rsidRPr="00F66BF9">
        <w:tab/>
        <w:t>(c</w:t>
      </w:r>
      <w:r w:rsidR="003B611A" w:rsidRPr="00F66BF9">
        <w:t>)</w:t>
      </w:r>
      <w:r w:rsidR="003B611A" w:rsidRPr="00F66BF9">
        <w:tab/>
      </w:r>
      <w:r w:rsidR="005556F9" w:rsidRPr="00F66BF9">
        <w:t>the authorised aeronautical information</w:t>
      </w:r>
      <w:r w:rsidR="003B611A" w:rsidRPr="00F66BF9">
        <w:t>;</w:t>
      </w:r>
    </w:p>
    <w:p w:rsidR="003B611A" w:rsidRPr="00F66BF9" w:rsidRDefault="0015449B" w:rsidP="003B611A">
      <w:pPr>
        <w:pStyle w:val="paragraph"/>
      </w:pPr>
      <w:r w:rsidRPr="00F66BF9">
        <w:tab/>
        <w:t>(d</w:t>
      </w:r>
      <w:r w:rsidR="003B611A" w:rsidRPr="00F66BF9">
        <w:t>)</w:t>
      </w:r>
      <w:r w:rsidR="003B611A" w:rsidRPr="00F66BF9">
        <w:tab/>
        <w:t>a weight and balance document;</w:t>
      </w:r>
    </w:p>
    <w:p w:rsidR="003B611A" w:rsidRPr="00F66BF9" w:rsidRDefault="00316D94" w:rsidP="003B611A">
      <w:pPr>
        <w:pStyle w:val="paragraph"/>
      </w:pPr>
      <w:r w:rsidRPr="00F66BF9">
        <w:tab/>
        <w:t>(e</w:t>
      </w:r>
      <w:r w:rsidR="003B611A" w:rsidRPr="00F66BF9">
        <w:t>)</w:t>
      </w:r>
      <w:r w:rsidR="003B611A" w:rsidRPr="00F66BF9">
        <w:tab/>
        <w:t>a statement or information about cargo that may require special or unusual handling;</w:t>
      </w:r>
    </w:p>
    <w:p w:rsidR="003B611A" w:rsidRPr="00F66BF9" w:rsidRDefault="00316D94" w:rsidP="003B611A">
      <w:pPr>
        <w:pStyle w:val="paragraph"/>
      </w:pPr>
      <w:r w:rsidRPr="00F66BF9">
        <w:tab/>
        <w:t>(f</w:t>
      </w:r>
      <w:r w:rsidR="003B611A" w:rsidRPr="00F66BF9">
        <w:t>)</w:t>
      </w:r>
      <w:r w:rsidR="003B611A" w:rsidRPr="00F66BF9">
        <w:tab/>
        <w:t>a passenger list;</w:t>
      </w:r>
    </w:p>
    <w:p w:rsidR="003B611A" w:rsidRPr="00F66BF9" w:rsidRDefault="00316D94" w:rsidP="003B611A">
      <w:pPr>
        <w:pStyle w:val="paragraph"/>
      </w:pPr>
      <w:r w:rsidRPr="00F66BF9">
        <w:tab/>
        <w:t>(g</w:t>
      </w:r>
      <w:r w:rsidR="003B611A" w:rsidRPr="00F66BF9">
        <w:t>)</w:t>
      </w:r>
      <w:r w:rsidR="003B611A" w:rsidRPr="00F66BF9">
        <w:tab/>
        <w:t>a notice of action, taken in an emergency by the pilot flying the aeroplane or rotorcraft, that involves a contravention of these Regulations</w:t>
      </w:r>
      <w:r w:rsidR="001B1958" w:rsidRPr="00F66BF9">
        <w:t>.</w:t>
      </w:r>
    </w:p>
    <w:p w:rsidR="005556F9" w:rsidRPr="00F66BF9" w:rsidRDefault="003B611A" w:rsidP="005556F9">
      <w:pPr>
        <w:pStyle w:val="subsection"/>
      </w:pPr>
      <w:r w:rsidRPr="00F66BF9">
        <w:tab/>
        <w:t>(3)</w:t>
      </w:r>
      <w:r w:rsidRPr="00F66BF9">
        <w:tab/>
      </w:r>
      <w:r w:rsidR="00464BC6" w:rsidRPr="00F66BF9">
        <w:t xml:space="preserve">A person commits an offence of strict liability if the person contravenes </w:t>
      </w:r>
      <w:proofErr w:type="spellStart"/>
      <w:r w:rsidR="00464BC6" w:rsidRPr="00F66BF9">
        <w:t>subregulation</w:t>
      </w:r>
      <w:proofErr w:type="spellEnd"/>
      <w:r w:rsidR="00F66BF9" w:rsidRPr="00F66BF9">
        <w:t> </w:t>
      </w:r>
      <w:r w:rsidR="00464BC6" w:rsidRPr="00F66BF9">
        <w:t>(1)</w:t>
      </w:r>
      <w:r w:rsidR="001B1958" w:rsidRPr="00F66BF9">
        <w:t>.</w:t>
      </w:r>
    </w:p>
    <w:p w:rsidR="00464BC6" w:rsidRPr="00F66BF9" w:rsidRDefault="00464BC6" w:rsidP="00464BC6">
      <w:pPr>
        <w:pStyle w:val="Penalty"/>
      </w:pPr>
      <w:r w:rsidRPr="00F66BF9">
        <w:t>Penalty:</w:t>
      </w:r>
      <w:r w:rsidRPr="00F66BF9">
        <w:tab/>
        <w:t>50 penalty units</w:t>
      </w:r>
      <w:r w:rsidR="001B1958" w:rsidRPr="00F66BF9">
        <w:t>.</w:t>
      </w:r>
    </w:p>
    <w:p w:rsidR="003B611A" w:rsidRPr="00F66BF9" w:rsidRDefault="001B1958" w:rsidP="003B611A">
      <w:pPr>
        <w:pStyle w:val="ActHead5"/>
      </w:pPr>
      <w:bookmarkStart w:id="72" w:name="_Toc528159692"/>
      <w:r w:rsidRPr="00F66BF9">
        <w:rPr>
          <w:rStyle w:val="CharSectno"/>
        </w:rPr>
        <w:t>119.250</w:t>
      </w:r>
      <w:r w:rsidR="002D6143" w:rsidRPr="00F66BF9">
        <w:t xml:space="preserve">  Retention periods for </w:t>
      </w:r>
      <w:r w:rsidR="003B611A" w:rsidRPr="00F66BF9">
        <w:t>other flight</w:t>
      </w:r>
      <w:r w:rsidR="00F66BF9">
        <w:noBreakHyphen/>
      </w:r>
      <w:r w:rsidR="003B611A" w:rsidRPr="00F66BF9">
        <w:t>related records</w:t>
      </w:r>
      <w:bookmarkEnd w:id="72"/>
    </w:p>
    <w:p w:rsidR="003B611A" w:rsidRPr="00F66BF9" w:rsidRDefault="003B611A" w:rsidP="003B611A">
      <w:pPr>
        <w:pStyle w:val="subsection"/>
      </w:pPr>
      <w:r w:rsidRPr="00F66BF9">
        <w:tab/>
        <w:t>(1)</w:t>
      </w:r>
      <w:r w:rsidRPr="00F66BF9">
        <w:tab/>
        <w:t xml:space="preserve">An Australian air transport operator </w:t>
      </w:r>
      <w:r w:rsidR="002D6143" w:rsidRPr="00F66BF9">
        <w:t xml:space="preserve">contravenes this </w:t>
      </w:r>
      <w:proofErr w:type="spellStart"/>
      <w:r w:rsidR="002D6143" w:rsidRPr="00F66BF9">
        <w:t>subregulation</w:t>
      </w:r>
      <w:proofErr w:type="spellEnd"/>
      <w:r w:rsidR="00F66BF9" w:rsidRPr="00F66BF9">
        <w:t> </w:t>
      </w:r>
      <w:r w:rsidRPr="00F66BF9">
        <w:t>if:</w:t>
      </w:r>
    </w:p>
    <w:p w:rsidR="003B611A" w:rsidRPr="00F66BF9" w:rsidRDefault="003B611A" w:rsidP="003B611A">
      <w:pPr>
        <w:pStyle w:val="paragraph"/>
      </w:pPr>
      <w:r w:rsidRPr="00F66BF9">
        <w:tab/>
        <w:t>(a)</w:t>
      </w:r>
      <w:r w:rsidRPr="00F66BF9">
        <w:tab/>
        <w:t>a person is required under Part</w:t>
      </w:r>
      <w:r w:rsidR="00F66BF9" w:rsidRPr="00F66BF9">
        <w:t> </w:t>
      </w:r>
      <w:r w:rsidRPr="00F66BF9">
        <w:t xml:space="preserve">121, 133 or 135 to make a record that is a journey log for a flight of an aeroplane or rotorcraft conducted under the operator’s Australian air transport </w:t>
      </w:r>
      <w:proofErr w:type="spellStart"/>
      <w:r w:rsidRPr="00F66BF9">
        <w:t>AOC</w:t>
      </w:r>
      <w:proofErr w:type="spellEnd"/>
      <w:r w:rsidRPr="00F66BF9">
        <w:t>; and</w:t>
      </w:r>
    </w:p>
    <w:p w:rsidR="003B611A" w:rsidRPr="00F66BF9" w:rsidRDefault="003B611A" w:rsidP="003B611A">
      <w:pPr>
        <w:pStyle w:val="paragraph"/>
      </w:pPr>
      <w:r w:rsidRPr="00F66BF9">
        <w:tab/>
        <w:t>(b)</w:t>
      </w:r>
      <w:r w:rsidRPr="00F66BF9">
        <w:tab/>
        <w:t>the record is made other than in the flight technical log for the aeroplane or rotorcraft; and</w:t>
      </w:r>
    </w:p>
    <w:p w:rsidR="003B611A" w:rsidRPr="00F66BF9" w:rsidRDefault="003B611A" w:rsidP="003B611A">
      <w:pPr>
        <w:pStyle w:val="paragraph"/>
      </w:pPr>
      <w:r w:rsidRPr="00F66BF9">
        <w:tab/>
        <w:t>(c)</w:t>
      </w:r>
      <w:r w:rsidRPr="00F66BF9">
        <w:tab/>
        <w:t>the operator does not keep the record for at least 6 months after the end of the flight</w:t>
      </w:r>
      <w:r w:rsidR="001B1958" w:rsidRPr="00F66BF9">
        <w:t>.</w:t>
      </w:r>
    </w:p>
    <w:p w:rsidR="003B611A" w:rsidRPr="00F66BF9" w:rsidRDefault="003B611A" w:rsidP="003B611A">
      <w:pPr>
        <w:pStyle w:val="notetext"/>
      </w:pPr>
      <w:r w:rsidRPr="00F66BF9">
        <w:t>Note:</w:t>
      </w:r>
      <w:r w:rsidRPr="00F66BF9">
        <w:tab/>
        <w:t>See regulation</w:t>
      </w:r>
      <w:r w:rsidR="00F66BF9" w:rsidRPr="00F66BF9">
        <w:t> </w:t>
      </w:r>
      <w:r w:rsidRPr="00F66BF9">
        <w:t>42</w:t>
      </w:r>
      <w:r w:rsidR="001B1958" w:rsidRPr="00F66BF9">
        <w:t>.</w:t>
      </w:r>
      <w:r w:rsidRPr="00F66BF9">
        <w:t>2</w:t>
      </w:r>
      <w:r w:rsidR="003824A9" w:rsidRPr="00F66BF9">
        <w:t>60 (r</w:t>
      </w:r>
      <w:r w:rsidRPr="00F66BF9">
        <w:t>etention of continuing airworthiness records) for the retention period for records made in the flight technical log for the aeroplane or rotorcraft</w:t>
      </w:r>
      <w:r w:rsidR="001B1958" w:rsidRPr="00F66BF9">
        <w:t>.</w:t>
      </w:r>
    </w:p>
    <w:p w:rsidR="003B611A" w:rsidRPr="00F66BF9" w:rsidRDefault="003B611A" w:rsidP="003B611A">
      <w:pPr>
        <w:pStyle w:val="subsection"/>
      </w:pPr>
      <w:r w:rsidRPr="00F66BF9">
        <w:tab/>
        <w:t>(2)</w:t>
      </w:r>
      <w:r w:rsidRPr="00F66BF9">
        <w:tab/>
        <w:t xml:space="preserve">An Australian air transport operator </w:t>
      </w:r>
      <w:r w:rsidR="002D6143" w:rsidRPr="00F66BF9">
        <w:t xml:space="preserve">contravenes this </w:t>
      </w:r>
      <w:proofErr w:type="spellStart"/>
      <w:r w:rsidR="002D6143" w:rsidRPr="00F66BF9">
        <w:t>subregulation</w:t>
      </w:r>
      <w:proofErr w:type="spellEnd"/>
      <w:r w:rsidR="00F66BF9" w:rsidRPr="00F66BF9">
        <w:t> </w:t>
      </w:r>
      <w:r w:rsidRPr="00F66BF9">
        <w:t>if:</w:t>
      </w:r>
    </w:p>
    <w:p w:rsidR="003B611A" w:rsidRPr="00F66BF9" w:rsidRDefault="003B611A" w:rsidP="003B611A">
      <w:pPr>
        <w:pStyle w:val="paragraph"/>
      </w:pPr>
      <w:r w:rsidRPr="00F66BF9">
        <w:tab/>
        <w:t>(a)</w:t>
      </w:r>
      <w:r w:rsidRPr="00F66BF9">
        <w:tab/>
        <w:t>the operator is required under Part</w:t>
      </w:r>
      <w:r w:rsidR="00F66BF9" w:rsidRPr="00F66BF9">
        <w:t> </w:t>
      </w:r>
      <w:r w:rsidRPr="00F66BF9">
        <w:t xml:space="preserve">121 to make a record of the results of the verification of the accuracy of the </w:t>
      </w:r>
      <w:r w:rsidR="002D6143" w:rsidRPr="00F66BF9">
        <w:t xml:space="preserve">weight and balance </w:t>
      </w:r>
      <w:r w:rsidRPr="00F66BF9">
        <w:t>data generated by a</w:t>
      </w:r>
      <w:r w:rsidR="002D6143" w:rsidRPr="00F66BF9">
        <w:t xml:space="preserve"> computerised</w:t>
      </w:r>
      <w:r w:rsidRPr="00F66BF9">
        <w:t xml:space="preserve"> system </w:t>
      </w:r>
      <w:r w:rsidR="002D6143" w:rsidRPr="00F66BF9">
        <w:t xml:space="preserve">that is not fitted to the </w:t>
      </w:r>
      <w:r w:rsidRPr="00F66BF9">
        <w:t>aeroplane; and</w:t>
      </w:r>
    </w:p>
    <w:p w:rsidR="003B611A" w:rsidRPr="00F66BF9" w:rsidRDefault="003B611A" w:rsidP="003B611A">
      <w:pPr>
        <w:pStyle w:val="paragraph"/>
      </w:pPr>
      <w:r w:rsidRPr="00F66BF9">
        <w:tab/>
        <w:t>(b)</w:t>
      </w:r>
      <w:r w:rsidRPr="00F66BF9">
        <w:tab/>
        <w:t>the operator does not keep the record for at least 6 months after it is made</w:t>
      </w:r>
      <w:r w:rsidR="001B1958" w:rsidRPr="00F66BF9">
        <w:t>.</w:t>
      </w:r>
    </w:p>
    <w:p w:rsidR="002D6143" w:rsidRPr="00F66BF9" w:rsidRDefault="003B611A" w:rsidP="002D6143">
      <w:pPr>
        <w:pStyle w:val="subsection"/>
      </w:pPr>
      <w:r w:rsidRPr="00F66BF9">
        <w:tab/>
        <w:t>(3)</w:t>
      </w:r>
      <w:r w:rsidRPr="00F66BF9">
        <w:tab/>
      </w:r>
      <w:r w:rsidR="002D6143" w:rsidRPr="00F66BF9">
        <w:t xml:space="preserve">A person commits an offence of strict liability if the person contravenes </w:t>
      </w:r>
      <w:proofErr w:type="spellStart"/>
      <w:r w:rsidR="002D6143" w:rsidRPr="00F66BF9">
        <w:t>subregulation</w:t>
      </w:r>
      <w:proofErr w:type="spellEnd"/>
      <w:r w:rsidR="00F66BF9" w:rsidRPr="00F66BF9">
        <w:t> </w:t>
      </w:r>
      <w:r w:rsidR="002D6143" w:rsidRPr="00F66BF9">
        <w:t>(1) or (2)</w:t>
      </w:r>
      <w:r w:rsidR="001B1958" w:rsidRPr="00F66BF9">
        <w:t>.</w:t>
      </w:r>
    </w:p>
    <w:p w:rsidR="002D6143" w:rsidRPr="00F66BF9" w:rsidRDefault="002D6143" w:rsidP="002D6143">
      <w:pPr>
        <w:pStyle w:val="Penalty"/>
      </w:pPr>
      <w:r w:rsidRPr="00F66BF9">
        <w:t>Penalty:</w:t>
      </w:r>
      <w:r w:rsidRPr="00F66BF9">
        <w:tab/>
        <w:t>50 penalty units</w:t>
      </w:r>
      <w:r w:rsidR="001B1958" w:rsidRPr="00F66BF9">
        <w:t>.</w:t>
      </w:r>
    </w:p>
    <w:p w:rsidR="003B611A" w:rsidRPr="00F66BF9" w:rsidRDefault="003B611A" w:rsidP="003B611A">
      <w:pPr>
        <w:pStyle w:val="SubPartCASA"/>
        <w:outlineLvl w:val="9"/>
      </w:pPr>
      <w:bookmarkStart w:id="73" w:name="_Toc528159693"/>
      <w:r w:rsidRPr="00F66BF9">
        <w:rPr>
          <w:rStyle w:val="CharSubPartNoCASA"/>
        </w:rPr>
        <w:lastRenderedPageBreak/>
        <w:t>Subpart 119</w:t>
      </w:r>
      <w:r w:rsidR="001B1958" w:rsidRPr="00F66BF9">
        <w:rPr>
          <w:rStyle w:val="CharSubPartNoCASA"/>
        </w:rPr>
        <w:t>.</w:t>
      </w:r>
      <w:r w:rsidRPr="00F66BF9">
        <w:rPr>
          <w:rStyle w:val="CharSubPartNoCASA"/>
        </w:rPr>
        <w:t>K</w:t>
      </w:r>
      <w:r w:rsidRPr="00F66BF9">
        <w:t>—</w:t>
      </w:r>
      <w:r w:rsidR="002D6143" w:rsidRPr="00F66BF9">
        <w:rPr>
          <w:rStyle w:val="CharSubPartTextCASA"/>
        </w:rPr>
        <w:t>M</w:t>
      </w:r>
      <w:r w:rsidRPr="00F66BF9">
        <w:rPr>
          <w:rStyle w:val="CharSubPartTextCASA"/>
        </w:rPr>
        <w:t>iscellaneous offences</w:t>
      </w:r>
      <w:bookmarkEnd w:id="73"/>
    </w:p>
    <w:p w:rsidR="003B611A" w:rsidRPr="00F66BF9" w:rsidRDefault="003B611A" w:rsidP="003B611A">
      <w:pPr>
        <w:pStyle w:val="Header"/>
      </w:pPr>
      <w:r w:rsidRPr="00F66BF9">
        <w:rPr>
          <w:rStyle w:val="CharDivNo"/>
        </w:rPr>
        <w:t xml:space="preserve"> </w:t>
      </w:r>
      <w:r w:rsidRPr="00F66BF9">
        <w:rPr>
          <w:rStyle w:val="CharDivText"/>
        </w:rPr>
        <w:t xml:space="preserve"> </w:t>
      </w:r>
    </w:p>
    <w:p w:rsidR="003B611A" w:rsidRPr="00F66BF9" w:rsidRDefault="001B1958" w:rsidP="003B611A">
      <w:pPr>
        <w:pStyle w:val="ActHead5"/>
      </w:pPr>
      <w:bookmarkStart w:id="74" w:name="_Toc528159694"/>
      <w:r w:rsidRPr="00F66BF9">
        <w:rPr>
          <w:rStyle w:val="CharSectno"/>
        </w:rPr>
        <w:t>119.255</w:t>
      </w:r>
      <w:r w:rsidR="003B611A" w:rsidRPr="00F66BF9">
        <w:t xml:space="preserve">  </w:t>
      </w:r>
      <w:r w:rsidR="002D6143" w:rsidRPr="00F66BF9">
        <w:t>D</w:t>
      </w:r>
      <w:r w:rsidR="003B611A" w:rsidRPr="00F66BF9">
        <w:t>ealings in relation to cancelled, suspended, varied, pending or refused civil aviation authorisations</w:t>
      </w:r>
      <w:bookmarkEnd w:id="74"/>
    </w:p>
    <w:p w:rsidR="003B611A" w:rsidRPr="00F66BF9" w:rsidRDefault="003B611A" w:rsidP="003B611A">
      <w:pPr>
        <w:pStyle w:val="SubsectionHead"/>
      </w:pPr>
      <w:r w:rsidRPr="00F66BF9">
        <w:t>Requirement for approval</w:t>
      </w:r>
    </w:p>
    <w:p w:rsidR="003B611A" w:rsidRPr="00F66BF9" w:rsidRDefault="003B611A" w:rsidP="003B611A">
      <w:pPr>
        <w:pStyle w:val="subsection"/>
      </w:pPr>
      <w:r w:rsidRPr="00F66BF9">
        <w:tab/>
        <w:t>(1)</w:t>
      </w:r>
      <w:r w:rsidRPr="00F66BF9">
        <w:tab/>
        <w:t xml:space="preserve">An Australian air transport operator </w:t>
      </w:r>
      <w:r w:rsidR="00AF19E2" w:rsidRPr="00F66BF9">
        <w:t xml:space="preserve">contravenes this </w:t>
      </w:r>
      <w:proofErr w:type="spellStart"/>
      <w:r w:rsidR="00AF19E2" w:rsidRPr="00F66BF9">
        <w:t>subregulation</w:t>
      </w:r>
      <w:proofErr w:type="spellEnd"/>
      <w:r w:rsidR="00F66BF9" w:rsidRPr="00F66BF9">
        <w:t> </w:t>
      </w:r>
      <w:r w:rsidRPr="00F66BF9">
        <w:t>if:</w:t>
      </w:r>
    </w:p>
    <w:p w:rsidR="00F74532" w:rsidRPr="00F66BF9" w:rsidRDefault="003B611A" w:rsidP="003B611A">
      <w:pPr>
        <w:pStyle w:val="paragraph"/>
      </w:pPr>
      <w:r w:rsidRPr="00F66BF9">
        <w:tab/>
        <w:t>(a)</w:t>
      </w:r>
      <w:r w:rsidRPr="00F66BF9">
        <w:tab/>
        <w:t xml:space="preserve">the operator </w:t>
      </w:r>
      <w:r w:rsidR="00F74532" w:rsidRPr="00F66BF9">
        <w:t>enters into an agreement with another person; and</w:t>
      </w:r>
    </w:p>
    <w:p w:rsidR="003B611A" w:rsidRPr="00F66BF9" w:rsidRDefault="00F74532" w:rsidP="003B611A">
      <w:pPr>
        <w:pStyle w:val="paragraph"/>
      </w:pPr>
      <w:r w:rsidRPr="00F66BF9">
        <w:tab/>
        <w:t>(b)</w:t>
      </w:r>
      <w:r w:rsidRPr="00F66BF9">
        <w:tab/>
        <w:t xml:space="preserve">the operator </w:t>
      </w:r>
      <w:r w:rsidR="003B611A" w:rsidRPr="00F66BF9">
        <w:t xml:space="preserve">does an act mentioned in </w:t>
      </w:r>
      <w:proofErr w:type="spellStart"/>
      <w:r w:rsidR="003B611A" w:rsidRPr="00F66BF9">
        <w:t>subregulation</w:t>
      </w:r>
      <w:proofErr w:type="spellEnd"/>
      <w:r w:rsidR="00F66BF9" w:rsidRPr="00F66BF9">
        <w:t> </w:t>
      </w:r>
      <w:r w:rsidR="003B611A" w:rsidRPr="00F66BF9">
        <w:t>(2), (4), (6) or (8); and</w:t>
      </w:r>
    </w:p>
    <w:p w:rsidR="003B611A" w:rsidRPr="00F66BF9" w:rsidRDefault="00F74532" w:rsidP="003B611A">
      <w:pPr>
        <w:pStyle w:val="paragraph"/>
      </w:pPr>
      <w:r w:rsidRPr="00F66BF9">
        <w:tab/>
        <w:t>(c</w:t>
      </w:r>
      <w:r w:rsidR="003B611A" w:rsidRPr="00F66BF9">
        <w:t>)</w:t>
      </w:r>
      <w:r w:rsidR="003B611A" w:rsidRPr="00F66BF9">
        <w:tab/>
        <w:t>the operator does not hold an approval under regulation</w:t>
      </w:r>
      <w:r w:rsidR="00F66BF9" w:rsidRPr="00F66BF9">
        <w:t> </w:t>
      </w:r>
      <w:r w:rsidR="001B1958" w:rsidRPr="00F66BF9">
        <w:t>119.025</w:t>
      </w:r>
      <w:r w:rsidR="003B611A" w:rsidRPr="00F66BF9">
        <w:t xml:space="preserve"> to do the act</w:t>
      </w:r>
      <w:r w:rsidR="001B1958" w:rsidRPr="00F66BF9">
        <w:t>.</w:t>
      </w:r>
    </w:p>
    <w:p w:rsidR="003B611A" w:rsidRPr="00F66BF9" w:rsidRDefault="003B611A" w:rsidP="003B611A">
      <w:pPr>
        <w:pStyle w:val="SubsectionHead"/>
      </w:pPr>
      <w:r w:rsidRPr="00F66BF9">
        <w:t>Acts in relation to cancelled authorisations</w:t>
      </w:r>
    </w:p>
    <w:p w:rsidR="003B611A" w:rsidRPr="00F66BF9" w:rsidRDefault="003B611A" w:rsidP="003B611A">
      <w:pPr>
        <w:pStyle w:val="subsection"/>
      </w:pPr>
      <w:r w:rsidRPr="00F66BF9">
        <w:tab/>
        <w:t>(2)</w:t>
      </w:r>
      <w:r w:rsidRPr="00F66BF9">
        <w:tab/>
      </w:r>
      <w:r w:rsidR="00AF19E2" w:rsidRPr="00F66BF9">
        <w:t>T</w:t>
      </w:r>
      <w:r w:rsidRPr="00F66BF9">
        <w:t>he acts are the following:</w:t>
      </w:r>
    </w:p>
    <w:p w:rsidR="003B611A" w:rsidRPr="00F66BF9" w:rsidRDefault="003B611A" w:rsidP="003B611A">
      <w:pPr>
        <w:pStyle w:val="paragraph"/>
      </w:pPr>
      <w:r w:rsidRPr="00F66BF9">
        <w:tab/>
        <w:t>(a)</w:t>
      </w:r>
      <w:r w:rsidRPr="00F66BF9">
        <w:tab/>
        <w:t>to use, in an Australian air transport operation, an aeroplane or rotorcraft the operation of which was authorised by a cancelled authorisation</w:t>
      </w:r>
      <w:r w:rsidR="00F74532" w:rsidRPr="00F66BF9">
        <w:t xml:space="preserve"> held by the other person</w:t>
      </w:r>
      <w:r w:rsidRPr="00F66BF9">
        <w:t>;</w:t>
      </w:r>
    </w:p>
    <w:p w:rsidR="003B611A" w:rsidRPr="00F66BF9" w:rsidRDefault="003B611A" w:rsidP="003B611A">
      <w:pPr>
        <w:pStyle w:val="paragraph"/>
      </w:pPr>
      <w:r w:rsidRPr="00F66BF9">
        <w:tab/>
        <w:t>(b)</w:t>
      </w:r>
      <w:r w:rsidRPr="00F66BF9">
        <w:tab/>
        <w:t>to employ, in connection with an Australian air transport operation, a person who was, at the time of the cancellation of a cancelled authorisation</w:t>
      </w:r>
      <w:r w:rsidR="00F74532" w:rsidRPr="00F66BF9">
        <w:t xml:space="preserve"> held by the other person</w:t>
      </w:r>
      <w:r w:rsidRPr="00F66BF9">
        <w:t>, employed in connection with an operation the conduct of which was authorised by the cancelled authorisation;</w:t>
      </w:r>
    </w:p>
    <w:p w:rsidR="003B611A" w:rsidRPr="00F66BF9" w:rsidRDefault="003B611A" w:rsidP="003B611A">
      <w:pPr>
        <w:pStyle w:val="paragraph"/>
      </w:pPr>
      <w:r w:rsidRPr="00F66BF9">
        <w:tab/>
        <w:t>(c)</w:t>
      </w:r>
      <w:r w:rsidRPr="00F66BF9">
        <w:tab/>
        <w:t>to conduct an operation, or part of an operation, the conduct of which was authorised by a cancelled authorisation</w:t>
      </w:r>
      <w:r w:rsidR="001B1958" w:rsidRPr="00F66BF9">
        <w:t>.</w:t>
      </w:r>
    </w:p>
    <w:p w:rsidR="003B611A" w:rsidRPr="00F66BF9" w:rsidRDefault="003B611A" w:rsidP="003B611A">
      <w:pPr>
        <w:pStyle w:val="SubsectionHead"/>
      </w:pPr>
      <w:r w:rsidRPr="00F66BF9">
        <w:t>Acts in relation to suspended or varied authorisations</w:t>
      </w:r>
    </w:p>
    <w:p w:rsidR="003B611A" w:rsidRPr="00F66BF9" w:rsidRDefault="003B611A" w:rsidP="003B611A">
      <w:pPr>
        <w:pStyle w:val="subsection"/>
      </w:pPr>
      <w:r w:rsidRPr="00F66BF9">
        <w:tab/>
        <w:t>(3)</w:t>
      </w:r>
      <w:r w:rsidRPr="00F66BF9">
        <w:tab/>
      </w:r>
      <w:proofErr w:type="spellStart"/>
      <w:r w:rsidRPr="00F66BF9">
        <w:t>Subregulation</w:t>
      </w:r>
      <w:proofErr w:type="spellEnd"/>
      <w:r w:rsidRPr="00F66BF9">
        <w:t xml:space="preserve"> (4) applies in relation to a suspended or varied authorisation</w:t>
      </w:r>
      <w:r w:rsidR="00F74532" w:rsidRPr="00F66BF9">
        <w:t xml:space="preserve"> held by the other person</w:t>
      </w:r>
      <w:r w:rsidR="001B1958" w:rsidRPr="00F66BF9">
        <w:t>.</w:t>
      </w:r>
    </w:p>
    <w:p w:rsidR="003B611A" w:rsidRPr="00F66BF9" w:rsidRDefault="003B611A" w:rsidP="003B611A">
      <w:pPr>
        <w:pStyle w:val="subsection"/>
      </w:pPr>
      <w:r w:rsidRPr="00F66BF9">
        <w:tab/>
        <w:t>(4)</w:t>
      </w:r>
      <w:r w:rsidRPr="00F66BF9">
        <w:tab/>
      </w:r>
      <w:r w:rsidR="00AF19E2" w:rsidRPr="00F66BF9">
        <w:t>T</w:t>
      </w:r>
      <w:r w:rsidRPr="00F66BF9">
        <w:t>he acts are the following:</w:t>
      </w:r>
    </w:p>
    <w:p w:rsidR="003B611A" w:rsidRPr="00F66BF9" w:rsidRDefault="003B611A" w:rsidP="003B611A">
      <w:pPr>
        <w:pStyle w:val="paragraph"/>
      </w:pPr>
      <w:r w:rsidRPr="00F66BF9">
        <w:tab/>
        <w:t>(a)</w:t>
      </w:r>
      <w:r w:rsidRPr="00F66BF9">
        <w:tab/>
        <w:t>to use, in an Australian air transport operation, an aeroplane or rotorcraft the operation of which:</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was, immediately before the suspension or variation, authorised by the authorisation; but</w:t>
      </w:r>
    </w:p>
    <w:p w:rsidR="003B611A" w:rsidRPr="00F66BF9" w:rsidRDefault="003B611A" w:rsidP="003B611A">
      <w:pPr>
        <w:pStyle w:val="paragraphsub"/>
      </w:pPr>
      <w:r w:rsidRPr="00F66BF9">
        <w:tab/>
        <w:t>(ii)</w:t>
      </w:r>
      <w:r w:rsidRPr="00F66BF9">
        <w:tab/>
        <w:t>is no longer authorised by the authorisation as suspended or varied;</w:t>
      </w:r>
    </w:p>
    <w:p w:rsidR="003B611A" w:rsidRPr="00F66BF9" w:rsidRDefault="003B611A" w:rsidP="003B611A">
      <w:pPr>
        <w:pStyle w:val="paragraph"/>
      </w:pPr>
      <w:r w:rsidRPr="00F66BF9">
        <w:tab/>
        <w:t>(b)</w:t>
      </w:r>
      <w:r w:rsidRPr="00F66BF9">
        <w:tab/>
        <w:t>to employ, in connection with an Australian air transport operation, a person who was, at the time of the suspension or variation, employed in connection with an operation the conduct of which:</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was, immediately before the suspension or variation, authorised by the authorisation; but</w:t>
      </w:r>
    </w:p>
    <w:p w:rsidR="003B611A" w:rsidRPr="00F66BF9" w:rsidRDefault="003B611A" w:rsidP="003B611A">
      <w:pPr>
        <w:pStyle w:val="paragraphsub"/>
      </w:pPr>
      <w:r w:rsidRPr="00F66BF9">
        <w:tab/>
        <w:t>(ii)</w:t>
      </w:r>
      <w:r w:rsidRPr="00F66BF9">
        <w:tab/>
        <w:t>is no longer authorised by the authorisation as suspended or varied;</w:t>
      </w:r>
    </w:p>
    <w:p w:rsidR="003B611A" w:rsidRPr="00F66BF9" w:rsidRDefault="003B611A" w:rsidP="003B611A">
      <w:pPr>
        <w:pStyle w:val="paragraph"/>
      </w:pPr>
      <w:r w:rsidRPr="00F66BF9">
        <w:tab/>
        <w:t>(c)</w:t>
      </w:r>
      <w:r w:rsidRPr="00F66BF9">
        <w:tab/>
        <w:t>to conduct an operation, or part of an operation, the conduct of which:</w:t>
      </w:r>
    </w:p>
    <w:p w:rsidR="003B611A" w:rsidRPr="00F66BF9" w:rsidRDefault="003B611A" w:rsidP="003B611A">
      <w:pPr>
        <w:pStyle w:val="paragraphsub"/>
      </w:pPr>
      <w:r w:rsidRPr="00F66BF9">
        <w:tab/>
        <w:t>(</w:t>
      </w:r>
      <w:proofErr w:type="spellStart"/>
      <w:r w:rsidRPr="00F66BF9">
        <w:t>i</w:t>
      </w:r>
      <w:proofErr w:type="spellEnd"/>
      <w:r w:rsidRPr="00F66BF9">
        <w:t>)</w:t>
      </w:r>
      <w:r w:rsidRPr="00F66BF9">
        <w:tab/>
        <w:t>was, immediately before the suspension or variation, authorised by the authorisation; but</w:t>
      </w:r>
    </w:p>
    <w:p w:rsidR="003B611A" w:rsidRPr="00F66BF9" w:rsidRDefault="003B611A" w:rsidP="003B611A">
      <w:pPr>
        <w:pStyle w:val="paragraphsub"/>
      </w:pPr>
      <w:r w:rsidRPr="00F66BF9">
        <w:tab/>
        <w:t>(ii)</w:t>
      </w:r>
      <w:r w:rsidRPr="00F66BF9">
        <w:tab/>
        <w:t>is no longer authorised by the authorisation as suspended or varied</w:t>
      </w:r>
      <w:r w:rsidR="001B1958" w:rsidRPr="00F66BF9">
        <w:t>.</w:t>
      </w:r>
    </w:p>
    <w:p w:rsidR="003B611A" w:rsidRPr="00F66BF9" w:rsidRDefault="003B611A" w:rsidP="003B611A">
      <w:pPr>
        <w:pStyle w:val="notetext"/>
      </w:pPr>
      <w:r w:rsidRPr="00F66BF9">
        <w:t>Note:</w:t>
      </w:r>
      <w:r w:rsidRPr="00F66BF9">
        <w:tab/>
        <w:t>See section</w:t>
      </w:r>
      <w:r w:rsidR="00F66BF9" w:rsidRPr="00F66BF9">
        <w:t> </w:t>
      </w:r>
      <w:r w:rsidRPr="00F66BF9">
        <w:t xml:space="preserve">28BB (CASA may impose and vary </w:t>
      </w:r>
      <w:proofErr w:type="spellStart"/>
      <w:r w:rsidRPr="00F66BF9">
        <w:t>AOC</w:t>
      </w:r>
      <w:proofErr w:type="spellEnd"/>
      <w:r w:rsidRPr="00F66BF9">
        <w:t xml:space="preserve"> conditions) of the Act in relation to varying </w:t>
      </w:r>
      <w:proofErr w:type="spellStart"/>
      <w:r w:rsidRPr="00F66BF9">
        <w:t>AOC</w:t>
      </w:r>
      <w:proofErr w:type="spellEnd"/>
      <w:r w:rsidRPr="00F66BF9">
        <w:t xml:space="preserve"> conditions</w:t>
      </w:r>
      <w:r w:rsidR="001B1958" w:rsidRPr="00F66BF9">
        <w:t>.</w:t>
      </w:r>
    </w:p>
    <w:p w:rsidR="003B611A" w:rsidRPr="00F66BF9" w:rsidRDefault="003B611A" w:rsidP="003B611A">
      <w:pPr>
        <w:pStyle w:val="SubsectionHead"/>
      </w:pPr>
      <w:r w:rsidRPr="00F66BF9">
        <w:lastRenderedPageBreak/>
        <w:t>Pending applications for authorisations</w:t>
      </w:r>
    </w:p>
    <w:p w:rsidR="003B611A" w:rsidRPr="00F66BF9" w:rsidRDefault="003B611A" w:rsidP="003B611A">
      <w:pPr>
        <w:pStyle w:val="subsection"/>
      </w:pPr>
      <w:r w:rsidRPr="00F66BF9">
        <w:tab/>
        <w:t>(5)</w:t>
      </w:r>
      <w:r w:rsidRPr="00F66BF9">
        <w:tab/>
      </w:r>
      <w:proofErr w:type="spellStart"/>
      <w:r w:rsidRPr="00F66BF9">
        <w:t>Subregulation</w:t>
      </w:r>
      <w:proofErr w:type="spellEnd"/>
      <w:r w:rsidRPr="00F66BF9">
        <w:t xml:space="preserve"> (6) applies in relation to an application </w:t>
      </w:r>
      <w:r w:rsidR="00D44AE4" w:rsidRPr="00F66BF9">
        <w:t xml:space="preserve">by the other person </w:t>
      </w:r>
      <w:r w:rsidRPr="00F66BF9">
        <w:t>for a civil aviation authorisation that has not been finally determined by CASA</w:t>
      </w:r>
      <w:r w:rsidR="001B1958" w:rsidRPr="00F66BF9">
        <w:t>.</w:t>
      </w:r>
    </w:p>
    <w:p w:rsidR="003B611A" w:rsidRPr="00F66BF9" w:rsidRDefault="003B611A" w:rsidP="003B611A">
      <w:pPr>
        <w:pStyle w:val="subsection"/>
      </w:pPr>
      <w:r w:rsidRPr="00F66BF9">
        <w:tab/>
        <w:t>(6)</w:t>
      </w:r>
      <w:r w:rsidRPr="00F66BF9">
        <w:tab/>
      </w:r>
      <w:r w:rsidR="00AF19E2" w:rsidRPr="00F66BF9">
        <w:t>T</w:t>
      </w:r>
      <w:r w:rsidRPr="00F66BF9">
        <w:t>he acts are the following:</w:t>
      </w:r>
    </w:p>
    <w:p w:rsidR="003B611A" w:rsidRPr="00F66BF9" w:rsidRDefault="003B611A" w:rsidP="003B611A">
      <w:pPr>
        <w:pStyle w:val="paragraph"/>
      </w:pPr>
      <w:r w:rsidRPr="00F66BF9">
        <w:tab/>
        <w:t>(a)</w:t>
      </w:r>
      <w:r w:rsidRPr="00F66BF9">
        <w:tab/>
        <w:t>to use, in an Australian air transport operation, an aeroplane or rotorcraft the operation of which would be authorised by the authorisation;</w:t>
      </w:r>
    </w:p>
    <w:p w:rsidR="003B611A" w:rsidRPr="00F66BF9" w:rsidRDefault="003B611A" w:rsidP="003B611A">
      <w:pPr>
        <w:pStyle w:val="paragraph"/>
      </w:pPr>
      <w:r w:rsidRPr="00F66BF9">
        <w:tab/>
        <w:t>(b)</w:t>
      </w:r>
      <w:r w:rsidRPr="00F66BF9">
        <w:tab/>
        <w:t>to employ, in an Australian air transport operation, a person employed, or proposed to be employed, in connection with an operation the conduct of which would be authorised by the authorisation;</w:t>
      </w:r>
    </w:p>
    <w:p w:rsidR="003B611A" w:rsidRPr="00F66BF9" w:rsidRDefault="003B611A" w:rsidP="003B611A">
      <w:pPr>
        <w:pStyle w:val="paragraph"/>
      </w:pPr>
      <w:r w:rsidRPr="00F66BF9">
        <w:tab/>
        <w:t>(c)</w:t>
      </w:r>
      <w:r w:rsidRPr="00F66BF9">
        <w:tab/>
        <w:t>to conduct an operation, or part of an operation, the conduct of which would be authorised by the authorisation</w:t>
      </w:r>
      <w:r w:rsidR="001B1958" w:rsidRPr="00F66BF9">
        <w:t>.</w:t>
      </w:r>
    </w:p>
    <w:p w:rsidR="003B611A" w:rsidRPr="00F66BF9" w:rsidRDefault="003B611A" w:rsidP="003B611A">
      <w:pPr>
        <w:pStyle w:val="SubsectionHead"/>
      </w:pPr>
      <w:r w:rsidRPr="00F66BF9">
        <w:t>Application for authorisation refused</w:t>
      </w:r>
    </w:p>
    <w:p w:rsidR="003B611A" w:rsidRPr="00F66BF9" w:rsidRDefault="003B611A" w:rsidP="003B611A">
      <w:pPr>
        <w:pStyle w:val="subsection"/>
      </w:pPr>
      <w:r w:rsidRPr="00F66BF9">
        <w:tab/>
        <w:t>(7)</w:t>
      </w:r>
      <w:r w:rsidRPr="00F66BF9">
        <w:tab/>
      </w:r>
      <w:proofErr w:type="spellStart"/>
      <w:r w:rsidRPr="00F66BF9">
        <w:t>Subregulation</w:t>
      </w:r>
      <w:proofErr w:type="spellEnd"/>
      <w:r w:rsidRPr="00F66BF9">
        <w:t xml:space="preserve"> (8) applies in relation to an application </w:t>
      </w:r>
      <w:r w:rsidR="00F74532" w:rsidRPr="00F66BF9">
        <w:t xml:space="preserve">by the other person </w:t>
      </w:r>
      <w:r w:rsidRPr="00F66BF9">
        <w:t>for a civil aviation authorisation that has been refused by CASA</w:t>
      </w:r>
      <w:r w:rsidR="001B1958" w:rsidRPr="00F66BF9">
        <w:t>.</w:t>
      </w:r>
    </w:p>
    <w:p w:rsidR="003B611A" w:rsidRPr="00F66BF9" w:rsidRDefault="003B611A" w:rsidP="003B611A">
      <w:pPr>
        <w:pStyle w:val="subsection"/>
      </w:pPr>
      <w:r w:rsidRPr="00F66BF9">
        <w:tab/>
        <w:t>(8)</w:t>
      </w:r>
      <w:r w:rsidRPr="00F66BF9">
        <w:tab/>
      </w:r>
      <w:r w:rsidR="00AF19E2" w:rsidRPr="00F66BF9">
        <w:t>T</w:t>
      </w:r>
      <w:r w:rsidRPr="00F66BF9">
        <w:t>he acts are the following:</w:t>
      </w:r>
    </w:p>
    <w:p w:rsidR="003B611A" w:rsidRPr="00F66BF9" w:rsidRDefault="003B611A" w:rsidP="003B611A">
      <w:pPr>
        <w:pStyle w:val="paragraph"/>
      </w:pPr>
      <w:r w:rsidRPr="00F66BF9">
        <w:tab/>
        <w:t>(a)</w:t>
      </w:r>
      <w:r w:rsidRPr="00F66BF9">
        <w:tab/>
        <w:t>to use, in an Australian air transport operation, an aeroplane or rotorcraft the use of which would have been authorised by the authorisation;</w:t>
      </w:r>
    </w:p>
    <w:p w:rsidR="003B611A" w:rsidRPr="00F66BF9" w:rsidRDefault="003B611A" w:rsidP="003B611A">
      <w:pPr>
        <w:pStyle w:val="paragraph"/>
      </w:pPr>
      <w:r w:rsidRPr="00F66BF9">
        <w:tab/>
        <w:t>(b)</w:t>
      </w:r>
      <w:r w:rsidRPr="00F66BF9">
        <w:tab/>
        <w:t>to employ, in an Australian air transport operation, a person employed, or proposed to be employed, in connection with an operation the conduct of which would have been authorised by the authorisation;</w:t>
      </w:r>
    </w:p>
    <w:p w:rsidR="003B611A" w:rsidRPr="00F66BF9" w:rsidRDefault="003B611A" w:rsidP="003B611A">
      <w:pPr>
        <w:pStyle w:val="paragraph"/>
      </w:pPr>
      <w:r w:rsidRPr="00F66BF9">
        <w:tab/>
        <w:t>(c)</w:t>
      </w:r>
      <w:r w:rsidRPr="00F66BF9">
        <w:tab/>
        <w:t>to conduct an operation, or part of an operation, the conduct of which would have been authorised by the authorisation</w:t>
      </w:r>
      <w:r w:rsidR="001B1958" w:rsidRPr="00F66BF9">
        <w:t>.</w:t>
      </w:r>
    </w:p>
    <w:p w:rsidR="00AF19E2" w:rsidRPr="00F66BF9" w:rsidRDefault="003B611A" w:rsidP="00AF19E2">
      <w:pPr>
        <w:pStyle w:val="subsection"/>
      </w:pPr>
      <w:r w:rsidRPr="00F66BF9">
        <w:tab/>
        <w:t>(9)</w:t>
      </w:r>
      <w:r w:rsidRPr="00F66BF9">
        <w:tab/>
        <w:t xml:space="preserve">A </w:t>
      </w:r>
      <w:r w:rsidR="00AF19E2" w:rsidRPr="00F66BF9">
        <w:t>person commits an offence</w:t>
      </w:r>
      <w:r w:rsidRPr="00F66BF9">
        <w:t xml:space="preserve"> of strict liability</w:t>
      </w:r>
      <w:r w:rsidR="00AF19E2" w:rsidRPr="00F66BF9">
        <w:t xml:space="preserve"> if the person contravenes </w:t>
      </w:r>
      <w:proofErr w:type="spellStart"/>
      <w:r w:rsidR="00AF19E2" w:rsidRPr="00F66BF9">
        <w:t>subregulation</w:t>
      </w:r>
      <w:proofErr w:type="spellEnd"/>
      <w:r w:rsidR="00F66BF9" w:rsidRPr="00F66BF9">
        <w:t> </w:t>
      </w:r>
      <w:r w:rsidR="00AF19E2" w:rsidRPr="00F66BF9">
        <w:t>(1)</w:t>
      </w:r>
      <w:r w:rsidR="001B1958" w:rsidRPr="00F66BF9">
        <w:t>.</w:t>
      </w:r>
    </w:p>
    <w:p w:rsidR="00AF19E2" w:rsidRPr="00F66BF9" w:rsidRDefault="00AF19E2" w:rsidP="00AF19E2">
      <w:pPr>
        <w:pStyle w:val="Penalty"/>
      </w:pPr>
      <w:r w:rsidRPr="00F66BF9">
        <w:t>Penalty:</w:t>
      </w:r>
      <w:r w:rsidRPr="00F66BF9">
        <w:tab/>
        <w:t>50 penalty units</w:t>
      </w:r>
      <w:r w:rsidR="001B1958" w:rsidRPr="00F66BF9">
        <w:t>.</w:t>
      </w:r>
    </w:p>
    <w:p w:rsidR="003B611A" w:rsidRPr="00F66BF9" w:rsidRDefault="003B611A" w:rsidP="003B611A">
      <w:pPr>
        <w:pStyle w:val="subsection"/>
      </w:pPr>
      <w:r w:rsidRPr="00F66BF9">
        <w:tab/>
        <w:t>(10)</w:t>
      </w:r>
      <w:r w:rsidRPr="00F66BF9">
        <w:tab/>
        <w:t>In this regulation:</w:t>
      </w:r>
    </w:p>
    <w:p w:rsidR="003B611A" w:rsidRPr="00F66BF9" w:rsidRDefault="003B611A" w:rsidP="003B611A">
      <w:pPr>
        <w:pStyle w:val="Definition"/>
      </w:pPr>
      <w:r w:rsidRPr="00F66BF9">
        <w:rPr>
          <w:b/>
          <w:i/>
        </w:rPr>
        <w:t>cancelled authorisation</w:t>
      </w:r>
      <w:r w:rsidRPr="00F66BF9">
        <w:t xml:space="preserve"> means a civil aviation authorisation that has been cancelled otherwise than on the application or request of the holder of the authorisation</w:t>
      </w:r>
      <w:r w:rsidR="001B1958" w:rsidRPr="00F66BF9">
        <w:t>.</w:t>
      </w:r>
    </w:p>
    <w:p w:rsidR="003B611A" w:rsidRPr="00F66BF9" w:rsidRDefault="003B611A" w:rsidP="003B611A">
      <w:pPr>
        <w:pStyle w:val="Definition"/>
      </w:pPr>
      <w:r w:rsidRPr="00F66BF9">
        <w:rPr>
          <w:b/>
          <w:i/>
        </w:rPr>
        <w:t>employ</w:t>
      </w:r>
      <w:r w:rsidRPr="00F66BF9">
        <w:t xml:space="preserve"> includes engage, whether by contract or other arrangement</w:t>
      </w:r>
      <w:r w:rsidR="001B1958" w:rsidRPr="00F66BF9">
        <w:t>.</w:t>
      </w:r>
    </w:p>
    <w:p w:rsidR="003B611A" w:rsidRPr="00F66BF9" w:rsidRDefault="003B611A" w:rsidP="003B611A">
      <w:pPr>
        <w:pStyle w:val="Definition"/>
      </w:pPr>
      <w:r w:rsidRPr="00F66BF9">
        <w:rPr>
          <w:b/>
          <w:i/>
        </w:rPr>
        <w:t>suspended authorisation</w:t>
      </w:r>
      <w:r w:rsidRPr="00F66BF9">
        <w:t xml:space="preserve"> means a civil aviation authorisation that has been suspended otherwise than on the application or request of the holder of the authorisation</w:t>
      </w:r>
      <w:r w:rsidR="001B1958" w:rsidRPr="00F66BF9">
        <w:t>.</w:t>
      </w:r>
    </w:p>
    <w:p w:rsidR="003B611A" w:rsidRPr="00F66BF9" w:rsidRDefault="003B611A" w:rsidP="003B611A">
      <w:pPr>
        <w:pStyle w:val="Definition"/>
      </w:pPr>
      <w:r w:rsidRPr="00F66BF9">
        <w:rPr>
          <w:b/>
          <w:i/>
        </w:rPr>
        <w:t>varied authorisation</w:t>
      </w:r>
      <w:r w:rsidRPr="00F66BF9">
        <w:t xml:space="preserve"> means a civil aviation authorisation that has been varied otherwise than on the application or request of the holder of the authorisation</w:t>
      </w:r>
      <w:r w:rsidR="001B1958" w:rsidRPr="00F66BF9">
        <w:t>.</w:t>
      </w:r>
    </w:p>
    <w:p w:rsidR="003B611A" w:rsidRPr="00F66BF9" w:rsidRDefault="001B1958" w:rsidP="003B611A">
      <w:pPr>
        <w:pStyle w:val="ActHead5"/>
      </w:pPr>
      <w:bookmarkStart w:id="75" w:name="_Toc528159695"/>
      <w:r w:rsidRPr="00F66BF9">
        <w:rPr>
          <w:rStyle w:val="CharSectno"/>
        </w:rPr>
        <w:t>119.260</w:t>
      </w:r>
      <w:r w:rsidR="003B611A" w:rsidRPr="00F66BF9">
        <w:t xml:space="preserve">  </w:t>
      </w:r>
      <w:r w:rsidR="00AF19E2" w:rsidRPr="00F66BF9">
        <w:t>M</w:t>
      </w:r>
      <w:r w:rsidR="003B611A" w:rsidRPr="00F66BF9">
        <w:t>aximum period for use of foreign registered aircraft in Australian territory</w:t>
      </w:r>
      <w:bookmarkEnd w:id="75"/>
    </w:p>
    <w:p w:rsidR="003B611A" w:rsidRPr="00F66BF9" w:rsidRDefault="003B611A" w:rsidP="003B611A">
      <w:pPr>
        <w:pStyle w:val="subsection"/>
      </w:pPr>
      <w:r w:rsidRPr="00F66BF9">
        <w:tab/>
        <w:t>(1)</w:t>
      </w:r>
      <w:r w:rsidRPr="00F66BF9">
        <w:tab/>
        <w:t xml:space="preserve">An Australian air transport operator </w:t>
      </w:r>
      <w:r w:rsidR="00525C88" w:rsidRPr="00F66BF9">
        <w:t xml:space="preserve">contravenes this </w:t>
      </w:r>
      <w:proofErr w:type="spellStart"/>
      <w:r w:rsidR="00525C88" w:rsidRPr="00F66BF9">
        <w:t>subregulation</w:t>
      </w:r>
      <w:proofErr w:type="spellEnd"/>
      <w:r w:rsidR="00F66BF9" w:rsidRPr="00F66BF9">
        <w:t> </w:t>
      </w:r>
      <w:r w:rsidRPr="00F66BF9">
        <w:t>if</w:t>
      </w:r>
      <w:r w:rsidR="00D25044" w:rsidRPr="00F66BF9">
        <w:t xml:space="preserve">, in any 12 month period, </w:t>
      </w:r>
      <w:r w:rsidRPr="00F66BF9">
        <w:t xml:space="preserve">the operator uses a foreign registered aircraft to conduct </w:t>
      </w:r>
      <w:r w:rsidR="00AF19E2" w:rsidRPr="00F66BF9">
        <w:t xml:space="preserve">Australian air transport operations </w:t>
      </w:r>
      <w:r w:rsidR="00D25044" w:rsidRPr="00F66BF9">
        <w:t xml:space="preserve">for a total of more than the number of days mentioned in </w:t>
      </w:r>
      <w:proofErr w:type="spellStart"/>
      <w:r w:rsidR="00D25044" w:rsidRPr="00F66BF9">
        <w:t>subregulation</w:t>
      </w:r>
      <w:proofErr w:type="spellEnd"/>
      <w:r w:rsidR="00F66BF9" w:rsidRPr="00F66BF9">
        <w:t> </w:t>
      </w:r>
      <w:r w:rsidR="00D25044" w:rsidRPr="00F66BF9">
        <w:t>(2)</w:t>
      </w:r>
      <w:r w:rsidR="001B1958" w:rsidRPr="00F66BF9">
        <w:t>.</w:t>
      </w:r>
    </w:p>
    <w:p w:rsidR="00D25044" w:rsidRPr="00F66BF9" w:rsidRDefault="00D25044" w:rsidP="00D25044">
      <w:pPr>
        <w:pStyle w:val="subsection"/>
      </w:pPr>
      <w:r w:rsidRPr="00F66BF9">
        <w:lastRenderedPageBreak/>
        <w:tab/>
        <w:t>(2)</w:t>
      </w:r>
      <w:r w:rsidRPr="00F66BF9">
        <w:tab/>
        <w:t>The number of days is:</w:t>
      </w:r>
    </w:p>
    <w:p w:rsidR="003B611A" w:rsidRPr="00F66BF9" w:rsidRDefault="003B611A" w:rsidP="003B611A">
      <w:pPr>
        <w:pStyle w:val="paragraph"/>
      </w:pPr>
      <w:r w:rsidRPr="00F66BF9">
        <w:tab/>
        <w:t>(a)</w:t>
      </w:r>
      <w:r w:rsidRPr="00F66BF9">
        <w:tab/>
        <w:t>90; or</w:t>
      </w:r>
    </w:p>
    <w:p w:rsidR="003B611A" w:rsidRPr="00F66BF9" w:rsidRDefault="003B611A" w:rsidP="003B611A">
      <w:pPr>
        <w:pStyle w:val="paragraph"/>
      </w:pPr>
      <w:r w:rsidRPr="00F66BF9">
        <w:tab/>
        <w:t>(b)</w:t>
      </w:r>
      <w:r w:rsidRPr="00F66BF9">
        <w:tab/>
        <w:t>if the operator holds an approval under regulation</w:t>
      </w:r>
      <w:r w:rsidR="00F66BF9" w:rsidRPr="00F66BF9">
        <w:t> </w:t>
      </w:r>
      <w:r w:rsidR="001B1958" w:rsidRPr="00F66BF9">
        <w:t>119.025</w:t>
      </w:r>
      <w:r w:rsidRPr="00F66BF9">
        <w:t xml:space="preserve"> in relation to the aircraft—the number mentioned in the approval for the aircraft</w:t>
      </w:r>
      <w:r w:rsidR="001B1958" w:rsidRPr="00F66BF9">
        <w:t>.</w:t>
      </w:r>
    </w:p>
    <w:p w:rsidR="003B611A" w:rsidRPr="00F66BF9" w:rsidRDefault="00037950" w:rsidP="003B611A">
      <w:pPr>
        <w:pStyle w:val="subsection"/>
      </w:pPr>
      <w:r w:rsidRPr="00F66BF9">
        <w:tab/>
        <w:t>(3</w:t>
      </w:r>
      <w:r w:rsidR="003B611A" w:rsidRPr="00F66BF9">
        <w:t>)</w:t>
      </w:r>
      <w:r w:rsidR="003B611A" w:rsidRPr="00F66BF9">
        <w:tab/>
        <w:t>A</w:t>
      </w:r>
      <w:r w:rsidR="00AF19E2" w:rsidRPr="00F66BF9">
        <w:t xml:space="preserve"> person commits an </w:t>
      </w:r>
      <w:r w:rsidR="003B611A" w:rsidRPr="00F66BF9">
        <w:t>offence of strict liability</w:t>
      </w:r>
      <w:r w:rsidR="00AF19E2" w:rsidRPr="00F66BF9">
        <w:t xml:space="preserve"> if the person contravenes </w:t>
      </w:r>
      <w:proofErr w:type="spellStart"/>
      <w:r w:rsidR="00AF19E2" w:rsidRPr="00F66BF9">
        <w:t>subregulation</w:t>
      </w:r>
      <w:proofErr w:type="spellEnd"/>
      <w:r w:rsidR="00F66BF9" w:rsidRPr="00F66BF9">
        <w:t> </w:t>
      </w:r>
      <w:r w:rsidR="00AF19E2" w:rsidRPr="00F66BF9">
        <w:t>(1)</w:t>
      </w:r>
      <w:r w:rsidR="001B1958" w:rsidRPr="00F66BF9">
        <w:t>.</w:t>
      </w:r>
    </w:p>
    <w:p w:rsidR="00725AB5" w:rsidRPr="00F66BF9" w:rsidRDefault="00D25044" w:rsidP="00D25044">
      <w:pPr>
        <w:pStyle w:val="Penalty"/>
      </w:pPr>
      <w:r w:rsidRPr="00F66BF9">
        <w:t>Penalty:</w:t>
      </w:r>
      <w:r w:rsidRPr="00F66BF9">
        <w:tab/>
        <w:t>50 penalty units</w:t>
      </w:r>
      <w:r w:rsidR="001B1958" w:rsidRPr="00F66BF9">
        <w:t>.</w:t>
      </w:r>
    </w:p>
    <w:sectPr w:rsidR="00725AB5" w:rsidRPr="00F66BF9" w:rsidSect="0059709C">
      <w:headerReference w:type="even" r:id="rId21"/>
      <w:headerReference w:type="default" r:id="rId22"/>
      <w:footerReference w:type="even" r:id="rId23"/>
      <w:footerReference w:type="default" r:id="rId24"/>
      <w:headerReference w:type="first" r:id="rId25"/>
      <w:footerReference w:type="first" r:id="rId26"/>
      <w:pgSz w:w="11907" w:h="16839" w:code="9"/>
      <w:pgMar w:top="1675" w:right="1797" w:bottom="1440" w:left="1797" w:header="720"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6A1" w:rsidRDefault="006716A1" w:rsidP="00F94E97">
      <w:r>
        <w:separator/>
      </w:r>
    </w:p>
  </w:endnote>
  <w:endnote w:type="continuationSeparator" w:id="0">
    <w:p w:rsidR="006716A1" w:rsidRDefault="006716A1" w:rsidP="00F9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6A1" w:rsidRPr="0059709C" w:rsidRDefault="0059709C" w:rsidP="0059709C">
    <w:pPr>
      <w:pStyle w:val="Footer"/>
      <w:tabs>
        <w:tab w:val="clear" w:pos="4153"/>
        <w:tab w:val="clear" w:pos="8306"/>
        <w:tab w:val="center" w:pos="4150"/>
        <w:tab w:val="right" w:pos="8307"/>
      </w:tabs>
      <w:spacing w:before="120"/>
      <w:rPr>
        <w:i/>
        <w:sz w:val="18"/>
      </w:rPr>
    </w:pPr>
    <w:r w:rsidRPr="0059709C">
      <w:rPr>
        <w:i/>
        <w:sz w:val="18"/>
      </w:rPr>
      <w:t>OPC50026 -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09C" w:rsidRPr="0059709C" w:rsidRDefault="0059709C" w:rsidP="0059709C">
    <w:pPr>
      <w:pStyle w:val="Footer"/>
      <w:rPr>
        <w:i/>
        <w:sz w:val="18"/>
      </w:rPr>
    </w:pPr>
    <w:r w:rsidRPr="0059709C">
      <w:rPr>
        <w:i/>
        <w:sz w:val="18"/>
      </w:rPr>
      <w:t>OPC50026 -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6A1" w:rsidRDefault="006716A1" w:rsidP="00A52D01">
    <w:pPr>
      <w:pStyle w:val="Footer"/>
    </w:pPr>
  </w:p>
  <w:p w:rsidR="006716A1" w:rsidRPr="0059709C" w:rsidRDefault="0059709C" w:rsidP="0059709C">
    <w:pPr>
      <w:pStyle w:val="Footer"/>
      <w:rPr>
        <w:i/>
        <w:sz w:val="18"/>
      </w:rPr>
    </w:pPr>
    <w:r w:rsidRPr="0059709C">
      <w:rPr>
        <w:i/>
        <w:sz w:val="18"/>
      </w:rPr>
      <w:t>OPC50026 -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6A1" w:rsidRPr="00E33C1C" w:rsidRDefault="006716A1" w:rsidP="00A52D0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6716A1" w:rsidTr="005D145F">
      <w:tc>
        <w:tcPr>
          <w:tcW w:w="365" w:type="pct"/>
          <w:tcBorders>
            <w:top w:val="nil"/>
            <w:left w:val="nil"/>
            <w:bottom w:val="nil"/>
            <w:right w:val="nil"/>
          </w:tcBorders>
        </w:tcPr>
        <w:p w:rsidR="006716A1" w:rsidRDefault="006716A1" w:rsidP="00F2563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C7C73">
            <w:rPr>
              <w:i/>
              <w:noProof/>
              <w:sz w:val="18"/>
            </w:rPr>
            <w:t>ii</w:t>
          </w:r>
          <w:r w:rsidRPr="00ED79B6">
            <w:rPr>
              <w:i/>
              <w:sz w:val="18"/>
            </w:rPr>
            <w:fldChar w:fldCharType="end"/>
          </w:r>
        </w:p>
      </w:tc>
      <w:tc>
        <w:tcPr>
          <w:tcW w:w="3688" w:type="pct"/>
          <w:tcBorders>
            <w:top w:val="nil"/>
            <w:left w:val="nil"/>
            <w:bottom w:val="nil"/>
            <w:right w:val="nil"/>
          </w:tcBorders>
        </w:tcPr>
        <w:p w:rsidR="006716A1" w:rsidRDefault="006716A1" w:rsidP="00F2563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95C2D">
            <w:rPr>
              <w:i/>
              <w:sz w:val="18"/>
            </w:rPr>
            <w:t>Civil Aviation Safety Amendment (Part 119) Regulations 2018</w:t>
          </w:r>
          <w:r w:rsidRPr="007A1328">
            <w:rPr>
              <w:i/>
              <w:sz w:val="18"/>
            </w:rPr>
            <w:fldChar w:fldCharType="end"/>
          </w:r>
        </w:p>
      </w:tc>
      <w:tc>
        <w:tcPr>
          <w:tcW w:w="947" w:type="pct"/>
          <w:tcBorders>
            <w:top w:val="nil"/>
            <w:left w:val="nil"/>
            <w:bottom w:val="nil"/>
            <w:right w:val="nil"/>
          </w:tcBorders>
        </w:tcPr>
        <w:p w:rsidR="006716A1" w:rsidRDefault="006716A1" w:rsidP="00F25635">
          <w:pPr>
            <w:spacing w:line="0" w:lineRule="atLeast"/>
            <w:jc w:val="right"/>
            <w:rPr>
              <w:sz w:val="18"/>
            </w:rPr>
          </w:pPr>
        </w:p>
      </w:tc>
    </w:tr>
  </w:tbl>
  <w:p w:rsidR="006716A1" w:rsidRPr="0059709C" w:rsidRDefault="0059709C" w:rsidP="0059709C">
    <w:pPr>
      <w:rPr>
        <w:rFonts w:cs="Times New Roman"/>
        <w:i/>
        <w:sz w:val="18"/>
      </w:rPr>
    </w:pPr>
    <w:r w:rsidRPr="0059709C">
      <w:rPr>
        <w:rFonts w:cs="Times New Roman"/>
        <w:i/>
        <w:sz w:val="18"/>
      </w:rPr>
      <w:t>OPC50026 -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6A1" w:rsidRPr="00E33C1C" w:rsidRDefault="006716A1" w:rsidP="00A52D0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6716A1" w:rsidTr="005D145F">
      <w:tc>
        <w:tcPr>
          <w:tcW w:w="947" w:type="pct"/>
          <w:tcBorders>
            <w:top w:val="nil"/>
            <w:left w:val="nil"/>
            <w:bottom w:val="nil"/>
            <w:right w:val="nil"/>
          </w:tcBorders>
        </w:tcPr>
        <w:p w:rsidR="006716A1" w:rsidRDefault="006716A1" w:rsidP="00F25635">
          <w:pPr>
            <w:spacing w:line="0" w:lineRule="atLeast"/>
            <w:rPr>
              <w:sz w:val="18"/>
            </w:rPr>
          </w:pPr>
        </w:p>
      </w:tc>
      <w:tc>
        <w:tcPr>
          <w:tcW w:w="3688" w:type="pct"/>
          <w:tcBorders>
            <w:top w:val="nil"/>
            <w:left w:val="nil"/>
            <w:bottom w:val="nil"/>
            <w:right w:val="nil"/>
          </w:tcBorders>
        </w:tcPr>
        <w:p w:rsidR="006716A1" w:rsidRDefault="006716A1" w:rsidP="00F2563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95C2D">
            <w:rPr>
              <w:i/>
              <w:sz w:val="18"/>
            </w:rPr>
            <w:t>Civil Aviation Safety Amendment (Part 119) Regulations 2018</w:t>
          </w:r>
          <w:r w:rsidRPr="007A1328">
            <w:rPr>
              <w:i/>
              <w:sz w:val="18"/>
            </w:rPr>
            <w:fldChar w:fldCharType="end"/>
          </w:r>
        </w:p>
      </w:tc>
      <w:tc>
        <w:tcPr>
          <w:tcW w:w="365" w:type="pct"/>
          <w:tcBorders>
            <w:top w:val="nil"/>
            <w:left w:val="nil"/>
            <w:bottom w:val="nil"/>
            <w:right w:val="nil"/>
          </w:tcBorders>
        </w:tcPr>
        <w:p w:rsidR="006716A1" w:rsidRDefault="006716A1" w:rsidP="00F2563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60FE">
            <w:rPr>
              <w:i/>
              <w:noProof/>
              <w:sz w:val="18"/>
            </w:rPr>
            <w:t>i</w:t>
          </w:r>
          <w:r w:rsidRPr="00ED79B6">
            <w:rPr>
              <w:i/>
              <w:sz w:val="18"/>
            </w:rPr>
            <w:fldChar w:fldCharType="end"/>
          </w:r>
        </w:p>
      </w:tc>
    </w:tr>
  </w:tbl>
  <w:p w:rsidR="006716A1" w:rsidRPr="0059709C" w:rsidRDefault="0059709C" w:rsidP="0059709C">
    <w:pPr>
      <w:rPr>
        <w:rFonts w:cs="Times New Roman"/>
        <w:i/>
        <w:sz w:val="18"/>
      </w:rPr>
    </w:pPr>
    <w:r w:rsidRPr="0059709C">
      <w:rPr>
        <w:rFonts w:cs="Times New Roman"/>
        <w:i/>
        <w:sz w:val="18"/>
      </w:rPr>
      <w:t>OPC50026 -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6A1" w:rsidRPr="00E33C1C" w:rsidRDefault="006716A1" w:rsidP="00A52D0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6716A1" w:rsidTr="005D145F">
      <w:tc>
        <w:tcPr>
          <w:tcW w:w="365" w:type="pct"/>
          <w:tcBorders>
            <w:top w:val="nil"/>
            <w:left w:val="nil"/>
            <w:bottom w:val="nil"/>
            <w:right w:val="nil"/>
          </w:tcBorders>
        </w:tcPr>
        <w:p w:rsidR="006716A1" w:rsidRDefault="006716A1" w:rsidP="00F2563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60FE">
            <w:rPr>
              <w:i/>
              <w:noProof/>
              <w:sz w:val="18"/>
            </w:rPr>
            <w:t>30</w:t>
          </w:r>
          <w:r w:rsidRPr="00ED79B6">
            <w:rPr>
              <w:i/>
              <w:sz w:val="18"/>
            </w:rPr>
            <w:fldChar w:fldCharType="end"/>
          </w:r>
        </w:p>
      </w:tc>
      <w:tc>
        <w:tcPr>
          <w:tcW w:w="3688" w:type="pct"/>
          <w:tcBorders>
            <w:top w:val="nil"/>
            <w:left w:val="nil"/>
            <w:bottom w:val="nil"/>
            <w:right w:val="nil"/>
          </w:tcBorders>
        </w:tcPr>
        <w:p w:rsidR="006716A1" w:rsidRDefault="006716A1" w:rsidP="00F2563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95C2D">
            <w:rPr>
              <w:i/>
              <w:sz w:val="18"/>
            </w:rPr>
            <w:t>Civil Aviation Safety Amendment (Part 119) Regulations 2018</w:t>
          </w:r>
          <w:r w:rsidRPr="007A1328">
            <w:rPr>
              <w:i/>
              <w:sz w:val="18"/>
            </w:rPr>
            <w:fldChar w:fldCharType="end"/>
          </w:r>
        </w:p>
      </w:tc>
      <w:tc>
        <w:tcPr>
          <w:tcW w:w="947" w:type="pct"/>
          <w:tcBorders>
            <w:top w:val="nil"/>
            <w:left w:val="nil"/>
            <w:bottom w:val="nil"/>
            <w:right w:val="nil"/>
          </w:tcBorders>
        </w:tcPr>
        <w:p w:rsidR="006716A1" w:rsidRDefault="006716A1" w:rsidP="00F25635">
          <w:pPr>
            <w:spacing w:line="0" w:lineRule="atLeast"/>
            <w:jc w:val="right"/>
            <w:rPr>
              <w:sz w:val="18"/>
            </w:rPr>
          </w:pPr>
        </w:p>
      </w:tc>
    </w:tr>
  </w:tbl>
  <w:p w:rsidR="006716A1" w:rsidRPr="0059709C" w:rsidRDefault="0059709C" w:rsidP="0059709C">
    <w:pPr>
      <w:rPr>
        <w:rFonts w:cs="Times New Roman"/>
        <w:i/>
        <w:sz w:val="18"/>
      </w:rPr>
    </w:pPr>
    <w:r w:rsidRPr="0059709C">
      <w:rPr>
        <w:rFonts w:cs="Times New Roman"/>
        <w:i/>
        <w:sz w:val="18"/>
      </w:rPr>
      <w:t>OPC50026 -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6A1" w:rsidRPr="00E33C1C" w:rsidRDefault="006716A1" w:rsidP="00A52D0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6716A1" w:rsidTr="005D145F">
      <w:tc>
        <w:tcPr>
          <w:tcW w:w="947" w:type="pct"/>
          <w:tcBorders>
            <w:top w:val="nil"/>
            <w:left w:val="nil"/>
            <w:bottom w:val="nil"/>
            <w:right w:val="nil"/>
          </w:tcBorders>
        </w:tcPr>
        <w:p w:rsidR="006716A1" w:rsidRDefault="006716A1" w:rsidP="00F25635">
          <w:pPr>
            <w:spacing w:line="0" w:lineRule="atLeast"/>
            <w:rPr>
              <w:sz w:val="18"/>
            </w:rPr>
          </w:pPr>
        </w:p>
      </w:tc>
      <w:tc>
        <w:tcPr>
          <w:tcW w:w="3688" w:type="pct"/>
          <w:tcBorders>
            <w:top w:val="nil"/>
            <w:left w:val="nil"/>
            <w:bottom w:val="nil"/>
            <w:right w:val="nil"/>
          </w:tcBorders>
        </w:tcPr>
        <w:p w:rsidR="006716A1" w:rsidRDefault="006716A1" w:rsidP="00F2563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95C2D">
            <w:rPr>
              <w:i/>
              <w:sz w:val="18"/>
            </w:rPr>
            <w:t>Civil Aviation Safety Amendment (Part 119) Regulations 2018</w:t>
          </w:r>
          <w:r w:rsidRPr="007A1328">
            <w:rPr>
              <w:i/>
              <w:sz w:val="18"/>
            </w:rPr>
            <w:fldChar w:fldCharType="end"/>
          </w:r>
        </w:p>
      </w:tc>
      <w:tc>
        <w:tcPr>
          <w:tcW w:w="365" w:type="pct"/>
          <w:tcBorders>
            <w:top w:val="nil"/>
            <w:left w:val="nil"/>
            <w:bottom w:val="nil"/>
            <w:right w:val="nil"/>
          </w:tcBorders>
        </w:tcPr>
        <w:p w:rsidR="006716A1" w:rsidRDefault="006716A1" w:rsidP="00F2563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60FE">
            <w:rPr>
              <w:i/>
              <w:noProof/>
              <w:sz w:val="18"/>
            </w:rPr>
            <w:t>31</w:t>
          </w:r>
          <w:r w:rsidRPr="00ED79B6">
            <w:rPr>
              <w:i/>
              <w:sz w:val="18"/>
            </w:rPr>
            <w:fldChar w:fldCharType="end"/>
          </w:r>
        </w:p>
      </w:tc>
    </w:tr>
  </w:tbl>
  <w:p w:rsidR="006716A1" w:rsidRPr="0059709C" w:rsidRDefault="0059709C" w:rsidP="0059709C">
    <w:pPr>
      <w:rPr>
        <w:rFonts w:cs="Times New Roman"/>
        <w:i/>
        <w:sz w:val="18"/>
      </w:rPr>
    </w:pPr>
    <w:r w:rsidRPr="0059709C">
      <w:rPr>
        <w:rFonts w:cs="Times New Roman"/>
        <w:i/>
        <w:sz w:val="18"/>
      </w:rPr>
      <w:t>OPC50026 -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6A1" w:rsidRPr="00E33C1C" w:rsidRDefault="006716A1" w:rsidP="00A52D01">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6716A1" w:rsidTr="005D145F">
      <w:tc>
        <w:tcPr>
          <w:tcW w:w="947" w:type="pct"/>
          <w:tcBorders>
            <w:top w:val="nil"/>
            <w:left w:val="nil"/>
            <w:bottom w:val="nil"/>
            <w:right w:val="nil"/>
          </w:tcBorders>
        </w:tcPr>
        <w:p w:rsidR="006716A1" w:rsidRDefault="006716A1" w:rsidP="00F25635">
          <w:pPr>
            <w:spacing w:line="0" w:lineRule="atLeast"/>
            <w:rPr>
              <w:sz w:val="18"/>
            </w:rPr>
          </w:pPr>
        </w:p>
      </w:tc>
      <w:tc>
        <w:tcPr>
          <w:tcW w:w="3688" w:type="pct"/>
          <w:tcBorders>
            <w:top w:val="nil"/>
            <w:left w:val="nil"/>
            <w:bottom w:val="nil"/>
            <w:right w:val="nil"/>
          </w:tcBorders>
        </w:tcPr>
        <w:p w:rsidR="006716A1" w:rsidRDefault="006716A1" w:rsidP="00F2563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95C2D">
            <w:rPr>
              <w:i/>
              <w:sz w:val="18"/>
            </w:rPr>
            <w:t>Civil Aviation Safety Amendment (Part 119) Regulations 2018</w:t>
          </w:r>
          <w:r w:rsidRPr="007A1328">
            <w:rPr>
              <w:i/>
              <w:sz w:val="18"/>
            </w:rPr>
            <w:fldChar w:fldCharType="end"/>
          </w:r>
        </w:p>
      </w:tc>
      <w:tc>
        <w:tcPr>
          <w:tcW w:w="365" w:type="pct"/>
          <w:tcBorders>
            <w:top w:val="nil"/>
            <w:left w:val="nil"/>
            <w:bottom w:val="nil"/>
            <w:right w:val="nil"/>
          </w:tcBorders>
        </w:tcPr>
        <w:p w:rsidR="006716A1" w:rsidRDefault="006716A1" w:rsidP="00F2563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C7C73">
            <w:rPr>
              <w:i/>
              <w:noProof/>
              <w:sz w:val="18"/>
            </w:rPr>
            <w:t>2</w:t>
          </w:r>
          <w:r w:rsidRPr="00ED79B6">
            <w:rPr>
              <w:i/>
              <w:sz w:val="18"/>
            </w:rPr>
            <w:fldChar w:fldCharType="end"/>
          </w:r>
        </w:p>
      </w:tc>
    </w:tr>
  </w:tbl>
  <w:p w:rsidR="006716A1" w:rsidRPr="0059709C" w:rsidRDefault="0059709C" w:rsidP="0059709C">
    <w:pPr>
      <w:rPr>
        <w:rFonts w:cs="Times New Roman"/>
        <w:i/>
        <w:sz w:val="18"/>
      </w:rPr>
    </w:pPr>
    <w:r w:rsidRPr="0059709C">
      <w:rPr>
        <w:rFonts w:cs="Times New Roman"/>
        <w:i/>
        <w:sz w:val="18"/>
      </w:rPr>
      <w:t>OPC50026 -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6A1" w:rsidRDefault="006716A1" w:rsidP="00F94E97">
      <w:r>
        <w:separator/>
      </w:r>
    </w:p>
  </w:footnote>
  <w:footnote w:type="continuationSeparator" w:id="0">
    <w:p w:rsidR="006716A1" w:rsidRDefault="006716A1" w:rsidP="00F94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6A1" w:rsidRPr="005F1388" w:rsidRDefault="006716A1" w:rsidP="00A52D01">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6A1" w:rsidRPr="005F1388" w:rsidRDefault="006716A1" w:rsidP="00A52D01">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6A1" w:rsidRPr="005F1388" w:rsidRDefault="006716A1" w:rsidP="00A52D01">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6A1" w:rsidRPr="00ED79B6" w:rsidRDefault="006716A1" w:rsidP="00A52D01">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6A1" w:rsidRPr="00ED79B6" w:rsidRDefault="006716A1" w:rsidP="00A52D01">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6A1" w:rsidRPr="00ED79B6" w:rsidRDefault="006716A1" w:rsidP="00A52D01">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6A1" w:rsidRPr="00A961C4" w:rsidRDefault="006716A1" w:rsidP="00A52D01">
    <w:pPr>
      <w:rPr>
        <w:b/>
        <w:sz w:val="20"/>
      </w:rPr>
    </w:pPr>
    <w:r>
      <w:rPr>
        <w:b/>
        <w:sz w:val="20"/>
      </w:rPr>
      <w:fldChar w:fldCharType="begin"/>
    </w:r>
    <w:r>
      <w:rPr>
        <w:b/>
        <w:sz w:val="20"/>
      </w:rPr>
      <w:instrText xml:space="preserve"> STYLEREF CharAmSchNo </w:instrText>
    </w:r>
    <w:r>
      <w:rPr>
        <w:b/>
        <w:sz w:val="20"/>
      </w:rPr>
      <w:fldChar w:fldCharType="separate"/>
    </w:r>
    <w:r w:rsidR="005660F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5660FE">
      <w:rPr>
        <w:noProof/>
        <w:sz w:val="20"/>
      </w:rPr>
      <w:t>Amendments</w:t>
    </w:r>
    <w:r>
      <w:rPr>
        <w:sz w:val="20"/>
      </w:rPr>
      <w:fldChar w:fldCharType="end"/>
    </w:r>
  </w:p>
  <w:p w:rsidR="006716A1" w:rsidRPr="00A961C4" w:rsidRDefault="006716A1" w:rsidP="00A52D01">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716A1" w:rsidRPr="00A961C4" w:rsidRDefault="006716A1" w:rsidP="00A52D01">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6A1" w:rsidRPr="00A961C4" w:rsidRDefault="006716A1" w:rsidP="00A52D01">
    <w:pPr>
      <w:jc w:val="right"/>
      <w:rPr>
        <w:sz w:val="20"/>
      </w:rPr>
    </w:pPr>
    <w:r w:rsidRPr="00A961C4">
      <w:rPr>
        <w:sz w:val="20"/>
      </w:rPr>
      <w:fldChar w:fldCharType="begin"/>
    </w:r>
    <w:r w:rsidRPr="00A961C4">
      <w:rPr>
        <w:sz w:val="20"/>
      </w:rPr>
      <w:instrText xml:space="preserve"> STYLEREF CharAmSchText </w:instrText>
    </w:r>
    <w:r w:rsidR="005660FE">
      <w:rPr>
        <w:sz w:val="20"/>
      </w:rPr>
      <w:fldChar w:fldCharType="separate"/>
    </w:r>
    <w:r w:rsidR="005660FE">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660FE">
      <w:rPr>
        <w:b/>
        <w:sz w:val="20"/>
      </w:rPr>
      <w:fldChar w:fldCharType="separate"/>
    </w:r>
    <w:r w:rsidR="005660FE">
      <w:rPr>
        <w:b/>
        <w:noProof/>
        <w:sz w:val="20"/>
      </w:rPr>
      <w:t>Schedule 1</w:t>
    </w:r>
    <w:r>
      <w:rPr>
        <w:b/>
        <w:sz w:val="20"/>
      </w:rPr>
      <w:fldChar w:fldCharType="end"/>
    </w:r>
  </w:p>
  <w:p w:rsidR="006716A1" w:rsidRPr="00A961C4" w:rsidRDefault="006716A1" w:rsidP="00A52D01">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716A1" w:rsidRPr="00A961C4" w:rsidRDefault="006716A1" w:rsidP="00A52D01">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6A1" w:rsidRPr="00A961C4" w:rsidRDefault="006716A1" w:rsidP="00A52D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0AD1305"/>
    <w:multiLevelType w:val="hybridMultilevel"/>
    <w:tmpl w:val="D3E226B2"/>
    <w:lvl w:ilvl="0" w:tplc="0C090003">
      <w:start w:val="1"/>
      <w:numFmt w:val="bullet"/>
      <w:lvlText w:val="o"/>
      <w:lvlJc w:val="left"/>
      <w:pPr>
        <w:tabs>
          <w:tab w:val="num" w:pos="780"/>
        </w:tabs>
        <w:ind w:left="780" w:hanging="360"/>
      </w:pPr>
      <w:rPr>
        <w:rFonts w:ascii="Courier New" w:hAnsi="Courier New" w:cs="Courier New"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nsid w:val="014B4425"/>
    <w:multiLevelType w:val="hybridMultilevel"/>
    <w:tmpl w:val="E6AAAF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B9E63F6"/>
    <w:multiLevelType w:val="hybridMultilevel"/>
    <w:tmpl w:val="4F222B68"/>
    <w:lvl w:ilvl="0" w:tplc="0C090001">
      <w:start w:val="1"/>
      <w:numFmt w:val="bullet"/>
      <w:lvlText w:val=""/>
      <w:lvlJc w:val="left"/>
      <w:pPr>
        <w:ind w:left="1967" w:hanging="360"/>
      </w:pPr>
      <w:rPr>
        <w:rFonts w:ascii="Symbol" w:hAnsi="Symbol" w:hint="default"/>
      </w:rPr>
    </w:lvl>
    <w:lvl w:ilvl="1" w:tplc="0C090003" w:tentative="1">
      <w:start w:val="1"/>
      <w:numFmt w:val="bullet"/>
      <w:lvlText w:val="o"/>
      <w:lvlJc w:val="left"/>
      <w:pPr>
        <w:ind w:left="2687" w:hanging="360"/>
      </w:pPr>
      <w:rPr>
        <w:rFonts w:ascii="Courier New" w:hAnsi="Courier New" w:cs="Courier New" w:hint="default"/>
      </w:rPr>
    </w:lvl>
    <w:lvl w:ilvl="2" w:tplc="0C090005" w:tentative="1">
      <w:start w:val="1"/>
      <w:numFmt w:val="bullet"/>
      <w:lvlText w:val=""/>
      <w:lvlJc w:val="left"/>
      <w:pPr>
        <w:ind w:left="3407" w:hanging="360"/>
      </w:pPr>
      <w:rPr>
        <w:rFonts w:ascii="Wingdings" w:hAnsi="Wingdings" w:hint="default"/>
      </w:rPr>
    </w:lvl>
    <w:lvl w:ilvl="3" w:tplc="0C090001" w:tentative="1">
      <w:start w:val="1"/>
      <w:numFmt w:val="bullet"/>
      <w:lvlText w:val=""/>
      <w:lvlJc w:val="left"/>
      <w:pPr>
        <w:ind w:left="4127" w:hanging="360"/>
      </w:pPr>
      <w:rPr>
        <w:rFonts w:ascii="Symbol" w:hAnsi="Symbol" w:hint="default"/>
      </w:rPr>
    </w:lvl>
    <w:lvl w:ilvl="4" w:tplc="0C090003" w:tentative="1">
      <w:start w:val="1"/>
      <w:numFmt w:val="bullet"/>
      <w:lvlText w:val="o"/>
      <w:lvlJc w:val="left"/>
      <w:pPr>
        <w:ind w:left="4847" w:hanging="360"/>
      </w:pPr>
      <w:rPr>
        <w:rFonts w:ascii="Courier New" w:hAnsi="Courier New" w:cs="Courier New" w:hint="default"/>
      </w:rPr>
    </w:lvl>
    <w:lvl w:ilvl="5" w:tplc="0C090005" w:tentative="1">
      <w:start w:val="1"/>
      <w:numFmt w:val="bullet"/>
      <w:lvlText w:val=""/>
      <w:lvlJc w:val="left"/>
      <w:pPr>
        <w:ind w:left="5567" w:hanging="360"/>
      </w:pPr>
      <w:rPr>
        <w:rFonts w:ascii="Wingdings" w:hAnsi="Wingdings" w:hint="default"/>
      </w:rPr>
    </w:lvl>
    <w:lvl w:ilvl="6" w:tplc="0C090001" w:tentative="1">
      <w:start w:val="1"/>
      <w:numFmt w:val="bullet"/>
      <w:lvlText w:val=""/>
      <w:lvlJc w:val="left"/>
      <w:pPr>
        <w:ind w:left="6287" w:hanging="360"/>
      </w:pPr>
      <w:rPr>
        <w:rFonts w:ascii="Symbol" w:hAnsi="Symbol" w:hint="default"/>
      </w:rPr>
    </w:lvl>
    <w:lvl w:ilvl="7" w:tplc="0C090003" w:tentative="1">
      <w:start w:val="1"/>
      <w:numFmt w:val="bullet"/>
      <w:lvlText w:val="o"/>
      <w:lvlJc w:val="left"/>
      <w:pPr>
        <w:ind w:left="7007" w:hanging="360"/>
      </w:pPr>
      <w:rPr>
        <w:rFonts w:ascii="Courier New" w:hAnsi="Courier New" w:cs="Courier New" w:hint="default"/>
      </w:rPr>
    </w:lvl>
    <w:lvl w:ilvl="8" w:tplc="0C090005" w:tentative="1">
      <w:start w:val="1"/>
      <w:numFmt w:val="bullet"/>
      <w:lvlText w:val=""/>
      <w:lvlJc w:val="left"/>
      <w:pPr>
        <w:ind w:left="7727" w:hanging="360"/>
      </w:pPr>
      <w:rPr>
        <w:rFonts w:ascii="Wingdings" w:hAnsi="Wingdings" w:hint="default"/>
      </w:rPr>
    </w:lvl>
  </w:abstractNum>
  <w:abstractNum w:abstractNumId="15">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3902DA7"/>
    <w:multiLevelType w:val="hybridMultilevel"/>
    <w:tmpl w:val="5008B7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62A5D43"/>
    <w:multiLevelType w:val="hybridMultilevel"/>
    <w:tmpl w:val="ADAC447A"/>
    <w:lvl w:ilvl="0" w:tplc="C32ACAB4">
      <w:start w:val="1"/>
      <w:numFmt w:val="lowerLetter"/>
      <w:lvlText w:val="(%1)"/>
      <w:lvlJc w:val="left"/>
      <w:pPr>
        <w:tabs>
          <w:tab w:val="num" w:pos="1425"/>
        </w:tabs>
        <w:ind w:left="1425" w:hanging="510"/>
      </w:pPr>
      <w:rPr>
        <w:rFonts w:hint="default"/>
        <w:b w:val="0"/>
        <w:i w:val="0"/>
      </w:rPr>
    </w:lvl>
    <w:lvl w:ilvl="1" w:tplc="550E5144">
      <w:start w:val="3"/>
      <w:numFmt w:val="decimal"/>
      <w:lvlText w:val="(%2)"/>
      <w:lvlJc w:val="left"/>
      <w:pPr>
        <w:tabs>
          <w:tab w:val="num" w:pos="1995"/>
        </w:tabs>
        <w:ind w:left="1995" w:hanging="360"/>
      </w:pPr>
      <w:rPr>
        <w:rFonts w:hint="default"/>
      </w:r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1">
    <w:nsid w:val="2A571183"/>
    <w:multiLevelType w:val="hybridMultilevel"/>
    <w:tmpl w:val="E3A6EB60"/>
    <w:lvl w:ilvl="0" w:tplc="0C090001">
      <w:start w:val="1"/>
      <w:numFmt w:val="bullet"/>
      <w:lvlText w:val=""/>
      <w:lvlJc w:val="left"/>
      <w:pPr>
        <w:tabs>
          <w:tab w:val="num" w:pos="1500"/>
        </w:tabs>
        <w:ind w:left="150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2">
    <w:nsid w:val="2D4F7B18"/>
    <w:multiLevelType w:val="hybridMultilevel"/>
    <w:tmpl w:val="FF8EA666"/>
    <w:lvl w:ilvl="0" w:tplc="ABFEB832">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3">
    <w:nsid w:val="3261755A"/>
    <w:multiLevelType w:val="hybridMultilevel"/>
    <w:tmpl w:val="3170E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nsid w:val="364B2BB7"/>
    <w:multiLevelType w:val="hybridMultilevel"/>
    <w:tmpl w:val="6E042A28"/>
    <w:lvl w:ilvl="0" w:tplc="0C090001">
      <w:start w:val="1"/>
      <w:numFmt w:val="bullet"/>
      <w:lvlText w:val=""/>
      <w:lvlJc w:val="left"/>
      <w:pPr>
        <w:tabs>
          <w:tab w:val="num" w:pos="1500"/>
        </w:tabs>
        <w:ind w:left="150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5">
    <w:nsid w:val="36897438"/>
    <w:multiLevelType w:val="singleLevel"/>
    <w:tmpl w:val="54A6E5A8"/>
    <w:lvl w:ilvl="0">
      <w:start w:val="1"/>
      <w:numFmt w:val="bullet"/>
      <w:lvlText w:val=""/>
      <w:lvlJc w:val="left"/>
      <w:pPr>
        <w:tabs>
          <w:tab w:val="num" w:pos="2118"/>
        </w:tabs>
        <w:ind w:left="360" w:firstLine="1398"/>
      </w:pPr>
      <w:rPr>
        <w:rFonts w:ascii="Symbol" w:hAnsi="Symbol" w:hint="default"/>
      </w:rPr>
    </w:lvl>
  </w:abstractNum>
  <w:abstractNum w:abstractNumId="26">
    <w:nsid w:val="36A8079E"/>
    <w:multiLevelType w:val="hybridMultilevel"/>
    <w:tmpl w:val="B79C8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9536462"/>
    <w:multiLevelType w:val="hybridMultilevel"/>
    <w:tmpl w:val="F26A5EC4"/>
    <w:lvl w:ilvl="0" w:tplc="C0306FB6">
      <w:start w:val="3"/>
      <w:numFmt w:val="decimal"/>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9">
    <w:nsid w:val="3BF311FD"/>
    <w:multiLevelType w:val="hybridMultilevel"/>
    <w:tmpl w:val="3DCAE0F8"/>
    <w:lvl w:ilvl="0" w:tplc="0C09000F">
      <w:start w:val="1"/>
      <w:numFmt w:val="decimal"/>
      <w:lvlText w:val="%1."/>
      <w:lvlJc w:val="left"/>
      <w:pPr>
        <w:tabs>
          <w:tab w:val="num" w:pos="720"/>
        </w:tabs>
        <w:ind w:left="720" w:hanging="360"/>
      </w:pPr>
      <w:rPr>
        <w:rFonts w:cs="Times New Roman" w:hint="default"/>
      </w:rPr>
    </w:lvl>
    <w:lvl w:ilvl="1" w:tplc="FD6A7C7A">
      <w:start w:val="1"/>
      <w:numFmt w:val="bullet"/>
      <w:lvlText w:val=""/>
      <w:legacy w:legacy="1" w:legacySpace="0" w:legacyIndent="283"/>
      <w:lvlJc w:val="left"/>
      <w:pPr>
        <w:ind w:left="1363" w:hanging="283"/>
      </w:pPr>
      <w:rPr>
        <w:rFonts w:ascii="Symbol" w:hAnsi="Symbol" w:hint="default"/>
      </w:rPr>
    </w:lvl>
    <w:lvl w:ilvl="2" w:tplc="0C090003">
      <w:start w:val="1"/>
      <w:numFmt w:val="bullet"/>
      <w:lvlText w:val="o"/>
      <w:lvlJc w:val="left"/>
      <w:pPr>
        <w:tabs>
          <w:tab w:val="num" w:pos="2340"/>
        </w:tabs>
        <w:ind w:left="2340" w:hanging="360"/>
      </w:pPr>
      <w:rPr>
        <w:rFonts w:ascii="Courier New" w:hAnsi="Courier New"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2">
    <w:nsid w:val="484C52E3"/>
    <w:multiLevelType w:val="hybridMultilevel"/>
    <w:tmpl w:val="22E61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FDF7289"/>
    <w:multiLevelType w:val="hybridMultilevel"/>
    <w:tmpl w:val="B78A9A56"/>
    <w:lvl w:ilvl="0" w:tplc="EEFCBEEA">
      <w:start w:val="1"/>
      <w:numFmt w:val="lowerRoman"/>
      <w:lvlText w:val="(%1)"/>
      <w:lvlJc w:val="left"/>
      <w:pPr>
        <w:tabs>
          <w:tab w:val="num" w:pos="2280"/>
        </w:tabs>
        <w:ind w:left="2280" w:hanging="720"/>
      </w:pPr>
      <w:rPr>
        <w:rFonts w:hint="default"/>
      </w:rPr>
    </w:lvl>
    <w:lvl w:ilvl="1" w:tplc="04090019">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34">
    <w:nsid w:val="52276B11"/>
    <w:multiLevelType w:val="hybridMultilevel"/>
    <w:tmpl w:val="AB0A31EA"/>
    <w:lvl w:ilvl="0" w:tplc="FFFFFFFF">
      <w:start w:val="1"/>
      <w:numFmt w:val="bullet"/>
      <w:lvlText w:val=""/>
      <w:lvlJc w:val="left"/>
      <w:pPr>
        <w:tabs>
          <w:tab w:val="num" w:pos="3343"/>
        </w:tabs>
        <w:ind w:left="3057" w:hanging="74"/>
      </w:pPr>
      <w:rPr>
        <w:rFonts w:ascii="Symbol" w:hAnsi="Symbol" w:hint="default"/>
      </w:rPr>
    </w:lvl>
    <w:lvl w:ilvl="1" w:tplc="FFFFFFFF">
      <w:start w:val="1"/>
      <w:numFmt w:val="bullet"/>
      <w:lvlText w:val=""/>
      <w:lvlJc w:val="left"/>
      <w:pPr>
        <w:tabs>
          <w:tab w:val="num" w:pos="1724"/>
        </w:tabs>
        <w:ind w:left="1724" w:hanging="360"/>
      </w:pPr>
      <w:rPr>
        <w:rFonts w:ascii="Symbol" w:hAnsi="Symbol"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5">
    <w:nsid w:val="599C7F64"/>
    <w:multiLevelType w:val="hybridMultilevel"/>
    <w:tmpl w:val="D1C61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A6F0C41"/>
    <w:multiLevelType w:val="singleLevel"/>
    <w:tmpl w:val="21BA5DEA"/>
    <w:lvl w:ilvl="0">
      <w:start w:val="1"/>
      <w:numFmt w:val="bullet"/>
      <w:lvlText w:val=""/>
      <w:lvlJc w:val="left"/>
      <w:pPr>
        <w:tabs>
          <w:tab w:val="num" w:pos="1418"/>
        </w:tabs>
        <w:ind w:left="1418" w:hanging="454"/>
      </w:pPr>
      <w:rPr>
        <w:rFonts w:ascii="Symbol" w:hAnsi="Symbol" w:hint="default"/>
      </w:rPr>
    </w:lvl>
  </w:abstractNum>
  <w:abstractNum w:abstractNumId="37">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37416B3"/>
    <w:multiLevelType w:val="hybridMultilevel"/>
    <w:tmpl w:val="54580C42"/>
    <w:lvl w:ilvl="0" w:tplc="08BED5F2">
      <w:start w:val="1"/>
      <w:numFmt w:val="decimal"/>
      <w:lvlText w:val="%1."/>
      <w:lvlJc w:val="left"/>
      <w:pPr>
        <w:tabs>
          <w:tab w:val="num" w:pos="360"/>
        </w:tabs>
        <w:ind w:left="360" w:hanging="360"/>
      </w:pPr>
      <w:rPr>
        <w:rFonts w:cs="Times New Roman" w:hint="default"/>
      </w:rPr>
    </w:lvl>
    <w:lvl w:ilvl="1" w:tplc="060EA3F2">
      <w:start w:val="1"/>
      <w:numFmt w:val="decimal"/>
      <w:lvlText w:val="(%2)"/>
      <w:lvlJc w:val="left"/>
      <w:pPr>
        <w:tabs>
          <w:tab w:val="num" w:pos="840"/>
        </w:tabs>
        <w:ind w:left="840" w:hanging="360"/>
      </w:pPr>
      <w:rPr>
        <w:rFonts w:cs="Times New Roman" w:hint="default"/>
      </w:rPr>
    </w:lvl>
    <w:lvl w:ilvl="2" w:tplc="C3F08126">
      <w:start w:val="1"/>
      <w:numFmt w:val="lowerLetter"/>
      <w:lvlText w:val="(%3)"/>
      <w:lvlJc w:val="left"/>
      <w:pPr>
        <w:tabs>
          <w:tab w:val="num" w:pos="2209"/>
        </w:tabs>
        <w:ind w:left="2209" w:hanging="585"/>
      </w:pPr>
      <w:rPr>
        <w:rFonts w:cs="Times New Roman" w:hint="default"/>
      </w:rPr>
    </w:lvl>
    <w:lvl w:ilvl="3" w:tplc="0C09000F" w:tentative="1">
      <w:start w:val="1"/>
      <w:numFmt w:val="decimal"/>
      <w:lvlText w:val="%4."/>
      <w:lvlJc w:val="left"/>
      <w:pPr>
        <w:tabs>
          <w:tab w:val="num" w:pos="2524"/>
        </w:tabs>
        <w:ind w:left="2524" w:hanging="360"/>
      </w:pPr>
      <w:rPr>
        <w:rFonts w:cs="Times New Roman"/>
      </w:rPr>
    </w:lvl>
    <w:lvl w:ilvl="4" w:tplc="0C090019" w:tentative="1">
      <w:start w:val="1"/>
      <w:numFmt w:val="lowerLetter"/>
      <w:lvlText w:val="%5."/>
      <w:lvlJc w:val="left"/>
      <w:pPr>
        <w:tabs>
          <w:tab w:val="num" w:pos="3244"/>
        </w:tabs>
        <w:ind w:left="3244" w:hanging="360"/>
      </w:pPr>
      <w:rPr>
        <w:rFonts w:cs="Times New Roman"/>
      </w:rPr>
    </w:lvl>
    <w:lvl w:ilvl="5" w:tplc="0C09001B" w:tentative="1">
      <w:start w:val="1"/>
      <w:numFmt w:val="lowerRoman"/>
      <w:lvlText w:val="%6."/>
      <w:lvlJc w:val="right"/>
      <w:pPr>
        <w:tabs>
          <w:tab w:val="num" w:pos="3964"/>
        </w:tabs>
        <w:ind w:left="3964" w:hanging="180"/>
      </w:pPr>
      <w:rPr>
        <w:rFonts w:cs="Times New Roman"/>
      </w:rPr>
    </w:lvl>
    <w:lvl w:ilvl="6" w:tplc="0C09000F" w:tentative="1">
      <w:start w:val="1"/>
      <w:numFmt w:val="decimal"/>
      <w:lvlText w:val="%7."/>
      <w:lvlJc w:val="left"/>
      <w:pPr>
        <w:tabs>
          <w:tab w:val="num" w:pos="4684"/>
        </w:tabs>
        <w:ind w:left="4684" w:hanging="360"/>
      </w:pPr>
      <w:rPr>
        <w:rFonts w:cs="Times New Roman"/>
      </w:rPr>
    </w:lvl>
    <w:lvl w:ilvl="7" w:tplc="0C090019" w:tentative="1">
      <w:start w:val="1"/>
      <w:numFmt w:val="lowerLetter"/>
      <w:lvlText w:val="%8."/>
      <w:lvlJc w:val="left"/>
      <w:pPr>
        <w:tabs>
          <w:tab w:val="num" w:pos="5404"/>
        </w:tabs>
        <w:ind w:left="5404" w:hanging="360"/>
      </w:pPr>
      <w:rPr>
        <w:rFonts w:cs="Times New Roman"/>
      </w:rPr>
    </w:lvl>
    <w:lvl w:ilvl="8" w:tplc="0C09001B" w:tentative="1">
      <w:start w:val="1"/>
      <w:numFmt w:val="lowerRoman"/>
      <w:lvlText w:val="%9."/>
      <w:lvlJc w:val="right"/>
      <w:pPr>
        <w:tabs>
          <w:tab w:val="num" w:pos="6124"/>
        </w:tabs>
        <w:ind w:left="6124" w:hanging="180"/>
      </w:pPr>
      <w:rPr>
        <w:rFonts w:cs="Times New Roman"/>
      </w:rPr>
    </w:lvl>
  </w:abstractNum>
  <w:abstractNum w:abstractNumId="39">
    <w:nsid w:val="6D7E4E7E"/>
    <w:multiLevelType w:val="hybridMultilevel"/>
    <w:tmpl w:val="7F80BA4C"/>
    <w:lvl w:ilvl="0" w:tplc="AE5C7D1A">
      <w:start w:val="3"/>
      <w:numFmt w:val="decimal"/>
      <w:lvlText w:val="(%1)"/>
      <w:lvlJc w:val="left"/>
      <w:pPr>
        <w:tabs>
          <w:tab w:val="num" w:pos="1080"/>
        </w:tabs>
        <w:ind w:left="1080" w:hanging="360"/>
      </w:pPr>
      <w:rPr>
        <w:rFonts w:hint="default"/>
      </w:rPr>
    </w:lvl>
    <w:lvl w:ilvl="1" w:tplc="3F1A5E12">
      <w:start w:val="1"/>
      <w:numFmt w:val="decimal"/>
      <w:lvlText w:val="(%2)"/>
      <w:lvlJc w:val="left"/>
      <w:pPr>
        <w:tabs>
          <w:tab w:val="num" w:pos="1800"/>
        </w:tabs>
        <w:ind w:left="1800" w:hanging="360"/>
      </w:pPr>
      <w:rPr>
        <w:rFonts w:hint="default"/>
      </w:rPr>
    </w:lvl>
    <w:lvl w:ilvl="2" w:tplc="0C09001B">
      <w:start w:val="1"/>
      <w:numFmt w:val="lowerRoman"/>
      <w:lvlText w:val="%3."/>
      <w:lvlJc w:val="right"/>
      <w:pPr>
        <w:tabs>
          <w:tab w:val="num" w:pos="2520"/>
        </w:tabs>
        <w:ind w:left="2520" w:hanging="180"/>
      </w:pPr>
    </w:lvl>
    <w:lvl w:ilvl="3" w:tplc="98BCCE4E">
      <w:start w:val="1"/>
      <w:numFmt w:val="lowerLetter"/>
      <w:lvlText w:val="%4)"/>
      <w:lvlJc w:val="left"/>
      <w:pPr>
        <w:tabs>
          <w:tab w:val="num" w:pos="3240"/>
        </w:tabs>
        <w:ind w:left="3240" w:hanging="360"/>
      </w:pPr>
      <w:rPr>
        <w:rFonts w:hint="default"/>
      </w:r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0">
    <w:nsid w:val="6F4E4AF3"/>
    <w:multiLevelType w:val="multilevel"/>
    <w:tmpl w:val="85CA3D1C"/>
    <w:lvl w:ilvl="0">
      <w:start w:val="1"/>
      <w:numFmt w:val="decimal"/>
      <w:lvlRestart w:val="0"/>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1">
    <w:nsid w:val="6F961EE5"/>
    <w:multiLevelType w:val="hybridMultilevel"/>
    <w:tmpl w:val="C882A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79F6AF6"/>
    <w:multiLevelType w:val="hybridMultilevel"/>
    <w:tmpl w:val="64101CE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A3816FA"/>
    <w:multiLevelType w:val="hybridMultilevel"/>
    <w:tmpl w:val="8F5EA8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nsid w:val="7A420ECD"/>
    <w:multiLevelType w:val="hybridMultilevel"/>
    <w:tmpl w:val="34309C5C"/>
    <w:lvl w:ilvl="0" w:tplc="A7D2D73A">
      <w:start w:val="5"/>
      <w:numFmt w:val="upperLetter"/>
      <w:lvlText w:val="(%1)"/>
      <w:lvlJc w:val="left"/>
      <w:pPr>
        <w:tabs>
          <w:tab w:val="num" w:pos="2700"/>
        </w:tabs>
        <w:ind w:left="2700" w:hanging="585"/>
      </w:pPr>
      <w:rPr>
        <w:rFonts w:hint="default"/>
      </w:rPr>
    </w:lvl>
    <w:lvl w:ilvl="1" w:tplc="8DD81976" w:tentative="1">
      <w:start w:val="1"/>
      <w:numFmt w:val="lowerLetter"/>
      <w:lvlText w:val="%2."/>
      <w:lvlJc w:val="left"/>
      <w:pPr>
        <w:tabs>
          <w:tab w:val="num" w:pos="3195"/>
        </w:tabs>
        <w:ind w:left="3195" w:hanging="360"/>
      </w:pPr>
    </w:lvl>
    <w:lvl w:ilvl="2" w:tplc="383CBD44" w:tentative="1">
      <w:start w:val="1"/>
      <w:numFmt w:val="lowerRoman"/>
      <w:lvlText w:val="%3."/>
      <w:lvlJc w:val="right"/>
      <w:pPr>
        <w:tabs>
          <w:tab w:val="num" w:pos="3915"/>
        </w:tabs>
        <w:ind w:left="3915" w:hanging="180"/>
      </w:pPr>
    </w:lvl>
    <w:lvl w:ilvl="3" w:tplc="91CEF1CE" w:tentative="1">
      <w:start w:val="1"/>
      <w:numFmt w:val="decimal"/>
      <w:lvlText w:val="%4."/>
      <w:lvlJc w:val="left"/>
      <w:pPr>
        <w:tabs>
          <w:tab w:val="num" w:pos="4635"/>
        </w:tabs>
        <w:ind w:left="4635" w:hanging="360"/>
      </w:pPr>
    </w:lvl>
    <w:lvl w:ilvl="4" w:tplc="F63C1B76" w:tentative="1">
      <w:start w:val="1"/>
      <w:numFmt w:val="lowerLetter"/>
      <w:lvlText w:val="%5."/>
      <w:lvlJc w:val="left"/>
      <w:pPr>
        <w:tabs>
          <w:tab w:val="num" w:pos="5355"/>
        </w:tabs>
        <w:ind w:left="5355" w:hanging="360"/>
      </w:pPr>
    </w:lvl>
    <w:lvl w:ilvl="5" w:tplc="F94C9346" w:tentative="1">
      <w:start w:val="1"/>
      <w:numFmt w:val="lowerRoman"/>
      <w:lvlText w:val="%6."/>
      <w:lvlJc w:val="right"/>
      <w:pPr>
        <w:tabs>
          <w:tab w:val="num" w:pos="6075"/>
        </w:tabs>
        <w:ind w:left="6075" w:hanging="180"/>
      </w:pPr>
    </w:lvl>
    <w:lvl w:ilvl="6" w:tplc="4C444A30" w:tentative="1">
      <w:start w:val="1"/>
      <w:numFmt w:val="decimal"/>
      <w:lvlText w:val="%7."/>
      <w:lvlJc w:val="left"/>
      <w:pPr>
        <w:tabs>
          <w:tab w:val="num" w:pos="6795"/>
        </w:tabs>
        <w:ind w:left="6795" w:hanging="360"/>
      </w:pPr>
    </w:lvl>
    <w:lvl w:ilvl="7" w:tplc="7554A0BC" w:tentative="1">
      <w:start w:val="1"/>
      <w:numFmt w:val="lowerLetter"/>
      <w:lvlText w:val="%8."/>
      <w:lvlJc w:val="left"/>
      <w:pPr>
        <w:tabs>
          <w:tab w:val="num" w:pos="7515"/>
        </w:tabs>
        <w:ind w:left="7515" w:hanging="360"/>
      </w:pPr>
    </w:lvl>
    <w:lvl w:ilvl="8" w:tplc="F87A1A2C" w:tentative="1">
      <w:start w:val="1"/>
      <w:numFmt w:val="lowerRoman"/>
      <w:lvlText w:val="%9."/>
      <w:lvlJc w:val="right"/>
      <w:pPr>
        <w:tabs>
          <w:tab w:val="num" w:pos="8235"/>
        </w:tabs>
        <w:ind w:left="8235" w:hanging="180"/>
      </w:pPr>
    </w:lvl>
  </w:abstractNum>
  <w:abstractNum w:abstractNumId="45">
    <w:nsid w:val="7A5E4841"/>
    <w:multiLevelType w:val="hybridMultilevel"/>
    <w:tmpl w:val="62829A7A"/>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3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5"/>
  </w:num>
  <w:num w:numId="15">
    <w:abstractNumId w:val="10"/>
  </w:num>
  <w:num w:numId="16">
    <w:abstractNumId w:val="14"/>
  </w:num>
  <w:num w:numId="17">
    <w:abstractNumId w:val="11"/>
  </w:num>
  <w:num w:numId="18">
    <w:abstractNumId w:val="42"/>
  </w:num>
  <w:num w:numId="19">
    <w:abstractNumId w:val="28"/>
  </w:num>
  <w:num w:numId="20">
    <w:abstractNumId w:val="37"/>
  </w:num>
  <w:num w:numId="21">
    <w:abstractNumId w:val="18"/>
  </w:num>
  <w:num w:numId="22">
    <w:abstractNumId w:val="13"/>
  </w:num>
  <w:num w:numId="23">
    <w:abstractNumId w:val="36"/>
  </w:num>
  <w:num w:numId="24">
    <w:abstractNumId w:val="25"/>
  </w:num>
  <w:num w:numId="25">
    <w:abstractNumId w:val="16"/>
  </w:num>
  <w:num w:numId="26">
    <w:abstractNumId w:val="20"/>
  </w:num>
  <w:num w:numId="27">
    <w:abstractNumId w:val="33"/>
  </w:num>
  <w:num w:numId="28">
    <w:abstractNumId w:val="44"/>
  </w:num>
  <w:num w:numId="29">
    <w:abstractNumId w:val="34"/>
  </w:num>
  <w:num w:numId="30">
    <w:abstractNumId w:val="39"/>
  </w:num>
  <w:num w:numId="31">
    <w:abstractNumId w:val="22"/>
  </w:num>
  <w:num w:numId="32">
    <w:abstractNumId w:val="24"/>
  </w:num>
  <w:num w:numId="33">
    <w:abstractNumId w:val="40"/>
  </w:num>
  <w:num w:numId="34">
    <w:abstractNumId w:val="21"/>
  </w:num>
  <w:num w:numId="35">
    <w:abstractNumId w:val="27"/>
  </w:num>
  <w:num w:numId="36">
    <w:abstractNumId w:val="35"/>
  </w:num>
  <w:num w:numId="37">
    <w:abstractNumId w:val="29"/>
  </w:num>
  <w:num w:numId="38">
    <w:abstractNumId w:val="38"/>
  </w:num>
  <w:num w:numId="39">
    <w:abstractNumId w:val="43"/>
  </w:num>
  <w:num w:numId="40">
    <w:abstractNumId w:val="23"/>
  </w:num>
  <w:num w:numId="41">
    <w:abstractNumId w:val="26"/>
  </w:num>
  <w:num w:numId="42">
    <w:abstractNumId w:val="32"/>
  </w:num>
  <w:num w:numId="43">
    <w:abstractNumId w:val="41"/>
  </w:num>
  <w:num w:numId="44">
    <w:abstractNumId w:val="15"/>
  </w:num>
  <w:num w:numId="45">
    <w:abstractNumId w:val="17"/>
  </w:num>
  <w:num w:numId="4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isplayBackgroundShape/>
  <w:embedTrueTypeFonts/>
  <w:saveSubsetFonts/>
  <w:activeWritingStyle w:appName="MSWord" w:lang="en-AU" w:vendorID="64" w:dllVersion="131078" w:nlCheck="1" w:checkStyle="1"/>
  <w:activeWritingStyle w:appName="MSWord" w:lang="en-US"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93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AAA4AB4-FCA3-41D8-83B1-6E394996C9C9}"/>
    <w:docVar w:name="dgnword-eventsink" w:val="334887920"/>
  </w:docVars>
  <w:rsids>
    <w:rsidRoot w:val="00584A71"/>
    <w:rsid w:val="00000D6F"/>
    <w:rsid w:val="000010D2"/>
    <w:rsid w:val="00001752"/>
    <w:rsid w:val="00001AA0"/>
    <w:rsid w:val="00002328"/>
    <w:rsid w:val="00002E62"/>
    <w:rsid w:val="000047FD"/>
    <w:rsid w:val="00004A5A"/>
    <w:rsid w:val="000056EE"/>
    <w:rsid w:val="00005E10"/>
    <w:rsid w:val="0000645E"/>
    <w:rsid w:val="00006536"/>
    <w:rsid w:val="000065CB"/>
    <w:rsid w:val="00006668"/>
    <w:rsid w:val="0000796B"/>
    <w:rsid w:val="00010203"/>
    <w:rsid w:val="0001153D"/>
    <w:rsid w:val="000129F0"/>
    <w:rsid w:val="00012A4E"/>
    <w:rsid w:val="00012DC1"/>
    <w:rsid w:val="00013699"/>
    <w:rsid w:val="00013A38"/>
    <w:rsid w:val="000144CF"/>
    <w:rsid w:val="00014B09"/>
    <w:rsid w:val="00014F4E"/>
    <w:rsid w:val="000166EC"/>
    <w:rsid w:val="000166F8"/>
    <w:rsid w:val="0001739E"/>
    <w:rsid w:val="00020180"/>
    <w:rsid w:val="0002021B"/>
    <w:rsid w:val="00020E44"/>
    <w:rsid w:val="00021087"/>
    <w:rsid w:val="000210CE"/>
    <w:rsid w:val="00021790"/>
    <w:rsid w:val="00021A09"/>
    <w:rsid w:val="00022D72"/>
    <w:rsid w:val="00023156"/>
    <w:rsid w:val="0002366D"/>
    <w:rsid w:val="00023CCA"/>
    <w:rsid w:val="00023FD2"/>
    <w:rsid w:val="000247C2"/>
    <w:rsid w:val="00025568"/>
    <w:rsid w:val="00027B38"/>
    <w:rsid w:val="000317A1"/>
    <w:rsid w:val="00031C66"/>
    <w:rsid w:val="000327BD"/>
    <w:rsid w:val="00032B1A"/>
    <w:rsid w:val="000337F6"/>
    <w:rsid w:val="0003434D"/>
    <w:rsid w:val="0003498B"/>
    <w:rsid w:val="0003625A"/>
    <w:rsid w:val="00037950"/>
    <w:rsid w:val="0004081D"/>
    <w:rsid w:val="000408F0"/>
    <w:rsid w:val="0004140A"/>
    <w:rsid w:val="00042156"/>
    <w:rsid w:val="00042D70"/>
    <w:rsid w:val="00044E0E"/>
    <w:rsid w:val="0004795C"/>
    <w:rsid w:val="000510B9"/>
    <w:rsid w:val="000512BE"/>
    <w:rsid w:val="00051C9B"/>
    <w:rsid w:val="000526F8"/>
    <w:rsid w:val="00052A48"/>
    <w:rsid w:val="00052DCB"/>
    <w:rsid w:val="0005437F"/>
    <w:rsid w:val="000548BD"/>
    <w:rsid w:val="000551A3"/>
    <w:rsid w:val="00055E25"/>
    <w:rsid w:val="000562A8"/>
    <w:rsid w:val="00060224"/>
    <w:rsid w:val="00060E6E"/>
    <w:rsid w:val="00061749"/>
    <w:rsid w:val="000618EF"/>
    <w:rsid w:val="00061A34"/>
    <w:rsid w:val="00062BBE"/>
    <w:rsid w:val="00063211"/>
    <w:rsid w:val="00064291"/>
    <w:rsid w:val="000643D0"/>
    <w:rsid w:val="00065272"/>
    <w:rsid w:val="00065A0E"/>
    <w:rsid w:val="00066DB2"/>
    <w:rsid w:val="0006722F"/>
    <w:rsid w:val="000677E8"/>
    <w:rsid w:val="000715A9"/>
    <w:rsid w:val="00071791"/>
    <w:rsid w:val="000721B0"/>
    <w:rsid w:val="00073534"/>
    <w:rsid w:val="00074056"/>
    <w:rsid w:val="000749E9"/>
    <w:rsid w:val="000753EE"/>
    <w:rsid w:val="00075B3D"/>
    <w:rsid w:val="00075B9D"/>
    <w:rsid w:val="0007625D"/>
    <w:rsid w:val="00076862"/>
    <w:rsid w:val="00076B35"/>
    <w:rsid w:val="000771AD"/>
    <w:rsid w:val="00077ADE"/>
    <w:rsid w:val="00080C13"/>
    <w:rsid w:val="0008113E"/>
    <w:rsid w:val="00082553"/>
    <w:rsid w:val="00082978"/>
    <w:rsid w:val="00084450"/>
    <w:rsid w:val="00085877"/>
    <w:rsid w:val="00086090"/>
    <w:rsid w:val="00086E1D"/>
    <w:rsid w:val="00091EA1"/>
    <w:rsid w:val="000923A0"/>
    <w:rsid w:val="00092802"/>
    <w:rsid w:val="0009325D"/>
    <w:rsid w:val="00094B73"/>
    <w:rsid w:val="00094D83"/>
    <w:rsid w:val="00095A64"/>
    <w:rsid w:val="00095CC4"/>
    <w:rsid w:val="00096E17"/>
    <w:rsid w:val="000A1AA4"/>
    <w:rsid w:val="000A215F"/>
    <w:rsid w:val="000A393F"/>
    <w:rsid w:val="000A3C52"/>
    <w:rsid w:val="000A417A"/>
    <w:rsid w:val="000A4692"/>
    <w:rsid w:val="000A4987"/>
    <w:rsid w:val="000A5867"/>
    <w:rsid w:val="000A68A0"/>
    <w:rsid w:val="000A6B73"/>
    <w:rsid w:val="000B059B"/>
    <w:rsid w:val="000B0A20"/>
    <w:rsid w:val="000B0E59"/>
    <w:rsid w:val="000B26C3"/>
    <w:rsid w:val="000B4145"/>
    <w:rsid w:val="000B52F3"/>
    <w:rsid w:val="000B61E8"/>
    <w:rsid w:val="000B68A5"/>
    <w:rsid w:val="000B6CF5"/>
    <w:rsid w:val="000B71B9"/>
    <w:rsid w:val="000B7A33"/>
    <w:rsid w:val="000C0B93"/>
    <w:rsid w:val="000C1311"/>
    <w:rsid w:val="000C1CEC"/>
    <w:rsid w:val="000C2AB1"/>
    <w:rsid w:val="000C3345"/>
    <w:rsid w:val="000C40D3"/>
    <w:rsid w:val="000C4390"/>
    <w:rsid w:val="000C56FE"/>
    <w:rsid w:val="000C6FC9"/>
    <w:rsid w:val="000C720D"/>
    <w:rsid w:val="000C78B5"/>
    <w:rsid w:val="000D112D"/>
    <w:rsid w:val="000D2B19"/>
    <w:rsid w:val="000D2E50"/>
    <w:rsid w:val="000D363E"/>
    <w:rsid w:val="000D3CBA"/>
    <w:rsid w:val="000D4A3E"/>
    <w:rsid w:val="000D678F"/>
    <w:rsid w:val="000D7167"/>
    <w:rsid w:val="000D7655"/>
    <w:rsid w:val="000D7ACF"/>
    <w:rsid w:val="000E0575"/>
    <w:rsid w:val="000E081D"/>
    <w:rsid w:val="000E0F15"/>
    <w:rsid w:val="000E1754"/>
    <w:rsid w:val="000E2ABC"/>
    <w:rsid w:val="000E33BF"/>
    <w:rsid w:val="000E39ED"/>
    <w:rsid w:val="000E470D"/>
    <w:rsid w:val="000E4A2F"/>
    <w:rsid w:val="000E4BBC"/>
    <w:rsid w:val="000E5298"/>
    <w:rsid w:val="000E70B5"/>
    <w:rsid w:val="000F140F"/>
    <w:rsid w:val="000F18A6"/>
    <w:rsid w:val="000F1ED2"/>
    <w:rsid w:val="000F3758"/>
    <w:rsid w:val="000F4B11"/>
    <w:rsid w:val="000F6F75"/>
    <w:rsid w:val="00101C90"/>
    <w:rsid w:val="00102347"/>
    <w:rsid w:val="001030E7"/>
    <w:rsid w:val="00103559"/>
    <w:rsid w:val="00105AE9"/>
    <w:rsid w:val="00105AF6"/>
    <w:rsid w:val="00105BA4"/>
    <w:rsid w:val="00106090"/>
    <w:rsid w:val="00106914"/>
    <w:rsid w:val="00106E00"/>
    <w:rsid w:val="00107ADC"/>
    <w:rsid w:val="00110F98"/>
    <w:rsid w:val="0011161E"/>
    <w:rsid w:val="0011172E"/>
    <w:rsid w:val="00111B3A"/>
    <w:rsid w:val="00111B59"/>
    <w:rsid w:val="00111E48"/>
    <w:rsid w:val="00111FD3"/>
    <w:rsid w:val="001123BA"/>
    <w:rsid w:val="00112BB0"/>
    <w:rsid w:val="0011314E"/>
    <w:rsid w:val="00113933"/>
    <w:rsid w:val="00114286"/>
    <w:rsid w:val="00117290"/>
    <w:rsid w:val="001207DB"/>
    <w:rsid w:val="00120DC2"/>
    <w:rsid w:val="00121B18"/>
    <w:rsid w:val="0012294A"/>
    <w:rsid w:val="00122CA1"/>
    <w:rsid w:val="001230EA"/>
    <w:rsid w:val="001237AF"/>
    <w:rsid w:val="00124A5A"/>
    <w:rsid w:val="00124B83"/>
    <w:rsid w:val="0012560F"/>
    <w:rsid w:val="00126D00"/>
    <w:rsid w:val="00130834"/>
    <w:rsid w:val="001314B5"/>
    <w:rsid w:val="0013197E"/>
    <w:rsid w:val="00131AB7"/>
    <w:rsid w:val="00133419"/>
    <w:rsid w:val="00134204"/>
    <w:rsid w:val="001350F3"/>
    <w:rsid w:val="00135743"/>
    <w:rsid w:val="00135C5A"/>
    <w:rsid w:val="001363F5"/>
    <w:rsid w:val="00137EF4"/>
    <w:rsid w:val="00140A3C"/>
    <w:rsid w:val="00141F6C"/>
    <w:rsid w:val="0014425D"/>
    <w:rsid w:val="00145C33"/>
    <w:rsid w:val="00146127"/>
    <w:rsid w:val="0014660D"/>
    <w:rsid w:val="00147D67"/>
    <w:rsid w:val="001509A9"/>
    <w:rsid w:val="001510F9"/>
    <w:rsid w:val="00152824"/>
    <w:rsid w:val="00153593"/>
    <w:rsid w:val="001537A6"/>
    <w:rsid w:val="00153E10"/>
    <w:rsid w:val="001540DF"/>
    <w:rsid w:val="0015449B"/>
    <w:rsid w:val="001544DD"/>
    <w:rsid w:val="001549FE"/>
    <w:rsid w:val="00156A5A"/>
    <w:rsid w:val="00157E82"/>
    <w:rsid w:val="00160B86"/>
    <w:rsid w:val="001615C4"/>
    <w:rsid w:val="00165133"/>
    <w:rsid w:val="0016552E"/>
    <w:rsid w:val="001661B3"/>
    <w:rsid w:val="0016718B"/>
    <w:rsid w:val="001671F5"/>
    <w:rsid w:val="0017073F"/>
    <w:rsid w:val="001708BE"/>
    <w:rsid w:val="0017198B"/>
    <w:rsid w:val="00171A0A"/>
    <w:rsid w:val="00171C54"/>
    <w:rsid w:val="00173444"/>
    <w:rsid w:val="00173798"/>
    <w:rsid w:val="0017403D"/>
    <w:rsid w:val="0017420C"/>
    <w:rsid w:val="00175741"/>
    <w:rsid w:val="00176457"/>
    <w:rsid w:val="0017669E"/>
    <w:rsid w:val="00176BCE"/>
    <w:rsid w:val="00177798"/>
    <w:rsid w:val="0017783C"/>
    <w:rsid w:val="00177CA2"/>
    <w:rsid w:val="00180823"/>
    <w:rsid w:val="00180CD3"/>
    <w:rsid w:val="0018112D"/>
    <w:rsid w:val="001840EA"/>
    <w:rsid w:val="00184C0A"/>
    <w:rsid w:val="001854CE"/>
    <w:rsid w:val="001865C7"/>
    <w:rsid w:val="0018675E"/>
    <w:rsid w:val="00190343"/>
    <w:rsid w:val="00190D22"/>
    <w:rsid w:val="00191B57"/>
    <w:rsid w:val="00192E7F"/>
    <w:rsid w:val="00193828"/>
    <w:rsid w:val="001945B1"/>
    <w:rsid w:val="00196057"/>
    <w:rsid w:val="001962F5"/>
    <w:rsid w:val="00196A69"/>
    <w:rsid w:val="00196E89"/>
    <w:rsid w:val="00196F98"/>
    <w:rsid w:val="00197118"/>
    <w:rsid w:val="00197E06"/>
    <w:rsid w:val="001A062E"/>
    <w:rsid w:val="001A13BC"/>
    <w:rsid w:val="001A1BDB"/>
    <w:rsid w:val="001A23F1"/>
    <w:rsid w:val="001A25BD"/>
    <w:rsid w:val="001A2921"/>
    <w:rsid w:val="001A2B82"/>
    <w:rsid w:val="001A3E52"/>
    <w:rsid w:val="001A68FB"/>
    <w:rsid w:val="001A6BA3"/>
    <w:rsid w:val="001A745A"/>
    <w:rsid w:val="001A74B1"/>
    <w:rsid w:val="001B03C4"/>
    <w:rsid w:val="001B1958"/>
    <w:rsid w:val="001B4168"/>
    <w:rsid w:val="001B498F"/>
    <w:rsid w:val="001B59F2"/>
    <w:rsid w:val="001B65C2"/>
    <w:rsid w:val="001B6649"/>
    <w:rsid w:val="001B680B"/>
    <w:rsid w:val="001B736F"/>
    <w:rsid w:val="001B750D"/>
    <w:rsid w:val="001C1170"/>
    <w:rsid w:val="001C2225"/>
    <w:rsid w:val="001C2755"/>
    <w:rsid w:val="001C2D2D"/>
    <w:rsid w:val="001C3C93"/>
    <w:rsid w:val="001C3FDF"/>
    <w:rsid w:val="001C43E7"/>
    <w:rsid w:val="001C48B6"/>
    <w:rsid w:val="001C52FA"/>
    <w:rsid w:val="001C61EA"/>
    <w:rsid w:val="001C6335"/>
    <w:rsid w:val="001C6563"/>
    <w:rsid w:val="001C6C66"/>
    <w:rsid w:val="001C6C78"/>
    <w:rsid w:val="001C6CC5"/>
    <w:rsid w:val="001C739B"/>
    <w:rsid w:val="001D0608"/>
    <w:rsid w:val="001D10CE"/>
    <w:rsid w:val="001D1730"/>
    <w:rsid w:val="001D2C96"/>
    <w:rsid w:val="001D3E06"/>
    <w:rsid w:val="001D401A"/>
    <w:rsid w:val="001D49E7"/>
    <w:rsid w:val="001D682A"/>
    <w:rsid w:val="001D7DD2"/>
    <w:rsid w:val="001E0BBA"/>
    <w:rsid w:val="001E0CDB"/>
    <w:rsid w:val="001E0E82"/>
    <w:rsid w:val="001E19F1"/>
    <w:rsid w:val="001E1FF9"/>
    <w:rsid w:val="001E23AA"/>
    <w:rsid w:val="001E2BF5"/>
    <w:rsid w:val="001E2CFB"/>
    <w:rsid w:val="001E3405"/>
    <w:rsid w:val="001E39B9"/>
    <w:rsid w:val="001E4A00"/>
    <w:rsid w:val="001E524A"/>
    <w:rsid w:val="001E551F"/>
    <w:rsid w:val="001E5C75"/>
    <w:rsid w:val="001E62EC"/>
    <w:rsid w:val="001E69D5"/>
    <w:rsid w:val="001F0F35"/>
    <w:rsid w:val="001F1819"/>
    <w:rsid w:val="001F18AE"/>
    <w:rsid w:val="001F204C"/>
    <w:rsid w:val="001F24CF"/>
    <w:rsid w:val="001F313D"/>
    <w:rsid w:val="001F319D"/>
    <w:rsid w:val="001F3D0A"/>
    <w:rsid w:val="001F4450"/>
    <w:rsid w:val="001F45E9"/>
    <w:rsid w:val="001F4E94"/>
    <w:rsid w:val="001F6464"/>
    <w:rsid w:val="001F7679"/>
    <w:rsid w:val="00200A56"/>
    <w:rsid w:val="00200ADC"/>
    <w:rsid w:val="002016CB"/>
    <w:rsid w:val="0020253A"/>
    <w:rsid w:val="0020353A"/>
    <w:rsid w:val="0020359F"/>
    <w:rsid w:val="0020415B"/>
    <w:rsid w:val="0020488A"/>
    <w:rsid w:val="00204FF6"/>
    <w:rsid w:val="0020650F"/>
    <w:rsid w:val="00206A21"/>
    <w:rsid w:val="00210275"/>
    <w:rsid w:val="00211122"/>
    <w:rsid w:val="002125DA"/>
    <w:rsid w:val="00212E3F"/>
    <w:rsid w:val="0021444D"/>
    <w:rsid w:val="00215736"/>
    <w:rsid w:val="00215BA0"/>
    <w:rsid w:val="00220B1B"/>
    <w:rsid w:val="00220EDA"/>
    <w:rsid w:val="00222DA1"/>
    <w:rsid w:val="00222E89"/>
    <w:rsid w:val="00223A7F"/>
    <w:rsid w:val="002246DA"/>
    <w:rsid w:val="002250FB"/>
    <w:rsid w:val="00225B9A"/>
    <w:rsid w:val="00225C67"/>
    <w:rsid w:val="00226E5D"/>
    <w:rsid w:val="002271DC"/>
    <w:rsid w:val="00227657"/>
    <w:rsid w:val="00230090"/>
    <w:rsid w:val="00230352"/>
    <w:rsid w:val="00230460"/>
    <w:rsid w:val="0023074D"/>
    <w:rsid w:val="0023153E"/>
    <w:rsid w:val="0023370F"/>
    <w:rsid w:val="0023375F"/>
    <w:rsid w:val="00233E88"/>
    <w:rsid w:val="002347B3"/>
    <w:rsid w:val="00234D52"/>
    <w:rsid w:val="00235BDC"/>
    <w:rsid w:val="00236609"/>
    <w:rsid w:val="002378CF"/>
    <w:rsid w:val="00237B76"/>
    <w:rsid w:val="002406BE"/>
    <w:rsid w:val="00240760"/>
    <w:rsid w:val="00240948"/>
    <w:rsid w:val="00240CD1"/>
    <w:rsid w:val="002410AF"/>
    <w:rsid w:val="00241255"/>
    <w:rsid w:val="00241596"/>
    <w:rsid w:val="0024227E"/>
    <w:rsid w:val="00243692"/>
    <w:rsid w:val="002437AB"/>
    <w:rsid w:val="002447A1"/>
    <w:rsid w:val="00244CA5"/>
    <w:rsid w:val="00244FED"/>
    <w:rsid w:val="002458A7"/>
    <w:rsid w:val="002478A2"/>
    <w:rsid w:val="00247E82"/>
    <w:rsid w:val="002502E8"/>
    <w:rsid w:val="00251095"/>
    <w:rsid w:val="0025122A"/>
    <w:rsid w:val="002514D4"/>
    <w:rsid w:val="00253EE7"/>
    <w:rsid w:val="00254818"/>
    <w:rsid w:val="00254AA9"/>
    <w:rsid w:val="00254B2F"/>
    <w:rsid w:val="00254C12"/>
    <w:rsid w:val="00255408"/>
    <w:rsid w:val="00256780"/>
    <w:rsid w:val="00257050"/>
    <w:rsid w:val="00257C1B"/>
    <w:rsid w:val="002602C2"/>
    <w:rsid w:val="00260641"/>
    <w:rsid w:val="00260DA6"/>
    <w:rsid w:val="002617FC"/>
    <w:rsid w:val="00262431"/>
    <w:rsid w:val="002633A0"/>
    <w:rsid w:val="00265E15"/>
    <w:rsid w:val="00265ED0"/>
    <w:rsid w:val="00266407"/>
    <w:rsid w:val="002673BD"/>
    <w:rsid w:val="00270826"/>
    <w:rsid w:val="00270CE9"/>
    <w:rsid w:val="0027106F"/>
    <w:rsid w:val="00271BF3"/>
    <w:rsid w:val="00271D84"/>
    <w:rsid w:val="00272BE6"/>
    <w:rsid w:val="002734C3"/>
    <w:rsid w:val="002736FB"/>
    <w:rsid w:val="00273D53"/>
    <w:rsid w:val="0027456D"/>
    <w:rsid w:val="002748D6"/>
    <w:rsid w:val="00274BC9"/>
    <w:rsid w:val="002755F7"/>
    <w:rsid w:val="002757D6"/>
    <w:rsid w:val="00277654"/>
    <w:rsid w:val="00277ACC"/>
    <w:rsid w:val="00281171"/>
    <w:rsid w:val="00282C58"/>
    <w:rsid w:val="00283738"/>
    <w:rsid w:val="00283AAB"/>
    <w:rsid w:val="00283BFB"/>
    <w:rsid w:val="00284518"/>
    <w:rsid w:val="00284A6A"/>
    <w:rsid w:val="00284BCE"/>
    <w:rsid w:val="0028506A"/>
    <w:rsid w:val="00285094"/>
    <w:rsid w:val="002859EA"/>
    <w:rsid w:val="00286557"/>
    <w:rsid w:val="002870C2"/>
    <w:rsid w:val="00287CC0"/>
    <w:rsid w:val="00287EBE"/>
    <w:rsid w:val="00287EFA"/>
    <w:rsid w:val="002913AA"/>
    <w:rsid w:val="002928CB"/>
    <w:rsid w:val="00292EAA"/>
    <w:rsid w:val="00292FD5"/>
    <w:rsid w:val="002937F9"/>
    <w:rsid w:val="00293C63"/>
    <w:rsid w:val="002945B1"/>
    <w:rsid w:val="002953BB"/>
    <w:rsid w:val="002957A9"/>
    <w:rsid w:val="00296435"/>
    <w:rsid w:val="0029646C"/>
    <w:rsid w:val="002965E7"/>
    <w:rsid w:val="00296E69"/>
    <w:rsid w:val="002A03C9"/>
    <w:rsid w:val="002A1B2C"/>
    <w:rsid w:val="002A258A"/>
    <w:rsid w:val="002A29A2"/>
    <w:rsid w:val="002A2C1A"/>
    <w:rsid w:val="002A2E90"/>
    <w:rsid w:val="002A40D9"/>
    <w:rsid w:val="002A4B97"/>
    <w:rsid w:val="002A57A4"/>
    <w:rsid w:val="002A6640"/>
    <w:rsid w:val="002A68A8"/>
    <w:rsid w:val="002A6B16"/>
    <w:rsid w:val="002A7369"/>
    <w:rsid w:val="002B0BC4"/>
    <w:rsid w:val="002B1E6E"/>
    <w:rsid w:val="002B2658"/>
    <w:rsid w:val="002B2A9A"/>
    <w:rsid w:val="002B35C4"/>
    <w:rsid w:val="002B4B88"/>
    <w:rsid w:val="002B5355"/>
    <w:rsid w:val="002B5561"/>
    <w:rsid w:val="002B6553"/>
    <w:rsid w:val="002B76E9"/>
    <w:rsid w:val="002C0290"/>
    <w:rsid w:val="002C0295"/>
    <w:rsid w:val="002C056E"/>
    <w:rsid w:val="002C0C88"/>
    <w:rsid w:val="002C0E89"/>
    <w:rsid w:val="002C32E9"/>
    <w:rsid w:val="002C364F"/>
    <w:rsid w:val="002C39BA"/>
    <w:rsid w:val="002C42F1"/>
    <w:rsid w:val="002C729A"/>
    <w:rsid w:val="002C7394"/>
    <w:rsid w:val="002C756B"/>
    <w:rsid w:val="002C77BC"/>
    <w:rsid w:val="002C79E4"/>
    <w:rsid w:val="002C7F8D"/>
    <w:rsid w:val="002D0E40"/>
    <w:rsid w:val="002D0F9D"/>
    <w:rsid w:val="002D2241"/>
    <w:rsid w:val="002D3330"/>
    <w:rsid w:val="002D35D3"/>
    <w:rsid w:val="002D47D4"/>
    <w:rsid w:val="002D4C21"/>
    <w:rsid w:val="002D50BB"/>
    <w:rsid w:val="002D6143"/>
    <w:rsid w:val="002D643B"/>
    <w:rsid w:val="002D658C"/>
    <w:rsid w:val="002D73E4"/>
    <w:rsid w:val="002E0F66"/>
    <w:rsid w:val="002E1906"/>
    <w:rsid w:val="002E1C02"/>
    <w:rsid w:val="002E1CFD"/>
    <w:rsid w:val="002E2ADD"/>
    <w:rsid w:val="002E3351"/>
    <w:rsid w:val="002E354C"/>
    <w:rsid w:val="002E4402"/>
    <w:rsid w:val="002E5131"/>
    <w:rsid w:val="002E62C5"/>
    <w:rsid w:val="002E73F5"/>
    <w:rsid w:val="002E765A"/>
    <w:rsid w:val="002E795F"/>
    <w:rsid w:val="002F05DB"/>
    <w:rsid w:val="002F11AE"/>
    <w:rsid w:val="002F149C"/>
    <w:rsid w:val="002F14F2"/>
    <w:rsid w:val="002F1801"/>
    <w:rsid w:val="002F1EA0"/>
    <w:rsid w:val="002F2230"/>
    <w:rsid w:val="002F2B29"/>
    <w:rsid w:val="002F2D80"/>
    <w:rsid w:val="002F308B"/>
    <w:rsid w:val="002F3321"/>
    <w:rsid w:val="002F35BB"/>
    <w:rsid w:val="002F57BD"/>
    <w:rsid w:val="002F6652"/>
    <w:rsid w:val="002F6C0F"/>
    <w:rsid w:val="002F7F66"/>
    <w:rsid w:val="003005BF"/>
    <w:rsid w:val="00300924"/>
    <w:rsid w:val="00302D1D"/>
    <w:rsid w:val="00303984"/>
    <w:rsid w:val="0030423D"/>
    <w:rsid w:val="00304CEB"/>
    <w:rsid w:val="00304F86"/>
    <w:rsid w:val="003053E9"/>
    <w:rsid w:val="0030627F"/>
    <w:rsid w:val="00307011"/>
    <w:rsid w:val="00310DF6"/>
    <w:rsid w:val="003119E3"/>
    <w:rsid w:val="00311CFC"/>
    <w:rsid w:val="00312BF2"/>
    <w:rsid w:val="00312D31"/>
    <w:rsid w:val="00312D4C"/>
    <w:rsid w:val="0031301C"/>
    <w:rsid w:val="00314A49"/>
    <w:rsid w:val="00314F16"/>
    <w:rsid w:val="00315DCE"/>
    <w:rsid w:val="0031637A"/>
    <w:rsid w:val="00316729"/>
    <w:rsid w:val="00316949"/>
    <w:rsid w:val="00316D94"/>
    <w:rsid w:val="003228A3"/>
    <w:rsid w:val="003229AA"/>
    <w:rsid w:val="00323901"/>
    <w:rsid w:val="003242D2"/>
    <w:rsid w:val="00325C10"/>
    <w:rsid w:val="0032636B"/>
    <w:rsid w:val="00326755"/>
    <w:rsid w:val="003269CD"/>
    <w:rsid w:val="00326D91"/>
    <w:rsid w:val="0032777A"/>
    <w:rsid w:val="00327AAB"/>
    <w:rsid w:val="00330BA6"/>
    <w:rsid w:val="0033106A"/>
    <w:rsid w:val="0033157A"/>
    <w:rsid w:val="00332345"/>
    <w:rsid w:val="003328BD"/>
    <w:rsid w:val="0033314B"/>
    <w:rsid w:val="003332AF"/>
    <w:rsid w:val="00334348"/>
    <w:rsid w:val="00334EE7"/>
    <w:rsid w:val="00336768"/>
    <w:rsid w:val="003369C3"/>
    <w:rsid w:val="00336E26"/>
    <w:rsid w:val="00337379"/>
    <w:rsid w:val="003407F4"/>
    <w:rsid w:val="003409BB"/>
    <w:rsid w:val="003412DC"/>
    <w:rsid w:val="00343A1B"/>
    <w:rsid w:val="00343D36"/>
    <w:rsid w:val="00343EA6"/>
    <w:rsid w:val="0034416E"/>
    <w:rsid w:val="00345845"/>
    <w:rsid w:val="00347380"/>
    <w:rsid w:val="003479C9"/>
    <w:rsid w:val="00347ABE"/>
    <w:rsid w:val="00350503"/>
    <w:rsid w:val="003505A3"/>
    <w:rsid w:val="00350718"/>
    <w:rsid w:val="00351600"/>
    <w:rsid w:val="00351609"/>
    <w:rsid w:val="00351B6A"/>
    <w:rsid w:val="00352BE0"/>
    <w:rsid w:val="00354DE0"/>
    <w:rsid w:val="00355F50"/>
    <w:rsid w:val="003567D5"/>
    <w:rsid w:val="003570F6"/>
    <w:rsid w:val="003579EC"/>
    <w:rsid w:val="00357D4A"/>
    <w:rsid w:val="003603F2"/>
    <w:rsid w:val="00362090"/>
    <w:rsid w:val="00362668"/>
    <w:rsid w:val="00363094"/>
    <w:rsid w:val="00363C3E"/>
    <w:rsid w:val="00363D11"/>
    <w:rsid w:val="0036497C"/>
    <w:rsid w:val="00364DB8"/>
    <w:rsid w:val="00365485"/>
    <w:rsid w:val="00365707"/>
    <w:rsid w:val="00366209"/>
    <w:rsid w:val="00367BF7"/>
    <w:rsid w:val="00370D9E"/>
    <w:rsid w:val="00371440"/>
    <w:rsid w:val="003722D5"/>
    <w:rsid w:val="00373444"/>
    <w:rsid w:val="00373AEB"/>
    <w:rsid w:val="00373CDC"/>
    <w:rsid w:val="00374176"/>
    <w:rsid w:val="00374856"/>
    <w:rsid w:val="00374DBE"/>
    <w:rsid w:val="00376DE1"/>
    <w:rsid w:val="003774D4"/>
    <w:rsid w:val="0037765D"/>
    <w:rsid w:val="0037778A"/>
    <w:rsid w:val="00377C91"/>
    <w:rsid w:val="00377D29"/>
    <w:rsid w:val="003802E7"/>
    <w:rsid w:val="00380C1D"/>
    <w:rsid w:val="00381140"/>
    <w:rsid w:val="0038187C"/>
    <w:rsid w:val="00381B15"/>
    <w:rsid w:val="003824A9"/>
    <w:rsid w:val="003843F0"/>
    <w:rsid w:val="00384D29"/>
    <w:rsid w:val="00386BCA"/>
    <w:rsid w:val="00386CE6"/>
    <w:rsid w:val="0038715C"/>
    <w:rsid w:val="00387842"/>
    <w:rsid w:val="0039034A"/>
    <w:rsid w:val="003904EA"/>
    <w:rsid w:val="0039082F"/>
    <w:rsid w:val="00390E65"/>
    <w:rsid w:val="0039172F"/>
    <w:rsid w:val="003920C4"/>
    <w:rsid w:val="00393A96"/>
    <w:rsid w:val="00394590"/>
    <w:rsid w:val="00394D50"/>
    <w:rsid w:val="00395837"/>
    <w:rsid w:val="00395C03"/>
    <w:rsid w:val="00395FAC"/>
    <w:rsid w:val="003963DA"/>
    <w:rsid w:val="003965C5"/>
    <w:rsid w:val="00396732"/>
    <w:rsid w:val="00397A46"/>
    <w:rsid w:val="003A01FC"/>
    <w:rsid w:val="003A0C0D"/>
    <w:rsid w:val="003A1001"/>
    <w:rsid w:val="003A12AE"/>
    <w:rsid w:val="003A1B77"/>
    <w:rsid w:val="003A1BC3"/>
    <w:rsid w:val="003A271A"/>
    <w:rsid w:val="003A30F5"/>
    <w:rsid w:val="003A3188"/>
    <w:rsid w:val="003A3291"/>
    <w:rsid w:val="003A358A"/>
    <w:rsid w:val="003A3951"/>
    <w:rsid w:val="003A443F"/>
    <w:rsid w:val="003A4C15"/>
    <w:rsid w:val="003A72AF"/>
    <w:rsid w:val="003A7ABC"/>
    <w:rsid w:val="003B0470"/>
    <w:rsid w:val="003B16DB"/>
    <w:rsid w:val="003B51B8"/>
    <w:rsid w:val="003B5259"/>
    <w:rsid w:val="003B55ED"/>
    <w:rsid w:val="003B5AEC"/>
    <w:rsid w:val="003B5BCE"/>
    <w:rsid w:val="003B611A"/>
    <w:rsid w:val="003B6FE8"/>
    <w:rsid w:val="003C003B"/>
    <w:rsid w:val="003C023A"/>
    <w:rsid w:val="003C06D1"/>
    <w:rsid w:val="003C07A7"/>
    <w:rsid w:val="003C1016"/>
    <w:rsid w:val="003C2F16"/>
    <w:rsid w:val="003C37F7"/>
    <w:rsid w:val="003C41F2"/>
    <w:rsid w:val="003C5E86"/>
    <w:rsid w:val="003C6D45"/>
    <w:rsid w:val="003C700C"/>
    <w:rsid w:val="003C7DC2"/>
    <w:rsid w:val="003D0002"/>
    <w:rsid w:val="003D0A16"/>
    <w:rsid w:val="003D1167"/>
    <w:rsid w:val="003D1F25"/>
    <w:rsid w:val="003D20DD"/>
    <w:rsid w:val="003D3240"/>
    <w:rsid w:val="003D4F78"/>
    <w:rsid w:val="003D56C1"/>
    <w:rsid w:val="003D5B35"/>
    <w:rsid w:val="003E0F7B"/>
    <w:rsid w:val="003E333B"/>
    <w:rsid w:val="003E4128"/>
    <w:rsid w:val="003E5662"/>
    <w:rsid w:val="003E57CB"/>
    <w:rsid w:val="003E5F99"/>
    <w:rsid w:val="003E7E63"/>
    <w:rsid w:val="003F18D4"/>
    <w:rsid w:val="003F1A97"/>
    <w:rsid w:val="003F1AF9"/>
    <w:rsid w:val="003F30FD"/>
    <w:rsid w:val="003F3B7B"/>
    <w:rsid w:val="003F4354"/>
    <w:rsid w:val="003F47D3"/>
    <w:rsid w:val="003F498E"/>
    <w:rsid w:val="003F58A8"/>
    <w:rsid w:val="003F772C"/>
    <w:rsid w:val="00401B6A"/>
    <w:rsid w:val="00402E52"/>
    <w:rsid w:val="004031B9"/>
    <w:rsid w:val="00403373"/>
    <w:rsid w:val="00403471"/>
    <w:rsid w:val="00404D05"/>
    <w:rsid w:val="0040581C"/>
    <w:rsid w:val="00405B36"/>
    <w:rsid w:val="004061B9"/>
    <w:rsid w:val="00406A94"/>
    <w:rsid w:val="004070A9"/>
    <w:rsid w:val="00407C2D"/>
    <w:rsid w:val="00407D1F"/>
    <w:rsid w:val="004104A3"/>
    <w:rsid w:val="00411455"/>
    <w:rsid w:val="004120B2"/>
    <w:rsid w:val="00413721"/>
    <w:rsid w:val="0041372E"/>
    <w:rsid w:val="00415473"/>
    <w:rsid w:val="004164B2"/>
    <w:rsid w:val="00416A06"/>
    <w:rsid w:val="00420470"/>
    <w:rsid w:val="004207D7"/>
    <w:rsid w:val="00420E93"/>
    <w:rsid w:val="00421F66"/>
    <w:rsid w:val="00422325"/>
    <w:rsid w:val="00422B39"/>
    <w:rsid w:val="00423850"/>
    <w:rsid w:val="00423BDA"/>
    <w:rsid w:val="00423EB3"/>
    <w:rsid w:val="00424431"/>
    <w:rsid w:val="0042496B"/>
    <w:rsid w:val="00424D12"/>
    <w:rsid w:val="00425EC6"/>
    <w:rsid w:val="00427249"/>
    <w:rsid w:val="00427491"/>
    <w:rsid w:val="004275FA"/>
    <w:rsid w:val="00427DB8"/>
    <w:rsid w:val="00430E13"/>
    <w:rsid w:val="004312AB"/>
    <w:rsid w:val="00431307"/>
    <w:rsid w:val="00431368"/>
    <w:rsid w:val="00431E4C"/>
    <w:rsid w:val="004347C5"/>
    <w:rsid w:val="00435572"/>
    <w:rsid w:val="00435A8C"/>
    <w:rsid w:val="00436BE0"/>
    <w:rsid w:val="00436DE6"/>
    <w:rsid w:val="00440DE0"/>
    <w:rsid w:val="00441257"/>
    <w:rsid w:val="004413AC"/>
    <w:rsid w:val="00442444"/>
    <w:rsid w:val="004432E7"/>
    <w:rsid w:val="00443EC3"/>
    <w:rsid w:val="00445079"/>
    <w:rsid w:val="004454CF"/>
    <w:rsid w:val="0044564B"/>
    <w:rsid w:val="004464D4"/>
    <w:rsid w:val="00446B10"/>
    <w:rsid w:val="00446D9D"/>
    <w:rsid w:val="004476EC"/>
    <w:rsid w:val="00447D5F"/>
    <w:rsid w:val="00447EE3"/>
    <w:rsid w:val="00447FF1"/>
    <w:rsid w:val="0045063A"/>
    <w:rsid w:val="00450D81"/>
    <w:rsid w:val="00450FA7"/>
    <w:rsid w:val="00451E7B"/>
    <w:rsid w:val="0045299C"/>
    <w:rsid w:val="00453615"/>
    <w:rsid w:val="00454B60"/>
    <w:rsid w:val="00454D0B"/>
    <w:rsid w:val="00455289"/>
    <w:rsid w:val="004562AE"/>
    <w:rsid w:val="004602F0"/>
    <w:rsid w:val="004609BF"/>
    <w:rsid w:val="00461C11"/>
    <w:rsid w:val="00461FAF"/>
    <w:rsid w:val="004626F5"/>
    <w:rsid w:val="004629B0"/>
    <w:rsid w:val="00462EBC"/>
    <w:rsid w:val="00464566"/>
    <w:rsid w:val="00464BC6"/>
    <w:rsid w:val="004651A2"/>
    <w:rsid w:val="00466F20"/>
    <w:rsid w:val="00470BDC"/>
    <w:rsid w:val="00471344"/>
    <w:rsid w:val="004715E3"/>
    <w:rsid w:val="0047221D"/>
    <w:rsid w:val="00473C35"/>
    <w:rsid w:val="00473F79"/>
    <w:rsid w:val="004741AE"/>
    <w:rsid w:val="004742DF"/>
    <w:rsid w:val="00474B3A"/>
    <w:rsid w:val="00475396"/>
    <w:rsid w:val="00476F2A"/>
    <w:rsid w:val="00477B83"/>
    <w:rsid w:val="00477FA7"/>
    <w:rsid w:val="00480BB9"/>
    <w:rsid w:val="00480D4F"/>
    <w:rsid w:val="004814F0"/>
    <w:rsid w:val="004825F7"/>
    <w:rsid w:val="00482B0A"/>
    <w:rsid w:val="004832BF"/>
    <w:rsid w:val="004833EC"/>
    <w:rsid w:val="00483889"/>
    <w:rsid w:val="004848FE"/>
    <w:rsid w:val="004850A4"/>
    <w:rsid w:val="00485224"/>
    <w:rsid w:val="004858C7"/>
    <w:rsid w:val="00485B74"/>
    <w:rsid w:val="00486690"/>
    <w:rsid w:val="00486FAC"/>
    <w:rsid w:val="00487A4B"/>
    <w:rsid w:val="00491FA5"/>
    <w:rsid w:val="00492AF6"/>
    <w:rsid w:val="00492DE9"/>
    <w:rsid w:val="00492EDE"/>
    <w:rsid w:val="00494879"/>
    <w:rsid w:val="00495C92"/>
    <w:rsid w:val="00495EBA"/>
    <w:rsid w:val="00495FD3"/>
    <w:rsid w:val="00496030"/>
    <w:rsid w:val="004960F1"/>
    <w:rsid w:val="004963EB"/>
    <w:rsid w:val="00497DA1"/>
    <w:rsid w:val="004A008C"/>
    <w:rsid w:val="004A19D5"/>
    <w:rsid w:val="004A1B26"/>
    <w:rsid w:val="004A27EF"/>
    <w:rsid w:val="004A29BB"/>
    <w:rsid w:val="004A2E7A"/>
    <w:rsid w:val="004A4452"/>
    <w:rsid w:val="004A535F"/>
    <w:rsid w:val="004A5DBD"/>
    <w:rsid w:val="004A7624"/>
    <w:rsid w:val="004A7A3F"/>
    <w:rsid w:val="004A7FA3"/>
    <w:rsid w:val="004B088C"/>
    <w:rsid w:val="004B0996"/>
    <w:rsid w:val="004B10A6"/>
    <w:rsid w:val="004B1E60"/>
    <w:rsid w:val="004B1FCE"/>
    <w:rsid w:val="004B28E6"/>
    <w:rsid w:val="004B3683"/>
    <w:rsid w:val="004B3D92"/>
    <w:rsid w:val="004B4C93"/>
    <w:rsid w:val="004B57D0"/>
    <w:rsid w:val="004B717C"/>
    <w:rsid w:val="004C016E"/>
    <w:rsid w:val="004C0531"/>
    <w:rsid w:val="004C1AA2"/>
    <w:rsid w:val="004C3090"/>
    <w:rsid w:val="004C3A75"/>
    <w:rsid w:val="004C42CB"/>
    <w:rsid w:val="004C696E"/>
    <w:rsid w:val="004C6B41"/>
    <w:rsid w:val="004C6D83"/>
    <w:rsid w:val="004C6F85"/>
    <w:rsid w:val="004D06B1"/>
    <w:rsid w:val="004D0D67"/>
    <w:rsid w:val="004D25B2"/>
    <w:rsid w:val="004D2CCB"/>
    <w:rsid w:val="004D3C14"/>
    <w:rsid w:val="004D4414"/>
    <w:rsid w:val="004D460F"/>
    <w:rsid w:val="004D462C"/>
    <w:rsid w:val="004D519F"/>
    <w:rsid w:val="004D5903"/>
    <w:rsid w:val="004D5F3F"/>
    <w:rsid w:val="004E01BE"/>
    <w:rsid w:val="004E2D6B"/>
    <w:rsid w:val="004E3375"/>
    <w:rsid w:val="004E3516"/>
    <w:rsid w:val="004E359C"/>
    <w:rsid w:val="004E45DD"/>
    <w:rsid w:val="004E46DE"/>
    <w:rsid w:val="004E5AF2"/>
    <w:rsid w:val="004E6672"/>
    <w:rsid w:val="004E70BA"/>
    <w:rsid w:val="004E7DDD"/>
    <w:rsid w:val="004F0A32"/>
    <w:rsid w:val="004F1DBF"/>
    <w:rsid w:val="004F1DCC"/>
    <w:rsid w:val="004F3E89"/>
    <w:rsid w:val="004F4A07"/>
    <w:rsid w:val="004F533F"/>
    <w:rsid w:val="004F5706"/>
    <w:rsid w:val="004F586F"/>
    <w:rsid w:val="004F6004"/>
    <w:rsid w:val="004F6F63"/>
    <w:rsid w:val="004F7059"/>
    <w:rsid w:val="004F70DE"/>
    <w:rsid w:val="004F7AAA"/>
    <w:rsid w:val="00501DFB"/>
    <w:rsid w:val="00502522"/>
    <w:rsid w:val="00502B5A"/>
    <w:rsid w:val="0050344A"/>
    <w:rsid w:val="0050344E"/>
    <w:rsid w:val="005041C9"/>
    <w:rsid w:val="005069EE"/>
    <w:rsid w:val="005076F5"/>
    <w:rsid w:val="00507C08"/>
    <w:rsid w:val="00507CD5"/>
    <w:rsid w:val="00510113"/>
    <w:rsid w:val="00510187"/>
    <w:rsid w:val="005105BC"/>
    <w:rsid w:val="005106D8"/>
    <w:rsid w:val="00510DF3"/>
    <w:rsid w:val="0051153B"/>
    <w:rsid w:val="00511638"/>
    <w:rsid w:val="00512C3B"/>
    <w:rsid w:val="00512E04"/>
    <w:rsid w:val="005133B6"/>
    <w:rsid w:val="00513672"/>
    <w:rsid w:val="0051543A"/>
    <w:rsid w:val="00516ACE"/>
    <w:rsid w:val="00516D67"/>
    <w:rsid w:val="005175EE"/>
    <w:rsid w:val="00517E9B"/>
    <w:rsid w:val="00520917"/>
    <w:rsid w:val="0052196C"/>
    <w:rsid w:val="0052392A"/>
    <w:rsid w:val="00524BE1"/>
    <w:rsid w:val="00524C2B"/>
    <w:rsid w:val="0052565E"/>
    <w:rsid w:val="00525C88"/>
    <w:rsid w:val="0052732A"/>
    <w:rsid w:val="00532E33"/>
    <w:rsid w:val="00533E2B"/>
    <w:rsid w:val="00534CC0"/>
    <w:rsid w:val="005350DB"/>
    <w:rsid w:val="00535689"/>
    <w:rsid w:val="00535BFA"/>
    <w:rsid w:val="00537802"/>
    <w:rsid w:val="00537BC0"/>
    <w:rsid w:val="0054009D"/>
    <w:rsid w:val="005405D3"/>
    <w:rsid w:val="00542861"/>
    <w:rsid w:val="00542A96"/>
    <w:rsid w:val="005430FE"/>
    <w:rsid w:val="0054352D"/>
    <w:rsid w:val="0054372B"/>
    <w:rsid w:val="00544144"/>
    <w:rsid w:val="005456C3"/>
    <w:rsid w:val="005461E1"/>
    <w:rsid w:val="00550DB5"/>
    <w:rsid w:val="00550F24"/>
    <w:rsid w:val="00551200"/>
    <w:rsid w:val="00551E90"/>
    <w:rsid w:val="00553485"/>
    <w:rsid w:val="00553BBD"/>
    <w:rsid w:val="00553CCE"/>
    <w:rsid w:val="005547EB"/>
    <w:rsid w:val="005548F9"/>
    <w:rsid w:val="00555098"/>
    <w:rsid w:val="005556F9"/>
    <w:rsid w:val="00557439"/>
    <w:rsid w:val="00560473"/>
    <w:rsid w:val="00560D25"/>
    <w:rsid w:val="00561460"/>
    <w:rsid w:val="00561655"/>
    <w:rsid w:val="00562492"/>
    <w:rsid w:val="00563B33"/>
    <w:rsid w:val="00564001"/>
    <w:rsid w:val="0056458C"/>
    <w:rsid w:val="00564997"/>
    <w:rsid w:val="00564A00"/>
    <w:rsid w:val="0056555E"/>
    <w:rsid w:val="0056559C"/>
    <w:rsid w:val="00565E23"/>
    <w:rsid w:val="005660FE"/>
    <w:rsid w:val="005661F6"/>
    <w:rsid w:val="005665B2"/>
    <w:rsid w:val="00567D57"/>
    <w:rsid w:val="00567EAB"/>
    <w:rsid w:val="00571FCD"/>
    <w:rsid w:val="00572422"/>
    <w:rsid w:val="005732A7"/>
    <w:rsid w:val="00573F10"/>
    <w:rsid w:val="005745E9"/>
    <w:rsid w:val="00574A09"/>
    <w:rsid w:val="00574CAE"/>
    <w:rsid w:val="00575354"/>
    <w:rsid w:val="005757ED"/>
    <w:rsid w:val="00576B54"/>
    <w:rsid w:val="005770E0"/>
    <w:rsid w:val="00577475"/>
    <w:rsid w:val="005802B5"/>
    <w:rsid w:val="00580E49"/>
    <w:rsid w:val="0058155E"/>
    <w:rsid w:val="005818B9"/>
    <w:rsid w:val="00583518"/>
    <w:rsid w:val="0058495E"/>
    <w:rsid w:val="00584A71"/>
    <w:rsid w:val="00585643"/>
    <w:rsid w:val="005866F4"/>
    <w:rsid w:val="005867F2"/>
    <w:rsid w:val="0058685B"/>
    <w:rsid w:val="005906CF"/>
    <w:rsid w:val="00590B66"/>
    <w:rsid w:val="00590CA4"/>
    <w:rsid w:val="005914FF"/>
    <w:rsid w:val="0059238C"/>
    <w:rsid w:val="00593143"/>
    <w:rsid w:val="00593583"/>
    <w:rsid w:val="0059373E"/>
    <w:rsid w:val="005941F9"/>
    <w:rsid w:val="00594EE1"/>
    <w:rsid w:val="00594F6A"/>
    <w:rsid w:val="00595122"/>
    <w:rsid w:val="005954BD"/>
    <w:rsid w:val="00595EC6"/>
    <w:rsid w:val="005961F6"/>
    <w:rsid w:val="00596B2F"/>
    <w:rsid w:val="00596B78"/>
    <w:rsid w:val="00596DED"/>
    <w:rsid w:val="0059709C"/>
    <w:rsid w:val="00597206"/>
    <w:rsid w:val="005A020B"/>
    <w:rsid w:val="005A04A5"/>
    <w:rsid w:val="005A0887"/>
    <w:rsid w:val="005A0F53"/>
    <w:rsid w:val="005A14B9"/>
    <w:rsid w:val="005A22D6"/>
    <w:rsid w:val="005A2A56"/>
    <w:rsid w:val="005A388A"/>
    <w:rsid w:val="005A4B52"/>
    <w:rsid w:val="005A5E49"/>
    <w:rsid w:val="005A611B"/>
    <w:rsid w:val="005A6B97"/>
    <w:rsid w:val="005A6E37"/>
    <w:rsid w:val="005A78ED"/>
    <w:rsid w:val="005B0257"/>
    <w:rsid w:val="005B0E47"/>
    <w:rsid w:val="005B12CC"/>
    <w:rsid w:val="005B1546"/>
    <w:rsid w:val="005B19A9"/>
    <w:rsid w:val="005B2242"/>
    <w:rsid w:val="005B22F9"/>
    <w:rsid w:val="005B2816"/>
    <w:rsid w:val="005B3300"/>
    <w:rsid w:val="005B43B8"/>
    <w:rsid w:val="005B4BBA"/>
    <w:rsid w:val="005C0A82"/>
    <w:rsid w:val="005C1214"/>
    <w:rsid w:val="005C16DF"/>
    <w:rsid w:val="005C20BB"/>
    <w:rsid w:val="005C3650"/>
    <w:rsid w:val="005C3D87"/>
    <w:rsid w:val="005C5586"/>
    <w:rsid w:val="005C5C85"/>
    <w:rsid w:val="005C5E54"/>
    <w:rsid w:val="005C6D42"/>
    <w:rsid w:val="005C6E6C"/>
    <w:rsid w:val="005C70B1"/>
    <w:rsid w:val="005C7760"/>
    <w:rsid w:val="005C7BB8"/>
    <w:rsid w:val="005D145F"/>
    <w:rsid w:val="005D2A41"/>
    <w:rsid w:val="005D40F1"/>
    <w:rsid w:val="005D491C"/>
    <w:rsid w:val="005D5651"/>
    <w:rsid w:val="005D576D"/>
    <w:rsid w:val="005D5CC6"/>
    <w:rsid w:val="005D60F3"/>
    <w:rsid w:val="005D65D9"/>
    <w:rsid w:val="005D68FA"/>
    <w:rsid w:val="005D6F22"/>
    <w:rsid w:val="005E0A3A"/>
    <w:rsid w:val="005E0F7D"/>
    <w:rsid w:val="005E3C9E"/>
    <w:rsid w:val="005E3E9B"/>
    <w:rsid w:val="005E42DE"/>
    <w:rsid w:val="005E52B0"/>
    <w:rsid w:val="005E5309"/>
    <w:rsid w:val="005E5BF6"/>
    <w:rsid w:val="005E6D7C"/>
    <w:rsid w:val="005F0123"/>
    <w:rsid w:val="005F0290"/>
    <w:rsid w:val="005F1282"/>
    <w:rsid w:val="005F17D7"/>
    <w:rsid w:val="005F394E"/>
    <w:rsid w:val="005F493F"/>
    <w:rsid w:val="005F4ED5"/>
    <w:rsid w:val="005F5025"/>
    <w:rsid w:val="005F5365"/>
    <w:rsid w:val="005F5DD6"/>
    <w:rsid w:val="005F667E"/>
    <w:rsid w:val="005F7399"/>
    <w:rsid w:val="005F789B"/>
    <w:rsid w:val="005F79D6"/>
    <w:rsid w:val="00603DF9"/>
    <w:rsid w:val="0060499E"/>
    <w:rsid w:val="00605291"/>
    <w:rsid w:val="006057E6"/>
    <w:rsid w:val="00606A35"/>
    <w:rsid w:val="006101D9"/>
    <w:rsid w:val="00610CB1"/>
    <w:rsid w:val="00612359"/>
    <w:rsid w:val="00612688"/>
    <w:rsid w:val="006126FF"/>
    <w:rsid w:val="00612800"/>
    <w:rsid w:val="006133D2"/>
    <w:rsid w:val="00613407"/>
    <w:rsid w:val="00613A25"/>
    <w:rsid w:val="006144EA"/>
    <w:rsid w:val="0061524A"/>
    <w:rsid w:val="0061557B"/>
    <w:rsid w:val="00615CC1"/>
    <w:rsid w:val="00616B99"/>
    <w:rsid w:val="006171A7"/>
    <w:rsid w:val="0062075D"/>
    <w:rsid w:val="00620CAE"/>
    <w:rsid w:val="0062109B"/>
    <w:rsid w:val="006228F8"/>
    <w:rsid w:val="00624292"/>
    <w:rsid w:val="00625EBE"/>
    <w:rsid w:val="00625EF4"/>
    <w:rsid w:val="00626972"/>
    <w:rsid w:val="006269B0"/>
    <w:rsid w:val="00627094"/>
    <w:rsid w:val="006274E7"/>
    <w:rsid w:val="00627C47"/>
    <w:rsid w:val="0063080B"/>
    <w:rsid w:val="00630BAF"/>
    <w:rsid w:val="00630C62"/>
    <w:rsid w:val="006316C9"/>
    <w:rsid w:val="006334F8"/>
    <w:rsid w:val="006361B9"/>
    <w:rsid w:val="00640183"/>
    <w:rsid w:val="0064029D"/>
    <w:rsid w:val="00640908"/>
    <w:rsid w:val="00640E13"/>
    <w:rsid w:val="006414D5"/>
    <w:rsid w:val="00641CB9"/>
    <w:rsid w:val="00642014"/>
    <w:rsid w:val="006426AA"/>
    <w:rsid w:val="00642730"/>
    <w:rsid w:val="0064304E"/>
    <w:rsid w:val="00643545"/>
    <w:rsid w:val="00644AC3"/>
    <w:rsid w:val="00645165"/>
    <w:rsid w:val="00645A49"/>
    <w:rsid w:val="0064661B"/>
    <w:rsid w:val="0064728E"/>
    <w:rsid w:val="00647421"/>
    <w:rsid w:val="0064796C"/>
    <w:rsid w:val="006503AC"/>
    <w:rsid w:val="0065051F"/>
    <w:rsid w:val="00651B6D"/>
    <w:rsid w:val="00651E66"/>
    <w:rsid w:val="00653C1E"/>
    <w:rsid w:val="006548DA"/>
    <w:rsid w:val="006548E6"/>
    <w:rsid w:val="006562CF"/>
    <w:rsid w:val="00656488"/>
    <w:rsid w:val="00657009"/>
    <w:rsid w:val="0065703F"/>
    <w:rsid w:val="00657047"/>
    <w:rsid w:val="006570D3"/>
    <w:rsid w:val="00657636"/>
    <w:rsid w:val="0065794A"/>
    <w:rsid w:val="00661334"/>
    <w:rsid w:val="00662D78"/>
    <w:rsid w:val="00663351"/>
    <w:rsid w:val="00663BA7"/>
    <w:rsid w:val="00663F4D"/>
    <w:rsid w:val="00665AFC"/>
    <w:rsid w:val="00665F8B"/>
    <w:rsid w:val="00666109"/>
    <w:rsid w:val="0066622D"/>
    <w:rsid w:val="006666CC"/>
    <w:rsid w:val="00666EE2"/>
    <w:rsid w:val="0067040D"/>
    <w:rsid w:val="00670636"/>
    <w:rsid w:val="00670AB0"/>
    <w:rsid w:val="006711F7"/>
    <w:rsid w:val="006716A1"/>
    <w:rsid w:val="00672003"/>
    <w:rsid w:val="006723C9"/>
    <w:rsid w:val="00672979"/>
    <w:rsid w:val="00673C6A"/>
    <w:rsid w:val="00673D2E"/>
    <w:rsid w:val="00673D7A"/>
    <w:rsid w:val="006749C8"/>
    <w:rsid w:val="00675602"/>
    <w:rsid w:val="006759AC"/>
    <w:rsid w:val="00675DB2"/>
    <w:rsid w:val="006809E0"/>
    <w:rsid w:val="00680DF0"/>
    <w:rsid w:val="006810E1"/>
    <w:rsid w:val="006815C8"/>
    <w:rsid w:val="00683574"/>
    <w:rsid w:val="00683B2C"/>
    <w:rsid w:val="00685774"/>
    <w:rsid w:val="00686152"/>
    <w:rsid w:val="006864A4"/>
    <w:rsid w:val="00691AD5"/>
    <w:rsid w:val="00692405"/>
    <w:rsid w:val="00692C7D"/>
    <w:rsid w:val="006943EC"/>
    <w:rsid w:val="006961D1"/>
    <w:rsid w:val="006974A7"/>
    <w:rsid w:val="00697515"/>
    <w:rsid w:val="006A018C"/>
    <w:rsid w:val="006A0B49"/>
    <w:rsid w:val="006A0E8C"/>
    <w:rsid w:val="006A1BED"/>
    <w:rsid w:val="006A2C0D"/>
    <w:rsid w:val="006A3BB4"/>
    <w:rsid w:val="006A4638"/>
    <w:rsid w:val="006A4BA5"/>
    <w:rsid w:val="006A4FC1"/>
    <w:rsid w:val="006A5A71"/>
    <w:rsid w:val="006A5D88"/>
    <w:rsid w:val="006A5FB2"/>
    <w:rsid w:val="006A624E"/>
    <w:rsid w:val="006A6E21"/>
    <w:rsid w:val="006A74D2"/>
    <w:rsid w:val="006A7D54"/>
    <w:rsid w:val="006B05BE"/>
    <w:rsid w:val="006B0634"/>
    <w:rsid w:val="006B0A29"/>
    <w:rsid w:val="006B141F"/>
    <w:rsid w:val="006B28EE"/>
    <w:rsid w:val="006B302B"/>
    <w:rsid w:val="006B36F6"/>
    <w:rsid w:val="006B38DA"/>
    <w:rsid w:val="006B3F9E"/>
    <w:rsid w:val="006B4677"/>
    <w:rsid w:val="006B4707"/>
    <w:rsid w:val="006B50F6"/>
    <w:rsid w:val="006B5A4E"/>
    <w:rsid w:val="006B65A8"/>
    <w:rsid w:val="006B6FE0"/>
    <w:rsid w:val="006C0505"/>
    <w:rsid w:val="006C1900"/>
    <w:rsid w:val="006C1A06"/>
    <w:rsid w:val="006C1E7D"/>
    <w:rsid w:val="006C31CA"/>
    <w:rsid w:val="006C334F"/>
    <w:rsid w:val="006C3D6F"/>
    <w:rsid w:val="006C4032"/>
    <w:rsid w:val="006C4342"/>
    <w:rsid w:val="006C4600"/>
    <w:rsid w:val="006C4BED"/>
    <w:rsid w:val="006C53D2"/>
    <w:rsid w:val="006C569C"/>
    <w:rsid w:val="006C5A7A"/>
    <w:rsid w:val="006C5BB3"/>
    <w:rsid w:val="006C795D"/>
    <w:rsid w:val="006D024C"/>
    <w:rsid w:val="006D0603"/>
    <w:rsid w:val="006D0B34"/>
    <w:rsid w:val="006D1173"/>
    <w:rsid w:val="006D12E1"/>
    <w:rsid w:val="006D18DE"/>
    <w:rsid w:val="006D33C8"/>
    <w:rsid w:val="006D681D"/>
    <w:rsid w:val="006D69C5"/>
    <w:rsid w:val="006D6E06"/>
    <w:rsid w:val="006E0D99"/>
    <w:rsid w:val="006E11CF"/>
    <w:rsid w:val="006E21BF"/>
    <w:rsid w:val="006E33EA"/>
    <w:rsid w:val="006E3A48"/>
    <w:rsid w:val="006E4FB0"/>
    <w:rsid w:val="006E62DB"/>
    <w:rsid w:val="006E66CA"/>
    <w:rsid w:val="006E69F4"/>
    <w:rsid w:val="006E6AF8"/>
    <w:rsid w:val="006E6FD7"/>
    <w:rsid w:val="006E7B5C"/>
    <w:rsid w:val="006F0452"/>
    <w:rsid w:val="006F0F9C"/>
    <w:rsid w:val="006F0FB2"/>
    <w:rsid w:val="006F2504"/>
    <w:rsid w:val="006F3983"/>
    <w:rsid w:val="006F467A"/>
    <w:rsid w:val="006F4850"/>
    <w:rsid w:val="006F4940"/>
    <w:rsid w:val="006F6D43"/>
    <w:rsid w:val="006F79E9"/>
    <w:rsid w:val="006F7ECE"/>
    <w:rsid w:val="006F7FAF"/>
    <w:rsid w:val="00700C4F"/>
    <w:rsid w:val="007014F3"/>
    <w:rsid w:val="0070264A"/>
    <w:rsid w:val="00703701"/>
    <w:rsid w:val="007037DD"/>
    <w:rsid w:val="00704623"/>
    <w:rsid w:val="00704B61"/>
    <w:rsid w:val="0070551A"/>
    <w:rsid w:val="007068BA"/>
    <w:rsid w:val="00707291"/>
    <w:rsid w:val="00707F75"/>
    <w:rsid w:val="0071077E"/>
    <w:rsid w:val="00711575"/>
    <w:rsid w:val="00711719"/>
    <w:rsid w:val="0071322E"/>
    <w:rsid w:val="00714984"/>
    <w:rsid w:val="00714F68"/>
    <w:rsid w:val="00715B04"/>
    <w:rsid w:val="00717274"/>
    <w:rsid w:val="00717563"/>
    <w:rsid w:val="007178C2"/>
    <w:rsid w:val="00720185"/>
    <w:rsid w:val="00720584"/>
    <w:rsid w:val="007224D2"/>
    <w:rsid w:val="00722A11"/>
    <w:rsid w:val="0072490A"/>
    <w:rsid w:val="00724A0B"/>
    <w:rsid w:val="0072578B"/>
    <w:rsid w:val="00725930"/>
    <w:rsid w:val="00725A68"/>
    <w:rsid w:val="00725AB5"/>
    <w:rsid w:val="00725CD8"/>
    <w:rsid w:val="00726389"/>
    <w:rsid w:val="007268CF"/>
    <w:rsid w:val="00726E8E"/>
    <w:rsid w:val="00726FED"/>
    <w:rsid w:val="007270DA"/>
    <w:rsid w:val="007309A0"/>
    <w:rsid w:val="00730AB3"/>
    <w:rsid w:val="00732425"/>
    <w:rsid w:val="00732693"/>
    <w:rsid w:val="00733807"/>
    <w:rsid w:val="00733868"/>
    <w:rsid w:val="00733D1E"/>
    <w:rsid w:val="00733ED9"/>
    <w:rsid w:val="00734FCE"/>
    <w:rsid w:val="0073521A"/>
    <w:rsid w:val="007352EF"/>
    <w:rsid w:val="00735398"/>
    <w:rsid w:val="00735AC2"/>
    <w:rsid w:val="00735B24"/>
    <w:rsid w:val="007362D9"/>
    <w:rsid w:val="007368ED"/>
    <w:rsid w:val="0073761F"/>
    <w:rsid w:val="00737ABF"/>
    <w:rsid w:val="00740D57"/>
    <w:rsid w:val="00741706"/>
    <w:rsid w:val="007427C1"/>
    <w:rsid w:val="00742BE4"/>
    <w:rsid w:val="0074421D"/>
    <w:rsid w:val="0074502C"/>
    <w:rsid w:val="0074530F"/>
    <w:rsid w:val="00746381"/>
    <w:rsid w:val="00746E09"/>
    <w:rsid w:val="0074748A"/>
    <w:rsid w:val="00747532"/>
    <w:rsid w:val="0074768B"/>
    <w:rsid w:val="007507CB"/>
    <w:rsid w:val="00750F54"/>
    <w:rsid w:val="00751AB1"/>
    <w:rsid w:val="007533ED"/>
    <w:rsid w:val="0075494C"/>
    <w:rsid w:val="00754E64"/>
    <w:rsid w:val="00755015"/>
    <w:rsid w:val="00755A83"/>
    <w:rsid w:val="00757356"/>
    <w:rsid w:val="0075766F"/>
    <w:rsid w:val="007576E3"/>
    <w:rsid w:val="00757D9D"/>
    <w:rsid w:val="007600AC"/>
    <w:rsid w:val="00760E2C"/>
    <w:rsid w:val="00760F63"/>
    <w:rsid w:val="00763378"/>
    <w:rsid w:val="007640FB"/>
    <w:rsid w:val="007642EC"/>
    <w:rsid w:val="007648D9"/>
    <w:rsid w:val="00765773"/>
    <w:rsid w:val="00767DA8"/>
    <w:rsid w:val="00770347"/>
    <w:rsid w:val="00770911"/>
    <w:rsid w:val="007715AE"/>
    <w:rsid w:val="00771DD9"/>
    <w:rsid w:val="007721CF"/>
    <w:rsid w:val="00772288"/>
    <w:rsid w:val="00772F15"/>
    <w:rsid w:val="007747B9"/>
    <w:rsid w:val="00774DDB"/>
    <w:rsid w:val="00774E2A"/>
    <w:rsid w:val="00775453"/>
    <w:rsid w:val="007755B6"/>
    <w:rsid w:val="00775F00"/>
    <w:rsid w:val="00776570"/>
    <w:rsid w:val="007803FF"/>
    <w:rsid w:val="0078324E"/>
    <w:rsid w:val="007835A2"/>
    <w:rsid w:val="00785DFE"/>
    <w:rsid w:val="00786BC4"/>
    <w:rsid w:val="00786CA7"/>
    <w:rsid w:val="00786DD5"/>
    <w:rsid w:val="00787AD8"/>
    <w:rsid w:val="00787BC9"/>
    <w:rsid w:val="00787D5F"/>
    <w:rsid w:val="00787D60"/>
    <w:rsid w:val="00787E97"/>
    <w:rsid w:val="007903DA"/>
    <w:rsid w:val="00790AD1"/>
    <w:rsid w:val="007916FB"/>
    <w:rsid w:val="00792C57"/>
    <w:rsid w:val="00792D08"/>
    <w:rsid w:val="007939F9"/>
    <w:rsid w:val="00793EB2"/>
    <w:rsid w:val="00794246"/>
    <w:rsid w:val="007946E8"/>
    <w:rsid w:val="007949FE"/>
    <w:rsid w:val="007952D3"/>
    <w:rsid w:val="007959E0"/>
    <w:rsid w:val="007963AE"/>
    <w:rsid w:val="0079643C"/>
    <w:rsid w:val="0079710F"/>
    <w:rsid w:val="00797A5B"/>
    <w:rsid w:val="00797C09"/>
    <w:rsid w:val="007A0273"/>
    <w:rsid w:val="007A1349"/>
    <w:rsid w:val="007A18FD"/>
    <w:rsid w:val="007A1AB1"/>
    <w:rsid w:val="007A20A9"/>
    <w:rsid w:val="007A235D"/>
    <w:rsid w:val="007A245B"/>
    <w:rsid w:val="007A3567"/>
    <w:rsid w:val="007A37E1"/>
    <w:rsid w:val="007A408A"/>
    <w:rsid w:val="007A595E"/>
    <w:rsid w:val="007A75E2"/>
    <w:rsid w:val="007A7801"/>
    <w:rsid w:val="007A7DCB"/>
    <w:rsid w:val="007B0E83"/>
    <w:rsid w:val="007B43FD"/>
    <w:rsid w:val="007B4481"/>
    <w:rsid w:val="007B5044"/>
    <w:rsid w:val="007B5926"/>
    <w:rsid w:val="007B5948"/>
    <w:rsid w:val="007C012A"/>
    <w:rsid w:val="007C0378"/>
    <w:rsid w:val="007C0764"/>
    <w:rsid w:val="007C0D38"/>
    <w:rsid w:val="007C0EA1"/>
    <w:rsid w:val="007C18C3"/>
    <w:rsid w:val="007C1904"/>
    <w:rsid w:val="007C221C"/>
    <w:rsid w:val="007C23A0"/>
    <w:rsid w:val="007C27A1"/>
    <w:rsid w:val="007C378E"/>
    <w:rsid w:val="007C3A0C"/>
    <w:rsid w:val="007C49D9"/>
    <w:rsid w:val="007C5757"/>
    <w:rsid w:val="007C6E57"/>
    <w:rsid w:val="007C796B"/>
    <w:rsid w:val="007C7ED2"/>
    <w:rsid w:val="007D0F70"/>
    <w:rsid w:val="007D1730"/>
    <w:rsid w:val="007D2042"/>
    <w:rsid w:val="007D3925"/>
    <w:rsid w:val="007D4230"/>
    <w:rsid w:val="007D4420"/>
    <w:rsid w:val="007D4635"/>
    <w:rsid w:val="007D4D7B"/>
    <w:rsid w:val="007D5C8F"/>
    <w:rsid w:val="007D678F"/>
    <w:rsid w:val="007D75F5"/>
    <w:rsid w:val="007D7CBC"/>
    <w:rsid w:val="007D7CF3"/>
    <w:rsid w:val="007E009C"/>
    <w:rsid w:val="007E2129"/>
    <w:rsid w:val="007E21C3"/>
    <w:rsid w:val="007E23B2"/>
    <w:rsid w:val="007E2612"/>
    <w:rsid w:val="007E3CDE"/>
    <w:rsid w:val="007E3DBD"/>
    <w:rsid w:val="007E5C80"/>
    <w:rsid w:val="007E7952"/>
    <w:rsid w:val="007F0108"/>
    <w:rsid w:val="007F14EE"/>
    <w:rsid w:val="007F242B"/>
    <w:rsid w:val="007F348A"/>
    <w:rsid w:val="007F4001"/>
    <w:rsid w:val="007F589F"/>
    <w:rsid w:val="007F6065"/>
    <w:rsid w:val="007F6398"/>
    <w:rsid w:val="007F6889"/>
    <w:rsid w:val="007F6B43"/>
    <w:rsid w:val="007F79F7"/>
    <w:rsid w:val="007F7D14"/>
    <w:rsid w:val="00800350"/>
    <w:rsid w:val="00800AA3"/>
    <w:rsid w:val="00800EE9"/>
    <w:rsid w:val="00801D35"/>
    <w:rsid w:val="00801FE0"/>
    <w:rsid w:val="00802693"/>
    <w:rsid w:val="0080271E"/>
    <w:rsid w:val="0080347F"/>
    <w:rsid w:val="008034C1"/>
    <w:rsid w:val="00804B4A"/>
    <w:rsid w:val="00805082"/>
    <w:rsid w:val="008053D9"/>
    <w:rsid w:val="00805B1D"/>
    <w:rsid w:val="008071A5"/>
    <w:rsid w:val="00811633"/>
    <w:rsid w:val="00811CE2"/>
    <w:rsid w:val="008121B2"/>
    <w:rsid w:val="00812E4C"/>
    <w:rsid w:val="00812E73"/>
    <w:rsid w:val="00814EDF"/>
    <w:rsid w:val="00815120"/>
    <w:rsid w:val="008200F1"/>
    <w:rsid w:val="0082098F"/>
    <w:rsid w:val="00820E6A"/>
    <w:rsid w:val="00821BE0"/>
    <w:rsid w:val="0082201F"/>
    <w:rsid w:val="0082358D"/>
    <w:rsid w:val="0082492E"/>
    <w:rsid w:val="00824A27"/>
    <w:rsid w:val="0082516A"/>
    <w:rsid w:val="00825DC1"/>
    <w:rsid w:val="00825EB1"/>
    <w:rsid w:val="008262F9"/>
    <w:rsid w:val="0082637F"/>
    <w:rsid w:val="00826985"/>
    <w:rsid w:val="008277DA"/>
    <w:rsid w:val="00831305"/>
    <w:rsid w:val="00831848"/>
    <w:rsid w:val="00831F09"/>
    <w:rsid w:val="0083232E"/>
    <w:rsid w:val="00832665"/>
    <w:rsid w:val="00832DD5"/>
    <w:rsid w:val="00833469"/>
    <w:rsid w:val="00833495"/>
    <w:rsid w:val="00833881"/>
    <w:rsid w:val="00833D3A"/>
    <w:rsid w:val="00833ED5"/>
    <w:rsid w:val="00834026"/>
    <w:rsid w:val="008346B0"/>
    <w:rsid w:val="00835046"/>
    <w:rsid w:val="008354F1"/>
    <w:rsid w:val="00835994"/>
    <w:rsid w:val="00835F6E"/>
    <w:rsid w:val="00836F81"/>
    <w:rsid w:val="00837950"/>
    <w:rsid w:val="00840D8D"/>
    <w:rsid w:val="0084133A"/>
    <w:rsid w:val="008421EA"/>
    <w:rsid w:val="0084225A"/>
    <w:rsid w:val="00843386"/>
    <w:rsid w:val="008435DC"/>
    <w:rsid w:val="0084450E"/>
    <w:rsid w:val="008445FA"/>
    <w:rsid w:val="008458DD"/>
    <w:rsid w:val="00845AFF"/>
    <w:rsid w:val="00845C62"/>
    <w:rsid w:val="0084666A"/>
    <w:rsid w:val="008473A6"/>
    <w:rsid w:val="0085168B"/>
    <w:rsid w:val="008520DF"/>
    <w:rsid w:val="008529D0"/>
    <w:rsid w:val="00854C54"/>
    <w:rsid w:val="00855B7C"/>
    <w:rsid w:val="00856882"/>
    <w:rsid w:val="00857313"/>
    <w:rsid w:val="00857427"/>
    <w:rsid w:val="00861556"/>
    <w:rsid w:val="008621D6"/>
    <w:rsid w:val="0086227B"/>
    <w:rsid w:val="00866335"/>
    <w:rsid w:val="00866664"/>
    <w:rsid w:val="00867068"/>
    <w:rsid w:val="00870671"/>
    <w:rsid w:val="00871BD1"/>
    <w:rsid w:val="00872344"/>
    <w:rsid w:val="00872D79"/>
    <w:rsid w:val="008732C4"/>
    <w:rsid w:val="0087478D"/>
    <w:rsid w:val="00876354"/>
    <w:rsid w:val="0087668D"/>
    <w:rsid w:val="00876B62"/>
    <w:rsid w:val="008800E2"/>
    <w:rsid w:val="00880302"/>
    <w:rsid w:val="00881F6D"/>
    <w:rsid w:val="00882587"/>
    <w:rsid w:val="0088372C"/>
    <w:rsid w:val="00884A91"/>
    <w:rsid w:val="00884AF0"/>
    <w:rsid w:val="00885A66"/>
    <w:rsid w:val="00885D3E"/>
    <w:rsid w:val="008863E4"/>
    <w:rsid w:val="00887D04"/>
    <w:rsid w:val="00887E56"/>
    <w:rsid w:val="00890489"/>
    <w:rsid w:val="00890A16"/>
    <w:rsid w:val="00890A6B"/>
    <w:rsid w:val="008911A6"/>
    <w:rsid w:val="00891850"/>
    <w:rsid w:val="00892DE4"/>
    <w:rsid w:val="00894521"/>
    <w:rsid w:val="00894B75"/>
    <w:rsid w:val="00895276"/>
    <w:rsid w:val="008956B6"/>
    <w:rsid w:val="00896B60"/>
    <w:rsid w:val="00896D3A"/>
    <w:rsid w:val="00897FC4"/>
    <w:rsid w:val="008A0331"/>
    <w:rsid w:val="008A0341"/>
    <w:rsid w:val="008A0D3A"/>
    <w:rsid w:val="008A0EF2"/>
    <w:rsid w:val="008A1B60"/>
    <w:rsid w:val="008A225D"/>
    <w:rsid w:val="008A2281"/>
    <w:rsid w:val="008A358C"/>
    <w:rsid w:val="008A3BAA"/>
    <w:rsid w:val="008A3D32"/>
    <w:rsid w:val="008A5870"/>
    <w:rsid w:val="008A5BD7"/>
    <w:rsid w:val="008A5DD5"/>
    <w:rsid w:val="008A6521"/>
    <w:rsid w:val="008A708C"/>
    <w:rsid w:val="008A796E"/>
    <w:rsid w:val="008B02F9"/>
    <w:rsid w:val="008B05EA"/>
    <w:rsid w:val="008B080E"/>
    <w:rsid w:val="008B09DB"/>
    <w:rsid w:val="008B13CB"/>
    <w:rsid w:val="008B1ECB"/>
    <w:rsid w:val="008B2D1C"/>
    <w:rsid w:val="008B4079"/>
    <w:rsid w:val="008B449A"/>
    <w:rsid w:val="008B4503"/>
    <w:rsid w:val="008B626F"/>
    <w:rsid w:val="008B6961"/>
    <w:rsid w:val="008B6E64"/>
    <w:rsid w:val="008B70D9"/>
    <w:rsid w:val="008B7DD7"/>
    <w:rsid w:val="008C0A2D"/>
    <w:rsid w:val="008C0C16"/>
    <w:rsid w:val="008C117F"/>
    <w:rsid w:val="008C15A7"/>
    <w:rsid w:val="008C1D70"/>
    <w:rsid w:val="008C1FBE"/>
    <w:rsid w:val="008C2B87"/>
    <w:rsid w:val="008C2C7C"/>
    <w:rsid w:val="008C37B3"/>
    <w:rsid w:val="008C38FE"/>
    <w:rsid w:val="008C4012"/>
    <w:rsid w:val="008C40D8"/>
    <w:rsid w:val="008C44F6"/>
    <w:rsid w:val="008C476F"/>
    <w:rsid w:val="008C4EA9"/>
    <w:rsid w:val="008C5E19"/>
    <w:rsid w:val="008C628F"/>
    <w:rsid w:val="008C6FFC"/>
    <w:rsid w:val="008C7C73"/>
    <w:rsid w:val="008D002E"/>
    <w:rsid w:val="008D027A"/>
    <w:rsid w:val="008D0D95"/>
    <w:rsid w:val="008D0ECD"/>
    <w:rsid w:val="008D1425"/>
    <w:rsid w:val="008D2A93"/>
    <w:rsid w:val="008D2C3B"/>
    <w:rsid w:val="008D2F31"/>
    <w:rsid w:val="008D2F4A"/>
    <w:rsid w:val="008D3164"/>
    <w:rsid w:val="008D349D"/>
    <w:rsid w:val="008D3896"/>
    <w:rsid w:val="008D3FB6"/>
    <w:rsid w:val="008D5310"/>
    <w:rsid w:val="008D5B25"/>
    <w:rsid w:val="008D5C7B"/>
    <w:rsid w:val="008D64ED"/>
    <w:rsid w:val="008E02E5"/>
    <w:rsid w:val="008E10B9"/>
    <w:rsid w:val="008E1131"/>
    <w:rsid w:val="008E121E"/>
    <w:rsid w:val="008E1284"/>
    <w:rsid w:val="008E1B23"/>
    <w:rsid w:val="008E1C81"/>
    <w:rsid w:val="008E28B5"/>
    <w:rsid w:val="008E45F9"/>
    <w:rsid w:val="008E5373"/>
    <w:rsid w:val="008E5F9D"/>
    <w:rsid w:val="008E631A"/>
    <w:rsid w:val="008E657B"/>
    <w:rsid w:val="008E6646"/>
    <w:rsid w:val="008E67B1"/>
    <w:rsid w:val="008E7054"/>
    <w:rsid w:val="008E74ED"/>
    <w:rsid w:val="008E7883"/>
    <w:rsid w:val="008E7926"/>
    <w:rsid w:val="008E7D39"/>
    <w:rsid w:val="008F025E"/>
    <w:rsid w:val="008F0539"/>
    <w:rsid w:val="008F23F8"/>
    <w:rsid w:val="008F5A58"/>
    <w:rsid w:val="008F5EC2"/>
    <w:rsid w:val="008F6506"/>
    <w:rsid w:val="008F6EB5"/>
    <w:rsid w:val="008F73A1"/>
    <w:rsid w:val="008F7A88"/>
    <w:rsid w:val="00900059"/>
    <w:rsid w:val="00900521"/>
    <w:rsid w:val="00900867"/>
    <w:rsid w:val="00900A17"/>
    <w:rsid w:val="00900FF9"/>
    <w:rsid w:val="00901CF0"/>
    <w:rsid w:val="00901DA5"/>
    <w:rsid w:val="00902FB5"/>
    <w:rsid w:val="0090335E"/>
    <w:rsid w:val="009034A5"/>
    <w:rsid w:val="009042F5"/>
    <w:rsid w:val="00905A06"/>
    <w:rsid w:val="00906362"/>
    <w:rsid w:val="0090667F"/>
    <w:rsid w:val="00906D49"/>
    <w:rsid w:val="009070F5"/>
    <w:rsid w:val="009075A2"/>
    <w:rsid w:val="00907B7F"/>
    <w:rsid w:val="00907B9B"/>
    <w:rsid w:val="00907FEA"/>
    <w:rsid w:val="009107B7"/>
    <w:rsid w:val="00911893"/>
    <w:rsid w:val="009123E3"/>
    <w:rsid w:val="009125B8"/>
    <w:rsid w:val="0091373D"/>
    <w:rsid w:val="00913ECD"/>
    <w:rsid w:val="009149F1"/>
    <w:rsid w:val="00914CC9"/>
    <w:rsid w:val="0091508D"/>
    <w:rsid w:val="00915994"/>
    <w:rsid w:val="009169C7"/>
    <w:rsid w:val="00916A6C"/>
    <w:rsid w:val="009176A8"/>
    <w:rsid w:val="009177F5"/>
    <w:rsid w:val="00917EE9"/>
    <w:rsid w:val="00920600"/>
    <w:rsid w:val="009207F5"/>
    <w:rsid w:val="00921005"/>
    <w:rsid w:val="0092110E"/>
    <w:rsid w:val="00921DF1"/>
    <w:rsid w:val="00922335"/>
    <w:rsid w:val="00922AAE"/>
    <w:rsid w:val="00923493"/>
    <w:rsid w:val="009240BA"/>
    <w:rsid w:val="00924C24"/>
    <w:rsid w:val="00924F29"/>
    <w:rsid w:val="00924FA1"/>
    <w:rsid w:val="0093033C"/>
    <w:rsid w:val="00930C1D"/>
    <w:rsid w:val="009321F3"/>
    <w:rsid w:val="00932329"/>
    <w:rsid w:val="0093296B"/>
    <w:rsid w:val="00932F9E"/>
    <w:rsid w:val="00934959"/>
    <w:rsid w:val="009356C5"/>
    <w:rsid w:val="0093596D"/>
    <w:rsid w:val="00935E7C"/>
    <w:rsid w:val="0093607C"/>
    <w:rsid w:val="009360BD"/>
    <w:rsid w:val="00936C38"/>
    <w:rsid w:val="00941739"/>
    <w:rsid w:val="009426B1"/>
    <w:rsid w:val="009426F3"/>
    <w:rsid w:val="00942815"/>
    <w:rsid w:val="00942C0F"/>
    <w:rsid w:val="009437DF"/>
    <w:rsid w:val="009437FD"/>
    <w:rsid w:val="009439A2"/>
    <w:rsid w:val="00944599"/>
    <w:rsid w:val="0094556E"/>
    <w:rsid w:val="00945E58"/>
    <w:rsid w:val="00946AE0"/>
    <w:rsid w:val="0094702C"/>
    <w:rsid w:val="00947935"/>
    <w:rsid w:val="00947D78"/>
    <w:rsid w:val="00947F94"/>
    <w:rsid w:val="00947FA4"/>
    <w:rsid w:val="00950B11"/>
    <w:rsid w:val="0095214B"/>
    <w:rsid w:val="0095322A"/>
    <w:rsid w:val="0095470E"/>
    <w:rsid w:val="009553F5"/>
    <w:rsid w:val="00956DA4"/>
    <w:rsid w:val="009573EC"/>
    <w:rsid w:val="00960E91"/>
    <w:rsid w:val="00961C84"/>
    <w:rsid w:val="00963370"/>
    <w:rsid w:val="00963E7A"/>
    <w:rsid w:val="00966987"/>
    <w:rsid w:val="009669B2"/>
    <w:rsid w:val="00966D2A"/>
    <w:rsid w:val="00966E1D"/>
    <w:rsid w:val="00966E3B"/>
    <w:rsid w:val="009672F9"/>
    <w:rsid w:val="009676B9"/>
    <w:rsid w:val="00970DE9"/>
    <w:rsid w:val="00971B98"/>
    <w:rsid w:val="00972AEF"/>
    <w:rsid w:val="00972FEE"/>
    <w:rsid w:val="009746D4"/>
    <w:rsid w:val="0097535A"/>
    <w:rsid w:val="0097760A"/>
    <w:rsid w:val="00980122"/>
    <w:rsid w:val="00980421"/>
    <w:rsid w:val="00980B7C"/>
    <w:rsid w:val="00981ECF"/>
    <w:rsid w:val="009827E1"/>
    <w:rsid w:val="00982F6B"/>
    <w:rsid w:val="00982FFF"/>
    <w:rsid w:val="009832B2"/>
    <w:rsid w:val="00983F35"/>
    <w:rsid w:val="00984435"/>
    <w:rsid w:val="00984DC5"/>
    <w:rsid w:val="00985964"/>
    <w:rsid w:val="009859A8"/>
    <w:rsid w:val="00985ADC"/>
    <w:rsid w:val="00985B59"/>
    <w:rsid w:val="00987DF2"/>
    <w:rsid w:val="009909A5"/>
    <w:rsid w:val="009913C5"/>
    <w:rsid w:val="00991A7F"/>
    <w:rsid w:val="00992087"/>
    <w:rsid w:val="00992710"/>
    <w:rsid w:val="00992CFA"/>
    <w:rsid w:val="00993500"/>
    <w:rsid w:val="009955A7"/>
    <w:rsid w:val="00995A2E"/>
    <w:rsid w:val="00995EE1"/>
    <w:rsid w:val="00996B0A"/>
    <w:rsid w:val="009A0333"/>
    <w:rsid w:val="009A1ADA"/>
    <w:rsid w:val="009A30E7"/>
    <w:rsid w:val="009A34C6"/>
    <w:rsid w:val="009A4BDC"/>
    <w:rsid w:val="009A595E"/>
    <w:rsid w:val="009A7AD0"/>
    <w:rsid w:val="009B0071"/>
    <w:rsid w:val="009B10B3"/>
    <w:rsid w:val="009B1202"/>
    <w:rsid w:val="009B1F4A"/>
    <w:rsid w:val="009B242B"/>
    <w:rsid w:val="009B252C"/>
    <w:rsid w:val="009B3702"/>
    <w:rsid w:val="009B39EE"/>
    <w:rsid w:val="009B7EED"/>
    <w:rsid w:val="009C1FDE"/>
    <w:rsid w:val="009C2DF8"/>
    <w:rsid w:val="009C2DFA"/>
    <w:rsid w:val="009C4948"/>
    <w:rsid w:val="009C496C"/>
    <w:rsid w:val="009C4B75"/>
    <w:rsid w:val="009C754E"/>
    <w:rsid w:val="009D0104"/>
    <w:rsid w:val="009D13A5"/>
    <w:rsid w:val="009D1879"/>
    <w:rsid w:val="009D1D4F"/>
    <w:rsid w:val="009D2F71"/>
    <w:rsid w:val="009D3A21"/>
    <w:rsid w:val="009D4C81"/>
    <w:rsid w:val="009D5302"/>
    <w:rsid w:val="009D552F"/>
    <w:rsid w:val="009D62D9"/>
    <w:rsid w:val="009D6511"/>
    <w:rsid w:val="009D664A"/>
    <w:rsid w:val="009D6FAA"/>
    <w:rsid w:val="009D73B3"/>
    <w:rsid w:val="009D760E"/>
    <w:rsid w:val="009E083F"/>
    <w:rsid w:val="009E2539"/>
    <w:rsid w:val="009E3171"/>
    <w:rsid w:val="009E39CE"/>
    <w:rsid w:val="009E4210"/>
    <w:rsid w:val="009E5220"/>
    <w:rsid w:val="009E5B34"/>
    <w:rsid w:val="009E5C13"/>
    <w:rsid w:val="009E6F97"/>
    <w:rsid w:val="009E76FA"/>
    <w:rsid w:val="009E7959"/>
    <w:rsid w:val="009F2D76"/>
    <w:rsid w:val="009F3211"/>
    <w:rsid w:val="009F36FA"/>
    <w:rsid w:val="009F3F34"/>
    <w:rsid w:val="009F4236"/>
    <w:rsid w:val="009F46E7"/>
    <w:rsid w:val="009F5ECB"/>
    <w:rsid w:val="009F63CC"/>
    <w:rsid w:val="009F6BF8"/>
    <w:rsid w:val="009F77D3"/>
    <w:rsid w:val="00A008AB"/>
    <w:rsid w:val="00A00B1F"/>
    <w:rsid w:val="00A01333"/>
    <w:rsid w:val="00A01FB2"/>
    <w:rsid w:val="00A03319"/>
    <w:rsid w:val="00A03A8E"/>
    <w:rsid w:val="00A03AE6"/>
    <w:rsid w:val="00A04282"/>
    <w:rsid w:val="00A05349"/>
    <w:rsid w:val="00A06C02"/>
    <w:rsid w:val="00A06C44"/>
    <w:rsid w:val="00A07733"/>
    <w:rsid w:val="00A078E7"/>
    <w:rsid w:val="00A1012D"/>
    <w:rsid w:val="00A1072C"/>
    <w:rsid w:val="00A1191B"/>
    <w:rsid w:val="00A11AA4"/>
    <w:rsid w:val="00A12816"/>
    <w:rsid w:val="00A1281A"/>
    <w:rsid w:val="00A1369E"/>
    <w:rsid w:val="00A13BD5"/>
    <w:rsid w:val="00A1422A"/>
    <w:rsid w:val="00A162E6"/>
    <w:rsid w:val="00A167DC"/>
    <w:rsid w:val="00A16808"/>
    <w:rsid w:val="00A17427"/>
    <w:rsid w:val="00A17B18"/>
    <w:rsid w:val="00A17D1D"/>
    <w:rsid w:val="00A2077B"/>
    <w:rsid w:val="00A20900"/>
    <w:rsid w:val="00A20966"/>
    <w:rsid w:val="00A20B79"/>
    <w:rsid w:val="00A210CA"/>
    <w:rsid w:val="00A2158C"/>
    <w:rsid w:val="00A225E5"/>
    <w:rsid w:val="00A22722"/>
    <w:rsid w:val="00A2394B"/>
    <w:rsid w:val="00A240E5"/>
    <w:rsid w:val="00A2473A"/>
    <w:rsid w:val="00A25F1E"/>
    <w:rsid w:val="00A26A33"/>
    <w:rsid w:val="00A26EC4"/>
    <w:rsid w:val="00A27CB2"/>
    <w:rsid w:val="00A27EF8"/>
    <w:rsid w:val="00A30A15"/>
    <w:rsid w:val="00A30E8E"/>
    <w:rsid w:val="00A31545"/>
    <w:rsid w:val="00A315C8"/>
    <w:rsid w:val="00A31BE9"/>
    <w:rsid w:val="00A3224B"/>
    <w:rsid w:val="00A32BE3"/>
    <w:rsid w:val="00A32C14"/>
    <w:rsid w:val="00A33BCC"/>
    <w:rsid w:val="00A340AA"/>
    <w:rsid w:val="00A3491E"/>
    <w:rsid w:val="00A35BEC"/>
    <w:rsid w:val="00A36061"/>
    <w:rsid w:val="00A36544"/>
    <w:rsid w:val="00A37052"/>
    <w:rsid w:val="00A37E7E"/>
    <w:rsid w:val="00A403EE"/>
    <w:rsid w:val="00A40509"/>
    <w:rsid w:val="00A40923"/>
    <w:rsid w:val="00A411DB"/>
    <w:rsid w:val="00A41806"/>
    <w:rsid w:val="00A41D58"/>
    <w:rsid w:val="00A428C2"/>
    <w:rsid w:val="00A42F3A"/>
    <w:rsid w:val="00A42FE5"/>
    <w:rsid w:val="00A43095"/>
    <w:rsid w:val="00A43AF6"/>
    <w:rsid w:val="00A45C77"/>
    <w:rsid w:val="00A46152"/>
    <w:rsid w:val="00A46BE2"/>
    <w:rsid w:val="00A4716C"/>
    <w:rsid w:val="00A47474"/>
    <w:rsid w:val="00A47CFC"/>
    <w:rsid w:val="00A51A2B"/>
    <w:rsid w:val="00A52218"/>
    <w:rsid w:val="00A52AFE"/>
    <w:rsid w:val="00A52D01"/>
    <w:rsid w:val="00A5314F"/>
    <w:rsid w:val="00A54250"/>
    <w:rsid w:val="00A55199"/>
    <w:rsid w:val="00A56974"/>
    <w:rsid w:val="00A5794C"/>
    <w:rsid w:val="00A60B79"/>
    <w:rsid w:val="00A611D5"/>
    <w:rsid w:val="00A61A1E"/>
    <w:rsid w:val="00A620B6"/>
    <w:rsid w:val="00A62D7B"/>
    <w:rsid w:val="00A64421"/>
    <w:rsid w:val="00A647B1"/>
    <w:rsid w:val="00A64D50"/>
    <w:rsid w:val="00A65D25"/>
    <w:rsid w:val="00A65E59"/>
    <w:rsid w:val="00A66202"/>
    <w:rsid w:val="00A666DD"/>
    <w:rsid w:val="00A67535"/>
    <w:rsid w:val="00A67927"/>
    <w:rsid w:val="00A679C0"/>
    <w:rsid w:val="00A715A3"/>
    <w:rsid w:val="00A7238F"/>
    <w:rsid w:val="00A725A4"/>
    <w:rsid w:val="00A72F9B"/>
    <w:rsid w:val="00A737D7"/>
    <w:rsid w:val="00A748F2"/>
    <w:rsid w:val="00A75A35"/>
    <w:rsid w:val="00A7783A"/>
    <w:rsid w:val="00A80710"/>
    <w:rsid w:val="00A80A36"/>
    <w:rsid w:val="00A822BD"/>
    <w:rsid w:val="00A83618"/>
    <w:rsid w:val="00A84F1B"/>
    <w:rsid w:val="00A85DA8"/>
    <w:rsid w:val="00A8614A"/>
    <w:rsid w:val="00A90B83"/>
    <w:rsid w:val="00A91C73"/>
    <w:rsid w:val="00A91F48"/>
    <w:rsid w:val="00A9228C"/>
    <w:rsid w:val="00A92FAB"/>
    <w:rsid w:val="00A93039"/>
    <w:rsid w:val="00A93880"/>
    <w:rsid w:val="00A939BC"/>
    <w:rsid w:val="00A93CF0"/>
    <w:rsid w:val="00A9492D"/>
    <w:rsid w:val="00A94D1E"/>
    <w:rsid w:val="00A94F58"/>
    <w:rsid w:val="00A955D9"/>
    <w:rsid w:val="00A95A8D"/>
    <w:rsid w:val="00A97B06"/>
    <w:rsid w:val="00A97C7D"/>
    <w:rsid w:val="00A97C94"/>
    <w:rsid w:val="00AA04DF"/>
    <w:rsid w:val="00AA072B"/>
    <w:rsid w:val="00AA0A4B"/>
    <w:rsid w:val="00AA1450"/>
    <w:rsid w:val="00AA14E5"/>
    <w:rsid w:val="00AA27ED"/>
    <w:rsid w:val="00AA2C36"/>
    <w:rsid w:val="00AA54F8"/>
    <w:rsid w:val="00AA56D0"/>
    <w:rsid w:val="00AA5D47"/>
    <w:rsid w:val="00AA6405"/>
    <w:rsid w:val="00AA64FB"/>
    <w:rsid w:val="00AA67ED"/>
    <w:rsid w:val="00AA6F61"/>
    <w:rsid w:val="00AA7457"/>
    <w:rsid w:val="00AB0406"/>
    <w:rsid w:val="00AB0521"/>
    <w:rsid w:val="00AB29B9"/>
    <w:rsid w:val="00AB3647"/>
    <w:rsid w:val="00AB370F"/>
    <w:rsid w:val="00AB38DA"/>
    <w:rsid w:val="00AB3AB7"/>
    <w:rsid w:val="00AB414B"/>
    <w:rsid w:val="00AB492E"/>
    <w:rsid w:val="00AB539C"/>
    <w:rsid w:val="00AB63EE"/>
    <w:rsid w:val="00AB6C15"/>
    <w:rsid w:val="00AB6F31"/>
    <w:rsid w:val="00AB7B1F"/>
    <w:rsid w:val="00AC0714"/>
    <w:rsid w:val="00AC14D7"/>
    <w:rsid w:val="00AC252E"/>
    <w:rsid w:val="00AC2749"/>
    <w:rsid w:val="00AC2A2C"/>
    <w:rsid w:val="00AC45C7"/>
    <w:rsid w:val="00AC69B6"/>
    <w:rsid w:val="00AC6EF6"/>
    <w:rsid w:val="00AC7689"/>
    <w:rsid w:val="00AC7CC2"/>
    <w:rsid w:val="00AD050C"/>
    <w:rsid w:val="00AD0659"/>
    <w:rsid w:val="00AD1231"/>
    <w:rsid w:val="00AD1CC2"/>
    <w:rsid w:val="00AD2EC1"/>
    <w:rsid w:val="00AD2FDA"/>
    <w:rsid w:val="00AD3862"/>
    <w:rsid w:val="00AD4C82"/>
    <w:rsid w:val="00AD4E82"/>
    <w:rsid w:val="00AD51CA"/>
    <w:rsid w:val="00AD56FF"/>
    <w:rsid w:val="00AD6369"/>
    <w:rsid w:val="00AD7447"/>
    <w:rsid w:val="00AD7490"/>
    <w:rsid w:val="00AD7518"/>
    <w:rsid w:val="00AE0B0E"/>
    <w:rsid w:val="00AE2F2A"/>
    <w:rsid w:val="00AE2F98"/>
    <w:rsid w:val="00AE312B"/>
    <w:rsid w:val="00AE3BDB"/>
    <w:rsid w:val="00AE3D7A"/>
    <w:rsid w:val="00AE3F5A"/>
    <w:rsid w:val="00AE4FE7"/>
    <w:rsid w:val="00AE5649"/>
    <w:rsid w:val="00AE5B22"/>
    <w:rsid w:val="00AE5EFD"/>
    <w:rsid w:val="00AE718F"/>
    <w:rsid w:val="00AF05D5"/>
    <w:rsid w:val="00AF09C6"/>
    <w:rsid w:val="00AF19E2"/>
    <w:rsid w:val="00AF1AE8"/>
    <w:rsid w:val="00AF1C5F"/>
    <w:rsid w:val="00AF33AC"/>
    <w:rsid w:val="00AF35DD"/>
    <w:rsid w:val="00AF3C50"/>
    <w:rsid w:val="00AF4A5F"/>
    <w:rsid w:val="00AF5031"/>
    <w:rsid w:val="00AF57B8"/>
    <w:rsid w:val="00AF77CA"/>
    <w:rsid w:val="00AF7E9D"/>
    <w:rsid w:val="00B0152E"/>
    <w:rsid w:val="00B015BD"/>
    <w:rsid w:val="00B01634"/>
    <w:rsid w:val="00B01F0D"/>
    <w:rsid w:val="00B022E4"/>
    <w:rsid w:val="00B02301"/>
    <w:rsid w:val="00B02802"/>
    <w:rsid w:val="00B02C4E"/>
    <w:rsid w:val="00B0347E"/>
    <w:rsid w:val="00B03A0B"/>
    <w:rsid w:val="00B03A4F"/>
    <w:rsid w:val="00B053B5"/>
    <w:rsid w:val="00B0572D"/>
    <w:rsid w:val="00B05AF9"/>
    <w:rsid w:val="00B06681"/>
    <w:rsid w:val="00B07342"/>
    <w:rsid w:val="00B07D2B"/>
    <w:rsid w:val="00B10024"/>
    <w:rsid w:val="00B10C9F"/>
    <w:rsid w:val="00B11B93"/>
    <w:rsid w:val="00B11FF4"/>
    <w:rsid w:val="00B1245A"/>
    <w:rsid w:val="00B1261C"/>
    <w:rsid w:val="00B1270A"/>
    <w:rsid w:val="00B12ACE"/>
    <w:rsid w:val="00B14D1A"/>
    <w:rsid w:val="00B15265"/>
    <w:rsid w:val="00B16772"/>
    <w:rsid w:val="00B20C65"/>
    <w:rsid w:val="00B20D97"/>
    <w:rsid w:val="00B20DCA"/>
    <w:rsid w:val="00B21F06"/>
    <w:rsid w:val="00B23667"/>
    <w:rsid w:val="00B23D22"/>
    <w:rsid w:val="00B23E68"/>
    <w:rsid w:val="00B24A33"/>
    <w:rsid w:val="00B26266"/>
    <w:rsid w:val="00B266BC"/>
    <w:rsid w:val="00B267A3"/>
    <w:rsid w:val="00B26D68"/>
    <w:rsid w:val="00B2730F"/>
    <w:rsid w:val="00B273D6"/>
    <w:rsid w:val="00B30246"/>
    <w:rsid w:val="00B30277"/>
    <w:rsid w:val="00B30EC4"/>
    <w:rsid w:val="00B312AC"/>
    <w:rsid w:val="00B31C3B"/>
    <w:rsid w:val="00B32109"/>
    <w:rsid w:val="00B3211B"/>
    <w:rsid w:val="00B3299D"/>
    <w:rsid w:val="00B33959"/>
    <w:rsid w:val="00B339BA"/>
    <w:rsid w:val="00B341F1"/>
    <w:rsid w:val="00B34316"/>
    <w:rsid w:val="00B34645"/>
    <w:rsid w:val="00B34CE6"/>
    <w:rsid w:val="00B35329"/>
    <w:rsid w:val="00B35970"/>
    <w:rsid w:val="00B35AD2"/>
    <w:rsid w:val="00B3734E"/>
    <w:rsid w:val="00B4067E"/>
    <w:rsid w:val="00B40922"/>
    <w:rsid w:val="00B410E3"/>
    <w:rsid w:val="00B41A08"/>
    <w:rsid w:val="00B425ED"/>
    <w:rsid w:val="00B42E16"/>
    <w:rsid w:val="00B43713"/>
    <w:rsid w:val="00B4372D"/>
    <w:rsid w:val="00B43831"/>
    <w:rsid w:val="00B440EB"/>
    <w:rsid w:val="00B451A9"/>
    <w:rsid w:val="00B45594"/>
    <w:rsid w:val="00B456A3"/>
    <w:rsid w:val="00B458C6"/>
    <w:rsid w:val="00B467BE"/>
    <w:rsid w:val="00B50079"/>
    <w:rsid w:val="00B50727"/>
    <w:rsid w:val="00B50B2D"/>
    <w:rsid w:val="00B51D5C"/>
    <w:rsid w:val="00B53197"/>
    <w:rsid w:val="00B55187"/>
    <w:rsid w:val="00B55585"/>
    <w:rsid w:val="00B55DAD"/>
    <w:rsid w:val="00B564FE"/>
    <w:rsid w:val="00B56B8D"/>
    <w:rsid w:val="00B56EC5"/>
    <w:rsid w:val="00B57387"/>
    <w:rsid w:val="00B57DED"/>
    <w:rsid w:val="00B6024F"/>
    <w:rsid w:val="00B602AB"/>
    <w:rsid w:val="00B60A2F"/>
    <w:rsid w:val="00B6113D"/>
    <w:rsid w:val="00B61209"/>
    <w:rsid w:val="00B61C7E"/>
    <w:rsid w:val="00B6250D"/>
    <w:rsid w:val="00B640DF"/>
    <w:rsid w:val="00B64636"/>
    <w:rsid w:val="00B64D46"/>
    <w:rsid w:val="00B65B18"/>
    <w:rsid w:val="00B65D30"/>
    <w:rsid w:val="00B6604D"/>
    <w:rsid w:val="00B67845"/>
    <w:rsid w:val="00B67CE3"/>
    <w:rsid w:val="00B704E4"/>
    <w:rsid w:val="00B70FAF"/>
    <w:rsid w:val="00B711A8"/>
    <w:rsid w:val="00B722BE"/>
    <w:rsid w:val="00B7269A"/>
    <w:rsid w:val="00B72832"/>
    <w:rsid w:val="00B74EBD"/>
    <w:rsid w:val="00B74F0B"/>
    <w:rsid w:val="00B750D0"/>
    <w:rsid w:val="00B75420"/>
    <w:rsid w:val="00B75D7B"/>
    <w:rsid w:val="00B75EA9"/>
    <w:rsid w:val="00B76F60"/>
    <w:rsid w:val="00B779A9"/>
    <w:rsid w:val="00B816B9"/>
    <w:rsid w:val="00B82EAA"/>
    <w:rsid w:val="00B8306D"/>
    <w:rsid w:val="00B83763"/>
    <w:rsid w:val="00B83997"/>
    <w:rsid w:val="00B84552"/>
    <w:rsid w:val="00B8476C"/>
    <w:rsid w:val="00B84ADF"/>
    <w:rsid w:val="00B90AF1"/>
    <w:rsid w:val="00B90B66"/>
    <w:rsid w:val="00B90FA9"/>
    <w:rsid w:val="00B91BFB"/>
    <w:rsid w:val="00B922ED"/>
    <w:rsid w:val="00B92F29"/>
    <w:rsid w:val="00B93CEB"/>
    <w:rsid w:val="00B940D1"/>
    <w:rsid w:val="00B94683"/>
    <w:rsid w:val="00B947B5"/>
    <w:rsid w:val="00B9492F"/>
    <w:rsid w:val="00B94967"/>
    <w:rsid w:val="00B95056"/>
    <w:rsid w:val="00B95693"/>
    <w:rsid w:val="00B976E4"/>
    <w:rsid w:val="00B977DD"/>
    <w:rsid w:val="00B97BA1"/>
    <w:rsid w:val="00B97CA6"/>
    <w:rsid w:val="00BA142B"/>
    <w:rsid w:val="00BA2DD9"/>
    <w:rsid w:val="00BA3AA3"/>
    <w:rsid w:val="00BA3CBE"/>
    <w:rsid w:val="00BA3D4B"/>
    <w:rsid w:val="00BA454E"/>
    <w:rsid w:val="00BA4689"/>
    <w:rsid w:val="00BA4CD6"/>
    <w:rsid w:val="00BA4E2C"/>
    <w:rsid w:val="00BA56DA"/>
    <w:rsid w:val="00BA5A9A"/>
    <w:rsid w:val="00BA61EE"/>
    <w:rsid w:val="00BA6BA1"/>
    <w:rsid w:val="00BA761C"/>
    <w:rsid w:val="00BA76D7"/>
    <w:rsid w:val="00BB0075"/>
    <w:rsid w:val="00BB0323"/>
    <w:rsid w:val="00BB069D"/>
    <w:rsid w:val="00BB211B"/>
    <w:rsid w:val="00BB288A"/>
    <w:rsid w:val="00BB3850"/>
    <w:rsid w:val="00BB4AFF"/>
    <w:rsid w:val="00BB5F26"/>
    <w:rsid w:val="00BB6228"/>
    <w:rsid w:val="00BB626D"/>
    <w:rsid w:val="00BB6796"/>
    <w:rsid w:val="00BC03AB"/>
    <w:rsid w:val="00BC07F1"/>
    <w:rsid w:val="00BC0CE9"/>
    <w:rsid w:val="00BC0D9B"/>
    <w:rsid w:val="00BC3D9E"/>
    <w:rsid w:val="00BC4B80"/>
    <w:rsid w:val="00BC57C8"/>
    <w:rsid w:val="00BC63F3"/>
    <w:rsid w:val="00BC6C4C"/>
    <w:rsid w:val="00BC7FA9"/>
    <w:rsid w:val="00BD0739"/>
    <w:rsid w:val="00BD08D0"/>
    <w:rsid w:val="00BD12AB"/>
    <w:rsid w:val="00BD1A10"/>
    <w:rsid w:val="00BD1EC1"/>
    <w:rsid w:val="00BD2AAF"/>
    <w:rsid w:val="00BD39B0"/>
    <w:rsid w:val="00BD3F1E"/>
    <w:rsid w:val="00BD47BE"/>
    <w:rsid w:val="00BD4BF4"/>
    <w:rsid w:val="00BD76F9"/>
    <w:rsid w:val="00BE0AC4"/>
    <w:rsid w:val="00BE115B"/>
    <w:rsid w:val="00BE1266"/>
    <w:rsid w:val="00BE1A6E"/>
    <w:rsid w:val="00BE26AC"/>
    <w:rsid w:val="00BE3108"/>
    <w:rsid w:val="00BE407A"/>
    <w:rsid w:val="00BE5348"/>
    <w:rsid w:val="00BE63CA"/>
    <w:rsid w:val="00BE7219"/>
    <w:rsid w:val="00BE7B3D"/>
    <w:rsid w:val="00BE7DBC"/>
    <w:rsid w:val="00BE7F88"/>
    <w:rsid w:val="00BF039D"/>
    <w:rsid w:val="00BF052B"/>
    <w:rsid w:val="00BF05C0"/>
    <w:rsid w:val="00BF126B"/>
    <w:rsid w:val="00BF12B8"/>
    <w:rsid w:val="00BF13B3"/>
    <w:rsid w:val="00BF2776"/>
    <w:rsid w:val="00BF294B"/>
    <w:rsid w:val="00BF2A72"/>
    <w:rsid w:val="00BF44E0"/>
    <w:rsid w:val="00BF45FB"/>
    <w:rsid w:val="00BF4A77"/>
    <w:rsid w:val="00BF5347"/>
    <w:rsid w:val="00BF59D6"/>
    <w:rsid w:val="00BF6D49"/>
    <w:rsid w:val="00C00AB6"/>
    <w:rsid w:val="00C00E04"/>
    <w:rsid w:val="00C01793"/>
    <w:rsid w:val="00C01E41"/>
    <w:rsid w:val="00C0222C"/>
    <w:rsid w:val="00C02DBF"/>
    <w:rsid w:val="00C03332"/>
    <w:rsid w:val="00C0430D"/>
    <w:rsid w:val="00C05C6B"/>
    <w:rsid w:val="00C05D35"/>
    <w:rsid w:val="00C05DC4"/>
    <w:rsid w:val="00C06014"/>
    <w:rsid w:val="00C06DD4"/>
    <w:rsid w:val="00C071C9"/>
    <w:rsid w:val="00C07877"/>
    <w:rsid w:val="00C11C8D"/>
    <w:rsid w:val="00C13C8E"/>
    <w:rsid w:val="00C143E8"/>
    <w:rsid w:val="00C146F7"/>
    <w:rsid w:val="00C1560D"/>
    <w:rsid w:val="00C16DAD"/>
    <w:rsid w:val="00C16F9C"/>
    <w:rsid w:val="00C170DF"/>
    <w:rsid w:val="00C17668"/>
    <w:rsid w:val="00C17B64"/>
    <w:rsid w:val="00C20F67"/>
    <w:rsid w:val="00C22234"/>
    <w:rsid w:val="00C223F8"/>
    <w:rsid w:val="00C235E3"/>
    <w:rsid w:val="00C24D82"/>
    <w:rsid w:val="00C24F2A"/>
    <w:rsid w:val="00C253D2"/>
    <w:rsid w:val="00C25E16"/>
    <w:rsid w:val="00C26338"/>
    <w:rsid w:val="00C26494"/>
    <w:rsid w:val="00C264D0"/>
    <w:rsid w:val="00C2651E"/>
    <w:rsid w:val="00C27FF2"/>
    <w:rsid w:val="00C3048F"/>
    <w:rsid w:val="00C30CDB"/>
    <w:rsid w:val="00C321EA"/>
    <w:rsid w:val="00C32F63"/>
    <w:rsid w:val="00C33795"/>
    <w:rsid w:val="00C3382F"/>
    <w:rsid w:val="00C33891"/>
    <w:rsid w:val="00C33E69"/>
    <w:rsid w:val="00C33FE4"/>
    <w:rsid w:val="00C34913"/>
    <w:rsid w:val="00C34B2A"/>
    <w:rsid w:val="00C36D1D"/>
    <w:rsid w:val="00C37069"/>
    <w:rsid w:val="00C372E9"/>
    <w:rsid w:val="00C445E9"/>
    <w:rsid w:val="00C44785"/>
    <w:rsid w:val="00C45DEE"/>
    <w:rsid w:val="00C46F50"/>
    <w:rsid w:val="00C47091"/>
    <w:rsid w:val="00C47A50"/>
    <w:rsid w:val="00C508FC"/>
    <w:rsid w:val="00C50FB8"/>
    <w:rsid w:val="00C5123D"/>
    <w:rsid w:val="00C534C8"/>
    <w:rsid w:val="00C53806"/>
    <w:rsid w:val="00C54244"/>
    <w:rsid w:val="00C5427C"/>
    <w:rsid w:val="00C543F4"/>
    <w:rsid w:val="00C54680"/>
    <w:rsid w:val="00C5520D"/>
    <w:rsid w:val="00C5685E"/>
    <w:rsid w:val="00C56AD0"/>
    <w:rsid w:val="00C56C15"/>
    <w:rsid w:val="00C571C9"/>
    <w:rsid w:val="00C60DD4"/>
    <w:rsid w:val="00C617B1"/>
    <w:rsid w:val="00C63BD4"/>
    <w:rsid w:val="00C6417F"/>
    <w:rsid w:val="00C64B80"/>
    <w:rsid w:val="00C65016"/>
    <w:rsid w:val="00C66345"/>
    <w:rsid w:val="00C66A70"/>
    <w:rsid w:val="00C6704A"/>
    <w:rsid w:val="00C70AEF"/>
    <w:rsid w:val="00C70FAF"/>
    <w:rsid w:val="00C71E81"/>
    <w:rsid w:val="00C73929"/>
    <w:rsid w:val="00C73C18"/>
    <w:rsid w:val="00C73EA0"/>
    <w:rsid w:val="00C757B2"/>
    <w:rsid w:val="00C75EF9"/>
    <w:rsid w:val="00C8170A"/>
    <w:rsid w:val="00C81EDB"/>
    <w:rsid w:val="00C8253C"/>
    <w:rsid w:val="00C82B39"/>
    <w:rsid w:val="00C82D38"/>
    <w:rsid w:val="00C82D73"/>
    <w:rsid w:val="00C83025"/>
    <w:rsid w:val="00C83146"/>
    <w:rsid w:val="00C83309"/>
    <w:rsid w:val="00C839E5"/>
    <w:rsid w:val="00C83F37"/>
    <w:rsid w:val="00C8455A"/>
    <w:rsid w:val="00C84977"/>
    <w:rsid w:val="00C84B58"/>
    <w:rsid w:val="00C84D50"/>
    <w:rsid w:val="00C84D68"/>
    <w:rsid w:val="00C85260"/>
    <w:rsid w:val="00C861D2"/>
    <w:rsid w:val="00C86794"/>
    <w:rsid w:val="00C87407"/>
    <w:rsid w:val="00C879F7"/>
    <w:rsid w:val="00C87D0E"/>
    <w:rsid w:val="00C905A4"/>
    <w:rsid w:val="00C90A4B"/>
    <w:rsid w:val="00C91408"/>
    <w:rsid w:val="00C91FBA"/>
    <w:rsid w:val="00C92281"/>
    <w:rsid w:val="00C92CDA"/>
    <w:rsid w:val="00C9472B"/>
    <w:rsid w:val="00C950BC"/>
    <w:rsid w:val="00C95A4E"/>
    <w:rsid w:val="00C95C2D"/>
    <w:rsid w:val="00C96597"/>
    <w:rsid w:val="00C969F3"/>
    <w:rsid w:val="00C96A20"/>
    <w:rsid w:val="00C97211"/>
    <w:rsid w:val="00C9731A"/>
    <w:rsid w:val="00C97A93"/>
    <w:rsid w:val="00C97FB8"/>
    <w:rsid w:val="00CA06F5"/>
    <w:rsid w:val="00CA0C32"/>
    <w:rsid w:val="00CA12A7"/>
    <w:rsid w:val="00CA1EB2"/>
    <w:rsid w:val="00CA2653"/>
    <w:rsid w:val="00CA2F1D"/>
    <w:rsid w:val="00CA535C"/>
    <w:rsid w:val="00CA76F6"/>
    <w:rsid w:val="00CB1308"/>
    <w:rsid w:val="00CB2099"/>
    <w:rsid w:val="00CB3B71"/>
    <w:rsid w:val="00CB4085"/>
    <w:rsid w:val="00CB418B"/>
    <w:rsid w:val="00CB4BD5"/>
    <w:rsid w:val="00CC0028"/>
    <w:rsid w:val="00CC0FB1"/>
    <w:rsid w:val="00CC2E06"/>
    <w:rsid w:val="00CC3664"/>
    <w:rsid w:val="00CC4181"/>
    <w:rsid w:val="00CC45DD"/>
    <w:rsid w:val="00CC4EF4"/>
    <w:rsid w:val="00CC5432"/>
    <w:rsid w:val="00CC5482"/>
    <w:rsid w:val="00CC5842"/>
    <w:rsid w:val="00CC5A7E"/>
    <w:rsid w:val="00CC60E7"/>
    <w:rsid w:val="00CC7753"/>
    <w:rsid w:val="00CC7C89"/>
    <w:rsid w:val="00CD0C0E"/>
    <w:rsid w:val="00CD0C25"/>
    <w:rsid w:val="00CD0DC9"/>
    <w:rsid w:val="00CD11C3"/>
    <w:rsid w:val="00CD2143"/>
    <w:rsid w:val="00CD22C1"/>
    <w:rsid w:val="00CD470C"/>
    <w:rsid w:val="00CD5C01"/>
    <w:rsid w:val="00CD6375"/>
    <w:rsid w:val="00CD6F3C"/>
    <w:rsid w:val="00CE11AE"/>
    <w:rsid w:val="00CE233A"/>
    <w:rsid w:val="00CE4D2B"/>
    <w:rsid w:val="00CE5382"/>
    <w:rsid w:val="00CE556C"/>
    <w:rsid w:val="00CE57EA"/>
    <w:rsid w:val="00CE661A"/>
    <w:rsid w:val="00CE67A1"/>
    <w:rsid w:val="00CF11C5"/>
    <w:rsid w:val="00CF1970"/>
    <w:rsid w:val="00CF3D08"/>
    <w:rsid w:val="00CF45A9"/>
    <w:rsid w:val="00CF48D9"/>
    <w:rsid w:val="00CF5D58"/>
    <w:rsid w:val="00CF60F8"/>
    <w:rsid w:val="00CF7649"/>
    <w:rsid w:val="00CF7D07"/>
    <w:rsid w:val="00D00BC5"/>
    <w:rsid w:val="00D01DF5"/>
    <w:rsid w:val="00D0305E"/>
    <w:rsid w:val="00D03069"/>
    <w:rsid w:val="00D035FA"/>
    <w:rsid w:val="00D03FFA"/>
    <w:rsid w:val="00D04245"/>
    <w:rsid w:val="00D0424F"/>
    <w:rsid w:val="00D05B34"/>
    <w:rsid w:val="00D10555"/>
    <w:rsid w:val="00D115C0"/>
    <w:rsid w:val="00D118C0"/>
    <w:rsid w:val="00D11D64"/>
    <w:rsid w:val="00D1206A"/>
    <w:rsid w:val="00D138B6"/>
    <w:rsid w:val="00D17024"/>
    <w:rsid w:val="00D202F0"/>
    <w:rsid w:val="00D20F91"/>
    <w:rsid w:val="00D2116B"/>
    <w:rsid w:val="00D222D8"/>
    <w:rsid w:val="00D22D60"/>
    <w:rsid w:val="00D240E0"/>
    <w:rsid w:val="00D24E02"/>
    <w:rsid w:val="00D24EE1"/>
    <w:rsid w:val="00D25044"/>
    <w:rsid w:val="00D2636D"/>
    <w:rsid w:val="00D26689"/>
    <w:rsid w:val="00D27735"/>
    <w:rsid w:val="00D27CFD"/>
    <w:rsid w:val="00D27EAA"/>
    <w:rsid w:val="00D30298"/>
    <w:rsid w:val="00D304D1"/>
    <w:rsid w:val="00D308BE"/>
    <w:rsid w:val="00D309E5"/>
    <w:rsid w:val="00D31EDC"/>
    <w:rsid w:val="00D33696"/>
    <w:rsid w:val="00D33DA9"/>
    <w:rsid w:val="00D34776"/>
    <w:rsid w:val="00D34D17"/>
    <w:rsid w:val="00D34D9F"/>
    <w:rsid w:val="00D35201"/>
    <w:rsid w:val="00D36966"/>
    <w:rsid w:val="00D37069"/>
    <w:rsid w:val="00D40E4E"/>
    <w:rsid w:val="00D4327E"/>
    <w:rsid w:val="00D43C47"/>
    <w:rsid w:val="00D444C7"/>
    <w:rsid w:val="00D44AE4"/>
    <w:rsid w:val="00D44DFD"/>
    <w:rsid w:val="00D4502B"/>
    <w:rsid w:val="00D47903"/>
    <w:rsid w:val="00D50606"/>
    <w:rsid w:val="00D507F4"/>
    <w:rsid w:val="00D50A88"/>
    <w:rsid w:val="00D50AA7"/>
    <w:rsid w:val="00D50D04"/>
    <w:rsid w:val="00D50E12"/>
    <w:rsid w:val="00D51095"/>
    <w:rsid w:val="00D519DC"/>
    <w:rsid w:val="00D52833"/>
    <w:rsid w:val="00D535A9"/>
    <w:rsid w:val="00D539DA"/>
    <w:rsid w:val="00D5460F"/>
    <w:rsid w:val="00D54967"/>
    <w:rsid w:val="00D5559E"/>
    <w:rsid w:val="00D555F7"/>
    <w:rsid w:val="00D56A98"/>
    <w:rsid w:val="00D57AC2"/>
    <w:rsid w:val="00D6069D"/>
    <w:rsid w:val="00D61081"/>
    <w:rsid w:val="00D61C41"/>
    <w:rsid w:val="00D62311"/>
    <w:rsid w:val="00D6284B"/>
    <w:rsid w:val="00D62BB9"/>
    <w:rsid w:val="00D62F2E"/>
    <w:rsid w:val="00D64A60"/>
    <w:rsid w:val="00D64FD1"/>
    <w:rsid w:val="00D655E0"/>
    <w:rsid w:val="00D65C3C"/>
    <w:rsid w:val="00D662C0"/>
    <w:rsid w:val="00D7013D"/>
    <w:rsid w:val="00D70512"/>
    <w:rsid w:val="00D70E1F"/>
    <w:rsid w:val="00D7137A"/>
    <w:rsid w:val="00D72203"/>
    <w:rsid w:val="00D72818"/>
    <w:rsid w:val="00D72D29"/>
    <w:rsid w:val="00D7353D"/>
    <w:rsid w:val="00D74107"/>
    <w:rsid w:val="00D74186"/>
    <w:rsid w:val="00D75492"/>
    <w:rsid w:val="00D75EDB"/>
    <w:rsid w:val="00D762C5"/>
    <w:rsid w:val="00D77580"/>
    <w:rsid w:val="00D77BCD"/>
    <w:rsid w:val="00D77BD9"/>
    <w:rsid w:val="00D8136B"/>
    <w:rsid w:val="00D814EE"/>
    <w:rsid w:val="00D8174C"/>
    <w:rsid w:val="00D817A5"/>
    <w:rsid w:val="00D81D67"/>
    <w:rsid w:val="00D83A3B"/>
    <w:rsid w:val="00D84279"/>
    <w:rsid w:val="00D84ADD"/>
    <w:rsid w:val="00D873E7"/>
    <w:rsid w:val="00D90F73"/>
    <w:rsid w:val="00D93293"/>
    <w:rsid w:val="00D935DD"/>
    <w:rsid w:val="00D93B81"/>
    <w:rsid w:val="00D93E4E"/>
    <w:rsid w:val="00D9415C"/>
    <w:rsid w:val="00D952E5"/>
    <w:rsid w:val="00D955C6"/>
    <w:rsid w:val="00D95654"/>
    <w:rsid w:val="00D9574F"/>
    <w:rsid w:val="00D96034"/>
    <w:rsid w:val="00D96FAA"/>
    <w:rsid w:val="00D97C6A"/>
    <w:rsid w:val="00D97DE9"/>
    <w:rsid w:val="00D97F3C"/>
    <w:rsid w:val="00DA0DE9"/>
    <w:rsid w:val="00DA2769"/>
    <w:rsid w:val="00DA2B46"/>
    <w:rsid w:val="00DA39B1"/>
    <w:rsid w:val="00DA43B3"/>
    <w:rsid w:val="00DA555C"/>
    <w:rsid w:val="00DA57B8"/>
    <w:rsid w:val="00DA66D2"/>
    <w:rsid w:val="00DA6781"/>
    <w:rsid w:val="00DA6FBF"/>
    <w:rsid w:val="00DA7124"/>
    <w:rsid w:val="00DA7B0E"/>
    <w:rsid w:val="00DB1D86"/>
    <w:rsid w:val="00DB2180"/>
    <w:rsid w:val="00DB2833"/>
    <w:rsid w:val="00DB3A73"/>
    <w:rsid w:val="00DB4530"/>
    <w:rsid w:val="00DB54A4"/>
    <w:rsid w:val="00DB6EFB"/>
    <w:rsid w:val="00DB78AA"/>
    <w:rsid w:val="00DB7978"/>
    <w:rsid w:val="00DB7AC9"/>
    <w:rsid w:val="00DC020F"/>
    <w:rsid w:val="00DC13C7"/>
    <w:rsid w:val="00DC1666"/>
    <w:rsid w:val="00DC17D0"/>
    <w:rsid w:val="00DC1F57"/>
    <w:rsid w:val="00DC2C0A"/>
    <w:rsid w:val="00DC2DFB"/>
    <w:rsid w:val="00DC3E08"/>
    <w:rsid w:val="00DC4CCA"/>
    <w:rsid w:val="00DC5E52"/>
    <w:rsid w:val="00DC62D5"/>
    <w:rsid w:val="00DC686D"/>
    <w:rsid w:val="00DC6C20"/>
    <w:rsid w:val="00DC6F32"/>
    <w:rsid w:val="00DC7E6D"/>
    <w:rsid w:val="00DD03B3"/>
    <w:rsid w:val="00DD0C24"/>
    <w:rsid w:val="00DD26FA"/>
    <w:rsid w:val="00DD2741"/>
    <w:rsid w:val="00DD3616"/>
    <w:rsid w:val="00DD3704"/>
    <w:rsid w:val="00DD411A"/>
    <w:rsid w:val="00DD4A90"/>
    <w:rsid w:val="00DD60E7"/>
    <w:rsid w:val="00DE0898"/>
    <w:rsid w:val="00DE0A50"/>
    <w:rsid w:val="00DE0B13"/>
    <w:rsid w:val="00DE0CFE"/>
    <w:rsid w:val="00DE2258"/>
    <w:rsid w:val="00DE2732"/>
    <w:rsid w:val="00DE2C3F"/>
    <w:rsid w:val="00DE39FB"/>
    <w:rsid w:val="00DE3CC8"/>
    <w:rsid w:val="00DE4742"/>
    <w:rsid w:val="00DE51F2"/>
    <w:rsid w:val="00DE540D"/>
    <w:rsid w:val="00DE5EB5"/>
    <w:rsid w:val="00DE7D6B"/>
    <w:rsid w:val="00DF0346"/>
    <w:rsid w:val="00DF17FE"/>
    <w:rsid w:val="00DF2794"/>
    <w:rsid w:val="00DF3F10"/>
    <w:rsid w:val="00DF4C0E"/>
    <w:rsid w:val="00DF5424"/>
    <w:rsid w:val="00DF5A11"/>
    <w:rsid w:val="00DF5A3B"/>
    <w:rsid w:val="00DF5A8E"/>
    <w:rsid w:val="00DF5FA0"/>
    <w:rsid w:val="00DF7A67"/>
    <w:rsid w:val="00E00E82"/>
    <w:rsid w:val="00E0144C"/>
    <w:rsid w:val="00E0170F"/>
    <w:rsid w:val="00E01E39"/>
    <w:rsid w:val="00E046CD"/>
    <w:rsid w:val="00E05575"/>
    <w:rsid w:val="00E055DA"/>
    <w:rsid w:val="00E061F3"/>
    <w:rsid w:val="00E06384"/>
    <w:rsid w:val="00E06417"/>
    <w:rsid w:val="00E06943"/>
    <w:rsid w:val="00E06AC6"/>
    <w:rsid w:val="00E06B76"/>
    <w:rsid w:val="00E10374"/>
    <w:rsid w:val="00E107CB"/>
    <w:rsid w:val="00E11398"/>
    <w:rsid w:val="00E115EE"/>
    <w:rsid w:val="00E131D8"/>
    <w:rsid w:val="00E14050"/>
    <w:rsid w:val="00E147C5"/>
    <w:rsid w:val="00E14BC3"/>
    <w:rsid w:val="00E14C28"/>
    <w:rsid w:val="00E15294"/>
    <w:rsid w:val="00E15C4E"/>
    <w:rsid w:val="00E16948"/>
    <w:rsid w:val="00E17B3E"/>
    <w:rsid w:val="00E212D0"/>
    <w:rsid w:val="00E217C9"/>
    <w:rsid w:val="00E21C9C"/>
    <w:rsid w:val="00E22161"/>
    <w:rsid w:val="00E22C8F"/>
    <w:rsid w:val="00E23F82"/>
    <w:rsid w:val="00E246A4"/>
    <w:rsid w:val="00E24D8C"/>
    <w:rsid w:val="00E25A17"/>
    <w:rsid w:val="00E2685E"/>
    <w:rsid w:val="00E26BF1"/>
    <w:rsid w:val="00E26CDE"/>
    <w:rsid w:val="00E27B72"/>
    <w:rsid w:val="00E3021A"/>
    <w:rsid w:val="00E30B2F"/>
    <w:rsid w:val="00E30BFD"/>
    <w:rsid w:val="00E30DB3"/>
    <w:rsid w:val="00E326F4"/>
    <w:rsid w:val="00E33308"/>
    <w:rsid w:val="00E3379A"/>
    <w:rsid w:val="00E34B83"/>
    <w:rsid w:val="00E36DF4"/>
    <w:rsid w:val="00E371BB"/>
    <w:rsid w:val="00E37399"/>
    <w:rsid w:val="00E405F3"/>
    <w:rsid w:val="00E40DA5"/>
    <w:rsid w:val="00E414A0"/>
    <w:rsid w:val="00E414C9"/>
    <w:rsid w:val="00E4244A"/>
    <w:rsid w:val="00E42DB0"/>
    <w:rsid w:val="00E44356"/>
    <w:rsid w:val="00E44D0A"/>
    <w:rsid w:val="00E46130"/>
    <w:rsid w:val="00E4661E"/>
    <w:rsid w:val="00E476B6"/>
    <w:rsid w:val="00E4783E"/>
    <w:rsid w:val="00E505BC"/>
    <w:rsid w:val="00E50A5D"/>
    <w:rsid w:val="00E5120B"/>
    <w:rsid w:val="00E51B0C"/>
    <w:rsid w:val="00E51E35"/>
    <w:rsid w:val="00E51FF8"/>
    <w:rsid w:val="00E52736"/>
    <w:rsid w:val="00E529BC"/>
    <w:rsid w:val="00E537B4"/>
    <w:rsid w:val="00E54853"/>
    <w:rsid w:val="00E54B12"/>
    <w:rsid w:val="00E56200"/>
    <w:rsid w:val="00E56B04"/>
    <w:rsid w:val="00E56DF4"/>
    <w:rsid w:val="00E57187"/>
    <w:rsid w:val="00E618F7"/>
    <w:rsid w:val="00E61981"/>
    <w:rsid w:val="00E619E4"/>
    <w:rsid w:val="00E61DD6"/>
    <w:rsid w:val="00E61FCB"/>
    <w:rsid w:val="00E626F0"/>
    <w:rsid w:val="00E62BED"/>
    <w:rsid w:val="00E631BF"/>
    <w:rsid w:val="00E6562F"/>
    <w:rsid w:val="00E6611C"/>
    <w:rsid w:val="00E66C7C"/>
    <w:rsid w:val="00E67D19"/>
    <w:rsid w:val="00E71B90"/>
    <w:rsid w:val="00E72997"/>
    <w:rsid w:val="00E737D0"/>
    <w:rsid w:val="00E73A1B"/>
    <w:rsid w:val="00E74A30"/>
    <w:rsid w:val="00E74C33"/>
    <w:rsid w:val="00E75202"/>
    <w:rsid w:val="00E75A64"/>
    <w:rsid w:val="00E76310"/>
    <w:rsid w:val="00E7672E"/>
    <w:rsid w:val="00E76B09"/>
    <w:rsid w:val="00E76F57"/>
    <w:rsid w:val="00E77FD7"/>
    <w:rsid w:val="00E811DE"/>
    <w:rsid w:val="00E81A0E"/>
    <w:rsid w:val="00E8219B"/>
    <w:rsid w:val="00E8279B"/>
    <w:rsid w:val="00E83CB5"/>
    <w:rsid w:val="00E83F85"/>
    <w:rsid w:val="00E84FCE"/>
    <w:rsid w:val="00E85E94"/>
    <w:rsid w:val="00E860AD"/>
    <w:rsid w:val="00E86D78"/>
    <w:rsid w:val="00E876A1"/>
    <w:rsid w:val="00E90170"/>
    <w:rsid w:val="00E90BB2"/>
    <w:rsid w:val="00E90DA4"/>
    <w:rsid w:val="00E91A76"/>
    <w:rsid w:val="00E9286E"/>
    <w:rsid w:val="00E936E4"/>
    <w:rsid w:val="00E94FEE"/>
    <w:rsid w:val="00E9588A"/>
    <w:rsid w:val="00E95A6B"/>
    <w:rsid w:val="00E96F82"/>
    <w:rsid w:val="00E97083"/>
    <w:rsid w:val="00E97BE6"/>
    <w:rsid w:val="00EA0056"/>
    <w:rsid w:val="00EA0884"/>
    <w:rsid w:val="00EA14B9"/>
    <w:rsid w:val="00EA1692"/>
    <w:rsid w:val="00EA1757"/>
    <w:rsid w:val="00EA2806"/>
    <w:rsid w:val="00EA2A8A"/>
    <w:rsid w:val="00EA2DF6"/>
    <w:rsid w:val="00EA4566"/>
    <w:rsid w:val="00EA5191"/>
    <w:rsid w:val="00EA5240"/>
    <w:rsid w:val="00EA59B8"/>
    <w:rsid w:val="00EA6331"/>
    <w:rsid w:val="00EA668F"/>
    <w:rsid w:val="00EA69DB"/>
    <w:rsid w:val="00EA7C9C"/>
    <w:rsid w:val="00EA7EB5"/>
    <w:rsid w:val="00EB00FD"/>
    <w:rsid w:val="00EB0254"/>
    <w:rsid w:val="00EB0E0A"/>
    <w:rsid w:val="00EB1EA3"/>
    <w:rsid w:val="00EB31CA"/>
    <w:rsid w:val="00EB3F90"/>
    <w:rsid w:val="00EB4734"/>
    <w:rsid w:val="00EB5759"/>
    <w:rsid w:val="00EB6075"/>
    <w:rsid w:val="00EB7BDE"/>
    <w:rsid w:val="00EC099B"/>
    <w:rsid w:val="00EC0C5E"/>
    <w:rsid w:val="00EC1470"/>
    <w:rsid w:val="00EC18DC"/>
    <w:rsid w:val="00EC1941"/>
    <w:rsid w:val="00EC1D8B"/>
    <w:rsid w:val="00EC2012"/>
    <w:rsid w:val="00EC41DE"/>
    <w:rsid w:val="00EC6938"/>
    <w:rsid w:val="00EC6C5A"/>
    <w:rsid w:val="00EC6D25"/>
    <w:rsid w:val="00EC71FB"/>
    <w:rsid w:val="00EC7C05"/>
    <w:rsid w:val="00ED148F"/>
    <w:rsid w:val="00ED153A"/>
    <w:rsid w:val="00ED310D"/>
    <w:rsid w:val="00ED3249"/>
    <w:rsid w:val="00ED3B47"/>
    <w:rsid w:val="00ED6C15"/>
    <w:rsid w:val="00ED6E62"/>
    <w:rsid w:val="00ED7A1E"/>
    <w:rsid w:val="00EE223C"/>
    <w:rsid w:val="00EE2AA8"/>
    <w:rsid w:val="00EE3B95"/>
    <w:rsid w:val="00EE48A8"/>
    <w:rsid w:val="00EE54A3"/>
    <w:rsid w:val="00EE7017"/>
    <w:rsid w:val="00EE704F"/>
    <w:rsid w:val="00EE7651"/>
    <w:rsid w:val="00EF2A15"/>
    <w:rsid w:val="00EF2F9D"/>
    <w:rsid w:val="00EF3288"/>
    <w:rsid w:val="00EF4880"/>
    <w:rsid w:val="00EF4F03"/>
    <w:rsid w:val="00EF5035"/>
    <w:rsid w:val="00EF6047"/>
    <w:rsid w:val="00EF64F5"/>
    <w:rsid w:val="00EF6FB2"/>
    <w:rsid w:val="00EF7A55"/>
    <w:rsid w:val="00F002E5"/>
    <w:rsid w:val="00F00C1A"/>
    <w:rsid w:val="00F00C4C"/>
    <w:rsid w:val="00F0207A"/>
    <w:rsid w:val="00F02E63"/>
    <w:rsid w:val="00F036AA"/>
    <w:rsid w:val="00F03BA0"/>
    <w:rsid w:val="00F04052"/>
    <w:rsid w:val="00F04553"/>
    <w:rsid w:val="00F04851"/>
    <w:rsid w:val="00F0541B"/>
    <w:rsid w:val="00F057F6"/>
    <w:rsid w:val="00F06D46"/>
    <w:rsid w:val="00F06E6B"/>
    <w:rsid w:val="00F0758B"/>
    <w:rsid w:val="00F07689"/>
    <w:rsid w:val="00F1006F"/>
    <w:rsid w:val="00F10548"/>
    <w:rsid w:val="00F113F9"/>
    <w:rsid w:val="00F1189F"/>
    <w:rsid w:val="00F12133"/>
    <w:rsid w:val="00F12204"/>
    <w:rsid w:val="00F126D4"/>
    <w:rsid w:val="00F130CE"/>
    <w:rsid w:val="00F1343A"/>
    <w:rsid w:val="00F1343D"/>
    <w:rsid w:val="00F13B15"/>
    <w:rsid w:val="00F140FE"/>
    <w:rsid w:val="00F1449F"/>
    <w:rsid w:val="00F14AEB"/>
    <w:rsid w:val="00F17165"/>
    <w:rsid w:val="00F20E70"/>
    <w:rsid w:val="00F21027"/>
    <w:rsid w:val="00F230FE"/>
    <w:rsid w:val="00F25635"/>
    <w:rsid w:val="00F25852"/>
    <w:rsid w:val="00F2742F"/>
    <w:rsid w:val="00F3058D"/>
    <w:rsid w:val="00F320DB"/>
    <w:rsid w:val="00F320EC"/>
    <w:rsid w:val="00F326FB"/>
    <w:rsid w:val="00F32F55"/>
    <w:rsid w:val="00F33606"/>
    <w:rsid w:val="00F33760"/>
    <w:rsid w:val="00F33C9D"/>
    <w:rsid w:val="00F34046"/>
    <w:rsid w:val="00F35903"/>
    <w:rsid w:val="00F3623A"/>
    <w:rsid w:val="00F365DF"/>
    <w:rsid w:val="00F37633"/>
    <w:rsid w:val="00F3797F"/>
    <w:rsid w:val="00F40F07"/>
    <w:rsid w:val="00F413BA"/>
    <w:rsid w:val="00F4156E"/>
    <w:rsid w:val="00F41EA3"/>
    <w:rsid w:val="00F429CB"/>
    <w:rsid w:val="00F44E4E"/>
    <w:rsid w:val="00F4594E"/>
    <w:rsid w:val="00F45F65"/>
    <w:rsid w:val="00F4771F"/>
    <w:rsid w:val="00F504C6"/>
    <w:rsid w:val="00F520E3"/>
    <w:rsid w:val="00F52ABB"/>
    <w:rsid w:val="00F5332E"/>
    <w:rsid w:val="00F54B0B"/>
    <w:rsid w:val="00F54EC9"/>
    <w:rsid w:val="00F55371"/>
    <w:rsid w:val="00F56DC7"/>
    <w:rsid w:val="00F57858"/>
    <w:rsid w:val="00F60524"/>
    <w:rsid w:val="00F60AAA"/>
    <w:rsid w:val="00F60D5E"/>
    <w:rsid w:val="00F61332"/>
    <w:rsid w:val="00F61562"/>
    <w:rsid w:val="00F62488"/>
    <w:rsid w:val="00F6269A"/>
    <w:rsid w:val="00F6498F"/>
    <w:rsid w:val="00F66BF9"/>
    <w:rsid w:val="00F67058"/>
    <w:rsid w:val="00F700FF"/>
    <w:rsid w:val="00F706FB"/>
    <w:rsid w:val="00F71DD6"/>
    <w:rsid w:val="00F722EC"/>
    <w:rsid w:val="00F72662"/>
    <w:rsid w:val="00F738DC"/>
    <w:rsid w:val="00F74532"/>
    <w:rsid w:val="00F74AAE"/>
    <w:rsid w:val="00F74C6A"/>
    <w:rsid w:val="00F7544B"/>
    <w:rsid w:val="00F769CF"/>
    <w:rsid w:val="00F77091"/>
    <w:rsid w:val="00F8004D"/>
    <w:rsid w:val="00F80AF7"/>
    <w:rsid w:val="00F81A67"/>
    <w:rsid w:val="00F81BE7"/>
    <w:rsid w:val="00F82E9B"/>
    <w:rsid w:val="00F83F8D"/>
    <w:rsid w:val="00F8464C"/>
    <w:rsid w:val="00F84C49"/>
    <w:rsid w:val="00F84DDE"/>
    <w:rsid w:val="00F8545C"/>
    <w:rsid w:val="00F85736"/>
    <w:rsid w:val="00F8632C"/>
    <w:rsid w:val="00F86932"/>
    <w:rsid w:val="00F86AB3"/>
    <w:rsid w:val="00F86F56"/>
    <w:rsid w:val="00F8709F"/>
    <w:rsid w:val="00F87760"/>
    <w:rsid w:val="00F90C3E"/>
    <w:rsid w:val="00F90EF0"/>
    <w:rsid w:val="00F912BD"/>
    <w:rsid w:val="00F9132A"/>
    <w:rsid w:val="00F91B8B"/>
    <w:rsid w:val="00F91D4D"/>
    <w:rsid w:val="00F9237C"/>
    <w:rsid w:val="00F9244B"/>
    <w:rsid w:val="00F92893"/>
    <w:rsid w:val="00F93DB3"/>
    <w:rsid w:val="00F9435F"/>
    <w:rsid w:val="00F944F4"/>
    <w:rsid w:val="00F9494E"/>
    <w:rsid w:val="00F9495E"/>
    <w:rsid w:val="00F94D5C"/>
    <w:rsid w:val="00F94E97"/>
    <w:rsid w:val="00F94F72"/>
    <w:rsid w:val="00F95392"/>
    <w:rsid w:val="00F95CB3"/>
    <w:rsid w:val="00F96701"/>
    <w:rsid w:val="00F96906"/>
    <w:rsid w:val="00F96CB6"/>
    <w:rsid w:val="00F974CE"/>
    <w:rsid w:val="00F97650"/>
    <w:rsid w:val="00FA0344"/>
    <w:rsid w:val="00FA1E41"/>
    <w:rsid w:val="00FA2260"/>
    <w:rsid w:val="00FA2A4A"/>
    <w:rsid w:val="00FA33E4"/>
    <w:rsid w:val="00FA537E"/>
    <w:rsid w:val="00FA61AA"/>
    <w:rsid w:val="00FA6DE7"/>
    <w:rsid w:val="00FB048B"/>
    <w:rsid w:val="00FB0624"/>
    <w:rsid w:val="00FB2A3E"/>
    <w:rsid w:val="00FB3ED4"/>
    <w:rsid w:val="00FB41EF"/>
    <w:rsid w:val="00FB515C"/>
    <w:rsid w:val="00FB61A4"/>
    <w:rsid w:val="00FB793D"/>
    <w:rsid w:val="00FC0CBA"/>
    <w:rsid w:val="00FC1CF1"/>
    <w:rsid w:val="00FC1E28"/>
    <w:rsid w:val="00FC2756"/>
    <w:rsid w:val="00FC2FF3"/>
    <w:rsid w:val="00FC5535"/>
    <w:rsid w:val="00FC56E4"/>
    <w:rsid w:val="00FC5EEE"/>
    <w:rsid w:val="00FC691F"/>
    <w:rsid w:val="00FC6FC1"/>
    <w:rsid w:val="00FC78FA"/>
    <w:rsid w:val="00FC7A4C"/>
    <w:rsid w:val="00FD0E8A"/>
    <w:rsid w:val="00FD1016"/>
    <w:rsid w:val="00FD130F"/>
    <w:rsid w:val="00FD1682"/>
    <w:rsid w:val="00FD189C"/>
    <w:rsid w:val="00FD212A"/>
    <w:rsid w:val="00FD3B83"/>
    <w:rsid w:val="00FD40D2"/>
    <w:rsid w:val="00FD41B2"/>
    <w:rsid w:val="00FD4915"/>
    <w:rsid w:val="00FD4B3A"/>
    <w:rsid w:val="00FD4BFD"/>
    <w:rsid w:val="00FD4C92"/>
    <w:rsid w:val="00FD50EF"/>
    <w:rsid w:val="00FD56B8"/>
    <w:rsid w:val="00FD78B7"/>
    <w:rsid w:val="00FD7DAD"/>
    <w:rsid w:val="00FE0142"/>
    <w:rsid w:val="00FE290C"/>
    <w:rsid w:val="00FE4B5E"/>
    <w:rsid w:val="00FE555D"/>
    <w:rsid w:val="00FE5DF3"/>
    <w:rsid w:val="00FE5FBC"/>
    <w:rsid w:val="00FE6284"/>
    <w:rsid w:val="00FE7A62"/>
    <w:rsid w:val="00FF005D"/>
    <w:rsid w:val="00FF0462"/>
    <w:rsid w:val="00FF1288"/>
    <w:rsid w:val="00FF17F7"/>
    <w:rsid w:val="00FF1D3B"/>
    <w:rsid w:val="00FF20D1"/>
    <w:rsid w:val="00FF2B79"/>
    <w:rsid w:val="00FF2FC8"/>
    <w:rsid w:val="00FF30DC"/>
    <w:rsid w:val="00FF3335"/>
    <w:rsid w:val="00FF4482"/>
    <w:rsid w:val="00FF5B0A"/>
    <w:rsid w:val="00FF68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38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66BF9"/>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F66BF9"/>
    <w:pPr>
      <w:keepNext/>
      <w:keepLines/>
      <w:numPr>
        <w:numId w:val="4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6BF9"/>
    <w:pPr>
      <w:keepNext/>
      <w:keepLines/>
      <w:numPr>
        <w:ilvl w:val="1"/>
        <w:numId w:val="4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6BF9"/>
    <w:pPr>
      <w:keepNext/>
      <w:keepLines/>
      <w:numPr>
        <w:ilvl w:val="2"/>
        <w:numId w:val="4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66BF9"/>
    <w:pPr>
      <w:keepNext/>
      <w:keepLines/>
      <w:numPr>
        <w:ilvl w:val="3"/>
        <w:numId w:val="4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66BF9"/>
    <w:pPr>
      <w:keepNext/>
      <w:keepLines/>
      <w:numPr>
        <w:ilvl w:val="4"/>
        <w:numId w:val="4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66BF9"/>
    <w:pPr>
      <w:keepNext/>
      <w:keepLines/>
      <w:numPr>
        <w:ilvl w:val="5"/>
        <w:numId w:val="4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66BF9"/>
    <w:pPr>
      <w:keepNext/>
      <w:keepLines/>
      <w:numPr>
        <w:ilvl w:val="6"/>
        <w:numId w:val="4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66BF9"/>
    <w:pPr>
      <w:keepNext/>
      <w:keepLines/>
      <w:numPr>
        <w:ilvl w:val="7"/>
        <w:numId w:val="4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66BF9"/>
    <w:pPr>
      <w:keepNext/>
      <w:keepLines/>
      <w:numPr>
        <w:ilvl w:val="8"/>
        <w:numId w:val="4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F66BF9"/>
    <w:pPr>
      <w:tabs>
        <w:tab w:val="center" w:pos="4153"/>
        <w:tab w:val="right" w:pos="8306"/>
      </w:tabs>
    </w:pPr>
    <w:rPr>
      <w:sz w:val="22"/>
      <w:szCs w:val="24"/>
    </w:rPr>
  </w:style>
  <w:style w:type="numbering" w:styleId="111111">
    <w:name w:val="Outline List 2"/>
    <w:basedOn w:val="NoList"/>
    <w:rsid w:val="00F66BF9"/>
    <w:pPr>
      <w:numPr>
        <w:numId w:val="45"/>
      </w:numPr>
    </w:pPr>
  </w:style>
  <w:style w:type="numbering" w:styleId="1ai">
    <w:name w:val="Outline List 1"/>
    <w:basedOn w:val="NoList"/>
    <w:rsid w:val="00F66BF9"/>
    <w:pPr>
      <w:numPr>
        <w:numId w:val="2"/>
      </w:numPr>
    </w:pPr>
  </w:style>
  <w:style w:type="numbering" w:styleId="ArticleSection">
    <w:name w:val="Outline List 3"/>
    <w:basedOn w:val="NoList"/>
    <w:rsid w:val="00F66BF9"/>
    <w:pPr>
      <w:numPr>
        <w:numId w:val="46"/>
      </w:numPr>
    </w:pPr>
  </w:style>
  <w:style w:type="paragraph" w:styleId="BlockText">
    <w:name w:val="Block Text"/>
    <w:basedOn w:val="Normal"/>
    <w:rsid w:val="00F66BF9"/>
    <w:pPr>
      <w:spacing w:after="120"/>
      <w:ind w:left="1440" w:right="1440"/>
    </w:pPr>
  </w:style>
  <w:style w:type="paragraph" w:styleId="BodyText">
    <w:name w:val="Body Text"/>
    <w:basedOn w:val="Normal"/>
    <w:link w:val="BodyTextChar"/>
    <w:rsid w:val="00F66BF9"/>
    <w:pPr>
      <w:spacing w:after="120"/>
    </w:pPr>
  </w:style>
  <w:style w:type="paragraph" w:styleId="BodyText2">
    <w:name w:val="Body Text 2"/>
    <w:basedOn w:val="Normal"/>
    <w:link w:val="BodyText2Char"/>
    <w:rsid w:val="00F66BF9"/>
    <w:pPr>
      <w:spacing w:after="120" w:line="480" w:lineRule="auto"/>
    </w:pPr>
  </w:style>
  <w:style w:type="paragraph" w:styleId="BodyText3">
    <w:name w:val="Body Text 3"/>
    <w:basedOn w:val="Normal"/>
    <w:link w:val="BodyText3Char"/>
    <w:rsid w:val="00F66BF9"/>
    <w:pPr>
      <w:spacing w:after="120"/>
    </w:pPr>
    <w:rPr>
      <w:sz w:val="16"/>
      <w:szCs w:val="16"/>
    </w:rPr>
  </w:style>
  <w:style w:type="paragraph" w:styleId="BodyTextFirstIndent">
    <w:name w:val="Body Text First Indent"/>
    <w:basedOn w:val="BodyText"/>
    <w:link w:val="BodyTextFirstIndentChar"/>
    <w:rsid w:val="00F66BF9"/>
    <w:pPr>
      <w:ind w:firstLine="210"/>
    </w:pPr>
  </w:style>
  <w:style w:type="paragraph" w:styleId="BodyTextIndent">
    <w:name w:val="Body Text Indent"/>
    <w:basedOn w:val="Normal"/>
    <w:link w:val="BodyTextIndentChar"/>
    <w:rsid w:val="00F66BF9"/>
    <w:pPr>
      <w:spacing w:after="120"/>
      <w:ind w:left="283"/>
    </w:pPr>
  </w:style>
  <w:style w:type="paragraph" w:styleId="BodyTextFirstIndent2">
    <w:name w:val="Body Text First Indent 2"/>
    <w:basedOn w:val="BodyTextIndent"/>
    <w:link w:val="BodyTextFirstIndent2Char"/>
    <w:rsid w:val="00F66BF9"/>
    <w:pPr>
      <w:ind w:firstLine="210"/>
    </w:pPr>
  </w:style>
  <w:style w:type="paragraph" w:styleId="BodyTextIndent2">
    <w:name w:val="Body Text Indent 2"/>
    <w:basedOn w:val="Normal"/>
    <w:link w:val="BodyTextIndent2Char"/>
    <w:rsid w:val="00F66BF9"/>
    <w:pPr>
      <w:spacing w:after="120" w:line="480" w:lineRule="auto"/>
      <w:ind w:left="283"/>
    </w:pPr>
  </w:style>
  <w:style w:type="paragraph" w:styleId="BodyTextIndent3">
    <w:name w:val="Body Text Indent 3"/>
    <w:basedOn w:val="Normal"/>
    <w:link w:val="BodyTextIndent3Char"/>
    <w:rsid w:val="00F66BF9"/>
    <w:pPr>
      <w:spacing w:after="120"/>
      <w:ind w:left="283"/>
    </w:pPr>
    <w:rPr>
      <w:sz w:val="16"/>
      <w:szCs w:val="16"/>
    </w:rPr>
  </w:style>
  <w:style w:type="paragraph" w:styleId="Closing">
    <w:name w:val="Closing"/>
    <w:basedOn w:val="Normal"/>
    <w:link w:val="ClosingChar"/>
    <w:rsid w:val="00F66BF9"/>
    <w:pPr>
      <w:ind w:left="4252"/>
    </w:pPr>
  </w:style>
  <w:style w:type="paragraph" w:styleId="Date">
    <w:name w:val="Date"/>
    <w:basedOn w:val="Normal"/>
    <w:next w:val="Normal"/>
    <w:link w:val="DateChar"/>
    <w:rsid w:val="00F66BF9"/>
  </w:style>
  <w:style w:type="paragraph" w:styleId="E-mailSignature">
    <w:name w:val="E-mail Signature"/>
    <w:basedOn w:val="Normal"/>
    <w:link w:val="E-mailSignatureChar"/>
    <w:rsid w:val="00F66BF9"/>
  </w:style>
  <w:style w:type="character" w:styleId="Emphasis">
    <w:name w:val="Emphasis"/>
    <w:basedOn w:val="DefaultParagraphFont"/>
    <w:qFormat/>
    <w:rsid w:val="00F66BF9"/>
    <w:rPr>
      <w:i/>
      <w:iCs/>
    </w:rPr>
  </w:style>
  <w:style w:type="paragraph" w:styleId="EnvelopeAddress">
    <w:name w:val="envelope address"/>
    <w:basedOn w:val="Normal"/>
    <w:rsid w:val="00F66BF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66BF9"/>
    <w:rPr>
      <w:rFonts w:ascii="Arial" w:hAnsi="Arial" w:cs="Arial"/>
      <w:sz w:val="20"/>
    </w:rPr>
  </w:style>
  <w:style w:type="character" w:styleId="FollowedHyperlink">
    <w:name w:val="FollowedHyperlink"/>
    <w:basedOn w:val="DefaultParagraphFont"/>
    <w:rsid w:val="00F66BF9"/>
    <w:rPr>
      <w:color w:val="800080"/>
      <w:u w:val="single"/>
    </w:rPr>
  </w:style>
  <w:style w:type="paragraph" w:styleId="Header">
    <w:name w:val="header"/>
    <w:basedOn w:val="OPCParaBase"/>
    <w:link w:val="HeaderChar"/>
    <w:unhideWhenUsed/>
    <w:rsid w:val="00F66BF9"/>
    <w:pPr>
      <w:keepNext/>
      <w:keepLines/>
      <w:tabs>
        <w:tab w:val="center" w:pos="4150"/>
        <w:tab w:val="right" w:pos="8307"/>
      </w:tabs>
      <w:spacing w:line="160" w:lineRule="exact"/>
    </w:pPr>
    <w:rPr>
      <w:sz w:val="16"/>
    </w:rPr>
  </w:style>
  <w:style w:type="character" w:styleId="HTMLAcronym">
    <w:name w:val="HTML Acronym"/>
    <w:basedOn w:val="DefaultParagraphFont"/>
    <w:rsid w:val="00F66BF9"/>
  </w:style>
  <w:style w:type="paragraph" w:styleId="HTMLAddress">
    <w:name w:val="HTML Address"/>
    <w:basedOn w:val="Normal"/>
    <w:link w:val="HTMLAddressChar"/>
    <w:rsid w:val="00F66BF9"/>
    <w:rPr>
      <w:i/>
      <w:iCs/>
    </w:rPr>
  </w:style>
  <w:style w:type="character" w:styleId="HTMLCite">
    <w:name w:val="HTML Cite"/>
    <w:basedOn w:val="DefaultParagraphFont"/>
    <w:rsid w:val="00F66BF9"/>
    <w:rPr>
      <w:i/>
      <w:iCs/>
    </w:rPr>
  </w:style>
  <w:style w:type="character" w:styleId="HTMLCode">
    <w:name w:val="HTML Code"/>
    <w:basedOn w:val="DefaultParagraphFont"/>
    <w:rsid w:val="00F66BF9"/>
    <w:rPr>
      <w:rFonts w:ascii="Courier New" w:hAnsi="Courier New" w:cs="Courier New"/>
      <w:sz w:val="20"/>
      <w:szCs w:val="20"/>
    </w:rPr>
  </w:style>
  <w:style w:type="character" w:styleId="HTMLDefinition">
    <w:name w:val="HTML Definition"/>
    <w:basedOn w:val="DefaultParagraphFont"/>
    <w:rsid w:val="00F66BF9"/>
    <w:rPr>
      <w:i/>
      <w:iCs/>
    </w:rPr>
  </w:style>
  <w:style w:type="character" w:styleId="HTMLKeyboard">
    <w:name w:val="HTML Keyboard"/>
    <w:basedOn w:val="DefaultParagraphFont"/>
    <w:rsid w:val="00F66BF9"/>
    <w:rPr>
      <w:rFonts w:ascii="Courier New" w:hAnsi="Courier New" w:cs="Courier New"/>
      <w:sz w:val="20"/>
      <w:szCs w:val="20"/>
    </w:rPr>
  </w:style>
  <w:style w:type="paragraph" w:styleId="HTMLPreformatted">
    <w:name w:val="HTML Preformatted"/>
    <w:basedOn w:val="Normal"/>
    <w:link w:val="HTMLPreformattedChar"/>
    <w:rsid w:val="00F66BF9"/>
    <w:rPr>
      <w:rFonts w:ascii="Courier New" w:hAnsi="Courier New" w:cs="Courier New"/>
      <w:sz w:val="20"/>
    </w:rPr>
  </w:style>
  <w:style w:type="character" w:styleId="HTMLSample">
    <w:name w:val="HTML Sample"/>
    <w:basedOn w:val="DefaultParagraphFont"/>
    <w:rsid w:val="00F66BF9"/>
    <w:rPr>
      <w:rFonts w:ascii="Courier New" w:hAnsi="Courier New" w:cs="Courier New"/>
    </w:rPr>
  </w:style>
  <w:style w:type="character" w:styleId="HTMLTypewriter">
    <w:name w:val="HTML Typewriter"/>
    <w:basedOn w:val="DefaultParagraphFont"/>
    <w:rsid w:val="00F66BF9"/>
    <w:rPr>
      <w:rFonts w:ascii="Courier New" w:hAnsi="Courier New" w:cs="Courier New"/>
      <w:sz w:val="20"/>
      <w:szCs w:val="20"/>
    </w:rPr>
  </w:style>
  <w:style w:type="character" w:styleId="HTMLVariable">
    <w:name w:val="HTML Variable"/>
    <w:basedOn w:val="DefaultParagraphFont"/>
    <w:rsid w:val="00F66BF9"/>
    <w:rPr>
      <w:i/>
      <w:iCs/>
    </w:rPr>
  </w:style>
  <w:style w:type="character" w:styleId="Hyperlink">
    <w:name w:val="Hyperlink"/>
    <w:basedOn w:val="DefaultParagraphFont"/>
    <w:rsid w:val="00F66BF9"/>
    <w:rPr>
      <w:color w:val="0000FF"/>
      <w:u w:val="single"/>
    </w:rPr>
  </w:style>
  <w:style w:type="character" w:styleId="LineNumber">
    <w:name w:val="line number"/>
    <w:basedOn w:val="OPCCharBase"/>
    <w:uiPriority w:val="99"/>
    <w:unhideWhenUsed/>
    <w:rsid w:val="00F66BF9"/>
    <w:rPr>
      <w:sz w:val="16"/>
    </w:rPr>
  </w:style>
  <w:style w:type="paragraph" w:styleId="List">
    <w:name w:val="List"/>
    <w:basedOn w:val="Normal"/>
    <w:rsid w:val="00F66BF9"/>
    <w:pPr>
      <w:ind w:left="283" w:hanging="283"/>
    </w:pPr>
  </w:style>
  <w:style w:type="paragraph" w:styleId="List2">
    <w:name w:val="List 2"/>
    <w:basedOn w:val="Normal"/>
    <w:rsid w:val="00F66BF9"/>
    <w:pPr>
      <w:ind w:left="566" w:hanging="283"/>
    </w:pPr>
  </w:style>
  <w:style w:type="paragraph" w:styleId="List3">
    <w:name w:val="List 3"/>
    <w:basedOn w:val="Normal"/>
    <w:rsid w:val="00F66BF9"/>
    <w:pPr>
      <w:ind w:left="849" w:hanging="283"/>
    </w:pPr>
  </w:style>
  <w:style w:type="paragraph" w:styleId="List4">
    <w:name w:val="List 4"/>
    <w:basedOn w:val="Normal"/>
    <w:rsid w:val="00F66BF9"/>
    <w:pPr>
      <w:ind w:left="1132" w:hanging="283"/>
    </w:pPr>
  </w:style>
  <w:style w:type="paragraph" w:styleId="List5">
    <w:name w:val="List 5"/>
    <w:basedOn w:val="Normal"/>
    <w:rsid w:val="00F66BF9"/>
    <w:pPr>
      <w:ind w:left="1415" w:hanging="283"/>
    </w:pPr>
  </w:style>
  <w:style w:type="paragraph" w:styleId="ListBullet">
    <w:name w:val="List Bullet"/>
    <w:basedOn w:val="Normal"/>
    <w:autoRedefine/>
    <w:rsid w:val="00F66BF9"/>
    <w:pPr>
      <w:tabs>
        <w:tab w:val="num" w:pos="360"/>
      </w:tabs>
      <w:ind w:left="360" w:hanging="360"/>
    </w:pPr>
  </w:style>
  <w:style w:type="paragraph" w:styleId="ListBullet2">
    <w:name w:val="List Bullet 2"/>
    <w:basedOn w:val="Normal"/>
    <w:autoRedefine/>
    <w:rsid w:val="00F66BF9"/>
    <w:pPr>
      <w:tabs>
        <w:tab w:val="num" w:pos="360"/>
      </w:tabs>
    </w:pPr>
  </w:style>
  <w:style w:type="paragraph" w:styleId="ListBullet3">
    <w:name w:val="List Bullet 3"/>
    <w:basedOn w:val="Normal"/>
    <w:autoRedefine/>
    <w:rsid w:val="00F66BF9"/>
    <w:pPr>
      <w:tabs>
        <w:tab w:val="num" w:pos="926"/>
      </w:tabs>
      <w:ind w:left="926" w:hanging="360"/>
    </w:pPr>
  </w:style>
  <w:style w:type="paragraph" w:styleId="ListBullet4">
    <w:name w:val="List Bullet 4"/>
    <w:basedOn w:val="Normal"/>
    <w:autoRedefine/>
    <w:rsid w:val="00F66BF9"/>
    <w:pPr>
      <w:tabs>
        <w:tab w:val="num" w:pos="1209"/>
      </w:tabs>
      <w:ind w:left="1209" w:hanging="360"/>
    </w:pPr>
  </w:style>
  <w:style w:type="paragraph" w:styleId="ListBullet5">
    <w:name w:val="List Bullet 5"/>
    <w:basedOn w:val="Normal"/>
    <w:autoRedefine/>
    <w:rsid w:val="00F66BF9"/>
    <w:pPr>
      <w:tabs>
        <w:tab w:val="num" w:pos="1492"/>
      </w:tabs>
      <w:ind w:left="1492" w:hanging="360"/>
    </w:pPr>
  </w:style>
  <w:style w:type="paragraph" w:styleId="ListContinue">
    <w:name w:val="List Continue"/>
    <w:basedOn w:val="Normal"/>
    <w:rsid w:val="00F66BF9"/>
    <w:pPr>
      <w:spacing w:after="120"/>
      <w:ind w:left="283"/>
    </w:pPr>
  </w:style>
  <w:style w:type="paragraph" w:styleId="ListContinue2">
    <w:name w:val="List Continue 2"/>
    <w:basedOn w:val="Normal"/>
    <w:rsid w:val="00F66BF9"/>
    <w:pPr>
      <w:spacing w:after="120"/>
      <w:ind w:left="566"/>
    </w:pPr>
  </w:style>
  <w:style w:type="paragraph" w:styleId="ListContinue3">
    <w:name w:val="List Continue 3"/>
    <w:basedOn w:val="Normal"/>
    <w:rsid w:val="00F66BF9"/>
    <w:pPr>
      <w:spacing w:after="120"/>
      <w:ind w:left="849"/>
    </w:pPr>
  </w:style>
  <w:style w:type="paragraph" w:styleId="ListContinue4">
    <w:name w:val="List Continue 4"/>
    <w:basedOn w:val="Normal"/>
    <w:rsid w:val="00F66BF9"/>
    <w:pPr>
      <w:spacing w:after="120"/>
      <w:ind w:left="1132"/>
    </w:pPr>
  </w:style>
  <w:style w:type="paragraph" w:styleId="ListContinue5">
    <w:name w:val="List Continue 5"/>
    <w:basedOn w:val="Normal"/>
    <w:rsid w:val="00F66BF9"/>
    <w:pPr>
      <w:spacing w:after="120"/>
      <w:ind w:left="1415"/>
    </w:pPr>
  </w:style>
  <w:style w:type="paragraph" w:styleId="ListNumber">
    <w:name w:val="List Number"/>
    <w:basedOn w:val="Normal"/>
    <w:rsid w:val="00F66BF9"/>
    <w:pPr>
      <w:tabs>
        <w:tab w:val="num" w:pos="360"/>
      </w:tabs>
      <w:ind w:left="360" w:hanging="360"/>
    </w:pPr>
  </w:style>
  <w:style w:type="paragraph" w:styleId="ListNumber2">
    <w:name w:val="List Number 2"/>
    <w:basedOn w:val="Normal"/>
    <w:rsid w:val="00F66BF9"/>
    <w:pPr>
      <w:tabs>
        <w:tab w:val="num" w:pos="643"/>
      </w:tabs>
      <w:ind w:left="643" w:hanging="360"/>
    </w:pPr>
  </w:style>
  <w:style w:type="paragraph" w:styleId="ListNumber3">
    <w:name w:val="List Number 3"/>
    <w:basedOn w:val="Normal"/>
    <w:rsid w:val="00F66BF9"/>
    <w:pPr>
      <w:tabs>
        <w:tab w:val="num" w:pos="926"/>
      </w:tabs>
      <w:ind w:left="926" w:hanging="360"/>
    </w:pPr>
  </w:style>
  <w:style w:type="paragraph" w:styleId="ListNumber4">
    <w:name w:val="List Number 4"/>
    <w:basedOn w:val="Normal"/>
    <w:rsid w:val="00F66BF9"/>
    <w:pPr>
      <w:tabs>
        <w:tab w:val="num" w:pos="1209"/>
      </w:tabs>
      <w:ind w:left="1209" w:hanging="360"/>
    </w:pPr>
  </w:style>
  <w:style w:type="paragraph" w:styleId="ListNumber5">
    <w:name w:val="List Number 5"/>
    <w:basedOn w:val="Normal"/>
    <w:rsid w:val="00F66BF9"/>
    <w:pPr>
      <w:tabs>
        <w:tab w:val="num" w:pos="1492"/>
      </w:tabs>
      <w:ind w:left="1492" w:hanging="360"/>
    </w:pPr>
  </w:style>
  <w:style w:type="paragraph" w:styleId="MessageHeader">
    <w:name w:val="Message Header"/>
    <w:basedOn w:val="Normal"/>
    <w:link w:val="MessageHeaderChar"/>
    <w:rsid w:val="00F66BF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66BF9"/>
  </w:style>
  <w:style w:type="paragraph" w:styleId="NormalIndent">
    <w:name w:val="Normal Indent"/>
    <w:basedOn w:val="Normal"/>
    <w:rsid w:val="00F66BF9"/>
    <w:pPr>
      <w:ind w:left="720"/>
    </w:pPr>
  </w:style>
  <w:style w:type="character" w:styleId="PageNumber">
    <w:name w:val="page number"/>
    <w:basedOn w:val="DefaultParagraphFont"/>
    <w:rsid w:val="00F66BF9"/>
  </w:style>
  <w:style w:type="paragraph" w:styleId="PlainText">
    <w:name w:val="Plain Text"/>
    <w:basedOn w:val="Normal"/>
    <w:link w:val="PlainTextChar"/>
    <w:rsid w:val="00F66BF9"/>
    <w:rPr>
      <w:rFonts w:ascii="Courier New" w:hAnsi="Courier New" w:cs="Courier New"/>
      <w:sz w:val="20"/>
    </w:rPr>
  </w:style>
  <w:style w:type="paragraph" w:styleId="Salutation">
    <w:name w:val="Salutation"/>
    <w:basedOn w:val="Normal"/>
    <w:next w:val="Normal"/>
    <w:link w:val="SalutationChar"/>
    <w:rsid w:val="00F66BF9"/>
  </w:style>
  <w:style w:type="paragraph" w:styleId="Signature">
    <w:name w:val="Signature"/>
    <w:basedOn w:val="Normal"/>
    <w:link w:val="SignatureChar"/>
    <w:rsid w:val="00F66BF9"/>
    <w:pPr>
      <w:ind w:left="4252"/>
    </w:pPr>
  </w:style>
  <w:style w:type="character" w:styleId="Strong">
    <w:name w:val="Strong"/>
    <w:basedOn w:val="DefaultParagraphFont"/>
    <w:qFormat/>
    <w:rsid w:val="00F66BF9"/>
    <w:rPr>
      <w:b/>
      <w:bCs/>
    </w:rPr>
  </w:style>
  <w:style w:type="paragraph" w:styleId="Subtitle">
    <w:name w:val="Subtitle"/>
    <w:basedOn w:val="Normal"/>
    <w:link w:val="SubtitleChar"/>
    <w:qFormat/>
    <w:rsid w:val="00F66BF9"/>
    <w:pPr>
      <w:spacing w:after="60"/>
      <w:jc w:val="center"/>
      <w:outlineLvl w:val="1"/>
    </w:pPr>
    <w:rPr>
      <w:rFonts w:ascii="Arial" w:hAnsi="Arial" w:cs="Arial"/>
    </w:rPr>
  </w:style>
  <w:style w:type="table" w:styleId="Table3Deffects1">
    <w:name w:val="Table 3D effects 1"/>
    <w:basedOn w:val="TableNormal"/>
    <w:rsid w:val="00F66BF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6BF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6BF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66BF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6BF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6BF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6BF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6BF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6BF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6BF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6BF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6BF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6BF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6BF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6BF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6BF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66BF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6BF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6BF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6BF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6BF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6BF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6BF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6BF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6BF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6BF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66BF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6BF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6BF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6BF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6BF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6BF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6BF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6BF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66BF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6BF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6BF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6BF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6BF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6BF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6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6BF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6BF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6BF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66BF9"/>
    <w:pPr>
      <w:spacing w:before="240" w:after="60"/>
    </w:pPr>
    <w:rPr>
      <w:rFonts w:ascii="Arial" w:hAnsi="Arial" w:cs="Arial"/>
      <w:b/>
      <w:bCs/>
      <w:sz w:val="40"/>
      <w:szCs w:val="40"/>
    </w:rPr>
  </w:style>
  <w:style w:type="character" w:customStyle="1" w:styleId="CharAmSchNo">
    <w:name w:val="CharAmSchNo"/>
    <w:basedOn w:val="OPCCharBase"/>
    <w:qFormat/>
    <w:rsid w:val="00F66BF9"/>
  </w:style>
  <w:style w:type="character" w:customStyle="1" w:styleId="CharAmSchText">
    <w:name w:val="CharAmSchText"/>
    <w:basedOn w:val="OPCCharBase"/>
    <w:qFormat/>
    <w:rsid w:val="00F66BF9"/>
  </w:style>
  <w:style w:type="character" w:customStyle="1" w:styleId="CharChapNo">
    <w:name w:val="CharChapNo"/>
    <w:basedOn w:val="OPCCharBase"/>
    <w:uiPriority w:val="1"/>
    <w:qFormat/>
    <w:rsid w:val="00F66BF9"/>
  </w:style>
  <w:style w:type="character" w:customStyle="1" w:styleId="CharChapText">
    <w:name w:val="CharChapText"/>
    <w:basedOn w:val="OPCCharBase"/>
    <w:uiPriority w:val="1"/>
    <w:qFormat/>
    <w:rsid w:val="00F66BF9"/>
  </w:style>
  <w:style w:type="character" w:customStyle="1" w:styleId="CharDivNo">
    <w:name w:val="CharDivNo"/>
    <w:basedOn w:val="OPCCharBase"/>
    <w:uiPriority w:val="1"/>
    <w:qFormat/>
    <w:rsid w:val="00F66BF9"/>
  </w:style>
  <w:style w:type="character" w:customStyle="1" w:styleId="CharDivText">
    <w:name w:val="CharDivText"/>
    <w:basedOn w:val="OPCCharBase"/>
    <w:uiPriority w:val="1"/>
    <w:qFormat/>
    <w:rsid w:val="00F66BF9"/>
  </w:style>
  <w:style w:type="character" w:customStyle="1" w:styleId="CharPartNo">
    <w:name w:val="CharPartNo"/>
    <w:basedOn w:val="OPCCharBase"/>
    <w:uiPriority w:val="1"/>
    <w:qFormat/>
    <w:rsid w:val="00F66BF9"/>
  </w:style>
  <w:style w:type="character" w:customStyle="1" w:styleId="CharPartText">
    <w:name w:val="CharPartText"/>
    <w:basedOn w:val="OPCCharBase"/>
    <w:uiPriority w:val="1"/>
    <w:qFormat/>
    <w:rsid w:val="00F66BF9"/>
  </w:style>
  <w:style w:type="character" w:customStyle="1" w:styleId="OPCCharBase">
    <w:name w:val="OPCCharBase"/>
    <w:uiPriority w:val="1"/>
    <w:qFormat/>
    <w:rsid w:val="00F66BF9"/>
  </w:style>
  <w:style w:type="paragraph" w:customStyle="1" w:styleId="OPCParaBase">
    <w:name w:val="OPCParaBase"/>
    <w:qFormat/>
    <w:rsid w:val="00F66BF9"/>
    <w:pPr>
      <w:spacing w:line="260" w:lineRule="atLeast"/>
    </w:pPr>
    <w:rPr>
      <w:sz w:val="22"/>
    </w:rPr>
  </w:style>
  <w:style w:type="character" w:customStyle="1" w:styleId="CharSectno">
    <w:name w:val="CharSectno"/>
    <w:basedOn w:val="OPCCharBase"/>
    <w:qFormat/>
    <w:rsid w:val="00F66BF9"/>
  </w:style>
  <w:style w:type="character" w:styleId="EndnoteReference">
    <w:name w:val="endnote reference"/>
    <w:basedOn w:val="DefaultParagraphFont"/>
    <w:rsid w:val="00F66BF9"/>
    <w:rPr>
      <w:vertAlign w:val="superscript"/>
    </w:rPr>
  </w:style>
  <w:style w:type="paragraph" w:styleId="EndnoteText">
    <w:name w:val="endnote text"/>
    <w:basedOn w:val="Normal"/>
    <w:link w:val="EndnoteTextChar"/>
    <w:rsid w:val="00F66BF9"/>
    <w:rPr>
      <w:sz w:val="20"/>
    </w:rPr>
  </w:style>
  <w:style w:type="character" w:styleId="FootnoteReference">
    <w:name w:val="footnote reference"/>
    <w:basedOn w:val="DefaultParagraphFont"/>
    <w:rsid w:val="00F66BF9"/>
    <w:rPr>
      <w:rFonts w:ascii="Times New Roman" w:hAnsi="Times New Roman"/>
      <w:sz w:val="20"/>
      <w:vertAlign w:val="superscript"/>
    </w:rPr>
  </w:style>
  <w:style w:type="paragraph" w:styleId="FootnoteText">
    <w:name w:val="footnote text"/>
    <w:basedOn w:val="Normal"/>
    <w:link w:val="FootnoteTextChar"/>
    <w:rsid w:val="00F66BF9"/>
    <w:rPr>
      <w:sz w:val="20"/>
    </w:rPr>
  </w:style>
  <w:style w:type="paragraph" w:customStyle="1" w:styleId="Formula">
    <w:name w:val="Formula"/>
    <w:basedOn w:val="OPCParaBase"/>
    <w:rsid w:val="00F66BF9"/>
    <w:pPr>
      <w:spacing w:line="240" w:lineRule="auto"/>
      <w:ind w:left="1134"/>
    </w:pPr>
    <w:rPr>
      <w:sz w:val="20"/>
    </w:rPr>
  </w:style>
  <w:style w:type="paragraph" w:customStyle="1" w:styleId="ShortT">
    <w:name w:val="ShortT"/>
    <w:basedOn w:val="OPCParaBase"/>
    <w:next w:val="Normal"/>
    <w:qFormat/>
    <w:rsid w:val="00F66BF9"/>
    <w:pPr>
      <w:spacing w:line="240" w:lineRule="auto"/>
    </w:pPr>
    <w:rPr>
      <w:b/>
      <w:sz w:val="40"/>
    </w:rPr>
  </w:style>
  <w:style w:type="paragraph" w:customStyle="1" w:styleId="Penalty">
    <w:name w:val="Penalty"/>
    <w:basedOn w:val="OPCParaBase"/>
    <w:rsid w:val="00F66BF9"/>
    <w:pPr>
      <w:tabs>
        <w:tab w:val="left" w:pos="2977"/>
      </w:tabs>
      <w:spacing w:before="180" w:line="240" w:lineRule="auto"/>
      <w:ind w:left="1985" w:hanging="851"/>
    </w:pPr>
  </w:style>
  <w:style w:type="paragraph" w:customStyle="1" w:styleId="ActHead1">
    <w:name w:val="ActHead 1"/>
    <w:aliases w:val="c"/>
    <w:basedOn w:val="OPCParaBase"/>
    <w:next w:val="Normal"/>
    <w:qFormat/>
    <w:rsid w:val="00F66BF9"/>
    <w:pPr>
      <w:keepNext/>
      <w:keepLines/>
      <w:spacing w:line="240" w:lineRule="auto"/>
      <w:ind w:left="1134" w:hanging="1134"/>
      <w:outlineLvl w:val="0"/>
    </w:pPr>
    <w:rPr>
      <w:b/>
      <w:kern w:val="28"/>
      <w:sz w:val="36"/>
    </w:rPr>
  </w:style>
  <w:style w:type="paragraph" w:styleId="TOC1">
    <w:name w:val="toc 1"/>
    <w:basedOn w:val="Normal"/>
    <w:next w:val="Normal"/>
    <w:uiPriority w:val="39"/>
    <w:unhideWhenUsed/>
    <w:rsid w:val="00F66BF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66BF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66BF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66BF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66BF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66BF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66BF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66BF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66BF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PageBreak">
    <w:name w:val="PageBreak"/>
    <w:aliases w:val="pb"/>
    <w:basedOn w:val="OPCParaBase"/>
    <w:rsid w:val="00F66BF9"/>
    <w:pPr>
      <w:spacing w:line="240" w:lineRule="auto"/>
    </w:pPr>
    <w:rPr>
      <w:sz w:val="20"/>
    </w:rPr>
  </w:style>
  <w:style w:type="paragraph" w:customStyle="1" w:styleId="ActHead2">
    <w:name w:val="ActHead 2"/>
    <w:aliases w:val="p"/>
    <w:basedOn w:val="OPCParaBase"/>
    <w:next w:val="ActHead3"/>
    <w:qFormat/>
    <w:rsid w:val="00F66BF9"/>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F66BF9"/>
    <w:pPr>
      <w:spacing w:line="240" w:lineRule="auto"/>
    </w:pPr>
    <w:rPr>
      <w:rFonts w:ascii="Tahoma" w:hAnsi="Tahoma" w:cs="Tahoma"/>
      <w:sz w:val="16"/>
      <w:szCs w:val="16"/>
    </w:rPr>
  </w:style>
  <w:style w:type="paragraph" w:styleId="Caption">
    <w:name w:val="caption"/>
    <w:basedOn w:val="Normal"/>
    <w:next w:val="Normal"/>
    <w:qFormat/>
    <w:rsid w:val="00F66BF9"/>
    <w:pPr>
      <w:spacing w:before="120" w:after="120"/>
    </w:pPr>
    <w:rPr>
      <w:b/>
      <w:bCs/>
      <w:sz w:val="20"/>
    </w:rPr>
  </w:style>
  <w:style w:type="character" w:styleId="CommentReference">
    <w:name w:val="annotation reference"/>
    <w:basedOn w:val="DefaultParagraphFont"/>
    <w:rsid w:val="00F66BF9"/>
    <w:rPr>
      <w:sz w:val="16"/>
      <w:szCs w:val="16"/>
    </w:rPr>
  </w:style>
  <w:style w:type="paragraph" w:styleId="CommentText">
    <w:name w:val="annotation text"/>
    <w:basedOn w:val="Normal"/>
    <w:link w:val="CommentTextChar"/>
    <w:rsid w:val="00F66BF9"/>
    <w:rPr>
      <w:sz w:val="20"/>
    </w:rPr>
  </w:style>
  <w:style w:type="paragraph" w:styleId="CommentSubject">
    <w:name w:val="annotation subject"/>
    <w:basedOn w:val="CommentText"/>
    <w:next w:val="CommentText"/>
    <w:link w:val="CommentSubjectChar"/>
    <w:rsid w:val="00F66BF9"/>
    <w:rPr>
      <w:b/>
      <w:bCs/>
    </w:rPr>
  </w:style>
  <w:style w:type="paragraph" w:styleId="DocumentMap">
    <w:name w:val="Document Map"/>
    <w:basedOn w:val="Normal"/>
    <w:link w:val="DocumentMapChar"/>
    <w:rsid w:val="00F66BF9"/>
    <w:pPr>
      <w:shd w:val="clear" w:color="auto" w:fill="000080"/>
    </w:pPr>
    <w:rPr>
      <w:rFonts w:ascii="Tahoma" w:hAnsi="Tahoma" w:cs="Tahoma"/>
    </w:rPr>
  </w:style>
  <w:style w:type="paragraph" w:styleId="Index1">
    <w:name w:val="index 1"/>
    <w:basedOn w:val="Normal"/>
    <w:next w:val="Normal"/>
    <w:autoRedefine/>
    <w:rsid w:val="00F66BF9"/>
    <w:pPr>
      <w:ind w:left="240" w:hanging="240"/>
    </w:pPr>
  </w:style>
  <w:style w:type="paragraph" w:styleId="Index2">
    <w:name w:val="index 2"/>
    <w:basedOn w:val="Normal"/>
    <w:next w:val="Normal"/>
    <w:autoRedefine/>
    <w:rsid w:val="00F66BF9"/>
    <w:pPr>
      <w:ind w:left="480" w:hanging="240"/>
    </w:pPr>
  </w:style>
  <w:style w:type="paragraph" w:styleId="Index3">
    <w:name w:val="index 3"/>
    <w:basedOn w:val="Normal"/>
    <w:next w:val="Normal"/>
    <w:autoRedefine/>
    <w:rsid w:val="00F66BF9"/>
    <w:pPr>
      <w:ind w:left="720" w:hanging="240"/>
    </w:pPr>
  </w:style>
  <w:style w:type="paragraph" w:styleId="Index4">
    <w:name w:val="index 4"/>
    <w:basedOn w:val="Normal"/>
    <w:next w:val="Normal"/>
    <w:autoRedefine/>
    <w:rsid w:val="00F66BF9"/>
    <w:pPr>
      <w:ind w:left="960" w:hanging="240"/>
    </w:pPr>
  </w:style>
  <w:style w:type="paragraph" w:styleId="Index5">
    <w:name w:val="index 5"/>
    <w:basedOn w:val="Normal"/>
    <w:next w:val="Normal"/>
    <w:autoRedefine/>
    <w:rsid w:val="00F66BF9"/>
    <w:pPr>
      <w:ind w:left="1200" w:hanging="240"/>
    </w:pPr>
  </w:style>
  <w:style w:type="paragraph" w:styleId="Index6">
    <w:name w:val="index 6"/>
    <w:basedOn w:val="Normal"/>
    <w:next w:val="Normal"/>
    <w:autoRedefine/>
    <w:rsid w:val="00F66BF9"/>
    <w:pPr>
      <w:ind w:left="1440" w:hanging="240"/>
    </w:pPr>
  </w:style>
  <w:style w:type="paragraph" w:styleId="Index7">
    <w:name w:val="index 7"/>
    <w:basedOn w:val="Normal"/>
    <w:next w:val="Normal"/>
    <w:autoRedefine/>
    <w:rsid w:val="00F66BF9"/>
    <w:pPr>
      <w:ind w:left="1680" w:hanging="240"/>
    </w:pPr>
  </w:style>
  <w:style w:type="paragraph" w:styleId="Index8">
    <w:name w:val="index 8"/>
    <w:basedOn w:val="Normal"/>
    <w:next w:val="Normal"/>
    <w:autoRedefine/>
    <w:rsid w:val="00F66BF9"/>
    <w:pPr>
      <w:ind w:left="1920" w:hanging="240"/>
    </w:pPr>
  </w:style>
  <w:style w:type="paragraph" w:styleId="Index9">
    <w:name w:val="index 9"/>
    <w:basedOn w:val="Normal"/>
    <w:next w:val="Normal"/>
    <w:autoRedefine/>
    <w:rsid w:val="00F66BF9"/>
    <w:pPr>
      <w:ind w:left="2160" w:hanging="240"/>
    </w:pPr>
  </w:style>
  <w:style w:type="paragraph" w:styleId="IndexHeading">
    <w:name w:val="index heading"/>
    <w:basedOn w:val="Normal"/>
    <w:next w:val="Index1"/>
    <w:rsid w:val="00F66BF9"/>
    <w:rPr>
      <w:rFonts w:ascii="Arial" w:hAnsi="Arial" w:cs="Arial"/>
      <w:b/>
      <w:bCs/>
    </w:rPr>
  </w:style>
  <w:style w:type="paragraph" w:styleId="MacroText">
    <w:name w:val="macro"/>
    <w:link w:val="MacroTextChar"/>
    <w:rsid w:val="00F66BF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66BF9"/>
    <w:pPr>
      <w:ind w:left="240" w:hanging="240"/>
    </w:pPr>
  </w:style>
  <w:style w:type="paragraph" w:styleId="TableofFigures">
    <w:name w:val="table of figures"/>
    <w:basedOn w:val="Normal"/>
    <w:next w:val="Normal"/>
    <w:rsid w:val="00F66BF9"/>
    <w:pPr>
      <w:ind w:left="480" w:hanging="480"/>
    </w:pPr>
  </w:style>
  <w:style w:type="paragraph" w:styleId="TOAHeading">
    <w:name w:val="toa heading"/>
    <w:basedOn w:val="Normal"/>
    <w:next w:val="Normal"/>
    <w:rsid w:val="00F66BF9"/>
    <w:pPr>
      <w:spacing w:before="120"/>
    </w:pPr>
    <w:rPr>
      <w:rFonts w:ascii="Arial" w:hAnsi="Arial" w:cs="Arial"/>
      <w:b/>
      <w:bCs/>
    </w:rPr>
  </w:style>
  <w:style w:type="paragraph" w:customStyle="1" w:styleId="Definition">
    <w:name w:val="Definition"/>
    <w:aliases w:val="dd"/>
    <w:basedOn w:val="OPCParaBase"/>
    <w:rsid w:val="00F66BF9"/>
    <w:pPr>
      <w:spacing w:before="180" w:line="240" w:lineRule="auto"/>
      <w:ind w:left="1134"/>
    </w:pPr>
  </w:style>
  <w:style w:type="paragraph" w:customStyle="1" w:styleId="paragraph">
    <w:name w:val="paragraph"/>
    <w:aliases w:val="a"/>
    <w:basedOn w:val="OPCParaBase"/>
    <w:link w:val="paragraphChar"/>
    <w:rsid w:val="00F66BF9"/>
    <w:pPr>
      <w:tabs>
        <w:tab w:val="right" w:pos="1531"/>
      </w:tabs>
      <w:spacing w:before="40" w:line="240" w:lineRule="auto"/>
      <w:ind w:left="1644" w:hanging="1644"/>
    </w:pPr>
  </w:style>
  <w:style w:type="paragraph" w:customStyle="1" w:styleId="ActHead3">
    <w:name w:val="ActHead 3"/>
    <w:aliases w:val="d"/>
    <w:basedOn w:val="OPCParaBase"/>
    <w:next w:val="ActHead4"/>
    <w:qFormat/>
    <w:rsid w:val="00F66BF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66BF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66BF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66BF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66BF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66BF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66BF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66BF9"/>
  </w:style>
  <w:style w:type="paragraph" w:customStyle="1" w:styleId="Blocks">
    <w:name w:val="Blocks"/>
    <w:aliases w:val="bb"/>
    <w:basedOn w:val="OPCParaBase"/>
    <w:qFormat/>
    <w:rsid w:val="00F66BF9"/>
    <w:pPr>
      <w:spacing w:line="240" w:lineRule="auto"/>
    </w:pPr>
    <w:rPr>
      <w:sz w:val="24"/>
    </w:rPr>
  </w:style>
  <w:style w:type="paragraph" w:customStyle="1" w:styleId="BoxText">
    <w:name w:val="BoxText"/>
    <w:aliases w:val="bt"/>
    <w:basedOn w:val="OPCParaBase"/>
    <w:qFormat/>
    <w:rsid w:val="00F66BF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66BF9"/>
    <w:rPr>
      <w:b/>
    </w:rPr>
  </w:style>
  <w:style w:type="paragraph" w:customStyle="1" w:styleId="BoxHeadItalic">
    <w:name w:val="BoxHeadItalic"/>
    <w:aliases w:val="bhi"/>
    <w:basedOn w:val="BoxText"/>
    <w:next w:val="BoxStep"/>
    <w:qFormat/>
    <w:rsid w:val="00F66BF9"/>
    <w:rPr>
      <w:i/>
    </w:rPr>
  </w:style>
  <w:style w:type="paragraph" w:customStyle="1" w:styleId="BoxList">
    <w:name w:val="BoxList"/>
    <w:aliases w:val="bl"/>
    <w:basedOn w:val="BoxText"/>
    <w:qFormat/>
    <w:rsid w:val="00F66BF9"/>
    <w:pPr>
      <w:ind w:left="1559" w:hanging="425"/>
    </w:pPr>
  </w:style>
  <w:style w:type="paragraph" w:customStyle="1" w:styleId="BoxNote">
    <w:name w:val="BoxNote"/>
    <w:aliases w:val="bn"/>
    <w:basedOn w:val="BoxText"/>
    <w:qFormat/>
    <w:rsid w:val="00F66BF9"/>
    <w:pPr>
      <w:tabs>
        <w:tab w:val="left" w:pos="1985"/>
      </w:tabs>
      <w:spacing w:before="122" w:line="198" w:lineRule="exact"/>
      <w:ind w:left="2948" w:hanging="1814"/>
    </w:pPr>
    <w:rPr>
      <w:sz w:val="18"/>
    </w:rPr>
  </w:style>
  <w:style w:type="paragraph" w:customStyle="1" w:styleId="BoxPara">
    <w:name w:val="BoxPara"/>
    <w:aliases w:val="bp"/>
    <w:basedOn w:val="BoxText"/>
    <w:qFormat/>
    <w:rsid w:val="00F66BF9"/>
    <w:pPr>
      <w:tabs>
        <w:tab w:val="right" w:pos="2268"/>
      </w:tabs>
      <w:ind w:left="2552" w:hanging="1418"/>
    </w:pPr>
  </w:style>
  <w:style w:type="paragraph" w:customStyle="1" w:styleId="BoxStep">
    <w:name w:val="BoxStep"/>
    <w:aliases w:val="bs"/>
    <w:basedOn w:val="BoxText"/>
    <w:qFormat/>
    <w:rsid w:val="00F66BF9"/>
    <w:pPr>
      <w:ind w:left="1985" w:hanging="851"/>
    </w:pPr>
  </w:style>
  <w:style w:type="character" w:customStyle="1" w:styleId="CharAmPartNo">
    <w:name w:val="CharAmPartNo"/>
    <w:basedOn w:val="OPCCharBase"/>
    <w:qFormat/>
    <w:rsid w:val="00F66BF9"/>
  </w:style>
  <w:style w:type="character" w:customStyle="1" w:styleId="CharAmPartText">
    <w:name w:val="CharAmPartText"/>
    <w:basedOn w:val="OPCCharBase"/>
    <w:qFormat/>
    <w:rsid w:val="00F66BF9"/>
  </w:style>
  <w:style w:type="character" w:customStyle="1" w:styleId="CharBoldItalic">
    <w:name w:val="CharBoldItalic"/>
    <w:basedOn w:val="OPCCharBase"/>
    <w:uiPriority w:val="1"/>
    <w:qFormat/>
    <w:rsid w:val="00F66BF9"/>
    <w:rPr>
      <w:b/>
      <w:i/>
    </w:rPr>
  </w:style>
  <w:style w:type="character" w:customStyle="1" w:styleId="CharItalic">
    <w:name w:val="CharItalic"/>
    <w:basedOn w:val="OPCCharBase"/>
    <w:uiPriority w:val="1"/>
    <w:qFormat/>
    <w:rsid w:val="00F66BF9"/>
    <w:rPr>
      <w:i/>
    </w:rPr>
  </w:style>
  <w:style w:type="character" w:customStyle="1" w:styleId="CharSubdNo">
    <w:name w:val="CharSubdNo"/>
    <w:basedOn w:val="OPCCharBase"/>
    <w:uiPriority w:val="1"/>
    <w:qFormat/>
    <w:rsid w:val="00F66BF9"/>
  </w:style>
  <w:style w:type="character" w:customStyle="1" w:styleId="CharSubdText">
    <w:name w:val="CharSubdText"/>
    <w:basedOn w:val="OPCCharBase"/>
    <w:uiPriority w:val="1"/>
    <w:qFormat/>
    <w:rsid w:val="00F66BF9"/>
  </w:style>
  <w:style w:type="paragraph" w:customStyle="1" w:styleId="CTA--">
    <w:name w:val="CTA --"/>
    <w:basedOn w:val="OPCParaBase"/>
    <w:next w:val="Normal"/>
    <w:rsid w:val="00F66BF9"/>
    <w:pPr>
      <w:spacing w:before="60" w:line="240" w:lineRule="atLeast"/>
      <w:ind w:left="142" w:hanging="142"/>
    </w:pPr>
    <w:rPr>
      <w:sz w:val="20"/>
    </w:rPr>
  </w:style>
  <w:style w:type="paragraph" w:customStyle="1" w:styleId="CTA-">
    <w:name w:val="CTA -"/>
    <w:basedOn w:val="OPCParaBase"/>
    <w:rsid w:val="00F66BF9"/>
    <w:pPr>
      <w:spacing w:before="60" w:line="240" w:lineRule="atLeast"/>
      <w:ind w:left="85" w:hanging="85"/>
    </w:pPr>
    <w:rPr>
      <w:sz w:val="20"/>
    </w:rPr>
  </w:style>
  <w:style w:type="paragraph" w:customStyle="1" w:styleId="CTA---">
    <w:name w:val="CTA ---"/>
    <w:basedOn w:val="OPCParaBase"/>
    <w:next w:val="Normal"/>
    <w:rsid w:val="00F66BF9"/>
    <w:pPr>
      <w:spacing w:before="60" w:line="240" w:lineRule="atLeast"/>
      <w:ind w:left="198" w:hanging="198"/>
    </w:pPr>
    <w:rPr>
      <w:sz w:val="20"/>
    </w:rPr>
  </w:style>
  <w:style w:type="paragraph" w:customStyle="1" w:styleId="CTA----">
    <w:name w:val="CTA ----"/>
    <w:basedOn w:val="OPCParaBase"/>
    <w:next w:val="Normal"/>
    <w:rsid w:val="00F66BF9"/>
    <w:pPr>
      <w:spacing w:before="60" w:line="240" w:lineRule="atLeast"/>
      <w:ind w:left="255" w:hanging="255"/>
    </w:pPr>
    <w:rPr>
      <w:sz w:val="20"/>
    </w:rPr>
  </w:style>
  <w:style w:type="paragraph" w:customStyle="1" w:styleId="CTA1a">
    <w:name w:val="CTA 1(a)"/>
    <w:basedOn w:val="OPCParaBase"/>
    <w:rsid w:val="00F66BF9"/>
    <w:pPr>
      <w:tabs>
        <w:tab w:val="right" w:pos="414"/>
      </w:tabs>
      <w:spacing w:before="40" w:line="240" w:lineRule="atLeast"/>
      <w:ind w:left="675" w:hanging="675"/>
    </w:pPr>
    <w:rPr>
      <w:sz w:val="20"/>
    </w:rPr>
  </w:style>
  <w:style w:type="paragraph" w:customStyle="1" w:styleId="CTA1ai">
    <w:name w:val="CTA 1(a)(i)"/>
    <w:basedOn w:val="OPCParaBase"/>
    <w:rsid w:val="00F66BF9"/>
    <w:pPr>
      <w:tabs>
        <w:tab w:val="right" w:pos="1004"/>
      </w:tabs>
      <w:spacing w:before="40" w:line="240" w:lineRule="atLeast"/>
      <w:ind w:left="1253" w:hanging="1253"/>
    </w:pPr>
    <w:rPr>
      <w:sz w:val="20"/>
    </w:rPr>
  </w:style>
  <w:style w:type="paragraph" w:customStyle="1" w:styleId="CTA2a">
    <w:name w:val="CTA 2(a)"/>
    <w:basedOn w:val="OPCParaBase"/>
    <w:rsid w:val="00F66BF9"/>
    <w:pPr>
      <w:tabs>
        <w:tab w:val="right" w:pos="482"/>
      </w:tabs>
      <w:spacing w:before="40" w:line="240" w:lineRule="atLeast"/>
      <w:ind w:left="748" w:hanging="748"/>
    </w:pPr>
    <w:rPr>
      <w:sz w:val="20"/>
    </w:rPr>
  </w:style>
  <w:style w:type="paragraph" w:customStyle="1" w:styleId="CTA2ai">
    <w:name w:val="CTA 2(a)(i)"/>
    <w:basedOn w:val="OPCParaBase"/>
    <w:rsid w:val="00F66BF9"/>
    <w:pPr>
      <w:tabs>
        <w:tab w:val="right" w:pos="1089"/>
      </w:tabs>
      <w:spacing w:before="40" w:line="240" w:lineRule="atLeast"/>
      <w:ind w:left="1327" w:hanging="1327"/>
    </w:pPr>
    <w:rPr>
      <w:sz w:val="20"/>
    </w:rPr>
  </w:style>
  <w:style w:type="paragraph" w:customStyle="1" w:styleId="CTA3a">
    <w:name w:val="CTA 3(a)"/>
    <w:basedOn w:val="OPCParaBase"/>
    <w:rsid w:val="00F66BF9"/>
    <w:pPr>
      <w:tabs>
        <w:tab w:val="right" w:pos="556"/>
      </w:tabs>
      <w:spacing w:before="40" w:line="240" w:lineRule="atLeast"/>
      <w:ind w:left="805" w:hanging="805"/>
    </w:pPr>
    <w:rPr>
      <w:sz w:val="20"/>
    </w:rPr>
  </w:style>
  <w:style w:type="paragraph" w:customStyle="1" w:styleId="CTA3ai">
    <w:name w:val="CTA 3(a)(i)"/>
    <w:basedOn w:val="OPCParaBase"/>
    <w:rsid w:val="00F66BF9"/>
    <w:pPr>
      <w:tabs>
        <w:tab w:val="right" w:pos="1140"/>
      </w:tabs>
      <w:spacing w:before="40" w:line="240" w:lineRule="atLeast"/>
      <w:ind w:left="1361" w:hanging="1361"/>
    </w:pPr>
    <w:rPr>
      <w:sz w:val="20"/>
    </w:rPr>
  </w:style>
  <w:style w:type="paragraph" w:customStyle="1" w:styleId="CTA4a">
    <w:name w:val="CTA 4(a)"/>
    <w:basedOn w:val="OPCParaBase"/>
    <w:rsid w:val="00F66BF9"/>
    <w:pPr>
      <w:tabs>
        <w:tab w:val="right" w:pos="624"/>
      </w:tabs>
      <w:spacing w:before="40" w:line="240" w:lineRule="atLeast"/>
      <w:ind w:left="873" w:hanging="873"/>
    </w:pPr>
    <w:rPr>
      <w:sz w:val="20"/>
    </w:rPr>
  </w:style>
  <w:style w:type="paragraph" w:customStyle="1" w:styleId="CTA4ai">
    <w:name w:val="CTA 4(a)(i)"/>
    <w:basedOn w:val="OPCParaBase"/>
    <w:rsid w:val="00F66BF9"/>
    <w:pPr>
      <w:tabs>
        <w:tab w:val="right" w:pos="1213"/>
      </w:tabs>
      <w:spacing w:before="40" w:line="240" w:lineRule="atLeast"/>
      <w:ind w:left="1452" w:hanging="1452"/>
    </w:pPr>
    <w:rPr>
      <w:sz w:val="20"/>
    </w:rPr>
  </w:style>
  <w:style w:type="paragraph" w:customStyle="1" w:styleId="CTACAPS">
    <w:name w:val="CTA CAPS"/>
    <w:basedOn w:val="OPCParaBase"/>
    <w:rsid w:val="00F66BF9"/>
    <w:pPr>
      <w:spacing w:before="60" w:line="240" w:lineRule="atLeast"/>
    </w:pPr>
    <w:rPr>
      <w:sz w:val="20"/>
    </w:rPr>
  </w:style>
  <w:style w:type="paragraph" w:customStyle="1" w:styleId="CTAright">
    <w:name w:val="CTA right"/>
    <w:basedOn w:val="OPCParaBase"/>
    <w:rsid w:val="00F66BF9"/>
    <w:pPr>
      <w:spacing w:before="60" w:line="240" w:lineRule="auto"/>
      <w:jc w:val="right"/>
    </w:pPr>
    <w:rPr>
      <w:sz w:val="20"/>
    </w:rPr>
  </w:style>
  <w:style w:type="paragraph" w:customStyle="1" w:styleId="subsection">
    <w:name w:val="subsection"/>
    <w:aliases w:val="ss,Subsection"/>
    <w:basedOn w:val="OPCParaBase"/>
    <w:link w:val="subsectionChar"/>
    <w:rsid w:val="00F66BF9"/>
    <w:pPr>
      <w:tabs>
        <w:tab w:val="right" w:pos="1021"/>
      </w:tabs>
      <w:spacing w:before="180" w:line="240" w:lineRule="auto"/>
      <w:ind w:left="1134" w:hanging="1134"/>
    </w:pPr>
  </w:style>
  <w:style w:type="paragraph" w:customStyle="1" w:styleId="ETAsubitem">
    <w:name w:val="ETA(subitem)"/>
    <w:basedOn w:val="OPCParaBase"/>
    <w:rsid w:val="00F66BF9"/>
    <w:pPr>
      <w:tabs>
        <w:tab w:val="right" w:pos="340"/>
      </w:tabs>
      <w:spacing w:before="60" w:line="240" w:lineRule="auto"/>
      <w:ind w:left="454" w:hanging="454"/>
    </w:pPr>
    <w:rPr>
      <w:sz w:val="20"/>
    </w:rPr>
  </w:style>
  <w:style w:type="paragraph" w:customStyle="1" w:styleId="ETApara">
    <w:name w:val="ETA(para)"/>
    <w:basedOn w:val="OPCParaBase"/>
    <w:rsid w:val="00F66BF9"/>
    <w:pPr>
      <w:tabs>
        <w:tab w:val="right" w:pos="754"/>
      </w:tabs>
      <w:spacing w:before="60" w:line="240" w:lineRule="auto"/>
      <w:ind w:left="828" w:hanging="828"/>
    </w:pPr>
    <w:rPr>
      <w:sz w:val="20"/>
    </w:rPr>
  </w:style>
  <w:style w:type="paragraph" w:customStyle="1" w:styleId="ETAsubpara">
    <w:name w:val="ETA(subpara)"/>
    <w:basedOn w:val="OPCParaBase"/>
    <w:rsid w:val="00F66BF9"/>
    <w:pPr>
      <w:tabs>
        <w:tab w:val="right" w:pos="1083"/>
      </w:tabs>
      <w:spacing w:before="60" w:line="240" w:lineRule="auto"/>
      <w:ind w:left="1191" w:hanging="1191"/>
    </w:pPr>
    <w:rPr>
      <w:sz w:val="20"/>
    </w:rPr>
  </w:style>
  <w:style w:type="paragraph" w:customStyle="1" w:styleId="ETAsub-subpara">
    <w:name w:val="ETA(sub-subpara)"/>
    <w:basedOn w:val="OPCParaBase"/>
    <w:rsid w:val="00F66BF9"/>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F66BF9"/>
    <w:rPr>
      <w:sz w:val="16"/>
    </w:rPr>
  </w:style>
  <w:style w:type="paragraph" w:customStyle="1" w:styleId="House">
    <w:name w:val="House"/>
    <w:basedOn w:val="OPCParaBase"/>
    <w:rsid w:val="00F66BF9"/>
    <w:pPr>
      <w:spacing w:line="240" w:lineRule="auto"/>
    </w:pPr>
    <w:rPr>
      <w:sz w:val="28"/>
    </w:rPr>
  </w:style>
  <w:style w:type="paragraph" w:customStyle="1" w:styleId="Item">
    <w:name w:val="Item"/>
    <w:aliases w:val="i"/>
    <w:basedOn w:val="OPCParaBase"/>
    <w:next w:val="ItemHead"/>
    <w:rsid w:val="00F66BF9"/>
    <w:pPr>
      <w:keepLines/>
      <w:spacing w:before="80" w:line="240" w:lineRule="auto"/>
      <w:ind w:left="709"/>
    </w:pPr>
  </w:style>
  <w:style w:type="paragraph" w:customStyle="1" w:styleId="ItemHead">
    <w:name w:val="ItemHead"/>
    <w:aliases w:val="ih"/>
    <w:basedOn w:val="OPCParaBase"/>
    <w:next w:val="Item"/>
    <w:link w:val="ItemHeadChar"/>
    <w:rsid w:val="00F66BF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66BF9"/>
    <w:pPr>
      <w:spacing w:line="240" w:lineRule="auto"/>
    </w:pPr>
    <w:rPr>
      <w:b/>
      <w:sz w:val="32"/>
    </w:rPr>
  </w:style>
  <w:style w:type="paragraph" w:customStyle="1" w:styleId="notedraft">
    <w:name w:val="note(draft)"/>
    <w:aliases w:val="nd"/>
    <w:basedOn w:val="OPCParaBase"/>
    <w:rsid w:val="00F66BF9"/>
    <w:pPr>
      <w:spacing w:before="240" w:line="240" w:lineRule="auto"/>
      <w:ind w:left="284" w:hanging="284"/>
    </w:pPr>
    <w:rPr>
      <w:i/>
      <w:sz w:val="24"/>
    </w:rPr>
  </w:style>
  <w:style w:type="paragraph" w:customStyle="1" w:styleId="notemargin">
    <w:name w:val="note(margin)"/>
    <w:aliases w:val="nm"/>
    <w:basedOn w:val="OPCParaBase"/>
    <w:rsid w:val="00F66BF9"/>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F66BF9"/>
    <w:pPr>
      <w:spacing w:line="240" w:lineRule="auto"/>
      <w:jc w:val="right"/>
    </w:pPr>
    <w:rPr>
      <w:rFonts w:ascii="Arial" w:hAnsi="Arial"/>
      <w:b/>
      <w:i/>
    </w:rPr>
  </w:style>
  <w:style w:type="paragraph" w:customStyle="1" w:styleId="notetext">
    <w:name w:val="note(text)"/>
    <w:aliases w:val="n"/>
    <w:basedOn w:val="OPCParaBase"/>
    <w:link w:val="notetextChar"/>
    <w:rsid w:val="00F66BF9"/>
    <w:pPr>
      <w:spacing w:before="122" w:line="240" w:lineRule="auto"/>
      <w:ind w:left="1985" w:hanging="851"/>
    </w:pPr>
    <w:rPr>
      <w:sz w:val="18"/>
    </w:rPr>
  </w:style>
  <w:style w:type="paragraph" w:customStyle="1" w:styleId="Page1">
    <w:name w:val="Page1"/>
    <w:basedOn w:val="OPCParaBase"/>
    <w:rsid w:val="00F66BF9"/>
    <w:pPr>
      <w:spacing w:before="5600" w:line="240" w:lineRule="auto"/>
    </w:pPr>
    <w:rPr>
      <w:b/>
      <w:sz w:val="32"/>
    </w:rPr>
  </w:style>
  <w:style w:type="paragraph" w:customStyle="1" w:styleId="paragraphsub">
    <w:name w:val="paragraph(sub)"/>
    <w:aliases w:val="aa"/>
    <w:basedOn w:val="OPCParaBase"/>
    <w:rsid w:val="00F66BF9"/>
    <w:pPr>
      <w:tabs>
        <w:tab w:val="right" w:pos="1985"/>
      </w:tabs>
      <w:spacing w:before="40" w:line="240" w:lineRule="auto"/>
      <w:ind w:left="2098" w:hanging="2098"/>
    </w:pPr>
  </w:style>
  <w:style w:type="paragraph" w:customStyle="1" w:styleId="paragraphsub-sub">
    <w:name w:val="paragraph(sub-sub)"/>
    <w:aliases w:val="aaa"/>
    <w:basedOn w:val="OPCParaBase"/>
    <w:rsid w:val="00F66BF9"/>
    <w:pPr>
      <w:tabs>
        <w:tab w:val="right" w:pos="2722"/>
      </w:tabs>
      <w:spacing w:before="40" w:line="240" w:lineRule="auto"/>
      <w:ind w:left="2835" w:hanging="2835"/>
    </w:pPr>
  </w:style>
  <w:style w:type="paragraph" w:customStyle="1" w:styleId="ParlAmend">
    <w:name w:val="ParlAmend"/>
    <w:aliases w:val="pp"/>
    <w:basedOn w:val="OPCParaBase"/>
    <w:rsid w:val="00F66BF9"/>
    <w:pPr>
      <w:spacing w:before="240" w:line="240" w:lineRule="atLeast"/>
      <w:ind w:hanging="567"/>
    </w:pPr>
    <w:rPr>
      <w:sz w:val="24"/>
    </w:rPr>
  </w:style>
  <w:style w:type="paragraph" w:customStyle="1" w:styleId="Portfolio">
    <w:name w:val="Portfolio"/>
    <w:basedOn w:val="OPCParaBase"/>
    <w:rsid w:val="00F66BF9"/>
    <w:pPr>
      <w:spacing w:line="240" w:lineRule="auto"/>
    </w:pPr>
    <w:rPr>
      <w:i/>
      <w:sz w:val="20"/>
    </w:rPr>
  </w:style>
  <w:style w:type="paragraph" w:customStyle="1" w:styleId="Preamble">
    <w:name w:val="Preamble"/>
    <w:basedOn w:val="OPCParaBase"/>
    <w:next w:val="Normal"/>
    <w:rsid w:val="00F66BF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66BF9"/>
    <w:pPr>
      <w:spacing w:line="240" w:lineRule="auto"/>
    </w:pPr>
    <w:rPr>
      <w:i/>
      <w:sz w:val="20"/>
    </w:rPr>
  </w:style>
  <w:style w:type="paragraph" w:customStyle="1" w:styleId="Session">
    <w:name w:val="Session"/>
    <w:basedOn w:val="OPCParaBase"/>
    <w:rsid w:val="00F66BF9"/>
    <w:pPr>
      <w:spacing w:line="240" w:lineRule="auto"/>
    </w:pPr>
    <w:rPr>
      <w:sz w:val="28"/>
    </w:rPr>
  </w:style>
  <w:style w:type="paragraph" w:customStyle="1" w:styleId="Sponsor">
    <w:name w:val="Sponsor"/>
    <w:basedOn w:val="OPCParaBase"/>
    <w:rsid w:val="00F66BF9"/>
    <w:pPr>
      <w:spacing w:line="240" w:lineRule="auto"/>
    </w:pPr>
    <w:rPr>
      <w:i/>
    </w:rPr>
  </w:style>
  <w:style w:type="paragraph" w:customStyle="1" w:styleId="Subitem">
    <w:name w:val="Subitem"/>
    <w:aliases w:val="iss"/>
    <w:basedOn w:val="OPCParaBase"/>
    <w:rsid w:val="00F66BF9"/>
    <w:pPr>
      <w:spacing w:before="180" w:line="240" w:lineRule="auto"/>
      <w:ind w:left="709" w:hanging="709"/>
    </w:pPr>
  </w:style>
  <w:style w:type="paragraph" w:customStyle="1" w:styleId="SubitemHead">
    <w:name w:val="SubitemHead"/>
    <w:aliases w:val="issh"/>
    <w:basedOn w:val="OPCParaBase"/>
    <w:rsid w:val="00F66BF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66BF9"/>
    <w:pPr>
      <w:spacing w:before="40" w:line="240" w:lineRule="auto"/>
      <w:ind w:left="1134"/>
    </w:pPr>
  </w:style>
  <w:style w:type="paragraph" w:customStyle="1" w:styleId="SubsectionHead">
    <w:name w:val="SubsectionHead"/>
    <w:aliases w:val="ssh"/>
    <w:basedOn w:val="OPCParaBase"/>
    <w:next w:val="subsection"/>
    <w:rsid w:val="00F66BF9"/>
    <w:pPr>
      <w:keepNext/>
      <w:keepLines/>
      <w:spacing w:before="240" w:line="240" w:lineRule="auto"/>
      <w:ind w:left="1134"/>
    </w:pPr>
    <w:rPr>
      <w:i/>
    </w:rPr>
  </w:style>
  <w:style w:type="paragraph" w:customStyle="1" w:styleId="Tablea">
    <w:name w:val="Table(a)"/>
    <w:aliases w:val="ta"/>
    <w:basedOn w:val="OPCParaBase"/>
    <w:rsid w:val="00F66BF9"/>
    <w:pPr>
      <w:spacing w:before="60" w:line="240" w:lineRule="auto"/>
      <w:ind w:left="284" w:hanging="284"/>
    </w:pPr>
    <w:rPr>
      <w:sz w:val="20"/>
    </w:rPr>
  </w:style>
  <w:style w:type="paragraph" w:customStyle="1" w:styleId="TableAA">
    <w:name w:val="Table(AA)"/>
    <w:aliases w:val="taaa"/>
    <w:basedOn w:val="OPCParaBase"/>
    <w:rsid w:val="00F66BF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66BF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66BF9"/>
    <w:pPr>
      <w:spacing w:before="60" w:line="240" w:lineRule="atLeast"/>
    </w:pPr>
    <w:rPr>
      <w:sz w:val="20"/>
    </w:rPr>
  </w:style>
  <w:style w:type="paragraph" w:customStyle="1" w:styleId="TLPBoxTextnote">
    <w:name w:val="TLPBoxText(note"/>
    <w:aliases w:val="right)"/>
    <w:basedOn w:val="OPCParaBase"/>
    <w:rsid w:val="00F66BF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66BF9"/>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66BF9"/>
    <w:pPr>
      <w:spacing w:before="122" w:line="198" w:lineRule="exact"/>
      <w:ind w:left="1985" w:hanging="851"/>
      <w:jc w:val="right"/>
    </w:pPr>
    <w:rPr>
      <w:sz w:val="18"/>
    </w:rPr>
  </w:style>
  <w:style w:type="paragraph" w:customStyle="1" w:styleId="TLPTableBullet">
    <w:name w:val="TLPTableBullet"/>
    <w:aliases w:val="ttb"/>
    <w:basedOn w:val="OPCParaBase"/>
    <w:rsid w:val="00F66BF9"/>
    <w:pPr>
      <w:spacing w:line="240" w:lineRule="exact"/>
      <w:ind w:left="284" w:hanging="284"/>
    </w:pPr>
    <w:rPr>
      <w:sz w:val="20"/>
    </w:rPr>
  </w:style>
  <w:style w:type="paragraph" w:customStyle="1" w:styleId="TofSectsGroupHeading">
    <w:name w:val="TofSects(GroupHeading)"/>
    <w:basedOn w:val="OPCParaBase"/>
    <w:next w:val="TofSectsSection"/>
    <w:rsid w:val="00F66BF9"/>
    <w:pPr>
      <w:keepLines/>
      <w:spacing w:before="240" w:after="120" w:line="240" w:lineRule="auto"/>
      <w:ind w:left="794"/>
    </w:pPr>
    <w:rPr>
      <w:b/>
      <w:kern w:val="28"/>
      <w:sz w:val="20"/>
    </w:rPr>
  </w:style>
  <w:style w:type="paragraph" w:customStyle="1" w:styleId="TofSectsHeading">
    <w:name w:val="TofSects(Heading)"/>
    <w:basedOn w:val="OPCParaBase"/>
    <w:rsid w:val="00F66BF9"/>
    <w:pPr>
      <w:spacing w:before="240" w:after="120" w:line="240" w:lineRule="auto"/>
    </w:pPr>
    <w:rPr>
      <w:b/>
      <w:sz w:val="24"/>
    </w:rPr>
  </w:style>
  <w:style w:type="paragraph" w:customStyle="1" w:styleId="TofSectsSection">
    <w:name w:val="TofSects(Section)"/>
    <w:basedOn w:val="OPCParaBase"/>
    <w:rsid w:val="00F66BF9"/>
    <w:pPr>
      <w:keepLines/>
      <w:spacing w:before="40" w:line="240" w:lineRule="auto"/>
      <w:ind w:left="1588" w:hanging="794"/>
    </w:pPr>
    <w:rPr>
      <w:kern w:val="28"/>
      <w:sz w:val="18"/>
    </w:rPr>
  </w:style>
  <w:style w:type="paragraph" w:customStyle="1" w:styleId="TofSectsSubdiv">
    <w:name w:val="TofSects(Subdiv)"/>
    <w:basedOn w:val="OPCParaBase"/>
    <w:rsid w:val="00F66BF9"/>
    <w:pPr>
      <w:keepLines/>
      <w:spacing w:before="80" w:line="240" w:lineRule="auto"/>
      <w:ind w:left="1588" w:hanging="794"/>
    </w:pPr>
    <w:rPr>
      <w:kern w:val="28"/>
    </w:rPr>
  </w:style>
  <w:style w:type="paragraph" w:customStyle="1" w:styleId="WRStyle">
    <w:name w:val="WR Style"/>
    <w:aliases w:val="WR"/>
    <w:basedOn w:val="OPCParaBase"/>
    <w:rsid w:val="00F66BF9"/>
    <w:pPr>
      <w:spacing w:before="240" w:line="240" w:lineRule="auto"/>
      <w:ind w:left="284" w:hanging="284"/>
    </w:pPr>
    <w:rPr>
      <w:b/>
      <w:i/>
      <w:kern w:val="28"/>
      <w:sz w:val="24"/>
    </w:rPr>
  </w:style>
  <w:style w:type="numbering" w:customStyle="1" w:styleId="OPCBodyList">
    <w:name w:val="OPCBodyList"/>
    <w:uiPriority w:val="99"/>
    <w:rsid w:val="00857313"/>
    <w:pPr>
      <w:numPr>
        <w:numId w:val="21"/>
      </w:numPr>
    </w:pPr>
  </w:style>
  <w:style w:type="paragraph" w:customStyle="1" w:styleId="noteToPara">
    <w:name w:val="noteToPara"/>
    <w:aliases w:val="ntp"/>
    <w:basedOn w:val="OPCParaBase"/>
    <w:rsid w:val="00F66BF9"/>
    <w:pPr>
      <w:spacing w:before="122" w:line="198" w:lineRule="exact"/>
      <w:ind w:left="2353" w:hanging="709"/>
    </w:pPr>
    <w:rPr>
      <w:sz w:val="18"/>
    </w:rPr>
  </w:style>
  <w:style w:type="character" w:customStyle="1" w:styleId="FooterChar">
    <w:name w:val="Footer Char"/>
    <w:basedOn w:val="DefaultParagraphFont"/>
    <w:link w:val="Footer"/>
    <w:rsid w:val="00F66BF9"/>
    <w:rPr>
      <w:sz w:val="22"/>
      <w:szCs w:val="24"/>
    </w:rPr>
  </w:style>
  <w:style w:type="character" w:customStyle="1" w:styleId="BalloonTextChar">
    <w:name w:val="Balloon Text Char"/>
    <w:basedOn w:val="DefaultParagraphFont"/>
    <w:link w:val="BalloonText"/>
    <w:uiPriority w:val="99"/>
    <w:rsid w:val="00F66BF9"/>
    <w:rPr>
      <w:rFonts w:ascii="Tahoma" w:eastAsiaTheme="minorHAnsi" w:hAnsi="Tahoma" w:cs="Tahoma"/>
      <w:sz w:val="16"/>
      <w:szCs w:val="16"/>
      <w:lang w:eastAsia="en-US"/>
    </w:rPr>
  </w:style>
  <w:style w:type="table" w:customStyle="1" w:styleId="CFlag">
    <w:name w:val="CFlag"/>
    <w:basedOn w:val="TableNormal"/>
    <w:uiPriority w:val="99"/>
    <w:rsid w:val="00F66BF9"/>
    <w:tblPr/>
  </w:style>
  <w:style w:type="paragraph" w:customStyle="1" w:styleId="InstNo">
    <w:name w:val="InstNo"/>
    <w:basedOn w:val="OPCParaBase"/>
    <w:next w:val="Normal"/>
    <w:rsid w:val="00F66BF9"/>
    <w:rPr>
      <w:b/>
      <w:sz w:val="28"/>
      <w:szCs w:val="32"/>
    </w:rPr>
  </w:style>
  <w:style w:type="paragraph" w:customStyle="1" w:styleId="TerritoryT">
    <w:name w:val="TerritoryT"/>
    <w:basedOn w:val="OPCParaBase"/>
    <w:next w:val="Normal"/>
    <w:rsid w:val="00F66BF9"/>
    <w:rPr>
      <w:b/>
      <w:sz w:val="32"/>
    </w:rPr>
  </w:style>
  <w:style w:type="paragraph" w:customStyle="1" w:styleId="LegislationMadeUnder">
    <w:name w:val="LegislationMadeUnder"/>
    <w:basedOn w:val="OPCParaBase"/>
    <w:next w:val="Normal"/>
    <w:rsid w:val="00F66BF9"/>
    <w:rPr>
      <w:i/>
      <w:sz w:val="32"/>
      <w:szCs w:val="32"/>
    </w:rPr>
  </w:style>
  <w:style w:type="paragraph" w:customStyle="1" w:styleId="SignCoverPageEnd">
    <w:name w:val="SignCoverPageEnd"/>
    <w:basedOn w:val="OPCParaBase"/>
    <w:next w:val="Normal"/>
    <w:rsid w:val="00F66BF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66BF9"/>
    <w:pPr>
      <w:pBdr>
        <w:top w:val="single" w:sz="4" w:space="1" w:color="auto"/>
      </w:pBdr>
      <w:spacing w:before="360"/>
      <w:ind w:right="397"/>
      <w:jc w:val="both"/>
    </w:pPr>
  </w:style>
  <w:style w:type="paragraph" w:customStyle="1" w:styleId="NotesHeading1">
    <w:name w:val="NotesHeading 1"/>
    <w:basedOn w:val="OPCParaBase"/>
    <w:next w:val="Normal"/>
    <w:rsid w:val="00F66BF9"/>
    <w:rPr>
      <w:b/>
      <w:sz w:val="28"/>
      <w:szCs w:val="28"/>
    </w:rPr>
  </w:style>
  <w:style w:type="paragraph" w:customStyle="1" w:styleId="NotesHeading2">
    <w:name w:val="NotesHeading 2"/>
    <w:basedOn w:val="OPCParaBase"/>
    <w:next w:val="Normal"/>
    <w:rsid w:val="00F66BF9"/>
    <w:rPr>
      <w:b/>
      <w:sz w:val="28"/>
      <w:szCs w:val="28"/>
    </w:rPr>
  </w:style>
  <w:style w:type="paragraph" w:customStyle="1" w:styleId="ENotesHeading1">
    <w:name w:val="ENotesHeading 1"/>
    <w:aliases w:val="Enh1"/>
    <w:basedOn w:val="OPCParaBase"/>
    <w:next w:val="Normal"/>
    <w:rsid w:val="00F66BF9"/>
    <w:pPr>
      <w:spacing w:before="120"/>
      <w:outlineLvl w:val="1"/>
    </w:pPr>
    <w:rPr>
      <w:b/>
      <w:sz w:val="28"/>
      <w:szCs w:val="28"/>
    </w:rPr>
  </w:style>
  <w:style w:type="paragraph" w:customStyle="1" w:styleId="ENotesHeading2">
    <w:name w:val="ENotesHeading 2"/>
    <w:aliases w:val="Enh2"/>
    <w:basedOn w:val="OPCParaBase"/>
    <w:next w:val="Normal"/>
    <w:rsid w:val="00F66BF9"/>
    <w:pPr>
      <w:spacing w:before="120" w:after="120"/>
      <w:outlineLvl w:val="2"/>
    </w:pPr>
    <w:rPr>
      <w:b/>
      <w:sz w:val="24"/>
      <w:szCs w:val="28"/>
    </w:rPr>
  </w:style>
  <w:style w:type="paragraph" w:customStyle="1" w:styleId="ENotesHeading3">
    <w:name w:val="ENotesHeading 3"/>
    <w:aliases w:val="Enh3"/>
    <w:basedOn w:val="OPCParaBase"/>
    <w:next w:val="Normal"/>
    <w:rsid w:val="00F66BF9"/>
    <w:pPr>
      <w:keepNext/>
      <w:spacing w:before="120" w:line="240" w:lineRule="auto"/>
      <w:outlineLvl w:val="4"/>
    </w:pPr>
    <w:rPr>
      <w:b/>
      <w:szCs w:val="24"/>
    </w:rPr>
  </w:style>
  <w:style w:type="paragraph" w:customStyle="1" w:styleId="CompiledActNo">
    <w:name w:val="CompiledActNo"/>
    <w:basedOn w:val="OPCParaBase"/>
    <w:next w:val="Normal"/>
    <w:rsid w:val="00F66BF9"/>
    <w:rPr>
      <w:b/>
      <w:sz w:val="24"/>
      <w:szCs w:val="24"/>
    </w:rPr>
  </w:style>
  <w:style w:type="paragraph" w:customStyle="1" w:styleId="CompiledMadeUnder">
    <w:name w:val="CompiledMadeUnder"/>
    <w:basedOn w:val="OPCParaBase"/>
    <w:next w:val="Normal"/>
    <w:rsid w:val="00F66BF9"/>
    <w:rPr>
      <w:i/>
      <w:sz w:val="24"/>
      <w:szCs w:val="24"/>
    </w:rPr>
  </w:style>
  <w:style w:type="paragraph" w:customStyle="1" w:styleId="Paragraphsub-sub-sub">
    <w:name w:val="Paragraph(sub-sub-sub)"/>
    <w:aliases w:val="aaaa"/>
    <w:basedOn w:val="OPCParaBase"/>
    <w:rsid w:val="00F66BF9"/>
    <w:pPr>
      <w:tabs>
        <w:tab w:val="right" w:pos="3402"/>
      </w:tabs>
      <w:spacing w:before="40" w:line="240" w:lineRule="auto"/>
      <w:ind w:left="3402" w:hanging="3402"/>
    </w:pPr>
  </w:style>
  <w:style w:type="paragraph" w:customStyle="1" w:styleId="SubPartCASA">
    <w:name w:val="SubPart(CASA)"/>
    <w:aliases w:val="csp"/>
    <w:basedOn w:val="OPCParaBase"/>
    <w:next w:val="ActHead3"/>
    <w:rsid w:val="00F66BF9"/>
    <w:pPr>
      <w:keepNext/>
      <w:keepLines/>
      <w:spacing w:before="280"/>
      <w:outlineLvl w:val="1"/>
    </w:pPr>
    <w:rPr>
      <w:b/>
      <w:kern w:val="28"/>
      <w:sz w:val="32"/>
    </w:rPr>
  </w:style>
  <w:style w:type="paragraph" w:customStyle="1" w:styleId="notepara">
    <w:name w:val="note(para)"/>
    <w:aliases w:val="na"/>
    <w:basedOn w:val="OPCParaBase"/>
    <w:rsid w:val="00F66BF9"/>
    <w:pPr>
      <w:spacing w:before="40" w:line="198" w:lineRule="exact"/>
      <w:ind w:left="2354" w:hanging="369"/>
    </w:pPr>
    <w:rPr>
      <w:sz w:val="18"/>
    </w:rPr>
  </w:style>
  <w:style w:type="paragraph" w:customStyle="1" w:styleId="TableHeading">
    <w:name w:val="TableHeading"/>
    <w:aliases w:val="th"/>
    <w:basedOn w:val="OPCParaBase"/>
    <w:next w:val="Tabletext"/>
    <w:rsid w:val="00F66BF9"/>
    <w:pPr>
      <w:keepNext/>
      <w:spacing w:before="60" w:line="240" w:lineRule="atLeast"/>
    </w:pPr>
    <w:rPr>
      <w:b/>
      <w:sz w:val="20"/>
    </w:rPr>
  </w:style>
  <w:style w:type="paragraph" w:customStyle="1" w:styleId="NoteToSubpara">
    <w:name w:val="NoteToSubpara"/>
    <w:aliases w:val="nts"/>
    <w:basedOn w:val="OPCParaBase"/>
    <w:rsid w:val="00F66BF9"/>
    <w:pPr>
      <w:spacing w:before="40" w:line="198" w:lineRule="exact"/>
      <w:ind w:left="2835" w:hanging="709"/>
    </w:pPr>
    <w:rPr>
      <w:sz w:val="18"/>
    </w:rPr>
  </w:style>
  <w:style w:type="paragraph" w:customStyle="1" w:styleId="EndNotespara">
    <w:name w:val="EndNotes(para)"/>
    <w:aliases w:val="eta"/>
    <w:basedOn w:val="OPCParaBase"/>
    <w:next w:val="EndNotessubpara"/>
    <w:rsid w:val="00F66BF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66BF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66BF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66BF9"/>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F66BF9"/>
    <w:pPr>
      <w:keepNext/>
      <w:spacing w:before="60" w:line="240" w:lineRule="atLeast"/>
    </w:pPr>
    <w:rPr>
      <w:rFonts w:ascii="Arial" w:hAnsi="Arial"/>
      <w:b/>
      <w:sz w:val="16"/>
    </w:rPr>
  </w:style>
  <w:style w:type="paragraph" w:customStyle="1" w:styleId="ENoteTTi">
    <w:name w:val="ENoteTTi"/>
    <w:aliases w:val="entti"/>
    <w:basedOn w:val="OPCParaBase"/>
    <w:rsid w:val="00F66BF9"/>
    <w:pPr>
      <w:keepNext/>
      <w:spacing w:before="60" w:line="240" w:lineRule="atLeast"/>
      <w:ind w:left="170"/>
    </w:pPr>
    <w:rPr>
      <w:sz w:val="16"/>
    </w:rPr>
  </w:style>
  <w:style w:type="paragraph" w:customStyle="1" w:styleId="ENoteTTIndentHeading">
    <w:name w:val="ENoteTTIndentHeading"/>
    <w:aliases w:val="enTTHi"/>
    <w:basedOn w:val="OPCParaBase"/>
    <w:rsid w:val="00F66BF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66BF9"/>
    <w:pPr>
      <w:spacing w:before="60" w:line="240" w:lineRule="atLeast"/>
    </w:pPr>
    <w:rPr>
      <w:sz w:val="16"/>
    </w:rPr>
  </w:style>
  <w:style w:type="paragraph" w:customStyle="1" w:styleId="MadeunderText">
    <w:name w:val="MadeunderText"/>
    <w:basedOn w:val="OPCParaBase"/>
    <w:next w:val="Normal"/>
    <w:rsid w:val="00F66BF9"/>
    <w:pPr>
      <w:spacing w:before="240"/>
    </w:pPr>
    <w:rPr>
      <w:sz w:val="24"/>
      <w:szCs w:val="24"/>
    </w:rPr>
  </w:style>
  <w:style w:type="character" w:customStyle="1" w:styleId="subsectionChar">
    <w:name w:val="subsection Char"/>
    <w:aliases w:val="ss Char"/>
    <w:basedOn w:val="DefaultParagraphFont"/>
    <w:link w:val="subsection"/>
    <w:rsid w:val="00F66BF9"/>
    <w:rPr>
      <w:sz w:val="22"/>
    </w:rPr>
  </w:style>
  <w:style w:type="character" w:customStyle="1" w:styleId="ItemHeadChar">
    <w:name w:val="ItemHead Char"/>
    <w:aliases w:val="ih Char"/>
    <w:basedOn w:val="DefaultParagraphFont"/>
    <w:link w:val="ItemHead"/>
    <w:rsid w:val="005C5E54"/>
    <w:rPr>
      <w:rFonts w:ascii="Arial" w:hAnsi="Arial"/>
      <w:b/>
      <w:kern w:val="28"/>
      <w:sz w:val="24"/>
    </w:rPr>
  </w:style>
  <w:style w:type="character" w:customStyle="1" w:styleId="CharSubPartTextCASA">
    <w:name w:val="CharSubPartText(CASA)"/>
    <w:basedOn w:val="OPCCharBase"/>
    <w:uiPriority w:val="1"/>
    <w:rsid w:val="00F66BF9"/>
  </w:style>
  <w:style w:type="character" w:customStyle="1" w:styleId="CharSubPartNoCASA">
    <w:name w:val="CharSubPartNo(CASA)"/>
    <w:basedOn w:val="OPCCharBase"/>
    <w:uiPriority w:val="1"/>
    <w:rsid w:val="00F66BF9"/>
  </w:style>
  <w:style w:type="paragraph" w:customStyle="1" w:styleId="ENoteTTIndentHeadingSub">
    <w:name w:val="ENoteTTIndentHeadingSub"/>
    <w:aliases w:val="enTTHis"/>
    <w:basedOn w:val="OPCParaBase"/>
    <w:rsid w:val="00F66BF9"/>
    <w:pPr>
      <w:keepNext/>
      <w:spacing w:before="60" w:line="240" w:lineRule="atLeast"/>
      <w:ind w:left="340"/>
    </w:pPr>
    <w:rPr>
      <w:b/>
      <w:sz w:val="16"/>
    </w:rPr>
  </w:style>
  <w:style w:type="paragraph" w:customStyle="1" w:styleId="ENoteTTiSub">
    <w:name w:val="ENoteTTiSub"/>
    <w:aliases w:val="enttis"/>
    <w:basedOn w:val="OPCParaBase"/>
    <w:rsid w:val="00F66BF9"/>
    <w:pPr>
      <w:keepNext/>
      <w:spacing w:before="60" w:line="240" w:lineRule="atLeast"/>
      <w:ind w:left="340"/>
    </w:pPr>
    <w:rPr>
      <w:sz w:val="16"/>
    </w:rPr>
  </w:style>
  <w:style w:type="paragraph" w:customStyle="1" w:styleId="SubDivisionMigration">
    <w:name w:val="SubDivisionMigration"/>
    <w:aliases w:val="sdm"/>
    <w:basedOn w:val="OPCParaBase"/>
    <w:rsid w:val="00F66BF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66BF9"/>
    <w:pPr>
      <w:keepNext/>
      <w:keepLines/>
      <w:spacing w:before="240" w:line="240" w:lineRule="auto"/>
      <w:ind w:left="1134" w:hanging="1134"/>
    </w:pPr>
    <w:rPr>
      <w:b/>
      <w:sz w:val="28"/>
    </w:rPr>
  </w:style>
  <w:style w:type="paragraph" w:customStyle="1" w:styleId="SOText">
    <w:name w:val="SO Text"/>
    <w:aliases w:val="sot"/>
    <w:link w:val="SOTextChar"/>
    <w:rsid w:val="00F66BF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66BF9"/>
    <w:rPr>
      <w:rFonts w:eastAsiaTheme="minorHAnsi" w:cstheme="minorBidi"/>
      <w:sz w:val="22"/>
      <w:lang w:eastAsia="en-US"/>
    </w:rPr>
  </w:style>
  <w:style w:type="paragraph" w:customStyle="1" w:styleId="SOTextNote">
    <w:name w:val="SO TextNote"/>
    <w:aliases w:val="sont"/>
    <w:basedOn w:val="SOText"/>
    <w:qFormat/>
    <w:rsid w:val="00F66BF9"/>
    <w:pPr>
      <w:spacing w:before="122" w:line="198" w:lineRule="exact"/>
      <w:ind w:left="1843" w:hanging="709"/>
    </w:pPr>
    <w:rPr>
      <w:sz w:val="18"/>
    </w:rPr>
  </w:style>
  <w:style w:type="paragraph" w:customStyle="1" w:styleId="SOPara">
    <w:name w:val="SO Para"/>
    <w:aliases w:val="soa"/>
    <w:basedOn w:val="SOText"/>
    <w:link w:val="SOParaChar"/>
    <w:qFormat/>
    <w:rsid w:val="00F66BF9"/>
    <w:pPr>
      <w:tabs>
        <w:tab w:val="right" w:pos="1786"/>
      </w:tabs>
      <w:spacing w:before="40"/>
      <w:ind w:left="2070" w:hanging="936"/>
    </w:pPr>
  </w:style>
  <w:style w:type="character" w:customStyle="1" w:styleId="SOParaChar">
    <w:name w:val="SO Para Char"/>
    <w:aliases w:val="soa Char"/>
    <w:basedOn w:val="DefaultParagraphFont"/>
    <w:link w:val="SOPara"/>
    <w:rsid w:val="00F66BF9"/>
    <w:rPr>
      <w:rFonts w:eastAsiaTheme="minorHAnsi" w:cstheme="minorBidi"/>
      <w:sz w:val="22"/>
      <w:lang w:eastAsia="en-US"/>
    </w:rPr>
  </w:style>
  <w:style w:type="paragraph" w:customStyle="1" w:styleId="FileName">
    <w:name w:val="FileName"/>
    <w:basedOn w:val="Normal"/>
    <w:rsid w:val="00F66BF9"/>
  </w:style>
  <w:style w:type="paragraph" w:customStyle="1" w:styleId="SOHeadBold">
    <w:name w:val="SO HeadBold"/>
    <w:aliases w:val="sohb"/>
    <w:basedOn w:val="SOText"/>
    <w:next w:val="SOText"/>
    <w:link w:val="SOHeadBoldChar"/>
    <w:qFormat/>
    <w:rsid w:val="00F66BF9"/>
    <w:rPr>
      <w:b/>
    </w:rPr>
  </w:style>
  <w:style w:type="character" w:customStyle="1" w:styleId="SOHeadBoldChar">
    <w:name w:val="SO HeadBold Char"/>
    <w:aliases w:val="sohb Char"/>
    <w:basedOn w:val="DefaultParagraphFont"/>
    <w:link w:val="SOHeadBold"/>
    <w:rsid w:val="00F66BF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66BF9"/>
    <w:rPr>
      <w:i/>
    </w:rPr>
  </w:style>
  <w:style w:type="character" w:customStyle="1" w:styleId="SOHeadItalicChar">
    <w:name w:val="SO HeadItalic Char"/>
    <w:aliases w:val="sohi Char"/>
    <w:basedOn w:val="DefaultParagraphFont"/>
    <w:link w:val="SOHeadItalic"/>
    <w:rsid w:val="00F66BF9"/>
    <w:rPr>
      <w:rFonts w:eastAsiaTheme="minorHAnsi" w:cstheme="minorBidi"/>
      <w:i/>
      <w:sz w:val="22"/>
      <w:lang w:eastAsia="en-US"/>
    </w:rPr>
  </w:style>
  <w:style w:type="paragraph" w:customStyle="1" w:styleId="SOBullet">
    <w:name w:val="SO Bullet"/>
    <w:aliases w:val="sotb"/>
    <w:basedOn w:val="SOText"/>
    <w:link w:val="SOBulletChar"/>
    <w:qFormat/>
    <w:rsid w:val="00F66BF9"/>
    <w:pPr>
      <w:ind w:left="1559" w:hanging="425"/>
    </w:pPr>
  </w:style>
  <w:style w:type="character" w:customStyle="1" w:styleId="SOBulletChar">
    <w:name w:val="SO Bullet Char"/>
    <w:aliases w:val="sotb Char"/>
    <w:basedOn w:val="DefaultParagraphFont"/>
    <w:link w:val="SOBullet"/>
    <w:rsid w:val="00F66BF9"/>
    <w:rPr>
      <w:rFonts w:eastAsiaTheme="minorHAnsi" w:cstheme="minorBidi"/>
      <w:sz w:val="22"/>
      <w:lang w:eastAsia="en-US"/>
    </w:rPr>
  </w:style>
  <w:style w:type="paragraph" w:customStyle="1" w:styleId="SOBulletNote">
    <w:name w:val="SO BulletNote"/>
    <w:aliases w:val="sonb"/>
    <w:basedOn w:val="SOTextNote"/>
    <w:link w:val="SOBulletNoteChar"/>
    <w:qFormat/>
    <w:rsid w:val="00F66BF9"/>
    <w:pPr>
      <w:tabs>
        <w:tab w:val="left" w:pos="1560"/>
      </w:tabs>
      <w:ind w:left="2268" w:hanging="1134"/>
    </w:pPr>
  </w:style>
  <w:style w:type="character" w:customStyle="1" w:styleId="SOBulletNoteChar">
    <w:name w:val="SO BulletNote Char"/>
    <w:aliases w:val="sonb Char"/>
    <w:basedOn w:val="DefaultParagraphFont"/>
    <w:link w:val="SOBulletNote"/>
    <w:rsid w:val="00F66BF9"/>
    <w:rPr>
      <w:rFonts w:eastAsiaTheme="minorHAnsi" w:cstheme="minorBidi"/>
      <w:sz w:val="18"/>
      <w:lang w:eastAsia="en-US"/>
    </w:rPr>
  </w:style>
  <w:style w:type="paragraph" w:customStyle="1" w:styleId="SOText2">
    <w:name w:val="SO Text2"/>
    <w:aliases w:val="sot2"/>
    <w:basedOn w:val="Normal"/>
    <w:next w:val="SOText"/>
    <w:link w:val="SOText2Char"/>
    <w:rsid w:val="00F66BF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66BF9"/>
    <w:rPr>
      <w:rFonts w:eastAsiaTheme="minorHAnsi" w:cstheme="minorBidi"/>
      <w:sz w:val="22"/>
      <w:lang w:eastAsia="en-US"/>
    </w:rPr>
  </w:style>
  <w:style w:type="character" w:customStyle="1" w:styleId="TitleChar">
    <w:name w:val="Title Char"/>
    <w:basedOn w:val="DefaultParagraphFont"/>
    <w:link w:val="Title"/>
    <w:rsid w:val="00F66BF9"/>
    <w:rPr>
      <w:rFonts w:ascii="Arial" w:eastAsiaTheme="minorHAnsi" w:hAnsi="Arial" w:cs="Arial"/>
      <w:b/>
      <w:bCs/>
      <w:sz w:val="40"/>
      <w:szCs w:val="40"/>
      <w:lang w:eastAsia="en-US"/>
    </w:rPr>
  </w:style>
  <w:style w:type="paragraph" w:customStyle="1" w:styleId="FreeForm">
    <w:name w:val="FreeForm"/>
    <w:rsid w:val="005D145F"/>
    <w:rPr>
      <w:rFonts w:ascii="Arial" w:eastAsiaTheme="minorHAnsi" w:hAnsi="Arial" w:cstheme="minorBidi"/>
      <w:sz w:val="22"/>
      <w:lang w:eastAsia="en-US"/>
    </w:rPr>
  </w:style>
  <w:style w:type="character" w:customStyle="1" w:styleId="Heading1Char">
    <w:name w:val="Heading 1 Char"/>
    <w:basedOn w:val="DefaultParagraphFont"/>
    <w:link w:val="Heading1"/>
    <w:uiPriority w:val="9"/>
    <w:rsid w:val="00F66BF9"/>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F66BF9"/>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F66BF9"/>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F66BF9"/>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F66BF9"/>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F66BF9"/>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F66BF9"/>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F66BF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F66BF9"/>
    <w:rPr>
      <w:rFonts w:asciiTheme="majorHAnsi" w:eastAsiaTheme="majorEastAsia" w:hAnsiTheme="majorHAnsi" w:cstheme="majorBidi"/>
      <w:i/>
      <w:iCs/>
      <w:color w:val="404040" w:themeColor="text1" w:themeTint="BF"/>
      <w:lang w:eastAsia="en-US"/>
    </w:rPr>
  </w:style>
  <w:style w:type="character" w:customStyle="1" w:styleId="BodyTextChar">
    <w:name w:val="Body Text Char"/>
    <w:basedOn w:val="DefaultParagraphFont"/>
    <w:link w:val="BodyText"/>
    <w:rsid w:val="00F66BF9"/>
    <w:rPr>
      <w:rFonts w:eastAsiaTheme="minorHAnsi" w:cstheme="minorBidi"/>
      <w:sz w:val="22"/>
      <w:lang w:eastAsia="en-US"/>
    </w:rPr>
  </w:style>
  <w:style w:type="character" w:customStyle="1" w:styleId="BodyText2Char">
    <w:name w:val="Body Text 2 Char"/>
    <w:basedOn w:val="DefaultParagraphFont"/>
    <w:link w:val="BodyText2"/>
    <w:rsid w:val="00F66BF9"/>
    <w:rPr>
      <w:rFonts w:eastAsiaTheme="minorHAnsi" w:cstheme="minorBidi"/>
      <w:sz w:val="22"/>
      <w:lang w:eastAsia="en-US"/>
    </w:rPr>
  </w:style>
  <w:style w:type="character" w:customStyle="1" w:styleId="BodyText3Char">
    <w:name w:val="Body Text 3 Char"/>
    <w:basedOn w:val="DefaultParagraphFont"/>
    <w:link w:val="BodyText3"/>
    <w:rsid w:val="00F66BF9"/>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F66BF9"/>
    <w:rPr>
      <w:rFonts w:eastAsiaTheme="minorHAnsi" w:cstheme="minorBidi"/>
      <w:sz w:val="22"/>
      <w:lang w:eastAsia="en-US"/>
    </w:rPr>
  </w:style>
  <w:style w:type="character" w:customStyle="1" w:styleId="BodyTextIndentChar">
    <w:name w:val="Body Text Indent Char"/>
    <w:basedOn w:val="DefaultParagraphFont"/>
    <w:link w:val="BodyTextIndent"/>
    <w:rsid w:val="00F66BF9"/>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F66BF9"/>
    <w:rPr>
      <w:rFonts w:eastAsiaTheme="minorHAnsi" w:cstheme="minorBidi"/>
      <w:sz w:val="22"/>
      <w:lang w:eastAsia="en-US"/>
    </w:rPr>
  </w:style>
  <w:style w:type="character" w:customStyle="1" w:styleId="BodyTextIndent2Char">
    <w:name w:val="Body Text Indent 2 Char"/>
    <w:basedOn w:val="DefaultParagraphFont"/>
    <w:link w:val="BodyTextIndent2"/>
    <w:rsid w:val="00F66BF9"/>
    <w:rPr>
      <w:rFonts w:eastAsiaTheme="minorHAnsi" w:cstheme="minorBidi"/>
      <w:sz w:val="22"/>
      <w:lang w:eastAsia="en-US"/>
    </w:rPr>
  </w:style>
  <w:style w:type="character" w:customStyle="1" w:styleId="BodyTextIndent3Char">
    <w:name w:val="Body Text Indent 3 Char"/>
    <w:basedOn w:val="DefaultParagraphFont"/>
    <w:link w:val="BodyTextIndent3"/>
    <w:rsid w:val="00F66BF9"/>
    <w:rPr>
      <w:rFonts w:eastAsiaTheme="minorHAnsi" w:cstheme="minorBidi"/>
      <w:sz w:val="16"/>
      <w:szCs w:val="16"/>
      <w:lang w:eastAsia="en-US"/>
    </w:rPr>
  </w:style>
  <w:style w:type="character" w:customStyle="1" w:styleId="ClosingChar">
    <w:name w:val="Closing Char"/>
    <w:basedOn w:val="DefaultParagraphFont"/>
    <w:link w:val="Closing"/>
    <w:rsid w:val="00F66BF9"/>
    <w:rPr>
      <w:rFonts w:eastAsiaTheme="minorHAnsi" w:cstheme="minorBidi"/>
      <w:sz w:val="22"/>
      <w:lang w:eastAsia="en-US"/>
    </w:rPr>
  </w:style>
  <w:style w:type="character" w:customStyle="1" w:styleId="DateChar">
    <w:name w:val="Date Char"/>
    <w:basedOn w:val="DefaultParagraphFont"/>
    <w:link w:val="Date"/>
    <w:rsid w:val="00F66BF9"/>
    <w:rPr>
      <w:rFonts w:eastAsiaTheme="minorHAnsi" w:cstheme="minorBidi"/>
      <w:sz w:val="22"/>
      <w:lang w:eastAsia="en-US"/>
    </w:rPr>
  </w:style>
  <w:style w:type="character" w:customStyle="1" w:styleId="E-mailSignatureChar">
    <w:name w:val="E-mail Signature Char"/>
    <w:basedOn w:val="DefaultParagraphFont"/>
    <w:link w:val="E-mailSignature"/>
    <w:rsid w:val="00F66BF9"/>
    <w:rPr>
      <w:rFonts w:eastAsiaTheme="minorHAnsi" w:cstheme="minorBidi"/>
      <w:sz w:val="22"/>
      <w:lang w:eastAsia="en-US"/>
    </w:rPr>
  </w:style>
  <w:style w:type="character" w:customStyle="1" w:styleId="HTMLAddressChar">
    <w:name w:val="HTML Address Char"/>
    <w:basedOn w:val="DefaultParagraphFont"/>
    <w:link w:val="HTMLAddress"/>
    <w:rsid w:val="00F66BF9"/>
    <w:rPr>
      <w:rFonts w:eastAsiaTheme="minorHAnsi" w:cstheme="minorBidi"/>
      <w:i/>
      <w:iCs/>
      <w:sz w:val="22"/>
      <w:lang w:eastAsia="en-US"/>
    </w:rPr>
  </w:style>
  <w:style w:type="character" w:customStyle="1" w:styleId="HTMLPreformattedChar">
    <w:name w:val="HTML Preformatted Char"/>
    <w:basedOn w:val="DefaultParagraphFont"/>
    <w:link w:val="HTMLPreformatted"/>
    <w:rsid w:val="00F66BF9"/>
    <w:rPr>
      <w:rFonts w:ascii="Courier New" w:eastAsiaTheme="minorHAnsi" w:hAnsi="Courier New" w:cs="Courier New"/>
      <w:lang w:eastAsia="en-US"/>
    </w:rPr>
  </w:style>
  <w:style w:type="character" w:customStyle="1" w:styleId="MessageHeaderChar">
    <w:name w:val="Message Header Char"/>
    <w:basedOn w:val="DefaultParagraphFont"/>
    <w:link w:val="MessageHeader"/>
    <w:rsid w:val="00F66BF9"/>
    <w:rPr>
      <w:rFonts w:ascii="Arial" w:eastAsiaTheme="minorHAnsi" w:hAnsi="Arial" w:cs="Arial"/>
      <w:sz w:val="22"/>
      <w:shd w:val="pct20" w:color="auto" w:fill="auto"/>
      <w:lang w:eastAsia="en-US"/>
    </w:rPr>
  </w:style>
  <w:style w:type="character" w:customStyle="1" w:styleId="PlainTextChar">
    <w:name w:val="Plain Text Char"/>
    <w:basedOn w:val="DefaultParagraphFont"/>
    <w:link w:val="PlainText"/>
    <w:rsid w:val="00F66BF9"/>
    <w:rPr>
      <w:rFonts w:ascii="Courier New" w:eastAsiaTheme="minorHAnsi" w:hAnsi="Courier New" w:cs="Courier New"/>
      <w:lang w:eastAsia="en-US"/>
    </w:rPr>
  </w:style>
  <w:style w:type="character" w:customStyle="1" w:styleId="SalutationChar">
    <w:name w:val="Salutation Char"/>
    <w:basedOn w:val="DefaultParagraphFont"/>
    <w:link w:val="Salutation"/>
    <w:rsid w:val="00F66BF9"/>
    <w:rPr>
      <w:rFonts w:eastAsiaTheme="minorHAnsi" w:cstheme="minorBidi"/>
      <w:sz w:val="22"/>
      <w:lang w:eastAsia="en-US"/>
    </w:rPr>
  </w:style>
  <w:style w:type="character" w:customStyle="1" w:styleId="SignatureChar">
    <w:name w:val="Signature Char"/>
    <w:basedOn w:val="DefaultParagraphFont"/>
    <w:link w:val="Signature"/>
    <w:rsid w:val="00F66BF9"/>
    <w:rPr>
      <w:rFonts w:eastAsiaTheme="minorHAnsi" w:cstheme="minorBidi"/>
      <w:sz w:val="22"/>
      <w:lang w:eastAsia="en-US"/>
    </w:rPr>
  </w:style>
  <w:style w:type="character" w:customStyle="1" w:styleId="SubtitleChar">
    <w:name w:val="Subtitle Char"/>
    <w:basedOn w:val="DefaultParagraphFont"/>
    <w:link w:val="Subtitle"/>
    <w:rsid w:val="00F66BF9"/>
    <w:rPr>
      <w:rFonts w:ascii="Arial" w:eastAsiaTheme="minorHAnsi" w:hAnsi="Arial" w:cs="Arial"/>
      <w:sz w:val="22"/>
      <w:lang w:eastAsia="en-US"/>
    </w:rPr>
  </w:style>
  <w:style w:type="character" w:customStyle="1" w:styleId="EndnoteTextChar">
    <w:name w:val="Endnote Text Char"/>
    <w:basedOn w:val="DefaultParagraphFont"/>
    <w:link w:val="EndnoteText"/>
    <w:rsid w:val="00F66BF9"/>
    <w:rPr>
      <w:rFonts w:eastAsiaTheme="minorHAnsi" w:cstheme="minorBidi"/>
      <w:lang w:eastAsia="en-US"/>
    </w:rPr>
  </w:style>
  <w:style w:type="character" w:customStyle="1" w:styleId="FootnoteTextChar">
    <w:name w:val="Footnote Text Char"/>
    <w:basedOn w:val="DefaultParagraphFont"/>
    <w:link w:val="FootnoteText"/>
    <w:rsid w:val="00F66BF9"/>
    <w:rPr>
      <w:rFonts w:eastAsiaTheme="minorHAnsi" w:cstheme="minorBidi"/>
      <w:lang w:eastAsia="en-US"/>
    </w:rPr>
  </w:style>
  <w:style w:type="character" w:customStyle="1" w:styleId="CommentTextChar">
    <w:name w:val="Comment Text Char"/>
    <w:basedOn w:val="DefaultParagraphFont"/>
    <w:link w:val="CommentText"/>
    <w:rsid w:val="00F66BF9"/>
    <w:rPr>
      <w:rFonts w:eastAsiaTheme="minorHAnsi" w:cstheme="minorBidi"/>
      <w:lang w:eastAsia="en-US"/>
    </w:rPr>
  </w:style>
  <w:style w:type="character" w:customStyle="1" w:styleId="CommentSubjectChar">
    <w:name w:val="Comment Subject Char"/>
    <w:basedOn w:val="CommentTextChar"/>
    <w:link w:val="CommentSubject"/>
    <w:rsid w:val="00F66BF9"/>
    <w:rPr>
      <w:rFonts w:eastAsiaTheme="minorHAnsi" w:cstheme="minorBidi"/>
      <w:b/>
      <w:bCs/>
      <w:lang w:eastAsia="en-US"/>
    </w:rPr>
  </w:style>
  <w:style w:type="character" w:customStyle="1" w:styleId="DocumentMapChar">
    <w:name w:val="Document Map Char"/>
    <w:basedOn w:val="DefaultParagraphFont"/>
    <w:link w:val="DocumentMap"/>
    <w:rsid w:val="00F66BF9"/>
    <w:rPr>
      <w:rFonts w:ascii="Tahoma" w:eastAsiaTheme="minorHAnsi" w:hAnsi="Tahoma" w:cs="Tahoma"/>
      <w:sz w:val="22"/>
      <w:shd w:val="clear" w:color="auto" w:fill="000080"/>
      <w:lang w:eastAsia="en-US"/>
    </w:rPr>
  </w:style>
  <w:style w:type="character" w:customStyle="1" w:styleId="MacroTextChar">
    <w:name w:val="Macro Text Char"/>
    <w:basedOn w:val="DefaultParagraphFont"/>
    <w:link w:val="MacroText"/>
    <w:rsid w:val="00F66BF9"/>
    <w:rPr>
      <w:rFonts w:ascii="Courier New" w:hAnsi="Courier New" w:cs="Courier New"/>
    </w:rPr>
  </w:style>
  <w:style w:type="character" w:customStyle="1" w:styleId="charDefinitiontitle">
    <w:name w:val="charDefinition title"/>
    <w:rsid w:val="000A68A0"/>
    <w:rPr>
      <w:rFonts w:ascii="Times New (W1)" w:hAnsi="Times New (W1)"/>
      <w:b/>
    </w:rPr>
  </w:style>
  <w:style w:type="paragraph" w:styleId="ListParagraph">
    <w:name w:val="List Paragraph"/>
    <w:basedOn w:val="Normal"/>
    <w:uiPriority w:val="34"/>
    <w:qFormat/>
    <w:rsid w:val="000A68A0"/>
    <w:pPr>
      <w:spacing w:after="200" w:line="276" w:lineRule="auto"/>
      <w:ind w:left="720"/>
      <w:contextualSpacing/>
    </w:pPr>
    <w:rPr>
      <w:rFonts w:asciiTheme="minorHAnsi" w:hAnsiTheme="minorHAnsi"/>
      <w:szCs w:val="22"/>
    </w:rPr>
  </w:style>
  <w:style w:type="character" w:customStyle="1" w:styleId="notetextChar">
    <w:name w:val="note(text) Char"/>
    <w:aliases w:val="n Char"/>
    <w:basedOn w:val="DefaultParagraphFont"/>
    <w:link w:val="notetext"/>
    <w:rsid w:val="00F66BF9"/>
    <w:rPr>
      <w:sz w:val="18"/>
    </w:rPr>
  </w:style>
  <w:style w:type="character" w:customStyle="1" w:styleId="paragraphChar">
    <w:name w:val="paragraph Char"/>
    <w:aliases w:val="a Char"/>
    <w:basedOn w:val="DefaultParagraphFont"/>
    <w:link w:val="paragraph"/>
    <w:locked/>
    <w:rsid w:val="008A6521"/>
    <w:rPr>
      <w:sz w:val="22"/>
    </w:rPr>
  </w:style>
  <w:style w:type="paragraph" w:customStyle="1" w:styleId="ENotesText">
    <w:name w:val="ENotesText"/>
    <w:aliases w:val="Ent"/>
    <w:basedOn w:val="OPCParaBase"/>
    <w:next w:val="Normal"/>
    <w:rsid w:val="00F66BF9"/>
    <w:pPr>
      <w:spacing w:before="120"/>
    </w:pPr>
  </w:style>
  <w:style w:type="paragraph" w:customStyle="1" w:styleId="TableTextEndNotes">
    <w:name w:val="TableTextEndNotes"/>
    <w:aliases w:val="Tten"/>
    <w:basedOn w:val="Normal"/>
    <w:rsid w:val="00F66BF9"/>
    <w:pPr>
      <w:spacing w:before="60" w:line="240" w:lineRule="auto"/>
    </w:pPr>
    <w:rPr>
      <w:rFonts w:cs="Arial"/>
      <w:sz w:val="20"/>
      <w:szCs w:val="22"/>
    </w:rPr>
  </w:style>
  <w:style w:type="paragraph" w:customStyle="1" w:styleId="Transitional">
    <w:name w:val="Transitional"/>
    <w:aliases w:val="tr"/>
    <w:basedOn w:val="ItemHead"/>
    <w:next w:val="Item"/>
    <w:rsid w:val="00F66BF9"/>
  </w:style>
  <w:style w:type="character" w:customStyle="1" w:styleId="charlegsubtitle1">
    <w:name w:val="charlegsubtitle1"/>
    <w:basedOn w:val="DefaultParagraphFont"/>
    <w:rsid w:val="00F66BF9"/>
    <w:rPr>
      <w:rFonts w:ascii="Arial" w:hAnsi="Arial" w:cs="Arial" w:hint="default"/>
      <w:b/>
      <w:bCs/>
      <w:sz w:val="28"/>
      <w:szCs w:val="28"/>
    </w:rPr>
  </w:style>
  <w:style w:type="character" w:customStyle="1" w:styleId="ActHead5Char">
    <w:name w:val="ActHead 5 Char"/>
    <w:aliases w:val="s Char"/>
    <w:link w:val="ActHead5"/>
    <w:rsid w:val="00F66BF9"/>
    <w:rPr>
      <w:b/>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66BF9"/>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F66BF9"/>
    <w:pPr>
      <w:keepNext/>
      <w:keepLines/>
      <w:numPr>
        <w:numId w:val="4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6BF9"/>
    <w:pPr>
      <w:keepNext/>
      <w:keepLines/>
      <w:numPr>
        <w:ilvl w:val="1"/>
        <w:numId w:val="4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6BF9"/>
    <w:pPr>
      <w:keepNext/>
      <w:keepLines/>
      <w:numPr>
        <w:ilvl w:val="2"/>
        <w:numId w:val="4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66BF9"/>
    <w:pPr>
      <w:keepNext/>
      <w:keepLines/>
      <w:numPr>
        <w:ilvl w:val="3"/>
        <w:numId w:val="4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66BF9"/>
    <w:pPr>
      <w:keepNext/>
      <w:keepLines/>
      <w:numPr>
        <w:ilvl w:val="4"/>
        <w:numId w:val="4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66BF9"/>
    <w:pPr>
      <w:keepNext/>
      <w:keepLines/>
      <w:numPr>
        <w:ilvl w:val="5"/>
        <w:numId w:val="4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66BF9"/>
    <w:pPr>
      <w:keepNext/>
      <w:keepLines/>
      <w:numPr>
        <w:ilvl w:val="6"/>
        <w:numId w:val="4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66BF9"/>
    <w:pPr>
      <w:keepNext/>
      <w:keepLines/>
      <w:numPr>
        <w:ilvl w:val="7"/>
        <w:numId w:val="4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66BF9"/>
    <w:pPr>
      <w:keepNext/>
      <w:keepLines/>
      <w:numPr>
        <w:ilvl w:val="8"/>
        <w:numId w:val="4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F66BF9"/>
    <w:pPr>
      <w:tabs>
        <w:tab w:val="center" w:pos="4153"/>
        <w:tab w:val="right" w:pos="8306"/>
      </w:tabs>
    </w:pPr>
    <w:rPr>
      <w:sz w:val="22"/>
      <w:szCs w:val="24"/>
    </w:rPr>
  </w:style>
  <w:style w:type="numbering" w:styleId="111111">
    <w:name w:val="Outline List 2"/>
    <w:basedOn w:val="NoList"/>
    <w:rsid w:val="00F66BF9"/>
    <w:pPr>
      <w:numPr>
        <w:numId w:val="45"/>
      </w:numPr>
    </w:pPr>
  </w:style>
  <w:style w:type="numbering" w:styleId="1ai">
    <w:name w:val="Outline List 1"/>
    <w:basedOn w:val="NoList"/>
    <w:rsid w:val="00F66BF9"/>
    <w:pPr>
      <w:numPr>
        <w:numId w:val="2"/>
      </w:numPr>
    </w:pPr>
  </w:style>
  <w:style w:type="numbering" w:styleId="ArticleSection">
    <w:name w:val="Outline List 3"/>
    <w:basedOn w:val="NoList"/>
    <w:rsid w:val="00F66BF9"/>
    <w:pPr>
      <w:numPr>
        <w:numId w:val="46"/>
      </w:numPr>
    </w:pPr>
  </w:style>
  <w:style w:type="paragraph" w:styleId="BlockText">
    <w:name w:val="Block Text"/>
    <w:basedOn w:val="Normal"/>
    <w:rsid w:val="00F66BF9"/>
    <w:pPr>
      <w:spacing w:after="120"/>
      <w:ind w:left="1440" w:right="1440"/>
    </w:pPr>
  </w:style>
  <w:style w:type="paragraph" w:styleId="BodyText">
    <w:name w:val="Body Text"/>
    <w:basedOn w:val="Normal"/>
    <w:link w:val="BodyTextChar"/>
    <w:rsid w:val="00F66BF9"/>
    <w:pPr>
      <w:spacing w:after="120"/>
    </w:pPr>
  </w:style>
  <w:style w:type="paragraph" w:styleId="BodyText2">
    <w:name w:val="Body Text 2"/>
    <w:basedOn w:val="Normal"/>
    <w:link w:val="BodyText2Char"/>
    <w:rsid w:val="00F66BF9"/>
    <w:pPr>
      <w:spacing w:after="120" w:line="480" w:lineRule="auto"/>
    </w:pPr>
  </w:style>
  <w:style w:type="paragraph" w:styleId="BodyText3">
    <w:name w:val="Body Text 3"/>
    <w:basedOn w:val="Normal"/>
    <w:link w:val="BodyText3Char"/>
    <w:rsid w:val="00F66BF9"/>
    <w:pPr>
      <w:spacing w:after="120"/>
    </w:pPr>
    <w:rPr>
      <w:sz w:val="16"/>
      <w:szCs w:val="16"/>
    </w:rPr>
  </w:style>
  <w:style w:type="paragraph" w:styleId="BodyTextFirstIndent">
    <w:name w:val="Body Text First Indent"/>
    <w:basedOn w:val="BodyText"/>
    <w:link w:val="BodyTextFirstIndentChar"/>
    <w:rsid w:val="00F66BF9"/>
    <w:pPr>
      <w:ind w:firstLine="210"/>
    </w:pPr>
  </w:style>
  <w:style w:type="paragraph" w:styleId="BodyTextIndent">
    <w:name w:val="Body Text Indent"/>
    <w:basedOn w:val="Normal"/>
    <w:link w:val="BodyTextIndentChar"/>
    <w:rsid w:val="00F66BF9"/>
    <w:pPr>
      <w:spacing w:after="120"/>
      <w:ind w:left="283"/>
    </w:pPr>
  </w:style>
  <w:style w:type="paragraph" w:styleId="BodyTextFirstIndent2">
    <w:name w:val="Body Text First Indent 2"/>
    <w:basedOn w:val="BodyTextIndent"/>
    <w:link w:val="BodyTextFirstIndent2Char"/>
    <w:rsid w:val="00F66BF9"/>
    <w:pPr>
      <w:ind w:firstLine="210"/>
    </w:pPr>
  </w:style>
  <w:style w:type="paragraph" w:styleId="BodyTextIndent2">
    <w:name w:val="Body Text Indent 2"/>
    <w:basedOn w:val="Normal"/>
    <w:link w:val="BodyTextIndent2Char"/>
    <w:rsid w:val="00F66BF9"/>
    <w:pPr>
      <w:spacing w:after="120" w:line="480" w:lineRule="auto"/>
      <w:ind w:left="283"/>
    </w:pPr>
  </w:style>
  <w:style w:type="paragraph" w:styleId="BodyTextIndent3">
    <w:name w:val="Body Text Indent 3"/>
    <w:basedOn w:val="Normal"/>
    <w:link w:val="BodyTextIndent3Char"/>
    <w:rsid w:val="00F66BF9"/>
    <w:pPr>
      <w:spacing w:after="120"/>
      <w:ind w:left="283"/>
    </w:pPr>
    <w:rPr>
      <w:sz w:val="16"/>
      <w:szCs w:val="16"/>
    </w:rPr>
  </w:style>
  <w:style w:type="paragraph" w:styleId="Closing">
    <w:name w:val="Closing"/>
    <w:basedOn w:val="Normal"/>
    <w:link w:val="ClosingChar"/>
    <w:rsid w:val="00F66BF9"/>
    <w:pPr>
      <w:ind w:left="4252"/>
    </w:pPr>
  </w:style>
  <w:style w:type="paragraph" w:styleId="Date">
    <w:name w:val="Date"/>
    <w:basedOn w:val="Normal"/>
    <w:next w:val="Normal"/>
    <w:link w:val="DateChar"/>
    <w:rsid w:val="00F66BF9"/>
  </w:style>
  <w:style w:type="paragraph" w:styleId="E-mailSignature">
    <w:name w:val="E-mail Signature"/>
    <w:basedOn w:val="Normal"/>
    <w:link w:val="E-mailSignatureChar"/>
    <w:rsid w:val="00F66BF9"/>
  </w:style>
  <w:style w:type="character" w:styleId="Emphasis">
    <w:name w:val="Emphasis"/>
    <w:basedOn w:val="DefaultParagraphFont"/>
    <w:qFormat/>
    <w:rsid w:val="00F66BF9"/>
    <w:rPr>
      <w:i/>
      <w:iCs/>
    </w:rPr>
  </w:style>
  <w:style w:type="paragraph" w:styleId="EnvelopeAddress">
    <w:name w:val="envelope address"/>
    <w:basedOn w:val="Normal"/>
    <w:rsid w:val="00F66BF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66BF9"/>
    <w:rPr>
      <w:rFonts w:ascii="Arial" w:hAnsi="Arial" w:cs="Arial"/>
      <w:sz w:val="20"/>
    </w:rPr>
  </w:style>
  <w:style w:type="character" w:styleId="FollowedHyperlink">
    <w:name w:val="FollowedHyperlink"/>
    <w:basedOn w:val="DefaultParagraphFont"/>
    <w:rsid w:val="00F66BF9"/>
    <w:rPr>
      <w:color w:val="800080"/>
      <w:u w:val="single"/>
    </w:rPr>
  </w:style>
  <w:style w:type="paragraph" w:styleId="Header">
    <w:name w:val="header"/>
    <w:basedOn w:val="OPCParaBase"/>
    <w:link w:val="HeaderChar"/>
    <w:unhideWhenUsed/>
    <w:rsid w:val="00F66BF9"/>
    <w:pPr>
      <w:keepNext/>
      <w:keepLines/>
      <w:tabs>
        <w:tab w:val="center" w:pos="4150"/>
        <w:tab w:val="right" w:pos="8307"/>
      </w:tabs>
      <w:spacing w:line="160" w:lineRule="exact"/>
    </w:pPr>
    <w:rPr>
      <w:sz w:val="16"/>
    </w:rPr>
  </w:style>
  <w:style w:type="character" w:styleId="HTMLAcronym">
    <w:name w:val="HTML Acronym"/>
    <w:basedOn w:val="DefaultParagraphFont"/>
    <w:rsid w:val="00F66BF9"/>
  </w:style>
  <w:style w:type="paragraph" w:styleId="HTMLAddress">
    <w:name w:val="HTML Address"/>
    <w:basedOn w:val="Normal"/>
    <w:link w:val="HTMLAddressChar"/>
    <w:rsid w:val="00F66BF9"/>
    <w:rPr>
      <w:i/>
      <w:iCs/>
    </w:rPr>
  </w:style>
  <w:style w:type="character" w:styleId="HTMLCite">
    <w:name w:val="HTML Cite"/>
    <w:basedOn w:val="DefaultParagraphFont"/>
    <w:rsid w:val="00F66BF9"/>
    <w:rPr>
      <w:i/>
      <w:iCs/>
    </w:rPr>
  </w:style>
  <w:style w:type="character" w:styleId="HTMLCode">
    <w:name w:val="HTML Code"/>
    <w:basedOn w:val="DefaultParagraphFont"/>
    <w:rsid w:val="00F66BF9"/>
    <w:rPr>
      <w:rFonts w:ascii="Courier New" w:hAnsi="Courier New" w:cs="Courier New"/>
      <w:sz w:val="20"/>
      <w:szCs w:val="20"/>
    </w:rPr>
  </w:style>
  <w:style w:type="character" w:styleId="HTMLDefinition">
    <w:name w:val="HTML Definition"/>
    <w:basedOn w:val="DefaultParagraphFont"/>
    <w:rsid w:val="00F66BF9"/>
    <w:rPr>
      <w:i/>
      <w:iCs/>
    </w:rPr>
  </w:style>
  <w:style w:type="character" w:styleId="HTMLKeyboard">
    <w:name w:val="HTML Keyboard"/>
    <w:basedOn w:val="DefaultParagraphFont"/>
    <w:rsid w:val="00F66BF9"/>
    <w:rPr>
      <w:rFonts w:ascii="Courier New" w:hAnsi="Courier New" w:cs="Courier New"/>
      <w:sz w:val="20"/>
      <w:szCs w:val="20"/>
    </w:rPr>
  </w:style>
  <w:style w:type="paragraph" w:styleId="HTMLPreformatted">
    <w:name w:val="HTML Preformatted"/>
    <w:basedOn w:val="Normal"/>
    <w:link w:val="HTMLPreformattedChar"/>
    <w:rsid w:val="00F66BF9"/>
    <w:rPr>
      <w:rFonts w:ascii="Courier New" w:hAnsi="Courier New" w:cs="Courier New"/>
      <w:sz w:val="20"/>
    </w:rPr>
  </w:style>
  <w:style w:type="character" w:styleId="HTMLSample">
    <w:name w:val="HTML Sample"/>
    <w:basedOn w:val="DefaultParagraphFont"/>
    <w:rsid w:val="00F66BF9"/>
    <w:rPr>
      <w:rFonts w:ascii="Courier New" w:hAnsi="Courier New" w:cs="Courier New"/>
    </w:rPr>
  </w:style>
  <w:style w:type="character" w:styleId="HTMLTypewriter">
    <w:name w:val="HTML Typewriter"/>
    <w:basedOn w:val="DefaultParagraphFont"/>
    <w:rsid w:val="00F66BF9"/>
    <w:rPr>
      <w:rFonts w:ascii="Courier New" w:hAnsi="Courier New" w:cs="Courier New"/>
      <w:sz w:val="20"/>
      <w:szCs w:val="20"/>
    </w:rPr>
  </w:style>
  <w:style w:type="character" w:styleId="HTMLVariable">
    <w:name w:val="HTML Variable"/>
    <w:basedOn w:val="DefaultParagraphFont"/>
    <w:rsid w:val="00F66BF9"/>
    <w:rPr>
      <w:i/>
      <w:iCs/>
    </w:rPr>
  </w:style>
  <w:style w:type="character" w:styleId="Hyperlink">
    <w:name w:val="Hyperlink"/>
    <w:basedOn w:val="DefaultParagraphFont"/>
    <w:rsid w:val="00F66BF9"/>
    <w:rPr>
      <w:color w:val="0000FF"/>
      <w:u w:val="single"/>
    </w:rPr>
  </w:style>
  <w:style w:type="character" w:styleId="LineNumber">
    <w:name w:val="line number"/>
    <w:basedOn w:val="OPCCharBase"/>
    <w:uiPriority w:val="99"/>
    <w:unhideWhenUsed/>
    <w:rsid w:val="00F66BF9"/>
    <w:rPr>
      <w:sz w:val="16"/>
    </w:rPr>
  </w:style>
  <w:style w:type="paragraph" w:styleId="List">
    <w:name w:val="List"/>
    <w:basedOn w:val="Normal"/>
    <w:rsid w:val="00F66BF9"/>
    <w:pPr>
      <w:ind w:left="283" w:hanging="283"/>
    </w:pPr>
  </w:style>
  <w:style w:type="paragraph" w:styleId="List2">
    <w:name w:val="List 2"/>
    <w:basedOn w:val="Normal"/>
    <w:rsid w:val="00F66BF9"/>
    <w:pPr>
      <w:ind w:left="566" w:hanging="283"/>
    </w:pPr>
  </w:style>
  <w:style w:type="paragraph" w:styleId="List3">
    <w:name w:val="List 3"/>
    <w:basedOn w:val="Normal"/>
    <w:rsid w:val="00F66BF9"/>
    <w:pPr>
      <w:ind w:left="849" w:hanging="283"/>
    </w:pPr>
  </w:style>
  <w:style w:type="paragraph" w:styleId="List4">
    <w:name w:val="List 4"/>
    <w:basedOn w:val="Normal"/>
    <w:rsid w:val="00F66BF9"/>
    <w:pPr>
      <w:ind w:left="1132" w:hanging="283"/>
    </w:pPr>
  </w:style>
  <w:style w:type="paragraph" w:styleId="List5">
    <w:name w:val="List 5"/>
    <w:basedOn w:val="Normal"/>
    <w:rsid w:val="00F66BF9"/>
    <w:pPr>
      <w:ind w:left="1415" w:hanging="283"/>
    </w:pPr>
  </w:style>
  <w:style w:type="paragraph" w:styleId="ListBullet">
    <w:name w:val="List Bullet"/>
    <w:basedOn w:val="Normal"/>
    <w:autoRedefine/>
    <w:rsid w:val="00F66BF9"/>
    <w:pPr>
      <w:tabs>
        <w:tab w:val="num" w:pos="360"/>
      </w:tabs>
      <w:ind w:left="360" w:hanging="360"/>
    </w:pPr>
  </w:style>
  <w:style w:type="paragraph" w:styleId="ListBullet2">
    <w:name w:val="List Bullet 2"/>
    <w:basedOn w:val="Normal"/>
    <w:autoRedefine/>
    <w:rsid w:val="00F66BF9"/>
    <w:pPr>
      <w:tabs>
        <w:tab w:val="num" w:pos="360"/>
      </w:tabs>
    </w:pPr>
  </w:style>
  <w:style w:type="paragraph" w:styleId="ListBullet3">
    <w:name w:val="List Bullet 3"/>
    <w:basedOn w:val="Normal"/>
    <w:autoRedefine/>
    <w:rsid w:val="00F66BF9"/>
    <w:pPr>
      <w:tabs>
        <w:tab w:val="num" w:pos="926"/>
      </w:tabs>
      <w:ind w:left="926" w:hanging="360"/>
    </w:pPr>
  </w:style>
  <w:style w:type="paragraph" w:styleId="ListBullet4">
    <w:name w:val="List Bullet 4"/>
    <w:basedOn w:val="Normal"/>
    <w:autoRedefine/>
    <w:rsid w:val="00F66BF9"/>
    <w:pPr>
      <w:tabs>
        <w:tab w:val="num" w:pos="1209"/>
      </w:tabs>
      <w:ind w:left="1209" w:hanging="360"/>
    </w:pPr>
  </w:style>
  <w:style w:type="paragraph" w:styleId="ListBullet5">
    <w:name w:val="List Bullet 5"/>
    <w:basedOn w:val="Normal"/>
    <w:autoRedefine/>
    <w:rsid w:val="00F66BF9"/>
    <w:pPr>
      <w:tabs>
        <w:tab w:val="num" w:pos="1492"/>
      </w:tabs>
      <w:ind w:left="1492" w:hanging="360"/>
    </w:pPr>
  </w:style>
  <w:style w:type="paragraph" w:styleId="ListContinue">
    <w:name w:val="List Continue"/>
    <w:basedOn w:val="Normal"/>
    <w:rsid w:val="00F66BF9"/>
    <w:pPr>
      <w:spacing w:after="120"/>
      <w:ind w:left="283"/>
    </w:pPr>
  </w:style>
  <w:style w:type="paragraph" w:styleId="ListContinue2">
    <w:name w:val="List Continue 2"/>
    <w:basedOn w:val="Normal"/>
    <w:rsid w:val="00F66BF9"/>
    <w:pPr>
      <w:spacing w:after="120"/>
      <w:ind w:left="566"/>
    </w:pPr>
  </w:style>
  <w:style w:type="paragraph" w:styleId="ListContinue3">
    <w:name w:val="List Continue 3"/>
    <w:basedOn w:val="Normal"/>
    <w:rsid w:val="00F66BF9"/>
    <w:pPr>
      <w:spacing w:after="120"/>
      <w:ind w:left="849"/>
    </w:pPr>
  </w:style>
  <w:style w:type="paragraph" w:styleId="ListContinue4">
    <w:name w:val="List Continue 4"/>
    <w:basedOn w:val="Normal"/>
    <w:rsid w:val="00F66BF9"/>
    <w:pPr>
      <w:spacing w:after="120"/>
      <w:ind w:left="1132"/>
    </w:pPr>
  </w:style>
  <w:style w:type="paragraph" w:styleId="ListContinue5">
    <w:name w:val="List Continue 5"/>
    <w:basedOn w:val="Normal"/>
    <w:rsid w:val="00F66BF9"/>
    <w:pPr>
      <w:spacing w:after="120"/>
      <w:ind w:left="1415"/>
    </w:pPr>
  </w:style>
  <w:style w:type="paragraph" w:styleId="ListNumber">
    <w:name w:val="List Number"/>
    <w:basedOn w:val="Normal"/>
    <w:rsid w:val="00F66BF9"/>
    <w:pPr>
      <w:tabs>
        <w:tab w:val="num" w:pos="360"/>
      </w:tabs>
      <w:ind w:left="360" w:hanging="360"/>
    </w:pPr>
  </w:style>
  <w:style w:type="paragraph" w:styleId="ListNumber2">
    <w:name w:val="List Number 2"/>
    <w:basedOn w:val="Normal"/>
    <w:rsid w:val="00F66BF9"/>
    <w:pPr>
      <w:tabs>
        <w:tab w:val="num" w:pos="643"/>
      </w:tabs>
      <w:ind w:left="643" w:hanging="360"/>
    </w:pPr>
  </w:style>
  <w:style w:type="paragraph" w:styleId="ListNumber3">
    <w:name w:val="List Number 3"/>
    <w:basedOn w:val="Normal"/>
    <w:rsid w:val="00F66BF9"/>
    <w:pPr>
      <w:tabs>
        <w:tab w:val="num" w:pos="926"/>
      </w:tabs>
      <w:ind w:left="926" w:hanging="360"/>
    </w:pPr>
  </w:style>
  <w:style w:type="paragraph" w:styleId="ListNumber4">
    <w:name w:val="List Number 4"/>
    <w:basedOn w:val="Normal"/>
    <w:rsid w:val="00F66BF9"/>
    <w:pPr>
      <w:tabs>
        <w:tab w:val="num" w:pos="1209"/>
      </w:tabs>
      <w:ind w:left="1209" w:hanging="360"/>
    </w:pPr>
  </w:style>
  <w:style w:type="paragraph" w:styleId="ListNumber5">
    <w:name w:val="List Number 5"/>
    <w:basedOn w:val="Normal"/>
    <w:rsid w:val="00F66BF9"/>
    <w:pPr>
      <w:tabs>
        <w:tab w:val="num" w:pos="1492"/>
      </w:tabs>
      <w:ind w:left="1492" w:hanging="360"/>
    </w:pPr>
  </w:style>
  <w:style w:type="paragraph" w:styleId="MessageHeader">
    <w:name w:val="Message Header"/>
    <w:basedOn w:val="Normal"/>
    <w:link w:val="MessageHeaderChar"/>
    <w:rsid w:val="00F66BF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66BF9"/>
  </w:style>
  <w:style w:type="paragraph" w:styleId="NormalIndent">
    <w:name w:val="Normal Indent"/>
    <w:basedOn w:val="Normal"/>
    <w:rsid w:val="00F66BF9"/>
    <w:pPr>
      <w:ind w:left="720"/>
    </w:pPr>
  </w:style>
  <w:style w:type="character" w:styleId="PageNumber">
    <w:name w:val="page number"/>
    <w:basedOn w:val="DefaultParagraphFont"/>
    <w:rsid w:val="00F66BF9"/>
  </w:style>
  <w:style w:type="paragraph" w:styleId="PlainText">
    <w:name w:val="Plain Text"/>
    <w:basedOn w:val="Normal"/>
    <w:link w:val="PlainTextChar"/>
    <w:rsid w:val="00F66BF9"/>
    <w:rPr>
      <w:rFonts w:ascii="Courier New" w:hAnsi="Courier New" w:cs="Courier New"/>
      <w:sz w:val="20"/>
    </w:rPr>
  </w:style>
  <w:style w:type="paragraph" w:styleId="Salutation">
    <w:name w:val="Salutation"/>
    <w:basedOn w:val="Normal"/>
    <w:next w:val="Normal"/>
    <w:link w:val="SalutationChar"/>
    <w:rsid w:val="00F66BF9"/>
  </w:style>
  <w:style w:type="paragraph" w:styleId="Signature">
    <w:name w:val="Signature"/>
    <w:basedOn w:val="Normal"/>
    <w:link w:val="SignatureChar"/>
    <w:rsid w:val="00F66BF9"/>
    <w:pPr>
      <w:ind w:left="4252"/>
    </w:pPr>
  </w:style>
  <w:style w:type="character" w:styleId="Strong">
    <w:name w:val="Strong"/>
    <w:basedOn w:val="DefaultParagraphFont"/>
    <w:qFormat/>
    <w:rsid w:val="00F66BF9"/>
    <w:rPr>
      <w:b/>
      <w:bCs/>
    </w:rPr>
  </w:style>
  <w:style w:type="paragraph" w:styleId="Subtitle">
    <w:name w:val="Subtitle"/>
    <w:basedOn w:val="Normal"/>
    <w:link w:val="SubtitleChar"/>
    <w:qFormat/>
    <w:rsid w:val="00F66BF9"/>
    <w:pPr>
      <w:spacing w:after="60"/>
      <w:jc w:val="center"/>
      <w:outlineLvl w:val="1"/>
    </w:pPr>
    <w:rPr>
      <w:rFonts w:ascii="Arial" w:hAnsi="Arial" w:cs="Arial"/>
    </w:rPr>
  </w:style>
  <w:style w:type="table" w:styleId="Table3Deffects1">
    <w:name w:val="Table 3D effects 1"/>
    <w:basedOn w:val="TableNormal"/>
    <w:rsid w:val="00F66BF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6BF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6BF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66BF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6BF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6BF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6BF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6BF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6BF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6BF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6BF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6BF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6BF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6BF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6BF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6BF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66BF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6BF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6BF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6BF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6BF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6BF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6BF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6BF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6BF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6BF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66BF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6BF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6BF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6BF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6BF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6BF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6BF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6BF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66BF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6BF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6BF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6BF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6BF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6BF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6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6BF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6BF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6BF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66BF9"/>
    <w:pPr>
      <w:spacing w:before="240" w:after="60"/>
    </w:pPr>
    <w:rPr>
      <w:rFonts w:ascii="Arial" w:hAnsi="Arial" w:cs="Arial"/>
      <w:b/>
      <w:bCs/>
      <w:sz w:val="40"/>
      <w:szCs w:val="40"/>
    </w:rPr>
  </w:style>
  <w:style w:type="character" w:customStyle="1" w:styleId="CharAmSchNo">
    <w:name w:val="CharAmSchNo"/>
    <w:basedOn w:val="OPCCharBase"/>
    <w:qFormat/>
    <w:rsid w:val="00F66BF9"/>
  </w:style>
  <w:style w:type="character" w:customStyle="1" w:styleId="CharAmSchText">
    <w:name w:val="CharAmSchText"/>
    <w:basedOn w:val="OPCCharBase"/>
    <w:qFormat/>
    <w:rsid w:val="00F66BF9"/>
  </w:style>
  <w:style w:type="character" w:customStyle="1" w:styleId="CharChapNo">
    <w:name w:val="CharChapNo"/>
    <w:basedOn w:val="OPCCharBase"/>
    <w:uiPriority w:val="1"/>
    <w:qFormat/>
    <w:rsid w:val="00F66BF9"/>
  </w:style>
  <w:style w:type="character" w:customStyle="1" w:styleId="CharChapText">
    <w:name w:val="CharChapText"/>
    <w:basedOn w:val="OPCCharBase"/>
    <w:uiPriority w:val="1"/>
    <w:qFormat/>
    <w:rsid w:val="00F66BF9"/>
  </w:style>
  <w:style w:type="character" w:customStyle="1" w:styleId="CharDivNo">
    <w:name w:val="CharDivNo"/>
    <w:basedOn w:val="OPCCharBase"/>
    <w:uiPriority w:val="1"/>
    <w:qFormat/>
    <w:rsid w:val="00F66BF9"/>
  </w:style>
  <w:style w:type="character" w:customStyle="1" w:styleId="CharDivText">
    <w:name w:val="CharDivText"/>
    <w:basedOn w:val="OPCCharBase"/>
    <w:uiPriority w:val="1"/>
    <w:qFormat/>
    <w:rsid w:val="00F66BF9"/>
  </w:style>
  <w:style w:type="character" w:customStyle="1" w:styleId="CharPartNo">
    <w:name w:val="CharPartNo"/>
    <w:basedOn w:val="OPCCharBase"/>
    <w:uiPriority w:val="1"/>
    <w:qFormat/>
    <w:rsid w:val="00F66BF9"/>
  </w:style>
  <w:style w:type="character" w:customStyle="1" w:styleId="CharPartText">
    <w:name w:val="CharPartText"/>
    <w:basedOn w:val="OPCCharBase"/>
    <w:uiPriority w:val="1"/>
    <w:qFormat/>
    <w:rsid w:val="00F66BF9"/>
  </w:style>
  <w:style w:type="character" w:customStyle="1" w:styleId="OPCCharBase">
    <w:name w:val="OPCCharBase"/>
    <w:uiPriority w:val="1"/>
    <w:qFormat/>
    <w:rsid w:val="00F66BF9"/>
  </w:style>
  <w:style w:type="paragraph" w:customStyle="1" w:styleId="OPCParaBase">
    <w:name w:val="OPCParaBase"/>
    <w:qFormat/>
    <w:rsid w:val="00F66BF9"/>
    <w:pPr>
      <w:spacing w:line="260" w:lineRule="atLeast"/>
    </w:pPr>
    <w:rPr>
      <w:sz w:val="22"/>
    </w:rPr>
  </w:style>
  <w:style w:type="character" w:customStyle="1" w:styleId="CharSectno">
    <w:name w:val="CharSectno"/>
    <w:basedOn w:val="OPCCharBase"/>
    <w:qFormat/>
    <w:rsid w:val="00F66BF9"/>
  </w:style>
  <w:style w:type="character" w:styleId="EndnoteReference">
    <w:name w:val="endnote reference"/>
    <w:basedOn w:val="DefaultParagraphFont"/>
    <w:rsid w:val="00F66BF9"/>
    <w:rPr>
      <w:vertAlign w:val="superscript"/>
    </w:rPr>
  </w:style>
  <w:style w:type="paragraph" w:styleId="EndnoteText">
    <w:name w:val="endnote text"/>
    <w:basedOn w:val="Normal"/>
    <w:link w:val="EndnoteTextChar"/>
    <w:rsid w:val="00F66BF9"/>
    <w:rPr>
      <w:sz w:val="20"/>
    </w:rPr>
  </w:style>
  <w:style w:type="character" w:styleId="FootnoteReference">
    <w:name w:val="footnote reference"/>
    <w:basedOn w:val="DefaultParagraphFont"/>
    <w:rsid w:val="00F66BF9"/>
    <w:rPr>
      <w:rFonts w:ascii="Times New Roman" w:hAnsi="Times New Roman"/>
      <w:sz w:val="20"/>
      <w:vertAlign w:val="superscript"/>
    </w:rPr>
  </w:style>
  <w:style w:type="paragraph" w:styleId="FootnoteText">
    <w:name w:val="footnote text"/>
    <w:basedOn w:val="Normal"/>
    <w:link w:val="FootnoteTextChar"/>
    <w:rsid w:val="00F66BF9"/>
    <w:rPr>
      <w:sz w:val="20"/>
    </w:rPr>
  </w:style>
  <w:style w:type="paragraph" w:customStyle="1" w:styleId="Formula">
    <w:name w:val="Formula"/>
    <w:basedOn w:val="OPCParaBase"/>
    <w:rsid w:val="00F66BF9"/>
    <w:pPr>
      <w:spacing w:line="240" w:lineRule="auto"/>
      <w:ind w:left="1134"/>
    </w:pPr>
    <w:rPr>
      <w:sz w:val="20"/>
    </w:rPr>
  </w:style>
  <w:style w:type="paragraph" w:customStyle="1" w:styleId="ShortT">
    <w:name w:val="ShortT"/>
    <w:basedOn w:val="OPCParaBase"/>
    <w:next w:val="Normal"/>
    <w:qFormat/>
    <w:rsid w:val="00F66BF9"/>
    <w:pPr>
      <w:spacing w:line="240" w:lineRule="auto"/>
    </w:pPr>
    <w:rPr>
      <w:b/>
      <w:sz w:val="40"/>
    </w:rPr>
  </w:style>
  <w:style w:type="paragraph" w:customStyle="1" w:styleId="Penalty">
    <w:name w:val="Penalty"/>
    <w:basedOn w:val="OPCParaBase"/>
    <w:rsid w:val="00F66BF9"/>
    <w:pPr>
      <w:tabs>
        <w:tab w:val="left" w:pos="2977"/>
      </w:tabs>
      <w:spacing w:before="180" w:line="240" w:lineRule="auto"/>
      <w:ind w:left="1985" w:hanging="851"/>
    </w:pPr>
  </w:style>
  <w:style w:type="paragraph" w:customStyle="1" w:styleId="ActHead1">
    <w:name w:val="ActHead 1"/>
    <w:aliases w:val="c"/>
    <w:basedOn w:val="OPCParaBase"/>
    <w:next w:val="Normal"/>
    <w:qFormat/>
    <w:rsid w:val="00F66BF9"/>
    <w:pPr>
      <w:keepNext/>
      <w:keepLines/>
      <w:spacing w:line="240" w:lineRule="auto"/>
      <w:ind w:left="1134" w:hanging="1134"/>
      <w:outlineLvl w:val="0"/>
    </w:pPr>
    <w:rPr>
      <w:b/>
      <w:kern w:val="28"/>
      <w:sz w:val="36"/>
    </w:rPr>
  </w:style>
  <w:style w:type="paragraph" w:styleId="TOC1">
    <w:name w:val="toc 1"/>
    <w:basedOn w:val="Normal"/>
    <w:next w:val="Normal"/>
    <w:uiPriority w:val="39"/>
    <w:unhideWhenUsed/>
    <w:rsid w:val="00F66BF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66BF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66BF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66BF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66BF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66BF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66BF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66BF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66BF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PageBreak">
    <w:name w:val="PageBreak"/>
    <w:aliases w:val="pb"/>
    <w:basedOn w:val="OPCParaBase"/>
    <w:rsid w:val="00F66BF9"/>
    <w:pPr>
      <w:spacing w:line="240" w:lineRule="auto"/>
    </w:pPr>
    <w:rPr>
      <w:sz w:val="20"/>
    </w:rPr>
  </w:style>
  <w:style w:type="paragraph" w:customStyle="1" w:styleId="ActHead2">
    <w:name w:val="ActHead 2"/>
    <w:aliases w:val="p"/>
    <w:basedOn w:val="OPCParaBase"/>
    <w:next w:val="ActHead3"/>
    <w:qFormat/>
    <w:rsid w:val="00F66BF9"/>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F66BF9"/>
    <w:pPr>
      <w:spacing w:line="240" w:lineRule="auto"/>
    </w:pPr>
    <w:rPr>
      <w:rFonts w:ascii="Tahoma" w:hAnsi="Tahoma" w:cs="Tahoma"/>
      <w:sz w:val="16"/>
      <w:szCs w:val="16"/>
    </w:rPr>
  </w:style>
  <w:style w:type="paragraph" w:styleId="Caption">
    <w:name w:val="caption"/>
    <w:basedOn w:val="Normal"/>
    <w:next w:val="Normal"/>
    <w:qFormat/>
    <w:rsid w:val="00F66BF9"/>
    <w:pPr>
      <w:spacing w:before="120" w:after="120"/>
    </w:pPr>
    <w:rPr>
      <w:b/>
      <w:bCs/>
      <w:sz w:val="20"/>
    </w:rPr>
  </w:style>
  <w:style w:type="character" w:styleId="CommentReference">
    <w:name w:val="annotation reference"/>
    <w:basedOn w:val="DefaultParagraphFont"/>
    <w:rsid w:val="00F66BF9"/>
    <w:rPr>
      <w:sz w:val="16"/>
      <w:szCs w:val="16"/>
    </w:rPr>
  </w:style>
  <w:style w:type="paragraph" w:styleId="CommentText">
    <w:name w:val="annotation text"/>
    <w:basedOn w:val="Normal"/>
    <w:link w:val="CommentTextChar"/>
    <w:rsid w:val="00F66BF9"/>
    <w:rPr>
      <w:sz w:val="20"/>
    </w:rPr>
  </w:style>
  <w:style w:type="paragraph" w:styleId="CommentSubject">
    <w:name w:val="annotation subject"/>
    <w:basedOn w:val="CommentText"/>
    <w:next w:val="CommentText"/>
    <w:link w:val="CommentSubjectChar"/>
    <w:rsid w:val="00F66BF9"/>
    <w:rPr>
      <w:b/>
      <w:bCs/>
    </w:rPr>
  </w:style>
  <w:style w:type="paragraph" w:styleId="DocumentMap">
    <w:name w:val="Document Map"/>
    <w:basedOn w:val="Normal"/>
    <w:link w:val="DocumentMapChar"/>
    <w:rsid w:val="00F66BF9"/>
    <w:pPr>
      <w:shd w:val="clear" w:color="auto" w:fill="000080"/>
    </w:pPr>
    <w:rPr>
      <w:rFonts w:ascii="Tahoma" w:hAnsi="Tahoma" w:cs="Tahoma"/>
    </w:rPr>
  </w:style>
  <w:style w:type="paragraph" w:styleId="Index1">
    <w:name w:val="index 1"/>
    <w:basedOn w:val="Normal"/>
    <w:next w:val="Normal"/>
    <w:autoRedefine/>
    <w:rsid w:val="00F66BF9"/>
    <w:pPr>
      <w:ind w:left="240" w:hanging="240"/>
    </w:pPr>
  </w:style>
  <w:style w:type="paragraph" w:styleId="Index2">
    <w:name w:val="index 2"/>
    <w:basedOn w:val="Normal"/>
    <w:next w:val="Normal"/>
    <w:autoRedefine/>
    <w:rsid w:val="00F66BF9"/>
    <w:pPr>
      <w:ind w:left="480" w:hanging="240"/>
    </w:pPr>
  </w:style>
  <w:style w:type="paragraph" w:styleId="Index3">
    <w:name w:val="index 3"/>
    <w:basedOn w:val="Normal"/>
    <w:next w:val="Normal"/>
    <w:autoRedefine/>
    <w:rsid w:val="00F66BF9"/>
    <w:pPr>
      <w:ind w:left="720" w:hanging="240"/>
    </w:pPr>
  </w:style>
  <w:style w:type="paragraph" w:styleId="Index4">
    <w:name w:val="index 4"/>
    <w:basedOn w:val="Normal"/>
    <w:next w:val="Normal"/>
    <w:autoRedefine/>
    <w:rsid w:val="00F66BF9"/>
    <w:pPr>
      <w:ind w:left="960" w:hanging="240"/>
    </w:pPr>
  </w:style>
  <w:style w:type="paragraph" w:styleId="Index5">
    <w:name w:val="index 5"/>
    <w:basedOn w:val="Normal"/>
    <w:next w:val="Normal"/>
    <w:autoRedefine/>
    <w:rsid w:val="00F66BF9"/>
    <w:pPr>
      <w:ind w:left="1200" w:hanging="240"/>
    </w:pPr>
  </w:style>
  <w:style w:type="paragraph" w:styleId="Index6">
    <w:name w:val="index 6"/>
    <w:basedOn w:val="Normal"/>
    <w:next w:val="Normal"/>
    <w:autoRedefine/>
    <w:rsid w:val="00F66BF9"/>
    <w:pPr>
      <w:ind w:left="1440" w:hanging="240"/>
    </w:pPr>
  </w:style>
  <w:style w:type="paragraph" w:styleId="Index7">
    <w:name w:val="index 7"/>
    <w:basedOn w:val="Normal"/>
    <w:next w:val="Normal"/>
    <w:autoRedefine/>
    <w:rsid w:val="00F66BF9"/>
    <w:pPr>
      <w:ind w:left="1680" w:hanging="240"/>
    </w:pPr>
  </w:style>
  <w:style w:type="paragraph" w:styleId="Index8">
    <w:name w:val="index 8"/>
    <w:basedOn w:val="Normal"/>
    <w:next w:val="Normal"/>
    <w:autoRedefine/>
    <w:rsid w:val="00F66BF9"/>
    <w:pPr>
      <w:ind w:left="1920" w:hanging="240"/>
    </w:pPr>
  </w:style>
  <w:style w:type="paragraph" w:styleId="Index9">
    <w:name w:val="index 9"/>
    <w:basedOn w:val="Normal"/>
    <w:next w:val="Normal"/>
    <w:autoRedefine/>
    <w:rsid w:val="00F66BF9"/>
    <w:pPr>
      <w:ind w:left="2160" w:hanging="240"/>
    </w:pPr>
  </w:style>
  <w:style w:type="paragraph" w:styleId="IndexHeading">
    <w:name w:val="index heading"/>
    <w:basedOn w:val="Normal"/>
    <w:next w:val="Index1"/>
    <w:rsid w:val="00F66BF9"/>
    <w:rPr>
      <w:rFonts w:ascii="Arial" w:hAnsi="Arial" w:cs="Arial"/>
      <w:b/>
      <w:bCs/>
    </w:rPr>
  </w:style>
  <w:style w:type="paragraph" w:styleId="MacroText">
    <w:name w:val="macro"/>
    <w:link w:val="MacroTextChar"/>
    <w:rsid w:val="00F66BF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66BF9"/>
    <w:pPr>
      <w:ind w:left="240" w:hanging="240"/>
    </w:pPr>
  </w:style>
  <w:style w:type="paragraph" w:styleId="TableofFigures">
    <w:name w:val="table of figures"/>
    <w:basedOn w:val="Normal"/>
    <w:next w:val="Normal"/>
    <w:rsid w:val="00F66BF9"/>
    <w:pPr>
      <w:ind w:left="480" w:hanging="480"/>
    </w:pPr>
  </w:style>
  <w:style w:type="paragraph" w:styleId="TOAHeading">
    <w:name w:val="toa heading"/>
    <w:basedOn w:val="Normal"/>
    <w:next w:val="Normal"/>
    <w:rsid w:val="00F66BF9"/>
    <w:pPr>
      <w:spacing w:before="120"/>
    </w:pPr>
    <w:rPr>
      <w:rFonts w:ascii="Arial" w:hAnsi="Arial" w:cs="Arial"/>
      <w:b/>
      <w:bCs/>
    </w:rPr>
  </w:style>
  <w:style w:type="paragraph" w:customStyle="1" w:styleId="Definition">
    <w:name w:val="Definition"/>
    <w:aliases w:val="dd"/>
    <w:basedOn w:val="OPCParaBase"/>
    <w:rsid w:val="00F66BF9"/>
    <w:pPr>
      <w:spacing w:before="180" w:line="240" w:lineRule="auto"/>
      <w:ind w:left="1134"/>
    </w:pPr>
  </w:style>
  <w:style w:type="paragraph" w:customStyle="1" w:styleId="paragraph">
    <w:name w:val="paragraph"/>
    <w:aliases w:val="a"/>
    <w:basedOn w:val="OPCParaBase"/>
    <w:link w:val="paragraphChar"/>
    <w:rsid w:val="00F66BF9"/>
    <w:pPr>
      <w:tabs>
        <w:tab w:val="right" w:pos="1531"/>
      </w:tabs>
      <w:spacing w:before="40" w:line="240" w:lineRule="auto"/>
      <w:ind w:left="1644" w:hanging="1644"/>
    </w:pPr>
  </w:style>
  <w:style w:type="paragraph" w:customStyle="1" w:styleId="ActHead3">
    <w:name w:val="ActHead 3"/>
    <w:aliases w:val="d"/>
    <w:basedOn w:val="OPCParaBase"/>
    <w:next w:val="ActHead4"/>
    <w:qFormat/>
    <w:rsid w:val="00F66BF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66BF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66BF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66BF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66BF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66BF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66BF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66BF9"/>
  </w:style>
  <w:style w:type="paragraph" w:customStyle="1" w:styleId="Blocks">
    <w:name w:val="Blocks"/>
    <w:aliases w:val="bb"/>
    <w:basedOn w:val="OPCParaBase"/>
    <w:qFormat/>
    <w:rsid w:val="00F66BF9"/>
    <w:pPr>
      <w:spacing w:line="240" w:lineRule="auto"/>
    </w:pPr>
    <w:rPr>
      <w:sz w:val="24"/>
    </w:rPr>
  </w:style>
  <w:style w:type="paragraph" w:customStyle="1" w:styleId="BoxText">
    <w:name w:val="BoxText"/>
    <w:aliases w:val="bt"/>
    <w:basedOn w:val="OPCParaBase"/>
    <w:qFormat/>
    <w:rsid w:val="00F66BF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66BF9"/>
    <w:rPr>
      <w:b/>
    </w:rPr>
  </w:style>
  <w:style w:type="paragraph" w:customStyle="1" w:styleId="BoxHeadItalic">
    <w:name w:val="BoxHeadItalic"/>
    <w:aliases w:val="bhi"/>
    <w:basedOn w:val="BoxText"/>
    <w:next w:val="BoxStep"/>
    <w:qFormat/>
    <w:rsid w:val="00F66BF9"/>
    <w:rPr>
      <w:i/>
    </w:rPr>
  </w:style>
  <w:style w:type="paragraph" w:customStyle="1" w:styleId="BoxList">
    <w:name w:val="BoxList"/>
    <w:aliases w:val="bl"/>
    <w:basedOn w:val="BoxText"/>
    <w:qFormat/>
    <w:rsid w:val="00F66BF9"/>
    <w:pPr>
      <w:ind w:left="1559" w:hanging="425"/>
    </w:pPr>
  </w:style>
  <w:style w:type="paragraph" w:customStyle="1" w:styleId="BoxNote">
    <w:name w:val="BoxNote"/>
    <w:aliases w:val="bn"/>
    <w:basedOn w:val="BoxText"/>
    <w:qFormat/>
    <w:rsid w:val="00F66BF9"/>
    <w:pPr>
      <w:tabs>
        <w:tab w:val="left" w:pos="1985"/>
      </w:tabs>
      <w:spacing w:before="122" w:line="198" w:lineRule="exact"/>
      <w:ind w:left="2948" w:hanging="1814"/>
    </w:pPr>
    <w:rPr>
      <w:sz w:val="18"/>
    </w:rPr>
  </w:style>
  <w:style w:type="paragraph" w:customStyle="1" w:styleId="BoxPara">
    <w:name w:val="BoxPara"/>
    <w:aliases w:val="bp"/>
    <w:basedOn w:val="BoxText"/>
    <w:qFormat/>
    <w:rsid w:val="00F66BF9"/>
    <w:pPr>
      <w:tabs>
        <w:tab w:val="right" w:pos="2268"/>
      </w:tabs>
      <w:ind w:left="2552" w:hanging="1418"/>
    </w:pPr>
  </w:style>
  <w:style w:type="paragraph" w:customStyle="1" w:styleId="BoxStep">
    <w:name w:val="BoxStep"/>
    <w:aliases w:val="bs"/>
    <w:basedOn w:val="BoxText"/>
    <w:qFormat/>
    <w:rsid w:val="00F66BF9"/>
    <w:pPr>
      <w:ind w:left="1985" w:hanging="851"/>
    </w:pPr>
  </w:style>
  <w:style w:type="character" w:customStyle="1" w:styleId="CharAmPartNo">
    <w:name w:val="CharAmPartNo"/>
    <w:basedOn w:val="OPCCharBase"/>
    <w:qFormat/>
    <w:rsid w:val="00F66BF9"/>
  </w:style>
  <w:style w:type="character" w:customStyle="1" w:styleId="CharAmPartText">
    <w:name w:val="CharAmPartText"/>
    <w:basedOn w:val="OPCCharBase"/>
    <w:qFormat/>
    <w:rsid w:val="00F66BF9"/>
  </w:style>
  <w:style w:type="character" w:customStyle="1" w:styleId="CharBoldItalic">
    <w:name w:val="CharBoldItalic"/>
    <w:basedOn w:val="OPCCharBase"/>
    <w:uiPriority w:val="1"/>
    <w:qFormat/>
    <w:rsid w:val="00F66BF9"/>
    <w:rPr>
      <w:b/>
      <w:i/>
    </w:rPr>
  </w:style>
  <w:style w:type="character" w:customStyle="1" w:styleId="CharItalic">
    <w:name w:val="CharItalic"/>
    <w:basedOn w:val="OPCCharBase"/>
    <w:uiPriority w:val="1"/>
    <w:qFormat/>
    <w:rsid w:val="00F66BF9"/>
    <w:rPr>
      <w:i/>
    </w:rPr>
  </w:style>
  <w:style w:type="character" w:customStyle="1" w:styleId="CharSubdNo">
    <w:name w:val="CharSubdNo"/>
    <w:basedOn w:val="OPCCharBase"/>
    <w:uiPriority w:val="1"/>
    <w:qFormat/>
    <w:rsid w:val="00F66BF9"/>
  </w:style>
  <w:style w:type="character" w:customStyle="1" w:styleId="CharSubdText">
    <w:name w:val="CharSubdText"/>
    <w:basedOn w:val="OPCCharBase"/>
    <w:uiPriority w:val="1"/>
    <w:qFormat/>
    <w:rsid w:val="00F66BF9"/>
  </w:style>
  <w:style w:type="paragraph" w:customStyle="1" w:styleId="CTA--">
    <w:name w:val="CTA --"/>
    <w:basedOn w:val="OPCParaBase"/>
    <w:next w:val="Normal"/>
    <w:rsid w:val="00F66BF9"/>
    <w:pPr>
      <w:spacing w:before="60" w:line="240" w:lineRule="atLeast"/>
      <w:ind w:left="142" w:hanging="142"/>
    </w:pPr>
    <w:rPr>
      <w:sz w:val="20"/>
    </w:rPr>
  </w:style>
  <w:style w:type="paragraph" w:customStyle="1" w:styleId="CTA-">
    <w:name w:val="CTA -"/>
    <w:basedOn w:val="OPCParaBase"/>
    <w:rsid w:val="00F66BF9"/>
    <w:pPr>
      <w:spacing w:before="60" w:line="240" w:lineRule="atLeast"/>
      <w:ind w:left="85" w:hanging="85"/>
    </w:pPr>
    <w:rPr>
      <w:sz w:val="20"/>
    </w:rPr>
  </w:style>
  <w:style w:type="paragraph" w:customStyle="1" w:styleId="CTA---">
    <w:name w:val="CTA ---"/>
    <w:basedOn w:val="OPCParaBase"/>
    <w:next w:val="Normal"/>
    <w:rsid w:val="00F66BF9"/>
    <w:pPr>
      <w:spacing w:before="60" w:line="240" w:lineRule="atLeast"/>
      <w:ind w:left="198" w:hanging="198"/>
    </w:pPr>
    <w:rPr>
      <w:sz w:val="20"/>
    </w:rPr>
  </w:style>
  <w:style w:type="paragraph" w:customStyle="1" w:styleId="CTA----">
    <w:name w:val="CTA ----"/>
    <w:basedOn w:val="OPCParaBase"/>
    <w:next w:val="Normal"/>
    <w:rsid w:val="00F66BF9"/>
    <w:pPr>
      <w:spacing w:before="60" w:line="240" w:lineRule="atLeast"/>
      <w:ind w:left="255" w:hanging="255"/>
    </w:pPr>
    <w:rPr>
      <w:sz w:val="20"/>
    </w:rPr>
  </w:style>
  <w:style w:type="paragraph" w:customStyle="1" w:styleId="CTA1a">
    <w:name w:val="CTA 1(a)"/>
    <w:basedOn w:val="OPCParaBase"/>
    <w:rsid w:val="00F66BF9"/>
    <w:pPr>
      <w:tabs>
        <w:tab w:val="right" w:pos="414"/>
      </w:tabs>
      <w:spacing w:before="40" w:line="240" w:lineRule="atLeast"/>
      <w:ind w:left="675" w:hanging="675"/>
    </w:pPr>
    <w:rPr>
      <w:sz w:val="20"/>
    </w:rPr>
  </w:style>
  <w:style w:type="paragraph" w:customStyle="1" w:styleId="CTA1ai">
    <w:name w:val="CTA 1(a)(i)"/>
    <w:basedOn w:val="OPCParaBase"/>
    <w:rsid w:val="00F66BF9"/>
    <w:pPr>
      <w:tabs>
        <w:tab w:val="right" w:pos="1004"/>
      </w:tabs>
      <w:spacing w:before="40" w:line="240" w:lineRule="atLeast"/>
      <w:ind w:left="1253" w:hanging="1253"/>
    </w:pPr>
    <w:rPr>
      <w:sz w:val="20"/>
    </w:rPr>
  </w:style>
  <w:style w:type="paragraph" w:customStyle="1" w:styleId="CTA2a">
    <w:name w:val="CTA 2(a)"/>
    <w:basedOn w:val="OPCParaBase"/>
    <w:rsid w:val="00F66BF9"/>
    <w:pPr>
      <w:tabs>
        <w:tab w:val="right" w:pos="482"/>
      </w:tabs>
      <w:spacing w:before="40" w:line="240" w:lineRule="atLeast"/>
      <w:ind w:left="748" w:hanging="748"/>
    </w:pPr>
    <w:rPr>
      <w:sz w:val="20"/>
    </w:rPr>
  </w:style>
  <w:style w:type="paragraph" w:customStyle="1" w:styleId="CTA2ai">
    <w:name w:val="CTA 2(a)(i)"/>
    <w:basedOn w:val="OPCParaBase"/>
    <w:rsid w:val="00F66BF9"/>
    <w:pPr>
      <w:tabs>
        <w:tab w:val="right" w:pos="1089"/>
      </w:tabs>
      <w:spacing w:before="40" w:line="240" w:lineRule="atLeast"/>
      <w:ind w:left="1327" w:hanging="1327"/>
    </w:pPr>
    <w:rPr>
      <w:sz w:val="20"/>
    </w:rPr>
  </w:style>
  <w:style w:type="paragraph" w:customStyle="1" w:styleId="CTA3a">
    <w:name w:val="CTA 3(a)"/>
    <w:basedOn w:val="OPCParaBase"/>
    <w:rsid w:val="00F66BF9"/>
    <w:pPr>
      <w:tabs>
        <w:tab w:val="right" w:pos="556"/>
      </w:tabs>
      <w:spacing w:before="40" w:line="240" w:lineRule="atLeast"/>
      <w:ind w:left="805" w:hanging="805"/>
    </w:pPr>
    <w:rPr>
      <w:sz w:val="20"/>
    </w:rPr>
  </w:style>
  <w:style w:type="paragraph" w:customStyle="1" w:styleId="CTA3ai">
    <w:name w:val="CTA 3(a)(i)"/>
    <w:basedOn w:val="OPCParaBase"/>
    <w:rsid w:val="00F66BF9"/>
    <w:pPr>
      <w:tabs>
        <w:tab w:val="right" w:pos="1140"/>
      </w:tabs>
      <w:spacing w:before="40" w:line="240" w:lineRule="atLeast"/>
      <w:ind w:left="1361" w:hanging="1361"/>
    </w:pPr>
    <w:rPr>
      <w:sz w:val="20"/>
    </w:rPr>
  </w:style>
  <w:style w:type="paragraph" w:customStyle="1" w:styleId="CTA4a">
    <w:name w:val="CTA 4(a)"/>
    <w:basedOn w:val="OPCParaBase"/>
    <w:rsid w:val="00F66BF9"/>
    <w:pPr>
      <w:tabs>
        <w:tab w:val="right" w:pos="624"/>
      </w:tabs>
      <w:spacing w:before="40" w:line="240" w:lineRule="atLeast"/>
      <w:ind w:left="873" w:hanging="873"/>
    </w:pPr>
    <w:rPr>
      <w:sz w:val="20"/>
    </w:rPr>
  </w:style>
  <w:style w:type="paragraph" w:customStyle="1" w:styleId="CTA4ai">
    <w:name w:val="CTA 4(a)(i)"/>
    <w:basedOn w:val="OPCParaBase"/>
    <w:rsid w:val="00F66BF9"/>
    <w:pPr>
      <w:tabs>
        <w:tab w:val="right" w:pos="1213"/>
      </w:tabs>
      <w:spacing w:before="40" w:line="240" w:lineRule="atLeast"/>
      <w:ind w:left="1452" w:hanging="1452"/>
    </w:pPr>
    <w:rPr>
      <w:sz w:val="20"/>
    </w:rPr>
  </w:style>
  <w:style w:type="paragraph" w:customStyle="1" w:styleId="CTACAPS">
    <w:name w:val="CTA CAPS"/>
    <w:basedOn w:val="OPCParaBase"/>
    <w:rsid w:val="00F66BF9"/>
    <w:pPr>
      <w:spacing w:before="60" w:line="240" w:lineRule="atLeast"/>
    </w:pPr>
    <w:rPr>
      <w:sz w:val="20"/>
    </w:rPr>
  </w:style>
  <w:style w:type="paragraph" w:customStyle="1" w:styleId="CTAright">
    <w:name w:val="CTA right"/>
    <w:basedOn w:val="OPCParaBase"/>
    <w:rsid w:val="00F66BF9"/>
    <w:pPr>
      <w:spacing w:before="60" w:line="240" w:lineRule="auto"/>
      <w:jc w:val="right"/>
    </w:pPr>
    <w:rPr>
      <w:sz w:val="20"/>
    </w:rPr>
  </w:style>
  <w:style w:type="paragraph" w:customStyle="1" w:styleId="subsection">
    <w:name w:val="subsection"/>
    <w:aliases w:val="ss,Subsection"/>
    <w:basedOn w:val="OPCParaBase"/>
    <w:link w:val="subsectionChar"/>
    <w:rsid w:val="00F66BF9"/>
    <w:pPr>
      <w:tabs>
        <w:tab w:val="right" w:pos="1021"/>
      </w:tabs>
      <w:spacing w:before="180" w:line="240" w:lineRule="auto"/>
      <w:ind w:left="1134" w:hanging="1134"/>
    </w:pPr>
  </w:style>
  <w:style w:type="paragraph" w:customStyle="1" w:styleId="ETAsubitem">
    <w:name w:val="ETA(subitem)"/>
    <w:basedOn w:val="OPCParaBase"/>
    <w:rsid w:val="00F66BF9"/>
    <w:pPr>
      <w:tabs>
        <w:tab w:val="right" w:pos="340"/>
      </w:tabs>
      <w:spacing w:before="60" w:line="240" w:lineRule="auto"/>
      <w:ind w:left="454" w:hanging="454"/>
    </w:pPr>
    <w:rPr>
      <w:sz w:val="20"/>
    </w:rPr>
  </w:style>
  <w:style w:type="paragraph" w:customStyle="1" w:styleId="ETApara">
    <w:name w:val="ETA(para)"/>
    <w:basedOn w:val="OPCParaBase"/>
    <w:rsid w:val="00F66BF9"/>
    <w:pPr>
      <w:tabs>
        <w:tab w:val="right" w:pos="754"/>
      </w:tabs>
      <w:spacing w:before="60" w:line="240" w:lineRule="auto"/>
      <w:ind w:left="828" w:hanging="828"/>
    </w:pPr>
    <w:rPr>
      <w:sz w:val="20"/>
    </w:rPr>
  </w:style>
  <w:style w:type="paragraph" w:customStyle="1" w:styleId="ETAsubpara">
    <w:name w:val="ETA(subpara)"/>
    <w:basedOn w:val="OPCParaBase"/>
    <w:rsid w:val="00F66BF9"/>
    <w:pPr>
      <w:tabs>
        <w:tab w:val="right" w:pos="1083"/>
      </w:tabs>
      <w:spacing w:before="60" w:line="240" w:lineRule="auto"/>
      <w:ind w:left="1191" w:hanging="1191"/>
    </w:pPr>
    <w:rPr>
      <w:sz w:val="20"/>
    </w:rPr>
  </w:style>
  <w:style w:type="paragraph" w:customStyle="1" w:styleId="ETAsub-subpara">
    <w:name w:val="ETA(sub-subpara)"/>
    <w:basedOn w:val="OPCParaBase"/>
    <w:rsid w:val="00F66BF9"/>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F66BF9"/>
    <w:rPr>
      <w:sz w:val="16"/>
    </w:rPr>
  </w:style>
  <w:style w:type="paragraph" w:customStyle="1" w:styleId="House">
    <w:name w:val="House"/>
    <w:basedOn w:val="OPCParaBase"/>
    <w:rsid w:val="00F66BF9"/>
    <w:pPr>
      <w:spacing w:line="240" w:lineRule="auto"/>
    </w:pPr>
    <w:rPr>
      <w:sz w:val="28"/>
    </w:rPr>
  </w:style>
  <w:style w:type="paragraph" w:customStyle="1" w:styleId="Item">
    <w:name w:val="Item"/>
    <w:aliases w:val="i"/>
    <w:basedOn w:val="OPCParaBase"/>
    <w:next w:val="ItemHead"/>
    <w:rsid w:val="00F66BF9"/>
    <w:pPr>
      <w:keepLines/>
      <w:spacing w:before="80" w:line="240" w:lineRule="auto"/>
      <w:ind w:left="709"/>
    </w:pPr>
  </w:style>
  <w:style w:type="paragraph" w:customStyle="1" w:styleId="ItemHead">
    <w:name w:val="ItemHead"/>
    <w:aliases w:val="ih"/>
    <w:basedOn w:val="OPCParaBase"/>
    <w:next w:val="Item"/>
    <w:link w:val="ItemHeadChar"/>
    <w:rsid w:val="00F66BF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66BF9"/>
    <w:pPr>
      <w:spacing w:line="240" w:lineRule="auto"/>
    </w:pPr>
    <w:rPr>
      <w:b/>
      <w:sz w:val="32"/>
    </w:rPr>
  </w:style>
  <w:style w:type="paragraph" w:customStyle="1" w:styleId="notedraft">
    <w:name w:val="note(draft)"/>
    <w:aliases w:val="nd"/>
    <w:basedOn w:val="OPCParaBase"/>
    <w:rsid w:val="00F66BF9"/>
    <w:pPr>
      <w:spacing w:before="240" w:line="240" w:lineRule="auto"/>
      <w:ind w:left="284" w:hanging="284"/>
    </w:pPr>
    <w:rPr>
      <w:i/>
      <w:sz w:val="24"/>
    </w:rPr>
  </w:style>
  <w:style w:type="paragraph" w:customStyle="1" w:styleId="notemargin">
    <w:name w:val="note(margin)"/>
    <w:aliases w:val="nm"/>
    <w:basedOn w:val="OPCParaBase"/>
    <w:rsid w:val="00F66BF9"/>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F66BF9"/>
    <w:pPr>
      <w:spacing w:line="240" w:lineRule="auto"/>
      <w:jc w:val="right"/>
    </w:pPr>
    <w:rPr>
      <w:rFonts w:ascii="Arial" w:hAnsi="Arial"/>
      <w:b/>
      <w:i/>
    </w:rPr>
  </w:style>
  <w:style w:type="paragraph" w:customStyle="1" w:styleId="notetext">
    <w:name w:val="note(text)"/>
    <w:aliases w:val="n"/>
    <w:basedOn w:val="OPCParaBase"/>
    <w:link w:val="notetextChar"/>
    <w:rsid w:val="00F66BF9"/>
    <w:pPr>
      <w:spacing w:before="122" w:line="240" w:lineRule="auto"/>
      <w:ind w:left="1985" w:hanging="851"/>
    </w:pPr>
    <w:rPr>
      <w:sz w:val="18"/>
    </w:rPr>
  </w:style>
  <w:style w:type="paragraph" w:customStyle="1" w:styleId="Page1">
    <w:name w:val="Page1"/>
    <w:basedOn w:val="OPCParaBase"/>
    <w:rsid w:val="00F66BF9"/>
    <w:pPr>
      <w:spacing w:before="5600" w:line="240" w:lineRule="auto"/>
    </w:pPr>
    <w:rPr>
      <w:b/>
      <w:sz w:val="32"/>
    </w:rPr>
  </w:style>
  <w:style w:type="paragraph" w:customStyle="1" w:styleId="paragraphsub">
    <w:name w:val="paragraph(sub)"/>
    <w:aliases w:val="aa"/>
    <w:basedOn w:val="OPCParaBase"/>
    <w:rsid w:val="00F66BF9"/>
    <w:pPr>
      <w:tabs>
        <w:tab w:val="right" w:pos="1985"/>
      </w:tabs>
      <w:spacing w:before="40" w:line="240" w:lineRule="auto"/>
      <w:ind w:left="2098" w:hanging="2098"/>
    </w:pPr>
  </w:style>
  <w:style w:type="paragraph" w:customStyle="1" w:styleId="paragraphsub-sub">
    <w:name w:val="paragraph(sub-sub)"/>
    <w:aliases w:val="aaa"/>
    <w:basedOn w:val="OPCParaBase"/>
    <w:rsid w:val="00F66BF9"/>
    <w:pPr>
      <w:tabs>
        <w:tab w:val="right" w:pos="2722"/>
      </w:tabs>
      <w:spacing w:before="40" w:line="240" w:lineRule="auto"/>
      <w:ind w:left="2835" w:hanging="2835"/>
    </w:pPr>
  </w:style>
  <w:style w:type="paragraph" w:customStyle="1" w:styleId="ParlAmend">
    <w:name w:val="ParlAmend"/>
    <w:aliases w:val="pp"/>
    <w:basedOn w:val="OPCParaBase"/>
    <w:rsid w:val="00F66BF9"/>
    <w:pPr>
      <w:spacing w:before="240" w:line="240" w:lineRule="atLeast"/>
      <w:ind w:hanging="567"/>
    </w:pPr>
    <w:rPr>
      <w:sz w:val="24"/>
    </w:rPr>
  </w:style>
  <w:style w:type="paragraph" w:customStyle="1" w:styleId="Portfolio">
    <w:name w:val="Portfolio"/>
    <w:basedOn w:val="OPCParaBase"/>
    <w:rsid w:val="00F66BF9"/>
    <w:pPr>
      <w:spacing w:line="240" w:lineRule="auto"/>
    </w:pPr>
    <w:rPr>
      <w:i/>
      <w:sz w:val="20"/>
    </w:rPr>
  </w:style>
  <w:style w:type="paragraph" w:customStyle="1" w:styleId="Preamble">
    <w:name w:val="Preamble"/>
    <w:basedOn w:val="OPCParaBase"/>
    <w:next w:val="Normal"/>
    <w:rsid w:val="00F66BF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66BF9"/>
    <w:pPr>
      <w:spacing w:line="240" w:lineRule="auto"/>
    </w:pPr>
    <w:rPr>
      <w:i/>
      <w:sz w:val="20"/>
    </w:rPr>
  </w:style>
  <w:style w:type="paragraph" w:customStyle="1" w:styleId="Session">
    <w:name w:val="Session"/>
    <w:basedOn w:val="OPCParaBase"/>
    <w:rsid w:val="00F66BF9"/>
    <w:pPr>
      <w:spacing w:line="240" w:lineRule="auto"/>
    </w:pPr>
    <w:rPr>
      <w:sz w:val="28"/>
    </w:rPr>
  </w:style>
  <w:style w:type="paragraph" w:customStyle="1" w:styleId="Sponsor">
    <w:name w:val="Sponsor"/>
    <w:basedOn w:val="OPCParaBase"/>
    <w:rsid w:val="00F66BF9"/>
    <w:pPr>
      <w:spacing w:line="240" w:lineRule="auto"/>
    </w:pPr>
    <w:rPr>
      <w:i/>
    </w:rPr>
  </w:style>
  <w:style w:type="paragraph" w:customStyle="1" w:styleId="Subitem">
    <w:name w:val="Subitem"/>
    <w:aliases w:val="iss"/>
    <w:basedOn w:val="OPCParaBase"/>
    <w:rsid w:val="00F66BF9"/>
    <w:pPr>
      <w:spacing w:before="180" w:line="240" w:lineRule="auto"/>
      <w:ind w:left="709" w:hanging="709"/>
    </w:pPr>
  </w:style>
  <w:style w:type="paragraph" w:customStyle="1" w:styleId="SubitemHead">
    <w:name w:val="SubitemHead"/>
    <w:aliases w:val="issh"/>
    <w:basedOn w:val="OPCParaBase"/>
    <w:rsid w:val="00F66BF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66BF9"/>
    <w:pPr>
      <w:spacing w:before="40" w:line="240" w:lineRule="auto"/>
      <w:ind w:left="1134"/>
    </w:pPr>
  </w:style>
  <w:style w:type="paragraph" w:customStyle="1" w:styleId="SubsectionHead">
    <w:name w:val="SubsectionHead"/>
    <w:aliases w:val="ssh"/>
    <w:basedOn w:val="OPCParaBase"/>
    <w:next w:val="subsection"/>
    <w:rsid w:val="00F66BF9"/>
    <w:pPr>
      <w:keepNext/>
      <w:keepLines/>
      <w:spacing w:before="240" w:line="240" w:lineRule="auto"/>
      <w:ind w:left="1134"/>
    </w:pPr>
    <w:rPr>
      <w:i/>
    </w:rPr>
  </w:style>
  <w:style w:type="paragraph" w:customStyle="1" w:styleId="Tablea">
    <w:name w:val="Table(a)"/>
    <w:aliases w:val="ta"/>
    <w:basedOn w:val="OPCParaBase"/>
    <w:rsid w:val="00F66BF9"/>
    <w:pPr>
      <w:spacing w:before="60" w:line="240" w:lineRule="auto"/>
      <w:ind w:left="284" w:hanging="284"/>
    </w:pPr>
    <w:rPr>
      <w:sz w:val="20"/>
    </w:rPr>
  </w:style>
  <w:style w:type="paragraph" w:customStyle="1" w:styleId="TableAA">
    <w:name w:val="Table(AA)"/>
    <w:aliases w:val="taaa"/>
    <w:basedOn w:val="OPCParaBase"/>
    <w:rsid w:val="00F66BF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66BF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66BF9"/>
    <w:pPr>
      <w:spacing w:before="60" w:line="240" w:lineRule="atLeast"/>
    </w:pPr>
    <w:rPr>
      <w:sz w:val="20"/>
    </w:rPr>
  </w:style>
  <w:style w:type="paragraph" w:customStyle="1" w:styleId="TLPBoxTextnote">
    <w:name w:val="TLPBoxText(note"/>
    <w:aliases w:val="right)"/>
    <w:basedOn w:val="OPCParaBase"/>
    <w:rsid w:val="00F66BF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66BF9"/>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66BF9"/>
    <w:pPr>
      <w:spacing w:before="122" w:line="198" w:lineRule="exact"/>
      <w:ind w:left="1985" w:hanging="851"/>
      <w:jc w:val="right"/>
    </w:pPr>
    <w:rPr>
      <w:sz w:val="18"/>
    </w:rPr>
  </w:style>
  <w:style w:type="paragraph" w:customStyle="1" w:styleId="TLPTableBullet">
    <w:name w:val="TLPTableBullet"/>
    <w:aliases w:val="ttb"/>
    <w:basedOn w:val="OPCParaBase"/>
    <w:rsid w:val="00F66BF9"/>
    <w:pPr>
      <w:spacing w:line="240" w:lineRule="exact"/>
      <w:ind w:left="284" w:hanging="284"/>
    </w:pPr>
    <w:rPr>
      <w:sz w:val="20"/>
    </w:rPr>
  </w:style>
  <w:style w:type="paragraph" w:customStyle="1" w:styleId="TofSectsGroupHeading">
    <w:name w:val="TofSects(GroupHeading)"/>
    <w:basedOn w:val="OPCParaBase"/>
    <w:next w:val="TofSectsSection"/>
    <w:rsid w:val="00F66BF9"/>
    <w:pPr>
      <w:keepLines/>
      <w:spacing w:before="240" w:after="120" w:line="240" w:lineRule="auto"/>
      <w:ind w:left="794"/>
    </w:pPr>
    <w:rPr>
      <w:b/>
      <w:kern w:val="28"/>
      <w:sz w:val="20"/>
    </w:rPr>
  </w:style>
  <w:style w:type="paragraph" w:customStyle="1" w:styleId="TofSectsHeading">
    <w:name w:val="TofSects(Heading)"/>
    <w:basedOn w:val="OPCParaBase"/>
    <w:rsid w:val="00F66BF9"/>
    <w:pPr>
      <w:spacing w:before="240" w:after="120" w:line="240" w:lineRule="auto"/>
    </w:pPr>
    <w:rPr>
      <w:b/>
      <w:sz w:val="24"/>
    </w:rPr>
  </w:style>
  <w:style w:type="paragraph" w:customStyle="1" w:styleId="TofSectsSection">
    <w:name w:val="TofSects(Section)"/>
    <w:basedOn w:val="OPCParaBase"/>
    <w:rsid w:val="00F66BF9"/>
    <w:pPr>
      <w:keepLines/>
      <w:spacing w:before="40" w:line="240" w:lineRule="auto"/>
      <w:ind w:left="1588" w:hanging="794"/>
    </w:pPr>
    <w:rPr>
      <w:kern w:val="28"/>
      <w:sz w:val="18"/>
    </w:rPr>
  </w:style>
  <w:style w:type="paragraph" w:customStyle="1" w:styleId="TofSectsSubdiv">
    <w:name w:val="TofSects(Subdiv)"/>
    <w:basedOn w:val="OPCParaBase"/>
    <w:rsid w:val="00F66BF9"/>
    <w:pPr>
      <w:keepLines/>
      <w:spacing w:before="80" w:line="240" w:lineRule="auto"/>
      <w:ind w:left="1588" w:hanging="794"/>
    </w:pPr>
    <w:rPr>
      <w:kern w:val="28"/>
    </w:rPr>
  </w:style>
  <w:style w:type="paragraph" w:customStyle="1" w:styleId="WRStyle">
    <w:name w:val="WR Style"/>
    <w:aliases w:val="WR"/>
    <w:basedOn w:val="OPCParaBase"/>
    <w:rsid w:val="00F66BF9"/>
    <w:pPr>
      <w:spacing w:before="240" w:line="240" w:lineRule="auto"/>
      <w:ind w:left="284" w:hanging="284"/>
    </w:pPr>
    <w:rPr>
      <w:b/>
      <w:i/>
      <w:kern w:val="28"/>
      <w:sz w:val="24"/>
    </w:rPr>
  </w:style>
  <w:style w:type="numbering" w:customStyle="1" w:styleId="OPCBodyList">
    <w:name w:val="OPCBodyList"/>
    <w:uiPriority w:val="99"/>
    <w:rsid w:val="00857313"/>
    <w:pPr>
      <w:numPr>
        <w:numId w:val="21"/>
      </w:numPr>
    </w:pPr>
  </w:style>
  <w:style w:type="paragraph" w:customStyle="1" w:styleId="noteToPara">
    <w:name w:val="noteToPara"/>
    <w:aliases w:val="ntp"/>
    <w:basedOn w:val="OPCParaBase"/>
    <w:rsid w:val="00F66BF9"/>
    <w:pPr>
      <w:spacing w:before="122" w:line="198" w:lineRule="exact"/>
      <w:ind w:left="2353" w:hanging="709"/>
    </w:pPr>
    <w:rPr>
      <w:sz w:val="18"/>
    </w:rPr>
  </w:style>
  <w:style w:type="character" w:customStyle="1" w:styleId="FooterChar">
    <w:name w:val="Footer Char"/>
    <w:basedOn w:val="DefaultParagraphFont"/>
    <w:link w:val="Footer"/>
    <w:rsid w:val="00F66BF9"/>
    <w:rPr>
      <w:sz w:val="22"/>
      <w:szCs w:val="24"/>
    </w:rPr>
  </w:style>
  <w:style w:type="character" w:customStyle="1" w:styleId="BalloonTextChar">
    <w:name w:val="Balloon Text Char"/>
    <w:basedOn w:val="DefaultParagraphFont"/>
    <w:link w:val="BalloonText"/>
    <w:uiPriority w:val="99"/>
    <w:rsid w:val="00F66BF9"/>
    <w:rPr>
      <w:rFonts w:ascii="Tahoma" w:eastAsiaTheme="minorHAnsi" w:hAnsi="Tahoma" w:cs="Tahoma"/>
      <w:sz w:val="16"/>
      <w:szCs w:val="16"/>
      <w:lang w:eastAsia="en-US"/>
    </w:rPr>
  </w:style>
  <w:style w:type="table" w:customStyle="1" w:styleId="CFlag">
    <w:name w:val="CFlag"/>
    <w:basedOn w:val="TableNormal"/>
    <w:uiPriority w:val="99"/>
    <w:rsid w:val="00F66BF9"/>
    <w:tblPr/>
  </w:style>
  <w:style w:type="paragraph" w:customStyle="1" w:styleId="InstNo">
    <w:name w:val="InstNo"/>
    <w:basedOn w:val="OPCParaBase"/>
    <w:next w:val="Normal"/>
    <w:rsid w:val="00F66BF9"/>
    <w:rPr>
      <w:b/>
      <w:sz w:val="28"/>
      <w:szCs w:val="32"/>
    </w:rPr>
  </w:style>
  <w:style w:type="paragraph" w:customStyle="1" w:styleId="TerritoryT">
    <w:name w:val="TerritoryT"/>
    <w:basedOn w:val="OPCParaBase"/>
    <w:next w:val="Normal"/>
    <w:rsid w:val="00F66BF9"/>
    <w:rPr>
      <w:b/>
      <w:sz w:val="32"/>
    </w:rPr>
  </w:style>
  <w:style w:type="paragraph" w:customStyle="1" w:styleId="LegislationMadeUnder">
    <w:name w:val="LegislationMadeUnder"/>
    <w:basedOn w:val="OPCParaBase"/>
    <w:next w:val="Normal"/>
    <w:rsid w:val="00F66BF9"/>
    <w:rPr>
      <w:i/>
      <w:sz w:val="32"/>
      <w:szCs w:val="32"/>
    </w:rPr>
  </w:style>
  <w:style w:type="paragraph" w:customStyle="1" w:styleId="SignCoverPageEnd">
    <w:name w:val="SignCoverPageEnd"/>
    <w:basedOn w:val="OPCParaBase"/>
    <w:next w:val="Normal"/>
    <w:rsid w:val="00F66BF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66BF9"/>
    <w:pPr>
      <w:pBdr>
        <w:top w:val="single" w:sz="4" w:space="1" w:color="auto"/>
      </w:pBdr>
      <w:spacing w:before="360"/>
      <w:ind w:right="397"/>
      <w:jc w:val="both"/>
    </w:pPr>
  </w:style>
  <w:style w:type="paragraph" w:customStyle="1" w:styleId="NotesHeading1">
    <w:name w:val="NotesHeading 1"/>
    <w:basedOn w:val="OPCParaBase"/>
    <w:next w:val="Normal"/>
    <w:rsid w:val="00F66BF9"/>
    <w:rPr>
      <w:b/>
      <w:sz w:val="28"/>
      <w:szCs w:val="28"/>
    </w:rPr>
  </w:style>
  <w:style w:type="paragraph" w:customStyle="1" w:styleId="NotesHeading2">
    <w:name w:val="NotesHeading 2"/>
    <w:basedOn w:val="OPCParaBase"/>
    <w:next w:val="Normal"/>
    <w:rsid w:val="00F66BF9"/>
    <w:rPr>
      <w:b/>
      <w:sz w:val="28"/>
      <w:szCs w:val="28"/>
    </w:rPr>
  </w:style>
  <w:style w:type="paragraph" w:customStyle="1" w:styleId="ENotesHeading1">
    <w:name w:val="ENotesHeading 1"/>
    <w:aliases w:val="Enh1"/>
    <w:basedOn w:val="OPCParaBase"/>
    <w:next w:val="Normal"/>
    <w:rsid w:val="00F66BF9"/>
    <w:pPr>
      <w:spacing w:before="120"/>
      <w:outlineLvl w:val="1"/>
    </w:pPr>
    <w:rPr>
      <w:b/>
      <w:sz w:val="28"/>
      <w:szCs w:val="28"/>
    </w:rPr>
  </w:style>
  <w:style w:type="paragraph" w:customStyle="1" w:styleId="ENotesHeading2">
    <w:name w:val="ENotesHeading 2"/>
    <w:aliases w:val="Enh2"/>
    <w:basedOn w:val="OPCParaBase"/>
    <w:next w:val="Normal"/>
    <w:rsid w:val="00F66BF9"/>
    <w:pPr>
      <w:spacing w:before="120" w:after="120"/>
      <w:outlineLvl w:val="2"/>
    </w:pPr>
    <w:rPr>
      <w:b/>
      <w:sz w:val="24"/>
      <w:szCs w:val="28"/>
    </w:rPr>
  </w:style>
  <w:style w:type="paragraph" w:customStyle="1" w:styleId="ENotesHeading3">
    <w:name w:val="ENotesHeading 3"/>
    <w:aliases w:val="Enh3"/>
    <w:basedOn w:val="OPCParaBase"/>
    <w:next w:val="Normal"/>
    <w:rsid w:val="00F66BF9"/>
    <w:pPr>
      <w:keepNext/>
      <w:spacing w:before="120" w:line="240" w:lineRule="auto"/>
      <w:outlineLvl w:val="4"/>
    </w:pPr>
    <w:rPr>
      <w:b/>
      <w:szCs w:val="24"/>
    </w:rPr>
  </w:style>
  <w:style w:type="paragraph" w:customStyle="1" w:styleId="CompiledActNo">
    <w:name w:val="CompiledActNo"/>
    <w:basedOn w:val="OPCParaBase"/>
    <w:next w:val="Normal"/>
    <w:rsid w:val="00F66BF9"/>
    <w:rPr>
      <w:b/>
      <w:sz w:val="24"/>
      <w:szCs w:val="24"/>
    </w:rPr>
  </w:style>
  <w:style w:type="paragraph" w:customStyle="1" w:styleId="CompiledMadeUnder">
    <w:name w:val="CompiledMadeUnder"/>
    <w:basedOn w:val="OPCParaBase"/>
    <w:next w:val="Normal"/>
    <w:rsid w:val="00F66BF9"/>
    <w:rPr>
      <w:i/>
      <w:sz w:val="24"/>
      <w:szCs w:val="24"/>
    </w:rPr>
  </w:style>
  <w:style w:type="paragraph" w:customStyle="1" w:styleId="Paragraphsub-sub-sub">
    <w:name w:val="Paragraph(sub-sub-sub)"/>
    <w:aliases w:val="aaaa"/>
    <w:basedOn w:val="OPCParaBase"/>
    <w:rsid w:val="00F66BF9"/>
    <w:pPr>
      <w:tabs>
        <w:tab w:val="right" w:pos="3402"/>
      </w:tabs>
      <w:spacing w:before="40" w:line="240" w:lineRule="auto"/>
      <w:ind w:left="3402" w:hanging="3402"/>
    </w:pPr>
  </w:style>
  <w:style w:type="paragraph" w:customStyle="1" w:styleId="SubPartCASA">
    <w:name w:val="SubPart(CASA)"/>
    <w:aliases w:val="csp"/>
    <w:basedOn w:val="OPCParaBase"/>
    <w:next w:val="ActHead3"/>
    <w:rsid w:val="00F66BF9"/>
    <w:pPr>
      <w:keepNext/>
      <w:keepLines/>
      <w:spacing w:before="280"/>
      <w:outlineLvl w:val="1"/>
    </w:pPr>
    <w:rPr>
      <w:b/>
      <w:kern w:val="28"/>
      <w:sz w:val="32"/>
    </w:rPr>
  </w:style>
  <w:style w:type="paragraph" w:customStyle="1" w:styleId="notepara">
    <w:name w:val="note(para)"/>
    <w:aliases w:val="na"/>
    <w:basedOn w:val="OPCParaBase"/>
    <w:rsid w:val="00F66BF9"/>
    <w:pPr>
      <w:spacing w:before="40" w:line="198" w:lineRule="exact"/>
      <w:ind w:left="2354" w:hanging="369"/>
    </w:pPr>
    <w:rPr>
      <w:sz w:val="18"/>
    </w:rPr>
  </w:style>
  <w:style w:type="paragraph" w:customStyle="1" w:styleId="TableHeading">
    <w:name w:val="TableHeading"/>
    <w:aliases w:val="th"/>
    <w:basedOn w:val="OPCParaBase"/>
    <w:next w:val="Tabletext"/>
    <w:rsid w:val="00F66BF9"/>
    <w:pPr>
      <w:keepNext/>
      <w:spacing w:before="60" w:line="240" w:lineRule="atLeast"/>
    </w:pPr>
    <w:rPr>
      <w:b/>
      <w:sz w:val="20"/>
    </w:rPr>
  </w:style>
  <w:style w:type="paragraph" w:customStyle="1" w:styleId="NoteToSubpara">
    <w:name w:val="NoteToSubpara"/>
    <w:aliases w:val="nts"/>
    <w:basedOn w:val="OPCParaBase"/>
    <w:rsid w:val="00F66BF9"/>
    <w:pPr>
      <w:spacing w:before="40" w:line="198" w:lineRule="exact"/>
      <w:ind w:left="2835" w:hanging="709"/>
    </w:pPr>
    <w:rPr>
      <w:sz w:val="18"/>
    </w:rPr>
  </w:style>
  <w:style w:type="paragraph" w:customStyle="1" w:styleId="EndNotespara">
    <w:name w:val="EndNotes(para)"/>
    <w:aliases w:val="eta"/>
    <w:basedOn w:val="OPCParaBase"/>
    <w:next w:val="EndNotessubpara"/>
    <w:rsid w:val="00F66BF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66BF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66BF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66BF9"/>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F66BF9"/>
    <w:pPr>
      <w:keepNext/>
      <w:spacing w:before="60" w:line="240" w:lineRule="atLeast"/>
    </w:pPr>
    <w:rPr>
      <w:rFonts w:ascii="Arial" w:hAnsi="Arial"/>
      <w:b/>
      <w:sz w:val="16"/>
    </w:rPr>
  </w:style>
  <w:style w:type="paragraph" w:customStyle="1" w:styleId="ENoteTTi">
    <w:name w:val="ENoteTTi"/>
    <w:aliases w:val="entti"/>
    <w:basedOn w:val="OPCParaBase"/>
    <w:rsid w:val="00F66BF9"/>
    <w:pPr>
      <w:keepNext/>
      <w:spacing w:before="60" w:line="240" w:lineRule="atLeast"/>
      <w:ind w:left="170"/>
    </w:pPr>
    <w:rPr>
      <w:sz w:val="16"/>
    </w:rPr>
  </w:style>
  <w:style w:type="paragraph" w:customStyle="1" w:styleId="ENoteTTIndentHeading">
    <w:name w:val="ENoteTTIndentHeading"/>
    <w:aliases w:val="enTTHi"/>
    <w:basedOn w:val="OPCParaBase"/>
    <w:rsid w:val="00F66BF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66BF9"/>
    <w:pPr>
      <w:spacing w:before="60" w:line="240" w:lineRule="atLeast"/>
    </w:pPr>
    <w:rPr>
      <w:sz w:val="16"/>
    </w:rPr>
  </w:style>
  <w:style w:type="paragraph" w:customStyle="1" w:styleId="MadeunderText">
    <w:name w:val="MadeunderText"/>
    <w:basedOn w:val="OPCParaBase"/>
    <w:next w:val="Normal"/>
    <w:rsid w:val="00F66BF9"/>
    <w:pPr>
      <w:spacing w:before="240"/>
    </w:pPr>
    <w:rPr>
      <w:sz w:val="24"/>
      <w:szCs w:val="24"/>
    </w:rPr>
  </w:style>
  <w:style w:type="character" w:customStyle="1" w:styleId="subsectionChar">
    <w:name w:val="subsection Char"/>
    <w:aliases w:val="ss Char"/>
    <w:basedOn w:val="DefaultParagraphFont"/>
    <w:link w:val="subsection"/>
    <w:rsid w:val="00F66BF9"/>
    <w:rPr>
      <w:sz w:val="22"/>
    </w:rPr>
  </w:style>
  <w:style w:type="character" w:customStyle="1" w:styleId="ItemHeadChar">
    <w:name w:val="ItemHead Char"/>
    <w:aliases w:val="ih Char"/>
    <w:basedOn w:val="DefaultParagraphFont"/>
    <w:link w:val="ItemHead"/>
    <w:rsid w:val="005C5E54"/>
    <w:rPr>
      <w:rFonts w:ascii="Arial" w:hAnsi="Arial"/>
      <w:b/>
      <w:kern w:val="28"/>
      <w:sz w:val="24"/>
    </w:rPr>
  </w:style>
  <w:style w:type="character" w:customStyle="1" w:styleId="CharSubPartTextCASA">
    <w:name w:val="CharSubPartText(CASA)"/>
    <w:basedOn w:val="OPCCharBase"/>
    <w:uiPriority w:val="1"/>
    <w:rsid w:val="00F66BF9"/>
  </w:style>
  <w:style w:type="character" w:customStyle="1" w:styleId="CharSubPartNoCASA">
    <w:name w:val="CharSubPartNo(CASA)"/>
    <w:basedOn w:val="OPCCharBase"/>
    <w:uiPriority w:val="1"/>
    <w:rsid w:val="00F66BF9"/>
  </w:style>
  <w:style w:type="paragraph" w:customStyle="1" w:styleId="ENoteTTIndentHeadingSub">
    <w:name w:val="ENoteTTIndentHeadingSub"/>
    <w:aliases w:val="enTTHis"/>
    <w:basedOn w:val="OPCParaBase"/>
    <w:rsid w:val="00F66BF9"/>
    <w:pPr>
      <w:keepNext/>
      <w:spacing w:before="60" w:line="240" w:lineRule="atLeast"/>
      <w:ind w:left="340"/>
    </w:pPr>
    <w:rPr>
      <w:b/>
      <w:sz w:val="16"/>
    </w:rPr>
  </w:style>
  <w:style w:type="paragraph" w:customStyle="1" w:styleId="ENoteTTiSub">
    <w:name w:val="ENoteTTiSub"/>
    <w:aliases w:val="enttis"/>
    <w:basedOn w:val="OPCParaBase"/>
    <w:rsid w:val="00F66BF9"/>
    <w:pPr>
      <w:keepNext/>
      <w:spacing w:before="60" w:line="240" w:lineRule="atLeast"/>
      <w:ind w:left="340"/>
    </w:pPr>
    <w:rPr>
      <w:sz w:val="16"/>
    </w:rPr>
  </w:style>
  <w:style w:type="paragraph" w:customStyle="1" w:styleId="SubDivisionMigration">
    <w:name w:val="SubDivisionMigration"/>
    <w:aliases w:val="sdm"/>
    <w:basedOn w:val="OPCParaBase"/>
    <w:rsid w:val="00F66BF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66BF9"/>
    <w:pPr>
      <w:keepNext/>
      <w:keepLines/>
      <w:spacing w:before="240" w:line="240" w:lineRule="auto"/>
      <w:ind w:left="1134" w:hanging="1134"/>
    </w:pPr>
    <w:rPr>
      <w:b/>
      <w:sz w:val="28"/>
    </w:rPr>
  </w:style>
  <w:style w:type="paragraph" w:customStyle="1" w:styleId="SOText">
    <w:name w:val="SO Text"/>
    <w:aliases w:val="sot"/>
    <w:link w:val="SOTextChar"/>
    <w:rsid w:val="00F66BF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66BF9"/>
    <w:rPr>
      <w:rFonts w:eastAsiaTheme="minorHAnsi" w:cstheme="minorBidi"/>
      <w:sz w:val="22"/>
      <w:lang w:eastAsia="en-US"/>
    </w:rPr>
  </w:style>
  <w:style w:type="paragraph" w:customStyle="1" w:styleId="SOTextNote">
    <w:name w:val="SO TextNote"/>
    <w:aliases w:val="sont"/>
    <w:basedOn w:val="SOText"/>
    <w:qFormat/>
    <w:rsid w:val="00F66BF9"/>
    <w:pPr>
      <w:spacing w:before="122" w:line="198" w:lineRule="exact"/>
      <w:ind w:left="1843" w:hanging="709"/>
    </w:pPr>
    <w:rPr>
      <w:sz w:val="18"/>
    </w:rPr>
  </w:style>
  <w:style w:type="paragraph" w:customStyle="1" w:styleId="SOPara">
    <w:name w:val="SO Para"/>
    <w:aliases w:val="soa"/>
    <w:basedOn w:val="SOText"/>
    <w:link w:val="SOParaChar"/>
    <w:qFormat/>
    <w:rsid w:val="00F66BF9"/>
    <w:pPr>
      <w:tabs>
        <w:tab w:val="right" w:pos="1786"/>
      </w:tabs>
      <w:spacing w:before="40"/>
      <w:ind w:left="2070" w:hanging="936"/>
    </w:pPr>
  </w:style>
  <w:style w:type="character" w:customStyle="1" w:styleId="SOParaChar">
    <w:name w:val="SO Para Char"/>
    <w:aliases w:val="soa Char"/>
    <w:basedOn w:val="DefaultParagraphFont"/>
    <w:link w:val="SOPara"/>
    <w:rsid w:val="00F66BF9"/>
    <w:rPr>
      <w:rFonts w:eastAsiaTheme="minorHAnsi" w:cstheme="minorBidi"/>
      <w:sz w:val="22"/>
      <w:lang w:eastAsia="en-US"/>
    </w:rPr>
  </w:style>
  <w:style w:type="paragraph" w:customStyle="1" w:styleId="FileName">
    <w:name w:val="FileName"/>
    <w:basedOn w:val="Normal"/>
    <w:rsid w:val="00F66BF9"/>
  </w:style>
  <w:style w:type="paragraph" w:customStyle="1" w:styleId="SOHeadBold">
    <w:name w:val="SO HeadBold"/>
    <w:aliases w:val="sohb"/>
    <w:basedOn w:val="SOText"/>
    <w:next w:val="SOText"/>
    <w:link w:val="SOHeadBoldChar"/>
    <w:qFormat/>
    <w:rsid w:val="00F66BF9"/>
    <w:rPr>
      <w:b/>
    </w:rPr>
  </w:style>
  <w:style w:type="character" w:customStyle="1" w:styleId="SOHeadBoldChar">
    <w:name w:val="SO HeadBold Char"/>
    <w:aliases w:val="sohb Char"/>
    <w:basedOn w:val="DefaultParagraphFont"/>
    <w:link w:val="SOHeadBold"/>
    <w:rsid w:val="00F66BF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66BF9"/>
    <w:rPr>
      <w:i/>
    </w:rPr>
  </w:style>
  <w:style w:type="character" w:customStyle="1" w:styleId="SOHeadItalicChar">
    <w:name w:val="SO HeadItalic Char"/>
    <w:aliases w:val="sohi Char"/>
    <w:basedOn w:val="DefaultParagraphFont"/>
    <w:link w:val="SOHeadItalic"/>
    <w:rsid w:val="00F66BF9"/>
    <w:rPr>
      <w:rFonts w:eastAsiaTheme="minorHAnsi" w:cstheme="minorBidi"/>
      <w:i/>
      <w:sz w:val="22"/>
      <w:lang w:eastAsia="en-US"/>
    </w:rPr>
  </w:style>
  <w:style w:type="paragraph" w:customStyle="1" w:styleId="SOBullet">
    <w:name w:val="SO Bullet"/>
    <w:aliases w:val="sotb"/>
    <w:basedOn w:val="SOText"/>
    <w:link w:val="SOBulletChar"/>
    <w:qFormat/>
    <w:rsid w:val="00F66BF9"/>
    <w:pPr>
      <w:ind w:left="1559" w:hanging="425"/>
    </w:pPr>
  </w:style>
  <w:style w:type="character" w:customStyle="1" w:styleId="SOBulletChar">
    <w:name w:val="SO Bullet Char"/>
    <w:aliases w:val="sotb Char"/>
    <w:basedOn w:val="DefaultParagraphFont"/>
    <w:link w:val="SOBullet"/>
    <w:rsid w:val="00F66BF9"/>
    <w:rPr>
      <w:rFonts w:eastAsiaTheme="minorHAnsi" w:cstheme="minorBidi"/>
      <w:sz w:val="22"/>
      <w:lang w:eastAsia="en-US"/>
    </w:rPr>
  </w:style>
  <w:style w:type="paragraph" w:customStyle="1" w:styleId="SOBulletNote">
    <w:name w:val="SO BulletNote"/>
    <w:aliases w:val="sonb"/>
    <w:basedOn w:val="SOTextNote"/>
    <w:link w:val="SOBulletNoteChar"/>
    <w:qFormat/>
    <w:rsid w:val="00F66BF9"/>
    <w:pPr>
      <w:tabs>
        <w:tab w:val="left" w:pos="1560"/>
      </w:tabs>
      <w:ind w:left="2268" w:hanging="1134"/>
    </w:pPr>
  </w:style>
  <w:style w:type="character" w:customStyle="1" w:styleId="SOBulletNoteChar">
    <w:name w:val="SO BulletNote Char"/>
    <w:aliases w:val="sonb Char"/>
    <w:basedOn w:val="DefaultParagraphFont"/>
    <w:link w:val="SOBulletNote"/>
    <w:rsid w:val="00F66BF9"/>
    <w:rPr>
      <w:rFonts w:eastAsiaTheme="minorHAnsi" w:cstheme="minorBidi"/>
      <w:sz w:val="18"/>
      <w:lang w:eastAsia="en-US"/>
    </w:rPr>
  </w:style>
  <w:style w:type="paragraph" w:customStyle="1" w:styleId="SOText2">
    <w:name w:val="SO Text2"/>
    <w:aliases w:val="sot2"/>
    <w:basedOn w:val="Normal"/>
    <w:next w:val="SOText"/>
    <w:link w:val="SOText2Char"/>
    <w:rsid w:val="00F66BF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66BF9"/>
    <w:rPr>
      <w:rFonts w:eastAsiaTheme="minorHAnsi" w:cstheme="minorBidi"/>
      <w:sz w:val="22"/>
      <w:lang w:eastAsia="en-US"/>
    </w:rPr>
  </w:style>
  <w:style w:type="character" w:customStyle="1" w:styleId="TitleChar">
    <w:name w:val="Title Char"/>
    <w:basedOn w:val="DefaultParagraphFont"/>
    <w:link w:val="Title"/>
    <w:rsid w:val="00F66BF9"/>
    <w:rPr>
      <w:rFonts w:ascii="Arial" w:eastAsiaTheme="minorHAnsi" w:hAnsi="Arial" w:cs="Arial"/>
      <w:b/>
      <w:bCs/>
      <w:sz w:val="40"/>
      <w:szCs w:val="40"/>
      <w:lang w:eastAsia="en-US"/>
    </w:rPr>
  </w:style>
  <w:style w:type="paragraph" w:customStyle="1" w:styleId="FreeForm">
    <w:name w:val="FreeForm"/>
    <w:rsid w:val="005D145F"/>
    <w:rPr>
      <w:rFonts w:ascii="Arial" w:eastAsiaTheme="minorHAnsi" w:hAnsi="Arial" w:cstheme="minorBidi"/>
      <w:sz w:val="22"/>
      <w:lang w:eastAsia="en-US"/>
    </w:rPr>
  </w:style>
  <w:style w:type="character" w:customStyle="1" w:styleId="Heading1Char">
    <w:name w:val="Heading 1 Char"/>
    <w:basedOn w:val="DefaultParagraphFont"/>
    <w:link w:val="Heading1"/>
    <w:uiPriority w:val="9"/>
    <w:rsid w:val="00F66BF9"/>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F66BF9"/>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F66BF9"/>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F66BF9"/>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F66BF9"/>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F66BF9"/>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F66BF9"/>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F66BF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F66BF9"/>
    <w:rPr>
      <w:rFonts w:asciiTheme="majorHAnsi" w:eastAsiaTheme="majorEastAsia" w:hAnsiTheme="majorHAnsi" w:cstheme="majorBidi"/>
      <w:i/>
      <w:iCs/>
      <w:color w:val="404040" w:themeColor="text1" w:themeTint="BF"/>
      <w:lang w:eastAsia="en-US"/>
    </w:rPr>
  </w:style>
  <w:style w:type="character" w:customStyle="1" w:styleId="BodyTextChar">
    <w:name w:val="Body Text Char"/>
    <w:basedOn w:val="DefaultParagraphFont"/>
    <w:link w:val="BodyText"/>
    <w:rsid w:val="00F66BF9"/>
    <w:rPr>
      <w:rFonts w:eastAsiaTheme="minorHAnsi" w:cstheme="minorBidi"/>
      <w:sz w:val="22"/>
      <w:lang w:eastAsia="en-US"/>
    </w:rPr>
  </w:style>
  <w:style w:type="character" w:customStyle="1" w:styleId="BodyText2Char">
    <w:name w:val="Body Text 2 Char"/>
    <w:basedOn w:val="DefaultParagraphFont"/>
    <w:link w:val="BodyText2"/>
    <w:rsid w:val="00F66BF9"/>
    <w:rPr>
      <w:rFonts w:eastAsiaTheme="minorHAnsi" w:cstheme="minorBidi"/>
      <w:sz w:val="22"/>
      <w:lang w:eastAsia="en-US"/>
    </w:rPr>
  </w:style>
  <w:style w:type="character" w:customStyle="1" w:styleId="BodyText3Char">
    <w:name w:val="Body Text 3 Char"/>
    <w:basedOn w:val="DefaultParagraphFont"/>
    <w:link w:val="BodyText3"/>
    <w:rsid w:val="00F66BF9"/>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F66BF9"/>
    <w:rPr>
      <w:rFonts w:eastAsiaTheme="minorHAnsi" w:cstheme="minorBidi"/>
      <w:sz w:val="22"/>
      <w:lang w:eastAsia="en-US"/>
    </w:rPr>
  </w:style>
  <w:style w:type="character" w:customStyle="1" w:styleId="BodyTextIndentChar">
    <w:name w:val="Body Text Indent Char"/>
    <w:basedOn w:val="DefaultParagraphFont"/>
    <w:link w:val="BodyTextIndent"/>
    <w:rsid w:val="00F66BF9"/>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F66BF9"/>
    <w:rPr>
      <w:rFonts w:eastAsiaTheme="minorHAnsi" w:cstheme="minorBidi"/>
      <w:sz w:val="22"/>
      <w:lang w:eastAsia="en-US"/>
    </w:rPr>
  </w:style>
  <w:style w:type="character" w:customStyle="1" w:styleId="BodyTextIndent2Char">
    <w:name w:val="Body Text Indent 2 Char"/>
    <w:basedOn w:val="DefaultParagraphFont"/>
    <w:link w:val="BodyTextIndent2"/>
    <w:rsid w:val="00F66BF9"/>
    <w:rPr>
      <w:rFonts w:eastAsiaTheme="minorHAnsi" w:cstheme="minorBidi"/>
      <w:sz w:val="22"/>
      <w:lang w:eastAsia="en-US"/>
    </w:rPr>
  </w:style>
  <w:style w:type="character" w:customStyle="1" w:styleId="BodyTextIndent3Char">
    <w:name w:val="Body Text Indent 3 Char"/>
    <w:basedOn w:val="DefaultParagraphFont"/>
    <w:link w:val="BodyTextIndent3"/>
    <w:rsid w:val="00F66BF9"/>
    <w:rPr>
      <w:rFonts w:eastAsiaTheme="minorHAnsi" w:cstheme="minorBidi"/>
      <w:sz w:val="16"/>
      <w:szCs w:val="16"/>
      <w:lang w:eastAsia="en-US"/>
    </w:rPr>
  </w:style>
  <w:style w:type="character" w:customStyle="1" w:styleId="ClosingChar">
    <w:name w:val="Closing Char"/>
    <w:basedOn w:val="DefaultParagraphFont"/>
    <w:link w:val="Closing"/>
    <w:rsid w:val="00F66BF9"/>
    <w:rPr>
      <w:rFonts w:eastAsiaTheme="minorHAnsi" w:cstheme="minorBidi"/>
      <w:sz w:val="22"/>
      <w:lang w:eastAsia="en-US"/>
    </w:rPr>
  </w:style>
  <w:style w:type="character" w:customStyle="1" w:styleId="DateChar">
    <w:name w:val="Date Char"/>
    <w:basedOn w:val="DefaultParagraphFont"/>
    <w:link w:val="Date"/>
    <w:rsid w:val="00F66BF9"/>
    <w:rPr>
      <w:rFonts w:eastAsiaTheme="minorHAnsi" w:cstheme="minorBidi"/>
      <w:sz w:val="22"/>
      <w:lang w:eastAsia="en-US"/>
    </w:rPr>
  </w:style>
  <w:style w:type="character" w:customStyle="1" w:styleId="E-mailSignatureChar">
    <w:name w:val="E-mail Signature Char"/>
    <w:basedOn w:val="DefaultParagraphFont"/>
    <w:link w:val="E-mailSignature"/>
    <w:rsid w:val="00F66BF9"/>
    <w:rPr>
      <w:rFonts w:eastAsiaTheme="minorHAnsi" w:cstheme="minorBidi"/>
      <w:sz w:val="22"/>
      <w:lang w:eastAsia="en-US"/>
    </w:rPr>
  </w:style>
  <w:style w:type="character" w:customStyle="1" w:styleId="HTMLAddressChar">
    <w:name w:val="HTML Address Char"/>
    <w:basedOn w:val="DefaultParagraphFont"/>
    <w:link w:val="HTMLAddress"/>
    <w:rsid w:val="00F66BF9"/>
    <w:rPr>
      <w:rFonts w:eastAsiaTheme="minorHAnsi" w:cstheme="minorBidi"/>
      <w:i/>
      <w:iCs/>
      <w:sz w:val="22"/>
      <w:lang w:eastAsia="en-US"/>
    </w:rPr>
  </w:style>
  <w:style w:type="character" w:customStyle="1" w:styleId="HTMLPreformattedChar">
    <w:name w:val="HTML Preformatted Char"/>
    <w:basedOn w:val="DefaultParagraphFont"/>
    <w:link w:val="HTMLPreformatted"/>
    <w:rsid w:val="00F66BF9"/>
    <w:rPr>
      <w:rFonts w:ascii="Courier New" w:eastAsiaTheme="minorHAnsi" w:hAnsi="Courier New" w:cs="Courier New"/>
      <w:lang w:eastAsia="en-US"/>
    </w:rPr>
  </w:style>
  <w:style w:type="character" w:customStyle="1" w:styleId="MessageHeaderChar">
    <w:name w:val="Message Header Char"/>
    <w:basedOn w:val="DefaultParagraphFont"/>
    <w:link w:val="MessageHeader"/>
    <w:rsid w:val="00F66BF9"/>
    <w:rPr>
      <w:rFonts w:ascii="Arial" w:eastAsiaTheme="minorHAnsi" w:hAnsi="Arial" w:cs="Arial"/>
      <w:sz w:val="22"/>
      <w:shd w:val="pct20" w:color="auto" w:fill="auto"/>
      <w:lang w:eastAsia="en-US"/>
    </w:rPr>
  </w:style>
  <w:style w:type="character" w:customStyle="1" w:styleId="PlainTextChar">
    <w:name w:val="Plain Text Char"/>
    <w:basedOn w:val="DefaultParagraphFont"/>
    <w:link w:val="PlainText"/>
    <w:rsid w:val="00F66BF9"/>
    <w:rPr>
      <w:rFonts w:ascii="Courier New" w:eastAsiaTheme="minorHAnsi" w:hAnsi="Courier New" w:cs="Courier New"/>
      <w:lang w:eastAsia="en-US"/>
    </w:rPr>
  </w:style>
  <w:style w:type="character" w:customStyle="1" w:styleId="SalutationChar">
    <w:name w:val="Salutation Char"/>
    <w:basedOn w:val="DefaultParagraphFont"/>
    <w:link w:val="Salutation"/>
    <w:rsid w:val="00F66BF9"/>
    <w:rPr>
      <w:rFonts w:eastAsiaTheme="minorHAnsi" w:cstheme="minorBidi"/>
      <w:sz w:val="22"/>
      <w:lang w:eastAsia="en-US"/>
    </w:rPr>
  </w:style>
  <w:style w:type="character" w:customStyle="1" w:styleId="SignatureChar">
    <w:name w:val="Signature Char"/>
    <w:basedOn w:val="DefaultParagraphFont"/>
    <w:link w:val="Signature"/>
    <w:rsid w:val="00F66BF9"/>
    <w:rPr>
      <w:rFonts w:eastAsiaTheme="minorHAnsi" w:cstheme="minorBidi"/>
      <w:sz w:val="22"/>
      <w:lang w:eastAsia="en-US"/>
    </w:rPr>
  </w:style>
  <w:style w:type="character" w:customStyle="1" w:styleId="SubtitleChar">
    <w:name w:val="Subtitle Char"/>
    <w:basedOn w:val="DefaultParagraphFont"/>
    <w:link w:val="Subtitle"/>
    <w:rsid w:val="00F66BF9"/>
    <w:rPr>
      <w:rFonts w:ascii="Arial" w:eastAsiaTheme="minorHAnsi" w:hAnsi="Arial" w:cs="Arial"/>
      <w:sz w:val="22"/>
      <w:lang w:eastAsia="en-US"/>
    </w:rPr>
  </w:style>
  <w:style w:type="character" w:customStyle="1" w:styleId="EndnoteTextChar">
    <w:name w:val="Endnote Text Char"/>
    <w:basedOn w:val="DefaultParagraphFont"/>
    <w:link w:val="EndnoteText"/>
    <w:rsid w:val="00F66BF9"/>
    <w:rPr>
      <w:rFonts w:eastAsiaTheme="minorHAnsi" w:cstheme="minorBidi"/>
      <w:lang w:eastAsia="en-US"/>
    </w:rPr>
  </w:style>
  <w:style w:type="character" w:customStyle="1" w:styleId="FootnoteTextChar">
    <w:name w:val="Footnote Text Char"/>
    <w:basedOn w:val="DefaultParagraphFont"/>
    <w:link w:val="FootnoteText"/>
    <w:rsid w:val="00F66BF9"/>
    <w:rPr>
      <w:rFonts w:eastAsiaTheme="minorHAnsi" w:cstheme="minorBidi"/>
      <w:lang w:eastAsia="en-US"/>
    </w:rPr>
  </w:style>
  <w:style w:type="character" w:customStyle="1" w:styleId="CommentTextChar">
    <w:name w:val="Comment Text Char"/>
    <w:basedOn w:val="DefaultParagraphFont"/>
    <w:link w:val="CommentText"/>
    <w:rsid w:val="00F66BF9"/>
    <w:rPr>
      <w:rFonts w:eastAsiaTheme="minorHAnsi" w:cstheme="minorBidi"/>
      <w:lang w:eastAsia="en-US"/>
    </w:rPr>
  </w:style>
  <w:style w:type="character" w:customStyle="1" w:styleId="CommentSubjectChar">
    <w:name w:val="Comment Subject Char"/>
    <w:basedOn w:val="CommentTextChar"/>
    <w:link w:val="CommentSubject"/>
    <w:rsid w:val="00F66BF9"/>
    <w:rPr>
      <w:rFonts w:eastAsiaTheme="minorHAnsi" w:cstheme="minorBidi"/>
      <w:b/>
      <w:bCs/>
      <w:lang w:eastAsia="en-US"/>
    </w:rPr>
  </w:style>
  <w:style w:type="character" w:customStyle="1" w:styleId="DocumentMapChar">
    <w:name w:val="Document Map Char"/>
    <w:basedOn w:val="DefaultParagraphFont"/>
    <w:link w:val="DocumentMap"/>
    <w:rsid w:val="00F66BF9"/>
    <w:rPr>
      <w:rFonts w:ascii="Tahoma" w:eastAsiaTheme="minorHAnsi" w:hAnsi="Tahoma" w:cs="Tahoma"/>
      <w:sz w:val="22"/>
      <w:shd w:val="clear" w:color="auto" w:fill="000080"/>
      <w:lang w:eastAsia="en-US"/>
    </w:rPr>
  </w:style>
  <w:style w:type="character" w:customStyle="1" w:styleId="MacroTextChar">
    <w:name w:val="Macro Text Char"/>
    <w:basedOn w:val="DefaultParagraphFont"/>
    <w:link w:val="MacroText"/>
    <w:rsid w:val="00F66BF9"/>
    <w:rPr>
      <w:rFonts w:ascii="Courier New" w:hAnsi="Courier New" w:cs="Courier New"/>
    </w:rPr>
  </w:style>
  <w:style w:type="character" w:customStyle="1" w:styleId="charDefinitiontitle">
    <w:name w:val="charDefinition title"/>
    <w:rsid w:val="000A68A0"/>
    <w:rPr>
      <w:rFonts w:ascii="Times New (W1)" w:hAnsi="Times New (W1)"/>
      <w:b/>
    </w:rPr>
  </w:style>
  <w:style w:type="paragraph" w:styleId="ListParagraph">
    <w:name w:val="List Paragraph"/>
    <w:basedOn w:val="Normal"/>
    <w:uiPriority w:val="34"/>
    <w:qFormat/>
    <w:rsid w:val="000A68A0"/>
    <w:pPr>
      <w:spacing w:after="200" w:line="276" w:lineRule="auto"/>
      <w:ind w:left="720"/>
      <w:contextualSpacing/>
    </w:pPr>
    <w:rPr>
      <w:rFonts w:asciiTheme="minorHAnsi" w:hAnsiTheme="minorHAnsi"/>
      <w:szCs w:val="22"/>
    </w:rPr>
  </w:style>
  <w:style w:type="character" w:customStyle="1" w:styleId="notetextChar">
    <w:name w:val="note(text) Char"/>
    <w:aliases w:val="n Char"/>
    <w:basedOn w:val="DefaultParagraphFont"/>
    <w:link w:val="notetext"/>
    <w:rsid w:val="00F66BF9"/>
    <w:rPr>
      <w:sz w:val="18"/>
    </w:rPr>
  </w:style>
  <w:style w:type="character" w:customStyle="1" w:styleId="paragraphChar">
    <w:name w:val="paragraph Char"/>
    <w:aliases w:val="a Char"/>
    <w:basedOn w:val="DefaultParagraphFont"/>
    <w:link w:val="paragraph"/>
    <w:locked/>
    <w:rsid w:val="008A6521"/>
    <w:rPr>
      <w:sz w:val="22"/>
    </w:rPr>
  </w:style>
  <w:style w:type="paragraph" w:customStyle="1" w:styleId="ENotesText">
    <w:name w:val="ENotesText"/>
    <w:aliases w:val="Ent"/>
    <w:basedOn w:val="OPCParaBase"/>
    <w:next w:val="Normal"/>
    <w:rsid w:val="00F66BF9"/>
    <w:pPr>
      <w:spacing w:before="120"/>
    </w:pPr>
  </w:style>
  <w:style w:type="paragraph" w:customStyle="1" w:styleId="TableTextEndNotes">
    <w:name w:val="TableTextEndNotes"/>
    <w:aliases w:val="Tten"/>
    <w:basedOn w:val="Normal"/>
    <w:rsid w:val="00F66BF9"/>
    <w:pPr>
      <w:spacing w:before="60" w:line="240" w:lineRule="auto"/>
    </w:pPr>
    <w:rPr>
      <w:rFonts w:cs="Arial"/>
      <w:sz w:val="20"/>
      <w:szCs w:val="22"/>
    </w:rPr>
  </w:style>
  <w:style w:type="paragraph" w:customStyle="1" w:styleId="Transitional">
    <w:name w:val="Transitional"/>
    <w:aliases w:val="tr"/>
    <w:basedOn w:val="ItemHead"/>
    <w:next w:val="Item"/>
    <w:rsid w:val="00F66BF9"/>
  </w:style>
  <w:style w:type="character" w:customStyle="1" w:styleId="charlegsubtitle1">
    <w:name w:val="charlegsubtitle1"/>
    <w:basedOn w:val="DefaultParagraphFont"/>
    <w:rsid w:val="00F66BF9"/>
    <w:rPr>
      <w:rFonts w:ascii="Arial" w:hAnsi="Arial" w:cs="Arial" w:hint="default"/>
      <w:b/>
      <w:bCs/>
      <w:sz w:val="28"/>
      <w:szCs w:val="28"/>
    </w:rPr>
  </w:style>
  <w:style w:type="character" w:customStyle="1" w:styleId="ActHead5Char">
    <w:name w:val="ActHead 5 Char"/>
    <w:aliases w:val="s Char"/>
    <w:link w:val="ActHead5"/>
    <w:rsid w:val="00F66BF9"/>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694235">
      <w:bodyDiv w:val="1"/>
      <w:marLeft w:val="0"/>
      <w:marRight w:val="0"/>
      <w:marTop w:val="0"/>
      <w:marBottom w:val="0"/>
      <w:divBdr>
        <w:top w:val="none" w:sz="0" w:space="0" w:color="auto"/>
        <w:left w:val="none" w:sz="0" w:space="0" w:color="auto"/>
        <w:bottom w:val="none" w:sz="0" w:space="0" w:color="auto"/>
        <w:right w:val="none" w:sz="0" w:space="0" w:color="auto"/>
      </w:divBdr>
    </w:div>
    <w:div w:id="703672659">
      <w:bodyDiv w:val="1"/>
      <w:marLeft w:val="0"/>
      <w:marRight w:val="0"/>
      <w:marTop w:val="0"/>
      <w:marBottom w:val="0"/>
      <w:divBdr>
        <w:top w:val="none" w:sz="0" w:space="0" w:color="auto"/>
        <w:left w:val="none" w:sz="0" w:space="0" w:color="auto"/>
        <w:bottom w:val="none" w:sz="0" w:space="0" w:color="auto"/>
        <w:right w:val="none" w:sz="0" w:space="0" w:color="auto"/>
      </w:divBdr>
    </w:div>
    <w:div w:id="951588665">
      <w:bodyDiv w:val="1"/>
      <w:marLeft w:val="0"/>
      <w:marRight w:val="0"/>
      <w:marTop w:val="0"/>
      <w:marBottom w:val="0"/>
      <w:divBdr>
        <w:top w:val="none" w:sz="0" w:space="0" w:color="auto"/>
        <w:left w:val="none" w:sz="0" w:space="0" w:color="auto"/>
        <w:bottom w:val="none" w:sz="0" w:space="0" w:color="auto"/>
        <w:right w:val="none" w:sz="0" w:space="0" w:color="auto"/>
      </w:divBdr>
    </w:div>
    <w:div w:id="962417817">
      <w:bodyDiv w:val="1"/>
      <w:marLeft w:val="0"/>
      <w:marRight w:val="0"/>
      <w:marTop w:val="0"/>
      <w:marBottom w:val="0"/>
      <w:divBdr>
        <w:top w:val="none" w:sz="0" w:space="0" w:color="auto"/>
        <w:left w:val="none" w:sz="0" w:space="0" w:color="auto"/>
        <w:bottom w:val="none" w:sz="0" w:space="0" w:color="auto"/>
        <w:right w:val="none" w:sz="0" w:space="0" w:color="auto"/>
      </w:divBdr>
    </w:div>
    <w:div w:id="1353535313">
      <w:bodyDiv w:val="1"/>
      <w:marLeft w:val="0"/>
      <w:marRight w:val="0"/>
      <w:marTop w:val="0"/>
      <w:marBottom w:val="0"/>
      <w:divBdr>
        <w:top w:val="none" w:sz="0" w:space="0" w:color="auto"/>
        <w:left w:val="none" w:sz="0" w:space="0" w:color="auto"/>
        <w:bottom w:val="none" w:sz="0" w:space="0" w:color="auto"/>
        <w:right w:val="none" w:sz="0" w:space="0" w:color="auto"/>
      </w:divBdr>
    </w:div>
    <w:div w:id="1604607898">
      <w:bodyDiv w:val="1"/>
      <w:marLeft w:val="0"/>
      <w:marRight w:val="0"/>
      <w:marTop w:val="0"/>
      <w:marBottom w:val="240"/>
      <w:divBdr>
        <w:top w:val="none" w:sz="0" w:space="0" w:color="auto"/>
        <w:left w:val="none" w:sz="0" w:space="0" w:color="auto"/>
        <w:bottom w:val="none" w:sz="0" w:space="0" w:color="auto"/>
        <w:right w:val="none" w:sz="0" w:space="0" w:color="auto"/>
      </w:divBdr>
      <w:divsChild>
        <w:div w:id="1399673103">
          <w:marLeft w:val="-5580"/>
          <w:marRight w:val="0"/>
          <w:marTop w:val="240"/>
          <w:marBottom w:val="480"/>
          <w:divBdr>
            <w:top w:val="none" w:sz="0" w:space="0" w:color="auto"/>
            <w:left w:val="none" w:sz="0" w:space="0" w:color="auto"/>
            <w:bottom w:val="none" w:sz="0" w:space="0" w:color="auto"/>
            <w:right w:val="none" w:sz="0" w:space="0" w:color="auto"/>
          </w:divBdr>
          <w:divsChild>
            <w:div w:id="1672678693">
              <w:marLeft w:val="0"/>
              <w:marRight w:val="0"/>
              <w:marTop w:val="0"/>
              <w:marBottom w:val="0"/>
              <w:divBdr>
                <w:top w:val="single" w:sz="6" w:space="0" w:color="404448"/>
                <w:left w:val="single" w:sz="6" w:space="0" w:color="404448"/>
                <w:bottom w:val="single" w:sz="6" w:space="0" w:color="404448"/>
                <w:right w:val="single" w:sz="6" w:space="0" w:color="404448"/>
              </w:divBdr>
              <w:divsChild>
                <w:div w:id="1961839490">
                  <w:marLeft w:val="0"/>
                  <w:marRight w:val="0"/>
                  <w:marTop w:val="0"/>
                  <w:marBottom w:val="0"/>
                  <w:divBdr>
                    <w:top w:val="none" w:sz="0" w:space="0" w:color="auto"/>
                    <w:left w:val="none" w:sz="0" w:space="0" w:color="auto"/>
                    <w:bottom w:val="none" w:sz="0" w:space="0" w:color="auto"/>
                    <w:right w:val="none" w:sz="0" w:space="0" w:color="auto"/>
                  </w:divBdr>
                  <w:divsChild>
                    <w:div w:id="20922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27798">
      <w:bodyDiv w:val="1"/>
      <w:marLeft w:val="0"/>
      <w:marRight w:val="0"/>
      <w:marTop w:val="0"/>
      <w:marBottom w:val="0"/>
      <w:divBdr>
        <w:top w:val="none" w:sz="0" w:space="0" w:color="auto"/>
        <w:left w:val="none" w:sz="0" w:space="0" w:color="auto"/>
        <w:bottom w:val="none" w:sz="0" w:space="0" w:color="auto"/>
        <w:right w:val="none" w:sz="0" w:space="0" w:color="auto"/>
      </w:divBdr>
      <w:divsChild>
        <w:div w:id="928734828">
          <w:marLeft w:val="0"/>
          <w:marRight w:val="0"/>
          <w:marTop w:val="0"/>
          <w:marBottom w:val="0"/>
          <w:divBdr>
            <w:top w:val="none" w:sz="0" w:space="0" w:color="auto"/>
            <w:left w:val="none" w:sz="0" w:space="0" w:color="auto"/>
            <w:bottom w:val="none" w:sz="0" w:space="0" w:color="auto"/>
            <w:right w:val="none" w:sz="0" w:space="0" w:color="auto"/>
          </w:divBdr>
          <w:divsChild>
            <w:div w:id="1991782551">
              <w:marLeft w:val="0"/>
              <w:marRight w:val="0"/>
              <w:marTop w:val="0"/>
              <w:marBottom w:val="0"/>
              <w:divBdr>
                <w:top w:val="none" w:sz="0" w:space="0" w:color="auto"/>
                <w:left w:val="none" w:sz="0" w:space="0" w:color="auto"/>
                <w:bottom w:val="none" w:sz="0" w:space="0" w:color="auto"/>
                <w:right w:val="none" w:sz="0" w:space="0" w:color="auto"/>
              </w:divBdr>
              <w:divsChild>
                <w:div w:id="11713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09159">
      <w:bodyDiv w:val="1"/>
      <w:marLeft w:val="0"/>
      <w:marRight w:val="0"/>
      <w:marTop w:val="0"/>
      <w:marBottom w:val="0"/>
      <w:divBdr>
        <w:top w:val="none" w:sz="0" w:space="0" w:color="auto"/>
        <w:left w:val="none" w:sz="0" w:space="0" w:color="auto"/>
        <w:bottom w:val="none" w:sz="0" w:space="0" w:color="auto"/>
        <w:right w:val="none" w:sz="0" w:space="0" w:color="auto"/>
      </w:divBdr>
    </w:div>
    <w:div w:id="2012948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CB30-12B9-400C-BE89-124F0461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35</Pages>
  <Words>11852</Words>
  <Characters>61634</Characters>
  <Application>Microsoft Office Word</Application>
  <DocSecurity>0</DocSecurity>
  <PresentationFormat/>
  <Lines>2801</Lines>
  <Paragraphs>2449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71037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2014-06-27T07:55:00Z</cp:lastPrinted>
  <dcterms:created xsi:type="dcterms:W3CDTF">2018-12-03T23:32:00Z</dcterms:created>
  <dcterms:modified xsi:type="dcterms:W3CDTF">2018-12-05T02:53:00Z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bool>true</vt:bool>
  </property>
  <property fmtid="{D5CDD505-2E9C-101B-9397-08002B2CF9AE}" pid="3" name="RENSetID">
    <vt:i4>48</vt:i4>
  </property>
  <property fmtid="{D5CDD505-2E9C-101B-9397-08002B2CF9AE}" pid="4" name="IndexID">
    <vt:lpwstr>1351</vt:lpwstr>
  </property>
  <property fmtid="{D5CDD505-2E9C-101B-9397-08002B2CF9AE}" pid="5" name="IndexMatter">
    <vt:lpwstr>0109137A</vt:lpwstr>
  </property>
  <property fmtid="{D5CDD505-2E9C-101B-9397-08002B2CF9AE}" pid="6" name="Converted">
    <vt:bool>true</vt:bool>
  </property>
  <property fmtid="{D5CDD505-2E9C-101B-9397-08002B2CF9AE}" pid="7" name="Classification">
    <vt:lpwstr> </vt:lpwstr>
  </property>
  <property fmtid="{D5CDD505-2E9C-101B-9397-08002B2CF9AE}" pid="8" name="Header">
    <vt:lpwstr>Section</vt:lpwstr>
  </property>
  <property fmtid="{D5CDD505-2E9C-101B-9397-08002B2CF9AE}" pid="9" name="ActNo">
    <vt:lpwstr>No. , 2018</vt:lpwstr>
  </property>
  <property fmtid="{D5CDD505-2E9C-101B-9397-08002B2CF9AE}" pid="10" name="ShortT">
    <vt:lpwstr>Civil Aviation Safety Amendment (Part 119) Regulations 2018</vt:lpwstr>
  </property>
  <property fmtid="{D5CDD505-2E9C-101B-9397-08002B2CF9AE}" pid="11" name="Class">
    <vt:lpwstr>Regulation</vt:lpwstr>
  </property>
  <property fmtid="{D5CDD505-2E9C-101B-9397-08002B2CF9AE}" pid="12" name="Type">
    <vt:lpwstr>SLI</vt:lpwstr>
  </property>
  <property fmtid="{D5CDD505-2E9C-101B-9397-08002B2CF9AE}" pid="13" name="DocType">
    <vt:lpwstr>AMD</vt:lpwstr>
  </property>
  <property fmtid="{D5CDD505-2E9C-101B-9397-08002B2CF9AE}" pid="14" name="Exco">
    <vt:lpwstr>Yes</vt:lpwstr>
  </property>
  <property fmtid="{D5CDD505-2E9C-101B-9397-08002B2CF9AE}" pid="15" name="Authority">
    <vt:lpwstr/>
  </property>
  <property fmtid="{D5CDD505-2E9C-101B-9397-08002B2CF9AE}" pid="16" name="DateMade">
    <vt:lpwstr>06 December 2018</vt:lpwstr>
  </property>
  <property fmtid="{D5CDD505-2E9C-101B-9397-08002B2CF9AE}" pid="17" name="ID">
    <vt:lpwstr>OPC50026</vt:lpwstr>
  </property>
  <property fmtid="{D5CDD505-2E9C-101B-9397-08002B2CF9AE}" pid="18" name="DoNotAsk">
    <vt:lpwstr>0</vt:lpwstr>
  </property>
  <property fmtid="{D5CDD505-2E9C-101B-9397-08002B2CF9AE}" pid="19" name="ChangedTitle">
    <vt:lpwstr/>
  </property>
  <property fmtid="{D5CDD505-2E9C-101B-9397-08002B2CF9AE}" pid="20" name="DLM">
    <vt:lpwstr> </vt:lpwstr>
  </property>
  <property fmtid="{D5CDD505-2E9C-101B-9397-08002B2CF9AE}" pid="21" name="Number">
    <vt:lpwstr>A</vt:lpwstr>
  </property>
  <property fmtid="{D5CDD505-2E9C-101B-9397-08002B2CF9AE}" pid="22" name="CounterSign">
    <vt:lpwstr/>
  </property>
  <property fmtid="{D5CDD505-2E9C-101B-9397-08002B2CF9AE}" pid="23" name="ExcoDate">
    <vt:lpwstr>06 December 2018</vt:lpwstr>
  </property>
</Properties>
</file>