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AAD4D" w14:textId="22B4455A" w:rsidR="00FE5CAD" w:rsidRPr="00CC5811" w:rsidRDefault="00656B4B" w:rsidP="00E72214">
      <w:pPr>
        <w:keepNext/>
        <w:keepLines/>
        <w:spacing w:after="0" w:line="240" w:lineRule="auto"/>
        <w:jc w:val="center"/>
        <w:rPr>
          <w:rFonts w:ascii="Times New Roman" w:hAnsi="Times New Roman" w:cs="Times New Roman"/>
          <w:b/>
          <w:sz w:val="24"/>
          <w:szCs w:val="24"/>
          <w:u w:val="single"/>
        </w:rPr>
      </w:pPr>
      <w:r w:rsidRPr="00CC5811">
        <w:rPr>
          <w:rFonts w:ascii="Times New Roman" w:hAnsi="Times New Roman" w:cs="Times New Roman"/>
          <w:b/>
          <w:sz w:val="24"/>
          <w:szCs w:val="24"/>
          <w:u w:val="single"/>
        </w:rPr>
        <w:t xml:space="preserve">EXPLANATORY </w:t>
      </w:r>
      <w:r w:rsidR="00DD1B0B">
        <w:rPr>
          <w:rFonts w:ascii="Times New Roman" w:hAnsi="Times New Roman" w:cs="Times New Roman"/>
          <w:b/>
          <w:sz w:val="24"/>
          <w:szCs w:val="24"/>
          <w:u w:val="single"/>
        </w:rPr>
        <w:t>STATEMENT</w:t>
      </w:r>
    </w:p>
    <w:p w14:paraId="07F75252" w14:textId="77777777" w:rsidR="00FE5CAD" w:rsidRPr="00CC5811" w:rsidRDefault="00FE5CAD" w:rsidP="00DD1B0B">
      <w:pPr>
        <w:keepNext/>
        <w:keepLines/>
        <w:spacing w:after="0" w:line="240" w:lineRule="auto"/>
        <w:jc w:val="center"/>
        <w:rPr>
          <w:rFonts w:ascii="Times New Roman" w:hAnsi="Times New Roman" w:cs="Times New Roman"/>
          <w:sz w:val="24"/>
          <w:szCs w:val="24"/>
        </w:rPr>
      </w:pPr>
    </w:p>
    <w:p w14:paraId="0C0270CE" w14:textId="1DFADC8F" w:rsidR="0071029F" w:rsidRPr="00F33716" w:rsidRDefault="00DD1B0B" w:rsidP="00DD1B0B">
      <w:pPr>
        <w:keepNext/>
        <w:keepLines/>
        <w:spacing w:after="0" w:line="240" w:lineRule="auto"/>
        <w:jc w:val="center"/>
        <w:rPr>
          <w:rFonts w:ascii="Times New Roman" w:hAnsi="Times New Roman" w:cs="Times New Roman"/>
          <w:sz w:val="24"/>
          <w:szCs w:val="24"/>
          <w:highlight w:val="yellow"/>
        </w:rPr>
      </w:pPr>
      <w:r w:rsidRPr="00F33716">
        <w:rPr>
          <w:rFonts w:ascii="Times New Roman" w:hAnsi="Times New Roman" w:cs="Times New Roman"/>
          <w:sz w:val="24"/>
          <w:szCs w:val="24"/>
        </w:rPr>
        <w:t xml:space="preserve">Issued by the </w:t>
      </w:r>
      <w:r w:rsidR="00C224C8" w:rsidRPr="00F33716">
        <w:rPr>
          <w:rFonts w:ascii="Times New Roman" w:hAnsi="Times New Roman" w:cs="Times New Roman"/>
          <w:sz w:val="24"/>
          <w:szCs w:val="24"/>
        </w:rPr>
        <w:t xml:space="preserve">Assistant </w:t>
      </w:r>
      <w:r w:rsidR="004569B5" w:rsidRPr="00F33716">
        <w:rPr>
          <w:rFonts w:ascii="Times New Roman" w:hAnsi="Times New Roman" w:cs="Times New Roman"/>
          <w:sz w:val="24"/>
          <w:szCs w:val="24"/>
        </w:rPr>
        <w:t>Minister for Home Affairs</w:t>
      </w:r>
      <w:r w:rsidR="00F33716">
        <w:rPr>
          <w:rFonts w:ascii="Times New Roman" w:hAnsi="Times New Roman" w:cs="Times New Roman"/>
          <w:sz w:val="24"/>
          <w:szCs w:val="24"/>
        </w:rPr>
        <w:t xml:space="preserve"> and </w:t>
      </w:r>
      <w:r w:rsidR="0071029F" w:rsidRPr="00F33716">
        <w:rPr>
          <w:rFonts w:ascii="Times New Roman" w:hAnsi="Times New Roman" w:cs="Times New Roman"/>
          <w:sz w:val="24"/>
          <w:szCs w:val="24"/>
        </w:rPr>
        <w:t>Parliamentary Secretary to the Minister for Home Affairs</w:t>
      </w:r>
    </w:p>
    <w:p w14:paraId="76968951" w14:textId="77777777" w:rsidR="00656B4B" w:rsidRPr="00CC5811" w:rsidRDefault="00656B4B" w:rsidP="00656B4B">
      <w:pPr>
        <w:keepNext/>
        <w:keepLines/>
        <w:spacing w:after="0" w:line="240" w:lineRule="auto"/>
        <w:rPr>
          <w:rFonts w:ascii="Times New Roman" w:hAnsi="Times New Roman" w:cs="Times New Roman"/>
          <w:sz w:val="24"/>
          <w:szCs w:val="24"/>
          <w:u w:val="single"/>
        </w:rPr>
      </w:pPr>
    </w:p>
    <w:p w14:paraId="081EF06D" w14:textId="3CEF83B7" w:rsidR="00656B4B" w:rsidRPr="00CC5811" w:rsidRDefault="00BB3C35" w:rsidP="00DD1B0B">
      <w:pPr>
        <w:keepNext/>
        <w:keepLines/>
        <w:spacing w:after="0" w:line="240" w:lineRule="auto"/>
        <w:jc w:val="center"/>
        <w:rPr>
          <w:rFonts w:ascii="Times New Roman" w:hAnsi="Times New Roman" w:cs="Times New Roman"/>
          <w:sz w:val="24"/>
          <w:szCs w:val="24"/>
        </w:rPr>
      </w:pPr>
      <w:r w:rsidRPr="00CC5811">
        <w:rPr>
          <w:rFonts w:ascii="Times New Roman" w:hAnsi="Times New Roman" w:cs="Times New Roman"/>
          <w:i/>
          <w:sz w:val="24"/>
          <w:szCs w:val="24"/>
        </w:rPr>
        <w:t>Customs Act </w:t>
      </w:r>
      <w:r w:rsidR="00656B4B" w:rsidRPr="00CC5811">
        <w:rPr>
          <w:rFonts w:ascii="Times New Roman" w:hAnsi="Times New Roman" w:cs="Times New Roman"/>
          <w:i/>
          <w:sz w:val="24"/>
          <w:szCs w:val="24"/>
        </w:rPr>
        <w:t>1901</w:t>
      </w:r>
    </w:p>
    <w:p w14:paraId="25FA2CC9" w14:textId="77777777" w:rsidR="00656B4B" w:rsidRPr="00CC5811" w:rsidRDefault="00656B4B" w:rsidP="00656B4B">
      <w:pPr>
        <w:keepNext/>
        <w:keepLines/>
        <w:spacing w:after="0" w:line="240" w:lineRule="auto"/>
        <w:rPr>
          <w:rFonts w:ascii="Times New Roman" w:hAnsi="Times New Roman" w:cs="Times New Roman"/>
          <w:sz w:val="24"/>
          <w:szCs w:val="24"/>
        </w:rPr>
      </w:pPr>
    </w:p>
    <w:p w14:paraId="0994F4CA" w14:textId="40CD312C" w:rsidR="00656B4B" w:rsidRPr="00CC5811" w:rsidRDefault="000B4761" w:rsidP="00656B4B">
      <w:pPr>
        <w:keepNext/>
        <w:keepLines/>
        <w:spacing w:after="0" w:line="240" w:lineRule="auto"/>
        <w:ind w:left="1440"/>
        <w:rPr>
          <w:rFonts w:ascii="Times New Roman" w:hAnsi="Times New Roman" w:cs="Times New Roman"/>
          <w:i/>
          <w:sz w:val="24"/>
          <w:szCs w:val="24"/>
        </w:rPr>
      </w:pPr>
      <w:r w:rsidRPr="00CC5811">
        <w:rPr>
          <w:rFonts w:ascii="Times New Roman" w:hAnsi="Times New Roman" w:cs="Times New Roman"/>
          <w:i/>
          <w:sz w:val="24"/>
          <w:szCs w:val="24"/>
        </w:rPr>
        <w:t>Customs</w:t>
      </w:r>
      <w:r w:rsidR="00581EF7">
        <w:rPr>
          <w:rFonts w:ascii="Times New Roman" w:hAnsi="Times New Roman" w:cs="Times New Roman"/>
          <w:i/>
          <w:sz w:val="24"/>
          <w:szCs w:val="24"/>
        </w:rPr>
        <w:t xml:space="preserve"> Amendment</w:t>
      </w:r>
      <w:r w:rsidRPr="00CC5811">
        <w:rPr>
          <w:rFonts w:ascii="Times New Roman" w:hAnsi="Times New Roman" w:cs="Times New Roman"/>
          <w:i/>
          <w:sz w:val="24"/>
          <w:szCs w:val="24"/>
        </w:rPr>
        <w:t xml:space="preserve"> (</w:t>
      </w:r>
      <w:r w:rsidR="00600C48">
        <w:rPr>
          <w:rFonts w:ascii="Times New Roman" w:hAnsi="Times New Roman" w:cs="Times New Roman"/>
          <w:i/>
          <w:sz w:val="24"/>
          <w:szCs w:val="24"/>
        </w:rPr>
        <w:t>Product Specific Rule Modernisation</w:t>
      </w:r>
      <w:r w:rsidRPr="00CC5811">
        <w:rPr>
          <w:rFonts w:ascii="Times New Roman" w:hAnsi="Times New Roman" w:cs="Times New Roman"/>
          <w:i/>
          <w:sz w:val="24"/>
          <w:szCs w:val="24"/>
        </w:rPr>
        <w:t>) Regulations 2018</w:t>
      </w:r>
    </w:p>
    <w:p w14:paraId="2947C040" w14:textId="77777777" w:rsidR="00054AE3" w:rsidRPr="00CC5811" w:rsidRDefault="00054AE3" w:rsidP="00E72214">
      <w:pPr>
        <w:keepNext/>
        <w:keepLines/>
        <w:spacing w:after="0" w:line="240" w:lineRule="auto"/>
        <w:rPr>
          <w:rFonts w:ascii="Times New Roman" w:hAnsi="Times New Roman" w:cs="Times New Roman"/>
          <w:sz w:val="24"/>
          <w:szCs w:val="24"/>
        </w:rPr>
      </w:pPr>
    </w:p>
    <w:p w14:paraId="50F2F778" w14:textId="7C3E2EA5" w:rsidR="00B079E2" w:rsidRPr="00CC5811" w:rsidRDefault="00B079E2" w:rsidP="00E72214">
      <w:pPr>
        <w:keepNext/>
        <w:keepLines/>
        <w:spacing w:after="0" w:line="240" w:lineRule="auto"/>
        <w:rPr>
          <w:rFonts w:ascii="Times New Roman" w:hAnsi="Times New Roman" w:cs="Times New Roman"/>
          <w:sz w:val="24"/>
          <w:szCs w:val="24"/>
        </w:rPr>
      </w:pPr>
      <w:r w:rsidRPr="00CC5811">
        <w:rPr>
          <w:rFonts w:ascii="Times New Roman" w:hAnsi="Times New Roman" w:cs="Times New Roman"/>
          <w:sz w:val="24"/>
          <w:szCs w:val="24"/>
        </w:rPr>
        <w:t xml:space="preserve">The </w:t>
      </w:r>
      <w:r w:rsidRPr="00CC5811">
        <w:rPr>
          <w:rFonts w:ascii="Times New Roman" w:hAnsi="Times New Roman" w:cs="Times New Roman"/>
          <w:i/>
          <w:sz w:val="24"/>
          <w:szCs w:val="24"/>
        </w:rPr>
        <w:t>Customs Act 1901</w:t>
      </w:r>
      <w:r w:rsidRPr="00CC5811">
        <w:rPr>
          <w:rFonts w:ascii="Times New Roman" w:hAnsi="Times New Roman" w:cs="Times New Roman"/>
          <w:sz w:val="24"/>
          <w:szCs w:val="24"/>
        </w:rPr>
        <w:t xml:space="preserve"> (the </w:t>
      </w:r>
      <w:r w:rsidR="004D32A9">
        <w:rPr>
          <w:rFonts w:ascii="Times New Roman" w:hAnsi="Times New Roman" w:cs="Times New Roman"/>
          <w:sz w:val="24"/>
          <w:szCs w:val="24"/>
        </w:rPr>
        <w:t xml:space="preserve">Customs </w:t>
      </w:r>
      <w:r w:rsidRPr="00CC5811">
        <w:rPr>
          <w:rFonts w:ascii="Times New Roman" w:hAnsi="Times New Roman" w:cs="Times New Roman"/>
          <w:sz w:val="24"/>
          <w:szCs w:val="24"/>
        </w:rPr>
        <w:t>Act) concerns customs related functions and is the legislative authority that sets out the customs requirements for the i</w:t>
      </w:r>
      <w:r w:rsidR="00AB0AE6" w:rsidRPr="00CC5811">
        <w:rPr>
          <w:rFonts w:ascii="Times New Roman" w:hAnsi="Times New Roman" w:cs="Times New Roman"/>
          <w:sz w:val="24"/>
          <w:szCs w:val="24"/>
        </w:rPr>
        <w:t>mportation, and exportation, of </w:t>
      </w:r>
      <w:r w:rsidRPr="00CC5811">
        <w:rPr>
          <w:rFonts w:ascii="Times New Roman" w:hAnsi="Times New Roman" w:cs="Times New Roman"/>
          <w:sz w:val="24"/>
          <w:szCs w:val="24"/>
        </w:rPr>
        <w:t>goods to and from Australia.</w:t>
      </w:r>
    </w:p>
    <w:p w14:paraId="140C94DB" w14:textId="77777777" w:rsidR="00B079E2" w:rsidRPr="00CC5811" w:rsidRDefault="00B079E2" w:rsidP="00E72214">
      <w:pPr>
        <w:spacing w:after="0" w:line="240" w:lineRule="auto"/>
        <w:rPr>
          <w:rFonts w:ascii="Times New Roman" w:hAnsi="Times New Roman" w:cs="Times New Roman"/>
          <w:sz w:val="24"/>
          <w:szCs w:val="24"/>
        </w:rPr>
      </w:pPr>
    </w:p>
    <w:p w14:paraId="41B75C5E" w14:textId="7487A3D6" w:rsidR="00F871E2" w:rsidRPr="00CC5811" w:rsidRDefault="00F871E2" w:rsidP="00E72214">
      <w:pPr>
        <w:spacing w:after="0" w:line="240" w:lineRule="auto"/>
        <w:rPr>
          <w:rFonts w:ascii="Times New Roman" w:hAnsi="Times New Roman" w:cs="Times New Roman"/>
          <w:sz w:val="24"/>
          <w:szCs w:val="24"/>
        </w:rPr>
      </w:pPr>
      <w:r w:rsidRPr="00CC5811">
        <w:rPr>
          <w:rFonts w:ascii="Times New Roman" w:hAnsi="Times New Roman" w:cs="Times New Roman"/>
          <w:sz w:val="24"/>
          <w:szCs w:val="24"/>
        </w:rPr>
        <w:t xml:space="preserve">Subsection 270(1) of the </w:t>
      </w:r>
      <w:r w:rsidR="004D32A9">
        <w:rPr>
          <w:rFonts w:ascii="Times New Roman" w:hAnsi="Times New Roman" w:cs="Times New Roman"/>
          <w:sz w:val="24"/>
          <w:szCs w:val="24"/>
        </w:rPr>
        <w:t xml:space="preserve">Customs </w:t>
      </w:r>
      <w:r w:rsidRPr="00CC5811">
        <w:rPr>
          <w:rFonts w:ascii="Times New Roman" w:hAnsi="Times New Roman" w:cs="Times New Roman"/>
          <w:sz w:val="24"/>
          <w:szCs w:val="24"/>
        </w:rPr>
        <w:t>Act provides, in part, that the Governor-General may make regul</w:t>
      </w:r>
      <w:r w:rsidR="009234F0" w:rsidRPr="00CC5811">
        <w:rPr>
          <w:rFonts w:ascii="Times New Roman" w:hAnsi="Times New Roman" w:cs="Times New Roman"/>
          <w:sz w:val="24"/>
          <w:szCs w:val="24"/>
        </w:rPr>
        <w:t xml:space="preserve">ations not inconsistent with </w:t>
      </w:r>
      <w:r w:rsidR="00EB5ABD" w:rsidRPr="00CC5811">
        <w:rPr>
          <w:rFonts w:ascii="Times New Roman" w:hAnsi="Times New Roman" w:cs="Times New Roman"/>
          <w:sz w:val="24"/>
          <w:szCs w:val="24"/>
        </w:rPr>
        <w:t>th</w:t>
      </w:r>
      <w:r w:rsidR="005430A2" w:rsidRPr="00CC5811">
        <w:rPr>
          <w:rFonts w:ascii="Times New Roman" w:hAnsi="Times New Roman" w:cs="Times New Roman"/>
          <w:sz w:val="24"/>
          <w:szCs w:val="24"/>
        </w:rPr>
        <w:t>e</w:t>
      </w:r>
      <w:r w:rsidRPr="00CC5811">
        <w:rPr>
          <w:rFonts w:ascii="Times New Roman" w:hAnsi="Times New Roman" w:cs="Times New Roman"/>
          <w:sz w:val="24"/>
          <w:szCs w:val="24"/>
        </w:rPr>
        <w:t xml:space="preserve"> Act prescribing all matters,</w:t>
      </w:r>
      <w:r w:rsidR="009234F0" w:rsidRPr="00CC5811">
        <w:rPr>
          <w:rFonts w:ascii="Times New Roman" w:hAnsi="Times New Roman" w:cs="Times New Roman"/>
          <w:sz w:val="24"/>
          <w:szCs w:val="24"/>
        </w:rPr>
        <w:t xml:space="preserve"> which by </w:t>
      </w:r>
      <w:r w:rsidR="00EB5ABD" w:rsidRPr="00CC5811">
        <w:rPr>
          <w:rFonts w:ascii="Times New Roman" w:hAnsi="Times New Roman" w:cs="Times New Roman"/>
          <w:sz w:val="24"/>
          <w:szCs w:val="24"/>
        </w:rPr>
        <w:t>th</w:t>
      </w:r>
      <w:r w:rsidR="005430A2" w:rsidRPr="00CC5811">
        <w:rPr>
          <w:rFonts w:ascii="Times New Roman" w:hAnsi="Times New Roman" w:cs="Times New Roman"/>
          <w:sz w:val="24"/>
          <w:szCs w:val="24"/>
        </w:rPr>
        <w:t>e</w:t>
      </w:r>
      <w:r w:rsidRPr="00CC5811">
        <w:rPr>
          <w:rFonts w:ascii="Times New Roman" w:hAnsi="Times New Roman" w:cs="Times New Roman"/>
          <w:sz w:val="24"/>
          <w:szCs w:val="24"/>
        </w:rPr>
        <w:t xml:space="preserve"> Act are required or permitted to be prescribed or as may be necessary or convenient to be pre</w:t>
      </w:r>
      <w:r w:rsidR="009234F0" w:rsidRPr="00CC5811">
        <w:rPr>
          <w:rFonts w:ascii="Times New Roman" w:hAnsi="Times New Roman" w:cs="Times New Roman"/>
          <w:sz w:val="24"/>
          <w:szCs w:val="24"/>
        </w:rPr>
        <w:t xml:space="preserve">scribed for giving effect to </w:t>
      </w:r>
      <w:r w:rsidR="00EB5ABD" w:rsidRPr="00CC5811">
        <w:rPr>
          <w:rFonts w:ascii="Times New Roman" w:hAnsi="Times New Roman" w:cs="Times New Roman"/>
          <w:sz w:val="24"/>
          <w:szCs w:val="24"/>
        </w:rPr>
        <w:t>th</w:t>
      </w:r>
      <w:r w:rsidR="005430A2" w:rsidRPr="00CC5811">
        <w:rPr>
          <w:rFonts w:ascii="Times New Roman" w:hAnsi="Times New Roman" w:cs="Times New Roman"/>
          <w:sz w:val="24"/>
          <w:szCs w:val="24"/>
        </w:rPr>
        <w:t>e</w:t>
      </w:r>
      <w:r w:rsidR="00817240" w:rsidRPr="00CC5811">
        <w:rPr>
          <w:rFonts w:ascii="Times New Roman" w:hAnsi="Times New Roman" w:cs="Times New Roman"/>
          <w:sz w:val="24"/>
          <w:szCs w:val="24"/>
        </w:rPr>
        <w:t xml:space="preserve"> Act</w:t>
      </w:r>
      <w:r w:rsidRPr="00CC5811">
        <w:rPr>
          <w:rFonts w:ascii="Times New Roman" w:hAnsi="Times New Roman" w:cs="Times New Roman"/>
          <w:sz w:val="24"/>
          <w:szCs w:val="24"/>
        </w:rPr>
        <w:t>.</w:t>
      </w:r>
    </w:p>
    <w:p w14:paraId="325F4E94" w14:textId="6401EADE" w:rsidR="00364783" w:rsidRDefault="00364783" w:rsidP="00E72214">
      <w:pPr>
        <w:spacing w:after="0" w:line="240" w:lineRule="auto"/>
        <w:rPr>
          <w:rFonts w:ascii="Times New Roman" w:hAnsi="Times New Roman" w:cs="Times New Roman"/>
          <w:sz w:val="24"/>
          <w:szCs w:val="24"/>
        </w:rPr>
      </w:pPr>
    </w:p>
    <w:p w14:paraId="0528710C" w14:textId="1BC93B56" w:rsidR="00D20DB1"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9234F0">
        <w:rPr>
          <w:rFonts w:ascii="Times New Roman" w:hAnsi="Times New Roman" w:cs="Times New Roman"/>
          <w:i/>
          <w:sz w:val="24"/>
          <w:szCs w:val="24"/>
        </w:rPr>
        <w:t xml:space="preserve">Customs </w:t>
      </w:r>
      <w:r>
        <w:rPr>
          <w:rFonts w:ascii="Times New Roman" w:hAnsi="Times New Roman" w:cs="Times New Roman"/>
          <w:i/>
          <w:sz w:val="24"/>
          <w:szCs w:val="24"/>
        </w:rPr>
        <w:t>Amendment (Product Specific Rule Modernisation) Act 2018</w:t>
      </w:r>
      <w:r>
        <w:rPr>
          <w:rFonts w:ascii="Times New Roman" w:hAnsi="Times New Roman" w:cs="Times New Roman"/>
          <w:sz w:val="24"/>
          <w:szCs w:val="24"/>
        </w:rPr>
        <w:t xml:space="preserve"> (the PSR Modernisation Act) amend</w:t>
      </w:r>
      <w:r w:rsidR="00D20DB1">
        <w:rPr>
          <w:rFonts w:ascii="Times New Roman" w:hAnsi="Times New Roman" w:cs="Times New Roman"/>
          <w:sz w:val="24"/>
          <w:szCs w:val="24"/>
        </w:rPr>
        <w:t>s</w:t>
      </w:r>
      <w:r>
        <w:rPr>
          <w:rFonts w:ascii="Times New Roman" w:hAnsi="Times New Roman" w:cs="Times New Roman"/>
          <w:sz w:val="24"/>
          <w:szCs w:val="24"/>
        </w:rPr>
        <w:t xml:space="preserve"> the Customs Act to facilitate and</w:t>
      </w:r>
      <w:r>
        <w:rPr>
          <w:rFonts w:ascii="Arial" w:hAnsi="Arial" w:cs="Arial"/>
        </w:rPr>
        <w:t xml:space="preserve"> </w:t>
      </w:r>
      <w:r w:rsidRPr="007C6033">
        <w:rPr>
          <w:rFonts w:ascii="Times New Roman" w:hAnsi="Times New Roman" w:cs="Times New Roman"/>
          <w:sz w:val="24"/>
          <w:szCs w:val="24"/>
        </w:rPr>
        <w:t xml:space="preserve">streamline the way in which the product specific rules of origin (PSRs) of four of Australia’s </w:t>
      </w:r>
      <w:r w:rsidR="004D32A9">
        <w:rPr>
          <w:rFonts w:ascii="Times New Roman" w:hAnsi="Times New Roman" w:cs="Times New Roman"/>
          <w:sz w:val="24"/>
          <w:szCs w:val="24"/>
        </w:rPr>
        <w:t>f</w:t>
      </w:r>
      <w:r w:rsidR="004D32A9" w:rsidRPr="007C6033">
        <w:rPr>
          <w:rFonts w:ascii="Times New Roman" w:hAnsi="Times New Roman" w:cs="Times New Roman"/>
          <w:sz w:val="24"/>
          <w:szCs w:val="24"/>
        </w:rPr>
        <w:t xml:space="preserve">ree </w:t>
      </w:r>
      <w:r w:rsidR="004D32A9">
        <w:rPr>
          <w:rFonts w:ascii="Times New Roman" w:hAnsi="Times New Roman" w:cs="Times New Roman"/>
          <w:sz w:val="24"/>
          <w:szCs w:val="24"/>
        </w:rPr>
        <w:t>t</w:t>
      </w:r>
      <w:r w:rsidR="004D32A9" w:rsidRPr="007C6033">
        <w:rPr>
          <w:rFonts w:ascii="Times New Roman" w:hAnsi="Times New Roman" w:cs="Times New Roman"/>
          <w:sz w:val="24"/>
          <w:szCs w:val="24"/>
        </w:rPr>
        <w:t xml:space="preserve">rade </w:t>
      </w:r>
      <w:r w:rsidR="004D32A9">
        <w:rPr>
          <w:rFonts w:ascii="Times New Roman" w:hAnsi="Times New Roman" w:cs="Times New Roman"/>
          <w:sz w:val="24"/>
          <w:szCs w:val="24"/>
        </w:rPr>
        <w:t>a</w:t>
      </w:r>
      <w:r w:rsidR="004D32A9" w:rsidRPr="007C6033">
        <w:rPr>
          <w:rFonts w:ascii="Times New Roman" w:hAnsi="Times New Roman" w:cs="Times New Roman"/>
          <w:sz w:val="24"/>
          <w:szCs w:val="24"/>
        </w:rPr>
        <w:t xml:space="preserve">greements </w:t>
      </w:r>
      <w:r w:rsidRPr="007C6033">
        <w:rPr>
          <w:rFonts w:ascii="Times New Roman" w:hAnsi="Times New Roman" w:cs="Times New Roman"/>
          <w:sz w:val="24"/>
          <w:szCs w:val="24"/>
        </w:rPr>
        <w:t xml:space="preserve">(FTAs) are given effect domestically.  These four FTAs are </w:t>
      </w:r>
      <w:r w:rsidR="00D20DB1">
        <w:rPr>
          <w:rFonts w:ascii="Times New Roman" w:hAnsi="Times New Roman" w:cs="Times New Roman"/>
          <w:sz w:val="24"/>
          <w:szCs w:val="24"/>
        </w:rPr>
        <w:t xml:space="preserve">the </w:t>
      </w:r>
      <w:r w:rsidRPr="007C6033">
        <w:rPr>
          <w:rFonts w:ascii="Times New Roman" w:hAnsi="Times New Roman" w:cs="Times New Roman"/>
          <w:sz w:val="24"/>
          <w:szCs w:val="24"/>
        </w:rPr>
        <w:t>ASEAN-Australia-New Zealand Free Trade Area (AANZFTA), the Japan-Australia Economic Partnership Agreement (JAEPA)</w:t>
      </w:r>
      <w:r w:rsidR="004D32A9">
        <w:rPr>
          <w:rFonts w:ascii="Times New Roman" w:hAnsi="Times New Roman" w:cs="Times New Roman"/>
          <w:sz w:val="24"/>
          <w:szCs w:val="24"/>
        </w:rPr>
        <w:t xml:space="preserve">, </w:t>
      </w:r>
      <w:r w:rsidRPr="007C6033">
        <w:rPr>
          <w:rFonts w:ascii="Times New Roman" w:hAnsi="Times New Roman" w:cs="Times New Roman"/>
          <w:sz w:val="24"/>
          <w:szCs w:val="24"/>
        </w:rPr>
        <w:t>the China-Australia Free Trade Agreement (ChAFTA)</w:t>
      </w:r>
      <w:r w:rsidR="00D20DB1">
        <w:rPr>
          <w:rFonts w:ascii="Times New Roman" w:hAnsi="Times New Roman" w:cs="Times New Roman"/>
          <w:sz w:val="24"/>
          <w:szCs w:val="24"/>
        </w:rPr>
        <w:t xml:space="preserve"> and the </w:t>
      </w:r>
      <w:r w:rsidR="00D20DB1" w:rsidRPr="007C6033">
        <w:rPr>
          <w:rFonts w:ascii="Times New Roman" w:hAnsi="Times New Roman" w:cs="Times New Roman"/>
          <w:sz w:val="24"/>
          <w:szCs w:val="24"/>
        </w:rPr>
        <w:t>Singapore-Australia Free Trade Agreement (SAFTA)</w:t>
      </w:r>
      <w:r w:rsidRPr="007C6033">
        <w:rPr>
          <w:rFonts w:ascii="Times New Roman" w:hAnsi="Times New Roman" w:cs="Times New Roman"/>
          <w:sz w:val="24"/>
          <w:szCs w:val="24"/>
        </w:rPr>
        <w:t>.</w:t>
      </w:r>
      <w:r>
        <w:rPr>
          <w:rFonts w:ascii="Times New Roman" w:hAnsi="Times New Roman" w:cs="Times New Roman"/>
          <w:sz w:val="24"/>
          <w:szCs w:val="24"/>
        </w:rPr>
        <w:t xml:space="preserve">  </w:t>
      </w:r>
    </w:p>
    <w:p w14:paraId="4A84B164" w14:textId="77777777" w:rsidR="00D20DB1" w:rsidRDefault="00D20DB1" w:rsidP="00FC3194">
      <w:pPr>
        <w:spacing w:after="0" w:line="240" w:lineRule="auto"/>
        <w:rPr>
          <w:rFonts w:ascii="Times New Roman" w:hAnsi="Times New Roman" w:cs="Times New Roman"/>
          <w:sz w:val="24"/>
          <w:szCs w:val="24"/>
        </w:rPr>
      </w:pPr>
    </w:p>
    <w:p w14:paraId="227240E5" w14:textId="10467145" w:rsidR="00FC3194" w:rsidRPr="001C4A8C" w:rsidRDefault="00D20DB1"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Currently, the PSRs for AANZFTA, JAEPA and ChAFTA are entirely implemented domestically in regulations made under the Customs Act. The r</w:t>
      </w:r>
      <w:r w:rsidR="00FC3194" w:rsidRPr="001C4A8C">
        <w:rPr>
          <w:rFonts w:ascii="Times New Roman" w:hAnsi="Times New Roman" w:cs="Times New Roman"/>
          <w:color w:val="000000"/>
          <w:sz w:val="24"/>
          <w:szCs w:val="24"/>
        </w:rPr>
        <w:t xml:space="preserve">elevant provisions </w:t>
      </w:r>
      <w:r>
        <w:rPr>
          <w:rFonts w:ascii="Times New Roman" w:hAnsi="Times New Roman" w:cs="Times New Roman"/>
          <w:color w:val="000000"/>
          <w:sz w:val="24"/>
          <w:szCs w:val="24"/>
        </w:rPr>
        <w:t xml:space="preserve">for these three FTAs </w:t>
      </w:r>
      <w:r w:rsidR="00FC3194" w:rsidRPr="001C4A8C">
        <w:rPr>
          <w:rFonts w:ascii="Times New Roman" w:hAnsi="Times New Roman" w:cs="Times New Roman"/>
          <w:color w:val="000000"/>
          <w:sz w:val="24"/>
          <w:szCs w:val="24"/>
        </w:rPr>
        <w:t xml:space="preserve">in the Customs Act </w:t>
      </w:r>
      <w:r>
        <w:rPr>
          <w:rFonts w:ascii="Times New Roman" w:hAnsi="Times New Roman" w:cs="Times New Roman"/>
          <w:color w:val="000000"/>
          <w:sz w:val="24"/>
          <w:szCs w:val="24"/>
        </w:rPr>
        <w:t>will instead</w:t>
      </w:r>
      <w:r w:rsidR="00FC3194" w:rsidRPr="001C4A8C">
        <w:rPr>
          <w:rFonts w:ascii="Times New Roman" w:hAnsi="Times New Roman" w:cs="Times New Roman"/>
          <w:color w:val="000000"/>
          <w:sz w:val="24"/>
          <w:szCs w:val="24"/>
        </w:rPr>
        <w:t xml:space="preserve"> apply the PSRs for each FTA by direct reference to the PSR Annex</w:t>
      </w:r>
      <w:r w:rsidR="00FC3194">
        <w:rPr>
          <w:rFonts w:ascii="Times New Roman" w:hAnsi="Times New Roman" w:cs="Times New Roman"/>
          <w:color w:val="000000"/>
          <w:sz w:val="24"/>
          <w:szCs w:val="24"/>
        </w:rPr>
        <w:t xml:space="preserve"> in the respective FTA</w:t>
      </w:r>
      <w:r w:rsidR="00FC3194" w:rsidRPr="001C4A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will obviate the need for the PSRs to be prescribed in regulations made under the Customs Act</w:t>
      </w:r>
      <w:r w:rsidR="004D32A9">
        <w:rPr>
          <w:rFonts w:ascii="Times New Roman" w:hAnsi="Times New Roman" w:cs="Times New Roman"/>
          <w:color w:val="000000"/>
          <w:sz w:val="24"/>
          <w:szCs w:val="24"/>
        </w:rPr>
        <w:t>.</w:t>
      </w:r>
    </w:p>
    <w:p w14:paraId="143049D7" w14:textId="77777777" w:rsidR="00FC3194" w:rsidRPr="001C4A8C" w:rsidRDefault="00FC3194" w:rsidP="00FC3194">
      <w:pPr>
        <w:autoSpaceDE w:val="0"/>
        <w:autoSpaceDN w:val="0"/>
        <w:adjustRightInd w:val="0"/>
        <w:spacing w:after="0" w:line="240" w:lineRule="auto"/>
        <w:rPr>
          <w:rFonts w:ascii="Times New Roman" w:hAnsi="Times New Roman" w:cs="Times New Roman"/>
          <w:color w:val="000000"/>
          <w:sz w:val="24"/>
          <w:szCs w:val="24"/>
        </w:rPr>
      </w:pPr>
    </w:p>
    <w:p w14:paraId="1B8D7CDF" w14:textId="4F7FE8A0" w:rsidR="00FC3194" w:rsidRPr="001C4A8C" w:rsidRDefault="00FC3194" w:rsidP="00FC3194">
      <w:pPr>
        <w:autoSpaceDE w:val="0"/>
        <w:autoSpaceDN w:val="0"/>
        <w:adjustRightInd w:val="0"/>
        <w:spacing w:after="0" w:line="240" w:lineRule="auto"/>
        <w:rPr>
          <w:rFonts w:ascii="Times New Roman" w:hAnsi="Times New Roman" w:cs="Times New Roman"/>
          <w:sz w:val="24"/>
          <w:szCs w:val="24"/>
        </w:rPr>
      </w:pPr>
      <w:r w:rsidRPr="001C4A8C">
        <w:rPr>
          <w:rFonts w:ascii="Times New Roman" w:hAnsi="Times New Roman" w:cs="Times New Roman"/>
          <w:color w:val="000000"/>
          <w:sz w:val="24"/>
          <w:szCs w:val="24"/>
        </w:rPr>
        <w:t xml:space="preserve">For SAFTA, the PSRs </w:t>
      </w:r>
      <w:r w:rsidR="00D20DB1">
        <w:rPr>
          <w:rFonts w:ascii="Times New Roman" w:hAnsi="Times New Roman" w:cs="Times New Roman"/>
          <w:color w:val="000000"/>
          <w:sz w:val="24"/>
          <w:szCs w:val="24"/>
        </w:rPr>
        <w:t>a</w:t>
      </w:r>
      <w:r w:rsidRPr="001C4A8C">
        <w:rPr>
          <w:rFonts w:ascii="Times New Roman" w:hAnsi="Times New Roman" w:cs="Times New Roman"/>
          <w:color w:val="000000"/>
          <w:sz w:val="24"/>
          <w:szCs w:val="24"/>
        </w:rPr>
        <w:t xml:space="preserve">re applied by direct reference in the Customs Act </w:t>
      </w:r>
      <w:r w:rsidRPr="001C4A8C">
        <w:rPr>
          <w:rFonts w:ascii="Times New Roman" w:hAnsi="Times New Roman" w:cs="Times New Roman"/>
          <w:sz w:val="24"/>
          <w:szCs w:val="24"/>
        </w:rPr>
        <w:t>rather than implementing them through regulations</w:t>
      </w:r>
      <w:r w:rsidR="00D20DB1">
        <w:rPr>
          <w:rFonts w:ascii="Times New Roman" w:hAnsi="Times New Roman" w:cs="Times New Roman"/>
          <w:sz w:val="24"/>
          <w:szCs w:val="24"/>
        </w:rPr>
        <w:t xml:space="preserve">, </w:t>
      </w:r>
      <w:r w:rsidR="00D20DB1">
        <w:rPr>
          <w:rFonts w:ascii="Times New Roman" w:hAnsi="Times New Roman" w:cs="Times New Roman"/>
          <w:color w:val="000000"/>
          <w:sz w:val="24"/>
          <w:szCs w:val="24"/>
        </w:rPr>
        <w:t>except for the ‘Chemical Chapter Origin Rules’ contained in Section B of Annex 2 which are implemented domestically in regulations made under the Customs Act.</w:t>
      </w:r>
    </w:p>
    <w:p w14:paraId="1DFC4098" w14:textId="77777777" w:rsidR="00FC3194" w:rsidRDefault="00FC3194" w:rsidP="00FC3194">
      <w:pPr>
        <w:autoSpaceDE w:val="0"/>
        <w:autoSpaceDN w:val="0"/>
        <w:adjustRightInd w:val="0"/>
        <w:spacing w:after="0" w:line="240" w:lineRule="auto"/>
        <w:rPr>
          <w:rFonts w:ascii="Times New Roman" w:hAnsi="Times New Roman" w:cs="Times New Roman"/>
          <w:color w:val="000000"/>
          <w:sz w:val="24"/>
          <w:szCs w:val="24"/>
        </w:rPr>
      </w:pPr>
    </w:p>
    <w:p w14:paraId="7146C8EE" w14:textId="371F9C66" w:rsidR="00FC3194" w:rsidRDefault="00FC3194" w:rsidP="00FC3194">
      <w:pPr>
        <w:autoSpaceDE w:val="0"/>
        <w:autoSpaceDN w:val="0"/>
        <w:adjustRightInd w:val="0"/>
        <w:spacing w:after="0" w:line="240" w:lineRule="auto"/>
        <w:rPr>
          <w:rFonts w:ascii="Times New Roman" w:hAnsi="Times New Roman" w:cs="Times New Roman"/>
          <w:color w:val="000000"/>
          <w:sz w:val="24"/>
          <w:szCs w:val="24"/>
        </w:rPr>
      </w:pPr>
      <w:r w:rsidRPr="001C4A8C">
        <w:rPr>
          <w:rFonts w:ascii="Times New Roman" w:hAnsi="Times New Roman" w:cs="Times New Roman"/>
          <w:color w:val="000000"/>
          <w:sz w:val="24"/>
          <w:szCs w:val="24"/>
        </w:rPr>
        <w:t xml:space="preserve">To ensure uniform domestic arrangements for FTAs, </w:t>
      </w:r>
      <w:r w:rsidR="00F56D8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amendments made by the PSR Modernisation Act </w:t>
      </w:r>
      <w:r w:rsidR="00F56D8D">
        <w:rPr>
          <w:rFonts w:ascii="Times New Roman" w:hAnsi="Times New Roman" w:cs="Times New Roman"/>
          <w:color w:val="000000"/>
          <w:sz w:val="24"/>
          <w:szCs w:val="24"/>
        </w:rPr>
        <w:t xml:space="preserve">also </w:t>
      </w:r>
      <w:r>
        <w:rPr>
          <w:rFonts w:ascii="Times New Roman" w:hAnsi="Times New Roman" w:cs="Times New Roman"/>
          <w:color w:val="000000"/>
          <w:sz w:val="24"/>
          <w:szCs w:val="24"/>
        </w:rPr>
        <w:t xml:space="preserve">applied </w:t>
      </w:r>
      <w:r w:rsidRPr="001C4A8C">
        <w:rPr>
          <w:rFonts w:ascii="Times New Roman" w:hAnsi="Times New Roman" w:cs="Times New Roman"/>
          <w:color w:val="000000"/>
          <w:sz w:val="24"/>
          <w:szCs w:val="24"/>
        </w:rPr>
        <w:t>the ‘Chemical Chapter Origin Rules’ in the Customs Act by direct reference to the FTA treaty.</w:t>
      </w:r>
      <w:r>
        <w:rPr>
          <w:rFonts w:ascii="Times New Roman" w:hAnsi="Times New Roman" w:cs="Times New Roman"/>
          <w:color w:val="000000"/>
          <w:sz w:val="24"/>
          <w:szCs w:val="24"/>
        </w:rPr>
        <w:t xml:space="preserve">  </w:t>
      </w:r>
    </w:p>
    <w:p w14:paraId="439737C4" w14:textId="77777777" w:rsidR="00FC3194" w:rsidRDefault="00FC3194" w:rsidP="00FC3194">
      <w:pPr>
        <w:autoSpaceDE w:val="0"/>
        <w:autoSpaceDN w:val="0"/>
        <w:adjustRightInd w:val="0"/>
        <w:spacing w:after="0" w:line="240" w:lineRule="auto"/>
        <w:rPr>
          <w:rFonts w:ascii="Times New Roman" w:hAnsi="Times New Roman" w:cs="Times New Roman"/>
          <w:color w:val="000000"/>
          <w:sz w:val="24"/>
          <w:szCs w:val="24"/>
        </w:rPr>
      </w:pPr>
    </w:p>
    <w:p w14:paraId="3E8E3794" w14:textId="27B42C90" w:rsidR="00D20DB1" w:rsidRDefault="00FC3194"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Customs</w:t>
      </w:r>
      <w:r w:rsidR="00581EF7">
        <w:rPr>
          <w:rFonts w:ascii="Times New Roman" w:hAnsi="Times New Roman" w:cs="Times New Roman"/>
          <w:i/>
          <w:sz w:val="24"/>
          <w:szCs w:val="24"/>
        </w:rPr>
        <w:t xml:space="preserve"> Amendment</w:t>
      </w:r>
      <w:r>
        <w:rPr>
          <w:rFonts w:ascii="Times New Roman" w:hAnsi="Times New Roman" w:cs="Times New Roman"/>
          <w:i/>
          <w:sz w:val="24"/>
          <w:szCs w:val="24"/>
        </w:rPr>
        <w:t> (Product Specific Rule Modernisation</w:t>
      </w:r>
      <w:r w:rsidRPr="00165E62">
        <w:rPr>
          <w:rFonts w:ascii="Times New Roman" w:hAnsi="Times New Roman" w:cs="Times New Roman"/>
          <w:i/>
          <w:sz w:val="24"/>
          <w:szCs w:val="24"/>
        </w:rPr>
        <w:t>)</w:t>
      </w:r>
      <w:r>
        <w:rPr>
          <w:rFonts w:ascii="Times New Roman" w:hAnsi="Times New Roman" w:cs="Times New Roman"/>
          <w:i/>
          <w:sz w:val="24"/>
          <w:szCs w:val="24"/>
        </w:rPr>
        <w:t xml:space="preserve"> </w:t>
      </w:r>
      <w:r w:rsidRPr="00165E62">
        <w:rPr>
          <w:rFonts w:ascii="Times New Roman" w:hAnsi="Times New Roman" w:cs="Times New Roman"/>
          <w:i/>
          <w:sz w:val="24"/>
          <w:szCs w:val="24"/>
        </w:rPr>
        <w:t>Regulations </w:t>
      </w:r>
      <w:r>
        <w:rPr>
          <w:rFonts w:ascii="Times New Roman" w:hAnsi="Times New Roman" w:cs="Times New Roman"/>
          <w:i/>
          <w:sz w:val="24"/>
          <w:szCs w:val="24"/>
        </w:rPr>
        <w:t>2018</w:t>
      </w:r>
      <w:r>
        <w:rPr>
          <w:rFonts w:ascii="Times New Roman" w:hAnsi="Times New Roman" w:cs="Times New Roman"/>
          <w:sz w:val="24"/>
          <w:szCs w:val="24"/>
        </w:rPr>
        <w:t xml:space="preserve"> (the</w:t>
      </w:r>
      <w:r w:rsidR="00AA1D19">
        <w:rPr>
          <w:rFonts w:ascii="Times New Roman" w:hAnsi="Times New Roman" w:cs="Times New Roman"/>
          <w:sz w:val="24"/>
          <w:szCs w:val="24"/>
        </w:rPr>
        <w:t xml:space="preserve"> </w:t>
      </w:r>
      <w:r>
        <w:rPr>
          <w:rFonts w:ascii="Times New Roman" w:hAnsi="Times New Roman" w:cs="Times New Roman"/>
          <w:sz w:val="24"/>
          <w:szCs w:val="24"/>
        </w:rPr>
        <w:t>Regulations)</w:t>
      </w:r>
      <w:r w:rsidRPr="00165E62">
        <w:rPr>
          <w:rFonts w:ascii="Times New Roman" w:hAnsi="Times New Roman" w:cs="Times New Roman"/>
          <w:sz w:val="24"/>
          <w:szCs w:val="24"/>
        </w:rPr>
        <w:t xml:space="preserve"> </w:t>
      </w:r>
      <w:r w:rsidR="00AA1D19">
        <w:rPr>
          <w:rFonts w:ascii="Times New Roman" w:hAnsi="Times New Roman" w:cs="Times New Roman"/>
          <w:sz w:val="24"/>
          <w:szCs w:val="24"/>
        </w:rPr>
        <w:t>are</w:t>
      </w:r>
      <w:r>
        <w:rPr>
          <w:rFonts w:ascii="Times New Roman" w:hAnsi="Times New Roman" w:cs="Times New Roman"/>
          <w:sz w:val="24"/>
          <w:szCs w:val="24"/>
        </w:rPr>
        <w:t xml:space="preserve"> consequential to the amendments made to the Customs Act by the PSR Modernisation Act.  </w:t>
      </w:r>
      <w:r w:rsidRPr="00165E62">
        <w:rPr>
          <w:rFonts w:ascii="Times New Roman" w:hAnsi="Times New Roman" w:cs="Times New Roman"/>
          <w:sz w:val="24"/>
          <w:szCs w:val="24"/>
        </w:rPr>
        <w:t>The purpose of the</w:t>
      </w:r>
      <w:r w:rsidRPr="00436804">
        <w:rPr>
          <w:rFonts w:ascii="Times New Roman" w:hAnsi="Times New Roman" w:cs="Times New Roman"/>
          <w:sz w:val="24"/>
          <w:szCs w:val="24"/>
        </w:rPr>
        <w:t xml:space="preserve"> </w:t>
      </w:r>
      <w:r>
        <w:rPr>
          <w:rFonts w:ascii="Times New Roman" w:hAnsi="Times New Roman" w:cs="Times New Roman"/>
          <w:sz w:val="24"/>
          <w:szCs w:val="24"/>
        </w:rPr>
        <w:t>Regulations</w:t>
      </w:r>
      <w:r w:rsidRPr="00165E62">
        <w:rPr>
          <w:rFonts w:ascii="Times New Roman" w:hAnsi="Times New Roman" w:cs="Times New Roman"/>
          <w:sz w:val="24"/>
          <w:szCs w:val="24"/>
        </w:rPr>
        <w:t xml:space="preserve"> is to</w:t>
      </w:r>
      <w:r>
        <w:rPr>
          <w:rFonts w:ascii="Times New Roman" w:hAnsi="Times New Roman" w:cs="Times New Roman"/>
          <w:sz w:val="24"/>
          <w:szCs w:val="24"/>
        </w:rPr>
        <w:t xml:space="preserve"> repeal the</w:t>
      </w:r>
      <w:r w:rsidR="00D20DB1" w:rsidRPr="00D20DB1">
        <w:rPr>
          <w:rFonts w:ascii="Times New Roman" w:hAnsi="Times New Roman" w:cs="Times New Roman"/>
          <w:sz w:val="24"/>
          <w:szCs w:val="24"/>
        </w:rPr>
        <w:t xml:space="preserve"> </w:t>
      </w:r>
      <w:r w:rsidR="00D20DB1">
        <w:rPr>
          <w:rFonts w:ascii="Times New Roman" w:hAnsi="Times New Roman" w:cs="Times New Roman"/>
          <w:sz w:val="24"/>
          <w:szCs w:val="24"/>
        </w:rPr>
        <w:t>relevant parts of each regulation that prescribe PSRs for</w:t>
      </w:r>
      <w:r>
        <w:rPr>
          <w:rFonts w:ascii="Times New Roman" w:hAnsi="Times New Roman" w:cs="Times New Roman"/>
          <w:sz w:val="24"/>
          <w:szCs w:val="24"/>
        </w:rPr>
        <w:t xml:space="preserve"> AANZFTA, JAEPA and ChAFTA </w:t>
      </w:r>
      <w:r w:rsidR="00D20DB1">
        <w:rPr>
          <w:rFonts w:ascii="Times New Roman" w:hAnsi="Times New Roman" w:cs="Times New Roman"/>
          <w:sz w:val="24"/>
          <w:szCs w:val="24"/>
        </w:rPr>
        <w:t xml:space="preserve">and to repeal the relevant part of the regulation that prescribes the </w:t>
      </w:r>
      <w:r w:rsidR="00D20DB1">
        <w:rPr>
          <w:rFonts w:ascii="Times New Roman" w:hAnsi="Times New Roman" w:cs="Times New Roman"/>
          <w:color w:val="000000"/>
          <w:sz w:val="24"/>
          <w:szCs w:val="24"/>
        </w:rPr>
        <w:t>‘Chemical Chapter Origin Rules’ for SAFTA.</w:t>
      </w:r>
    </w:p>
    <w:p w14:paraId="79C37799" w14:textId="609FF945" w:rsidR="00FC3194" w:rsidRDefault="00FC3194" w:rsidP="00FC3194">
      <w:pPr>
        <w:spacing w:after="0" w:line="240" w:lineRule="auto"/>
        <w:rPr>
          <w:rFonts w:ascii="Times New Roman" w:hAnsi="Times New Roman" w:cs="Times New Roman"/>
          <w:sz w:val="24"/>
          <w:szCs w:val="24"/>
        </w:rPr>
      </w:pPr>
      <w:bookmarkStart w:id="0" w:name="_GoBack"/>
      <w:bookmarkEnd w:id="0"/>
    </w:p>
    <w:p w14:paraId="2869842D" w14:textId="77777777" w:rsidR="003926A7" w:rsidRPr="00317208" w:rsidRDefault="003926A7" w:rsidP="003926A7">
      <w:pPr>
        <w:widowControl w:val="0"/>
        <w:spacing w:after="0"/>
        <w:rPr>
          <w:rFonts w:ascii="Times New Roman" w:eastAsia="Times New Roman" w:hAnsi="Times New Roman" w:cs="Times New Roman"/>
          <w:sz w:val="24"/>
          <w:szCs w:val="24"/>
          <w:lang w:eastAsia="en-AU"/>
        </w:rPr>
      </w:pPr>
      <w:r w:rsidRPr="00317208">
        <w:rPr>
          <w:rFonts w:ascii="Times New Roman" w:eastAsia="Times New Roman" w:hAnsi="Times New Roman" w:cs="Times New Roman"/>
          <w:snapToGrid w:val="0"/>
          <w:sz w:val="24"/>
          <w:szCs w:val="24"/>
        </w:rPr>
        <w:t xml:space="preserve">Government departments conducted extensive public and targeted stakeholder consultations during the negotiations of AAZNFTA, JAEPA, ChAFTA and SAFTA including on matters </w:t>
      </w:r>
      <w:r w:rsidRPr="00317208">
        <w:rPr>
          <w:rFonts w:ascii="Times New Roman" w:eastAsia="Times New Roman" w:hAnsi="Times New Roman" w:cs="Times New Roman"/>
          <w:snapToGrid w:val="0"/>
          <w:sz w:val="24"/>
          <w:szCs w:val="24"/>
        </w:rPr>
        <w:lastRenderedPageBreak/>
        <w:t xml:space="preserve">that were encompassed in the rules of origin regulations for each of those FTAs.  Details of those consultations were set out in the consultation attachment to the National Interest Analysis of each FTA.  The Joint Standing Committee on Treaties also conducted an inquiry on each FTA based on written submission and a public hearing. </w:t>
      </w:r>
    </w:p>
    <w:p w14:paraId="73008464" w14:textId="77777777" w:rsidR="003926A7" w:rsidRPr="00317208" w:rsidRDefault="003926A7" w:rsidP="003926A7">
      <w:pPr>
        <w:keepNext/>
        <w:keepLines/>
        <w:spacing w:after="0" w:line="240" w:lineRule="auto"/>
        <w:contextualSpacing/>
        <w:rPr>
          <w:rFonts w:ascii="Times New Roman" w:eastAsia="Times New Roman" w:hAnsi="Times New Roman" w:cs="Times New Roman"/>
          <w:sz w:val="24"/>
          <w:szCs w:val="24"/>
          <w:lang w:eastAsia="en-AU"/>
        </w:rPr>
      </w:pPr>
    </w:p>
    <w:p w14:paraId="75E3EC8E" w14:textId="77777777" w:rsidR="003926A7" w:rsidRPr="00317208" w:rsidRDefault="003926A7" w:rsidP="003926A7">
      <w:pPr>
        <w:keepNext/>
        <w:keepLines/>
        <w:spacing w:after="0" w:line="240" w:lineRule="auto"/>
        <w:contextualSpacing/>
        <w:rPr>
          <w:rFonts w:ascii="Times New Roman" w:eastAsia="Times New Roman" w:hAnsi="Times New Roman" w:cs="Times New Roman"/>
          <w:sz w:val="24"/>
          <w:szCs w:val="24"/>
          <w:lang w:eastAsia="en-AU"/>
        </w:rPr>
      </w:pPr>
      <w:r w:rsidRPr="00317208">
        <w:rPr>
          <w:rFonts w:ascii="Times New Roman" w:eastAsia="Times New Roman" w:hAnsi="Times New Roman" w:cs="Times New Roman"/>
          <w:sz w:val="24"/>
          <w:szCs w:val="24"/>
          <w:lang w:eastAsia="en-AU"/>
        </w:rPr>
        <w:t>The PSR Modernisation Act merely changed the manner in which the PSRs were implemented domestically, from prescription in regulations made under the Customs Act to direct reference to the relevant Annex of the FTA. The Regulations make consequential amendments to each regulation</w:t>
      </w:r>
      <w:r w:rsidRPr="003926A7">
        <w:rPr>
          <w:rFonts w:ascii="Times New Roman" w:eastAsia="Times New Roman" w:hAnsi="Times New Roman" w:cs="Times New Roman"/>
          <w:sz w:val="24"/>
          <w:szCs w:val="24"/>
          <w:lang w:eastAsia="en-AU"/>
        </w:rPr>
        <w:t xml:space="preserve"> to repeal the part that</w:t>
      </w:r>
      <w:r w:rsidRPr="00317208">
        <w:rPr>
          <w:rFonts w:ascii="Times New Roman" w:eastAsia="Times New Roman" w:hAnsi="Times New Roman" w:cs="Times New Roman"/>
          <w:sz w:val="24"/>
          <w:szCs w:val="24"/>
          <w:lang w:eastAsia="en-AU"/>
        </w:rPr>
        <w:t xml:space="preserve"> </w:t>
      </w:r>
      <w:r w:rsidRPr="003926A7">
        <w:rPr>
          <w:rFonts w:ascii="Times New Roman" w:hAnsi="Times New Roman" w:cs="Times New Roman"/>
          <w:sz w:val="24"/>
          <w:szCs w:val="24"/>
        </w:rPr>
        <w:t>prescribes PSRs, for AANZFTA, JAEPA and ChAFTA;</w:t>
      </w:r>
      <w:r w:rsidRPr="003926A7">
        <w:rPr>
          <w:rFonts w:ascii="Times New Roman" w:eastAsia="Times New Roman" w:hAnsi="Times New Roman" w:cs="Times New Roman"/>
          <w:sz w:val="24"/>
          <w:szCs w:val="24"/>
          <w:lang w:eastAsia="en-AU"/>
        </w:rPr>
        <w:t xml:space="preserve"> and to repeal the </w:t>
      </w:r>
      <w:r w:rsidRPr="003926A7">
        <w:rPr>
          <w:rFonts w:ascii="Times New Roman" w:hAnsi="Times New Roman" w:cs="Times New Roman"/>
          <w:sz w:val="24"/>
          <w:szCs w:val="24"/>
        </w:rPr>
        <w:t xml:space="preserve">relevant part of the regulation that prescribes the </w:t>
      </w:r>
      <w:r w:rsidRPr="003926A7">
        <w:rPr>
          <w:rFonts w:ascii="Times New Roman" w:hAnsi="Times New Roman" w:cs="Times New Roman"/>
          <w:color w:val="000000"/>
          <w:sz w:val="24"/>
          <w:szCs w:val="24"/>
        </w:rPr>
        <w:t>‘Chemical Chapter Origin Rules’, for SAFTA</w:t>
      </w:r>
      <w:r w:rsidRPr="00317208">
        <w:rPr>
          <w:rFonts w:ascii="Times New Roman" w:eastAsia="Times New Roman" w:hAnsi="Times New Roman" w:cs="Times New Roman"/>
          <w:sz w:val="24"/>
          <w:szCs w:val="24"/>
          <w:lang w:eastAsia="en-AU"/>
        </w:rPr>
        <w:t xml:space="preserve">.  </w:t>
      </w:r>
    </w:p>
    <w:p w14:paraId="43F70A15" w14:textId="77777777" w:rsidR="003926A7" w:rsidRPr="00317208" w:rsidRDefault="003926A7" w:rsidP="003926A7">
      <w:pPr>
        <w:keepNext/>
        <w:keepLines/>
        <w:spacing w:after="0" w:line="240" w:lineRule="auto"/>
        <w:contextualSpacing/>
        <w:rPr>
          <w:rFonts w:ascii="Times New Roman" w:eastAsia="Times New Roman" w:hAnsi="Times New Roman" w:cs="Times New Roman"/>
          <w:sz w:val="24"/>
          <w:szCs w:val="24"/>
          <w:lang w:eastAsia="en-AU"/>
        </w:rPr>
      </w:pPr>
    </w:p>
    <w:p w14:paraId="774AA343" w14:textId="77777777" w:rsidR="003926A7" w:rsidRPr="00317208" w:rsidRDefault="003926A7" w:rsidP="003926A7">
      <w:pPr>
        <w:keepNext/>
        <w:keepLines/>
        <w:spacing w:after="0" w:line="240" w:lineRule="auto"/>
        <w:contextualSpacing/>
        <w:rPr>
          <w:rFonts w:ascii="Times New Roman" w:eastAsia="Times New Roman" w:hAnsi="Times New Roman" w:cs="Times New Roman"/>
          <w:sz w:val="24"/>
          <w:szCs w:val="24"/>
          <w:lang w:eastAsia="en-AU"/>
        </w:rPr>
      </w:pPr>
      <w:r w:rsidRPr="00317208">
        <w:rPr>
          <w:rFonts w:ascii="Times New Roman" w:eastAsia="Times New Roman" w:hAnsi="Times New Roman" w:cs="Times New Roman"/>
          <w:sz w:val="24"/>
          <w:szCs w:val="24"/>
          <w:lang w:eastAsia="en-AU"/>
        </w:rPr>
        <w:t xml:space="preserve">Consultation was </w:t>
      </w:r>
      <w:r w:rsidRPr="003926A7">
        <w:rPr>
          <w:rFonts w:ascii="Times New Roman" w:eastAsia="Times New Roman" w:hAnsi="Times New Roman" w:cs="Times New Roman"/>
          <w:sz w:val="24"/>
          <w:szCs w:val="24"/>
          <w:lang w:eastAsia="en-AU"/>
        </w:rPr>
        <w:t xml:space="preserve">therefore </w:t>
      </w:r>
      <w:r w:rsidRPr="00317208">
        <w:rPr>
          <w:rFonts w:ascii="Times New Roman" w:eastAsia="Times New Roman" w:hAnsi="Times New Roman" w:cs="Times New Roman"/>
          <w:sz w:val="24"/>
          <w:szCs w:val="24"/>
          <w:lang w:eastAsia="en-AU"/>
        </w:rPr>
        <w:t>not appropriate as the amendments made by the Regulations did not change the operation of the Customs Act or the rules of origin regulations.</w:t>
      </w:r>
    </w:p>
    <w:p w14:paraId="5C8D0ABB" w14:textId="77777777" w:rsidR="003926A7" w:rsidRPr="00165E62" w:rsidRDefault="003926A7" w:rsidP="00FC3194">
      <w:pPr>
        <w:spacing w:after="0" w:line="240" w:lineRule="auto"/>
        <w:rPr>
          <w:rFonts w:ascii="Times New Roman" w:hAnsi="Times New Roman" w:cs="Times New Roman"/>
          <w:sz w:val="24"/>
          <w:szCs w:val="24"/>
        </w:rPr>
      </w:pPr>
    </w:p>
    <w:p w14:paraId="634F60D8" w14:textId="11A3E404" w:rsidR="00FC3194" w:rsidRPr="00383C2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Regulations </w:t>
      </w:r>
      <w:r w:rsidR="00AA1D19">
        <w:rPr>
          <w:rFonts w:ascii="Times New Roman" w:hAnsi="Times New Roman" w:cs="Times New Roman"/>
          <w:sz w:val="24"/>
          <w:szCs w:val="24"/>
        </w:rPr>
        <w:t>are</w:t>
      </w:r>
      <w:r>
        <w:rPr>
          <w:rFonts w:ascii="Times New Roman" w:hAnsi="Times New Roman" w:cs="Times New Roman"/>
          <w:sz w:val="24"/>
          <w:szCs w:val="24"/>
        </w:rPr>
        <w:t xml:space="preserve"> a legislative instrument for the purposes of the </w:t>
      </w:r>
      <w:r>
        <w:rPr>
          <w:rFonts w:ascii="Times New Roman" w:hAnsi="Times New Roman" w:cs="Times New Roman"/>
          <w:i/>
          <w:sz w:val="24"/>
          <w:szCs w:val="24"/>
        </w:rPr>
        <w:t>Legislation Act </w:t>
      </w:r>
      <w:r w:rsidRPr="001F6151">
        <w:rPr>
          <w:rFonts w:ascii="Times New Roman" w:hAnsi="Times New Roman" w:cs="Times New Roman"/>
          <w:i/>
          <w:sz w:val="24"/>
          <w:szCs w:val="24"/>
        </w:rPr>
        <w:t>2003</w:t>
      </w:r>
      <w:r>
        <w:rPr>
          <w:rFonts w:ascii="Times New Roman" w:hAnsi="Times New Roman" w:cs="Times New Roman"/>
          <w:sz w:val="24"/>
          <w:szCs w:val="24"/>
        </w:rPr>
        <w:t>.</w:t>
      </w:r>
    </w:p>
    <w:p w14:paraId="77432D49" w14:textId="77777777" w:rsidR="00FC3194" w:rsidRDefault="00FC3194" w:rsidP="00FC3194">
      <w:pPr>
        <w:spacing w:after="0" w:line="240" w:lineRule="auto"/>
        <w:rPr>
          <w:rFonts w:ascii="Times New Roman" w:hAnsi="Times New Roman" w:cs="Times New Roman"/>
          <w:sz w:val="24"/>
          <w:szCs w:val="24"/>
        </w:rPr>
      </w:pPr>
    </w:p>
    <w:p w14:paraId="672D3C28" w14:textId="25EFF966" w:rsidR="00FC3194" w:rsidRDefault="00FC3194" w:rsidP="00FC3194">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The</w:t>
      </w:r>
      <w:r>
        <w:rPr>
          <w:rFonts w:ascii="Times New Roman" w:hAnsi="Times New Roman" w:cs="Times New Roman"/>
          <w:sz w:val="24"/>
          <w:szCs w:val="24"/>
        </w:rPr>
        <w:t xml:space="preserve"> Regulations </w:t>
      </w:r>
      <w:r w:rsidRPr="00165E62">
        <w:rPr>
          <w:rFonts w:ascii="Times New Roman" w:hAnsi="Times New Roman" w:cs="Times New Roman"/>
          <w:sz w:val="24"/>
          <w:szCs w:val="24"/>
        </w:rPr>
        <w:t xml:space="preserve">commence </w:t>
      </w:r>
      <w:r w:rsidR="00AA1D19">
        <w:rPr>
          <w:rFonts w:ascii="Times New Roman" w:hAnsi="Times New Roman" w:cs="Times New Roman"/>
          <w:sz w:val="24"/>
          <w:szCs w:val="24"/>
        </w:rPr>
        <w:t>at the same time as</w:t>
      </w:r>
      <w:r w:rsidRPr="00165E62">
        <w:rPr>
          <w:rFonts w:ascii="Times New Roman" w:hAnsi="Times New Roman" w:cs="Times New Roman"/>
          <w:sz w:val="24"/>
          <w:szCs w:val="24"/>
        </w:rPr>
        <w:t xml:space="preserve"> </w:t>
      </w:r>
      <w:r>
        <w:rPr>
          <w:rFonts w:ascii="Times New Roman" w:hAnsi="Times New Roman" w:cs="Times New Roman"/>
          <w:sz w:val="24"/>
          <w:szCs w:val="24"/>
        </w:rPr>
        <w:t>PSR Modernisation Act</w:t>
      </w:r>
      <w:r w:rsidRPr="00165E62">
        <w:rPr>
          <w:rFonts w:ascii="Times New Roman" w:hAnsi="Times New Roman" w:cs="Times New Roman"/>
          <w:sz w:val="24"/>
          <w:szCs w:val="24"/>
        </w:rPr>
        <w:t xml:space="preserve">, which </w:t>
      </w:r>
      <w:r w:rsidR="00AA1D19">
        <w:rPr>
          <w:rFonts w:ascii="Times New Roman" w:hAnsi="Times New Roman" w:cs="Times New Roman"/>
          <w:sz w:val="24"/>
          <w:szCs w:val="24"/>
        </w:rPr>
        <w:t xml:space="preserve">is </w:t>
      </w:r>
      <w:r>
        <w:rPr>
          <w:rFonts w:ascii="Times New Roman" w:hAnsi="Times New Roman" w:cs="Times New Roman"/>
          <w:sz w:val="24"/>
          <w:szCs w:val="24"/>
        </w:rPr>
        <w:t xml:space="preserve">on a date to be fixed by </w:t>
      </w:r>
      <w:r w:rsidR="00CC0DDC">
        <w:rPr>
          <w:rFonts w:ascii="Times New Roman" w:hAnsi="Times New Roman" w:cs="Times New Roman"/>
          <w:sz w:val="24"/>
          <w:szCs w:val="24"/>
        </w:rPr>
        <w:t>P</w:t>
      </w:r>
      <w:r>
        <w:rPr>
          <w:rFonts w:ascii="Times New Roman" w:hAnsi="Times New Roman" w:cs="Times New Roman"/>
          <w:sz w:val="24"/>
          <w:szCs w:val="24"/>
        </w:rPr>
        <w:t>roclamation.</w:t>
      </w:r>
      <w:r w:rsidR="00CC0DDC">
        <w:rPr>
          <w:rFonts w:ascii="Times New Roman" w:hAnsi="Times New Roman" w:cs="Times New Roman"/>
          <w:sz w:val="24"/>
          <w:szCs w:val="24"/>
        </w:rPr>
        <w:t xml:space="preserve"> The PSR Modernisation Act was proclaimed to commence on 14 December 2018.</w:t>
      </w:r>
    </w:p>
    <w:p w14:paraId="32BB534C" w14:textId="77777777" w:rsidR="00FC3194" w:rsidRDefault="00FC3194" w:rsidP="00FC3194">
      <w:pPr>
        <w:spacing w:after="0" w:line="240" w:lineRule="auto"/>
        <w:rPr>
          <w:rFonts w:ascii="Times New Roman" w:hAnsi="Times New Roman" w:cs="Times New Roman"/>
          <w:sz w:val="24"/>
          <w:szCs w:val="24"/>
        </w:rPr>
      </w:pPr>
    </w:p>
    <w:p w14:paraId="2CA19E15" w14:textId="77777777" w:rsidR="00F56D8D" w:rsidRDefault="00F56D8D" w:rsidP="00F56D8D">
      <w:pPr>
        <w:pStyle w:val="Default"/>
      </w:pPr>
    </w:p>
    <w:p w14:paraId="162251D2" w14:textId="7025A587" w:rsidR="00FC3194" w:rsidRPr="004D69FD" w:rsidRDefault="00F56D8D" w:rsidP="00F56D8D">
      <w:pPr>
        <w:spacing w:after="0" w:line="240" w:lineRule="auto"/>
        <w:jc w:val="both"/>
        <w:rPr>
          <w:rFonts w:ascii="Times New Roman" w:hAnsi="Times New Roman" w:cs="Times New Roman"/>
          <w:sz w:val="24"/>
          <w:szCs w:val="24"/>
        </w:rPr>
      </w:pPr>
      <w:r w:rsidRPr="004D69FD">
        <w:rPr>
          <w:rFonts w:ascii="Times New Roman" w:hAnsi="Times New Roman" w:cs="Times New Roman"/>
          <w:iCs/>
          <w:sz w:val="24"/>
          <w:szCs w:val="24"/>
        </w:rPr>
        <w:t xml:space="preserve">OPC63463 - B </w:t>
      </w:r>
      <w:r w:rsidR="00FC3194" w:rsidRPr="004D69FD">
        <w:rPr>
          <w:rFonts w:ascii="Times New Roman" w:hAnsi="Times New Roman" w:cs="Times New Roman"/>
          <w:sz w:val="24"/>
          <w:szCs w:val="24"/>
        </w:rPr>
        <w:br w:type="page"/>
      </w:r>
    </w:p>
    <w:p w14:paraId="3DA99F0F" w14:textId="77777777" w:rsidR="00FC3194" w:rsidRDefault="00FC3194" w:rsidP="00FC3194">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2F47DE03" w14:textId="77777777" w:rsidR="00FC3194" w:rsidRDefault="00FC3194" w:rsidP="00FC3194">
      <w:pPr>
        <w:keepNext/>
        <w:keepLines/>
        <w:spacing w:after="0" w:line="240" w:lineRule="auto"/>
        <w:rPr>
          <w:rFonts w:ascii="Times New Roman" w:hAnsi="Times New Roman" w:cs="Times New Roman"/>
          <w:b/>
          <w:sz w:val="24"/>
          <w:szCs w:val="24"/>
          <w:u w:val="single"/>
        </w:rPr>
      </w:pPr>
    </w:p>
    <w:p w14:paraId="731CF194" w14:textId="77777777" w:rsidR="00FC3194" w:rsidRPr="00B033CF" w:rsidRDefault="00FC3194" w:rsidP="00FC3194">
      <w:pPr>
        <w:keepNext/>
        <w:keepLines/>
        <w:spacing w:after="0" w:line="240" w:lineRule="auto"/>
        <w:rPr>
          <w:rFonts w:ascii="Times New Roman" w:hAnsi="Times New Roman" w:cs="Times New Roman"/>
          <w:b/>
          <w:sz w:val="24"/>
          <w:szCs w:val="24"/>
          <w:u w:val="single"/>
        </w:rPr>
      </w:pPr>
      <w:r w:rsidRPr="00B033CF">
        <w:rPr>
          <w:rFonts w:ascii="Times New Roman" w:hAnsi="Times New Roman" w:cs="Times New Roman"/>
          <w:b/>
          <w:sz w:val="24"/>
          <w:szCs w:val="24"/>
          <w:u w:val="single"/>
        </w:rPr>
        <w:t>Authority for the measures</w:t>
      </w:r>
    </w:p>
    <w:p w14:paraId="386CA876" w14:textId="77777777" w:rsidR="00FC3194" w:rsidRPr="00165E62" w:rsidRDefault="00FC3194" w:rsidP="00FC3194">
      <w:pPr>
        <w:keepNext/>
        <w:keepLines/>
        <w:spacing w:after="0" w:line="240" w:lineRule="auto"/>
        <w:jc w:val="center"/>
        <w:rPr>
          <w:rFonts w:ascii="Times New Roman" w:hAnsi="Times New Roman" w:cs="Times New Roman"/>
          <w:b/>
          <w:sz w:val="24"/>
          <w:szCs w:val="24"/>
        </w:rPr>
      </w:pPr>
    </w:p>
    <w:p w14:paraId="3B878DB6" w14:textId="287E504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165E62">
        <w:rPr>
          <w:rFonts w:ascii="Times New Roman" w:hAnsi="Times New Roman" w:cs="Times New Roman"/>
          <w:sz w:val="24"/>
          <w:szCs w:val="24"/>
        </w:rPr>
        <w:t xml:space="preserve"> following provisions of the </w:t>
      </w:r>
      <w:r>
        <w:rPr>
          <w:rFonts w:ascii="Times New Roman" w:hAnsi="Times New Roman" w:cs="Times New Roman"/>
          <w:i/>
          <w:sz w:val="24"/>
          <w:szCs w:val="24"/>
        </w:rPr>
        <w:t xml:space="preserve">Customs Act 1901 </w:t>
      </w:r>
      <w:r>
        <w:rPr>
          <w:rFonts w:ascii="Times New Roman" w:hAnsi="Times New Roman" w:cs="Times New Roman"/>
          <w:sz w:val="24"/>
          <w:szCs w:val="24"/>
        </w:rPr>
        <w:t xml:space="preserve">(the </w:t>
      </w:r>
      <w:r w:rsidRPr="00165E62">
        <w:rPr>
          <w:rFonts w:ascii="Times New Roman" w:hAnsi="Times New Roman" w:cs="Times New Roman"/>
          <w:sz w:val="24"/>
          <w:szCs w:val="24"/>
        </w:rPr>
        <w:t>Customs Act</w:t>
      </w:r>
      <w:r>
        <w:rPr>
          <w:rFonts w:ascii="Times New Roman" w:hAnsi="Times New Roman" w:cs="Times New Roman"/>
          <w:sz w:val="24"/>
          <w:szCs w:val="24"/>
        </w:rPr>
        <w:t>)</w:t>
      </w:r>
      <w:r w:rsidRPr="00165E62">
        <w:rPr>
          <w:rFonts w:ascii="Times New Roman" w:hAnsi="Times New Roman" w:cs="Times New Roman"/>
          <w:sz w:val="24"/>
          <w:szCs w:val="24"/>
        </w:rPr>
        <w:t xml:space="preserve">, which </w:t>
      </w:r>
      <w:r w:rsidR="00AA1D19">
        <w:rPr>
          <w:rFonts w:ascii="Times New Roman" w:hAnsi="Times New Roman" w:cs="Times New Roman"/>
          <w:sz w:val="24"/>
          <w:szCs w:val="24"/>
        </w:rPr>
        <w:t>we</w:t>
      </w:r>
      <w:r>
        <w:rPr>
          <w:rFonts w:ascii="Times New Roman" w:hAnsi="Times New Roman" w:cs="Times New Roman"/>
          <w:sz w:val="24"/>
          <w:szCs w:val="24"/>
        </w:rPr>
        <w:t>re</w:t>
      </w:r>
      <w:r w:rsidRPr="00165E62">
        <w:rPr>
          <w:rFonts w:ascii="Times New Roman" w:hAnsi="Times New Roman" w:cs="Times New Roman"/>
          <w:sz w:val="24"/>
          <w:szCs w:val="24"/>
        </w:rPr>
        <w:t xml:space="preserve"> inserted by the </w:t>
      </w:r>
      <w:r>
        <w:rPr>
          <w:rFonts w:ascii="Times New Roman" w:hAnsi="Times New Roman" w:cs="Times New Roman"/>
          <w:i/>
          <w:sz w:val="24"/>
          <w:szCs w:val="24"/>
        </w:rPr>
        <w:t xml:space="preserve">Customs Amendment (Product Specific Rule Modernisation) Act 2018 </w:t>
      </w:r>
      <w:r>
        <w:rPr>
          <w:rFonts w:ascii="Times New Roman" w:hAnsi="Times New Roman" w:cs="Times New Roman"/>
          <w:sz w:val="24"/>
          <w:szCs w:val="24"/>
        </w:rPr>
        <w:t>(the PSR Modernisation Act)</w:t>
      </w:r>
      <w:r w:rsidRPr="00165E62">
        <w:rPr>
          <w:rFonts w:ascii="Times New Roman" w:hAnsi="Times New Roman" w:cs="Times New Roman"/>
          <w:sz w:val="24"/>
          <w:szCs w:val="24"/>
        </w:rPr>
        <w:t xml:space="preserve">, </w:t>
      </w:r>
      <w:r>
        <w:rPr>
          <w:rFonts w:ascii="Times New Roman" w:hAnsi="Times New Roman" w:cs="Times New Roman"/>
          <w:sz w:val="24"/>
          <w:szCs w:val="24"/>
        </w:rPr>
        <w:t>require</w:t>
      </w:r>
      <w:r w:rsidR="00AA1D19">
        <w:rPr>
          <w:rFonts w:ascii="Times New Roman" w:hAnsi="Times New Roman" w:cs="Times New Roman"/>
          <w:sz w:val="24"/>
          <w:szCs w:val="24"/>
        </w:rPr>
        <w:t>d</w:t>
      </w:r>
      <w:r>
        <w:rPr>
          <w:rFonts w:ascii="Times New Roman" w:hAnsi="Times New Roman" w:cs="Times New Roman"/>
          <w:sz w:val="24"/>
          <w:szCs w:val="24"/>
        </w:rPr>
        <w:t xml:space="preserve"> the following</w:t>
      </w:r>
      <w:r w:rsidRPr="00165E62">
        <w:rPr>
          <w:rFonts w:ascii="Times New Roman" w:hAnsi="Times New Roman" w:cs="Times New Roman"/>
          <w:sz w:val="24"/>
          <w:szCs w:val="24"/>
        </w:rPr>
        <w:t xml:space="preserve"> matters to </w:t>
      </w:r>
      <w:r w:rsidRPr="00D90C53">
        <w:rPr>
          <w:rFonts w:ascii="Times New Roman" w:hAnsi="Times New Roman" w:cs="Times New Roman"/>
          <w:sz w:val="24"/>
          <w:szCs w:val="24"/>
        </w:rPr>
        <w:t>be prescribed:</w:t>
      </w:r>
    </w:p>
    <w:p w14:paraId="5A544699" w14:textId="77777777" w:rsidR="00FC3194" w:rsidRDefault="00FC3194" w:rsidP="00FC3194">
      <w:pPr>
        <w:keepNext/>
        <w:keepLines/>
        <w:spacing w:after="0" w:line="240" w:lineRule="auto"/>
        <w:rPr>
          <w:rFonts w:ascii="Times New Roman" w:hAnsi="Times New Roman" w:cs="Times New Roman"/>
          <w:sz w:val="24"/>
          <w:szCs w:val="24"/>
        </w:rPr>
      </w:pPr>
    </w:p>
    <w:p w14:paraId="6E25405C"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Division 1G of the Customs Act – concerning ASEAN-Australia-New Zealand (AANZ) originating goods:</w:t>
      </w:r>
    </w:p>
    <w:p w14:paraId="2622EF07" w14:textId="77777777" w:rsidR="00FC3194" w:rsidRPr="00165E62" w:rsidRDefault="00FC3194" w:rsidP="00FC3194">
      <w:pPr>
        <w:keepNext/>
        <w:keepLines/>
        <w:spacing w:after="0" w:line="240" w:lineRule="auto"/>
        <w:rPr>
          <w:rFonts w:ascii="Times New Roman" w:hAnsi="Times New Roman" w:cs="Times New Roman"/>
          <w:sz w:val="24"/>
          <w:szCs w:val="24"/>
        </w:rPr>
      </w:pPr>
    </w:p>
    <w:p w14:paraId="25389EB6" w14:textId="5B23F888" w:rsidR="00FC3194" w:rsidRDefault="00FC3194" w:rsidP="00FC3194">
      <w:pPr>
        <w:pStyle w:val="ListParagraph"/>
        <w:keepNext/>
        <w:keepLines/>
        <w:numPr>
          <w:ilvl w:val="0"/>
          <w:numId w:val="33"/>
        </w:numPr>
        <w:spacing w:before="0"/>
        <w:rPr>
          <w:szCs w:val="24"/>
        </w:rPr>
      </w:pPr>
      <w:r>
        <w:rPr>
          <w:szCs w:val="24"/>
        </w:rPr>
        <w:t>153ZKB(3) which provides that the value of AANZ</w:t>
      </w:r>
      <w:r w:rsidR="003F6D05">
        <w:rPr>
          <w:szCs w:val="24"/>
        </w:rPr>
        <w:t xml:space="preserve"> originating</w:t>
      </w:r>
      <w:r>
        <w:rPr>
          <w:szCs w:val="24"/>
        </w:rPr>
        <w:t xml:space="preserve"> goods for the purposes of Division 1G is to be worked out in accordance with the regulations, and that the regulations may prescribe different regional value content rules for different kinds of goods;</w:t>
      </w:r>
    </w:p>
    <w:p w14:paraId="082D6451" w14:textId="1E032B5B" w:rsidR="00FC3194" w:rsidRDefault="00FC3194" w:rsidP="00FC3194">
      <w:pPr>
        <w:pStyle w:val="ListParagraph"/>
        <w:keepNext/>
        <w:keepLines/>
        <w:numPr>
          <w:ilvl w:val="0"/>
          <w:numId w:val="33"/>
        </w:numPr>
        <w:spacing w:before="0"/>
        <w:rPr>
          <w:szCs w:val="24"/>
        </w:rPr>
      </w:pPr>
      <w:r w:rsidRPr="00D90C53">
        <w:rPr>
          <w:szCs w:val="24"/>
        </w:rPr>
        <w:t xml:space="preserve">153ZKE(3) which provides that if </w:t>
      </w:r>
      <w:r w:rsidR="003F6D05">
        <w:rPr>
          <w:szCs w:val="24"/>
        </w:rPr>
        <w:t xml:space="preserve">there is </w:t>
      </w:r>
      <w:r w:rsidRPr="00D90C53">
        <w:rPr>
          <w:szCs w:val="24"/>
        </w:rPr>
        <w:t>a requirement that all non-originating materials used in the production of the goods must have undergone a particular change in tariff classification, the regulations may prescribe when a</w:t>
      </w:r>
      <w:r>
        <w:rPr>
          <w:szCs w:val="24"/>
        </w:rPr>
        <w:t xml:space="preserve"> non-originating material used i</w:t>
      </w:r>
      <w:r w:rsidRPr="00D90C53">
        <w:rPr>
          <w:szCs w:val="24"/>
        </w:rPr>
        <w:t>n the production of the goods is taken to satisfy the change in tariff classification;</w:t>
      </w:r>
    </w:p>
    <w:p w14:paraId="506E33BE" w14:textId="39ECD9DE" w:rsidR="00FC3194" w:rsidRDefault="00FC3194" w:rsidP="00FC3194">
      <w:pPr>
        <w:pStyle w:val="ListParagraph"/>
        <w:keepNext/>
        <w:keepLines/>
        <w:numPr>
          <w:ilvl w:val="0"/>
          <w:numId w:val="33"/>
        </w:numPr>
        <w:spacing w:before="0"/>
        <w:rPr>
          <w:szCs w:val="24"/>
        </w:rPr>
      </w:pPr>
      <w:r>
        <w:rPr>
          <w:szCs w:val="24"/>
        </w:rPr>
        <w:t xml:space="preserve">153ZKE(6) which provides that if </w:t>
      </w:r>
      <w:r w:rsidR="003F6D05">
        <w:rPr>
          <w:szCs w:val="24"/>
        </w:rPr>
        <w:t xml:space="preserve">there is </w:t>
      </w:r>
      <w:r>
        <w:rPr>
          <w:szCs w:val="24"/>
        </w:rPr>
        <w:t>a requirements that applies that the goods must have a regional value content of not less than a particular percentage worked out in a particular way:</w:t>
      </w:r>
    </w:p>
    <w:p w14:paraId="2EC3E255" w14:textId="77777777" w:rsidR="00FC3194" w:rsidRDefault="00FC3194" w:rsidP="00FC3194">
      <w:pPr>
        <w:pStyle w:val="ListParagraph"/>
        <w:keepNext/>
        <w:keepLines/>
        <w:numPr>
          <w:ilvl w:val="1"/>
          <w:numId w:val="33"/>
        </w:numPr>
        <w:spacing w:before="0"/>
        <w:rPr>
          <w:szCs w:val="24"/>
        </w:rPr>
      </w:pPr>
      <w:r>
        <w:rPr>
          <w:szCs w:val="24"/>
        </w:rPr>
        <w:t>the regional value content of the goods is to be worked out in  accordance with the Agreement; or</w:t>
      </w:r>
    </w:p>
    <w:p w14:paraId="2BCE9658" w14:textId="77777777" w:rsidR="00FC3194" w:rsidRDefault="00FC3194" w:rsidP="00FC3194">
      <w:pPr>
        <w:pStyle w:val="ListParagraph"/>
        <w:keepNext/>
        <w:keepLines/>
        <w:numPr>
          <w:ilvl w:val="1"/>
          <w:numId w:val="33"/>
        </w:numPr>
        <w:spacing w:before="0"/>
        <w:rPr>
          <w:szCs w:val="24"/>
        </w:rPr>
      </w:pPr>
      <w:r>
        <w:rPr>
          <w:szCs w:val="24"/>
        </w:rPr>
        <w:t>if the regulations prescribe how to work out the regional value content of the goods – the regional value content of the goods is to be worked out in accordance with the regulations;</w:t>
      </w:r>
    </w:p>
    <w:p w14:paraId="2F6A820A" w14:textId="77777777" w:rsidR="00FC3194" w:rsidRDefault="00FC3194" w:rsidP="00FC3194">
      <w:pPr>
        <w:pStyle w:val="ListParagraph"/>
        <w:keepNext/>
        <w:keepLines/>
        <w:numPr>
          <w:ilvl w:val="0"/>
          <w:numId w:val="33"/>
        </w:numPr>
        <w:spacing w:before="0"/>
        <w:rPr>
          <w:szCs w:val="24"/>
        </w:rPr>
      </w:pPr>
      <w:r>
        <w:rPr>
          <w:szCs w:val="24"/>
        </w:rPr>
        <w:t>153ZKE(7) which provides that if:</w:t>
      </w:r>
    </w:p>
    <w:p w14:paraId="240B8BD5" w14:textId="05C998EE" w:rsidR="00FC3194" w:rsidRDefault="00CD5ED0" w:rsidP="00FC3194">
      <w:pPr>
        <w:pStyle w:val="ListParagraph"/>
        <w:keepNext/>
        <w:keepLines/>
        <w:numPr>
          <w:ilvl w:val="1"/>
          <w:numId w:val="33"/>
        </w:numPr>
        <w:spacing w:before="0"/>
        <w:rPr>
          <w:szCs w:val="24"/>
        </w:rPr>
      </w:pPr>
      <w:r>
        <w:rPr>
          <w:szCs w:val="24"/>
        </w:rPr>
        <w:t>t</w:t>
      </w:r>
      <w:r w:rsidR="003F6D05">
        <w:rPr>
          <w:szCs w:val="24"/>
        </w:rPr>
        <w:t xml:space="preserve">here is </w:t>
      </w:r>
      <w:r w:rsidR="00FC3194">
        <w:rPr>
          <w:szCs w:val="24"/>
        </w:rPr>
        <w:t>a requirement that the goods must have a regional value content of not less than a particular percentage worked out in a particular way; and</w:t>
      </w:r>
    </w:p>
    <w:p w14:paraId="6A0027D1" w14:textId="77777777" w:rsidR="00FC3194" w:rsidRDefault="00FC3194" w:rsidP="00FC3194">
      <w:pPr>
        <w:pStyle w:val="ListParagraph"/>
        <w:keepNext/>
        <w:keepLines/>
        <w:numPr>
          <w:ilvl w:val="1"/>
          <w:numId w:val="33"/>
        </w:numPr>
        <w:spacing w:before="0"/>
        <w:rPr>
          <w:szCs w:val="24"/>
        </w:rPr>
      </w:pPr>
      <w:r>
        <w:rPr>
          <w:szCs w:val="24"/>
        </w:rPr>
        <w:t>the goods are imported into Australia with accessories, spare parts, tools or instructional or other information materials; and</w:t>
      </w:r>
    </w:p>
    <w:p w14:paraId="23047B08" w14:textId="77777777" w:rsidR="00FC3194" w:rsidRDefault="00FC3194" w:rsidP="00FC3194">
      <w:pPr>
        <w:pStyle w:val="ListParagraph"/>
        <w:keepNext/>
        <w:keepLines/>
        <w:numPr>
          <w:ilvl w:val="1"/>
          <w:numId w:val="33"/>
        </w:numPr>
        <w:spacing w:before="0"/>
        <w:rPr>
          <w:szCs w:val="24"/>
        </w:rPr>
      </w:pPr>
      <w:r>
        <w:rPr>
          <w:szCs w:val="24"/>
        </w:rPr>
        <w:t>the accessories, spare parts, tools or instructional or other information materials are not imported solely for the purposes of artificially raising the regional value content of the goods; and</w:t>
      </w:r>
    </w:p>
    <w:p w14:paraId="7DF0B047" w14:textId="77777777" w:rsidR="00FC3194" w:rsidRDefault="00FC3194" w:rsidP="00FC3194">
      <w:pPr>
        <w:pStyle w:val="ListParagraph"/>
        <w:keepNext/>
        <w:keepLines/>
        <w:numPr>
          <w:ilvl w:val="1"/>
          <w:numId w:val="33"/>
        </w:numPr>
        <w:spacing w:before="0"/>
        <w:rPr>
          <w:szCs w:val="24"/>
        </w:rPr>
      </w:pPr>
      <w:r>
        <w:rPr>
          <w:szCs w:val="24"/>
        </w:rPr>
        <w:t>the accessories, spare parts, tools, instructional or other information materials are not invoiced separately from the goods; and</w:t>
      </w:r>
    </w:p>
    <w:p w14:paraId="15A793D9" w14:textId="77777777" w:rsidR="00FC3194" w:rsidRDefault="00FC3194" w:rsidP="00FC3194">
      <w:pPr>
        <w:pStyle w:val="ListParagraph"/>
        <w:keepNext/>
        <w:keepLines/>
        <w:numPr>
          <w:ilvl w:val="1"/>
          <w:numId w:val="33"/>
        </w:numPr>
        <w:spacing w:before="0"/>
        <w:rPr>
          <w:szCs w:val="24"/>
        </w:rPr>
      </w:pPr>
      <w:r>
        <w:rPr>
          <w:szCs w:val="24"/>
        </w:rPr>
        <w:t>the quantities and values of the accessories, spare parts, tools, instructional or other information materials are customary for the goods;</w:t>
      </w:r>
    </w:p>
    <w:p w14:paraId="58DFAFA4" w14:textId="77777777" w:rsidR="00FC3194" w:rsidRDefault="00FC3194" w:rsidP="00FC3194">
      <w:pPr>
        <w:pStyle w:val="ListParagraph"/>
        <w:keepNext/>
        <w:keepLines/>
        <w:spacing w:before="0"/>
        <w:rPr>
          <w:szCs w:val="24"/>
        </w:rPr>
      </w:pPr>
      <w:r>
        <w:rPr>
          <w:szCs w:val="24"/>
        </w:rPr>
        <w:t>the regulation must provide for the value of the accessories, spare parts, tools, instructional or other information materials to be taken in to account for the purposes of working out the regional value content of the goods (whether the accessories, spare parts, tools, instructional or other information materials are originating materials or non-originating materials);</w:t>
      </w:r>
    </w:p>
    <w:p w14:paraId="18620F2E" w14:textId="5554A445" w:rsidR="00FC3194" w:rsidRDefault="00FC3194" w:rsidP="00FC3194">
      <w:pPr>
        <w:pStyle w:val="ListParagraph"/>
        <w:keepNext/>
        <w:keepLines/>
        <w:numPr>
          <w:ilvl w:val="0"/>
          <w:numId w:val="33"/>
        </w:numPr>
        <w:spacing w:before="0"/>
        <w:rPr>
          <w:szCs w:val="24"/>
        </w:rPr>
      </w:pPr>
      <w:r>
        <w:rPr>
          <w:szCs w:val="24"/>
        </w:rPr>
        <w:lastRenderedPageBreak/>
        <w:t xml:space="preserve">153ZKH(2) which provides that if </w:t>
      </w:r>
      <w:r w:rsidR="003F6D05">
        <w:rPr>
          <w:szCs w:val="24"/>
        </w:rPr>
        <w:t xml:space="preserve">there is </w:t>
      </w:r>
      <w:r>
        <w:rPr>
          <w:szCs w:val="24"/>
        </w:rPr>
        <w:t>a requirement that the goods must have a regional value content of not less than a particular percentage worked out in a particular way, the regulations must provide for the value of the packaging material or container to be taken into account for the purposes of working out the regional value content of the goods (whether the packaging material or container is an originating material or non-originating material);</w:t>
      </w:r>
    </w:p>
    <w:p w14:paraId="04ED2112" w14:textId="77777777" w:rsidR="00FC3194" w:rsidRDefault="00FC3194" w:rsidP="00FC3194">
      <w:pPr>
        <w:keepNext/>
        <w:keepLines/>
        <w:spacing w:after="0" w:line="240" w:lineRule="auto"/>
        <w:rPr>
          <w:rFonts w:ascii="Times New Roman" w:hAnsi="Times New Roman" w:cs="Times New Roman"/>
          <w:sz w:val="24"/>
          <w:szCs w:val="24"/>
        </w:rPr>
      </w:pPr>
    </w:p>
    <w:p w14:paraId="181A5C59" w14:textId="77777777" w:rsidR="00FC3194" w:rsidRDefault="00FC3194" w:rsidP="00FC3194">
      <w:pPr>
        <w:keepNext/>
        <w:keepLines/>
        <w:spacing w:after="0" w:line="240" w:lineRule="auto"/>
        <w:rPr>
          <w:rFonts w:ascii="Times New Roman" w:hAnsi="Times New Roman" w:cs="Times New Roman"/>
          <w:sz w:val="24"/>
          <w:szCs w:val="24"/>
        </w:rPr>
      </w:pPr>
      <w:r w:rsidRPr="003823C2">
        <w:rPr>
          <w:rFonts w:ascii="Times New Roman" w:hAnsi="Times New Roman" w:cs="Times New Roman"/>
          <w:sz w:val="24"/>
          <w:szCs w:val="24"/>
        </w:rPr>
        <w:t>Division 1K of the Customs Act</w:t>
      </w:r>
      <w:r>
        <w:rPr>
          <w:rFonts w:ascii="Times New Roman" w:hAnsi="Times New Roman" w:cs="Times New Roman"/>
          <w:sz w:val="24"/>
          <w:szCs w:val="24"/>
        </w:rPr>
        <w:t xml:space="preserve"> – concerning Japanese originating goods:</w:t>
      </w:r>
    </w:p>
    <w:p w14:paraId="46558DA3" w14:textId="77777777" w:rsidR="00FC3194" w:rsidRDefault="00FC3194" w:rsidP="00FC3194">
      <w:pPr>
        <w:keepNext/>
        <w:keepLines/>
        <w:spacing w:after="0" w:line="240" w:lineRule="auto"/>
        <w:rPr>
          <w:rFonts w:ascii="Times New Roman" w:hAnsi="Times New Roman" w:cs="Times New Roman"/>
          <w:sz w:val="24"/>
          <w:szCs w:val="24"/>
        </w:rPr>
      </w:pPr>
    </w:p>
    <w:p w14:paraId="5B276EBE" w14:textId="3A3FB2EA" w:rsidR="00FC3194" w:rsidRDefault="00FC3194" w:rsidP="00FC3194">
      <w:pPr>
        <w:pStyle w:val="ListParagraph"/>
        <w:keepNext/>
        <w:keepLines/>
        <w:numPr>
          <w:ilvl w:val="0"/>
          <w:numId w:val="33"/>
        </w:numPr>
        <w:spacing w:before="0"/>
        <w:rPr>
          <w:szCs w:val="24"/>
        </w:rPr>
      </w:pPr>
      <w:r>
        <w:rPr>
          <w:szCs w:val="24"/>
        </w:rPr>
        <w:t>153ZNB(3) which provides that the value of Japanese</w:t>
      </w:r>
      <w:r w:rsidR="003F6D05">
        <w:rPr>
          <w:szCs w:val="24"/>
        </w:rPr>
        <w:t xml:space="preserve"> originating</w:t>
      </w:r>
      <w:r>
        <w:rPr>
          <w:szCs w:val="24"/>
        </w:rPr>
        <w:t xml:space="preserve"> goods for the purposes of Division 1K is to be worked out in accordance with the regulations, and that the regulations may prescribe different </w:t>
      </w:r>
      <w:r w:rsidR="003F6D05">
        <w:rPr>
          <w:szCs w:val="24"/>
        </w:rPr>
        <w:t>qualifying</w:t>
      </w:r>
      <w:r>
        <w:rPr>
          <w:szCs w:val="24"/>
        </w:rPr>
        <w:t xml:space="preserve"> value content rules for different kinds of goods;</w:t>
      </w:r>
    </w:p>
    <w:p w14:paraId="12D068A3" w14:textId="500E300C" w:rsidR="00FC3194" w:rsidRDefault="00FC3194" w:rsidP="00FC3194">
      <w:pPr>
        <w:pStyle w:val="ListParagraph"/>
        <w:keepNext/>
        <w:keepLines/>
        <w:numPr>
          <w:ilvl w:val="0"/>
          <w:numId w:val="33"/>
        </w:numPr>
        <w:spacing w:before="0"/>
        <w:rPr>
          <w:szCs w:val="24"/>
        </w:rPr>
      </w:pPr>
      <w:r>
        <w:rPr>
          <w:szCs w:val="24"/>
        </w:rPr>
        <w:t xml:space="preserve">153ZNE(3) </w:t>
      </w:r>
      <w:r w:rsidRPr="00D90C53">
        <w:rPr>
          <w:szCs w:val="24"/>
        </w:rPr>
        <w:t xml:space="preserve">which provides that if </w:t>
      </w:r>
      <w:r w:rsidR="003F6D05">
        <w:rPr>
          <w:szCs w:val="24"/>
        </w:rPr>
        <w:t xml:space="preserve">there is </w:t>
      </w:r>
      <w:r w:rsidRPr="00D90C53">
        <w:rPr>
          <w:szCs w:val="24"/>
        </w:rPr>
        <w:t>a requirement that all non-originating materials used in the production of the goods must have undergone a particular change in tariff classification, the regulations may prescribe when a non-originating material used un the production of the goods is taken to satisfy the change in tariff classification;</w:t>
      </w:r>
    </w:p>
    <w:p w14:paraId="604AE11F" w14:textId="4FEB5DDF" w:rsidR="00FC3194" w:rsidRDefault="00FC3194" w:rsidP="00FC3194">
      <w:pPr>
        <w:pStyle w:val="ListParagraph"/>
        <w:keepNext/>
        <w:keepLines/>
        <w:numPr>
          <w:ilvl w:val="0"/>
          <w:numId w:val="33"/>
        </w:numPr>
        <w:spacing w:before="0"/>
        <w:rPr>
          <w:szCs w:val="24"/>
        </w:rPr>
      </w:pPr>
      <w:r>
        <w:rPr>
          <w:szCs w:val="24"/>
        </w:rPr>
        <w:t xml:space="preserve">153ZNE(6) which provides that if </w:t>
      </w:r>
      <w:r w:rsidR="003F6D05">
        <w:rPr>
          <w:szCs w:val="24"/>
        </w:rPr>
        <w:t xml:space="preserve">there is </w:t>
      </w:r>
      <w:r>
        <w:rPr>
          <w:szCs w:val="24"/>
        </w:rPr>
        <w:t>a requirement that the goods must have a qualifying value content of not less than a particular percentage worked out in a particular way:</w:t>
      </w:r>
    </w:p>
    <w:p w14:paraId="33AB4D09" w14:textId="77777777" w:rsidR="00FC3194" w:rsidRDefault="00FC3194" w:rsidP="00FC3194">
      <w:pPr>
        <w:pStyle w:val="ListParagraph"/>
        <w:keepNext/>
        <w:keepLines/>
        <w:numPr>
          <w:ilvl w:val="1"/>
          <w:numId w:val="33"/>
        </w:numPr>
        <w:spacing w:before="0"/>
        <w:rPr>
          <w:szCs w:val="24"/>
        </w:rPr>
      </w:pPr>
      <w:r>
        <w:rPr>
          <w:szCs w:val="24"/>
        </w:rPr>
        <w:t>the qualifying value content of the goods is to be worked out in  accordance with the Agreement; or</w:t>
      </w:r>
    </w:p>
    <w:p w14:paraId="4DB725E4" w14:textId="77777777" w:rsidR="00FC3194" w:rsidRDefault="00FC3194" w:rsidP="00FC3194">
      <w:pPr>
        <w:pStyle w:val="ListParagraph"/>
        <w:keepNext/>
        <w:keepLines/>
        <w:numPr>
          <w:ilvl w:val="1"/>
          <w:numId w:val="33"/>
        </w:numPr>
        <w:spacing w:before="0"/>
        <w:rPr>
          <w:szCs w:val="24"/>
        </w:rPr>
      </w:pPr>
      <w:r>
        <w:rPr>
          <w:szCs w:val="24"/>
        </w:rPr>
        <w:t>if the regulations prescribe how to work out the qualifying value content of the goods – the qualifying value content of the goods is to be worked out in accordance with the regulations;</w:t>
      </w:r>
    </w:p>
    <w:p w14:paraId="06356A95" w14:textId="77777777" w:rsidR="00FC3194" w:rsidRDefault="00FC3194" w:rsidP="00FC3194">
      <w:pPr>
        <w:pStyle w:val="ListParagraph"/>
        <w:keepNext/>
        <w:keepLines/>
        <w:numPr>
          <w:ilvl w:val="0"/>
          <w:numId w:val="33"/>
        </w:numPr>
        <w:spacing w:before="0"/>
        <w:rPr>
          <w:szCs w:val="24"/>
        </w:rPr>
      </w:pPr>
      <w:r>
        <w:rPr>
          <w:szCs w:val="24"/>
        </w:rPr>
        <w:t>153ZNE(7) which provides that if:</w:t>
      </w:r>
    </w:p>
    <w:p w14:paraId="4A4685EF" w14:textId="7BDD6FF7" w:rsidR="00FC3194" w:rsidRDefault="003F6D05" w:rsidP="00FC3194">
      <w:pPr>
        <w:pStyle w:val="ListParagraph"/>
        <w:keepNext/>
        <w:keepLines/>
        <w:numPr>
          <w:ilvl w:val="1"/>
          <w:numId w:val="33"/>
        </w:numPr>
        <w:spacing w:before="0"/>
        <w:rPr>
          <w:szCs w:val="24"/>
        </w:rPr>
      </w:pPr>
      <w:r>
        <w:rPr>
          <w:szCs w:val="24"/>
        </w:rPr>
        <w:t xml:space="preserve">there is </w:t>
      </w:r>
      <w:r w:rsidR="00FC3194">
        <w:rPr>
          <w:szCs w:val="24"/>
        </w:rPr>
        <w:t>a requirement that the goods must have a qualifying value content of not less than a particular percentage worked out in a particular way; and</w:t>
      </w:r>
    </w:p>
    <w:p w14:paraId="0E8CF752" w14:textId="77777777" w:rsidR="00FC3194" w:rsidRDefault="00FC3194" w:rsidP="00FC3194">
      <w:pPr>
        <w:pStyle w:val="ListParagraph"/>
        <w:keepNext/>
        <w:keepLines/>
        <w:numPr>
          <w:ilvl w:val="1"/>
          <w:numId w:val="33"/>
        </w:numPr>
        <w:spacing w:before="0"/>
        <w:rPr>
          <w:szCs w:val="24"/>
        </w:rPr>
      </w:pPr>
      <w:r>
        <w:rPr>
          <w:szCs w:val="24"/>
        </w:rPr>
        <w:t>the goods are imported into Australia with accessories, spare parts or tools; and</w:t>
      </w:r>
    </w:p>
    <w:p w14:paraId="50F8C1EE" w14:textId="77777777" w:rsidR="00FC3194" w:rsidRDefault="00FC3194" w:rsidP="00FC3194">
      <w:pPr>
        <w:pStyle w:val="ListParagraph"/>
        <w:keepNext/>
        <w:keepLines/>
        <w:numPr>
          <w:ilvl w:val="1"/>
          <w:numId w:val="33"/>
        </w:numPr>
        <w:spacing w:before="0"/>
        <w:rPr>
          <w:szCs w:val="24"/>
        </w:rPr>
      </w:pPr>
      <w:r>
        <w:rPr>
          <w:szCs w:val="24"/>
        </w:rPr>
        <w:t>the accessories, spare parts or tools are not invoiced separately from the goods; and</w:t>
      </w:r>
    </w:p>
    <w:p w14:paraId="7234A9B0" w14:textId="77777777" w:rsidR="00FC3194" w:rsidRDefault="00FC3194" w:rsidP="00FC3194">
      <w:pPr>
        <w:pStyle w:val="ListParagraph"/>
        <w:keepNext/>
        <w:keepLines/>
        <w:numPr>
          <w:ilvl w:val="1"/>
          <w:numId w:val="33"/>
        </w:numPr>
        <w:spacing w:before="0"/>
        <w:rPr>
          <w:szCs w:val="24"/>
        </w:rPr>
      </w:pPr>
      <w:r>
        <w:rPr>
          <w:szCs w:val="24"/>
        </w:rPr>
        <w:t>the quantities and values of the accessories, spare parts or tools are customary for the goods; and</w:t>
      </w:r>
    </w:p>
    <w:p w14:paraId="695ECA28" w14:textId="77777777" w:rsidR="00FC3194" w:rsidRDefault="00FC3194" w:rsidP="00FC3194">
      <w:pPr>
        <w:pStyle w:val="ListParagraph"/>
        <w:keepNext/>
        <w:keepLines/>
        <w:numPr>
          <w:ilvl w:val="1"/>
          <w:numId w:val="33"/>
        </w:numPr>
        <w:spacing w:before="0"/>
        <w:rPr>
          <w:szCs w:val="24"/>
        </w:rPr>
      </w:pPr>
      <w:r>
        <w:rPr>
          <w:szCs w:val="24"/>
        </w:rPr>
        <w:t>the accessories, spare parts or tools are non-originating materials;</w:t>
      </w:r>
    </w:p>
    <w:p w14:paraId="747E5F3B" w14:textId="77777777" w:rsidR="00FC3194" w:rsidRDefault="00FC3194" w:rsidP="00FC3194">
      <w:pPr>
        <w:pStyle w:val="ListParagraph"/>
        <w:keepNext/>
        <w:keepLines/>
        <w:spacing w:before="0"/>
        <w:rPr>
          <w:szCs w:val="24"/>
        </w:rPr>
      </w:pPr>
      <w:r>
        <w:rPr>
          <w:szCs w:val="24"/>
        </w:rPr>
        <w:t>the regulations must provide for the value of the accessories, spare parts or tools covered by paragraph (e) to be taken in to account for the purposes of working out the qualifying value content of the goods;</w:t>
      </w:r>
    </w:p>
    <w:p w14:paraId="2F18608E" w14:textId="77777777" w:rsidR="00FC3194" w:rsidRDefault="00FC3194" w:rsidP="00FC3194">
      <w:pPr>
        <w:pStyle w:val="ListParagraph"/>
        <w:keepNext/>
        <w:keepLines/>
        <w:numPr>
          <w:ilvl w:val="0"/>
          <w:numId w:val="33"/>
        </w:numPr>
        <w:spacing w:before="0"/>
        <w:rPr>
          <w:szCs w:val="24"/>
        </w:rPr>
      </w:pPr>
      <w:r>
        <w:rPr>
          <w:szCs w:val="24"/>
        </w:rPr>
        <w:t>153ZNF(2) which provides that if:</w:t>
      </w:r>
    </w:p>
    <w:p w14:paraId="553D06D2" w14:textId="03337D0A" w:rsidR="00FC3194" w:rsidRPr="00B20C48" w:rsidRDefault="00FC3194" w:rsidP="00FC3194">
      <w:pPr>
        <w:pStyle w:val="ListParagraph"/>
        <w:keepNext/>
        <w:keepLines/>
        <w:numPr>
          <w:ilvl w:val="1"/>
          <w:numId w:val="33"/>
        </w:numPr>
        <w:spacing w:before="0"/>
        <w:rPr>
          <w:szCs w:val="24"/>
        </w:rPr>
      </w:pPr>
      <w:r w:rsidRPr="00B20C48">
        <w:rPr>
          <w:szCs w:val="24"/>
        </w:rPr>
        <w:t xml:space="preserve"> </w:t>
      </w:r>
      <w:r>
        <w:rPr>
          <w:szCs w:val="24"/>
        </w:rPr>
        <w:t>a requirement that applies in relation to Japanese</w:t>
      </w:r>
      <w:r w:rsidR="003F6D05">
        <w:rPr>
          <w:szCs w:val="24"/>
        </w:rPr>
        <w:t xml:space="preserve"> originating</w:t>
      </w:r>
      <w:r>
        <w:rPr>
          <w:szCs w:val="24"/>
        </w:rPr>
        <w:t xml:space="preserve"> goods is that the goods must have a qualifying value content of not less than a particular percentage worked out in </w:t>
      </w:r>
      <w:r w:rsidRPr="00B20C48">
        <w:rPr>
          <w:szCs w:val="24"/>
        </w:rPr>
        <w:t>a particular way: and</w:t>
      </w:r>
    </w:p>
    <w:p w14:paraId="213B7AF6" w14:textId="77777777" w:rsidR="00FC3194" w:rsidRPr="00B20C48" w:rsidRDefault="00FC3194" w:rsidP="00FC3194">
      <w:pPr>
        <w:pStyle w:val="ListParagraph"/>
        <w:keepNext/>
        <w:keepLines/>
        <w:numPr>
          <w:ilvl w:val="1"/>
          <w:numId w:val="33"/>
        </w:numPr>
        <w:spacing w:before="0"/>
        <w:rPr>
          <w:szCs w:val="24"/>
        </w:rPr>
      </w:pPr>
      <w:r w:rsidRPr="00B20C48">
        <w:rPr>
          <w:szCs w:val="24"/>
        </w:rPr>
        <w:t>the packaging material or container is a non-originating material;</w:t>
      </w:r>
    </w:p>
    <w:p w14:paraId="01E8EC96" w14:textId="4B4C594B" w:rsidR="00FC3194" w:rsidRPr="00B20C48" w:rsidRDefault="00FC3194" w:rsidP="00FC3194">
      <w:pPr>
        <w:keepNext/>
        <w:keepLines/>
        <w:spacing w:after="0" w:line="240" w:lineRule="auto"/>
        <w:ind w:left="720"/>
        <w:rPr>
          <w:rFonts w:ascii="Times New Roman" w:hAnsi="Times New Roman" w:cs="Times New Roman"/>
          <w:sz w:val="24"/>
          <w:szCs w:val="24"/>
        </w:rPr>
      </w:pPr>
      <w:r w:rsidRPr="00B20C48">
        <w:rPr>
          <w:rFonts w:ascii="Times New Roman" w:hAnsi="Times New Roman" w:cs="Times New Roman"/>
          <w:sz w:val="24"/>
          <w:szCs w:val="24"/>
        </w:rPr>
        <w:t>the regulation</w:t>
      </w:r>
      <w:r w:rsidR="00CD5ED0">
        <w:rPr>
          <w:rFonts w:ascii="Times New Roman" w:hAnsi="Times New Roman" w:cs="Times New Roman"/>
          <w:sz w:val="24"/>
          <w:szCs w:val="24"/>
        </w:rPr>
        <w:t>s</w:t>
      </w:r>
      <w:r w:rsidRPr="00B20C48">
        <w:rPr>
          <w:rFonts w:ascii="Times New Roman" w:hAnsi="Times New Roman" w:cs="Times New Roman"/>
          <w:sz w:val="24"/>
          <w:szCs w:val="24"/>
        </w:rPr>
        <w:t xml:space="preserve"> must provide for the value of the packaging material or container to be taken into account for the purposes of working out the qualifying value content of the goods.</w:t>
      </w:r>
    </w:p>
    <w:p w14:paraId="5FC8F954" w14:textId="77777777" w:rsidR="00FC3194" w:rsidRDefault="00FC3194" w:rsidP="00FC3194">
      <w:pPr>
        <w:keepNext/>
        <w:keepLines/>
        <w:spacing w:after="0" w:line="240" w:lineRule="auto"/>
        <w:rPr>
          <w:rFonts w:ascii="Times New Roman" w:hAnsi="Times New Roman" w:cs="Times New Roman"/>
          <w:sz w:val="24"/>
          <w:szCs w:val="24"/>
        </w:rPr>
      </w:pPr>
    </w:p>
    <w:p w14:paraId="3C11E642" w14:textId="77777777" w:rsidR="00FC3194" w:rsidRDefault="00FC3194" w:rsidP="00FC3194">
      <w:pPr>
        <w:rPr>
          <w:rFonts w:ascii="Times New Roman" w:hAnsi="Times New Roman" w:cs="Times New Roman"/>
          <w:sz w:val="24"/>
          <w:szCs w:val="24"/>
        </w:rPr>
      </w:pPr>
      <w:r>
        <w:rPr>
          <w:rFonts w:ascii="Times New Roman" w:hAnsi="Times New Roman" w:cs="Times New Roman"/>
          <w:sz w:val="24"/>
          <w:szCs w:val="24"/>
        </w:rPr>
        <w:br w:type="page"/>
      </w:r>
    </w:p>
    <w:p w14:paraId="15BB3B2F"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Division 1L of the Customs Act – concerning Chinese originating goods:</w:t>
      </w:r>
    </w:p>
    <w:p w14:paraId="4ADA3F4F" w14:textId="77777777" w:rsidR="00FC3194" w:rsidRDefault="00FC3194" w:rsidP="00FC3194">
      <w:pPr>
        <w:keepNext/>
        <w:keepLines/>
        <w:spacing w:after="0" w:line="240" w:lineRule="auto"/>
        <w:rPr>
          <w:rFonts w:ascii="Times New Roman" w:hAnsi="Times New Roman" w:cs="Times New Roman"/>
          <w:sz w:val="24"/>
          <w:szCs w:val="24"/>
        </w:rPr>
      </w:pPr>
    </w:p>
    <w:p w14:paraId="31BB8D3F" w14:textId="142BF564" w:rsidR="00FC3194" w:rsidRDefault="00FC3194" w:rsidP="00FC3194">
      <w:pPr>
        <w:pStyle w:val="ListParagraph"/>
        <w:keepNext/>
        <w:keepLines/>
        <w:numPr>
          <w:ilvl w:val="0"/>
          <w:numId w:val="33"/>
        </w:numPr>
        <w:spacing w:before="0"/>
        <w:rPr>
          <w:szCs w:val="24"/>
        </w:rPr>
      </w:pPr>
      <w:r>
        <w:rPr>
          <w:szCs w:val="24"/>
        </w:rPr>
        <w:t xml:space="preserve">153ZOB(3) which provides that the value of Chinese </w:t>
      </w:r>
      <w:r w:rsidR="003F6D05">
        <w:rPr>
          <w:szCs w:val="24"/>
        </w:rPr>
        <w:t xml:space="preserve">originating </w:t>
      </w:r>
      <w:r>
        <w:rPr>
          <w:szCs w:val="24"/>
        </w:rPr>
        <w:t>goods for the purposes of Division 1L is to be worked out in accordance with the regulations.  The regulations may prescribe different valuation rules for different kinds of goods.</w:t>
      </w:r>
    </w:p>
    <w:p w14:paraId="032671AC" w14:textId="6FCDD4EC" w:rsidR="00FC3194" w:rsidRDefault="00FC3194" w:rsidP="00FC3194">
      <w:pPr>
        <w:pStyle w:val="ListParagraph"/>
        <w:keepNext/>
        <w:keepLines/>
        <w:numPr>
          <w:ilvl w:val="0"/>
          <w:numId w:val="33"/>
        </w:numPr>
        <w:spacing w:before="0"/>
        <w:rPr>
          <w:szCs w:val="24"/>
        </w:rPr>
      </w:pPr>
      <w:r>
        <w:rPr>
          <w:szCs w:val="24"/>
        </w:rPr>
        <w:t xml:space="preserve">153ZOE(3) which provides the regulations may also prescribe when a non-originating material used in the production of the Chinese </w:t>
      </w:r>
      <w:r w:rsidR="003F6D05">
        <w:rPr>
          <w:szCs w:val="24"/>
        </w:rPr>
        <w:t xml:space="preserve">originating </w:t>
      </w:r>
      <w:r>
        <w:rPr>
          <w:szCs w:val="24"/>
        </w:rPr>
        <w:t>goods is taken to satisfy the change in tariff classification.</w:t>
      </w:r>
    </w:p>
    <w:p w14:paraId="74E38768" w14:textId="034DFAC7" w:rsidR="00FC3194" w:rsidRDefault="00FC3194" w:rsidP="00FC3194">
      <w:pPr>
        <w:pStyle w:val="ListParagraph"/>
        <w:keepNext/>
        <w:keepLines/>
        <w:numPr>
          <w:ilvl w:val="0"/>
          <w:numId w:val="33"/>
        </w:numPr>
        <w:spacing w:before="0"/>
        <w:ind w:left="714" w:hanging="357"/>
        <w:rPr>
          <w:szCs w:val="24"/>
        </w:rPr>
      </w:pPr>
      <w:r>
        <w:rPr>
          <w:szCs w:val="24"/>
        </w:rPr>
        <w:t>153ZOE(5) which provides the regulations may prescribe that the Chinese</w:t>
      </w:r>
      <w:r w:rsidR="003F6D05">
        <w:rPr>
          <w:szCs w:val="24"/>
        </w:rPr>
        <w:t xml:space="preserve"> originating</w:t>
      </w:r>
      <w:r>
        <w:rPr>
          <w:szCs w:val="24"/>
        </w:rPr>
        <w:t xml:space="preserve"> goods are required to have a regional value content of at least a prescribed percentage.</w:t>
      </w:r>
    </w:p>
    <w:p w14:paraId="57CE9C44" w14:textId="77777777" w:rsidR="00FC3194" w:rsidRDefault="00FC3194" w:rsidP="00FC3194">
      <w:pPr>
        <w:pStyle w:val="ListParagraph"/>
        <w:keepNext/>
        <w:keepLines/>
        <w:numPr>
          <w:ilvl w:val="0"/>
          <w:numId w:val="33"/>
        </w:numPr>
        <w:spacing w:before="0"/>
        <w:rPr>
          <w:szCs w:val="24"/>
        </w:rPr>
      </w:pPr>
      <w:r>
        <w:rPr>
          <w:szCs w:val="24"/>
        </w:rPr>
        <w:t>153ZOE(6) which provides that if:</w:t>
      </w:r>
    </w:p>
    <w:p w14:paraId="2C4DB472" w14:textId="0D4850C8" w:rsidR="00FC3194" w:rsidRDefault="003F6D05" w:rsidP="00FC3194">
      <w:pPr>
        <w:pStyle w:val="ListParagraph"/>
        <w:keepNext/>
        <w:keepLines/>
        <w:numPr>
          <w:ilvl w:val="1"/>
          <w:numId w:val="33"/>
        </w:numPr>
        <w:spacing w:before="0"/>
        <w:rPr>
          <w:szCs w:val="24"/>
        </w:rPr>
      </w:pPr>
      <w:r>
        <w:rPr>
          <w:szCs w:val="24"/>
        </w:rPr>
        <w:t>there is a</w:t>
      </w:r>
      <w:r w:rsidR="00FC3194">
        <w:rPr>
          <w:szCs w:val="24"/>
        </w:rPr>
        <w:t xml:space="preserve"> requirement that the goods must have a minimum regional value content worked out in a particular way; and </w:t>
      </w:r>
    </w:p>
    <w:p w14:paraId="3C1047CA" w14:textId="77777777" w:rsidR="00FC3194" w:rsidRDefault="00FC3194" w:rsidP="00FC3194">
      <w:pPr>
        <w:pStyle w:val="ListParagraph"/>
        <w:keepNext/>
        <w:keepLines/>
        <w:numPr>
          <w:ilvl w:val="1"/>
          <w:numId w:val="33"/>
        </w:numPr>
        <w:spacing w:before="0"/>
        <w:rPr>
          <w:szCs w:val="24"/>
        </w:rPr>
      </w:pPr>
      <w:r>
        <w:rPr>
          <w:szCs w:val="24"/>
        </w:rPr>
        <w:t>the goods are imported into Australia with accessories, spare parts or tools; and</w:t>
      </w:r>
    </w:p>
    <w:p w14:paraId="579EEA12" w14:textId="77777777" w:rsidR="00FC3194" w:rsidRDefault="00FC3194" w:rsidP="00FC3194">
      <w:pPr>
        <w:pStyle w:val="ListParagraph"/>
        <w:keepNext/>
        <w:keepLines/>
        <w:numPr>
          <w:ilvl w:val="1"/>
          <w:numId w:val="33"/>
        </w:numPr>
        <w:spacing w:before="0"/>
        <w:rPr>
          <w:szCs w:val="24"/>
        </w:rPr>
      </w:pPr>
      <w:r>
        <w:rPr>
          <w:szCs w:val="24"/>
        </w:rPr>
        <w:t>the accessories, spare parts or tools are classified and invoiced with the goods and are included in the price of the goods; and</w:t>
      </w:r>
    </w:p>
    <w:p w14:paraId="06869EA4" w14:textId="77777777" w:rsidR="00FC3194" w:rsidRDefault="00FC3194" w:rsidP="00FC3194">
      <w:pPr>
        <w:pStyle w:val="ListParagraph"/>
        <w:keepNext/>
        <w:keepLines/>
        <w:numPr>
          <w:ilvl w:val="1"/>
          <w:numId w:val="33"/>
        </w:numPr>
        <w:spacing w:before="0"/>
        <w:rPr>
          <w:szCs w:val="24"/>
        </w:rPr>
      </w:pPr>
      <w:r>
        <w:rPr>
          <w:szCs w:val="24"/>
        </w:rPr>
        <w:t xml:space="preserve">the accessories, spare parts or tools are not imported solely for the purpose of artificially raising the regional value content of the goods; and </w:t>
      </w:r>
    </w:p>
    <w:p w14:paraId="7580B4D8" w14:textId="77777777" w:rsidR="00FC3194" w:rsidRDefault="00FC3194" w:rsidP="00FC3194">
      <w:pPr>
        <w:pStyle w:val="ListParagraph"/>
        <w:keepNext/>
        <w:keepLines/>
        <w:numPr>
          <w:ilvl w:val="1"/>
          <w:numId w:val="33"/>
        </w:numPr>
        <w:spacing w:before="0"/>
        <w:rPr>
          <w:szCs w:val="24"/>
        </w:rPr>
      </w:pPr>
      <w:r>
        <w:rPr>
          <w:szCs w:val="24"/>
        </w:rPr>
        <w:t>the quantities and values of the accessories, spare parts or tools are customary for the goods; and</w:t>
      </w:r>
    </w:p>
    <w:p w14:paraId="65A6B64E" w14:textId="77777777" w:rsidR="00FC3194" w:rsidRPr="00C9678A" w:rsidRDefault="00FC3194" w:rsidP="00FC3194">
      <w:pPr>
        <w:pStyle w:val="ListParagraph"/>
        <w:keepNext/>
        <w:keepLines/>
        <w:numPr>
          <w:ilvl w:val="1"/>
          <w:numId w:val="33"/>
        </w:numPr>
        <w:spacing w:before="0"/>
        <w:rPr>
          <w:szCs w:val="24"/>
        </w:rPr>
      </w:pPr>
      <w:r>
        <w:rPr>
          <w:szCs w:val="24"/>
        </w:rPr>
        <w:t>the accessor</w:t>
      </w:r>
      <w:r w:rsidRPr="00C9678A">
        <w:rPr>
          <w:szCs w:val="24"/>
        </w:rPr>
        <w:t>ies, spare parts or tools are non-originating materials;</w:t>
      </w:r>
    </w:p>
    <w:p w14:paraId="47ACC7A5" w14:textId="77777777" w:rsidR="00FC3194" w:rsidRDefault="00FC3194" w:rsidP="00FC3194">
      <w:pPr>
        <w:keepNext/>
        <w:keepLines/>
        <w:spacing w:after="0" w:line="240" w:lineRule="auto"/>
        <w:ind w:left="720"/>
        <w:rPr>
          <w:rFonts w:ascii="Times New Roman" w:hAnsi="Times New Roman" w:cs="Times New Roman"/>
          <w:sz w:val="24"/>
          <w:szCs w:val="24"/>
        </w:rPr>
      </w:pPr>
      <w:r w:rsidRPr="00C9678A">
        <w:rPr>
          <w:rFonts w:ascii="Times New Roman" w:hAnsi="Times New Roman" w:cs="Times New Roman"/>
          <w:sz w:val="24"/>
          <w:szCs w:val="24"/>
        </w:rPr>
        <w:t>the regulations must provide for the value of the accessories, spare parts or tools covered by paragraph (f) to be taken in to account for the purposes of working out the regional value content of the goods.</w:t>
      </w:r>
    </w:p>
    <w:p w14:paraId="4A73E1B4" w14:textId="77777777" w:rsidR="00FC3194" w:rsidRDefault="00FC3194" w:rsidP="00FC3194">
      <w:pPr>
        <w:pStyle w:val="ListParagraph"/>
        <w:keepNext/>
        <w:keepLines/>
        <w:numPr>
          <w:ilvl w:val="0"/>
          <w:numId w:val="33"/>
        </w:numPr>
        <w:spacing w:before="0"/>
        <w:ind w:left="714" w:hanging="357"/>
        <w:contextualSpacing w:val="0"/>
        <w:rPr>
          <w:szCs w:val="24"/>
        </w:rPr>
      </w:pPr>
      <w:r w:rsidRPr="003D0F20">
        <w:rPr>
          <w:szCs w:val="24"/>
        </w:rPr>
        <w:t>153ZOF(2)</w:t>
      </w:r>
      <w:r>
        <w:rPr>
          <w:szCs w:val="24"/>
        </w:rPr>
        <w:t xml:space="preserve"> which provides that if: </w:t>
      </w:r>
    </w:p>
    <w:p w14:paraId="5AA68B48" w14:textId="43070A8E" w:rsidR="00FC3194" w:rsidRDefault="00FC3194" w:rsidP="00FC3194">
      <w:pPr>
        <w:pStyle w:val="ListParagraph"/>
        <w:keepNext/>
        <w:keepLines/>
        <w:numPr>
          <w:ilvl w:val="1"/>
          <w:numId w:val="33"/>
        </w:numPr>
        <w:spacing w:before="0"/>
        <w:rPr>
          <w:szCs w:val="24"/>
        </w:rPr>
      </w:pPr>
      <w:r>
        <w:rPr>
          <w:szCs w:val="24"/>
        </w:rPr>
        <w:t>the goods must have a minimum regional value content worked out in a particular way: and</w:t>
      </w:r>
    </w:p>
    <w:p w14:paraId="423A41A4" w14:textId="77777777" w:rsidR="00FC3194" w:rsidRPr="001C1478" w:rsidRDefault="00FC3194" w:rsidP="00FC3194">
      <w:pPr>
        <w:pStyle w:val="ListParagraph"/>
        <w:keepNext/>
        <w:keepLines/>
        <w:numPr>
          <w:ilvl w:val="1"/>
          <w:numId w:val="33"/>
        </w:numPr>
        <w:spacing w:before="0"/>
        <w:rPr>
          <w:szCs w:val="24"/>
        </w:rPr>
      </w:pPr>
      <w:r>
        <w:rPr>
          <w:szCs w:val="24"/>
        </w:rPr>
        <w:t>The packaging material or container is a non-originating material;</w:t>
      </w:r>
    </w:p>
    <w:p w14:paraId="4FF50D6A" w14:textId="77777777" w:rsidR="00FC3194" w:rsidRPr="001C1478" w:rsidRDefault="00FC3194" w:rsidP="00FC3194">
      <w:pPr>
        <w:keepNext/>
        <w:keepLines/>
        <w:spacing w:after="0" w:line="240" w:lineRule="auto"/>
        <w:ind w:left="720"/>
        <w:rPr>
          <w:rFonts w:ascii="Times New Roman" w:hAnsi="Times New Roman" w:cs="Times New Roman"/>
          <w:sz w:val="24"/>
          <w:szCs w:val="24"/>
        </w:rPr>
      </w:pPr>
      <w:r w:rsidRPr="001C1478">
        <w:rPr>
          <w:rFonts w:ascii="Times New Roman" w:hAnsi="Times New Roman" w:cs="Times New Roman"/>
          <w:sz w:val="24"/>
          <w:szCs w:val="24"/>
        </w:rPr>
        <w:t>The regulations must provide for the value of the packaging material or container to be taken in to account for the purposes of working out the regional value content of t</w:t>
      </w:r>
      <w:r>
        <w:rPr>
          <w:rFonts w:ascii="Times New Roman" w:hAnsi="Times New Roman" w:cs="Times New Roman"/>
          <w:sz w:val="24"/>
          <w:szCs w:val="24"/>
        </w:rPr>
        <w:t>h</w:t>
      </w:r>
      <w:r w:rsidRPr="001C1478">
        <w:rPr>
          <w:rFonts w:ascii="Times New Roman" w:hAnsi="Times New Roman" w:cs="Times New Roman"/>
          <w:sz w:val="24"/>
          <w:szCs w:val="24"/>
        </w:rPr>
        <w:t>e goods.</w:t>
      </w:r>
    </w:p>
    <w:p w14:paraId="07107760" w14:textId="77777777" w:rsidR="00FC3194" w:rsidRPr="00C9678A" w:rsidRDefault="00FC3194" w:rsidP="00FC3194">
      <w:pPr>
        <w:keepNext/>
        <w:keepLines/>
        <w:spacing w:after="0" w:line="240" w:lineRule="auto"/>
        <w:ind w:left="720"/>
        <w:rPr>
          <w:szCs w:val="24"/>
        </w:rPr>
      </w:pPr>
    </w:p>
    <w:p w14:paraId="1DC04584" w14:textId="77777777" w:rsidR="00FC3194" w:rsidRDefault="00FC3194" w:rsidP="00FC3194">
      <w:pPr>
        <w:keepNext/>
        <w:keepLines/>
        <w:spacing w:after="0" w:line="240" w:lineRule="auto"/>
        <w:rPr>
          <w:rFonts w:ascii="Times New Roman" w:hAnsi="Times New Roman" w:cs="Times New Roman"/>
          <w:sz w:val="24"/>
          <w:szCs w:val="24"/>
        </w:rPr>
      </w:pPr>
    </w:p>
    <w:p w14:paraId="74378FCC" w14:textId="77777777" w:rsidR="00FC3194" w:rsidRPr="00165E62" w:rsidRDefault="00FC3194" w:rsidP="00FC3194">
      <w:pPr>
        <w:keepNext/>
        <w:keepLines/>
        <w:spacing w:after="0" w:line="240" w:lineRule="auto"/>
        <w:rPr>
          <w:rFonts w:ascii="Times New Roman" w:hAnsi="Times New Roman" w:cs="Times New Roman"/>
          <w:sz w:val="24"/>
          <w:szCs w:val="24"/>
        </w:rPr>
      </w:pPr>
    </w:p>
    <w:p w14:paraId="129483D1" w14:textId="77777777" w:rsidR="00FC3194" w:rsidRDefault="00FC3194" w:rsidP="00FC3194">
      <w:pPr>
        <w:spacing w:after="0" w:line="240" w:lineRule="auto"/>
        <w:rPr>
          <w:rFonts w:ascii="Times New Roman" w:eastAsia="Times New Roman" w:hAnsi="Times New Roman" w:cs="Times New Roman"/>
          <w:sz w:val="24"/>
          <w:szCs w:val="24"/>
          <w:lang w:eastAsia="en-AU"/>
        </w:rPr>
      </w:pPr>
      <w:r>
        <w:rPr>
          <w:szCs w:val="24"/>
        </w:rPr>
        <w:br w:type="page"/>
      </w:r>
    </w:p>
    <w:p w14:paraId="6691A265" w14:textId="77777777" w:rsidR="00FC3194" w:rsidRPr="00165E62" w:rsidRDefault="00FC3194" w:rsidP="00FC3194">
      <w:pPr>
        <w:keepNext/>
        <w:keepLines/>
        <w:spacing w:after="0" w:line="240" w:lineRule="auto"/>
        <w:jc w:val="right"/>
        <w:rPr>
          <w:rFonts w:ascii="Times New Roman" w:hAnsi="Times New Roman" w:cs="Times New Roman"/>
          <w:b/>
          <w:sz w:val="24"/>
          <w:szCs w:val="24"/>
          <w:u w:val="single"/>
        </w:rPr>
      </w:pPr>
      <w:r w:rsidRPr="00165E62">
        <w:rPr>
          <w:rFonts w:ascii="Times New Roman" w:hAnsi="Times New Roman" w:cs="Times New Roman"/>
          <w:b/>
          <w:sz w:val="24"/>
          <w:szCs w:val="24"/>
          <w:u w:val="single"/>
        </w:rPr>
        <w:lastRenderedPageBreak/>
        <w:t>ATTACHMENT B</w:t>
      </w:r>
    </w:p>
    <w:p w14:paraId="7C0FE2BE" w14:textId="77777777" w:rsidR="00FC3194" w:rsidRPr="00165E62" w:rsidRDefault="00FC3194" w:rsidP="00FC3194">
      <w:pPr>
        <w:keepNext/>
        <w:keepLines/>
        <w:spacing w:after="0" w:line="240" w:lineRule="auto"/>
        <w:rPr>
          <w:rFonts w:ascii="Times New Roman" w:hAnsi="Times New Roman" w:cs="Times New Roman"/>
          <w:sz w:val="24"/>
          <w:szCs w:val="24"/>
        </w:rPr>
      </w:pPr>
    </w:p>
    <w:p w14:paraId="087A7C00" w14:textId="77777777" w:rsidR="00FC3194" w:rsidRPr="00165E62" w:rsidRDefault="00FC3194" w:rsidP="00FC3194">
      <w:pPr>
        <w:keepNext/>
        <w:keepLines/>
        <w:spacing w:after="0" w:line="240" w:lineRule="auto"/>
        <w:rPr>
          <w:rFonts w:ascii="Times New Roman" w:hAnsi="Times New Roman" w:cs="Times New Roman"/>
          <w:sz w:val="24"/>
          <w:szCs w:val="24"/>
        </w:rPr>
      </w:pPr>
      <w:r w:rsidRPr="00165E62">
        <w:rPr>
          <w:rFonts w:ascii="Times New Roman" w:hAnsi="Times New Roman" w:cs="Times New Roman"/>
          <w:b/>
          <w:sz w:val="24"/>
          <w:szCs w:val="24"/>
        </w:rPr>
        <w:t xml:space="preserve">Details of the </w:t>
      </w:r>
      <w:r>
        <w:rPr>
          <w:rFonts w:ascii="Times New Roman" w:hAnsi="Times New Roman" w:cs="Times New Roman"/>
          <w:b/>
          <w:i/>
          <w:sz w:val="24"/>
          <w:szCs w:val="24"/>
        </w:rPr>
        <w:t>Customs Amendment (Product Specific Rule Modernisation) Regulations 2018</w:t>
      </w:r>
    </w:p>
    <w:p w14:paraId="5DF3D1E8" w14:textId="77777777" w:rsidR="00FC3194" w:rsidRPr="00165E62" w:rsidRDefault="00FC3194" w:rsidP="00FC3194">
      <w:pPr>
        <w:keepNext/>
        <w:keepLines/>
        <w:spacing w:after="0" w:line="240" w:lineRule="auto"/>
        <w:rPr>
          <w:rFonts w:ascii="Times New Roman" w:hAnsi="Times New Roman" w:cs="Times New Roman"/>
          <w:sz w:val="24"/>
          <w:szCs w:val="24"/>
        </w:rPr>
      </w:pPr>
    </w:p>
    <w:p w14:paraId="6DC89D2D" w14:textId="77777777" w:rsidR="00FC3194" w:rsidRPr="00BD6779" w:rsidRDefault="00FC3194" w:rsidP="00FC3194">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Section</w:t>
      </w:r>
      <w:r w:rsidRPr="00BD6779">
        <w:rPr>
          <w:rFonts w:ascii="Times New Roman" w:hAnsi="Times New Roman" w:cs="Times New Roman"/>
          <w:b/>
          <w:sz w:val="24"/>
          <w:szCs w:val="24"/>
        </w:rPr>
        <w:t> 1 – Name</w:t>
      </w:r>
    </w:p>
    <w:p w14:paraId="4442B6C4" w14:textId="77777777" w:rsidR="00FC3194" w:rsidRPr="00165E62" w:rsidRDefault="00FC3194" w:rsidP="00FC3194">
      <w:pPr>
        <w:keepNext/>
        <w:keepLines/>
        <w:spacing w:after="0" w:line="240" w:lineRule="auto"/>
        <w:rPr>
          <w:rFonts w:ascii="Times New Roman" w:hAnsi="Times New Roman" w:cs="Times New Roman"/>
          <w:sz w:val="24"/>
          <w:szCs w:val="24"/>
        </w:rPr>
      </w:pPr>
    </w:p>
    <w:p w14:paraId="4E6A5AF0" w14:textId="2F7E41A7" w:rsidR="00FC3194" w:rsidRPr="00165E62" w:rsidRDefault="00FC3194" w:rsidP="00FC3194">
      <w:pPr>
        <w:keepNext/>
        <w:keepLines/>
        <w:spacing w:after="0" w:line="240" w:lineRule="auto"/>
        <w:rPr>
          <w:rFonts w:ascii="Times New Roman" w:hAnsi="Times New Roman" w:cs="Times New Roman"/>
          <w:sz w:val="24"/>
          <w:szCs w:val="24"/>
        </w:rPr>
      </w:pPr>
      <w:r w:rsidRPr="00165E62">
        <w:rPr>
          <w:rFonts w:ascii="Times New Roman" w:hAnsi="Times New Roman" w:cs="Times New Roman"/>
          <w:sz w:val="24"/>
          <w:szCs w:val="24"/>
        </w:rPr>
        <w:t xml:space="preserve">This section </w:t>
      </w:r>
      <w:r>
        <w:rPr>
          <w:rFonts w:ascii="Times New Roman" w:hAnsi="Times New Roman" w:cs="Times New Roman"/>
          <w:sz w:val="24"/>
          <w:szCs w:val="24"/>
        </w:rPr>
        <w:t>provide</w:t>
      </w:r>
      <w:r w:rsidR="00AA1D19">
        <w:rPr>
          <w:rFonts w:ascii="Times New Roman" w:hAnsi="Times New Roman" w:cs="Times New Roman"/>
          <w:sz w:val="24"/>
          <w:szCs w:val="24"/>
        </w:rPr>
        <w:t>s</w:t>
      </w:r>
      <w:r w:rsidRPr="00165E62">
        <w:rPr>
          <w:rFonts w:ascii="Times New Roman" w:hAnsi="Times New Roman" w:cs="Times New Roman"/>
          <w:sz w:val="24"/>
          <w:szCs w:val="24"/>
        </w:rPr>
        <w:t xml:space="preserve"> that the title of the </w:t>
      </w:r>
      <w:r>
        <w:rPr>
          <w:rFonts w:ascii="Times New Roman" w:hAnsi="Times New Roman" w:cs="Times New Roman"/>
          <w:sz w:val="24"/>
          <w:szCs w:val="24"/>
        </w:rPr>
        <w:t>instrument</w:t>
      </w:r>
      <w:r w:rsidRPr="00165E62">
        <w:rPr>
          <w:rFonts w:ascii="Times New Roman" w:hAnsi="Times New Roman" w:cs="Times New Roman"/>
          <w:sz w:val="24"/>
          <w:szCs w:val="24"/>
        </w:rPr>
        <w:t xml:space="preserve"> is the </w:t>
      </w:r>
      <w:r>
        <w:rPr>
          <w:rFonts w:ascii="Times New Roman" w:hAnsi="Times New Roman" w:cs="Times New Roman"/>
          <w:i/>
          <w:sz w:val="24"/>
          <w:szCs w:val="24"/>
        </w:rPr>
        <w:t>Customs Amendment (Product Specific Rule Modernisation) Regulations 2018</w:t>
      </w:r>
      <w:r w:rsidRPr="00165E62">
        <w:rPr>
          <w:rFonts w:ascii="Times New Roman" w:hAnsi="Times New Roman" w:cs="Times New Roman"/>
          <w:sz w:val="24"/>
          <w:szCs w:val="24"/>
        </w:rPr>
        <w:t xml:space="preserve"> (the </w:t>
      </w:r>
      <w:r>
        <w:rPr>
          <w:rFonts w:ascii="Times New Roman" w:hAnsi="Times New Roman" w:cs="Times New Roman"/>
          <w:sz w:val="24"/>
          <w:szCs w:val="24"/>
        </w:rPr>
        <w:t>PSR Modernisation Regulations</w:t>
      </w:r>
      <w:r w:rsidRPr="00165E62">
        <w:rPr>
          <w:rFonts w:ascii="Times New Roman" w:hAnsi="Times New Roman" w:cs="Times New Roman"/>
          <w:sz w:val="24"/>
          <w:szCs w:val="24"/>
        </w:rPr>
        <w:t>).</w:t>
      </w:r>
    </w:p>
    <w:p w14:paraId="612F8BF1" w14:textId="77777777" w:rsidR="00FC3194" w:rsidRPr="00165E62" w:rsidRDefault="00FC3194" w:rsidP="00FC3194">
      <w:pPr>
        <w:spacing w:after="0" w:line="240" w:lineRule="auto"/>
        <w:rPr>
          <w:rFonts w:ascii="Times New Roman" w:hAnsi="Times New Roman" w:cs="Times New Roman"/>
          <w:sz w:val="24"/>
          <w:szCs w:val="24"/>
        </w:rPr>
      </w:pPr>
    </w:p>
    <w:p w14:paraId="781885D2" w14:textId="77777777" w:rsidR="00FC3194" w:rsidRPr="00BD6779" w:rsidRDefault="00FC3194" w:rsidP="00FC3194">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Section</w:t>
      </w:r>
      <w:r w:rsidRPr="00BD6779">
        <w:rPr>
          <w:rFonts w:ascii="Times New Roman" w:hAnsi="Times New Roman" w:cs="Times New Roman"/>
          <w:b/>
          <w:sz w:val="24"/>
          <w:szCs w:val="24"/>
        </w:rPr>
        <w:t> 2 – Commencement</w:t>
      </w:r>
    </w:p>
    <w:p w14:paraId="5FD2D15B" w14:textId="77777777" w:rsidR="00FC3194" w:rsidRDefault="00FC3194" w:rsidP="00FC3194">
      <w:pPr>
        <w:keepNext/>
        <w:keepLines/>
        <w:spacing w:after="0" w:line="240" w:lineRule="auto"/>
        <w:rPr>
          <w:rFonts w:ascii="Times New Roman" w:hAnsi="Times New Roman" w:cs="Times New Roman"/>
          <w:sz w:val="24"/>
          <w:szCs w:val="24"/>
        </w:rPr>
      </w:pPr>
    </w:p>
    <w:p w14:paraId="35B68ADE" w14:textId="239D946C"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section sets out, in a table, the date on which each of the provisions contained in the PSR Modernisation Regulations commence</w:t>
      </w:r>
      <w:r w:rsidR="00AA1D19">
        <w:rPr>
          <w:rFonts w:ascii="Times New Roman" w:hAnsi="Times New Roman" w:cs="Times New Roman"/>
          <w:sz w:val="24"/>
          <w:szCs w:val="24"/>
        </w:rPr>
        <w:t>s</w:t>
      </w:r>
      <w:r>
        <w:rPr>
          <w:rFonts w:ascii="Times New Roman" w:hAnsi="Times New Roman" w:cs="Times New Roman"/>
          <w:sz w:val="24"/>
          <w:szCs w:val="24"/>
        </w:rPr>
        <w:t>.</w:t>
      </w:r>
    </w:p>
    <w:p w14:paraId="36FA3553" w14:textId="77777777" w:rsidR="00FC3194" w:rsidRDefault="00FC3194" w:rsidP="00FC3194">
      <w:pPr>
        <w:spacing w:after="0" w:line="240" w:lineRule="auto"/>
        <w:rPr>
          <w:rFonts w:ascii="Times New Roman" w:hAnsi="Times New Roman" w:cs="Times New Roman"/>
          <w:sz w:val="24"/>
          <w:szCs w:val="24"/>
        </w:rPr>
      </w:pPr>
    </w:p>
    <w:p w14:paraId="37DC805A" w14:textId="52A2C4D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item 1 provides </w:t>
      </w:r>
      <w:r w:rsidR="00CD5ED0">
        <w:rPr>
          <w:rFonts w:ascii="Times New Roman" w:hAnsi="Times New Roman" w:cs="Times New Roman"/>
          <w:sz w:val="24"/>
          <w:szCs w:val="24"/>
        </w:rPr>
        <w:t>that</w:t>
      </w:r>
      <w:r>
        <w:rPr>
          <w:rFonts w:ascii="Times New Roman" w:hAnsi="Times New Roman" w:cs="Times New Roman"/>
          <w:sz w:val="24"/>
          <w:szCs w:val="24"/>
        </w:rPr>
        <w:t xml:space="preserve"> the whole instrument commence</w:t>
      </w:r>
      <w:r w:rsidR="00AA1D19">
        <w:rPr>
          <w:rFonts w:ascii="Times New Roman" w:hAnsi="Times New Roman" w:cs="Times New Roman"/>
          <w:sz w:val="24"/>
          <w:szCs w:val="24"/>
        </w:rPr>
        <w:t>s</w:t>
      </w:r>
      <w:r>
        <w:rPr>
          <w:rFonts w:ascii="Times New Roman" w:hAnsi="Times New Roman" w:cs="Times New Roman"/>
          <w:sz w:val="24"/>
          <w:szCs w:val="24"/>
        </w:rPr>
        <w:t xml:space="preserve"> at the same time as the </w:t>
      </w:r>
      <w:r>
        <w:rPr>
          <w:rFonts w:ascii="Times New Roman" w:hAnsi="Times New Roman" w:cs="Times New Roman"/>
          <w:i/>
          <w:sz w:val="24"/>
          <w:szCs w:val="24"/>
        </w:rPr>
        <w:t>Customs Amendment (Product Specific Rule Modernisation</w:t>
      </w:r>
      <w:r w:rsidRPr="00AB560C">
        <w:rPr>
          <w:rFonts w:ascii="Times New Roman" w:hAnsi="Times New Roman" w:cs="Times New Roman"/>
          <w:i/>
          <w:sz w:val="24"/>
          <w:szCs w:val="24"/>
        </w:rPr>
        <w:t>) Act</w:t>
      </w:r>
      <w:r>
        <w:rPr>
          <w:rFonts w:ascii="Times New Roman" w:hAnsi="Times New Roman" w:cs="Times New Roman"/>
          <w:i/>
          <w:sz w:val="24"/>
          <w:szCs w:val="24"/>
        </w:rPr>
        <w:t> 2018</w:t>
      </w:r>
      <w:r w:rsidRPr="00AB560C">
        <w:rPr>
          <w:rFonts w:ascii="Times New Roman" w:hAnsi="Times New Roman" w:cs="Times New Roman"/>
          <w:sz w:val="24"/>
          <w:szCs w:val="24"/>
        </w:rPr>
        <w:t xml:space="preserve"> </w:t>
      </w:r>
      <w:r>
        <w:rPr>
          <w:rFonts w:ascii="Times New Roman" w:hAnsi="Times New Roman" w:cs="Times New Roman"/>
          <w:sz w:val="24"/>
          <w:szCs w:val="24"/>
        </w:rPr>
        <w:t xml:space="preserve">(the PSR Modernisation Act) </w:t>
      </w:r>
      <w:r w:rsidRPr="00AB560C">
        <w:rPr>
          <w:rFonts w:ascii="Times New Roman" w:hAnsi="Times New Roman" w:cs="Times New Roman"/>
          <w:sz w:val="24"/>
          <w:szCs w:val="24"/>
        </w:rPr>
        <w:t>commences</w:t>
      </w:r>
      <w:r>
        <w:rPr>
          <w:rFonts w:ascii="Times New Roman" w:hAnsi="Times New Roman" w:cs="Times New Roman"/>
          <w:sz w:val="24"/>
          <w:szCs w:val="24"/>
        </w:rPr>
        <w:t>.</w:t>
      </w:r>
      <w:r w:rsidR="00AA1D19">
        <w:rPr>
          <w:rFonts w:ascii="Times New Roman" w:hAnsi="Times New Roman" w:cs="Times New Roman"/>
          <w:sz w:val="24"/>
          <w:szCs w:val="24"/>
        </w:rPr>
        <w:t xml:space="preserve">  </w:t>
      </w:r>
      <w:r w:rsidR="00CD5ED0">
        <w:rPr>
          <w:rFonts w:ascii="Times New Roman" w:hAnsi="Times New Roman" w:cs="Times New Roman"/>
          <w:sz w:val="24"/>
          <w:szCs w:val="24"/>
        </w:rPr>
        <w:t xml:space="preserve">That </w:t>
      </w:r>
      <w:r w:rsidR="00CC0DDC">
        <w:rPr>
          <w:rFonts w:ascii="Times New Roman" w:hAnsi="Times New Roman" w:cs="Times New Roman"/>
          <w:sz w:val="24"/>
          <w:szCs w:val="24"/>
        </w:rPr>
        <w:t xml:space="preserve">Amendment Act </w:t>
      </w:r>
      <w:r w:rsidR="00AA1D19">
        <w:rPr>
          <w:rFonts w:ascii="Times New Roman" w:hAnsi="Times New Roman" w:cs="Times New Roman"/>
          <w:sz w:val="24"/>
          <w:szCs w:val="24"/>
        </w:rPr>
        <w:t xml:space="preserve">commenced on a date fixed by </w:t>
      </w:r>
      <w:r w:rsidR="00CC0DDC">
        <w:rPr>
          <w:rFonts w:ascii="Times New Roman" w:hAnsi="Times New Roman" w:cs="Times New Roman"/>
          <w:sz w:val="24"/>
          <w:szCs w:val="24"/>
        </w:rPr>
        <w:t>P</w:t>
      </w:r>
      <w:r w:rsidR="00AA1D19">
        <w:rPr>
          <w:rFonts w:ascii="Times New Roman" w:hAnsi="Times New Roman" w:cs="Times New Roman"/>
          <w:sz w:val="24"/>
          <w:szCs w:val="24"/>
        </w:rPr>
        <w:t>roclamation</w:t>
      </w:r>
      <w:r w:rsidR="00CD5ED0">
        <w:rPr>
          <w:rFonts w:ascii="Times New Roman" w:hAnsi="Times New Roman" w:cs="Times New Roman"/>
          <w:sz w:val="24"/>
          <w:szCs w:val="24"/>
        </w:rPr>
        <w:t>, 14 December 2018</w:t>
      </w:r>
      <w:r w:rsidR="00AA1D19">
        <w:rPr>
          <w:rFonts w:ascii="Times New Roman" w:hAnsi="Times New Roman" w:cs="Times New Roman"/>
          <w:sz w:val="24"/>
          <w:szCs w:val="24"/>
        </w:rPr>
        <w:t>.</w:t>
      </w:r>
    </w:p>
    <w:p w14:paraId="2134D650" w14:textId="77777777" w:rsidR="00FC3194" w:rsidRPr="00165E62" w:rsidRDefault="00FC3194" w:rsidP="00FC3194">
      <w:pPr>
        <w:spacing w:after="0" w:line="240" w:lineRule="auto"/>
        <w:rPr>
          <w:rFonts w:ascii="Times New Roman" w:hAnsi="Times New Roman" w:cs="Times New Roman"/>
          <w:sz w:val="24"/>
          <w:szCs w:val="24"/>
        </w:rPr>
      </w:pPr>
    </w:p>
    <w:p w14:paraId="030E77D5" w14:textId="77777777" w:rsidR="00FC3194" w:rsidRPr="00BD6779" w:rsidRDefault="00FC3194" w:rsidP="00FC3194">
      <w:pPr>
        <w:keepNext/>
        <w:keepLines/>
        <w:spacing w:after="0" w:line="240" w:lineRule="auto"/>
        <w:rPr>
          <w:rFonts w:ascii="Times New Roman" w:hAnsi="Times New Roman" w:cs="Times New Roman"/>
          <w:b/>
          <w:sz w:val="24"/>
          <w:szCs w:val="24"/>
        </w:rPr>
      </w:pPr>
      <w:r w:rsidRPr="00BD6779">
        <w:rPr>
          <w:rFonts w:ascii="Times New Roman" w:hAnsi="Times New Roman" w:cs="Times New Roman"/>
          <w:b/>
          <w:sz w:val="24"/>
          <w:szCs w:val="24"/>
        </w:rPr>
        <w:t>Section 3 – Authority</w:t>
      </w:r>
    </w:p>
    <w:p w14:paraId="5D17E5C4" w14:textId="77777777" w:rsidR="00FC3194" w:rsidRPr="00165E62" w:rsidRDefault="00FC3194" w:rsidP="00FC3194">
      <w:pPr>
        <w:keepNext/>
        <w:keepLines/>
        <w:spacing w:after="0" w:line="240" w:lineRule="auto"/>
        <w:rPr>
          <w:rFonts w:ascii="Times New Roman" w:hAnsi="Times New Roman" w:cs="Times New Roman"/>
          <w:sz w:val="24"/>
          <w:szCs w:val="24"/>
        </w:rPr>
      </w:pPr>
    </w:p>
    <w:p w14:paraId="78D683AB" w14:textId="0AB16FD9" w:rsidR="00FC3194" w:rsidRPr="00165E62" w:rsidRDefault="00FC3194" w:rsidP="00FC3194">
      <w:pPr>
        <w:keepNext/>
        <w:keepLines/>
        <w:spacing w:after="0" w:line="240" w:lineRule="auto"/>
        <w:rPr>
          <w:rFonts w:ascii="Times New Roman" w:hAnsi="Times New Roman" w:cs="Times New Roman"/>
          <w:sz w:val="24"/>
          <w:szCs w:val="24"/>
        </w:rPr>
      </w:pPr>
      <w:r w:rsidRPr="00AB560C">
        <w:rPr>
          <w:rFonts w:ascii="Times New Roman" w:hAnsi="Times New Roman" w:cs="Times New Roman"/>
          <w:sz w:val="24"/>
          <w:szCs w:val="24"/>
        </w:rPr>
        <w:t>This section sets out t</w:t>
      </w:r>
      <w:r>
        <w:rPr>
          <w:rFonts w:ascii="Times New Roman" w:hAnsi="Times New Roman" w:cs="Times New Roman"/>
          <w:sz w:val="24"/>
          <w:szCs w:val="24"/>
        </w:rPr>
        <w:t>he authority under which the PSR Modernisation Regulations</w:t>
      </w:r>
      <w:r w:rsidRPr="00AB560C">
        <w:rPr>
          <w:rFonts w:ascii="Times New Roman" w:hAnsi="Times New Roman" w:cs="Times New Roman"/>
          <w:sz w:val="24"/>
          <w:szCs w:val="24"/>
        </w:rPr>
        <w:t xml:space="preserve"> are made</w:t>
      </w:r>
      <w:r>
        <w:rPr>
          <w:rFonts w:ascii="Times New Roman" w:hAnsi="Times New Roman" w:cs="Times New Roman"/>
          <w:sz w:val="24"/>
          <w:szCs w:val="24"/>
        </w:rPr>
        <w:t xml:space="preserve">, which is the </w:t>
      </w:r>
      <w:r>
        <w:rPr>
          <w:rFonts w:ascii="Times New Roman" w:hAnsi="Times New Roman" w:cs="Times New Roman"/>
          <w:i/>
          <w:sz w:val="24"/>
          <w:szCs w:val="24"/>
        </w:rPr>
        <w:t>Customs Act 1901</w:t>
      </w:r>
      <w:r>
        <w:rPr>
          <w:rFonts w:ascii="Times New Roman" w:hAnsi="Times New Roman" w:cs="Times New Roman"/>
          <w:sz w:val="24"/>
          <w:szCs w:val="24"/>
        </w:rPr>
        <w:t xml:space="preserve"> (the Customs Act).</w:t>
      </w:r>
    </w:p>
    <w:p w14:paraId="58862471" w14:textId="77777777" w:rsidR="00FC3194" w:rsidRPr="00165E62" w:rsidRDefault="00FC3194" w:rsidP="00FC3194">
      <w:pPr>
        <w:spacing w:after="0" w:line="240" w:lineRule="auto"/>
        <w:rPr>
          <w:rFonts w:ascii="Times New Roman" w:hAnsi="Times New Roman" w:cs="Times New Roman"/>
          <w:sz w:val="24"/>
          <w:szCs w:val="24"/>
        </w:rPr>
      </w:pPr>
    </w:p>
    <w:p w14:paraId="2D30DD7E" w14:textId="77777777" w:rsidR="00FC3194" w:rsidRPr="00BD6779" w:rsidRDefault="00FC3194" w:rsidP="00FC3194">
      <w:pPr>
        <w:spacing w:after="0" w:line="240" w:lineRule="auto"/>
        <w:rPr>
          <w:rFonts w:ascii="Times New Roman" w:hAnsi="Times New Roman" w:cs="Times New Roman"/>
          <w:b/>
          <w:sz w:val="24"/>
          <w:szCs w:val="24"/>
        </w:rPr>
      </w:pPr>
      <w:r w:rsidRPr="00BD6779">
        <w:rPr>
          <w:rFonts w:ascii="Times New Roman" w:hAnsi="Times New Roman" w:cs="Times New Roman"/>
          <w:b/>
          <w:sz w:val="24"/>
          <w:szCs w:val="24"/>
        </w:rPr>
        <w:t>Section 4 – Schedules</w:t>
      </w:r>
    </w:p>
    <w:p w14:paraId="46ADE777" w14:textId="77777777" w:rsidR="00FC3194" w:rsidRDefault="00FC3194" w:rsidP="00FC3194">
      <w:pPr>
        <w:spacing w:after="0" w:line="240" w:lineRule="auto"/>
        <w:rPr>
          <w:rFonts w:ascii="Times New Roman" w:hAnsi="Times New Roman" w:cs="Times New Roman"/>
          <w:sz w:val="24"/>
          <w:szCs w:val="24"/>
        </w:rPr>
      </w:pPr>
    </w:p>
    <w:p w14:paraId="18959F04" w14:textId="708B19F5"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w:t>
      </w:r>
      <w:r w:rsidRPr="003B478C">
        <w:rPr>
          <w:rFonts w:ascii="Times New Roman" w:hAnsi="Times New Roman" w:cs="Times New Roman"/>
          <w:sz w:val="24"/>
          <w:szCs w:val="24"/>
        </w:rPr>
        <w:t>provides for each instrument that is specified in a Sched</w:t>
      </w:r>
      <w:r w:rsidR="00AA1D19">
        <w:rPr>
          <w:rFonts w:ascii="Times New Roman" w:hAnsi="Times New Roman" w:cs="Times New Roman"/>
          <w:sz w:val="24"/>
          <w:szCs w:val="24"/>
        </w:rPr>
        <w:t xml:space="preserve">ule to this instrument is </w:t>
      </w:r>
      <w:r w:rsidRPr="003B478C">
        <w:rPr>
          <w:rFonts w:ascii="Times New Roman" w:hAnsi="Times New Roman" w:cs="Times New Roman"/>
          <w:sz w:val="24"/>
          <w:szCs w:val="24"/>
        </w:rPr>
        <w:t>amended or repealed as set out in the applicable items in the Schedule concerned, and for any other item in a Schedule to this instrument to have effect according to its own terms.  The instrument</w:t>
      </w:r>
      <w:r>
        <w:rPr>
          <w:rFonts w:ascii="Times New Roman" w:hAnsi="Times New Roman" w:cs="Times New Roman"/>
          <w:sz w:val="24"/>
          <w:szCs w:val="24"/>
        </w:rPr>
        <w:t>s that are</w:t>
      </w:r>
      <w:r w:rsidRPr="003B478C">
        <w:rPr>
          <w:rFonts w:ascii="Times New Roman" w:hAnsi="Times New Roman" w:cs="Times New Roman"/>
          <w:sz w:val="24"/>
          <w:szCs w:val="24"/>
        </w:rPr>
        <w:t xml:space="preserve"> amended </w:t>
      </w:r>
      <w:r>
        <w:rPr>
          <w:rFonts w:ascii="Times New Roman" w:hAnsi="Times New Roman" w:cs="Times New Roman"/>
          <w:sz w:val="24"/>
          <w:szCs w:val="24"/>
        </w:rPr>
        <w:t>are:</w:t>
      </w:r>
    </w:p>
    <w:p w14:paraId="3F022DAD" w14:textId="77777777" w:rsidR="00FC3194" w:rsidRDefault="00FC3194" w:rsidP="00FC3194">
      <w:pPr>
        <w:pStyle w:val="ListParagraph"/>
        <w:keepNext/>
        <w:keepLines/>
        <w:numPr>
          <w:ilvl w:val="0"/>
          <w:numId w:val="33"/>
        </w:numPr>
        <w:spacing w:before="0"/>
        <w:ind w:left="714" w:hanging="357"/>
        <w:contextualSpacing w:val="0"/>
        <w:rPr>
          <w:szCs w:val="24"/>
        </w:rPr>
      </w:pPr>
      <w:r w:rsidRPr="00C459C9">
        <w:rPr>
          <w:szCs w:val="24"/>
        </w:rPr>
        <w:t xml:space="preserve">the </w:t>
      </w:r>
      <w:r w:rsidRPr="00C459C9">
        <w:rPr>
          <w:i/>
          <w:szCs w:val="24"/>
        </w:rPr>
        <w:t>Customs (Singaporean Rules of Origin) Regulations 2017</w:t>
      </w:r>
      <w:r w:rsidRPr="00C459C9">
        <w:rPr>
          <w:szCs w:val="24"/>
        </w:rPr>
        <w:t xml:space="preserve"> (the Singapore</w:t>
      </w:r>
      <w:r>
        <w:rPr>
          <w:szCs w:val="24"/>
        </w:rPr>
        <w:t xml:space="preserve">an ROO </w:t>
      </w:r>
      <w:r w:rsidRPr="00C459C9">
        <w:rPr>
          <w:szCs w:val="24"/>
        </w:rPr>
        <w:t>Regulations); and</w:t>
      </w:r>
    </w:p>
    <w:p w14:paraId="519F1BCA" w14:textId="77777777" w:rsidR="00FC3194" w:rsidRDefault="00FC3194" w:rsidP="00FC3194">
      <w:pPr>
        <w:pStyle w:val="ListParagraph"/>
        <w:keepNext/>
        <w:keepLines/>
        <w:numPr>
          <w:ilvl w:val="0"/>
          <w:numId w:val="33"/>
        </w:numPr>
        <w:spacing w:before="0"/>
        <w:ind w:left="714" w:hanging="357"/>
        <w:contextualSpacing w:val="0"/>
        <w:rPr>
          <w:szCs w:val="24"/>
        </w:rPr>
      </w:pPr>
      <w:r>
        <w:rPr>
          <w:szCs w:val="24"/>
        </w:rPr>
        <w:t xml:space="preserve">the </w:t>
      </w:r>
      <w:r w:rsidRPr="00C459C9">
        <w:rPr>
          <w:i/>
          <w:szCs w:val="24"/>
        </w:rPr>
        <w:t>Customs (ASEAN-Australia-New Zealand Rules of Origin) Regulations 2009</w:t>
      </w:r>
      <w:r>
        <w:rPr>
          <w:szCs w:val="24"/>
        </w:rPr>
        <w:t xml:space="preserve"> (the AANZ ROO Regulations); and</w:t>
      </w:r>
    </w:p>
    <w:p w14:paraId="5FF9FB55" w14:textId="77777777" w:rsidR="00FC3194" w:rsidRDefault="00FC3194" w:rsidP="00FC3194">
      <w:pPr>
        <w:pStyle w:val="ListParagraph"/>
        <w:keepNext/>
        <w:keepLines/>
        <w:numPr>
          <w:ilvl w:val="0"/>
          <w:numId w:val="33"/>
        </w:numPr>
        <w:spacing w:before="0"/>
        <w:ind w:left="714" w:hanging="357"/>
        <w:contextualSpacing w:val="0"/>
        <w:rPr>
          <w:szCs w:val="24"/>
        </w:rPr>
      </w:pPr>
      <w:r>
        <w:rPr>
          <w:szCs w:val="24"/>
        </w:rPr>
        <w:t xml:space="preserve">the </w:t>
      </w:r>
      <w:r w:rsidRPr="00C459C9">
        <w:rPr>
          <w:i/>
          <w:szCs w:val="24"/>
        </w:rPr>
        <w:t>Customs (Japanese Rules of Origin) Regulations 2014</w:t>
      </w:r>
      <w:r>
        <w:rPr>
          <w:szCs w:val="24"/>
        </w:rPr>
        <w:t xml:space="preserve"> (the Japanese ROO Regulations); and </w:t>
      </w:r>
    </w:p>
    <w:p w14:paraId="142BDBC0" w14:textId="77777777" w:rsidR="00FC3194" w:rsidRPr="00C459C9" w:rsidRDefault="00FC3194" w:rsidP="00FC3194">
      <w:pPr>
        <w:pStyle w:val="ListParagraph"/>
        <w:keepNext/>
        <w:keepLines/>
        <w:numPr>
          <w:ilvl w:val="0"/>
          <w:numId w:val="33"/>
        </w:numPr>
        <w:spacing w:before="0"/>
        <w:ind w:left="714" w:hanging="357"/>
        <w:contextualSpacing w:val="0"/>
        <w:rPr>
          <w:szCs w:val="24"/>
        </w:rPr>
      </w:pPr>
      <w:r>
        <w:rPr>
          <w:szCs w:val="24"/>
        </w:rPr>
        <w:t xml:space="preserve">the </w:t>
      </w:r>
      <w:r w:rsidRPr="00C459C9">
        <w:rPr>
          <w:i/>
          <w:szCs w:val="24"/>
        </w:rPr>
        <w:t xml:space="preserve">Customs (Chinese Rules of Origin) Regulation 2015 </w:t>
      </w:r>
      <w:r>
        <w:rPr>
          <w:szCs w:val="24"/>
        </w:rPr>
        <w:t>(the Chinese ROO Regulations).</w:t>
      </w:r>
    </w:p>
    <w:p w14:paraId="719A0F7E" w14:textId="77777777" w:rsidR="00FC3194" w:rsidRPr="003B478C" w:rsidRDefault="00FC3194" w:rsidP="00FC3194">
      <w:pPr>
        <w:spacing w:after="0" w:line="240" w:lineRule="auto"/>
        <w:rPr>
          <w:rFonts w:ascii="Times New Roman" w:hAnsi="Times New Roman" w:cs="Times New Roman"/>
          <w:sz w:val="24"/>
          <w:szCs w:val="24"/>
        </w:rPr>
      </w:pPr>
    </w:p>
    <w:p w14:paraId="3E513E33" w14:textId="77777777" w:rsidR="00FC3194" w:rsidRDefault="00FC3194" w:rsidP="00FC3194">
      <w:pPr>
        <w:keepNext/>
        <w:keepLines/>
        <w:spacing w:after="0" w:line="240" w:lineRule="auto"/>
        <w:rPr>
          <w:rFonts w:ascii="Times New Roman" w:hAnsi="Times New Roman"/>
        </w:rPr>
      </w:pPr>
    </w:p>
    <w:p w14:paraId="4DCBF3E2" w14:textId="77777777" w:rsidR="00FC3194" w:rsidRDefault="00FC3194" w:rsidP="00FC319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457F846" w14:textId="77777777" w:rsidR="00FC3194" w:rsidRDefault="00FC3194" w:rsidP="00FC3194">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Schedule 1 - Amendments</w:t>
      </w:r>
    </w:p>
    <w:p w14:paraId="5DDC60BB" w14:textId="77777777" w:rsidR="00FC3194" w:rsidRDefault="00FC3194" w:rsidP="00FC3194">
      <w:pPr>
        <w:keepNext/>
        <w:keepLines/>
        <w:spacing w:after="0" w:line="240" w:lineRule="auto"/>
        <w:rPr>
          <w:rFonts w:ascii="Times New Roman" w:hAnsi="Times New Roman" w:cs="Times New Roman"/>
          <w:b/>
          <w:sz w:val="24"/>
          <w:szCs w:val="24"/>
        </w:rPr>
      </w:pPr>
    </w:p>
    <w:p w14:paraId="6A77D4D3" w14:textId="77777777" w:rsidR="00FC3194" w:rsidRDefault="00FC3194" w:rsidP="00FC3194">
      <w:pPr>
        <w:keepNext/>
        <w:keepLines/>
        <w:spacing w:after="0" w:line="240" w:lineRule="auto"/>
        <w:rPr>
          <w:rFonts w:ascii="Times New Roman" w:hAnsi="Times New Roman" w:cs="Times New Roman"/>
          <w:b/>
          <w:sz w:val="24"/>
          <w:szCs w:val="24"/>
        </w:rPr>
      </w:pPr>
      <w:r w:rsidRPr="007B40B7">
        <w:rPr>
          <w:rFonts w:ascii="Times New Roman" w:hAnsi="Times New Roman" w:cs="Times New Roman"/>
          <w:b/>
          <w:sz w:val="24"/>
          <w:szCs w:val="24"/>
        </w:rPr>
        <w:t xml:space="preserve">Part </w:t>
      </w:r>
      <w:r>
        <w:rPr>
          <w:rFonts w:ascii="Times New Roman" w:hAnsi="Times New Roman" w:cs="Times New Roman"/>
          <w:b/>
          <w:sz w:val="24"/>
          <w:szCs w:val="24"/>
        </w:rPr>
        <w:t>1 – Singaporean originating goods</w:t>
      </w:r>
    </w:p>
    <w:p w14:paraId="122C9C44" w14:textId="77777777" w:rsidR="00FC3194" w:rsidRDefault="00FC3194" w:rsidP="00FC3194">
      <w:pPr>
        <w:keepNext/>
        <w:keepLines/>
        <w:spacing w:after="0" w:line="240" w:lineRule="auto"/>
        <w:rPr>
          <w:rFonts w:ascii="Times New Roman" w:hAnsi="Times New Roman" w:cs="Times New Roman"/>
          <w:b/>
          <w:sz w:val="24"/>
          <w:szCs w:val="24"/>
        </w:rPr>
      </w:pPr>
    </w:p>
    <w:p w14:paraId="5473889C" w14:textId="77777777" w:rsidR="00FC3194" w:rsidRPr="00BD6779" w:rsidRDefault="00FC3194" w:rsidP="00FC3194">
      <w:pPr>
        <w:keepNext/>
        <w:keepLines/>
        <w:spacing w:after="0" w:line="240" w:lineRule="auto"/>
        <w:rPr>
          <w:rFonts w:ascii="Times New Roman" w:hAnsi="Times New Roman" w:cs="Times New Roman"/>
          <w:b/>
          <w:sz w:val="24"/>
          <w:szCs w:val="24"/>
          <w:u w:val="single"/>
        </w:rPr>
      </w:pPr>
      <w:r w:rsidRPr="00BD6779">
        <w:rPr>
          <w:rFonts w:ascii="Times New Roman" w:hAnsi="Times New Roman" w:cs="Times New Roman"/>
          <w:b/>
          <w:sz w:val="24"/>
          <w:szCs w:val="24"/>
          <w:u w:val="single"/>
        </w:rPr>
        <w:t>Background</w:t>
      </w:r>
    </w:p>
    <w:p w14:paraId="6F4CB371" w14:textId="77777777" w:rsidR="00FC3194" w:rsidRDefault="00FC3194" w:rsidP="00FC3194">
      <w:pPr>
        <w:keepNext/>
        <w:keepLines/>
        <w:spacing w:after="0" w:line="240" w:lineRule="auto"/>
        <w:rPr>
          <w:rFonts w:ascii="Times New Roman" w:hAnsi="Times New Roman" w:cs="Times New Roman"/>
          <w:sz w:val="24"/>
          <w:szCs w:val="24"/>
          <w:u w:val="single"/>
        </w:rPr>
      </w:pPr>
    </w:p>
    <w:p w14:paraId="6C8CF008" w14:textId="72492CE1"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Section B of Annex 2 to the </w:t>
      </w:r>
      <w:r>
        <w:rPr>
          <w:rFonts w:ascii="Times New Roman" w:hAnsi="Times New Roman" w:cs="Times New Roman"/>
          <w:sz w:val="24"/>
          <w:szCs w:val="24"/>
        </w:rPr>
        <w:t>Singapore – Australia Free Trade Agreement</w:t>
      </w:r>
      <w:r w:rsidRPr="007C6033">
        <w:rPr>
          <w:rFonts w:ascii="Times New Roman" w:hAnsi="Times New Roman" w:cs="Times New Roman"/>
          <w:sz w:val="24"/>
          <w:szCs w:val="24"/>
        </w:rPr>
        <w:t xml:space="preserve"> </w:t>
      </w:r>
      <w:r>
        <w:rPr>
          <w:rFonts w:ascii="Times New Roman" w:hAnsi="Times New Roman" w:cs="Times New Roman"/>
          <w:sz w:val="24"/>
          <w:szCs w:val="24"/>
        </w:rPr>
        <w:t xml:space="preserve">(SAFTA) </w:t>
      </w:r>
      <w:r w:rsidRPr="007C6033">
        <w:rPr>
          <w:rFonts w:ascii="Times New Roman" w:hAnsi="Times New Roman" w:cs="Times New Roman"/>
          <w:sz w:val="24"/>
          <w:szCs w:val="24"/>
        </w:rPr>
        <w:t xml:space="preserve">contains </w:t>
      </w:r>
      <w:r>
        <w:rPr>
          <w:rFonts w:ascii="Times New Roman" w:hAnsi="Times New Roman" w:cs="Times New Roman"/>
          <w:sz w:val="24"/>
          <w:szCs w:val="24"/>
        </w:rPr>
        <w:t xml:space="preserve">Product Specific Rules called </w:t>
      </w:r>
      <w:r w:rsidRPr="007C6033">
        <w:rPr>
          <w:rFonts w:ascii="Times New Roman" w:hAnsi="Times New Roman" w:cs="Times New Roman"/>
          <w:sz w:val="24"/>
          <w:szCs w:val="24"/>
        </w:rPr>
        <w:t xml:space="preserve">the Chemical Chapter Origin Rules that are used to determine if chemical goods </w:t>
      </w:r>
      <w:r>
        <w:rPr>
          <w:rFonts w:ascii="Times New Roman" w:hAnsi="Times New Roman" w:cs="Times New Roman"/>
          <w:sz w:val="24"/>
          <w:szCs w:val="24"/>
        </w:rPr>
        <w:t xml:space="preserve">imported from Singapore </w:t>
      </w:r>
      <w:r w:rsidRPr="007C6033">
        <w:rPr>
          <w:rFonts w:ascii="Times New Roman" w:hAnsi="Times New Roman" w:cs="Times New Roman"/>
          <w:sz w:val="24"/>
          <w:szCs w:val="24"/>
        </w:rPr>
        <w:t xml:space="preserve">are </w:t>
      </w:r>
      <w:r>
        <w:rPr>
          <w:rFonts w:ascii="Times New Roman" w:hAnsi="Times New Roman" w:cs="Times New Roman"/>
          <w:sz w:val="24"/>
          <w:szCs w:val="24"/>
        </w:rPr>
        <w:t>Singaporean originating goods</w:t>
      </w:r>
      <w:r w:rsidR="00CF793D">
        <w:rPr>
          <w:rFonts w:ascii="Times New Roman" w:hAnsi="Times New Roman" w:cs="Times New Roman"/>
          <w:sz w:val="24"/>
          <w:szCs w:val="24"/>
        </w:rPr>
        <w:t xml:space="preserve"> that</w:t>
      </w:r>
      <w:r>
        <w:rPr>
          <w:rFonts w:ascii="Times New Roman" w:hAnsi="Times New Roman" w:cs="Times New Roman"/>
          <w:sz w:val="24"/>
          <w:szCs w:val="24"/>
        </w:rPr>
        <w:t xml:space="preserve"> are </w:t>
      </w:r>
      <w:r w:rsidRPr="007C6033">
        <w:rPr>
          <w:rFonts w:ascii="Times New Roman" w:hAnsi="Times New Roman" w:cs="Times New Roman"/>
          <w:sz w:val="24"/>
          <w:szCs w:val="24"/>
        </w:rPr>
        <w:t>eligible for preferential customs duty</w:t>
      </w:r>
      <w:r>
        <w:rPr>
          <w:rFonts w:ascii="Times New Roman" w:hAnsi="Times New Roman" w:cs="Times New Roman"/>
          <w:sz w:val="24"/>
          <w:szCs w:val="24"/>
        </w:rPr>
        <w:t xml:space="preserve"> treatment</w:t>
      </w:r>
      <w:r w:rsidRPr="007C6033">
        <w:rPr>
          <w:rFonts w:ascii="Times New Roman" w:hAnsi="Times New Roman" w:cs="Times New Roman"/>
          <w:sz w:val="24"/>
          <w:szCs w:val="24"/>
        </w:rPr>
        <w:t xml:space="preserve">.  </w:t>
      </w:r>
    </w:p>
    <w:p w14:paraId="75E15804" w14:textId="77777777" w:rsidR="00FC3194" w:rsidRDefault="00FC3194" w:rsidP="00FC3194">
      <w:pPr>
        <w:spacing w:after="0" w:line="240" w:lineRule="auto"/>
        <w:contextualSpacing/>
        <w:rPr>
          <w:rFonts w:ascii="Times New Roman" w:hAnsi="Times New Roman" w:cs="Times New Roman"/>
          <w:sz w:val="24"/>
          <w:szCs w:val="24"/>
        </w:rPr>
      </w:pPr>
    </w:p>
    <w:p w14:paraId="60FA8E0F" w14:textId="2823CE4C"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w:t>
      </w:r>
      <w:r w:rsidRPr="00915C4E">
        <w:rPr>
          <w:rFonts w:ascii="Times New Roman" w:hAnsi="Times New Roman" w:cs="Times New Roman"/>
          <w:i/>
          <w:sz w:val="24"/>
          <w:szCs w:val="24"/>
        </w:rPr>
        <w:t>Customs Amendment (Product Specific Rule Modernisation) Act 2018</w:t>
      </w:r>
      <w:r>
        <w:rPr>
          <w:rFonts w:ascii="Times New Roman" w:hAnsi="Times New Roman" w:cs="Times New Roman"/>
          <w:sz w:val="24"/>
          <w:szCs w:val="24"/>
        </w:rPr>
        <w:t xml:space="preserve"> (the PSR Modernisation Act) amended </w:t>
      </w:r>
      <w:r w:rsidRPr="007C6033">
        <w:rPr>
          <w:rFonts w:ascii="Times New Roman" w:hAnsi="Times New Roman" w:cs="Times New Roman"/>
          <w:sz w:val="24"/>
          <w:szCs w:val="24"/>
        </w:rPr>
        <w:t>Division 1BA of Part VIII of the Customs Act, which sets out the legislative framework for Singapore</w:t>
      </w:r>
      <w:r>
        <w:rPr>
          <w:rFonts w:ascii="Times New Roman" w:hAnsi="Times New Roman" w:cs="Times New Roman"/>
          <w:sz w:val="24"/>
          <w:szCs w:val="24"/>
        </w:rPr>
        <w:t>an</w:t>
      </w:r>
      <w:r w:rsidRPr="007C6033">
        <w:rPr>
          <w:rFonts w:ascii="Times New Roman" w:hAnsi="Times New Roman" w:cs="Times New Roman"/>
          <w:sz w:val="24"/>
          <w:szCs w:val="24"/>
        </w:rPr>
        <w:t xml:space="preserve"> originating goods. Under the </w:t>
      </w:r>
      <w:r w:rsidRPr="007C6033">
        <w:rPr>
          <w:rFonts w:ascii="Times New Roman" w:hAnsi="Times New Roman" w:cs="Times New Roman"/>
          <w:i/>
          <w:sz w:val="24"/>
          <w:szCs w:val="24"/>
        </w:rPr>
        <w:t>Customs Tariff Act 1995</w:t>
      </w:r>
      <w:r w:rsidRPr="007C6033">
        <w:rPr>
          <w:rFonts w:ascii="Times New Roman" w:hAnsi="Times New Roman" w:cs="Times New Roman"/>
          <w:sz w:val="24"/>
          <w:szCs w:val="24"/>
        </w:rPr>
        <w:t xml:space="preserve"> (the Customs Tariff Act) preferential customs duty </w:t>
      </w:r>
      <w:r>
        <w:rPr>
          <w:rFonts w:ascii="Times New Roman" w:hAnsi="Times New Roman" w:cs="Times New Roman"/>
          <w:sz w:val="24"/>
          <w:szCs w:val="24"/>
        </w:rPr>
        <w:t xml:space="preserve">rates </w:t>
      </w:r>
      <w:r w:rsidRPr="007C6033">
        <w:rPr>
          <w:rFonts w:ascii="Times New Roman" w:hAnsi="Times New Roman" w:cs="Times New Roman"/>
          <w:sz w:val="24"/>
          <w:szCs w:val="24"/>
        </w:rPr>
        <w:t>apply to Singaporean originating goods.</w:t>
      </w:r>
    </w:p>
    <w:p w14:paraId="0728B1FD" w14:textId="77777777" w:rsidR="00FC3194" w:rsidRDefault="00FC3194" w:rsidP="00FC3194">
      <w:pPr>
        <w:spacing w:after="0" w:line="240" w:lineRule="auto"/>
        <w:contextualSpacing/>
        <w:rPr>
          <w:rFonts w:ascii="Times New Roman" w:hAnsi="Times New Roman" w:cs="Times New Roman"/>
          <w:sz w:val="24"/>
          <w:szCs w:val="24"/>
        </w:rPr>
      </w:pPr>
    </w:p>
    <w:p w14:paraId="3F40F6E6" w14:textId="77777777" w:rsidR="00FC3194" w:rsidRPr="007C6033"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Chemical Chapter Origin Rules are prescribed in the Singaporean ROO Regulations.</w:t>
      </w:r>
    </w:p>
    <w:p w14:paraId="3A4CB40A" w14:textId="77777777" w:rsidR="00FC3194" w:rsidRDefault="00FC3194" w:rsidP="00FC3194">
      <w:pPr>
        <w:spacing w:after="0" w:line="240" w:lineRule="auto"/>
        <w:contextualSpacing/>
        <w:rPr>
          <w:rFonts w:ascii="Times New Roman" w:hAnsi="Times New Roman" w:cs="Times New Roman"/>
          <w:sz w:val="24"/>
          <w:szCs w:val="24"/>
        </w:rPr>
      </w:pPr>
    </w:p>
    <w:p w14:paraId="2BA3BF59" w14:textId="77777777"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amendments </w:t>
      </w:r>
      <w:r>
        <w:rPr>
          <w:rFonts w:ascii="Times New Roman" w:hAnsi="Times New Roman" w:cs="Times New Roman"/>
          <w:sz w:val="24"/>
          <w:szCs w:val="24"/>
        </w:rPr>
        <w:t xml:space="preserve">to the Customs Act made by Part 1 of Schedule 1 to the PSR Modernisation Act </w:t>
      </w:r>
      <w:r w:rsidRPr="007C6033">
        <w:rPr>
          <w:rFonts w:ascii="Times New Roman" w:hAnsi="Times New Roman" w:cs="Times New Roman"/>
          <w:sz w:val="24"/>
          <w:szCs w:val="24"/>
        </w:rPr>
        <w:t>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application of Section B of Annex 2</w:t>
      </w:r>
      <w:r>
        <w:rPr>
          <w:rFonts w:ascii="Times New Roman" w:hAnsi="Times New Roman" w:cs="Times New Roman"/>
          <w:sz w:val="24"/>
          <w:szCs w:val="24"/>
        </w:rPr>
        <w:t xml:space="preserve"> to the SAFTA and also removed</w:t>
      </w:r>
      <w:r w:rsidRPr="007C6033">
        <w:rPr>
          <w:rFonts w:ascii="Times New Roman" w:hAnsi="Times New Roman" w:cs="Times New Roman"/>
          <w:sz w:val="24"/>
          <w:szCs w:val="24"/>
        </w:rPr>
        <w:t xml:space="preserve"> the need to prescribe the Chemical Chapter Origin Rules in regulations.</w:t>
      </w:r>
    </w:p>
    <w:p w14:paraId="43F07965" w14:textId="77777777" w:rsidR="00FC3194" w:rsidRDefault="00FC3194" w:rsidP="00FC3194">
      <w:pPr>
        <w:spacing w:after="0" w:line="240" w:lineRule="auto"/>
        <w:contextualSpacing/>
        <w:rPr>
          <w:rFonts w:ascii="Times New Roman" w:hAnsi="Times New Roman" w:cs="Times New Roman"/>
          <w:sz w:val="24"/>
          <w:szCs w:val="24"/>
        </w:rPr>
      </w:pPr>
    </w:p>
    <w:p w14:paraId="7B6DFD24"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purpose of the amendments in Part 1 of the PSR Modernisation Regulations is to repeal the Chemical Chapter Origin Rules from the Singapore Regulations.</w:t>
      </w:r>
    </w:p>
    <w:p w14:paraId="45954C08" w14:textId="77777777" w:rsidR="00FC3194" w:rsidRDefault="00FC3194" w:rsidP="00FC3194">
      <w:pPr>
        <w:spacing w:after="0" w:line="240" w:lineRule="auto"/>
        <w:contextualSpacing/>
        <w:rPr>
          <w:rFonts w:ascii="Times New Roman" w:hAnsi="Times New Roman" w:cs="Times New Roman"/>
          <w:sz w:val="24"/>
          <w:szCs w:val="24"/>
        </w:rPr>
      </w:pPr>
    </w:p>
    <w:p w14:paraId="0B92B5C9"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BD6779">
        <w:rPr>
          <w:rFonts w:ascii="Times New Roman" w:hAnsi="Times New Roman" w:cs="Times New Roman"/>
          <w:b/>
          <w:sz w:val="24"/>
          <w:szCs w:val="24"/>
        </w:rPr>
        <w:t xml:space="preserve"> 5 – Section 4</w:t>
      </w:r>
    </w:p>
    <w:p w14:paraId="1654A28F" w14:textId="77777777" w:rsidR="00FC3194" w:rsidRDefault="00FC3194" w:rsidP="00FC3194">
      <w:pPr>
        <w:spacing w:after="0" w:line="240" w:lineRule="auto"/>
        <w:rPr>
          <w:rFonts w:ascii="Times New Roman" w:hAnsi="Times New Roman" w:cs="Times New Roman"/>
          <w:sz w:val="24"/>
          <w:szCs w:val="24"/>
        </w:rPr>
      </w:pPr>
    </w:p>
    <w:p w14:paraId="47ED06D0" w14:textId="04557D81"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item repeal</w:t>
      </w:r>
      <w:r w:rsidR="00CF793D">
        <w:rPr>
          <w:rFonts w:ascii="Times New Roman" w:hAnsi="Times New Roman" w:cs="Times New Roman"/>
          <w:sz w:val="24"/>
          <w:szCs w:val="24"/>
        </w:rPr>
        <w:t>s</w:t>
      </w:r>
      <w:r>
        <w:rPr>
          <w:rFonts w:ascii="Times New Roman" w:hAnsi="Times New Roman" w:cs="Times New Roman"/>
          <w:sz w:val="24"/>
          <w:szCs w:val="24"/>
        </w:rPr>
        <w:t xml:space="preserve"> the definitions for the terms ‘chapter’; ‘heading’; ‘Singaporean originating goods’; and ‘subheading’.  These terms are used in Parts 4 and 5 of the Singaporean ROO Regulations.  The repeal of these definitions </w:t>
      </w:r>
      <w:r w:rsidR="00CF793D">
        <w:rPr>
          <w:rFonts w:ascii="Times New Roman" w:hAnsi="Times New Roman" w:cs="Times New Roman"/>
          <w:sz w:val="24"/>
          <w:szCs w:val="24"/>
        </w:rPr>
        <w:t>is</w:t>
      </w:r>
      <w:r>
        <w:rPr>
          <w:rFonts w:ascii="Times New Roman" w:hAnsi="Times New Roman" w:cs="Times New Roman"/>
          <w:sz w:val="24"/>
          <w:szCs w:val="24"/>
        </w:rPr>
        <w:t xml:space="preserve"> consequential to the repeal of Parts 4 and 5, which </w:t>
      </w:r>
      <w:r w:rsidR="00CF793D">
        <w:rPr>
          <w:rFonts w:ascii="Times New Roman" w:hAnsi="Times New Roman" w:cs="Times New Roman"/>
          <w:sz w:val="24"/>
          <w:szCs w:val="24"/>
        </w:rPr>
        <w:t>are</w:t>
      </w:r>
      <w:r>
        <w:rPr>
          <w:rFonts w:ascii="Times New Roman" w:hAnsi="Times New Roman" w:cs="Times New Roman"/>
          <w:sz w:val="24"/>
          <w:szCs w:val="24"/>
        </w:rPr>
        <w:t xml:space="preserve"> repealed as a consequence of the amendments made to the Customs Act by the PSR Modernisation Act, described below.</w:t>
      </w:r>
    </w:p>
    <w:p w14:paraId="6B2B429C" w14:textId="77777777" w:rsidR="00FC3194" w:rsidRDefault="00FC3194" w:rsidP="00FC3194">
      <w:pPr>
        <w:spacing w:after="0" w:line="240" w:lineRule="auto"/>
        <w:rPr>
          <w:rFonts w:ascii="Times New Roman" w:hAnsi="Times New Roman" w:cs="Times New Roman"/>
          <w:b/>
          <w:sz w:val="24"/>
          <w:szCs w:val="24"/>
        </w:rPr>
      </w:pPr>
    </w:p>
    <w:p w14:paraId="75A74DD5" w14:textId="77777777" w:rsidR="00FC3194" w:rsidRPr="00BB45CB"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BB45CB">
        <w:rPr>
          <w:rFonts w:ascii="Times New Roman" w:hAnsi="Times New Roman" w:cs="Times New Roman"/>
          <w:b/>
          <w:sz w:val="24"/>
          <w:szCs w:val="24"/>
        </w:rPr>
        <w:t xml:space="preserve"> 10 – Parts 4 and 5</w:t>
      </w:r>
    </w:p>
    <w:p w14:paraId="2E61EBA0" w14:textId="77777777" w:rsidR="00FC3194" w:rsidRDefault="00FC3194" w:rsidP="00FC3194">
      <w:pPr>
        <w:spacing w:after="0" w:line="240" w:lineRule="auto"/>
        <w:rPr>
          <w:rFonts w:ascii="Times New Roman" w:hAnsi="Times New Roman" w:cs="Times New Roman"/>
          <w:sz w:val="24"/>
          <w:szCs w:val="24"/>
        </w:rPr>
      </w:pPr>
    </w:p>
    <w:p w14:paraId="7D992DB7" w14:textId="6A311CE3"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item repeal</w:t>
      </w:r>
      <w:r w:rsidR="00CF793D">
        <w:rPr>
          <w:rFonts w:ascii="Times New Roman" w:hAnsi="Times New Roman" w:cs="Times New Roman"/>
          <w:sz w:val="24"/>
          <w:szCs w:val="24"/>
        </w:rPr>
        <w:t>s</w:t>
      </w:r>
      <w:r>
        <w:rPr>
          <w:rFonts w:ascii="Times New Roman" w:hAnsi="Times New Roman" w:cs="Times New Roman"/>
          <w:sz w:val="24"/>
          <w:szCs w:val="24"/>
        </w:rPr>
        <w:t xml:space="preserve"> Parts 4 and 5 of the Singaporean ROO Regulations.  Part 4 provides the Chemical Chapter Origin Rules contained in Section B of Annex 2 to the SAFTA for the purposes of subparagraph 153XG(1)(c)(ii) of the Customs Act, according to which the alternative requirement that applies in relation to imported goods is that at least one of the rules in Parts 4 is satisfied for those goods to be determined to be Singapore originating goods.  Part 4 sets out the following rules contained in Section B of Annex 2 of the SAFTA:</w:t>
      </w:r>
    </w:p>
    <w:p w14:paraId="787BC874" w14:textId="77777777" w:rsidR="00FC3194" w:rsidRDefault="00FC3194" w:rsidP="00FC3194">
      <w:pPr>
        <w:spacing w:after="0" w:line="240" w:lineRule="auto"/>
        <w:rPr>
          <w:rFonts w:ascii="Times New Roman" w:hAnsi="Times New Roman" w:cs="Times New Roman"/>
          <w:sz w:val="24"/>
          <w:szCs w:val="24"/>
        </w:rPr>
      </w:pPr>
    </w:p>
    <w:p w14:paraId="3FC5F776" w14:textId="77777777" w:rsidR="00FC3194" w:rsidRDefault="00FC3194" w:rsidP="00FC3194">
      <w:pPr>
        <w:pStyle w:val="ListParagraph"/>
        <w:numPr>
          <w:ilvl w:val="0"/>
          <w:numId w:val="34"/>
        </w:numPr>
        <w:spacing w:before="0"/>
        <w:rPr>
          <w:szCs w:val="24"/>
        </w:rPr>
      </w:pPr>
      <w:r>
        <w:rPr>
          <w:szCs w:val="24"/>
        </w:rPr>
        <w:t>Chemical reaction rule;</w:t>
      </w:r>
    </w:p>
    <w:p w14:paraId="28B3444F" w14:textId="77777777" w:rsidR="00FC3194" w:rsidRDefault="00FC3194" w:rsidP="00FC3194">
      <w:pPr>
        <w:pStyle w:val="ListParagraph"/>
        <w:numPr>
          <w:ilvl w:val="0"/>
          <w:numId w:val="34"/>
        </w:numPr>
        <w:spacing w:before="0"/>
        <w:rPr>
          <w:szCs w:val="24"/>
        </w:rPr>
      </w:pPr>
      <w:r>
        <w:rPr>
          <w:szCs w:val="24"/>
        </w:rPr>
        <w:t>Distillation rule;</w:t>
      </w:r>
    </w:p>
    <w:p w14:paraId="00504765" w14:textId="77777777" w:rsidR="00FC3194" w:rsidRDefault="00FC3194" w:rsidP="00FC3194">
      <w:pPr>
        <w:pStyle w:val="ListParagraph"/>
        <w:numPr>
          <w:ilvl w:val="0"/>
          <w:numId w:val="34"/>
        </w:numPr>
        <w:spacing w:before="0"/>
        <w:rPr>
          <w:szCs w:val="24"/>
        </w:rPr>
      </w:pPr>
      <w:r>
        <w:rPr>
          <w:szCs w:val="24"/>
        </w:rPr>
        <w:t>Direct blending rule;</w:t>
      </w:r>
    </w:p>
    <w:p w14:paraId="22CFA61D" w14:textId="77777777" w:rsidR="00FC3194" w:rsidRDefault="00FC3194" w:rsidP="00FC3194">
      <w:pPr>
        <w:pStyle w:val="ListParagraph"/>
        <w:numPr>
          <w:ilvl w:val="0"/>
          <w:numId w:val="34"/>
        </w:numPr>
        <w:spacing w:before="0"/>
        <w:rPr>
          <w:szCs w:val="24"/>
        </w:rPr>
      </w:pPr>
      <w:r>
        <w:rPr>
          <w:szCs w:val="24"/>
        </w:rPr>
        <w:t>Diluent rule</w:t>
      </w:r>
    </w:p>
    <w:p w14:paraId="132477C3" w14:textId="77777777" w:rsidR="00FC3194" w:rsidRDefault="00FC3194" w:rsidP="00FC3194">
      <w:pPr>
        <w:pStyle w:val="ListParagraph"/>
        <w:numPr>
          <w:ilvl w:val="0"/>
          <w:numId w:val="34"/>
        </w:numPr>
        <w:spacing w:before="0"/>
        <w:rPr>
          <w:szCs w:val="24"/>
        </w:rPr>
      </w:pPr>
      <w:r>
        <w:rPr>
          <w:szCs w:val="24"/>
        </w:rPr>
        <w:t>Purification rule</w:t>
      </w:r>
    </w:p>
    <w:p w14:paraId="791331CD" w14:textId="77777777" w:rsidR="00FC3194" w:rsidRDefault="00FC3194" w:rsidP="00FC3194">
      <w:pPr>
        <w:pStyle w:val="ListParagraph"/>
        <w:numPr>
          <w:ilvl w:val="0"/>
          <w:numId w:val="34"/>
        </w:numPr>
        <w:spacing w:before="0"/>
        <w:rPr>
          <w:szCs w:val="24"/>
        </w:rPr>
      </w:pPr>
      <w:r>
        <w:rPr>
          <w:szCs w:val="24"/>
        </w:rPr>
        <w:t>Mixing and blending rule;</w:t>
      </w:r>
    </w:p>
    <w:p w14:paraId="706A8DFD" w14:textId="77777777" w:rsidR="00FC3194" w:rsidRDefault="00FC3194" w:rsidP="00FC3194">
      <w:pPr>
        <w:pStyle w:val="ListParagraph"/>
        <w:numPr>
          <w:ilvl w:val="0"/>
          <w:numId w:val="34"/>
        </w:numPr>
        <w:spacing w:before="0"/>
        <w:rPr>
          <w:szCs w:val="24"/>
        </w:rPr>
      </w:pPr>
      <w:r>
        <w:rPr>
          <w:szCs w:val="24"/>
        </w:rPr>
        <w:t>Change in particle size rule;</w:t>
      </w:r>
    </w:p>
    <w:p w14:paraId="42D62150" w14:textId="77777777" w:rsidR="00FC3194" w:rsidRDefault="00FC3194" w:rsidP="00FC3194">
      <w:pPr>
        <w:pStyle w:val="ListParagraph"/>
        <w:numPr>
          <w:ilvl w:val="0"/>
          <w:numId w:val="34"/>
        </w:numPr>
        <w:spacing w:before="0"/>
        <w:rPr>
          <w:szCs w:val="24"/>
        </w:rPr>
      </w:pPr>
      <w:r>
        <w:rPr>
          <w:szCs w:val="24"/>
        </w:rPr>
        <w:lastRenderedPageBreak/>
        <w:t xml:space="preserve">Standard materials rule; and </w:t>
      </w:r>
    </w:p>
    <w:p w14:paraId="2BC8E463" w14:textId="77777777" w:rsidR="00FC3194" w:rsidRDefault="00FC3194" w:rsidP="00FC3194">
      <w:pPr>
        <w:pStyle w:val="ListParagraph"/>
        <w:numPr>
          <w:ilvl w:val="0"/>
          <w:numId w:val="34"/>
        </w:numPr>
        <w:spacing w:before="0"/>
        <w:rPr>
          <w:szCs w:val="24"/>
        </w:rPr>
      </w:pPr>
      <w:r>
        <w:rPr>
          <w:szCs w:val="24"/>
        </w:rPr>
        <w:t>Isomer separation rule.</w:t>
      </w:r>
    </w:p>
    <w:p w14:paraId="54EE7A23" w14:textId="77777777" w:rsidR="00FC3194" w:rsidRDefault="00FC3194" w:rsidP="00FC3194">
      <w:pPr>
        <w:spacing w:after="0" w:line="240" w:lineRule="auto"/>
        <w:rPr>
          <w:rFonts w:ascii="Times New Roman" w:hAnsi="Times New Roman" w:cs="Times New Roman"/>
          <w:sz w:val="24"/>
          <w:szCs w:val="24"/>
        </w:rPr>
      </w:pPr>
    </w:p>
    <w:p w14:paraId="5BD07830" w14:textId="77777777" w:rsidR="00FC3194" w:rsidRDefault="00FC3194" w:rsidP="00FC3194">
      <w:pPr>
        <w:spacing w:after="0" w:line="240" w:lineRule="auto"/>
        <w:rPr>
          <w:rFonts w:ascii="Times New Roman" w:hAnsi="Times New Roman" w:cs="Times New Roman"/>
          <w:sz w:val="24"/>
          <w:szCs w:val="24"/>
        </w:rPr>
      </w:pPr>
      <w:r w:rsidRPr="00B14EB0">
        <w:rPr>
          <w:rFonts w:ascii="Times New Roman" w:hAnsi="Times New Roman" w:cs="Times New Roman"/>
          <w:sz w:val="24"/>
          <w:szCs w:val="24"/>
        </w:rPr>
        <w:t>Part 5 provides the Chemical Chapter Origin Rule referred to in Section B of Annex 2 as the ‘Diluent rule’, for the purposes of section 153XK of the Customs Act, in accordance</w:t>
      </w:r>
      <w:r>
        <w:rPr>
          <w:rFonts w:ascii="Times New Roman" w:hAnsi="Times New Roman" w:cs="Times New Roman"/>
          <w:sz w:val="24"/>
          <w:szCs w:val="24"/>
        </w:rPr>
        <w:t xml:space="preserve"> with which it may be determined whether certain goods are Singaporean originating goods.</w:t>
      </w:r>
    </w:p>
    <w:p w14:paraId="679FC3B8"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Prior to amendment by the PSR Modernisation Act, subparagraph 153XG(1)(c)(i) of the Customs Act provided that each requirement specified in the third column of the table in Annex 2 to the SAFTA must be satisfied for a good to be a Singaporean originating good.  Subparagraph 153XG(1)(c)(ii) of the Customs Act provided that if the regulations specified one or more alternative requirements, those must be satisfied for a good to be a Singaporean originating good.</w:t>
      </w:r>
    </w:p>
    <w:p w14:paraId="77245477" w14:textId="77777777" w:rsidR="00FC3194" w:rsidRDefault="00FC3194" w:rsidP="00FC3194">
      <w:pPr>
        <w:spacing w:after="0" w:line="240" w:lineRule="auto"/>
        <w:rPr>
          <w:rFonts w:ascii="Times New Roman" w:hAnsi="Times New Roman" w:cs="Times New Roman"/>
          <w:sz w:val="24"/>
          <w:szCs w:val="24"/>
        </w:rPr>
      </w:pPr>
    </w:p>
    <w:p w14:paraId="47C94547" w14:textId="12651C0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PSR Modernisation Act repealed paragraph 153XG(1)(c) and substituted a new paragraph providing simply that the requirements applicable to goods in Annex 2 must be satisfied for a good to be a Singaporean originating good.  The effect of this amendment is that the Chemical Chapter Origin Rules contained in Section B to Annex 2 of the SAFTA apply directly to chemical goods imported into Australia from Singapore.  Because of this, there is no requirement and no authority for these rules to be prescribed by the Singapore Regulations, and the current prescription of them in Parts 4 and 5 is redundant.  Parts 4 and 5 </w:t>
      </w:r>
      <w:r w:rsidR="00CF793D">
        <w:rPr>
          <w:rFonts w:ascii="Times New Roman" w:hAnsi="Times New Roman" w:cs="Times New Roman"/>
          <w:sz w:val="24"/>
          <w:szCs w:val="24"/>
        </w:rPr>
        <w:t>are</w:t>
      </w:r>
      <w:r>
        <w:rPr>
          <w:rFonts w:ascii="Times New Roman" w:hAnsi="Times New Roman" w:cs="Times New Roman"/>
          <w:sz w:val="24"/>
          <w:szCs w:val="24"/>
        </w:rPr>
        <w:t xml:space="preserve"> repealed.</w:t>
      </w:r>
    </w:p>
    <w:p w14:paraId="0F738BF0"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ECC332D" w14:textId="77777777" w:rsidR="00FC3194" w:rsidRPr="00DB0413" w:rsidRDefault="00FC3194" w:rsidP="00FC3194">
      <w:pPr>
        <w:spacing w:after="0" w:line="240" w:lineRule="auto"/>
        <w:contextualSpacing/>
        <w:rPr>
          <w:rFonts w:ascii="Times New Roman" w:hAnsi="Times New Roman" w:cs="Times New Roman"/>
          <w:b/>
          <w:sz w:val="24"/>
          <w:szCs w:val="24"/>
        </w:rPr>
      </w:pPr>
      <w:r w:rsidRPr="00DB0413">
        <w:rPr>
          <w:rFonts w:ascii="Times New Roman" w:hAnsi="Times New Roman" w:cs="Times New Roman"/>
          <w:b/>
          <w:sz w:val="24"/>
          <w:szCs w:val="24"/>
        </w:rPr>
        <w:lastRenderedPageBreak/>
        <w:t>Part 2 – ASEAN – Australia – New Zealand originating goods</w:t>
      </w:r>
    </w:p>
    <w:p w14:paraId="5AD44001" w14:textId="77777777" w:rsidR="00FC3194" w:rsidRDefault="00FC3194" w:rsidP="00FC3194">
      <w:pPr>
        <w:spacing w:after="0" w:line="240" w:lineRule="auto"/>
        <w:contextualSpacing/>
        <w:rPr>
          <w:rFonts w:ascii="Times New Roman" w:hAnsi="Times New Roman" w:cs="Times New Roman"/>
          <w:sz w:val="24"/>
          <w:szCs w:val="24"/>
        </w:rPr>
      </w:pPr>
    </w:p>
    <w:p w14:paraId="1BA84D78" w14:textId="77777777" w:rsidR="00FC3194" w:rsidRDefault="00FC3194" w:rsidP="00FC3194">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22B0A5AD" w14:textId="77777777" w:rsidR="00FC3194" w:rsidRDefault="00FC3194" w:rsidP="00FC3194">
      <w:pPr>
        <w:spacing w:after="0" w:line="240" w:lineRule="auto"/>
        <w:contextualSpacing/>
        <w:rPr>
          <w:rFonts w:ascii="Times New Roman" w:hAnsi="Times New Roman" w:cs="Times New Roman"/>
          <w:b/>
          <w:sz w:val="24"/>
          <w:szCs w:val="24"/>
          <w:u w:val="single"/>
        </w:rPr>
      </w:pPr>
    </w:p>
    <w:p w14:paraId="6DD09059" w14:textId="7DFE3E2A"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Annex 2 to the </w:t>
      </w:r>
      <w:r w:rsidR="00CF793D">
        <w:rPr>
          <w:rFonts w:ascii="Times New Roman" w:hAnsi="Times New Roman" w:cs="Times New Roman"/>
          <w:sz w:val="24"/>
          <w:szCs w:val="24"/>
        </w:rPr>
        <w:t xml:space="preserve">Agreement Establishing the </w:t>
      </w:r>
      <w:r w:rsidRPr="007C6033">
        <w:rPr>
          <w:rFonts w:ascii="Times New Roman" w:hAnsi="Times New Roman" w:cs="Times New Roman"/>
          <w:sz w:val="24"/>
          <w:szCs w:val="24"/>
        </w:rPr>
        <w:t>ASEAN-Australia-New Zealand</w:t>
      </w:r>
      <w:r>
        <w:rPr>
          <w:rFonts w:ascii="Times New Roman" w:hAnsi="Times New Roman" w:cs="Times New Roman"/>
          <w:sz w:val="24"/>
          <w:szCs w:val="24"/>
        </w:rPr>
        <w:t xml:space="preserve"> Free Trade Area (AANZFTA) sets out the Product Specific Rules of origin (PSRs) </w:t>
      </w:r>
      <w:r w:rsidRPr="007C6033">
        <w:rPr>
          <w:rFonts w:ascii="Times New Roman" w:hAnsi="Times New Roman" w:cs="Times New Roman"/>
          <w:sz w:val="24"/>
          <w:szCs w:val="24"/>
        </w:rPr>
        <w:t xml:space="preserve">used to determine if goods </w:t>
      </w:r>
      <w:r>
        <w:rPr>
          <w:rFonts w:ascii="Times New Roman" w:hAnsi="Times New Roman" w:cs="Times New Roman"/>
          <w:sz w:val="24"/>
          <w:szCs w:val="24"/>
        </w:rPr>
        <w:t xml:space="preserve">produced in a Party to the AANZFTA are </w:t>
      </w:r>
      <w:r w:rsidRPr="007C6033">
        <w:rPr>
          <w:rFonts w:ascii="Times New Roman" w:hAnsi="Times New Roman" w:cs="Times New Roman"/>
          <w:sz w:val="24"/>
          <w:szCs w:val="24"/>
        </w:rPr>
        <w:t>ASEAN-Australia-New Zealand originating go</w:t>
      </w:r>
      <w:r>
        <w:rPr>
          <w:rFonts w:ascii="Times New Roman" w:hAnsi="Times New Roman" w:cs="Times New Roman"/>
          <w:sz w:val="24"/>
          <w:szCs w:val="24"/>
        </w:rPr>
        <w:t xml:space="preserve">ods (AANZ originating goods), </w:t>
      </w:r>
      <w:r w:rsidRPr="007C6033">
        <w:rPr>
          <w:rFonts w:ascii="Times New Roman" w:hAnsi="Times New Roman" w:cs="Times New Roman"/>
          <w:sz w:val="24"/>
          <w:szCs w:val="24"/>
        </w:rPr>
        <w:t>eligible for preferential customs duty</w:t>
      </w:r>
      <w:r>
        <w:rPr>
          <w:rFonts w:ascii="Times New Roman" w:hAnsi="Times New Roman" w:cs="Times New Roman"/>
          <w:sz w:val="24"/>
          <w:szCs w:val="24"/>
        </w:rPr>
        <w:t xml:space="preserve"> treatment</w:t>
      </w:r>
      <w:r w:rsidRPr="007C6033">
        <w:rPr>
          <w:rFonts w:ascii="Times New Roman" w:hAnsi="Times New Roman" w:cs="Times New Roman"/>
          <w:sz w:val="24"/>
          <w:szCs w:val="24"/>
        </w:rPr>
        <w:t xml:space="preserve">.  </w:t>
      </w:r>
    </w:p>
    <w:p w14:paraId="753E9081" w14:textId="77777777" w:rsidR="00FC3194" w:rsidRDefault="00FC3194" w:rsidP="00FC3194">
      <w:pPr>
        <w:spacing w:after="0" w:line="240" w:lineRule="auto"/>
        <w:contextualSpacing/>
        <w:rPr>
          <w:rFonts w:ascii="Times New Roman" w:hAnsi="Times New Roman" w:cs="Times New Roman"/>
          <w:sz w:val="24"/>
          <w:szCs w:val="24"/>
        </w:rPr>
      </w:pPr>
    </w:p>
    <w:p w14:paraId="7C3A8D89" w14:textId="4E842DC1" w:rsidR="00FC3194" w:rsidRPr="007C6033"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Division 1G o</w:t>
      </w:r>
      <w:r>
        <w:rPr>
          <w:rFonts w:ascii="Times New Roman" w:hAnsi="Times New Roman" w:cs="Times New Roman"/>
          <w:sz w:val="24"/>
          <w:szCs w:val="24"/>
        </w:rPr>
        <w:t xml:space="preserve">f Part VIII of the Customs Act </w:t>
      </w:r>
      <w:r w:rsidRPr="007C6033">
        <w:rPr>
          <w:rFonts w:ascii="Times New Roman" w:hAnsi="Times New Roman" w:cs="Times New Roman"/>
          <w:sz w:val="24"/>
          <w:szCs w:val="24"/>
        </w:rPr>
        <w:t xml:space="preserve">sets out the legislative framework </w:t>
      </w:r>
      <w:r>
        <w:rPr>
          <w:rFonts w:ascii="Times New Roman" w:hAnsi="Times New Roman" w:cs="Times New Roman"/>
          <w:sz w:val="24"/>
          <w:szCs w:val="24"/>
        </w:rPr>
        <w:t>relating to AANZ originating goods</w:t>
      </w:r>
      <w:r w:rsidRPr="007C6033">
        <w:rPr>
          <w:rFonts w:ascii="Times New Roman" w:hAnsi="Times New Roman" w:cs="Times New Roman"/>
          <w:sz w:val="24"/>
          <w:szCs w:val="24"/>
        </w:rPr>
        <w:t xml:space="preserve">.   Under the Customs Tariff Act, preferential </w:t>
      </w:r>
      <w:r>
        <w:rPr>
          <w:rFonts w:ascii="Times New Roman" w:hAnsi="Times New Roman" w:cs="Times New Roman"/>
          <w:sz w:val="24"/>
          <w:szCs w:val="24"/>
        </w:rPr>
        <w:t>rates</w:t>
      </w:r>
      <w:r w:rsidRPr="007C6033">
        <w:rPr>
          <w:rFonts w:ascii="Times New Roman" w:hAnsi="Times New Roman" w:cs="Times New Roman"/>
          <w:sz w:val="24"/>
          <w:szCs w:val="24"/>
        </w:rPr>
        <w:t xml:space="preserve"> of customs duty appl</w:t>
      </w:r>
      <w:r>
        <w:rPr>
          <w:rFonts w:ascii="Times New Roman" w:hAnsi="Times New Roman" w:cs="Times New Roman"/>
          <w:sz w:val="24"/>
          <w:szCs w:val="24"/>
        </w:rPr>
        <w:t>y</w:t>
      </w:r>
      <w:r w:rsidRPr="007C6033">
        <w:rPr>
          <w:rFonts w:ascii="Times New Roman" w:hAnsi="Times New Roman" w:cs="Times New Roman"/>
          <w:sz w:val="24"/>
          <w:szCs w:val="24"/>
        </w:rPr>
        <w:t xml:space="preserve"> to AANZ originating goods.</w:t>
      </w:r>
    </w:p>
    <w:p w14:paraId="6D54B787" w14:textId="77777777" w:rsidR="00FC3194" w:rsidRDefault="00FC3194" w:rsidP="00FC3194">
      <w:pPr>
        <w:spacing w:after="0" w:line="240" w:lineRule="auto"/>
        <w:ind w:left="426"/>
        <w:contextualSpacing/>
        <w:rPr>
          <w:rFonts w:ascii="Times New Roman" w:hAnsi="Times New Roman" w:cs="Times New Roman"/>
          <w:sz w:val="24"/>
          <w:szCs w:val="24"/>
        </w:rPr>
      </w:pPr>
    </w:p>
    <w:p w14:paraId="6611B27F"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PSRs are prescribed in the AANZ ROO Regulations.</w:t>
      </w:r>
    </w:p>
    <w:p w14:paraId="4FF9A719" w14:textId="77777777" w:rsidR="00FC3194" w:rsidRPr="007C6033" w:rsidRDefault="00FC3194" w:rsidP="00FC3194">
      <w:pPr>
        <w:spacing w:after="0" w:line="240" w:lineRule="auto"/>
        <w:ind w:left="426"/>
        <w:contextualSpacing/>
        <w:rPr>
          <w:rFonts w:ascii="Times New Roman" w:hAnsi="Times New Roman" w:cs="Times New Roman"/>
          <w:sz w:val="24"/>
          <w:szCs w:val="24"/>
        </w:rPr>
      </w:pPr>
    </w:p>
    <w:p w14:paraId="378C58AD" w14:textId="77777777"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amendments </w:t>
      </w:r>
      <w:r>
        <w:rPr>
          <w:rFonts w:ascii="Times New Roman" w:hAnsi="Times New Roman" w:cs="Times New Roman"/>
          <w:sz w:val="24"/>
          <w:szCs w:val="24"/>
        </w:rPr>
        <w:t xml:space="preserve">made to the Customs Act by </w:t>
      </w:r>
      <w:r w:rsidRPr="007C6033">
        <w:rPr>
          <w:rFonts w:ascii="Times New Roman" w:hAnsi="Times New Roman" w:cs="Times New Roman"/>
          <w:sz w:val="24"/>
          <w:szCs w:val="24"/>
        </w:rPr>
        <w:t xml:space="preserve">Part </w:t>
      </w:r>
      <w:r>
        <w:rPr>
          <w:rFonts w:ascii="Times New Roman" w:hAnsi="Times New Roman" w:cs="Times New Roman"/>
          <w:sz w:val="24"/>
          <w:szCs w:val="24"/>
        </w:rPr>
        <w:t>2 of Schedule 1 to the PSR Modernisation Act</w:t>
      </w:r>
      <w:r w:rsidRPr="007C6033">
        <w:rPr>
          <w:rFonts w:ascii="Times New Roman" w:hAnsi="Times New Roman" w:cs="Times New Roman"/>
          <w:sz w:val="24"/>
          <w:szCs w:val="24"/>
        </w:rPr>
        <w:t xml:space="preserve"> 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application of Annex 2 to the AANZFTA to goods imported into Australia</w:t>
      </w:r>
      <w:r>
        <w:rPr>
          <w:rFonts w:ascii="Times New Roman" w:hAnsi="Times New Roman" w:cs="Times New Roman"/>
          <w:sz w:val="24"/>
          <w:szCs w:val="24"/>
        </w:rPr>
        <w:t xml:space="preserve"> from a Party to the AANZFTA and removed the need for the PSRs to be prescribed in regulations.</w:t>
      </w:r>
    </w:p>
    <w:p w14:paraId="1E32C296" w14:textId="77777777" w:rsidR="00FC3194" w:rsidRDefault="00FC3194" w:rsidP="00FC3194">
      <w:pPr>
        <w:spacing w:after="0" w:line="240" w:lineRule="auto"/>
        <w:contextualSpacing/>
        <w:rPr>
          <w:rFonts w:ascii="Times New Roman" w:hAnsi="Times New Roman" w:cs="Times New Roman"/>
          <w:sz w:val="24"/>
          <w:szCs w:val="24"/>
        </w:rPr>
      </w:pPr>
    </w:p>
    <w:p w14:paraId="1C5FB0E3" w14:textId="382F13FD"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purpose of the amendments in Part 2 of the PSR Modernisation Regulations is to repeal the PSRs from the AANZ ROO Regulations.  In addition, technical amendments more closely align the AANZFTA Regulations with the provisions of the AANZFTA and reflect modern drafting practices.</w:t>
      </w:r>
    </w:p>
    <w:p w14:paraId="1E11B761" w14:textId="77777777" w:rsidR="00FC3194" w:rsidRDefault="00FC3194" w:rsidP="00FC3194">
      <w:pPr>
        <w:spacing w:after="0" w:line="240" w:lineRule="auto"/>
        <w:rPr>
          <w:rFonts w:ascii="Times New Roman" w:hAnsi="Times New Roman" w:cs="Times New Roman"/>
          <w:sz w:val="24"/>
          <w:szCs w:val="24"/>
        </w:rPr>
      </w:pPr>
    </w:p>
    <w:p w14:paraId="28B4BF95"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b/>
          <w:sz w:val="24"/>
          <w:szCs w:val="24"/>
        </w:rPr>
        <w:t>Item</w:t>
      </w:r>
      <w:r w:rsidRPr="001C3291">
        <w:rPr>
          <w:rFonts w:ascii="Times New Roman" w:hAnsi="Times New Roman" w:cs="Times New Roman"/>
          <w:b/>
          <w:sz w:val="24"/>
          <w:szCs w:val="24"/>
        </w:rPr>
        <w:t xml:space="preserve"> 15 – Regulation 1.3</w:t>
      </w:r>
    </w:p>
    <w:p w14:paraId="39268B93" w14:textId="77777777" w:rsidR="00FC3194" w:rsidRDefault="00FC3194" w:rsidP="00FC3194">
      <w:pPr>
        <w:spacing w:after="0" w:line="240" w:lineRule="auto"/>
        <w:rPr>
          <w:rFonts w:ascii="Times New Roman" w:hAnsi="Times New Roman" w:cs="Times New Roman"/>
          <w:sz w:val="24"/>
          <w:szCs w:val="24"/>
        </w:rPr>
      </w:pPr>
    </w:p>
    <w:p w14:paraId="16C55514"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Regulation 1.3 provided definitions for certain terms used in the AANZ ROO Regulations.  This item would repeal regulation 1.3 and substitute two new provisions.  </w:t>
      </w:r>
    </w:p>
    <w:p w14:paraId="2B5DAF77" w14:textId="77777777" w:rsidR="00FC3194" w:rsidRDefault="00FC3194" w:rsidP="00FC3194">
      <w:pPr>
        <w:spacing w:after="0" w:line="240" w:lineRule="auto"/>
        <w:rPr>
          <w:rFonts w:ascii="Times New Roman" w:hAnsi="Times New Roman" w:cs="Times New Roman"/>
          <w:sz w:val="24"/>
          <w:szCs w:val="24"/>
        </w:rPr>
      </w:pPr>
    </w:p>
    <w:p w14:paraId="442141D8"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Regulation 1.3 provides that the AANZ ROO Regulations are made under the Customs Act.  </w:t>
      </w:r>
    </w:p>
    <w:p w14:paraId="4AE7DE99" w14:textId="77777777" w:rsidR="00FC3194" w:rsidRDefault="00FC3194" w:rsidP="00FC3194">
      <w:pPr>
        <w:spacing w:after="0" w:line="240" w:lineRule="auto"/>
        <w:rPr>
          <w:rFonts w:ascii="Times New Roman" w:hAnsi="Times New Roman" w:cs="Times New Roman"/>
          <w:sz w:val="24"/>
          <w:szCs w:val="24"/>
        </w:rPr>
      </w:pPr>
    </w:p>
    <w:p w14:paraId="3C537956" w14:textId="7A43E695"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New Regulation 1.4 provide</w:t>
      </w:r>
      <w:r w:rsidR="00F734A5">
        <w:rPr>
          <w:rFonts w:ascii="Times New Roman" w:hAnsi="Times New Roman" w:cs="Times New Roman"/>
          <w:sz w:val="24"/>
          <w:szCs w:val="24"/>
        </w:rPr>
        <w:t>s</w:t>
      </w:r>
      <w:r>
        <w:rPr>
          <w:rFonts w:ascii="Times New Roman" w:hAnsi="Times New Roman" w:cs="Times New Roman"/>
          <w:sz w:val="24"/>
          <w:szCs w:val="24"/>
        </w:rPr>
        <w:t xml:space="preserve"> the definitions for certain terms used in the AANZ ROO Regulations.  The definitions for the terms ‘AANZ originating goods’ and ‘Harmonized System’ have been removed.  The repeal of these definitions would be consequential to the amendment of Parts 2, 3 and 4, and the repeal of Part 5 and Schedule 1, which would be amended and repealed as a consequence of the amendments made to the Customs Act by the PSR Modernisation Act, described below.</w:t>
      </w:r>
    </w:p>
    <w:p w14:paraId="6962A557" w14:textId="77777777" w:rsidR="00FC3194" w:rsidRDefault="00FC3194" w:rsidP="00FC3194">
      <w:pPr>
        <w:spacing w:after="0" w:line="240" w:lineRule="auto"/>
        <w:rPr>
          <w:rFonts w:ascii="Times New Roman" w:hAnsi="Times New Roman" w:cs="Times New Roman"/>
          <w:sz w:val="24"/>
          <w:szCs w:val="24"/>
        </w:rPr>
      </w:pPr>
    </w:p>
    <w:p w14:paraId="086DF74A" w14:textId="08A13E13" w:rsidR="00FC3194" w:rsidRPr="00F452FA" w:rsidRDefault="00FC3194" w:rsidP="00FC3194">
      <w:pPr>
        <w:spacing w:after="0" w:line="240" w:lineRule="auto"/>
        <w:rPr>
          <w:rFonts w:ascii="Times New Roman" w:hAnsi="Times New Roman" w:cs="Times New Roman"/>
          <w:sz w:val="24"/>
          <w:szCs w:val="24"/>
        </w:rPr>
      </w:pPr>
      <w:r w:rsidRPr="00F452FA">
        <w:rPr>
          <w:rFonts w:ascii="Times New Roman" w:hAnsi="Times New Roman" w:cs="Times New Roman"/>
          <w:sz w:val="24"/>
          <w:szCs w:val="24"/>
        </w:rPr>
        <w:t xml:space="preserve">Two new definitions </w:t>
      </w:r>
      <w:r>
        <w:rPr>
          <w:rFonts w:ascii="Times New Roman" w:hAnsi="Times New Roman" w:cs="Times New Roman"/>
          <w:sz w:val="24"/>
          <w:szCs w:val="24"/>
        </w:rPr>
        <w:t xml:space="preserve">for terms currently used in the AANZ ROO Regulations </w:t>
      </w:r>
      <w:r w:rsidR="00F734A5">
        <w:rPr>
          <w:rFonts w:ascii="Times New Roman" w:hAnsi="Times New Roman" w:cs="Times New Roman"/>
          <w:sz w:val="24"/>
          <w:szCs w:val="24"/>
        </w:rPr>
        <w:t>are</w:t>
      </w:r>
      <w:r w:rsidRPr="00F452FA">
        <w:rPr>
          <w:rFonts w:ascii="Times New Roman" w:hAnsi="Times New Roman" w:cs="Times New Roman"/>
          <w:sz w:val="24"/>
          <w:szCs w:val="24"/>
        </w:rPr>
        <w:t xml:space="preserve"> inserted into the definitions provided by Regulation 1.4.  These are:</w:t>
      </w:r>
    </w:p>
    <w:p w14:paraId="7DB48EF2" w14:textId="49161CFC" w:rsidR="00FC3194" w:rsidRDefault="00FC3194" w:rsidP="00FC3194">
      <w:pPr>
        <w:pStyle w:val="ListParagraph"/>
        <w:numPr>
          <w:ilvl w:val="0"/>
          <w:numId w:val="34"/>
        </w:numPr>
        <w:spacing w:before="0"/>
        <w:rPr>
          <w:szCs w:val="24"/>
        </w:rPr>
      </w:pPr>
      <w:r>
        <w:rPr>
          <w:szCs w:val="24"/>
        </w:rPr>
        <w:t xml:space="preserve">‘Agreement on Implementation of Article VII of the General </w:t>
      </w:r>
      <w:r w:rsidR="00CF793D">
        <w:rPr>
          <w:szCs w:val="24"/>
        </w:rPr>
        <w:t xml:space="preserve">Agreement </w:t>
      </w:r>
      <w:r>
        <w:rPr>
          <w:szCs w:val="24"/>
        </w:rPr>
        <w:t>on Tariffs and Trade 1994’ means the Agreement of that name set out in Annex 1A of the Marrakesh Agreement Establishing the World Trade Organization, done at Marrakesh on 15 April 1994; and</w:t>
      </w:r>
    </w:p>
    <w:p w14:paraId="12DCDB8B" w14:textId="77777777" w:rsidR="00FC3194" w:rsidRPr="00E4316C" w:rsidRDefault="00FC3194" w:rsidP="00FC3194">
      <w:pPr>
        <w:pStyle w:val="ListParagraph"/>
        <w:numPr>
          <w:ilvl w:val="0"/>
          <w:numId w:val="34"/>
        </w:numPr>
        <w:spacing w:before="0"/>
        <w:rPr>
          <w:szCs w:val="24"/>
        </w:rPr>
      </w:pPr>
      <w:r>
        <w:rPr>
          <w:szCs w:val="24"/>
        </w:rPr>
        <w:t>‘</w:t>
      </w:r>
      <w:r w:rsidRPr="00E4316C">
        <w:rPr>
          <w:szCs w:val="24"/>
        </w:rPr>
        <w:t>producer’ means a person who engages in the production of goods.</w:t>
      </w:r>
    </w:p>
    <w:p w14:paraId="3DDF2043" w14:textId="77777777" w:rsidR="00FC3194" w:rsidRDefault="00FC3194" w:rsidP="00FC3194">
      <w:pPr>
        <w:spacing w:after="0" w:line="240" w:lineRule="auto"/>
        <w:rPr>
          <w:rFonts w:ascii="Times New Roman" w:hAnsi="Times New Roman" w:cs="Times New Roman"/>
          <w:sz w:val="24"/>
          <w:szCs w:val="24"/>
        </w:rPr>
      </w:pPr>
      <w:r w:rsidRPr="00E4316C">
        <w:rPr>
          <w:rFonts w:ascii="Times New Roman" w:hAnsi="Times New Roman" w:cs="Times New Roman"/>
          <w:sz w:val="24"/>
          <w:szCs w:val="24"/>
        </w:rPr>
        <w:t>These terms were previously lacking formal definition.</w:t>
      </w:r>
    </w:p>
    <w:p w14:paraId="33E59018" w14:textId="350CF3EC"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addition, this item would make minor changes to the way in which references to relevant provisions in the Customs Act are made for the definitions, for consistency with current drafting practice.</w:t>
      </w:r>
    </w:p>
    <w:p w14:paraId="4CF6810C" w14:textId="5687C624" w:rsidR="003926A7" w:rsidRDefault="003926A7" w:rsidP="00FC3194">
      <w:pPr>
        <w:spacing w:after="0" w:line="240" w:lineRule="auto"/>
        <w:rPr>
          <w:rFonts w:ascii="Times New Roman" w:hAnsi="Times New Roman" w:cs="Times New Roman"/>
          <w:sz w:val="24"/>
          <w:szCs w:val="24"/>
        </w:rPr>
      </w:pPr>
    </w:p>
    <w:p w14:paraId="09AD0F9C"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b/>
          <w:sz w:val="24"/>
          <w:szCs w:val="24"/>
        </w:rPr>
        <w:t>Item</w:t>
      </w:r>
      <w:r w:rsidRPr="002D377F">
        <w:rPr>
          <w:rFonts w:ascii="Times New Roman" w:hAnsi="Times New Roman" w:cs="Times New Roman"/>
          <w:b/>
          <w:sz w:val="24"/>
          <w:szCs w:val="24"/>
        </w:rPr>
        <w:t xml:space="preserve"> 20 – Parts 2 to 5</w:t>
      </w:r>
    </w:p>
    <w:p w14:paraId="4F3C90BD" w14:textId="77777777" w:rsidR="00FC3194" w:rsidRDefault="00FC3194" w:rsidP="00FC3194">
      <w:pPr>
        <w:spacing w:after="0" w:line="240" w:lineRule="auto"/>
        <w:rPr>
          <w:rFonts w:ascii="Times New Roman" w:hAnsi="Times New Roman" w:cs="Times New Roman"/>
          <w:sz w:val="24"/>
          <w:szCs w:val="24"/>
        </w:rPr>
      </w:pPr>
    </w:p>
    <w:p w14:paraId="61897DEC" w14:textId="20DE1E63" w:rsidR="00FC3194" w:rsidRDefault="00F734A5"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w:t>
      </w:r>
      <w:r w:rsidR="00FC3194">
        <w:rPr>
          <w:rFonts w:ascii="Times New Roman" w:hAnsi="Times New Roman" w:cs="Times New Roman"/>
          <w:sz w:val="24"/>
          <w:szCs w:val="24"/>
        </w:rPr>
        <w:t>repeal</w:t>
      </w:r>
      <w:r>
        <w:rPr>
          <w:rFonts w:ascii="Times New Roman" w:hAnsi="Times New Roman" w:cs="Times New Roman"/>
          <w:sz w:val="24"/>
          <w:szCs w:val="24"/>
        </w:rPr>
        <w:t>s</w:t>
      </w:r>
      <w:r w:rsidR="00FC3194">
        <w:rPr>
          <w:rFonts w:ascii="Times New Roman" w:hAnsi="Times New Roman" w:cs="Times New Roman"/>
          <w:sz w:val="24"/>
          <w:szCs w:val="24"/>
        </w:rPr>
        <w:t xml:space="preserve"> Parts 2, 3, 4 and 5.</w:t>
      </w:r>
    </w:p>
    <w:p w14:paraId="72B0A9B6" w14:textId="77777777" w:rsidR="00FC3194" w:rsidRDefault="00FC3194" w:rsidP="00FC3194">
      <w:pPr>
        <w:spacing w:after="0" w:line="240" w:lineRule="auto"/>
        <w:rPr>
          <w:rFonts w:ascii="Times New Roman" w:hAnsi="Times New Roman" w:cs="Times New Roman"/>
          <w:b/>
          <w:sz w:val="24"/>
          <w:szCs w:val="24"/>
        </w:rPr>
      </w:pPr>
    </w:p>
    <w:p w14:paraId="7E6BA94B" w14:textId="77777777" w:rsidR="00FC3194" w:rsidRPr="00643B6F"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Repeal of Part 2</w:t>
      </w:r>
    </w:p>
    <w:p w14:paraId="034A9DF5" w14:textId="77777777" w:rsidR="00FC3194" w:rsidRDefault="00FC3194" w:rsidP="00FC3194">
      <w:pPr>
        <w:spacing w:after="0" w:line="240" w:lineRule="auto"/>
        <w:rPr>
          <w:rFonts w:ascii="Times New Roman" w:hAnsi="Times New Roman" w:cs="Times New Roman"/>
          <w:sz w:val="24"/>
          <w:szCs w:val="24"/>
        </w:rPr>
      </w:pPr>
    </w:p>
    <w:p w14:paraId="609A6F48" w14:textId="77CE6E68"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Repealed Part 2 </w:t>
      </w:r>
      <w:r w:rsidR="00F734A5">
        <w:rPr>
          <w:rFonts w:ascii="Times New Roman" w:hAnsi="Times New Roman" w:cs="Times New Roman"/>
          <w:sz w:val="24"/>
          <w:szCs w:val="24"/>
        </w:rPr>
        <w:t>is</w:t>
      </w:r>
      <w:r>
        <w:rPr>
          <w:rFonts w:ascii="Times New Roman" w:hAnsi="Times New Roman" w:cs="Times New Roman"/>
          <w:sz w:val="24"/>
          <w:szCs w:val="24"/>
        </w:rPr>
        <w:t xml:space="preserve"> substituted with a new Part 2.  Current Part 2 provides the production requirement for the purposes of paragraph 153ZKE(1)(b) of the Customs Act.  Paragraph 153ZKE(1)(b) provided that each requirement specified in the regulation to apply in relation to goods is satisfied.  The PSR Modernisation Act repealed section 153ZKE and substituted paragraph 153ZKE(1)(b) with a requirement at paragraph 153ZKE(1)(c) that goods must satisfy the requirements applicable to the goods in Annex 2 of the AANZFTA.  The amendment was consequential to the application of Annex 2 by direct reference in the Customs Act.</w:t>
      </w:r>
    </w:p>
    <w:p w14:paraId="1FAC0E9A" w14:textId="77777777" w:rsidR="00FC3194" w:rsidRDefault="00FC3194" w:rsidP="00FC3194">
      <w:pPr>
        <w:spacing w:after="0" w:line="240" w:lineRule="auto"/>
        <w:rPr>
          <w:rFonts w:ascii="Times New Roman" w:hAnsi="Times New Roman" w:cs="Times New Roman"/>
          <w:sz w:val="24"/>
          <w:szCs w:val="24"/>
        </w:rPr>
      </w:pPr>
    </w:p>
    <w:p w14:paraId="26B8F493"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As a result of the application of Annex 2 in the Customs Act, the requirement provided in Part 2 is no longer required as the requirement is provided at paragraph 4 of the Headnote to the Annex.</w:t>
      </w:r>
    </w:p>
    <w:p w14:paraId="208B81F2" w14:textId="77777777" w:rsidR="00FC3194" w:rsidRDefault="00FC3194" w:rsidP="00FC3194">
      <w:pPr>
        <w:spacing w:after="0" w:line="240" w:lineRule="auto"/>
        <w:rPr>
          <w:rFonts w:ascii="Times New Roman" w:hAnsi="Times New Roman" w:cs="Times New Roman"/>
          <w:sz w:val="24"/>
          <w:szCs w:val="24"/>
        </w:rPr>
      </w:pPr>
    </w:p>
    <w:p w14:paraId="2304F2E3" w14:textId="77777777" w:rsidR="00FC3194"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Repeal and substitution of Part 3</w:t>
      </w:r>
    </w:p>
    <w:p w14:paraId="0FE6BD5E" w14:textId="77777777" w:rsidR="00FC3194" w:rsidRPr="00643B6F" w:rsidRDefault="00FC3194" w:rsidP="00FC3194">
      <w:pPr>
        <w:spacing w:after="0" w:line="240" w:lineRule="auto"/>
        <w:rPr>
          <w:rFonts w:ascii="Times New Roman" w:hAnsi="Times New Roman" w:cs="Times New Roman"/>
          <w:b/>
          <w:sz w:val="24"/>
          <w:szCs w:val="24"/>
        </w:rPr>
      </w:pPr>
    </w:p>
    <w:p w14:paraId="21FB7CE4" w14:textId="4966A028"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2 – Tariff change requirement, would substitute current Part 3 – Regional value content requirement.  Subsection 153ZKE(2) of the Customs Act provided that regulations may specify that each non-originating material used or consumed in the production of goods is required to satisfy a specified change in tariff classification.  </w:t>
      </w:r>
    </w:p>
    <w:p w14:paraId="47F30414" w14:textId="77777777" w:rsidR="00FC3194" w:rsidRDefault="00FC3194" w:rsidP="00FC3194">
      <w:pPr>
        <w:spacing w:after="0" w:line="240" w:lineRule="auto"/>
        <w:rPr>
          <w:rFonts w:ascii="Times New Roman" w:hAnsi="Times New Roman" w:cs="Times New Roman"/>
          <w:sz w:val="24"/>
          <w:szCs w:val="24"/>
        </w:rPr>
      </w:pPr>
    </w:p>
    <w:p w14:paraId="50F05785"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Subsection 153ZKE(3) of the Customs Act provided that the regulations may also specify when a non-originating material used or consumed in the production of goods is taken to satisfy the change in tariff classification.</w:t>
      </w:r>
    </w:p>
    <w:p w14:paraId="2F5A6481" w14:textId="77777777" w:rsidR="00FC3194" w:rsidRDefault="00FC3194" w:rsidP="00FC3194">
      <w:pPr>
        <w:spacing w:after="0" w:line="240" w:lineRule="auto"/>
        <w:rPr>
          <w:rFonts w:ascii="Times New Roman" w:hAnsi="Times New Roman" w:cs="Times New Roman"/>
          <w:sz w:val="24"/>
          <w:szCs w:val="24"/>
        </w:rPr>
      </w:pPr>
    </w:p>
    <w:p w14:paraId="39CE84E0" w14:textId="77777777" w:rsidR="00FC3194" w:rsidRDefault="00FC3194"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PSR Modernisation Act amended both subsections, repealing subsection 153ZKE(2) and amending subsection 153ZKE(3) to combine both heads of regulation making power in subsection 153ZKE(3).  </w:t>
      </w:r>
      <w:r w:rsidRPr="007C6033">
        <w:rPr>
          <w:rFonts w:ascii="Times New Roman" w:hAnsi="Times New Roman" w:cs="Times New Roman"/>
          <w:color w:val="000000"/>
          <w:sz w:val="24"/>
          <w:szCs w:val="24"/>
        </w:rPr>
        <w:t>The operation of the subsection has not been changed.</w:t>
      </w:r>
    </w:p>
    <w:p w14:paraId="42CC6150" w14:textId="77777777" w:rsidR="00FC3194" w:rsidRDefault="00FC3194" w:rsidP="00FC3194">
      <w:pPr>
        <w:spacing w:after="0" w:line="240" w:lineRule="auto"/>
        <w:rPr>
          <w:rFonts w:ascii="Times New Roman" w:hAnsi="Times New Roman" w:cs="Times New Roman"/>
          <w:sz w:val="24"/>
          <w:szCs w:val="24"/>
        </w:rPr>
      </w:pPr>
    </w:p>
    <w:p w14:paraId="35BE0F08" w14:textId="011B0AE2"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consequence, Part 2 would set out the tariff change requirement for the purposes of subsection 153ZKE(3) of the Customs Act.  </w:t>
      </w:r>
    </w:p>
    <w:p w14:paraId="57537EFF" w14:textId="77777777" w:rsidR="00FC3194" w:rsidRDefault="00FC3194" w:rsidP="00FC3194">
      <w:pPr>
        <w:spacing w:after="0" w:line="240" w:lineRule="auto"/>
        <w:rPr>
          <w:rFonts w:ascii="Times New Roman" w:hAnsi="Times New Roman" w:cs="Times New Roman"/>
          <w:color w:val="000000"/>
          <w:sz w:val="24"/>
          <w:szCs w:val="24"/>
        </w:rPr>
      </w:pPr>
    </w:p>
    <w:p w14:paraId="393BD55A" w14:textId="2D30DD76"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Part 2 provide</w:t>
      </w:r>
      <w:r w:rsidR="00F734A5">
        <w:rPr>
          <w:rFonts w:ascii="Times New Roman" w:hAnsi="Times New Roman" w:cs="Times New Roman"/>
          <w:sz w:val="24"/>
          <w:szCs w:val="24"/>
        </w:rPr>
        <w:t>s</w:t>
      </w:r>
      <w:r>
        <w:rPr>
          <w:rFonts w:ascii="Times New Roman" w:hAnsi="Times New Roman" w:cs="Times New Roman"/>
          <w:sz w:val="24"/>
          <w:szCs w:val="24"/>
        </w:rPr>
        <w:t xml:space="preserve"> for a non-originating material used in the production of goods that does not satisfy a particular change in tariff classification to be taken to satisfy the change in tariff classification if:</w:t>
      </w:r>
    </w:p>
    <w:p w14:paraId="4774B9EF" w14:textId="77777777" w:rsidR="00FC3194" w:rsidRDefault="00FC3194" w:rsidP="00FC3194">
      <w:pPr>
        <w:pStyle w:val="ListParagraph"/>
        <w:keepNext/>
        <w:keepLines/>
        <w:numPr>
          <w:ilvl w:val="0"/>
          <w:numId w:val="29"/>
        </w:numPr>
        <w:spacing w:before="0"/>
        <w:rPr>
          <w:szCs w:val="24"/>
        </w:rPr>
      </w:pPr>
      <w:r>
        <w:rPr>
          <w:szCs w:val="24"/>
        </w:rPr>
        <w:t xml:space="preserve">it was </w:t>
      </w:r>
      <w:r w:rsidRPr="009234F0">
        <w:rPr>
          <w:szCs w:val="24"/>
        </w:rPr>
        <w:t>produced entire</w:t>
      </w:r>
      <w:r>
        <w:rPr>
          <w:szCs w:val="24"/>
        </w:rPr>
        <w:t>ly in one or more Parties from other non-</w:t>
      </w:r>
      <w:r w:rsidRPr="009234F0">
        <w:rPr>
          <w:szCs w:val="24"/>
        </w:rPr>
        <w:t>originating materials; and</w:t>
      </w:r>
    </w:p>
    <w:p w14:paraId="640DD04D" w14:textId="77777777" w:rsidR="00FC3194" w:rsidRPr="009234F0" w:rsidRDefault="00FC3194" w:rsidP="00FC3194">
      <w:pPr>
        <w:pStyle w:val="ListParagraph"/>
        <w:numPr>
          <w:ilvl w:val="0"/>
          <w:numId w:val="29"/>
        </w:numPr>
        <w:spacing w:before="0"/>
        <w:rPr>
          <w:szCs w:val="24"/>
        </w:rPr>
      </w:pPr>
      <w:r>
        <w:rPr>
          <w:szCs w:val="24"/>
        </w:rPr>
        <w:t>each of those other non-</w:t>
      </w:r>
      <w:r w:rsidRPr="009234F0">
        <w:rPr>
          <w:szCs w:val="24"/>
        </w:rPr>
        <w:t>originating materials satisfies the change in tariff classification, including by one or more applications of this section.</w:t>
      </w:r>
    </w:p>
    <w:p w14:paraId="00FD08F2" w14:textId="77777777" w:rsidR="00FC3194" w:rsidRDefault="00FC3194" w:rsidP="00FC3194">
      <w:pPr>
        <w:spacing w:after="0" w:line="240" w:lineRule="auto"/>
        <w:rPr>
          <w:rFonts w:ascii="Times New Roman" w:hAnsi="Times New Roman" w:cs="Times New Roman"/>
          <w:sz w:val="24"/>
          <w:szCs w:val="24"/>
        </w:rPr>
      </w:pPr>
    </w:p>
    <w:p w14:paraId="064CDFC5" w14:textId="0AF223FB"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Paragraph 2.1(b) give</w:t>
      </w:r>
      <w:r w:rsidR="00F734A5">
        <w:rPr>
          <w:rFonts w:ascii="Times New Roman" w:hAnsi="Times New Roman" w:cs="Times New Roman"/>
          <w:sz w:val="24"/>
          <w:szCs w:val="24"/>
        </w:rPr>
        <w:t>s</w:t>
      </w:r>
      <w:r w:rsidRPr="00E04E31">
        <w:rPr>
          <w:rFonts w:ascii="Times New Roman" w:hAnsi="Times New Roman" w:cs="Times New Roman"/>
          <w:sz w:val="24"/>
          <w:szCs w:val="24"/>
        </w:rPr>
        <w:t xml:space="preserve"> effect to the </w:t>
      </w:r>
      <w:r>
        <w:rPr>
          <w:rFonts w:ascii="Times New Roman" w:hAnsi="Times New Roman" w:cs="Times New Roman"/>
          <w:sz w:val="24"/>
          <w:szCs w:val="24"/>
        </w:rPr>
        <w:t xml:space="preserve">cumulative rules of origin </w:t>
      </w:r>
      <w:r w:rsidRPr="00E04E31">
        <w:rPr>
          <w:rFonts w:ascii="Times New Roman" w:hAnsi="Times New Roman" w:cs="Times New Roman"/>
          <w:sz w:val="24"/>
          <w:szCs w:val="24"/>
        </w:rPr>
        <w:t>pro</w:t>
      </w:r>
      <w:r>
        <w:rPr>
          <w:rFonts w:ascii="Times New Roman" w:hAnsi="Times New Roman" w:cs="Times New Roman"/>
          <w:sz w:val="24"/>
          <w:szCs w:val="24"/>
        </w:rPr>
        <w:t>visions contained in paragraph 4(1)(b) and Article 6 of Chapter 3 of the AANZFTA, and appl</w:t>
      </w:r>
      <w:r w:rsidR="00F734A5">
        <w:rPr>
          <w:rFonts w:ascii="Times New Roman" w:hAnsi="Times New Roman" w:cs="Times New Roman"/>
          <w:sz w:val="24"/>
          <w:szCs w:val="24"/>
        </w:rPr>
        <w:t>ies</w:t>
      </w:r>
      <w:r>
        <w:rPr>
          <w:rFonts w:ascii="Times New Roman" w:hAnsi="Times New Roman" w:cs="Times New Roman"/>
          <w:sz w:val="24"/>
          <w:szCs w:val="24"/>
        </w:rPr>
        <w:t xml:space="preserve"> where the non</w:t>
      </w:r>
      <w:r>
        <w:rPr>
          <w:rFonts w:ascii="Times New Roman" w:hAnsi="Times New Roman" w:cs="Times New Roman"/>
          <w:sz w:val="24"/>
          <w:szCs w:val="24"/>
        </w:rPr>
        <w:noBreakHyphen/>
      </w:r>
      <w:r w:rsidRPr="00E04E31">
        <w:rPr>
          <w:rFonts w:ascii="Times New Roman" w:hAnsi="Times New Roman" w:cs="Times New Roman"/>
          <w:sz w:val="24"/>
          <w:szCs w:val="24"/>
        </w:rPr>
        <w:t>originating materials that are used to produce the final good do not satisfy the change in tariff classification.</w:t>
      </w:r>
    </w:p>
    <w:p w14:paraId="4E31305B" w14:textId="77777777" w:rsidR="00FC3194" w:rsidRDefault="00FC3194" w:rsidP="00FC3194">
      <w:pPr>
        <w:spacing w:after="0" w:line="240" w:lineRule="auto"/>
        <w:rPr>
          <w:rFonts w:ascii="Times New Roman" w:hAnsi="Times New Roman" w:cs="Times New Roman"/>
          <w:sz w:val="24"/>
          <w:szCs w:val="24"/>
        </w:rPr>
      </w:pPr>
    </w:p>
    <w:p w14:paraId="5018E357"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operation of Part 2 has not been changed by the amendments made by the PSR Regulation.</w:t>
      </w:r>
    </w:p>
    <w:p w14:paraId="65D657BF" w14:textId="77777777" w:rsidR="00FC3194" w:rsidRDefault="00FC3194" w:rsidP="00FC3194">
      <w:pPr>
        <w:spacing w:after="0" w:line="240" w:lineRule="auto"/>
        <w:rPr>
          <w:rFonts w:ascii="Times New Roman" w:hAnsi="Times New Roman" w:cs="Times New Roman"/>
          <w:sz w:val="24"/>
          <w:szCs w:val="24"/>
        </w:rPr>
      </w:pPr>
    </w:p>
    <w:p w14:paraId="6AF11DBD" w14:textId="46ACBB09" w:rsidR="00FC3194" w:rsidRPr="00193F08" w:rsidRDefault="00FC3194" w:rsidP="00FC3194">
      <w:pPr>
        <w:spacing w:after="0" w:line="240" w:lineRule="auto"/>
        <w:rPr>
          <w:rFonts w:ascii="Times New Roman" w:hAnsi="Times New Roman" w:cs="Times New Roman"/>
          <w:sz w:val="24"/>
          <w:szCs w:val="24"/>
          <w:u w:val="single"/>
        </w:rPr>
      </w:pPr>
      <w:r w:rsidRPr="00193F08">
        <w:rPr>
          <w:rFonts w:ascii="Times New Roman" w:hAnsi="Times New Roman" w:cs="Times New Roman"/>
          <w:sz w:val="24"/>
          <w:szCs w:val="24"/>
          <w:u w:val="single"/>
        </w:rPr>
        <w:t xml:space="preserve">Operation of </w:t>
      </w:r>
      <w:r>
        <w:rPr>
          <w:rFonts w:ascii="Times New Roman" w:hAnsi="Times New Roman" w:cs="Times New Roman"/>
          <w:sz w:val="24"/>
          <w:szCs w:val="24"/>
          <w:u w:val="single"/>
        </w:rPr>
        <w:t xml:space="preserve"> </w:t>
      </w:r>
      <w:r w:rsidRPr="00193F08">
        <w:rPr>
          <w:rFonts w:ascii="Times New Roman" w:hAnsi="Times New Roman" w:cs="Times New Roman"/>
          <w:sz w:val="24"/>
          <w:szCs w:val="24"/>
          <w:u w:val="single"/>
        </w:rPr>
        <w:t>Part 2</w:t>
      </w:r>
    </w:p>
    <w:p w14:paraId="3F0ED651" w14:textId="77777777" w:rsidR="00FC3194" w:rsidRDefault="00FC3194" w:rsidP="00FC3194">
      <w:pPr>
        <w:spacing w:after="0" w:line="240" w:lineRule="auto"/>
        <w:rPr>
          <w:rFonts w:ascii="Times New Roman" w:hAnsi="Times New Roman" w:cs="Times New Roman"/>
          <w:sz w:val="24"/>
          <w:szCs w:val="24"/>
        </w:rPr>
      </w:pPr>
    </w:p>
    <w:p w14:paraId="3740C89A" w14:textId="77777777" w:rsidR="00FC3194" w:rsidRPr="00FB6939" w:rsidRDefault="00FC3194" w:rsidP="00FC3194">
      <w:pPr>
        <w:spacing w:after="0" w:line="240" w:lineRule="auto"/>
        <w:rPr>
          <w:rFonts w:ascii="Times New Roman" w:hAnsi="Times New Roman" w:cs="Times New Roman"/>
          <w:sz w:val="24"/>
          <w:szCs w:val="24"/>
        </w:rPr>
      </w:pPr>
      <w:r w:rsidRPr="00FB6939">
        <w:rPr>
          <w:rFonts w:ascii="Times New Roman" w:hAnsi="Times New Roman" w:cs="Times New Roman"/>
          <w:sz w:val="24"/>
          <w:szCs w:val="24"/>
        </w:rPr>
        <w:t>In practice, in producing a final good, a producer may use good</w:t>
      </w:r>
      <w:r>
        <w:rPr>
          <w:rFonts w:ascii="Times New Roman" w:hAnsi="Times New Roman" w:cs="Times New Roman"/>
          <w:sz w:val="24"/>
          <w:szCs w:val="24"/>
        </w:rPr>
        <w:t xml:space="preserve">s that are produced in an ASEAN-Australia-New Zealand Party by another producer. </w:t>
      </w:r>
      <w:r w:rsidRPr="00FB6939">
        <w:rPr>
          <w:rFonts w:ascii="Times New Roman" w:hAnsi="Times New Roman" w:cs="Times New Roman"/>
          <w:sz w:val="24"/>
          <w:szCs w:val="24"/>
        </w:rPr>
        <w:t>The components of these goods may be produced by y</w:t>
      </w:r>
      <w:r>
        <w:rPr>
          <w:rFonts w:ascii="Times New Roman" w:hAnsi="Times New Roman" w:cs="Times New Roman"/>
          <w:sz w:val="24"/>
          <w:szCs w:val="24"/>
        </w:rPr>
        <w:t xml:space="preserve">et another producer in that or another Party </w:t>
      </w:r>
      <w:r w:rsidRPr="00FB6939">
        <w:rPr>
          <w:rFonts w:ascii="Times New Roman" w:hAnsi="Times New Roman" w:cs="Times New Roman"/>
          <w:sz w:val="24"/>
          <w:szCs w:val="24"/>
        </w:rPr>
        <w:t>or may ha</w:t>
      </w:r>
      <w:r>
        <w:rPr>
          <w:rFonts w:ascii="Times New Roman" w:hAnsi="Times New Roman" w:cs="Times New Roman"/>
          <w:sz w:val="24"/>
          <w:szCs w:val="24"/>
        </w:rPr>
        <w:t xml:space="preserve">ve been imported by another importer. </w:t>
      </w:r>
      <w:r w:rsidRPr="00FB6939">
        <w:rPr>
          <w:rFonts w:ascii="Times New Roman" w:hAnsi="Times New Roman" w:cs="Times New Roman"/>
          <w:sz w:val="24"/>
          <w:szCs w:val="24"/>
        </w:rPr>
        <w:t xml:space="preserve">It is possible that the change in tariff classification rule will not be satisfied at each step in the production process from the imported component to the final good, which may </w:t>
      </w:r>
      <w:r>
        <w:rPr>
          <w:rFonts w:ascii="Times New Roman" w:hAnsi="Times New Roman" w:cs="Times New Roman"/>
          <w:sz w:val="24"/>
          <w:szCs w:val="24"/>
        </w:rPr>
        <w:t>mean that the final good is non</w:t>
      </w:r>
      <w:r>
        <w:rPr>
          <w:rFonts w:ascii="Times New Roman" w:hAnsi="Times New Roman" w:cs="Times New Roman"/>
          <w:sz w:val="24"/>
          <w:szCs w:val="24"/>
        </w:rPr>
        <w:noBreakHyphen/>
      </w:r>
      <w:r w:rsidRPr="00FB6939">
        <w:rPr>
          <w:rFonts w:ascii="Times New Roman" w:hAnsi="Times New Roman" w:cs="Times New Roman"/>
          <w:sz w:val="24"/>
          <w:szCs w:val="24"/>
        </w:rPr>
        <w:t>originating.</w:t>
      </w:r>
    </w:p>
    <w:p w14:paraId="4B5C9A5B" w14:textId="77777777" w:rsidR="00FC3194" w:rsidRPr="00FB6939" w:rsidRDefault="00FC3194" w:rsidP="00FC3194">
      <w:pPr>
        <w:spacing w:after="0" w:line="240" w:lineRule="auto"/>
        <w:rPr>
          <w:rFonts w:ascii="Times New Roman" w:hAnsi="Times New Roman" w:cs="Times New Roman"/>
          <w:sz w:val="24"/>
          <w:szCs w:val="24"/>
        </w:rPr>
      </w:pPr>
    </w:p>
    <w:p w14:paraId="3A9A69CE" w14:textId="77777777" w:rsidR="00FC3194" w:rsidRPr="00FB6939" w:rsidRDefault="00FC3194" w:rsidP="00FC3194">
      <w:pPr>
        <w:spacing w:after="0" w:line="240" w:lineRule="auto"/>
        <w:rPr>
          <w:rFonts w:ascii="Times New Roman" w:hAnsi="Times New Roman" w:cs="Times New Roman"/>
          <w:sz w:val="24"/>
          <w:szCs w:val="24"/>
        </w:rPr>
      </w:pPr>
      <w:r w:rsidRPr="00FB6939">
        <w:rPr>
          <w:rFonts w:ascii="Times New Roman" w:hAnsi="Times New Roman" w:cs="Times New Roman"/>
          <w:sz w:val="24"/>
          <w:szCs w:val="24"/>
        </w:rPr>
        <w:t>In such circumstances, it will be necessary to examine each step in the production process of each non-originating m</w:t>
      </w:r>
      <w:r>
        <w:rPr>
          <w:rFonts w:ascii="Times New Roman" w:hAnsi="Times New Roman" w:cs="Times New Roman"/>
          <w:sz w:val="24"/>
          <w:szCs w:val="24"/>
        </w:rPr>
        <w:t>aterial that occurs in a Party</w:t>
      </w:r>
      <w:r w:rsidRPr="00FB6939">
        <w:rPr>
          <w:rFonts w:ascii="Times New Roman" w:hAnsi="Times New Roman" w:cs="Times New Roman"/>
          <w:sz w:val="24"/>
          <w:szCs w:val="24"/>
        </w:rPr>
        <w:t xml:space="preserve"> to determine whether each step satisfies the change in tariff classification rule </w:t>
      </w:r>
      <w:r>
        <w:rPr>
          <w:rFonts w:ascii="Times New Roman" w:hAnsi="Times New Roman" w:cs="Times New Roman"/>
          <w:sz w:val="24"/>
          <w:szCs w:val="24"/>
        </w:rPr>
        <w:t xml:space="preserve">for the final good. </w:t>
      </w:r>
      <w:r w:rsidRPr="00FB6939">
        <w:rPr>
          <w:rFonts w:ascii="Times New Roman" w:hAnsi="Times New Roman" w:cs="Times New Roman"/>
          <w:sz w:val="24"/>
          <w:szCs w:val="24"/>
        </w:rPr>
        <w:t xml:space="preserve">If </w:t>
      </w:r>
      <w:r>
        <w:rPr>
          <w:rFonts w:ascii="Times New Roman" w:hAnsi="Times New Roman" w:cs="Times New Roman"/>
          <w:sz w:val="24"/>
          <w:szCs w:val="24"/>
        </w:rPr>
        <w:t>each material satisfies the change in tariff classification rule</w:t>
      </w:r>
      <w:r w:rsidRPr="00FB6939">
        <w:rPr>
          <w:rFonts w:ascii="Times New Roman" w:hAnsi="Times New Roman" w:cs="Times New Roman"/>
          <w:sz w:val="24"/>
          <w:szCs w:val="24"/>
        </w:rPr>
        <w:t xml:space="preserve">, </w:t>
      </w:r>
      <w:r>
        <w:rPr>
          <w:rFonts w:ascii="Times New Roman" w:hAnsi="Times New Roman" w:cs="Times New Roman"/>
          <w:sz w:val="24"/>
          <w:szCs w:val="24"/>
        </w:rPr>
        <w:t xml:space="preserve">then </w:t>
      </w:r>
      <w:r w:rsidRPr="00FB6939">
        <w:rPr>
          <w:rFonts w:ascii="Times New Roman" w:hAnsi="Times New Roman" w:cs="Times New Roman"/>
          <w:sz w:val="24"/>
          <w:szCs w:val="24"/>
        </w:rPr>
        <w:t xml:space="preserve">the material will be an originating material and the final good will be an </w:t>
      </w:r>
      <w:r>
        <w:rPr>
          <w:rFonts w:ascii="Times New Roman" w:hAnsi="Times New Roman" w:cs="Times New Roman"/>
          <w:sz w:val="24"/>
          <w:szCs w:val="24"/>
        </w:rPr>
        <w:t xml:space="preserve">AANZ </w:t>
      </w:r>
      <w:r w:rsidRPr="00FB6939">
        <w:rPr>
          <w:rFonts w:ascii="Times New Roman" w:hAnsi="Times New Roman" w:cs="Times New Roman"/>
          <w:sz w:val="24"/>
          <w:szCs w:val="24"/>
        </w:rPr>
        <w:t>originating good (subject to satisfying all other</w:t>
      </w:r>
      <w:r>
        <w:rPr>
          <w:rFonts w:ascii="Times New Roman" w:hAnsi="Times New Roman" w:cs="Times New Roman"/>
          <w:sz w:val="24"/>
          <w:szCs w:val="24"/>
        </w:rPr>
        <w:t xml:space="preserve"> requirements of Division 1G of the Customs Act).</w:t>
      </w:r>
    </w:p>
    <w:p w14:paraId="50D9C805" w14:textId="77777777" w:rsidR="00FC3194" w:rsidRPr="00FB6939" w:rsidRDefault="00FC3194" w:rsidP="00FC3194">
      <w:pPr>
        <w:spacing w:after="0" w:line="240" w:lineRule="auto"/>
        <w:rPr>
          <w:rFonts w:ascii="Times New Roman" w:hAnsi="Times New Roman" w:cs="Times New Roman"/>
          <w:sz w:val="24"/>
          <w:szCs w:val="24"/>
        </w:rPr>
      </w:pPr>
    </w:p>
    <w:p w14:paraId="4DDB4CE5" w14:textId="0B2BE3C6" w:rsidR="00FC3194" w:rsidRDefault="00FC3194" w:rsidP="00FC3194">
      <w:pPr>
        <w:spacing w:after="0" w:line="240" w:lineRule="auto"/>
        <w:rPr>
          <w:rFonts w:ascii="Times New Roman" w:hAnsi="Times New Roman" w:cs="Times New Roman"/>
          <w:sz w:val="24"/>
          <w:szCs w:val="24"/>
        </w:rPr>
      </w:pPr>
      <w:r w:rsidRPr="00FB6939">
        <w:rPr>
          <w:rFonts w:ascii="Times New Roman" w:hAnsi="Times New Roman" w:cs="Times New Roman"/>
          <w:sz w:val="24"/>
          <w:szCs w:val="24"/>
          <w:u w:val="single"/>
        </w:rPr>
        <w:t>Example</w:t>
      </w:r>
      <w:r w:rsidRPr="00FB6939">
        <w:rPr>
          <w:rFonts w:ascii="Times New Roman" w:hAnsi="Times New Roman" w:cs="Times New Roman"/>
          <w:sz w:val="24"/>
          <w:szCs w:val="24"/>
        </w:rPr>
        <w:t xml:space="preserve">: The following diagram relates to the production of particular goods </w:t>
      </w:r>
      <w:r>
        <w:rPr>
          <w:rFonts w:ascii="Times New Roman" w:hAnsi="Times New Roman" w:cs="Times New Roman"/>
          <w:sz w:val="24"/>
          <w:szCs w:val="24"/>
        </w:rPr>
        <w:t xml:space="preserve">made from non-originating materials </w:t>
      </w:r>
      <w:r w:rsidRPr="00FB6939">
        <w:rPr>
          <w:rFonts w:ascii="Times New Roman" w:hAnsi="Times New Roman" w:cs="Times New Roman"/>
          <w:sz w:val="24"/>
          <w:szCs w:val="24"/>
        </w:rPr>
        <w:t>tha</w:t>
      </w:r>
      <w:r w:rsidR="00F734A5">
        <w:rPr>
          <w:rFonts w:ascii="Times New Roman" w:hAnsi="Times New Roman" w:cs="Times New Roman"/>
          <w:sz w:val="24"/>
          <w:szCs w:val="24"/>
        </w:rPr>
        <w:t xml:space="preserve">t occurred entirely in an AANZ </w:t>
      </w:r>
      <w:r>
        <w:rPr>
          <w:rFonts w:ascii="Times New Roman" w:hAnsi="Times New Roman" w:cs="Times New Roman"/>
          <w:sz w:val="24"/>
          <w:szCs w:val="24"/>
        </w:rPr>
        <w:t xml:space="preserve">Party. </w:t>
      </w:r>
      <w:r w:rsidRPr="00FB6939">
        <w:rPr>
          <w:rFonts w:ascii="Times New Roman" w:hAnsi="Times New Roman" w:cs="Times New Roman"/>
          <w:sz w:val="24"/>
          <w:szCs w:val="24"/>
        </w:rPr>
        <w:t>The diagram and the accompanying text illustrate the application of paragraph </w:t>
      </w:r>
      <w:r>
        <w:rPr>
          <w:rFonts w:ascii="Times New Roman" w:hAnsi="Times New Roman" w:cs="Times New Roman"/>
          <w:sz w:val="24"/>
          <w:szCs w:val="24"/>
        </w:rPr>
        <w:t>2.1</w:t>
      </w:r>
      <w:r w:rsidRPr="00FB6939">
        <w:rPr>
          <w:rFonts w:ascii="Times New Roman" w:hAnsi="Times New Roman" w:cs="Times New Roman"/>
          <w:sz w:val="24"/>
          <w:szCs w:val="24"/>
        </w:rPr>
        <w:t>(b).</w:t>
      </w:r>
    </w:p>
    <w:p w14:paraId="7121C84D" w14:textId="77777777" w:rsidR="00FC3194" w:rsidRDefault="00FC3194" w:rsidP="00FC3194">
      <w:pPr>
        <w:spacing w:after="0" w:line="240" w:lineRule="auto"/>
        <w:rPr>
          <w:rFonts w:ascii="Times New Roman" w:hAnsi="Times New Roman" w:cs="Times New Roman"/>
          <w:sz w:val="24"/>
          <w:szCs w:val="24"/>
        </w:rPr>
      </w:pPr>
    </w:p>
    <w:p w14:paraId="380E2D61"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noProof/>
          <w:szCs w:val="24"/>
          <w:lang w:eastAsia="en-AU"/>
        </w:rPr>
        <mc:AlternateContent>
          <mc:Choice Requires="wpc">
            <w:drawing>
              <wp:inline distT="0" distB="0" distL="0" distR="0" wp14:anchorId="63B661EB" wp14:editId="66D761C4">
                <wp:extent cx="3146625" cy="2124876"/>
                <wp:effectExtent l="0" t="0" r="0" b="8890"/>
                <wp:docPr id="47"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657038" y="3793"/>
                            <a:ext cx="115082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2" name="Freeform 6"/>
                        <wps:cNvSpPr>
                          <a:spLocks/>
                        </wps:cNvSpPr>
                        <wps:spPr bwMode="auto">
                          <a:xfrm>
                            <a:off x="651231" y="0"/>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3" name="Freeform 7"/>
                        <wps:cNvSpPr>
                          <a:spLocks/>
                        </wps:cNvSpPr>
                        <wps:spPr bwMode="auto">
                          <a:xfrm>
                            <a:off x="651231" y="0"/>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4" name="Rectangle 8"/>
                        <wps:cNvSpPr>
                          <a:spLocks noChangeArrowheads="1"/>
                        </wps:cNvSpPr>
                        <wps:spPr bwMode="auto">
                          <a:xfrm>
                            <a:off x="651230" y="2"/>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5" name="Rectangle 9"/>
                        <wps:cNvSpPr>
                          <a:spLocks noChangeArrowheads="1"/>
                        </wps:cNvSpPr>
                        <wps:spPr bwMode="auto">
                          <a:xfrm>
                            <a:off x="651230" y="2"/>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6" name="Rectangle 10"/>
                        <wps:cNvSpPr>
                          <a:spLocks noChangeArrowheads="1"/>
                        </wps:cNvSpPr>
                        <wps:spPr bwMode="auto">
                          <a:xfrm>
                            <a:off x="1066054" y="24246"/>
                            <a:ext cx="3638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C598" w14:textId="77777777" w:rsidR="00CC0DDC" w:rsidRDefault="00CC0DDC" w:rsidP="00FC3194">
                              <w:r>
                                <w:rPr>
                                  <w:color w:val="000000"/>
                                  <w:lang w:val="en-US"/>
                                </w:rPr>
                                <w:t>Goods</w:t>
                              </w:r>
                            </w:p>
                          </w:txbxContent>
                        </wps:txbx>
                        <wps:bodyPr rot="0" vert="horz" wrap="none" lIns="0" tIns="0" rIns="0" bIns="0" anchor="t" anchorCtr="0" upright="1">
                          <a:spAutoFit/>
                        </wps:bodyPr>
                      </wps:wsp>
                      <wps:wsp>
                        <wps:cNvPr id="7" name="Rectangle 11"/>
                        <wps:cNvSpPr>
                          <a:spLocks noChangeArrowheads="1"/>
                        </wps:cNvSpPr>
                        <wps:spPr bwMode="auto">
                          <a:xfrm>
                            <a:off x="66811" y="556645"/>
                            <a:ext cx="115024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8" name="Freeform 12"/>
                        <wps:cNvSpPr>
                          <a:spLocks/>
                        </wps:cNvSpPr>
                        <wps:spPr bwMode="auto">
                          <a:xfrm>
                            <a:off x="9" y="522733"/>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9" name="Freeform 13"/>
                        <wps:cNvSpPr>
                          <a:spLocks/>
                        </wps:cNvSpPr>
                        <wps:spPr bwMode="auto">
                          <a:xfrm>
                            <a:off x="9" y="522733"/>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10" name="Rectangle 14"/>
                        <wps:cNvSpPr>
                          <a:spLocks noChangeArrowheads="1"/>
                        </wps:cNvSpPr>
                        <wps:spPr bwMode="auto">
                          <a:xfrm>
                            <a:off x="0" y="522735"/>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11" name="Rectangle 15"/>
                        <wps:cNvSpPr>
                          <a:spLocks noChangeArrowheads="1"/>
                        </wps:cNvSpPr>
                        <wps:spPr bwMode="auto">
                          <a:xfrm>
                            <a:off x="0" y="522735"/>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12" name="Rectangle 16"/>
                        <wps:cNvSpPr>
                          <a:spLocks noChangeArrowheads="1"/>
                        </wps:cNvSpPr>
                        <wps:spPr bwMode="auto">
                          <a:xfrm>
                            <a:off x="170128" y="546651"/>
                            <a:ext cx="931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F4DC9"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13" name="Rectangle 17"/>
                        <wps:cNvSpPr>
                          <a:spLocks noChangeArrowheads="1"/>
                        </wps:cNvSpPr>
                        <wps:spPr bwMode="auto">
                          <a:xfrm>
                            <a:off x="325159" y="642121"/>
                            <a:ext cx="577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CB59" w14:textId="77777777" w:rsidR="00CC0DDC" w:rsidRDefault="00CC0DDC" w:rsidP="00FC3194">
                              <w:r>
                                <w:rPr>
                                  <w:color w:val="000000"/>
                                  <w:lang w:val="en-US"/>
                                </w:rPr>
                                <w:t>material 1</w:t>
                              </w:r>
                            </w:p>
                          </w:txbxContent>
                        </wps:txbx>
                        <wps:bodyPr rot="0" vert="horz" wrap="none" lIns="0" tIns="0" rIns="0" bIns="0" anchor="t" anchorCtr="0" upright="1">
                          <a:spAutoFit/>
                        </wps:bodyPr>
                      </wps:wsp>
                      <wps:wsp>
                        <wps:cNvPr id="14" name="Rectangle 18"/>
                        <wps:cNvSpPr>
                          <a:spLocks noChangeArrowheads="1"/>
                        </wps:cNvSpPr>
                        <wps:spPr bwMode="auto">
                          <a:xfrm>
                            <a:off x="1222852" y="528043"/>
                            <a:ext cx="1422116"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15" name="Freeform 19"/>
                        <wps:cNvSpPr>
                          <a:spLocks/>
                        </wps:cNvSpPr>
                        <wps:spPr bwMode="auto">
                          <a:xfrm>
                            <a:off x="1217044" y="524250"/>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16" name="Freeform 20"/>
                        <wps:cNvSpPr>
                          <a:spLocks/>
                        </wps:cNvSpPr>
                        <wps:spPr bwMode="auto">
                          <a:xfrm>
                            <a:off x="1217044" y="524250"/>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17" name="Rectangle 21"/>
                        <wps:cNvSpPr>
                          <a:spLocks noChangeArrowheads="1"/>
                        </wps:cNvSpPr>
                        <wps:spPr bwMode="auto">
                          <a:xfrm>
                            <a:off x="1217055" y="524250"/>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18" name="Rectangle 22"/>
                        <wps:cNvSpPr>
                          <a:spLocks noChangeArrowheads="1"/>
                        </wps:cNvSpPr>
                        <wps:spPr bwMode="auto">
                          <a:xfrm>
                            <a:off x="1217055" y="524250"/>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19" name="Rectangle 23"/>
                        <wps:cNvSpPr>
                          <a:spLocks noChangeArrowheads="1"/>
                        </wps:cNvSpPr>
                        <wps:spPr bwMode="auto">
                          <a:xfrm>
                            <a:off x="1387136" y="548169"/>
                            <a:ext cx="10039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0D910"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20" name="Rectangle 24"/>
                        <wps:cNvSpPr>
                          <a:spLocks noChangeArrowheads="1"/>
                        </wps:cNvSpPr>
                        <wps:spPr bwMode="auto">
                          <a:xfrm>
                            <a:off x="1541583" y="643634"/>
                            <a:ext cx="577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42D0" w14:textId="77777777" w:rsidR="00CC0DDC" w:rsidRDefault="00CC0DDC" w:rsidP="00FC3194">
                              <w:r>
                                <w:rPr>
                                  <w:color w:val="000000"/>
                                  <w:lang w:val="en-US"/>
                                </w:rPr>
                                <w:t>material 2</w:t>
                              </w:r>
                            </w:p>
                          </w:txbxContent>
                        </wps:txbx>
                        <wps:bodyPr rot="0" vert="horz" wrap="none" lIns="0" tIns="0" rIns="0" bIns="0" anchor="t" anchorCtr="0" upright="1">
                          <a:spAutoFit/>
                        </wps:bodyPr>
                      </wps:wsp>
                      <wps:wsp>
                        <wps:cNvPr id="21" name="Rectangle 25"/>
                        <wps:cNvSpPr>
                          <a:spLocks noChangeArrowheads="1"/>
                        </wps:cNvSpPr>
                        <wps:spPr bwMode="auto">
                          <a:xfrm>
                            <a:off x="1850269" y="1107256"/>
                            <a:ext cx="115024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22" name="Freeform 26"/>
                        <wps:cNvSpPr>
                          <a:spLocks/>
                        </wps:cNvSpPr>
                        <wps:spPr bwMode="auto">
                          <a:xfrm>
                            <a:off x="1844460" y="1103466"/>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23" name="Freeform 27"/>
                        <wps:cNvSpPr>
                          <a:spLocks/>
                        </wps:cNvSpPr>
                        <wps:spPr bwMode="auto">
                          <a:xfrm>
                            <a:off x="1844460" y="1103466"/>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24" name="Rectangle 28"/>
                        <wps:cNvSpPr>
                          <a:spLocks noChangeArrowheads="1"/>
                        </wps:cNvSpPr>
                        <wps:spPr bwMode="auto">
                          <a:xfrm>
                            <a:off x="1844448" y="1103467"/>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25" name="Rectangle 29"/>
                        <wps:cNvSpPr>
                          <a:spLocks noChangeArrowheads="1"/>
                        </wps:cNvSpPr>
                        <wps:spPr bwMode="auto">
                          <a:xfrm>
                            <a:off x="1844448" y="1103467"/>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26" name="Rectangle 30"/>
                        <wps:cNvSpPr>
                          <a:spLocks noChangeArrowheads="1"/>
                        </wps:cNvSpPr>
                        <wps:spPr bwMode="auto">
                          <a:xfrm>
                            <a:off x="2013641" y="1127023"/>
                            <a:ext cx="9525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3CCC0"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27" name="Rectangle 31"/>
                        <wps:cNvSpPr>
                          <a:spLocks noChangeArrowheads="1"/>
                        </wps:cNvSpPr>
                        <wps:spPr bwMode="auto">
                          <a:xfrm>
                            <a:off x="2168106" y="1222684"/>
                            <a:ext cx="7372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2BB83" w14:textId="77777777" w:rsidR="00CC0DDC" w:rsidRDefault="00CC0DDC" w:rsidP="00FC3194">
                              <w:r>
                                <w:rPr>
                                  <w:color w:val="000000"/>
                                  <w:lang w:val="en-US"/>
                                </w:rPr>
                                <w:t>material 4</w:t>
                              </w:r>
                            </w:p>
                          </w:txbxContent>
                        </wps:txbx>
                        <wps:bodyPr rot="0" vert="horz" wrap="square" lIns="0" tIns="0" rIns="0" bIns="0" anchor="t" anchorCtr="0" upright="1">
                          <a:spAutoFit/>
                        </wps:bodyPr>
                      </wps:wsp>
                      <wps:wsp>
                        <wps:cNvPr id="28" name="Rectangle 32"/>
                        <wps:cNvSpPr>
                          <a:spLocks noChangeArrowheads="1"/>
                        </wps:cNvSpPr>
                        <wps:spPr bwMode="auto">
                          <a:xfrm>
                            <a:off x="630897" y="1108015"/>
                            <a:ext cx="115082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29" name="Freeform 33"/>
                        <wps:cNvSpPr>
                          <a:spLocks/>
                        </wps:cNvSpPr>
                        <wps:spPr bwMode="auto">
                          <a:xfrm>
                            <a:off x="625089" y="1104223"/>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30" name="Freeform 34"/>
                        <wps:cNvSpPr>
                          <a:spLocks/>
                        </wps:cNvSpPr>
                        <wps:spPr bwMode="auto">
                          <a:xfrm>
                            <a:off x="625089" y="1104223"/>
                            <a:ext cx="1162441" cy="335854"/>
                          </a:xfrm>
                          <a:custGeom>
                            <a:avLst/>
                            <a:gdLst>
                              <a:gd name="T0" fmla="*/ 10 w 2001"/>
                              <a:gd name="T1" fmla="*/ 0 h 886"/>
                              <a:gd name="T2" fmla="*/ 10 w 2001"/>
                              <a:gd name="T3" fmla="*/ 20 h 886"/>
                              <a:gd name="T4" fmla="*/ 1981 w 2001"/>
                              <a:gd name="T5" fmla="*/ 20 h 886"/>
                              <a:gd name="T6" fmla="*/ 1981 w 2001"/>
                              <a:gd name="T7" fmla="*/ 866 h 886"/>
                              <a:gd name="T8" fmla="*/ 20 w 2001"/>
                              <a:gd name="T9" fmla="*/ 866 h 886"/>
                              <a:gd name="T10" fmla="*/ 20 w 2001"/>
                              <a:gd name="T11" fmla="*/ 10 h 886"/>
                              <a:gd name="T12" fmla="*/ 0 w 2001"/>
                              <a:gd name="T13" fmla="*/ 10 h 886"/>
                              <a:gd name="T14" fmla="*/ 0 w 2001"/>
                              <a:gd name="T15" fmla="*/ 876 h 886"/>
                              <a:gd name="T16" fmla="*/ 0 w 2001"/>
                              <a:gd name="T17" fmla="*/ 886 h 886"/>
                              <a:gd name="T18" fmla="*/ 2001 w 2001"/>
                              <a:gd name="T19" fmla="*/ 886 h 886"/>
                              <a:gd name="T20" fmla="*/ 2001 w 2001"/>
                              <a:gd name="T21" fmla="*/ 0 h 886"/>
                              <a:gd name="T22" fmla="*/ 10 w 2001"/>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1" h="886">
                                <a:moveTo>
                                  <a:pt x="10" y="0"/>
                                </a:moveTo>
                                <a:lnTo>
                                  <a:pt x="10" y="20"/>
                                </a:lnTo>
                                <a:lnTo>
                                  <a:pt x="1981" y="20"/>
                                </a:lnTo>
                                <a:lnTo>
                                  <a:pt x="1981" y="866"/>
                                </a:lnTo>
                                <a:lnTo>
                                  <a:pt x="20" y="866"/>
                                </a:lnTo>
                                <a:lnTo>
                                  <a:pt x="20" y="10"/>
                                </a:lnTo>
                                <a:lnTo>
                                  <a:pt x="0" y="10"/>
                                </a:lnTo>
                                <a:lnTo>
                                  <a:pt x="0" y="876"/>
                                </a:lnTo>
                                <a:lnTo>
                                  <a:pt x="0" y="886"/>
                                </a:lnTo>
                                <a:lnTo>
                                  <a:pt x="2001" y="886"/>
                                </a:lnTo>
                                <a:lnTo>
                                  <a:pt x="2001"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31" name="Rectangle 35"/>
                        <wps:cNvSpPr>
                          <a:spLocks noChangeArrowheads="1"/>
                        </wps:cNvSpPr>
                        <wps:spPr bwMode="auto">
                          <a:xfrm>
                            <a:off x="625088" y="1104222"/>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32" name="Rectangle 36"/>
                        <wps:cNvSpPr>
                          <a:spLocks noChangeArrowheads="1"/>
                        </wps:cNvSpPr>
                        <wps:spPr bwMode="auto">
                          <a:xfrm>
                            <a:off x="625088" y="1104222"/>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33" name="Rectangle 37"/>
                        <wps:cNvSpPr>
                          <a:spLocks noChangeArrowheads="1"/>
                        </wps:cNvSpPr>
                        <wps:spPr bwMode="auto">
                          <a:xfrm>
                            <a:off x="795476" y="1127781"/>
                            <a:ext cx="95186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81A9"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34" name="Rectangle 38"/>
                        <wps:cNvSpPr>
                          <a:spLocks noChangeArrowheads="1"/>
                        </wps:cNvSpPr>
                        <wps:spPr bwMode="auto">
                          <a:xfrm>
                            <a:off x="949928" y="1223247"/>
                            <a:ext cx="577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AE78B" w14:textId="77777777" w:rsidR="00CC0DDC" w:rsidRDefault="00CC0DDC" w:rsidP="00FC3194">
                              <w:r>
                                <w:rPr>
                                  <w:color w:val="000000"/>
                                  <w:lang w:val="en-US"/>
                                </w:rPr>
                                <w:t>material 3</w:t>
                              </w:r>
                            </w:p>
                          </w:txbxContent>
                        </wps:txbx>
                        <wps:bodyPr rot="0" vert="horz" wrap="none" lIns="0" tIns="0" rIns="0" bIns="0" anchor="t" anchorCtr="0" upright="1">
                          <a:spAutoFit/>
                        </wps:bodyPr>
                      </wps:wsp>
                      <wps:wsp>
                        <wps:cNvPr id="35" name="Rectangle 39"/>
                        <wps:cNvSpPr>
                          <a:spLocks noChangeArrowheads="1"/>
                        </wps:cNvSpPr>
                        <wps:spPr bwMode="auto">
                          <a:xfrm>
                            <a:off x="1850852" y="1686852"/>
                            <a:ext cx="1150243" cy="328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36" name="Freeform 40"/>
                        <wps:cNvSpPr>
                          <a:spLocks/>
                        </wps:cNvSpPr>
                        <wps:spPr bwMode="auto">
                          <a:xfrm>
                            <a:off x="1845041" y="1683059"/>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8446" tIns="39223" rIns="78446" bIns="39223" anchor="t" anchorCtr="0" upright="1">
                          <a:noAutofit/>
                        </wps:bodyPr>
                      </wps:wsp>
                      <wps:wsp>
                        <wps:cNvPr id="37" name="Freeform 41"/>
                        <wps:cNvSpPr>
                          <a:spLocks/>
                        </wps:cNvSpPr>
                        <wps:spPr bwMode="auto">
                          <a:xfrm>
                            <a:off x="1845041" y="1683059"/>
                            <a:ext cx="1161861" cy="335854"/>
                          </a:xfrm>
                          <a:custGeom>
                            <a:avLst/>
                            <a:gdLst>
                              <a:gd name="T0" fmla="*/ 10 w 2000"/>
                              <a:gd name="T1" fmla="*/ 0 h 886"/>
                              <a:gd name="T2" fmla="*/ 10 w 2000"/>
                              <a:gd name="T3" fmla="*/ 20 h 886"/>
                              <a:gd name="T4" fmla="*/ 1980 w 2000"/>
                              <a:gd name="T5" fmla="*/ 20 h 886"/>
                              <a:gd name="T6" fmla="*/ 1980 w 2000"/>
                              <a:gd name="T7" fmla="*/ 866 h 886"/>
                              <a:gd name="T8" fmla="*/ 20 w 2000"/>
                              <a:gd name="T9" fmla="*/ 866 h 886"/>
                              <a:gd name="T10" fmla="*/ 20 w 2000"/>
                              <a:gd name="T11" fmla="*/ 10 h 886"/>
                              <a:gd name="T12" fmla="*/ 0 w 2000"/>
                              <a:gd name="T13" fmla="*/ 10 h 886"/>
                              <a:gd name="T14" fmla="*/ 0 w 2000"/>
                              <a:gd name="T15" fmla="*/ 876 h 886"/>
                              <a:gd name="T16" fmla="*/ 0 w 2000"/>
                              <a:gd name="T17" fmla="*/ 886 h 886"/>
                              <a:gd name="T18" fmla="*/ 2000 w 2000"/>
                              <a:gd name="T19" fmla="*/ 886 h 886"/>
                              <a:gd name="T20" fmla="*/ 2000 w 2000"/>
                              <a:gd name="T21" fmla="*/ 0 h 886"/>
                              <a:gd name="T22" fmla="*/ 10 w 2000"/>
                              <a:gd name="T23"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0" h="886">
                                <a:moveTo>
                                  <a:pt x="10" y="0"/>
                                </a:moveTo>
                                <a:lnTo>
                                  <a:pt x="10" y="20"/>
                                </a:lnTo>
                                <a:lnTo>
                                  <a:pt x="1980" y="20"/>
                                </a:lnTo>
                                <a:lnTo>
                                  <a:pt x="1980" y="866"/>
                                </a:lnTo>
                                <a:lnTo>
                                  <a:pt x="20" y="866"/>
                                </a:lnTo>
                                <a:lnTo>
                                  <a:pt x="20" y="10"/>
                                </a:lnTo>
                                <a:lnTo>
                                  <a:pt x="0" y="10"/>
                                </a:lnTo>
                                <a:lnTo>
                                  <a:pt x="0" y="876"/>
                                </a:lnTo>
                                <a:lnTo>
                                  <a:pt x="0" y="886"/>
                                </a:lnTo>
                                <a:lnTo>
                                  <a:pt x="2000" y="886"/>
                                </a:lnTo>
                                <a:lnTo>
                                  <a:pt x="2000" y="0"/>
                                </a:lnTo>
                                <a:lnTo>
                                  <a:pt x="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38" name="Rectangle 42"/>
                        <wps:cNvSpPr>
                          <a:spLocks noChangeArrowheads="1"/>
                        </wps:cNvSpPr>
                        <wps:spPr bwMode="auto">
                          <a:xfrm>
                            <a:off x="1845028" y="1683057"/>
                            <a:ext cx="5811" cy="37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8446" tIns="39223" rIns="78446" bIns="39223" anchor="t" anchorCtr="0" upright="1">
                          <a:noAutofit/>
                        </wps:bodyPr>
                      </wps:wsp>
                      <wps:wsp>
                        <wps:cNvPr id="39" name="Rectangle 43"/>
                        <wps:cNvSpPr>
                          <a:spLocks noChangeArrowheads="1"/>
                        </wps:cNvSpPr>
                        <wps:spPr bwMode="auto">
                          <a:xfrm>
                            <a:off x="1845028" y="1683057"/>
                            <a:ext cx="5811" cy="37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446" tIns="39223" rIns="78446" bIns="39223" anchor="t" anchorCtr="0" upright="1">
                          <a:noAutofit/>
                        </wps:bodyPr>
                      </wps:wsp>
                      <wps:wsp>
                        <wps:cNvPr id="40" name="Rectangle 44"/>
                        <wps:cNvSpPr>
                          <a:spLocks noChangeArrowheads="1"/>
                        </wps:cNvSpPr>
                        <wps:spPr bwMode="auto">
                          <a:xfrm>
                            <a:off x="2014233" y="1706531"/>
                            <a:ext cx="9861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8D58" w14:textId="77777777" w:rsidR="00CC0DDC" w:rsidRDefault="00CC0DDC" w:rsidP="00FC3194">
                              <w:r>
                                <w:rPr>
                                  <w:color w:val="000000"/>
                                  <w:lang w:val="en-US"/>
                                </w:rPr>
                                <w:t>Non-originating</w:t>
                              </w:r>
                            </w:p>
                          </w:txbxContent>
                        </wps:txbx>
                        <wps:bodyPr rot="0" vert="horz" wrap="square" lIns="0" tIns="0" rIns="0" bIns="0" anchor="t" anchorCtr="0" upright="1">
                          <a:spAutoFit/>
                        </wps:bodyPr>
                      </wps:wsp>
                      <wps:wsp>
                        <wps:cNvPr id="41" name="Rectangle 45"/>
                        <wps:cNvSpPr>
                          <a:spLocks noChangeArrowheads="1"/>
                        </wps:cNvSpPr>
                        <wps:spPr bwMode="auto">
                          <a:xfrm>
                            <a:off x="2168692" y="1801661"/>
                            <a:ext cx="577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5E9B" w14:textId="77777777" w:rsidR="00CC0DDC" w:rsidRDefault="00CC0DDC" w:rsidP="00FC3194">
                              <w:r>
                                <w:rPr>
                                  <w:color w:val="000000"/>
                                  <w:lang w:val="en-US"/>
                                </w:rPr>
                                <w:t>material 5</w:t>
                              </w:r>
                            </w:p>
                          </w:txbxContent>
                        </wps:txbx>
                        <wps:bodyPr rot="0" vert="horz" wrap="none" lIns="0" tIns="0" rIns="0" bIns="0" anchor="t" anchorCtr="0" upright="1">
                          <a:spAutoFit/>
                        </wps:bodyPr>
                      </wps:wsp>
                      <wps:wsp>
                        <wps:cNvPr id="42" name="Line 46"/>
                        <wps:cNvCnPr/>
                        <wps:spPr bwMode="auto">
                          <a:xfrm flipH="1">
                            <a:off x="568008" y="341108"/>
                            <a:ext cx="664142" cy="167715"/>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3" name="Line 47"/>
                        <wps:cNvCnPr/>
                        <wps:spPr bwMode="auto">
                          <a:xfrm>
                            <a:off x="1798567" y="856312"/>
                            <a:ext cx="636573" cy="191320"/>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4" name="Line 48"/>
                        <wps:cNvCnPr/>
                        <wps:spPr bwMode="auto">
                          <a:xfrm>
                            <a:off x="1232156" y="332064"/>
                            <a:ext cx="641011" cy="195980"/>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5" name="Line 49"/>
                        <wps:cNvCnPr/>
                        <wps:spPr bwMode="auto">
                          <a:xfrm flipH="1">
                            <a:off x="1187365" y="856314"/>
                            <a:ext cx="611193" cy="199903"/>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s:wsp>
                        <wps:cNvPr id="46" name="Line 50"/>
                        <wps:cNvCnPr/>
                        <wps:spPr bwMode="auto">
                          <a:xfrm>
                            <a:off x="2496830" y="1424535"/>
                            <a:ext cx="0" cy="206891"/>
                          </a:xfrm>
                          <a:prstGeom prst="line">
                            <a:avLst/>
                          </a:prstGeom>
                          <a:noFill/>
                          <a:ln w="0">
                            <a:solidFill>
                              <a:srgbClr val="000000"/>
                            </a:solidFill>
                            <a:round/>
                            <a:headEnd type="triangle" w="med" len="lg"/>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3B661EB" id="Canvas 4" o:spid="_x0000_s1026" editas="canvas" style="width:247.75pt;height:167.3pt;mso-position-horizontal-relative:char;mso-position-vertical-relative:line" coordsize="31464,2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464;height:21247;visibility:visible;mso-wrap-style:square">
                  <v:fill o:detectmouseclick="t"/>
                  <v:path o:connecttype="none"/>
                </v:shape>
                <v:rect id="Rectangle 5" o:spid="_x0000_s1028" style="position:absolute;left:6570;top:37;width:11508;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" stroked="f">
                  <v:textbox inset="2.17906mm,1.0895mm,2.17906mm,1.0895mm"/>
                </v:rect>
                <v:shape id="Freeform 6" o:spid="_x0000_s1029" style="position:absolute;left:6512;width:11624;height:3358;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" path="m10,r,20l1981,20r,846l20,866,20,10,,10,,876r,10l2001,886,2001,,10,xe" fillcolor="black" stroked="f">
                  <v:path arrowok="t" o:connecttype="custom" o:connectlocs="5809,0;5809,7581;1150822,7581;1150822,328273;11619,328273;11619,3791;0,3791;0,332063;0,335854;1162441,335854;1162441,0;5809,0" o:connectangles="0,0,0,0,0,0,0,0,0,0,0,0"/>
                </v:shape>
                <v:shape id="Freeform 7" o:spid="_x0000_s1030" style="position:absolute;left:6512;width:11624;height:3358;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" path="m10,r,20l1981,20r,846l20,866,20,10,,10,,876r,10l2001,886,2001,,10,e" filled="f" strokeweight="0">
                  <v:path arrowok="t" o:connecttype="custom" o:connectlocs="5809,0;5809,7581;1150822,7581;1150822,328273;11619,328273;11619,3791;0,3791;0,332063;0,335854;1162441,335854;1162441,0;5809,0" o:connectangles="0,0,0,0,0,0,0,0,0,0,0,0"/>
                </v:shape>
                <v:rect id="Rectangle 8" o:spid="_x0000_s1031" style="position:absolute;left:6512;width:58;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" fillcolor="black" stroked="f">
                  <v:textbox inset="2.17906mm,1.0895mm,2.17906mm,1.0895mm"/>
                </v:rect>
                <v:rect id="Rectangle 9" o:spid="_x0000_s1032" style="position:absolute;left:6512;width:58;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" filled="f" strokeweight="0">
                  <v:textbox inset="2.17906mm,1.0895mm,2.17906mm,1.0895mm"/>
                </v:rect>
                <v:rect id="Rectangle 10" o:spid="_x0000_s1033" style="position:absolute;left:10660;top:242;width:363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49EC598" w14:textId="77777777" w:rsidR="00CC0DDC" w:rsidRDefault="00CC0DDC" w:rsidP="00FC3194">
                        <w:r>
                          <w:rPr>
                            <w:color w:val="000000"/>
                            <w:lang w:val="en-US"/>
                          </w:rPr>
                          <w:t>Goods</w:t>
                        </w:r>
                      </w:p>
                    </w:txbxContent>
                  </v:textbox>
                </v:rect>
                <v:rect id="Rectangle 11" o:spid="_x0000_s1034" style="position:absolute;left:668;top:5566;width:1150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" stroked="f">
                  <v:textbox inset="2.17906mm,1.0895mm,2.17906mm,1.0895mm"/>
                </v:rect>
                <v:shape id="Freeform 12" o:spid="_x0000_s1035" style="position:absolute;top:5227;width:11618;height:3358;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" path="m10,r,20l1980,20r,846l20,866,20,10,,10,,876r,10l2000,886,2000,,10,xe" fillcolor="black" stroked="f">
                  <v:path arrowok="t" o:connecttype="custom" o:connectlocs="5809,0;5809,7581;1150242,7581;1150242,328273;11619,328273;11619,3791;0,3791;0,332063;0,335854;1161861,335854;1161861,0;5809,0" o:connectangles="0,0,0,0,0,0,0,0,0,0,0,0"/>
                </v:shape>
                <v:shape id="Freeform 13" o:spid="_x0000_s1036" style="position:absolute;top:5227;width:11618;height:3358;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" path="m10,r,20l1980,20r,846l20,866,20,10,,10,,876r,10l2000,886,2000,,10,e" filled="f" strokeweight="0">
                  <v:path arrowok="t" o:connecttype="custom" o:connectlocs="5809,0;5809,7581;1150242,7581;1150242,328273;11619,328273;11619,3791;0,3791;0,332063;0,335854;1161861,335854;1161861,0;5809,0" o:connectangles="0,0,0,0,0,0,0,0,0,0,0,0"/>
                </v:shape>
                <v:rect id="Rectangle 14" o:spid="_x0000_s1037" style="position:absolute;top:5227;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" fillcolor="black" stroked="f">
                  <v:textbox inset="2.17906mm,1.0895mm,2.17906mm,1.0895mm"/>
                </v:rect>
                <v:rect id="Rectangle 15" o:spid="_x0000_s1038" style="position:absolute;top:5227;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" filled="f" strokeweight="0">
                  <v:textbox inset="2.17906mm,1.0895mm,2.17906mm,1.0895mm"/>
                </v:rect>
                <v:rect id="Rectangle 16" o:spid="_x0000_s1039" style="position:absolute;left:1701;top:5466;width:931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" filled="f" stroked="f">
                  <v:textbox style="mso-fit-shape-to-text:t" inset="0,0,0,0">
                    <w:txbxContent>
                      <w:p w14:paraId="0A0F4DC9" w14:textId="77777777" w:rsidR="00CC0DDC" w:rsidRDefault="00CC0DDC" w:rsidP="00FC3194">
                        <w:r>
                          <w:rPr>
                            <w:color w:val="000000"/>
                            <w:lang w:val="en-US"/>
                          </w:rPr>
                          <w:t>Non-originating</w:t>
                        </w:r>
                      </w:p>
                    </w:txbxContent>
                  </v:textbox>
                </v:rect>
                <v:rect id="Rectangle 17" o:spid="_x0000_s1040" style="position:absolute;left:3251;top:6421;width:577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827CB59" w14:textId="77777777" w:rsidR="00CC0DDC" w:rsidRDefault="00CC0DDC" w:rsidP="00FC3194">
                        <w:proofErr w:type="gramStart"/>
                        <w:r>
                          <w:rPr>
                            <w:color w:val="000000"/>
                            <w:lang w:val="en-US"/>
                          </w:rPr>
                          <w:t>material</w:t>
                        </w:r>
                        <w:proofErr w:type="gramEnd"/>
                        <w:r>
                          <w:rPr>
                            <w:color w:val="000000"/>
                            <w:lang w:val="en-US"/>
                          </w:rPr>
                          <w:t> 1</w:t>
                        </w:r>
                      </w:p>
                    </w:txbxContent>
                  </v:textbox>
                </v:rect>
                <v:rect id="Rectangle 18" o:spid="_x0000_s1041" style="position:absolute;left:12228;top:5280;width:14221;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" stroked="f">
                  <v:textbox inset="2.17906mm,1.0895mm,2.17906mm,1.0895mm"/>
                </v:rect>
                <v:shape id="Freeform 19" o:spid="_x0000_s1042" style="position:absolute;left:12170;top:5242;width:11624;height:3359;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" path="m10,r,20l1981,20r,846l20,866,20,10,,10,,876r,10l2001,886,2001,,10,xe" fillcolor="black" stroked="f">
                  <v:path arrowok="t" o:connecttype="custom" o:connectlocs="5809,0;5809,7581;1150822,7581;1150822,328273;11619,328273;11619,3791;0,3791;0,332063;0,335854;1162441,335854;1162441,0;5809,0" o:connectangles="0,0,0,0,0,0,0,0,0,0,0,0"/>
                </v:shape>
                <v:shape id="Freeform 20" o:spid="_x0000_s1043" style="position:absolute;left:12170;top:5242;width:11624;height:3359;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" path="m10,r,20l1981,20r,846l20,866,20,10,,10,,876r,10l2001,886,2001,,10,e" filled="f" strokeweight="0">
                  <v:path arrowok="t" o:connecttype="custom" o:connectlocs="5809,0;5809,7581;1150822,7581;1150822,328273;11619,328273;11619,3791;0,3791;0,332063;0,335854;1162441,335854;1162441,0;5809,0" o:connectangles="0,0,0,0,0,0,0,0,0,0,0,0"/>
                </v:shape>
                <v:rect id="Rectangle 21" o:spid="_x0000_s1044" style="position:absolute;left:12170;top:5242;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" fillcolor="black" stroked="f">
                  <v:textbox inset="2.17906mm,1.0895mm,2.17906mm,1.0895mm"/>
                </v:rect>
                <v:rect id="Rectangle 22" o:spid="_x0000_s1045" style="position:absolute;left:12170;top:5242;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" filled="f" strokeweight="0">
                  <v:textbox inset="2.17906mm,1.0895mm,2.17906mm,1.0895mm"/>
                </v:rect>
                <v:rect id="Rectangle 23" o:spid="_x0000_s1046" style="position:absolute;left:13871;top:5481;width:1003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14:paraId="79B0D910" w14:textId="77777777" w:rsidR="00CC0DDC" w:rsidRDefault="00CC0DDC" w:rsidP="00FC3194">
                        <w:r>
                          <w:rPr>
                            <w:color w:val="000000"/>
                            <w:lang w:val="en-US"/>
                          </w:rPr>
                          <w:t>Non-originating</w:t>
                        </w:r>
                      </w:p>
                    </w:txbxContent>
                  </v:textbox>
                </v:rect>
                <v:rect id="Rectangle 24" o:spid="_x0000_s1047" style="position:absolute;left:15415;top:6436;width:577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08442D0" w14:textId="77777777" w:rsidR="00CC0DDC" w:rsidRDefault="00CC0DDC" w:rsidP="00FC3194">
                        <w:proofErr w:type="gramStart"/>
                        <w:r>
                          <w:rPr>
                            <w:color w:val="000000"/>
                            <w:lang w:val="en-US"/>
                          </w:rPr>
                          <w:t>material</w:t>
                        </w:r>
                        <w:proofErr w:type="gramEnd"/>
                        <w:r>
                          <w:rPr>
                            <w:color w:val="000000"/>
                            <w:lang w:val="en-US"/>
                          </w:rPr>
                          <w:t> 2</w:t>
                        </w:r>
                      </w:p>
                    </w:txbxContent>
                  </v:textbox>
                </v:rect>
                <v:rect id="Rectangle 25" o:spid="_x0000_s1048" style="position:absolute;left:18502;top:11072;width:11503;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" stroked="f">
                  <v:textbox inset="2.17906mm,1.0895mm,2.17906mm,1.0895mm"/>
                </v:rect>
                <v:shape id="Freeform 26" o:spid="_x0000_s1049" style="position:absolute;left:18444;top:11034;width:11619;height:3359;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" path="m10,r,20l1980,20r,846l20,866,20,10,,10,,876r,10l2000,886,2000,,10,xe" fillcolor="black" stroked="f">
                  <v:path arrowok="t" o:connecttype="custom" o:connectlocs="5809,0;5809,7581;1150242,7581;1150242,328273;11619,328273;11619,3791;0,3791;0,332063;0,335854;1161861,335854;1161861,0;5809,0" o:connectangles="0,0,0,0,0,0,0,0,0,0,0,0"/>
                </v:shape>
                <v:shape id="Freeform 27" o:spid="_x0000_s1050" style="position:absolute;left:18444;top:11034;width:11619;height:3359;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" path="m10,r,20l1980,20r,846l20,866,20,10,,10,,876r,10l2000,886,2000,,10,e" filled="f" strokeweight="0">
                  <v:path arrowok="t" o:connecttype="custom" o:connectlocs="5809,0;5809,7581;1150242,7581;1150242,328273;11619,328273;11619,3791;0,3791;0,332063;0,335854;1161861,335854;1161861,0;5809,0" o:connectangles="0,0,0,0,0,0,0,0,0,0,0,0"/>
                </v:shape>
                <v:rect id="Rectangle 28" o:spid="_x0000_s1051" style="position:absolute;left:18444;top:11034;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" fillcolor="black" stroked="f">
                  <v:textbox inset="2.17906mm,1.0895mm,2.17906mm,1.0895mm"/>
                </v:rect>
                <v:rect id="Rectangle 29" o:spid="_x0000_s1052" style="position:absolute;left:18444;top:11034;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" filled="f" strokeweight="0">
                  <v:textbox inset="2.17906mm,1.0895mm,2.17906mm,1.0895mm"/>
                </v:rect>
                <v:rect id="Rectangle 30" o:spid="_x0000_s1053" style="position:absolute;left:20136;top:11270;width:952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" filled="f" stroked="f">
                  <v:textbox style="mso-fit-shape-to-text:t" inset="0,0,0,0">
                    <w:txbxContent>
                      <w:p w14:paraId="3D03CCC0" w14:textId="77777777" w:rsidR="00CC0DDC" w:rsidRDefault="00CC0DDC" w:rsidP="00FC3194">
                        <w:r>
                          <w:rPr>
                            <w:color w:val="000000"/>
                            <w:lang w:val="en-US"/>
                          </w:rPr>
                          <w:t>Non-originating</w:t>
                        </w:r>
                      </w:p>
                    </w:txbxContent>
                  </v:textbox>
                </v:rect>
                <v:rect id="Rectangle 31" o:spid="_x0000_s1054" style="position:absolute;left:21681;top:12226;width:737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" filled="f" stroked="f">
                  <v:textbox style="mso-fit-shape-to-text:t" inset="0,0,0,0">
                    <w:txbxContent>
                      <w:p w14:paraId="55D2BB83" w14:textId="77777777" w:rsidR="00CC0DDC" w:rsidRDefault="00CC0DDC" w:rsidP="00FC3194">
                        <w:proofErr w:type="gramStart"/>
                        <w:r>
                          <w:rPr>
                            <w:color w:val="000000"/>
                            <w:lang w:val="en-US"/>
                          </w:rPr>
                          <w:t>material</w:t>
                        </w:r>
                        <w:proofErr w:type="gramEnd"/>
                        <w:r>
                          <w:rPr>
                            <w:color w:val="000000"/>
                            <w:lang w:val="en-US"/>
                          </w:rPr>
                          <w:t> 4</w:t>
                        </w:r>
                      </w:p>
                    </w:txbxContent>
                  </v:textbox>
                </v:rect>
                <v:rect id="Rectangle 32" o:spid="_x0000_s1055" style="position:absolute;left:6308;top:11080;width:11509;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" stroked="f">
                  <v:textbox inset="2.17906mm,1.0895mm,2.17906mm,1.0895mm"/>
                </v:rect>
                <v:shape id="Freeform 33" o:spid="_x0000_s1056" style="position:absolute;left:6250;top:11042;width:11625;height:3358;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" path="m10,r,20l1981,20r,846l20,866,20,10,,10,,876r,10l2001,886,2001,,10,xe" fillcolor="black" stroked="f">
                  <v:path arrowok="t" o:connecttype="custom" o:connectlocs="5809,0;5809,7581;1150822,7581;1150822,328273;11619,328273;11619,3791;0,3791;0,332063;0,335854;1162441,335854;1162441,0;5809,0" o:connectangles="0,0,0,0,0,0,0,0,0,0,0,0"/>
                </v:shape>
                <v:shape id="Freeform 34" o:spid="_x0000_s1057" style="position:absolute;left:6250;top:11042;width:11625;height:3358;visibility:visible;mso-wrap-style:square;v-text-anchor:top" coordsize="200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" path="m10,r,20l1981,20r,846l20,866,20,10,,10,,876r,10l2001,886,2001,,10,e" filled="f" strokeweight="0">
                  <v:path arrowok="t" o:connecttype="custom" o:connectlocs="5809,0;5809,7581;1150822,7581;1150822,328273;11619,328273;11619,3791;0,3791;0,332063;0,335854;1162441,335854;1162441,0;5809,0" o:connectangles="0,0,0,0,0,0,0,0,0,0,0,0"/>
                </v:shape>
                <v:rect id="Rectangle 35" o:spid="_x0000_s1058" style="position:absolute;left:6250;top:11042;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" fillcolor="black" stroked="f">
                  <v:textbox inset="2.17906mm,1.0895mm,2.17906mm,1.0895mm"/>
                </v:rect>
                <v:rect id="Rectangle 36" o:spid="_x0000_s1059" style="position:absolute;left:6250;top:11042;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" filled="f" strokeweight="0">
                  <v:textbox inset="2.17906mm,1.0895mm,2.17906mm,1.0895mm"/>
                </v:rect>
                <v:rect id="Rectangle 37" o:spid="_x0000_s1060" style="position:absolute;left:7954;top:11277;width:95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TfxAAAANsAAAAPAAAAZHJzL2Rvd25yZXYueG1sRI9Ba8JA&#10;FITvhf6H5RW8iG5UE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O5zZN/EAAAA2wAAAA8A&#10;AAAAAAAAAAAAAAAABwIAAGRycy9kb3ducmV2LnhtbFBLBQYAAAAAAwADALcAAAD4AgAAAAA=&#10;" filled="f" stroked="f">
                  <v:textbox style="mso-fit-shape-to-text:t" inset="0,0,0,0">
                    <w:txbxContent>
                      <w:p w14:paraId="107081A9" w14:textId="77777777" w:rsidR="00CC0DDC" w:rsidRDefault="00CC0DDC" w:rsidP="00FC3194">
                        <w:r>
                          <w:rPr>
                            <w:color w:val="000000"/>
                            <w:lang w:val="en-US"/>
                          </w:rPr>
                          <w:t>Non-originating</w:t>
                        </w:r>
                      </w:p>
                    </w:txbxContent>
                  </v:textbox>
                </v:rect>
                <v:rect id="Rectangle 38" o:spid="_x0000_s1061" style="position:absolute;left:9499;top:12232;width:577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72AE78B" w14:textId="77777777" w:rsidR="00CC0DDC" w:rsidRDefault="00CC0DDC" w:rsidP="00FC3194">
                        <w:proofErr w:type="gramStart"/>
                        <w:r>
                          <w:rPr>
                            <w:color w:val="000000"/>
                            <w:lang w:val="en-US"/>
                          </w:rPr>
                          <w:t>material</w:t>
                        </w:r>
                        <w:proofErr w:type="gramEnd"/>
                        <w:r>
                          <w:rPr>
                            <w:color w:val="000000"/>
                            <w:lang w:val="en-US"/>
                          </w:rPr>
                          <w:t> 3</w:t>
                        </w:r>
                      </w:p>
                    </w:txbxContent>
                  </v:textbox>
                </v:rect>
                <v:rect id="Rectangle 39" o:spid="_x0000_s1062" style="position:absolute;left:18508;top:16868;width:1150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" stroked="f">
                  <v:textbox inset="2.17906mm,1.0895mm,2.17906mm,1.0895mm"/>
                </v:rect>
                <v:shape id="Freeform 40" o:spid="_x0000_s1063" style="position:absolute;left:18450;top:16830;width:11619;height:3359;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" path="m10,r,20l1980,20r,846l20,866,20,10,,10,,876r,10l2000,886,2000,,10,xe" fillcolor="black" stroked="f">
                  <v:path arrowok="t" o:connecttype="custom" o:connectlocs="5809,0;5809,7581;1150242,7581;1150242,328273;11619,328273;11619,3791;0,3791;0,332063;0,335854;1161861,335854;1161861,0;5809,0" o:connectangles="0,0,0,0,0,0,0,0,0,0,0,0"/>
                </v:shape>
                <v:shape id="Freeform 41" o:spid="_x0000_s1064" style="position:absolute;left:18450;top:16830;width:11619;height:3359;visibility:visible;mso-wrap-style:square;v-text-anchor:top" coordsize="20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" path="m10,r,20l1980,20r,846l20,866,20,10,,10,,876r,10l2000,886,2000,,10,e" filled="f" strokeweight="0">
                  <v:path arrowok="t" o:connecttype="custom" o:connectlocs="5809,0;5809,7581;1150242,7581;1150242,328273;11619,328273;11619,3791;0,3791;0,332063;0,335854;1161861,335854;1161861,0;5809,0" o:connectangles="0,0,0,0,0,0,0,0,0,0,0,0"/>
                </v:shape>
                <v:rect id="Rectangle 42" o:spid="_x0000_s1065" style="position:absolute;left:18450;top:16830;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" fillcolor="black" stroked="f">
                  <v:textbox inset="2.17906mm,1.0895mm,2.17906mm,1.0895mm"/>
                </v:rect>
                <v:rect id="Rectangle 43" o:spid="_x0000_s1066" style="position:absolute;left:18450;top:16830;width:5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" filled="f" strokeweight="0">
                  <v:textbox inset="2.17906mm,1.0895mm,2.17906mm,1.0895mm"/>
                </v:rect>
                <v:rect id="Rectangle 44" o:spid="_x0000_s1067" style="position:absolute;left:20142;top:17065;width:986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nVwgAAANsAAAAPAAAAZHJzL2Rvd25yZXYueG1sRE/Pa8Iw&#10;FL4P/B/CE3YZNl0Z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BGp4nVwgAAANsAAAAPAAAA&#10;AAAAAAAAAAAAAAcCAABkcnMvZG93bnJldi54bWxQSwUGAAAAAAMAAwC3AAAA9gIAAAAA&#10;" filled="f" stroked="f">
                  <v:textbox style="mso-fit-shape-to-text:t" inset="0,0,0,0">
                    <w:txbxContent>
                      <w:p w14:paraId="54018D58" w14:textId="77777777" w:rsidR="00CC0DDC" w:rsidRDefault="00CC0DDC" w:rsidP="00FC3194">
                        <w:r>
                          <w:rPr>
                            <w:color w:val="000000"/>
                            <w:lang w:val="en-US"/>
                          </w:rPr>
                          <w:t>Non-originating</w:t>
                        </w:r>
                      </w:p>
                    </w:txbxContent>
                  </v:textbox>
                </v:rect>
                <v:rect id="Rectangle 45" o:spid="_x0000_s1068" style="position:absolute;left:21686;top:18016;width:577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5A985E9B" w14:textId="77777777" w:rsidR="00CC0DDC" w:rsidRDefault="00CC0DDC" w:rsidP="00FC3194">
                        <w:proofErr w:type="gramStart"/>
                        <w:r>
                          <w:rPr>
                            <w:color w:val="000000"/>
                            <w:lang w:val="en-US"/>
                          </w:rPr>
                          <w:t>material</w:t>
                        </w:r>
                        <w:proofErr w:type="gramEnd"/>
                        <w:r>
                          <w:rPr>
                            <w:color w:val="000000"/>
                            <w:lang w:val="en-US"/>
                          </w:rPr>
                          <w:t> 5</w:t>
                        </w:r>
                      </w:p>
                    </w:txbxContent>
                  </v:textbox>
                </v:rect>
                <v:line id="Line 46" o:spid="_x0000_s1069" style="position:absolute;flip:x;visibility:visible;mso-wrap-style:square" from="5680,3411" to="12321,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" strokeweight="0">
                  <v:stroke startarrow="block" startarrowlength="long"/>
                </v:line>
                <v:line id="Line 47" o:spid="_x0000_s1070" style="position:absolute;visibility:visible;mso-wrap-style:square" from="17985,8563" to="24351,1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" strokeweight="0">
                  <v:stroke startarrow="block" startarrowlength="long"/>
                </v:line>
                <v:line id="Line 48" o:spid="_x0000_s1071" style="position:absolute;visibility:visible;mso-wrap-style:square" from="12321,3320" to="1873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" strokeweight="0">
                  <v:stroke startarrow="block" startarrowlength="long"/>
                </v:line>
                <v:line id="Line 49" o:spid="_x0000_s1072" style="position:absolute;flip:x;visibility:visible;mso-wrap-style:square" from="11873,8563" to="17985,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" strokeweight="0">
                  <v:stroke startarrow="block" startarrowlength="long"/>
                </v:line>
                <v:line id="Line 50" o:spid="_x0000_s1073" style="position:absolute;visibility:visible;mso-wrap-style:square" from="24968,14245" to="24968,1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" strokeweight="0">
                  <v:stroke startarrow="block" startarrowlength="long"/>
                </v:line>
                <w10:anchorlock/>
              </v:group>
            </w:pict>
          </mc:Fallback>
        </mc:AlternateContent>
      </w:r>
    </w:p>
    <w:p w14:paraId="12EFC260" w14:textId="77777777" w:rsidR="00FC3194" w:rsidRDefault="00FC3194" w:rsidP="00FC3194">
      <w:pPr>
        <w:spacing w:after="0" w:line="240" w:lineRule="auto"/>
        <w:rPr>
          <w:rFonts w:ascii="Times New Roman" w:hAnsi="Times New Roman" w:cs="Times New Roman"/>
          <w:sz w:val="24"/>
          <w:szCs w:val="24"/>
        </w:rPr>
      </w:pPr>
    </w:p>
    <w:p w14:paraId="13009214" w14:textId="77777777" w:rsidR="00FC3194" w:rsidRDefault="00FC3194" w:rsidP="00FC3194">
      <w:pPr>
        <w:pStyle w:val="ListParagraph"/>
        <w:spacing w:before="0"/>
        <w:ind w:left="0"/>
        <w:rPr>
          <w:szCs w:val="24"/>
        </w:rPr>
      </w:pPr>
      <w:r>
        <w:rPr>
          <w:szCs w:val="24"/>
        </w:rPr>
        <w:t>T</w:t>
      </w:r>
      <w:r w:rsidRPr="00F20691">
        <w:rPr>
          <w:szCs w:val="24"/>
        </w:rPr>
        <w:t>he goods are produced from non-originating materials 1 and </w:t>
      </w:r>
      <w:r>
        <w:rPr>
          <w:szCs w:val="24"/>
        </w:rPr>
        <w:t>2.</w:t>
      </w:r>
    </w:p>
    <w:p w14:paraId="17F0BB65" w14:textId="77777777" w:rsidR="00FC3194" w:rsidRDefault="00FC3194" w:rsidP="00FC3194">
      <w:pPr>
        <w:spacing w:after="0" w:line="240" w:lineRule="auto"/>
        <w:rPr>
          <w:rFonts w:ascii="Times New Roman" w:hAnsi="Times New Roman" w:cs="Times New Roman"/>
          <w:sz w:val="24"/>
          <w:szCs w:val="24"/>
        </w:rPr>
      </w:pPr>
    </w:p>
    <w:p w14:paraId="0951D907" w14:textId="77777777" w:rsidR="00FC3194" w:rsidRDefault="00FC3194" w:rsidP="00FC3194">
      <w:pPr>
        <w:pStyle w:val="TxtParagraph"/>
        <w:keepNext/>
        <w:keepLines/>
        <w:spacing w:before="0" w:after="0" w:line="240" w:lineRule="auto"/>
        <w:jc w:val="left"/>
        <w:rPr>
          <w:rFonts w:ascii="Times New Roman" w:hAnsi="Times New Roman"/>
          <w:i/>
        </w:rPr>
      </w:pPr>
      <w:r w:rsidRPr="002C1455">
        <w:rPr>
          <w:rFonts w:ascii="Times New Roman" w:hAnsi="Times New Roman"/>
          <w:i/>
        </w:rPr>
        <w:lastRenderedPageBreak/>
        <w:t>First application of paragraph</w:t>
      </w:r>
      <w:r>
        <w:rPr>
          <w:rFonts w:ascii="Times New Roman" w:hAnsi="Times New Roman"/>
          <w:i/>
        </w:rPr>
        <w:t> 2.1(</w:t>
      </w:r>
      <w:r w:rsidRPr="002C1455">
        <w:rPr>
          <w:rFonts w:ascii="Times New Roman" w:hAnsi="Times New Roman"/>
          <w:i/>
        </w:rPr>
        <w:t>b)</w:t>
      </w:r>
    </w:p>
    <w:p w14:paraId="23FF9206" w14:textId="77777777" w:rsidR="00FC3194" w:rsidRPr="002C1455" w:rsidRDefault="00FC3194" w:rsidP="00FC3194">
      <w:pPr>
        <w:pStyle w:val="TxtParagraph"/>
        <w:keepNext/>
        <w:keepLines/>
        <w:spacing w:before="0" w:after="0" w:line="240" w:lineRule="auto"/>
        <w:jc w:val="left"/>
        <w:rPr>
          <w:rFonts w:ascii="Times New Roman" w:hAnsi="Times New Roman"/>
          <w:i/>
        </w:rPr>
      </w:pPr>
    </w:p>
    <w:p w14:paraId="1E91B7AA" w14:textId="77777777" w:rsidR="00FC3194" w:rsidRDefault="00FC3194" w:rsidP="00FC3194">
      <w:pPr>
        <w:pStyle w:val="TxtParagraph"/>
        <w:keepNext/>
        <w:keepLines/>
        <w:spacing w:before="0" w:after="0" w:line="240" w:lineRule="auto"/>
        <w:jc w:val="left"/>
        <w:rPr>
          <w:rFonts w:ascii="Times New Roman" w:hAnsi="Times New Roman"/>
        </w:rPr>
      </w:pPr>
      <w:r w:rsidRPr="00CC5811">
        <w:rPr>
          <w:rFonts w:ascii="Times New Roman" w:hAnsi="Times New Roman"/>
          <w:szCs w:val="24"/>
        </w:rPr>
        <w:t>Non</w:t>
      </w:r>
      <w:r w:rsidRPr="00CC5811">
        <w:rPr>
          <w:rFonts w:ascii="Times New Roman" w:hAnsi="Times New Roman"/>
          <w:szCs w:val="24"/>
        </w:rPr>
        <w:noBreakHyphen/>
        <w:t>originating materials 1 and 2 must satisfy the change in tariff classification</w:t>
      </w:r>
      <w:r w:rsidRPr="002C1455">
        <w:rPr>
          <w:rFonts w:ascii="Times New Roman" w:hAnsi="Times New Roman"/>
        </w:rPr>
        <w:t> </w:t>
      </w:r>
      <w:r>
        <w:rPr>
          <w:rFonts w:ascii="Times New Roman" w:hAnsi="Times New Roman"/>
        </w:rPr>
        <w:t xml:space="preserve">Under </w:t>
      </w:r>
      <w:r w:rsidRPr="002C1455">
        <w:rPr>
          <w:rFonts w:ascii="Times New Roman" w:hAnsi="Times New Roman"/>
        </w:rPr>
        <w:t>paragraph </w:t>
      </w:r>
      <w:r>
        <w:rPr>
          <w:rFonts w:ascii="Times New Roman" w:hAnsi="Times New Roman"/>
        </w:rPr>
        <w:t>2.1</w:t>
      </w:r>
      <w:r w:rsidRPr="002C1455">
        <w:rPr>
          <w:rFonts w:ascii="Times New Roman" w:hAnsi="Times New Roman"/>
        </w:rPr>
        <w:t xml:space="preserve">(a), </w:t>
      </w:r>
      <w:r>
        <w:rPr>
          <w:rFonts w:ascii="Times New Roman" w:hAnsi="Times New Roman"/>
        </w:rPr>
        <w:t xml:space="preserve">the transformation of </w:t>
      </w:r>
      <w:r w:rsidRPr="002C1455">
        <w:rPr>
          <w:rFonts w:ascii="Times New Roman" w:hAnsi="Times New Roman"/>
        </w:rPr>
        <w:t>non</w:t>
      </w:r>
      <w:r>
        <w:rPr>
          <w:rFonts w:ascii="Times New Roman" w:hAnsi="Times New Roman"/>
        </w:rPr>
        <w:t>-originating material </w:t>
      </w:r>
      <w:r w:rsidRPr="002C1455">
        <w:rPr>
          <w:rFonts w:ascii="Times New Roman" w:hAnsi="Times New Roman"/>
        </w:rPr>
        <w:t>1 satisf</w:t>
      </w:r>
      <w:r>
        <w:rPr>
          <w:rFonts w:ascii="Times New Roman" w:hAnsi="Times New Roman"/>
        </w:rPr>
        <w:t>ies</w:t>
      </w:r>
      <w:r w:rsidRPr="002C1455">
        <w:rPr>
          <w:rFonts w:ascii="Times New Roman" w:hAnsi="Times New Roman"/>
        </w:rPr>
        <w:t xml:space="preserve"> the relevant change in tariff classification</w:t>
      </w:r>
      <w:r>
        <w:rPr>
          <w:rFonts w:ascii="Times New Roman" w:hAnsi="Times New Roman"/>
        </w:rPr>
        <w:t xml:space="preserve"> requirement</w:t>
      </w:r>
      <w:r w:rsidRPr="002C1455">
        <w:rPr>
          <w:rFonts w:ascii="Times New Roman" w:hAnsi="Times New Roman"/>
        </w:rPr>
        <w:t>.</w:t>
      </w:r>
      <w:r>
        <w:rPr>
          <w:rFonts w:ascii="Times New Roman" w:hAnsi="Times New Roman"/>
        </w:rPr>
        <w:t xml:space="preserve"> However, u</w:t>
      </w:r>
      <w:r w:rsidRPr="002C1455">
        <w:rPr>
          <w:rFonts w:ascii="Times New Roman" w:hAnsi="Times New Roman"/>
        </w:rPr>
        <w:t>nder paragraph </w:t>
      </w:r>
      <w:r>
        <w:rPr>
          <w:rFonts w:ascii="Times New Roman" w:hAnsi="Times New Roman"/>
        </w:rPr>
        <w:t>2.1</w:t>
      </w:r>
      <w:r w:rsidRPr="002C1455">
        <w:rPr>
          <w:rFonts w:ascii="Times New Roman" w:hAnsi="Times New Roman"/>
        </w:rPr>
        <w:t xml:space="preserve">(b), </w:t>
      </w:r>
      <w:r>
        <w:rPr>
          <w:rFonts w:ascii="Times New Roman" w:hAnsi="Times New Roman"/>
        </w:rPr>
        <w:t xml:space="preserve">the transformation of </w:t>
      </w:r>
      <w:r w:rsidRPr="002C1455">
        <w:rPr>
          <w:rFonts w:ascii="Times New Roman" w:hAnsi="Times New Roman"/>
        </w:rPr>
        <w:t>non</w:t>
      </w:r>
      <w:r>
        <w:rPr>
          <w:rFonts w:ascii="Times New Roman" w:hAnsi="Times New Roman"/>
        </w:rPr>
        <w:noBreakHyphen/>
        <w:t>originating material </w:t>
      </w:r>
      <w:r w:rsidRPr="002C1455">
        <w:rPr>
          <w:rFonts w:ascii="Times New Roman" w:hAnsi="Times New Roman"/>
        </w:rPr>
        <w:t>2 does not satisfy the relevant change in tariff classification</w:t>
      </w:r>
      <w:r>
        <w:rPr>
          <w:rFonts w:ascii="Times New Roman" w:hAnsi="Times New Roman"/>
        </w:rPr>
        <w:t xml:space="preserve"> requirement</w:t>
      </w:r>
      <w:r w:rsidRPr="002C1455">
        <w:rPr>
          <w:rFonts w:ascii="Times New Roman" w:hAnsi="Times New Roman"/>
        </w:rPr>
        <w:t>, but it has been produced by non</w:t>
      </w:r>
      <w:r>
        <w:rPr>
          <w:rFonts w:ascii="Times New Roman" w:hAnsi="Times New Roman"/>
        </w:rPr>
        <w:t>-originating materials 3 and </w:t>
      </w:r>
      <w:r w:rsidRPr="002C1455">
        <w:rPr>
          <w:rFonts w:ascii="Times New Roman" w:hAnsi="Times New Roman"/>
        </w:rPr>
        <w:t>4.</w:t>
      </w:r>
    </w:p>
    <w:p w14:paraId="573FB32C" w14:textId="77777777" w:rsidR="00FC3194" w:rsidRPr="002C1455" w:rsidRDefault="00FC3194" w:rsidP="00FC3194">
      <w:pPr>
        <w:pStyle w:val="TxtParagraph"/>
        <w:spacing w:before="0" w:after="0" w:line="240" w:lineRule="auto"/>
        <w:jc w:val="left"/>
        <w:rPr>
          <w:rFonts w:ascii="Times New Roman" w:hAnsi="Times New Roman"/>
        </w:rPr>
      </w:pPr>
    </w:p>
    <w:p w14:paraId="41C98496" w14:textId="77777777" w:rsidR="00FC3194" w:rsidRDefault="00FC3194" w:rsidP="00FC3194">
      <w:pPr>
        <w:pStyle w:val="TxtParagraph"/>
        <w:keepNext/>
        <w:keepLines/>
        <w:spacing w:before="0" w:after="0" w:line="240" w:lineRule="auto"/>
        <w:jc w:val="left"/>
        <w:rPr>
          <w:rFonts w:ascii="Times New Roman" w:hAnsi="Times New Roman"/>
          <w:i/>
        </w:rPr>
      </w:pPr>
      <w:r w:rsidRPr="002C1455">
        <w:rPr>
          <w:rFonts w:ascii="Times New Roman" w:hAnsi="Times New Roman"/>
          <w:i/>
        </w:rPr>
        <w:t>Second application of paragraph</w:t>
      </w:r>
      <w:r>
        <w:rPr>
          <w:rFonts w:ascii="Times New Roman" w:hAnsi="Times New Roman"/>
          <w:i/>
        </w:rPr>
        <w:t> 2.1</w:t>
      </w:r>
      <w:r w:rsidRPr="002C1455">
        <w:rPr>
          <w:rFonts w:ascii="Times New Roman" w:hAnsi="Times New Roman"/>
          <w:i/>
        </w:rPr>
        <w:t>(b)</w:t>
      </w:r>
    </w:p>
    <w:p w14:paraId="6AF05405" w14:textId="77777777" w:rsidR="00FC3194" w:rsidRPr="00521070" w:rsidRDefault="00FC3194" w:rsidP="00FC3194">
      <w:pPr>
        <w:pStyle w:val="TxtParagraph"/>
        <w:keepNext/>
        <w:keepLines/>
        <w:spacing w:before="0" w:after="0" w:line="240" w:lineRule="auto"/>
        <w:jc w:val="left"/>
        <w:rPr>
          <w:rFonts w:ascii="Times New Roman" w:hAnsi="Times New Roman"/>
        </w:rPr>
      </w:pPr>
    </w:p>
    <w:p w14:paraId="20D42261" w14:textId="77777777" w:rsidR="00FC3194" w:rsidRDefault="00FC3194" w:rsidP="00FC3194">
      <w:pPr>
        <w:pStyle w:val="TxtParagraph"/>
        <w:keepNext/>
        <w:keepLines/>
        <w:spacing w:before="0" w:after="0" w:line="240" w:lineRule="auto"/>
        <w:jc w:val="left"/>
        <w:rPr>
          <w:rFonts w:ascii="Times New Roman" w:hAnsi="Times New Roman"/>
        </w:rPr>
      </w:pPr>
      <w:r w:rsidRPr="00CC5811">
        <w:rPr>
          <w:rFonts w:ascii="Times New Roman" w:hAnsi="Times New Roman"/>
          <w:szCs w:val="24"/>
        </w:rPr>
        <w:t>Non</w:t>
      </w:r>
      <w:r w:rsidRPr="00CC5811">
        <w:rPr>
          <w:rFonts w:ascii="Times New Roman" w:hAnsi="Times New Roman"/>
          <w:szCs w:val="24"/>
        </w:rPr>
        <w:noBreakHyphen/>
        <w:t>originating materials 3 and 4 must satisfy the change in tariff classification</w:t>
      </w:r>
      <w:r>
        <w:rPr>
          <w:rFonts w:ascii="Times New Roman" w:hAnsi="Times New Roman"/>
          <w:szCs w:val="24"/>
        </w:rPr>
        <w:t xml:space="preserve">.  </w:t>
      </w:r>
      <w:r>
        <w:rPr>
          <w:rFonts w:ascii="Times New Roman" w:hAnsi="Times New Roman"/>
        </w:rPr>
        <w:t>Under </w:t>
      </w:r>
      <w:r w:rsidRPr="002C1455">
        <w:rPr>
          <w:rFonts w:ascii="Times New Roman" w:hAnsi="Times New Roman"/>
        </w:rPr>
        <w:t>paragraph </w:t>
      </w:r>
      <w:r>
        <w:rPr>
          <w:rFonts w:ascii="Times New Roman" w:hAnsi="Times New Roman"/>
        </w:rPr>
        <w:t>2.1</w:t>
      </w:r>
      <w:r w:rsidRPr="002C1455">
        <w:rPr>
          <w:rFonts w:ascii="Times New Roman" w:hAnsi="Times New Roman"/>
        </w:rPr>
        <w:t>(a), non</w:t>
      </w:r>
      <w:r>
        <w:rPr>
          <w:rFonts w:ascii="Times New Roman" w:hAnsi="Times New Roman"/>
        </w:rPr>
        <w:t>-originating material </w:t>
      </w:r>
      <w:r w:rsidRPr="002C1455">
        <w:rPr>
          <w:rFonts w:ascii="Times New Roman" w:hAnsi="Times New Roman"/>
        </w:rPr>
        <w:t>3 satisf</w:t>
      </w:r>
      <w:r>
        <w:rPr>
          <w:rFonts w:ascii="Times New Roman" w:hAnsi="Times New Roman"/>
        </w:rPr>
        <w:t>ies</w:t>
      </w:r>
      <w:r w:rsidRPr="002C1455">
        <w:rPr>
          <w:rFonts w:ascii="Times New Roman" w:hAnsi="Times New Roman"/>
        </w:rPr>
        <w:t xml:space="preserve"> the relevant change in tariff classification</w:t>
      </w:r>
      <w:r>
        <w:rPr>
          <w:rFonts w:ascii="Times New Roman" w:hAnsi="Times New Roman"/>
        </w:rPr>
        <w:t xml:space="preserve"> requirement</w:t>
      </w:r>
      <w:r w:rsidRPr="002C1455">
        <w:rPr>
          <w:rFonts w:ascii="Times New Roman" w:hAnsi="Times New Roman"/>
        </w:rPr>
        <w:t>.</w:t>
      </w:r>
      <w:r>
        <w:rPr>
          <w:rFonts w:ascii="Times New Roman" w:hAnsi="Times New Roman"/>
        </w:rPr>
        <w:t xml:space="preserve"> Under </w:t>
      </w:r>
      <w:r w:rsidRPr="002C1455">
        <w:rPr>
          <w:rFonts w:ascii="Times New Roman" w:hAnsi="Times New Roman"/>
        </w:rPr>
        <w:t>paragraph </w:t>
      </w:r>
      <w:r>
        <w:rPr>
          <w:rFonts w:ascii="Times New Roman" w:hAnsi="Times New Roman"/>
        </w:rPr>
        <w:t>2.1</w:t>
      </w:r>
      <w:r w:rsidRPr="002C1455">
        <w:rPr>
          <w:rFonts w:ascii="Times New Roman" w:hAnsi="Times New Roman"/>
        </w:rPr>
        <w:t xml:space="preserve">(b), </w:t>
      </w:r>
      <w:r>
        <w:rPr>
          <w:rFonts w:ascii="Times New Roman" w:hAnsi="Times New Roman"/>
        </w:rPr>
        <w:t>n</w:t>
      </w:r>
      <w:r w:rsidRPr="002C1455">
        <w:rPr>
          <w:rFonts w:ascii="Times New Roman" w:hAnsi="Times New Roman"/>
        </w:rPr>
        <w:t>on</w:t>
      </w:r>
      <w:r>
        <w:rPr>
          <w:rFonts w:ascii="Times New Roman" w:hAnsi="Times New Roman"/>
        </w:rPr>
        <w:t>-originating material </w:t>
      </w:r>
      <w:r w:rsidRPr="002C1455">
        <w:rPr>
          <w:rFonts w:ascii="Times New Roman" w:hAnsi="Times New Roman"/>
        </w:rPr>
        <w:t xml:space="preserve">4 </w:t>
      </w:r>
      <w:r>
        <w:rPr>
          <w:rFonts w:ascii="Times New Roman" w:hAnsi="Times New Roman"/>
        </w:rPr>
        <w:t xml:space="preserve">does not </w:t>
      </w:r>
      <w:r w:rsidRPr="002C1455">
        <w:rPr>
          <w:rFonts w:ascii="Times New Roman" w:hAnsi="Times New Roman"/>
        </w:rPr>
        <w:t>satisfy the relevant change in tariff classification, but it has been produced by non</w:t>
      </w:r>
      <w:r>
        <w:rPr>
          <w:rFonts w:ascii="Times New Roman" w:hAnsi="Times New Roman"/>
        </w:rPr>
        <w:t>-</w:t>
      </w:r>
      <w:r w:rsidRPr="002C1455">
        <w:rPr>
          <w:rFonts w:ascii="Times New Roman" w:hAnsi="Times New Roman"/>
        </w:rPr>
        <w:t>originating material</w:t>
      </w:r>
      <w:r>
        <w:rPr>
          <w:rFonts w:ascii="Times New Roman" w:hAnsi="Times New Roman"/>
        </w:rPr>
        <w:t> </w:t>
      </w:r>
      <w:r w:rsidRPr="002C1455">
        <w:rPr>
          <w:rFonts w:ascii="Times New Roman" w:hAnsi="Times New Roman"/>
        </w:rPr>
        <w:t>5.</w:t>
      </w:r>
    </w:p>
    <w:p w14:paraId="05379FB6" w14:textId="77777777" w:rsidR="00FC3194" w:rsidRDefault="00FC3194" w:rsidP="00FC3194">
      <w:pPr>
        <w:pStyle w:val="TxtParagraph"/>
        <w:spacing w:before="0" w:after="0" w:line="240" w:lineRule="auto"/>
        <w:jc w:val="left"/>
        <w:rPr>
          <w:rFonts w:ascii="Times New Roman" w:hAnsi="Times New Roman"/>
          <w:i/>
        </w:rPr>
      </w:pPr>
    </w:p>
    <w:p w14:paraId="41F6ACA2" w14:textId="77777777" w:rsidR="00FC3194" w:rsidRDefault="00FC3194" w:rsidP="00FC3194">
      <w:pPr>
        <w:pStyle w:val="TxtParagraph"/>
        <w:keepNext/>
        <w:keepLines/>
        <w:spacing w:before="0" w:after="0" w:line="240" w:lineRule="auto"/>
        <w:jc w:val="left"/>
        <w:rPr>
          <w:rFonts w:ascii="Times New Roman" w:hAnsi="Times New Roman"/>
          <w:i/>
        </w:rPr>
      </w:pPr>
      <w:r w:rsidRPr="002C1455">
        <w:rPr>
          <w:rFonts w:ascii="Times New Roman" w:hAnsi="Times New Roman"/>
          <w:i/>
        </w:rPr>
        <w:t>Third application of paragraph</w:t>
      </w:r>
      <w:r>
        <w:rPr>
          <w:rFonts w:ascii="Times New Roman" w:hAnsi="Times New Roman"/>
          <w:i/>
        </w:rPr>
        <w:t> 2.1</w:t>
      </w:r>
      <w:r w:rsidRPr="002C1455">
        <w:rPr>
          <w:rFonts w:ascii="Times New Roman" w:hAnsi="Times New Roman"/>
          <w:i/>
        </w:rPr>
        <w:t>(b)</w:t>
      </w:r>
    </w:p>
    <w:p w14:paraId="2F49A070" w14:textId="77777777" w:rsidR="00FC3194" w:rsidRPr="00521070" w:rsidRDefault="00FC3194" w:rsidP="00FC3194">
      <w:pPr>
        <w:pStyle w:val="TxtParagraph"/>
        <w:keepNext/>
        <w:keepLines/>
        <w:spacing w:before="0" w:after="0" w:line="240" w:lineRule="auto"/>
        <w:jc w:val="left"/>
        <w:rPr>
          <w:rFonts w:ascii="Times New Roman" w:hAnsi="Times New Roman"/>
        </w:rPr>
      </w:pPr>
    </w:p>
    <w:p w14:paraId="369CBD82" w14:textId="77777777" w:rsidR="00FC3194" w:rsidRDefault="00FC3194" w:rsidP="00FC3194">
      <w:pPr>
        <w:pStyle w:val="TxtParagraph"/>
        <w:keepNext/>
        <w:keepLines/>
        <w:spacing w:before="0" w:after="0" w:line="240" w:lineRule="auto"/>
        <w:jc w:val="left"/>
        <w:rPr>
          <w:rFonts w:ascii="Times New Roman" w:hAnsi="Times New Roman"/>
        </w:rPr>
      </w:pPr>
      <w:r>
        <w:rPr>
          <w:rFonts w:ascii="Times New Roman" w:hAnsi="Times New Roman"/>
        </w:rPr>
        <w:t>For non-originating material 4 to be originating, n</w:t>
      </w:r>
      <w:r w:rsidRPr="002C1455">
        <w:rPr>
          <w:rFonts w:ascii="Times New Roman" w:hAnsi="Times New Roman"/>
        </w:rPr>
        <w:t>on</w:t>
      </w:r>
      <w:r>
        <w:rPr>
          <w:rFonts w:ascii="Times New Roman" w:hAnsi="Times New Roman"/>
        </w:rPr>
        <w:t>-</w:t>
      </w:r>
      <w:r w:rsidRPr="002C1455">
        <w:rPr>
          <w:rFonts w:ascii="Times New Roman" w:hAnsi="Times New Roman"/>
        </w:rPr>
        <w:t xml:space="preserve">originating </w:t>
      </w:r>
      <w:r>
        <w:rPr>
          <w:rFonts w:ascii="Times New Roman" w:hAnsi="Times New Roman"/>
        </w:rPr>
        <w:t>material </w:t>
      </w:r>
      <w:r w:rsidRPr="002C1455">
        <w:rPr>
          <w:rFonts w:ascii="Times New Roman" w:hAnsi="Times New Roman"/>
        </w:rPr>
        <w:t xml:space="preserve">5 must satisfy the change in tariff classification. </w:t>
      </w:r>
      <w:r>
        <w:rPr>
          <w:rFonts w:ascii="Times New Roman" w:hAnsi="Times New Roman"/>
        </w:rPr>
        <w:t>Under </w:t>
      </w:r>
      <w:r w:rsidRPr="002C1455">
        <w:rPr>
          <w:rFonts w:ascii="Times New Roman" w:hAnsi="Times New Roman"/>
        </w:rPr>
        <w:t>paragraph </w:t>
      </w:r>
      <w:r>
        <w:rPr>
          <w:rFonts w:ascii="Times New Roman" w:hAnsi="Times New Roman"/>
        </w:rPr>
        <w:t>2.1</w:t>
      </w:r>
      <w:r w:rsidRPr="002C1455">
        <w:rPr>
          <w:rFonts w:ascii="Times New Roman" w:hAnsi="Times New Roman"/>
        </w:rPr>
        <w:t xml:space="preserve">(a), </w:t>
      </w:r>
      <w:r>
        <w:rPr>
          <w:rFonts w:ascii="Times New Roman" w:hAnsi="Times New Roman"/>
        </w:rPr>
        <w:t xml:space="preserve">the transformation of </w:t>
      </w:r>
      <w:r w:rsidRPr="002C1455">
        <w:rPr>
          <w:rFonts w:ascii="Times New Roman" w:hAnsi="Times New Roman"/>
        </w:rPr>
        <w:t>non</w:t>
      </w:r>
      <w:r>
        <w:rPr>
          <w:rFonts w:ascii="Times New Roman" w:hAnsi="Times New Roman"/>
        </w:rPr>
        <w:t>-originating material </w:t>
      </w:r>
      <w:r w:rsidRPr="002C1455">
        <w:rPr>
          <w:rFonts w:ascii="Times New Roman" w:hAnsi="Times New Roman"/>
        </w:rPr>
        <w:t xml:space="preserve">5 </w:t>
      </w:r>
      <w:r>
        <w:rPr>
          <w:rFonts w:ascii="Times New Roman" w:hAnsi="Times New Roman"/>
        </w:rPr>
        <w:t xml:space="preserve">(into non-originating material 4) </w:t>
      </w:r>
      <w:r w:rsidRPr="002C1455">
        <w:rPr>
          <w:rFonts w:ascii="Times New Roman" w:hAnsi="Times New Roman"/>
        </w:rPr>
        <w:t>satisf</w:t>
      </w:r>
      <w:r>
        <w:rPr>
          <w:rFonts w:ascii="Times New Roman" w:hAnsi="Times New Roman"/>
        </w:rPr>
        <w:t>ies</w:t>
      </w:r>
      <w:r w:rsidRPr="002C1455">
        <w:rPr>
          <w:rFonts w:ascii="Times New Roman" w:hAnsi="Times New Roman"/>
        </w:rPr>
        <w:t xml:space="preserve"> the relevant change in tariff classification</w:t>
      </w:r>
      <w:r>
        <w:rPr>
          <w:rFonts w:ascii="Times New Roman" w:hAnsi="Times New Roman"/>
        </w:rPr>
        <w:t xml:space="preserve"> requirement</w:t>
      </w:r>
      <w:r w:rsidRPr="002C1455">
        <w:rPr>
          <w:rFonts w:ascii="Times New Roman" w:hAnsi="Times New Roman"/>
        </w:rPr>
        <w:t>.</w:t>
      </w:r>
    </w:p>
    <w:p w14:paraId="361EEF61" w14:textId="77777777" w:rsidR="00FC3194" w:rsidRDefault="00FC3194" w:rsidP="00FC3194">
      <w:pPr>
        <w:pStyle w:val="TxtParagraph"/>
        <w:keepNext/>
        <w:keepLines/>
        <w:spacing w:before="0" w:after="0" w:line="240" w:lineRule="auto"/>
        <w:jc w:val="left"/>
        <w:rPr>
          <w:rFonts w:ascii="Times New Roman" w:hAnsi="Times New Roman"/>
          <w:i/>
        </w:rPr>
      </w:pPr>
    </w:p>
    <w:p w14:paraId="5BD23D32" w14:textId="77777777" w:rsidR="00FC3194" w:rsidRDefault="00FC3194" w:rsidP="00FC3194">
      <w:pPr>
        <w:pStyle w:val="TxtParagraph"/>
        <w:keepNext/>
        <w:keepLines/>
        <w:spacing w:before="0" w:after="0" w:line="240" w:lineRule="auto"/>
        <w:jc w:val="left"/>
        <w:rPr>
          <w:rFonts w:ascii="Times New Roman" w:hAnsi="Times New Roman"/>
          <w:i/>
        </w:rPr>
      </w:pPr>
      <w:r w:rsidRPr="002C1455">
        <w:rPr>
          <w:rFonts w:ascii="Times New Roman" w:hAnsi="Times New Roman"/>
          <w:i/>
        </w:rPr>
        <w:t>Final result</w:t>
      </w:r>
    </w:p>
    <w:p w14:paraId="2B8282A7" w14:textId="77777777" w:rsidR="00FC3194" w:rsidRPr="002C1455" w:rsidRDefault="00FC3194" w:rsidP="00FC3194">
      <w:pPr>
        <w:pStyle w:val="TxtParagraph"/>
        <w:keepNext/>
        <w:keepLines/>
        <w:spacing w:before="0" w:after="0" w:line="240" w:lineRule="auto"/>
        <w:jc w:val="left"/>
        <w:rPr>
          <w:rFonts w:ascii="Times New Roman" w:hAnsi="Times New Roman"/>
          <w:i/>
        </w:rPr>
      </w:pPr>
    </w:p>
    <w:p w14:paraId="48DB1231" w14:textId="77777777" w:rsidR="00FC3194" w:rsidRDefault="00FC3194" w:rsidP="00FC3194">
      <w:pPr>
        <w:pStyle w:val="TxtParagraph"/>
        <w:keepNext/>
        <w:keepLines/>
        <w:spacing w:before="0" w:after="0" w:line="240" w:lineRule="auto"/>
        <w:jc w:val="left"/>
        <w:rPr>
          <w:rFonts w:ascii="Times New Roman" w:hAnsi="Times New Roman"/>
        </w:rPr>
      </w:pPr>
      <w:r w:rsidRPr="002C1455">
        <w:rPr>
          <w:rFonts w:ascii="Times New Roman" w:hAnsi="Times New Roman"/>
        </w:rPr>
        <w:t xml:space="preserve">The result of the </w:t>
      </w:r>
      <w:r>
        <w:rPr>
          <w:rFonts w:ascii="Times New Roman" w:hAnsi="Times New Roman"/>
        </w:rPr>
        <w:t>three</w:t>
      </w:r>
      <w:r w:rsidRPr="002C1455">
        <w:rPr>
          <w:rFonts w:ascii="Times New Roman" w:hAnsi="Times New Roman"/>
        </w:rPr>
        <w:t xml:space="preserve"> applications of</w:t>
      </w:r>
      <w:r>
        <w:rPr>
          <w:rFonts w:ascii="Times New Roman" w:hAnsi="Times New Roman"/>
        </w:rPr>
        <w:t xml:space="preserve"> paragraph 2.1</w:t>
      </w:r>
      <w:r w:rsidRPr="002C1455">
        <w:rPr>
          <w:rFonts w:ascii="Times New Roman" w:hAnsi="Times New Roman"/>
        </w:rPr>
        <w:t xml:space="preserve">(b) </w:t>
      </w:r>
      <w:r w:rsidRPr="00097EF2">
        <w:rPr>
          <w:rFonts w:ascii="Times New Roman" w:hAnsi="Times New Roman"/>
        </w:rPr>
        <w:t xml:space="preserve">is that goods produced from non-originating materials 1 and 2 are originating goods. </w:t>
      </w:r>
      <w:r>
        <w:rPr>
          <w:rFonts w:ascii="Times New Roman" w:hAnsi="Times New Roman"/>
        </w:rPr>
        <w:t xml:space="preserve"> </w:t>
      </w:r>
      <w:r w:rsidRPr="00097EF2">
        <w:rPr>
          <w:rFonts w:ascii="Times New Roman" w:hAnsi="Times New Roman"/>
        </w:rPr>
        <w:t>This is because the three applications of paragraph </w:t>
      </w:r>
      <w:r>
        <w:rPr>
          <w:rFonts w:ascii="Times New Roman" w:hAnsi="Times New Roman"/>
        </w:rPr>
        <w:t>2.1</w:t>
      </w:r>
      <w:r w:rsidRPr="00097EF2">
        <w:rPr>
          <w:rFonts w:ascii="Times New Roman" w:hAnsi="Times New Roman"/>
        </w:rPr>
        <w:t>(b) would result in all materials (being non-originating materials 1 to 5) satisfy</w:t>
      </w:r>
      <w:r>
        <w:rPr>
          <w:rFonts w:ascii="Times New Roman" w:hAnsi="Times New Roman"/>
        </w:rPr>
        <w:t>ing</w:t>
      </w:r>
      <w:r w:rsidRPr="00097EF2">
        <w:rPr>
          <w:rFonts w:ascii="Times New Roman" w:hAnsi="Times New Roman"/>
        </w:rPr>
        <w:t xml:space="preserve"> the change in tariff classification requirement and therefore transformed into originating materials.</w:t>
      </w:r>
    </w:p>
    <w:p w14:paraId="1755AD42" w14:textId="77777777" w:rsidR="00FC3194" w:rsidRPr="001C3287" w:rsidRDefault="00FC3194" w:rsidP="00FC3194">
      <w:pPr>
        <w:pStyle w:val="TxtParagraph"/>
        <w:keepNext/>
        <w:keepLines/>
        <w:spacing w:before="0" w:after="0" w:line="240" w:lineRule="auto"/>
        <w:jc w:val="left"/>
        <w:rPr>
          <w:rFonts w:ascii="Times New Roman" w:hAnsi="Times New Roman"/>
        </w:rPr>
      </w:pPr>
    </w:p>
    <w:p w14:paraId="4CE46D14" w14:textId="77777777" w:rsidR="00FC3194" w:rsidRPr="00066830" w:rsidRDefault="00FC3194" w:rsidP="00FC3194">
      <w:pPr>
        <w:pStyle w:val="TxtParagraph"/>
        <w:spacing w:before="0" w:after="0" w:line="240" w:lineRule="auto"/>
        <w:jc w:val="left"/>
        <w:rPr>
          <w:rFonts w:ascii="Times New Roman" w:hAnsi="Times New Roman"/>
          <w:b/>
        </w:rPr>
      </w:pPr>
      <w:r w:rsidRPr="00066830">
        <w:rPr>
          <w:rFonts w:ascii="Times New Roman" w:hAnsi="Times New Roman"/>
          <w:b/>
        </w:rPr>
        <w:t>Repeal and substitution of Part 4</w:t>
      </w:r>
    </w:p>
    <w:p w14:paraId="723989A1" w14:textId="77777777" w:rsidR="00FC3194" w:rsidRDefault="00FC3194" w:rsidP="00FC3194">
      <w:pPr>
        <w:pStyle w:val="TxtParagraph"/>
        <w:spacing w:before="0" w:after="0" w:line="240" w:lineRule="auto"/>
        <w:jc w:val="left"/>
        <w:rPr>
          <w:rFonts w:ascii="Times New Roman" w:hAnsi="Times New Roman"/>
        </w:rPr>
      </w:pPr>
    </w:p>
    <w:p w14:paraId="2461DEE0" w14:textId="1449C46F"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would repeal Part 4 – Regional value content requirements, and substitute it with  Part 3 - Regional value content requirements.  Subsection 153ZKE(6) of the Customs Act provides that, if a</w:t>
      </w:r>
      <w:r w:rsidRPr="0099089C">
        <w:rPr>
          <w:rFonts w:ascii="Times New Roman" w:hAnsi="Times New Roman" w:cs="Times New Roman"/>
          <w:sz w:val="24"/>
          <w:szCs w:val="24"/>
        </w:rPr>
        <w:t xml:space="preserve"> requirement that applies in relation to the goods is that the goods must have a regional value content </w:t>
      </w:r>
      <w:r>
        <w:rPr>
          <w:rFonts w:ascii="Times New Roman" w:hAnsi="Times New Roman" w:cs="Times New Roman"/>
          <w:sz w:val="24"/>
          <w:szCs w:val="24"/>
        </w:rPr>
        <w:t>(RVC) of not less than a particular percentage worked out in a particular way:</w:t>
      </w:r>
    </w:p>
    <w:p w14:paraId="59AFF4BD" w14:textId="77777777" w:rsidR="00FC3194" w:rsidRDefault="00FC3194" w:rsidP="00FC3194">
      <w:pPr>
        <w:keepNext/>
        <w:keepLines/>
        <w:spacing w:after="0" w:line="240" w:lineRule="auto"/>
        <w:rPr>
          <w:rFonts w:ascii="Times New Roman" w:hAnsi="Times New Roman" w:cs="Times New Roman"/>
          <w:sz w:val="24"/>
          <w:szCs w:val="24"/>
        </w:rPr>
      </w:pPr>
    </w:p>
    <w:p w14:paraId="4E4CEDCC" w14:textId="77777777" w:rsidR="00FC3194" w:rsidRDefault="00FC3194" w:rsidP="00FC3194">
      <w:pPr>
        <w:pStyle w:val="ListParagraph"/>
        <w:keepNext/>
        <w:keepLines/>
        <w:numPr>
          <w:ilvl w:val="0"/>
          <w:numId w:val="1"/>
        </w:numPr>
        <w:spacing w:before="0"/>
        <w:ind w:left="714" w:hanging="357"/>
        <w:rPr>
          <w:szCs w:val="24"/>
        </w:rPr>
      </w:pPr>
      <w:r w:rsidRPr="0099089C">
        <w:rPr>
          <w:szCs w:val="24"/>
        </w:rPr>
        <w:t xml:space="preserve">the </w:t>
      </w:r>
      <w:r>
        <w:rPr>
          <w:szCs w:val="24"/>
        </w:rPr>
        <w:t>RVC</w:t>
      </w:r>
      <w:r w:rsidRPr="0099089C">
        <w:rPr>
          <w:szCs w:val="24"/>
        </w:rPr>
        <w:t xml:space="preserve"> of the goods is to be worked out in accordance with the </w:t>
      </w:r>
      <w:r>
        <w:rPr>
          <w:szCs w:val="24"/>
        </w:rPr>
        <w:t>Agreement (AANZFTA)</w:t>
      </w:r>
      <w:r w:rsidRPr="0099089C">
        <w:rPr>
          <w:szCs w:val="24"/>
        </w:rPr>
        <w:t>; or</w:t>
      </w:r>
    </w:p>
    <w:p w14:paraId="784B7D9A" w14:textId="77777777" w:rsidR="00FC3194" w:rsidRPr="0099089C" w:rsidRDefault="00FC3194" w:rsidP="00FC3194">
      <w:pPr>
        <w:pStyle w:val="ListParagraph"/>
        <w:numPr>
          <w:ilvl w:val="0"/>
          <w:numId w:val="1"/>
        </w:numPr>
        <w:spacing w:before="0"/>
        <w:ind w:left="714" w:hanging="357"/>
        <w:rPr>
          <w:szCs w:val="24"/>
        </w:rPr>
      </w:pPr>
      <w:r w:rsidRPr="0099089C">
        <w:rPr>
          <w:szCs w:val="24"/>
        </w:rPr>
        <w:t xml:space="preserve">if the regulations prescribe how to work out the </w:t>
      </w:r>
      <w:r>
        <w:rPr>
          <w:szCs w:val="24"/>
        </w:rPr>
        <w:t>RVC</w:t>
      </w:r>
      <w:r w:rsidRPr="0099089C">
        <w:rPr>
          <w:szCs w:val="24"/>
        </w:rPr>
        <w:t xml:space="preserve"> of the goods—the </w:t>
      </w:r>
      <w:r>
        <w:rPr>
          <w:szCs w:val="24"/>
        </w:rPr>
        <w:t>RVC</w:t>
      </w:r>
      <w:r w:rsidRPr="0099089C">
        <w:rPr>
          <w:szCs w:val="24"/>
        </w:rPr>
        <w:t xml:space="preserve"> of the goods is to be worked out in accordance with the regulations.</w:t>
      </w:r>
    </w:p>
    <w:p w14:paraId="031E7CA1" w14:textId="77777777" w:rsidR="00FC3194" w:rsidRDefault="00FC3194" w:rsidP="00FC3194">
      <w:pPr>
        <w:spacing w:after="0" w:line="240" w:lineRule="auto"/>
        <w:rPr>
          <w:rFonts w:ascii="Times New Roman" w:hAnsi="Times New Roman" w:cs="Times New Roman"/>
          <w:sz w:val="24"/>
          <w:szCs w:val="24"/>
        </w:rPr>
      </w:pPr>
    </w:p>
    <w:p w14:paraId="439FCD62" w14:textId="519D5A28"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subsection 153ZKE(6), regulations 3.1 and 3.2 prescribe the ‘Direct method’ and the ‘Indirect method’ respectively under which the RVC of goods is calculated.</w:t>
      </w:r>
    </w:p>
    <w:p w14:paraId="6496F87A" w14:textId="77777777" w:rsidR="00FC3194" w:rsidRDefault="00FC3194" w:rsidP="00FC3194">
      <w:pPr>
        <w:spacing w:after="0" w:line="240" w:lineRule="auto"/>
        <w:rPr>
          <w:rFonts w:ascii="Times New Roman" w:hAnsi="Times New Roman" w:cs="Times New Roman"/>
          <w:sz w:val="24"/>
          <w:szCs w:val="24"/>
        </w:rPr>
      </w:pPr>
    </w:p>
    <w:p w14:paraId="0EC742EE" w14:textId="5333FA5E"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Therefore, if it is a requirement in column 3 of the table in new Annex 2 that relevant goods are required to meet a RVC</w:t>
      </w:r>
      <w:r w:rsidRPr="0099089C">
        <w:rPr>
          <w:rFonts w:ascii="Times New Roman" w:hAnsi="Times New Roman" w:cs="Times New Roman"/>
          <w:sz w:val="24"/>
          <w:szCs w:val="24"/>
        </w:rPr>
        <w:t xml:space="preserve"> of not less than a particular percentage</w:t>
      </w:r>
      <w:r>
        <w:rPr>
          <w:rFonts w:ascii="Times New Roman" w:hAnsi="Times New Roman" w:cs="Times New Roman"/>
          <w:sz w:val="24"/>
          <w:szCs w:val="24"/>
        </w:rPr>
        <w:t xml:space="preserve"> using a particular method, </w:t>
      </w:r>
      <w:r>
        <w:rPr>
          <w:rFonts w:ascii="Times New Roman" w:hAnsi="Times New Roman" w:cs="Times New Roman"/>
          <w:sz w:val="24"/>
          <w:szCs w:val="24"/>
        </w:rPr>
        <w:lastRenderedPageBreak/>
        <w:t xml:space="preserve">then the method in regulations 3.1 or 3.2, as appropriate, would need to be applied.  The operation of this Part </w:t>
      </w:r>
      <w:r w:rsidR="00E672EC">
        <w:rPr>
          <w:rFonts w:ascii="Times New Roman" w:hAnsi="Times New Roman" w:cs="Times New Roman"/>
          <w:sz w:val="24"/>
          <w:szCs w:val="24"/>
        </w:rPr>
        <w:t>is</w:t>
      </w:r>
      <w:r>
        <w:rPr>
          <w:rFonts w:ascii="Times New Roman" w:hAnsi="Times New Roman" w:cs="Times New Roman"/>
          <w:sz w:val="24"/>
          <w:szCs w:val="24"/>
        </w:rPr>
        <w:t xml:space="preserve"> not be changed by the PSR Modernisation Regulations.</w:t>
      </w:r>
    </w:p>
    <w:p w14:paraId="0D5F5970" w14:textId="77777777" w:rsidR="00FC3194" w:rsidRDefault="00FC3194" w:rsidP="00FC3194">
      <w:pPr>
        <w:spacing w:after="0" w:line="240" w:lineRule="auto"/>
        <w:rPr>
          <w:rFonts w:ascii="Times New Roman" w:hAnsi="Times New Roman" w:cs="Times New Roman"/>
          <w:sz w:val="24"/>
          <w:szCs w:val="24"/>
        </w:rPr>
      </w:pPr>
    </w:p>
    <w:p w14:paraId="1DF6E146" w14:textId="37EA29CB"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section make</w:t>
      </w:r>
      <w:r w:rsidR="00E672EC">
        <w:rPr>
          <w:rFonts w:ascii="Times New Roman" w:hAnsi="Times New Roman" w:cs="Times New Roman"/>
          <w:sz w:val="24"/>
          <w:szCs w:val="24"/>
        </w:rPr>
        <w:t>s</w:t>
      </w:r>
      <w:r>
        <w:rPr>
          <w:rFonts w:ascii="Times New Roman" w:hAnsi="Times New Roman" w:cs="Times New Roman"/>
          <w:sz w:val="24"/>
          <w:szCs w:val="24"/>
        </w:rPr>
        <w:t xml:space="preserve"> several technical amendments to subregulations 3.1 and 3.2, as follows:</w:t>
      </w:r>
    </w:p>
    <w:p w14:paraId="232D0E20" w14:textId="77777777" w:rsidR="00FC3194" w:rsidRDefault="00FC3194" w:rsidP="00FC3194">
      <w:pPr>
        <w:pStyle w:val="ListParagraph"/>
        <w:numPr>
          <w:ilvl w:val="0"/>
          <w:numId w:val="35"/>
        </w:numPr>
        <w:spacing w:before="0"/>
        <w:rPr>
          <w:szCs w:val="24"/>
        </w:rPr>
      </w:pPr>
      <w:r>
        <w:rPr>
          <w:szCs w:val="24"/>
        </w:rPr>
        <w:t>r</w:t>
      </w:r>
      <w:r w:rsidRPr="00B551A8">
        <w:rPr>
          <w:szCs w:val="24"/>
        </w:rPr>
        <w:t>epeal of the term ‘adjusted value’ and substitution with ‘customs value’</w:t>
      </w:r>
      <w:r>
        <w:rPr>
          <w:szCs w:val="24"/>
        </w:rPr>
        <w:t>, where ‘adjusted value’ was previously defined to mean the customs value of the good</w:t>
      </w:r>
      <w:r w:rsidRPr="00B551A8">
        <w:rPr>
          <w:szCs w:val="24"/>
        </w:rPr>
        <w:t xml:space="preserve">; </w:t>
      </w:r>
    </w:p>
    <w:p w14:paraId="1283B759" w14:textId="77777777" w:rsidR="00FC3194" w:rsidRDefault="00FC3194" w:rsidP="00FC3194">
      <w:pPr>
        <w:pStyle w:val="ListParagraph"/>
        <w:numPr>
          <w:ilvl w:val="0"/>
          <w:numId w:val="35"/>
        </w:numPr>
        <w:spacing w:before="0"/>
        <w:rPr>
          <w:szCs w:val="24"/>
        </w:rPr>
      </w:pPr>
      <w:r>
        <w:rPr>
          <w:szCs w:val="24"/>
        </w:rPr>
        <w:t>repeal of the term ‘value of originating materials’ and substitution with ‘AANZFTA originating material cost’,</w:t>
      </w:r>
      <w:r w:rsidRPr="007B1C51">
        <w:rPr>
          <w:szCs w:val="24"/>
        </w:rPr>
        <w:t xml:space="preserve"> </w:t>
      </w:r>
      <w:r>
        <w:rPr>
          <w:szCs w:val="24"/>
        </w:rPr>
        <w:t>to mirror the definition provided in to Article 5 of Chapter 3 to the AANZFTA;</w:t>
      </w:r>
    </w:p>
    <w:p w14:paraId="621D7D03" w14:textId="622B1242" w:rsidR="00FC3194" w:rsidRDefault="00FC3194" w:rsidP="00FC3194">
      <w:pPr>
        <w:pStyle w:val="ListParagraph"/>
        <w:numPr>
          <w:ilvl w:val="0"/>
          <w:numId w:val="35"/>
        </w:numPr>
        <w:spacing w:before="0"/>
        <w:rPr>
          <w:szCs w:val="24"/>
        </w:rPr>
      </w:pPr>
      <w:r>
        <w:rPr>
          <w:szCs w:val="24"/>
        </w:rPr>
        <w:t>amendment of the definition of ‘overhead cost’ and ‘labour costs’</w:t>
      </w:r>
      <w:r w:rsidRPr="007B1C51">
        <w:rPr>
          <w:szCs w:val="24"/>
        </w:rPr>
        <w:t xml:space="preserve"> </w:t>
      </w:r>
      <w:r>
        <w:rPr>
          <w:szCs w:val="24"/>
        </w:rPr>
        <w:t>to mirror those provided in Article 5 of Chapter 3 to the AANZFTA</w:t>
      </w:r>
    </w:p>
    <w:p w14:paraId="2051D853" w14:textId="77777777" w:rsidR="00FC3194" w:rsidRDefault="00FC3194" w:rsidP="00FC3194">
      <w:pPr>
        <w:spacing w:after="0" w:line="240" w:lineRule="auto"/>
        <w:rPr>
          <w:i/>
          <w:szCs w:val="24"/>
        </w:rPr>
      </w:pPr>
    </w:p>
    <w:p w14:paraId="7EE4A1C5" w14:textId="77777777" w:rsidR="00FC3194" w:rsidRDefault="00FC3194" w:rsidP="00FC3194">
      <w:pPr>
        <w:spacing w:after="0" w:line="240" w:lineRule="auto"/>
        <w:rPr>
          <w:rFonts w:ascii="Times New Roman" w:hAnsi="Times New Roman" w:cs="Times New Roman"/>
          <w:i/>
          <w:szCs w:val="24"/>
        </w:rPr>
      </w:pPr>
      <w:r w:rsidRPr="00856664">
        <w:rPr>
          <w:rFonts w:ascii="Times New Roman" w:hAnsi="Times New Roman" w:cs="Times New Roman"/>
          <w:i/>
          <w:szCs w:val="24"/>
        </w:rPr>
        <w:t xml:space="preserve">Operation of </w:t>
      </w:r>
      <w:r>
        <w:rPr>
          <w:rFonts w:ascii="Times New Roman" w:hAnsi="Times New Roman" w:cs="Times New Roman"/>
          <w:i/>
          <w:szCs w:val="24"/>
        </w:rPr>
        <w:t>Regula</w:t>
      </w:r>
      <w:r w:rsidRPr="00856664">
        <w:rPr>
          <w:rFonts w:ascii="Times New Roman" w:hAnsi="Times New Roman" w:cs="Times New Roman"/>
          <w:i/>
          <w:szCs w:val="24"/>
        </w:rPr>
        <w:t>tion 3.1 – Direct method</w:t>
      </w:r>
    </w:p>
    <w:p w14:paraId="241EF68F" w14:textId="77777777" w:rsidR="00FC3194" w:rsidRPr="00856664" w:rsidRDefault="00FC3194" w:rsidP="00FC3194">
      <w:pPr>
        <w:spacing w:after="0" w:line="240" w:lineRule="auto"/>
        <w:rPr>
          <w:rFonts w:ascii="Times New Roman" w:hAnsi="Times New Roman" w:cs="Times New Roman"/>
          <w:i/>
          <w:szCs w:val="24"/>
        </w:rPr>
      </w:pPr>
    </w:p>
    <w:p w14:paraId="52E58651" w14:textId="326E2CDF"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3.1(1) provide</w:t>
      </w:r>
      <w:r w:rsidR="00E672EC">
        <w:rPr>
          <w:rFonts w:ascii="Times New Roman" w:hAnsi="Times New Roman" w:cs="Times New Roman"/>
          <w:sz w:val="24"/>
          <w:szCs w:val="24"/>
        </w:rPr>
        <w:t>s</w:t>
      </w:r>
      <w:r>
        <w:rPr>
          <w:rFonts w:ascii="Times New Roman" w:hAnsi="Times New Roman" w:cs="Times New Roman"/>
          <w:sz w:val="24"/>
          <w:szCs w:val="24"/>
        </w:rPr>
        <w:t xml:space="preserve"> that the direct method is the formula:</w:t>
      </w:r>
    </w:p>
    <w:p w14:paraId="4A5EBE5F" w14:textId="77777777" w:rsidR="00FC3194" w:rsidRDefault="00FC3194" w:rsidP="00FC3194">
      <w:pPr>
        <w:spacing w:after="0" w:line="240" w:lineRule="auto"/>
        <w:rPr>
          <w:rFonts w:ascii="Times New Roman" w:hAnsi="Times New Roman" w:cs="Times New Roman"/>
          <w:sz w:val="24"/>
          <w:szCs w:val="24"/>
        </w:rPr>
      </w:pPr>
    </w:p>
    <w:p w14:paraId="2FBA2066" w14:textId="77777777" w:rsidR="00FC3194" w:rsidRPr="005A2776" w:rsidRDefault="00FC3194" w:rsidP="00FC3194">
      <w:pPr>
        <w:pStyle w:val="PlainParagraph"/>
        <w:spacing w:before="0" w:after="0" w:line="240" w:lineRule="auto"/>
        <w:rPr>
          <w:rFonts w:ascii="Times New Roman" w:hAnsi="Times New Roman" w:cs="Times New Roman"/>
        </w:rPr>
      </w:pPr>
      <w:r w:rsidRPr="002C1455">
        <w:rPr>
          <w:rFonts w:ascii="Times New Roman" w:hAnsi="Times New Roman" w:cs="Times New Roman"/>
          <w:sz w:val="24"/>
          <w:szCs w:val="24"/>
        </w:rPr>
        <w:t xml:space="preserve">RVC = </w:t>
      </w:r>
      <w:r w:rsidRPr="005A2776">
        <w:rPr>
          <w:rFonts w:ascii="Times New Roman" w:hAnsi="Times New Roman" w:cs="Times New Roman"/>
          <w:u w:val="single"/>
        </w:rPr>
        <w:t>AANZFTA material cost + Labour cost + overhead cost + profit + other costs</w:t>
      </w:r>
      <w:r w:rsidRPr="005A2776">
        <w:rPr>
          <w:rFonts w:ascii="Times New Roman" w:hAnsi="Times New Roman" w:cs="Times New Roman"/>
        </w:rPr>
        <w:t>   x   100</w:t>
      </w:r>
    </w:p>
    <w:p w14:paraId="1279B363" w14:textId="77777777" w:rsidR="00FC3194" w:rsidRPr="005A2776" w:rsidRDefault="00FC3194" w:rsidP="00FC3194">
      <w:pPr>
        <w:pStyle w:val="PlainParagraph"/>
        <w:spacing w:before="0" w:after="0" w:line="240" w:lineRule="auto"/>
        <w:ind w:left="720" w:firstLine="720"/>
        <w:rPr>
          <w:rFonts w:ascii="Times New Roman" w:hAnsi="Times New Roman" w:cs="Times New Roman"/>
        </w:rPr>
      </w:pPr>
      <w:r>
        <w:rPr>
          <w:rFonts w:ascii="Times New Roman" w:hAnsi="Times New Roman" w:cs="Times New Roman"/>
        </w:rPr>
        <w:t>c</w:t>
      </w:r>
      <w:r w:rsidRPr="005A2776">
        <w:rPr>
          <w:rFonts w:ascii="Times New Roman" w:hAnsi="Times New Roman" w:cs="Times New Roman"/>
        </w:rPr>
        <w:t>ustoms value</w:t>
      </w:r>
    </w:p>
    <w:p w14:paraId="61E397A2" w14:textId="77777777" w:rsidR="00FC3194" w:rsidRDefault="00FC3194" w:rsidP="00FC3194">
      <w:pPr>
        <w:spacing w:after="0" w:line="240" w:lineRule="auto"/>
        <w:rPr>
          <w:rFonts w:ascii="Times New Roman" w:hAnsi="Times New Roman" w:cs="Times New Roman"/>
          <w:sz w:val="24"/>
          <w:szCs w:val="24"/>
        </w:rPr>
      </w:pPr>
    </w:p>
    <w:p w14:paraId="733D044E" w14:textId="77777777" w:rsidR="00FC3194" w:rsidRPr="005A2776" w:rsidRDefault="00FC3194" w:rsidP="00FC3194">
      <w:pPr>
        <w:pStyle w:val="Definition"/>
        <w:spacing w:before="0"/>
        <w:ind w:left="0"/>
        <w:rPr>
          <w:b/>
          <w:i/>
          <w:sz w:val="24"/>
          <w:szCs w:val="24"/>
        </w:rPr>
      </w:pPr>
      <w:r w:rsidRPr="005A2776">
        <w:rPr>
          <w:sz w:val="24"/>
          <w:szCs w:val="24"/>
        </w:rPr>
        <w:t>where:</w:t>
      </w:r>
      <w:r w:rsidRPr="005A2776">
        <w:rPr>
          <w:b/>
          <w:i/>
          <w:sz w:val="24"/>
          <w:szCs w:val="24"/>
        </w:rPr>
        <w:t xml:space="preserve"> </w:t>
      </w:r>
    </w:p>
    <w:p w14:paraId="06DB181B" w14:textId="77777777" w:rsidR="00FC3194" w:rsidRPr="005A2776" w:rsidRDefault="00FC3194" w:rsidP="00FC3194">
      <w:pPr>
        <w:pStyle w:val="Definition"/>
        <w:spacing w:before="0"/>
        <w:ind w:left="0"/>
        <w:rPr>
          <w:sz w:val="24"/>
          <w:szCs w:val="24"/>
        </w:rPr>
      </w:pPr>
      <w:r w:rsidRPr="005A2776">
        <w:rPr>
          <w:sz w:val="24"/>
          <w:szCs w:val="24"/>
        </w:rPr>
        <w:t>‘AANZFTA material cost’ means the value, worked out under Part 4, of originating materials used in the production of the goods;</w:t>
      </w:r>
    </w:p>
    <w:p w14:paraId="1E38695A" w14:textId="77777777" w:rsidR="00FC3194" w:rsidRPr="005A2776" w:rsidRDefault="00FC3194" w:rsidP="00FC3194">
      <w:pPr>
        <w:pStyle w:val="Definition"/>
        <w:spacing w:before="0"/>
        <w:ind w:left="0"/>
        <w:rPr>
          <w:sz w:val="24"/>
          <w:szCs w:val="24"/>
        </w:rPr>
      </w:pPr>
      <w:r w:rsidRPr="005A2776">
        <w:rPr>
          <w:sz w:val="24"/>
          <w:szCs w:val="24"/>
        </w:rPr>
        <w:t>‘customs value’</w:t>
      </w:r>
      <w:r w:rsidRPr="005A2776">
        <w:rPr>
          <w:b/>
          <w:i/>
          <w:sz w:val="24"/>
          <w:szCs w:val="24"/>
        </w:rPr>
        <w:t xml:space="preserve"> </w:t>
      </w:r>
      <w:r w:rsidRPr="005A2776">
        <w:rPr>
          <w:sz w:val="24"/>
          <w:szCs w:val="24"/>
        </w:rPr>
        <w:t>means the customs value of the goods worked out under Division 2 of Part VIII of the Act;</w:t>
      </w:r>
    </w:p>
    <w:p w14:paraId="752E553E" w14:textId="77777777" w:rsidR="00FC3194" w:rsidRPr="005A2776" w:rsidRDefault="00FC3194" w:rsidP="00FC3194">
      <w:pPr>
        <w:pStyle w:val="Definition"/>
        <w:spacing w:before="0"/>
        <w:ind w:left="0"/>
        <w:rPr>
          <w:sz w:val="24"/>
          <w:szCs w:val="24"/>
        </w:rPr>
      </w:pPr>
      <w:r w:rsidRPr="005A2776">
        <w:rPr>
          <w:sz w:val="24"/>
          <w:szCs w:val="24"/>
        </w:rPr>
        <w:t>‘labour cost’ includes wages, remuneration and other employee benefits.</w:t>
      </w:r>
    </w:p>
    <w:p w14:paraId="0D892A88" w14:textId="77777777" w:rsidR="00FC3194" w:rsidRPr="005A2776" w:rsidRDefault="00FC3194" w:rsidP="00FC3194">
      <w:pPr>
        <w:pStyle w:val="Definition"/>
        <w:spacing w:before="0"/>
        <w:ind w:left="0"/>
        <w:rPr>
          <w:sz w:val="24"/>
          <w:szCs w:val="24"/>
        </w:rPr>
      </w:pPr>
      <w:r w:rsidRPr="005A2776">
        <w:rPr>
          <w:sz w:val="24"/>
          <w:szCs w:val="24"/>
        </w:rPr>
        <w:t>‘other costs’ means the costs incurred in placing the good in the ship or other means of transport for export including, but not limited to, domestic transport costs, storage and warehousing, port handling, brokerage fees and service charges.</w:t>
      </w:r>
    </w:p>
    <w:p w14:paraId="62315262" w14:textId="77777777" w:rsidR="00FC3194" w:rsidRPr="005A2776" w:rsidRDefault="00FC3194" w:rsidP="00FC3194">
      <w:pPr>
        <w:pStyle w:val="Definition"/>
        <w:spacing w:before="0"/>
        <w:ind w:left="0"/>
        <w:rPr>
          <w:sz w:val="24"/>
          <w:szCs w:val="24"/>
        </w:rPr>
      </w:pPr>
      <w:r w:rsidRPr="005A2776">
        <w:rPr>
          <w:sz w:val="24"/>
          <w:szCs w:val="24"/>
        </w:rPr>
        <w:t>‘overhead cost’ means the total overhead expense.</w:t>
      </w:r>
    </w:p>
    <w:p w14:paraId="19327589" w14:textId="77777777" w:rsidR="00FC3194" w:rsidRDefault="00FC3194" w:rsidP="00FC3194">
      <w:pPr>
        <w:spacing w:after="0" w:line="240" w:lineRule="auto"/>
        <w:rPr>
          <w:rFonts w:ascii="Times New Roman" w:hAnsi="Times New Roman" w:cs="Times New Roman"/>
          <w:sz w:val="24"/>
          <w:szCs w:val="24"/>
        </w:rPr>
      </w:pPr>
    </w:p>
    <w:p w14:paraId="3FD3CCE1" w14:textId="77777777" w:rsidR="00FC3194" w:rsidRPr="00340E03"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3.1(2) would provide that RVC must be expressed as a percentage.</w:t>
      </w:r>
    </w:p>
    <w:p w14:paraId="3B67B1D9" w14:textId="77777777" w:rsidR="00FC3194" w:rsidRDefault="00FC3194" w:rsidP="00FC3194">
      <w:pPr>
        <w:spacing w:after="0" w:line="240" w:lineRule="auto"/>
        <w:rPr>
          <w:rFonts w:ascii="Times New Roman" w:hAnsi="Times New Roman" w:cs="Times New Roman"/>
          <w:sz w:val="24"/>
          <w:szCs w:val="24"/>
        </w:rPr>
      </w:pPr>
    </w:p>
    <w:p w14:paraId="141EB112" w14:textId="77777777" w:rsidR="00FC3194" w:rsidRPr="007D6B8B"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By way of an example</w:t>
      </w:r>
      <w:r w:rsidRPr="007D6B8B">
        <w:rPr>
          <w:rFonts w:ascii="Times New Roman" w:hAnsi="Times New Roman" w:cs="Times New Roman"/>
          <w:sz w:val="24"/>
          <w:szCs w:val="24"/>
        </w:rPr>
        <w:t xml:space="preserve"> </w:t>
      </w:r>
      <w:r>
        <w:rPr>
          <w:rFonts w:ascii="Times New Roman" w:hAnsi="Times New Roman" w:cs="Times New Roman"/>
          <w:sz w:val="24"/>
          <w:szCs w:val="24"/>
        </w:rPr>
        <w:t>using the direct method to calculate the RVC</w:t>
      </w:r>
      <w:r w:rsidRPr="007D6B8B">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7D6B8B">
        <w:rPr>
          <w:rFonts w:ascii="Times New Roman" w:hAnsi="Times New Roman" w:cs="Times New Roman"/>
          <w:sz w:val="24"/>
          <w:szCs w:val="24"/>
        </w:rPr>
        <w:t xml:space="preserve">wooden cabinets </w:t>
      </w:r>
      <w:r>
        <w:rPr>
          <w:rFonts w:ascii="Times New Roman" w:hAnsi="Times New Roman" w:cs="Times New Roman"/>
          <w:sz w:val="24"/>
          <w:szCs w:val="24"/>
        </w:rPr>
        <w:t xml:space="preserve">classified to 9403.60.00 that </w:t>
      </w:r>
      <w:r w:rsidRPr="007D6B8B">
        <w:rPr>
          <w:rFonts w:ascii="Times New Roman" w:hAnsi="Times New Roman" w:cs="Times New Roman"/>
          <w:sz w:val="24"/>
          <w:szCs w:val="24"/>
        </w:rPr>
        <w:t>are</w:t>
      </w:r>
      <w:r>
        <w:rPr>
          <w:rFonts w:ascii="Times New Roman" w:hAnsi="Times New Roman" w:cs="Times New Roman"/>
          <w:sz w:val="24"/>
          <w:szCs w:val="24"/>
        </w:rPr>
        <w:t xml:space="preserve"> made from AANZ originating timbers and non-AANZ originating screws and furnishing (e.g. handles, hinges). </w:t>
      </w:r>
      <w:r w:rsidRPr="007D6B8B">
        <w:rPr>
          <w:rFonts w:ascii="Times New Roman" w:hAnsi="Times New Roman" w:cs="Times New Roman"/>
          <w:sz w:val="24"/>
          <w:szCs w:val="24"/>
        </w:rPr>
        <w:t>Each</w:t>
      </w:r>
      <w:r>
        <w:rPr>
          <w:rFonts w:ascii="Times New Roman" w:hAnsi="Times New Roman" w:cs="Times New Roman"/>
          <w:sz w:val="24"/>
          <w:szCs w:val="24"/>
        </w:rPr>
        <w:t xml:space="preserve"> piece of furniture is sold to the Australian importer for $18</w:t>
      </w:r>
      <w:r w:rsidRPr="007D6B8B">
        <w:rPr>
          <w:rFonts w:ascii="Times New Roman" w:hAnsi="Times New Roman" w:cs="Times New Roman"/>
          <w:sz w:val="24"/>
          <w:szCs w:val="24"/>
        </w:rPr>
        <w:t>0</w:t>
      </w:r>
      <w:r>
        <w:rPr>
          <w:rFonts w:ascii="Times New Roman" w:hAnsi="Times New Roman" w:cs="Times New Roman"/>
          <w:sz w:val="24"/>
          <w:szCs w:val="24"/>
        </w:rPr>
        <w:t xml:space="preserve"> (including international shipment costs); the AANZFTA material costs are $40 and each of the labour, overhead cost and other costs are $20; the profit is $35</w:t>
      </w:r>
      <w:r w:rsidRPr="007D6B8B">
        <w:rPr>
          <w:rFonts w:ascii="Times New Roman" w:hAnsi="Times New Roman" w:cs="Times New Roman"/>
          <w:sz w:val="24"/>
          <w:szCs w:val="24"/>
        </w:rPr>
        <w:t xml:space="preserve">. </w:t>
      </w:r>
      <w:r>
        <w:rPr>
          <w:rFonts w:ascii="Times New Roman" w:hAnsi="Times New Roman" w:cs="Times New Roman"/>
          <w:sz w:val="24"/>
          <w:szCs w:val="24"/>
        </w:rPr>
        <w:t xml:space="preserve">Using the direct method, the RVC </w:t>
      </w:r>
      <w:r w:rsidRPr="007D6B8B">
        <w:rPr>
          <w:rFonts w:ascii="Times New Roman" w:hAnsi="Times New Roman" w:cs="Times New Roman"/>
          <w:sz w:val="24"/>
          <w:szCs w:val="24"/>
        </w:rPr>
        <w:t>is calculated as follows:</w:t>
      </w:r>
    </w:p>
    <w:p w14:paraId="787BADD7" w14:textId="77777777" w:rsidR="00FC3194" w:rsidRPr="007D6B8B" w:rsidRDefault="00FC3194" w:rsidP="00FC3194">
      <w:pPr>
        <w:spacing w:after="0" w:line="240" w:lineRule="auto"/>
        <w:rPr>
          <w:rFonts w:ascii="Times New Roman" w:hAnsi="Times New Roman" w:cs="Times New Roman"/>
          <w:sz w:val="24"/>
          <w:szCs w:val="24"/>
        </w:rPr>
      </w:pPr>
    </w:p>
    <w:p w14:paraId="3BC91B0D"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RVC = </w:t>
      </w:r>
      <w:r w:rsidRPr="00F63D5E">
        <w:rPr>
          <w:rFonts w:ascii="Times New Roman" w:hAnsi="Times New Roman" w:cs="Times New Roman"/>
          <w:sz w:val="24"/>
          <w:szCs w:val="24"/>
          <w:u w:val="single"/>
        </w:rPr>
        <w:t>$</w:t>
      </w:r>
      <w:r>
        <w:rPr>
          <w:rFonts w:ascii="Times New Roman" w:hAnsi="Times New Roman" w:cs="Times New Roman"/>
          <w:sz w:val="24"/>
          <w:szCs w:val="24"/>
          <w:u w:val="single"/>
        </w:rPr>
        <w:t>40 + $20 + $20 + $20 + $35</w:t>
      </w:r>
      <w:r>
        <w:rPr>
          <w:rFonts w:ascii="Times New Roman" w:hAnsi="Times New Roman" w:cs="Times New Roman"/>
          <w:sz w:val="24"/>
          <w:szCs w:val="24"/>
        </w:rPr>
        <w:t>   x   100</w:t>
      </w:r>
    </w:p>
    <w:p w14:paraId="2D1F84A3" w14:textId="77777777" w:rsidR="00FC3194" w:rsidRPr="007D6B8B"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$180 (customs value)</w:t>
      </w:r>
    </w:p>
    <w:p w14:paraId="2D301C8F" w14:textId="77777777" w:rsidR="00FC3194" w:rsidRDefault="00FC3194" w:rsidP="00FC3194">
      <w:pPr>
        <w:spacing w:after="0" w:line="240" w:lineRule="auto"/>
        <w:rPr>
          <w:rFonts w:ascii="Times New Roman" w:hAnsi="Times New Roman" w:cs="Times New Roman"/>
          <w:sz w:val="24"/>
          <w:szCs w:val="24"/>
        </w:rPr>
      </w:pPr>
    </w:p>
    <w:p w14:paraId="29C46E65"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Therefore, the RVC for the wooden cabinets is 75</w:t>
      </w:r>
      <w:r w:rsidRPr="007D6B8B">
        <w:rPr>
          <w:rFonts w:ascii="Times New Roman" w:hAnsi="Times New Roman" w:cs="Times New Roman"/>
          <w:sz w:val="24"/>
          <w:szCs w:val="24"/>
        </w:rPr>
        <w:t>%.</w:t>
      </w:r>
    </w:p>
    <w:p w14:paraId="6FCBE75D" w14:textId="77777777" w:rsidR="00FC3194" w:rsidRDefault="00FC3194" w:rsidP="00FC3194">
      <w:pPr>
        <w:spacing w:after="0" w:line="240" w:lineRule="auto"/>
        <w:rPr>
          <w:rFonts w:ascii="Times New Roman" w:hAnsi="Times New Roman" w:cs="Times New Roman"/>
          <w:sz w:val="24"/>
          <w:szCs w:val="24"/>
        </w:rPr>
      </w:pPr>
    </w:p>
    <w:p w14:paraId="7C77D058" w14:textId="77777777" w:rsidR="00FC3194" w:rsidRDefault="00FC3194" w:rsidP="00FC3194">
      <w:pPr>
        <w:rPr>
          <w:rFonts w:ascii="Times New Roman" w:hAnsi="Times New Roman" w:cs="Times New Roman"/>
          <w:i/>
          <w:sz w:val="24"/>
          <w:szCs w:val="24"/>
        </w:rPr>
      </w:pPr>
      <w:r>
        <w:rPr>
          <w:rFonts w:ascii="Times New Roman" w:hAnsi="Times New Roman" w:cs="Times New Roman"/>
          <w:i/>
          <w:sz w:val="24"/>
          <w:szCs w:val="24"/>
        </w:rPr>
        <w:br w:type="page"/>
      </w:r>
    </w:p>
    <w:p w14:paraId="1B80C006" w14:textId="77777777" w:rsidR="00FC3194" w:rsidRDefault="00FC3194" w:rsidP="00FC3194">
      <w:pPr>
        <w:keepNext/>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Operation of Regulation 3.2 – Indirect method</w:t>
      </w:r>
    </w:p>
    <w:p w14:paraId="355369FE" w14:textId="77777777" w:rsidR="00FC3194" w:rsidRDefault="00FC3194" w:rsidP="00FC3194">
      <w:pPr>
        <w:spacing w:after="0" w:line="240" w:lineRule="auto"/>
        <w:rPr>
          <w:rFonts w:ascii="Times New Roman" w:hAnsi="Times New Roman" w:cs="Times New Roman"/>
          <w:sz w:val="24"/>
          <w:szCs w:val="24"/>
        </w:rPr>
      </w:pPr>
    </w:p>
    <w:p w14:paraId="5C15F782"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Subregulation 3.1(1) provides that the direct method is the formula:</w:t>
      </w:r>
    </w:p>
    <w:p w14:paraId="51C525F2" w14:textId="77777777" w:rsidR="00FC3194" w:rsidRDefault="00FC3194" w:rsidP="00FC3194">
      <w:pPr>
        <w:spacing w:after="0" w:line="240" w:lineRule="auto"/>
        <w:rPr>
          <w:rFonts w:ascii="Times New Roman" w:hAnsi="Times New Roman" w:cs="Times New Roman"/>
          <w:sz w:val="24"/>
          <w:szCs w:val="24"/>
        </w:rPr>
      </w:pPr>
    </w:p>
    <w:p w14:paraId="134D8816" w14:textId="77777777" w:rsidR="00FC3194" w:rsidRPr="002C1455" w:rsidRDefault="00FC3194" w:rsidP="00FC3194">
      <w:pPr>
        <w:pStyle w:val="PlainParagraph"/>
        <w:spacing w:before="0" w:after="0" w:line="240" w:lineRule="auto"/>
        <w:rPr>
          <w:rFonts w:ascii="Times New Roman" w:hAnsi="Times New Roman" w:cs="Times New Roman"/>
          <w:sz w:val="24"/>
          <w:szCs w:val="24"/>
        </w:rPr>
      </w:pPr>
      <w:r w:rsidRPr="002C1455">
        <w:rPr>
          <w:rFonts w:ascii="Times New Roman" w:hAnsi="Times New Roman" w:cs="Times New Roman"/>
          <w:sz w:val="24"/>
          <w:szCs w:val="24"/>
        </w:rPr>
        <w:t xml:space="preserve">RVC = </w:t>
      </w:r>
      <w:r>
        <w:rPr>
          <w:rFonts w:ascii="Times New Roman" w:hAnsi="Times New Roman" w:cs="Times New Roman"/>
          <w:sz w:val="24"/>
          <w:szCs w:val="24"/>
          <w:u w:val="single"/>
        </w:rPr>
        <w:t>C</w:t>
      </w:r>
      <w:r w:rsidRPr="00147B57">
        <w:rPr>
          <w:rFonts w:ascii="Times New Roman" w:hAnsi="Times New Roman" w:cs="Times New Roman"/>
          <w:sz w:val="24"/>
          <w:szCs w:val="24"/>
          <w:u w:val="single"/>
        </w:rPr>
        <w:t xml:space="preserve">ustoms </w:t>
      </w:r>
      <w:r w:rsidRPr="00E16C96">
        <w:rPr>
          <w:rFonts w:ascii="Times New Roman" w:hAnsi="Times New Roman" w:cs="Times New Roman"/>
          <w:sz w:val="24"/>
          <w:szCs w:val="24"/>
          <w:u w:val="single"/>
        </w:rPr>
        <w:t>value</w:t>
      </w:r>
      <w:r>
        <w:rPr>
          <w:rFonts w:ascii="Times New Roman" w:hAnsi="Times New Roman" w:cs="Times New Roman"/>
          <w:sz w:val="24"/>
          <w:szCs w:val="24"/>
          <w:u w:val="single"/>
        </w:rPr>
        <w:t> – V</w:t>
      </w:r>
      <w:r w:rsidRPr="002C1455">
        <w:rPr>
          <w:rFonts w:ascii="Times New Roman" w:hAnsi="Times New Roman" w:cs="Times New Roman"/>
          <w:sz w:val="24"/>
          <w:szCs w:val="24"/>
          <w:u w:val="single"/>
        </w:rPr>
        <w:t>alue of non-originating materials</w:t>
      </w:r>
      <w:r>
        <w:rPr>
          <w:rFonts w:ascii="Times New Roman" w:hAnsi="Times New Roman" w:cs="Times New Roman"/>
          <w:sz w:val="24"/>
          <w:szCs w:val="24"/>
        </w:rPr>
        <w:t>   </w:t>
      </w:r>
      <w:r w:rsidRPr="002C1455">
        <w:rPr>
          <w:rFonts w:ascii="Times New Roman" w:hAnsi="Times New Roman" w:cs="Times New Roman"/>
          <w:sz w:val="24"/>
          <w:szCs w:val="24"/>
        </w:rPr>
        <w:t>x</w:t>
      </w:r>
      <w:r>
        <w:rPr>
          <w:rFonts w:ascii="Times New Roman" w:hAnsi="Times New Roman" w:cs="Times New Roman"/>
          <w:sz w:val="24"/>
          <w:szCs w:val="24"/>
        </w:rPr>
        <w:t>   </w:t>
      </w:r>
      <w:r w:rsidRPr="002C1455">
        <w:rPr>
          <w:rFonts w:ascii="Times New Roman" w:hAnsi="Times New Roman" w:cs="Times New Roman"/>
          <w:sz w:val="24"/>
          <w:szCs w:val="24"/>
        </w:rPr>
        <w:t>100</w:t>
      </w:r>
    </w:p>
    <w:p w14:paraId="206A7F4C" w14:textId="77777777" w:rsidR="00FC3194" w:rsidRPr="002C1455" w:rsidRDefault="00FC3194" w:rsidP="00FC3194">
      <w:pPr>
        <w:pStyle w:val="PlainParagraph"/>
        <w:spacing w:before="0"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Customs </w:t>
      </w:r>
      <w:r w:rsidRPr="002C1455">
        <w:rPr>
          <w:rFonts w:ascii="Times New Roman" w:hAnsi="Times New Roman" w:cs="Times New Roman"/>
          <w:sz w:val="24"/>
          <w:szCs w:val="24"/>
        </w:rPr>
        <w:t>value</w:t>
      </w:r>
    </w:p>
    <w:p w14:paraId="30A24F24" w14:textId="77777777" w:rsidR="00FC3194" w:rsidRDefault="00FC3194" w:rsidP="00FC3194">
      <w:pPr>
        <w:spacing w:after="0" w:line="240" w:lineRule="auto"/>
        <w:rPr>
          <w:rFonts w:ascii="Times New Roman" w:hAnsi="Times New Roman" w:cs="Times New Roman"/>
          <w:sz w:val="24"/>
          <w:szCs w:val="24"/>
        </w:rPr>
      </w:pPr>
    </w:p>
    <w:p w14:paraId="5DC2EB52"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where:</w:t>
      </w:r>
    </w:p>
    <w:p w14:paraId="19CAA16D" w14:textId="77777777" w:rsidR="00FC3194" w:rsidRDefault="00FC3194" w:rsidP="00FC3194">
      <w:pPr>
        <w:spacing w:after="0" w:line="240" w:lineRule="auto"/>
        <w:rPr>
          <w:rFonts w:ascii="Times New Roman" w:hAnsi="Times New Roman" w:cs="Times New Roman"/>
          <w:sz w:val="24"/>
          <w:szCs w:val="24"/>
        </w:rPr>
      </w:pPr>
    </w:p>
    <w:p w14:paraId="0D9F9703"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‘customs value’ means the customs value of the goods worked out under Division 2 of Part VIII of the Customs Act; and</w:t>
      </w:r>
    </w:p>
    <w:p w14:paraId="3E70FB59" w14:textId="77777777" w:rsidR="00FC3194" w:rsidRDefault="00FC3194" w:rsidP="00FC3194">
      <w:pPr>
        <w:spacing w:after="0" w:line="240" w:lineRule="auto"/>
        <w:rPr>
          <w:rFonts w:ascii="Times New Roman" w:hAnsi="Times New Roman" w:cs="Times New Roman"/>
          <w:sz w:val="24"/>
          <w:szCs w:val="24"/>
        </w:rPr>
      </w:pPr>
    </w:p>
    <w:p w14:paraId="0F675416"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‘value of non-originating materials’ means the value, worked out under Part 4 of the PSR Modernisation Regulations, of the non-originating materials used in the production of the goods.</w:t>
      </w:r>
    </w:p>
    <w:p w14:paraId="0A117FCD" w14:textId="77777777" w:rsidR="00FC3194" w:rsidRDefault="00FC3194" w:rsidP="00FC3194">
      <w:pPr>
        <w:spacing w:after="0" w:line="240" w:lineRule="auto"/>
        <w:rPr>
          <w:rFonts w:ascii="Times New Roman" w:hAnsi="Times New Roman" w:cs="Times New Roman"/>
          <w:sz w:val="24"/>
          <w:szCs w:val="24"/>
        </w:rPr>
      </w:pPr>
    </w:p>
    <w:p w14:paraId="5C608A9A"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Subregulation 3.1(2) would provide that RVC must be expressed as a percentage.</w:t>
      </w:r>
    </w:p>
    <w:p w14:paraId="7EB21972" w14:textId="77777777" w:rsidR="00FC3194" w:rsidRDefault="00FC3194" w:rsidP="00FC3194">
      <w:pPr>
        <w:spacing w:after="0" w:line="240" w:lineRule="auto"/>
        <w:rPr>
          <w:rFonts w:ascii="Times New Roman" w:hAnsi="Times New Roman" w:cs="Times New Roman"/>
          <w:sz w:val="24"/>
          <w:szCs w:val="24"/>
        </w:rPr>
      </w:pPr>
    </w:p>
    <w:p w14:paraId="11873303" w14:textId="77777777" w:rsidR="00FC3194" w:rsidRPr="001161C4" w:rsidRDefault="00FC3194" w:rsidP="00FC3194">
      <w:pPr>
        <w:spacing w:after="0" w:line="240" w:lineRule="auto"/>
        <w:rPr>
          <w:rFonts w:ascii="Times New Roman" w:hAnsi="Times New Roman" w:cs="Times New Roman"/>
          <w:sz w:val="24"/>
          <w:szCs w:val="24"/>
        </w:rPr>
      </w:pPr>
      <w:r w:rsidRPr="001161C4">
        <w:rPr>
          <w:rFonts w:ascii="Times New Roman" w:hAnsi="Times New Roman" w:cs="Times New Roman"/>
          <w:sz w:val="24"/>
          <w:szCs w:val="24"/>
        </w:rPr>
        <w:t xml:space="preserve">By way of an example using the build-down method to calculate the </w:t>
      </w:r>
      <w:r>
        <w:rPr>
          <w:rFonts w:ascii="Times New Roman" w:hAnsi="Times New Roman" w:cs="Times New Roman"/>
          <w:sz w:val="24"/>
          <w:szCs w:val="24"/>
        </w:rPr>
        <w:t>RVC</w:t>
      </w:r>
      <w:r w:rsidRPr="001161C4">
        <w:rPr>
          <w:rFonts w:ascii="Times New Roman" w:hAnsi="Times New Roman" w:cs="Times New Roman"/>
          <w:sz w:val="24"/>
          <w:szCs w:val="24"/>
        </w:rPr>
        <w:t xml:space="preserve"> for canned coffee that is made from </w:t>
      </w:r>
      <w:r>
        <w:rPr>
          <w:rFonts w:ascii="Times New Roman" w:hAnsi="Times New Roman" w:cs="Times New Roman"/>
          <w:sz w:val="24"/>
          <w:szCs w:val="24"/>
        </w:rPr>
        <w:t xml:space="preserve">AANZ </w:t>
      </w:r>
      <w:r w:rsidRPr="001161C4">
        <w:rPr>
          <w:rFonts w:ascii="Times New Roman" w:hAnsi="Times New Roman" w:cs="Times New Roman"/>
          <w:sz w:val="24"/>
          <w:szCs w:val="24"/>
        </w:rPr>
        <w:t xml:space="preserve">originating and </w:t>
      </w:r>
      <w:r>
        <w:rPr>
          <w:rFonts w:ascii="Times New Roman" w:hAnsi="Times New Roman" w:cs="Times New Roman"/>
          <w:sz w:val="24"/>
          <w:szCs w:val="24"/>
        </w:rPr>
        <w:t xml:space="preserve">non-AANZ </w:t>
      </w:r>
      <w:r w:rsidRPr="001161C4">
        <w:rPr>
          <w:rFonts w:ascii="Times New Roman" w:hAnsi="Times New Roman" w:cs="Times New Roman"/>
          <w:sz w:val="24"/>
          <w:szCs w:val="24"/>
        </w:rPr>
        <w:t>imported ingredients and packaged i</w:t>
      </w:r>
      <w:r>
        <w:rPr>
          <w:rFonts w:ascii="Times New Roman" w:hAnsi="Times New Roman" w:cs="Times New Roman"/>
          <w:sz w:val="24"/>
          <w:szCs w:val="24"/>
        </w:rPr>
        <w:t>n a steel can.</w:t>
      </w:r>
      <w:r w:rsidRPr="001161C4">
        <w:rPr>
          <w:rFonts w:ascii="Times New Roman" w:hAnsi="Times New Roman" w:cs="Times New Roman"/>
          <w:sz w:val="24"/>
          <w:szCs w:val="24"/>
        </w:rPr>
        <w:t xml:space="preserve"> </w:t>
      </w:r>
      <w:r>
        <w:rPr>
          <w:rFonts w:ascii="Times New Roman" w:hAnsi="Times New Roman" w:cs="Times New Roman"/>
          <w:sz w:val="24"/>
          <w:szCs w:val="24"/>
        </w:rPr>
        <w:t xml:space="preserve"> The customs value of </w:t>
      </w:r>
      <w:r w:rsidRPr="001161C4">
        <w:rPr>
          <w:rFonts w:ascii="Times New Roman" w:hAnsi="Times New Roman" w:cs="Times New Roman"/>
          <w:sz w:val="24"/>
          <w:szCs w:val="24"/>
        </w:rPr>
        <w:t xml:space="preserve">each can of coffee is $1 </w:t>
      </w:r>
      <w:r>
        <w:rPr>
          <w:rFonts w:ascii="Times New Roman" w:hAnsi="Times New Roman" w:cs="Times New Roman"/>
          <w:sz w:val="24"/>
          <w:szCs w:val="24"/>
        </w:rPr>
        <w:t xml:space="preserve">(including the costs of international shipment – calculated as set out under Part 5 – Determination of Value) </w:t>
      </w:r>
      <w:r w:rsidRPr="001161C4">
        <w:rPr>
          <w:rFonts w:ascii="Times New Roman" w:hAnsi="Times New Roman" w:cs="Times New Roman"/>
          <w:sz w:val="24"/>
          <w:szCs w:val="24"/>
        </w:rPr>
        <w:t>and the value of the non-originating mat</w:t>
      </w:r>
      <w:r>
        <w:rPr>
          <w:rFonts w:ascii="Times New Roman" w:hAnsi="Times New Roman" w:cs="Times New Roman"/>
          <w:sz w:val="24"/>
          <w:szCs w:val="24"/>
        </w:rPr>
        <w:t>erials (including packaging) is $0.48.</w:t>
      </w:r>
      <w:r w:rsidRPr="001161C4">
        <w:rPr>
          <w:rFonts w:ascii="Times New Roman" w:hAnsi="Times New Roman" w:cs="Times New Roman"/>
          <w:sz w:val="24"/>
          <w:szCs w:val="24"/>
        </w:rPr>
        <w:t xml:space="preserve"> Using the relevant method, the </w:t>
      </w:r>
      <w:r>
        <w:rPr>
          <w:rFonts w:ascii="Times New Roman" w:hAnsi="Times New Roman" w:cs="Times New Roman"/>
          <w:sz w:val="24"/>
          <w:szCs w:val="24"/>
        </w:rPr>
        <w:t>RVC</w:t>
      </w:r>
      <w:r w:rsidRPr="001161C4">
        <w:rPr>
          <w:rFonts w:ascii="Times New Roman" w:hAnsi="Times New Roman" w:cs="Times New Roman"/>
          <w:sz w:val="24"/>
          <w:szCs w:val="24"/>
        </w:rPr>
        <w:t xml:space="preserve"> is calculated as follows:</w:t>
      </w:r>
    </w:p>
    <w:p w14:paraId="0ABCB2AA" w14:textId="77777777" w:rsidR="00FC3194" w:rsidRPr="001161C4" w:rsidRDefault="00FC3194" w:rsidP="00FC3194">
      <w:pPr>
        <w:spacing w:after="0" w:line="240" w:lineRule="auto"/>
        <w:rPr>
          <w:rFonts w:ascii="Times New Roman" w:hAnsi="Times New Roman" w:cs="Times New Roman"/>
          <w:sz w:val="24"/>
          <w:szCs w:val="24"/>
        </w:rPr>
      </w:pPr>
    </w:p>
    <w:p w14:paraId="041EDC8F" w14:textId="77777777" w:rsidR="00FC3194" w:rsidRPr="001161C4" w:rsidRDefault="00FC3194" w:rsidP="00FC3194">
      <w:pPr>
        <w:spacing w:after="0" w:line="240" w:lineRule="auto"/>
        <w:ind w:left="720"/>
        <w:rPr>
          <w:rFonts w:ascii="Times New Roman" w:hAnsi="Times New Roman" w:cs="Times New Roman"/>
          <w:sz w:val="24"/>
          <w:szCs w:val="24"/>
        </w:rPr>
      </w:pPr>
      <w:r w:rsidRPr="001161C4">
        <w:rPr>
          <w:rFonts w:ascii="Times New Roman" w:hAnsi="Times New Roman" w:cs="Times New Roman"/>
          <w:sz w:val="24"/>
          <w:szCs w:val="24"/>
        </w:rPr>
        <w:t>R</w:t>
      </w:r>
      <w:r>
        <w:rPr>
          <w:rFonts w:ascii="Times New Roman" w:hAnsi="Times New Roman" w:cs="Times New Roman"/>
          <w:sz w:val="24"/>
          <w:szCs w:val="24"/>
        </w:rPr>
        <w:t xml:space="preserve">VC = </w:t>
      </w:r>
      <w:r w:rsidRPr="001161C4">
        <w:rPr>
          <w:rFonts w:ascii="Times New Roman" w:hAnsi="Times New Roman" w:cs="Times New Roman"/>
          <w:sz w:val="24"/>
          <w:szCs w:val="24"/>
          <w:u w:val="single"/>
        </w:rPr>
        <w:t>$1 (customs value) – $0.48 (value of the non-originating material)</w:t>
      </w:r>
      <w:r>
        <w:rPr>
          <w:rFonts w:ascii="Times New Roman" w:hAnsi="Times New Roman" w:cs="Times New Roman"/>
          <w:sz w:val="24"/>
          <w:szCs w:val="24"/>
        </w:rPr>
        <w:t>   x   </w:t>
      </w:r>
      <w:r w:rsidRPr="001161C4">
        <w:rPr>
          <w:rFonts w:ascii="Times New Roman" w:hAnsi="Times New Roman" w:cs="Times New Roman"/>
          <w:sz w:val="24"/>
          <w:szCs w:val="24"/>
        </w:rPr>
        <w:t>100</w:t>
      </w:r>
    </w:p>
    <w:p w14:paraId="2F00014A" w14:textId="77777777" w:rsidR="00FC3194" w:rsidRPr="001161C4" w:rsidRDefault="00FC3194" w:rsidP="00FC3194">
      <w:pPr>
        <w:spacing w:after="0" w:line="240" w:lineRule="auto"/>
        <w:rPr>
          <w:rFonts w:ascii="Times New Roman" w:hAnsi="Times New Roman" w:cs="Times New Roman"/>
          <w:sz w:val="24"/>
          <w:szCs w:val="24"/>
        </w:rPr>
      </w:pPr>
      <w:r w:rsidRPr="001161C4">
        <w:rPr>
          <w:rFonts w:ascii="Times New Roman" w:hAnsi="Times New Roman" w:cs="Times New Roman"/>
          <w:sz w:val="24"/>
          <w:szCs w:val="24"/>
        </w:rPr>
        <w:t xml:space="preserve">                                                    $1 (customs value)</w:t>
      </w:r>
    </w:p>
    <w:p w14:paraId="2E3E3539" w14:textId="77777777" w:rsidR="00FC3194" w:rsidRPr="001161C4" w:rsidRDefault="00FC3194" w:rsidP="00FC3194">
      <w:pPr>
        <w:spacing w:after="0" w:line="240" w:lineRule="auto"/>
        <w:rPr>
          <w:rFonts w:ascii="Times New Roman" w:hAnsi="Times New Roman" w:cs="Times New Roman"/>
          <w:sz w:val="24"/>
          <w:szCs w:val="24"/>
        </w:rPr>
      </w:pPr>
    </w:p>
    <w:p w14:paraId="238C8E2C" w14:textId="77777777" w:rsidR="00FC3194" w:rsidRDefault="00FC3194" w:rsidP="00FC3194">
      <w:pPr>
        <w:spacing w:after="0" w:line="240" w:lineRule="auto"/>
        <w:rPr>
          <w:rFonts w:ascii="Times New Roman" w:hAnsi="Times New Roman" w:cs="Times New Roman"/>
          <w:sz w:val="24"/>
          <w:szCs w:val="24"/>
        </w:rPr>
      </w:pPr>
      <w:r w:rsidRPr="001161C4">
        <w:rPr>
          <w:rFonts w:ascii="Times New Roman" w:hAnsi="Times New Roman" w:cs="Times New Roman"/>
          <w:sz w:val="24"/>
          <w:szCs w:val="24"/>
        </w:rPr>
        <w:t xml:space="preserve">Therefore, the </w:t>
      </w:r>
      <w:r>
        <w:rPr>
          <w:rFonts w:ascii="Times New Roman" w:hAnsi="Times New Roman" w:cs="Times New Roman"/>
          <w:sz w:val="24"/>
          <w:szCs w:val="24"/>
        </w:rPr>
        <w:t>RVC for the canned coffee is </w:t>
      </w:r>
      <w:r w:rsidRPr="001161C4">
        <w:rPr>
          <w:rFonts w:ascii="Times New Roman" w:hAnsi="Times New Roman" w:cs="Times New Roman"/>
          <w:sz w:val="24"/>
          <w:szCs w:val="24"/>
        </w:rPr>
        <w:t>52%</w:t>
      </w:r>
      <w:r>
        <w:rPr>
          <w:rFonts w:ascii="Times New Roman" w:hAnsi="Times New Roman" w:cs="Times New Roman"/>
          <w:sz w:val="24"/>
          <w:szCs w:val="24"/>
        </w:rPr>
        <w:t xml:space="preserve"> (since the build down method has established that 48% of the value of the good originates from outside the FTA region)</w:t>
      </w:r>
      <w:r w:rsidRPr="001161C4">
        <w:rPr>
          <w:rFonts w:ascii="Times New Roman" w:hAnsi="Times New Roman" w:cs="Times New Roman"/>
          <w:sz w:val="24"/>
          <w:szCs w:val="24"/>
        </w:rPr>
        <w:t>.</w:t>
      </w:r>
    </w:p>
    <w:p w14:paraId="6236E5E1" w14:textId="77777777" w:rsidR="00FC3194" w:rsidRDefault="00FC3194" w:rsidP="00FC3194">
      <w:pPr>
        <w:spacing w:after="0" w:line="240" w:lineRule="auto"/>
        <w:rPr>
          <w:rFonts w:ascii="Times New Roman" w:hAnsi="Times New Roman" w:cs="Times New Roman"/>
          <w:sz w:val="24"/>
          <w:szCs w:val="24"/>
        </w:rPr>
      </w:pPr>
    </w:p>
    <w:p w14:paraId="6F1DD5E8" w14:textId="77777777" w:rsidR="00FC3194" w:rsidRPr="00D2064B"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Repeal of </w:t>
      </w:r>
      <w:r w:rsidRPr="00D2064B">
        <w:rPr>
          <w:rFonts w:ascii="Times New Roman" w:hAnsi="Times New Roman" w:cs="Times New Roman"/>
          <w:b/>
          <w:sz w:val="24"/>
          <w:szCs w:val="24"/>
        </w:rPr>
        <w:t xml:space="preserve">Part </w:t>
      </w:r>
      <w:r>
        <w:rPr>
          <w:rFonts w:ascii="Times New Roman" w:hAnsi="Times New Roman" w:cs="Times New Roman"/>
          <w:b/>
          <w:sz w:val="24"/>
          <w:szCs w:val="24"/>
        </w:rPr>
        <w:t>5</w:t>
      </w:r>
    </w:p>
    <w:p w14:paraId="66A41812" w14:textId="77777777" w:rsidR="00FC3194" w:rsidRDefault="00FC3194" w:rsidP="00FC3194">
      <w:pPr>
        <w:spacing w:after="0" w:line="240" w:lineRule="auto"/>
        <w:rPr>
          <w:rFonts w:ascii="Times New Roman" w:hAnsi="Times New Roman" w:cs="Times New Roman"/>
          <w:sz w:val="24"/>
          <w:szCs w:val="24"/>
        </w:rPr>
      </w:pPr>
    </w:p>
    <w:p w14:paraId="403C4EDE" w14:textId="6FB147E6"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item repeal</w:t>
      </w:r>
      <w:r w:rsidR="00E672EC">
        <w:rPr>
          <w:rFonts w:ascii="Times New Roman" w:hAnsi="Times New Roman" w:cs="Times New Roman"/>
          <w:sz w:val="24"/>
          <w:szCs w:val="24"/>
        </w:rPr>
        <w:t>s</w:t>
      </w:r>
      <w:r>
        <w:rPr>
          <w:rFonts w:ascii="Times New Roman" w:hAnsi="Times New Roman" w:cs="Times New Roman"/>
          <w:sz w:val="24"/>
          <w:szCs w:val="24"/>
        </w:rPr>
        <w:t xml:space="preserve"> Part 5- Determination of value, and substitute</w:t>
      </w:r>
      <w:r w:rsidR="007E5074">
        <w:rPr>
          <w:rFonts w:ascii="Times New Roman" w:hAnsi="Times New Roman" w:cs="Times New Roman"/>
          <w:sz w:val="24"/>
          <w:szCs w:val="24"/>
        </w:rPr>
        <w:t>s</w:t>
      </w:r>
      <w:r>
        <w:rPr>
          <w:rFonts w:ascii="Times New Roman" w:hAnsi="Times New Roman" w:cs="Times New Roman"/>
          <w:sz w:val="24"/>
          <w:szCs w:val="24"/>
        </w:rPr>
        <w:t xml:space="preserve"> it with  Part 4 – Determination of value.  Technical amendments </w:t>
      </w:r>
      <w:r w:rsidR="007E5074">
        <w:rPr>
          <w:rFonts w:ascii="Times New Roman" w:hAnsi="Times New Roman" w:cs="Times New Roman"/>
          <w:sz w:val="24"/>
          <w:szCs w:val="24"/>
        </w:rPr>
        <w:t>are</w:t>
      </w:r>
      <w:r>
        <w:rPr>
          <w:rFonts w:ascii="Times New Roman" w:hAnsi="Times New Roman" w:cs="Times New Roman"/>
          <w:sz w:val="24"/>
          <w:szCs w:val="24"/>
        </w:rPr>
        <w:t xml:space="preserve"> made to  Part 4 so that it more closely aligns with Article 5 of Chapter 3 of the AANZFTA.  The operation would not be changed by these amendments.</w:t>
      </w:r>
    </w:p>
    <w:p w14:paraId="64AA7CCD" w14:textId="77777777" w:rsidR="00FC3194" w:rsidRDefault="00FC3194" w:rsidP="00FC3194">
      <w:pPr>
        <w:spacing w:after="0" w:line="240" w:lineRule="auto"/>
        <w:rPr>
          <w:rFonts w:ascii="Times New Roman" w:hAnsi="Times New Roman" w:cs="Times New Roman"/>
          <w:sz w:val="24"/>
          <w:szCs w:val="24"/>
        </w:rPr>
      </w:pPr>
    </w:p>
    <w:p w14:paraId="7B82C2B9"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u w:val="single"/>
        </w:rPr>
        <w:t>Regulation</w:t>
      </w:r>
      <w:r w:rsidRPr="006228C6">
        <w:rPr>
          <w:rFonts w:ascii="Times New Roman" w:hAnsi="Times New Roman" w:cs="Times New Roman"/>
          <w:sz w:val="24"/>
          <w:szCs w:val="24"/>
          <w:u w:val="single"/>
        </w:rPr>
        <w:t> </w:t>
      </w:r>
      <w:r>
        <w:rPr>
          <w:rFonts w:ascii="Times New Roman" w:hAnsi="Times New Roman" w:cs="Times New Roman"/>
          <w:sz w:val="24"/>
          <w:szCs w:val="24"/>
          <w:u w:val="single"/>
        </w:rPr>
        <w:t>4.1</w:t>
      </w:r>
      <w:r w:rsidRPr="006228C6">
        <w:rPr>
          <w:rFonts w:ascii="Times New Roman" w:hAnsi="Times New Roman" w:cs="Times New Roman"/>
          <w:sz w:val="24"/>
          <w:szCs w:val="24"/>
          <w:u w:val="single"/>
        </w:rPr>
        <w:t> – </w:t>
      </w:r>
      <w:r>
        <w:rPr>
          <w:rFonts w:ascii="Times New Roman" w:hAnsi="Times New Roman" w:cs="Times New Roman"/>
          <w:sz w:val="24"/>
          <w:szCs w:val="24"/>
          <w:u w:val="single"/>
        </w:rPr>
        <w:t>Value of goods that are originating materials or non-originating materials</w:t>
      </w:r>
    </w:p>
    <w:p w14:paraId="627535E1" w14:textId="77777777" w:rsidR="00FC3194" w:rsidRDefault="00FC3194" w:rsidP="00FC3194">
      <w:pPr>
        <w:keepNext/>
        <w:keepLines/>
        <w:spacing w:after="0" w:line="240" w:lineRule="auto"/>
        <w:rPr>
          <w:rFonts w:ascii="Times New Roman" w:hAnsi="Times New Roman" w:cs="Times New Roman"/>
          <w:sz w:val="24"/>
          <w:szCs w:val="24"/>
        </w:rPr>
      </w:pPr>
    </w:p>
    <w:p w14:paraId="45A0F08C"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153ZKB(3) of the Customs Act provides that the </w:t>
      </w:r>
      <w:r w:rsidRPr="003C3D08">
        <w:rPr>
          <w:rFonts w:ascii="Times New Roman" w:hAnsi="Times New Roman" w:cs="Times New Roman"/>
          <w:sz w:val="24"/>
          <w:szCs w:val="24"/>
        </w:rPr>
        <w:t>value of goods for the purposes of Division</w:t>
      </w:r>
      <w:r>
        <w:rPr>
          <w:rFonts w:ascii="Times New Roman" w:hAnsi="Times New Roman" w:cs="Times New Roman"/>
          <w:sz w:val="24"/>
          <w:szCs w:val="24"/>
        </w:rPr>
        <w:t> 1G</w:t>
      </w:r>
      <w:r w:rsidRPr="003C3D08">
        <w:rPr>
          <w:rFonts w:ascii="Times New Roman" w:hAnsi="Times New Roman" w:cs="Times New Roman"/>
          <w:sz w:val="24"/>
          <w:szCs w:val="24"/>
        </w:rPr>
        <w:t xml:space="preserve"> is to be worked out in </w:t>
      </w:r>
      <w:r>
        <w:rPr>
          <w:rFonts w:ascii="Times New Roman" w:hAnsi="Times New Roman" w:cs="Times New Roman"/>
          <w:sz w:val="24"/>
          <w:szCs w:val="24"/>
        </w:rPr>
        <w:t>accordance with the regulations, and the</w:t>
      </w:r>
      <w:r w:rsidRPr="003C3D08">
        <w:rPr>
          <w:rFonts w:ascii="Times New Roman" w:hAnsi="Times New Roman" w:cs="Times New Roman"/>
          <w:sz w:val="24"/>
          <w:szCs w:val="24"/>
        </w:rPr>
        <w:t xml:space="preserve"> regulations may prescribe different </w:t>
      </w:r>
      <w:r>
        <w:rPr>
          <w:rFonts w:ascii="Times New Roman" w:hAnsi="Times New Roman" w:cs="Times New Roman"/>
          <w:sz w:val="24"/>
          <w:szCs w:val="24"/>
        </w:rPr>
        <w:t>regional value content rules</w:t>
      </w:r>
      <w:r w:rsidRPr="003C3D08">
        <w:rPr>
          <w:rFonts w:ascii="Times New Roman" w:hAnsi="Times New Roman" w:cs="Times New Roman"/>
          <w:sz w:val="24"/>
          <w:szCs w:val="24"/>
        </w:rPr>
        <w:t xml:space="preserve"> for different kinds of goods</w:t>
      </w:r>
      <w:r>
        <w:rPr>
          <w:rFonts w:ascii="Times New Roman" w:hAnsi="Times New Roman" w:cs="Times New Roman"/>
          <w:sz w:val="24"/>
          <w:szCs w:val="24"/>
        </w:rPr>
        <w:t>.</w:t>
      </w:r>
    </w:p>
    <w:p w14:paraId="4A3915B5" w14:textId="77777777" w:rsidR="00FC3194" w:rsidRDefault="00FC3194" w:rsidP="00FC3194">
      <w:pPr>
        <w:spacing w:after="0" w:line="240" w:lineRule="auto"/>
        <w:rPr>
          <w:rFonts w:ascii="Times New Roman" w:hAnsi="Times New Roman" w:cs="Times New Roman"/>
          <w:sz w:val="24"/>
          <w:szCs w:val="24"/>
        </w:rPr>
      </w:pPr>
    </w:p>
    <w:p w14:paraId="0B029B59" w14:textId="7F2041DB"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subsection</w:t>
      </w:r>
      <w:r w:rsidR="00B94FDF">
        <w:rPr>
          <w:rFonts w:ascii="Times New Roman" w:hAnsi="Times New Roman" w:cs="Times New Roman"/>
          <w:sz w:val="24"/>
          <w:szCs w:val="24"/>
        </w:rPr>
        <w:t xml:space="preserve"> 153ZKB(3) and section 153ZKE, </w:t>
      </w:r>
      <w:r>
        <w:rPr>
          <w:rFonts w:ascii="Times New Roman" w:hAnsi="Times New Roman" w:cs="Times New Roman"/>
          <w:sz w:val="24"/>
          <w:szCs w:val="24"/>
        </w:rPr>
        <w:t>regulation 4 sets out how the value of originating materials or non-originating materials used in the production of goods is worked out.</w:t>
      </w:r>
    </w:p>
    <w:p w14:paraId="7E0E4998" w14:textId="77777777" w:rsidR="00FC3194" w:rsidRDefault="00FC3194" w:rsidP="00FC3194">
      <w:pPr>
        <w:spacing w:after="0" w:line="240" w:lineRule="auto"/>
        <w:rPr>
          <w:rFonts w:ascii="Times New Roman" w:hAnsi="Times New Roman" w:cs="Times New Roman"/>
          <w:sz w:val="24"/>
          <w:szCs w:val="24"/>
        </w:rPr>
      </w:pPr>
    </w:p>
    <w:p w14:paraId="052A4921" w14:textId="7B8EFAD6" w:rsidR="00FC3194" w:rsidRPr="00FA4351"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Subregulation 4.</w:t>
      </w:r>
      <w:r w:rsidR="00B94FDF">
        <w:rPr>
          <w:rFonts w:ascii="Times New Roman" w:hAnsi="Times New Roman" w:cs="Times New Roman"/>
          <w:sz w:val="24"/>
          <w:szCs w:val="24"/>
        </w:rPr>
        <w:t>1</w:t>
      </w:r>
      <w:r>
        <w:rPr>
          <w:rFonts w:ascii="Times New Roman" w:hAnsi="Times New Roman" w:cs="Times New Roman"/>
          <w:sz w:val="24"/>
          <w:szCs w:val="24"/>
        </w:rPr>
        <w:t>(</w:t>
      </w:r>
      <w:r w:rsidR="00B94FDF">
        <w:rPr>
          <w:rFonts w:ascii="Times New Roman" w:hAnsi="Times New Roman" w:cs="Times New Roman"/>
          <w:sz w:val="24"/>
          <w:szCs w:val="24"/>
        </w:rPr>
        <w:t>2</w:t>
      </w:r>
      <w:r>
        <w:rPr>
          <w:rFonts w:ascii="Times New Roman" w:hAnsi="Times New Roman" w:cs="Times New Roman"/>
          <w:sz w:val="24"/>
          <w:szCs w:val="24"/>
        </w:rPr>
        <w:t>) provide</w:t>
      </w:r>
      <w:r w:rsidR="00B94FDF">
        <w:rPr>
          <w:rFonts w:ascii="Times New Roman" w:hAnsi="Times New Roman" w:cs="Times New Roman"/>
          <w:sz w:val="24"/>
          <w:szCs w:val="24"/>
        </w:rPr>
        <w:t>s</w:t>
      </w:r>
      <w:r>
        <w:rPr>
          <w:rFonts w:ascii="Times New Roman" w:hAnsi="Times New Roman" w:cs="Times New Roman"/>
          <w:sz w:val="24"/>
          <w:szCs w:val="24"/>
        </w:rPr>
        <w:t xml:space="preserve"> that the </w:t>
      </w:r>
      <w:r w:rsidRPr="00FA4351">
        <w:rPr>
          <w:rFonts w:ascii="Times New Roman" w:hAnsi="Times New Roman" w:cs="Times New Roman"/>
          <w:sz w:val="24"/>
          <w:szCs w:val="24"/>
        </w:rPr>
        <w:t>value of the materials is as follows:</w:t>
      </w:r>
    </w:p>
    <w:p w14:paraId="424422AC" w14:textId="77777777" w:rsidR="00FC3194" w:rsidRDefault="00FC3194" w:rsidP="00FC3194">
      <w:pPr>
        <w:keepNext/>
        <w:keepLines/>
        <w:spacing w:after="0" w:line="240" w:lineRule="auto"/>
        <w:rPr>
          <w:rFonts w:ascii="Times New Roman" w:hAnsi="Times New Roman" w:cs="Times New Roman"/>
          <w:sz w:val="24"/>
          <w:szCs w:val="24"/>
        </w:rPr>
      </w:pPr>
    </w:p>
    <w:p w14:paraId="4AF2F65A" w14:textId="1688740C" w:rsidR="00FC3194" w:rsidRPr="00B567A1" w:rsidRDefault="00FC3194" w:rsidP="00FC3194">
      <w:pPr>
        <w:pStyle w:val="paragraph"/>
        <w:numPr>
          <w:ilvl w:val="0"/>
          <w:numId w:val="30"/>
        </w:numPr>
        <w:spacing w:before="0"/>
        <w:rPr>
          <w:sz w:val="24"/>
          <w:szCs w:val="24"/>
        </w:rPr>
      </w:pPr>
      <w:r w:rsidRPr="00B567A1">
        <w:rPr>
          <w:sz w:val="24"/>
          <w:szCs w:val="24"/>
        </w:rPr>
        <w:t xml:space="preserve">for </w:t>
      </w:r>
      <w:r>
        <w:rPr>
          <w:sz w:val="24"/>
          <w:szCs w:val="24"/>
        </w:rPr>
        <w:t xml:space="preserve">originating </w:t>
      </w:r>
      <w:r w:rsidRPr="00B567A1">
        <w:rPr>
          <w:sz w:val="24"/>
          <w:szCs w:val="24"/>
        </w:rPr>
        <w:t xml:space="preserve">materials </w:t>
      </w:r>
      <w:r>
        <w:rPr>
          <w:sz w:val="24"/>
          <w:szCs w:val="24"/>
        </w:rPr>
        <w:t>acquired or produced</w:t>
      </w:r>
      <w:r w:rsidRPr="00B567A1">
        <w:rPr>
          <w:sz w:val="24"/>
          <w:szCs w:val="24"/>
        </w:rPr>
        <w:t xml:space="preserve"> by the producer of the goods—the value of the materials worked out </w:t>
      </w:r>
      <w:r w:rsidR="00B94FDF">
        <w:rPr>
          <w:sz w:val="24"/>
          <w:szCs w:val="24"/>
        </w:rPr>
        <w:t>in accordance</w:t>
      </w:r>
      <w:r w:rsidRPr="00B567A1">
        <w:rPr>
          <w:sz w:val="24"/>
          <w:szCs w:val="24"/>
        </w:rPr>
        <w:t xml:space="preserve"> </w:t>
      </w:r>
      <w:r w:rsidR="0070209C">
        <w:rPr>
          <w:sz w:val="24"/>
          <w:szCs w:val="24"/>
        </w:rPr>
        <w:t xml:space="preserve">with </w:t>
      </w:r>
      <w:r w:rsidRPr="00B567A1">
        <w:rPr>
          <w:sz w:val="24"/>
          <w:szCs w:val="24"/>
        </w:rPr>
        <w:t>the Agreement on Implementation of Article VII of the General Agreement on Tariffs and Trade 1994;</w:t>
      </w:r>
    </w:p>
    <w:p w14:paraId="65E1BAAD" w14:textId="4D31B71D" w:rsidR="00FC3194" w:rsidRPr="00BC48BA" w:rsidRDefault="00FC3194" w:rsidP="00FC3194">
      <w:pPr>
        <w:pStyle w:val="paragraph"/>
        <w:numPr>
          <w:ilvl w:val="0"/>
          <w:numId w:val="30"/>
        </w:numPr>
        <w:spacing w:before="0"/>
        <w:rPr>
          <w:sz w:val="24"/>
          <w:szCs w:val="24"/>
        </w:rPr>
      </w:pPr>
      <w:r w:rsidRPr="00BC48BA">
        <w:rPr>
          <w:sz w:val="24"/>
          <w:szCs w:val="24"/>
        </w:rPr>
        <w:tab/>
        <w:t>for non-originating materials imported into a Party by the producer of the goods</w:t>
      </w:r>
      <w:r w:rsidRPr="00B567A1">
        <w:rPr>
          <w:sz w:val="24"/>
          <w:szCs w:val="24"/>
        </w:rPr>
        <w:t>—</w:t>
      </w:r>
      <w:r w:rsidRPr="00BC48BA">
        <w:rPr>
          <w:sz w:val="24"/>
          <w:szCs w:val="24"/>
        </w:rPr>
        <w:t xml:space="preserve">the value of the materials worked out </w:t>
      </w:r>
      <w:r w:rsidR="00B94FDF">
        <w:rPr>
          <w:sz w:val="24"/>
          <w:szCs w:val="24"/>
        </w:rPr>
        <w:t>in accordance with</w:t>
      </w:r>
      <w:r w:rsidRPr="00BC48BA">
        <w:rPr>
          <w:sz w:val="24"/>
          <w:szCs w:val="24"/>
        </w:rPr>
        <w:t xml:space="preserve"> the Agreement on Implementation of Article VII of the General Agreement on Tariffs and Trade 1994;</w:t>
      </w:r>
    </w:p>
    <w:p w14:paraId="1FC372D7" w14:textId="77777777" w:rsidR="00FC3194" w:rsidRPr="00B567A1" w:rsidRDefault="00FC3194" w:rsidP="00FC3194">
      <w:pPr>
        <w:pStyle w:val="paragraph"/>
        <w:numPr>
          <w:ilvl w:val="0"/>
          <w:numId w:val="30"/>
        </w:numPr>
        <w:spacing w:before="0"/>
        <w:rPr>
          <w:sz w:val="24"/>
          <w:szCs w:val="24"/>
        </w:rPr>
      </w:pPr>
      <w:r w:rsidRPr="00B567A1">
        <w:rPr>
          <w:sz w:val="24"/>
          <w:szCs w:val="24"/>
        </w:rPr>
        <w:tab/>
        <w:t xml:space="preserve">for </w:t>
      </w:r>
      <w:r>
        <w:rPr>
          <w:sz w:val="24"/>
          <w:szCs w:val="24"/>
        </w:rPr>
        <w:t xml:space="preserve">non-originating </w:t>
      </w:r>
      <w:r w:rsidRPr="00B567A1">
        <w:rPr>
          <w:sz w:val="24"/>
          <w:szCs w:val="24"/>
        </w:rPr>
        <w:t xml:space="preserve">materials </w:t>
      </w:r>
      <w:r>
        <w:rPr>
          <w:sz w:val="24"/>
          <w:szCs w:val="24"/>
        </w:rPr>
        <w:t xml:space="preserve">acquired </w:t>
      </w:r>
      <w:r w:rsidRPr="00B567A1">
        <w:rPr>
          <w:sz w:val="24"/>
          <w:szCs w:val="24"/>
        </w:rPr>
        <w:t xml:space="preserve">by the producer of the goods—the </w:t>
      </w:r>
      <w:r>
        <w:rPr>
          <w:sz w:val="24"/>
          <w:szCs w:val="24"/>
        </w:rPr>
        <w:t>earliest ascertained price paid for the materials by that producer</w:t>
      </w:r>
      <w:r w:rsidRPr="00B567A1">
        <w:rPr>
          <w:sz w:val="24"/>
          <w:szCs w:val="24"/>
        </w:rPr>
        <w:t>.</w:t>
      </w:r>
    </w:p>
    <w:p w14:paraId="28195C7A" w14:textId="77777777" w:rsidR="00FC3194" w:rsidRDefault="00FC3194" w:rsidP="00FC3194">
      <w:pPr>
        <w:pStyle w:val="ListParagraph"/>
        <w:spacing w:before="0"/>
        <w:ind w:left="0"/>
        <w:rPr>
          <w:szCs w:val="24"/>
        </w:rPr>
      </w:pPr>
    </w:p>
    <w:p w14:paraId="6FFD7AE6" w14:textId="7891877E" w:rsidR="00FC3194" w:rsidRDefault="00FC3194" w:rsidP="00FC3194">
      <w:pPr>
        <w:pStyle w:val="ListParagraph"/>
        <w:spacing w:before="0"/>
        <w:ind w:left="0"/>
        <w:rPr>
          <w:szCs w:val="24"/>
        </w:rPr>
      </w:pPr>
      <w:r>
        <w:rPr>
          <w:szCs w:val="24"/>
        </w:rPr>
        <w:t>For non-originating materials, subsection 4.2(3) sets out additional amounts (including freight, insurance, duties, etc.), that must be included when working out their value.</w:t>
      </w:r>
    </w:p>
    <w:p w14:paraId="0207F49F" w14:textId="4DC05688" w:rsidR="003926A7" w:rsidRDefault="003926A7" w:rsidP="00FC3194">
      <w:pPr>
        <w:pStyle w:val="ListParagraph"/>
        <w:spacing w:before="0"/>
        <w:ind w:left="0"/>
        <w:rPr>
          <w:szCs w:val="24"/>
        </w:rPr>
      </w:pPr>
    </w:p>
    <w:p w14:paraId="29055FA8" w14:textId="2795DE4B" w:rsidR="0070209C" w:rsidRPr="003926A7" w:rsidRDefault="0070209C" w:rsidP="0070209C">
      <w:pPr>
        <w:spacing w:after="0" w:line="240" w:lineRule="auto"/>
        <w:rPr>
          <w:rFonts w:ascii="Times New Roman" w:hAnsi="Times New Roman" w:cs="Times New Roman"/>
          <w:sz w:val="24"/>
          <w:szCs w:val="24"/>
          <w:lang w:val="en-US"/>
        </w:rPr>
      </w:pPr>
      <w:r w:rsidRPr="003926A7">
        <w:rPr>
          <w:rFonts w:ascii="Times New Roman" w:hAnsi="Times New Roman" w:cs="Times New Roman"/>
          <w:sz w:val="24"/>
          <w:szCs w:val="24"/>
          <w:lang w:val="en-US"/>
        </w:rPr>
        <w:t>The PSR Modernisation Regulations incorporate the Agreement on Implementation of Article VII of the General Agreement on Tariffs and Trade 1994 (</w:t>
      </w:r>
      <w:r>
        <w:rPr>
          <w:rFonts w:ascii="Times New Roman" w:hAnsi="Times New Roman" w:cs="Times New Roman"/>
          <w:sz w:val="24"/>
          <w:szCs w:val="24"/>
          <w:lang w:val="en-US"/>
        </w:rPr>
        <w:t>t</w:t>
      </w:r>
      <w:r w:rsidRPr="003926A7">
        <w:rPr>
          <w:rFonts w:ascii="Times New Roman" w:hAnsi="Times New Roman" w:cs="Times New Roman"/>
          <w:sz w:val="24"/>
          <w:szCs w:val="24"/>
          <w:lang w:val="en-US"/>
        </w:rPr>
        <w:t>he GATT), in order that certain calculations and definitions of value may be made according to the relevant provisions in GATT, rather than be replicated in the AANZ ROO Regulations.</w:t>
      </w:r>
    </w:p>
    <w:p w14:paraId="4E33842D" w14:textId="77777777" w:rsidR="0070209C" w:rsidRPr="003926A7" w:rsidRDefault="0070209C" w:rsidP="0070209C">
      <w:pPr>
        <w:spacing w:after="0" w:line="240" w:lineRule="auto"/>
        <w:rPr>
          <w:rFonts w:ascii="Times New Roman" w:hAnsi="Times New Roman" w:cs="Times New Roman"/>
          <w:sz w:val="24"/>
          <w:szCs w:val="24"/>
          <w:lang w:val="en-US"/>
        </w:rPr>
      </w:pPr>
    </w:p>
    <w:p w14:paraId="29628B84" w14:textId="03503866" w:rsidR="0070209C" w:rsidRPr="003926A7" w:rsidRDefault="0070209C" w:rsidP="0070209C">
      <w:pPr>
        <w:spacing w:after="0" w:line="240" w:lineRule="auto"/>
        <w:rPr>
          <w:rFonts w:ascii="Times New Roman" w:hAnsi="Times New Roman" w:cs="Times New Roman"/>
          <w:sz w:val="24"/>
          <w:szCs w:val="24"/>
          <w:lang w:val="en-US"/>
        </w:rPr>
      </w:pPr>
      <w:r w:rsidRPr="003926A7">
        <w:rPr>
          <w:rFonts w:ascii="Times New Roman" w:hAnsi="Times New Roman" w:cs="Times New Roman"/>
          <w:sz w:val="24"/>
          <w:szCs w:val="24"/>
          <w:lang w:val="en-US"/>
        </w:rPr>
        <w:t xml:space="preserve">The GATT is not a disallowable legislative instrument and as such, </w:t>
      </w:r>
      <w:r>
        <w:rPr>
          <w:rFonts w:ascii="Times New Roman" w:hAnsi="Times New Roman" w:cs="Times New Roman"/>
          <w:sz w:val="24"/>
          <w:szCs w:val="24"/>
          <w:lang w:val="en-US"/>
        </w:rPr>
        <w:t>in accordance with paragraph</w:t>
      </w:r>
      <w:r w:rsidRPr="003926A7">
        <w:rPr>
          <w:rFonts w:ascii="Times New Roman" w:hAnsi="Times New Roman" w:cs="Times New Roman"/>
          <w:sz w:val="24"/>
          <w:szCs w:val="24"/>
          <w:lang w:val="en-US"/>
        </w:rPr>
        <w:t xml:space="preserve"> 14</w:t>
      </w:r>
      <w:r>
        <w:rPr>
          <w:rFonts w:ascii="Times New Roman" w:hAnsi="Times New Roman" w:cs="Times New Roman"/>
          <w:sz w:val="24"/>
          <w:szCs w:val="24"/>
          <w:lang w:val="en-US"/>
        </w:rPr>
        <w:t>(</w:t>
      </w:r>
      <w:r w:rsidR="00317208">
        <w:rPr>
          <w:rFonts w:ascii="Times New Roman" w:hAnsi="Times New Roman" w:cs="Times New Roman"/>
          <w:sz w:val="24"/>
          <w:szCs w:val="24"/>
          <w:lang w:val="en-US"/>
        </w:rPr>
        <w:t>1</w:t>
      </w:r>
      <w:r>
        <w:rPr>
          <w:rFonts w:ascii="Times New Roman" w:hAnsi="Times New Roman" w:cs="Times New Roman"/>
          <w:sz w:val="24"/>
          <w:szCs w:val="24"/>
          <w:lang w:val="en-US"/>
        </w:rPr>
        <w:t>)(b)</w:t>
      </w:r>
      <w:r w:rsidRPr="003926A7">
        <w:rPr>
          <w:rFonts w:ascii="Times New Roman" w:hAnsi="Times New Roman" w:cs="Times New Roman"/>
          <w:sz w:val="24"/>
          <w:szCs w:val="24"/>
          <w:lang w:val="en-US"/>
        </w:rPr>
        <w:t xml:space="preserve"> of the </w:t>
      </w:r>
      <w:r w:rsidRPr="003926A7">
        <w:rPr>
          <w:rFonts w:ascii="Times New Roman" w:hAnsi="Times New Roman" w:cs="Times New Roman"/>
          <w:i/>
          <w:sz w:val="24"/>
          <w:szCs w:val="24"/>
          <w:lang w:val="en-US"/>
        </w:rPr>
        <w:t>Legislation Act 2003</w:t>
      </w:r>
      <w:r w:rsidRPr="003926A7">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3926A7">
        <w:rPr>
          <w:rFonts w:ascii="Times New Roman" w:hAnsi="Times New Roman" w:cs="Times New Roman"/>
          <w:sz w:val="24"/>
          <w:szCs w:val="24"/>
          <w:lang w:val="en-US"/>
        </w:rPr>
        <w:t xml:space="preserve"> applied, adopted or incorporated as in force or existing at the time when the PSR Modernisation Regulations commenced.  This </w:t>
      </w:r>
      <w:r>
        <w:rPr>
          <w:rFonts w:ascii="Times New Roman" w:hAnsi="Times New Roman" w:cs="Times New Roman"/>
          <w:sz w:val="24"/>
          <w:szCs w:val="24"/>
          <w:lang w:val="en-US"/>
        </w:rPr>
        <w:t>means</w:t>
      </w:r>
      <w:r w:rsidRPr="003926A7">
        <w:rPr>
          <w:rFonts w:ascii="Times New Roman" w:hAnsi="Times New Roman" w:cs="Times New Roman"/>
          <w:sz w:val="24"/>
          <w:szCs w:val="24"/>
          <w:lang w:val="en-US"/>
        </w:rPr>
        <w:t xml:space="preserve"> that should </w:t>
      </w:r>
      <w:r>
        <w:rPr>
          <w:rFonts w:ascii="Times New Roman" w:hAnsi="Times New Roman" w:cs="Times New Roman"/>
          <w:sz w:val="24"/>
          <w:szCs w:val="24"/>
          <w:lang w:val="en-US"/>
        </w:rPr>
        <w:t xml:space="preserve">the relevant provisions of the </w:t>
      </w:r>
      <w:r w:rsidRPr="003926A7">
        <w:rPr>
          <w:rFonts w:ascii="Times New Roman" w:hAnsi="Times New Roman" w:cs="Times New Roman"/>
          <w:sz w:val="24"/>
          <w:szCs w:val="24"/>
          <w:lang w:val="en-US"/>
        </w:rPr>
        <w:t xml:space="preserve">GATT be updated, amendment to the AANZ ROO regulations will be necessary </w:t>
      </w:r>
      <w:r>
        <w:rPr>
          <w:rFonts w:ascii="Times New Roman" w:hAnsi="Times New Roman" w:cs="Times New Roman"/>
          <w:sz w:val="24"/>
          <w:szCs w:val="24"/>
          <w:lang w:val="en-US"/>
        </w:rPr>
        <w:t>to ensure that the updates are</w:t>
      </w:r>
      <w:r w:rsidRPr="003926A7">
        <w:rPr>
          <w:rFonts w:ascii="Times New Roman" w:hAnsi="Times New Roman" w:cs="Times New Roman"/>
          <w:sz w:val="24"/>
          <w:szCs w:val="24"/>
          <w:lang w:val="en-US"/>
        </w:rPr>
        <w:t xml:space="preserve"> incorporated.</w:t>
      </w:r>
    </w:p>
    <w:p w14:paraId="448F0046" w14:textId="77777777" w:rsidR="0070209C" w:rsidRPr="003926A7" w:rsidRDefault="0070209C" w:rsidP="0070209C">
      <w:pPr>
        <w:spacing w:after="0" w:line="240" w:lineRule="auto"/>
        <w:rPr>
          <w:rFonts w:ascii="Times New Roman" w:hAnsi="Times New Roman" w:cs="Times New Roman"/>
          <w:sz w:val="24"/>
          <w:szCs w:val="24"/>
          <w:lang w:val="en-US"/>
        </w:rPr>
      </w:pPr>
    </w:p>
    <w:p w14:paraId="3D0A558C" w14:textId="77777777" w:rsidR="0070209C" w:rsidRPr="003926A7" w:rsidRDefault="0070209C" w:rsidP="0070209C">
      <w:pPr>
        <w:spacing w:after="0" w:line="240" w:lineRule="auto"/>
        <w:rPr>
          <w:rFonts w:ascii="Times New Roman" w:hAnsi="Times New Roman" w:cs="Times New Roman"/>
          <w:sz w:val="24"/>
          <w:szCs w:val="24"/>
          <w:lang w:val="en-US"/>
        </w:rPr>
      </w:pPr>
      <w:r w:rsidRPr="003926A7">
        <w:rPr>
          <w:rFonts w:ascii="Times New Roman" w:hAnsi="Times New Roman" w:cs="Times New Roman"/>
          <w:sz w:val="24"/>
          <w:szCs w:val="24"/>
          <w:lang w:val="en-US"/>
        </w:rPr>
        <w:t xml:space="preserve">The GATT is available to be viewed for free on the World Trade Organization website </w:t>
      </w:r>
      <w:hyperlink r:id="rId8" w:history="1">
        <w:r w:rsidRPr="003926A7">
          <w:rPr>
            <w:rFonts w:ascii="Times New Roman" w:hAnsi="Times New Roman" w:cs="Times New Roman"/>
            <w:color w:val="0000FF"/>
            <w:sz w:val="24"/>
            <w:szCs w:val="24"/>
            <w:u w:val="single"/>
            <w:lang w:val="en-US"/>
          </w:rPr>
          <w:t>https://www.wto.org/index.htm</w:t>
        </w:r>
      </w:hyperlink>
    </w:p>
    <w:p w14:paraId="66C48B13" w14:textId="77777777" w:rsidR="0070209C" w:rsidRDefault="0070209C" w:rsidP="00FC3194">
      <w:pPr>
        <w:pStyle w:val="ListParagraph"/>
        <w:spacing w:before="0"/>
        <w:ind w:left="0"/>
        <w:rPr>
          <w:szCs w:val="24"/>
        </w:rPr>
      </w:pPr>
    </w:p>
    <w:p w14:paraId="1EC4223E" w14:textId="77777777" w:rsidR="00FC3194" w:rsidRPr="00916687" w:rsidRDefault="00FC3194" w:rsidP="00FC3194">
      <w:pPr>
        <w:keepNext/>
        <w:keepLines/>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Regula</w:t>
      </w:r>
      <w:r w:rsidRPr="00916687">
        <w:rPr>
          <w:rFonts w:ascii="Times New Roman" w:eastAsia="Times New Roman" w:hAnsi="Times New Roman" w:cs="Times New Roman"/>
          <w:sz w:val="24"/>
          <w:szCs w:val="24"/>
          <w:u w:val="single"/>
          <w:lang w:eastAsia="en-AU"/>
        </w:rPr>
        <w:t xml:space="preserve">tion </w:t>
      </w:r>
      <w:r>
        <w:rPr>
          <w:rFonts w:ascii="Times New Roman" w:eastAsia="Times New Roman" w:hAnsi="Times New Roman" w:cs="Times New Roman"/>
          <w:sz w:val="24"/>
          <w:szCs w:val="24"/>
          <w:u w:val="single"/>
          <w:lang w:eastAsia="en-AU"/>
        </w:rPr>
        <w:t>4.2</w:t>
      </w:r>
      <w:r w:rsidRPr="00916687">
        <w:rPr>
          <w:rFonts w:ascii="Times New Roman" w:eastAsia="Times New Roman" w:hAnsi="Times New Roman" w:cs="Times New Roman"/>
          <w:sz w:val="24"/>
          <w:szCs w:val="24"/>
          <w:u w:val="single"/>
          <w:lang w:eastAsia="en-AU"/>
        </w:rPr>
        <w:t xml:space="preserve"> – Value of accessories, spare parts</w:t>
      </w:r>
      <w:r>
        <w:rPr>
          <w:rFonts w:ascii="Times New Roman" w:eastAsia="Times New Roman" w:hAnsi="Times New Roman" w:cs="Times New Roman"/>
          <w:sz w:val="24"/>
          <w:szCs w:val="24"/>
          <w:u w:val="single"/>
          <w:lang w:eastAsia="en-AU"/>
        </w:rPr>
        <w:t>,</w:t>
      </w:r>
      <w:r w:rsidRPr="00916687">
        <w:rPr>
          <w:rFonts w:ascii="Times New Roman" w:eastAsia="Times New Roman" w:hAnsi="Times New Roman" w:cs="Times New Roman"/>
          <w:sz w:val="24"/>
          <w:szCs w:val="24"/>
          <w:u w:val="single"/>
          <w:lang w:eastAsia="en-AU"/>
        </w:rPr>
        <w:t xml:space="preserve"> tools</w:t>
      </w:r>
      <w:r>
        <w:rPr>
          <w:rFonts w:ascii="Times New Roman" w:eastAsia="Times New Roman" w:hAnsi="Times New Roman" w:cs="Times New Roman"/>
          <w:sz w:val="24"/>
          <w:szCs w:val="24"/>
          <w:u w:val="single"/>
          <w:lang w:eastAsia="en-AU"/>
        </w:rPr>
        <w:t xml:space="preserve"> or instructional or other information materials</w:t>
      </w:r>
    </w:p>
    <w:p w14:paraId="65626629"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p>
    <w:p w14:paraId="0AF6113C"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153ZKE(7) of the Customs Act provides that, i</w:t>
      </w:r>
      <w:r w:rsidRPr="00F163D4">
        <w:rPr>
          <w:rFonts w:ascii="Times New Roman" w:eastAsia="Times New Roman" w:hAnsi="Times New Roman" w:cs="Times New Roman"/>
          <w:sz w:val="24"/>
          <w:szCs w:val="24"/>
          <w:lang w:eastAsia="en-AU"/>
        </w:rPr>
        <w:t>f:</w:t>
      </w:r>
    </w:p>
    <w:p w14:paraId="1CFFD236" w14:textId="7E5DE2A9" w:rsidR="00FC3194" w:rsidRDefault="00FC3194" w:rsidP="00FC3194">
      <w:pPr>
        <w:pStyle w:val="ListParagraph"/>
        <w:keepNext/>
        <w:keepLines/>
        <w:numPr>
          <w:ilvl w:val="1"/>
          <w:numId w:val="33"/>
        </w:numPr>
        <w:spacing w:before="0"/>
        <w:ind w:left="720"/>
        <w:rPr>
          <w:szCs w:val="24"/>
        </w:rPr>
      </w:pPr>
      <w:r>
        <w:rPr>
          <w:szCs w:val="24"/>
        </w:rPr>
        <w:t>the goods must have a regional value content of not less than a particular percentage worked out in a particular way; and</w:t>
      </w:r>
    </w:p>
    <w:p w14:paraId="1D3029ED" w14:textId="77777777" w:rsidR="00FC3194" w:rsidRDefault="00FC3194" w:rsidP="00FC3194">
      <w:pPr>
        <w:pStyle w:val="ListParagraph"/>
        <w:keepNext/>
        <w:keepLines/>
        <w:numPr>
          <w:ilvl w:val="1"/>
          <w:numId w:val="33"/>
        </w:numPr>
        <w:spacing w:before="0"/>
        <w:ind w:left="720"/>
        <w:rPr>
          <w:szCs w:val="24"/>
        </w:rPr>
      </w:pPr>
      <w:r>
        <w:rPr>
          <w:szCs w:val="24"/>
        </w:rPr>
        <w:t>the goods are imported into Australia with accessories, spare parts, tools or instructional or other information materials; and</w:t>
      </w:r>
    </w:p>
    <w:p w14:paraId="5BC52770" w14:textId="77777777" w:rsidR="00FC3194" w:rsidRDefault="00FC3194" w:rsidP="00FC3194">
      <w:pPr>
        <w:pStyle w:val="ListParagraph"/>
        <w:keepNext/>
        <w:keepLines/>
        <w:numPr>
          <w:ilvl w:val="1"/>
          <w:numId w:val="33"/>
        </w:numPr>
        <w:spacing w:before="0"/>
        <w:ind w:left="720"/>
        <w:rPr>
          <w:szCs w:val="24"/>
        </w:rPr>
      </w:pPr>
      <w:r>
        <w:rPr>
          <w:szCs w:val="24"/>
        </w:rPr>
        <w:t>the accessories, spare parts, tools or instructional or other information materials are not imported solely for the purposes of artificially raising the regional value content of the goods; and</w:t>
      </w:r>
    </w:p>
    <w:p w14:paraId="3586D253" w14:textId="77777777" w:rsidR="00FC3194" w:rsidRDefault="00FC3194" w:rsidP="00FC3194">
      <w:pPr>
        <w:pStyle w:val="ListParagraph"/>
        <w:keepNext/>
        <w:keepLines/>
        <w:numPr>
          <w:ilvl w:val="1"/>
          <w:numId w:val="33"/>
        </w:numPr>
        <w:spacing w:before="0"/>
        <w:ind w:left="720"/>
        <w:rPr>
          <w:szCs w:val="24"/>
        </w:rPr>
      </w:pPr>
      <w:r>
        <w:rPr>
          <w:szCs w:val="24"/>
        </w:rPr>
        <w:t>the accessories, spare parts, tools, instructional or other information materials are not invoiced separately from the goods; and</w:t>
      </w:r>
    </w:p>
    <w:p w14:paraId="103F7D71" w14:textId="77777777" w:rsidR="00FC3194" w:rsidRDefault="00FC3194" w:rsidP="00FC3194">
      <w:pPr>
        <w:pStyle w:val="ListParagraph"/>
        <w:keepNext/>
        <w:keepLines/>
        <w:numPr>
          <w:ilvl w:val="1"/>
          <w:numId w:val="33"/>
        </w:numPr>
        <w:spacing w:before="0"/>
        <w:ind w:left="720"/>
        <w:rPr>
          <w:szCs w:val="24"/>
        </w:rPr>
      </w:pPr>
      <w:r>
        <w:rPr>
          <w:szCs w:val="24"/>
        </w:rPr>
        <w:t>the quantities and values of the accessories, spare parts, tools, instructional or other information materials are customary for the goods;</w:t>
      </w:r>
    </w:p>
    <w:p w14:paraId="6EBC0FDF" w14:textId="0DE71133" w:rsidR="00FC3194" w:rsidRPr="001D6CA9" w:rsidRDefault="00FC3194" w:rsidP="00FC3194">
      <w:pPr>
        <w:pStyle w:val="ListParagraph"/>
        <w:keepNext/>
        <w:keepLines/>
        <w:spacing w:before="0"/>
        <w:ind w:left="360"/>
        <w:rPr>
          <w:szCs w:val="24"/>
        </w:rPr>
      </w:pPr>
      <w:r>
        <w:rPr>
          <w:szCs w:val="24"/>
        </w:rPr>
        <w:t>the regulation</w:t>
      </w:r>
      <w:r w:rsidR="00B94FDF">
        <w:rPr>
          <w:szCs w:val="24"/>
        </w:rPr>
        <w:t>s</w:t>
      </w:r>
      <w:r>
        <w:rPr>
          <w:szCs w:val="24"/>
        </w:rPr>
        <w:t xml:space="preserve"> must provide for the value of the accessories, spare parts, tools, instructional or other information materials to be taken in to account for the purposes of working out the regional value content of the goods (whether the accessories, spare parts, tools, instructional or other information materials are originating materials or non-originating materials).</w:t>
      </w:r>
    </w:p>
    <w:p w14:paraId="3FB9C437"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54A94287" w14:textId="3FE5BE5B"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For the purpose of subsection 153ZKE(7), regulation 4.2 provides that, if the above paragraphs of subsection 153ZKE(7) are satisfied in relation to the goods:</w:t>
      </w:r>
    </w:p>
    <w:p w14:paraId="7C6A18FE" w14:textId="77777777" w:rsidR="00FC3194" w:rsidRPr="007D0801" w:rsidRDefault="00FC3194" w:rsidP="00FC3194">
      <w:pPr>
        <w:keepNext/>
        <w:keepLines/>
        <w:spacing w:after="0" w:line="240" w:lineRule="auto"/>
        <w:rPr>
          <w:rFonts w:ascii="Times New Roman" w:eastAsia="Times New Roman" w:hAnsi="Times New Roman" w:cs="Times New Roman"/>
          <w:sz w:val="24"/>
          <w:szCs w:val="24"/>
          <w:lang w:eastAsia="en-AU"/>
        </w:rPr>
      </w:pPr>
    </w:p>
    <w:p w14:paraId="0D4DD451" w14:textId="77777777" w:rsidR="00FC3194" w:rsidRPr="003431C6" w:rsidRDefault="00FC3194" w:rsidP="00FC3194">
      <w:pPr>
        <w:pStyle w:val="paragraph"/>
        <w:numPr>
          <w:ilvl w:val="0"/>
          <w:numId w:val="31"/>
        </w:numPr>
        <w:spacing w:before="0"/>
        <w:rPr>
          <w:sz w:val="24"/>
          <w:szCs w:val="24"/>
        </w:rPr>
      </w:pPr>
      <w:r w:rsidRPr="003431C6">
        <w:rPr>
          <w:sz w:val="24"/>
          <w:szCs w:val="24"/>
        </w:rPr>
        <w:tab/>
        <w:t>the value of the accessories, spare parts, tools or instructional or other information materials must be taken into account for the purposes of working out the regional value content of the goods under Part 3; and</w:t>
      </w:r>
    </w:p>
    <w:p w14:paraId="7DD6EDA1" w14:textId="77777777" w:rsidR="00FC3194" w:rsidRPr="003431C6" w:rsidRDefault="00FC3194" w:rsidP="00FC3194">
      <w:pPr>
        <w:pStyle w:val="paragraph"/>
        <w:numPr>
          <w:ilvl w:val="0"/>
          <w:numId w:val="31"/>
        </w:numPr>
        <w:spacing w:before="0"/>
        <w:rPr>
          <w:sz w:val="24"/>
          <w:szCs w:val="24"/>
        </w:rPr>
      </w:pPr>
      <w:r>
        <w:rPr>
          <w:sz w:val="24"/>
          <w:szCs w:val="24"/>
        </w:rPr>
        <w:tab/>
      </w:r>
      <w:r w:rsidRPr="003431C6">
        <w:rPr>
          <w:sz w:val="24"/>
          <w:szCs w:val="24"/>
        </w:rPr>
        <w:t xml:space="preserve">if the accessories, spare parts, tools or instructional or other information materials are originating materials—for the purposes of </w:t>
      </w:r>
      <w:r>
        <w:rPr>
          <w:sz w:val="24"/>
          <w:szCs w:val="24"/>
        </w:rPr>
        <w:t>regulations 3.1 and 4.1,</w:t>
      </w:r>
      <w:r w:rsidRPr="003431C6">
        <w:rPr>
          <w:sz w:val="24"/>
          <w:szCs w:val="24"/>
        </w:rPr>
        <w:t xml:space="preserve"> those accessories, spare parts, tools or instructional or other information materials are taken to be originating materials used in the production of the goods; and</w:t>
      </w:r>
    </w:p>
    <w:p w14:paraId="39674142" w14:textId="77777777" w:rsidR="00FC3194" w:rsidRPr="003431C6" w:rsidRDefault="00FC3194" w:rsidP="00FC3194">
      <w:pPr>
        <w:pStyle w:val="paragraph"/>
        <w:numPr>
          <w:ilvl w:val="0"/>
          <w:numId w:val="31"/>
        </w:numPr>
        <w:spacing w:before="0"/>
        <w:rPr>
          <w:sz w:val="24"/>
          <w:szCs w:val="24"/>
        </w:rPr>
      </w:pPr>
      <w:r>
        <w:rPr>
          <w:sz w:val="24"/>
          <w:szCs w:val="24"/>
        </w:rPr>
        <w:tab/>
      </w:r>
      <w:r w:rsidRPr="003431C6">
        <w:rPr>
          <w:sz w:val="24"/>
          <w:szCs w:val="24"/>
        </w:rPr>
        <w:t xml:space="preserve">if the accessories, spare parts, tools or instructional or other information materials are </w:t>
      </w:r>
      <w:r>
        <w:rPr>
          <w:sz w:val="24"/>
          <w:szCs w:val="24"/>
        </w:rPr>
        <w:t>non-</w:t>
      </w:r>
      <w:r w:rsidRPr="003431C6">
        <w:rPr>
          <w:sz w:val="24"/>
          <w:szCs w:val="24"/>
        </w:rPr>
        <w:t xml:space="preserve">originating materials—for the purposes of </w:t>
      </w:r>
      <w:r>
        <w:rPr>
          <w:sz w:val="24"/>
          <w:szCs w:val="24"/>
        </w:rPr>
        <w:t>regulations 3.2 and 4.1</w:t>
      </w:r>
      <w:r w:rsidRPr="003431C6">
        <w:rPr>
          <w:sz w:val="24"/>
          <w:szCs w:val="24"/>
        </w:rPr>
        <w:t xml:space="preserve">, those accessories, spare parts, tools or instructional or other information materials are taken to be </w:t>
      </w:r>
      <w:r>
        <w:rPr>
          <w:sz w:val="24"/>
          <w:szCs w:val="24"/>
        </w:rPr>
        <w:t>non-</w:t>
      </w:r>
      <w:r w:rsidRPr="003431C6">
        <w:rPr>
          <w:sz w:val="24"/>
          <w:szCs w:val="24"/>
        </w:rPr>
        <w:t>originating materials used in the production of the goods.</w:t>
      </w:r>
    </w:p>
    <w:p w14:paraId="493F5FE9" w14:textId="77777777" w:rsidR="00FC3194" w:rsidRDefault="00FC3194" w:rsidP="00FC3194">
      <w:pPr>
        <w:spacing w:after="0" w:line="240" w:lineRule="auto"/>
        <w:rPr>
          <w:rFonts w:ascii="Times New Roman" w:hAnsi="Times New Roman" w:cs="Times New Roman"/>
          <w:sz w:val="24"/>
          <w:szCs w:val="24"/>
        </w:rPr>
      </w:pPr>
    </w:p>
    <w:p w14:paraId="1F4F4CCE" w14:textId="74A9E8AB" w:rsidR="00FC3194" w:rsidRPr="008C7769" w:rsidRDefault="00FC3194" w:rsidP="00FC3194">
      <w:pPr>
        <w:keepNext/>
        <w:keepLines/>
        <w:spacing w:after="0" w:line="240" w:lineRule="auto"/>
        <w:rPr>
          <w:rFonts w:ascii="Times New Roman" w:hAnsi="Times New Roman" w:cs="Times New Roman"/>
          <w:sz w:val="24"/>
          <w:szCs w:val="24"/>
          <w:u w:val="single"/>
        </w:rPr>
      </w:pPr>
      <w:r w:rsidRPr="008C7769">
        <w:rPr>
          <w:rFonts w:ascii="Times New Roman" w:hAnsi="Times New Roman" w:cs="Times New Roman"/>
          <w:sz w:val="24"/>
          <w:szCs w:val="24"/>
          <w:u w:val="single"/>
        </w:rPr>
        <w:t>Secti</w:t>
      </w:r>
      <w:r>
        <w:rPr>
          <w:rFonts w:ascii="Times New Roman" w:hAnsi="Times New Roman" w:cs="Times New Roman"/>
          <w:sz w:val="24"/>
          <w:szCs w:val="24"/>
          <w:u w:val="single"/>
        </w:rPr>
        <w:t>on 4.3</w:t>
      </w:r>
      <w:r w:rsidRPr="008C7769">
        <w:rPr>
          <w:rFonts w:ascii="Times New Roman" w:hAnsi="Times New Roman" w:cs="Times New Roman"/>
          <w:sz w:val="24"/>
          <w:szCs w:val="24"/>
          <w:u w:val="single"/>
        </w:rPr>
        <w:t xml:space="preserve"> – Value of pa</w:t>
      </w:r>
      <w:r>
        <w:rPr>
          <w:rFonts w:ascii="Times New Roman" w:hAnsi="Times New Roman" w:cs="Times New Roman"/>
          <w:sz w:val="24"/>
          <w:szCs w:val="24"/>
          <w:u w:val="single"/>
        </w:rPr>
        <w:t>ckaging materials and container</w:t>
      </w:r>
      <w:r w:rsidR="00852524">
        <w:rPr>
          <w:rFonts w:ascii="Times New Roman" w:hAnsi="Times New Roman" w:cs="Times New Roman"/>
          <w:sz w:val="24"/>
          <w:szCs w:val="24"/>
          <w:u w:val="single"/>
        </w:rPr>
        <w:t>s</w:t>
      </w:r>
    </w:p>
    <w:p w14:paraId="40424889" w14:textId="77777777" w:rsidR="00FC3194" w:rsidRDefault="00FC3194" w:rsidP="00FC3194">
      <w:pPr>
        <w:keepNext/>
        <w:keepLines/>
        <w:spacing w:after="0" w:line="240" w:lineRule="auto"/>
        <w:rPr>
          <w:rFonts w:ascii="Times New Roman" w:hAnsi="Times New Roman" w:cs="Times New Roman"/>
          <w:sz w:val="24"/>
          <w:szCs w:val="24"/>
        </w:rPr>
      </w:pPr>
    </w:p>
    <w:p w14:paraId="49E59778" w14:textId="1436A373"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153ZKH of the Customs Act deals with packaging materials and containers</w:t>
      </w:r>
      <w:r w:rsidR="00B94FDF">
        <w:rPr>
          <w:rFonts w:ascii="Times New Roman" w:hAnsi="Times New Roman" w:cs="Times New Roman"/>
          <w:sz w:val="24"/>
          <w:szCs w:val="24"/>
        </w:rPr>
        <w:t xml:space="preserve"> in which goods are packaged for retail sale</w:t>
      </w:r>
      <w:r>
        <w:rPr>
          <w:rFonts w:ascii="Times New Roman" w:hAnsi="Times New Roman" w:cs="Times New Roman"/>
          <w:sz w:val="24"/>
          <w:szCs w:val="24"/>
        </w:rPr>
        <w:t>.</w:t>
      </w:r>
    </w:p>
    <w:p w14:paraId="07F0BF6C" w14:textId="77777777" w:rsidR="00FC3194" w:rsidRDefault="00FC3194" w:rsidP="00FC3194">
      <w:pPr>
        <w:spacing w:after="0" w:line="240" w:lineRule="auto"/>
        <w:rPr>
          <w:rFonts w:ascii="Times New Roman" w:hAnsi="Times New Roman" w:cs="Times New Roman"/>
          <w:sz w:val="24"/>
          <w:szCs w:val="24"/>
        </w:rPr>
      </w:pPr>
    </w:p>
    <w:p w14:paraId="39EC4A22"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153ZKH(1) provides that, i</w:t>
      </w:r>
      <w:r w:rsidRPr="000D2A3F">
        <w:rPr>
          <w:rFonts w:ascii="Times New Roman" w:hAnsi="Times New Roman" w:cs="Times New Roman"/>
          <w:sz w:val="24"/>
          <w:szCs w:val="24"/>
        </w:rPr>
        <w:t>f:</w:t>
      </w:r>
    </w:p>
    <w:p w14:paraId="38E4C129" w14:textId="77777777" w:rsidR="00FC3194" w:rsidRPr="000D2A3F" w:rsidRDefault="00FC3194" w:rsidP="00FC3194">
      <w:pPr>
        <w:keepNext/>
        <w:keepLines/>
        <w:spacing w:after="0" w:line="240" w:lineRule="auto"/>
        <w:rPr>
          <w:rFonts w:ascii="Times New Roman" w:hAnsi="Times New Roman" w:cs="Times New Roman"/>
          <w:sz w:val="24"/>
          <w:szCs w:val="24"/>
        </w:rPr>
      </w:pPr>
    </w:p>
    <w:p w14:paraId="3AD30E52" w14:textId="77777777" w:rsidR="00FC3194" w:rsidRDefault="00FC3194" w:rsidP="00FC3194">
      <w:pPr>
        <w:pStyle w:val="ListParagraph"/>
        <w:keepNext/>
        <w:keepLines/>
        <w:numPr>
          <w:ilvl w:val="0"/>
          <w:numId w:val="2"/>
        </w:numPr>
        <w:spacing w:before="0"/>
        <w:rPr>
          <w:szCs w:val="24"/>
        </w:rPr>
      </w:pPr>
      <w:r w:rsidRPr="000D2A3F">
        <w:rPr>
          <w:szCs w:val="24"/>
        </w:rPr>
        <w:t>goods are packaged for retail sale in packaging material or a container; and</w:t>
      </w:r>
    </w:p>
    <w:p w14:paraId="4DD9441E" w14:textId="77777777" w:rsidR="00FC3194" w:rsidRPr="000D2A3F" w:rsidRDefault="00FC3194" w:rsidP="00FC3194">
      <w:pPr>
        <w:pStyle w:val="ListParagraph"/>
        <w:numPr>
          <w:ilvl w:val="0"/>
          <w:numId w:val="2"/>
        </w:numPr>
        <w:spacing w:before="0"/>
        <w:rPr>
          <w:szCs w:val="24"/>
        </w:rPr>
      </w:pPr>
      <w:r w:rsidRPr="000D2A3F">
        <w:rPr>
          <w:szCs w:val="24"/>
        </w:rPr>
        <w:t>the packaging material or container is classified with th</w:t>
      </w:r>
      <w:r>
        <w:rPr>
          <w:szCs w:val="24"/>
        </w:rPr>
        <w:t>e goods in accordance with Rule </w:t>
      </w:r>
      <w:r w:rsidRPr="000D2A3F">
        <w:rPr>
          <w:szCs w:val="24"/>
        </w:rPr>
        <w:t>5 of the Interpretation Rules;</w:t>
      </w:r>
    </w:p>
    <w:p w14:paraId="2317150E" w14:textId="77777777" w:rsidR="00FC3194" w:rsidRDefault="00FC3194" w:rsidP="00FC3194">
      <w:pPr>
        <w:spacing w:after="0" w:line="240" w:lineRule="auto"/>
        <w:ind w:left="360"/>
        <w:rPr>
          <w:rFonts w:ascii="Times New Roman" w:hAnsi="Times New Roman" w:cs="Times New Roman"/>
          <w:sz w:val="24"/>
          <w:szCs w:val="24"/>
        </w:rPr>
      </w:pPr>
      <w:r w:rsidRPr="000D2A3F">
        <w:rPr>
          <w:rFonts w:ascii="Times New Roman" w:hAnsi="Times New Roman" w:cs="Times New Roman"/>
          <w:sz w:val="24"/>
          <w:szCs w:val="24"/>
        </w:rPr>
        <w:t>then the packaging material or container is to be disregarded for the purposes of Subdivision</w:t>
      </w:r>
      <w:r>
        <w:rPr>
          <w:rFonts w:ascii="Times New Roman" w:hAnsi="Times New Roman" w:cs="Times New Roman"/>
          <w:sz w:val="24"/>
          <w:szCs w:val="24"/>
        </w:rPr>
        <w:t> D of Division 1G of the Customs Act</w:t>
      </w:r>
      <w:r w:rsidRPr="000D2A3F">
        <w:rPr>
          <w:rFonts w:ascii="Times New Roman" w:hAnsi="Times New Roman" w:cs="Times New Roman"/>
          <w:sz w:val="24"/>
          <w:szCs w:val="24"/>
        </w:rPr>
        <w:t>.</w:t>
      </w:r>
    </w:p>
    <w:p w14:paraId="478F91FA" w14:textId="77777777" w:rsidR="00FC3194" w:rsidRDefault="00FC3194" w:rsidP="00FC3194">
      <w:pPr>
        <w:spacing w:after="0" w:line="240" w:lineRule="auto"/>
        <w:rPr>
          <w:rFonts w:ascii="Times New Roman" w:hAnsi="Times New Roman" w:cs="Times New Roman"/>
          <w:sz w:val="24"/>
          <w:szCs w:val="24"/>
        </w:rPr>
      </w:pPr>
    </w:p>
    <w:p w14:paraId="69E00021"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under subsection 153ZKH(2), </w:t>
      </w:r>
      <w:r w:rsidRPr="00F63D5E">
        <w:rPr>
          <w:rFonts w:ascii="Times New Roman" w:hAnsi="Times New Roman" w:cs="Times New Roman"/>
          <w:sz w:val="24"/>
          <w:szCs w:val="24"/>
        </w:rPr>
        <w:t xml:space="preserve">if a requirement that applies in relation to the goods is that the goods must have a </w:t>
      </w:r>
      <w:r>
        <w:rPr>
          <w:rFonts w:ascii="Times New Roman" w:hAnsi="Times New Roman" w:cs="Times New Roman"/>
          <w:sz w:val="24"/>
          <w:szCs w:val="24"/>
        </w:rPr>
        <w:t>RVC</w:t>
      </w:r>
      <w:r w:rsidRPr="00F63D5E">
        <w:rPr>
          <w:rFonts w:ascii="Times New Roman" w:hAnsi="Times New Roman" w:cs="Times New Roman"/>
          <w:sz w:val="24"/>
          <w:szCs w:val="24"/>
        </w:rPr>
        <w:t xml:space="preserve"> worked out in a particular way</w:t>
      </w:r>
      <w:r w:rsidRPr="000D2A3F">
        <w:rPr>
          <w:rFonts w:ascii="Times New Roman" w:hAnsi="Times New Roman" w:cs="Times New Roman"/>
          <w:sz w:val="24"/>
          <w:szCs w:val="24"/>
        </w:rPr>
        <w:t xml:space="preserve">, the regulations must </w:t>
      </w:r>
      <w:r>
        <w:rPr>
          <w:rFonts w:ascii="Times New Roman" w:hAnsi="Times New Roman" w:cs="Times New Roman"/>
          <w:sz w:val="24"/>
          <w:szCs w:val="24"/>
        </w:rPr>
        <w:t>provide for</w:t>
      </w:r>
      <w:r w:rsidRPr="000D2A3F">
        <w:rPr>
          <w:rFonts w:ascii="Times New Roman" w:hAnsi="Times New Roman" w:cs="Times New Roman"/>
          <w:sz w:val="24"/>
          <w:szCs w:val="24"/>
        </w:rPr>
        <w:t xml:space="preserve"> the value of the packaging material or con</w:t>
      </w:r>
      <w:r>
        <w:rPr>
          <w:rFonts w:ascii="Times New Roman" w:hAnsi="Times New Roman" w:cs="Times New Roman"/>
          <w:sz w:val="24"/>
          <w:szCs w:val="24"/>
        </w:rPr>
        <w:t xml:space="preserve">tainer </w:t>
      </w:r>
      <w:r w:rsidRPr="00B9762F">
        <w:rPr>
          <w:rFonts w:ascii="Times New Roman" w:hAnsi="Times New Roman" w:cs="Times New Roman"/>
          <w:sz w:val="24"/>
          <w:szCs w:val="24"/>
        </w:rPr>
        <w:t>in which the good is packaged for retail sale</w:t>
      </w:r>
      <w:r>
        <w:rPr>
          <w:rFonts w:ascii="Times New Roman" w:hAnsi="Times New Roman" w:cs="Times New Roman"/>
          <w:sz w:val="24"/>
          <w:szCs w:val="24"/>
        </w:rPr>
        <w:t>, is to be taken into account</w:t>
      </w:r>
      <w:r w:rsidRPr="000D2A3F">
        <w:rPr>
          <w:rFonts w:ascii="Times New Roman" w:hAnsi="Times New Roman" w:cs="Times New Roman"/>
          <w:sz w:val="24"/>
          <w:szCs w:val="24"/>
        </w:rPr>
        <w:t xml:space="preserve"> for the purposes of working out the </w:t>
      </w:r>
      <w:r>
        <w:rPr>
          <w:rFonts w:ascii="Times New Roman" w:hAnsi="Times New Roman" w:cs="Times New Roman"/>
          <w:sz w:val="24"/>
          <w:szCs w:val="24"/>
        </w:rPr>
        <w:t>RVC</w:t>
      </w:r>
      <w:r w:rsidRPr="000D2A3F">
        <w:rPr>
          <w:rFonts w:ascii="Times New Roman" w:hAnsi="Times New Roman" w:cs="Times New Roman"/>
          <w:sz w:val="24"/>
          <w:szCs w:val="24"/>
        </w:rPr>
        <w:t xml:space="preserve"> of the goods</w:t>
      </w:r>
      <w:r>
        <w:rPr>
          <w:rFonts w:ascii="Times New Roman" w:hAnsi="Times New Roman" w:cs="Times New Roman"/>
          <w:sz w:val="24"/>
          <w:szCs w:val="24"/>
        </w:rPr>
        <w:t xml:space="preserve"> (whether the packaging material or container is an originating material or non-</w:t>
      </w:r>
      <w:r w:rsidRPr="000D2A3F">
        <w:rPr>
          <w:rFonts w:ascii="Times New Roman" w:hAnsi="Times New Roman" w:cs="Times New Roman"/>
          <w:sz w:val="24"/>
          <w:szCs w:val="24"/>
        </w:rPr>
        <w:t>originating material</w:t>
      </w:r>
      <w:r>
        <w:rPr>
          <w:rFonts w:ascii="Times New Roman" w:hAnsi="Times New Roman" w:cs="Times New Roman"/>
          <w:sz w:val="24"/>
          <w:szCs w:val="24"/>
        </w:rPr>
        <w:t>)</w:t>
      </w:r>
      <w:r w:rsidRPr="000D2A3F">
        <w:rPr>
          <w:rFonts w:ascii="Times New Roman" w:hAnsi="Times New Roman" w:cs="Times New Roman"/>
          <w:sz w:val="24"/>
          <w:szCs w:val="24"/>
        </w:rPr>
        <w:t>.</w:t>
      </w:r>
    </w:p>
    <w:p w14:paraId="5171E9CC" w14:textId="77777777" w:rsidR="00FC3194" w:rsidRDefault="00FC3194" w:rsidP="00FC3194">
      <w:pPr>
        <w:spacing w:after="0" w:line="240" w:lineRule="auto"/>
        <w:rPr>
          <w:rFonts w:ascii="Times New Roman" w:hAnsi="Times New Roman" w:cs="Times New Roman"/>
          <w:sz w:val="24"/>
          <w:szCs w:val="24"/>
        </w:rPr>
      </w:pPr>
    </w:p>
    <w:p w14:paraId="1A2321F6" w14:textId="6957034F" w:rsidR="00FC3194" w:rsidRPr="00FA4351" w:rsidRDefault="0085252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R</w:t>
      </w:r>
      <w:r w:rsidR="00FC3194">
        <w:rPr>
          <w:rFonts w:ascii="Times New Roman" w:hAnsi="Times New Roman" w:cs="Times New Roman"/>
          <w:sz w:val="24"/>
          <w:szCs w:val="24"/>
        </w:rPr>
        <w:t>egulation 4.3 provides that, if paragraphs 153ZKH</w:t>
      </w:r>
      <w:r w:rsidR="00FC3194" w:rsidRPr="00FA4351">
        <w:rPr>
          <w:rFonts w:ascii="Times New Roman" w:hAnsi="Times New Roman" w:cs="Times New Roman"/>
          <w:sz w:val="24"/>
          <w:szCs w:val="24"/>
        </w:rPr>
        <w:t>(1)(a) and</w:t>
      </w:r>
      <w:r w:rsidR="00FC3194">
        <w:rPr>
          <w:rFonts w:ascii="Times New Roman" w:hAnsi="Times New Roman" w:cs="Times New Roman"/>
          <w:sz w:val="24"/>
          <w:szCs w:val="24"/>
        </w:rPr>
        <w:t> </w:t>
      </w:r>
      <w:r w:rsidR="00FC3194" w:rsidRPr="00FA4351">
        <w:rPr>
          <w:rFonts w:ascii="Times New Roman" w:hAnsi="Times New Roman" w:cs="Times New Roman"/>
          <w:sz w:val="24"/>
          <w:szCs w:val="24"/>
        </w:rPr>
        <w:t xml:space="preserve">(b) are satisfied in relation to goods and the goods must have a </w:t>
      </w:r>
      <w:r w:rsidR="00FC3194">
        <w:rPr>
          <w:rFonts w:ascii="Times New Roman" w:hAnsi="Times New Roman" w:cs="Times New Roman"/>
          <w:sz w:val="24"/>
          <w:szCs w:val="24"/>
        </w:rPr>
        <w:t>RVC</w:t>
      </w:r>
      <w:r w:rsidR="00FC3194" w:rsidRPr="00FA4351">
        <w:rPr>
          <w:rFonts w:ascii="Times New Roman" w:hAnsi="Times New Roman" w:cs="Times New Roman"/>
          <w:sz w:val="24"/>
          <w:szCs w:val="24"/>
        </w:rPr>
        <w:t xml:space="preserve"> </w:t>
      </w:r>
      <w:r w:rsidR="00FC3194">
        <w:rPr>
          <w:rFonts w:ascii="Times New Roman" w:hAnsi="Times New Roman" w:cs="Times New Roman"/>
          <w:sz w:val="24"/>
          <w:szCs w:val="24"/>
        </w:rPr>
        <w:t xml:space="preserve">of not less than a particular percentage </w:t>
      </w:r>
      <w:r w:rsidR="00FC3194" w:rsidRPr="00FA4351">
        <w:rPr>
          <w:rFonts w:ascii="Times New Roman" w:hAnsi="Times New Roman" w:cs="Times New Roman"/>
          <w:sz w:val="24"/>
          <w:szCs w:val="24"/>
        </w:rPr>
        <w:t>worked out in a particular way:</w:t>
      </w:r>
    </w:p>
    <w:p w14:paraId="50DA8E97" w14:textId="77777777" w:rsidR="00FC3194" w:rsidRPr="001951C6" w:rsidRDefault="00FC3194" w:rsidP="00FC3194">
      <w:pPr>
        <w:pStyle w:val="paragraph"/>
        <w:numPr>
          <w:ilvl w:val="0"/>
          <w:numId w:val="32"/>
        </w:numPr>
        <w:spacing w:before="0"/>
        <w:ind w:left="714" w:hanging="357"/>
        <w:rPr>
          <w:sz w:val="24"/>
          <w:szCs w:val="24"/>
        </w:rPr>
      </w:pPr>
      <w:r w:rsidRPr="001951C6">
        <w:rPr>
          <w:sz w:val="24"/>
          <w:szCs w:val="24"/>
        </w:rPr>
        <w:t xml:space="preserve">the value of the packaging material or container in which the goods are packaged </w:t>
      </w:r>
      <w:r>
        <w:rPr>
          <w:sz w:val="24"/>
          <w:szCs w:val="24"/>
        </w:rPr>
        <w:t xml:space="preserve">for retail sale </w:t>
      </w:r>
      <w:r w:rsidRPr="001951C6">
        <w:rPr>
          <w:sz w:val="24"/>
          <w:szCs w:val="24"/>
        </w:rPr>
        <w:t>must be taken into account for the purposes of working out the regional value content of the goods under Part 3; and</w:t>
      </w:r>
    </w:p>
    <w:p w14:paraId="6B9D27D8" w14:textId="77777777" w:rsidR="00FC3194" w:rsidRPr="001951C6" w:rsidRDefault="00FC3194" w:rsidP="00FC3194">
      <w:pPr>
        <w:pStyle w:val="paragraph"/>
        <w:numPr>
          <w:ilvl w:val="0"/>
          <w:numId w:val="32"/>
        </w:numPr>
        <w:spacing w:before="0"/>
        <w:rPr>
          <w:sz w:val="24"/>
          <w:szCs w:val="24"/>
        </w:rPr>
      </w:pPr>
      <w:r>
        <w:rPr>
          <w:sz w:val="24"/>
          <w:szCs w:val="24"/>
        </w:rPr>
        <w:tab/>
      </w:r>
      <w:r w:rsidRPr="001951C6">
        <w:rPr>
          <w:sz w:val="24"/>
          <w:szCs w:val="24"/>
        </w:rPr>
        <w:t xml:space="preserve">if that packaging material or container </w:t>
      </w:r>
      <w:r w:rsidRPr="00B9762F">
        <w:rPr>
          <w:sz w:val="24"/>
          <w:szCs w:val="24"/>
        </w:rPr>
        <w:t>in which the good is packaged for retail sale</w:t>
      </w:r>
      <w:r>
        <w:rPr>
          <w:sz w:val="24"/>
          <w:szCs w:val="24"/>
        </w:rPr>
        <w:t xml:space="preserve">, </w:t>
      </w:r>
      <w:r w:rsidRPr="001951C6">
        <w:rPr>
          <w:sz w:val="24"/>
          <w:szCs w:val="24"/>
        </w:rPr>
        <w:t>is an</w:t>
      </w:r>
      <w:r>
        <w:rPr>
          <w:sz w:val="24"/>
          <w:szCs w:val="24"/>
        </w:rPr>
        <w:t xml:space="preserve"> </w:t>
      </w:r>
      <w:r w:rsidRPr="001951C6">
        <w:rPr>
          <w:sz w:val="24"/>
          <w:szCs w:val="24"/>
        </w:rPr>
        <w:t xml:space="preserve">originating material—for the purposes of </w:t>
      </w:r>
      <w:r>
        <w:rPr>
          <w:sz w:val="24"/>
          <w:szCs w:val="24"/>
        </w:rPr>
        <w:t>regulations 3.1 and 4.1</w:t>
      </w:r>
      <w:r w:rsidRPr="001951C6">
        <w:rPr>
          <w:sz w:val="24"/>
          <w:szCs w:val="24"/>
        </w:rPr>
        <w:t>, that packaging material or container is taken to be a</w:t>
      </w:r>
      <w:r>
        <w:rPr>
          <w:sz w:val="24"/>
          <w:szCs w:val="24"/>
        </w:rPr>
        <w:t>n</w:t>
      </w:r>
      <w:r w:rsidRPr="001951C6">
        <w:rPr>
          <w:sz w:val="24"/>
          <w:szCs w:val="24"/>
        </w:rPr>
        <w:t xml:space="preserve"> originating material used in the production of the goods; and</w:t>
      </w:r>
    </w:p>
    <w:p w14:paraId="070E8661" w14:textId="77777777" w:rsidR="00FC3194" w:rsidRPr="00860243" w:rsidRDefault="00FC3194" w:rsidP="00FC3194">
      <w:pPr>
        <w:pStyle w:val="paragraph"/>
        <w:numPr>
          <w:ilvl w:val="0"/>
          <w:numId w:val="32"/>
        </w:numPr>
        <w:spacing w:before="0"/>
        <w:rPr>
          <w:sz w:val="24"/>
          <w:szCs w:val="24"/>
        </w:rPr>
      </w:pPr>
      <w:r>
        <w:rPr>
          <w:sz w:val="24"/>
          <w:szCs w:val="24"/>
        </w:rPr>
        <w:tab/>
      </w:r>
      <w:r w:rsidRPr="001951C6">
        <w:rPr>
          <w:sz w:val="24"/>
          <w:szCs w:val="24"/>
        </w:rPr>
        <w:t>if that packa</w:t>
      </w:r>
      <w:r>
        <w:rPr>
          <w:sz w:val="24"/>
          <w:szCs w:val="24"/>
        </w:rPr>
        <w:t xml:space="preserve">ging material or container </w:t>
      </w:r>
      <w:r w:rsidRPr="00B9762F">
        <w:rPr>
          <w:sz w:val="24"/>
          <w:szCs w:val="24"/>
        </w:rPr>
        <w:t>in which the good is packaged for retail sale</w:t>
      </w:r>
      <w:r>
        <w:rPr>
          <w:sz w:val="24"/>
          <w:szCs w:val="24"/>
        </w:rPr>
        <w:t>, is a non-</w:t>
      </w:r>
      <w:r w:rsidRPr="001951C6">
        <w:rPr>
          <w:sz w:val="24"/>
          <w:szCs w:val="24"/>
        </w:rPr>
        <w:t xml:space="preserve">originating material—for the purposes of </w:t>
      </w:r>
      <w:r>
        <w:rPr>
          <w:sz w:val="24"/>
          <w:szCs w:val="24"/>
        </w:rPr>
        <w:t>regulations 3.2 and 4.1</w:t>
      </w:r>
      <w:r w:rsidRPr="001951C6">
        <w:rPr>
          <w:sz w:val="24"/>
          <w:szCs w:val="24"/>
        </w:rPr>
        <w:t xml:space="preserve">, that packaging material or container is taken to be an </w:t>
      </w:r>
      <w:r w:rsidRPr="00860243">
        <w:rPr>
          <w:sz w:val="24"/>
          <w:szCs w:val="24"/>
        </w:rPr>
        <w:t>originating material used in the production of the goods.</w:t>
      </w:r>
      <w:r>
        <w:rPr>
          <w:sz w:val="24"/>
          <w:szCs w:val="24"/>
        </w:rPr>
        <w:t xml:space="preserve"> </w:t>
      </w:r>
    </w:p>
    <w:p w14:paraId="5345E2EC" w14:textId="77777777" w:rsidR="00FC3194" w:rsidRPr="00860243" w:rsidRDefault="00FC3194" w:rsidP="00FC3194">
      <w:pPr>
        <w:pStyle w:val="paragraph"/>
        <w:spacing w:before="0"/>
        <w:rPr>
          <w:sz w:val="24"/>
          <w:szCs w:val="24"/>
        </w:rPr>
      </w:pPr>
    </w:p>
    <w:p w14:paraId="3B1F4D9A"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Item</w:t>
      </w:r>
      <w:r w:rsidRPr="00860243">
        <w:rPr>
          <w:rFonts w:ascii="Times New Roman" w:hAnsi="Times New Roman" w:cs="Times New Roman"/>
          <w:b/>
          <w:sz w:val="24"/>
          <w:szCs w:val="24"/>
        </w:rPr>
        <w:t xml:space="preserve"> 25 – Schedule 1</w:t>
      </w:r>
    </w:p>
    <w:p w14:paraId="3AF0ECEE" w14:textId="77777777" w:rsidR="00FC3194" w:rsidRPr="00860243" w:rsidRDefault="00FC3194" w:rsidP="00FC3194">
      <w:pPr>
        <w:spacing w:after="0" w:line="240" w:lineRule="auto"/>
        <w:rPr>
          <w:rFonts w:ascii="Times New Roman" w:hAnsi="Times New Roman" w:cs="Times New Roman"/>
          <w:b/>
          <w:sz w:val="24"/>
          <w:szCs w:val="24"/>
        </w:rPr>
      </w:pPr>
    </w:p>
    <w:p w14:paraId="47BE3416" w14:textId="43E2AA6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w:t>
      </w:r>
      <w:r w:rsidRPr="00860243">
        <w:rPr>
          <w:rFonts w:ascii="Times New Roman" w:hAnsi="Times New Roman" w:cs="Times New Roman"/>
          <w:sz w:val="24"/>
          <w:szCs w:val="24"/>
        </w:rPr>
        <w:t>repeal</w:t>
      </w:r>
      <w:r w:rsidR="00B94FDF">
        <w:rPr>
          <w:rFonts w:ascii="Times New Roman" w:hAnsi="Times New Roman" w:cs="Times New Roman"/>
          <w:sz w:val="24"/>
          <w:szCs w:val="24"/>
        </w:rPr>
        <w:t>s</w:t>
      </w:r>
      <w:r w:rsidRPr="00860243">
        <w:rPr>
          <w:rFonts w:ascii="Times New Roman" w:hAnsi="Times New Roman" w:cs="Times New Roman"/>
          <w:sz w:val="24"/>
          <w:szCs w:val="24"/>
        </w:rPr>
        <w:t xml:space="preserve"> Schedule 1</w:t>
      </w:r>
      <w:r>
        <w:rPr>
          <w:rFonts w:ascii="Times New Roman" w:hAnsi="Times New Roman" w:cs="Times New Roman"/>
          <w:sz w:val="24"/>
          <w:szCs w:val="24"/>
        </w:rPr>
        <w:t>to the AANZ ROO Regulations</w:t>
      </w:r>
      <w:r w:rsidRPr="00860243">
        <w:rPr>
          <w:rFonts w:ascii="Times New Roman" w:hAnsi="Times New Roman" w:cs="Times New Roman"/>
          <w:sz w:val="24"/>
          <w:szCs w:val="24"/>
        </w:rPr>
        <w:t xml:space="preserve">.  Schedule 1 provides the PSRs.  Amendments made to Division 1G of the Customs Act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apply Annex 2 (containing the PSRs) in the Customs Act by direct reference.  As a result, there is no requirement for the PSRs to be prescribed in regulations.  </w:t>
      </w:r>
      <w:r>
        <w:rPr>
          <w:rFonts w:ascii="Times New Roman" w:hAnsi="Times New Roman" w:cs="Times New Roman"/>
          <w:sz w:val="24"/>
          <w:szCs w:val="24"/>
        </w:rPr>
        <w:t xml:space="preserve">Further, references in Division 1K that were to </w:t>
      </w:r>
      <w:r w:rsidRPr="00860243">
        <w:rPr>
          <w:rFonts w:ascii="Times New Roman" w:hAnsi="Times New Roman" w:cs="Times New Roman"/>
          <w:sz w:val="24"/>
          <w:szCs w:val="24"/>
        </w:rPr>
        <w:t>requirements</w:t>
      </w:r>
      <w:r>
        <w:rPr>
          <w:rFonts w:ascii="Times New Roman" w:hAnsi="Times New Roman" w:cs="Times New Roman"/>
          <w:sz w:val="24"/>
          <w:szCs w:val="24"/>
        </w:rPr>
        <w:t xml:space="preserve"> contained in the regulations, which in turn prescribed the requirements contained in the AANZFTA, have been amended and now refer directly to requirements </w:t>
      </w:r>
      <w:r w:rsidRPr="00860243">
        <w:rPr>
          <w:rFonts w:ascii="Times New Roman" w:hAnsi="Times New Roman" w:cs="Times New Roman"/>
          <w:sz w:val="24"/>
          <w:szCs w:val="24"/>
        </w:rPr>
        <w:t>in the Agreement (</w:t>
      </w:r>
      <w:r>
        <w:rPr>
          <w:rFonts w:ascii="Times New Roman" w:hAnsi="Times New Roman" w:cs="Times New Roman"/>
          <w:sz w:val="24"/>
          <w:szCs w:val="24"/>
        </w:rPr>
        <w:t>AANZFTA)</w:t>
      </w:r>
      <w:r w:rsidRPr="00860243">
        <w:rPr>
          <w:rFonts w:ascii="Times New Roman" w:hAnsi="Times New Roman" w:cs="Times New Roman"/>
          <w:sz w:val="24"/>
          <w:szCs w:val="24"/>
        </w:rPr>
        <w:t xml:space="preserve">.  These amendments made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rendered Schedule 1 obsolete and </w:t>
      </w:r>
      <w:r>
        <w:rPr>
          <w:rFonts w:ascii="Times New Roman" w:hAnsi="Times New Roman" w:cs="Times New Roman"/>
          <w:sz w:val="24"/>
          <w:szCs w:val="24"/>
        </w:rPr>
        <w:t xml:space="preserve">the PSR Modernisation Regulations </w:t>
      </w:r>
      <w:r w:rsidRPr="00860243">
        <w:rPr>
          <w:rFonts w:ascii="Times New Roman" w:hAnsi="Times New Roman" w:cs="Times New Roman"/>
          <w:sz w:val="24"/>
          <w:szCs w:val="24"/>
        </w:rPr>
        <w:t>ther</w:t>
      </w:r>
      <w:r>
        <w:rPr>
          <w:rFonts w:ascii="Times New Roman" w:hAnsi="Times New Roman" w:cs="Times New Roman"/>
          <w:sz w:val="24"/>
          <w:szCs w:val="24"/>
        </w:rPr>
        <w:t xml:space="preserve">efore </w:t>
      </w:r>
      <w:r w:rsidRPr="00860243">
        <w:rPr>
          <w:rFonts w:ascii="Times New Roman" w:hAnsi="Times New Roman" w:cs="Times New Roman"/>
          <w:sz w:val="24"/>
          <w:szCs w:val="24"/>
        </w:rPr>
        <w:t>repeal it.</w:t>
      </w:r>
    </w:p>
    <w:p w14:paraId="66E110B9"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34B7627" w14:textId="77777777" w:rsidR="00FC3194" w:rsidRPr="00DB0413" w:rsidRDefault="00FC3194" w:rsidP="00FC3194">
      <w:pPr>
        <w:spacing w:after="0" w:line="240" w:lineRule="auto"/>
        <w:contextualSpacing/>
        <w:rPr>
          <w:rFonts w:ascii="Times New Roman" w:hAnsi="Times New Roman" w:cs="Times New Roman"/>
          <w:b/>
          <w:sz w:val="24"/>
          <w:szCs w:val="24"/>
        </w:rPr>
      </w:pPr>
      <w:r w:rsidRPr="00DB0413">
        <w:rPr>
          <w:rFonts w:ascii="Times New Roman" w:hAnsi="Times New Roman" w:cs="Times New Roman"/>
          <w:b/>
          <w:sz w:val="24"/>
          <w:szCs w:val="24"/>
        </w:rPr>
        <w:lastRenderedPageBreak/>
        <w:t xml:space="preserve">Part </w:t>
      </w:r>
      <w:r>
        <w:rPr>
          <w:rFonts w:ascii="Times New Roman" w:hAnsi="Times New Roman" w:cs="Times New Roman"/>
          <w:b/>
          <w:sz w:val="24"/>
          <w:szCs w:val="24"/>
        </w:rPr>
        <w:t>3</w:t>
      </w:r>
      <w:r w:rsidRPr="00DB0413">
        <w:rPr>
          <w:rFonts w:ascii="Times New Roman" w:hAnsi="Times New Roman" w:cs="Times New Roman"/>
          <w:b/>
          <w:sz w:val="24"/>
          <w:szCs w:val="24"/>
        </w:rPr>
        <w:t xml:space="preserve"> – </w:t>
      </w:r>
      <w:r>
        <w:rPr>
          <w:rFonts w:ascii="Times New Roman" w:hAnsi="Times New Roman" w:cs="Times New Roman"/>
          <w:b/>
          <w:sz w:val="24"/>
          <w:szCs w:val="24"/>
        </w:rPr>
        <w:t>Japanese</w:t>
      </w:r>
      <w:r w:rsidRPr="00DB0413">
        <w:rPr>
          <w:rFonts w:ascii="Times New Roman" w:hAnsi="Times New Roman" w:cs="Times New Roman"/>
          <w:b/>
          <w:sz w:val="24"/>
          <w:szCs w:val="24"/>
        </w:rPr>
        <w:t xml:space="preserve"> originating goods</w:t>
      </w:r>
    </w:p>
    <w:p w14:paraId="6100940D" w14:textId="77777777" w:rsidR="00FC3194" w:rsidRDefault="00FC3194" w:rsidP="00FC3194">
      <w:pPr>
        <w:spacing w:after="0" w:line="240" w:lineRule="auto"/>
        <w:contextualSpacing/>
        <w:rPr>
          <w:rFonts w:ascii="Times New Roman" w:hAnsi="Times New Roman" w:cs="Times New Roman"/>
          <w:b/>
          <w:sz w:val="24"/>
          <w:szCs w:val="24"/>
          <w:u w:val="single"/>
        </w:rPr>
      </w:pPr>
    </w:p>
    <w:p w14:paraId="6E3CA76A" w14:textId="77777777" w:rsidR="00FC3194" w:rsidRDefault="00FC3194" w:rsidP="00FC3194">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27EF6E8B" w14:textId="77777777" w:rsidR="00FC3194" w:rsidRDefault="00FC3194" w:rsidP="00FC3194">
      <w:pPr>
        <w:spacing w:after="0" w:line="240" w:lineRule="auto"/>
        <w:contextualSpacing/>
        <w:rPr>
          <w:rFonts w:ascii="Times New Roman" w:hAnsi="Times New Roman" w:cs="Times New Roman"/>
          <w:b/>
          <w:sz w:val="24"/>
          <w:szCs w:val="24"/>
          <w:u w:val="single"/>
        </w:rPr>
      </w:pPr>
    </w:p>
    <w:p w14:paraId="277086AA"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Annex 2 to the Japan-Australia Economic Partnership Agreement (JAEPA) sets out the Product Specific Rules of origin (PSRs) </w:t>
      </w:r>
      <w:r w:rsidRPr="007C6033">
        <w:rPr>
          <w:rFonts w:ascii="Times New Roman" w:hAnsi="Times New Roman" w:cs="Times New Roman"/>
          <w:sz w:val="24"/>
          <w:szCs w:val="24"/>
        </w:rPr>
        <w:t xml:space="preserve">used to determine if goods </w:t>
      </w:r>
      <w:r>
        <w:rPr>
          <w:rFonts w:ascii="Times New Roman" w:hAnsi="Times New Roman" w:cs="Times New Roman"/>
          <w:sz w:val="24"/>
          <w:szCs w:val="24"/>
        </w:rPr>
        <w:t>produced in Japan, or in Japan and Australia, from non-originating materials, are</w:t>
      </w:r>
      <w:r w:rsidRPr="007C6033">
        <w:rPr>
          <w:rFonts w:ascii="Times New Roman" w:hAnsi="Times New Roman" w:cs="Times New Roman"/>
          <w:sz w:val="24"/>
          <w:szCs w:val="24"/>
        </w:rPr>
        <w:t xml:space="preserve"> originating go</w:t>
      </w:r>
      <w:r>
        <w:rPr>
          <w:rFonts w:ascii="Times New Roman" w:hAnsi="Times New Roman" w:cs="Times New Roman"/>
          <w:sz w:val="24"/>
          <w:szCs w:val="24"/>
        </w:rPr>
        <w:t xml:space="preserve">ods (Japanese originating goods), </w:t>
      </w:r>
      <w:r w:rsidRPr="007C6033">
        <w:rPr>
          <w:rFonts w:ascii="Times New Roman" w:hAnsi="Times New Roman" w:cs="Times New Roman"/>
          <w:sz w:val="24"/>
          <w:szCs w:val="24"/>
        </w:rPr>
        <w:t>eligible for preferential customs duty</w:t>
      </w:r>
      <w:r>
        <w:rPr>
          <w:rFonts w:ascii="Times New Roman" w:hAnsi="Times New Roman" w:cs="Times New Roman"/>
          <w:sz w:val="24"/>
          <w:szCs w:val="24"/>
        </w:rPr>
        <w:t xml:space="preserve"> treatment</w:t>
      </w:r>
      <w:r w:rsidRPr="007C6033">
        <w:rPr>
          <w:rFonts w:ascii="Times New Roman" w:hAnsi="Times New Roman" w:cs="Times New Roman"/>
          <w:sz w:val="24"/>
          <w:szCs w:val="24"/>
        </w:rPr>
        <w:t xml:space="preserve">.  </w:t>
      </w:r>
    </w:p>
    <w:p w14:paraId="22EAFC21" w14:textId="77777777" w:rsidR="00FC3194" w:rsidRDefault="00FC3194" w:rsidP="00FC3194">
      <w:pPr>
        <w:spacing w:after="0" w:line="240" w:lineRule="auto"/>
        <w:contextualSpacing/>
        <w:rPr>
          <w:rFonts w:ascii="Times New Roman" w:hAnsi="Times New Roman" w:cs="Times New Roman"/>
          <w:sz w:val="24"/>
          <w:szCs w:val="24"/>
        </w:rPr>
      </w:pPr>
    </w:p>
    <w:p w14:paraId="2BD745B2" w14:textId="716D3FD3" w:rsidR="00FC3194" w:rsidRPr="007C6033"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Division 1</w:t>
      </w:r>
      <w:r>
        <w:rPr>
          <w:rFonts w:ascii="Times New Roman" w:hAnsi="Times New Roman" w:cs="Times New Roman"/>
          <w:sz w:val="24"/>
          <w:szCs w:val="24"/>
        </w:rPr>
        <w:t>K</w:t>
      </w:r>
      <w:r w:rsidRPr="007C6033">
        <w:rPr>
          <w:rFonts w:ascii="Times New Roman" w:hAnsi="Times New Roman" w:cs="Times New Roman"/>
          <w:sz w:val="24"/>
          <w:szCs w:val="24"/>
        </w:rPr>
        <w:t xml:space="preserve"> o</w:t>
      </w:r>
      <w:r>
        <w:rPr>
          <w:rFonts w:ascii="Times New Roman" w:hAnsi="Times New Roman" w:cs="Times New Roman"/>
          <w:sz w:val="24"/>
          <w:szCs w:val="24"/>
        </w:rPr>
        <w:t xml:space="preserve">f Part VIII of the Customs Act </w:t>
      </w:r>
      <w:r w:rsidRPr="007C6033">
        <w:rPr>
          <w:rFonts w:ascii="Times New Roman" w:hAnsi="Times New Roman" w:cs="Times New Roman"/>
          <w:sz w:val="24"/>
          <w:szCs w:val="24"/>
        </w:rPr>
        <w:t xml:space="preserve">sets out the legislative framework </w:t>
      </w:r>
      <w:r>
        <w:rPr>
          <w:rFonts w:ascii="Times New Roman" w:hAnsi="Times New Roman" w:cs="Times New Roman"/>
          <w:sz w:val="24"/>
          <w:szCs w:val="24"/>
        </w:rPr>
        <w:t>relating to Japanese originating goods</w:t>
      </w:r>
      <w:r w:rsidRPr="007C6033">
        <w:rPr>
          <w:rFonts w:ascii="Times New Roman" w:hAnsi="Times New Roman" w:cs="Times New Roman"/>
          <w:sz w:val="24"/>
          <w:szCs w:val="24"/>
        </w:rPr>
        <w:t xml:space="preserve">.   Under the Customs Tariff Act, preferential </w:t>
      </w:r>
      <w:r>
        <w:rPr>
          <w:rFonts w:ascii="Times New Roman" w:hAnsi="Times New Roman" w:cs="Times New Roman"/>
          <w:sz w:val="24"/>
          <w:szCs w:val="24"/>
        </w:rPr>
        <w:t>rates</w:t>
      </w:r>
      <w:r w:rsidRPr="007C6033">
        <w:rPr>
          <w:rFonts w:ascii="Times New Roman" w:hAnsi="Times New Roman" w:cs="Times New Roman"/>
          <w:sz w:val="24"/>
          <w:szCs w:val="24"/>
        </w:rPr>
        <w:t xml:space="preserve"> of customs duty appl</w:t>
      </w:r>
      <w:r>
        <w:rPr>
          <w:rFonts w:ascii="Times New Roman" w:hAnsi="Times New Roman" w:cs="Times New Roman"/>
          <w:sz w:val="24"/>
          <w:szCs w:val="24"/>
        </w:rPr>
        <w:t>y</w:t>
      </w:r>
      <w:r w:rsidRPr="007C6033">
        <w:rPr>
          <w:rFonts w:ascii="Times New Roman" w:hAnsi="Times New Roman" w:cs="Times New Roman"/>
          <w:sz w:val="24"/>
          <w:szCs w:val="24"/>
        </w:rPr>
        <w:t xml:space="preserve"> to </w:t>
      </w:r>
      <w:r>
        <w:rPr>
          <w:rFonts w:ascii="Times New Roman" w:hAnsi="Times New Roman" w:cs="Times New Roman"/>
          <w:sz w:val="24"/>
          <w:szCs w:val="24"/>
        </w:rPr>
        <w:t>Japanese</w:t>
      </w:r>
      <w:r w:rsidRPr="007C6033">
        <w:rPr>
          <w:rFonts w:ascii="Times New Roman" w:hAnsi="Times New Roman" w:cs="Times New Roman"/>
          <w:sz w:val="24"/>
          <w:szCs w:val="24"/>
        </w:rPr>
        <w:t xml:space="preserve"> originating goods.</w:t>
      </w:r>
    </w:p>
    <w:p w14:paraId="7C9990FB" w14:textId="77777777" w:rsidR="00FC3194" w:rsidRDefault="00FC3194" w:rsidP="00FC3194">
      <w:pPr>
        <w:spacing w:after="0" w:line="240" w:lineRule="auto"/>
        <w:ind w:left="426"/>
        <w:contextualSpacing/>
        <w:rPr>
          <w:rFonts w:ascii="Times New Roman" w:hAnsi="Times New Roman" w:cs="Times New Roman"/>
          <w:sz w:val="24"/>
          <w:szCs w:val="24"/>
        </w:rPr>
      </w:pPr>
    </w:p>
    <w:p w14:paraId="2A5BECCA"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PSRs are prescribed in the Japanese ROO Regulations.</w:t>
      </w:r>
    </w:p>
    <w:p w14:paraId="2397C1C0" w14:textId="77777777" w:rsidR="00FC3194" w:rsidRPr="007C6033" w:rsidRDefault="00FC3194" w:rsidP="00FC3194">
      <w:pPr>
        <w:spacing w:after="0" w:line="240" w:lineRule="auto"/>
        <w:ind w:left="426"/>
        <w:contextualSpacing/>
        <w:rPr>
          <w:rFonts w:ascii="Times New Roman" w:hAnsi="Times New Roman" w:cs="Times New Roman"/>
          <w:sz w:val="24"/>
          <w:szCs w:val="24"/>
        </w:rPr>
      </w:pPr>
    </w:p>
    <w:p w14:paraId="0FF0975A" w14:textId="77777777"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amendments </w:t>
      </w:r>
      <w:r>
        <w:rPr>
          <w:rFonts w:ascii="Times New Roman" w:hAnsi="Times New Roman" w:cs="Times New Roman"/>
          <w:sz w:val="24"/>
          <w:szCs w:val="24"/>
        </w:rPr>
        <w:t xml:space="preserve">made to the Customs Act by </w:t>
      </w:r>
      <w:r w:rsidRPr="007C6033">
        <w:rPr>
          <w:rFonts w:ascii="Times New Roman" w:hAnsi="Times New Roman" w:cs="Times New Roman"/>
          <w:sz w:val="24"/>
          <w:szCs w:val="24"/>
        </w:rPr>
        <w:t xml:space="preserve">Part </w:t>
      </w:r>
      <w:r>
        <w:rPr>
          <w:rFonts w:ascii="Times New Roman" w:hAnsi="Times New Roman" w:cs="Times New Roman"/>
          <w:sz w:val="24"/>
          <w:szCs w:val="24"/>
        </w:rPr>
        <w:t>2 of Schedule 1 to the PSR Modernisation Act</w:t>
      </w:r>
      <w:r w:rsidRPr="007C6033">
        <w:rPr>
          <w:rFonts w:ascii="Times New Roman" w:hAnsi="Times New Roman" w:cs="Times New Roman"/>
          <w:sz w:val="24"/>
          <w:szCs w:val="24"/>
        </w:rPr>
        <w:t xml:space="preserve"> 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appli</w:t>
      </w:r>
      <w:r>
        <w:rPr>
          <w:rFonts w:ascii="Times New Roman" w:hAnsi="Times New Roman" w:cs="Times New Roman"/>
          <w:sz w:val="24"/>
          <w:szCs w:val="24"/>
        </w:rPr>
        <w:t>cation of Annex 2 to the JAEPA</w:t>
      </w:r>
      <w:r w:rsidRPr="007C6033">
        <w:rPr>
          <w:rFonts w:ascii="Times New Roman" w:hAnsi="Times New Roman" w:cs="Times New Roman"/>
          <w:sz w:val="24"/>
          <w:szCs w:val="24"/>
        </w:rPr>
        <w:t xml:space="preserve"> to goods imported into Australia</w:t>
      </w:r>
      <w:r>
        <w:rPr>
          <w:rFonts w:ascii="Times New Roman" w:hAnsi="Times New Roman" w:cs="Times New Roman"/>
          <w:sz w:val="24"/>
          <w:szCs w:val="24"/>
        </w:rPr>
        <w:t xml:space="preserve"> from Japan and removed the need for the PSRs to be prescribed in regulations.</w:t>
      </w:r>
    </w:p>
    <w:p w14:paraId="1BEB1ECE" w14:textId="77777777" w:rsidR="00FC3194" w:rsidRDefault="00FC3194" w:rsidP="00FC3194">
      <w:pPr>
        <w:spacing w:after="0" w:line="240" w:lineRule="auto"/>
        <w:contextualSpacing/>
        <w:rPr>
          <w:rFonts w:ascii="Times New Roman" w:hAnsi="Times New Roman" w:cs="Times New Roman"/>
          <w:sz w:val="24"/>
          <w:szCs w:val="24"/>
        </w:rPr>
      </w:pPr>
    </w:p>
    <w:p w14:paraId="260986C6" w14:textId="0461F20E"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purpose of the amendments in Part 2 of the PSR Modernisation Regulations is to repeal the PSRs from the Japanese ROO Regulations.  In addition, technical amendments more closely align the Japanese ROO Regulations with the provisions of the JAEPA and reflect modern drafting practices.</w:t>
      </w:r>
    </w:p>
    <w:p w14:paraId="56842DC6" w14:textId="77777777" w:rsidR="00FC3194" w:rsidRDefault="00FC3194" w:rsidP="00FC3194">
      <w:pPr>
        <w:spacing w:after="0" w:line="240" w:lineRule="auto"/>
        <w:contextualSpacing/>
        <w:rPr>
          <w:rFonts w:ascii="Times New Roman" w:hAnsi="Times New Roman" w:cs="Times New Roman"/>
          <w:sz w:val="24"/>
          <w:szCs w:val="24"/>
        </w:rPr>
      </w:pPr>
    </w:p>
    <w:p w14:paraId="27DCE896"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4573E8">
        <w:rPr>
          <w:rFonts w:ascii="Times New Roman" w:hAnsi="Times New Roman" w:cs="Times New Roman"/>
          <w:b/>
          <w:sz w:val="24"/>
          <w:szCs w:val="24"/>
        </w:rPr>
        <w:t xml:space="preserve"> 30 - Section 4</w:t>
      </w:r>
    </w:p>
    <w:p w14:paraId="60D38C4B" w14:textId="77777777" w:rsidR="00FC3194" w:rsidRDefault="00FC3194" w:rsidP="00FC3194">
      <w:pPr>
        <w:spacing w:after="0" w:line="240" w:lineRule="auto"/>
        <w:rPr>
          <w:rFonts w:ascii="Times New Roman" w:hAnsi="Times New Roman" w:cs="Times New Roman"/>
          <w:b/>
          <w:sz w:val="24"/>
          <w:szCs w:val="24"/>
        </w:rPr>
      </w:pPr>
    </w:p>
    <w:p w14:paraId="2EBA163A"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Section 4 provided definitions for certain terms used in the Japanese ROO Regulations.  This item would repeal the definitions for the following terms:</w:t>
      </w:r>
    </w:p>
    <w:p w14:paraId="33F38803" w14:textId="77777777" w:rsidR="00FC3194" w:rsidRDefault="00FC3194" w:rsidP="00FC3194">
      <w:pPr>
        <w:pStyle w:val="ListParagraph"/>
        <w:numPr>
          <w:ilvl w:val="0"/>
          <w:numId w:val="36"/>
        </w:numPr>
        <w:spacing w:before="0"/>
        <w:rPr>
          <w:szCs w:val="24"/>
        </w:rPr>
      </w:pPr>
      <w:r>
        <w:rPr>
          <w:szCs w:val="24"/>
        </w:rPr>
        <w:t>‘Area of Australia or Japan’;</w:t>
      </w:r>
    </w:p>
    <w:p w14:paraId="20B5A5DF" w14:textId="77777777" w:rsidR="00FC3194" w:rsidRDefault="00FC3194" w:rsidP="00FC3194">
      <w:pPr>
        <w:pStyle w:val="ListParagraph"/>
        <w:numPr>
          <w:ilvl w:val="0"/>
          <w:numId w:val="36"/>
        </w:numPr>
        <w:spacing w:before="0"/>
        <w:rPr>
          <w:szCs w:val="24"/>
        </w:rPr>
      </w:pPr>
      <w:r>
        <w:rPr>
          <w:szCs w:val="24"/>
        </w:rPr>
        <w:t>‘chapter’;</w:t>
      </w:r>
    </w:p>
    <w:p w14:paraId="73A91A20" w14:textId="77777777" w:rsidR="00FC3194" w:rsidRDefault="00FC3194" w:rsidP="00FC3194">
      <w:pPr>
        <w:pStyle w:val="ListParagraph"/>
        <w:numPr>
          <w:ilvl w:val="0"/>
          <w:numId w:val="36"/>
        </w:numPr>
        <w:spacing w:before="0"/>
        <w:rPr>
          <w:szCs w:val="24"/>
        </w:rPr>
      </w:pPr>
      <w:r>
        <w:rPr>
          <w:szCs w:val="24"/>
        </w:rPr>
        <w:t>‘heading’;</w:t>
      </w:r>
    </w:p>
    <w:p w14:paraId="395C2DB8" w14:textId="77777777" w:rsidR="00FC3194" w:rsidRDefault="00FC3194" w:rsidP="00FC3194">
      <w:pPr>
        <w:pStyle w:val="ListParagraph"/>
        <w:numPr>
          <w:ilvl w:val="0"/>
          <w:numId w:val="36"/>
        </w:numPr>
        <w:spacing w:before="0"/>
        <w:rPr>
          <w:szCs w:val="24"/>
        </w:rPr>
      </w:pPr>
      <w:r>
        <w:rPr>
          <w:szCs w:val="24"/>
        </w:rPr>
        <w:t>‘Japanese originating goods’; and</w:t>
      </w:r>
    </w:p>
    <w:p w14:paraId="2052BB7F" w14:textId="77777777" w:rsidR="00FC3194" w:rsidRPr="000C5E1D" w:rsidRDefault="00FC3194" w:rsidP="00FC3194">
      <w:pPr>
        <w:pStyle w:val="ListParagraph"/>
        <w:numPr>
          <w:ilvl w:val="0"/>
          <w:numId w:val="36"/>
        </w:numPr>
        <w:spacing w:before="0"/>
        <w:rPr>
          <w:szCs w:val="24"/>
        </w:rPr>
      </w:pPr>
      <w:r>
        <w:rPr>
          <w:szCs w:val="24"/>
        </w:rPr>
        <w:t>‘subheading’.</w:t>
      </w:r>
    </w:p>
    <w:p w14:paraId="20EFADD6" w14:textId="77777777" w:rsidR="00FC3194" w:rsidRDefault="00FC3194" w:rsidP="00FC3194">
      <w:pPr>
        <w:spacing w:after="0" w:line="240" w:lineRule="auto"/>
        <w:rPr>
          <w:rFonts w:ascii="Times New Roman" w:hAnsi="Times New Roman" w:cs="Times New Roman"/>
          <w:sz w:val="24"/>
          <w:szCs w:val="24"/>
        </w:rPr>
      </w:pPr>
    </w:p>
    <w:p w14:paraId="25ECB526" w14:textId="0DD1700E"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repeal of these definitions </w:t>
      </w:r>
      <w:r w:rsidR="00206322">
        <w:rPr>
          <w:rFonts w:ascii="Times New Roman" w:hAnsi="Times New Roman" w:cs="Times New Roman"/>
          <w:sz w:val="24"/>
          <w:szCs w:val="24"/>
        </w:rPr>
        <w:t>is</w:t>
      </w:r>
      <w:r>
        <w:rPr>
          <w:rFonts w:ascii="Times New Roman" w:hAnsi="Times New Roman" w:cs="Times New Roman"/>
          <w:sz w:val="24"/>
          <w:szCs w:val="24"/>
        </w:rPr>
        <w:t xml:space="preserve"> consequential to the amendment of Parts 2, 3 and 4 and the repeal of Schedule 1, which </w:t>
      </w:r>
      <w:r w:rsidR="00206322">
        <w:rPr>
          <w:rFonts w:ascii="Times New Roman" w:hAnsi="Times New Roman" w:cs="Times New Roman"/>
          <w:sz w:val="24"/>
          <w:szCs w:val="24"/>
        </w:rPr>
        <w:t>are</w:t>
      </w:r>
      <w:r>
        <w:rPr>
          <w:rFonts w:ascii="Times New Roman" w:hAnsi="Times New Roman" w:cs="Times New Roman"/>
          <w:sz w:val="24"/>
          <w:szCs w:val="24"/>
        </w:rPr>
        <w:t xml:space="preserve"> amended and repealed as a consequence of the amendments made to the Customs Act by the PSR Modernisation Act, described below.</w:t>
      </w:r>
    </w:p>
    <w:p w14:paraId="04EE3472" w14:textId="77777777" w:rsidR="00FC3194" w:rsidRDefault="00FC3194" w:rsidP="00FC3194">
      <w:pPr>
        <w:spacing w:after="0" w:line="240" w:lineRule="auto"/>
        <w:rPr>
          <w:rFonts w:ascii="Times New Roman" w:hAnsi="Times New Roman" w:cs="Times New Roman"/>
          <w:sz w:val="24"/>
          <w:szCs w:val="24"/>
        </w:rPr>
      </w:pPr>
    </w:p>
    <w:p w14:paraId="415EB163" w14:textId="77777777" w:rsidR="00FC3194" w:rsidRPr="00EE026B" w:rsidRDefault="00FC3194" w:rsidP="00FC3194">
      <w:pPr>
        <w:spacing w:after="0" w:line="240" w:lineRule="auto"/>
        <w:rPr>
          <w:rFonts w:ascii="Times New Roman" w:hAnsi="Times New Roman" w:cs="Times New Roman"/>
          <w:b/>
          <w:sz w:val="24"/>
          <w:szCs w:val="24"/>
        </w:rPr>
      </w:pPr>
      <w:r w:rsidRPr="00EE026B">
        <w:rPr>
          <w:rFonts w:ascii="Times New Roman" w:hAnsi="Times New Roman" w:cs="Times New Roman"/>
          <w:b/>
          <w:sz w:val="24"/>
          <w:szCs w:val="24"/>
        </w:rPr>
        <w:t>Item 35 – Parts 2 to 4</w:t>
      </w:r>
    </w:p>
    <w:p w14:paraId="68C7F0BD" w14:textId="77777777" w:rsidR="00FC3194" w:rsidRDefault="00FC3194" w:rsidP="00FC3194">
      <w:pPr>
        <w:spacing w:after="0" w:line="240" w:lineRule="auto"/>
        <w:rPr>
          <w:rFonts w:ascii="Times New Roman" w:hAnsi="Times New Roman" w:cs="Times New Roman"/>
          <w:sz w:val="24"/>
          <w:szCs w:val="24"/>
        </w:rPr>
      </w:pPr>
    </w:p>
    <w:p w14:paraId="596B7154" w14:textId="4DD8E220"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This item repeal</w:t>
      </w:r>
      <w:r w:rsidR="00206322">
        <w:rPr>
          <w:rFonts w:ascii="Times New Roman" w:hAnsi="Times New Roman" w:cs="Times New Roman"/>
          <w:sz w:val="24"/>
          <w:szCs w:val="24"/>
        </w:rPr>
        <w:t>s</w:t>
      </w:r>
      <w:r>
        <w:rPr>
          <w:rFonts w:ascii="Times New Roman" w:hAnsi="Times New Roman" w:cs="Times New Roman"/>
          <w:sz w:val="24"/>
          <w:szCs w:val="24"/>
        </w:rPr>
        <w:t xml:space="preserve"> and substitute Parts 2, 3 and 4.</w:t>
      </w:r>
    </w:p>
    <w:p w14:paraId="09E78839" w14:textId="77777777" w:rsidR="00FC3194" w:rsidRDefault="00FC3194" w:rsidP="00FC3194">
      <w:pPr>
        <w:spacing w:after="0" w:line="240" w:lineRule="auto"/>
        <w:contextualSpacing/>
        <w:rPr>
          <w:rFonts w:ascii="Times New Roman" w:hAnsi="Times New Roman" w:cs="Times New Roman"/>
          <w:sz w:val="24"/>
          <w:szCs w:val="24"/>
        </w:rPr>
      </w:pPr>
    </w:p>
    <w:p w14:paraId="1261AAFB" w14:textId="77777777" w:rsidR="00FC3194"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 xml:space="preserve">Repeal </w:t>
      </w:r>
      <w:r>
        <w:rPr>
          <w:rFonts w:ascii="Times New Roman" w:hAnsi="Times New Roman" w:cs="Times New Roman"/>
          <w:b/>
          <w:sz w:val="24"/>
          <w:szCs w:val="24"/>
        </w:rPr>
        <w:t xml:space="preserve">and substitution </w:t>
      </w:r>
      <w:r w:rsidRPr="00643B6F">
        <w:rPr>
          <w:rFonts w:ascii="Times New Roman" w:hAnsi="Times New Roman" w:cs="Times New Roman"/>
          <w:b/>
          <w:sz w:val="24"/>
          <w:szCs w:val="24"/>
        </w:rPr>
        <w:t>of Part 2</w:t>
      </w:r>
    </w:p>
    <w:p w14:paraId="47E92278" w14:textId="77777777" w:rsidR="00FC3194" w:rsidRPr="00643B6F" w:rsidRDefault="00FC3194" w:rsidP="00FC3194">
      <w:pPr>
        <w:spacing w:after="0" w:line="240" w:lineRule="auto"/>
        <w:rPr>
          <w:rFonts w:ascii="Times New Roman" w:hAnsi="Times New Roman" w:cs="Times New Roman"/>
          <w:b/>
          <w:sz w:val="24"/>
          <w:szCs w:val="24"/>
        </w:rPr>
      </w:pPr>
    </w:p>
    <w:p w14:paraId="55DC33C7" w14:textId="2CD41771"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Repealed Part 2 </w:t>
      </w:r>
      <w:r w:rsidR="00235D2F">
        <w:rPr>
          <w:rFonts w:ascii="Times New Roman" w:hAnsi="Times New Roman" w:cs="Times New Roman"/>
          <w:sz w:val="24"/>
          <w:szCs w:val="24"/>
        </w:rPr>
        <w:t>is</w:t>
      </w:r>
      <w:r>
        <w:rPr>
          <w:rFonts w:ascii="Times New Roman" w:hAnsi="Times New Roman" w:cs="Times New Roman"/>
          <w:sz w:val="24"/>
          <w:szCs w:val="24"/>
        </w:rPr>
        <w:t xml:space="preserve"> substituted with a new Part 2.  Subsection 153ZNE(2) of the Customs Act provided that regulations may specify that each non-originating material in the production of goods is required to satisfy a specified change in tariff classification.  </w:t>
      </w:r>
    </w:p>
    <w:p w14:paraId="7BBB3F7E" w14:textId="77777777" w:rsidR="00FC3194" w:rsidRDefault="00FC3194" w:rsidP="00FC3194">
      <w:pPr>
        <w:spacing w:after="0" w:line="240" w:lineRule="auto"/>
        <w:rPr>
          <w:rFonts w:ascii="Times New Roman" w:hAnsi="Times New Roman" w:cs="Times New Roman"/>
          <w:sz w:val="24"/>
          <w:szCs w:val="24"/>
        </w:rPr>
      </w:pPr>
    </w:p>
    <w:p w14:paraId="597FBBAF"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Subsection 153ZNE(3) of the Customs Act provided that the regulations may also prescribe when a non-originating material used in the production of goods is taken to satisfy the change in tariff classification.</w:t>
      </w:r>
    </w:p>
    <w:p w14:paraId="14500C9B" w14:textId="77777777" w:rsidR="00FC3194" w:rsidRDefault="00FC3194" w:rsidP="00FC3194">
      <w:pPr>
        <w:spacing w:after="0" w:line="240" w:lineRule="auto"/>
        <w:rPr>
          <w:rFonts w:ascii="Times New Roman" w:hAnsi="Times New Roman" w:cs="Times New Roman"/>
          <w:sz w:val="24"/>
          <w:szCs w:val="24"/>
        </w:rPr>
      </w:pPr>
    </w:p>
    <w:p w14:paraId="5E005C97" w14:textId="77777777" w:rsidR="00FC3194" w:rsidRDefault="00FC3194"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PSR Modernisation Act amended both subsections, repealing subsection 153ZNE(2) and amending subsection 153ZNE(3) to combine both heads of regulation making power in subsection 153ZNE(3).  </w:t>
      </w:r>
      <w:r w:rsidRPr="007C6033">
        <w:rPr>
          <w:rFonts w:ascii="Times New Roman" w:hAnsi="Times New Roman" w:cs="Times New Roman"/>
          <w:color w:val="000000"/>
          <w:sz w:val="24"/>
          <w:szCs w:val="24"/>
        </w:rPr>
        <w:t>The operation of the subsection has not been changed.</w:t>
      </w:r>
    </w:p>
    <w:p w14:paraId="4EECF53B" w14:textId="77777777" w:rsidR="00FC3194" w:rsidRDefault="00FC3194" w:rsidP="00FC3194">
      <w:pPr>
        <w:spacing w:after="0" w:line="240" w:lineRule="auto"/>
        <w:rPr>
          <w:rFonts w:ascii="Times New Roman" w:hAnsi="Times New Roman" w:cs="Times New Roman"/>
          <w:sz w:val="24"/>
          <w:szCs w:val="24"/>
        </w:rPr>
      </w:pPr>
    </w:p>
    <w:p w14:paraId="7388B33E" w14:textId="3F5E446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consequence, </w:t>
      </w:r>
      <w:r w:rsidR="00235D2F">
        <w:rPr>
          <w:rFonts w:ascii="Times New Roman" w:hAnsi="Times New Roman" w:cs="Times New Roman"/>
          <w:sz w:val="24"/>
          <w:szCs w:val="24"/>
        </w:rPr>
        <w:t xml:space="preserve">new </w:t>
      </w:r>
      <w:r>
        <w:rPr>
          <w:rFonts w:ascii="Times New Roman" w:hAnsi="Times New Roman" w:cs="Times New Roman"/>
          <w:sz w:val="24"/>
          <w:szCs w:val="24"/>
        </w:rPr>
        <w:t>Part 2, in section 5</w:t>
      </w:r>
      <w:r w:rsidR="00235D2F">
        <w:rPr>
          <w:rFonts w:ascii="Times New Roman" w:hAnsi="Times New Roman" w:cs="Times New Roman"/>
          <w:sz w:val="24"/>
          <w:szCs w:val="24"/>
        </w:rPr>
        <w:t>,</w:t>
      </w:r>
      <w:r>
        <w:rPr>
          <w:rFonts w:ascii="Times New Roman" w:hAnsi="Times New Roman" w:cs="Times New Roman"/>
          <w:sz w:val="24"/>
          <w:szCs w:val="24"/>
        </w:rPr>
        <w:t xml:space="preserve"> set</w:t>
      </w:r>
      <w:r w:rsidR="00235D2F">
        <w:rPr>
          <w:rFonts w:ascii="Times New Roman" w:hAnsi="Times New Roman" w:cs="Times New Roman"/>
          <w:sz w:val="24"/>
          <w:szCs w:val="24"/>
        </w:rPr>
        <w:t>s</w:t>
      </w:r>
      <w:r>
        <w:rPr>
          <w:rFonts w:ascii="Times New Roman" w:hAnsi="Times New Roman" w:cs="Times New Roman"/>
          <w:sz w:val="24"/>
          <w:szCs w:val="24"/>
        </w:rPr>
        <w:t xml:space="preserve"> out the tariff change requirement for the purposes of subsection 153ZNE(3) of the Customs Act.  </w:t>
      </w:r>
    </w:p>
    <w:p w14:paraId="5E51576B" w14:textId="77777777" w:rsidR="00FC3194" w:rsidRDefault="00FC3194" w:rsidP="00FC3194">
      <w:pPr>
        <w:spacing w:after="0" w:line="240" w:lineRule="auto"/>
        <w:rPr>
          <w:rFonts w:ascii="Times New Roman" w:hAnsi="Times New Roman" w:cs="Times New Roman"/>
          <w:color w:val="000000"/>
          <w:sz w:val="24"/>
          <w:szCs w:val="24"/>
        </w:rPr>
      </w:pPr>
    </w:p>
    <w:p w14:paraId="7193947C" w14:textId="5992E9BE" w:rsidR="00FC3194" w:rsidRDefault="00235D2F"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FC3194">
        <w:rPr>
          <w:rFonts w:ascii="Times New Roman" w:hAnsi="Times New Roman" w:cs="Times New Roman"/>
          <w:sz w:val="24"/>
          <w:szCs w:val="24"/>
        </w:rPr>
        <w:t>ection 5 provide</w:t>
      </w:r>
      <w:r>
        <w:rPr>
          <w:rFonts w:ascii="Times New Roman" w:hAnsi="Times New Roman" w:cs="Times New Roman"/>
          <w:sz w:val="24"/>
          <w:szCs w:val="24"/>
        </w:rPr>
        <w:t>s</w:t>
      </w:r>
      <w:r w:rsidR="00FC3194">
        <w:rPr>
          <w:rFonts w:ascii="Times New Roman" w:hAnsi="Times New Roman" w:cs="Times New Roman"/>
          <w:sz w:val="24"/>
          <w:szCs w:val="24"/>
        </w:rPr>
        <w:t xml:space="preserve"> for a non-originating material used in the production of goods that does not satisfy a particular change in tariff classification to be taken to satisfy the change in tariff classification if:</w:t>
      </w:r>
    </w:p>
    <w:p w14:paraId="45B45979" w14:textId="77777777" w:rsidR="00FC3194" w:rsidRDefault="00FC3194" w:rsidP="00FC3194">
      <w:pPr>
        <w:pStyle w:val="ListParagraph"/>
        <w:keepNext/>
        <w:keepLines/>
        <w:numPr>
          <w:ilvl w:val="0"/>
          <w:numId w:val="2"/>
        </w:numPr>
        <w:spacing w:before="0"/>
        <w:rPr>
          <w:szCs w:val="24"/>
        </w:rPr>
      </w:pPr>
      <w:r>
        <w:rPr>
          <w:szCs w:val="24"/>
        </w:rPr>
        <w:t xml:space="preserve">it was </w:t>
      </w:r>
      <w:r w:rsidRPr="009234F0">
        <w:rPr>
          <w:szCs w:val="24"/>
        </w:rPr>
        <w:t>produced entire</w:t>
      </w:r>
      <w:r>
        <w:rPr>
          <w:szCs w:val="24"/>
        </w:rPr>
        <w:t>ly in Japan, or entirely in Japan and Australia, from other non-</w:t>
      </w:r>
      <w:r w:rsidRPr="009234F0">
        <w:rPr>
          <w:szCs w:val="24"/>
        </w:rPr>
        <w:t>originating materials; and</w:t>
      </w:r>
    </w:p>
    <w:p w14:paraId="32D95DAF" w14:textId="77777777" w:rsidR="00FC3194" w:rsidRPr="009234F0" w:rsidRDefault="00FC3194" w:rsidP="00FC3194">
      <w:pPr>
        <w:pStyle w:val="ListParagraph"/>
        <w:numPr>
          <w:ilvl w:val="0"/>
          <w:numId w:val="2"/>
        </w:numPr>
        <w:spacing w:before="0"/>
        <w:rPr>
          <w:szCs w:val="24"/>
        </w:rPr>
      </w:pPr>
      <w:r>
        <w:rPr>
          <w:szCs w:val="24"/>
        </w:rPr>
        <w:t>each of those other non-</w:t>
      </w:r>
      <w:r w:rsidRPr="009234F0">
        <w:rPr>
          <w:szCs w:val="24"/>
        </w:rPr>
        <w:t>originating materials satisfies the change in tariff classification, including by one or more applications of this section.</w:t>
      </w:r>
    </w:p>
    <w:p w14:paraId="57EBDD89" w14:textId="77777777" w:rsidR="00FC3194" w:rsidRDefault="00FC3194" w:rsidP="00FC3194">
      <w:pPr>
        <w:spacing w:after="0" w:line="240" w:lineRule="auto"/>
        <w:rPr>
          <w:rFonts w:ascii="Times New Roman" w:hAnsi="Times New Roman" w:cs="Times New Roman"/>
          <w:sz w:val="24"/>
          <w:szCs w:val="24"/>
        </w:rPr>
      </w:pPr>
    </w:p>
    <w:p w14:paraId="0E9EBE3E" w14:textId="736F1A52"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Paragraph 5(b) give</w:t>
      </w:r>
      <w:r w:rsidR="00235D2F">
        <w:rPr>
          <w:rFonts w:ascii="Times New Roman" w:hAnsi="Times New Roman" w:cs="Times New Roman"/>
          <w:sz w:val="24"/>
          <w:szCs w:val="24"/>
        </w:rPr>
        <w:t>s</w:t>
      </w:r>
      <w:r w:rsidRPr="00E04E31">
        <w:rPr>
          <w:rFonts w:ascii="Times New Roman" w:hAnsi="Times New Roman" w:cs="Times New Roman"/>
          <w:sz w:val="24"/>
          <w:szCs w:val="24"/>
        </w:rPr>
        <w:t xml:space="preserve"> effect to the </w:t>
      </w:r>
      <w:r>
        <w:rPr>
          <w:rFonts w:ascii="Times New Roman" w:hAnsi="Times New Roman" w:cs="Times New Roman"/>
          <w:sz w:val="24"/>
          <w:szCs w:val="24"/>
        </w:rPr>
        <w:t xml:space="preserve">cumulative rules of origin </w:t>
      </w:r>
      <w:r w:rsidRPr="00E04E31">
        <w:rPr>
          <w:rFonts w:ascii="Times New Roman" w:hAnsi="Times New Roman" w:cs="Times New Roman"/>
          <w:sz w:val="24"/>
          <w:szCs w:val="24"/>
        </w:rPr>
        <w:t>pro</w:t>
      </w:r>
      <w:r>
        <w:rPr>
          <w:rFonts w:ascii="Times New Roman" w:hAnsi="Times New Roman" w:cs="Times New Roman"/>
          <w:sz w:val="24"/>
          <w:szCs w:val="24"/>
        </w:rPr>
        <w:t>visions contained in paragraph 3.2(c) and Article 3.4 of Chapter 3 of the JAEPA, and appl</w:t>
      </w:r>
      <w:r w:rsidR="00235D2F">
        <w:rPr>
          <w:rFonts w:ascii="Times New Roman" w:hAnsi="Times New Roman" w:cs="Times New Roman"/>
          <w:sz w:val="24"/>
          <w:szCs w:val="24"/>
        </w:rPr>
        <w:t>ies</w:t>
      </w:r>
      <w:r>
        <w:rPr>
          <w:rFonts w:ascii="Times New Roman" w:hAnsi="Times New Roman" w:cs="Times New Roman"/>
          <w:sz w:val="24"/>
          <w:szCs w:val="24"/>
        </w:rPr>
        <w:t xml:space="preserve"> where the non</w:t>
      </w:r>
      <w:r>
        <w:rPr>
          <w:rFonts w:ascii="Times New Roman" w:hAnsi="Times New Roman" w:cs="Times New Roman"/>
          <w:sz w:val="24"/>
          <w:szCs w:val="24"/>
        </w:rPr>
        <w:noBreakHyphen/>
      </w:r>
      <w:r w:rsidRPr="00E04E31">
        <w:rPr>
          <w:rFonts w:ascii="Times New Roman" w:hAnsi="Times New Roman" w:cs="Times New Roman"/>
          <w:sz w:val="24"/>
          <w:szCs w:val="24"/>
        </w:rPr>
        <w:t>originating materials that are used to produce the final good do not satisfy the change in tariff classification.</w:t>
      </w:r>
    </w:p>
    <w:p w14:paraId="7AF51275" w14:textId="77777777" w:rsidR="00FC3194" w:rsidRDefault="00FC3194" w:rsidP="00FC3194">
      <w:pPr>
        <w:spacing w:after="0" w:line="240" w:lineRule="auto"/>
        <w:rPr>
          <w:rFonts w:ascii="Times New Roman" w:hAnsi="Times New Roman" w:cs="Times New Roman"/>
          <w:sz w:val="24"/>
          <w:szCs w:val="24"/>
        </w:rPr>
      </w:pPr>
    </w:p>
    <w:p w14:paraId="26D20CB7"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operation of Part 2 has not been changed by the amendments made by the PSR Regulation.</w:t>
      </w:r>
    </w:p>
    <w:p w14:paraId="633E85D8" w14:textId="77777777" w:rsidR="00FC3194" w:rsidRDefault="00FC3194" w:rsidP="00FC3194">
      <w:pPr>
        <w:spacing w:after="0" w:line="240" w:lineRule="auto"/>
        <w:rPr>
          <w:rFonts w:ascii="Times New Roman" w:hAnsi="Times New Roman" w:cs="Times New Roman"/>
          <w:b/>
          <w:sz w:val="24"/>
          <w:szCs w:val="24"/>
        </w:rPr>
      </w:pPr>
    </w:p>
    <w:p w14:paraId="70A1A69A" w14:textId="77777777" w:rsidR="00FC3194" w:rsidRPr="00643B6F"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Repeal and substitution of Part 3</w:t>
      </w:r>
    </w:p>
    <w:p w14:paraId="04815ACF"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1856A39" w14:textId="64E61A73"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Part 3 would substitute current Part 3 – Regional value content requirements,  to be renamed ‘Qualifying value content’ </w:t>
      </w:r>
      <w:r w:rsidR="00235D2F">
        <w:rPr>
          <w:rFonts w:ascii="Times New Roman" w:hAnsi="Times New Roman" w:cs="Times New Roman"/>
          <w:sz w:val="24"/>
          <w:szCs w:val="24"/>
        </w:rPr>
        <w:t xml:space="preserve">so that it is consistent with </w:t>
      </w:r>
      <w:r>
        <w:rPr>
          <w:rFonts w:ascii="Times New Roman" w:hAnsi="Times New Roman" w:cs="Times New Roman"/>
          <w:sz w:val="24"/>
          <w:szCs w:val="24"/>
        </w:rPr>
        <w:t>Article 3.5 of Chapter 3 to the JAEPA.</w:t>
      </w:r>
    </w:p>
    <w:p w14:paraId="2649014C" w14:textId="77777777" w:rsidR="00FC3194" w:rsidRDefault="00FC3194" w:rsidP="00FC3194">
      <w:pPr>
        <w:keepNext/>
        <w:keepLines/>
        <w:spacing w:after="0" w:line="240" w:lineRule="auto"/>
        <w:rPr>
          <w:rFonts w:ascii="Times New Roman" w:hAnsi="Times New Roman" w:cs="Times New Roman"/>
          <w:sz w:val="24"/>
          <w:szCs w:val="24"/>
        </w:rPr>
      </w:pPr>
    </w:p>
    <w:p w14:paraId="59C38C5C"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153ZNE(6) of the Customs Act provides that, if a</w:t>
      </w:r>
      <w:r w:rsidRPr="0099089C">
        <w:rPr>
          <w:rFonts w:ascii="Times New Roman" w:hAnsi="Times New Roman" w:cs="Times New Roman"/>
          <w:sz w:val="24"/>
          <w:szCs w:val="24"/>
        </w:rPr>
        <w:t xml:space="preserve"> requirement that applies in relation to the goods is that the goods must have a </w:t>
      </w:r>
      <w:r>
        <w:rPr>
          <w:rFonts w:ascii="Times New Roman" w:hAnsi="Times New Roman" w:cs="Times New Roman"/>
          <w:sz w:val="24"/>
          <w:szCs w:val="24"/>
        </w:rPr>
        <w:t>qualifying</w:t>
      </w:r>
      <w:r w:rsidRPr="0099089C">
        <w:rPr>
          <w:rFonts w:ascii="Times New Roman" w:hAnsi="Times New Roman" w:cs="Times New Roman"/>
          <w:sz w:val="24"/>
          <w:szCs w:val="24"/>
        </w:rPr>
        <w:t xml:space="preserve"> value content </w:t>
      </w:r>
      <w:r>
        <w:rPr>
          <w:rFonts w:ascii="Times New Roman" w:hAnsi="Times New Roman" w:cs="Times New Roman"/>
          <w:sz w:val="24"/>
          <w:szCs w:val="24"/>
        </w:rPr>
        <w:t>(QVC) of not less than a particular percentage worked out in a particular way:</w:t>
      </w:r>
    </w:p>
    <w:p w14:paraId="3DEC97C3" w14:textId="77777777" w:rsidR="00FC3194" w:rsidRDefault="00FC3194" w:rsidP="00FC3194">
      <w:pPr>
        <w:keepNext/>
        <w:keepLines/>
        <w:spacing w:after="0" w:line="240" w:lineRule="auto"/>
        <w:rPr>
          <w:rFonts w:ascii="Times New Roman" w:hAnsi="Times New Roman" w:cs="Times New Roman"/>
          <w:sz w:val="24"/>
          <w:szCs w:val="24"/>
        </w:rPr>
      </w:pPr>
    </w:p>
    <w:p w14:paraId="3886F4B9" w14:textId="77777777" w:rsidR="00FC3194" w:rsidRDefault="00FC3194" w:rsidP="00235D2F">
      <w:pPr>
        <w:pStyle w:val="ListParagraph"/>
        <w:keepNext/>
        <w:keepLines/>
        <w:numPr>
          <w:ilvl w:val="0"/>
          <w:numId w:val="42"/>
        </w:numPr>
        <w:spacing w:before="0"/>
        <w:rPr>
          <w:szCs w:val="24"/>
        </w:rPr>
      </w:pPr>
      <w:r w:rsidRPr="0099089C">
        <w:rPr>
          <w:szCs w:val="24"/>
        </w:rPr>
        <w:t xml:space="preserve">the </w:t>
      </w:r>
      <w:r>
        <w:rPr>
          <w:szCs w:val="24"/>
        </w:rPr>
        <w:t>QVC</w:t>
      </w:r>
      <w:r w:rsidRPr="0099089C">
        <w:rPr>
          <w:szCs w:val="24"/>
        </w:rPr>
        <w:t xml:space="preserve"> of the goods is to be worked out in accordance with the </w:t>
      </w:r>
      <w:r>
        <w:rPr>
          <w:szCs w:val="24"/>
        </w:rPr>
        <w:t>Agreement (JAEPA)</w:t>
      </w:r>
      <w:r w:rsidRPr="0099089C">
        <w:rPr>
          <w:szCs w:val="24"/>
        </w:rPr>
        <w:t>; or</w:t>
      </w:r>
    </w:p>
    <w:p w14:paraId="2C6731BA" w14:textId="77777777" w:rsidR="00FC3194" w:rsidRPr="0099089C" w:rsidRDefault="00FC3194" w:rsidP="00235D2F">
      <w:pPr>
        <w:pStyle w:val="ListParagraph"/>
        <w:numPr>
          <w:ilvl w:val="0"/>
          <w:numId w:val="42"/>
        </w:numPr>
        <w:spacing w:before="0"/>
        <w:ind w:left="714" w:hanging="357"/>
        <w:rPr>
          <w:szCs w:val="24"/>
        </w:rPr>
      </w:pPr>
      <w:r w:rsidRPr="0099089C">
        <w:rPr>
          <w:szCs w:val="24"/>
        </w:rPr>
        <w:t xml:space="preserve">if the regulations prescribe how to work out the </w:t>
      </w:r>
      <w:r>
        <w:rPr>
          <w:szCs w:val="24"/>
        </w:rPr>
        <w:t>QVC</w:t>
      </w:r>
      <w:r w:rsidRPr="0099089C">
        <w:rPr>
          <w:szCs w:val="24"/>
        </w:rPr>
        <w:t xml:space="preserve"> of the goods—the </w:t>
      </w:r>
      <w:r>
        <w:rPr>
          <w:szCs w:val="24"/>
        </w:rPr>
        <w:t>QVC</w:t>
      </w:r>
      <w:r w:rsidRPr="0099089C">
        <w:rPr>
          <w:szCs w:val="24"/>
        </w:rPr>
        <w:t xml:space="preserve"> of the goods is to be worked out in accordance with the regulations.</w:t>
      </w:r>
    </w:p>
    <w:p w14:paraId="0DEB8237" w14:textId="77777777" w:rsidR="00FC3194" w:rsidRDefault="00FC3194" w:rsidP="00FC3194">
      <w:pPr>
        <w:spacing w:after="0" w:line="240" w:lineRule="auto"/>
        <w:rPr>
          <w:rFonts w:ascii="Times New Roman" w:hAnsi="Times New Roman" w:cs="Times New Roman"/>
          <w:sz w:val="24"/>
          <w:szCs w:val="24"/>
        </w:rPr>
      </w:pPr>
    </w:p>
    <w:p w14:paraId="1EEF4310" w14:textId="30CB2EE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subsection 153ZNE(6), section 6.1 prescribe</w:t>
      </w:r>
      <w:r w:rsidR="00235D2F">
        <w:rPr>
          <w:rFonts w:ascii="Times New Roman" w:hAnsi="Times New Roman" w:cs="Times New Roman"/>
          <w:sz w:val="24"/>
          <w:szCs w:val="24"/>
        </w:rPr>
        <w:t>s</w:t>
      </w:r>
      <w:r>
        <w:rPr>
          <w:rFonts w:ascii="Times New Roman" w:hAnsi="Times New Roman" w:cs="Times New Roman"/>
          <w:sz w:val="24"/>
          <w:szCs w:val="24"/>
        </w:rPr>
        <w:t xml:space="preserve"> the method by which the QVC of goods is calculated.</w:t>
      </w:r>
    </w:p>
    <w:p w14:paraId="5BEC7070" w14:textId="77777777" w:rsidR="00FC3194" w:rsidRDefault="00FC3194" w:rsidP="00FC3194">
      <w:pPr>
        <w:spacing w:after="0" w:line="240" w:lineRule="auto"/>
        <w:rPr>
          <w:rFonts w:ascii="Times New Roman" w:hAnsi="Times New Roman" w:cs="Times New Roman"/>
          <w:sz w:val="24"/>
          <w:szCs w:val="24"/>
        </w:rPr>
      </w:pPr>
    </w:p>
    <w:p w14:paraId="18A2584C" w14:textId="70155146"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Therefore, if it is a requirement in column 3 of the table in Annex 2 that relevant goods are required to meet a QVC</w:t>
      </w:r>
      <w:r w:rsidRPr="0099089C">
        <w:rPr>
          <w:rFonts w:ascii="Times New Roman" w:hAnsi="Times New Roman" w:cs="Times New Roman"/>
          <w:sz w:val="24"/>
          <w:szCs w:val="24"/>
        </w:rPr>
        <w:t xml:space="preserve"> of not less than a particular percentage</w:t>
      </w:r>
      <w:r>
        <w:rPr>
          <w:rFonts w:ascii="Times New Roman" w:hAnsi="Times New Roman" w:cs="Times New Roman"/>
          <w:sz w:val="24"/>
          <w:szCs w:val="24"/>
        </w:rPr>
        <w:t xml:space="preserve">, then the method in section 6.1 would need to be applied.  The operation of this Part </w:t>
      </w:r>
      <w:r w:rsidR="00235D2F">
        <w:rPr>
          <w:rFonts w:ascii="Times New Roman" w:hAnsi="Times New Roman" w:cs="Times New Roman"/>
          <w:sz w:val="24"/>
          <w:szCs w:val="24"/>
        </w:rPr>
        <w:t>is not</w:t>
      </w:r>
      <w:r>
        <w:rPr>
          <w:rFonts w:ascii="Times New Roman" w:hAnsi="Times New Roman" w:cs="Times New Roman"/>
          <w:sz w:val="24"/>
          <w:szCs w:val="24"/>
        </w:rPr>
        <w:t xml:space="preserve"> changed by the PSR Modernisation Regulations.</w:t>
      </w:r>
    </w:p>
    <w:p w14:paraId="27222CC2" w14:textId="77777777" w:rsidR="00FC3194" w:rsidRDefault="00FC3194" w:rsidP="00FC3194">
      <w:pPr>
        <w:spacing w:after="0" w:line="240" w:lineRule="auto"/>
        <w:rPr>
          <w:rFonts w:ascii="Times New Roman" w:hAnsi="Times New Roman" w:cs="Times New Roman"/>
          <w:sz w:val="24"/>
          <w:szCs w:val="24"/>
        </w:rPr>
      </w:pPr>
    </w:p>
    <w:p w14:paraId="651BDD73" w14:textId="39A08F1A"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This section make</w:t>
      </w:r>
      <w:r w:rsidR="00235D2F">
        <w:rPr>
          <w:rFonts w:ascii="Times New Roman" w:hAnsi="Times New Roman" w:cs="Times New Roman"/>
          <w:sz w:val="24"/>
          <w:szCs w:val="24"/>
        </w:rPr>
        <w:t>s</w:t>
      </w:r>
      <w:r>
        <w:rPr>
          <w:rFonts w:ascii="Times New Roman" w:hAnsi="Times New Roman" w:cs="Times New Roman"/>
          <w:sz w:val="24"/>
          <w:szCs w:val="24"/>
        </w:rPr>
        <w:t xml:space="preserve"> several technical amendments to section 6.1, as follows:</w:t>
      </w:r>
    </w:p>
    <w:p w14:paraId="5F9EB31B" w14:textId="77777777" w:rsidR="00235D2F" w:rsidRDefault="00235D2F" w:rsidP="00FC3194">
      <w:pPr>
        <w:spacing w:after="0" w:line="240" w:lineRule="auto"/>
        <w:rPr>
          <w:rFonts w:ascii="Times New Roman" w:hAnsi="Times New Roman" w:cs="Times New Roman"/>
          <w:sz w:val="24"/>
          <w:szCs w:val="24"/>
        </w:rPr>
      </w:pPr>
    </w:p>
    <w:p w14:paraId="790B6FD9" w14:textId="77777777" w:rsidR="00FC3194" w:rsidRDefault="00FC3194" w:rsidP="00FC3194">
      <w:pPr>
        <w:pStyle w:val="ListParagraph"/>
        <w:numPr>
          <w:ilvl w:val="0"/>
          <w:numId w:val="35"/>
        </w:numPr>
        <w:spacing w:before="0"/>
        <w:rPr>
          <w:szCs w:val="24"/>
        </w:rPr>
      </w:pPr>
      <w:r>
        <w:rPr>
          <w:szCs w:val="24"/>
        </w:rPr>
        <w:t>r</w:t>
      </w:r>
      <w:r w:rsidRPr="00B551A8">
        <w:rPr>
          <w:szCs w:val="24"/>
        </w:rPr>
        <w:t>epeal of the term ‘value’ and substitution with ‘customs value’</w:t>
      </w:r>
      <w:r>
        <w:rPr>
          <w:szCs w:val="24"/>
        </w:rPr>
        <w:t>, where ‘value’ was previously defined to mean the customs value of the good</w:t>
      </w:r>
      <w:r w:rsidRPr="00B551A8">
        <w:rPr>
          <w:szCs w:val="24"/>
        </w:rPr>
        <w:t xml:space="preserve">; </w:t>
      </w:r>
    </w:p>
    <w:p w14:paraId="46CEC753" w14:textId="3EF4A21C" w:rsidR="00FC3194" w:rsidRDefault="00FC3194" w:rsidP="00FC3194">
      <w:pPr>
        <w:pStyle w:val="ListParagraph"/>
        <w:numPr>
          <w:ilvl w:val="0"/>
          <w:numId w:val="35"/>
        </w:numPr>
        <w:spacing w:before="0"/>
        <w:rPr>
          <w:szCs w:val="24"/>
        </w:rPr>
      </w:pPr>
      <w:r>
        <w:rPr>
          <w:szCs w:val="24"/>
        </w:rPr>
        <w:t>amendment of the term ‘value of originating materials’ to mean the value, worked ou</w:t>
      </w:r>
      <w:r w:rsidR="00235D2F">
        <w:rPr>
          <w:szCs w:val="24"/>
        </w:rPr>
        <w:t>t</w:t>
      </w:r>
      <w:r>
        <w:rPr>
          <w:szCs w:val="24"/>
        </w:rPr>
        <w:t xml:space="preserve"> under Part 4, of the non-originating materials used in the production of the goods.  This amendment removes reference to ‘materials of undetermined origin’, which term is not recognised in the Division 1K of the Customs Act. Under the legislative framework of Division 1K materials of undetermined origin would be treated as non-originating materials.</w:t>
      </w:r>
    </w:p>
    <w:p w14:paraId="05C19FC9" w14:textId="77777777" w:rsidR="00FC3194" w:rsidRDefault="00FC3194" w:rsidP="00FC3194">
      <w:pPr>
        <w:spacing w:after="0" w:line="240" w:lineRule="auto"/>
        <w:rPr>
          <w:rFonts w:ascii="Times New Roman" w:hAnsi="Times New Roman" w:cs="Times New Roman"/>
          <w:sz w:val="24"/>
          <w:szCs w:val="24"/>
        </w:rPr>
      </w:pPr>
    </w:p>
    <w:p w14:paraId="701B9352" w14:textId="77777777" w:rsidR="00FC3194" w:rsidRDefault="00FC3194" w:rsidP="00FC3194">
      <w:pPr>
        <w:keepNext/>
        <w:spacing w:after="0" w:line="240" w:lineRule="auto"/>
        <w:rPr>
          <w:rFonts w:ascii="Times New Roman" w:hAnsi="Times New Roman" w:cs="Times New Roman"/>
          <w:i/>
          <w:sz w:val="24"/>
          <w:szCs w:val="24"/>
        </w:rPr>
      </w:pPr>
      <w:r>
        <w:rPr>
          <w:rFonts w:ascii="Times New Roman" w:hAnsi="Times New Roman" w:cs="Times New Roman"/>
          <w:i/>
          <w:sz w:val="24"/>
          <w:szCs w:val="24"/>
        </w:rPr>
        <w:t>Operation of Subsection 6.1</w:t>
      </w:r>
    </w:p>
    <w:p w14:paraId="6CEF9E8E" w14:textId="77777777" w:rsidR="00FC3194" w:rsidRDefault="00FC3194" w:rsidP="00FC3194">
      <w:pPr>
        <w:keepNext/>
        <w:spacing w:after="0" w:line="240" w:lineRule="auto"/>
        <w:rPr>
          <w:rFonts w:ascii="Times New Roman" w:hAnsi="Times New Roman" w:cs="Times New Roman"/>
          <w:i/>
          <w:sz w:val="24"/>
          <w:szCs w:val="24"/>
        </w:rPr>
      </w:pPr>
    </w:p>
    <w:p w14:paraId="3FA2B1D6"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6(1) provides that the QVC of goods is worked out using the formula:</w:t>
      </w:r>
    </w:p>
    <w:p w14:paraId="5F8D2925" w14:textId="77777777" w:rsidR="00FC3194" w:rsidRDefault="00FC3194" w:rsidP="00FC3194">
      <w:pPr>
        <w:spacing w:after="0" w:line="240" w:lineRule="auto"/>
        <w:rPr>
          <w:rFonts w:ascii="Times New Roman" w:hAnsi="Times New Roman" w:cs="Times New Roman"/>
          <w:sz w:val="24"/>
          <w:szCs w:val="24"/>
        </w:rPr>
      </w:pPr>
    </w:p>
    <w:p w14:paraId="45705871" w14:textId="77777777" w:rsidR="00FC3194" w:rsidRPr="002C1455" w:rsidRDefault="00FC3194" w:rsidP="00FC3194">
      <w:pPr>
        <w:pStyle w:val="PlainParagraph"/>
        <w:spacing w:before="0" w:after="0" w:line="240" w:lineRule="auto"/>
        <w:rPr>
          <w:rFonts w:ascii="Times New Roman" w:hAnsi="Times New Roman" w:cs="Times New Roman"/>
          <w:sz w:val="24"/>
          <w:szCs w:val="24"/>
        </w:rPr>
      </w:pPr>
      <w:r>
        <w:rPr>
          <w:rFonts w:ascii="Times New Roman" w:hAnsi="Times New Roman" w:cs="Times New Roman"/>
          <w:sz w:val="24"/>
          <w:szCs w:val="24"/>
        </w:rPr>
        <w:t>Q</w:t>
      </w:r>
      <w:r w:rsidRPr="002C1455">
        <w:rPr>
          <w:rFonts w:ascii="Times New Roman" w:hAnsi="Times New Roman" w:cs="Times New Roman"/>
          <w:sz w:val="24"/>
          <w:szCs w:val="24"/>
        </w:rPr>
        <w:t xml:space="preserve">VC = </w:t>
      </w:r>
      <w:r>
        <w:rPr>
          <w:rFonts w:ascii="Times New Roman" w:hAnsi="Times New Roman" w:cs="Times New Roman"/>
          <w:sz w:val="24"/>
          <w:szCs w:val="24"/>
          <w:u w:val="single"/>
        </w:rPr>
        <w:t>C</w:t>
      </w:r>
      <w:r w:rsidRPr="00147B57">
        <w:rPr>
          <w:rFonts w:ascii="Times New Roman" w:hAnsi="Times New Roman" w:cs="Times New Roman"/>
          <w:sz w:val="24"/>
          <w:szCs w:val="24"/>
          <w:u w:val="single"/>
        </w:rPr>
        <w:t xml:space="preserve">ustoms </w:t>
      </w:r>
      <w:r w:rsidRPr="00E16C96">
        <w:rPr>
          <w:rFonts w:ascii="Times New Roman" w:hAnsi="Times New Roman" w:cs="Times New Roman"/>
          <w:sz w:val="24"/>
          <w:szCs w:val="24"/>
          <w:u w:val="single"/>
        </w:rPr>
        <w:t>value</w:t>
      </w:r>
      <w:r>
        <w:rPr>
          <w:rFonts w:ascii="Times New Roman" w:hAnsi="Times New Roman" w:cs="Times New Roman"/>
          <w:sz w:val="24"/>
          <w:szCs w:val="24"/>
          <w:u w:val="single"/>
        </w:rPr>
        <w:t> – V</w:t>
      </w:r>
      <w:r w:rsidRPr="002C1455">
        <w:rPr>
          <w:rFonts w:ascii="Times New Roman" w:hAnsi="Times New Roman" w:cs="Times New Roman"/>
          <w:sz w:val="24"/>
          <w:szCs w:val="24"/>
          <w:u w:val="single"/>
        </w:rPr>
        <w:t>alue of non-originating materials</w:t>
      </w:r>
      <w:r>
        <w:rPr>
          <w:rFonts w:ascii="Times New Roman" w:hAnsi="Times New Roman" w:cs="Times New Roman"/>
          <w:sz w:val="24"/>
          <w:szCs w:val="24"/>
        </w:rPr>
        <w:t>   </w:t>
      </w:r>
      <w:r w:rsidRPr="002C1455">
        <w:rPr>
          <w:rFonts w:ascii="Times New Roman" w:hAnsi="Times New Roman" w:cs="Times New Roman"/>
          <w:sz w:val="24"/>
          <w:szCs w:val="24"/>
        </w:rPr>
        <w:t>x</w:t>
      </w:r>
      <w:r>
        <w:rPr>
          <w:rFonts w:ascii="Times New Roman" w:hAnsi="Times New Roman" w:cs="Times New Roman"/>
          <w:sz w:val="24"/>
          <w:szCs w:val="24"/>
        </w:rPr>
        <w:t>   </w:t>
      </w:r>
      <w:r w:rsidRPr="002C1455">
        <w:rPr>
          <w:rFonts w:ascii="Times New Roman" w:hAnsi="Times New Roman" w:cs="Times New Roman"/>
          <w:sz w:val="24"/>
          <w:szCs w:val="24"/>
        </w:rPr>
        <w:t>100</w:t>
      </w:r>
    </w:p>
    <w:p w14:paraId="01FDC564" w14:textId="77777777" w:rsidR="00FC3194" w:rsidRPr="002C1455" w:rsidRDefault="00FC3194" w:rsidP="00FC3194">
      <w:pPr>
        <w:pStyle w:val="PlainParagraph"/>
        <w:spacing w:before="0"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Customs </w:t>
      </w:r>
      <w:r w:rsidRPr="002C1455">
        <w:rPr>
          <w:rFonts w:ascii="Times New Roman" w:hAnsi="Times New Roman" w:cs="Times New Roman"/>
          <w:sz w:val="24"/>
          <w:szCs w:val="24"/>
        </w:rPr>
        <w:t>value</w:t>
      </w:r>
    </w:p>
    <w:p w14:paraId="7F8A34BD" w14:textId="77777777" w:rsidR="00FC3194" w:rsidRDefault="00FC3194" w:rsidP="00FC3194">
      <w:pPr>
        <w:spacing w:after="0" w:line="240" w:lineRule="auto"/>
        <w:rPr>
          <w:rFonts w:ascii="Times New Roman" w:hAnsi="Times New Roman" w:cs="Times New Roman"/>
          <w:sz w:val="24"/>
          <w:szCs w:val="24"/>
        </w:rPr>
      </w:pPr>
    </w:p>
    <w:p w14:paraId="74162554"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where:</w:t>
      </w:r>
    </w:p>
    <w:p w14:paraId="10A3033A" w14:textId="77777777" w:rsidR="00FC3194" w:rsidRDefault="00FC3194" w:rsidP="00FC3194">
      <w:pPr>
        <w:spacing w:after="0" w:line="240" w:lineRule="auto"/>
        <w:rPr>
          <w:rFonts w:ascii="Times New Roman" w:hAnsi="Times New Roman" w:cs="Times New Roman"/>
          <w:sz w:val="24"/>
          <w:szCs w:val="24"/>
        </w:rPr>
      </w:pPr>
    </w:p>
    <w:p w14:paraId="58BF7759"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‘customs value’ means the customs value of the goods worked out under Division 2 of Part VIII of the Customs Act; and</w:t>
      </w:r>
    </w:p>
    <w:p w14:paraId="445282C6" w14:textId="77777777" w:rsidR="00FC3194" w:rsidRDefault="00FC3194" w:rsidP="00FC3194">
      <w:pPr>
        <w:spacing w:after="0" w:line="240" w:lineRule="auto"/>
        <w:rPr>
          <w:rFonts w:ascii="Times New Roman" w:hAnsi="Times New Roman" w:cs="Times New Roman"/>
          <w:sz w:val="24"/>
          <w:szCs w:val="24"/>
        </w:rPr>
      </w:pPr>
    </w:p>
    <w:p w14:paraId="2C6FBFEC"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‘value of non-originating materials’ means the value, worked out under Part 4 of the PSR Modernisation Regulations, of the non-originating materials used in the production of the goods.</w:t>
      </w:r>
    </w:p>
    <w:p w14:paraId="562279FB" w14:textId="77777777" w:rsidR="00FC3194" w:rsidRDefault="00FC3194" w:rsidP="00FC3194">
      <w:pPr>
        <w:spacing w:after="0" w:line="240" w:lineRule="auto"/>
        <w:rPr>
          <w:rFonts w:ascii="Times New Roman" w:hAnsi="Times New Roman" w:cs="Times New Roman"/>
          <w:sz w:val="24"/>
          <w:szCs w:val="24"/>
        </w:rPr>
      </w:pPr>
    </w:p>
    <w:p w14:paraId="03AE6356"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Subsection 6(2) would provide that QVC must be expressed as a percentage.</w:t>
      </w:r>
    </w:p>
    <w:p w14:paraId="542582DA" w14:textId="77777777" w:rsidR="00FC3194" w:rsidRDefault="00FC3194" w:rsidP="00FC3194">
      <w:pPr>
        <w:spacing w:after="0" w:line="240" w:lineRule="auto"/>
        <w:rPr>
          <w:rFonts w:ascii="Times New Roman" w:hAnsi="Times New Roman" w:cs="Times New Roman"/>
          <w:sz w:val="24"/>
          <w:szCs w:val="24"/>
        </w:rPr>
      </w:pPr>
    </w:p>
    <w:p w14:paraId="3E19D045" w14:textId="1725D152"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method is known as the build down method, as described above.  The operation of section 6 </w:t>
      </w:r>
      <w:r w:rsidR="00235D2F">
        <w:rPr>
          <w:rFonts w:ascii="Times New Roman" w:hAnsi="Times New Roman" w:cs="Times New Roman"/>
          <w:sz w:val="24"/>
          <w:szCs w:val="24"/>
        </w:rPr>
        <w:t>is not</w:t>
      </w:r>
      <w:r>
        <w:rPr>
          <w:rFonts w:ascii="Times New Roman" w:hAnsi="Times New Roman" w:cs="Times New Roman"/>
          <w:sz w:val="24"/>
          <w:szCs w:val="24"/>
        </w:rPr>
        <w:t xml:space="preserve"> changed by the technical amendments.</w:t>
      </w:r>
    </w:p>
    <w:p w14:paraId="7F57B031" w14:textId="77777777" w:rsidR="00FC3194" w:rsidRDefault="00FC3194" w:rsidP="00FC3194">
      <w:pPr>
        <w:spacing w:after="0" w:line="240" w:lineRule="auto"/>
        <w:rPr>
          <w:rFonts w:ascii="Times New Roman" w:hAnsi="Times New Roman" w:cs="Times New Roman"/>
          <w:sz w:val="24"/>
          <w:szCs w:val="24"/>
        </w:rPr>
      </w:pPr>
    </w:p>
    <w:p w14:paraId="620F52CA" w14:textId="77777777" w:rsidR="00FC3194" w:rsidRPr="00B65DA6" w:rsidRDefault="00FC3194" w:rsidP="00FC3194">
      <w:pPr>
        <w:spacing w:after="0" w:line="240" w:lineRule="auto"/>
        <w:rPr>
          <w:rFonts w:ascii="Times New Roman" w:hAnsi="Times New Roman" w:cs="Times New Roman"/>
          <w:b/>
          <w:sz w:val="24"/>
          <w:szCs w:val="24"/>
        </w:rPr>
      </w:pPr>
      <w:r w:rsidRPr="00B65DA6">
        <w:rPr>
          <w:rFonts w:ascii="Times New Roman" w:hAnsi="Times New Roman" w:cs="Times New Roman"/>
          <w:b/>
          <w:sz w:val="24"/>
          <w:szCs w:val="24"/>
        </w:rPr>
        <w:t>Repeal and substitution of Part 4</w:t>
      </w:r>
    </w:p>
    <w:p w14:paraId="00E80D7E" w14:textId="77777777" w:rsidR="00FC3194" w:rsidRDefault="00FC3194" w:rsidP="00FC3194">
      <w:pPr>
        <w:spacing w:after="0" w:line="240" w:lineRule="auto"/>
        <w:rPr>
          <w:b/>
          <w:szCs w:val="24"/>
          <w:u w:val="single"/>
        </w:rPr>
      </w:pPr>
    </w:p>
    <w:p w14:paraId="615A42C9" w14:textId="6A91A0B7" w:rsidR="00FC3194" w:rsidRDefault="00235D2F"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New</w:t>
      </w:r>
      <w:r w:rsidR="00FC3194">
        <w:rPr>
          <w:rFonts w:ascii="Times New Roman" w:hAnsi="Times New Roman" w:cs="Times New Roman"/>
          <w:sz w:val="24"/>
          <w:szCs w:val="24"/>
        </w:rPr>
        <w:t xml:space="preserve"> Part 4 substitute</w:t>
      </w:r>
      <w:r>
        <w:rPr>
          <w:rFonts w:ascii="Times New Roman" w:hAnsi="Times New Roman" w:cs="Times New Roman"/>
          <w:sz w:val="24"/>
          <w:szCs w:val="24"/>
        </w:rPr>
        <w:t>s</w:t>
      </w:r>
      <w:r w:rsidR="00FC3194">
        <w:rPr>
          <w:rFonts w:ascii="Times New Roman" w:hAnsi="Times New Roman" w:cs="Times New Roman"/>
          <w:sz w:val="24"/>
          <w:szCs w:val="24"/>
        </w:rPr>
        <w:t xml:space="preserve"> current Part 4 – Determination of value.  Technical amendments </w:t>
      </w:r>
      <w:r>
        <w:rPr>
          <w:rFonts w:ascii="Times New Roman" w:hAnsi="Times New Roman" w:cs="Times New Roman"/>
          <w:sz w:val="24"/>
          <w:szCs w:val="24"/>
        </w:rPr>
        <w:t>are</w:t>
      </w:r>
      <w:r w:rsidR="00FC3194">
        <w:rPr>
          <w:rFonts w:ascii="Times New Roman" w:hAnsi="Times New Roman" w:cs="Times New Roman"/>
          <w:sz w:val="24"/>
          <w:szCs w:val="24"/>
        </w:rPr>
        <w:t xml:space="preserve"> made to  Part 4 so that it more closely aligns with Chapter 3 of the </w:t>
      </w:r>
      <w:r>
        <w:rPr>
          <w:rFonts w:ascii="Times New Roman" w:hAnsi="Times New Roman" w:cs="Times New Roman"/>
          <w:sz w:val="24"/>
          <w:szCs w:val="24"/>
        </w:rPr>
        <w:t>JAEP</w:t>
      </w:r>
      <w:r w:rsidR="00FC3194">
        <w:rPr>
          <w:rFonts w:ascii="Times New Roman" w:hAnsi="Times New Roman" w:cs="Times New Roman"/>
          <w:sz w:val="24"/>
          <w:szCs w:val="24"/>
        </w:rPr>
        <w:t xml:space="preserve">A.  The operation </w:t>
      </w:r>
      <w:r>
        <w:rPr>
          <w:rFonts w:ascii="Times New Roman" w:hAnsi="Times New Roman" w:cs="Times New Roman"/>
          <w:sz w:val="24"/>
          <w:szCs w:val="24"/>
        </w:rPr>
        <w:t>is</w:t>
      </w:r>
      <w:r w:rsidR="00FC3194">
        <w:rPr>
          <w:rFonts w:ascii="Times New Roman" w:hAnsi="Times New Roman" w:cs="Times New Roman"/>
          <w:sz w:val="24"/>
          <w:szCs w:val="24"/>
        </w:rPr>
        <w:t xml:space="preserve"> be changed by these amendments.</w:t>
      </w:r>
    </w:p>
    <w:p w14:paraId="5EC0F2B5" w14:textId="77777777" w:rsidR="00FC3194" w:rsidRDefault="00FC3194" w:rsidP="00FC3194">
      <w:pPr>
        <w:spacing w:after="0" w:line="240" w:lineRule="auto"/>
        <w:rPr>
          <w:rFonts w:ascii="Times New Roman" w:hAnsi="Times New Roman" w:cs="Times New Roman"/>
          <w:sz w:val="24"/>
          <w:szCs w:val="24"/>
        </w:rPr>
      </w:pPr>
    </w:p>
    <w:p w14:paraId="2B2BFF51"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7</w:t>
      </w:r>
      <w:r w:rsidRPr="006228C6">
        <w:rPr>
          <w:rFonts w:ascii="Times New Roman" w:hAnsi="Times New Roman" w:cs="Times New Roman"/>
          <w:sz w:val="24"/>
          <w:szCs w:val="24"/>
          <w:u w:val="single"/>
        </w:rPr>
        <w:t> – </w:t>
      </w:r>
      <w:r>
        <w:rPr>
          <w:rFonts w:ascii="Times New Roman" w:hAnsi="Times New Roman" w:cs="Times New Roman"/>
          <w:sz w:val="24"/>
          <w:szCs w:val="24"/>
          <w:u w:val="single"/>
        </w:rPr>
        <w:t xml:space="preserve">Value of goods that are originating materials </w:t>
      </w:r>
    </w:p>
    <w:p w14:paraId="51EEA00A" w14:textId="77777777" w:rsidR="00FC3194" w:rsidRDefault="00FC3194" w:rsidP="00FC3194">
      <w:pPr>
        <w:keepNext/>
        <w:keepLines/>
        <w:spacing w:after="0" w:line="240" w:lineRule="auto"/>
        <w:rPr>
          <w:rFonts w:ascii="Times New Roman" w:hAnsi="Times New Roman" w:cs="Times New Roman"/>
          <w:sz w:val="24"/>
          <w:szCs w:val="24"/>
        </w:rPr>
      </w:pPr>
    </w:p>
    <w:p w14:paraId="4A7E82C3"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153ZNB(3) of the Customs Act provides that the </w:t>
      </w:r>
      <w:r w:rsidRPr="003C3D08">
        <w:rPr>
          <w:rFonts w:ascii="Times New Roman" w:hAnsi="Times New Roman" w:cs="Times New Roman"/>
          <w:sz w:val="24"/>
          <w:szCs w:val="24"/>
        </w:rPr>
        <w:t>value of goods for the purposes of Division</w:t>
      </w:r>
      <w:r>
        <w:rPr>
          <w:rFonts w:ascii="Times New Roman" w:hAnsi="Times New Roman" w:cs="Times New Roman"/>
          <w:sz w:val="24"/>
          <w:szCs w:val="24"/>
        </w:rPr>
        <w:t> 1G</w:t>
      </w:r>
      <w:r w:rsidRPr="003C3D08">
        <w:rPr>
          <w:rFonts w:ascii="Times New Roman" w:hAnsi="Times New Roman" w:cs="Times New Roman"/>
          <w:sz w:val="24"/>
          <w:szCs w:val="24"/>
        </w:rPr>
        <w:t xml:space="preserve"> is to be worked out in </w:t>
      </w:r>
      <w:r>
        <w:rPr>
          <w:rFonts w:ascii="Times New Roman" w:hAnsi="Times New Roman" w:cs="Times New Roman"/>
          <w:sz w:val="24"/>
          <w:szCs w:val="24"/>
        </w:rPr>
        <w:t>accordance with the regulations, and the</w:t>
      </w:r>
      <w:r w:rsidRPr="003C3D08">
        <w:rPr>
          <w:rFonts w:ascii="Times New Roman" w:hAnsi="Times New Roman" w:cs="Times New Roman"/>
          <w:sz w:val="24"/>
          <w:szCs w:val="24"/>
        </w:rPr>
        <w:t xml:space="preserve"> regulations may prescribe different </w:t>
      </w:r>
      <w:r>
        <w:rPr>
          <w:rFonts w:ascii="Times New Roman" w:hAnsi="Times New Roman" w:cs="Times New Roman"/>
          <w:sz w:val="24"/>
          <w:szCs w:val="24"/>
        </w:rPr>
        <w:t>regional value content rules</w:t>
      </w:r>
      <w:r w:rsidRPr="003C3D08">
        <w:rPr>
          <w:rFonts w:ascii="Times New Roman" w:hAnsi="Times New Roman" w:cs="Times New Roman"/>
          <w:sz w:val="24"/>
          <w:szCs w:val="24"/>
        </w:rPr>
        <w:t xml:space="preserve"> for different kinds of goods</w:t>
      </w:r>
      <w:r>
        <w:rPr>
          <w:rFonts w:ascii="Times New Roman" w:hAnsi="Times New Roman" w:cs="Times New Roman"/>
          <w:sz w:val="24"/>
          <w:szCs w:val="24"/>
        </w:rPr>
        <w:t>.</w:t>
      </w:r>
    </w:p>
    <w:p w14:paraId="726B5897" w14:textId="77777777" w:rsidR="00FC3194" w:rsidRDefault="00FC3194" w:rsidP="00FC3194">
      <w:pPr>
        <w:spacing w:after="0" w:line="240" w:lineRule="auto"/>
        <w:rPr>
          <w:rFonts w:ascii="Times New Roman" w:hAnsi="Times New Roman" w:cs="Times New Roman"/>
          <w:sz w:val="24"/>
          <w:szCs w:val="24"/>
        </w:rPr>
      </w:pPr>
    </w:p>
    <w:p w14:paraId="1B328C53" w14:textId="6FCF7EBE"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subsection 153ZNB(3) and section 153ZNE,  section 7, sets out how the value of non-originating materials used in the production of goods is worked out.</w:t>
      </w:r>
    </w:p>
    <w:p w14:paraId="7D3DFC2E" w14:textId="77777777" w:rsidR="00FC3194" w:rsidRDefault="00FC3194" w:rsidP="00FC3194">
      <w:pPr>
        <w:spacing w:after="0" w:line="240" w:lineRule="auto"/>
        <w:rPr>
          <w:rFonts w:ascii="Times New Roman" w:hAnsi="Times New Roman" w:cs="Times New Roman"/>
          <w:sz w:val="24"/>
          <w:szCs w:val="24"/>
        </w:rPr>
      </w:pPr>
    </w:p>
    <w:p w14:paraId="4E005B1C" w14:textId="46373459" w:rsidR="00FC3194" w:rsidRPr="00FA4351"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7(1) provide</w:t>
      </w:r>
      <w:r w:rsidR="00235D2F">
        <w:rPr>
          <w:rFonts w:ascii="Times New Roman" w:hAnsi="Times New Roman" w:cs="Times New Roman"/>
          <w:sz w:val="24"/>
          <w:szCs w:val="24"/>
        </w:rPr>
        <w:t>s</w:t>
      </w:r>
      <w:r>
        <w:rPr>
          <w:rFonts w:ascii="Times New Roman" w:hAnsi="Times New Roman" w:cs="Times New Roman"/>
          <w:sz w:val="24"/>
          <w:szCs w:val="24"/>
        </w:rPr>
        <w:t xml:space="preserve"> that the </w:t>
      </w:r>
      <w:r w:rsidRPr="00FA4351">
        <w:rPr>
          <w:rFonts w:ascii="Times New Roman" w:hAnsi="Times New Roman" w:cs="Times New Roman"/>
          <w:sz w:val="24"/>
          <w:szCs w:val="24"/>
        </w:rPr>
        <w:t>value of the materials is as follows:</w:t>
      </w:r>
    </w:p>
    <w:p w14:paraId="7EB4184F" w14:textId="77777777" w:rsidR="00FC3194" w:rsidRDefault="00FC3194" w:rsidP="00FC3194">
      <w:pPr>
        <w:keepNext/>
        <w:keepLines/>
        <w:spacing w:after="0" w:line="240" w:lineRule="auto"/>
        <w:rPr>
          <w:rFonts w:ascii="Times New Roman" w:hAnsi="Times New Roman" w:cs="Times New Roman"/>
          <w:sz w:val="24"/>
          <w:szCs w:val="24"/>
        </w:rPr>
      </w:pPr>
    </w:p>
    <w:p w14:paraId="5E15986A" w14:textId="77777777" w:rsidR="00FC3194" w:rsidRPr="00BC48BA" w:rsidRDefault="00FC3194" w:rsidP="00FC3194">
      <w:pPr>
        <w:pStyle w:val="paragraph"/>
        <w:numPr>
          <w:ilvl w:val="0"/>
          <w:numId w:val="37"/>
        </w:numPr>
        <w:spacing w:before="0"/>
        <w:rPr>
          <w:sz w:val="24"/>
          <w:szCs w:val="24"/>
        </w:rPr>
      </w:pPr>
      <w:r w:rsidRPr="00BC48BA">
        <w:rPr>
          <w:sz w:val="24"/>
          <w:szCs w:val="24"/>
        </w:rPr>
        <w:tab/>
        <w:t xml:space="preserve">for non-originating materials imported into </w:t>
      </w:r>
      <w:r>
        <w:rPr>
          <w:sz w:val="24"/>
          <w:szCs w:val="24"/>
        </w:rPr>
        <w:t>Japan</w:t>
      </w:r>
      <w:r w:rsidRPr="00B567A1">
        <w:rPr>
          <w:sz w:val="24"/>
          <w:szCs w:val="24"/>
        </w:rPr>
        <w:t>—</w:t>
      </w:r>
      <w:r w:rsidRPr="00BC48BA">
        <w:rPr>
          <w:sz w:val="24"/>
          <w:szCs w:val="24"/>
        </w:rPr>
        <w:t>the value of the</w:t>
      </w:r>
      <w:r>
        <w:rPr>
          <w:sz w:val="24"/>
          <w:szCs w:val="24"/>
        </w:rPr>
        <w:t xml:space="preserve"> non-originating</w:t>
      </w:r>
      <w:r w:rsidRPr="00BC48BA">
        <w:rPr>
          <w:sz w:val="24"/>
          <w:szCs w:val="24"/>
        </w:rPr>
        <w:t xml:space="preserve"> materials worked out under a law of </w:t>
      </w:r>
      <w:r>
        <w:rPr>
          <w:sz w:val="24"/>
          <w:szCs w:val="24"/>
        </w:rPr>
        <w:t>Japan</w:t>
      </w:r>
      <w:r w:rsidRPr="00BC48BA">
        <w:rPr>
          <w:sz w:val="24"/>
          <w:szCs w:val="24"/>
        </w:rPr>
        <w:t xml:space="preserve"> that implements the Agreement on </w:t>
      </w:r>
      <w:r w:rsidRPr="00BC48BA">
        <w:rPr>
          <w:sz w:val="24"/>
          <w:szCs w:val="24"/>
        </w:rPr>
        <w:lastRenderedPageBreak/>
        <w:t>Implementation of Article VII of the General Agreement on Tariffs and Trade 1994;</w:t>
      </w:r>
      <w:r>
        <w:rPr>
          <w:sz w:val="24"/>
          <w:szCs w:val="24"/>
        </w:rPr>
        <w:t xml:space="preserve"> or</w:t>
      </w:r>
    </w:p>
    <w:p w14:paraId="7D851550" w14:textId="77777777" w:rsidR="00FC3194" w:rsidRPr="00B567A1" w:rsidRDefault="00FC3194" w:rsidP="00FC3194">
      <w:pPr>
        <w:pStyle w:val="paragraph"/>
        <w:numPr>
          <w:ilvl w:val="0"/>
          <w:numId w:val="37"/>
        </w:numPr>
        <w:spacing w:before="0"/>
        <w:rPr>
          <w:sz w:val="24"/>
          <w:szCs w:val="24"/>
        </w:rPr>
      </w:pPr>
      <w:r w:rsidRPr="00B567A1">
        <w:rPr>
          <w:sz w:val="24"/>
          <w:szCs w:val="24"/>
        </w:rPr>
        <w:tab/>
        <w:t xml:space="preserve">for </w:t>
      </w:r>
      <w:r>
        <w:rPr>
          <w:sz w:val="24"/>
          <w:szCs w:val="24"/>
        </w:rPr>
        <w:t xml:space="preserve">non-originating </w:t>
      </w:r>
      <w:r w:rsidRPr="00B567A1">
        <w:rPr>
          <w:sz w:val="24"/>
          <w:szCs w:val="24"/>
        </w:rPr>
        <w:t xml:space="preserve">materials </w:t>
      </w:r>
      <w:r>
        <w:rPr>
          <w:sz w:val="24"/>
          <w:szCs w:val="24"/>
        </w:rPr>
        <w:t>acquired in Japan</w:t>
      </w:r>
      <w:r w:rsidRPr="00B567A1">
        <w:rPr>
          <w:sz w:val="24"/>
          <w:szCs w:val="24"/>
        </w:rPr>
        <w:t xml:space="preserve">—the </w:t>
      </w:r>
      <w:r>
        <w:rPr>
          <w:sz w:val="24"/>
          <w:szCs w:val="24"/>
        </w:rPr>
        <w:t>first ascertainable price paid for the non-originating materials in Japan</w:t>
      </w:r>
      <w:r w:rsidRPr="00B567A1">
        <w:rPr>
          <w:sz w:val="24"/>
          <w:szCs w:val="24"/>
        </w:rPr>
        <w:t>.</w:t>
      </w:r>
    </w:p>
    <w:p w14:paraId="758F9319" w14:textId="77777777" w:rsidR="00FC3194" w:rsidRDefault="00FC3194" w:rsidP="00FC3194">
      <w:pPr>
        <w:pStyle w:val="ListParagraph"/>
        <w:spacing w:before="0"/>
        <w:ind w:left="0"/>
        <w:rPr>
          <w:szCs w:val="24"/>
        </w:rPr>
      </w:pPr>
    </w:p>
    <w:p w14:paraId="200B1BCC" w14:textId="063E3F4E" w:rsidR="00FC3194" w:rsidRDefault="00FC3194" w:rsidP="00FC3194">
      <w:pPr>
        <w:pStyle w:val="ListParagraph"/>
        <w:spacing w:before="0"/>
        <w:ind w:left="0"/>
        <w:rPr>
          <w:szCs w:val="24"/>
        </w:rPr>
      </w:pPr>
      <w:r>
        <w:rPr>
          <w:szCs w:val="24"/>
        </w:rPr>
        <w:t>For non-originating materials imported into Japan,  subsection 7(2) sets out additional costs (including freight, packing and insurance, etc.), that must be included when working out their value.</w:t>
      </w:r>
    </w:p>
    <w:p w14:paraId="6536225F" w14:textId="77777777" w:rsidR="00FC3194" w:rsidRDefault="00FC3194" w:rsidP="00FC3194">
      <w:pPr>
        <w:pStyle w:val="ListParagraph"/>
        <w:spacing w:before="0"/>
        <w:ind w:left="0"/>
        <w:rPr>
          <w:szCs w:val="24"/>
        </w:rPr>
      </w:pPr>
    </w:p>
    <w:p w14:paraId="68D1785E" w14:textId="7F6AB341" w:rsidR="00FC3194" w:rsidRDefault="00FC3194" w:rsidP="00FC3194">
      <w:pPr>
        <w:pStyle w:val="ListParagraph"/>
        <w:spacing w:before="0"/>
        <w:ind w:left="0"/>
        <w:rPr>
          <w:szCs w:val="24"/>
        </w:rPr>
      </w:pPr>
      <w:r>
        <w:rPr>
          <w:szCs w:val="24"/>
        </w:rPr>
        <w:t>For non-originating materials acquired in Japan, subsection 7(3) sets out costs (including freight, packing and insurance, etc.) which may be deducted when working out their value.</w:t>
      </w:r>
    </w:p>
    <w:p w14:paraId="3B6BB42F" w14:textId="45D6C8D0" w:rsidR="003926A7" w:rsidRDefault="003926A7" w:rsidP="00FC3194">
      <w:pPr>
        <w:pStyle w:val="ListParagraph"/>
        <w:spacing w:before="0"/>
        <w:ind w:left="0"/>
        <w:rPr>
          <w:szCs w:val="24"/>
        </w:rPr>
      </w:pPr>
    </w:p>
    <w:p w14:paraId="54134A44" w14:textId="58E26771" w:rsidR="003926A7" w:rsidRPr="003926A7" w:rsidRDefault="003926A7" w:rsidP="003926A7">
      <w:pPr>
        <w:spacing w:after="0" w:line="240" w:lineRule="auto"/>
        <w:contextualSpacing/>
        <w:rPr>
          <w:rFonts w:ascii="Times New Roman" w:eastAsia="Times New Roman" w:hAnsi="Times New Roman" w:cs="Times New Roman"/>
          <w:sz w:val="24"/>
          <w:szCs w:val="24"/>
          <w:lang w:eastAsia="en-AU"/>
        </w:rPr>
      </w:pPr>
      <w:r w:rsidRPr="003926A7">
        <w:rPr>
          <w:rFonts w:ascii="Times New Roman" w:eastAsia="Times New Roman" w:hAnsi="Times New Roman" w:cs="Times New Roman"/>
          <w:sz w:val="24"/>
          <w:szCs w:val="24"/>
          <w:lang w:eastAsia="en-AU"/>
        </w:rPr>
        <w:t xml:space="preserve">As noted above at item </w:t>
      </w:r>
      <w:r w:rsidR="0070209C">
        <w:rPr>
          <w:rFonts w:ascii="Times New Roman" w:eastAsia="Times New Roman" w:hAnsi="Times New Roman" w:cs="Times New Roman"/>
          <w:sz w:val="24"/>
          <w:szCs w:val="24"/>
          <w:lang w:eastAsia="en-AU"/>
        </w:rPr>
        <w:t>20</w:t>
      </w:r>
      <w:r w:rsidRPr="003926A7">
        <w:rPr>
          <w:rFonts w:ascii="Times New Roman" w:eastAsia="Times New Roman" w:hAnsi="Times New Roman" w:cs="Times New Roman"/>
          <w:sz w:val="24"/>
          <w:szCs w:val="24"/>
          <w:lang w:eastAsia="en-AU"/>
        </w:rPr>
        <w:t xml:space="preserve">, the Agreement on Implementation of Article VII of the General Agreement on Tariffs and Trade 1994 </w:t>
      </w:r>
      <w:r w:rsidRPr="003926A7">
        <w:rPr>
          <w:rFonts w:ascii="Times New Roman" w:eastAsia="Times New Roman" w:hAnsi="Times New Roman" w:cs="Times New Roman"/>
          <w:sz w:val="24"/>
          <w:szCs w:val="24"/>
          <w:lang w:val="en-US" w:eastAsia="en-AU"/>
        </w:rPr>
        <w:t xml:space="preserve">is incorporated as in force or existing at the time when these Regulations commence.  </w:t>
      </w:r>
    </w:p>
    <w:p w14:paraId="47039087"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6ECC77D6" w14:textId="77777777" w:rsidR="00FC3194" w:rsidRPr="00916687" w:rsidRDefault="00FC3194" w:rsidP="00FC3194">
      <w:pPr>
        <w:keepNext/>
        <w:keepLines/>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8</w:t>
      </w:r>
      <w:r w:rsidRPr="00916687">
        <w:rPr>
          <w:rFonts w:ascii="Times New Roman" w:eastAsia="Times New Roman" w:hAnsi="Times New Roman" w:cs="Times New Roman"/>
          <w:sz w:val="24"/>
          <w:szCs w:val="24"/>
          <w:u w:val="single"/>
          <w:lang w:eastAsia="en-AU"/>
        </w:rPr>
        <w:t xml:space="preserve"> – Value of accessories, spare parts</w:t>
      </w:r>
      <w:r>
        <w:rPr>
          <w:rFonts w:ascii="Times New Roman" w:eastAsia="Times New Roman" w:hAnsi="Times New Roman" w:cs="Times New Roman"/>
          <w:sz w:val="24"/>
          <w:szCs w:val="24"/>
          <w:u w:val="single"/>
          <w:lang w:eastAsia="en-AU"/>
        </w:rPr>
        <w:t xml:space="preserve"> or</w:t>
      </w:r>
      <w:r w:rsidRPr="00916687">
        <w:rPr>
          <w:rFonts w:ascii="Times New Roman" w:eastAsia="Times New Roman" w:hAnsi="Times New Roman" w:cs="Times New Roman"/>
          <w:sz w:val="24"/>
          <w:szCs w:val="24"/>
          <w:u w:val="single"/>
          <w:lang w:eastAsia="en-AU"/>
        </w:rPr>
        <w:t xml:space="preserve"> tools</w:t>
      </w:r>
    </w:p>
    <w:p w14:paraId="351E430E"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p>
    <w:p w14:paraId="64FF42BB"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153ZNE(7) of the Customs Act provides that, i</w:t>
      </w:r>
      <w:r w:rsidRPr="00F163D4">
        <w:rPr>
          <w:rFonts w:ascii="Times New Roman" w:eastAsia="Times New Roman" w:hAnsi="Times New Roman" w:cs="Times New Roman"/>
          <w:sz w:val="24"/>
          <w:szCs w:val="24"/>
          <w:lang w:eastAsia="en-AU"/>
        </w:rPr>
        <w:t>f:</w:t>
      </w:r>
    </w:p>
    <w:p w14:paraId="2FAFE730" w14:textId="77777777" w:rsidR="00FC3194" w:rsidRDefault="00FC3194" w:rsidP="00FC3194">
      <w:pPr>
        <w:pStyle w:val="ListParagraph"/>
        <w:keepNext/>
        <w:keepLines/>
        <w:numPr>
          <w:ilvl w:val="0"/>
          <w:numId w:val="33"/>
        </w:numPr>
        <w:spacing w:before="0"/>
        <w:rPr>
          <w:szCs w:val="24"/>
        </w:rPr>
      </w:pPr>
      <w:r>
        <w:rPr>
          <w:szCs w:val="24"/>
        </w:rPr>
        <w:t>a requirement that applies in relation to goods is that the goods must have a qualifying value content of not less than a particular percentage worked out in a particular way; and</w:t>
      </w:r>
    </w:p>
    <w:p w14:paraId="0A44DB75" w14:textId="77777777" w:rsidR="00FC3194" w:rsidRDefault="00FC3194" w:rsidP="00FC3194">
      <w:pPr>
        <w:pStyle w:val="ListParagraph"/>
        <w:keepNext/>
        <w:keepLines/>
        <w:numPr>
          <w:ilvl w:val="0"/>
          <w:numId w:val="33"/>
        </w:numPr>
        <w:spacing w:before="0"/>
        <w:rPr>
          <w:szCs w:val="24"/>
        </w:rPr>
      </w:pPr>
      <w:r>
        <w:rPr>
          <w:szCs w:val="24"/>
        </w:rPr>
        <w:t>the goods are imported into Australia with accessories, spare parts or tools; and</w:t>
      </w:r>
    </w:p>
    <w:p w14:paraId="0EA3C1C4" w14:textId="77777777" w:rsidR="00FC3194" w:rsidRDefault="00FC3194" w:rsidP="00FC3194">
      <w:pPr>
        <w:pStyle w:val="ListParagraph"/>
        <w:keepNext/>
        <w:keepLines/>
        <w:numPr>
          <w:ilvl w:val="0"/>
          <w:numId w:val="33"/>
        </w:numPr>
        <w:spacing w:before="0"/>
        <w:rPr>
          <w:szCs w:val="24"/>
        </w:rPr>
      </w:pPr>
      <w:r>
        <w:rPr>
          <w:szCs w:val="24"/>
        </w:rPr>
        <w:t>the accessories, spare parts or tools are not invoiced separately from the goods; and</w:t>
      </w:r>
    </w:p>
    <w:p w14:paraId="3B4D40C3" w14:textId="77777777" w:rsidR="00FC3194" w:rsidRDefault="00FC3194" w:rsidP="00FC3194">
      <w:pPr>
        <w:pStyle w:val="ListParagraph"/>
        <w:keepNext/>
        <w:keepLines/>
        <w:numPr>
          <w:ilvl w:val="0"/>
          <w:numId w:val="33"/>
        </w:numPr>
        <w:spacing w:before="0"/>
        <w:rPr>
          <w:szCs w:val="24"/>
        </w:rPr>
      </w:pPr>
      <w:r>
        <w:rPr>
          <w:szCs w:val="24"/>
        </w:rPr>
        <w:t>the quantities and values of the accessories, spare parts or tools are customary for the goods; and</w:t>
      </w:r>
    </w:p>
    <w:p w14:paraId="1DBA5A66" w14:textId="77777777" w:rsidR="00FC3194" w:rsidRDefault="00FC3194" w:rsidP="00FC3194">
      <w:pPr>
        <w:pStyle w:val="ListParagraph"/>
        <w:keepNext/>
        <w:keepLines/>
        <w:numPr>
          <w:ilvl w:val="0"/>
          <w:numId w:val="33"/>
        </w:numPr>
        <w:spacing w:before="0"/>
        <w:rPr>
          <w:szCs w:val="24"/>
        </w:rPr>
      </w:pPr>
      <w:r>
        <w:rPr>
          <w:szCs w:val="24"/>
        </w:rPr>
        <w:t>the accessories, spare parts or tools are non-originating materials;</w:t>
      </w:r>
    </w:p>
    <w:p w14:paraId="112AC191" w14:textId="77777777" w:rsidR="00FC3194" w:rsidRPr="00C6426B" w:rsidRDefault="00FC3194" w:rsidP="00FC3194">
      <w:pPr>
        <w:keepNext/>
        <w:keepLines/>
        <w:spacing w:after="0" w:line="240" w:lineRule="auto"/>
        <w:ind w:left="360"/>
        <w:rPr>
          <w:rFonts w:ascii="Times New Roman" w:hAnsi="Times New Roman" w:cs="Times New Roman"/>
          <w:sz w:val="24"/>
          <w:szCs w:val="24"/>
        </w:rPr>
      </w:pPr>
      <w:r w:rsidRPr="00C6426B">
        <w:rPr>
          <w:rFonts w:ascii="Times New Roman" w:hAnsi="Times New Roman" w:cs="Times New Roman"/>
          <w:sz w:val="24"/>
          <w:szCs w:val="24"/>
        </w:rPr>
        <w:t xml:space="preserve">the regulations must provide for the value of the accessories, spare parts or tools </w:t>
      </w:r>
      <w:r>
        <w:rPr>
          <w:rFonts w:ascii="Times New Roman" w:hAnsi="Times New Roman" w:cs="Times New Roman"/>
          <w:sz w:val="24"/>
          <w:szCs w:val="24"/>
        </w:rPr>
        <w:t xml:space="preserve">that are non-originating materials </w:t>
      </w:r>
      <w:r w:rsidRPr="00C6426B">
        <w:rPr>
          <w:rFonts w:ascii="Times New Roman" w:hAnsi="Times New Roman" w:cs="Times New Roman"/>
          <w:sz w:val="24"/>
          <w:szCs w:val="24"/>
        </w:rPr>
        <w:t>to be taken in to account for the purposes of working out the qualifying value content of the goods.</w:t>
      </w:r>
    </w:p>
    <w:p w14:paraId="3050883B"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1C870DE3" w14:textId="7D3D8175"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For the purpose of subsection 153ZNE(7), </w:t>
      </w:r>
      <w:r w:rsidR="00235D2F">
        <w:rPr>
          <w:rFonts w:ascii="Times New Roman" w:eastAsia="Times New Roman" w:hAnsi="Times New Roman" w:cs="Times New Roman"/>
          <w:sz w:val="24"/>
          <w:szCs w:val="24"/>
          <w:lang w:eastAsia="en-AU"/>
        </w:rPr>
        <w:t>new</w:t>
      </w:r>
      <w:r>
        <w:rPr>
          <w:rFonts w:ascii="Times New Roman" w:eastAsia="Times New Roman" w:hAnsi="Times New Roman" w:cs="Times New Roman"/>
          <w:sz w:val="24"/>
          <w:szCs w:val="24"/>
          <w:lang w:eastAsia="en-AU"/>
        </w:rPr>
        <w:t xml:space="preserve"> section 8 provides that, if the above paragraphs of subsection 1N3ZKE(7) are satisfied in relation to the goods:</w:t>
      </w:r>
    </w:p>
    <w:p w14:paraId="042C77C3" w14:textId="77777777" w:rsidR="00FC3194" w:rsidRPr="007D0801" w:rsidRDefault="00FC3194" w:rsidP="00FC3194">
      <w:pPr>
        <w:keepNext/>
        <w:keepLines/>
        <w:spacing w:after="0" w:line="240" w:lineRule="auto"/>
        <w:rPr>
          <w:rFonts w:ascii="Times New Roman" w:eastAsia="Times New Roman" w:hAnsi="Times New Roman" w:cs="Times New Roman"/>
          <w:sz w:val="24"/>
          <w:szCs w:val="24"/>
          <w:lang w:eastAsia="en-AU"/>
        </w:rPr>
      </w:pPr>
    </w:p>
    <w:p w14:paraId="38FB3374" w14:textId="77777777" w:rsidR="00FC3194" w:rsidRPr="003431C6" w:rsidRDefault="00FC3194" w:rsidP="00FC3194">
      <w:pPr>
        <w:pStyle w:val="paragraph"/>
        <w:numPr>
          <w:ilvl w:val="0"/>
          <w:numId w:val="38"/>
        </w:numPr>
        <w:spacing w:before="0"/>
        <w:rPr>
          <w:sz w:val="24"/>
          <w:szCs w:val="24"/>
        </w:rPr>
      </w:pPr>
      <w:r w:rsidRPr="003431C6">
        <w:rPr>
          <w:sz w:val="24"/>
          <w:szCs w:val="24"/>
        </w:rPr>
        <w:tab/>
        <w:t>the value of the accessories, spare parts</w:t>
      </w:r>
      <w:r>
        <w:rPr>
          <w:sz w:val="24"/>
          <w:szCs w:val="24"/>
        </w:rPr>
        <w:t xml:space="preserve"> or</w:t>
      </w:r>
      <w:r w:rsidRPr="003431C6">
        <w:rPr>
          <w:sz w:val="24"/>
          <w:szCs w:val="24"/>
        </w:rPr>
        <w:t xml:space="preserve"> tools must be taken into account for the purposes of working out the </w:t>
      </w:r>
      <w:r>
        <w:rPr>
          <w:sz w:val="24"/>
          <w:szCs w:val="24"/>
        </w:rPr>
        <w:t>qualifying</w:t>
      </w:r>
      <w:r w:rsidRPr="003431C6">
        <w:rPr>
          <w:sz w:val="24"/>
          <w:szCs w:val="24"/>
        </w:rPr>
        <w:t xml:space="preserve"> value content of the goods under </w:t>
      </w:r>
      <w:r>
        <w:rPr>
          <w:sz w:val="24"/>
          <w:szCs w:val="24"/>
        </w:rPr>
        <w:t>section 6</w:t>
      </w:r>
      <w:r w:rsidRPr="003431C6">
        <w:rPr>
          <w:sz w:val="24"/>
          <w:szCs w:val="24"/>
        </w:rPr>
        <w:t>; and</w:t>
      </w:r>
    </w:p>
    <w:p w14:paraId="17F1CB26" w14:textId="77777777" w:rsidR="00FC3194" w:rsidRDefault="00FC3194" w:rsidP="00FC3194">
      <w:pPr>
        <w:pStyle w:val="paragraph"/>
        <w:numPr>
          <w:ilvl w:val="0"/>
          <w:numId w:val="38"/>
        </w:numPr>
        <w:spacing w:before="0"/>
        <w:rPr>
          <w:sz w:val="24"/>
          <w:szCs w:val="24"/>
        </w:rPr>
      </w:pPr>
      <w:r>
        <w:rPr>
          <w:sz w:val="24"/>
          <w:szCs w:val="24"/>
        </w:rPr>
        <w:tab/>
      </w:r>
      <w:r w:rsidRPr="003431C6">
        <w:rPr>
          <w:sz w:val="24"/>
          <w:szCs w:val="24"/>
        </w:rPr>
        <w:t xml:space="preserve">for the purposes of </w:t>
      </w:r>
      <w:r>
        <w:rPr>
          <w:sz w:val="24"/>
          <w:szCs w:val="24"/>
        </w:rPr>
        <w:t>sections 6 and 7,</w:t>
      </w:r>
      <w:r w:rsidRPr="003431C6">
        <w:rPr>
          <w:sz w:val="24"/>
          <w:szCs w:val="24"/>
        </w:rPr>
        <w:t xml:space="preserve"> those accessories, spare parts</w:t>
      </w:r>
      <w:r>
        <w:rPr>
          <w:sz w:val="24"/>
          <w:szCs w:val="24"/>
        </w:rPr>
        <w:t xml:space="preserve"> or</w:t>
      </w:r>
      <w:r w:rsidRPr="003431C6">
        <w:rPr>
          <w:sz w:val="24"/>
          <w:szCs w:val="24"/>
        </w:rPr>
        <w:t xml:space="preserve"> tools are taken to be </w:t>
      </w:r>
      <w:r>
        <w:rPr>
          <w:sz w:val="24"/>
          <w:szCs w:val="24"/>
        </w:rPr>
        <w:t>non-</w:t>
      </w:r>
      <w:r w:rsidRPr="003431C6">
        <w:rPr>
          <w:sz w:val="24"/>
          <w:szCs w:val="24"/>
        </w:rPr>
        <w:t>originating materials used in the production of the goods</w:t>
      </w:r>
      <w:r>
        <w:rPr>
          <w:sz w:val="24"/>
          <w:szCs w:val="24"/>
        </w:rPr>
        <w:t>.</w:t>
      </w:r>
    </w:p>
    <w:p w14:paraId="320B3AC3" w14:textId="77777777" w:rsidR="00FC3194" w:rsidRDefault="00FC3194" w:rsidP="00FC3194">
      <w:pPr>
        <w:pStyle w:val="paragraph"/>
        <w:spacing w:before="0"/>
        <w:ind w:left="720" w:firstLine="0"/>
        <w:rPr>
          <w:sz w:val="24"/>
          <w:szCs w:val="24"/>
        </w:rPr>
      </w:pPr>
      <w:r>
        <w:rPr>
          <w:sz w:val="24"/>
          <w:szCs w:val="24"/>
        </w:rPr>
        <w:t xml:space="preserve"> </w:t>
      </w:r>
    </w:p>
    <w:p w14:paraId="73DA0907" w14:textId="77777777" w:rsidR="00FC3194" w:rsidRPr="008C7769" w:rsidRDefault="00FC3194" w:rsidP="00FC3194">
      <w:pPr>
        <w:keepNext/>
        <w:keepLines/>
        <w:spacing w:after="0" w:line="240" w:lineRule="auto"/>
        <w:rPr>
          <w:rFonts w:ascii="Times New Roman" w:hAnsi="Times New Roman" w:cs="Times New Roman"/>
          <w:sz w:val="24"/>
          <w:szCs w:val="24"/>
          <w:u w:val="single"/>
        </w:rPr>
      </w:pPr>
      <w:r w:rsidRPr="008C7769">
        <w:rPr>
          <w:rFonts w:ascii="Times New Roman" w:hAnsi="Times New Roman" w:cs="Times New Roman"/>
          <w:sz w:val="24"/>
          <w:szCs w:val="24"/>
          <w:u w:val="single"/>
        </w:rPr>
        <w:t>Secti</w:t>
      </w:r>
      <w:r>
        <w:rPr>
          <w:rFonts w:ascii="Times New Roman" w:hAnsi="Times New Roman" w:cs="Times New Roman"/>
          <w:sz w:val="24"/>
          <w:szCs w:val="24"/>
          <w:u w:val="single"/>
        </w:rPr>
        <w:t>on 9</w:t>
      </w:r>
      <w:r w:rsidRPr="008C7769">
        <w:rPr>
          <w:rFonts w:ascii="Times New Roman" w:hAnsi="Times New Roman" w:cs="Times New Roman"/>
          <w:sz w:val="24"/>
          <w:szCs w:val="24"/>
          <w:u w:val="single"/>
        </w:rPr>
        <w:t xml:space="preserve"> – Value of pa</w:t>
      </w:r>
      <w:r>
        <w:rPr>
          <w:rFonts w:ascii="Times New Roman" w:hAnsi="Times New Roman" w:cs="Times New Roman"/>
          <w:sz w:val="24"/>
          <w:szCs w:val="24"/>
          <w:u w:val="single"/>
        </w:rPr>
        <w:t>ckaging material and container</w:t>
      </w:r>
    </w:p>
    <w:p w14:paraId="0E99489B" w14:textId="77777777" w:rsidR="00FC3194" w:rsidRDefault="00FC3194" w:rsidP="00FC3194">
      <w:pPr>
        <w:keepNext/>
        <w:keepLines/>
        <w:spacing w:after="0" w:line="240" w:lineRule="auto"/>
        <w:rPr>
          <w:rFonts w:ascii="Times New Roman" w:hAnsi="Times New Roman" w:cs="Times New Roman"/>
          <w:sz w:val="24"/>
          <w:szCs w:val="24"/>
        </w:rPr>
      </w:pPr>
    </w:p>
    <w:p w14:paraId="29832DEA"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153ZNF of the Customs Act deals with packaging materials and containers.</w:t>
      </w:r>
    </w:p>
    <w:p w14:paraId="2885280D" w14:textId="77777777" w:rsidR="00FC3194" w:rsidRDefault="00FC3194" w:rsidP="00FC3194">
      <w:pPr>
        <w:spacing w:after="0" w:line="240" w:lineRule="auto"/>
        <w:rPr>
          <w:rFonts w:ascii="Times New Roman" w:hAnsi="Times New Roman" w:cs="Times New Roman"/>
          <w:sz w:val="24"/>
          <w:szCs w:val="24"/>
        </w:rPr>
      </w:pPr>
    </w:p>
    <w:p w14:paraId="175E3D7D"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153ZNF(1) provides that, i</w:t>
      </w:r>
      <w:r w:rsidRPr="000D2A3F">
        <w:rPr>
          <w:rFonts w:ascii="Times New Roman" w:hAnsi="Times New Roman" w:cs="Times New Roman"/>
          <w:sz w:val="24"/>
          <w:szCs w:val="24"/>
        </w:rPr>
        <w:t>f:</w:t>
      </w:r>
    </w:p>
    <w:p w14:paraId="156991D2" w14:textId="77777777" w:rsidR="00FC3194" w:rsidRPr="000D2A3F" w:rsidRDefault="00FC3194" w:rsidP="00FC3194">
      <w:pPr>
        <w:keepNext/>
        <w:keepLines/>
        <w:spacing w:after="0" w:line="240" w:lineRule="auto"/>
        <w:rPr>
          <w:rFonts w:ascii="Times New Roman" w:hAnsi="Times New Roman" w:cs="Times New Roman"/>
          <w:sz w:val="24"/>
          <w:szCs w:val="24"/>
        </w:rPr>
      </w:pPr>
    </w:p>
    <w:p w14:paraId="0E0BDB9E" w14:textId="77777777" w:rsidR="00FC3194" w:rsidRDefault="00FC3194" w:rsidP="00FC3194">
      <w:pPr>
        <w:pStyle w:val="ListParagraph"/>
        <w:keepNext/>
        <w:keepLines/>
        <w:numPr>
          <w:ilvl w:val="0"/>
          <w:numId w:val="2"/>
        </w:numPr>
        <w:spacing w:before="0"/>
        <w:rPr>
          <w:szCs w:val="24"/>
        </w:rPr>
      </w:pPr>
      <w:r w:rsidRPr="000D2A3F">
        <w:rPr>
          <w:szCs w:val="24"/>
        </w:rPr>
        <w:t>goods are packaged for retail sale in packaging material or a container; and</w:t>
      </w:r>
    </w:p>
    <w:p w14:paraId="77F4E3F5" w14:textId="77777777" w:rsidR="00FC3194" w:rsidRPr="000D2A3F" w:rsidRDefault="00FC3194" w:rsidP="00FC3194">
      <w:pPr>
        <w:pStyle w:val="ListParagraph"/>
        <w:numPr>
          <w:ilvl w:val="0"/>
          <w:numId w:val="2"/>
        </w:numPr>
        <w:spacing w:before="0"/>
        <w:rPr>
          <w:szCs w:val="24"/>
        </w:rPr>
      </w:pPr>
      <w:r w:rsidRPr="000D2A3F">
        <w:rPr>
          <w:szCs w:val="24"/>
        </w:rPr>
        <w:t>the packaging material or container is classified with th</w:t>
      </w:r>
      <w:r>
        <w:rPr>
          <w:szCs w:val="24"/>
        </w:rPr>
        <w:t>e goods in accordance with Rule </w:t>
      </w:r>
      <w:r w:rsidRPr="000D2A3F">
        <w:rPr>
          <w:szCs w:val="24"/>
        </w:rPr>
        <w:t>5 of the Interpretation Rules;</w:t>
      </w:r>
    </w:p>
    <w:p w14:paraId="08DA2A9D" w14:textId="77777777" w:rsidR="00FC3194" w:rsidRDefault="00FC3194" w:rsidP="00FC3194">
      <w:pPr>
        <w:spacing w:after="0" w:line="240" w:lineRule="auto"/>
        <w:ind w:left="360"/>
        <w:rPr>
          <w:rFonts w:ascii="Times New Roman" w:hAnsi="Times New Roman" w:cs="Times New Roman"/>
          <w:sz w:val="24"/>
          <w:szCs w:val="24"/>
        </w:rPr>
      </w:pPr>
      <w:r w:rsidRPr="000D2A3F">
        <w:rPr>
          <w:rFonts w:ascii="Times New Roman" w:hAnsi="Times New Roman" w:cs="Times New Roman"/>
          <w:sz w:val="24"/>
          <w:szCs w:val="24"/>
        </w:rPr>
        <w:lastRenderedPageBreak/>
        <w:t>then the packaging material or container is to be disregarded for the purposes of Subdivision</w:t>
      </w:r>
      <w:r>
        <w:rPr>
          <w:rFonts w:ascii="Times New Roman" w:hAnsi="Times New Roman" w:cs="Times New Roman"/>
          <w:sz w:val="24"/>
          <w:szCs w:val="24"/>
        </w:rPr>
        <w:t> D of Division 1K of the Customs Act</w:t>
      </w:r>
      <w:r w:rsidRPr="000D2A3F">
        <w:rPr>
          <w:rFonts w:ascii="Times New Roman" w:hAnsi="Times New Roman" w:cs="Times New Roman"/>
          <w:sz w:val="24"/>
          <w:szCs w:val="24"/>
        </w:rPr>
        <w:t>.</w:t>
      </w:r>
    </w:p>
    <w:p w14:paraId="34A17F36" w14:textId="77777777" w:rsidR="00FC3194" w:rsidRDefault="00FC3194" w:rsidP="00FC3194">
      <w:pPr>
        <w:spacing w:after="0" w:line="240" w:lineRule="auto"/>
        <w:rPr>
          <w:rFonts w:ascii="Times New Roman" w:hAnsi="Times New Roman" w:cs="Times New Roman"/>
          <w:sz w:val="24"/>
          <w:szCs w:val="24"/>
        </w:rPr>
      </w:pPr>
    </w:p>
    <w:p w14:paraId="3299FA9B"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under subsection 153ZNF(2), </w:t>
      </w:r>
      <w:r w:rsidRPr="00F63D5E">
        <w:rPr>
          <w:rFonts w:ascii="Times New Roman" w:hAnsi="Times New Roman" w:cs="Times New Roman"/>
          <w:sz w:val="24"/>
          <w:szCs w:val="24"/>
        </w:rPr>
        <w:t xml:space="preserve">if a requirement that applies in relation to the goods is that the goods must have a </w:t>
      </w:r>
      <w:r>
        <w:rPr>
          <w:rFonts w:ascii="Times New Roman" w:hAnsi="Times New Roman" w:cs="Times New Roman"/>
          <w:sz w:val="24"/>
          <w:szCs w:val="24"/>
        </w:rPr>
        <w:t>QVC</w:t>
      </w:r>
      <w:r w:rsidRPr="00F63D5E">
        <w:rPr>
          <w:rFonts w:ascii="Times New Roman" w:hAnsi="Times New Roman" w:cs="Times New Roman"/>
          <w:sz w:val="24"/>
          <w:szCs w:val="24"/>
        </w:rPr>
        <w:t xml:space="preserve"> </w:t>
      </w:r>
      <w:r>
        <w:rPr>
          <w:rFonts w:ascii="Times New Roman" w:hAnsi="Times New Roman" w:cs="Times New Roman"/>
          <w:sz w:val="24"/>
          <w:szCs w:val="24"/>
        </w:rPr>
        <w:t xml:space="preserve">of not less than a particular percentage </w:t>
      </w:r>
      <w:r w:rsidRPr="00F63D5E">
        <w:rPr>
          <w:rFonts w:ascii="Times New Roman" w:hAnsi="Times New Roman" w:cs="Times New Roman"/>
          <w:sz w:val="24"/>
          <w:szCs w:val="24"/>
        </w:rPr>
        <w:t>worked out in a particular way</w:t>
      </w:r>
      <w:r w:rsidRPr="000D2A3F">
        <w:rPr>
          <w:rFonts w:ascii="Times New Roman" w:hAnsi="Times New Roman" w:cs="Times New Roman"/>
          <w:sz w:val="24"/>
          <w:szCs w:val="24"/>
        </w:rPr>
        <w:t xml:space="preserve">, </w:t>
      </w:r>
      <w:r>
        <w:rPr>
          <w:rFonts w:ascii="Times New Roman" w:hAnsi="Times New Roman" w:cs="Times New Roman"/>
          <w:sz w:val="24"/>
          <w:szCs w:val="24"/>
        </w:rPr>
        <w:t xml:space="preserve">and the packaging material or container is a non-originating material, </w:t>
      </w:r>
      <w:r w:rsidRPr="000D2A3F">
        <w:rPr>
          <w:rFonts w:ascii="Times New Roman" w:hAnsi="Times New Roman" w:cs="Times New Roman"/>
          <w:sz w:val="24"/>
          <w:szCs w:val="24"/>
        </w:rPr>
        <w:t xml:space="preserve">the regulations must </w:t>
      </w:r>
      <w:r>
        <w:rPr>
          <w:rFonts w:ascii="Times New Roman" w:hAnsi="Times New Roman" w:cs="Times New Roman"/>
          <w:sz w:val="24"/>
          <w:szCs w:val="24"/>
        </w:rPr>
        <w:t>provide for</w:t>
      </w:r>
      <w:r w:rsidRPr="000D2A3F">
        <w:rPr>
          <w:rFonts w:ascii="Times New Roman" w:hAnsi="Times New Roman" w:cs="Times New Roman"/>
          <w:sz w:val="24"/>
          <w:szCs w:val="24"/>
        </w:rPr>
        <w:t xml:space="preserve"> the value of the packaging material or con</w:t>
      </w:r>
      <w:r>
        <w:rPr>
          <w:rFonts w:ascii="Times New Roman" w:hAnsi="Times New Roman" w:cs="Times New Roman"/>
          <w:sz w:val="24"/>
          <w:szCs w:val="24"/>
        </w:rPr>
        <w:t>tainer to be taken into account</w:t>
      </w:r>
      <w:r w:rsidRPr="000D2A3F">
        <w:rPr>
          <w:rFonts w:ascii="Times New Roman" w:hAnsi="Times New Roman" w:cs="Times New Roman"/>
          <w:sz w:val="24"/>
          <w:szCs w:val="24"/>
        </w:rPr>
        <w:t xml:space="preserve"> for the purposes of working out the </w:t>
      </w:r>
      <w:r>
        <w:rPr>
          <w:rFonts w:ascii="Times New Roman" w:hAnsi="Times New Roman" w:cs="Times New Roman"/>
          <w:sz w:val="24"/>
          <w:szCs w:val="24"/>
        </w:rPr>
        <w:t>QVC</w:t>
      </w:r>
      <w:r w:rsidRPr="000D2A3F">
        <w:rPr>
          <w:rFonts w:ascii="Times New Roman" w:hAnsi="Times New Roman" w:cs="Times New Roman"/>
          <w:sz w:val="24"/>
          <w:szCs w:val="24"/>
        </w:rPr>
        <w:t xml:space="preserve"> of the goods</w:t>
      </w:r>
      <w:r>
        <w:rPr>
          <w:rFonts w:ascii="Times New Roman" w:hAnsi="Times New Roman" w:cs="Times New Roman"/>
          <w:sz w:val="24"/>
          <w:szCs w:val="24"/>
        </w:rPr>
        <w:t>.</w:t>
      </w:r>
    </w:p>
    <w:p w14:paraId="582FEACB" w14:textId="77777777" w:rsidR="00FC3194" w:rsidRDefault="00FC3194" w:rsidP="00FC3194">
      <w:pPr>
        <w:spacing w:after="0" w:line="240" w:lineRule="auto"/>
        <w:rPr>
          <w:rFonts w:ascii="Times New Roman" w:hAnsi="Times New Roman" w:cs="Times New Roman"/>
          <w:sz w:val="24"/>
          <w:szCs w:val="24"/>
        </w:rPr>
      </w:pPr>
    </w:p>
    <w:p w14:paraId="414F4975" w14:textId="67755E08" w:rsidR="00FC3194" w:rsidRPr="00FA4351" w:rsidRDefault="00235D2F"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New</w:t>
      </w:r>
      <w:r w:rsidR="00FC3194">
        <w:rPr>
          <w:rFonts w:ascii="Times New Roman" w:hAnsi="Times New Roman" w:cs="Times New Roman"/>
          <w:sz w:val="24"/>
          <w:szCs w:val="24"/>
        </w:rPr>
        <w:t xml:space="preserve"> section 9 provides that, if paragraphs 153ZNF</w:t>
      </w:r>
      <w:r w:rsidR="00FC3194" w:rsidRPr="00FA4351">
        <w:rPr>
          <w:rFonts w:ascii="Times New Roman" w:hAnsi="Times New Roman" w:cs="Times New Roman"/>
          <w:sz w:val="24"/>
          <w:szCs w:val="24"/>
        </w:rPr>
        <w:t>(</w:t>
      </w:r>
      <w:r w:rsidR="00FC3194">
        <w:rPr>
          <w:rFonts w:ascii="Times New Roman" w:hAnsi="Times New Roman" w:cs="Times New Roman"/>
          <w:sz w:val="24"/>
          <w:szCs w:val="24"/>
        </w:rPr>
        <w:t>2</w:t>
      </w:r>
      <w:r w:rsidR="00FC3194" w:rsidRPr="00FA4351">
        <w:rPr>
          <w:rFonts w:ascii="Times New Roman" w:hAnsi="Times New Roman" w:cs="Times New Roman"/>
          <w:sz w:val="24"/>
          <w:szCs w:val="24"/>
        </w:rPr>
        <w:t>)(a) and</w:t>
      </w:r>
      <w:r w:rsidR="00FC3194">
        <w:rPr>
          <w:rFonts w:ascii="Times New Roman" w:hAnsi="Times New Roman" w:cs="Times New Roman"/>
          <w:sz w:val="24"/>
          <w:szCs w:val="24"/>
        </w:rPr>
        <w:t> </w:t>
      </w:r>
      <w:r w:rsidR="00FC3194" w:rsidRPr="00FA4351">
        <w:rPr>
          <w:rFonts w:ascii="Times New Roman" w:hAnsi="Times New Roman" w:cs="Times New Roman"/>
          <w:sz w:val="24"/>
          <w:szCs w:val="24"/>
        </w:rPr>
        <w:t>(b) are satisfied in relation to goods:</w:t>
      </w:r>
    </w:p>
    <w:p w14:paraId="19C1F3EF" w14:textId="77777777" w:rsidR="00FC3194" w:rsidRPr="001951C6" w:rsidRDefault="00FC3194" w:rsidP="00FC3194">
      <w:pPr>
        <w:pStyle w:val="paragraph"/>
        <w:numPr>
          <w:ilvl w:val="0"/>
          <w:numId w:val="39"/>
        </w:numPr>
        <w:spacing w:before="0"/>
        <w:rPr>
          <w:sz w:val="24"/>
          <w:szCs w:val="24"/>
        </w:rPr>
      </w:pPr>
      <w:r w:rsidRPr="001951C6">
        <w:rPr>
          <w:sz w:val="24"/>
          <w:szCs w:val="24"/>
        </w:rPr>
        <w:t>the value of the packaging material or container in which the goods are packaged must be taken into account for t</w:t>
      </w:r>
      <w:r>
        <w:rPr>
          <w:sz w:val="24"/>
          <w:szCs w:val="24"/>
        </w:rPr>
        <w:t>he purposes of working out the qualifying</w:t>
      </w:r>
      <w:r w:rsidRPr="001951C6">
        <w:rPr>
          <w:sz w:val="24"/>
          <w:szCs w:val="24"/>
        </w:rPr>
        <w:t xml:space="preserve"> value content of the goods under </w:t>
      </w:r>
      <w:r>
        <w:rPr>
          <w:sz w:val="24"/>
          <w:szCs w:val="24"/>
        </w:rPr>
        <w:t>section 6</w:t>
      </w:r>
      <w:r w:rsidRPr="001951C6">
        <w:rPr>
          <w:sz w:val="24"/>
          <w:szCs w:val="24"/>
        </w:rPr>
        <w:t>; and</w:t>
      </w:r>
    </w:p>
    <w:p w14:paraId="40B7D6EA" w14:textId="77777777" w:rsidR="00FC3194" w:rsidRPr="00860243" w:rsidRDefault="00FC3194" w:rsidP="00FC3194">
      <w:pPr>
        <w:pStyle w:val="paragraph"/>
        <w:numPr>
          <w:ilvl w:val="0"/>
          <w:numId w:val="39"/>
        </w:numPr>
        <w:spacing w:before="0"/>
        <w:rPr>
          <w:sz w:val="24"/>
          <w:szCs w:val="24"/>
        </w:rPr>
      </w:pPr>
      <w:r>
        <w:rPr>
          <w:sz w:val="24"/>
          <w:szCs w:val="24"/>
        </w:rPr>
        <w:tab/>
      </w:r>
      <w:r w:rsidRPr="001951C6">
        <w:rPr>
          <w:sz w:val="24"/>
          <w:szCs w:val="24"/>
        </w:rPr>
        <w:t xml:space="preserve">for the purposes of </w:t>
      </w:r>
      <w:r>
        <w:rPr>
          <w:sz w:val="24"/>
          <w:szCs w:val="24"/>
        </w:rPr>
        <w:t>sections 6 and 7</w:t>
      </w:r>
      <w:r w:rsidRPr="001951C6">
        <w:rPr>
          <w:sz w:val="24"/>
          <w:szCs w:val="24"/>
        </w:rPr>
        <w:t xml:space="preserve">, that packaging material or container is taken to be </w:t>
      </w:r>
      <w:r>
        <w:rPr>
          <w:sz w:val="24"/>
          <w:szCs w:val="24"/>
        </w:rPr>
        <w:t>non-</w:t>
      </w:r>
      <w:r w:rsidRPr="001951C6">
        <w:rPr>
          <w:sz w:val="24"/>
          <w:szCs w:val="24"/>
        </w:rPr>
        <w:t>originating material used in the production of the goods</w:t>
      </w:r>
      <w:r>
        <w:rPr>
          <w:sz w:val="24"/>
          <w:szCs w:val="24"/>
        </w:rPr>
        <w:t>.</w:t>
      </w:r>
    </w:p>
    <w:p w14:paraId="67BCA699" w14:textId="77777777" w:rsidR="00FC3194" w:rsidRPr="00860243" w:rsidRDefault="00FC3194" w:rsidP="00FC3194">
      <w:pPr>
        <w:pStyle w:val="paragraph"/>
        <w:spacing w:before="0"/>
        <w:ind w:left="720" w:firstLine="0"/>
        <w:rPr>
          <w:sz w:val="24"/>
          <w:szCs w:val="24"/>
        </w:rPr>
      </w:pPr>
    </w:p>
    <w:p w14:paraId="4B502262"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860243">
        <w:rPr>
          <w:rFonts w:ascii="Times New Roman" w:hAnsi="Times New Roman" w:cs="Times New Roman"/>
          <w:b/>
          <w:sz w:val="24"/>
          <w:szCs w:val="24"/>
        </w:rPr>
        <w:t xml:space="preserve"> </w:t>
      </w:r>
      <w:r>
        <w:rPr>
          <w:rFonts w:ascii="Times New Roman" w:hAnsi="Times New Roman" w:cs="Times New Roman"/>
          <w:b/>
          <w:sz w:val="24"/>
          <w:szCs w:val="24"/>
        </w:rPr>
        <w:t>40</w:t>
      </w:r>
      <w:r w:rsidRPr="00860243">
        <w:rPr>
          <w:rFonts w:ascii="Times New Roman" w:hAnsi="Times New Roman" w:cs="Times New Roman"/>
          <w:b/>
          <w:sz w:val="24"/>
          <w:szCs w:val="24"/>
        </w:rPr>
        <w:t xml:space="preserve"> – Schedule 1</w:t>
      </w:r>
    </w:p>
    <w:p w14:paraId="5C43EB88" w14:textId="77777777" w:rsidR="00FC3194" w:rsidRPr="00860243" w:rsidRDefault="00FC3194" w:rsidP="00FC3194">
      <w:pPr>
        <w:spacing w:after="0" w:line="240" w:lineRule="auto"/>
        <w:rPr>
          <w:rFonts w:ascii="Times New Roman" w:hAnsi="Times New Roman" w:cs="Times New Roman"/>
          <w:b/>
          <w:sz w:val="24"/>
          <w:szCs w:val="24"/>
        </w:rPr>
      </w:pPr>
    </w:p>
    <w:p w14:paraId="34AFA9C2" w14:textId="1D0F459E"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PSR Modernisation Regulations</w:t>
      </w:r>
      <w:r w:rsidRPr="00860243">
        <w:rPr>
          <w:rFonts w:ascii="Times New Roman" w:hAnsi="Times New Roman" w:cs="Times New Roman"/>
          <w:sz w:val="24"/>
          <w:szCs w:val="24"/>
        </w:rPr>
        <w:t xml:space="preserve"> would repeal Schedule 1</w:t>
      </w:r>
      <w:r w:rsidR="00235D2F">
        <w:rPr>
          <w:rFonts w:ascii="Times New Roman" w:hAnsi="Times New Roman" w:cs="Times New Roman"/>
          <w:sz w:val="24"/>
          <w:szCs w:val="24"/>
        </w:rPr>
        <w:t xml:space="preserve"> which</w:t>
      </w:r>
      <w:r w:rsidRPr="00860243">
        <w:rPr>
          <w:rFonts w:ascii="Times New Roman" w:hAnsi="Times New Roman" w:cs="Times New Roman"/>
          <w:sz w:val="24"/>
          <w:szCs w:val="24"/>
        </w:rPr>
        <w:t xml:space="preserve"> pres the PSRs.  Amendments made to Division 1</w:t>
      </w:r>
      <w:r>
        <w:rPr>
          <w:rFonts w:ascii="Times New Roman" w:hAnsi="Times New Roman" w:cs="Times New Roman"/>
          <w:sz w:val="24"/>
          <w:szCs w:val="24"/>
        </w:rPr>
        <w:t>K</w:t>
      </w:r>
      <w:r w:rsidRPr="00860243">
        <w:rPr>
          <w:rFonts w:ascii="Times New Roman" w:hAnsi="Times New Roman" w:cs="Times New Roman"/>
          <w:sz w:val="24"/>
          <w:szCs w:val="24"/>
        </w:rPr>
        <w:t xml:space="preserve"> of the Customs Act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apply Annex 2 (containing the PSRs) in the Customs Act by direct reference.  As a result, there is no requirement for the PSRs to be prescribed in r</w:t>
      </w:r>
      <w:r>
        <w:rPr>
          <w:rFonts w:ascii="Times New Roman" w:hAnsi="Times New Roman" w:cs="Times New Roman"/>
          <w:sz w:val="24"/>
          <w:szCs w:val="24"/>
        </w:rPr>
        <w:t xml:space="preserve">egulations.  Further, references in Division 1K that were to </w:t>
      </w:r>
      <w:r w:rsidRPr="00860243">
        <w:rPr>
          <w:rFonts w:ascii="Times New Roman" w:hAnsi="Times New Roman" w:cs="Times New Roman"/>
          <w:sz w:val="24"/>
          <w:szCs w:val="24"/>
        </w:rPr>
        <w:t>requirements</w:t>
      </w:r>
      <w:r>
        <w:rPr>
          <w:rFonts w:ascii="Times New Roman" w:hAnsi="Times New Roman" w:cs="Times New Roman"/>
          <w:sz w:val="24"/>
          <w:szCs w:val="24"/>
        </w:rPr>
        <w:t xml:space="preserve"> contained in the regulations, which in turn prescribed the requirements contained in the JAEPA, have been amended and now refer directly to requirements </w:t>
      </w:r>
      <w:r w:rsidRPr="00860243">
        <w:rPr>
          <w:rFonts w:ascii="Times New Roman" w:hAnsi="Times New Roman" w:cs="Times New Roman"/>
          <w:sz w:val="24"/>
          <w:szCs w:val="24"/>
        </w:rPr>
        <w:t>in the Agreement (</w:t>
      </w:r>
      <w:r>
        <w:rPr>
          <w:rFonts w:ascii="Times New Roman" w:hAnsi="Times New Roman" w:cs="Times New Roman"/>
          <w:sz w:val="24"/>
          <w:szCs w:val="24"/>
        </w:rPr>
        <w:t>JAEPA)</w:t>
      </w:r>
      <w:r w:rsidRPr="00860243">
        <w:rPr>
          <w:rFonts w:ascii="Times New Roman" w:hAnsi="Times New Roman" w:cs="Times New Roman"/>
          <w:sz w:val="24"/>
          <w:szCs w:val="24"/>
        </w:rPr>
        <w:t xml:space="preserve">.  These amendments made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rendered Schedule 1 obsolete and </w:t>
      </w:r>
      <w:r>
        <w:rPr>
          <w:rFonts w:ascii="Times New Roman" w:hAnsi="Times New Roman" w:cs="Times New Roman"/>
          <w:sz w:val="24"/>
          <w:szCs w:val="24"/>
        </w:rPr>
        <w:t xml:space="preserve">the PSR Modernisation Regulations </w:t>
      </w:r>
      <w:r w:rsidRPr="00860243">
        <w:rPr>
          <w:rFonts w:ascii="Times New Roman" w:hAnsi="Times New Roman" w:cs="Times New Roman"/>
          <w:sz w:val="24"/>
          <w:szCs w:val="24"/>
        </w:rPr>
        <w:t>ther</w:t>
      </w:r>
      <w:r>
        <w:rPr>
          <w:rFonts w:ascii="Times New Roman" w:hAnsi="Times New Roman" w:cs="Times New Roman"/>
          <w:sz w:val="24"/>
          <w:szCs w:val="24"/>
        </w:rPr>
        <w:t xml:space="preserve">efore </w:t>
      </w:r>
      <w:r w:rsidRPr="00860243">
        <w:rPr>
          <w:rFonts w:ascii="Times New Roman" w:hAnsi="Times New Roman" w:cs="Times New Roman"/>
          <w:sz w:val="24"/>
          <w:szCs w:val="24"/>
        </w:rPr>
        <w:t>repeal it.</w:t>
      </w:r>
    </w:p>
    <w:p w14:paraId="521039CA" w14:textId="77777777" w:rsidR="00FC3194" w:rsidRDefault="00FC3194" w:rsidP="00FC3194">
      <w:pPr>
        <w:spacing w:after="0" w:line="240" w:lineRule="auto"/>
        <w:rPr>
          <w:rFonts w:ascii="Times New Roman" w:hAnsi="Times New Roman" w:cs="Times New Roman"/>
          <w:sz w:val="24"/>
          <w:szCs w:val="24"/>
        </w:rPr>
      </w:pPr>
    </w:p>
    <w:p w14:paraId="5385CAB4" w14:textId="77777777" w:rsidR="00FC3194" w:rsidRDefault="00FC3194" w:rsidP="00FC3194">
      <w:pPr>
        <w:rPr>
          <w:rFonts w:ascii="Times New Roman" w:hAnsi="Times New Roman" w:cs="Times New Roman"/>
          <w:sz w:val="24"/>
          <w:szCs w:val="24"/>
        </w:rPr>
      </w:pPr>
      <w:r>
        <w:rPr>
          <w:rFonts w:ascii="Times New Roman" w:hAnsi="Times New Roman" w:cs="Times New Roman"/>
          <w:sz w:val="24"/>
          <w:szCs w:val="24"/>
        </w:rPr>
        <w:br w:type="page"/>
      </w:r>
    </w:p>
    <w:p w14:paraId="4EBE50CD" w14:textId="77777777" w:rsidR="00FC3194" w:rsidRPr="00DB0413" w:rsidRDefault="00FC3194" w:rsidP="00FC3194">
      <w:pPr>
        <w:spacing w:after="0" w:line="240" w:lineRule="auto"/>
        <w:contextualSpacing/>
        <w:rPr>
          <w:rFonts w:ascii="Times New Roman" w:hAnsi="Times New Roman" w:cs="Times New Roman"/>
          <w:b/>
          <w:sz w:val="24"/>
          <w:szCs w:val="24"/>
        </w:rPr>
      </w:pPr>
      <w:r w:rsidRPr="00DB0413">
        <w:rPr>
          <w:rFonts w:ascii="Times New Roman" w:hAnsi="Times New Roman" w:cs="Times New Roman"/>
          <w:b/>
          <w:sz w:val="24"/>
          <w:szCs w:val="24"/>
        </w:rPr>
        <w:lastRenderedPageBreak/>
        <w:t xml:space="preserve">Part </w:t>
      </w:r>
      <w:r>
        <w:rPr>
          <w:rFonts w:ascii="Times New Roman" w:hAnsi="Times New Roman" w:cs="Times New Roman"/>
          <w:b/>
          <w:sz w:val="24"/>
          <w:szCs w:val="24"/>
        </w:rPr>
        <w:t>4</w:t>
      </w:r>
      <w:r w:rsidRPr="00DB0413">
        <w:rPr>
          <w:rFonts w:ascii="Times New Roman" w:hAnsi="Times New Roman" w:cs="Times New Roman"/>
          <w:b/>
          <w:sz w:val="24"/>
          <w:szCs w:val="24"/>
        </w:rPr>
        <w:t xml:space="preserve"> – </w:t>
      </w:r>
      <w:r>
        <w:rPr>
          <w:rFonts w:ascii="Times New Roman" w:hAnsi="Times New Roman" w:cs="Times New Roman"/>
          <w:b/>
          <w:sz w:val="24"/>
          <w:szCs w:val="24"/>
        </w:rPr>
        <w:t>Chinese</w:t>
      </w:r>
      <w:r w:rsidRPr="00DB0413">
        <w:rPr>
          <w:rFonts w:ascii="Times New Roman" w:hAnsi="Times New Roman" w:cs="Times New Roman"/>
          <w:b/>
          <w:sz w:val="24"/>
          <w:szCs w:val="24"/>
        </w:rPr>
        <w:t xml:space="preserve"> originating goods</w:t>
      </w:r>
    </w:p>
    <w:p w14:paraId="762EBA83" w14:textId="77777777" w:rsidR="00FC3194" w:rsidRDefault="00FC3194" w:rsidP="00FC3194">
      <w:pPr>
        <w:spacing w:after="0" w:line="240" w:lineRule="auto"/>
        <w:contextualSpacing/>
        <w:rPr>
          <w:rFonts w:ascii="Times New Roman" w:hAnsi="Times New Roman" w:cs="Times New Roman"/>
          <w:b/>
          <w:sz w:val="24"/>
          <w:szCs w:val="24"/>
          <w:u w:val="single"/>
        </w:rPr>
      </w:pPr>
    </w:p>
    <w:p w14:paraId="79B61EF5" w14:textId="77777777" w:rsidR="00FC3194" w:rsidRDefault="00FC3194" w:rsidP="00FC3194">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5ACEA872" w14:textId="77777777" w:rsidR="00FC3194" w:rsidRDefault="00FC3194" w:rsidP="00FC3194">
      <w:pPr>
        <w:spacing w:after="0" w:line="240" w:lineRule="auto"/>
        <w:contextualSpacing/>
        <w:rPr>
          <w:rFonts w:ascii="Times New Roman" w:hAnsi="Times New Roman" w:cs="Times New Roman"/>
          <w:b/>
          <w:sz w:val="24"/>
          <w:szCs w:val="24"/>
          <w:u w:val="single"/>
        </w:rPr>
      </w:pPr>
    </w:p>
    <w:p w14:paraId="4520F89A"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Annex II to the China-Australia Free Trade Agreement (ChAFTA) sets out the Product Specific Rules of origin (PSRs) </w:t>
      </w:r>
      <w:r w:rsidRPr="007C6033">
        <w:rPr>
          <w:rFonts w:ascii="Times New Roman" w:hAnsi="Times New Roman" w:cs="Times New Roman"/>
          <w:sz w:val="24"/>
          <w:szCs w:val="24"/>
        </w:rPr>
        <w:t xml:space="preserve">used to determine if goods </w:t>
      </w:r>
      <w:r>
        <w:rPr>
          <w:rFonts w:ascii="Times New Roman" w:hAnsi="Times New Roman" w:cs="Times New Roman"/>
          <w:sz w:val="24"/>
          <w:szCs w:val="24"/>
        </w:rPr>
        <w:t>produced in the territory of one or both China or Australia are Chinese</w:t>
      </w:r>
      <w:r w:rsidRPr="007C6033">
        <w:rPr>
          <w:rFonts w:ascii="Times New Roman" w:hAnsi="Times New Roman" w:cs="Times New Roman"/>
          <w:sz w:val="24"/>
          <w:szCs w:val="24"/>
        </w:rPr>
        <w:t xml:space="preserve"> originating go</w:t>
      </w:r>
      <w:r>
        <w:rPr>
          <w:rFonts w:ascii="Times New Roman" w:hAnsi="Times New Roman" w:cs="Times New Roman"/>
          <w:sz w:val="24"/>
          <w:szCs w:val="24"/>
        </w:rPr>
        <w:t xml:space="preserve">ods, </w:t>
      </w:r>
      <w:r w:rsidRPr="007C6033">
        <w:rPr>
          <w:rFonts w:ascii="Times New Roman" w:hAnsi="Times New Roman" w:cs="Times New Roman"/>
          <w:sz w:val="24"/>
          <w:szCs w:val="24"/>
        </w:rPr>
        <w:t>eligible for preferential customs duty</w:t>
      </w:r>
      <w:r>
        <w:rPr>
          <w:rFonts w:ascii="Times New Roman" w:hAnsi="Times New Roman" w:cs="Times New Roman"/>
          <w:sz w:val="24"/>
          <w:szCs w:val="24"/>
        </w:rPr>
        <w:t xml:space="preserve"> treatment</w:t>
      </w:r>
      <w:r w:rsidRPr="007C6033">
        <w:rPr>
          <w:rFonts w:ascii="Times New Roman" w:hAnsi="Times New Roman" w:cs="Times New Roman"/>
          <w:sz w:val="24"/>
          <w:szCs w:val="24"/>
        </w:rPr>
        <w:t xml:space="preserve">.  </w:t>
      </w:r>
    </w:p>
    <w:p w14:paraId="1CEE07F6" w14:textId="77777777" w:rsidR="00FC3194" w:rsidRDefault="00FC3194" w:rsidP="00FC3194">
      <w:pPr>
        <w:spacing w:after="0" w:line="240" w:lineRule="auto"/>
        <w:contextualSpacing/>
        <w:rPr>
          <w:rFonts w:ascii="Times New Roman" w:hAnsi="Times New Roman" w:cs="Times New Roman"/>
          <w:sz w:val="24"/>
          <w:szCs w:val="24"/>
        </w:rPr>
      </w:pPr>
    </w:p>
    <w:p w14:paraId="72B41DF0" w14:textId="77777777" w:rsidR="00FC3194" w:rsidRPr="007C6033"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Division 1</w:t>
      </w:r>
      <w:r>
        <w:rPr>
          <w:rFonts w:ascii="Times New Roman" w:hAnsi="Times New Roman" w:cs="Times New Roman"/>
          <w:sz w:val="24"/>
          <w:szCs w:val="24"/>
        </w:rPr>
        <w:t>L</w:t>
      </w:r>
      <w:r w:rsidRPr="007C6033">
        <w:rPr>
          <w:rFonts w:ascii="Times New Roman" w:hAnsi="Times New Roman" w:cs="Times New Roman"/>
          <w:sz w:val="24"/>
          <w:szCs w:val="24"/>
        </w:rPr>
        <w:t xml:space="preserve"> o</w:t>
      </w:r>
      <w:r>
        <w:rPr>
          <w:rFonts w:ascii="Times New Roman" w:hAnsi="Times New Roman" w:cs="Times New Roman"/>
          <w:sz w:val="24"/>
          <w:szCs w:val="24"/>
        </w:rPr>
        <w:t xml:space="preserve">f Part VIII of the Customs Act </w:t>
      </w:r>
      <w:r w:rsidRPr="007C6033">
        <w:rPr>
          <w:rFonts w:ascii="Times New Roman" w:hAnsi="Times New Roman" w:cs="Times New Roman"/>
          <w:sz w:val="24"/>
          <w:szCs w:val="24"/>
        </w:rPr>
        <w:t xml:space="preserve">sets out the legislative framework for </w:t>
      </w:r>
      <w:r>
        <w:rPr>
          <w:rFonts w:ascii="Times New Roman" w:hAnsi="Times New Roman" w:cs="Times New Roman"/>
          <w:sz w:val="24"/>
          <w:szCs w:val="24"/>
        </w:rPr>
        <w:t>relating to Chinese originating goods</w:t>
      </w:r>
      <w:r w:rsidRPr="007C6033">
        <w:rPr>
          <w:rFonts w:ascii="Times New Roman" w:hAnsi="Times New Roman" w:cs="Times New Roman"/>
          <w:sz w:val="24"/>
          <w:szCs w:val="24"/>
        </w:rPr>
        <w:t xml:space="preserve">.   Under the Customs Tariff Act, preferential </w:t>
      </w:r>
      <w:r>
        <w:rPr>
          <w:rFonts w:ascii="Times New Roman" w:hAnsi="Times New Roman" w:cs="Times New Roman"/>
          <w:sz w:val="24"/>
          <w:szCs w:val="24"/>
        </w:rPr>
        <w:t>rates</w:t>
      </w:r>
      <w:r w:rsidRPr="007C6033">
        <w:rPr>
          <w:rFonts w:ascii="Times New Roman" w:hAnsi="Times New Roman" w:cs="Times New Roman"/>
          <w:sz w:val="24"/>
          <w:szCs w:val="24"/>
        </w:rPr>
        <w:t xml:space="preserve"> of customs duty appl</w:t>
      </w:r>
      <w:r>
        <w:rPr>
          <w:rFonts w:ascii="Times New Roman" w:hAnsi="Times New Roman" w:cs="Times New Roman"/>
          <w:sz w:val="24"/>
          <w:szCs w:val="24"/>
        </w:rPr>
        <w:t>y</w:t>
      </w:r>
      <w:r w:rsidRPr="007C6033">
        <w:rPr>
          <w:rFonts w:ascii="Times New Roman" w:hAnsi="Times New Roman" w:cs="Times New Roman"/>
          <w:sz w:val="24"/>
          <w:szCs w:val="24"/>
        </w:rPr>
        <w:t xml:space="preserve"> to </w:t>
      </w:r>
      <w:r>
        <w:rPr>
          <w:rFonts w:ascii="Times New Roman" w:hAnsi="Times New Roman" w:cs="Times New Roman"/>
          <w:sz w:val="24"/>
          <w:szCs w:val="24"/>
        </w:rPr>
        <w:t>Chinese</w:t>
      </w:r>
      <w:r w:rsidRPr="007C6033">
        <w:rPr>
          <w:rFonts w:ascii="Times New Roman" w:hAnsi="Times New Roman" w:cs="Times New Roman"/>
          <w:sz w:val="24"/>
          <w:szCs w:val="24"/>
        </w:rPr>
        <w:t xml:space="preserve"> originating goods.</w:t>
      </w:r>
    </w:p>
    <w:p w14:paraId="02ED7B86" w14:textId="77777777" w:rsidR="00FC3194" w:rsidRDefault="00FC3194" w:rsidP="00FC3194">
      <w:pPr>
        <w:spacing w:after="0" w:line="240" w:lineRule="auto"/>
        <w:ind w:left="426"/>
        <w:contextualSpacing/>
        <w:rPr>
          <w:rFonts w:ascii="Times New Roman" w:hAnsi="Times New Roman" w:cs="Times New Roman"/>
          <w:sz w:val="24"/>
          <w:szCs w:val="24"/>
        </w:rPr>
      </w:pPr>
    </w:p>
    <w:p w14:paraId="6BA8768E"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PSRs are prescribed in the Chinese ROO Regulations.</w:t>
      </w:r>
    </w:p>
    <w:p w14:paraId="38D90C3E" w14:textId="77777777" w:rsidR="00FC3194" w:rsidRPr="007C6033" w:rsidRDefault="00FC3194" w:rsidP="00FC3194">
      <w:pPr>
        <w:spacing w:after="0" w:line="240" w:lineRule="auto"/>
        <w:ind w:left="426"/>
        <w:contextualSpacing/>
        <w:rPr>
          <w:rFonts w:ascii="Times New Roman" w:hAnsi="Times New Roman" w:cs="Times New Roman"/>
          <w:sz w:val="24"/>
          <w:szCs w:val="24"/>
        </w:rPr>
      </w:pPr>
    </w:p>
    <w:p w14:paraId="79B76B3B" w14:textId="079992DB" w:rsidR="00FC3194" w:rsidRDefault="00FC3194" w:rsidP="00FC3194">
      <w:pPr>
        <w:spacing w:after="0" w:line="240" w:lineRule="auto"/>
        <w:contextualSpacing/>
        <w:rPr>
          <w:rFonts w:ascii="Times New Roman" w:hAnsi="Times New Roman" w:cs="Times New Roman"/>
          <w:sz w:val="24"/>
          <w:szCs w:val="24"/>
        </w:rPr>
      </w:pPr>
      <w:r w:rsidRPr="007C6033">
        <w:rPr>
          <w:rFonts w:ascii="Times New Roman" w:hAnsi="Times New Roman" w:cs="Times New Roman"/>
          <w:sz w:val="24"/>
          <w:szCs w:val="24"/>
        </w:rPr>
        <w:t xml:space="preserve">The amendments </w:t>
      </w:r>
      <w:r>
        <w:rPr>
          <w:rFonts w:ascii="Times New Roman" w:hAnsi="Times New Roman" w:cs="Times New Roman"/>
          <w:sz w:val="24"/>
          <w:szCs w:val="24"/>
        </w:rPr>
        <w:t xml:space="preserve">made to the Customs Act by </w:t>
      </w:r>
      <w:r w:rsidRPr="007C6033">
        <w:rPr>
          <w:rFonts w:ascii="Times New Roman" w:hAnsi="Times New Roman" w:cs="Times New Roman"/>
          <w:sz w:val="24"/>
          <w:szCs w:val="24"/>
        </w:rPr>
        <w:t xml:space="preserve">Part </w:t>
      </w:r>
      <w:r>
        <w:rPr>
          <w:rFonts w:ascii="Times New Roman" w:hAnsi="Times New Roman" w:cs="Times New Roman"/>
          <w:sz w:val="24"/>
          <w:szCs w:val="24"/>
        </w:rPr>
        <w:t>3 of Schedule 1 to the PSR Modernisation Act</w:t>
      </w:r>
      <w:r w:rsidRPr="007C6033">
        <w:rPr>
          <w:rFonts w:ascii="Times New Roman" w:hAnsi="Times New Roman" w:cs="Times New Roman"/>
          <w:sz w:val="24"/>
          <w:szCs w:val="24"/>
        </w:rPr>
        <w:t xml:space="preserve"> 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 xml:space="preserve">application of Annex </w:t>
      </w:r>
      <w:r>
        <w:rPr>
          <w:rFonts w:ascii="Times New Roman" w:hAnsi="Times New Roman" w:cs="Times New Roman"/>
          <w:sz w:val="24"/>
          <w:szCs w:val="24"/>
        </w:rPr>
        <w:t>II</w:t>
      </w:r>
      <w:r w:rsidRPr="007C6033">
        <w:rPr>
          <w:rFonts w:ascii="Times New Roman" w:hAnsi="Times New Roman" w:cs="Times New Roman"/>
          <w:sz w:val="24"/>
          <w:szCs w:val="24"/>
        </w:rPr>
        <w:t xml:space="preserve"> to the </w:t>
      </w:r>
      <w:r>
        <w:rPr>
          <w:rFonts w:ascii="Times New Roman" w:hAnsi="Times New Roman" w:cs="Times New Roman"/>
          <w:sz w:val="24"/>
          <w:szCs w:val="24"/>
        </w:rPr>
        <w:t>ChAFT</w:t>
      </w:r>
      <w:r w:rsidRPr="007C6033">
        <w:rPr>
          <w:rFonts w:ascii="Times New Roman" w:hAnsi="Times New Roman" w:cs="Times New Roman"/>
          <w:sz w:val="24"/>
          <w:szCs w:val="24"/>
        </w:rPr>
        <w:t xml:space="preserve">A to </w:t>
      </w:r>
      <w:r w:rsidR="00A62EB6">
        <w:rPr>
          <w:rFonts w:ascii="Times New Roman" w:hAnsi="Times New Roman" w:cs="Times New Roman"/>
          <w:sz w:val="24"/>
          <w:szCs w:val="24"/>
        </w:rPr>
        <w:t xml:space="preserve">Chinese originating </w:t>
      </w:r>
      <w:r w:rsidRPr="007C6033">
        <w:rPr>
          <w:rFonts w:ascii="Times New Roman" w:hAnsi="Times New Roman" w:cs="Times New Roman"/>
          <w:sz w:val="24"/>
          <w:szCs w:val="24"/>
        </w:rPr>
        <w:t>goods imported into Australia</w:t>
      </w:r>
      <w:r w:rsidR="00A62EB6">
        <w:rPr>
          <w:rFonts w:ascii="Times New Roman" w:hAnsi="Times New Roman" w:cs="Times New Roman"/>
          <w:sz w:val="24"/>
          <w:szCs w:val="24"/>
        </w:rPr>
        <w:t xml:space="preserve"> from China</w:t>
      </w:r>
      <w:r>
        <w:rPr>
          <w:rFonts w:ascii="Times New Roman" w:hAnsi="Times New Roman" w:cs="Times New Roman"/>
          <w:sz w:val="24"/>
          <w:szCs w:val="24"/>
        </w:rPr>
        <w:t xml:space="preserve"> and removed the need for the PSRs to be prescribed in regulations.</w:t>
      </w:r>
    </w:p>
    <w:p w14:paraId="0C99A5EE" w14:textId="77777777" w:rsidR="00FC3194" w:rsidRDefault="00FC3194" w:rsidP="00FC3194">
      <w:pPr>
        <w:spacing w:after="0" w:line="240" w:lineRule="auto"/>
        <w:contextualSpacing/>
        <w:rPr>
          <w:rFonts w:ascii="Times New Roman" w:hAnsi="Times New Roman" w:cs="Times New Roman"/>
          <w:sz w:val="24"/>
          <w:szCs w:val="24"/>
        </w:rPr>
      </w:pPr>
    </w:p>
    <w:p w14:paraId="7D7F59B9" w14:textId="650469FB"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purpose of the amendments in Part 3 of the PSR Modernisation Regulations is to repeal the PSRs from the Chinese ROO Regulations.  In addition, technical amendments more closely align the Chinese ROO Regulations with the provisions of the </w:t>
      </w:r>
      <w:r w:rsidR="00A62EB6">
        <w:rPr>
          <w:rFonts w:ascii="Times New Roman" w:hAnsi="Times New Roman" w:cs="Times New Roman"/>
          <w:sz w:val="24"/>
          <w:szCs w:val="24"/>
        </w:rPr>
        <w:t>ChAFTA</w:t>
      </w:r>
      <w:r>
        <w:rPr>
          <w:rFonts w:ascii="Times New Roman" w:hAnsi="Times New Roman" w:cs="Times New Roman"/>
          <w:sz w:val="24"/>
          <w:szCs w:val="24"/>
        </w:rPr>
        <w:t xml:space="preserve"> and reflect modern drafting practices.</w:t>
      </w:r>
    </w:p>
    <w:p w14:paraId="19A20C3D" w14:textId="77777777" w:rsidR="00FC3194" w:rsidRDefault="00FC3194" w:rsidP="00FC3194">
      <w:pPr>
        <w:spacing w:after="0" w:line="240" w:lineRule="auto"/>
        <w:rPr>
          <w:b/>
          <w:szCs w:val="24"/>
          <w:u w:val="single"/>
        </w:rPr>
      </w:pPr>
    </w:p>
    <w:p w14:paraId="78BC47B7" w14:textId="77777777" w:rsidR="00FC3194" w:rsidRPr="004116E2" w:rsidRDefault="00FC3194" w:rsidP="00FC3194">
      <w:pPr>
        <w:spacing w:after="0" w:line="240" w:lineRule="auto"/>
        <w:rPr>
          <w:rFonts w:ascii="Times New Roman" w:hAnsi="Times New Roman" w:cs="Times New Roman"/>
          <w:b/>
          <w:szCs w:val="24"/>
        </w:rPr>
      </w:pPr>
      <w:r w:rsidRPr="004116E2">
        <w:rPr>
          <w:rFonts w:ascii="Times New Roman" w:hAnsi="Times New Roman" w:cs="Times New Roman"/>
          <w:b/>
          <w:szCs w:val="24"/>
        </w:rPr>
        <w:t>Item 45</w:t>
      </w:r>
      <w:r>
        <w:rPr>
          <w:rFonts w:ascii="Times New Roman" w:hAnsi="Times New Roman" w:cs="Times New Roman"/>
          <w:b/>
          <w:szCs w:val="24"/>
        </w:rPr>
        <w:t xml:space="preserve"> – Section 4</w:t>
      </w:r>
    </w:p>
    <w:p w14:paraId="6A18233A" w14:textId="77777777" w:rsidR="00FC3194" w:rsidRDefault="00FC3194" w:rsidP="00FC3194">
      <w:pPr>
        <w:spacing w:after="0" w:line="240" w:lineRule="auto"/>
        <w:rPr>
          <w:b/>
          <w:szCs w:val="24"/>
          <w:u w:val="single"/>
        </w:rPr>
      </w:pPr>
    </w:p>
    <w:p w14:paraId="3B0C49B4"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Section 4 provided definitions for certain terms used in the Chinese ROO Regulations.  This item would repeal the definitions for the following terms:</w:t>
      </w:r>
    </w:p>
    <w:p w14:paraId="61744BDD" w14:textId="77777777" w:rsidR="00FC3194" w:rsidRDefault="00FC3194" w:rsidP="00FC3194">
      <w:pPr>
        <w:pStyle w:val="ListParagraph"/>
        <w:numPr>
          <w:ilvl w:val="0"/>
          <w:numId w:val="36"/>
        </w:numPr>
        <w:spacing w:before="0"/>
        <w:rPr>
          <w:szCs w:val="24"/>
        </w:rPr>
      </w:pPr>
      <w:r>
        <w:rPr>
          <w:szCs w:val="24"/>
        </w:rPr>
        <w:t>‘chapter’;</w:t>
      </w:r>
    </w:p>
    <w:p w14:paraId="458F5672" w14:textId="77777777" w:rsidR="00FC3194" w:rsidRDefault="00FC3194" w:rsidP="00FC3194">
      <w:pPr>
        <w:pStyle w:val="ListParagraph"/>
        <w:numPr>
          <w:ilvl w:val="0"/>
          <w:numId w:val="36"/>
        </w:numPr>
        <w:spacing w:before="0"/>
        <w:rPr>
          <w:szCs w:val="24"/>
        </w:rPr>
      </w:pPr>
      <w:r>
        <w:rPr>
          <w:szCs w:val="24"/>
        </w:rPr>
        <w:t>‘Chinese originating goods’;</w:t>
      </w:r>
    </w:p>
    <w:p w14:paraId="26F4223E" w14:textId="77777777" w:rsidR="00FC3194" w:rsidRDefault="00FC3194" w:rsidP="00FC3194">
      <w:pPr>
        <w:pStyle w:val="ListParagraph"/>
        <w:numPr>
          <w:ilvl w:val="0"/>
          <w:numId w:val="36"/>
        </w:numPr>
        <w:spacing w:before="0"/>
        <w:rPr>
          <w:szCs w:val="24"/>
        </w:rPr>
      </w:pPr>
      <w:r>
        <w:rPr>
          <w:szCs w:val="24"/>
        </w:rPr>
        <w:t>‘heading’;</w:t>
      </w:r>
    </w:p>
    <w:p w14:paraId="7ED25B4B" w14:textId="77777777" w:rsidR="00FC3194" w:rsidRDefault="00FC3194" w:rsidP="00FC3194">
      <w:pPr>
        <w:pStyle w:val="ListParagraph"/>
        <w:numPr>
          <w:ilvl w:val="0"/>
          <w:numId w:val="36"/>
        </w:numPr>
        <w:spacing w:before="0"/>
        <w:rPr>
          <w:szCs w:val="24"/>
        </w:rPr>
      </w:pPr>
      <w:r>
        <w:rPr>
          <w:szCs w:val="24"/>
        </w:rPr>
        <w:t>‘regional rubber content’;</w:t>
      </w:r>
    </w:p>
    <w:p w14:paraId="670543FB" w14:textId="77777777" w:rsidR="00FC3194" w:rsidRDefault="00FC3194" w:rsidP="00FC3194">
      <w:pPr>
        <w:pStyle w:val="ListParagraph"/>
        <w:numPr>
          <w:ilvl w:val="0"/>
          <w:numId w:val="36"/>
        </w:numPr>
        <w:spacing w:before="0"/>
        <w:rPr>
          <w:szCs w:val="24"/>
        </w:rPr>
      </w:pPr>
      <w:r>
        <w:rPr>
          <w:szCs w:val="24"/>
        </w:rPr>
        <w:t>‘subheading’; and</w:t>
      </w:r>
    </w:p>
    <w:p w14:paraId="500DD836" w14:textId="77777777" w:rsidR="00FC3194" w:rsidRPr="000C5E1D" w:rsidRDefault="00FC3194" w:rsidP="00FC3194">
      <w:pPr>
        <w:pStyle w:val="ListParagraph"/>
        <w:numPr>
          <w:ilvl w:val="0"/>
          <w:numId w:val="36"/>
        </w:numPr>
        <w:spacing w:before="0"/>
        <w:rPr>
          <w:szCs w:val="24"/>
        </w:rPr>
      </w:pPr>
      <w:r>
        <w:rPr>
          <w:szCs w:val="24"/>
        </w:rPr>
        <w:t>‘total rubber content’.</w:t>
      </w:r>
    </w:p>
    <w:p w14:paraId="3E2C7C43" w14:textId="77777777" w:rsidR="00FC3194" w:rsidRDefault="00FC3194" w:rsidP="00FC3194">
      <w:pPr>
        <w:spacing w:after="0" w:line="240" w:lineRule="auto"/>
        <w:rPr>
          <w:rFonts w:ascii="Times New Roman" w:hAnsi="Times New Roman" w:cs="Times New Roman"/>
          <w:sz w:val="24"/>
          <w:szCs w:val="24"/>
        </w:rPr>
      </w:pPr>
    </w:p>
    <w:p w14:paraId="4BA7FEB7" w14:textId="37BFFDE2"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repeal of these definitions </w:t>
      </w:r>
      <w:r w:rsidR="00A62EB6">
        <w:rPr>
          <w:rFonts w:ascii="Times New Roman" w:hAnsi="Times New Roman" w:cs="Times New Roman"/>
          <w:sz w:val="24"/>
          <w:szCs w:val="24"/>
        </w:rPr>
        <w:t>is</w:t>
      </w:r>
      <w:r>
        <w:rPr>
          <w:rFonts w:ascii="Times New Roman" w:hAnsi="Times New Roman" w:cs="Times New Roman"/>
          <w:sz w:val="24"/>
          <w:szCs w:val="24"/>
        </w:rPr>
        <w:t xml:space="preserve"> consequential to the amendment of Parts 2, 3, 4, 5 and 6, and the repeal of Schedule 1, which </w:t>
      </w:r>
      <w:r w:rsidR="001C2D6C">
        <w:rPr>
          <w:rFonts w:ascii="Times New Roman" w:hAnsi="Times New Roman" w:cs="Times New Roman"/>
          <w:sz w:val="24"/>
          <w:szCs w:val="24"/>
        </w:rPr>
        <w:t xml:space="preserve">are </w:t>
      </w:r>
      <w:r>
        <w:rPr>
          <w:rFonts w:ascii="Times New Roman" w:hAnsi="Times New Roman" w:cs="Times New Roman"/>
          <w:sz w:val="24"/>
          <w:szCs w:val="24"/>
        </w:rPr>
        <w:t>amended and repealed as a consequence of the amendments made to the Customs Act by the PSR Modernisation Act, described below.</w:t>
      </w:r>
    </w:p>
    <w:p w14:paraId="06E38D4C" w14:textId="77777777" w:rsidR="00FC3194" w:rsidRDefault="00FC3194" w:rsidP="00FC3194">
      <w:pPr>
        <w:spacing w:after="0" w:line="240" w:lineRule="auto"/>
        <w:rPr>
          <w:rFonts w:ascii="Times New Roman" w:hAnsi="Times New Roman" w:cs="Times New Roman"/>
          <w:sz w:val="24"/>
          <w:szCs w:val="24"/>
        </w:rPr>
      </w:pPr>
    </w:p>
    <w:p w14:paraId="62B055C7" w14:textId="77777777" w:rsidR="00FC3194" w:rsidRPr="001C34E9" w:rsidRDefault="00FC3194" w:rsidP="00FC3194">
      <w:pPr>
        <w:spacing w:after="0" w:line="240" w:lineRule="auto"/>
        <w:rPr>
          <w:rFonts w:ascii="Times New Roman" w:hAnsi="Times New Roman" w:cs="Times New Roman"/>
          <w:b/>
          <w:sz w:val="24"/>
          <w:szCs w:val="24"/>
        </w:rPr>
      </w:pPr>
      <w:r w:rsidRPr="001C34E9">
        <w:rPr>
          <w:rFonts w:ascii="Times New Roman" w:hAnsi="Times New Roman" w:cs="Times New Roman"/>
          <w:b/>
          <w:sz w:val="24"/>
          <w:szCs w:val="24"/>
        </w:rPr>
        <w:t>Item 50 – Parts 2 to 6</w:t>
      </w:r>
    </w:p>
    <w:p w14:paraId="121C825F" w14:textId="77777777" w:rsidR="001C2D6C" w:rsidRDefault="001C2D6C" w:rsidP="00FC3194">
      <w:pPr>
        <w:rPr>
          <w:rFonts w:ascii="Times New Roman" w:hAnsi="Times New Roman" w:cs="Times New Roman"/>
          <w:sz w:val="24"/>
          <w:szCs w:val="24"/>
        </w:rPr>
      </w:pPr>
    </w:p>
    <w:p w14:paraId="68B51BD6" w14:textId="4A2C256A" w:rsidR="00FC3194" w:rsidRDefault="00FC3194" w:rsidP="00FC3194">
      <w:pPr>
        <w:rPr>
          <w:rFonts w:ascii="Times New Roman" w:hAnsi="Times New Roman" w:cs="Times New Roman"/>
          <w:sz w:val="24"/>
          <w:szCs w:val="24"/>
        </w:rPr>
      </w:pPr>
      <w:r>
        <w:rPr>
          <w:rFonts w:ascii="Times New Roman" w:hAnsi="Times New Roman" w:cs="Times New Roman"/>
          <w:sz w:val="24"/>
          <w:szCs w:val="24"/>
        </w:rPr>
        <w:t>This item repeal</w:t>
      </w:r>
      <w:r w:rsidR="001C2D6C">
        <w:rPr>
          <w:rFonts w:ascii="Times New Roman" w:hAnsi="Times New Roman" w:cs="Times New Roman"/>
          <w:sz w:val="24"/>
          <w:szCs w:val="24"/>
        </w:rPr>
        <w:t>s</w:t>
      </w:r>
      <w:r>
        <w:rPr>
          <w:rFonts w:ascii="Times New Roman" w:hAnsi="Times New Roman" w:cs="Times New Roman"/>
          <w:sz w:val="24"/>
          <w:szCs w:val="24"/>
        </w:rPr>
        <w:t xml:space="preserve"> and substitute</w:t>
      </w:r>
      <w:r w:rsidR="001C2D6C">
        <w:rPr>
          <w:rFonts w:ascii="Times New Roman" w:hAnsi="Times New Roman" w:cs="Times New Roman"/>
          <w:sz w:val="24"/>
          <w:szCs w:val="24"/>
        </w:rPr>
        <w:t>s</w:t>
      </w:r>
      <w:r>
        <w:rPr>
          <w:rFonts w:ascii="Times New Roman" w:hAnsi="Times New Roman" w:cs="Times New Roman"/>
          <w:sz w:val="24"/>
          <w:szCs w:val="24"/>
        </w:rPr>
        <w:t xml:space="preserve"> Parts 2, 3, 4, 5 and 6.</w:t>
      </w:r>
    </w:p>
    <w:p w14:paraId="06F9CB72" w14:textId="77777777" w:rsidR="00FC3194" w:rsidRPr="008301A6" w:rsidRDefault="00FC3194" w:rsidP="00FC3194">
      <w:pPr>
        <w:rPr>
          <w:rFonts w:ascii="Times New Roman" w:hAnsi="Times New Roman" w:cs="Times New Roman"/>
          <w:b/>
          <w:sz w:val="24"/>
          <w:szCs w:val="24"/>
        </w:rPr>
      </w:pPr>
      <w:r w:rsidRPr="008301A6">
        <w:rPr>
          <w:rFonts w:ascii="Times New Roman" w:hAnsi="Times New Roman" w:cs="Times New Roman"/>
          <w:b/>
          <w:sz w:val="24"/>
          <w:szCs w:val="24"/>
        </w:rPr>
        <w:t>Repeal and substitution of Part 2</w:t>
      </w:r>
    </w:p>
    <w:p w14:paraId="37FE7AB4"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153ZOE(2) of the Customs Act provided that regulations may specify that each non-originating material used or consumed in the production of goods is required to satisfy a specified change in tariff classification.  </w:t>
      </w:r>
    </w:p>
    <w:p w14:paraId="38B61E43" w14:textId="77777777" w:rsidR="00FC3194" w:rsidRDefault="00FC3194" w:rsidP="00FC3194">
      <w:pPr>
        <w:spacing w:after="0" w:line="240" w:lineRule="auto"/>
        <w:rPr>
          <w:rFonts w:ascii="Times New Roman" w:hAnsi="Times New Roman" w:cs="Times New Roman"/>
          <w:sz w:val="24"/>
          <w:szCs w:val="24"/>
        </w:rPr>
      </w:pPr>
    </w:p>
    <w:p w14:paraId="3DB3C622"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Subsection 153ZOE(3) of the Customs Act provided that the regulations may also specify when a non-originating material used in the production of goods is taken to satisfy the change in tariff classification.</w:t>
      </w:r>
    </w:p>
    <w:p w14:paraId="34C4DF5E" w14:textId="77777777" w:rsidR="00FC3194" w:rsidRDefault="00FC3194" w:rsidP="00FC3194">
      <w:pPr>
        <w:spacing w:after="0" w:line="240" w:lineRule="auto"/>
        <w:rPr>
          <w:rFonts w:ascii="Times New Roman" w:hAnsi="Times New Roman" w:cs="Times New Roman"/>
          <w:sz w:val="24"/>
          <w:szCs w:val="24"/>
        </w:rPr>
      </w:pPr>
    </w:p>
    <w:p w14:paraId="7FB9EAE4" w14:textId="77777777" w:rsidR="00FC3194" w:rsidRDefault="00FC3194" w:rsidP="00FC31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PSR Modernisation Act amended both subsections, repealing subsection 153ZOE(2) and amending subsection 153ZOE(3) to combine both heads of regulation making power in subsection 153ZOE(3).  </w:t>
      </w:r>
      <w:r w:rsidRPr="007C6033">
        <w:rPr>
          <w:rFonts w:ascii="Times New Roman" w:hAnsi="Times New Roman" w:cs="Times New Roman"/>
          <w:color w:val="000000"/>
          <w:sz w:val="24"/>
          <w:szCs w:val="24"/>
        </w:rPr>
        <w:t>The operation of the subsection has not been changed.</w:t>
      </w:r>
    </w:p>
    <w:p w14:paraId="1A75338D" w14:textId="77777777" w:rsidR="00FC3194" w:rsidRDefault="00FC3194" w:rsidP="00FC3194">
      <w:pPr>
        <w:spacing w:after="0" w:line="240" w:lineRule="auto"/>
        <w:rPr>
          <w:rFonts w:ascii="Times New Roman" w:hAnsi="Times New Roman" w:cs="Times New Roman"/>
          <w:sz w:val="24"/>
          <w:szCs w:val="24"/>
        </w:rPr>
      </w:pPr>
    </w:p>
    <w:p w14:paraId="1D47727B" w14:textId="3E9D4800"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consequence, </w:t>
      </w:r>
      <w:r w:rsidR="001C2D6C">
        <w:rPr>
          <w:rFonts w:ascii="Times New Roman" w:hAnsi="Times New Roman" w:cs="Times New Roman"/>
          <w:sz w:val="24"/>
          <w:szCs w:val="24"/>
        </w:rPr>
        <w:t>new</w:t>
      </w:r>
      <w:r>
        <w:rPr>
          <w:rFonts w:ascii="Times New Roman" w:hAnsi="Times New Roman" w:cs="Times New Roman"/>
          <w:sz w:val="24"/>
          <w:szCs w:val="24"/>
        </w:rPr>
        <w:t xml:space="preserve"> Part 2 set</w:t>
      </w:r>
      <w:r w:rsidR="001C2D6C">
        <w:rPr>
          <w:rFonts w:ascii="Times New Roman" w:hAnsi="Times New Roman" w:cs="Times New Roman"/>
          <w:sz w:val="24"/>
          <w:szCs w:val="24"/>
        </w:rPr>
        <w:t>s</w:t>
      </w:r>
      <w:r>
        <w:rPr>
          <w:rFonts w:ascii="Times New Roman" w:hAnsi="Times New Roman" w:cs="Times New Roman"/>
          <w:sz w:val="24"/>
          <w:szCs w:val="24"/>
        </w:rPr>
        <w:t xml:space="preserve"> out the tariff change requirement for the purposes of subsection 153ZOE(3) of the Customs Act.  </w:t>
      </w:r>
    </w:p>
    <w:p w14:paraId="58FF8C62" w14:textId="77777777" w:rsidR="00FC3194" w:rsidRDefault="00FC3194" w:rsidP="00FC3194">
      <w:pPr>
        <w:spacing w:after="0" w:line="240" w:lineRule="auto"/>
        <w:rPr>
          <w:rFonts w:ascii="Times New Roman" w:hAnsi="Times New Roman" w:cs="Times New Roman"/>
          <w:color w:val="000000"/>
          <w:sz w:val="24"/>
          <w:szCs w:val="24"/>
        </w:rPr>
      </w:pPr>
    </w:p>
    <w:p w14:paraId="5EB9722D" w14:textId="0FDFD8CF" w:rsidR="00FC3194" w:rsidRDefault="001C2D6C"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w:t>
      </w:r>
      <w:r w:rsidR="00FC3194">
        <w:rPr>
          <w:rFonts w:ascii="Times New Roman" w:hAnsi="Times New Roman" w:cs="Times New Roman"/>
          <w:sz w:val="24"/>
          <w:szCs w:val="24"/>
        </w:rPr>
        <w:t>section 5 provide</w:t>
      </w:r>
      <w:r>
        <w:rPr>
          <w:rFonts w:ascii="Times New Roman" w:hAnsi="Times New Roman" w:cs="Times New Roman"/>
          <w:sz w:val="24"/>
          <w:szCs w:val="24"/>
        </w:rPr>
        <w:t>s</w:t>
      </w:r>
      <w:r w:rsidR="00FC3194">
        <w:rPr>
          <w:rFonts w:ascii="Times New Roman" w:hAnsi="Times New Roman" w:cs="Times New Roman"/>
          <w:sz w:val="24"/>
          <w:szCs w:val="24"/>
        </w:rPr>
        <w:t xml:space="preserve"> for a non-originating material used in the production of goods that does not satisfy a particular change in tariff classification to be taken to satisfy the change in tariff classification if:</w:t>
      </w:r>
    </w:p>
    <w:p w14:paraId="0B5E1BBE" w14:textId="77777777" w:rsidR="00FC3194" w:rsidRDefault="00FC3194" w:rsidP="00FC3194">
      <w:pPr>
        <w:pStyle w:val="ListParagraph"/>
        <w:keepNext/>
        <w:keepLines/>
        <w:numPr>
          <w:ilvl w:val="0"/>
          <w:numId w:val="40"/>
        </w:numPr>
        <w:spacing w:before="0"/>
        <w:rPr>
          <w:szCs w:val="24"/>
        </w:rPr>
      </w:pPr>
      <w:r>
        <w:rPr>
          <w:szCs w:val="24"/>
        </w:rPr>
        <w:t xml:space="preserve">it was </w:t>
      </w:r>
      <w:r w:rsidRPr="009234F0">
        <w:rPr>
          <w:szCs w:val="24"/>
        </w:rPr>
        <w:t>produced entire</w:t>
      </w:r>
      <w:r>
        <w:rPr>
          <w:szCs w:val="24"/>
        </w:rPr>
        <w:t>ly in the territory of China, or entirely in the territory of China and the territory of Australia, from other non-</w:t>
      </w:r>
      <w:r w:rsidRPr="009234F0">
        <w:rPr>
          <w:szCs w:val="24"/>
        </w:rPr>
        <w:t>originating materials; and</w:t>
      </w:r>
    </w:p>
    <w:p w14:paraId="345AF103" w14:textId="77777777" w:rsidR="00FC3194" w:rsidRPr="009234F0" w:rsidRDefault="00FC3194" w:rsidP="00FC3194">
      <w:pPr>
        <w:pStyle w:val="ListParagraph"/>
        <w:numPr>
          <w:ilvl w:val="0"/>
          <w:numId w:val="40"/>
        </w:numPr>
        <w:spacing w:before="0"/>
        <w:rPr>
          <w:szCs w:val="24"/>
        </w:rPr>
      </w:pPr>
      <w:r>
        <w:rPr>
          <w:szCs w:val="24"/>
        </w:rPr>
        <w:t>each of those other non-</w:t>
      </w:r>
      <w:r w:rsidRPr="009234F0">
        <w:rPr>
          <w:szCs w:val="24"/>
        </w:rPr>
        <w:t>originating materials satisfies the change in tariff classification, including by one or more applications of this section.</w:t>
      </w:r>
    </w:p>
    <w:p w14:paraId="1FDCC148" w14:textId="77777777" w:rsidR="00FC3194" w:rsidRDefault="00FC3194" w:rsidP="00FC3194">
      <w:pPr>
        <w:spacing w:after="0" w:line="240" w:lineRule="auto"/>
        <w:rPr>
          <w:rFonts w:ascii="Times New Roman" w:hAnsi="Times New Roman" w:cs="Times New Roman"/>
          <w:sz w:val="24"/>
          <w:szCs w:val="24"/>
        </w:rPr>
      </w:pPr>
    </w:p>
    <w:p w14:paraId="72EF9BAE"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operation of Part 2 has not been changed by the amendments made by the PSR Modernisation Regulations.</w:t>
      </w:r>
    </w:p>
    <w:p w14:paraId="6D3448B6" w14:textId="77777777" w:rsidR="00FC3194" w:rsidRDefault="00FC3194" w:rsidP="00FC3194">
      <w:pPr>
        <w:spacing w:after="0" w:line="240" w:lineRule="auto"/>
        <w:rPr>
          <w:rFonts w:ascii="Times New Roman" w:hAnsi="Times New Roman" w:cs="Times New Roman"/>
          <w:sz w:val="24"/>
          <w:szCs w:val="24"/>
        </w:rPr>
      </w:pPr>
    </w:p>
    <w:p w14:paraId="09D65A8B" w14:textId="77777777" w:rsidR="00FC3194" w:rsidRPr="00643B6F" w:rsidRDefault="00FC3194" w:rsidP="00FC3194">
      <w:pPr>
        <w:spacing w:after="0" w:line="240" w:lineRule="auto"/>
        <w:rPr>
          <w:rFonts w:ascii="Times New Roman" w:hAnsi="Times New Roman" w:cs="Times New Roman"/>
          <w:b/>
          <w:sz w:val="24"/>
          <w:szCs w:val="24"/>
        </w:rPr>
      </w:pPr>
      <w:r w:rsidRPr="00643B6F">
        <w:rPr>
          <w:rFonts w:ascii="Times New Roman" w:hAnsi="Times New Roman" w:cs="Times New Roman"/>
          <w:b/>
          <w:sz w:val="24"/>
          <w:szCs w:val="24"/>
        </w:rPr>
        <w:t>Repeal and substitution of Part 3</w:t>
      </w:r>
    </w:p>
    <w:p w14:paraId="7F5C33AD"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F3761FF" w14:textId="6EE417EF"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Part 3 would substitute current Part 3 – Regional value content requirement,  to be renamed ‘Regional value content’.</w:t>
      </w:r>
    </w:p>
    <w:p w14:paraId="5AB727B6" w14:textId="77777777" w:rsidR="00FC3194" w:rsidRDefault="00FC3194" w:rsidP="00FC3194">
      <w:pPr>
        <w:keepNext/>
        <w:keepLines/>
        <w:spacing w:after="0" w:line="240" w:lineRule="auto"/>
        <w:rPr>
          <w:rFonts w:ascii="Times New Roman" w:hAnsi="Times New Roman" w:cs="Times New Roman"/>
          <w:sz w:val="24"/>
          <w:szCs w:val="24"/>
        </w:rPr>
      </w:pPr>
    </w:p>
    <w:p w14:paraId="3F7B542C"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153ZOE(5) of the Customs Act provides that, if a</w:t>
      </w:r>
      <w:r w:rsidRPr="0099089C">
        <w:rPr>
          <w:rFonts w:ascii="Times New Roman" w:hAnsi="Times New Roman" w:cs="Times New Roman"/>
          <w:sz w:val="24"/>
          <w:szCs w:val="24"/>
        </w:rPr>
        <w:t xml:space="preserve"> requirement that applies in relation to the goods is that the goods must have a </w:t>
      </w:r>
      <w:r>
        <w:rPr>
          <w:rFonts w:ascii="Times New Roman" w:hAnsi="Times New Roman" w:cs="Times New Roman"/>
          <w:sz w:val="24"/>
          <w:szCs w:val="24"/>
        </w:rPr>
        <w:t>regional</w:t>
      </w:r>
      <w:r w:rsidRPr="0099089C">
        <w:rPr>
          <w:rFonts w:ascii="Times New Roman" w:hAnsi="Times New Roman" w:cs="Times New Roman"/>
          <w:sz w:val="24"/>
          <w:szCs w:val="24"/>
        </w:rPr>
        <w:t xml:space="preserve"> value content </w:t>
      </w:r>
      <w:r>
        <w:rPr>
          <w:rFonts w:ascii="Times New Roman" w:hAnsi="Times New Roman" w:cs="Times New Roman"/>
          <w:sz w:val="24"/>
          <w:szCs w:val="24"/>
        </w:rPr>
        <w:t>(RVC) worked out in a particular way:</w:t>
      </w:r>
    </w:p>
    <w:p w14:paraId="7958FAC4" w14:textId="77777777" w:rsidR="00FC3194" w:rsidRDefault="00FC3194" w:rsidP="00FC3194">
      <w:pPr>
        <w:keepNext/>
        <w:keepLines/>
        <w:spacing w:after="0" w:line="240" w:lineRule="auto"/>
        <w:rPr>
          <w:rFonts w:ascii="Times New Roman" w:hAnsi="Times New Roman" w:cs="Times New Roman"/>
          <w:sz w:val="24"/>
          <w:szCs w:val="24"/>
        </w:rPr>
      </w:pPr>
    </w:p>
    <w:p w14:paraId="659928C9" w14:textId="77777777" w:rsidR="00FC3194" w:rsidRDefault="00FC3194" w:rsidP="001C2D6C">
      <w:pPr>
        <w:pStyle w:val="ListParagraph"/>
        <w:keepNext/>
        <w:keepLines/>
        <w:numPr>
          <w:ilvl w:val="0"/>
          <w:numId w:val="43"/>
        </w:numPr>
        <w:spacing w:before="0"/>
        <w:rPr>
          <w:szCs w:val="24"/>
        </w:rPr>
      </w:pPr>
      <w:r w:rsidRPr="0099089C">
        <w:rPr>
          <w:szCs w:val="24"/>
        </w:rPr>
        <w:t xml:space="preserve">the </w:t>
      </w:r>
      <w:r>
        <w:rPr>
          <w:szCs w:val="24"/>
        </w:rPr>
        <w:t>RVC</w:t>
      </w:r>
      <w:r w:rsidRPr="0099089C">
        <w:rPr>
          <w:szCs w:val="24"/>
        </w:rPr>
        <w:t xml:space="preserve"> of the goods is to be worked out in accordance with the </w:t>
      </w:r>
      <w:r>
        <w:rPr>
          <w:szCs w:val="24"/>
        </w:rPr>
        <w:t>Agreement (ChAFTA)</w:t>
      </w:r>
      <w:r w:rsidRPr="0099089C">
        <w:rPr>
          <w:szCs w:val="24"/>
        </w:rPr>
        <w:t>; or</w:t>
      </w:r>
    </w:p>
    <w:p w14:paraId="3FBEA353" w14:textId="77777777" w:rsidR="00FC3194" w:rsidRPr="0099089C" w:rsidRDefault="00FC3194" w:rsidP="001C2D6C">
      <w:pPr>
        <w:pStyle w:val="ListParagraph"/>
        <w:numPr>
          <w:ilvl w:val="0"/>
          <w:numId w:val="43"/>
        </w:numPr>
        <w:spacing w:before="0"/>
        <w:ind w:left="714" w:hanging="357"/>
        <w:rPr>
          <w:szCs w:val="24"/>
        </w:rPr>
      </w:pPr>
      <w:r w:rsidRPr="0099089C">
        <w:rPr>
          <w:szCs w:val="24"/>
        </w:rPr>
        <w:t xml:space="preserve">if the regulations prescribe how to work out the </w:t>
      </w:r>
      <w:r>
        <w:rPr>
          <w:szCs w:val="24"/>
        </w:rPr>
        <w:t>RVC</w:t>
      </w:r>
      <w:r w:rsidRPr="0099089C">
        <w:rPr>
          <w:szCs w:val="24"/>
        </w:rPr>
        <w:t xml:space="preserve"> of the goods—the </w:t>
      </w:r>
      <w:r>
        <w:rPr>
          <w:szCs w:val="24"/>
        </w:rPr>
        <w:t>RVC</w:t>
      </w:r>
      <w:r w:rsidRPr="0099089C">
        <w:rPr>
          <w:szCs w:val="24"/>
        </w:rPr>
        <w:t xml:space="preserve"> of the goods is to be worked out in accordance with the regulations.</w:t>
      </w:r>
    </w:p>
    <w:p w14:paraId="0F8C8E1B" w14:textId="77777777" w:rsidR="00FC3194" w:rsidRDefault="00FC3194" w:rsidP="00FC3194">
      <w:pPr>
        <w:spacing w:after="0" w:line="240" w:lineRule="auto"/>
        <w:rPr>
          <w:rFonts w:ascii="Times New Roman" w:hAnsi="Times New Roman" w:cs="Times New Roman"/>
          <w:sz w:val="24"/>
          <w:szCs w:val="24"/>
        </w:rPr>
      </w:pPr>
    </w:p>
    <w:p w14:paraId="1E346B51" w14:textId="1CB0A96D"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subsection 153ZOE(5), section 6.1 prescribe</w:t>
      </w:r>
      <w:r w:rsidR="001C2D6C">
        <w:rPr>
          <w:rFonts w:ascii="Times New Roman" w:hAnsi="Times New Roman" w:cs="Times New Roman"/>
          <w:sz w:val="24"/>
          <w:szCs w:val="24"/>
        </w:rPr>
        <w:t>s</w:t>
      </w:r>
      <w:r>
        <w:rPr>
          <w:rFonts w:ascii="Times New Roman" w:hAnsi="Times New Roman" w:cs="Times New Roman"/>
          <w:sz w:val="24"/>
          <w:szCs w:val="24"/>
        </w:rPr>
        <w:t xml:space="preserve"> the method by  which the RVC of goods is calculated.</w:t>
      </w:r>
    </w:p>
    <w:p w14:paraId="5C05BD2B" w14:textId="77777777" w:rsidR="00FC3194" w:rsidRDefault="00FC3194" w:rsidP="00FC3194">
      <w:pPr>
        <w:spacing w:after="0" w:line="240" w:lineRule="auto"/>
        <w:rPr>
          <w:rFonts w:ascii="Times New Roman" w:hAnsi="Times New Roman" w:cs="Times New Roman"/>
          <w:sz w:val="24"/>
          <w:szCs w:val="24"/>
        </w:rPr>
      </w:pPr>
    </w:p>
    <w:p w14:paraId="6337040B" w14:textId="37E59BE4"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Therefore, if it is a requirement in column 3 of the table in Annex II that relevant goods are required to meet a RVC</w:t>
      </w:r>
      <w:r w:rsidRPr="0099089C">
        <w:rPr>
          <w:rFonts w:ascii="Times New Roman" w:hAnsi="Times New Roman" w:cs="Times New Roman"/>
          <w:sz w:val="24"/>
          <w:szCs w:val="24"/>
        </w:rPr>
        <w:t xml:space="preserve"> of not less than a particular percentage</w:t>
      </w:r>
      <w:r>
        <w:rPr>
          <w:rFonts w:ascii="Times New Roman" w:hAnsi="Times New Roman" w:cs="Times New Roman"/>
          <w:sz w:val="24"/>
          <w:szCs w:val="24"/>
        </w:rPr>
        <w:t xml:space="preserve">, then the method in section 6.1 would need to be applied.  The operation of this Part </w:t>
      </w:r>
      <w:r w:rsidR="001C2D6C">
        <w:rPr>
          <w:rFonts w:ascii="Times New Roman" w:hAnsi="Times New Roman" w:cs="Times New Roman"/>
          <w:sz w:val="24"/>
          <w:szCs w:val="24"/>
        </w:rPr>
        <w:t>is</w:t>
      </w:r>
      <w:r>
        <w:rPr>
          <w:rFonts w:ascii="Times New Roman" w:hAnsi="Times New Roman" w:cs="Times New Roman"/>
          <w:sz w:val="24"/>
          <w:szCs w:val="24"/>
        </w:rPr>
        <w:t xml:space="preserve"> not changed by the PSR Modernisation Regulations.</w:t>
      </w:r>
    </w:p>
    <w:p w14:paraId="50A309A3" w14:textId="77777777" w:rsidR="00FC3194" w:rsidRDefault="00FC3194" w:rsidP="00FC3194">
      <w:pPr>
        <w:spacing w:after="0" w:line="240" w:lineRule="auto"/>
        <w:rPr>
          <w:rFonts w:ascii="Times New Roman" w:hAnsi="Times New Roman" w:cs="Times New Roman"/>
          <w:sz w:val="24"/>
          <w:szCs w:val="24"/>
        </w:rPr>
      </w:pPr>
    </w:p>
    <w:p w14:paraId="19B5A4C8" w14:textId="056B42A9" w:rsidR="00FC3194" w:rsidRPr="007E6112"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Item 50 would also make a technical amendment to the term ‘value of non-originating materials’ provided in section 6.1, </w:t>
      </w:r>
      <w:r w:rsidRPr="007E6112">
        <w:rPr>
          <w:rFonts w:ascii="Times New Roman" w:hAnsi="Times New Roman" w:cs="Times New Roman"/>
          <w:szCs w:val="24"/>
        </w:rPr>
        <w:t>to mean the value, worked our under Part 4, rather than Part 6, of the non-originating materials used in the production of the goods.  This amendment is consequential to the repeal of Parts 4 and 5, which</w:t>
      </w:r>
      <w:r>
        <w:rPr>
          <w:rFonts w:ascii="Times New Roman" w:hAnsi="Times New Roman" w:cs="Times New Roman"/>
          <w:szCs w:val="24"/>
        </w:rPr>
        <w:t xml:space="preserve"> require </w:t>
      </w:r>
      <w:r w:rsidRPr="007E6112">
        <w:rPr>
          <w:rFonts w:ascii="Times New Roman" w:hAnsi="Times New Roman" w:cs="Times New Roman"/>
          <w:szCs w:val="24"/>
        </w:rPr>
        <w:t xml:space="preserve">the </w:t>
      </w:r>
      <w:r>
        <w:rPr>
          <w:rFonts w:ascii="Times New Roman" w:hAnsi="Times New Roman" w:cs="Times New Roman"/>
          <w:sz w:val="24"/>
          <w:szCs w:val="24"/>
        </w:rPr>
        <w:t>changed reference in this term.</w:t>
      </w:r>
    </w:p>
    <w:p w14:paraId="687F5C14"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Subsection 6(1) provides that the RVC of goods is worked out using the formula:</w:t>
      </w:r>
    </w:p>
    <w:p w14:paraId="78FC59C8" w14:textId="77777777" w:rsidR="00FC3194" w:rsidRDefault="00FC3194" w:rsidP="00FC3194">
      <w:pPr>
        <w:spacing w:after="0" w:line="240" w:lineRule="auto"/>
        <w:rPr>
          <w:rFonts w:ascii="Times New Roman" w:hAnsi="Times New Roman" w:cs="Times New Roman"/>
          <w:sz w:val="24"/>
          <w:szCs w:val="24"/>
        </w:rPr>
      </w:pPr>
    </w:p>
    <w:p w14:paraId="040D4ACA" w14:textId="77777777" w:rsidR="00FC3194" w:rsidRPr="002C1455" w:rsidRDefault="00FC3194" w:rsidP="00FC3194">
      <w:pPr>
        <w:pStyle w:val="PlainParagraph"/>
        <w:spacing w:before="0" w:after="0" w:line="240" w:lineRule="auto"/>
        <w:rPr>
          <w:rFonts w:ascii="Times New Roman" w:hAnsi="Times New Roman" w:cs="Times New Roman"/>
          <w:sz w:val="24"/>
          <w:szCs w:val="24"/>
        </w:rPr>
      </w:pPr>
      <w:r>
        <w:rPr>
          <w:rFonts w:ascii="Times New Roman" w:hAnsi="Times New Roman" w:cs="Times New Roman"/>
          <w:sz w:val="24"/>
          <w:szCs w:val="24"/>
        </w:rPr>
        <w:t>R</w:t>
      </w:r>
      <w:r w:rsidRPr="002C1455">
        <w:rPr>
          <w:rFonts w:ascii="Times New Roman" w:hAnsi="Times New Roman" w:cs="Times New Roman"/>
          <w:sz w:val="24"/>
          <w:szCs w:val="24"/>
        </w:rPr>
        <w:t xml:space="preserve">VC = </w:t>
      </w:r>
      <w:r>
        <w:rPr>
          <w:rFonts w:ascii="Times New Roman" w:hAnsi="Times New Roman" w:cs="Times New Roman"/>
          <w:sz w:val="24"/>
          <w:szCs w:val="24"/>
          <w:u w:val="single"/>
        </w:rPr>
        <w:t>C</w:t>
      </w:r>
      <w:r w:rsidRPr="00147B57">
        <w:rPr>
          <w:rFonts w:ascii="Times New Roman" w:hAnsi="Times New Roman" w:cs="Times New Roman"/>
          <w:sz w:val="24"/>
          <w:szCs w:val="24"/>
          <w:u w:val="single"/>
        </w:rPr>
        <w:t xml:space="preserve">ustoms </w:t>
      </w:r>
      <w:r w:rsidRPr="00E16C96">
        <w:rPr>
          <w:rFonts w:ascii="Times New Roman" w:hAnsi="Times New Roman" w:cs="Times New Roman"/>
          <w:sz w:val="24"/>
          <w:szCs w:val="24"/>
          <w:u w:val="single"/>
        </w:rPr>
        <w:t>value</w:t>
      </w:r>
      <w:r>
        <w:rPr>
          <w:rFonts w:ascii="Times New Roman" w:hAnsi="Times New Roman" w:cs="Times New Roman"/>
          <w:sz w:val="24"/>
          <w:szCs w:val="24"/>
          <w:u w:val="single"/>
        </w:rPr>
        <w:t> – V</w:t>
      </w:r>
      <w:r w:rsidRPr="002C1455">
        <w:rPr>
          <w:rFonts w:ascii="Times New Roman" w:hAnsi="Times New Roman" w:cs="Times New Roman"/>
          <w:sz w:val="24"/>
          <w:szCs w:val="24"/>
          <w:u w:val="single"/>
        </w:rPr>
        <w:t>alue of non-originating materials</w:t>
      </w:r>
      <w:r>
        <w:rPr>
          <w:rFonts w:ascii="Times New Roman" w:hAnsi="Times New Roman" w:cs="Times New Roman"/>
          <w:sz w:val="24"/>
          <w:szCs w:val="24"/>
        </w:rPr>
        <w:t>   </w:t>
      </w:r>
      <w:r w:rsidRPr="002C1455">
        <w:rPr>
          <w:rFonts w:ascii="Times New Roman" w:hAnsi="Times New Roman" w:cs="Times New Roman"/>
          <w:sz w:val="24"/>
          <w:szCs w:val="24"/>
        </w:rPr>
        <w:t>x</w:t>
      </w:r>
      <w:r>
        <w:rPr>
          <w:rFonts w:ascii="Times New Roman" w:hAnsi="Times New Roman" w:cs="Times New Roman"/>
          <w:sz w:val="24"/>
          <w:szCs w:val="24"/>
        </w:rPr>
        <w:t>   </w:t>
      </w:r>
      <w:r w:rsidRPr="002C1455">
        <w:rPr>
          <w:rFonts w:ascii="Times New Roman" w:hAnsi="Times New Roman" w:cs="Times New Roman"/>
          <w:sz w:val="24"/>
          <w:szCs w:val="24"/>
        </w:rPr>
        <w:t>100</w:t>
      </w:r>
    </w:p>
    <w:p w14:paraId="0CFAE80D" w14:textId="77777777" w:rsidR="00FC3194" w:rsidRPr="002C1455" w:rsidRDefault="00FC3194" w:rsidP="00FC3194">
      <w:pPr>
        <w:pStyle w:val="PlainParagraph"/>
        <w:spacing w:before="0"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Customs </w:t>
      </w:r>
      <w:r w:rsidRPr="002C1455">
        <w:rPr>
          <w:rFonts w:ascii="Times New Roman" w:hAnsi="Times New Roman" w:cs="Times New Roman"/>
          <w:sz w:val="24"/>
          <w:szCs w:val="24"/>
        </w:rPr>
        <w:t>value</w:t>
      </w:r>
    </w:p>
    <w:p w14:paraId="10A4E4D6" w14:textId="77777777" w:rsidR="00FC3194" w:rsidRDefault="00FC3194" w:rsidP="00FC3194">
      <w:pPr>
        <w:spacing w:after="0" w:line="240" w:lineRule="auto"/>
        <w:rPr>
          <w:rFonts w:ascii="Times New Roman" w:hAnsi="Times New Roman" w:cs="Times New Roman"/>
          <w:sz w:val="24"/>
          <w:szCs w:val="24"/>
        </w:rPr>
      </w:pPr>
    </w:p>
    <w:p w14:paraId="20EB9C5E"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where:</w:t>
      </w:r>
    </w:p>
    <w:p w14:paraId="09DA8596" w14:textId="77777777" w:rsidR="00FC3194" w:rsidRDefault="00FC3194" w:rsidP="00FC3194">
      <w:pPr>
        <w:spacing w:after="0" w:line="240" w:lineRule="auto"/>
        <w:rPr>
          <w:rFonts w:ascii="Times New Roman" w:hAnsi="Times New Roman" w:cs="Times New Roman"/>
          <w:sz w:val="24"/>
          <w:szCs w:val="24"/>
        </w:rPr>
      </w:pPr>
    </w:p>
    <w:p w14:paraId="1F439141"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‘customs value’ means the customs value of the goods worked out under Division 2 of Part VIII of the Customs Act; and</w:t>
      </w:r>
    </w:p>
    <w:p w14:paraId="7E282235" w14:textId="77777777" w:rsidR="00FC3194" w:rsidRDefault="00FC3194" w:rsidP="00FC3194">
      <w:pPr>
        <w:spacing w:after="0" w:line="240" w:lineRule="auto"/>
        <w:rPr>
          <w:rFonts w:ascii="Times New Roman" w:hAnsi="Times New Roman" w:cs="Times New Roman"/>
          <w:sz w:val="24"/>
          <w:szCs w:val="24"/>
        </w:rPr>
      </w:pPr>
    </w:p>
    <w:p w14:paraId="64B542EA"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‘value of non-originating materials’ means the value, worked out under Part 4 of the PSR Modernisation Regulations, of the non-originating materials used in the production of the goods.</w:t>
      </w:r>
    </w:p>
    <w:p w14:paraId="18D4E7FF" w14:textId="77777777" w:rsidR="00FC3194" w:rsidRDefault="00FC3194" w:rsidP="00FC3194">
      <w:pPr>
        <w:spacing w:after="0" w:line="240" w:lineRule="auto"/>
        <w:rPr>
          <w:rFonts w:ascii="Times New Roman" w:hAnsi="Times New Roman" w:cs="Times New Roman"/>
          <w:sz w:val="24"/>
          <w:szCs w:val="24"/>
        </w:rPr>
      </w:pPr>
    </w:p>
    <w:p w14:paraId="3AD4E513" w14:textId="294B1E74"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Subsection 6(2) provide</w:t>
      </w:r>
      <w:r w:rsidR="001C2D6C">
        <w:rPr>
          <w:rFonts w:ascii="Times New Roman" w:hAnsi="Times New Roman" w:cs="Times New Roman"/>
          <w:sz w:val="24"/>
          <w:szCs w:val="24"/>
        </w:rPr>
        <w:t>s</w:t>
      </w:r>
      <w:r>
        <w:rPr>
          <w:rFonts w:ascii="Times New Roman" w:hAnsi="Times New Roman" w:cs="Times New Roman"/>
          <w:sz w:val="24"/>
          <w:szCs w:val="24"/>
        </w:rPr>
        <w:t xml:space="preserve"> that RVC must be expressed as a percentage.</w:t>
      </w:r>
    </w:p>
    <w:p w14:paraId="1464CFAA" w14:textId="77777777" w:rsidR="00FC3194" w:rsidRDefault="00FC3194" w:rsidP="00FC3194">
      <w:pPr>
        <w:spacing w:after="0" w:line="240" w:lineRule="auto"/>
        <w:rPr>
          <w:rFonts w:ascii="Times New Roman" w:hAnsi="Times New Roman" w:cs="Times New Roman"/>
          <w:sz w:val="24"/>
          <w:szCs w:val="24"/>
        </w:rPr>
      </w:pPr>
    </w:p>
    <w:p w14:paraId="7A7F645A" w14:textId="32AAE2C0"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method is known as the build down method, as previously described.  The operation of section 6 </w:t>
      </w:r>
      <w:r w:rsidR="001C2D6C">
        <w:rPr>
          <w:rFonts w:ascii="Times New Roman" w:hAnsi="Times New Roman" w:cs="Times New Roman"/>
          <w:sz w:val="24"/>
          <w:szCs w:val="24"/>
        </w:rPr>
        <w:t>has not been</w:t>
      </w:r>
      <w:r>
        <w:rPr>
          <w:rFonts w:ascii="Times New Roman" w:hAnsi="Times New Roman" w:cs="Times New Roman"/>
          <w:sz w:val="24"/>
          <w:szCs w:val="24"/>
        </w:rPr>
        <w:t xml:space="preserve"> changed by the technical amendments.</w:t>
      </w:r>
    </w:p>
    <w:p w14:paraId="0439C85C" w14:textId="77777777" w:rsidR="00FC3194" w:rsidRDefault="00FC3194" w:rsidP="00FC3194">
      <w:pPr>
        <w:spacing w:after="0" w:line="240" w:lineRule="auto"/>
        <w:rPr>
          <w:rFonts w:ascii="Times New Roman" w:hAnsi="Times New Roman" w:cs="Times New Roman"/>
          <w:sz w:val="24"/>
          <w:szCs w:val="24"/>
        </w:rPr>
      </w:pPr>
    </w:p>
    <w:p w14:paraId="37C8280C" w14:textId="77777777" w:rsidR="00FC3194" w:rsidRPr="00EC77DD" w:rsidRDefault="00FC3194" w:rsidP="00FC3194">
      <w:pPr>
        <w:spacing w:after="0" w:line="240" w:lineRule="auto"/>
        <w:rPr>
          <w:rFonts w:ascii="Times New Roman" w:hAnsi="Times New Roman" w:cs="Times New Roman"/>
          <w:b/>
          <w:sz w:val="24"/>
          <w:szCs w:val="24"/>
        </w:rPr>
      </w:pPr>
      <w:r w:rsidRPr="00EC77DD">
        <w:rPr>
          <w:rFonts w:ascii="Times New Roman" w:hAnsi="Times New Roman" w:cs="Times New Roman"/>
          <w:b/>
          <w:sz w:val="24"/>
          <w:szCs w:val="24"/>
        </w:rPr>
        <w:t>Repeal of Part 4</w:t>
      </w:r>
    </w:p>
    <w:p w14:paraId="14B517CC" w14:textId="77777777" w:rsidR="00FC3194" w:rsidRDefault="00FC3194" w:rsidP="00FC3194">
      <w:pPr>
        <w:spacing w:after="0" w:line="240" w:lineRule="auto"/>
        <w:rPr>
          <w:rFonts w:ascii="Times New Roman" w:hAnsi="Times New Roman" w:cs="Times New Roman"/>
          <w:sz w:val="24"/>
          <w:szCs w:val="24"/>
        </w:rPr>
      </w:pPr>
    </w:p>
    <w:p w14:paraId="025EB2DF"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Item 50 would repeal Part 4 – Requirements for goods that are oils, chemicals, plastics or rubber.  These requirements were prescribed for the purposes of amended paragraph 153ZOE(1)(c) of the Customs Act which provided that in order for goods to be determined to be Chinese originating goods each requirement that was prescribed by the regulations to apply in relation to the goods must be satisfied.  The requirements prescribed in Part 4 are the Chemical Chapter Origin Rules contained in Section B of Annex II.</w:t>
      </w:r>
    </w:p>
    <w:p w14:paraId="0600CC9D" w14:textId="77777777" w:rsidR="00FC3194" w:rsidRDefault="00FC3194" w:rsidP="00FC3194">
      <w:pPr>
        <w:spacing w:after="0" w:line="240" w:lineRule="auto"/>
        <w:rPr>
          <w:rFonts w:ascii="Times New Roman" w:hAnsi="Times New Roman" w:cs="Times New Roman"/>
          <w:sz w:val="24"/>
          <w:szCs w:val="24"/>
        </w:rPr>
      </w:pPr>
    </w:p>
    <w:p w14:paraId="67B64DF8" w14:textId="77777777" w:rsidR="00FC3194" w:rsidRDefault="00FC3194" w:rsidP="00FC31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7C6033">
        <w:rPr>
          <w:rFonts w:ascii="Times New Roman" w:hAnsi="Times New Roman" w:cs="Times New Roman"/>
          <w:sz w:val="24"/>
          <w:szCs w:val="24"/>
        </w:rPr>
        <w:t xml:space="preserve">amendments </w:t>
      </w:r>
      <w:r>
        <w:rPr>
          <w:rFonts w:ascii="Times New Roman" w:hAnsi="Times New Roman" w:cs="Times New Roman"/>
          <w:sz w:val="24"/>
          <w:szCs w:val="24"/>
        </w:rPr>
        <w:t xml:space="preserve">made to the Customs Act by </w:t>
      </w:r>
      <w:r w:rsidRPr="007C6033">
        <w:rPr>
          <w:rFonts w:ascii="Times New Roman" w:hAnsi="Times New Roman" w:cs="Times New Roman"/>
          <w:sz w:val="24"/>
          <w:szCs w:val="24"/>
        </w:rPr>
        <w:t xml:space="preserve">Part </w:t>
      </w:r>
      <w:r>
        <w:rPr>
          <w:rFonts w:ascii="Times New Roman" w:hAnsi="Times New Roman" w:cs="Times New Roman"/>
          <w:sz w:val="24"/>
          <w:szCs w:val="24"/>
        </w:rPr>
        <w:t>3 of Schedule 1 to the PSR Modernisation Act</w:t>
      </w:r>
      <w:r w:rsidRPr="007C6033">
        <w:rPr>
          <w:rFonts w:ascii="Times New Roman" w:hAnsi="Times New Roman" w:cs="Times New Roman"/>
          <w:sz w:val="24"/>
          <w:szCs w:val="24"/>
        </w:rPr>
        <w:t xml:space="preserve"> enable</w:t>
      </w:r>
      <w:r>
        <w:rPr>
          <w:rFonts w:ascii="Times New Roman" w:hAnsi="Times New Roman" w:cs="Times New Roman"/>
          <w:sz w:val="24"/>
          <w:szCs w:val="24"/>
        </w:rPr>
        <w:t>d</w:t>
      </w:r>
      <w:r w:rsidRPr="007C6033">
        <w:rPr>
          <w:rFonts w:ascii="Times New Roman" w:hAnsi="Times New Roman" w:cs="Times New Roman"/>
          <w:sz w:val="24"/>
          <w:szCs w:val="24"/>
        </w:rPr>
        <w:t xml:space="preserve"> the </w:t>
      </w:r>
      <w:r>
        <w:rPr>
          <w:rFonts w:ascii="Times New Roman" w:hAnsi="Times New Roman" w:cs="Times New Roman"/>
          <w:sz w:val="24"/>
          <w:szCs w:val="24"/>
        </w:rPr>
        <w:t xml:space="preserve">direct </w:t>
      </w:r>
      <w:r w:rsidRPr="007C6033">
        <w:rPr>
          <w:rFonts w:ascii="Times New Roman" w:hAnsi="Times New Roman" w:cs="Times New Roman"/>
          <w:sz w:val="24"/>
          <w:szCs w:val="24"/>
        </w:rPr>
        <w:t xml:space="preserve">application of Annex </w:t>
      </w:r>
      <w:r>
        <w:rPr>
          <w:rFonts w:ascii="Times New Roman" w:hAnsi="Times New Roman" w:cs="Times New Roman"/>
          <w:sz w:val="24"/>
          <w:szCs w:val="24"/>
        </w:rPr>
        <w:t>II</w:t>
      </w:r>
      <w:r w:rsidRPr="007C6033">
        <w:rPr>
          <w:rFonts w:ascii="Times New Roman" w:hAnsi="Times New Roman" w:cs="Times New Roman"/>
          <w:sz w:val="24"/>
          <w:szCs w:val="24"/>
        </w:rPr>
        <w:t xml:space="preserve"> to the </w:t>
      </w:r>
      <w:r>
        <w:rPr>
          <w:rFonts w:ascii="Times New Roman" w:hAnsi="Times New Roman" w:cs="Times New Roman"/>
          <w:sz w:val="24"/>
          <w:szCs w:val="24"/>
        </w:rPr>
        <w:t>ChAFT</w:t>
      </w:r>
      <w:r w:rsidRPr="007C6033">
        <w:rPr>
          <w:rFonts w:ascii="Times New Roman" w:hAnsi="Times New Roman" w:cs="Times New Roman"/>
          <w:sz w:val="24"/>
          <w:szCs w:val="24"/>
        </w:rPr>
        <w:t xml:space="preserve">A </w:t>
      </w:r>
      <w:r>
        <w:rPr>
          <w:rFonts w:ascii="Times New Roman" w:hAnsi="Times New Roman" w:cs="Times New Roman"/>
          <w:sz w:val="24"/>
          <w:szCs w:val="24"/>
        </w:rPr>
        <w:t>in the Customs Act, in particular through substituting the reference to a requirement in the regulations in paragraph 153ZOE(1)(c) with a reference to a requirement in Annex II.  As a result, the prescription of the Chemical Chapter Origin Rules in the Chinese ROO Regulations is no longer necessary, and Part 4 of the Chinese ROO Regulations is redundant.</w:t>
      </w:r>
    </w:p>
    <w:p w14:paraId="57DA16FF" w14:textId="77777777" w:rsidR="00FC3194" w:rsidRDefault="00FC3194" w:rsidP="00FC3194">
      <w:pPr>
        <w:spacing w:after="0" w:line="240" w:lineRule="auto"/>
        <w:contextualSpacing/>
        <w:rPr>
          <w:rFonts w:ascii="Times New Roman" w:hAnsi="Times New Roman" w:cs="Times New Roman"/>
          <w:sz w:val="24"/>
          <w:szCs w:val="24"/>
        </w:rPr>
      </w:pPr>
    </w:p>
    <w:p w14:paraId="64B1257A" w14:textId="77777777" w:rsidR="00FC3194" w:rsidRPr="00F61028" w:rsidRDefault="00FC3194" w:rsidP="00FC3194">
      <w:pPr>
        <w:spacing w:after="0" w:line="240" w:lineRule="auto"/>
        <w:contextualSpacing/>
        <w:rPr>
          <w:rFonts w:ascii="Times New Roman" w:hAnsi="Times New Roman" w:cs="Times New Roman"/>
          <w:b/>
          <w:sz w:val="24"/>
          <w:szCs w:val="24"/>
        </w:rPr>
      </w:pPr>
      <w:r w:rsidRPr="00F61028">
        <w:rPr>
          <w:rFonts w:ascii="Times New Roman" w:hAnsi="Times New Roman" w:cs="Times New Roman"/>
          <w:b/>
          <w:sz w:val="24"/>
          <w:szCs w:val="24"/>
        </w:rPr>
        <w:t>Repeal of Part 5</w:t>
      </w:r>
    </w:p>
    <w:p w14:paraId="7AF7A849" w14:textId="77777777" w:rsidR="00FC3194" w:rsidRDefault="00FC3194" w:rsidP="00FC3194">
      <w:pPr>
        <w:spacing w:after="0" w:line="240" w:lineRule="auto"/>
        <w:rPr>
          <w:rFonts w:ascii="Times New Roman" w:hAnsi="Times New Roman" w:cs="Times New Roman"/>
          <w:sz w:val="24"/>
          <w:szCs w:val="24"/>
        </w:rPr>
      </w:pPr>
    </w:p>
    <w:p w14:paraId="09FFF91A" w14:textId="4B0AC4E9"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Item 50 repeal</w:t>
      </w:r>
      <w:r w:rsidR="001C2D6C">
        <w:rPr>
          <w:rFonts w:ascii="Times New Roman" w:hAnsi="Times New Roman" w:cs="Times New Roman"/>
          <w:sz w:val="24"/>
          <w:szCs w:val="24"/>
        </w:rPr>
        <w:t>s</w:t>
      </w:r>
      <w:r>
        <w:rPr>
          <w:rFonts w:ascii="Times New Roman" w:hAnsi="Times New Roman" w:cs="Times New Roman"/>
          <w:sz w:val="24"/>
          <w:szCs w:val="24"/>
        </w:rPr>
        <w:t xml:space="preserve"> Part 4 – Other rules of origin requirements.  Section 8 prescribed the requirements mentioned in column 3 of an item in the table in Part 2 of Schedule 1 to the Chinese Regulation, in addition to any requirement covered by sections 5, 6 or 7, as requirements in the regulations that must be satisfied for the purposes of paragraph 153ZOE(1)(c).</w:t>
      </w:r>
    </w:p>
    <w:p w14:paraId="3C04023C" w14:textId="77777777" w:rsidR="00FC3194" w:rsidRDefault="00FC3194" w:rsidP="00FC3194">
      <w:pPr>
        <w:spacing w:after="0" w:line="240" w:lineRule="auto"/>
        <w:rPr>
          <w:rFonts w:ascii="Times New Roman" w:hAnsi="Times New Roman" w:cs="Times New Roman"/>
          <w:sz w:val="24"/>
          <w:szCs w:val="24"/>
        </w:rPr>
      </w:pPr>
    </w:p>
    <w:p w14:paraId="00D67C96" w14:textId="2EC79908"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As described above, the amendments made to the Customs Act by Part 3 of Schedule 1 to the PSR Modernisation Act rendered the prescription of requirements in the regulations redundant. In addition, the amendments described below repeal</w:t>
      </w:r>
      <w:r w:rsidR="001C2D6C">
        <w:rPr>
          <w:rFonts w:ascii="Times New Roman" w:hAnsi="Times New Roman" w:cs="Times New Roman"/>
          <w:sz w:val="24"/>
          <w:szCs w:val="24"/>
        </w:rPr>
        <w:t>s</w:t>
      </w:r>
      <w:r>
        <w:rPr>
          <w:rFonts w:ascii="Times New Roman" w:hAnsi="Times New Roman" w:cs="Times New Roman"/>
          <w:sz w:val="24"/>
          <w:szCs w:val="24"/>
        </w:rPr>
        <w:t xml:space="preserve"> Schedule 1 to the Chinese ROO Regulations and this amendment would be consequential.</w:t>
      </w:r>
    </w:p>
    <w:p w14:paraId="3F76303A" w14:textId="77777777" w:rsidR="00FC3194" w:rsidRDefault="00FC3194" w:rsidP="00FC3194">
      <w:pPr>
        <w:spacing w:after="0" w:line="240" w:lineRule="auto"/>
        <w:rPr>
          <w:rFonts w:ascii="Times New Roman" w:hAnsi="Times New Roman" w:cs="Times New Roman"/>
          <w:sz w:val="24"/>
          <w:szCs w:val="24"/>
        </w:rPr>
      </w:pPr>
    </w:p>
    <w:p w14:paraId="34250195" w14:textId="77777777" w:rsidR="00FC3194" w:rsidRDefault="00FC3194" w:rsidP="00FC3194">
      <w:pPr>
        <w:spacing w:after="0" w:line="240" w:lineRule="auto"/>
        <w:rPr>
          <w:rFonts w:ascii="Times New Roman" w:hAnsi="Times New Roman" w:cs="Times New Roman"/>
          <w:b/>
          <w:sz w:val="24"/>
          <w:szCs w:val="24"/>
        </w:rPr>
      </w:pPr>
      <w:r w:rsidRPr="00C15016">
        <w:rPr>
          <w:rFonts w:ascii="Times New Roman" w:hAnsi="Times New Roman" w:cs="Times New Roman"/>
          <w:b/>
          <w:sz w:val="24"/>
          <w:szCs w:val="24"/>
        </w:rPr>
        <w:t>Repeal and substitution of Part 6</w:t>
      </w:r>
    </w:p>
    <w:p w14:paraId="0ABA6E46" w14:textId="77777777" w:rsidR="00FC3194" w:rsidRDefault="00FC3194" w:rsidP="00FC3194">
      <w:pPr>
        <w:spacing w:after="0" w:line="240" w:lineRule="auto"/>
        <w:rPr>
          <w:rFonts w:ascii="Times New Roman" w:hAnsi="Times New Roman" w:cs="Times New Roman"/>
          <w:b/>
          <w:sz w:val="24"/>
          <w:szCs w:val="24"/>
        </w:rPr>
      </w:pPr>
    </w:p>
    <w:p w14:paraId="2D252F4D" w14:textId="3F771A7E" w:rsidR="00FC3194" w:rsidRPr="0074634C"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item would repeal Part 6 – Determination of value, and substitute it with  Part 4 – Determination of value.  </w:t>
      </w:r>
    </w:p>
    <w:p w14:paraId="06945579" w14:textId="77777777" w:rsidR="00FC3194" w:rsidRPr="0074634C" w:rsidRDefault="00FC3194" w:rsidP="00FC3194">
      <w:pPr>
        <w:spacing w:after="0" w:line="240" w:lineRule="auto"/>
        <w:rPr>
          <w:rFonts w:ascii="Times New Roman" w:hAnsi="Times New Roman" w:cs="Times New Roman"/>
          <w:sz w:val="24"/>
          <w:szCs w:val="24"/>
        </w:rPr>
      </w:pPr>
    </w:p>
    <w:p w14:paraId="039FB4CA" w14:textId="5740388D"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Technical amendments </w:t>
      </w:r>
      <w:r w:rsidR="001C2D6C">
        <w:rPr>
          <w:rFonts w:ascii="Times New Roman" w:hAnsi="Times New Roman" w:cs="Times New Roman"/>
          <w:sz w:val="24"/>
          <w:szCs w:val="24"/>
        </w:rPr>
        <w:t>are</w:t>
      </w:r>
      <w:r>
        <w:rPr>
          <w:rFonts w:ascii="Times New Roman" w:hAnsi="Times New Roman" w:cs="Times New Roman"/>
          <w:sz w:val="24"/>
          <w:szCs w:val="24"/>
        </w:rPr>
        <w:t xml:space="preserve"> made to  Part 4 so that it more closely aligns with Chapter 3 of the ChAFTA.  The operation </w:t>
      </w:r>
      <w:r w:rsidR="001C2D6C">
        <w:rPr>
          <w:rFonts w:ascii="Times New Roman" w:hAnsi="Times New Roman" w:cs="Times New Roman"/>
          <w:sz w:val="24"/>
          <w:szCs w:val="24"/>
        </w:rPr>
        <w:t>is not</w:t>
      </w:r>
      <w:r>
        <w:rPr>
          <w:rFonts w:ascii="Times New Roman" w:hAnsi="Times New Roman" w:cs="Times New Roman"/>
          <w:sz w:val="24"/>
          <w:szCs w:val="24"/>
        </w:rPr>
        <w:t xml:space="preserve"> changed by these amendments.</w:t>
      </w:r>
    </w:p>
    <w:p w14:paraId="20E754D8" w14:textId="77777777" w:rsidR="00FC3194" w:rsidRDefault="00FC3194" w:rsidP="00FC3194">
      <w:pPr>
        <w:spacing w:after="0" w:line="240" w:lineRule="auto"/>
        <w:rPr>
          <w:rFonts w:ascii="Times New Roman" w:hAnsi="Times New Roman" w:cs="Times New Roman"/>
          <w:sz w:val="24"/>
          <w:szCs w:val="24"/>
        </w:rPr>
      </w:pPr>
    </w:p>
    <w:p w14:paraId="65AEA36E"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7</w:t>
      </w:r>
      <w:r w:rsidRPr="006228C6">
        <w:rPr>
          <w:rFonts w:ascii="Times New Roman" w:hAnsi="Times New Roman" w:cs="Times New Roman"/>
          <w:sz w:val="24"/>
          <w:szCs w:val="24"/>
          <w:u w:val="single"/>
        </w:rPr>
        <w:t> – </w:t>
      </w:r>
      <w:r>
        <w:rPr>
          <w:rFonts w:ascii="Times New Roman" w:hAnsi="Times New Roman" w:cs="Times New Roman"/>
          <w:sz w:val="24"/>
          <w:szCs w:val="24"/>
          <w:u w:val="single"/>
        </w:rPr>
        <w:t xml:space="preserve">Value of goods that are originating materials </w:t>
      </w:r>
    </w:p>
    <w:p w14:paraId="77C09F4E" w14:textId="77777777" w:rsidR="00FC3194" w:rsidRDefault="00FC3194" w:rsidP="00FC3194">
      <w:pPr>
        <w:keepNext/>
        <w:keepLines/>
        <w:spacing w:after="0" w:line="240" w:lineRule="auto"/>
        <w:rPr>
          <w:rFonts w:ascii="Times New Roman" w:hAnsi="Times New Roman" w:cs="Times New Roman"/>
          <w:sz w:val="24"/>
          <w:szCs w:val="24"/>
        </w:rPr>
      </w:pPr>
    </w:p>
    <w:p w14:paraId="33AC6634"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153ZOB(3) of the Customs Act provides that the </w:t>
      </w:r>
      <w:r w:rsidRPr="003C3D08">
        <w:rPr>
          <w:rFonts w:ascii="Times New Roman" w:hAnsi="Times New Roman" w:cs="Times New Roman"/>
          <w:sz w:val="24"/>
          <w:szCs w:val="24"/>
        </w:rPr>
        <w:t>value of goods for the purposes of Division</w:t>
      </w:r>
      <w:r>
        <w:rPr>
          <w:rFonts w:ascii="Times New Roman" w:hAnsi="Times New Roman" w:cs="Times New Roman"/>
          <w:sz w:val="24"/>
          <w:szCs w:val="24"/>
        </w:rPr>
        <w:t> 1L</w:t>
      </w:r>
      <w:r w:rsidRPr="003C3D08">
        <w:rPr>
          <w:rFonts w:ascii="Times New Roman" w:hAnsi="Times New Roman" w:cs="Times New Roman"/>
          <w:sz w:val="24"/>
          <w:szCs w:val="24"/>
        </w:rPr>
        <w:t xml:space="preserve"> is to be worked out in </w:t>
      </w:r>
      <w:r>
        <w:rPr>
          <w:rFonts w:ascii="Times New Roman" w:hAnsi="Times New Roman" w:cs="Times New Roman"/>
          <w:sz w:val="24"/>
          <w:szCs w:val="24"/>
        </w:rPr>
        <w:t>accordance with the regulations, and that the</w:t>
      </w:r>
      <w:r w:rsidRPr="003C3D08">
        <w:rPr>
          <w:rFonts w:ascii="Times New Roman" w:hAnsi="Times New Roman" w:cs="Times New Roman"/>
          <w:sz w:val="24"/>
          <w:szCs w:val="24"/>
        </w:rPr>
        <w:t xml:space="preserve"> regulations may prescribe different </w:t>
      </w:r>
      <w:r>
        <w:rPr>
          <w:rFonts w:ascii="Times New Roman" w:hAnsi="Times New Roman" w:cs="Times New Roman"/>
          <w:sz w:val="24"/>
          <w:szCs w:val="24"/>
        </w:rPr>
        <w:t>regional value content rules</w:t>
      </w:r>
      <w:r w:rsidRPr="003C3D08">
        <w:rPr>
          <w:rFonts w:ascii="Times New Roman" w:hAnsi="Times New Roman" w:cs="Times New Roman"/>
          <w:sz w:val="24"/>
          <w:szCs w:val="24"/>
        </w:rPr>
        <w:t xml:space="preserve"> for different kinds of goods</w:t>
      </w:r>
      <w:r>
        <w:rPr>
          <w:rFonts w:ascii="Times New Roman" w:hAnsi="Times New Roman" w:cs="Times New Roman"/>
          <w:sz w:val="24"/>
          <w:szCs w:val="24"/>
        </w:rPr>
        <w:t>.</w:t>
      </w:r>
    </w:p>
    <w:p w14:paraId="77D99DE6" w14:textId="77777777" w:rsidR="00FC3194" w:rsidRDefault="00FC3194" w:rsidP="00FC3194">
      <w:pPr>
        <w:spacing w:after="0" w:line="240" w:lineRule="auto"/>
        <w:rPr>
          <w:rFonts w:ascii="Times New Roman" w:hAnsi="Times New Roman" w:cs="Times New Roman"/>
          <w:sz w:val="24"/>
          <w:szCs w:val="24"/>
        </w:rPr>
      </w:pPr>
    </w:p>
    <w:p w14:paraId="728B658E" w14:textId="55C65ED3"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subsection 153ZOB(3) and section 153ZOE,  section 7 sets out how the value of non-originating materials used in the production of goods is worked out.</w:t>
      </w:r>
    </w:p>
    <w:p w14:paraId="68C3F317" w14:textId="77777777" w:rsidR="00FC3194" w:rsidRDefault="00FC3194" w:rsidP="00FC3194">
      <w:pPr>
        <w:spacing w:after="0" w:line="240" w:lineRule="auto"/>
        <w:rPr>
          <w:rFonts w:ascii="Times New Roman" w:hAnsi="Times New Roman" w:cs="Times New Roman"/>
          <w:sz w:val="24"/>
          <w:szCs w:val="24"/>
        </w:rPr>
      </w:pPr>
    </w:p>
    <w:p w14:paraId="4051B8F5" w14:textId="77777777" w:rsidR="00FC3194" w:rsidRPr="00FA4351"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7(1) would provide that the </w:t>
      </w:r>
      <w:r w:rsidRPr="00FA4351">
        <w:rPr>
          <w:rFonts w:ascii="Times New Roman" w:hAnsi="Times New Roman" w:cs="Times New Roman"/>
          <w:sz w:val="24"/>
          <w:szCs w:val="24"/>
        </w:rPr>
        <w:t>value of the materials is as follows:</w:t>
      </w:r>
    </w:p>
    <w:p w14:paraId="1A3175A9" w14:textId="77777777" w:rsidR="00FC3194" w:rsidRDefault="00FC3194" w:rsidP="00FC3194">
      <w:pPr>
        <w:keepNext/>
        <w:keepLines/>
        <w:spacing w:after="0" w:line="240" w:lineRule="auto"/>
        <w:rPr>
          <w:rFonts w:ascii="Times New Roman" w:hAnsi="Times New Roman" w:cs="Times New Roman"/>
          <w:sz w:val="24"/>
          <w:szCs w:val="24"/>
        </w:rPr>
      </w:pPr>
    </w:p>
    <w:p w14:paraId="767B8206" w14:textId="77777777" w:rsidR="00FC3194" w:rsidRPr="00BC48BA" w:rsidRDefault="00FC3194" w:rsidP="001C2D6C">
      <w:pPr>
        <w:pStyle w:val="paragraph"/>
        <w:numPr>
          <w:ilvl w:val="0"/>
          <w:numId w:val="44"/>
        </w:numPr>
        <w:spacing w:before="0"/>
        <w:rPr>
          <w:sz w:val="24"/>
          <w:szCs w:val="24"/>
        </w:rPr>
      </w:pPr>
      <w:r w:rsidRPr="00BC48BA">
        <w:rPr>
          <w:sz w:val="24"/>
          <w:szCs w:val="24"/>
        </w:rPr>
        <w:tab/>
        <w:t xml:space="preserve">for non-originating materials imported into </w:t>
      </w:r>
      <w:r>
        <w:rPr>
          <w:sz w:val="24"/>
          <w:szCs w:val="24"/>
        </w:rPr>
        <w:t>the territory of China</w:t>
      </w:r>
      <w:r w:rsidRPr="00B567A1">
        <w:rPr>
          <w:sz w:val="24"/>
          <w:szCs w:val="24"/>
        </w:rPr>
        <w:t>—</w:t>
      </w:r>
      <w:r w:rsidRPr="00BC48BA">
        <w:rPr>
          <w:sz w:val="24"/>
          <w:szCs w:val="24"/>
        </w:rPr>
        <w:t>the value of the</w:t>
      </w:r>
      <w:r>
        <w:rPr>
          <w:sz w:val="24"/>
          <w:szCs w:val="24"/>
        </w:rPr>
        <w:t xml:space="preserve"> non-originating</w:t>
      </w:r>
      <w:r w:rsidRPr="00BC48BA">
        <w:rPr>
          <w:sz w:val="24"/>
          <w:szCs w:val="24"/>
        </w:rPr>
        <w:t xml:space="preserve"> materials worked out under a law of </w:t>
      </w:r>
      <w:r>
        <w:rPr>
          <w:sz w:val="24"/>
          <w:szCs w:val="24"/>
        </w:rPr>
        <w:t>China</w:t>
      </w:r>
      <w:r w:rsidRPr="00BC48BA">
        <w:rPr>
          <w:sz w:val="24"/>
          <w:szCs w:val="24"/>
        </w:rPr>
        <w:t xml:space="preserve"> that implements the Agreement on Implementation of Article VII of the General Agreement on Tariffs and Trade 1994;</w:t>
      </w:r>
      <w:r>
        <w:rPr>
          <w:sz w:val="24"/>
          <w:szCs w:val="24"/>
        </w:rPr>
        <w:t xml:space="preserve"> or</w:t>
      </w:r>
    </w:p>
    <w:p w14:paraId="7B3811C5" w14:textId="77777777" w:rsidR="00FC3194" w:rsidRPr="00B567A1" w:rsidRDefault="00FC3194" w:rsidP="001C2D6C">
      <w:pPr>
        <w:pStyle w:val="paragraph"/>
        <w:numPr>
          <w:ilvl w:val="0"/>
          <w:numId w:val="44"/>
        </w:numPr>
        <w:spacing w:before="0"/>
        <w:rPr>
          <w:sz w:val="24"/>
          <w:szCs w:val="24"/>
        </w:rPr>
      </w:pPr>
      <w:r w:rsidRPr="00B567A1">
        <w:rPr>
          <w:sz w:val="24"/>
          <w:szCs w:val="24"/>
        </w:rPr>
        <w:tab/>
        <w:t xml:space="preserve">for </w:t>
      </w:r>
      <w:r>
        <w:rPr>
          <w:sz w:val="24"/>
          <w:szCs w:val="24"/>
        </w:rPr>
        <w:t xml:space="preserve">non-originating </w:t>
      </w:r>
      <w:r w:rsidRPr="00B567A1">
        <w:rPr>
          <w:sz w:val="24"/>
          <w:szCs w:val="24"/>
        </w:rPr>
        <w:t xml:space="preserve">materials </w:t>
      </w:r>
      <w:r>
        <w:rPr>
          <w:sz w:val="24"/>
          <w:szCs w:val="24"/>
        </w:rPr>
        <w:t>acquired in territory of China</w:t>
      </w:r>
      <w:r w:rsidRPr="00B567A1">
        <w:rPr>
          <w:sz w:val="24"/>
          <w:szCs w:val="24"/>
        </w:rPr>
        <w:t xml:space="preserve">—the </w:t>
      </w:r>
      <w:r>
        <w:rPr>
          <w:sz w:val="24"/>
          <w:szCs w:val="24"/>
        </w:rPr>
        <w:t>value of those materials worked out under paragraph (a) on the assumption that those materials had been imported into the territory of China</w:t>
      </w:r>
      <w:r w:rsidRPr="00B567A1">
        <w:rPr>
          <w:sz w:val="24"/>
          <w:szCs w:val="24"/>
        </w:rPr>
        <w:t>.</w:t>
      </w:r>
    </w:p>
    <w:p w14:paraId="310E9A7E" w14:textId="77777777" w:rsidR="00FC3194" w:rsidRDefault="00FC3194" w:rsidP="00FC3194">
      <w:pPr>
        <w:pStyle w:val="ListParagraph"/>
        <w:spacing w:before="0"/>
        <w:ind w:left="0"/>
        <w:rPr>
          <w:szCs w:val="24"/>
        </w:rPr>
      </w:pPr>
    </w:p>
    <w:p w14:paraId="1849AB38" w14:textId="3630AA2E" w:rsidR="00FC3194" w:rsidRDefault="00FC3194" w:rsidP="00FC3194">
      <w:pPr>
        <w:pStyle w:val="ListParagraph"/>
        <w:spacing w:before="0"/>
        <w:ind w:left="0"/>
        <w:rPr>
          <w:szCs w:val="24"/>
        </w:rPr>
      </w:pPr>
      <w:r>
        <w:rPr>
          <w:szCs w:val="24"/>
        </w:rPr>
        <w:t>For non-originating materials imported into the territory of China,  subsection 7(2) sets out additional costs (including freight, costs incurred in transport and insurance related to freight), that must be included when working out their value.</w:t>
      </w:r>
    </w:p>
    <w:p w14:paraId="5D3A35D8" w14:textId="77777777" w:rsidR="00FC3194" w:rsidRDefault="00FC3194" w:rsidP="00FC3194">
      <w:pPr>
        <w:pStyle w:val="ListParagraph"/>
        <w:spacing w:before="0"/>
        <w:ind w:left="0"/>
        <w:rPr>
          <w:szCs w:val="24"/>
        </w:rPr>
      </w:pPr>
    </w:p>
    <w:p w14:paraId="1D3089A5" w14:textId="2B006054" w:rsidR="00FC3194" w:rsidRDefault="00FC3194" w:rsidP="00FC3194">
      <w:pPr>
        <w:pStyle w:val="ListParagraph"/>
        <w:spacing w:before="0"/>
        <w:ind w:left="0"/>
        <w:rPr>
          <w:szCs w:val="24"/>
        </w:rPr>
      </w:pPr>
      <w:r>
        <w:rPr>
          <w:szCs w:val="24"/>
        </w:rPr>
        <w:t>For non-originating materials acquired in the territory of China,  subsection 7(3) sets out costs (including freight, packing, costs incurred in transport and insurance related to freight) which may be deducted when working out their value.</w:t>
      </w:r>
    </w:p>
    <w:p w14:paraId="487C4BDC" w14:textId="24AAA6AB" w:rsidR="003926A7" w:rsidRDefault="003926A7" w:rsidP="00FC3194">
      <w:pPr>
        <w:pStyle w:val="ListParagraph"/>
        <w:spacing w:before="0"/>
        <w:ind w:left="0"/>
        <w:rPr>
          <w:szCs w:val="24"/>
        </w:rPr>
      </w:pPr>
    </w:p>
    <w:p w14:paraId="6CCBF075" w14:textId="1A4D3A21" w:rsidR="003926A7" w:rsidRPr="003926A7" w:rsidRDefault="003926A7" w:rsidP="003926A7">
      <w:pPr>
        <w:spacing w:after="0" w:line="240" w:lineRule="auto"/>
        <w:contextualSpacing/>
        <w:rPr>
          <w:rFonts w:ascii="Times New Roman" w:eastAsia="Times New Roman" w:hAnsi="Times New Roman" w:cs="Times New Roman"/>
          <w:sz w:val="24"/>
          <w:szCs w:val="24"/>
          <w:lang w:eastAsia="en-AU"/>
        </w:rPr>
      </w:pPr>
      <w:r w:rsidRPr="003926A7">
        <w:rPr>
          <w:rFonts w:ascii="Times New Roman" w:eastAsia="Times New Roman" w:hAnsi="Times New Roman" w:cs="Times New Roman"/>
          <w:sz w:val="24"/>
          <w:szCs w:val="24"/>
          <w:lang w:eastAsia="en-AU"/>
        </w:rPr>
        <w:t xml:space="preserve">As noted above at item </w:t>
      </w:r>
      <w:r w:rsidR="0070209C">
        <w:rPr>
          <w:rFonts w:ascii="Times New Roman" w:eastAsia="Times New Roman" w:hAnsi="Times New Roman" w:cs="Times New Roman"/>
          <w:sz w:val="24"/>
          <w:szCs w:val="24"/>
          <w:lang w:eastAsia="en-AU"/>
        </w:rPr>
        <w:t>20</w:t>
      </w:r>
      <w:r w:rsidRPr="003926A7">
        <w:rPr>
          <w:rFonts w:ascii="Times New Roman" w:eastAsia="Times New Roman" w:hAnsi="Times New Roman" w:cs="Times New Roman"/>
          <w:sz w:val="24"/>
          <w:szCs w:val="24"/>
          <w:lang w:eastAsia="en-AU"/>
        </w:rPr>
        <w:t xml:space="preserve">, the Agreement on Implementation of Article VII of the General Agreement on Tariffs and Trade 1994 </w:t>
      </w:r>
      <w:r w:rsidRPr="003926A7">
        <w:rPr>
          <w:rFonts w:ascii="Times New Roman" w:eastAsia="Times New Roman" w:hAnsi="Times New Roman" w:cs="Times New Roman"/>
          <w:sz w:val="24"/>
          <w:szCs w:val="24"/>
          <w:lang w:val="en-US" w:eastAsia="en-AU"/>
        </w:rPr>
        <w:t xml:space="preserve">is incorporated as in force or existing at the time when these Regulations commence.  </w:t>
      </w:r>
    </w:p>
    <w:p w14:paraId="7F5A4B10" w14:textId="71ED7345" w:rsidR="00FC3194" w:rsidRPr="00916687" w:rsidRDefault="003926A7" w:rsidP="00FC3194">
      <w:pPr>
        <w:keepNext/>
        <w:keepLines/>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lastRenderedPageBreak/>
        <w:t>S</w:t>
      </w:r>
      <w:r w:rsidR="00FC3194">
        <w:rPr>
          <w:rFonts w:ascii="Times New Roman" w:eastAsia="Times New Roman" w:hAnsi="Times New Roman" w:cs="Times New Roman"/>
          <w:sz w:val="24"/>
          <w:szCs w:val="24"/>
          <w:u w:val="single"/>
          <w:lang w:eastAsia="en-AU"/>
        </w:rPr>
        <w:t>ection 8</w:t>
      </w:r>
      <w:r w:rsidR="00FC3194" w:rsidRPr="00916687">
        <w:rPr>
          <w:rFonts w:ascii="Times New Roman" w:eastAsia="Times New Roman" w:hAnsi="Times New Roman" w:cs="Times New Roman"/>
          <w:sz w:val="24"/>
          <w:szCs w:val="24"/>
          <w:u w:val="single"/>
          <w:lang w:eastAsia="en-AU"/>
        </w:rPr>
        <w:t xml:space="preserve"> – Value of accessories, spare parts</w:t>
      </w:r>
      <w:r w:rsidR="00FC3194">
        <w:rPr>
          <w:rFonts w:ascii="Times New Roman" w:eastAsia="Times New Roman" w:hAnsi="Times New Roman" w:cs="Times New Roman"/>
          <w:sz w:val="24"/>
          <w:szCs w:val="24"/>
          <w:u w:val="single"/>
          <w:lang w:eastAsia="en-AU"/>
        </w:rPr>
        <w:t xml:space="preserve"> or</w:t>
      </w:r>
      <w:r w:rsidR="00FC3194" w:rsidRPr="00916687">
        <w:rPr>
          <w:rFonts w:ascii="Times New Roman" w:eastAsia="Times New Roman" w:hAnsi="Times New Roman" w:cs="Times New Roman"/>
          <w:sz w:val="24"/>
          <w:szCs w:val="24"/>
          <w:u w:val="single"/>
          <w:lang w:eastAsia="en-AU"/>
        </w:rPr>
        <w:t xml:space="preserve"> tools</w:t>
      </w:r>
    </w:p>
    <w:p w14:paraId="45FE9E59"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p>
    <w:p w14:paraId="540D87C9" w14:textId="77777777"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153ZOE(6) of the Customs Act provides that, i</w:t>
      </w:r>
      <w:r w:rsidRPr="00F163D4">
        <w:rPr>
          <w:rFonts w:ascii="Times New Roman" w:eastAsia="Times New Roman" w:hAnsi="Times New Roman" w:cs="Times New Roman"/>
          <w:sz w:val="24"/>
          <w:szCs w:val="24"/>
          <w:lang w:eastAsia="en-AU"/>
        </w:rPr>
        <w:t>f:</w:t>
      </w:r>
    </w:p>
    <w:p w14:paraId="261F007D" w14:textId="6F2155D4" w:rsidR="00FC3194" w:rsidRDefault="001C2D6C" w:rsidP="00FC3194">
      <w:pPr>
        <w:pStyle w:val="ListParagraph"/>
        <w:keepNext/>
        <w:keepLines/>
        <w:numPr>
          <w:ilvl w:val="1"/>
          <w:numId w:val="33"/>
        </w:numPr>
        <w:spacing w:before="0"/>
        <w:rPr>
          <w:szCs w:val="24"/>
        </w:rPr>
      </w:pPr>
      <w:r>
        <w:rPr>
          <w:szCs w:val="24"/>
        </w:rPr>
        <w:t xml:space="preserve">there is </w:t>
      </w:r>
      <w:r w:rsidR="00FC3194">
        <w:rPr>
          <w:szCs w:val="24"/>
        </w:rPr>
        <w:t>a requirement that applies in relation to goods is that the goods must have a minimum requirement of  regional value content worked out in a particular way; and</w:t>
      </w:r>
    </w:p>
    <w:p w14:paraId="0E62866B" w14:textId="77777777" w:rsidR="00FC3194" w:rsidRDefault="00FC3194" w:rsidP="00FC3194">
      <w:pPr>
        <w:pStyle w:val="ListParagraph"/>
        <w:keepNext/>
        <w:keepLines/>
        <w:numPr>
          <w:ilvl w:val="1"/>
          <w:numId w:val="33"/>
        </w:numPr>
        <w:spacing w:before="0"/>
        <w:rPr>
          <w:szCs w:val="24"/>
        </w:rPr>
      </w:pPr>
      <w:r>
        <w:rPr>
          <w:szCs w:val="24"/>
        </w:rPr>
        <w:t>the goods are imported into Australia with accessories, spare parts or tools; and</w:t>
      </w:r>
    </w:p>
    <w:p w14:paraId="74CB6387" w14:textId="77777777" w:rsidR="00FC3194" w:rsidRDefault="00FC3194" w:rsidP="00FC3194">
      <w:pPr>
        <w:pStyle w:val="ListParagraph"/>
        <w:keepNext/>
        <w:keepLines/>
        <w:numPr>
          <w:ilvl w:val="1"/>
          <w:numId w:val="33"/>
        </w:numPr>
        <w:spacing w:before="0"/>
        <w:rPr>
          <w:szCs w:val="24"/>
        </w:rPr>
      </w:pPr>
      <w:r>
        <w:rPr>
          <w:szCs w:val="24"/>
        </w:rPr>
        <w:t>the accessories, spare parts or tools are classified and invoiced with the goods and are included in the price of the goods; and</w:t>
      </w:r>
    </w:p>
    <w:p w14:paraId="39B615C6" w14:textId="77777777" w:rsidR="00FC3194" w:rsidRDefault="00FC3194" w:rsidP="00FC3194">
      <w:pPr>
        <w:pStyle w:val="ListParagraph"/>
        <w:keepNext/>
        <w:keepLines/>
        <w:numPr>
          <w:ilvl w:val="1"/>
          <w:numId w:val="33"/>
        </w:numPr>
        <w:spacing w:before="0"/>
        <w:rPr>
          <w:szCs w:val="24"/>
        </w:rPr>
      </w:pPr>
      <w:r>
        <w:rPr>
          <w:szCs w:val="24"/>
        </w:rPr>
        <w:t>the accessories, spare parts or tools are no imported solely for the purpose of artificially raising the regional value content of the goods; and</w:t>
      </w:r>
    </w:p>
    <w:p w14:paraId="196E1DC8" w14:textId="77777777" w:rsidR="00FC3194" w:rsidRDefault="00FC3194" w:rsidP="00FC3194">
      <w:pPr>
        <w:pStyle w:val="ListParagraph"/>
        <w:keepNext/>
        <w:keepLines/>
        <w:numPr>
          <w:ilvl w:val="1"/>
          <w:numId w:val="33"/>
        </w:numPr>
        <w:spacing w:before="0"/>
        <w:rPr>
          <w:szCs w:val="24"/>
        </w:rPr>
      </w:pPr>
      <w:r>
        <w:rPr>
          <w:szCs w:val="24"/>
        </w:rPr>
        <w:t>the quantities and values of the accessories, spare parts or tools are customary for the goods; and</w:t>
      </w:r>
    </w:p>
    <w:p w14:paraId="307934C2" w14:textId="77777777" w:rsidR="00FC3194" w:rsidRDefault="00FC3194" w:rsidP="00FC3194">
      <w:pPr>
        <w:pStyle w:val="ListParagraph"/>
        <w:keepNext/>
        <w:keepLines/>
        <w:numPr>
          <w:ilvl w:val="1"/>
          <w:numId w:val="33"/>
        </w:numPr>
        <w:spacing w:before="0"/>
        <w:rPr>
          <w:szCs w:val="24"/>
        </w:rPr>
      </w:pPr>
      <w:r>
        <w:rPr>
          <w:szCs w:val="24"/>
        </w:rPr>
        <w:t>the accessories, spare parts or tools are non-originating materials;</w:t>
      </w:r>
    </w:p>
    <w:p w14:paraId="34E9CBAC" w14:textId="77777777" w:rsidR="00FC3194" w:rsidRPr="00C6426B" w:rsidRDefault="00FC3194" w:rsidP="00FC3194">
      <w:pPr>
        <w:keepNext/>
        <w:keepLines/>
        <w:spacing w:after="0" w:line="240" w:lineRule="auto"/>
        <w:rPr>
          <w:rFonts w:ascii="Times New Roman" w:hAnsi="Times New Roman" w:cs="Times New Roman"/>
          <w:sz w:val="24"/>
          <w:szCs w:val="24"/>
        </w:rPr>
      </w:pPr>
      <w:r w:rsidRPr="00C6426B">
        <w:rPr>
          <w:rFonts w:ascii="Times New Roman" w:hAnsi="Times New Roman" w:cs="Times New Roman"/>
          <w:sz w:val="24"/>
          <w:szCs w:val="24"/>
        </w:rPr>
        <w:t xml:space="preserve">the regulations must provide for the value of the accessories, spare parts or tools </w:t>
      </w:r>
      <w:r>
        <w:rPr>
          <w:rFonts w:ascii="Times New Roman" w:hAnsi="Times New Roman" w:cs="Times New Roman"/>
          <w:sz w:val="24"/>
          <w:szCs w:val="24"/>
        </w:rPr>
        <w:t>that are non-originating materials</w:t>
      </w:r>
      <w:r w:rsidRPr="00C6426B">
        <w:rPr>
          <w:rFonts w:ascii="Times New Roman" w:hAnsi="Times New Roman" w:cs="Times New Roman"/>
          <w:sz w:val="24"/>
          <w:szCs w:val="24"/>
        </w:rPr>
        <w:t xml:space="preserve"> to be taken in to account for the purposes of working out the </w:t>
      </w:r>
      <w:r>
        <w:rPr>
          <w:rFonts w:ascii="Times New Roman" w:hAnsi="Times New Roman" w:cs="Times New Roman"/>
          <w:sz w:val="24"/>
          <w:szCs w:val="24"/>
        </w:rPr>
        <w:t>regional</w:t>
      </w:r>
      <w:r w:rsidRPr="00C6426B">
        <w:rPr>
          <w:rFonts w:ascii="Times New Roman" w:hAnsi="Times New Roman" w:cs="Times New Roman"/>
          <w:sz w:val="24"/>
          <w:szCs w:val="24"/>
        </w:rPr>
        <w:t xml:space="preserve"> value content of the goods.</w:t>
      </w:r>
    </w:p>
    <w:p w14:paraId="08374D1F" w14:textId="77777777" w:rsidR="00FC3194" w:rsidRDefault="00FC3194" w:rsidP="00FC3194">
      <w:pPr>
        <w:spacing w:after="0" w:line="240" w:lineRule="auto"/>
        <w:rPr>
          <w:rFonts w:ascii="Times New Roman" w:eastAsia="Times New Roman" w:hAnsi="Times New Roman" w:cs="Times New Roman"/>
          <w:sz w:val="24"/>
          <w:szCs w:val="24"/>
          <w:lang w:eastAsia="en-AU"/>
        </w:rPr>
      </w:pPr>
    </w:p>
    <w:p w14:paraId="4C964440" w14:textId="1DA8B121" w:rsidR="00FC3194" w:rsidRDefault="00FC3194" w:rsidP="00FC3194">
      <w:pPr>
        <w:keepNext/>
        <w:keepLine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For the purpose of subsection 153ZOE(5), </w:t>
      </w:r>
      <w:r w:rsidR="00717032">
        <w:rPr>
          <w:rFonts w:ascii="Times New Roman" w:eastAsia="Times New Roman" w:hAnsi="Times New Roman" w:cs="Times New Roman"/>
          <w:sz w:val="24"/>
          <w:szCs w:val="24"/>
          <w:lang w:eastAsia="en-AU"/>
        </w:rPr>
        <w:t>new</w:t>
      </w:r>
      <w:r>
        <w:rPr>
          <w:rFonts w:ascii="Times New Roman" w:eastAsia="Times New Roman" w:hAnsi="Times New Roman" w:cs="Times New Roman"/>
          <w:sz w:val="24"/>
          <w:szCs w:val="24"/>
          <w:lang w:eastAsia="en-AU"/>
        </w:rPr>
        <w:t xml:space="preserve"> section 8 provide</w:t>
      </w:r>
      <w:r w:rsidR="00717032">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that, if the above paragraphs of subsection 153ZOE(6) are satisfied in relation to the goods:</w:t>
      </w:r>
    </w:p>
    <w:p w14:paraId="3BC5289C" w14:textId="77777777" w:rsidR="00FC3194" w:rsidRPr="007D0801" w:rsidRDefault="00FC3194" w:rsidP="00FC3194">
      <w:pPr>
        <w:keepNext/>
        <w:keepLines/>
        <w:spacing w:after="0" w:line="240" w:lineRule="auto"/>
        <w:rPr>
          <w:rFonts w:ascii="Times New Roman" w:eastAsia="Times New Roman" w:hAnsi="Times New Roman" w:cs="Times New Roman"/>
          <w:sz w:val="24"/>
          <w:szCs w:val="24"/>
          <w:lang w:eastAsia="en-AU"/>
        </w:rPr>
      </w:pPr>
    </w:p>
    <w:p w14:paraId="15B3CEF4" w14:textId="77777777" w:rsidR="00FC3194" w:rsidRPr="003431C6" w:rsidRDefault="00FC3194" w:rsidP="00FC3194">
      <w:pPr>
        <w:pStyle w:val="paragraph"/>
        <w:numPr>
          <w:ilvl w:val="0"/>
          <w:numId w:val="38"/>
        </w:numPr>
        <w:spacing w:before="0"/>
        <w:rPr>
          <w:sz w:val="24"/>
          <w:szCs w:val="24"/>
        </w:rPr>
      </w:pPr>
      <w:r w:rsidRPr="003431C6">
        <w:rPr>
          <w:sz w:val="24"/>
          <w:szCs w:val="24"/>
        </w:rPr>
        <w:tab/>
        <w:t>the value of the accessories, spare parts</w:t>
      </w:r>
      <w:r>
        <w:rPr>
          <w:sz w:val="24"/>
          <w:szCs w:val="24"/>
        </w:rPr>
        <w:t xml:space="preserve"> or</w:t>
      </w:r>
      <w:r w:rsidRPr="003431C6">
        <w:rPr>
          <w:sz w:val="24"/>
          <w:szCs w:val="24"/>
        </w:rPr>
        <w:t xml:space="preserve"> tools must be taken into account for the purposes of working out the </w:t>
      </w:r>
      <w:r>
        <w:rPr>
          <w:sz w:val="24"/>
          <w:szCs w:val="24"/>
        </w:rPr>
        <w:t>regional</w:t>
      </w:r>
      <w:r w:rsidRPr="003431C6">
        <w:rPr>
          <w:sz w:val="24"/>
          <w:szCs w:val="24"/>
        </w:rPr>
        <w:t xml:space="preserve"> value content of the goods under </w:t>
      </w:r>
      <w:r>
        <w:rPr>
          <w:sz w:val="24"/>
          <w:szCs w:val="24"/>
        </w:rPr>
        <w:t>section 6</w:t>
      </w:r>
      <w:r w:rsidRPr="003431C6">
        <w:rPr>
          <w:sz w:val="24"/>
          <w:szCs w:val="24"/>
        </w:rPr>
        <w:t>; and</w:t>
      </w:r>
    </w:p>
    <w:p w14:paraId="2E1717CC" w14:textId="77777777" w:rsidR="00FC3194" w:rsidRDefault="00FC3194" w:rsidP="00FC3194">
      <w:pPr>
        <w:pStyle w:val="paragraph"/>
        <w:numPr>
          <w:ilvl w:val="0"/>
          <w:numId w:val="38"/>
        </w:numPr>
        <w:spacing w:before="0"/>
        <w:rPr>
          <w:sz w:val="24"/>
          <w:szCs w:val="24"/>
        </w:rPr>
      </w:pPr>
      <w:r>
        <w:rPr>
          <w:sz w:val="24"/>
          <w:szCs w:val="24"/>
        </w:rPr>
        <w:tab/>
      </w:r>
      <w:r w:rsidRPr="003431C6">
        <w:rPr>
          <w:sz w:val="24"/>
          <w:szCs w:val="24"/>
        </w:rPr>
        <w:t xml:space="preserve">for the purposes of </w:t>
      </w:r>
      <w:r>
        <w:rPr>
          <w:sz w:val="24"/>
          <w:szCs w:val="24"/>
        </w:rPr>
        <w:t>sections 6 and 7,</w:t>
      </w:r>
      <w:r w:rsidRPr="003431C6">
        <w:rPr>
          <w:sz w:val="24"/>
          <w:szCs w:val="24"/>
        </w:rPr>
        <w:t xml:space="preserve"> those accessories, spare parts</w:t>
      </w:r>
      <w:r>
        <w:rPr>
          <w:sz w:val="24"/>
          <w:szCs w:val="24"/>
        </w:rPr>
        <w:t xml:space="preserve"> or</w:t>
      </w:r>
      <w:r w:rsidRPr="003431C6">
        <w:rPr>
          <w:sz w:val="24"/>
          <w:szCs w:val="24"/>
        </w:rPr>
        <w:t xml:space="preserve"> tools are taken to be </w:t>
      </w:r>
      <w:r>
        <w:rPr>
          <w:sz w:val="24"/>
          <w:szCs w:val="24"/>
        </w:rPr>
        <w:t>non-</w:t>
      </w:r>
      <w:r w:rsidRPr="003431C6">
        <w:rPr>
          <w:sz w:val="24"/>
          <w:szCs w:val="24"/>
        </w:rPr>
        <w:t>originating materials used in the production of the goods</w:t>
      </w:r>
      <w:r>
        <w:rPr>
          <w:sz w:val="24"/>
          <w:szCs w:val="24"/>
        </w:rPr>
        <w:t>.</w:t>
      </w:r>
    </w:p>
    <w:p w14:paraId="46F8A694" w14:textId="77777777" w:rsidR="00FC3194" w:rsidRDefault="00FC3194" w:rsidP="00FC3194">
      <w:pPr>
        <w:pStyle w:val="paragraph"/>
        <w:spacing w:before="0"/>
        <w:ind w:left="720" w:firstLine="0"/>
        <w:rPr>
          <w:sz w:val="24"/>
          <w:szCs w:val="24"/>
        </w:rPr>
      </w:pPr>
      <w:r>
        <w:rPr>
          <w:sz w:val="24"/>
          <w:szCs w:val="24"/>
        </w:rPr>
        <w:t xml:space="preserve"> </w:t>
      </w:r>
    </w:p>
    <w:p w14:paraId="4C1B61D1" w14:textId="77777777" w:rsidR="00FC3194" w:rsidRPr="008C7769" w:rsidRDefault="00FC3194" w:rsidP="00FC3194">
      <w:pPr>
        <w:keepNext/>
        <w:keepLines/>
        <w:spacing w:after="0" w:line="240" w:lineRule="auto"/>
        <w:rPr>
          <w:rFonts w:ascii="Times New Roman" w:hAnsi="Times New Roman" w:cs="Times New Roman"/>
          <w:sz w:val="24"/>
          <w:szCs w:val="24"/>
          <w:u w:val="single"/>
        </w:rPr>
      </w:pPr>
      <w:r w:rsidRPr="008C7769">
        <w:rPr>
          <w:rFonts w:ascii="Times New Roman" w:hAnsi="Times New Roman" w:cs="Times New Roman"/>
          <w:sz w:val="24"/>
          <w:szCs w:val="24"/>
          <w:u w:val="single"/>
        </w:rPr>
        <w:t>Secti</w:t>
      </w:r>
      <w:r>
        <w:rPr>
          <w:rFonts w:ascii="Times New Roman" w:hAnsi="Times New Roman" w:cs="Times New Roman"/>
          <w:sz w:val="24"/>
          <w:szCs w:val="24"/>
          <w:u w:val="single"/>
        </w:rPr>
        <w:t>on 9</w:t>
      </w:r>
      <w:r w:rsidRPr="008C7769">
        <w:rPr>
          <w:rFonts w:ascii="Times New Roman" w:hAnsi="Times New Roman" w:cs="Times New Roman"/>
          <w:sz w:val="24"/>
          <w:szCs w:val="24"/>
          <w:u w:val="single"/>
        </w:rPr>
        <w:t xml:space="preserve"> – Value of pa</w:t>
      </w:r>
      <w:r>
        <w:rPr>
          <w:rFonts w:ascii="Times New Roman" w:hAnsi="Times New Roman" w:cs="Times New Roman"/>
          <w:sz w:val="24"/>
          <w:szCs w:val="24"/>
          <w:u w:val="single"/>
        </w:rPr>
        <w:t>ckaging material and container</w:t>
      </w:r>
    </w:p>
    <w:p w14:paraId="518477E6" w14:textId="77777777" w:rsidR="00FC3194" w:rsidRDefault="00FC3194" w:rsidP="00FC3194">
      <w:pPr>
        <w:keepNext/>
        <w:keepLines/>
        <w:spacing w:after="0" w:line="240" w:lineRule="auto"/>
        <w:rPr>
          <w:rFonts w:ascii="Times New Roman" w:hAnsi="Times New Roman" w:cs="Times New Roman"/>
          <w:sz w:val="24"/>
          <w:szCs w:val="24"/>
        </w:rPr>
      </w:pPr>
    </w:p>
    <w:p w14:paraId="61F89EC0" w14:textId="2403A2AB"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153ZOF of the Customs Act deals with packaging materials and containers</w:t>
      </w:r>
      <w:r w:rsidR="001C2D6C">
        <w:rPr>
          <w:rFonts w:ascii="Times New Roman" w:hAnsi="Times New Roman" w:cs="Times New Roman"/>
          <w:sz w:val="24"/>
          <w:szCs w:val="24"/>
        </w:rPr>
        <w:t xml:space="preserve"> in which goods are packaged for retail sale</w:t>
      </w:r>
      <w:r>
        <w:rPr>
          <w:rFonts w:ascii="Times New Roman" w:hAnsi="Times New Roman" w:cs="Times New Roman"/>
          <w:sz w:val="24"/>
          <w:szCs w:val="24"/>
        </w:rPr>
        <w:t>.</w:t>
      </w:r>
    </w:p>
    <w:p w14:paraId="19EF10AE" w14:textId="77777777" w:rsidR="00FC3194" w:rsidRDefault="00FC3194" w:rsidP="00FC3194">
      <w:pPr>
        <w:spacing w:after="0" w:line="240" w:lineRule="auto"/>
        <w:rPr>
          <w:rFonts w:ascii="Times New Roman" w:hAnsi="Times New Roman" w:cs="Times New Roman"/>
          <w:sz w:val="24"/>
          <w:szCs w:val="24"/>
        </w:rPr>
      </w:pPr>
    </w:p>
    <w:p w14:paraId="035FB064" w14:textId="77777777" w:rsidR="00FC3194" w:rsidRDefault="00FC3194"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 153ZOF(1) provides that, i</w:t>
      </w:r>
      <w:r w:rsidRPr="000D2A3F">
        <w:rPr>
          <w:rFonts w:ascii="Times New Roman" w:hAnsi="Times New Roman" w:cs="Times New Roman"/>
          <w:sz w:val="24"/>
          <w:szCs w:val="24"/>
        </w:rPr>
        <w:t>f:</w:t>
      </w:r>
    </w:p>
    <w:p w14:paraId="08FEA341" w14:textId="77777777" w:rsidR="00FC3194" w:rsidRPr="000D2A3F" w:rsidRDefault="00FC3194" w:rsidP="00FC3194">
      <w:pPr>
        <w:keepNext/>
        <w:keepLines/>
        <w:spacing w:after="0" w:line="240" w:lineRule="auto"/>
        <w:rPr>
          <w:rFonts w:ascii="Times New Roman" w:hAnsi="Times New Roman" w:cs="Times New Roman"/>
          <w:sz w:val="24"/>
          <w:szCs w:val="24"/>
        </w:rPr>
      </w:pPr>
    </w:p>
    <w:p w14:paraId="2BC9AD8F" w14:textId="77777777" w:rsidR="00FC3194" w:rsidRDefault="00FC3194" w:rsidP="00FC3194">
      <w:pPr>
        <w:pStyle w:val="ListParagraph"/>
        <w:keepNext/>
        <w:keepLines/>
        <w:numPr>
          <w:ilvl w:val="0"/>
          <w:numId w:val="2"/>
        </w:numPr>
        <w:spacing w:before="0"/>
        <w:rPr>
          <w:szCs w:val="24"/>
        </w:rPr>
      </w:pPr>
      <w:r w:rsidRPr="000D2A3F">
        <w:rPr>
          <w:szCs w:val="24"/>
        </w:rPr>
        <w:t>goods are packaged for retail sale in packaging material or a container; and</w:t>
      </w:r>
    </w:p>
    <w:p w14:paraId="73142295" w14:textId="77777777" w:rsidR="00FC3194" w:rsidRPr="000D2A3F" w:rsidRDefault="00FC3194" w:rsidP="00FC3194">
      <w:pPr>
        <w:pStyle w:val="ListParagraph"/>
        <w:numPr>
          <w:ilvl w:val="0"/>
          <w:numId w:val="2"/>
        </w:numPr>
        <w:spacing w:before="0"/>
        <w:rPr>
          <w:szCs w:val="24"/>
        </w:rPr>
      </w:pPr>
      <w:r w:rsidRPr="000D2A3F">
        <w:rPr>
          <w:szCs w:val="24"/>
        </w:rPr>
        <w:t>the packaging material or container is classified with th</w:t>
      </w:r>
      <w:r>
        <w:rPr>
          <w:szCs w:val="24"/>
        </w:rPr>
        <w:t>e goods in accordance with Rule </w:t>
      </w:r>
      <w:r w:rsidRPr="000D2A3F">
        <w:rPr>
          <w:szCs w:val="24"/>
        </w:rPr>
        <w:t>5 of the Interpretation Rules;</w:t>
      </w:r>
    </w:p>
    <w:p w14:paraId="667FB3F3" w14:textId="77777777" w:rsidR="00FC3194" w:rsidRDefault="00FC3194" w:rsidP="00FC3194">
      <w:pPr>
        <w:spacing w:after="0" w:line="240" w:lineRule="auto"/>
        <w:ind w:left="360"/>
        <w:rPr>
          <w:rFonts w:ascii="Times New Roman" w:hAnsi="Times New Roman" w:cs="Times New Roman"/>
          <w:sz w:val="24"/>
          <w:szCs w:val="24"/>
        </w:rPr>
      </w:pPr>
      <w:r w:rsidRPr="000D2A3F">
        <w:rPr>
          <w:rFonts w:ascii="Times New Roman" w:hAnsi="Times New Roman" w:cs="Times New Roman"/>
          <w:sz w:val="24"/>
          <w:szCs w:val="24"/>
        </w:rPr>
        <w:t>then the packaging material or container is to be disregarded for the purposes of Subdivision</w:t>
      </w:r>
      <w:r>
        <w:rPr>
          <w:rFonts w:ascii="Times New Roman" w:hAnsi="Times New Roman" w:cs="Times New Roman"/>
          <w:sz w:val="24"/>
          <w:szCs w:val="24"/>
        </w:rPr>
        <w:t> D of Division 1L of the Customs Act</w:t>
      </w:r>
      <w:r w:rsidRPr="000D2A3F">
        <w:rPr>
          <w:rFonts w:ascii="Times New Roman" w:hAnsi="Times New Roman" w:cs="Times New Roman"/>
          <w:sz w:val="24"/>
          <w:szCs w:val="24"/>
        </w:rPr>
        <w:t>.</w:t>
      </w:r>
    </w:p>
    <w:p w14:paraId="4C275B00" w14:textId="77777777" w:rsidR="00FC3194" w:rsidRDefault="00FC3194" w:rsidP="00FC3194">
      <w:pPr>
        <w:spacing w:after="0" w:line="240" w:lineRule="auto"/>
        <w:rPr>
          <w:rFonts w:ascii="Times New Roman" w:hAnsi="Times New Roman" w:cs="Times New Roman"/>
          <w:sz w:val="24"/>
          <w:szCs w:val="24"/>
        </w:rPr>
      </w:pPr>
    </w:p>
    <w:p w14:paraId="1CDAF428" w14:textId="77777777"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under subsection 153ZOF(2), </w:t>
      </w:r>
      <w:r w:rsidRPr="00F63D5E">
        <w:rPr>
          <w:rFonts w:ascii="Times New Roman" w:hAnsi="Times New Roman" w:cs="Times New Roman"/>
          <w:sz w:val="24"/>
          <w:szCs w:val="24"/>
        </w:rPr>
        <w:t xml:space="preserve">if a requirement that applies in relation to the goods is that the goods must have a </w:t>
      </w:r>
      <w:r>
        <w:rPr>
          <w:rFonts w:ascii="Times New Roman" w:hAnsi="Times New Roman" w:cs="Times New Roman"/>
          <w:sz w:val="24"/>
          <w:szCs w:val="24"/>
        </w:rPr>
        <w:t xml:space="preserve">minimum requirement of RVC </w:t>
      </w:r>
      <w:r w:rsidRPr="00F63D5E">
        <w:rPr>
          <w:rFonts w:ascii="Times New Roman" w:hAnsi="Times New Roman" w:cs="Times New Roman"/>
          <w:sz w:val="24"/>
          <w:szCs w:val="24"/>
        </w:rPr>
        <w:t>worked out in a particular way</w:t>
      </w:r>
      <w:r w:rsidRPr="000D2A3F">
        <w:rPr>
          <w:rFonts w:ascii="Times New Roman" w:hAnsi="Times New Roman" w:cs="Times New Roman"/>
          <w:sz w:val="24"/>
          <w:szCs w:val="24"/>
        </w:rPr>
        <w:t xml:space="preserve">, </w:t>
      </w:r>
      <w:r>
        <w:rPr>
          <w:rFonts w:ascii="Times New Roman" w:hAnsi="Times New Roman" w:cs="Times New Roman"/>
          <w:sz w:val="24"/>
          <w:szCs w:val="24"/>
        </w:rPr>
        <w:t xml:space="preserve">and the packaging material or container is a non-originating material, </w:t>
      </w:r>
      <w:r w:rsidRPr="000D2A3F">
        <w:rPr>
          <w:rFonts w:ascii="Times New Roman" w:hAnsi="Times New Roman" w:cs="Times New Roman"/>
          <w:sz w:val="24"/>
          <w:szCs w:val="24"/>
        </w:rPr>
        <w:t xml:space="preserve">the regulations must </w:t>
      </w:r>
      <w:r>
        <w:rPr>
          <w:rFonts w:ascii="Times New Roman" w:hAnsi="Times New Roman" w:cs="Times New Roman"/>
          <w:sz w:val="24"/>
          <w:szCs w:val="24"/>
        </w:rPr>
        <w:t>provide for</w:t>
      </w:r>
      <w:r w:rsidRPr="000D2A3F">
        <w:rPr>
          <w:rFonts w:ascii="Times New Roman" w:hAnsi="Times New Roman" w:cs="Times New Roman"/>
          <w:sz w:val="24"/>
          <w:szCs w:val="24"/>
        </w:rPr>
        <w:t xml:space="preserve"> the value of the packaging material or con</w:t>
      </w:r>
      <w:r>
        <w:rPr>
          <w:rFonts w:ascii="Times New Roman" w:hAnsi="Times New Roman" w:cs="Times New Roman"/>
          <w:sz w:val="24"/>
          <w:szCs w:val="24"/>
        </w:rPr>
        <w:t>tainer to be taken into account</w:t>
      </w:r>
      <w:r w:rsidRPr="000D2A3F">
        <w:rPr>
          <w:rFonts w:ascii="Times New Roman" w:hAnsi="Times New Roman" w:cs="Times New Roman"/>
          <w:sz w:val="24"/>
          <w:szCs w:val="24"/>
        </w:rPr>
        <w:t xml:space="preserve"> for the purposes of working out the </w:t>
      </w:r>
      <w:r>
        <w:rPr>
          <w:rFonts w:ascii="Times New Roman" w:hAnsi="Times New Roman" w:cs="Times New Roman"/>
          <w:sz w:val="24"/>
          <w:szCs w:val="24"/>
        </w:rPr>
        <w:t>RVC</w:t>
      </w:r>
      <w:r w:rsidRPr="000D2A3F">
        <w:rPr>
          <w:rFonts w:ascii="Times New Roman" w:hAnsi="Times New Roman" w:cs="Times New Roman"/>
          <w:sz w:val="24"/>
          <w:szCs w:val="24"/>
        </w:rPr>
        <w:t xml:space="preserve"> of the goods</w:t>
      </w:r>
      <w:r>
        <w:rPr>
          <w:rFonts w:ascii="Times New Roman" w:hAnsi="Times New Roman" w:cs="Times New Roman"/>
          <w:sz w:val="24"/>
          <w:szCs w:val="24"/>
        </w:rPr>
        <w:t>.</w:t>
      </w:r>
    </w:p>
    <w:p w14:paraId="16D55E40" w14:textId="77777777" w:rsidR="00FC3194" w:rsidRDefault="00FC3194" w:rsidP="00FC3194">
      <w:pPr>
        <w:spacing w:after="0" w:line="240" w:lineRule="auto"/>
        <w:rPr>
          <w:rFonts w:ascii="Times New Roman" w:hAnsi="Times New Roman" w:cs="Times New Roman"/>
          <w:sz w:val="24"/>
          <w:szCs w:val="24"/>
        </w:rPr>
      </w:pPr>
    </w:p>
    <w:p w14:paraId="128D8E2D" w14:textId="0B318837" w:rsidR="00FC3194" w:rsidRPr="00FA4351" w:rsidRDefault="00717032" w:rsidP="00FC319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New</w:t>
      </w:r>
      <w:r w:rsidR="00FC3194">
        <w:rPr>
          <w:rFonts w:ascii="Times New Roman" w:hAnsi="Times New Roman" w:cs="Times New Roman"/>
          <w:sz w:val="24"/>
          <w:szCs w:val="24"/>
        </w:rPr>
        <w:t xml:space="preserve"> section 9 provide</w:t>
      </w:r>
      <w:r>
        <w:rPr>
          <w:rFonts w:ascii="Times New Roman" w:hAnsi="Times New Roman" w:cs="Times New Roman"/>
          <w:sz w:val="24"/>
          <w:szCs w:val="24"/>
        </w:rPr>
        <w:t>s</w:t>
      </w:r>
      <w:r w:rsidR="00FC3194">
        <w:rPr>
          <w:rFonts w:ascii="Times New Roman" w:hAnsi="Times New Roman" w:cs="Times New Roman"/>
          <w:sz w:val="24"/>
          <w:szCs w:val="24"/>
        </w:rPr>
        <w:t xml:space="preserve"> that, if paragraphs 153ZOF</w:t>
      </w:r>
      <w:r w:rsidR="00FC3194" w:rsidRPr="00FA4351">
        <w:rPr>
          <w:rFonts w:ascii="Times New Roman" w:hAnsi="Times New Roman" w:cs="Times New Roman"/>
          <w:sz w:val="24"/>
          <w:szCs w:val="24"/>
        </w:rPr>
        <w:t>(</w:t>
      </w:r>
      <w:r w:rsidR="00FC3194">
        <w:rPr>
          <w:rFonts w:ascii="Times New Roman" w:hAnsi="Times New Roman" w:cs="Times New Roman"/>
          <w:sz w:val="24"/>
          <w:szCs w:val="24"/>
        </w:rPr>
        <w:t>2</w:t>
      </w:r>
      <w:r w:rsidR="00FC3194" w:rsidRPr="00FA4351">
        <w:rPr>
          <w:rFonts w:ascii="Times New Roman" w:hAnsi="Times New Roman" w:cs="Times New Roman"/>
          <w:sz w:val="24"/>
          <w:szCs w:val="24"/>
        </w:rPr>
        <w:t>)(a) and</w:t>
      </w:r>
      <w:r w:rsidR="00FC3194">
        <w:rPr>
          <w:rFonts w:ascii="Times New Roman" w:hAnsi="Times New Roman" w:cs="Times New Roman"/>
          <w:sz w:val="24"/>
          <w:szCs w:val="24"/>
        </w:rPr>
        <w:t> </w:t>
      </w:r>
      <w:r w:rsidR="00FC3194" w:rsidRPr="00FA4351">
        <w:rPr>
          <w:rFonts w:ascii="Times New Roman" w:hAnsi="Times New Roman" w:cs="Times New Roman"/>
          <w:sz w:val="24"/>
          <w:szCs w:val="24"/>
        </w:rPr>
        <w:t>(b) are satisfied in relation to goods:</w:t>
      </w:r>
    </w:p>
    <w:p w14:paraId="5B940E6A" w14:textId="77777777" w:rsidR="00FC3194" w:rsidRPr="001951C6" w:rsidRDefault="00FC3194" w:rsidP="00FC3194">
      <w:pPr>
        <w:pStyle w:val="paragraph"/>
        <w:numPr>
          <w:ilvl w:val="0"/>
          <w:numId w:val="39"/>
        </w:numPr>
        <w:spacing w:before="0"/>
        <w:rPr>
          <w:sz w:val="24"/>
          <w:szCs w:val="24"/>
        </w:rPr>
      </w:pPr>
      <w:r w:rsidRPr="001951C6">
        <w:rPr>
          <w:sz w:val="24"/>
          <w:szCs w:val="24"/>
        </w:rPr>
        <w:t>the value of the packaging material or container in which the goods are packaged must be taken into account for t</w:t>
      </w:r>
      <w:r>
        <w:rPr>
          <w:sz w:val="24"/>
          <w:szCs w:val="24"/>
        </w:rPr>
        <w:t>he purposes of working out the qualifying</w:t>
      </w:r>
      <w:r w:rsidRPr="001951C6">
        <w:rPr>
          <w:sz w:val="24"/>
          <w:szCs w:val="24"/>
        </w:rPr>
        <w:t xml:space="preserve"> value content of the goods under </w:t>
      </w:r>
      <w:r>
        <w:rPr>
          <w:sz w:val="24"/>
          <w:szCs w:val="24"/>
        </w:rPr>
        <w:t>section 6</w:t>
      </w:r>
      <w:r w:rsidRPr="001951C6">
        <w:rPr>
          <w:sz w:val="24"/>
          <w:szCs w:val="24"/>
        </w:rPr>
        <w:t>; and</w:t>
      </w:r>
    </w:p>
    <w:p w14:paraId="59F9EFF1" w14:textId="77777777" w:rsidR="00FC3194" w:rsidRPr="00860243" w:rsidRDefault="00FC3194" w:rsidP="00FC3194">
      <w:pPr>
        <w:pStyle w:val="paragraph"/>
        <w:numPr>
          <w:ilvl w:val="0"/>
          <w:numId w:val="39"/>
        </w:numPr>
        <w:spacing w:before="0"/>
        <w:rPr>
          <w:sz w:val="24"/>
          <w:szCs w:val="24"/>
        </w:rPr>
      </w:pPr>
      <w:r>
        <w:rPr>
          <w:sz w:val="24"/>
          <w:szCs w:val="24"/>
        </w:rPr>
        <w:tab/>
      </w:r>
      <w:r w:rsidRPr="001951C6">
        <w:rPr>
          <w:sz w:val="24"/>
          <w:szCs w:val="24"/>
        </w:rPr>
        <w:t xml:space="preserve">for the purposes of </w:t>
      </w:r>
      <w:r>
        <w:rPr>
          <w:sz w:val="24"/>
          <w:szCs w:val="24"/>
        </w:rPr>
        <w:t>sections 6 and 7</w:t>
      </w:r>
      <w:r w:rsidRPr="001951C6">
        <w:rPr>
          <w:sz w:val="24"/>
          <w:szCs w:val="24"/>
        </w:rPr>
        <w:t xml:space="preserve">, that packaging material or container is taken to be </w:t>
      </w:r>
      <w:r>
        <w:rPr>
          <w:sz w:val="24"/>
          <w:szCs w:val="24"/>
        </w:rPr>
        <w:t>non-</w:t>
      </w:r>
      <w:r w:rsidRPr="001951C6">
        <w:rPr>
          <w:sz w:val="24"/>
          <w:szCs w:val="24"/>
        </w:rPr>
        <w:t>originating material used in the production of the goods</w:t>
      </w:r>
      <w:r>
        <w:rPr>
          <w:sz w:val="24"/>
          <w:szCs w:val="24"/>
        </w:rPr>
        <w:t>.</w:t>
      </w:r>
    </w:p>
    <w:p w14:paraId="6476DEEB" w14:textId="77777777" w:rsidR="00FC3194" w:rsidRDefault="00FC3194" w:rsidP="00FC3194">
      <w:pPr>
        <w:spacing w:after="0" w:line="240" w:lineRule="auto"/>
        <w:rPr>
          <w:rFonts w:ascii="Times New Roman" w:hAnsi="Times New Roman" w:cs="Times New Roman"/>
          <w:sz w:val="24"/>
          <w:szCs w:val="24"/>
        </w:rPr>
      </w:pPr>
    </w:p>
    <w:p w14:paraId="3F52CC91" w14:textId="77777777" w:rsidR="00FC3194" w:rsidRDefault="00FC3194" w:rsidP="00FC3194">
      <w:pPr>
        <w:spacing w:after="0" w:line="240" w:lineRule="auto"/>
        <w:rPr>
          <w:rFonts w:ascii="Times New Roman" w:hAnsi="Times New Roman" w:cs="Times New Roman"/>
          <w:b/>
          <w:sz w:val="24"/>
          <w:szCs w:val="24"/>
        </w:rPr>
      </w:pPr>
      <w:r>
        <w:rPr>
          <w:rFonts w:ascii="Times New Roman" w:hAnsi="Times New Roman" w:cs="Times New Roman"/>
          <w:b/>
          <w:sz w:val="24"/>
          <w:szCs w:val="24"/>
        </w:rPr>
        <w:t>Item</w:t>
      </w:r>
      <w:r w:rsidRPr="00860243">
        <w:rPr>
          <w:rFonts w:ascii="Times New Roman" w:hAnsi="Times New Roman" w:cs="Times New Roman"/>
          <w:b/>
          <w:sz w:val="24"/>
          <w:szCs w:val="24"/>
        </w:rPr>
        <w:t xml:space="preserve"> </w:t>
      </w:r>
      <w:r>
        <w:rPr>
          <w:rFonts w:ascii="Times New Roman" w:hAnsi="Times New Roman" w:cs="Times New Roman"/>
          <w:b/>
          <w:sz w:val="24"/>
          <w:szCs w:val="24"/>
        </w:rPr>
        <w:t>55</w:t>
      </w:r>
      <w:r w:rsidRPr="00860243">
        <w:rPr>
          <w:rFonts w:ascii="Times New Roman" w:hAnsi="Times New Roman" w:cs="Times New Roman"/>
          <w:b/>
          <w:sz w:val="24"/>
          <w:szCs w:val="24"/>
        </w:rPr>
        <w:t xml:space="preserve"> – Schedule 1</w:t>
      </w:r>
    </w:p>
    <w:p w14:paraId="667E9F6E" w14:textId="77777777" w:rsidR="00FC3194" w:rsidRPr="00860243" w:rsidRDefault="00FC3194" w:rsidP="00FC3194">
      <w:pPr>
        <w:spacing w:after="0" w:line="240" w:lineRule="auto"/>
        <w:rPr>
          <w:rFonts w:ascii="Times New Roman" w:hAnsi="Times New Roman" w:cs="Times New Roman"/>
          <w:b/>
          <w:sz w:val="24"/>
          <w:szCs w:val="24"/>
        </w:rPr>
      </w:pPr>
    </w:p>
    <w:p w14:paraId="22B7271D" w14:textId="5DD4376B" w:rsidR="00FC3194" w:rsidRDefault="00FC3194" w:rsidP="00FC3194">
      <w:pPr>
        <w:spacing w:after="0" w:line="240" w:lineRule="auto"/>
        <w:rPr>
          <w:rFonts w:ascii="Times New Roman" w:hAnsi="Times New Roman" w:cs="Times New Roman"/>
          <w:sz w:val="24"/>
          <w:szCs w:val="24"/>
        </w:rPr>
      </w:pPr>
      <w:r>
        <w:rPr>
          <w:rFonts w:ascii="Times New Roman" w:hAnsi="Times New Roman" w:cs="Times New Roman"/>
          <w:sz w:val="24"/>
          <w:szCs w:val="24"/>
        </w:rPr>
        <w:t>The PSR Modernisation Regulations</w:t>
      </w:r>
      <w:r w:rsidRPr="00860243">
        <w:rPr>
          <w:rFonts w:ascii="Times New Roman" w:hAnsi="Times New Roman" w:cs="Times New Roman"/>
          <w:sz w:val="24"/>
          <w:szCs w:val="24"/>
        </w:rPr>
        <w:t xml:space="preserve"> repeal Schedule 1</w:t>
      </w:r>
      <w:r w:rsidR="00717032">
        <w:rPr>
          <w:rFonts w:ascii="Times New Roman" w:hAnsi="Times New Roman" w:cs="Times New Roman"/>
          <w:sz w:val="24"/>
          <w:szCs w:val="24"/>
        </w:rPr>
        <w:t xml:space="preserve">, which prescribes the </w:t>
      </w:r>
      <w:r w:rsidRPr="00860243">
        <w:rPr>
          <w:rFonts w:ascii="Times New Roman" w:hAnsi="Times New Roman" w:cs="Times New Roman"/>
          <w:sz w:val="24"/>
          <w:szCs w:val="24"/>
        </w:rPr>
        <w:t>PSRs.  Amendments made to Division 1</w:t>
      </w:r>
      <w:r>
        <w:rPr>
          <w:rFonts w:ascii="Times New Roman" w:hAnsi="Times New Roman" w:cs="Times New Roman"/>
          <w:sz w:val="24"/>
          <w:szCs w:val="24"/>
        </w:rPr>
        <w:t>L</w:t>
      </w:r>
      <w:r w:rsidRPr="00860243">
        <w:rPr>
          <w:rFonts w:ascii="Times New Roman" w:hAnsi="Times New Roman" w:cs="Times New Roman"/>
          <w:sz w:val="24"/>
          <w:szCs w:val="24"/>
        </w:rPr>
        <w:t xml:space="preserve"> of the Customs Act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apply Annex </w:t>
      </w:r>
      <w:r>
        <w:rPr>
          <w:rFonts w:ascii="Times New Roman" w:hAnsi="Times New Roman" w:cs="Times New Roman"/>
          <w:sz w:val="24"/>
          <w:szCs w:val="24"/>
        </w:rPr>
        <w:t>II</w:t>
      </w:r>
      <w:r w:rsidRPr="00860243">
        <w:rPr>
          <w:rFonts w:ascii="Times New Roman" w:hAnsi="Times New Roman" w:cs="Times New Roman"/>
          <w:sz w:val="24"/>
          <w:szCs w:val="24"/>
        </w:rPr>
        <w:t xml:space="preserve"> (containing the PSRs) in the Customs Act by direct reference.  As a result, there is no requirement for the PSRs to be prescribed in r</w:t>
      </w:r>
      <w:r>
        <w:rPr>
          <w:rFonts w:ascii="Times New Roman" w:hAnsi="Times New Roman" w:cs="Times New Roman"/>
          <w:sz w:val="24"/>
          <w:szCs w:val="24"/>
        </w:rPr>
        <w:t xml:space="preserve">egulations.  Further, references in Division 1L that were to </w:t>
      </w:r>
      <w:r w:rsidRPr="00860243">
        <w:rPr>
          <w:rFonts w:ascii="Times New Roman" w:hAnsi="Times New Roman" w:cs="Times New Roman"/>
          <w:sz w:val="24"/>
          <w:szCs w:val="24"/>
        </w:rPr>
        <w:t>requirements</w:t>
      </w:r>
      <w:r>
        <w:rPr>
          <w:rFonts w:ascii="Times New Roman" w:hAnsi="Times New Roman" w:cs="Times New Roman"/>
          <w:sz w:val="24"/>
          <w:szCs w:val="24"/>
        </w:rPr>
        <w:t xml:space="preserve"> contained in the regulations, which in turn prescribed the requirements contained in the ChAFTA, have been amended and now refer directly to requirements </w:t>
      </w:r>
      <w:r w:rsidRPr="00860243">
        <w:rPr>
          <w:rFonts w:ascii="Times New Roman" w:hAnsi="Times New Roman" w:cs="Times New Roman"/>
          <w:sz w:val="24"/>
          <w:szCs w:val="24"/>
        </w:rPr>
        <w:t>in the Agreement (</w:t>
      </w:r>
      <w:r>
        <w:rPr>
          <w:rFonts w:ascii="Times New Roman" w:hAnsi="Times New Roman" w:cs="Times New Roman"/>
          <w:sz w:val="24"/>
          <w:szCs w:val="24"/>
        </w:rPr>
        <w:t>ChAFTA)</w:t>
      </w:r>
      <w:r w:rsidRPr="00860243">
        <w:rPr>
          <w:rFonts w:ascii="Times New Roman" w:hAnsi="Times New Roman" w:cs="Times New Roman"/>
          <w:sz w:val="24"/>
          <w:szCs w:val="24"/>
        </w:rPr>
        <w:t xml:space="preserve">.  These amendments made by the </w:t>
      </w:r>
      <w:r>
        <w:rPr>
          <w:rFonts w:ascii="Times New Roman" w:hAnsi="Times New Roman" w:cs="Times New Roman"/>
          <w:sz w:val="24"/>
          <w:szCs w:val="24"/>
        </w:rPr>
        <w:t>PSR Modernisation Act</w:t>
      </w:r>
      <w:r w:rsidRPr="00860243">
        <w:rPr>
          <w:rFonts w:ascii="Times New Roman" w:hAnsi="Times New Roman" w:cs="Times New Roman"/>
          <w:sz w:val="24"/>
          <w:szCs w:val="24"/>
        </w:rPr>
        <w:t xml:space="preserve"> have rendered Schedule 1 obsolete and </w:t>
      </w:r>
      <w:r>
        <w:rPr>
          <w:rFonts w:ascii="Times New Roman" w:hAnsi="Times New Roman" w:cs="Times New Roman"/>
          <w:sz w:val="24"/>
          <w:szCs w:val="24"/>
        </w:rPr>
        <w:t xml:space="preserve">the PSR Modernisation Regulations </w:t>
      </w:r>
      <w:r w:rsidRPr="00860243">
        <w:rPr>
          <w:rFonts w:ascii="Times New Roman" w:hAnsi="Times New Roman" w:cs="Times New Roman"/>
          <w:sz w:val="24"/>
          <w:szCs w:val="24"/>
        </w:rPr>
        <w:t>ther</w:t>
      </w:r>
      <w:r>
        <w:rPr>
          <w:rFonts w:ascii="Times New Roman" w:hAnsi="Times New Roman" w:cs="Times New Roman"/>
          <w:sz w:val="24"/>
          <w:szCs w:val="24"/>
        </w:rPr>
        <w:t xml:space="preserve">efore </w:t>
      </w:r>
      <w:r w:rsidRPr="00860243">
        <w:rPr>
          <w:rFonts w:ascii="Times New Roman" w:hAnsi="Times New Roman" w:cs="Times New Roman"/>
          <w:sz w:val="24"/>
          <w:szCs w:val="24"/>
        </w:rPr>
        <w:t>repeal it.</w:t>
      </w:r>
    </w:p>
    <w:p w14:paraId="67644971" w14:textId="77777777" w:rsidR="00FC3194" w:rsidRDefault="00FC3194" w:rsidP="00FC3194">
      <w:pPr>
        <w:spacing w:after="0" w:line="240" w:lineRule="auto"/>
        <w:rPr>
          <w:rFonts w:ascii="Times New Roman" w:hAnsi="Times New Roman" w:cs="Times New Roman"/>
          <w:sz w:val="24"/>
          <w:szCs w:val="24"/>
        </w:rPr>
      </w:pPr>
    </w:p>
    <w:p w14:paraId="0D625FF3" w14:textId="77777777" w:rsidR="00FC3194" w:rsidRDefault="00FC3194" w:rsidP="00FC3194">
      <w:pPr>
        <w:spacing w:after="0" w:line="240" w:lineRule="auto"/>
        <w:rPr>
          <w:rFonts w:ascii="Times New Roman" w:hAnsi="Times New Roman" w:cs="Times New Roman"/>
          <w:sz w:val="24"/>
          <w:szCs w:val="24"/>
        </w:rPr>
      </w:pPr>
    </w:p>
    <w:p w14:paraId="1207B656" w14:textId="5343F401" w:rsidR="00A15F6E" w:rsidRDefault="00A15F6E">
      <w:pPr>
        <w:rPr>
          <w:rFonts w:ascii="Times New Roman" w:hAnsi="Times New Roman" w:cs="Times New Roman"/>
          <w:sz w:val="24"/>
          <w:szCs w:val="24"/>
        </w:rPr>
      </w:pPr>
      <w:r>
        <w:rPr>
          <w:rFonts w:ascii="Times New Roman" w:hAnsi="Times New Roman" w:cs="Times New Roman"/>
          <w:sz w:val="24"/>
          <w:szCs w:val="24"/>
        </w:rPr>
        <w:br w:type="page"/>
      </w:r>
    </w:p>
    <w:p w14:paraId="70F4B3B6" w14:textId="77777777" w:rsidR="00FC3194" w:rsidRDefault="00FC3194" w:rsidP="00FC3194">
      <w:pPr>
        <w:spacing w:after="0" w:line="240" w:lineRule="auto"/>
        <w:rPr>
          <w:rFonts w:ascii="Times New Roman" w:hAnsi="Times New Roman" w:cs="Times New Roman"/>
          <w:sz w:val="24"/>
          <w:szCs w:val="24"/>
        </w:rPr>
      </w:pPr>
    </w:p>
    <w:p w14:paraId="00C53298" w14:textId="77777777" w:rsidR="00035BD8" w:rsidRPr="009832E6" w:rsidRDefault="00035BD8" w:rsidP="00035BD8">
      <w:pPr>
        <w:pStyle w:val="ListParagraph"/>
        <w:keepNext/>
        <w:keepLines/>
        <w:spacing w:before="0"/>
        <w:jc w:val="right"/>
        <w:rPr>
          <w:b/>
          <w:szCs w:val="24"/>
          <w:u w:val="single"/>
        </w:rPr>
      </w:pPr>
      <w:r w:rsidRPr="009832E6">
        <w:rPr>
          <w:b/>
          <w:szCs w:val="24"/>
          <w:u w:val="single"/>
        </w:rPr>
        <w:t>ATTACHMENT C</w:t>
      </w:r>
    </w:p>
    <w:p w14:paraId="2832AF69" w14:textId="77777777" w:rsidR="00035BD8" w:rsidRPr="00165E62" w:rsidRDefault="00035BD8" w:rsidP="00035BD8">
      <w:pPr>
        <w:keepNext/>
        <w:keepLines/>
        <w:spacing w:after="0" w:line="240" w:lineRule="auto"/>
        <w:rPr>
          <w:rFonts w:ascii="Times New Roman" w:hAnsi="Times New Roman" w:cs="Times New Roman"/>
          <w:b/>
          <w:sz w:val="24"/>
          <w:szCs w:val="24"/>
        </w:rPr>
      </w:pPr>
    </w:p>
    <w:p w14:paraId="3B801FD8" w14:textId="77777777" w:rsidR="00035BD8" w:rsidRDefault="00035BD8" w:rsidP="00035BD8">
      <w:pPr>
        <w:keepNext/>
        <w:keepLines/>
        <w:spacing w:after="0" w:line="240" w:lineRule="auto"/>
        <w:rPr>
          <w:rFonts w:ascii="Times New Roman" w:hAnsi="Times New Roman" w:cs="Times New Roman"/>
          <w:sz w:val="24"/>
          <w:szCs w:val="24"/>
        </w:rPr>
      </w:pPr>
    </w:p>
    <w:p w14:paraId="3D527880" w14:textId="77777777" w:rsidR="00035BD8" w:rsidRPr="00165E62" w:rsidRDefault="00035BD8" w:rsidP="00035BD8">
      <w:pPr>
        <w:keepNext/>
        <w:keepLines/>
        <w:spacing w:after="0" w:line="240" w:lineRule="auto"/>
        <w:jc w:val="center"/>
        <w:rPr>
          <w:rFonts w:ascii="Times New Roman" w:hAnsi="Times New Roman" w:cs="Times New Roman"/>
          <w:b/>
          <w:sz w:val="24"/>
          <w:szCs w:val="24"/>
        </w:rPr>
      </w:pPr>
      <w:r w:rsidRPr="00165E62">
        <w:rPr>
          <w:rFonts w:ascii="Times New Roman" w:hAnsi="Times New Roman" w:cs="Times New Roman"/>
          <w:b/>
          <w:sz w:val="24"/>
          <w:szCs w:val="24"/>
        </w:rPr>
        <w:t>Statement of Compatibility with Human Rights</w:t>
      </w:r>
    </w:p>
    <w:p w14:paraId="1FE58C30" w14:textId="77777777" w:rsidR="00035BD8" w:rsidRPr="00165E62" w:rsidRDefault="00035BD8" w:rsidP="00035BD8">
      <w:pPr>
        <w:keepNext/>
        <w:keepLines/>
        <w:spacing w:after="0" w:line="240" w:lineRule="auto"/>
        <w:jc w:val="center"/>
        <w:rPr>
          <w:rFonts w:ascii="Times New Roman" w:hAnsi="Times New Roman" w:cs="Times New Roman"/>
          <w:sz w:val="24"/>
          <w:szCs w:val="24"/>
        </w:rPr>
      </w:pPr>
    </w:p>
    <w:p w14:paraId="443FBE11" w14:textId="77777777" w:rsidR="00035BD8" w:rsidRPr="00165E62" w:rsidRDefault="00035BD8" w:rsidP="00035BD8">
      <w:pPr>
        <w:keepNext/>
        <w:keepLines/>
        <w:spacing w:after="0" w:line="240" w:lineRule="auto"/>
        <w:jc w:val="center"/>
        <w:rPr>
          <w:rFonts w:ascii="Times New Roman" w:hAnsi="Times New Roman" w:cs="Times New Roman"/>
          <w:sz w:val="24"/>
          <w:szCs w:val="24"/>
        </w:rPr>
      </w:pPr>
      <w:r w:rsidRPr="00165E62">
        <w:rPr>
          <w:rFonts w:ascii="Times New Roman" w:hAnsi="Times New Roman" w:cs="Times New Roman"/>
          <w:sz w:val="24"/>
          <w:szCs w:val="24"/>
        </w:rPr>
        <w:t xml:space="preserve">Prepared in accordance with Part 3 of the </w:t>
      </w:r>
      <w:r w:rsidRPr="00165E62">
        <w:rPr>
          <w:rFonts w:ascii="Times New Roman" w:hAnsi="Times New Roman" w:cs="Times New Roman"/>
          <w:i/>
          <w:sz w:val="24"/>
          <w:szCs w:val="24"/>
        </w:rPr>
        <w:t>Human Rights (Parliamentary Scrutiny) Act 2011</w:t>
      </w:r>
    </w:p>
    <w:p w14:paraId="5C6B6798" w14:textId="77777777" w:rsidR="00035BD8" w:rsidRPr="00165E62" w:rsidRDefault="00035BD8" w:rsidP="00035BD8">
      <w:pPr>
        <w:keepNext/>
        <w:keepLines/>
        <w:spacing w:after="0" w:line="240" w:lineRule="auto"/>
        <w:rPr>
          <w:rFonts w:ascii="Times New Roman" w:hAnsi="Times New Roman" w:cs="Times New Roman"/>
          <w:sz w:val="24"/>
          <w:szCs w:val="24"/>
        </w:rPr>
      </w:pPr>
    </w:p>
    <w:p w14:paraId="1F720EC2" w14:textId="77777777" w:rsidR="00035BD8" w:rsidRPr="00165E62" w:rsidRDefault="00035BD8" w:rsidP="00035BD8">
      <w:pPr>
        <w:keepNext/>
        <w:keepLines/>
        <w:spacing w:after="0" w:line="240" w:lineRule="auto"/>
        <w:jc w:val="center"/>
        <w:rPr>
          <w:rFonts w:ascii="Times New Roman" w:hAnsi="Times New Roman" w:cs="Times New Roman"/>
          <w:b/>
          <w:i/>
          <w:sz w:val="24"/>
          <w:szCs w:val="24"/>
        </w:rPr>
      </w:pPr>
      <w:r w:rsidRPr="00C72C60">
        <w:rPr>
          <w:rFonts w:ascii="Times New Roman" w:hAnsi="Times New Roman" w:cs="Times New Roman"/>
          <w:b/>
          <w:i/>
          <w:sz w:val="24"/>
          <w:szCs w:val="24"/>
        </w:rPr>
        <w:t xml:space="preserve">Customs </w:t>
      </w:r>
      <w:r>
        <w:rPr>
          <w:rFonts w:ascii="Times New Roman" w:hAnsi="Times New Roman" w:cs="Times New Roman"/>
          <w:b/>
          <w:i/>
          <w:sz w:val="24"/>
          <w:szCs w:val="24"/>
        </w:rPr>
        <w:t>Amendment (Product Specific Rule Modernisation) Regulations 2018</w:t>
      </w:r>
    </w:p>
    <w:p w14:paraId="75ACE876" w14:textId="77777777" w:rsidR="00035BD8" w:rsidRPr="00165E62" w:rsidRDefault="00035BD8" w:rsidP="00035BD8">
      <w:pPr>
        <w:keepNext/>
        <w:keepLines/>
        <w:spacing w:after="0" w:line="240" w:lineRule="auto"/>
        <w:rPr>
          <w:rFonts w:ascii="Times New Roman" w:hAnsi="Times New Roman" w:cs="Times New Roman"/>
          <w:sz w:val="24"/>
          <w:szCs w:val="24"/>
        </w:rPr>
      </w:pPr>
    </w:p>
    <w:p w14:paraId="055EFBB8" w14:textId="076AEFD3" w:rsidR="00035BD8" w:rsidRPr="00165E62" w:rsidRDefault="00035BD8" w:rsidP="00035BD8">
      <w:pPr>
        <w:keepNext/>
        <w:keepLines/>
        <w:spacing w:after="0" w:line="240" w:lineRule="auto"/>
        <w:rPr>
          <w:rFonts w:ascii="Times New Roman" w:hAnsi="Times New Roman" w:cs="Times New Roman"/>
          <w:sz w:val="24"/>
          <w:szCs w:val="24"/>
        </w:rPr>
      </w:pPr>
      <w:r w:rsidRPr="00165E62">
        <w:rPr>
          <w:rFonts w:ascii="Times New Roman" w:hAnsi="Times New Roman" w:cs="Times New Roman"/>
          <w:sz w:val="24"/>
          <w:szCs w:val="24"/>
        </w:rPr>
        <w:t>Th</w:t>
      </w:r>
      <w:r>
        <w:rPr>
          <w:rFonts w:ascii="Times New Roman" w:hAnsi="Times New Roman" w:cs="Times New Roman"/>
          <w:sz w:val="24"/>
          <w:szCs w:val="24"/>
        </w:rPr>
        <w:t>e</w:t>
      </w:r>
      <w:r w:rsidRPr="00307154">
        <w:rPr>
          <w:rFonts w:ascii="Times New Roman" w:hAnsi="Times New Roman" w:cs="Times New Roman"/>
          <w:i/>
          <w:sz w:val="24"/>
          <w:szCs w:val="24"/>
        </w:rPr>
        <w:t xml:space="preserve"> </w:t>
      </w:r>
      <w:r>
        <w:rPr>
          <w:rFonts w:ascii="Times New Roman" w:hAnsi="Times New Roman" w:cs="Times New Roman"/>
          <w:i/>
          <w:sz w:val="24"/>
          <w:szCs w:val="24"/>
        </w:rPr>
        <w:t>Customs</w:t>
      </w:r>
      <w:r w:rsidR="00581EF7">
        <w:rPr>
          <w:rFonts w:ascii="Times New Roman" w:hAnsi="Times New Roman" w:cs="Times New Roman"/>
          <w:i/>
          <w:sz w:val="24"/>
          <w:szCs w:val="24"/>
        </w:rPr>
        <w:t xml:space="preserve"> Amendment</w:t>
      </w:r>
      <w:r>
        <w:rPr>
          <w:rFonts w:ascii="Times New Roman" w:hAnsi="Times New Roman" w:cs="Times New Roman"/>
          <w:i/>
          <w:sz w:val="24"/>
          <w:szCs w:val="24"/>
        </w:rPr>
        <w:t xml:space="preserve"> (Product Specific Rule Modernisation) Regulations 2018</w:t>
      </w:r>
      <w:r w:rsidRPr="00165E62">
        <w:rPr>
          <w:rFonts w:ascii="Times New Roman" w:hAnsi="Times New Roman" w:cs="Times New Roman"/>
          <w:sz w:val="24"/>
          <w:szCs w:val="24"/>
        </w:rPr>
        <w:t xml:space="preserve"> </w:t>
      </w:r>
      <w:r>
        <w:rPr>
          <w:rFonts w:ascii="Times New Roman" w:hAnsi="Times New Roman" w:cs="Times New Roman"/>
          <w:sz w:val="24"/>
          <w:szCs w:val="24"/>
        </w:rPr>
        <w:t>are</w:t>
      </w:r>
      <w:r w:rsidRPr="00165E62">
        <w:rPr>
          <w:rFonts w:ascii="Times New Roman" w:hAnsi="Times New Roman" w:cs="Times New Roman"/>
          <w:sz w:val="24"/>
          <w:szCs w:val="24"/>
        </w:rPr>
        <w:t xml:space="preserve"> compatible with human rights and freedoms recognised or declared in the international instruments listed in section 3 of the </w:t>
      </w:r>
      <w:r w:rsidRPr="00165E62">
        <w:rPr>
          <w:rFonts w:ascii="Times New Roman" w:hAnsi="Times New Roman" w:cs="Times New Roman"/>
          <w:i/>
          <w:sz w:val="24"/>
          <w:szCs w:val="24"/>
        </w:rPr>
        <w:t>Human Rights (Parliamentary Scrutiny) Act 2011</w:t>
      </w:r>
      <w:r w:rsidRPr="00165E62">
        <w:rPr>
          <w:rFonts w:ascii="Times New Roman" w:hAnsi="Times New Roman" w:cs="Times New Roman"/>
          <w:sz w:val="24"/>
          <w:szCs w:val="24"/>
        </w:rPr>
        <w:t>.</w:t>
      </w:r>
    </w:p>
    <w:p w14:paraId="27EB7745" w14:textId="77777777" w:rsidR="00035BD8" w:rsidRDefault="00035BD8" w:rsidP="00035BD8">
      <w:pPr>
        <w:keepNext/>
        <w:keepLines/>
        <w:spacing w:after="0" w:line="240" w:lineRule="auto"/>
        <w:rPr>
          <w:rFonts w:ascii="Times New Roman" w:hAnsi="Times New Roman" w:cs="Times New Roman"/>
          <w:b/>
          <w:sz w:val="24"/>
          <w:szCs w:val="24"/>
        </w:rPr>
      </w:pPr>
    </w:p>
    <w:p w14:paraId="0F4B591A" w14:textId="77777777" w:rsidR="00035BD8" w:rsidRPr="00165E62" w:rsidRDefault="00035BD8" w:rsidP="00035BD8">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Overview</w:t>
      </w:r>
    </w:p>
    <w:p w14:paraId="58A5F56A" w14:textId="04D04FC0" w:rsidR="00035BD8" w:rsidRDefault="00035BD8" w:rsidP="00035BD8">
      <w:pPr>
        <w:keepNext/>
        <w:keepLines/>
        <w:spacing w:after="0" w:line="240" w:lineRule="auto"/>
        <w:rPr>
          <w:rFonts w:ascii="Times New Roman" w:hAnsi="Times New Roman" w:cs="Times New Roman"/>
          <w:sz w:val="24"/>
          <w:szCs w:val="24"/>
        </w:rPr>
      </w:pPr>
      <w:r w:rsidRPr="00540489">
        <w:rPr>
          <w:rFonts w:ascii="Times New Roman" w:hAnsi="Times New Roman" w:cs="Times New Roman"/>
          <w:sz w:val="24"/>
          <w:szCs w:val="24"/>
        </w:rPr>
        <w:t xml:space="preserve">The Customs </w:t>
      </w:r>
      <w:r w:rsidR="00581EF7">
        <w:rPr>
          <w:rFonts w:ascii="Times New Roman" w:hAnsi="Times New Roman" w:cs="Times New Roman"/>
          <w:sz w:val="24"/>
          <w:szCs w:val="24"/>
        </w:rPr>
        <w:t xml:space="preserve">Amendment </w:t>
      </w:r>
      <w:r w:rsidRPr="00540489">
        <w:rPr>
          <w:rFonts w:ascii="Times New Roman" w:hAnsi="Times New Roman" w:cs="Times New Roman"/>
          <w:sz w:val="24"/>
          <w:szCs w:val="24"/>
        </w:rPr>
        <w:t>(Product Specific Rule Modernisation)</w:t>
      </w:r>
      <w:r>
        <w:rPr>
          <w:rFonts w:ascii="Times New Roman" w:hAnsi="Times New Roman" w:cs="Times New Roman"/>
          <w:sz w:val="24"/>
          <w:szCs w:val="24"/>
        </w:rPr>
        <w:t xml:space="preserve"> </w:t>
      </w:r>
      <w:r w:rsidRPr="00540489">
        <w:rPr>
          <w:rFonts w:ascii="Times New Roman" w:hAnsi="Times New Roman" w:cs="Times New Roman"/>
          <w:sz w:val="24"/>
          <w:szCs w:val="24"/>
        </w:rPr>
        <w:t xml:space="preserve">Regulations 2018 (the PSR </w:t>
      </w:r>
      <w:r>
        <w:rPr>
          <w:rFonts w:ascii="Times New Roman" w:hAnsi="Times New Roman" w:cs="Times New Roman"/>
          <w:sz w:val="24"/>
          <w:szCs w:val="24"/>
        </w:rPr>
        <w:t xml:space="preserve">Modernisation </w:t>
      </w:r>
      <w:r w:rsidRPr="00540489">
        <w:rPr>
          <w:rFonts w:ascii="Times New Roman" w:hAnsi="Times New Roman" w:cs="Times New Roman"/>
          <w:sz w:val="24"/>
          <w:szCs w:val="24"/>
        </w:rPr>
        <w:t xml:space="preserve">Regulations) </w:t>
      </w:r>
      <w:r>
        <w:rPr>
          <w:rFonts w:ascii="Times New Roman" w:hAnsi="Times New Roman" w:cs="Times New Roman"/>
          <w:sz w:val="24"/>
          <w:szCs w:val="24"/>
        </w:rPr>
        <w:t>are</w:t>
      </w:r>
      <w:r w:rsidRPr="00540489">
        <w:rPr>
          <w:rFonts w:ascii="Times New Roman" w:hAnsi="Times New Roman" w:cs="Times New Roman"/>
          <w:sz w:val="24"/>
          <w:szCs w:val="24"/>
        </w:rPr>
        <w:t xml:space="preserve"> consequential to the amendments made to the Customs Act by the Customs Amendment (Product Specific Rule Modernisation) </w:t>
      </w:r>
      <w:r>
        <w:rPr>
          <w:rFonts w:ascii="Times New Roman" w:hAnsi="Times New Roman" w:cs="Times New Roman"/>
          <w:sz w:val="24"/>
          <w:szCs w:val="24"/>
        </w:rPr>
        <w:t>Act</w:t>
      </w:r>
      <w:r w:rsidRPr="00540489">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540489">
        <w:rPr>
          <w:rFonts w:ascii="Times New Roman" w:hAnsi="Times New Roman" w:cs="Times New Roman"/>
          <w:sz w:val="24"/>
          <w:szCs w:val="24"/>
        </w:rPr>
        <w:t>PSR Modernisation Act</w:t>
      </w:r>
      <w:r>
        <w:rPr>
          <w:rFonts w:ascii="Times New Roman" w:hAnsi="Times New Roman" w:cs="Times New Roman"/>
          <w:sz w:val="24"/>
          <w:szCs w:val="24"/>
        </w:rPr>
        <w:t>)</w:t>
      </w:r>
      <w:r w:rsidRPr="00540489">
        <w:rPr>
          <w:rFonts w:ascii="Times New Roman" w:hAnsi="Times New Roman" w:cs="Times New Roman"/>
          <w:sz w:val="24"/>
          <w:szCs w:val="24"/>
        </w:rPr>
        <w:t xml:space="preserve">.  </w:t>
      </w:r>
    </w:p>
    <w:p w14:paraId="71C4BB79" w14:textId="77777777" w:rsidR="00035BD8" w:rsidRDefault="00035BD8" w:rsidP="00035BD8">
      <w:pPr>
        <w:keepNext/>
        <w:keepLines/>
        <w:spacing w:after="0" w:line="240" w:lineRule="auto"/>
        <w:rPr>
          <w:rFonts w:ascii="Times New Roman" w:hAnsi="Times New Roman" w:cs="Times New Roman"/>
          <w:sz w:val="24"/>
          <w:szCs w:val="24"/>
        </w:rPr>
      </w:pPr>
    </w:p>
    <w:p w14:paraId="2358F43D" w14:textId="77777777" w:rsidR="00035BD8" w:rsidRDefault="00035BD8" w:rsidP="00035BD8">
      <w:pPr>
        <w:keepNext/>
        <w:keepLines/>
        <w:spacing w:after="0" w:line="240" w:lineRule="auto"/>
        <w:rPr>
          <w:rFonts w:ascii="Times New Roman" w:hAnsi="Times New Roman" w:cs="Times New Roman"/>
          <w:sz w:val="24"/>
          <w:szCs w:val="24"/>
        </w:rPr>
      </w:pPr>
      <w:r w:rsidRPr="00540489">
        <w:rPr>
          <w:rFonts w:ascii="Times New Roman" w:hAnsi="Times New Roman" w:cs="Times New Roman"/>
          <w:sz w:val="24"/>
          <w:szCs w:val="24"/>
        </w:rPr>
        <w:t xml:space="preserve">The purpose of the </w:t>
      </w:r>
      <w:r>
        <w:rPr>
          <w:rFonts w:ascii="Times New Roman" w:hAnsi="Times New Roman" w:cs="Times New Roman"/>
          <w:sz w:val="24"/>
          <w:szCs w:val="24"/>
        </w:rPr>
        <w:t>PSR Modernisation Regulations</w:t>
      </w:r>
      <w:r w:rsidRPr="00540489">
        <w:rPr>
          <w:rFonts w:ascii="Times New Roman" w:hAnsi="Times New Roman" w:cs="Times New Roman"/>
          <w:sz w:val="24"/>
          <w:szCs w:val="24"/>
        </w:rPr>
        <w:t xml:space="preserve"> is to repeal </w:t>
      </w:r>
      <w:r>
        <w:rPr>
          <w:rFonts w:ascii="Times New Roman" w:hAnsi="Times New Roman" w:cs="Times New Roman"/>
          <w:sz w:val="24"/>
          <w:szCs w:val="24"/>
        </w:rPr>
        <w:t xml:space="preserve">provisions within four existing </w:t>
      </w:r>
      <w:r w:rsidRPr="00540489">
        <w:rPr>
          <w:rFonts w:ascii="Times New Roman" w:hAnsi="Times New Roman" w:cs="Times New Roman"/>
          <w:sz w:val="24"/>
          <w:szCs w:val="24"/>
        </w:rPr>
        <w:t xml:space="preserve">Rules of Origin Regulations that prescribe Product Specific Rules for </w:t>
      </w:r>
      <w:r>
        <w:rPr>
          <w:rFonts w:ascii="Times New Roman" w:hAnsi="Times New Roman" w:cs="Times New Roman"/>
          <w:sz w:val="24"/>
          <w:szCs w:val="24"/>
        </w:rPr>
        <w:t>four of Australia’s Free Trade Agreements (FTAs):</w:t>
      </w:r>
    </w:p>
    <w:p w14:paraId="269E9590" w14:textId="77777777" w:rsidR="00035BD8" w:rsidRDefault="00035BD8" w:rsidP="00035BD8">
      <w:pPr>
        <w:pStyle w:val="ListParagraph"/>
        <w:keepNext/>
        <w:keepLines/>
        <w:numPr>
          <w:ilvl w:val="0"/>
          <w:numId w:val="45"/>
        </w:numPr>
        <w:spacing w:before="120"/>
        <w:ind w:left="714" w:hanging="357"/>
        <w:rPr>
          <w:szCs w:val="24"/>
        </w:rPr>
      </w:pPr>
      <w:r w:rsidRPr="00DF7B72">
        <w:rPr>
          <w:szCs w:val="24"/>
        </w:rPr>
        <w:t xml:space="preserve">the Agreement Establishing the ASEAN-Australia-New Zealand Free Trade Area; </w:t>
      </w:r>
    </w:p>
    <w:p w14:paraId="2CDC8124" w14:textId="77777777" w:rsidR="00035BD8" w:rsidRDefault="00035BD8" w:rsidP="00035BD8">
      <w:pPr>
        <w:pStyle w:val="ListParagraph"/>
        <w:keepNext/>
        <w:keepLines/>
        <w:numPr>
          <w:ilvl w:val="0"/>
          <w:numId w:val="45"/>
        </w:numPr>
        <w:rPr>
          <w:szCs w:val="24"/>
        </w:rPr>
      </w:pPr>
      <w:r w:rsidRPr="00DF7B72">
        <w:rPr>
          <w:szCs w:val="24"/>
        </w:rPr>
        <w:t xml:space="preserve">the Singapore-Australia Free Trade Agreement; </w:t>
      </w:r>
    </w:p>
    <w:p w14:paraId="22531507" w14:textId="77777777" w:rsidR="00035BD8" w:rsidRDefault="00035BD8" w:rsidP="00035BD8">
      <w:pPr>
        <w:pStyle w:val="ListParagraph"/>
        <w:keepNext/>
        <w:keepLines/>
        <w:numPr>
          <w:ilvl w:val="0"/>
          <w:numId w:val="45"/>
        </w:numPr>
        <w:rPr>
          <w:szCs w:val="24"/>
        </w:rPr>
      </w:pPr>
      <w:r w:rsidRPr="00DF7B72">
        <w:rPr>
          <w:szCs w:val="24"/>
        </w:rPr>
        <w:t xml:space="preserve">the Japan-Australia Economic Partnership Agreement; and </w:t>
      </w:r>
    </w:p>
    <w:p w14:paraId="685A63F0" w14:textId="77777777" w:rsidR="00035BD8" w:rsidRPr="00DF7B72" w:rsidRDefault="00035BD8" w:rsidP="00035BD8">
      <w:pPr>
        <w:pStyle w:val="ListParagraph"/>
        <w:keepNext/>
        <w:keepLines/>
        <w:numPr>
          <w:ilvl w:val="0"/>
          <w:numId w:val="45"/>
        </w:numPr>
        <w:rPr>
          <w:szCs w:val="24"/>
        </w:rPr>
      </w:pPr>
      <w:r>
        <w:rPr>
          <w:szCs w:val="24"/>
        </w:rPr>
        <w:t xml:space="preserve">the </w:t>
      </w:r>
      <w:r w:rsidRPr="00DF7B72">
        <w:rPr>
          <w:szCs w:val="24"/>
        </w:rPr>
        <w:t xml:space="preserve">China-Australia Free Trade Agreement. </w:t>
      </w:r>
    </w:p>
    <w:p w14:paraId="6EB8E971" w14:textId="77777777" w:rsidR="00035BD8" w:rsidRDefault="00035BD8" w:rsidP="00035BD8">
      <w:pPr>
        <w:keepNext/>
        <w:keepLines/>
        <w:spacing w:after="0" w:line="240" w:lineRule="auto"/>
        <w:rPr>
          <w:rFonts w:ascii="Times New Roman" w:hAnsi="Times New Roman" w:cs="Times New Roman"/>
          <w:sz w:val="24"/>
          <w:szCs w:val="24"/>
        </w:rPr>
      </w:pPr>
    </w:p>
    <w:p w14:paraId="46E08C89" w14:textId="77777777" w:rsidR="00035BD8" w:rsidRDefault="00035BD8" w:rsidP="00035BD8">
      <w:pPr>
        <w:keepNext/>
        <w:keepLines/>
        <w:spacing w:after="120" w:line="240" w:lineRule="auto"/>
        <w:rPr>
          <w:rFonts w:ascii="Times New Roman" w:hAnsi="Times New Roman" w:cs="Times New Roman"/>
          <w:sz w:val="24"/>
          <w:szCs w:val="24"/>
        </w:rPr>
      </w:pPr>
      <w:r>
        <w:rPr>
          <w:rFonts w:ascii="Times New Roman" w:hAnsi="Times New Roman" w:cs="Times New Roman"/>
          <w:sz w:val="24"/>
          <w:szCs w:val="24"/>
        </w:rPr>
        <w:t>The Rules of Origin Regulations that will be amended by these Regulations are:</w:t>
      </w:r>
    </w:p>
    <w:p w14:paraId="2F7C409B" w14:textId="77777777" w:rsidR="00035BD8" w:rsidRDefault="00035BD8" w:rsidP="00035BD8">
      <w:pPr>
        <w:pStyle w:val="ListParagraph"/>
        <w:numPr>
          <w:ilvl w:val="0"/>
          <w:numId w:val="33"/>
        </w:numPr>
        <w:spacing w:before="0"/>
        <w:ind w:left="714" w:hanging="357"/>
        <w:contextualSpacing w:val="0"/>
        <w:rPr>
          <w:szCs w:val="24"/>
        </w:rPr>
      </w:pPr>
      <w:r w:rsidRPr="00C459C9">
        <w:rPr>
          <w:szCs w:val="24"/>
        </w:rPr>
        <w:t xml:space="preserve">the </w:t>
      </w:r>
      <w:r w:rsidRPr="00C459C9">
        <w:rPr>
          <w:i/>
          <w:szCs w:val="24"/>
        </w:rPr>
        <w:t>Customs (Singaporean Rules of Origin) Regulations 2017</w:t>
      </w:r>
      <w:r w:rsidRPr="00C459C9">
        <w:rPr>
          <w:szCs w:val="24"/>
        </w:rPr>
        <w:t xml:space="preserve">; </w:t>
      </w:r>
    </w:p>
    <w:p w14:paraId="4CC7562C" w14:textId="77777777" w:rsidR="00035BD8" w:rsidRDefault="00035BD8" w:rsidP="00035BD8">
      <w:pPr>
        <w:pStyle w:val="ListParagraph"/>
        <w:numPr>
          <w:ilvl w:val="0"/>
          <w:numId w:val="33"/>
        </w:numPr>
        <w:spacing w:before="0"/>
        <w:ind w:left="714" w:hanging="357"/>
        <w:contextualSpacing w:val="0"/>
        <w:rPr>
          <w:szCs w:val="24"/>
        </w:rPr>
      </w:pPr>
      <w:r>
        <w:rPr>
          <w:szCs w:val="24"/>
        </w:rPr>
        <w:t xml:space="preserve">the </w:t>
      </w:r>
      <w:r w:rsidRPr="00C459C9">
        <w:rPr>
          <w:i/>
          <w:szCs w:val="24"/>
        </w:rPr>
        <w:t>Customs (ASEAN-Australia-New Zealand Rules of Origin) Regulations 2009</w:t>
      </w:r>
      <w:r>
        <w:rPr>
          <w:szCs w:val="24"/>
        </w:rPr>
        <w:t xml:space="preserve">; </w:t>
      </w:r>
    </w:p>
    <w:p w14:paraId="1641A3FD" w14:textId="77777777" w:rsidR="00035BD8" w:rsidRDefault="00035BD8" w:rsidP="00035BD8">
      <w:pPr>
        <w:pStyle w:val="ListParagraph"/>
        <w:numPr>
          <w:ilvl w:val="0"/>
          <w:numId w:val="33"/>
        </w:numPr>
        <w:spacing w:before="0"/>
        <w:ind w:left="714" w:hanging="357"/>
        <w:contextualSpacing w:val="0"/>
        <w:rPr>
          <w:szCs w:val="24"/>
        </w:rPr>
      </w:pPr>
      <w:r w:rsidRPr="000D7910">
        <w:rPr>
          <w:szCs w:val="24"/>
        </w:rPr>
        <w:t xml:space="preserve">the </w:t>
      </w:r>
      <w:r w:rsidRPr="000D7910">
        <w:rPr>
          <w:i/>
          <w:szCs w:val="24"/>
        </w:rPr>
        <w:t xml:space="preserve">Customs (Japanese Rules of Origin) Regulations 2014; </w:t>
      </w:r>
      <w:r w:rsidRPr="000D7910">
        <w:rPr>
          <w:szCs w:val="24"/>
        </w:rPr>
        <w:t xml:space="preserve">and </w:t>
      </w:r>
    </w:p>
    <w:p w14:paraId="6F3CD7C1" w14:textId="77777777" w:rsidR="00035BD8" w:rsidRPr="000D7910" w:rsidRDefault="00035BD8" w:rsidP="00035BD8">
      <w:pPr>
        <w:pStyle w:val="ListParagraph"/>
        <w:numPr>
          <w:ilvl w:val="0"/>
          <w:numId w:val="33"/>
        </w:numPr>
        <w:spacing w:before="0"/>
        <w:ind w:left="714" w:hanging="357"/>
        <w:contextualSpacing w:val="0"/>
        <w:rPr>
          <w:szCs w:val="24"/>
        </w:rPr>
      </w:pPr>
      <w:r w:rsidRPr="000D7910">
        <w:rPr>
          <w:szCs w:val="24"/>
        </w:rPr>
        <w:t xml:space="preserve">the </w:t>
      </w:r>
      <w:r w:rsidRPr="000D7910">
        <w:rPr>
          <w:i/>
          <w:szCs w:val="24"/>
        </w:rPr>
        <w:t>Customs (Chinese R</w:t>
      </w:r>
      <w:r>
        <w:rPr>
          <w:i/>
          <w:szCs w:val="24"/>
        </w:rPr>
        <w:t>ules of Origin) Regulation 2015</w:t>
      </w:r>
      <w:r w:rsidRPr="000D7910">
        <w:rPr>
          <w:szCs w:val="24"/>
        </w:rPr>
        <w:t>.</w:t>
      </w:r>
    </w:p>
    <w:p w14:paraId="0C2E05D2" w14:textId="77777777" w:rsidR="00035BD8" w:rsidRDefault="00035BD8" w:rsidP="00035BD8">
      <w:pPr>
        <w:keepNext/>
        <w:keepLines/>
        <w:spacing w:after="0" w:line="240" w:lineRule="auto"/>
        <w:rPr>
          <w:rFonts w:ascii="Times New Roman" w:hAnsi="Times New Roman" w:cs="Times New Roman"/>
          <w:sz w:val="24"/>
          <w:szCs w:val="24"/>
        </w:rPr>
      </w:pPr>
    </w:p>
    <w:p w14:paraId="5CA202C2" w14:textId="77777777" w:rsidR="00035BD8" w:rsidRDefault="00035BD8" w:rsidP="00035BD8">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In addition, amendments consequential to the repeal of those Schedules are also made.</w:t>
      </w:r>
    </w:p>
    <w:p w14:paraId="4E50B287" w14:textId="77777777" w:rsidR="00035BD8" w:rsidRPr="00165E62" w:rsidRDefault="00035BD8" w:rsidP="00035BD8">
      <w:pPr>
        <w:spacing w:after="0" w:line="240" w:lineRule="auto"/>
        <w:rPr>
          <w:rFonts w:ascii="Times New Roman" w:hAnsi="Times New Roman" w:cs="Times New Roman"/>
          <w:sz w:val="24"/>
          <w:szCs w:val="24"/>
        </w:rPr>
      </w:pPr>
    </w:p>
    <w:p w14:paraId="08DDCE05" w14:textId="77777777" w:rsidR="00035BD8" w:rsidRPr="00307154" w:rsidRDefault="00035BD8" w:rsidP="00035BD8">
      <w:pPr>
        <w:spacing w:after="0" w:line="240" w:lineRule="auto"/>
        <w:rPr>
          <w:rFonts w:ascii="Times New Roman" w:hAnsi="Times New Roman" w:cs="Times New Roman"/>
          <w:b/>
          <w:sz w:val="24"/>
          <w:szCs w:val="24"/>
        </w:rPr>
      </w:pPr>
      <w:r w:rsidRPr="00307154">
        <w:rPr>
          <w:rFonts w:ascii="Times New Roman" w:hAnsi="Times New Roman" w:cs="Times New Roman"/>
          <w:b/>
          <w:sz w:val="24"/>
          <w:szCs w:val="24"/>
        </w:rPr>
        <w:t>Human rights implications</w:t>
      </w:r>
    </w:p>
    <w:p w14:paraId="40355BA6" w14:textId="77777777" w:rsidR="00035BD8" w:rsidRDefault="00035BD8" w:rsidP="00035B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amendments made by the PSR Modernisation Regulations </w:t>
      </w:r>
      <w:r w:rsidRPr="00540489">
        <w:rPr>
          <w:rFonts w:ascii="Times New Roman" w:hAnsi="Times New Roman" w:cs="Times New Roman"/>
          <w:sz w:val="24"/>
          <w:szCs w:val="24"/>
        </w:rPr>
        <w:t xml:space="preserve">are technical in nature and will not affect the operation of any of the FTAs that are the subject of the Bill, or the operation of any domestic legislation.  </w:t>
      </w:r>
    </w:p>
    <w:p w14:paraId="5A09D43B" w14:textId="77777777" w:rsidR="00035BD8" w:rsidRDefault="00035BD8" w:rsidP="00035BD8">
      <w:pPr>
        <w:spacing w:after="0" w:line="240" w:lineRule="auto"/>
        <w:rPr>
          <w:rFonts w:ascii="Times New Roman" w:hAnsi="Times New Roman" w:cs="Times New Roman"/>
          <w:sz w:val="24"/>
          <w:szCs w:val="24"/>
        </w:rPr>
      </w:pPr>
    </w:p>
    <w:p w14:paraId="461FCEF9" w14:textId="77777777" w:rsidR="00035BD8" w:rsidRPr="00307154" w:rsidRDefault="00035BD8" w:rsidP="00035BD8">
      <w:pPr>
        <w:keepNext/>
        <w:keepLines/>
        <w:spacing w:after="0" w:line="240" w:lineRule="auto"/>
        <w:rPr>
          <w:rFonts w:ascii="Times New Roman" w:hAnsi="Times New Roman" w:cs="Times New Roman"/>
          <w:b/>
          <w:sz w:val="24"/>
          <w:szCs w:val="24"/>
        </w:rPr>
      </w:pPr>
      <w:r w:rsidRPr="00307154">
        <w:rPr>
          <w:rFonts w:ascii="Times New Roman" w:hAnsi="Times New Roman" w:cs="Times New Roman"/>
          <w:b/>
          <w:sz w:val="24"/>
          <w:szCs w:val="24"/>
        </w:rPr>
        <w:t>Conclusion</w:t>
      </w:r>
    </w:p>
    <w:p w14:paraId="4D5403BE" w14:textId="77777777" w:rsidR="00035BD8" w:rsidRDefault="00035BD8" w:rsidP="00035BD8">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 Legislative Instrument is compatible with human rights as it does not raise any human rights implications.</w:t>
      </w:r>
    </w:p>
    <w:p w14:paraId="2B206F55" w14:textId="77777777" w:rsidR="00035BD8" w:rsidRDefault="00035BD8" w:rsidP="00035BD8">
      <w:pPr>
        <w:keepNext/>
        <w:keepLines/>
        <w:spacing w:after="0" w:line="240" w:lineRule="auto"/>
        <w:rPr>
          <w:rFonts w:ascii="Times New Roman" w:hAnsi="Times New Roman" w:cs="Times New Roman"/>
          <w:sz w:val="24"/>
          <w:szCs w:val="24"/>
        </w:rPr>
      </w:pPr>
    </w:p>
    <w:p w14:paraId="165BEB85" w14:textId="77777777" w:rsidR="00035BD8" w:rsidRDefault="00035BD8" w:rsidP="00035BD8">
      <w:pPr>
        <w:keepNext/>
        <w:keepLines/>
        <w:spacing w:after="0" w:line="240" w:lineRule="auto"/>
        <w:rPr>
          <w:rFonts w:ascii="Times New Roman" w:hAnsi="Times New Roman" w:cs="Times New Roman"/>
          <w:sz w:val="24"/>
          <w:szCs w:val="24"/>
        </w:rPr>
      </w:pPr>
    </w:p>
    <w:p w14:paraId="5F670669" w14:textId="77777777" w:rsidR="00035BD8" w:rsidRDefault="00035BD8" w:rsidP="00035BD8">
      <w:pPr>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Senator the Hon. Linda Reynolds CSC</w:t>
      </w:r>
    </w:p>
    <w:p w14:paraId="0E6DD3B9" w14:textId="77777777" w:rsidR="00035BD8" w:rsidRPr="00796CC7" w:rsidRDefault="00035BD8" w:rsidP="00035BD8">
      <w:pPr>
        <w:tabs>
          <w:tab w:val="left" w:pos="567"/>
        </w:tabs>
        <w:spacing w:after="0" w:line="240" w:lineRule="auto"/>
        <w:jc w:val="center"/>
        <w:rPr>
          <w:rFonts w:ascii="Times New Roman" w:eastAsia="Times New Roman" w:hAnsi="Times New Roman" w:cs="Times New Roman"/>
          <w:b/>
          <w:color w:val="000000"/>
          <w:sz w:val="24"/>
          <w:szCs w:val="24"/>
        </w:rPr>
      </w:pPr>
      <w:r w:rsidRPr="003B478C">
        <w:rPr>
          <w:rFonts w:ascii="Times New Roman" w:eastAsia="Times New Roman" w:hAnsi="Times New Roman" w:cs="Times New Roman"/>
          <w:b/>
          <w:color w:val="000000"/>
          <w:sz w:val="24"/>
          <w:szCs w:val="24"/>
        </w:rPr>
        <w:t xml:space="preserve">Assistant Minister for </w:t>
      </w:r>
      <w:r>
        <w:rPr>
          <w:rFonts w:ascii="Times New Roman" w:eastAsia="Times New Roman" w:hAnsi="Times New Roman" w:cs="Times New Roman"/>
          <w:b/>
          <w:color w:val="000000"/>
          <w:sz w:val="24"/>
          <w:szCs w:val="24"/>
        </w:rPr>
        <w:t xml:space="preserve">Home Affairs and </w:t>
      </w:r>
      <w:r>
        <w:rPr>
          <w:rFonts w:ascii="Times New Roman" w:eastAsia="Times New Roman" w:hAnsi="Times New Roman" w:cs="Times New Roman"/>
          <w:b/>
          <w:color w:val="000000"/>
          <w:sz w:val="24"/>
          <w:szCs w:val="24"/>
        </w:rPr>
        <w:br/>
      </w:r>
      <w:r w:rsidRPr="00796CC7">
        <w:rPr>
          <w:rFonts w:ascii="Times New Roman" w:eastAsia="Times New Roman" w:hAnsi="Times New Roman" w:cs="Times New Roman"/>
          <w:b/>
          <w:color w:val="000000"/>
          <w:sz w:val="24"/>
          <w:szCs w:val="24"/>
        </w:rPr>
        <w:t>Parliamentary Secretary to the Minister for Home Affairs</w:t>
      </w:r>
    </w:p>
    <w:sectPr w:rsidR="00035BD8" w:rsidRPr="00796CC7" w:rsidSect="007678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8B08E" w14:textId="77777777" w:rsidR="00CC0DDC" w:rsidRDefault="00CC0DDC" w:rsidP="007678D0">
      <w:pPr>
        <w:spacing w:after="0" w:line="240" w:lineRule="auto"/>
      </w:pPr>
      <w:r>
        <w:separator/>
      </w:r>
    </w:p>
  </w:endnote>
  <w:endnote w:type="continuationSeparator" w:id="0">
    <w:p w14:paraId="377B64D3" w14:textId="77777777" w:rsidR="00CC0DDC" w:rsidRDefault="00CC0DDC"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8ED3" w14:textId="77777777" w:rsidR="00CC0DDC" w:rsidRDefault="00CC0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87960"/>
      <w:docPartObj>
        <w:docPartGallery w:val="Page Numbers (Bottom of Page)"/>
        <w:docPartUnique/>
      </w:docPartObj>
    </w:sdtPr>
    <w:sdtEndPr>
      <w:rPr>
        <w:rFonts w:ascii="Times New Roman" w:hAnsi="Times New Roman" w:cs="Times New Roman"/>
        <w:noProof/>
        <w:sz w:val="24"/>
        <w:szCs w:val="24"/>
      </w:rPr>
    </w:sdtEndPr>
    <w:sdtContent>
      <w:p w14:paraId="5B7FA155" w14:textId="54DDD6ED" w:rsidR="00CC0DDC" w:rsidRPr="00D57507" w:rsidRDefault="00CC0DDC">
        <w:pPr>
          <w:pStyle w:val="Footer"/>
          <w:jc w:val="center"/>
          <w:rPr>
            <w:rFonts w:ascii="Times New Roman" w:hAnsi="Times New Roman" w:cs="Times New Roman"/>
            <w:sz w:val="24"/>
            <w:szCs w:val="24"/>
          </w:rPr>
        </w:pPr>
        <w:r w:rsidRPr="00D57507">
          <w:rPr>
            <w:rFonts w:ascii="Times New Roman" w:hAnsi="Times New Roman" w:cs="Times New Roman"/>
            <w:sz w:val="24"/>
            <w:szCs w:val="24"/>
          </w:rPr>
          <w:fldChar w:fldCharType="begin"/>
        </w:r>
        <w:r w:rsidRPr="00D57507">
          <w:rPr>
            <w:rFonts w:ascii="Times New Roman" w:hAnsi="Times New Roman" w:cs="Times New Roman"/>
            <w:sz w:val="24"/>
            <w:szCs w:val="24"/>
          </w:rPr>
          <w:instrText xml:space="preserve"> PAGE   \* MERGEFORMAT </w:instrText>
        </w:r>
        <w:r w:rsidRPr="00D57507">
          <w:rPr>
            <w:rFonts w:ascii="Times New Roman" w:hAnsi="Times New Roman" w:cs="Times New Roman"/>
            <w:sz w:val="24"/>
            <w:szCs w:val="24"/>
          </w:rPr>
          <w:fldChar w:fldCharType="separate"/>
        </w:r>
        <w:r w:rsidR="00300971">
          <w:rPr>
            <w:rFonts w:ascii="Times New Roman" w:hAnsi="Times New Roman" w:cs="Times New Roman"/>
            <w:noProof/>
            <w:sz w:val="24"/>
            <w:szCs w:val="24"/>
          </w:rPr>
          <w:t>8</w:t>
        </w:r>
        <w:r w:rsidRPr="00D57507">
          <w:rPr>
            <w:rFonts w:ascii="Times New Roman" w:hAnsi="Times New Roman" w:cs="Times New Roman"/>
            <w:noProof/>
            <w:sz w:val="24"/>
            <w:szCs w:val="24"/>
          </w:rPr>
          <w:fldChar w:fldCharType="end"/>
        </w:r>
      </w:p>
    </w:sdtContent>
  </w:sdt>
  <w:p w14:paraId="4EC2FFE3" w14:textId="77777777" w:rsidR="00CC0DDC" w:rsidRDefault="00CC0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EBEB" w14:textId="77777777" w:rsidR="00CC0DDC" w:rsidRDefault="00CC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AE475" w14:textId="77777777" w:rsidR="00CC0DDC" w:rsidRDefault="00CC0DDC" w:rsidP="007678D0">
      <w:pPr>
        <w:spacing w:after="0" w:line="240" w:lineRule="auto"/>
      </w:pPr>
      <w:r>
        <w:separator/>
      </w:r>
    </w:p>
  </w:footnote>
  <w:footnote w:type="continuationSeparator" w:id="0">
    <w:p w14:paraId="4C7530B6" w14:textId="77777777" w:rsidR="00CC0DDC" w:rsidRDefault="00CC0DDC"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2CFF" w14:textId="77777777" w:rsidR="00CC0DDC" w:rsidRDefault="00CC0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1257" w14:textId="77777777" w:rsidR="00CC0DDC" w:rsidRDefault="00CC0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A30D" w14:textId="77777777" w:rsidR="00CC0DDC" w:rsidRDefault="00CC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437"/>
    <w:multiLevelType w:val="hybridMultilevel"/>
    <w:tmpl w:val="8B082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07DF9"/>
    <w:multiLevelType w:val="hybridMultilevel"/>
    <w:tmpl w:val="AC000EA0"/>
    <w:lvl w:ilvl="0" w:tplc="79EE34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9A0463"/>
    <w:multiLevelType w:val="hybridMultilevel"/>
    <w:tmpl w:val="C21A1AC2"/>
    <w:lvl w:ilvl="0" w:tplc="6FB26C3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082F1B"/>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AD5B01"/>
    <w:multiLevelType w:val="hybridMultilevel"/>
    <w:tmpl w:val="1D0A6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164B9"/>
    <w:multiLevelType w:val="hybridMultilevel"/>
    <w:tmpl w:val="CF56C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319CE"/>
    <w:multiLevelType w:val="hybridMultilevel"/>
    <w:tmpl w:val="8D02EBE8"/>
    <w:lvl w:ilvl="0" w:tplc="79EE347A">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BB70088"/>
    <w:multiLevelType w:val="hybridMultilevel"/>
    <w:tmpl w:val="2974A750"/>
    <w:lvl w:ilvl="0" w:tplc="A224CD9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DF6A64"/>
    <w:multiLevelType w:val="hybridMultilevel"/>
    <w:tmpl w:val="A66039A4"/>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471985"/>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4662B0"/>
    <w:multiLevelType w:val="hybridMultilevel"/>
    <w:tmpl w:val="039A7D54"/>
    <w:lvl w:ilvl="0" w:tplc="5950C9E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420674"/>
    <w:multiLevelType w:val="hybridMultilevel"/>
    <w:tmpl w:val="9D24D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2C71D9"/>
    <w:multiLevelType w:val="hybridMultilevel"/>
    <w:tmpl w:val="D4740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436A6E"/>
    <w:multiLevelType w:val="hybridMultilevel"/>
    <w:tmpl w:val="47B082F8"/>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CA0818"/>
    <w:multiLevelType w:val="hybridMultilevel"/>
    <w:tmpl w:val="D018C9E4"/>
    <w:lvl w:ilvl="0" w:tplc="4370B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2044CB"/>
    <w:multiLevelType w:val="hybridMultilevel"/>
    <w:tmpl w:val="49A8052A"/>
    <w:lvl w:ilvl="0" w:tplc="617685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CB5AC6"/>
    <w:multiLevelType w:val="hybridMultilevel"/>
    <w:tmpl w:val="EA987292"/>
    <w:lvl w:ilvl="0" w:tplc="79EE347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F447ED"/>
    <w:multiLevelType w:val="hybridMultilevel"/>
    <w:tmpl w:val="2EF03BF4"/>
    <w:lvl w:ilvl="0" w:tplc="18B65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90430D"/>
    <w:multiLevelType w:val="hybridMultilevel"/>
    <w:tmpl w:val="E06C1388"/>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BB71EC"/>
    <w:multiLevelType w:val="hybridMultilevel"/>
    <w:tmpl w:val="5EEE3FE4"/>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3C5BFC"/>
    <w:multiLevelType w:val="hybridMultilevel"/>
    <w:tmpl w:val="A66039A4"/>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8C333D"/>
    <w:multiLevelType w:val="hybridMultilevel"/>
    <w:tmpl w:val="7E6ECC0A"/>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826B34"/>
    <w:multiLevelType w:val="hybridMultilevel"/>
    <w:tmpl w:val="530A145E"/>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5051CF"/>
    <w:multiLevelType w:val="hybridMultilevel"/>
    <w:tmpl w:val="609E1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1F35CA"/>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BC6A09"/>
    <w:multiLevelType w:val="hybridMultilevel"/>
    <w:tmpl w:val="51D02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FA1195"/>
    <w:multiLevelType w:val="hybridMultilevel"/>
    <w:tmpl w:val="6B9A67F0"/>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1B196A"/>
    <w:multiLevelType w:val="hybridMultilevel"/>
    <w:tmpl w:val="B5E4796C"/>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430FED"/>
    <w:multiLevelType w:val="hybridMultilevel"/>
    <w:tmpl w:val="FC5AAE04"/>
    <w:lvl w:ilvl="0" w:tplc="C590DB2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0F7F10"/>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AF6942"/>
    <w:multiLevelType w:val="hybridMultilevel"/>
    <w:tmpl w:val="A66039A4"/>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5E2CAC"/>
    <w:multiLevelType w:val="hybridMultilevel"/>
    <w:tmpl w:val="3774A3F0"/>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C049A6"/>
    <w:multiLevelType w:val="hybridMultilevel"/>
    <w:tmpl w:val="B282BD90"/>
    <w:lvl w:ilvl="0" w:tplc="36269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D000A2"/>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745CF2"/>
    <w:multiLevelType w:val="hybridMultilevel"/>
    <w:tmpl w:val="1E121026"/>
    <w:lvl w:ilvl="0" w:tplc="C590DB2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A11C5D"/>
    <w:multiLevelType w:val="hybridMultilevel"/>
    <w:tmpl w:val="9C9CB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E06EBB"/>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023990"/>
    <w:multiLevelType w:val="hybridMultilevel"/>
    <w:tmpl w:val="ACDCEFE2"/>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4F7357"/>
    <w:multiLevelType w:val="hybridMultilevel"/>
    <w:tmpl w:val="3DCABA3E"/>
    <w:lvl w:ilvl="0" w:tplc="79EE347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EE39C9"/>
    <w:multiLevelType w:val="hybridMultilevel"/>
    <w:tmpl w:val="C99281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EF134C"/>
    <w:multiLevelType w:val="hybridMultilevel"/>
    <w:tmpl w:val="17EAB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5D6A11"/>
    <w:multiLevelType w:val="hybridMultilevel"/>
    <w:tmpl w:val="D8584E08"/>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5CB36E7"/>
    <w:multiLevelType w:val="hybridMultilevel"/>
    <w:tmpl w:val="86980A2E"/>
    <w:lvl w:ilvl="0" w:tplc="C590DB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8438B2"/>
    <w:multiLevelType w:val="hybridMultilevel"/>
    <w:tmpl w:val="AE187FF0"/>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44" w15:restartNumberingAfterBreak="0">
    <w:nsid w:val="7A7D5C70"/>
    <w:multiLevelType w:val="hybridMultilevel"/>
    <w:tmpl w:val="CED8AF04"/>
    <w:lvl w:ilvl="0" w:tplc="FD068696">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41"/>
  </w:num>
  <w:num w:numId="3">
    <w:abstractNumId w:val="1"/>
  </w:num>
  <w:num w:numId="4">
    <w:abstractNumId w:val="35"/>
  </w:num>
  <w:num w:numId="5">
    <w:abstractNumId w:val="15"/>
  </w:num>
  <w:num w:numId="6">
    <w:abstractNumId w:val="42"/>
  </w:num>
  <w:num w:numId="7">
    <w:abstractNumId w:val="44"/>
  </w:num>
  <w:num w:numId="8">
    <w:abstractNumId w:val="17"/>
  </w:num>
  <w:num w:numId="9">
    <w:abstractNumId w:val="6"/>
  </w:num>
  <w:num w:numId="10">
    <w:abstractNumId w:val="13"/>
  </w:num>
  <w:num w:numId="11">
    <w:abstractNumId w:val="19"/>
  </w:num>
  <w:num w:numId="12">
    <w:abstractNumId w:val="37"/>
  </w:num>
  <w:num w:numId="13">
    <w:abstractNumId w:val="38"/>
  </w:num>
  <w:num w:numId="14">
    <w:abstractNumId w:val="22"/>
  </w:num>
  <w:num w:numId="15">
    <w:abstractNumId w:val="18"/>
  </w:num>
  <w:num w:numId="16">
    <w:abstractNumId w:val="27"/>
  </w:num>
  <w:num w:numId="17">
    <w:abstractNumId w:val="31"/>
  </w:num>
  <w:num w:numId="18">
    <w:abstractNumId w:val="5"/>
  </w:num>
  <w:num w:numId="19">
    <w:abstractNumId w:val="16"/>
  </w:num>
  <w:num w:numId="20">
    <w:abstractNumId w:val="34"/>
  </w:num>
  <w:num w:numId="21">
    <w:abstractNumId w:val="28"/>
  </w:num>
  <w:num w:numId="22">
    <w:abstractNumId w:val="10"/>
  </w:num>
  <w:num w:numId="23">
    <w:abstractNumId w:val="2"/>
  </w:num>
  <w:num w:numId="24">
    <w:abstractNumId w:val="7"/>
  </w:num>
  <w:num w:numId="25">
    <w:abstractNumId w:val="32"/>
  </w:num>
  <w:num w:numId="26">
    <w:abstractNumId w:val="14"/>
  </w:num>
  <w:num w:numId="27">
    <w:abstractNumId w:val="12"/>
  </w:num>
  <w:num w:numId="28">
    <w:abstractNumId w:val="23"/>
  </w:num>
  <w:num w:numId="29">
    <w:abstractNumId w:val="21"/>
  </w:num>
  <w:num w:numId="30">
    <w:abstractNumId w:val="3"/>
  </w:num>
  <w:num w:numId="31">
    <w:abstractNumId w:val="9"/>
  </w:num>
  <w:num w:numId="32">
    <w:abstractNumId w:val="24"/>
  </w:num>
  <w:num w:numId="33">
    <w:abstractNumId w:val="25"/>
  </w:num>
  <w:num w:numId="34">
    <w:abstractNumId w:val="4"/>
  </w:num>
  <w:num w:numId="35">
    <w:abstractNumId w:val="11"/>
  </w:num>
  <w:num w:numId="36">
    <w:abstractNumId w:val="43"/>
  </w:num>
  <w:num w:numId="37">
    <w:abstractNumId w:val="33"/>
  </w:num>
  <w:num w:numId="38">
    <w:abstractNumId w:val="36"/>
  </w:num>
  <w:num w:numId="39">
    <w:abstractNumId w:val="29"/>
  </w:num>
  <w:num w:numId="40">
    <w:abstractNumId w:val="26"/>
  </w:num>
  <w:num w:numId="41">
    <w:abstractNumId w:val="40"/>
  </w:num>
  <w:num w:numId="42">
    <w:abstractNumId w:val="20"/>
  </w:num>
  <w:num w:numId="43">
    <w:abstractNumId w:val="30"/>
  </w:num>
  <w:num w:numId="44">
    <w:abstractNumId w:val="39"/>
  </w:num>
  <w:num w:numId="4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28C3"/>
    <w:rsid w:val="00003AFA"/>
    <w:rsid w:val="00005F44"/>
    <w:rsid w:val="0001047B"/>
    <w:rsid w:val="00011048"/>
    <w:rsid w:val="00011F52"/>
    <w:rsid w:val="00020863"/>
    <w:rsid w:val="00022958"/>
    <w:rsid w:val="00030DCB"/>
    <w:rsid w:val="00035BD8"/>
    <w:rsid w:val="000367B3"/>
    <w:rsid w:val="00047BB9"/>
    <w:rsid w:val="00054AE3"/>
    <w:rsid w:val="00055FE8"/>
    <w:rsid w:val="00062F53"/>
    <w:rsid w:val="000640DC"/>
    <w:rsid w:val="00065380"/>
    <w:rsid w:val="00072A82"/>
    <w:rsid w:val="0007377E"/>
    <w:rsid w:val="000738EC"/>
    <w:rsid w:val="000739B9"/>
    <w:rsid w:val="00076626"/>
    <w:rsid w:val="0007717C"/>
    <w:rsid w:val="00077787"/>
    <w:rsid w:val="00077E99"/>
    <w:rsid w:val="00081887"/>
    <w:rsid w:val="00081F50"/>
    <w:rsid w:val="0008530A"/>
    <w:rsid w:val="000978B9"/>
    <w:rsid w:val="00097EF2"/>
    <w:rsid w:val="000A548A"/>
    <w:rsid w:val="000A5EBD"/>
    <w:rsid w:val="000B2E11"/>
    <w:rsid w:val="000B4761"/>
    <w:rsid w:val="000B59E5"/>
    <w:rsid w:val="000C7F3E"/>
    <w:rsid w:val="000D285A"/>
    <w:rsid w:val="000D2A3F"/>
    <w:rsid w:val="000D61B9"/>
    <w:rsid w:val="000D7EBF"/>
    <w:rsid w:val="000E315D"/>
    <w:rsid w:val="000E674C"/>
    <w:rsid w:val="000F1F69"/>
    <w:rsid w:val="000F35AC"/>
    <w:rsid w:val="000F5021"/>
    <w:rsid w:val="001021FB"/>
    <w:rsid w:val="00102509"/>
    <w:rsid w:val="00107DDC"/>
    <w:rsid w:val="00120140"/>
    <w:rsid w:val="00140D9E"/>
    <w:rsid w:val="001460EF"/>
    <w:rsid w:val="001542F3"/>
    <w:rsid w:val="00162B91"/>
    <w:rsid w:val="00165E62"/>
    <w:rsid w:val="00170077"/>
    <w:rsid w:val="00171E15"/>
    <w:rsid w:val="0017464B"/>
    <w:rsid w:val="00176EE7"/>
    <w:rsid w:val="00177300"/>
    <w:rsid w:val="00187660"/>
    <w:rsid w:val="00193E88"/>
    <w:rsid w:val="001A3BAA"/>
    <w:rsid w:val="001A521A"/>
    <w:rsid w:val="001A662C"/>
    <w:rsid w:val="001A76C3"/>
    <w:rsid w:val="001B1527"/>
    <w:rsid w:val="001B15C1"/>
    <w:rsid w:val="001B5F08"/>
    <w:rsid w:val="001B770E"/>
    <w:rsid w:val="001C2D6C"/>
    <w:rsid w:val="001C3AB4"/>
    <w:rsid w:val="001C79A8"/>
    <w:rsid w:val="001D3A36"/>
    <w:rsid w:val="001F2B57"/>
    <w:rsid w:val="001F60CB"/>
    <w:rsid w:val="001F6151"/>
    <w:rsid w:val="00200652"/>
    <w:rsid w:val="00206322"/>
    <w:rsid w:val="00213542"/>
    <w:rsid w:val="00213F85"/>
    <w:rsid w:val="0021466D"/>
    <w:rsid w:val="00216EE5"/>
    <w:rsid w:val="00220B70"/>
    <w:rsid w:val="00221388"/>
    <w:rsid w:val="002213E5"/>
    <w:rsid w:val="0022488B"/>
    <w:rsid w:val="00230175"/>
    <w:rsid w:val="002319C9"/>
    <w:rsid w:val="00235D2F"/>
    <w:rsid w:val="0023771B"/>
    <w:rsid w:val="0023797E"/>
    <w:rsid w:val="00240498"/>
    <w:rsid w:val="00244847"/>
    <w:rsid w:val="002456B4"/>
    <w:rsid w:val="002505A9"/>
    <w:rsid w:val="00251E6B"/>
    <w:rsid w:val="00255A0D"/>
    <w:rsid w:val="00256D8B"/>
    <w:rsid w:val="00261BC9"/>
    <w:rsid w:val="002657A9"/>
    <w:rsid w:val="00272A5B"/>
    <w:rsid w:val="00272E5D"/>
    <w:rsid w:val="002766F1"/>
    <w:rsid w:val="0027695C"/>
    <w:rsid w:val="002866C2"/>
    <w:rsid w:val="00287124"/>
    <w:rsid w:val="002873FF"/>
    <w:rsid w:val="00291418"/>
    <w:rsid w:val="002929F5"/>
    <w:rsid w:val="0029548C"/>
    <w:rsid w:val="002A0D16"/>
    <w:rsid w:val="002A0F03"/>
    <w:rsid w:val="002A42DF"/>
    <w:rsid w:val="002A54B2"/>
    <w:rsid w:val="002B38E1"/>
    <w:rsid w:val="002C5AC1"/>
    <w:rsid w:val="002C6A4B"/>
    <w:rsid w:val="002C7B5A"/>
    <w:rsid w:val="002D1BF7"/>
    <w:rsid w:val="002D3779"/>
    <w:rsid w:val="002D4907"/>
    <w:rsid w:val="002D5D26"/>
    <w:rsid w:val="002E39AF"/>
    <w:rsid w:val="002E6091"/>
    <w:rsid w:val="002F0453"/>
    <w:rsid w:val="002F4573"/>
    <w:rsid w:val="002F77A9"/>
    <w:rsid w:val="00300971"/>
    <w:rsid w:val="00307154"/>
    <w:rsid w:val="00307A6D"/>
    <w:rsid w:val="00310497"/>
    <w:rsid w:val="0031313B"/>
    <w:rsid w:val="003166B3"/>
    <w:rsid w:val="00317208"/>
    <w:rsid w:val="0031741D"/>
    <w:rsid w:val="003233C5"/>
    <w:rsid w:val="00323D85"/>
    <w:rsid w:val="00336BE7"/>
    <w:rsid w:val="00345B09"/>
    <w:rsid w:val="00346464"/>
    <w:rsid w:val="00354F0A"/>
    <w:rsid w:val="003611B6"/>
    <w:rsid w:val="00364783"/>
    <w:rsid w:val="00381B8A"/>
    <w:rsid w:val="00382FC6"/>
    <w:rsid w:val="00383C24"/>
    <w:rsid w:val="0039176A"/>
    <w:rsid w:val="003926A7"/>
    <w:rsid w:val="003A22CD"/>
    <w:rsid w:val="003B1199"/>
    <w:rsid w:val="003B2386"/>
    <w:rsid w:val="003B4826"/>
    <w:rsid w:val="003B7CE2"/>
    <w:rsid w:val="003C1746"/>
    <w:rsid w:val="003C3D08"/>
    <w:rsid w:val="003C64E1"/>
    <w:rsid w:val="003C7650"/>
    <w:rsid w:val="003E0351"/>
    <w:rsid w:val="003E68EE"/>
    <w:rsid w:val="003F24A8"/>
    <w:rsid w:val="003F6D05"/>
    <w:rsid w:val="004027E3"/>
    <w:rsid w:val="00405017"/>
    <w:rsid w:val="00421882"/>
    <w:rsid w:val="00421F68"/>
    <w:rsid w:val="00422C77"/>
    <w:rsid w:val="00422CCE"/>
    <w:rsid w:val="00423515"/>
    <w:rsid w:val="00430C0E"/>
    <w:rsid w:val="00433830"/>
    <w:rsid w:val="00437BA9"/>
    <w:rsid w:val="00452217"/>
    <w:rsid w:val="00456121"/>
    <w:rsid w:val="004569B5"/>
    <w:rsid w:val="004635A7"/>
    <w:rsid w:val="00466003"/>
    <w:rsid w:val="00466C6A"/>
    <w:rsid w:val="00467877"/>
    <w:rsid w:val="00471C73"/>
    <w:rsid w:val="00475330"/>
    <w:rsid w:val="00475805"/>
    <w:rsid w:val="004761E8"/>
    <w:rsid w:val="00477FEF"/>
    <w:rsid w:val="00482CB6"/>
    <w:rsid w:val="004849E0"/>
    <w:rsid w:val="00496360"/>
    <w:rsid w:val="004A6443"/>
    <w:rsid w:val="004B275D"/>
    <w:rsid w:val="004B336D"/>
    <w:rsid w:val="004B5E68"/>
    <w:rsid w:val="004B7031"/>
    <w:rsid w:val="004D1037"/>
    <w:rsid w:val="004D32A9"/>
    <w:rsid w:val="004D69FD"/>
    <w:rsid w:val="004E2C33"/>
    <w:rsid w:val="004F20CF"/>
    <w:rsid w:val="004F24AA"/>
    <w:rsid w:val="004F42E4"/>
    <w:rsid w:val="004F4691"/>
    <w:rsid w:val="005014B8"/>
    <w:rsid w:val="005030F9"/>
    <w:rsid w:val="00505256"/>
    <w:rsid w:val="00514152"/>
    <w:rsid w:val="00521DE4"/>
    <w:rsid w:val="00525173"/>
    <w:rsid w:val="00527516"/>
    <w:rsid w:val="00541F7D"/>
    <w:rsid w:val="005430A2"/>
    <w:rsid w:val="00543978"/>
    <w:rsid w:val="00543AB5"/>
    <w:rsid w:val="0055161F"/>
    <w:rsid w:val="00552A6A"/>
    <w:rsid w:val="005648E1"/>
    <w:rsid w:val="00581EF7"/>
    <w:rsid w:val="005847AB"/>
    <w:rsid w:val="00586544"/>
    <w:rsid w:val="005A1E1C"/>
    <w:rsid w:val="005B0A59"/>
    <w:rsid w:val="005B1163"/>
    <w:rsid w:val="005B46D4"/>
    <w:rsid w:val="005B4A35"/>
    <w:rsid w:val="005B7A05"/>
    <w:rsid w:val="005C44BE"/>
    <w:rsid w:val="005C76CE"/>
    <w:rsid w:val="005D029B"/>
    <w:rsid w:val="005D2924"/>
    <w:rsid w:val="005E2235"/>
    <w:rsid w:val="005E264D"/>
    <w:rsid w:val="005E493E"/>
    <w:rsid w:val="005F0E99"/>
    <w:rsid w:val="005F0F29"/>
    <w:rsid w:val="005F19F9"/>
    <w:rsid w:val="005F2DFD"/>
    <w:rsid w:val="005F3613"/>
    <w:rsid w:val="00600C48"/>
    <w:rsid w:val="0060288F"/>
    <w:rsid w:val="00610953"/>
    <w:rsid w:val="00610A85"/>
    <w:rsid w:val="00616B7F"/>
    <w:rsid w:val="006209F7"/>
    <w:rsid w:val="00621FDF"/>
    <w:rsid w:val="006228C6"/>
    <w:rsid w:val="00624C9F"/>
    <w:rsid w:val="00630542"/>
    <w:rsid w:val="0063096F"/>
    <w:rsid w:val="00630D90"/>
    <w:rsid w:val="00641025"/>
    <w:rsid w:val="00641238"/>
    <w:rsid w:val="00642D0D"/>
    <w:rsid w:val="006454ED"/>
    <w:rsid w:val="00650CD7"/>
    <w:rsid w:val="006527EC"/>
    <w:rsid w:val="00656B4B"/>
    <w:rsid w:val="0066285A"/>
    <w:rsid w:val="00664F64"/>
    <w:rsid w:val="006675B7"/>
    <w:rsid w:val="00672204"/>
    <w:rsid w:val="006844E9"/>
    <w:rsid w:val="00694FCF"/>
    <w:rsid w:val="006956C7"/>
    <w:rsid w:val="006A06DE"/>
    <w:rsid w:val="006A15EB"/>
    <w:rsid w:val="006A5345"/>
    <w:rsid w:val="006B0B02"/>
    <w:rsid w:val="006B11CB"/>
    <w:rsid w:val="006B1F7C"/>
    <w:rsid w:val="006B6A07"/>
    <w:rsid w:val="006C4982"/>
    <w:rsid w:val="006C687B"/>
    <w:rsid w:val="006D0DE3"/>
    <w:rsid w:val="006D231F"/>
    <w:rsid w:val="006E7FC4"/>
    <w:rsid w:val="006F5CBA"/>
    <w:rsid w:val="006F7911"/>
    <w:rsid w:val="0070209C"/>
    <w:rsid w:val="00703DC5"/>
    <w:rsid w:val="00704080"/>
    <w:rsid w:val="0071029F"/>
    <w:rsid w:val="00714DEB"/>
    <w:rsid w:val="00717032"/>
    <w:rsid w:val="0072118F"/>
    <w:rsid w:val="00725352"/>
    <w:rsid w:val="00734A80"/>
    <w:rsid w:val="007419CA"/>
    <w:rsid w:val="0076761F"/>
    <w:rsid w:val="007678D0"/>
    <w:rsid w:val="007711D6"/>
    <w:rsid w:val="00771612"/>
    <w:rsid w:val="0077258B"/>
    <w:rsid w:val="00775FF5"/>
    <w:rsid w:val="00785FA5"/>
    <w:rsid w:val="00791716"/>
    <w:rsid w:val="0079436D"/>
    <w:rsid w:val="00796CC7"/>
    <w:rsid w:val="007A41E3"/>
    <w:rsid w:val="007A5923"/>
    <w:rsid w:val="007A799B"/>
    <w:rsid w:val="007B3CDD"/>
    <w:rsid w:val="007C4C80"/>
    <w:rsid w:val="007C6067"/>
    <w:rsid w:val="007D0801"/>
    <w:rsid w:val="007D3A3B"/>
    <w:rsid w:val="007D6B8B"/>
    <w:rsid w:val="007E5074"/>
    <w:rsid w:val="007E73DD"/>
    <w:rsid w:val="007E7B70"/>
    <w:rsid w:val="007F454C"/>
    <w:rsid w:val="00804416"/>
    <w:rsid w:val="0080576E"/>
    <w:rsid w:val="0080727D"/>
    <w:rsid w:val="0081025D"/>
    <w:rsid w:val="008125B3"/>
    <w:rsid w:val="00815E4F"/>
    <w:rsid w:val="00817240"/>
    <w:rsid w:val="008303C2"/>
    <w:rsid w:val="0083445D"/>
    <w:rsid w:val="008403C8"/>
    <w:rsid w:val="00840E39"/>
    <w:rsid w:val="00852524"/>
    <w:rsid w:val="00862476"/>
    <w:rsid w:val="00863252"/>
    <w:rsid w:val="008664B5"/>
    <w:rsid w:val="00883380"/>
    <w:rsid w:val="008844A3"/>
    <w:rsid w:val="008938D1"/>
    <w:rsid w:val="00893A2C"/>
    <w:rsid w:val="00893F84"/>
    <w:rsid w:val="008940EA"/>
    <w:rsid w:val="008979AF"/>
    <w:rsid w:val="008A47CD"/>
    <w:rsid w:val="008C37D4"/>
    <w:rsid w:val="008C3E7A"/>
    <w:rsid w:val="008D0311"/>
    <w:rsid w:val="008D1950"/>
    <w:rsid w:val="008E09E3"/>
    <w:rsid w:val="008E36CF"/>
    <w:rsid w:val="008F18B7"/>
    <w:rsid w:val="008F24F7"/>
    <w:rsid w:val="008F6BB9"/>
    <w:rsid w:val="009026AD"/>
    <w:rsid w:val="0091207E"/>
    <w:rsid w:val="00913BCE"/>
    <w:rsid w:val="00920117"/>
    <w:rsid w:val="009234F0"/>
    <w:rsid w:val="00931CA0"/>
    <w:rsid w:val="009335FF"/>
    <w:rsid w:val="009361F6"/>
    <w:rsid w:val="00952114"/>
    <w:rsid w:val="009524D5"/>
    <w:rsid w:val="00953825"/>
    <w:rsid w:val="00956A78"/>
    <w:rsid w:val="00966D76"/>
    <w:rsid w:val="009828CA"/>
    <w:rsid w:val="0098457C"/>
    <w:rsid w:val="0099089C"/>
    <w:rsid w:val="00996FB6"/>
    <w:rsid w:val="009A01D0"/>
    <w:rsid w:val="009A219D"/>
    <w:rsid w:val="009C00E8"/>
    <w:rsid w:val="009C092C"/>
    <w:rsid w:val="009C3C6F"/>
    <w:rsid w:val="009C50F1"/>
    <w:rsid w:val="009C5DD9"/>
    <w:rsid w:val="009D0FA6"/>
    <w:rsid w:val="009E0355"/>
    <w:rsid w:val="009E1780"/>
    <w:rsid w:val="009F1A5E"/>
    <w:rsid w:val="00A00134"/>
    <w:rsid w:val="00A01A14"/>
    <w:rsid w:val="00A03488"/>
    <w:rsid w:val="00A04B09"/>
    <w:rsid w:val="00A123C7"/>
    <w:rsid w:val="00A15F6E"/>
    <w:rsid w:val="00A20C5E"/>
    <w:rsid w:val="00A22F39"/>
    <w:rsid w:val="00A2380F"/>
    <w:rsid w:val="00A41670"/>
    <w:rsid w:val="00A450FD"/>
    <w:rsid w:val="00A4550F"/>
    <w:rsid w:val="00A45B9C"/>
    <w:rsid w:val="00A53E3F"/>
    <w:rsid w:val="00A57893"/>
    <w:rsid w:val="00A62EB6"/>
    <w:rsid w:val="00A63966"/>
    <w:rsid w:val="00A66379"/>
    <w:rsid w:val="00A712F3"/>
    <w:rsid w:val="00A73CC4"/>
    <w:rsid w:val="00A74A86"/>
    <w:rsid w:val="00A75BB8"/>
    <w:rsid w:val="00A76F0D"/>
    <w:rsid w:val="00AA044F"/>
    <w:rsid w:val="00AA18EA"/>
    <w:rsid w:val="00AA1D19"/>
    <w:rsid w:val="00AA7751"/>
    <w:rsid w:val="00AB07EE"/>
    <w:rsid w:val="00AB0AE6"/>
    <w:rsid w:val="00AB141A"/>
    <w:rsid w:val="00AB4482"/>
    <w:rsid w:val="00AB560C"/>
    <w:rsid w:val="00AB742E"/>
    <w:rsid w:val="00AC07D6"/>
    <w:rsid w:val="00AC221F"/>
    <w:rsid w:val="00AD1927"/>
    <w:rsid w:val="00AD225C"/>
    <w:rsid w:val="00AF21BC"/>
    <w:rsid w:val="00B01D61"/>
    <w:rsid w:val="00B033CF"/>
    <w:rsid w:val="00B04182"/>
    <w:rsid w:val="00B048D1"/>
    <w:rsid w:val="00B06298"/>
    <w:rsid w:val="00B079E2"/>
    <w:rsid w:val="00B152DD"/>
    <w:rsid w:val="00B2242B"/>
    <w:rsid w:val="00B23BD6"/>
    <w:rsid w:val="00B417E3"/>
    <w:rsid w:val="00B4502B"/>
    <w:rsid w:val="00B52431"/>
    <w:rsid w:val="00B55A3E"/>
    <w:rsid w:val="00B56D56"/>
    <w:rsid w:val="00B64040"/>
    <w:rsid w:val="00B76499"/>
    <w:rsid w:val="00B805FB"/>
    <w:rsid w:val="00B80603"/>
    <w:rsid w:val="00B81EA8"/>
    <w:rsid w:val="00B9043C"/>
    <w:rsid w:val="00B94FDF"/>
    <w:rsid w:val="00BA4442"/>
    <w:rsid w:val="00BA44A9"/>
    <w:rsid w:val="00BA50A2"/>
    <w:rsid w:val="00BA63B4"/>
    <w:rsid w:val="00BB1E8C"/>
    <w:rsid w:val="00BB3C35"/>
    <w:rsid w:val="00BB3F63"/>
    <w:rsid w:val="00BC2545"/>
    <w:rsid w:val="00BD6DE1"/>
    <w:rsid w:val="00BE16E5"/>
    <w:rsid w:val="00BE2B96"/>
    <w:rsid w:val="00BE3D93"/>
    <w:rsid w:val="00BE62BF"/>
    <w:rsid w:val="00BE7DFA"/>
    <w:rsid w:val="00BF0ED2"/>
    <w:rsid w:val="00BF45D8"/>
    <w:rsid w:val="00C0308E"/>
    <w:rsid w:val="00C073B9"/>
    <w:rsid w:val="00C12CD2"/>
    <w:rsid w:val="00C137EA"/>
    <w:rsid w:val="00C15049"/>
    <w:rsid w:val="00C20387"/>
    <w:rsid w:val="00C20A93"/>
    <w:rsid w:val="00C224C8"/>
    <w:rsid w:val="00C23BF0"/>
    <w:rsid w:val="00C258C8"/>
    <w:rsid w:val="00C25996"/>
    <w:rsid w:val="00C269B3"/>
    <w:rsid w:val="00C359D5"/>
    <w:rsid w:val="00C37B4D"/>
    <w:rsid w:val="00C417B0"/>
    <w:rsid w:val="00C63862"/>
    <w:rsid w:val="00C715FC"/>
    <w:rsid w:val="00C72201"/>
    <w:rsid w:val="00C72C60"/>
    <w:rsid w:val="00C77471"/>
    <w:rsid w:val="00C77EB5"/>
    <w:rsid w:val="00C8332C"/>
    <w:rsid w:val="00C87678"/>
    <w:rsid w:val="00C9773A"/>
    <w:rsid w:val="00CA19BA"/>
    <w:rsid w:val="00CA590D"/>
    <w:rsid w:val="00CA68F9"/>
    <w:rsid w:val="00CB1AC0"/>
    <w:rsid w:val="00CB4DC4"/>
    <w:rsid w:val="00CB7988"/>
    <w:rsid w:val="00CC0DDC"/>
    <w:rsid w:val="00CC153C"/>
    <w:rsid w:val="00CC259E"/>
    <w:rsid w:val="00CC3D8B"/>
    <w:rsid w:val="00CC527D"/>
    <w:rsid w:val="00CC5811"/>
    <w:rsid w:val="00CC7C98"/>
    <w:rsid w:val="00CD25AC"/>
    <w:rsid w:val="00CD3D39"/>
    <w:rsid w:val="00CD4BE0"/>
    <w:rsid w:val="00CD5ED0"/>
    <w:rsid w:val="00CE3723"/>
    <w:rsid w:val="00CF793D"/>
    <w:rsid w:val="00D0086A"/>
    <w:rsid w:val="00D01514"/>
    <w:rsid w:val="00D142C8"/>
    <w:rsid w:val="00D178B9"/>
    <w:rsid w:val="00D20DB1"/>
    <w:rsid w:val="00D21DC9"/>
    <w:rsid w:val="00D23FD5"/>
    <w:rsid w:val="00D26CD2"/>
    <w:rsid w:val="00D321C4"/>
    <w:rsid w:val="00D35194"/>
    <w:rsid w:val="00D42396"/>
    <w:rsid w:val="00D4452D"/>
    <w:rsid w:val="00D46CE2"/>
    <w:rsid w:val="00D470BE"/>
    <w:rsid w:val="00D52121"/>
    <w:rsid w:val="00D57507"/>
    <w:rsid w:val="00D614E0"/>
    <w:rsid w:val="00D7619C"/>
    <w:rsid w:val="00D868F6"/>
    <w:rsid w:val="00D92CD8"/>
    <w:rsid w:val="00D932E5"/>
    <w:rsid w:val="00D95655"/>
    <w:rsid w:val="00D9566D"/>
    <w:rsid w:val="00DA40E9"/>
    <w:rsid w:val="00DA513B"/>
    <w:rsid w:val="00DA73A4"/>
    <w:rsid w:val="00DA7B1C"/>
    <w:rsid w:val="00DB0A22"/>
    <w:rsid w:val="00DB3242"/>
    <w:rsid w:val="00DB5DE9"/>
    <w:rsid w:val="00DC0B27"/>
    <w:rsid w:val="00DD1B0B"/>
    <w:rsid w:val="00DE01B3"/>
    <w:rsid w:val="00DE02D5"/>
    <w:rsid w:val="00DE2D81"/>
    <w:rsid w:val="00E02D0B"/>
    <w:rsid w:val="00E04E31"/>
    <w:rsid w:val="00E1008A"/>
    <w:rsid w:val="00E21733"/>
    <w:rsid w:val="00E2248D"/>
    <w:rsid w:val="00E23BFE"/>
    <w:rsid w:val="00E25E17"/>
    <w:rsid w:val="00E265ED"/>
    <w:rsid w:val="00E35D93"/>
    <w:rsid w:val="00E37279"/>
    <w:rsid w:val="00E508A6"/>
    <w:rsid w:val="00E57A20"/>
    <w:rsid w:val="00E672EC"/>
    <w:rsid w:val="00E71E4C"/>
    <w:rsid w:val="00E72214"/>
    <w:rsid w:val="00E81487"/>
    <w:rsid w:val="00E81BE6"/>
    <w:rsid w:val="00E82F20"/>
    <w:rsid w:val="00E83709"/>
    <w:rsid w:val="00E91D11"/>
    <w:rsid w:val="00E91F16"/>
    <w:rsid w:val="00E968B6"/>
    <w:rsid w:val="00E97744"/>
    <w:rsid w:val="00EA20A5"/>
    <w:rsid w:val="00EA5935"/>
    <w:rsid w:val="00EA7665"/>
    <w:rsid w:val="00EB073A"/>
    <w:rsid w:val="00EB5ABD"/>
    <w:rsid w:val="00EB77C9"/>
    <w:rsid w:val="00EC6442"/>
    <w:rsid w:val="00ED014E"/>
    <w:rsid w:val="00ED2EB6"/>
    <w:rsid w:val="00EE069E"/>
    <w:rsid w:val="00EF569B"/>
    <w:rsid w:val="00F06D1D"/>
    <w:rsid w:val="00F10512"/>
    <w:rsid w:val="00F14AE5"/>
    <w:rsid w:val="00F163D4"/>
    <w:rsid w:val="00F17180"/>
    <w:rsid w:val="00F17925"/>
    <w:rsid w:val="00F17CBF"/>
    <w:rsid w:val="00F20691"/>
    <w:rsid w:val="00F23038"/>
    <w:rsid w:val="00F33716"/>
    <w:rsid w:val="00F475AC"/>
    <w:rsid w:val="00F53474"/>
    <w:rsid w:val="00F548F7"/>
    <w:rsid w:val="00F56D8D"/>
    <w:rsid w:val="00F5724E"/>
    <w:rsid w:val="00F63D5E"/>
    <w:rsid w:val="00F72C51"/>
    <w:rsid w:val="00F734A5"/>
    <w:rsid w:val="00F758C3"/>
    <w:rsid w:val="00F82E5E"/>
    <w:rsid w:val="00F8593A"/>
    <w:rsid w:val="00F865B4"/>
    <w:rsid w:val="00F871E2"/>
    <w:rsid w:val="00F952FA"/>
    <w:rsid w:val="00FA4351"/>
    <w:rsid w:val="00FB6939"/>
    <w:rsid w:val="00FB727C"/>
    <w:rsid w:val="00FC2997"/>
    <w:rsid w:val="00FC3194"/>
    <w:rsid w:val="00FD0DEE"/>
    <w:rsid w:val="00FD0FF0"/>
    <w:rsid w:val="00FE3D94"/>
    <w:rsid w:val="00FE5CAD"/>
    <w:rsid w:val="00FE61E4"/>
    <w:rsid w:val="00FE6C9A"/>
    <w:rsid w:val="00FF0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B38F2E6"/>
  <w15:docId w15:val="{BCDD7D3E-FFD5-4B41-8826-6DA898F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8C"/>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83445D"/>
    <w:rPr>
      <w:sz w:val="16"/>
      <w:szCs w:val="16"/>
    </w:rPr>
  </w:style>
  <w:style w:type="paragraph" w:styleId="CommentSubject">
    <w:name w:val="annotation subject"/>
    <w:basedOn w:val="CommentText"/>
    <w:next w:val="CommentText"/>
    <w:link w:val="CommentSubjectChar"/>
    <w:uiPriority w:val="99"/>
    <w:semiHidden/>
    <w:unhideWhenUsed/>
    <w:rsid w:val="0083445D"/>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3445D"/>
    <w:rPr>
      <w:rFonts w:ascii="Times New Roman" w:eastAsia="Times New Roman" w:hAnsi="Times New Roman" w:cs="Times New Roman"/>
      <w:b/>
      <w:bCs/>
      <w:sz w:val="20"/>
      <w:szCs w:val="20"/>
      <w:lang w:eastAsia="en-AU"/>
    </w:rPr>
  </w:style>
  <w:style w:type="paragraph" w:customStyle="1" w:styleId="TxtParagraph">
    <w:name w:val="Txt  Paragraph"/>
    <w:basedOn w:val="Normal"/>
    <w:link w:val="TxtParagraphChar"/>
    <w:rsid w:val="00C269B3"/>
    <w:pPr>
      <w:tabs>
        <w:tab w:val="left" w:pos="567"/>
      </w:tabs>
      <w:overflowPunct w:val="0"/>
      <w:autoSpaceDE w:val="0"/>
      <w:autoSpaceDN w:val="0"/>
      <w:adjustRightInd w:val="0"/>
      <w:spacing w:before="120" w:after="120" w:line="300" w:lineRule="atLeast"/>
      <w:jc w:val="both"/>
      <w:textAlignment w:val="baseline"/>
    </w:pPr>
    <w:rPr>
      <w:rFonts w:ascii="Times" w:eastAsia="Times New Roman" w:hAnsi="Times" w:cs="Times New Roman"/>
      <w:color w:val="000000"/>
      <w:sz w:val="24"/>
      <w:szCs w:val="20"/>
      <w:lang w:eastAsia="en-AU"/>
    </w:rPr>
  </w:style>
  <w:style w:type="character" w:customStyle="1" w:styleId="TxtParagraphChar">
    <w:name w:val="Txt  Paragraph Char"/>
    <w:link w:val="TxtParagraph"/>
    <w:rsid w:val="00C269B3"/>
    <w:rPr>
      <w:rFonts w:ascii="Times" w:eastAsia="Times New Roman" w:hAnsi="Times" w:cs="Times New Roman"/>
      <w:color w:val="000000"/>
      <w:sz w:val="24"/>
      <w:szCs w:val="20"/>
      <w:lang w:eastAsia="en-AU"/>
    </w:rPr>
  </w:style>
  <w:style w:type="paragraph" w:customStyle="1" w:styleId="PlainParagraph">
    <w:name w:val="Plain Paragraph"/>
    <w:basedOn w:val="Normal"/>
    <w:link w:val="PlainParagraphChar"/>
    <w:rsid w:val="00C23BF0"/>
    <w:pPr>
      <w:spacing w:before="140" w:after="140" w:line="280" w:lineRule="atLeast"/>
    </w:pPr>
    <w:rPr>
      <w:rFonts w:ascii="Arial" w:eastAsia="Times New Roman" w:hAnsi="Arial" w:cs="Arial"/>
      <w:lang w:eastAsia="en-AU"/>
    </w:rPr>
  </w:style>
  <w:style w:type="character" w:customStyle="1" w:styleId="PlainParagraphChar">
    <w:name w:val="Plain Paragraph Char"/>
    <w:link w:val="PlainParagraph"/>
    <w:rsid w:val="00C23BF0"/>
    <w:rPr>
      <w:rFonts w:ascii="Arial" w:eastAsia="Times New Roman" w:hAnsi="Arial" w:cs="Arial"/>
      <w:lang w:eastAsia="en-AU"/>
    </w:rPr>
  </w:style>
  <w:style w:type="paragraph" w:styleId="Revision">
    <w:name w:val="Revision"/>
    <w:hidden/>
    <w:uiPriority w:val="99"/>
    <w:semiHidden/>
    <w:rsid w:val="001F6151"/>
    <w:pPr>
      <w:spacing w:after="0" w:line="240" w:lineRule="auto"/>
    </w:p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796CC7"/>
    <w:rPr>
      <w:rFonts w:ascii="Times New Roman" w:eastAsia="Times New Roman" w:hAnsi="Times New Roman" w:cs="Times New Roman"/>
      <w:sz w:val="24"/>
      <w:szCs w:val="20"/>
      <w:lang w:eastAsia="en-AU"/>
    </w:rPr>
  </w:style>
  <w:style w:type="paragraph" w:customStyle="1" w:styleId="subsection2">
    <w:name w:val="subsection2"/>
    <w:aliases w:val="ss2"/>
    <w:basedOn w:val="Normal"/>
    <w:next w:val="Normal"/>
    <w:rsid w:val="00FC3194"/>
    <w:pPr>
      <w:spacing w:before="4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FC3194"/>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FC3194"/>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FC3194"/>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FC3194"/>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FC3194"/>
    <w:rPr>
      <w:rFonts w:ascii="Times New Roman" w:eastAsia="Times New Roman" w:hAnsi="Times New Roman" w:cs="Times New Roman"/>
      <w:szCs w:val="20"/>
      <w:lang w:eastAsia="en-AU"/>
    </w:rPr>
  </w:style>
  <w:style w:type="paragraph" w:customStyle="1" w:styleId="Definition">
    <w:name w:val="Definition"/>
    <w:aliases w:val="dd"/>
    <w:basedOn w:val="Normal"/>
    <w:rsid w:val="00FC3194"/>
    <w:pPr>
      <w:spacing w:before="180" w:after="0" w:line="240" w:lineRule="auto"/>
      <w:ind w:left="1134"/>
    </w:pPr>
    <w:rPr>
      <w:rFonts w:ascii="Times New Roman" w:eastAsia="Times New Roman" w:hAnsi="Times New Roman" w:cs="Times New Roman"/>
      <w:szCs w:val="20"/>
      <w:lang w:eastAsia="en-AU"/>
    </w:rPr>
  </w:style>
  <w:style w:type="paragraph" w:customStyle="1" w:styleId="notedraft">
    <w:name w:val="note(draft)"/>
    <w:aliases w:val="nd"/>
    <w:basedOn w:val="Normal"/>
    <w:rsid w:val="00FC3194"/>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Default">
    <w:name w:val="Default"/>
    <w:rsid w:val="00F56D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12335">
      <w:bodyDiv w:val="1"/>
      <w:marLeft w:val="0"/>
      <w:marRight w:val="0"/>
      <w:marTop w:val="0"/>
      <w:marBottom w:val="0"/>
      <w:divBdr>
        <w:top w:val="none" w:sz="0" w:space="0" w:color="auto"/>
        <w:left w:val="none" w:sz="0" w:space="0" w:color="auto"/>
        <w:bottom w:val="none" w:sz="0" w:space="0" w:color="auto"/>
        <w:right w:val="none" w:sz="0" w:space="0" w:color="auto"/>
      </w:divBdr>
    </w:div>
    <w:div w:id="20305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o.org/index.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F90E-452B-411D-A8FE-6200E8D1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9550</Words>
  <Characters>54437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63860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Sarah WHITE</cp:lastModifiedBy>
  <cp:revision>4</cp:revision>
  <cp:lastPrinted>2018-09-06T00:32:00Z</cp:lastPrinted>
  <dcterms:created xsi:type="dcterms:W3CDTF">2019-02-27T03:34:00Z</dcterms:created>
  <dcterms:modified xsi:type="dcterms:W3CDTF">2019-03-06T03:24:00Z</dcterms:modified>
</cp:coreProperties>
</file>