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C4CA" w14:textId="7FFFC52F" w:rsidR="002C3DA4" w:rsidRDefault="002C3DA4" w:rsidP="002C3DA4">
      <w:pPr>
        <w:shd w:val="clear" w:color="auto" w:fill="FFFFFF"/>
        <w:jc w:val="center"/>
        <w:rPr>
          <w:rFonts w:ascii="Times New Roman" w:hAnsi="Times New Roman"/>
          <w:b/>
          <w:bCs/>
          <w:sz w:val="24"/>
          <w:szCs w:val="24"/>
          <w:u w:val="single"/>
        </w:rPr>
      </w:pPr>
      <w:r w:rsidRPr="002C3DA4">
        <w:rPr>
          <w:rFonts w:ascii="Times New Roman" w:hAnsi="Times New Roman"/>
          <w:b/>
          <w:bCs/>
          <w:sz w:val="24"/>
          <w:szCs w:val="24"/>
          <w:u w:val="single"/>
        </w:rPr>
        <w:t xml:space="preserve">EXPLANATORY </w:t>
      </w:r>
      <w:r w:rsidR="009C14BD">
        <w:rPr>
          <w:rFonts w:ascii="Times New Roman" w:hAnsi="Times New Roman"/>
          <w:b/>
          <w:bCs/>
          <w:sz w:val="24"/>
          <w:szCs w:val="24"/>
          <w:u w:val="single"/>
        </w:rPr>
        <w:t>STATEMENT</w:t>
      </w:r>
    </w:p>
    <w:p w14:paraId="123C87E6" w14:textId="373644B8" w:rsidR="009C14BD" w:rsidRDefault="009C14BD" w:rsidP="002C3DA4">
      <w:pPr>
        <w:shd w:val="clear" w:color="auto" w:fill="FFFFFF"/>
        <w:jc w:val="center"/>
        <w:rPr>
          <w:rFonts w:ascii="Times New Roman" w:hAnsi="Times New Roman"/>
          <w:b/>
          <w:bCs/>
          <w:sz w:val="24"/>
          <w:szCs w:val="24"/>
          <w:u w:val="single"/>
        </w:rPr>
      </w:pPr>
    </w:p>
    <w:p w14:paraId="77B3E338" w14:textId="4FD59E64" w:rsidR="002C3DA4" w:rsidRPr="002C3DA4" w:rsidRDefault="009C14BD" w:rsidP="0020218A">
      <w:pPr>
        <w:shd w:val="clear" w:color="auto" w:fill="FFFFFF"/>
        <w:rPr>
          <w:rFonts w:ascii="Times New Roman" w:hAnsi="Times New Roman"/>
          <w:sz w:val="24"/>
          <w:szCs w:val="24"/>
        </w:rPr>
      </w:pPr>
      <w:bookmarkStart w:id="0" w:name="_GoBack"/>
      <w:bookmarkEnd w:id="0"/>
      <w:r>
        <w:rPr>
          <w:rFonts w:ascii="Times New Roman" w:hAnsi="Times New Roman"/>
          <w:sz w:val="24"/>
          <w:szCs w:val="24"/>
        </w:rPr>
        <w:t>Subject—</w:t>
      </w:r>
      <w:r w:rsidR="001C0672">
        <w:rPr>
          <w:rFonts w:ascii="Times New Roman" w:hAnsi="Times New Roman"/>
          <w:sz w:val="24"/>
          <w:szCs w:val="24"/>
        </w:rPr>
        <w:tab/>
      </w:r>
      <w:r w:rsidR="002C3DA4" w:rsidRPr="002C3DA4">
        <w:rPr>
          <w:rFonts w:ascii="Times New Roman" w:hAnsi="Times New Roman"/>
          <w:i/>
          <w:iCs/>
          <w:sz w:val="24"/>
          <w:szCs w:val="24"/>
        </w:rPr>
        <w:t>Public Service Act 1999</w:t>
      </w:r>
    </w:p>
    <w:p w14:paraId="4B20DC5F"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46B2FA42" w14:textId="77777777" w:rsidR="002C3DA4" w:rsidRPr="002C3DA4" w:rsidRDefault="002C3DA4" w:rsidP="0020218A">
      <w:pPr>
        <w:shd w:val="clear" w:color="auto" w:fill="FFFFFF"/>
        <w:ind w:left="567" w:firstLine="567"/>
        <w:rPr>
          <w:rFonts w:ascii="Times New Roman" w:hAnsi="Times New Roman"/>
          <w:sz w:val="24"/>
          <w:szCs w:val="24"/>
        </w:rPr>
      </w:pPr>
      <w:r w:rsidRPr="002C3DA4">
        <w:rPr>
          <w:rFonts w:ascii="Times New Roman" w:hAnsi="Times New Roman"/>
          <w:i/>
          <w:iCs/>
          <w:sz w:val="24"/>
          <w:szCs w:val="24"/>
        </w:rPr>
        <w:t xml:space="preserve">Public Service Amendment </w:t>
      </w:r>
      <w:r>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Pr>
          <w:rFonts w:ascii="Times New Roman" w:hAnsi="Times New Roman"/>
          <w:i/>
          <w:iCs/>
          <w:sz w:val="24"/>
          <w:szCs w:val="24"/>
        </w:rPr>
        <w:t>s</w:t>
      </w:r>
      <w:r w:rsidRPr="002C3DA4">
        <w:rPr>
          <w:rFonts w:ascii="Times New Roman" w:hAnsi="Times New Roman"/>
          <w:i/>
          <w:iCs/>
          <w:sz w:val="24"/>
          <w:szCs w:val="24"/>
        </w:rPr>
        <w:t xml:space="preserve"> 201</w:t>
      </w:r>
      <w:r>
        <w:rPr>
          <w:rFonts w:ascii="Times New Roman" w:hAnsi="Times New Roman"/>
          <w:i/>
          <w:iCs/>
          <w:sz w:val="24"/>
          <w:szCs w:val="24"/>
        </w:rPr>
        <w:t>8</w:t>
      </w:r>
    </w:p>
    <w:p w14:paraId="5B379655"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7E8F2B58" w14:textId="77777777" w:rsidR="004D79AF"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 xml:space="preserve">The </w:t>
      </w:r>
      <w:r w:rsidRPr="002C3DA4">
        <w:rPr>
          <w:rFonts w:ascii="Times New Roman" w:hAnsi="Times New Roman"/>
          <w:i/>
          <w:iCs/>
          <w:sz w:val="24"/>
          <w:szCs w:val="24"/>
        </w:rPr>
        <w:t>Public Service Act 1999</w:t>
      </w:r>
      <w:r w:rsidRPr="002C3DA4">
        <w:rPr>
          <w:rFonts w:ascii="Times New Roman" w:hAnsi="Times New Roman"/>
          <w:sz w:val="24"/>
          <w:szCs w:val="24"/>
        </w:rPr>
        <w:t xml:space="preserve"> (the ‘Act’) provides for the establishment and management of the Australian Public Service (‘APS’). </w:t>
      </w:r>
    </w:p>
    <w:p w14:paraId="557EC175" w14:textId="7777777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Subsection 79(1) of the Act provides that the Governor-General may make regulations prescribing matters required or permitted by the Act to be prescribed, or necessary or convenient to be prescribed, for carrying out or giving effect to the Act. The Act</w:t>
      </w:r>
      <w:r>
        <w:rPr>
          <w:rFonts w:ascii="Times New Roman" w:hAnsi="Times New Roman"/>
          <w:sz w:val="24"/>
          <w:szCs w:val="24"/>
        </w:rPr>
        <w:t xml:space="preserve"> </w:t>
      </w:r>
      <w:r w:rsidRPr="002C3DA4">
        <w:rPr>
          <w:rFonts w:ascii="Times New Roman" w:hAnsi="Times New Roman"/>
          <w:sz w:val="24"/>
          <w:szCs w:val="24"/>
        </w:rPr>
        <w:t>contains other provisions that authorise the making of regulations</w:t>
      </w:r>
      <w:r>
        <w:rPr>
          <w:rStyle w:val="FootnoteReference"/>
          <w:rFonts w:ascii="Times New Roman" w:hAnsi="Times New Roman"/>
          <w:color w:val="0000FF"/>
          <w:sz w:val="24"/>
          <w:szCs w:val="24"/>
          <w:u w:val="single"/>
        </w:rPr>
        <w:footnoteReference w:id="1"/>
      </w:r>
      <w:r w:rsidRPr="002C3DA4">
        <w:rPr>
          <w:rFonts w:ascii="Times New Roman" w:hAnsi="Times New Roman"/>
          <w:sz w:val="24"/>
          <w:szCs w:val="24"/>
        </w:rPr>
        <w:t xml:space="preserve">. </w:t>
      </w:r>
    </w:p>
    <w:p w14:paraId="7AD09452" w14:textId="22A78718"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The</w:t>
      </w:r>
      <w:r w:rsidR="000E149B">
        <w:rPr>
          <w:rFonts w:ascii="Times New Roman" w:hAnsi="Times New Roman"/>
          <w:sz w:val="24"/>
          <w:szCs w:val="24"/>
        </w:rPr>
        <w:t xml:space="preserve"> purpose of the</w:t>
      </w:r>
      <w:r w:rsidRPr="002C3DA4">
        <w:rPr>
          <w:rFonts w:ascii="Times New Roman" w:hAnsi="Times New Roman"/>
          <w:sz w:val="24"/>
          <w:szCs w:val="24"/>
        </w:rPr>
        <w:t xml:space="preserve"> </w:t>
      </w:r>
      <w:r w:rsidRPr="002C3DA4">
        <w:rPr>
          <w:rFonts w:ascii="Times New Roman" w:hAnsi="Times New Roman"/>
          <w:i/>
          <w:iCs/>
          <w:sz w:val="24"/>
          <w:szCs w:val="24"/>
        </w:rPr>
        <w:t xml:space="preserve">Public Service Amendment </w:t>
      </w:r>
      <w:r>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Pr>
          <w:rFonts w:ascii="Times New Roman" w:hAnsi="Times New Roman"/>
          <w:i/>
          <w:iCs/>
          <w:sz w:val="24"/>
          <w:szCs w:val="24"/>
        </w:rPr>
        <w:t>s 2018</w:t>
      </w:r>
      <w:r w:rsidR="00292431">
        <w:rPr>
          <w:rFonts w:ascii="Times New Roman" w:hAnsi="Times New Roman"/>
          <w:sz w:val="24"/>
          <w:szCs w:val="24"/>
        </w:rPr>
        <w:t xml:space="preserve"> (the </w:t>
      </w:r>
      <w:r w:rsidRPr="002C3DA4">
        <w:rPr>
          <w:rFonts w:ascii="Times New Roman" w:hAnsi="Times New Roman"/>
          <w:sz w:val="24"/>
          <w:szCs w:val="24"/>
        </w:rPr>
        <w:t>‘Amendment Regulation</w:t>
      </w:r>
      <w:r>
        <w:rPr>
          <w:rFonts w:ascii="Times New Roman" w:hAnsi="Times New Roman"/>
          <w:sz w:val="24"/>
          <w:szCs w:val="24"/>
        </w:rPr>
        <w:t>s</w:t>
      </w:r>
      <w:r w:rsidRPr="002C3DA4">
        <w:rPr>
          <w:rFonts w:ascii="Times New Roman" w:hAnsi="Times New Roman"/>
          <w:sz w:val="24"/>
          <w:szCs w:val="24"/>
        </w:rPr>
        <w:t xml:space="preserve">’) </w:t>
      </w:r>
      <w:r w:rsidR="000E149B">
        <w:rPr>
          <w:rFonts w:ascii="Times New Roman" w:hAnsi="Times New Roman"/>
          <w:sz w:val="24"/>
          <w:szCs w:val="24"/>
        </w:rPr>
        <w:t xml:space="preserve">is to </w:t>
      </w:r>
      <w:r w:rsidRPr="002C3DA4">
        <w:rPr>
          <w:rFonts w:ascii="Times New Roman" w:hAnsi="Times New Roman"/>
          <w:sz w:val="24"/>
          <w:szCs w:val="24"/>
        </w:rPr>
        <w:t xml:space="preserve">amend the </w:t>
      </w:r>
      <w:r w:rsidRPr="002C3DA4">
        <w:rPr>
          <w:rFonts w:ascii="Times New Roman" w:hAnsi="Times New Roman"/>
          <w:i/>
          <w:iCs/>
          <w:sz w:val="24"/>
          <w:szCs w:val="24"/>
        </w:rPr>
        <w:t xml:space="preserve">Public Service Regulations 1999 </w:t>
      </w:r>
      <w:r w:rsidR="00292431">
        <w:rPr>
          <w:rFonts w:ascii="Times New Roman" w:hAnsi="Times New Roman"/>
          <w:sz w:val="24"/>
          <w:szCs w:val="24"/>
        </w:rPr>
        <w:t>(the </w:t>
      </w:r>
      <w:r w:rsidRPr="002C3DA4">
        <w:rPr>
          <w:rFonts w:ascii="Times New Roman" w:hAnsi="Times New Roman"/>
          <w:sz w:val="24"/>
          <w:szCs w:val="24"/>
        </w:rPr>
        <w:t>‘Principal Regulations’)</w:t>
      </w:r>
      <w:r w:rsidR="000F307B">
        <w:rPr>
          <w:rFonts w:ascii="Times New Roman" w:hAnsi="Times New Roman"/>
          <w:sz w:val="24"/>
          <w:szCs w:val="24"/>
        </w:rPr>
        <w:t xml:space="preserve"> to exempt members of the Fair Work Commission </w:t>
      </w:r>
      <w:r w:rsidR="00DB36BD">
        <w:rPr>
          <w:rFonts w:ascii="Times New Roman" w:hAnsi="Times New Roman"/>
          <w:sz w:val="24"/>
          <w:szCs w:val="24"/>
        </w:rPr>
        <w:t xml:space="preserve">(‘FWC’) </w:t>
      </w:r>
      <w:r w:rsidR="000F307B">
        <w:rPr>
          <w:rFonts w:ascii="Times New Roman" w:hAnsi="Times New Roman"/>
          <w:sz w:val="24"/>
          <w:szCs w:val="24"/>
        </w:rPr>
        <w:t>from the Australian Public Service (‘APS’) Code of Conduct</w:t>
      </w:r>
      <w:r w:rsidR="00DB36BD">
        <w:rPr>
          <w:rFonts w:ascii="Times New Roman" w:hAnsi="Times New Roman"/>
          <w:sz w:val="24"/>
          <w:szCs w:val="24"/>
        </w:rPr>
        <w:t xml:space="preserve"> (‘Code’)</w:t>
      </w:r>
      <w:r w:rsidR="000F307B">
        <w:rPr>
          <w:rFonts w:ascii="Times New Roman" w:hAnsi="Times New Roman"/>
          <w:sz w:val="24"/>
          <w:szCs w:val="24"/>
        </w:rPr>
        <w:t xml:space="preserve">, and to </w:t>
      </w:r>
      <w:r w:rsidR="000E149B">
        <w:rPr>
          <w:rFonts w:ascii="Times New Roman" w:hAnsi="Times New Roman"/>
          <w:sz w:val="24"/>
          <w:szCs w:val="24"/>
        </w:rPr>
        <w:t xml:space="preserve">clarify certain operational matters in connection with </w:t>
      </w:r>
      <w:r w:rsidR="000F307B">
        <w:rPr>
          <w:rFonts w:ascii="Times New Roman" w:hAnsi="Times New Roman"/>
          <w:sz w:val="24"/>
          <w:szCs w:val="24"/>
        </w:rPr>
        <w:t xml:space="preserve">the </w:t>
      </w:r>
      <w:r w:rsidR="000E149B">
        <w:rPr>
          <w:rFonts w:ascii="Times New Roman" w:hAnsi="Times New Roman"/>
          <w:sz w:val="24"/>
          <w:szCs w:val="24"/>
        </w:rPr>
        <w:t xml:space="preserve">review </w:t>
      </w:r>
      <w:r w:rsidR="00997EC7">
        <w:rPr>
          <w:rFonts w:ascii="Times New Roman" w:hAnsi="Times New Roman"/>
          <w:sz w:val="24"/>
          <w:szCs w:val="24"/>
        </w:rPr>
        <w:t xml:space="preserve">functions of the </w:t>
      </w:r>
      <w:r w:rsidR="00A002C6">
        <w:rPr>
          <w:rFonts w:ascii="Times New Roman" w:hAnsi="Times New Roman"/>
          <w:sz w:val="24"/>
          <w:szCs w:val="24"/>
        </w:rPr>
        <w:t>Merit Protection </w:t>
      </w:r>
      <w:r w:rsidR="000F307B">
        <w:rPr>
          <w:rFonts w:ascii="Times New Roman" w:hAnsi="Times New Roman"/>
          <w:sz w:val="24"/>
          <w:szCs w:val="24"/>
        </w:rPr>
        <w:t>Commissioner</w:t>
      </w:r>
      <w:r w:rsidR="00997EC7">
        <w:rPr>
          <w:rFonts w:ascii="Times New Roman" w:hAnsi="Times New Roman"/>
          <w:sz w:val="24"/>
          <w:szCs w:val="24"/>
        </w:rPr>
        <w:t xml:space="preserve"> </w:t>
      </w:r>
      <w:r w:rsidR="00DB36BD">
        <w:rPr>
          <w:rFonts w:ascii="Times New Roman" w:hAnsi="Times New Roman"/>
          <w:sz w:val="24"/>
          <w:szCs w:val="24"/>
        </w:rPr>
        <w:t>(‘MPC’)</w:t>
      </w:r>
      <w:r w:rsidRPr="002C3DA4">
        <w:rPr>
          <w:rFonts w:ascii="Times New Roman" w:hAnsi="Times New Roman"/>
          <w:sz w:val="24"/>
          <w:szCs w:val="24"/>
        </w:rPr>
        <w:t xml:space="preserve">. These amendments </w:t>
      </w:r>
      <w:r>
        <w:rPr>
          <w:rFonts w:ascii="Times New Roman" w:hAnsi="Times New Roman"/>
          <w:sz w:val="24"/>
          <w:szCs w:val="24"/>
        </w:rPr>
        <w:t xml:space="preserve">support the policy intentions </w:t>
      </w:r>
      <w:r w:rsidR="00DB36BD">
        <w:rPr>
          <w:rFonts w:ascii="Times New Roman" w:hAnsi="Times New Roman"/>
          <w:sz w:val="24"/>
          <w:szCs w:val="24"/>
        </w:rPr>
        <w:t>of</w:t>
      </w:r>
      <w:r w:rsidR="00292431">
        <w:rPr>
          <w:rFonts w:ascii="Times New Roman" w:hAnsi="Times New Roman"/>
          <w:sz w:val="24"/>
          <w:szCs w:val="24"/>
        </w:rPr>
        <w:t xml:space="preserve"> the Principal </w:t>
      </w:r>
      <w:r>
        <w:rPr>
          <w:rFonts w:ascii="Times New Roman" w:hAnsi="Times New Roman"/>
          <w:sz w:val="24"/>
          <w:szCs w:val="24"/>
        </w:rPr>
        <w:t>Regulations</w:t>
      </w:r>
      <w:r w:rsidRPr="002C3DA4">
        <w:rPr>
          <w:rFonts w:ascii="Times New Roman" w:hAnsi="Times New Roman"/>
          <w:sz w:val="24"/>
          <w:szCs w:val="24"/>
        </w:rPr>
        <w:t>.</w:t>
      </w:r>
    </w:p>
    <w:p w14:paraId="2ED7006E" w14:textId="0FF660B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b/>
          <w:bCs/>
          <w:sz w:val="24"/>
          <w:szCs w:val="24"/>
        </w:rPr>
        <w:t>Overview of the amendments</w:t>
      </w:r>
    </w:p>
    <w:p w14:paraId="09385282" w14:textId="77777777" w:rsidR="000F307B" w:rsidRPr="0020218A" w:rsidRDefault="000F307B" w:rsidP="000F307B">
      <w:pPr>
        <w:shd w:val="clear" w:color="auto" w:fill="FFFFFF"/>
        <w:spacing w:before="160" w:after="40"/>
        <w:rPr>
          <w:rFonts w:ascii="Times New Roman" w:hAnsi="Times New Roman"/>
          <w:sz w:val="24"/>
          <w:szCs w:val="24"/>
          <w:u w:val="single"/>
        </w:rPr>
      </w:pPr>
      <w:r w:rsidRPr="0020218A">
        <w:rPr>
          <w:rFonts w:ascii="Times New Roman" w:hAnsi="Times New Roman"/>
          <w:sz w:val="24"/>
          <w:szCs w:val="24"/>
          <w:u w:val="single"/>
        </w:rPr>
        <w:t>Statutory office holder bound by Code of Conduct</w:t>
      </w:r>
    </w:p>
    <w:p w14:paraId="50C1F0D6" w14:textId="43372AD2" w:rsidR="00232E45" w:rsidRDefault="000F307B" w:rsidP="000F307B">
      <w:pPr>
        <w:shd w:val="clear" w:color="auto" w:fill="FFFFFF"/>
        <w:spacing w:before="160" w:after="40"/>
        <w:rPr>
          <w:rFonts w:ascii="Times New Roman" w:hAnsi="Times New Roman"/>
          <w:sz w:val="24"/>
          <w:szCs w:val="24"/>
        </w:rPr>
      </w:pPr>
      <w:r w:rsidRPr="000F307B">
        <w:rPr>
          <w:rFonts w:ascii="Times New Roman" w:hAnsi="Times New Roman"/>
          <w:sz w:val="24"/>
          <w:szCs w:val="24"/>
        </w:rPr>
        <w:t>S</w:t>
      </w:r>
      <w:r w:rsidR="000E149B">
        <w:rPr>
          <w:rFonts w:ascii="Times New Roman" w:hAnsi="Times New Roman"/>
          <w:sz w:val="24"/>
          <w:szCs w:val="24"/>
        </w:rPr>
        <w:t>ubs</w:t>
      </w:r>
      <w:r w:rsidRPr="000F307B">
        <w:rPr>
          <w:rFonts w:ascii="Times New Roman" w:hAnsi="Times New Roman"/>
          <w:sz w:val="24"/>
          <w:szCs w:val="24"/>
        </w:rPr>
        <w:t>ection 14</w:t>
      </w:r>
      <w:r w:rsidR="000E149B">
        <w:rPr>
          <w:rFonts w:ascii="Times New Roman" w:hAnsi="Times New Roman"/>
          <w:sz w:val="24"/>
          <w:szCs w:val="24"/>
        </w:rPr>
        <w:t>(1)</w:t>
      </w:r>
      <w:r w:rsidRPr="000F307B">
        <w:rPr>
          <w:rFonts w:ascii="Times New Roman" w:hAnsi="Times New Roman"/>
          <w:sz w:val="24"/>
          <w:szCs w:val="24"/>
        </w:rPr>
        <w:t xml:space="preserve"> of the Act provides </w:t>
      </w:r>
      <w:r w:rsidR="000E149B">
        <w:rPr>
          <w:rFonts w:ascii="Times New Roman" w:hAnsi="Times New Roman"/>
          <w:sz w:val="24"/>
          <w:szCs w:val="24"/>
        </w:rPr>
        <w:t>that</w:t>
      </w:r>
      <w:r w:rsidRPr="000F307B">
        <w:rPr>
          <w:rFonts w:ascii="Times New Roman" w:hAnsi="Times New Roman"/>
          <w:sz w:val="24"/>
          <w:szCs w:val="24"/>
        </w:rPr>
        <w:t xml:space="preserve"> </w:t>
      </w:r>
      <w:r w:rsidR="00F96CB5">
        <w:rPr>
          <w:rFonts w:ascii="Times New Roman" w:hAnsi="Times New Roman"/>
          <w:sz w:val="24"/>
          <w:szCs w:val="24"/>
        </w:rPr>
        <w:t>A</w:t>
      </w:r>
      <w:r w:rsidRPr="000F307B">
        <w:rPr>
          <w:rFonts w:ascii="Times New Roman" w:hAnsi="Times New Roman"/>
          <w:sz w:val="24"/>
          <w:szCs w:val="24"/>
        </w:rPr>
        <w:t xml:space="preserve">gency </w:t>
      </w:r>
      <w:r w:rsidR="00F96CB5">
        <w:rPr>
          <w:rFonts w:ascii="Times New Roman" w:hAnsi="Times New Roman"/>
          <w:sz w:val="24"/>
          <w:szCs w:val="24"/>
        </w:rPr>
        <w:t>H</w:t>
      </w:r>
      <w:r w:rsidRPr="000F307B">
        <w:rPr>
          <w:rFonts w:ascii="Times New Roman" w:hAnsi="Times New Roman"/>
          <w:sz w:val="24"/>
          <w:szCs w:val="24"/>
        </w:rPr>
        <w:t xml:space="preserve">eads and statutory office holders are bound by the </w:t>
      </w:r>
      <w:r>
        <w:rPr>
          <w:rFonts w:ascii="Times New Roman" w:hAnsi="Times New Roman"/>
          <w:sz w:val="24"/>
          <w:szCs w:val="24"/>
        </w:rPr>
        <w:t>Code</w:t>
      </w:r>
      <w:r w:rsidR="000E149B">
        <w:rPr>
          <w:rFonts w:ascii="Times New Roman" w:hAnsi="Times New Roman"/>
          <w:sz w:val="24"/>
          <w:szCs w:val="24"/>
        </w:rPr>
        <w:t>, subject to regulations made under subsection 14(2A)</w:t>
      </w:r>
      <w:r w:rsidRPr="000F307B">
        <w:rPr>
          <w:rFonts w:ascii="Times New Roman" w:hAnsi="Times New Roman"/>
          <w:sz w:val="24"/>
          <w:szCs w:val="24"/>
        </w:rPr>
        <w:t xml:space="preserve">. </w:t>
      </w:r>
    </w:p>
    <w:p w14:paraId="3B4110A4" w14:textId="77777777" w:rsidR="000F307B" w:rsidRPr="000F307B" w:rsidRDefault="000F307B" w:rsidP="000F307B">
      <w:pPr>
        <w:shd w:val="clear" w:color="auto" w:fill="FFFFFF"/>
        <w:spacing w:before="160" w:after="40"/>
        <w:rPr>
          <w:rFonts w:ascii="Times New Roman" w:hAnsi="Times New Roman"/>
          <w:sz w:val="24"/>
          <w:szCs w:val="24"/>
        </w:rPr>
      </w:pPr>
      <w:r w:rsidRPr="000F307B">
        <w:rPr>
          <w:rFonts w:ascii="Times New Roman" w:hAnsi="Times New Roman"/>
          <w:sz w:val="24"/>
          <w:szCs w:val="24"/>
        </w:rPr>
        <w:t xml:space="preserve">Regulation 2.2 </w:t>
      </w:r>
      <w:r w:rsidR="00C656E1">
        <w:rPr>
          <w:rFonts w:ascii="Times New Roman" w:hAnsi="Times New Roman"/>
          <w:sz w:val="24"/>
          <w:szCs w:val="24"/>
        </w:rPr>
        <w:t xml:space="preserve">of the Principal Regulations </w:t>
      </w:r>
      <w:r w:rsidRPr="000F307B">
        <w:rPr>
          <w:rFonts w:ascii="Times New Roman" w:hAnsi="Times New Roman"/>
          <w:sz w:val="24"/>
          <w:szCs w:val="24"/>
        </w:rPr>
        <w:t xml:space="preserve">provides that statutory office holders are bound by the Code in relation to their dealings with APS employees, in a supervisory or other capacity. </w:t>
      </w:r>
    </w:p>
    <w:p w14:paraId="4A2847AF" w14:textId="36729F38" w:rsidR="000F307B" w:rsidRPr="000F307B" w:rsidRDefault="00DD3203" w:rsidP="000F307B">
      <w:pPr>
        <w:shd w:val="clear" w:color="auto" w:fill="FFFFFF"/>
        <w:spacing w:before="160" w:after="40"/>
        <w:rPr>
          <w:rFonts w:ascii="Times New Roman" w:hAnsi="Times New Roman"/>
          <w:sz w:val="24"/>
          <w:szCs w:val="24"/>
        </w:rPr>
      </w:pPr>
      <w:r>
        <w:rPr>
          <w:rFonts w:ascii="Times New Roman" w:hAnsi="Times New Roman"/>
          <w:sz w:val="24"/>
          <w:szCs w:val="24"/>
        </w:rPr>
        <w:t>Paragraph</w:t>
      </w:r>
      <w:r w:rsidR="000F307B" w:rsidRPr="000F307B">
        <w:rPr>
          <w:rFonts w:ascii="Times New Roman" w:hAnsi="Times New Roman"/>
          <w:sz w:val="24"/>
          <w:szCs w:val="24"/>
        </w:rPr>
        <w:t xml:space="preserve"> 2.2(2)(c) </w:t>
      </w:r>
      <w:r>
        <w:rPr>
          <w:rFonts w:ascii="Times New Roman" w:hAnsi="Times New Roman"/>
          <w:sz w:val="24"/>
          <w:szCs w:val="24"/>
        </w:rPr>
        <w:t xml:space="preserve">of the Principal Regulations </w:t>
      </w:r>
      <w:r w:rsidR="000F307B" w:rsidRPr="000F307B">
        <w:rPr>
          <w:rFonts w:ascii="Times New Roman" w:hAnsi="Times New Roman"/>
          <w:sz w:val="24"/>
          <w:szCs w:val="24"/>
        </w:rPr>
        <w:t xml:space="preserve">exempts several classes of office holder from the Code, including members of the Australian Defence Force, judicial </w:t>
      </w:r>
      <w:r w:rsidR="000E149B">
        <w:rPr>
          <w:rFonts w:ascii="Times New Roman" w:hAnsi="Times New Roman"/>
          <w:sz w:val="24"/>
          <w:szCs w:val="24"/>
        </w:rPr>
        <w:t>appointments</w:t>
      </w:r>
      <w:r w:rsidR="000F307B" w:rsidRPr="000F307B">
        <w:rPr>
          <w:rFonts w:ascii="Times New Roman" w:hAnsi="Times New Roman"/>
          <w:sz w:val="24"/>
          <w:szCs w:val="24"/>
        </w:rPr>
        <w:t>, and members of certain boards and tribunals.</w:t>
      </w:r>
    </w:p>
    <w:p w14:paraId="0652D1D4" w14:textId="693B65D7" w:rsidR="000F307B" w:rsidRDefault="001E2AAD" w:rsidP="000F307B">
      <w:pPr>
        <w:shd w:val="clear" w:color="auto" w:fill="FFFFFF"/>
        <w:spacing w:before="160" w:after="40"/>
        <w:rPr>
          <w:rFonts w:ascii="Times New Roman" w:hAnsi="Times New Roman"/>
          <w:sz w:val="24"/>
          <w:szCs w:val="24"/>
        </w:rPr>
      </w:pPr>
      <w:r>
        <w:rPr>
          <w:rFonts w:ascii="Times New Roman" w:hAnsi="Times New Roman"/>
          <w:sz w:val="24"/>
          <w:szCs w:val="24"/>
        </w:rPr>
        <w:t xml:space="preserve">Members of the FWC are statutory office holders </w:t>
      </w:r>
      <w:r w:rsidR="007F09D2">
        <w:rPr>
          <w:rFonts w:ascii="Times New Roman" w:hAnsi="Times New Roman"/>
          <w:sz w:val="24"/>
          <w:szCs w:val="24"/>
        </w:rPr>
        <w:t xml:space="preserve">presently </w:t>
      </w:r>
      <w:r>
        <w:rPr>
          <w:rFonts w:ascii="Times New Roman" w:hAnsi="Times New Roman"/>
          <w:sz w:val="24"/>
          <w:szCs w:val="24"/>
        </w:rPr>
        <w:t xml:space="preserve">bound by the Code. </w:t>
      </w:r>
      <w:r w:rsidR="00A002C6">
        <w:rPr>
          <w:rFonts w:ascii="Times New Roman" w:hAnsi="Times New Roman"/>
          <w:sz w:val="24"/>
          <w:szCs w:val="24"/>
        </w:rPr>
        <w:t>The FWC </w:t>
      </w:r>
      <w:r w:rsidR="000F307B" w:rsidRPr="000F307B">
        <w:rPr>
          <w:rFonts w:ascii="Times New Roman" w:hAnsi="Times New Roman"/>
          <w:sz w:val="24"/>
          <w:szCs w:val="24"/>
        </w:rPr>
        <w:t>Member Code of Conduct</w:t>
      </w:r>
      <w:r w:rsidR="00E14E3B">
        <w:rPr>
          <w:rFonts w:ascii="Times New Roman" w:hAnsi="Times New Roman"/>
          <w:sz w:val="24"/>
          <w:szCs w:val="24"/>
        </w:rPr>
        <w:t>,</w:t>
      </w:r>
      <w:r w:rsidR="000F307B" w:rsidRPr="000F307B">
        <w:rPr>
          <w:rFonts w:ascii="Times New Roman" w:hAnsi="Times New Roman"/>
          <w:sz w:val="24"/>
          <w:szCs w:val="24"/>
        </w:rPr>
        <w:t xml:space="preserve"> updated in January 2018</w:t>
      </w:r>
      <w:r w:rsidR="00E14E3B">
        <w:rPr>
          <w:rFonts w:ascii="Times New Roman" w:hAnsi="Times New Roman"/>
          <w:sz w:val="24"/>
          <w:szCs w:val="24"/>
        </w:rPr>
        <w:t xml:space="preserve">, </w:t>
      </w:r>
      <w:r w:rsidR="000F307B" w:rsidRPr="000F307B">
        <w:rPr>
          <w:rFonts w:ascii="Times New Roman" w:hAnsi="Times New Roman"/>
          <w:sz w:val="24"/>
          <w:szCs w:val="24"/>
        </w:rPr>
        <w:t xml:space="preserve">sets out the FWC’s responsibility to provide a safe workplace and obliges Members to ‘treat all </w:t>
      </w:r>
      <w:r w:rsidR="001E571D">
        <w:rPr>
          <w:rFonts w:ascii="Times New Roman" w:hAnsi="Times New Roman"/>
          <w:sz w:val="24"/>
          <w:szCs w:val="24"/>
        </w:rPr>
        <w:t>[FWC]</w:t>
      </w:r>
      <w:r w:rsidR="000F307B" w:rsidRPr="000F307B">
        <w:rPr>
          <w:rFonts w:ascii="Times New Roman" w:hAnsi="Times New Roman"/>
          <w:sz w:val="24"/>
          <w:szCs w:val="24"/>
        </w:rPr>
        <w:t xml:space="preserve"> staff and other Members with respect, courtesy, and without harassment’.</w:t>
      </w:r>
    </w:p>
    <w:p w14:paraId="32486FE8" w14:textId="77777777" w:rsidR="000E149B" w:rsidRPr="000F307B" w:rsidRDefault="000E149B" w:rsidP="000F307B">
      <w:pPr>
        <w:shd w:val="clear" w:color="auto" w:fill="FFFFFF"/>
        <w:spacing w:before="160" w:after="40"/>
        <w:rPr>
          <w:rFonts w:ascii="Times New Roman" w:hAnsi="Times New Roman"/>
          <w:sz w:val="24"/>
          <w:szCs w:val="24"/>
        </w:rPr>
      </w:pPr>
      <w:r w:rsidRPr="000E149B">
        <w:rPr>
          <w:rFonts w:ascii="Times New Roman" w:hAnsi="Times New Roman"/>
          <w:sz w:val="24"/>
          <w:szCs w:val="24"/>
        </w:rPr>
        <w:t>As FWC members are covered by the FWC Member Code of Conduct, it is considered unnecessary that they be covered by a separate code with significant overlap.</w:t>
      </w:r>
    </w:p>
    <w:p w14:paraId="52D7C19B" w14:textId="2B9B5649" w:rsidR="000F307B" w:rsidRPr="000F307B" w:rsidRDefault="00DB36BD" w:rsidP="000F307B">
      <w:pPr>
        <w:shd w:val="clear" w:color="auto" w:fill="FFFFFF"/>
        <w:spacing w:before="160" w:after="40"/>
        <w:rPr>
          <w:rFonts w:ascii="Times New Roman" w:hAnsi="Times New Roman"/>
          <w:sz w:val="24"/>
          <w:szCs w:val="24"/>
        </w:rPr>
      </w:pPr>
      <w:r>
        <w:rPr>
          <w:rFonts w:ascii="Times New Roman" w:hAnsi="Times New Roman"/>
          <w:sz w:val="24"/>
          <w:szCs w:val="24"/>
        </w:rPr>
        <w:t xml:space="preserve">The </w:t>
      </w:r>
      <w:r w:rsidR="00DD3203">
        <w:rPr>
          <w:rFonts w:ascii="Times New Roman" w:hAnsi="Times New Roman"/>
          <w:sz w:val="24"/>
          <w:szCs w:val="24"/>
        </w:rPr>
        <w:t xml:space="preserve">Amendment Regulations </w:t>
      </w:r>
      <w:r w:rsidR="00404F68">
        <w:rPr>
          <w:rFonts w:ascii="Times New Roman" w:hAnsi="Times New Roman"/>
          <w:sz w:val="24"/>
          <w:szCs w:val="24"/>
        </w:rPr>
        <w:t xml:space="preserve">therefore </w:t>
      </w:r>
      <w:r w:rsidR="00DD3203">
        <w:rPr>
          <w:rFonts w:ascii="Times New Roman" w:hAnsi="Times New Roman"/>
          <w:sz w:val="24"/>
          <w:szCs w:val="24"/>
        </w:rPr>
        <w:t xml:space="preserve">exempt FWC members from the Code. </w:t>
      </w:r>
    </w:p>
    <w:p w14:paraId="7F919634" w14:textId="77777777" w:rsidR="00404F68" w:rsidRDefault="00404F68">
      <w:pPr>
        <w:rPr>
          <w:rFonts w:ascii="Times New Roman" w:hAnsi="Times New Roman"/>
          <w:sz w:val="24"/>
          <w:szCs w:val="24"/>
          <w:u w:val="single"/>
        </w:rPr>
      </w:pPr>
      <w:r>
        <w:rPr>
          <w:rFonts w:ascii="Times New Roman" w:hAnsi="Times New Roman"/>
          <w:sz w:val="24"/>
          <w:szCs w:val="24"/>
          <w:u w:val="single"/>
        </w:rPr>
        <w:br w:type="page"/>
      </w:r>
    </w:p>
    <w:p w14:paraId="3A2B333F" w14:textId="0A7D2F70" w:rsidR="000E149B" w:rsidRPr="0020218A" w:rsidRDefault="000E149B" w:rsidP="000E149B">
      <w:pPr>
        <w:shd w:val="clear" w:color="auto" w:fill="FFFFFF"/>
        <w:spacing w:before="160" w:after="40"/>
        <w:rPr>
          <w:rFonts w:ascii="Times New Roman" w:hAnsi="Times New Roman"/>
          <w:sz w:val="24"/>
          <w:szCs w:val="24"/>
          <w:u w:val="single"/>
        </w:rPr>
      </w:pPr>
      <w:r>
        <w:rPr>
          <w:rFonts w:ascii="Times New Roman" w:hAnsi="Times New Roman"/>
          <w:sz w:val="24"/>
          <w:szCs w:val="24"/>
          <w:u w:val="single"/>
        </w:rPr>
        <w:lastRenderedPageBreak/>
        <w:t>Applications for primary review</w:t>
      </w:r>
      <w:r w:rsidRPr="0020218A">
        <w:rPr>
          <w:rFonts w:ascii="Times New Roman" w:hAnsi="Times New Roman"/>
          <w:sz w:val="24"/>
          <w:szCs w:val="24"/>
          <w:u w:val="single"/>
        </w:rPr>
        <w:t xml:space="preserve"> </w:t>
      </w:r>
    </w:p>
    <w:p w14:paraId="2659CCDB" w14:textId="34F12ACD"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APS employees are entitled to review of certain matters relating to their employment. Subregulation 5.24(1) </w:t>
      </w:r>
      <w:r w:rsidR="00404F68">
        <w:rPr>
          <w:rFonts w:ascii="Times New Roman" w:hAnsi="Times New Roman"/>
          <w:sz w:val="24"/>
          <w:szCs w:val="24"/>
        </w:rPr>
        <w:t xml:space="preserve">of the Principal Regulations </w:t>
      </w:r>
      <w:r>
        <w:rPr>
          <w:rFonts w:ascii="Times New Roman" w:hAnsi="Times New Roman"/>
          <w:sz w:val="24"/>
          <w:szCs w:val="24"/>
        </w:rPr>
        <w:t xml:space="preserve">provides that applications for primary review may generally be made to the </w:t>
      </w:r>
      <w:r w:rsidRPr="00A46518">
        <w:rPr>
          <w:rFonts w:ascii="Times New Roman" w:hAnsi="Times New Roman"/>
          <w:b/>
          <w:sz w:val="24"/>
          <w:szCs w:val="24"/>
        </w:rPr>
        <w:t>relevant</w:t>
      </w:r>
      <w:r w:rsidR="00404F68">
        <w:rPr>
          <w:rFonts w:ascii="Times New Roman" w:hAnsi="Times New Roman"/>
          <w:sz w:val="24"/>
          <w:szCs w:val="24"/>
        </w:rPr>
        <w:t xml:space="preserve"> Agency Head. </w:t>
      </w:r>
      <w:r>
        <w:rPr>
          <w:rFonts w:ascii="Times New Roman" w:hAnsi="Times New Roman"/>
          <w:sz w:val="24"/>
          <w:szCs w:val="24"/>
        </w:rPr>
        <w:t>In certain circumstances, the relevant Agency Head may not be the employee’s current Agency Head.</w:t>
      </w:r>
    </w:p>
    <w:p w14:paraId="5E14C6A6" w14:textId="26E8E5B3"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Subregulation 5.23(4) prescribes circumstances where an action is not reviewab</w:t>
      </w:r>
      <w:r w:rsidR="00404F68">
        <w:rPr>
          <w:rFonts w:ascii="Times New Roman" w:hAnsi="Times New Roman"/>
          <w:sz w:val="24"/>
          <w:szCs w:val="24"/>
        </w:rPr>
        <w:t xml:space="preserve">le or ceases to be reviewable. </w:t>
      </w:r>
      <w:r>
        <w:rPr>
          <w:rFonts w:ascii="Times New Roman" w:hAnsi="Times New Roman"/>
          <w:sz w:val="24"/>
          <w:szCs w:val="24"/>
        </w:rPr>
        <w:t xml:space="preserve">One of these prescribed circumstances is where an employee fails to apply to </w:t>
      </w:r>
      <w:r w:rsidRPr="00775D62">
        <w:rPr>
          <w:rFonts w:ascii="Times New Roman" w:hAnsi="Times New Roman"/>
          <w:b/>
          <w:sz w:val="24"/>
          <w:szCs w:val="24"/>
        </w:rPr>
        <w:t>the employee’s Agency Head</w:t>
      </w:r>
      <w:r>
        <w:rPr>
          <w:rFonts w:ascii="Times New Roman" w:hAnsi="Times New Roman"/>
          <w:sz w:val="24"/>
          <w:szCs w:val="24"/>
        </w:rPr>
        <w:t xml:space="preserve"> for p</w:t>
      </w:r>
      <w:r w:rsidR="00404F68">
        <w:rPr>
          <w:rFonts w:ascii="Times New Roman" w:hAnsi="Times New Roman"/>
          <w:sz w:val="24"/>
          <w:szCs w:val="24"/>
        </w:rPr>
        <w:t xml:space="preserve">rimary review within l20 days. </w:t>
      </w:r>
      <w:r>
        <w:rPr>
          <w:rFonts w:ascii="Times New Roman" w:hAnsi="Times New Roman"/>
          <w:sz w:val="24"/>
          <w:szCs w:val="24"/>
        </w:rPr>
        <w:t xml:space="preserve">This language is inconsistent with subregulation 5.24(1), which provides that applications for primary review may be made to an Agency Head other than the employee’s Agency Head (provided the other Agency Head is the </w:t>
      </w:r>
      <w:r w:rsidRPr="00775D62">
        <w:rPr>
          <w:rFonts w:ascii="Times New Roman" w:hAnsi="Times New Roman"/>
          <w:b/>
          <w:sz w:val="24"/>
          <w:szCs w:val="24"/>
        </w:rPr>
        <w:t>relevant</w:t>
      </w:r>
      <w:r>
        <w:rPr>
          <w:rFonts w:ascii="Times New Roman" w:hAnsi="Times New Roman"/>
          <w:sz w:val="24"/>
          <w:szCs w:val="24"/>
        </w:rPr>
        <w:t xml:space="preserve"> Agency Head).</w:t>
      </w:r>
    </w:p>
    <w:p w14:paraId="5E15A705" w14:textId="46A8DFA3"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The purpose of the amendment is to ensure the language used by subregulation 5.23(4) is consistent with subregulation 5.24(1).</w:t>
      </w:r>
    </w:p>
    <w:p w14:paraId="6926EBEB" w14:textId="77777777" w:rsidR="000F307B" w:rsidRPr="0020218A" w:rsidRDefault="000F307B" w:rsidP="000F307B">
      <w:pPr>
        <w:shd w:val="clear" w:color="auto" w:fill="FFFFFF"/>
        <w:spacing w:before="160" w:after="40"/>
        <w:rPr>
          <w:rFonts w:ascii="Times New Roman" w:hAnsi="Times New Roman"/>
          <w:sz w:val="24"/>
          <w:szCs w:val="24"/>
          <w:u w:val="single"/>
        </w:rPr>
      </w:pPr>
      <w:r w:rsidRPr="0020218A">
        <w:rPr>
          <w:rFonts w:ascii="Times New Roman" w:hAnsi="Times New Roman"/>
          <w:sz w:val="24"/>
          <w:szCs w:val="24"/>
          <w:u w:val="single"/>
        </w:rPr>
        <w:t>Review of determination of breach of Code of Conduct by former APS employee</w:t>
      </w:r>
    </w:p>
    <w:p w14:paraId="153583D8" w14:textId="53F622F0"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Division 7.3 of the Principal Regulations provides that one of the MPC’s functions is to review determinations of breach of the Code by </w:t>
      </w:r>
      <w:r w:rsidRPr="0075205F">
        <w:rPr>
          <w:rFonts w:ascii="Times New Roman" w:hAnsi="Times New Roman"/>
          <w:b/>
          <w:sz w:val="24"/>
          <w:szCs w:val="24"/>
        </w:rPr>
        <w:t>former</w:t>
      </w:r>
      <w:r>
        <w:rPr>
          <w:rFonts w:ascii="Times New Roman" w:hAnsi="Times New Roman"/>
          <w:sz w:val="24"/>
          <w:szCs w:val="24"/>
        </w:rPr>
        <w:t xml:space="preserve"> APS employees. If the MPC conducts a review of this type, regulation 7.2D requires the MPC to make a recommendation to the relevant Agency Head and to provide reasons for the recommendation.</w:t>
      </w:r>
    </w:p>
    <w:p w14:paraId="410FB768" w14:textId="7CB6A13A"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The purpose of new regulation 7.2DA is to set out steps </w:t>
      </w:r>
      <w:r w:rsidR="00707DB3">
        <w:rPr>
          <w:rFonts w:ascii="Times New Roman" w:hAnsi="Times New Roman"/>
          <w:sz w:val="24"/>
          <w:szCs w:val="24"/>
        </w:rPr>
        <w:t>that must be taken by an Agency </w:t>
      </w:r>
      <w:r>
        <w:rPr>
          <w:rFonts w:ascii="Times New Roman" w:hAnsi="Times New Roman"/>
          <w:sz w:val="24"/>
          <w:szCs w:val="24"/>
        </w:rPr>
        <w:t>Head following receipt of a recommendation by the MPC under regulation 7.2D.</w:t>
      </w:r>
      <w:r w:rsidR="00A002C6">
        <w:rPr>
          <w:rFonts w:ascii="Times New Roman" w:hAnsi="Times New Roman"/>
          <w:sz w:val="24"/>
          <w:szCs w:val="24"/>
        </w:rPr>
        <w:t xml:space="preserve"> </w:t>
      </w:r>
      <w:r>
        <w:rPr>
          <w:rFonts w:ascii="Times New Roman" w:hAnsi="Times New Roman"/>
          <w:sz w:val="24"/>
          <w:szCs w:val="24"/>
        </w:rPr>
        <w:t xml:space="preserve">The inclusion of new regulation 7.2DA </w:t>
      </w:r>
      <w:r w:rsidR="00707DB3">
        <w:rPr>
          <w:rFonts w:ascii="Times New Roman" w:hAnsi="Times New Roman"/>
          <w:sz w:val="24"/>
          <w:szCs w:val="24"/>
        </w:rPr>
        <w:t>is intended to</w:t>
      </w:r>
      <w:r>
        <w:rPr>
          <w:rFonts w:ascii="Times New Roman" w:hAnsi="Times New Roman"/>
          <w:sz w:val="24"/>
          <w:szCs w:val="24"/>
        </w:rPr>
        <w:t xml:space="preserve"> remove any doubts about an Agency Head’s capacity to act on a recommendation by the MPC. The amendment is consistent with existing regulation 5.32 in respect of reviews requested by current (</w:t>
      </w:r>
      <w:r w:rsidR="00404F68">
        <w:rPr>
          <w:rFonts w:ascii="Times New Roman" w:hAnsi="Times New Roman"/>
          <w:sz w:val="24"/>
          <w:szCs w:val="24"/>
        </w:rPr>
        <w:t>i.e.</w:t>
      </w:r>
      <w:r w:rsidR="00A002C6">
        <w:rPr>
          <w:rFonts w:ascii="Times New Roman" w:hAnsi="Times New Roman"/>
          <w:sz w:val="24"/>
          <w:szCs w:val="24"/>
        </w:rPr>
        <w:t xml:space="preserve"> not former) APS </w:t>
      </w:r>
      <w:r>
        <w:rPr>
          <w:rFonts w:ascii="Times New Roman" w:hAnsi="Times New Roman"/>
          <w:sz w:val="24"/>
          <w:szCs w:val="24"/>
        </w:rPr>
        <w:t>employees.</w:t>
      </w:r>
    </w:p>
    <w:p w14:paraId="748185FC" w14:textId="77777777" w:rsidR="002C3DA4" w:rsidRPr="002C3DA4" w:rsidRDefault="002C3DA4" w:rsidP="002C3DA4">
      <w:pPr>
        <w:shd w:val="clear" w:color="auto" w:fill="FFFFFF"/>
        <w:spacing w:before="160" w:after="40"/>
        <w:rPr>
          <w:rFonts w:ascii="Times New Roman" w:hAnsi="Times New Roman"/>
          <w:sz w:val="24"/>
          <w:szCs w:val="24"/>
        </w:rPr>
      </w:pPr>
      <w:r w:rsidRPr="002C3DA4">
        <w:rPr>
          <w:rFonts w:ascii="Times New Roman" w:hAnsi="Times New Roman"/>
          <w:b/>
          <w:bCs/>
          <w:sz w:val="24"/>
          <w:szCs w:val="24"/>
        </w:rPr>
        <w:t xml:space="preserve">Regulation Impact Statement </w:t>
      </w:r>
    </w:p>
    <w:p w14:paraId="27FE05B1" w14:textId="77777777" w:rsidR="002C3DA4" w:rsidRPr="002C3DA4" w:rsidRDefault="002C3DA4" w:rsidP="002C3DA4">
      <w:pPr>
        <w:shd w:val="clear" w:color="auto" w:fill="FFFFFF"/>
        <w:spacing w:before="160" w:after="40"/>
        <w:rPr>
          <w:rFonts w:ascii="Times New Roman" w:hAnsi="Times New Roman"/>
          <w:sz w:val="24"/>
          <w:szCs w:val="24"/>
        </w:rPr>
      </w:pPr>
      <w:r w:rsidRPr="002C3DA4">
        <w:rPr>
          <w:rFonts w:ascii="Times New Roman" w:hAnsi="Times New Roman"/>
          <w:sz w:val="24"/>
          <w:szCs w:val="24"/>
        </w:rPr>
        <w:t>No regulation impact statement is required for the meas</w:t>
      </w:r>
      <w:r w:rsidR="00292431">
        <w:rPr>
          <w:rFonts w:ascii="Times New Roman" w:hAnsi="Times New Roman"/>
          <w:sz w:val="24"/>
          <w:szCs w:val="24"/>
        </w:rPr>
        <w:t>ures contained in the Amendment </w:t>
      </w:r>
      <w:r w:rsidRPr="002C3DA4">
        <w:rPr>
          <w:rFonts w:ascii="Times New Roman" w:hAnsi="Times New Roman"/>
          <w:sz w:val="24"/>
          <w:szCs w:val="24"/>
        </w:rPr>
        <w:t>Regulation</w:t>
      </w:r>
      <w:r w:rsidR="004D79AF">
        <w:rPr>
          <w:rFonts w:ascii="Times New Roman" w:hAnsi="Times New Roman"/>
          <w:sz w:val="24"/>
          <w:szCs w:val="24"/>
        </w:rPr>
        <w:t>s</w:t>
      </w:r>
      <w:r w:rsidRPr="002C3DA4">
        <w:rPr>
          <w:rFonts w:ascii="Times New Roman" w:hAnsi="Times New Roman"/>
          <w:sz w:val="24"/>
          <w:szCs w:val="24"/>
        </w:rPr>
        <w:t xml:space="preserve">. </w:t>
      </w:r>
    </w:p>
    <w:p w14:paraId="572D1591" w14:textId="77777777" w:rsidR="00892CDC" w:rsidRDefault="00892CDC">
      <w:pPr>
        <w:rPr>
          <w:rFonts w:ascii="Times New Roman" w:hAnsi="Times New Roman"/>
          <w:b/>
          <w:bCs/>
          <w:sz w:val="24"/>
          <w:szCs w:val="24"/>
        </w:rPr>
      </w:pPr>
      <w:r>
        <w:rPr>
          <w:rFonts w:ascii="Times New Roman" w:hAnsi="Times New Roman"/>
          <w:b/>
          <w:bCs/>
          <w:sz w:val="24"/>
          <w:szCs w:val="24"/>
        </w:rPr>
        <w:br w:type="page"/>
      </w:r>
    </w:p>
    <w:p w14:paraId="77A13357" w14:textId="77777777" w:rsidR="002C3DA4" w:rsidRPr="002C3DA4" w:rsidRDefault="002C3DA4" w:rsidP="002C3DA4">
      <w:pPr>
        <w:shd w:val="clear" w:color="auto" w:fill="FFFFFF"/>
        <w:spacing w:before="160" w:after="40"/>
        <w:rPr>
          <w:rFonts w:ascii="Times New Roman" w:hAnsi="Times New Roman"/>
          <w:sz w:val="24"/>
          <w:szCs w:val="24"/>
        </w:rPr>
      </w:pPr>
      <w:r w:rsidRPr="002C3DA4">
        <w:rPr>
          <w:rFonts w:ascii="Times New Roman" w:hAnsi="Times New Roman"/>
          <w:b/>
          <w:bCs/>
          <w:sz w:val="24"/>
          <w:szCs w:val="24"/>
        </w:rPr>
        <w:lastRenderedPageBreak/>
        <w:t>Statement of Compatibility with Human Rights</w:t>
      </w:r>
    </w:p>
    <w:p w14:paraId="7E3B7E5F" w14:textId="77777777" w:rsidR="002C3DA4" w:rsidRPr="002C3DA4" w:rsidRDefault="002C3DA4" w:rsidP="0020218A">
      <w:pPr>
        <w:shd w:val="clear" w:color="auto" w:fill="FFFFFF"/>
        <w:spacing w:before="160" w:after="40"/>
        <w:rPr>
          <w:rFonts w:ascii="Times New Roman" w:hAnsi="Times New Roman"/>
          <w:sz w:val="24"/>
          <w:szCs w:val="24"/>
        </w:rPr>
      </w:pPr>
      <w:r w:rsidRPr="002C3DA4">
        <w:rPr>
          <w:rFonts w:ascii="Times New Roman" w:hAnsi="Times New Roman"/>
          <w:sz w:val="24"/>
          <w:szCs w:val="24"/>
        </w:rPr>
        <w:t>A Statement of Compatibility with Human Rights has b</w:t>
      </w:r>
      <w:r w:rsidR="00292431">
        <w:rPr>
          <w:rFonts w:ascii="Times New Roman" w:hAnsi="Times New Roman"/>
          <w:sz w:val="24"/>
          <w:szCs w:val="24"/>
        </w:rPr>
        <w:t>een completed for the Amendment </w:t>
      </w:r>
      <w:r w:rsidRPr="002C3DA4">
        <w:rPr>
          <w:rFonts w:ascii="Times New Roman" w:hAnsi="Times New Roman"/>
          <w:sz w:val="24"/>
          <w:szCs w:val="24"/>
        </w:rPr>
        <w:t>Regulation</w:t>
      </w:r>
      <w:r w:rsidR="00FF4ABE">
        <w:rPr>
          <w:rFonts w:ascii="Times New Roman" w:hAnsi="Times New Roman"/>
          <w:sz w:val="24"/>
          <w:szCs w:val="24"/>
        </w:rPr>
        <w:t>s</w:t>
      </w:r>
      <w:r w:rsidRPr="002C3DA4">
        <w:rPr>
          <w:rFonts w:ascii="Times New Roman" w:hAnsi="Times New Roman"/>
          <w:sz w:val="24"/>
          <w:szCs w:val="24"/>
        </w:rPr>
        <w:t xml:space="preserve">, in accordance with the </w:t>
      </w:r>
      <w:r w:rsidR="00292431">
        <w:rPr>
          <w:rFonts w:ascii="Times New Roman" w:hAnsi="Times New Roman"/>
          <w:i/>
          <w:iCs/>
          <w:sz w:val="24"/>
          <w:szCs w:val="24"/>
        </w:rPr>
        <w:t>Human </w:t>
      </w:r>
      <w:r w:rsidRPr="002C3DA4">
        <w:rPr>
          <w:rFonts w:ascii="Times New Roman" w:hAnsi="Times New Roman"/>
          <w:i/>
          <w:iCs/>
          <w:sz w:val="24"/>
          <w:szCs w:val="24"/>
        </w:rPr>
        <w:t>Righ</w:t>
      </w:r>
      <w:r w:rsidR="00292431">
        <w:rPr>
          <w:rFonts w:ascii="Times New Roman" w:hAnsi="Times New Roman"/>
          <w:i/>
          <w:iCs/>
          <w:sz w:val="24"/>
          <w:szCs w:val="24"/>
        </w:rPr>
        <w:t>ts (Parliamentary Scrutiny) Act </w:t>
      </w:r>
      <w:r w:rsidRPr="002C3DA4">
        <w:rPr>
          <w:rFonts w:ascii="Times New Roman" w:hAnsi="Times New Roman"/>
          <w:i/>
          <w:iCs/>
          <w:sz w:val="24"/>
          <w:szCs w:val="24"/>
        </w:rPr>
        <w:t>2011</w:t>
      </w:r>
      <w:r w:rsidRPr="002C3DA4">
        <w:rPr>
          <w:rFonts w:ascii="Times New Roman" w:hAnsi="Times New Roman"/>
          <w:sz w:val="24"/>
          <w:szCs w:val="24"/>
        </w:rPr>
        <w:t>. The Statement’s assessment is that the Amendment Regulation</w:t>
      </w:r>
      <w:r w:rsidR="004D79AF">
        <w:rPr>
          <w:rFonts w:ascii="Times New Roman" w:hAnsi="Times New Roman"/>
          <w:sz w:val="24"/>
          <w:szCs w:val="24"/>
        </w:rPr>
        <w:t>s are</w:t>
      </w:r>
      <w:r w:rsidRPr="002C3DA4">
        <w:rPr>
          <w:rFonts w:ascii="Times New Roman" w:hAnsi="Times New Roman"/>
          <w:sz w:val="24"/>
          <w:szCs w:val="24"/>
        </w:rPr>
        <w:t xml:space="preserve"> compatible with the human rights and freedoms recognised or declared in the international instruments listed in section 3 of the </w:t>
      </w:r>
      <w:r w:rsidR="00292431">
        <w:rPr>
          <w:rFonts w:ascii="Times New Roman" w:hAnsi="Times New Roman"/>
          <w:i/>
          <w:iCs/>
          <w:sz w:val="24"/>
          <w:szCs w:val="24"/>
        </w:rPr>
        <w:t>Human Rights </w:t>
      </w:r>
      <w:r w:rsidRPr="002C3DA4">
        <w:rPr>
          <w:rFonts w:ascii="Times New Roman" w:hAnsi="Times New Roman"/>
          <w:i/>
          <w:iCs/>
          <w:sz w:val="24"/>
          <w:szCs w:val="24"/>
        </w:rPr>
        <w:t>(Parliamentary Scrutiny) Act 2011</w:t>
      </w:r>
      <w:r w:rsidRPr="002C3DA4">
        <w:rPr>
          <w:rFonts w:ascii="Times New Roman" w:hAnsi="Times New Roman"/>
          <w:sz w:val="24"/>
          <w:szCs w:val="24"/>
        </w:rPr>
        <w:t>.</w:t>
      </w:r>
    </w:p>
    <w:p w14:paraId="4B6C06C3"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Overview of the Amendment Regulation</w:t>
      </w:r>
      <w:r w:rsidR="001D086C">
        <w:rPr>
          <w:rFonts w:ascii="Times New Roman" w:hAnsi="Times New Roman"/>
          <w:b/>
          <w:bCs/>
          <w:i/>
          <w:iCs/>
          <w:sz w:val="24"/>
          <w:szCs w:val="24"/>
        </w:rPr>
        <w:t>s</w:t>
      </w:r>
    </w:p>
    <w:p w14:paraId="0A4C313F" w14:textId="154F061C" w:rsidR="004D79AF" w:rsidRPr="002C3DA4" w:rsidRDefault="002C3DA4" w:rsidP="004D79AF">
      <w:pPr>
        <w:shd w:val="clear" w:color="auto" w:fill="FFFFFF"/>
        <w:spacing w:after="120"/>
        <w:rPr>
          <w:rFonts w:ascii="Times New Roman" w:hAnsi="Times New Roman"/>
          <w:sz w:val="24"/>
          <w:szCs w:val="24"/>
        </w:rPr>
      </w:pPr>
      <w:r w:rsidRPr="002C3DA4">
        <w:rPr>
          <w:rFonts w:ascii="Times New Roman" w:hAnsi="Times New Roman"/>
          <w:sz w:val="24"/>
          <w:szCs w:val="24"/>
        </w:rPr>
        <w:t>The Amendment Regulation</w:t>
      </w:r>
      <w:r w:rsidR="00FF4ABE">
        <w:rPr>
          <w:rFonts w:ascii="Times New Roman" w:hAnsi="Times New Roman"/>
          <w:sz w:val="24"/>
          <w:szCs w:val="24"/>
        </w:rPr>
        <w:t>s</w:t>
      </w:r>
      <w:r w:rsidRPr="002C3DA4">
        <w:rPr>
          <w:rFonts w:ascii="Times New Roman" w:hAnsi="Times New Roman"/>
          <w:sz w:val="24"/>
          <w:szCs w:val="24"/>
        </w:rPr>
        <w:t xml:space="preserve"> amend the Principal Regulations to</w:t>
      </w:r>
      <w:r w:rsidR="004D79AF">
        <w:rPr>
          <w:rFonts w:ascii="Times New Roman" w:hAnsi="Times New Roman"/>
          <w:sz w:val="24"/>
          <w:szCs w:val="24"/>
        </w:rPr>
        <w:t xml:space="preserve"> exempt members of the FWC</w:t>
      </w:r>
      <w:r w:rsidR="00DD3203">
        <w:rPr>
          <w:rFonts w:ascii="Times New Roman" w:hAnsi="Times New Roman"/>
          <w:sz w:val="24"/>
          <w:szCs w:val="24"/>
        </w:rPr>
        <w:t xml:space="preserve"> </w:t>
      </w:r>
      <w:r w:rsidR="004D79AF">
        <w:rPr>
          <w:rFonts w:ascii="Times New Roman" w:hAnsi="Times New Roman"/>
          <w:sz w:val="24"/>
          <w:szCs w:val="24"/>
        </w:rPr>
        <w:t xml:space="preserve">from the Code, and to </w:t>
      </w:r>
      <w:r w:rsidR="000E149B">
        <w:rPr>
          <w:rFonts w:ascii="Times New Roman" w:hAnsi="Times New Roman"/>
          <w:sz w:val="24"/>
          <w:szCs w:val="24"/>
        </w:rPr>
        <w:t xml:space="preserve">clarify certain operational matters in connection with </w:t>
      </w:r>
      <w:r w:rsidR="004D79AF">
        <w:rPr>
          <w:rFonts w:ascii="Times New Roman" w:hAnsi="Times New Roman"/>
          <w:sz w:val="24"/>
          <w:szCs w:val="24"/>
        </w:rPr>
        <w:t xml:space="preserve">the MPC’s </w:t>
      </w:r>
      <w:r w:rsidR="000E149B">
        <w:rPr>
          <w:rFonts w:ascii="Times New Roman" w:hAnsi="Times New Roman"/>
          <w:sz w:val="24"/>
          <w:szCs w:val="24"/>
        </w:rPr>
        <w:t xml:space="preserve">review </w:t>
      </w:r>
      <w:r w:rsidR="004D79AF">
        <w:rPr>
          <w:rFonts w:ascii="Times New Roman" w:hAnsi="Times New Roman"/>
          <w:sz w:val="24"/>
          <w:szCs w:val="24"/>
        </w:rPr>
        <w:t>functions</w:t>
      </w:r>
      <w:r w:rsidR="004D79AF" w:rsidRPr="002C3DA4">
        <w:rPr>
          <w:rFonts w:ascii="Times New Roman" w:hAnsi="Times New Roman"/>
          <w:sz w:val="24"/>
          <w:szCs w:val="24"/>
        </w:rPr>
        <w:t xml:space="preserve">. </w:t>
      </w:r>
    </w:p>
    <w:p w14:paraId="2809FF87"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 xml:space="preserve">Human rights implications </w:t>
      </w:r>
    </w:p>
    <w:p w14:paraId="229C9604" w14:textId="7E1168B4" w:rsidR="002C3DA4" w:rsidRPr="00C656E1" w:rsidRDefault="002C3DA4" w:rsidP="002C3DA4">
      <w:pPr>
        <w:shd w:val="clear" w:color="auto" w:fill="FFFFFF"/>
        <w:spacing w:before="100" w:after="120"/>
        <w:rPr>
          <w:rFonts w:ascii="Times New Roman" w:hAnsi="Times New Roman"/>
          <w:sz w:val="24"/>
          <w:szCs w:val="24"/>
        </w:rPr>
      </w:pPr>
      <w:r w:rsidRPr="002C3DA4">
        <w:rPr>
          <w:rFonts w:ascii="Times New Roman" w:hAnsi="Times New Roman"/>
          <w:sz w:val="24"/>
          <w:szCs w:val="24"/>
        </w:rPr>
        <w:t>The Amendment Regulation</w:t>
      </w:r>
      <w:r w:rsidR="00FB679A">
        <w:rPr>
          <w:rFonts w:ascii="Times New Roman" w:hAnsi="Times New Roman"/>
          <w:sz w:val="24"/>
          <w:szCs w:val="24"/>
        </w:rPr>
        <w:t>s</w:t>
      </w:r>
      <w:r w:rsidRPr="002C3DA4">
        <w:rPr>
          <w:rFonts w:ascii="Times New Roman" w:hAnsi="Times New Roman"/>
          <w:sz w:val="24"/>
          <w:szCs w:val="24"/>
        </w:rPr>
        <w:t xml:space="preserve"> engage the </w:t>
      </w:r>
      <w:r w:rsidR="004D79AF" w:rsidRPr="0020218A">
        <w:rPr>
          <w:rFonts w:ascii="Times New Roman" w:hAnsi="Times New Roman"/>
          <w:iCs/>
          <w:sz w:val="24"/>
          <w:szCs w:val="24"/>
        </w:rPr>
        <w:t>r</w:t>
      </w:r>
      <w:r w:rsidRPr="0020218A">
        <w:rPr>
          <w:rFonts w:ascii="Times New Roman" w:hAnsi="Times New Roman"/>
          <w:iCs/>
          <w:sz w:val="24"/>
          <w:szCs w:val="24"/>
        </w:rPr>
        <w:t>ight to work and rights in work</w:t>
      </w:r>
      <w:r w:rsidR="004D79AF">
        <w:rPr>
          <w:rFonts w:ascii="Times New Roman" w:hAnsi="Times New Roman"/>
          <w:iCs/>
          <w:sz w:val="24"/>
          <w:szCs w:val="24"/>
        </w:rPr>
        <w:t>.</w:t>
      </w:r>
    </w:p>
    <w:p w14:paraId="6C33E53A" w14:textId="7777777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 xml:space="preserve">The right to work and rights in work are contained in Articles 6(1), 7, and 8(1)(a) of the International Covenant on Economic, Social and Cultural Rights. </w:t>
      </w:r>
    </w:p>
    <w:p w14:paraId="1DEDD0BE" w14:textId="79ECAEE1" w:rsidR="004D0D5B" w:rsidRDefault="004D0D5B" w:rsidP="0020218A">
      <w:pPr>
        <w:shd w:val="clear" w:color="auto" w:fill="FFFFFF"/>
        <w:spacing w:before="160" w:after="40"/>
        <w:rPr>
          <w:rFonts w:ascii="Times New Roman" w:hAnsi="Times New Roman"/>
          <w:sz w:val="24"/>
          <w:szCs w:val="24"/>
        </w:rPr>
      </w:pPr>
      <w:r>
        <w:rPr>
          <w:rFonts w:ascii="Times New Roman" w:hAnsi="Times New Roman"/>
          <w:sz w:val="24"/>
          <w:szCs w:val="24"/>
        </w:rPr>
        <w:t xml:space="preserve">Exempting FWC members from the Code </w:t>
      </w:r>
      <w:r w:rsidR="00707DB3">
        <w:rPr>
          <w:rFonts w:ascii="Times New Roman" w:hAnsi="Times New Roman"/>
          <w:sz w:val="24"/>
          <w:szCs w:val="24"/>
        </w:rPr>
        <w:t xml:space="preserve">does </w:t>
      </w:r>
      <w:r>
        <w:rPr>
          <w:rFonts w:ascii="Times New Roman" w:hAnsi="Times New Roman"/>
          <w:sz w:val="24"/>
          <w:szCs w:val="24"/>
        </w:rPr>
        <w:t xml:space="preserve">not curtail APS employees’ rights </w:t>
      </w:r>
      <w:r w:rsidR="001E2AAD">
        <w:rPr>
          <w:rFonts w:ascii="Times New Roman" w:hAnsi="Times New Roman"/>
          <w:sz w:val="24"/>
          <w:szCs w:val="24"/>
        </w:rPr>
        <w:t>in</w:t>
      </w:r>
      <w:r>
        <w:rPr>
          <w:rFonts w:ascii="Times New Roman" w:hAnsi="Times New Roman"/>
          <w:sz w:val="24"/>
          <w:szCs w:val="24"/>
        </w:rPr>
        <w:t xml:space="preserve"> work. FWC members’ conduct, including in relation to APS employees, </w:t>
      </w:r>
      <w:r w:rsidR="00406081">
        <w:rPr>
          <w:rFonts w:ascii="Times New Roman" w:hAnsi="Times New Roman"/>
          <w:sz w:val="24"/>
          <w:szCs w:val="24"/>
        </w:rPr>
        <w:t>is regulated by the F</w:t>
      </w:r>
      <w:r>
        <w:rPr>
          <w:rFonts w:ascii="Times New Roman" w:hAnsi="Times New Roman"/>
          <w:sz w:val="24"/>
          <w:szCs w:val="24"/>
        </w:rPr>
        <w:t>W</w:t>
      </w:r>
      <w:r w:rsidR="00A068E8">
        <w:rPr>
          <w:rFonts w:ascii="Times New Roman" w:hAnsi="Times New Roman"/>
          <w:sz w:val="24"/>
          <w:szCs w:val="24"/>
        </w:rPr>
        <w:t>C</w:t>
      </w:r>
      <w:r w:rsidR="00292431">
        <w:rPr>
          <w:rFonts w:ascii="Times New Roman" w:hAnsi="Times New Roman"/>
          <w:sz w:val="24"/>
          <w:szCs w:val="24"/>
        </w:rPr>
        <w:t> </w:t>
      </w:r>
      <w:r>
        <w:rPr>
          <w:rFonts w:ascii="Times New Roman" w:hAnsi="Times New Roman"/>
          <w:sz w:val="24"/>
          <w:szCs w:val="24"/>
        </w:rPr>
        <w:t xml:space="preserve">Members’ Code of Conduct and obligations under the </w:t>
      </w:r>
      <w:r w:rsidRPr="0020218A">
        <w:rPr>
          <w:rFonts w:ascii="Times New Roman" w:hAnsi="Times New Roman"/>
          <w:i/>
          <w:sz w:val="24"/>
          <w:szCs w:val="24"/>
        </w:rPr>
        <w:t>Fair Work Act 2009</w:t>
      </w:r>
      <w:r>
        <w:rPr>
          <w:rFonts w:ascii="Times New Roman" w:hAnsi="Times New Roman"/>
          <w:sz w:val="24"/>
          <w:szCs w:val="24"/>
        </w:rPr>
        <w:t xml:space="preserve">. The Members’ Code of Conduct includes </w:t>
      </w:r>
      <w:r w:rsidR="001E2AAD">
        <w:rPr>
          <w:rFonts w:ascii="Times New Roman" w:hAnsi="Times New Roman"/>
          <w:sz w:val="24"/>
          <w:szCs w:val="24"/>
        </w:rPr>
        <w:t xml:space="preserve">the </w:t>
      </w:r>
      <w:r w:rsidRPr="000F307B">
        <w:rPr>
          <w:rFonts w:ascii="Times New Roman" w:hAnsi="Times New Roman"/>
          <w:sz w:val="24"/>
          <w:szCs w:val="24"/>
        </w:rPr>
        <w:t>FWC’s responsibility to provid</w:t>
      </w:r>
      <w:r w:rsidR="00E45B96">
        <w:rPr>
          <w:rFonts w:ascii="Times New Roman" w:hAnsi="Times New Roman"/>
          <w:sz w:val="24"/>
          <w:szCs w:val="24"/>
        </w:rPr>
        <w:t>e a safe workplace</w:t>
      </w:r>
      <w:r w:rsidR="001E2AAD">
        <w:rPr>
          <w:rFonts w:ascii="Times New Roman" w:hAnsi="Times New Roman"/>
          <w:sz w:val="24"/>
          <w:szCs w:val="24"/>
        </w:rPr>
        <w:t>,</w:t>
      </w:r>
      <w:r w:rsidR="00E45B96">
        <w:rPr>
          <w:rFonts w:ascii="Times New Roman" w:hAnsi="Times New Roman"/>
          <w:sz w:val="24"/>
          <w:szCs w:val="24"/>
        </w:rPr>
        <w:t xml:space="preserve"> and obliges m</w:t>
      </w:r>
      <w:r w:rsidRPr="000F307B">
        <w:rPr>
          <w:rFonts w:ascii="Times New Roman" w:hAnsi="Times New Roman"/>
          <w:sz w:val="24"/>
          <w:szCs w:val="24"/>
        </w:rPr>
        <w:t xml:space="preserve">embers to ‘treat all </w:t>
      </w:r>
      <w:r w:rsidR="001E571D">
        <w:rPr>
          <w:rFonts w:ascii="Times New Roman" w:hAnsi="Times New Roman"/>
          <w:sz w:val="24"/>
          <w:szCs w:val="24"/>
        </w:rPr>
        <w:t>[FWC]</w:t>
      </w:r>
      <w:r w:rsidRPr="000F307B">
        <w:rPr>
          <w:rFonts w:ascii="Times New Roman" w:hAnsi="Times New Roman"/>
          <w:sz w:val="24"/>
          <w:szCs w:val="24"/>
        </w:rPr>
        <w:t xml:space="preserve"> staff and other Members with respect, courtesy, and without harassment’.</w:t>
      </w:r>
      <w:r w:rsidR="000E149B">
        <w:rPr>
          <w:rFonts w:ascii="Times New Roman" w:hAnsi="Times New Roman"/>
          <w:sz w:val="24"/>
          <w:szCs w:val="24"/>
        </w:rPr>
        <w:t xml:space="preserve"> As FWC members are covered </w:t>
      </w:r>
      <w:r w:rsidR="00A002C6">
        <w:rPr>
          <w:rFonts w:ascii="Times New Roman" w:hAnsi="Times New Roman"/>
          <w:sz w:val="24"/>
          <w:szCs w:val="24"/>
        </w:rPr>
        <w:t>by the FWC Members’ </w:t>
      </w:r>
      <w:r w:rsidR="000E149B">
        <w:rPr>
          <w:rFonts w:ascii="Times New Roman" w:hAnsi="Times New Roman"/>
          <w:sz w:val="24"/>
          <w:szCs w:val="24"/>
        </w:rPr>
        <w:t>Code of Conduct, exempting FWC members from the Code will have little practical impact.</w:t>
      </w:r>
    </w:p>
    <w:p w14:paraId="476DC770"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Section 33 of the Act provides that an APS employee is entitled to review of any APS action that relates to his or her APS employment. The right to review is supported by one of the Employment Principles in section 10A of the Act, which pr</w:t>
      </w:r>
      <w:r w:rsidR="00292431">
        <w:rPr>
          <w:rFonts w:ascii="Times New Roman" w:hAnsi="Times New Roman"/>
          <w:sz w:val="24"/>
          <w:szCs w:val="24"/>
        </w:rPr>
        <w:t>ovides that the APS is a career</w:t>
      </w:r>
      <w:r w:rsidR="00292431">
        <w:rPr>
          <w:rFonts w:ascii="Times New Roman" w:hAnsi="Times New Roman"/>
          <w:sz w:val="24"/>
          <w:szCs w:val="24"/>
        </w:rPr>
        <w:noBreakHyphen/>
      </w:r>
      <w:r w:rsidRPr="002C3DA4">
        <w:rPr>
          <w:rFonts w:ascii="Times New Roman" w:hAnsi="Times New Roman"/>
          <w:sz w:val="24"/>
          <w:szCs w:val="24"/>
        </w:rPr>
        <w:t xml:space="preserve">based public service </w:t>
      </w:r>
      <w:r w:rsidR="00AE6BA8">
        <w:rPr>
          <w:rFonts w:ascii="Times New Roman" w:hAnsi="Times New Roman"/>
          <w:sz w:val="24"/>
          <w:szCs w:val="24"/>
        </w:rPr>
        <w:t>that</w:t>
      </w:r>
      <w:r w:rsidR="00AE6BA8" w:rsidRPr="002C3DA4">
        <w:rPr>
          <w:rFonts w:ascii="Times New Roman" w:hAnsi="Times New Roman"/>
          <w:sz w:val="24"/>
          <w:szCs w:val="24"/>
        </w:rPr>
        <w:t xml:space="preserve"> </w:t>
      </w:r>
      <w:r w:rsidRPr="002C3DA4">
        <w:rPr>
          <w:rFonts w:ascii="Times New Roman" w:hAnsi="Times New Roman"/>
          <w:sz w:val="24"/>
          <w:szCs w:val="24"/>
        </w:rPr>
        <w:t>makes fair employment decisions with a fair system of review.</w:t>
      </w:r>
    </w:p>
    <w:p w14:paraId="5988F94A" w14:textId="09ABEFC8" w:rsidR="009D3AFB" w:rsidRDefault="00FB679A" w:rsidP="00FB679A">
      <w:pPr>
        <w:shd w:val="clear" w:color="auto" w:fill="FFFFFF"/>
        <w:spacing w:before="100" w:after="40"/>
        <w:rPr>
          <w:rFonts w:ascii="Times New Roman" w:hAnsi="Times New Roman"/>
          <w:sz w:val="24"/>
          <w:szCs w:val="24"/>
        </w:rPr>
      </w:pPr>
      <w:r>
        <w:rPr>
          <w:rFonts w:ascii="Times New Roman" w:hAnsi="Times New Roman"/>
          <w:sz w:val="24"/>
          <w:szCs w:val="24"/>
        </w:rPr>
        <w:t xml:space="preserve">The Amendment Regulations </w:t>
      </w:r>
      <w:r w:rsidR="00147FF3">
        <w:rPr>
          <w:rFonts w:ascii="Times New Roman" w:hAnsi="Times New Roman"/>
          <w:sz w:val="24"/>
          <w:szCs w:val="24"/>
        </w:rPr>
        <w:t xml:space="preserve">clarify certain operational matters in connection with the MPC’s review functions. This </w:t>
      </w:r>
      <w:r w:rsidR="00707DB3">
        <w:rPr>
          <w:rFonts w:ascii="Times New Roman" w:hAnsi="Times New Roman"/>
          <w:sz w:val="24"/>
          <w:szCs w:val="24"/>
        </w:rPr>
        <w:t>is intended to</w:t>
      </w:r>
      <w:r w:rsidR="00147FF3">
        <w:rPr>
          <w:rFonts w:ascii="Times New Roman" w:hAnsi="Times New Roman"/>
          <w:sz w:val="24"/>
          <w:szCs w:val="24"/>
        </w:rPr>
        <w:t xml:space="preserve"> </w:t>
      </w:r>
      <w:r w:rsidRPr="00C458A3">
        <w:rPr>
          <w:rFonts w:ascii="Times New Roman" w:hAnsi="Times New Roman"/>
          <w:sz w:val="24"/>
          <w:szCs w:val="24"/>
        </w:rPr>
        <w:t>improve the operational efficiency and effectiveness of the review of action framework</w:t>
      </w:r>
      <w:r w:rsidR="00147FF3">
        <w:rPr>
          <w:rFonts w:ascii="Times New Roman" w:hAnsi="Times New Roman"/>
          <w:sz w:val="24"/>
          <w:szCs w:val="24"/>
        </w:rPr>
        <w:t xml:space="preserve"> and provide greater clarity and certainty to employees</w:t>
      </w:r>
      <w:r w:rsidR="009D3AFB">
        <w:rPr>
          <w:rFonts w:ascii="Times New Roman" w:hAnsi="Times New Roman"/>
          <w:sz w:val="24"/>
          <w:szCs w:val="24"/>
        </w:rPr>
        <w:t>.</w:t>
      </w:r>
    </w:p>
    <w:p w14:paraId="76D07168" w14:textId="42BEB5D6" w:rsidR="002C3DA4" w:rsidRPr="002C3DA4" w:rsidRDefault="009D3AFB" w:rsidP="00FB679A">
      <w:pPr>
        <w:shd w:val="clear" w:color="auto" w:fill="FFFFFF"/>
        <w:spacing w:before="100" w:after="40"/>
        <w:rPr>
          <w:rFonts w:ascii="Times New Roman" w:hAnsi="Times New Roman"/>
          <w:sz w:val="24"/>
          <w:szCs w:val="24"/>
        </w:rPr>
      </w:pPr>
      <w:r>
        <w:rPr>
          <w:rFonts w:ascii="Times New Roman" w:hAnsi="Times New Roman"/>
          <w:sz w:val="24"/>
          <w:szCs w:val="24"/>
        </w:rPr>
        <w:t xml:space="preserve">The Amendment Regulations </w:t>
      </w:r>
      <w:r w:rsidR="002C3DA4" w:rsidRPr="002C3DA4">
        <w:rPr>
          <w:rFonts w:ascii="Times New Roman" w:hAnsi="Times New Roman"/>
          <w:sz w:val="24"/>
          <w:szCs w:val="24"/>
        </w:rPr>
        <w:t>promote APS employees’ rights in work.</w:t>
      </w:r>
    </w:p>
    <w:p w14:paraId="359BA7B4" w14:textId="1247082C"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Conclusion</w:t>
      </w:r>
    </w:p>
    <w:p w14:paraId="2F7D8739"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The Amendment Regulation</w:t>
      </w:r>
      <w:r w:rsidR="00DF09C8">
        <w:rPr>
          <w:rFonts w:ascii="Times New Roman" w:hAnsi="Times New Roman"/>
          <w:sz w:val="24"/>
          <w:szCs w:val="24"/>
        </w:rPr>
        <w:t>s</w:t>
      </w:r>
      <w:r w:rsidRPr="002C3DA4">
        <w:rPr>
          <w:rFonts w:ascii="Times New Roman" w:hAnsi="Times New Roman"/>
          <w:sz w:val="24"/>
          <w:szCs w:val="24"/>
        </w:rPr>
        <w:t xml:space="preserve"> </w:t>
      </w:r>
      <w:r w:rsidR="00DF09C8">
        <w:rPr>
          <w:rFonts w:ascii="Times New Roman" w:hAnsi="Times New Roman"/>
          <w:sz w:val="24"/>
          <w:szCs w:val="24"/>
        </w:rPr>
        <w:t>are</w:t>
      </w:r>
      <w:r w:rsidR="00DF09C8" w:rsidRPr="002C3DA4">
        <w:rPr>
          <w:rFonts w:ascii="Times New Roman" w:hAnsi="Times New Roman"/>
          <w:sz w:val="24"/>
          <w:szCs w:val="24"/>
        </w:rPr>
        <w:t xml:space="preserve"> </w:t>
      </w:r>
      <w:r w:rsidRPr="002C3DA4">
        <w:rPr>
          <w:rFonts w:ascii="Times New Roman" w:hAnsi="Times New Roman"/>
          <w:sz w:val="24"/>
          <w:szCs w:val="24"/>
        </w:rPr>
        <w:t xml:space="preserve">compatible with human rights. </w:t>
      </w:r>
    </w:p>
    <w:p w14:paraId="7DB95F95"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4B94DB14" w14:textId="77777777" w:rsidR="002C3DA4" w:rsidRPr="002C3DA4" w:rsidRDefault="002C3DA4" w:rsidP="002C3DA4">
      <w:pPr>
        <w:shd w:val="clear" w:color="auto" w:fill="FFFFFF"/>
        <w:rPr>
          <w:rFonts w:ascii="Times New Roman" w:hAnsi="Times New Roman"/>
          <w:sz w:val="24"/>
          <w:szCs w:val="24"/>
        </w:rPr>
      </w:pPr>
    </w:p>
    <w:p w14:paraId="1807E5C3" w14:textId="15413F7D" w:rsidR="00404F68" w:rsidRPr="002C3DA4" w:rsidRDefault="002C3DA4" w:rsidP="00777BC5">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Detail of the </w:t>
      </w:r>
      <w:r w:rsidR="00402F89">
        <w:rPr>
          <w:rFonts w:ascii="Times New Roman" w:hAnsi="Times New Roman"/>
          <w:sz w:val="24"/>
          <w:szCs w:val="24"/>
        </w:rPr>
        <w:t xml:space="preserve">Amendment </w:t>
      </w:r>
      <w:r w:rsidRPr="002C3DA4">
        <w:rPr>
          <w:rFonts w:ascii="Times New Roman" w:hAnsi="Times New Roman"/>
          <w:sz w:val="24"/>
          <w:szCs w:val="24"/>
        </w:rPr>
        <w:t>Regulation</w:t>
      </w:r>
      <w:r w:rsidR="00DF09C8">
        <w:rPr>
          <w:rFonts w:ascii="Times New Roman" w:hAnsi="Times New Roman"/>
          <w:sz w:val="24"/>
          <w:szCs w:val="24"/>
        </w:rPr>
        <w:t>s</w:t>
      </w:r>
      <w:r w:rsidRPr="002C3DA4">
        <w:rPr>
          <w:rFonts w:ascii="Times New Roman" w:hAnsi="Times New Roman"/>
          <w:sz w:val="24"/>
          <w:szCs w:val="24"/>
        </w:rPr>
        <w:t xml:space="preserve"> </w:t>
      </w:r>
      <w:r w:rsidR="00DF09C8">
        <w:rPr>
          <w:rFonts w:ascii="Times New Roman" w:hAnsi="Times New Roman"/>
          <w:sz w:val="24"/>
          <w:szCs w:val="24"/>
        </w:rPr>
        <w:t>are</w:t>
      </w:r>
      <w:r w:rsidR="00DF09C8" w:rsidRPr="002C3DA4">
        <w:rPr>
          <w:rFonts w:ascii="Times New Roman" w:hAnsi="Times New Roman"/>
          <w:sz w:val="24"/>
          <w:szCs w:val="24"/>
        </w:rPr>
        <w:t xml:space="preserve"> </w:t>
      </w:r>
      <w:r w:rsidRPr="002C3DA4">
        <w:rPr>
          <w:rFonts w:ascii="Times New Roman" w:hAnsi="Times New Roman"/>
          <w:sz w:val="24"/>
          <w:szCs w:val="24"/>
        </w:rPr>
        <w:t xml:space="preserve">included in the </w:t>
      </w:r>
      <w:r w:rsidRPr="00777BC5">
        <w:rPr>
          <w:rFonts w:ascii="Times New Roman" w:hAnsi="Times New Roman"/>
          <w:sz w:val="24"/>
          <w:szCs w:val="24"/>
          <w:u w:val="single"/>
        </w:rPr>
        <w:t>Attachment</w:t>
      </w:r>
      <w:r w:rsidRPr="002C3DA4">
        <w:rPr>
          <w:rFonts w:ascii="Times New Roman" w:hAnsi="Times New Roman"/>
          <w:sz w:val="24"/>
          <w:szCs w:val="24"/>
        </w:rPr>
        <w:t>.</w:t>
      </w:r>
    </w:p>
    <w:p w14:paraId="72FCCDDA" w14:textId="75A7E7E6" w:rsidR="00404F68" w:rsidRDefault="002C3DA4" w:rsidP="00777BC5">
      <w:pPr>
        <w:shd w:val="clear" w:color="auto" w:fill="FFFFFF"/>
        <w:spacing w:before="100" w:after="40"/>
        <w:rPr>
          <w:rFonts w:ascii="Times New Roman" w:hAnsi="Times New Roman"/>
          <w:sz w:val="24"/>
          <w:szCs w:val="24"/>
        </w:rPr>
      </w:pPr>
      <w:r w:rsidRPr="00777BC5">
        <w:rPr>
          <w:rFonts w:ascii="Times New Roman" w:hAnsi="Times New Roman"/>
          <w:sz w:val="24"/>
          <w:szCs w:val="24"/>
        </w:rPr>
        <w:t>The Amendment Regulation</w:t>
      </w:r>
      <w:r w:rsidR="00DF09C8" w:rsidRPr="00777BC5">
        <w:rPr>
          <w:rFonts w:ascii="Times New Roman" w:hAnsi="Times New Roman"/>
          <w:sz w:val="24"/>
          <w:szCs w:val="24"/>
        </w:rPr>
        <w:t>s</w:t>
      </w:r>
      <w:r w:rsidRPr="00777BC5">
        <w:rPr>
          <w:rFonts w:ascii="Times New Roman" w:hAnsi="Times New Roman"/>
          <w:sz w:val="24"/>
          <w:szCs w:val="24"/>
        </w:rPr>
        <w:t xml:space="preserve"> commence on</w:t>
      </w:r>
      <w:r w:rsidR="00DF09C8" w:rsidRPr="00777BC5">
        <w:rPr>
          <w:rFonts w:ascii="Times New Roman" w:hAnsi="Times New Roman"/>
          <w:sz w:val="24"/>
          <w:szCs w:val="24"/>
        </w:rPr>
        <w:t xml:space="preserve"> the day </w:t>
      </w:r>
      <w:r w:rsidR="0038441F" w:rsidRPr="00777BC5">
        <w:rPr>
          <w:rFonts w:ascii="Times New Roman" w:hAnsi="Times New Roman"/>
          <w:sz w:val="24"/>
          <w:szCs w:val="24"/>
        </w:rPr>
        <w:t xml:space="preserve">after </w:t>
      </w:r>
      <w:r w:rsidR="000E149B" w:rsidRPr="00777BC5">
        <w:rPr>
          <w:rFonts w:ascii="Times New Roman" w:hAnsi="Times New Roman"/>
          <w:sz w:val="24"/>
          <w:szCs w:val="24"/>
        </w:rPr>
        <w:t>the instrument is registered</w:t>
      </w:r>
      <w:r w:rsidR="0038441F" w:rsidRPr="00777BC5">
        <w:rPr>
          <w:rFonts w:ascii="Times New Roman" w:hAnsi="Times New Roman"/>
          <w:sz w:val="24"/>
          <w:szCs w:val="24"/>
        </w:rPr>
        <w:t>.</w:t>
      </w:r>
    </w:p>
    <w:p w14:paraId="2F4AE052" w14:textId="77777777" w:rsidR="00402F89" w:rsidRDefault="00402F89" w:rsidP="0020218A">
      <w:pPr>
        <w:tabs>
          <w:tab w:val="left" w:pos="6521"/>
        </w:tabs>
        <w:ind w:right="91"/>
        <w:rPr>
          <w:rFonts w:ascii="Times New Roman" w:hAnsi="Times New Roman"/>
          <w:sz w:val="24"/>
          <w:lang w:eastAsia="en-AU"/>
        </w:rPr>
      </w:pPr>
    </w:p>
    <w:p w14:paraId="668C79E3" w14:textId="77777777" w:rsidR="002C3DA4" w:rsidRPr="002C3DA4" w:rsidRDefault="002C3DA4" w:rsidP="002C3DA4">
      <w:pPr>
        <w:shd w:val="clear" w:color="auto" w:fill="FFFFFF"/>
        <w:rPr>
          <w:rFonts w:ascii="Times New Roman" w:hAnsi="Times New Roman"/>
          <w:sz w:val="24"/>
          <w:szCs w:val="24"/>
        </w:rPr>
      </w:pPr>
    </w:p>
    <w:p w14:paraId="362CD9F9" w14:textId="118221F2" w:rsidR="002C3DA4" w:rsidRPr="002C3DA4" w:rsidRDefault="002C3DA4" w:rsidP="002C3DA4">
      <w:pPr>
        <w:shd w:val="clear" w:color="auto" w:fill="FFFFFF"/>
        <w:jc w:val="right"/>
        <w:rPr>
          <w:rFonts w:ascii="Times New Roman" w:hAnsi="Times New Roman"/>
          <w:sz w:val="24"/>
          <w:szCs w:val="24"/>
        </w:rPr>
      </w:pPr>
      <w:r w:rsidRPr="002C3DA4">
        <w:rPr>
          <w:rFonts w:ascii="Times New Roman" w:hAnsi="Times New Roman"/>
          <w:sz w:val="24"/>
          <w:szCs w:val="24"/>
          <w:u w:val="single"/>
        </w:rPr>
        <w:t>Authority</w:t>
      </w:r>
      <w:r w:rsidRPr="002C3DA4">
        <w:rPr>
          <w:rFonts w:ascii="Times New Roman" w:hAnsi="Times New Roman"/>
          <w:sz w:val="24"/>
          <w:szCs w:val="24"/>
        </w:rPr>
        <w:t>:</w:t>
      </w:r>
      <w:r w:rsidR="00A002C6">
        <w:rPr>
          <w:rFonts w:ascii="Times New Roman" w:hAnsi="Times New Roman"/>
          <w:sz w:val="24"/>
          <w:szCs w:val="24"/>
        </w:rPr>
        <w:t xml:space="preserve"> </w:t>
      </w:r>
      <w:r w:rsidRPr="002C3DA4">
        <w:rPr>
          <w:rFonts w:ascii="Times New Roman" w:hAnsi="Times New Roman"/>
          <w:sz w:val="24"/>
          <w:szCs w:val="24"/>
        </w:rPr>
        <w:t xml:space="preserve">Subsection 79(1) of the </w:t>
      </w:r>
      <w:r w:rsidRPr="002C3DA4">
        <w:rPr>
          <w:rFonts w:ascii="Times New Roman" w:hAnsi="Times New Roman"/>
          <w:i/>
          <w:iCs/>
          <w:sz w:val="24"/>
          <w:szCs w:val="24"/>
        </w:rPr>
        <w:t>Public Service Act 1999</w:t>
      </w:r>
    </w:p>
    <w:p w14:paraId="71B2FD7F" w14:textId="77777777" w:rsidR="00106FDB" w:rsidRDefault="00106FDB">
      <w:pPr>
        <w:rPr>
          <w:rFonts w:ascii="Times New Roman" w:hAnsi="Times New Roman"/>
          <w:b/>
          <w:bCs/>
          <w:sz w:val="24"/>
          <w:szCs w:val="24"/>
        </w:rPr>
      </w:pPr>
      <w:r>
        <w:rPr>
          <w:rFonts w:ascii="Times New Roman" w:hAnsi="Times New Roman"/>
          <w:b/>
          <w:bCs/>
          <w:sz w:val="24"/>
          <w:szCs w:val="24"/>
        </w:rPr>
        <w:br w:type="page"/>
      </w:r>
    </w:p>
    <w:p w14:paraId="7AB3DB62" w14:textId="77777777" w:rsidR="002C3DA4" w:rsidRPr="002C3DA4" w:rsidRDefault="002C3DA4" w:rsidP="0020218A">
      <w:pPr>
        <w:shd w:val="clear" w:color="auto" w:fill="FFFFFF"/>
        <w:spacing w:before="100" w:after="40"/>
        <w:jc w:val="right"/>
        <w:rPr>
          <w:rFonts w:ascii="Times New Roman" w:hAnsi="Times New Roman"/>
          <w:sz w:val="24"/>
          <w:szCs w:val="24"/>
        </w:rPr>
      </w:pPr>
      <w:r w:rsidRPr="002C3DA4">
        <w:rPr>
          <w:rFonts w:ascii="Times New Roman" w:hAnsi="Times New Roman"/>
          <w:b/>
          <w:bCs/>
          <w:sz w:val="24"/>
          <w:szCs w:val="24"/>
        </w:rPr>
        <w:lastRenderedPageBreak/>
        <w:t>ATTACHMENT</w:t>
      </w:r>
    </w:p>
    <w:p w14:paraId="60F42E51" w14:textId="0828A980"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u w:val="single"/>
        </w:rPr>
        <w:t>Details of</w:t>
      </w:r>
      <w:r w:rsidR="00402F89">
        <w:rPr>
          <w:rFonts w:ascii="Times New Roman" w:hAnsi="Times New Roman"/>
          <w:b/>
          <w:bCs/>
          <w:sz w:val="24"/>
          <w:szCs w:val="24"/>
          <w:u w:val="single"/>
        </w:rPr>
        <w:t xml:space="preserve"> the </w:t>
      </w:r>
      <w:r w:rsidR="00292431">
        <w:rPr>
          <w:rFonts w:ascii="Times New Roman" w:hAnsi="Times New Roman"/>
          <w:b/>
          <w:bCs/>
          <w:i/>
          <w:iCs/>
          <w:sz w:val="24"/>
          <w:szCs w:val="24"/>
          <w:u w:val="single"/>
        </w:rPr>
        <w:t>Public Service Amendment (Miscellaneous Measures) </w:t>
      </w:r>
      <w:r w:rsidRPr="002C3DA4">
        <w:rPr>
          <w:rFonts w:ascii="Times New Roman" w:hAnsi="Times New Roman"/>
          <w:b/>
          <w:bCs/>
          <w:i/>
          <w:iCs/>
          <w:sz w:val="24"/>
          <w:szCs w:val="24"/>
          <w:u w:val="single"/>
        </w:rPr>
        <w:t>Regulation</w:t>
      </w:r>
      <w:r w:rsidR="00DF09C8">
        <w:rPr>
          <w:rFonts w:ascii="Times New Roman" w:hAnsi="Times New Roman"/>
          <w:b/>
          <w:bCs/>
          <w:i/>
          <w:iCs/>
          <w:sz w:val="24"/>
          <w:szCs w:val="24"/>
          <w:u w:val="single"/>
        </w:rPr>
        <w:t>s</w:t>
      </w:r>
      <w:r w:rsidR="00292431">
        <w:rPr>
          <w:rFonts w:ascii="Times New Roman" w:hAnsi="Times New Roman"/>
          <w:b/>
          <w:bCs/>
          <w:i/>
          <w:iCs/>
          <w:sz w:val="24"/>
          <w:szCs w:val="24"/>
          <w:u w:val="single"/>
        </w:rPr>
        <w:t> </w:t>
      </w:r>
      <w:r w:rsidRPr="002C3DA4">
        <w:rPr>
          <w:rFonts w:ascii="Times New Roman" w:hAnsi="Times New Roman"/>
          <w:b/>
          <w:bCs/>
          <w:i/>
          <w:iCs/>
          <w:sz w:val="24"/>
          <w:szCs w:val="24"/>
          <w:u w:val="single"/>
        </w:rPr>
        <w:t>201</w:t>
      </w:r>
      <w:r w:rsidR="00DF09C8">
        <w:rPr>
          <w:rFonts w:ascii="Times New Roman" w:hAnsi="Times New Roman"/>
          <w:b/>
          <w:bCs/>
          <w:i/>
          <w:iCs/>
          <w:sz w:val="24"/>
          <w:szCs w:val="24"/>
          <w:u w:val="single"/>
        </w:rPr>
        <w:t>8</w:t>
      </w:r>
    </w:p>
    <w:p w14:paraId="12A1D30A"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1—Name of Regulation</w:t>
      </w:r>
      <w:r w:rsidR="00DF09C8">
        <w:rPr>
          <w:rFonts w:ascii="Times New Roman" w:hAnsi="Times New Roman"/>
          <w:sz w:val="24"/>
          <w:szCs w:val="24"/>
          <w:u w:val="single"/>
        </w:rPr>
        <w:t>s</w:t>
      </w:r>
    </w:p>
    <w:p w14:paraId="6529D28A" w14:textId="556A42DE"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 provide</w:t>
      </w:r>
      <w:r w:rsidR="00707DB3">
        <w:rPr>
          <w:rFonts w:ascii="Times New Roman" w:hAnsi="Times New Roman"/>
          <w:sz w:val="24"/>
          <w:szCs w:val="24"/>
        </w:rPr>
        <w:t>s</w:t>
      </w:r>
      <w:r w:rsidRPr="002C3DA4">
        <w:rPr>
          <w:rFonts w:ascii="Times New Roman" w:hAnsi="Times New Roman"/>
          <w:sz w:val="24"/>
          <w:szCs w:val="24"/>
        </w:rPr>
        <w:t xml:space="preserve"> that the title of the Amendment Regulation</w:t>
      </w:r>
      <w:r w:rsidR="00DF09C8">
        <w:rPr>
          <w:rFonts w:ascii="Times New Roman" w:hAnsi="Times New Roman"/>
          <w:sz w:val="24"/>
          <w:szCs w:val="24"/>
        </w:rPr>
        <w:t>s</w:t>
      </w:r>
      <w:r w:rsidRPr="002C3DA4">
        <w:rPr>
          <w:rFonts w:ascii="Times New Roman" w:hAnsi="Times New Roman"/>
          <w:sz w:val="24"/>
          <w:szCs w:val="24"/>
        </w:rPr>
        <w:t xml:space="preserve"> is the </w:t>
      </w:r>
      <w:r w:rsidR="00292431">
        <w:rPr>
          <w:rFonts w:ascii="Times New Roman" w:hAnsi="Times New Roman"/>
          <w:i/>
          <w:iCs/>
          <w:sz w:val="24"/>
          <w:szCs w:val="24"/>
        </w:rPr>
        <w:t>Public Service </w:t>
      </w:r>
      <w:r w:rsidRPr="002C3DA4">
        <w:rPr>
          <w:rFonts w:ascii="Times New Roman" w:hAnsi="Times New Roman"/>
          <w:i/>
          <w:iCs/>
          <w:sz w:val="24"/>
          <w:szCs w:val="24"/>
        </w:rPr>
        <w:t xml:space="preserve">Amendment </w:t>
      </w:r>
      <w:r w:rsidR="00DF09C8">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sidR="00DF09C8">
        <w:rPr>
          <w:rFonts w:ascii="Times New Roman" w:hAnsi="Times New Roman"/>
          <w:i/>
          <w:iCs/>
          <w:sz w:val="24"/>
          <w:szCs w:val="24"/>
        </w:rPr>
        <w:t>s</w:t>
      </w:r>
      <w:r w:rsidRPr="002C3DA4">
        <w:rPr>
          <w:rFonts w:ascii="Times New Roman" w:hAnsi="Times New Roman"/>
          <w:i/>
          <w:iCs/>
          <w:sz w:val="24"/>
          <w:szCs w:val="24"/>
        </w:rPr>
        <w:t> 201</w:t>
      </w:r>
      <w:r w:rsidR="00DF09C8">
        <w:rPr>
          <w:rFonts w:ascii="Times New Roman" w:hAnsi="Times New Roman"/>
          <w:i/>
          <w:iCs/>
          <w:sz w:val="24"/>
          <w:szCs w:val="24"/>
        </w:rPr>
        <w:t>8</w:t>
      </w:r>
      <w:r w:rsidRPr="002C3DA4">
        <w:rPr>
          <w:rFonts w:ascii="Times New Roman" w:hAnsi="Times New Roman"/>
          <w:sz w:val="24"/>
          <w:szCs w:val="24"/>
        </w:rPr>
        <w:t>.</w:t>
      </w:r>
    </w:p>
    <w:p w14:paraId="107EE2E9"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2</w:t>
      </w:r>
      <w:r w:rsidRPr="002C3DA4">
        <w:rPr>
          <w:rFonts w:ascii="Times New Roman" w:hAnsi="Times New Roman"/>
          <w:b/>
          <w:bCs/>
          <w:sz w:val="24"/>
          <w:szCs w:val="24"/>
          <w:u w:val="single"/>
        </w:rPr>
        <w:t>—</w:t>
      </w:r>
      <w:r w:rsidRPr="002C3DA4">
        <w:rPr>
          <w:rFonts w:ascii="Times New Roman" w:hAnsi="Times New Roman"/>
          <w:sz w:val="24"/>
          <w:szCs w:val="24"/>
          <w:u w:val="single"/>
        </w:rPr>
        <w:t>Commencement</w:t>
      </w:r>
    </w:p>
    <w:p w14:paraId="6ED3B1E6" w14:textId="161F916F" w:rsidR="0038441F" w:rsidRDefault="002C3DA4" w:rsidP="0038441F">
      <w:pPr>
        <w:shd w:val="clear" w:color="auto" w:fill="FFFFFF"/>
        <w:spacing w:after="120"/>
        <w:rPr>
          <w:rFonts w:ascii="Times New Roman" w:hAnsi="Times New Roman"/>
          <w:sz w:val="24"/>
          <w:szCs w:val="24"/>
        </w:rPr>
      </w:pPr>
      <w:r w:rsidRPr="002C3DA4">
        <w:rPr>
          <w:rFonts w:ascii="Times New Roman" w:hAnsi="Times New Roman"/>
          <w:sz w:val="24"/>
          <w:szCs w:val="24"/>
        </w:rPr>
        <w:t xml:space="preserve">This section </w:t>
      </w:r>
      <w:r w:rsidR="0038441F">
        <w:rPr>
          <w:rFonts w:ascii="Times New Roman" w:hAnsi="Times New Roman"/>
          <w:sz w:val="24"/>
          <w:szCs w:val="24"/>
        </w:rPr>
        <w:t>provide</w:t>
      </w:r>
      <w:r w:rsidR="00707DB3">
        <w:rPr>
          <w:rFonts w:ascii="Times New Roman" w:hAnsi="Times New Roman"/>
          <w:sz w:val="24"/>
          <w:szCs w:val="24"/>
        </w:rPr>
        <w:t>s</w:t>
      </w:r>
      <w:r w:rsidR="0038441F" w:rsidRPr="002C3DA4">
        <w:rPr>
          <w:rFonts w:ascii="Times New Roman" w:hAnsi="Times New Roman"/>
          <w:sz w:val="24"/>
          <w:szCs w:val="24"/>
        </w:rPr>
        <w:t xml:space="preserve"> </w:t>
      </w:r>
      <w:r w:rsidRPr="002C3DA4">
        <w:rPr>
          <w:rFonts w:ascii="Times New Roman" w:hAnsi="Times New Roman"/>
          <w:sz w:val="24"/>
          <w:szCs w:val="24"/>
        </w:rPr>
        <w:t>for the Amendment Regulation</w:t>
      </w:r>
      <w:r w:rsidR="0038441F">
        <w:rPr>
          <w:rFonts w:ascii="Times New Roman" w:hAnsi="Times New Roman"/>
          <w:sz w:val="24"/>
          <w:szCs w:val="24"/>
        </w:rPr>
        <w:t>s</w:t>
      </w:r>
      <w:r w:rsidRPr="002C3DA4">
        <w:rPr>
          <w:rFonts w:ascii="Times New Roman" w:hAnsi="Times New Roman"/>
          <w:sz w:val="24"/>
          <w:szCs w:val="24"/>
        </w:rPr>
        <w:t xml:space="preserve"> to commence on the </w:t>
      </w:r>
      <w:r w:rsidR="0038441F">
        <w:rPr>
          <w:rFonts w:ascii="Times New Roman" w:hAnsi="Times New Roman"/>
          <w:sz w:val="24"/>
          <w:szCs w:val="24"/>
        </w:rPr>
        <w:t xml:space="preserve">day after they are </w:t>
      </w:r>
      <w:r w:rsidR="0038441F" w:rsidRPr="0038441F">
        <w:rPr>
          <w:rFonts w:ascii="Times New Roman" w:hAnsi="Times New Roman"/>
          <w:sz w:val="24"/>
          <w:szCs w:val="24"/>
        </w:rPr>
        <w:t xml:space="preserve">registered on the Federal Register of </w:t>
      </w:r>
      <w:r w:rsidR="00147FF3">
        <w:rPr>
          <w:rFonts w:ascii="Times New Roman" w:hAnsi="Times New Roman"/>
          <w:sz w:val="24"/>
          <w:szCs w:val="24"/>
        </w:rPr>
        <w:t>Legislation</w:t>
      </w:r>
      <w:r w:rsidR="0038441F" w:rsidRPr="0038441F">
        <w:rPr>
          <w:rFonts w:ascii="Times New Roman" w:hAnsi="Times New Roman"/>
          <w:sz w:val="24"/>
          <w:szCs w:val="24"/>
        </w:rPr>
        <w:t>.</w:t>
      </w:r>
    </w:p>
    <w:p w14:paraId="4A5CB9AB"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3</w:t>
      </w:r>
      <w:r w:rsidRPr="002C3DA4">
        <w:rPr>
          <w:rFonts w:ascii="Times New Roman" w:hAnsi="Times New Roman"/>
          <w:b/>
          <w:bCs/>
          <w:sz w:val="24"/>
          <w:szCs w:val="24"/>
          <w:u w:val="single"/>
        </w:rPr>
        <w:t>—</w:t>
      </w:r>
      <w:r w:rsidRPr="002C3DA4">
        <w:rPr>
          <w:rFonts w:ascii="Times New Roman" w:hAnsi="Times New Roman"/>
          <w:sz w:val="24"/>
          <w:szCs w:val="24"/>
          <w:u w:val="single"/>
        </w:rPr>
        <w:t>Authority</w:t>
      </w:r>
    </w:p>
    <w:p w14:paraId="624BAB5D" w14:textId="1663F0EF"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 provide</w:t>
      </w:r>
      <w:r w:rsidR="00707DB3">
        <w:rPr>
          <w:rFonts w:ascii="Times New Roman" w:hAnsi="Times New Roman"/>
          <w:sz w:val="24"/>
          <w:szCs w:val="24"/>
        </w:rPr>
        <w:t>s</w:t>
      </w:r>
      <w:r w:rsidRPr="002C3DA4">
        <w:rPr>
          <w:rFonts w:ascii="Times New Roman" w:hAnsi="Times New Roman"/>
          <w:sz w:val="24"/>
          <w:szCs w:val="24"/>
        </w:rPr>
        <w:t xml:space="preserve"> that the Amendment Regulation</w:t>
      </w:r>
      <w:r w:rsidR="0038441F">
        <w:rPr>
          <w:rFonts w:ascii="Times New Roman" w:hAnsi="Times New Roman"/>
          <w:sz w:val="24"/>
          <w:szCs w:val="24"/>
        </w:rPr>
        <w:t>s are</w:t>
      </w:r>
      <w:r w:rsidRPr="002C3DA4">
        <w:rPr>
          <w:rFonts w:ascii="Times New Roman" w:hAnsi="Times New Roman"/>
          <w:sz w:val="24"/>
          <w:szCs w:val="24"/>
        </w:rPr>
        <w:t xml:space="preserve"> made under the </w:t>
      </w:r>
      <w:r w:rsidR="00707DB3">
        <w:rPr>
          <w:rFonts w:ascii="Times New Roman" w:hAnsi="Times New Roman"/>
          <w:i/>
          <w:iCs/>
          <w:sz w:val="24"/>
          <w:szCs w:val="24"/>
        </w:rPr>
        <w:t>Public Service Act </w:t>
      </w:r>
      <w:r w:rsidRPr="002C3DA4">
        <w:rPr>
          <w:rFonts w:ascii="Times New Roman" w:hAnsi="Times New Roman"/>
          <w:i/>
          <w:iCs/>
          <w:sz w:val="24"/>
          <w:szCs w:val="24"/>
        </w:rPr>
        <w:t>1999</w:t>
      </w:r>
      <w:r w:rsidRPr="002C3DA4">
        <w:rPr>
          <w:rFonts w:ascii="Times New Roman" w:hAnsi="Times New Roman"/>
          <w:sz w:val="24"/>
          <w:szCs w:val="24"/>
        </w:rPr>
        <w:t>.</w:t>
      </w:r>
    </w:p>
    <w:p w14:paraId="0BF9EB40"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u w:val="single"/>
        </w:rPr>
        <w:t>Section 4—Schedule(s)</w:t>
      </w:r>
    </w:p>
    <w:p w14:paraId="0DC2AF46" w14:textId="67F2446A"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w:t>
      </w:r>
      <w:r w:rsidR="0038441F">
        <w:rPr>
          <w:rFonts w:ascii="Times New Roman" w:hAnsi="Times New Roman"/>
          <w:sz w:val="24"/>
          <w:szCs w:val="24"/>
        </w:rPr>
        <w:t xml:space="preserve"> provide</w:t>
      </w:r>
      <w:r w:rsidR="00707DB3">
        <w:rPr>
          <w:rFonts w:ascii="Times New Roman" w:hAnsi="Times New Roman"/>
          <w:sz w:val="24"/>
          <w:szCs w:val="24"/>
        </w:rPr>
        <w:t>s</w:t>
      </w:r>
      <w:r w:rsidRPr="002C3DA4">
        <w:rPr>
          <w:rFonts w:ascii="Times New Roman" w:hAnsi="Times New Roman"/>
          <w:sz w:val="24"/>
          <w:szCs w:val="24"/>
        </w:rPr>
        <w:t xml:space="preserve"> that each instrument that is specified</w:t>
      </w:r>
      <w:r w:rsidR="001E571D">
        <w:rPr>
          <w:rFonts w:ascii="Times New Roman" w:hAnsi="Times New Roman"/>
          <w:sz w:val="24"/>
          <w:szCs w:val="24"/>
        </w:rPr>
        <w:t xml:space="preserve"> in a Schedule to the Amendment </w:t>
      </w:r>
      <w:r w:rsidRPr="002C3DA4">
        <w:rPr>
          <w:rFonts w:ascii="Times New Roman" w:hAnsi="Times New Roman"/>
          <w:sz w:val="24"/>
          <w:szCs w:val="24"/>
        </w:rPr>
        <w:t>Regulation</w:t>
      </w:r>
      <w:r w:rsidR="0038441F">
        <w:rPr>
          <w:rFonts w:ascii="Times New Roman" w:hAnsi="Times New Roman"/>
          <w:sz w:val="24"/>
          <w:szCs w:val="24"/>
        </w:rPr>
        <w:t>s</w:t>
      </w:r>
      <w:r w:rsidRPr="002C3DA4">
        <w:rPr>
          <w:rFonts w:ascii="Times New Roman" w:hAnsi="Times New Roman"/>
          <w:sz w:val="24"/>
          <w:szCs w:val="24"/>
        </w:rPr>
        <w:t xml:space="preserve"> is amended or repealed as set out in the applicable items in the relevant Schedule, and </w:t>
      </w:r>
      <w:r w:rsidR="00E2657F">
        <w:rPr>
          <w:rFonts w:ascii="Times New Roman" w:hAnsi="Times New Roman"/>
          <w:sz w:val="24"/>
          <w:szCs w:val="24"/>
        </w:rPr>
        <w:t xml:space="preserve">that </w:t>
      </w:r>
      <w:r w:rsidRPr="002C3DA4">
        <w:rPr>
          <w:rFonts w:ascii="Times New Roman" w:hAnsi="Times New Roman"/>
          <w:sz w:val="24"/>
          <w:szCs w:val="24"/>
        </w:rPr>
        <w:t>any other item in a Schedule to the Amendment Regulation</w:t>
      </w:r>
      <w:r w:rsidR="001D086C">
        <w:rPr>
          <w:rFonts w:ascii="Times New Roman" w:hAnsi="Times New Roman"/>
          <w:sz w:val="24"/>
          <w:szCs w:val="24"/>
        </w:rPr>
        <w:t>s</w:t>
      </w:r>
      <w:r w:rsidRPr="002C3DA4">
        <w:rPr>
          <w:rFonts w:ascii="Times New Roman" w:hAnsi="Times New Roman"/>
          <w:sz w:val="24"/>
          <w:szCs w:val="24"/>
        </w:rPr>
        <w:t xml:space="preserve"> has effect according to its terms.</w:t>
      </w:r>
    </w:p>
    <w:p w14:paraId="00CACCAD"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Schedule 1</w:t>
      </w:r>
      <w:r w:rsidRPr="002C3DA4">
        <w:rPr>
          <w:rFonts w:ascii="Times New Roman" w:hAnsi="Times New Roman"/>
          <w:b/>
          <w:bCs/>
          <w:sz w:val="24"/>
          <w:szCs w:val="24"/>
          <w:u w:val="single"/>
        </w:rPr>
        <w:t>—</w:t>
      </w:r>
      <w:r w:rsidRPr="002C3DA4">
        <w:rPr>
          <w:rFonts w:ascii="Times New Roman" w:hAnsi="Times New Roman"/>
          <w:sz w:val="24"/>
          <w:szCs w:val="24"/>
          <w:u w:val="single"/>
        </w:rPr>
        <w:t>Amendments.</w:t>
      </w:r>
    </w:p>
    <w:p w14:paraId="7F1ABDD2"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Item [1]—</w:t>
      </w:r>
      <w:r w:rsidR="0038441F">
        <w:rPr>
          <w:rFonts w:ascii="Times New Roman" w:hAnsi="Times New Roman"/>
          <w:b/>
          <w:bCs/>
          <w:sz w:val="24"/>
          <w:szCs w:val="24"/>
        </w:rPr>
        <w:t>Insertion of subparagraph</w:t>
      </w:r>
      <w:r w:rsidRPr="002C3DA4">
        <w:rPr>
          <w:rFonts w:ascii="Times New Roman" w:hAnsi="Times New Roman"/>
          <w:b/>
          <w:bCs/>
          <w:sz w:val="24"/>
          <w:szCs w:val="24"/>
        </w:rPr>
        <w:t xml:space="preserve"> 2.2</w:t>
      </w:r>
      <w:r w:rsidR="0038441F">
        <w:rPr>
          <w:rFonts w:ascii="Times New Roman" w:hAnsi="Times New Roman"/>
          <w:b/>
          <w:bCs/>
          <w:sz w:val="24"/>
          <w:szCs w:val="24"/>
        </w:rPr>
        <w:t>(2)(c)(viii)</w:t>
      </w:r>
    </w:p>
    <w:p w14:paraId="3FF10B3D" w14:textId="65854BA6" w:rsidR="002C3DA4" w:rsidRPr="002C3DA4" w:rsidRDefault="00707DB3" w:rsidP="002C3DA4">
      <w:pPr>
        <w:shd w:val="clear" w:color="auto" w:fill="FFFFFF"/>
        <w:spacing w:before="100" w:after="40"/>
        <w:rPr>
          <w:rFonts w:ascii="Times New Roman" w:hAnsi="Times New Roman"/>
          <w:sz w:val="24"/>
          <w:szCs w:val="24"/>
        </w:rPr>
      </w:pPr>
      <w:r>
        <w:rPr>
          <w:rFonts w:ascii="Times New Roman" w:hAnsi="Times New Roman"/>
          <w:sz w:val="24"/>
          <w:szCs w:val="24"/>
        </w:rPr>
        <w:t>P</w:t>
      </w:r>
      <w:r w:rsidR="002C3DA4" w:rsidRPr="002C3DA4">
        <w:rPr>
          <w:rFonts w:ascii="Times New Roman" w:hAnsi="Times New Roman"/>
          <w:sz w:val="24"/>
          <w:szCs w:val="24"/>
        </w:rPr>
        <w:t>aragraph 2.2(2)(c)</w:t>
      </w:r>
      <w:r w:rsidR="0038441F">
        <w:rPr>
          <w:rFonts w:ascii="Times New Roman" w:hAnsi="Times New Roman"/>
          <w:sz w:val="24"/>
          <w:szCs w:val="24"/>
        </w:rPr>
        <w:t xml:space="preserve">(viii) </w:t>
      </w:r>
      <w:r w:rsidR="002C3DA4" w:rsidRPr="002C3DA4">
        <w:rPr>
          <w:rFonts w:ascii="Times New Roman" w:hAnsi="Times New Roman"/>
          <w:sz w:val="24"/>
          <w:szCs w:val="24"/>
        </w:rPr>
        <w:t>provide</w:t>
      </w:r>
      <w:r>
        <w:rPr>
          <w:rFonts w:ascii="Times New Roman" w:hAnsi="Times New Roman"/>
          <w:sz w:val="24"/>
          <w:szCs w:val="24"/>
        </w:rPr>
        <w:t>s</w:t>
      </w:r>
      <w:r w:rsidR="009604B5">
        <w:rPr>
          <w:rFonts w:ascii="Times New Roman" w:hAnsi="Times New Roman"/>
          <w:sz w:val="24"/>
          <w:szCs w:val="24"/>
        </w:rPr>
        <w:t xml:space="preserve"> that an appo</w:t>
      </w:r>
      <w:r w:rsidR="00402F89">
        <w:rPr>
          <w:rFonts w:ascii="Times New Roman" w:hAnsi="Times New Roman"/>
          <w:sz w:val="24"/>
          <w:szCs w:val="24"/>
        </w:rPr>
        <w:t>intment as a member of the F</w:t>
      </w:r>
      <w:r w:rsidR="009604B5">
        <w:rPr>
          <w:rFonts w:ascii="Times New Roman" w:hAnsi="Times New Roman"/>
          <w:sz w:val="24"/>
          <w:szCs w:val="24"/>
        </w:rPr>
        <w:t>WC</w:t>
      </w:r>
      <w:r w:rsidR="00402F89">
        <w:rPr>
          <w:rFonts w:ascii="Times New Roman" w:hAnsi="Times New Roman"/>
          <w:sz w:val="24"/>
          <w:szCs w:val="24"/>
        </w:rPr>
        <w:t xml:space="preserve"> </w:t>
      </w:r>
      <w:r w:rsidR="009604B5">
        <w:rPr>
          <w:rFonts w:ascii="Times New Roman" w:hAnsi="Times New Roman"/>
          <w:sz w:val="24"/>
          <w:szCs w:val="24"/>
        </w:rPr>
        <w:t>is not a prescribed appointment for the purposes of the definition of a statutory office holder in subsection 14(3) of the Act</w:t>
      </w:r>
      <w:r w:rsidR="002C3DA4" w:rsidRPr="002C3DA4">
        <w:rPr>
          <w:rFonts w:ascii="Times New Roman" w:hAnsi="Times New Roman"/>
          <w:sz w:val="24"/>
          <w:szCs w:val="24"/>
        </w:rPr>
        <w:t>.</w:t>
      </w:r>
      <w:r w:rsidR="00402F89">
        <w:rPr>
          <w:rFonts w:ascii="Times New Roman" w:hAnsi="Times New Roman"/>
          <w:sz w:val="24"/>
          <w:szCs w:val="24"/>
        </w:rPr>
        <w:t xml:space="preserve"> This </w:t>
      </w:r>
      <w:r>
        <w:rPr>
          <w:rFonts w:ascii="Times New Roman" w:hAnsi="Times New Roman"/>
          <w:sz w:val="24"/>
          <w:szCs w:val="24"/>
        </w:rPr>
        <w:t xml:space="preserve">has </w:t>
      </w:r>
      <w:r w:rsidR="00402F89">
        <w:rPr>
          <w:rFonts w:ascii="Times New Roman" w:hAnsi="Times New Roman"/>
          <w:sz w:val="24"/>
          <w:szCs w:val="24"/>
        </w:rPr>
        <w:t>the effect of exempting FWC members from the Code.</w:t>
      </w:r>
    </w:p>
    <w:p w14:paraId="1D490265"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 xml:space="preserve">Item [2]—Substitution of </w:t>
      </w:r>
      <w:r w:rsidR="009604B5">
        <w:rPr>
          <w:rFonts w:ascii="Times New Roman" w:hAnsi="Times New Roman"/>
          <w:b/>
          <w:bCs/>
          <w:sz w:val="24"/>
          <w:szCs w:val="24"/>
        </w:rPr>
        <w:t>table item 1, column headed ‘Action’</w:t>
      </w:r>
    </w:p>
    <w:p w14:paraId="14EDB15D" w14:textId="15B19A71" w:rsidR="002C3DA4" w:rsidRPr="002C3DA4" w:rsidRDefault="002C3DA4" w:rsidP="00C656E1">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This item </w:t>
      </w:r>
      <w:r w:rsidR="009604B5">
        <w:rPr>
          <w:rFonts w:ascii="Times New Roman" w:hAnsi="Times New Roman"/>
          <w:sz w:val="24"/>
          <w:szCs w:val="24"/>
        </w:rPr>
        <w:t>omit</w:t>
      </w:r>
      <w:r w:rsidR="00707DB3">
        <w:rPr>
          <w:rFonts w:ascii="Times New Roman" w:hAnsi="Times New Roman"/>
          <w:sz w:val="24"/>
          <w:szCs w:val="24"/>
        </w:rPr>
        <w:t>s</w:t>
      </w:r>
      <w:r w:rsidR="009604B5">
        <w:rPr>
          <w:rFonts w:ascii="Times New Roman" w:hAnsi="Times New Roman"/>
          <w:sz w:val="24"/>
          <w:szCs w:val="24"/>
        </w:rPr>
        <w:t xml:space="preserve"> </w:t>
      </w:r>
      <w:r w:rsidR="00106FDB">
        <w:rPr>
          <w:rFonts w:ascii="Times New Roman" w:hAnsi="Times New Roman"/>
          <w:sz w:val="24"/>
          <w:szCs w:val="24"/>
        </w:rPr>
        <w:t>the words</w:t>
      </w:r>
      <w:r w:rsidR="009604B5">
        <w:rPr>
          <w:rFonts w:ascii="Times New Roman" w:hAnsi="Times New Roman"/>
          <w:sz w:val="24"/>
          <w:szCs w:val="24"/>
        </w:rPr>
        <w:t xml:space="preserve"> </w:t>
      </w:r>
      <w:r w:rsidR="00402F89">
        <w:rPr>
          <w:rFonts w:ascii="Times New Roman" w:hAnsi="Times New Roman"/>
          <w:sz w:val="24"/>
          <w:szCs w:val="24"/>
        </w:rPr>
        <w:t>‘</w:t>
      </w:r>
      <w:r w:rsidR="009604B5">
        <w:rPr>
          <w:rFonts w:ascii="Times New Roman" w:hAnsi="Times New Roman"/>
          <w:sz w:val="24"/>
          <w:szCs w:val="24"/>
        </w:rPr>
        <w:t>an affected employee’s Agency Head</w:t>
      </w:r>
      <w:r w:rsidR="00402F89">
        <w:rPr>
          <w:rFonts w:ascii="Times New Roman" w:hAnsi="Times New Roman"/>
          <w:sz w:val="24"/>
          <w:szCs w:val="24"/>
        </w:rPr>
        <w:t>’</w:t>
      </w:r>
      <w:r w:rsidR="009604B5">
        <w:rPr>
          <w:rFonts w:ascii="Times New Roman" w:hAnsi="Times New Roman"/>
          <w:sz w:val="24"/>
          <w:szCs w:val="24"/>
        </w:rPr>
        <w:t>, and substitute</w:t>
      </w:r>
      <w:r w:rsidR="00707DB3">
        <w:rPr>
          <w:rFonts w:ascii="Times New Roman" w:hAnsi="Times New Roman"/>
          <w:sz w:val="24"/>
          <w:szCs w:val="24"/>
        </w:rPr>
        <w:t>s</w:t>
      </w:r>
      <w:r w:rsidR="009604B5">
        <w:rPr>
          <w:rFonts w:ascii="Times New Roman" w:hAnsi="Times New Roman"/>
          <w:sz w:val="24"/>
          <w:szCs w:val="24"/>
        </w:rPr>
        <w:t xml:space="preserve"> ‘the relevant Agency Head’</w:t>
      </w:r>
      <w:r w:rsidRPr="002C3DA4">
        <w:rPr>
          <w:rFonts w:ascii="Times New Roman" w:hAnsi="Times New Roman"/>
          <w:sz w:val="24"/>
          <w:szCs w:val="24"/>
        </w:rPr>
        <w:t>.</w:t>
      </w:r>
    </w:p>
    <w:p w14:paraId="7DB9FA00"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Item [3]—</w:t>
      </w:r>
      <w:r w:rsidR="009604B5">
        <w:rPr>
          <w:rFonts w:ascii="Times New Roman" w:hAnsi="Times New Roman"/>
          <w:b/>
          <w:bCs/>
          <w:sz w:val="24"/>
          <w:szCs w:val="24"/>
        </w:rPr>
        <w:t>Insertion of regulation 7.2DA</w:t>
      </w:r>
    </w:p>
    <w:p w14:paraId="62B8BB33" w14:textId="0F42A953" w:rsidR="00CD2B8C" w:rsidRDefault="00CD2B8C" w:rsidP="005233F5">
      <w:pPr>
        <w:shd w:val="clear" w:color="auto" w:fill="FFFFFF"/>
        <w:spacing w:before="100" w:after="40"/>
        <w:rPr>
          <w:rFonts w:ascii="Times New Roman" w:hAnsi="Times New Roman"/>
          <w:sz w:val="24"/>
          <w:szCs w:val="24"/>
        </w:rPr>
      </w:pPr>
      <w:r>
        <w:rPr>
          <w:rFonts w:ascii="Times New Roman" w:hAnsi="Times New Roman"/>
          <w:sz w:val="24"/>
          <w:szCs w:val="24"/>
        </w:rPr>
        <w:t>This item insert</w:t>
      </w:r>
      <w:r w:rsidR="00707DB3">
        <w:rPr>
          <w:rFonts w:ascii="Times New Roman" w:hAnsi="Times New Roman"/>
          <w:sz w:val="24"/>
          <w:szCs w:val="24"/>
        </w:rPr>
        <w:t>s</w:t>
      </w:r>
      <w:r>
        <w:rPr>
          <w:rFonts w:ascii="Times New Roman" w:hAnsi="Times New Roman"/>
          <w:sz w:val="24"/>
          <w:szCs w:val="24"/>
        </w:rPr>
        <w:t xml:space="preserve"> </w:t>
      </w:r>
      <w:r w:rsidR="00707DB3">
        <w:rPr>
          <w:rFonts w:ascii="Times New Roman" w:hAnsi="Times New Roman"/>
          <w:sz w:val="24"/>
          <w:szCs w:val="24"/>
        </w:rPr>
        <w:t xml:space="preserve">new </w:t>
      </w:r>
      <w:r>
        <w:rPr>
          <w:rFonts w:ascii="Times New Roman" w:hAnsi="Times New Roman"/>
          <w:sz w:val="24"/>
          <w:szCs w:val="24"/>
        </w:rPr>
        <w:t>regulation 7.2DA, which provide</w:t>
      </w:r>
      <w:r w:rsidR="00707DB3">
        <w:rPr>
          <w:rFonts w:ascii="Times New Roman" w:hAnsi="Times New Roman"/>
          <w:sz w:val="24"/>
          <w:szCs w:val="24"/>
        </w:rPr>
        <w:t>s</w:t>
      </w:r>
      <w:r>
        <w:rPr>
          <w:rFonts w:ascii="Times New Roman" w:hAnsi="Times New Roman"/>
          <w:sz w:val="24"/>
          <w:szCs w:val="24"/>
        </w:rPr>
        <w:t xml:space="preserve"> for a</w:t>
      </w:r>
      <w:r w:rsidR="00707DB3">
        <w:rPr>
          <w:rFonts w:ascii="Times New Roman" w:hAnsi="Times New Roman"/>
          <w:sz w:val="24"/>
          <w:szCs w:val="24"/>
        </w:rPr>
        <w:t>ctions to be taken by an Agency </w:t>
      </w:r>
      <w:r>
        <w:rPr>
          <w:rFonts w:ascii="Times New Roman" w:hAnsi="Times New Roman"/>
          <w:sz w:val="24"/>
          <w:szCs w:val="24"/>
        </w:rPr>
        <w:t>Head on receipt of a recommendation under regulation 7.2D in relation to a former APS employee</w:t>
      </w:r>
      <w:r w:rsidR="00402F89">
        <w:rPr>
          <w:rFonts w:ascii="Times New Roman" w:hAnsi="Times New Roman"/>
          <w:sz w:val="24"/>
          <w:szCs w:val="24"/>
        </w:rPr>
        <w:t xml:space="preserve">. The </w:t>
      </w:r>
      <w:r w:rsidR="00102075">
        <w:rPr>
          <w:rFonts w:ascii="Times New Roman" w:hAnsi="Times New Roman"/>
          <w:sz w:val="24"/>
          <w:szCs w:val="24"/>
        </w:rPr>
        <w:t>new</w:t>
      </w:r>
      <w:r w:rsidR="00402F89">
        <w:rPr>
          <w:rFonts w:ascii="Times New Roman" w:hAnsi="Times New Roman"/>
          <w:sz w:val="24"/>
          <w:szCs w:val="24"/>
        </w:rPr>
        <w:t xml:space="preserve"> provision is</w:t>
      </w:r>
      <w:r>
        <w:rPr>
          <w:rFonts w:ascii="Times New Roman" w:hAnsi="Times New Roman"/>
          <w:sz w:val="24"/>
          <w:szCs w:val="24"/>
        </w:rPr>
        <w:t xml:space="preserve"> similar to regulation 5.32 of the Principal Regulations in relation to</w:t>
      </w:r>
      <w:r w:rsidR="00114588">
        <w:rPr>
          <w:rFonts w:ascii="Times New Roman" w:hAnsi="Times New Roman"/>
          <w:sz w:val="24"/>
          <w:szCs w:val="24"/>
        </w:rPr>
        <w:t xml:space="preserve"> </w:t>
      </w:r>
      <w:r>
        <w:rPr>
          <w:rFonts w:ascii="Times New Roman" w:hAnsi="Times New Roman"/>
          <w:sz w:val="24"/>
          <w:szCs w:val="24"/>
        </w:rPr>
        <w:t>a current employee.</w:t>
      </w:r>
    </w:p>
    <w:p w14:paraId="63F26E43" w14:textId="4B0EEC6A" w:rsidR="00CD2B8C" w:rsidRDefault="00B2370D" w:rsidP="005233F5">
      <w:pPr>
        <w:shd w:val="clear" w:color="auto" w:fill="FFFFFF"/>
        <w:spacing w:before="100" w:after="40"/>
        <w:rPr>
          <w:rFonts w:ascii="Times New Roman" w:hAnsi="Times New Roman"/>
          <w:sz w:val="24"/>
          <w:szCs w:val="24"/>
        </w:rPr>
      </w:pPr>
      <w:r>
        <w:rPr>
          <w:rFonts w:ascii="Times New Roman" w:hAnsi="Times New Roman"/>
          <w:sz w:val="24"/>
          <w:szCs w:val="24"/>
        </w:rPr>
        <w:t>S</w:t>
      </w:r>
      <w:r w:rsidR="00CD2B8C">
        <w:rPr>
          <w:rFonts w:ascii="Times New Roman" w:hAnsi="Times New Roman"/>
          <w:sz w:val="24"/>
          <w:szCs w:val="24"/>
        </w:rPr>
        <w:t>ubregulation 7.2DA(1) provide</w:t>
      </w:r>
      <w:r>
        <w:rPr>
          <w:rFonts w:ascii="Times New Roman" w:hAnsi="Times New Roman"/>
          <w:sz w:val="24"/>
          <w:szCs w:val="24"/>
        </w:rPr>
        <w:t>s</w:t>
      </w:r>
      <w:r w:rsidR="00CD2B8C">
        <w:rPr>
          <w:rFonts w:ascii="Times New Roman" w:hAnsi="Times New Roman"/>
          <w:sz w:val="24"/>
          <w:szCs w:val="24"/>
        </w:rPr>
        <w:t xml:space="preserve"> that </w:t>
      </w:r>
      <w:r w:rsidR="009D3AFB">
        <w:rPr>
          <w:rFonts w:ascii="Times New Roman" w:hAnsi="Times New Roman"/>
          <w:sz w:val="24"/>
          <w:szCs w:val="24"/>
        </w:rPr>
        <w:t>if an Agency H</w:t>
      </w:r>
      <w:r w:rsidR="00114588">
        <w:rPr>
          <w:rFonts w:ascii="Times New Roman" w:hAnsi="Times New Roman"/>
          <w:sz w:val="24"/>
          <w:szCs w:val="24"/>
        </w:rPr>
        <w:t xml:space="preserve">ead receives a recommendation under regulation 7.2D of the Principal Regulations, the Agency Head must as soon as possible consider the recommendation and make a decision about the recommendation. </w:t>
      </w:r>
    </w:p>
    <w:p w14:paraId="667CFF44" w14:textId="00F6F708" w:rsidR="002C3DA4" w:rsidRPr="002C3DA4" w:rsidRDefault="00B2370D" w:rsidP="005233F5">
      <w:pPr>
        <w:shd w:val="clear" w:color="auto" w:fill="FFFFFF"/>
        <w:spacing w:before="100" w:after="40"/>
        <w:rPr>
          <w:rFonts w:ascii="Times New Roman" w:hAnsi="Times New Roman"/>
          <w:sz w:val="24"/>
          <w:szCs w:val="24"/>
        </w:rPr>
      </w:pPr>
      <w:r>
        <w:rPr>
          <w:rFonts w:ascii="Times New Roman" w:hAnsi="Times New Roman"/>
          <w:sz w:val="24"/>
          <w:szCs w:val="24"/>
        </w:rPr>
        <w:t>S</w:t>
      </w:r>
      <w:r w:rsidR="00114588">
        <w:rPr>
          <w:rFonts w:ascii="Times New Roman" w:hAnsi="Times New Roman"/>
          <w:sz w:val="24"/>
          <w:szCs w:val="24"/>
        </w:rPr>
        <w:t>ubregulation 7.2DA(2) provide</w:t>
      </w:r>
      <w:r>
        <w:rPr>
          <w:rFonts w:ascii="Times New Roman" w:hAnsi="Times New Roman"/>
          <w:sz w:val="24"/>
          <w:szCs w:val="24"/>
        </w:rPr>
        <w:t>s</w:t>
      </w:r>
      <w:r w:rsidR="00114588">
        <w:rPr>
          <w:rFonts w:ascii="Times New Roman" w:hAnsi="Times New Roman"/>
          <w:sz w:val="24"/>
          <w:szCs w:val="24"/>
        </w:rPr>
        <w:t xml:space="preserve"> that the Agency Head may confirm the relevant determination, vary the determination, or set the determination aside and make a new determination. </w:t>
      </w:r>
    </w:p>
    <w:p w14:paraId="6459C85D" w14:textId="7F964C3F" w:rsidR="002C3DA4" w:rsidRPr="002C3DA4" w:rsidRDefault="00B2370D" w:rsidP="00C656E1">
      <w:pPr>
        <w:shd w:val="clear" w:color="auto" w:fill="FFFFFF"/>
        <w:spacing w:before="100" w:after="40"/>
        <w:rPr>
          <w:rFonts w:ascii="Times New Roman" w:hAnsi="Times New Roman"/>
          <w:sz w:val="24"/>
          <w:szCs w:val="24"/>
        </w:rPr>
      </w:pPr>
      <w:r>
        <w:rPr>
          <w:rFonts w:ascii="Times New Roman" w:hAnsi="Times New Roman"/>
          <w:sz w:val="24"/>
          <w:szCs w:val="24"/>
        </w:rPr>
        <w:t>S</w:t>
      </w:r>
      <w:r w:rsidR="00114588">
        <w:rPr>
          <w:rFonts w:ascii="Times New Roman" w:hAnsi="Times New Roman"/>
          <w:sz w:val="24"/>
          <w:szCs w:val="24"/>
        </w:rPr>
        <w:t>ubregulation 7.2DA(3) provide</w:t>
      </w:r>
      <w:r>
        <w:rPr>
          <w:rFonts w:ascii="Times New Roman" w:hAnsi="Times New Roman"/>
          <w:sz w:val="24"/>
          <w:szCs w:val="24"/>
        </w:rPr>
        <w:t>s</w:t>
      </w:r>
      <w:r w:rsidR="00114588">
        <w:rPr>
          <w:rFonts w:ascii="Times New Roman" w:hAnsi="Times New Roman"/>
          <w:sz w:val="24"/>
          <w:szCs w:val="24"/>
        </w:rPr>
        <w:t xml:space="preserve"> that </w:t>
      </w:r>
      <w:r w:rsidR="002C3DA4" w:rsidRPr="002C3DA4">
        <w:rPr>
          <w:rFonts w:ascii="Times New Roman" w:hAnsi="Times New Roman"/>
          <w:sz w:val="24"/>
          <w:szCs w:val="24"/>
        </w:rPr>
        <w:t xml:space="preserve">if </w:t>
      </w:r>
      <w:r w:rsidR="00F96CB5">
        <w:rPr>
          <w:rFonts w:ascii="Times New Roman" w:hAnsi="Times New Roman"/>
          <w:sz w:val="24"/>
          <w:szCs w:val="24"/>
        </w:rPr>
        <w:t>an A</w:t>
      </w:r>
      <w:r w:rsidR="002C3DA4" w:rsidRPr="002C3DA4">
        <w:rPr>
          <w:rFonts w:ascii="Times New Roman" w:hAnsi="Times New Roman"/>
          <w:sz w:val="24"/>
          <w:szCs w:val="24"/>
        </w:rPr>
        <w:t xml:space="preserve">gency </w:t>
      </w:r>
      <w:r w:rsidR="00F96CB5">
        <w:rPr>
          <w:rFonts w:ascii="Times New Roman" w:hAnsi="Times New Roman"/>
          <w:sz w:val="24"/>
          <w:szCs w:val="24"/>
        </w:rPr>
        <w:t>H</w:t>
      </w:r>
      <w:r w:rsidR="002C3DA4" w:rsidRPr="002C3DA4">
        <w:rPr>
          <w:rFonts w:ascii="Times New Roman" w:hAnsi="Times New Roman"/>
          <w:sz w:val="24"/>
          <w:szCs w:val="24"/>
        </w:rPr>
        <w:t xml:space="preserve">ead acts in accordance with a recommendation made under regulation </w:t>
      </w:r>
      <w:r w:rsidR="00114588">
        <w:rPr>
          <w:rFonts w:ascii="Times New Roman" w:hAnsi="Times New Roman"/>
          <w:sz w:val="24"/>
          <w:szCs w:val="24"/>
        </w:rPr>
        <w:t>7.2D</w:t>
      </w:r>
      <w:r w:rsidR="002C3DA4" w:rsidRPr="002C3DA4">
        <w:rPr>
          <w:rFonts w:ascii="Times New Roman" w:hAnsi="Times New Roman"/>
          <w:sz w:val="24"/>
          <w:szCs w:val="24"/>
        </w:rPr>
        <w:t xml:space="preserve"> of the Principal Regulations, the </w:t>
      </w:r>
      <w:r w:rsidR="00F96CB5">
        <w:rPr>
          <w:rFonts w:ascii="Times New Roman" w:hAnsi="Times New Roman"/>
          <w:sz w:val="24"/>
          <w:szCs w:val="24"/>
        </w:rPr>
        <w:t>A</w:t>
      </w:r>
      <w:r w:rsidR="002C3DA4" w:rsidRPr="002C3DA4">
        <w:rPr>
          <w:rFonts w:ascii="Times New Roman" w:hAnsi="Times New Roman"/>
          <w:sz w:val="24"/>
          <w:szCs w:val="24"/>
        </w:rPr>
        <w:t xml:space="preserve">gency </w:t>
      </w:r>
      <w:r w:rsidR="00F96CB5">
        <w:rPr>
          <w:rFonts w:ascii="Times New Roman" w:hAnsi="Times New Roman"/>
          <w:sz w:val="24"/>
          <w:szCs w:val="24"/>
        </w:rPr>
        <w:t>H</w:t>
      </w:r>
      <w:r w:rsidR="002C3DA4" w:rsidRPr="002C3DA4">
        <w:rPr>
          <w:rFonts w:ascii="Times New Roman" w:hAnsi="Times New Roman"/>
          <w:sz w:val="24"/>
          <w:szCs w:val="24"/>
        </w:rPr>
        <w:t xml:space="preserve">ead is not required to seek the view of the </w:t>
      </w:r>
      <w:r w:rsidR="00114588">
        <w:rPr>
          <w:rFonts w:ascii="Times New Roman" w:hAnsi="Times New Roman"/>
          <w:sz w:val="24"/>
          <w:szCs w:val="24"/>
        </w:rPr>
        <w:t>affected former</w:t>
      </w:r>
      <w:r w:rsidR="00114588" w:rsidRPr="002C3DA4">
        <w:rPr>
          <w:rFonts w:ascii="Times New Roman" w:hAnsi="Times New Roman"/>
          <w:sz w:val="24"/>
          <w:szCs w:val="24"/>
        </w:rPr>
        <w:t xml:space="preserve"> </w:t>
      </w:r>
      <w:r w:rsidR="002C3DA4" w:rsidRPr="002C3DA4">
        <w:rPr>
          <w:rFonts w:ascii="Times New Roman" w:hAnsi="Times New Roman"/>
          <w:sz w:val="24"/>
          <w:szCs w:val="24"/>
        </w:rPr>
        <w:t>employee before acting on the recommendation.</w:t>
      </w:r>
    </w:p>
    <w:p w14:paraId="636890DE" w14:textId="715EBFC5"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A note to subregulation </w:t>
      </w:r>
      <w:r w:rsidR="00B909C1">
        <w:rPr>
          <w:rFonts w:ascii="Times New Roman" w:hAnsi="Times New Roman"/>
          <w:sz w:val="24"/>
          <w:szCs w:val="24"/>
        </w:rPr>
        <w:t xml:space="preserve">7.2DA(3) </w:t>
      </w:r>
      <w:r w:rsidRPr="002C3DA4">
        <w:rPr>
          <w:rFonts w:ascii="Times New Roman" w:hAnsi="Times New Roman"/>
          <w:sz w:val="24"/>
          <w:szCs w:val="24"/>
        </w:rPr>
        <w:t>explain</w:t>
      </w:r>
      <w:r w:rsidR="00B2370D">
        <w:rPr>
          <w:rFonts w:ascii="Times New Roman" w:hAnsi="Times New Roman"/>
          <w:sz w:val="24"/>
          <w:szCs w:val="24"/>
        </w:rPr>
        <w:t>s</w:t>
      </w:r>
      <w:r w:rsidRPr="002C3DA4">
        <w:rPr>
          <w:rFonts w:ascii="Times New Roman" w:hAnsi="Times New Roman"/>
          <w:sz w:val="24"/>
          <w:szCs w:val="24"/>
        </w:rPr>
        <w:t xml:space="preserve"> that the views of the APS employee have already been sought by the MPC</w:t>
      </w:r>
      <w:r w:rsidR="00462714">
        <w:rPr>
          <w:rFonts w:ascii="Times New Roman" w:hAnsi="Times New Roman"/>
          <w:sz w:val="24"/>
          <w:szCs w:val="24"/>
        </w:rPr>
        <w:t xml:space="preserve"> </w:t>
      </w:r>
      <w:r w:rsidRPr="002C3DA4">
        <w:rPr>
          <w:rFonts w:ascii="Times New Roman" w:hAnsi="Times New Roman"/>
          <w:sz w:val="24"/>
          <w:szCs w:val="24"/>
        </w:rPr>
        <w:t>during the review in accordance with the principles of procedural fairness.</w:t>
      </w:r>
    </w:p>
    <w:p w14:paraId="3D8A82DE" w14:textId="1F9CE586" w:rsidR="002C3DA4" w:rsidRDefault="00B2370D" w:rsidP="005233F5">
      <w:pPr>
        <w:shd w:val="clear" w:color="auto" w:fill="FFFFFF"/>
        <w:spacing w:before="100" w:after="40"/>
        <w:rPr>
          <w:rFonts w:ascii="Times New Roman" w:hAnsi="Times New Roman"/>
          <w:sz w:val="24"/>
          <w:szCs w:val="24"/>
        </w:rPr>
      </w:pPr>
      <w:r>
        <w:rPr>
          <w:rFonts w:ascii="Times New Roman" w:hAnsi="Times New Roman"/>
          <w:sz w:val="24"/>
          <w:szCs w:val="24"/>
        </w:rPr>
        <w:t>S</w:t>
      </w:r>
      <w:r w:rsidR="00D51B5D">
        <w:rPr>
          <w:rFonts w:ascii="Times New Roman" w:hAnsi="Times New Roman"/>
          <w:sz w:val="24"/>
          <w:szCs w:val="24"/>
        </w:rPr>
        <w:t xml:space="preserve">ubregulation </w:t>
      </w:r>
      <w:r w:rsidR="00B909C1">
        <w:rPr>
          <w:rFonts w:ascii="Times New Roman" w:hAnsi="Times New Roman"/>
          <w:sz w:val="24"/>
          <w:szCs w:val="24"/>
        </w:rPr>
        <w:t>7.2DA(4) provide</w:t>
      </w:r>
      <w:r>
        <w:rPr>
          <w:rFonts w:ascii="Times New Roman" w:hAnsi="Times New Roman"/>
          <w:sz w:val="24"/>
          <w:szCs w:val="24"/>
        </w:rPr>
        <w:t>s</w:t>
      </w:r>
      <w:r w:rsidR="00B909C1">
        <w:rPr>
          <w:rFonts w:ascii="Times New Roman" w:hAnsi="Times New Roman"/>
          <w:sz w:val="24"/>
          <w:szCs w:val="24"/>
        </w:rPr>
        <w:t xml:space="preserve"> that </w:t>
      </w:r>
      <w:r>
        <w:rPr>
          <w:rFonts w:ascii="Times New Roman" w:hAnsi="Times New Roman"/>
          <w:sz w:val="24"/>
          <w:szCs w:val="24"/>
        </w:rPr>
        <w:t xml:space="preserve">new </w:t>
      </w:r>
      <w:r w:rsidR="00B909C1">
        <w:rPr>
          <w:rFonts w:ascii="Times New Roman" w:hAnsi="Times New Roman"/>
          <w:sz w:val="24"/>
          <w:szCs w:val="24"/>
        </w:rPr>
        <w:t xml:space="preserve">subregulation 7.2DA(2) does not limit the relevant Agency Head’s employer powers in relation to the determination or the affected former employee. </w:t>
      </w:r>
    </w:p>
    <w:p w14:paraId="05CB5FE9" w14:textId="2AEA2579" w:rsidR="00B909C1" w:rsidRDefault="00B909C1" w:rsidP="005233F5">
      <w:pPr>
        <w:shd w:val="clear" w:color="auto" w:fill="FFFFFF"/>
        <w:spacing w:before="100" w:after="40"/>
        <w:rPr>
          <w:rFonts w:ascii="Times New Roman" w:hAnsi="Times New Roman"/>
          <w:sz w:val="24"/>
          <w:szCs w:val="24"/>
        </w:rPr>
      </w:pPr>
      <w:r>
        <w:rPr>
          <w:rFonts w:ascii="Times New Roman" w:hAnsi="Times New Roman"/>
          <w:sz w:val="24"/>
          <w:szCs w:val="24"/>
        </w:rPr>
        <w:t>A</w:t>
      </w:r>
      <w:r w:rsidR="00B2370D">
        <w:rPr>
          <w:rFonts w:ascii="Times New Roman" w:hAnsi="Times New Roman"/>
          <w:sz w:val="24"/>
          <w:szCs w:val="24"/>
        </w:rPr>
        <w:t>n</w:t>
      </w:r>
      <w:r>
        <w:rPr>
          <w:rFonts w:ascii="Times New Roman" w:hAnsi="Times New Roman"/>
          <w:sz w:val="24"/>
          <w:szCs w:val="24"/>
        </w:rPr>
        <w:t xml:space="preserve"> example given </w:t>
      </w:r>
      <w:r w:rsidR="00814BA6">
        <w:rPr>
          <w:rFonts w:ascii="Times New Roman" w:hAnsi="Times New Roman"/>
          <w:sz w:val="24"/>
          <w:szCs w:val="24"/>
        </w:rPr>
        <w:t>is that an Agency Head may take other appropriate action to rectify effects of the determination, or to restore the affected former employee to the position they would have been in had the determination not been made.</w:t>
      </w:r>
    </w:p>
    <w:p w14:paraId="662B1847" w14:textId="743BE308" w:rsidR="00C83503" w:rsidRPr="00C83503" w:rsidRDefault="00B2370D" w:rsidP="00C83503">
      <w:pPr>
        <w:shd w:val="clear" w:color="auto" w:fill="FFFFFF"/>
        <w:spacing w:before="100" w:after="40"/>
        <w:rPr>
          <w:rFonts w:ascii="Times New Roman" w:hAnsi="Times New Roman"/>
          <w:sz w:val="24"/>
          <w:szCs w:val="24"/>
        </w:rPr>
      </w:pPr>
      <w:r>
        <w:rPr>
          <w:rFonts w:ascii="Times New Roman" w:hAnsi="Times New Roman"/>
          <w:sz w:val="24"/>
          <w:szCs w:val="24"/>
        </w:rPr>
        <w:t>S</w:t>
      </w:r>
      <w:r w:rsidR="00C83503">
        <w:rPr>
          <w:rFonts w:ascii="Times New Roman" w:hAnsi="Times New Roman"/>
          <w:sz w:val="24"/>
          <w:szCs w:val="24"/>
        </w:rPr>
        <w:t>ubregulation 7.2DA(5) provide</w:t>
      </w:r>
      <w:r>
        <w:rPr>
          <w:rFonts w:ascii="Times New Roman" w:hAnsi="Times New Roman"/>
          <w:sz w:val="24"/>
          <w:szCs w:val="24"/>
        </w:rPr>
        <w:t>s</w:t>
      </w:r>
      <w:r w:rsidR="00C83503">
        <w:rPr>
          <w:rFonts w:ascii="Times New Roman" w:hAnsi="Times New Roman"/>
          <w:sz w:val="24"/>
          <w:szCs w:val="24"/>
        </w:rPr>
        <w:t xml:space="preserve"> that </w:t>
      </w:r>
      <w:r w:rsidR="00C83503" w:rsidRPr="00C83503">
        <w:rPr>
          <w:rFonts w:ascii="Times New Roman" w:hAnsi="Times New Roman"/>
          <w:sz w:val="24"/>
          <w:szCs w:val="24"/>
        </w:rPr>
        <w:t>if, after receiving a recommendation from the MPC</w:t>
      </w:r>
      <w:r w:rsidR="00EA4CAD">
        <w:rPr>
          <w:rFonts w:ascii="Times New Roman" w:hAnsi="Times New Roman"/>
          <w:sz w:val="24"/>
          <w:szCs w:val="24"/>
        </w:rPr>
        <w:t xml:space="preserve"> </w:t>
      </w:r>
      <w:r w:rsidR="00C83503" w:rsidRPr="00C83503">
        <w:rPr>
          <w:rFonts w:ascii="Times New Roman" w:hAnsi="Times New Roman"/>
          <w:sz w:val="24"/>
          <w:szCs w:val="24"/>
        </w:rPr>
        <w:t xml:space="preserve">under </w:t>
      </w:r>
      <w:r w:rsidR="00EA4CAD">
        <w:rPr>
          <w:rFonts w:ascii="Times New Roman" w:hAnsi="Times New Roman"/>
          <w:sz w:val="24"/>
          <w:szCs w:val="24"/>
        </w:rPr>
        <w:t>7.2D</w:t>
      </w:r>
      <w:r w:rsidR="00C83503" w:rsidRPr="00C83503">
        <w:rPr>
          <w:rFonts w:ascii="Times New Roman" w:hAnsi="Times New Roman"/>
          <w:sz w:val="24"/>
          <w:szCs w:val="24"/>
        </w:rPr>
        <w:t xml:space="preserve"> of the Principal Regulations,</w:t>
      </w:r>
      <w:r w:rsidR="00EA4CAD">
        <w:rPr>
          <w:rFonts w:ascii="Times New Roman" w:hAnsi="Times New Roman"/>
          <w:sz w:val="24"/>
          <w:szCs w:val="24"/>
        </w:rPr>
        <w:t xml:space="preserve"> </w:t>
      </w:r>
      <w:r w:rsidR="00C83503" w:rsidRPr="00C83503">
        <w:rPr>
          <w:rFonts w:ascii="Times New Roman" w:hAnsi="Times New Roman"/>
          <w:sz w:val="24"/>
          <w:szCs w:val="24"/>
        </w:rPr>
        <w:t>the agency head was considering making a finding of a breach of the Code that was different</w:t>
      </w:r>
      <w:r w:rsidR="00EA4CAD">
        <w:rPr>
          <w:rFonts w:ascii="Times New Roman" w:hAnsi="Times New Roman"/>
          <w:sz w:val="24"/>
          <w:szCs w:val="24"/>
        </w:rPr>
        <w:t xml:space="preserve"> </w:t>
      </w:r>
      <w:r w:rsidR="00C83503" w:rsidRPr="00C83503">
        <w:rPr>
          <w:rFonts w:ascii="Times New Roman" w:hAnsi="Times New Roman"/>
          <w:sz w:val="24"/>
          <w:szCs w:val="24"/>
        </w:rPr>
        <w:t>from:</w:t>
      </w:r>
    </w:p>
    <w:p w14:paraId="1E4F4332" w14:textId="77777777" w:rsidR="00C83503" w:rsidRPr="00EA4CAD" w:rsidRDefault="00C83503" w:rsidP="00EA4CAD">
      <w:pPr>
        <w:pStyle w:val="ListParagraph"/>
        <w:numPr>
          <w:ilvl w:val="0"/>
          <w:numId w:val="12"/>
        </w:numPr>
        <w:shd w:val="clear" w:color="auto" w:fill="FFFFFF"/>
        <w:spacing w:before="100" w:after="40"/>
      </w:pPr>
      <w:r w:rsidRPr="00EA4CAD">
        <w:t>the original finding made by the agency head, or</w:t>
      </w:r>
    </w:p>
    <w:p w14:paraId="61D1A21D" w14:textId="77777777" w:rsidR="00C83503" w:rsidRPr="00EA4CAD" w:rsidRDefault="00C83503" w:rsidP="00EA4CAD">
      <w:pPr>
        <w:pStyle w:val="ListParagraph"/>
        <w:numPr>
          <w:ilvl w:val="0"/>
          <w:numId w:val="12"/>
        </w:numPr>
        <w:shd w:val="clear" w:color="auto" w:fill="FFFFFF"/>
        <w:spacing w:before="100" w:after="40"/>
      </w:pPr>
      <w:r w:rsidRPr="00EA4CAD">
        <w:t>a finding recommended by the MPC,</w:t>
      </w:r>
    </w:p>
    <w:p w14:paraId="42452148" w14:textId="5B9B7D50" w:rsidR="00C83503" w:rsidRDefault="00C83503" w:rsidP="00C83503">
      <w:pPr>
        <w:shd w:val="clear" w:color="auto" w:fill="FFFFFF"/>
        <w:spacing w:before="100" w:after="40"/>
        <w:rPr>
          <w:rFonts w:ascii="Times New Roman" w:hAnsi="Times New Roman"/>
          <w:sz w:val="24"/>
          <w:szCs w:val="24"/>
        </w:rPr>
      </w:pPr>
      <w:r w:rsidRPr="00C83503">
        <w:rPr>
          <w:rFonts w:ascii="Times New Roman" w:hAnsi="Times New Roman"/>
          <w:sz w:val="24"/>
          <w:szCs w:val="24"/>
        </w:rPr>
        <w:t xml:space="preserve">then the </w:t>
      </w:r>
      <w:r w:rsidR="007F09D2">
        <w:rPr>
          <w:rFonts w:ascii="Times New Roman" w:hAnsi="Times New Roman"/>
          <w:sz w:val="24"/>
          <w:szCs w:val="24"/>
        </w:rPr>
        <w:t>A</w:t>
      </w:r>
      <w:r w:rsidRPr="00C83503">
        <w:rPr>
          <w:rFonts w:ascii="Times New Roman" w:hAnsi="Times New Roman"/>
          <w:sz w:val="24"/>
          <w:szCs w:val="24"/>
        </w:rPr>
        <w:t xml:space="preserve">gency </w:t>
      </w:r>
      <w:r w:rsidR="007F09D2">
        <w:rPr>
          <w:rFonts w:ascii="Times New Roman" w:hAnsi="Times New Roman"/>
          <w:sz w:val="24"/>
          <w:szCs w:val="24"/>
        </w:rPr>
        <w:t>H</w:t>
      </w:r>
      <w:r w:rsidRPr="00C83503">
        <w:rPr>
          <w:rFonts w:ascii="Times New Roman" w:hAnsi="Times New Roman"/>
          <w:sz w:val="24"/>
          <w:szCs w:val="24"/>
        </w:rPr>
        <w:t>ead must follow their procedures for determining suspected breaches of the</w:t>
      </w:r>
      <w:r w:rsidR="00EA4CAD">
        <w:rPr>
          <w:rFonts w:ascii="Times New Roman" w:hAnsi="Times New Roman"/>
          <w:sz w:val="24"/>
          <w:szCs w:val="24"/>
        </w:rPr>
        <w:t xml:space="preserve"> </w:t>
      </w:r>
      <w:r w:rsidRPr="00C83503">
        <w:rPr>
          <w:rFonts w:ascii="Times New Roman" w:hAnsi="Times New Roman"/>
          <w:sz w:val="24"/>
          <w:szCs w:val="24"/>
        </w:rPr>
        <w:t>Code before making that finding.</w:t>
      </w:r>
    </w:p>
    <w:p w14:paraId="711A8C76" w14:textId="0ADEBA5F" w:rsidR="00814BA6" w:rsidRPr="002C3DA4" w:rsidRDefault="00B2370D" w:rsidP="005233F5">
      <w:pPr>
        <w:shd w:val="clear" w:color="auto" w:fill="FFFFFF"/>
        <w:spacing w:before="100" w:after="40"/>
        <w:rPr>
          <w:rFonts w:ascii="Times New Roman" w:hAnsi="Times New Roman"/>
          <w:sz w:val="24"/>
          <w:szCs w:val="24"/>
        </w:rPr>
      </w:pPr>
      <w:r>
        <w:rPr>
          <w:rFonts w:ascii="Times New Roman" w:hAnsi="Times New Roman"/>
          <w:sz w:val="24"/>
          <w:szCs w:val="24"/>
        </w:rPr>
        <w:t>S</w:t>
      </w:r>
      <w:r w:rsidR="00C83503">
        <w:rPr>
          <w:rFonts w:ascii="Times New Roman" w:hAnsi="Times New Roman"/>
          <w:sz w:val="24"/>
          <w:szCs w:val="24"/>
        </w:rPr>
        <w:t>ubregulation 7.2DA(6</w:t>
      </w:r>
      <w:r w:rsidR="00814BA6">
        <w:rPr>
          <w:rFonts w:ascii="Times New Roman" w:hAnsi="Times New Roman"/>
          <w:sz w:val="24"/>
          <w:szCs w:val="24"/>
        </w:rPr>
        <w:t>) provide</w:t>
      </w:r>
      <w:r>
        <w:rPr>
          <w:rFonts w:ascii="Times New Roman" w:hAnsi="Times New Roman"/>
          <w:sz w:val="24"/>
          <w:szCs w:val="24"/>
        </w:rPr>
        <w:t>s</w:t>
      </w:r>
      <w:r w:rsidR="00814BA6">
        <w:rPr>
          <w:rFonts w:ascii="Times New Roman" w:hAnsi="Times New Roman"/>
          <w:sz w:val="24"/>
          <w:szCs w:val="24"/>
        </w:rPr>
        <w:t xml:space="preserve"> that the Agency Head must inform the affected former employee and the MPC in writing of the decision they have made about the MPC’s recommendation, and the reasons for that decision. </w:t>
      </w:r>
    </w:p>
    <w:p w14:paraId="228B8BBF"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sz w:val="24"/>
          <w:szCs w:val="24"/>
        </w:rPr>
        <w:t>Item [</w:t>
      </w:r>
      <w:r w:rsidR="00814BA6">
        <w:rPr>
          <w:rFonts w:ascii="Times New Roman" w:hAnsi="Times New Roman"/>
          <w:b/>
          <w:bCs/>
          <w:sz w:val="24"/>
          <w:szCs w:val="24"/>
        </w:rPr>
        <w:t>4</w:t>
      </w:r>
      <w:r w:rsidRPr="002C3DA4">
        <w:rPr>
          <w:rFonts w:ascii="Times New Roman" w:hAnsi="Times New Roman"/>
          <w:b/>
          <w:bCs/>
          <w:sz w:val="24"/>
          <w:szCs w:val="24"/>
        </w:rPr>
        <w:t xml:space="preserve">]—Insertion of </w:t>
      </w:r>
      <w:r w:rsidR="00814BA6">
        <w:rPr>
          <w:rFonts w:ascii="Times New Roman" w:hAnsi="Times New Roman"/>
          <w:b/>
          <w:bCs/>
          <w:sz w:val="24"/>
          <w:szCs w:val="24"/>
        </w:rPr>
        <w:t>Division 10.2</w:t>
      </w:r>
    </w:p>
    <w:p w14:paraId="5E7CE20C" w14:textId="77F702C7" w:rsidR="00814BA6"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This item </w:t>
      </w:r>
      <w:r w:rsidR="00814BA6">
        <w:rPr>
          <w:rFonts w:ascii="Times New Roman" w:hAnsi="Times New Roman"/>
          <w:sz w:val="24"/>
          <w:szCs w:val="24"/>
        </w:rPr>
        <w:t>provide</w:t>
      </w:r>
      <w:r w:rsidR="00B2370D">
        <w:rPr>
          <w:rFonts w:ascii="Times New Roman" w:hAnsi="Times New Roman"/>
          <w:sz w:val="24"/>
          <w:szCs w:val="24"/>
        </w:rPr>
        <w:t>s</w:t>
      </w:r>
      <w:r w:rsidR="00814BA6">
        <w:rPr>
          <w:rFonts w:ascii="Times New Roman" w:hAnsi="Times New Roman"/>
          <w:sz w:val="24"/>
          <w:szCs w:val="24"/>
        </w:rPr>
        <w:t xml:space="preserve"> for transitional arrangements in relation to amendments made by the Amendment Regulations. </w:t>
      </w:r>
    </w:p>
    <w:p w14:paraId="77F8C105" w14:textId="4B772DC3" w:rsidR="00814BA6" w:rsidRDefault="00B2370D" w:rsidP="002C3DA4">
      <w:pPr>
        <w:shd w:val="clear" w:color="auto" w:fill="FFFFFF"/>
        <w:spacing w:before="100" w:after="40"/>
        <w:rPr>
          <w:rFonts w:ascii="Times New Roman" w:hAnsi="Times New Roman"/>
          <w:sz w:val="24"/>
          <w:szCs w:val="24"/>
        </w:rPr>
      </w:pPr>
      <w:r>
        <w:rPr>
          <w:rFonts w:ascii="Times New Roman" w:hAnsi="Times New Roman"/>
          <w:sz w:val="24"/>
          <w:szCs w:val="24"/>
        </w:rPr>
        <w:t>R</w:t>
      </w:r>
      <w:r w:rsidR="00814BA6">
        <w:rPr>
          <w:rFonts w:ascii="Times New Roman" w:hAnsi="Times New Roman"/>
          <w:sz w:val="24"/>
          <w:szCs w:val="24"/>
        </w:rPr>
        <w:t>egulation 10.12 provide</w:t>
      </w:r>
      <w:r>
        <w:rPr>
          <w:rFonts w:ascii="Times New Roman" w:hAnsi="Times New Roman"/>
          <w:sz w:val="24"/>
          <w:szCs w:val="24"/>
        </w:rPr>
        <w:t>s</w:t>
      </w:r>
      <w:r w:rsidR="00814BA6">
        <w:rPr>
          <w:rFonts w:ascii="Times New Roman" w:hAnsi="Times New Roman"/>
          <w:sz w:val="24"/>
          <w:szCs w:val="24"/>
        </w:rPr>
        <w:t xml:space="preserve"> that </w:t>
      </w:r>
      <w:r w:rsidR="008377DD">
        <w:rPr>
          <w:rFonts w:ascii="Times New Roman" w:hAnsi="Times New Roman"/>
          <w:sz w:val="24"/>
          <w:szCs w:val="24"/>
        </w:rPr>
        <w:t>parag</w:t>
      </w:r>
      <w:r w:rsidR="00292431">
        <w:rPr>
          <w:rFonts w:ascii="Times New Roman" w:hAnsi="Times New Roman"/>
          <w:sz w:val="24"/>
          <w:szCs w:val="24"/>
        </w:rPr>
        <w:t>raph 2.2(2)(c) of the Principal </w:t>
      </w:r>
      <w:r w:rsidR="008377DD">
        <w:rPr>
          <w:rFonts w:ascii="Times New Roman" w:hAnsi="Times New Roman"/>
          <w:sz w:val="24"/>
          <w:szCs w:val="24"/>
        </w:rPr>
        <w:t xml:space="preserve">Regulations as amended by the Amendment Regulations applies in </w:t>
      </w:r>
      <w:r w:rsidR="00F32A09">
        <w:rPr>
          <w:rFonts w:ascii="Times New Roman" w:hAnsi="Times New Roman"/>
          <w:sz w:val="24"/>
          <w:szCs w:val="24"/>
        </w:rPr>
        <w:t xml:space="preserve">relation to a person who is a member of the FWC on or after the </w:t>
      </w:r>
      <w:r w:rsidR="00292431">
        <w:rPr>
          <w:rFonts w:ascii="Times New Roman" w:hAnsi="Times New Roman"/>
          <w:sz w:val="24"/>
          <w:szCs w:val="24"/>
        </w:rPr>
        <w:t>day Schedule 1 to the Amendment </w:t>
      </w:r>
      <w:r w:rsidR="00F32A09">
        <w:rPr>
          <w:rFonts w:ascii="Times New Roman" w:hAnsi="Times New Roman"/>
          <w:sz w:val="24"/>
          <w:szCs w:val="24"/>
        </w:rPr>
        <w:t>Regulations commences (‘Commencement Day’).</w:t>
      </w:r>
    </w:p>
    <w:p w14:paraId="1D11D4C7" w14:textId="32B2F2C1" w:rsidR="00F32A09" w:rsidRDefault="00B2370D" w:rsidP="002C3DA4">
      <w:pPr>
        <w:shd w:val="clear" w:color="auto" w:fill="FFFFFF"/>
        <w:spacing w:before="100" w:after="40"/>
        <w:rPr>
          <w:rFonts w:ascii="Times New Roman" w:hAnsi="Times New Roman"/>
          <w:sz w:val="24"/>
          <w:szCs w:val="24"/>
        </w:rPr>
      </w:pPr>
      <w:r>
        <w:rPr>
          <w:rFonts w:ascii="Times New Roman" w:hAnsi="Times New Roman"/>
          <w:sz w:val="24"/>
          <w:szCs w:val="24"/>
        </w:rPr>
        <w:t>R</w:t>
      </w:r>
      <w:r w:rsidR="00F32A09">
        <w:rPr>
          <w:rFonts w:ascii="Times New Roman" w:hAnsi="Times New Roman"/>
          <w:sz w:val="24"/>
          <w:szCs w:val="24"/>
        </w:rPr>
        <w:t>egulation 10.13 provide</w:t>
      </w:r>
      <w:r>
        <w:rPr>
          <w:rFonts w:ascii="Times New Roman" w:hAnsi="Times New Roman"/>
          <w:sz w:val="24"/>
          <w:szCs w:val="24"/>
        </w:rPr>
        <w:t>s</w:t>
      </w:r>
      <w:r w:rsidR="00F32A09">
        <w:rPr>
          <w:rFonts w:ascii="Times New Roman" w:hAnsi="Times New Roman"/>
          <w:sz w:val="24"/>
          <w:szCs w:val="24"/>
        </w:rPr>
        <w:t xml:space="preserve"> that </w:t>
      </w:r>
      <w:r>
        <w:rPr>
          <w:rFonts w:ascii="Times New Roman" w:hAnsi="Times New Roman"/>
          <w:sz w:val="24"/>
          <w:szCs w:val="24"/>
        </w:rPr>
        <w:t xml:space="preserve">new </w:t>
      </w:r>
      <w:r w:rsidR="00F32A09">
        <w:rPr>
          <w:rFonts w:ascii="Times New Roman" w:hAnsi="Times New Roman"/>
          <w:sz w:val="24"/>
          <w:szCs w:val="24"/>
        </w:rPr>
        <w:t xml:space="preserve">regulation 7.2DA applies in relation to a recommendation made under regulation 7.2D of the Principal Regulations received by an Agency Head on or after Commencement Day, </w:t>
      </w:r>
      <w:r w:rsidR="00BC32AD">
        <w:rPr>
          <w:rFonts w:ascii="Times New Roman" w:hAnsi="Times New Roman"/>
          <w:sz w:val="24"/>
          <w:szCs w:val="24"/>
        </w:rPr>
        <w:t>and which results</w:t>
      </w:r>
      <w:r w:rsidR="00F32A09">
        <w:rPr>
          <w:rFonts w:ascii="Times New Roman" w:hAnsi="Times New Roman"/>
          <w:sz w:val="24"/>
          <w:szCs w:val="24"/>
        </w:rPr>
        <w:t xml:space="preserve"> from a review of a determination under Division 7.3 of the Principal Regulations that began before, on</w:t>
      </w:r>
      <w:r w:rsidR="00462714">
        <w:rPr>
          <w:rFonts w:ascii="Times New Roman" w:hAnsi="Times New Roman"/>
          <w:sz w:val="24"/>
          <w:szCs w:val="24"/>
        </w:rPr>
        <w:t>,</w:t>
      </w:r>
      <w:r w:rsidR="00F32A09">
        <w:rPr>
          <w:rFonts w:ascii="Times New Roman" w:hAnsi="Times New Roman"/>
          <w:sz w:val="24"/>
          <w:szCs w:val="24"/>
        </w:rPr>
        <w:t xml:space="preserve"> or after Commencement Day.</w:t>
      </w:r>
      <w:r w:rsidR="00A002C6">
        <w:rPr>
          <w:rFonts w:ascii="Times New Roman" w:hAnsi="Times New Roman"/>
          <w:sz w:val="24"/>
          <w:szCs w:val="24"/>
        </w:rPr>
        <w:t xml:space="preserve"> </w:t>
      </w:r>
    </w:p>
    <w:p w14:paraId="501CA8CA" w14:textId="77777777" w:rsidR="00F32A09" w:rsidRPr="0020218A" w:rsidRDefault="002C3DA4" w:rsidP="002C3DA4">
      <w:pPr>
        <w:shd w:val="clear" w:color="auto" w:fill="FFFFFF"/>
        <w:spacing w:before="100" w:after="40"/>
        <w:rPr>
          <w:rFonts w:ascii="Times New Roman" w:hAnsi="Times New Roman"/>
          <w:b/>
          <w:bCs/>
          <w:iCs/>
          <w:sz w:val="24"/>
          <w:szCs w:val="24"/>
        </w:rPr>
      </w:pPr>
      <w:r w:rsidRPr="002C3DA4">
        <w:rPr>
          <w:rFonts w:ascii="Times New Roman" w:hAnsi="Times New Roman"/>
          <w:b/>
          <w:bCs/>
          <w:sz w:val="24"/>
          <w:szCs w:val="24"/>
        </w:rPr>
        <w:t>Item [</w:t>
      </w:r>
      <w:r w:rsidR="00F32A09">
        <w:rPr>
          <w:rFonts w:ascii="Times New Roman" w:hAnsi="Times New Roman"/>
          <w:b/>
          <w:bCs/>
          <w:sz w:val="24"/>
          <w:szCs w:val="24"/>
        </w:rPr>
        <w:t>5</w:t>
      </w:r>
      <w:r w:rsidRPr="002C3DA4">
        <w:rPr>
          <w:rFonts w:ascii="Times New Roman" w:hAnsi="Times New Roman"/>
          <w:b/>
          <w:bCs/>
          <w:sz w:val="24"/>
          <w:szCs w:val="24"/>
        </w:rPr>
        <w:t xml:space="preserve">]—Dictionary (definition of </w:t>
      </w:r>
      <w:r w:rsidR="00462714">
        <w:rPr>
          <w:rFonts w:ascii="Times New Roman" w:hAnsi="Times New Roman"/>
          <w:b/>
          <w:bCs/>
          <w:i/>
          <w:iCs/>
          <w:sz w:val="24"/>
          <w:szCs w:val="24"/>
        </w:rPr>
        <w:t>m</w:t>
      </w:r>
      <w:r w:rsidR="00F32A09">
        <w:rPr>
          <w:rFonts w:ascii="Times New Roman" w:hAnsi="Times New Roman"/>
          <w:b/>
          <w:bCs/>
          <w:i/>
          <w:iCs/>
          <w:sz w:val="24"/>
          <w:szCs w:val="24"/>
        </w:rPr>
        <w:t>ember of the Fair Work Commission</w:t>
      </w:r>
      <w:r w:rsidR="00F32A09">
        <w:rPr>
          <w:rFonts w:ascii="Times New Roman" w:hAnsi="Times New Roman"/>
          <w:b/>
          <w:bCs/>
          <w:iCs/>
          <w:sz w:val="24"/>
          <w:szCs w:val="24"/>
        </w:rPr>
        <w:t>)</w:t>
      </w:r>
    </w:p>
    <w:p w14:paraId="768426B2" w14:textId="77777777" w:rsidR="00FD16BC" w:rsidRPr="002C3DA4" w:rsidRDefault="00F32A09" w:rsidP="0020218A">
      <w:pPr>
        <w:shd w:val="clear" w:color="auto" w:fill="FFFFFF"/>
        <w:spacing w:before="100" w:after="40"/>
      </w:pPr>
      <w:r>
        <w:rPr>
          <w:rFonts w:ascii="Times New Roman" w:hAnsi="Times New Roman"/>
          <w:sz w:val="24"/>
          <w:szCs w:val="24"/>
        </w:rPr>
        <w:t>T</w:t>
      </w:r>
      <w:r w:rsidR="002C3DA4" w:rsidRPr="002C3DA4">
        <w:rPr>
          <w:rFonts w:ascii="Times New Roman" w:hAnsi="Times New Roman"/>
          <w:sz w:val="24"/>
          <w:szCs w:val="24"/>
        </w:rPr>
        <w:t>his item inserts a new definition of ‘</w:t>
      </w:r>
      <w:r>
        <w:rPr>
          <w:rFonts w:ascii="Times New Roman" w:hAnsi="Times New Roman"/>
          <w:sz w:val="24"/>
          <w:szCs w:val="24"/>
        </w:rPr>
        <w:t>member of the Fair Work Commission</w:t>
      </w:r>
      <w:r w:rsidR="002C3DA4" w:rsidRPr="002C3DA4">
        <w:rPr>
          <w:rFonts w:ascii="Times New Roman" w:hAnsi="Times New Roman"/>
          <w:sz w:val="24"/>
          <w:szCs w:val="24"/>
        </w:rPr>
        <w:t xml:space="preserve">’ in the Dictionary to the Principal Regulations. The term is defined to </w:t>
      </w:r>
      <w:r>
        <w:rPr>
          <w:rFonts w:ascii="Times New Roman" w:hAnsi="Times New Roman"/>
          <w:sz w:val="24"/>
          <w:szCs w:val="24"/>
        </w:rPr>
        <w:t xml:space="preserve">have the same meaning as ‘FWC member’ in section 12 of the </w:t>
      </w:r>
      <w:r>
        <w:rPr>
          <w:rFonts w:ascii="Times New Roman" w:hAnsi="Times New Roman"/>
          <w:i/>
          <w:sz w:val="24"/>
          <w:szCs w:val="24"/>
        </w:rPr>
        <w:t xml:space="preserve">Fair Work Act </w:t>
      </w:r>
      <w:r w:rsidRPr="00C656E1">
        <w:rPr>
          <w:rFonts w:ascii="Times New Roman" w:hAnsi="Times New Roman"/>
          <w:i/>
          <w:sz w:val="24"/>
          <w:szCs w:val="24"/>
        </w:rPr>
        <w:t>2009</w:t>
      </w:r>
      <w:r>
        <w:rPr>
          <w:rFonts w:ascii="Times New Roman" w:hAnsi="Times New Roman"/>
          <w:sz w:val="24"/>
          <w:szCs w:val="24"/>
        </w:rPr>
        <w:t xml:space="preserve">. </w:t>
      </w:r>
    </w:p>
    <w:sectPr w:rsidR="00FD16BC" w:rsidRPr="002C3DA4" w:rsidSect="005A121E">
      <w:footerReference w:type="default" r:id="rId8"/>
      <w:pgSz w:w="11906" w:h="16838" w:code="9"/>
      <w:pgMar w:top="1440" w:right="1440" w:bottom="1440" w:left="1440"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207C6" w14:textId="77777777" w:rsidR="008121BB" w:rsidRDefault="008121BB" w:rsidP="002C3DA4">
      <w:r>
        <w:separator/>
      </w:r>
    </w:p>
  </w:endnote>
  <w:endnote w:type="continuationSeparator" w:id="0">
    <w:p w14:paraId="41EB54EE" w14:textId="77777777" w:rsidR="008121BB" w:rsidRDefault="008121BB" w:rsidP="002C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421555"/>
      <w:docPartObj>
        <w:docPartGallery w:val="Page Numbers (Bottom of Page)"/>
        <w:docPartUnique/>
      </w:docPartObj>
    </w:sdtPr>
    <w:sdtEndPr>
      <w:rPr>
        <w:noProof/>
      </w:rPr>
    </w:sdtEndPr>
    <w:sdtContent>
      <w:p w14:paraId="5B415653" w14:textId="598D3983" w:rsidR="005A121E" w:rsidRDefault="005A121E">
        <w:pPr>
          <w:pStyle w:val="Footer"/>
          <w:jc w:val="right"/>
        </w:pPr>
        <w:r>
          <w:fldChar w:fldCharType="begin"/>
        </w:r>
        <w:r>
          <w:instrText xml:space="preserve"> PAGE   \* MERGEFORMAT </w:instrText>
        </w:r>
        <w:r>
          <w:fldChar w:fldCharType="separate"/>
        </w:r>
        <w:r w:rsidR="00EB6288">
          <w:rPr>
            <w:noProof/>
          </w:rPr>
          <w:t>4</w:t>
        </w:r>
        <w:r>
          <w:rPr>
            <w:noProof/>
          </w:rPr>
          <w:fldChar w:fldCharType="end"/>
        </w:r>
      </w:p>
    </w:sdtContent>
  </w:sdt>
  <w:p w14:paraId="74998524" w14:textId="77777777" w:rsidR="005A121E" w:rsidRDefault="005A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97950" w14:textId="77777777" w:rsidR="008121BB" w:rsidRDefault="008121BB" w:rsidP="002C3DA4">
      <w:r>
        <w:separator/>
      </w:r>
    </w:p>
  </w:footnote>
  <w:footnote w:type="continuationSeparator" w:id="0">
    <w:p w14:paraId="71F9C907" w14:textId="77777777" w:rsidR="008121BB" w:rsidRDefault="008121BB" w:rsidP="002C3DA4">
      <w:r>
        <w:continuationSeparator/>
      </w:r>
    </w:p>
  </w:footnote>
  <w:footnote w:id="1">
    <w:p w14:paraId="10716BDC" w14:textId="77777777" w:rsidR="00B909C1" w:rsidRDefault="00B909C1">
      <w:pPr>
        <w:pStyle w:val="FootnoteText"/>
      </w:pPr>
      <w:r>
        <w:rPr>
          <w:rStyle w:val="FootnoteReference"/>
        </w:rPr>
        <w:footnoteRef/>
      </w:r>
      <w:r>
        <w:t xml:space="preserve"> </w:t>
      </w:r>
      <w:r w:rsidRPr="0020218A">
        <w:rPr>
          <w:szCs w:val="24"/>
        </w:rPr>
        <w:t>For the purposes of the Amendment Regulations, these include subsections 14(2A), 14(3), 33(1) and (2), and 50(1)(e).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23D"/>
    <w:multiLevelType w:val="multilevel"/>
    <w:tmpl w:val="6A8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7EF2"/>
    <w:multiLevelType w:val="multilevel"/>
    <w:tmpl w:val="A75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4C00"/>
    <w:multiLevelType w:val="hybridMultilevel"/>
    <w:tmpl w:val="A5564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271DF"/>
    <w:multiLevelType w:val="multilevel"/>
    <w:tmpl w:val="A3B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5588D"/>
    <w:multiLevelType w:val="hybridMultilevel"/>
    <w:tmpl w:val="D1A2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92B69"/>
    <w:multiLevelType w:val="hybridMultilevel"/>
    <w:tmpl w:val="43B269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F609E9"/>
    <w:multiLevelType w:val="multilevel"/>
    <w:tmpl w:val="A712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12C59"/>
    <w:multiLevelType w:val="hybridMultilevel"/>
    <w:tmpl w:val="608C4558"/>
    <w:lvl w:ilvl="0" w:tplc="5B8C89F0">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E235E9"/>
    <w:multiLevelType w:val="multilevel"/>
    <w:tmpl w:val="D4D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436C9"/>
    <w:multiLevelType w:val="multilevel"/>
    <w:tmpl w:val="D43C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554F6"/>
    <w:multiLevelType w:val="multilevel"/>
    <w:tmpl w:val="39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E60B9"/>
    <w:multiLevelType w:val="hybridMultilevel"/>
    <w:tmpl w:val="B15455AE"/>
    <w:lvl w:ilvl="0" w:tplc="DD468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num>
  <w:num w:numId="6">
    <w:abstractNumId w:val="3"/>
  </w:num>
  <w:num w:numId="7">
    <w:abstractNumId w:val="9"/>
  </w:num>
  <w:num w:numId="8">
    <w:abstractNumId w:val="5"/>
  </w:num>
  <w:num w:numId="9">
    <w:abstractNumId w:val="7"/>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A4"/>
    <w:rsid w:val="000E149B"/>
    <w:rsid w:val="000F307B"/>
    <w:rsid w:val="00102075"/>
    <w:rsid w:val="00106FDB"/>
    <w:rsid w:val="00114588"/>
    <w:rsid w:val="00147FF3"/>
    <w:rsid w:val="001C0672"/>
    <w:rsid w:val="001D086C"/>
    <w:rsid w:val="001D2D80"/>
    <w:rsid w:val="001E2AAD"/>
    <w:rsid w:val="001E571D"/>
    <w:rsid w:val="0020218A"/>
    <w:rsid w:val="00232E45"/>
    <w:rsid w:val="00292431"/>
    <w:rsid w:val="002C3DA4"/>
    <w:rsid w:val="003101AB"/>
    <w:rsid w:val="0038441F"/>
    <w:rsid w:val="003E3003"/>
    <w:rsid w:val="00402F89"/>
    <w:rsid w:val="00404F68"/>
    <w:rsid w:val="00406081"/>
    <w:rsid w:val="0045059E"/>
    <w:rsid w:val="00462714"/>
    <w:rsid w:val="004D0D5B"/>
    <w:rsid w:val="004D4F2F"/>
    <w:rsid w:val="004D60FC"/>
    <w:rsid w:val="004D79AF"/>
    <w:rsid w:val="005233F5"/>
    <w:rsid w:val="005A121E"/>
    <w:rsid w:val="005B38D3"/>
    <w:rsid w:val="005C0187"/>
    <w:rsid w:val="005D236C"/>
    <w:rsid w:val="005E61CA"/>
    <w:rsid w:val="00707DB3"/>
    <w:rsid w:val="00737AB0"/>
    <w:rsid w:val="00777BC5"/>
    <w:rsid w:val="007F09D2"/>
    <w:rsid w:val="008121BB"/>
    <w:rsid w:val="00814BA6"/>
    <w:rsid w:val="008377DD"/>
    <w:rsid w:val="00892CDC"/>
    <w:rsid w:val="008F5431"/>
    <w:rsid w:val="009604B5"/>
    <w:rsid w:val="00997EC7"/>
    <w:rsid w:val="009C14BD"/>
    <w:rsid w:val="009D3AFB"/>
    <w:rsid w:val="009D67B5"/>
    <w:rsid w:val="00A002C6"/>
    <w:rsid w:val="00A068E8"/>
    <w:rsid w:val="00A233B3"/>
    <w:rsid w:val="00A23E81"/>
    <w:rsid w:val="00A35BAC"/>
    <w:rsid w:val="00A73066"/>
    <w:rsid w:val="00AA47AC"/>
    <w:rsid w:val="00AE6BA8"/>
    <w:rsid w:val="00B2370D"/>
    <w:rsid w:val="00B4410E"/>
    <w:rsid w:val="00B74070"/>
    <w:rsid w:val="00B909C1"/>
    <w:rsid w:val="00BC32AD"/>
    <w:rsid w:val="00C32A23"/>
    <w:rsid w:val="00C41777"/>
    <w:rsid w:val="00C656E1"/>
    <w:rsid w:val="00C83503"/>
    <w:rsid w:val="00CD2B8C"/>
    <w:rsid w:val="00D51B5D"/>
    <w:rsid w:val="00DB36BD"/>
    <w:rsid w:val="00DD3203"/>
    <w:rsid w:val="00DF09C8"/>
    <w:rsid w:val="00E10ABC"/>
    <w:rsid w:val="00E14E3B"/>
    <w:rsid w:val="00E2657F"/>
    <w:rsid w:val="00E45B96"/>
    <w:rsid w:val="00E65DE5"/>
    <w:rsid w:val="00EA4CAD"/>
    <w:rsid w:val="00EB6288"/>
    <w:rsid w:val="00F32A09"/>
    <w:rsid w:val="00F96CB5"/>
    <w:rsid w:val="00FB679A"/>
    <w:rsid w:val="00FD16BC"/>
    <w:rsid w:val="00FF4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9E31A2"/>
  <w15:chartTrackingRefBased/>
  <w15:docId w15:val="{CEE1B487-588F-42F3-A12E-1971AA25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basedOn w:val="Normal"/>
    <w:link w:val="Heading4Char"/>
    <w:uiPriority w:val="9"/>
    <w:qFormat/>
    <w:rsid w:val="002C3DA4"/>
    <w:pPr>
      <w:spacing w:before="100" w:beforeAutospacing="1" w:after="100" w:afterAutospacing="1"/>
      <w:outlineLvl w:val="3"/>
    </w:pPr>
    <w:rPr>
      <w:rFonts w:ascii="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A4"/>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2C3DA4"/>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2C3DA4"/>
    <w:rPr>
      <w:rFonts w:ascii="Arial" w:hAnsi="Arial" w:cs="Arial"/>
      <w:b/>
      <w:bCs/>
      <w:sz w:val="22"/>
      <w:szCs w:val="26"/>
      <w:lang w:eastAsia="en-US"/>
    </w:rPr>
  </w:style>
  <w:style w:type="character" w:customStyle="1" w:styleId="Heading4Char">
    <w:name w:val="Heading 4 Char"/>
    <w:basedOn w:val="DefaultParagraphFont"/>
    <w:link w:val="Heading4"/>
    <w:uiPriority w:val="9"/>
    <w:rsid w:val="002C3DA4"/>
    <w:rPr>
      <w:b/>
      <w:bCs/>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semiHidden/>
    <w:unhideWhenUsed/>
    <w:rsid w:val="002C3DA4"/>
    <w:rPr>
      <w:color w:val="0000FF"/>
      <w:u w:val="single"/>
    </w:rPr>
  </w:style>
  <w:style w:type="paragraph" w:customStyle="1" w:styleId="msonormal0">
    <w:name w:val="msonormal"/>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default">
    <w:name w:val="radinput_default"/>
    <w:basedOn w:val="Normal"/>
    <w:rsid w:val="002C3DA4"/>
    <w:pPr>
      <w:spacing w:before="100" w:beforeAutospacing="1" w:after="100" w:afterAutospacing="1"/>
      <w:textAlignment w:val="center"/>
    </w:pPr>
    <w:rPr>
      <w:rFonts w:ascii="Helvetica Neue" w:hAnsi="Helvetica Neue" w:cs="Segoe UI"/>
      <w:sz w:val="18"/>
      <w:szCs w:val="18"/>
      <w:lang w:eastAsia="en-AU"/>
    </w:rPr>
  </w:style>
  <w:style w:type="paragraph" w:customStyle="1" w:styleId="ritextbox">
    <w:name w:val="ritextbox"/>
    <w:basedOn w:val="Normal"/>
    <w:rsid w:val="002C3DA4"/>
    <w:pPr>
      <w:spacing w:before="100" w:beforeAutospacing="1" w:after="100" w:afterAutospacing="1"/>
      <w:textAlignment w:val="center"/>
    </w:pPr>
    <w:rPr>
      <w:rFonts w:ascii="Helvetica Neue" w:hAnsi="Helvetica Neue"/>
      <w:sz w:val="18"/>
      <w:szCs w:val="18"/>
      <w:lang w:eastAsia="en-AU"/>
    </w:rPr>
  </w:style>
  <w:style w:type="paragraph" w:customStyle="1" w:styleId="radinputmgrdefault">
    <w:name w:val="radinputmgr_default"/>
    <w:basedOn w:val="Normal"/>
    <w:rsid w:val="002C3DA4"/>
    <w:pPr>
      <w:spacing w:before="100" w:beforeAutospacing="1" w:after="100" w:afterAutospacing="1"/>
      <w:textAlignment w:val="center"/>
    </w:pPr>
    <w:rPr>
      <w:rFonts w:ascii="Helvetica Neue" w:hAnsi="Helvetica Neue" w:cs="Segoe UI"/>
      <w:sz w:val="18"/>
      <w:szCs w:val="18"/>
      <w:lang w:eastAsia="en-AU"/>
    </w:rPr>
  </w:style>
  <w:style w:type="paragraph" w:customStyle="1" w:styleId="itempane">
    <w:name w:val="itempane"/>
    <w:basedOn w:val="Normal"/>
    <w:rsid w:val="002C3DA4"/>
    <w:pPr>
      <w:spacing w:before="100" w:beforeAutospacing="1" w:after="100" w:afterAutospacing="1"/>
      <w:textAlignment w:val="top"/>
    </w:pPr>
    <w:rPr>
      <w:rFonts w:ascii="Times New Roman" w:hAnsi="Times New Roman"/>
      <w:sz w:val="24"/>
      <w:szCs w:val="24"/>
      <w:lang w:eastAsia="en-AU"/>
    </w:rPr>
  </w:style>
  <w:style w:type="paragraph" w:customStyle="1" w:styleId="nopadding">
    <w:name w:val="nopadding"/>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table">
    <w:name w:val="mytable"/>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subtable">
    <w:name w:val="mysubtable"/>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subdivheader">
    <w:name w:val="mysubdivheader"/>
    <w:basedOn w:val="Normal"/>
    <w:rsid w:val="002C3DA4"/>
    <w:pPr>
      <w:shd w:val="clear" w:color="auto" w:fill="C3D9F1"/>
      <w:spacing w:before="100" w:beforeAutospacing="1" w:after="100" w:afterAutospacing="1"/>
    </w:pPr>
    <w:rPr>
      <w:rFonts w:ascii="Times New Roman" w:hAnsi="Times New Roman"/>
      <w:b/>
      <w:bCs/>
      <w:sz w:val="24"/>
      <w:szCs w:val="24"/>
      <w:lang w:eastAsia="en-AU"/>
    </w:rPr>
  </w:style>
  <w:style w:type="paragraph" w:customStyle="1" w:styleId="myitem">
    <w:name w:val="myitem"/>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redbutton">
    <w:name w:val="redbutton"/>
    <w:basedOn w:val="Normal"/>
    <w:rsid w:val="002C3DA4"/>
    <w:pPr>
      <w:spacing w:before="15" w:after="100" w:afterAutospacing="1"/>
      <w:ind w:left="30"/>
    </w:pPr>
    <w:rPr>
      <w:rFonts w:ascii="Times New Roman" w:hAnsi="Times New Roman"/>
      <w:b/>
      <w:bCs/>
      <w:color w:val="10418E"/>
      <w:sz w:val="24"/>
      <w:szCs w:val="24"/>
      <w:lang w:eastAsia="en-AU"/>
    </w:rPr>
  </w:style>
  <w:style w:type="paragraph" w:customStyle="1" w:styleId="padded">
    <w:name w:val="padded"/>
    <w:basedOn w:val="Normal"/>
    <w:rsid w:val="002C3DA4"/>
    <w:pPr>
      <w:spacing w:before="100" w:beforeAutospacing="1" w:after="100" w:afterAutospacing="1"/>
    </w:pPr>
    <w:rPr>
      <w:rFonts w:ascii="Times New Roman" w:hAnsi="Times New Roman"/>
      <w:sz w:val="24"/>
      <w:szCs w:val="24"/>
      <w:lang w:eastAsia="en-AU"/>
    </w:rPr>
  </w:style>
  <w:style w:type="paragraph" w:customStyle="1" w:styleId="redtext">
    <w:name w:val="redtext"/>
    <w:basedOn w:val="Normal"/>
    <w:rsid w:val="002C3DA4"/>
    <w:pPr>
      <w:spacing w:before="100" w:beforeAutospacing="1" w:after="100" w:afterAutospacing="1"/>
    </w:pPr>
    <w:rPr>
      <w:rFonts w:ascii="Helvetica Neue" w:hAnsi="Helvetica Neue"/>
      <w:b/>
      <w:bCs/>
      <w:color w:val="B80000"/>
      <w:sz w:val="24"/>
      <w:szCs w:val="24"/>
      <w:lang w:eastAsia="en-AU"/>
    </w:rPr>
  </w:style>
  <w:style w:type="paragraph" w:customStyle="1" w:styleId="Footer1">
    <w:name w:val="Footer1"/>
    <w:basedOn w:val="Normal"/>
    <w:rsid w:val="002C3DA4"/>
    <w:pPr>
      <w:shd w:val="clear" w:color="auto" w:fill="C3D9F1"/>
      <w:spacing w:before="100" w:beforeAutospacing="1" w:after="100" w:afterAutospacing="1"/>
    </w:pPr>
    <w:rPr>
      <w:rFonts w:ascii="Times New Roman" w:hAnsi="Times New Roman"/>
      <w:sz w:val="24"/>
      <w:szCs w:val="24"/>
      <w:lang w:eastAsia="en-AU"/>
    </w:rPr>
  </w:style>
  <w:style w:type="paragraph" w:customStyle="1" w:styleId="footerlinks">
    <w:name w:val="footer_links"/>
    <w:basedOn w:val="Normal"/>
    <w:rsid w:val="002C3DA4"/>
    <w:pPr>
      <w:spacing w:before="100" w:beforeAutospacing="1" w:after="100" w:afterAutospacing="1"/>
    </w:pPr>
    <w:rPr>
      <w:rFonts w:ascii="Times New Roman" w:hAnsi="Times New Roman"/>
      <w:sz w:val="24"/>
      <w:szCs w:val="24"/>
      <w:lang w:eastAsia="en-AU"/>
    </w:rPr>
  </w:style>
  <w:style w:type="paragraph" w:customStyle="1" w:styleId="errorcontiner">
    <w:name w:val="errorcontiner"/>
    <w:basedOn w:val="Normal"/>
    <w:rsid w:val="002C3DA4"/>
    <w:pPr>
      <w:spacing w:before="100" w:beforeAutospacing="1" w:after="100" w:afterAutospacing="1"/>
    </w:pPr>
    <w:rPr>
      <w:rFonts w:ascii="Times New Roman" w:hAnsi="Times New Roman"/>
      <w:sz w:val="24"/>
      <w:szCs w:val="24"/>
      <w:lang w:eastAsia="en-AU"/>
    </w:rPr>
  </w:style>
  <w:style w:type="paragraph" w:customStyle="1" w:styleId="errortitle">
    <w:name w:val="errortitle"/>
    <w:basedOn w:val="Normal"/>
    <w:rsid w:val="002C3DA4"/>
    <w:pPr>
      <w:pBdr>
        <w:top w:val="single" w:sz="6" w:space="4" w:color="AA0000"/>
        <w:left w:val="single" w:sz="6" w:space="26" w:color="AA0000"/>
        <w:bottom w:val="single" w:sz="6" w:space="4" w:color="AA0000"/>
        <w:right w:val="single" w:sz="6" w:space="0" w:color="AA0000"/>
      </w:pBdr>
      <w:spacing w:before="100" w:beforeAutospacing="1" w:after="225"/>
    </w:pPr>
    <w:rPr>
      <w:rFonts w:ascii="Times New Roman" w:hAnsi="Times New Roman"/>
      <w:b/>
      <w:bCs/>
      <w:color w:val="AA0000"/>
      <w:sz w:val="24"/>
      <w:szCs w:val="24"/>
      <w:lang w:eastAsia="en-AU"/>
    </w:rPr>
  </w:style>
  <w:style w:type="paragraph" w:customStyle="1" w:styleId="errormessage">
    <w:name w:val="errormessage"/>
    <w:basedOn w:val="Normal"/>
    <w:rsid w:val="002C3DA4"/>
    <w:pPr>
      <w:pBdr>
        <w:top w:val="single" w:sz="6" w:space="8" w:color="AA0000"/>
        <w:left w:val="single" w:sz="6" w:space="8" w:color="AA0000"/>
        <w:bottom w:val="single" w:sz="6" w:space="8" w:color="AA0000"/>
        <w:right w:val="single" w:sz="6" w:space="8" w:color="AA0000"/>
      </w:pBdr>
      <w:shd w:val="clear" w:color="auto" w:fill="FAF9C2"/>
      <w:spacing w:before="100" w:beforeAutospacing="1" w:after="100" w:afterAutospacing="1"/>
    </w:pPr>
    <w:rPr>
      <w:rFonts w:ascii="Times New Roman" w:hAnsi="Times New Roman"/>
      <w:color w:val="000000"/>
      <w:sz w:val="24"/>
      <w:szCs w:val="24"/>
      <w:lang w:eastAsia="en-AU"/>
    </w:rPr>
  </w:style>
  <w:style w:type="paragraph" w:customStyle="1" w:styleId="searchwarning">
    <w:name w:val="searchwarning"/>
    <w:basedOn w:val="Normal"/>
    <w:rsid w:val="002C3DA4"/>
    <w:pPr>
      <w:spacing w:before="100" w:beforeAutospacing="1" w:after="100" w:afterAutospacing="1"/>
    </w:pPr>
    <w:rPr>
      <w:rFonts w:ascii="Times New Roman" w:hAnsi="Times New Roman"/>
      <w:b/>
      <w:bCs/>
      <w:color w:val="FFFFFF"/>
      <w:sz w:val="24"/>
      <w:szCs w:val="24"/>
      <w:lang w:eastAsia="en-AU"/>
    </w:rPr>
  </w:style>
  <w:style w:type="paragraph" w:customStyle="1" w:styleId="tabpanel">
    <w:name w:val="tabpanel"/>
    <w:basedOn w:val="Normal"/>
    <w:rsid w:val="002C3DA4"/>
    <w:pPr>
      <w:pBdr>
        <w:top w:val="single" w:sz="6" w:space="0" w:color="828282"/>
        <w:left w:val="single" w:sz="6" w:space="0" w:color="828282"/>
        <w:right w:val="single" w:sz="6" w:space="0" w:color="828282"/>
      </w:pBdr>
      <w:shd w:val="clear" w:color="auto" w:fill="FFFFFF"/>
      <w:spacing w:before="100" w:beforeAutospacing="1" w:after="100" w:afterAutospacing="1"/>
    </w:pPr>
    <w:rPr>
      <w:rFonts w:ascii="Times New Roman" w:hAnsi="Times New Roman"/>
      <w:sz w:val="24"/>
      <w:szCs w:val="24"/>
      <w:lang w:eastAsia="en-AU"/>
    </w:rPr>
  </w:style>
  <w:style w:type="paragraph" w:customStyle="1" w:styleId="gazettesyearnumber">
    <w:name w:val="gazettesyearnumber"/>
    <w:basedOn w:val="Normal"/>
    <w:rsid w:val="002C3DA4"/>
    <w:pPr>
      <w:spacing w:after="300"/>
    </w:pPr>
    <w:rPr>
      <w:rFonts w:ascii="Times New Roman" w:hAnsi="Times New Roman"/>
      <w:sz w:val="24"/>
      <w:szCs w:val="24"/>
      <w:lang w:eastAsia="en-AU"/>
    </w:rPr>
  </w:style>
  <w:style w:type="paragraph" w:customStyle="1" w:styleId="publicnoticesdiv">
    <w:name w:val="publicnoticesdiv"/>
    <w:basedOn w:val="Normal"/>
    <w:rsid w:val="002C3DA4"/>
    <w:pPr>
      <w:spacing w:before="225" w:after="150"/>
    </w:pPr>
    <w:rPr>
      <w:rFonts w:ascii="Times New Roman" w:hAnsi="Times New Roman"/>
      <w:sz w:val="24"/>
      <w:szCs w:val="24"/>
      <w:lang w:eastAsia="en-AU"/>
    </w:rPr>
  </w:style>
  <w:style w:type="paragraph" w:customStyle="1" w:styleId="radmenucomlaw">
    <w:name w:val="radmenu_comlaw"/>
    <w:basedOn w:val="Normal"/>
    <w:rsid w:val="002C3DA4"/>
    <w:pPr>
      <w:spacing w:before="100" w:beforeAutospacing="1" w:after="100" w:afterAutospacing="1" w:line="345" w:lineRule="atLeast"/>
    </w:pPr>
    <w:rPr>
      <w:rFonts w:cs="Arial"/>
      <w:b/>
      <w:bCs/>
      <w:color w:val="FFFFFF"/>
      <w:sz w:val="18"/>
      <w:szCs w:val="18"/>
      <w:lang w:eastAsia="en-AU"/>
    </w:rPr>
  </w:style>
  <w:style w:type="paragraph" w:customStyle="1" w:styleId="headerregularsearch">
    <w:name w:val="headerregularsearch"/>
    <w:basedOn w:val="Normal"/>
    <w:rsid w:val="002C3DA4"/>
    <w:pPr>
      <w:ind w:right="-75"/>
    </w:pPr>
    <w:rPr>
      <w:rFonts w:ascii="Times New Roman" w:hAnsi="Times New Roman"/>
      <w:sz w:val="24"/>
      <w:szCs w:val="24"/>
      <w:lang w:eastAsia="en-AU"/>
    </w:rPr>
  </w:style>
  <w:style w:type="paragraph" w:customStyle="1" w:styleId="radinput">
    <w:name w:val="radinput"/>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adinputmgr">
    <w:name w:val="radinputmgr"/>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strengthbar">
    <w:name w:val="ristrengthbar"/>
    <w:basedOn w:val="Normal"/>
    <w:rsid w:val="002C3DA4"/>
    <w:pPr>
      <w:spacing w:before="100" w:beforeAutospacing="1" w:after="100" w:afterAutospacing="1" w:line="270" w:lineRule="atLeast"/>
      <w:ind w:left="75"/>
      <w:jc w:val="center"/>
      <w:textAlignment w:val="center"/>
    </w:pPr>
    <w:rPr>
      <w:rFonts w:ascii="Segoe UI" w:hAnsi="Segoe UI" w:cs="Segoe UI"/>
      <w:color w:val="000000"/>
      <w:sz w:val="18"/>
      <w:szCs w:val="18"/>
      <w:lang w:eastAsia="en-AU"/>
    </w:rPr>
  </w:style>
  <w:style w:type="paragraph" w:customStyle="1" w:styleId="ristrengthbarl1">
    <w:name w:val="ristrengthbarl1"/>
    <w:basedOn w:val="Normal"/>
    <w:rsid w:val="002C3DA4"/>
    <w:pPr>
      <w:shd w:val="clear" w:color="auto" w:fill="FF3933"/>
      <w:spacing w:before="100" w:beforeAutospacing="1" w:after="100" w:afterAutospacing="1"/>
    </w:pPr>
    <w:rPr>
      <w:rFonts w:ascii="Times New Roman" w:hAnsi="Times New Roman"/>
      <w:color w:val="620000"/>
      <w:sz w:val="24"/>
      <w:szCs w:val="24"/>
      <w:lang w:eastAsia="en-AU"/>
    </w:rPr>
  </w:style>
  <w:style w:type="paragraph" w:customStyle="1" w:styleId="ristrengthbarl2">
    <w:name w:val="ristrengthbarl2"/>
    <w:basedOn w:val="Normal"/>
    <w:rsid w:val="002C3DA4"/>
    <w:pPr>
      <w:shd w:val="clear" w:color="auto" w:fill="FF7833"/>
      <w:spacing w:before="100" w:beforeAutospacing="1" w:after="100" w:afterAutospacing="1"/>
    </w:pPr>
    <w:rPr>
      <w:rFonts w:ascii="Times New Roman" w:hAnsi="Times New Roman"/>
      <w:color w:val="922B00"/>
      <w:sz w:val="24"/>
      <w:szCs w:val="24"/>
      <w:lang w:eastAsia="en-AU"/>
    </w:rPr>
  </w:style>
  <w:style w:type="paragraph" w:customStyle="1" w:styleId="ristrengthbarl3">
    <w:name w:val="ristrengthbarl3"/>
    <w:basedOn w:val="Normal"/>
    <w:rsid w:val="002C3DA4"/>
    <w:pPr>
      <w:shd w:val="clear" w:color="auto" w:fill="FFBE33"/>
      <w:spacing w:before="100" w:beforeAutospacing="1" w:after="100" w:afterAutospacing="1"/>
    </w:pPr>
    <w:rPr>
      <w:rFonts w:ascii="Times New Roman" w:hAnsi="Times New Roman"/>
      <w:color w:val="9E5900"/>
      <w:sz w:val="24"/>
      <w:szCs w:val="24"/>
      <w:lang w:eastAsia="en-AU"/>
    </w:rPr>
  </w:style>
  <w:style w:type="paragraph" w:customStyle="1" w:styleId="ristrengthbarl4">
    <w:name w:val="ristrengthbarl4"/>
    <w:basedOn w:val="Normal"/>
    <w:rsid w:val="002C3DA4"/>
    <w:pPr>
      <w:shd w:val="clear" w:color="auto" w:fill="DDCC33"/>
      <w:spacing w:before="100" w:beforeAutospacing="1" w:after="100" w:afterAutospacing="1"/>
    </w:pPr>
    <w:rPr>
      <w:rFonts w:ascii="Times New Roman" w:hAnsi="Times New Roman"/>
      <w:color w:val="696400"/>
      <w:sz w:val="24"/>
      <w:szCs w:val="24"/>
      <w:lang w:eastAsia="en-AU"/>
    </w:rPr>
  </w:style>
  <w:style w:type="paragraph" w:customStyle="1" w:styleId="ristrengthbarl5">
    <w:name w:val="ristrengthbarl5"/>
    <w:basedOn w:val="Normal"/>
    <w:rsid w:val="002C3DA4"/>
    <w:pPr>
      <w:shd w:val="clear" w:color="auto" w:fill="6BCC33"/>
      <w:spacing w:before="100" w:beforeAutospacing="1" w:after="100" w:afterAutospacing="1"/>
    </w:pPr>
    <w:rPr>
      <w:rFonts w:ascii="Times New Roman" w:hAnsi="Times New Roman"/>
      <w:color w:val="236800"/>
      <w:sz w:val="24"/>
      <w:szCs w:val="24"/>
      <w:lang w:eastAsia="en-AU"/>
    </w:rPr>
  </w:style>
  <w:style w:type="paragraph" w:customStyle="1" w:styleId="risingle">
    <w:name w:val="risingle"/>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button">
    <w:name w:val="ricontbutton"/>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spinbuttons">
    <w:name w:val="ricontspinbuttons"/>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
    <w:name w:val="radinputrtl"/>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adinputemptydefault">
    <w:name w:val="radinput_empty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hoverdefault">
    <w:name w:val="radinput_hover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focuseddefault">
    <w:name w:val="radinput_focuse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
    <w:name w:val="radinput_rea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disableddefault">
    <w:name w:val="radinput_disable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errordefault">
    <w:name w:val="radinput_error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negativedefault">
    <w:name w:val="radinput_negative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footerlink">
    <w:name w:val="footerlink"/>
    <w:basedOn w:val="Normal"/>
    <w:rsid w:val="002C3DA4"/>
    <w:pPr>
      <w:spacing w:before="100" w:beforeAutospacing="1" w:after="100" w:afterAutospacing="1"/>
    </w:pPr>
    <w:rPr>
      <w:rFonts w:ascii="Times New Roman" w:hAnsi="Times New Roman"/>
      <w:sz w:val="24"/>
      <w:szCs w:val="24"/>
      <w:lang w:eastAsia="en-AU"/>
    </w:rPr>
  </w:style>
  <w:style w:type="paragraph" w:customStyle="1" w:styleId="comlawlinkblue">
    <w:name w:val="comlawlinkblue"/>
    <w:basedOn w:val="Normal"/>
    <w:rsid w:val="002C3DA4"/>
    <w:pPr>
      <w:spacing w:before="100" w:beforeAutospacing="1" w:after="100" w:afterAutospacing="1"/>
    </w:pPr>
    <w:rPr>
      <w:rFonts w:ascii="Helvetica Neue" w:hAnsi="Helvetica Neue"/>
      <w:b/>
      <w:bCs/>
      <w:sz w:val="20"/>
      <w:lang w:eastAsia="en-AU"/>
    </w:rPr>
  </w:style>
  <w:style w:type="paragraph" w:customStyle="1" w:styleId="rsmlink">
    <w:name w:val="rsmlink"/>
    <w:basedOn w:val="Normal"/>
    <w:rsid w:val="002C3DA4"/>
    <w:pPr>
      <w:spacing w:before="100" w:beforeAutospacing="1" w:after="100" w:afterAutospacing="1"/>
    </w:pPr>
    <w:rPr>
      <w:rFonts w:ascii="Times New Roman" w:hAnsi="Times New Roman"/>
      <w:sz w:val="24"/>
      <w:szCs w:val="24"/>
      <w:lang w:eastAsia="en-AU"/>
    </w:rPr>
  </w:style>
  <w:style w:type="paragraph" w:customStyle="1" w:styleId="rmrootgroup">
    <w:name w:val="rmrootgroup"/>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
    <w:name w:val="rmtext"/>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
    <w:name w:val="rmleft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rightarrow">
    <w:name w:val="rmright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arrow">
    <w:name w:val="rmtop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arrow">
    <w:name w:val="rmbottom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
    <w:name w:val="rmgroup"/>
    <w:basedOn w:val="Normal"/>
    <w:rsid w:val="002C3DA4"/>
    <w:pPr>
      <w:spacing w:before="100" w:beforeAutospacing="1" w:after="100" w:afterAutospacing="1"/>
    </w:pPr>
    <w:rPr>
      <w:rFonts w:ascii="Times New Roman" w:hAnsi="Times New Roman"/>
      <w:sz w:val="24"/>
      <w:szCs w:val="24"/>
      <w:lang w:eastAsia="en-AU"/>
    </w:rPr>
  </w:style>
  <w:style w:type="paragraph" w:customStyle="1" w:styleId="rmmulticolumn">
    <w:name w:val="rmmulticolumn"/>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
    <w:name w:val="rmtop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
    <w:name w:val="rmbottom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
    <w:name w:val="rmslide"/>
    <w:basedOn w:val="Normal"/>
    <w:rsid w:val="002C3DA4"/>
    <w:pPr>
      <w:spacing w:before="100" w:beforeAutospacing="1" w:after="100" w:afterAutospacing="1"/>
    </w:pPr>
    <w:rPr>
      <w:rFonts w:ascii="Times New Roman" w:hAnsi="Times New Roman"/>
      <w:sz w:val="24"/>
      <w:szCs w:val="24"/>
      <w:lang w:eastAsia="en-AU"/>
    </w:rPr>
  </w:style>
  <w:style w:type="paragraph" w:customStyle="1" w:styleId="rmitem">
    <w:name w:val="rmitem"/>
    <w:basedOn w:val="Normal"/>
    <w:rsid w:val="002C3DA4"/>
    <w:pPr>
      <w:spacing w:before="100" w:beforeAutospacing="1" w:after="100" w:afterAutospacing="1"/>
    </w:pPr>
    <w:rPr>
      <w:rFonts w:ascii="Times New Roman" w:hAnsi="Times New Roman"/>
      <w:sz w:val="24"/>
      <w:szCs w:val="24"/>
      <w:lang w:eastAsia="en-AU"/>
    </w:rPr>
  </w:style>
  <w:style w:type="paragraph" w:customStyle="1" w:styleId="rilabel">
    <w:name w:val="rilabel"/>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
    <w:name w:val="ricontent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ributton">
    <w:name w:val="ributton"/>
    <w:basedOn w:val="Normal"/>
    <w:rsid w:val="002C3DA4"/>
    <w:pPr>
      <w:spacing w:before="100" w:beforeAutospacing="1" w:after="100" w:afterAutospacing="1"/>
    </w:pPr>
    <w:rPr>
      <w:rFonts w:ascii="Times New Roman" w:hAnsi="Times New Roman"/>
      <w:sz w:val="24"/>
      <w:szCs w:val="24"/>
      <w:lang w:eastAsia="en-AU"/>
    </w:rPr>
  </w:style>
  <w:style w:type="paragraph" w:customStyle="1" w:styleId="riresizeicon">
    <w:name w:val="riresizeicon"/>
    <w:basedOn w:val="Normal"/>
    <w:rsid w:val="002C3DA4"/>
    <w:pPr>
      <w:spacing w:before="100" w:beforeAutospacing="1" w:after="100" w:afterAutospacing="1"/>
    </w:pPr>
    <w:rPr>
      <w:rFonts w:ascii="Times New Roman" w:hAnsi="Times New Roman"/>
      <w:sz w:val="24"/>
      <w:szCs w:val="24"/>
      <w:lang w:eastAsia="en-AU"/>
    </w:rPr>
  </w:style>
  <w:style w:type="paragraph" w:customStyle="1" w:styleId="rmpviewiframe">
    <w:name w:val="rmpview&gt;iframe"/>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
    <w:name w:val="rsmtemplate"/>
    <w:basedOn w:val="Normal"/>
    <w:rsid w:val="002C3DA4"/>
    <w:pPr>
      <w:spacing w:before="100" w:beforeAutospacing="1" w:after="100" w:afterAutospacing="1"/>
    </w:pPr>
    <w:rPr>
      <w:rFonts w:ascii="Times New Roman" w:hAnsi="Times New Roman"/>
      <w:sz w:val="24"/>
      <w:szCs w:val="24"/>
      <w:lang w:eastAsia="en-AU"/>
    </w:rPr>
  </w:style>
  <w:style w:type="paragraph" w:customStyle="1" w:styleId="riempty">
    <w:name w:val="riempty"/>
    <w:basedOn w:val="Normal"/>
    <w:rsid w:val="002C3DA4"/>
    <w:pPr>
      <w:spacing w:before="100" w:beforeAutospacing="1" w:after="100" w:afterAutospacing="1"/>
    </w:pPr>
    <w:rPr>
      <w:rFonts w:ascii="Times New Roman" w:hAnsi="Times New Roman"/>
      <w:sz w:val="24"/>
      <w:szCs w:val="24"/>
      <w:lang w:eastAsia="en-AU"/>
    </w:rPr>
  </w:style>
  <w:style w:type="paragraph" w:customStyle="1" w:styleId="rihover">
    <w:name w:val="rihover"/>
    <w:basedOn w:val="Normal"/>
    <w:rsid w:val="002C3DA4"/>
    <w:pPr>
      <w:spacing w:before="100" w:beforeAutospacing="1" w:after="100" w:afterAutospacing="1"/>
    </w:pPr>
    <w:rPr>
      <w:rFonts w:ascii="Times New Roman" w:hAnsi="Times New Roman"/>
      <w:sz w:val="24"/>
      <w:szCs w:val="24"/>
      <w:lang w:eastAsia="en-AU"/>
    </w:rPr>
  </w:style>
  <w:style w:type="paragraph" w:customStyle="1" w:styleId="rifocused">
    <w:name w:val="rifocused"/>
    <w:basedOn w:val="Normal"/>
    <w:rsid w:val="002C3DA4"/>
    <w:pPr>
      <w:spacing w:before="100" w:beforeAutospacing="1" w:after="100" w:afterAutospacing="1"/>
    </w:pPr>
    <w:rPr>
      <w:rFonts w:ascii="Times New Roman" w:hAnsi="Times New Roman"/>
      <w:sz w:val="24"/>
      <w:szCs w:val="24"/>
      <w:lang w:eastAsia="en-AU"/>
    </w:rPr>
  </w:style>
  <w:style w:type="paragraph" w:customStyle="1" w:styleId="riread">
    <w:name w:val="riread"/>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
    <w:name w:val="ridisabled"/>
    <w:basedOn w:val="Normal"/>
    <w:rsid w:val="002C3DA4"/>
    <w:pPr>
      <w:spacing w:before="100" w:beforeAutospacing="1" w:after="100" w:afterAutospacing="1"/>
    </w:pPr>
    <w:rPr>
      <w:rFonts w:ascii="Times New Roman" w:hAnsi="Times New Roman"/>
      <w:sz w:val="24"/>
      <w:szCs w:val="24"/>
      <w:lang w:eastAsia="en-AU"/>
    </w:rPr>
  </w:style>
  <w:style w:type="paragraph" w:customStyle="1" w:styleId="rierror">
    <w:name w:val="rierror"/>
    <w:basedOn w:val="Normal"/>
    <w:rsid w:val="002C3DA4"/>
    <w:pPr>
      <w:spacing w:before="100" w:beforeAutospacing="1" w:after="100" w:afterAutospacing="1"/>
    </w:pPr>
    <w:rPr>
      <w:rFonts w:ascii="Times New Roman" w:hAnsi="Times New Roman"/>
      <w:sz w:val="24"/>
      <w:szCs w:val="24"/>
      <w:lang w:eastAsia="en-AU"/>
    </w:rPr>
  </w:style>
  <w:style w:type="paragraph" w:customStyle="1" w:styleId="rinegative">
    <w:name w:val="rinegative"/>
    <w:basedOn w:val="Normal"/>
    <w:rsid w:val="002C3DA4"/>
    <w:pPr>
      <w:spacing w:before="100" w:beforeAutospacing="1" w:after="100" w:afterAutospacing="1"/>
    </w:pPr>
    <w:rPr>
      <w:rFonts w:ascii="Times New Roman" w:hAnsi="Times New Roman"/>
      <w:sz w:val="24"/>
      <w:szCs w:val="24"/>
      <w:lang w:eastAsia="en-AU"/>
    </w:rPr>
  </w:style>
  <w:style w:type="paragraph" w:customStyle="1" w:styleId="rsmitem">
    <w:name w:val="rsmitem"/>
    <w:basedOn w:val="Normal"/>
    <w:rsid w:val="002C3DA4"/>
    <w:pPr>
      <w:spacing w:before="100" w:beforeAutospacing="1" w:after="100" w:afterAutospacing="1"/>
    </w:pPr>
    <w:rPr>
      <w:rFonts w:ascii="Times New Roman" w:hAnsi="Times New Roman"/>
      <w:sz w:val="24"/>
      <w:szCs w:val="24"/>
      <w:lang w:eastAsia="en-AU"/>
    </w:rPr>
  </w:style>
  <w:style w:type="paragraph" w:customStyle="1" w:styleId="rtsselected">
    <w:name w:val="rtsselected"/>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
    <w:name w:val="rmvertical"/>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column">
    <w:name w:val="rmgroupcolumn"/>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
    <w:name w:val="rmscrollwrap"/>
    <w:basedOn w:val="Normal"/>
    <w:rsid w:val="002C3DA4"/>
    <w:pPr>
      <w:spacing w:before="100" w:beforeAutospacing="1" w:after="100" w:afterAutospacing="1"/>
    </w:pPr>
    <w:rPr>
      <w:rFonts w:ascii="Times New Roman" w:hAnsi="Times New Roman"/>
      <w:sz w:val="24"/>
      <w:szCs w:val="24"/>
      <w:lang w:eastAsia="en-AU"/>
    </w:rPr>
  </w:style>
  <w:style w:type="paragraph" w:customStyle="1" w:styleId="rmhorizontal">
    <w:name w:val="rmhorizontal"/>
    <w:basedOn w:val="Normal"/>
    <w:rsid w:val="002C3DA4"/>
    <w:pPr>
      <w:spacing w:before="100" w:beforeAutospacing="1" w:after="100" w:afterAutospacing="1"/>
    </w:pPr>
    <w:rPr>
      <w:rFonts w:ascii="Times New Roman" w:hAnsi="Times New Roman"/>
      <w:sz w:val="24"/>
      <w:szCs w:val="24"/>
      <w:lang w:eastAsia="en-AU"/>
    </w:rPr>
  </w:style>
  <w:style w:type="paragraph" w:customStyle="1" w:styleId="rsmflow">
    <w:name w:val="rsmflow"/>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
    <w:name w:val="rcinputcell"/>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
    <w:name w:val="rmexpand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
    <w:name w:val="rmexpanddown"/>
    <w:basedOn w:val="Normal"/>
    <w:rsid w:val="002C3DA4"/>
    <w:pPr>
      <w:spacing w:before="100" w:beforeAutospacing="1" w:after="100" w:afterAutospacing="1"/>
    </w:pPr>
    <w:rPr>
      <w:rFonts w:ascii="Times New Roman" w:hAnsi="Times New Roman"/>
      <w:sz w:val="24"/>
      <w:szCs w:val="24"/>
      <w:lang w:eastAsia="en-AU"/>
    </w:rPr>
  </w:style>
  <w:style w:type="paragraph" w:customStyle="1" w:styleId="legtitle">
    <w:name w:val="legtitle"/>
    <w:basedOn w:val="Normal"/>
    <w:rsid w:val="002C3DA4"/>
    <w:pPr>
      <w:spacing w:before="100" w:beforeAutospacing="1" w:after="100" w:afterAutospacing="1"/>
    </w:pPr>
    <w:rPr>
      <w:rFonts w:ascii="Helvetica Neue" w:hAnsi="Helvetica Neue"/>
      <w:b/>
      <w:bCs/>
      <w:color w:val="10418E"/>
      <w:sz w:val="40"/>
      <w:szCs w:val="40"/>
      <w:lang w:eastAsia="en-AU"/>
    </w:rPr>
  </w:style>
  <w:style w:type="paragraph" w:customStyle="1" w:styleId="legsubtitle">
    <w:name w:val="legsubtitle"/>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legsubtitlelink">
    <w:name w:val="legsubtitlelink"/>
    <w:basedOn w:val="Normal"/>
    <w:rsid w:val="002C3DA4"/>
    <w:pPr>
      <w:spacing w:before="100" w:beforeAutospacing="1" w:after="100" w:afterAutospacing="1"/>
    </w:pPr>
    <w:rPr>
      <w:rFonts w:ascii="Helvetica Neue" w:hAnsi="Helvetica Neue"/>
      <w:b/>
      <w:bCs/>
      <w:sz w:val="28"/>
      <w:szCs w:val="28"/>
      <w:lang w:eastAsia="en-AU"/>
    </w:rPr>
  </w:style>
  <w:style w:type="paragraph" w:customStyle="1" w:styleId="legbookmark">
    <w:name w:val="legbookmark"/>
    <w:basedOn w:val="Normal"/>
    <w:rsid w:val="002C3DA4"/>
    <w:pPr>
      <w:spacing w:before="100" w:beforeAutospacing="1" w:after="100" w:afterAutospacing="1"/>
    </w:pPr>
    <w:rPr>
      <w:rFonts w:ascii="Helvetica Neue" w:hAnsi="Helvetica Neue"/>
      <w:b/>
      <w:bCs/>
      <w:sz w:val="24"/>
      <w:szCs w:val="24"/>
      <w:lang w:eastAsia="en-AU"/>
    </w:rPr>
  </w:style>
  <w:style w:type="paragraph" w:customStyle="1" w:styleId="bluetext">
    <w:name w:val="bluetext"/>
    <w:basedOn w:val="Normal"/>
    <w:rsid w:val="002C3DA4"/>
    <w:pPr>
      <w:spacing w:before="100" w:beforeAutospacing="1" w:after="100" w:afterAutospacing="1"/>
    </w:pPr>
    <w:rPr>
      <w:rFonts w:ascii="Helvetica Neue" w:hAnsi="Helvetica Neue"/>
      <w:b/>
      <w:bCs/>
      <w:color w:val="10418E"/>
      <w:sz w:val="24"/>
      <w:szCs w:val="24"/>
      <w:lang w:eastAsia="en-AU"/>
    </w:rPr>
  </w:style>
  <w:style w:type="paragraph" w:customStyle="1" w:styleId="greentext">
    <w:name w:val="greentext"/>
    <w:basedOn w:val="Normal"/>
    <w:rsid w:val="002C3DA4"/>
    <w:pPr>
      <w:spacing w:before="100" w:beforeAutospacing="1" w:after="100" w:afterAutospacing="1"/>
    </w:pPr>
    <w:rPr>
      <w:rFonts w:ascii="Helvetica Neue" w:hAnsi="Helvetica Neue"/>
      <w:b/>
      <w:bCs/>
      <w:color w:val="006400"/>
      <w:sz w:val="24"/>
      <w:szCs w:val="24"/>
      <w:lang w:eastAsia="en-AU"/>
    </w:rPr>
  </w:style>
  <w:style w:type="paragraph" w:customStyle="1" w:styleId="comlawlinkwhite">
    <w:name w:val="comlawlinkwhite"/>
    <w:basedOn w:val="Normal"/>
    <w:rsid w:val="002C3DA4"/>
    <w:pPr>
      <w:spacing w:before="100" w:beforeAutospacing="1" w:after="100" w:afterAutospacing="1"/>
    </w:pPr>
    <w:rPr>
      <w:rFonts w:ascii="Helvetica Neue" w:hAnsi="Helvetica Neue"/>
      <w:b/>
      <w:bCs/>
      <w:sz w:val="24"/>
      <w:szCs w:val="24"/>
      <w:lang w:eastAsia="en-AU"/>
    </w:rPr>
  </w:style>
  <w:style w:type="paragraph" w:customStyle="1" w:styleId="invisiblelink">
    <w:name w:val="invisiblelink"/>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rsmlink1">
    <w:name w:val="rsmlink1"/>
    <w:basedOn w:val="Normal"/>
    <w:rsid w:val="002C3DA4"/>
    <w:pPr>
      <w:spacing w:before="100" w:beforeAutospacing="1" w:after="100" w:afterAutospacing="1"/>
    </w:pPr>
    <w:rPr>
      <w:rFonts w:ascii="Helvetica Neue" w:hAnsi="Helvetica Neue"/>
      <w:b/>
      <w:bCs/>
      <w:sz w:val="20"/>
      <w:lang w:eastAsia="en-AU"/>
    </w:rPr>
  </w:style>
  <w:style w:type="paragraph" w:customStyle="1" w:styleId="rsmitem1">
    <w:name w:val="rsmitem1"/>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2">
    <w:name w:val="rsmitem2"/>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2">
    <w:name w:val="rsmlink2"/>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1">
    <w:name w:val="rsmtemplate1"/>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3">
    <w:name w:val="rsmlink3"/>
    <w:basedOn w:val="Normal"/>
    <w:rsid w:val="002C3DA4"/>
    <w:rPr>
      <w:rFonts w:ascii="Helvetica Neue" w:hAnsi="Helvetica Neue"/>
      <w:b/>
      <w:bCs/>
      <w:sz w:val="20"/>
      <w:lang w:eastAsia="en-AU"/>
    </w:rPr>
  </w:style>
  <w:style w:type="paragraph" w:customStyle="1" w:styleId="rsmtemplate2">
    <w:name w:val="rsmtemplate2"/>
    <w:basedOn w:val="Normal"/>
    <w:rsid w:val="002C3DA4"/>
    <w:rPr>
      <w:rFonts w:ascii="Times New Roman" w:hAnsi="Times New Roman"/>
      <w:sz w:val="24"/>
      <w:szCs w:val="24"/>
      <w:lang w:eastAsia="en-AU"/>
    </w:rPr>
  </w:style>
  <w:style w:type="paragraph" w:customStyle="1" w:styleId="rsmtemplate3">
    <w:name w:val="rsmtemplate3"/>
    <w:basedOn w:val="Normal"/>
    <w:rsid w:val="002C3DA4"/>
    <w:rPr>
      <w:rFonts w:ascii="Times New Roman" w:hAnsi="Times New Roman"/>
      <w:sz w:val="24"/>
      <w:szCs w:val="24"/>
      <w:lang w:eastAsia="en-AU"/>
    </w:rPr>
  </w:style>
  <w:style w:type="paragraph" w:customStyle="1" w:styleId="rsmlink4">
    <w:name w:val="rsmlink4"/>
    <w:basedOn w:val="Normal"/>
    <w:rsid w:val="002C3DA4"/>
    <w:rPr>
      <w:rFonts w:ascii="Helvetica Neue" w:hAnsi="Helvetica Neue"/>
      <w:b/>
      <w:bCs/>
      <w:sz w:val="20"/>
      <w:lang w:eastAsia="en-AU"/>
    </w:rPr>
  </w:style>
  <w:style w:type="paragraph" w:customStyle="1" w:styleId="rsmtemplate4">
    <w:name w:val="rsmtemplate4"/>
    <w:basedOn w:val="Normal"/>
    <w:rsid w:val="002C3DA4"/>
    <w:rPr>
      <w:rFonts w:ascii="Times New Roman" w:hAnsi="Times New Roman"/>
      <w:sz w:val="24"/>
      <w:szCs w:val="24"/>
      <w:lang w:eastAsia="en-AU"/>
    </w:rPr>
  </w:style>
  <w:style w:type="paragraph" w:customStyle="1" w:styleId="rsmflow1">
    <w:name w:val="rsmflow1"/>
    <w:basedOn w:val="Normal"/>
    <w:rsid w:val="002C3DA4"/>
    <w:rPr>
      <w:rFonts w:ascii="Times New Roman" w:hAnsi="Times New Roman"/>
      <w:sz w:val="24"/>
      <w:szCs w:val="24"/>
      <w:lang w:eastAsia="en-AU"/>
    </w:rPr>
  </w:style>
  <w:style w:type="paragraph" w:customStyle="1" w:styleId="rtsselected1">
    <w:name w:val="rtsselected1"/>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1">
    <w:name w:val="rmrootgroup1"/>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1">
    <w:name w:val="rmtex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1">
    <w:name w:val="rmleftarrow1"/>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1">
    <w:name w:val="rmrightarrow1"/>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1">
    <w:name w:val="rmtoparrow1"/>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1">
    <w:name w:val="rmbottomarrow1"/>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
    <w:name w:val="rmtex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1">
    <w:name w:val="rmgroup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1">
    <w:name w:val="rmmulticolumn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1">
    <w:name w:val="rmvertical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1">
    <w:name w:val="rmgroupcolumn1"/>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1">
    <w:name w:val="rmtop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1">
    <w:name w:val="rmbottom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2">
    <w:name w:val="rmtop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2">
    <w:name w:val="rmbottom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1">
    <w:name w:val="rmscrollwrap1"/>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2">
    <w:name w:val="rmgroup2"/>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1">
    <w:name w:val="rmhorizontal1"/>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2">
    <w:name w:val="rmvertical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
    <w:name w:val="rmtex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4">
    <w:name w:val="rmtex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5">
    <w:name w:val="rmtex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1">
    <w:name w:val="rmexpand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1">
    <w:name w:val="rmexpanddown1"/>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6">
    <w:name w:val="rmtex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7">
    <w:name w:val="rmtext7"/>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
    <w:name w:val="rmslide1"/>
    <w:basedOn w:val="Normal"/>
    <w:rsid w:val="002C3DA4"/>
    <w:pPr>
      <w:ind w:left="-15"/>
    </w:pPr>
    <w:rPr>
      <w:rFonts w:ascii="Times New Roman" w:hAnsi="Times New Roman"/>
      <w:sz w:val="24"/>
      <w:szCs w:val="24"/>
      <w:lang w:eastAsia="en-AU"/>
    </w:rPr>
  </w:style>
  <w:style w:type="paragraph" w:customStyle="1" w:styleId="rmslide2">
    <w:name w:val="rmslide2"/>
    <w:basedOn w:val="Normal"/>
    <w:rsid w:val="002C3DA4"/>
    <w:pPr>
      <w:ind w:left="-75"/>
    </w:pPr>
    <w:rPr>
      <w:rFonts w:ascii="Times New Roman" w:hAnsi="Times New Roman"/>
      <w:sz w:val="24"/>
      <w:szCs w:val="24"/>
      <w:lang w:eastAsia="en-AU"/>
    </w:rPr>
  </w:style>
  <w:style w:type="paragraph" w:customStyle="1" w:styleId="rmslide3">
    <w:name w:val="rmslide3"/>
    <w:basedOn w:val="Normal"/>
    <w:rsid w:val="002C3DA4"/>
    <w:pPr>
      <w:ind w:left="-75"/>
    </w:pPr>
    <w:rPr>
      <w:rFonts w:ascii="Times New Roman" w:hAnsi="Times New Roman"/>
      <w:sz w:val="24"/>
      <w:szCs w:val="24"/>
      <w:lang w:eastAsia="en-AU"/>
    </w:rPr>
  </w:style>
  <w:style w:type="paragraph" w:customStyle="1" w:styleId="rmslide4">
    <w:name w:val="rmslide4"/>
    <w:basedOn w:val="Normal"/>
    <w:rsid w:val="002C3DA4"/>
    <w:pPr>
      <w:ind w:left="-75"/>
    </w:pPr>
    <w:rPr>
      <w:rFonts w:ascii="Times New Roman" w:hAnsi="Times New Roman"/>
      <w:sz w:val="24"/>
      <w:szCs w:val="24"/>
      <w:lang w:eastAsia="en-AU"/>
    </w:rPr>
  </w:style>
  <w:style w:type="paragraph" w:customStyle="1" w:styleId="rmslide5">
    <w:name w:val="rmslide5"/>
    <w:basedOn w:val="Normal"/>
    <w:rsid w:val="002C3DA4"/>
    <w:rPr>
      <w:rFonts w:ascii="Times New Roman" w:hAnsi="Times New Roman"/>
      <w:sz w:val="24"/>
      <w:szCs w:val="24"/>
      <w:lang w:eastAsia="en-AU"/>
    </w:rPr>
  </w:style>
  <w:style w:type="paragraph" w:customStyle="1" w:styleId="rmslide6">
    <w:name w:val="rmslide6"/>
    <w:basedOn w:val="Normal"/>
    <w:rsid w:val="002C3DA4"/>
    <w:pPr>
      <w:ind w:left="15"/>
    </w:pPr>
    <w:rPr>
      <w:rFonts w:ascii="Times New Roman" w:hAnsi="Times New Roman"/>
      <w:sz w:val="24"/>
      <w:szCs w:val="24"/>
      <w:lang w:eastAsia="en-AU"/>
    </w:rPr>
  </w:style>
  <w:style w:type="paragraph" w:customStyle="1" w:styleId="rmslide7">
    <w:name w:val="rmslide7"/>
    <w:basedOn w:val="Normal"/>
    <w:rsid w:val="002C3DA4"/>
    <w:pPr>
      <w:ind w:left="75"/>
    </w:pPr>
    <w:rPr>
      <w:rFonts w:ascii="Times New Roman" w:hAnsi="Times New Roman"/>
      <w:sz w:val="24"/>
      <w:szCs w:val="24"/>
      <w:lang w:eastAsia="en-AU"/>
    </w:rPr>
  </w:style>
  <w:style w:type="paragraph" w:customStyle="1" w:styleId="rmslide8">
    <w:name w:val="rmslide8"/>
    <w:basedOn w:val="Normal"/>
    <w:rsid w:val="002C3DA4"/>
    <w:pPr>
      <w:ind w:left="75"/>
    </w:pPr>
    <w:rPr>
      <w:rFonts w:ascii="Times New Roman" w:hAnsi="Times New Roman"/>
      <w:sz w:val="24"/>
      <w:szCs w:val="24"/>
      <w:lang w:eastAsia="en-AU"/>
    </w:rPr>
  </w:style>
  <w:style w:type="paragraph" w:customStyle="1" w:styleId="rmslide9">
    <w:name w:val="rmslide9"/>
    <w:basedOn w:val="Normal"/>
    <w:rsid w:val="002C3DA4"/>
    <w:pPr>
      <w:ind w:left="75"/>
    </w:pPr>
    <w:rPr>
      <w:rFonts w:ascii="Times New Roman" w:hAnsi="Times New Roman"/>
      <w:sz w:val="24"/>
      <w:szCs w:val="24"/>
      <w:lang w:eastAsia="en-AU"/>
    </w:rPr>
  </w:style>
  <w:style w:type="paragraph" w:customStyle="1" w:styleId="rmleftarrow2">
    <w:name w:val="rmleftarrow2"/>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2">
    <w:name w:val="rmrightarrow2"/>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8">
    <w:name w:val="rmtext8"/>
    <w:basedOn w:val="Normal"/>
    <w:rsid w:val="002C3DA4"/>
    <w:pPr>
      <w:shd w:val="clear" w:color="auto" w:fill="000000"/>
      <w:spacing w:before="15"/>
    </w:pPr>
    <w:rPr>
      <w:rFonts w:ascii="Times New Roman" w:hAnsi="Times New Roman"/>
      <w:sz w:val="24"/>
      <w:szCs w:val="24"/>
      <w:lang w:eastAsia="en-AU"/>
    </w:rPr>
  </w:style>
  <w:style w:type="paragraph" w:customStyle="1" w:styleId="rmtext9">
    <w:name w:val="rmtext9"/>
    <w:basedOn w:val="Normal"/>
    <w:rsid w:val="002C3DA4"/>
    <w:pPr>
      <w:shd w:val="clear" w:color="auto" w:fill="000000"/>
      <w:spacing w:before="15"/>
    </w:pPr>
    <w:rPr>
      <w:rFonts w:ascii="Times New Roman" w:hAnsi="Times New Roman"/>
      <w:sz w:val="24"/>
      <w:szCs w:val="24"/>
      <w:lang w:eastAsia="en-AU"/>
    </w:rPr>
  </w:style>
  <w:style w:type="paragraph" w:customStyle="1" w:styleId="rmtext10">
    <w:name w:val="rmtext10"/>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1">
    <w:name w:val="rmtext11"/>
    <w:basedOn w:val="Normal"/>
    <w:rsid w:val="002C3DA4"/>
    <w:pPr>
      <w:spacing w:before="15"/>
    </w:pPr>
    <w:rPr>
      <w:rFonts w:ascii="Times New Roman" w:hAnsi="Times New Roman"/>
      <w:sz w:val="24"/>
      <w:szCs w:val="24"/>
      <w:lang w:eastAsia="en-AU"/>
    </w:rPr>
  </w:style>
  <w:style w:type="paragraph" w:customStyle="1" w:styleId="rmtext12">
    <w:name w:val="rmtext12"/>
    <w:basedOn w:val="Normal"/>
    <w:rsid w:val="002C3DA4"/>
    <w:pPr>
      <w:spacing w:before="15"/>
    </w:pPr>
    <w:rPr>
      <w:rFonts w:ascii="Times New Roman" w:hAnsi="Times New Roman"/>
      <w:sz w:val="24"/>
      <w:szCs w:val="24"/>
      <w:lang w:eastAsia="en-AU"/>
    </w:rPr>
  </w:style>
  <w:style w:type="paragraph" w:customStyle="1" w:styleId="rmitem1">
    <w:name w:val="rmitem1"/>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1">
    <w:name w:val="ritextbox1"/>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1">
    <w:name w:val="radinputmgr1"/>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1">
    <w:name w:val="rilabel1"/>
    <w:basedOn w:val="Normal"/>
    <w:rsid w:val="002C3DA4"/>
    <w:pPr>
      <w:ind w:right="60"/>
    </w:pPr>
    <w:rPr>
      <w:rFonts w:ascii="Times New Roman" w:hAnsi="Times New Roman"/>
      <w:sz w:val="24"/>
      <w:szCs w:val="24"/>
      <w:lang w:eastAsia="en-AU"/>
    </w:rPr>
  </w:style>
  <w:style w:type="paragraph" w:customStyle="1" w:styleId="rilabel2">
    <w:name w:val="rilabel2"/>
    <w:basedOn w:val="Normal"/>
    <w:rsid w:val="002C3DA4"/>
    <w:pPr>
      <w:ind w:left="60"/>
    </w:pPr>
    <w:rPr>
      <w:rFonts w:ascii="Times New Roman" w:hAnsi="Times New Roman"/>
      <w:sz w:val="24"/>
      <w:szCs w:val="24"/>
      <w:lang w:eastAsia="en-AU"/>
    </w:rPr>
  </w:style>
  <w:style w:type="paragraph" w:customStyle="1" w:styleId="rilabel3">
    <w:name w:val="rilabel3"/>
    <w:basedOn w:val="Normal"/>
    <w:rsid w:val="002C3DA4"/>
    <w:pPr>
      <w:textAlignment w:val="center"/>
    </w:pPr>
    <w:rPr>
      <w:rFonts w:ascii="Times New Roman" w:hAnsi="Times New Roman"/>
      <w:sz w:val="24"/>
      <w:szCs w:val="24"/>
      <w:lang w:eastAsia="en-AU"/>
    </w:rPr>
  </w:style>
  <w:style w:type="paragraph" w:customStyle="1" w:styleId="ricontentwrapper1">
    <w:name w:val="ricontentwrapper1"/>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2">
    <w:name w:val="ricontentwrapper2"/>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3">
    <w:name w:val="ricontentwrapper3"/>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2">
    <w:name w:val="ritextbox2"/>
    <w:basedOn w:val="Normal"/>
    <w:rsid w:val="002C3DA4"/>
    <w:pPr>
      <w:textAlignment w:val="center"/>
    </w:pPr>
    <w:rPr>
      <w:rFonts w:ascii="Helvetica Neue" w:hAnsi="Helvetica Neue"/>
      <w:sz w:val="18"/>
      <w:szCs w:val="18"/>
      <w:lang w:eastAsia="en-AU"/>
    </w:rPr>
  </w:style>
  <w:style w:type="paragraph" w:customStyle="1" w:styleId="ributton1">
    <w:name w:val="ributton1"/>
    <w:basedOn w:val="Normal"/>
    <w:rsid w:val="002C3DA4"/>
    <w:pPr>
      <w:spacing w:before="30" w:after="100" w:afterAutospacing="1"/>
    </w:pPr>
    <w:rPr>
      <w:rFonts w:ascii="Times New Roman" w:hAnsi="Times New Roman"/>
      <w:sz w:val="24"/>
      <w:szCs w:val="24"/>
      <w:lang w:eastAsia="en-AU"/>
    </w:rPr>
  </w:style>
  <w:style w:type="paragraph" w:customStyle="1" w:styleId="ristrengthbar1">
    <w:name w:val="ristrengthbar1"/>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1">
    <w:name w:val="risingle1"/>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1">
    <w:name w:val="rcinputcell1"/>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1">
    <w:name w:val="radinputrtl1"/>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3">
    <w:name w:val="ritextbox3"/>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1">
    <w:name w:val="radinputmgr_default1"/>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1">
    <w:name w:val="riempty1"/>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1">
    <w:name w:val="radinput_empty_default1"/>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1">
    <w:name w:val="rihover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1">
    <w:name w:val="radinput_hover_default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1">
    <w:name w:val="rifocused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1">
    <w:name w:val="radinput_focused_default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1">
    <w:name w:val="riread1"/>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1">
    <w:name w:val="radinput_read_default1"/>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1">
    <w:name w:val="ridisabled1"/>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1">
    <w:name w:val="radinput_disabled_default1"/>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1">
    <w:name w:val="rierror1"/>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1">
    <w:name w:val="radinput_error_default1"/>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1">
    <w:name w:val="rinegative1"/>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1">
    <w:name w:val="radinput_negative_default1"/>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4">
    <w:name w:val="rilabel4"/>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1">
    <w:name w:val="riresizeicon1"/>
    <w:basedOn w:val="Normal"/>
    <w:rsid w:val="002C3DA4"/>
    <w:pPr>
      <w:spacing w:before="100" w:beforeAutospacing="1"/>
    </w:pPr>
    <w:rPr>
      <w:rFonts w:ascii="Times New Roman" w:hAnsi="Times New Roman"/>
      <w:sz w:val="24"/>
      <w:szCs w:val="24"/>
      <w:lang w:eastAsia="en-AU"/>
    </w:rPr>
  </w:style>
  <w:style w:type="paragraph" w:customStyle="1" w:styleId="rmpviewiframe1">
    <w:name w:val="rmpview&gt;iframe1"/>
    <w:basedOn w:val="Normal"/>
    <w:rsid w:val="002C3DA4"/>
    <w:pPr>
      <w:spacing w:before="100" w:beforeAutospacing="1" w:after="100" w:afterAutospacing="1"/>
    </w:pPr>
    <w:rPr>
      <w:rFonts w:ascii="Times New Roman" w:hAnsi="Times New Roman"/>
      <w:sz w:val="24"/>
      <w:szCs w:val="24"/>
      <w:lang w:eastAsia="en-AU"/>
    </w:rPr>
  </w:style>
  <w:style w:type="paragraph" w:styleId="z-TopofForm">
    <w:name w:val="HTML Top of Form"/>
    <w:basedOn w:val="Normal"/>
    <w:next w:val="Normal"/>
    <w:link w:val="z-TopofFormChar"/>
    <w:hidden/>
    <w:uiPriority w:val="99"/>
    <w:semiHidden/>
    <w:unhideWhenUsed/>
    <w:rsid w:val="002C3DA4"/>
    <w:pPr>
      <w:pBdr>
        <w:bottom w:val="single" w:sz="6" w:space="1" w:color="auto"/>
      </w:pBdr>
      <w:jc w:val="center"/>
    </w:pPr>
    <w:rPr>
      <w:rFonts w:cs="Arial"/>
      <w:vanish/>
      <w:sz w:val="16"/>
      <w:szCs w:val="16"/>
      <w:lang w:eastAsia="en-AU"/>
    </w:rPr>
  </w:style>
  <w:style w:type="character" w:customStyle="1" w:styleId="z-TopofFormChar">
    <w:name w:val="z-Top of Form Char"/>
    <w:basedOn w:val="DefaultParagraphFont"/>
    <w:link w:val="z-TopofForm"/>
    <w:uiPriority w:val="99"/>
    <w:semiHidden/>
    <w:rsid w:val="002C3DA4"/>
    <w:rPr>
      <w:rFonts w:ascii="Arial" w:hAnsi="Arial" w:cs="Arial"/>
      <w:vanish/>
      <w:sz w:val="16"/>
      <w:szCs w:val="16"/>
    </w:rPr>
  </w:style>
  <w:style w:type="character" w:customStyle="1" w:styleId="brandinglogo">
    <w:name w:val="branding__logo"/>
    <w:basedOn w:val="DefaultParagraphFont"/>
    <w:rsid w:val="002C3DA4"/>
  </w:style>
  <w:style w:type="character" w:customStyle="1" w:styleId="aus-gov">
    <w:name w:val="aus-gov"/>
    <w:basedOn w:val="DefaultParagraphFont"/>
    <w:rsid w:val="002C3DA4"/>
  </w:style>
  <w:style w:type="character" w:customStyle="1" w:styleId="brandingname">
    <w:name w:val="branding__name"/>
    <w:basedOn w:val="DefaultParagraphFont"/>
    <w:rsid w:val="002C3DA4"/>
  </w:style>
  <w:style w:type="character" w:styleId="Strong">
    <w:name w:val="Strong"/>
    <w:basedOn w:val="DefaultParagraphFont"/>
    <w:uiPriority w:val="22"/>
    <w:qFormat/>
    <w:rsid w:val="002C3DA4"/>
    <w:rPr>
      <w:b/>
      <w:bCs/>
    </w:rPr>
  </w:style>
  <w:style w:type="character" w:customStyle="1" w:styleId="searchtriggertext">
    <w:name w:val="search__trigger__text"/>
    <w:basedOn w:val="DefaultParagraphFont"/>
    <w:rsid w:val="002C3DA4"/>
  </w:style>
  <w:style w:type="character" w:customStyle="1" w:styleId="sr-only">
    <w:name w:val="sr-only"/>
    <w:basedOn w:val="DefaultParagraphFont"/>
    <w:rsid w:val="002C3DA4"/>
  </w:style>
  <w:style w:type="character" w:customStyle="1" w:styleId="icon-search">
    <w:name w:val="icon-search"/>
    <w:basedOn w:val="DefaultParagraphFont"/>
    <w:rsid w:val="002C3DA4"/>
  </w:style>
  <w:style w:type="character" w:customStyle="1" w:styleId="icon-cross">
    <w:name w:val="icon-cross"/>
    <w:basedOn w:val="DefaultParagraphFont"/>
    <w:rsid w:val="002C3DA4"/>
  </w:style>
  <w:style w:type="character" w:customStyle="1" w:styleId="risingle2">
    <w:name w:val="risingle2"/>
    <w:basedOn w:val="DefaultParagraphFont"/>
    <w:rsid w:val="002C3DA4"/>
  </w:style>
  <w:style w:type="character" w:customStyle="1" w:styleId="logininfo">
    <w:name w:val="login__info"/>
    <w:basedOn w:val="DefaultParagraphFont"/>
    <w:rsid w:val="002C3DA4"/>
  </w:style>
  <w:style w:type="character" w:customStyle="1" w:styleId="loginbutton">
    <w:name w:val="login__button"/>
    <w:basedOn w:val="DefaultParagraphFont"/>
    <w:rsid w:val="002C3DA4"/>
  </w:style>
  <w:style w:type="character" w:customStyle="1" w:styleId="sub-menuheading">
    <w:name w:val="sub-menu__heading"/>
    <w:basedOn w:val="DefaultParagraphFont"/>
    <w:rsid w:val="002C3DA4"/>
  </w:style>
  <w:style w:type="paragraph" w:customStyle="1" w:styleId="details-pagewrapper">
    <w:name w:val="details-page__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
    <w:name w:val="clear-float"/>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
    <w:name w:val="whiteback"/>
    <w:basedOn w:val="Normal"/>
    <w:rsid w:val="002C3DA4"/>
    <w:pPr>
      <w:spacing w:before="100" w:beforeAutospacing="1" w:after="100" w:afterAutospacing="1"/>
    </w:pPr>
    <w:rPr>
      <w:rFonts w:ascii="Times New Roman" w:hAnsi="Times New Roman"/>
      <w:sz w:val="24"/>
      <w:szCs w:val="24"/>
      <w:lang w:eastAsia="en-AU"/>
    </w:rPr>
  </w:style>
  <w:style w:type="paragraph" w:customStyle="1" w:styleId="temphidden">
    <w:name w:val="temphidden"/>
    <w:basedOn w:val="Normal"/>
    <w:rsid w:val="002C3DA4"/>
    <w:pPr>
      <w:spacing w:before="100" w:beforeAutospacing="1" w:after="100" w:afterAutospacing="1"/>
    </w:pPr>
    <w:rPr>
      <w:rFonts w:ascii="Times New Roman" w:hAnsi="Times New Roman"/>
      <w:sz w:val="24"/>
      <w:szCs w:val="24"/>
      <w:lang w:eastAsia="en-AU"/>
    </w:rPr>
  </w:style>
  <w:style w:type="paragraph" w:customStyle="1" w:styleId="breadcrumbs">
    <w:name w:val="breadcrumbs"/>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
    <w:name w:val="left"/>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
    <w:name w:val="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
    <w:name w:val="left-top"/>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details">
    <w:name w:val="left-details"/>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middle">
    <w:name w:val="left-middle"/>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
    <w:name w:val="left-bottom"/>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
    <w:name w:val="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text">
    <w:name w:val="wraptext"/>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
    <w:name w:val="left-top__image"/>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header">
    <w:name w:val="left-bottom__header"/>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content">
    <w:name w:val="left-bottom__content"/>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outerdiv">
    <w:name w:val="htmlouterdiv"/>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
    <w:name w:val="htmlinnerdiv"/>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
    <w:name w:val="podsubmit"/>
    <w:basedOn w:val="Normal"/>
    <w:rsid w:val="002C3DA4"/>
    <w:pPr>
      <w:spacing w:before="100" w:beforeAutospacing="1" w:after="100" w:afterAutospacing="1"/>
    </w:pPr>
    <w:rPr>
      <w:rFonts w:ascii="Times New Roman" w:hAnsi="Times New Roman"/>
      <w:sz w:val="24"/>
      <w:szCs w:val="24"/>
      <w:lang w:eastAsia="en-AU"/>
    </w:rPr>
  </w:style>
  <w:style w:type="paragraph" w:customStyle="1" w:styleId="Title1">
    <w:name w:val="Title1"/>
    <w:basedOn w:val="Normal"/>
    <w:rsid w:val="002C3DA4"/>
    <w:pPr>
      <w:spacing w:before="100" w:beforeAutospacing="1" w:after="100" w:afterAutospacing="1"/>
    </w:pPr>
    <w:rPr>
      <w:rFonts w:ascii="Times New Roman" w:hAnsi="Times New Roman"/>
      <w:sz w:val="24"/>
      <w:szCs w:val="24"/>
      <w:lang w:eastAsia="en-AU"/>
    </w:rPr>
  </w:style>
  <w:style w:type="paragraph" w:customStyle="1" w:styleId="expand">
    <w:name w:val="expand"/>
    <w:basedOn w:val="Normal"/>
    <w:rsid w:val="002C3DA4"/>
    <w:pPr>
      <w:spacing w:before="100" w:beforeAutospacing="1" w:after="100" w:afterAutospacing="1"/>
    </w:pPr>
    <w:rPr>
      <w:rFonts w:ascii="Times New Roman" w:hAnsi="Times New Roman"/>
      <w:sz w:val="24"/>
      <w:szCs w:val="24"/>
      <w:lang w:eastAsia="en-AU"/>
    </w:rPr>
  </w:style>
  <w:style w:type="paragraph" w:customStyle="1" w:styleId="icon-minus">
    <w:name w:val="icon-minus"/>
    <w:basedOn w:val="Normal"/>
    <w:rsid w:val="002C3DA4"/>
    <w:pPr>
      <w:spacing w:before="100" w:beforeAutospacing="1" w:after="100" w:afterAutospacing="1"/>
    </w:pPr>
    <w:rPr>
      <w:rFonts w:ascii="Times New Roman" w:hAnsi="Times New Roman"/>
      <w:sz w:val="24"/>
      <w:szCs w:val="24"/>
      <w:lang w:eastAsia="en-AU"/>
    </w:rPr>
  </w:style>
  <w:style w:type="paragraph" w:customStyle="1" w:styleId="icon-plus">
    <w:name w:val="icon-plus"/>
    <w:basedOn w:val="Normal"/>
    <w:rsid w:val="002C3DA4"/>
    <w:pPr>
      <w:spacing w:before="100" w:beforeAutospacing="1" w:after="100" w:afterAutospacing="1"/>
    </w:pPr>
    <w:rPr>
      <w:rFonts w:ascii="Times New Roman" w:hAnsi="Times New Roman"/>
      <w:sz w:val="24"/>
      <w:szCs w:val="24"/>
      <w:lang w:eastAsia="en-AU"/>
    </w:rPr>
  </w:style>
  <w:style w:type="paragraph" w:customStyle="1" w:styleId="rtul">
    <w:name w:val="rtul"/>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
    <w:name w:val="legstatus"/>
    <w:basedOn w:val="DefaultParagraphFont"/>
    <w:rsid w:val="002C3DA4"/>
  </w:style>
  <w:style w:type="paragraph" w:customStyle="1" w:styleId="rsmlink5">
    <w:name w:val="rsmlink5"/>
    <w:basedOn w:val="Normal"/>
    <w:rsid w:val="002C3DA4"/>
    <w:pPr>
      <w:spacing w:before="100" w:beforeAutospacing="1" w:after="100" w:afterAutospacing="1"/>
    </w:pPr>
    <w:rPr>
      <w:rFonts w:ascii="Helvetica Neue" w:hAnsi="Helvetica Neue"/>
      <w:b/>
      <w:bCs/>
      <w:sz w:val="20"/>
      <w:lang w:eastAsia="en-AU"/>
    </w:rPr>
  </w:style>
  <w:style w:type="paragraph" w:customStyle="1" w:styleId="rsmitem3">
    <w:name w:val="rsmitem3"/>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4">
    <w:name w:val="rsmitem4"/>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6">
    <w:name w:val="rsmlink6"/>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5">
    <w:name w:val="rsmtemplate5"/>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7">
    <w:name w:val="rsmlink7"/>
    <w:basedOn w:val="Normal"/>
    <w:rsid w:val="002C3DA4"/>
    <w:rPr>
      <w:rFonts w:ascii="Helvetica Neue" w:hAnsi="Helvetica Neue"/>
      <w:b/>
      <w:bCs/>
      <w:sz w:val="20"/>
      <w:lang w:eastAsia="en-AU"/>
    </w:rPr>
  </w:style>
  <w:style w:type="paragraph" w:customStyle="1" w:styleId="rsmtemplate6">
    <w:name w:val="rsmtemplate6"/>
    <w:basedOn w:val="Normal"/>
    <w:rsid w:val="002C3DA4"/>
    <w:rPr>
      <w:rFonts w:ascii="Times New Roman" w:hAnsi="Times New Roman"/>
      <w:sz w:val="24"/>
      <w:szCs w:val="24"/>
      <w:lang w:eastAsia="en-AU"/>
    </w:rPr>
  </w:style>
  <w:style w:type="paragraph" w:customStyle="1" w:styleId="rsmtemplate7">
    <w:name w:val="rsmtemplate7"/>
    <w:basedOn w:val="Normal"/>
    <w:rsid w:val="002C3DA4"/>
    <w:rPr>
      <w:rFonts w:ascii="Times New Roman" w:hAnsi="Times New Roman"/>
      <w:sz w:val="24"/>
      <w:szCs w:val="24"/>
      <w:lang w:eastAsia="en-AU"/>
    </w:rPr>
  </w:style>
  <w:style w:type="paragraph" w:customStyle="1" w:styleId="rsmlink8">
    <w:name w:val="rsmlink8"/>
    <w:basedOn w:val="Normal"/>
    <w:rsid w:val="002C3DA4"/>
    <w:rPr>
      <w:rFonts w:ascii="Helvetica Neue" w:hAnsi="Helvetica Neue"/>
      <w:b/>
      <w:bCs/>
      <w:sz w:val="20"/>
      <w:lang w:eastAsia="en-AU"/>
    </w:rPr>
  </w:style>
  <w:style w:type="paragraph" w:customStyle="1" w:styleId="rsmtemplate8">
    <w:name w:val="rsmtemplate8"/>
    <w:basedOn w:val="Normal"/>
    <w:rsid w:val="002C3DA4"/>
    <w:rPr>
      <w:rFonts w:ascii="Times New Roman" w:hAnsi="Times New Roman"/>
      <w:sz w:val="24"/>
      <w:szCs w:val="24"/>
      <w:lang w:eastAsia="en-AU"/>
    </w:rPr>
  </w:style>
  <w:style w:type="paragraph" w:customStyle="1" w:styleId="rsmflow2">
    <w:name w:val="rsmflow2"/>
    <w:basedOn w:val="Normal"/>
    <w:rsid w:val="002C3DA4"/>
    <w:rPr>
      <w:rFonts w:ascii="Times New Roman" w:hAnsi="Times New Roman"/>
      <w:sz w:val="24"/>
      <w:szCs w:val="24"/>
      <w:lang w:eastAsia="en-AU"/>
    </w:rPr>
  </w:style>
  <w:style w:type="paragraph" w:customStyle="1" w:styleId="rtsselected2">
    <w:name w:val="rtsselected2"/>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2">
    <w:name w:val="rmrootgroup2"/>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13">
    <w:name w:val="rmtext13"/>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3">
    <w:name w:val="rmleftarrow3"/>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3">
    <w:name w:val="rmrightarrow3"/>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2">
    <w:name w:val="rmtoparrow2"/>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2">
    <w:name w:val="rmbottomarrow2"/>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14">
    <w:name w:val="rmtext14"/>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3">
    <w:name w:val="rmgroup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2">
    <w:name w:val="rmmulticolumn2"/>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3">
    <w:name w:val="rmvertical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2">
    <w:name w:val="rmgroupcolumn2"/>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3">
    <w:name w:val="rmtop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3">
    <w:name w:val="rmbottom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4">
    <w:name w:val="rmtoprigh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4">
    <w:name w:val="rmbottomrigh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2">
    <w:name w:val="rmscrollwrap2"/>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4">
    <w:name w:val="rmgroup4"/>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2">
    <w:name w:val="rmhorizontal2"/>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4">
    <w:name w:val="rmvertical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5">
    <w:name w:val="rmtext15"/>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6">
    <w:name w:val="rmtext1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7">
    <w:name w:val="rmtext17"/>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2">
    <w:name w:val="rmexpand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2">
    <w:name w:val="rmexpanddown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8">
    <w:name w:val="rmtext18"/>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9">
    <w:name w:val="rmtext19"/>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0">
    <w:name w:val="rmslide10"/>
    <w:basedOn w:val="Normal"/>
    <w:rsid w:val="002C3DA4"/>
    <w:pPr>
      <w:ind w:left="-15"/>
    </w:pPr>
    <w:rPr>
      <w:rFonts w:ascii="Times New Roman" w:hAnsi="Times New Roman"/>
      <w:sz w:val="24"/>
      <w:szCs w:val="24"/>
      <w:lang w:eastAsia="en-AU"/>
    </w:rPr>
  </w:style>
  <w:style w:type="paragraph" w:customStyle="1" w:styleId="rmslide11">
    <w:name w:val="rmslide11"/>
    <w:basedOn w:val="Normal"/>
    <w:rsid w:val="002C3DA4"/>
    <w:pPr>
      <w:ind w:left="-75"/>
    </w:pPr>
    <w:rPr>
      <w:rFonts w:ascii="Times New Roman" w:hAnsi="Times New Roman"/>
      <w:sz w:val="24"/>
      <w:szCs w:val="24"/>
      <w:lang w:eastAsia="en-AU"/>
    </w:rPr>
  </w:style>
  <w:style w:type="paragraph" w:customStyle="1" w:styleId="rmslide12">
    <w:name w:val="rmslide12"/>
    <w:basedOn w:val="Normal"/>
    <w:rsid w:val="002C3DA4"/>
    <w:pPr>
      <w:ind w:left="-75"/>
    </w:pPr>
    <w:rPr>
      <w:rFonts w:ascii="Times New Roman" w:hAnsi="Times New Roman"/>
      <w:sz w:val="24"/>
      <w:szCs w:val="24"/>
      <w:lang w:eastAsia="en-AU"/>
    </w:rPr>
  </w:style>
  <w:style w:type="paragraph" w:customStyle="1" w:styleId="rmslide13">
    <w:name w:val="rmslide13"/>
    <w:basedOn w:val="Normal"/>
    <w:rsid w:val="002C3DA4"/>
    <w:pPr>
      <w:ind w:left="-75"/>
    </w:pPr>
    <w:rPr>
      <w:rFonts w:ascii="Times New Roman" w:hAnsi="Times New Roman"/>
      <w:sz w:val="24"/>
      <w:szCs w:val="24"/>
      <w:lang w:eastAsia="en-AU"/>
    </w:rPr>
  </w:style>
  <w:style w:type="paragraph" w:customStyle="1" w:styleId="rmslide14">
    <w:name w:val="rmslide14"/>
    <w:basedOn w:val="Normal"/>
    <w:rsid w:val="002C3DA4"/>
    <w:rPr>
      <w:rFonts w:ascii="Times New Roman" w:hAnsi="Times New Roman"/>
      <w:sz w:val="24"/>
      <w:szCs w:val="24"/>
      <w:lang w:eastAsia="en-AU"/>
    </w:rPr>
  </w:style>
  <w:style w:type="paragraph" w:customStyle="1" w:styleId="rmslide15">
    <w:name w:val="rmslide15"/>
    <w:basedOn w:val="Normal"/>
    <w:rsid w:val="002C3DA4"/>
    <w:pPr>
      <w:ind w:left="15"/>
    </w:pPr>
    <w:rPr>
      <w:rFonts w:ascii="Times New Roman" w:hAnsi="Times New Roman"/>
      <w:sz w:val="24"/>
      <w:szCs w:val="24"/>
      <w:lang w:eastAsia="en-AU"/>
    </w:rPr>
  </w:style>
  <w:style w:type="paragraph" w:customStyle="1" w:styleId="rmslide16">
    <w:name w:val="rmslide16"/>
    <w:basedOn w:val="Normal"/>
    <w:rsid w:val="002C3DA4"/>
    <w:pPr>
      <w:ind w:left="75"/>
    </w:pPr>
    <w:rPr>
      <w:rFonts w:ascii="Times New Roman" w:hAnsi="Times New Roman"/>
      <w:sz w:val="24"/>
      <w:szCs w:val="24"/>
      <w:lang w:eastAsia="en-AU"/>
    </w:rPr>
  </w:style>
  <w:style w:type="paragraph" w:customStyle="1" w:styleId="rmslide17">
    <w:name w:val="rmslide17"/>
    <w:basedOn w:val="Normal"/>
    <w:rsid w:val="002C3DA4"/>
    <w:pPr>
      <w:ind w:left="75"/>
    </w:pPr>
    <w:rPr>
      <w:rFonts w:ascii="Times New Roman" w:hAnsi="Times New Roman"/>
      <w:sz w:val="24"/>
      <w:szCs w:val="24"/>
      <w:lang w:eastAsia="en-AU"/>
    </w:rPr>
  </w:style>
  <w:style w:type="paragraph" w:customStyle="1" w:styleId="rmslide18">
    <w:name w:val="rmslide18"/>
    <w:basedOn w:val="Normal"/>
    <w:rsid w:val="002C3DA4"/>
    <w:pPr>
      <w:ind w:left="75"/>
    </w:pPr>
    <w:rPr>
      <w:rFonts w:ascii="Times New Roman" w:hAnsi="Times New Roman"/>
      <w:sz w:val="24"/>
      <w:szCs w:val="24"/>
      <w:lang w:eastAsia="en-AU"/>
    </w:rPr>
  </w:style>
  <w:style w:type="paragraph" w:customStyle="1" w:styleId="rmleftarrow4">
    <w:name w:val="rmleftarrow4"/>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4">
    <w:name w:val="rmrightarrow4"/>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0">
    <w:name w:val="rmtext20"/>
    <w:basedOn w:val="Normal"/>
    <w:rsid w:val="002C3DA4"/>
    <w:pPr>
      <w:shd w:val="clear" w:color="auto" w:fill="000000"/>
      <w:spacing w:before="15"/>
    </w:pPr>
    <w:rPr>
      <w:rFonts w:ascii="Times New Roman" w:hAnsi="Times New Roman"/>
      <w:sz w:val="24"/>
      <w:szCs w:val="24"/>
      <w:lang w:eastAsia="en-AU"/>
    </w:rPr>
  </w:style>
  <w:style w:type="paragraph" w:customStyle="1" w:styleId="rmtext21">
    <w:name w:val="rmtext21"/>
    <w:basedOn w:val="Normal"/>
    <w:rsid w:val="002C3DA4"/>
    <w:pPr>
      <w:shd w:val="clear" w:color="auto" w:fill="000000"/>
      <w:spacing w:before="15"/>
    </w:pPr>
    <w:rPr>
      <w:rFonts w:ascii="Times New Roman" w:hAnsi="Times New Roman"/>
      <w:sz w:val="24"/>
      <w:szCs w:val="24"/>
      <w:lang w:eastAsia="en-AU"/>
    </w:rPr>
  </w:style>
  <w:style w:type="paragraph" w:customStyle="1" w:styleId="rmtext22">
    <w:name w:val="rmtext2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3">
    <w:name w:val="rmtext23"/>
    <w:basedOn w:val="Normal"/>
    <w:rsid w:val="002C3DA4"/>
    <w:pPr>
      <w:spacing w:before="15"/>
    </w:pPr>
    <w:rPr>
      <w:rFonts w:ascii="Times New Roman" w:hAnsi="Times New Roman"/>
      <w:sz w:val="24"/>
      <w:szCs w:val="24"/>
      <w:lang w:eastAsia="en-AU"/>
    </w:rPr>
  </w:style>
  <w:style w:type="paragraph" w:customStyle="1" w:styleId="rmtext24">
    <w:name w:val="rmtext24"/>
    <w:basedOn w:val="Normal"/>
    <w:rsid w:val="002C3DA4"/>
    <w:pPr>
      <w:spacing w:before="15"/>
    </w:pPr>
    <w:rPr>
      <w:rFonts w:ascii="Times New Roman" w:hAnsi="Times New Roman"/>
      <w:sz w:val="24"/>
      <w:szCs w:val="24"/>
      <w:lang w:eastAsia="en-AU"/>
    </w:rPr>
  </w:style>
  <w:style w:type="paragraph" w:customStyle="1" w:styleId="rmitem2">
    <w:name w:val="rmitem2"/>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4">
    <w:name w:val="ritextbox4"/>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2">
    <w:name w:val="radinputmgr2"/>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5">
    <w:name w:val="rilabel5"/>
    <w:basedOn w:val="Normal"/>
    <w:rsid w:val="002C3DA4"/>
    <w:pPr>
      <w:ind w:right="60"/>
    </w:pPr>
    <w:rPr>
      <w:rFonts w:ascii="Times New Roman" w:hAnsi="Times New Roman"/>
      <w:sz w:val="24"/>
      <w:szCs w:val="24"/>
      <w:lang w:eastAsia="en-AU"/>
    </w:rPr>
  </w:style>
  <w:style w:type="paragraph" w:customStyle="1" w:styleId="rilabel6">
    <w:name w:val="rilabel6"/>
    <w:basedOn w:val="Normal"/>
    <w:rsid w:val="002C3DA4"/>
    <w:pPr>
      <w:ind w:left="60"/>
    </w:pPr>
    <w:rPr>
      <w:rFonts w:ascii="Times New Roman" w:hAnsi="Times New Roman"/>
      <w:sz w:val="24"/>
      <w:szCs w:val="24"/>
      <w:lang w:eastAsia="en-AU"/>
    </w:rPr>
  </w:style>
  <w:style w:type="paragraph" w:customStyle="1" w:styleId="rilabel7">
    <w:name w:val="rilabel7"/>
    <w:basedOn w:val="Normal"/>
    <w:rsid w:val="002C3DA4"/>
    <w:pPr>
      <w:textAlignment w:val="center"/>
    </w:pPr>
    <w:rPr>
      <w:rFonts w:ascii="Times New Roman" w:hAnsi="Times New Roman"/>
      <w:sz w:val="24"/>
      <w:szCs w:val="24"/>
      <w:lang w:eastAsia="en-AU"/>
    </w:rPr>
  </w:style>
  <w:style w:type="paragraph" w:customStyle="1" w:styleId="ricontentwrapper4">
    <w:name w:val="ricontentwrapper4"/>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5">
    <w:name w:val="ricontentwrapper5"/>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6">
    <w:name w:val="ricontentwrapper6"/>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5">
    <w:name w:val="ritextbox5"/>
    <w:basedOn w:val="Normal"/>
    <w:rsid w:val="002C3DA4"/>
    <w:pPr>
      <w:textAlignment w:val="center"/>
    </w:pPr>
    <w:rPr>
      <w:rFonts w:ascii="Helvetica Neue" w:hAnsi="Helvetica Neue"/>
      <w:sz w:val="18"/>
      <w:szCs w:val="18"/>
      <w:lang w:eastAsia="en-AU"/>
    </w:rPr>
  </w:style>
  <w:style w:type="paragraph" w:customStyle="1" w:styleId="ributton2">
    <w:name w:val="ributton2"/>
    <w:basedOn w:val="Normal"/>
    <w:rsid w:val="002C3DA4"/>
    <w:pPr>
      <w:spacing w:before="30" w:after="100" w:afterAutospacing="1"/>
    </w:pPr>
    <w:rPr>
      <w:rFonts w:ascii="Times New Roman" w:hAnsi="Times New Roman"/>
      <w:sz w:val="24"/>
      <w:szCs w:val="24"/>
      <w:lang w:eastAsia="en-AU"/>
    </w:rPr>
  </w:style>
  <w:style w:type="paragraph" w:customStyle="1" w:styleId="ristrengthbar2">
    <w:name w:val="ristrengthbar2"/>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3">
    <w:name w:val="risingle3"/>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2">
    <w:name w:val="rcinputcell2"/>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2">
    <w:name w:val="radinputrtl2"/>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6">
    <w:name w:val="ritextbox6"/>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2">
    <w:name w:val="radinputmgr_default2"/>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2">
    <w:name w:val="riempty2"/>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2">
    <w:name w:val="radinput_empty_default2"/>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2">
    <w:name w:val="rihover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2">
    <w:name w:val="radinput_hover_default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2">
    <w:name w:val="rifocused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2">
    <w:name w:val="radinput_focused_default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2">
    <w:name w:val="riread2"/>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2">
    <w:name w:val="radinput_read_default2"/>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2">
    <w:name w:val="ridisabled2"/>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2">
    <w:name w:val="radinput_disabled_default2"/>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2">
    <w:name w:val="rierror2"/>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2">
    <w:name w:val="radinput_error_default2"/>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2">
    <w:name w:val="rinegative2"/>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2">
    <w:name w:val="radinput_negative_default2"/>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8">
    <w:name w:val="rilabel8"/>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2">
    <w:name w:val="riresizeicon2"/>
    <w:basedOn w:val="Normal"/>
    <w:rsid w:val="002C3DA4"/>
    <w:pPr>
      <w:spacing w:before="100" w:beforeAutospacing="1"/>
    </w:pPr>
    <w:rPr>
      <w:rFonts w:ascii="Times New Roman" w:hAnsi="Times New Roman"/>
      <w:sz w:val="24"/>
      <w:szCs w:val="24"/>
      <w:lang w:eastAsia="en-AU"/>
    </w:rPr>
  </w:style>
  <w:style w:type="paragraph" w:customStyle="1" w:styleId="rmpviewiframe2">
    <w:name w:val="rmpview&gt;iframe2"/>
    <w:basedOn w:val="Normal"/>
    <w:rsid w:val="002C3DA4"/>
    <w:pPr>
      <w:spacing w:before="100" w:beforeAutospacing="1" w:after="100" w:afterAutospacing="1"/>
    </w:pPr>
    <w:rPr>
      <w:rFonts w:ascii="Times New Roman" w:hAnsi="Times New Roman"/>
      <w:sz w:val="24"/>
      <w:szCs w:val="24"/>
      <w:lang w:eastAsia="en-AU"/>
    </w:rPr>
  </w:style>
  <w:style w:type="paragraph" w:customStyle="1" w:styleId="details-pagewrapper1">
    <w:name w:val="details-page__wrapper1"/>
    <w:basedOn w:val="Normal"/>
    <w:rsid w:val="002C3DA4"/>
    <w:pPr>
      <w:spacing w:before="100" w:beforeAutospacing="1" w:after="100" w:afterAutospacing="1"/>
    </w:pPr>
    <w:rPr>
      <w:rFonts w:ascii="Times New Roman" w:hAnsi="Times New Roman"/>
      <w:sz w:val="21"/>
      <w:szCs w:val="21"/>
      <w:lang w:eastAsia="en-AU"/>
    </w:rPr>
  </w:style>
  <w:style w:type="paragraph" w:customStyle="1" w:styleId="rtul1">
    <w:name w:val="rtul1"/>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1">
    <w:name w:val="clear-float1"/>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1">
    <w:name w:val="whiteback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temphidden1">
    <w:name w:val="temphidden1"/>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breadcrumbs1">
    <w:name w:val="breadcrumbs1"/>
    <w:basedOn w:val="Normal"/>
    <w:rsid w:val="002C3DA4"/>
    <w:pPr>
      <w:spacing w:before="100" w:beforeAutospacing="1" w:after="225"/>
    </w:pPr>
    <w:rPr>
      <w:rFonts w:ascii="Times New Roman" w:hAnsi="Times New Roman"/>
      <w:sz w:val="24"/>
      <w:szCs w:val="24"/>
      <w:lang w:eastAsia="en-AU"/>
    </w:rPr>
  </w:style>
  <w:style w:type="paragraph" w:customStyle="1" w:styleId="left1">
    <w:name w:val="left1"/>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1">
    <w:name w:val="left-top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wraptext1">
    <w:name w:val="wraptext1"/>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1">
    <w:name w:val="left-top__image1"/>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1">
    <w:name w:val="legstatus1"/>
    <w:basedOn w:val="DefaultParagraphFont"/>
    <w:rsid w:val="002C3DA4"/>
    <w:rPr>
      <w:rFonts w:ascii="Arial" w:hAnsi="Arial" w:cs="Arial" w:hint="default"/>
      <w:b/>
      <w:bCs/>
      <w:i w:val="0"/>
      <w:iCs w:val="0"/>
      <w:vanish w:val="0"/>
      <w:webHidden w:val="0"/>
      <w:color w:val="747474"/>
      <w:sz w:val="24"/>
      <w:szCs w:val="24"/>
      <w:specVanish w:val="0"/>
    </w:rPr>
  </w:style>
  <w:style w:type="paragraph" w:customStyle="1" w:styleId="left-details1">
    <w:name w:val="left-details1"/>
    <w:basedOn w:val="Normal"/>
    <w:rsid w:val="002C3DA4"/>
    <w:pPr>
      <w:shd w:val="clear" w:color="auto" w:fill="FFFFFF"/>
      <w:spacing w:before="100" w:beforeAutospacing="1" w:after="100" w:afterAutospacing="1"/>
    </w:pPr>
    <w:rPr>
      <w:rFonts w:ascii="Times New Roman" w:hAnsi="Times New Roman"/>
      <w:vanish/>
      <w:sz w:val="24"/>
      <w:szCs w:val="24"/>
      <w:lang w:eastAsia="en-AU"/>
    </w:rPr>
  </w:style>
  <w:style w:type="paragraph" w:customStyle="1" w:styleId="left-middle1">
    <w:name w:val="left-middle1"/>
    <w:basedOn w:val="Normal"/>
    <w:rsid w:val="002C3DA4"/>
    <w:pPr>
      <w:shd w:val="clear" w:color="auto" w:fill="E1F2FF"/>
      <w:spacing w:before="100" w:beforeAutospacing="1" w:after="150"/>
    </w:pPr>
    <w:rPr>
      <w:rFonts w:ascii="Times New Roman" w:hAnsi="Times New Roman"/>
      <w:b/>
      <w:bCs/>
      <w:caps/>
      <w:szCs w:val="22"/>
      <w:lang w:eastAsia="en-AU"/>
    </w:rPr>
  </w:style>
  <w:style w:type="paragraph" w:customStyle="1" w:styleId="left-bottom1">
    <w:name w:val="left-bottom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left-bottomheader1">
    <w:name w:val="left-bottom__header1"/>
    <w:basedOn w:val="Normal"/>
    <w:rsid w:val="002C3DA4"/>
    <w:pPr>
      <w:pBdr>
        <w:bottom w:val="single" w:sz="6" w:space="8" w:color="EFEFEF"/>
      </w:pBdr>
      <w:spacing w:before="100" w:beforeAutospacing="1" w:after="150"/>
    </w:pPr>
    <w:rPr>
      <w:rFonts w:ascii="Times New Roman" w:hAnsi="Times New Roman"/>
      <w:sz w:val="24"/>
      <w:szCs w:val="24"/>
      <w:lang w:eastAsia="en-AU"/>
    </w:rPr>
  </w:style>
  <w:style w:type="paragraph" w:customStyle="1" w:styleId="title10">
    <w:name w:val="title1"/>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expand1">
    <w:name w:val="expand1"/>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left-bottomcontent1">
    <w:name w:val="left-bottom__content1"/>
    <w:basedOn w:val="Normal"/>
    <w:rsid w:val="002C3DA4"/>
    <w:pPr>
      <w:spacing w:before="100" w:beforeAutospacing="1" w:after="100" w:afterAutospacing="1"/>
    </w:pPr>
    <w:rPr>
      <w:rFonts w:ascii="Times New Roman" w:hAnsi="Times New Roman"/>
      <w:szCs w:val="22"/>
      <w:lang w:eastAsia="en-AU"/>
    </w:rPr>
  </w:style>
  <w:style w:type="paragraph" w:customStyle="1" w:styleId="icon-minus1">
    <w:name w:val="icon-minus1"/>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icon-plus1">
    <w:name w:val="icon-plus1"/>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wrapper1">
    <w:name w:val="wrapper1"/>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1">
    <w:name w:val="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2">
    <w:name w:val="wrapper2"/>
    <w:basedOn w:val="Normal"/>
    <w:rsid w:val="002C3DA4"/>
    <w:pPr>
      <w:shd w:val="clear" w:color="auto" w:fill="FFFFFF"/>
      <w:ind w:left="150" w:right="150"/>
    </w:pPr>
    <w:rPr>
      <w:rFonts w:ascii="Times New Roman" w:hAnsi="Times New Roman"/>
      <w:sz w:val="24"/>
      <w:szCs w:val="24"/>
      <w:lang w:eastAsia="en-AU"/>
    </w:rPr>
  </w:style>
  <w:style w:type="paragraph" w:customStyle="1" w:styleId="htmlouterdiv1">
    <w:name w:val="htmlouterdiv1"/>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1">
    <w:name w:val="htmlinnerdiv1"/>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1">
    <w:name w:val="podsubmit1"/>
    <w:basedOn w:val="Normal"/>
    <w:rsid w:val="002C3DA4"/>
    <w:pPr>
      <w:shd w:val="clear" w:color="auto" w:fill="0D4A88"/>
      <w:spacing w:before="300" w:after="300" w:line="345" w:lineRule="atLeast"/>
    </w:pPr>
    <w:rPr>
      <w:rFonts w:ascii="Times New Roman" w:hAnsi="Times New Roman"/>
      <w:b/>
      <w:bCs/>
      <w:color w:val="FFFFFF"/>
      <w:sz w:val="24"/>
      <w:szCs w:val="24"/>
      <w:lang w:eastAsia="en-AU"/>
    </w:rPr>
  </w:style>
  <w:style w:type="paragraph" w:customStyle="1" w:styleId="redbutton1">
    <w:name w:val="redbutton1"/>
    <w:basedOn w:val="Normal"/>
    <w:rsid w:val="002C3DA4"/>
    <w:pPr>
      <w:spacing w:before="15" w:after="100" w:afterAutospacing="1"/>
      <w:ind w:left="30"/>
    </w:pPr>
    <w:rPr>
      <w:rFonts w:ascii="Times New Roman" w:hAnsi="Times New Roman"/>
      <w:b/>
      <w:bCs/>
      <w:color w:val="10418E"/>
      <w:sz w:val="24"/>
      <w:szCs w:val="24"/>
      <w:lang w:eastAsia="en-AU"/>
    </w:rPr>
  </w:style>
  <w:style w:type="character" w:customStyle="1" w:styleId="legsubtitle1">
    <w:name w:val="legsubtitle1"/>
    <w:basedOn w:val="DefaultParagraphFont"/>
    <w:rsid w:val="002C3DA4"/>
    <w:rPr>
      <w:b/>
      <w:bCs/>
    </w:rPr>
  </w:style>
  <w:style w:type="character" w:customStyle="1" w:styleId="redtext1">
    <w:name w:val="redtext1"/>
    <w:basedOn w:val="DefaultParagraphFont"/>
    <w:rsid w:val="002C3DA4"/>
    <w:rPr>
      <w:rFonts w:ascii="Helvetica Neue" w:hAnsi="Helvetica Neue" w:hint="default"/>
      <w:b/>
      <w:bCs/>
      <w:color w:val="B80000"/>
      <w:sz w:val="24"/>
      <w:szCs w:val="24"/>
    </w:rPr>
  </w:style>
  <w:style w:type="paragraph" w:styleId="FootnoteText">
    <w:name w:val="footnote text"/>
    <w:basedOn w:val="Normal"/>
    <w:link w:val="FootnoteTextChar"/>
    <w:uiPriority w:val="99"/>
    <w:unhideWhenUsed/>
    <w:rsid w:val="002C3DA4"/>
    <w:rPr>
      <w:rFonts w:ascii="Times New Roman" w:hAnsi="Times New Roman"/>
      <w:sz w:val="20"/>
      <w:lang w:eastAsia="en-AU"/>
    </w:rPr>
  </w:style>
  <w:style w:type="character" w:customStyle="1" w:styleId="FootnoteTextChar">
    <w:name w:val="Footnote Text Char"/>
    <w:basedOn w:val="DefaultParagraphFont"/>
    <w:link w:val="FootnoteText"/>
    <w:uiPriority w:val="99"/>
    <w:rsid w:val="002C3DA4"/>
  </w:style>
  <w:style w:type="character" w:customStyle="1" w:styleId="CommentTextChar">
    <w:name w:val="Comment Text Char"/>
    <w:basedOn w:val="DefaultParagraphFont"/>
    <w:link w:val="CommentText"/>
    <w:uiPriority w:val="99"/>
    <w:semiHidden/>
    <w:rsid w:val="002C3DA4"/>
  </w:style>
  <w:style w:type="paragraph" w:styleId="CommentText">
    <w:name w:val="annotation text"/>
    <w:basedOn w:val="Normal"/>
    <w:link w:val="CommentTextChar"/>
    <w:uiPriority w:val="99"/>
    <w:semiHidden/>
    <w:unhideWhenUsed/>
    <w:rsid w:val="002C3DA4"/>
    <w:rPr>
      <w:rFonts w:ascii="Times New Roman" w:hAnsi="Times New Roman"/>
      <w:sz w:val="20"/>
      <w:lang w:eastAsia="en-AU"/>
    </w:rPr>
  </w:style>
  <w:style w:type="character" w:customStyle="1" w:styleId="HeaderChar">
    <w:name w:val="Header Char"/>
    <w:basedOn w:val="DefaultParagraphFont"/>
    <w:link w:val="Header"/>
    <w:uiPriority w:val="99"/>
    <w:rsid w:val="002C3DA4"/>
    <w:rPr>
      <w:sz w:val="24"/>
      <w:szCs w:val="24"/>
    </w:rPr>
  </w:style>
  <w:style w:type="paragraph" w:styleId="Header">
    <w:name w:val="header"/>
    <w:basedOn w:val="Normal"/>
    <w:link w:val="HeaderChar"/>
    <w:uiPriority w:val="99"/>
    <w:unhideWhenUsed/>
    <w:rsid w:val="002C3DA4"/>
    <w:rPr>
      <w:rFonts w:ascii="Times New Roman" w:hAnsi="Times New Roman"/>
      <w:sz w:val="24"/>
      <w:szCs w:val="24"/>
      <w:lang w:eastAsia="en-AU"/>
    </w:rPr>
  </w:style>
  <w:style w:type="character" w:customStyle="1" w:styleId="FooterChar">
    <w:name w:val="Footer Char"/>
    <w:basedOn w:val="DefaultParagraphFont"/>
    <w:link w:val="Footer"/>
    <w:uiPriority w:val="99"/>
    <w:rsid w:val="002C3DA4"/>
    <w:rPr>
      <w:sz w:val="24"/>
      <w:szCs w:val="24"/>
    </w:rPr>
  </w:style>
  <w:style w:type="paragraph" w:styleId="Footer">
    <w:name w:val="footer"/>
    <w:basedOn w:val="Normal"/>
    <w:link w:val="FooterChar"/>
    <w:uiPriority w:val="99"/>
    <w:unhideWhenUsed/>
    <w:rsid w:val="002C3DA4"/>
    <w:rPr>
      <w:rFonts w:ascii="Times New Roman" w:hAnsi="Times New Roman"/>
      <w:sz w:val="24"/>
      <w:szCs w:val="24"/>
      <w:lang w:eastAsia="en-AU"/>
    </w:rPr>
  </w:style>
  <w:style w:type="character" w:customStyle="1" w:styleId="CommentSubjectChar">
    <w:name w:val="Comment Subject Char"/>
    <w:basedOn w:val="CommentTextChar"/>
    <w:link w:val="CommentSubject"/>
    <w:uiPriority w:val="99"/>
    <w:semiHidden/>
    <w:rsid w:val="002C3DA4"/>
    <w:rPr>
      <w:b/>
      <w:bCs/>
    </w:rPr>
  </w:style>
  <w:style w:type="paragraph" w:styleId="CommentSubject">
    <w:name w:val="annotation subject"/>
    <w:basedOn w:val="Normal"/>
    <w:link w:val="CommentSubjectChar"/>
    <w:uiPriority w:val="99"/>
    <w:semiHidden/>
    <w:unhideWhenUsed/>
    <w:rsid w:val="002C3DA4"/>
    <w:rPr>
      <w:rFonts w:ascii="Times New Roman" w:hAnsi="Times New Roman"/>
      <w:b/>
      <w:bCs/>
      <w:sz w:val="20"/>
      <w:lang w:eastAsia="en-AU"/>
    </w:rPr>
  </w:style>
  <w:style w:type="paragraph" w:styleId="BalloonText">
    <w:name w:val="Balloon Text"/>
    <w:basedOn w:val="Normal"/>
    <w:link w:val="BalloonTextChar"/>
    <w:uiPriority w:val="99"/>
    <w:semiHidden/>
    <w:unhideWhenUsed/>
    <w:rsid w:val="002C3DA4"/>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2C3DA4"/>
    <w:rPr>
      <w:rFonts w:ascii="Tahoma" w:hAnsi="Tahoma" w:cs="Tahoma"/>
      <w:sz w:val="16"/>
      <w:szCs w:val="16"/>
    </w:rPr>
  </w:style>
  <w:style w:type="paragraph" w:styleId="ListParagraph">
    <w:name w:val="List Paragraph"/>
    <w:basedOn w:val="Normal"/>
    <w:uiPriority w:val="34"/>
    <w:qFormat/>
    <w:rsid w:val="002C3DA4"/>
    <w:pPr>
      <w:ind w:left="720"/>
    </w:pPr>
    <w:rPr>
      <w:rFonts w:ascii="Times New Roman" w:hAnsi="Times New Roman"/>
      <w:sz w:val="24"/>
      <w:szCs w:val="24"/>
      <w:lang w:eastAsia="en-AU"/>
    </w:rPr>
  </w:style>
  <w:style w:type="paragraph" w:customStyle="1" w:styleId="msolistparagraphcxspfirst">
    <w:name w:val="msolistparagraphcxspfirst"/>
    <w:basedOn w:val="Normal"/>
    <w:rsid w:val="002C3DA4"/>
    <w:pPr>
      <w:ind w:left="720"/>
    </w:pPr>
    <w:rPr>
      <w:rFonts w:ascii="Times New Roman" w:hAnsi="Times New Roman"/>
      <w:sz w:val="24"/>
      <w:szCs w:val="24"/>
      <w:lang w:eastAsia="en-AU"/>
    </w:rPr>
  </w:style>
  <w:style w:type="paragraph" w:customStyle="1" w:styleId="msolistparagraphcxspmiddle">
    <w:name w:val="msolistparagraphcxspmiddle"/>
    <w:basedOn w:val="Normal"/>
    <w:rsid w:val="002C3DA4"/>
    <w:pPr>
      <w:ind w:left="720"/>
    </w:pPr>
    <w:rPr>
      <w:rFonts w:ascii="Times New Roman" w:hAnsi="Times New Roman"/>
      <w:sz w:val="24"/>
      <w:szCs w:val="24"/>
      <w:lang w:eastAsia="en-AU"/>
    </w:rPr>
  </w:style>
  <w:style w:type="paragraph" w:customStyle="1" w:styleId="msolistparagraphcxsplast">
    <w:name w:val="msolistparagraphcxsplast"/>
    <w:basedOn w:val="Normal"/>
    <w:rsid w:val="002C3DA4"/>
    <w:pPr>
      <w:ind w:left="720"/>
    </w:pPr>
    <w:rPr>
      <w:rFonts w:ascii="Times New Roman" w:hAnsi="Times New Roman"/>
      <w:sz w:val="24"/>
      <w:szCs w:val="24"/>
      <w:lang w:eastAsia="en-AU"/>
    </w:rPr>
  </w:style>
  <w:style w:type="paragraph" w:customStyle="1" w:styleId="msochpdefault">
    <w:name w:val="msochpdefault"/>
    <w:basedOn w:val="Normal"/>
    <w:rsid w:val="002C3DA4"/>
    <w:pPr>
      <w:spacing w:before="100" w:beforeAutospacing="1" w:after="100" w:afterAutospacing="1"/>
    </w:pPr>
    <w:rPr>
      <w:rFonts w:ascii="Times New Roman" w:hAnsi="Times New Roman"/>
      <w:sz w:val="20"/>
      <w:lang w:eastAsia="en-AU"/>
    </w:rPr>
  </w:style>
  <w:style w:type="character" w:styleId="FootnoteReference">
    <w:name w:val="footnote reference"/>
    <w:basedOn w:val="DefaultParagraphFont"/>
    <w:uiPriority w:val="99"/>
    <w:semiHidden/>
    <w:unhideWhenUsed/>
    <w:rsid w:val="002C3DA4"/>
    <w:rPr>
      <w:vertAlign w:val="superscript"/>
    </w:rPr>
  </w:style>
  <w:style w:type="paragraph" w:customStyle="1" w:styleId="rsmlink9">
    <w:name w:val="rsmlink9"/>
    <w:basedOn w:val="Normal"/>
    <w:rsid w:val="002C3DA4"/>
    <w:pPr>
      <w:spacing w:before="100" w:beforeAutospacing="1" w:after="100" w:afterAutospacing="1"/>
    </w:pPr>
    <w:rPr>
      <w:rFonts w:ascii="Helvetica Neue" w:hAnsi="Helvetica Neue"/>
      <w:b/>
      <w:bCs/>
      <w:sz w:val="20"/>
      <w:lang w:eastAsia="en-AU"/>
    </w:rPr>
  </w:style>
  <w:style w:type="paragraph" w:customStyle="1" w:styleId="rsmitem5">
    <w:name w:val="rsmitem5"/>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6">
    <w:name w:val="rsmitem6"/>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10">
    <w:name w:val="rsmlink10"/>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9">
    <w:name w:val="rsmtemplate9"/>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11">
    <w:name w:val="rsmlink11"/>
    <w:basedOn w:val="Normal"/>
    <w:rsid w:val="002C3DA4"/>
    <w:rPr>
      <w:rFonts w:ascii="Helvetica Neue" w:hAnsi="Helvetica Neue"/>
      <w:b/>
      <w:bCs/>
      <w:sz w:val="20"/>
      <w:lang w:eastAsia="en-AU"/>
    </w:rPr>
  </w:style>
  <w:style w:type="paragraph" w:customStyle="1" w:styleId="rsmtemplate10">
    <w:name w:val="rsmtemplate10"/>
    <w:basedOn w:val="Normal"/>
    <w:rsid w:val="002C3DA4"/>
    <w:rPr>
      <w:rFonts w:ascii="Times New Roman" w:hAnsi="Times New Roman"/>
      <w:sz w:val="24"/>
      <w:szCs w:val="24"/>
      <w:lang w:eastAsia="en-AU"/>
    </w:rPr>
  </w:style>
  <w:style w:type="paragraph" w:customStyle="1" w:styleId="rsmtemplate11">
    <w:name w:val="rsmtemplate11"/>
    <w:basedOn w:val="Normal"/>
    <w:rsid w:val="002C3DA4"/>
    <w:rPr>
      <w:rFonts w:ascii="Times New Roman" w:hAnsi="Times New Roman"/>
      <w:sz w:val="24"/>
      <w:szCs w:val="24"/>
      <w:lang w:eastAsia="en-AU"/>
    </w:rPr>
  </w:style>
  <w:style w:type="paragraph" w:customStyle="1" w:styleId="rsmlink12">
    <w:name w:val="rsmlink12"/>
    <w:basedOn w:val="Normal"/>
    <w:rsid w:val="002C3DA4"/>
    <w:rPr>
      <w:rFonts w:ascii="Helvetica Neue" w:hAnsi="Helvetica Neue"/>
      <w:b/>
      <w:bCs/>
      <w:sz w:val="20"/>
      <w:lang w:eastAsia="en-AU"/>
    </w:rPr>
  </w:style>
  <w:style w:type="paragraph" w:customStyle="1" w:styleId="rsmtemplate12">
    <w:name w:val="rsmtemplate12"/>
    <w:basedOn w:val="Normal"/>
    <w:rsid w:val="002C3DA4"/>
    <w:rPr>
      <w:rFonts w:ascii="Times New Roman" w:hAnsi="Times New Roman"/>
      <w:sz w:val="24"/>
      <w:szCs w:val="24"/>
      <w:lang w:eastAsia="en-AU"/>
    </w:rPr>
  </w:style>
  <w:style w:type="paragraph" w:customStyle="1" w:styleId="rsmflow3">
    <w:name w:val="rsmflow3"/>
    <w:basedOn w:val="Normal"/>
    <w:rsid w:val="002C3DA4"/>
    <w:rPr>
      <w:rFonts w:ascii="Times New Roman" w:hAnsi="Times New Roman"/>
      <w:sz w:val="24"/>
      <w:szCs w:val="24"/>
      <w:lang w:eastAsia="en-AU"/>
    </w:rPr>
  </w:style>
  <w:style w:type="paragraph" w:customStyle="1" w:styleId="rtsselected3">
    <w:name w:val="rtsselected3"/>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3">
    <w:name w:val="rmrootgroup3"/>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25">
    <w:name w:val="rmtext25"/>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5">
    <w:name w:val="rmleftarrow5"/>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5">
    <w:name w:val="rmrightarrow5"/>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3">
    <w:name w:val="rmtoparrow3"/>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3">
    <w:name w:val="rmbottomarrow3"/>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6">
    <w:name w:val="rmtext26"/>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5">
    <w:name w:val="rmgroup5"/>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3">
    <w:name w:val="rmmulticolumn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5">
    <w:name w:val="rmvertical5"/>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3">
    <w:name w:val="rmgroupcolumn3"/>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5">
    <w:name w:val="rmtoprigh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5">
    <w:name w:val="rmbottomrigh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6">
    <w:name w:val="rmtoprigh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6">
    <w:name w:val="rmbottomrigh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3">
    <w:name w:val="rmscrollwrap3"/>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6">
    <w:name w:val="rmgroup6"/>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3">
    <w:name w:val="rmhorizontal3"/>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6">
    <w:name w:val="rmvertical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7">
    <w:name w:val="rmtext27"/>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8">
    <w:name w:val="rmtext28"/>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9">
    <w:name w:val="rmtext29"/>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3">
    <w:name w:val="rmexpand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3">
    <w:name w:val="rmexpanddown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0">
    <w:name w:val="rmtext30"/>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1">
    <w:name w:val="rmtext31"/>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9">
    <w:name w:val="rmslide19"/>
    <w:basedOn w:val="Normal"/>
    <w:rsid w:val="002C3DA4"/>
    <w:pPr>
      <w:ind w:left="-15"/>
    </w:pPr>
    <w:rPr>
      <w:rFonts w:ascii="Times New Roman" w:hAnsi="Times New Roman"/>
      <w:sz w:val="24"/>
      <w:szCs w:val="24"/>
      <w:lang w:eastAsia="en-AU"/>
    </w:rPr>
  </w:style>
  <w:style w:type="paragraph" w:customStyle="1" w:styleId="rmslide20">
    <w:name w:val="rmslide20"/>
    <w:basedOn w:val="Normal"/>
    <w:rsid w:val="002C3DA4"/>
    <w:pPr>
      <w:ind w:left="-75"/>
    </w:pPr>
    <w:rPr>
      <w:rFonts w:ascii="Times New Roman" w:hAnsi="Times New Roman"/>
      <w:sz w:val="24"/>
      <w:szCs w:val="24"/>
      <w:lang w:eastAsia="en-AU"/>
    </w:rPr>
  </w:style>
  <w:style w:type="paragraph" w:customStyle="1" w:styleId="rmslide21">
    <w:name w:val="rmslide21"/>
    <w:basedOn w:val="Normal"/>
    <w:rsid w:val="002C3DA4"/>
    <w:pPr>
      <w:ind w:left="-75"/>
    </w:pPr>
    <w:rPr>
      <w:rFonts w:ascii="Times New Roman" w:hAnsi="Times New Roman"/>
      <w:sz w:val="24"/>
      <w:szCs w:val="24"/>
      <w:lang w:eastAsia="en-AU"/>
    </w:rPr>
  </w:style>
  <w:style w:type="paragraph" w:customStyle="1" w:styleId="rmslide22">
    <w:name w:val="rmslide22"/>
    <w:basedOn w:val="Normal"/>
    <w:rsid w:val="002C3DA4"/>
    <w:pPr>
      <w:ind w:left="-75"/>
    </w:pPr>
    <w:rPr>
      <w:rFonts w:ascii="Times New Roman" w:hAnsi="Times New Roman"/>
      <w:sz w:val="24"/>
      <w:szCs w:val="24"/>
      <w:lang w:eastAsia="en-AU"/>
    </w:rPr>
  </w:style>
  <w:style w:type="paragraph" w:customStyle="1" w:styleId="rmslide23">
    <w:name w:val="rmslide23"/>
    <w:basedOn w:val="Normal"/>
    <w:rsid w:val="002C3DA4"/>
    <w:rPr>
      <w:rFonts w:ascii="Times New Roman" w:hAnsi="Times New Roman"/>
      <w:sz w:val="24"/>
      <w:szCs w:val="24"/>
      <w:lang w:eastAsia="en-AU"/>
    </w:rPr>
  </w:style>
  <w:style w:type="paragraph" w:customStyle="1" w:styleId="rmslide24">
    <w:name w:val="rmslide24"/>
    <w:basedOn w:val="Normal"/>
    <w:rsid w:val="002C3DA4"/>
    <w:pPr>
      <w:ind w:left="15"/>
    </w:pPr>
    <w:rPr>
      <w:rFonts w:ascii="Times New Roman" w:hAnsi="Times New Roman"/>
      <w:sz w:val="24"/>
      <w:szCs w:val="24"/>
      <w:lang w:eastAsia="en-AU"/>
    </w:rPr>
  </w:style>
  <w:style w:type="paragraph" w:customStyle="1" w:styleId="rmslide25">
    <w:name w:val="rmslide25"/>
    <w:basedOn w:val="Normal"/>
    <w:rsid w:val="002C3DA4"/>
    <w:pPr>
      <w:ind w:left="75"/>
    </w:pPr>
    <w:rPr>
      <w:rFonts w:ascii="Times New Roman" w:hAnsi="Times New Roman"/>
      <w:sz w:val="24"/>
      <w:szCs w:val="24"/>
      <w:lang w:eastAsia="en-AU"/>
    </w:rPr>
  </w:style>
  <w:style w:type="paragraph" w:customStyle="1" w:styleId="rmslide26">
    <w:name w:val="rmslide26"/>
    <w:basedOn w:val="Normal"/>
    <w:rsid w:val="002C3DA4"/>
    <w:pPr>
      <w:ind w:left="75"/>
    </w:pPr>
    <w:rPr>
      <w:rFonts w:ascii="Times New Roman" w:hAnsi="Times New Roman"/>
      <w:sz w:val="24"/>
      <w:szCs w:val="24"/>
      <w:lang w:eastAsia="en-AU"/>
    </w:rPr>
  </w:style>
  <w:style w:type="paragraph" w:customStyle="1" w:styleId="rmslide27">
    <w:name w:val="rmslide27"/>
    <w:basedOn w:val="Normal"/>
    <w:rsid w:val="002C3DA4"/>
    <w:pPr>
      <w:ind w:left="75"/>
    </w:pPr>
    <w:rPr>
      <w:rFonts w:ascii="Times New Roman" w:hAnsi="Times New Roman"/>
      <w:sz w:val="24"/>
      <w:szCs w:val="24"/>
      <w:lang w:eastAsia="en-AU"/>
    </w:rPr>
  </w:style>
  <w:style w:type="paragraph" w:customStyle="1" w:styleId="rmleftarrow6">
    <w:name w:val="rmleftarrow6"/>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6">
    <w:name w:val="rmrightarrow6"/>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32">
    <w:name w:val="rmtext32"/>
    <w:basedOn w:val="Normal"/>
    <w:rsid w:val="002C3DA4"/>
    <w:pPr>
      <w:shd w:val="clear" w:color="auto" w:fill="000000"/>
      <w:spacing w:before="15"/>
    </w:pPr>
    <w:rPr>
      <w:rFonts w:ascii="Times New Roman" w:hAnsi="Times New Roman"/>
      <w:sz w:val="24"/>
      <w:szCs w:val="24"/>
      <w:lang w:eastAsia="en-AU"/>
    </w:rPr>
  </w:style>
  <w:style w:type="paragraph" w:customStyle="1" w:styleId="rmtext33">
    <w:name w:val="rmtext33"/>
    <w:basedOn w:val="Normal"/>
    <w:rsid w:val="002C3DA4"/>
    <w:pPr>
      <w:shd w:val="clear" w:color="auto" w:fill="000000"/>
      <w:spacing w:before="15"/>
    </w:pPr>
    <w:rPr>
      <w:rFonts w:ascii="Times New Roman" w:hAnsi="Times New Roman"/>
      <w:sz w:val="24"/>
      <w:szCs w:val="24"/>
      <w:lang w:eastAsia="en-AU"/>
    </w:rPr>
  </w:style>
  <w:style w:type="paragraph" w:customStyle="1" w:styleId="rmtext34">
    <w:name w:val="rmtext3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5">
    <w:name w:val="rmtext35"/>
    <w:basedOn w:val="Normal"/>
    <w:rsid w:val="002C3DA4"/>
    <w:pPr>
      <w:spacing w:before="15"/>
    </w:pPr>
    <w:rPr>
      <w:rFonts w:ascii="Times New Roman" w:hAnsi="Times New Roman"/>
      <w:sz w:val="24"/>
      <w:szCs w:val="24"/>
      <w:lang w:eastAsia="en-AU"/>
    </w:rPr>
  </w:style>
  <w:style w:type="paragraph" w:customStyle="1" w:styleId="rmtext36">
    <w:name w:val="rmtext36"/>
    <w:basedOn w:val="Normal"/>
    <w:rsid w:val="002C3DA4"/>
    <w:pPr>
      <w:spacing w:before="15"/>
    </w:pPr>
    <w:rPr>
      <w:rFonts w:ascii="Times New Roman" w:hAnsi="Times New Roman"/>
      <w:sz w:val="24"/>
      <w:szCs w:val="24"/>
      <w:lang w:eastAsia="en-AU"/>
    </w:rPr>
  </w:style>
  <w:style w:type="paragraph" w:customStyle="1" w:styleId="rmitem3">
    <w:name w:val="rmitem3"/>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7">
    <w:name w:val="ritextbox7"/>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3">
    <w:name w:val="radinputmgr3"/>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9">
    <w:name w:val="rilabel9"/>
    <w:basedOn w:val="Normal"/>
    <w:rsid w:val="002C3DA4"/>
    <w:pPr>
      <w:ind w:right="60"/>
    </w:pPr>
    <w:rPr>
      <w:rFonts w:ascii="Times New Roman" w:hAnsi="Times New Roman"/>
      <w:sz w:val="24"/>
      <w:szCs w:val="24"/>
      <w:lang w:eastAsia="en-AU"/>
    </w:rPr>
  </w:style>
  <w:style w:type="paragraph" w:customStyle="1" w:styleId="rilabel10">
    <w:name w:val="rilabel10"/>
    <w:basedOn w:val="Normal"/>
    <w:rsid w:val="002C3DA4"/>
    <w:pPr>
      <w:ind w:left="60"/>
    </w:pPr>
    <w:rPr>
      <w:rFonts w:ascii="Times New Roman" w:hAnsi="Times New Roman"/>
      <w:sz w:val="24"/>
      <w:szCs w:val="24"/>
      <w:lang w:eastAsia="en-AU"/>
    </w:rPr>
  </w:style>
  <w:style w:type="paragraph" w:customStyle="1" w:styleId="rilabel11">
    <w:name w:val="rilabel11"/>
    <w:basedOn w:val="Normal"/>
    <w:rsid w:val="002C3DA4"/>
    <w:pPr>
      <w:textAlignment w:val="center"/>
    </w:pPr>
    <w:rPr>
      <w:rFonts w:ascii="Times New Roman" w:hAnsi="Times New Roman"/>
      <w:sz w:val="24"/>
      <w:szCs w:val="24"/>
      <w:lang w:eastAsia="en-AU"/>
    </w:rPr>
  </w:style>
  <w:style w:type="paragraph" w:customStyle="1" w:styleId="ricontentwrapper7">
    <w:name w:val="ricontentwrapper7"/>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8">
    <w:name w:val="ricontentwrapper8"/>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9">
    <w:name w:val="ricontentwrapper9"/>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8">
    <w:name w:val="ritextbox8"/>
    <w:basedOn w:val="Normal"/>
    <w:rsid w:val="002C3DA4"/>
    <w:pPr>
      <w:textAlignment w:val="center"/>
    </w:pPr>
    <w:rPr>
      <w:rFonts w:ascii="Helvetica Neue" w:hAnsi="Helvetica Neue"/>
      <w:sz w:val="18"/>
      <w:szCs w:val="18"/>
      <w:lang w:eastAsia="en-AU"/>
    </w:rPr>
  </w:style>
  <w:style w:type="paragraph" w:customStyle="1" w:styleId="ributton3">
    <w:name w:val="ributton3"/>
    <w:basedOn w:val="Normal"/>
    <w:rsid w:val="002C3DA4"/>
    <w:pPr>
      <w:spacing w:before="30" w:after="100" w:afterAutospacing="1"/>
    </w:pPr>
    <w:rPr>
      <w:rFonts w:ascii="Times New Roman" w:hAnsi="Times New Roman"/>
      <w:sz w:val="24"/>
      <w:szCs w:val="24"/>
      <w:lang w:eastAsia="en-AU"/>
    </w:rPr>
  </w:style>
  <w:style w:type="paragraph" w:customStyle="1" w:styleId="ristrengthbar3">
    <w:name w:val="ristrengthbar3"/>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4">
    <w:name w:val="risingle4"/>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3">
    <w:name w:val="rcinputcell3"/>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3">
    <w:name w:val="radinputrtl3"/>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9">
    <w:name w:val="ritextbox9"/>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3">
    <w:name w:val="radinputmgr_default3"/>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3">
    <w:name w:val="riempty3"/>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3">
    <w:name w:val="radinput_empty_default3"/>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3">
    <w:name w:val="rihover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3">
    <w:name w:val="radinput_hover_default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3">
    <w:name w:val="rifocused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3">
    <w:name w:val="radinput_focused_default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3">
    <w:name w:val="riread3"/>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3">
    <w:name w:val="radinput_read_default3"/>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3">
    <w:name w:val="ridisabled3"/>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3">
    <w:name w:val="radinput_disabled_default3"/>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3">
    <w:name w:val="rierror3"/>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3">
    <w:name w:val="radinput_error_default3"/>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3">
    <w:name w:val="rinegative3"/>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3">
    <w:name w:val="radinput_negative_default3"/>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12">
    <w:name w:val="rilabel12"/>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3">
    <w:name w:val="riresizeicon3"/>
    <w:basedOn w:val="Normal"/>
    <w:rsid w:val="002C3DA4"/>
    <w:pPr>
      <w:spacing w:before="100" w:beforeAutospacing="1"/>
    </w:pPr>
    <w:rPr>
      <w:rFonts w:ascii="Times New Roman" w:hAnsi="Times New Roman"/>
      <w:sz w:val="24"/>
      <w:szCs w:val="24"/>
      <w:lang w:eastAsia="en-AU"/>
    </w:rPr>
  </w:style>
  <w:style w:type="paragraph" w:customStyle="1" w:styleId="rmpviewiframe3">
    <w:name w:val="rmpview&gt;iframe3"/>
    <w:basedOn w:val="Normal"/>
    <w:rsid w:val="002C3DA4"/>
    <w:pPr>
      <w:spacing w:before="100" w:beforeAutospacing="1" w:after="100" w:afterAutospacing="1"/>
    </w:pPr>
    <w:rPr>
      <w:rFonts w:ascii="Times New Roman" w:hAnsi="Times New Roman"/>
      <w:sz w:val="24"/>
      <w:szCs w:val="24"/>
      <w:lang w:eastAsia="en-AU"/>
    </w:rPr>
  </w:style>
  <w:style w:type="paragraph" w:customStyle="1" w:styleId="details-pagewrapper2">
    <w:name w:val="details-page__wrapper2"/>
    <w:basedOn w:val="Normal"/>
    <w:rsid w:val="002C3DA4"/>
    <w:pPr>
      <w:spacing w:before="100" w:beforeAutospacing="1" w:after="100" w:afterAutospacing="1"/>
    </w:pPr>
    <w:rPr>
      <w:rFonts w:ascii="Times New Roman" w:hAnsi="Times New Roman"/>
      <w:sz w:val="21"/>
      <w:szCs w:val="21"/>
      <w:lang w:eastAsia="en-AU"/>
    </w:rPr>
  </w:style>
  <w:style w:type="paragraph" w:customStyle="1" w:styleId="rtul2">
    <w:name w:val="rtul2"/>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2">
    <w:name w:val="clear-float2"/>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2">
    <w:name w:val="whiteback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temphidden2">
    <w:name w:val="temphidden2"/>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breadcrumbs2">
    <w:name w:val="breadcrumbs2"/>
    <w:basedOn w:val="Normal"/>
    <w:rsid w:val="002C3DA4"/>
    <w:pPr>
      <w:spacing w:before="100" w:beforeAutospacing="1" w:after="225"/>
    </w:pPr>
    <w:rPr>
      <w:rFonts w:ascii="Times New Roman" w:hAnsi="Times New Roman"/>
      <w:sz w:val="24"/>
      <w:szCs w:val="24"/>
      <w:lang w:eastAsia="en-AU"/>
    </w:rPr>
  </w:style>
  <w:style w:type="paragraph" w:customStyle="1" w:styleId="left2">
    <w:name w:val="left2"/>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2">
    <w:name w:val="left-top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wraptext2">
    <w:name w:val="wraptext2"/>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2">
    <w:name w:val="left-top__image2"/>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2">
    <w:name w:val="legstatus2"/>
    <w:basedOn w:val="DefaultParagraphFont"/>
    <w:rsid w:val="002C3DA4"/>
    <w:rPr>
      <w:rFonts w:ascii="Arial" w:hAnsi="Arial" w:cs="Arial" w:hint="default"/>
      <w:b/>
      <w:bCs/>
      <w:i w:val="0"/>
      <w:iCs w:val="0"/>
      <w:vanish w:val="0"/>
      <w:webHidden w:val="0"/>
      <w:color w:val="747474"/>
      <w:sz w:val="24"/>
      <w:szCs w:val="24"/>
      <w:specVanish w:val="0"/>
    </w:rPr>
  </w:style>
  <w:style w:type="paragraph" w:customStyle="1" w:styleId="left-details2">
    <w:name w:val="left-details2"/>
    <w:basedOn w:val="Normal"/>
    <w:rsid w:val="002C3DA4"/>
    <w:pPr>
      <w:shd w:val="clear" w:color="auto" w:fill="FFFFFF"/>
      <w:spacing w:before="100" w:beforeAutospacing="1" w:after="100" w:afterAutospacing="1"/>
    </w:pPr>
    <w:rPr>
      <w:rFonts w:ascii="Times New Roman" w:hAnsi="Times New Roman"/>
      <w:vanish/>
      <w:sz w:val="24"/>
      <w:szCs w:val="24"/>
      <w:lang w:eastAsia="en-AU"/>
    </w:rPr>
  </w:style>
  <w:style w:type="paragraph" w:customStyle="1" w:styleId="left-middle2">
    <w:name w:val="left-middle2"/>
    <w:basedOn w:val="Normal"/>
    <w:rsid w:val="002C3DA4"/>
    <w:pPr>
      <w:shd w:val="clear" w:color="auto" w:fill="E1F2FF"/>
      <w:spacing w:before="100" w:beforeAutospacing="1" w:after="150"/>
    </w:pPr>
    <w:rPr>
      <w:rFonts w:ascii="Times New Roman" w:hAnsi="Times New Roman"/>
      <w:b/>
      <w:bCs/>
      <w:caps/>
      <w:szCs w:val="22"/>
      <w:lang w:eastAsia="en-AU"/>
    </w:rPr>
  </w:style>
  <w:style w:type="paragraph" w:customStyle="1" w:styleId="left-bottom2">
    <w:name w:val="left-bottom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left-bottomheader2">
    <w:name w:val="left-bottom__header2"/>
    <w:basedOn w:val="Normal"/>
    <w:rsid w:val="002C3DA4"/>
    <w:pPr>
      <w:pBdr>
        <w:bottom w:val="single" w:sz="6" w:space="8" w:color="EFEFEF"/>
      </w:pBdr>
      <w:spacing w:before="100" w:beforeAutospacing="1" w:after="150"/>
    </w:pPr>
    <w:rPr>
      <w:rFonts w:ascii="Times New Roman" w:hAnsi="Times New Roman"/>
      <w:sz w:val="24"/>
      <w:szCs w:val="24"/>
      <w:lang w:eastAsia="en-AU"/>
    </w:rPr>
  </w:style>
  <w:style w:type="paragraph" w:customStyle="1" w:styleId="title2">
    <w:name w:val="title2"/>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expand2">
    <w:name w:val="expand2"/>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left-bottomcontent2">
    <w:name w:val="left-bottom__content2"/>
    <w:basedOn w:val="Normal"/>
    <w:rsid w:val="002C3DA4"/>
    <w:pPr>
      <w:spacing w:before="100" w:beforeAutospacing="1" w:after="100" w:afterAutospacing="1"/>
    </w:pPr>
    <w:rPr>
      <w:rFonts w:ascii="Times New Roman" w:hAnsi="Times New Roman"/>
      <w:szCs w:val="22"/>
      <w:lang w:eastAsia="en-AU"/>
    </w:rPr>
  </w:style>
  <w:style w:type="paragraph" w:customStyle="1" w:styleId="icon-minus2">
    <w:name w:val="icon-minus2"/>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icon-plus2">
    <w:name w:val="icon-plus2"/>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wrapper3">
    <w:name w:val="wrapper3"/>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2">
    <w:name w:val="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4">
    <w:name w:val="wrapper4"/>
    <w:basedOn w:val="Normal"/>
    <w:rsid w:val="002C3DA4"/>
    <w:pPr>
      <w:shd w:val="clear" w:color="auto" w:fill="FFFFFF"/>
      <w:ind w:left="150" w:right="150"/>
    </w:pPr>
    <w:rPr>
      <w:rFonts w:ascii="Times New Roman" w:hAnsi="Times New Roman"/>
      <w:sz w:val="24"/>
      <w:szCs w:val="24"/>
      <w:lang w:eastAsia="en-AU"/>
    </w:rPr>
  </w:style>
  <w:style w:type="paragraph" w:customStyle="1" w:styleId="htmlouterdiv2">
    <w:name w:val="htmlouterdiv2"/>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2">
    <w:name w:val="htmlinnerdiv2"/>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2">
    <w:name w:val="podsubmit2"/>
    <w:basedOn w:val="Normal"/>
    <w:rsid w:val="002C3DA4"/>
    <w:pPr>
      <w:shd w:val="clear" w:color="auto" w:fill="0D4A88"/>
      <w:spacing w:before="300" w:after="300" w:line="345" w:lineRule="atLeast"/>
    </w:pPr>
    <w:rPr>
      <w:rFonts w:ascii="Times New Roman" w:hAnsi="Times New Roman"/>
      <w:b/>
      <w:bCs/>
      <w:color w:val="FFFFFF"/>
      <w:sz w:val="24"/>
      <w:szCs w:val="24"/>
      <w:lang w:eastAsia="en-AU"/>
    </w:rPr>
  </w:style>
  <w:style w:type="paragraph" w:customStyle="1" w:styleId="redbutton2">
    <w:name w:val="redbutton2"/>
    <w:basedOn w:val="Normal"/>
    <w:rsid w:val="002C3DA4"/>
    <w:pPr>
      <w:spacing w:before="15" w:after="100" w:afterAutospacing="1"/>
      <w:ind w:left="30"/>
    </w:pPr>
    <w:rPr>
      <w:rFonts w:ascii="Times New Roman" w:hAnsi="Times New Roman"/>
      <w:b/>
      <w:bCs/>
      <w:color w:val="10418E"/>
      <w:sz w:val="24"/>
      <w:szCs w:val="24"/>
      <w:lang w:eastAsia="en-AU"/>
    </w:rPr>
  </w:style>
  <w:style w:type="paragraph" w:styleId="z-BottomofForm">
    <w:name w:val="HTML Bottom of Form"/>
    <w:basedOn w:val="Normal"/>
    <w:next w:val="Normal"/>
    <w:link w:val="z-BottomofFormChar"/>
    <w:hidden/>
    <w:uiPriority w:val="99"/>
    <w:semiHidden/>
    <w:unhideWhenUsed/>
    <w:rsid w:val="002C3DA4"/>
    <w:pPr>
      <w:pBdr>
        <w:top w:val="single" w:sz="6" w:space="1" w:color="auto"/>
      </w:pBdr>
      <w:jc w:val="center"/>
    </w:pPr>
    <w:rPr>
      <w:rFonts w:cs="Arial"/>
      <w:vanish/>
      <w:sz w:val="16"/>
      <w:szCs w:val="16"/>
      <w:lang w:eastAsia="en-AU"/>
    </w:rPr>
  </w:style>
  <w:style w:type="character" w:customStyle="1" w:styleId="z-BottomofFormChar">
    <w:name w:val="z-Bottom of Form Char"/>
    <w:basedOn w:val="DefaultParagraphFont"/>
    <w:link w:val="z-BottomofForm"/>
    <w:uiPriority w:val="99"/>
    <w:semiHidden/>
    <w:rsid w:val="002C3DA4"/>
    <w:rPr>
      <w:rFonts w:ascii="Arial" w:hAnsi="Arial" w:cs="Arial"/>
      <w:vanish/>
      <w:sz w:val="16"/>
      <w:szCs w:val="16"/>
    </w:rPr>
  </w:style>
  <w:style w:type="character" w:styleId="CommentReference">
    <w:name w:val="annotation reference"/>
    <w:basedOn w:val="DefaultParagraphFont"/>
    <w:semiHidden/>
    <w:unhideWhenUsed/>
    <w:rsid w:val="00C656E1"/>
    <w:rPr>
      <w:sz w:val="16"/>
      <w:szCs w:val="16"/>
    </w:rPr>
  </w:style>
  <w:style w:type="paragraph" w:styleId="Revision">
    <w:name w:val="Revision"/>
    <w:hidden/>
    <w:uiPriority w:val="99"/>
    <w:semiHidden/>
    <w:rsid w:val="005233F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1152">
      <w:bodyDiv w:val="1"/>
      <w:marLeft w:val="0"/>
      <w:marRight w:val="0"/>
      <w:marTop w:val="0"/>
      <w:marBottom w:val="0"/>
      <w:divBdr>
        <w:top w:val="none" w:sz="0" w:space="0" w:color="auto"/>
        <w:left w:val="none" w:sz="0" w:space="0" w:color="auto"/>
        <w:bottom w:val="none" w:sz="0" w:space="0" w:color="auto"/>
        <w:right w:val="none" w:sz="0" w:space="0" w:color="auto"/>
      </w:divBdr>
      <w:divsChild>
        <w:div w:id="1600023218">
          <w:marLeft w:val="0"/>
          <w:marRight w:val="0"/>
          <w:marTop w:val="0"/>
          <w:marBottom w:val="0"/>
          <w:divBdr>
            <w:top w:val="none" w:sz="0" w:space="0" w:color="auto"/>
            <w:left w:val="none" w:sz="0" w:space="0" w:color="auto"/>
            <w:bottom w:val="none" w:sz="0" w:space="0" w:color="auto"/>
            <w:right w:val="none" w:sz="0" w:space="0" w:color="auto"/>
          </w:divBdr>
        </w:div>
        <w:div w:id="1706522258">
          <w:marLeft w:val="0"/>
          <w:marRight w:val="0"/>
          <w:marTop w:val="0"/>
          <w:marBottom w:val="0"/>
          <w:divBdr>
            <w:top w:val="none" w:sz="0" w:space="0" w:color="auto"/>
            <w:left w:val="none" w:sz="0" w:space="0" w:color="auto"/>
            <w:bottom w:val="none" w:sz="0" w:space="0" w:color="auto"/>
            <w:right w:val="none" w:sz="0" w:space="0" w:color="auto"/>
          </w:divBdr>
        </w:div>
        <w:div w:id="1921482405">
          <w:marLeft w:val="0"/>
          <w:marRight w:val="0"/>
          <w:marTop w:val="0"/>
          <w:marBottom w:val="0"/>
          <w:divBdr>
            <w:top w:val="none" w:sz="0" w:space="0" w:color="auto"/>
            <w:left w:val="none" w:sz="0" w:space="0" w:color="auto"/>
            <w:bottom w:val="none" w:sz="0" w:space="0" w:color="auto"/>
            <w:right w:val="none" w:sz="0" w:space="0" w:color="auto"/>
          </w:divBdr>
        </w:div>
        <w:div w:id="1493450693">
          <w:marLeft w:val="0"/>
          <w:marRight w:val="0"/>
          <w:marTop w:val="0"/>
          <w:marBottom w:val="0"/>
          <w:divBdr>
            <w:top w:val="none" w:sz="0" w:space="0" w:color="auto"/>
            <w:left w:val="none" w:sz="0" w:space="0" w:color="auto"/>
            <w:bottom w:val="none" w:sz="0" w:space="0" w:color="auto"/>
            <w:right w:val="none" w:sz="0" w:space="0" w:color="auto"/>
          </w:divBdr>
          <w:divsChild>
            <w:div w:id="1035347249">
              <w:marLeft w:val="0"/>
              <w:marRight w:val="0"/>
              <w:marTop w:val="0"/>
              <w:marBottom w:val="0"/>
              <w:divBdr>
                <w:top w:val="none" w:sz="0" w:space="0" w:color="auto"/>
                <w:left w:val="none" w:sz="0" w:space="0" w:color="auto"/>
                <w:bottom w:val="none" w:sz="0" w:space="0" w:color="auto"/>
                <w:right w:val="none" w:sz="0" w:space="0" w:color="auto"/>
              </w:divBdr>
              <w:divsChild>
                <w:div w:id="1873572041">
                  <w:marLeft w:val="0"/>
                  <w:marRight w:val="0"/>
                  <w:marTop w:val="0"/>
                  <w:marBottom w:val="0"/>
                  <w:divBdr>
                    <w:top w:val="none" w:sz="0" w:space="0" w:color="auto"/>
                    <w:left w:val="none" w:sz="0" w:space="0" w:color="auto"/>
                    <w:bottom w:val="none" w:sz="0" w:space="0" w:color="auto"/>
                    <w:right w:val="none" w:sz="0" w:space="0" w:color="auto"/>
                  </w:divBdr>
                  <w:divsChild>
                    <w:div w:id="113066785">
                      <w:marLeft w:val="0"/>
                      <w:marRight w:val="0"/>
                      <w:marTop w:val="0"/>
                      <w:marBottom w:val="0"/>
                      <w:divBdr>
                        <w:top w:val="none" w:sz="0" w:space="0" w:color="auto"/>
                        <w:left w:val="none" w:sz="0" w:space="0" w:color="auto"/>
                        <w:bottom w:val="none" w:sz="0" w:space="0" w:color="auto"/>
                        <w:right w:val="none" w:sz="0" w:space="0" w:color="auto"/>
                      </w:divBdr>
                      <w:divsChild>
                        <w:div w:id="756748430">
                          <w:marLeft w:val="0"/>
                          <w:marRight w:val="0"/>
                          <w:marTop w:val="0"/>
                          <w:marBottom w:val="0"/>
                          <w:divBdr>
                            <w:top w:val="none" w:sz="0" w:space="0" w:color="auto"/>
                            <w:left w:val="none" w:sz="0" w:space="0" w:color="auto"/>
                            <w:bottom w:val="none" w:sz="0" w:space="0" w:color="auto"/>
                            <w:right w:val="none" w:sz="0" w:space="0" w:color="auto"/>
                          </w:divBdr>
                        </w:div>
                        <w:div w:id="2005813779">
                          <w:marLeft w:val="0"/>
                          <w:marRight w:val="0"/>
                          <w:marTop w:val="0"/>
                          <w:marBottom w:val="0"/>
                          <w:divBdr>
                            <w:top w:val="none" w:sz="0" w:space="0" w:color="auto"/>
                            <w:left w:val="none" w:sz="0" w:space="0" w:color="auto"/>
                            <w:bottom w:val="none" w:sz="0" w:space="0" w:color="auto"/>
                            <w:right w:val="none" w:sz="0" w:space="0" w:color="auto"/>
                          </w:divBdr>
                          <w:divsChild>
                            <w:div w:id="2078897317">
                              <w:marLeft w:val="0"/>
                              <w:marRight w:val="0"/>
                              <w:marTop w:val="0"/>
                              <w:marBottom w:val="0"/>
                              <w:divBdr>
                                <w:top w:val="none" w:sz="0" w:space="0" w:color="auto"/>
                                <w:left w:val="none" w:sz="0" w:space="0" w:color="auto"/>
                                <w:bottom w:val="none" w:sz="0" w:space="0" w:color="auto"/>
                                <w:right w:val="none" w:sz="0" w:space="0" w:color="auto"/>
                              </w:divBdr>
                              <w:divsChild>
                                <w:div w:id="351036927">
                                  <w:marLeft w:val="0"/>
                                  <w:marRight w:val="0"/>
                                  <w:marTop w:val="0"/>
                                  <w:marBottom w:val="0"/>
                                  <w:divBdr>
                                    <w:top w:val="none" w:sz="0" w:space="0" w:color="auto"/>
                                    <w:left w:val="none" w:sz="0" w:space="0" w:color="auto"/>
                                    <w:bottom w:val="none" w:sz="0" w:space="0" w:color="auto"/>
                                    <w:right w:val="none" w:sz="0" w:space="0" w:color="auto"/>
                                  </w:divBdr>
                                  <w:divsChild>
                                    <w:div w:id="253242662">
                                      <w:marLeft w:val="0"/>
                                      <w:marRight w:val="0"/>
                                      <w:marTop w:val="0"/>
                                      <w:marBottom w:val="0"/>
                                      <w:divBdr>
                                        <w:top w:val="none" w:sz="0" w:space="0" w:color="auto"/>
                                        <w:left w:val="none" w:sz="0" w:space="0" w:color="auto"/>
                                        <w:bottom w:val="none" w:sz="0" w:space="0" w:color="auto"/>
                                        <w:right w:val="none" w:sz="0" w:space="0" w:color="auto"/>
                                      </w:divBdr>
                                      <w:divsChild>
                                        <w:div w:id="1654064015">
                                          <w:marLeft w:val="0"/>
                                          <w:marRight w:val="0"/>
                                          <w:marTop w:val="0"/>
                                          <w:marBottom w:val="0"/>
                                          <w:divBdr>
                                            <w:top w:val="none" w:sz="0" w:space="0" w:color="auto"/>
                                            <w:left w:val="none" w:sz="0" w:space="0" w:color="auto"/>
                                            <w:bottom w:val="none" w:sz="0" w:space="0" w:color="auto"/>
                                            <w:right w:val="none" w:sz="0" w:space="0" w:color="auto"/>
                                          </w:divBdr>
                                          <w:divsChild>
                                            <w:div w:id="7991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5607">
                  <w:marLeft w:val="0"/>
                  <w:marRight w:val="0"/>
                  <w:marTop w:val="0"/>
                  <w:marBottom w:val="0"/>
                  <w:divBdr>
                    <w:top w:val="none" w:sz="0" w:space="0" w:color="auto"/>
                    <w:left w:val="none" w:sz="0" w:space="0" w:color="auto"/>
                    <w:bottom w:val="none" w:sz="0" w:space="0" w:color="auto"/>
                    <w:right w:val="none" w:sz="0" w:space="0" w:color="auto"/>
                  </w:divBdr>
                  <w:divsChild>
                    <w:div w:id="1368407253">
                      <w:marLeft w:val="0"/>
                      <w:marRight w:val="0"/>
                      <w:marTop w:val="0"/>
                      <w:marBottom w:val="0"/>
                      <w:divBdr>
                        <w:top w:val="none" w:sz="0" w:space="0" w:color="auto"/>
                        <w:left w:val="none" w:sz="0" w:space="0" w:color="auto"/>
                        <w:bottom w:val="none" w:sz="0" w:space="0" w:color="auto"/>
                        <w:right w:val="none" w:sz="0" w:space="0" w:color="auto"/>
                      </w:divBdr>
                      <w:divsChild>
                        <w:div w:id="1108895229">
                          <w:marLeft w:val="0"/>
                          <w:marRight w:val="0"/>
                          <w:marTop w:val="0"/>
                          <w:marBottom w:val="0"/>
                          <w:divBdr>
                            <w:top w:val="none" w:sz="0" w:space="0" w:color="auto"/>
                            <w:left w:val="none" w:sz="0" w:space="0" w:color="auto"/>
                            <w:bottom w:val="none" w:sz="0" w:space="0" w:color="auto"/>
                            <w:right w:val="none" w:sz="0" w:space="0" w:color="auto"/>
                          </w:divBdr>
                          <w:divsChild>
                            <w:div w:id="1520461400">
                              <w:marLeft w:val="-4800"/>
                              <w:marRight w:val="0"/>
                              <w:marTop w:val="0"/>
                              <w:marBottom w:val="0"/>
                              <w:divBdr>
                                <w:top w:val="none" w:sz="0" w:space="0" w:color="auto"/>
                                <w:left w:val="none" w:sz="0" w:space="0" w:color="auto"/>
                                <w:bottom w:val="none" w:sz="0" w:space="0" w:color="auto"/>
                                <w:right w:val="none" w:sz="0" w:space="0" w:color="auto"/>
                              </w:divBdr>
                              <w:divsChild>
                                <w:div w:id="112789657">
                                  <w:marLeft w:val="0"/>
                                  <w:marRight w:val="0"/>
                                  <w:marTop w:val="0"/>
                                  <w:marBottom w:val="0"/>
                                  <w:divBdr>
                                    <w:top w:val="none" w:sz="0" w:space="0" w:color="auto"/>
                                    <w:left w:val="none" w:sz="0" w:space="0" w:color="auto"/>
                                    <w:bottom w:val="none" w:sz="0" w:space="0" w:color="auto"/>
                                    <w:right w:val="none" w:sz="0" w:space="0" w:color="auto"/>
                                  </w:divBdr>
                                </w:div>
                              </w:divsChild>
                            </w:div>
                            <w:div w:id="567571775">
                              <w:marLeft w:val="-4800"/>
                              <w:marRight w:val="0"/>
                              <w:marTop w:val="0"/>
                              <w:marBottom w:val="0"/>
                              <w:divBdr>
                                <w:top w:val="none" w:sz="0" w:space="0" w:color="auto"/>
                                <w:left w:val="none" w:sz="0" w:space="0" w:color="auto"/>
                                <w:bottom w:val="none" w:sz="0" w:space="0" w:color="auto"/>
                                <w:right w:val="none" w:sz="0" w:space="0" w:color="auto"/>
                              </w:divBdr>
                              <w:divsChild>
                                <w:div w:id="1875189423">
                                  <w:marLeft w:val="0"/>
                                  <w:marRight w:val="0"/>
                                  <w:marTop w:val="0"/>
                                  <w:marBottom w:val="0"/>
                                  <w:divBdr>
                                    <w:top w:val="none" w:sz="0" w:space="0" w:color="auto"/>
                                    <w:left w:val="none" w:sz="0" w:space="0" w:color="auto"/>
                                    <w:bottom w:val="none" w:sz="0" w:space="0" w:color="auto"/>
                                    <w:right w:val="none" w:sz="0" w:space="0" w:color="auto"/>
                                  </w:divBdr>
                                </w:div>
                              </w:divsChild>
                            </w:div>
                            <w:div w:id="1888837421">
                              <w:marLeft w:val="-4800"/>
                              <w:marRight w:val="0"/>
                              <w:marTop w:val="0"/>
                              <w:marBottom w:val="0"/>
                              <w:divBdr>
                                <w:top w:val="none" w:sz="0" w:space="0" w:color="auto"/>
                                <w:left w:val="none" w:sz="0" w:space="0" w:color="auto"/>
                                <w:bottom w:val="none" w:sz="0" w:space="0" w:color="auto"/>
                                <w:right w:val="none" w:sz="0" w:space="0" w:color="auto"/>
                              </w:divBdr>
                              <w:divsChild>
                                <w:div w:id="630982713">
                                  <w:marLeft w:val="0"/>
                                  <w:marRight w:val="0"/>
                                  <w:marTop w:val="0"/>
                                  <w:marBottom w:val="0"/>
                                  <w:divBdr>
                                    <w:top w:val="none" w:sz="0" w:space="0" w:color="auto"/>
                                    <w:left w:val="none" w:sz="0" w:space="0" w:color="auto"/>
                                    <w:bottom w:val="none" w:sz="0" w:space="0" w:color="auto"/>
                                    <w:right w:val="none" w:sz="0" w:space="0" w:color="auto"/>
                                  </w:divBdr>
                                </w:div>
                              </w:divsChild>
                            </w:div>
                            <w:div w:id="527526366">
                              <w:marLeft w:val="-4800"/>
                              <w:marRight w:val="0"/>
                              <w:marTop w:val="0"/>
                              <w:marBottom w:val="0"/>
                              <w:divBdr>
                                <w:top w:val="none" w:sz="0" w:space="0" w:color="auto"/>
                                <w:left w:val="none" w:sz="0" w:space="0" w:color="auto"/>
                                <w:bottom w:val="none" w:sz="0" w:space="0" w:color="auto"/>
                                <w:right w:val="none" w:sz="0" w:space="0" w:color="auto"/>
                              </w:divBdr>
                              <w:divsChild>
                                <w:div w:id="1915429601">
                                  <w:marLeft w:val="0"/>
                                  <w:marRight w:val="0"/>
                                  <w:marTop w:val="0"/>
                                  <w:marBottom w:val="0"/>
                                  <w:divBdr>
                                    <w:top w:val="none" w:sz="0" w:space="0" w:color="auto"/>
                                    <w:left w:val="none" w:sz="0" w:space="0" w:color="auto"/>
                                    <w:bottom w:val="none" w:sz="0" w:space="0" w:color="auto"/>
                                    <w:right w:val="none" w:sz="0" w:space="0" w:color="auto"/>
                                  </w:divBdr>
                                </w:div>
                              </w:divsChild>
                            </w:div>
                            <w:div w:id="2031641514">
                              <w:marLeft w:val="-4800"/>
                              <w:marRight w:val="0"/>
                              <w:marTop w:val="0"/>
                              <w:marBottom w:val="0"/>
                              <w:divBdr>
                                <w:top w:val="none" w:sz="0" w:space="0" w:color="auto"/>
                                <w:left w:val="none" w:sz="0" w:space="0" w:color="auto"/>
                                <w:bottom w:val="none" w:sz="0" w:space="0" w:color="auto"/>
                                <w:right w:val="none" w:sz="0" w:space="0" w:color="auto"/>
                              </w:divBdr>
                              <w:divsChild>
                                <w:div w:id="429352630">
                                  <w:marLeft w:val="0"/>
                                  <w:marRight w:val="0"/>
                                  <w:marTop w:val="0"/>
                                  <w:marBottom w:val="0"/>
                                  <w:divBdr>
                                    <w:top w:val="none" w:sz="0" w:space="0" w:color="auto"/>
                                    <w:left w:val="none" w:sz="0" w:space="0" w:color="auto"/>
                                    <w:bottom w:val="none" w:sz="0" w:space="0" w:color="auto"/>
                                    <w:right w:val="none" w:sz="0" w:space="0" w:color="auto"/>
                                  </w:divBdr>
                                </w:div>
                              </w:divsChild>
                            </w:div>
                            <w:div w:id="282149676">
                              <w:marLeft w:val="-4800"/>
                              <w:marRight w:val="0"/>
                              <w:marTop w:val="0"/>
                              <w:marBottom w:val="0"/>
                              <w:divBdr>
                                <w:top w:val="none" w:sz="0" w:space="0" w:color="auto"/>
                                <w:left w:val="none" w:sz="0" w:space="0" w:color="auto"/>
                                <w:bottom w:val="none" w:sz="0" w:space="0" w:color="auto"/>
                                <w:right w:val="none" w:sz="0" w:space="0" w:color="auto"/>
                              </w:divBdr>
                              <w:divsChild>
                                <w:div w:id="3326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1503">
                  <w:marLeft w:val="0"/>
                  <w:marRight w:val="0"/>
                  <w:marTop w:val="0"/>
                  <w:marBottom w:val="0"/>
                  <w:divBdr>
                    <w:top w:val="none" w:sz="0" w:space="0" w:color="auto"/>
                    <w:left w:val="none" w:sz="0" w:space="0" w:color="auto"/>
                    <w:bottom w:val="none" w:sz="0" w:space="0" w:color="auto"/>
                    <w:right w:val="none" w:sz="0" w:space="0" w:color="auto"/>
                  </w:divBdr>
                  <w:divsChild>
                    <w:div w:id="1939370361">
                      <w:marLeft w:val="0"/>
                      <w:marRight w:val="0"/>
                      <w:marTop w:val="0"/>
                      <w:marBottom w:val="0"/>
                      <w:divBdr>
                        <w:top w:val="none" w:sz="0" w:space="0" w:color="auto"/>
                        <w:left w:val="none" w:sz="0" w:space="0" w:color="auto"/>
                        <w:bottom w:val="none" w:sz="0" w:space="0" w:color="auto"/>
                        <w:right w:val="none" w:sz="0" w:space="0" w:color="auto"/>
                      </w:divBdr>
                      <w:divsChild>
                        <w:div w:id="1804225294">
                          <w:marLeft w:val="0"/>
                          <w:marRight w:val="0"/>
                          <w:marTop w:val="0"/>
                          <w:marBottom w:val="0"/>
                          <w:divBdr>
                            <w:top w:val="none" w:sz="0" w:space="0" w:color="auto"/>
                            <w:left w:val="none" w:sz="0" w:space="0" w:color="auto"/>
                            <w:bottom w:val="none" w:sz="0" w:space="0" w:color="auto"/>
                            <w:right w:val="none" w:sz="0" w:space="0" w:color="auto"/>
                          </w:divBdr>
                          <w:divsChild>
                            <w:div w:id="3763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7678">
                      <w:marLeft w:val="0"/>
                      <w:marRight w:val="0"/>
                      <w:marTop w:val="0"/>
                      <w:marBottom w:val="0"/>
                      <w:divBdr>
                        <w:top w:val="none" w:sz="0" w:space="0" w:color="auto"/>
                        <w:left w:val="none" w:sz="0" w:space="0" w:color="auto"/>
                        <w:bottom w:val="none" w:sz="0" w:space="0" w:color="auto"/>
                        <w:right w:val="none" w:sz="0" w:space="0" w:color="auto"/>
                      </w:divBdr>
                      <w:divsChild>
                        <w:div w:id="1352879531">
                          <w:marLeft w:val="0"/>
                          <w:marRight w:val="0"/>
                          <w:marTop w:val="0"/>
                          <w:marBottom w:val="0"/>
                          <w:divBdr>
                            <w:top w:val="none" w:sz="0" w:space="0" w:color="auto"/>
                            <w:left w:val="none" w:sz="0" w:space="0" w:color="auto"/>
                            <w:bottom w:val="none" w:sz="0" w:space="0" w:color="auto"/>
                            <w:right w:val="none" w:sz="0" w:space="0" w:color="auto"/>
                          </w:divBdr>
                        </w:div>
                      </w:divsChild>
                    </w:div>
                    <w:div w:id="839927126">
                      <w:marLeft w:val="0"/>
                      <w:marRight w:val="0"/>
                      <w:marTop w:val="0"/>
                      <w:marBottom w:val="0"/>
                      <w:divBdr>
                        <w:top w:val="none" w:sz="0" w:space="0" w:color="auto"/>
                        <w:left w:val="none" w:sz="0" w:space="0" w:color="auto"/>
                        <w:bottom w:val="none" w:sz="0" w:space="0" w:color="auto"/>
                        <w:right w:val="none" w:sz="0" w:space="0" w:color="auto"/>
                      </w:divBdr>
                      <w:divsChild>
                        <w:div w:id="1673874262">
                          <w:marLeft w:val="0"/>
                          <w:marRight w:val="0"/>
                          <w:marTop w:val="0"/>
                          <w:marBottom w:val="0"/>
                          <w:divBdr>
                            <w:top w:val="none" w:sz="0" w:space="0" w:color="auto"/>
                            <w:left w:val="none" w:sz="0" w:space="0" w:color="auto"/>
                            <w:bottom w:val="none" w:sz="0" w:space="0" w:color="auto"/>
                            <w:right w:val="none" w:sz="0" w:space="0" w:color="auto"/>
                          </w:divBdr>
                          <w:divsChild>
                            <w:div w:id="172035512">
                              <w:marLeft w:val="0"/>
                              <w:marRight w:val="0"/>
                              <w:marTop w:val="0"/>
                              <w:marBottom w:val="0"/>
                              <w:divBdr>
                                <w:top w:val="none" w:sz="0" w:space="0" w:color="auto"/>
                                <w:left w:val="none" w:sz="0" w:space="0" w:color="auto"/>
                                <w:bottom w:val="none" w:sz="0" w:space="0" w:color="auto"/>
                                <w:right w:val="none" w:sz="0" w:space="0" w:color="auto"/>
                              </w:divBdr>
                              <w:divsChild>
                                <w:div w:id="893274840">
                                  <w:marLeft w:val="0"/>
                                  <w:marRight w:val="0"/>
                                  <w:marTop w:val="0"/>
                                  <w:marBottom w:val="0"/>
                                  <w:divBdr>
                                    <w:top w:val="none" w:sz="0" w:space="0" w:color="auto"/>
                                    <w:left w:val="none" w:sz="0" w:space="0" w:color="auto"/>
                                    <w:bottom w:val="none" w:sz="0" w:space="0" w:color="auto"/>
                                    <w:right w:val="none" w:sz="0" w:space="0" w:color="auto"/>
                                  </w:divBdr>
                                  <w:divsChild>
                                    <w:div w:id="421950647">
                                      <w:marLeft w:val="0"/>
                                      <w:marRight w:val="0"/>
                                      <w:marTop w:val="0"/>
                                      <w:marBottom w:val="225"/>
                                      <w:divBdr>
                                        <w:top w:val="none" w:sz="0" w:space="0" w:color="auto"/>
                                        <w:left w:val="none" w:sz="0" w:space="0" w:color="auto"/>
                                        <w:bottom w:val="none" w:sz="0" w:space="0" w:color="auto"/>
                                        <w:right w:val="none" w:sz="0" w:space="0" w:color="auto"/>
                                      </w:divBdr>
                                    </w:div>
                                  </w:divsChild>
                                </w:div>
                                <w:div w:id="389228856">
                                  <w:marLeft w:val="0"/>
                                  <w:marRight w:val="0"/>
                                  <w:marTop w:val="0"/>
                                  <w:marBottom w:val="0"/>
                                  <w:divBdr>
                                    <w:top w:val="none" w:sz="0" w:space="0" w:color="auto"/>
                                    <w:left w:val="none" w:sz="0" w:space="0" w:color="auto"/>
                                    <w:bottom w:val="none" w:sz="0" w:space="0" w:color="auto"/>
                                    <w:right w:val="none" w:sz="0" w:space="0" w:color="auto"/>
                                  </w:divBdr>
                                  <w:divsChild>
                                    <w:div w:id="1636445082">
                                      <w:marLeft w:val="0"/>
                                      <w:marRight w:val="0"/>
                                      <w:marTop w:val="0"/>
                                      <w:marBottom w:val="0"/>
                                      <w:divBdr>
                                        <w:top w:val="none" w:sz="0" w:space="0" w:color="auto"/>
                                        <w:left w:val="none" w:sz="0" w:space="0" w:color="auto"/>
                                        <w:bottom w:val="none" w:sz="0" w:space="0" w:color="auto"/>
                                        <w:right w:val="none" w:sz="0" w:space="0" w:color="auto"/>
                                      </w:divBdr>
                                    </w:div>
                                    <w:div w:id="498430197">
                                      <w:marLeft w:val="0"/>
                                      <w:marRight w:val="0"/>
                                      <w:marTop w:val="0"/>
                                      <w:marBottom w:val="0"/>
                                      <w:divBdr>
                                        <w:top w:val="none" w:sz="0" w:space="0" w:color="auto"/>
                                        <w:left w:val="none" w:sz="0" w:space="0" w:color="auto"/>
                                        <w:bottom w:val="none" w:sz="0" w:space="0" w:color="auto"/>
                                        <w:right w:val="none" w:sz="0" w:space="0" w:color="auto"/>
                                      </w:divBdr>
                                    </w:div>
                                  </w:divsChild>
                                </w:div>
                                <w:div w:id="1626043723">
                                  <w:marLeft w:val="0"/>
                                  <w:marRight w:val="0"/>
                                  <w:marTop w:val="0"/>
                                  <w:marBottom w:val="0"/>
                                  <w:divBdr>
                                    <w:top w:val="none" w:sz="0" w:space="0" w:color="auto"/>
                                    <w:left w:val="none" w:sz="0" w:space="0" w:color="auto"/>
                                    <w:bottom w:val="none" w:sz="0" w:space="0" w:color="auto"/>
                                    <w:right w:val="none" w:sz="0" w:space="0" w:color="auto"/>
                                  </w:divBdr>
                                </w:div>
                                <w:div w:id="1552426265">
                                  <w:marLeft w:val="0"/>
                                  <w:marRight w:val="0"/>
                                  <w:marTop w:val="0"/>
                                  <w:marBottom w:val="0"/>
                                  <w:divBdr>
                                    <w:top w:val="none" w:sz="0" w:space="0" w:color="auto"/>
                                    <w:left w:val="none" w:sz="0" w:space="0" w:color="auto"/>
                                    <w:bottom w:val="none" w:sz="0" w:space="0" w:color="auto"/>
                                    <w:right w:val="none" w:sz="0" w:space="0" w:color="auto"/>
                                  </w:divBdr>
                                  <w:divsChild>
                                    <w:div w:id="1517189346">
                                      <w:marLeft w:val="0"/>
                                      <w:marRight w:val="0"/>
                                      <w:marTop w:val="0"/>
                                      <w:marBottom w:val="0"/>
                                      <w:divBdr>
                                        <w:top w:val="none" w:sz="0" w:space="0" w:color="auto"/>
                                        <w:left w:val="none" w:sz="0" w:space="0" w:color="auto"/>
                                        <w:bottom w:val="none" w:sz="0" w:space="0" w:color="auto"/>
                                        <w:right w:val="none" w:sz="0" w:space="0" w:color="auto"/>
                                      </w:divBdr>
                                    </w:div>
                                    <w:div w:id="639118308">
                                      <w:marLeft w:val="0"/>
                                      <w:marRight w:val="0"/>
                                      <w:marTop w:val="0"/>
                                      <w:marBottom w:val="0"/>
                                      <w:divBdr>
                                        <w:top w:val="none" w:sz="0" w:space="0" w:color="auto"/>
                                        <w:left w:val="none" w:sz="0" w:space="0" w:color="auto"/>
                                        <w:bottom w:val="none" w:sz="0" w:space="0" w:color="auto"/>
                                        <w:right w:val="none" w:sz="0" w:space="0" w:color="auto"/>
                                      </w:divBdr>
                                    </w:div>
                                  </w:divsChild>
                                </w:div>
                                <w:div w:id="12357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4313">
                      <w:marLeft w:val="0"/>
                      <w:marRight w:val="0"/>
                      <w:marTop w:val="0"/>
                      <w:marBottom w:val="0"/>
                      <w:divBdr>
                        <w:top w:val="none" w:sz="0" w:space="0" w:color="auto"/>
                        <w:left w:val="none" w:sz="0" w:space="0" w:color="auto"/>
                        <w:bottom w:val="none" w:sz="0" w:space="0" w:color="auto"/>
                        <w:right w:val="none" w:sz="0" w:space="0" w:color="auto"/>
                      </w:divBdr>
                      <w:divsChild>
                        <w:div w:id="412357333">
                          <w:marLeft w:val="150"/>
                          <w:marRight w:val="150"/>
                          <w:marTop w:val="0"/>
                          <w:marBottom w:val="0"/>
                          <w:divBdr>
                            <w:top w:val="none" w:sz="0" w:space="0" w:color="auto"/>
                            <w:left w:val="none" w:sz="0" w:space="0" w:color="auto"/>
                            <w:bottom w:val="none" w:sz="0" w:space="0" w:color="auto"/>
                            <w:right w:val="none" w:sz="0" w:space="0" w:color="auto"/>
                          </w:divBdr>
                          <w:divsChild>
                            <w:div w:id="1673609104">
                              <w:marLeft w:val="0"/>
                              <w:marRight w:val="0"/>
                              <w:marTop w:val="0"/>
                              <w:marBottom w:val="0"/>
                              <w:divBdr>
                                <w:top w:val="none" w:sz="0" w:space="0" w:color="auto"/>
                                <w:left w:val="none" w:sz="0" w:space="0" w:color="auto"/>
                                <w:bottom w:val="none" w:sz="0" w:space="0" w:color="auto"/>
                                <w:right w:val="none" w:sz="0" w:space="0" w:color="auto"/>
                              </w:divBdr>
                              <w:divsChild>
                                <w:div w:id="1337922247">
                                  <w:marLeft w:val="0"/>
                                  <w:marRight w:val="0"/>
                                  <w:marTop w:val="0"/>
                                  <w:marBottom w:val="0"/>
                                  <w:divBdr>
                                    <w:top w:val="none" w:sz="0" w:space="0" w:color="auto"/>
                                    <w:left w:val="none" w:sz="0" w:space="0" w:color="auto"/>
                                    <w:bottom w:val="none" w:sz="0" w:space="0" w:color="auto"/>
                                    <w:right w:val="none" w:sz="0" w:space="0" w:color="auto"/>
                                  </w:divBdr>
                                  <w:divsChild>
                                    <w:div w:id="1552956509">
                                      <w:marLeft w:val="0"/>
                                      <w:marRight w:val="0"/>
                                      <w:marTop w:val="0"/>
                                      <w:marBottom w:val="0"/>
                                      <w:divBdr>
                                        <w:top w:val="none" w:sz="0" w:space="0" w:color="auto"/>
                                        <w:left w:val="none" w:sz="0" w:space="0" w:color="auto"/>
                                        <w:bottom w:val="none" w:sz="0" w:space="0" w:color="auto"/>
                                        <w:right w:val="none" w:sz="0" w:space="0" w:color="auto"/>
                                      </w:divBdr>
                                      <w:divsChild>
                                        <w:div w:id="1124739811">
                                          <w:marLeft w:val="0"/>
                                          <w:marRight w:val="0"/>
                                          <w:marTop w:val="0"/>
                                          <w:marBottom w:val="0"/>
                                          <w:divBdr>
                                            <w:top w:val="none" w:sz="0" w:space="0" w:color="auto"/>
                                            <w:left w:val="none" w:sz="0" w:space="0" w:color="auto"/>
                                            <w:bottom w:val="none" w:sz="0" w:space="0" w:color="auto"/>
                                            <w:right w:val="none" w:sz="0" w:space="0" w:color="auto"/>
                                          </w:divBdr>
                                          <w:divsChild>
                                            <w:div w:id="929896218">
                                              <w:marLeft w:val="0"/>
                                              <w:marRight w:val="0"/>
                                              <w:marTop w:val="0"/>
                                              <w:marBottom w:val="0"/>
                                              <w:divBdr>
                                                <w:top w:val="none" w:sz="0" w:space="0" w:color="auto"/>
                                                <w:left w:val="none" w:sz="0" w:space="0" w:color="auto"/>
                                                <w:bottom w:val="none" w:sz="0" w:space="0" w:color="auto"/>
                                                <w:right w:val="none" w:sz="0" w:space="0" w:color="auto"/>
                                              </w:divBdr>
                                              <w:divsChild>
                                                <w:div w:id="605774960">
                                                  <w:marLeft w:val="0"/>
                                                  <w:marRight w:val="0"/>
                                                  <w:marTop w:val="0"/>
                                                  <w:marBottom w:val="0"/>
                                                  <w:divBdr>
                                                    <w:top w:val="none" w:sz="0" w:space="0" w:color="auto"/>
                                                    <w:left w:val="none" w:sz="0" w:space="0" w:color="auto"/>
                                                    <w:bottom w:val="none" w:sz="0" w:space="0" w:color="auto"/>
                                                    <w:right w:val="none" w:sz="0" w:space="0" w:color="auto"/>
                                                  </w:divBdr>
                                                  <w:divsChild>
                                                    <w:div w:id="2034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5F31B-2B40-4E87-ACFC-7049D34F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DCED2370.dotm</Template>
  <TotalTime>0</TotalTime>
  <Pages>5</Pages>
  <Words>1776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SVERDLIN,Helena</dc:creator>
  <cp:keywords/>
  <dc:description/>
  <cp:lastModifiedBy>LUTON,Chris</cp:lastModifiedBy>
  <cp:revision>2</cp:revision>
  <dcterms:created xsi:type="dcterms:W3CDTF">2018-12-10T02:20:00Z</dcterms:created>
  <dcterms:modified xsi:type="dcterms:W3CDTF">2018-12-10T02:20:00Z</dcterms:modified>
</cp:coreProperties>
</file>