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470EEE" w:rsidRDefault="00193461" w:rsidP="0020300C">
      <w:pPr>
        <w:rPr>
          <w:sz w:val="28"/>
        </w:rPr>
      </w:pPr>
      <w:r w:rsidRPr="00470EEE">
        <w:rPr>
          <w:noProof/>
          <w:lang w:eastAsia="en-AU"/>
        </w:rPr>
        <w:drawing>
          <wp:inline distT="0" distB="0" distL="0" distR="0" wp14:anchorId="6CE54A6F" wp14:editId="33656AA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470EEE" w:rsidRDefault="0048364F" w:rsidP="0048364F">
      <w:pPr>
        <w:rPr>
          <w:sz w:val="19"/>
        </w:rPr>
      </w:pPr>
    </w:p>
    <w:p w:rsidR="0048364F" w:rsidRPr="00470EEE" w:rsidRDefault="00D1579C" w:rsidP="0048364F">
      <w:pPr>
        <w:pStyle w:val="ShortT"/>
      </w:pPr>
      <w:r w:rsidRPr="00470EEE">
        <w:t>Royal Commissions Amendment (</w:t>
      </w:r>
      <w:r w:rsidR="00AE3BA0" w:rsidRPr="00470EEE">
        <w:t>Service of Documents</w:t>
      </w:r>
      <w:r w:rsidRPr="00470EEE">
        <w:t>) Regulations</w:t>
      </w:r>
      <w:r w:rsidR="00470EEE" w:rsidRPr="00470EEE">
        <w:t> </w:t>
      </w:r>
      <w:r w:rsidRPr="00470EEE">
        <w:t>2018</w:t>
      </w:r>
    </w:p>
    <w:p w:rsidR="006A4ECE" w:rsidRPr="005653EB" w:rsidRDefault="006A4ECE" w:rsidP="006A4ECE">
      <w:pPr>
        <w:pStyle w:val="SignCoverPageStart"/>
        <w:spacing w:before="240"/>
        <w:rPr>
          <w:szCs w:val="22"/>
        </w:rPr>
      </w:pPr>
      <w:r w:rsidRPr="005653EB">
        <w:rPr>
          <w:szCs w:val="22"/>
        </w:rPr>
        <w:t xml:space="preserve">I, </w:t>
      </w:r>
      <w:r>
        <w:rPr>
          <w:szCs w:val="22"/>
        </w:rPr>
        <w:t xml:space="preserve">the Honourable </w:t>
      </w:r>
      <w:r w:rsidRPr="009249C7">
        <w:rPr>
          <w:szCs w:val="22"/>
        </w:rPr>
        <w:t>Paul de Jersey</w:t>
      </w:r>
      <w:r>
        <w:rPr>
          <w:szCs w:val="22"/>
        </w:rPr>
        <w:t xml:space="preserve"> AC</w:t>
      </w:r>
      <w:r w:rsidRPr="005653EB">
        <w:rPr>
          <w:szCs w:val="22"/>
        </w:rPr>
        <w:t xml:space="preserve">, </w:t>
      </w:r>
      <w:r w:rsidRPr="009249C7">
        <w:rPr>
          <w:szCs w:val="22"/>
        </w:rPr>
        <w:t>Administrator</w:t>
      </w:r>
      <w:r>
        <w:rPr>
          <w:szCs w:val="22"/>
        </w:rPr>
        <w:t xml:space="preserve"> of the Government of the Commonwealth of Australia</w:t>
      </w:r>
      <w:r w:rsidRPr="005653EB">
        <w:rPr>
          <w:szCs w:val="22"/>
        </w:rPr>
        <w:t>, acting with the advice of the Federal Executive Council, make the following regulations.</w:t>
      </w:r>
    </w:p>
    <w:p w:rsidR="00FE7B5D" w:rsidRPr="00470EEE" w:rsidRDefault="00FE7B5D" w:rsidP="00E474E1">
      <w:pPr>
        <w:keepNext/>
        <w:spacing w:before="720" w:line="240" w:lineRule="atLeast"/>
        <w:ind w:right="397"/>
        <w:jc w:val="both"/>
        <w:rPr>
          <w:szCs w:val="22"/>
        </w:rPr>
      </w:pPr>
      <w:r w:rsidRPr="00470EEE">
        <w:rPr>
          <w:szCs w:val="22"/>
        </w:rPr>
        <w:t xml:space="preserve">Dated </w:t>
      </w:r>
      <w:r w:rsidRPr="00470EEE">
        <w:rPr>
          <w:szCs w:val="22"/>
        </w:rPr>
        <w:fldChar w:fldCharType="begin"/>
      </w:r>
      <w:r w:rsidRPr="00470EEE">
        <w:rPr>
          <w:szCs w:val="22"/>
        </w:rPr>
        <w:instrText xml:space="preserve"> DOCPROPERTY  DateMade </w:instrText>
      </w:r>
      <w:r w:rsidRPr="00470EEE">
        <w:rPr>
          <w:szCs w:val="22"/>
        </w:rPr>
        <w:fldChar w:fldCharType="separate"/>
      </w:r>
      <w:r w:rsidR="005511EC">
        <w:rPr>
          <w:szCs w:val="22"/>
        </w:rPr>
        <w:t>06 December 2018</w:t>
      </w:r>
      <w:r w:rsidRPr="00470EEE">
        <w:rPr>
          <w:szCs w:val="22"/>
        </w:rPr>
        <w:fldChar w:fldCharType="end"/>
      </w:r>
    </w:p>
    <w:p w:rsidR="006A4ECE" w:rsidRPr="009249C7" w:rsidRDefault="006A4ECE" w:rsidP="006A4ECE">
      <w:pPr>
        <w:keepNext/>
        <w:tabs>
          <w:tab w:val="left" w:pos="3402"/>
        </w:tabs>
        <w:spacing w:before="1080" w:line="300" w:lineRule="atLeast"/>
        <w:ind w:left="397" w:right="397"/>
        <w:jc w:val="right"/>
        <w:rPr>
          <w:szCs w:val="22"/>
        </w:rPr>
      </w:pPr>
      <w:r w:rsidRPr="009249C7">
        <w:rPr>
          <w:szCs w:val="22"/>
        </w:rPr>
        <w:t>Paul de Jersey</w:t>
      </w:r>
      <w:r>
        <w:rPr>
          <w:szCs w:val="22"/>
        </w:rPr>
        <w:t xml:space="preserve"> AC</w:t>
      </w:r>
    </w:p>
    <w:p w:rsidR="006A4ECE" w:rsidRPr="009249C7" w:rsidRDefault="006A4ECE" w:rsidP="006A4ECE">
      <w:pPr>
        <w:keepNext/>
        <w:tabs>
          <w:tab w:val="left" w:pos="3402"/>
        </w:tabs>
        <w:spacing w:line="300" w:lineRule="atLeast"/>
        <w:ind w:left="397" w:right="397"/>
        <w:jc w:val="right"/>
        <w:rPr>
          <w:szCs w:val="22"/>
        </w:rPr>
      </w:pPr>
      <w:r w:rsidRPr="009249C7">
        <w:rPr>
          <w:szCs w:val="22"/>
        </w:rPr>
        <w:t>Administrator</w:t>
      </w:r>
      <w:r>
        <w:rPr>
          <w:szCs w:val="22"/>
        </w:rPr>
        <w:t xml:space="preserve"> of the Government of the Commonwealth of Australia</w:t>
      </w:r>
    </w:p>
    <w:p w:rsidR="00FE7B5D" w:rsidRPr="00470EEE" w:rsidRDefault="00FE7B5D" w:rsidP="00E474E1">
      <w:pPr>
        <w:keepNext/>
        <w:tabs>
          <w:tab w:val="left" w:pos="3402"/>
        </w:tabs>
        <w:spacing w:before="840" w:after="1080" w:line="300" w:lineRule="atLeast"/>
        <w:ind w:right="397"/>
        <w:rPr>
          <w:szCs w:val="22"/>
        </w:rPr>
      </w:pPr>
      <w:r w:rsidRPr="00470EEE">
        <w:rPr>
          <w:szCs w:val="22"/>
        </w:rPr>
        <w:t>By His Excellency’s Command</w:t>
      </w:r>
    </w:p>
    <w:p w:rsidR="00FE7B5D" w:rsidRPr="00470EEE" w:rsidRDefault="00C635A1" w:rsidP="00E474E1">
      <w:pPr>
        <w:keepNext/>
        <w:tabs>
          <w:tab w:val="left" w:pos="3402"/>
        </w:tabs>
        <w:spacing w:before="480" w:line="300" w:lineRule="atLeast"/>
        <w:ind w:right="397"/>
        <w:rPr>
          <w:szCs w:val="22"/>
        </w:rPr>
      </w:pPr>
      <w:r w:rsidRPr="00470EEE">
        <w:rPr>
          <w:szCs w:val="22"/>
        </w:rPr>
        <w:t>Ste</w:t>
      </w:r>
      <w:r w:rsidR="001A2BC6" w:rsidRPr="00470EEE">
        <w:rPr>
          <w:szCs w:val="22"/>
        </w:rPr>
        <w:t>ph</w:t>
      </w:r>
      <w:r w:rsidRPr="00470EEE">
        <w:rPr>
          <w:szCs w:val="22"/>
        </w:rPr>
        <w:t>e</w:t>
      </w:r>
      <w:r w:rsidR="00FE7586" w:rsidRPr="00470EEE">
        <w:rPr>
          <w:szCs w:val="22"/>
        </w:rPr>
        <w:t>n</w:t>
      </w:r>
      <w:r w:rsidRPr="00470EEE">
        <w:rPr>
          <w:szCs w:val="22"/>
        </w:rPr>
        <w:t xml:space="preserve"> Irons</w:t>
      </w:r>
    </w:p>
    <w:p w:rsidR="00FE7586" w:rsidRPr="00470EEE" w:rsidRDefault="00C635A1" w:rsidP="00FE7586">
      <w:pPr>
        <w:pStyle w:val="SignCoverPageEnd"/>
        <w:spacing w:after="0"/>
        <w:rPr>
          <w:szCs w:val="22"/>
        </w:rPr>
      </w:pPr>
      <w:r w:rsidRPr="00470EEE">
        <w:rPr>
          <w:szCs w:val="22"/>
        </w:rPr>
        <w:t xml:space="preserve">Assistant Minister to the </w:t>
      </w:r>
      <w:r w:rsidR="00FE7B5D" w:rsidRPr="00470EEE">
        <w:rPr>
          <w:szCs w:val="22"/>
        </w:rPr>
        <w:t>Prime Minister</w:t>
      </w:r>
      <w:r w:rsidR="00FE7586" w:rsidRPr="00470EEE">
        <w:rPr>
          <w:szCs w:val="22"/>
        </w:rPr>
        <w:br/>
        <w:t>Parliamentary Secretary to the Prime Minister</w:t>
      </w:r>
    </w:p>
    <w:p w:rsidR="00FE7B5D" w:rsidRPr="00470EEE" w:rsidRDefault="00FE7B5D" w:rsidP="00E474E1"/>
    <w:p w:rsidR="0048364F" w:rsidRPr="00470EEE" w:rsidRDefault="0048364F" w:rsidP="0048364F">
      <w:pPr>
        <w:pStyle w:val="Header"/>
        <w:tabs>
          <w:tab w:val="clear" w:pos="4150"/>
          <w:tab w:val="clear" w:pos="8307"/>
        </w:tabs>
      </w:pPr>
      <w:r w:rsidRPr="00470EEE">
        <w:rPr>
          <w:rStyle w:val="CharAmSchNo"/>
        </w:rPr>
        <w:t xml:space="preserve"> </w:t>
      </w:r>
      <w:r w:rsidRPr="00470EEE">
        <w:rPr>
          <w:rStyle w:val="CharAmSchText"/>
        </w:rPr>
        <w:t xml:space="preserve"> </w:t>
      </w:r>
    </w:p>
    <w:p w:rsidR="0048364F" w:rsidRPr="00470EEE" w:rsidRDefault="0048364F" w:rsidP="0048364F">
      <w:pPr>
        <w:pStyle w:val="Header"/>
        <w:tabs>
          <w:tab w:val="clear" w:pos="4150"/>
          <w:tab w:val="clear" w:pos="8307"/>
        </w:tabs>
      </w:pPr>
      <w:r w:rsidRPr="00470EEE">
        <w:rPr>
          <w:rStyle w:val="CharAmPartNo"/>
        </w:rPr>
        <w:t xml:space="preserve"> </w:t>
      </w:r>
      <w:r w:rsidRPr="00470EEE">
        <w:rPr>
          <w:rStyle w:val="CharAmPartText"/>
        </w:rPr>
        <w:t xml:space="preserve"> </w:t>
      </w:r>
    </w:p>
    <w:p w:rsidR="0048364F" w:rsidRPr="00470EEE" w:rsidRDefault="0048364F" w:rsidP="0048364F">
      <w:pPr>
        <w:sectPr w:rsidR="0048364F" w:rsidRPr="00470EEE" w:rsidSect="00EF0486">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470EEE" w:rsidRDefault="0048364F" w:rsidP="0052518F">
      <w:pPr>
        <w:rPr>
          <w:sz w:val="36"/>
        </w:rPr>
      </w:pPr>
      <w:r w:rsidRPr="00470EEE">
        <w:rPr>
          <w:sz w:val="36"/>
        </w:rPr>
        <w:lastRenderedPageBreak/>
        <w:t>Contents</w:t>
      </w:r>
    </w:p>
    <w:p w:rsidR="00DE584B" w:rsidRPr="00470EEE" w:rsidRDefault="00DE584B">
      <w:pPr>
        <w:pStyle w:val="TOC5"/>
        <w:rPr>
          <w:rFonts w:asciiTheme="minorHAnsi" w:eastAsiaTheme="minorEastAsia" w:hAnsiTheme="minorHAnsi" w:cstheme="minorBidi"/>
          <w:noProof/>
          <w:kern w:val="0"/>
          <w:sz w:val="22"/>
          <w:szCs w:val="22"/>
        </w:rPr>
      </w:pPr>
      <w:r w:rsidRPr="00470EEE">
        <w:fldChar w:fldCharType="begin"/>
      </w:r>
      <w:r w:rsidRPr="00470EEE">
        <w:instrText xml:space="preserve"> TOC \o "1-9" </w:instrText>
      </w:r>
      <w:r w:rsidRPr="00470EEE">
        <w:fldChar w:fldCharType="separate"/>
      </w:r>
      <w:r w:rsidRPr="00470EEE">
        <w:rPr>
          <w:noProof/>
        </w:rPr>
        <w:t>1</w:t>
      </w:r>
      <w:r w:rsidRPr="00470EEE">
        <w:rPr>
          <w:noProof/>
        </w:rPr>
        <w:tab/>
        <w:t>Name</w:t>
      </w:r>
      <w:r w:rsidRPr="00470EEE">
        <w:rPr>
          <w:noProof/>
        </w:rPr>
        <w:tab/>
      </w:r>
      <w:r w:rsidRPr="00470EEE">
        <w:rPr>
          <w:noProof/>
        </w:rPr>
        <w:fldChar w:fldCharType="begin"/>
      </w:r>
      <w:r w:rsidRPr="00470EEE">
        <w:rPr>
          <w:noProof/>
        </w:rPr>
        <w:instrText xml:space="preserve"> PAGEREF _Toc531099532 \h </w:instrText>
      </w:r>
      <w:r w:rsidRPr="00470EEE">
        <w:rPr>
          <w:noProof/>
        </w:rPr>
      </w:r>
      <w:r w:rsidRPr="00470EEE">
        <w:rPr>
          <w:noProof/>
        </w:rPr>
        <w:fldChar w:fldCharType="separate"/>
      </w:r>
      <w:r w:rsidR="005511EC">
        <w:rPr>
          <w:noProof/>
        </w:rPr>
        <w:t>1</w:t>
      </w:r>
      <w:r w:rsidRPr="00470EEE">
        <w:rPr>
          <w:noProof/>
        </w:rPr>
        <w:fldChar w:fldCharType="end"/>
      </w:r>
    </w:p>
    <w:p w:rsidR="00DE584B" w:rsidRPr="00470EEE" w:rsidRDefault="00DE584B">
      <w:pPr>
        <w:pStyle w:val="TOC5"/>
        <w:rPr>
          <w:rFonts w:asciiTheme="minorHAnsi" w:eastAsiaTheme="minorEastAsia" w:hAnsiTheme="minorHAnsi" w:cstheme="minorBidi"/>
          <w:noProof/>
          <w:kern w:val="0"/>
          <w:sz w:val="22"/>
          <w:szCs w:val="22"/>
        </w:rPr>
      </w:pPr>
      <w:r w:rsidRPr="00470EEE">
        <w:rPr>
          <w:noProof/>
        </w:rPr>
        <w:t>2</w:t>
      </w:r>
      <w:r w:rsidRPr="00470EEE">
        <w:rPr>
          <w:noProof/>
        </w:rPr>
        <w:tab/>
        <w:t>Commencement</w:t>
      </w:r>
      <w:r w:rsidRPr="00470EEE">
        <w:rPr>
          <w:noProof/>
        </w:rPr>
        <w:tab/>
      </w:r>
      <w:r w:rsidRPr="00470EEE">
        <w:rPr>
          <w:noProof/>
        </w:rPr>
        <w:fldChar w:fldCharType="begin"/>
      </w:r>
      <w:r w:rsidRPr="00470EEE">
        <w:rPr>
          <w:noProof/>
        </w:rPr>
        <w:instrText xml:space="preserve"> PAGEREF _Toc531099533 \h </w:instrText>
      </w:r>
      <w:r w:rsidRPr="00470EEE">
        <w:rPr>
          <w:noProof/>
        </w:rPr>
      </w:r>
      <w:r w:rsidRPr="00470EEE">
        <w:rPr>
          <w:noProof/>
        </w:rPr>
        <w:fldChar w:fldCharType="separate"/>
      </w:r>
      <w:r w:rsidR="005511EC">
        <w:rPr>
          <w:noProof/>
        </w:rPr>
        <w:t>1</w:t>
      </w:r>
      <w:r w:rsidRPr="00470EEE">
        <w:rPr>
          <w:noProof/>
        </w:rPr>
        <w:fldChar w:fldCharType="end"/>
      </w:r>
    </w:p>
    <w:p w:rsidR="00DE584B" w:rsidRPr="00470EEE" w:rsidRDefault="00DE584B">
      <w:pPr>
        <w:pStyle w:val="TOC5"/>
        <w:rPr>
          <w:rFonts w:asciiTheme="minorHAnsi" w:eastAsiaTheme="minorEastAsia" w:hAnsiTheme="minorHAnsi" w:cstheme="minorBidi"/>
          <w:noProof/>
          <w:kern w:val="0"/>
          <w:sz w:val="22"/>
          <w:szCs w:val="22"/>
        </w:rPr>
      </w:pPr>
      <w:r w:rsidRPr="00470EEE">
        <w:rPr>
          <w:noProof/>
        </w:rPr>
        <w:t>3</w:t>
      </w:r>
      <w:r w:rsidRPr="00470EEE">
        <w:rPr>
          <w:noProof/>
        </w:rPr>
        <w:tab/>
        <w:t>Authority</w:t>
      </w:r>
      <w:r w:rsidRPr="00470EEE">
        <w:rPr>
          <w:noProof/>
        </w:rPr>
        <w:tab/>
      </w:r>
      <w:r w:rsidRPr="00470EEE">
        <w:rPr>
          <w:noProof/>
        </w:rPr>
        <w:fldChar w:fldCharType="begin"/>
      </w:r>
      <w:r w:rsidRPr="00470EEE">
        <w:rPr>
          <w:noProof/>
        </w:rPr>
        <w:instrText xml:space="preserve"> PAGEREF _Toc531099534 \h </w:instrText>
      </w:r>
      <w:r w:rsidRPr="00470EEE">
        <w:rPr>
          <w:noProof/>
        </w:rPr>
      </w:r>
      <w:r w:rsidRPr="00470EEE">
        <w:rPr>
          <w:noProof/>
        </w:rPr>
        <w:fldChar w:fldCharType="separate"/>
      </w:r>
      <w:r w:rsidR="005511EC">
        <w:rPr>
          <w:noProof/>
        </w:rPr>
        <w:t>1</w:t>
      </w:r>
      <w:r w:rsidRPr="00470EEE">
        <w:rPr>
          <w:noProof/>
        </w:rPr>
        <w:fldChar w:fldCharType="end"/>
      </w:r>
    </w:p>
    <w:p w:rsidR="00DE584B" w:rsidRPr="00470EEE" w:rsidRDefault="00DE584B">
      <w:pPr>
        <w:pStyle w:val="TOC5"/>
        <w:rPr>
          <w:rFonts w:asciiTheme="minorHAnsi" w:eastAsiaTheme="minorEastAsia" w:hAnsiTheme="minorHAnsi" w:cstheme="minorBidi"/>
          <w:noProof/>
          <w:kern w:val="0"/>
          <w:sz w:val="22"/>
          <w:szCs w:val="22"/>
        </w:rPr>
      </w:pPr>
      <w:r w:rsidRPr="00470EEE">
        <w:rPr>
          <w:noProof/>
        </w:rPr>
        <w:t>4</w:t>
      </w:r>
      <w:r w:rsidRPr="00470EEE">
        <w:rPr>
          <w:noProof/>
        </w:rPr>
        <w:tab/>
        <w:t>Schedules</w:t>
      </w:r>
      <w:r w:rsidRPr="00470EEE">
        <w:rPr>
          <w:noProof/>
        </w:rPr>
        <w:tab/>
      </w:r>
      <w:r w:rsidRPr="00470EEE">
        <w:rPr>
          <w:noProof/>
        </w:rPr>
        <w:fldChar w:fldCharType="begin"/>
      </w:r>
      <w:r w:rsidRPr="00470EEE">
        <w:rPr>
          <w:noProof/>
        </w:rPr>
        <w:instrText xml:space="preserve"> PAGEREF _Toc531099535 \h </w:instrText>
      </w:r>
      <w:r w:rsidRPr="00470EEE">
        <w:rPr>
          <w:noProof/>
        </w:rPr>
      </w:r>
      <w:r w:rsidRPr="00470EEE">
        <w:rPr>
          <w:noProof/>
        </w:rPr>
        <w:fldChar w:fldCharType="separate"/>
      </w:r>
      <w:r w:rsidR="005511EC">
        <w:rPr>
          <w:noProof/>
        </w:rPr>
        <w:t>1</w:t>
      </w:r>
      <w:r w:rsidRPr="00470EEE">
        <w:rPr>
          <w:noProof/>
        </w:rPr>
        <w:fldChar w:fldCharType="end"/>
      </w:r>
    </w:p>
    <w:p w:rsidR="00DE584B" w:rsidRPr="00470EEE" w:rsidRDefault="00DE584B">
      <w:pPr>
        <w:pStyle w:val="TOC6"/>
        <w:rPr>
          <w:rFonts w:asciiTheme="minorHAnsi" w:eastAsiaTheme="minorEastAsia" w:hAnsiTheme="minorHAnsi" w:cstheme="minorBidi"/>
          <w:b w:val="0"/>
          <w:noProof/>
          <w:kern w:val="0"/>
          <w:sz w:val="22"/>
          <w:szCs w:val="22"/>
        </w:rPr>
      </w:pPr>
      <w:r w:rsidRPr="00470EEE">
        <w:rPr>
          <w:noProof/>
        </w:rPr>
        <w:t>Schedule</w:t>
      </w:r>
      <w:r w:rsidR="00470EEE" w:rsidRPr="00470EEE">
        <w:rPr>
          <w:noProof/>
        </w:rPr>
        <w:t> </w:t>
      </w:r>
      <w:r w:rsidRPr="00470EEE">
        <w:rPr>
          <w:noProof/>
        </w:rPr>
        <w:t>1—Amendments</w:t>
      </w:r>
      <w:r w:rsidRPr="00470EEE">
        <w:rPr>
          <w:b w:val="0"/>
          <w:noProof/>
          <w:sz w:val="18"/>
        </w:rPr>
        <w:tab/>
      </w:r>
      <w:r w:rsidRPr="00470EEE">
        <w:rPr>
          <w:b w:val="0"/>
          <w:noProof/>
          <w:sz w:val="18"/>
        </w:rPr>
        <w:fldChar w:fldCharType="begin"/>
      </w:r>
      <w:r w:rsidRPr="00470EEE">
        <w:rPr>
          <w:b w:val="0"/>
          <w:noProof/>
          <w:sz w:val="18"/>
        </w:rPr>
        <w:instrText xml:space="preserve"> PAGEREF _Toc531099536 \h </w:instrText>
      </w:r>
      <w:r w:rsidRPr="00470EEE">
        <w:rPr>
          <w:b w:val="0"/>
          <w:noProof/>
          <w:sz w:val="18"/>
        </w:rPr>
      </w:r>
      <w:r w:rsidRPr="00470EEE">
        <w:rPr>
          <w:b w:val="0"/>
          <w:noProof/>
          <w:sz w:val="18"/>
        </w:rPr>
        <w:fldChar w:fldCharType="separate"/>
      </w:r>
      <w:r w:rsidR="005511EC">
        <w:rPr>
          <w:b w:val="0"/>
          <w:noProof/>
          <w:sz w:val="18"/>
        </w:rPr>
        <w:t>2</w:t>
      </w:r>
      <w:r w:rsidRPr="00470EEE">
        <w:rPr>
          <w:b w:val="0"/>
          <w:noProof/>
          <w:sz w:val="18"/>
        </w:rPr>
        <w:fldChar w:fldCharType="end"/>
      </w:r>
    </w:p>
    <w:p w:rsidR="00DE584B" w:rsidRPr="00470EEE" w:rsidRDefault="00DE584B">
      <w:pPr>
        <w:pStyle w:val="TOC9"/>
        <w:rPr>
          <w:rFonts w:asciiTheme="minorHAnsi" w:eastAsiaTheme="minorEastAsia" w:hAnsiTheme="minorHAnsi" w:cstheme="minorBidi"/>
          <w:i w:val="0"/>
          <w:noProof/>
          <w:kern w:val="0"/>
          <w:sz w:val="22"/>
          <w:szCs w:val="22"/>
        </w:rPr>
      </w:pPr>
      <w:r w:rsidRPr="00470EEE">
        <w:rPr>
          <w:noProof/>
        </w:rPr>
        <w:t>Royal Commissions Regulations</w:t>
      </w:r>
      <w:r w:rsidR="00470EEE" w:rsidRPr="00470EEE">
        <w:rPr>
          <w:noProof/>
        </w:rPr>
        <w:t> </w:t>
      </w:r>
      <w:r w:rsidRPr="00470EEE">
        <w:rPr>
          <w:noProof/>
        </w:rPr>
        <w:t>2001</w:t>
      </w:r>
      <w:r w:rsidRPr="00470EEE">
        <w:rPr>
          <w:i w:val="0"/>
          <w:noProof/>
          <w:sz w:val="18"/>
        </w:rPr>
        <w:tab/>
      </w:r>
      <w:r w:rsidRPr="00470EEE">
        <w:rPr>
          <w:i w:val="0"/>
          <w:noProof/>
          <w:sz w:val="18"/>
        </w:rPr>
        <w:fldChar w:fldCharType="begin"/>
      </w:r>
      <w:r w:rsidRPr="00470EEE">
        <w:rPr>
          <w:i w:val="0"/>
          <w:noProof/>
          <w:sz w:val="18"/>
        </w:rPr>
        <w:instrText xml:space="preserve"> PAGEREF _Toc531099537 \h </w:instrText>
      </w:r>
      <w:r w:rsidRPr="00470EEE">
        <w:rPr>
          <w:i w:val="0"/>
          <w:noProof/>
          <w:sz w:val="18"/>
        </w:rPr>
      </w:r>
      <w:r w:rsidRPr="00470EEE">
        <w:rPr>
          <w:i w:val="0"/>
          <w:noProof/>
          <w:sz w:val="18"/>
        </w:rPr>
        <w:fldChar w:fldCharType="separate"/>
      </w:r>
      <w:r w:rsidR="005511EC">
        <w:rPr>
          <w:i w:val="0"/>
          <w:noProof/>
          <w:sz w:val="18"/>
        </w:rPr>
        <w:t>2</w:t>
      </w:r>
      <w:r w:rsidRPr="00470EEE">
        <w:rPr>
          <w:i w:val="0"/>
          <w:noProof/>
          <w:sz w:val="18"/>
        </w:rPr>
        <w:fldChar w:fldCharType="end"/>
      </w:r>
    </w:p>
    <w:p w:rsidR="0048364F" w:rsidRPr="00470EEE" w:rsidRDefault="00DE584B" w:rsidP="0048364F">
      <w:r w:rsidRPr="00470EEE">
        <w:fldChar w:fldCharType="end"/>
      </w:r>
    </w:p>
    <w:p w:rsidR="0048364F" w:rsidRPr="00470EEE" w:rsidRDefault="0048364F" w:rsidP="0048364F">
      <w:pPr>
        <w:sectPr w:rsidR="0048364F" w:rsidRPr="00470EEE" w:rsidSect="00EF0486">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470EEE" w:rsidRDefault="0048364F" w:rsidP="0048364F">
      <w:pPr>
        <w:pStyle w:val="ActHead5"/>
      </w:pPr>
      <w:bookmarkStart w:id="0" w:name="_Toc531099532"/>
      <w:r w:rsidRPr="00470EEE">
        <w:rPr>
          <w:rStyle w:val="CharSectno"/>
        </w:rPr>
        <w:lastRenderedPageBreak/>
        <w:t>1</w:t>
      </w:r>
      <w:r w:rsidRPr="00470EEE">
        <w:t xml:space="preserve">  </w:t>
      </w:r>
      <w:r w:rsidR="004F676E" w:rsidRPr="00470EEE">
        <w:t>Name</w:t>
      </w:r>
      <w:bookmarkEnd w:id="0"/>
    </w:p>
    <w:p w:rsidR="0048364F" w:rsidRPr="00470EEE" w:rsidRDefault="0048364F" w:rsidP="0048364F">
      <w:pPr>
        <w:pStyle w:val="subsection"/>
      </w:pPr>
      <w:r w:rsidRPr="00470EEE">
        <w:tab/>
      </w:r>
      <w:r w:rsidRPr="00470EEE">
        <w:tab/>
      </w:r>
      <w:r w:rsidR="00D1579C" w:rsidRPr="00470EEE">
        <w:t>This instrument is</w:t>
      </w:r>
      <w:r w:rsidRPr="00470EEE">
        <w:t xml:space="preserve"> the </w:t>
      </w:r>
      <w:r w:rsidR="00AE3BA0" w:rsidRPr="00470EEE">
        <w:rPr>
          <w:i/>
        </w:rPr>
        <w:t>Royal Commissions Amendment (Service of Documents) Regulations</w:t>
      </w:r>
      <w:r w:rsidR="00470EEE" w:rsidRPr="00470EEE">
        <w:rPr>
          <w:i/>
        </w:rPr>
        <w:t> </w:t>
      </w:r>
      <w:r w:rsidR="00AE3BA0" w:rsidRPr="00470EEE">
        <w:rPr>
          <w:i/>
        </w:rPr>
        <w:t>2018</w:t>
      </w:r>
      <w:r w:rsidRPr="00470EEE">
        <w:t>.</w:t>
      </w:r>
    </w:p>
    <w:p w:rsidR="004F676E" w:rsidRPr="00470EEE" w:rsidRDefault="0048364F" w:rsidP="005452CC">
      <w:pPr>
        <w:pStyle w:val="ActHead5"/>
      </w:pPr>
      <w:bookmarkStart w:id="1" w:name="_Toc531099533"/>
      <w:r w:rsidRPr="00470EEE">
        <w:rPr>
          <w:rStyle w:val="CharSectno"/>
        </w:rPr>
        <w:t>2</w:t>
      </w:r>
      <w:r w:rsidRPr="00470EEE">
        <w:t xml:space="preserve">  Commencement</w:t>
      </w:r>
      <w:bookmarkEnd w:id="1"/>
    </w:p>
    <w:p w:rsidR="005452CC" w:rsidRPr="00470EEE" w:rsidRDefault="005452CC" w:rsidP="00E474E1">
      <w:pPr>
        <w:pStyle w:val="subsection"/>
      </w:pPr>
      <w:r w:rsidRPr="00470EEE">
        <w:tab/>
        <w:t>(1)</w:t>
      </w:r>
      <w:r w:rsidRPr="00470EEE">
        <w:tab/>
        <w:t xml:space="preserve">Each provision of </w:t>
      </w:r>
      <w:r w:rsidR="00D1579C" w:rsidRPr="00470EEE">
        <w:t>this instrument</w:t>
      </w:r>
      <w:r w:rsidRPr="00470EEE">
        <w:t xml:space="preserve"> specified in column 1 of the table commences, or is taken to have commenced, in accordance with column 2 of the table. Any other statement in column 2 has effect according to its terms.</w:t>
      </w:r>
    </w:p>
    <w:p w:rsidR="005452CC" w:rsidRPr="00470EEE" w:rsidRDefault="005452CC" w:rsidP="00E474E1">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470EEE" w:rsidTr="00D1579C">
        <w:trPr>
          <w:tblHeader/>
        </w:trPr>
        <w:tc>
          <w:tcPr>
            <w:tcW w:w="8364" w:type="dxa"/>
            <w:gridSpan w:val="3"/>
            <w:tcBorders>
              <w:top w:val="single" w:sz="12" w:space="0" w:color="auto"/>
              <w:bottom w:val="single" w:sz="6" w:space="0" w:color="auto"/>
            </w:tcBorders>
            <w:shd w:val="clear" w:color="auto" w:fill="auto"/>
            <w:hideMark/>
          </w:tcPr>
          <w:p w:rsidR="005452CC" w:rsidRPr="00470EEE" w:rsidRDefault="005452CC" w:rsidP="00E474E1">
            <w:pPr>
              <w:pStyle w:val="TableHeading"/>
            </w:pPr>
            <w:r w:rsidRPr="00470EEE">
              <w:t>Commencement information</w:t>
            </w:r>
          </w:p>
        </w:tc>
      </w:tr>
      <w:tr w:rsidR="005452CC" w:rsidRPr="00470EEE" w:rsidTr="00D1579C">
        <w:trPr>
          <w:tblHeader/>
        </w:trPr>
        <w:tc>
          <w:tcPr>
            <w:tcW w:w="2127" w:type="dxa"/>
            <w:tcBorders>
              <w:top w:val="single" w:sz="6" w:space="0" w:color="auto"/>
              <w:bottom w:val="single" w:sz="6" w:space="0" w:color="auto"/>
            </w:tcBorders>
            <w:shd w:val="clear" w:color="auto" w:fill="auto"/>
            <w:hideMark/>
          </w:tcPr>
          <w:p w:rsidR="005452CC" w:rsidRPr="00470EEE" w:rsidRDefault="005452CC" w:rsidP="00E474E1">
            <w:pPr>
              <w:pStyle w:val="TableHeading"/>
            </w:pPr>
            <w:r w:rsidRPr="00470EEE">
              <w:t>Column 1</w:t>
            </w:r>
          </w:p>
        </w:tc>
        <w:tc>
          <w:tcPr>
            <w:tcW w:w="4394" w:type="dxa"/>
            <w:tcBorders>
              <w:top w:val="single" w:sz="6" w:space="0" w:color="auto"/>
              <w:bottom w:val="single" w:sz="6" w:space="0" w:color="auto"/>
            </w:tcBorders>
            <w:shd w:val="clear" w:color="auto" w:fill="auto"/>
            <w:hideMark/>
          </w:tcPr>
          <w:p w:rsidR="005452CC" w:rsidRPr="00470EEE" w:rsidRDefault="005452CC" w:rsidP="00E474E1">
            <w:pPr>
              <w:pStyle w:val="TableHeading"/>
            </w:pPr>
            <w:r w:rsidRPr="00470EEE">
              <w:t>Column 2</w:t>
            </w:r>
          </w:p>
        </w:tc>
        <w:tc>
          <w:tcPr>
            <w:tcW w:w="1843" w:type="dxa"/>
            <w:tcBorders>
              <w:top w:val="single" w:sz="6" w:space="0" w:color="auto"/>
              <w:bottom w:val="single" w:sz="6" w:space="0" w:color="auto"/>
            </w:tcBorders>
            <w:shd w:val="clear" w:color="auto" w:fill="auto"/>
            <w:hideMark/>
          </w:tcPr>
          <w:p w:rsidR="005452CC" w:rsidRPr="00470EEE" w:rsidRDefault="005452CC" w:rsidP="00E474E1">
            <w:pPr>
              <w:pStyle w:val="TableHeading"/>
            </w:pPr>
            <w:r w:rsidRPr="00470EEE">
              <w:t>Column 3</w:t>
            </w:r>
          </w:p>
        </w:tc>
      </w:tr>
      <w:tr w:rsidR="005452CC" w:rsidRPr="00470EEE" w:rsidTr="00D1579C">
        <w:trPr>
          <w:tblHeader/>
        </w:trPr>
        <w:tc>
          <w:tcPr>
            <w:tcW w:w="2127" w:type="dxa"/>
            <w:tcBorders>
              <w:top w:val="single" w:sz="6" w:space="0" w:color="auto"/>
              <w:bottom w:val="single" w:sz="12" w:space="0" w:color="auto"/>
            </w:tcBorders>
            <w:shd w:val="clear" w:color="auto" w:fill="auto"/>
            <w:hideMark/>
          </w:tcPr>
          <w:p w:rsidR="005452CC" w:rsidRPr="00470EEE" w:rsidRDefault="005452CC" w:rsidP="00E474E1">
            <w:pPr>
              <w:pStyle w:val="TableHeading"/>
            </w:pPr>
            <w:r w:rsidRPr="00470EEE">
              <w:t>Provisions</w:t>
            </w:r>
          </w:p>
        </w:tc>
        <w:tc>
          <w:tcPr>
            <w:tcW w:w="4394" w:type="dxa"/>
            <w:tcBorders>
              <w:top w:val="single" w:sz="6" w:space="0" w:color="auto"/>
              <w:bottom w:val="single" w:sz="12" w:space="0" w:color="auto"/>
            </w:tcBorders>
            <w:shd w:val="clear" w:color="auto" w:fill="auto"/>
            <w:hideMark/>
          </w:tcPr>
          <w:p w:rsidR="005452CC" w:rsidRPr="00470EEE" w:rsidRDefault="005452CC" w:rsidP="00E474E1">
            <w:pPr>
              <w:pStyle w:val="TableHeading"/>
            </w:pPr>
            <w:r w:rsidRPr="00470EEE">
              <w:t>Commencement</w:t>
            </w:r>
          </w:p>
        </w:tc>
        <w:tc>
          <w:tcPr>
            <w:tcW w:w="1843" w:type="dxa"/>
            <w:tcBorders>
              <w:top w:val="single" w:sz="6" w:space="0" w:color="auto"/>
              <w:bottom w:val="single" w:sz="12" w:space="0" w:color="auto"/>
            </w:tcBorders>
            <w:shd w:val="clear" w:color="auto" w:fill="auto"/>
            <w:hideMark/>
          </w:tcPr>
          <w:p w:rsidR="005452CC" w:rsidRPr="00470EEE" w:rsidRDefault="005452CC" w:rsidP="00E474E1">
            <w:pPr>
              <w:pStyle w:val="TableHeading"/>
            </w:pPr>
            <w:r w:rsidRPr="00470EEE">
              <w:t>Date/Details</w:t>
            </w:r>
          </w:p>
        </w:tc>
      </w:tr>
      <w:tr w:rsidR="005452CC" w:rsidRPr="00470EEE" w:rsidTr="00D1579C">
        <w:tc>
          <w:tcPr>
            <w:tcW w:w="2127" w:type="dxa"/>
            <w:tcBorders>
              <w:top w:val="single" w:sz="12" w:space="0" w:color="auto"/>
              <w:bottom w:val="single" w:sz="12" w:space="0" w:color="auto"/>
            </w:tcBorders>
            <w:shd w:val="clear" w:color="auto" w:fill="auto"/>
            <w:hideMark/>
          </w:tcPr>
          <w:p w:rsidR="005452CC" w:rsidRPr="00470EEE" w:rsidRDefault="005452CC" w:rsidP="00D1579C">
            <w:pPr>
              <w:pStyle w:val="Tabletext"/>
            </w:pPr>
            <w:r w:rsidRPr="00470EEE">
              <w:t xml:space="preserve">1.  </w:t>
            </w:r>
            <w:r w:rsidR="00D1579C" w:rsidRPr="00470EEE">
              <w:t>The whole of this instrument</w:t>
            </w:r>
          </w:p>
        </w:tc>
        <w:tc>
          <w:tcPr>
            <w:tcW w:w="4394" w:type="dxa"/>
            <w:tcBorders>
              <w:top w:val="single" w:sz="12" w:space="0" w:color="auto"/>
              <w:bottom w:val="single" w:sz="12" w:space="0" w:color="auto"/>
            </w:tcBorders>
            <w:shd w:val="clear" w:color="auto" w:fill="auto"/>
            <w:hideMark/>
          </w:tcPr>
          <w:p w:rsidR="005452CC" w:rsidRPr="00470EEE" w:rsidRDefault="005452CC" w:rsidP="005452CC">
            <w:pPr>
              <w:pStyle w:val="Tabletext"/>
            </w:pPr>
            <w:r w:rsidRPr="00470EEE">
              <w:t xml:space="preserve">The day after </w:t>
            </w:r>
            <w:r w:rsidR="00D1579C" w:rsidRPr="00470EEE">
              <w:t>this instrument is</w:t>
            </w:r>
            <w:r w:rsidRPr="00470EEE">
              <w:t xml:space="preserve"> registered.</w:t>
            </w:r>
          </w:p>
        </w:tc>
        <w:tc>
          <w:tcPr>
            <w:tcW w:w="1843" w:type="dxa"/>
            <w:tcBorders>
              <w:top w:val="single" w:sz="12" w:space="0" w:color="auto"/>
              <w:bottom w:val="single" w:sz="12" w:space="0" w:color="auto"/>
            </w:tcBorders>
            <w:shd w:val="clear" w:color="auto" w:fill="auto"/>
          </w:tcPr>
          <w:p w:rsidR="005452CC" w:rsidRPr="00470EEE" w:rsidRDefault="00F20C40">
            <w:pPr>
              <w:pStyle w:val="Tabletext"/>
            </w:pPr>
            <w:r>
              <w:t>11 December 2018</w:t>
            </w:r>
            <w:bookmarkStart w:id="2" w:name="_GoBack"/>
            <w:bookmarkEnd w:id="2"/>
          </w:p>
        </w:tc>
      </w:tr>
    </w:tbl>
    <w:p w:rsidR="005452CC" w:rsidRPr="00470EEE" w:rsidRDefault="005452CC" w:rsidP="00E474E1">
      <w:pPr>
        <w:pStyle w:val="notetext"/>
      </w:pPr>
      <w:r w:rsidRPr="00470EEE">
        <w:rPr>
          <w:snapToGrid w:val="0"/>
          <w:lang w:eastAsia="en-US"/>
        </w:rPr>
        <w:t>Note:</w:t>
      </w:r>
      <w:r w:rsidRPr="00470EEE">
        <w:rPr>
          <w:snapToGrid w:val="0"/>
          <w:lang w:eastAsia="en-US"/>
        </w:rPr>
        <w:tab/>
        <w:t xml:space="preserve">This table relates only to the provisions of </w:t>
      </w:r>
      <w:r w:rsidR="00D1579C" w:rsidRPr="00470EEE">
        <w:rPr>
          <w:snapToGrid w:val="0"/>
          <w:lang w:eastAsia="en-US"/>
        </w:rPr>
        <w:t>this instrument</w:t>
      </w:r>
      <w:r w:rsidRPr="00470EEE">
        <w:t xml:space="preserve"> </w:t>
      </w:r>
      <w:r w:rsidRPr="00470EEE">
        <w:rPr>
          <w:snapToGrid w:val="0"/>
          <w:lang w:eastAsia="en-US"/>
        </w:rPr>
        <w:t xml:space="preserve">as originally made. It will not be amended to deal with any later amendments of </w:t>
      </w:r>
      <w:r w:rsidR="00D1579C" w:rsidRPr="00470EEE">
        <w:rPr>
          <w:snapToGrid w:val="0"/>
          <w:lang w:eastAsia="en-US"/>
        </w:rPr>
        <w:t>this instrument</w:t>
      </w:r>
      <w:r w:rsidRPr="00470EEE">
        <w:rPr>
          <w:snapToGrid w:val="0"/>
          <w:lang w:eastAsia="en-US"/>
        </w:rPr>
        <w:t>.</w:t>
      </w:r>
    </w:p>
    <w:p w:rsidR="005452CC" w:rsidRPr="00470EEE" w:rsidRDefault="005452CC" w:rsidP="004F676E">
      <w:pPr>
        <w:pStyle w:val="subsection"/>
      </w:pPr>
      <w:r w:rsidRPr="00470EEE">
        <w:tab/>
        <w:t>(2)</w:t>
      </w:r>
      <w:r w:rsidRPr="00470EEE">
        <w:tab/>
        <w:t xml:space="preserve">Any information in column 3 of the table is not part of </w:t>
      </w:r>
      <w:r w:rsidR="00D1579C" w:rsidRPr="00470EEE">
        <w:t>this instrument</w:t>
      </w:r>
      <w:r w:rsidRPr="00470EEE">
        <w:t xml:space="preserve">. Information may be inserted in this column, or information in it may be edited, in any published version of </w:t>
      </w:r>
      <w:r w:rsidR="00D1579C" w:rsidRPr="00470EEE">
        <w:t>this instrument</w:t>
      </w:r>
      <w:r w:rsidRPr="00470EEE">
        <w:t>.</w:t>
      </w:r>
    </w:p>
    <w:p w:rsidR="00BF6650" w:rsidRPr="00470EEE" w:rsidRDefault="00BF6650" w:rsidP="00BF6650">
      <w:pPr>
        <w:pStyle w:val="ActHead5"/>
      </w:pPr>
      <w:bookmarkStart w:id="3" w:name="_Toc531099534"/>
      <w:r w:rsidRPr="00470EEE">
        <w:rPr>
          <w:rStyle w:val="CharSectno"/>
        </w:rPr>
        <w:t>3</w:t>
      </w:r>
      <w:r w:rsidRPr="00470EEE">
        <w:t xml:space="preserve">  Authority</w:t>
      </w:r>
      <w:bookmarkEnd w:id="3"/>
    </w:p>
    <w:p w:rsidR="00BF6650" w:rsidRPr="00470EEE" w:rsidRDefault="00BF6650" w:rsidP="00BF6650">
      <w:pPr>
        <w:pStyle w:val="subsection"/>
      </w:pPr>
      <w:r w:rsidRPr="00470EEE">
        <w:tab/>
      </w:r>
      <w:r w:rsidRPr="00470EEE">
        <w:tab/>
      </w:r>
      <w:r w:rsidR="00D1579C" w:rsidRPr="00470EEE">
        <w:t>This instrument is</w:t>
      </w:r>
      <w:r w:rsidRPr="00470EEE">
        <w:t xml:space="preserve"> made under the </w:t>
      </w:r>
      <w:r w:rsidR="00D1579C" w:rsidRPr="00470EEE">
        <w:rPr>
          <w:i/>
        </w:rPr>
        <w:t>Royal Commissions Act 1902</w:t>
      </w:r>
      <w:r w:rsidR="00546FA3" w:rsidRPr="00470EEE">
        <w:rPr>
          <w:i/>
        </w:rPr>
        <w:t>.</w:t>
      </w:r>
    </w:p>
    <w:p w:rsidR="00557C7A" w:rsidRPr="00470EEE" w:rsidRDefault="00BF6650" w:rsidP="00557C7A">
      <w:pPr>
        <w:pStyle w:val="ActHead5"/>
      </w:pPr>
      <w:bookmarkStart w:id="4" w:name="_Toc531099535"/>
      <w:r w:rsidRPr="00470EEE">
        <w:rPr>
          <w:rStyle w:val="CharSectno"/>
        </w:rPr>
        <w:t>4</w:t>
      </w:r>
      <w:r w:rsidR="00557C7A" w:rsidRPr="00470EEE">
        <w:t xml:space="preserve">  </w:t>
      </w:r>
      <w:r w:rsidR="00083F48" w:rsidRPr="00470EEE">
        <w:t>Schedules</w:t>
      </w:r>
      <w:bookmarkEnd w:id="4"/>
    </w:p>
    <w:p w:rsidR="00557C7A" w:rsidRPr="00470EEE" w:rsidRDefault="00557C7A" w:rsidP="00557C7A">
      <w:pPr>
        <w:pStyle w:val="subsection"/>
      </w:pPr>
      <w:r w:rsidRPr="00470EEE">
        <w:tab/>
      </w:r>
      <w:r w:rsidRPr="00470EEE">
        <w:tab/>
      </w:r>
      <w:r w:rsidR="00083F48" w:rsidRPr="00470EEE">
        <w:t xml:space="preserve">Each </w:t>
      </w:r>
      <w:r w:rsidR="00160BD7" w:rsidRPr="00470EEE">
        <w:t>instrument</w:t>
      </w:r>
      <w:r w:rsidR="00083F48" w:rsidRPr="00470EEE">
        <w:t xml:space="preserve"> that is specified in a Schedule to </w:t>
      </w:r>
      <w:r w:rsidR="00D1579C" w:rsidRPr="00470EEE">
        <w:t>this instrument</w:t>
      </w:r>
      <w:r w:rsidR="00083F48" w:rsidRPr="00470EEE">
        <w:t xml:space="preserve"> is amended or repealed as set out in the applicable items in the Schedule concerned, and any other item in a Schedule to </w:t>
      </w:r>
      <w:r w:rsidR="00D1579C" w:rsidRPr="00470EEE">
        <w:t>this instrument</w:t>
      </w:r>
      <w:r w:rsidR="00083F48" w:rsidRPr="00470EEE">
        <w:t xml:space="preserve"> has effect according to its terms.</w:t>
      </w:r>
    </w:p>
    <w:p w:rsidR="0048364F" w:rsidRPr="00470EEE" w:rsidRDefault="0048364F" w:rsidP="009C5989">
      <w:pPr>
        <w:pStyle w:val="ActHead6"/>
        <w:pageBreakBefore/>
      </w:pPr>
      <w:bookmarkStart w:id="5" w:name="_Toc531099536"/>
      <w:bookmarkStart w:id="6" w:name="opcAmSched"/>
      <w:bookmarkStart w:id="7" w:name="opcCurrentFind"/>
      <w:r w:rsidRPr="00470EEE">
        <w:rPr>
          <w:rStyle w:val="CharAmSchNo"/>
        </w:rPr>
        <w:t>Schedule</w:t>
      </w:r>
      <w:r w:rsidR="00470EEE" w:rsidRPr="00470EEE">
        <w:rPr>
          <w:rStyle w:val="CharAmSchNo"/>
        </w:rPr>
        <w:t> </w:t>
      </w:r>
      <w:r w:rsidRPr="00470EEE">
        <w:rPr>
          <w:rStyle w:val="CharAmSchNo"/>
        </w:rPr>
        <w:t>1</w:t>
      </w:r>
      <w:r w:rsidRPr="00470EEE">
        <w:t>—</w:t>
      </w:r>
      <w:r w:rsidR="00460499" w:rsidRPr="00470EEE">
        <w:rPr>
          <w:rStyle w:val="CharAmSchText"/>
        </w:rPr>
        <w:t>Amendments</w:t>
      </w:r>
      <w:bookmarkEnd w:id="5"/>
    </w:p>
    <w:bookmarkEnd w:id="6"/>
    <w:bookmarkEnd w:id="7"/>
    <w:p w:rsidR="0052518F" w:rsidRPr="00470EEE" w:rsidRDefault="0052518F" w:rsidP="0052518F">
      <w:pPr>
        <w:pStyle w:val="Header"/>
      </w:pPr>
      <w:r w:rsidRPr="00470EEE">
        <w:rPr>
          <w:rStyle w:val="CharAmPartNo"/>
        </w:rPr>
        <w:t xml:space="preserve"> </w:t>
      </w:r>
      <w:r w:rsidRPr="00470EEE">
        <w:rPr>
          <w:rStyle w:val="CharAmPartText"/>
        </w:rPr>
        <w:t xml:space="preserve"> </w:t>
      </w:r>
    </w:p>
    <w:p w:rsidR="007346BD" w:rsidRPr="00470EEE" w:rsidRDefault="007346BD" w:rsidP="007346BD">
      <w:pPr>
        <w:pStyle w:val="ActHead9"/>
      </w:pPr>
      <w:bookmarkStart w:id="8" w:name="_Toc531099537"/>
      <w:r w:rsidRPr="00470EEE">
        <w:t>Royal Commissions Regulations</w:t>
      </w:r>
      <w:r w:rsidR="00470EEE" w:rsidRPr="00470EEE">
        <w:t> </w:t>
      </w:r>
      <w:r w:rsidRPr="00470EEE">
        <w:t>2001</w:t>
      </w:r>
      <w:bookmarkEnd w:id="8"/>
    </w:p>
    <w:p w:rsidR="00184843" w:rsidRPr="00470EEE" w:rsidRDefault="00AE3BA0" w:rsidP="00184843">
      <w:pPr>
        <w:pStyle w:val="ItemHead"/>
      </w:pPr>
      <w:r w:rsidRPr="00470EEE">
        <w:t>1</w:t>
      </w:r>
      <w:r w:rsidR="00184843" w:rsidRPr="00470EEE">
        <w:t xml:space="preserve">  </w:t>
      </w:r>
      <w:r w:rsidR="00692A51" w:rsidRPr="00470EEE">
        <w:t>Regulation</w:t>
      </w:r>
      <w:r w:rsidR="00470EEE" w:rsidRPr="00470EEE">
        <w:t> </w:t>
      </w:r>
      <w:r w:rsidR="00692A51" w:rsidRPr="00470EEE">
        <w:t>6</w:t>
      </w:r>
    </w:p>
    <w:p w:rsidR="00D568BF" w:rsidRPr="00470EEE" w:rsidRDefault="00692A51" w:rsidP="00D568BF">
      <w:pPr>
        <w:pStyle w:val="Item"/>
      </w:pPr>
      <w:r w:rsidRPr="00470EEE">
        <w:t>Repeal the regulation, substitute:</w:t>
      </w:r>
    </w:p>
    <w:p w:rsidR="00692A51" w:rsidRPr="00470EEE" w:rsidRDefault="00692A51" w:rsidP="00692A51">
      <w:pPr>
        <w:pStyle w:val="ActHead5"/>
      </w:pPr>
      <w:bookmarkStart w:id="9" w:name="_Toc531099538"/>
      <w:r w:rsidRPr="00470EEE">
        <w:rPr>
          <w:rStyle w:val="CharSectno"/>
        </w:rPr>
        <w:t>6</w:t>
      </w:r>
      <w:r w:rsidRPr="00470EEE">
        <w:t xml:space="preserve">  Service of notices and summonses</w:t>
      </w:r>
      <w:bookmarkEnd w:id="9"/>
    </w:p>
    <w:p w:rsidR="00692A51" w:rsidRPr="00470EEE" w:rsidRDefault="00692A51" w:rsidP="00692A51">
      <w:pPr>
        <w:pStyle w:val="subsection"/>
      </w:pPr>
      <w:r w:rsidRPr="00470EEE">
        <w:tab/>
        <w:t>(1)</w:t>
      </w:r>
      <w:r w:rsidRPr="00470EEE">
        <w:tab/>
        <w:t>For the purposes of subsections</w:t>
      </w:r>
      <w:r w:rsidR="00470EEE" w:rsidRPr="00470EEE">
        <w:t> </w:t>
      </w:r>
      <w:r w:rsidR="00AC2055" w:rsidRPr="00470EEE">
        <w:t>2</w:t>
      </w:r>
      <w:r w:rsidR="00DB090D" w:rsidRPr="00470EEE">
        <w:t>(3A), 2</w:t>
      </w:r>
      <w:r w:rsidR="00FD7EA7" w:rsidRPr="00470EEE">
        <w:t>(3C)</w:t>
      </w:r>
      <w:r w:rsidR="00585296" w:rsidRPr="00470EEE">
        <w:t>,</w:t>
      </w:r>
      <w:r w:rsidR="00F024E3" w:rsidRPr="00470EEE">
        <w:rPr>
          <w:i/>
        </w:rPr>
        <w:t xml:space="preserve"> </w:t>
      </w:r>
      <w:r w:rsidRPr="00470EEE">
        <w:t xml:space="preserve">3(1), 3(2) and 6AA(3) of the Act, a notice or summons (the </w:t>
      </w:r>
      <w:r w:rsidRPr="00470EEE">
        <w:rPr>
          <w:b/>
          <w:i/>
        </w:rPr>
        <w:t>document</w:t>
      </w:r>
      <w:r w:rsidRPr="00470EEE">
        <w:t>) may be served</w:t>
      </w:r>
      <w:r w:rsidR="007F25C0" w:rsidRPr="00470EEE">
        <w:t>, for the purposes of a Commission,</w:t>
      </w:r>
      <w:r w:rsidRPr="00470EEE">
        <w:t xml:space="preserve"> on a person (the </w:t>
      </w:r>
      <w:r w:rsidRPr="00470EEE">
        <w:rPr>
          <w:b/>
          <w:i/>
        </w:rPr>
        <w:t>named person</w:t>
      </w:r>
      <w:r w:rsidRPr="00470EEE">
        <w:t>) named in the document in a way set out in this regulation.</w:t>
      </w:r>
    </w:p>
    <w:p w:rsidR="00692A51" w:rsidRPr="00470EEE" w:rsidRDefault="00692A51" w:rsidP="00692A51">
      <w:pPr>
        <w:pStyle w:val="subsection"/>
      </w:pPr>
      <w:r w:rsidRPr="00470EEE">
        <w:tab/>
        <w:t>(2)</w:t>
      </w:r>
      <w:r w:rsidRPr="00470EEE">
        <w:tab/>
        <w:t>The document may be served on a named person who is an individual by:</w:t>
      </w:r>
    </w:p>
    <w:p w:rsidR="00692A51" w:rsidRPr="00470EEE" w:rsidRDefault="00692A51" w:rsidP="00692A51">
      <w:pPr>
        <w:pStyle w:val="paragraph"/>
      </w:pPr>
      <w:r w:rsidRPr="00470EEE">
        <w:tab/>
        <w:t>(a)</w:t>
      </w:r>
      <w:r w:rsidRPr="00470EEE">
        <w:tab/>
        <w:t>handing the document to the named person; or</w:t>
      </w:r>
    </w:p>
    <w:p w:rsidR="00692A51" w:rsidRPr="00470EEE" w:rsidRDefault="00692A51" w:rsidP="00692A51">
      <w:pPr>
        <w:pStyle w:val="paragraph"/>
      </w:pPr>
      <w:r w:rsidRPr="00470EEE">
        <w:tab/>
        <w:t>(b)</w:t>
      </w:r>
      <w:r w:rsidRPr="00470EEE">
        <w:tab/>
        <w:t>if on tender of the document to the named person the person refuses to accept it—putting it down in the person’s presence after the person has been told of the nature of the document.</w:t>
      </w:r>
    </w:p>
    <w:p w:rsidR="00692A51" w:rsidRPr="00470EEE" w:rsidRDefault="00692A51" w:rsidP="00692A51">
      <w:pPr>
        <w:pStyle w:val="subsection"/>
      </w:pPr>
      <w:r w:rsidRPr="00470EEE">
        <w:tab/>
        <w:t>(3)</w:t>
      </w:r>
      <w:r w:rsidRPr="00470EEE">
        <w:tab/>
        <w:t>The document may be served on a named person which is a corporation by:</w:t>
      </w:r>
    </w:p>
    <w:p w:rsidR="00692A51" w:rsidRPr="00470EEE" w:rsidRDefault="00692A51" w:rsidP="00692A51">
      <w:pPr>
        <w:pStyle w:val="paragraph"/>
      </w:pPr>
      <w:r w:rsidRPr="00470EEE">
        <w:tab/>
        <w:t>(a)</w:t>
      </w:r>
      <w:r w:rsidRPr="00470EEE">
        <w:tab/>
        <w:t xml:space="preserve">handing the document to a person (the </w:t>
      </w:r>
      <w:r w:rsidRPr="00470EEE">
        <w:rPr>
          <w:b/>
          <w:i/>
        </w:rPr>
        <w:t>served person</w:t>
      </w:r>
      <w:r w:rsidRPr="00470EEE">
        <w:t>) apparently an officer of, or in the service of, the corporation and apparently of or above the age of 16 years:</w:t>
      </w:r>
    </w:p>
    <w:p w:rsidR="00692A51" w:rsidRPr="00470EEE" w:rsidRDefault="00692A51" w:rsidP="00692A51">
      <w:pPr>
        <w:pStyle w:val="paragraphsub"/>
      </w:pPr>
      <w:r w:rsidRPr="00470EEE">
        <w:tab/>
        <w:t>(</w:t>
      </w:r>
      <w:proofErr w:type="spellStart"/>
      <w:r w:rsidRPr="00470EEE">
        <w:t>i</w:t>
      </w:r>
      <w:proofErr w:type="spellEnd"/>
      <w:r w:rsidRPr="00470EEE">
        <w:t>)</w:t>
      </w:r>
      <w:r w:rsidRPr="00470EEE">
        <w:tab/>
        <w:t>at the registered office of the corporation; or</w:t>
      </w:r>
    </w:p>
    <w:p w:rsidR="00692A51" w:rsidRPr="00470EEE" w:rsidRDefault="00692A51" w:rsidP="00692A51">
      <w:pPr>
        <w:pStyle w:val="paragraphsub"/>
      </w:pPr>
      <w:r w:rsidRPr="00470EEE">
        <w:tab/>
        <w:t>(ii)</w:t>
      </w:r>
      <w:r w:rsidRPr="00470EEE">
        <w:tab/>
        <w:t>if there is no registered office, at the principal place of business or the principal office of the corporation; or</w:t>
      </w:r>
    </w:p>
    <w:p w:rsidR="00692A51" w:rsidRPr="00470EEE" w:rsidRDefault="00692A51" w:rsidP="00692A51">
      <w:pPr>
        <w:pStyle w:val="paragraph"/>
      </w:pPr>
      <w:r w:rsidRPr="00470EEE">
        <w:tab/>
        <w:t>(b)</w:t>
      </w:r>
      <w:r w:rsidRPr="00470EEE">
        <w:tab/>
        <w:t>if on tender of the document to the served person the person refuses to accept it—putting it down in the person’s presence after the person has been told of the nature of the document.</w:t>
      </w:r>
    </w:p>
    <w:p w:rsidR="007F25C0" w:rsidRPr="00470EEE" w:rsidRDefault="007F25C0" w:rsidP="007F25C0">
      <w:pPr>
        <w:pStyle w:val="subsection"/>
      </w:pPr>
      <w:r w:rsidRPr="00470EEE">
        <w:tab/>
        <w:t>(4)</w:t>
      </w:r>
      <w:r w:rsidRPr="00470EEE">
        <w:tab/>
        <w:t>The document may be served on a named person (whether an individual or a corporation) by handing the document to a legal practitioner who:</w:t>
      </w:r>
    </w:p>
    <w:p w:rsidR="007F25C0" w:rsidRPr="00470EEE" w:rsidRDefault="007F25C0" w:rsidP="007F25C0">
      <w:pPr>
        <w:pStyle w:val="paragraph"/>
      </w:pPr>
      <w:r w:rsidRPr="00470EEE">
        <w:tab/>
        <w:t>(a)</w:t>
      </w:r>
      <w:r w:rsidRPr="00470EEE">
        <w:tab/>
        <w:t>has authority to accept service of the document on the named person’s behalf; and</w:t>
      </w:r>
    </w:p>
    <w:p w:rsidR="007F25C0" w:rsidRPr="00470EEE" w:rsidRDefault="007F25C0" w:rsidP="007F25C0">
      <w:pPr>
        <w:pStyle w:val="paragraph"/>
      </w:pPr>
      <w:r w:rsidRPr="00470EEE">
        <w:tab/>
        <w:t>(b)</w:t>
      </w:r>
      <w:r w:rsidRPr="00470EEE">
        <w:tab/>
        <w:t>accepts service of the document on the named person’s behalf.</w:t>
      </w:r>
    </w:p>
    <w:p w:rsidR="007F25C0" w:rsidRPr="00470EEE" w:rsidRDefault="007F25C0" w:rsidP="007F25C0">
      <w:pPr>
        <w:pStyle w:val="subsection"/>
      </w:pPr>
      <w:r w:rsidRPr="00470EEE">
        <w:tab/>
        <w:t>(5)</w:t>
      </w:r>
      <w:r w:rsidRPr="00470EEE">
        <w:tab/>
        <w:t xml:space="preserve">The document may be served on a named person (whether </w:t>
      </w:r>
      <w:r w:rsidR="00CB040A" w:rsidRPr="00470EEE">
        <w:t>an individual or a corporation)</w:t>
      </w:r>
      <w:r w:rsidR="00C464C5" w:rsidRPr="00470EEE">
        <w:t>,</w:t>
      </w:r>
      <w:r w:rsidRPr="00470EEE">
        <w:t xml:space="preserve"> or any other person</w:t>
      </w:r>
      <w:r w:rsidR="00C464C5" w:rsidRPr="00470EEE">
        <w:t>, in a particular way</w:t>
      </w:r>
      <w:r w:rsidRPr="00470EEE">
        <w:t xml:space="preserve"> if:</w:t>
      </w:r>
    </w:p>
    <w:p w:rsidR="007F25C0" w:rsidRPr="00470EEE" w:rsidRDefault="007F25C0" w:rsidP="007F25C0">
      <w:pPr>
        <w:pStyle w:val="paragraph"/>
      </w:pPr>
      <w:r w:rsidRPr="00470EEE">
        <w:tab/>
        <w:t>(a)</w:t>
      </w:r>
      <w:r w:rsidRPr="00470EEE">
        <w:tab/>
        <w:t xml:space="preserve">the named person has, prior to the preparation of the document, agreed in writing to accept service </w:t>
      </w:r>
      <w:r w:rsidR="00AC2055" w:rsidRPr="00470EEE">
        <w:t>for the purposes of</w:t>
      </w:r>
      <w:r w:rsidRPr="00470EEE">
        <w:t xml:space="preserve"> the Commission</w:t>
      </w:r>
      <w:r w:rsidR="00C464C5" w:rsidRPr="00470EEE">
        <w:t xml:space="preserve"> in that way; and</w:t>
      </w:r>
    </w:p>
    <w:p w:rsidR="00C464C5" w:rsidRPr="00470EEE" w:rsidRDefault="00C464C5" w:rsidP="007F25C0">
      <w:pPr>
        <w:pStyle w:val="paragraph"/>
      </w:pPr>
      <w:r w:rsidRPr="00470EEE">
        <w:tab/>
        <w:t>(b)</w:t>
      </w:r>
      <w:r w:rsidRPr="00470EEE">
        <w:tab/>
        <w:t>the agreement is still in force.</w:t>
      </w:r>
    </w:p>
    <w:p w:rsidR="00C464C5" w:rsidRPr="00470EEE" w:rsidRDefault="00C464C5" w:rsidP="00C464C5">
      <w:pPr>
        <w:pStyle w:val="subsection"/>
      </w:pPr>
      <w:r w:rsidRPr="00470EEE">
        <w:tab/>
        <w:t>(6)</w:t>
      </w:r>
      <w:r w:rsidRPr="00470EEE">
        <w:tab/>
        <w:t>If</w:t>
      </w:r>
      <w:r w:rsidR="00F927C9" w:rsidRPr="00470EEE">
        <w:t xml:space="preserve"> a member of the Commission has previously served t</w:t>
      </w:r>
      <w:r w:rsidRPr="00470EEE">
        <w:t xml:space="preserve">he named person with a </w:t>
      </w:r>
      <w:r w:rsidR="00F927C9" w:rsidRPr="00470EEE">
        <w:t>notice</w:t>
      </w:r>
      <w:r w:rsidRPr="00470EEE">
        <w:t xml:space="preserve"> </w:t>
      </w:r>
      <w:r w:rsidR="00F927C9" w:rsidRPr="00470EEE">
        <w:t>for the purposes of subsection</w:t>
      </w:r>
      <w:r w:rsidR="00470EEE" w:rsidRPr="00470EEE">
        <w:t> </w:t>
      </w:r>
      <w:r w:rsidR="00F927C9" w:rsidRPr="00470EEE">
        <w:t>2(3A)</w:t>
      </w:r>
      <w:r w:rsidR="009F7F92" w:rsidRPr="00470EEE">
        <w:t xml:space="preserve"> </w:t>
      </w:r>
      <w:r w:rsidR="00FD7EA7" w:rsidRPr="00470EEE">
        <w:t>or (3C)</w:t>
      </w:r>
      <w:r w:rsidR="00F927C9" w:rsidRPr="00470EEE">
        <w:rPr>
          <w:i/>
        </w:rPr>
        <w:t xml:space="preserve"> </w:t>
      </w:r>
      <w:r w:rsidR="00F927C9" w:rsidRPr="00470EEE">
        <w:t xml:space="preserve">of the Act </w:t>
      </w:r>
      <w:r w:rsidRPr="00470EEE">
        <w:t xml:space="preserve">under any of the ways set out in </w:t>
      </w:r>
      <w:proofErr w:type="spellStart"/>
      <w:r w:rsidRPr="00470EEE">
        <w:t>subregulations</w:t>
      </w:r>
      <w:proofErr w:type="spellEnd"/>
      <w:r w:rsidRPr="00470EEE">
        <w:t xml:space="preserve"> (2) to (5), </w:t>
      </w:r>
      <w:r w:rsidR="00F927C9" w:rsidRPr="00470EEE">
        <w:t xml:space="preserve">that member (or another member) of the Commission may </w:t>
      </w:r>
      <w:r w:rsidR="00760E47" w:rsidRPr="00470EEE">
        <w:t>later</w:t>
      </w:r>
      <w:r w:rsidR="00F927C9" w:rsidRPr="00470EEE">
        <w:t xml:space="preserve"> serve </w:t>
      </w:r>
      <w:r w:rsidRPr="00470EEE">
        <w:t xml:space="preserve">another </w:t>
      </w:r>
      <w:r w:rsidR="00F927C9" w:rsidRPr="00470EEE">
        <w:t>notice for those purposes</w:t>
      </w:r>
      <w:r w:rsidRPr="00470EEE">
        <w:t xml:space="preserve"> on the person by sending </w:t>
      </w:r>
      <w:r w:rsidR="00F927C9" w:rsidRPr="00470EEE">
        <w:t>the notice</w:t>
      </w:r>
      <w:r w:rsidRPr="00470EEE">
        <w:t xml:space="preserve"> by pre</w:t>
      </w:r>
      <w:r w:rsidR="00470EEE">
        <w:noBreakHyphen/>
      </w:r>
      <w:r w:rsidRPr="00470EEE">
        <w:t>paid post addressed to the person at:</w:t>
      </w:r>
    </w:p>
    <w:p w:rsidR="00C464C5" w:rsidRPr="00470EEE" w:rsidRDefault="00C464C5" w:rsidP="00C464C5">
      <w:pPr>
        <w:pStyle w:val="paragraph"/>
      </w:pPr>
      <w:r w:rsidRPr="00470EEE">
        <w:tab/>
        <w:t>(a)</w:t>
      </w:r>
      <w:r w:rsidRPr="00470EEE">
        <w:tab/>
        <w:t xml:space="preserve">an address provided by the </w:t>
      </w:r>
      <w:r w:rsidR="00760E47" w:rsidRPr="00470EEE">
        <w:t xml:space="preserve">named </w:t>
      </w:r>
      <w:r w:rsidRPr="00470EEE">
        <w:t>person to the Commission; or</w:t>
      </w:r>
    </w:p>
    <w:p w:rsidR="00C464C5" w:rsidRPr="00470EEE" w:rsidRDefault="00C464C5" w:rsidP="00C464C5">
      <w:pPr>
        <w:pStyle w:val="paragraph"/>
      </w:pPr>
      <w:r w:rsidRPr="00470EEE">
        <w:tab/>
        <w:t>(b)</w:t>
      </w:r>
      <w:r w:rsidRPr="00470EEE">
        <w:tab/>
        <w:t xml:space="preserve">the named person’s residential or business address last known to the </w:t>
      </w:r>
      <w:r w:rsidR="00760E47" w:rsidRPr="00470EEE">
        <w:t xml:space="preserve">member of the Commission serving the </w:t>
      </w:r>
      <w:r w:rsidR="0043778A" w:rsidRPr="00470EEE">
        <w:t xml:space="preserve">later </w:t>
      </w:r>
      <w:r w:rsidR="00760E47" w:rsidRPr="00470EEE">
        <w:t>notice.</w:t>
      </w:r>
    </w:p>
    <w:p w:rsidR="0073453E" w:rsidRPr="00470EEE" w:rsidRDefault="0073453E" w:rsidP="0073453E">
      <w:pPr>
        <w:pStyle w:val="ItemHead"/>
      </w:pPr>
      <w:bookmarkStart w:id="10" w:name="f_Check_Lines_above"/>
      <w:bookmarkEnd w:id="10"/>
      <w:r w:rsidRPr="00470EEE">
        <w:t>2  After regulation</w:t>
      </w:r>
      <w:r w:rsidR="00470EEE" w:rsidRPr="00470EEE">
        <w:t> </w:t>
      </w:r>
      <w:r w:rsidRPr="00470EEE">
        <w:t>9</w:t>
      </w:r>
    </w:p>
    <w:p w:rsidR="0073453E" w:rsidRPr="00470EEE" w:rsidRDefault="0073453E" w:rsidP="0073453E">
      <w:pPr>
        <w:pStyle w:val="Item"/>
      </w:pPr>
      <w:r w:rsidRPr="00470EEE">
        <w:t>Insert:</w:t>
      </w:r>
    </w:p>
    <w:p w:rsidR="00745321" w:rsidRPr="00470EEE" w:rsidRDefault="00745321" w:rsidP="00745321">
      <w:pPr>
        <w:pStyle w:val="ActHead5"/>
      </w:pPr>
      <w:bookmarkStart w:id="11" w:name="_Toc531099539"/>
      <w:r w:rsidRPr="00470EEE">
        <w:rPr>
          <w:rStyle w:val="CharSectno"/>
        </w:rPr>
        <w:t>1</w:t>
      </w:r>
      <w:r w:rsidR="00A4296F" w:rsidRPr="00470EEE">
        <w:rPr>
          <w:rStyle w:val="CharSectno"/>
        </w:rPr>
        <w:t>3</w:t>
      </w:r>
      <w:r w:rsidRPr="00470EEE">
        <w:t xml:space="preserve">  Amendments made by the </w:t>
      </w:r>
      <w:r w:rsidRPr="00470EEE">
        <w:rPr>
          <w:i/>
        </w:rPr>
        <w:t>Royal Commissions Amendment (</w:t>
      </w:r>
      <w:r w:rsidR="0073453E" w:rsidRPr="00470EEE">
        <w:rPr>
          <w:i/>
        </w:rPr>
        <w:t>Service of Documents</w:t>
      </w:r>
      <w:r w:rsidRPr="00470EEE">
        <w:rPr>
          <w:i/>
        </w:rPr>
        <w:t>) Regulations</w:t>
      </w:r>
      <w:r w:rsidR="00470EEE" w:rsidRPr="00470EEE">
        <w:rPr>
          <w:i/>
        </w:rPr>
        <w:t> </w:t>
      </w:r>
      <w:r w:rsidRPr="00470EEE">
        <w:rPr>
          <w:i/>
        </w:rPr>
        <w:t>2018</w:t>
      </w:r>
      <w:bookmarkEnd w:id="11"/>
    </w:p>
    <w:p w:rsidR="000B3F75" w:rsidRPr="00470EEE" w:rsidRDefault="00745321" w:rsidP="00745321">
      <w:pPr>
        <w:pStyle w:val="subsection"/>
      </w:pPr>
      <w:r w:rsidRPr="00470EEE">
        <w:tab/>
      </w:r>
      <w:r w:rsidRPr="00470EEE">
        <w:tab/>
        <w:t>The repeal and substitution of regulation</w:t>
      </w:r>
      <w:r w:rsidR="00470EEE" w:rsidRPr="00470EEE">
        <w:t> </w:t>
      </w:r>
      <w:r w:rsidRPr="00470EEE">
        <w:t xml:space="preserve">6 (service of notices and summonses) of </w:t>
      </w:r>
      <w:r w:rsidR="00393030" w:rsidRPr="00470EEE">
        <w:t>these Regulations</w:t>
      </w:r>
      <w:r w:rsidRPr="00470EEE">
        <w:t xml:space="preserve"> by the </w:t>
      </w:r>
      <w:r w:rsidRPr="00470EEE">
        <w:rPr>
          <w:i/>
        </w:rPr>
        <w:t>Royal Commissions Amendment (</w:t>
      </w:r>
      <w:r w:rsidR="0073453E" w:rsidRPr="00470EEE">
        <w:rPr>
          <w:i/>
        </w:rPr>
        <w:t>Service of Documents</w:t>
      </w:r>
      <w:r w:rsidRPr="00470EEE">
        <w:rPr>
          <w:i/>
        </w:rPr>
        <w:t>) Regulations</w:t>
      </w:r>
      <w:r w:rsidR="00470EEE" w:rsidRPr="00470EEE">
        <w:rPr>
          <w:i/>
        </w:rPr>
        <w:t> </w:t>
      </w:r>
      <w:r w:rsidRPr="00470EEE">
        <w:rPr>
          <w:i/>
        </w:rPr>
        <w:t>2018</w:t>
      </w:r>
      <w:r w:rsidR="000B3F75" w:rsidRPr="00470EEE">
        <w:t xml:space="preserve"> applies in relation to:</w:t>
      </w:r>
    </w:p>
    <w:p w:rsidR="000B3F75" w:rsidRPr="00470EEE" w:rsidRDefault="000B3F75" w:rsidP="000B3F75">
      <w:pPr>
        <w:pStyle w:val="paragraph"/>
      </w:pPr>
      <w:r w:rsidRPr="00470EEE">
        <w:tab/>
        <w:t>(a)</w:t>
      </w:r>
      <w:r w:rsidRPr="00470EEE">
        <w:tab/>
      </w:r>
      <w:r w:rsidR="00A50FCB" w:rsidRPr="00470EEE">
        <w:t>the Royal Commission into Aged Care Q</w:t>
      </w:r>
      <w:r w:rsidR="00A525A1" w:rsidRPr="00470EEE">
        <w:t xml:space="preserve">uality and </w:t>
      </w:r>
      <w:r w:rsidR="00A50FCB" w:rsidRPr="00470EEE">
        <w:t>S</w:t>
      </w:r>
      <w:r w:rsidR="00201212" w:rsidRPr="00470EEE">
        <w:t>afety</w:t>
      </w:r>
      <w:r w:rsidR="00A525A1" w:rsidRPr="00470EEE">
        <w:t xml:space="preserve"> established by Letters Patent dated 8</w:t>
      </w:r>
      <w:r w:rsidR="00470EEE" w:rsidRPr="00470EEE">
        <w:t> </w:t>
      </w:r>
      <w:r w:rsidR="00A525A1" w:rsidRPr="00470EEE">
        <w:t>October 2018; and</w:t>
      </w:r>
    </w:p>
    <w:p w:rsidR="00745321" w:rsidRPr="00470EEE" w:rsidRDefault="00A525A1" w:rsidP="00A525A1">
      <w:pPr>
        <w:pStyle w:val="paragraph"/>
      </w:pPr>
      <w:r w:rsidRPr="00470EEE">
        <w:tab/>
        <w:t>(b)</w:t>
      </w:r>
      <w:r w:rsidRPr="00470EEE">
        <w:tab/>
        <w:t>a Royal Commission established on or after the day on which</w:t>
      </w:r>
      <w:r w:rsidR="00566547" w:rsidRPr="00470EEE">
        <w:t xml:space="preserve"> the</w:t>
      </w:r>
      <w:r w:rsidRPr="00470EEE">
        <w:t xml:space="preserve"> </w:t>
      </w:r>
      <w:r w:rsidR="00393030" w:rsidRPr="00470EEE">
        <w:rPr>
          <w:i/>
        </w:rPr>
        <w:t>Royal Commissions Amendment (Service of Documents) Regulations</w:t>
      </w:r>
      <w:r w:rsidR="00470EEE" w:rsidRPr="00470EEE">
        <w:rPr>
          <w:i/>
        </w:rPr>
        <w:t> </w:t>
      </w:r>
      <w:r w:rsidR="00393030" w:rsidRPr="00470EEE">
        <w:rPr>
          <w:i/>
        </w:rPr>
        <w:t>2018</w:t>
      </w:r>
      <w:r w:rsidRPr="00470EEE">
        <w:t xml:space="preserve"> </w:t>
      </w:r>
      <w:r w:rsidR="0073453E" w:rsidRPr="00470EEE">
        <w:t>commenced.</w:t>
      </w:r>
    </w:p>
    <w:sectPr w:rsidR="00745321" w:rsidRPr="00470EEE" w:rsidSect="00EF0486">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3DB" w:rsidRDefault="001733DB" w:rsidP="0048364F">
      <w:pPr>
        <w:spacing w:line="240" w:lineRule="auto"/>
      </w:pPr>
      <w:r>
        <w:separator/>
      </w:r>
    </w:p>
  </w:endnote>
  <w:endnote w:type="continuationSeparator" w:id="0">
    <w:p w:rsidR="001733DB" w:rsidRDefault="001733D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B" w:rsidRPr="00EF0486" w:rsidRDefault="00EF0486" w:rsidP="00EF0486">
    <w:pPr>
      <w:pStyle w:val="Footer"/>
      <w:tabs>
        <w:tab w:val="clear" w:pos="4153"/>
        <w:tab w:val="clear" w:pos="8306"/>
        <w:tab w:val="center" w:pos="4150"/>
        <w:tab w:val="right" w:pos="8307"/>
      </w:tabs>
      <w:spacing w:before="120"/>
      <w:rPr>
        <w:i/>
        <w:sz w:val="18"/>
      </w:rPr>
    </w:pPr>
    <w:r w:rsidRPr="00EF0486">
      <w:rPr>
        <w:i/>
        <w:sz w:val="18"/>
      </w:rPr>
      <w:t>OPC63534 -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B" w:rsidRDefault="001733DB" w:rsidP="00E97334"/>
  <w:p w:rsidR="001733DB" w:rsidRPr="00EF0486" w:rsidRDefault="00EF0486" w:rsidP="00EF0486">
    <w:pPr>
      <w:rPr>
        <w:rFonts w:cs="Times New Roman"/>
        <w:i/>
        <w:sz w:val="18"/>
      </w:rPr>
    </w:pPr>
    <w:r w:rsidRPr="00EF0486">
      <w:rPr>
        <w:rFonts w:cs="Times New Roman"/>
        <w:i/>
        <w:sz w:val="18"/>
      </w:rPr>
      <w:t>OPC63534 -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B" w:rsidRPr="00EF0486" w:rsidRDefault="00EF0486" w:rsidP="00EF0486">
    <w:pPr>
      <w:pStyle w:val="Footer"/>
      <w:tabs>
        <w:tab w:val="clear" w:pos="4153"/>
        <w:tab w:val="clear" w:pos="8306"/>
        <w:tab w:val="center" w:pos="4150"/>
        <w:tab w:val="right" w:pos="8307"/>
      </w:tabs>
      <w:spacing w:before="120"/>
      <w:rPr>
        <w:i/>
        <w:sz w:val="18"/>
      </w:rPr>
    </w:pPr>
    <w:r w:rsidRPr="00EF0486">
      <w:rPr>
        <w:i/>
        <w:sz w:val="18"/>
      </w:rPr>
      <w:t>OPC63534 -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B" w:rsidRPr="00E33C1C" w:rsidRDefault="001733DB"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733DB" w:rsidTr="00D7070B">
      <w:tc>
        <w:tcPr>
          <w:tcW w:w="709" w:type="dxa"/>
          <w:tcBorders>
            <w:top w:val="nil"/>
            <w:left w:val="nil"/>
            <w:bottom w:val="nil"/>
            <w:right w:val="nil"/>
          </w:tcBorders>
        </w:tcPr>
        <w:p w:rsidR="001733DB" w:rsidRDefault="001733DB" w:rsidP="00E474E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640F">
            <w:rPr>
              <w:i/>
              <w:noProof/>
              <w:sz w:val="18"/>
            </w:rPr>
            <w:t>ii</w:t>
          </w:r>
          <w:r w:rsidRPr="00ED79B6">
            <w:rPr>
              <w:i/>
              <w:sz w:val="18"/>
            </w:rPr>
            <w:fldChar w:fldCharType="end"/>
          </w:r>
        </w:p>
      </w:tc>
      <w:tc>
        <w:tcPr>
          <w:tcW w:w="6379" w:type="dxa"/>
          <w:tcBorders>
            <w:top w:val="nil"/>
            <w:left w:val="nil"/>
            <w:bottom w:val="nil"/>
            <w:right w:val="nil"/>
          </w:tcBorders>
        </w:tcPr>
        <w:p w:rsidR="001733DB" w:rsidRDefault="001733DB" w:rsidP="00E474E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11EC">
            <w:rPr>
              <w:i/>
              <w:sz w:val="18"/>
            </w:rPr>
            <w:t>Royal Commissions Amendment (Service of Documents) Regulations 2018</w:t>
          </w:r>
          <w:r w:rsidRPr="007A1328">
            <w:rPr>
              <w:i/>
              <w:sz w:val="18"/>
            </w:rPr>
            <w:fldChar w:fldCharType="end"/>
          </w:r>
        </w:p>
      </w:tc>
      <w:tc>
        <w:tcPr>
          <w:tcW w:w="1384" w:type="dxa"/>
          <w:tcBorders>
            <w:top w:val="nil"/>
            <w:left w:val="nil"/>
            <w:bottom w:val="nil"/>
            <w:right w:val="nil"/>
          </w:tcBorders>
        </w:tcPr>
        <w:p w:rsidR="001733DB" w:rsidRDefault="001733DB" w:rsidP="00E474E1">
          <w:pPr>
            <w:spacing w:line="0" w:lineRule="atLeast"/>
            <w:jc w:val="right"/>
            <w:rPr>
              <w:sz w:val="18"/>
            </w:rPr>
          </w:pPr>
        </w:p>
      </w:tc>
    </w:tr>
  </w:tbl>
  <w:p w:rsidR="001733DB" w:rsidRPr="00EF0486" w:rsidRDefault="00EF0486" w:rsidP="00EF0486">
    <w:pPr>
      <w:rPr>
        <w:rFonts w:cs="Times New Roman"/>
        <w:i/>
        <w:sz w:val="18"/>
      </w:rPr>
    </w:pPr>
    <w:r w:rsidRPr="00EF0486">
      <w:rPr>
        <w:rFonts w:cs="Times New Roman"/>
        <w:i/>
        <w:sz w:val="18"/>
      </w:rPr>
      <w:t>OPC63534 -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B" w:rsidRPr="00E33C1C" w:rsidRDefault="001733DB"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1733DB" w:rsidTr="00D7070B">
      <w:tc>
        <w:tcPr>
          <w:tcW w:w="1383" w:type="dxa"/>
          <w:tcBorders>
            <w:top w:val="nil"/>
            <w:left w:val="nil"/>
            <w:bottom w:val="nil"/>
            <w:right w:val="nil"/>
          </w:tcBorders>
        </w:tcPr>
        <w:p w:rsidR="001733DB" w:rsidRDefault="001733DB" w:rsidP="00E474E1">
          <w:pPr>
            <w:spacing w:line="0" w:lineRule="atLeast"/>
            <w:rPr>
              <w:sz w:val="18"/>
            </w:rPr>
          </w:pPr>
        </w:p>
      </w:tc>
      <w:tc>
        <w:tcPr>
          <w:tcW w:w="6379" w:type="dxa"/>
          <w:tcBorders>
            <w:top w:val="nil"/>
            <w:left w:val="nil"/>
            <w:bottom w:val="nil"/>
            <w:right w:val="nil"/>
          </w:tcBorders>
        </w:tcPr>
        <w:p w:rsidR="001733DB" w:rsidRDefault="001733DB" w:rsidP="00E474E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11EC">
            <w:rPr>
              <w:i/>
              <w:sz w:val="18"/>
            </w:rPr>
            <w:t>Royal Commissions Amendment (Service of Documents) Regulations 2018</w:t>
          </w:r>
          <w:r w:rsidRPr="007A1328">
            <w:rPr>
              <w:i/>
              <w:sz w:val="18"/>
            </w:rPr>
            <w:fldChar w:fldCharType="end"/>
          </w:r>
        </w:p>
      </w:tc>
      <w:tc>
        <w:tcPr>
          <w:tcW w:w="710" w:type="dxa"/>
          <w:tcBorders>
            <w:top w:val="nil"/>
            <w:left w:val="nil"/>
            <w:bottom w:val="nil"/>
            <w:right w:val="nil"/>
          </w:tcBorders>
        </w:tcPr>
        <w:p w:rsidR="001733DB" w:rsidRDefault="001733DB" w:rsidP="00E474E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20C40">
            <w:rPr>
              <w:i/>
              <w:noProof/>
              <w:sz w:val="18"/>
            </w:rPr>
            <w:t>i</w:t>
          </w:r>
          <w:r w:rsidRPr="00ED79B6">
            <w:rPr>
              <w:i/>
              <w:sz w:val="18"/>
            </w:rPr>
            <w:fldChar w:fldCharType="end"/>
          </w:r>
        </w:p>
      </w:tc>
    </w:tr>
  </w:tbl>
  <w:p w:rsidR="001733DB" w:rsidRPr="00EF0486" w:rsidRDefault="00EF0486" w:rsidP="00EF0486">
    <w:pPr>
      <w:rPr>
        <w:rFonts w:cs="Times New Roman"/>
        <w:i/>
        <w:sz w:val="18"/>
      </w:rPr>
    </w:pPr>
    <w:r w:rsidRPr="00EF0486">
      <w:rPr>
        <w:rFonts w:cs="Times New Roman"/>
        <w:i/>
        <w:sz w:val="18"/>
      </w:rPr>
      <w:t>OPC63534 -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B" w:rsidRPr="00E33C1C" w:rsidRDefault="001733DB"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733DB" w:rsidTr="00D7070B">
      <w:tc>
        <w:tcPr>
          <w:tcW w:w="709" w:type="dxa"/>
          <w:tcBorders>
            <w:top w:val="nil"/>
            <w:left w:val="nil"/>
            <w:bottom w:val="nil"/>
            <w:right w:val="nil"/>
          </w:tcBorders>
        </w:tcPr>
        <w:p w:rsidR="001733DB" w:rsidRDefault="001733DB" w:rsidP="00E474E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20C40">
            <w:rPr>
              <w:i/>
              <w:noProof/>
              <w:sz w:val="18"/>
            </w:rPr>
            <w:t>2</w:t>
          </w:r>
          <w:r w:rsidRPr="00ED79B6">
            <w:rPr>
              <w:i/>
              <w:sz w:val="18"/>
            </w:rPr>
            <w:fldChar w:fldCharType="end"/>
          </w:r>
        </w:p>
      </w:tc>
      <w:tc>
        <w:tcPr>
          <w:tcW w:w="6379" w:type="dxa"/>
          <w:tcBorders>
            <w:top w:val="nil"/>
            <w:left w:val="nil"/>
            <w:bottom w:val="nil"/>
            <w:right w:val="nil"/>
          </w:tcBorders>
        </w:tcPr>
        <w:p w:rsidR="001733DB" w:rsidRDefault="001733DB" w:rsidP="00E474E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11EC">
            <w:rPr>
              <w:i/>
              <w:sz w:val="18"/>
            </w:rPr>
            <w:t>Royal Commissions Amendment (Service of Documents) Regulations 2018</w:t>
          </w:r>
          <w:r w:rsidRPr="007A1328">
            <w:rPr>
              <w:i/>
              <w:sz w:val="18"/>
            </w:rPr>
            <w:fldChar w:fldCharType="end"/>
          </w:r>
        </w:p>
      </w:tc>
      <w:tc>
        <w:tcPr>
          <w:tcW w:w="1384" w:type="dxa"/>
          <w:tcBorders>
            <w:top w:val="nil"/>
            <w:left w:val="nil"/>
            <w:bottom w:val="nil"/>
            <w:right w:val="nil"/>
          </w:tcBorders>
        </w:tcPr>
        <w:p w:rsidR="001733DB" w:rsidRDefault="001733DB" w:rsidP="00E474E1">
          <w:pPr>
            <w:spacing w:line="0" w:lineRule="atLeast"/>
            <w:jc w:val="right"/>
            <w:rPr>
              <w:sz w:val="18"/>
            </w:rPr>
          </w:pPr>
        </w:p>
      </w:tc>
    </w:tr>
  </w:tbl>
  <w:p w:rsidR="001733DB" w:rsidRPr="00EF0486" w:rsidRDefault="00EF0486" w:rsidP="00EF0486">
    <w:pPr>
      <w:rPr>
        <w:rFonts w:cs="Times New Roman"/>
        <w:i/>
        <w:sz w:val="18"/>
      </w:rPr>
    </w:pPr>
    <w:r w:rsidRPr="00EF0486">
      <w:rPr>
        <w:rFonts w:cs="Times New Roman"/>
        <w:i/>
        <w:sz w:val="18"/>
      </w:rPr>
      <w:t>OPC63534 -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B" w:rsidRPr="00E33C1C" w:rsidRDefault="001733DB"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733DB" w:rsidTr="00E474E1">
      <w:tc>
        <w:tcPr>
          <w:tcW w:w="1384" w:type="dxa"/>
          <w:tcBorders>
            <w:top w:val="nil"/>
            <w:left w:val="nil"/>
            <w:bottom w:val="nil"/>
            <w:right w:val="nil"/>
          </w:tcBorders>
        </w:tcPr>
        <w:p w:rsidR="001733DB" w:rsidRDefault="001733DB" w:rsidP="00E474E1">
          <w:pPr>
            <w:spacing w:line="0" w:lineRule="atLeast"/>
            <w:rPr>
              <w:sz w:val="18"/>
            </w:rPr>
          </w:pPr>
        </w:p>
      </w:tc>
      <w:tc>
        <w:tcPr>
          <w:tcW w:w="6379" w:type="dxa"/>
          <w:tcBorders>
            <w:top w:val="nil"/>
            <w:left w:val="nil"/>
            <w:bottom w:val="nil"/>
            <w:right w:val="nil"/>
          </w:tcBorders>
        </w:tcPr>
        <w:p w:rsidR="001733DB" w:rsidRDefault="001733DB" w:rsidP="00E474E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11EC">
            <w:rPr>
              <w:i/>
              <w:sz w:val="18"/>
            </w:rPr>
            <w:t>Royal Commissions Amendment (Service of Documents) Regulations 2018</w:t>
          </w:r>
          <w:r w:rsidRPr="007A1328">
            <w:rPr>
              <w:i/>
              <w:sz w:val="18"/>
            </w:rPr>
            <w:fldChar w:fldCharType="end"/>
          </w:r>
        </w:p>
      </w:tc>
      <w:tc>
        <w:tcPr>
          <w:tcW w:w="709" w:type="dxa"/>
          <w:tcBorders>
            <w:top w:val="nil"/>
            <w:left w:val="nil"/>
            <w:bottom w:val="nil"/>
            <w:right w:val="nil"/>
          </w:tcBorders>
        </w:tcPr>
        <w:p w:rsidR="001733DB" w:rsidRDefault="001733DB" w:rsidP="00E474E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20C40">
            <w:rPr>
              <w:i/>
              <w:noProof/>
              <w:sz w:val="18"/>
            </w:rPr>
            <w:t>1</w:t>
          </w:r>
          <w:r w:rsidRPr="00ED79B6">
            <w:rPr>
              <w:i/>
              <w:sz w:val="18"/>
            </w:rPr>
            <w:fldChar w:fldCharType="end"/>
          </w:r>
        </w:p>
      </w:tc>
    </w:tr>
  </w:tbl>
  <w:p w:rsidR="001733DB" w:rsidRPr="00EF0486" w:rsidRDefault="00EF0486" w:rsidP="00EF0486">
    <w:pPr>
      <w:rPr>
        <w:rFonts w:cs="Times New Roman"/>
        <w:i/>
        <w:sz w:val="18"/>
      </w:rPr>
    </w:pPr>
    <w:r w:rsidRPr="00EF0486">
      <w:rPr>
        <w:rFonts w:cs="Times New Roman"/>
        <w:i/>
        <w:sz w:val="18"/>
      </w:rPr>
      <w:t>OPC63534 -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B" w:rsidRPr="00E33C1C" w:rsidRDefault="001733DB"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733DB" w:rsidTr="007A6863">
      <w:tc>
        <w:tcPr>
          <w:tcW w:w="1384" w:type="dxa"/>
          <w:tcBorders>
            <w:top w:val="nil"/>
            <w:left w:val="nil"/>
            <w:bottom w:val="nil"/>
            <w:right w:val="nil"/>
          </w:tcBorders>
        </w:tcPr>
        <w:p w:rsidR="001733DB" w:rsidRDefault="001733DB" w:rsidP="00E474E1">
          <w:pPr>
            <w:spacing w:line="0" w:lineRule="atLeast"/>
            <w:rPr>
              <w:sz w:val="18"/>
            </w:rPr>
          </w:pPr>
        </w:p>
      </w:tc>
      <w:tc>
        <w:tcPr>
          <w:tcW w:w="6379" w:type="dxa"/>
          <w:tcBorders>
            <w:top w:val="nil"/>
            <w:left w:val="nil"/>
            <w:bottom w:val="nil"/>
            <w:right w:val="nil"/>
          </w:tcBorders>
        </w:tcPr>
        <w:p w:rsidR="001733DB" w:rsidRDefault="001733DB" w:rsidP="00E474E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11EC">
            <w:rPr>
              <w:i/>
              <w:sz w:val="18"/>
            </w:rPr>
            <w:t>Royal Commissions Amendment (Service of Documents) Regulations 2018</w:t>
          </w:r>
          <w:r w:rsidRPr="007A1328">
            <w:rPr>
              <w:i/>
              <w:sz w:val="18"/>
            </w:rPr>
            <w:fldChar w:fldCharType="end"/>
          </w:r>
        </w:p>
      </w:tc>
      <w:tc>
        <w:tcPr>
          <w:tcW w:w="709" w:type="dxa"/>
          <w:tcBorders>
            <w:top w:val="nil"/>
            <w:left w:val="nil"/>
            <w:bottom w:val="nil"/>
            <w:right w:val="nil"/>
          </w:tcBorders>
        </w:tcPr>
        <w:p w:rsidR="001733DB" w:rsidRDefault="001733DB" w:rsidP="00E474E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640F">
            <w:rPr>
              <w:i/>
              <w:noProof/>
              <w:sz w:val="18"/>
            </w:rPr>
            <w:t>2</w:t>
          </w:r>
          <w:r w:rsidRPr="00ED79B6">
            <w:rPr>
              <w:i/>
              <w:sz w:val="18"/>
            </w:rPr>
            <w:fldChar w:fldCharType="end"/>
          </w:r>
        </w:p>
      </w:tc>
    </w:tr>
  </w:tbl>
  <w:p w:rsidR="001733DB" w:rsidRPr="00EF0486" w:rsidRDefault="00EF0486" w:rsidP="00EF0486">
    <w:pPr>
      <w:rPr>
        <w:rFonts w:cs="Times New Roman"/>
        <w:i/>
        <w:sz w:val="18"/>
      </w:rPr>
    </w:pPr>
    <w:r w:rsidRPr="00EF0486">
      <w:rPr>
        <w:rFonts w:cs="Times New Roman"/>
        <w:i/>
        <w:sz w:val="18"/>
      </w:rPr>
      <w:t>OPC63534 -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3DB" w:rsidRDefault="001733DB" w:rsidP="0048364F">
      <w:pPr>
        <w:spacing w:line="240" w:lineRule="auto"/>
      </w:pPr>
      <w:r>
        <w:separator/>
      </w:r>
    </w:p>
  </w:footnote>
  <w:footnote w:type="continuationSeparator" w:id="0">
    <w:p w:rsidR="001733DB" w:rsidRDefault="001733DB"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B" w:rsidRPr="005F1388" w:rsidRDefault="001733DB"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B" w:rsidRPr="005F1388" w:rsidRDefault="001733DB"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B" w:rsidRPr="005F1388" w:rsidRDefault="001733DB"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B" w:rsidRPr="00ED79B6" w:rsidRDefault="001733DB"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B" w:rsidRPr="00ED79B6" w:rsidRDefault="001733DB"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B" w:rsidRPr="00ED79B6" w:rsidRDefault="001733DB"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B" w:rsidRPr="00A961C4" w:rsidRDefault="001733DB" w:rsidP="0048364F">
    <w:pPr>
      <w:rPr>
        <w:b/>
        <w:sz w:val="20"/>
      </w:rPr>
    </w:pPr>
    <w:r>
      <w:rPr>
        <w:b/>
        <w:sz w:val="20"/>
      </w:rPr>
      <w:fldChar w:fldCharType="begin"/>
    </w:r>
    <w:r>
      <w:rPr>
        <w:b/>
        <w:sz w:val="20"/>
      </w:rPr>
      <w:instrText xml:space="preserve"> STYLEREF CharAmSchNo </w:instrText>
    </w:r>
    <w:r>
      <w:rPr>
        <w:b/>
        <w:sz w:val="20"/>
      </w:rPr>
      <w:fldChar w:fldCharType="separate"/>
    </w:r>
    <w:r w:rsidR="00F20C4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F20C40">
      <w:rPr>
        <w:noProof/>
        <w:sz w:val="20"/>
      </w:rPr>
      <w:t>Amendments</w:t>
    </w:r>
    <w:r>
      <w:rPr>
        <w:sz w:val="20"/>
      </w:rPr>
      <w:fldChar w:fldCharType="end"/>
    </w:r>
  </w:p>
  <w:p w:rsidR="001733DB" w:rsidRPr="00A961C4" w:rsidRDefault="001733DB"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1733DB" w:rsidRPr="00A961C4" w:rsidRDefault="001733DB"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B" w:rsidRPr="00A961C4" w:rsidRDefault="001733DB"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1733DB" w:rsidRPr="00A961C4" w:rsidRDefault="001733DB"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733DB" w:rsidRPr="00A961C4" w:rsidRDefault="001733DB"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B" w:rsidRPr="00A961C4" w:rsidRDefault="001733DB"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D5E7AAC"/>
    <w:multiLevelType w:val="hybridMultilevel"/>
    <w:tmpl w:val="2514B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F683A84"/>
    <w:multiLevelType w:val="hybridMultilevel"/>
    <w:tmpl w:val="43580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4D4230E"/>
    <w:multiLevelType w:val="hybridMultilevel"/>
    <w:tmpl w:val="2346B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6485369"/>
    <w:multiLevelType w:val="hybridMultilevel"/>
    <w:tmpl w:val="7AC2E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7B31FB3"/>
    <w:multiLevelType w:val="hybridMultilevel"/>
    <w:tmpl w:val="38603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9C87A2A"/>
    <w:multiLevelType w:val="hybridMultilevel"/>
    <w:tmpl w:val="BF107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nsid w:val="4072260D"/>
    <w:multiLevelType w:val="hybridMultilevel"/>
    <w:tmpl w:val="3A508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3682402"/>
    <w:multiLevelType w:val="hybridMultilevel"/>
    <w:tmpl w:val="5D9EF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8FC15A3"/>
    <w:multiLevelType w:val="hybridMultilevel"/>
    <w:tmpl w:val="924E5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705052C"/>
    <w:multiLevelType w:val="hybridMultilevel"/>
    <w:tmpl w:val="BD3677E0"/>
    <w:lvl w:ilvl="0" w:tplc="0C090001">
      <w:start w:val="1"/>
      <w:numFmt w:val="bullet"/>
      <w:lvlText w:val=""/>
      <w:lvlJc w:val="left"/>
      <w:pPr>
        <w:ind w:left="1006" w:hanging="360"/>
      </w:pPr>
      <w:rPr>
        <w:rFonts w:ascii="Symbol" w:hAnsi="Symbol" w:hint="default"/>
      </w:rPr>
    </w:lvl>
    <w:lvl w:ilvl="1" w:tplc="0C090003" w:tentative="1">
      <w:start w:val="1"/>
      <w:numFmt w:val="bullet"/>
      <w:lvlText w:val="o"/>
      <w:lvlJc w:val="left"/>
      <w:pPr>
        <w:ind w:left="1726" w:hanging="360"/>
      </w:pPr>
      <w:rPr>
        <w:rFonts w:ascii="Courier New" w:hAnsi="Courier New" w:cs="Courier New" w:hint="default"/>
      </w:rPr>
    </w:lvl>
    <w:lvl w:ilvl="2" w:tplc="0C090005" w:tentative="1">
      <w:start w:val="1"/>
      <w:numFmt w:val="bullet"/>
      <w:lvlText w:val=""/>
      <w:lvlJc w:val="left"/>
      <w:pPr>
        <w:ind w:left="2446" w:hanging="360"/>
      </w:pPr>
      <w:rPr>
        <w:rFonts w:ascii="Wingdings" w:hAnsi="Wingdings" w:hint="default"/>
      </w:rPr>
    </w:lvl>
    <w:lvl w:ilvl="3" w:tplc="0C090001" w:tentative="1">
      <w:start w:val="1"/>
      <w:numFmt w:val="bullet"/>
      <w:lvlText w:val=""/>
      <w:lvlJc w:val="left"/>
      <w:pPr>
        <w:ind w:left="3166" w:hanging="360"/>
      </w:pPr>
      <w:rPr>
        <w:rFonts w:ascii="Symbol" w:hAnsi="Symbol" w:hint="default"/>
      </w:rPr>
    </w:lvl>
    <w:lvl w:ilvl="4" w:tplc="0C090003" w:tentative="1">
      <w:start w:val="1"/>
      <w:numFmt w:val="bullet"/>
      <w:lvlText w:val="o"/>
      <w:lvlJc w:val="left"/>
      <w:pPr>
        <w:ind w:left="3886" w:hanging="360"/>
      </w:pPr>
      <w:rPr>
        <w:rFonts w:ascii="Courier New" w:hAnsi="Courier New" w:cs="Courier New" w:hint="default"/>
      </w:rPr>
    </w:lvl>
    <w:lvl w:ilvl="5" w:tplc="0C090005" w:tentative="1">
      <w:start w:val="1"/>
      <w:numFmt w:val="bullet"/>
      <w:lvlText w:val=""/>
      <w:lvlJc w:val="left"/>
      <w:pPr>
        <w:ind w:left="4606" w:hanging="360"/>
      </w:pPr>
      <w:rPr>
        <w:rFonts w:ascii="Wingdings" w:hAnsi="Wingdings" w:hint="default"/>
      </w:rPr>
    </w:lvl>
    <w:lvl w:ilvl="6" w:tplc="0C090001" w:tentative="1">
      <w:start w:val="1"/>
      <w:numFmt w:val="bullet"/>
      <w:lvlText w:val=""/>
      <w:lvlJc w:val="left"/>
      <w:pPr>
        <w:ind w:left="5326" w:hanging="360"/>
      </w:pPr>
      <w:rPr>
        <w:rFonts w:ascii="Symbol" w:hAnsi="Symbol" w:hint="default"/>
      </w:rPr>
    </w:lvl>
    <w:lvl w:ilvl="7" w:tplc="0C090003" w:tentative="1">
      <w:start w:val="1"/>
      <w:numFmt w:val="bullet"/>
      <w:lvlText w:val="o"/>
      <w:lvlJc w:val="left"/>
      <w:pPr>
        <w:ind w:left="6046" w:hanging="360"/>
      </w:pPr>
      <w:rPr>
        <w:rFonts w:ascii="Courier New" w:hAnsi="Courier New" w:cs="Courier New" w:hint="default"/>
      </w:rPr>
    </w:lvl>
    <w:lvl w:ilvl="8" w:tplc="0C090005" w:tentative="1">
      <w:start w:val="1"/>
      <w:numFmt w:val="bullet"/>
      <w:lvlText w:val=""/>
      <w:lvlJc w:val="left"/>
      <w:pPr>
        <w:ind w:left="6766" w:hanging="360"/>
      </w:pPr>
      <w:rPr>
        <w:rFonts w:ascii="Wingdings" w:hAnsi="Wingdings" w:hint="default"/>
      </w:rPr>
    </w:lvl>
  </w:abstractNum>
  <w:abstractNum w:abstractNumId="28">
    <w:nsid w:val="69C3336D"/>
    <w:multiLevelType w:val="hybridMultilevel"/>
    <w:tmpl w:val="441AE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D7C765B"/>
    <w:multiLevelType w:val="hybridMultilevel"/>
    <w:tmpl w:val="B2A60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1"/>
  </w:num>
  <w:num w:numId="13">
    <w:abstractNumId w:val="13"/>
  </w:num>
  <w:num w:numId="14">
    <w:abstractNumId w:val="16"/>
  </w:num>
  <w:num w:numId="15">
    <w:abstractNumId w:val="15"/>
  </w:num>
  <w:num w:numId="16">
    <w:abstractNumId w:val="10"/>
  </w:num>
  <w:num w:numId="17">
    <w:abstractNumId w:val="23"/>
  </w:num>
  <w:num w:numId="18">
    <w:abstractNumId w:val="22"/>
  </w:num>
  <w:num w:numId="19">
    <w:abstractNumId w:val="26"/>
  </w:num>
  <w:num w:numId="20">
    <w:abstractNumId w:val="19"/>
  </w:num>
  <w:num w:numId="21">
    <w:abstractNumId w:val="27"/>
  </w:num>
  <w:num w:numId="22">
    <w:abstractNumId w:val="29"/>
  </w:num>
  <w:num w:numId="23">
    <w:abstractNumId w:val="20"/>
  </w:num>
  <w:num w:numId="24">
    <w:abstractNumId w:val="24"/>
  </w:num>
  <w:num w:numId="25">
    <w:abstractNumId w:val="25"/>
  </w:num>
  <w:num w:numId="26">
    <w:abstractNumId w:val="18"/>
  </w:num>
  <w:num w:numId="27">
    <w:abstractNumId w:val="28"/>
  </w:num>
  <w:num w:numId="28">
    <w:abstractNumId w:val="17"/>
  </w:num>
  <w:num w:numId="29">
    <w:abstractNumId w:val="1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79C"/>
    <w:rsid w:val="00000263"/>
    <w:rsid w:val="00004FC5"/>
    <w:rsid w:val="000113BC"/>
    <w:rsid w:val="000133A0"/>
    <w:rsid w:val="000136AF"/>
    <w:rsid w:val="00031CA2"/>
    <w:rsid w:val="000366E0"/>
    <w:rsid w:val="0004044E"/>
    <w:rsid w:val="00042758"/>
    <w:rsid w:val="0005120E"/>
    <w:rsid w:val="000544B5"/>
    <w:rsid w:val="00054577"/>
    <w:rsid w:val="000614BF"/>
    <w:rsid w:val="00071251"/>
    <w:rsid w:val="0007169C"/>
    <w:rsid w:val="000724F1"/>
    <w:rsid w:val="000730ED"/>
    <w:rsid w:val="00077593"/>
    <w:rsid w:val="00083F48"/>
    <w:rsid w:val="00097C40"/>
    <w:rsid w:val="000A2765"/>
    <w:rsid w:val="000A66EA"/>
    <w:rsid w:val="000A7DF9"/>
    <w:rsid w:val="000B12A4"/>
    <w:rsid w:val="000B3F75"/>
    <w:rsid w:val="000D05EF"/>
    <w:rsid w:val="000D5485"/>
    <w:rsid w:val="000F21C1"/>
    <w:rsid w:val="000F7BDE"/>
    <w:rsid w:val="00103C62"/>
    <w:rsid w:val="00105D72"/>
    <w:rsid w:val="0010745C"/>
    <w:rsid w:val="00117277"/>
    <w:rsid w:val="00146D40"/>
    <w:rsid w:val="00160601"/>
    <w:rsid w:val="00160BD7"/>
    <w:rsid w:val="001643C9"/>
    <w:rsid w:val="00165568"/>
    <w:rsid w:val="00166082"/>
    <w:rsid w:val="00166C2F"/>
    <w:rsid w:val="001716C9"/>
    <w:rsid w:val="001733DB"/>
    <w:rsid w:val="00184261"/>
    <w:rsid w:val="00184843"/>
    <w:rsid w:val="00190DF5"/>
    <w:rsid w:val="00193461"/>
    <w:rsid w:val="001939E1"/>
    <w:rsid w:val="00195382"/>
    <w:rsid w:val="0019640F"/>
    <w:rsid w:val="001A2BC6"/>
    <w:rsid w:val="001A3B9F"/>
    <w:rsid w:val="001A65C0"/>
    <w:rsid w:val="001B6456"/>
    <w:rsid w:val="001B7A5D"/>
    <w:rsid w:val="001C3252"/>
    <w:rsid w:val="001C69C4"/>
    <w:rsid w:val="001E0A8D"/>
    <w:rsid w:val="001E3590"/>
    <w:rsid w:val="001E7407"/>
    <w:rsid w:val="00201212"/>
    <w:rsid w:val="00201D27"/>
    <w:rsid w:val="0020300C"/>
    <w:rsid w:val="0020373A"/>
    <w:rsid w:val="00220A0C"/>
    <w:rsid w:val="00223E4A"/>
    <w:rsid w:val="002302EA"/>
    <w:rsid w:val="002335AA"/>
    <w:rsid w:val="00240749"/>
    <w:rsid w:val="002468D7"/>
    <w:rsid w:val="002628E0"/>
    <w:rsid w:val="00285CDD"/>
    <w:rsid w:val="00291167"/>
    <w:rsid w:val="00297ECB"/>
    <w:rsid w:val="002A4E6D"/>
    <w:rsid w:val="002B5F07"/>
    <w:rsid w:val="002C152A"/>
    <w:rsid w:val="002D043A"/>
    <w:rsid w:val="0030590D"/>
    <w:rsid w:val="0031273F"/>
    <w:rsid w:val="0031713F"/>
    <w:rsid w:val="003175E7"/>
    <w:rsid w:val="00321913"/>
    <w:rsid w:val="00324EE6"/>
    <w:rsid w:val="003267E6"/>
    <w:rsid w:val="003316DC"/>
    <w:rsid w:val="00332E0D"/>
    <w:rsid w:val="003415D3"/>
    <w:rsid w:val="00346335"/>
    <w:rsid w:val="00352B0F"/>
    <w:rsid w:val="003561B0"/>
    <w:rsid w:val="00367960"/>
    <w:rsid w:val="00393030"/>
    <w:rsid w:val="003A15AC"/>
    <w:rsid w:val="003A56EB"/>
    <w:rsid w:val="003B0627"/>
    <w:rsid w:val="003B7320"/>
    <w:rsid w:val="003C5F2B"/>
    <w:rsid w:val="003D0BFE"/>
    <w:rsid w:val="003D5700"/>
    <w:rsid w:val="003F0F5A"/>
    <w:rsid w:val="00400A30"/>
    <w:rsid w:val="004022CA"/>
    <w:rsid w:val="004116CD"/>
    <w:rsid w:val="00414ADE"/>
    <w:rsid w:val="00420B94"/>
    <w:rsid w:val="00424CA9"/>
    <w:rsid w:val="004257BB"/>
    <w:rsid w:val="004261D9"/>
    <w:rsid w:val="00435391"/>
    <w:rsid w:val="0043778A"/>
    <w:rsid w:val="0044291A"/>
    <w:rsid w:val="004459EC"/>
    <w:rsid w:val="0045575C"/>
    <w:rsid w:val="00460499"/>
    <w:rsid w:val="00470EEE"/>
    <w:rsid w:val="00474835"/>
    <w:rsid w:val="004819C7"/>
    <w:rsid w:val="0048364F"/>
    <w:rsid w:val="00490F2E"/>
    <w:rsid w:val="00496DB3"/>
    <w:rsid w:val="00496F97"/>
    <w:rsid w:val="004A1D93"/>
    <w:rsid w:val="004A5267"/>
    <w:rsid w:val="004A53EA"/>
    <w:rsid w:val="004B1C03"/>
    <w:rsid w:val="004E6957"/>
    <w:rsid w:val="004F1FAC"/>
    <w:rsid w:val="004F676E"/>
    <w:rsid w:val="00516B8D"/>
    <w:rsid w:val="0052518F"/>
    <w:rsid w:val="0052686F"/>
    <w:rsid w:val="0052756C"/>
    <w:rsid w:val="00530230"/>
    <w:rsid w:val="00530CC9"/>
    <w:rsid w:val="00533E92"/>
    <w:rsid w:val="00537FBC"/>
    <w:rsid w:val="00541D73"/>
    <w:rsid w:val="00543469"/>
    <w:rsid w:val="005452CC"/>
    <w:rsid w:val="00545F3D"/>
    <w:rsid w:val="00546FA3"/>
    <w:rsid w:val="005511EC"/>
    <w:rsid w:val="00554243"/>
    <w:rsid w:val="00557C7A"/>
    <w:rsid w:val="00562A58"/>
    <w:rsid w:val="00566547"/>
    <w:rsid w:val="00580C11"/>
    <w:rsid w:val="00581211"/>
    <w:rsid w:val="00582978"/>
    <w:rsid w:val="00584811"/>
    <w:rsid w:val="00585296"/>
    <w:rsid w:val="00593AA6"/>
    <w:rsid w:val="00594161"/>
    <w:rsid w:val="00594749"/>
    <w:rsid w:val="005A482B"/>
    <w:rsid w:val="005B4067"/>
    <w:rsid w:val="005C36E0"/>
    <w:rsid w:val="005C3F41"/>
    <w:rsid w:val="005D168D"/>
    <w:rsid w:val="005D5EA1"/>
    <w:rsid w:val="005E61D3"/>
    <w:rsid w:val="005F7738"/>
    <w:rsid w:val="00600219"/>
    <w:rsid w:val="00607C6F"/>
    <w:rsid w:val="006126A7"/>
    <w:rsid w:val="00613EAD"/>
    <w:rsid w:val="006158AC"/>
    <w:rsid w:val="00623AEF"/>
    <w:rsid w:val="00632A1E"/>
    <w:rsid w:val="0063436E"/>
    <w:rsid w:val="00635C78"/>
    <w:rsid w:val="00640402"/>
    <w:rsid w:val="00640F78"/>
    <w:rsid w:val="00646E7B"/>
    <w:rsid w:val="00655D6A"/>
    <w:rsid w:val="00656DE9"/>
    <w:rsid w:val="00677CC2"/>
    <w:rsid w:val="00685F42"/>
    <w:rsid w:val="006866A1"/>
    <w:rsid w:val="0069207B"/>
    <w:rsid w:val="00692A51"/>
    <w:rsid w:val="00696C8C"/>
    <w:rsid w:val="006A4309"/>
    <w:rsid w:val="006A4ECE"/>
    <w:rsid w:val="006B0E55"/>
    <w:rsid w:val="006B7006"/>
    <w:rsid w:val="006C7F8C"/>
    <w:rsid w:val="006D7AB9"/>
    <w:rsid w:val="00700B2C"/>
    <w:rsid w:val="00705A3A"/>
    <w:rsid w:val="00713084"/>
    <w:rsid w:val="00720FC2"/>
    <w:rsid w:val="00731E00"/>
    <w:rsid w:val="00732E9D"/>
    <w:rsid w:val="0073453E"/>
    <w:rsid w:val="007346BD"/>
    <w:rsid w:val="0073491A"/>
    <w:rsid w:val="007440B7"/>
    <w:rsid w:val="00745321"/>
    <w:rsid w:val="00747993"/>
    <w:rsid w:val="007504D7"/>
    <w:rsid w:val="00760E47"/>
    <w:rsid w:val="00762337"/>
    <w:rsid w:val="007634AD"/>
    <w:rsid w:val="007659A7"/>
    <w:rsid w:val="007715C9"/>
    <w:rsid w:val="00774EDD"/>
    <w:rsid w:val="007757EC"/>
    <w:rsid w:val="007A115D"/>
    <w:rsid w:val="007A35E6"/>
    <w:rsid w:val="007A6863"/>
    <w:rsid w:val="007B38D9"/>
    <w:rsid w:val="007D45C1"/>
    <w:rsid w:val="007D5A0C"/>
    <w:rsid w:val="007E331A"/>
    <w:rsid w:val="007E7D4A"/>
    <w:rsid w:val="007F25C0"/>
    <w:rsid w:val="007F48ED"/>
    <w:rsid w:val="007F7947"/>
    <w:rsid w:val="00805FA0"/>
    <w:rsid w:val="00812F45"/>
    <w:rsid w:val="00816616"/>
    <w:rsid w:val="0084172C"/>
    <w:rsid w:val="00856A31"/>
    <w:rsid w:val="008614CB"/>
    <w:rsid w:val="008706F5"/>
    <w:rsid w:val="008754D0"/>
    <w:rsid w:val="00877D48"/>
    <w:rsid w:val="0088345B"/>
    <w:rsid w:val="008A16A5"/>
    <w:rsid w:val="008C1A5F"/>
    <w:rsid w:val="008C2B5D"/>
    <w:rsid w:val="008C5F48"/>
    <w:rsid w:val="008D0EE0"/>
    <w:rsid w:val="008D5B99"/>
    <w:rsid w:val="008D7A27"/>
    <w:rsid w:val="008E4702"/>
    <w:rsid w:val="008E69AA"/>
    <w:rsid w:val="008F4F1C"/>
    <w:rsid w:val="00922764"/>
    <w:rsid w:val="00923C54"/>
    <w:rsid w:val="00932377"/>
    <w:rsid w:val="00943102"/>
    <w:rsid w:val="0094523D"/>
    <w:rsid w:val="00947C78"/>
    <w:rsid w:val="00951587"/>
    <w:rsid w:val="009559E6"/>
    <w:rsid w:val="009563AA"/>
    <w:rsid w:val="00967041"/>
    <w:rsid w:val="00970C00"/>
    <w:rsid w:val="00976100"/>
    <w:rsid w:val="00976A63"/>
    <w:rsid w:val="00983419"/>
    <w:rsid w:val="009C3431"/>
    <w:rsid w:val="009C5989"/>
    <w:rsid w:val="009D08DA"/>
    <w:rsid w:val="009F7F92"/>
    <w:rsid w:val="00A04707"/>
    <w:rsid w:val="00A06860"/>
    <w:rsid w:val="00A07456"/>
    <w:rsid w:val="00A10AD6"/>
    <w:rsid w:val="00A136F5"/>
    <w:rsid w:val="00A231E2"/>
    <w:rsid w:val="00A2550D"/>
    <w:rsid w:val="00A4169B"/>
    <w:rsid w:val="00A4296F"/>
    <w:rsid w:val="00A445F2"/>
    <w:rsid w:val="00A50D55"/>
    <w:rsid w:val="00A50FCB"/>
    <w:rsid w:val="00A5165B"/>
    <w:rsid w:val="00A525A1"/>
    <w:rsid w:val="00A52FDA"/>
    <w:rsid w:val="00A60309"/>
    <w:rsid w:val="00A64912"/>
    <w:rsid w:val="00A6520B"/>
    <w:rsid w:val="00A70A74"/>
    <w:rsid w:val="00AA0343"/>
    <w:rsid w:val="00AA2804"/>
    <w:rsid w:val="00AA2A5C"/>
    <w:rsid w:val="00AA485A"/>
    <w:rsid w:val="00AB78E9"/>
    <w:rsid w:val="00AC2055"/>
    <w:rsid w:val="00AD3467"/>
    <w:rsid w:val="00AD5641"/>
    <w:rsid w:val="00AE0F9B"/>
    <w:rsid w:val="00AE3BA0"/>
    <w:rsid w:val="00AF55FF"/>
    <w:rsid w:val="00B032D8"/>
    <w:rsid w:val="00B130B6"/>
    <w:rsid w:val="00B243AC"/>
    <w:rsid w:val="00B2703A"/>
    <w:rsid w:val="00B27160"/>
    <w:rsid w:val="00B33B3C"/>
    <w:rsid w:val="00B4053A"/>
    <w:rsid w:val="00B40D74"/>
    <w:rsid w:val="00B52663"/>
    <w:rsid w:val="00B56DCB"/>
    <w:rsid w:val="00B65CCA"/>
    <w:rsid w:val="00B770D2"/>
    <w:rsid w:val="00BA2DA0"/>
    <w:rsid w:val="00BA47A3"/>
    <w:rsid w:val="00BA5026"/>
    <w:rsid w:val="00BB6E79"/>
    <w:rsid w:val="00BD343B"/>
    <w:rsid w:val="00BD7BAA"/>
    <w:rsid w:val="00BE3B31"/>
    <w:rsid w:val="00BE4CBE"/>
    <w:rsid w:val="00BE719A"/>
    <w:rsid w:val="00BE720A"/>
    <w:rsid w:val="00BF1B0C"/>
    <w:rsid w:val="00BF6650"/>
    <w:rsid w:val="00C067E5"/>
    <w:rsid w:val="00C164CA"/>
    <w:rsid w:val="00C2614D"/>
    <w:rsid w:val="00C402BC"/>
    <w:rsid w:val="00C42BF8"/>
    <w:rsid w:val="00C460AE"/>
    <w:rsid w:val="00C464C5"/>
    <w:rsid w:val="00C50043"/>
    <w:rsid w:val="00C50A0F"/>
    <w:rsid w:val="00C635A1"/>
    <w:rsid w:val="00C6427A"/>
    <w:rsid w:val="00C6517F"/>
    <w:rsid w:val="00C7573B"/>
    <w:rsid w:val="00C7587D"/>
    <w:rsid w:val="00C76CF3"/>
    <w:rsid w:val="00C8114D"/>
    <w:rsid w:val="00C92682"/>
    <w:rsid w:val="00CA3D32"/>
    <w:rsid w:val="00CA7844"/>
    <w:rsid w:val="00CB040A"/>
    <w:rsid w:val="00CB58EF"/>
    <w:rsid w:val="00CD3A03"/>
    <w:rsid w:val="00CE78A8"/>
    <w:rsid w:val="00CE7D64"/>
    <w:rsid w:val="00CF0BB2"/>
    <w:rsid w:val="00D10634"/>
    <w:rsid w:val="00D13441"/>
    <w:rsid w:val="00D1579C"/>
    <w:rsid w:val="00D2134E"/>
    <w:rsid w:val="00D243A3"/>
    <w:rsid w:val="00D3200B"/>
    <w:rsid w:val="00D33440"/>
    <w:rsid w:val="00D359F9"/>
    <w:rsid w:val="00D52EFE"/>
    <w:rsid w:val="00D568BF"/>
    <w:rsid w:val="00D56A0D"/>
    <w:rsid w:val="00D63EF6"/>
    <w:rsid w:val="00D66518"/>
    <w:rsid w:val="00D7070B"/>
    <w:rsid w:val="00D70DFB"/>
    <w:rsid w:val="00D71EEA"/>
    <w:rsid w:val="00D735CD"/>
    <w:rsid w:val="00D766DF"/>
    <w:rsid w:val="00D95891"/>
    <w:rsid w:val="00DA1946"/>
    <w:rsid w:val="00DB090D"/>
    <w:rsid w:val="00DB5CB4"/>
    <w:rsid w:val="00DC121A"/>
    <w:rsid w:val="00DC7958"/>
    <w:rsid w:val="00DD25F2"/>
    <w:rsid w:val="00DD4763"/>
    <w:rsid w:val="00DE072B"/>
    <w:rsid w:val="00DE149E"/>
    <w:rsid w:val="00DE584B"/>
    <w:rsid w:val="00E05704"/>
    <w:rsid w:val="00E064DB"/>
    <w:rsid w:val="00E12F1A"/>
    <w:rsid w:val="00E16047"/>
    <w:rsid w:val="00E21CFB"/>
    <w:rsid w:val="00E22935"/>
    <w:rsid w:val="00E343C3"/>
    <w:rsid w:val="00E474E1"/>
    <w:rsid w:val="00E53DF8"/>
    <w:rsid w:val="00E54292"/>
    <w:rsid w:val="00E60191"/>
    <w:rsid w:val="00E74DC7"/>
    <w:rsid w:val="00E87699"/>
    <w:rsid w:val="00E92E27"/>
    <w:rsid w:val="00E94846"/>
    <w:rsid w:val="00E9586B"/>
    <w:rsid w:val="00E97334"/>
    <w:rsid w:val="00EA0D36"/>
    <w:rsid w:val="00ED4928"/>
    <w:rsid w:val="00EE6190"/>
    <w:rsid w:val="00EF0486"/>
    <w:rsid w:val="00EF2E3A"/>
    <w:rsid w:val="00EF6402"/>
    <w:rsid w:val="00EF6FAD"/>
    <w:rsid w:val="00F024E3"/>
    <w:rsid w:val="00F025DF"/>
    <w:rsid w:val="00F047E2"/>
    <w:rsid w:val="00F04D57"/>
    <w:rsid w:val="00F078DC"/>
    <w:rsid w:val="00F13E86"/>
    <w:rsid w:val="00F16F4B"/>
    <w:rsid w:val="00F20C40"/>
    <w:rsid w:val="00F239FB"/>
    <w:rsid w:val="00F32FCB"/>
    <w:rsid w:val="00F420E3"/>
    <w:rsid w:val="00F46281"/>
    <w:rsid w:val="00F6709F"/>
    <w:rsid w:val="00F677A9"/>
    <w:rsid w:val="00F723BD"/>
    <w:rsid w:val="00F732EA"/>
    <w:rsid w:val="00F80188"/>
    <w:rsid w:val="00F8473C"/>
    <w:rsid w:val="00F84CF5"/>
    <w:rsid w:val="00F8612E"/>
    <w:rsid w:val="00F901C9"/>
    <w:rsid w:val="00F927C9"/>
    <w:rsid w:val="00FA420B"/>
    <w:rsid w:val="00FD7EA7"/>
    <w:rsid w:val="00FE0781"/>
    <w:rsid w:val="00FE7586"/>
    <w:rsid w:val="00FE7B5D"/>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0EEE"/>
    <w:pPr>
      <w:spacing w:line="260" w:lineRule="atLeast"/>
    </w:pPr>
    <w:rPr>
      <w:sz w:val="22"/>
    </w:rPr>
  </w:style>
  <w:style w:type="paragraph" w:styleId="Heading1">
    <w:name w:val="heading 1"/>
    <w:basedOn w:val="Normal"/>
    <w:next w:val="Normal"/>
    <w:link w:val="Heading1Char"/>
    <w:uiPriority w:val="9"/>
    <w:qFormat/>
    <w:rsid w:val="00470EE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0EE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0EE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0EE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70EE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70EE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70EE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70EE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70EE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70EEE"/>
  </w:style>
  <w:style w:type="paragraph" w:customStyle="1" w:styleId="OPCParaBase">
    <w:name w:val="OPCParaBase"/>
    <w:qFormat/>
    <w:rsid w:val="00470EEE"/>
    <w:pPr>
      <w:spacing w:line="260" w:lineRule="atLeast"/>
    </w:pPr>
    <w:rPr>
      <w:rFonts w:eastAsia="Times New Roman" w:cs="Times New Roman"/>
      <w:sz w:val="22"/>
      <w:lang w:eastAsia="en-AU"/>
    </w:rPr>
  </w:style>
  <w:style w:type="paragraph" w:customStyle="1" w:styleId="ShortT">
    <w:name w:val="ShortT"/>
    <w:basedOn w:val="OPCParaBase"/>
    <w:next w:val="Normal"/>
    <w:qFormat/>
    <w:rsid w:val="00470EEE"/>
    <w:pPr>
      <w:spacing w:line="240" w:lineRule="auto"/>
    </w:pPr>
    <w:rPr>
      <w:b/>
      <w:sz w:val="40"/>
    </w:rPr>
  </w:style>
  <w:style w:type="paragraph" w:customStyle="1" w:styleId="ActHead1">
    <w:name w:val="ActHead 1"/>
    <w:aliases w:val="c"/>
    <w:basedOn w:val="OPCParaBase"/>
    <w:next w:val="Normal"/>
    <w:qFormat/>
    <w:rsid w:val="00470EE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70EE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70EE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70EE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70EE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70EE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70EE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70EE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70EE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70EEE"/>
  </w:style>
  <w:style w:type="paragraph" w:customStyle="1" w:styleId="Blocks">
    <w:name w:val="Blocks"/>
    <w:aliases w:val="bb"/>
    <w:basedOn w:val="OPCParaBase"/>
    <w:qFormat/>
    <w:rsid w:val="00470EEE"/>
    <w:pPr>
      <w:spacing w:line="240" w:lineRule="auto"/>
    </w:pPr>
    <w:rPr>
      <w:sz w:val="24"/>
    </w:rPr>
  </w:style>
  <w:style w:type="paragraph" w:customStyle="1" w:styleId="BoxText">
    <w:name w:val="BoxText"/>
    <w:aliases w:val="bt"/>
    <w:basedOn w:val="OPCParaBase"/>
    <w:qFormat/>
    <w:rsid w:val="00470EE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70EEE"/>
    <w:rPr>
      <w:b/>
    </w:rPr>
  </w:style>
  <w:style w:type="paragraph" w:customStyle="1" w:styleId="BoxHeadItalic">
    <w:name w:val="BoxHeadItalic"/>
    <w:aliases w:val="bhi"/>
    <w:basedOn w:val="BoxText"/>
    <w:next w:val="BoxStep"/>
    <w:qFormat/>
    <w:rsid w:val="00470EEE"/>
    <w:rPr>
      <w:i/>
    </w:rPr>
  </w:style>
  <w:style w:type="paragraph" w:customStyle="1" w:styleId="BoxList">
    <w:name w:val="BoxList"/>
    <w:aliases w:val="bl"/>
    <w:basedOn w:val="BoxText"/>
    <w:qFormat/>
    <w:rsid w:val="00470EEE"/>
    <w:pPr>
      <w:ind w:left="1559" w:hanging="425"/>
    </w:pPr>
  </w:style>
  <w:style w:type="paragraph" w:customStyle="1" w:styleId="BoxNote">
    <w:name w:val="BoxNote"/>
    <w:aliases w:val="bn"/>
    <w:basedOn w:val="BoxText"/>
    <w:qFormat/>
    <w:rsid w:val="00470EEE"/>
    <w:pPr>
      <w:tabs>
        <w:tab w:val="left" w:pos="1985"/>
      </w:tabs>
      <w:spacing w:before="122" w:line="198" w:lineRule="exact"/>
      <w:ind w:left="2948" w:hanging="1814"/>
    </w:pPr>
    <w:rPr>
      <w:sz w:val="18"/>
    </w:rPr>
  </w:style>
  <w:style w:type="paragraph" w:customStyle="1" w:styleId="BoxPara">
    <w:name w:val="BoxPara"/>
    <w:aliases w:val="bp"/>
    <w:basedOn w:val="BoxText"/>
    <w:qFormat/>
    <w:rsid w:val="00470EEE"/>
    <w:pPr>
      <w:tabs>
        <w:tab w:val="right" w:pos="2268"/>
      </w:tabs>
      <w:ind w:left="2552" w:hanging="1418"/>
    </w:pPr>
  </w:style>
  <w:style w:type="paragraph" w:customStyle="1" w:styleId="BoxStep">
    <w:name w:val="BoxStep"/>
    <w:aliases w:val="bs"/>
    <w:basedOn w:val="BoxText"/>
    <w:qFormat/>
    <w:rsid w:val="00470EEE"/>
    <w:pPr>
      <w:ind w:left="1985" w:hanging="851"/>
    </w:pPr>
  </w:style>
  <w:style w:type="character" w:customStyle="1" w:styleId="CharAmPartNo">
    <w:name w:val="CharAmPartNo"/>
    <w:basedOn w:val="OPCCharBase"/>
    <w:qFormat/>
    <w:rsid w:val="00470EEE"/>
  </w:style>
  <w:style w:type="character" w:customStyle="1" w:styleId="CharAmPartText">
    <w:name w:val="CharAmPartText"/>
    <w:basedOn w:val="OPCCharBase"/>
    <w:qFormat/>
    <w:rsid w:val="00470EEE"/>
  </w:style>
  <w:style w:type="character" w:customStyle="1" w:styleId="CharAmSchNo">
    <w:name w:val="CharAmSchNo"/>
    <w:basedOn w:val="OPCCharBase"/>
    <w:qFormat/>
    <w:rsid w:val="00470EEE"/>
  </w:style>
  <w:style w:type="character" w:customStyle="1" w:styleId="CharAmSchText">
    <w:name w:val="CharAmSchText"/>
    <w:basedOn w:val="OPCCharBase"/>
    <w:qFormat/>
    <w:rsid w:val="00470EEE"/>
  </w:style>
  <w:style w:type="character" w:customStyle="1" w:styleId="CharBoldItalic">
    <w:name w:val="CharBoldItalic"/>
    <w:basedOn w:val="OPCCharBase"/>
    <w:uiPriority w:val="1"/>
    <w:qFormat/>
    <w:rsid w:val="00470EEE"/>
    <w:rPr>
      <w:b/>
      <w:i/>
    </w:rPr>
  </w:style>
  <w:style w:type="character" w:customStyle="1" w:styleId="CharChapNo">
    <w:name w:val="CharChapNo"/>
    <w:basedOn w:val="OPCCharBase"/>
    <w:uiPriority w:val="1"/>
    <w:qFormat/>
    <w:rsid w:val="00470EEE"/>
  </w:style>
  <w:style w:type="character" w:customStyle="1" w:styleId="CharChapText">
    <w:name w:val="CharChapText"/>
    <w:basedOn w:val="OPCCharBase"/>
    <w:uiPriority w:val="1"/>
    <w:qFormat/>
    <w:rsid w:val="00470EEE"/>
  </w:style>
  <w:style w:type="character" w:customStyle="1" w:styleId="CharDivNo">
    <w:name w:val="CharDivNo"/>
    <w:basedOn w:val="OPCCharBase"/>
    <w:uiPriority w:val="1"/>
    <w:qFormat/>
    <w:rsid w:val="00470EEE"/>
  </w:style>
  <w:style w:type="character" w:customStyle="1" w:styleId="CharDivText">
    <w:name w:val="CharDivText"/>
    <w:basedOn w:val="OPCCharBase"/>
    <w:uiPriority w:val="1"/>
    <w:qFormat/>
    <w:rsid w:val="00470EEE"/>
  </w:style>
  <w:style w:type="character" w:customStyle="1" w:styleId="CharItalic">
    <w:name w:val="CharItalic"/>
    <w:basedOn w:val="OPCCharBase"/>
    <w:uiPriority w:val="1"/>
    <w:qFormat/>
    <w:rsid w:val="00470EEE"/>
    <w:rPr>
      <w:i/>
    </w:rPr>
  </w:style>
  <w:style w:type="character" w:customStyle="1" w:styleId="CharPartNo">
    <w:name w:val="CharPartNo"/>
    <w:basedOn w:val="OPCCharBase"/>
    <w:uiPriority w:val="1"/>
    <w:qFormat/>
    <w:rsid w:val="00470EEE"/>
  </w:style>
  <w:style w:type="character" w:customStyle="1" w:styleId="CharPartText">
    <w:name w:val="CharPartText"/>
    <w:basedOn w:val="OPCCharBase"/>
    <w:uiPriority w:val="1"/>
    <w:qFormat/>
    <w:rsid w:val="00470EEE"/>
  </w:style>
  <w:style w:type="character" w:customStyle="1" w:styleId="CharSectno">
    <w:name w:val="CharSectno"/>
    <w:basedOn w:val="OPCCharBase"/>
    <w:qFormat/>
    <w:rsid w:val="00470EEE"/>
  </w:style>
  <w:style w:type="character" w:customStyle="1" w:styleId="CharSubdNo">
    <w:name w:val="CharSubdNo"/>
    <w:basedOn w:val="OPCCharBase"/>
    <w:uiPriority w:val="1"/>
    <w:qFormat/>
    <w:rsid w:val="00470EEE"/>
  </w:style>
  <w:style w:type="character" w:customStyle="1" w:styleId="CharSubdText">
    <w:name w:val="CharSubdText"/>
    <w:basedOn w:val="OPCCharBase"/>
    <w:uiPriority w:val="1"/>
    <w:qFormat/>
    <w:rsid w:val="00470EEE"/>
  </w:style>
  <w:style w:type="paragraph" w:customStyle="1" w:styleId="CTA--">
    <w:name w:val="CTA --"/>
    <w:basedOn w:val="OPCParaBase"/>
    <w:next w:val="Normal"/>
    <w:rsid w:val="00470EEE"/>
    <w:pPr>
      <w:spacing w:before="60" w:line="240" w:lineRule="atLeast"/>
      <w:ind w:left="142" w:hanging="142"/>
    </w:pPr>
    <w:rPr>
      <w:sz w:val="20"/>
    </w:rPr>
  </w:style>
  <w:style w:type="paragraph" w:customStyle="1" w:styleId="CTA-">
    <w:name w:val="CTA -"/>
    <w:basedOn w:val="OPCParaBase"/>
    <w:rsid w:val="00470EEE"/>
    <w:pPr>
      <w:spacing w:before="60" w:line="240" w:lineRule="atLeast"/>
      <w:ind w:left="85" w:hanging="85"/>
    </w:pPr>
    <w:rPr>
      <w:sz w:val="20"/>
    </w:rPr>
  </w:style>
  <w:style w:type="paragraph" w:customStyle="1" w:styleId="CTA---">
    <w:name w:val="CTA ---"/>
    <w:basedOn w:val="OPCParaBase"/>
    <w:next w:val="Normal"/>
    <w:rsid w:val="00470EEE"/>
    <w:pPr>
      <w:spacing w:before="60" w:line="240" w:lineRule="atLeast"/>
      <w:ind w:left="198" w:hanging="198"/>
    </w:pPr>
    <w:rPr>
      <w:sz w:val="20"/>
    </w:rPr>
  </w:style>
  <w:style w:type="paragraph" w:customStyle="1" w:styleId="CTA----">
    <w:name w:val="CTA ----"/>
    <w:basedOn w:val="OPCParaBase"/>
    <w:next w:val="Normal"/>
    <w:rsid w:val="00470EEE"/>
    <w:pPr>
      <w:spacing w:before="60" w:line="240" w:lineRule="atLeast"/>
      <w:ind w:left="255" w:hanging="255"/>
    </w:pPr>
    <w:rPr>
      <w:sz w:val="20"/>
    </w:rPr>
  </w:style>
  <w:style w:type="paragraph" w:customStyle="1" w:styleId="CTA1a">
    <w:name w:val="CTA 1(a)"/>
    <w:basedOn w:val="OPCParaBase"/>
    <w:rsid w:val="00470EEE"/>
    <w:pPr>
      <w:tabs>
        <w:tab w:val="right" w:pos="414"/>
      </w:tabs>
      <w:spacing w:before="40" w:line="240" w:lineRule="atLeast"/>
      <w:ind w:left="675" w:hanging="675"/>
    </w:pPr>
    <w:rPr>
      <w:sz w:val="20"/>
    </w:rPr>
  </w:style>
  <w:style w:type="paragraph" w:customStyle="1" w:styleId="CTA1ai">
    <w:name w:val="CTA 1(a)(i)"/>
    <w:basedOn w:val="OPCParaBase"/>
    <w:rsid w:val="00470EEE"/>
    <w:pPr>
      <w:tabs>
        <w:tab w:val="right" w:pos="1004"/>
      </w:tabs>
      <w:spacing w:before="40" w:line="240" w:lineRule="atLeast"/>
      <w:ind w:left="1253" w:hanging="1253"/>
    </w:pPr>
    <w:rPr>
      <w:sz w:val="20"/>
    </w:rPr>
  </w:style>
  <w:style w:type="paragraph" w:customStyle="1" w:styleId="CTA2a">
    <w:name w:val="CTA 2(a)"/>
    <w:basedOn w:val="OPCParaBase"/>
    <w:rsid w:val="00470EEE"/>
    <w:pPr>
      <w:tabs>
        <w:tab w:val="right" w:pos="482"/>
      </w:tabs>
      <w:spacing w:before="40" w:line="240" w:lineRule="atLeast"/>
      <w:ind w:left="748" w:hanging="748"/>
    </w:pPr>
    <w:rPr>
      <w:sz w:val="20"/>
    </w:rPr>
  </w:style>
  <w:style w:type="paragraph" w:customStyle="1" w:styleId="CTA2ai">
    <w:name w:val="CTA 2(a)(i)"/>
    <w:basedOn w:val="OPCParaBase"/>
    <w:rsid w:val="00470EEE"/>
    <w:pPr>
      <w:tabs>
        <w:tab w:val="right" w:pos="1089"/>
      </w:tabs>
      <w:spacing w:before="40" w:line="240" w:lineRule="atLeast"/>
      <w:ind w:left="1327" w:hanging="1327"/>
    </w:pPr>
    <w:rPr>
      <w:sz w:val="20"/>
    </w:rPr>
  </w:style>
  <w:style w:type="paragraph" w:customStyle="1" w:styleId="CTA3a">
    <w:name w:val="CTA 3(a)"/>
    <w:basedOn w:val="OPCParaBase"/>
    <w:rsid w:val="00470EEE"/>
    <w:pPr>
      <w:tabs>
        <w:tab w:val="right" w:pos="556"/>
      </w:tabs>
      <w:spacing w:before="40" w:line="240" w:lineRule="atLeast"/>
      <w:ind w:left="805" w:hanging="805"/>
    </w:pPr>
    <w:rPr>
      <w:sz w:val="20"/>
    </w:rPr>
  </w:style>
  <w:style w:type="paragraph" w:customStyle="1" w:styleId="CTA3ai">
    <w:name w:val="CTA 3(a)(i)"/>
    <w:basedOn w:val="OPCParaBase"/>
    <w:rsid w:val="00470EEE"/>
    <w:pPr>
      <w:tabs>
        <w:tab w:val="right" w:pos="1140"/>
      </w:tabs>
      <w:spacing w:before="40" w:line="240" w:lineRule="atLeast"/>
      <w:ind w:left="1361" w:hanging="1361"/>
    </w:pPr>
    <w:rPr>
      <w:sz w:val="20"/>
    </w:rPr>
  </w:style>
  <w:style w:type="paragraph" w:customStyle="1" w:styleId="CTA4a">
    <w:name w:val="CTA 4(a)"/>
    <w:basedOn w:val="OPCParaBase"/>
    <w:rsid w:val="00470EEE"/>
    <w:pPr>
      <w:tabs>
        <w:tab w:val="right" w:pos="624"/>
      </w:tabs>
      <w:spacing w:before="40" w:line="240" w:lineRule="atLeast"/>
      <w:ind w:left="873" w:hanging="873"/>
    </w:pPr>
    <w:rPr>
      <w:sz w:val="20"/>
    </w:rPr>
  </w:style>
  <w:style w:type="paragraph" w:customStyle="1" w:styleId="CTA4ai">
    <w:name w:val="CTA 4(a)(i)"/>
    <w:basedOn w:val="OPCParaBase"/>
    <w:rsid w:val="00470EEE"/>
    <w:pPr>
      <w:tabs>
        <w:tab w:val="right" w:pos="1213"/>
      </w:tabs>
      <w:spacing w:before="40" w:line="240" w:lineRule="atLeast"/>
      <w:ind w:left="1452" w:hanging="1452"/>
    </w:pPr>
    <w:rPr>
      <w:sz w:val="20"/>
    </w:rPr>
  </w:style>
  <w:style w:type="paragraph" w:customStyle="1" w:styleId="CTACAPS">
    <w:name w:val="CTA CAPS"/>
    <w:basedOn w:val="OPCParaBase"/>
    <w:rsid w:val="00470EEE"/>
    <w:pPr>
      <w:spacing w:before="60" w:line="240" w:lineRule="atLeast"/>
    </w:pPr>
    <w:rPr>
      <w:sz w:val="20"/>
    </w:rPr>
  </w:style>
  <w:style w:type="paragraph" w:customStyle="1" w:styleId="CTAright">
    <w:name w:val="CTA right"/>
    <w:basedOn w:val="OPCParaBase"/>
    <w:rsid w:val="00470EEE"/>
    <w:pPr>
      <w:spacing w:before="60" w:line="240" w:lineRule="auto"/>
      <w:jc w:val="right"/>
    </w:pPr>
    <w:rPr>
      <w:sz w:val="20"/>
    </w:rPr>
  </w:style>
  <w:style w:type="paragraph" w:customStyle="1" w:styleId="subsection">
    <w:name w:val="subsection"/>
    <w:aliases w:val="ss,Subsection"/>
    <w:basedOn w:val="OPCParaBase"/>
    <w:link w:val="subsectionChar"/>
    <w:rsid w:val="00470EEE"/>
    <w:pPr>
      <w:tabs>
        <w:tab w:val="right" w:pos="1021"/>
      </w:tabs>
      <w:spacing w:before="180" w:line="240" w:lineRule="auto"/>
      <w:ind w:left="1134" w:hanging="1134"/>
    </w:pPr>
  </w:style>
  <w:style w:type="paragraph" w:customStyle="1" w:styleId="Definition">
    <w:name w:val="Definition"/>
    <w:aliases w:val="dd"/>
    <w:basedOn w:val="OPCParaBase"/>
    <w:rsid w:val="00470EEE"/>
    <w:pPr>
      <w:spacing w:before="180" w:line="240" w:lineRule="auto"/>
      <w:ind w:left="1134"/>
    </w:pPr>
  </w:style>
  <w:style w:type="paragraph" w:customStyle="1" w:styleId="ETAsubitem">
    <w:name w:val="ETA(subitem)"/>
    <w:basedOn w:val="OPCParaBase"/>
    <w:rsid w:val="00470EEE"/>
    <w:pPr>
      <w:tabs>
        <w:tab w:val="right" w:pos="340"/>
      </w:tabs>
      <w:spacing w:before="60" w:line="240" w:lineRule="auto"/>
      <w:ind w:left="454" w:hanging="454"/>
    </w:pPr>
    <w:rPr>
      <w:sz w:val="20"/>
    </w:rPr>
  </w:style>
  <w:style w:type="paragraph" w:customStyle="1" w:styleId="ETApara">
    <w:name w:val="ETA(para)"/>
    <w:basedOn w:val="OPCParaBase"/>
    <w:rsid w:val="00470EEE"/>
    <w:pPr>
      <w:tabs>
        <w:tab w:val="right" w:pos="754"/>
      </w:tabs>
      <w:spacing w:before="60" w:line="240" w:lineRule="auto"/>
      <w:ind w:left="828" w:hanging="828"/>
    </w:pPr>
    <w:rPr>
      <w:sz w:val="20"/>
    </w:rPr>
  </w:style>
  <w:style w:type="paragraph" w:customStyle="1" w:styleId="ETAsubpara">
    <w:name w:val="ETA(subpara)"/>
    <w:basedOn w:val="OPCParaBase"/>
    <w:rsid w:val="00470EEE"/>
    <w:pPr>
      <w:tabs>
        <w:tab w:val="right" w:pos="1083"/>
      </w:tabs>
      <w:spacing w:before="60" w:line="240" w:lineRule="auto"/>
      <w:ind w:left="1191" w:hanging="1191"/>
    </w:pPr>
    <w:rPr>
      <w:sz w:val="20"/>
    </w:rPr>
  </w:style>
  <w:style w:type="paragraph" w:customStyle="1" w:styleId="ETAsub-subpara">
    <w:name w:val="ETA(sub-subpara)"/>
    <w:basedOn w:val="OPCParaBase"/>
    <w:rsid w:val="00470EEE"/>
    <w:pPr>
      <w:tabs>
        <w:tab w:val="right" w:pos="1412"/>
      </w:tabs>
      <w:spacing w:before="60" w:line="240" w:lineRule="auto"/>
      <w:ind w:left="1525" w:hanging="1525"/>
    </w:pPr>
    <w:rPr>
      <w:sz w:val="20"/>
    </w:rPr>
  </w:style>
  <w:style w:type="paragraph" w:customStyle="1" w:styleId="Formula">
    <w:name w:val="Formula"/>
    <w:basedOn w:val="OPCParaBase"/>
    <w:rsid w:val="00470EEE"/>
    <w:pPr>
      <w:spacing w:line="240" w:lineRule="auto"/>
      <w:ind w:left="1134"/>
    </w:pPr>
    <w:rPr>
      <w:sz w:val="20"/>
    </w:rPr>
  </w:style>
  <w:style w:type="paragraph" w:styleId="Header">
    <w:name w:val="header"/>
    <w:basedOn w:val="OPCParaBase"/>
    <w:link w:val="HeaderChar"/>
    <w:unhideWhenUsed/>
    <w:rsid w:val="00470EE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70EEE"/>
    <w:rPr>
      <w:rFonts w:eastAsia="Times New Roman" w:cs="Times New Roman"/>
      <w:sz w:val="16"/>
      <w:lang w:eastAsia="en-AU"/>
    </w:rPr>
  </w:style>
  <w:style w:type="paragraph" w:customStyle="1" w:styleId="House">
    <w:name w:val="House"/>
    <w:basedOn w:val="OPCParaBase"/>
    <w:rsid w:val="00470EEE"/>
    <w:pPr>
      <w:spacing w:line="240" w:lineRule="auto"/>
    </w:pPr>
    <w:rPr>
      <w:sz w:val="28"/>
    </w:rPr>
  </w:style>
  <w:style w:type="paragraph" w:customStyle="1" w:styleId="Item">
    <w:name w:val="Item"/>
    <w:aliases w:val="i"/>
    <w:basedOn w:val="OPCParaBase"/>
    <w:next w:val="ItemHead"/>
    <w:rsid w:val="00470EEE"/>
    <w:pPr>
      <w:keepLines/>
      <w:spacing w:before="80" w:line="240" w:lineRule="auto"/>
      <w:ind w:left="709"/>
    </w:pPr>
  </w:style>
  <w:style w:type="paragraph" w:customStyle="1" w:styleId="ItemHead">
    <w:name w:val="ItemHead"/>
    <w:aliases w:val="ih"/>
    <w:basedOn w:val="OPCParaBase"/>
    <w:next w:val="Item"/>
    <w:rsid w:val="00470EE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70EEE"/>
    <w:pPr>
      <w:spacing w:line="240" w:lineRule="auto"/>
    </w:pPr>
    <w:rPr>
      <w:b/>
      <w:sz w:val="32"/>
    </w:rPr>
  </w:style>
  <w:style w:type="paragraph" w:customStyle="1" w:styleId="notedraft">
    <w:name w:val="note(draft)"/>
    <w:aliases w:val="nd"/>
    <w:basedOn w:val="OPCParaBase"/>
    <w:rsid w:val="00470EEE"/>
    <w:pPr>
      <w:spacing w:before="240" w:line="240" w:lineRule="auto"/>
      <w:ind w:left="284" w:hanging="284"/>
    </w:pPr>
    <w:rPr>
      <w:i/>
      <w:sz w:val="24"/>
    </w:rPr>
  </w:style>
  <w:style w:type="paragraph" w:customStyle="1" w:styleId="notemargin">
    <w:name w:val="note(margin)"/>
    <w:aliases w:val="nm"/>
    <w:basedOn w:val="OPCParaBase"/>
    <w:rsid w:val="00470EEE"/>
    <w:pPr>
      <w:tabs>
        <w:tab w:val="left" w:pos="709"/>
      </w:tabs>
      <w:spacing w:before="122" w:line="198" w:lineRule="exact"/>
      <w:ind w:left="709" w:hanging="709"/>
    </w:pPr>
    <w:rPr>
      <w:sz w:val="18"/>
    </w:rPr>
  </w:style>
  <w:style w:type="paragraph" w:customStyle="1" w:styleId="noteToPara">
    <w:name w:val="noteToPara"/>
    <w:aliases w:val="ntp"/>
    <w:basedOn w:val="OPCParaBase"/>
    <w:rsid w:val="00470EEE"/>
    <w:pPr>
      <w:spacing w:before="122" w:line="198" w:lineRule="exact"/>
      <w:ind w:left="2353" w:hanging="709"/>
    </w:pPr>
    <w:rPr>
      <w:sz w:val="18"/>
    </w:rPr>
  </w:style>
  <w:style w:type="paragraph" w:customStyle="1" w:styleId="noteParlAmend">
    <w:name w:val="note(ParlAmend)"/>
    <w:aliases w:val="npp"/>
    <w:basedOn w:val="OPCParaBase"/>
    <w:next w:val="ParlAmend"/>
    <w:rsid w:val="00470EEE"/>
    <w:pPr>
      <w:spacing w:line="240" w:lineRule="auto"/>
      <w:jc w:val="right"/>
    </w:pPr>
    <w:rPr>
      <w:rFonts w:ascii="Arial" w:hAnsi="Arial"/>
      <w:b/>
      <w:i/>
    </w:rPr>
  </w:style>
  <w:style w:type="paragraph" w:customStyle="1" w:styleId="Page1">
    <w:name w:val="Page1"/>
    <w:basedOn w:val="OPCParaBase"/>
    <w:rsid w:val="00470EEE"/>
    <w:pPr>
      <w:spacing w:before="5600" w:line="240" w:lineRule="auto"/>
    </w:pPr>
    <w:rPr>
      <w:b/>
      <w:sz w:val="32"/>
    </w:rPr>
  </w:style>
  <w:style w:type="paragraph" w:customStyle="1" w:styleId="PageBreak">
    <w:name w:val="PageBreak"/>
    <w:aliases w:val="pb"/>
    <w:basedOn w:val="OPCParaBase"/>
    <w:rsid w:val="00470EEE"/>
    <w:pPr>
      <w:spacing w:line="240" w:lineRule="auto"/>
    </w:pPr>
    <w:rPr>
      <w:sz w:val="20"/>
    </w:rPr>
  </w:style>
  <w:style w:type="paragraph" w:customStyle="1" w:styleId="paragraphsub">
    <w:name w:val="paragraph(sub)"/>
    <w:aliases w:val="aa"/>
    <w:basedOn w:val="OPCParaBase"/>
    <w:rsid w:val="00470EEE"/>
    <w:pPr>
      <w:tabs>
        <w:tab w:val="right" w:pos="1985"/>
      </w:tabs>
      <w:spacing w:before="40" w:line="240" w:lineRule="auto"/>
      <w:ind w:left="2098" w:hanging="2098"/>
    </w:pPr>
  </w:style>
  <w:style w:type="paragraph" w:customStyle="1" w:styleId="paragraphsub-sub">
    <w:name w:val="paragraph(sub-sub)"/>
    <w:aliases w:val="aaa"/>
    <w:basedOn w:val="OPCParaBase"/>
    <w:rsid w:val="00470EEE"/>
    <w:pPr>
      <w:tabs>
        <w:tab w:val="right" w:pos="2722"/>
      </w:tabs>
      <w:spacing w:before="40" w:line="240" w:lineRule="auto"/>
      <w:ind w:left="2835" w:hanging="2835"/>
    </w:pPr>
  </w:style>
  <w:style w:type="paragraph" w:customStyle="1" w:styleId="paragraph">
    <w:name w:val="paragraph"/>
    <w:aliases w:val="a"/>
    <w:basedOn w:val="OPCParaBase"/>
    <w:rsid w:val="00470EEE"/>
    <w:pPr>
      <w:tabs>
        <w:tab w:val="right" w:pos="1531"/>
      </w:tabs>
      <w:spacing w:before="40" w:line="240" w:lineRule="auto"/>
      <w:ind w:left="1644" w:hanging="1644"/>
    </w:pPr>
  </w:style>
  <w:style w:type="paragraph" w:customStyle="1" w:styleId="ParlAmend">
    <w:name w:val="ParlAmend"/>
    <w:aliases w:val="pp"/>
    <w:basedOn w:val="OPCParaBase"/>
    <w:rsid w:val="00470EEE"/>
    <w:pPr>
      <w:spacing w:before="240" w:line="240" w:lineRule="atLeast"/>
      <w:ind w:hanging="567"/>
    </w:pPr>
    <w:rPr>
      <w:sz w:val="24"/>
    </w:rPr>
  </w:style>
  <w:style w:type="paragraph" w:customStyle="1" w:styleId="Penalty">
    <w:name w:val="Penalty"/>
    <w:basedOn w:val="OPCParaBase"/>
    <w:rsid w:val="00470EEE"/>
    <w:pPr>
      <w:tabs>
        <w:tab w:val="left" w:pos="2977"/>
      </w:tabs>
      <w:spacing w:before="180" w:line="240" w:lineRule="auto"/>
      <w:ind w:left="1985" w:hanging="851"/>
    </w:pPr>
  </w:style>
  <w:style w:type="paragraph" w:customStyle="1" w:styleId="Portfolio">
    <w:name w:val="Portfolio"/>
    <w:basedOn w:val="OPCParaBase"/>
    <w:rsid w:val="00470EEE"/>
    <w:pPr>
      <w:spacing w:line="240" w:lineRule="auto"/>
    </w:pPr>
    <w:rPr>
      <w:i/>
      <w:sz w:val="20"/>
    </w:rPr>
  </w:style>
  <w:style w:type="paragraph" w:customStyle="1" w:styleId="Preamble">
    <w:name w:val="Preamble"/>
    <w:basedOn w:val="OPCParaBase"/>
    <w:next w:val="Normal"/>
    <w:rsid w:val="00470EE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70EEE"/>
    <w:pPr>
      <w:spacing w:line="240" w:lineRule="auto"/>
    </w:pPr>
    <w:rPr>
      <w:i/>
      <w:sz w:val="20"/>
    </w:rPr>
  </w:style>
  <w:style w:type="paragraph" w:customStyle="1" w:styleId="Session">
    <w:name w:val="Session"/>
    <w:basedOn w:val="OPCParaBase"/>
    <w:rsid w:val="00470EEE"/>
    <w:pPr>
      <w:spacing w:line="240" w:lineRule="auto"/>
    </w:pPr>
    <w:rPr>
      <w:sz w:val="28"/>
    </w:rPr>
  </w:style>
  <w:style w:type="paragraph" w:customStyle="1" w:styleId="Sponsor">
    <w:name w:val="Sponsor"/>
    <w:basedOn w:val="OPCParaBase"/>
    <w:rsid w:val="00470EEE"/>
    <w:pPr>
      <w:spacing w:line="240" w:lineRule="auto"/>
    </w:pPr>
    <w:rPr>
      <w:i/>
    </w:rPr>
  </w:style>
  <w:style w:type="paragraph" w:customStyle="1" w:styleId="Subitem">
    <w:name w:val="Subitem"/>
    <w:aliases w:val="iss"/>
    <w:basedOn w:val="OPCParaBase"/>
    <w:rsid w:val="00470EEE"/>
    <w:pPr>
      <w:spacing w:before="180" w:line="240" w:lineRule="auto"/>
      <w:ind w:left="709" w:hanging="709"/>
    </w:pPr>
  </w:style>
  <w:style w:type="paragraph" w:customStyle="1" w:styleId="SubitemHead">
    <w:name w:val="SubitemHead"/>
    <w:aliases w:val="issh"/>
    <w:basedOn w:val="OPCParaBase"/>
    <w:rsid w:val="00470EE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70EEE"/>
    <w:pPr>
      <w:spacing w:before="40" w:line="240" w:lineRule="auto"/>
      <w:ind w:left="1134"/>
    </w:pPr>
  </w:style>
  <w:style w:type="paragraph" w:customStyle="1" w:styleId="SubsectionHead">
    <w:name w:val="SubsectionHead"/>
    <w:aliases w:val="ssh"/>
    <w:basedOn w:val="OPCParaBase"/>
    <w:next w:val="subsection"/>
    <w:rsid w:val="00470EEE"/>
    <w:pPr>
      <w:keepNext/>
      <w:keepLines/>
      <w:spacing w:before="240" w:line="240" w:lineRule="auto"/>
      <w:ind w:left="1134"/>
    </w:pPr>
    <w:rPr>
      <w:i/>
    </w:rPr>
  </w:style>
  <w:style w:type="paragraph" w:customStyle="1" w:styleId="Tablea">
    <w:name w:val="Table(a)"/>
    <w:aliases w:val="ta"/>
    <w:basedOn w:val="OPCParaBase"/>
    <w:rsid w:val="00470EEE"/>
    <w:pPr>
      <w:spacing w:before="60" w:line="240" w:lineRule="auto"/>
      <w:ind w:left="284" w:hanging="284"/>
    </w:pPr>
    <w:rPr>
      <w:sz w:val="20"/>
    </w:rPr>
  </w:style>
  <w:style w:type="paragraph" w:customStyle="1" w:styleId="TableAA">
    <w:name w:val="Table(AA)"/>
    <w:aliases w:val="taaa"/>
    <w:basedOn w:val="OPCParaBase"/>
    <w:rsid w:val="00470EE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70EE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70EEE"/>
    <w:pPr>
      <w:spacing w:before="60" w:line="240" w:lineRule="atLeast"/>
    </w:pPr>
    <w:rPr>
      <w:sz w:val="20"/>
    </w:rPr>
  </w:style>
  <w:style w:type="paragraph" w:customStyle="1" w:styleId="TLPBoxTextnote">
    <w:name w:val="TLPBoxText(note"/>
    <w:aliases w:val="right)"/>
    <w:basedOn w:val="OPCParaBase"/>
    <w:rsid w:val="00470EE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70EE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70EEE"/>
    <w:pPr>
      <w:spacing w:before="122" w:line="198" w:lineRule="exact"/>
      <w:ind w:left="1985" w:hanging="851"/>
      <w:jc w:val="right"/>
    </w:pPr>
    <w:rPr>
      <w:sz w:val="18"/>
    </w:rPr>
  </w:style>
  <w:style w:type="paragraph" w:customStyle="1" w:styleId="TLPTableBullet">
    <w:name w:val="TLPTableBullet"/>
    <w:aliases w:val="ttb"/>
    <w:basedOn w:val="OPCParaBase"/>
    <w:rsid w:val="00470EEE"/>
    <w:pPr>
      <w:spacing w:line="240" w:lineRule="exact"/>
      <w:ind w:left="284" w:hanging="284"/>
    </w:pPr>
    <w:rPr>
      <w:sz w:val="20"/>
    </w:rPr>
  </w:style>
  <w:style w:type="paragraph" w:styleId="TOC1">
    <w:name w:val="toc 1"/>
    <w:basedOn w:val="Normal"/>
    <w:next w:val="Normal"/>
    <w:uiPriority w:val="39"/>
    <w:unhideWhenUsed/>
    <w:rsid w:val="00470EE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70EE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70EE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70EE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70EE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70EE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70EE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70EE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70EE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70EEE"/>
    <w:pPr>
      <w:keepLines/>
      <w:spacing w:before="240" w:after="120" w:line="240" w:lineRule="auto"/>
      <w:ind w:left="794"/>
    </w:pPr>
    <w:rPr>
      <w:b/>
      <w:kern w:val="28"/>
      <w:sz w:val="20"/>
    </w:rPr>
  </w:style>
  <w:style w:type="paragraph" w:customStyle="1" w:styleId="TofSectsHeading">
    <w:name w:val="TofSects(Heading)"/>
    <w:basedOn w:val="OPCParaBase"/>
    <w:rsid w:val="00470EEE"/>
    <w:pPr>
      <w:spacing w:before="240" w:after="120" w:line="240" w:lineRule="auto"/>
    </w:pPr>
    <w:rPr>
      <w:b/>
      <w:sz w:val="24"/>
    </w:rPr>
  </w:style>
  <w:style w:type="paragraph" w:customStyle="1" w:styleId="TofSectsSection">
    <w:name w:val="TofSects(Section)"/>
    <w:basedOn w:val="OPCParaBase"/>
    <w:rsid w:val="00470EEE"/>
    <w:pPr>
      <w:keepLines/>
      <w:spacing w:before="40" w:line="240" w:lineRule="auto"/>
      <w:ind w:left="1588" w:hanging="794"/>
    </w:pPr>
    <w:rPr>
      <w:kern w:val="28"/>
      <w:sz w:val="18"/>
    </w:rPr>
  </w:style>
  <w:style w:type="paragraph" w:customStyle="1" w:styleId="TofSectsSubdiv">
    <w:name w:val="TofSects(Subdiv)"/>
    <w:basedOn w:val="OPCParaBase"/>
    <w:rsid w:val="00470EEE"/>
    <w:pPr>
      <w:keepLines/>
      <w:spacing w:before="80" w:line="240" w:lineRule="auto"/>
      <w:ind w:left="1588" w:hanging="794"/>
    </w:pPr>
    <w:rPr>
      <w:kern w:val="28"/>
    </w:rPr>
  </w:style>
  <w:style w:type="paragraph" w:customStyle="1" w:styleId="WRStyle">
    <w:name w:val="WR Style"/>
    <w:aliases w:val="WR"/>
    <w:basedOn w:val="OPCParaBase"/>
    <w:rsid w:val="00470EEE"/>
    <w:pPr>
      <w:spacing w:before="240" w:line="240" w:lineRule="auto"/>
      <w:ind w:left="284" w:hanging="284"/>
    </w:pPr>
    <w:rPr>
      <w:b/>
      <w:i/>
      <w:kern w:val="28"/>
      <w:sz w:val="24"/>
    </w:rPr>
  </w:style>
  <w:style w:type="paragraph" w:customStyle="1" w:styleId="notepara">
    <w:name w:val="note(para)"/>
    <w:aliases w:val="na"/>
    <w:basedOn w:val="OPCParaBase"/>
    <w:rsid w:val="00470EEE"/>
    <w:pPr>
      <w:spacing w:before="40" w:line="198" w:lineRule="exact"/>
      <w:ind w:left="2354" w:hanging="369"/>
    </w:pPr>
    <w:rPr>
      <w:sz w:val="18"/>
    </w:rPr>
  </w:style>
  <w:style w:type="paragraph" w:styleId="Footer">
    <w:name w:val="footer"/>
    <w:link w:val="FooterChar"/>
    <w:rsid w:val="00470EE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70EEE"/>
    <w:rPr>
      <w:rFonts w:eastAsia="Times New Roman" w:cs="Times New Roman"/>
      <w:sz w:val="22"/>
      <w:szCs w:val="24"/>
      <w:lang w:eastAsia="en-AU"/>
    </w:rPr>
  </w:style>
  <w:style w:type="character" w:styleId="LineNumber">
    <w:name w:val="line number"/>
    <w:basedOn w:val="OPCCharBase"/>
    <w:uiPriority w:val="99"/>
    <w:unhideWhenUsed/>
    <w:rsid w:val="00470EEE"/>
    <w:rPr>
      <w:sz w:val="16"/>
    </w:rPr>
  </w:style>
  <w:style w:type="table" w:customStyle="1" w:styleId="CFlag">
    <w:name w:val="CFlag"/>
    <w:basedOn w:val="TableNormal"/>
    <w:uiPriority w:val="99"/>
    <w:rsid w:val="00470EEE"/>
    <w:rPr>
      <w:rFonts w:eastAsia="Times New Roman" w:cs="Times New Roman"/>
      <w:lang w:eastAsia="en-AU"/>
    </w:rPr>
    <w:tblPr/>
  </w:style>
  <w:style w:type="paragraph" w:styleId="BalloonText">
    <w:name w:val="Balloon Text"/>
    <w:basedOn w:val="Normal"/>
    <w:link w:val="BalloonTextChar"/>
    <w:uiPriority w:val="99"/>
    <w:unhideWhenUsed/>
    <w:rsid w:val="00470E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70EEE"/>
    <w:rPr>
      <w:rFonts w:ascii="Tahoma" w:hAnsi="Tahoma" w:cs="Tahoma"/>
      <w:sz w:val="16"/>
      <w:szCs w:val="16"/>
    </w:rPr>
  </w:style>
  <w:style w:type="table" w:styleId="TableGrid">
    <w:name w:val="Table Grid"/>
    <w:basedOn w:val="TableNormal"/>
    <w:uiPriority w:val="59"/>
    <w:rsid w:val="00470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70EEE"/>
    <w:rPr>
      <w:b/>
      <w:sz w:val="28"/>
      <w:szCs w:val="32"/>
    </w:rPr>
  </w:style>
  <w:style w:type="paragraph" w:customStyle="1" w:styleId="LegislationMadeUnder">
    <w:name w:val="LegislationMadeUnder"/>
    <w:basedOn w:val="OPCParaBase"/>
    <w:next w:val="Normal"/>
    <w:rsid w:val="00470EEE"/>
    <w:rPr>
      <w:i/>
      <w:sz w:val="32"/>
      <w:szCs w:val="32"/>
    </w:rPr>
  </w:style>
  <w:style w:type="paragraph" w:customStyle="1" w:styleId="SignCoverPageEnd">
    <w:name w:val="SignCoverPageEnd"/>
    <w:basedOn w:val="OPCParaBase"/>
    <w:next w:val="Normal"/>
    <w:rsid w:val="00470EE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70EEE"/>
    <w:pPr>
      <w:pBdr>
        <w:top w:val="single" w:sz="4" w:space="1" w:color="auto"/>
      </w:pBdr>
      <w:spacing w:before="360"/>
      <w:ind w:right="397"/>
      <w:jc w:val="both"/>
    </w:pPr>
  </w:style>
  <w:style w:type="paragraph" w:customStyle="1" w:styleId="NotesHeading1">
    <w:name w:val="NotesHeading 1"/>
    <w:basedOn w:val="OPCParaBase"/>
    <w:next w:val="Normal"/>
    <w:rsid w:val="00470EEE"/>
    <w:rPr>
      <w:b/>
      <w:sz w:val="28"/>
      <w:szCs w:val="28"/>
    </w:rPr>
  </w:style>
  <w:style w:type="paragraph" w:customStyle="1" w:styleId="NotesHeading2">
    <w:name w:val="NotesHeading 2"/>
    <w:basedOn w:val="OPCParaBase"/>
    <w:next w:val="Normal"/>
    <w:rsid w:val="00470EEE"/>
    <w:rPr>
      <w:b/>
      <w:sz w:val="28"/>
      <w:szCs w:val="28"/>
    </w:rPr>
  </w:style>
  <w:style w:type="paragraph" w:customStyle="1" w:styleId="ENotesText">
    <w:name w:val="ENotesText"/>
    <w:aliases w:val="Ent"/>
    <w:basedOn w:val="OPCParaBase"/>
    <w:next w:val="Normal"/>
    <w:rsid w:val="00470EEE"/>
    <w:pPr>
      <w:spacing w:before="120"/>
    </w:pPr>
  </w:style>
  <w:style w:type="paragraph" w:customStyle="1" w:styleId="CompiledActNo">
    <w:name w:val="CompiledActNo"/>
    <w:basedOn w:val="OPCParaBase"/>
    <w:next w:val="Normal"/>
    <w:rsid w:val="00470EEE"/>
    <w:rPr>
      <w:b/>
      <w:sz w:val="24"/>
      <w:szCs w:val="24"/>
    </w:rPr>
  </w:style>
  <w:style w:type="paragraph" w:customStyle="1" w:styleId="CompiledMadeUnder">
    <w:name w:val="CompiledMadeUnder"/>
    <w:basedOn w:val="OPCParaBase"/>
    <w:next w:val="Normal"/>
    <w:rsid w:val="00470EEE"/>
    <w:rPr>
      <w:i/>
      <w:sz w:val="24"/>
      <w:szCs w:val="24"/>
    </w:rPr>
  </w:style>
  <w:style w:type="paragraph" w:customStyle="1" w:styleId="Paragraphsub-sub-sub">
    <w:name w:val="Paragraph(sub-sub-sub)"/>
    <w:aliases w:val="aaaa"/>
    <w:basedOn w:val="OPCParaBase"/>
    <w:rsid w:val="00470EE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70EE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70EE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70EE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70EE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70EEE"/>
    <w:pPr>
      <w:spacing w:before="60" w:line="240" w:lineRule="auto"/>
    </w:pPr>
    <w:rPr>
      <w:rFonts w:cs="Arial"/>
      <w:sz w:val="20"/>
      <w:szCs w:val="22"/>
    </w:rPr>
  </w:style>
  <w:style w:type="paragraph" w:customStyle="1" w:styleId="NoteToSubpara">
    <w:name w:val="NoteToSubpara"/>
    <w:aliases w:val="nts"/>
    <w:basedOn w:val="OPCParaBase"/>
    <w:rsid w:val="00470EEE"/>
    <w:pPr>
      <w:spacing w:before="40" w:line="198" w:lineRule="exact"/>
      <w:ind w:left="2835" w:hanging="709"/>
    </w:pPr>
    <w:rPr>
      <w:sz w:val="18"/>
    </w:rPr>
  </w:style>
  <w:style w:type="paragraph" w:customStyle="1" w:styleId="ENoteTableHeading">
    <w:name w:val="ENoteTableHeading"/>
    <w:aliases w:val="enth"/>
    <w:basedOn w:val="OPCParaBase"/>
    <w:rsid w:val="00470EEE"/>
    <w:pPr>
      <w:keepNext/>
      <w:spacing w:before="60" w:line="240" w:lineRule="atLeast"/>
    </w:pPr>
    <w:rPr>
      <w:rFonts w:ascii="Arial" w:hAnsi="Arial"/>
      <w:b/>
      <w:sz w:val="16"/>
    </w:rPr>
  </w:style>
  <w:style w:type="paragraph" w:customStyle="1" w:styleId="ENoteTTi">
    <w:name w:val="ENoteTTi"/>
    <w:aliases w:val="entti"/>
    <w:basedOn w:val="OPCParaBase"/>
    <w:rsid w:val="00470EEE"/>
    <w:pPr>
      <w:keepNext/>
      <w:spacing w:before="60" w:line="240" w:lineRule="atLeast"/>
      <w:ind w:left="170"/>
    </w:pPr>
    <w:rPr>
      <w:sz w:val="16"/>
    </w:rPr>
  </w:style>
  <w:style w:type="paragraph" w:customStyle="1" w:styleId="ENotesHeading1">
    <w:name w:val="ENotesHeading 1"/>
    <w:aliases w:val="Enh1"/>
    <w:basedOn w:val="OPCParaBase"/>
    <w:next w:val="Normal"/>
    <w:rsid w:val="00470EEE"/>
    <w:pPr>
      <w:spacing w:before="120"/>
      <w:outlineLvl w:val="1"/>
    </w:pPr>
    <w:rPr>
      <w:b/>
      <w:sz w:val="28"/>
      <w:szCs w:val="28"/>
    </w:rPr>
  </w:style>
  <w:style w:type="paragraph" w:customStyle="1" w:styleId="ENotesHeading2">
    <w:name w:val="ENotesHeading 2"/>
    <w:aliases w:val="Enh2"/>
    <w:basedOn w:val="OPCParaBase"/>
    <w:next w:val="Normal"/>
    <w:rsid w:val="00470EEE"/>
    <w:pPr>
      <w:spacing w:before="120" w:after="120"/>
      <w:outlineLvl w:val="2"/>
    </w:pPr>
    <w:rPr>
      <w:b/>
      <w:sz w:val="24"/>
      <w:szCs w:val="28"/>
    </w:rPr>
  </w:style>
  <w:style w:type="paragraph" w:customStyle="1" w:styleId="ENoteTTIndentHeading">
    <w:name w:val="ENoteTTIndentHeading"/>
    <w:aliases w:val="enTTHi"/>
    <w:basedOn w:val="OPCParaBase"/>
    <w:rsid w:val="00470EE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70EEE"/>
    <w:pPr>
      <w:spacing w:before="60" w:line="240" w:lineRule="atLeast"/>
    </w:pPr>
    <w:rPr>
      <w:sz w:val="16"/>
    </w:rPr>
  </w:style>
  <w:style w:type="paragraph" w:customStyle="1" w:styleId="MadeunderText">
    <w:name w:val="MadeunderText"/>
    <w:basedOn w:val="OPCParaBase"/>
    <w:next w:val="Normal"/>
    <w:rsid w:val="00470EEE"/>
    <w:pPr>
      <w:spacing w:before="240"/>
    </w:pPr>
    <w:rPr>
      <w:sz w:val="24"/>
      <w:szCs w:val="24"/>
    </w:rPr>
  </w:style>
  <w:style w:type="paragraph" w:customStyle="1" w:styleId="ENotesHeading3">
    <w:name w:val="ENotesHeading 3"/>
    <w:aliases w:val="Enh3"/>
    <w:basedOn w:val="OPCParaBase"/>
    <w:next w:val="Normal"/>
    <w:rsid w:val="00470EEE"/>
    <w:pPr>
      <w:keepNext/>
      <w:spacing w:before="120" w:line="240" w:lineRule="auto"/>
      <w:outlineLvl w:val="4"/>
    </w:pPr>
    <w:rPr>
      <w:b/>
      <w:szCs w:val="24"/>
    </w:rPr>
  </w:style>
  <w:style w:type="character" w:customStyle="1" w:styleId="CharSubPartTextCASA">
    <w:name w:val="CharSubPartText(CASA)"/>
    <w:basedOn w:val="OPCCharBase"/>
    <w:uiPriority w:val="1"/>
    <w:rsid w:val="00470EEE"/>
  </w:style>
  <w:style w:type="character" w:customStyle="1" w:styleId="CharSubPartNoCASA">
    <w:name w:val="CharSubPartNo(CASA)"/>
    <w:basedOn w:val="OPCCharBase"/>
    <w:uiPriority w:val="1"/>
    <w:rsid w:val="00470EEE"/>
  </w:style>
  <w:style w:type="paragraph" w:customStyle="1" w:styleId="ENoteTTIndentHeadingSub">
    <w:name w:val="ENoteTTIndentHeadingSub"/>
    <w:aliases w:val="enTTHis"/>
    <w:basedOn w:val="OPCParaBase"/>
    <w:rsid w:val="00470EEE"/>
    <w:pPr>
      <w:keepNext/>
      <w:spacing w:before="60" w:line="240" w:lineRule="atLeast"/>
      <w:ind w:left="340"/>
    </w:pPr>
    <w:rPr>
      <w:b/>
      <w:sz w:val="16"/>
    </w:rPr>
  </w:style>
  <w:style w:type="paragraph" w:customStyle="1" w:styleId="ENoteTTiSub">
    <w:name w:val="ENoteTTiSub"/>
    <w:aliases w:val="enttis"/>
    <w:basedOn w:val="OPCParaBase"/>
    <w:rsid w:val="00470EEE"/>
    <w:pPr>
      <w:keepNext/>
      <w:spacing w:before="60" w:line="240" w:lineRule="atLeast"/>
      <w:ind w:left="340"/>
    </w:pPr>
    <w:rPr>
      <w:sz w:val="16"/>
    </w:rPr>
  </w:style>
  <w:style w:type="paragraph" w:customStyle="1" w:styleId="SubDivisionMigration">
    <w:name w:val="SubDivisionMigration"/>
    <w:aliases w:val="sdm"/>
    <w:basedOn w:val="OPCParaBase"/>
    <w:rsid w:val="00470EE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70EE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70EEE"/>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470EE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70EEE"/>
    <w:rPr>
      <w:sz w:val="22"/>
    </w:rPr>
  </w:style>
  <w:style w:type="paragraph" w:customStyle="1" w:styleId="SOTextNote">
    <w:name w:val="SO TextNote"/>
    <w:aliases w:val="sont"/>
    <w:basedOn w:val="SOText"/>
    <w:qFormat/>
    <w:rsid w:val="00470EEE"/>
    <w:pPr>
      <w:spacing w:before="122" w:line="198" w:lineRule="exact"/>
      <w:ind w:left="1843" w:hanging="709"/>
    </w:pPr>
    <w:rPr>
      <w:sz w:val="18"/>
    </w:rPr>
  </w:style>
  <w:style w:type="paragraph" w:customStyle="1" w:styleId="SOPara">
    <w:name w:val="SO Para"/>
    <w:aliases w:val="soa"/>
    <w:basedOn w:val="SOText"/>
    <w:link w:val="SOParaChar"/>
    <w:qFormat/>
    <w:rsid w:val="00470EEE"/>
    <w:pPr>
      <w:tabs>
        <w:tab w:val="right" w:pos="1786"/>
      </w:tabs>
      <w:spacing w:before="40"/>
      <w:ind w:left="2070" w:hanging="936"/>
    </w:pPr>
  </w:style>
  <w:style w:type="character" w:customStyle="1" w:styleId="SOParaChar">
    <w:name w:val="SO Para Char"/>
    <w:aliases w:val="soa Char"/>
    <w:basedOn w:val="DefaultParagraphFont"/>
    <w:link w:val="SOPara"/>
    <w:rsid w:val="00470EEE"/>
    <w:rPr>
      <w:sz w:val="22"/>
    </w:rPr>
  </w:style>
  <w:style w:type="paragraph" w:customStyle="1" w:styleId="FileName">
    <w:name w:val="FileName"/>
    <w:basedOn w:val="Normal"/>
    <w:rsid w:val="00470EEE"/>
  </w:style>
  <w:style w:type="paragraph" w:customStyle="1" w:styleId="TableHeading">
    <w:name w:val="TableHeading"/>
    <w:aliases w:val="th"/>
    <w:basedOn w:val="OPCParaBase"/>
    <w:next w:val="Tabletext"/>
    <w:rsid w:val="00470EEE"/>
    <w:pPr>
      <w:keepNext/>
      <w:spacing w:before="60" w:line="240" w:lineRule="atLeast"/>
    </w:pPr>
    <w:rPr>
      <w:b/>
      <w:sz w:val="20"/>
    </w:rPr>
  </w:style>
  <w:style w:type="paragraph" w:customStyle="1" w:styleId="SOHeadBold">
    <w:name w:val="SO HeadBold"/>
    <w:aliases w:val="sohb"/>
    <w:basedOn w:val="SOText"/>
    <w:next w:val="SOText"/>
    <w:link w:val="SOHeadBoldChar"/>
    <w:qFormat/>
    <w:rsid w:val="00470EEE"/>
    <w:rPr>
      <w:b/>
    </w:rPr>
  </w:style>
  <w:style w:type="character" w:customStyle="1" w:styleId="SOHeadBoldChar">
    <w:name w:val="SO HeadBold Char"/>
    <w:aliases w:val="sohb Char"/>
    <w:basedOn w:val="DefaultParagraphFont"/>
    <w:link w:val="SOHeadBold"/>
    <w:rsid w:val="00470EEE"/>
    <w:rPr>
      <w:b/>
      <w:sz w:val="22"/>
    </w:rPr>
  </w:style>
  <w:style w:type="paragraph" w:customStyle="1" w:styleId="SOHeadItalic">
    <w:name w:val="SO HeadItalic"/>
    <w:aliases w:val="sohi"/>
    <w:basedOn w:val="SOText"/>
    <w:next w:val="SOText"/>
    <w:link w:val="SOHeadItalicChar"/>
    <w:qFormat/>
    <w:rsid w:val="00470EEE"/>
    <w:rPr>
      <w:i/>
    </w:rPr>
  </w:style>
  <w:style w:type="character" w:customStyle="1" w:styleId="SOHeadItalicChar">
    <w:name w:val="SO HeadItalic Char"/>
    <w:aliases w:val="sohi Char"/>
    <w:basedOn w:val="DefaultParagraphFont"/>
    <w:link w:val="SOHeadItalic"/>
    <w:rsid w:val="00470EEE"/>
    <w:rPr>
      <w:i/>
      <w:sz w:val="22"/>
    </w:rPr>
  </w:style>
  <w:style w:type="paragraph" w:customStyle="1" w:styleId="SOBullet">
    <w:name w:val="SO Bullet"/>
    <w:aliases w:val="sotb"/>
    <w:basedOn w:val="SOText"/>
    <w:link w:val="SOBulletChar"/>
    <w:qFormat/>
    <w:rsid w:val="00470EEE"/>
    <w:pPr>
      <w:ind w:left="1559" w:hanging="425"/>
    </w:pPr>
  </w:style>
  <w:style w:type="character" w:customStyle="1" w:styleId="SOBulletChar">
    <w:name w:val="SO Bullet Char"/>
    <w:aliases w:val="sotb Char"/>
    <w:basedOn w:val="DefaultParagraphFont"/>
    <w:link w:val="SOBullet"/>
    <w:rsid w:val="00470EEE"/>
    <w:rPr>
      <w:sz w:val="22"/>
    </w:rPr>
  </w:style>
  <w:style w:type="paragraph" w:customStyle="1" w:styleId="SOBulletNote">
    <w:name w:val="SO BulletNote"/>
    <w:aliases w:val="sonb"/>
    <w:basedOn w:val="SOTextNote"/>
    <w:link w:val="SOBulletNoteChar"/>
    <w:qFormat/>
    <w:rsid w:val="00470EEE"/>
    <w:pPr>
      <w:tabs>
        <w:tab w:val="left" w:pos="1560"/>
      </w:tabs>
      <w:ind w:left="2268" w:hanging="1134"/>
    </w:pPr>
  </w:style>
  <w:style w:type="character" w:customStyle="1" w:styleId="SOBulletNoteChar">
    <w:name w:val="SO BulletNote Char"/>
    <w:aliases w:val="sonb Char"/>
    <w:basedOn w:val="DefaultParagraphFont"/>
    <w:link w:val="SOBulletNote"/>
    <w:rsid w:val="00470EEE"/>
    <w:rPr>
      <w:sz w:val="18"/>
    </w:rPr>
  </w:style>
  <w:style w:type="paragraph" w:customStyle="1" w:styleId="SOText2">
    <w:name w:val="SO Text2"/>
    <w:aliases w:val="sot2"/>
    <w:basedOn w:val="Normal"/>
    <w:next w:val="SOText"/>
    <w:link w:val="SOText2Char"/>
    <w:rsid w:val="00470EE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70EEE"/>
    <w:rPr>
      <w:sz w:val="22"/>
    </w:rPr>
  </w:style>
  <w:style w:type="paragraph" w:customStyle="1" w:styleId="SubPartCASA">
    <w:name w:val="SubPart(CASA)"/>
    <w:aliases w:val="csp"/>
    <w:basedOn w:val="OPCParaBase"/>
    <w:next w:val="ActHead3"/>
    <w:rsid w:val="00470EEE"/>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470EEE"/>
    <w:rPr>
      <w:rFonts w:eastAsia="Times New Roman" w:cs="Times New Roman"/>
      <w:sz w:val="22"/>
      <w:lang w:eastAsia="en-AU"/>
    </w:rPr>
  </w:style>
  <w:style w:type="character" w:customStyle="1" w:styleId="notetextChar">
    <w:name w:val="note(text) Char"/>
    <w:aliases w:val="n Char"/>
    <w:basedOn w:val="DefaultParagraphFont"/>
    <w:link w:val="notetext"/>
    <w:rsid w:val="00470EEE"/>
    <w:rPr>
      <w:rFonts w:eastAsia="Times New Roman" w:cs="Times New Roman"/>
      <w:sz w:val="18"/>
      <w:lang w:eastAsia="en-AU"/>
    </w:rPr>
  </w:style>
  <w:style w:type="character" w:customStyle="1" w:styleId="Heading1Char">
    <w:name w:val="Heading 1 Char"/>
    <w:basedOn w:val="DefaultParagraphFont"/>
    <w:link w:val="Heading1"/>
    <w:uiPriority w:val="9"/>
    <w:rsid w:val="00470E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70E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70EE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70EE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70EE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70EE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70EE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70EE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70EEE"/>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470EEE"/>
  </w:style>
  <w:style w:type="character" w:customStyle="1" w:styleId="charlegsubtitle1">
    <w:name w:val="charlegsubtitle1"/>
    <w:basedOn w:val="DefaultParagraphFont"/>
    <w:rsid w:val="00470EEE"/>
    <w:rPr>
      <w:rFonts w:ascii="Arial" w:hAnsi="Arial" w:cs="Arial" w:hint="default"/>
      <w:b/>
      <w:bCs/>
      <w:sz w:val="28"/>
      <w:szCs w:val="28"/>
    </w:rPr>
  </w:style>
  <w:style w:type="paragraph" w:styleId="Index1">
    <w:name w:val="index 1"/>
    <w:basedOn w:val="Normal"/>
    <w:next w:val="Normal"/>
    <w:autoRedefine/>
    <w:rsid w:val="00470EEE"/>
    <w:pPr>
      <w:ind w:left="240" w:hanging="240"/>
    </w:pPr>
  </w:style>
  <w:style w:type="paragraph" w:styleId="Index2">
    <w:name w:val="index 2"/>
    <w:basedOn w:val="Normal"/>
    <w:next w:val="Normal"/>
    <w:autoRedefine/>
    <w:rsid w:val="00470EEE"/>
    <w:pPr>
      <w:ind w:left="480" w:hanging="240"/>
    </w:pPr>
  </w:style>
  <w:style w:type="paragraph" w:styleId="Index3">
    <w:name w:val="index 3"/>
    <w:basedOn w:val="Normal"/>
    <w:next w:val="Normal"/>
    <w:autoRedefine/>
    <w:rsid w:val="00470EEE"/>
    <w:pPr>
      <w:ind w:left="720" w:hanging="240"/>
    </w:pPr>
  </w:style>
  <w:style w:type="paragraph" w:styleId="Index4">
    <w:name w:val="index 4"/>
    <w:basedOn w:val="Normal"/>
    <w:next w:val="Normal"/>
    <w:autoRedefine/>
    <w:rsid w:val="00470EEE"/>
    <w:pPr>
      <w:ind w:left="960" w:hanging="240"/>
    </w:pPr>
  </w:style>
  <w:style w:type="paragraph" w:styleId="Index5">
    <w:name w:val="index 5"/>
    <w:basedOn w:val="Normal"/>
    <w:next w:val="Normal"/>
    <w:autoRedefine/>
    <w:rsid w:val="00470EEE"/>
    <w:pPr>
      <w:ind w:left="1200" w:hanging="240"/>
    </w:pPr>
  </w:style>
  <w:style w:type="paragraph" w:styleId="Index6">
    <w:name w:val="index 6"/>
    <w:basedOn w:val="Normal"/>
    <w:next w:val="Normal"/>
    <w:autoRedefine/>
    <w:rsid w:val="00470EEE"/>
    <w:pPr>
      <w:ind w:left="1440" w:hanging="240"/>
    </w:pPr>
  </w:style>
  <w:style w:type="paragraph" w:styleId="Index7">
    <w:name w:val="index 7"/>
    <w:basedOn w:val="Normal"/>
    <w:next w:val="Normal"/>
    <w:autoRedefine/>
    <w:rsid w:val="00470EEE"/>
    <w:pPr>
      <w:ind w:left="1680" w:hanging="240"/>
    </w:pPr>
  </w:style>
  <w:style w:type="paragraph" w:styleId="Index8">
    <w:name w:val="index 8"/>
    <w:basedOn w:val="Normal"/>
    <w:next w:val="Normal"/>
    <w:autoRedefine/>
    <w:rsid w:val="00470EEE"/>
    <w:pPr>
      <w:ind w:left="1920" w:hanging="240"/>
    </w:pPr>
  </w:style>
  <w:style w:type="paragraph" w:styleId="Index9">
    <w:name w:val="index 9"/>
    <w:basedOn w:val="Normal"/>
    <w:next w:val="Normal"/>
    <w:autoRedefine/>
    <w:rsid w:val="00470EEE"/>
    <w:pPr>
      <w:ind w:left="2160" w:hanging="240"/>
    </w:pPr>
  </w:style>
  <w:style w:type="paragraph" w:styleId="NormalIndent">
    <w:name w:val="Normal Indent"/>
    <w:basedOn w:val="Normal"/>
    <w:rsid w:val="00470EEE"/>
    <w:pPr>
      <w:ind w:left="720"/>
    </w:pPr>
  </w:style>
  <w:style w:type="paragraph" w:styleId="FootnoteText">
    <w:name w:val="footnote text"/>
    <w:basedOn w:val="Normal"/>
    <w:link w:val="FootnoteTextChar"/>
    <w:rsid w:val="00470EEE"/>
    <w:rPr>
      <w:sz w:val="20"/>
    </w:rPr>
  </w:style>
  <w:style w:type="character" w:customStyle="1" w:styleId="FootnoteTextChar">
    <w:name w:val="Footnote Text Char"/>
    <w:basedOn w:val="DefaultParagraphFont"/>
    <w:link w:val="FootnoteText"/>
    <w:rsid w:val="00470EEE"/>
  </w:style>
  <w:style w:type="paragraph" w:styleId="CommentText">
    <w:name w:val="annotation text"/>
    <w:basedOn w:val="Normal"/>
    <w:link w:val="CommentTextChar"/>
    <w:rsid w:val="00470EEE"/>
    <w:rPr>
      <w:sz w:val="20"/>
    </w:rPr>
  </w:style>
  <w:style w:type="character" w:customStyle="1" w:styleId="CommentTextChar">
    <w:name w:val="Comment Text Char"/>
    <w:basedOn w:val="DefaultParagraphFont"/>
    <w:link w:val="CommentText"/>
    <w:rsid w:val="00470EEE"/>
  </w:style>
  <w:style w:type="paragraph" w:styleId="IndexHeading">
    <w:name w:val="index heading"/>
    <w:basedOn w:val="Normal"/>
    <w:next w:val="Index1"/>
    <w:rsid w:val="00470EEE"/>
    <w:rPr>
      <w:rFonts w:ascii="Arial" w:hAnsi="Arial" w:cs="Arial"/>
      <w:b/>
      <w:bCs/>
    </w:rPr>
  </w:style>
  <w:style w:type="paragraph" w:styleId="Caption">
    <w:name w:val="caption"/>
    <w:basedOn w:val="Normal"/>
    <w:next w:val="Normal"/>
    <w:qFormat/>
    <w:rsid w:val="00470EEE"/>
    <w:pPr>
      <w:spacing w:before="120" w:after="120"/>
    </w:pPr>
    <w:rPr>
      <w:b/>
      <w:bCs/>
      <w:sz w:val="20"/>
    </w:rPr>
  </w:style>
  <w:style w:type="paragraph" w:styleId="TableofFigures">
    <w:name w:val="table of figures"/>
    <w:basedOn w:val="Normal"/>
    <w:next w:val="Normal"/>
    <w:rsid w:val="00470EEE"/>
    <w:pPr>
      <w:ind w:left="480" w:hanging="480"/>
    </w:pPr>
  </w:style>
  <w:style w:type="paragraph" w:styleId="EnvelopeAddress">
    <w:name w:val="envelope address"/>
    <w:basedOn w:val="Normal"/>
    <w:rsid w:val="00470EE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70EEE"/>
    <w:rPr>
      <w:rFonts w:ascii="Arial" w:hAnsi="Arial" w:cs="Arial"/>
      <w:sz w:val="20"/>
    </w:rPr>
  </w:style>
  <w:style w:type="character" w:styleId="FootnoteReference">
    <w:name w:val="footnote reference"/>
    <w:basedOn w:val="DefaultParagraphFont"/>
    <w:rsid w:val="00470EEE"/>
    <w:rPr>
      <w:rFonts w:ascii="Times New Roman" w:hAnsi="Times New Roman"/>
      <w:sz w:val="20"/>
      <w:vertAlign w:val="superscript"/>
    </w:rPr>
  </w:style>
  <w:style w:type="character" w:styleId="CommentReference">
    <w:name w:val="annotation reference"/>
    <w:basedOn w:val="DefaultParagraphFont"/>
    <w:rsid w:val="00470EEE"/>
    <w:rPr>
      <w:sz w:val="16"/>
      <w:szCs w:val="16"/>
    </w:rPr>
  </w:style>
  <w:style w:type="character" w:styleId="PageNumber">
    <w:name w:val="page number"/>
    <w:basedOn w:val="DefaultParagraphFont"/>
    <w:rsid w:val="00470EEE"/>
  </w:style>
  <w:style w:type="character" w:styleId="EndnoteReference">
    <w:name w:val="endnote reference"/>
    <w:basedOn w:val="DefaultParagraphFont"/>
    <w:rsid w:val="00470EEE"/>
    <w:rPr>
      <w:vertAlign w:val="superscript"/>
    </w:rPr>
  </w:style>
  <w:style w:type="paragraph" w:styleId="EndnoteText">
    <w:name w:val="endnote text"/>
    <w:basedOn w:val="Normal"/>
    <w:link w:val="EndnoteTextChar"/>
    <w:rsid w:val="00470EEE"/>
    <w:rPr>
      <w:sz w:val="20"/>
    </w:rPr>
  </w:style>
  <w:style w:type="character" w:customStyle="1" w:styleId="EndnoteTextChar">
    <w:name w:val="Endnote Text Char"/>
    <w:basedOn w:val="DefaultParagraphFont"/>
    <w:link w:val="EndnoteText"/>
    <w:rsid w:val="00470EEE"/>
  </w:style>
  <w:style w:type="paragraph" w:styleId="TableofAuthorities">
    <w:name w:val="table of authorities"/>
    <w:basedOn w:val="Normal"/>
    <w:next w:val="Normal"/>
    <w:rsid w:val="00470EEE"/>
    <w:pPr>
      <w:ind w:left="240" w:hanging="240"/>
    </w:pPr>
  </w:style>
  <w:style w:type="paragraph" w:styleId="MacroText">
    <w:name w:val="macro"/>
    <w:link w:val="MacroTextChar"/>
    <w:rsid w:val="00470EE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70EEE"/>
    <w:rPr>
      <w:rFonts w:ascii="Courier New" w:eastAsia="Times New Roman" w:hAnsi="Courier New" w:cs="Courier New"/>
      <w:lang w:eastAsia="en-AU"/>
    </w:rPr>
  </w:style>
  <w:style w:type="paragraph" w:styleId="TOAHeading">
    <w:name w:val="toa heading"/>
    <w:basedOn w:val="Normal"/>
    <w:next w:val="Normal"/>
    <w:rsid w:val="00470EEE"/>
    <w:pPr>
      <w:spacing w:before="120"/>
    </w:pPr>
    <w:rPr>
      <w:rFonts w:ascii="Arial" w:hAnsi="Arial" w:cs="Arial"/>
      <w:b/>
      <w:bCs/>
    </w:rPr>
  </w:style>
  <w:style w:type="paragraph" w:styleId="List">
    <w:name w:val="List"/>
    <w:basedOn w:val="Normal"/>
    <w:rsid w:val="00470EEE"/>
    <w:pPr>
      <w:ind w:left="283" w:hanging="283"/>
    </w:pPr>
  </w:style>
  <w:style w:type="paragraph" w:styleId="ListBullet">
    <w:name w:val="List Bullet"/>
    <w:basedOn w:val="Normal"/>
    <w:autoRedefine/>
    <w:rsid w:val="00470EEE"/>
    <w:pPr>
      <w:tabs>
        <w:tab w:val="num" w:pos="360"/>
      </w:tabs>
      <w:ind w:left="360" w:hanging="360"/>
    </w:pPr>
  </w:style>
  <w:style w:type="paragraph" w:styleId="ListNumber">
    <w:name w:val="List Number"/>
    <w:basedOn w:val="Normal"/>
    <w:rsid w:val="00470EEE"/>
    <w:pPr>
      <w:tabs>
        <w:tab w:val="num" w:pos="360"/>
      </w:tabs>
      <w:ind w:left="360" w:hanging="360"/>
    </w:pPr>
  </w:style>
  <w:style w:type="paragraph" w:styleId="List2">
    <w:name w:val="List 2"/>
    <w:basedOn w:val="Normal"/>
    <w:rsid w:val="00470EEE"/>
    <w:pPr>
      <w:ind w:left="566" w:hanging="283"/>
    </w:pPr>
  </w:style>
  <w:style w:type="paragraph" w:styleId="List3">
    <w:name w:val="List 3"/>
    <w:basedOn w:val="Normal"/>
    <w:rsid w:val="00470EEE"/>
    <w:pPr>
      <w:ind w:left="849" w:hanging="283"/>
    </w:pPr>
  </w:style>
  <w:style w:type="paragraph" w:styleId="List4">
    <w:name w:val="List 4"/>
    <w:basedOn w:val="Normal"/>
    <w:rsid w:val="00470EEE"/>
    <w:pPr>
      <w:ind w:left="1132" w:hanging="283"/>
    </w:pPr>
  </w:style>
  <w:style w:type="paragraph" w:styleId="List5">
    <w:name w:val="List 5"/>
    <w:basedOn w:val="Normal"/>
    <w:rsid w:val="00470EEE"/>
    <w:pPr>
      <w:ind w:left="1415" w:hanging="283"/>
    </w:pPr>
  </w:style>
  <w:style w:type="paragraph" w:styleId="ListBullet2">
    <w:name w:val="List Bullet 2"/>
    <w:basedOn w:val="Normal"/>
    <w:autoRedefine/>
    <w:rsid w:val="00470EEE"/>
    <w:pPr>
      <w:tabs>
        <w:tab w:val="num" w:pos="360"/>
      </w:tabs>
    </w:pPr>
  </w:style>
  <w:style w:type="paragraph" w:styleId="ListBullet3">
    <w:name w:val="List Bullet 3"/>
    <w:basedOn w:val="Normal"/>
    <w:autoRedefine/>
    <w:rsid w:val="00470EEE"/>
    <w:pPr>
      <w:tabs>
        <w:tab w:val="num" w:pos="926"/>
      </w:tabs>
      <w:ind w:left="926" w:hanging="360"/>
    </w:pPr>
  </w:style>
  <w:style w:type="paragraph" w:styleId="ListBullet4">
    <w:name w:val="List Bullet 4"/>
    <w:basedOn w:val="Normal"/>
    <w:autoRedefine/>
    <w:rsid w:val="00470EEE"/>
    <w:pPr>
      <w:tabs>
        <w:tab w:val="num" w:pos="1209"/>
      </w:tabs>
      <w:ind w:left="1209" w:hanging="360"/>
    </w:pPr>
  </w:style>
  <w:style w:type="paragraph" w:styleId="ListBullet5">
    <w:name w:val="List Bullet 5"/>
    <w:basedOn w:val="Normal"/>
    <w:autoRedefine/>
    <w:rsid w:val="00470EEE"/>
    <w:pPr>
      <w:tabs>
        <w:tab w:val="num" w:pos="1492"/>
      </w:tabs>
      <w:ind w:left="1492" w:hanging="360"/>
    </w:pPr>
  </w:style>
  <w:style w:type="paragraph" w:styleId="ListNumber2">
    <w:name w:val="List Number 2"/>
    <w:basedOn w:val="Normal"/>
    <w:rsid w:val="00470EEE"/>
    <w:pPr>
      <w:tabs>
        <w:tab w:val="num" w:pos="643"/>
      </w:tabs>
      <w:ind w:left="643" w:hanging="360"/>
    </w:pPr>
  </w:style>
  <w:style w:type="paragraph" w:styleId="ListNumber3">
    <w:name w:val="List Number 3"/>
    <w:basedOn w:val="Normal"/>
    <w:rsid w:val="00470EEE"/>
    <w:pPr>
      <w:tabs>
        <w:tab w:val="num" w:pos="926"/>
      </w:tabs>
      <w:ind w:left="926" w:hanging="360"/>
    </w:pPr>
  </w:style>
  <w:style w:type="paragraph" w:styleId="ListNumber4">
    <w:name w:val="List Number 4"/>
    <w:basedOn w:val="Normal"/>
    <w:rsid w:val="00470EEE"/>
    <w:pPr>
      <w:tabs>
        <w:tab w:val="num" w:pos="1209"/>
      </w:tabs>
      <w:ind w:left="1209" w:hanging="360"/>
    </w:pPr>
  </w:style>
  <w:style w:type="paragraph" w:styleId="ListNumber5">
    <w:name w:val="List Number 5"/>
    <w:basedOn w:val="Normal"/>
    <w:rsid w:val="00470EEE"/>
    <w:pPr>
      <w:tabs>
        <w:tab w:val="num" w:pos="1492"/>
      </w:tabs>
      <w:ind w:left="1492" w:hanging="360"/>
    </w:pPr>
  </w:style>
  <w:style w:type="paragraph" w:styleId="Title">
    <w:name w:val="Title"/>
    <w:basedOn w:val="Normal"/>
    <w:link w:val="TitleChar"/>
    <w:qFormat/>
    <w:rsid w:val="00470EEE"/>
    <w:pPr>
      <w:spacing w:before="240" w:after="60"/>
    </w:pPr>
    <w:rPr>
      <w:rFonts w:ascii="Arial" w:hAnsi="Arial" w:cs="Arial"/>
      <w:b/>
      <w:bCs/>
      <w:sz w:val="40"/>
      <w:szCs w:val="40"/>
    </w:rPr>
  </w:style>
  <w:style w:type="character" w:customStyle="1" w:styleId="TitleChar">
    <w:name w:val="Title Char"/>
    <w:basedOn w:val="DefaultParagraphFont"/>
    <w:link w:val="Title"/>
    <w:rsid w:val="00470EEE"/>
    <w:rPr>
      <w:rFonts w:ascii="Arial" w:hAnsi="Arial" w:cs="Arial"/>
      <w:b/>
      <w:bCs/>
      <w:sz w:val="40"/>
      <w:szCs w:val="40"/>
    </w:rPr>
  </w:style>
  <w:style w:type="paragraph" w:styleId="Closing">
    <w:name w:val="Closing"/>
    <w:basedOn w:val="Normal"/>
    <w:link w:val="ClosingChar"/>
    <w:rsid w:val="00470EEE"/>
    <w:pPr>
      <w:ind w:left="4252"/>
    </w:pPr>
  </w:style>
  <w:style w:type="character" w:customStyle="1" w:styleId="ClosingChar">
    <w:name w:val="Closing Char"/>
    <w:basedOn w:val="DefaultParagraphFont"/>
    <w:link w:val="Closing"/>
    <w:rsid w:val="00470EEE"/>
    <w:rPr>
      <w:sz w:val="22"/>
    </w:rPr>
  </w:style>
  <w:style w:type="paragraph" w:styleId="Signature">
    <w:name w:val="Signature"/>
    <w:basedOn w:val="Normal"/>
    <w:link w:val="SignatureChar"/>
    <w:rsid w:val="00470EEE"/>
    <w:pPr>
      <w:ind w:left="4252"/>
    </w:pPr>
  </w:style>
  <w:style w:type="character" w:customStyle="1" w:styleId="SignatureChar">
    <w:name w:val="Signature Char"/>
    <w:basedOn w:val="DefaultParagraphFont"/>
    <w:link w:val="Signature"/>
    <w:rsid w:val="00470EEE"/>
    <w:rPr>
      <w:sz w:val="22"/>
    </w:rPr>
  </w:style>
  <w:style w:type="paragraph" w:styleId="BodyText">
    <w:name w:val="Body Text"/>
    <w:basedOn w:val="Normal"/>
    <w:link w:val="BodyTextChar"/>
    <w:rsid w:val="00470EEE"/>
    <w:pPr>
      <w:spacing w:after="120"/>
    </w:pPr>
  </w:style>
  <w:style w:type="character" w:customStyle="1" w:styleId="BodyTextChar">
    <w:name w:val="Body Text Char"/>
    <w:basedOn w:val="DefaultParagraphFont"/>
    <w:link w:val="BodyText"/>
    <w:rsid w:val="00470EEE"/>
    <w:rPr>
      <w:sz w:val="22"/>
    </w:rPr>
  </w:style>
  <w:style w:type="paragraph" w:styleId="BodyTextIndent">
    <w:name w:val="Body Text Indent"/>
    <w:basedOn w:val="Normal"/>
    <w:link w:val="BodyTextIndentChar"/>
    <w:rsid w:val="00470EEE"/>
    <w:pPr>
      <w:spacing w:after="120"/>
      <w:ind w:left="283"/>
    </w:pPr>
  </w:style>
  <w:style w:type="character" w:customStyle="1" w:styleId="BodyTextIndentChar">
    <w:name w:val="Body Text Indent Char"/>
    <w:basedOn w:val="DefaultParagraphFont"/>
    <w:link w:val="BodyTextIndent"/>
    <w:rsid w:val="00470EEE"/>
    <w:rPr>
      <w:sz w:val="22"/>
    </w:rPr>
  </w:style>
  <w:style w:type="paragraph" w:styleId="ListContinue">
    <w:name w:val="List Continue"/>
    <w:basedOn w:val="Normal"/>
    <w:rsid w:val="00470EEE"/>
    <w:pPr>
      <w:spacing w:after="120"/>
      <w:ind w:left="283"/>
    </w:pPr>
  </w:style>
  <w:style w:type="paragraph" w:styleId="ListContinue2">
    <w:name w:val="List Continue 2"/>
    <w:basedOn w:val="Normal"/>
    <w:rsid w:val="00470EEE"/>
    <w:pPr>
      <w:spacing w:after="120"/>
      <w:ind w:left="566"/>
    </w:pPr>
  </w:style>
  <w:style w:type="paragraph" w:styleId="ListContinue3">
    <w:name w:val="List Continue 3"/>
    <w:basedOn w:val="Normal"/>
    <w:rsid w:val="00470EEE"/>
    <w:pPr>
      <w:spacing w:after="120"/>
      <w:ind w:left="849"/>
    </w:pPr>
  </w:style>
  <w:style w:type="paragraph" w:styleId="ListContinue4">
    <w:name w:val="List Continue 4"/>
    <w:basedOn w:val="Normal"/>
    <w:rsid w:val="00470EEE"/>
    <w:pPr>
      <w:spacing w:after="120"/>
      <w:ind w:left="1132"/>
    </w:pPr>
  </w:style>
  <w:style w:type="paragraph" w:styleId="ListContinue5">
    <w:name w:val="List Continue 5"/>
    <w:basedOn w:val="Normal"/>
    <w:rsid w:val="00470EEE"/>
    <w:pPr>
      <w:spacing w:after="120"/>
      <w:ind w:left="1415"/>
    </w:pPr>
  </w:style>
  <w:style w:type="paragraph" w:styleId="MessageHeader">
    <w:name w:val="Message Header"/>
    <w:basedOn w:val="Normal"/>
    <w:link w:val="MessageHeaderChar"/>
    <w:rsid w:val="00470E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70EEE"/>
    <w:rPr>
      <w:rFonts w:ascii="Arial" w:hAnsi="Arial" w:cs="Arial"/>
      <w:sz w:val="22"/>
      <w:shd w:val="pct20" w:color="auto" w:fill="auto"/>
    </w:rPr>
  </w:style>
  <w:style w:type="paragraph" w:styleId="Subtitle">
    <w:name w:val="Subtitle"/>
    <w:basedOn w:val="Normal"/>
    <w:link w:val="SubtitleChar"/>
    <w:qFormat/>
    <w:rsid w:val="00470EEE"/>
    <w:pPr>
      <w:spacing w:after="60"/>
      <w:jc w:val="center"/>
      <w:outlineLvl w:val="1"/>
    </w:pPr>
    <w:rPr>
      <w:rFonts w:ascii="Arial" w:hAnsi="Arial" w:cs="Arial"/>
    </w:rPr>
  </w:style>
  <w:style w:type="character" w:customStyle="1" w:styleId="SubtitleChar">
    <w:name w:val="Subtitle Char"/>
    <w:basedOn w:val="DefaultParagraphFont"/>
    <w:link w:val="Subtitle"/>
    <w:rsid w:val="00470EEE"/>
    <w:rPr>
      <w:rFonts w:ascii="Arial" w:hAnsi="Arial" w:cs="Arial"/>
      <w:sz w:val="22"/>
    </w:rPr>
  </w:style>
  <w:style w:type="paragraph" w:styleId="Salutation">
    <w:name w:val="Salutation"/>
    <w:basedOn w:val="Normal"/>
    <w:next w:val="Normal"/>
    <w:link w:val="SalutationChar"/>
    <w:rsid w:val="00470EEE"/>
  </w:style>
  <w:style w:type="character" w:customStyle="1" w:styleId="SalutationChar">
    <w:name w:val="Salutation Char"/>
    <w:basedOn w:val="DefaultParagraphFont"/>
    <w:link w:val="Salutation"/>
    <w:rsid w:val="00470EEE"/>
    <w:rPr>
      <w:sz w:val="22"/>
    </w:rPr>
  </w:style>
  <w:style w:type="paragraph" w:styleId="Date">
    <w:name w:val="Date"/>
    <w:basedOn w:val="Normal"/>
    <w:next w:val="Normal"/>
    <w:link w:val="DateChar"/>
    <w:rsid w:val="00470EEE"/>
  </w:style>
  <w:style w:type="character" w:customStyle="1" w:styleId="DateChar">
    <w:name w:val="Date Char"/>
    <w:basedOn w:val="DefaultParagraphFont"/>
    <w:link w:val="Date"/>
    <w:rsid w:val="00470EEE"/>
    <w:rPr>
      <w:sz w:val="22"/>
    </w:rPr>
  </w:style>
  <w:style w:type="paragraph" w:styleId="BodyTextFirstIndent">
    <w:name w:val="Body Text First Indent"/>
    <w:basedOn w:val="BodyText"/>
    <w:link w:val="BodyTextFirstIndentChar"/>
    <w:rsid w:val="00470EEE"/>
    <w:pPr>
      <w:ind w:firstLine="210"/>
    </w:pPr>
  </w:style>
  <w:style w:type="character" w:customStyle="1" w:styleId="BodyTextFirstIndentChar">
    <w:name w:val="Body Text First Indent Char"/>
    <w:basedOn w:val="BodyTextChar"/>
    <w:link w:val="BodyTextFirstIndent"/>
    <w:rsid w:val="00470EEE"/>
    <w:rPr>
      <w:sz w:val="22"/>
    </w:rPr>
  </w:style>
  <w:style w:type="paragraph" w:styleId="BodyTextFirstIndent2">
    <w:name w:val="Body Text First Indent 2"/>
    <w:basedOn w:val="BodyTextIndent"/>
    <w:link w:val="BodyTextFirstIndent2Char"/>
    <w:rsid w:val="00470EEE"/>
    <w:pPr>
      <w:ind w:firstLine="210"/>
    </w:pPr>
  </w:style>
  <w:style w:type="character" w:customStyle="1" w:styleId="BodyTextFirstIndent2Char">
    <w:name w:val="Body Text First Indent 2 Char"/>
    <w:basedOn w:val="BodyTextIndentChar"/>
    <w:link w:val="BodyTextFirstIndent2"/>
    <w:rsid w:val="00470EEE"/>
    <w:rPr>
      <w:sz w:val="22"/>
    </w:rPr>
  </w:style>
  <w:style w:type="paragraph" w:styleId="BodyText2">
    <w:name w:val="Body Text 2"/>
    <w:basedOn w:val="Normal"/>
    <w:link w:val="BodyText2Char"/>
    <w:rsid w:val="00470EEE"/>
    <w:pPr>
      <w:spacing w:after="120" w:line="480" w:lineRule="auto"/>
    </w:pPr>
  </w:style>
  <w:style w:type="character" w:customStyle="1" w:styleId="BodyText2Char">
    <w:name w:val="Body Text 2 Char"/>
    <w:basedOn w:val="DefaultParagraphFont"/>
    <w:link w:val="BodyText2"/>
    <w:rsid w:val="00470EEE"/>
    <w:rPr>
      <w:sz w:val="22"/>
    </w:rPr>
  </w:style>
  <w:style w:type="paragraph" w:styleId="BodyText3">
    <w:name w:val="Body Text 3"/>
    <w:basedOn w:val="Normal"/>
    <w:link w:val="BodyText3Char"/>
    <w:rsid w:val="00470EEE"/>
    <w:pPr>
      <w:spacing w:after="120"/>
    </w:pPr>
    <w:rPr>
      <w:sz w:val="16"/>
      <w:szCs w:val="16"/>
    </w:rPr>
  </w:style>
  <w:style w:type="character" w:customStyle="1" w:styleId="BodyText3Char">
    <w:name w:val="Body Text 3 Char"/>
    <w:basedOn w:val="DefaultParagraphFont"/>
    <w:link w:val="BodyText3"/>
    <w:rsid w:val="00470EEE"/>
    <w:rPr>
      <w:sz w:val="16"/>
      <w:szCs w:val="16"/>
    </w:rPr>
  </w:style>
  <w:style w:type="paragraph" w:styleId="BodyTextIndent2">
    <w:name w:val="Body Text Indent 2"/>
    <w:basedOn w:val="Normal"/>
    <w:link w:val="BodyTextIndent2Char"/>
    <w:rsid w:val="00470EEE"/>
    <w:pPr>
      <w:spacing w:after="120" w:line="480" w:lineRule="auto"/>
      <w:ind w:left="283"/>
    </w:pPr>
  </w:style>
  <w:style w:type="character" w:customStyle="1" w:styleId="BodyTextIndent2Char">
    <w:name w:val="Body Text Indent 2 Char"/>
    <w:basedOn w:val="DefaultParagraphFont"/>
    <w:link w:val="BodyTextIndent2"/>
    <w:rsid w:val="00470EEE"/>
    <w:rPr>
      <w:sz w:val="22"/>
    </w:rPr>
  </w:style>
  <w:style w:type="paragraph" w:styleId="BodyTextIndent3">
    <w:name w:val="Body Text Indent 3"/>
    <w:basedOn w:val="Normal"/>
    <w:link w:val="BodyTextIndent3Char"/>
    <w:rsid w:val="00470EEE"/>
    <w:pPr>
      <w:spacing w:after="120"/>
      <w:ind w:left="283"/>
    </w:pPr>
    <w:rPr>
      <w:sz w:val="16"/>
      <w:szCs w:val="16"/>
    </w:rPr>
  </w:style>
  <w:style w:type="character" w:customStyle="1" w:styleId="BodyTextIndent3Char">
    <w:name w:val="Body Text Indent 3 Char"/>
    <w:basedOn w:val="DefaultParagraphFont"/>
    <w:link w:val="BodyTextIndent3"/>
    <w:rsid w:val="00470EEE"/>
    <w:rPr>
      <w:sz w:val="16"/>
      <w:szCs w:val="16"/>
    </w:rPr>
  </w:style>
  <w:style w:type="paragraph" w:styleId="BlockText">
    <w:name w:val="Block Text"/>
    <w:basedOn w:val="Normal"/>
    <w:rsid w:val="00470EEE"/>
    <w:pPr>
      <w:spacing w:after="120"/>
      <w:ind w:left="1440" w:right="1440"/>
    </w:pPr>
  </w:style>
  <w:style w:type="character" w:styleId="Hyperlink">
    <w:name w:val="Hyperlink"/>
    <w:basedOn w:val="DefaultParagraphFont"/>
    <w:rsid w:val="00470EEE"/>
    <w:rPr>
      <w:color w:val="0000FF"/>
      <w:u w:val="single"/>
    </w:rPr>
  </w:style>
  <w:style w:type="character" w:styleId="FollowedHyperlink">
    <w:name w:val="FollowedHyperlink"/>
    <w:basedOn w:val="DefaultParagraphFont"/>
    <w:rsid w:val="00470EEE"/>
    <w:rPr>
      <w:color w:val="800080"/>
      <w:u w:val="single"/>
    </w:rPr>
  </w:style>
  <w:style w:type="character" w:styleId="Strong">
    <w:name w:val="Strong"/>
    <w:basedOn w:val="DefaultParagraphFont"/>
    <w:qFormat/>
    <w:rsid w:val="00470EEE"/>
    <w:rPr>
      <w:b/>
      <w:bCs/>
    </w:rPr>
  </w:style>
  <w:style w:type="character" w:styleId="Emphasis">
    <w:name w:val="Emphasis"/>
    <w:basedOn w:val="DefaultParagraphFont"/>
    <w:qFormat/>
    <w:rsid w:val="00470EEE"/>
    <w:rPr>
      <w:i/>
      <w:iCs/>
    </w:rPr>
  </w:style>
  <w:style w:type="paragraph" w:styleId="DocumentMap">
    <w:name w:val="Document Map"/>
    <w:basedOn w:val="Normal"/>
    <w:link w:val="DocumentMapChar"/>
    <w:rsid w:val="00470EEE"/>
    <w:pPr>
      <w:shd w:val="clear" w:color="auto" w:fill="000080"/>
    </w:pPr>
    <w:rPr>
      <w:rFonts w:ascii="Tahoma" w:hAnsi="Tahoma" w:cs="Tahoma"/>
    </w:rPr>
  </w:style>
  <w:style w:type="character" w:customStyle="1" w:styleId="DocumentMapChar">
    <w:name w:val="Document Map Char"/>
    <w:basedOn w:val="DefaultParagraphFont"/>
    <w:link w:val="DocumentMap"/>
    <w:rsid w:val="00470EEE"/>
    <w:rPr>
      <w:rFonts w:ascii="Tahoma" w:hAnsi="Tahoma" w:cs="Tahoma"/>
      <w:sz w:val="22"/>
      <w:shd w:val="clear" w:color="auto" w:fill="000080"/>
    </w:rPr>
  </w:style>
  <w:style w:type="paragraph" w:styleId="PlainText">
    <w:name w:val="Plain Text"/>
    <w:basedOn w:val="Normal"/>
    <w:link w:val="PlainTextChar"/>
    <w:rsid w:val="00470EEE"/>
    <w:rPr>
      <w:rFonts w:ascii="Courier New" w:hAnsi="Courier New" w:cs="Courier New"/>
      <w:sz w:val="20"/>
    </w:rPr>
  </w:style>
  <w:style w:type="character" w:customStyle="1" w:styleId="PlainTextChar">
    <w:name w:val="Plain Text Char"/>
    <w:basedOn w:val="DefaultParagraphFont"/>
    <w:link w:val="PlainText"/>
    <w:rsid w:val="00470EEE"/>
    <w:rPr>
      <w:rFonts w:ascii="Courier New" w:hAnsi="Courier New" w:cs="Courier New"/>
    </w:rPr>
  </w:style>
  <w:style w:type="paragraph" w:styleId="E-mailSignature">
    <w:name w:val="E-mail Signature"/>
    <w:basedOn w:val="Normal"/>
    <w:link w:val="E-mailSignatureChar"/>
    <w:rsid w:val="00470EEE"/>
  </w:style>
  <w:style w:type="character" w:customStyle="1" w:styleId="E-mailSignatureChar">
    <w:name w:val="E-mail Signature Char"/>
    <w:basedOn w:val="DefaultParagraphFont"/>
    <w:link w:val="E-mailSignature"/>
    <w:rsid w:val="00470EEE"/>
    <w:rPr>
      <w:sz w:val="22"/>
    </w:rPr>
  </w:style>
  <w:style w:type="paragraph" w:styleId="NormalWeb">
    <w:name w:val="Normal (Web)"/>
    <w:basedOn w:val="Normal"/>
    <w:rsid w:val="00470EEE"/>
  </w:style>
  <w:style w:type="character" w:styleId="HTMLAcronym">
    <w:name w:val="HTML Acronym"/>
    <w:basedOn w:val="DefaultParagraphFont"/>
    <w:rsid w:val="00470EEE"/>
  </w:style>
  <w:style w:type="paragraph" w:styleId="HTMLAddress">
    <w:name w:val="HTML Address"/>
    <w:basedOn w:val="Normal"/>
    <w:link w:val="HTMLAddressChar"/>
    <w:rsid w:val="00470EEE"/>
    <w:rPr>
      <w:i/>
      <w:iCs/>
    </w:rPr>
  </w:style>
  <w:style w:type="character" w:customStyle="1" w:styleId="HTMLAddressChar">
    <w:name w:val="HTML Address Char"/>
    <w:basedOn w:val="DefaultParagraphFont"/>
    <w:link w:val="HTMLAddress"/>
    <w:rsid w:val="00470EEE"/>
    <w:rPr>
      <w:i/>
      <w:iCs/>
      <w:sz w:val="22"/>
    </w:rPr>
  </w:style>
  <w:style w:type="character" w:styleId="HTMLCite">
    <w:name w:val="HTML Cite"/>
    <w:basedOn w:val="DefaultParagraphFont"/>
    <w:rsid w:val="00470EEE"/>
    <w:rPr>
      <w:i/>
      <w:iCs/>
    </w:rPr>
  </w:style>
  <w:style w:type="character" w:styleId="HTMLCode">
    <w:name w:val="HTML Code"/>
    <w:basedOn w:val="DefaultParagraphFont"/>
    <w:rsid w:val="00470EEE"/>
    <w:rPr>
      <w:rFonts w:ascii="Courier New" w:hAnsi="Courier New" w:cs="Courier New"/>
      <w:sz w:val="20"/>
      <w:szCs w:val="20"/>
    </w:rPr>
  </w:style>
  <w:style w:type="character" w:styleId="HTMLDefinition">
    <w:name w:val="HTML Definition"/>
    <w:basedOn w:val="DefaultParagraphFont"/>
    <w:rsid w:val="00470EEE"/>
    <w:rPr>
      <w:i/>
      <w:iCs/>
    </w:rPr>
  </w:style>
  <w:style w:type="character" w:styleId="HTMLKeyboard">
    <w:name w:val="HTML Keyboard"/>
    <w:basedOn w:val="DefaultParagraphFont"/>
    <w:rsid w:val="00470EEE"/>
    <w:rPr>
      <w:rFonts w:ascii="Courier New" w:hAnsi="Courier New" w:cs="Courier New"/>
      <w:sz w:val="20"/>
      <w:szCs w:val="20"/>
    </w:rPr>
  </w:style>
  <w:style w:type="paragraph" w:styleId="HTMLPreformatted">
    <w:name w:val="HTML Preformatted"/>
    <w:basedOn w:val="Normal"/>
    <w:link w:val="HTMLPreformattedChar"/>
    <w:rsid w:val="00470EEE"/>
    <w:rPr>
      <w:rFonts w:ascii="Courier New" w:hAnsi="Courier New" w:cs="Courier New"/>
      <w:sz w:val="20"/>
    </w:rPr>
  </w:style>
  <w:style w:type="character" w:customStyle="1" w:styleId="HTMLPreformattedChar">
    <w:name w:val="HTML Preformatted Char"/>
    <w:basedOn w:val="DefaultParagraphFont"/>
    <w:link w:val="HTMLPreformatted"/>
    <w:rsid w:val="00470EEE"/>
    <w:rPr>
      <w:rFonts w:ascii="Courier New" w:hAnsi="Courier New" w:cs="Courier New"/>
    </w:rPr>
  </w:style>
  <w:style w:type="character" w:styleId="HTMLSample">
    <w:name w:val="HTML Sample"/>
    <w:basedOn w:val="DefaultParagraphFont"/>
    <w:rsid w:val="00470EEE"/>
    <w:rPr>
      <w:rFonts w:ascii="Courier New" w:hAnsi="Courier New" w:cs="Courier New"/>
    </w:rPr>
  </w:style>
  <w:style w:type="character" w:styleId="HTMLTypewriter">
    <w:name w:val="HTML Typewriter"/>
    <w:basedOn w:val="DefaultParagraphFont"/>
    <w:rsid w:val="00470EEE"/>
    <w:rPr>
      <w:rFonts w:ascii="Courier New" w:hAnsi="Courier New" w:cs="Courier New"/>
      <w:sz w:val="20"/>
      <w:szCs w:val="20"/>
    </w:rPr>
  </w:style>
  <w:style w:type="character" w:styleId="HTMLVariable">
    <w:name w:val="HTML Variable"/>
    <w:basedOn w:val="DefaultParagraphFont"/>
    <w:rsid w:val="00470EEE"/>
    <w:rPr>
      <w:i/>
      <w:iCs/>
    </w:rPr>
  </w:style>
  <w:style w:type="paragraph" w:styleId="CommentSubject">
    <w:name w:val="annotation subject"/>
    <w:basedOn w:val="CommentText"/>
    <w:next w:val="CommentText"/>
    <w:link w:val="CommentSubjectChar"/>
    <w:rsid w:val="00470EEE"/>
    <w:rPr>
      <w:b/>
      <w:bCs/>
    </w:rPr>
  </w:style>
  <w:style w:type="character" w:customStyle="1" w:styleId="CommentSubjectChar">
    <w:name w:val="Comment Subject Char"/>
    <w:basedOn w:val="CommentTextChar"/>
    <w:link w:val="CommentSubject"/>
    <w:rsid w:val="00470EEE"/>
    <w:rPr>
      <w:b/>
      <w:bCs/>
    </w:rPr>
  </w:style>
  <w:style w:type="numbering" w:styleId="1ai">
    <w:name w:val="Outline List 1"/>
    <w:basedOn w:val="NoList"/>
    <w:rsid w:val="00470EEE"/>
    <w:pPr>
      <w:numPr>
        <w:numId w:val="14"/>
      </w:numPr>
    </w:pPr>
  </w:style>
  <w:style w:type="numbering" w:styleId="111111">
    <w:name w:val="Outline List 2"/>
    <w:basedOn w:val="NoList"/>
    <w:rsid w:val="00470EEE"/>
    <w:pPr>
      <w:numPr>
        <w:numId w:val="15"/>
      </w:numPr>
    </w:pPr>
  </w:style>
  <w:style w:type="numbering" w:styleId="ArticleSection">
    <w:name w:val="Outline List 3"/>
    <w:basedOn w:val="NoList"/>
    <w:rsid w:val="00470EEE"/>
    <w:pPr>
      <w:numPr>
        <w:numId w:val="17"/>
      </w:numPr>
    </w:pPr>
  </w:style>
  <w:style w:type="table" w:styleId="TableSimple1">
    <w:name w:val="Table Simple 1"/>
    <w:basedOn w:val="TableNormal"/>
    <w:rsid w:val="00470EE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70EE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70EE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70EE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70EE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70EE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70EE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70EE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70EE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70EE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70EE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70EE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70EE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70EE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70EE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70EE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70EE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70EE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70EE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70EE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70EE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70EE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70EE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70EE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70EE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70EE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70EE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70EE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70EE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70EE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70EE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70EE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70EE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70EE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70EE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70EE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70EE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70EE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70EE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70EE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70EE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70EE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70EE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70EEE"/>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0EEE"/>
    <w:pPr>
      <w:spacing w:line="260" w:lineRule="atLeast"/>
    </w:pPr>
    <w:rPr>
      <w:sz w:val="22"/>
    </w:rPr>
  </w:style>
  <w:style w:type="paragraph" w:styleId="Heading1">
    <w:name w:val="heading 1"/>
    <w:basedOn w:val="Normal"/>
    <w:next w:val="Normal"/>
    <w:link w:val="Heading1Char"/>
    <w:uiPriority w:val="9"/>
    <w:qFormat/>
    <w:rsid w:val="00470EE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0EE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0EE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0EE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70EE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70EE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70EE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70EE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70EE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70EEE"/>
  </w:style>
  <w:style w:type="paragraph" w:customStyle="1" w:styleId="OPCParaBase">
    <w:name w:val="OPCParaBase"/>
    <w:qFormat/>
    <w:rsid w:val="00470EEE"/>
    <w:pPr>
      <w:spacing w:line="260" w:lineRule="atLeast"/>
    </w:pPr>
    <w:rPr>
      <w:rFonts w:eastAsia="Times New Roman" w:cs="Times New Roman"/>
      <w:sz w:val="22"/>
      <w:lang w:eastAsia="en-AU"/>
    </w:rPr>
  </w:style>
  <w:style w:type="paragraph" w:customStyle="1" w:styleId="ShortT">
    <w:name w:val="ShortT"/>
    <w:basedOn w:val="OPCParaBase"/>
    <w:next w:val="Normal"/>
    <w:qFormat/>
    <w:rsid w:val="00470EEE"/>
    <w:pPr>
      <w:spacing w:line="240" w:lineRule="auto"/>
    </w:pPr>
    <w:rPr>
      <w:b/>
      <w:sz w:val="40"/>
    </w:rPr>
  </w:style>
  <w:style w:type="paragraph" w:customStyle="1" w:styleId="ActHead1">
    <w:name w:val="ActHead 1"/>
    <w:aliases w:val="c"/>
    <w:basedOn w:val="OPCParaBase"/>
    <w:next w:val="Normal"/>
    <w:qFormat/>
    <w:rsid w:val="00470EE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70EE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70EE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70EE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70EE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70EE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70EE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70EE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70EE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70EEE"/>
  </w:style>
  <w:style w:type="paragraph" w:customStyle="1" w:styleId="Blocks">
    <w:name w:val="Blocks"/>
    <w:aliases w:val="bb"/>
    <w:basedOn w:val="OPCParaBase"/>
    <w:qFormat/>
    <w:rsid w:val="00470EEE"/>
    <w:pPr>
      <w:spacing w:line="240" w:lineRule="auto"/>
    </w:pPr>
    <w:rPr>
      <w:sz w:val="24"/>
    </w:rPr>
  </w:style>
  <w:style w:type="paragraph" w:customStyle="1" w:styleId="BoxText">
    <w:name w:val="BoxText"/>
    <w:aliases w:val="bt"/>
    <w:basedOn w:val="OPCParaBase"/>
    <w:qFormat/>
    <w:rsid w:val="00470EE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70EEE"/>
    <w:rPr>
      <w:b/>
    </w:rPr>
  </w:style>
  <w:style w:type="paragraph" w:customStyle="1" w:styleId="BoxHeadItalic">
    <w:name w:val="BoxHeadItalic"/>
    <w:aliases w:val="bhi"/>
    <w:basedOn w:val="BoxText"/>
    <w:next w:val="BoxStep"/>
    <w:qFormat/>
    <w:rsid w:val="00470EEE"/>
    <w:rPr>
      <w:i/>
    </w:rPr>
  </w:style>
  <w:style w:type="paragraph" w:customStyle="1" w:styleId="BoxList">
    <w:name w:val="BoxList"/>
    <w:aliases w:val="bl"/>
    <w:basedOn w:val="BoxText"/>
    <w:qFormat/>
    <w:rsid w:val="00470EEE"/>
    <w:pPr>
      <w:ind w:left="1559" w:hanging="425"/>
    </w:pPr>
  </w:style>
  <w:style w:type="paragraph" w:customStyle="1" w:styleId="BoxNote">
    <w:name w:val="BoxNote"/>
    <w:aliases w:val="bn"/>
    <w:basedOn w:val="BoxText"/>
    <w:qFormat/>
    <w:rsid w:val="00470EEE"/>
    <w:pPr>
      <w:tabs>
        <w:tab w:val="left" w:pos="1985"/>
      </w:tabs>
      <w:spacing w:before="122" w:line="198" w:lineRule="exact"/>
      <w:ind w:left="2948" w:hanging="1814"/>
    </w:pPr>
    <w:rPr>
      <w:sz w:val="18"/>
    </w:rPr>
  </w:style>
  <w:style w:type="paragraph" w:customStyle="1" w:styleId="BoxPara">
    <w:name w:val="BoxPara"/>
    <w:aliases w:val="bp"/>
    <w:basedOn w:val="BoxText"/>
    <w:qFormat/>
    <w:rsid w:val="00470EEE"/>
    <w:pPr>
      <w:tabs>
        <w:tab w:val="right" w:pos="2268"/>
      </w:tabs>
      <w:ind w:left="2552" w:hanging="1418"/>
    </w:pPr>
  </w:style>
  <w:style w:type="paragraph" w:customStyle="1" w:styleId="BoxStep">
    <w:name w:val="BoxStep"/>
    <w:aliases w:val="bs"/>
    <w:basedOn w:val="BoxText"/>
    <w:qFormat/>
    <w:rsid w:val="00470EEE"/>
    <w:pPr>
      <w:ind w:left="1985" w:hanging="851"/>
    </w:pPr>
  </w:style>
  <w:style w:type="character" w:customStyle="1" w:styleId="CharAmPartNo">
    <w:name w:val="CharAmPartNo"/>
    <w:basedOn w:val="OPCCharBase"/>
    <w:qFormat/>
    <w:rsid w:val="00470EEE"/>
  </w:style>
  <w:style w:type="character" w:customStyle="1" w:styleId="CharAmPartText">
    <w:name w:val="CharAmPartText"/>
    <w:basedOn w:val="OPCCharBase"/>
    <w:qFormat/>
    <w:rsid w:val="00470EEE"/>
  </w:style>
  <w:style w:type="character" w:customStyle="1" w:styleId="CharAmSchNo">
    <w:name w:val="CharAmSchNo"/>
    <w:basedOn w:val="OPCCharBase"/>
    <w:qFormat/>
    <w:rsid w:val="00470EEE"/>
  </w:style>
  <w:style w:type="character" w:customStyle="1" w:styleId="CharAmSchText">
    <w:name w:val="CharAmSchText"/>
    <w:basedOn w:val="OPCCharBase"/>
    <w:qFormat/>
    <w:rsid w:val="00470EEE"/>
  </w:style>
  <w:style w:type="character" w:customStyle="1" w:styleId="CharBoldItalic">
    <w:name w:val="CharBoldItalic"/>
    <w:basedOn w:val="OPCCharBase"/>
    <w:uiPriority w:val="1"/>
    <w:qFormat/>
    <w:rsid w:val="00470EEE"/>
    <w:rPr>
      <w:b/>
      <w:i/>
    </w:rPr>
  </w:style>
  <w:style w:type="character" w:customStyle="1" w:styleId="CharChapNo">
    <w:name w:val="CharChapNo"/>
    <w:basedOn w:val="OPCCharBase"/>
    <w:uiPriority w:val="1"/>
    <w:qFormat/>
    <w:rsid w:val="00470EEE"/>
  </w:style>
  <w:style w:type="character" w:customStyle="1" w:styleId="CharChapText">
    <w:name w:val="CharChapText"/>
    <w:basedOn w:val="OPCCharBase"/>
    <w:uiPriority w:val="1"/>
    <w:qFormat/>
    <w:rsid w:val="00470EEE"/>
  </w:style>
  <w:style w:type="character" w:customStyle="1" w:styleId="CharDivNo">
    <w:name w:val="CharDivNo"/>
    <w:basedOn w:val="OPCCharBase"/>
    <w:uiPriority w:val="1"/>
    <w:qFormat/>
    <w:rsid w:val="00470EEE"/>
  </w:style>
  <w:style w:type="character" w:customStyle="1" w:styleId="CharDivText">
    <w:name w:val="CharDivText"/>
    <w:basedOn w:val="OPCCharBase"/>
    <w:uiPriority w:val="1"/>
    <w:qFormat/>
    <w:rsid w:val="00470EEE"/>
  </w:style>
  <w:style w:type="character" w:customStyle="1" w:styleId="CharItalic">
    <w:name w:val="CharItalic"/>
    <w:basedOn w:val="OPCCharBase"/>
    <w:uiPriority w:val="1"/>
    <w:qFormat/>
    <w:rsid w:val="00470EEE"/>
    <w:rPr>
      <w:i/>
    </w:rPr>
  </w:style>
  <w:style w:type="character" w:customStyle="1" w:styleId="CharPartNo">
    <w:name w:val="CharPartNo"/>
    <w:basedOn w:val="OPCCharBase"/>
    <w:uiPriority w:val="1"/>
    <w:qFormat/>
    <w:rsid w:val="00470EEE"/>
  </w:style>
  <w:style w:type="character" w:customStyle="1" w:styleId="CharPartText">
    <w:name w:val="CharPartText"/>
    <w:basedOn w:val="OPCCharBase"/>
    <w:uiPriority w:val="1"/>
    <w:qFormat/>
    <w:rsid w:val="00470EEE"/>
  </w:style>
  <w:style w:type="character" w:customStyle="1" w:styleId="CharSectno">
    <w:name w:val="CharSectno"/>
    <w:basedOn w:val="OPCCharBase"/>
    <w:qFormat/>
    <w:rsid w:val="00470EEE"/>
  </w:style>
  <w:style w:type="character" w:customStyle="1" w:styleId="CharSubdNo">
    <w:name w:val="CharSubdNo"/>
    <w:basedOn w:val="OPCCharBase"/>
    <w:uiPriority w:val="1"/>
    <w:qFormat/>
    <w:rsid w:val="00470EEE"/>
  </w:style>
  <w:style w:type="character" w:customStyle="1" w:styleId="CharSubdText">
    <w:name w:val="CharSubdText"/>
    <w:basedOn w:val="OPCCharBase"/>
    <w:uiPriority w:val="1"/>
    <w:qFormat/>
    <w:rsid w:val="00470EEE"/>
  </w:style>
  <w:style w:type="paragraph" w:customStyle="1" w:styleId="CTA--">
    <w:name w:val="CTA --"/>
    <w:basedOn w:val="OPCParaBase"/>
    <w:next w:val="Normal"/>
    <w:rsid w:val="00470EEE"/>
    <w:pPr>
      <w:spacing w:before="60" w:line="240" w:lineRule="atLeast"/>
      <w:ind w:left="142" w:hanging="142"/>
    </w:pPr>
    <w:rPr>
      <w:sz w:val="20"/>
    </w:rPr>
  </w:style>
  <w:style w:type="paragraph" w:customStyle="1" w:styleId="CTA-">
    <w:name w:val="CTA -"/>
    <w:basedOn w:val="OPCParaBase"/>
    <w:rsid w:val="00470EEE"/>
    <w:pPr>
      <w:spacing w:before="60" w:line="240" w:lineRule="atLeast"/>
      <w:ind w:left="85" w:hanging="85"/>
    </w:pPr>
    <w:rPr>
      <w:sz w:val="20"/>
    </w:rPr>
  </w:style>
  <w:style w:type="paragraph" w:customStyle="1" w:styleId="CTA---">
    <w:name w:val="CTA ---"/>
    <w:basedOn w:val="OPCParaBase"/>
    <w:next w:val="Normal"/>
    <w:rsid w:val="00470EEE"/>
    <w:pPr>
      <w:spacing w:before="60" w:line="240" w:lineRule="atLeast"/>
      <w:ind w:left="198" w:hanging="198"/>
    </w:pPr>
    <w:rPr>
      <w:sz w:val="20"/>
    </w:rPr>
  </w:style>
  <w:style w:type="paragraph" w:customStyle="1" w:styleId="CTA----">
    <w:name w:val="CTA ----"/>
    <w:basedOn w:val="OPCParaBase"/>
    <w:next w:val="Normal"/>
    <w:rsid w:val="00470EEE"/>
    <w:pPr>
      <w:spacing w:before="60" w:line="240" w:lineRule="atLeast"/>
      <w:ind w:left="255" w:hanging="255"/>
    </w:pPr>
    <w:rPr>
      <w:sz w:val="20"/>
    </w:rPr>
  </w:style>
  <w:style w:type="paragraph" w:customStyle="1" w:styleId="CTA1a">
    <w:name w:val="CTA 1(a)"/>
    <w:basedOn w:val="OPCParaBase"/>
    <w:rsid w:val="00470EEE"/>
    <w:pPr>
      <w:tabs>
        <w:tab w:val="right" w:pos="414"/>
      </w:tabs>
      <w:spacing w:before="40" w:line="240" w:lineRule="atLeast"/>
      <w:ind w:left="675" w:hanging="675"/>
    </w:pPr>
    <w:rPr>
      <w:sz w:val="20"/>
    </w:rPr>
  </w:style>
  <w:style w:type="paragraph" w:customStyle="1" w:styleId="CTA1ai">
    <w:name w:val="CTA 1(a)(i)"/>
    <w:basedOn w:val="OPCParaBase"/>
    <w:rsid w:val="00470EEE"/>
    <w:pPr>
      <w:tabs>
        <w:tab w:val="right" w:pos="1004"/>
      </w:tabs>
      <w:spacing w:before="40" w:line="240" w:lineRule="atLeast"/>
      <w:ind w:left="1253" w:hanging="1253"/>
    </w:pPr>
    <w:rPr>
      <w:sz w:val="20"/>
    </w:rPr>
  </w:style>
  <w:style w:type="paragraph" w:customStyle="1" w:styleId="CTA2a">
    <w:name w:val="CTA 2(a)"/>
    <w:basedOn w:val="OPCParaBase"/>
    <w:rsid w:val="00470EEE"/>
    <w:pPr>
      <w:tabs>
        <w:tab w:val="right" w:pos="482"/>
      </w:tabs>
      <w:spacing w:before="40" w:line="240" w:lineRule="atLeast"/>
      <w:ind w:left="748" w:hanging="748"/>
    </w:pPr>
    <w:rPr>
      <w:sz w:val="20"/>
    </w:rPr>
  </w:style>
  <w:style w:type="paragraph" w:customStyle="1" w:styleId="CTA2ai">
    <w:name w:val="CTA 2(a)(i)"/>
    <w:basedOn w:val="OPCParaBase"/>
    <w:rsid w:val="00470EEE"/>
    <w:pPr>
      <w:tabs>
        <w:tab w:val="right" w:pos="1089"/>
      </w:tabs>
      <w:spacing w:before="40" w:line="240" w:lineRule="atLeast"/>
      <w:ind w:left="1327" w:hanging="1327"/>
    </w:pPr>
    <w:rPr>
      <w:sz w:val="20"/>
    </w:rPr>
  </w:style>
  <w:style w:type="paragraph" w:customStyle="1" w:styleId="CTA3a">
    <w:name w:val="CTA 3(a)"/>
    <w:basedOn w:val="OPCParaBase"/>
    <w:rsid w:val="00470EEE"/>
    <w:pPr>
      <w:tabs>
        <w:tab w:val="right" w:pos="556"/>
      </w:tabs>
      <w:spacing w:before="40" w:line="240" w:lineRule="atLeast"/>
      <w:ind w:left="805" w:hanging="805"/>
    </w:pPr>
    <w:rPr>
      <w:sz w:val="20"/>
    </w:rPr>
  </w:style>
  <w:style w:type="paragraph" w:customStyle="1" w:styleId="CTA3ai">
    <w:name w:val="CTA 3(a)(i)"/>
    <w:basedOn w:val="OPCParaBase"/>
    <w:rsid w:val="00470EEE"/>
    <w:pPr>
      <w:tabs>
        <w:tab w:val="right" w:pos="1140"/>
      </w:tabs>
      <w:spacing w:before="40" w:line="240" w:lineRule="atLeast"/>
      <w:ind w:left="1361" w:hanging="1361"/>
    </w:pPr>
    <w:rPr>
      <w:sz w:val="20"/>
    </w:rPr>
  </w:style>
  <w:style w:type="paragraph" w:customStyle="1" w:styleId="CTA4a">
    <w:name w:val="CTA 4(a)"/>
    <w:basedOn w:val="OPCParaBase"/>
    <w:rsid w:val="00470EEE"/>
    <w:pPr>
      <w:tabs>
        <w:tab w:val="right" w:pos="624"/>
      </w:tabs>
      <w:spacing w:before="40" w:line="240" w:lineRule="atLeast"/>
      <w:ind w:left="873" w:hanging="873"/>
    </w:pPr>
    <w:rPr>
      <w:sz w:val="20"/>
    </w:rPr>
  </w:style>
  <w:style w:type="paragraph" w:customStyle="1" w:styleId="CTA4ai">
    <w:name w:val="CTA 4(a)(i)"/>
    <w:basedOn w:val="OPCParaBase"/>
    <w:rsid w:val="00470EEE"/>
    <w:pPr>
      <w:tabs>
        <w:tab w:val="right" w:pos="1213"/>
      </w:tabs>
      <w:spacing w:before="40" w:line="240" w:lineRule="atLeast"/>
      <w:ind w:left="1452" w:hanging="1452"/>
    </w:pPr>
    <w:rPr>
      <w:sz w:val="20"/>
    </w:rPr>
  </w:style>
  <w:style w:type="paragraph" w:customStyle="1" w:styleId="CTACAPS">
    <w:name w:val="CTA CAPS"/>
    <w:basedOn w:val="OPCParaBase"/>
    <w:rsid w:val="00470EEE"/>
    <w:pPr>
      <w:spacing w:before="60" w:line="240" w:lineRule="atLeast"/>
    </w:pPr>
    <w:rPr>
      <w:sz w:val="20"/>
    </w:rPr>
  </w:style>
  <w:style w:type="paragraph" w:customStyle="1" w:styleId="CTAright">
    <w:name w:val="CTA right"/>
    <w:basedOn w:val="OPCParaBase"/>
    <w:rsid w:val="00470EEE"/>
    <w:pPr>
      <w:spacing w:before="60" w:line="240" w:lineRule="auto"/>
      <w:jc w:val="right"/>
    </w:pPr>
    <w:rPr>
      <w:sz w:val="20"/>
    </w:rPr>
  </w:style>
  <w:style w:type="paragraph" w:customStyle="1" w:styleId="subsection">
    <w:name w:val="subsection"/>
    <w:aliases w:val="ss,Subsection"/>
    <w:basedOn w:val="OPCParaBase"/>
    <w:link w:val="subsectionChar"/>
    <w:rsid w:val="00470EEE"/>
    <w:pPr>
      <w:tabs>
        <w:tab w:val="right" w:pos="1021"/>
      </w:tabs>
      <w:spacing w:before="180" w:line="240" w:lineRule="auto"/>
      <w:ind w:left="1134" w:hanging="1134"/>
    </w:pPr>
  </w:style>
  <w:style w:type="paragraph" w:customStyle="1" w:styleId="Definition">
    <w:name w:val="Definition"/>
    <w:aliases w:val="dd"/>
    <w:basedOn w:val="OPCParaBase"/>
    <w:rsid w:val="00470EEE"/>
    <w:pPr>
      <w:spacing w:before="180" w:line="240" w:lineRule="auto"/>
      <w:ind w:left="1134"/>
    </w:pPr>
  </w:style>
  <w:style w:type="paragraph" w:customStyle="1" w:styleId="ETAsubitem">
    <w:name w:val="ETA(subitem)"/>
    <w:basedOn w:val="OPCParaBase"/>
    <w:rsid w:val="00470EEE"/>
    <w:pPr>
      <w:tabs>
        <w:tab w:val="right" w:pos="340"/>
      </w:tabs>
      <w:spacing w:before="60" w:line="240" w:lineRule="auto"/>
      <w:ind w:left="454" w:hanging="454"/>
    </w:pPr>
    <w:rPr>
      <w:sz w:val="20"/>
    </w:rPr>
  </w:style>
  <w:style w:type="paragraph" w:customStyle="1" w:styleId="ETApara">
    <w:name w:val="ETA(para)"/>
    <w:basedOn w:val="OPCParaBase"/>
    <w:rsid w:val="00470EEE"/>
    <w:pPr>
      <w:tabs>
        <w:tab w:val="right" w:pos="754"/>
      </w:tabs>
      <w:spacing w:before="60" w:line="240" w:lineRule="auto"/>
      <w:ind w:left="828" w:hanging="828"/>
    </w:pPr>
    <w:rPr>
      <w:sz w:val="20"/>
    </w:rPr>
  </w:style>
  <w:style w:type="paragraph" w:customStyle="1" w:styleId="ETAsubpara">
    <w:name w:val="ETA(subpara)"/>
    <w:basedOn w:val="OPCParaBase"/>
    <w:rsid w:val="00470EEE"/>
    <w:pPr>
      <w:tabs>
        <w:tab w:val="right" w:pos="1083"/>
      </w:tabs>
      <w:spacing w:before="60" w:line="240" w:lineRule="auto"/>
      <w:ind w:left="1191" w:hanging="1191"/>
    </w:pPr>
    <w:rPr>
      <w:sz w:val="20"/>
    </w:rPr>
  </w:style>
  <w:style w:type="paragraph" w:customStyle="1" w:styleId="ETAsub-subpara">
    <w:name w:val="ETA(sub-subpara)"/>
    <w:basedOn w:val="OPCParaBase"/>
    <w:rsid w:val="00470EEE"/>
    <w:pPr>
      <w:tabs>
        <w:tab w:val="right" w:pos="1412"/>
      </w:tabs>
      <w:spacing w:before="60" w:line="240" w:lineRule="auto"/>
      <w:ind w:left="1525" w:hanging="1525"/>
    </w:pPr>
    <w:rPr>
      <w:sz w:val="20"/>
    </w:rPr>
  </w:style>
  <w:style w:type="paragraph" w:customStyle="1" w:styleId="Formula">
    <w:name w:val="Formula"/>
    <w:basedOn w:val="OPCParaBase"/>
    <w:rsid w:val="00470EEE"/>
    <w:pPr>
      <w:spacing w:line="240" w:lineRule="auto"/>
      <w:ind w:left="1134"/>
    </w:pPr>
    <w:rPr>
      <w:sz w:val="20"/>
    </w:rPr>
  </w:style>
  <w:style w:type="paragraph" w:styleId="Header">
    <w:name w:val="header"/>
    <w:basedOn w:val="OPCParaBase"/>
    <w:link w:val="HeaderChar"/>
    <w:unhideWhenUsed/>
    <w:rsid w:val="00470EE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70EEE"/>
    <w:rPr>
      <w:rFonts w:eastAsia="Times New Roman" w:cs="Times New Roman"/>
      <w:sz w:val="16"/>
      <w:lang w:eastAsia="en-AU"/>
    </w:rPr>
  </w:style>
  <w:style w:type="paragraph" w:customStyle="1" w:styleId="House">
    <w:name w:val="House"/>
    <w:basedOn w:val="OPCParaBase"/>
    <w:rsid w:val="00470EEE"/>
    <w:pPr>
      <w:spacing w:line="240" w:lineRule="auto"/>
    </w:pPr>
    <w:rPr>
      <w:sz w:val="28"/>
    </w:rPr>
  </w:style>
  <w:style w:type="paragraph" w:customStyle="1" w:styleId="Item">
    <w:name w:val="Item"/>
    <w:aliases w:val="i"/>
    <w:basedOn w:val="OPCParaBase"/>
    <w:next w:val="ItemHead"/>
    <w:rsid w:val="00470EEE"/>
    <w:pPr>
      <w:keepLines/>
      <w:spacing w:before="80" w:line="240" w:lineRule="auto"/>
      <w:ind w:left="709"/>
    </w:pPr>
  </w:style>
  <w:style w:type="paragraph" w:customStyle="1" w:styleId="ItemHead">
    <w:name w:val="ItemHead"/>
    <w:aliases w:val="ih"/>
    <w:basedOn w:val="OPCParaBase"/>
    <w:next w:val="Item"/>
    <w:rsid w:val="00470EE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70EEE"/>
    <w:pPr>
      <w:spacing w:line="240" w:lineRule="auto"/>
    </w:pPr>
    <w:rPr>
      <w:b/>
      <w:sz w:val="32"/>
    </w:rPr>
  </w:style>
  <w:style w:type="paragraph" w:customStyle="1" w:styleId="notedraft">
    <w:name w:val="note(draft)"/>
    <w:aliases w:val="nd"/>
    <w:basedOn w:val="OPCParaBase"/>
    <w:rsid w:val="00470EEE"/>
    <w:pPr>
      <w:spacing w:before="240" w:line="240" w:lineRule="auto"/>
      <w:ind w:left="284" w:hanging="284"/>
    </w:pPr>
    <w:rPr>
      <w:i/>
      <w:sz w:val="24"/>
    </w:rPr>
  </w:style>
  <w:style w:type="paragraph" w:customStyle="1" w:styleId="notemargin">
    <w:name w:val="note(margin)"/>
    <w:aliases w:val="nm"/>
    <w:basedOn w:val="OPCParaBase"/>
    <w:rsid w:val="00470EEE"/>
    <w:pPr>
      <w:tabs>
        <w:tab w:val="left" w:pos="709"/>
      </w:tabs>
      <w:spacing w:before="122" w:line="198" w:lineRule="exact"/>
      <w:ind w:left="709" w:hanging="709"/>
    </w:pPr>
    <w:rPr>
      <w:sz w:val="18"/>
    </w:rPr>
  </w:style>
  <w:style w:type="paragraph" w:customStyle="1" w:styleId="noteToPara">
    <w:name w:val="noteToPara"/>
    <w:aliases w:val="ntp"/>
    <w:basedOn w:val="OPCParaBase"/>
    <w:rsid w:val="00470EEE"/>
    <w:pPr>
      <w:spacing w:before="122" w:line="198" w:lineRule="exact"/>
      <w:ind w:left="2353" w:hanging="709"/>
    </w:pPr>
    <w:rPr>
      <w:sz w:val="18"/>
    </w:rPr>
  </w:style>
  <w:style w:type="paragraph" w:customStyle="1" w:styleId="noteParlAmend">
    <w:name w:val="note(ParlAmend)"/>
    <w:aliases w:val="npp"/>
    <w:basedOn w:val="OPCParaBase"/>
    <w:next w:val="ParlAmend"/>
    <w:rsid w:val="00470EEE"/>
    <w:pPr>
      <w:spacing w:line="240" w:lineRule="auto"/>
      <w:jc w:val="right"/>
    </w:pPr>
    <w:rPr>
      <w:rFonts w:ascii="Arial" w:hAnsi="Arial"/>
      <w:b/>
      <w:i/>
    </w:rPr>
  </w:style>
  <w:style w:type="paragraph" w:customStyle="1" w:styleId="Page1">
    <w:name w:val="Page1"/>
    <w:basedOn w:val="OPCParaBase"/>
    <w:rsid w:val="00470EEE"/>
    <w:pPr>
      <w:spacing w:before="5600" w:line="240" w:lineRule="auto"/>
    </w:pPr>
    <w:rPr>
      <w:b/>
      <w:sz w:val="32"/>
    </w:rPr>
  </w:style>
  <w:style w:type="paragraph" w:customStyle="1" w:styleId="PageBreak">
    <w:name w:val="PageBreak"/>
    <w:aliases w:val="pb"/>
    <w:basedOn w:val="OPCParaBase"/>
    <w:rsid w:val="00470EEE"/>
    <w:pPr>
      <w:spacing w:line="240" w:lineRule="auto"/>
    </w:pPr>
    <w:rPr>
      <w:sz w:val="20"/>
    </w:rPr>
  </w:style>
  <w:style w:type="paragraph" w:customStyle="1" w:styleId="paragraphsub">
    <w:name w:val="paragraph(sub)"/>
    <w:aliases w:val="aa"/>
    <w:basedOn w:val="OPCParaBase"/>
    <w:rsid w:val="00470EEE"/>
    <w:pPr>
      <w:tabs>
        <w:tab w:val="right" w:pos="1985"/>
      </w:tabs>
      <w:spacing w:before="40" w:line="240" w:lineRule="auto"/>
      <w:ind w:left="2098" w:hanging="2098"/>
    </w:pPr>
  </w:style>
  <w:style w:type="paragraph" w:customStyle="1" w:styleId="paragraphsub-sub">
    <w:name w:val="paragraph(sub-sub)"/>
    <w:aliases w:val="aaa"/>
    <w:basedOn w:val="OPCParaBase"/>
    <w:rsid w:val="00470EEE"/>
    <w:pPr>
      <w:tabs>
        <w:tab w:val="right" w:pos="2722"/>
      </w:tabs>
      <w:spacing w:before="40" w:line="240" w:lineRule="auto"/>
      <w:ind w:left="2835" w:hanging="2835"/>
    </w:pPr>
  </w:style>
  <w:style w:type="paragraph" w:customStyle="1" w:styleId="paragraph">
    <w:name w:val="paragraph"/>
    <w:aliases w:val="a"/>
    <w:basedOn w:val="OPCParaBase"/>
    <w:rsid w:val="00470EEE"/>
    <w:pPr>
      <w:tabs>
        <w:tab w:val="right" w:pos="1531"/>
      </w:tabs>
      <w:spacing w:before="40" w:line="240" w:lineRule="auto"/>
      <w:ind w:left="1644" w:hanging="1644"/>
    </w:pPr>
  </w:style>
  <w:style w:type="paragraph" w:customStyle="1" w:styleId="ParlAmend">
    <w:name w:val="ParlAmend"/>
    <w:aliases w:val="pp"/>
    <w:basedOn w:val="OPCParaBase"/>
    <w:rsid w:val="00470EEE"/>
    <w:pPr>
      <w:spacing w:before="240" w:line="240" w:lineRule="atLeast"/>
      <w:ind w:hanging="567"/>
    </w:pPr>
    <w:rPr>
      <w:sz w:val="24"/>
    </w:rPr>
  </w:style>
  <w:style w:type="paragraph" w:customStyle="1" w:styleId="Penalty">
    <w:name w:val="Penalty"/>
    <w:basedOn w:val="OPCParaBase"/>
    <w:rsid w:val="00470EEE"/>
    <w:pPr>
      <w:tabs>
        <w:tab w:val="left" w:pos="2977"/>
      </w:tabs>
      <w:spacing w:before="180" w:line="240" w:lineRule="auto"/>
      <w:ind w:left="1985" w:hanging="851"/>
    </w:pPr>
  </w:style>
  <w:style w:type="paragraph" w:customStyle="1" w:styleId="Portfolio">
    <w:name w:val="Portfolio"/>
    <w:basedOn w:val="OPCParaBase"/>
    <w:rsid w:val="00470EEE"/>
    <w:pPr>
      <w:spacing w:line="240" w:lineRule="auto"/>
    </w:pPr>
    <w:rPr>
      <w:i/>
      <w:sz w:val="20"/>
    </w:rPr>
  </w:style>
  <w:style w:type="paragraph" w:customStyle="1" w:styleId="Preamble">
    <w:name w:val="Preamble"/>
    <w:basedOn w:val="OPCParaBase"/>
    <w:next w:val="Normal"/>
    <w:rsid w:val="00470EE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70EEE"/>
    <w:pPr>
      <w:spacing w:line="240" w:lineRule="auto"/>
    </w:pPr>
    <w:rPr>
      <w:i/>
      <w:sz w:val="20"/>
    </w:rPr>
  </w:style>
  <w:style w:type="paragraph" w:customStyle="1" w:styleId="Session">
    <w:name w:val="Session"/>
    <w:basedOn w:val="OPCParaBase"/>
    <w:rsid w:val="00470EEE"/>
    <w:pPr>
      <w:spacing w:line="240" w:lineRule="auto"/>
    </w:pPr>
    <w:rPr>
      <w:sz w:val="28"/>
    </w:rPr>
  </w:style>
  <w:style w:type="paragraph" w:customStyle="1" w:styleId="Sponsor">
    <w:name w:val="Sponsor"/>
    <w:basedOn w:val="OPCParaBase"/>
    <w:rsid w:val="00470EEE"/>
    <w:pPr>
      <w:spacing w:line="240" w:lineRule="auto"/>
    </w:pPr>
    <w:rPr>
      <w:i/>
    </w:rPr>
  </w:style>
  <w:style w:type="paragraph" w:customStyle="1" w:styleId="Subitem">
    <w:name w:val="Subitem"/>
    <w:aliases w:val="iss"/>
    <w:basedOn w:val="OPCParaBase"/>
    <w:rsid w:val="00470EEE"/>
    <w:pPr>
      <w:spacing w:before="180" w:line="240" w:lineRule="auto"/>
      <w:ind w:left="709" w:hanging="709"/>
    </w:pPr>
  </w:style>
  <w:style w:type="paragraph" w:customStyle="1" w:styleId="SubitemHead">
    <w:name w:val="SubitemHead"/>
    <w:aliases w:val="issh"/>
    <w:basedOn w:val="OPCParaBase"/>
    <w:rsid w:val="00470EE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70EEE"/>
    <w:pPr>
      <w:spacing w:before="40" w:line="240" w:lineRule="auto"/>
      <w:ind w:left="1134"/>
    </w:pPr>
  </w:style>
  <w:style w:type="paragraph" w:customStyle="1" w:styleId="SubsectionHead">
    <w:name w:val="SubsectionHead"/>
    <w:aliases w:val="ssh"/>
    <w:basedOn w:val="OPCParaBase"/>
    <w:next w:val="subsection"/>
    <w:rsid w:val="00470EEE"/>
    <w:pPr>
      <w:keepNext/>
      <w:keepLines/>
      <w:spacing w:before="240" w:line="240" w:lineRule="auto"/>
      <w:ind w:left="1134"/>
    </w:pPr>
    <w:rPr>
      <w:i/>
    </w:rPr>
  </w:style>
  <w:style w:type="paragraph" w:customStyle="1" w:styleId="Tablea">
    <w:name w:val="Table(a)"/>
    <w:aliases w:val="ta"/>
    <w:basedOn w:val="OPCParaBase"/>
    <w:rsid w:val="00470EEE"/>
    <w:pPr>
      <w:spacing w:before="60" w:line="240" w:lineRule="auto"/>
      <w:ind w:left="284" w:hanging="284"/>
    </w:pPr>
    <w:rPr>
      <w:sz w:val="20"/>
    </w:rPr>
  </w:style>
  <w:style w:type="paragraph" w:customStyle="1" w:styleId="TableAA">
    <w:name w:val="Table(AA)"/>
    <w:aliases w:val="taaa"/>
    <w:basedOn w:val="OPCParaBase"/>
    <w:rsid w:val="00470EE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70EE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70EEE"/>
    <w:pPr>
      <w:spacing w:before="60" w:line="240" w:lineRule="atLeast"/>
    </w:pPr>
    <w:rPr>
      <w:sz w:val="20"/>
    </w:rPr>
  </w:style>
  <w:style w:type="paragraph" w:customStyle="1" w:styleId="TLPBoxTextnote">
    <w:name w:val="TLPBoxText(note"/>
    <w:aliases w:val="right)"/>
    <w:basedOn w:val="OPCParaBase"/>
    <w:rsid w:val="00470EE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70EE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70EEE"/>
    <w:pPr>
      <w:spacing w:before="122" w:line="198" w:lineRule="exact"/>
      <w:ind w:left="1985" w:hanging="851"/>
      <w:jc w:val="right"/>
    </w:pPr>
    <w:rPr>
      <w:sz w:val="18"/>
    </w:rPr>
  </w:style>
  <w:style w:type="paragraph" w:customStyle="1" w:styleId="TLPTableBullet">
    <w:name w:val="TLPTableBullet"/>
    <w:aliases w:val="ttb"/>
    <w:basedOn w:val="OPCParaBase"/>
    <w:rsid w:val="00470EEE"/>
    <w:pPr>
      <w:spacing w:line="240" w:lineRule="exact"/>
      <w:ind w:left="284" w:hanging="284"/>
    </w:pPr>
    <w:rPr>
      <w:sz w:val="20"/>
    </w:rPr>
  </w:style>
  <w:style w:type="paragraph" w:styleId="TOC1">
    <w:name w:val="toc 1"/>
    <w:basedOn w:val="Normal"/>
    <w:next w:val="Normal"/>
    <w:uiPriority w:val="39"/>
    <w:unhideWhenUsed/>
    <w:rsid w:val="00470EE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70EE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70EE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70EE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70EE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70EE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70EE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70EE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70EE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70EEE"/>
    <w:pPr>
      <w:keepLines/>
      <w:spacing w:before="240" w:after="120" w:line="240" w:lineRule="auto"/>
      <w:ind w:left="794"/>
    </w:pPr>
    <w:rPr>
      <w:b/>
      <w:kern w:val="28"/>
      <w:sz w:val="20"/>
    </w:rPr>
  </w:style>
  <w:style w:type="paragraph" w:customStyle="1" w:styleId="TofSectsHeading">
    <w:name w:val="TofSects(Heading)"/>
    <w:basedOn w:val="OPCParaBase"/>
    <w:rsid w:val="00470EEE"/>
    <w:pPr>
      <w:spacing w:before="240" w:after="120" w:line="240" w:lineRule="auto"/>
    </w:pPr>
    <w:rPr>
      <w:b/>
      <w:sz w:val="24"/>
    </w:rPr>
  </w:style>
  <w:style w:type="paragraph" w:customStyle="1" w:styleId="TofSectsSection">
    <w:name w:val="TofSects(Section)"/>
    <w:basedOn w:val="OPCParaBase"/>
    <w:rsid w:val="00470EEE"/>
    <w:pPr>
      <w:keepLines/>
      <w:spacing w:before="40" w:line="240" w:lineRule="auto"/>
      <w:ind w:left="1588" w:hanging="794"/>
    </w:pPr>
    <w:rPr>
      <w:kern w:val="28"/>
      <w:sz w:val="18"/>
    </w:rPr>
  </w:style>
  <w:style w:type="paragraph" w:customStyle="1" w:styleId="TofSectsSubdiv">
    <w:name w:val="TofSects(Subdiv)"/>
    <w:basedOn w:val="OPCParaBase"/>
    <w:rsid w:val="00470EEE"/>
    <w:pPr>
      <w:keepLines/>
      <w:spacing w:before="80" w:line="240" w:lineRule="auto"/>
      <w:ind w:left="1588" w:hanging="794"/>
    </w:pPr>
    <w:rPr>
      <w:kern w:val="28"/>
    </w:rPr>
  </w:style>
  <w:style w:type="paragraph" w:customStyle="1" w:styleId="WRStyle">
    <w:name w:val="WR Style"/>
    <w:aliases w:val="WR"/>
    <w:basedOn w:val="OPCParaBase"/>
    <w:rsid w:val="00470EEE"/>
    <w:pPr>
      <w:spacing w:before="240" w:line="240" w:lineRule="auto"/>
      <w:ind w:left="284" w:hanging="284"/>
    </w:pPr>
    <w:rPr>
      <w:b/>
      <w:i/>
      <w:kern w:val="28"/>
      <w:sz w:val="24"/>
    </w:rPr>
  </w:style>
  <w:style w:type="paragraph" w:customStyle="1" w:styleId="notepara">
    <w:name w:val="note(para)"/>
    <w:aliases w:val="na"/>
    <w:basedOn w:val="OPCParaBase"/>
    <w:rsid w:val="00470EEE"/>
    <w:pPr>
      <w:spacing w:before="40" w:line="198" w:lineRule="exact"/>
      <w:ind w:left="2354" w:hanging="369"/>
    </w:pPr>
    <w:rPr>
      <w:sz w:val="18"/>
    </w:rPr>
  </w:style>
  <w:style w:type="paragraph" w:styleId="Footer">
    <w:name w:val="footer"/>
    <w:link w:val="FooterChar"/>
    <w:rsid w:val="00470EE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70EEE"/>
    <w:rPr>
      <w:rFonts w:eastAsia="Times New Roman" w:cs="Times New Roman"/>
      <w:sz w:val="22"/>
      <w:szCs w:val="24"/>
      <w:lang w:eastAsia="en-AU"/>
    </w:rPr>
  </w:style>
  <w:style w:type="character" w:styleId="LineNumber">
    <w:name w:val="line number"/>
    <w:basedOn w:val="OPCCharBase"/>
    <w:uiPriority w:val="99"/>
    <w:unhideWhenUsed/>
    <w:rsid w:val="00470EEE"/>
    <w:rPr>
      <w:sz w:val="16"/>
    </w:rPr>
  </w:style>
  <w:style w:type="table" w:customStyle="1" w:styleId="CFlag">
    <w:name w:val="CFlag"/>
    <w:basedOn w:val="TableNormal"/>
    <w:uiPriority w:val="99"/>
    <w:rsid w:val="00470EEE"/>
    <w:rPr>
      <w:rFonts w:eastAsia="Times New Roman" w:cs="Times New Roman"/>
      <w:lang w:eastAsia="en-AU"/>
    </w:rPr>
    <w:tblPr/>
  </w:style>
  <w:style w:type="paragraph" w:styleId="BalloonText">
    <w:name w:val="Balloon Text"/>
    <w:basedOn w:val="Normal"/>
    <w:link w:val="BalloonTextChar"/>
    <w:uiPriority w:val="99"/>
    <w:unhideWhenUsed/>
    <w:rsid w:val="00470E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70EEE"/>
    <w:rPr>
      <w:rFonts w:ascii="Tahoma" w:hAnsi="Tahoma" w:cs="Tahoma"/>
      <w:sz w:val="16"/>
      <w:szCs w:val="16"/>
    </w:rPr>
  </w:style>
  <w:style w:type="table" w:styleId="TableGrid">
    <w:name w:val="Table Grid"/>
    <w:basedOn w:val="TableNormal"/>
    <w:uiPriority w:val="59"/>
    <w:rsid w:val="00470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70EEE"/>
    <w:rPr>
      <w:b/>
      <w:sz w:val="28"/>
      <w:szCs w:val="32"/>
    </w:rPr>
  </w:style>
  <w:style w:type="paragraph" w:customStyle="1" w:styleId="LegislationMadeUnder">
    <w:name w:val="LegislationMadeUnder"/>
    <w:basedOn w:val="OPCParaBase"/>
    <w:next w:val="Normal"/>
    <w:rsid w:val="00470EEE"/>
    <w:rPr>
      <w:i/>
      <w:sz w:val="32"/>
      <w:szCs w:val="32"/>
    </w:rPr>
  </w:style>
  <w:style w:type="paragraph" w:customStyle="1" w:styleId="SignCoverPageEnd">
    <w:name w:val="SignCoverPageEnd"/>
    <w:basedOn w:val="OPCParaBase"/>
    <w:next w:val="Normal"/>
    <w:rsid w:val="00470EE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70EEE"/>
    <w:pPr>
      <w:pBdr>
        <w:top w:val="single" w:sz="4" w:space="1" w:color="auto"/>
      </w:pBdr>
      <w:spacing w:before="360"/>
      <w:ind w:right="397"/>
      <w:jc w:val="both"/>
    </w:pPr>
  </w:style>
  <w:style w:type="paragraph" w:customStyle="1" w:styleId="NotesHeading1">
    <w:name w:val="NotesHeading 1"/>
    <w:basedOn w:val="OPCParaBase"/>
    <w:next w:val="Normal"/>
    <w:rsid w:val="00470EEE"/>
    <w:rPr>
      <w:b/>
      <w:sz w:val="28"/>
      <w:szCs w:val="28"/>
    </w:rPr>
  </w:style>
  <w:style w:type="paragraph" w:customStyle="1" w:styleId="NotesHeading2">
    <w:name w:val="NotesHeading 2"/>
    <w:basedOn w:val="OPCParaBase"/>
    <w:next w:val="Normal"/>
    <w:rsid w:val="00470EEE"/>
    <w:rPr>
      <w:b/>
      <w:sz w:val="28"/>
      <w:szCs w:val="28"/>
    </w:rPr>
  </w:style>
  <w:style w:type="paragraph" w:customStyle="1" w:styleId="ENotesText">
    <w:name w:val="ENotesText"/>
    <w:aliases w:val="Ent"/>
    <w:basedOn w:val="OPCParaBase"/>
    <w:next w:val="Normal"/>
    <w:rsid w:val="00470EEE"/>
    <w:pPr>
      <w:spacing w:before="120"/>
    </w:pPr>
  </w:style>
  <w:style w:type="paragraph" w:customStyle="1" w:styleId="CompiledActNo">
    <w:name w:val="CompiledActNo"/>
    <w:basedOn w:val="OPCParaBase"/>
    <w:next w:val="Normal"/>
    <w:rsid w:val="00470EEE"/>
    <w:rPr>
      <w:b/>
      <w:sz w:val="24"/>
      <w:szCs w:val="24"/>
    </w:rPr>
  </w:style>
  <w:style w:type="paragraph" w:customStyle="1" w:styleId="CompiledMadeUnder">
    <w:name w:val="CompiledMadeUnder"/>
    <w:basedOn w:val="OPCParaBase"/>
    <w:next w:val="Normal"/>
    <w:rsid w:val="00470EEE"/>
    <w:rPr>
      <w:i/>
      <w:sz w:val="24"/>
      <w:szCs w:val="24"/>
    </w:rPr>
  </w:style>
  <w:style w:type="paragraph" w:customStyle="1" w:styleId="Paragraphsub-sub-sub">
    <w:name w:val="Paragraph(sub-sub-sub)"/>
    <w:aliases w:val="aaaa"/>
    <w:basedOn w:val="OPCParaBase"/>
    <w:rsid w:val="00470EE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70EE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70EE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70EE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70EE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70EEE"/>
    <w:pPr>
      <w:spacing w:before="60" w:line="240" w:lineRule="auto"/>
    </w:pPr>
    <w:rPr>
      <w:rFonts w:cs="Arial"/>
      <w:sz w:val="20"/>
      <w:szCs w:val="22"/>
    </w:rPr>
  </w:style>
  <w:style w:type="paragraph" w:customStyle="1" w:styleId="NoteToSubpara">
    <w:name w:val="NoteToSubpara"/>
    <w:aliases w:val="nts"/>
    <w:basedOn w:val="OPCParaBase"/>
    <w:rsid w:val="00470EEE"/>
    <w:pPr>
      <w:spacing w:before="40" w:line="198" w:lineRule="exact"/>
      <w:ind w:left="2835" w:hanging="709"/>
    </w:pPr>
    <w:rPr>
      <w:sz w:val="18"/>
    </w:rPr>
  </w:style>
  <w:style w:type="paragraph" w:customStyle="1" w:styleId="ENoteTableHeading">
    <w:name w:val="ENoteTableHeading"/>
    <w:aliases w:val="enth"/>
    <w:basedOn w:val="OPCParaBase"/>
    <w:rsid w:val="00470EEE"/>
    <w:pPr>
      <w:keepNext/>
      <w:spacing w:before="60" w:line="240" w:lineRule="atLeast"/>
    </w:pPr>
    <w:rPr>
      <w:rFonts w:ascii="Arial" w:hAnsi="Arial"/>
      <w:b/>
      <w:sz w:val="16"/>
    </w:rPr>
  </w:style>
  <w:style w:type="paragraph" w:customStyle="1" w:styleId="ENoteTTi">
    <w:name w:val="ENoteTTi"/>
    <w:aliases w:val="entti"/>
    <w:basedOn w:val="OPCParaBase"/>
    <w:rsid w:val="00470EEE"/>
    <w:pPr>
      <w:keepNext/>
      <w:spacing w:before="60" w:line="240" w:lineRule="atLeast"/>
      <w:ind w:left="170"/>
    </w:pPr>
    <w:rPr>
      <w:sz w:val="16"/>
    </w:rPr>
  </w:style>
  <w:style w:type="paragraph" w:customStyle="1" w:styleId="ENotesHeading1">
    <w:name w:val="ENotesHeading 1"/>
    <w:aliases w:val="Enh1"/>
    <w:basedOn w:val="OPCParaBase"/>
    <w:next w:val="Normal"/>
    <w:rsid w:val="00470EEE"/>
    <w:pPr>
      <w:spacing w:before="120"/>
      <w:outlineLvl w:val="1"/>
    </w:pPr>
    <w:rPr>
      <w:b/>
      <w:sz w:val="28"/>
      <w:szCs w:val="28"/>
    </w:rPr>
  </w:style>
  <w:style w:type="paragraph" w:customStyle="1" w:styleId="ENotesHeading2">
    <w:name w:val="ENotesHeading 2"/>
    <w:aliases w:val="Enh2"/>
    <w:basedOn w:val="OPCParaBase"/>
    <w:next w:val="Normal"/>
    <w:rsid w:val="00470EEE"/>
    <w:pPr>
      <w:spacing w:before="120" w:after="120"/>
      <w:outlineLvl w:val="2"/>
    </w:pPr>
    <w:rPr>
      <w:b/>
      <w:sz w:val="24"/>
      <w:szCs w:val="28"/>
    </w:rPr>
  </w:style>
  <w:style w:type="paragraph" w:customStyle="1" w:styleId="ENoteTTIndentHeading">
    <w:name w:val="ENoteTTIndentHeading"/>
    <w:aliases w:val="enTTHi"/>
    <w:basedOn w:val="OPCParaBase"/>
    <w:rsid w:val="00470EE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70EEE"/>
    <w:pPr>
      <w:spacing w:before="60" w:line="240" w:lineRule="atLeast"/>
    </w:pPr>
    <w:rPr>
      <w:sz w:val="16"/>
    </w:rPr>
  </w:style>
  <w:style w:type="paragraph" w:customStyle="1" w:styleId="MadeunderText">
    <w:name w:val="MadeunderText"/>
    <w:basedOn w:val="OPCParaBase"/>
    <w:next w:val="Normal"/>
    <w:rsid w:val="00470EEE"/>
    <w:pPr>
      <w:spacing w:before="240"/>
    </w:pPr>
    <w:rPr>
      <w:sz w:val="24"/>
      <w:szCs w:val="24"/>
    </w:rPr>
  </w:style>
  <w:style w:type="paragraph" w:customStyle="1" w:styleId="ENotesHeading3">
    <w:name w:val="ENotesHeading 3"/>
    <w:aliases w:val="Enh3"/>
    <w:basedOn w:val="OPCParaBase"/>
    <w:next w:val="Normal"/>
    <w:rsid w:val="00470EEE"/>
    <w:pPr>
      <w:keepNext/>
      <w:spacing w:before="120" w:line="240" w:lineRule="auto"/>
      <w:outlineLvl w:val="4"/>
    </w:pPr>
    <w:rPr>
      <w:b/>
      <w:szCs w:val="24"/>
    </w:rPr>
  </w:style>
  <w:style w:type="character" w:customStyle="1" w:styleId="CharSubPartTextCASA">
    <w:name w:val="CharSubPartText(CASA)"/>
    <w:basedOn w:val="OPCCharBase"/>
    <w:uiPriority w:val="1"/>
    <w:rsid w:val="00470EEE"/>
  </w:style>
  <w:style w:type="character" w:customStyle="1" w:styleId="CharSubPartNoCASA">
    <w:name w:val="CharSubPartNo(CASA)"/>
    <w:basedOn w:val="OPCCharBase"/>
    <w:uiPriority w:val="1"/>
    <w:rsid w:val="00470EEE"/>
  </w:style>
  <w:style w:type="paragraph" w:customStyle="1" w:styleId="ENoteTTIndentHeadingSub">
    <w:name w:val="ENoteTTIndentHeadingSub"/>
    <w:aliases w:val="enTTHis"/>
    <w:basedOn w:val="OPCParaBase"/>
    <w:rsid w:val="00470EEE"/>
    <w:pPr>
      <w:keepNext/>
      <w:spacing w:before="60" w:line="240" w:lineRule="atLeast"/>
      <w:ind w:left="340"/>
    </w:pPr>
    <w:rPr>
      <w:b/>
      <w:sz w:val="16"/>
    </w:rPr>
  </w:style>
  <w:style w:type="paragraph" w:customStyle="1" w:styleId="ENoteTTiSub">
    <w:name w:val="ENoteTTiSub"/>
    <w:aliases w:val="enttis"/>
    <w:basedOn w:val="OPCParaBase"/>
    <w:rsid w:val="00470EEE"/>
    <w:pPr>
      <w:keepNext/>
      <w:spacing w:before="60" w:line="240" w:lineRule="atLeast"/>
      <w:ind w:left="340"/>
    </w:pPr>
    <w:rPr>
      <w:sz w:val="16"/>
    </w:rPr>
  </w:style>
  <w:style w:type="paragraph" w:customStyle="1" w:styleId="SubDivisionMigration">
    <w:name w:val="SubDivisionMigration"/>
    <w:aliases w:val="sdm"/>
    <w:basedOn w:val="OPCParaBase"/>
    <w:rsid w:val="00470EE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70EE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70EEE"/>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470EE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70EEE"/>
    <w:rPr>
      <w:sz w:val="22"/>
    </w:rPr>
  </w:style>
  <w:style w:type="paragraph" w:customStyle="1" w:styleId="SOTextNote">
    <w:name w:val="SO TextNote"/>
    <w:aliases w:val="sont"/>
    <w:basedOn w:val="SOText"/>
    <w:qFormat/>
    <w:rsid w:val="00470EEE"/>
    <w:pPr>
      <w:spacing w:before="122" w:line="198" w:lineRule="exact"/>
      <w:ind w:left="1843" w:hanging="709"/>
    </w:pPr>
    <w:rPr>
      <w:sz w:val="18"/>
    </w:rPr>
  </w:style>
  <w:style w:type="paragraph" w:customStyle="1" w:styleId="SOPara">
    <w:name w:val="SO Para"/>
    <w:aliases w:val="soa"/>
    <w:basedOn w:val="SOText"/>
    <w:link w:val="SOParaChar"/>
    <w:qFormat/>
    <w:rsid w:val="00470EEE"/>
    <w:pPr>
      <w:tabs>
        <w:tab w:val="right" w:pos="1786"/>
      </w:tabs>
      <w:spacing w:before="40"/>
      <w:ind w:left="2070" w:hanging="936"/>
    </w:pPr>
  </w:style>
  <w:style w:type="character" w:customStyle="1" w:styleId="SOParaChar">
    <w:name w:val="SO Para Char"/>
    <w:aliases w:val="soa Char"/>
    <w:basedOn w:val="DefaultParagraphFont"/>
    <w:link w:val="SOPara"/>
    <w:rsid w:val="00470EEE"/>
    <w:rPr>
      <w:sz w:val="22"/>
    </w:rPr>
  </w:style>
  <w:style w:type="paragraph" w:customStyle="1" w:styleId="FileName">
    <w:name w:val="FileName"/>
    <w:basedOn w:val="Normal"/>
    <w:rsid w:val="00470EEE"/>
  </w:style>
  <w:style w:type="paragraph" w:customStyle="1" w:styleId="TableHeading">
    <w:name w:val="TableHeading"/>
    <w:aliases w:val="th"/>
    <w:basedOn w:val="OPCParaBase"/>
    <w:next w:val="Tabletext"/>
    <w:rsid w:val="00470EEE"/>
    <w:pPr>
      <w:keepNext/>
      <w:spacing w:before="60" w:line="240" w:lineRule="atLeast"/>
    </w:pPr>
    <w:rPr>
      <w:b/>
      <w:sz w:val="20"/>
    </w:rPr>
  </w:style>
  <w:style w:type="paragraph" w:customStyle="1" w:styleId="SOHeadBold">
    <w:name w:val="SO HeadBold"/>
    <w:aliases w:val="sohb"/>
    <w:basedOn w:val="SOText"/>
    <w:next w:val="SOText"/>
    <w:link w:val="SOHeadBoldChar"/>
    <w:qFormat/>
    <w:rsid w:val="00470EEE"/>
    <w:rPr>
      <w:b/>
    </w:rPr>
  </w:style>
  <w:style w:type="character" w:customStyle="1" w:styleId="SOHeadBoldChar">
    <w:name w:val="SO HeadBold Char"/>
    <w:aliases w:val="sohb Char"/>
    <w:basedOn w:val="DefaultParagraphFont"/>
    <w:link w:val="SOHeadBold"/>
    <w:rsid w:val="00470EEE"/>
    <w:rPr>
      <w:b/>
      <w:sz w:val="22"/>
    </w:rPr>
  </w:style>
  <w:style w:type="paragraph" w:customStyle="1" w:styleId="SOHeadItalic">
    <w:name w:val="SO HeadItalic"/>
    <w:aliases w:val="sohi"/>
    <w:basedOn w:val="SOText"/>
    <w:next w:val="SOText"/>
    <w:link w:val="SOHeadItalicChar"/>
    <w:qFormat/>
    <w:rsid w:val="00470EEE"/>
    <w:rPr>
      <w:i/>
    </w:rPr>
  </w:style>
  <w:style w:type="character" w:customStyle="1" w:styleId="SOHeadItalicChar">
    <w:name w:val="SO HeadItalic Char"/>
    <w:aliases w:val="sohi Char"/>
    <w:basedOn w:val="DefaultParagraphFont"/>
    <w:link w:val="SOHeadItalic"/>
    <w:rsid w:val="00470EEE"/>
    <w:rPr>
      <w:i/>
      <w:sz w:val="22"/>
    </w:rPr>
  </w:style>
  <w:style w:type="paragraph" w:customStyle="1" w:styleId="SOBullet">
    <w:name w:val="SO Bullet"/>
    <w:aliases w:val="sotb"/>
    <w:basedOn w:val="SOText"/>
    <w:link w:val="SOBulletChar"/>
    <w:qFormat/>
    <w:rsid w:val="00470EEE"/>
    <w:pPr>
      <w:ind w:left="1559" w:hanging="425"/>
    </w:pPr>
  </w:style>
  <w:style w:type="character" w:customStyle="1" w:styleId="SOBulletChar">
    <w:name w:val="SO Bullet Char"/>
    <w:aliases w:val="sotb Char"/>
    <w:basedOn w:val="DefaultParagraphFont"/>
    <w:link w:val="SOBullet"/>
    <w:rsid w:val="00470EEE"/>
    <w:rPr>
      <w:sz w:val="22"/>
    </w:rPr>
  </w:style>
  <w:style w:type="paragraph" w:customStyle="1" w:styleId="SOBulletNote">
    <w:name w:val="SO BulletNote"/>
    <w:aliases w:val="sonb"/>
    <w:basedOn w:val="SOTextNote"/>
    <w:link w:val="SOBulletNoteChar"/>
    <w:qFormat/>
    <w:rsid w:val="00470EEE"/>
    <w:pPr>
      <w:tabs>
        <w:tab w:val="left" w:pos="1560"/>
      </w:tabs>
      <w:ind w:left="2268" w:hanging="1134"/>
    </w:pPr>
  </w:style>
  <w:style w:type="character" w:customStyle="1" w:styleId="SOBulletNoteChar">
    <w:name w:val="SO BulletNote Char"/>
    <w:aliases w:val="sonb Char"/>
    <w:basedOn w:val="DefaultParagraphFont"/>
    <w:link w:val="SOBulletNote"/>
    <w:rsid w:val="00470EEE"/>
    <w:rPr>
      <w:sz w:val="18"/>
    </w:rPr>
  </w:style>
  <w:style w:type="paragraph" w:customStyle="1" w:styleId="SOText2">
    <w:name w:val="SO Text2"/>
    <w:aliases w:val="sot2"/>
    <w:basedOn w:val="Normal"/>
    <w:next w:val="SOText"/>
    <w:link w:val="SOText2Char"/>
    <w:rsid w:val="00470EE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70EEE"/>
    <w:rPr>
      <w:sz w:val="22"/>
    </w:rPr>
  </w:style>
  <w:style w:type="paragraph" w:customStyle="1" w:styleId="SubPartCASA">
    <w:name w:val="SubPart(CASA)"/>
    <w:aliases w:val="csp"/>
    <w:basedOn w:val="OPCParaBase"/>
    <w:next w:val="ActHead3"/>
    <w:rsid w:val="00470EEE"/>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470EEE"/>
    <w:rPr>
      <w:rFonts w:eastAsia="Times New Roman" w:cs="Times New Roman"/>
      <w:sz w:val="22"/>
      <w:lang w:eastAsia="en-AU"/>
    </w:rPr>
  </w:style>
  <w:style w:type="character" w:customStyle="1" w:styleId="notetextChar">
    <w:name w:val="note(text) Char"/>
    <w:aliases w:val="n Char"/>
    <w:basedOn w:val="DefaultParagraphFont"/>
    <w:link w:val="notetext"/>
    <w:rsid w:val="00470EEE"/>
    <w:rPr>
      <w:rFonts w:eastAsia="Times New Roman" w:cs="Times New Roman"/>
      <w:sz w:val="18"/>
      <w:lang w:eastAsia="en-AU"/>
    </w:rPr>
  </w:style>
  <w:style w:type="character" w:customStyle="1" w:styleId="Heading1Char">
    <w:name w:val="Heading 1 Char"/>
    <w:basedOn w:val="DefaultParagraphFont"/>
    <w:link w:val="Heading1"/>
    <w:uiPriority w:val="9"/>
    <w:rsid w:val="00470E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70E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70EE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70EE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70EE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70EE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70EE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70EE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70EEE"/>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470EEE"/>
  </w:style>
  <w:style w:type="character" w:customStyle="1" w:styleId="charlegsubtitle1">
    <w:name w:val="charlegsubtitle1"/>
    <w:basedOn w:val="DefaultParagraphFont"/>
    <w:rsid w:val="00470EEE"/>
    <w:rPr>
      <w:rFonts w:ascii="Arial" w:hAnsi="Arial" w:cs="Arial" w:hint="default"/>
      <w:b/>
      <w:bCs/>
      <w:sz w:val="28"/>
      <w:szCs w:val="28"/>
    </w:rPr>
  </w:style>
  <w:style w:type="paragraph" w:styleId="Index1">
    <w:name w:val="index 1"/>
    <w:basedOn w:val="Normal"/>
    <w:next w:val="Normal"/>
    <w:autoRedefine/>
    <w:rsid w:val="00470EEE"/>
    <w:pPr>
      <w:ind w:left="240" w:hanging="240"/>
    </w:pPr>
  </w:style>
  <w:style w:type="paragraph" w:styleId="Index2">
    <w:name w:val="index 2"/>
    <w:basedOn w:val="Normal"/>
    <w:next w:val="Normal"/>
    <w:autoRedefine/>
    <w:rsid w:val="00470EEE"/>
    <w:pPr>
      <w:ind w:left="480" w:hanging="240"/>
    </w:pPr>
  </w:style>
  <w:style w:type="paragraph" w:styleId="Index3">
    <w:name w:val="index 3"/>
    <w:basedOn w:val="Normal"/>
    <w:next w:val="Normal"/>
    <w:autoRedefine/>
    <w:rsid w:val="00470EEE"/>
    <w:pPr>
      <w:ind w:left="720" w:hanging="240"/>
    </w:pPr>
  </w:style>
  <w:style w:type="paragraph" w:styleId="Index4">
    <w:name w:val="index 4"/>
    <w:basedOn w:val="Normal"/>
    <w:next w:val="Normal"/>
    <w:autoRedefine/>
    <w:rsid w:val="00470EEE"/>
    <w:pPr>
      <w:ind w:left="960" w:hanging="240"/>
    </w:pPr>
  </w:style>
  <w:style w:type="paragraph" w:styleId="Index5">
    <w:name w:val="index 5"/>
    <w:basedOn w:val="Normal"/>
    <w:next w:val="Normal"/>
    <w:autoRedefine/>
    <w:rsid w:val="00470EEE"/>
    <w:pPr>
      <w:ind w:left="1200" w:hanging="240"/>
    </w:pPr>
  </w:style>
  <w:style w:type="paragraph" w:styleId="Index6">
    <w:name w:val="index 6"/>
    <w:basedOn w:val="Normal"/>
    <w:next w:val="Normal"/>
    <w:autoRedefine/>
    <w:rsid w:val="00470EEE"/>
    <w:pPr>
      <w:ind w:left="1440" w:hanging="240"/>
    </w:pPr>
  </w:style>
  <w:style w:type="paragraph" w:styleId="Index7">
    <w:name w:val="index 7"/>
    <w:basedOn w:val="Normal"/>
    <w:next w:val="Normal"/>
    <w:autoRedefine/>
    <w:rsid w:val="00470EEE"/>
    <w:pPr>
      <w:ind w:left="1680" w:hanging="240"/>
    </w:pPr>
  </w:style>
  <w:style w:type="paragraph" w:styleId="Index8">
    <w:name w:val="index 8"/>
    <w:basedOn w:val="Normal"/>
    <w:next w:val="Normal"/>
    <w:autoRedefine/>
    <w:rsid w:val="00470EEE"/>
    <w:pPr>
      <w:ind w:left="1920" w:hanging="240"/>
    </w:pPr>
  </w:style>
  <w:style w:type="paragraph" w:styleId="Index9">
    <w:name w:val="index 9"/>
    <w:basedOn w:val="Normal"/>
    <w:next w:val="Normal"/>
    <w:autoRedefine/>
    <w:rsid w:val="00470EEE"/>
    <w:pPr>
      <w:ind w:left="2160" w:hanging="240"/>
    </w:pPr>
  </w:style>
  <w:style w:type="paragraph" w:styleId="NormalIndent">
    <w:name w:val="Normal Indent"/>
    <w:basedOn w:val="Normal"/>
    <w:rsid w:val="00470EEE"/>
    <w:pPr>
      <w:ind w:left="720"/>
    </w:pPr>
  </w:style>
  <w:style w:type="paragraph" w:styleId="FootnoteText">
    <w:name w:val="footnote text"/>
    <w:basedOn w:val="Normal"/>
    <w:link w:val="FootnoteTextChar"/>
    <w:rsid w:val="00470EEE"/>
    <w:rPr>
      <w:sz w:val="20"/>
    </w:rPr>
  </w:style>
  <w:style w:type="character" w:customStyle="1" w:styleId="FootnoteTextChar">
    <w:name w:val="Footnote Text Char"/>
    <w:basedOn w:val="DefaultParagraphFont"/>
    <w:link w:val="FootnoteText"/>
    <w:rsid w:val="00470EEE"/>
  </w:style>
  <w:style w:type="paragraph" w:styleId="CommentText">
    <w:name w:val="annotation text"/>
    <w:basedOn w:val="Normal"/>
    <w:link w:val="CommentTextChar"/>
    <w:rsid w:val="00470EEE"/>
    <w:rPr>
      <w:sz w:val="20"/>
    </w:rPr>
  </w:style>
  <w:style w:type="character" w:customStyle="1" w:styleId="CommentTextChar">
    <w:name w:val="Comment Text Char"/>
    <w:basedOn w:val="DefaultParagraphFont"/>
    <w:link w:val="CommentText"/>
    <w:rsid w:val="00470EEE"/>
  </w:style>
  <w:style w:type="paragraph" w:styleId="IndexHeading">
    <w:name w:val="index heading"/>
    <w:basedOn w:val="Normal"/>
    <w:next w:val="Index1"/>
    <w:rsid w:val="00470EEE"/>
    <w:rPr>
      <w:rFonts w:ascii="Arial" w:hAnsi="Arial" w:cs="Arial"/>
      <w:b/>
      <w:bCs/>
    </w:rPr>
  </w:style>
  <w:style w:type="paragraph" w:styleId="Caption">
    <w:name w:val="caption"/>
    <w:basedOn w:val="Normal"/>
    <w:next w:val="Normal"/>
    <w:qFormat/>
    <w:rsid w:val="00470EEE"/>
    <w:pPr>
      <w:spacing w:before="120" w:after="120"/>
    </w:pPr>
    <w:rPr>
      <w:b/>
      <w:bCs/>
      <w:sz w:val="20"/>
    </w:rPr>
  </w:style>
  <w:style w:type="paragraph" w:styleId="TableofFigures">
    <w:name w:val="table of figures"/>
    <w:basedOn w:val="Normal"/>
    <w:next w:val="Normal"/>
    <w:rsid w:val="00470EEE"/>
    <w:pPr>
      <w:ind w:left="480" w:hanging="480"/>
    </w:pPr>
  </w:style>
  <w:style w:type="paragraph" w:styleId="EnvelopeAddress">
    <w:name w:val="envelope address"/>
    <w:basedOn w:val="Normal"/>
    <w:rsid w:val="00470EE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70EEE"/>
    <w:rPr>
      <w:rFonts w:ascii="Arial" w:hAnsi="Arial" w:cs="Arial"/>
      <w:sz w:val="20"/>
    </w:rPr>
  </w:style>
  <w:style w:type="character" w:styleId="FootnoteReference">
    <w:name w:val="footnote reference"/>
    <w:basedOn w:val="DefaultParagraphFont"/>
    <w:rsid w:val="00470EEE"/>
    <w:rPr>
      <w:rFonts w:ascii="Times New Roman" w:hAnsi="Times New Roman"/>
      <w:sz w:val="20"/>
      <w:vertAlign w:val="superscript"/>
    </w:rPr>
  </w:style>
  <w:style w:type="character" w:styleId="CommentReference">
    <w:name w:val="annotation reference"/>
    <w:basedOn w:val="DefaultParagraphFont"/>
    <w:rsid w:val="00470EEE"/>
    <w:rPr>
      <w:sz w:val="16"/>
      <w:szCs w:val="16"/>
    </w:rPr>
  </w:style>
  <w:style w:type="character" w:styleId="PageNumber">
    <w:name w:val="page number"/>
    <w:basedOn w:val="DefaultParagraphFont"/>
    <w:rsid w:val="00470EEE"/>
  </w:style>
  <w:style w:type="character" w:styleId="EndnoteReference">
    <w:name w:val="endnote reference"/>
    <w:basedOn w:val="DefaultParagraphFont"/>
    <w:rsid w:val="00470EEE"/>
    <w:rPr>
      <w:vertAlign w:val="superscript"/>
    </w:rPr>
  </w:style>
  <w:style w:type="paragraph" w:styleId="EndnoteText">
    <w:name w:val="endnote text"/>
    <w:basedOn w:val="Normal"/>
    <w:link w:val="EndnoteTextChar"/>
    <w:rsid w:val="00470EEE"/>
    <w:rPr>
      <w:sz w:val="20"/>
    </w:rPr>
  </w:style>
  <w:style w:type="character" w:customStyle="1" w:styleId="EndnoteTextChar">
    <w:name w:val="Endnote Text Char"/>
    <w:basedOn w:val="DefaultParagraphFont"/>
    <w:link w:val="EndnoteText"/>
    <w:rsid w:val="00470EEE"/>
  </w:style>
  <w:style w:type="paragraph" w:styleId="TableofAuthorities">
    <w:name w:val="table of authorities"/>
    <w:basedOn w:val="Normal"/>
    <w:next w:val="Normal"/>
    <w:rsid w:val="00470EEE"/>
    <w:pPr>
      <w:ind w:left="240" w:hanging="240"/>
    </w:pPr>
  </w:style>
  <w:style w:type="paragraph" w:styleId="MacroText">
    <w:name w:val="macro"/>
    <w:link w:val="MacroTextChar"/>
    <w:rsid w:val="00470EE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70EEE"/>
    <w:rPr>
      <w:rFonts w:ascii="Courier New" w:eastAsia="Times New Roman" w:hAnsi="Courier New" w:cs="Courier New"/>
      <w:lang w:eastAsia="en-AU"/>
    </w:rPr>
  </w:style>
  <w:style w:type="paragraph" w:styleId="TOAHeading">
    <w:name w:val="toa heading"/>
    <w:basedOn w:val="Normal"/>
    <w:next w:val="Normal"/>
    <w:rsid w:val="00470EEE"/>
    <w:pPr>
      <w:spacing w:before="120"/>
    </w:pPr>
    <w:rPr>
      <w:rFonts w:ascii="Arial" w:hAnsi="Arial" w:cs="Arial"/>
      <w:b/>
      <w:bCs/>
    </w:rPr>
  </w:style>
  <w:style w:type="paragraph" w:styleId="List">
    <w:name w:val="List"/>
    <w:basedOn w:val="Normal"/>
    <w:rsid w:val="00470EEE"/>
    <w:pPr>
      <w:ind w:left="283" w:hanging="283"/>
    </w:pPr>
  </w:style>
  <w:style w:type="paragraph" w:styleId="ListBullet">
    <w:name w:val="List Bullet"/>
    <w:basedOn w:val="Normal"/>
    <w:autoRedefine/>
    <w:rsid w:val="00470EEE"/>
    <w:pPr>
      <w:tabs>
        <w:tab w:val="num" w:pos="360"/>
      </w:tabs>
      <w:ind w:left="360" w:hanging="360"/>
    </w:pPr>
  </w:style>
  <w:style w:type="paragraph" w:styleId="ListNumber">
    <w:name w:val="List Number"/>
    <w:basedOn w:val="Normal"/>
    <w:rsid w:val="00470EEE"/>
    <w:pPr>
      <w:tabs>
        <w:tab w:val="num" w:pos="360"/>
      </w:tabs>
      <w:ind w:left="360" w:hanging="360"/>
    </w:pPr>
  </w:style>
  <w:style w:type="paragraph" w:styleId="List2">
    <w:name w:val="List 2"/>
    <w:basedOn w:val="Normal"/>
    <w:rsid w:val="00470EEE"/>
    <w:pPr>
      <w:ind w:left="566" w:hanging="283"/>
    </w:pPr>
  </w:style>
  <w:style w:type="paragraph" w:styleId="List3">
    <w:name w:val="List 3"/>
    <w:basedOn w:val="Normal"/>
    <w:rsid w:val="00470EEE"/>
    <w:pPr>
      <w:ind w:left="849" w:hanging="283"/>
    </w:pPr>
  </w:style>
  <w:style w:type="paragraph" w:styleId="List4">
    <w:name w:val="List 4"/>
    <w:basedOn w:val="Normal"/>
    <w:rsid w:val="00470EEE"/>
    <w:pPr>
      <w:ind w:left="1132" w:hanging="283"/>
    </w:pPr>
  </w:style>
  <w:style w:type="paragraph" w:styleId="List5">
    <w:name w:val="List 5"/>
    <w:basedOn w:val="Normal"/>
    <w:rsid w:val="00470EEE"/>
    <w:pPr>
      <w:ind w:left="1415" w:hanging="283"/>
    </w:pPr>
  </w:style>
  <w:style w:type="paragraph" w:styleId="ListBullet2">
    <w:name w:val="List Bullet 2"/>
    <w:basedOn w:val="Normal"/>
    <w:autoRedefine/>
    <w:rsid w:val="00470EEE"/>
    <w:pPr>
      <w:tabs>
        <w:tab w:val="num" w:pos="360"/>
      </w:tabs>
    </w:pPr>
  </w:style>
  <w:style w:type="paragraph" w:styleId="ListBullet3">
    <w:name w:val="List Bullet 3"/>
    <w:basedOn w:val="Normal"/>
    <w:autoRedefine/>
    <w:rsid w:val="00470EEE"/>
    <w:pPr>
      <w:tabs>
        <w:tab w:val="num" w:pos="926"/>
      </w:tabs>
      <w:ind w:left="926" w:hanging="360"/>
    </w:pPr>
  </w:style>
  <w:style w:type="paragraph" w:styleId="ListBullet4">
    <w:name w:val="List Bullet 4"/>
    <w:basedOn w:val="Normal"/>
    <w:autoRedefine/>
    <w:rsid w:val="00470EEE"/>
    <w:pPr>
      <w:tabs>
        <w:tab w:val="num" w:pos="1209"/>
      </w:tabs>
      <w:ind w:left="1209" w:hanging="360"/>
    </w:pPr>
  </w:style>
  <w:style w:type="paragraph" w:styleId="ListBullet5">
    <w:name w:val="List Bullet 5"/>
    <w:basedOn w:val="Normal"/>
    <w:autoRedefine/>
    <w:rsid w:val="00470EEE"/>
    <w:pPr>
      <w:tabs>
        <w:tab w:val="num" w:pos="1492"/>
      </w:tabs>
      <w:ind w:left="1492" w:hanging="360"/>
    </w:pPr>
  </w:style>
  <w:style w:type="paragraph" w:styleId="ListNumber2">
    <w:name w:val="List Number 2"/>
    <w:basedOn w:val="Normal"/>
    <w:rsid w:val="00470EEE"/>
    <w:pPr>
      <w:tabs>
        <w:tab w:val="num" w:pos="643"/>
      </w:tabs>
      <w:ind w:left="643" w:hanging="360"/>
    </w:pPr>
  </w:style>
  <w:style w:type="paragraph" w:styleId="ListNumber3">
    <w:name w:val="List Number 3"/>
    <w:basedOn w:val="Normal"/>
    <w:rsid w:val="00470EEE"/>
    <w:pPr>
      <w:tabs>
        <w:tab w:val="num" w:pos="926"/>
      </w:tabs>
      <w:ind w:left="926" w:hanging="360"/>
    </w:pPr>
  </w:style>
  <w:style w:type="paragraph" w:styleId="ListNumber4">
    <w:name w:val="List Number 4"/>
    <w:basedOn w:val="Normal"/>
    <w:rsid w:val="00470EEE"/>
    <w:pPr>
      <w:tabs>
        <w:tab w:val="num" w:pos="1209"/>
      </w:tabs>
      <w:ind w:left="1209" w:hanging="360"/>
    </w:pPr>
  </w:style>
  <w:style w:type="paragraph" w:styleId="ListNumber5">
    <w:name w:val="List Number 5"/>
    <w:basedOn w:val="Normal"/>
    <w:rsid w:val="00470EEE"/>
    <w:pPr>
      <w:tabs>
        <w:tab w:val="num" w:pos="1492"/>
      </w:tabs>
      <w:ind w:left="1492" w:hanging="360"/>
    </w:pPr>
  </w:style>
  <w:style w:type="paragraph" w:styleId="Title">
    <w:name w:val="Title"/>
    <w:basedOn w:val="Normal"/>
    <w:link w:val="TitleChar"/>
    <w:qFormat/>
    <w:rsid w:val="00470EEE"/>
    <w:pPr>
      <w:spacing w:before="240" w:after="60"/>
    </w:pPr>
    <w:rPr>
      <w:rFonts w:ascii="Arial" w:hAnsi="Arial" w:cs="Arial"/>
      <w:b/>
      <w:bCs/>
      <w:sz w:val="40"/>
      <w:szCs w:val="40"/>
    </w:rPr>
  </w:style>
  <w:style w:type="character" w:customStyle="1" w:styleId="TitleChar">
    <w:name w:val="Title Char"/>
    <w:basedOn w:val="DefaultParagraphFont"/>
    <w:link w:val="Title"/>
    <w:rsid w:val="00470EEE"/>
    <w:rPr>
      <w:rFonts w:ascii="Arial" w:hAnsi="Arial" w:cs="Arial"/>
      <w:b/>
      <w:bCs/>
      <w:sz w:val="40"/>
      <w:szCs w:val="40"/>
    </w:rPr>
  </w:style>
  <w:style w:type="paragraph" w:styleId="Closing">
    <w:name w:val="Closing"/>
    <w:basedOn w:val="Normal"/>
    <w:link w:val="ClosingChar"/>
    <w:rsid w:val="00470EEE"/>
    <w:pPr>
      <w:ind w:left="4252"/>
    </w:pPr>
  </w:style>
  <w:style w:type="character" w:customStyle="1" w:styleId="ClosingChar">
    <w:name w:val="Closing Char"/>
    <w:basedOn w:val="DefaultParagraphFont"/>
    <w:link w:val="Closing"/>
    <w:rsid w:val="00470EEE"/>
    <w:rPr>
      <w:sz w:val="22"/>
    </w:rPr>
  </w:style>
  <w:style w:type="paragraph" w:styleId="Signature">
    <w:name w:val="Signature"/>
    <w:basedOn w:val="Normal"/>
    <w:link w:val="SignatureChar"/>
    <w:rsid w:val="00470EEE"/>
    <w:pPr>
      <w:ind w:left="4252"/>
    </w:pPr>
  </w:style>
  <w:style w:type="character" w:customStyle="1" w:styleId="SignatureChar">
    <w:name w:val="Signature Char"/>
    <w:basedOn w:val="DefaultParagraphFont"/>
    <w:link w:val="Signature"/>
    <w:rsid w:val="00470EEE"/>
    <w:rPr>
      <w:sz w:val="22"/>
    </w:rPr>
  </w:style>
  <w:style w:type="paragraph" w:styleId="BodyText">
    <w:name w:val="Body Text"/>
    <w:basedOn w:val="Normal"/>
    <w:link w:val="BodyTextChar"/>
    <w:rsid w:val="00470EEE"/>
    <w:pPr>
      <w:spacing w:after="120"/>
    </w:pPr>
  </w:style>
  <w:style w:type="character" w:customStyle="1" w:styleId="BodyTextChar">
    <w:name w:val="Body Text Char"/>
    <w:basedOn w:val="DefaultParagraphFont"/>
    <w:link w:val="BodyText"/>
    <w:rsid w:val="00470EEE"/>
    <w:rPr>
      <w:sz w:val="22"/>
    </w:rPr>
  </w:style>
  <w:style w:type="paragraph" w:styleId="BodyTextIndent">
    <w:name w:val="Body Text Indent"/>
    <w:basedOn w:val="Normal"/>
    <w:link w:val="BodyTextIndentChar"/>
    <w:rsid w:val="00470EEE"/>
    <w:pPr>
      <w:spacing w:after="120"/>
      <w:ind w:left="283"/>
    </w:pPr>
  </w:style>
  <w:style w:type="character" w:customStyle="1" w:styleId="BodyTextIndentChar">
    <w:name w:val="Body Text Indent Char"/>
    <w:basedOn w:val="DefaultParagraphFont"/>
    <w:link w:val="BodyTextIndent"/>
    <w:rsid w:val="00470EEE"/>
    <w:rPr>
      <w:sz w:val="22"/>
    </w:rPr>
  </w:style>
  <w:style w:type="paragraph" w:styleId="ListContinue">
    <w:name w:val="List Continue"/>
    <w:basedOn w:val="Normal"/>
    <w:rsid w:val="00470EEE"/>
    <w:pPr>
      <w:spacing w:after="120"/>
      <w:ind w:left="283"/>
    </w:pPr>
  </w:style>
  <w:style w:type="paragraph" w:styleId="ListContinue2">
    <w:name w:val="List Continue 2"/>
    <w:basedOn w:val="Normal"/>
    <w:rsid w:val="00470EEE"/>
    <w:pPr>
      <w:spacing w:after="120"/>
      <w:ind w:left="566"/>
    </w:pPr>
  </w:style>
  <w:style w:type="paragraph" w:styleId="ListContinue3">
    <w:name w:val="List Continue 3"/>
    <w:basedOn w:val="Normal"/>
    <w:rsid w:val="00470EEE"/>
    <w:pPr>
      <w:spacing w:after="120"/>
      <w:ind w:left="849"/>
    </w:pPr>
  </w:style>
  <w:style w:type="paragraph" w:styleId="ListContinue4">
    <w:name w:val="List Continue 4"/>
    <w:basedOn w:val="Normal"/>
    <w:rsid w:val="00470EEE"/>
    <w:pPr>
      <w:spacing w:after="120"/>
      <w:ind w:left="1132"/>
    </w:pPr>
  </w:style>
  <w:style w:type="paragraph" w:styleId="ListContinue5">
    <w:name w:val="List Continue 5"/>
    <w:basedOn w:val="Normal"/>
    <w:rsid w:val="00470EEE"/>
    <w:pPr>
      <w:spacing w:after="120"/>
      <w:ind w:left="1415"/>
    </w:pPr>
  </w:style>
  <w:style w:type="paragraph" w:styleId="MessageHeader">
    <w:name w:val="Message Header"/>
    <w:basedOn w:val="Normal"/>
    <w:link w:val="MessageHeaderChar"/>
    <w:rsid w:val="00470E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70EEE"/>
    <w:rPr>
      <w:rFonts w:ascii="Arial" w:hAnsi="Arial" w:cs="Arial"/>
      <w:sz w:val="22"/>
      <w:shd w:val="pct20" w:color="auto" w:fill="auto"/>
    </w:rPr>
  </w:style>
  <w:style w:type="paragraph" w:styleId="Subtitle">
    <w:name w:val="Subtitle"/>
    <w:basedOn w:val="Normal"/>
    <w:link w:val="SubtitleChar"/>
    <w:qFormat/>
    <w:rsid w:val="00470EEE"/>
    <w:pPr>
      <w:spacing w:after="60"/>
      <w:jc w:val="center"/>
      <w:outlineLvl w:val="1"/>
    </w:pPr>
    <w:rPr>
      <w:rFonts w:ascii="Arial" w:hAnsi="Arial" w:cs="Arial"/>
    </w:rPr>
  </w:style>
  <w:style w:type="character" w:customStyle="1" w:styleId="SubtitleChar">
    <w:name w:val="Subtitle Char"/>
    <w:basedOn w:val="DefaultParagraphFont"/>
    <w:link w:val="Subtitle"/>
    <w:rsid w:val="00470EEE"/>
    <w:rPr>
      <w:rFonts w:ascii="Arial" w:hAnsi="Arial" w:cs="Arial"/>
      <w:sz w:val="22"/>
    </w:rPr>
  </w:style>
  <w:style w:type="paragraph" w:styleId="Salutation">
    <w:name w:val="Salutation"/>
    <w:basedOn w:val="Normal"/>
    <w:next w:val="Normal"/>
    <w:link w:val="SalutationChar"/>
    <w:rsid w:val="00470EEE"/>
  </w:style>
  <w:style w:type="character" w:customStyle="1" w:styleId="SalutationChar">
    <w:name w:val="Salutation Char"/>
    <w:basedOn w:val="DefaultParagraphFont"/>
    <w:link w:val="Salutation"/>
    <w:rsid w:val="00470EEE"/>
    <w:rPr>
      <w:sz w:val="22"/>
    </w:rPr>
  </w:style>
  <w:style w:type="paragraph" w:styleId="Date">
    <w:name w:val="Date"/>
    <w:basedOn w:val="Normal"/>
    <w:next w:val="Normal"/>
    <w:link w:val="DateChar"/>
    <w:rsid w:val="00470EEE"/>
  </w:style>
  <w:style w:type="character" w:customStyle="1" w:styleId="DateChar">
    <w:name w:val="Date Char"/>
    <w:basedOn w:val="DefaultParagraphFont"/>
    <w:link w:val="Date"/>
    <w:rsid w:val="00470EEE"/>
    <w:rPr>
      <w:sz w:val="22"/>
    </w:rPr>
  </w:style>
  <w:style w:type="paragraph" w:styleId="BodyTextFirstIndent">
    <w:name w:val="Body Text First Indent"/>
    <w:basedOn w:val="BodyText"/>
    <w:link w:val="BodyTextFirstIndentChar"/>
    <w:rsid w:val="00470EEE"/>
    <w:pPr>
      <w:ind w:firstLine="210"/>
    </w:pPr>
  </w:style>
  <w:style w:type="character" w:customStyle="1" w:styleId="BodyTextFirstIndentChar">
    <w:name w:val="Body Text First Indent Char"/>
    <w:basedOn w:val="BodyTextChar"/>
    <w:link w:val="BodyTextFirstIndent"/>
    <w:rsid w:val="00470EEE"/>
    <w:rPr>
      <w:sz w:val="22"/>
    </w:rPr>
  </w:style>
  <w:style w:type="paragraph" w:styleId="BodyTextFirstIndent2">
    <w:name w:val="Body Text First Indent 2"/>
    <w:basedOn w:val="BodyTextIndent"/>
    <w:link w:val="BodyTextFirstIndent2Char"/>
    <w:rsid w:val="00470EEE"/>
    <w:pPr>
      <w:ind w:firstLine="210"/>
    </w:pPr>
  </w:style>
  <w:style w:type="character" w:customStyle="1" w:styleId="BodyTextFirstIndent2Char">
    <w:name w:val="Body Text First Indent 2 Char"/>
    <w:basedOn w:val="BodyTextIndentChar"/>
    <w:link w:val="BodyTextFirstIndent2"/>
    <w:rsid w:val="00470EEE"/>
    <w:rPr>
      <w:sz w:val="22"/>
    </w:rPr>
  </w:style>
  <w:style w:type="paragraph" w:styleId="BodyText2">
    <w:name w:val="Body Text 2"/>
    <w:basedOn w:val="Normal"/>
    <w:link w:val="BodyText2Char"/>
    <w:rsid w:val="00470EEE"/>
    <w:pPr>
      <w:spacing w:after="120" w:line="480" w:lineRule="auto"/>
    </w:pPr>
  </w:style>
  <w:style w:type="character" w:customStyle="1" w:styleId="BodyText2Char">
    <w:name w:val="Body Text 2 Char"/>
    <w:basedOn w:val="DefaultParagraphFont"/>
    <w:link w:val="BodyText2"/>
    <w:rsid w:val="00470EEE"/>
    <w:rPr>
      <w:sz w:val="22"/>
    </w:rPr>
  </w:style>
  <w:style w:type="paragraph" w:styleId="BodyText3">
    <w:name w:val="Body Text 3"/>
    <w:basedOn w:val="Normal"/>
    <w:link w:val="BodyText3Char"/>
    <w:rsid w:val="00470EEE"/>
    <w:pPr>
      <w:spacing w:after="120"/>
    </w:pPr>
    <w:rPr>
      <w:sz w:val="16"/>
      <w:szCs w:val="16"/>
    </w:rPr>
  </w:style>
  <w:style w:type="character" w:customStyle="1" w:styleId="BodyText3Char">
    <w:name w:val="Body Text 3 Char"/>
    <w:basedOn w:val="DefaultParagraphFont"/>
    <w:link w:val="BodyText3"/>
    <w:rsid w:val="00470EEE"/>
    <w:rPr>
      <w:sz w:val="16"/>
      <w:szCs w:val="16"/>
    </w:rPr>
  </w:style>
  <w:style w:type="paragraph" w:styleId="BodyTextIndent2">
    <w:name w:val="Body Text Indent 2"/>
    <w:basedOn w:val="Normal"/>
    <w:link w:val="BodyTextIndent2Char"/>
    <w:rsid w:val="00470EEE"/>
    <w:pPr>
      <w:spacing w:after="120" w:line="480" w:lineRule="auto"/>
      <w:ind w:left="283"/>
    </w:pPr>
  </w:style>
  <w:style w:type="character" w:customStyle="1" w:styleId="BodyTextIndent2Char">
    <w:name w:val="Body Text Indent 2 Char"/>
    <w:basedOn w:val="DefaultParagraphFont"/>
    <w:link w:val="BodyTextIndent2"/>
    <w:rsid w:val="00470EEE"/>
    <w:rPr>
      <w:sz w:val="22"/>
    </w:rPr>
  </w:style>
  <w:style w:type="paragraph" w:styleId="BodyTextIndent3">
    <w:name w:val="Body Text Indent 3"/>
    <w:basedOn w:val="Normal"/>
    <w:link w:val="BodyTextIndent3Char"/>
    <w:rsid w:val="00470EEE"/>
    <w:pPr>
      <w:spacing w:after="120"/>
      <w:ind w:left="283"/>
    </w:pPr>
    <w:rPr>
      <w:sz w:val="16"/>
      <w:szCs w:val="16"/>
    </w:rPr>
  </w:style>
  <w:style w:type="character" w:customStyle="1" w:styleId="BodyTextIndent3Char">
    <w:name w:val="Body Text Indent 3 Char"/>
    <w:basedOn w:val="DefaultParagraphFont"/>
    <w:link w:val="BodyTextIndent3"/>
    <w:rsid w:val="00470EEE"/>
    <w:rPr>
      <w:sz w:val="16"/>
      <w:szCs w:val="16"/>
    </w:rPr>
  </w:style>
  <w:style w:type="paragraph" w:styleId="BlockText">
    <w:name w:val="Block Text"/>
    <w:basedOn w:val="Normal"/>
    <w:rsid w:val="00470EEE"/>
    <w:pPr>
      <w:spacing w:after="120"/>
      <w:ind w:left="1440" w:right="1440"/>
    </w:pPr>
  </w:style>
  <w:style w:type="character" w:styleId="Hyperlink">
    <w:name w:val="Hyperlink"/>
    <w:basedOn w:val="DefaultParagraphFont"/>
    <w:rsid w:val="00470EEE"/>
    <w:rPr>
      <w:color w:val="0000FF"/>
      <w:u w:val="single"/>
    </w:rPr>
  </w:style>
  <w:style w:type="character" w:styleId="FollowedHyperlink">
    <w:name w:val="FollowedHyperlink"/>
    <w:basedOn w:val="DefaultParagraphFont"/>
    <w:rsid w:val="00470EEE"/>
    <w:rPr>
      <w:color w:val="800080"/>
      <w:u w:val="single"/>
    </w:rPr>
  </w:style>
  <w:style w:type="character" w:styleId="Strong">
    <w:name w:val="Strong"/>
    <w:basedOn w:val="DefaultParagraphFont"/>
    <w:qFormat/>
    <w:rsid w:val="00470EEE"/>
    <w:rPr>
      <w:b/>
      <w:bCs/>
    </w:rPr>
  </w:style>
  <w:style w:type="character" w:styleId="Emphasis">
    <w:name w:val="Emphasis"/>
    <w:basedOn w:val="DefaultParagraphFont"/>
    <w:qFormat/>
    <w:rsid w:val="00470EEE"/>
    <w:rPr>
      <w:i/>
      <w:iCs/>
    </w:rPr>
  </w:style>
  <w:style w:type="paragraph" w:styleId="DocumentMap">
    <w:name w:val="Document Map"/>
    <w:basedOn w:val="Normal"/>
    <w:link w:val="DocumentMapChar"/>
    <w:rsid w:val="00470EEE"/>
    <w:pPr>
      <w:shd w:val="clear" w:color="auto" w:fill="000080"/>
    </w:pPr>
    <w:rPr>
      <w:rFonts w:ascii="Tahoma" w:hAnsi="Tahoma" w:cs="Tahoma"/>
    </w:rPr>
  </w:style>
  <w:style w:type="character" w:customStyle="1" w:styleId="DocumentMapChar">
    <w:name w:val="Document Map Char"/>
    <w:basedOn w:val="DefaultParagraphFont"/>
    <w:link w:val="DocumentMap"/>
    <w:rsid w:val="00470EEE"/>
    <w:rPr>
      <w:rFonts w:ascii="Tahoma" w:hAnsi="Tahoma" w:cs="Tahoma"/>
      <w:sz w:val="22"/>
      <w:shd w:val="clear" w:color="auto" w:fill="000080"/>
    </w:rPr>
  </w:style>
  <w:style w:type="paragraph" w:styleId="PlainText">
    <w:name w:val="Plain Text"/>
    <w:basedOn w:val="Normal"/>
    <w:link w:val="PlainTextChar"/>
    <w:rsid w:val="00470EEE"/>
    <w:rPr>
      <w:rFonts w:ascii="Courier New" w:hAnsi="Courier New" w:cs="Courier New"/>
      <w:sz w:val="20"/>
    </w:rPr>
  </w:style>
  <w:style w:type="character" w:customStyle="1" w:styleId="PlainTextChar">
    <w:name w:val="Plain Text Char"/>
    <w:basedOn w:val="DefaultParagraphFont"/>
    <w:link w:val="PlainText"/>
    <w:rsid w:val="00470EEE"/>
    <w:rPr>
      <w:rFonts w:ascii="Courier New" w:hAnsi="Courier New" w:cs="Courier New"/>
    </w:rPr>
  </w:style>
  <w:style w:type="paragraph" w:styleId="E-mailSignature">
    <w:name w:val="E-mail Signature"/>
    <w:basedOn w:val="Normal"/>
    <w:link w:val="E-mailSignatureChar"/>
    <w:rsid w:val="00470EEE"/>
  </w:style>
  <w:style w:type="character" w:customStyle="1" w:styleId="E-mailSignatureChar">
    <w:name w:val="E-mail Signature Char"/>
    <w:basedOn w:val="DefaultParagraphFont"/>
    <w:link w:val="E-mailSignature"/>
    <w:rsid w:val="00470EEE"/>
    <w:rPr>
      <w:sz w:val="22"/>
    </w:rPr>
  </w:style>
  <w:style w:type="paragraph" w:styleId="NormalWeb">
    <w:name w:val="Normal (Web)"/>
    <w:basedOn w:val="Normal"/>
    <w:rsid w:val="00470EEE"/>
  </w:style>
  <w:style w:type="character" w:styleId="HTMLAcronym">
    <w:name w:val="HTML Acronym"/>
    <w:basedOn w:val="DefaultParagraphFont"/>
    <w:rsid w:val="00470EEE"/>
  </w:style>
  <w:style w:type="paragraph" w:styleId="HTMLAddress">
    <w:name w:val="HTML Address"/>
    <w:basedOn w:val="Normal"/>
    <w:link w:val="HTMLAddressChar"/>
    <w:rsid w:val="00470EEE"/>
    <w:rPr>
      <w:i/>
      <w:iCs/>
    </w:rPr>
  </w:style>
  <w:style w:type="character" w:customStyle="1" w:styleId="HTMLAddressChar">
    <w:name w:val="HTML Address Char"/>
    <w:basedOn w:val="DefaultParagraphFont"/>
    <w:link w:val="HTMLAddress"/>
    <w:rsid w:val="00470EEE"/>
    <w:rPr>
      <w:i/>
      <w:iCs/>
      <w:sz w:val="22"/>
    </w:rPr>
  </w:style>
  <w:style w:type="character" w:styleId="HTMLCite">
    <w:name w:val="HTML Cite"/>
    <w:basedOn w:val="DefaultParagraphFont"/>
    <w:rsid w:val="00470EEE"/>
    <w:rPr>
      <w:i/>
      <w:iCs/>
    </w:rPr>
  </w:style>
  <w:style w:type="character" w:styleId="HTMLCode">
    <w:name w:val="HTML Code"/>
    <w:basedOn w:val="DefaultParagraphFont"/>
    <w:rsid w:val="00470EEE"/>
    <w:rPr>
      <w:rFonts w:ascii="Courier New" w:hAnsi="Courier New" w:cs="Courier New"/>
      <w:sz w:val="20"/>
      <w:szCs w:val="20"/>
    </w:rPr>
  </w:style>
  <w:style w:type="character" w:styleId="HTMLDefinition">
    <w:name w:val="HTML Definition"/>
    <w:basedOn w:val="DefaultParagraphFont"/>
    <w:rsid w:val="00470EEE"/>
    <w:rPr>
      <w:i/>
      <w:iCs/>
    </w:rPr>
  </w:style>
  <w:style w:type="character" w:styleId="HTMLKeyboard">
    <w:name w:val="HTML Keyboard"/>
    <w:basedOn w:val="DefaultParagraphFont"/>
    <w:rsid w:val="00470EEE"/>
    <w:rPr>
      <w:rFonts w:ascii="Courier New" w:hAnsi="Courier New" w:cs="Courier New"/>
      <w:sz w:val="20"/>
      <w:szCs w:val="20"/>
    </w:rPr>
  </w:style>
  <w:style w:type="paragraph" w:styleId="HTMLPreformatted">
    <w:name w:val="HTML Preformatted"/>
    <w:basedOn w:val="Normal"/>
    <w:link w:val="HTMLPreformattedChar"/>
    <w:rsid w:val="00470EEE"/>
    <w:rPr>
      <w:rFonts w:ascii="Courier New" w:hAnsi="Courier New" w:cs="Courier New"/>
      <w:sz w:val="20"/>
    </w:rPr>
  </w:style>
  <w:style w:type="character" w:customStyle="1" w:styleId="HTMLPreformattedChar">
    <w:name w:val="HTML Preformatted Char"/>
    <w:basedOn w:val="DefaultParagraphFont"/>
    <w:link w:val="HTMLPreformatted"/>
    <w:rsid w:val="00470EEE"/>
    <w:rPr>
      <w:rFonts w:ascii="Courier New" w:hAnsi="Courier New" w:cs="Courier New"/>
    </w:rPr>
  </w:style>
  <w:style w:type="character" w:styleId="HTMLSample">
    <w:name w:val="HTML Sample"/>
    <w:basedOn w:val="DefaultParagraphFont"/>
    <w:rsid w:val="00470EEE"/>
    <w:rPr>
      <w:rFonts w:ascii="Courier New" w:hAnsi="Courier New" w:cs="Courier New"/>
    </w:rPr>
  </w:style>
  <w:style w:type="character" w:styleId="HTMLTypewriter">
    <w:name w:val="HTML Typewriter"/>
    <w:basedOn w:val="DefaultParagraphFont"/>
    <w:rsid w:val="00470EEE"/>
    <w:rPr>
      <w:rFonts w:ascii="Courier New" w:hAnsi="Courier New" w:cs="Courier New"/>
      <w:sz w:val="20"/>
      <w:szCs w:val="20"/>
    </w:rPr>
  </w:style>
  <w:style w:type="character" w:styleId="HTMLVariable">
    <w:name w:val="HTML Variable"/>
    <w:basedOn w:val="DefaultParagraphFont"/>
    <w:rsid w:val="00470EEE"/>
    <w:rPr>
      <w:i/>
      <w:iCs/>
    </w:rPr>
  </w:style>
  <w:style w:type="paragraph" w:styleId="CommentSubject">
    <w:name w:val="annotation subject"/>
    <w:basedOn w:val="CommentText"/>
    <w:next w:val="CommentText"/>
    <w:link w:val="CommentSubjectChar"/>
    <w:rsid w:val="00470EEE"/>
    <w:rPr>
      <w:b/>
      <w:bCs/>
    </w:rPr>
  </w:style>
  <w:style w:type="character" w:customStyle="1" w:styleId="CommentSubjectChar">
    <w:name w:val="Comment Subject Char"/>
    <w:basedOn w:val="CommentTextChar"/>
    <w:link w:val="CommentSubject"/>
    <w:rsid w:val="00470EEE"/>
    <w:rPr>
      <w:b/>
      <w:bCs/>
    </w:rPr>
  </w:style>
  <w:style w:type="numbering" w:styleId="1ai">
    <w:name w:val="Outline List 1"/>
    <w:basedOn w:val="NoList"/>
    <w:rsid w:val="00470EEE"/>
    <w:pPr>
      <w:numPr>
        <w:numId w:val="14"/>
      </w:numPr>
    </w:pPr>
  </w:style>
  <w:style w:type="numbering" w:styleId="111111">
    <w:name w:val="Outline List 2"/>
    <w:basedOn w:val="NoList"/>
    <w:rsid w:val="00470EEE"/>
    <w:pPr>
      <w:numPr>
        <w:numId w:val="15"/>
      </w:numPr>
    </w:pPr>
  </w:style>
  <w:style w:type="numbering" w:styleId="ArticleSection">
    <w:name w:val="Outline List 3"/>
    <w:basedOn w:val="NoList"/>
    <w:rsid w:val="00470EEE"/>
    <w:pPr>
      <w:numPr>
        <w:numId w:val="17"/>
      </w:numPr>
    </w:pPr>
  </w:style>
  <w:style w:type="table" w:styleId="TableSimple1">
    <w:name w:val="Table Simple 1"/>
    <w:basedOn w:val="TableNormal"/>
    <w:rsid w:val="00470EE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70EE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70EE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70EE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70EE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70EE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70EE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70EE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70EE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70EE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70EE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70EE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70EE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70EE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70EE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70EE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70EE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70EE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70EE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70EE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70EE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70EE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70EE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70EE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70EE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70EE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70EE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70EE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70EE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70EE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70EE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70EE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70EE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70EE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70EE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70EE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70EE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70EE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70EE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70EE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70EE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70EE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70EE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70EEE"/>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7</Pages>
  <Words>778</Words>
  <Characters>4436</Characters>
  <Application>Microsoft Office Word</Application>
  <DocSecurity>4</DocSecurity>
  <PresentationFormat/>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2018-09-15T02:01:00Z</cp:lastPrinted>
  <dcterms:created xsi:type="dcterms:W3CDTF">2018-12-07T03:38:00Z</dcterms:created>
  <dcterms:modified xsi:type="dcterms:W3CDTF">2018-12-07T03:38:00Z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Royal Commissions Amendment (Service of Documents) Regulations 2018</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06 December 2018</vt:lpwstr>
  </property>
  <property fmtid="{D5CDD505-2E9C-101B-9397-08002B2CF9AE}" pid="10" name="ID">
    <vt:lpwstr>OPC63534</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ExcoDate">
    <vt:lpwstr>06 December 2018</vt:lpwstr>
  </property>
</Properties>
</file>