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PCBMStartLocation"/>
    <w:bookmarkEnd w:id="0"/>
    <w:p w:rsidR="00DA7750" w:rsidRPr="009359FC" w:rsidRDefault="00DA7750" w:rsidP="00BA7CA6">
      <w:r w:rsidRPr="009359FC">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608726402" r:id="rId10"/>
        </w:object>
      </w:r>
    </w:p>
    <w:p w:rsidR="00DA7750" w:rsidRPr="009359FC" w:rsidRDefault="00DA7750" w:rsidP="00BA7CA6">
      <w:pPr>
        <w:pStyle w:val="ShortT"/>
        <w:spacing w:before="240"/>
      </w:pPr>
      <w:r w:rsidRPr="009359FC">
        <w:t>Foreign Influence Transparency Scheme (Disclosure in Communications Activity) Rules</w:t>
      </w:r>
      <w:r w:rsidR="009359FC">
        <w:t> </w:t>
      </w:r>
      <w:r w:rsidRPr="009359FC">
        <w:t>2018</w:t>
      </w:r>
    </w:p>
    <w:p w:rsidR="00DA7750" w:rsidRPr="009359FC" w:rsidRDefault="00DA7750" w:rsidP="00DA7750">
      <w:pPr>
        <w:pStyle w:val="MadeunderText"/>
      </w:pPr>
      <w:r w:rsidRPr="009359FC">
        <w:t>made under section</w:t>
      </w:r>
      <w:r w:rsidR="009359FC">
        <w:t> </w:t>
      </w:r>
      <w:r w:rsidRPr="009359FC">
        <w:t>71 of the</w:t>
      </w:r>
    </w:p>
    <w:p w:rsidR="00DA7750" w:rsidRPr="009359FC" w:rsidRDefault="00DA7750" w:rsidP="00DA7750">
      <w:pPr>
        <w:pStyle w:val="CompiledMadeUnder"/>
        <w:spacing w:before="240"/>
      </w:pPr>
      <w:r w:rsidRPr="009359FC">
        <w:t>Foreign Influence Transparency Scheme Act 2018</w:t>
      </w:r>
    </w:p>
    <w:p w:rsidR="00DA7750" w:rsidRPr="009359FC" w:rsidRDefault="00DA7750" w:rsidP="00BA7CA6">
      <w:pPr>
        <w:spacing w:before="1000"/>
        <w:rPr>
          <w:rFonts w:cs="Arial"/>
          <w:b/>
          <w:sz w:val="32"/>
          <w:szCs w:val="32"/>
        </w:rPr>
      </w:pPr>
      <w:r w:rsidRPr="009359FC">
        <w:rPr>
          <w:rFonts w:cs="Arial"/>
          <w:b/>
          <w:sz w:val="32"/>
          <w:szCs w:val="32"/>
        </w:rPr>
        <w:t>Compilation No.</w:t>
      </w:r>
      <w:r w:rsidR="009359FC">
        <w:rPr>
          <w:rFonts w:cs="Arial"/>
          <w:b/>
          <w:sz w:val="32"/>
          <w:szCs w:val="32"/>
        </w:rPr>
        <w:t> </w:t>
      </w:r>
      <w:r w:rsidRPr="009359FC">
        <w:rPr>
          <w:rFonts w:cs="Arial"/>
          <w:b/>
          <w:sz w:val="32"/>
          <w:szCs w:val="32"/>
        </w:rPr>
        <w:fldChar w:fldCharType="begin"/>
      </w:r>
      <w:r w:rsidRPr="009359FC">
        <w:rPr>
          <w:rFonts w:cs="Arial"/>
          <w:b/>
          <w:sz w:val="32"/>
          <w:szCs w:val="32"/>
        </w:rPr>
        <w:instrText xml:space="preserve"> DOCPROPERTY  CompilationNumber </w:instrText>
      </w:r>
      <w:r w:rsidRPr="009359FC">
        <w:rPr>
          <w:rFonts w:cs="Arial"/>
          <w:b/>
          <w:sz w:val="32"/>
          <w:szCs w:val="32"/>
        </w:rPr>
        <w:fldChar w:fldCharType="separate"/>
      </w:r>
      <w:r w:rsidR="001070DD" w:rsidRPr="009359FC">
        <w:rPr>
          <w:rFonts w:cs="Arial"/>
          <w:b/>
          <w:sz w:val="32"/>
          <w:szCs w:val="32"/>
        </w:rPr>
        <w:t>1</w:t>
      </w:r>
      <w:r w:rsidRPr="009359FC">
        <w:rPr>
          <w:rFonts w:cs="Arial"/>
          <w:b/>
          <w:sz w:val="32"/>
          <w:szCs w:val="32"/>
        </w:rPr>
        <w:fldChar w:fldCharType="end"/>
      </w:r>
    </w:p>
    <w:p w:rsidR="00DA7750" w:rsidRPr="009359FC" w:rsidRDefault="00DA7750" w:rsidP="00BA7CA6">
      <w:pPr>
        <w:spacing w:before="480"/>
        <w:rPr>
          <w:rFonts w:cs="Arial"/>
          <w:sz w:val="24"/>
        </w:rPr>
      </w:pPr>
      <w:r w:rsidRPr="009359FC">
        <w:rPr>
          <w:rFonts w:cs="Arial"/>
          <w:b/>
          <w:sz w:val="24"/>
        </w:rPr>
        <w:t>Compilation date:</w:t>
      </w:r>
      <w:r w:rsidRPr="009359FC">
        <w:rPr>
          <w:rFonts w:cs="Arial"/>
          <w:b/>
          <w:sz w:val="24"/>
        </w:rPr>
        <w:tab/>
      </w:r>
      <w:r w:rsidRPr="009359FC">
        <w:rPr>
          <w:rFonts w:cs="Arial"/>
          <w:b/>
          <w:sz w:val="24"/>
        </w:rPr>
        <w:tab/>
      </w:r>
      <w:r w:rsidRPr="009359FC">
        <w:rPr>
          <w:rFonts w:cs="Arial"/>
          <w:b/>
          <w:sz w:val="24"/>
        </w:rPr>
        <w:tab/>
      </w:r>
      <w:r w:rsidRPr="009359FC">
        <w:rPr>
          <w:rFonts w:cs="Arial"/>
          <w:sz w:val="24"/>
        </w:rPr>
        <w:fldChar w:fldCharType="begin"/>
      </w:r>
      <w:r w:rsidRPr="009359FC">
        <w:rPr>
          <w:rFonts w:cs="Arial"/>
          <w:sz w:val="24"/>
        </w:rPr>
        <w:instrText xml:space="preserve"> DOCPROPERTY StartDate \@ "d MMMM yyyy" \*MERGEFORMAT </w:instrText>
      </w:r>
      <w:r w:rsidRPr="009359FC">
        <w:rPr>
          <w:rFonts w:cs="Arial"/>
          <w:sz w:val="24"/>
        </w:rPr>
        <w:fldChar w:fldCharType="separate"/>
      </w:r>
      <w:r w:rsidR="001070DD" w:rsidRPr="009359FC">
        <w:rPr>
          <w:rFonts w:cs="Arial"/>
          <w:bCs/>
          <w:sz w:val="24"/>
        </w:rPr>
        <w:t>25</w:t>
      </w:r>
      <w:r w:rsidR="009359FC">
        <w:rPr>
          <w:rFonts w:cs="Arial"/>
          <w:bCs/>
          <w:sz w:val="24"/>
        </w:rPr>
        <w:t> </w:t>
      </w:r>
      <w:r w:rsidR="001070DD" w:rsidRPr="009359FC">
        <w:rPr>
          <w:rFonts w:cs="Arial"/>
          <w:bCs/>
          <w:sz w:val="24"/>
        </w:rPr>
        <w:t>December 2018</w:t>
      </w:r>
      <w:r w:rsidRPr="009359FC">
        <w:rPr>
          <w:rFonts w:cs="Arial"/>
          <w:sz w:val="24"/>
        </w:rPr>
        <w:fldChar w:fldCharType="end"/>
      </w:r>
    </w:p>
    <w:p w:rsidR="00DA7750" w:rsidRPr="009359FC" w:rsidRDefault="00DA7750" w:rsidP="00BA7CA6">
      <w:pPr>
        <w:spacing w:before="240"/>
        <w:rPr>
          <w:rFonts w:cs="Arial"/>
          <w:sz w:val="24"/>
        </w:rPr>
      </w:pPr>
      <w:r w:rsidRPr="009359FC">
        <w:rPr>
          <w:rFonts w:cs="Arial"/>
          <w:b/>
          <w:sz w:val="24"/>
        </w:rPr>
        <w:t>Includes amendments up to:</w:t>
      </w:r>
      <w:r w:rsidRPr="009359FC">
        <w:rPr>
          <w:rFonts w:cs="Arial"/>
          <w:b/>
          <w:sz w:val="24"/>
        </w:rPr>
        <w:tab/>
      </w:r>
      <w:r w:rsidRPr="009359FC">
        <w:rPr>
          <w:rFonts w:cs="Arial"/>
          <w:sz w:val="24"/>
        </w:rPr>
        <w:fldChar w:fldCharType="begin"/>
      </w:r>
      <w:r w:rsidRPr="009359FC">
        <w:rPr>
          <w:rFonts w:cs="Arial"/>
          <w:sz w:val="24"/>
        </w:rPr>
        <w:instrText xml:space="preserve"> DOCPROPERTY IncludesUpTo </w:instrText>
      </w:r>
      <w:r w:rsidRPr="009359FC">
        <w:rPr>
          <w:rFonts w:cs="Arial"/>
          <w:sz w:val="24"/>
        </w:rPr>
        <w:fldChar w:fldCharType="separate"/>
      </w:r>
      <w:r w:rsidR="001070DD" w:rsidRPr="009359FC">
        <w:rPr>
          <w:rFonts w:cs="Arial"/>
          <w:sz w:val="24"/>
        </w:rPr>
        <w:t>F2018L01846</w:t>
      </w:r>
      <w:r w:rsidRPr="009359FC">
        <w:rPr>
          <w:rFonts w:cs="Arial"/>
          <w:sz w:val="24"/>
        </w:rPr>
        <w:fldChar w:fldCharType="end"/>
      </w:r>
    </w:p>
    <w:p w:rsidR="00DA7750" w:rsidRPr="009359FC" w:rsidRDefault="00DA7750" w:rsidP="00BA7CA6">
      <w:pPr>
        <w:spacing w:before="240"/>
        <w:rPr>
          <w:rFonts w:cs="Arial"/>
          <w:sz w:val="28"/>
          <w:szCs w:val="28"/>
        </w:rPr>
      </w:pPr>
      <w:r w:rsidRPr="009359FC">
        <w:rPr>
          <w:rFonts w:cs="Arial"/>
          <w:b/>
          <w:sz w:val="24"/>
        </w:rPr>
        <w:t>Registered:</w:t>
      </w:r>
      <w:r w:rsidRPr="009359FC">
        <w:rPr>
          <w:rFonts w:cs="Arial"/>
          <w:b/>
          <w:sz w:val="24"/>
        </w:rPr>
        <w:tab/>
      </w:r>
      <w:r w:rsidRPr="009359FC">
        <w:rPr>
          <w:rFonts w:cs="Arial"/>
          <w:b/>
          <w:sz w:val="24"/>
        </w:rPr>
        <w:tab/>
      </w:r>
      <w:r w:rsidRPr="009359FC">
        <w:rPr>
          <w:rFonts w:cs="Arial"/>
          <w:b/>
          <w:sz w:val="24"/>
        </w:rPr>
        <w:tab/>
      </w:r>
      <w:r w:rsidRPr="009359FC">
        <w:rPr>
          <w:rFonts w:cs="Arial"/>
          <w:b/>
          <w:sz w:val="24"/>
        </w:rPr>
        <w:tab/>
      </w:r>
      <w:r w:rsidRPr="009359FC">
        <w:rPr>
          <w:rFonts w:cs="Arial"/>
          <w:sz w:val="24"/>
        </w:rPr>
        <w:fldChar w:fldCharType="begin"/>
      </w:r>
      <w:r w:rsidRPr="009359FC">
        <w:rPr>
          <w:rFonts w:cs="Arial"/>
          <w:sz w:val="24"/>
        </w:rPr>
        <w:instrText xml:space="preserve"> IF </w:instrText>
      </w:r>
      <w:r w:rsidRPr="009359FC">
        <w:rPr>
          <w:rFonts w:cs="Arial"/>
          <w:sz w:val="24"/>
        </w:rPr>
        <w:fldChar w:fldCharType="begin"/>
      </w:r>
      <w:r w:rsidRPr="009359FC">
        <w:rPr>
          <w:rFonts w:cs="Arial"/>
          <w:sz w:val="24"/>
        </w:rPr>
        <w:instrText xml:space="preserve"> DOCPROPERTY RegisteredDate </w:instrText>
      </w:r>
      <w:r w:rsidRPr="009359FC">
        <w:rPr>
          <w:rFonts w:cs="Arial"/>
          <w:sz w:val="24"/>
        </w:rPr>
        <w:fldChar w:fldCharType="separate"/>
      </w:r>
      <w:r w:rsidR="001070DD" w:rsidRPr="009359FC">
        <w:rPr>
          <w:rFonts w:cs="Arial"/>
          <w:sz w:val="24"/>
        </w:rPr>
        <w:instrText>11 January 2019</w:instrText>
      </w:r>
      <w:r w:rsidRPr="009359FC">
        <w:rPr>
          <w:rFonts w:cs="Arial"/>
          <w:sz w:val="24"/>
        </w:rPr>
        <w:fldChar w:fldCharType="end"/>
      </w:r>
      <w:r w:rsidRPr="009359FC">
        <w:rPr>
          <w:rFonts w:cs="Arial"/>
          <w:sz w:val="24"/>
        </w:rPr>
        <w:instrText xml:space="preserve"> = #1/1/1901# "Unknown" </w:instrText>
      </w:r>
      <w:r w:rsidRPr="009359FC">
        <w:rPr>
          <w:rFonts w:cs="Arial"/>
          <w:sz w:val="24"/>
        </w:rPr>
        <w:fldChar w:fldCharType="begin"/>
      </w:r>
      <w:r w:rsidRPr="009359FC">
        <w:rPr>
          <w:rFonts w:cs="Arial"/>
          <w:sz w:val="24"/>
        </w:rPr>
        <w:instrText xml:space="preserve"> DOCPROPERTY RegisteredDate \@ "d MMMM yyyy" </w:instrText>
      </w:r>
      <w:r w:rsidRPr="009359FC">
        <w:rPr>
          <w:rFonts w:cs="Arial"/>
          <w:sz w:val="24"/>
        </w:rPr>
        <w:fldChar w:fldCharType="separate"/>
      </w:r>
      <w:r w:rsidR="001070DD" w:rsidRPr="009359FC">
        <w:rPr>
          <w:rFonts w:cs="Arial"/>
          <w:sz w:val="24"/>
        </w:rPr>
        <w:instrText>11 January 2019</w:instrText>
      </w:r>
      <w:r w:rsidRPr="009359FC">
        <w:rPr>
          <w:rFonts w:cs="Arial"/>
          <w:sz w:val="24"/>
        </w:rPr>
        <w:fldChar w:fldCharType="end"/>
      </w:r>
      <w:r w:rsidRPr="009359FC">
        <w:rPr>
          <w:rFonts w:cs="Arial"/>
          <w:sz w:val="24"/>
        </w:rPr>
        <w:instrText xml:space="preserve"> \*MERGEFORMAT </w:instrText>
      </w:r>
      <w:r w:rsidRPr="009359FC">
        <w:rPr>
          <w:rFonts w:cs="Arial"/>
          <w:sz w:val="24"/>
        </w:rPr>
        <w:fldChar w:fldCharType="separate"/>
      </w:r>
      <w:r w:rsidR="001070DD" w:rsidRPr="009359FC">
        <w:rPr>
          <w:rFonts w:cs="Arial"/>
          <w:bCs/>
          <w:noProof/>
          <w:sz w:val="24"/>
        </w:rPr>
        <w:t>11</w:t>
      </w:r>
      <w:r w:rsidR="009359FC">
        <w:rPr>
          <w:rFonts w:cs="Arial"/>
          <w:bCs/>
          <w:noProof/>
          <w:sz w:val="24"/>
        </w:rPr>
        <w:t> </w:t>
      </w:r>
      <w:r w:rsidR="001070DD" w:rsidRPr="009359FC">
        <w:rPr>
          <w:rFonts w:cs="Arial"/>
          <w:bCs/>
          <w:noProof/>
          <w:sz w:val="24"/>
        </w:rPr>
        <w:t>January 2019</w:t>
      </w:r>
      <w:r w:rsidRPr="009359FC">
        <w:rPr>
          <w:rFonts w:cs="Arial"/>
          <w:sz w:val="24"/>
        </w:rPr>
        <w:fldChar w:fldCharType="end"/>
      </w:r>
    </w:p>
    <w:p w:rsidR="00DA7750" w:rsidRPr="009359FC" w:rsidRDefault="00DA7750" w:rsidP="00BA7CA6">
      <w:pPr>
        <w:rPr>
          <w:b/>
          <w:szCs w:val="22"/>
        </w:rPr>
      </w:pPr>
    </w:p>
    <w:p w:rsidR="00DA7750" w:rsidRPr="009359FC" w:rsidRDefault="00DA7750" w:rsidP="00BA7CA6">
      <w:pPr>
        <w:pageBreakBefore/>
        <w:rPr>
          <w:rFonts w:cs="Arial"/>
          <w:b/>
          <w:sz w:val="32"/>
          <w:szCs w:val="32"/>
        </w:rPr>
      </w:pPr>
      <w:r w:rsidRPr="009359FC">
        <w:rPr>
          <w:rFonts w:cs="Arial"/>
          <w:b/>
          <w:sz w:val="32"/>
          <w:szCs w:val="32"/>
        </w:rPr>
        <w:lastRenderedPageBreak/>
        <w:t>About this compilation</w:t>
      </w:r>
    </w:p>
    <w:p w:rsidR="00DA7750" w:rsidRPr="009359FC" w:rsidRDefault="00DA7750" w:rsidP="00BA7CA6">
      <w:pPr>
        <w:spacing w:before="240"/>
        <w:rPr>
          <w:rFonts w:cs="Arial"/>
        </w:rPr>
      </w:pPr>
      <w:r w:rsidRPr="009359FC">
        <w:rPr>
          <w:rFonts w:cs="Arial"/>
          <w:b/>
          <w:szCs w:val="22"/>
        </w:rPr>
        <w:t>This compilation</w:t>
      </w:r>
    </w:p>
    <w:p w:rsidR="00DA7750" w:rsidRPr="009359FC" w:rsidRDefault="00DA7750" w:rsidP="00BA7CA6">
      <w:pPr>
        <w:spacing w:before="120" w:after="120"/>
        <w:rPr>
          <w:rFonts w:cs="Arial"/>
          <w:szCs w:val="22"/>
        </w:rPr>
      </w:pPr>
      <w:r w:rsidRPr="009359FC">
        <w:rPr>
          <w:rFonts w:cs="Arial"/>
          <w:szCs w:val="22"/>
        </w:rPr>
        <w:t xml:space="preserve">This is a compilation of the </w:t>
      </w:r>
      <w:r w:rsidRPr="009359FC">
        <w:rPr>
          <w:rFonts w:cs="Arial"/>
          <w:i/>
          <w:szCs w:val="22"/>
        </w:rPr>
        <w:fldChar w:fldCharType="begin"/>
      </w:r>
      <w:r w:rsidRPr="009359FC">
        <w:rPr>
          <w:rFonts w:cs="Arial"/>
          <w:i/>
          <w:szCs w:val="22"/>
        </w:rPr>
        <w:instrText xml:space="preserve"> STYLEREF  ShortT </w:instrText>
      </w:r>
      <w:r w:rsidRPr="009359FC">
        <w:rPr>
          <w:rFonts w:cs="Arial"/>
          <w:i/>
          <w:szCs w:val="22"/>
        </w:rPr>
        <w:fldChar w:fldCharType="separate"/>
      </w:r>
      <w:r w:rsidR="001070DD" w:rsidRPr="009359FC">
        <w:rPr>
          <w:rFonts w:cs="Arial"/>
          <w:i/>
          <w:noProof/>
          <w:szCs w:val="22"/>
        </w:rPr>
        <w:t>Foreign Influence Transparency Scheme (Disclosure in Communications Activity) Rules</w:t>
      </w:r>
      <w:r w:rsidR="009359FC">
        <w:rPr>
          <w:rFonts w:cs="Arial"/>
          <w:i/>
          <w:noProof/>
          <w:szCs w:val="22"/>
        </w:rPr>
        <w:t> </w:t>
      </w:r>
      <w:r w:rsidR="001070DD" w:rsidRPr="009359FC">
        <w:rPr>
          <w:rFonts w:cs="Arial"/>
          <w:i/>
          <w:noProof/>
          <w:szCs w:val="22"/>
        </w:rPr>
        <w:t>2018</w:t>
      </w:r>
      <w:r w:rsidRPr="009359FC">
        <w:rPr>
          <w:rFonts w:cs="Arial"/>
          <w:i/>
          <w:szCs w:val="22"/>
        </w:rPr>
        <w:fldChar w:fldCharType="end"/>
      </w:r>
      <w:r w:rsidRPr="009359FC">
        <w:rPr>
          <w:rFonts w:cs="Arial"/>
          <w:szCs w:val="22"/>
        </w:rPr>
        <w:t xml:space="preserve"> that shows the text of the law as amended and in force on </w:t>
      </w:r>
      <w:r w:rsidRPr="009359FC">
        <w:rPr>
          <w:rFonts w:cs="Arial"/>
          <w:szCs w:val="22"/>
        </w:rPr>
        <w:fldChar w:fldCharType="begin"/>
      </w:r>
      <w:r w:rsidRPr="009359FC">
        <w:rPr>
          <w:rFonts w:cs="Arial"/>
          <w:szCs w:val="22"/>
        </w:rPr>
        <w:instrText xml:space="preserve"> DOCPROPERTY StartDate \@ "d MMMM yyyy" </w:instrText>
      </w:r>
      <w:r w:rsidRPr="009359FC">
        <w:rPr>
          <w:rFonts w:cs="Arial"/>
          <w:szCs w:val="22"/>
        </w:rPr>
        <w:fldChar w:fldCharType="separate"/>
      </w:r>
      <w:r w:rsidR="001070DD" w:rsidRPr="009359FC">
        <w:rPr>
          <w:rFonts w:cs="Arial"/>
          <w:szCs w:val="22"/>
        </w:rPr>
        <w:t>25</w:t>
      </w:r>
      <w:r w:rsidR="009359FC">
        <w:rPr>
          <w:rFonts w:cs="Arial"/>
          <w:szCs w:val="22"/>
        </w:rPr>
        <w:t> </w:t>
      </w:r>
      <w:r w:rsidR="001070DD" w:rsidRPr="009359FC">
        <w:rPr>
          <w:rFonts w:cs="Arial"/>
          <w:szCs w:val="22"/>
        </w:rPr>
        <w:t>December 2018</w:t>
      </w:r>
      <w:r w:rsidRPr="009359FC">
        <w:rPr>
          <w:rFonts w:cs="Arial"/>
          <w:szCs w:val="22"/>
        </w:rPr>
        <w:fldChar w:fldCharType="end"/>
      </w:r>
      <w:r w:rsidRPr="009359FC">
        <w:rPr>
          <w:rFonts w:cs="Arial"/>
          <w:szCs w:val="22"/>
        </w:rPr>
        <w:t xml:space="preserve"> (the </w:t>
      </w:r>
      <w:r w:rsidRPr="009359FC">
        <w:rPr>
          <w:rFonts w:cs="Arial"/>
          <w:b/>
          <w:i/>
          <w:szCs w:val="22"/>
        </w:rPr>
        <w:t>compilation date</w:t>
      </w:r>
      <w:r w:rsidRPr="009359FC">
        <w:rPr>
          <w:rFonts w:cs="Arial"/>
          <w:szCs w:val="22"/>
        </w:rPr>
        <w:t>).</w:t>
      </w:r>
    </w:p>
    <w:p w:rsidR="00DA7750" w:rsidRPr="009359FC" w:rsidRDefault="00DA7750" w:rsidP="00BA7CA6">
      <w:pPr>
        <w:spacing w:after="120"/>
        <w:rPr>
          <w:rFonts w:cs="Arial"/>
          <w:szCs w:val="22"/>
        </w:rPr>
      </w:pPr>
      <w:r w:rsidRPr="009359FC">
        <w:rPr>
          <w:rFonts w:cs="Arial"/>
          <w:szCs w:val="22"/>
        </w:rPr>
        <w:t xml:space="preserve">The notes at the end of this compilation (the </w:t>
      </w:r>
      <w:r w:rsidRPr="009359FC">
        <w:rPr>
          <w:rFonts w:cs="Arial"/>
          <w:b/>
          <w:i/>
          <w:szCs w:val="22"/>
        </w:rPr>
        <w:t>endnotes</w:t>
      </w:r>
      <w:r w:rsidRPr="009359FC">
        <w:rPr>
          <w:rFonts w:cs="Arial"/>
          <w:szCs w:val="22"/>
        </w:rPr>
        <w:t>) include information about amending laws and the amendment history of provisions of the compiled law.</w:t>
      </w:r>
    </w:p>
    <w:p w:rsidR="00DA7750" w:rsidRPr="009359FC" w:rsidRDefault="00DA7750" w:rsidP="00BA7CA6">
      <w:pPr>
        <w:tabs>
          <w:tab w:val="left" w:pos="5640"/>
        </w:tabs>
        <w:spacing w:before="120" w:after="120"/>
        <w:rPr>
          <w:rFonts w:cs="Arial"/>
          <w:b/>
          <w:szCs w:val="22"/>
        </w:rPr>
      </w:pPr>
      <w:r w:rsidRPr="009359FC">
        <w:rPr>
          <w:rFonts w:cs="Arial"/>
          <w:b/>
          <w:szCs w:val="22"/>
        </w:rPr>
        <w:t>Uncommenced amendments</w:t>
      </w:r>
    </w:p>
    <w:p w:rsidR="00DA7750" w:rsidRPr="009359FC" w:rsidRDefault="00DA7750" w:rsidP="00BA7CA6">
      <w:pPr>
        <w:spacing w:after="120"/>
        <w:rPr>
          <w:rFonts w:cs="Arial"/>
          <w:szCs w:val="22"/>
        </w:rPr>
      </w:pPr>
      <w:r w:rsidRPr="009359FC">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DA7750" w:rsidRPr="009359FC" w:rsidRDefault="00DA7750" w:rsidP="00BA7CA6">
      <w:pPr>
        <w:spacing w:before="120" w:after="120"/>
        <w:rPr>
          <w:rFonts w:cs="Arial"/>
          <w:b/>
          <w:szCs w:val="22"/>
        </w:rPr>
      </w:pPr>
      <w:r w:rsidRPr="009359FC">
        <w:rPr>
          <w:rFonts w:cs="Arial"/>
          <w:b/>
          <w:szCs w:val="22"/>
        </w:rPr>
        <w:t>Application, saving and transitional provisions for provisions and amendments</w:t>
      </w:r>
    </w:p>
    <w:p w:rsidR="00DA7750" w:rsidRPr="009359FC" w:rsidRDefault="00DA7750" w:rsidP="00BA7CA6">
      <w:pPr>
        <w:spacing w:after="120"/>
        <w:rPr>
          <w:rFonts w:cs="Arial"/>
          <w:szCs w:val="22"/>
        </w:rPr>
      </w:pPr>
      <w:r w:rsidRPr="009359FC">
        <w:rPr>
          <w:rFonts w:cs="Arial"/>
          <w:szCs w:val="22"/>
        </w:rPr>
        <w:t>If the operation of a provision or amendment of the compiled law is affected by an application, saving or transitional provision that is not included in this compilation, details are included in the endnotes.</w:t>
      </w:r>
    </w:p>
    <w:p w:rsidR="00DA7750" w:rsidRPr="009359FC" w:rsidRDefault="00DA7750" w:rsidP="00BA7CA6">
      <w:pPr>
        <w:spacing w:after="120"/>
        <w:rPr>
          <w:rFonts w:cs="Arial"/>
          <w:b/>
          <w:szCs w:val="22"/>
        </w:rPr>
      </w:pPr>
      <w:r w:rsidRPr="009359FC">
        <w:rPr>
          <w:rFonts w:cs="Arial"/>
          <w:b/>
          <w:szCs w:val="22"/>
        </w:rPr>
        <w:t>Editorial changes</w:t>
      </w:r>
    </w:p>
    <w:p w:rsidR="00DA7750" w:rsidRPr="009359FC" w:rsidRDefault="00DA7750" w:rsidP="00BA7CA6">
      <w:pPr>
        <w:spacing w:after="120"/>
        <w:rPr>
          <w:rFonts w:cs="Arial"/>
          <w:szCs w:val="22"/>
        </w:rPr>
      </w:pPr>
      <w:r w:rsidRPr="009359FC">
        <w:rPr>
          <w:rFonts w:cs="Arial"/>
          <w:szCs w:val="22"/>
        </w:rPr>
        <w:t>For more information about any editorial changes made in this compilation, see the endnotes.</w:t>
      </w:r>
    </w:p>
    <w:p w:rsidR="00DA7750" w:rsidRPr="009359FC" w:rsidRDefault="00DA7750" w:rsidP="00BA7CA6">
      <w:pPr>
        <w:spacing w:before="120" w:after="120"/>
        <w:rPr>
          <w:rFonts w:cs="Arial"/>
          <w:b/>
          <w:szCs w:val="22"/>
        </w:rPr>
      </w:pPr>
      <w:r w:rsidRPr="009359FC">
        <w:rPr>
          <w:rFonts w:cs="Arial"/>
          <w:b/>
          <w:szCs w:val="22"/>
        </w:rPr>
        <w:t>Modifications</w:t>
      </w:r>
    </w:p>
    <w:p w:rsidR="00DA7750" w:rsidRPr="009359FC" w:rsidRDefault="00DA7750" w:rsidP="00BA7CA6">
      <w:pPr>
        <w:spacing w:after="120"/>
        <w:rPr>
          <w:rFonts w:cs="Arial"/>
          <w:szCs w:val="22"/>
        </w:rPr>
      </w:pPr>
      <w:r w:rsidRPr="009359FC">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DA7750" w:rsidRPr="009359FC" w:rsidRDefault="00DA7750" w:rsidP="00BA7CA6">
      <w:pPr>
        <w:spacing w:before="80" w:after="120"/>
        <w:rPr>
          <w:rFonts w:cs="Arial"/>
          <w:b/>
          <w:szCs w:val="22"/>
        </w:rPr>
      </w:pPr>
      <w:r w:rsidRPr="009359FC">
        <w:rPr>
          <w:rFonts w:cs="Arial"/>
          <w:b/>
          <w:szCs w:val="22"/>
        </w:rPr>
        <w:t>Self</w:t>
      </w:r>
      <w:r w:rsidR="009359FC">
        <w:rPr>
          <w:rFonts w:cs="Arial"/>
          <w:b/>
          <w:szCs w:val="22"/>
        </w:rPr>
        <w:noBreakHyphen/>
      </w:r>
      <w:r w:rsidRPr="009359FC">
        <w:rPr>
          <w:rFonts w:cs="Arial"/>
          <w:b/>
          <w:szCs w:val="22"/>
        </w:rPr>
        <w:t>repealing provisions</w:t>
      </w:r>
    </w:p>
    <w:p w:rsidR="00DA7750" w:rsidRPr="009359FC" w:rsidRDefault="00DA7750" w:rsidP="00BA7CA6">
      <w:pPr>
        <w:spacing w:after="120"/>
        <w:rPr>
          <w:rFonts w:cs="Arial"/>
          <w:szCs w:val="22"/>
        </w:rPr>
      </w:pPr>
      <w:r w:rsidRPr="009359FC">
        <w:rPr>
          <w:rFonts w:cs="Arial"/>
          <w:szCs w:val="22"/>
        </w:rPr>
        <w:t>If a provision of the compiled law has been repealed in accordance with a provision of the law, details are included in the endnotes.</w:t>
      </w:r>
    </w:p>
    <w:p w:rsidR="00DA7750" w:rsidRPr="009A66DC" w:rsidRDefault="00DA7750" w:rsidP="00BA7CA6">
      <w:pPr>
        <w:pStyle w:val="Header"/>
        <w:tabs>
          <w:tab w:val="clear" w:pos="4150"/>
          <w:tab w:val="clear" w:pos="8307"/>
        </w:tabs>
      </w:pPr>
      <w:r w:rsidRPr="009A66DC">
        <w:rPr>
          <w:rStyle w:val="CharChapNo"/>
        </w:rPr>
        <w:t xml:space="preserve"> </w:t>
      </w:r>
      <w:r w:rsidRPr="009A66DC">
        <w:rPr>
          <w:rStyle w:val="CharChapText"/>
        </w:rPr>
        <w:t xml:space="preserve"> </w:t>
      </w:r>
    </w:p>
    <w:p w:rsidR="00DA7750" w:rsidRPr="009A66DC" w:rsidRDefault="00DA7750" w:rsidP="00BA7CA6">
      <w:pPr>
        <w:pStyle w:val="Header"/>
        <w:tabs>
          <w:tab w:val="clear" w:pos="4150"/>
          <w:tab w:val="clear" w:pos="8307"/>
        </w:tabs>
      </w:pPr>
      <w:r w:rsidRPr="009A66DC">
        <w:rPr>
          <w:rStyle w:val="CharPartNo"/>
        </w:rPr>
        <w:t xml:space="preserve"> </w:t>
      </w:r>
      <w:r w:rsidRPr="009A66DC">
        <w:rPr>
          <w:rStyle w:val="CharPartText"/>
        </w:rPr>
        <w:t xml:space="preserve"> </w:t>
      </w:r>
    </w:p>
    <w:p w:rsidR="00DA7750" w:rsidRPr="009A66DC" w:rsidRDefault="00DA7750" w:rsidP="00BA7CA6">
      <w:pPr>
        <w:pStyle w:val="Header"/>
        <w:tabs>
          <w:tab w:val="clear" w:pos="4150"/>
          <w:tab w:val="clear" w:pos="8307"/>
        </w:tabs>
      </w:pPr>
      <w:r w:rsidRPr="009A66DC">
        <w:rPr>
          <w:rStyle w:val="CharDivNo"/>
        </w:rPr>
        <w:t xml:space="preserve"> </w:t>
      </w:r>
      <w:r w:rsidRPr="009A66DC">
        <w:rPr>
          <w:rStyle w:val="CharDivText"/>
        </w:rPr>
        <w:t xml:space="preserve"> </w:t>
      </w:r>
    </w:p>
    <w:p w:rsidR="00DA7750" w:rsidRPr="009359FC" w:rsidRDefault="00DA7750" w:rsidP="00BA7CA6">
      <w:pPr>
        <w:sectPr w:rsidR="00DA7750" w:rsidRPr="009359FC" w:rsidSect="00371A4B">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3417" w:gutter="0"/>
          <w:cols w:space="708"/>
          <w:titlePg/>
          <w:docGrid w:linePitch="360"/>
        </w:sectPr>
      </w:pPr>
    </w:p>
    <w:p w:rsidR="00F67BCA" w:rsidRPr="009359FC" w:rsidRDefault="00715914" w:rsidP="00737C67">
      <w:pPr>
        <w:rPr>
          <w:sz w:val="36"/>
        </w:rPr>
      </w:pPr>
      <w:r w:rsidRPr="009359FC">
        <w:rPr>
          <w:sz w:val="36"/>
        </w:rPr>
        <w:lastRenderedPageBreak/>
        <w:t>Contents</w:t>
      </w:r>
    </w:p>
    <w:p w:rsidR="00F77BF9" w:rsidRDefault="00AD2ED1" w:rsidP="00F77BF9">
      <w:pPr>
        <w:pStyle w:val="TOC2"/>
        <w:ind w:right="1792"/>
        <w:rPr>
          <w:rFonts w:asciiTheme="minorHAnsi" w:eastAsiaTheme="minorEastAsia" w:hAnsiTheme="minorHAnsi" w:cstheme="minorBidi"/>
          <w:b w:val="0"/>
          <w:noProof/>
          <w:kern w:val="0"/>
          <w:sz w:val="22"/>
          <w:szCs w:val="22"/>
        </w:rPr>
      </w:pPr>
      <w:r w:rsidRPr="009359FC">
        <w:fldChar w:fldCharType="begin"/>
      </w:r>
      <w:r w:rsidRPr="009359FC">
        <w:instrText xml:space="preserve"> TOC \o "1-9" </w:instrText>
      </w:r>
      <w:r w:rsidRPr="009359FC">
        <w:fldChar w:fldCharType="separate"/>
      </w:r>
      <w:r w:rsidR="00F77BF9">
        <w:rPr>
          <w:noProof/>
        </w:rPr>
        <w:t>Part 1—Preliminary</w:t>
      </w:r>
      <w:r w:rsidR="00F77BF9" w:rsidRPr="00F77BF9">
        <w:rPr>
          <w:b w:val="0"/>
          <w:noProof/>
          <w:sz w:val="18"/>
        </w:rPr>
        <w:tab/>
      </w:r>
      <w:r w:rsidR="00F77BF9" w:rsidRPr="00F77BF9">
        <w:rPr>
          <w:b w:val="0"/>
          <w:noProof/>
          <w:sz w:val="18"/>
        </w:rPr>
        <w:fldChar w:fldCharType="begin"/>
      </w:r>
      <w:r w:rsidR="00F77BF9" w:rsidRPr="00F77BF9">
        <w:rPr>
          <w:b w:val="0"/>
          <w:noProof/>
          <w:sz w:val="18"/>
        </w:rPr>
        <w:instrText xml:space="preserve"> PAGEREF _Toc534984244 \h </w:instrText>
      </w:r>
      <w:r w:rsidR="00F77BF9" w:rsidRPr="00F77BF9">
        <w:rPr>
          <w:b w:val="0"/>
          <w:noProof/>
          <w:sz w:val="18"/>
        </w:rPr>
      </w:r>
      <w:r w:rsidR="00F77BF9" w:rsidRPr="00F77BF9">
        <w:rPr>
          <w:b w:val="0"/>
          <w:noProof/>
          <w:sz w:val="18"/>
        </w:rPr>
        <w:fldChar w:fldCharType="separate"/>
      </w:r>
      <w:r w:rsidR="00F77BF9" w:rsidRPr="00F77BF9">
        <w:rPr>
          <w:b w:val="0"/>
          <w:noProof/>
          <w:sz w:val="18"/>
        </w:rPr>
        <w:t>1</w:t>
      </w:r>
      <w:r w:rsidR="00F77BF9" w:rsidRPr="00F77BF9">
        <w:rPr>
          <w:b w:val="0"/>
          <w:noProof/>
          <w:sz w:val="18"/>
        </w:rPr>
        <w:fldChar w:fldCharType="end"/>
      </w:r>
    </w:p>
    <w:p w:rsidR="00F77BF9" w:rsidRDefault="00F77BF9" w:rsidP="00F77BF9">
      <w:pPr>
        <w:pStyle w:val="TOC5"/>
        <w:ind w:right="1792"/>
        <w:rPr>
          <w:rFonts w:asciiTheme="minorHAnsi" w:eastAsiaTheme="minorEastAsia" w:hAnsiTheme="minorHAnsi" w:cstheme="minorBidi"/>
          <w:noProof/>
          <w:kern w:val="0"/>
          <w:sz w:val="22"/>
          <w:szCs w:val="22"/>
        </w:rPr>
      </w:pPr>
      <w:r>
        <w:rPr>
          <w:noProof/>
        </w:rPr>
        <w:t>1</w:t>
      </w:r>
      <w:r>
        <w:rPr>
          <w:noProof/>
        </w:rPr>
        <w:tab/>
        <w:t>Name</w:t>
      </w:r>
      <w:r w:rsidRPr="00F77BF9">
        <w:rPr>
          <w:noProof/>
        </w:rPr>
        <w:tab/>
      </w:r>
      <w:r w:rsidRPr="00F77BF9">
        <w:rPr>
          <w:noProof/>
        </w:rPr>
        <w:fldChar w:fldCharType="begin"/>
      </w:r>
      <w:r w:rsidRPr="00F77BF9">
        <w:rPr>
          <w:noProof/>
        </w:rPr>
        <w:instrText xml:space="preserve"> PAGEREF _Toc534984245 \h </w:instrText>
      </w:r>
      <w:r w:rsidRPr="00F77BF9">
        <w:rPr>
          <w:noProof/>
        </w:rPr>
      </w:r>
      <w:r w:rsidRPr="00F77BF9">
        <w:rPr>
          <w:noProof/>
        </w:rPr>
        <w:fldChar w:fldCharType="separate"/>
      </w:r>
      <w:r w:rsidRPr="00F77BF9">
        <w:rPr>
          <w:noProof/>
        </w:rPr>
        <w:t>1</w:t>
      </w:r>
      <w:r w:rsidRPr="00F77BF9">
        <w:rPr>
          <w:noProof/>
        </w:rPr>
        <w:fldChar w:fldCharType="end"/>
      </w:r>
    </w:p>
    <w:p w:rsidR="00F77BF9" w:rsidRDefault="00F77BF9" w:rsidP="00F77BF9">
      <w:pPr>
        <w:pStyle w:val="TOC5"/>
        <w:ind w:right="1792"/>
        <w:rPr>
          <w:rFonts w:asciiTheme="minorHAnsi" w:eastAsiaTheme="minorEastAsia" w:hAnsiTheme="minorHAnsi" w:cstheme="minorBidi"/>
          <w:noProof/>
          <w:kern w:val="0"/>
          <w:sz w:val="22"/>
          <w:szCs w:val="22"/>
        </w:rPr>
      </w:pPr>
      <w:r>
        <w:rPr>
          <w:noProof/>
        </w:rPr>
        <w:t>2</w:t>
      </w:r>
      <w:r>
        <w:rPr>
          <w:noProof/>
        </w:rPr>
        <w:tab/>
        <w:t>Commencement</w:t>
      </w:r>
      <w:r w:rsidRPr="00F77BF9">
        <w:rPr>
          <w:noProof/>
        </w:rPr>
        <w:tab/>
      </w:r>
      <w:r w:rsidRPr="00F77BF9">
        <w:rPr>
          <w:noProof/>
        </w:rPr>
        <w:fldChar w:fldCharType="begin"/>
      </w:r>
      <w:r w:rsidRPr="00F77BF9">
        <w:rPr>
          <w:noProof/>
        </w:rPr>
        <w:instrText xml:space="preserve"> PAGEREF _Toc534984246 \h </w:instrText>
      </w:r>
      <w:r w:rsidRPr="00F77BF9">
        <w:rPr>
          <w:noProof/>
        </w:rPr>
      </w:r>
      <w:r w:rsidRPr="00F77BF9">
        <w:rPr>
          <w:noProof/>
        </w:rPr>
        <w:fldChar w:fldCharType="separate"/>
      </w:r>
      <w:r w:rsidRPr="00F77BF9">
        <w:rPr>
          <w:noProof/>
        </w:rPr>
        <w:t>1</w:t>
      </w:r>
      <w:r w:rsidRPr="00F77BF9">
        <w:rPr>
          <w:noProof/>
        </w:rPr>
        <w:fldChar w:fldCharType="end"/>
      </w:r>
    </w:p>
    <w:p w:rsidR="00F77BF9" w:rsidRDefault="00F77BF9" w:rsidP="00F77BF9">
      <w:pPr>
        <w:pStyle w:val="TOC5"/>
        <w:ind w:right="1792"/>
        <w:rPr>
          <w:rFonts w:asciiTheme="minorHAnsi" w:eastAsiaTheme="minorEastAsia" w:hAnsiTheme="minorHAnsi" w:cstheme="minorBidi"/>
          <w:noProof/>
          <w:kern w:val="0"/>
          <w:sz w:val="22"/>
          <w:szCs w:val="22"/>
        </w:rPr>
      </w:pPr>
      <w:r>
        <w:rPr>
          <w:noProof/>
        </w:rPr>
        <w:t>3</w:t>
      </w:r>
      <w:r>
        <w:rPr>
          <w:noProof/>
        </w:rPr>
        <w:tab/>
        <w:t>Authority</w:t>
      </w:r>
      <w:r w:rsidRPr="00F77BF9">
        <w:rPr>
          <w:noProof/>
        </w:rPr>
        <w:tab/>
      </w:r>
      <w:r w:rsidRPr="00F77BF9">
        <w:rPr>
          <w:noProof/>
        </w:rPr>
        <w:fldChar w:fldCharType="begin"/>
      </w:r>
      <w:r w:rsidRPr="00F77BF9">
        <w:rPr>
          <w:noProof/>
        </w:rPr>
        <w:instrText xml:space="preserve"> PAGEREF _Toc534984247 \h </w:instrText>
      </w:r>
      <w:r w:rsidRPr="00F77BF9">
        <w:rPr>
          <w:noProof/>
        </w:rPr>
      </w:r>
      <w:r w:rsidRPr="00F77BF9">
        <w:rPr>
          <w:noProof/>
        </w:rPr>
        <w:fldChar w:fldCharType="separate"/>
      </w:r>
      <w:r w:rsidRPr="00F77BF9">
        <w:rPr>
          <w:noProof/>
        </w:rPr>
        <w:t>1</w:t>
      </w:r>
      <w:r w:rsidRPr="00F77BF9">
        <w:rPr>
          <w:noProof/>
        </w:rPr>
        <w:fldChar w:fldCharType="end"/>
      </w:r>
    </w:p>
    <w:p w:rsidR="00F77BF9" w:rsidRDefault="00F77BF9" w:rsidP="00F77BF9">
      <w:pPr>
        <w:pStyle w:val="TOC5"/>
        <w:ind w:right="1792"/>
        <w:rPr>
          <w:rFonts w:asciiTheme="minorHAnsi" w:eastAsiaTheme="minorEastAsia" w:hAnsiTheme="minorHAnsi" w:cstheme="minorBidi"/>
          <w:noProof/>
          <w:kern w:val="0"/>
          <w:sz w:val="22"/>
          <w:szCs w:val="22"/>
        </w:rPr>
      </w:pPr>
      <w:r>
        <w:rPr>
          <w:noProof/>
        </w:rPr>
        <w:t>4</w:t>
      </w:r>
      <w:r>
        <w:rPr>
          <w:noProof/>
        </w:rPr>
        <w:tab/>
        <w:t>Definitions</w:t>
      </w:r>
      <w:r w:rsidRPr="00F77BF9">
        <w:rPr>
          <w:noProof/>
        </w:rPr>
        <w:tab/>
      </w:r>
      <w:r w:rsidRPr="00F77BF9">
        <w:rPr>
          <w:noProof/>
        </w:rPr>
        <w:fldChar w:fldCharType="begin"/>
      </w:r>
      <w:r w:rsidRPr="00F77BF9">
        <w:rPr>
          <w:noProof/>
        </w:rPr>
        <w:instrText xml:space="preserve"> PAGEREF _Toc534984248 \h </w:instrText>
      </w:r>
      <w:r w:rsidRPr="00F77BF9">
        <w:rPr>
          <w:noProof/>
        </w:rPr>
      </w:r>
      <w:r w:rsidRPr="00F77BF9">
        <w:rPr>
          <w:noProof/>
        </w:rPr>
        <w:fldChar w:fldCharType="separate"/>
      </w:r>
      <w:r w:rsidRPr="00F77BF9">
        <w:rPr>
          <w:noProof/>
        </w:rPr>
        <w:t>1</w:t>
      </w:r>
      <w:r w:rsidRPr="00F77BF9">
        <w:rPr>
          <w:noProof/>
        </w:rPr>
        <w:fldChar w:fldCharType="end"/>
      </w:r>
    </w:p>
    <w:p w:rsidR="00F77BF9" w:rsidRDefault="00F77BF9" w:rsidP="00F77BF9">
      <w:pPr>
        <w:pStyle w:val="TOC2"/>
        <w:ind w:right="1792"/>
        <w:rPr>
          <w:rFonts w:asciiTheme="minorHAnsi" w:eastAsiaTheme="minorEastAsia" w:hAnsiTheme="minorHAnsi" w:cstheme="minorBidi"/>
          <w:b w:val="0"/>
          <w:noProof/>
          <w:kern w:val="0"/>
          <w:sz w:val="22"/>
          <w:szCs w:val="22"/>
        </w:rPr>
      </w:pPr>
      <w:r>
        <w:rPr>
          <w:noProof/>
        </w:rPr>
        <w:t>Part 2—Disclosures in communications activities</w:t>
      </w:r>
      <w:r w:rsidRPr="00F77BF9">
        <w:rPr>
          <w:b w:val="0"/>
          <w:noProof/>
          <w:sz w:val="18"/>
        </w:rPr>
        <w:tab/>
      </w:r>
      <w:r w:rsidRPr="00F77BF9">
        <w:rPr>
          <w:b w:val="0"/>
          <w:noProof/>
          <w:sz w:val="18"/>
        </w:rPr>
        <w:fldChar w:fldCharType="begin"/>
      </w:r>
      <w:r w:rsidRPr="00F77BF9">
        <w:rPr>
          <w:b w:val="0"/>
          <w:noProof/>
          <w:sz w:val="18"/>
        </w:rPr>
        <w:instrText xml:space="preserve"> PAGEREF _Toc534984249 \h </w:instrText>
      </w:r>
      <w:r w:rsidRPr="00F77BF9">
        <w:rPr>
          <w:b w:val="0"/>
          <w:noProof/>
          <w:sz w:val="18"/>
        </w:rPr>
      </w:r>
      <w:r w:rsidRPr="00F77BF9">
        <w:rPr>
          <w:b w:val="0"/>
          <w:noProof/>
          <w:sz w:val="18"/>
        </w:rPr>
        <w:fldChar w:fldCharType="separate"/>
      </w:r>
      <w:r w:rsidRPr="00F77BF9">
        <w:rPr>
          <w:b w:val="0"/>
          <w:noProof/>
          <w:sz w:val="18"/>
        </w:rPr>
        <w:t>3</w:t>
      </w:r>
      <w:r w:rsidRPr="00F77BF9">
        <w:rPr>
          <w:b w:val="0"/>
          <w:noProof/>
          <w:sz w:val="18"/>
        </w:rPr>
        <w:fldChar w:fldCharType="end"/>
      </w:r>
    </w:p>
    <w:p w:rsidR="00F77BF9" w:rsidRDefault="00F77BF9" w:rsidP="00F77BF9">
      <w:pPr>
        <w:pStyle w:val="TOC5"/>
        <w:ind w:right="1792"/>
        <w:rPr>
          <w:rFonts w:asciiTheme="minorHAnsi" w:eastAsiaTheme="minorEastAsia" w:hAnsiTheme="minorHAnsi" w:cstheme="minorBidi"/>
          <w:noProof/>
          <w:kern w:val="0"/>
          <w:sz w:val="22"/>
          <w:szCs w:val="22"/>
        </w:rPr>
      </w:pPr>
      <w:r>
        <w:rPr>
          <w:noProof/>
        </w:rPr>
        <w:t>5</w:t>
      </w:r>
      <w:r>
        <w:rPr>
          <w:noProof/>
        </w:rPr>
        <w:tab/>
        <w:t>Disclosures in communications activities generally</w:t>
      </w:r>
      <w:r w:rsidRPr="00F77BF9">
        <w:rPr>
          <w:noProof/>
        </w:rPr>
        <w:tab/>
      </w:r>
      <w:r w:rsidRPr="00F77BF9">
        <w:rPr>
          <w:noProof/>
        </w:rPr>
        <w:fldChar w:fldCharType="begin"/>
      </w:r>
      <w:r w:rsidRPr="00F77BF9">
        <w:rPr>
          <w:noProof/>
        </w:rPr>
        <w:instrText xml:space="preserve"> PAGEREF _Toc534984250 \h </w:instrText>
      </w:r>
      <w:r w:rsidRPr="00F77BF9">
        <w:rPr>
          <w:noProof/>
        </w:rPr>
      </w:r>
      <w:r w:rsidRPr="00F77BF9">
        <w:rPr>
          <w:noProof/>
        </w:rPr>
        <w:fldChar w:fldCharType="separate"/>
      </w:r>
      <w:r w:rsidRPr="00F77BF9">
        <w:rPr>
          <w:noProof/>
        </w:rPr>
        <w:t>3</w:t>
      </w:r>
      <w:r w:rsidRPr="00F77BF9">
        <w:rPr>
          <w:noProof/>
        </w:rPr>
        <w:fldChar w:fldCharType="end"/>
      </w:r>
    </w:p>
    <w:p w:rsidR="00F77BF9" w:rsidRDefault="00F77BF9" w:rsidP="00F77BF9">
      <w:pPr>
        <w:pStyle w:val="TOC5"/>
        <w:ind w:right="1792"/>
        <w:rPr>
          <w:rFonts w:asciiTheme="minorHAnsi" w:eastAsiaTheme="minorEastAsia" w:hAnsiTheme="minorHAnsi" w:cstheme="minorBidi"/>
          <w:noProof/>
          <w:kern w:val="0"/>
          <w:sz w:val="22"/>
          <w:szCs w:val="22"/>
        </w:rPr>
      </w:pPr>
      <w:r>
        <w:rPr>
          <w:noProof/>
        </w:rPr>
        <w:t>6</w:t>
      </w:r>
      <w:r>
        <w:rPr>
          <w:noProof/>
        </w:rPr>
        <w:tab/>
        <w:t>Content of disclosure for radio advertisements</w:t>
      </w:r>
      <w:r w:rsidRPr="00F77BF9">
        <w:rPr>
          <w:noProof/>
        </w:rPr>
        <w:tab/>
      </w:r>
      <w:r w:rsidRPr="00F77BF9">
        <w:rPr>
          <w:noProof/>
        </w:rPr>
        <w:fldChar w:fldCharType="begin"/>
      </w:r>
      <w:r w:rsidRPr="00F77BF9">
        <w:rPr>
          <w:noProof/>
        </w:rPr>
        <w:instrText xml:space="preserve"> PAGEREF _Toc534984251 \h </w:instrText>
      </w:r>
      <w:r w:rsidRPr="00F77BF9">
        <w:rPr>
          <w:noProof/>
        </w:rPr>
      </w:r>
      <w:r w:rsidRPr="00F77BF9">
        <w:rPr>
          <w:noProof/>
        </w:rPr>
        <w:fldChar w:fldCharType="separate"/>
      </w:r>
      <w:r w:rsidRPr="00F77BF9">
        <w:rPr>
          <w:noProof/>
        </w:rPr>
        <w:t>5</w:t>
      </w:r>
      <w:r w:rsidRPr="00F77BF9">
        <w:rPr>
          <w:noProof/>
        </w:rPr>
        <w:fldChar w:fldCharType="end"/>
      </w:r>
    </w:p>
    <w:p w:rsidR="00F77BF9" w:rsidRDefault="00F77BF9" w:rsidP="00F77BF9">
      <w:pPr>
        <w:pStyle w:val="TOC5"/>
        <w:ind w:right="1792"/>
        <w:rPr>
          <w:rFonts w:asciiTheme="minorHAnsi" w:eastAsiaTheme="minorEastAsia" w:hAnsiTheme="minorHAnsi" w:cstheme="minorBidi"/>
          <w:noProof/>
          <w:kern w:val="0"/>
          <w:sz w:val="22"/>
          <w:szCs w:val="22"/>
        </w:rPr>
      </w:pPr>
      <w:r>
        <w:rPr>
          <w:noProof/>
        </w:rPr>
        <w:t>7</w:t>
      </w:r>
      <w:r>
        <w:rPr>
          <w:noProof/>
        </w:rPr>
        <w:tab/>
        <w:t>Form, manner and content of disclosure for authorised political material</w:t>
      </w:r>
      <w:r w:rsidRPr="00F77BF9">
        <w:rPr>
          <w:noProof/>
        </w:rPr>
        <w:tab/>
      </w:r>
      <w:r w:rsidRPr="00F77BF9">
        <w:rPr>
          <w:noProof/>
        </w:rPr>
        <w:fldChar w:fldCharType="begin"/>
      </w:r>
      <w:r w:rsidRPr="00F77BF9">
        <w:rPr>
          <w:noProof/>
        </w:rPr>
        <w:instrText xml:space="preserve"> PAGEREF _Toc534984252 \h </w:instrText>
      </w:r>
      <w:r w:rsidRPr="00F77BF9">
        <w:rPr>
          <w:noProof/>
        </w:rPr>
      </w:r>
      <w:r w:rsidRPr="00F77BF9">
        <w:rPr>
          <w:noProof/>
        </w:rPr>
        <w:fldChar w:fldCharType="separate"/>
      </w:r>
      <w:r w:rsidRPr="00F77BF9">
        <w:rPr>
          <w:noProof/>
        </w:rPr>
        <w:t>6</w:t>
      </w:r>
      <w:r w:rsidRPr="00F77BF9">
        <w:rPr>
          <w:noProof/>
        </w:rPr>
        <w:fldChar w:fldCharType="end"/>
      </w:r>
    </w:p>
    <w:p w:rsidR="00F77BF9" w:rsidRDefault="00F77BF9" w:rsidP="00F77BF9">
      <w:pPr>
        <w:pStyle w:val="TOC5"/>
        <w:ind w:right="1792"/>
        <w:rPr>
          <w:rFonts w:asciiTheme="minorHAnsi" w:eastAsiaTheme="minorEastAsia" w:hAnsiTheme="minorHAnsi" w:cstheme="minorBidi"/>
          <w:noProof/>
          <w:kern w:val="0"/>
          <w:sz w:val="22"/>
          <w:szCs w:val="22"/>
        </w:rPr>
      </w:pPr>
      <w:r>
        <w:rPr>
          <w:noProof/>
        </w:rPr>
        <w:t>8</w:t>
      </w:r>
      <w:r>
        <w:rPr>
          <w:noProof/>
        </w:rPr>
        <w:tab/>
        <w:t>Language of disclosure</w:t>
      </w:r>
      <w:r w:rsidRPr="00F77BF9">
        <w:rPr>
          <w:noProof/>
        </w:rPr>
        <w:tab/>
      </w:r>
      <w:r w:rsidRPr="00F77BF9">
        <w:rPr>
          <w:noProof/>
        </w:rPr>
        <w:fldChar w:fldCharType="begin"/>
      </w:r>
      <w:r w:rsidRPr="00F77BF9">
        <w:rPr>
          <w:noProof/>
        </w:rPr>
        <w:instrText xml:space="preserve"> PAGEREF _Toc534984253 \h </w:instrText>
      </w:r>
      <w:r w:rsidRPr="00F77BF9">
        <w:rPr>
          <w:noProof/>
        </w:rPr>
      </w:r>
      <w:r w:rsidRPr="00F77BF9">
        <w:rPr>
          <w:noProof/>
        </w:rPr>
        <w:fldChar w:fldCharType="separate"/>
      </w:r>
      <w:r w:rsidRPr="00F77BF9">
        <w:rPr>
          <w:noProof/>
        </w:rPr>
        <w:t>6</w:t>
      </w:r>
      <w:r w:rsidRPr="00F77BF9">
        <w:rPr>
          <w:noProof/>
        </w:rPr>
        <w:fldChar w:fldCharType="end"/>
      </w:r>
    </w:p>
    <w:p w:rsidR="00F77BF9" w:rsidRDefault="00F77BF9" w:rsidP="00F77BF9">
      <w:pPr>
        <w:pStyle w:val="TOC5"/>
        <w:ind w:right="1792"/>
        <w:rPr>
          <w:rFonts w:asciiTheme="minorHAnsi" w:eastAsiaTheme="minorEastAsia" w:hAnsiTheme="minorHAnsi" w:cstheme="minorBidi"/>
          <w:noProof/>
          <w:kern w:val="0"/>
          <w:sz w:val="22"/>
          <w:szCs w:val="22"/>
        </w:rPr>
      </w:pPr>
      <w:r>
        <w:rPr>
          <w:noProof/>
        </w:rPr>
        <w:t>9</w:t>
      </w:r>
      <w:r>
        <w:rPr>
          <w:noProof/>
        </w:rPr>
        <w:tab/>
        <w:t>Written disclosures not to be obstructed or distorted</w:t>
      </w:r>
      <w:r w:rsidRPr="00F77BF9">
        <w:rPr>
          <w:noProof/>
        </w:rPr>
        <w:tab/>
      </w:r>
      <w:r w:rsidRPr="00F77BF9">
        <w:rPr>
          <w:noProof/>
        </w:rPr>
        <w:fldChar w:fldCharType="begin"/>
      </w:r>
      <w:r w:rsidRPr="00F77BF9">
        <w:rPr>
          <w:noProof/>
        </w:rPr>
        <w:instrText xml:space="preserve"> PAGEREF _Toc534984254 \h </w:instrText>
      </w:r>
      <w:r w:rsidRPr="00F77BF9">
        <w:rPr>
          <w:noProof/>
        </w:rPr>
      </w:r>
      <w:r w:rsidRPr="00F77BF9">
        <w:rPr>
          <w:noProof/>
        </w:rPr>
        <w:fldChar w:fldCharType="separate"/>
      </w:r>
      <w:r w:rsidRPr="00F77BF9">
        <w:rPr>
          <w:noProof/>
        </w:rPr>
        <w:t>6</w:t>
      </w:r>
      <w:r w:rsidRPr="00F77BF9">
        <w:rPr>
          <w:noProof/>
        </w:rPr>
        <w:fldChar w:fldCharType="end"/>
      </w:r>
    </w:p>
    <w:p w:rsidR="00F77BF9" w:rsidRDefault="00F77BF9" w:rsidP="00F77BF9">
      <w:pPr>
        <w:pStyle w:val="TOC2"/>
        <w:ind w:right="1792"/>
        <w:rPr>
          <w:rFonts w:asciiTheme="minorHAnsi" w:eastAsiaTheme="minorEastAsia" w:hAnsiTheme="minorHAnsi" w:cstheme="minorBidi"/>
          <w:b w:val="0"/>
          <w:noProof/>
          <w:kern w:val="0"/>
          <w:sz w:val="22"/>
          <w:szCs w:val="22"/>
        </w:rPr>
      </w:pPr>
      <w:r>
        <w:rPr>
          <w:noProof/>
        </w:rPr>
        <w:t>Endnotes</w:t>
      </w:r>
      <w:r w:rsidRPr="00F77BF9">
        <w:rPr>
          <w:b w:val="0"/>
          <w:noProof/>
          <w:sz w:val="18"/>
        </w:rPr>
        <w:tab/>
      </w:r>
      <w:r w:rsidRPr="00F77BF9">
        <w:rPr>
          <w:b w:val="0"/>
          <w:noProof/>
          <w:sz w:val="18"/>
        </w:rPr>
        <w:fldChar w:fldCharType="begin"/>
      </w:r>
      <w:r w:rsidRPr="00F77BF9">
        <w:rPr>
          <w:b w:val="0"/>
          <w:noProof/>
          <w:sz w:val="18"/>
        </w:rPr>
        <w:instrText xml:space="preserve"> PAGEREF _Toc534984255 \h </w:instrText>
      </w:r>
      <w:r w:rsidRPr="00F77BF9">
        <w:rPr>
          <w:b w:val="0"/>
          <w:noProof/>
          <w:sz w:val="18"/>
        </w:rPr>
      </w:r>
      <w:r w:rsidRPr="00F77BF9">
        <w:rPr>
          <w:b w:val="0"/>
          <w:noProof/>
          <w:sz w:val="18"/>
        </w:rPr>
        <w:fldChar w:fldCharType="separate"/>
      </w:r>
      <w:r w:rsidRPr="00F77BF9">
        <w:rPr>
          <w:b w:val="0"/>
          <w:noProof/>
          <w:sz w:val="18"/>
        </w:rPr>
        <w:t>8</w:t>
      </w:r>
      <w:r w:rsidRPr="00F77BF9">
        <w:rPr>
          <w:b w:val="0"/>
          <w:noProof/>
          <w:sz w:val="18"/>
        </w:rPr>
        <w:fldChar w:fldCharType="end"/>
      </w:r>
    </w:p>
    <w:p w:rsidR="00F77BF9" w:rsidRDefault="00F77BF9" w:rsidP="00F77BF9">
      <w:pPr>
        <w:pStyle w:val="TOC3"/>
        <w:ind w:right="1792"/>
        <w:rPr>
          <w:rFonts w:asciiTheme="minorHAnsi" w:eastAsiaTheme="minorEastAsia" w:hAnsiTheme="minorHAnsi" w:cstheme="minorBidi"/>
          <w:b w:val="0"/>
          <w:noProof/>
          <w:kern w:val="0"/>
          <w:szCs w:val="22"/>
        </w:rPr>
      </w:pPr>
      <w:r>
        <w:rPr>
          <w:noProof/>
        </w:rPr>
        <w:t>Endnote 1—About the endnotes</w:t>
      </w:r>
      <w:r w:rsidRPr="00F77BF9">
        <w:rPr>
          <w:b w:val="0"/>
          <w:noProof/>
          <w:sz w:val="18"/>
        </w:rPr>
        <w:tab/>
      </w:r>
      <w:r w:rsidRPr="00F77BF9">
        <w:rPr>
          <w:b w:val="0"/>
          <w:noProof/>
          <w:sz w:val="18"/>
        </w:rPr>
        <w:fldChar w:fldCharType="begin"/>
      </w:r>
      <w:r w:rsidRPr="00F77BF9">
        <w:rPr>
          <w:b w:val="0"/>
          <w:noProof/>
          <w:sz w:val="18"/>
        </w:rPr>
        <w:instrText xml:space="preserve"> PAGEREF _Toc534984256 \h </w:instrText>
      </w:r>
      <w:r w:rsidRPr="00F77BF9">
        <w:rPr>
          <w:b w:val="0"/>
          <w:noProof/>
          <w:sz w:val="18"/>
        </w:rPr>
      </w:r>
      <w:r w:rsidRPr="00F77BF9">
        <w:rPr>
          <w:b w:val="0"/>
          <w:noProof/>
          <w:sz w:val="18"/>
        </w:rPr>
        <w:fldChar w:fldCharType="separate"/>
      </w:r>
      <w:r w:rsidRPr="00F77BF9">
        <w:rPr>
          <w:b w:val="0"/>
          <w:noProof/>
          <w:sz w:val="18"/>
        </w:rPr>
        <w:t>8</w:t>
      </w:r>
      <w:r w:rsidRPr="00F77BF9">
        <w:rPr>
          <w:b w:val="0"/>
          <w:noProof/>
          <w:sz w:val="18"/>
        </w:rPr>
        <w:fldChar w:fldCharType="end"/>
      </w:r>
    </w:p>
    <w:p w:rsidR="00F77BF9" w:rsidRDefault="00F77BF9" w:rsidP="00F77BF9">
      <w:pPr>
        <w:pStyle w:val="TOC3"/>
        <w:ind w:right="1792"/>
        <w:rPr>
          <w:rFonts w:asciiTheme="minorHAnsi" w:eastAsiaTheme="minorEastAsia" w:hAnsiTheme="minorHAnsi" w:cstheme="minorBidi"/>
          <w:b w:val="0"/>
          <w:noProof/>
          <w:kern w:val="0"/>
          <w:szCs w:val="22"/>
        </w:rPr>
      </w:pPr>
      <w:r>
        <w:rPr>
          <w:noProof/>
        </w:rPr>
        <w:t>Endnote 2—Abbreviation key</w:t>
      </w:r>
      <w:r w:rsidRPr="00F77BF9">
        <w:rPr>
          <w:b w:val="0"/>
          <w:noProof/>
          <w:sz w:val="18"/>
        </w:rPr>
        <w:tab/>
      </w:r>
      <w:r w:rsidRPr="00F77BF9">
        <w:rPr>
          <w:b w:val="0"/>
          <w:noProof/>
          <w:sz w:val="18"/>
        </w:rPr>
        <w:fldChar w:fldCharType="begin"/>
      </w:r>
      <w:r w:rsidRPr="00F77BF9">
        <w:rPr>
          <w:b w:val="0"/>
          <w:noProof/>
          <w:sz w:val="18"/>
        </w:rPr>
        <w:instrText xml:space="preserve"> PAGEREF _Toc534984257 \h </w:instrText>
      </w:r>
      <w:r w:rsidRPr="00F77BF9">
        <w:rPr>
          <w:b w:val="0"/>
          <w:noProof/>
          <w:sz w:val="18"/>
        </w:rPr>
      </w:r>
      <w:r w:rsidRPr="00F77BF9">
        <w:rPr>
          <w:b w:val="0"/>
          <w:noProof/>
          <w:sz w:val="18"/>
        </w:rPr>
        <w:fldChar w:fldCharType="separate"/>
      </w:r>
      <w:r w:rsidRPr="00F77BF9">
        <w:rPr>
          <w:b w:val="0"/>
          <w:noProof/>
          <w:sz w:val="18"/>
        </w:rPr>
        <w:t>9</w:t>
      </w:r>
      <w:r w:rsidRPr="00F77BF9">
        <w:rPr>
          <w:b w:val="0"/>
          <w:noProof/>
          <w:sz w:val="18"/>
        </w:rPr>
        <w:fldChar w:fldCharType="end"/>
      </w:r>
    </w:p>
    <w:p w:rsidR="00F77BF9" w:rsidRDefault="00F77BF9" w:rsidP="00F77BF9">
      <w:pPr>
        <w:pStyle w:val="TOC3"/>
        <w:ind w:right="1792"/>
        <w:rPr>
          <w:rFonts w:asciiTheme="minorHAnsi" w:eastAsiaTheme="minorEastAsia" w:hAnsiTheme="minorHAnsi" w:cstheme="minorBidi"/>
          <w:b w:val="0"/>
          <w:noProof/>
          <w:kern w:val="0"/>
          <w:szCs w:val="22"/>
        </w:rPr>
      </w:pPr>
      <w:r>
        <w:rPr>
          <w:noProof/>
        </w:rPr>
        <w:t>Endnote 3—Legislation history</w:t>
      </w:r>
      <w:r w:rsidRPr="00F77BF9">
        <w:rPr>
          <w:b w:val="0"/>
          <w:noProof/>
          <w:sz w:val="18"/>
        </w:rPr>
        <w:tab/>
      </w:r>
      <w:r w:rsidRPr="00F77BF9">
        <w:rPr>
          <w:b w:val="0"/>
          <w:noProof/>
          <w:sz w:val="18"/>
        </w:rPr>
        <w:fldChar w:fldCharType="begin"/>
      </w:r>
      <w:r w:rsidRPr="00F77BF9">
        <w:rPr>
          <w:b w:val="0"/>
          <w:noProof/>
          <w:sz w:val="18"/>
        </w:rPr>
        <w:instrText xml:space="preserve"> PAGEREF _Toc534984258 \h </w:instrText>
      </w:r>
      <w:r w:rsidRPr="00F77BF9">
        <w:rPr>
          <w:b w:val="0"/>
          <w:noProof/>
          <w:sz w:val="18"/>
        </w:rPr>
      </w:r>
      <w:r w:rsidRPr="00F77BF9">
        <w:rPr>
          <w:b w:val="0"/>
          <w:noProof/>
          <w:sz w:val="18"/>
        </w:rPr>
        <w:fldChar w:fldCharType="separate"/>
      </w:r>
      <w:r w:rsidRPr="00F77BF9">
        <w:rPr>
          <w:b w:val="0"/>
          <w:noProof/>
          <w:sz w:val="18"/>
        </w:rPr>
        <w:t>10</w:t>
      </w:r>
      <w:r w:rsidRPr="00F77BF9">
        <w:rPr>
          <w:b w:val="0"/>
          <w:noProof/>
          <w:sz w:val="18"/>
        </w:rPr>
        <w:fldChar w:fldCharType="end"/>
      </w:r>
    </w:p>
    <w:p w:rsidR="00F77BF9" w:rsidRPr="00F77BF9" w:rsidRDefault="00F77BF9" w:rsidP="00F77BF9">
      <w:pPr>
        <w:pStyle w:val="TOC3"/>
        <w:ind w:right="1792"/>
        <w:rPr>
          <w:rFonts w:eastAsiaTheme="minorEastAsia"/>
          <w:b w:val="0"/>
          <w:noProof/>
          <w:kern w:val="0"/>
          <w:sz w:val="18"/>
          <w:szCs w:val="22"/>
        </w:rPr>
      </w:pPr>
      <w:r>
        <w:rPr>
          <w:noProof/>
        </w:rPr>
        <w:t>Endnote 4—Amendment history</w:t>
      </w:r>
      <w:r w:rsidRPr="00F77BF9">
        <w:rPr>
          <w:b w:val="0"/>
          <w:noProof/>
          <w:sz w:val="18"/>
        </w:rPr>
        <w:tab/>
      </w:r>
      <w:r w:rsidRPr="00F77BF9">
        <w:rPr>
          <w:b w:val="0"/>
          <w:noProof/>
          <w:sz w:val="18"/>
        </w:rPr>
        <w:fldChar w:fldCharType="begin"/>
      </w:r>
      <w:r w:rsidRPr="00F77BF9">
        <w:rPr>
          <w:b w:val="0"/>
          <w:noProof/>
          <w:sz w:val="18"/>
        </w:rPr>
        <w:instrText xml:space="preserve"> PAGEREF _Toc534984259 \h </w:instrText>
      </w:r>
      <w:r w:rsidRPr="00F77BF9">
        <w:rPr>
          <w:b w:val="0"/>
          <w:noProof/>
          <w:sz w:val="18"/>
        </w:rPr>
      </w:r>
      <w:r w:rsidRPr="00F77BF9">
        <w:rPr>
          <w:b w:val="0"/>
          <w:noProof/>
          <w:sz w:val="18"/>
        </w:rPr>
        <w:fldChar w:fldCharType="separate"/>
      </w:r>
      <w:r w:rsidRPr="00F77BF9">
        <w:rPr>
          <w:b w:val="0"/>
          <w:noProof/>
          <w:sz w:val="18"/>
        </w:rPr>
        <w:t>11</w:t>
      </w:r>
      <w:r w:rsidRPr="00F77BF9">
        <w:rPr>
          <w:b w:val="0"/>
          <w:noProof/>
          <w:sz w:val="18"/>
        </w:rPr>
        <w:fldChar w:fldCharType="end"/>
      </w:r>
    </w:p>
    <w:p w:rsidR="00670EA1" w:rsidRPr="009359FC" w:rsidRDefault="00AD2ED1" w:rsidP="00F77BF9">
      <w:pPr>
        <w:ind w:right="1792"/>
      </w:pPr>
      <w:r w:rsidRPr="00F77BF9">
        <w:rPr>
          <w:rFonts w:cs="Times New Roman"/>
          <w:sz w:val="18"/>
        </w:rPr>
        <w:fldChar w:fldCharType="end"/>
      </w:r>
    </w:p>
    <w:p w:rsidR="00670EA1" w:rsidRPr="009359FC" w:rsidRDefault="00670EA1" w:rsidP="00715914">
      <w:pPr>
        <w:sectPr w:rsidR="00670EA1" w:rsidRPr="009359FC" w:rsidSect="00371A4B">
          <w:headerReference w:type="even" r:id="rId17"/>
          <w:headerReference w:type="default" r:id="rId18"/>
          <w:footerReference w:type="even" r:id="rId19"/>
          <w:footerReference w:type="default" r:id="rId20"/>
          <w:headerReference w:type="first" r:id="rId21"/>
          <w:pgSz w:w="11907" w:h="16839"/>
          <w:pgMar w:top="2378" w:right="1797" w:bottom="1440" w:left="1797" w:header="720" w:footer="709" w:gutter="0"/>
          <w:pgNumType w:fmt="lowerRoman" w:start="1"/>
          <w:cols w:space="708"/>
          <w:docGrid w:linePitch="360"/>
        </w:sectPr>
      </w:pPr>
    </w:p>
    <w:p w:rsidR="00715914" w:rsidRPr="009359FC" w:rsidRDefault="00715914" w:rsidP="00715914">
      <w:pPr>
        <w:pStyle w:val="ActHead2"/>
      </w:pPr>
      <w:bookmarkStart w:id="1" w:name="_Toc534984244"/>
      <w:r w:rsidRPr="009A66DC">
        <w:rPr>
          <w:rStyle w:val="CharPartNo"/>
        </w:rPr>
        <w:lastRenderedPageBreak/>
        <w:t>Part</w:t>
      </w:r>
      <w:r w:rsidR="009359FC" w:rsidRPr="009A66DC">
        <w:rPr>
          <w:rStyle w:val="CharPartNo"/>
        </w:rPr>
        <w:t> </w:t>
      </w:r>
      <w:r w:rsidRPr="009A66DC">
        <w:rPr>
          <w:rStyle w:val="CharPartNo"/>
        </w:rPr>
        <w:t>1</w:t>
      </w:r>
      <w:r w:rsidRPr="009359FC">
        <w:t>—</w:t>
      </w:r>
      <w:r w:rsidRPr="009A66DC">
        <w:rPr>
          <w:rStyle w:val="CharPartText"/>
        </w:rPr>
        <w:t>Preliminary</w:t>
      </w:r>
      <w:bookmarkEnd w:id="1"/>
    </w:p>
    <w:p w:rsidR="00715914" w:rsidRPr="009A66DC" w:rsidRDefault="00715914" w:rsidP="00715914">
      <w:pPr>
        <w:pStyle w:val="Header"/>
      </w:pPr>
      <w:r w:rsidRPr="009A66DC">
        <w:rPr>
          <w:rStyle w:val="CharDivNo"/>
        </w:rPr>
        <w:t xml:space="preserve"> </w:t>
      </w:r>
      <w:r w:rsidRPr="009A66DC">
        <w:rPr>
          <w:rStyle w:val="CharDivText"/>
        </w:rPr>
        <w:t xml:space="preserve"> </w:t>
      </w:r>
    </w:p>
    <w:p w:rsidR="00715914" w:rsidRPr="009359FC" w:rsidRDefault="00715914" w:rsidP="00715914">
      <w:pPr>
        <w:pStyle w:val="ActHead5"/>
      </w:pPr>
      <w:bookmarkStart w:id="2" w:name="_Toc534984245"/>
      <w:r w:rsidRPr="009A66DC">
        <w:rPr>
          <w:rStyle w:val="CharSectno"/>
        </w:rPr>
        <w:t>1</w:t>
      </w:r>
      <w:r w:rsidRPr="009359FC">
        <w:t xml:space="preserve">  </w:t>
      </w:r>
      <w:r w:rsidR="00CE493D" w:rsidRPr="009359FC">
        <w:t>Name</w:t>
      </w:r>
      <w:bookmarkEnd w:id="2"/>
    </w:p>
    <w:p w:rsidR="00715914" w:rsidRPr="009359FC" w:rsidRDefault="00715914" w:rsidP="00715914">
      <w:pPr>
        <w:pStyle w:val="subsection"/>
      </w:pPr>
      <w:r w:rsidRPr="009359FC">
        <w:tab/>
      </w:r>
      <w:bookmarkStart w:id="3" w:name="_GoBack"/>
      <w:bookmarkEnd w:id="3"/>
      <w:r w:rsidRPr="009359FC">
        <w:tab/>
      </w:r>
      <w:r w:rsidR="00BD7C33" w:rsidRPr="009359FC">
        <w:t>This instrument is</w:t>
      </w:r>
      <w:r w:rsidR="00CE493D" w:rsidRPr="009359FC">
        <w:t xml:space="preserve"> the </w:t>
      </w:r>
      <w:r w:rsidR="00B95F2C" w:rsidRPr="009359FC">
        <w:rPr>
          <w:i/>
          <w:noProof/>
        </w:rPr>
        <w:t>Foreign Influence Transparency Scheme (Disclosure in Communications Activity) Rules</w:t>
      </w:r>
      <w:r w:rsidR="009359FC">
        <w:rPr>
          <w:i/>
          <w:noProof/>
        </w:rPr>
        <w:t> </w:t>
      </w:r>
      <w:r w:rsidR="00B95F2C" w:rsidRPr="009359FC">
        <w:rPr>
          <w:i/>
          <w:noProof/>
        </w:rPr>
        <w:t>2018</w:t>
      </w:r>
      <w:r w:rsidRPr="009359FC">
        <w:t>.</w:t>
      </w:r>
    </w:p>
    <w:p w:rsidR="00715914" w:rsidRPr="009359FC" w:rsidRDefault="00715914" w:rsidP="00715914">
      <w:pPr>
        <w:pStyle w:val="ActHead5"/>
      </w:pPr>
      <w:bookmarkStart w:id="4" w:name="_Toc534984246"/>
      <w:r w:rsidRPr="009A66DC">
        <w:rPr>
          <w:rStyle w:val="CharSectno"/>
        </w:rPr>
        <w:t>2</w:t>
      </w:r>
      <w:r w:rsidRPr="009359FC">
        <w:t xml:space="preserve">  Commencement</w:t>
      </w:r>
      <w:bookmarkEnd w:id="4"/>
    </w:p>
    <w:p w:rsidR="00BA0C87" w:rsidRPr="009359FC" w:rsidRDefault="00BA0C87" w:rsidP="00770EB8">
      <w:pPr>
        <w:pStyle w:val="subsection"/>
      </w:pPr>
      <w:r w:rsidRPr="009359FC">
        <w:tab/>
        <w:t>(1)</w:t>
      </w:r>
      <w:r w:rsidRPr="009359FC">
        <w:tab/>
        <w:t xml:space="preserve">Each provision of </w:t>
      </w:r>
      <w:r w:rsidR="00BD7C33" w:rsidRPr="009359FC">
        <w:t>this instrument</w:t>
      </w:r>
      <w:r w:rsidRPr="009359FC">
        <w:t xml:space="preserve"> specified in column 1 of the table commences, or is taken to have commenced, in accordance with column 2 of the table. Any other statement in column 2 has effect according to its terms.</w:t>
      </w:r>
    </w:p>
    <w:p w:rsidR="00BA0C87" w:rsidRPr="009359FC" w:rsidRDefault="00BA0C87" w:rsidP="00770EB8">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169"/>
        <w:gridCol w:w="4480"/>
        <w:gridCol w:w="1878"/>
      </w:tblGrid>
      <w:tr w:rsidR="00BA0C87" w:rsidRPr="009359FC" w:rsidTr="009359FC">
        <w:trPr>
          <w:tblHeader/>
        </w:trPr>
        <w:tc>
          <w:tcPr>
            <w:tcW w:w="5000" w:type="pct"/>
            <w:gridSpan w:val="3"/>
            <w:tcBorders>
              <w:top w:val="single" w:sz="12" w:space="0" w:color="auto"/>
              <w:bottom w:val="single" w:sz="6" w:space="0" w:color="auto"/>
            </w:tcBorders>
            <w:shd w:val="clear" w:color="auto" w:fill="auto"/>
            <w:hideMark/>
          </w:tcPr>
          <w:p w:rsidR="00BA0C87" w:rsidRPr="009359FC" w:rsidRDefault="00BA0C87" w:rsidP="00770EB8">
            <w:pPr>
              <w:pStyle w:val="TableHeading"/>
            </w:pPr>
            <w:r w:rsidRPr="009359FC">
              <w:t>Commencement information</w:t>
            </w:r>
          </w:p>
        </w:tc>
      </w:tr>
      <w:tr w:rsidR="00BA0C87" w:rsidRPr="009359FC" w:rsidTr="009359FC">
        <w:trPr>
          <w:tblHeader/>
        </w:trPr>
        <w:tc>
          <w:tcPr>
            <w:tcW w:w="1272" w:type="pct"/>
            <w:tcBorders>
              <w:top w:val="single" w:sz="6" w:space="0" w:color="auto"/>
              <w:bottom w:val="single" w:sz="6" w:space="0" w:color="auto"/>
            </w:tcBorders>
            <w:shd w:val="clear" w:color="auto" w:fill="auto"/>
            <w:hideMark/>
          </w:tcPr>
          <w:p w:rsidR="00BA0C87" w:rsidRPr="009359FC" w:rsidRDefault="00BA0C87" w:rsidP="00770EB8">
            <w:pPr>
              <w:pStyle w:val="TableHeading"/>
            </w:pPr>
            <w:r w:rsidRPr="009359FC">
              <w:t>Column 1</w:t>
            </w:r>
          </w:p>
        </w:tc>
        <w:tc>
          <w:tcPr>
            <w:tcW w:w="2627" w:type="pct"/>
            <w:tcBorders>
              <w:top w:val="single" w:sz="6" w:space="0" w:color="auto"/>
              <w:bottom w:val="single" w:sz="6" w:space="0" w:color="auto"/>
            </w:tcBorders>
            <w:shd w:val="clear" w:color="auto" w:fill="auto"/>
            <w:hideMark/>
          </w:tcPr>
          <w:p w:rsidR="00BA0C87" w:rsidRPr="009359FC" w:rsidRDefault="00BA0C87" w:rsidP="00770EB8">
            <w:pPr>
              <w:pStyle w:val="TableHeading"/>
            </w:pPr>
            <w:r w:rsidRPr="009359FC">
              <w:t>Column 2</w:t>
            </w:r>
          </w:p>
        </w:tc>
        <w:tc>
          <w:tcPr>
            <w:tcW w:w="1101" w:type="pct"/>
            <w:tcBorders>
              <w:top w:val="single" w:sz="6" w:space="0" w:color="auto"/>
              <w:bottom w:val="single" w:sz="6" w:space="0" w:color="auto"/>
            </w:tcBorders>
            <w:shd w:val="clear" w:color="auto" w:fill="auto"/>
            <w:hideMark/>
          </w:tcPr>
          <w:p w:rsidR="00BA0C87" w:rsidRPr="009359FC" w:rsidRDefault="00BA0C87" w:rsidP="00770EB8">
            <w:pPr>
              <w:pStyle w:val="TableHeading"/>
            </w:pPr>
            <w:r w:rsidRPr="009359FC">
              <w:t>Column 3</w:t>
            </w:r>
          </w:p>
        </w:tc>
      </w:tr>
      <w:tr w:rsidR="00BA0C87" w:rsidRPr="009359FC" w:rsidTr="009359FC">
        <w:trPr>
          <w:tblHeader/>
        </w:trPr>
        <w:tc>
          <w:tcPr>
            <w:tcW w:w="1272" w:type="pct"/>
            <w:tcBorders>
              <w:top w:val="single" w:sz="6" w:space="0" w:color="auto"/>
              <w:bottom w:val="single" w:sz="12" w:space="0" w:color="auto"/>
            </w:tcBorders>
            <w:shd w:val="clear" w:color="auto" w:fill="auto"/>
            <w:hideMark/>
          </w:tcPr>
          <w:p w:rsidR="00BA0C87" w:rsidRPr="009359FC" w:rsidRDefault="00BA0C87" w:rsidP="00770EB8">
            <w:pPr>
              <w:pStyle w:val="TableHeading"/>
            </w:pPr>
            <w:r w:rsidRPr="009359FC">
              <w:t>Provisions</w:t>
            </w:r>
          </w:p>
        </w:tc>
        <w:tc>
          <w:tcPr>
            <w:tcW w:w="2627" w:type="pct"/>
            <w:tcBorders>
              <w:top w:val="single" w:sz="6" w:space="0" w:color="auto"/>
              <w:bottom w:val="single" w:sz="12" w:space="0" w:color="auto"/>
            </w:tcBorders>
            <w:shd w:val="clear" w:color="auto" w:fill="auto"/>
            <w:hideMark/>
          </w:tcPr>
          <w:p w:rsidR="00BA0C87" w:rsidRPr="009359FC" w:rsidRDefault="00BA0C87" w:rsidP="00770EB8">
            <w:pPr>
              <w:pStyle w:val="TableHeading"/>
            </w:pPr>
            <w:r w:rsidRPr="009359FC">
              <w:t>Commencement</w:t>
            </w:r>
          </w:p>
        </w:tc>
        <w:tc>
          <w:tcPr>
            <w:tcW w:w="1101" w:type="pct"/>
            <w:tcBorders>
              <w:top w:val="single" w:sz="6" w:space="0" w:color="auto"/>
              <w:bottom w:val="single" w:sz="12" w:space="0" w:color="auto"/>
            </w:tcBorders>
            <w:shd w:val="clear" w:color="auto" w:fill="auto"/>
            <w:hideMark/>
          </w:tcPr>
          <w:p w:rsidR="00BA0C87" w:rsidRPr="009359FC" w:rsidRDefault="00BA0C87" w:rsidP="00770EB8">
            <w:pPr>
              <w:pStyle w:val="TableHeading"/>
            </w:pPr>
            <w:r w:rsidRPr="009359FC">
              <w:t>Date/Details</w:t>
            </w:r>
          </w:p>
        </w:tc>
      </w:tr>
      <w:tr w:rsidR="00BA0C87" w:rsidRPr="009359FC" w:rsidTr="009359FC">
        <w:tc>
          <w:tcPr>
            <w:tcW w:w="1272" w:type="pct"/>
            <w:tcBorders>
              <w:top w:val="single" w:sz="12" w:space="0" w:color="auto"/>
              <w:bottom w:val="single" w:sz="12" w:space="0" w:color="auto"/>
            </w:tcBorders>
            <w:shd w:val="clear" w:color="auto" w:fill="auto"/>
            <w:hideMark/>
          </w:tcPr>
          <w:p w:rsidR="00BA0C87" w:rsidRPr="009359FC" w:rsidRDefault="00BA0C87" w:rsidP="003E6539">
            <w:pPr>
              <w:pStyle w:val="Tabletext"/>
            </w:pPr>
            <w:r w:rsidRPr="009359FC">
              <w:t xml:space="preserve">1.  </w:t>
            </w:r>
            <w:r w:rsidR="003E6539" w:rsidRPr="009359FC">
              <w:t>The whole of this instrument</w:t>
            </w:r>
          </w:p>
        </w:tc>
        <w:tc>
          <w:tcPr>
            <w:tcW w:w="2627" w:type="pct"/>
            <w:tcBorders>
              <w:top w:val="single" w:sz="12" w:space="0" w:color="auto"/>
              <w:bottom w:val="single" w:sz="12" w:space="0" w:color="auto"/>
            </w:tcBorders>
            <w:shd w:val="clear" w:color="auto" w:fill="auto"/>
            <w:hideMark/>
          </w:tcPr>
          <w:p w:rsidR="00BA0C87" w:rsidRPr="009359FC" w:rsidRDefault="00C70674" w:rsidP="00BA0C87">
            <w:pPr>
              <w:pStyle w:val="Tabletext"/>
            </w:pPr>
            <w:r w:rsidRPr="009359FC">
              <w:t xml:space="preserve">At the same time as the </w:t>
            </w:r>
            <w:r w:rsidRPr="009359FC">
              <w:rPr>
                <w:i/>
              </w:rPr>
              <w:t>Foreign Influence Transparency Scheme Act 2018</w:t>
            </w:r>
            <w:r w:rsidRPr="009359FC">
              <w:t xml:space="preserve"> commences.</w:t>
            </w:r>
          </w:p>
        </w:tc>
        <w:tc>
          <w:tcPr>
            <w:tcW w:w="1101" w:type="pct"/>
            <w:tcBorders>
              <w:top w:val="single" w:sz="12" w:space="0" w:color="auto"/>
              <w:bottom w:val="single" w:sz="12" w:space="0" w:color="auto"/>
            </w:tcBorders>
            <w:shd w:val="clear" w:color="auto" w:fill="auto"/>
          </w:tcPr>
          <w:p w:rsidR="00BA0C87" w:rsidRPr="009359FC" w:rsidRDefault="00DB1F82">
            <w:pPr>
              <w:pStyle w:val="Tabletext"/>
            </w:pPr>
            <w:r w:rsidRPr="009359FC">
              <w:t>10</w:t>
            </w:r>
            <w:r w:rsidR="009359FC">
              <w:t> </w:t>
            </w:r>
            <w:r w:rsidRPr="009359FC">
              <w:t>December 2018</w:t>
            </w:r>
          </w:p>
        </w:tc>
      </w:tr>
    </w:tbl>
    <w:p w:rsidR="00BA0C87" w:rsidRPr="009359FC" w:rsidRDefault="00BA0C87" w:rsidP="00770EB8">
      <w:pPr>
        <w:pStyle w:val="notetext"/>
      </w:pPr>
      <w:r w:rsidRPr="009359FC">
        <w:rPr>
          <w:snapToGrid w:val="0"/>
          <w:lang w:eastAsia="en-US"/>
        </w:rPr>
        <w:t>Note:</w:t>
      </w:r>
      <w:r w:rsidRPr="009359FC">
        <w:rPr>
          <w:snapToGrid w:val="0"/>
          <w:lang w:eastAsia="en-US"/>
        </w:rPr>
        <w:tab/>
        <w:t xml:space="preserve">This table relates only to the provisions of </w:t>
      </w:r>
      <w:r w:rsidR="00BD7C33" w:rsidRPr="009359FC">
        <w:rPr>
          <w:snapToGrid w:val="0"/>
          <w:lang w:eastAsia="en-US"/>
        </w:rPr>
        <w:t>this instrument</w:t>
      </w:r>
      <w:r w:rsidRPr="009359FC">
        <w:t xml:space="preserve"> </w:t>
      </w:r>
      <w:r w:rsidRPr="009359FC">
        <w:rPr>
          <w:snapToGrid w:val="0"/>
          <w:lang w:eastAsia="en-US"/>
        </w:rPr>
        <w:t xml:space="preserve">as originally made. It will not be amended to deal with any later amendments of </w:t>
      </w:r>
      <w:r w:rsidR="00BD7C33" w:rsidRPr="009359FC">
        <w:rPr>
          <w:snapToGrid w:val="0"/>
          <w:lang w:eastAsia="en-US"/>
        </w:rPr>
        <w:t>this instrument</w:t>
      </w:r>
      <w:r w:rsidRPr="009359FC">
        <w:rPr>
          <w:snapToGrid w:val="0"/>
          <w:lang w:eastAsia="en-US"/>
        </w:rPr>
        <w:t>.</w:t>
      </w:r>
    </w:p>
    <w:p w:rsidR="00BA0C87" w:rsidRPr="009359FC" w:rsidRDefault="00BA0C87" w:rsidP="00770EB8">
      <w:pPr>
        <w:pStyle w:val="subsection"/>
      </w:pPr>
      <w:r w:rsidRPr="009359FC">
        <w:tab/>
        <w:t>(2)</w:t>
      </w:r>
      <w:r w:rsidRPr="009359FC">
        <w:tab/>
        <w:t xml:space="preserve">Any information in column 3 of the table is not part of </w:t>
      </w:r>
      <w:r w:rsidR="00BD7C33" w:rsidRPr="009359FC">
        <w:t>this instrument</w:t>
      </w:r>
      <w:r w:rsidRPr="009359FC">
        <w:t xml:space="preserve">. Information may be inserted in this column, or information in it may be edited, in any published version of </w:t>
      </w:r>
      <w:r w:rsidR="00BD7C33" w:rsidRPr="009359FC">
        <w:t>this instrument</w:t>
      </w:r>
      <w:r w:rsidRPr="009359FC">
        <w:t>.</w:t>
      </w:r>
    </w:p>
    <w:p w:rsidR="007500C8" w:rsidRPr="009359FC" w:rsidRDefault="007500C8" w:rsidP="007500C8">
      <w:pPr>
        <w:pStyle w:val="ActHead5"/>
      </w:pPr>
      <w:bookmarkStart w:id="5" w:name="_Toc534984247"/>
      <w:r w:rsidRPr="009A66DC">
        <w:rPr>
          <w:rStyle w:val="CharSectno"/>
        </w:rPr>
        <w:t>3</w:t>
      </w:r>
      <w:r w:rsidRPr="009359FC">
        <w:t xml:space="preserve">  Authority</w:t>
      </w:r>
      <w:bookmarkEnd w:id="5"/>
    </w:p>
    <w:p w:rsidR="00157B8B" w:rsidRPr="009359FC" w:rsidRDefault="007500C8" w:rsidP="007E667A">
      <w:pPr>
        <w:pStyle w:val="subsection"/>
      </w:pPr>
      <w:r w:rsidRPr="009359FC">
        <w:tab/>
      </w:r>
      <w:r w:rsidRPr="009359FC">
        <w:tab/>
      </w:r>
      <w:r w:rsidR="00BD7C33" w:rsidRPr="009359FC">
        <w:t>This instrument is</w:t>
      </w:r>
      <w:r w:rsidRPr="009359FC">
        <w:t xml:space="preserve"> made under the </w:t>
      </w:r>
      <w:r w:rsidR="001532C6" w:rsidRPr="009359FC">
        <w:rPr>
          <w:i/>
        </w:rPr>
        <w:t>Foreign Influence Transparency Scheme Act 2018</w:t>
      </w:r>
      <w:r w:rsidR="001532C6" w:rsidRPr="009359FC">
        <w:t>.</w:t>
      </w:r>
    </w:p>
    <w:p w:rsidR="001532C6" w:rsidRPr="009359FC" w:rsidRDefault="00C70674" w:rsidP="001532C6">
      <w:pPr>
        <w:pStyle w:val="ActHead5"/>
      </w:pPr>
      <w:bookmarkStart w:id="6" w:name="_Toc534984248"/>
      <w:r w:rsidRPr="009A66DC">
        <w:rPr>
          <w:rStyle w:val="CharSectno"/>
        </w:rPr>
        <w:t>4</w:t>
      </w:r>
      <w:r w:rsidR="001532C6" w:rsidRPr="009359FC">
        <w:t xml:space="preserve">  Definitions</w:t>
      </w:r>
      <w:bookmarkEnd w:id="6"/>
    </w:p>
    <w:p w:rsidR="00EF5684" w:rsidRPr="009359FC" w:rsidRDefault="00EF5684" w:rsidP="00EF5684">
      <w:pPr>
        <w:pStyle w:val="notetext"/>
      </w:pPr>
      <w:r w:rsidRPr="009359FC">
        <w:t>Note:</w:t>
      </w:r>
      <w:r w:rsidRPr="009359FC">
        <w:tab/>
        <w:t>A number of expressions used in this instrument are defined in the Act, including the following:</w:t>
      </w:r>
    </w:p>
    <w:p w:rsidR="00EF5684" w:rsidRPr="009359FC" w:rsidRDefault="00EF5684" w:rsidP="00EF5684">
      <w:pPr>
        <w:pStyle w:val="notepara"/>
      </w:pPr>
      <w:r w:rsidRPr="009359FC">
        <w:t>(a)</w:t>
      </w:r>
      <w:r w:rsidRPr="009359FC">
        <w:tab/>
        <w:t>communications activity;</w:t>
      </w:r>
    </w:p>
    <w:p w:rsidR="00EF5684" w:rsidRPr="009359FC" w:rsidRDefault="00EF5684" w:rsidP="00EF5684">
      <w:pPr>
        <w:pStyle w:val="notepara"/>
      </w:pPr>
      <w:r w:rsidRPr="009359FC">
        <w:t>(b)</w:t>
      </w:r>
      <w:r w:rsidRPr="009359FC">
        <w:tab/>
        <w:t>foreign principal;</w:t>
      </w:r>
    </w:p>
    <w:p w:rsidR="00EF5684" w:rsidRPr="009359FC" w:rsidRDefault="00EF5684" w:rsidP="00EF5684">
      <w:pPr>
        <w:pStyle w:val="notepara"/>
      </w:pPr>
      <w:r w:rsidRPr="009359FC">
        <w:t>(c)</w:t>
      </w:r>
      <w:r w:rsidRPr="009359FC">
        <w:tab/>
        <w:t>on behalf of;</w:t>
      </w:r>
    </w:p>
    <w:p w:rsidR="00EF5684" w:rsidRPr="009359FC" w:rsidRDefault="00EF5684" w:rsidP="00EF5684">
      <w:pPr>
        <w:pStyle w:val="notepara"/>
      </w:pPr>
      <w:r w:rsidRPr="009359FC">
        <w:t>(d)</w:t>
      </w:r>
      <w:r w:rsidRPr="009359FC">
        <w:tab/>
        <w:t>person.</w:t>
      </w:r>
    </w:p>
    <w:p w:rsidR="001532C6" w:rsidRPr="009359FC" w:rsidRDefault="001532C6" w:rsidP="001532C6">
      <w:pPr>
        <w:pStyle w:val="subsection"/>
      </w:pPr>
      <w:r w:rsidRPr="009359FC">
        <w:tab/>
      </w:r>
      <w:r w:rsidRPr="009359FC">
        <w:tab/>
        <w:t>In this instrument:</w:t>
      </w:r>
    </w:p>
    <w:p w:rsidR="001532C6" w:rsidRPr="009359FC" w:rsidRDefault="001532C6" w:rsidP="001532C6">
      <w:pPr>
        <w:pStyle w:val="Definition"/>
      </w:pPr>
      <w:r w:rsidRPr="009359FC">
        <w:rPr>
          <w:b/>
          <w:i/>
        </w:rPr>
        <w:lastRenderedPageBreak/>
        <w:t>Act</w:t>
      </w:r>
      <w:r w:rsidRPr="009359FC">
        <w:t xml:space="preserve"> means the </w:t>
      </w:r>
      <w:r w:rsidRPr="009359FC">
        <w:rPr>
          <w:i/>
        </w:rPr>
        <w:t>Foreign Influence Transparency Scheme Act 2018</w:t>
      </w:r>
      <w:r w:rsidRPr="009359FC">
        <w:t>.</w:t>
      </w:r>
    </w:p>
    <w:p w:rsidR="00C760CC" w:rsidRPr="009359FC" w:rsidRDefault="00C760CC" w:rsidP="00C760CC">
      <w:pPr>
        <w:pStyle w:val="Definition"/>
      </w:pPr>
      <w:r w:rsidRPr="009359FC">
        <w:rPr>
          <w:b/>
          <w:i/>
        </w:rPr>
        <w:t>digital banner advertising</w:t>
      </w:r>
      <w:r w:rsidRPr="009359FC">
        <w:t xml:space="preserve"> includes</w:t>
      </w:r>
      <w:r w:rsidR="004078A1" w:rsidRPr="009359FC">
        <w:t xml:space="preserve"> both of the following</w:t>
      </w:r>
      <w:r w:rsidRPr="009359FC">
        <w:t>:</w:t>
      </w:r>
    </w:p>
    <w:p w:rsidR="00C760CC" w:rsidRPr="009359FC" w:rsidRDefault="00C760CC" w:rsidP="00C760CC">
      <w:pPr>
        <w:pStyle w:val="paragraph"/>
      </w:pPr>
      <w:r w:rsidRPr="009359FC">
        <w:tab/>
        <w:t>(a)</w:t>
      </w:r>
      <w:r w:rsidRPr="009359FC">
        <w:tab/>
      </w:r>
      <w:r w:rsidR="004A657B" w:rsidRPr="009359FC">
        <w:t xml:space="preserve">displaying </w:t>
      </w:r>
      <w:r w:rsidRPr="009359FC">
        <w:t>a static or dynamic banner on a website accessed using an internet browser;</w:t>
      </w:r>
    </w:p>
    <w:p w:rsidR="00C760CC" w:rsidRPr="009359FC" w:rsidRDefault="00C760CC" w:rsidP="00C760CC">
      <w:pPr>
        <w:pStyle w:val="paragraph"/>
      </w:pPr>
      <w:r w:rsidRPr="009359FC">
        <w:tab/>
        <w:t>(b)</w:t>
      </w:r>
      <w:r w:rsidRPr="009359FC">
        <w:tab/>
      </w:r>
      <w:r w:rsidR="004A657B" w:rsidRPr="009359FC">
        <w:t xml:space="preserve">causing </w:t>
      </w:r>
      <w:r w:rsidRPr="009359FC">
        <w:t xml:space="preserve">a video </w:t>
      </w:r>
      <w:r w:rsidR="004A657B" w:rsidRPr="009359FC">
        <w:t>to</w:t>
      </w:r>
      <w:r w:rsidRPr="009359FC">
        <w:t xml:space="preserve"> stream when a banner on such a website is hovered over.</w:t>
      </w:r>
    </w:p>
    <w:p w:rsidR="00A41CBE" w:rsidRPr="009359FC" w:rsidRDefault="00A41CBE" w:rsidP="00A41CBE">
      <w:pPr>
        <w:pStyle w:val="Definition"/>
      </w:pPr>
      <w:r w:rsidRPr="009359FC">
        <w:rPr>
          <w:b/>
          <w:i/>
        </w:rPr>
        <w:t>electronic message</w:t>
      </w:r>
      <w:r w:rsidRPr="009359FC">
        <w:t xml:space="preserve"> mean</w:t>
      </w:r>
      <w:r w:rsidR="00286BAE" w:rsidRPr="009359FC">
        <w:t>s</w:t>
      </w:r>
      <w:r w:rsidRPr="009359FC">
        <w:t xml:space="preserve"> a message sent:</w:t>
      </w:r>
    </w:p>
    <w:p w:rsidR="00A41CBE" w:rsidRPr="009359FC" w:rsidRDefault="00A41CBE" w:rsidP="00A41CBE">
      <w:pPr>
        <w:pStyle w:val="paragraph"/>
      </w:pPr>
      <w:r w:rsidRPr="009359FC">
        <w:tab/>
        <w:t>(a)</w:t>
      </w:r>
      <w:r w:rsidRPr="009359FC">
        <w:tab/>
        <w:t>using:</w:t>
      </w:r>
    </w:p>
    <w:p w:rsidR="00A41CBE" w:rsidRPr="009359FC" w:rsidRDefault="00A41CBE" w:rsidP="00A41CBE">
      <w:pPr>
        <w:pStyle w:val="paragraphsub"/>
      </w:pPr>
      <w:r w:rsidRPr="009359FC">
        <w:tab/>
        <w:t>(i)</w:t>
      </w:r>
      <w:r w:rsidRPr="009359FC">
        <w:tab/>
      </w:r>
      <w:r w:rsidR="001200B2" w:rsidRPr="009359FC">
        <w:t>a listed carriage service that enables end</w:t>
      </w:r>
      <w:r w:rsidR="009359FC">
        <w:noBreakHyphen/>
      </w:r>
      <w:r w:rsidR="001200B2" w:rsidRPr="009359FC">
        <w:t>users to access the internet</w:t>
      </w:r>
      <w:r w:rsidRPr="009359FC">
        <w:t>; or</w:t>
      </w:r>
    </w:p>
    <w:p w:rsidR="00A41CBE" w:rsidRPr="009359FC" w:rsidRDefault="00A41CBE" w:rsidP="00A41CBE">
      <w:pPr>
        <w:pStyle w:val="paragraphsub"/>
      </w:pPr>
      <w:r w:rsidRPr="009359FC">
        <w:tab/>
        <w:t>(ii)</w:t>
      </w:r>
      <w:r w:rsidRPr="009359FC">
        <w:tab/>
        <w:t>any other listed carriage service; and</w:t>
      </w:r>
    </w:p>
    <w:p w:rsidR="00A41CBE" w:rsidRPr="009359FC" w:rsidRDefault="00A41CBE" w:rsidP="00A41CBE">
      <w:pPr>
        <w:pStyle w:val="paragraph"/>
      </w:pPr>
      <w:r w:rsidRPr="009359FC">
        <w:tab/>
        <w:t>(b)</w:t>
      </w:r>
      <w:r w:rsidRPr="009359FC">
        <w:tab/>
        <w:t>to an electronic address in connection with:</w:t>
      </w:r>
    </w:p>
    <w:p w:rsidR="00A41CBE" w:rsidRPr="009359FC" w:rsidRDefault="00A41CBE" w:rsidP="00A41CBE">
      <w:pPr>
        <w:pStyle w:val="paragraphsub"/>
      </w:pPr>
      <w:r w:rsidRPr="009359FC">
        <w:tab/>
        <w:t>(i)</w:t>
      </w:r>
      <w:r w:rsidRPr="009359FC">
        <w:tab/>
        <w:t>an email account; or</w:t>
      </w:r>
    </w:p>
    <w:p w:rsidR="00A41CBE" w:rsidRPr="009359FC" w:rsidRDefault="00A41CBE" w:rsidP="00A41CBE">
      <w:pPr>
        <w:pStyle w:val="paragraphsub"/>
      </w:pPr>
      <w:r w:rsidRPr="009359FC">
        <w:tab/>
        <w:t>(ii)</w:t>
      </w:r>
      <w:r w:rsidRPr="009359FC">
        <w:tab/>
        <w:t>an instant messaging account; or</w:t>
      </w:r>
    </w:p>
    <w:p w:rsidR="00A41CBE" w:rsidRPr="009359FC" w:rsidRDefault="00A41CBE" w:rsidP="00A41CBE">
      <w:pPr>
        <w:pStyle w:val="paragraphsub"/>
      </w:pPr>
      <w:r w:rsidRPr="009359FC">
        <w:tab/>
        <w:t>(iii)</w:t>
      </w:r>
      <w:r w:rsidRPr="009359FC">
        <w:tab/>
        <w:t>a telephone account; or</w:t>
      </w:r>
    </w:p>
    <w:p w:rsidR="00A41CBE" w:rsidRPr="009359FC" w:rsidRDefault="00A41CBE" w:rsidP="00A41CBE">
      <w:pPr>
        <w:pStyle w:val="paragraphsub"/>
      </w:pPr>
      <w:r w:rsidRPr="009359FC">
        <w:tab/>
        <w:t>(iv)</w:t>
      </w:r>
      <w:r w:rsidRPr="009359FC">
        <w:tab/>
        <w:t>a similar account;</w:t>
      </w:r>
    </w:p>
    <w:p w:rsidR="00A41CBE" w:rsidRPr="009359FC" w:rsidRDefault="00A41CBE" w:rsidP="00A41CBE">
      <w:pPr>
        <w:pStyle w:val="subsection2"/>
      </w:pPr>
      <w:r w:rsidRPr="009359FC">
        <w:t>except a message sent by way of a voice call made using a standard telephone service</w:t>
      </w:r>
      <w:r w:rsidR="001200B2" w:rsidRPr="009359FC">
        <w:t xml:space="preserve"> (within the meaning of the </w:t>
      </w:r>
      <w:r w:rsidR="001200B2" w:rsidRPr="009359FC">
        <w:rPr>
          <w:i/>
        </w:rPr>
        <w:t>Telecommunications (Consumer Protection and Service Standards) Act 1999</w:t>
      </w:r>
      <w:r w:rsidR="001200B2" w:rsidRPr="009359FC">
        <w:t>).</w:t>
      </w:r>
    </w:p>
    <w:p w:rsidR="00A41CBE" w:rsidRPr="009359FC" w:rsidRDefault="00A41CBE" w:rsidP="00A41CBE">
      <w:pPr>
        <w:pStyle w:val="notetext"/>
      </w:pPr>
      <w:r w:rsidRPr="009359FC">
        <w:t>Note:</w:t>
      </w:r>
      <w:r w:rsidRPr="009359FC">
        <w:tab/>
        <w:t>Email addresses and telephone numbers are examples of electronic addresses.</w:t>
      </w:r>
    </w:p>
    <w:p w:rsidR="001200B2" w:rsidRPr="009359FC" w:rsidRDefault="001200B2" w:rsidP="001200B2">
      <w:pPr>
        <w:pStyle w:val="Definition"/>
      </w:pPr>
      <w:r w:rsidRPr="009359FC">
        <w:rPr>
          <w:b/>
          <w:i/>
        </w:rPr>
        <w:t>listed carriage service</w:t>
      </w:r>
      <w:r w:rsidRPr="009359FC">
        <w:t xml:space="preserve"> has the same meaning as in the </w:t>
      </w:r>
      <w:r w:rsidRPr="009359FC">
        <w:rPr>
          <w:i/>
        </w:rPr>
        <w:t>Telecommunications Act 1997</w:t>
      </w:r>
      <w:r w:rsidRPr="009359FC">
        <w:t>.</w:t>
      </w:r>
    </w:p>
    <w:p w:rsidR="001200B2" w:rsidRPr="009359FC" w:rsidRDefault="001200B2" w:rsidP="001200B2">
      <w:pPr>
        <w:pStyle w:val="Definition"/>
      </w:pPr>
      <w:r w:rsidRPr="009359FC">
        <w:rPr>
          <w:b/>
          <w:i/>
        </w:rPr>
        <w:t>message</w:t>
      </w:r>
      <w:r w:rsidRPr="009359FC">
        <w:t xml:space="preserve"> means information:</w:t>
      </w:r>
    </w:p>
    <w:p w:rsidR="001200B2" w:rsidRPr="009359FC" w:rsidRDefault="001200B2" w:rsidP="001200B2">
      <w:pPr>
        <w:pStyle w:val="paragraph"/>
      </w:pPr>
      <w:r w:rsidRPr="009359FC">
        <w:tab/>
        <w:t>(a)</w:t>
      </w:r>
      <w:r w:rsidRPr="009359FC">
        <w:tab/>
        <w:t>whether in the form of text; or</w:t>
      </w:r>
    </w:p>
    <w:p w:rsidR="001200B2" w:rsidRPr="009359FC" w:rsidRDefault="001200B2" w:rsidP="001200B2">
      <w:pPr>
        <w:pStyle w:val="paragraph"/>
      </w:pPr>
      <w:r w:rsidRPr="009359FC">
        <w:tab/>
        <w:t>(b)</w:t>
      </w:r>
      <w:r w:rsidRPr="009359FC">
        <w:tab/>
        <w:t>whether in the form of data; or</w:t>
      </w:r>
    </w:p>
    <w:p w:rsidR="001200B2" w:rsidRPr="009359FC" w:rsidRDefault="001200B2" w:rsidP="001200B2">
      <w:pPr>
        <w:pStyle w:val="paragraph"/>
      </w:pPr>
      <w:r w:rsidRPr="009359FC">
        <w:tab/>
        <w:t>(c)</w:t>
      </w:r>
      <w:r w:rsidRPr="009359FC">
        <w:tab/>
        <w:t>whether in the form of speech, music or other sounds; or</w:t>
      </w:r>
    </w:p>
    <w:p w:rsidR="001200B2" w:rsidRPr="009359FC" w:rsidRDefault="001200B2" w:rsidP="001200B2">
      <w:pPr>
        <w:pStyle w:val="paragraph"/>
      </w:pPr>
      <w:r w:rsidRPr="009359FC">
        <w:tab/>
        <w:t>(d)</w:t>
      </w:r>
      <w:r w:rsidRPr="009359FC">
        <w:tab/>
        <w:t>whether in the form of visual images (animated or otherwise); or</w:t>
      </w:r>
    </w:p>
    <w:p w:rsidR="001200B2" w:rsidRPr="009359FC" w:rsidRDefault="001200B2" w:rsidP="001200B2">
      <w:pPr>
        <w:pStyle w:val="paragraph"/>
      </w:pPr>
      <w:r w:rsidRPr="009359FC">
        <w:tab/>
        <w:t>(e)</w:t>
      </w:r>
      <w:r w:rsidRPr="009359FC">
        <w:tab/>
        <w:t>whether in any other form; or</w:t>
      </w:r>
    </w:p>
    <w:p w:rsidR="001200B2" w:rsidRPr="009359FC" w:rsidRDefault="001200B2" w:rsidP="001200B2">
      <w:pPr>
        <w:pStyle w:val="paragraph"/>
      </w:pPr>
      <w:r w:rsidRPr="009359FC">
        <w:tab/>
        <w:t>(f)</w:t>
      </w:r>
      <w:r w:rsidRPr="009359FC">
        <w:tab/>
        <w:t>whether in any combination of forms.</w:t>
      </w:r>
    </w:p>
    <w:p w:rsidR="00C760CC" w:rsidRPr="009359FC" w:rsidRDefault="00C760CC" w:rsidP="00C760CC">
      <w:pPr>
        <w:pStyle w:val="Definition"/>
      </w:pPr>
      <w:r w:rsidRPr="009359FC">
        <w:rPr>
          <w:b/>
          <w:i/>
        </w:rPr>
        <w:t>telephony</w:t>
      </w:r>
      <w:r w:rsidRPr="009359FC">
        <w:t xml:space="preserve"> includes</w:t>
      </w:r>
      <w:r w:rsidR="00A815E8" w:rsidRPr="009359FC">
        <w:t xml:space="preserve"> a voice call</w:t>
      </w:r>
      <w:r w:rsidRPr="009359FC">
        <w:t>:</w:t>
      </w:r>
    </w:p>
    <w:p w:rsidR="00C760CC" w:rsidRPr="009359FC" w:rsidRDefault="00C760CC" w:rsidP="00C760CC">
      <w:pPr>
        <w:pStyle w:val="paragraph"/>
      </w:pPr>
      <w:r w:rsidRPr="009359FC">
        <w:tab/>
        <w:t>(a)</w:t>
      </w:r>
      <w:r w:rsidRPr="009359FC">
        <w:tab/>
      </w:r>
      <w:r w:rsidR="00A815E8" w:rsidRPr="009359FC">
        <w:t xml:space="preserve">whether or not the call </w:t>
      </w:r>
      <w:r w:rsidR="00D55543" w:rsidRPr="009359FC">
        <w:t>involves</w:t>
      </w:r>
      <w:r w:rsidRPr="009359FC">
        <w:t xml:space="preserve"> voice over </w:t>
      </w:r>
      <w:r w:rsidR="00F65337" w:rsidRPr="009359FC">
        <w:t>IP</w:t>
      </w:r>
      <w:r w:rsidRPr="009359FC">
        <w:t>; and</w:t>
      </w:r>
    </w:p>
    <w:p w:rsidR="00C760CC" w:rsidRPr="009359FC" w:rsidRDefault="00C760CC" w:rsidP="00C760CC">
      <w:pPr>
        <w:pStyle w:val="paragraph"/>
      </w:pPr>
      <w:r w:rsidRPr="009359FC">
        <w:tab/>
        <w:t>(b)</w:t>
      </w:r>
      <w:r w:rsidRPr="009359FC">
        <w:tab/>
      </w:r>
      <w:r w:rsidR="00A815E8" w:rsidRPr="009359FC">
        <w:t>whether or not the call is initiated by an individual</w:t>
      </w:r>
      <w:r w:rsidRPr="009359FC">
        <w:t>.</w:t>
      </w:r>
    </w:p>
    <w:p w:rsidR="00EC56B4" w:rsidRPr="009359FC" w:rsidRDefault="00EC56B4" w:rsidP="00EC56B4">
      <w:pPr>
        <w:pStyle w:val="Definition"/>
        <w:keepNext/>
        <w:keepLines/>
      </w:pPr>
      <w:r w:rsidRPr="009359FC">
        <w:rPr>
          <w:b/>
          <w:i/>
        </w:rPr>
        <w:t>voice call</w:t>
      </w:r>
      <w:r w:rsidRPr="009359FC">
        <w:t xml:space="preserve"> means:</w:t>
      </w:r>
    </w:p>
    <w:p w:rsidR="00EC56B4" w:rsidRPr="009359FC" w:rsidRDefault="00EC56B4" w:rsidP="00EC56B4">
      <w:pPr>
        <w:pStyle w:val="paragraph"/>
      </w:pPr>
      <w:r w:rsidRPr="009359FC">
        <w:tab/>
        <w:t>(a)</w:t>
      </w:r>
      <w:r w:rsidRPr="009359FC">
        <w:tab/>
        <w:t>a voice call within the ordinary meaning of that expression; or</w:t>
      </w:r>
    </w:p>
    <w:p w:rsidR="00EC56B4" w:rsidRPr="009359FC" w:rsidRDefault="00EC56B4" w:rsidP="00EC56B4">
      <w:pPr>
        <w:pStyle w:val="paragraph"/>
      </w:pPr>
      <w:r w:rsidRPr="009359FC">
        <w:tab/>
        <w:t>(b)</w:t>
      </w:r>
      <w:r w:rsidRPr="009359FC">
        <w:tab/>
        <w:t>a call that involves a recorded or synthetic voice; or</w:t>
      </w:r>
    </w:p>
    <w:p w:rsidR="00EC56B4" w:rsidRPr="009359FC" w:rsidRDefault="00EC56B4" w:rsidP="00EC56B4">
      <w:pPr>
        <w:pStyle w:val="paragraph"/>
      </w:pPr>
      <w:r w:rsidRPr="009359FC">
        <w:lastRenderedPageBreak/>
        <w:tab/>
        <w:t>(c)</w:t>
      </w:r>
      <w:r w:rsidRPr="009359FC">
        <w:tab/>
        <w:t xml:space="preserve">if a call covered by </w:t>
      </w:r>
      <w:r w:rsidR="009359FC">
        <w:t>paragraph (</w:t>
      </w:r>
      <w:r w:rsidRPr="009359FC">
        <w:t>a) or (b) is not practical for a particular customer with a disability (for example, because the customer has a hearing impairment)—a call that is equivalent to a call covered by either of those paragraphs;</w:t>
      </w:r>
    </w:p>
    <w:p w:rsidR="00EC56B4" w:rsidRPr="009359FC" w:rsidRDefault="00EC56B4" w:rsidP="00EC56B4">
      <w:pPr>
        <w:pStyle w:val="subsection2"/>
      </w:pPr>
      <w:r w:rsidRPr="009359FC">
        <w:t>whether or not the customer responds by way of pressing buttons on a telephone handset or similar thing.</w:t>
      </w:r>
    </w:p>
    <w:p w:rsidR="00C77064" w:rsidRPr="009359FC" w:rsidRDefault="00C77064" w:rsidP="00C77064">
      <w:pPr>
        <w:pStyle w:val="ActHead2"/>
        <w:pageBreakBefore/>
      </w:pPr>
      <w:bookmarkStart w:id="7" w:name="_Toc534984249"/>
      <w:r w:rsidRPr="009A66DC">
        <w:rPr>
          <w:rStyle w:val="CharPartNo"/>
        </w:rPr>
        <w:t>Part</w:t>
      </w:r>
      <w:r w:rsidR="009359FC" w:rsidRPr="009A66DC">
        <w:rPr>
          <w:rStyle w:val="CharPartNo"/>
        </w:rPr>
        <w:t> </w:t>
      </w:r>
      <w:r w:rsidRPr="009A66DC">
        <w:rPr>
          <w:rStyle w:val="CharPartNo"/>
        </w:rPr>
        <w:t>2</w:t>
      </w:r>
      <w:r w:rsidRPr="009359FC">
        <w:t>—</w:t>
      </w:r>
      <w:r w:rsidRPr="009A66DC">
        <w:rPr>
          <w:rStyle w:val="CharPartText"/>
        </w:rPr>
        <w:t>Disclosures in communications activities</w:t>
      </w:r>
      <w:bookmarkEnd w:id="7"/>
    </w:p>
    <w:p w:rsidR="00C70674" w:rsidRPr="009A66DC" w:rsidRDefault="00C70674" w:rsidP="00C70674">
      <w:pPr>
        <w:pStyle w:val="Header"/>
      </w:pPr>
      <w:r w:rsidRPr="009A66DC">
        <w:rPr>
          <w:rStyle w:val="CharDivNo"/>
        </w:rPr>
        <w:t xml:space="preserve"> </w:t>
      </w:r>
      <w:r w:rsidRPr="009A66DC">
        <w:rPr>
          <w:rStyle w:val="CharDivText"/>
        </w:rPr>
        <w:t xml:space="preserve"> </w:t>
      </w:r>
    </w:p>
    <w:p w:rsidR="00C70674" w:rsidRPr="009359FC" w:rsidRDefault="00C70674" w:rsidP="00C70674">
      <w:pPr>
        <w:pStyle w:val="ActHead5"/>
      </w:pPr>
      <w:bookmarkStart w:id="8" w:name="_Toc534984250"/>
      <w:r w:rsidRPr="009A66DC">
        <w:rPr>
          <w:rStyle w:val="CharSectno"/>
        </w:rPr>
        <w:t>5</w:t>
      </w:r>
      <w:r w:rsidRPr="009359FC">
        <w:t xml:space="preserve">  Disclosures in communications activities</w:t>
      </w:r>
      <w:r w:rsidR="00585396" w:rsidRPr="009359FC">
        <w:t xml:space="preserve"> generally</w:t>
      </w:r>
      <w:bookmarkEnd w:id="8"/>
    </w:p>
    <w:p w:rsidR="00C70674" w:rsidRPr="009359FC" w:rsidRDefault="00C70674" w:rsidP="00C70674">
      <w:pPr>
        <w:pStyle w:val="subsection"/>
      </w:pPr>
      <w:r w:rsidRPr="009359FC">
        <w:tab/>
        <w:t>(1)</w:t>
      </w:r>
      <w:r w:rsidRPr="009359FC">
        <w:tab/>
        <w:t>For the purposes of paragraphs 38(2)(a), (b) and (c) of the Act:</w:t>
      </w:r>
    </w:p>
    <w:p w:rsidR="00C70674" w:rsidRPr="009359FC" w:rsidRDefault="00C70674" w:rsidP="00C70674">
      <w:pPr>
        <w:pStyle w:val="paragraph"/>
      </w:pPr>
      <w:r w:rsidRPr="009359FC">
        <w:tab/>
        <w:t>(a)</w:t>
      </w:r>
      <w:r w:rsidRPr="009359FC">
        <w:tab/>
        <w:t>the instances of communications activity in column 1 of the following table are prescribed; and</w:t>
      </w:r>
    </w:p>
    <w:p w:rsidR="000C1EB9" w:rsidRPr="009359FC" w:rsidRDefault="00C70674" w:rsidP="00C70674">
      <w:pPr>
        <w:pStyle w:val="paragraph"/>
      </w:pPr>
      <w:r w:rsidRPr="009359FC">
        <w:tab/>
        <w:t>(b)</w:t>
      </w:r>
      <w:r w:rsidRPr="009359FC">
        <w:tab/>
        <w:t xml:space="preserve">for each instance of communications activity in column 1 of an item of the following table, a disclosure whose content is prescribed by </w:t>
      </w:r>
      <w:r w:rsidR="009359FC">
        <w:t>subsection (</w:t>
      </w:r>
      <w:r w:rsidRPr="009359FC">
        <w:t xml:space="preserve">2) of this section </w:t>
      </w:r>
      <w:r w:rsidR="00737C67" w:rsidRPr="009359FC">
        <w:t>is to</w:t>
      </w:r>
      <w:r w:rsidRPr="009359FC">
        <w:t xml:space="preserve"> be made</w:t>
      </w:r>
      <w:r w:rsidR="00465483" w:rsidRPr="009359FC">
        <w:t xml:space="preserve"> in the form and manner set out in column 2 of the item, subject to </w:t>
      </w:r>
      <w:r w:rsidR="009359FC">
        <w:t>subsection (</w:t>
      </w:r>
      <w:r w:rsidR="00AB5C6A" w:rsidRPr="009359FC">
        <w:t>3</w:t>
      </w:r>
      <w:r w:rsidR="00465483" w:rsidRPr="009359FC">
        <w:t>) of this section</w:t>
      </w:r>
      <w:r w:rsidR="00233E45" w:rsidRPr="009359FC">
        <w:t xml:space="preserve"> and sections</w:t>
      </w:r>
      <w:r w:rsidR="009359FC">
        <w:t> </w:t>
      </w:r>
      <w:r w:rsidR="00233E45" w:rsidRPr="009359FC">
        <w:t>6 and 7</w:t>
      </w:r>
      <w:r w:rsidR="00465483" w:rsidRPr="009359FC">
        <w:t>.</w:t>
      </w: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431"/>
        <w:gridCol w:w="2472"/>
        <w:gridCol w:w="5626"/>
      </w:tblGrid>
      <w:tr w:rsidR="005B1A60" w:rsidRPr="009359FC" w:rsidTr="009359FC">
        <w:trPr>
          <w:tblHeader/>
        </w:trPr>
        <w:tc>
          <w:tcPr>
            <w:tcW w:w="5000" w:type="pct"/>
            <w:gridSpan w:val="3"/>
            <w:tcBorders>
              <w:top w:val="single" w:sz="12" w:space="0" w:color="auto"/>
              <w:bottom w:val="single" w:sz="6" w:space="0" w:color="auto"/>
            </w:tcBorders>
            <w:shd w:val="clear" w:color="auto" w:fill="auto"/>
          </w:tcPr>
          <w:p w:rsidR="005B1A60" w:rsidRPr="009359FC" w:rsidRDefault="00401C06" w:rsidP="00401C06">
            <w:pPr>
              <w:pStyle w:val="TableHeading"/>
            </w:pPr>
            <w:r w:rsidRPr="009359FC">
              <w:t>Form and manner of disclosures for instances of communications activity</w:t>
            </w:r>
          </w:p>
        </w:tc>
      </w:tr>
      <w:tr w:rsidR="005B1A60" w:rsidRPr="009359FC" w:rsidTr="009359FC">
        <w:trPr>
          <w:tblHeader/>
        </w:trPr>
        <w:tc>
          <w:tcPr>
            <w:tcW w:w="253" w:type="pct"/>
            <w:tcBorders>
              <w:top w:val="single" w:sz="6" w:space="0" w:color="auto"/>
              <w:bottom w:val="single" w:sz="12" w:space="0" w:color="auto"/>
            </w:tcBorders>
            <w:shd w:val="clear" w:color="auto" w:fill="auto"/>
          </w:tcPr>
          <w:p w:rsidR="005B1A60" w:rsidRPr="009359FC" w:rsidRDefault="005B1A60" w:rsidP="005B1A60">
            <w:pPr>
              <w:pStyle w:val="TableHeading"/>
            </w:pPr>
          </w:p>
        </w:tc>
        <w:tc>
          <w:tcPr>
            <w:tcW w:w="1449" w:type="pct"/>
            <w:tcBorders>
              <w:top w:val="single" w:sz="6" w:space="0" w:color="auto"/>
              <w:bottom w:val="single" w:sz="12" w:space="0" w:color="auto"/>
            </w:tcBorders>
            <w:shd w:val="clear" w:color="auto" w:fill="auto"/>
          </w:tcPr>
          <w:p w:rsidR="005B1A60" w:rsidRPr="009359FC" w:rsidRDefault="00401C06" w:rsidP="005B1A60">
            <w:pPr>
              <w:pStyle w:val="TableHeading"/>
            </w:pPr>
            <w:r w:rsidRPr="009359FC">
              <w:t>Column 1</w:t>
            </w:r>
            <w:r w:rsidRPr="009359FC">
              <w:br/>
              <w:t>Instance of communications activity</w:t>
            </w:r>
          </w:p>
        </w:tc>
        <w:tc>
          <w:tcPr>
            <w:tcW w:w="3298" w:type="pct"/>
            <w:tcBorders>
              <w:top w:val="single" w:sz="6" w:space="0" w:color="auto"/>
              <w:bottom w:val="single" w:sz="12" w:space="0" w:color="auto"/>
            </w:tcBorders>
            <w:shd w:val="clear" w:color="auto" w:fill="auto"/>
          </w:tcPr>
          <w:p w:rsidR="005B1A60" w:rsidRPr="009359FC" w:rsidRDefault="00401C06" w:rsidP="005B1A60">
            <w:pPr>
              <w:pStyle w:val="TableHeading"/>
            </w:pPr>
            <w:r w:rsidRPr="009359FC">
              <w:t>Column 2</w:t>
            </w:r>
            <w:r w:rsidRPr="009359FC">
              <w:br/>
              <w:t>Form and manner of disclosure</w:t>
            </w:r>
          </w:p>
        </w:tc>
      </w:tr>
      <w:tr w:rsidR="001F4A9B" w:rsidRPr="009359FC" w:rsidTr="009359FC">
        <w:tc>
          <w:tcPr>
            <w:tcW w:w="253" w:type="pct"/>
            <w:tcBorders>
              <w:top w:val="single" w:sz="12" w:space="0" w:color="auto"/>
            </w:tcBorders>
            <w:shd w:val="clear" w:color="auto" w:fill="auto"/>
          </w:tcPr>
          <w:p w:rsidR="001F4A9B" w:rsidRPr="009359FC" w:rsidRDefault="00724466" w:rsidP="005B1A60">
            <w:pPr>
              <w:pStyle w:val="Tabletext"/>
            </w:pPr>
            <w:r w:rsidRPr="009359FC">
              <w:t>1</w:t>
            </w:r>
          </w:p>
        </w:tc>
        <w:tc>
          <w:tcPr>
            <w:tcW w:w="1449" w:type="pct"/>
            <w:tcBorders>
              <w:top w:val="single" w:sz="12" w:space="0" w:color="auto"/>
            </w:tcBorders>
            <w:shd w:val="clear" w:color="auto" w:fill="auto"/>
          </w:tcPr>
          <w:p w:rsidR="001F4A9B" w:rsidRPr="009359FC" w:rsidRDefault="000F586B" w:rsidP="00770EB8">
            <w:pPr>
              <w:pStyle w:val="Tabletext"/>
            </w:pPr>
            <w:r w:rsidRPr="009359FC">
              <w:t>C</w:t>
            </w:r>
            <w:r w:rsidR="001B25E9" w:rsidRPr="009359FC">
              <w:t xml:space="preserve">ommunication or distribution of </w:t>
            </w:r>
            <w:r w:rsidR="001F4A9B" w:rsidRPr="009359FC">
              <w:t>printed material</w:t>
            </w:r>
          </w:p>
        </w:tc>
        <w:tc>
          <w:tcPr>
            <w:tcW w:w="3298" w:type="pct"/>
            <w:tcBorders>
              <w:top w:val="single" w:sz="12" w:space="0" w:color="auto"/>
            </w:tcBorders>
            <w:shd w:val="clear" w:color="auto" w:fill="auto"/>
          </w:tcPr>
          <w:p w:rsidR="001F4A9B" w:rsidRPr="009359FC" w:rsidRDefault="001F4A9B" w:rsidP="00770EB8">
            <w:pPr>
              <w:pStyle w:val="Tablea"/>
            </w:pPr>
            <w:r w:rsidRPr="009359FC">
              <w:t>(a) at the end (or bottom) of each page of the printed material; and</w:t>
            </w:r>
          </w:p>
          <w:p w:rsidR="001F4A9B" w:rsidRPr="009359FC" w:rsidRDefault="001F4A9B" w:rsidP="00A10840">
            <w:pPr>
              <w:pStyle w:val="Tablea"/>
            </w:pPr>
            <w:r w:rsidRPr="009359FC">
              <w:t xml:space="preserve">(b) in </w:t>
            </w:r>
            <w:r w:rsidR="00D50887" w:rsidRPr="009359FC">
              <w:t>a type size that can be read by a person with 20/20 vision without the use of any visual aid</w:t>
            </w:r>
          </w:p>
        </w:tc>
      </w:tr>
      <w:tr w:rsidR="00A10840" w:rsidRPr="009359FC" w:rsidTr="009359FC">
        <w:tc>
          <w:tcPr>
            <w:tcW w:w="253" w:type="pct"/>
            <w:shd w:val="clear" w:color="auto" w:fill="auto"/>
          </w:tcPr>
          <w:p w:rsidR="00A10840" w:rsidRPr="009359FC" w:rsidRDefault="00724466" w:rsidP="00770EB8">
            <w:pPr>
              <w:pStyle w:val="Tabletext"/>
            </w:pPr>
            <w:r w:rsidRPr="009359FC">
              <w:t>2</w:t>
            </w:r>
          </w:p>
        </w:tc>
        <w:tc>
          <w:tcPr>
            <w:tcW w:w="1449" w:type="pct"/>
            <w:shd w:val="clear" w:color="auto" w:fill="auto"/>
          </w:tcPr>
          <w:p w:rsidR="00191783" w:rsidRPr="009359FC" w:rsidRDefault="00A10840" w:rsidP="008F45A3">
            <w:pPr>
              <w:pStyle w:val="Tabletext"/>
            </w:pPr>
            <w:r w:rsidRPr="009359FC">
              <w:t xml:space="preserve">Communication or distribution </w:t>
            </w:r>
            <w:r w:rsidR="003D7483" w:rsidRPr="009359FC">
              <w:t>using</w:t>
            </w:r>
            <w:r w:rsidRPr="009359FC">
              <w:t xml:space="preserve"> a website</w:t>
            </w:r>
            <w:r w:rsidR="00191783" w:rsidRPr="009359FC">
              <w:t>,</w:t>
            </w:r>
            <w:r w:rsidRPr="009359FC">
              <w:t xml:space="preserve"> or web page</w:t>
            </w:r>
            <w:r w:rsidR="00191783" w:rsidRPr="009359FC">
              <w:t>,</w:t>
            </w:r>
            <w:r w:rsidRPr="009359FC">
              <w:t xml:space="preserve"> </w:t>
            </w:r>
            <w:r w:rsidR="008F45A3" w:rsidRPr="009359FC">
              <w:t xml:space="preserve">primarily used for communications activity </w:t>
            </w:r>
            <w:r w:rsidR="00191783" w:rsidRPr="009359FC">
              <w:t>that:</w:t>
            </w:r>
          </w:p>
          <w:p w:rsidR="00A10840" w:rsidRPr="009359FC" w:rsidRDefault="00191783" w:rsidP="00191783">
            <w:pPr>
              <w:pStyle w:val="Tablea"/>
            </w:pPr>
            <w:r w:rsidRPr="009359FC">
              <w:t xml:space="preserve">(a) is </w:t>
            </w:r>
            <w:r w:rsidR="008F45A3" w:rsidRPr="009359FC">
              <w:t xml:space="preserve">undertaken on behalf of </w:t>
            </w:r>
            <w:r w:rsidR="003425ED" w:rsidRPr="009359FC">
              <w:t>one or more</w:t>
            </w:r>
            <w:r w:rsidR="008F45A3" w:rsidRPr="009359FC">
              <w:t xml:space="preserve"> foreign principal</w:t>
            </w:r>
            <w:r w:rsidR="0057397C" w:rsidRPr="009359FC">
              <w:t>s</w:t>
            </w:r>
            <w:r w:rsidRPr="009359FC">
              <w:t>; and</w:t>
            </w:r>
          </w:p>
          <w:p w:rsidR="00191783" w:rsidRPr="009359FC" w:rsidRDefault="00191783" w:rsidP="003425ED">
            <w:pPr>
              <w:pStyle w:val="Tablea"/>
            </w:pPr>
            <w:r w:rsidRPr="009359FC">
              <w:t xml:space="preserve">(b) is registrable in relation to </w:t>
            </w:r>
            <w:r w:rsidR="003425ED" w:rsidRPr="009359FC">
              <w:t xml:space="preserve">at least one of </w:t>
            </w:r>
            <w:r w:rsidRPr="009359FC">
              <w:t>th</w:t>
            </w:r>
            <w:r w:rsidR="003425ED" w:rsidRPr="009359FC">
              <w:t>ose</w:t>
            </w:r>
            <w:r w:rsidRPr="009359FC">
              <w:t xml:space="preserve"> foreign principal</w:t>
            </w:r>
            <w:r w:rsidR="003425ED" w:rsidRPr="009359FC">
              <w:t>s</w:t>
            </w:r>
            <w:r w:rsidRPr="009359FC">
              <w:t xml:space="preserve"> within the meaning of section</w:t>
            </w:r>
            <w:r w:rsidR="009359FC">
              <w:t> </w:t>
            </w:r>
            <w:r w:rsidRPr="009359FC">
              <w:t>21 of the Act</w:t>
            </w:r>
          </w:p>
        </w:tc>
        <w:tc>
          <w:tcPr>
            <w:tcW w:w="3298" w:type="pct"/>
            <w:shd w:val="clear" w:color="auto" w:fill="auto"/>
          </w:tcPr>
          <w:p w:rsidR="00A10840" w:rsidRPr="009359FC" w:rsidRDefault="00A10840" w:rsidP="00770EB8">
            <w:pPr>
              <w:pStyle w:val="Tablea"/>
            </w:pPr>
            <w:r w:rsidRPr="009359FC">
              <w:t>At the bottom of each page of the website or web page</w:t>
            </w:r>
          </w:p>
        </w:tc>
      </w:tr>
      <w:tr w:rsidR="00A41CBE" w:rsidRPr="009359FC" w:rsidTr="009359FC">
        <w:tc>
          <w:tcPr>
            <w:tcW w:w="253" w:type="pct"/>
            <w:shd w:val="clear" w:color="auto" w:fill="auto"/>
          </w:tcPr>
          <w:p w:rsidR="00A41CBE" w:rsidRPr="009359FC" w:rsidRDefault="00724466" w:rsidP="005B1A60">
            <w:pPr>
              <w:pStyle w:val="Tabletext"/>
            </w:pPr>
            <w:r w:rsidRPr="009359FC">
              <w:t>3</w:t>
            </w:r>
          </w:p>
        </w:tc>
        <w:tc>
          <w:tcPr>
            <w:tcW w:w="1449" w:type="pct"/>
            <w:shd w:val="clear" w:color="auto" w:fill="auto"/>
          </w:tcPr>
          <w:p w:rsidR="00A41CBE" w:rsidRPr="009359FC" w:rsidRDefault="000F586B" w:rsidP="00E00A6D">
            <w:pPr>
              <w:pStyle w:val="Tabletext"/>
            </w:pPr>
            <w:r w:rsidRPr="009359FC">
              <w:t>C</w:t>
            </w:r>
            <w:r w:rsidR="00A41CBE" w:rsidRPr="009359FC">
              <w:t>ommunication or distribution of an article</w:t>
            </w:r>
            <w:r w:rsidR="00E00A6D" w:rsidRPr="009359FC">
              <w:t xml:space="preserve"> published online</w:t>
            </w:r>
            <w:r w:rsidR="00A41CBE" w:rsidRPr="009359FC">
              <w:t xml:space="preserve"> </w:t>
            </w:r>
            <w:r w:rsidR="0083597A" w:rsidRPr="009359FC">
              <w:t xml:space="preserve">or </w:t>
            </w:r>
            <w:r w:rsidR="00EE3247" w:rsidRPr="009359FC">
              <w:t xml:space="preserve">a </w:t>
            </w:r>
            <w:r w:rsidR="0083597A" w:rsidRPr="009359FC">
              <w:t>blog post</w:t>
            </w:r>
          </w:p>
        </w:tc>
        <w:tc>
          <w:tcPr>
            <w:tcW w:w="3298" w:type="pct"/>
            <w:shd w:val="clear" w:color="auto" w:fill="auto"/>
          </w:tcPr>
          <w:p w:rsidR="007A0407" w:rsidRPr="009359FC" w:rsidRDefault="007A0407" w:rsidP="007A0407">
            <w:pPr>
              <w:pStyle w:val="Tablea"/>
            </w:pPr>
            <w:r w:rsidRPr="009359FC">
              <w:t>(a) at the end of the article or post; or</w:t>
            </w:r>
          </w:p>
          <w:p w:rsidR="00A41CBE" w:rsidRPr="009359FC" w:rsidRDefault="007A0407" w:rsidP="007A0407">
            <w:pPr>
              <w:pStyle w:val="Tablea"/>
            </w:pPr>
            <w:r w:rsidRPr="009359FC">
              <w:t>(b) if the article or post appears over 2 or more pages—at the end of the content of the article or post on each of those pages</w:t>
            </w:r>
          </w:p>
        </w:tc>
      </w:tr>
      <w:tr w:rsidR="001F4A9B" w:rsidRPr="009359FC" w:rsidTr="009359FC">
        <w:tc>
          <w:tcPr>
            <w:tcW w:w="253" w:type="pct"/>
            <w:shd w:val="clear" w:color="auto" w:fill="auto"/>
          </w:tcPr>
          <w:p w:rsidR="001F4A9B" w:rsidRPr="009359FC" w:rsidRDefault="00724466" w:rsidP="005B1A60">
            <w:pPr>
              <w:pStyle w:val="Tabletext"/>
            </w:pPr>
            <w:r w:rsidRPr="009359FC">
              <w:t>4</w:t>
            </w:r>
          </w:p>
        </w:tc>
        <w:tc>
          <w:tcPr>
            <w:tcW w:w="1449" w:type="pct"/>
            <w:shd w:val="clear" w:color="auto" w:fill="auto"/>
          </w:tcPr>
          <w:p w:rsidR="001F4A9B" w:rsidRPr="009359FC" w:rsidRDefault="000F586B" w:rsidP="005A3FFC">
            <w:pPr>
              <w:pStyle w:val="Tabletext"/>
            </w:pPr>
            <w:r w:rsidRPr="009359FC">
              <w:t>T</w:t>
            </w:r>
            <w:r w:rsidR="001F4A9B" w:rsidRPr="009359FC">
              <w:t>elephony</w:t>
            </w:r>
          </w:p>
        </w:tc>
        <w:tc>
          <w:tcPr>
            <w:tcW w:w="3298" w:type="pct"/>
            <w:shd w:val="clear" w:color="auto" w:fill="auto"/>
          </w:tcPr>
          <w:p w:rsidR="000C1EB9" w:rsidRPr="009359FC" w:rsidRDefault="0099505F" w:rsidP="000C1EB9">
            <w:pPr>
              <w:pStyle w:val="Tabletext"/>
            </w:pPr>
            <w:r w:rsidRPr="009359FC">
              <w:t>A</w:t>
            </w:r>
            <w:r w:rsidR="001F4A9B" w:rsidRPr="009359FC">
              <w:t>t the beginning of the communication</w:t>
            </w:r>
            <w:r w:rsidR="00FE42B3" w:rsidRPr="009359FC">
              <w:t>, information or material</w:t>
            </w:r>
          </w:p>
        </w:tc>
      </w:tr>
      <w:tr w:rsidR="001F4A9B" w:rsidRPr="009359FC" w:rsidTr="009359FC">
        <w:tc>
          <w:tcPr>
            <w:tcW w:w="253" w:type="pct"/>
            <w:shd w:val="clear" w:color="auto" w:fill="auto"/>
          </w:tcPr>
          <w:p w:rsidR="001F4A9B" w:rsidRPr="009359FC" w:rsidRDefault="00724466" w:rsidP="005B1A60">
            <w:pPr>
              <w:pStyle w:val="Tabletext"/>
            </w:pPr>
            <w:r w:rsidRPr="009359FC">
              <w:t>5</w:t>
            </w:r>
          </w:p>
        </w:tc>
        <w:tc>
          <w:tcPr>
            <w:tcW w:w="1449" w:type="pct"/>
            <w:shd w:val="clear" w:color="auto" w:fill="auto"/>
          </w:tcPr>
          <w:p w:rsidR="001F4A9B" w:rsidRPr="009359FC" w:rsidRDefault="000F586B" w:rsidP="00770EB8">
            <w:pPr>
              <w:pStyle w:val="Tabletext"/>
            </w:pPr>
            <w:r w:rsidRPr="009359FC">
              <w:t>E</w:t>
            </w:r>
            <w:r w:rsidR="00A41CBE" w:rsidRPr="009359FC">
              <w:t>lectronic</w:t>
            </w:r>
            <w:r w:rsidR="001F4A9B" w:rsidRPr="009359FC">
              <w:t xml:space="preserve"> message</w:t>
            </w:r>
          </w:p>
        </w:tc>
        <w:tc>
          <w:tcPr>
            <w:tcW w:w="3298" w:type="pct"/>
            <w:shd w:val="clear" w:color="auto" w:fill="auto"/>
          </w:tcPr>
          <w:p w:rsidR="001F4A9B" w:rsidRPr="009359FC" w:rsidRDefault="001F4A9B" w:rsidP="00770EB8">
            <w:pPr>
              <w:pStyle w:val="Tablea"/>
            </w:pPr>
            <w:r w:rsidRPr="009359FC">
              <w:t>(a) at the end of the message; or</w:t>
            </w:r>
          </w:p>
          <w:p w:rsidR="001F4A9B" w:rsidRPr="009359FC" w:rsidRDefault="001F4A9B" w:rsidP="00D42762">
            <w:pPr>
              <w:pStyle w:val="Tablea"/>
            </w:pPr>
            <w:r w:rsidRPr="009359FC">
              <w:t xml:space="preserve">(b) if the </w:t>
            </w:r>
            <w:r w:rsidR="00D42762" w:rsidRPr="009359FC">
              <w:t>content of the disclosure is</w:t>
            </w:r>
            <w:r w:rsidRPr="009359FC">
              <w:t xml:space="preserve"> too long to be included in the message—in a website that can be accessed by a URL </w:t>
            </w:r>
            <w:r w:rsidR="00C00610" w:rsidRPr="009359FC">
              <w:t xml:space="preserve">that is </w:t>
            </w:r>
            <w:r w:rsidRPr="009359FC">
              <w:t>included in the message</w:t>
            </w:r>
            <w:r w:rsidR="00C00610" w:rsidRPr="009359FC">
              <w:t xml:space="preserve"> with an indication that the URL is of a website that contains a disclosure </w:t>
            </w:r>
            <w:r w:rsidR="000D60BA" w:rsidRPr="009359FC">
              <w:t xml:space="preserve">under the </w:t>
            </w:r>
            <w:r w:rsidR="000D60BA" w:rsidRPr="009359FC">
              <w:rPr>
                <w:i/>
              </w:rPr>
              <w:t>Foreign Influence Transparency Scheme Act 2018</w:t>
            </w:r>
          </w:p>
        </w:tc>
      </w:tr>
      <w:tr w:rsidR="001F4A9B" w:rsidRPr="009359FC" w:rsidTr="009359FC">
        <w:tc>
          <w:tcPr>
            <w:tcW w:w="253" w:type="pct"/>
            <w:shd w:val="clear" w:color="auto" w:fill="auto"/>
          </w:tcPr>
          <w:p w:rsidR="001F4A9B" w:rsidRPr="009359FC" w:rsidRDefault="00724466" w:rsidP="005B1A60">
            <w:pPr>
              <w:pStyle w:val="Tabletext"/>
            </w:pPr>
            <w:r w:rsidRPr="009359FC">
              <w:t>6</w:t>
            </w:r>
          </w:p>
        </w:tc>
        <w:tc>
          <w:tcPr>
            <w:tcW w:w="1449" w:type="pct"/>
            <w:shd w:val="clear" w:color="auto" w:fill="auto"/>
          </w:tcPr>
          <w:p w:rsidR="001F4A9B" w:rsidRPr="009359FC" w:rsidRDefault="000F586B" w:rsidP="0083597A">
            <w:pPr>
              <w:pStyle w:val="Tabletext"/>
            </w:pPr>
            <w:r w:rsidRPr="009359FC">
              <w:t>C</w:t>
            </w:r>
            <w:r w:rsidR="007213BA" w:rsidRPr="009359FC">
              <w:t xml:space="preserve">ommunication </w:t>
            </w:r>
            <w:r w:rsidR="001B25E9" w:rsidRPr="009359FC">
              <w:t xml:space="preserve">or distribution </w:t>
            </w:r>
            <w:r w:rsidR="007213BA" w:rsidRPr="009359FC">
              <w:t xml:space="preserve">by </w:t>
            </w:r>
            <w:r w:rsidR="001F4A9B" w:rsidRPr="009359FC">
              <w:t>social media</w:t>
            </w:r>
            <w:r w:rsidR="006336BC" w:rsidRPr="009359FC">
              <w:t>,</w:t>
            </w:r>
            <w:r w:rsidR="005A3FFC" w:rsidRPr="009359FC">
              <w:t xml:space="preserve"> whether or not </w:t>
            </w:r>
            <w:r w:rsidR="005A3FFC" w:rsidRPr="009359FC">
              <w:lastRenderedPageBreak/>
              <w:t>inv</w:t>
            </w:r>
            <w:r w:rsidR="006336BC" w:rsidRPr="009359FC">
              <w:t>olving pictures or other images</w:t>
            </w:r>
          </w:p>
        </w:tc>
        <w:tc>
          <w:tcPr>
            <w:tcW w:w="3298" w:type="pct"/>
            <w:shd w:val="clear" w:color="auto" w:fill="auto"/>
          </w:tcPr>
          <w:p w:rsidR="001F4A9B" w:rsidRPr="009359FC" w:rsidRDefault="001F4A9B" w:rsidP="00770EB8">
            <w:pPr>
              <w:pStyle w:val="Tablea"/>
            </w:pPr>
            <w:r w:rsidRPr="009359FC">
              <w:lastRenderedPageBreak/>
              <w:t>(a) at the end of the communication; or</w:t>
            </w:r>
          </w:p>
          <w:p w:rsidR="001F4A9B" w:rsidRPr="009359FC" w:rsidRDefault="001F4A9B" w:rsidP="00770EB8">
            <w:pPr>
              <w:pStyle w:val="Tablea"/>
            </w:pPr>
            <w:r w:rsidRPr="009359FC">
              <w:t xml:space="preserve">(b) if </w:t>
            </w:r>
            <w:r w:rsidR="00D42762" w:rsidRPr="009359FC">
              <w:t>the content of the disclosure is</w:t>
            </w:r>
            <w:r w:rsidRPr="009359FC">
              <w:t xml:space="preserve"> too long to be included in the </w:t>
            </w:r>
            <w:r w:rsidRPr="009359FC">
              <w:lastRenderedPageBreak/>
              <w:t>communication—in:</w:t>
            </w:r>
          </w:p>
          <w:p w:rsidR="001F4A9B" w:rsidRPr="009359FC" w:rsidRDefault="001F4A9B" w:rsidP="00770EB8">
            <w:pPr>
              <w:pStyle w:val="Tablei"/>
            </w:pPr>
            <w:r w:rsidRPr="009359FC">
              <w:t>(i) a website that can be accessed by a URL</w:t>
            </w:r>
            <w:r w:rsidR="00C00610" w:rsidRPr="009359FC">
              <w:t xml:space="preserve"> that is</w:t>
            </w:r>
            <w:r w:rsidRPr="009359FC">
              <w:t xml:space="preserve"> included in the communication</w:t>
            </w:r>
            <w:r w:rsidR="00C00610" w:rsidRPr="009359FC">
              <w:t xml:space="preserve"> with an indication that the URL is of a website that contains a disclosure </w:t>
            </w:r>
            <w:r w:rsidR="000D60BA" w:rsidRPr="009359FC">
              <w:t xml:space="preserve">under the </w:t>
            </w:r>
            <w:r w:rsidR="000D60BA" w:rsidRPr="009359FC">
              <w:rPr>
                <w:i/>
              </w:rPr>
              <w:t>Foreign Influence Transparency Scheme Act 2018</w:t>
            </w:r>
            <w:r w:rsidRPr="009359FC">
              <w:t>; or</w:t>
            </w:r>
          </w:p>
          <w:p w:rsidR="001F4A9B" w:rsidRPr="009359FC" w:rsidRDefault="001F4A9B" w:rsidP="00770EB8">
            <w:pPr>
              <w:pStyle w:val="Tablei"/>
            </w:pPr>
            <w:r w:rsidRPr="009359FC">
              <w:t>(ii) a photo included in the communication</w:t>
            </w:r>
          </w:p>
        </w:tc>
      </w:tr>
      <w:tr w:rsidR="001F4A9B" w:rsidRPr="009359FC" w:rsidTr="009359FC">
        <w:tc>
          <w:tcPr>
            <w:tcW w:w="253" w:type="pct"/>
            <w:shd w:val="clear" w:color="auto" w:fill="auto"/>
          </w:tcPr>
          <w:p w:rsidR="001F4A9B" w:rsidRPr="009359FC" w:rsidRDefault="00724466" w:rsidP="005B1A60">
            <w:pPr>
              <w:pStyle w:val="Tabletext"/>
            </w:pPr>
            <w:r w:rsidRPr="009359FC">
              <w:lastRenderedPageBreak/>
              <w:t>7</w:t>
            </w:r>
          </w:p>
        </w:tc>
        <w:tc>
          <w:tcPr>
            <w:tcW w:w="1449" w:type="pct"/>
            <w:shd w:val="clear" w:color="auto" w:fill="auto"/>
          </w:tcPr>
          <w:p w:rsidR="001F4A9B" w:rsidRPr="009359FC" w:rsidRDefault="000F586B" w:rsidP="00770EB8">
            <w:pPr>
              <w:pStyle w:val="Tabletext"/>
            </w:pPr>
            <w:r w:rsidRPr="009359FC">
              <w:t>S</w:t>
            </w:r>
            <w:r w:rsidR="001F4A9B" w:rsidRPr="009359FC">
              <w:t>earch advertising</w:t>
            </w:r>
          </w:p>
        </w:tc>
        <w:tc>
          <w:tcPr>
            <w:tcW w:w="3298" w:type="pct"/>
            <w:shd w:val="clear" w:color="auto" w:fill="auto"/>
          </w:tcPr>
          <w:p w:rsidR="001F4A9B" w:rsidRPr="009359FC" w:rsidRDefault="001F4A9B" w:rsidP="00770EB8">
            <w:pPr>
              <w:pStyle w:val="Tablea"/>
            </w:pPr>
            <w:r w:rsidRPr="009359FC">
              <w:t xml:space="preserve">(a) </w:t>
            </w:r>
            <w:r w:rsidR="00A10840" w:rsidRPr="009359FC">
              <w:t xml:space="preserve">at the bottom </w:t>
            </w:r>
            <w:r w:rsidRPr="009359FC">
              <w:t>of the landing page from the URL; or</w:t>
            </w:r>
          </w:p>
          <w:p w:rsidR="001F4A9B" w:rsidRPr="009359FC" w:rsidRDefault="001F4A9B" w:rsidP="00770EB8">
            <w:pPr>
              <w:pStyle w:val="Tablea"/>
            </w:pPr>
            <w:r w:rsidRPr="009359FC">
              <w:t xml:space="preserve">(b) if </w:t>
            </w:r>
            <w:r w:rsidR="00D42762" w:rsidRPr="009359FC">
              <w:t>the content of the disclosure is</w:t>
            </w:r>
            <w:r w:rsidRPr="009359FC">
              <w:t xml:space="preserve"> too long to be included in the word limit of the search advertising—in a website that can be accessed by a URL </w:t>
            </w:r>
            <w:r w:rsidR="00C00610" w:rsidRPr="009359FC">
              <w:t xml:space="preserve">that is </w:t>
            </w:r>
            <w:r w:rsidRPr="009359FC">
              <w:t>included in the search advertising</w:t>
            </w:r>
            <w:r w:rsidR="00C00610" w:rsidRPr="009359FC">
              <w:t xml:space="preserve"> with an indication that the URL is of a website that contains a disclosure </w:t>
            </w:r>
            <w:r w:rsidR="000D60BA" w:rsidRPr="009359FC">
              <w:t xml:space="preserve">under the </w:t>
            </w:r>
            <w:r w:rsidR="000D60BA" w:rsidRPr="009359FC">
              <w:rPr>
                <w:i/>
              </w:rPr>
              <w:t>Foreign Influence Transparency Scheme Act 2018</w:t>
            </w:r>
          </w:p>
        </w:tc>
      </w:tr>
      <w:tr w:rsidR="001F4A9B" w:rsidRPr="009359FC" w:rsidTr="009359FC">
        <w:tc>
          <w:tcPr>
            <w:tcW w:w="253" w:type="pct"/>
            <w:shd w:val="clear" w:color="auto" w:fill="auto"/>
          </w:tcPr>
          <w:p w:rsidR="001F4A9B" w:rsidRPr="009359FC" w:rsidRDefault="00724466" w:rsidP="005B1A60">
            <w:pPr>
              <w:pStyle w:val="Tabletext"/>
            </w:pPr>
            <w:r w:rsidRPr="009359FC">
              <w:t>8</w:t>
            </w:r>
          </w:p>
        </w:tc>
        <w:tc>
          <w:tcPr>
            <w:tcW w:w="1449" w:type="pct"/>
            <w:shd w:val="clear" w:color="auto" w:fill="auto"/>
          </w:tcPr>
          <w:p w:rsidR="001F4A9B" w:rsidRPr="009359FC" w:rsidRDefault="000F586B" w:rsidP="0083597A">
            <w:pPr>
              <w:pStyle w:val="Tabletext"/>
            </w:pPr>
            <w:r w:rsidRPr="009359FC">
              <w:t>S</w:t>
            </w:r>
            <w:r w:rsidR="001F4A9B" w:rsidRPr="009359FC">
              <w:t>tream</w:t>
            </w:r>
            <w:r w:rsidR="001B25E9" w:rsidRPr="009359FC">
              <w:t>ing</w:t>
            </w:r>
            <w:r w:rsidR="001F4A9B" w:rsidRPr="009359FC">
              <w:t xml:space="preserve"> music</w:t>
            </w:r>
          </w:p>
        </w:tc>
        <w:tc>
          <w:tcPr>
            <w:tcW w:w="3298" w:type="pct"/>
            <w:shd w:val="clear" w:color="auto" w:fill="auto"/>
          </w:tcPr>
          <w:p w:rsidR="001F4A9B" w:rsidRPr="009359FC" w:rsidRDefault="0099505F" w:rsidP="00FE42B3">
            <w:pPr>
              <w:pStyle w:val="Tabletext"/>
            </w:pPr>
            <w:r w:rsidRPr="009359FC">
              <w:t>I</w:t>
            </w:r>
            <w:r w:rsidR="00FE42B3" w:rsidRPr="009359FC">
              <w:t xml:space="preserve">n an announcement </w:t>
            </w:r>
            <w:r w:rsidR="001F4A9B" w:rsidRPr="009359FC">
              <w:t>at the end of the communication</w:t>
            </w:r>
          </w:p>
        </w:tc>
      </w:tr>
      <w:tr w:rsidR="001F4A9B" w:rsidRPr="009359FC" w:rsidTr="009359FC">
        <w:tc>
          <w:tcPr>
            <w:tcW w:w="253" w:type="pct"/>
            <w:shd w:val="clear" w:color="auto" w:fill="auto"/>
          </w:tcPr>
          <w:p w:rsidR="001F4A9B" w:rsidRPr="009359FC" w:rsidRDefault="00724466" w:rsidP="005B1A60">
            <w:pPr>
              <w:pStyle w:val="Tabletext"/>
            </w:pPr>
            <w:r w:rsidRPr="009359FC">
              <w:t>9</w:t>
            </w:r>
          </w:p>
        </w:tc>
        <w:tc>
          <w:tcPr>
            <w:tcW w:w="1449" w:type="pct"/>
            <w:shd w:val="clear" w:color="auto" w:fill="auto"/>
          </w:tcPr>
          <w:p w:rsidR="001F4A9B" w:rsidRPr="009359FC" w:rsidRDefault="000F586B" w:rsidP="001B25E9">
            <w:pPr>
              <w:pStyle w:val="Tabletext"/>
            </w:pPr>
            <w:r w:rsidRPr="009359FC">
              <w:t>D</w:t>
            </w:r>
            <w:r w:rsidR="001F4A9B" w:rsidRPr="009359FC">
              <w:t>igital banner advertis</w:t>
            </w:r>
            <w:r w:rsidR="001B25E9" w:rsidRPr="009359FC">
              <w:t>ing</w:t>
            </w:r>
          </w:p>
        </w:tc>
        <w:tc>
          <w:tcPr>
            <w:tcW w:w="3298" w:type="pct"/>
            <w:shd w:val="clear" w:color="auto" w:fill="auto"/>
          </w:tcPr>
          <w:p w:rsidR="001F4A9B" w:rsidRPr="009359FC" w:rsidRDefault="001F4A9B" w:rsidP="00770EB8">
            <w:pPr>
              <w:pStyle w:val="Tablea"/>
            </w:pPr>
            <w:r w:rsidRPr="009359FC">
              <w:t>(a) at the end of the banner; or</w:t>
            </w:r>
          </w:p>
          <w:p w:rsidR="001F4A9B" w:rsidRPr="009359FC" w:rsidRDefault="001F4A9B" w:rsidP="00770EB8">
            <w:pPr>
              <w:pStyle w:val="Tablea"/>
            </w:pPr>
            <w:r w:rsidRPr="009359FC">
              <w:t xml:space="preserve">(b) if </w:t>
            </w:r>
            <w:r w:rsidR="00D42762" w:rsidRPr="009359FC">
              <w:t>the content of the disclosure is</w:t>
            </w:r>
            <w:r w:rsidRPr="009359FC">
              <w:t xml:space="preserve"> too long to be included or embedded in the banner—in a website that can be accessed by a URL </w:t>
            </w:r>
            <w:r w:rsidR="00C00610" w:rsidRPr="009359FC">
              <w:t xml:space="preserve">that is </w:t>
            </w:r>
            <w:r w:rsidRPr="009359FC">
              <w:t>included in the banner</w:t>
            </w:r>
            <w:r w:rsidR="00C00610" w:rsidRPr="009359FC">
              <w:t xml:space="preserve"> with an indication that the URL is of a website that contains a disclosure </w:t>
            </w:r>
            <w:r w:rsidR="000D60BA" w:rsidRPr="009359FC">
              <w:t xml:space="preserve">under the </w:t>
            </w:r>
            <w:r w:rsidR="000D60BA" w:rsidRPr="009359FC">
              <w:rPr>
                <w:i/>
              </w:rPr>
              <w:t>Foreign Influence Transparency Scheme Act 2018</w:t>
            </w:r>
          </w:p>
        </w:tc>
      </w:tr>
      <w:tr w:rsidR="001F4A9B" w:rsidRPr="009359FC" w:rsidTr="009359FC">
        <w:tc>
          <w:tcPr>
            <w:tcW w:w="253" w:type="pct"/>
            <w:shd w:val="clear" w:color="auto" w:fill="auto"/>
          </w:tcPr>
          <w:p w:rsidR="001F4A9B" w:rsidRPr="009359FC" w:rsidRDefault="00724466" w:rsidP="005B1A60">
            <w:pPr>
              <w:pStyle w:val="Tabletext"/>
            </w:pPr>
            <w:r w:rsidRPr="009359FC">
              <w:t>10</w:t>
            </w:r>
          </w:p>
        </w:tc>
        <w:tc>
          <w:tcPr>
            <w:tcW w:w="1449" w:type="pct"/>
            <w:shd w:val="clear" w:color="auto" w:fill="auto"/>
          </w:tcPr>
          <w:p w:rsidR="001F4A9B" w:rsidRPr="009359FC" w:rsidRDefault="000F586B" w:rsidP="007F0E72">
            <w:pPr>
              <w:pStyle w:val="Tabletext"/>
            </w:pPr>
            <w:r w:rsidRPr="009359FC">
              <w:t>C</w:t>
            </w:r>
            <w:r w:rsidR="001B25E9" w:rsidRPr="009359FC">
              <w:t xml:space="preserve">ommunication or distribution using a </w:t>
            </w:r>
            <w:r w:rsidR="001F4A9B" w:rsidRPr="009359FC">
              <w:t>mobile phone application or computer application</w:t>
            </w:r>
            <w:r w:rsidR="007F0E72" w:rsidRPr="009359FC">
              <w:t>, except communication or distribution covered by another item</w:t>
            </w:r>
          </w:p>
        </w:tc>
        <w:tc>
          <w:tcPr>
            <w:tcW w:w="3298" w:type="pct"/>
            <w:shd w:val="clear" w:color="auto" w:fill="auto"/>
          </w:tcPr>
          <w:p w:rsidR="001F4A9B" w:rsidRPr="009359FC" w:rsidRDefault="001F4A9B" w:rsidP="00770EB8">
            <w:pPr>
              <w:pStyle w:val="Tablea"/>
            </w:pPr>
            <w:r w:rsidRPr="009359FC">
              <w:t xml:space="preserve">(a) at the </w:t>
            </w:r>
            <w:r w:rsidR="007F0E72" w:rsidRPr="009359FC">
              <w:t>end of the information or material communicated or distributed</w:t>
            </w:r>
            <w:r w:rsidRPr="009359FC">
              <w:t>; or</w:t>
            </w:r>
          </w:p>
          <w:p w:rsidR="00250563" w:rsidRPr="009359FC" w:rsidRDefault="001F4A9B" w:rsidP="00250563">
            <w:pPr>
              <w:pStyle w:val="Tablea"/>
            </w:pPr>
            <w:r w:rsidRPr="009359FC">
              <w:t xml:space="preserve">(b) if </w:t>
            </w:r>
            <w:r w:rsidR="00D42762" w:rsidRPr="009359FC">
              <w:t>the content of the disclosure is</w:t>
            </w:r>
            <w:r w:rsidRPr="009359FC">
              <w:t xml:space="preserve"> too long to be included </w:t>
            </w:r>
            <w:r w:rsidR="007F0E72" w:rsidRPr="009359FC">
              <w:t>there</w:t>
            </w:r>
            <w:r w:rsidRPr="009359FC">
              <w:t xml:space="preserve">—in </w:t>
            </w:r>
            <w:r w:rsidR="00250563" w:rsidRPr="009359FC">
              <w:t>either:</w:t>
            </w:r>
          </w:p>
          <w:p w:rsidR="001F4A9B" w:rsidRPr="009359FC" w:rsidRDefault="00250563" w:rsidP="00250563">
            <w:pPr>
              <w:pStyle w:val="Tablei"/>
            </w:pPr>
            <w:r w:rsidRPr="009359FC">
              <w:t xml:space="preserve">(i) </w:t>
            </w:r>
            <w:r w:rsidR="001F4A9B" w:rsidRPr="009359FC">
              <w:t xml:space="preserve">a website that can be accessed by a URL </w:t>
            </w:r>
            <w:r w:rsidR="00C00610" w:rsidRPr="009359FC">
              <w:t xml:space="preserve">that is </w:t>
            </w:r>
            <w:r w:rsidR="001F4A9B" w:rsidRPr="009359FC">
              <w:t>included on the screen on which the application is open</w:t>
            </w:r>
            <w:r w:rsidR="00C00610" w:rsidRPr="009359FC">
              <w:t xml:space="preserve">, with an indication that the URL is of a website that contains a disclosure </w:t>
            </w:r>
            <w:r w:rsidR="000D60BA" w:rsidRPr="009359FC">
              <w:t xml:space="preserve">under the </w:t>
            </w:r>
            <w:r w:rsidR="000D60BA" w:rsidRPr="009359FC">
              <w:rPr>
                <w:i/>
              </w:rPr>
              <w:t>Foreign Influence Transparency Scheme Act 2018</w:t>
            </w:r>
            <w:r w:rsidRPr="009359FC">
              <w:t>; or</w:t>
            </w:r>
          </w:p>
          <w:p w:rsidR="00250563" w:rsidRPr="009359FC" w:rsidRDefault="00250563" w:rsidP="00250563">
            <w:pPr>
              <w:pStyle w:val="Tablei"/>
              <w:rPr>
                <w:b/>
              </w:rPr>
            </w:pPr>
            <w:r w:rsidRPr="009359FC">
              <w:t>(ii) a photo included in the communication</w:t>
            </w:r>
          </w:p>
        </w:tc>
      </w:tr>
      <w:tr w:rsidR="001F4A9B" w:rsidRPr="009359FC" w:rsidTr="009359FC">
        <w:tc>
          <w:tcPr>
            <w:tcW w:w="253" w:type="pct"/>
            <w:shd w:val="clear" w:color="auto" w:fill="auto"/>
          </w:tcPr>
          <w:p w:rsidR="001F4A9B" w:rsidRPr="009359FC" w:rsidRDefault="00724466" w:rsidP="005B1A60">
            <w:pPr>
              <w:pStyle w:val="Tabletext"/>
            </w:pPr>
            <w:r w:rsidRPr="009359FC">
              <w:t>11</w:t>
            </w:r>
          </w:p>
        </w:tc>
        <w:tc>
          <w:tcPr>
            <w:tcW w:w="1449" w:type="pct"/>
            <w:shd w:val="clear" w:color="auto" w:fill="auto"/>
          </w:tcPr>
          <w:p w:rsidR="001F4A9B" w:rsidRPr="009359FC" w:rsidRDefault="000F586B" w:rsidP="0083597A">
            <w:pPr>
              <w:pStyle w:val="Tabletext"/>
            </w:pPr>
            <w:r w:rsidRPr="009359FC">
              <w:t>V</w:t>
            </w:r>
            <w:r w:rsidR="001F4A9B" w:rsidRPr="009359FC">
              <w:t>ideo</w:t>
            </w:r>
            <w:r w:rsidR="009359FC">
              <w:noBreakHyphen/>
            </w:r>
            <w:r w:rsidR="001F4A9B" w:rsidRPr="009359FC">
              <w:t>sharing</w:t>
            </w:r>
            <w:r w:rsidR="001D2CEB" w:rsidRPr="009359FC">
              <w:t xml:space="preserve"> or streaming video</w:t>
            </w:r>
          </w:p>
        </w:tc>
        <w:tc>
          <w:tcPr>
            <w:tcW w:w="3298" w:type="pct"/>
            <w:shd w:val="clear" w:color="auto" w:fill="auto"/>
          </w:tcPr>
          <w:p w:rsidR="001F4A9B" w:rsidRPr="009359FC" w:rsidRDefault="0099505F" w:rsidP="00FE42B3">
            <w:pPr>
              <w:pStyle w:val="Tabletext"/>
            </w:pPr>
            <w:r w:rsidRPr="009359FC">
              <w:t>I</w:t>
            </w:r>
            <w:r w:rsidR="00FE42B3" w:rsidRPr="009359FC">
              <w:t xml:space="preserve">n an announcement and display </w:t>
            </w:r>
            <w:r w:rsidR="001F4A9B" w:rsidRPr="009359FC">
              <w:t>at the end of the communication</w:t>
            </w:r>
            <w:r w:rsidR="00FE42B3" w:rsidRPr="009359FC">
              <w:t>, information or material</w:t>
            </w:r>
          </w:p>
        </w:tc>
      </w:tr>
      <w:tr w:rsidR="00A10840" w:rsidRPr="009359FC" w:rsidTr="009359FC">
        <w:tc>
          <w:tcPr>
            <w:tcW w:w="253" w:type="pct"/>
            <w:shd w:val="clear" w:color="auto" w:fill="auto"/>
          </w:tcPr>
          <w:p w:rsidR="00A10840" w:rsidRPr="009359FC" w:rsidRDefault="00724466" w:rsidP="005B1A60">
            <w:pPr>
              <w:pStyle w:val="Tabletext"/>
            </w:pPr>
            <w:r w:rsidRPr="009359FC">
              <w:t>12</w:t>
            </w:r>
          </w:p>
        </w:tc>
        <w:tc>
          <w:tcPr>
            <w:tcW w:w="1449" w:type="pct"/>
            <w:shd w:val="clear" w:color="auto" w:fill="auto"/>
          </w:tcPr>
          <w:p w:rsidR="00A10840" w:rsidRPr="009359FC" w:rsidRDefault="003D7483" w:rsidP="003D7483">
            <w:pPr>
              <w:pStyle w:val="Tabletext"/>
            </w:pPr>
            <w:r w:rsidRPr="009359FC">
              <w:t>Communication or distribution by o</w:t>
            </w:r>
            <w:r w:rsidR="00A10840" w:rsidRPr="009359FC">
              <w:t>ut</w:t>
            </w:r>
            <w:r w:rsidR="009359FC">
              <w:noBreakHyphen/>
            </w:r>
            <w:r w:rsidR="00A10840" w:rsidRPr="009359FC">
              <w:t>of</w:t>
            </w:r>
            <w:r w:rsidR="009359FC">
              <w:noBreakHyphen/>
            </w:r>
            <w:r w:rsidR="00A10840" w:rsidRPr="009359FC">
              <w:t>home advertising wholly or partly by visual means</w:t>
            </w:r>
          </w:p>
        </w:tc>
        <w:tc>
          <w:tcPr>
            <w:tcW w:w="3298" w:type="pct"/>
            <w:shd w:val="clear" w:color="auto" w:fill="auto"/>
          </w:tcPr>
          <w:p w:rsidR="00A10840" w:rsidRPr="009359FC" w:rsidRDefault="003D7483" w:rsidP="003D7483">
            <w:pPr>
              <w:pStyle w:val="Tabletext"/>
            </w:pPr>
            <w:r w:rsidRPr="009359FC">
              <w:t>In a display at the end (or bottom) of the advertisement</w:t>
            </w:r>
          </w:p>
        </w:tc>
      </w:tr>
      <w:tr w:rsidR="001F4A9B" w:rsidRPr="009359FC" w:rsidTr="009359FC">
        <w:tc>
          <w:tcPr>
            <w:tcW w:w="253" w:type="pct"/>
            <w:shd w:val="clear" w:color="auto" w:fill="auto"/>
          </w:tcPr>
          <w:p w:rsidR="001F4A9B" w:rsidRPr="009359FC" w:rsidRDefault="00724466" w:rsidP="005B1A60">
            <w:pPr>
              <w:pStyle w:val="Tabletext"/>
            </w:pPr>
            <w:r w:rsidRPr="009359FC">
              <w:t>13</w:t>
            </w:r>
          </w:p>
        </w:tc>
        <w:tc>
          <w:tcPr>
            <w:tcW w:w="1449" w:type="pct"/>
            <w:shd w:val="clear" w:color="auto" w:fill="auto"/>
          </w:tcPr>
          <w:p w:rsidR="001F4A9B" w:rsidRPr="009359FC" w:rsidRDefault="000F586B" w:rsidP="00F769A2">
            <w:pPr>
              <w:pStyle w:val="Tabletext"/>
            </w:pPr>
            <w:r w:rsidRPr="009359FC">
              <w:t>C</w:t>
            </w:r>
            <w:r w:rsidR="007213BA" w:rsidRPr="009359FC">
              <w:t xml:space="preserve">ommunication </w:t>
            </w:r>
            <w:r w:rsidR="001B25E9" w:rsidRPr="009359FC">
              <w:t xml:space="preserve">or distribution </w:t>
            </w:r>
            <w:r w:rsidR="007213BA" w:rsidRPr="009359FC">
              <w:t>by projection</w:t>
            </w:r>
          </w:p>
        </w:tc>
        <w:tc>
          <w:tcPr>
            <w:tcW w:w="3298" w:type="pct"/>
            <w:shd w:val="clear" w:color="auto" w:fill="auto"/>
          </w:tcPr>
          <w:p w:rsidR="001F4A9B" w:rsidRPr="009359FC" w:rsidRDefault="0099505F" w:rsidP="00A712CD">
            <w:pPr>
              <w:pStyle w:val="Tabletext"/>
            </w:pPr>
            <w:r w:rsidRPr="009359FC">
              <w:t>I</w:t>
            </w:r>
            <w:r w:rsidR="00FE42B3" w:rsidRPr="009359FC">
              <w:t>n a</w:t>
            </w:r>
            <w:r w:rsidR="00A712CD" w:rsidRPr="009359FC">
              <w:t xml:space="preserve"> </w:t>
            </w:r>
            <w:r w:rsidR="00FE42B3" w:rsidRPr="009359FC">
              <w:t xml:space="preserve">display </w:t>
            </w:r>
            <w:r w:rsidR="001F4A9B" w:rsidRPr="009359FC">
              <w:t>at the end of the communication</w:t>
            </w:r>
            <w:r w:rsidR="00FE42B3" w:rsidRPr="009359FC">
              <w:t>, information or material</w:t>
            </w:r>
          </w:p>
        </w:tc>
      </w:tr>
      <w:tr w:rsidR="001F4A9B" w:rsidRPr="009359FC" w:rsidTr="009359FC">
        <w:tc>
          <w:tcPr>
            <w:tcW w:w="253" w:type="pct"/>
            <w:shd w:val="clear" w:color="auto" w:fill="auto"/>
          </w:tcPr>
          <w:p w:rsidR="001F4A9B" w:rsidRPr="009359FC" w:rsidRDefault="00724466" w:rsidP="005B1A60">
            <w:pPr>
              <w:pStyle w:val="Tabletext"/>
            </w:pPr>
            <w:r w:rsidRPr="009359FC">
              <w:t>14</w:t>
            </w:r>
          </w:p>
        </w:tc>
        <w:tc>
          <w:tcPr>
            <w:tcW w:w="1449" w:type="pct"/>
            <w:shd w:val="clear" w:color="auto" w:fill="auto"/>
          </w:tcPr>
          <w:p w:rsidR="001F4A9B" w:rsidRPr="009359FC" w:rsidRDefault="000F586B" w:rsidP="00770EB8">
            <w:pPr>
              <w:pStyle w:val="Tabletext"/>
            </w:pPr>
            <w:r w:rsidRPr="009359FC">
              <w:t>B</w:t>
            </w:r>
            <w:r w:rsidR="001F4A9B" w:rsidRPr="009359FC">
              <w:t>roadcast</w:t>
            </w:r>
            <w:r w:rsidR="001B25E9" w:rsidRPr="009359FC">
              <w:t>ing</w:t>
            </w:r>
            <w:r w:rsidR="001F4A9B" w:rsidRPr="009359FC">
              <w:t xml:space="preserve"> by radio</w:t>
            </w:r>
            <w:r w:rsidR="00D94156" w:rsidRPr="009359FC">
              <w:t xml:space="preserve"> (including digital radio)</w:t>
            </w:r>
          </w:p>
        </w:tc>
        <w:tc>
          <w:tcPr>
            <w:tcW w:w="3298" w:type="pct"/>
            <w:shd w:val="clear" w:color="auto" w:fill="auto"/>
          </w:tcPr>
          <w:p w:rsidR="001F4A9B" w:rsidRPr="009359FC" w:rsidRDefault="0099505F" w:rsidP="00211CFB">
            <w:pPr>
              <w:pStyle w:val="Tabletext"/>
            </w:pPr>
            <w:r w:rsidRPr="009359FC">
              <w:t>I</w:t>
            </w:r>
            <w:r w:rsidR="00211CFB" w:rsidRPr="009359FC">
              <w:t>n an announcement at the end of the communication, information or material</w:t>
            </w:r>
          </w:p>
        </w:tc>
      </w:tr>
      <w:tr w:rsidR="001F4A9B" w:rsidRPr="009359FC" w:rsidTr="009359FC">
        <w:tc>
          <w:tcPr>
            <w:tcW w:w="253" w:type="pct"/>
            <w:tcBorders>
              <w:bottom w:val="single" w:sz="2" w:space="0" w:color="auto"/>
            </w:tcBorders>
            <w:shd w:val="clear" w:color="auto" w:fill="auto"/>
          </w:tcPr>
          <w:p w:rsidR="001F4A9B" w:rsidRPr="009359FC" w:rsidRDefault="00724466" w:rsidP="005B1A60">
            <w:pPr>
              <w:pStyle w:val="Tabletext"/>
            </w:pPr>
            <w:r w:rsidRPr="009359FC">
              <w:t>15</w:t>
            </w:r>
          </w:p>
        </w:tc>
        <w:tc>
          <w:tcPr>
            <w:tcW w:w="1449" w:type="pct"/>
            <w:tcBorders>
              <w:bottom w:val="single" w:sz="2" w:space="0" w:color="auto"/>
            </w:tcBorders>
            <w:shd w:val="clear" w:color="auto" w:fill="auto"/>
          </w:tcPr>
          <w:p w:rsidR="001F4A9B" w:rsidRPr="009359FC" w:rsidRDefault="000F586B" w:rsidP="00770EB8">
            <w:pPr>
              <w:pStyle w:val="Tabletext"/>
            </w:pPr>
            <w:r w:rsidRPr="009359FC">
              <w:t>B</w:t>
            </w:r>
            <w:r w:rsidR="001F4A9B" w:rsidRPr="009359FC">
              <w:t>roadcast</w:t>
            </w:r>
            <w:r w:rsidR="001B25E9" w:rsidRPr="009359FC">
              <w:t>ing</w:t>
            </w:r>
            <w:r w:rsidR="001F4A9B" w:rsidRPr="009359FC">
              <w:t xml:space="preserve"> by television</w:t>
            </w:r>
          </w:p>
        </w:tc>
        <w:tc>
          <w:tcPr>
            <w:tcW w:w="3298" w:type="pct"/>
            <w:tcBorders>
              <w:bottom w:val="single" w:sz="2" w:space="0" w:color="auto"/>
            </w:tcBorders>
            <w:shd w:val="clear" w:color="auto" w:fill="auto"/>
          </w:tcPr>
          <w:p w:rsidR="001F4A9B" w:rsidRPr="009359FC" w:rsidRDefault="0099505F" w:rsidP="005B1A60">
            <w:pPr>
              <w:pStyle w:val="Tabletext"/>
            </w:pPr>
            <w:r w:rsidRPr="009359FC">
              <w:t>I</w:t>
            </w:r>
            <w:r w:rsidR="00211CFB" w:rsidRPr="009359FC">
              <w:t>n an announcement and display at the end of the communication, information or material</w:t>
            </w:r>
          </w:p>
        </w:tc>
      </w:tr>
      <w:tr w:rsidR="001F4A9B" w:rsidRPr="009359FC" w:rsidTr="009359FC">
        <w:tc>
          <w:tcPr>
            <w:tcW w:w="253" w:type="pct"/>
            <w:tcBorders>
              <w:top w:val="single" w:sz="2" w:space="0" w:color="auto"/>
              <w:bottom w:val="single" w:sz="12" w:space="0" w:color="auto"/>
            </w:tcBorders>
            <w:shd w:val="clear" w:color="auto" w:fill="auto"/>
          </w:tcPr>
          <w:p w:rsidR="001F4A9B" w:rsidRPr="009359FC" w:rsidRDefault="00724466" w:rsidP="005B1A60">
            <w:pPr>
              <w:pStyle w:val="Tabletext"/>
            </w:pPr>
            <w:r w:rsidRPr="009359FC">
              <w:t>16</w:t>
            </w:r>
          </w:p>
        </w:tc>
        <w:tc>
          <w:tcPr>
            <w:tcW w:w="1449" w:type="pct"/>
            <w:tcBorders>
              <w:top w:val="single" w:sz="2" w:space="0" w:color="auto"/>
              <w:bottom w:val="single" w:sz="12" w:space="0" w:color="auto"/>
            </w:tcBorders>
            <w:shd w:val="clear" w:color="auto" w:fill="auto"/>
          </w:tcPr>
          <w:p w:rsidR="001F4A9B" w:rsidRPr="009359FC" w:rsidRDefault="000F586B" w:rsidP="005B1A60">
            <w:pPr>
              <w:pStyle w:val="Tabletext"/>
            </w:pPr>
            <w:r w:rsidRPr="009359FC">
              <w:t>O</w:t>
            </w:r>
            <w:r w:rsidR="001F4A9B" w:rsidRPr="009359FC">
              <w:t xml:space="preserve">ral communication made </w:t>
            </w:r>
            <w:r w:rsidR="001F4A9B" w:rsidRPr="009359FC">
              <w:lastRenderedPageBreak/>
              <w:t>in person</w:t>
            </w:r>
          </w:p>
        </w:tc>
        <w:tc>
          <w:tcPr>
            <w:tcW w:w="3298" w:type="pct"/>
            <w:tcBorders>
              <w:top w:val="single" w:sz="2" w:space="0" w:color="auto"/>
              <w:bottom w:val="single" w:sz="12" w:space="0" w:color="auto"/>
            </w:tcBorders>
            <w:shd w:val="clear" w:color="auto" w:fill="auto"/>
          </w:tcPr>
          <w:p w:rsidR="001F4A9B" w:rsidRPr="009359FC" w:rsidRDefault="00211CFB" w:rsidP="00211CFB">
            <w:pPr>
              <w:pStyle w:val="Tablea"/>
            </w:pPr>
            <w:r w:rsidRPr="009359FC">
              <w:lastRenderedPageBreak/>
              <w:t>(a) at the beginning of the communication; and</w:t>
            </w:r>
          </w:p>
          <w:p w:rsidR="00211CFB" w:rsidRPr="009359FC" w:rsidRDefault="00211CFB" w:rsidP="00211CFB">
            <w:pPr>
              <w:pStyle w:val="Tablea"/>
            </w:pPr>
            <w:r w:rsidRPr="009359FC">
              <w:lastRenderedPageBreak/>
              <w:t>(b) in any other communication, information or material made, displayed or distributed with the oral communication</w:t>
            </w:r>
          </w:p>
        </w:tc>
      </w:tr>
    </w:tbl>
    <w:p w:rsidR="00D42762" w:rsidRPr="009359FC" w:rsidRDefault="00D42762" w:rsidP="00D42762">
      <w:pPr>
        <w:pStyle w:val="notetext"/>
      </w:pPr>
      <w:r w:rsidRPr="009359FC">
        <w:lastRenderedPageBreak/>
        <w:t>Note</w:t>
      </w:r>
      <w:r w:rsidR="00233E45" w:rsidRPr="009359FC">
        <w:t xml:space="preserve"> 1</w:t>
      </w:r>
      <w:r w:rsidRPr="009359FC">
        <w:t>:</w:t>
      </w:r>
      <w:r w:rsidRPr="009359FC">
        <w:tab/>
        <w:t>Communication or distribution of information is a communications activity only if the communication or distribution is to the public or a section of the public: see section</w:t>
      </w:r>
      <w:r w:rsidR="009359FC">
        <w:t> </w:t>
      </w:r>
      <w:r w:rsidRPr="009359FC">
        <w:t>13 of the Act.</w:t>
      </w:r>
    </w:p>
    <w:p w:rsidR="00233E45" w:rsidRPr="009359FC" w:rsidRDefault="00233E45" w:rsidP="00D42762">
      <w:pPr>
        <w:pStyle w:val="notetext"/>
      </w:pPr>
      <w:r w:rsidRPr="009359FC">
        <w:t>Note 2:</w:t>
      </w:r>
      <w:r w:rsidRPr="009359FC">
        <w:tab/>
        <w:t>Section</w:t>
      </w:r>
      <w:r w:rsidR="009359FC">
        <w:t> </w:t>
      </w:r>
      <w:r w:rsidRPr="009359FC">
        <w:t>8 deals with the language in which a disclosure is to be made.</w:t>
      </w:r>
    </w:p>
    <w:p w:rsidR="00EC4C6E" w:rsidRPr="009359FC" w:rsidRDefault="00EC4C6E" w:rsidP="00EC4C6E">
      <w:pPr>
        <w:pStyle w:val="SubsectionHead"/>
      </w:pPr>
      <w:r w:rsidRPr="009359FC">
        <w:t xml:space="preserve">Content of disclosures except </w:t>
      </w:r>
      <w:r w:rsidR="00AB5C6A" w:rsidRPr="009359FC">
        <w:t>for</w:t>
      </w:r>
      <w:r w:rsidRPr="009359FC">
        <w:t xml:space="preserve"> radio </w:t>
      </w:r>
      <w:r w:rsidR="00AB5C6A" w:rsidRPr="009359FC">
        <w:t>advertisements and authorised political material</w:t>
      </w:r>
    </w:p>
    <w:p w:rsidR="00C70674" w:rsidRPr="009359FC" w:rsidRDefault="00C70674" w:rsidP="00C70674">
      <w:pPr>
        <w:pStyle w:val="subsection"/>
      </w:pPr>
      <w:r w:rsidRPr="009359FC">
        <w:tab/>
        <w:t>(2)</w:t>
      </w:r>
      <w:r w:rsidRPr="009359FC">
        <w:tab/>
        <w:t xml:space="preserve">For the purposes of </w:t>
      </w:r>
      <w:r w:rsidR="009359FC">
        <w:t>paragraph (</w:t>
      </w:r>
      <w:r w:rsidRPr="009359FC">
        <w:t>1)(b), the content of the disclosure must:</w:t>
      </w:r>
    </w:p>
    <w:p w:rsidR="00C70674" w:rsidRPr="009359FC" w:rsidRDefault="00C70674" w:rsidP="00C70674">
      <w:pPr>
        <w:pStyle w:val="paragraph"/>
      </w:pPr>
      <w:r w:rsidRPr="009359FC">
        <w:tab/>
        <w:t>(a)</w:t>
      </w:r>
      <w:r w:rsidRPr="009359FC">
        <w:tab/>
        <w:t>identify the person undertaking the communications activity; and</w:t>
      </w:r>
    </w:p>
    <w:p w:rsidR="00C70674" w:rsidRPr="009359FC" w:rsidRDefault="00C70674" w:rsidP="00C70674">
      <w:pPr>
        <w:pStyle w:val="paragraph"/>
      </w:pPr>
      <w:r w:rsidRPr="009359FC">
        <w:tab/>
        <w:t>(b)</w:t>
      </w:r>
      <w:r w:rsidRPr="009359FC">
        <w:tab/>
        <w:t>identify the foreign principal on whose behalf the person undertakes the communications activity; and</w:t>
      </w:r>
    </w:p>
    <w:p w:rsidR="00C70674" w:rsidRPr="009359FC" w:rsidRDefault="00C70674" w:rsidP="00C70674">
      <w:pPr>
        <w:pStyle w:val="paragraph"/>
      </w:pPr>
      <w:r w:rsidRPr="009359FC">
        <w:tab/>
        <w:t>(c)</w:t>
      </w:r>
      <w:r w:rsidRPr="009359FC">
        <w:tab/>
      </w:r>
      <w:r w:rsidR="005B1A60" w:rsidRPr="009359FC">
        <w:t xml:space="preserve">include a </w:t>
      </w:r>
      <w:r w:rsidRPr="009359FC">
        <w:t>state</w:t>
      </w:r>
      <w:r w:rsidR="005B1A60" w:rsidRPr="009359FC">
        <w:t>ment</w:t>
      </w:r>
      <w:r w:rsidRPr="009359FC">
        <w:t xml:space="preserve"> that the communications activity is undertaken on behalf of the foreign principal</w:t>
      </w:r>
      <w:r w:rsidR="002A0303" w:rsidRPr="009359FC">
        <w:t>; and</w:t>
      </w:r>
    </w:p>
    <w:p w:rsidR="00A01288" w:rsidRPr="009359FC" w:rsidRDefault="00A01288" w:rsidP="00A01288">
      <w:pPr>
        <w:pStyle w:val="paragraph"/>
      </w:pPr>
      <w:r w:rsidRPr="009359FC">
        <w:tab/>
        <w:t>(d)</w:t>
      </w:r>
      <w:r w:rsidRPr="009359FC">
        <w:tab/>
        <w:t xml:space="preserve">include a statement that the disclosure is made under the </w:t>
      </w:r>
      <w:r w:rsidRPr="009359FC">
        <w:rPr>
          <w:i/>
        </w:rPr>
        <w:t>Foreign Influence Transparency Scheme Act 2018</w:t>
      </w:r>
      <w:r w:rsidRPr="009359FC">
        <w:t>.</w:t>
      </w:r>
    </w:p>
    <w:p w:rsidR="00A01288" w:rsidRPr="009359FC" w:rsidRDefault="00A01288" w:rsidP="00A01288">
      <w:pPr>
        <w:pStyle w:val="notetext"/>
      </w:pPr>
      <w:r w:rsidRPr="009359FC">
        <w:t>Example:</w:t>
      </w:r>
      <w:r w:rsidRPr="009359FC">
        <w:tab/>
        <w:t>A disclosure could be worded along the following lines:</w:t>
      </w:r>
    </w:p>
    <w:p w:rsidR="00A01288" w:rsidRPr="009359FC" w:rsidRDefault="00A01288" w:rsidP="00A01288">
      <w:pPr>
        <w:pStyle w:val="notetext"/>
      </w:pPr>
      <w:r w:rsidRPr="009359FC">
        <w:tab/>
      </w:r>
      <w:r w:rsidR="001200B2" w:rsidRPr="009359FC">
        <w:t>“</w:t>
      </w:r>
      <w:r w:rsidRPr="009359FC">
        <w:t xml:space="preserve">This material is communicated by [name of person] on behalf of [name of foreign principal]. This disclosure is made under the </w:t>
      </w:r>
      <w:r w:rsidRPr="009359FC">
        <w:rPr>
          <w:i/>
        </w:rPr>
        <w:t>Foreign Influence Transparency Scheme Act 2018</w:t>
      </w:r>
      <w:r w:rsidRPr="009359FC">
        <w:t>.</w:t>
      </w:r>
      <w:r w:rsidR="001200B2" w:rsidRPr="009359FC">
        <w:t>”</w:t>
      </w:r>
    </w:p>
    <w:p w:rsidR="00233E45" w:rsidRPr="009359FC" w:rsidRDefault="00233E45" w:rsidP="00A01288">
      <w:pPr>
        <w:pStyle w:val="notetext"/>
      </w:pPr>
      <w:r w:rsidRPr="009359FC">
        <w:t>Note:</w:t>
      </w:r>
      <w:r w:rsidRPr="009359FC">
        <w:tab/>
        <w:t>This subsection is subject to sections</w:t>
      </w:r>
      <w:r w:rsidR="009359FC">
        <w:t> </w:t>
      </w:r>
      <w:r w:rsidRPr="009359FC">
        <w:t>6 and 7 (which provide for simpler disclosures for radio advertisements and authorised political material).</w:t>
      </w:r>
    </w:p>
    <w:p w:rsidR="008B1171" w:rsidRPr="009359FC" w:rsidRDefault="008B1171" w:rsidP="008B1171">
      <w:pPr>
        <w:pStyle w:val="SubsectionHead"/>
      </w:pPr>
      <w:r w:rsidRPr="009359FC">
        <w:t>Instances of communications activity covered by 2 or more table items</w:t>
      </w:r>
    </w:p>
    <w:p w:rsidR="0083597A" w:rsidRPr="009359FC" w:rsidRDefault="0083597A" w:rsidP="00737C67">
      <w:pPr>
        <w:pStyle w:val="subsection"/>
      </w:pPr>
      <w:r w:rsidRPr="009359FC">
        <w:tab/>
        <w:t>(</w:t>
      </w:r>
      <w:r w:rsidR="00153FC1" w:rsidRPr="009359FC">
        <w:t>3</w:t>
      </w:r>
      <w:r w:rsidRPr="009359FC">
        <w:t>)</w:t>
      </w:r>
      <w:r w:rsidRPr="009359FC">
        <w:tab/>
        <w:t xml:space="preserve">If an instance of communications activity is </w:t>
      </w:r>
      <w:r w:rsidR="008B1171" w:rsidRPr="009359FC">
        <w:t xml:space="preserve">in </w:t>
      </w:r>
      <w:r w:rsidR="00D10BC5" w:rsidRPr="009359FC">
        <w:t>c</w:t>
      </w:r>
      <w:r w:rsidR="008B1171" w:rsidRPr="009359FC">
        <w:t xml:space="preserve">olumn 1 of 2 or </w:t>
      </w:r>
      <w:r w:rsidRPr="009359FC">
        <w:t xml:space="preserve">more </w:t>
      </w:r>
      <w:r w:rsidR="008B1171" w:rsidRPr="009359FC">
        <w:t>item</w:t>
      </w:r>
      <w:r w:rsidR="009B1231" w:rsidRPr="009359FC">
        <w:t>s</w:t>
      </w:r>
      <w:r w:rsidRPr="009359FC">
        <w:t xml:space="preserve"> of the table in </w:t>
      </w:r>
      <w:r w:rsidR="009359FC">
        <w:t>subsection (</w:t>
      </w:r>
      <w:r w:rsidRPr="009359FC">
        <w:t xml:space="preserve">1), the disclosure required by </w:t>
      </w:r>
      <w:r w:rsidR="009359FC">
        <w:t>paragraph (</w:t>
      </w:r>
      <w:r w:rsidRPr="009359FC">
        <w:t xml:space="preserve">1)(b) need be in the form and manner set out in </w:t>
      </w:r>
      <w:r w:rsidR="00D10BC5" w:rsidRPr="009359FC">
        <w:t>c</w:t>
      </w:r>
      <w:r w:rsidRPr="009359FC">
        <w:t>olumn 2 of only one of those items.</w:t>
      </w:r>
    </w:p>
    <w:p w:rsidR="00585396" w:rsidRPr="009359FC" w:rsidRDefault="00585396" w:rsidP="00585396">
      <w:pPr>
        <w:pStyle w:val="ActHead5"/>
      </w:pPr>
      <w:bookmarkStart w:id="9" w:name="_Toc534984251"/>
      <w:r w:rsidRPr="009A66DC">
        <w:rPr>
          <w:rStyle w:val="CharSectno"/>
        </w:rPr>
        <w:t>6</w:t>
      </w:r>
      <w:r w:rsidRPr="009359FC">
        <w:t xml:space="preserve">  </w:t>
      </w:r>
      <w:r w:rsidR="00465483" w:rsidRPr="009359FC">
        <w:t xml:space="preserve">Content of disclosure for </w:t>
      </w:r>
      <w:r w:rsidR="00AB5C6A" w:rsidRPr="009359FC">
        <w:t xml:space="preserve">radio </w:t>
      </w:r>
      <w:r w:rsidR="00465483" w:rsidRPr="009359FC">
        <w:t>advertisements</w:t>
      </w:r>
      <w:bookmarkEnd w:id="9"/>
    </w:p>
    <w:p w:rsidR="00EC7AEB" w:rsidRPr="009359FC" w:rsidRDefault="00EC7AEB" w:rsidP="00585396">
      <w:pPr>
        <w:pStyle w:val="subsection"/>
      </w:pPr>
      <w:r w:rsidRPr="009359FC">
        <w:tab/>
        <w:t>(1)</w:t>
      </w:r>
      <w:r w:rsidRPr="009359FC">
        <w:tab/>
        <w:t>For the purposes of paragraph</w:t>
      </w:r>
      <w:r w:rsidR="009359FC">
        <w:t> </w:t>
      </w:r>
      <w:r w:rsidRPr="009359FC">
        <w:t>38(2)(c) of the Act, this section applies in relation to an instance of communications activity in item</w:t>
      </w:r>
      <w:r w:rsidR="009359FC">
        <w:t> </w:t>
      </w:r>
      <w:r w:rsidRPr="009359FC">
        <w:t>14 of the table in subsection</w:t>
      </w:r>
      <w:r w:rsidR="009359FC">
        <w:t> </w:t>
      </w:r>
      <w:r w:rsidRPr="009359FC">
        <w:t>5(1) (about broadcasting by radio, including digital radio), where the information or material (other than the disclosure) communicated is an advertisement.</w:t>
      </w:r>
    </w:p>
    <w:p w:rsidR="00585396" w:rsidRPr="009359FC" w:rsidRDefault="00EC7AEB" w:rsidP="00EC7AEB">
      <w:pPr>
        <w:pStyle w:val="subsection"/>
      </w:pPr>
      <w:r w:rsidRPr="009359FC">
        <w:tab/>
        <w:t>(2)</w:t>
      </w:r>
      <w:r w:rsidRPr="009359FC">
        <w:tab/>
        <w:t>T</w:t>
      </w:r>
      <w:r w:rsidR="00233E45" w:rsidRPr="009359FC">
        <w:t xml:space="preserve">he content of </w:t>
      </w:r>
      <w:r w:rsidRPr="009359FC">
        <w:t>the</w:t>
      </w:r>
      <w:r w:rsidR="00465483" w:rsidRPr="009359FC">
        <w:t xml:space="preserve"> disclosure relating to </w:t>
      </w:r>
      <w:r w:rsidRPr="009359FC">
        <w:t xml:space="preserve">the </w:t>
      </w:r>
      <w:r w:rsidR="00465483" w:rsidRPr="009359FC">
        <w:t xml:space="preserve">instance </w:t>
      </w:r>
      <w:r w:rsidR="00233E45" w:rsidRPr="009359FC">
        <w:t>must:</w:t>
      </w:r>
    </w:p>
    <w:p w:rsidR="00233E45" w:rsidRPr="009359FC" w:rsidRDefault="00233E45" w:rsidP="00233E45">
      <w:pPr>
        <w:pStyle w:val="paragraph"/>
      </w:pPr>
      <w:r w:rsidRPr="009359FC">
        <w:tab/>
        <w:t>(a)</w:t>
      </w:r>
      <w:r w:rsidRPr="009359FC">
        <w:tab/>
      </w:r>
      <w:r w:rsidR="00EC7AEB" w:rsidRPr="009359FC">
        <w:t xml:space="preserve">include a </w:t>
      </w:r>
      <w:r w:rsidRPr="009359FC">
        <w:t>state</w:t>
      </w:r>
      <w:r w:rsidR="00EC7AEB" w:rsidRPr="009359FC">
        <w:t>ment</w:t>
      </w:r>
      <w:r w:rsidRPr="009359FC">
        <w:t xml:space="preserve"> that the communication is a registrable activity under the Foreign Influence Transparency Scheme; and</w:t>
      </w:r>
    </w:p>
    <w:p w:rsidR="00233E45" w:rsidRPr="009359FC" w:rsidRDefault="00233E45" w:rsidP="00233E45">
      <w:pPr>
        <w:pStyle w:val="paragraph"/>
      </w:pPr>
      <w:r w:rsidRPr="009359FC">
        <w:tab/>
        <w:t>(b)</w:t>
      </w:r>
      <w:r w:rsidRPr="009359FC">
        <w:tab/>
        <w:t>if the advertisement runs for more than 15 seconds:</w:t>
      </w:r>
    </w:p>
    <w:p w:rsidR="00233E45" w:rsidRPr="009359FC" w:rsidRDefault="00233E45" w:rsidP="00233E45">
      <w:pPr>
        <w:pStyle w:val="paragraphsub"/>
      </w:pPr>
      <w:r w:rsidRPr="009359FC">
        <w:lastRenderedPageBreak/>
        <w:tab/>
        <w:t>(i)</w:t>
      </w:r>
      <w:r w:rsidRPr="009359FC">
        <w:tab/>
        <w:t>identify the foreign principal on whose behalf the communications activity</w:t>
      </w:r>
      <w:r w:rsidR="00E41524" w:rsidRPr="009359FC">
        <w:t xml:space="preserve"> is undertaken</w:t>
      </w:r>
      <w:r w:rsidRPr="009359FC">
        <w:t xml:space="preserve">, if </w:t>
      </w:r>
      <w:r w:rsidR="00EC7AEB" w:rsidRPr="009359FC">
        <w:t xml:space="preserve">the foreign principal’s identity </w:t>
      </w:r>
      <w:r w:rsidRPr="009359FC">
        <w:t>is not apparent from the advertisement; and</w:t>
      </w:r>
    </w:p>
    <w:p w:rsidR="00233E45" w:rsidRPr="009359FC" w:rsidRDefault="00233E45" w:rsidP="00233E45">
      <w:pPr>
        <w:pStyle w:val="paragraphsub"/>
      </w:pPr>
      <w:r w:rsidRPr="009359FC">
        <w:tab/>
        <w:t>(ii)</w:t>
      </w:r>
      <w:r w:rsidRPr="009359FC">
        <w:tab/>
        <w:t>state that the communications activity is undertaken on behalf of the foreign principal, if that is not apparent from the advertisement.</w:t>
      </w:r>
    </w:p>
    <w:p w:rsidR="00585396" w:rsidRPr="009359FC" w:rsidRDefault="00585396" w:rsidP="00585396">
      <w:pPr>
        <w:pStyle w:val="ActHead5"/>
      </w:pPr>
      <w:bookmarkStart w:id="10" w:name="_Toc534984252"/>
      <w:r w:rsidRPr="009A66DC">
        <w:rPr>
          <w:rStyle w:val="CharSectno"/>
        </w:rPr>
        <w:t>7</w:t>
      </w:r>
      <w:r w:rsidRPr="009359FC">
        <w:t xml:space="preserve">  </w:t>
      </w:r>
      <w:r w:rsidR="00465483" w:rsidRPr="009359FC">
        <w:t>Form, manner and content of disclosure for authorised political material</w:t>
      </w:r>
      <w:bookmarkEnd w:id="10"/>
    </w:p>
    <w:p w:rsidR="00585396" w:rsidRPr="009359FC" w:rsidRDefault="00153FC1" w:rsidP="00585396">
      <w:pPr>
        <w:pStyle w:val="subsection"/>
      </w:pPr>
      <w:r w:rsidRPr="009359FC">
        <w:tab/>
        <w:t>(1)</w:t>
      </w:r>
      <w:r w:rsidRPr="009359FC">
        <w:tab/>
        <w:t>For the purposes of paragraphs 38(2)(b) and (c) of the Act, this section applies if particulars relating to an instance of communications activity in column 1 of an item of the table in subsection</w:t>
      </w:r>
      <w:r w:rsidR="009359FC">
        <w:t> </w:t>
      </w:r>
      <w:r w:rsidRPr="009359FC">
        <w:t>5(1) are notified or announced in accordance with any of the following laws:</w:t>
      </w:r>
    </w:p>
    <w:p w:rsidR="00153FC1" w:rsidRPr="009359FC" w:rsidRDefault="00153FC1" w:rsidP="00153FC1">
      <w:pPr>
        <w:pStyle w:val="paragraph"/>
      </w:pPr>
      <w:r w:rsidRPr="009359FC">
        <w:tab/>
        <w:t>(a)</w:t>
      </w:r>
      <w:r w:rsidRPr="009359FC">
        <w:tab/>
        <w:t>Part</w:t>
      </w:r>
      <w:r w:rsidR="00953EE6" w:rsidRPr="009359FC">
        <w:t> </w:t>
      </w:r>
      <w:r w:rsidRPr="009359FC">
        <w:t xml:space="preserve">XXA of the </w:t>
      </w:r>
      <w:r w:rsidRPr="009359FC">
        <w:rPr>
          <w:i/>
        </w:rPr>
        <w:t>Commonwealth Electoral Act 1918</w:t>
      </w:r>
      <w:r w:rsidRPr="009359FC">
        <w:t>;</w:t>
      </w:r>
    </w:p>
    <w:p w:rsidR="00153FC1" w:rsidRPr="009359FC" w:rsidRDefault="00153FC1" w:rsidP="00153FC1">
      <w:pPr>
        <w:pStyle w:val="paragraph"/>
      </w:pPr>
      <w:r w:rsidRPr="009359FC">
        <w:tab/>
        <w:t>(b)</w:t>
      </w:r>
      <w:r w:rsidRPr="009359FC">
        <w:tab/>
        <w:t>Part</w:t>
      </w:r>
      <w:r w:rsidR="00953EE6" w:rsidRPr="009359FC">
        <w:t> </w:t>
      </w:r>
      <w:r w:rsidRPr="009359FC">
        <w:t>IX of the</w:t>
      </w:r>
      <w:r w:rsidRPr="009359FC">
        <w:rPr>
          <w:i/>
        </w:rPr>
        <w:t xml:space="preserve"> Referendum (Machinery Provisions) Act 1984</w:t>
      </w:r>
      <w:r w:rsidRPr="009359FC">
        <w:t>;</w:t>
      </w:r>
    </w:p>
    <w:p w:rsidR="00153FC1" w:rsidRPr="009359FC" w:rsidRDefault="00153FC1" w:rsidP="00153FC1">
      <w:pPr>
        <w:pStyle w:val="paragraph"/>
      </w:pPr>
      <w:r w:rsidRPr="009359FC">
        <w:tab/>
        <w:t>(c)</w:t>
      </w:r>
      <w:r w:rsidRPr="009359FC">
        <w:tab/>
        <w:t>subclause</w:t>
      </w:r>
      <w:r w:rsidR="009359FC">
        <w:t> </w:t>
      </w:r>
      <w:r w:rsidRPr="009359FC">
        <w:t>4(2) of Schedule</w:t>
      </w:r>
      <w:r w:rsidR="009359FC">
        <w:t> </w:t>
      </w:r>
      <w:r w:rsidRPr="009359FC">
        <w:t xml:space="preserve">2 to the </w:t>
      </w:r>
      <w:r w:rsidRPr="009359FC">
        <w:rPr>
          <w:i/>
        </w:rPr>
        <w:t>Broadcasting Services Act 1992</w:t>
      </w:r>
      <w:r w:rsidR="00BA7CA6" w:rsidRPr="009359FC">
        <w:t>;</w:t>
      </w:r>
    </w:p>
    <w:p w:rsidR="00BA7CA6" w:rsidRPr="009359FC" w:rsidRDefault="00BA7CA6" w:rsidP="00BA7CA6">
      <w:pPr>
        <w:pStyle w:val="paragraph"/>
      </w:pPr>
      <w:r w:rsidRPr="009359FC">
        <w:tab/>
        <w:t>(d)</w:t>
      </w:r>
      <w:r w:rsidRPr="009359FC">
        <w:tab/>
        <w:t>subsection</w:t>
      </w:r>
      <w:r w:rsidR="009359FC">
        <w:t> </w:t>
      </w:r>
      <w:r w:rsidRPr="009359FC">
        <w:t xml:space="preserve">79A(2) of the </w:t>
      </w:r>
      <w:r w:rsidRPr="009359FC">
        <w:rPr>
          <w:i/>
        </w:rPr>
        <w:t>Australian Broadcasting Corporation Act 1983</w:t>
      </w:r>
      <w:r w:rsidRPr="009359FC">
        <w:t>;</w:t>
      </w:r>
    </w:p>
    <w:p w:rsidR="00BA7CA6" w:rsidRPr="009359FC" w:rsidRDefault="00BA7CA6" w:rsidP="00BA7CA6">
      <w:pPr>
        <w:pStyle w:val="paragraph"/>
      </w:pPr>
      <w:r w:rsidRPr="009359FC">
        <w:tab/>
        <w:t>(e)</w:t>
      </w:r>
      <w:r w:rsidRPr="009359FC">
        <w:tab/>
        <w:t>subsection</w:t>
      </w:r>
      <w:r w:rsidR="009359FC">
        <w:t> </w:t>
      </w:r>
      <w:r w:rsidRPr="009359FC">
        <w:t xml:space="preserve">70A(2) of the </w:t>
      </w:r>
      <w:r w:rsidRPr="009359FC">
        <w:rPr>
          <w:i/>
        </w:rPr>
        <w:t>Special Broadcasting Service Act 1991</w:t>
      </w:r>
      <w:r w:rsidRPr="009359FC">
        <w:t>.</w:t>
      </w:r>
    </w:p>
    <w:p w:rsidR="00153FC1" w:rsidRPr="009359FC" w:rsidRDefault="00153FC1" w:rsidP="00153FC1">
      <w:pPr>
        <w:pStyle w:val="subsection"/>
      </w:pPr>
      <w:r w:rsidRPr="009359FC">
        <w:tab/>
        <w:t>(2)</w:t>
      </w:r>
      <w:r w:rsidRPr="009359FC">
        <w:tab/>
        <w:t>A disclosure relating to the instance may be made in the same form and manner as the notification or announcement</w:t>
      </w:r>
      <w:r w:rsidR="0054189B" w:rsidRPr="009359FC">
        <w:t xml:space="preserve"> (instead of the form and manner in column 2 of the item of the table in subsection</w:t>
      </w:r>
      <w:r w:rsidR="009359FC">
        <w:t> </w:t>
      </w:r>
      <w:r w:rsidR="0054189B" w:rsidRPr="009359FC">
        <w:t>5(1))</w:t>
      </w:r>
      <w:r w:rsidRPr="009359FC">
        <w:t>.</w:t>
      </w:r>
    </w:p>
    <w:p w:rsidR="0054189B" w:rsidRPr="009359FC" w:rsidRDefault="00153FC1" w:rsidP="00153FC1">
      <w:pPr>
        <w:pStyle w:val="subsection"/>
      </w:pPr>
      <w:r w:rsidRPr="009359FC">
        <w:tab/>
        <w:t>(3)</w:t>
      </w:r>
      <w:r w:rsidRPr="009359FC">
        <w:tab/>
      </w:r>
      <w:r w:rsidR="0054189B" w:rsidRPr="009359FC">
        <w:t xml:space="preserve">The content of a disclosure relating to the instance may comply with </w:t>
      </w:r>
      <w:r w:rsidR="009359FC">
        <w:t>subsection (</w:t>
      </w:r>
      <w:r w:rsidR="0054189B" w:rsidRPr="009359FC">
        <w:t>4) of this section (instead of complying with subsection</w:t>
      </w:r>
      <w:r w:rsidR="009359FC">
        <w:t> </w:t>
      </w:r>
      <w:r w:rsidR="0054189B" w:rsidRPr="009359FC">
        <w:t>5(2)).</w:t>
      </w:r>
    </w:p>
    <w:p w:rsidR="0054189B" w:rsidRPr="009359FC" w:rsidRDefault="0054189B" w:rsidP="00153FC1">
      <w:pPr>
        <w:pStyle w:val="subsection"/>
      </w:pPr>
      <w:r w:rsidRPr="009359FC">
        <w:tab/>
        <w:t>(4)</w:t>
      </w:r>
      <w:r w:rsidRPr="009359FC">
        <w:tab/>
        <w:t xml:space="preserve">A disclosure made in reliance on </w:t>
      </w:r>
      <w:r w:rsidR="009359FC">
        <w:t>subsection (</w:t>
      </w:r>
      <w:r w:rsidRPr="009359FC">
        <w:t>3) must:</w:t>
      </w:r>
    </w:p>
    <w:p w:rsidR="0054189B" w:rsidRPr="009359FC" w:rsidRDefault="0054189B" w:rsidP="0054189B">
      <w:pPr>
        <w:pStyle w:val="paragraph"/>
      </w:pPr>
      <w:r w:rsidRPr="009359FC">
        <w:tab/>
        <w:t>(a)</w:t>
      </w:r>
      <w:r w:rsidRPr="009359FC">
        <w:tab/>
      </w:r>
      <w:r w:rsidR="00EC7AEB" w:rsidRPr="009359FC">
        <w:t xml:space="preserve">include a statement </w:t>
      </w:r>
      <w:r w:rsidRPr="009359FC">
        <w:t>that the communication is a registrable activity under the Foreign Influence Transparency Scheme; and</w:t>
      </w:r>
    </w:p>
    <w:p w:rsidR="0054189B" w:rsidRPr="009359FC" w:rsidRDefault="0054189B" w:rsidP="0054189B">
      <w:pPr>
        <w:pStyle w:val="paragraph"/>
      </w:pPr>
      <w:r w:rsidRPr="009359FC">
        <w:tab/>
        <w:t>(b)</w:t>
      </w:r>
      <w:r w:rsidRPr="009359FC">
        <w:tab/>
      </w:r>
      <w:r w:rsidR="007B1688" w:rsidRPr="009359FC">
        <w:t xml:space="preserve">identify the foreign principal </w:t>
      </w:r>
      <w:r w:rsidRPr="009359FC">
        <w:t>on whose behalf the communications activity</w:t>
      </w:r>
      <w:r w:rsidR="00E41524" w:rsidRPr="009359FC">
        <w:t xml:space="preserve"> is undertaken</w:t>
      </w:r>
      <w:r w:rsidR="007B1688" w:rsidRPr="009359FC">
        <w:t>, if the foreign principal’s identity</w:t>
      </w:r>
      <w:r w:rsidRPr="009359FC">
        <w:t xml:space="preserve"> is not apparent from the information or material communicated or distributed, or from</w:t>
      </w:r>
      <w:r w:rsidR="007B1688" w:rsidRPr="009359FC">
        <w:t xml:space="preserve"> the particulars; and</w:t>
      </w:r>
    </w:p>
    <w:p w:rsidR="007B1688" w:rsidRPr="009359FC" w:rsidRDefault="007B1688" w:rsidP="0054189B">
      <w:pPr>
        <w:pStyle w:val="paragraph"/>
      </w:pPr>
      <w:r w:rsidRPr="009359FC">
        <w:tab/>
        <w:t>(c)</w:t>
      </w:r>
      <w:r w:rsidRPr="009359FC">
        <w:tab/>
        <w:t>state that the communications activity is undertaken on behalf of the foreign principal, if that is not apparent from the information or material communicated or distributed, or from the particulars.</w:t>
      </w:r>
    </w:p>
    <w:p w:rsidR="00585396" w:rsidRPr="009359FC" w:rsidRDefault="00585396" w:rsidP="00585396">
      <w:pPr>
        <w:pStyle w:val="ActHead5"/>
      </w:pPr>
      <w:bookmarkStart w:id="11" w:name="_Toc534984253"/>
      <w:r w:rsidRPr="009A66DC">
        <w:rPr>
          <w:rStyle w:val="CharSectno"/>
        </w:rPr>
        <w:t>8</w:t>
      </w:r>
      <w:r w:rsidRPr="009359FC">
        <w:t xml:space="preserve">  Language of disclosure</w:t>
      </w:r>
      <w:bookmarkEnd w:id="11"/>
    </w:p>
    <w:p w:rsidR="00585396" w:rsidRPr="009359FC" w:rsidRDefault="00585396" w:rsidP="00585396">
      <w:pPr>
        <w:pStyle w:val="subsection"/>
      </w:pPr>
      <w:r w:rsidRPr="009359FC">
        <w:tab/>
      </w:r>
      <w:r w:rsidRPr="009359FC">
        <w:tab/>
        <w:t xml:space="preserve">For the purposes of paragraphs 38(2)(b) and (c) of the Act, a disclosure relating to </w:t>
      </w:r>
      <w:r w:rsidR="00E41524" w:rsidRPr="009359FC">
        <w:t xml:space="preserve">an instance of </w:t>
      </w:r>
      <w:r w:rsidRPr="009359FC">
        <w:t>a communications activity is to be made in each language used (outside the disclosure) in the information or material communicated or distributed or, if no language is used (outside the disclosure) in that information or material, in English.</w:t>
      </w:r>
    </w:p>
    <w:p w:rsidR="00153FC1" w:rsidRPr="009359FC" w:rsidRDefault="00153FC1" w:rsidP="00153FC1">
      <w:pPr>
        <w:pStyle w:val="ActHead5"/>
      </w:pPr>
      <w:bookmarkStart w:id="12" w:name="_Toc534984254"/>
      <w:r w:rsidRPr="009A66DC">
        <w:rPr>
          <w:rStyle w:val="CharSectno"/>
        </w:rPr>
        <w:t>9</w:t>
      </w:r>
      <w:r w:rsidRPr="009359FC">
        <w:t xml:space="preserve">  Written disclosures not to be obstructed or distorted</w:t>
      </w:r>
      <w:bookmarkEnd w:id="12"/>
    </w:p>
    <w:p w:rsidR="00153FC1" w:rsidRPr="009359FC" w:rsidRDefault="00153FC1" w:rsidP="00153FC1">
      <w:pPr>
        <w:pStyle w:val="subsection"/>
      </w:pPr>
      <w:r w:rsidRPr="009359FC">
        <w:tab/>
      </w:r>
      <w:r w:rsidRPr="009359FC">
        <w:tab/>
        <w:t xml:space="preserve">For the purposes of paragraphs 38(2)(b) and (c) of the Act, so far as a disclosure is, under this Part, to be made in writing, the writing is not to be obstructed, or </w:t>
      </w:r>
      <w:r w:rsidRPr="009359FC">
        <w:lastRenderedPageBreak/>
        <w:t>distorted, to any extent by anything in the rest of the communication, information or material.</w:t>
      </w:r>
    </w:p>
    <w:p w:rsidR="00DA7750" w:rsidRPr="009359FC" w:rsidRDefault="00DA7750" w:rsidP="00153FC1">
      <w:pPr>
        <w:pStyle w:val="subsection"/>
        <w:sectPr w:rsidR="00DA7750" w:rsidRPr="009359FC" w:rsidSect="00371A4B">
          <w:headerReference w:type="even" r:id="rId22"/>
          <w:headerReference w:type="default" r:id="rId23"/>
          <w:footerReference w:type="even" r:id="rId24"/>
          <w:footerReference w:type="default" r:id="rId25"/>
          <w:headerReference w:type="first" r:id="rId26"/>
          <w:footerReference w:type="first" r:id="rId27"/>
          <w:pgSz w:w="11907" w:h="16839" w:code="9"/>
          <w:pgMar w:top="2325" w:right="1797" w:bottom="1440" w:left="1797" w:header="720" w:footer="709" w:gutter="0"/>
          <w:pgNumType w:start="1"/>
          <w:cols w:space="708"/>
          <w:docGrid w:linePitch="360"/>
        </w:sectPr>
      </w:pPr>
    </w:p>
    <w:p w:rsidR="00DA7750" w:rsidRPr="009359FC" w:rsidRDefault="00DA7750" w:rsidP="009359FC">
      <w:pPr>
        <w:pStyle w:val="ENotesHeading1"/>
        <w:outlineLvl w:val="9"/>
      </w:pPr>
      <w:bookmarkStart w:id="13" w:name="_Toc534984255"/>
      <w:r w:rsidRPr="009359FC">
        <w:lastRenderedPageBreak/>
        <w:t>Endnotes</w:t>
      </w:r>
      <w:bookmarkEnd w:id="13"/>
    </w:p>
    <w:p w:rsidR="00DA7750" w:rsidRPr="009359FC" w:rsidRDefault="00DA7750" w:rsidP="00BA7CA6">
      <w:pPr>
        <w:pStyle w:val="ENotesHeading2"/>
        <w:spacing w:line="240" w:lineRule="auto"/>
        <w:outlineLvl w:val="9"/>
      </w:pPr>
      <w:bookmarkStart w:id="14" w:name="_Toc534984256"/>
      <w:r w:rsidRPr="009359FC">
        <w:t>Endnote 1—About the endnotes</w:t>
      </w:r>
      <w:bookmarkEnd w:id="14"/>
    </w:p>
    <w:p w:rsidR="00DA7750" w:rsidRPr="009359FC" w:rsidRDefault="00DA7750" w:rsidP="00BA7CA6">
      <w:pPr>
        <w:spacing w:after="120"/>
      </w:pPr>
      <w:r w:rsidRPr="009359FC">
        <w:t>The endnotes provide information about this compilation and the compiled law.</w:t>
      </w:r>
    </w:p>
    <w:p w:rsidR="00DA7750" w:rsidRPr="009359FC" w:rsidRDefault="00DA7750" w:rsidP="00BA7CA6">
      <w:pPr>
        <w:spacing w:after="120"/>
      </w:pPr>
      <w:r w:rsidRPr="009359FC">
        <w:t>The following endnotes are included in every compilation:</w:t>
      </w:r>
    </w:p>
    <w:p w:rsidR="00DA7750" w:rsidRPr="009359FC" w:rsidRDefault="00DA7750" w:rsidP="00BA7CA6">
      <w:r w:rsidRPr="009359FC">
        <w:t>Endnote 1—About the endnotes</w:t>
      </w:r>
    </w:p>
    <w:p w:rsidR="00DA7750" w:rsidRPr="009359FC" w:rsidRDefault="00DA7750" w:rsidP="00BA7CA6">
      <w:r w:rsidRPr="009359FC">
        <w:t>Endnote 2—Abbreviation key</w:t>
      </w:r>
    </w:p>
    <w:p w:rsidR="00DA7750" w:rsidRPr="009359FC" w:rsidRDefault="00DA7750" w:rsidP="00BA7CA6">
      <w:r w:rsidRPr="009359FC">
        <w:t>Endnote 3—Legislation history</w:t>
      </w:r>
    </w:p>
    <w:p w:rsidR="00DA7750" w:rsidRPr="009359FC" w:rsidRDefault="00DA7750" w:rsidP="00BA7CA6">
      <w:pPr>
        <w:spacing w:after="120"/>
      </w:pPr>
      <w:r w:rsidRPr="009359FC">
        <w:t>Endnote 4—Amendment history</w:t>
      </w:r>
    </w:p>
    <w:p w:rsidR="00DA7750" w:rsidRPr="009359FC" w:rsidRDefault="00DA7750" w:rsidP="00BA7CA6">
      <w:r w:rsidRPr="009359FC">
        <w:rPr>
          <w:b/>
        </w:rPr>
        <w:t>Abbreviation key—Endnote 2</w:t>
      </w:r>
    </w:p>
    <w:p w:rsidR="00DA7750" w:rsidRPr="009359FC" w:rsidRDefault="00DA7750" w:rsidP="00BA7CA6">
      <w:pPr>
        <w:spacing w:after="120"/>
      </w:pPr>
      <w:r w:rsidRPr="009359FC">
        <w:t>The abbreviation key sets out abbreviations that may be used in the endnotes.</w:t>
      </w:r>
    </w:p>
    <w:p w:rsidR="00DA7750" w:rsidRPr="009359FC" w:rsidRDefault="00DA7750" w:rsidP="00BA7CA6">
      <w:pPr>
        <w:rPr>
          <w:b/>
        </w:rPr>
      </w:pPr>
      <w:r w:rsidRPr="009359FC">
        <w:rPr>
          <w:b/>
        </w:rPr>
        <w:t>Legislation history and amendment history—Endnotes 3 and 4</w:t>
      </w:r>
    </w:p>
    <w:p w:rsidR="00DA7750" w:rsidRPr="009359FC" w:rsidRDefault="00DA7750" w:rsidP="00BA7CA6">
      <w:pPr>
        <w:spacing w:after="120"/>
      </w:pPr>
      <w:r w:rsidRPr="009359FC">
        <w:t>Amending laws are annotated in the legislation history and amendment history.</w:t>
      </w:r>
    </w:p>
    <w:p w:rsidR="00DA7750" w:rsidRPr="009359FC" w:rsidRDefault="00DA7750" w:rsidP="00BA7CA6">
      <w:pPr>
        <w:spacing w:after="120"/>
      </w:pPr>
      <w:r w:rsidRPr="009359FC">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DA7750" w:rsidRPr="009359FC" w:rsidRDefault="00DA7750" w:rsidP="00BA7CA6">
      <w:pPr>
        <w:spacing w:after="120"/>
      </w:pPr>
      <w:r w:rsidRPr="009359FC">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DA7750" w:rsidRPr="009359FC" w:rsidRDefault="00DA7750" w:rsidP="00BA7CA6">
      <w:pPr>
        <w:rPr>
          <w:b/>
        </w:rPr>
      </w:pPr>
      <w:r w:rsidRPr="009359FC">
        <w:rPr>
          <w:b/>
        </w:rPr>
        <w:t>Editorial changes</w:t>
      </w:r>
    </w:p>
    <w:p w:rsidR="00DA7750" w:rsidRPr="009359FC" w:rsidRDefault="00DA7750" w:rsidP="00BA7CA6">
      <w:pPr>
        <w:spacing w:after="120"/>
      </w:pPr>
      <w:r w:rsidRPr="009359FC">
        <w:t xml:space="preserve">The </w:t>
      </w:r>
      <w:r w:rsidRPr="009359FC">
        <w:rPr>
          <w:i/>
        </w:rPr>
        <w:t>Legislation Act 2003</w:t>
      </w:r>
      <w:r w:rsidRPr="009359FC">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DA7750" w:rsidRPr="009359FC" w:rsidRDefault="00DA7750" w:rsidP="00BA7CA6">
      <w:pPr>
        <w:spacing w:after="120"/>
      </w:pPr>
      <w:r w:rsidRPr="009359FC">
        <w:t xml:space="preserve">If the compilation includes editorial changes, the endnotes include a brief outline of the changes in general terms. Full details of any changes can be obtained from the Office of Parliamentary Counsel. </w:t>
      </w:r>
    </w:p>
    <w:p w:rsidR="00DA7750" w:rsidRPr="009359FC" w:rsidRDefault="00DA7750" w:rsidP="00BA7CA6">
      <w:pPr>
        <w:keepNext/>
      </w:pPr>
      <w:r w:rsidRPr="009359FC">
        <w:rPr>
          <w:b/>
        </w:rPr>
        <w:t>Misdescribed amendments</w:t>
      </w:r>
    </w:p>
    <w:p w:rsidR="00DA7750" w:rsidRPr="009359FC" w:rsidRDefault="00DA7750" w:rsidP="00BA7CA6">
      <w:pPr>
        <w:spacing w:after="120"/>
      </w:pPr>
      <w:r w:rsidRPr="009359FC">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DA7750" w:rsidRPr="009359FC" w:rsidRDefault="00DA7750" w:rsidP="00BA7CA6">
      <w:pPr>
        <w:spacing w:before="120"/>
      </w:pPr>
      <w:r w:rsidRPr="009359FC">
        <w:t>If a misdescribed amendment cannot be given effect as intended, the abbreviation “(md not incorp)” is added to the details of the amendment included in the amendment history.</w:t>
      </w:r>
    </w:p>
    <w:p w:rsidR="00DA7750" w:rsidRPr="009359FC" w:rsidRDefault="00DA7750" w:rsidP="00BA7CA6">
      <w:pPr>
        <w:spacing w:before="120"/>
      </w:pPr>
    </w:p>
    <w:p w:rsidR="00DA7750" w:rsidRPr="009359FC" w:rsidRDefault="00DA7750" w:rsidP="00BA7CA6">
      <w:pPr>
        <w:pStyle w:val="ENotesHeading2"/>
        <w:pageBreakBefore/>
        <w:outlineLvl w:val="9"/>
      </w:pPr>
      <w:bookmarkStart w:id="15" w:name="_Toc534984257"/>
      <w:r w:rsidRPr="009359FC">
        <w:lastRenderedPageBreak/>
        <w:t>Endnote 2—Abbreviation key</w:t>
      </w:r>
      <w:bookmarkEnd w:id="15"/>
    </w:p>
    <w:p w:rsidR="00DA7750" w:rsidRPr="009359FC" w:rsidRDefault="00DA7750" w:rsidP="00BA7CA6">
      <w:pPr>
        <w:pStyle w:val="Tabletext"/>
      </w:pPr>
    </w:p>
    <w:tbl>
      <w:tblPr>
        <w:tblW w:w="5000" w:type="pct"/>
        <w:tblLook w:val="0000" w:firstRow="0" w:lastRow="0" w:firstColumn="0" w:lastColumn="0" w:noHBand="0" w:noVBand="0"/>
      </w:tblPr>
      <w:tblGrid>
        <w:gridCol w:w="4570"/>
        <w:gridCol w:w="3959"/>
      </w:tblGrid>
      <w:tr w:rsidR="00DA7750" w:rsidRPr="009359FC" w:rsidTr="009359FC">
        <w:tc>
          <w:tcPr>
            <w:tcW w:w="2679" w:type="pct"/>
            <w:shd w:val="clear" w:color="auto" w:fill="auto"/>
          </w:tcPr>
          <w:p w:rsidR="00DA7750" w:rsidRPr="009359FC" w:rsidRDefault="00DA7750" w:rsidP="00BA7CA6">
            <w:pPr>
              <w:spacing w:before="60"/>
              <w:ind w:left="34"/>
              <w:rPr>
                <w:sz w:val="20"/>
              </w:rPr>
            </w:pPr>
            <w:r w:rsidRPr="009359FC">
              <w:rPr>
                <w:sz w:val="20"/>
              </w:rPr>
              <w:t>ad = added or inserted</w:t>
            </w:r>
          </w:p>
        </w:tc>
        <w:tc>
          <w:tcPr>
            <w:tcW w:w="2321" w:type="pct"/>
            <w:shd w:val="clear" w:color="auto" w:fill="auto"/>
          </w:tcPr>
          <w:p w:rsidR="00DA7750" w:rsidRPr="009359FC" w:rsidRDefault="00DA7750" w:rsidP="00BA7CA6">
            <w:pPr>
              <w:spacing w:before="60"/>
              <w:ind w:left="34"/>
              <w:rPr>
                <w:sz w:val="20"/>
              </w:rPr>
            </w:pPr>
            <w:r w:rsidRPr="009359FC">
              <w:rPr>
                <w:sz w:val="20"/>
              </w:rPr>
              <w:t>o = order(s)</w:t>
            </w:r>
          </w:p>
        </w:tc>
      </w:tr>
      <w:tr w:rsidR="00DA7750" w:rsidRPr="009359FC" w:rsidTr="009359FC">
        <w:tc>
          <w:tcPr>
            <w:tcW w:w="2679" w:type="pct"/>
            <w:shd w:val="clear" w:color="auto" w:fill="auto"/>
          </w:tcPr>
          <w:p w:rsidR="00DA7750" w:rsidRPr="009359FC" w:rsidRDefault="00DA7750" w:rsidP="00BA7CA6">
            <w:pPr>
              <w:spacing w:before="60"/>
              <w:ind w:left="34"/>
              <w:rPr>
                <w:sz w:val="20"/>
              </w:rPr>
            </w:pPr>
            <w:r w:rsidRPr="009359FC">
              <w:rPr>
                <w:sz w:val="20"/>
              </w:rPr>
              <w:t>am = amended</w:t>
            </w:r>
          </w:p>
        </w:tc>
        <w:tc>
          <w:tcPr>
            <w:tcW w:w="2321" w:type="pct"/>
            <w:shd w:val="clear" w:color="auto" w:fill="auto"/>
          </w:tcPr>
          <w:p w:rsidR="00DA7750" w:rsidRPr="009359FC" w:rsidRDefault="00DA7750" w:rsidP="00BA7CA6">
            <w:pPr>
              <w:spacing w:before="60"/>
              <w:ind w:left="34"/>
              <w:rPr>
                <w:sz w:val="20"/>
              </w:rPr>
            </w:pPr>
            <w:r w:rsidRPr="009359FC">
              <w:rPr>
                <w:sz w:val="20"/>
              </w:rPr>
              <w:t>Ord = Ordinance</w:t>
            </w:r>
          </w:p>
        </w:tc>
      </w:tr>
      <w:tr w:rsidR="00DA7750" w:rsidRPr="009359FC" w:rsidTr="009359FC">
        <w:tc>
          <w:tcPr>
            <w:tcW w:w="2679" w:type="pct"/>
            <w:shd w:val="clear" w:color="auto" w:fill="auto"/>
          </w:tcPr>
          <w:p w:rsidR="00DA7750" w:rsidRPr="009359FC" w:rsidRDefault="00DA7750" w:rsidP="00BA7CA6">
            <w:pPr>
              <w:spacing w:before="60"/>
              <w:ind w:left="34"/>
              <w:rPr>
                <w:sz w:val="20"/>
              </w:rPr>
            </w:pPr>
            <w:r w:rsidRPr="009359FC">
              <w:rPr>
                <w:sz w:val="20"/>
              </w:rPr>
              <w:t>amdt = amendment</w:t>
            </w:r>
          </w:p>
        </w:tc>
        <w:tc>
          <w:tcPr>
            <w:tcW w:w="2321" w:type="pct"/>
            <w:shd w:val="clear" w:color="auto" w:fill="auto"/>
          </w:tcPr>
          <w:p w:rsidR="00DA7750" w:rsidRPr="009359FC" w:rsidRDefault="00DA7750" w:rsidP="00BA7CA6">
            <w:pPr>
              <w:spacing w:before="60"/>
              <w:ind w:left="34"/>
              <w:rPr>
                <w:sz w:val="20"/>
              </w:rPr>
            </w:pPr>
            <w:r w:rsidRPr="009359FC">
              <w:rPr>
                <w:sz w:val="20"/>
              </w:rPr>
              <w:t>orig = original</w:t>
            </w:r>
          </w:p>
        </w:tc>
      </w:tr>
      <w:tr w:rsidR="00DA7750" w:rsidRPr="009359FC" w:rsidTr="009359FC">
        <w:tc>
          <w:tcPr>
            <w:tcW w:w="2679" w:type="pct"/>
            <w:shd w:val="clear" w:color="auto" w:fill="auto"/>
          </w:tcPr>
          <w:p w:rsidR="00DA7750" w:rsidRPr="009359FC" w:rsidRDefault="00DA7750" w:rsidP="00BA7CA6">
            <w:pPr>
              <w:spacing w:before="60"/>
              <w:ind w:left="34"/>
              <w:rPr>
                <w:sz w:val="20"/>
              </w:rPr>
            </w:pPr>
            <w:r w:rsidRPr="009359FC">
              <w:rPr>
                <w:sz w:val="20"/>
              </w:rPr>
              <w:t>c = clause(s)</w:t>
            </w:r>
          </w:p>
        </w:tc>
        <w:tc>
          <w:tcPr>
            <w:tcW w:w="2321" w:type="pct"/>
            <w:shd w:val="clear" w:color="auto" w:fill="auto"/>
          </w:tcPr>
          <w:p w:rsidR="00DA7750" w:rsidRPr="009359FC" w:rsidRDefault="00DA7750" w:rsidP="00BA7CA6">
            <w:pPr>
              <w:spacing w:before="60"/>
              <w:ind w:left="34"/>
              <w:rPr>
                <w:sz w:val="20"/>
              </w:rPr>
            </w:pPr>
            <w:r w:rsidRPr="009359FC">
              <w:rPr>
                <w:sz w:val="20"/>
              </w:rPr>
              <w:t>par = paragraph(s)/subparagraph(s)</w:t>
            </w:r>
          </w:p>
        </w:tc>
      </w:tr>
      <w:tr w:rsidR="00DA7750" w:rsidRPr="009359FC" w:rsidTr="009359FC">
        <w:tc>
          <w:tcPr>
            <w:tcW w:w="2679" w:type="pct"/>
            <w:shd w:val="clear" w:color="auto" w:fill="auto"/>
          </w:tcPr>
          <w:p w:rsidR="00DA7750" w:rsidRPr="009359FC" w:rsidRDefault="00DA7750" w:rsidP="00BA7CA6">
            <w:pPr>
              <w:spacing w:before="60"/>
              <w:ind w:left="34"/>
              <w:rPr>
                <w:sz w:val="20"/>
              </w:rPr>
            </w:pPr>
            <w:r w:rsidRPr="009359FC">
              <w:rPr>
                <w:sz w:val="20"/>
              </w:rPr>
              <w:t>C[x] = Compilation No. x</w:t>
            </w:r>
          </w:p>
        </w:tc>
        <w:tc>
          <w:tcPr>
            <w:tcW w:w="2321" w:type="pct"/>
            <w:shd w:val="clear" w:color="auto" w:fill="auto"/>
          </w:tcPr>
          <w:p w:rsidR="00DA7750" w:rsidRPr="009359FC" w:rsidRDefault="00DA7750" w:rsidP="00BA7CA6">
            <w:pPr>
              <w:ind w:left="34"/>
              <w:rPr>
                <w:sz w:val="20"/>
              </w:rPr>
            </w:pPr>
            <w:r w:rsidRPr="009359FC">
              <w:rPr>
                <w:sz w:val="20"/>
              </w:rPr>
              <w:t xml:space="preserve">    /sub</w:t>
            </w:r>
            <w:r w:rsidR="009359FC">
              <w:rPr>
                <w:sz w:val="20"/>
              </w:rPr>
              <w:noBreakHyphen/>
            </w:r>
            <w:r w:rsidRPr="009359FC">
              <w:rPr>
                <w:sz w:val="20"/>
              </w:rPr>
              <w:t>subparagraph(s)</w:t>
            </w:r>
          </w:p>
        </w:tc>
      </w:tr>
      <w:tr w:rsidR="00DA7750" w:rsidRPr="009359FC" w:rsidTr="009359FC">
        <w:tc>
          <w:tcPr>
            <w:tcW w:w="2679" w:type="pct"/>
            <w:shd w:val="clear" w:color="auto" w:fill="auto"/>
          </w:tcPr>
          <w:p w:rsidR="00DA7750" w:rsidRPr="009359FC" w:rsidRDefault="00DA7750" w:rsidP="00BA7CA6">
            <w:pPr>
              <w:spacing w:before="60"/>
              <w:ind w:left="34"/>
              <w:rPr>
                <w:sz w:val="20"/>
              </w:rPr>
            </w:pPr>
            <w:r w:rsidRPr="009359FC">
              <w:rPr>
                <w:sz w:val="20"/>
              </w:rPr>
              <w:t>Ch = Chapter(s)</w:t>
            </w:r>
          </w:p>
        </w:tc>
        <w:tc>
          <w:tcPr>
            <w:tcW w:w="2321" w:type="pct"/>
            <w:shd w:val="clear" w:color="auto" w:fill="auto"/>
          </w:tcPr>
          <w:p w:rsidR="00DA7750" w:rsidRPr="009359FC" w:rsidRDefault="00DA7750" w:rsidP="00BA7CA6">
            <w:pPr>
              <w:spacing w:before="60"/>
              <w:ind w:left="34"/>
              <w:rPr>
                <w:sz w:val="20"/>
              </w:rPr>
            </w:pPr>
            <w:r w:rsidRPr="009359FC">
              <w:rPr>
                <w:sz w:val="20"/>
              </w:rPr>
              <w:t>pres = present</w:t>
            </w:r>
          </w:p>
        </w:tc>
      </w:tr>
      <w:tr w:rsidR="00DA7750" w:rsidRPr="009359FC" w:rsidTr="009359FC">
        <w:tc>
          <w:tcPr>
            <w:tcW w:w="2679" w:type="pct"/>
            <w:shd w:val="clear" w:color="auto" w:fill="auto"/>
          </w:tcPr>
          <w:p w:rsidR="00DA7750" w:rsidRPr="009359FC" w:rsidRDefault="00DA7750" w:rsidP="00BA7CA6">
            <w:pPr>
              <w:spacing w:before="60"/>
              <w:ind w:left="34"/>
              <w:rPr>
                <w:sz w:val="20"/>
              </w:rPr>
            </w:pPr>
            <w:r w:rsidRPr="009359FC">
              <w:rPr>
                <w:sz w:val="20"/>
              </w:rPr>
              <w:t>def = definition(s)</w:t>
            </w:r>
          </w:p>
        </w:tc>
        <w:tc>
          <w:tcPr>
            <w:tcW w:w="2321" w:type="pct"/>
            <w:shd w:val="clear" w:color="auto" w:fill="auto"/>
          </w:tcPr>
          <w:p w:rsidR="00DA7750" w:rsidRPr="009359FC" w:rsidRDefault="00DA7750" w:rsidP="00BA7CA6">
            <w:pPr>
              <w:spacing w:before="60"/>
              <w:ind w:left="34"/>
              <w:rPr>
                <w:sz w:val="20"/>
              </w:rPr>
            </w:pPr>
            <w:r w:rsidRPr="009359FC">
              <w:rPr>
                <w:sz w:val="20"/>
              </w:rPr>
              <w:t>prev = previous</w:t>
            </w:r>
          </w:p>
        </w:tc>
      </w:tr>
      <w:tr w:rsidR="00DA7750" w:rsidRPr="009359FC" w:rsidTr="009359FC">
        <w:tc>
          <w:tcPr>
            <w:tcW w:w="2679" w:type="pct"/>
            <w:shd w:val="clear" w:color="auto" w:fill="auto"/>
          </w:tcPr>
          <w:p w:rsidR="00DA7750" w:rsidRPr="009359FC" w:rsidRDefault="00DA7750" w:rsidP="00BA7CA6">
            <w:pPr>
              <w:spacing w:before="60"/>
              <w:ind w:left="34"/>
              <w:rPr>
                <w:sz w:val="20"/>
              </w:rPr>
            </w:pPr>
            <w:r w:rsidRPr="009359FC">
              <w:rPr>
                <w:sz w:val="20"/>
              </w:rPr>
              <w:t>Dict = Dictionary</w:t>
            </w:r>
          </w:p>
        </w:tc>
        <w:tc>
          <w:tcPr>
            <w:tcW w:w="2321" w:type="pct"/>
            <w:shd w:val="clear" w:color="auto" w:fill="auto"/>
          </w:tcPr>
          <w:p w:rsidR="00DA7750" w:rsidRPr="009359FC" w:rsidRDefault="00DA7750" w:rsidP="00BA7CA6">
            <w:pPr>
              <w:spacing w:before="60"/>
              <w:ind w:left="34"/>
              <w:rPr>
                <w:sz w:val="20"/>
              </w:rPr>
            </w:pPr>
            <w:r w:rsidRPr="009359FC">
              <w:rPr>
                <w:sz w:val="20"/>
              </w:rPr>
              <w:t>(prev…) = previously</w:t>
            </w:r>
          </w:p>
        </w:tc>
      </w:tr>
      <w:tr w:rsidR="00DA7750" w:rsidRPr="009359FC" w:rsidTr="009359FC">
        <w:tc>
          <w:tcPr>
            <w:tcW w:w="2679" w:type="pct"/>
            <w:shd w:val="clear" w:color="auto" w:fill="auto"/>
          </w:tcPr>
          <w:p w:rsidR="00DA7750" w:rsidRPr="009359FC" w:rsidRDefault="00DA7750" w:rsidP="00BA7CA6">
            <w:pPr>
              <w:spacing w:before="60"/>
              <w:ind w:left="34"/>
              <w:rPr>
                <w:sz w:val="20"/>
              </w:rPr>
            </w:pPr>
            <w:r w:rsidRPr="009359FC">
              <w:rPr>
                <w:sz w:val="20"/>
              </w:rPr>
              <w:t>disallowed = disallowed by Parliament</w:t>
            </w:r>
          </w:p>
        </w:tc>
        <w:tc>
          <w:tcPr>
            <w:tcW w:w="2321" w:type="pct"/>
            <w:shd w:val="clear" w:color="auto" w:fill="auto"/>
          </w:tcPr>
          <w:p w:rsidR="00DA7750" w:rsidRPr="009359FC" w:rsidRDefault="00DA7750" w:rsidP="00BA7CA6">
            <w:pPr>
              <w:spacing w:before="60"/>
              <w:ind w:left="34"/>
              <w:rPr>
                <w:sz w:val="20"/>
              </w:rPr>
            </w:pPr>
            <w:r w:rsidRPr="009359FC">
              <w:rPr>
                <w:sz w:val="20"/>
              </w:rPr>
              <w:t>Pt = Part(s)</w:t>
            </w:r>
          </w:p>
        </w:tc>
      </w:tr>
      <w:tr w:rsidR="00DA7750" w:rsidRPr="009359FC" w:rsidTr="009359FC">
        <w:tc>
          <w:tcPr>
            <w:tcW w:w="2679" w:type="pct"/>
            <w:shd w:val="clear" w:color="auto" w:fill="auto"/>
          </w:tcPr>
          <w:p w:rsidR="00DA7750" w:rsidRPr="009359FC" w:rsidRDefault="00DA7750" w:rsidP="00BA7CA6">
            <w:pPr>
              <w:spacing w:before="60"/>
              <w:ind w:left="34"/>
              <w:rPr>
                <w:sz w:val="20"/>
              </w:rPr>
            </w:pPr>
            <w:r w:rsidRPr="009359FC">
              <w:rPr>
                <w:sz w:val="20"/>
              </w:rPr>
              <w:t>Div = Division(s)</w:t>
            </w:r>
          </w:p>
        </w:tc>
        <w:tc>
          <w:tcPr>
            <w:tcW w:w="2321" w:type="pct"/>
            <w:shd w:val="clear" w:color="auto" w:fill="auto"/>
          </w:tcPr>
          <w:p w:rsidR="00DA7750" w:rsidRPr="009359FC" w:rsidRDefault="00DA7750" w:rsidP="00BA7CA6">
            <w:pPr>
              <w:spacing w:before="60"/>
              <w:ind w:left="34"/>
              <w:rPr>
                <w:sz w:val="20"/>
              </w:rPr>
            </w:pPr>
            <w:r w:rsidRPr="009359FC">
              <w:rPr>
                <w:sz w:val="20"/>
              </w:rPr>
              <w:t>r = regulation(s)/rule(s)</w:t>
            </w:r>
          </w:p>
        </w:tc>
      </w:tr>
      <w:tr w:rsidR="00DA7750" w:rsidRPr="009359FC" w:rsidTr="009359FC">
        <w:tc>
          <w:tcPr>
            <w:tcW w:w="2679" w:type="pct"/>
            <w:shd w:val="clear" w:color="auto" w:fill="auto"/>
          </w:tcPr>
          <w:p w:rsidR="00DA7750" w:rsidRPr="009359FC" w:rsidRDefault="00DA7750" w:rsidP="00BA7CA6">
            <w:pPr>
              <w:spacing w:before="60"/>
              <w:ind w:left="34"/>
              <w:rPr>
                <w:sz w:val="20"/>
              </w:rPr>
            </w:pPr>
            <w:r w:rsidRPr="009359FC">
              <w:rPr>
                <w:sz w:val="20"/>
              </w:rPr>
              <w:t>ed = editorial change</w:t>
            </w:r>
          </w:p>
        </w:tc>
        <w:tc>
          <w:tcPr>
            <w:tcW w:w="2321" w:type="pct"/>
            <w:shd w:val="clear" w:color="auto" w:fill="auto"/>
          </w:tcPr>
          <w:p w:rsidR="00DA7750" w:rsidRPr="009359FC" w:rsidRDefault="00DA7750" w:rsidP="00BA7CA6">
            <w:pPr>
              <w:spacing w:before="60"/>
              <w:ind w:left="34"/>
              <w:rPr>
                <w:sz w:val="20"/>
              </w:rPr>
            </w:pPr>
            <w:r w:rsidRPr="009359FC">
              <w:rPr>
                <w:sz w:val="20"/>
              </w:rPr>
              <w:t>reloc = relocated</w:t>
            </w:r>
          </w:p>
        </w:tc>
      </w:tr>
      <w:tr w:rsidR="00DA7750" w:rsidRPr="009359FC" w:rsidTr="009359FC">
        <w:tc>
          <w:tcPr>
            <w:tcW w:w="2679" w:type="pct"/>
            <w:shd w:val="clear" w:color="auto" w:fill="auto"/>
          </w:tcPr>
          <w:p w:rsidR="00DA7750" w:rsidRPr="009359FC" w:rsidRDefault="00DA7750" w:rsidP="00BA7CA6">
            <w:pPr>
              <w:spacing w:before="60"/>
              <w:ind w:left="34"/>
              <w:rPr>
                <w:sz w:val="20"/>
              </w:rPr>
            </w:pPr>
            <w:r w:rsidRPr="009359FC">
              <w:rPr>
                <w:sz w:val="20"/>
              </w:rPr>
              <w:t>exp = expires/expired or ceases/ceased to have</w:t>
            </w:r>
          </w:p>
        </w:tc>
        <w:tc>
          <w:tcPr>
            <w:tcW w:w="2321" w:type="pct"/>
            <w:shd w:val="clear" w:color="auto" w:fill="auto"/>
          </w:tcPr>
          <w:p w:rsidR="00DA7750" w:rsidRPr="009359FC" w:rsidRDefault="00DA7750" w:rsidP="00BA7CA6">
            <w:pPr>
              <w:spacing w:before="60"/>
              <w:ind w:left="34"/>
              <w:rPr>
                <w:sz w:val="20"/>
              </w:rPr>
            </w:pPr>
            <w:r w:rsidRPr="009359FC">
              <w:rPr>
                <w:sz w:val="20"/>
              </w:rPr>
              <w:t>renum = renumbered</w:t>
            </w:r>
          </w:p>
        </w:tc>
      </w:tr>
      <w:tr w:rsidR="00DA7750" w:rsidRPr="009359FC" w:rsidTr="009359FC">
        <w:tc>
          <w:tcPr>
            <w:tcW w:w="2679" w:type="pct"/>
            <w:shd w:val="clear" w:color="auto" w:fill="auto"/>
          </w:tcPr>
          <w:p w:rsidR="00DA7750" w:rsidRPr="009359FC" w:rsidRDefault="00DA7750" w:rsidP="00BA7CA6">
            <w:pPr>
              <w:ind w:left="34"/>
              <w:rPr>
                <w:sz w:val="20"/>
              </w:rPr>
            </w:pPr>
            <w:r w:rsidRPr="009359FC">
              <w:rPr>
                <w:sz w:val="20"/>
              </w:rPr>
              <w:t xml:space="preserve">    effect</w:t>
            </w:r>
          </w:p>
        </w:tc>
        <w:tc>
          <w:tcPr>
            <w:tcW w:w="2321" w:type="pct"/>
            <w:shd w:val="clear" w:color="auto" w:fill="auto"/>
          </w:tcPr>
          <w:p w:rsidR="00DA7750" w:rsidRPr="009359FC" w:rsidRDefault="00DA7750" w:rsidP="00BA7CA6">
            <w:pPr>
              <w:spacing w:before="60"/>
              <w:ind w:left="34"/>
              <w:rPr>
                <w:sz w:val="20"/>
              </w:rPr>
            </w:pPr>
            <w:r w:rsidRPr="009359FC">
              <w:rPr>
                <w:sz w:val="20"/>
              </w:rPr>
              <w:t>rep = repealed</w:t>
            </w:r>
          </w:p>
        </w:tc>
      </w:tr>
      <w:tr w:rsidR="00DA7750" w:rsidRPr="009359FC" w:rsidTr="009359FC">
        <w:tc>
          <w:tcPr>
            <w:tcW w:w="2679" w:type="pct"/>
            <w:shd w:val="clear" w:color="auto" w:fill="auto"/>
          </w:tcPr>
          <w:p w:rsidR="00DA7750" w:rsidRPr="009359FC" w:rsidRDefault="00DA7750" w:rsidP="00BA7CA6">
            <w:pPr>
              <w:spacing w:before="60"/>
              <w:ind w:left="34"/>
              <w:rPr>
                <w:sz w:val="20"/>
              </w:rPr>
            </w:pPr>
            <w:r w:rsidRPr="009359FC">
              <w:rPr>
                <w:sz w:val="20"/>
              </w:rPr>
              <w:t>F = Federal Register of Legislation</w:t>
            </w:r>
          </w:p>
        </w:tc>
        <w:tc>
          <w:tcPr>
            <w:tcW w:w="2321" w:type="pct"/>
            <w:shd w:val="clear" w:color="auto" w:fill="auto"/>
          </w:tcPr>
          <w:p w:rsidR="00DA7750" w:rsidRPr="009359FC" w:rsidRDefault="00DA7750" w:rsidP="00BA7CA6">
            <w:pPr>
              <w:spacing w:before="60"/>
              <w:ind w:left="34"/>
              <w:rPr>
                <w:sz w:val="20"/>
              </w:rPr>
            </w:pPr>
            <w:r w:rsidRPr="009359FC">
              <w:rPr>
                <w:sz w:val="20"/>
              </w:rPr>
              <w:t>rs = repealed and substituted</w:t>
            </w:r>
          </w:p>
        </w:tc>
      </w:tr>
      <w:tr w:rsidR="00DA7750" w:rsidRPr="009359FC" w:rsidTr="009359FC">
        <w:tc>
          <w:tcPr>
            <w:tcW w:w="2679" w:type="pct"/>
            <w:shd w:val="clear" w:color="auto" w:fill="auto"/>
          </w:tcPr>
          <w:p w:rsidR="00DA7750" w:rsidRPr="009359FC" w:rsidRDefault="00DA7750" w:rsidP="00BA7CA6">
            <w:pPr>
              <w:spacing w:before="60"/>
              <w:ind w:left="34"/>
              <w:rPr>
                <w:sz w:val="20"/>
              </w:rPr>
            </w:pPr>
            <w:r w:rsidRPr="009359FC">
              <w:rPr>
                <w:sz w:val="20"/>
              </w:rPr>
              <w:t>gaz = gazette</w:t>
            </w:r>
          </w:p>
        </w:tc>
        <w:tc>
          <w:tcPr>
            <w:tcW w:w="2321" w:type="pct"/>
            <w:shd w:val="clear" w:color="auto" w:fill="auto"/>
          </w:tcPr>
          <w:p w:rsidR="00DA7750" w:rsidRPr="009359FC" w:rsidRDefault="00DA7750" w:rsidP="00BA7CA6">
            <w:pPr>
              <w:spacing w:before="60"/>
              <w:ind w:left="34"/>
              <w:rPr>
                <w:sz w:val="20"/>
              </w:rPr>
            </w:pPr>
            <w:r w:rsidRPr="009359FC">
              <w:rPr>
                <w:sz w:val="20"/>
              </w:rPr>
              <w:t>s = section(s)/subsection(s)</w:t>
            </w:r>
          </w:p>
        </w:tc>
      </w:tr>
      <w:tr w:rsidR="00DA7750" w:rsidRPr="009359FC" w:rsidTr="009359FC">
        <w:tc>
          <w:tcPr>
            <w:tcW w:w="2679" w:type="pct"/>
            <w:shd w:val="clear" w:color="auto" w:fill="auto"/>
          </w:tcPr>
          <w:p w:rsidR="00DA7750" w:rsidRPr="009359FC" w:rsidRDefault="00DA7750" w:rsidP="00BA7CA6">
            <w:pPr>
              <w:spacing w:before="60"/>
              <w:ind w:left="34"/>
              <w:rPr>
                <w:sz w:val="20"/>
              </w:rPr>
            </w:pPr>
            <w:r w:rsidRPr="009359FC">
              <w:rPr>
                <w:sz w:val="20"/>
              </w:rPr>
              <w:t xml:space="preserve">LA = </w:t>
            </w:r>
            <w:r w:rsidRPr="009359FC">
              <w:rPr>
                <w:i/>
                <w:sz w:val="20"/>
              </w:rPr>
              <w:t>Legislation Act 2003</w:t>
            </w:r>
          </w:p>
        </w:tc>
        <w:tc>
          <w:tcPr>
            <w:tcW w:w="2321" w:type="pct"/>
            <w:shd w:val="clear" w:color="auto" w:fill="auto"/>
          </w:tcPr>
          <w:p w:rsidR="00DA7750" w:rsidRPr="009359FC" w:rsidRDefault="00DA7750" w:rsidP="00BA7CA6">
            <w:pPr>
              <w:spacing w:before="60"/>
              <w:ind w:left="34"/>
              <w:rPr>
                <w:sz w:val="20"/>
              </w:rPr>
            </w:pPr>
            <w:r w:rsidRPr="009359FC">
              <w:rPr>
                <w:sz w:val="20"/>
              </w:rPr>
              <w:t>Sch = Schedule(s)</w:t>
            </w:r>
          </w:p>
        </w:tc>
      </w:tr>
      <w:tr w:rsidR="00DA7750" w:rsidRPr="009359FC" w:rsidTr="009359FC">
        <w:tc>
          <w:tcPr>
            <w:tcW w:w="2679" w:type="pct"/>
            <w:shd w:val="clear" w:color="auto" w:fill="auto"/>
          </w:tcPr>
          <w:p w:rsidR="00DA7750" w:rsidRPr="009359FC" w:rsidRDefault="00DA7750" w:rsidP="00BA7CA6">
            <w:pPr>
              <w:spacing w:before="60"/>
              <w:ind w:left="34"/>
              <w:rPr>
                <w:sz w:val="20"/>
              </w:rPr>
            </w:pPr>
            <w:r w:rsidRPr="009359FC">
              <w:rPr>
                <w:sz w:val="20"/>
              </w:rPr>
              <w:t xml:space="preserve">LIA = </w:t>
            </w:r>
            <w:r w:rsidRPr="009359FC">
              <w:rPr>
                <w:i/>
                <w:sz w:val="20"/>
              </w:rPr>
              <w:t>Legislative Instruments Act 2003</w:t>
            </w:r>
          </w:p>
        </w:tc>
        <w:tc>
          <w:tcPr>
            <w:tcW w:w="2321" w:type="pct"/>
            <w:shd w:val="clear" w:color="auto" w:fill="auto"/>
          </w:tcPr>
          <w:p w:rsidR="00DA7750" w:rsidRPr="009359FC" w:rsidRDefault="00DA7750" w:rsidP="00BA7CA6">
            <w:pPr>
              <w:spacing w:before="60"/>
              <w:ind w:left="34"/>
              <w:rPr>
                <w:sz w:val="20"/>
              </w:rPr>
            </w:pPr>
            <w:r w:rsidRPr="009359FC">
              <w:rPr>
                <w:sz w:val="20"/>
              </w:rPr>
              <w:t>Sdiv = Subdivision(s)</w:t>
            </w:r>
          </w:p>
        </w:tc>
      </w:tr>
      <w:tr w:rsidR="00DA7750" w:rsidRPr="009359FC" w:rsidTr="009359FC">
        <w:tc>
          <w:tcPr>
            <w:tcW w:w="2679" w:type="pct"/>
            <w:shd w:val="clear" w:color="auto" w:fill="auto"/>
          </w:tcPr>
          <w:p w:rsidR="00DA7750" w:rsidRPr="009359FC" w:rsidRDefault="00DA7750" w:rsidP="00BA7CA6">
            <w:pPr>
              <w:spacing w:before="60"/>
              <w:ind w:left="34"/>
              <w:rPr>
                <w:sz w:val="20"/>
              </w:rPr>
            </w:pPr>
            <w:r w:rsidRPr="009359FC">
              <w:rPr>
                <w:sz w:val="20"/>
              </w:rPr>
              <w:t>(md) = misdescribed amendment can be given</w:t>
            </w:r>
          </w:p>
        </w:tc>
        <w:tc>
          <w:tcPr>
            <w:tcW w:w="2321" w:type="pct"/>
            <w:shd w:val="clear" w:color="auto" w:fill="auto"/>
          </w:tcPr>
          <w:p w:rsidR="00DA7750" w:rsidRPr="009359FC" w:rsidRDefault="00DA7750" w:rsidP="00BA7CA6">
            <w:pPr>
              <w:spacing w:before="60"/>
              <w:ind w:left="34"/>
              <w:rPr>
                <w:sz w:val="20"/>
              </w:rPr>
            </w:pPr>
            <w:r w:rsidRPr="009359FC">
              <w:rPr>
                <w:sz w:val="20"/>
              </w:rPr>
              <w:t>SLI = Select Legislative Instrument</w:t>
            </w:r>
          </w:p>
        </w:tc>
      </w:tr>
      <w:tr w:rsidR="00DA7750" w:rsidRPr="009359FC" w:rsidTr="009359FC">
        <w:tc>
          <w:tcPr>
            <w:tcW w:w="2679" w:type="pct"/>
            <w:shd w:val="clear" w:color="auto" w:fill="auto"/>
          </w:tcPr>
          <w:p w:rsidR="00DA7750" w:rsidRPr="009359FC" w:rsidRDefault="00DA7750" w:rsidP="00BA7CA6">
            <w:pPr>
              <w:ind w:left="34"/>
              <w:rPr>
                <w:sz w:val="20"/>
              </w:rPr>
            </w:pPr>
            <w:r w:rsidRPr="009359FC">
              <w:rPr>
                <w:sz w:val="20"/>
              </w:rPr>
              <w:t xml:space="preserve">    effect</w:t>
            </w:r>
          </w:p>
        </w:tc>
        <w:tc>
          <w:tcPr>
            <w:tcW w:w="2321" w:type="pct"/>
            <w:shd w:val="clear" w:color="auto" w:fill="auto"/>
          </w:tcPr>
          <w:p w:rsidR="00DA7750" w:rsidRPr="009359FC" w:rsidRDefault="00DA7750" w:rsidP="00BA7CA6">
            <w:pPr>
              <w:spacing w:before="60"/>
              <w:ind w:left="34"/>
              <w:rPr>
                <w:sz w:val="20"/>
              </w:rPr>
            </w:pPr>
            <w:r w:rsidRPr="009359FC">
              <w:rPr>
                <w:sz w:val="20"/>
              </w:rPr>
              <w:t>SR = Statutory Rules</w:t>
            </w:r>
          </w:p>
        </w:tc>
      </w:tr>
      <w:tr w:rsidR="00DA7750" w:rsidRPr="009359FC" w:rsidTr="009359FC">
        <w:tc>
          <w:tcPr>
            <w:tcW w:w="2679" w:type="pct"/>
            <w:shd w:val="clear" w:color="auto" w:fill="auto"/>
          </w:tcPr>
          <w:p w:rsidR="00DA7750" w:rsidRPr="009359FC" w:rsidRDefault="00DA7750" w:rsidP="00BA7CA6">
            <w:pPr>
              <w:spacing w:before="60"/>
              <w:ind w:left="34"/>
              <w:rPr>
                <w:sz w:val="20"/>
              </w:rPr>
            </w:pPr>
            <w:r w:rsidRPr="009359FC">
              <w:rPr>
                <w:sz w:val="20"/>
              </w:rPr>
              <w:t>(md not incorp) = misdescribed amendment</w:t>
            </w:r>
          </w:p>
        </w:tc>
        <w:tc>
          <w:tcPr>
            <w:tcW w:w="2321" w:type="pct"/>
            <w:shd w:val="clear" w:color="auto" w:fill="auto"/>
          </w:tcPr>
          <w:p w:rsidR="00DA7750" w:rsidRPr="009359FC" w:rsidRDefault="00DA7750" w:rsidP="00BA7CA6">
            <w:pPr>
              <w:spacing w:before="60"/>
              <w:ind w:left="34"/>
              <w:rPr>
                <w:sz w:val="20"/>
              </w:rPr>
            </w:pPr>
            <w:r w:rsidRPr="009359FC">
              <w:rPr>
                <w:sz w:val="20"/>
              </w:rPr>
              <w:t>Sub</w:t>
            </w:r>
            <w:r w:rsidR="009359FC">
              <w:rPr>
                <w:sz w:val="20"/>
              </w:rPr>
              <w:noBreakHyphen/>
            </w:r>
            <w:r w:rsidRPr="009359FC">
              <w:rPr>
                <w:sz w:val="20"/>
              </w:rPr>
              <w:t>Ch = Sub</w:t>
            </w:r>
            <w:r w:rsidR="009359FC">
              <w:rPr>
                <w:sz w:val="20"/>
              </w:rPr>
              <w:noBreakHyphen/>
            </w:r>
            <w:r w:rsidRPr="009359FC">
              <w:rPr>
                <w:sz w:val="20"/>
              </w:rPr>
              <w:t>Chapter(s)</w:t>
            </w:r>
          </w:p>
        </w:tc>
      </w:tr>
      <w:tr w:rsidR="00DA7750" w:rsidRPr="009359FC" w:rsidTr="009359FC">
        <w:tc>
          <w:tcPr>
            <w:tcW w:w="2679" w:type="pct"/>
            <w:shd w:val="clear" w:color="auto" w:fill="auto"/>
          </w:tcPr>
          <w:p w:rsidR="00DA7750" w:rsidRPr="009359FC" w:rsidRDefault="00DA7750" w:rsidP="00BA7CA6">
            <w:pPr>
              <w:ind w:left="34"/>
              <w:rPr>
                <w:sz w:val="20"/>
              </w:rPr>
            </w:pPr>
            <w:r w:rsidRPr="009359FC">
              <w:rPr>
                <w:sz w:val="20"/>
              </w:rPr>
              <w:t xml:space="preserve">    cannot be given effect</w:t>
            </w:r>
          </w:p>
        </w:tc>
        <w:tc>
          <w:tcPr>
            <w:tcW w:w="2321" w:type="pct"/>
            <w:shd w:val="clear" w:color="auto" w:fill="auto"/>
          </w:tcPr>
          <w:p w:rsidR="00DA7750" w:rsidRPr="009359FC" w:rsidRDefault="00DA7750" w:rsidP="00BA7CA6">
            <w:pPr>
              <w:spacing w:before="60"/>
              <w:ind w:left="34"/>
              <w:rPr>
                <w:sz w:val="20"/>
              </w:rPr>
            </w:pPr>
            <w:r w:rsidRPr="009359FC">
              <w:rPr>
                <w:sz w:val="20"/>
              </w:rPr>
              <w:t>SubPt = Subpart(s)</w:t>
            </w:r>
          </w:p>
        </w:tc>
      </w:tr>
      <w:tr w:rsidR="00DA7750" w:rsidRPr="009359FC" w:rsidTr="009359FC">
        <w:tc>
          <w:tcPr>
            <w:tcW w:w="2679" w:type="pct"/>
            <w:shd w:val="clear" w:color="auto" w:fill="auto"/>
          </w:tcPr>
          <w:p w:rsidR="00DA7750" w:rsidRPr="009359FC" w:rsidRDefault="00DA7750" w:rsidP="00BA7CA6">
            <w:pPr>
              <w:spacing w:before="60"/>
              <w:ind w:left="34"/>
              <w:rPr>
                <w:sz w:val="20"/>
              </w:rPr>
            </w:pPr>
            <w:r w:rsidRPr="009359FC">
              <w:rPr>
                <w:sz w:val="20"/>
              </w:rPr>
              <w:t>mod = modified/modification</w:t>
            </w:r>
          </w:p>
        </w:tc>
        <w:tc>
          <w:tcPr>
            <w:tcW w:w="2321" w:type="pct"/>
            <w:shd w:val="clear" w:color="auto" w:fill="auto"/>
          </w:tcPr>
          <w:p w:rsidR="00DA7750" w:rsidRPr="009359FC" w:rsidRDefault="00DA7750" w:rsidP="00BA7CA6">
            <w:pPr>
              <w:spacing w:before="60"/>
              <w:ind w:left="34"/>
              <w:rPr>
                <w:sz w:val="20"/>
              </w:rPr>
            </w:pPr>
            <w:r w:rsidRPr="009359FC">
              <w:rPr>
                <w:sz w:val="20"/>
                <w:u w:val="single"/>
              </w:rPr>
              <w:t>underlining</w:t>
            </w:r>
            <w:r w:rsidRPr="009359FC">
              <w:rPr>
                <w:sz w:val="20"/>
              </w:rPr>
              <w:t xml:space="preserve"> = whole or part not</w:t>
            </w:r>
          </w:p>
        </w:tc>
      </w:tr>
      <w:tr w:rsidR="00DA7750" w:rsidRPr="009359FC" w:rsidTr="009359FC">
        <w:tc>
          <w:tcPr>
            <w:tcW w:w="2679" w:type="pct"/>
            <w:shd w:val="clear" w:color="auto" w:fill="auto"/>
          </w:tcPr>
          <w:p w:rsidR="00DA7750" w:rsidRPr="009359FC" w:rsidRDefault="00DA7750" w:rsidP="00BA7CA6">
            <w:pPr>
              <w:spacing w:before="60"/>
              <w:ind w:left="34"/>
              <w:rPr>
                <w:sz w:val="20"/>
              </w:rPr>
            </w:pPr>
            <w:r w:rsidRPr="009359FC">
              <w:rPr>
                <w:sz w:val="20"/>
              </w:rPr>
              <w:t>No. = Number(s)</w:t>
            </w:r>
          </w:p>
        </w:tc>
        <w:tc>
          <w:tcPr>
            <w:tcW w:w="2321" w:type="pct"/>
            <w:shd w:val="clear" w:color="auto" w:fill="auto"/>
          </w:tcPr>
          <w:p w:rsidR="00DA7750" w:rsidRPr="009359FC" w:rsidRDefault="00DA7750" w:rsidP="00BA7CA6">
            <w:pPr>
              <w:ind w:left="34"/>
              <w:rPr>
                <w:sz w:val="20"/>
              </w:rPr>
            </w:pPr>
            <w:r w:rsidRPr="009359FC">
              <w:rPr>
                <w:sz w:val="20"/>
              </w:rPr>
              <w:t xml:space="preserve">    commenced or to be commenced</w:t>
            </w:r>
          </w:p>
        </w:tc>
      </w:tr>
    </w:tbl>
    <w:p w:rsidR="00DA7750" w:rsidRPr="009359FC" w:rsidRDefault="00DA7750" w:rsidP="00BA7CA6">
      <w:pPr>
        <w:pStyle w:val="Tabletext"/>
      </w:pPr>
    </w:p>
    <w:p w:rsidR="00DA7750" w:rsidRPr="009359FC" w:rsidRDefault="00DA7750" w:rsidP="009359FC">
      <w:pPr>
        <w:pStyle w:val="ENotesHeading2"/>
        <w:pageBreakBefore/>
        <w:outlineLvl w:val="9"/>
      </w:pPr>
      <w:bookmarkStart w:id="16" w:name="_Toc534984258"/>
      <w:r w:rsidRPr="009359FC">
        <w:lastRenderedPageBreak/>
        <w:t>Endnote 3—Legislation history</w:t>
      </w:r>
      <w:bookmarkEnd w:id="16"/>
    </w:p>
    <w:p w:rsidR="00DA7750" w:rsidRPr="009359FC" w:rsidRDefault="00DA7750" w:rsidP="00BA7CA6">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DA7750" w:rsidRPr="009359FC" w:rsidTr="009359FC">
        <w:trPr>
          <w:cantSplit/>
          <w:tblHeader/>
        </w:trPr>
        <w:tc>
          <w:tcPr>
            <w:tcW w:w="1250" w:type="pct"/>
            <w:tcBorders>
              <w:top w:val="single" w:sz="12" w:space="0" w:color="auto"/>
              <w:bottom w:val="single" w:sz="12" w:space="0" w:color="auto"/>
            </w:tcBorders>
            <w:shd w:val="clear" w:color="auto" w:fill="auto"/>
          </w:tcPr>
          <w:p w:rsidR="00DA7750" w:rsidRPr="009359FC" w:rsidRDefault="00DA7750" w:rsidP="00BA7CA6">
            <w:pPr>
              <w:pStyle w:val="ENoteTableHeading"/>
            </w:pPr>
            <w:r w:rsidRPr="009359FC">
              <w:t>Name</w:t>
            </w:r>
          </w:p>
        </w:tc>
        <w:tc>
          <w:tcPr>
            <w:tcW w:w="1250" w:type="pct"/>
            <w:tcBorders>
              <w:top w:val="single" w:sz="12" w:space="0" w:color="auto"/>
              <w:bottom w:val="single" w:sz="12" w:space="0" w:color="auto"/>
            </w:tcBorders>
            <w:shd w:val="clear" w:color="auto" w:fill="auto"/>
          </w:tcPr>
          <w:p w:rsidR="00DA7750" w:rsidRPr="009359FC" w:rsidRDefault="00DA7750" w:rsidP="00BA7CA6">
            <w:pPr>
              <w:pStyle w:val="ENoteTableHeading"/>
            </w:pPr>
            <w:r w:rsidRPr="009359FC">
              <w:t>Registration</w:t>
            </w:r>
          </w:p>
        </w:tc>
        <w:tc>
          <w:tcPr>
            <w:tcW w:w="1250" w:type="pct"/>
            <w:tcBorders>
              <w:top w:val="single" w:sz="12" w:space="0" w:color="auto"/>
              <w:bottom w:val="single" w:sz="12" w:space="0" w:color="auto"/>
            </w:tcBorders>
            <w:shd w:val="clear" w:color="auto" w:fill="auto"/>
          </w:tcPr>
          <w:p w:rsidR="00DA7750" w:rsidRPr="009359FC" w:rsidRDefault="00DA7750" w:rsidP="00BA7CA6">
            <w:pPr>
              <w:pStyle w:val="ENoteTableHeading"/>
            </w:pPr>
            <w:r w:rsidRPr="009359FC">
              <w:t>Commencement</w:t>
            </w:r>
          </w:p>
        </w:tc>
        <w:tc>
          <w:tcPr>
            <w:tcW w:w="1250" w:type="pct"/>
            <w:tcBorders>
              <w:top w:val="single" w:sz="12" w:space="0" w:color="auto"/>
              <w:bottom w:val="single" w:sz="12" w:space="0" w:color="auto"/>
            </w:tcBorders>
            <w:shd w:val="clear" w:color="auto" w:fill="auto"/>
          </w:tcPr>
          <w:p w:rsidR="00DA7750" w:rsidRPr="009359FC" w:rsidRDefault="00DA7750" w:rsidP="00BA7CA6">
            <w:pPr>
              <w:pStyle w:val="ENoteTableHeading"/>
            </w:pPr>
            <w:r w:rsidRPr="009359FC">
              <w:t>Application, saving and transitional provisions</w:t>
            </w:r>
          </w:p>
        </w:tc>
      </w:tr>
      <w:tr w:rsidR="00DA7750" w:rsidRPr="009359FC" w:rsidTr="009359FC">
        <w:trPr>
          <w:cantSplit/>
        </w:trPr>
        <w:tc>
          <w:tcPr>
            <w:tcW w:w="1250" w:type="pct"/>
            <w:tcBorders>
              <w:top w:val="single" w:sz="12" w:space="0" w:color="auto"/>
              <w:bottom w:val="single" w:sz="4" w:space="0" w:color="auto"/>
            </w:tcBorders>
            <w:shd w:val="clear" w:color="auto" w:fill="auto"/>
          </w:tcPr>
          <w:p w:rsidR="00DA7750" w:rsidRPr="009359FC" w:rsidRDefault="00BA7CA6" w:rsidP="00BA7CA6">
            <w:pPr>
              <w:pStyle w:val="ENoteTableText"/>
            </w:pPr>
            <w:r w:rsidRPr="009359FC">
              <w:t>Foreign Influence Transparency Scheme (Disclosure in Communications Activity) Rules</w:t>
            </w:r>
            <w:r w:rsidR="009359FC">
              <w:t> </w:t>
            </w:r>
            <w:r w:rsidRPr="009359FC">
              <w:t>2018</w:t>
            </w:r>
          </w:p>
        </w:tc>
        <w:tc>
          <w:tcPr>
            <w:tcW w:w="1250" w:type="pct"/>
            <w:tcBorders>
              <w:top w:val="single" w:sz="12" w:space="0" w:color="auto"/>
              <w:bottom w:val="single" w:sz="4" w:space="0" w:color="auto"/>
            </w:tcBorders>
            <w:shd w:val="clear" w:color="auto" w:fill="auto"/>
          </w:tcPr>
          <w:p w:rsidR="00DA7750" w:rsidRPr="009359FC" w:rsidRDefault="00BA7CA6" w:rsidP="00697139">
            <w:pPr>
              <w:pStyle w:val="ENoteTableText"/>
            </w:pPr>
            <w:r w:rsidRPr="009359FC">
              <w:t>7 Dec 2018 (F2018L01701)</w:t>
            </w:r>
          </w:p>
        </w:tc>
        <w:tc>
          <w:tcPr>
            <w:tcW w:w="1250" w:type="pct"/>
            <w:tcBorders>
              <w:top w:val="single" w:sz="12" w:space="0" w:color="auto"/>
              <w:bottom w:val="single" w:sz="4" w:space="0" w:color="auto"/>
            </w:tcBorders>
            <w:shd w:val="clear" w:color="auto" w:fill="auto"/>
          </w:tcPr>
          <w:p w:rsidR="00DA7750" w:rsidRPr="009359FC" w:rsidRDefault="00BA7CA6" w:rsidP="00BA7CA6">
            <w:pPr>
              <w:pStyle w:val="ENoteTableText"/>
            </w:pPr>
            <w:r w:rsidRPr="009359FC">
              <w:t>10 Dec 2018 (s 2(1) item</w:t>
            </w:r>
            <w:r w:rsidR="009359FC">
              <w:t> </w:t>
            </w:r>
            <w:r w:rsidRPr="009359FC">
              <w:t>1)</w:t>
            </w:r>
          </w:p>
        </w:tc>
        <w:tc>
          <w:tcPr>
            <w:tcW w:w="1250" w:type="pct"/>
            <w:tcBorders>
              <w:top w:val="single" w:sz="12" w:space="0" w:color="auto"/>
              <w:bottom w:val="single" w:sz="4" w:space="0" w:color="auto"/>
            </w:tcBorders>
            <w:shd w:val="clear" w:color="auto" w:fill="auto"/>
          </w:tcPr>
          <w:p w:rsidR="00DA7750" w:rsidRPr="009359FC" w:rsidRDefault="00DA7750" w:rsidP="00BA7CA6">
            <w:pPr>
              <w:pStyle w:val="ENoteTableText"/>
            </w:pPr>
          </w:p>
        </w:tc>
      </w:tr>
      <w:tr w:rsidR="00DA7750" w:rsidRPr="009359FC" w:rsidTr="009359FC">
        <w:trPr>
          <w:cantSplit/>
        </w:trPr>
        <w:tc>
          <w:tcPr>
            <w:tcW w:w="1250" w:type="pct"/>
            <w:tcBorders>
              <w:bottom w:val="single" w:sz="12" w:space="0" w:color="auto"/>
            </w:tcBorders>
            <w:shd w:val="clear" w:color="auto" w:fill="auto"/>
          </w:tcPr>
          <w:p w:rsidR="00DA7750" w:rsidRPr="009359FC" w:rsidRDefault="00BA7CA6" w:rsidP="00BA7CA6">
            <w:pPr>
              <w:pStyle w:val="ENoteTableText"/>
            </w:pPr>
            <w:r w:rsidRPr="009359FC">
              <w:t>Foreign Influence Transparency Scheme (Disclosure in Communications Activity) Amendment Rules</w:t>
            </w:r>
            <w:r w:rsidR="009359FC">
              <w:t> </w:t>
            </w:r>
            <w:r w:rsidRPr="009359FC">
              <w:t>2018</w:t>
            </w:r>
          </w:p>
        </w:tc>
        <w:tc>
          <w:tcPr>
            <w:tcW w:w="1250" w:type="pct"/>
            <w:tcBorders>
              <w:bottom w:val="single" w:sz="12" w:space="0" w:color="auto"/>
            </w:tcBorders>
            <w:shd w:val="clear" w:color="auto" w:fill="auto"/>
          </w:tcPr>
          <w:p w:rsidR="00DA7750" w:rsidRPr="009359FC" w:rsidRDefault="00BA7CA6" w:rsidP="00BA7CA6">
            <w:pPr>
              <w:pStyle w:val="ENoteTableText"/>
            </w:pPr>
            <w:r w:rsidRPr="009359FC">
              <w:t>24 Dec 2018 (F2018L01846)</w:t>
            </w:r>
          </w:p>
        </w:tc>
        <w:tc>
          <w:tcPr>
            <w:tcW w:w="1250" w:type="pct"/>
            <w:tcBorders>
              <w:bottom w:val="single" w:sz="12" w:space="0" w:color="auto"/>
            </w:tcBorders>
            <w:shd w:val="clear" w:color="auto" w:fill="auto"/>
          </w:tcPr>
          <w:p w:rsidR="00DA7750" w:rsidRPr="009359FC" w:rsidRDefault="00BA7CA6" w:rsidP="00BA7CA6">
            <w:pPr>
              <w:pStyle w:val="ENoteTableText"/>
            </w:pPr>
            <w:r w:rsidRPr="009359FC">
              <w:t>25 Dec 2018 (s 2(1) item</w:t>
            </w:r>
            <w:r w:rsidR="009359FC">
              <w:t> </w:t>
            </w:r>
            <w:r w:rsidRPr="009359FC">
              <w:t>1)</w:t>
            </w:r>
          </w:p>
        </w:tc>
        <w:tc>
          <w:tcPr>
            <w:tcW w:w="1250" w:type="pct"/>
            <w:tcBorders>
              <w:bottom w:val="single" w:sz="12" w:space="0" w:color="auto"/>
            </w:tcBorders>
            <w:shd w:val="clear" w:color="auto" w:fill="auto"/>
          </w:tcPr>
          <w:p w:rsidR="00DA7750" w:rsidRPr="009359FC" w:rsidRDefault="00BA7CA6" w:rsidP="00BA7CA6">
            <w:pPr>
              <w:pStyle w:val="ENoteTableText"/>
            </w:pPr>
            <w:r w:rsidRPr="009359FC">
              <w:t>—</w:t>
            </w:r>
          </w:p>
        </w:tc>
      </w:tr>
    </w:tbl>
    <w:p w:rsidR="00DA7750" w:rsidRPr="009359FC" w:rsidRDefault="00DA7750" w:rsidP="00BA7CA6"/>
    <w:p w:rsidR="00DA7750" w:rsidRPr="009359FC" w:rsidRDefault="00DA7750" w:rsidP="009359FC">
      <w:pPr>
        <w:pStyle w:val="ENotesHeading2"/>
        <w:pageBreakBefore/>
        <w:outlineLvl w:val="9"/>
      </w:pPr>
      <w:bookmarkStart w:id="17" w:name="_Toc534984259"/>
      <w:r w:rsidRPr="009359FC">
        <w:lastRenderedPageBreak/>
        <w:t>Endnote 4—Amendment history</w:t>
      </w:r>
      <w:bookmarkEnd w:id="17"/>
    </w:p>
    <w:p w:rsidR="00DA7750" w:rsidRPr="009359FC" w:rsidRDefault="00DA7750" w:rsidP="00BA7CA6">
      <w:pPr>
        <w:pStyle w:val="Tabletext"/>
      </w:pPr>
    </w:p>
    <w:tbl>
      <w:tblPr>
        <w:tblW w:w="5000" w:type="pct"/>
        <w:tblLook w:val="0000" w:firstRow="0" w:lastRow="0" w:firstColumn="0" w:lastColumn="0" w:noHBand="0" w:noVBand="0"/>
      </w:tblPr>
      <w:tblGrid>
        <w:gridCol w:w="2576"/>
        <w:gridCol w:w="5953"/>
      </w:tblGrid>
      <w:tr w:rsidR="00DA7750" w:rsidRPr="009359FC" w:rsidTr="009359FC">
        <w:trPr>
          <w:cantSplit/>
          <w:tblHeader/>
        </w:trPr>
        <w:tc>
          <w:tcPr>
            <w:tcW w:w="1510" w:type="pct"/>
            <w:tcBorders>
              <w:top w:val="single" w:sz="12" w:space="0" w:color="auto"/>
              <w:bottom w:val="single" w:sz="12" w:space="0" w:color="auto"/>
            </w:tcBorders>
            <w:shd w:val="clear" w:color="auto" w:fill="auto"/>
          </w:tcPr>
          <w:p w:rsidR="00DA7750" w:rsidRPr="009359FC" w:rsidRDefault="00DA7750" w:rsidP="00BA7CA6">
            <w:pPr>
              <w:pStyle w:val="ENoteTableHeading"/>
              <w:tabs>
                <w:tab w:val="center" w:leader="dot" w:pos="2268"/>
              </w:tabs>
            </w:pPr>
            <w:r w:rsidRPr="009359FC">
              <w:t>Provision affected</w:t>
            </w:r>
          </w:p>
        </w:tc>
        <w:tc>
          <w:tcPr>
            <w:tcW w:w="3490" w:type="pct"/>
            <w:tcBorders>
              <w:top w:val="single" w:sz="12" w:space="0" w:color="auto"/>
              <w:bottom w:val="single" w:sz="12" w:space="0" w:color="auto"/>
            </w:tcBorders>
            <w:shd w:val="clear" w:color="auto" w:fill="auto"/>
          </w:tcPr>
          <w:p w:rsidR="00DA7750" w:rsidRPr="009359FC" w:rsidRDefault="00DA7750" w:rsidP="00BA7CA6">
            <w:pPr>
              <w:pStyle w:val="ENoteTableHeading"/>
              <w:tabs>
                <w:tab w:val="center" w:leader="dot" w:pos="2268"/>
              </w:tabs>
            </w:pPr>
            <w:r w:rsidRPr="009359FC">
              <w:t>How affected</w:t>
            </w:r>
          </w:p>
        </w:tc>
      </w:tr>
      <w:tr w:rsidR="00DA7750" w:rsidRPr="009359FC" w:rsidTr="009359FC">
        <w:trPr>
          <w:cantSplit/>
        </w:trPr>
        <w:tc>
          <w:tcPr>
            <w:tcW w:w="1510" w:type="pct"/>
            <w:tcBorders>
              <w:top w:val="single" w:sz="12" w:space="0" w:color="auto"/>
            </w:tcBorders>
            <w:shd w:val="clear" w:color="auto" w:fill="auto"/>
          </w:tcPr>
          <w:p w:rsidR="00DA7750" w:rsidRPr="009359FC" w:rsidRDefault="00BA7CA6" w:rsidP="00BA7CA6">
            <w:pPr>
              <w:pStyle w:val="ENoteTableText"/>
              <w:tabs>
                <w:tab w:val="center" w:leader="dot" w:pos="2268"/>
              </w:tabs>
              <w:rPr>
                <w:b/>
              </w:rPr>
            </w:pPr>
            <w:r w:rsidRPr="009359FC">
              <w:rPr>
                <w:b/>
              </w:rPr>
              <w:t>Part</w:t>
            </w:r>
            <w:r w:rsidR="009359FC">
              <w:rPr>
                <w:b/>
              </w:rPr>
              <w:t> </w:t>
            </w:r>
            <w:r w:rsidRPr="009359FC">
              <w:rPr>
                <w:b/>
              </w:rPr>
              <w:t>2</w:t>
            </w:r>
          </w:p>
        </w:tc>
        <w:tc>
          <w:tcPr>
            <w:tcW w:w="3490" w:type="pct"/>
            <w:tcBorders>
              <w:top w:val="single" w:sz="12" w:space="0" w:color="auto"/>
            </w:tcBorders>
            <w:shd w:val="clear" w:color="auto" w:fill="auto"/>
          </w:tcPr>
          <w:p w:rsidR="00DA7750" w:rsidRPr="009359FC" w:rsidRDefault="00DA7750" w:rsidP="00BA7CA6">
            <w:pPr>
              <w:pStyle w:val="ENoteTableText"/>
              <w:tabs>
                <w:tab w:val="center" w:leader="dot" w:pos="2268"/>
              </w:tabs>
            </w:pPr>
          </w:p>
        </w:tc>
      </w:tr>
      <w:tr w:rsidR="00DA7750" w:rsidRPr="009359FC" w:rsidTr="009359FC">
        <w:trPr>
          <w:cantSplit/>
        </w:trPr>
        <w:tc>
          <w:tcPr>
            <w:tcW w:w="1510" w:type="pct"/>
            <w:tcBorders>
              <w:bottom w:val="single" w:sz="12" w:space="0" w:color="auto"/>
            </w:tcBorders>
            <w:shd w:val="clear" w:color="auto" w:fill="auto"/>
          </w:tcPr>
          <w:p w:rsidR="00DA7750" w:rsidRPr="009359FC" w:rsidRDefault="005553CA" w:rsidP="00BA7CA6">
            <w:pPr>
              <w:pStyle w:val="ENoteTableText"/>
              <w:tabs>
                <w:tab w:val="center" w:leader="dot" w:pos="2268"/>
              </w:tabs>
            </w:pPr>
            <w:r w:rsidRPr="009359FC">
              <w:t>s 7</w:t>
            </w:r>
            <w:r w:rsidRPr="009359FC">
              <w:tab/>
            </w:r>
          </w:p>
        </w:tc>
        <w:tc>
          <w:tcPr>
            <w:tcW w:w="3490" w:type="pct"/>
            <w:tcBorders>
              <w:bottom w:val="single" w:sz="12" w:space="0" w:color="auto"/>
            </w:tcBorders>
            <w:shd w:val="clear" w:color="auto" w:fill="auto"/>
          </w:tcPr>
          <w:p w:rsidR="00DA7750" w:rsidRPr="009359FC" w:rsidRDefault="005553CA" w:rsidP="00BA7CA6">
            <w:pPr>
              <w:pStyle w:val="ENoteTableText"/>
            </w:pPr>
            <w:r w:rsidRPr="009359FC">
              <w:t>am F2018L01846</w:t>
            </w:r>
          </w:p>
        </w:tc>
      </w:tr>
    </w:tbl>
    <w:p w:rsidR="00DA7750" w:rsidRPr="009359FC" w:rsidRDefault="00DA7750" w:rsidP="00BA7CA6">
      <w:pPr>
        <w:pStyle w:val="Tabletext"/>
      </w:pPr>
    </w:p>
    <w:p w:rsidR="00DA7750" w:rsidRPr="009359FC" w:rsidRDefault="00DA7750" w:rsidP="00BA7CA6">
      <w:pPr>
        <w:sectPr w:rsidR="00DA7750" w:rsidRPr="009359FC" w:rsidSect="00371A4B">
          <w:headerReference w:type="even" r:id="rId28"/>
          <w:headerReference w:type="default" r:id="rId29"/>
          <w:footerReference w:type="even" r:id="rId30"/>
          <w:footerReference w:type="default" r:id="rId31"/>
          <w:pgSz w:w="11907" w:h="16839" w:code="9"/>
          <w:pgMar w:top="2325" w:right="1797" w:bottom="1440" w:left="1797" w:header="720" w:footer="709" w:gutter="0"/>
          <w:cols w:space="708"/>
          <w:docGrid w:linePitch="360"/>
        </w:sectPr>
      </w:pPr>
    </w:p>
    <w:p w:rsidR="00DA7750" w:rsidRPr="009359FC" w:rsidRDefault="00DA7750" w:rsidP="00DA7750"/>
    <w:sectPr w:rsidR="00DA7750" w:rsidRPr="009359FC" w:rsidSect="00371A4B">
      <w:type w:val="continuous"/>
      <w:pgSz w:w="11907" w:h="16839" w:code="9"/>
      <w:pgMar w:top="232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CA6" w:rsidRDefault="00BA7CA6" w:rsidP="00715914">
      <w:pPr>
        <w:spacing w:line="240" w:lineRule="auto"/>
      </w:pPr>
      <w:r>
        <w:separator/>
      </w:r>
    </w:p>
  </w:endnote>
  <w:endnote w:type="continuationSeparator" w:id="0">
    <w:p w:rsidR="00BA7CA6" w:rsidRDefault="00BA7CA6"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CA6" w:rsidRDefault="00BA7CA6">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CA6" w:rsidRPr="007B3B51" w:rsidRDefault="00BA7CA6" w:rsidP="00BA7CA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BA7CA6" w:rsidRPr="007B3B51" w:rsidTr="009359FC">
      <w:tc>
        <w:tcPr>
          <w:tcW w:w="681" w:type="pct"/>
        </w:tcPr>
        <w:p w:rsidR="00BA7CA6" w:rsidRPr="007B3B51" w:rsidRDefault="00BA7CA6" w:rsidP="00BA7CA6">
          <w:pPr>
            <w:rPr>
              <w:i/>
              <w:sz w:val="16"/>
              <w:szCs w:val="16"/>
            </w:rPr>
          </w:pPr>
        </w:p>
      </w:tc>
      <w:tc>
        <w:tcPr>
          <w:tcW w:w="3471" w:type="pct"/>
          <w:gridSpan w:val="3"/>
        </w:tcPr>
        <w:p w:rsidR="00BA7CA6" w:rsidRPr="007B3B51" w:rsidRDefault="00BA7CA6" w:rsidP="00BA7CA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71A4B">
            <w:rPr>
              <w:i/>
              <w:noProof/>
              <w:sz w:val="16"/>
              <w:szCs w:val="16"/>
            </w:rPr>
            <w:t>Foreign Influence Transparency Scheme (Disclosure in Communications Activity) Rules 2018</w:t>
          </w:r>
          <w:r w:rsidRPr="007B3B51">
            <w:rPr>
              <w:i/>
              <w:sz w:val="16"/>
              <w:szCs w:val="16"/>
            </w:rPr>
            <w:fldChar w:fldCharType="end"/>
          </w:r>
        </w:p>
      </w:tc>
      <w:tc>
        <w:tcPr>
          <w:tcW w:w="848" w:type="pct"/>
        </w:tcPr>
        <w:p w:rsidR="00BA7CA6" w:rsidRPr="007B3B51" w:rsidRDefault="00BA7CA6" w:rsidP="00BA7CA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71A4B">
            <w:rPr>
              <w:i/>
              <w:noProof/>
              <w:sz w:val="16"/>
              <w:szCs w:val="16"/>
            </w:rPr>
            <w:t>11</w:t>
          </w:r>
          <w:r w:rsidRPr="007B3B51">
            <w:rPr>
              <w:i/>
              <w:sz w:val="16"/>
              <w:szCs w:val="16"/>
            </w:rPr>
            <w:fldChar w:fldCharType="end"/>
          </w:r>
        </w:p>
      </w:tc>
    </w:tr>
    <w:tr w:rsidR="00BA7CA6" w:rsidRPr="00130F37" w:rsidTr="009359FC">
      <w:tc>
        <w:tcPr>
          <w:tcW w:w="848" w:type="pct"/>
          <w:gridSpan w:val="2"/>
        </w:tcPr>
        <w:p w:rsidR="00BA7CA6" w:rsidRPr="00130F37" w:rsidRDefault="00BA7CA6" w:rsidP="00BA7CA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070DD">
            <w:rPr>
              <w:sz w:val="16"/>
              <w:szCs w:val="16"/>
            </w:rPr>
            <w:t>1</w:t>
          </w:r>
          <w:r w:rsidRPr="00130F37">
            <w:rPr>
              <w:sz w:val="16"/>
              <w:szCs w:val="16"/>
            </w:rPr>
            <w:fldChar w:fldCharType="end"/>
          </w:r>
        </w:p>
      </w:tc>
      <w:tc>
        <w:tcPr>
          <w:tcW w:w="3135" w:type="pct"/>
        </w:tcPr>
        <w:p w:rsidR="00BA7CA6" w:rsidRPr="00130F37" w:rsidRDefault="00BA7CA6" w:rsidP="00BA7CA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1070DD">
            <w:rPr>
              <w:sz w:val="16"/>
              <w:szCs w:val="16"/>
            </w:rPr>
            <w:t>25/12/18</w:t>
          </w:r>
          <w:r w:rsidRPr="00130F37">
            <w:rPr>
              <w:sz w:val="16"/>
              <w:szCs w:val="16"/>
            </w:rPr>
            <w:fldChar w:fldCharType="end"/>
          </w:r>
        </w:p>
      </w:tc>
      <w:tc>
        <w:tcPr>
          <w:tcW w:w="1017" w:type="pct"/>
          <w:gridSpan w:val="2"/>
        </w:tcPr>
        <w:p w:rsidR="00BA7CA6" w:rsidRPr="00130F37" w:rsidRDefault="00BA7CA6" w:rsidP="00BA7CA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070DD">
            <w:rPr>
              <w:sz w:val="16"/>
              <w:szCs w:val="16"/>
            </w:rPr>
            <w:instrText>11 January 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1070DD">
            <w:rPr>
              <w:sz w:val="16"/>
              <w:szCs w:val="16"/>
            </w:rPr>
            <w:instrText>11/1/19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070DD">
            <w:rPr>
              <w:noProof/>
              <w:sz w:val="16"/>
              <w:szCs w:val="16"/>
            </w:rPr>
            <w:t>11/1/19</w:t>
          </w:r>
          <w:r w:rsidRPr="00130F37">
            <w:rPr>
              <w:sz w:val="16"/>
              <w:szCs w:val="16"/>
            </w:rPr>
            <w:fldChar w:fldCharType="end"/>
          </w:r>
        </w:p>
      </w:tc>
    </w:tr>
  </w:tbl>
  <w:p w:rsidR="00BA7CA6" w:rsidRPr="00DA7750" w:rsidRDefault="00BA7CA6" w:rsidP="00DA77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CA6" w:rsidRDefault="00BA7CA6" w:rsidP="00BA7CA6">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CA6" w:rsidRPr="00ED79B6" w:rsidRDefault="00BA7CA6" w:rsidP="00BA7CA6">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CA6" w:rsidRPr="007B3B51" w:rsidRDefault="00BA7CA6" w:rsidP="00BA7CA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BA7CA6" w:rsidRPr="007B3B51" w:rsidTr="009359FC">
      <w:tc>
        <w:tcPr>
          <w:tcW w:w="681" w:type="pct"/>
        </w:tcPr>
        <w:p w:rsidR="00BA7CA6" w:rsidRPr="007B3B51" w:rsidRDefault="00BA7CA6" w:rsidP="00BA7CA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95F2C">
            <w:rPr>
              <w:i/>
              <w:noProof/>
              <w:sz w:val="16"/>
              <w:szCs w:val="16"/>
            </w:rPr>
            <w:t>xi</w:t>
          </w:r>
          <w:r w:rsidRPr="007B3B51">
            <w:rPr>
              <w:i/>
              <w:sz w:val="16"/>
              <w:szCs w:val="16"/>
            </w:rPr>
            <w:fldChar w:fldCharType="end"/>
          </w:r>
        </w:p>
      </w:tc>
      <w:tc>
        <w:tcPr>
          <w:tcW w:w="3471" w:type="pct"/>
          <w:gridSpan w:val="3"/>
        </w:tcPr>
        <w:p w:rsidR="00BA7CA6" w:rsidRPr="007B3B51" w:rsidRDefault="00BA7CA6" w:rsidP="00BA7CA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070DD">
            <w:rPr>
              <w:i/>
              <w:noProof/>
              <w:sz w:val="16"/>
              <w:szCs w:val="16"/>
            </w:rPr>
            <w:t>Foreign Influence Transparency Scheme (Disclosure in Communications Activity) Rules 2018</w:t>
          </w:r>
          <w:r w:rsidRPr="007B3B51">
            <w:rPr>
              <w:i/>
              <w:sz w:val="16"/>
              <w:szCs w:val="16"/>
            </w:rPr>
            <w:fldChar w:fldCharType="end"/>
          </w:r>
        </w:p>
      </w:tc>
      <w:tc>
        <w:tcPr>
          <w:tcW w:w="848" w:type="pct"/>
        </w:tcPr>
        <w:p w:rsidR="00BA7CA6" w:rsidRPr="007B3B51" w:rsidRDefault="00BA7CA6" w:rsidP="00BA7CA6">
          <w:pPr>
            <w:jc w:val="right"/>
            <w:rPr>
              <w:sz w:val="16"/>
              <w:szCs w:val="16"/>
            </w:rPr>
          </w:pPr>
        </w:p>
      </w:tc>
    </w:tr>
    <w:tr w:rsidR="00BA7CA6" w:rsidRPr="0055472E" w:rsidTr="009359FC">
      <w:tc>
        <w:tcPr>
          <w:tcW w:w="848" w:type="pct"/>
          <w:gridSpan w:val="2"/>
        </w:tcPr>
        <w:p w:rsidR="00BA7CA6" w:rsidRPr="0055472E" w:rsidRDefault="00BA7CA6" w:rsidP="00BA7CA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070DD">
            <w:rPr>
              <w:sz w:val="16"/>
              <w:szCs w:val="16"/>
            </w:rPr>
            <w:t>1</w:t>
          </w:r>
          <w:r w:rsidRPr="0055472E">
            <w:rPr>
              <w:sz w:val="16"/>
              <w:szCs w:val="16"/>
            </w:rPr>
            <w:fldChar w:fldCharType="end"/>
          </w:r>
        </w:p>
      </w:tc>
      <w:tc>
        <w:tcPr>
          <w:tcW w:w="3135" w:type="pct"/>
        </w:tcPr>
        <w:p w:rsidR="00BA7CA6" w:rsidRPr="0055472E" w:rsidRDefault="00BA7CA6" w:rsidP="00BA7CA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1070DD">
            <w:rPr>
              <w:sz w:val="16"/>
              <w:szCs w:val="16"/>
            </w:rPr>
            <w:t>25/12/18</w:t>
          </w:r>
          <w:r w:rsidRPr="0055472E">
            <w:rPr>
              <w:sz w:val="16"/>
              <w:szCs w:val="16"/>
            </w:rPr>
            <w:fldChar w:fldCharType="end"/>
          </w:r>
        </w:p>
      </w:tc>
      <w:tc>
        <w:tcPr>
          <w:tcW w:w="1017" w:type="pct"/>
          <w:gridSpan w:val="2"/>
        </w:tcPr>
        <w:p w:rsidR="00BA7CA6" w:rsidRPr="0055472E" w:rsidRDefault="00BA7CA6" w:rsidP="00BA7CA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070DD">
            <w:rPr>
              <w:sz w:val="16"/>
              <w:szCs w:val="16"/>
            </w:rPr>
            <w:instrText>11 January 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1070DD">
            <w:rPr>
              <w:sz w:val="16"/>
              <w:szCs w:val="16"/>
            </w:rPr>
            <w:instrText>11/1/19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070DD">
            <w:rPr>
              <w:noProof/>
              <w:sz w:val="16"/>
              <w:szCs w:val="16"/>
            </w:rPr>
            <w:t>11/1/19</w:t>
          </w:r>
          <w:r w:rsidRPr="0055472E">
            <w:rPr>
              <w:sz w:val="16"/>
              <w:szCs w:val="16"/>
            </w:rPr>
            <w:fldChar w:fldCharType="end"/>
          </w:r>
        </w:p>
      </w:tc>
    </w:tr>
  </w:tbl>
  <w:p w:rsidR="00BA7CA6" w:rsidRPr="00DA7750" w:rsidRDefault="00BA7CA6" w:rsidP="00DA775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CA6" w:rsidRPr="007B3B51" w:rsidRDefault="00BA7CA6" w:rsidP="00BA7CA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BA7CA6" w:rsidRPr="007B3B51" w:rsidTr="009359FC">
      <w:tc>
        <w:tcPr>
          <w:tcW w:w="681" w:type="pct"/>
        </w:tcPr>
        <w:p w:rsidR="00BA7CA6" w:rsidRPr="007B3B51" w:rsidRDefault="00BA7CA6" w:rsidP="00BA7CA6">
          <w:pPr>
            <w:rPr>
              <w:i/>
              <w:sz w:val="16"/>
              <w:szCs w:val="16"/>
            </w:rPr>
          </w:pPr>
        </w:p>
      </w:tc>
      <w:tc>
        <w:tcPr>
          <w:tcW w:w="3471" w:type="pct"/>
          <w:gridSpan w:val="3"/>
        </w:tcPr>
        <w:p w:rsidR="00BA7CA6" w:rsidRPr="007B3B51" w:rsidRDefault="00BA7CA6" w:rsidP="00BA7CA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71A4B">
            <w:rPr>
              <w:i/>
              <w:noProof/>
              <w:sz w:val="16"/>
              <w:szCs w:val="16"/>
            </w:rPr>
            <w:t>Foreign Influence Transparency Scheme (Disclosure in Communications Activity) Rules 2018</w:t>
          </w:r>
          <w:r w:rsidRPr="007B3B51">
            <w:rPr>
              <w:i/>
              <w:sz w:val="16"/>
              <w:szCs w:val="16"/>
            </w:rPr>
            <w:fldChar w:fldCharType="end"/>
          </w:r>
        </w:p>
      </w:tc>
      <w:tc>
        <w:tcPr>
          <w:tcW w:w="848" w:type="pct"/>
        </w:tcPr>
        <w:p w:rsidR="00BA7CA6" w:rsidRPr="007B3B51" w:rsidRDefault="00BA7CA6" w:rsidP="00BA7CA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71A4B">
            <w:rPr>
              <w:i/>
              <w:noProof/>
              <w:sz w:val="16"/>
              <w:szCs w:val="16"/>
            </w:rPr>
            <w:t>i</w:t>
          </w:r>
          <w:r w:rsidRPr="007B3B51">
            <w:rPr>
              <w:i/>
              <w:sz w:val="16"/>
              <w:szCs w:val="16"/>
            </w:rPr>
            <w:fldChar w:fldCharType="end"/>
          </w:r>
        </w:p>
      </w:tc>
    </w:tr>
    <w:tr w:rsidR="00BA7CA6" w:rsidRPr="00130F37" w:rsidTr="009359FC">
      <w:tc>
        <w:tcPr>
          <w:tcW w:w="848" w:type="pct"/>
          <w:gridSpan w:val="2"/>
        </w:tcPr>
        <w:p w:rsidR="00BA7CA6" w:rsidRPr="00130F37" w:rsidRDefault="00BA7CA6" w:rsidP="00BA7CA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070DD">
            <w:rPr>
              <w:sz w:val="16"/>
              <w:szCs w:val="16"/>
            </w:rPr>
            <w:t>1</w:t>
          </w:r>
          <w:r w:rsidRPr="00130F37">
            <w:rPr>
              <w:sz w:val="16"/>
              <w:szCs w:val="16"/>
            </w:rPr>
            <w:fldChar w:fldCharType="end"/>
          </w:r>
        </w:p>
      </w:tc>
      <w:tc>
        <w:tcPr>
          <w:tcW w:w="3135" w:type="pct"/>
        </w:tcPr>
        <w:p w:rsidR="00BA7CA6" w:rsidRPr="00130F37" w:rsidRDefault="00BA7CA6" w:rsidP="00BA7CA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1070DD">
            <w:rPr>
              <w:sz w:val="16"/>
              <w:szCs w:val="16"/>
            </w:rPr>
            <w:t>25/12/18</w:t>
          </w:r>
          <w:r w:rsidRPr="00130F37">
            <w:rPr>
              <w:sz w:val="16"/>
              <w:szCs w:val="16"/>
            </w:rPr>
            <w:fldChar w:fldCharType="end"/>
          </w:r>
        </w:p>
      </w:tc>
      <w:tc>
        <w:tcPr>
          <w:tcW w:w="1017" w:type="pct"/>
          <w:gridSpan w:val="2"/>
        </w:tcPr>
        <w:p w:rsidR="00BA7CA6" w:rsidRPr="00130F37" w:rsidRDefault="00BA7CA6" w:rsidP="00BA7CA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070DD">
            <w:rPr>
              <w:sz w:val="16"/>
              <w:szCs w:val="16"/>
            </w:rPr>
            <w:instrText>11 January 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1070DD">
            <w:rPr>
              <w:sz w:val="16"/>
              <w:szCs w:val="16"/>
            </w:rPr>
            <w:instrText>11/1/19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070DD">
            <w:rPr>
              <w:noProof/>
              <w:sz w:val="16"/>
              <w:szCs w:val="16"/>
            </w:rPr>
            <w:t>11/1/19</w:t>
          </w:r>
          <w:r w:rsidRPr="00130F37">
            <w:rPr>
              <w:sz w:val="16"/>
              <w:szCs w:val="16"/>
            </w:rPr>
            <w:fldChar w:fldCharType="end"/>
          </w:r>
        </w:p>
      </w:tc>
    </w:tr>
  </w:tbl>
  <w:p w:rsidR="00BA7CA6" w:rsidRPr="00DA7750" w:rsidRDefault="00BA7CA6" w:rsidP="00DA775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CA6" w:rsidRPr="007B3B51" w:rsidRDefault="00BA7CA6" w:rsidP="00BA7CA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BA7CA6" w:rsidRPr="007B3B51" w:rsidTr="009359FC">
      <w:tc>
        <w:tcPr>
          <w:tcW w:w="681" w:type="pct"/>
        </w:tcPr>
        <w:p w:rsidR="00BA7CA6" w:rsidRPr="007B3B51" w:rsidRDefault="00BA7CA6" w:rsidP="00BA7CA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71A4B">
            <w:rPr>
              <w:i/>
              <w:noProof/>
              <w:sz w:val="16"/>
              <w:szCs w:val="16"/>
            </w:rPr>
            <w:t>2</w:t>
          </w:r>
          <w:r w:rsidRPr="007B3B51">
            <w:rPr>
              <w:i/>
              <w:sz w:val="16"/>
              <w:szCs w:val="16"/>
            </w:rPr>
            <w:fldChar w:fldCharType="end"/>
          </w:r>
        </w:p>
      </w:tc>
      <w:tc>
        <w:tcPr>
          <w:tcW w:w="3471" w:type="pct"/>
          <w:gridSpan w:val="3"/>
        </w:tcPr>
        <w:p w:rsidR="00BA7CA6" w:rsidRPr="007B3B51" w:rsidRDefault="00BA7CA6" w:rsidP="00BA7CA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71A4B">
            <w:rPr>
              <w:i/>
              <w:noProof/>
              <w:sz w:val="16"/>
              <w:szCs w:val="16"/>
            </w:rPr>
            <w:t>Foreign Influence Transparency Scheme (Disclosure in Communications Activity) Rules 2018</w:t>
          </w:r>
          <w:r w:rsidRPr="007B3B51">
            <w:rPr>
              <w:i/>
              <w:sz w:val="16"/>
              <w:szCs w:val="16"/>
            </w:rPr>
            <w:fldChar w:fldCharType="end"/>
          </w:r>
        </w:p>
      </w:tc>
      <w:tc>
        <w:tcPr>
          <w:tcW w:w="848" w:type="pct"/>
        </w:tcPr>
        <w:p w:rsidR="00BA7CA6" w:rsidRPr="007B3B51" w:rsidRDefault="00BA7CA6" w:rsidP="00BA7CA6">
          <w:pPr>
            <w:jc w:val="right"/>
            <w:rPr>
              <w:sz w:val="16"/>
              <w:szCs w:val="16"/>
            </w:rPr>
          </w:pPr>
        </w:p>
      </w:tc>
    </w:tr>
    <w:tr w:rsidR="00BA7CA6" w:rsidRPr="0055472E" w:rsidTr="009359FC">
      <w:tc>
        <w:tcPr>
          <w:tcW w:w="848" w:type="pct"/>
          <w:gridSpan w:val="2"/>
        </w:tcPr>
        <w:p w:rsidR="00BA7CA6" w:rsidRPr="0055472E" w:rsidRDefault="00BA7CA6" w:rsidP="00BA7CA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070DD">
            <w:rPr>
              <w:sz w:val="16"/>
              <w:szCs w:val="16"/>
            </w:rPr>
            <w:t>1</w:t>
          </w:r>
          <w:r w:rsidRPr="0055472E">
            <w:rPr>
              <w:sz w:val="16"/>
              <w:szCs w:val="16"/>
            </w:rPr>
            <w:fldChar w:fldCharType="end"/>
          </w:r>
        </w:p>
      </w:tc>
      <w:tc>
        <w:tcPr>
          <w:tcW w:w="3135" w:type="pct"/>
        </w:tcPr>
        <w:p w:rsidR="00BA7CA6" w:rsidRPr="0055472E" w:rsidRDefault="00BA7CA6" w:rsidP="00BA7CA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1070DD">
            <w:rPr>
              <w:sz w:val="16"/>
              <w:szCs w:val="16"/>
            </w:rPr>
            <w:t>25/12/18</w:t>
          </w:r>
          <w:r w:rsidRPr="0055472E">
            <w:rPr>
              <w:sz w:val="16"/>
              <w:szCs w:val="16"/>
            </w:rPr>
            <w:fldChar w:fldCharType="end"/>
          </w:r>
        </w:p>
      </w:tc>
      <w:tc>
        <w:tcPr>
          <w:tcW w:w="1017" w:type="pct"/>
          <w:gridSpan w:val="2"/>
        </w:tcPr>
        <w:p w:rsidR="00BA7CA6" w:rsidRPr="0055472E" w:rsidRDefault="00BA7CA6" w:rsidP="00BA7CA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070DD">
            <w:rPr>
              <w:sz w:val="16"/>
              <w:szCs w:val="16"/>
            </w:rPr>
            <w:instrText>11 January 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1070DD">
            <w:rPr>
              <w:sz w:val="16"/>
              <w:szCs w:val="16"/>
            </w:rPr>
            <w:instrText>11/1/19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070DD">
            <w:rPr>
              <w:noProof/>
              <w:sz w:val="16"/>
              <w:szCs w:val="16"/>
            </w:rPr>
            <w:t>11/1/19</w:t>
          </w:r>
          <w:r w:rsidRPr="0055472E">
            <w:rPr>
              <w:sz w:val="16"/>
              <w:szCs w:val="16"/>
            </w:rPr>
            <w:fldChar w:fldCharType="end"/>
          </w:r>
        </w:p>
      </w:tc>
    </w:tr>
  </w:tbl>
  <w:p w:rsidR="00BA7CA6" w:rsidRPr="00DA7750" w:rsidRDefault="00BA7CA6" w:rsidP="00DA7750">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CA6" w:rsidRPr="007B3B51" w:rsidRDefault="00BA7CA6" w:rsidP="00BA7CA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BA7CA6" w:rsidRPr="007B3B51" w:rsidTr="009359FC">
      <w:tc>
        <w:tcPr>
          <w:tcW w:w="681" w:type="pct"/>
        </w:tcPr>
        <w:p w:rsidR="00BA7CA6" w:rsidRPr="007B3B51" w:rsidRDefault="00BA7CA6" w:rsidP="00BA7CA6">
          <w:pPr>
            <w:rPr>
              <w:i/>
              <w:sz w:val="16"/>
              <w:szCs w:val="16"/>
            </w:rPr>
          </w:pPr>
        </w:p>
      </w:tc>
      <w:tc>
        <w:tcPr>
          <w:tcW w:w="3471" w:type="pct"/>
          <w:gridSpan w:val="3"/>
        </w:tcPr>
        <w:p w:rsidR="00BA7CA6" w:rsidRPr="007B3B51" w:rsidRDefault="00BA7CA6" w:rsidP="00BA7CA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71A4B">
            <w:rPr>
              <w:i/>
              <w:noProof/>
              <w:sz w:val="16"/>
              <w:szCs w:val="16"/>
            </w:rPr>
            <w:t>Foreign Influence Transparency Scheme (Disclosure in Communications Activity) Rules 2018</w:t>
          </w:r>
          <w:r w:rsidRPr="007B3B51">
            <w:rPr>
              <w:i/>
              <w:sz w:val="16"/>
              <w:szCs w:val="16"/>
            </w:rPr>
            <w:fldChar w:fldCharType="end"/>
          </w:r>
        </w:p>
      </w:tc>
      <w:tc>
        <w:tcPr>
          <w:tcW w:w="848" w:type="pct"/>
        </w:tcPr>
        <w:p w:rsidR="00BA7CA6" w:rsidRPr="007B3B51" w:rsidRDefault="00BA7CA6" w:rsidP="00BA7CA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71A4B">
            <w:rPr>
              <w:i/>
              <w:noProof/>
              <w:sz w:val="16"/>
              <w:szCs w:val="16"/>
            </w:rPr>
            <w:t>1</w:t>
          </w:r>
          <w:r w:rsidRPr="007B3B51">
            <w:rPr>
              <w:i/>
              <w:sz w:val="16"/>
              <w:szCs w:val="16"/>
            </w:rPr>
            <w:fldChar w:fldCharType="end"/>
          </w:r>
        </w:p>
      </w:tc>
    </w:tr>
    <w:tr w:rsidR="00BA7CA6" w:rsidRPr="00130F37" w:rsidTr="009359FC">
      <w:tc>
        <w:tcPr>
          <w:tcW w:w="848" w:type="pct"/>
          <w:gridSpan w:val="2"/>
        </w:tcPr>
        <w:p w:rsidR="00BA7CA6" w:rsidRPr="00130F37" w:rsidRDefault="00BA7CA6" w:rsidP="00BA7CA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070DD">
            <w:rPr>
              <w:sz w:val="16"/>
              <w:szCs w:val="16"/>
            </w:rPr>
            <w:t>1</w:t>
          </w:r>
          <w:r w:rsidRPr="00130F37">
            <w:rPr>
              <w:sz w:val="16"/>
              <w:szCs w:val="16"/>
            </w:rPr>
            <w:fldChar w:fldCharType="end"/>
          </w:r>
        </w:p>
      </w:tc>
      <w:tc>
        <w:tcPr>
          <w:tcW w:w="3135" w:type="pct"/>
        </w:tcPr>
        <w:p w:rsidR="00BA7CA6" w:rsidRPr="00130F37" w:rsidRDefault="00BA7CA6" w:rsidP="00BA7CA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1070DD">
            <w:rPr>
              <w:sz w:val="16"/>
              <w:szCs w:val="16"/>
            </w:rPr>
            <w:t>25/12/18</w:t>
          </w:r>
          <w:r w:rsidRPr="00130F37">
            <w:rPr>
              <w:sz w:val="16"/>
              <w:szCs w:val="16"/>
            </w:rPr>
            <w:fldChar w:fldCharType="end"/>
          </w:r>
        </w:p>
      </w:tc>
      <w:tc>
        <w:tcPr>
          <w:tcW w:w="1017" w:type="pct"/>
          <w:gridSpan w:val="2"/>
        </w:tcPr>
        <w:p w:rsidR="00BA7CA6" w:rsidRPr="00130F37" w:rsidRDefault="00BA7CA6" w:rsidP="00BA7CA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070DD">
            <w:rPr>
              <w:sz w:val="16"/>
              <w:szCs w:val="16"/>
            </w:rPr>
            <w:instrText>11 January 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1070DD">
            <w:rPr>
              <w:sz w:val="16"/>
              <w:szCs w:val="16"/>
            </w:rPr>
            <w:instrText>11/1/19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070DD">
            <w:rPr>
              <w:noProof/>
              <w:sz w:val="16"/>
              <w:szCs w:val="16"/>
            </w:rPr>
            <w:t>11/1/19</w:t>
          </w:r>
          <w:r w:rsidRPr="00130F37">
            <w:rPr>
              <w:sz w:val="16"/>
              <w:szCs w:val="16"/>
            </w:rPr>
            <w:fldChar w:fldCharType="end"/>
          </w:r>
        </w:p>
      </w:tc>
    </w:tr>
  </w:tbl>
  <w:p w:rsidR="00BA7CA6" w:rsidRPr="00DA7750" w:rsidRDefault="00BA7CA6" w:rsidP="00DA7750">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CA6" w:rsidRPr="00E33C1C" w:rsidRDefault="00BA7CA6"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BA7CA6" w:rsidTr="009359FC">
      <w:tc>
        <w:tcPr>
          <w:tcW w:w="817" w:type="pct"/>
          <w:tcBorders>
            <w:top w:val="nil"/>
            <w:left w:val="nil"/>
            <w:bottom w:val="nil"/>
            <w:right w:val="nil"/>
          </w:tcBorders>
        </w:tcPr>
        <w:p w:rsidR="00BA7CA6" w:rsidRDefault="00BA7CA6" w:rsidP="00770EB8">
          <w:pPr>
            <w:spacing w:line="0" w:lineRule="atLeast"/>
            <w:rPr>
              <w:sz w:val="18"/>
            </w:rPr>
          </w:pPr>
        </w:p>
      </w:tc>
      <w:tc>
        <w:tcPr>
          <w:tcW w:w="3765" w:type="pct"/>
          <w:tcBorders>
            <w:top w:val="nil"/>
            <w:left w:val="nil"/>
            <w:bottom w:val="nil"/>
            <w:right w:val="nil"/>
          </w:tcBorders>
        </w:tcPr>
        <w:p w:rsidR="00BA7CA6" w:rsidRDefault="00BA7CA6" w:rsidP="00770EB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070DD">
            <w:rPr>
              <w:i/>
              <w:sz w:val="18"/>
            </w:rPr>
            <w:t>Foreign Influence Transparency Scheme (Disclosure in Communications Activity) Rules 2018</w:t>
          </w:r>
          <w:r w:rsidRPr="007A1328">
            <w:rPr>
              <w:i/>
              <w:sz w:val="18"/>
            </w:rPr>
            <w:fldChar w:fldCharType="end"/>
          </w:r>
        </w:p>
      </w:tc>
      <w:tc>
        <w:tcPr>
          <w:tcW w:w="418" w:type="pct"/>
          <w:tcBorders>
            <w:top w:val="nil"/>
            <w:left w:val="nil"/>
            <w:bottom w:val="nil"/>
            <w:right w:val="nil"/>
          </w:tcBorders>
        </w:tcPr>
        <w:p w:rsidR="00BA7CA6" w:rsidRDefault="00BA7CA6" w:rsidP="00770EB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95F2C">
            <w:rPr>
              <w:i/>
              <w:noProof/>
              <w:sz w:val="18"/>
            </w:rPr>
            <w:t>11</w:t>
          </w:r>
          <w:r w:rsidRPr="00ED79B6">
            <w:rPr>
              <w:i/>
              <w:sz w:val="18"/>
            </w:rPr>
            <w:fldChar w:fldCharType="end"/>
          </w:r>
        </w:p>
      </w:tc>
    </w:tr>
  </w:tbl>
  <w:p w:rsidR="00BA7CA6" w:rsidRPr="00F65F19" w:rsidRDefault="00BA7CA6" w:rsidP="00F65F19">
    <w:pPr>
      <w:rPr>
        <w:rFonts w:cs="Times New Roman"/>
        <w:i/>
        <w:sz w:val="18"/>
      </w:rPr>
    </w:pPr>
    <w:r w:rsidRPr="00F65F19">
      <w:rPr>
        <w:rFonts w:cs="Times New Roman"/>
        <w:i/>
        <w:sz w:val="18"/>
      </w:rPr>
      <w:t>OPC63503 - A</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CA6" w:rsidRPr="007B3B51" w:rsidRDefault="00BA7CA6" w:rsidP="00BA7CA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BA7CA6" w:rsidRPr="007B3B51" w:rsidTr="009359FC">
      <w:tc>
        <w:tcPr>
          <w:tcW w:w="681" w:type="pct"/>
        </w:tcPr>
        <w:p w:rsidR="00BA7CA6" w:rsidRPr="007B3B51" w:rsidRDefault="00BA7CA6" w:rsidP="00BA7CA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71A4B">
            <w:rPr>
              <w:i/>
              <w:noProof/>
              <w:sz w:val="16"/>
              <w:szCs w:val="16"/>
            </w:rPr>
            <w:t>10</w:t>
          </w:r>
          <w:r w:rsidRPr="007B3B51">
            <w:rPr>
              <w:i/>
              <w:sz w:val="16"/>
              <w:szCs w:val="16"/>
            </w:rPr>
            <w:fldChar w:fldCharType="end"/>
          </w:r>
        </w:p>
      </w:tc>
      <w:tc>
        <w:tcPr>
          <w:tcW w:w="3471" w:type="pct"/>
          <w:gridSpan w:val="3"/>
        </w:tcPr>
        <w:p w:rsidR="00BA7CA6" w:rsidRPr="007B3B51" w:rsidRDefault="00BA7CA6" w:rsidP="00BA7CA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71A4B">
            <w:rPr>
              <w:i/>
              <w:noProof/>
              <w:sz w:val="16"/>
              <w:szCs w:val="16"/>
            </w:rPr>
            <w:t>Foreign Influence Transparency Scheme (Disclosure in Communications Activity) Rules 2018</w:t>
          </w:r>
          <w:r w:rsidRPr="007B3B51">
            <w:rPr>
              <w:i/>
              <w:sz w:val="16"/>
              <w:szCs w:val="16"/>
            </w:rPr>
            <w:fldChar w:fldCharType="end"/>
          </w:r>
        </w:p>
      </w:tc>
      <w:tc>
        <w:tcPr>
          <w:tcW w:w="848" w:type="pct"/>
        </w:tcPr>
        <w:p w:rsidR="00BA7CA6" w:rsidRPr="007B3B51" w:rsidRDefault="00BA7CA6" w:rsidP="00BA7CA6">
          <w:pPr>
            <w:jc w:val="right"/>
            <w:rPr>
              <w:sz w:val="16"/>
              <w:szCs w:val="16"/>
            </w:rPr>
          </w:pPr>
        </w:p>
      </w:tc>
    </w:tr>
    <w:tr w:rsidR="00BA7CA6" w:rsidRPr="0055472E" w:rsidTr="009359FC">
      <w:tc>
        <w:tcPr>
          <w:tcW w:w="848" w:type="pct"/>
          <w:gridSpan w:val="2"/>
        </w:tcPr>
        <w:p w:rsidR="00BA7CA6" w:rsidRPr="0055472E" w:rsidRDefault="00BA7CA6" w:rsidP="00BA7CA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070DD">
            <w:rPr>
              <w:sz w:val="16"/>
              <w:szCs w:val="16"/>
            </w:rPr>
            <w:t>1</w:t>
          </w:r>
          <w:r w:rsidRPr="0055472E">
            <w:rPr>
              <w:sz w:val="16"/>
              <w:szCs w:val="16"/>
            </w:rPr>
            <w:fldChar w:fldCharType="end"/>
          </w:r>
        </w:p>
      </w:tc>
      <w:tc>
        <w:tcPr>
          <w:tcW w:w="3135" w:type="pct"/>
        </w:tcPr>
        <w:p w:rsidR="00BA7CA6" w:rsidRPr="0055472E" w:rsidRDefault="00BA7CA6" w:rsidP="00BA7CA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1070DD">
            <w:rPr>
              <w:sz w:val="16"/>
              <w:szCs w:val="16"/>
            </w:rPr>
            <w:t>25/12/18</w:t>
          </w:r>
          <w:r w:rsidRPr="0055472E">
            <w:rPr>
              <w:sz w:val="16"/>
              <w:szCs w:val="16"/>
            </w:rPr>
            <w:fldChar w:fldCharType="end"/>
          </w:r>
        </w:p>
      </w:tc>
      <w:tc>
        <w:tcPr>
          <w:tcW w:w="1017" w:type="pct"/>
          <w:gridSpan w:val="2"/>
        </w:tcPr>
        <w:p w:rsidR="00BA7CA6" w:rsidRPr="0055472E" w:rsidRDefault="00BA7CA6" w:rsidP="00BA7CA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070DD">
            <w:rPr>
              <w:sz w:val="16"/>
              <w:szCs w:val="16"/>
            </w:rPr>
            <w:instrText>11 January 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1070DD">
            <w:rPr>
              <w:sz w:val="16"/>
              <w:szCs w:val="16"/>
            </w:rPr>
            <w:instrText>11/1/19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070DD">
            <w:rPr>
              <w:noProof/>
              <w:sz w:val="16"/>
              <w:szCs w:val="16"/>
            </w:rPr>
            <w:t>11/1/19</w:t>
          </w:r>
          <w:r w:rsidRPr="0055472E">
            <w:rPr>
              <w:sz w:val="16"/>
              <w:szCs w:val="16"/>
            </w:rPr>
            <w:fldChar w:fldCharType="end"/>
          </w:r>
        </w:p>
      </w:tc>
    </w:tr>
  </w:tbl>
  <w:p w:rsidR="00BA7CA6" w:rsidRPr="00DA7750" w:rsidRDefault="00BA7CA6" w:rsidP="00DA77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CA6" w:rsidRDefault="00BA7CA6" w:rsidP="00715914">
      <w:pPr>
        <w:spacing w:line="240" w:lineRule="auto"/>
      </w:pPr>
      <w:r>
        <w:separator/>
      </w:r>
    </w:p>
  </w:footnote>
  <w:footnote w:type="continuationSeparator" w:id="0">
    <w:p w:rsidR="00BA7CA6" w:rsidRDefault="00BA7CA6"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CA6" w:rsidRDefault="00BA7CA6" w:rsidP="00BA7CA6">
    <w:pPr>
      <w:pStyle w:val="Header"/>
      <w:pBdr>
        <w:bottom w:val="single" w:sz="6" w:space="1" w:color="auto"/>
      </w:pBdr>
    </w:pPr>
  </w:p>
  <w:p w:rsidR="00BA7CA6" w:rsidRDefault="00BA7CA6" w:rsidP="00BA7CA6">
    <w:pPr>
      <w:pStyle w:val="Header"/>
      <w:pBdr>
        <w:bottom w:val="single" w:sz="6" w:space="1" w:color="auto"/>
      </w:pBdr>
    </w:pPr>
  </w:p>
  <w:p w:rsidR="00BA7CA6" w:rsidRPr="001E77D2" w:rsidRDefault="00BA7CA6" w:rsidP="00BA7CA6">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CA6" w:rsidRPr="00C4473E" w:rsidRDefault="00BA7CA6" w:rsidP="00BA7CA6">
    <w:pPr>
      <w:rPr>
        <w:sz w:val="26"/>
        <w:szCs w:val="26"/>
      </w:rPr>
    </w:pPr>
  </w:p>
  <w:p w:rsidR="00BA7CA6" w:rsidRPr="00965EE7" w:rsidRDefault="00BA7CA6" w:rsidP="00BA7CA6">
    <w:pPr>
      <w:rPr>
        <w:b/>
        <w:sz w:val="20"/>
      </w:rPr>
    </w:pPr>
    <w:r w:rsidRPr="00965EE7">
      <w:rPr>
        <w:b/>
        <w:sz w:val="20"/>
      </w:rPr>
      <w:t>Endnotes</w:t>
    </w:r>
  </w:p>
  <w:p w:rsidR="00BA7CA6" w:rsidRPr="007A1328" w:rsidRDefault="00BA7CA6" w:rsidP="00BA7CA6">
    <w:pPr>
      <w:rPr>
        <w:sz w:val="20"/>
      </w:rPr>
    </w:pPr>
  </w:p>
  <w:p w:rsidR="00BA7CA6" w:rsidRPr="007A1328" w:rsidRDefault="00BA7CA6" w:rsidP="00BA7CA6">
    <w:pPr>
      <w:rPr>
        <w:b/>
        <w:sz w:val="24"/>
      </w:rPr>
    </w:pPr>
  </w:p>
  <w:p w:rsidR="00BA7CA6" w:rsidRDefault="00BA7CA6" w:rsidP="00BA7CA6">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371A4B">
      <w:rPr>
        <w:noProof/>
        <w:szCs w:val="22"/>
      </w:rPr>
      <w:t>Endnote 3—Legislation history</w:t>
    </w:r>
    <w:r w:rsidRPr="00C4473E">
      <w:rPr>
        <w:szCs w:val="22"/>
      </w:rPr>
      <w:fldChar w:fldCharType="end"/>
    </w:r>
  </w:p>
  <w:p w:rsidR="00BA7CA6" w:rsidRPr="00C4473E" w:rsidRDefault="00BA7CA6" w:rsidP="00BA7CA6">
    <w:pPr>
      <w:rPr>
        <w:szCs w:val="2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CA6" w:rsidRPr="00C4473E" w:rsidRDefault="00BA7CA6" w:rsidP="00BA7CA6">
    <w:pPr>
      <w:jc w:val="right"/>
      <w:rPr>
        <w:sz w:val="26"/>
        <w:szCs w:val="26"/>
      </w:rPr>
    </w:pPr>
  </w:p>
  <w:p w:rsidR="00BA7CA6" w:rsidRPr="00965EE7" w:rsidRDefault="00BA7CA6" w:rsidP="00BA7CA6">
    <w:pPr>
      <w:jc w:val="right"/>
      <w:rPr>
        <w:b/>
        <w:sz w:val="20"/>
      </w:rPr>
    </w:pPr>
    <w:r w:rsidRPr="00965EE7">
      <w:rPr>
        <w:b/>
        <w:sz w:val="20"/>
      </w:rPr>
      <w:t>Endnotes</w:t>
    </w:r>
  </w:p>
  <w:p w:rsidR="00BA7CA6" w:rsidRPr="007A1328" w:rsidRDefault="00BA7CA6" w:rsidP="00BA7CA6">
    <w:pPr>
      <w:jc w:val="right"/>
      <w:rPr>
        <w:sz w:val="20"/>
      </w:rPr>
    </w:pPr>
  </w:p>
  <w:p w:rsidR="00BA7CA6" w:rsidRPr="007A1328" w:rsidRDefault="00BA7CA6" w:rsidP="00BA7CA6">
    <w:pPr>
      <w:jc w:val="right"/>
      <w:rPr>
        <w:b/>
        <w:sz w:val="24"/>
      </w:rPr>
    </w:pPr>
  </w:p>
  <w:p w:rsidR="00BA7CA6" w:rsidRPr="00C4473E" w:rsidRDefault="00BA7CA6" w:rsidP="00BA7CA6">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371A4B">
      <w:rPr>
        <w:noProof/>
        <w:szCs w:val="22"/>
      </w:rPr>
      <w:t>Endnote 4—Amendment history</w:t>
    </w:r>
    <w:r w:rsidRPr="00C4473E">
      <w:rPr>
        <w:szCs w:val="22"/>
      </w:rPr>
      <w:fldChar w:fldCharType="end"/>
    </w:r>
  </w:p>
  <w:p w:rsidR="00BA7CA6" w:rsidRDefault="00BA7CA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CA6" w:rsidRDefault="00BA7CA6" w:rsidP="00BA7CA6">
    <w:pPr>
      <w:pStyle w:val="Header"/>
      <w:pBdr>
        <w:bottom w:val="single" w:sz="4" w:space="1" w:color="auto"/>
      </w:pBdr>
    </w:pPr>
  </w:p>
  <w:p w:rsidR="00BA7CA6" w:rsidRDefault="00BA7CA6" w:rsidP="00BA7CA6">
    <w:pPr>
      <w:pStyle w:val="Header"/>
      <w:pBdr>
        <w:bottom w:val="single" w:sz="4" w:space="1" w:color="auto"/>
      </w:pBdr>
    </w:pPr>
  </w:p>
  <w:p w:rsidR="00BA7CA6" w:rsidRPr="001E77D2" w:rsidRDefault="00BA7CA6" w:rsidP="00BA7CA6">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CA6" w:rsidRPr="005F1388" w:rsidRDefault="00BA7CA6" w:rsidP="00BA7CA6">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CA6" w:rsidRPr="00ED79B6" w:rsidRDefault="00BA7CA6"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CA6" w:rsidRPr="00ED79B6" w:rsidRDefault="00BA7CA6"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CA6" w:rsidRPr="00ED79B6" w:rsidRDefault="00BA7CA6"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CA6" w:rsidRDefault="00BA7CA6"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BA7CA6" w:rsidRDefault="00BA7CA6" w:rsidP="00715914">
    <w:pPr>
      <w:rPr>
        <w:sz w:val="20"/>
      </w:rPr>
    </w:pPr>
    <w:r w:rsidRPr="007A1328">
      <w:rPr>
        <w:b/>
        <w:sz w:val="20"/>
      </w:rPr>
      <w:fldChar w:fldCharType="begin"/>
    </w:r>
    <w:r w:rsidRPr="007A1328">
      <w:rPr>
        <w:b/>
        <w:sz w:val="20"/>
      </w:rPr>
      <w:instrText xml:space="preserve"> STYLEREF CharPartNo </w:instrText>
    </w:r>
    <w:r w:rsidR="001070DD">
      <w:rPr>
        <w:b/>
        <w:sz w:val="20"/>
      </w:rPr>
      <w:fldChar w:fldCharType="separate"/>
    </w:r>
    <w:r w:rsidR="00371A4B">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1070DD">
      <w:rPr>
        <w:sz w:val="20"/>
      </w:rPr>
      <w:fldChar w:fldCharType="separate"/>
    </w:r>
    <w:r w:rsidR="00371A4B">
      <w:rPr>
        <w:noProof/>
        <w:sz w:val="20"/>
      </w:rPr>
      <w:t>Preliminary</w:t>
    </w:r>
    <w:r>
      <w:rPr>
        <w:sz w:val="20"/>
      </w:rPr>
      <w:fldChar w:fldCharType="end"/>
    </w:r>
  </w:p>
  <w:p w:rsidR="00BA7CA6" w:rsidRPr="007A1328" w:rsidRDefault="00BA7CA6"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BA7CA6" w:rsidRPr="007A1328" w:rsidRDefault="00BA7CA6" w:rsidP="00715914">
    <w:pPr>
      <w:rPr>
        <w:b/>
        <w:sz w:val="24"/>
      </w:rPr>
    </w:pPr>
  </w:p>
  <w:p w:rsidR="00BA7CA6" w:rsidRPr="007A1328" w:rsidRDefault="00BA7CA6"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1070DD">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71A4B">
      <w:rPr>
        <w:noProof/>
        <w:sz w:val="24"/>
      </w:rPr>
      <w:t>4</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CA6" w:rsidRPr="007A1328" w:rsidRDefault="00BA7CA6"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BA7CA6" w:rsidRPr="007A1328" w:rsidRDefault="00BA7CA6" w:rsidP="00715914">
    <w:pPr>
      <w:jc w:val="right"/>
      <w:rPr>
        <w:sz w:val="20"/>
      </w:rPr>
    </w:pPr>
    <w:r w:rsidRPr="007A1328">
      <w:rPr>
        <w:sz w:val="20"/>
      </w:rPr>
      <w:fldChar w:fldCharType="begin"/>
    </w:r>
    <w:r w:rsidRPr="007A1328">
      <w:rPr>
        <w:sz w:val="20"/>
      </w:rPr>
      <w:instrText xml:space="preserve"> STYLEREF CharPartText </w:instrText>
    </w:r>
    <w:r w:rsidR="00371A4B">
      <w:rPr>
        <w:sz w:val="20"/>
      </w:rPr>
      <w:fldChar w:fldCharType="separate"/>
    </w:r>
    <w:r w:rsidR="00371A4B">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371A4B">
      <w:rPr>
        <w:b/>
        <w:sz w:val="20"/>
      </w:rPr>
      <w:fldChar w:fldCharType="separate"/>
    </w:r>
    <w:r w:rsidR="00371A4B">
      <w:rPr>
        <w:b/>
        <w:noProof/>
        <w:sz w:val="20"/>
      </w:rPr>
      <w:t>Part 1</w:t>
    </w:r>
    <w:r>
      <w:rPr>
        <w:b/>
        <w:sz w:val="20"/>
      </w:rPr>
      <w:fldChar w:fldCharType="end"/>
    </w:r>
  </w:p>
  <w:p w:rsidR="00BA7CA6" w:rsidRPr="007A1328" w:rsidRDefault="00BA7CA6"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BA7CA6" w:rsidRPr="007A1328" w:rsidRDefault="00BA7CA6" w:rsidP="00715914">
    <w:pPr>
      <w:jc w:val="right"/>
      <w:rPr>
        <w:b/>
        <w:sz w:val="24"/>
      </w:rPr>
    </w:pPr>
  </w:p>
  <w:p w:rsidR="00BA7CA6" w:rsidRPr="007A1328" w:rsidRDefault="00BA7CA6"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1070DD">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71A4B">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CA6" w:rsidRPr="007A1328" w:rsidRDefault="00BA7CA6"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0C4364"/>
    <w:lvl w:ilvl="0">
      <w:start w:val="1"/>
      <w:numFmt w:val="decimal"/>
      <w:lvlText w:val="%1."/>
      <w:lvlJc w:val="left"/>
      <w:pPr>
        <w:tabs>
          <w:tab w:val="num" w:pos="1492"/>
        </w:tabs>
        <w:ind w:left="1492" w:hanging="360"/>
      </w:pPr>
    </w:lvl>
  </w:abstractNum>
  <w:abstractNum w:abstractNumId="1">
    <w:nsid w:val="FFFFFF7D"/>
    <w:multiLevelType w:val="singleLevel"/>
    <w:tmpl w:val="3C7A733A"/>
    <w:lvl w:ilvl="0">
      <w:start w:val="1"/>
      <w:numFmt w:val="decimal"/>
      <w:lvlText w:val="%1."/>
      <w:lvlJc w:val="left"/>
      <w:pPr>
        <w:tabs>
          <w:tab w:val="num" w:pos="1209"/>
        </w:tabs>
        <w:ind w:left="1209" w:hanging="360"/>
      </w:pPr>
    </w:lvl>
  </w:abstractNum>
  <w:abstractNum w:abstractNumId="2">
    <w:nsid w:val="FFFFFF7E"/>
    <w:multiLevelType w:val="singleLevel"/>
    <w:tmpl w:val="818A05F8"/>
    <w:lvl w:ilvl="0">
      <w:start w:val="1"/>
      <w:numFmt w:val="decimal"/>
      <w:lvlText w:val="%1."/>
      <w:lvlJc w:val="left"/>
      <w:pPr>
        <w:tabs>
          <w:tab w:val="num" w:pos="926"/>
        </w:tabs>
        <w:ind w:left="926" w:hanging="360"/>
      </w:pPr>
    </w:lvl>
  </w:abstractNum>
  <w:abstractNum w:abstractNumId="3">
    <w:nsid w:val="FFFFFF7F"/>
    <w:multiLevelType w:val="singleLevel"/>
    <w:tmpl w:val="3E666086"/>
    <w:lvl w:ilvl="0">
      <w:start w:val="1"/>
      <w:numFmt w:val="decimal"/>
      <w:lvlText w:val="%1."/>
      <w:lvlJc w:val="left"/>
      <w:pPr>
        <w:tabs>
          <w:tab w:val="num" w:pos="643"/>
        </w:tabs>
        <w:ind w:left="643" w:hanging="360"/>
      </w:pPr>
    </w:lvl>
  </w:abstractNum>
  <w:abstractNum w:abstractNumId="4">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48CFEB6"/>
    <w:lvl w:ilvl="0">
      <w:start w:val="1"/>
      <w:numFmt w:val="decimal"/>
      <w:lvlText w:val="%1."/>
      <w:lvlJc w:val="left"/>
      <w:pPr>
        <w:tabs>
          <w:tab w:val="num" w:pos="360"/>
        </w:tabs>
        <w:ind w:left="360" w:hanging="360"/>
      </w:pPr>
    </w:lvl>
  </w:abstractNum>
  <w:abstractNum w:abstractNumId="9">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C33"/>
    <w:rsid w:val="00004470"/>
    <w:rsid w:val="000136AF"/>
    <w:rsid w:val="00026EE0"/>
    <w:rsid w:val="000437C1"/>
    <w:rsid w:val="0005365D"/>
    <w:rsid w:val="00056F0E"/>
    <w:rsid w:val="000614BF"/>
    <w:rsid w:val="000707C6"/>
    <w:rsid w:val="000B58FA"/>
    <w:rsid w:val="000B7E30"/>
    <w:rsid w:val="000C1EB9"/>
    <w:rsid w:val="000D05EF"/>
    <w:rsid w:val="000D1F83"/>
    <w:rsid w:val="000D2685"/>
    <w:rsid w:val="000D5D18"/>
    <w:rsid w:val="000D60BA"/>
    <w:rsid w:val="000E2261"/>
    <w:rsid w:val="000F21C1"/>
    <w:rsid w:val="000F2DC4"/>
    <w:rsid w:val="000F586B"/>
    <w:rsid w:val="001070DD"/>
    <w:rsid w:val="0010745C"/>
    <w:rsid w:val="00116CB1"/>
    <w:rsid w:val="001200B2"/>
    <w:rsid w:val="00126754"/>
    <w:rsid w:val="00132CEB"/>
    <w:rsid w:val="00142B62"/>
    <w:rsid w:val="0014539C"/>
    <w:rsid w:val="00147CC1"/>
    <w:rsid w:val="001532C6"/>
    <w:rsid w:val="00153893"/>
    <w:rsid w:val="00153D0C"/>
    <w:rsid w:val="00153FC1"/>
    <w:rsid w:val="00157B8B"/>
    <w:rsid w:val="00166C2F"/>
    <w:rsid w:val="001809D7"/>
    <w:rsid w:val="00186695"/>
    <w:rsid w:val="00191783"/>
    <w:rsid w:val="001939E1"/>
    <w:rsid w:val="00194C3E"/>
    <w:rsid w:val="00195382"/>
    <w:rsid w:val="001B25E9"/>
    <w:rsid w:val="001C61C5"/>
    <w:rsid w:val="001C69C4"/>
    <w:rsid w:val="001D2CEB"/>
    <w:rsid w:val="001D37EF"/>
    <w:rsid w:val="001E3590"/>
    <w:rsid w:val="001E7407"/>
    <w:rsid w:val="001F4A9B"/>
    <w:rsid w:val="001F5D5E"/>
    <w:rsid w:val="001F6219"/>
    <w:rsid w:val="001F6CD4"/>
    <w:rsid w:val="00206C4D"/>
    <w:rsid w:val="0021053C"/>
    <w:rsid w:val="00211BF4"/>
    <w:rsid w:val="00211CFB"/>
    <w:rsid w:val="00215AF1"/>
    <w:rsid w:val="00226562"/>
    <w:rsid w:val="002321E8"/>
    <w:rsid w:val="00233E45"/>
    <w:rsid w:val="00236EEC"/>
    <w:rsid w:val="0024010F"/>
    <w:rsid w:val="00240749"/>
    <w:rsid w:val="00243018"/>
    <w:rsid w:val="00250563"/>
    <w:rsid w:val="00250872"/>
    <w:rsid w:val="002564A4"/>
    <w:rsid w:val="0026736C"/>
    <w:rsid w:val="00281308"/>
    <w:rsid w:val="00284719"/>
    <w:rsid w:val="00286BAE"/>
    <w:rsid w:val="00297ECB"/>
    <w:rsid w:val="002A0303"/>
    <w:rsid w:val="002A7BCF"/>
    <w:rsid w:val="002B43BD"/>
    <w:rsid w:val="002D043A"/>
    <w:rsid w:val="002D6224"/>
    <w:rsid w:val="002E3F4B"/>
    <w:rsid w:val="00304F8B"/>
    <w:rsid w:val="003354D2"/>
    <w:rsid w:val="00335BC6"/>
    <w:rsid w:val="003415D3"/>
    <w:rsid w:val="003425ED"/>
    <w:rsid w:val="00344701"/>
    <w:rsid w:val="00352B0F"/>
    <w:rsid w:val="00356690"/>
    <w:rsid w:val="00360459"/>
    <w:rsid w:val="00371A4B"/>
    <w:rsid w:val="003A793B"/>
    <w:rsid w:val="003B77A7"/>
    <w:rsid w:val="003C6231"/>
    <w:rsid w:val="003D0BFE"/>
    <w:rsid w:val="003D182E"/>
    <w:rsid w:val="003D5700"/>
    <w:rsid w:val="003D7483"/>
    <w:rsid w:val="003E341B"/>
    <w:rsid w:val="003E6539"/>
    <w:rsid w:val="003F1204"/>
    <w:rsid w:val="00401C06"/>
    <w:rsid w:val="004078A1"/>
    <w:rsid w:val="004116CD"/>
    <w:rsid w:val="004144EC"/>
    <w:rsid w:val="00417EB9"/>
    <w:rsid w:val="00422B1F"/>
    <w:rsid w:val="00424CA9"/>
    <w:rsid w:val="00431E9B"/>
    <w:rsid w:val="004379E3"/>
    <w:rsid w:val="0044015E"/>
    <w:rsid w:val="0044291A"/>
    <w:rsid w:val="00444ABD"/>
    <w:rsid w:val="00461C81"/>
    <w:rsid w:val="00465483"/>
    <w:rsid w:val="00467661"/>
    <w:rsid w:val="004705B7"/>
    <w:rsid w:val="00472DBE"/>
    <w:rsid w:val="00474571"/>
    <w:rsid w:val="00474A19"/>
    <w:rsid w:val="004912C5"/>
    <w:rsid w:val="00496F97"/>
    <w:rsid w:val="004A657B"/>
    <w:rsid w:val="004C6AE8"/>
    <w:rsid w:val="004D3593"/>
    <w:rsid w:val="004E063A"/>
    <w:rsid w:val="004E7BEC"/>
    <w:rsid w:val="00505D3D"/>
    <w:rsid w:val="00506AF6"/>
    <w:rsid w:val="00516B8D"/>
    <w:rsid w:val="00537FBC"/>
    <w:rsid w:val="0054189B"/>
    <w:rsid w:val="00554954"/>
    <w:rsid w:val="005553CA"/>
    <w:rsid w:val="00556C4E"/>
    <w:rsid w:val="005574D1"/>
    <w:rsid w:val="0057397C"/>
    <w:rsid w:val="00573D9E"/>
    <w:rsid w:val="00584811"/>
    <w:rsid w:val="00585396"/>
    <w:rsid w:val="00585784"/>
    <w:rsid w:val="00593AA6"/>
    <w:rsid w:val="00594161"/>
    <w:rsid w:val="00594749"/>
    <w:rsid w:val="005A3FFC"/>
    <w:rsid w:val="005B1A60"/>
    <w:rsid w:val="005B4067"/>
    <w:rsid w:val="005C3F41"/>
    <w:rsid w:val="005D2D09"/>
    <w:rsid w:val="005D4141"/>
    <w:rsid w:val="00600219"/>
    <w:rsid w:val="00603DC4"/>
    <w:rsid w:val="00612FAF"/>
    <w:rsid w:val="00620076"/>
    <w:rsid w:val="00625054"/>
    <w:rsid w:val="006336BC"/>
    <w:rsid w:val="00663621"/>
    <w:rsid w:val="00670EA1"/>
    <w:rsid w:val="00677CC2"/>
    <w:rsid w:val="00682D24"/>
    <w:rsid w:val="006905DE"/>
    <w:rsid w:val="0069207B"/>
    <w:rsid w:val="006944A8"/>
    <w:rsid w:val="00697139"/>
    <w:rsid w:val="006A493A"/>
    <w:rsid w:val="006B5789"/>
    <w:rsid w:val="006C30C5"/>
    <w:rsid w:val="006C7F8C"/>
    <w:rsid w:val="006E6246"/>
    <w:rsid w:val="006F318F"/>
    <w:rsid w:val="006F4226"/>
    <w:rsid w:val="0070017E"/>
    <w:rsid w:val="00700B2C"/>
    <w:rsid w:val="007050A2"/>
    <w:rsid w:val="00713084"/>
    <w:rsid w:val="00714F20"/>
    <w:rsid w:val="0071590F"/>
    <w:rsid w:val="00715914"/>
    <w:rsid w:val="007213BA"/>
    <w:rsid w:val="00724466"/>
    <w:rsid w:val="00727044"/>
    <w:rsid w:val="0072753C"/>
    <w:rsid w:val="00731E00"/>
    <w:rsid w:val="00737C67"/>
    <w:rsid w:val="007440B7"/>
    <w:rsid w:val="007500C8"/>
    <w:rsid w:val="00752CED"/>
    <w:rsid w:val="00756272"/>
    <w:rsid w:val="0076681A"/>
    <w:rsid w:val="00770EB8"/>
    <w:rsid w:val="007715C9"/>
    <w:rsid w:val="00771613"/>
    <w:rsid w:val="00774EDD"/>
    <w:rsid w:val="007757EC"/>
    <w:rsid w:val="00783E89"/>
    <w:rsid w:val="007852C9"/>
    <w:rsid w:val="007870DF"/>
    <w:rsid w:val="00793915"/>
    <w:rsid w:val="007A0407"/>
    <w:rsid w:val="007B0A00"/>
    <w:rsid w:val="007B1688"/>
    <w:rsid w:val="007C2253"/>
    <w:rsid w:val="007C230B"/>
    <w:rsid w:val="007D5A63"/>
    <w:rsid w:val="007D7B81"/>
    <w:rsid w:val="007E163D"/>
    <w:rsid w:val="007E667A"/>
    <w:rsid w:val="007F0E72"/>
    <w:rsid w:val="007F28C9"/>
    <w:rsid w:val="00802361"/>
    <w:rsid w:val="00803587"/>
    <w:rsid w:val="008117E9"/>
    <w:rsid w:val="00823068"/>
    <w:rsid w:val="00824498"/>
    <w:rsid w:val="0083597A"/>
    <w:rsid w:val="00856A31"/>
    <w:rsid w:val="00863F41"/>
    <w:rsid w:val="00864B24"/>
    <w:rsid w:val="008652D0"/>
    <w:rsid w:val="00867B37"/>
    <w:rsid w:val="008754D0"/>
    <w:rsid w:val="008855C9"/>
    <w:rsid w:val="00886456"/>
    <w:rsid w:val="00897970"/>
    <w:rsid w:val="008A46E1"/>
    <w:rsid w:val="008A4F43"/>
    <w:rsid w:val="008B1171"/>
    <w:rsid w:val="008B2706"/>
    <w:rsid w:val="008B4D3E"/>
    <w:rsid w:val="008D0EE0"/>
    <w:rsid w:val="008E6067"/>
    <w:rsid w:val="008F45A3"/>
    <w:rsid w:val="008F54E7"/>
    <w:rsid w:val="00903422"/>
    <w:rsid w:val="00915DF9"/>
    <w:rsid w:val="009254C3"/>
    <w:rsid w:val="00932377"/>
    <w:rsid w:val="009359FC"/>
    <w:rsid w:val="00947D5A"/>
    <w:rsid w:val="009532A5"/>
    <w:rsid w:val="00953EE6"/>
    <w:rsid w:val="0096002D"/>
    <w:rsid w:val="00972992"/>
    <w:rsid w:val="00982242"/>
    <w:rsid w:val="009868E9"/>
    <w:rsid w:val="0099505F"/>
    <w:rsid w:val="009A66DC"/>
    <w:rsid w:val="009B1231"/>
    <w:rsid w:val="009E5CFC"/>
    <w:rsid w:val="009E5E55"/>
    <w:rsid w:val="009E7E4C"/>
    <w:rsid w:val="009F707A"/>
    <w:rsid w:val="00A01288"/>
    <w:rsid w:val="00A079CB"/>
    <w:rsid w:val="00A10840"/>
    <w:rsid w:val="00A12128"/>
    <w:rsid w:val="00A22C98"/>
    <w:rsid w:val="00A231E2"/>
    <w:rsid w:val="00A41CBE"/>
    <w:rsid w:val="00A46240"/>
    <w:rsid w:val="00A47DC3"/>
    <w:rsid w:val="00A64912"/>
    <w:rsid w:val="00A70A74"/>
    <w:rsid w:val="00A712CD"/>
    <w:rsid w:val="00A75B6A"/>
    <w:rsid w:val="00A815E8"/>
    <w:rsid w:val="00AB5C6A"/>
    <w:rsid w:val="00AD2ED1"/>
    <w:rsid w:val="00AD5641"/>
    <w:rsid w:val="00AD7889"/>
    <w:rsid w:val="00AF021B"/>
    <w:rsid w:val="00AF06CF"/>
    <w:rsid w:val="00B05CF4"/>
    <w:rsid w:val="00B07CDB"/>
    <w:rsid w:val="00B16A31"/>
    <w:rsid w:val="00B17DFD"/>
    <w:rsid w:val="00B27089"/>
    <w:rsid w:val="00B308FE"/>
    <w:rsid w:val="00B33709"/>
    <w:rsid w:val="00B33B3C"/>
    <w:rsid w:val="00B50ADC"/>
    <w:rsid w:val="00B566B1"/>
    <w:rsid w:val="00B63834"/>
    <w:rsid w:val="00B65F8A"/>
    <w:rsid w:val="00B72734"/>
    <w:rsid w:val="00B73B7D"/>
    <w:rsid w:val="00B80199"/>
    <w:rsid w:val="00B83204"/>
    <w:rsid w:val="00B95F2C"/>
    <w:rsid w:val="00BA0C87"/>
    <w:rsid w:val="00BA220B"/>
    <w:rsid w:val="00BA3A57"/>
    <w:rsid w:val="00BA691F"/>
    <w:rsid w:val="00BA7CA6"/>
    <w:rsid w:val="00BB4E1A"/>
    <w:rsid w:val="00BC015E"/>
    <w:rsid w:val="00BC76AC"/>
    <w:rsid w:val="00BD0ECB"/>
    <w:rsid w:val="00BD7C33"/>
    <w:rsid w:val="00BE2155"/>
    <w:rsid w:val="00BE2213"/>
    <w:rsid w:val="00BE719A"/>
    <w:rsid w:val="00BE720A"/>
    <w:rsid w:val="00BF0D73"/>
    <w:rsid w:val="00BF2465"/>
    <w:rsid w:val="00C00610"/>
    <w:rsid w:val="00C25E7F"/>
    <w:rsid w:val="00C2746F"/>
    <w:rsid w:val="00C31A1F"/>
    <w:rsid w:val="00C324A0"/>
    <w:rsid w:val="00C3300F"/>
    <w:rsid w:val="00C42BF8"/>
    <w:rsid w:val="00C45E38"/>
    <w:rsid w:val="00C50043"/>
    <w:rsid w:val="00C70674"/>
    <w:rsid w:val="00C7385B"/>
    <w:rsid w:val="00C7573B"/>
    <w:rsid w:val="00C760CC"/>
    <w:rsid w:val="00C77064"/>
    <w:rsid w:val="00C93C03"/>
    <w:rsid w:val="00CB2C8E"/>
    <w:rsid w:val="00CB602E"/>
    <w:rsid w:val="00CD583B"/>
    <w:rsid w:val="00CE051D"/>
    <w:rsid w:val="00CE1335"/>
    <w:rsid w:val="00CE242A"/>
    <w:rsid w:val="00CE493D"/>
    <w:rsid w:val="00CF07FA"/>
    <w:rsid w:val="00CF0BB2"/>
    <w:rsid w:val="00CF3EE8"/>
    <w:rsid w:val="00D050E6"/>
    <w:rsid w:val="00D10BC5"/>
    <w:rsid w:val="00D13441"/>
    <w:rsid w:val="00D150E7"/>
    <w:rsid w:val="00D32F65"/>
    <w:rsid w:val="00D337DF"/>
    <w:rsid w:val="00D3540C"/>
    <w:rsid w:val="00D42762"/>
    <w:rsid w:val="00D42D44"/>
    <w:rsid w:val="00D50887"/>
    <w:rsid w:val="00D52DC2"/>
    <w:rsid w:val="00D53BCC"/>
    <w:rsid w:val="00D55543"/>
    <w:rsid w:val="00D61D8D"/>
    <w:rsid w:val="00D65B13"/>
    <w:rsid w:val="00D70DFB"/>
    <w:rsid w:val="00D766DF"/>
    <w:rsid w:val="00D94156"/>
    <w:rsid w:val="00D94222"/>
    <w:rsid w:val="00DA186E"/>
    <w:rsid w:val="00DA4116"/>
    <w:rsid w:val="00DA7750"/>
    <w:rsid w:val="00DB18FE"/>
    <w:rsid w:val="00DB1F82"/>
    <w:rsid w:val="00DB251C"/>
    <w:rsid w:val="00DB4630"/>
    <w:rsid w:val="00DC4F88"/>
    <w:rsid w:val="00DD2191"/>
    <w:rsid w:val="00DF4787"/>
    <w:rsid w:val="00E00A6D"/>
    <w:rsid w:val="00E05704"/>
    <w:rsid w:val="00E11E44"/>
    <w:rsid w:val="00E3270E"/>
    <w:rsid w:val="00E338EF"/>
    <w:rsid w:val="00E41524"/>
    <w:rsid w:val="00E420D3"/>
    <w:rsid w:val="00E544BB"/>
    <w:rsid w:val="00E662CB"/>
    <w:rsid w:val="00E74DC7"/>
    <w:rsid w:val="00E76806"/>
    <w:rsid w:val="00E8075A"/>
    <w:rsid w:val="00E87062"/>
    <w:rsid w:val="00E94D5E"/>
    <w:rsid w:val="00EA128F"/>
    <w:rsid w:val="00EA7100"/>
    <w:rsid w:val="00EA7F9F"/>
    <w:rsid w:val="00EB1274"/>
    <w:rsid w:val="00EB6AD0"/>
    <w:rsid w:val="00EC17FF"/>
    <w:rsid w:val="00EC4C6E"/>
    <w:rsid w:val="00EC56B4"/>
    <w:rsid w:val="00EC7AEB"/>
    <w:rsid w:val="00ED2BB6"/>
    <w:rsid w:val="00ED34E1"/>
    <w:rsid w:val="00ED3B8D"/>
    <w:rsid w:val="00ED659C"/>
    <w:rsid w:val="00EE3247"/>
    <w:rsid w:val="00EF2E3A"/>
    <w:rsid w:val="00EF544F"/>
    <w:rsid w:val="00EF5684"/>
    <w:rsid w:val="00EF690A"/>
    <w:rsid w:val="00F01CA2"/>
    <w:rsid w:val="00F072A7"/>
    <w:rsid w:val="00F078DC"/>
    <w:rsid w:val="00F11392"/>
    <w:rsid w:val="00F32BA8"/>
    <w:rsid w:val="00F349F1"/>
    <w:rsid w:val="00F363AA"/>
    <w:rsid w:val="00F4350D"/>
    <w:rsid w:val="00F567F7"/>
    <w:rsid w:val="00F62036"/>
    <w:rsid w:val="00F65337"/>
    <w:rsid w:val="00F65B52"/>
    <w:rsid w:val="00F65F19"/>
    <w:rsid w:val="00F67BCA"/>
    <w:rsid w:val="00F73BD6"/>
    <w:rsid w:val="00F769A2"/>
    <w:rsid w:val="00F77BF9"/>
    <w:rsid w:val="00F83989"/>
    <w:rsid w:val="00F85099"/>
    <w:rsid w:val="00F9379C"/>
    <w:rsid w:val="00F9632C"/>
    <w:rsid w:val="00FA1E52"/>
    <w:rsid w:val="00FE1D98"/>
    <w:rsid w:val="00FE42B3"/>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77BF9"/>
    <w:pPr>
      <w:spacing w:line="260" w:lineRule="atLeast"/>
    </w:pPr>
    <w:rPr>
      <w:sz w:val="22"/>
    </w:rPr>
  </w:style>
  <w:style w:type="paragraph" w:styleId="Heading1">
    <w:name w:val="heading 1"/>
    <w:basedOn w:val="Normal"/>
    <w:next w:val="Normal"/>
    <w:link w:val="Heading1Char"/>
    <w:uiPriority w:val="9"/>
    <w:qFormat/>
    <w:rsid w:val="00953EE6"/>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53EE6"/>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53EE6"/>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53EE6"/>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53EE6"/>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53EE6"/>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53EE6"/>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53EE6"/>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53EE6"/>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rsid w:val="00F77BF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77BF9"/>
  </w:style>
  <w:style w:type="character" w:customStyle="1" w:styleId="OPCCharBase">
    <w:name w:val="OPCCharBase"/>
    <w:uiPriority w:val="1"/>
    <w:qFormat/>
    <w:rsid w:val="00F77BF9"/>
  </w:style>
  <w:style w:type="paragraph" w:customStyle="1" w:styleId="OPCParaBase">
    <w:name w:val="OPCParaBase"/>
    <w:qFormat/>
    <w:rsid w:val="00F77BF9"/>
    <w:pPr>
      <w:spacing w:line="260" w:lineRule="atLeast"/>
    </w:pPr>
    <w:rPr>
      <w:rFonts w:eastAsia="Times New Roman" w:cs="Times New Roman"/>
      <w:sz w:val="22"/>
      <w:lang w:eastAsia="en-AU"/>
    </w:rPr>
  </w:style>
  <w:style w:type="paragraph" w:customStyle="1" w:styleId="ShortT">
    <w:name w:val="ShortT"/>
    <w:basedOn w:val="OPCParaBase"/>
    <w:next w:val="Normal"/>
    <w:qFormat/>
    <w:rsid w:val="00F77BF9"/>
    <w:pPr>
      <w:spacing w:line="240" w:lineRule="auto"/>
    </w:pPr>
    <w:rPr>
      <w:b/>
      <w:sz w:val="40"/>
    </w:rPr>
  </w:style>
  <w:style w:type="paragraph" w:customStyle="1" w:styleId="ActHead1">
    <w:name w:val="ActHead 1"/>
    <w:aliases w:val="c"/>
    <w:basedOn w:val="OPCParaBase"/>
    <w:next w:val="Normal"/>
    <w:qFormat/>
    <w:rsid w:val="00F77BF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77BF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77BF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77BF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77BF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77BF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77BF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77BF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77BF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77BF9"/>
  </w:style>
  <w:style w:type="paragraph" w:customStyle="1" w:styleId="Blocks">
    <w:name w:val="Blocks"/>
    <w:aliases w:val="bb"/>
    <w:basedOn w:val="OPCParaBase"/>
    <w:qFormat/>
    <w:rsid w:val="00F77BF9"/>
    <w:pPr>
      <w:spacing w:line="240" w:lineRule="auto"/>
    </w:pPr>
    <w:rPr>
      <w:sz w:val="24"/>
    </w:rPr>
  </w:style>
  <w:style w:type="paragraph" w:customStyle="1" w:styleId="BoxText">
    <w:name w:val="BoxText"/>
    <w:aliases w:val="bt"/>
    <w:basedOn w:val="OPCParaBase"/>
    <w:qFormat/>
    <w:rsid w:val="00F77BF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77BF9"/>
    <w:rPr>
      <w:b/>
    </w:rPr>
  </w:style>
  <w:style w:type="paragraph" w:customStyle="1" w:styleId="BoxHeadItalic">
    <w:name w:val="BoxHeadItalic"/>
    <w:aliases w:val="bhi"/>
    <w:basedOn w:val="BoxText"/>
    <w:next w:val="BoxStep"/>
    <w:qFormat/>
    <w:rsid w:val="00F77BF9"/>
    <w:rPr>
      <w:i/>
    </w:rPr>
  </w:style>
  <w:style w:type="paragraph" w:customStyle="1" w:styleId="BoxList">
    <w:name w:val="BoxList"/>
    <w:aliases w:val="bl"/>
    <w:basedOn w:val="BoxText"/>
    <w:qFormat/>
    <w:rsid w:val="00F77BF9"/>
    <w:pPr>
      <w:ind w:left="1559" w:hanging="425"/>
    </w:pPr>
  </w:style>
  <w:style w:type="paragraph" w:customStyle="1" w:styleId="BoxNote">
    <w:name w:val="BoxNote"/>
    <w:aliases w:val="bn"/>
    <w:basedOn w:val="BoxText"/>
    <w:qFormat/>
    <w:rsid w:val="00F77BF9"/>
    <w:pPr>
      <w:tabs>
        <w:tab w:val="left" w:pos="1985"/>
      </w:tabs>
      <w:spacing w:before="122" w:line="198" w:lineRule="exact"/>
      <w:ind w:left="2948" w:hanging="1814"/>
    </w:pPr>
    <w:rPr>
      <w:sz w:val="18"/>
    </w:rPr>
  </w:style>
  <w:style w:type="paragraph" w:customStyle="1" w:styleId="BoxPara">
    <w:name w:val="BoxPara"/>
    <w:aliases w:val="bp"/>
    <w:basedOn w:val="BoxText"/>
    <w:qFormat/>
    <w:rsid w:val="00F77BF9"/>
    <w:pPr>
      <w:tabs>
        <w:tab w:val="right" w:pos="2268"/>
      </w:tabs>
      <w:ind w:left="2552" w:hanging="1418"/>
    </w:pPr>
  </w:style>
  <w:style w:type="paragraph" w:customStyle="1" w:styleId="BoxStep">
    <w:name w:val="BoxStep"/>
    <w:aliases w:val="bs"/>
    <w:basedOn w:val="BoxText"/>
    <w:qFormat/>
    <w:rsid w:val="00F77BF9"/>
    <w:pPr>
      <w:ind w:left="1985" w:hanging="851"/>
    </w:pPr>
  </w:style>
  <w:style w:type="character" w:customStyle="1" w:styleId="CharAmPartNo">
    <w:name w:val="CharAmPartNo"/>
    <w:basedOn w:val="OPCCharBase"/>
    <w:uiPriority w:val="1"/>
    <w:qFormat/>
    <w:rsid w:val="00F77BF9"/>
  </w:style>
  <w:style w:type="character" w:customStyle="1" w:styleId="CharAmPartText">
    <w:name w:val="CharAmPartText"/>
    <w:basedOn w:val="OPCCharBase"/>
    <w:uiPriority w:val="1"/>
    <w:qFormat/>
    <w:rsid w:val="00F77BF9"/>
  </w:style>
  <w:style w:type="character" w:customStyle="1" w:styleId="CharAmSchNo">
    <w:name w:val="CharAmSchNo"/>
    <w:basedOn w:val="OPCCharBase"/>
    <w:uiPriority w:val="1"/>
    <w:qFormat/>
    <w:rsid w:val="00F77BF9"/>
  </w:style>
  <w:style w:type="character" w:customStyle="1" w:styleId="CharAmSchText">
    <w:name w:val="CharAmSchText"/>
    <w:basedOn w:val="OPCCharBase"/>
    <w:uiPriority w:val="1"/>
    <w:qFormat/>
    <w:rsid w:val="00F77BF9"/>
  </w:style>
  <w:style w:type="character" w:customStyle="1" w:styleId="CharBoldItalic">
    <w:name w:val="CharBoldItalic"/>
    <w:basedOn w:val="OPCCharBase"/>
    <w:uiPriority w:val="1"/>
    <w:qFormat/>
    <w:rsid w:val="00F77BF9"/>
    <w:rPr>
      <w:b/>
      <w:i/>
    </w:rPr>
  </w:style>
  <w:style w:type="character" w:customStyle="1" w:styleId="CharChapNo">
    <w:name w:val="CharChapNo"/>
    <w:basedOn w:val="OPCCharBase"/>
    <w:qFormat/>
    <w:rsid w:val="00F77BF9"/>
  </w:style>
  <w:style w:type="character" w:customStyle="1" w:styleId="CharChapText">
    <w:name w:val="CharChapText"/>
    <w:basedOn w:val="OPCCharBase"/>
    <w:qFormat/>
    <w:rsid w:val="00F77BF9"/>
  </w:style>
  <w:style w:type="character" w:customStyle="1" w:styleId="CharDivNo">
    <w:name w:val="CharDivNo"/>
    <w:basedOn w:val="OPCCharBase"/>
    <w:qFormat/>
    <w:rsid w:val="00F77BF9"/>
  </w:style>
  <w:style w:type="character" w:customStyle="1" w:styleId="CharDivText">
    <w:name w:val="CharDivText"/>
    <w:basedOn w:val="OPCCharBase"/>
    <w:qFormat/>
    <w:rsid w:val="00F77BF9"/>
  </w:style>
  <w:style w:type="character" w:customStyle="1" w:styleId="CharItalic">
    <w:name w:val="CharItalic"/>
    <w:basedOn w:val="OPCCharBase"/>
    <w:uiPriority w:val="1"/>
    <w:qFormat/>
    <w:rsid w:val="00F77BF9"/>
    <w:rPr>
      <w:i/>
    </w:rPr>
  </w:style>
  <w:style w:type="character" w:customStyle="1" w:styleId="CharPartNo">
    <w:name w:val="CharPartNo"/>
    <w:basedOn w:val="OPCCharBase"/>
    <w:qFormat/>
    <w:rsid w:val="00F77BF9"/>
  </w:style>
  <w:style w:type="character" w:customStyle="1" w:styleId="CharPartText">
    <w:name w:val="CharPartText"/>
    <w:basedOn w:val="OPCCharBase"/>
    <w:qFormat/>
    <w:rsid w:val="00F77BF9"/>
  </w:style>
  <w:style w:type="character" w:customStyle="1" w:styleId="CharSectno">
    <w:name w:val="CharSectno"/>
    <w:basedOn w:val="OPCCharBase"/>
    <w:qFormat/>
    <w:rsid w:val="00F77BF9"/>
  </w:style>
  <w:style w:type="character" w:customStyle="1" w:styleId="CharSubdNo">
    <w:name w:val="CharSubdNo"/>
    <w:basedOn w:val="OPCCharBase"/>
    <w:uiPriority w:val="1"/>
    <w:qFormat/>
    <w:rsid w:val="00F77BF9"/>
  </w:style>
  <w:style w:type="character" w:customStyle="1" w:styleId="CharSubdText">
    <w:name w:val="CharSubdText"/>
    <w:basedOn w:val="OPCCharBase"/>
    <w:uiPriority w:val="1"/>
    <w:qFormat/>
    <w:rsid w:val="00F77BF9"/>
  </w:style>
  <w:style w:type="paragraph" w:customStyle="1" w:styleId="CTA--">
    <w:name w:val="CTA --"/>
    <w:basedOn w:val="OPCParaBase"/>
    <w:next w:val="Normal"/>
    <w:rsid w:val="00F77BF9"/>
    <w:pPr>
      <w:spacing w:before="60" w:line="240" w:lineRule="atLeast"/>
      <w:ind w:left="142" w:hanging="142"/>
    </w:pPr>
    <w:rPr>
      <w:sz w:val="20"/>
    </w:rPr>
  </w:style>
  <w:style w:type="paragraph" w:customStyle="1" w:styleId="CTA-">
    <w:name w:val="CTA -"/>
    <w:basedOn w:val="OPCParaBase"/>
    <w:rsid w:val="00F77BF9"/>
    <w:pPr>
      <w:spacing w:before="60" w:line="240" w:lineRule="atLeast"/>
      <w:ind w:left="85" w:hanging="85"/>
    </w:pPr>
    <w:rPr>
      <w:sz w:val="20"/>
    </w:rPr>
  </w:style>
  <w:style w:type="paragraph" w:customStyle="1" w:styleId="CTA---">
    <w:name w:val="CTA ---"/>
    <w:basedOn w:val="OPCParaBase"/>
    <w:next w:val="Normal"/>
    <w:rsid w:val="00F77BF9"/>
    <w:pPr>
      <w:spacing w:before="60" w:line="240" w:lineRule="atLeast"/>
      <w:ind w:left="198" w:hanging="198"/>
    </w:pPr>
    <w:rPr>
      <w:sz w:val="20"/>
    </w:rPr>
  </w:style>
  <w:style w:type="paragraph" w:customStyle="1" w:styleId="CTA----">
    <w:name w:val="CTA ----"/>
    <w:basedOn w:val="OPCParaBase"/>
    <w:next w:val="Normal"/>
    <w:rsid w:val="00F77BF9"/>
    <w:pPr>
      <w:spacing w:before="60" w:line="240" w:lineRule="atLeast"/>
      <w:ind w:left="255" w:hanging="255"/>
    </w:pPr>
    <w:rPr>
      <w:sz w:val="20"/>
    </w:rPr>
  </w:style>
  <w:style w:type="paragraph" w:customStyle="1" w:styleId="CTA1a">
    <w:name w:val="CTA 1(a)"/>
    <w:basedOn w:val="OPCParaBase"/>
    <w:rsid w:val="00F77BF9"/>
    <w:pPr>
      <w:tabs>
        <w:tab w:val="right" w:pos="414"/>
      </w:tabs>
      <w:spacing w:before="40" w:line="240" w:lineRule="atLeast"/>
      <w:ind w:left="675" w:hanging="675"/>
    </w:pPr>
    <w:rPr>
      <w:sz w:val="20"/>
    </w:rPr>
  </w:style>
  <w:style w:type="paragraph" w:customStyle="1" w:styleId="CTA1ai">
    <w:name w:val="CTA 1(a)(i)"/>
    <w:basedOn w:val="OPCParaBase"/>
    <w:rsid w:val="00F77BF9"/>
    <w:pPr>
      <w:tabs>
        <w:tab w:val="right" w:pos="1004"/>
      </w:tabs>
      <w:spacing w:before="40" w:line="240" w:lineRule="atLeast"/>
      <w:ind w:left="1253" w:hanging="1253"/>
    </w:pPr>
    <w:rPr>
      <w:sz w:val="20"/>
    </w:rPr>
  </w:style>
  <w:style w:type="paragraph" w:customStyle="1" w:styleId="CTA2a">
    <w:name w:val="CTA 2(a)"/>
    <w:basedOn w:val="OPCParaBase"/>
    <w:rsid w:val="00F77BF9"/>
    <w:pPr>
      <w:tabs>
        <w:tab w:val="right" w:pos="482"/>
      </w:tabs>
      <w:spacing w:before="40" w:line="240" w:lineRule="atLeast"/>
      <w:ind w:left="748" w:hanging="748"/>
    </w:pPr>
    <w:rPr>
      <w:sz w:val="20"/>
    </w:rPr>
  </w:style>
  <w:style w:type="paragraph" w:customStyle="1" w:styleId="CTA2ai">
    <w:name w:val="CTA 2(a)(i)"/>
    <w:basedOn w:val="OPCParaBase"/>
    <w:rsid w:val="00F77BF9"/>
    <w:pPr>
      <w:tabs>
        <w:tab w:val="right" w:pos="1089"/>
      </w:tabs>
      <w:spacing w:before="40" w:line="240" w:lineRule="atLeast"/>
      <w:ind w:left="1327" w:hanging="1327"/>
    </w:pPr>
    <w:rPr>
      <w:sz w:val="20"/>
    </w:rPr>
  </w:style>
  <w:style w:type="paragraph" w:customStyle="1" w:styleId="CTA3a">
    <w:name w:val="CTA 3(a)"/>
    <w:basedOn w:val="OPCParaBase"/>
    <w:rsid w:val="00F77BF9"/>
    <w:pPr>
      <w:tabs>
        <w:tab w:val="right" w:pos="556"/>
      </w:tabs>
      <w:spacing w:before="40" w:line="240" w:lineRule="atLeast"/>
      <w:ind w:left="805" w:hanging="805"/>
    </w:pPr>
    <w:rPr>
      <w:sz w:val="20"/>
    </w:rPr>
  </w:style>
  <w:style w:type="paragraph" w:customStyle="1" w:styleId="CTA3ai">
    <w:name w:val="CTA 3(a)(i)"/>
    <w:basedOn w:val="OPCParaBase"/>
    <w:rsid w:val="00F77BF9"/>
    <w:pPr>
      <w:tabs>
        <w:tab w:val="right" w:pos="1140"/>
      </w:tabs>
      <w:spacing w:before="40" w:line="240" w:lineRule="atLeast"/>
      <w:ind w:left="1361" w:hanging="1361"/>
    </w:pPr>
    <w:rPr>
      <w:sz w:val="20"/>
    </w:rPr>
  </w:style>
  <w:style w:type="paragraph" w:customStyle="1" w:styleId="CTA4a">
    <w:name w:val="CTA 4(a)"/>
    <w:basedOn w:val="OPCParaBase"/>
    <w:rsid w:val="00F77BF9"/>
    <w:pPr>
      <w:tabs>
        <w:tab w:val="right" w:pos="624"/>
      </w:tabs>
      <w:spacing w:before="40" w:line="240" w:lineRule="atLeast"/>
      <w:ind w:left="873" w:hanging="873"/>
    </w:pPr>
    <w:rPr>
      <w:sz w:val="20"/>
    </w:rPr>
  </w:style>
  <w:style w:type="paragraph" w:customStyle="1" w:styleId="CTA4ai">
    <w:name w:val="CTA 4(a)(i)"/>
    <w:basedOn w:val="OPCParaBase"/>
    <w:rsid w:val="00F77BF9"/>
    <w:pPr>
      <w:tabs>
        <w:tab w:val="right" w:pos="1213"/>
      </w:tabs>
      <w:spacing w:before="40" w:line="240" w:lineRule="atLeast"/>
      <w:ind w:left="1452" w:hanging="1452"/>
    </w:pPr>
    <w:rPr>
      <w:sz w:val="20"/>
    </w:rPr>
  </w:style>
  <w:style w:type="paragraph" w:customStyle="1" w:styleId="CTACAPS">
    <w:name w:val="CTA CAPS"/>
    <w:basedOn w:val="OPCParaBase"/>
    <w:rsid w:val="00F77BF9"/>
    <w:pPr>
      <w:spacing w:before="60" w:line="240" w:lineRule="atLeast"/>
    </w:pPr>
    <w:rPr>
      <w:sz w:val="20"/>
    </w:rPr>
  </w:style>
  <w:style w:type="paragraph" w:customStyle="1" w:styleId="CTAright">
    <w:name w:val="CTA right"/>
    <w:basedOn w:val="OPCParaBase"/>
    <w:rsid w:val="00F77BF9"/>
    <w:pPr>
      <w:spacing w:before="60" w:line="240" w:lineRule="auto"/>
      <w:jc w:val="right"/>
    </w:pPr>
    <w:rPr>
      <w:sz w:val="20"/>
    </w:rPr>
  </w:style>
  <w:style w:type="paragraph" w:customStyle="1" w:styleId="subsection">
    <w:name w:val="subsection"/>
    <w:aliases w:val="ss"/>
    <w:basedOn w:val="OPCParaBase"/>
    <w:link w:val="subsectionChar"/>
    <w:rsid w:val="00F77BF9"/>
    <w:pPr>
      <w:tabs>
        <w:tab w:val="right" w:pos="1021"/>
      </w:tabs>
      <w:spacing w:before="180" w:line="240" w:lineRule="auto"/>
      <w:ind w:left="1134" w:hanging="1134"/>
    </w:pPr>
  </w:style>
  <w:style w:type="paragraph" w:customStyle="1" w:styleId="Definition">
    <w:name w:val="Definition"/>
    <w:aliases w:val="dd"/>
    <w:basedOn w:val="OPCParaBase"/>
    <w:rsid w:val="00F77BF9"/>
    <w:pPr>
      <w:spacing w:before="180" w:line="240" w:lineRule="auto"/>
      <w:ind w:left="1134"/>
    </w:pPr>
  </w:style>
  <w:style w:type="paragraph" w:customStyle="1" w:styleId="EndNotespara">
    <w:name w:val="EndNotes(para)"/>
    <w:aliases w:val="eta"/>
    <w:basedOn w:val="OPCParaBase"/>
    <w:next w:val="EndNotessubpara"/>
    <w:rsid w:val="00F77BF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77BF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77BF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77BF9"/>
    <w:pPr>
      <w:tabs>
        <w:tab w:val="right" w:pos="1412"/>
      </w:tabs>
      <w:spacing w:before="60" w:line="240" w:lineRule="auto"/>
      <w:ind w:left="1525" w:hanging="1525"/>
    </w:pPr>
    <w:rPr>
      <w:sz w:val="20"/>
    </w:rPr>
  </w:style>
  <w:style w:type="paragraph" w:customStyle="1" w:styleId="Formula">
    <w:name w:val="Formula"/>
    <w:basedOn w:val="OPCParaBase"/>
    <w:rsid w:val="00F77BF9"/>
    <w:pPr>
      <w:spacing w:line="240" w:lineRule="auto"/>
      <w:ind w:left="1134"/>
    </w:pPr>
    <w:rPr>
      <w:sz w:val="20"/>
    </w:rPr>
  </w:style>
  <w:style w:type="paragraph" w:styleId="Header">
    <w:name w:val="header"/>
    <w:basedOn w:val="OPCParaBase"/>
    <w:link w:val="HeaderChar"/>
    <w:unhideWhenUsed/>
    <w:rsid w:val="00F77BF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77BF9"/>
    <w:rPr>
      <w:rFonts w:eastAsia="Times New Roman" w:cs="Times New Roman"/>
      <w:sz w:val="16"/>
      <w:lang w:eastAsia="en-AU"/>
    </w:rPr>
  </w:style>
  <w:style w:type="paragraph" w:customStyle="1" w:styleId="House">
    <w:name w:val="House"/>
    <w:basedOn w:val="OPCParaBase"/>
    <w:rsid w:val="00F77BF9"/>
    <w:pPr>
      <w:spacing w:line="240" w:lineRule="auto"/>
    </w:pPr>
    <w:rPr>
      <w:sz w:val="28"/>
    </w:rPr>
  </w:style>
  <w:style w:type="paragraph" w:customStyle="1" w:styleId="Item">
    <w:name w:val="Item"/>
    <w:aliases w:val="i"/>
    <w:basedOn w:val="OPCParaBase"/>
    <w:next w:val="ItemHead"/>
    <w:rsid w:val="00F77BF9"/>
    <w:pPr>
      <w:keepLines/>
      <w:spacing w:before="80" w:line="240" w:lineRule="auto"/>
      <w:ind w:left="709"/>
    </w:pPr>
  </w:style>
  <w:style w:type="paragraph" w:customStyle="1" w:styleId="ItemHead">
    <w:name w:val="ItemHead"/>
    <w:aliases w:val="ih"/>
    <w:basedOn w:val="OPCParaBase"/>
    <w:next w:val="Item"/>
    <w:rsid w:val="00F77BF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77BF9"/>
    <w:pPr>
      <w:spacing w:line="240" w:lineRule="auto"/>
    </w:pPr>
    <w:rPr>
      <w:b/>
      <w:sz w:val="32"/>
    </w:rPr>
  </w:style>
  <w:style w:type="paragraph" w:customStyle="1" w:styleId="notedraft">
    <w:name w:val="note(draft)"/>
    <w:aliases w:val="nd"/>
    <w:basedOn w:val="OPCParaBase"/>
    <w:rsid w:val="00F77BF9"/>
    <w:pPr>
      <w:spacing w:before="240" w:line="240" w:lineRule="auto"/>
      <w:ind w:left="284" w:hanging="284"/>
    </w:pPr>
    <w:rPr>
      <w:i/>
      <w:sz w:val="24"/>
    </w:rPr>
  </w:style>
  <w:style w:type="paragraph" w:customStyle="1" w:styleId="notemargin">
    <w:name w:val="note(margin)"/>
    <w:aliases w:val="nm"/>
    <w:basedOn w:val="OPCParaBase"/>
    <w:rsid w:val="00F77BF9"/>
    <w:pPr>
      <w:tabs>
        <w:tab w:val="left" w:pos="709"/>
      </w:tabs>
      <w:spacing w:before="122" w:line="198" w:lineRule="exact"/>
      <w:ind w:left="709" w:hanging="709"/>
    </w:pPr>
    <w:rPr>
      <w:sz w:val="18"/>
    </w:rPr>
  </w:style>
  <w:style w:type="paragraph" w:customStyle="1" w:styleId="noteToPara">
    <w:name w:val="noteToPara"/>
    <w:aliases w:val="ntp"/>
    <w:basedOn w:val="OPCParaBase"/>
    <w:rsid w:val="00F77BF9"/>
    <w:pPr>
      <w:spacing w:before="122" w:line="198" w:lineRule="exact"/>
      <w:ind w:left="2353" w:hanging="709"/>
    </w:pPr>
    <w:rPr>
      <w:sz w:val="18"/>
    </w:rPr>
  </w:style>
  <w:style w:type="paragraph" w:customStyle="1" w:styleId="noteParlAmend">
    <w:name w:val="note(ParlAmend)"/>
    <w:aliases w:val="npp"/>
    <w:basedOn w:val="OPCParaBase"/>
    <w:next w:val="ParlAmend"/>
    <w:rsid w:val="00F77BF9"/>
    <w:pPr>
      <w:spacing w:line="240" w:lineRule="auto"/>
      <w:jc w:val="right"/>
    </w:pPr>
    <w:rPr>
      <w:rFonts w:ascii="Arial" w:hAnsi="Arial"/>
      <w:b/>
      <w:i/>
    </w:rPr>
  </w:style>
  <w:style w:type="paragraph" w:customStyle="1" w:styleId="Page1">
    <w:name w:val="Page1"/>
    <w:basedOn w:val="OPCParaBase"/>
    <w:rsid w:val="00F77BF9"/>
    <w:pPr>
      <w:spacing w:before="5600" w:line="240" w:lineRule="auto"/>
    </w:pPr>
    <w:rPr>
      <w:b/>
      <w:sz w:val="32"/>
    </w:rPr>
  </w:style>
  <w:style w:type="paragraph" w:customStyle="1" w:styleId="PageBreak">
    <w:name w:val="PageBreak"/>
    <w:aliases w:val="pb"/>
    <w:basedOn w:val="OPCParaBase"/>
    <w:rsid w:val="00F77BF9"/>
    <w:pPr>
      <w:spacing w:line="240" w:lineRule="auto"/>
    </w:pPr>
    <w:rPr>
      <w:sz w:val="20"/>
    </w:rPr>
  </w:style>
  <w:style w:type="paragraph" w:customStyle="1" w:styleId="paragraphsub">
    <w:name w:val="paragraph(sub)"/>
    <w:aliases w:val="aa"/>
    <w:basedOn w:val="OPCParaBase"/>
    <w:rsid w:val="00F77BF9"/>
    <w:pPr>
      <w:tabs>
        <w:tab w:val="right" w:pos="1985"/>
      </w:tabs>
      <w:spacing w:before="40" w:line="240" w:lineRule="auto"/>
      <w:ind w:left="2098" w:hanging="2098"/>
    </w:pPr>
  </w:style>
  <w:style w:type="paragraph" w:customStyle="1" w:styleId="paragraphsub-sub">
    <w:name w:val="paragraph(sub-sub)"/>
    <w:aliases w:val="aaa"/>
    <w:basedOn w:val="OPCParaBase"/>
    <w:rsid w:val="00F77BF9"/>
    <w:pPr>
      <w:tabs>
        <w:tab w:val="right" w:pos="2722"/>
      </w:tabs>
      <w:spacing w:before="40" w:line="240" w:lineRule="auto"/>
      <w:ind w:left="2835" w:hanging="2835"/>
    </w:pPr>
  </w:style>
  <w:style w:type="paragraph" w:customStyle="1" w:styleId="paragraph">
    <w:name w:val="paragraph"/>
    <w:aliases w:val="a"/>
    <w:basedOn w:val="OPCParaBase"/>
    <w:rsid w:val="00F77BF9"/>
    <w:pPr>
      <w:tabs>
        <w:tab w:val="right" w:pos="1531"/>
      </w:tabs>
      <w:spacing w:before="40" w:line="240" w:lineRule="auto"/>
      <w:ind w:left="1644" w:hanging="1644"/>
    </w:pPr>
  </w:style>
  <w:style w:type="paragraph" w:customStyle="1" w:styleId="ParlAmend">
    <w:name w:val="ParlAmend"/>
    <w:aliases w:val="pp"/>
    <w:basedOn w:val="OPCParaBase"/>
    <w:rsid w:val="00F77BF9"/>
    <w:pPr>
      <w:spacing w:before="240" w:line="240" w:lineRule="atLeast"/>
      <w:ind w:hanging="567"/>
    </w:pPr>
    <w:rPr>
      <w:sz w:val="24"/>
    </w:rPr>
  </w:style>
  <w:style w:type="paragraph" w:customStyle="1" w:styleId="Penalty">
    <w:name w:val="Penalty"/>
    <w:basedOn w:val="OPCParaBase"/>
    <w:rsid w:val="00F77BF9"/>
    <w:pPr>
      <w:tabs>
        <w:tab w:val="left" w:pos="2977"/>
      </w:tabs>
      <w:spacing w:before="180" w:line="240" w:lineRule="auto"/>
      <w:ind w:left="1985" w:hanging="851"/>
    </w:pPr>
  </w:style>
  <w:style w:type="paragraph" w:customStyle="1" w:styleId="Portfolio">
    <w:name w:val="Portfolio"/>
    <w:basedOn w:val="OPCParaBase"/>
    <w:rsid w:val="00F77BF9"/>
    <w:pPr>
      <w:spacing w:line="240" w:lineRule="auto"/>
    </w:pPr>
    <w:rPr>
      <w:i/>
      <w:sz w:val="20"/>
    </w:rPr>
  </w:style>
  <w:style w:type="paragraph" w:customStyle="1" w:styleId="Preamble">
    <w:name w:val="Preamble"/>
    <w:basedOn w:val="OPCParaBase"/>
    <w:next w:val="Normal"/>
    <w:rsid w:val="00F77BF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77BF9"/>
    <w:pPr>
      <w:spacing w:line="240" w:lineRule="auto"/>
    </w:pPr>
    <w:rPr>
      <w:i/>
      <w:sz w:val="20"/>
    </w:rPr>
  </w:style>
  <w:style w:type="paragraph" w:customStyle="1" w:styleId="Session">
    <w:name w:val="Session"/>
    <w:basedOn w:val="OPCParaBase"/>
    <w:rsid w:val="00F77BF9"/>
    <w:pPr>
      <w:spacing w:line="240" w:lineRule="auto"/>
    </w:pPr>
    <w:rPr>
      <w:sz w:val="28"/>
    </w:rPr>
  </w:style>
  <w:style w:type="paragraph" w:customStyle="1" w:styleId="Sponsor">
    <w:name w:val="Sponsor"/>
    <w:basedOn w:val="OPCParaBase"/>
    <w:rsid w:val="00F77BF9"/>
    <w:pPr>
      <w:spacing w:line="240" w:lineRule="auto"/>
    </w:pPr>
    <w:rPr>
      <w:i/>
    </w:rPr>
  </w:style>
  <w:style w:type="paragraph" w:customStyle="1" w:styleId="Subitem">
    <w:name w:val="Subitem"/>
    <w:aliases w:val="iss"/>
    <w:basedOn w:val="OPCParaBase"/>
    <w:rsid w:val="00F77BF9"/>
    <w:pPr>
      <w:spacing w:before="180" w:line="240" w:lineRule="auto"/>
      <w:ind w:left="709" w:hanging="709"/>
    </w:pPr>
  </w:style>
  <w:style w:type="paragraph" w:customStyle="1" w:styleId="SubitemHead">
    <w:name w:val="SubitemHead"/>
    <w:aliases w:val="issh"/>
    <w:basedOn w:val="OPCParaBase"/>
    <w:rsid w:val="00F77BF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77BF9"/>
    <w:pPr>
      <w:spacing w:before="40" w:line="240" w:lineRule="auto"/>
      <w:ind w:left="1134"/>
    </w:pPr>
  </w:style>
  <w:style w:type="paragraph" w:customStyle="1" w:styleId="SubsectionHead">
    <w:name w:val="SubsectionHead"/>
    <w:aliases w:val="ssh"/>
    <w:basedOn w:val="OPCParaBase"/>
    <w:next w:val="subsection"/>
    <w:rsid w:val="00F77BF9"/>
    <w:pPr>
      <w:keepNext/>
      <w:keepLines/>
      <w:spacing w:before="240" w:line="240" w:lineRule="auto"/>
      <w:ind w:left="1134"/>
    </w:pPr>
    <w:rPr>
      <w:i/>
    </w:rPr>
  </w:style>
  <w:style w:type="paragraph" w:customStyle="1" w:styleId="Tablea">
    <w:name w:val="Table(a)"/>
    <w:aliases w:val="ta"/>
    <w:basedOn w:val="OPCParaBase"/>
    <w:rsid w:val="00F77BF9"/>
    <w:pPr>
      <w:spacing w:before="60" w:line="240" w:lineRule="auto"/>
      <w:ind w:left="284" w:hanging="284"/>
    </w:pPr>
    <w:rPr>
      <w:sz w:val="20"/>
    </w:rPr>
  </w:style>
  <w:style w:type="paragraph" w:customStyle="1" w:styleId="TableAA">
    <w:name w:val="Table(AA)"/>
    <w:aliases w:val="taaa"/>
    <w:basedOn w:val="OPCParaBase"/>
    <w:rsid w:val="00F77BF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77BF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77BF9"/>
    <w:pPr>
      <w:spacing w:before="60" w:line="240" w:lineRule="atLeast"/>
    </w:pPr>
    <w:rPr>
      <w:sz w:val="20"/>
    </w:rPr>
  </w:style>
  <w:style w:type="paragraph" w:customStyle="1" w:styleId="TLPBoxTextnote">
    <w:name w:val="TLPBoxText(note"/>
    <w:aliases w:val="right)"/>
    <w:basedOn w:val="OPCParaBase"/>
    <w:rsid w:val="00F77BF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77BF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77BF9"/>
    <w:pPr>
      <w:spacing w:before="122" w:line="198" w:lineRule="exact"/>
      <w:ind w:left="1985" w:hanging="851"/>
      <w:jc w:val="right"/>
    </w:pPr>
    <w:rPr>
      <w:sz w:val="18"/>
    </w:rPr>
  </w:style>
  <w:style w:type="paragraph" w:customStyle="1" w:styleId="TLPTableBullet">
    <w:name w:val="TLPTableBullet"/>
    <w:aliases w:val="ttb"/>
    <w:basedOn w:val="OPCParaBase"/>
    <w:rsid w:val="00F77BF9"/>
    <w:pPr>
      <w:spacing w:line="240" w:lineRule="exact"/>
      <w:ind w:left="284" w:hanging="284"/>
    </w:pPr>
    <w:rPr>
      <w:sz w:val="20"/>
    </w:rPr>
  </w:style>
  <w:style w:type="paragraph" w:styleId="TOC1">
    <w:name w:val="toc 1"/>
    <w:basedOn w:val="OPCParaBase"/>
    <w:next w:val="Normal"/>
    <w:uiPriority w:val="39"/>
    <w:unhideWhenUsed/>
    <w:rsid w:val="00F77BF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F77BF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F77BF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F77BF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77BF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F77BF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F77BF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F77BF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F77BF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77BF9"/>
    <w:pPr>
      <w:keepLines/>
      <w:spacing w:before="240" w:after="120" w:line="240" w:lineRule="auto"/>
      <w:ind w:left="794"/>
    </w:pPr>
    <w:rPr>
      <w:b/>
      <w:kern w:val="28"/>
      <w:sz w:val="20"/>
    </w:rPr>
  </w:style>
  <w:style w:type="paragraph" w:customStyle="1" w:styleId="TofSectsHeading">
    <w:name w:val="TofSects(Heading)"/>
    <w:basedOn w:val="OPCParaBase"/>
    <w:rsid w:val="00F77BF9"/>
    <w:pPr>
      <w:spacing w:before="240" w:after="120" w:line="240" w:lineRule="auto"/>
    </w:pPr>
    <w:rPr>
      <w:b/>
      <w:sz w:val="24"/>
    </w:rPr>
  </w:style>
  <w:style w:type="paragraph" w:customStyle="1" w:styleId="TofSectsSection">
    <w:name w:val="TofSects(Section)"/>
    <w:basedOn w:val="OPCParaBase"/>
    <w:rsid w:val="00F77BF9"/>
    <w:pPr>
      <w:keepLines/>
      <w:spacing w:before="40" w:line="240" w:lineRule="auto"/>
      <w:ind w:left="1588" w:hanging="794"/>
    </w:pPr>
    <w:rPr>
      <w:kern w:val="28"/>
      <w:sz w:val="18"/>
    </w:rPr>
  </w:style>
  <w:style w:type="paragraph" w:customStyle="1" w:styleId="TofSectsSubdiv">
    <w:name w:val="TofSects(Subdiv)"/>
    <w:basedOn w:val="OPCParaBase"/>
    <w:rsid w:val="00F77BF9"/>
    <w:pPr>
      <w:keepLines/>
      <w:spacing w:before="80" w:line="240" w:lineRule="auto"/>
      <w:ind w:left="1588" w:hanging="794"/>
    </w:pPr>
    <w:rPr>
      <w:kern w:val="28"/>
    </w:rPr>
  </w:style>
  <w:style w:type="paragraph" w:customStyle="1" w:styleId="WRStyle">
    <w:name w:val="WR Style"/>
    <w:aliases w:val="WR"/>
    <w:basedOn w:val="OPCParaBase"/>
    <w:rsid w:val="00F77BF9"/>
    <w:pPr>
      <w:spacing w:before="240" w:line="240" w:lineRule="auto"/>
      <w:ind w:left="284" w:hanging="284"/>
    </w:pPr>
    <w:rPr>
      <w:b/>
      <w:i/>
      <w:kern w:val="28"/>
      <w:sz w:val="24"/>
    </w:rPr>
  </w:style>
  <w:style w:type="paragraph" w:customStyle="1" w:styleId="notepara">
    <w:name w:val="note(para)"/>
    <w:aliases w:val="na"/>
    <w:basedOn w:val="OPCParaBase"/>
    <w:rsid w:val="00F77BF9"/>
    <w:pPr>
      <w:spacing w:before="40" w:line="198" w:lineRule="exact"/>
      <w:ind w:left="2354" w:hanging="369"/>
    </w:pPr>
    <w:rPr>
      <w:sz w:val="18"/>
    </w:rPr>
  </w:style>
  <w:style w:type="paragraph" w:styleId="Footer">
    <w:name w:val="footer"/>
    <w:link w:val="FooterChar"/>
    <w:rsid w:val="00F77BF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77BF9"/>
    <w:rPr>
      <w:rFonts w:eastAsia="Times New Roman" w:cs="Times New Roman"/>
      <w:sz w:val="22"/>
      <w:szCs w:val="24"/>
      <w:lang w:eastAsia="en-AU"/>
    </w:rPr>
  </w:style>
  <w:style w:type="character" w:styleId="LineNumber">
    <w:name w:val="line number"/>
    <w:basedOn w:val="OPCCharBase"/>
    <w:uiPriority w:val="99"/>
    <w:unhideWhenUsed/>
    <w:rsid w:val="00F77BF9"/>
    <w:rPr>
      <w:sz w:val="16"/>
    </w:rPr>
  </w:style>
  <w:style w:type="table" w:customStyle="1" w:styleId="CFlag">
    <w:name w:val="CFlag"/>
    <w:basedOn w:val="TableNormal"/>
    <w:uiPriority w:val="99"/>
    <w:rsid w:val="00F77BF9"/>
    <w:rPr>
      <w:rFonts w:eastAsia="Times New Roman" w:cs="Times New Roman"/>
      <w:lang w:eastAsia="en-AU"/>
    </w:rPr>
    <w:tblPr/>
  </w:style>
  <w:style w:type="paragraph" w:styleId="BalloonText">
    <w:name w:val="Balloon Text"/>
    <w:basedOn w:val="Normal"/>
    <w:link w:val="BalloonTextChar"/>
    <w:uiPriority w:val="99"/>
    <w:unhideWhenUsed/>
    <w:rsid w:val="00F77BF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77BF9"/>
    <w:rPr>
      <w:rFonts w:ascii="Tahoma" w:hAnsi="Tahoma" w:cs="Tahoma"/>
      <w:sz w:val="16"/>
      <w:szCs w:val="16"/>
    </w:rPr>
  </w:style>
  <w:style w:type="table" w:styleId="TableGrid">
    <w:name w:val="Table Grid"/>
    <w:basedOn w:val="TableNormal"/>
    <w:uiPriority w:val="59"/>
    <w:rsid w:val="00F77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77BF9"/>
    <w:rPr>
      <w:b/>
      <w:sz w:val="28"/>
      <w:szCs w:val="32"/>
    </w:rPr>
  </w:style>
  <w:style w:type="paragraph" w:customStyle="1" w:styleId="LegislationMadeUnder">
    <w:name w:val="LegislationMadeUnder"/>
    <w:basedOn w:val="OPCParaBase"/>
    <w:next w:val="Normal"/>
    <w:rsid w:val="00F77BF9"/>
    <w:rPr>
      <w:i/>
      <w:sz w:val="32"/>
      <w:szCs w:val="32"/>
    </w:rPr>
  </w:style>
  <w:style w:type="paragraph" w:customStyle="1" w:styleId="SignCoverPageEnd">
    <w:name w:val="SignCoverPageEnd"/>
    <w:basedOn w:val="OPCParaBase"/>
    <w:next w:val="Normal"/>
    <w:rsid w:val="00F77BF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77BF9"/>
    <w:pPr>
      <w:pBdr>
        <w:top w:val="single" w:sz="4" w:space="1" w:color="auto"/>
      </w:pBdr>
      <w:spacing w:before="360"/>
      <w:ind w:right="397"/>
      <w:jc w:val="both"/>
    </w:pPr>
  </w:style>
  <w:style w:type="paragraph" w:customStyle="1" w:styleId="NotesHeading1">
    <w:name w:val="NotesHeading 1"/>
    <w:basedOn w:val="OPCParaBase"/>
    <w:next w:val="Normal"/>
    <w:rsid w:val="00F77BF9"/>
    <w:pPr>
      <w:outlineLvl w:val="0"/>
    </w:pPr>
    <w:rPr>
      <w:b/>
      <w:sz w:val="28"/>
      <w:szCs w:val="28"/>
    </w:rPr>
  </w:style>
  <w:style w:type="paragraph" w:customStyle="1" w:styleId="NotesHeading2">
    <w:name w:val="NotesHeading 2"/>
    <w:basedOn w:val="OPCParaBase"/>
    <w:next w:val="Normal"/>
    <w:rsid w:val="00F77BF9"/>
    <w:rPr>
      <w:b/>
      <w:sz w:val="28"/>
      <w:szCs w:val="28"/>
    </w:rPr>
  </w:style>
  <w:style w:type="paragraph" w:customStyle="1" w:styleId="CompiledActNo">
    <w:name w:val="CompiledActNo"/>
    <w:basedOn w:val="OPCParaBase"/>
    <w:next w:val="Normal"/>
    <w:rsid w:val="00F77BF9"/>
    <w:rPr>
      <w:b/>
      <w:sz w:val="24"/>
      <w:szCs w:val="24"/>
    </w:rPr>
  </w:style>
  <w:style w:type="paragraph" w:customStyle="1" w:styleId="ENotesText">
    <w:name w:val="ENotesText"/>
    <w:aliases w:val="Ent"/>
    <w:basedOn w:val="OPCParaBase"/>
    <w:next w:val="Normal"/>
    <w:rsid w:val="00F77BF9"/>
    <w:pPr>
      <w:spacing w:before="120"/>
    </w:pPr>
  </w:style>
  <w:style w:type="paragraph" w:customStyle="1" w:styleId="CompiledMadeUnder">
    <w:name w:val="CompiledMadeUnder"/>
    <w:basedOn w:val="OPCParaBase"/>
    <w:next w:val="Normal"/>
    <w:rsid w:val="00F77BF9"/>
    <w:rPr>
      <w:i/>
      <w:sz w:val="24"/>
      <w:szCs w:val="24"/>
    </w:rPr>
  </w:style>
  <w:style w:type="paragraph" w:customStyle="1" w:styleId="Paragraphsub-sub-sub">
    <w:name w:val="Paragraph(sub-sub-sub)"/>
    <w:aliases w:val="aaaa"/>
    <w:basedOn w:val="OPCParaBase"/>
    <w:rsid w:val="00F77BF9"/>
    <w:pPr>
      <w:tabs>
        <w:tab w:val="right" w:pos="3402"/>
      </w:tabs>
      <w:spacing w:before="40" w:line="240" w:lineRule="auto"/>
      <w:ind w:left="3402" w:hanging="3402"/>
    </w:pPr>
  </w:style>
  <w:style w:type="paragraph" w:customStyle="1" w:styleId="TableTextEndNotes">
    <w:name w:val="TableTextEndNotes"/>
    <w:aliases w:val="Tten"/>
    <w:basedOn w:val="Normal"/>
    <w:rsid w:val="00F77BF9"/>
    <w:pPr>
      <w:spacing w:before="60" w:line="240" w:lineRule="auto"/>
    </w:pPr>
    <w:rPr>
      <w:rFonts w:cs="Arial"/>
      <w:sz w:val="20"/>
      <w:szCs w:val="22"/>
    </w:rPr>
  </w:style>
  <w:style w:type="paragraph" w:customStyle="1" w:styleId="NoteToSubpara">
    <w:name w:val="NoteToSubpara"/>
    <w:aliases w:val="nts"/>
    <w:basedOn w:val="OPCParaBase"/>
    <w:rsid w:val="00F77BF9"/>
    <w:pPr>
      <w:spacing w:before="40" w:line="198" w:lineRule="exact"/>
      <w:ind w:left="2835" w:hanging="709"/>
    </w:pPr>
    <w:rPr>
      <w:sz w:val="18"/>
    </w:rPr>
  </w:style>
  <w:style w:type="paragraph" w:customStyle="1" w:styleId="ENoteTableHeading">
    <w:name w:val="ENoteTableHeading"/>
    <w:aliases w:val="enth"/>
    <w:basedOn w:val="OPCParaBase"/>
    <w:rsid w:val="00F77BF9"/>
    <w:pPr>
      <w:keepNext/>
      <w:spacing w:before="60" w:line="240" w:lineRule="atLeast"/>
    </w:pPr>
    <w:rPr>
      <w:rFonts w:ascii="Arial" w:hAnsi="Arial"/>
      <w:b/>
      <w:sz w:val="16"/>
    </w:rPr>
  </w:style>
  <w:style w:type="paragraph" w:customStyle="1" w:styleId="ENoteTTi">
    <w:name w:val="ENoteTTi"/>
    <w:aliases w:val="entti"/>
    <w:basedOn w:val="OPCParaBase"/>
    <w:rsid w:val="00F77BF9"/>
    <w:pPr>
      <w:keepNext/>
      <w:spacing w:before="60" w:line="240" w:lineRule="atLeast"/>
      <w:ind w:left="170"/>
    </w:pPr>
    <w:rPr>
      <w:sz w:val="16"/>
    </w:rPr>
  </w:style>
  <w:style w:type="paragraph" w:customStyle="1" w:styleId="ENotesHeading1">
    <w:name w:val="ENotesHeading 1"/>
    <w:aliases w:val="Enh1"/>
    <w:basedOn w:val="OPCParaBase"/>
    <w:next w:val="Normal"/>
    <w:rsid w:val="00F77BF9"/>
    <w:pPr>
      <w:spacing w:before="120"/>
      <w:outlineLvl w:val="1"/>
    </w:pPr>
    <w:rPr>
      <w:b/>
      <w:sz w:val="28"/>
      <w:szCs w:val="28"/>
    </w:rPr>
  </w:style>
  <w:style w:type="paragraph" w:customStyle="1" w:styleId="ENotesHeading2">
    <w:name w:val="ENotesHeading 2"/>
    <w:aliases w:val="Enh2"/>
    <w:basedOn w:val="OPCParaBase"/>
    <w:next w:val="Normal"/>
    <w:rsid w:val="00F77BF9"/>
    <w:pPr>
      <w:spacing w:before="120" w:after="120"/>
      <w:outlineLvl w:val="2"/>
    </w:pPr>
    <w:rPr>
      <w:b/>
      <w:sz w:val="24"/>
      <w:szCs w:val="28"/>
    </w:rPr>
  </w:style>
  <w:style w:type="paragraph" w:customStyle="1" w:styleId="ENoteTTIndentHeading">
    <w:name w:val="ENoteTTIndentHeading"/>
    <w:aliases w:val="enTTHi"/>
    <w:basedOn w:val="OPCParaBase"/>
    <w:rsid w:val="00F77BF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77BF9"/>
    <w:pPr>
      <w:spacing w:before="60" w:line="240" w:lineRule="atLeast"/>
    </w:pPr>
    <w:rPr>
      <w:sz w:val="16"/>
    </w:rPr>
  </w:style>
  <w:style w:type="paragraph" w:customStyle="1" w:styleId="MadeunderText">
    <w:name w:val="MadeunderText"/>
    <w:basedOn w:val="OPCParaBase"/>
    <w:next w:val="CompiledMadeUnder"/>
    <w:rsid w:val="00F77BF9"/>
    <w:pPr>
      <w:spacing w:before="240"/>
    </w:pPr>
    <w:rPr>
      <w:sz w:val="24"/>
      <w:szCs w:val="24"/>
    </w:rPr>
  </w:style>
  <w:style w:type="paragraph" w:customStyle="1" w:styleId="ENotesHeading3">
    <w:name w:val="ENotesHeading 3"/>
    <w:aliases w:val="Enh3"/>
    <w:basedOn w:val="OPCParaBase"/>
    <w:next w:val="Normal"/>
    <w:rsid w:val="00F77BF9"/>
    <w:pPr>
      <w:keepNext/>
      <w:spacing w:before="120" w:line="240" w:lineRule="auto"/>
      <w:outlineLvl w:val="4"/>
    </w:pPr>
    <w:rPr>
      <w:b/>
      <w:szCs w:val="24"/>
    </w:rPr>
  </w:style>
  <w:style w:type="character" w:customStyle="1" w:styleId="CharSubPartTextCASA">
    <w:name w:val="CharSubPartText(CASA)"/>
    <w:basedOn w:val="OPCCharBase"/>
    <w:uiPriority w:val="1"/>
    <w:rsid w:val="00F77BF9"/>
  </w:style>
  <w:style w:type="character" w:customStyle="1" w:styleId="CharSubPartNoCASA">
    <w:name w:val="CharSubPartNo(CASA)"/>
    <w:basedOn w:val="OPCCharBase"/>
    <w:uiPriority w:val="1"/>
    <w:rsid w:val="00F77BF9"/>
  </w:style>
  <w:style w:type="paragraph" w:customStyle="1" w:styleId="ENoteTTIndentHeadingSub">
    <w:name w:val="ENoteTTIndentHeadingSub"/>
    <w:aliases w:val="enTTHis"/>
    <w:basedOn w:val="OPCParaBase"/>
    <w:rsid w:val="00F77BF9"/>
    <w:pPr>
      <w:keepNext/>
      <w:spacing w:before="60" w:line="240" w:lineRule="atLeast"/>
      <w:ind w:left="340"/>
    </w:pPr>
    <w:rPr>
      <w:b/>
      <w:sz w:val="16"/>
    </w:rPr>
  </w:style>
  <w:style w:type="paragraph" w:customStyle="1" w:styleId="ENoteTTiSub">
    <w:name w:val="ENoteTTiSub"/>
    <w:aliases w:val="enttis"/>
    <w:basedOn w:val="OPCParaBase"/>
    <w:rsid w:val="00F77BF9"/>
    <w:pPr>
      <w:keepNext/>
      <w:spacing w:before="60" w:line="240" w:lineRule="atLeast"/>
      <w:ind w:left="340"/>
    </w:pPr>
    <w:rPr>
      <w:sz w:val="16"/>
    </w:rPr>
  </w:style>
  <w:style w:type="paragraph" w:customStyle="1" w:styleId="SubDivisionMigration">
    <w:name w:val="SubDivisionMigration"/>
    <w:aliases w:val="sdm"/>
    <w:basedOn w:val="OPCParaBase"/>
    <w:rsid w:val="00F77BF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77BF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77BF9"/>
    <w:pPr>
      <w:spacing w:before="122" w:line="240" w:lineRule="auto"/>
      <w:ind w:left="1985" w:hanging="851"/>
    </w:pPr>
    <w:rPr>
      <w:sz w:val="18"/>
    </w:rPr>
  </w:style>
  <w:style w:type="paragraph" w:customStyle="1" w:styleId="FreeForm">
    <w:name w:val="FreeForm"/>
    <w:rsid w:val="00F77BF9"/>
    <w:rPr>
      <w:rFonts w:ascii="Arial" w:hAnsi="Arial"/>
      <w:sz w:val="22"/>
    </w:rPr>
  </w:style>
  <w:style w:type="paragraph" w:customStyle="1" w:styleId="SOText">
    <w:name w:val="SO Text"/>
    <w:aliases w:val="sot"/>
    <w:link w:val="SOTextChar"/>
    <w:rsid w:val="00F77BF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77BF9"/>
    <w:rPr>
      <w:sz w:val="22"/>
    </w:rPr>
  </w:style>
  <w:style w:type="paragraph" w:customStyle="1" w:styleId="SOTextNote">
    <w:name w:val="SO TextNote"/>
    <w:aliases w:val="sont"/>
    <w:basedOn w:val="SOText"/>
    <w:qFormat/>
    <w:rsid w:val="00F77BF9"/>
    <w:pPr>
      <w:spacing w:before="122" w:line="198" w:lineRule="exact"/>
      <w:ind w:left="1843" w:hanging="709"/>
    </w:pPr>
    <w:rPr>
      <w:sz w:val="18"/>
    </w:rPr>
  </w:style>
  <w:style w:type="paragraph" w:customStyle="1" w:styleId="SOPara">
    <w:name w:val="SO Para"/>
    <w:aliases w:val="soa"/>
    <w:basedOn w:val="SOText"/>
    <w:link w:val="SOParaChar"/>
    <w:qFormat/>
    <w:rsid w:val="00F77BF9"/>
    <w:pPr>
      <w:tabs>
        <w:tab w:val="right" w:pos="1786"/>
      </w:tabs>
      <w:spacing w:before="40"/>
      <w:ind w:left="2070" w:hanging="936"/>
    </w:pPr>
  </w:style>
  <w:style w:type="character" w:customStyle="1" w:styleId="SOParaChar">
    <w:name w:val="SO Para Char"/>
    <w:aliases w:val="soa Char"/>
    <w:basedOn w:val="DefaultParagraphFont"/>
    <w:link w:val="SOPara"/>
    <w:rsid w:val="00F77BF9"/>
    <w:rPr>
      <w:sz w:val="22"/>
    </w:rPr>
  </w:style>
  <w:style w:type="paragraph" w:customStyle="1" w:styleId="FileName">
    <w:name w:val="FileName"/>
    <w:basedOn w:val="Normal"/>
    <w:rsid w:val="00F77BF9"/>
  </w:style>
  <w:style w:type="paragraph" w:customStyle="1" w:styleId="TableHeading">
    <w:name w:val="TableHeading"/>
    <w:aliases w:val="th"/>
    <w:basedOn w:val="OPCParaBase"/>
    <w:next w:val="Tabletext"/>
    <w:rsid w:val="00F77BF9"/>
    <w:pPr>
      <w:keepNext/>
      <w:spacing w:before="60" w:line="240" w:lineRule="atLeast"/>
    </w:pPr>
    <w:rPr>
      <w:b/>
      <w:sz w:val="20"/>
    </w:rPr>
  </w:style>
  <w:style w:type="paragraph" w:customStyle="1" w:styleId="SOHeadBold">
    <w:name w:val="SO HeadBold"/>
    <w:aliases w:val="sohb"/>
    <w:basedOn w:val="SOText"/>
    <w:next w:val="SOText"/>
    <w:link w:val="SOHeadBoldChar"/>
    <w:qFormat/>
    <w:rsid w:val="00F77BF9"/>
    <w:rPr>
      <w:b/>
    </w:rPr>
  </w:style>
  <w:style w:type="character" w:customStyle="1" w:styleId="SOHeadBoldChar">
    <w:name w:val="SO HeadBold Char"/>
    <w:aliases w:val="sohb Char"/>
    <w:basedOn w:val="DefaultParagraphFont"/>
    <w:link w:val="SOHeadBold"/>
    <w:rsid w:val="00F77BF9"/>
    <w:rPr>
      <w:b/>
      <w:sz w:val="22"/>
    </w:rPr>
  </w:style>
  <w:style w:type="paragraph" w:customStyle="1" w:styleId="SOHeadItalic">
    <w:name w:val="SO HeadItalic"/>
    <w:aliases w:val="sohi"/>
    <w:basedOn w:val="SOText"/>
    <w:next w:val="SOText"/>
    <w:link w:val="SOHeadItalicChar"/>
    <w:qFormat/>
    <w:rsid w:val="00F77BF9"/>
    <w:rPr>
      <w:i/>
    </w:rPr>
  </w:style>
  <w:style w:type="character" w:customStyle="1" w:styleId="SOHeadItalicChar">
    <w:name w:val="SO HeadItalic Char"/>
    <w:aliases w:val="sohi Char"/>
    <w:basedOn w:val="DefaultParagraphFont"/>
    <w:link w:val="SOHeadItalic"/>
    <w:rsid w:val="00F77BF9"/>
    <w:rPr>
      <w:i/>
      <w:sz w:val="22"/>
    </w:rPr>
  </w:style>
  <w:style w:type="paragraph" w:customStyle="1" w:styleId="SOBullet">
    <w:name w:val="SO Bullet"/>
    <w:aliases w:val="sotb"/>
    <w:basedOn w:val="SOText"/>
    <w:link w:val="SOBulletChar"/>
    <w:qFormat/>
    <w:rsid w:val="00F77BF9"/>
    <w:pPr>
      <w:ind w:left="1559" w:hanging="425"/>
    </w:pPr>
  </w:style>
  <w:style w:type="character" w:customStyle="1" w:styleId="SOBulletChar">
    <w:name w:val="SO Bullet Char"/>
    <w:aliases w:val="sotb Char"/>
    <w:basedOn w:val="DefaultParagraphFont"/>
    <w:link w:val="SOBullet"/>
    <w:rsid w:val="00F77BF9"/>
    <w:rPr>
      <w:sz w:val="22"/>
    </w:rPr>
  </w:style>
  <w:style w:type="paragraph" w:customStyle="1" w:styleId="SOBulletNote">
    <w:name w:val="SO BulletNote"/>
    <w:aliases w:val="sonb"/>
    <w:basedOn w:val="SOTextNote"/>
    <w:link w:val="SOBulletNoteChar"/>
    <w:qFormat/>
    <w:rsid w:val="00F77BF9"/>
    <w:pPr>
      <w:tabs>
        <w:tab w:val="left" w:pos="1560"/>
      </w:tabs>
      <w:ind w:left="2268" w:hanging="1134"/>
    </w:pPr>
  </w:style>
  <w:style w:type="character" w:customStyle="1" w:styleId="SOBulletNoteChar">
    <w:name w:val="SO BulletNote Char"/>
    <w:aliases w:val="sonb Char"/>
    <w:basedOn w:val="DefaultParagraphFont"/>
    <w:link w:val="SOBulletNote"/>
    <w:rsid w:val="00F77BF9"/>
    <w:rPr>
      <w:sz w:val="18"/>
    </w:rPr>
  </w:style>
  <w:style w:type="paragraph" w:customStyle="1" w:styleId="SubPartCASA">
    <w:name w:val="SubPart(CASA)"/>
    <w:aliases w:val="csp"/>
    <w:basedOn w:val="OPCParaBase"/>
    <w:next w:val="ActHead3"/>
    <w:rsid w:val="00F77BF9"/>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953EE6"/>
    <w:rPr>
      <w:rFonts w:eastAsia="Times New Roman" w:cs="Times New Roman"/>
      <w:sz w:val="22"/>
      <w:lang w:eastAsia="en-AU"/>
    </w:rPr>
  </w:style>
  <w:style w:type="character" w:customStyle="1" w:styleId="notetextChar">
    <w:name w:val="note(text) Char"/>
    <w:aliases w:val="n Char"/>
    <w:basedOn w:val="DefaultParagraphFont"/>
    <w:link w:val="notetext"/>
    <w:rsid w:val="00953EE6"/>
    <w:rPr>
      <w:rFonts w:eastAsia="Times New Roman" w:cs="Times New Roman"/>
      <w:sz w:val="18"/>
      <w:lang w:eastAsia="en-AU"/>
    </w:rPr>
  </w:style>
  <w:style w:type="character" w:customStyle="1" w:styleId="Heading1Char">
    <w:name w:val="Heading 1 Char"/>
    <w:basedOn w:val="DefaultParagraphFont"/>
    <w:link w:val="Heading1"/>
    <w:uiPriority w:val="9"/>
    <w:rsid w:val="00953EE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53EE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53EE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53EE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53EE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53EE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53EE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53EE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53EE6"/>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953EE6"/>
    <w:rPr>
      <w:rFonts w:ascii="Arial" w:hAnsi="Arial" w:cs="Arial" w:hint="default"/>
      <w:b/>
      <w:bCs/>
      <w:sz w:val="28"/>
      <w:szCs w:val="28"/>
    </w:rPr>
  </w:style>
  <w:style w:type="paragraph" w:styleId="Index1">
    <w:name w:val="index 1"/>
    <w:basedOn w:val="Normal"/>
    <w:next w:val="Normal"/>
    <w:autoRedefine/>
    <w:rsid w:val="00953EE6"/>
    <w:pPr>
      <w:ind w:left="240" w:hanging="240"/>
    </w:pPr>
  </w:style>
  <w:style w:type="paragraph" w:styleId="Index2">
    <w:name w:val="index 2"/>
    <w:basedOn w:val="Normal"/>
    <w:next w:val="Normal"/>
    <w:autoRedefine/>
    <w:rsid w:val="00953EE6"/>
    <w:pPr>
      <w:ind w:left="480" w:hanging="240"/>
    </w:pPr>
  </w:style>
  <w:style w:type="paragraph" w:styleId="Index3">
    <w:name w:val="index 3"/>
    <w:basedOn w:val="Normal"/>
    <w:next w:val="Normal"/>
    <w:autoRedefine/>
    <w:rsid w:val="00953EE6"/>
    <w:pPr>
      <w:ind w:left="720" w:hanging="240"/>
    </w:pPr>
  </w:style>
  <w:style w:type="paragraph" w:styleId="Index4">
    <w:name w:val="index 4"/>
    <w:basedOn w:val="Normal"/>
    <w:next w:val="Normal"/>
    <w:autoRedefine/>
    <w:rsid w:val="00953EE6"/>
    <w:pPr>
      <w:ind w:left="960" w:hanging="240"/>
    </w:pPr>
  </w:style>
  <w:style w:type="paragraph" w:styleId="Index5">
    <w:name w:val="index 5"/>
    <w:basedOn w:val="Normal"/>
    <w:next w:val="Normal"/>
    <w:autoRedefine/>
    <w:rsid w:val="00953EE6"/>
    <w:pPr>
      <w:ind w:left="1200" w:hanging="240"/>
    </w:pPr>
  </w:style>
  <w:style w:type="paragraph" w:styleId="Index6">
    <w:name w:val="index 6"/>
    <w:basedOn w:val="Normal"/>
    <w:next w:val="Normal"/>
    <w:autoRedefine/>
    <w:rsid w:val="00953EE6"/>
    <w:pPr>
      <w:ind w:left="1440" w:hanging="240"/>
    </w:pPr>
  </w:style>
  <w:style w:type="paragraph" w:styleId="Index7">
    <w:name w:val="index 7"/>
    <w:basedOn w:val="Normal"/>
    <w:next w:val="Normal"/>
    <w:autoRedefine/>
    <w:rsid w:val="00953EE6"/>
    <w:pPr>
      <w:ind w:left="1680" w:hanging="240"/>
    </w:pPr>
  </w:style>
  <w:style w:type="paragraph" w:styleId="Index8">
    <w:name w:val="index 8"/>
    <w:basedOn w:val="Normal"/>
    <w:next w:val="Normal"/>
    <w:autoRedefine/>
    <w:rsid w:val="00953EE6"/>
    <w:pPr>
      <w:ind w:left="1920" w:hanging="240"/>
    </w:pPr>
  </w:style>
  <w:style w:type="paragraph" w:styleId="Index9">
    <w:name w:val="index 9"/>
    <w:basedOn w:val="Normal"/>
    <w:next w:val="Normal"/>
    <w:autoRedefine/>
    <w:rsid w:val="00953EE6"/>
    <w:pPr>
      <w:ind w:left="2160" w:hanging="240"/>
    </w:pPr>
  </w:style>
  <w:style w:type="paragraph" w:styleId="NormalIndent">
    <w:name w:val="Normal Indent"/>
    <w:basedOn w:val="Normal"/>
    <w:rsid w:val="00953EE6"/>
    <w:pPr>
      <w:ind w:left="720"/>
    </w:pPr>
  </w:style>
  <w:style w:type="paragraph" w:styleId="FootnoteText">
    <w:name w:val="footnote text"/>
    <w:basedOn w:val="Normal"/>
    <w:link w:val="FootnoteTextChar"/>
    <w:rsid w:val="00953EE6"/>
    <w:rPr>
      <w:sz w:val="20"/>
    </w:rPr>
  </w:style>
  <w:style w:type="character" w:customStyle="1" w:styleId="FootnoteTextChar">
    <w:name w:val="Footnote Text Char"/>
    <w:basedOn w:val="DefaultParagraphFont"/>
    <w:link w:val="FootnoteText"/>
    <w:rsid w:val="00953EE6"/>
  </w:style>
  <w:style w:type="paragraph" w:styleId="CommentText">
    <w:name w:val="annotation text"/>
    <w:basedOn w:val="Normal"/>
    <w:link w:val="CommentTextChar"/>
    <w:rsid w:val="00953EE6"/>
    <w:rPr>
      <w:sz w:val="20"/>
    </w:rPr>
  </w:style>
  <w:style w:type="character" w:customStyle="1" w:styleId="CommentTextChar">
    <w:name w:val="Comment Text Char"/>
    <w:basedOn w:val="DefaultParagraphFont"/>
    <w:link w:val="CommentText"/>
    <w:rsid w:val="00953EE6"/>
  </w:style>
  <w:style w:type="paragraph" w:styleId="IndexHeading">
    <w:name w:val="index heading"/>
    <w:basedOn w:val="Normal"/>
    <w:next w:val="Index1"/>
    <w:rsid w:val="00953EE6"/>
    <w:rPr>
      <w:rFonts w:ascii="Arial" w:hAnsi="Arial" w:cs="Arial"/>
      <w:b/>
      <w:bCs/>
    </w:rPr>
  </w:style>
  <w:style w:type="paragraph" w:styleId="Caption">
    <w:name w:val="caption"/>
    <w:basedOn w:val="Normal"/>
    <w:next w:val="Normal"/>
    <w:qFormat/>
    <w:rsid w:val="00953EE6"/>
    <w:pPr>
      <w:spacing w:before="120" w:after="120"/>
    </w:pPr>
    <w:rPr>
      <w:b/>
      <w:bCs/>
      <w:sz w:val="20"/>
    </w:rPr>
  </w:style>
  <w:style w:type="paragraph" w:styleId="TableofFigures">
    <w:name w:val="table of figures"/>
    <w:basedOn w:val="Normal"/>
    <w:next w:val="Normal"/>
    <w:rsid w:val="00953EE6"/>
    <w:pPr>
      <w:ind w:left="480" w:hanging="480"/>
    </w:pPr>
  </w:style>
  <w:style w:type="paragraph" w:styleId="EnvelopeAddress">
    <w:name w:val="envelope address"/>
    <w:basedOn w:val="Normal"/>
    <w:rsid w:val="00953EE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53EE6"/>
    <w:rPr>
      <w:rFonts w:ascii="Arial" w:hAnsi="Arial" w:cs="Arial"/>
      <w:sz w:val="20"/>
    </w:rPr>
  </w:style>
  <w:style w:type="character" w:styleId="FootnoteReference">
    <w:name w:val="footnote reference"/>
    <w:basedOn w:val="DefaultParagraphFont"/>
    <w:rsid w:val="00953EE6"/>
    <w:rPr>
      <w:rFonts w:ascii="Times New Roman" w:hAnsi="Times New Roman"/>
      <w:sz w:val="20"/>
      <w:vertAlign w:val="superscript"/>
    </w:rPr>
  </w:style>
  <w:style w:type="character" w:styleId="CommentReference">
    <w:name w:val="annotation reference"/>
    <w:basedOn w:val="DefaultParagraphFont"/>
    <w:rsid w:val="00953EE6"/>
    <w:rPr>
      <w:sz w:val="16"/>
      <w:szCs w:val="16"/>
    </w:rPr>
  </w:style>
  <w:style w:type="character" w:styleId="PageNumber">
    <w:name w:val="page number"/>
    <w:basedOn w:val="DefaultParagraphFont"/>
    <w:rsid w:val="00953EE6"/>
  </w:style>
  <w:style w:type="character" w:styleId="EndnoteReference">
    <w:name w:val="endnote reference"/>
    <w:basedOn w:val="DefaultParagraphFont"/>
    <w:rsid w:val="00953EE6"/>
    <w:rPr>
      <w:vertAlign w:val="superscript"/>
    </w:rPr>
  </w:style>
  <w:style w:type="paragraph" w:styleId="EndnoteText">
    <w:name w:val="endnote text"/>
    <w:basedOn w:val="Normal"/>
    <w:link w:val="EndnoteTextChar"/>
    <w:rsid w:val="00953EE6"/>
    <w:rPr>
      <w:sz w:val="20"/>
    </w:rPr>
  </w:style>
  <w:style w:type="character" w:customStyle="1" w:styleId="EndnoteTextChar">
    <w:name w:val="Endnote Text Char"/>
    <w:basedOn w:val="DefaultParagraphFont"/>
    <w:link w:val="EndnoteText"/>
    <w:rsid w:val="00953EE6"/>
  </w:style>
  <w:style w:type="paragraph" w:styleId="TableofAuthorities">
    <w:name w:val="table of authorities"/>
    <w:basedOn w:val="Normal"/>
    <w:next w:val="Normal"/>
    <w:rsid w:val="00953EE6"/>
    <w:pPr>
      <w:ind w:left="240" w:hanging="240"/>
    </w:pPr>
  </w:style>
  <w:style w:type="paragraph" w:styleId="MacroText">
    <w:name w:val="macro"/>
    <w:link w:val="MacroTextChar"/>
    <w:rsid w:val="00953EE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53EE6"/>
    <w:rPr>
      <w:rFonts w:ascii="Courier New" w:eastAsia="Times New Roman" w:hAnsi="Courier New" w:cs="Courier New"/>
      <w:lang w:eastAsia="en-AU"/>
    </w:rPr>
  </w:style>
  <w:style w:type="paragraph" w:styleId="TOAHeading">
    <w:name w:val="toa heading"/>
    <w:basedOn w:val="Normal"/>
    <w:next w:val="Normal"/>
    <w:rsid w:val="00953EE6"/>
    <w:pPr>
      <w:spacing w:before="120"/>
    </w:pPr>
    <w:rPr>
      <w:rFonts w:ascii="Arial" w:hAnsi="Arial" w:cs="Arial"/>
      <w:b/>
      <w:bCs/>
    </w:rPr>
  </w:style>
  <w:style w:type="paragraph" w:styleId="List">
    <w:name w:val="List"/>
    <w:basedOn w:val="Normal"/>
    <w:rsid w:val="00953EE6"/>
    <w:pPr>
      <w:ind w:left="283" w:hanging="283"/>
    </w:pPr>
  </w:style>
  <w:style w:type="paragraph" w:styleId="ListBullet">
    <w:name w:val="List Bullet"/>
    <w:basedOn w:val="Normal"/>
    <w:autoRedefine/>
    <w:rsid w:val="00953EE6"/>
    <w:pPr>
      <w:tabs>
        <w:tab w:val="num" w:pos="360"/>
      </w:tabs>
      <w:ind w:left="360" w:hanging="360"/>
    </w:pPr>
  </w:style>
  <w:style w:type="paragraph" w:styleId="ListNumber">
    <w:name w:val="List Number"/>
    <w:basedOn w:val="Normal"/>
    <w:rsid w:val="00953EE6"/>
    <w:pPr>
      <w:tabs>
        <w:tab w:val="num" w:pos="360"/>
      </w:tabs>
      <w:ind w:left="360" w:hanging="360"/>
    </w:pPr>
  </w:style>
  <w:style w:type="paragraph" w:styleId="List2">
    <w:name w:val="List 2"/>
    <w:basedOn w:val="Normal"/>
    <w:rsid w:val="00953EE6"/>
    <w:pPr>
      <w:ind w:left="566" w:hanging="283"/>
    </w:pPr>
  </w:style>
  <w:style w:type="paragraph" w:styleId="List3">
    <w:name w:val="List 3"/>
    <w:basedOn w:val="Normal"/>
    <w:rsid w:val="00953EE6"/>
    <w:pPr>
      <w:ind w:left="849" w:hanging="283"/>
    </w:pPr>
  </w:style>
  <w:style w:type="paragraph" w:styleId="List4">
    <w:name w:val="List 4"/>
    <w:basedOn w:val="Normal"/>
    <w:rsid w:val="00953EE6"/>
    <w:pPr>
      <w:ind w:left="1132" w:hanging="283"/>
    </w:pPr>
  </w:style>
  <w:style w:type="paragraph" w:styleId="List5">
    <w:name w:val="List 5"/>
    <w:basedOn w:val="Normal"/>
    <w:rsid w:val="00953EE6"/>
    <w:pPr>
      <w:ind w:left="1415" w:hanging="283"/>
    </w:pPr>
  </w:style>
  <w:style w:type="paragraph" w:styleId="ListBullet2">
    <w:name w:val="List Bullet 2"/>
    <w:basedOn w:val="Normal"/>
    <w:autoRedefine/>
    <w:rsid w:val="00953EE6"/>
    <w:pPr>
      <w:tabs>
        <w:tab w:val="num" w:pos="360"/>
      </w:tabs>
    </w:pPr>
  </w:style>
  <w:style w:type="paragraph" w:styleId="ListBullet3">
    <w:name w:val="List Bullet 3"/>
    <w:basedOn w:val="Normal"/>
    <w:autoRedefine/>
    <w:rsid w:val="00953EE6"/>
    <w:pPr>
      <w:tabs>
        <w:tab w:val="num" w:pos="926"/>
      </w:tabs>
      <w:ind w:left="926" w:hanging="360"/>
    </w:pPr>
  </w:style>
  <w:style w:type="paragraph" w:styleId="ListBullet4">
    <w:name w:val="List Bullet 4"/>
    <w:basedOn w:val="Normal"/>
    <w:autoRedefine/>
    <w:rsid w:val="00953EE6"/>
    <w:pPr>
      <w:tabs>
        <w:tab w:val="num" w:pos="1209"/>
      </w:tabs>
      <w:ind w:left="1209" w:hanging="360"/>
    </w:pPr>
  </w:style>
  <w:style w:type="paragraph" w:styleId="ListBullet5">
    <w:name w:val="List Bullet 5"/>
    <w:basedOn w:val="Normal"/>
    <w:autoRedefine/>
    <w:rsid w:val="00953EE6"/>
    <w:pPr>
      <w:tabs>
        <w:tab w:val="num" w:pos="1492"/>
      </w:tabs>
      <w:ind w:left="1492" w:hanging="360"/>
    </w:pPr>
  </w:style>
  <w:style w:type="paragraph" w:styleId="ListNumber2">
    <w:name w:val="List Number 2"/>
    <w:basedOn w:val="Normal"/>
    <w:rsid w:val="00953EE6"/>
    <w:pPr>
      <w:tabs>
        <w:tab w:val="num" w:pos="643"/>
      </w:tabs>
      <w:ind w:left="643" w:hanging="360"/>
    </w:pPr>
  </w:style>
  <w:style w:type="paragraph" w:styleId="ListNumber3">
    <w:name w:val="List Number 3"/>
    <w:basedOn w:val="Normal"/>
    <w:rsid w:val="00953EE6"/>
    <w:pPr>
      <w:tabs>
        <w:tab w:val="num" w:pos="926"/>
      </w:tabs>
      <w:ind w:left="926" w:hanging="360"/>
    </w:pPr>
  </w:style>
  <w:style w:type="paragraph" w:styleId="ListNumber4">
    <w:name w:val="List Number 4"/>
    <w:basedOn w:val="Normal"/>
    <w:rsid w:val="00953EE6"/>
    <w:pPr>
      <w:tabs>
        <w:tab w:val="num" w:pos="1209"/>
      </w:tabs>
      <w:ind w:left="1209" w:hanging="360"/>
    </w:pPr>
  </w:style>
  <w:style w:type="paragraph" w:styleId="ListNumber5">
    <w:name w:val="List Number 5"/>
    <w:basedOn w:val="Normal"/>
    <w:rsid w:val="00953EE6"/>
    <w:pPr>
      <w:tabs>
        <w:tab w:val="num" w:pos="1492"/>
      </w:tabs>
      <w:ind w:left="1492" w:hanging="360"/>
    </w:pPr>
  </w:style>
  <w:style w:type="paragraph" w:styleId="Title">
    <w:name w:val="Title"/>
    <w:basedOn w:val="Normal"/>
    <w:link w:val="TitleChar"/>
    <w:qFormat/>
    <w:rsid w:val="00953EE6"/>
    <w:pPr>
      <w:spacing w:before="240" w:after="60"/>
    </w:pPr>
    <w:rPr>
      <w:rFonts w:ascii="Arial" w:hAnsi="Arial" w:cs="Arial"/>
      <w:b/>
      <w:bCs/>
      <w:sz w:val="40"/>
      <w:szCs w:val="40"/>
    </w:rPr>
  </w:style>
  <w:style w:type="character" w:customStyle="1" w:styleId="TitleChar">
    <w:name w:val="Title Char"/>
    <w:basedOn w:val="DefaultParagraphFont"/>
    <w:link w:val="Title"/>
    <w:rsid w:val="00953EE6"/>
    <w:rPr>
      <w:rFonts w:ascii="Arial" w:hAnsi="Arial" w:cs="Arial"/>
      <w:b/>
      <w:bCs/>
      <w:sz w:val="40"/>
      <w:szCs w:val="40"/>
    </w:rPr>
  </w:style>
  <w:style w:type="paragraph" w:styleId="Closing">
    <w:name w:val="Closing"/>
    <w:basedOn w:val="Normal"/>
    <w:link w:val="ClosingChar"/>
    <w:rsid w:val="00953EE6"/>
    <w:pPr>
      <w:ind w:left="4252"/>
    </w:pPr>
  </w:style>
  <w:style w:type="character" w:customStyle="1" w:styleId="ClosingChar">
    <w:name w:val="Closing Char"/>
    <w:basedOn w:val="DefaultParagraphFont"/>
    <w:link w:val="Closing"/>
    <w:rsid w:val="00953EE6"/>
    <w:rPr>
      <w:sz w:val="22"/>
    </w:rPr>
  </w:style>
  <w:style w:type="paragraph" w:styleId="Signature">
    <w:name w:val="Signature"/>
    <w:basedOn w:val="Normal"/>
    <w:link w:val="SignatureChar"/>
    <w:rsid w:val="00953EE6"/>
    <w:pPr>
      <w:ind w:left="4252"/>
    </w:pPr>
  </w:style>
  <w:style w:type="character" w:customStyle="1" w:styleId="SignatureChar">
    <w:name w:val="Signature Char"/>
    <w:basedOn w:val="DefaultParagraphFont"/>
    <w:link w:val="Signature"/>
    <w:rsid w:val="00953EE6"/>
    <w:rPr>
      <w:sz w:val="22"/>
    </w:rPr>
  </w:style>
  <w:style w:type="paragraph" w:styleId="BodyText">
    <w:name w:val="Body Text"/>
    <w:basedOn w:val="Normal"/>
    <w:link w:val="BodyTextChar"/>
    <w:rsid w:val="00953EE6"/>
    <w:pPr>
      <w:spacing w:after="120"/>
    </w:pPr>
  </w:style>
  <w:style w:type="character" w:customStyle="1" w:styleId="BodyTextChar">
    <w:name w:val="Body Text Char"/>
    <w:basedOn w:val="DefaultParagraphFont"/>
    <w:link w:val="BodyText"/>
    <w:rsid w:val="00953EE6"/>
    <w:rPr>
      <w:sz w:val="22"/>
    </w:rPr>
  </w:style>
  <w:style w:type="paragraph" w:styleId="BodyTextIndent">
    <w:name w:val="Body Text Indent"/>
    <w:basedOn w:val="Normal"/>
    <w:link w:val="BodyTextIndentChar"/>
    <w:rsid w:val="00953EE6"/>
    <w:pPr>
      <w:spacing w:after="120"/>
      <w:ind w:left="283"/>
    </w:pPr>
  </w:style>
  <w:style w:type="character" w:customStyle="1" w:styleId="BodyTextIndentChar">
    <w:name w:val="Body Text Indent Char"/>
    <w:basedOn w:val="DefaultParagraphFont"/>
    <w:link w:val="BodyTextIndent"/>
    <w:rsid w:val="00953EE6"/>
    <w:rPr>
      <w:sz w:val="22"/>
    </w:rPr>
  </w:style>
  <w:style w:type="paragraph" w:styleId="ListContinue">
    <w:name w:val="List Continue"/>
    <w:basedOn w:val="Normal"/>
    <w:rsid w:val="00953EE6"/>
    <w:pPr>
      <w:spacing w:after="120"/>
      <w:ind w:left="283"/>
    </w:pPr>
  </w:style>
  <w:style w:type="paragraph" w:styleId="ListContinue2">
    <w:name w:val="List Continue 2"/>
    <w:basedOn w:val="Normal"/>
    <w:rsid w:val="00953EE6"/>
    <w:pPr>
      <w:spacing w:after="120"/>
      <w:ind w:left="566"/>
    </w:pPr>
  </w:style>
  <w:style w:type="paragraph" w:styleId="ListContinue3">
    <w:name w:val="List Continue 3"/>
    <w:basedOn w:val="Normal"/>
    <w:rsid w:val="00953EE6"/>
    <w:pPr>
      <w:spacing w:after="120"/>
      <w:ind w:left="849"/>
    </w:pPr>
  </w:style>
  <w:style w:type="paragraph" w:styleId="ListContinue4">
    <w:name w:val="List Continue 4"/>
    <w:basedOn w:val="Normal"/>
    <w:rsid w:val="00953EE6"/>
    <w:pPr>
      <w:spacing w:after="120"/>
      <w:ind w:left="1132"/>
    </w:pPr>
  </w:style>
  <w:style w:type="paragraph" w:styleId="ListContinue5">
    <w:name w:val="List Continue 5"/>
    <w:basedOn w:val="Normal"/>
    <w:rsid w:val="00953EE6"/>
    <w:pPr>
      <w:spacing w:after="120"/>
      <w:ind w:left="1415"/>
    </w:pPr>
  </w:style>
  <w:style w:type="paragraph" w:styleId="MessageHeader">
    <w:name w:val="Message Header"/>
    <w:basedOn w:val="Normal"/>
    <w:link w:val="MessageHeaderChar"/>
    <w:rsid w:val="00953EE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953EE6"/>
    <w:rPr>
      <w:rFonts w:ascii="Arial" w:hAnsi="Arial" w:cs="Arial"/>
      <w:sz w:val="22"/>
      <w:shd w:val="pct20" w:color="auto" w:fill="auto"/>
    </w:rPr>
  </w:style>
  <w:style w:type="paragraph" w:styleId="Subtitle">
    <w:name w:val="Subtitle"/>
    <w:basedOn w:val="Normal"/>
    <w:link w:val="SubtitleChar"/>
    <w:qFormat/>
    <w:rsid w:val="00953EE6"/>
    <w:pPr>
      <w:spacing w:after="60"/>
      <w:jc w:val="center"/>
      <w:outlineLvl w:val="1"/>
    </w:pPr>
    <w:rPr>
      <w:rFonts w:ascii="Arial" w:hAnsi="Arial" w:cs="Arial"/>
    </w:rPr>
  </w:style>
  <w:style w:type="character" w:customStyle="1" w:styleId="SubtitleChar">
    <w:name w:val="Subtitle Char"/>
    <w:basedOn w:val="DefaultParagraphFont"/>
    <w:link w:val="Subtitle"/>
    <w:rsid w:val="00953EE6"/>
    <w:rPr>
      <w:rFonts w:ascii="Arial" w:hAnsi="Arial" w:cs="Arial"/>
      <w:sz w:val="22"/>
    </w:rPr>
  </w:style>
  <w:style w:type="paragraph" w:styleId="Salutation">
    <w:name w:val="Salutation"/>
    <w:basedOn w:val="Normal"/>
    <w:next w:val="Normal"/>
    <w:link w:val="SalutationChar"/>
    <w:rsid w:val="00953EE6"/>
  </w:style>
  <w:style w:type="character" w:customStyle="1" w:styleId="SalutationChar">
    <w:name w:val="Salutation Char"/>
    <w:basedOn w:val="DefaultParagraphFont"/>
    <w:link w:val="Salutation"/>
    <w:rsid w:val="00953EE6"/>
    <w:rPr>
      <w:sz w:val="22"/>
    </w:rPr>
  </w:style>
  <w:style w:type="paragraph" w:styleId="Date">
    <w:name w:val="Date"/>
    <w:basedOn w:val="Normal"/>
    <w:next w:val="Normal"/>
    <w:link w:val="DateChar"/>
    <w:rsid w:val="00953EE6"/>
  </w:style>
  <w:style w:type="character" w:customStyle="1" w:styleId="DateChar">
    <w:name w:val="Date Char"/>
    <w:basedOn w:val="DefaultParagraphFont"/>
    <w:link w:val="Date"/>
    <w:rsid w:val="00953EE6"/>
    <w:rPr>
      <w:sz w:val="22"/>
    </w:rPr>
  </w:style>
  <w:style w:type="paragraph" w:styleId="BodyTextFirstIndent">
    <w:name w:val="Body Text First Indent"/>
    <w:basedOn w:val="BodyText"/>
    <w:link w:val="BodyTextFirstIndentChar"/>
    <w:rsid w:val="00953EE6"/>
    <w:pPr>
      <w:ind w:firstLine="210"/>
    </w:pPr>
  </w:style>
  <w:style w:type="character" w:customStyle="1" w:styleId="BodyTextFirstIndentChar">
    <w:name w:val="Body Text First Indent Char"/>
    <w:basedOn w:val="BodyTextChar"/>
    <w:link w:val="BodyTextFirstIndent"/>
    <w:rsid w:val="00953EE6"/>
    <w:rPr>
      <w:sz w:val="22"/>
    </w:rPr>
  </w:style>
  <w:style w:type="paragraph" w:styleId="BodyTextFirstIndent2">
    <w:name w:val="Body Text First Indent 2"/>
    <w:basedOn w:val="BodyTextIndent"/>
    <w:link w:val="BodyTextFirstIndent2Char"/>
    <w:rsid w:val="00953EE6"/>
    <w:pPr>
      <w:ind w:firstLine="210"/>
    </w:pPr>
  </w:style>
  <w:style w:type="character" w:customStyle="1" w:styleId="BodyTextFirstIndent2Char">
    <w:name w:val="Body Text First Indent 2 Char"/>
    <w:basedOn w:val="BodyTextIndentChar"/>
    <w:link w:val="BodyTextFirstIndent2"/>
    <w:rsid w:val="00953EE6"/>
    <w:rPr>
      <w:sz w:val="22"/>
    </w:rPr>
  </w:style>
  <w:style w:type="paragraph" w:styleId="BodyText2">
    <w:name w:val="Body Text 2"/>
    <w:basedOn w:val="Normal"/>
    <w:link w:val="BodyText2Char"/>
    <w:rsid w:val="00953EE6"/>
    <w:pPr>
      <w:spacing w:after="120" w:line="480" w:lineRule="auto"/>
    </w:pPr>
  </w:style>
  <w:style w:type="character" w:customStyle="1" w:styleId="BodyText2Char">
    <w:name w:val="Body Text 2 Char"/>
    <w:basedOn w:val="DefaultParagraphFont"/>
    <w:link w:val="BodyText2"/>
    <w:rsid w:val="00953EE6"/>
    <w:rPr>
      <w:sz w:val="22"/>
    </w:rPr>
  </w:style>
  <w:style w:type="paragraph" w:styleId="BodyText3">
    <w:name w:val="Body Text 3"/>
    <w:basedOn w:val="Normal"/>
    <w:link w:val="BodyText3Char"/>
    <w:rsid w:val="00953EE6"/>
    <w:pPr>
      <w:spacing w:after="120"/>
    </w:pPr>
    <w:rPr>
      <w:sz w:val="16"/>
      <w:szCs w:val="16"/>
    </w:rPr>
  </w:style>
  <w:style w:type="character" w:customStyle="1" w:styleId="BodyText3Char">
    <w:name w:val="Body Text 3 Char"/>
    <w:basedOn w:val="DefaultParagraphFont"/>
    <w:link w:val="BodyText3"/>
    <w:rsid w:val="00953EE6"/>
    <w:rPr>
      <w:sz w:val="16"/>
      <w:szCs w:val="16"/>
    </w:rPr>
  </w:style>
  <w:style w:type="paragraph" w:styleId="BodyTextIndent2">
    <w:name w:val="Body Text Indent 2"/>
    <w:basedOn w:val="Normal"/>
    <w:link w:val="BodyTextIndent2Char"/>
    <w:rsid w:val="00953EE6"/>
    <w:pPr>
      <w:spacing w:after="120" w:line="480" w:lineRule="auto"/>
      <w:ind w:left="283"/>
    </w:pPr>
  </w:style>
  <w:style w:type="character" w:customStyle="1" w:styleId="BodyTextIndent2Char">
    <w:name w:val="Body Text Indent 2 Char"/>
    <w:basedOn w:val="DefaultParagraphFont"/>
    <w:link w:val="BodyTextIndent2"/>
    <w:rsid w:val="00953EE6"/>
    <w:rPr>
      <w:sz w:val="22"/>
    </w:rPr>
  </w:style>
  <w:style w:type="paragraph" w:styleId="BodyTextIndent3">
    <w:name w:val="Body Text Indent 3"/>
    <w:basedOn w:val="Normal"/>
    <w:link w:val="BodyTextIndent3Char"/>
    <w:rsid w:val="00953EE6"/>
    <w:pPr>
      <w:spacing w:after="120"/>
      <w:ind w:left="283"/>
    </w:pPr>
    <w:rPr>
      <w:sz w:val="16"/>
      <w:szCs w:val="16"/>
    </w:rPr>
  </w:style>
  <w:style w:type="character" w:customStyle="1" w:styleId="BodyTextIndent3Char">
    <w:name w:val="Body Text Indent 3 Char"/>
    <w:basedOn w:val="DefaultParagraphFont"/>
    <w:link w:val="BodyTextIndent3"/>
    <w:rsid w:val="00953EE6"/>
    <w:rPr>
      <w:sz w:val="16"/>
      <w:szCs w:val="16"/>
    </w:rPr>
  </w:style>
  <w:style w:type="paragraph" w:styleId="BlockText">
    <w:name w:val="Block Text"/>
    <w:basedOn w:val="Normal"/>
    <w:rsid w:val="00953EE6"/>
    <w:pPr>
      <w:spacing w:after="120"/>
      <w:ind w:left="1440" w:right="1440"/>
    </w:pPr>
  </w:style>
  <w:style w:type="character" w:styleId="Hyperlink">
    <w:name w:val="Hyperlink"/>
    <w:basedOn w:val="DefaultParagraphFont"/>
    <w:rsid w:val="00953EE6"/>
    <w:rPr>
      <w:color w:val="0000FF"/>
      <w:u w:val="single"/>
    </w:rPr>
  </w:style>
  <w:style w:type="character" w:styleId="FollowedHyperlink">
    <w:name w:val="FollowedHyperlink"/>
    <w:basedOn w:val="DefaultParagraphFont"/>
    <w:rsid w:val="00953EE6"/>
    <w:rPr>
      <w:color w:val="800080"/>
      <w:u w:val="single"/>
    </w:rPr>
  </w:style>
  <w:style w:type="character" w:styleId="Strong">
    <w:name w:val="Strong"/>
    <w:basedOn w:val="DefaultParagraphFont"/>
    <w:qFormat/>
    <w:rsid w:val="00953EE6"/>
    <w:rPr>
      <w:b/>
      <w:bCs/>
    </w:rPr>
  </w:style>
  <w:style w:type="character" w:styleId="Emphasis">
    <w:name w:val="Emphasis"/>
    <w:basedOn w:val="DefaultParagraphFont"/>
    <w:qFormat/>
    <w:rsid w:val="00953EE6"/>
    <w:rPr>
      <w:i/>
      <w:iCs/>
    </w:rPr>
  </w:style>
  <w:style w:type="paragraph" w:styleId="DocumentMap">
    <w:name w:val="Document Map"/>
    <w:basedOn w:val="Normal"/>
    <w:link w:val="DocumentMapChar"/>
    <w:rsid w:val="00953EE6"/>
    <w:pPr>
      <w:shd w:val="clear" w:color="auto" w:fill="000080"/>
    </w:pPr>
    <w:rPr>
      <w:rFonts w:ascii="Tahoma" w:hAnsi="Tahoma" w:cs="Tahoma"/>
    </w:rPr>
  </w:style>
  <w:style w:type="character" w:customStyle="1" w:styleId="DocumentMapChar">
    <w:name w:val="Document Map Char"/>
    <w:basedOn w:val="DefaultParagraphFont"/>
    <w:link w:val="DocumentMap"/>
    <w:rsid w:val="00953EE6"/>
    <w:rPr>
      <w:rFonts w:ascii="Tahoma" w:hAnsi="Tahoma" w:cs="Tahoma"/>
      <w:sz w:val="22"/>
      <w:shd w:val="clear" w:color="auto" w:fill="000080"/>
    </w:rPr>
  </w:style>
  <w:style w:type="paragraph" w:styleId="PlainText">
    <w:name w:val="Plain Text"/>
    <w:basedOn w:val="Normal"/>
    <w:link w:val="PlainTextChar"/>
    <w:rsid w:val="00953EE6"/>
    <w:rPr>
      <w:rFonts w:ascii="Courier New" w:hAnsi="Courier New" w:cs="Courier New"/>
      <w:sz w:val="20"/>
    </w:rPr>
  </w:style>
  <w:style w:type="character" w:customStyle="1" w:styleId="PlainTextChar">
    <w:name w:val="Plain Text Char"/>
    <w:basedOn w:val="DefaultParagraphFont"/>
    <w:link w:val="PlainText"/>
    <w:rsid w:val="00953EE6"/>
    <w:rPr>
      <w:rFonts w:ascii="Courier New" w:hAnsi="Courier New" w:cs="Courier New"/>
    </w:rPr>
  </w:style>
  <w:style w:type="paragraph" w:styleId="E-mailSignature">
    <w:name w:val="E-mail Signature"/>
    <w:basedOn w:val="Normal"/>
    <w:link w:val="E-mailSignatureChar"/>
    <w:rsid w:val="00953EE6"/>
  </w:style>
  <w:style w:type="character" w:customStyle="1" w:styleId="E-mailSignatureChar">
    <w:name w:val="E-mail Signature Char"/>
    <w:basedOn w:val="DefaultParagraphFont"/>
    <w:link w:val="E-mailSignature"/>
    <w:rsid w:val="00953EE6"/>
    <w:rPr>
      <w:sz w:val="22"/>
    </w:rPr>
  </w:style>
  <w:style w:type="paragraph" w:styleId="NormalWeb">
    <w:name w:val="Normal (Web)"/>
    <w:basedOn w:val="Normal"/>
    <w:rsid w:val="00953EE6"/>
  </w:style>
  <w:style w:type="character" w:styleId="HTMLAcronym">
    <w:name w:val="HTML Acronym"/>
    <w:basedOn w:val="DefaultParagraphFont"/>
    <w:rsid w:val="00953EE6"/>
  </w:style>
  <w:style w:type="paragraph" w:styleId="HTMLAddress">
    <w:name w:val="HTML Address"/>
    <w:basedOn w:val="Normal"/>
    <w:link w:val="HTMLAddressChar"/>
    <w:rsid w:val="00953EE6"/>
    <w:rPr>
      <w:i/>
      <w:iCs/>
    </w:rPr>
  </w:style>
  <w:style w:type="character" w:customStyle="1" w:styleId="HTMLAddressChar">
    <w:name w:val="HTML Address Char"/>
    <w:basedOn w:val="DefaultParagraphFont"/>
    <w:link w:val="HTMLAddress"/>
    <w:rsid w:val="00953EE6"/>
    <w:rPr>
      <w:i/>
      <w:iCs/>
      <w:sz w:val="22"/>
    </w:rPr>
  </w:style>
  <w:style w:type="character" w:styleId="HTMLCite">
    <w:name w:val="HTML Cite"/>
    <w:basedOn w:val="DefaultParagraphFont"/>
    <w:rsid w:val="00953EE6"/>
    <w:rPr>
      <w:i/>
      <w:iCs/>
    </w:rPr>
  </w:style>
  <w:style w:type="character" w:styleId="HTMLCode">
    <w:name w:val="HTML Code"/>
    <w:basedOn w:val="DefaultParagraphFont"/>
    <w:rsid w:val="00953EE6"/>
    <w:rPr>
      <w:rFonts w:ascii="Courier New" w:hAnsi="Courier New" w:cs="Courier New"/>
      <w:sz w:val="20"/>
      <w:szCs w:val="20"/>
    </w:rPr>
  </w:style>
  <w:style w:type="character" w:styleId="HTMLDefinition">
    <w:name w:val="HTML Definition"/>
    <w:basedOn w:val="DefaultParagraphFont"/>
    <w:rsid w:val="00953EE6"/>
    <w:rPr>
      <w:i/>
      <w:iCs/>
    </w:rPr>
  </w:style>
  <w:style w:type="character" w:styleId="HTMLKeyboard">
    <w:name w:val="HTML Keyboard"/>
    <w:basedOn w:val="DefaultParagraphFont"/>
    <w:rsid w:val="00953EE6"/>
    <w:rPr>
      <w:rFonts w:ascii="Courier New" w:hAnsi="Courier New" w:cs="Courier New"/>
      <w:sz w:val="20"/>
      <w:szCs w:val="20"/>
    </w:rPr>
  </w:style>
  <w:style w:type="paragraph" w:styleId="HTMLPreformatted">
    <w:name w:val="HTML Preformatted"/>
    <w:basedOn w:val="Normal"/>
    <w:link w:val="HTMLPreformattedChar"/>
    <w:rsid w:val="00953EE6"/>
    <w:rPr>
      <w:rFonts w:ascii="Courier New" w:hAnsi="Courier New" w:cs="Courier New"/>
      <w:sz w:val="20"/>
    </w:rPr>
  </w:style>
  <w:style w:type="character" w:customStyle="1" w:styleId="HTMLPreformattedChar">
    <w:name w:val="HTML Preformatted Char"/>
    <w:basedOn w:val="DefaultParagraphFont"/>
    <w:link w:val="HTMLPreformatted"/>
    <w:rsid w:val="00953EE6"/>
    <w:rPr>
      <w:rFonts w:ascii="Courier New" w:hAnsi="Courier New" w:cs="Courier New"/>
    </w:rPr>
  </w:style>
  <w:style w:type="character" w:styleId="HTMLSample">
    <w:name w:val="HTML Sample"/>
    <w:basedOn w:val="DefaultParagraphFont"/>
    <w:rsid w:val="00953EE6"/>
    <w:rPr>
      <w:rFonts w:ascii="Courier New" w:hAnsi="Courier New" w:cs="Courier New"/>
    </w:rPr>
  </w:style>
  <w:style w:type="character" w:styleId="HTMLTypewriter">
    <w:name w:val="HTML Typewriter"/>
    <w:basedOn w:val="DefaultParagraphFont"/>
    <w:rsid w:val="00953EE6"/>
    <w:rPr>
      <w:rFonts w:ascii="Courier New" w:hAnsi="Courier New" w:cs="Courier New"/>
      <w:sz w:val="20"/>
      <w:szCs w:val="20"/>
    </w:rPr>
  </w:style>
  <w:style w:type="character" w:styleId="HTMLVariable">
    <w:name w:val="HTML Variable"/>
    <w:basedOn w:val="DefaultParagraphFont"/>
    <w:rsid w:val="00953EE6"/>
    <w:rPr>
      <w:i/>
      <w:iCs/>
    </w:rPr>
  </w:style>
  <w:style w:type="paragraph" w:styleId="CommentSubject">
    <w:name w:val="annotation subject"/>
    <w:basedOn w:val="CommentText"/>
    <w:next w:val="CommentText"/>
    <w:link w:val="CommentSubjectChar"/>
    <w:rsid w:val="00953EE6"/>
    <w:rPr>
      <w:b/>
      <w:bCs/>
    </w:rPr>
  </w:style>
  <w:style w:type="character" w:customStyle="1" w:styleId="CommentSubjectChar">
    <w:name w:val="Comment Subject Char"/>
    <w:basedOn w:val="CommentTextChar"/>
    <w:link w:val="CommentSubject"/>
    <w:rsid w:val="00953EE6"/>
    <w:rPr>
      <w:b/>
      <w:bCs/>
    </w:rPr>
  </w:style>
  <w:style w:type="numbering" w:styleId="1ai">
    <w:name w:val="Outline List 1"/>
    <w:basedOn w:val="NoList"/>
    <w:rsid w:val="00953EE6"/>
    <w:pPr>
      <w:numPr>
        <w:numId w:val="14"/>
      </w:numPr>
    </w:pPr>
  </w:style>
  <w:style w:type="numbering" w:styleId="111111">
    <w:name w:val="Outline List 2"/>
    <w:basedOn w:val="NoList"/>
    <w:rsid w:val="00953EE6"/>
    <w:pPr>
      <w:numPr>
        <w:numId w:val="15"/>
      </w:numPr>
    </w:pPr>
  </w:style>
  <w:style w:type="numbering" w:styleId="ArticleSection">
    <w:name w:val="Outline List 3"/>
    <w:basedOn w:val="NoList"/>
    <w:rsid w:val="00953EE6"/>
    <w:pPr>
      <w:numPr>
        <w:numId w:val="17"/>
      </w:numPr>
    </w:pPr>
  </w:style>
  <w:style w:type="table" w:styleId="TableSimple1">
    <w:name w:val="Table Simple 1"/>
    <w:basedOn w:val="TableNormal"/>
    <w:rsid w:val="00953EE6"/>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53EE6"/>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53EE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953EE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53EE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53EE6"/>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53EE6"/>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53EE6"/>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53EE6"/>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53EE6"/>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53EE6"/>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53EE6"/>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53EE6"/>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53EE6"/>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53EE6"/>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953EE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53EE6"/>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53EE6"/>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53EE6"/>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53EE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53EE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53EE6"/>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53EE6"/>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53EE6"/>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53EE6"/>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53EE6"/>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53EE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53EE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53EE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53EE6"/>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53EE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953EE6"/>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53EE6"/>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53EE6"/>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953EE6"/>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53EE6"/>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953EE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53EE6"/>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53EE6"/>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953EE6"/>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53EE6"/>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53EE6"/>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953EE6"/>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953EE6"/>
    <w:rPr>
      <w:rFonts w:eastAsia="Times New Roman" w:cs="Times New Roman"/>
      <w:b/>
      <w:kern w:val="28"/>
      <w:sz w:val="24"/>
      <w:lang w:eastAsia="en-AU"/>
    </w:rPr>
  </w:style>
  <w:style w:type="paragraph" w:customStyle="1" w:styleId="Transitional">
    <w:name w:val="Transitional"/>
    <w:aliases w:val="tr"/>
    <w:basedOn w:val="Normal"/>
    <w:next w:val="Normal"/>
    <w:rsid w:val="00F77BF9"/>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ActHead10">
    <w:name w:val="ActHead 10"/>
    <w:aliases w:val="sp"/>
    <w:basedOn w:val="OPCParaBase"/>
    <w:next w:val="ActHead3"/>
    <w:rsid w:val="00F77BF9"/>
    <w:pPr>
      <w:keepNext/>
      <w:spacing w:before="280" w:line="240" w:lineRule="auto"/>
      <w:outlineLvl w:val="1"/>
    </w:pPr>
    <w:rPr>
      <w:b/>
      <w:sz w:val="32"/>
      <w:szCs w:val="30"/>
    </w:rPr>
  </w:style>
  <w:style w:type="paragraph" w:customStyle="1" w:styleId="EnStatement">
    <w:name w:val="EnStatement"/>
    <w:basedOn w:val="Normal"/>
    <w:rsid w:val="00F77BF9"/>
    <w:pPr>
      <w:numPr>
        <w:numId w:val="20"/>
      </w:numPr>
    </w:pPr>
    <w:rPr>
      <w:rFonts w:eastAsia="Times New Roman" w:cs="Times New Roman"/>
      <w:lang w:eastAsia="en-AU"/>
    </w:rPr>
  </w:style>
  <w:style w:type="paragraph" w:customStyle="1" w:styleId="EnStatementHeading">
    <w:name w:val="EnStatementHeading"/>
    <w:basedOn w:val="Normal"/>
    <w:rsid w:val="00F77BF9"/>
    <w:rPr>
      <w:rFonts w:eastAsia="Times New Roman" w:cs="Times New Roman"/>
      <w:b/>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77BF9"/>
    <w:pPr>
      <w:spacing w:line="260" w:lineRule="atLeast"/>
    </w:pPr>
    <w:rPr>
      <w:sz w:val="22"/>
    </w:rPr>
  </w:style>
  <w:style w:type="paragraph" w:styleId="Heading1">
    <w:name w:val="heading 1"/>
    <w:basedOn w:val="Normal"/>
    <w:next w:val="Normal"/>
    <w:link w:val="Heading1Char"/>
    <w:uiPriority w:val="9"/>
    <w:qFormat/>
    <w:rsid w:val="00953EE6"/>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53EE6"/>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53EE6"/>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53EE6"/>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53EE6"/>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53EE6"/>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53EE6"/>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53EE6"/>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53EE6"/>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rsid w:val="00F77BF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77BF9"/>
  </w:style>
  <w:style w:type="character" w:customStyle="1" w:styleId="OPCCharBase">
    <w:name w:val="OPCCharBase"/>
    <w:uiPriority w:val="1"/>
    <w:qFormat/>
    <w:rsid w:val="00F77BF9"/>
  </w:style>
  <w:style w:type="paragraph" w:customStyle="1" w:styleId="OPCParaBase">
    <w:name w:val="OPCParaBase"/>
    <w:qFormat/>
    <w:rsid w:val="00F77BF9"/>
    <w:pPr>
      <w:spacing w:line="260" w:lineRule="atLeast"/>
    </w:pPr>
    <w:rPr>
      <w:rFonts w:eastAsia="Times New Roman" w:cs="Times New Roman"/>
      <w:sz w:val="22"/>
      <w:lang w:eastAsia="en-AU"/>
    </w:rPr>
  </w:style>
  <w:style w:type="paragraph" w:customStyle="1" w:styleId="ShortT">
    <w:name w:val="ShortT"/>
    <w:basedOn w:val="OPCParaBase"/>
    <w:next w:val="Normal"/>
    <w:qFormat/>
    <w:rsid w:val="00F77BF9"/>
    <w:pPr>
      <w:spacing w:line="240" w:lineRule="auto"/>
    </w:pPr>
    <w:rPr>
      <w:b/>
      <w:sz w:val="40"/>
    </w:rPr>
  </w:style>
  <w:style w:type="paragraph" w:customStyle="1" w:styleId="ActHead1">
    <w:name w:val="ActHead 1"/>
    <w:aliases w:val="c"/>
    <w:basedOn w:val="OPCParaBase"/>
    <w:next w:val="Normal"/>
    <w:qFormat/>
    <w:rsid w:val="00F77BF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77BF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77BF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77BF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77BF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77BF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77BF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77BF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77BF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77BF9"/>
  </w:style>
  <w:style w:type="paragraph" w:customStyle="1" w:styleId="Blocks">
    <w:name w:val="Blocks"/>
    <w:aliases w:val="bb"/>
    <w:basedOn w:val="OPCParaBase"/>
    <w:qFormat/>
    <w:rsid w:val="00F77BF9"/>
    <w:pPr>
      <w:spacing w:line="240" w:lineRule="auto"/>
    </w:pPr>
    <w:rPr>
      <w:sz w:val="24"/>
    </w:rPr>
  </w:style>
  <w:style w:type="paragraph" w:customStyle="1" w:styleId="BoxText">
    <w:name w:val="BoxText"/>
    <w:aliases w:val="bt"/>
    <w:basedOn w:val="OPCParaBase"/>
    <w:qFormat/>
    <w:rsid w:val="00F77BF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77BF9"/>
    <w:rPr>
      <w:b/>
    </w:rPr>
  </w:style>
  <w:style w:type="paragraph" w:customStyle="1" w:styleId="BoxHeadItalic">
    <w:name w:val="BoxHeadItalic"/>
    <w:aliases w:val="bhi"/>
    <w:basedOn w:val="BoxText"/>
    <w:next w:val="BoxStep"/>
    <w:qFormat/>
    <w:rsid w:val="00F77BF9"/>
    <w:rPr>
      <w:i/>
    </w:rPr>
  </w:style>
  <w:style w:type="paragraph" w:customStyle="1" w:styleId="BoxList">
    <w:name w:val="BoxList"/>
    <w:aliases w:val="bl"/>
    <w:basedOn w:val="BoxText"/>
    <w:qFormat/>
    <w:rsid w:val="00F77BF9"/>
    <w:pPr>
      <w:ind w:left="1559" w:hanging="425"/>
    </w:pPr>
  </w:style>
  <w:style w:type="paragraph" w:customStyle="1" w:styleId="BoxNote">
    <w:name w:val="BoxNote"/>
    <w:aliases w:val="bn"/>
    <w:basedOn w:val="BoxText"/>
    <w:qFormat/>
    <w:rsid w:val="00F77BF9"/>
    <w:pPr>
      <w:tabs>
        <w:tab w:val="left" w:pos="1985"/>
      </w:tabs>
      <w:spacing w:before="122" w:line="198" w:lineRule="exact"/>
      <w:ind w:left="2948" w:hanging="1814"/>
    </w:pPr>
    <w:rPr>
      <w:sz w:val="18"/>
    </w:rPr>
  </w:style>
  <w:style w:type="paragraph" w:customStyle="1" w:styleId="BoxPara">
    <w:name w:val="BoxPara"/>
    <w:aliases w:val="bp"/>
    <w:basedOn w:val="BoxText"/>
    <w:qFormat/>
    <w:rsid w:val="00F77BF9"/>
    <w:pPr>
      <w:tabs>
        <w:tab w:val="right" w:pos="2268"/>
      </w:tabs>
      <w:ind w:left="2552" w:hanging="1418"/>
    </w:pPr>
  </w:style>
  <w:style w:type="paragraph" w:customStyle="1" w:styleId="BoxStep">
    <w:name w:val="BoxStep"/>
    <w:aliases w:val="bs"/>
    <w:basedOn w:val="BoxText"/>
    <w:qFormat/>
    <w:rsid w:val="00F77BF9"/>
    <w:pPr>
      <w:ind w:left="1985" w:hanging="851"/>
    </w:pPr>
  </w:style>
  <w:style w:type="character" w:customStyle="1" w:styleId="CharAmPartNo">
    <w:name w:val="CharAmPartNo"/>
    <w:basedOn w:val="OPCCharBase"/>
    <w:uiPriority w:val="1"/>
    <w:qFormat/>
    <w:rsid w:val="00F77BF9"/>
  </w:style>
  <w:style w:type="character" w:customStyle="1" w:styleId="CharAmPartText">
    <w:name w:val="CharAmPartText"/>
    <w:basedOn w:val="OPCCharBase"/>
    <w:uiPriority w:val="1"/>
    <w:qFormat/>
    <w:rsid w:val="00F77BF9"/>
  </w:style>
  <w:style w:type="character" w:customStyle="1" w:styleId="CharAmSchNo">
    <w:name w:val="CharAmSchNo"/>
    <w:basedOn w:val="OPCCharBase"/>
    <w:uiPriority w:val="1"/>
    <w:qFormat/>
    <w:rsid w:val="00F77BF9"/>
  </w:style>
  <w:style w:type="character" w:customStyle="1" w:styleId="CharAmSchText">
    <w:name w:val="CharAmSchText"/>
    <w:basedOn w:val="OPCCharBase"/>
    <w:uiPriority w:val="1"/>
    <w:qFormat/>
    <w:rsid w:val="00F77BF9"/>
  </w:style>
  <w:style w:type="character" w:customStyle="1" w:styleId="CharBoldItalic">
    <w:name w:val="CharBoldItalic"/>
    <w:basedOn w:val="OPCCharBase"/>
    <w:uiPriority w:val="1"/>
    <w:qFormat/>
    <w:rsid w:val="00F77BF9"/>
    <w:rPr>
      <w:b/>
      <w:i/>
    </w:rPr>
  </w:style>
  <w:style w:type="character" w:customStyle="1" w:styleId="CharChapNo">
    <w:name w:val="CharChapNo"/>
    <w:basedOn w:val="OPCCharBase"/>
    <w:qFormat/>
    <w:rsid w:val="00F77BF9"/>
  </w:style>
  <w:style w:type="character" w:customStyle="1" w:styleId="CharChapText">
    <w:name w:val="CharChapText"/>
    <w:basedOn w:val="OPCCharBase"/>
    <w:qFormat/>
    <w:rsid w:val="00F77BF9"/>
  </w:style>
  <w:style w:type="character" w:customStyle="1" w:styleId="CharDivNo">
    <w:name w:val="CharDivNo"/>
    <w:basedOn w:val="OPCCharBase"/>
    <w:qFormat/>
    <w:rsid w:val="00F77BF9"/>
  </w:style>
  <w:style w:type="character" w:customStyle="1" w:styleId="CharDivText">
    <w:name w:val="CharDivText"/>
    <w:basedOn w:val="OPCCharBase"/>
    <w:qFormat/>
    <w:rsid w:val="00F77BF9"/>
  </w:style>
  <w:style w:type="character" w:customStyle="1" w:styleId="CharItalic">
    <w:name w:val="CharItalic"/>
    <w:basedOn w:val="OPCCharBase"/>
    <w:uiPriority w:val="1"/>
    <w:qFormat/>
    <w:rsid w:val="00F77BF9"/>
    <w:rPr>
      <w:i/>
    </w:rPr>
  </w:style>
  <w:style w:type="character" w:customStyle="1" w:styleId="CharPartNo">
    <w:name w:val="CharPartNo"/>
    <w:basedOn w:val="OPCCharBase"/>
    <w:qFormat/>
    <w:rsid w:val="00F77BF9"/>
  </w:style>
  <w:style w:type="character" w:customStyle="1" w:styleId="CharPartText">
    <w:name w:val="CharPartText"/>
    <w:basedOn w:val="OPCCharBase"/>
    <w:qFormat/>
    <w:rsid w:val="00F77BF9"/>
  </w:style>
  <w:style w:type="character" w:customStyle="1" w:styleId="CharSectno">
    <w:name w:val="CharSectno"/>
    <w:basedOn w:val="OPCCharBase"/>
    <w:qFormat/>
    <w:rsid w:val="00F77BF9"/>
  </w:style>
  <w:style w:type="character" w:customStyle="1" w:styleId="CharSubdNo">
    <w:name w:val="CharSubdNo"/>
    <w:basedOn w:val="OPCCharBase"/>
    <w:uiPriority w:val="1"/>
    <w:qFormat/>
    <w:rsid w:val="00F77BF9"/>
  </w:style>
  <w:style w:type="character" w:customStyle="1" w:styleId="CharSubdText">
    <w:name w:val="CharSubdText"/>
    <w:basedOn w:val="OPCCharBase"/>
    <w:uiPriority w:val="1"/>
    <w:qFormat/>
    <w:rsid w:val="00F77BF9"/>
  </w:style>
  <w:style w:type="paragraph" w:customStyle="1" w:styleId="CTA--">
    <w:name w:val="CTA --"/>
    <w:basedOn w:val="OPCParaBase"/>
    <w:next w:val="Normal"/>
    <w:rsid w:val="00F77BF9"/>
    <w:pPr>
      <w:spacing w:before="60" w:line="240" w:lineRule="atLeast"/>
      <w:ind w:left="142" w:hanging="142"/>
    </w:pPr>
    <w:rPr>
      <w:sz w:val="20"/>
    </w:rPr>
  </w:style>
  <w:style w:type="paragraph" w:customStyle="1" w:styleId="CTA-">
    <w:name w:val="CTA -"/>
    <w:basedOn w:val="OPCParaBase"/>
    <w:rsid w:val="00F77BF9"/>
    <w:pPr>
      <w:spacing w:before="60" w:line="240" w:lineRule="atLeast"/>
      <w:ind w:left="85" w:hanging="85"/>
    </w:pPr>
    <w:rPr>
      <w:sz w:val="20"/>
    </w:rPr>
  </w:style>
  <w:style w:type="paragraph" w:customStyle="1" w:styleId="CTA---">
    <w:name w:val="CTA ---"/>
    <w:basedOn w:val="OPCParaBase"/>
    <w:next w:val="Normal"/>
    <w:rsid w:val="00F77BF9"/>
    <w:pPr>
      <w:spacing w:before="60" w:line="240" w:lineRule="atLeast"/>
      <w:ind w:left="198" w:hanging="198"/>
    </w:pPr>
    <w:rPr>
      <w:sz w:val="20"/>
    </w:rPr>
  </w:style>
  <w:style w:type="paragraph" w:customStyle="1" w:styleId="CTA----">
    <w:name w:val="CTA ----"/>
    <w:basedOn w:val="OPCParaBase"/>
    <w:next w:val="Normal"/>
    <w:rsid w:val="00F77BF9"/>
    <w:pPr>
      <w:spacing w:before="60" w:line="240" w:lineRule="atLeast"/>
      <w:ind w:left="255" w:hanging="255"/>
    </w:pPr>
    <w:rPr>
      <w:sz w:val="20"/>
    </w:rPr>
  </w:style>
  <w:style w:type="paragraph" w:customStyle="1" w:styleId="CTA1a">
    <w:name w:val="CTA 1(a)"/>
    <w:basedOn w:val="OPCParaBase"/>
    <w:rsid w:val="00F77BF9"/>
    <w:pPr>
      <w:tabs>
        <w:tab w:val="right" w:pos="414"/>
      </w:tabs>
      <w:spacing w:before="40" w:line="240" w:lineRule="atLeast"/>
      <w:ind w:left="675" w:hanging="675"/>
    </w:pPr>
    <w:rPr>
      <w:sz w:val="20"/>
    </w:rPr>
  </w:style>
  <w:style w:type="paragraph" w:customStyle="1" w:styleId="CTA1ai">
    <w:name w:val="CTA 1(a)(i)"/>
    <w:basedOn w:val="OPCParaBase"/>
    <w:rsid w:val="00F77BF9"/>
    <w:pPr>
      <w:tabs>
        <w:tab w:val="right" w:pos="1004"/>
      </w:tabs>
      <w:spacing w:before="40" w:line="240" w:lineRule="atLeast"/>
      <w:ind w:left="1253" w:hanging="1253"/>
    </w:pPr>
    <w:rPr>
      <w:sz w:val="20"/>
    </w:rPr>
  </w:style>
  <w:style w:type="paragraph" w:customStyle="1" w:styleId="CTA2a">
    <w:name w:val="CTA 2(a)"/>
    <w:basedOn w:val="OPCParaBase"/>
    <w:rsid w:val="00F77BF9"/>
    <w:pPr>
      <w:tabs>
        <w:tab w:val="right" w:pos="482"/>
      </w:tabs>
      <w:spacing w:before="40" w:line="240" w:lineRule="atLeast"/>
      <w:ind w:left="748" w:hanging="748"/>
    </w:pPr>
    <w:rPr>
      <w:sz w:val="20"/>
    </w:rPr>
  </w:style>
  <w:style w:type="paragraph" w:customStyle="1" w:styleId="CTA2ai">
    <w:name w:val="CTA 2(a)(i)"/>
    <w:basedOn w:val="OPCParaBase"/>
    <w:rsid w:val="00F77BF9"/>
    <w:pPr>
      <w:tabs>
        <w:tab w:val="right" w:pos="1089"/>
      </w:tabs>
      <w:spacing w:before="40" w:line="240" w:lineRule="atLeast"/>
      <w:ind w:left="1327" w:hanging="1327"/>
    </w:pPr>
    <w:rPr>
      <w:sz w:val="20"/>
    </w:rPr>
  </w:style>
  <w:style w:type="paragraph" w:customStyle="1" w:styleId="CTA3a">
    <w:name w:val="CTA 3(a)"/>
    <w:basedOn w:val="OPCParaBase"/>
    <w:rsid w:val="00F77BF9"/>
    <w:pPr>
      <w:tabs>
        <w:tab w:val="right" w:pos="556"/>
      </w:tabs>
      <w:spacing w:before="40" w:line="240" w:lineRule="atLeast"/>
      <w:ind w:left="805" w:hanging="805"/>
    </w:pPr>
    <w:rPr>
      <w:sz w:val="20"/>
    </w:rPr>
  </w:style>
  <w:style w:type="paragraph" w:customStyle="1" w:styleId="CTA3ai">
    <w:name w:val="CTA 3(a)(i)"/>
    <w:basedOn w:val="OPCParaBase"/>
    <w:rsid w:val="00F77BF9"/>
    <w:pPr>
      <w:tabs>
        <w:tab w:val="right" w:pos="1140"/>
      </w:tabs>
      <w:spacing w:before="40" w:line="240" w:lineRule="atLeast"/>
      <w:ind w:left="1361" w:hanging="1361"/>
    </w:pPr>
    <w:rPr>
      <w:sz w:val="20"/>
    </w:rPr>
  </w:style>
  <w:style w:type="paragraph" w:customStyle="1" w:styleId="CTA4a">
    <w:name w:val="CTA 4(a)"/>
    <w:basedOn w:val="OPCParaBase"/>
    <w:rsid w:val="00F77BF9"/>
    <w:pPr>
      <w:tabs>
        <w:tab w:val="right" w:pos="624"/>
      </w:tabs>
      <w:spacing w:before="40" w:line="240" w:lineRule="atLeast"/>
      <w:ind w:left="873" w:hanging="873"/>
    </w:pPr>
    <w:rPr>
      <w:sz w:val="20"/>
    </w:rPr>
  </w:style>
  <w:style w:type="paragraph" w:customStyle="1" w:styleId="CTA4ai">
    <w:name w:val="CTA 4(a)(i)"/>
    <w:basedOn w:val="OPCParaBase"/>
    <w:rsid w:val="00F77BF9"/>
    <w:pPr>
      <w:tabs>
        <w:tab w:val="right" w:pos="1213"/>
      </w:tabs>
      <w:spacing w:before="40" w:line="240" w:lineRule="atLeast"/>
      <w:ind w:left="1452" w:hanging="1452"/>
    </w:pPr>
    <w:rPr>
      <w:sz w:val="20"/>
    </w:rPr>
  </w:style>
  <w:style w:type="paragraph" w:customStyle="1" w:styleId="CTACAPS">
    <w:name w:val="CTA CAPS"/>
    <w:basedOn w:val="OPCParaBase"/>
    <w:rsid w:val="00F77BF9"/>
    <w:pPr>
      <w:spacing w:before="60" w:line="240" w:lineRule="atLeast"/>
    </w:pPr>
    <w:rPr>
      <w:sz w:val="20"/>
    </w:rPr>
  </w:style>
  <w:style w:type="paragraph" w:customStyle="1" w:styleId="CTAright">
    <w:name w:val="CTA right"/>
    <w:basedOn w:val="OPCParaBase"/>
    <w:rsid w:val="00F77BF9"/>
    <w:pPr>
      <w:spacing w:before="60" w:line="240" w:lineRule="auto"/>
      <w:jc w:val="right"/>
    </w:pPr>
    <w:rPr>
      <w:sz w:val="20"/>
    </w:rPr>
  </w:style>
  <w:style w:type="paragraph" w:customStyle="1" w:styleId="subsection">
    <w:name w:val="subsection"/>
    <w:aliases w:val="ss"/>
    <w:basedOn w:val="OPCParaBase"/>
    <w:link w:val="subsectionChar"/>
    <w:rsid w:val="00F77BF9"/>
    <w:pPr>
      <w:tabs>
        <w:tab w:val="right" w:pos="1021"/>
      </w:tabs>
      <w:spacing w:before="180" w:line="240" w:lineRule="auto"/>
      <w:ind w:left="1134" w:hanging="1134"/>
    </w:pPr>
  </w:style>
  <w:style w:type="paragraph" w:customStyle="1" w:styleId="Definition">
    <w:name w:val="Definition"/>
    <w:aliases w:val="dd"/>
    <w:basedOn w:val="OPCParaBase"/>
    <w:rsid w:val="00F77BF9"/>
    <w:pPr>
      <w:spacing w:before="180" w:line="240" w:lineRule="auto"/>
      <w:ind w:left="1134"/>
    </w:pPr>
  </w:style>
  <w:style w:type="paragraph" w:customStyle="1" w:styleId="EndNotespara">
    <w:name w:val="EndNotes(para)"/>
    <w:aliases w:val="eta"/>
    <w:basedOn w:val="OPCParaBase"/>
    <w:next w:val="EndNotessubpara"/>
    <w:rsid w:val="00F77BF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77BF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77BF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77BF9"/>
    <w:pPr>
      <w:tabs>
        <w:tab w:val="right" w:pos="1412"/>
      </w:tabs>
      <w:spacing w:before="60" w:line="240" w:lineRule="auto"/>
      <w:ind w:left="1525" w:hanging="1525"/>
    </w:pPr>
    <w:rPr>
      <w:sz w:val="20"/>
    </w:rPr>
  </w:style>
  <w:style w:type="paragraph" w:customStyle="1" w:styleId="Formula">
    <w:name w:val="Formula"/>
    <w:basedOn w:val="OPCParaBase"/>
    <w:rsid w:val="00F77BF9"/>
    <w:pPr>
      <w:spacing w:line="240" w:lineRule="auto"/>
      <w:ind w:left="1134"/>
    </w:pPr>
    <w:rPr>
      <w:sz w:val="20"/>
    </w:rPr>
  </w:style>
  <w:style w:type="paragraph" w:styleId="Header">
    <w:name w:val="header"/>
    <w:basedOn w:val="OPCParaBase"/>
    <w:link w:val="HeaderChar"/>
    <w:unhideWhenUsed/>
    <w:rsid w:val="00F77BF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77BF9"/>
    <w:rPr>
      <w:rFonts w:eastAsia="Times New Roman" w:cs="Times New Roman"/>
      <w:sz w:val="16"/>
      <w:lang w:eastAsia="en-AU"/>
    </w:rPr>
  </w:style>
  <w:style w:type="paragraph" w:customStyle="1" w:styleId="House">
    <w:name w:val="House"/>
    <w:basedOn w:val="OPCParaBase"/>
    <w:rsid w:val="00F77BF9"/>
    <w:pPr>
      <w:spacing w:line="240" w:lineRule="auto"/>
    </w:pPr>
    <w:rPr>
      <w:sz w:val="28"/>
    </w:rPr>
  </w:style>
  <w:style w:type="paragraph" w:customStyle="1" w:styleId="Item">
    <w:name w:val="Item"/>
    <w:aliases w:val="i"/>
    <w:basedOn w:val="OPCParaBase"/>
    <w:next w:val="ItemHead"/>
    <w:rsid w:val="00F77BF9"/>
    <w:pPr>
      <w:keepLines/>
      <w:spacing w:before="80" w:line="240" w:lineRule="auto"/>
      <w:ind w:left="709"/>
    </w:pPr>
  </w:style>
  <w:style w:type="paragraph" w:customStyle="1" w:styleId="ItemHead">
    <w:name w:val="ItemHead"/>
    <w:aliases w:val="ih"/>
    <w:basedOn w:val="OPCParaBase"/>
    <w:next w:val="Item"/>
    <w:rsid w:val="00F77BF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77BF9"/>
    <w:pPr>
      <w:spacing w:line="240" w:lineRule="auto"/>
    </w:pPr>
    <w:rPr>
      <w:b/>
      <w:sz w:val="32"/>
    </w:rPr>
  </w:style>
  <w:style w:type="paragraph" w:customStyle="1" w:styleId="notedraft">
    <w:name w:val="note(draft)"/>
    <w:aliases w:val="nd"/>
    <w:basedOn w:val="OPCParaBase"/>
    <w:rsid w:val="00F77BF9"/>
    <w:pPr>
      <w:spacing w:before="240" w:line="240" w:lineRule="auto"/>
      <w:ind w:left="284" w:hanging="284"/>
    </w:pPr>
    <w:rPr>
      <w:i/>
      <w:sz w:val="24"/>
    </w:rPr>
  </w:style>
  <w:style w:type="paragraph" w:customStyle="1" w:styleId="notemargin">
    <w:name w:val="note(margin)"/>
    <w:aliases w:val="nm"/>
    <w:basedOn w:val="OPCParaBase"/>
    <w:rsid w:val="00F77BF9"/>
    <w:pPr>
      <w:tabs>
        <w:tab w:val="left" w:pos="709"/>
      </w:tabs>
      <w:spacing w:before="122" w:line="198" w:lineRule="exact"/>
      <w:ind w:left="709" w:hanging="709"/>
    </w:pPr>
    <w:rPr>
      <w:sz w:val="18"/>
    </w:rPr>
  </w:style>
  <w:style w:type="paragraph" w:customStyle="1" w:styleId="noteToPara">
    <w:name w:val="noteToPara"/>
    <w:aliases w:val="ntp"/>
    <w:basedOn w:val="OPCParaBase"/>
    <w:rsid w:val="00F77BF9"/>
    <w:pPr>
      <w:spacing w:before="122" w:line="198" w:lineRule="exact"/>
      <w:ind w:left="2353" w:hanging="709"/>
    </w:pPr>
    <w:rPr>
      <w:sz w:val="18"/>
    </w:rPr>
  </w:style>
  <w:style w:type="paragraph" w:customStyle="1" w:styleId="noteParlAmend">
    <w:name w:val="note(ParlAmend)"/>
    <w:aliases w:val="npp"/>
    <w:basedOn w:val="OPCParaBase"/>
    <w:next w:val="ParlAmend"/>
    <w:rsid w:val="00F77BF9"/>
    <w:pPr>
      <w:spacing w:line="240" w:lineRule="auto"/>
      <w:jc w:val="right"/>
    </w:pPr>
    <w:rPr>
      <w:rFonts w:ascii="Arial" w:hAnsi="Arial"/>
      <w:b/>
      <w:i/>
    </w:rPr>
  </w:style>
  <w:style w:type="paragraph" w:customStyle="1" w:styleId="Page1">
    <w:name w:val="Page1"/>
    <w:basedOn w:val="OPCParaBase"/>
    <w:rsid w:val="00F77BF9"/>
    <w:pPr>
      <w:spacing w:before="5600" w:line="240" w:lineRule="auto"/>
    </w:pPr>
    <w:rPr>
      <w:b/>
      <w:sz w:val="32"/>
    </w:rPr>
  </w:style>
  <w:style w:type="paragraph" w:customStyle="1" w:styleId="PageBreak">
    <w:name w:val="PageBreak"/>
    <w:aliases w:val="pb"/>
    <w:basedOn w:val="OPCParaBase"/>
    <w:rsid w:val="00F77BF9"/>
    <w:pPr>
      <w:spacing w:line="240" w:lineRule="auto"/>
    </w:pPr>
    <w:rPr>
      <w:sz w:val="20"/>
    </w:rPr>
  </w:style>
  <w:style w:type="paragraph" w:customStyle="1" w:styleId="paragraphsub">
    <w:name w:val="paragraph(sub)"/>
    <w:aliases w:val="aa"/>
    <w:basedOn w:val="OPCParaBase"/>
    <w:rsid w:val="00F77BF9"/>
    <w:pPr>
      <w:tabs>
        <w:tab w:val="right" w:pos="1985"/>
      </w:tabs>
      <w:spacing w:before="40" w:line="240" w:lineRule="auto"/>
      <w:ind w:left="2098" w:hanging="2098"/>
    </w:pPr>
  </w:style>
  <w:style w:type="paragraph" w:customStyle="1" w:styleId="paragraphsub-sub">
    <w:name w:val="paragraph(sub-sub)"/>
    <w:aliases w:val="aaa"/>
    <w:basedOn w:val="OPCParaBase"/>
    <w:rsid w:val="00F77BF9"/>
    <w:pPr>
      <w:tabs>
        <w:tab w:val="right" w:pos="2722"/>
      </w:tabs>
      <w:spacing w:before="40" w:line="240" w:lineRule="auto"/>
      <w:ind w:left="2835" w:hanging="2835"/>
    </w:pPr>
  </w:style>
  <w:style w:type="paragraph" w:customStyle="1" w:styleId="paragraph">
    <w:name w:val="paragraph"/>
    <w:aliases w:val="a"/>
    <w:basedOn w:val="OPCParaBase"/>
    <w:rsid w:val="00F77BF9"/>
    <w:pPr>
      <w:tabs>
        <w:tab w:val="right" w:pos="1531"/>
      </w:tabs>
      <w:spacing w:before="40" w:line="240" w:lineRule="auto"/>
      <w:ind w:left="1644" w:hanging="1644"/>
    </w:pPr>
  </w:style>
  <w:style w:type="paragraph" w:customStyle="1" w:styleId="ParlAmend">
    <w:name w:val="ParlAmend"/>
    <w:aliases w:val="pp"/>
    <w:basedOn w:val="OPCParaBase"/>
    <w:rsid w:val="00F77BF9"/>
    <w:pPr>
      <w:spacing w:before="240" w:line="240" w:lineRule="atLeast"/>
      <w:ind w:hanging="567"/>
    </w:pPr>
    <w:rPr>
      <w:sz w:val="24"/>
    </w:rPr>
  </w:style>
  <w:style w:type="paragraph" w:customStyle="1" w:styleId="Penalty">
    <w:name w:val="Penalty"/>
    <w:basedOn w:val="OPCParaBase"/>
    <w:rsid w:val="00F77BF9"/>
    <w:pPr>
      <w:tabs>
        <w:tab w:val="left" w:pos="2977"/>
      </w:tabs>
      <w:spacing w:before="180" w:line="240" w:lineRule="auto"/>
      <w:ind w:left="1985" w:hanging="851"/>
    </w:pPr>
  </w:style>
  <w:style w:type="paragraph" w:customStyle="1" w:styleId="Portfolio">
    <w:name w:val="Portfolio"/>
    <w:basedOn w:val="OPCParaBase"/>
    <w:rsid w:val="00F77BF9"/>
    <w:pPr>
      <w:spacing w:line="240" w:lineRule="auto"/>
    </w:pPr>
    <w:rPr>
      <w:i/>
      <w:sz w:val="20"/>
    </w:rPr>
  </w:style>
  <w:style w:type="paragraph" w:customStyle="1" w:styleId="Preamble">
    <w:name w:val="Preamble"/>
    <w:basedOn w:val="OPCParaBase"/>
    <w:next w:val="Normal"/>
    <w:rsid w:val="00F77BF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77BF9"/>
    <w:pPr>
      <w:spacing w:line="240" w:lineRule="auto"/>
    </w:pPr>
    <w:rPr>
      <w:i/>
      <w:sz w:val="20"/>
    </w:rPr>
  </w:style>
  <w:style w:type="paragraph" w:customStyle="1" w:styleId="Session">
    <w:name w:val="Session"/>
    <w:basedOn w:val="OPCParaBase"/>
    <w:rsid w:val="00F77BF9"/>
    <w:pPr>
      <w:spacing w:line="240" w:lineRule="auto"/>
    </w:pPr>
    <w:rPr>
      <w:sz w:val="28"/>
    </w:rPr>
  </w:style>
  <w:style w:type="paragraph" w:customStyle="1" w:styleId="Sponsor">
    <w:name w:val="Sponsor"/>
    <w:basedOn w:val="OPCParaBase"/>
    <w:rsid w:val="00F77BF9"/>
    <w:pPr>
      <w:spacing w:line="240" w:lineRule="auto"/>
    </w:pPr>
    <w:rPr>
      <w:i/>
    </w:rPr>
  </w:style>
  <w:style w:type="paragraph" w:customStyle="1" w:styleId="Subitem">
    <w:name w:val="Subitem"/>
    <w:aliases w:val="iss"/>
    <w:basedOn w:val="OPCParaBase"/>
    <w:rsid w:val="00F77BF9"/>
    <w:pPr>
      <w:spacing w:before="180" w:line="240" w:lineRule="auto"/>
      <w:ind w:left="709" w:hanging="709"/>
    </w:pPr>
  </w:style>
  <w:style w:type="paragraph" w:customStyle="1" w:styleId="SubitemHead">
    <w:name w:val="SubitemHead"/>
    <w:aliases w:val="issh"/>
    <w:basedOn w:val="OPCParaBase"/>
    <w:rsid w:val="00F77BF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77BF9"/>
    <w:pPr>
      <w:spacing w:before="40" w:line="240" w:lineRule="auto"/>
      <w:ind w:left="1134"/>
    </w:pPr>
  </w:style>
  <w:style w:type="paragraph" w:customStyle="1" w:styleId="SubsectionHead">
    <w:name w:val="SubsectionHead"/>
    <w:aliases w:val="ssh"/>
    <w:basedOn w:val="OPCParaBase"/>
    <w:next w:val="subsection"/>
    <w:rsid w:val="00F77BF9"/>
    <w:pPr>
      <w:keepNext/>
      <w:keepLines/>
      <w:spacing w:before="240" w:line="240" w:lineRule="auto"/>
      <w:ind w:left="1134"/>
    </w:pPr>
    <w:rPr>
      <w:i/>
    </w:rPr>
  </w:style>
  <w:style w:type="paragraph" w:customStyle="1" w:styleId="Tablea">
    <w:name w:val="Table(a)"/>
    <w:aliases w:val="ta"/>
    <w:basedOn w:val="OPCParaBase"/>
    <w:rsid w:val="00F77BF9"/>
    <w:pPr>
      <w:spacing w:before="60" w:line="240" w:lineRule="auto"/>
      <w:ind w:left="284" w:hanging="284"/>
    </w:pPr>
    <w:rPr>
      <w:sz w:val="20"/>
    </w:rPr>
  </w:style>
  <w:style w:type="paragraph" w:customStyle="1" w:styleId="TableAA">
    <w:name w:val="Table(AA)"/>
    <w:aliases w:val="taaa"/>
    <w:basedOn w:val="OPCParaBase"/>
    <w:rsid w:val="00F77BF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77BF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77BF9"/>
    <w:pPr>
      <w:spacing w:before="60" w:line="240" w:lineRule="atLeast"/>
    </w:pPr>
    <w:rPr>
      <w:sz w:val="20"/>
    </w:rPr>
  </w:style>
  <w:style w:type="paragraph" w:customStyle="1" w:styleId="TLPBoxTextnote">
    <w:name w:val="TLPBoxText(note"/>
    <w:aliases w:val="right)"/>
    <w:basedOn w:val="OPCParaBase"/>
    <w:rsid w:val="00F77BF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77BF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77BF9"/>
    <w:pPr>
      <w:spacing w:before="122" w:line="198" w:lineRule="exact"/>
      <w:ind w:left="1985" w:hanging="851"/>
      <w:jc w:val="right"/>
    </w:pPr>
    <w:rPr>
      <w:sz w:val="18"/>
    </w:rPr>
  </w:style>
  <w:style w:type="paragraph" w:customStyle="1" w:styleId="TLPTableBullet">
    <w:name w:val="TLPTableBullet"/>
    <w:aliases w:val="ttb"/>
    <w:basedOn w:val="OPCParaBase"/>
    <w:rsid w:val="00F77BF9"/>
    <w:pPr>
      <w:spacing w:line="240" w:lineRule="exact"/>
      <w:ind w:left="284" w:hanging="284"/>
    </w:pPr>
    <w:rPr>
      <w:sz w:val="20"/>
    </w:rPr>
  </w:style>
  <w:style w:type="paragraph" w:styleId="TOC1">
    <w:name w:val="toc 1"/>
    <w:basedOn w:val="OPCParaBase"/>
    <w:next w:val="Normal"/>
    <w:uiPriority w:val="39"/>
    <w:unhideWhenUsed/>
    <w:rsid w:val="00F77BF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F77BF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F77BF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F77BF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77BF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F77BF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F77BF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F77BF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F77BF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77BF9"/>
    <w:pPr>
      <w:keepLines/>
      <w:spacing w:before="240" w:after="120" w:line="240" w:lineRule="auto"/>
      <w:ind w:left="794"/>
    </w:pPr>
    <w:rPr>
      <w:b/>
      <w:kern w:val="28"/>
      <w:sz w:val="20"/>
    </w:rPr>
  </w:style>
  <w:style w:type="paragraph" w:customStyle="1" w:styleId="TofSectsHeading">
    <w:name w:val="TofSects(Heading)"/>
    <w:basedOn w:val="OPCParaBase"/>
    <w:rsid w:val="00F77BF9"/>
    <w:pPr>
      <w:spacing w:before="240" w:after="120" w:line="240" w:lineRule="auto"/>
    </w:pPr>
    <w:rPr>
      <w:b/>
      <w:sz w:val="24"/>
    </w:rPr>
  </w:style>
  <w:style w:type="paragraph" w:customStyle="1" w:styleId="TofSectsSection">
    <w:name w:val="TofSects(Section)"/>
    <w:basedOn w:val="OPCParaBase"/>
    <w:rsid w:val="00F77BF9"/>
    <w:pPr>
      <w:keepLines/>
      <w:spacing w:before="40" w:line="240" w:lineRule="auto"/>
      <w:ind w:left="1588" w:hanging="794"/>
    </w:pPr>
    <w:rPr>
      <w:kern w:val="28"/>
      <w:sz w:val="18"/>
    </w:rPr>
  </w:style>
  <w:style w:type="paragraph" w:customStyle="1" w:styleId="TofSectsSubdiv">
    <w:name w:val="TofSects(Subdiv)"/>
    <w:basedOn w:val="OPCParaBase"/>
    <w:rsid w:val="00F77BF9"/>
    <w:pPr>
      <w:keepLines/>
      <w:spacing w:before="80" w:line="240" w:lineRule="auto"/>
      <w:ind w:left="1588" w:hanging="794"/>
    </w:pPr>
    <w:rPr>
      <w:kern w:val="28"/>
    </w:rPr>
  </w:style>
  <w:style w:type="paragraph" w:customStyle="1" w:styleId="WRStyle">
    <w:name w:val="WR Style"/>
    <w:aliases w:val="WR"/>
    <w:basedOn w:val="OPCParaBase"/>
    <w:rsid w:val="00F77BF9"/>
    <w:pPr>
      <w:spacing w:before="240" w:line="240" w:lineRule="auto"/>
      <w:ind w:left="284" w:hanging="284"/>
    </w:pPr>
    <w:rPr>
      <w:b/>
      <w:i/>
      <w:kern w:val="28"/>
      <w:sz w:val="24"/>
    </w:rPr>
  </w:style>
  <w:style w:type="paragraph" w:customStyle="1" w:styleId="notepara">
    <w:name w:val="note(para)"/>
    <w:aliases w:val="na"/>
    <w:basedOn w:val="OPCParaBase"/>
    <w:rsid w:val="00F77BF9"/>
    <w:pPr>
      <w:spacing w:before="40" w:line="198" w:lineRule="exact"/>
      <w:ind w:left="2354" w:hanging="369"/>
    </w:pPr>
    <w:rPr>
      <w:sz w:val="18"/>
    </w:rPr>
  </w:style>
  <w:style w:type="paragraph" w:styleId="Footer">
    <w:name w:val="footer"/>
    <w:link w:val="FooterChar"/>
    <w:rsid w:val="00F77BF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77BF9"/>
    <w:rPr>
      <w:rFonts w:eastAsia="Times New Roman" w:cs="Times New Roman"/>
      <w:sz w:val="22"/>
      <w:szCs w:val="24"/>
      <w:lang w:eastAsia="en-AU"/>
    </w:rPr>
  </w:style>
  <w:style w:type="character" w:styleId="LineNumber">
    <w:name w:val="line number"/>
    <w:basedOn w:val="OPCCharBase"/>
    <w:uiPriority w:val="99"/>
    <w:unhideWhenUsed/>
    <w:rsid w:val="00F77BF9"/>
    <w:rPr>
      <w:sz w:val="16"/>
    </w:rPr>
  </w:style>
  <w:style w:type="table" w:customStyle="1" w:styleId="CFlag">
    <w:name w:val="CFlag"/>
    <w:basedOn w:val="TableNormal"/>
    <w:uiPriority w:val="99"/>
    <w:rsid w:val="00F77BF9"/>
    <w:rPr>
      <w:rFonts w:eastAsia="Times New Roman" w:cs="Times New Roman"/>
      <w:lang w:eastAsia="en-AU"/>
    </w:rPr>
    <w:tblPr/>
  </w:style>
  <w:style w:type="paragraph" w:styleId="BalloonText">
    <w:name w:val="Balloon Text"/>
    <w:basedOn w:val="Normal"/>
    <w:link w:val="BalloonTextChar"/>
    <w:uiPriority w:val="99"/>
    <w:unhideWhenUsed/>
    <w:rsid w:val="00F77BF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77BF9"/>
    <w:rPr>
      <w:rFonts w:ascii="Tahoma" w:hAnsi="Tahoma" w:cs="Tahoma"/>
      <w:sz w:val="16"/>
      <w:szCs w:val="16"/>
    </w:rPr>
  </w:style>
  <w:style w:type="table" w:styleId="TableGrid">
    <w:name w:val="Table Grid"/>
    <w:basedOn w:val="TableNormal"/>
    <w:uiPriority w:val="59"/>
    <w:rsid w:val="00F77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77BF9"/>
    <w:rPr>
      <w:b/>
      <w:sz w:val="28"/>
      <w:szCs w:val="32"/>
    </w:rPr>
  </w:style>
  <w:style w:type="paragraph" w:customStyle="1" w:styleId="LegislationMadeUnder">
    <w:name w:val="LegislationMadeUnder"/>
    <w:basedOn w:val="OPCParaBase"/>
    <w:next w:val="Normal"/>
    <w:rsid w:val="00F77BF9"/>
    <w:rPr>
      <w:i/>
      <w:sz w:val="32"/>
      <w:szCs w:val="32"/>
    </w:rPr>
  </w:style>
  <w:style w:type="paragraph" w:customStyle="1" w:styleId="SignCoverPageEnd">
    <w:name w:val="SignCoverPageEnd"/>
    <w:basedOn w:val="OPCParaBase"/>
    <w:next w:val="Normal"/>
    <w:rsid w:val="00F77BF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77BF9"/>
    <w:pPr>
      <w:pBdr>
        <w:top w:val="single" w:sz="4" w:space="1" w:color="auto"/>
      </w:pBdr>
      <w:spacing w:before="360"/>
      <w:ind w:right="397"/>
      <w:jc w:val="both"/>
    </w:pPr>
  </w:style>
  <w:style w:type="paragraph" w:customStyle="1" w:styleId="NotesHeading1">
    <w:name w:val="NotesHeading 1"/>
    <w:basedOn w:val="OPCParaBase"/>
    <w:next w:val="Normal"/>
    <w:rsid w:val="00F77BF9"/>
    <w:pPr>
      <w:outlineLvl w:val="0"/>
    </w:pPr>
    <w:rPr>
      <w:b/>
      <w:sz w:val="28"/>
      <w:szCs w:val="28"/>
    </w:rPr>
  </w:style>
  <w:style w:type="paragraph" w:customStyle="1" w:styleId="NotesHeading2">
    <w:name w:val="NotesHeading 2"/>
    <w:basedOn w:val="OPCParaBase"/>
    <w:next w:val="Normal"/>
    <w:rsid w:val="00F77BF9"/>
    <w:rPr>
      <w:b/>
      <w:sz w:val="28"/>
      <w:szCs w:val="28"/>
    </w:rPr>
  </w:style>
  <w:style w:type="paragraph" w:customStyle="1" w:styleId="CompiledActNo">
    <w:name w:val="CompiledActNo"/>
    <w:basedOn w:val="OPCParaBase"/>
    <w:next w:val="Normal"/>
    <w:rsid w:val="00F77BF9"/>
    <w:rPr>
      <w:b/>
      <w:sz w:val="24"/>
      <w:szCs w:val="24"/>
    </w:rPr>
  </w:style>
  <w:style w:type="paragraph" w:customStyle="1" w:styleId="ENotesText">
    <w:name w:val="ENotesText"/>
    <w:aliases w:val="Ent"/>
    <w:basedOn w:val="OPCParaBase"/>
    <w:next w:val="Normal"/>
    <w:rsid w:val="00F77BF9"/>
    <w:pPr>
      <w:spacing w:before="120"/>
    </w:pPr>
  </w:style>
  <w:style w:type="paragraph" w:customStyle="1" w:styleId="CompiledMadeUnder">
    <w:name w:val="CompiledMadeUnder"/>
    <w:basedOn w:val="OPCParaBase"/>
    <w:next w:val="Normal"/>
    <w:rsid w:val="00F77BF9"/>
    <w:rPr>
      <w:i/>
      <w:sz w:val="24"/>
      <w:szCs w:val="24"/>
    </w:rPr>
  </w:style>
  <w:style w:type="paragraph" w:customStyle="1" w:styleId="Paragraphsub-sub-sub">
    <w:name w:val="Paragraph(sub-sub-sub)"/>
    <w:aliases w:val="aaaa"/>
    <w:basedOn w:val="OPCParaBase"/>
    <w:rsid w:val="00F77BF9"/>
    <w:pPr>
      <w:tabs>
        <w:tab w:val="right" w:pos="3402"/>
      </w:tabs>
      <w:spacing w:before="40" w:line="240" w:lineRule="auto"/>
      <w:ind w:left="3402" w:hanging="3402"/>
    </w:pPr>
  </w:style>
  <w:style w:type="paragraph" w:customStyle="1" w:styleId="TableTextEndNotes">
    <w:name w:val="TableTextEndNotes"/>
    <w:aliases w:val="Tten"/>
    <w:basedOn w:val="Normal"/>
    <w:rsid w:val="00F77BF9"/>
    <w:pPr>
      <w:spacing w:before="60" w:line="240" w:lineRule="auto"/>
    </w:pPr>
    <w:rPr>
      <w:rFonts w:cs="Arial"/>
      <w:sz w:val="20"/>
      <w:szCs w:val="22"/>
    </w:rPr>
  </w:style>
  <w:style w:type="paragraph" w:customStyle="1" w:styleId="NoteToSubpara">
    <w:name w:val="NoteToSubpara"/>
    <w:aliases w:val="nts"/>
    <w:basedOn w:val="OPCParaBase"/>
    <w:rsid w:val="00F77BF9"/>
    <w:pPr>
      <w:spacing w:before="40" w:line="198" w:lineRule="exact"/>
      <w:ind w:left="2835" w:hanging="709"/>
    </w:pPr>
    <w:rPr>
      <w:sz w:val="18"/>
    </w:rPr>
  </w:style>
  <w:style w:type="paragraph" w:customStyle="1" w:styleId="ENoteTableHeading">
    <w:name w:val="ENoteTableHeading"/>
    <w:aliases w:val="enth"/>
    <w:basedOn w:val="OPCParaBase"/>
    <w:rsid w:val="00F77BF9"/>
    <w:pPr>
      <w:keepNext/>
      <w:spacing w:before="60" w:line="240" w:lineRule="atLeast"/>
    </w:pPr>
    <w:rPr>
      <w:rFonts w:ascii="Arial" w:hAnsi="Arial"/>
      <w:b/>
      <w:sz w:val="16"/>
    </w:rPr>
  </w:style>
  <w:style w:type="paragraph" w:customStyle="1" w:styleId="ENoteTTi">
    <w:name w:val="ENoteTTi"/>
    <w:aliases w:val="entti"/>
    <w:basedOn w:val="OPCParaBase"/>
    <w:rsid w:val="00F77BF9"/>
    <w:pPr>
      <w:keepNext/>
      <w:spacing w:before="60" w:line="240" w:lineRule="atLeast"/>
      <w:ind w:left="170"/>
    </w:pPr>
    <w:rPr>
      <w:sz w:val="16"/>
    </w:rPr>
  </w:style>
  <w:style w:type="paragraph" w:customStyle="1" w:styleId="ENotesHeading1">
    <w:name w:val="ENotesHeading 1"/>
    <w:aliases w:val="Enh1"/>
    <w:basedOn w:val="OPCParaBase"/>
    <w:next w:val="Normal"/>
    <w:rsid w:val="00F77BF9"/>
    <w:pPr>
      <w:spacing w:before="120"/>
      <w:outlineLvl w:val="1"/>
    </w:pPr>
    <w:rPr>
      <w:b/>
      <w:sz w:val="28"/>
      <w:szCs w:val="28"/>
    </w:rPr>
  </w:style>
  <w:style w:type="paragraph" w:customStyle="1" w:styleId="ENotesHeading2">
    <w:name w:val="ENotesHeading 2"/>
    <w:aliases w:val="Enh2"/>
    <w:basedOn w:val="OPCParaBase"/>
    <w:next w:val="Normal"/>
    <w:rsid w:val="00F77BF9"/>
    <w:pPr>
      <w:spacing w:before="120" w:after="120"/>
      <w:outlineLvl w:val="2"/>
    </w:pPr>
    <w:rPr>
      <w:b/>
      <w:sz w:val="24"/>
      <w:szCs w:val="28"/>
    </w:rPr>
  </w:style>
  <w:style w:type="paragraph" w:customStyle="1" w:styleId="ENoteTTIndentHeading">
    <w:name w:val="ENoteTTIndentHeading"/>
    <w:aliases w:val="enTTHi"/>
    <w:basedOn w:val="OPCParaBase"/>
    <w:rsid w:val="00F77BF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77BF9"/>
    <w:pPr>
      <w:spacing w:before="60" w:line="240" w:lineRule="atLeast"/>
    </w:pPr>
    <w:rPr>
      <w:sz w:val="16"/>
    </w:rPr>
  </w:style>
  <w:style w:type="paragraph" w:customStyle="1" w:styleId="MadeunderText">
    <w:name w:val="MadeunderText"/>
    <w:basedOn w:val="OPCParaBase"/>
    <w:next w:val="CompiledMadeUnder"/>
    <w:rsid w:val="00F77BF9"/>
    <w:pPr>
      <w:spacing w:before="240"/>
    </w:pPr>
    <w:rPr>
      <w:sz w:val="24"/>
      <w:szCs w:val="24"/>
    </w:rPr>
  </w:style>
  <w:style w:type="paragraph" w:customStyle="1" w:styleId="ENotesHeading3">
    <w:name w:val="ENotesHeading 3"/>
    <w:aliases w:val="Enh3"/>
    <w:basedOn w:val="OPCParaBase"/>
    <w:next w:val="Normal"/>
    <w:rsid w:val="00F77BF9"/>
    <w:pPr>
      <w:keepNext/>
      <w:spacing w:before="120" w:line="240" w:lineRule="auto"/>
      <w:outlineLvl w:val="4"/>
    </w:pPr>
    <w:rPr>
      <w:b/>
      <w:szCs w:val="24"/>
    </w:rPr>
  </w:style>
  <w:style w:type="character" w:customStyle="1" w:styleId="CharSubPartTextCASA">
    <w:name w:val="CharSubPartText(CASA)"/>
    <w:basedOn w:val="OPCCharBase"/>
    <w:uiPriority w:val="1"/>
    <w:rsid w:val="00F77BF9"/>
  </w:style>
  <w:style w:type="character" w:customStyle="1" w:styleId="CharSubPartNoCASA">
    <w:name w:val="CharSubPartNo(CASA)"/>
    <w:basedOn w:val="OPCCharBase"/>
    <w:uiPriority w:val="1"/>
    <w:rsid w:val="00F77BF9"/>
  </w:style>
  <w:style w:type="paragraph" w:customStyle="1" w:styleId="ENoteTTIndentHeadingSub">
    <w:name w:val="ENoteTTIndentHeadingSub"/>
    <w:aliases w:val="enTTHis"/>
    <w:basedOn w:val="OPCParaBase"/>
    <w:rsid w:val="00F77BF9"/>
    <w:pPr>
      <w:keepNext/>
      <w:spacing w:before="60" w:line="240" w:lineRule="atLeast"/>
      <w:ind w:left="340"/>
    </w:pPr>
    <w:rPr>
      <w:b/>
      <w:sz w:val="16"/>
    </w:rPr>
  </w:style>
  <w:style w:type="paragraph" w:customStyle="1" w:styleId="ENoteTTiSub">
    <w:name w:val="ENoteTTiSub"/>
    <w:aliases w:val="enttis"/>
    <w:basedOn w:val="OPCParaBase"/>
    <w:rsid w:val="00F77BF9"/>
    <w:pPr>
      <w:keepNext/>
      <w:spacing w:before="60" w:line="240" w:lineRule="atLeast"/>
      <w:ind w:left="340"/>
    </w:pPr>
    <w:rPr>
      <w:sz w:val="16"/>
    </w:rPr>
  </w:style>
  <w:style w:type="paragraph" w:customStyle="1" w:styleId="SubDivisionMigration">
    <w:name w:val="SubDivisionMigration"/>
    <w:aliases w:val="sdm"/>
    <w:basedOn w:val="OPCParaBase"/>
    <w:rsid w:val="00F77BF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77BF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77BF9"/>
    <w:pPr>
      <w:spacing w:before="122" w:line="240" w:lineRule="auto"/>
      <w:ind w:left="1985" w:hanging="851"/>
    </w:pPr>
    <w:rPr>
      <w:sz w:val="18"/>
    </w:rPr>
  </w:style>
  <w:style w:type="paragraph" w:customStyle="1" w:styleId="FreeForm">
    <w:name w:val="FreeForm"/>
    <w:rsid w:val="00F77BF9"/>
    <w:rPr>
      <w:rFonts w:ascii="Arial" w:hAnsi="Arial"/>
      <w:sz w:val="22"/>
    </w:rPr>
  </w:style>
  <w:style w:type="paragraph" w:customStyle="1" w:styleId="SOText">
    <w:name w:val="SO Text"/>
    <w:aliases w:val="sot"/>
    <w:link w:val="SOTextChar"/>
    <w:rsid w:val="00F77BF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77BF9"/>
    <w:rPr>
      <w:sz w:val="22"/>
    </w:rPr>
  </w:style>
  <w:style w:type="paragraph" w:customStyle="1" w:styleId="SOTextNote">
    <w:name w:val="SO TextNote"/>
    <w:aliases w:val="sont"/>
    <w:basedOn w:val="SOText"/>
    <w:qFormat/>
    <w:rsid w:val="00F77BF9"/>
    <w:pPr>
      <w:spacing w:before="122" w:line="198" w:lineRule="exact"/>
      <w:ind w:left="1843" w:hanging="709"/>
    </w:pPr>
    <w:rPr>
      <w:sz w:val="18"/>
    </w:rPr>
  </w:style>
  <w:style w:type="paragraph" w:customStyle="1" w:styleId="SOPara">
    <w:name w:val="SO Para"/>
    <w:aliases w:val="soa"/>
    <w:basedOn w:val="SOText"/>
    <w:link w:val="SOParaChar"/>
    <w:qFormat/>
    <w:rsid w:val="00F77BF9"/>
    <w:pPr>
      <w:tabs>
        <w:tab w:val="right" w:pos="1786"/>
      </w:tabs>
      <w:spacing w:before="40"/>
      <w:ind w:left="2070" w:hanging="936"/>
    </w:pPr>
  </w:style>
  <w:style w:type="character" w:customStyle="1" w:styleId="SOParaChar">
    <w:name w:val="SO Para Char"/>
    <w:aliases w:val="soa Char"/>
    <w:basedOn w:val="DefaultParagraphFont"/>
    <w:link w:val="SOPara"/>
    <w:rsid w:val="00F77BF9"/>
    <w:rPr>
      <w:sz w:val="22"/>
    </w:rPr>
  </w:style>
  <w:style w:type="paragraph" w:customStyle="1" w:styleId="FileName">
    <w:name w:val="FileName"/>
    <w:basedOn w:val="Normal"/>
    <w:rsid w:val="00F77BF9"/>
  </w:style>
  <w:style w:type="paragraph" w:customStyle="1" w:styleId="TableHeading">
    <w:name w:val="TableHeading"/>
    <w:aliases w:val="th"/>
    <w:basedOn w:val="OPCParaBase"/>
    <w:next w:val="Tabletext"/>
    <w:rsid w:val="00F77BF9"/>
    <w:pPr>
      <w:keepNext/>
      <w:spacing w:before="60" w:line="240" w:lineRule="atLeast"/>
    </w:pPr>
    <w:rPr>
      <w:b/>
      <w:sz w:val="20"/>
    </w:rPr>
  </w:style>
  <w:style w:type="paragraph" w:customStyle="1" w:styleId="SOHeadBold">
    <w:name w:val="SO HeadBold"/>
    <w:aliases w:val="sohb"/>
    <w:basedOn w:val="SOText"/>
    <w:next w:val="SOText"/>
    <w:link w:val="SOHeadBoldChar"/>
    <w:qFormat/>
    <w:rsid w:val="00F77BF9"/>
    <w:rPr>
      <w:b/>
    </w:rPr>
  </w:style>
  <w:style w:type="character" w:customStyle="1" w:styleId="SOHeadBoldChar">
    <w:name w:val="SO HeadBold Char"/>
    <w:aliases w:val="sohb Char"/>
    <w:basedOn w:val="DefaultParagraphFont"/>
    <w:link w:val="SOHeadBold"/>
    <w:rsid w:val="00F77BF9"/>
    <w:rPr>
      <w:b/>
      <w:sz w:val="22"/>
    </w:rPr>
  </w:style>
  <w:style w:type="paragraph" w:customStyle="1" w:styleId="SOHeadItalic">
    <w:name w:val="SO HeadItalic"/>
    <w:aliases w:val="sohi"/>
    <w:basedOn w:val="SOText"/>
    <w:next w:val="SOText"/>
    <w:link w:val="SOHeadItalicChar"/>
    <w:qFormat/>
    <w:rsid w:val="00F77BF9"/>
    <w:rPr>
      <w:i/>
    </w:rPr>
  </w:style>
  <w:style w:type="character" w:customStyle="1" w:styleId="SOHeadItalicChar">
    <w:name w:val="SO HeadItalic Char"/>
    <w:aliases w:val="sohi Char"/>
    <w:basedOn w:val="DefaultParagraphFont"/>
    <w:link w:val="SOHeadItalic"/>
    <w:rsid w:val="00F77BF9"/>
    <w:rPr>
      <w:i/>
      <w:sz w:val="22"/>
    </w:rPr>
  </w:style>
  <w:style w:type="paragraph" w:customStyle="1" w:styleId="SOBullet">
    <w:name w:val="SO Bullet"/>
    <w:aliases w:val="sotb"/>
    <w:basedOn w:val="SOText"/>
    <w:link w:val="SOBulletChar"/>
    <w:qFormat/>
    <w:rsid w:val="00F77BF9"/>
    <w:pPr>
      <w:ind w:left="1559" w:hanging="425"/>
    </w:pPr>
  </w:style>
  <w:style w:type="character" w:customStyle="1" w:styleId="SOBulletChar">
    <w:name w:val="SO Bullet Char"/>
    <w:aliases w:val="sotb Char"/>
    <w:basedOn w:val="DefaultParagraphFont"/>
    <w:link w:val="SOBullet"/>
    <w:rsid w:val="00F77BF9"/>
    <w:rPr>
      <w:sz w:val="22"/>
    </w:rPr>
  </w:style>
  <w:style w:type="paragraph" w:customStyle="1" w:styleId="SOBulletNote">
    <w:name w:val="SO BulletNote"/>
    <w:aliases w:val="sonb"/>
    <w:basedOn w:val="SOTextNote"/>
    <w:link w:val="SOBulletNoteChar"/>
    <w:qFormat/>
    <w:rsid w:val="00F77BF9"/>
    <w:pPr>
      <w:tabs>
        <w:tab w:val="left" w:pos="1560"/>
      </w:tabs>
      <w:ind w:left="2268" w:hanging="1134"/>
    </w:pPr>
  </w:style>
  <w:style w:type="character" w:customStyle="1" w:styleId="SOBulletNoteChar">
    <w:name w:val="SO BulletNote Char"/>
    <w:aliases w:val="sonb Char"/>
    <w:basedOn w:val="DefaultParagraphFont"/>
    <w:link w:val="SOBulletNote"/>
    <w:rsid w:val="00F77BF9"/>
    <w:rPr>
      <w:sz w:val="18"/>
    </w:rPr>
  </w:style>
  <w:style w:type="paragraph" w:customStyle="1" w:styleId="SubPartCASA">
    <w:name w:val="SubPart(CASA)"/>
    <w:aliases w:val="csp"/>
    <w:basedOn w:val="OPCParaBase"/>
    <w:next w:val="ActHead3"/>
    <w:rsid w:val="00F77BF9"/>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953EE6"/>
    <w:rPr>
      <w:rFonts w:eastAsia="Times New Roman" w:cs="Times New Roman"/>
      <w:sz w:val="22"/>
      <w:lang w:eastAsia="en-AU"/>
    </w:rPr>
  </w:style>
  <w:style w:type="character" w:customStyle="1" w:styleId="notetextChar">
    <w:name w:val="note(text) Char"/>
    <w:aliases w:val="n Char"/>
    <w:basedOn w:val="DefaultParagraphFont"/>
    <w:link w:val="notetext"/>
    <w:rsid w:val="00953EE6"/>
    <w:rPr>
      <w:rFonts w:eastAsia="Times New Roman" w:cs="Times New Roman"/>
      <w:sz w:val="18"/>
      <w:lang w:eastAsia="en-AU"/>
    </w:rPr>
  </w:style>
  <w:style w:type="character" w:customStyle="1" w:styleId="Heading1Char">
    <w:name w:val="Heading 1 Char"/>
    <w:basedOn w:val="DefaultParagraphFont"/>
    <w:link w:val="Heading1"/>
    <w:uiPriority w:val="9"/>
    <w:rsid w:val="00953EE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53EE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53EE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53EE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53EE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53EE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53EE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53EE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53EE6"/>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953EE6"/>
    <w:rPr>
      <w:rFonts w:ascii="Arial" w:hAnsi="Arial" w:cs="Arial" w:hint="default"/>
      <w:b/>
      <w:bCs/>
      <w:sz w:val="28"/>
      <w:szCs w:val="28"/>
    </w:rPr>
  </w:style>
  <w:style w:type="paragraph" w:styleId="Index1">
    <w:name w:val="index 1"/>
    <w:basedOn w:val="Normal"/>
    <w:next w:val="Normal"/>
    <w:autoRedefine/>
    <w:rsid w:val="00953EE6"/>
    <w:pPr>
      <w:ind w:left="240" w:hanging="240"/>
    </w:pPr>
  </w:style>
  <w:style w:type="paragraph" w:styleId="Index2">
    <w:name w:val="index 2"/>
    <w:basedOn w:val="Normal"/>
    <w:next w:val="Normal"/>
    <w:autoRedefine/>
    <w:rsid w:val="00953EE6"/>
    <w:pPr>
      <w:ind w:left="480" w:hanging="240"/>
    </w:pPr>
  </w:style>
  <w:style w:type="paragraph" w:styleId="Index3">
    <w:name w:val="index 3"/>
    <w:basedOn w:val="Normal"/>
    <w:next w:val="Normal"/>
    <w:autoRedefine/>
    <w:rsid w:val="00953EE6"/>
    <w:pPr>
      <w:ind w:left="720" w:hanging="240"/>
    </w:pPr>
  </w:style>
  <w:style w:type="paragraph" w:styleId="Index4">
    <w:name w:val="index 4"/>
    <w:basedOn w:val="Normal"/>
    <w:next w:val="Normal"/>
    <w:autoRedefine/>
    <w:rsid w:val="00953EE6"/>
    <w:pPr>
      <w:ind w:left="960" w:hanging="240"/>
    </w:pPr>
  </w:style>
  <w:style w:type="paragraph" w:styleId="Index5">
    <w:name w:val="index 5"/>
    <w:basedOn w:val="Normal"/>
    <w:next w:val="Normal"/>
    <w:autoRedefine/>
    <w:rsid w:val="00953EE6"/>
    <w:pPr>
      <w:ind w:left="1200" w:hanging="240"/>
    </w:pPr>
  </w:style>
  <w:style w:type="paragraph" w:styleId="Index6">
    <w:name w:val="index 6"/>
    <w:basedOn w:val="Normal"/>
    <w:next w:val="Normal"/>
    <w:autoRedefine/>
    <w:rsid w:val="00953EE6"/>
    <w:pPr>
      <w:ind w:left="1440" w:hanging="240"/>
    </w:pPr>
  </w:style>
  <w:style w:type="paragraph" w:styleId="Index7">
    <w:name w:val="index 7"/>
    <w:basedOn w:val="Normal"/>
    <w:next w:val="Normal"/>
    <w:autoRedefine/>
    <w:rsid w:val="00953EE6"/>
    <w:pPr>
      <w:ind w:left="1680" w:hanging="240"/>
    </w:pPr>
  </w:style>
  <w:style w:type="paragraph" w:styleId="Index8">
    <w:name w:val="index 8"/>
    <w:basedOn w:val="Normal"/>
    <w:next w:val="Normal"/>
    <w:autoRedefine/>
    <w:rsid w:val="00953EE6"/>
    <w:pPr>
      <w:ind w:left="1920" w:hanging="240"/>
    </w:pPr>
  </w:style>
  <w:style w:type="paragraph" w:styleId="Index9">
    <w:name w:val="index 9"/>
    <w:basedOn w:val="Normal"/>
    <w:next w:val="Normal"/>
    <w:autoRedefine/>
    <w:rsid w:val="00953EE6"/>
    <w:pPr>
      <w:ind w:left="2160" w:hanging="240"/>
    </w:pPr>
  </w:style>
  <w:style w:type="paragraph" w:styleId="NormalIndent">
    <w:name w:val="Normal Indent"/>
    <w:basedOn w:val="Normal"/>
    <w:rsid w:val="00953EE6"/>
    <w:pPr>
      <w:ind w:left="720"/>
    </w:pPr>
  </w:style>
  <w:style w:type="paragraph" w:styleId="FootnoteText">
    <w:name w:val="footnote text"/>
    <w:basedOn w:val="Normal"/>
    <w:link w:val="FootnoteTextChar"/>
    <w:rsid w:val="00953EE6"/>
    <w:rPr>
      <w:sz w:val="20"/>
    </w:rPr>
  </w:style>
  <w:style w:type="character" w:customStyle="1" w:styleId="FootnoteTextChar">
    <w:name w:val="Footnote Text Char"/>
    <w:basedOn w:val="DefaultParagraphFont"/>
    <w:link w:val="FootnoteText"/>
    <w:rsid w:val="00953EE6"/>
  </w:style>
  <w:style w:type="paragraph" w:styleId="CommentText">
    <w:name w:val="annotation text"/>
    <w:basedOn w:val="Normal"/>
    <w:link w:val="CommentTextChar"/>
    <w:rsid w:val="00953EE6"/>
    <w:rPr>
      <w:sz w:val="20"/>
    </w:rPr>
  </w:style>
  <w:style w:type="character" w:customStyle="1" w:styleId="CommentTextChar">
    <w:name w:val="Comment Text Char"/>
    <w:basedOn w:val="DefaultParagraphFont"/>
    <w:link w:val="CommentText"/>
    <w:rsid w:val="00953EE6"/>
  </w:style>
  <w:style w:type="paragraph" w:styleId="IndexHeading">
    <w:name w:val="index heading"/>
    <w:basedOn w:val="Normal"/>
    <w:next w:val="Index1"/>
    <w:rsid w:val="00953EE6"/>
    <w:rPr>
      <w:rFonts w:ascii="Arial" w:hAnsi="Arial" w:cs="Arial"/>
      <w:b/>
      <w:bCs/>
    </w:rPr>
  </w:style>
  <w:style w:type="paragraph" w:styleId="Caption">
    <w:name w:val="caption"/>
    <w:basedOn w:val="Normal"/>
    <w:next w:val="Normal"/>
    <w:qFormat/>
    <w:rsid w:val="00953EE6"/>
    <w:pPr>
      <w:spacing w:before="120" w:after="120"/>
    </w:pPr>
    <w:rPr>
      <w:b/>
      <w:bCs/>
      <w:sz w:val="20"/>
    </w:rPr>
  </w:style>
  <w:style w:type="paragraph" w:styleId="TableofFigures">
    <w:name w:val="table of figures"/>
    <w:basedOn w:val="Normal"/>
    <w:next w:val="Normal"/>
    <w:rsid w:val="00953EE6"/>
    <w:pPr>
      <w:ind w:left="480" w:hanging="480"/>
    </w:pPr>
  </w:style>
  <w:style w:type="paragraph" w:styleId="EnvelopeAddress">
    <w:name w:val="envelope address"/>
    <w:basedOn w:val="Normal"/>
    <w:rsid w:val="00953EE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53EE6"/>
    <w:rPr>
      <w:rFonts w:ascii="Arial" w:hAnsi="Arial" w:cs="Arial"/>
      <w:sz w:val="20"/>
    </w:rPr>
  </w:style>
  <w:style w:type="character" w:styleId="FootnoteReference">
    <w:name w:val="footnote reference"/>
    <w:basedOn w:val="DefaultParagraphFont"/>
    <w:rsid w:val="00953EE6"/>
    <w:rPr>
      <w:rFonts w:ascii="Times New Roman" w:hAnsi="Times New Roman"/>
      <w:sz w:val="20"/>
      <w:vertAlign w:val="superscript"/>
    </w:rPr>
  </w:style>
  <w:style w:type="character" w:styleId="CommentReference">
    <w:name w:val="annotation reference"/>
    <w:basedOn w:val="DefaultParagraphFont"/>
    <w:rsid w:val="00953EE6"/>
    <w:rPr>
      <w:sz w:val="16"/>
      <w:szCs w:val="16"/>
    </w:rPr>
  </w:style>
  <w:style w:type="character" w:styleId="PageNumber">
    <w:name w:val="page number"/>
    <w:basedOn w:val="DefaultParagraphFont"/>
    <w:rsid w:val="00953EE6"/>
  </w:style>
  <w:style w:type="character" w:styleId="EndnoteReference">
    <w:name w:val="endnote reference"/>
    <w:basedOn w:val="DefaultParagraphFont"/>
    <w:rsid w:val="00953EE6"/>
    <w:rPr>
      <w:vertAlign w:val="superscript"/>
    </w:rPr>
  </w:style>
  <w:style w:type="paragraph" w:styleId="EndnoteText">
    <w:name w:val="endnote text"/>
    <w:basedOn w:val="Normal"/>
    <w:link w:val="EndnoteTextChar"/>
    <w:rsid w:val="00953EE6"/>
    <w:rPr>
      <w:sz w:val="20"/>
    </w:rPr>
  </w:style>
  <w:style w:type="character" w:customStyle="1" w:styleId="EndnoteTextChar">
    <w:name w:val="Endnote Text Char"/>
    <w:basedOn w:val="DefaultParagraphFont"/>
    <w:link w:val="EndnoteText"/>
    <w:rsid w:val="00953EE6"/>
  </w:style>
  <w:style w:type="paragraph" w:styleId="TableofAuthorities">
    <w:name w:val="table of authorities"/>
    <w:basedOn w:val="Normal"/>
    <w:next w:val="Normal"/>
    <w:rsid w:val="00953EE6"/>
    <w:pPr>
      <w:ind w:left="240" w:hanging="240"/>
    </w:pPr>
  </w:style>
  <w:style w:type="paragraph" w:styleId="MacroText">
    <w:name w:val="macro"/>
    <w:link w:val="MacroTextChar"/>
    <w:rsid w:val="00953EE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53EE6"/>
    <w:rPr>
      <w:rFonts w:ascii="Courier New" w:eastAsia="Times New Roman" w:hAnsi="Courier New" w:cs="Courier New"/>
      <w:lang w:eastAsia="en-AU"/>
    </w:rPr>
  </w:style>
  <w:style w:type="paragraph" w:styleId="TOAHeading">
    <w:name w:val="toa heading"/>
    <w:basedOn w:val="Normal"/>
    <w:next w:val="Normal"/>
    <w:rsid w:val="00953EE6"/>
    <w:pPr>
      <w:spacing w:before="120"/>
    </w:pPr>
    <w:rPr>
      <w:rFonts w:ascii="Arial" w:hAnsi="Arial" w:cs="Arial"/>
      <w:b/>
      <w:bCs/>
    </w:rPr>
  </w:style>
  <w:style w:type="paragraph" w:styleId="List">
    <w:name w:val="List"/>
    <w:basedOn w:val="Normal"/>
    <w:rsid w:val="00953EE6"/>
    <w:pPr>
      <w:ind w:left="283" w:hanging="283"/>
    </w:pPr>
  </w:style>
  <w:style w:type="paragraph" w:styleId="ListBullet">
    <w:name w:val="List Bullet"/>
    <w:basedOn w:val="Normal"/>
    <w:autoRedefine/>
    <w:rsid w:val="00953EE6"/>
    <w:pPr>
      <w:tabs>
        <w:tab w:val="num" w:pos="360"/>
      </w:tabs>
      <w:ind w:left="360" w:hanging="360"/>
    </w:pPr>
  </w:style>
  <w:style w:type="paragraph" w:styleId="ListNumber">
    <w:name w:val="List Number"/>
    <w:basedOn w:val="Normal"/>
    <w:rsid w:val="00953EE6"/>
    <w:pPr>
      <w:tabs>
        <w:tab w:val="num" w:pos="360"/>
      </w:tabs>
      <w:ind w:left="360" w:hanging="360"/>
    </w:pPr>
  </w:style>
  <w:style w:type="paragraph" w:styleId="List2">
    <w:name w:val="List 2"/>
    <w:basedOn w:val="Normal"/>
    <w:rsid w:val="00953EE6"/>
    <w:pPr>
      <w:ind w:left="566" w:hanging="283"/>
    </w:pPr>
  </w:style>
  <w:style w:type="paragraph" w:styleId="List3">
    <w:name w:val="List 3"/>
    <w:basedOn w:val="Normal"/>
    <w:rsid w:val="00953EE6"/>
    <w:pPr>
      <w:ind w:left="849" w:hanging="283"/>
    </w:pPr>
  </w:style>
  <w:style w:type="paragraph" w:styleId="List4">
    <w:name w:val="List 4"/>
    <w:basedOn w:val="Normal"/>
    <w:rsid w:val="00953EE6"/>
    <w:pPr>
      <w:ind w:left="1132" w:hanging="283"/>
    </w:pPr>
  </w:style>
  <w:style w:type="paragraph" w:styleId="List5">
    <w:name w:val="List 5"/>
    <w:basedOn w:val="Normal"/>
    <w:rsid w:val="00953EE6"/>
    <w:pPr>
      <w:ind w:left="1415" w:hanging="283"/>
    </w:pPr>
  </w:style>
  <w:style w:type="paragraph" w:styleId="ListBullet2">
    <w:name w:val="List Bullet 2"/>
    <w:basedOn w:val="Normal"/>
    <w:autoRedefine/>
    <w:rsid w:val="00953EE6"/>
    <w:pPr>
      <w:tabs>
        <w:tab w:val="num" w:pos="360"/>
      </w:tabs>
    </w:pPr>
  </w:style>
  <w:style w:type="paragraph" w:styleId="ListBullet3">
    <w:name w:val="List Bullet 3"/>
    <w:basedOn w:val="Normal"/>
    <w:autoRedefine/>
    <w:rsid w:val="00953EE6"/>
    <w:pPr>
      <w:tabs>
        <w:tab w:val="num" w:pos="926"/>
      </w:tabs>
      <w:ind w:left="926" w:hanging="360"/>
    </w:pPr>
  </w:style>
  <w:style w:type="paragraph" w:styleId="ListBullet4">
    <w:name w:val="List Bullet 4"/>
    <w:basedOn w:val="Normal"/>
    <w:autoRedefine/>
    <w:rsid w:val="00953EE6"/>
    <w:pPr>
      <w:tabs>
        <w:tab w:val="num" w:pos="1209"/>
      </w:tabs>
      <w:ind w:left="1209" w:hanging="360"/>
    </w:pPr>
  </w:style>
  <w:style w:type="paragraph" w:styleId="ListBullet5">
    <w:name w:val="List Bullet 5"/>
    <w:basedOn w:val="Normal"/>
    <w:autoRedefine/>
    <w:rsid w:val="00953EE6"/>
    <w:pPr>
      <w:tabs>
        <w:tab w:val="num" w:pos="1492"/>
      </w:tabs>
      <w:ind w:left="1492" w:hanging="360"/>
    </w:pPr>
  </w:style>
  <w:style w:type="paragraph" w:styleId="ListNumber2">
    <w:name w:val="List Number 2"/>
    <w:basedOn w:val="Normal"/>
    <w:rsid w:val="00953EE6"/>
    <w:pPr>
      <w:tabs>
        <w:tab w:val="num" w:pos="643"/>
      </w:tabs>
      <w:ind w:left="643" w:hanging="360"/>
    </w:pPr>
  </w:style>
  <w:style w:type="paragraph" w:styleId="ListNumber3">
    <w:name w:val="List Number 3"/>
    <w:basedOn w:val="Normal"/>
    <w:rsid w:val="00953EE6"/>
    <w:pPr>
      <w:tabs>
        <w:tab w:val="num" w:pos="926"/>
      </w:tabs>
      <w:ind w:left="926" w:hanging="360"/>
    </w:pPr>
  </w:style>
  <w:style w:type="paragraph" w:styleId="ListNumber4">
    <w:name w:val="List Number 4"/>
    <w:basedOn w:val="Normal"/>
    <w:rsid w:val="00953EE6"/>
    <w:pPr>
      <w:tabs>
        <w:tab w:val="num" w:pos="1209"/>
      </w:tabs>
      <w:ind w:left="1209" w:hanging="360"/>
    </w:pPr>
  </w:style>
  <w:style w:type="paragraph" w:styleId="ListNumber5">
    <w:name w:val="List Number 5"/>
    <w:basedOn w:val="Normal"/>
    <w:rsid w:val="00953EE6"/>
    <w:pPr>
      <w:tabs>
        <w:tab w:val="num" w:pos="1492"/>
      </w:tabs>
      <w:ind w:left="1492" w:hanging="360"/>
    </w:pPr>
  </w:style>
  <w:style w:type="paragraph" w:styleId="Title">
    <w:name w:val="Title"/>
    <w:basedOn w:val="Normal"/>
    <w:link w:val="TitleChar"/>
    <w:qFormat/>
    <w:rsid w:val="00953EE6"/>
    <w:pPr>
      <w:spacing w:before="240" w:after="60"/>
    </w:pPr>
    <w:rPr>
      <w:rFonts w:ascii="Arial" w:hAnsi="Arial" w:cs="Arial"/>
      <w:b/>
      <w:bCs/>
      <w:sz w:val="40"/>
      <w:szCs w:val="40"/>
    </w:rPr>
  </w:style>
  <w:style w:type="character" w:customStyle="1" w:styleId="TitleChar">
    <w:name w:val="Title Char"/>
    <w:basedOn w:val="DefaultParagraphFont"/>
    <w:link w:val="Title"/>
    <w:rsid w:val="00953EE6"/>
    <w:rPr>
      <w:rFonts w:ascii="Arial" w:hAnsi="Arial" w:cs="Arial"/>
      <w:b/>
      <w:bCs/>
      <w:sz w:val="40"/>
      <w:szCs w:val="40"/>
    </w:rPr>
  </w:style>
  <w:style w:type="paragraph" w:styleId="Closing">
    <w:name w:val="Closing"/>
    <w:basedOn w:val="Normal"/>
    <w:link w:val="ClosingChar"/>
    <w:rsid w:val="00953EE6"/>
    <w:pPr>
      <w:ind w:left="4252"/>
    </w:pPr>
  </w:style>
  <w:style w:type="character" w:customStyle="1" w:styleId="ClosingChar">
    <w:name w:val="Closing Char"/>
    <w:basedOn w:val="DefaultParagraphFont"/>
    <w:link w:val="Closing"/>
    <w:rsid w:val="00953EE6"/>
    <w:rPr>
      <w:sz w:val="22"/>
    </w:rPr>
  </w:style>
  <w:style w:type="paragraph" w:styleId="Signature">
    <w:name w:val="Signature"/>
    <w:basedOn w:val="Normal"/>
    <w:link w:val="SignatureChar"/>
    <w:rsid w:val="00953EE6"/>
    <w:pPr>
      <w:ind w:left="4252"/>
    </w:pPr>
  </w:style>
  <w:style w:type="character" w:customStyle="1" w:styleId="SignatureChar">
    <w:name w:val="Signature Char"/>
    <w:basedOn w:val="DefaultParagraphFont"/>
    <w:link w:val="Signature"/>
    <w:rsid w:val="00953EE6"/>
    <w:rPr>
      <w:sz w:val="22"/>
    </w:rPr>
  </w:style>
  <w:style w:type="paragraph" w:styleId="BodyText">
    <w:name w:val="Body Text"/>
    <w:basedOn w:val="Normal"/>
    <w:link w:val="BodyTextChar"/>
    <w:rsid w:val="00953EE6"/>
    <w:pPr>
      <w:spacing w:after="120"/>
    </w:pPr>
  </w:style>
  <w:style w:type="character" w:customStyle="1" w:styleId="BodyTextChar">
    <w:name w:val="Body Text Char"/>
    <w:basedOn w:val="DefaultParagraphFont"/>
    <w:link w:val="BodyText"/>
    <w:rsid w:val="00953EE6"/>
    <w:rPr>
      <w:sz w:val="22"/>
    </w:rPr>
  </w:style>
  <w:style w:type="paragraph" w:styleId="BodyTextIndent">
    <w:name w:val="Body Text Indent"/>
    <w:basedOn w:val="Normal"/>
    <w:link w:val="BodyTextIndentChar"/>
    <w:rsid w:val="00953EE6"/>
    <w:pPr>
      <w:spacing w:after="120"/>
      <w:ind w:left="283"/>
    </w:pPr>
  </w:style>
  <w:style w:type="character" w:customStyle="1" w:styleId="BodyTextIndentChar">
    <w:name w:val="Body Text Indent Char"/>
    <w:basedOn w:val="DefaultParagraphFont"/>
    <w:link w:val="BodyTextIndent"/>
    <w:rsid w:val="00953EE6"/>
    <w:rPr>
      <w:sz w:val="22"/>
    </w:rPr>
  </w:style>
  <w:style w:type="paragraph" w:styleId="ListContinue">
    <w:name w:val="List Continue"/>
    <w:basedOn w:val="Normal"/>
    <w:rsid w:val="00953EE6"/>
    <w:pPr>
      <w:spacing w:after="120"/>
      <w:ind w:left="283"/>
    </w:pPr>
  </w:style>
  <w:style w:type="paragraph" w:styleId="ListContinue2">
    <w:name w:val="List Continue 2"/>
    <w:basedOn w:val="Normal"/>
    <w:rsid w:val="00953EE6"/>
    <w:pPr>
      <w:spacing w:after="120"/>
      <w:ind w:left="566"/>
    </w:pPr>
  </w:style>
  <w:style w:type="paragraph" w:styleId="ListContinue3">
    <w:name w:val="List Continue 3"/>
    <w:basedOn w:val="Normal"/>
    <w:rsid w:val="00953EE6"/>
    <w:pPr>
      <w:spacing w:after="120"/>
      <w:ind w:left="849"/>
    </w:pPr>
  </w:style>
  <w:style w:type="paragraph" w:styleId="ListContinue4">
    <w:name w:val="List Continue 4"/>
    <w:basedOn w:val="Normal"/>
    <w:rsid w:val="00953EE6"/>
    <w:pPr>
      <w:spacing w:after="120"/>
      <w:ind w:left="1132"/>
    </w:pPr>
  </w:style>
  <w:style w:type="paragraph" w:styleId="ListContinue5">
    <w:name w:val="List Continue 5"/>
    <w:basedOn w:val="Normal"/>
    <w:rsid w:val="00953EE6"/>
    <w:pPr>
      <w:spacing w:after="120"/>
      <w:ind w:left="1415"/>
    </w:pPr>
  </w:style>
  <w:style w:type="paragraph" w:styleId="MessageHeader">
    <w:name w:val="Message Header"/>
    <w:basedOn w:val="Normal"/>
    <w:link w:val="MessageHeaderChar"/>
    <w:rsid w:val="00953EE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953EE6"/>
    <w:rPr>
      <w:rFonts w:ascii="Arial" w:hAnsi="Arial" w:cs="Arial"/>
      <w:sz w:val="22"/>
      <w:shd w:val="pct20" w:color="auto" w:fill="auto"/>
    </w:rPr>
  </w:style>
  <w:style w:type="paragraph" w:styleId="Subtitle">
    <w:name w:val="Subtitle"/>
    <w:basedOn w:val="Normal"/>
    <w:link w:val="SubtitleChar"/>
    <w:qFormat/>
    <w:rsid w:val="00953EE6"/>
    <w:pPr>
      <w:spacing w:after="60"/>
      <w:jc w:val="center"/>
      <w:outlineLvl w:val="1"/>
    </w:pPr>
    <w:rPr>
      <w:rFonts w:ascii="Arial" w:hAnsi="Arial" w:cs="Arial"/>
    </w:rPr>
  </w:style>
  <w:style w:type="character" w:customStyle="1" w:styleId="SubtitleChar">
    <w:name w:val="Subtitle Char"/>
    <w:basedOn w:val="DefaultParagraphFont"/>
    <w:link w:val="Subtitle"/>
    <w:rsid w:val="00953EE6"/>
    <w:rPr>
      <w:rFonts w:ascii="Arial" w:hAnsi="Arial" w:cs="Arial"/>
      <w:sz w:val="22"/>
    </w:rPr>
  </w:style>
  <w:style w:type="paragraph" w:styleId="Salutation">
    <w:name w:val="Salutation"/>
    <w:basedOn w:val="Normal"/>
    <w:next w:val="Normal"/>
    <w:link w:val="SalutationChar"/>
    <w:rsid w:val="00953EE6"/>
  </w:style>
  <w:style w:type="character" w:customStyle="1" w:styleId="SalutationChar">
    <w:name w:val="Salutation Char"/>
    <w:basedOn w:val="DefaultParagraphFont"/>
    <w:link w:val="Salutation"/>
    <w:rsid w:val="00953EE6"/>
    <w:rPr>
      <w:sz w:val="22"/>
    </w:rPr>
  </w:style>
  <w:style w:type="paragraph" w:styleId="Date">
    <w:name w:val="Date"/>
    <w:basedOn w:val="Normal"/>
    <w:next w:val="Normal"/>
    <w:link w:val="DateChar"/>
    <w:rsid w:val="00953EE6"/>
  </w:style>
  <w:style w:type="character" w:customStyle="1" w:styleId="DateChar">
    <w:name w:val="Date Char"/>
    <w:basedOn w:val="DefaultParagraphFont"/>
    <w:link w:val="Date"/>
    <w:rsid w:val="00953EE6"/>
    <w:rPr>
      <w:sz w:val="22"/>
    </w:rPr>
  </w:style>
  <w:style w:type="paragraph" w:styleId="BodyTextFirstIndent">
    <w:name w:val="Body Text First Indent"/>
    <w:basedOn w:val="BodyText"/>
    <w:link w:val="BodyTextFirstIndentChar"/>
    <w:rsid w:val="00953EE6"/>
    <w:pPr>
      <w:ind w:firstLine="210"/>
    </w:pPr>
  </w:style>
  <w:style w:type="character" w:customStyle="1" w:styleId="BodyTextFirstIndentChar">
    <w:name w:val="Body Text First Indent Char"/>
    <w:basedOn w:val="BodyTextChar"/>
    <w:link w:val="BodyTextFirstIndent"/>
    <w:rsid w:val="00953EE6"/>
    <w:rPr>
      <w:sz w:val="22"/>
    </w:rPr>
  </w:style>
  <w:style w:type="paragraph" w:styleId="BodyTextFirstIndent2">
    <w:name w:val="Body Text First Indent 2"/>
    <w:basedOn w:val="BodyTextIndent"/>
    <w:link w:val="BodyTextFirstIndent2Char"/>
    <w:rsid w:val="00953EE6"/>
    <w:pPr>
      <w:ind w:firstLine="210"/>
    </w:pPr>
  </w:style>
  <w:style w:type="character" w:customStyle="1" w:styleId="BodyTextFirstIndent2Char">
    <w:name w:val="Body Text First Indent 2 Char"/>
    <w:basedOn w:val="BodyTextIndentChar"/>
    <w:link w:val="BodyTextFirstIndent2"/>
    <w:rsid w:val="00953EE6"/>
    <w:rPr>
      <w:sz w:val="22"/>
    </w:rPr>
  </w:style>
  <w:style w:type="paragraph" w:styleId="BodyText2">
    <w:name w:val="Body Text 2"/>
    <w:basedOn w:val="Normal"/>
    <w:link w:val="BodyText2Char"/>
    <w:rsid w:val="00953EE6"/>
    <w:pPr>
      <w:spacing w:after="120" w:line="480" w:lineRule="auto"/>
    </w:pPr>
  </w:style>
  <w:style w:type="character" w:customStyle="1" w:styleId="BodyText2Char">
    <w:name w:val="Body Text 2 Char"/>
    <w:basedOn w:val="DefaultParagraphFont"/>
    <w:link w:val="BodyText2"/>
    <w:rsid w:val="00953EE6"/>
    <w:rPr>
      <w:sz w:val="22"/>
    </w:rPr>
  </w:style>
  <w:style w:type="paragraph" w:styleId="BodyText3">
    <w:name w:val="Body Text 3"/>
    <w:basedOn w:val="Normal"/>
    <w:link w:val="BodyText3Char"/>
    <w:rsid w:val="00953EE6"/>
    <w:pPr>
      <w:spacing w:after="120"/>
    </w:pPr>
    <w:rPr>
      <w:sz w:val="16"/>
      <w:szCs w:val="16"/>
    </w:rPr>
  </w:style>
  <w:style w:type="character" w:customStyle="1" w:styleId="BodyText3Char">
    <w:name w:val="Body Text 3 Char"/>
    <w:basedOn w:val="DefaultParagraphFont"/>
    <w:link w:val="BodyText3"/>
    <w:rsid w:val="00953EE6"/>
    <w:rPr>
      <w:sz w:val="16"/>
      <w:szCs w:val="16"/>
    </w:rPr>
  </w:style>
  <w:style w:type="paragraph" w:styleId="BodyTextIndent2">
    <w:name w:val="Body Text Indent 2"/>
    <w:basedOn w:val="Normal"/>
    <w:link w:val="BodyTextIndent2Char"/>
    <w:rsid w:val="00953EE6"/>
    <w:pPr>
      <w:spacing w:after="120" w:line="480" w:lineRule="auto"/>
      <w:ind w:left="283"/>
    </w:pPr>
  </w:style>
  <w:style w:type="character" w:customStyle="1" w:styleId="BodyTextIndent2Char">
    <w:name w:val="Body Text Indent 2 Char"/>
    <w:basedOn w:val="DefaultParagraphFont"/>
    <w:link w:val="BodyTextIndent2"/>
    <w:rsid w:val="00953EE6"/>
    <w:rPr>
      <w:sz w:val="22"/>
    </w:rPr>
  </w:style>
  <w:style w:type="paragraph" w:styleId="BodyTextIndent3">
    <w:name w:val="Body Text Indent 3"/>
    <w:basedOn w:val="Normal"/>
    <w:link w:val="BodyTextIndent3Char"/>
    <w:rsid w:val="00953EE6"/>
    <w:pPr>
      <w:spacing w:after="120"/>
      <w:ind w:left="283"/>
    </w:pPr>
    <w:rPr>
      <w:sz w:val="16"/>
      <w:szCs w:val="16"/>
    </w:rPr>
  </w:style>
  <w:style w:type="character" w:customStyle="1" w:styleId="BodyTextIndent3Char">
    <w:name w:val="Body Text Indent 3 Char"/>
    <w:basedOn w:val="DefaultParagraphFont"/>
    <w:link w:val="BodyTextIndent3"/>
    <w:rsid w:val="00953EE6"/>
    <w:rPr>
      <w:sz w:val="16"/>
      <w:szCs w:val="16"/>
    </w:rPr>
  </w:style>
  <w:style w:type="paragraph" w:styleId="BlockText">
    <w:name w:val="Block Text"/>
    <w:basedOn w:val="Normal"/>
    <w:rsid w:val="00953EE6"/>
    <w:pPr>
      <w:spacing w:after="120"/>
      <w:ind w:left="1440" w:right="1440"/>
    </w:pPr>
  </w:style>
  <w:style w:type="character" w:styleId="Hyperlink">
    <w:name w:val="Hyperlink"/>
    <w:basedOn w:val="DefaultParagraphFont"/>
    <w:rsid w:val="00953EE6"/>
    <w:rPr>
      <w:color w:val="0000FF"/>
      <w:u w:val="single"/>
    </w:rPr>
  </w:style>
  <w:style w:type="character" w:styleId="FollowedHyperlink">
    <w:name w:val="FollowedHyperlink"/>
    <w:basedOn w:val="DefaultParagraphFont"/>
    <w:rsid w:val="00953EE6"/>
    <w:rPr>
      <w:color w:val="800080"/>
      <w:u w:val="single"/>
    </w:rPr>
  </w:style>
  <w:style w:type="character" w:styleId="Strong">
    <w:name w:val="Strong"/>
    <w:basedOn w:val="DefaultParagraphFont"/>
    <w:qFormat/>
    <w:rsid w:val="00953EE6"/>
    <w:rPr>
      <w:b/>
      <w:bCs/>
    </w:rPr>
  </w:style>
  <w:style w:type="character" w:styleId="Emphasis">
    <w:name w:val="Emphasis"/>
    <w:basedOn w:val="DefaultParagraphFont"/>
    <w:qFormat/>
    <w:rsid w:val="00953EE6"/>
    <w:rPr>
      <w:i/>
      <w:iCs/>
    </w:rPr>
  </w:style>
  <w:style w:type="paragraph" w:styleId="DocumentMap">
    <w:name w:val="Document Map"/>
    <w:basedOn w:val="Normal"/>
    <w:link w:val="DocumentMapChar"/>
    <w:rsid w:val="00953EE6"/>
    <w:pPr>
      <w:shd w:val="clear" w:color="auto" w:fill="000080"/>
    </w:pPr>
    <w:rPr>
      <w:rFonts w:ascii="Tahoma" w:hAnsi="Tahoma" w:cs="Tahoma"/>
    </w:rPr>
  </w:style>
  <w:style w:type="character" w:customStyle="1" w:styleId="DocumentMapChar">
    <w:name w:val="Document Map Char"/>
    <w:basedOn w:val="DefaultParagraphFont"/>
    <w:link w:val="DocumentMap"/>
    <w:rsid w:val="00953EE6"/>
    <w:rPr>
      <w:rFonts w:ascii="Tahoma" w:hAnsi="Tahoma" w:cs="Tahoma"/>
      <w:sz w:val="22"/>
      <w:shd w:val="clear" w:color="auto" w:fill="000080"/>
    </w:rPr>
  </w:style>
  <w:style w:type="paragraph" w:styleId="PlainText">
    <w:name w:val="Plain Text"/>
    <w:basedOn w:val="Normal"/>
    <w:link w:val="PlainTextChar"/>
    <w:rsid w:val="00953EE6"/>
    <w:rPr>
      <w:rFonts w:ascii="Courier New" w:hAnsi="Courier New" w:cs="Courier New"/>
      <w:sz w:val="20"/>
    </w:rPr>
  </w:style>
  <w:style w:type="character" w:customStyle="1" w:styleId="PlainTextChar">
    <w:name w:val="Plain Text Char"/>
    <w:basedOn w:val="DefaultParagraphFont"/>
    <w:link w:val="PlainText"/>
    <w:rsid w:val="00953EE6"/>
    <w:rPr>
      <w:rFonts w:ascii="Courier New" w:hAnsi="Courier New" w:cs="Courier New"/>
    </w:rPr>
  </w:style>
  <w:style w:type="paragraph" w:styleId="E-mailSignature">
    <w:name w:val="E-mail Signature"/>
    <w:basedOn w:val="Normal"/>
    <w:link w:val="E-mailSignatureChar"/>
    <w:rsid w:val="00953EE6"/>
  </w:style>
  <w:style w:type="character" w:customStyle="1" w:styleId="E-mailSignatureChar">
    <w:name w:val="E-mail Signature Char"/>
    <w:basedOn w:val="DefaultParagraphFont"/>
    <w:link w:val="E-mailSignature"/>
    <w:rsid w:val="00953EE6"/>
    <w:rPr>
      <w:sz w:val="22"/>
    </w:rPr>
  </w:style>
  <w:style w:type="paragraph" w:styleId="NormalWeb">
    <w:name w:val="Normal (Web)"/>
    <w:basedOn w:val="Normal"/>
    <w:rsid w:val="00953EE6"/>
  </w:style>
  <w:style w:type="character" w:styleId="HTMLAcronym">
    <w:name w:val="HTML Acronym"/>
    <w:basedOn w:val="DefaultParagraphFont"/>
    <w:rsid w:val="00953EE6"/>
  </w:style>
  <w:style w:type="paragraph" w:styleId="HTMLAddress">
    <w:name w:val="HTML Address"/>
    <w:basedOn w:val="Normal"/>
    <w:link w:val="HTMLAddressChar"/>
    <w:rsid w:val="00953EE6"/>
    <w:rPr>
      <w:i/>
      <w:iCs/>
    </w:rPr>
  </w:style>
  <w:style w:type="character" w:customStyle="1" w:styleId="HTMLAddressChar">
    <w:name w:val="HTML Address Char"/>
    <w:basedOn w:val="DefaultParagraphFont"/>
    <w:link w:val="HTMLAddress"/>
    <w:rsid w:val="00953EE6"/>
    <w:rPr>
      <w:i/>
      <w:iCs/>
      <w:sz w:val="22"/>
    </w:rPr>
  </w:style>
  <w:style w:type="character" w:styleId="HTMLCite">
    <w:name w:val="HTML Cite"/>
    <w:basedOn w:val="DefaultParagraphFont"/>
    <w:rsid w:val="00953EE6"/>
    <w:rPr>
      <w:i/>
      <w:iCs/>
    </w:rPr>
  </w:style>
  <w:style w:type="character" w:styleId="HTMLCode">
    <w:name w:val="HTML Code"/>
    <w:basedOn w:val="DefaultParagraphFont"/>
    <w:rsid w:val="00953EE6"/>
    <w:rPr>
      <w:rFonts w:ascii="Courier New" w:hAnsi="Courier New" w:cs="Courier New"/>
      <w:sz w:val="20"/>
      <w:szCs w:val="20"/>
    </w:rPr>
  </w:style>
  <w:style w:type="character" w:styleId="HTMLDefinition">
    <w:name w:val="HTML Definition"/>
    <w:basedOn w:val="DefaultParagraphFont"/>
    <w:rsid w:val="00953EE6"/>
    <w:rPr>
      <w:i/>
      <w:iCs/>
    </w:rPr>
  </w:style>
  <w:style w:type="character" w:styleId="HTMLKeyboard">
    <w:name w:val="HTML Keyboard"/>
    <w:basedOn w:val="DefaultParagraphFont"/>
    <w:rsid w:val="00953EE6"/>
    <w:rPr>
      <w:rFonts w:ascii="Courier New" w:hAnsi="Courier New" w:cs="Courier New"/>
      <w:sz w:val="20"/>
      <w:szCs w:val="20"/>
    </w:rPr>
  </w:style>
  <w:style w:type="paragraph" w:styleId="HTMLPreformatted">
    <w:name w:val="HTML Preformatted"/>
    <w:basedOn w:val="Normal"/>
    <w:link w:val="HTMLPreformattedChar"/>
    <w:rsid w:val="00953EE6"/>
    <w:rPr>
      <w:rFonts w:ascii="Courier New" w:hAnsi="Courier New" w:cs="Courier New"/>
      <w:sz w:val="20"/>
    </w:rPr>
  </w:style>
  <w:style w:type="character" w:customStyle="1" w:styleId="HTMLPreformattedChar">
    <w:name w:val="HTML Preformatted Char"/>
    <w:basedOn w:val="DefaultParagraphFont"/>
    <w:link w:val="HTMLPreformatted"/>
    <w:rsid w:val="00953EE6"/>
    <w:rPr>
      <w:rFonts w:ascii="Courier New" w:hAnsi="Courier New" w:cs="Courier New"/>
    </w:rPr>
  </w:style>
  <w:style w:type="character" w:styleId="HTMLSample">
    <w:name w:val="HTML Sample"/>
    <w:basedOn w:val="DefaultParagraphFont"/>
    <w:rsid w:val="00953EE6"/>
    <w:rPr>
      <w:rFonts w:ascii="Courier New" w:hAnsi="Courier New" w:cs="Courier New"/>
    </w:rPr>
  </w:style>
  <w:style w:type="character" w:styleId="HTMLTypewriter">
    <w:name w:val="HTML Typewriter"/>
    <w:basedOn w:val="DefaultParagraphFont"/>
    <w:rsid w:val="00953EE6"/>
    <w:rPr>
      <w:rFonts w:ascii="Courier New" w:hAnsi="Courier New" w:cs="Courier New"/>
      <w:sz w:val="20"/>
      <w:szCs w:val="20"/>
    </w:rPr>
  </w:style>
  <w:style w:type="character" w:styleId="HTMLVariable">
    <w:name w:val="HTML Variable"/>
    <w:basedOn w:val="DefaultParagraphFont"/>
    <w:rsid w:val="00953EE6"/>
    <w:rPr>
      <w:i/>
      <w:iCs/>
    </w:rPr>
  </w:style>
  <w:style w:type="paragraph" w:styleId="CommentSubject">
    <w:name w:val="annotation subject"/>
    <w:basedOn w:val="CommentText"/>
    <w:next w:val="CommentText"/>
    <w:link w:val="CommentSubjectChar"/>
    <w:rsid w:val="00953EE6"/>
    <w:rPr>
      <w:b/>
      <w:bCs/>
    </w:rPr>
  </w:style>
  <w:style w:type="character" w:customStyle="1" w:styleId="CommentSubjectChar">
    <w:name w:val="Comment Subject Char"/>
    <w:basedOn w:val="CommentTextChar"/>
    <w:link w:val="CommentSubject"/>
    <w:rsid w:val="00953EE6"/>
    <w:rPr>
      <w:b/>
      <w:bCs/>
    </w:rPr>
  </w:style>
  <w:style w:type="numbering" w:styleId="1ai">
    <w:name w:val="Outline List 1"/>
    <w:basedOn w:val="NoList"/>
    <w:rsid w:val="00953EE6"/>
    <w:pPr>
      <w:numPr>
        <w:numId w:val="14"/>
      </w:numPr>
    </w:pPr>
  </w:style>
  <w:style w:type="numbering" w:styleId="111111">
    <w:name w:val="Outline List 2"/>
    <w:basedOn w:val="NoList"/>
    <w:rsid w:val="00953EE6"/>
    <w:pPr>
      <w:numPr>
        <w:numId w:val="15"/>
      </w:numPr>
    </w:pPr>
  </w:style>
  <w:style w:type="numbering" w:styleId="ArticleSection">
    <w:name w:val="Outline List 3"/>
    <w:basedOn w:val="NoList"/>
    <w:rsid w:val="00953EE6"/>
    <w:pPr>
      <w:numPr>
        <w:numId w:val="17"/>
      </w:numPr>
    </w:pPr>
  </w:style>
  <w:style w:type="table" w:styleId="TableSimple1">
    <w:name w:val="Table Simple 1"/>
    <w:basedOn w:val="TableNormal"/>
    <w:rsid w:val="00953EE6"/>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53EE6"/>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53EE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953EE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53EE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53EE6"/>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53EE6"/>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53EE6"/>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53EE6"/>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53EE6"/>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53EE6"/>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53EE6"/>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53EE6"/>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53EE6"/>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53EE6"/>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953EE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53EE6"/>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53EE6"/>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53EE6"/>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53EE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53EE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53EE6"/>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53EE6"/>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53EE6"/>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53EE6"/>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53EE6"/>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53EE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53EE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53EE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53EE6"/>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53EE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953EE6"/>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53EE6"/>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53EE6"/>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953EE6"/>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53EE6"/>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953EE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53EE6"/>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53EE6"/>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953EE6"/>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53EE6"/>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53EE6"/>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953EE6"/>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953EE6"/>
    <w:rPr>
      <w:rFonts w:eastAsia="Times New Roman" w:cs="Times New Roman"/>
      <w:b/>
      <w:kern w:val="28"/>
      <w:sz w:val="24"/>
      <w:lang w:eastAsia="en-AU"/>
    </w:rPr>
  </w:style>
  <w:style w:type="paragraph" w:customStyle="1" w:styleId="Transitional">
    <w:name w:val="Transitional"/>
    <w:aliases w:val="tr"/>
    <w:basedOn w:val="Normal"/>
    <w:next w:val="Normal"/>
    <w:rsid w:val="00F77BF9"/>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ActHead10">
    <w:name w:val="ActHead 10"/>
    <w:aliases w:val="sp"/>
    <w:basedOn w:val="OPCParaBase"/>
    <w:next w:val="ActHead3"/>
    <w:rsid w:val="00F77BF9"/>
    <w:pPr>
      <w:keepNext/>
      <w:spacing w:before="280" w:line="240" w:lineRule="auto"/>
      <w:outlineLvl w:val="1"/>
    </w:pPr>
    <w:rPr>
      <w:b/>
      <w:sz w:val="32"/>
      <w:szCs w:val="30"/>
    </w:rPr>
  </w:style>
  <w:style w:type="paragraph" w:customStyle="1" w:styleId="EnStatement">
    <w:name w:val="EnStatement"/>
    <w:basedOn w:val="Normal"/>
    <w:rsid w:val="00F77BF9"/>
    <w:pPr>
      <w:numPr>
        <w:numId w:val="20"/>
      </w:numPr>
    </w:pPr>
    <w:rPr>
      <w:rFonts w:eastAsia="Times New Roman" w:cs="Times New Roman"/>
      <w:lang w:eastAsia="en-AU"/>
    </w:rPr>
  </w:style>
  <w:style w:type="paragraph" w:customStyle="1" w:styleId="EnStatementHeading">
    <w:name w:val="EnStatementHeading"/>
    <w:basedOn w:val="Normal"/>
    <w:rsid w:val="00F77BF9"/>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963C0-99D7-482B-A3B4-CD7D6AD44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15</Pages>
  <Words>3104</Words>
  <Characters>16004</Characters>
  <Application>Microsoft Office Word</Application>
  <DocSecurity>0</DocSecurity>
  <PresentationFormat/>
  <Lines>475</Lines>
  <Paragraphs>286</Paragraphs>
  <ScaleCrop>false</ScaleCrop>
  <HeadingPairs>
    <vt:vector size="2" baseType="variant">
      <vt:variant>
        <vt:lpstr>Title</vt:lpstr>
      </vt:variant>
      <vt:variant>
        <vt:i4>1</vt:i4>
      </vt:variant>
    </vt:vector>
  </HeadingPairs>
  <TitlesOfParts>
    <vt:vector size="1" baseType="lpstr">
      <vt:lpstr>Foreign Influence Transparency Scheme (Disclosure in Communications Activity) Rules 2018</vt:lpstr>
    </vt:vector>
  </TitlesOfParts>
  <Manager/>
  <Company/>
  <LinksUpToDate>false</LinksUpToDate>
  <CharactersWithSpaces>18902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Foreign Influence Transparency Scheme (Disclosure in Communications Activity) Rules 2018</dc:title>
  <dc:subject/>
  <dc:creator/>
  <cp:keywords/>
  <dc:description/>
  <cp:lastModifiedBy/>
  <cp:revision>1</cp:revision>
  <cp:lastPrinted>2017-04-26T00:22:00Z</cp:lastPrinted>
  <dcterms:created xsi:type="dcterms:W3CDTF">2019-01-11T04:39:00Z</dcterms:created>
  <dcterms:modified xsi:type="dcterms:W3CDTF">2019-01-11T04:39:00Z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Foreign Influence Transparency Scheme (Disclosure in Communications Activity) Rules 2018</vt:lpwstr>
  </property>
  <property fmtid="{D5CDD505-2E9C-101B-9397-08002B2CF9AE}" pid="4" name="Header">
    <vt:lpwstr>Section</vt:lpwstr>
  </property>
  <property fmtid="{D5CDD505-2E9C-101B-9397-08002B2CF9AE}" pid="5" name="Class">
    <vt:lpwstr>Rules</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Unk</vt:lpwstr>
  </property>
  <property fmtid="{D5CDD505-2E9C-101B-9397-08002B2CF9AE}" pid="10" name="ID">
    <vt:lpwstr>OPC63503</vt:lpwstr>
  </property>
  <property fmtid="{D5CDD505-2E9C-101B-9397-08002B2CF9AE}" pid="11" name="Classification">
    <vt:lpwstr>UNCLASSIFIED</vt:lpwstr>
  </property>
  <property fmtid="{D5CDD505-2E9C-101B-9397-08002B2CF9AE}" pid="12" name="DLM">
    <vt:lpwstr>No DLM</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DateMade">
    <vt:lpwstr>6 December 2018</vt:lpwstr>
  </property>
  <property fmtid="{D5CDD505-2E9C-101B-9397-08002B2CF9AE}" pid="18" name="Converted">
    <vt:bool>false</vt:bool>
  </property>
  <property fmtid="{D5CDD505-2E9C-101B-9397-08002B2CF9AE}" pid="19" name="Compilation">
    <vt:lpwstr>Yes</vt:lpwstr>
  </property>
  <property fmtid="{D5CDD505-2E9C-101B-9397-08002B2CF9AE}" pid="20" name="CompilationNumber">
    <vt:lpwstr>1</vt:lpwstr>
  </property>
  <property fmtid="{D5CDD505-2E9C-101B-9397-08002B2CF9AE}" pid="21" name="StartDate">
    <vt:lpwstr>25 December 2018</vt:lpwstr>
  </property>
  <property fmtid="{D5CDD505-2E9C-101B-9397-08002B2CF9AE}" pid="22" name="IncludesUpTo">
    <vt:lpwstr>F2018L01846</vt:lpwstr>
  </property>
  <property fmtid="{D5CDD505-2E9C-101B-9397-08002B2CF9AE}" pid="23" name="RegisteredDate">
    <vt:lpwstr>11 January 2019</vt:lpwstr>
  </property>
  <property fmtid="{D5CDD505-2E9C-101B-9397-08002B2CF9AE}" pid="24" name="CompilationVersion">
    <vt:i4>3</vt:i4>
  </property>
</Properties>
</file>