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5EA9" w14:textId="77777777" w:rsidR="00EC1558" w:rsidRPr="00F132FC" w:rsidRDefault="00535368">
      <w:pPr>
        <w:rPr>
          <w:rFonts w:ascii="Times New Roman" w:hAnsi="Times New Roman" w:cs="Times New Roman"/>
        </w:rPr>
      </w:pPr>
      <w:r w:rsidRPr="00F132FC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EC5E855" wp14:editId="096F0995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C8D85E" w14:textId="55796A09" w:rsidR="007B6028" w:rsidRPr="007B6028" w:rsidRDefault="007B6028" w:rsidP="00535368">
      <w:pPr>
        <w:pBdr>
          <w:bottom w:val="single" w:sz="4" w:space="3" w:color="auto"/>
        </w:pBdr>
        <w:spacing w:before="480"/>
        <w:rPr>
          <w:rFonts w:ascii="Arial" w:eastAsia="Times New Roman" w:hAnsi="Arial" w:cs="Arial"/>
          <w:b/>
          <w:bCs/>
          <w:i/>
          <w:iCs/>
          <w:sz w:val="40"/>
          <w:szCs w:val="40"/>
          <w:lang w:eastAsia="en-AU"/>
        </w:rPr>
      </w:pPr>
      <w:r w:rsidRPr="007B6028">
        <w:rPr>
          <w:rFonts w:ascii="Arial" w:eastAsia="Times New Roman" w:hAnsi="Arial" w:cs="Arial"/>
          <w:b/>
          <w:bCs/>
          <w:i/>
          <w:iCs/>
          <w:sz w:val="40"/>
          <w:szCs w:val="40"/>
          <w:lang w:eastAsia="en-AU"/>
        </w:rPr>
        <w:t>Radiocommunications Legislation (2018 Measures No. 1) Instrument 2018</w:t>
      </w:r>
    </w:p>
    <w:p w14:paraId="2190D14A" w14:textId="2C5B3877" w:rsidR="00535368" w:rsidRPr="00535368" w:rsidRDefault="00535368" w:rsidP="00F132FC">
      <w:pPr>
        <w:jc w:val="both"/>
        <w:rPr>
          <w:rFonts w:ascii="Times New Roman" w:hAnsi="Times New Roman" w:cs="Times New Roman"/>
        </w:rPr>
      </w:pPr>
      <w:r w:rsidRPr="00535368">
        <w:rPr>
          <w:rFonts w:ascii="Times New Roman" w:hAnsi="Times New Roman" w:cs="Times New Roman"/>
        </w:rPr>
        <w:t xml:space="preserve">The AUSTRALIAN COMMUNICATIONS AND MEDIA AUTHORITY makes this </w:t>
      </w:r>
      <w:r w:rsidR="007B6028">
        <w:rPr>
          <w:rFonts w:ascii="Times New Roman" w:hAnsi="Times New Roman" w:cs="Times New Roman"/>
        </w:rPr>
        <w:t>instrument</w:t>
      </w:r>
      <w:r w:rsidRPr="00535368">
        <w:rPr>
          <w:rFonts w:ascii="Times New Roman" w:hAnsi="Times New Roman" w:cs="Times New Roman"/>
        </w:rPr>
        <w:t xml:space="preserve"> under </w:t>
      </w:r>
      <w:r w:rsidR="009B242E">
        <w:rPr>
          <w:rFonts w:ascii="Times New Roman" w:hAnsi="Times New Roman" w:cs="Times New Roman"/>
        </w:rPr>
        <w:t>sub</w:t>
      </w:r>
      <w:r w:rsidR="00C462AA">
        <w:rPr>
          <w:rFonts w:ascii="Times New Roman" w:hAnsi="Times New Roman" w:cs="Times New Roman"/>
        </w:rPr>
        <w:t>section</w:t>
      </w:r>
      <w:r w:rsidR="00B444FA">
        <w:rPr>
          <w:rFonts w:ascii="Times New Roman" w:hAnsi="Times New Roman" w:cs="Times New Roman"/>
        </w:rPr>
        <w:t>s</w:t>
      </w:r>
      <w:r w:rsidR="00C462AA">
        <w:rPr>
          <w:rFonts w:ascii="Times New Roman" w:hAnsi="Times New Roman" w:cs="Times New Roman"/>
        </w:rPr>
        <w:t xml:space="preserve"> 162</w:t>
      </w:r>
      <w:r w:rsidR="009B242E">
        <w:rPr>
          <w:rFonts w:ascii="Times New Roman" w:hAnsi="Times New Roman" w:cs="Times New Roman"/>
        </w:rPr>
        <w:t>(1)</w:t>
      </w:r>
      <w:r w:rsidR="00B444FA">
        <w:rPr>
          <w:rFonts w:ascii="Times New Roman" w:hAnsi="Times New Roman" w:cs="Times New Roman"/>
        </w:rPr>
        <w:t xml:space="preserve"> and 182</w:t>
      </w:r>
      <w:r w:rsidR="009B242E">
        <w:rPr>
          <w:rFonts w:ascii="Times New Roman" w:hAnsi="Times New Roman" w:cs="Times New Roman"/>
        </w:rPr>
        <w:t>(1)</w:t>
      </w:r>
      <w:r w:rsidRPr="00535368">
        <w:rPr>
          <w:rFonts w:ascii="Times New Roman" w:hAnsi="Times New Roman" w:cs="Times New Roman"/>
        </w:rPr>
        <w:t xml:space="preserve"> of the </w:t>
      </w:r>
      <w:r w:rsidR="00C462AA">
        <w:rPr>
          <w:rFonts w:ascii="Times New Roman" w:hAnsi="Times New Roman" w:cs="Times New Roman"/>
          <w:i/>
        </w:rPr>
        <w:t>Radiocommunications Act 1992</w:t>
      </w:r>
      <w:r w:rsidRPr="00535368">
        <w:rPr>
          <w:rFonts w:ascii="Times New Roman" w:hAnsi="Times New Roman" w:cs="Times New Roman"/>
        </w:rPr>
        <w:t>.</w:t>
      </w:r>
    </w:p>
    <w:p w14:paraId="4BB9D268" w14:textId="50D19F6B" w:rsidR="00535368" w:rsidRPr="00535368" w:rsidRDefault="00535368" w:rsidP="00535368">
      <w:pPr>
        <w:tabs>
          <w:tab w:val="left" w:pos="3119"/>
        </w:tabs>
        <w:spacing w:before="300" w:after="600" w:line="300" w:lineRule="atLeast"/>
        <w:rPr>
          <w:rFonts w:ascii="Times New Roman" w:hAnsi="Times New Roman" w:cs="Times New Roman"/>
        </w:rPr>
      </w:pPr>
      <w:bookmarkStart w:id="0" w:name="Year"/>
      <w:r w:rsidRPr="00535368">
        <w:rPr>
          <w:rFonts w:ascii="Times New Roman" w:hAnsi="Times New Roman" w:cs="Times New Roman"/>
        </w:rPr>
        <w:t>Dated:</w:t>
      </w:r>
      <w:bookmarkEnd w:id="0"/>
      <w:r w:rsidR="001C2323">
        <w:rPr>
          <w:rFonts w:ascii="Times New Roman" w:hAnsi="Times New Roman" w:cs="Times New Roman"/>
        </w:rPr>
        <w:t xml:space="preserve"> </w:t>
      </w:r>
      <w:r w:rsidR="00B9389C">
        <w:rPr>
          <w:rFonts w:ascii="Times New Roman" w:hAnsi="Times New Roman" w:cs="Times New Roman"/>
        </w:rPr>
        <w:t>3 December 2018</w:t>
      </w:r>
    </w:p>
    <w:p w14:paraId="32C9C769" w14:textId="1066AC87" w:rsidR="0022182F" w:rsidRPr="006727DE" w:rsidRDefault="00002721" w:rsidP="00B9389C">
      <w:pPr>
        <w:spacing w:after="0"/>
        <w:jc w:val="right"/>
        <w:rPr>
          <w:rFonts w:ascii="Times New Roman" w:hAnsi="Times New Roman" w:cs="Times New Roman"/>
        </w:rPr>
      </w:pPr>
      <w:r>
        <w:tab/>
      </w:r>
      <w:r>
        <w:tab/>
      </w:r>
      <w:proofErr w:type="spellStart"/>
      <w:r w:rsidR="00B9389C" w:rsidRPr="006727DE">
        <w:rPr>
          <w:rFonts w:ascii="Times New Roman" w:hAnsi="Times New Roman" w:cs="Times New Roman"/>
        </w:rPr>
        <w:t>Nerida</w:t>
      </w:r>
      <w:proofErr w:type="spellEnd"/>
      <w:r w:rsidR="00B9389C" w:rsidRPr="006727DE">
        <w:rPr>
          <w:rFonts w:ascii="Times New Roman" w:hAnsi="Times New Roman" w:cs="Times New Roman"/>
        </w:rPr>
        <w:t xml:space="preserve"> O’Loughlin</w:t>
      </w:r>
    </w:p>
    <w:p w14:paraId="6CD8B8E7" w14:textId="09244CDA" w:rsidR="00B9389C" w:rsidRPr="006727DE" w:rsidRDefault="00B9389C" w:rsidP="00B9389C">
      <w:pPr>
        <w:spacing w:after="0"/>
        <w:jc w:val="right"/>
        <w:rPr>
          <w:rFonts w:ascii="Times New Roman" w:hAnsi="Times New Roman" w:cs="Times New Roman"/>
        </w:rPr>
      </w:pPr>
      <w:r w:rsidRPr="006727DE">
        <w:rPr>
          <w:rFonts w:ascii="Times New Roman" w:hAnsi="Times New Roman" w:cs="Times New Roman"/>
        </w:rPr>
        <w:t>[signed]</w:t>
      </w:r>
    </w:p>
    <w:p w14:paraId="01F3C2A4" w14:textId="50A501B7" w:rsidR="0022182F" w:rsidRDefault="0022182F" w:rsidP="00B9389C">
      <w:pPr>
        <w:spacing w:after="0"/>
        <w:jc w:val="right"/>
        <w:rPr>
          <w:rFonts w:ascii="Times New Roman" w:hAnsi="Times New Roman" w:cs="Times New Roman"/>
        </w:rPr>
      </w:pPr>
      <w:r w:rsidRPr="006727DE">
        <w:rPr>
          <w:rFonts w:ascii="Times New Roman" w:hAnsi="Times New Roman" w:cs="Times New Roman"/>
        </w:rPr>
        <w:t>Member</w:t>
      </w:r>
      <w:bookmarkStart w:id="1" w:name="Minister"/>
    </w:p>
    <w:p w14:paraId="653F9DFF" w14:textId="1495D190" w:rsidR="00B9389C" w:rsidRDefault="00B9389C" w:rsidP="00B9389C">
      <w:pPr>
        <w:spacing w:after="0"/>
        <w:jc w:val="right"/>
        <w:rPr>
          <w:rFonts w:ascii="Times New Roman" w:hAnsi="Times New Roman" w:cs="Times New Roman"/>
        </w:rPr>
      </w:pPr>
    </w:p>
    <w:p w14:paraId="52955049" w14:textId="5462D917" w:rsidR="00B9389C" w:rsidRDefault="00F479B6" w:rsidP="00B9389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Jose</w:t>
      </w:r>
    </w:p>
    <w:p w14:paraId="03366E0A" w14:textId="4674DDAC" w:rsidR="00B9389C" w:rsidRPr="00B9389C" w:rsidRDefault="00F479B6" w:rsidP="00B9389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F7EC998" w14:textId="77777777" w:rsidR="0022182F" w:rsidRPr="00B9389C" w:rsidRDefault="0022182F" w:rsidP="00B9389C">
      <w:pPr>
        <w:spacing w:after="0"/>
        <w:jc w:val="right"/>
        <w:rPr>
          <w:rFonts w:ascii="Times New Roman" w:hAnsi="Times New Roman" w:cs="Times New Roman"/>
        </w:rPr>
      </w:pPr>
      <w:r w:rsidRPr="00B9389C">
        <w:rPr>
          <w:rFonts w:ascii="Times New Roman" w:hAnsi="Times New Roman" w:cs="Times New Roman"/>
        </w:rPr>
        <w:t>Member/</w:t>
      </w:r>
      <w:r w:rsidRPr="00F479B6">
        <w:rPr>
          <w:rFonts w:ascii="Times New Roman" w:hAnsi="Times New Roman" w:cs="Times New Roman"/>
          <w:strike/>
        </w:rPr>
        <w:t>General Manager</w:t>
      </w:r>
      <w:bookmarkEnd w:id="1"/>
    </w:p>
    <w:p w14:paraId="3E08B904" w14:textId="77777777" w:rsidR="00535368" w:rsidRDefault="00535368" w:rsidP="00535368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</w:pPr>
      <w:r w:rsidRPr="00535368">
        <w:rPr>
          <w:rFonts w:ascii="Times New Roman" w:hAnsi="Times New Roman" w:cs="Times New Roman"/>
        </w:rPr>
        <w:t>Australian Communications and Media Authority</w:t>
      </w:r>
    </w:p>
    <w:p w14:paraId="6FAEB57A" w14:textId="77777777" w:rsidR="00535368" w:rsidRDefault="00535368" w:rsidP="00535368">
      <w:pPr>
        <w:rPr>
          <w:rFonts w:ascii="Times New Roman" w:hAnsi="Times New Roman" w:cs="Times New Roman"/>
        </w:rPr>
        <w:sectPr w:rsidR="00535368" w:rsidSect="00EC15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2" w:name="_GoBack"/>
      <w:bookmarkEnd w:id="2"/>
    </w:p>
    <w:p w14:paraId="1C750029" w14:textId="77777777" w:rsidR="00535368" w:rsidRPr="003476D4" w:rsidRDefault="00535368" w:rsidP="003476D4">
      <w:pPr>
        <w:pStyle w:val="ActHead5"/>
        <w:rPr>
          <w:rStyle w:val="CharSectno"/>
        </w:rPr>
      </w:pPr>
      <w:r w:rsidRPr="003476D4">
        <w:rPr>
          <w:rStyle w:val="CharSectno"/>
        </w:rPr>
        <w:lastRenderedPageBreak/>
        <w:t>1</w:t>
      </w:r>
      <w:r w:rsidR="00D732AA">
        <w:rPr>
          <w:rStyle w:val="CharSectno"/>
        </w:rPr>
        <w:t xml:space="preserve">  </w:t>
      </w:r>
      <w:r w:rsidRPr="003476D4">
        <w:rPr>
          <w:rStyle w:val="CharSectno"/>
        </w:rPr>
        <w:t xml:space="preserve">Name of </w:t>
      </w:r>
      <w:r w:rsidR="00D732AA">
        <w:rPr>
          <w:rStyle w:val="CharSectno"/>
        </w:rPr>
        <w:t>instrument</w:t>
      </w:r>
    </w:p>
    <w:p w14:paraId="4F93DBAB" w14:textId="72911C26" w:rsidR="00CF3F22" w:rsidRPr="00C36536" w:rsidRDefault="00CF3F22" w:rsidP="00CF3F22">
      <w:pPr>
        <w:pStyle w:val="R1"/>
        <w:tabs>
          <w:tab w:val="clear" w:pos="794"/>
        </w:tabs>
        <w:ind w:left="993" w:firstLine="0"/>
        <w:rPr>
          <w:sz w:val="22"/>
        </w:rPr>
      </w:pPr>
      <w:r w:rsidRPr="00C36536">
        <w:rPr>
          <w:sz w:val="22"/>
        </w:rPr>
        <w:t xml:space="preserve">This </w:t>
      </w:r>
      <w:r w:rsidR="00D732AA" w:rsidRPr="00C36536">
        <w:rPr>
          <w:sz w:val="22"/>
        </w:rPr>
        <w:t>instrument</w:t>
      </w:r>
      <w:r w:rsidRPr="00C36536">
        <w:rPr>
          <w:sz w:val="22"/>
        </w:rPr>
        <w:t xml:space="preserve"> is the </w:t>
      </w:r>
      <w:r w:rsidR="007B6028" w:rsidRPr="00C36536">
        <w:rPr>
          <w:i/>
          <w:iCs/>
          <w:sz w:val="22"/>
        </w:rPr>
        <w:t>Radiocommunications Legislation (2018 Measures No. 1) Instrument 2018</w:t>
      </w:r>
      <w:r w:rsidRPr="00C36536">
        <w:rPr>
          <w:sz w:val="22"/>
        </w:rPr>
        <w:t>.</w:t>
      </w:r>
    </w:p>
    <w:p w14:paraId="765F007D" w14:textId="77777777" w:rsidR="0022182F" w:rsidRPr="008E3E51" w:rsidRDefault="0022182F" w:rsidP="0022182F">
      <w:pPr>
        <w:pStyle w:val="ActHead5"/>
      </w:pPr>
      <w:bookmarkStart w:id="3" w:name="_Toc444596032"/>
      <w:r w:rsidRPr="008E3E51">
        <w:rPr>
          <w:rStyle w:val="CharSectno"/>
        </w:rPr>
        <w:t>2</w:t>
      </w:r>
      <w:r w:rsidRPr="008E3E51">
        <w:t xml:space="preserve">  Commencement</w:t>
      </w:r>
      <w:bookmarkEnd w:id="3"/>
    </w:p>
    <w:p w14:paraId="4CB31D0A" w14:textId="445BFE04" w:rsidR="000D0990" w:rsidRDefault="000D0990" w:rsidP="000D0990">
      <w:pPr>
        <w:pStyle w:val="subsection"/>
        <w:tabs>
          <w:tab w:val="clear" w:pos="1021"/>
          <w:tab w:val="right" w:pos="1134"/>
        </w:tabs>
        <w:ind w:hanging="141"/>
      </w:pPr>
      <w:r>
        <w:tab/>
      </w:r>
      <w:r w:rsidRPr="009109C8">
        <w:t>This instrument commences on the later of:</w:t>
      </w:r>
    </w:p>
    <w:p w14:paraId="0E6DD643" w14:textId="77777777" w:rsidR="000D0990" w:rsidRPr="009109C8" w:rsidRDefault="000D0990" w:rsidP="000D0990">
      <w:pPr>
        <w:pStyle w:val="subsection"/>
        <w:numPr>
          <w:ilvl w:val="0"/>
          <w:numId w:val="14"/>
        </w:numPr>
        <w:rPr>
          <w:lang w:val="en-US"/>
        </w:rPr>
      </w:pPr>
      <w:r w:rsidRPr="009109C8">
        <w:t>the day after it is registered; and</w:t>
      </w:r>
    </w:p>
    <w:p w14:paraId="26C182B6" w14:textId="77777777" w:rsidR="000D0990" w:rsidRPr="009109C8" w:rsidRDefault="000D0990" w:rsidP="000D0990">
      <w:pPr>
        <w:pStyle w:val="subsection"/>
        <w:numPr>
          <w:ilvl w:val="0"/>
          <w:numId w:val="14"/>
        </w:numPr>
      </w:pPr>
      <w:r w:rsidRPr="009109C8">
        <w:t xml:space="preserve">the commencement of the </w:t>
      </w:r>
      <w:r w:rsidRPr="009109C8">
        <w:rPr>
          <w:i/>
          <w:iCs/>
        </w:rPr>
        <w:t>Radiocommunications (Intelligent Transport Systems) Standard 2018</w:t>
      </w:r>
      <w:r w:rsidRPr="009109C8">
        <w:t>.</w:t>
      </w:r>
    </w:p>
    <w:p w14:paraId="68C046B3" w14:textId="77777777" w:rsidR="000D0990" w:rsidRPr="0006525E" w:rsidRDefault="000D0990" w:rsidP="000D0990">
      <w:pPr>
        <w:pStyle w:val="subsection"/>
        <w:ind w:left="1645" w:hanging="624"/>
        <w:rPr>
          <w:sz w:val="18"/>
          <w:szCs w:val="18"/>
          <w:lang w:val="en-US"/>
        </w:rPr>
      </w:pPr>
      <w:r w:rsidRPr="0006525E">
        <w:rPr>
          <w:sz w:val="18"/>
          <w:szCs w:val="18"/>
        </w:rPr>
        <w:t>Note 1:</w:t>
      </w:r>
      <w:r w:rsidRPr="0006525E">
        <w:rPr>
          <w:i/>
          <w:iCs/>
          <w:sz w:val="18"/>
          <w:szCs w:val="18"/>
        </w:rPr>
        <w:t> </w:t>
      </w:r>
      <w:r w:rsidRPr="000D0990">
        <w:rPr>
          <w:iCs/>
          <w:sz w:val="18"/>
          <w:szCs w:val="18"/>
        </w:rPr>
        <w:t xml:space="preserve"> </w:t>
      </w:r>
      <w:r w:rsidRPr="0006525E">
        <w:rPr>
          <w:sz w:val="18"/>
          <w:szCs w:val="18"/>
        </w:rPr>
        <w:t xml:space="preserve">All legislative instruments and compilations are registered on the Federal Register of Legislation kept under the </w:t>
      </w:r>
      <w:r w:rsidRPr="0006525E">
        <w:rPr>
          <w:i/>
          <w:iCs/>
          <w:sz w:val="18"/>
          <w:szCs w:val="18"/>
        </w:rPr>
        <w:t xml:space="preserve">Legislation Act 2003.  </w:t>
      </w:r>
      <w:r w:rsidRPr="0006525E">
        <w:rPr>
          <w:sz w:val="18"/>
          <w:szCs w:val="18"/>
        </w:rPr>
        <w:t xml:space="preserve">See </w:t>
      </w:r>
      <w:hyperlink r:id="rId19" w:history="1">
        <w:r w:rsidRPr="0006525E">
          <w:rPr>
            <w:rStyle w:val="Hyperlink"/>
            <w:sz w:val="18"/>
            <w:szCs w:val="18"/>
          </w:rPr>
          <w:t>www.legislation.gov.au</w:t>
        </w:r>
      </w:hyperlink>
      <w:r w:rsidRPr="0006525E">
        <w:rPr>
          <w:sz w:val="18"/>
          <w:szCs w:val="18"/>
        </w:rPr>
        <w:t xml:space="preserve">. </w:t>
      </w:r>
    </w:p>
    <w:p w14:paraId="33651EEA" w14:textId="77777777" w:rsidR="000D0990" w:rsidRPr="0006525E" w:rsidRDefault="000D0990" w:rsidP="000D0990">
      <w:pPr>
        <w:pStyle w:val="subsection"/>
        <w:ind w:left="2155"/>
        <w:rPr>
          <w:sz w:val="18"/>
          <w:szCs w:val="18"/>
          <w:lang w:val="en-US"/>
        </w:rPr>
      </w:pPr>
      <w:r w:rsidRPr="0006525E">
        <w:rPr>
          <w:sz w:val="18"/>
          <w:szCs w:val="18"/>
        </w:rPr>
        <w:t>Note 2:  Both of the events mentioned in section 2 must occur before this Determination commences.</w:t>
      </w:r>
      <w:r w:rsidRPr="0006525E">
        <w:rPr>
          <w:sz w:val="18"/>
          <w:szCs w:val="18"/>
          <w:u w:val="single"/>
        </w:rPr>
        <w:t xml:space="preserve"> </w:t>
      </w:r>
    </w:p>
    <w:p w14:paraId="40857674" w14:textId="3A1B8466" w:rsidR="0022182F" w:rsidRDefault="0022182F" w:rsidP="000D0990">
      <w:pPr>
        <w:pStyle w:val="subsection"/>
      </w:pPr>
    </w:p>
    <w:p w14:paraId="5B1E115D" w14:textId="77777777" w:rsidR="0022182F" w:rsidRPr="008E3E51" w:rsidRDefault="0022182F" w:rsidP="0022182F">
      <w:pPr>
        <w:pStyle w:val="ActHead5"/>
      </w:pPr>
      <w:bookmarkStart w:id="4" w:name="_Toc444596033"/>
      <w:r w:rsidRPr="008E3E51">
        <w:rPr>
          <w:rStyle w:val="CharSectno"/>
        </w:rPr>
        <w:t>3</w:t>
      </w:r>
      <w:r w:rsidRPr="008E3E51">
        <w:t xml:space="preserve">  Authority</w:t>
      </w:r>
      <w:bookmarkEnd w:id="4"/>
    </w:p>
    <w:p w14:paraId="2B8CF2BB" w14:textId="77777777" w:rsidR="0022182F" w:rsidRPr="008E3E51" w:rsidRDefault="0022182F" w:rsidP="0022182F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</w:t>
      </w:r>
      <w:r w:rsidR="009B242E">
        <w:t>sub</w:t>
      </w:r>
      <w:r>
        <w:t>section</w:t>
      </w:r>
      <w:r w:rsidR="009B242E">
        <w:t>s</w:t>
      </w:r>
      <w:r>
        <w:t xml:space="preserve"> 162</w:t>
      </w:r>
      <w:r w:rsidR="009B242E">
        <w:t>(1)</w:t>
      </w:r>
      <w:r>
        <w:t xml:space="preserve"> </w:t>
      </w:r>
      <w:r w:rsidR="009B242E">
        <w:t xml:space="preserve">and 182(1) </w:t>
      </w:r>
      <w:r>
        <w:t xml:space="preserve">of the </w:t>
      </w:r>
      <w:r>
        <w:rPr>
          <w:i/>
        </w:rPr>
        <w:t>Radiocommunications Act 1992</w:t>
      </w:r>
      <w:r>
        <w:t>.</w:t>
      </w:r>
    </w:p>
    <w:p w14:paraId="5948B085" w14:textId="77777777" w:rsidR="0022182F" w:rsidRPr="008E3E51" w:rsidRDefault="0022182F" w:rsidP="0022182F">
      <w:pPr>
        <w:pStyle w:val="ActHead5"/>
      </w:pPr>
      <w:bookmarkStart w:id="5" w:name="_Toc444596034"/>
      <w:r>
        <w:t>4</w:t>
      </w:r>
      <w:r w:rsidRPr="008E3E51">
        <w:t xml:space="preserve">  </w:t>
      </w:r>
      <w:r>
        <w:t>Amendments</w:t>
      </w:r>
    </w:p>
    <w:p w14:paraId="54A8CE2F" w14:textId="7C328B02" w:rsidR="0022182F" w:rsidRDefault="0022182F" w:rsidP="0022182F">
      <w:pPr>
        <w:pStyle w:val="subsection"/>
        <w:rPr>
          <w:rStyle w:val="CharSectno"/>
        </w:rPr>
      </w:pPr>
      <w:r>
        <w:tab/>
      </w:r>
      <w:r w:rsidRPr="008E3E51">
        <w:tab/>
      </w:r>
      <w:r>
        <w:t>The</w:t>
      </w:r>
      <w:r w:rsidRPr="00D41825">
        <w:t xml:space="preserve"> instrument</w:t>
      </w:r>
      <w:r w:rsidR="000333DD">
        <w:t>s</w:t>
      </w:r>
      <w:r w:rsidRPr="00D41825">
        <w:t xml:space="preserve"> that </w:t>
      </w:r>
      <w:r w:rsidR="000333DD">
        <w:t>are</w:t>
      </w:r>
      <w:r w:rsidR="000333DD" w:rsidRPr="00D41825">
        <w:t xml:space="preserve"> </w:t>
      </w:r>
      <w:r w:rsidRPr="00D41825">
        <w:t xml:space="preserve">specified in </w:t>
      </w:r>
      <w:r w:rsidR="000333DD">
        <w:t xml:space="preserve">the </w:t>
      </w:r>
      <w:r w:rsidRPr="00D41825">
        <w:t>Schedule</w:t>
      </w:r>
      <w:r w:rsidR="009B242E">
        <w:t>s</w:t>
      </w:r>
      <w:r>
        <w:t xml:space="preserve"> </w:t>
      </w:r>
      <w:r w:rsidR="000333DD">
        <w:t>are</w:t>
      </w:r>
      <w:r w:rsidRPr="00D41825">
        <w:t xml:space="preserve"> amended as set ou</w:t>
      </w:r>
      <w:r>
        <w:t>t in the applicable items in th</w:t>
      </w:r>
      <w:r w:rsidR="004D4F31">
        <w:t>e relevant</w:t>
      </w:r>
      <w:r>
        <w:t xml:space="preserve"> </w:t>
      </w:r>
      <w:r w:rsidRPr="00D41825">
        <w:t>Schedul</w:t>
      </w:r>
      <w:r>
        <w:t>e</w:t>
      </w:r>
      <w:r w:rsidRPr="00D41825">
        <w:t>.</w:t>
      </w:r>
      <w:r w:rsidRPr="00A742AC">
        <w:rPr>
          <w:i/>
        </w:rPr>
        <w:t xml:space="preserve"> </w:t>
      </w:r>
    </w:p>
    <w:bookmarkEnd w:id="5"/>
    <w:p w14:paraId="6AFAC22E" w14:textId="77777777" w:rsidR="00D818D6" w:rsidRDefault="00D818D6">
      <w:pPr>
        <w:rPr>
          <w:lang w:eastAsia="en-AU"/>
        </w:rPr>
      </w:pPr>
      <w:r>
        <w:rPr>
          <w:lang w:eastAsia="en-AU"/>
        </w:rPr>
        <w:br w:type="page"/>
      </w:r>
    </w:p>
    <w:p w14:paraId="30F84823" w14:textId="3A0BBC0B" w:rsidR="00D818D6" w:rsidRPr="00265688" w:rsidRDefault="00D818D6" w:rsidP="00D818D6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</w:p>
    <w:p w14:paraId="3FF43012" w14:textId="77777777" w:rsidR="00D818D6" w:rsidRPr="00D818D6" w:rsidRDefault="00D818D6" w:rsidP="00D818D6">
      <w:pPr>
        <w:pStyle w:val="ActHead9"/>
        <w:ind w:left="0" w:firstLine="0"/>
      </w:pPr>
      <w:bookmarkStart w:id="6" w:name="_Toc438623396"/>
      <w:bookmarkStart w:id="7" w:name="_Toc444596036"/>
      <w:r w:rsidRPr="00D818D6">
        <w:t xml:space="preserve">Radiocommunications (Short Range Devices) Standard 2014 </w:t>
      </w:r>
      <w:bookmarkEnd w:id="6"/>
      <w:r w:rsidRPr="00D818D6">
        <w:t>[</w:t>
      </w:r>
      <w:r w:rsidRPr="00D818D6">
        <w:rPr>
          <w:szCs w:val="28"/>
        </w:rPr>
        <w:t>F2014L01253]</w:t>
      </w:r>
    </w:p>
    <w:p w14:paraId="15E4F5B6" w14:textId="77777777" w:rsidR="00BB605D" w:rsidRDefault="00BB605D" w:rsidP="00DB2208">
      <w:pPr>
        <w:pStyle w:val="ItemHead"/>
        <w:numPr>
          <w:ilvl w:val="0"/>
          <w:numId w:val="5"/>
        </w:numPr>
        <w:rPr>
          <w:i/>
        </w:rPr>
      </w:pPr>
      <w:r>
        <w:t xml:space="preserve">Section 4, after the definition of </w:t>
      </w:r>
      <w:r>
        <w:rPr>
          <w:i/>
        </w:rPr>
        <w:t>included in a class of radiocommunications devices</w:t>
      </w:r>
    </w:p>
    <w:p w14:paraId="0BB3126C" w14:textId="77777777" w:rsidR="00BB605D" w:rsidRDefault="00BB605D" w:rsidP="004438B1">
      <w:pPr>
        <w:pStyle w:val="Item"/>
      </w:pPr>
      <w:r>
        <w:t>Insert:</w:t>
      </w:r>
    </w:p>
    <w:p w14:paraId="6FD681C3" w14:textId="77777777" w:rsidR="00BB605D" w:rsidRPr="00BB605D" w:rsidRDefault="00BB605D" w:rsidP="004438B1">
      <w:pPr>
        <w:pStyle w:val="Item"/>
      </w:pPr>
      <w:r w:rsidRPr="004438B1">
        <w:rPr>
          <w:b/>
          <w:i/>
        </w:rPr>
        <w:t>LIPD Class Licence</w:t>
      </w:r>
      <w:r>
        <w:t xml:space="preserve"> means the </w:t>
      </w:r>
      <w:r>
        <w:rPr>
          <w:i/>
        </w:rPr>
        <w:t>Radiocommunications (Low Interference Potential Devices) Class Licence 2015</w:t>
      </w:r>
      <w:r>
        <w:t>.</w:t>
      </w:r>
    </w:p>
    <w:p w14:paraId="133D0F74" w14:textId="77777777" w:rsidR="00BB605D" w:rsidRDefault="00BB605D" w:rsidP="00DB2208">
      <w:pPr>
        <w:pStyle w:val="ItemHead"/>
        <w:numPr>
          <w:ilvl w:val="0"/>
          <w:numId w:val="5"/>
        </w:numPr>
        <w:rPr>
          <w:i/>
        </w:rPr>
      </w:pPr>
      <w:r>
        <w:t xml:space="preserve">Section 4, definition of </w:t>
      </w:r>
      <w:r>
        <w:rPr>
          <w:i/>
        </w:rPr>
        <w:t>low interference potential device</w:t>
      </w:r>
    </w:p>
    <w:p w14:paraId="28868120" w14:textId="77777777" w:rsidR="00BB605D" w:rsidRPr="0088398A" w:rsidRDefault="00BB605D" w:rsidP="004438B1">
      <w:pPr>
        <w:pStyle w:val="Item"/>
      </w:pPr>
      <w:r w:rsidRPr="00A2554C">
        <w:t>Omit “</w:t>
      </w:r>
      <w:r>
        <w:rPr>
          <w:i/>
        </w:rPr>
        <w:t>Radiocommunications (Low Interference Potential Devices) Class Licence 2015</w:t>
      </w:r>
      <w:r w:rsidRPr="00A2554C">
        <w:t>”, substitute “</w:t>
      </w:r>
      <w:r>
        <w:t>LIPD Class Licence</w:t>
      </w:r>
      <w:r w:rsidRPr="00A2554C">
        <w:t>”.</w:t>
      </w:r>
    </w:p>
    <w:p w14:paraId="4B147401" w14:textId="77777777" w:rsidR="00DB2208" w:rsidRPr="00DB2208" w:rsidRDefault="00DB2208" w:rsidP="00DB2208">
      <w:pPr>
        <w:pStyle w:val="ItemHead"/>
        <w:numPr>
          <w:ilvl w:val="0"/>
          <w:numId w:val="5"/>
        </w:numPr>
      </w:pPr>
      <w:r w:rsidRPr="00DB2208">
        <w:t>Paragr</w:t>
      </w:r>
      <w:r w:rsidR="00D732AA">
        <w:t>a</w:t>
      </w:r>
      <w:r w:rsidRPr="00DB2208">
        <w:t>ph 5(1)(a)</w:t>
      </w:r>
    </w:p>
    <w:p w14:paraId="6AB319DC" w14:textId="77777777" w:rsidR="00DB2208" w:rsidRDefault="00DB2208" w:rsidP="00DB2208">
      <w:pPr>
        <w:pStyle w:val="Item"/>
        <w:rPr>
          <w:highlight w:val="yellow"/>
        </w:rPr>
      </w:pPr>
      <w:r w:rsidRPr="00DB2208">
        <w:t xml:space="preserve">After </w:t>
      </w:r>
      <w:r>
        <w:t>“</w:t>
      </w:r>
      <w:r>
        <w:rPr>
          <w:szCs w:val="22"/>
        </w:rPr>
        <w:t>short range device”, insert “or a low interference potential device”.</w:t>
      </w:r>
    </w:p>
    <w:p w14:paraId="73F40268" w14:textId="77777777" w:rsidR="00877BF9" w:rsidRDefault="00877BF9" w:rsidP="00877BF9">
      <w:pPr>
        <w:pStyle w:val="ItemHead"/>
        <w:numPr>
          <w:ilvl w:val="0"/>
          <w:numId w:val="5"/>
        </w:numPr>
      </w:pPr>
      <w:r>
        <w:t>Section 8, heading</w:t>
      </w:r>
    </w:p>
    <w:p w14:paraId="730D48CA" w14:textId="77777777" w:rsidR="00877BF9" w:rsidRPr="004438B1" w:rsidRDefault="00877BF9" w:rsidP="00877BF9">
      <w:pPr>
        <w:pStyle w:val="Item"/>
      </w:pPr>
      <w:r>
        <w:t>After “</w:t>
      </w:r>
      <w:r w:rsidRPr="00877BF9">
        <w:rPr>
          <w:b/>
        </w:rPr>
        <w:t>Standard for performance</w:t>
      </w:r>
      <w:r>
        <w:t>”, insert “</w:t>
      </w:r>
      <w:r w:rsidRPr="00877BF9">
        <w:rPr>
          <w:b/>
        </w:rPr>
        <w:t>- short range devices</w:t>
      </w:r>
      <w:r>
        <w:t>”.</w:t>
      </w:r>
    </w:p>
    <w:p w14:paraId="5FAE54B5" w14:textId="77777777" w:rsidR="00D818D6" w:rsidRPr="00DB2208" w:rsidRDefault="00DB2208" w:rsidP="00DB2208">
      <w:pPr>
        <w:pStyle w:val="ItemHead"/>
        <w:numPr>
          <w:ilvl w:val="0"/>
          <w:numId w:val="5"/>
        </w:numPr>
      </w:pPr>
      <w:r w:rsidRPr="00DB2208">
        <w:t xml:space="preserve">Subsection 8(1) </w:t>
      </w:r>
    </w:p>
    <w:p w14:paraId="3DF4902D" w14:textId="77777777" w:rsidR="00D818D6" w:rsidRPr="00DB2208" w:rsidRDefault="00521D78" w:rsidP="00D818D6">
      <w:pPr>
        <w:pStyle w:val="Item"/>
      </w:pPr>
      <w:r>
        <w:t>After “applicable device”, insert “, other than a low interference potential device to which section 8A of this Standard applies”.</w:t>
      </w:r>
    </w:p>
    <w:p w14:paraId="6A4BE1D1" w14:textId="77777777" w:rsidR="00D818D6" w:rsidRPr="00DB2208" w:rsidRDefault="00BB605D" w:rsidP="00DB2208">
      <w:pPr>
        <w:pStyle w:val="ItemHead"/>
        <w:numPr>
          <w:ilvl w:val="0"/>
          <w:numId w:val="5"/>
        </w:numPr>
      </w:pPr>
      <w:r>
        <w:t xml:space="preserve">After </w:t>
      </w:r>
      <w:r w:rsidR="0047426F">
        <w:t>s</w:t>
      </w:r>
      <w:r w:rsidR="00DB2208" w:rsidRPr="00DB2208">
        <w:t>ection 8</w:t>
      </w:r>
    </w:p>
    <w:p w14:paraId="7C22F619" w14:textId="77777777" w:rsidR="00DB2208" w:rsidRPr="00DB2208" w:rsidRDefault="00BB605D" w:rsidP="00DB2208">
      <w:pPr>
        <w:pStyle w:val="Item"/>
      </w:pPr>
      <w:r>
        <w:t>I</w:t>
      </w:r>
      <w:r w:rsidR="00DB2208" w:rsidRPr="00DB2208">
        <w:t xml:space="preserve">nsert: </w:t>
      </w:r>
    </w:p>
    <w:p w14:paraId="644821DA" w14:textId="77777777" w:rsidR="00DB2208" w:rsidRPr="00DB2208" w:rsidRDefault="00DB2208" w:rsidP="00DB2208">
      <w:pPr>
        <w:pStyle w:val="HR"/>
        <w:ind w:left="2044"/>
        <w:rPr>
          <w:rStyle w:val="CharSectno"/>
          <w:rFonts w:ascii="Times New Roman" w:hAnsi="Times New Roman"/>
        </w:rPr>
      </w:pPr>
      <w:r w:rsidRPr="00DB2208">
        <w:rPr>
          <w:rStyle w:val="CharSectno"/>
          <w:rFonts w:ascii="Times New Roman" w:hAnsi="Times New Roman"/>
        </w:rPr>
        <w:t>8A</w:t>
      </w:r>
      <w:r w:rsidRPr="00DB2208">
        <w:rPr>
          <w:rStyle w:val="CharSectno"/>
          <w:rFonts w:ascii="Times New Roman" w:hAnsi="Times New Roman"/>
        </w:rPr>
        <w:tab/>
        <w:t>Standard for performance – low interference potential devices</w:t>
      </w:r>
    </w:p>
    <w:p w14:paraId="3E47A34E" w14:textId="77777777" w:rsidR="00DB2208" w:rsidRPr="00DB2208" w:rsidRDefault="00DB2208" w:rsidP="00DB2208">
      <w:pPr>
        <w:ind w:left="1080"/>
        <w:rPr>
          <w:rFonts w:ascii="Times New Roman" w:hAnsi="Times New Roman" w:cs="Times New Roman"/>
        </w:rPr>
      </w:pPr>
    </w:p>
    <w:p w14:paraId="5D50AB85" w14:textId="77777777" w:rsidR="009A775F" w:rsidRPr="00877BF9" w:rsidRDefault="009A775F" w:rsidP="00C90BCB">
      <w:pPr>
        <w:pStyle w:val="R1"/>
        <w:numPr>
          <w:ilvl w:val="0"/>
          <w:numId w:val="8"/>
        </w:numPr>
        <w:spacing w:after="120"/>
        <w:rPr>
          <w:sz w:val="22"/>
          <w:szCs w:val="22"/>
        </w:rPr>
      </w:pPr>
      <w:r w:rsidRPr="00877BF9">
        <w:rPr>
          <w:sz w:val="22"/>
          <w:szCs w:val="22"/>
        </w:rPr>
        <w:t>Subject to subsection (2), for paragraph 162(1)(a) of the Act</w:t>
      </w:r>
      <w:r w:rsidR="00BB605D" w:rsidRPr="00877BF9">
        <w:rPr>
          <w:sz w:val="22"/>
          <w:szCs w:val="22"/>
        </w:rPr>
        <w:t>,</w:t>
      </w:r>
      <w:r w:rsidRPr="00877BF9">
        <w:rPr>
          <w:sz w:val="22"/>
          <w:szCs w:val="22"/>
        </w:rPr>
        <w:t xml:space="preserve"> the standard for performance of a low interference potential device</w:t>
      </w:r>
      <w:r w:rsidRPr="00877BF9">
        <w:rPr>
          <w:i/>
          <w:sz w:val="22"/>
          <w:szCs w:val="22"/>
        </w:rPr>
        <w:t xml:space="preserve"> </w:t>
      </w:r>
      <w:r w:rsidRPr="00877BF9">
        <w:rPr>
          <w:sz w:val="22"/>
          <w:szCs w:val="22"/>
        </w:rPr>
        <w:t xml:space="preserve">is the </w:t>
      </w:r>
      <w:r w:rsidR="00E9111F" w:rsidRPr="00877BF9">
        <w:rPr>
          <w:sz w:val="22"/>
          <w:szCs w:val="22"/>
        </w:rPr>
        <w:t xml:space="preserve">instrument </w:t>
      </w:r>
      <w:r w:rsidR="001213E9" w:rsidRPr="00877BF9">
        <w:rPr>
          <w:sz w:val="22"/>
          <w:szCs w:val="22"/>
        </w:rPr>
        <w:t>(</w:t>
      </w:r>
      <w:r w:rsidR="001213E9" w:rsidRPr="00877BF9">
        <w:rPr>
          <w:b/>
          <w:i/>
          <w:sz w:val="22"/>
          <w:szCs w:val="22"/>
        </w:rPr>
        <w:t xml:space="preserve">relevant </w:t>
      </w:r>
      <w:r w:rsidR="00C5710C" w:rsidRPr="00877BF9">
        <w:rPr>
          <w:b/>
          <w:i/>
          <w:sz w:val="22"/>
          <w:szCs w:val="22"/>
        </w:rPr>
        <w:t>instrument</w:t>
      </w:r>
      <w:r w:rsidR="001213E9" w:rsidRPr="00877BF9">
        <w:rPr>
          <w:sz w:val="22"/>
          <w:szCs w:val="22"/>
        </w:rPr>
        <w:t>), as in existence at the relevant date for the device,</w:t>
      </w:r>
      <w:r w:rsidRPr="00877BF9">
        <w:rPr>
          <w:sz w:val="22"/>
          <w:szCs w:val="22"/>
        </w:rPr>
        <w:t xml:space="preserve"> specified </w:t>
      </w:r>
      <w:r w:rsidR="00327F8F" w:rsidRPr="00877BF9">
        <w:rPr>
          <w:sz w:val="22"/>
          <w:szCs w:val="22"/>
        </w:rPr>
        <w:t xml:space="preserve">for that device </w:t>
      </w:r>
      <w:r w:rsidRPr="00877BF9">
        <w:rPr>
          <w:sz w:val="22"/>
          <w:szCs w:val="22"/>
        </w:rPr>
        <w:t>in Column 4 of Schedule 1</w:t>
      </w:r>
      <w:r w:rsidR="009C242B" w:rsidRPr="00877BF9">
        <w:rPr>
          <w:sz w:val="22"/>
          <w:szCs w:val="22"/>
        </w:rPr>
        <w:t xml:space="preserve"> to the LIPD Class Licence,</w:t>
      </w:r>
      <w:r w:rsidRPr="00877BF9">
        <w:rPr>
          <w:sz w:val="22"/>
          <w:szCs w:val="22"/>
        </w:rPr>
        <w:t xml:space="preserve"> </w:t>
      </w:r>
      <w:r w:rsidR="009C242B" w:rsidRPr="00877BF9">
        <w:rPr>
          <w:sz w:val="22"/>
          <w:szCs w:val="22"/>
        </w:rPr>
        <w:t>as in force at the relevant date for the device</w:t>
      </w:r>
      <w:r w:rsidRPr="00877BF9">
        <w:rPr>
          <w:sz w:val="22"/>
          <w:szCs w:val="22"/>
        </w:rPr>
        <w:t>.</w:t>
      </w:r>
    </w:p>
    <w:p w14:paraId="7AD0F264" w14:textId="77777777" w:rsidR="009A775F" w:rsidRPr="00C37E01" w:rsidRDefault="009A775F" w:rsidP="00C90BCB">
      <w:pPr>
        <w:pStyle w:val="ListParagraph"/>
        <w:keepLines/>
        <w:numPr>
          <w:ilvl w:val="0"/>
          <w:numId w:val="8"/>
        </w:numPr>
        <w:tabs>
          <w:tab w:val="right" w:pos="794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hAnsi="Times New Roman" w:cs="Times New Roman"/>
        </w:rPr>
        <w:t>If</w:t>
      </w:r>
      <w:r w:rsidR="009C242B">
        <w:rPr>
          <w:rFonts w:ascii="Times New Roman" w:hAnsi="Times New Roman" w:cs="Times New Roman"/>
        </w:rPr>
        <w:t>, for a low interference potential device,</w:t>
      </w:r>
      <w:r w:rsidRPr="00C37E01">
        <w:rPr>
          <w:rFonts w:ascii="Times New Roman" w:hAnsi="Times New Roman" w:cs="Times New Roman"/>
        </w:rPr>
        <w:t xml:space="preserve"> no </w:t>
      </w:r>
      <w:r w:rsidR="00E9111F">
        <w:rPr>
          <w:rFonts w:ascii="Times New Roman" w:hAnsi="Times New Roman" w:cs="Times New Roman"/>
        </w:rPr>
        <w:t>instrument</w:t>
      </w:r>
      <w:r w:rsidR="00E9111F" w:rsidRPr="00C37E01">
        <w:rPr>
          <w:rFonts w:ascii="Times New Roman" w:hAnsi="Times New Roman" w:cs="Times New Roman"/>
        </w:rPr>
        <w:t xml:space="preserve"> </w:t>
      </w:r>
      <w:r w:rsidRPr="00C37E01">
        <w:rPr>
          <w:rFonts w:ascii="Times New Roman" w:hAnsi="Times New Roman" w:cs="Times New Roman"/>
        </w:rPr>
        <w:t>is specified in Column 4 of Schedule 1</w:t>
      </w:r>
      <w:r w:rsidR="009C242B">
        <w:rPr>
          <w:rFonts w:ascii="Times New Roman" w:hAnsi="Times New Roman" w:cs="Times New Roman"/>
        </w:rPr>
        <w:t xml:space="preserve"> to the LIPD Class Licence</w:t>
      </w:r>
      <w:r w:rsidRPr="00C37E01">
        <w:rPr>
          <w:rFonts w:ascii="Times New Roman" w:hAnsi="Times New Roman" w:cs="Times New Roman"/>
        </w:rPr>
        <w:t>, then section 8 of this Standard applies to the low interference potential device</w:t>
      </w:r>
      <w:r w:rsidR="009C242B">
        <w:rPr>
          <w:rFonts w:ascii="Times New Roman" w:hAnsi="Times New Roman" w:cs="Times New Roman"/>
        </w:rPr>
        <w:t xml:space="preserve"> and this section does not apply to the device</w:t>
      </w:r>
      <w:r w:rsidRPr="00C37E01">
        <w:rPr>
          <w:rFonts w:ascii="Times New Roman" w:hAnsi="Times New Roman" w:cs="Times New Roman"/>
        </w:rPr>
        <w:t xml:space="preserve">. </w:t>
      </w:r>
    </w:p>
    <w:p w14:paraId="3CEFE7CE" w14:textId="77777777" w:rsidR="009A775F" w:rsidRPr="00C37E01" w:rsidRDefault="009A775F" w:rsidP="009A775F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5A9C9EE1" w14:textId="77777777" w:rsidR="009A775F" w:rsidRPr="00C37E01" w:rsidRDefault="009A775F" w:rsidP="00C90BCB">
      <w:pPr>
        <w:pStyle w:val="ListParagraph"/>
        <w:keepLines/>
        <w:numPr>
          <w:ilvl w:val="0"/>
          <w:numId w:val="8"/>
        </w:numPr>
        <w:tabs>
          <w:tab w:val="right" w:pos="794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>If the relevant date for the device occurs during a transition period, the standard for performance with which the device must comply is either:</w:t>
      </w:r>
    </w:p>
    <w:p w14:paraId="4587FDCC" w14:textId="77777777" w:rsidR="009A775F" w:rsidRPr="00C37E01" w:rsidRDefault="009A775F" w:rsidP="00C90BCB">
      <w:pPr>
        <w:pStyle w:val="ListParagraph"/>
        <w:numPr>
          <w:ilvl w:val="1"/>
          <w:numId w:val="9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 xml:space="preserve">subsection (1) applying </w:t>
      </w:r>
      <w:r>
        <w:rPr>
          <w:rFonts w:ascii="Times New Roman" w:eastAsia="Times New Roman" w:hAnsi="Times New Roman" w:cs="Times New Roman"/>
        </w:rPr>
        <w:t xml:space="preserve">the </w:t>
      </w:r>
      <w:r w:rsidR="001213E9">
        <w:rPr>
          <w:rFonts w:ascii="Times New Roman" w:eastAsia="Times New Roman" w:hAnsi="Times New Roman" w:cs="Times New Roman"/>
        </w:rPr>
        <w:t xml:space="preserve">relevant </w:t>
      </w:r>
      <w:r w:rsidR="00C5710C">
        <w:rPr>
          <w:rFonts w:ascii="Times New Roman" w:eastAsia="Times New Roman" w:hAnsi="Times New Roman" w:cs="Times New Roman"/>
        </w:rPr>
        <w:t>instrument</w:t>
      </w:r>
      <w:r w:rsidRPr="00C37E01">
        <w:rPr>
          <w:rFonts w:ascii="Times New Roman" w:eastAsia="Times New Roman" w:hAnsi="Times New Roman" w:cs="Times New Roman"/>
        </w:rPr>
        <w:t xml:space="preserve"> as in existence immediately before the transition period commenced; or</w:t>
      </w:r>
    </w:p>
    <w:p w14:paraId="0D204FB5" w14:textId="77777777" w:rsidR="009A775F" w:rsidRDefault="009A775F" w:rsidP="00C90BCB">
      <w:pPr>
        <w:pStyle w:val="ListParagraph"/>
        <w:numPr>
          <w:ilvl w:val="1"/>
          <w:numId w:val="9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 xml:space="preserve">subsection (1) applying </w:t>
      </w:r>
      <w:r>
        <w:rPr>
          <w:rFonts w:ascii="Times New Roman" w:eastAsia="Times New Roman" w:hAnsi="Times New Roman" w:cs="Times New Roman"/>
        </w:rPr>
        <w:t xml:space="preserve">the </w:t>
      </w:r>
      <w:r w:rsidR="00C5710C">
        <w:rPr>
          <w:rFonts w:ascii="Times New Roman" w:eastAsia="Times New Roman" w:hAnsi="Times New Roman" w:cs="Times New Roman"/>
        </w:rPr>
        <w:t>relevant instrument</w:t>
      </w:r>
      <w:r w:rsidRPr="00C37E01">
        <w:rPr>
          <w:rFonts w:ascii="Times New Roman" w:eastAsia="Times New Roman" w:hAnsi="Times New Roman" w:cs="Times New Roman"/>
        </w:rPr>
        <w:t xml:space="preserve"> as in existence during the transition period. </w:t>
      </w:r>
    </w:p>
    <w:p w14:paraId="2B9E8901" w14:textId="77777777" w:rsidR="009A775F" w:rsidRPr="00C37E01" w:rsidRDefault="009A775F" w:rsidP="009A775F">
      <w:pPr>
        <w:pStyle w:val="ListParagraph"/>
        <w:tabs>
          <w:tab w:val="right" w:pos="1191"/>
        </w:tabs>
        <w:spacing w:before="60" w:after="0" w:line="260" w:lineRule="exact"/>
        <w:ind w:left="2295"/>
        <w:jc w:val="both"/>
        <w:rPr>
          <w:rFonts w:ascii="Times New Roman" w:eastAsia="Times New Roman" w:hAnsi="Times New Roman" w:cs="Times New Roman"/>
        </w:rPr>
      </w:pPr>
    </w:p>
    <w:p w14:paraId="7BFAB251" w14:textId="77777777" w:rsidR="009A775F" w:rsidRPr="00C37E01" w:rsidRDefault="009A775F" w:rsidP="00C90BCB">
      <w:pPr>
        <w:pStyle w:val="ListParagraph"/>
        <w:keepNext/>
        <w:keepLines/>
        <w:numPr>
          <w:ilvl w:val="0"/>
          <w:numId w:val="8"/>
        </w:numPr>
        <w:tabs>
          <w:tab w:val="right" w:pos="794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>If:</w:t>
      </w:r>
    </w:p>
    <w:p w14:paraId="5B97CE27" w14:textId="77777777" w:rsidR="009A775F" w:rsidRPr="00C37E01" w:rsidRDefault="009A775F" w:rsidP="00C90BCB">
      <w:pPr>
        <w:pStyle w:val="ListParagraph"/>
        <w:numPr>
          <w:ilvl w:val="1"/>
          <w:numId w:val="10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LIPD Class Licence</w:t>
      </w:r>
      <w:r w:rsidR="00C5710C">
        <w:rPr>
          <w:rFonts w:ascii="Times New Roman" w:eastAsia="Times New Roman" w:hAnsi="Times New Roman" w:cs="Times New Roman"/>
        </w:rPr>
        <w:t xml:space="preserve"> or a relevant instrument</w:t>
      </w:r>
      <w:r w:rsidRPr="00C37E01">
        <w:rPr>
          <w:rFonts w:ascii="Times New Roman" w:eastAsia="Times New Roman" w:hAnsi="Times New Roman" w:cs="Times New Roman"/>
        </w:rPr>
        <w:t xml:space="preserve"> is amended or replaced during a transition period (the </w:t>
      </w:r>
      <w:r w:rsidRPr="00C37E01">
        <w:rPr>
          <w:rFonts w:ascii="Times New Roman" w:eastAsia="Times New Roman" w:hAnsi="Times New Roman" w:cs="Times New Roman"/>
          <w:b/>
          <w:i/>
        </w:rPr>
        <w:t>first transition period</w:t>
      </w:r>
      <w:r w:rsidRPr="00C37E01">
        <w:rPr>
          <w:rFonts w:ascii="Times New Roman" w:eastAsia="Times New Roman" w:hAnsi="Times New Roman" w:cs="Times New Roman"/>
        </w:rPr>
        <w:t xml:space="preserve">) so that there is a further transition period (the </w:t>
      </w:r>
      <w:r w:rsidRPr="00C37E01">
        <w:rPr>
          <w:rFonts w:ascii="Times New Roman" w:eastAsia="Times New Roman" w:hAnsi="Times New Roman" w:cs="Times New Roman"/>
          <w:b/>
          <w:i/>
        </w:rPr>
        <w:t>second transition period</w:t>
      </w:r>
      <w:r w:rsidRPr="00C37E01">
        <w:rPr>
          <w:rFonts w:ascii="Times New Roman" w:eastAsia="Times New Roman" w:hAnsi="Times New Roman" w:cs="Times New Roman"/>
        </w:rPr>
        <w:t xml:space="preserve">); and </w:t>
      </w:r>
    </w:p>
    <w:p w14:paraId="69CC8A67" w14:textId="77777777" w:rsidR="009A775F" w:rsidRPr="00C37E01" w:rsidRDefault="009A775F" w:rsidP="00C90BCB">
      <w:pPr>
        <w:pStyle w:val="ListParagraph"/>
        <w:numPr>
          <w:ilvl w:val="1"/>
          <w:numId w:val="10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lastRenderedPageBreak/>
        <w:t>the relevant date for the device occurs at a time when the first transition period and the second transition period overlap;</w:t>
      </w:r>
    </w:p>
    <w:p w14:paraId="66E68242" w14:textId="77777777" w:rsidR="009A775F" w:rsidRPr="00C37E01" w:rsidRDefault="009A775F" w:rsidP="004438B1">
      <w:pPr>
        <w:pStyle w:val="ListParagraph"/>
        <w:keepLines/>
        <w:tabs>
          <w:tab w:val="right" w:pos="993"/>
        </w:tabs>
        <w:spacing w:before="120" w:after="120" w:line="260" w:lineRule="exact"/>
        <w:ind w:left="1418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>the standard for performance with which the device must comply is one of the following:</w:t>
      </w:r>
    </w:p>
    <w:p w14:paraId="34200CF2" w14:textId="450544DC" w:rsidR="009A775F" w:rsidRPr="00C37E01" w:rsidRDefault="009A775F" w:rsidP="00C90BCB">
      <w:pPr>
        <w:pStyle w:val="ListParagraph"/>
        <w:numPr>
          <w:ilvl w:val="1"/>
          <w:numId w:val="10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 xml:space="preserve">subsection (1) applying </w:t>
      </w:r>
      <w:r>
        <w:rPr>
          <w:rFonts w:ascii="Times New Roman" w:eastAsia="Times New Roman" w:hAnsi="Times New Roman" w:cs="Times New Roman"/>
        </w:rPr>
        <w:t>the LIPD Class Licence</w:t>
      </w:r>
      <w:r w:rsidR="00C5710C">
        <w:rPr>
          <w:rFonts w:ascii="Times New Roman" w:eastAsia="Times New Roman" w:hAnsi="Times New Roman" w:cs="Times New Roman"/>
        </w:rPr>
        <w:t xml:space="preserve"> or the </w:t>
      </w:r>
      <w:r w:rsidR="00E9111F">
        <w:rPr>
          <w:rFonts w:ascii="Times New Roman" w:eastAsia="Times New Roman" w:hAnsi="Times New Roman" w:cs="Times New Roman"/>
        </w:rPr>
        <w:t xml:space="preserve">relevant </w:t>
      </w:r>
      <w:r w:rsidR="00C5710C">
        <w:rPr>
          <w:rFonts w:ascii="Times New Roman" w:eastAsia="Times New Roman" w:hAnsi="Times New Roman" w:cs="Times New Roman"/>
        </w:rPr>
        <w:t>instrument, as the case may be,</w:t>
      </w:r>
      <w:r w:rsidRPr="00C37E01">
        <w:rPr>
          <w:rFonts w:ascii="Times New Roman" w:eastAsia="Times New Roman" w:hAnsi="Times New Roman" w:cs="Times New Roman"/>
        </w:rPr>
        <w:t xml:space="preserve"> as in existence immediately before the first transition period commenced; </w:t>
      </w:r>
      <w:r w:rsidR="00353C21">
        <w:rPr>
          <w:rFonts w:ascii="Times New Roman" w:eastAsia="Times New Roman" w:hAnsi="Times New Roman" w:cs="Times New Roman"/>
        </w:rPr>
        <w:t>or</w:t>
      </w:r>
    </w:p>
    <w:p w14:paraId="4C9D7A21" w14:textId="77777777" w:rsidR="009A775F" w:rsidRPr="00C37E01" w:rsidRDefault="009A775F" w:rsidP="00C90BCB">
      <w:pPr>
        <w:pStyle w:val="ListParagraph"/>
        <w:numPr>
          <w:ilvl w:val="1"/>
          <w:numId w:val="10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 xml:space="preserve">subsection (1) applying </w:t>
      </w:r>
      <w:r>
        <w:rPr>
          <w:rFonts w:ascii="Times New Roman" w:eastAsia="Times New Roman" w:hAnsi="Times New Roman" w:cs="Times New Roman"/>
        </w:rPr>
        <w:t>the LIPD Class Licence</w:t>
      </w:r>
      <w:r w:rsidR="00C5710C">
        <w:rPr>
          <w:rFonts w:ascii="Times New Roman" w:eastAsia="Times New Roman" w:hAnsi="Times New Roman" w:cs="Times New Roman"/>
        </w:rPr>
        <w:t xml:space="preserve"> or the </w:t>
      </w:r>
      <w:r w:rsidR="00E9111F">
        <w:rPr>
          <w:rFonts w:ascii="Times New Roman" w:eastAsia="Times New Roman" w:hAnsi="Times New Roman" w:cs="Times New Roman"/>
        </w:rPr>
        <w:t xml:space="preserve">relevant </w:t>
      </w:r>
      <w:r w:rsidR="00C5710C">
        <w:rPr>
          <w:rFonts w:ascii="Times New Roman" w:eastAsia="Times New Roman" w:hAnsi="Times New Roman" w:cs="Times New Roman"/>
        </w:rPr>
        <w:t>instrument, as the case may be,</w:t>
      </w:r>
      <w:r w:rsidRPr="00C37E01">
        <w:rPr>
          <w:rFonts w:ascii="Times New Roman" w:eastAsia="Times New Roman" w:hAnsi="Times New Roman" w:cs="Times New Roman"/>
        </w:rPr>
        <w:t xml:space="preserve"> as in existence during the first transition period; or</w:t>
      </w:r>
    </w:p>
    <w:p w14:paraId="50631223" w14:textId="77777777" w:rsidR="009A775F" w:rsidRDefault="009A775F" w:rsidP="00C90BCB">
      <w:pPr>
        <w:pStyle w:val="ListParagraph"/>
        <w:numPr>
          <w:ilvl w:val="1"/>
          <w:numId w:val="10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 xml:space="preserve">subsection (1) applying </w:t>
      </w:r>
      <w:r>
        <w:rPr>
          <w:rFonts w:ascii="Times New Roman" w:eastAsia="Times New Roman" w:hAnsi="Times New Roman" w:cs="Times New Roman"/>
        </w:rPr>
        <w:t>the LIPD Class Licence</w:t>
      </w:r>
      <w:r w:rsidR="00C5710C">
        <w:rPr>
          <w:rFonts w:ascii="Times New Roman" w:eastAsia="Times New Roman" w:hAnsi="Times New Roman" w:cs="Times New Roman"/>
        </w:rPr>
        <w:t xml:space="preserve"> or the </w:t>
      </w:r>
      <w:r w:rsidR="00E9111F">
        <w:rPr>
          <w:rFonts w:ascii="Times New Roman" w:eastAsia="Times New Roman" w:hAnsi="Times New Roman" w:cs="Times New Roman"/>
        </w:rPr>
        <w:t>relevant standard</w:t>
      </w:r>
      <w:r w:rsidR="00C5710C">
        <w:rPr>
          <w:rFonts w:ascii="Times New Roman" w:eastAsia="Times New Roman" w:hAnsi="Times New Roman" w:cs="Times New Roman"/>
        </w:rPr>
        <w:t>, as the case may be,</w:t>
      </w:r>
      <w:r w:rsidRPr="00C37E01">
        <w:rPr>
          <w:rFonts w:ascii="Times New Roman" w:eastAsia="Times New Roman" w:hAnsi="Times New Roman" w:cs="Times New Roman"/>
        </w:rPr>
        <w:t xml:space="preserve"> as in existence during the second transition period.</w:t>
      </w:r>
    </w:p>
    <w:p w14:paraId="03BBB3DE" w14:textId="77777777" w:rsidR="009A775F" w:rsidRPr="00C37E01" w:rsidRDefault="009A775F" w:rsidP="009A775F">
      <w:pPr>
        <w:pStyle w:val="ListParagraph"/>
        <w:tabs>
          <w:tab w:val="right" w:pos="1191"/>
        </w:tabs>
        <w:spacing w:before="60" w:after="0" w:line="260" w:lineRule="exact"/>
        <w:ind w:left="2295"/>
        <w:jc w:val="both"/>
        <w:rPr>
          <w:rFonts w:ascii="Times New Roman" w:eastAsia="Times New Roman" w:hAnsi="Times New Roman" w:cs="Times New Roman"/>
        </w:rPr>
      </w:pPr>
    </w:p>
    <w:p w14:paraId="52EFF562" w14:textId="77777777" w:rsidR="009A775F" w:rsidRPr="00C37E01" w:rsidRDefault="009A775F" w:rsidP="00C90BCB">
      <w:pPr>
        <w:pStyle w:val="ListParagraph"/>
        <w:keepLines/>
        <w:numPr>
          <w:ilvl w:val="0"/>
          <w:numId w:val="8"/>
        </w:numPr>
        <w:tabs>
          <w:tab w:val="right" w:pos="794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 xml:space="preserve">If </w:t>
      </w:r>
      <w:r>
        <w:rPr>
          <w:rFonts w:ascii="Times New Roman" w:eastAsia="Times New Roman" w:hAnsi="Times New Roman" w:cs="Times New Roman"/>
        </w:rPr>
        <w:t>the LIPD Class Licence</w:t>
      </w:r>
      <w:r w:rsidR="00C5710C">
        <w:rPr>
          <w:rFonts w:ascii="Times New Roman" w:eastAsia="Times New Roman" w:hAnsi="Times New Roman" w:cs="Times New Roman"/>
        </w:rPr>
        <w:t xml:space="preserve"> or </w:t>
      </w:r>
      <w:r w:rsidR="00E9111F">
        <w:rPr>
          <w:rFonts w:ascii="Times New Roman" w:eastAsia="Times New Roman" w:hAnsi="Times New Roman" w:cs="Times New Roman"/>
        </w:rPr>
        <w:t xml:space="preserve">a relevant </w:t>
      </w:r>
      <w:r w:rsidR="00C5710C">
        <w:rPr>
          <w:rFonts w:ascii="Times New Roman" w:eastAsia="Times New Roman" w:hAnsi="Times New Roman" w:cs="Times New Roman"/>
        </w:rPr>
        <w:t>instrument</w:t>
      </w:r>
      <w:r w:rsidRPr="00C37E01">
        <w:rPr>
          <w:rFonts w:ascii="Times New Roman" w:eastAsia="Times New Roman" w:hAnsi="Times New Roman" w:cs="Times New Roman"/>
        </w:rPr>
        <w:t xml:space="preserve"> is:</w:t>
      </w:r>
    </w:p>
    <w:p w14:paraId="5AA5911C" w14:textId="77777777" w:rsidR="009A775F" w:rsidRPr="00C37E01" w:rsidRDefault="009A775F" w:rsidP="00C90BCB">
      <w:pPr>
        <w:pStyle w:val="ListParagraph"/>
        <w:numPr>
          <w:ilvl w:val="1"/>
          <w:numId w:val="11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>amended; or</w:t>
      </w:r>
    </w:p>
    <w:p w14:paraId="1CBCB737" w14:textId="77777777" w:rsidR="009A775F" w:rsidRPr="00C37E01" w:rsidRDefault="009A775F" w:rsidP="00C90BCB">
      <w:pPr>
        <w:pStyle w:val="ListParagraph"/>
        <w:numPr>
          <w:ilvl w:val="1"/>
          <w:numId w:val="11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>replaced;</w:t>
      </w:r>
    </w:p>
    <w:p w14:paraId="0ECD7CDE" w14:textId="77777777" w:rsidR="009A775F" w:rsidRPr="00C37E01" w:rsidRDefault="009A775F" w:rsidP="004438B1">
      <w:pPr>
        <w:pStyle w:val="ListParagraph"/>
        <w:keepLines/>
        <w:tabs>
          <w:tab w:val="right" w:pos="794"/>
        </w:tabs>
        <w:spacing w:before="120" w:after="120" w:line="260" w:lineRule="exact"/>
        <w:ind w:left="1418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 xml:space="preserve">then, for the purposes of this section, the </w:t>
      </w:r>
      <w:r w:rsidRPr="00C37E01">
        <w:rPr>
          <w:rFonts w:ascii="Times New Roman" w:eastAsia="Times New Roman" w:hAnsi="Times New Roman" w:cs="Times New Roman"/>
          <w:b/>
          <w:i/>
        </w:rPr>
        <w:t>transition period</w:t>
      </w:r>
      <w:r w:rsidRPr="00C37E01">
        <w:rPr>
          <w:rFonts w:ascii="Times New Roman" w:eastAsia="Times New Roman" w:hAnsi="Times New Roman" w:cs="Times New Roman"/>
        </w:rPr>
        <w:t xml:space="preserve"> is the 1 year period commencing on the day </w:t>
      </w:r>
      <w:r>
        <w:rPr>
          <w:rFonts w:ascii="Times New Roman" w:eastAsia="Times New Roman" w:hAnsi="Times New Roman" w:cs="Times New Roman"/>
        </w:rPr>
        <w:t>the LIPD Class Licence</w:t>
      </w:r>
      <w:r w:rsidR="00C5710C">
        <w:rPr>
          <w:rFonts w:ascii="Times New Roman" w:eastAsia="Times New Roman" w:hAnsi="Times New Roman" w:cs="Times New Roman"/>
        </w:rPr>
        <w:t xml:space="preserve"> or the relevant instrument, as the case may be,</w:t>
      </w:r>
      <w:r w:rsidRPr="00C37E01">
        <w:rPr>
          <w:rFonts w:ascii="Times New Roman" w:eastAsia="Times New Roman" w:hAnsi="Times New Roman" w:cs="Times New Roman"/>
        </w:rPr>
        <w:t xml:space="preserve"> was: </w:t>
      </w:r>
    </w:p>
    <w:p w14:paraId="7C3C19DA" w14:textId="77777777" w:rsidR="009A775F" w:rsidRPr="00C37E01" w:rsidRDefault="009A775F" w:rsidP="00C90BCB">
      <w:pPr>
        <w:pStyle w:val="ListParagraph"/>
        <w:numPr>
          <w:ilvl w:val="1"/>
          <w:numId w:val="11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>amended; or</w:t>
      </w:r>
    </w:p>
    <w:p w14:paraId="28B8ABCB" w14:textId="77777777" w:rsidR="009A775F" w:rsidRPr="00C37E01" w:rsidRDefault="009A775F" w:rsidP="00C90BCB">
      <w:pPr>
        <w:pStyle w:val="ListParagraph"/>
        <w:numPr>
          <w:ilvl w:val="1"/>
          <w:numId w:val="11"/>
        </w:numPr>
        <w:tabs>
          <w:tab w:val="right" w:pos="1191"/>
        </w:tabs>
        <w:spacing w:before="60" w:after="0" w:line="260" w:lineRule="exact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>replaced;</w:t>
      </w:r>
    </w:p>
    <w:p w14:paraId="4FA35E4A" w14:textId="77777777" w:rsidR="009A775F" w:rsidRDefault="009A775F" w:rsidP="004438B1">
      <w:pPr>
        <w:pStyle w:val="ListParagraph"/>
        <w:keepLines/>
        <w:tabs>
          <w:tab w:val="right" w:pos="794"/>
        </w:tabs>
        <w:spacing w:before="120" w:after="120" w:line="260" w:lineRule="exact"/>
        <w:ind w:left="1418"/>
        <w:jc w:val="both"/>
        <w:rPr>
          <w:rFonts w:ascii="Times New Roman" w:eastAsia="Times New Roman" w:hAnsi="Times New Roman" w:cs="Times New Roman"/>
        </w:rPr>
      </w:pPr>
      <w:r w:rsidRPr="00C37E01">
        <w:rPr>
          <w:rFonts w:ascii="Times New Roman" w:eastAsia="Times New Roman" w:hAnsi="Times New Roman" w:cs="Times New Roman"/>
        </w:rPr>
        <w:t>as the case may be.</w:t>
      </w:r>
    </w:p>
    <w:bookmarkEnd w:id="7"/>
    <w:p w14:paraId="49652B07" w14:textId="77777777" w:rsidR="0047426F" w:rsidRPr="00DB2208" w:rsidRDefault="0047426F" w:rsidP="0047426F">
      <w:pPr>
        <w:pStyle w:val="ItemHead"/>
        <w:numPr>
          <w:ilvl w:val="0"/>
          <w:numId w:val="5"/>
        </w:numPr>
      </w:pPr>
      <w:r w:rsidRPr="0047426F">
        <w:t xml:space="preserve"> </w:t>
      </w:r>
      <w:r>
        <w:t>After s</w:t>
      </w:r>
      <w:r w:rsidRPr="00DB2208">
        <w:t xml:space="preserve">ection </w:t>
      </w:r>
      <w:r>
        <w:t>9</w:t>
      </w:r>
    </w:p>
    <w:p w14:paraId="493085D5" w14:textId="77777777" w:rsidR="0047426F" w:rsidRPr="00DB2208" w:rsidRDefault="0047426F" w:rsidP="0047426F">
      <w:pPr>
        <w:pStyle w:val="Item"/>
      </w:pPr>
      <w:r>
        <w:t>I</w:t>
      </w:r>
      <w:r w:rsidRPr="00DB2208">
        <w:t xml:space="preserve">nsert: </w:t>
      </w:r>
    </w:p>
    <w:p w14:paraId="658B117F" w14:textId="77777777" w:rsidR="0047426F" w:rsidRPr="00DB2208" w:rsidRDefault="0047426F" w:rsidP="0047426F">
      <w:pPr>
        <w:pStyle w:val="HR"/>
        <w:ind w:left="2044"/>
        <w:rPr>
          <w:rStyle w:val="CharSectno"/>
          <w:rFonts w:ascii="Times New Roman" w:hAnsi="Times New Roman"/>
        </w:rPr>
      </w:pPr>
      <w:r>
        <w:rPr>
          <w:rStyle w:val="CharSectno"/>
          <w:rFonts w:ascii="Times New Roman" w:hAnsi="Times New Roman"/>
        </w:rPr>
        <w:t>9</w:t>
      </w:r>
      <w:r w:rsidRPr="00DB2208">
        <w:rPr>
          <w:rStyle w:val="CharSectno"/>
          <w:rFonts w:ascii="Times New Roman" w:hAnsi="Times New Roman"/>
        </w:rPr>
        <w:t>A</w:t>
      </w:r>
      <w:r w:rsidRPr="00DB2208">
        <w:rPr>
          <w:rStyle w:val="CharSectno"/>
          <w:rFonts w:ascii="Times New Roman" w:hAnsi="Times New Roman"/>
        </w:rPr>
        <w:tab/>
      </w:r>
      <w:r>
        <w:rPr>
          <w:rStyle w:val="CharSectno"/>
          <w:rFonts w:ascii="Times New Roman" w:hAnsi="Times New Roman"/>
        </w:rPr>
        <w:t>Transitional arrangements – low interference potential devices manufactured, imported or modified before commencement of amendments</w:t>
      </w:r>
    </w:p>
    <w:p w14:paraId="232B1C2A" w14:textId="77777777" w:rsidR="0047426F" w:rsidRPr="003973B3" w:rsidRDefault="0047426F" w:rsidP="004438B1">
      <w:pPr>
        <w:pStyle w:val="R1"/>
        <w:spacing w:after="120"/>
        <w:ind w:firstLine="29"/>
        <w:rPr>
          <w:sz w:val="22"/>
          <w:szCs w:val="22"/>
        </w:rPr>
      </w:pPr>
      <w:r w:rsidRPr="003973B3">
        <w:rPr>
          <w:sz w:val="22"/>
          <w:szCs w:val="22"/>
        </w:rPr>
        <w:t>If:</w:t>
      </w:r>
    </w:p>
    <w:p w14:paraId="47E447BB" w14:textId="77777777" w:rsidR="0047426F" w:rsidRDefault="0047426F" w:rsidP="004438B1">
      <w:pPr>
        <w:tabs>
          <w:tab w:val="left" w:pos="1560"/>
        </w:tabs>
        <w:ind w:left="1560" w:hanging="567"/>
      </w:pPr>
      <w:r w:rsidRPr="004438B1">
        <w:rPr>
          <w:rFonts w:ascii="Times New Roman" w:hAnsi="Times New Roman" w:cs="Times New Roman"/>
          <w:lang w:eastAsia="en-AU"/>
        </w:rPr>
        <w:t>(a)</w:t>
      </w:r>
      <w:r w:rsidRPr="004438B1">
        <w:rPr>
          <w:rFonts w:ascii="Times New Roman" w:hAnsi="Times New Roman" w:cs="Times New Roman"/>
          <w:lang w:eastAsia="en-AU"/>
        </w:rPr>
        <w:tab/>
      </w:r>
      <w:r>
        <w:rPr>
          <w:rFonts w:ascii="Times New Roman" w:hAnsi="Times New Roman" w:cs="Times New Roman"/>
          <w:lang w:eastAsia="en-AU"/>
        </w:rPr>
        <w:t xml:space="preserve">the relevant date for a low interference potential device to which section 8A applies occurred before the commencement of the </w:t>
      </w:r>
      <w:r>
        <w:rPr>
          <w:rFonts w:ascii="Times New Roman" w:hAnsi="Times New Roman" w:cs="Times New Roman"/>
          <w:i/>
          <w:lang w:eastAsia="en-AU"/>
        </w:rPr>
        <w:t>Radiocommunications (Short Range Devices) Amendment Standard 2018 (No. 1)</w:t>
      </w:r>
      <w:r>
        <w:rPr>
          <w:rFonts w:ascii="Times New Roman" w:hAnsi="Times New Roman" w:cs="Times New Roman"/>
          <w:lang w:eastAsia="en-AU"/>
        </w:rPr>
        <w:t>; and</w:t>
      </w:r>
    </w:p>
    <w:p w14:paraId="1BA0ADEC" w14:textId="77777777" w:rsidR="0047426F" w:rsidRDefault="0047426F" w:rsidP="004438B1">
      <w:pPr>
        <w:tabs>
          <w:tab w:val="left" w:pos="1560"/>
        </w:tabs>
        <w:ind w:left="1560" w:hanging="567"/>
      </w:pPr>
      <w:r>
        <w:rPr>
          <w:rFonts w:ascii="Times New Roman" w:hAnsi="Times New Roman" w:cs="Times New Roman"/>
          <w:lang w:eastAsia="en-AU"/>
        </w:rPr>
        <w:t>(b)</w:t>
      </w:r>
      <w:r>
        <w:rPr>
          <w:rFonts w:ascii="Times New Roman" w:hAnsi="Times New Roman" w:cs="Times New Roman"/>
          <w:lang w:eastAsia="en-AU"/>
        </w:rPr>
        <w:tab/>
        <w:t>at the relevant date the device complied with this Standard, as in force on that date;</w:t>
      </w:r>
    </w:p>
    <w:p w14:paraId="7E3CFA2B" w14:textId="77777777" w:rsidR="0047426F" w:rsidRPr="00910368" w:rsidRDefault="0047426F" w:rsidP="004438B1">
      <w:pPr>
        <w:tabs>
          <w:tab w:val="left" w:pos="1560"/>
        </w:tabs>
        <w:ind w:left="1560" w:hanging="567"/>
      </w:pPr>
      <w:r>
        <w:rPr>
          <w:rFonts w:ascii="Times New Roman" w:hAnsi="Times New Roman" w:cs="Times New Roman"/>
          <w:lang w:eastAsia="en-AU"/>
        </w:rPr>
        <w:t>then the device is taken to comply with this Standard.</w:t>
      </w:r>
    </w:p>
    <w:p w14:paraId="346ADEC5" w14:textId="77777777" w:rsidR="00002721" w:rsidRDefault="00002721">
      <w:pPr>
        <w:rPr>
          <w:lang w:eastAsia="en-AU"/>
        </w:rPr>
        <w:sectPr w:rsidR="00002721" w:rsidSect="009F5B46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562FBF" w14:textId="02F0F753" w:rsidR="004D4F31" w:rsidRDefault="004D4F31">
      <w:pPr>
        <w:rPr>
          <w:lang w:eastAsia="en-AU"/>
        </w:rPr>
      </w:pPr>
    </w:p>
    <w:p w14:paraId="79726A0E" w14:textId="77777777" w:rsidR="004D4F31" w:rsidRPr="00265688" w:rsidRDefault="004D4F31" w:rsidP="004D4F31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 xml:space="preserve">Schedule </w:t>
      </w:r>
      <w:r>
        <w:rPr>
          <w:rStyle w:val="CharSectno"/>
          <w:rFonts w:ascii="Arial" w:hAnsi="Arial" w:cs="Arial"/>
          <w:sz w:val="32"/>
          <w:szCs w:val="32"/>
        </w:rPr>
        <w:t>2</w:t>
      </w:r>
    </w:p>
    <w:p w14:paraId="355B99B7" w14:textId="77777777" w:rsidR="00EA611D" w:rsidRDefault="00EA611D" w:rsidP="001213E9">
      <w:pPr>
        <w:rPr>
          <w:lang w:eastAsia="en-AU"/>
        </w:rPr>
      </w:pPr>
    </w:p>
    <w:p w14:paraId="1EDC2C04" w14:textId="47508BE7" w:rsidR="00C93B7C" w:rsidRDefault="00304F3B" w:rsidP="00002721">
      <w:pPr>
        <w:pStyle w:val="ListParagraph"/>
        <w:spacing w:after="0" w:line="240" w:lineRule="auto"/>
        <w:ind w:left="0"/>
        <w:contextualSpacing w:val="0"/>
        <w:rPr>
          <w:lang w:eastAsia="en-AU"/>
        </w:rPr>
      </w:pPr>
      <w:r w:rsidRPr="0088619C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>Radiocommunications (Compliance Labelling – Devices) Notice 2014</w:t>
      </w:r>
      <w:r w:rsidR="00EC5894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 xml:space="preserve"> </w:t>
      </w:r>
      <w:r w:rsidR="00EC5894" w:rsidRPr="00002721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en-AU"/>
        </w:rPr>
        <w:t>[F2014L012</w:t>
      </w:r>
      <w:r w:rsidR="00EC5894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en-AU"/>
        </w:rPr>
        <w:t>36</w:t>
      </w:r>
      <w:r w:rsidR="00EC5894" w:rsidRPr="00002721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en-AU"/>
        </w:rPr>
        <w:t>]</w:t>
      </w:r>
    </w:p>
    <w:p w14:paraId="7F915391" w14:textId="3E2CF992" w:rsidR="00914FBB" w:rsidRDefault="00914FBB" w:rsidP="00914FBB">
      <w:pPr>
        <w:pStyle w:val="ItemHead"/>
        <w:numPr>
          <w:ilvl w:val="0"/>
          <w:numId w:val="13"/>
        </w:numPr>
        <w:rPr>
          <w:i/>
        </w:rPr>
      </w:pPr>
      <w:r>
        <w:t>Schedule 2, after numbered item 1</w:t>
      </w:r>
      <w:r w:rsidR="00741D50">
        <w:t xml:space="preserve">5 </w:t>
      </w:r>
    </w:p>
    <w:p w14:paraId="053FD1C6" w14:textId="77777777" w:rsidR="00914FBB" w:rsidRDefault="00914FBB" w:rsidP="00914FBB">
      <w:pPr>
        <w:pStyle w:val="Item"/>
      </w:pPr>
      <w:r>
        <w:t>Insert:</w:t>
      </w:r>
    </w:p>
    <w:p w14:paraId="7C5F4236" w14:textId="77777777" w:rsidR="00741D50" w:rsidRPr="00741D50" w:rsidRDefault="00741D50" w:rsidP="00670A5B">
      <w:pPr>
        <w:pStyle w:val="ItemHead"/>
      </w:pPr>
    </w:p>
    <w:tbl>
      <w:tblPr>
        <w:tblW w:w="838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78"/>
        <w:gridCol w:w="1259"/>
      </w:tblGrid>
      <w:tr w:rsidR="00741D50" w:rsidRPr="00741D50" w14:paraId="59FCD112" w14:textId="77777777" w:rsidTr="00741D50"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150A" w14:textId="77777777" w:rsidR="00741D50" w:rsidRPr="00741D50" w:rsidRDefault="00741D50" w:rsidP="0074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741D50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118D" w14:textId="77777777" w:rsidR="00741D50" w:rsidRPr="00741D50" w:rsidRDefault="00741D50" w:rsidP="0074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741D50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en-AU"/>
              </w:rPr>
              <w:t>Radiocommunications (</w:t>
            </w:r>
            <w:r w:rsidR="00670A5B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en-AU"/>
              </w:rPr>
              <w:t>Intelligent Transport Systems) Standard 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1DDF" w14:textId="77777777" w:rsidR="00741D50" w:rsidRPr="00741D50" w:rsidRDefault="00741D50" w:rsidP="0074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AU"/>
              </w:rPr>
              <w:t>1</w:t>
            </w:r>
          </w:p>
        </w:tc>
      </w:tr>
    </w:tbl>
    <w:p w14:paraId="52ED904E" w14:textId="77777777" w:rsidR="00304F3B" w:rsidRPr="00C90BCB" w:rsidRDefault="00304F3B" w:rsidP="00304F3B">
      <w:pPr>
        <w:rPr>
          <w:lang w:eastAsia="en-AU"/>
        </w:rPr>
      </w:pPr>
    </w:p>
    <w:sectPr w:rsidR="00304F3B" w:rsidRPr="00C90BCB" w:rsidSect="009F5B46">
      <w:head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1366D" w14:textId="77777777" w:rsidR="005A46EB" w:rsidRDefault="005A46EB" w:rsidP="0071636A">
      <w:pPr>
        <w:spacing w:after="0" w:line="240" w:lineRule="auto"/>
      </w:pPr>
      <w:r>
        <w:separator/>
      </w:r>
    </w:p>
  </w:endnote>
  <w:endnote w:type="continuationSeparator" w:id="0">
    <w:p w14:paraId="5EB72C60" w14:textId="77777777" w:rsidR="005A46EB" w:rsidRDefault="005A46EB" w:rsidP="0071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E17CA" w14:paraId="0654AA2E" w14:textId="77777777" w:rsidTr="004476A7">
      <w:tc>
        <w:tcPr>
          <w:tcW w:w="1134" w:type="dxa"/>
          <w:shd w:val="clear" w:color="auto" w:fill="auto"/>
        </w:tcPr>
        <w:p w14:paraId="54DDE331" w14:textId="77777777" w:rsidR="00FE17CA" w:rsidRDefault="00FE17CA" w:rsidP="004476A7">
          <w:pPr>
            <w:spacing w:line="240" w:lineRule="exact"/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9A775F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5F61B5FA" w14:textId="77777777" w:rsidR="00FE17CA" w:rsidRPr="00555628" w:rsidRDefault="00FE17CA" w:rsidP="004476A7">
          <w:pPr>
            <w:pStyle w:val="FooterCitation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[Name of Instrument] </w:t>
          </w:r>
        </w:p>
      </w:tc>
      <w:tc>
        <w:tcPr>
          <w:tcW w:w="1134" w:type="dxa"/>
          <w:shd w:val="clear" w:color="auto" w:fill="auto"/>
        </w:tcPr>
        <w:p w14:paraId="428F163B" w14:textId="77777777" w:rsidR="00FE17CA" w:rsidRPr="003D7214" w:rsidRDefault="00FE17CA" w:rsidP="004476A7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</w:tr>
  </w:tbl>
  <w:p w14:paraId="79116AE4" w14:textId="77777777" w:rsidR="00FE17CA" w:rsidRDefault="00FE1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9A04" w14:textId="77777777" w:rsidR="007B6028" w:rsidRDefault="007B6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84BC8" w14:textId="77777777" w:rsidR="009F5B46" w:rsidRPr="00CC49E2" w:rsidRDefault="009F5B46" w:rsidP="009F5B46">
    <w:pPr>
      <w:pStyle w:val="Footer"/>
      <w:pBdr>
        <w:top w:val="single" w:sz="4" w:space="1" w:color="auto"/>
      </w:pBdr>
      <w:jc w:val="center"/>
      <w:rPr>
        <w:rFonts w:ascii="Arial" w:hAnsi="Arial" w:cs="Arial"/>
        <w:i/>
      </w:rPr>
    </w:pPr>
    <w:r w:rsidRPr="00CC49E2">
      <w:rPr>
        <w:rFonts w:ascii="Arial" w:hAnsi="Arial" w:cs="Arial"/>
        <w:i/>
      </w:rPr>
      <w:t>Radiocommunications (Short Range Devices) Amendment Standard 201</w:t>
    </w:r>
    <w:r>
      <w:rPr>
        <w:rFonts w:ascii="Arial" w:hAnsi="Arial" w:cs="Arial"/>
        <w:i/>
      </w:rPr>
      <w:t>8</w:t>
    </w:r>
    <w:r w:rsidRPr="00CC49E2">
      <w:rPr>
        <w:rFonts w:ascii="Arial" w:hAnsi="Arial" w:cs="Arial"/>
        <w:i/>
      </w:rPr>
      <w:t xml:space="preserve"> (No. 1)</w:t>
    </w:r>
  </w:p>
  <w:p w14:paraId="707010BE" w14:textId="77777777" w:rsidR="00837453" w:rsidRPr="009F5B46" w:rsidRDefault="00837453" w:rsidP="009F5B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0C98" w14:textId="77777777" w:rsidR="009A775F" w:rsidRDefault="009A775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DF89" w14:textId="77777777" w:rsidR="007B6028" w:rsidRDefault="007B6028" w:rsidP="007B6028">
    <w:pPr>
      <w:pStyle w:val="Footer"/>
      <w:pBdr>
        <w:top w:val="single" w:sz="4" w:space="1" w:color="auto"/>
      </w:pBdr>
      <w:jc w:val="center"/>
      <w:rPr>
        <w:i/>
        <w:iCs/>
      </w:rPr>
    </w:pPr>
    <w:r>
      <w:rPr>
        <w:i/>
        <w:iCs/>
      </w:rPr>
      <w:t>Radiocommunications Legislation (2018 Measures No. 1) Instrument 2018</w:t>
    </w:r>
  </w:p>
  <w:p w14:paraId="7F9C8ADD" w14:textId="108A4F5C" w:rsidR="00734861" w:rsidRDefault="007B6028" w:rsidP="007B6028">
    <w:pPr>
      <w:pStyle w:val="Footer"/>
      <w:pBdr>
        <w:top w:val="single" w:sz="4" w:space="1" w:color="auto"/>
      </w:pBdr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13291B">
      <w:rPr>
        <w:rFonts w:ascii="Arial" w:hAnsi="Arial" w:cs="Arial"/>
        <w:sz w:val="20"/>
      </w:rPr>
      <w:t xml:space="preserve"> </w:t>
    </w:r>
    <w:r w:rsidR="0013291B" w:rsidRPr="0013291B">
      <w:rPr>
        <w:rFonts w:ascii="Arial" w:hAnsi="Arial" w:cs="Arial"/>
        <w:sz w:val="20"/>
      </w:rPr>
      <w:fldChar w:fldCharType="begin"/>
    </w:r>
    <w:r w:rsidR="0013291B" w:rsidRPr="0013291B">
      <w:rPr>
        <w:rFonts w:ascii="Arial" w:hAnsi="Arial" w:cs="Arial"/>
        <w:sz w:val="20"/>
      </w:rPr>
      <w:instrText xml:space="preserve"> PAGE   \* MERGEFORMAT </w:instrText>
    </w:r>
    <w:r w:rsidR="0013291B" w:rsidRPr="0013291B">
      <w:rPr>
        <w:rFonts w:ascii="Arial" w:hAnsi="Arial" w:cs="Arial"/>
        <w:sz w:val="20"/>
      </w:rPr>
      <w:fldChar w:fldCharType="separate"/>
    </w:r>
    <w:r w:rsidR="00916D13">
      <w:rPr>
        <w:rFonts w:ascii="Arial" w:hAnsi="Arial" w:cs="Arial"/>
        <w:noProof/>
        <w:sz w:val="20"/>
      </w:rPr>
      <w:t>3</w:t>
    </w:r>
    <w:r w:rsidR="0013291B" w:rsidRPr="0013291B">
      <w:rPr>
        <w:rFonts w:ascii="Arial" w:hAnsi="Arial" w:cs="Arial"/>
        <w:noProof/>
        <w:sz w:val="20"/>
      </w:rPr>
      <w:fldChar w:fldCharType="end"/>
    </w:r>
  </w:p>
  <w:p w14:paraId="09D49321" w14:textId="77777777" w:rsidR="00AA6FA6" w:rsidRPr="0013291B" w:rsidRDefault="00AA6FA6" w:rsidP="0013291B">
    <w:pPr>
      <w:pStyle w:val="Footer"/>
      <w:jc w:val="right"/>
      <w:rPr>
        <w:rFonts w:ascii="Arial" w:hAnsi="Arial" w:cs="Arial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4870F" w14:textId="7F07E71C" w:rsidR="007B6028" w:rsidRDefault="007B6028" w:rsidP="009F5B46">
    <w:pPr>
      <w:pStyle w:val="Footer"/>
      <w:pBdr>
        <w:top w:val="single" w:sz="4" w:space="1" w:color="auto"/>
      </w:pBdr>
      <w:jc w:val="center"/>
      <w:rPr>
        <w:i/>
        <w:iCs/>
      </w:rPr>
    </w:pPr>
    <w:r>
      <w:rPr>
        <w:i/>
        <w:iCs/>
      </w:rPr>
      <w:t xml:space="preserve">Radiocommunications Legislation (2018 Measures No. 1) Instrument 2018 </w:t>
    </w:r>
  </w:p>
  <w:p w14:paraId="7B256109" w14:textId="77777777" w:rsidR="00734861" w:rsidRDefault="0013291B" w:rsidP="0013291B">
    <w:pPr>
      <w:pStyle w:val="Footer"/>
      <w:jc w:val="right"/>
      <w:rPr>
        <w:noProof/>
      </w:rPr>
    </w:pPr>
    <w:r w:rsidRPr="0013291B">
      <w:fldChar w:fldCharType="begin"/>
    </w:r>
    <w:r w:rsidRPr="0013291B">
      <w:instrText xml:space="preserve"> PAGE   \* MERGEFORMAT </w:instrText>
    </w:r>
    <w:r w:rsidRPr="0013291B">
      <w:fldChar w:fldCharType="separate"/>
    </w:r>
    <w:r w:rsidR="00916D13">
      <w:rPr>
        <w:noProof/>
      </w:rPr>
      <w:t>2</w:t>
    </w:r>
    <w:r w:rsidRPr="001329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E5AAB" w14:textId="77777777" w:rsidR="005A46EB" w:rsidRDefault="005A46EB" w:rsidP="0071636A">
      <w:pPr>
        <w:spacing w:after="0" w:line="240" w:lineRule="auto"/>
      </w:pPr>
      <w:r>
        <w:separator/>
      </w:r>
    </w:p>
  </w:footnote>
  <w:footnote w:type="continuationSeparator" w:id="0">
    <w:p w14:paraId="68E01A40" w14:textId="77777777" w:rsidR="005A46EB" w:rsidRDefault="005A46EB" w:rsidP="0071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A5C8" w14:textId="77777777" w:rsidR="00FE17CA" w:rsidRDefault="00FE17CA" w:rsidP="00356881">
    <w:pPr>
      <w:pStyle w:val="HeaderBoldOdd"/>
      <w:pBdr>
        <w:bottom w:val="single" w:sz="4" w:space="1" w:color="auto"/>
      </w:pBdr>
      <w:jc w:val="left"/>
    </w:pPr>
    <w:r>
      <w:t xml:space="preserve">Section </w:t>
    </w:r>
    <w:r w:rsidR="00143D0A">
      <w:fldChar w:fldCharType="begin"/>
    </w:r>
    <w:r w:rsidR="00143D0A">
      <w:instrText xml:space="preserve"> STYLEREF \* CHARFORMAT "HR,Regulation Heading" </w:instrText>
    </w:r>
    <w:r w:rsidR="00143D0A">
      <w:fldChar w:fldCharType="separate"/>
    </w:r>
    <w:r w:rsidR="00B444FA">
      <w:t>8A</w:t>
    </w:r>
    <w:r w:rsidR="00B444FA">
      <w:tab/>
      <w:t>Standard for performance – low interference potential devices</w:t>
    </w:r>
    <w:r w:rsidR="00143D0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57B16" w14:textId="5A5FE0D7" w:rsidR="00AA6FA6" w:rsidRDefault="00AA6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00A40" w14:textId="77777777" w:rsidR="0013291B" w:rsidRPr="0013291B" w:rsidRDefault="0013291B" w:rsidP="0013291B">
    <w:pPr>
      <w:pStyle w:val="Header"/>
      <w:pBdr>
        <w:bottom w:val="single" w:sz="2" w:space="1" w:color="auto"/>
      </w:pBdr>
      <w:rPr>
        <w:rFonts w:ascii="Arial" w:hAnsi="Arial" w:cs="Arial"/>
        <w:sz w:val="20"/>
      </w:rPr>
    </w:pPr>
    <w:r w:rsidRPr="0013291B">
      <w:rPr>
        <w:rFonts w:ascii="Arial" w:hAnsi="Arial" w:cs="Arial"/>
        <w:sz w:val="20"/>
      </w:rPr>
      <w:t>Section 1</w:t>
    </w:r>
  </w:p>
  <w:p w14:paraId="37063BA0" w14:textId="77777777" w:rsidR="0013291B" w:rsidRPr="0013291B" w:rsidRDefault="0013291B" w:rsidP="0013291B">
    <w:pPr>
      <w:pStyle w:val="Header"/>
      <w:pBdr>
        <w:bottom w:val="single" w:sz="2" w:space="1" w:color="auto"/>
      </w:pBdr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E9AF" w14:textId="77777777" w:rsidR="00FE17CA" w:rsidRPr="009A775F" w:rsidRDefault="00FE17CA" w:rsidP="009A775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46B2" w14:textId="0C45748D" w:rsidR="0013291B" w:rsidRPr="0013291B" w:rsidRDefault="0013291B" w:rsidP="0013291B">
    <w:pPr>
      <w:pStyle w:val="Header"/>
      <w:pBdr>
        <w:bottom w:val="single" w:sz="2" w:space="1" w:color="auto"/>
      </w:pBdr>
      <w:rPr>
        <w:rFonts w:ascii="Arial" w:hAnsi="Arial" w:cs="Arial"/>
        <w:sz w:val="20"/>
      </w:rPr>
    </w:pPr>
    <w:r w:rsidRPr="0013291B">
      <w:rPr>
        <w:rFonts w:ascii="Arial" w:hAnsi="Arial" w:cs="Arial"/>
        <w:sz w:val="20"/>
      </w:rPr>
      <w:t xml:space="preserve">Schedule </w:t>
    </w:r>
    <w:r w:rsidR="00002721">
      <w:rPr>
        <w:rFonts w:ascii="Arial" w:hAnsi="Arial" w:cs="Arial"/>
        <w:sz w:val="20"/>
      </w:rPr>
      <w:t>1</w:t>
    </w:r>
  </w:p>
  <w:p w14:paraId="1148CE85" w14:textId="77777777" w:rsidR="0013291B" w:rsidRDefault="0013291B" w:rsidP="0013291B">
    <w:pPr>
      <w:pStyle w:val="Header"/>
      <w:pBdr>
        <w:bottom w:val="single" w:sz="2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0651F" w14:textId="7661AFAA" w:rsidR="00002721" w:rsidRPr="0013291B" w:rsidRDefault="00002721" w:rsidP="0013291B">
    <w:pPr>
      <w:pStyle w:val="Header"/>
      <w:pBdr>
        <w:bottom w:val="single" w:sz="2" w:space="1" w:color="auto"/>
      </w:pBdr>
      <w:rPr>
        <w:rFonts w:ascii="Arial" w:hAnsi="Arial" w:cs="Arial"/>
        <w:sz w:val="20"/>
      </w:rPr>
    </w:pPr>
    <w:r w:rsidRPr="0013291B">
      <w:rPr>
        <w:rFonts w:ascii="Arial" w:hAnsi="Arial" w:cs="Arial"/>
        <w:sz w:val="20"/>
      </w:rPr>
      <w:t xml:space="preserve">Section </w:t>
    </w:r>
    <w:r>
      <w:rPr>
        <w:rFonts w:ascii="Arial" w:hAnsi="Arial" w:cs="Arial"/>
        <w:sz w:val="20"/>
      </w:rPr>
      <w:t>2</w:t>
    </w:r>
  </w:p>
  <w:p w14:paraId="6EF3FE7F" w14:textId="77777777" w:rsidR="00002721" w:rsidRPr="0013291B" w:rsidRDefault="00002721" w:rsidP="0013291B">
    <w:pPr>
      <w:pStyle w:val="Header"/>
      <w:pBdr>
        <w:bottom w:val="single" w:sz="2" w:space="1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918"/>
    <w:multiLevelType w:val="hybridMultilevel"/>
    <w:tmpl w:val="6966E8B0"/>
    <w:lvl w:ilvl="0" w:tplc="41BC4A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4F724BF0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025AA"/>
    <w:multiLevelType w:val="hybridMultilevel"/>
    <w:tmpl w:val="27262A14"/>
    <w:lvl w:ilvl="0" w:tplc="4F724BF0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" w15:restartNumberingAfterBreak="0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EB6C8B"/>
    <w:multiLevelType w:val="hybridMultilevel"/>
    <w:tmpl w:val="C8E8FFBE"/>
    <w:lvl w:ilvl="0" w:tplc="41BC4A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070DF"/>
    <w:multiLevelType w:val="hybridMultilevel"/>
    <w:tmpl w:val="0A34B774"/>
    <w:lvl w:ilvl="0" w:tplc="7306191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A56951"/>
    <w:multiLevelType w:val="hybridMultilevel"/>
    <w:tmpl w:val="E14EE848"/>
    <w:lvl w:ilvl="0" w:tplc="AD54FEE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F724BF0">
      <w:start w:val="1"/>
      <w:numFmt w:val="lowerLetter"/>
      <w:lvlText w:val="(%2)"/>
      <w:lvlJc w:val="left"/>
      <w:pPr>
        <w:ind w:left="1575" w:hanging="49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0121A"/>
    <w:multiLevelType w:val="hybridMultilevel"/>
    <w:tmpl w:val="5CC80168"/>
    <w:lvl w:ilvl="0" w:tplc="41BC4A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4F724BF0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96548D"/>
    <w:multiLevelType w:val="hybridMultilevel"/>
    <w:tmpl w:val="C7324F72"/>
    <w:lvl w:ilvl="0" w:tplc="42447D68">
      <w:start w:val="1"/>
      <w:numFmt w:val="decimal"/>
      <w:lvlText w:val="(%1)"/>
      <w:lvlJc w:val="left"/>
      <w:pPr>
        <w:ind w:left="1320" w:hanging="9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64603"/>
    <w:multiLevelType w:val="hybridMultilevel"/>
    <w:tmpl w:val="6AEAF88C"/>
    <w:lvl w:ilvl="0" w:tplc="41BC4A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4F724BF0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9A3AF4"/>
    <w:multiLevelType w:val="hybridMultilevel"/>
    <w:tmpl w:val="E0943B1E"/>
    <w:lvl w:ilvl="0" w:tplc="401029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477A5"/>
    <w:multiLevelType w:val="hybridMultilevel"/>
    <w:tmpl w:val="4F38A8FC"/>
    <w:lvl w:ilvl="0" w:tplc="4B84571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A1EF2"/>
    <w:multiLevelType w:val="hybridMultilevel"/>
    <w:tmpl w:val="0A34B774"/>
    <w:lvl w:ilvl="0" w:tplc="7306191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C32"/>
    <w:multiLevelType w:val="hybridMultilevel"/>
    <w:tmpl w:val="353836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5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zczNTMzMjWwNDVW0lEKTi0uzszPAykwqgUA94tXhywAAAA="/>
  </w:docVars>
  <w:rsids>
    <w:rsidRoot w:val="00535368"/>
    <w:rsid w:val="00002721"/>
    <w:rsid w:val="0002530A"/>
    <w:rsid w:val="000333DD"/>
    <w:rsid w:val="000649C7"/>
    <w:rsid w:val="000848FB"/>
    <w:rsid w:val="000B1FDF"/>
    <w:rsid w:val="000D0990"/>
    <w:rsid w:val="001213E9"/>
    <w:rsid w:val="0012543F"/>
    <w:rsid w:val="0013291B"/>
    <w:rsid w:val="00143D0A"/>
    <w:rsid w:val="001654B2"/>
    <w:rsid w:val="00176090"/>
    <w:rsid w:val="00191677"/>
    <w:rsid w:val="001C2323"/>
    <w:rsid w:val="001D1A21"/>
    <w:rsid w:val="001F3760"/>
    <w:rsid w:val="0022182F"/>
    <w:rsid w:val="002C6DEC"/>
    <w:rsid w:val="00304F3B"/>
    <w:rsid w:val="00310B3E"/>
    <w:rsid w:val="00327F8F"/>
    <w:rsid w:val="003476D4"/>
    <w:rsid w:val="00353C21"/>
    <w:rsid w:val="00356881"/>
    <w:rsid w:val="00382E9E"/>
    <w:rsid w:val="003973B3"/>
    <w:rsid w:val="003F27DE"/>
    <w:rsid w:val="003F530E"/>
    <w:rsid w:val="004054D9"/>
    <w:rsid w:val="004438B1"/>
    <w:rsid w:val="004476A7"/>
    <w:rsid w:val="00455A89"/>
    <w:rsid w:val="0047426F"/>
    <w:rsid w:val="00493F2E"/>
    <w:rsid w:val="004D4F31"/>
    <w:rsid w:val="00500B71"/>
    <w:rsid w:val="00521D78"/>
    <w:rsid w:val="00524149"/>
    <w:rsid w:val="00535368"/>
    <w:rsid w:val="005610A8"/>
    <w:rsid w:val="00561A9B"/>
    <w:rsid w:val="00583BC8"/>
    <w:rsid w:val="00590251"/>
    <w:rsid w:val="005A46EB"/>
    <w:rsid w:val="005C2187"/>
    <w:rsid w:val="006267F6"/>
    <w:rsid w:val="00670A5B"/>
    <w:rsid w:val="006717E2"/>
    <w:rsid w:val="006727DE"/>
    <w:rsid w:val="006917C2"/>
    <w:rsid w:val="006944A5"/>
    <w:rsid w:val="0071636A"/>
    <w:rsid w:val="00734861"/>
    <w:rsid w:val="00741D50"/>
    <w:rsid w:val="00751CB4"/>
    <w:rsid w:val="007B6028"/>
    <w:rsid w:val="007E091E"/>
    <w:rsid w:val="00837453"/>
    <w:rsid w:val="00874685"/>
    <w:rsid w:val="00877BF9"/>
    <w:rsid w:val="0088619C"/>
    <w:rsid w:val="00910368"/>
    <w:rsid w:val="00914FBB"/>
    <w:rsid w:val="00916D13"/>
    <w:rsid w:val="00967E84"/>
    <w:rsid w:val="00970D6C"/>
    <w:rsid w:val="009749C1"/>
    <w:rsid w:val="00986BDD"/>
    <w:rsid w:val="009A775F"/>
    <w:rsid w:val="009B242E"/>
    <w:rsid w:val="009C242B"/>
    <w:rsid w:val="009F5B46"/>
    <w:rsid w:val="00A35EAD"/>
    <w:rsid w:val="00AA6FA6"/>
    <w:rsid w:val="00AC52DA"/>
    <w:rsid w:val="00AD5683"/>
    <w:rsid w:val="00B444FA"/>
    <w:rsid w:val="00B62389"/>
    <w:rsid w:val="00B70FB5"/>
    <w:rsid w:val="00B7279C"/>
    <w:rsid w:val="00B9389C"/>
    <w:rsid w:val="00BB605D"/>
    <w:rsid w:val="00C07F6E"/>
    <w:rsid w:val="00C11C13"/>
    <w:rsid w:val="00C27862"/>
    <w:rsid w:val="00C36536"/>
    <w:rsid w:val="00C40641"/>
    <w:rsid w:val="00C462AA"/>
    <w:rsid w:val="00C5710C"/>
    <w:rsid w:val="00C71988"/>
    <w:rsid w:val="00C90BCB"/>
    <w:rsid w:val="00C93B7C"/>
    <w:rsid w:val="00C96E0F"/>
    <w:rsid w:val="00CA4D28"/>
    <w:rsid w:val="00CC49E2"/>
    <w:rsid w:val="00CF3F22"/>
    <w:rsid w:val="00D22CB1"/>
    <w:rsid w:val="00D30867"/>
    <w:rsid w:val="00D732AA"/>
    <w:rsid w:val="00D74835"/>
    <w:rsid w:val="00D818D6"/>
    <w:rsid w:val="00D90739"/>
    <w:rsid w:val="00DB2208"/>
    <w:rsid w:val="00DD0602"/>
    <w:rsid w:val="00E2504E"/>
    <w:rsid w:val="00E53A43"/>
    <w:rsid w:val="00E70F7C"/>
    <w:rsid w:val="00E9111F"/>
    <w:rsid w:val="00EA611D"/>
    <w:rsid w:val="00EC1558"/>
    <w:rsid w:val="00EC5894"/>
    <w:rsid w:val="00EF4D3F"/>
    <w:rsid w:val="00F07769"/>
    <w:rsid w:val="00F132FC"/>
    <w:rsid w:val="00F479B6"/>
    <w:rsid w:val="00F53D84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8AD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6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35368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535368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NoSpacing">
    <w:name w:val="No Spacing"/>
    <w:uiPriority w:val="1"/>
    <w:qFormat/>
    <w:rsid w:val="00535368"/>
    <w:pPr>
      <w:spacing w:after="0" w:line="240" w:lineRule="auto"/>
    </w:pPr>
  </w:style>
  <w:style w:type="paragraph" w:customStyle="1" w:styleId="HR">
    <w:name w:val="HR"/>
    <w:aliases w:val="Regulation Heading"/>
    <w:basedOn w:val="Normal"/>
    <w:next w:val="Normal"/>
    <w:rsid w:val="00535368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link w:val="R1Char"/>
    <w:rsid w:val="00CF3F22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CF3F22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noProof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3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F22"/>
    <w:rPr>
      <w:b/>
      <w:bCs/>
      <w:sz w:val="20"/>
      <w:szCs w:val="20"/>
    </w:rPr>
  </w:style>
  <w:style w:type="paragraph" w:customStyle="1" w:styleId="paragraph">
    <w:name w:val="paragraph"/>
    <w:aliases w:val="a"/>
    <w:basedOn w:val="Normal"/>
    <w:rsid w:val="00E53A43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text">
    <w:name w:val="note(text)"/>
    <w:aliases w:val="n"/>
    <w:basedOn w:val="Normal"/>
    <w:rsid w:val="009749C1"/>
    <w:pPr>
      <w:spacing w:before="122" w:after="0" w:line="198" w:lineRule="exact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636A"/>
  </w:style>
  <w:style w:type="paragraph" w:styleId="Footer">
    <w:name w:val="footer"/>
    <w:basedOn w:val="Normal"/>
    <w:link w:val="FooterChar"/>
    <w:uiPriority w:val="99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6A"/>
  </w:style>
  <w:style w:type="character" w:styleId="PageNumber">
    <w:name w:val="page number"/>
    <w:basedOn w:val="DefaultParagraphFont"/>
    <w:rsid w:val="0071636A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71636A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 w:cs="Times New Roman"/>
      <w:i/>
      <w:sz w:val="18"/>
      <w:szCs w:val="24"/>
      <w:lang w:eastAsia="en-AU"/>
    </w:rPr>
  </w:style>
  <w:style w:type="paragraph" w:customStyle="1" w:styleId="HeaderBoldOdd">
    <w:name w:val="HeaderBoldOdd"/>
    <w:basedOn w:val="Normal"/>
    <w:rsid w:val="00C07F6E"/>
    <w:pPr>
      <w:spacing w:before="120" w:after="60" w:line="240" w:lineRule="auto"/>
      <w:jc w:val="right"/>
    </w:pPr>
    <w:rPr>
      <w:rFonts w:ascii="Arial" w:eastAsia="Times New Roman" w:hAnsi="Arial" w:cs="Times New Roman"/>
      <w:b/>
      <w:noProof/>
      <w:sz w:val="20"/>
      <w:szCs w:val="24"/>
    </w:rPr>
  </w:style>
  <w:style w:type="character" w:customStyle="1" w:styleId="CharAmSchNo">
    <w:name w:val="CharAmSchNo"/>
    <w:basedOn w:val="DefaultParagraphFont"/>
    <w:rsid w:val="00970D6C"/>
  </w:style>
  <w:style w:type="character" w:customStyle="1" w:styleId="CharAmSchText">
    <w:name w:val="CharAmSchText"/>
    <w:basedOn w:val="DefaultParagraphFont"/>
    <w:rsid w:val="00970D6C"/>
  </w:style>
  <w:style w:type="paragraph" w:customStyle="1" w:styleId="Schedulereference">
    <w:name w:val="Schedule reference"/>
    <w:basedOn w:val="Normal"/>
    <w:next w:val="Normal"/>
    <w:rsid w:val="00970D6C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Scheduletitle">
    <w:name w:val="Schedule title"/>
    <w:basedOn w:val="Normal"/>
    <w:next w:val="Schedulereference"/>
    <w:link w:val="ScheduletitleChar"/>
    <w:rsid w:val="00970D6C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ScheduletitleChar">
    <w:name w:val="Schedule title Char"/>
    <w:basedOn w:val="DefaultParagraphFont"/>
    <w:link w:val="Scheduletitle"/>
    <w:rsid w:val="00970D6C"/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CharPartNo">
    <w:name w:val="CharPartNo"/>
    <w:basedOn w:val="DefaultParagraphFont"/>
    <w:rsid w:val="001D1A21"/>
  </w:style>
  <w:style w:type="table" w:styleId="TableGrid">
    <w:name w:val="Table Grid"/>
    <w:basedOn w:val="TableNormal"/>
    <w:uiPriority w:val="59"/>
    <w:rsid w:val="001D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5">
    <w:name w:val="ActHead 5"/>
    <w:aliases w:val="s"/>
    <w:basedOn w:val="Normal"/>
    <w:next w:val="subsection"/>
    <w:qFormat/>
    <w:rsid w:val="0022182F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22182F"/>
  </w:style>
  <w:style w:type="paragraph" w:customStyle="1" w:styleId="subsection">
    <w:name w:val="subsection"/>
    <w:aliases w:val="ss"/>
    <w:basedOn w:val="Normal"/>
    <w:link w:val="subsectionChar"/>
    <w:rsid w:val="0022182F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182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22182F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22182F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22182F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BodyNum">
    <w:name w:val="BodyNum"/>
    <w:aliases w:val="b1"/>
    <w:basedOn w:val="Normal"/>
    <w:rsid w:val="0022182F"/>
    <w:pPr>
      <w:numPr>
        <w:numId w:val="4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2182F"/>
    <w:pPr>
      <w:numPr>
        <w:ilvl w:val="1"/>
        <w:numId w:val="4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2182F"/>
    <w:pPr>
      <w:numPr>
        <w:ilvl w:val="2"/>
        <w:numId w:val="4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2182F"/>
    <w:pPr>
      <w:numPr>
        <w:ilvl w:val="3"/>
        <w:numId w:val="4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2182F"/>
    <w:pPr>
      <w:numPr>
        <w:numId w:val="4"/>
      </w:numPr>
    </w:pPr>
  </w:style>
  <w:style w:type="paragraph" w:customStyle="1" w:styleId="ActHead9">
    <w:name w:val="ActHead 9"/>
    <w:aliases w:val="aat"/>
    <w:basedOn w:val="Normal"/>
    <w:next w:val="Normal"/>
    <w:qFormat/>
    <w:rsid w:val="00D818D6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D818D6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D818D6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R1Char">
    <w:name w:val="R1 Char"/>
    <w:aliases w:val="1. or 1.(1) Char"/>
    <w:basedOn w:val="DefaultParagraphFont"/>
    <w:link w:val="R1"/>
    <w:rsid w:val="00DB220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A775F"/>
    <w:pPr>
      <w:spacing w:after="160" w:line="259" w:lineRule="auto"/>
      <w:ind w:left="720"/>
      <w:contextualSpacing/>
    </w:pPr>
  </w:style>
  <w:style w:type="paragraph" w:customStyle="1" w:styleId="tabletext">
    <w:name w:val="tabletext"/>
    <w:basedOn w:val="Normal"/>
    <w:rsid w:val="0074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8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5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29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yperlink" Target="http://www.legislation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3NE2HDV7HD6D-1385968383-359</_dlc_DocId>
    <_dlc_DocIdUrl xmlns="1d983eb4-33f7-44b0-aea1-cbdcf0c55136">
      <Url>http://collaboration/organisation/cid/speb/se/_layouts/15/DocIdRedir.aspx?ID=3NE2HDV7HD6D-1385968383-359</Url>
      <Description>3NE2HDV7HD6D-1385968383-359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4804E194BD4FB1B353BC344D2CFD" ma:contentTypeVersion="1" ma:contentTypeDescription="Create a new document." ma:contentTypeScope="" ma:versionID="1b2bd9a829e7a476a6b2abcafdf5b4f1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124F1-C43C-41A7-A8F8-BAB24BCA5C45}">
  <ds:schemaRefs>
    <ds:schemaRef ds:uri="http://purl.org/dc/terms/"/>
    <ds:schemaRef ds:uri="http://schemas.openxmlformats.org/package/2006/metadata/core-properties"/>
    <ds:schemaRef ds:uri="1d983eb4-33f7-44b0-aea1-cbdcf0c5513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841261-E35E-4D18-9C45-BFCB5E66B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90434-CD3E-479A-99FC-262037F110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7943BD-C40E-4A8D-91F2-43B85DB560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A0E599-B3CD-4AA8-BDE2-42B9D0A6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2018-11-06T22:49:00Z</dcterms:created>
  <dcterms:modified xsi:type="dcterms:W3CDTF">2018-12-03T00:44:00Z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c306f076-0d00-4a1d-88e9-42ab3804cf64</vt:lpwstr>
  </property>
  <property fmtid="{D5CDD505-2E9C-101B-9397-08002B2CF9AE}" pid="3" name="ContentTypeId">
    <vt:lpwstr>0x010100DD6C4804E194BD4FB1B353BC344D2CFD</vt:lpwstr>
  </property>
</Properties>
</file>