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3000E" w14:textId="77777777" w:rsidR="00414BC3" w:rsidRPr="001B1D7C" w:rsidRDefault="00414BC3" w:rsidP="00A94F2A">
      <w:pPr>
        <w:pStyle w:val="CoverTitle"/>
        <w:spacing w:after="600"/>
        <w:jc w:val="center"/>
      </w:pPr>
      <w:r w:rsidRPr="001B1D7C">
        <w:t>Explanatory Statement</w:t>
      </w:r>
    </w:p>
    <w:p w14:paraId="1CB81A28" w14:textId="0A49FAB4" w:rsidR="006776BD" w:rsidRDefault="00396BCD" w:rsidP="00C677B9">
      <w:pPr>
        <w:pStyle w:val="CoverTitle"/>
        <w:spacing w:after="120"/>
        <w:jc w:val="center"/>
        <w:rPr>
          <w:i/>
          <w:sz w:val="36"/>
          <w:szCs w:val="36"/>
        </w:rPr>
      </w:pPr>
      <w:r w:rsidRPr="001B1D7C">
        <w:rPr>
          <w:sz w:val="36"/>
          <w:szCs w:val="36"/>
        </w:rPr>
        <w:t xml:space="preserve">Accounting Standard </w:t>
      </w:r>
      <w:r w:rsidR="005F4451" w:rsidRPr="001B1D7C">
        <w:rPr>
          <w:sz w:val="36"/>
          <w:szCs w:val="36"/>
        </w:rPr>
        <w:t>AASB</w:t>
      </w:r>
      <w:r w:rsidR="00F913AF">
        <w:rPr>
          <w:sz w:val="36"/>
          <w:szCs w:val="36"/>
        </w:rPr>
        <w:t> </w:t>
      </w:r>
      <w:r w:rsidR="00C61FC9" w:rsidRPr="001B1D7C">
        <w:rPr>
          <w:sz w:val="36"/>
          <w:szCs w:val="36"/>
        </w:rPr>
        <w:t>201</w:t>
      </w:r>
      <w:r w:rsidR="007A218F">
        <w:rPr>
          <w:sz w:val="36"/>
          <w:szCs w:val="36"/>
        </w:rPr>
        <w:t>8</w:t>
      </w:r>
      <w:r w:rsidR="00C61FC9" w:rsidRPr="00314DC3">
        <w:rPr>
          <w:sz w:val="36"/>
          <w:szCs w:val="36"/>
        </w:rPr>
        <w:t>-</w:t>
      </w:r>
      <w:r w:rsidR="003038C5">
        <w:rPr>
          <w:sz w:val="36"/>
          <w:szCs w:val="36"/>
        </w:rPr>
        <w:t>5</w:t>
      </w:r>
      <w:r w:rsidR="00347521" w:rsidRPr="00314DC3">
        <w:rPr>
          <w:sz w:val="36"/>
          <w:szCs w:val="36"/>
        </w:rPr>
        <w:br/>
      </w:r>
      <w:r w:rsidR="00C14F83" w:rsidRPr="00C14F83">
        <w:rPr>
          <w:i/>
          <w:sz w:val="36"/>
          <w:szCs w:val="36"/>
        </w:rPr>
        <w:t xml:space="preserve">Amendments to Australian Accounting Standards – </w:t>
      </w:r>
      <w:r w:rsidR="00C677B9">
        <w:rPr>
          <w:i/>
          <w:sz w:val="36"/>
          <w:szCs w:val="36"/>
        </w:rPr>
        <w:br/>
      </w:r>
      <w:r w:rsidR="003038C5">
        <w:rPr>
          <w:i/>
          <w:sz w:val="36"/>
          <w:szCs w:val="36"/>
        </w:rPr>
        <w:t>Deferral of AASB 1059</w:t>
      </w:r>
    </w:p>
    <w:p w14:paraId="404A1F6F" w14:textId="77777777" w:rsidR="00D36B1E" w:rsidRPr="001B1D7C" w:rsidRDefault="00D36B1E" w:rsidP="00D36B1E">
      <w:pPr>
        <w:pStyle w:val="CoverSubtitle"/>
        <w:spacing w:after="3120"/>
        <w:rPr>
          <w:sz w:val="32"/>
          <w:szCs w:val="32"/>
        </w:rPr>
      </w:pPr>
    </w:p>
    <w:p w14:paraId="76A4C860" w14:textId="7BF8AD87" w:rsidR="00D36B1E" w:rsidRPr="001B1D7C" w:rsidRDefault="00B6306C" w:rsidP="00D36B1E">
      <w:pPr>
        <w:pStyle w:val="CoverDate"/>
        <w:tabs>
          <w:tab w:val="left" w:pos="3794"/>
          <w:tab w:val="left" w:pos="6232"/>
        </w:tabs>
        <w:spacing w:before="840"/>
        <w:jc w:val="center"/>
        <w:rPr>
          <w:b/>
          <w:sz w:val="28"/>
          <w:szCs w:val="28"/>
        </w:rPr>
      </w:pPr>
      <w:r>
        <w:rPr>
          <w:b/>
          <w:sz w:val="28"/>
          <w:szCs w:val="28"/>
        </w:rPr>
        <w:t>October</w:t>
      </w:r>
      <w:r w:rsidR="007A218F">
        <w:rPr>
          <w:b/>
          <w:sz w:val="28"/>
          <w:szCs w:val="28"/>
        </w:rPr>
        <w:t xml:space="preserve"> 2018</w:t>
      </w:r>
    </w:p>
    <w:p w14:paraId="199CBD61" w14:textId="77777777" w:rsidR="00414BC3" w:rsidRPr="00314DC3" w:rsidRDefault="00A01C45">
      <w:pPr>
        <w:sectPr w:rsidR="00414BC3" w:rsidRPr="00314DC3" w:rsidSect="00B93CE4">
          <w:pgSz w:w="11907" w:h="16840"/>
          <w:pgMar w:top="1134" w:right="1134" w:bottom="1134" w:left="1134" w:header="720" w:footer="720" w:gutter="0"/>
          <w:cols w:space="720"/>
        </w:sectPr>
      </w:pPr>
      <w:r>
        <w:rPr>
          <w:noProof/>
        </w:rPr>
        <w:object w:dxaOrig="1440" w:dyaOrig="1440" w14:anchorId="4520E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7728;visibility:visible;mso-wrap-edited:f;mso-position-horizontal:left;mso-position-horizontal-relative:margin;mso-position-vertical:bottom;mso-position-vertical-relative:margin">
            <v:imagedata r:id="rId8" o:title=""/>
            <w10:wrap anchorx="margin" anchory="margin"/>
            <w10:anchorlock/>
          </v:shape>
          <o:OLEObject Type="Embed" ProgID="Word.Picture.8" ShapeID="_x0000_s1026" DrawAspect="Content" ObjectID="_1604486214" r:id="rId9"/>
        </w:object>
      </w:r>
    </w:p>
    <w:p w14:paraId="2D19E39E" w14:textId="77777777" w:rsidR="00414BC3" w:rsidRPr="00314DC3" w:rsidRDefault="00414BC3">
      <w:pPr>
        <w:pStyle w:val="Heading1"/>
      </w:pPr>
      <w:r w:rsidRPr="00314DC3">
        <w:lastRenderedPageBreak/>
        <w:t>EXPLANATORY STATEMENT</w:t>
      </w:r>
    </w:p>
    <w:p w14:paraId="553DF2C6" w14:textId="58978805" w:rsidR="00FD4C0C" w:rsidRPr="001B1D7C" w:rsidRDefault="006B1B4A" w:rsidP="00FD4C0C">
      <w:pPr>
        <w:pStyle w:val="Heading2"/>
      </w:pPr>
      <w:r w:rsidRPr="00314DC3">
        <w:t>Standard</w:t>
      </w:r>
      <w:r w:rsidR="00465EBE">
        <w:t>s</w:t>
      </w:r>
      <w:r w:rsidRPr="00314DC3">
        <w:t xml:space="preserve"> Amended by</w:t>
      </w:r>
      <w:r w:rsidR="00FD4C0C" w:rsidRPr="001B1D7C">
        <w:t xml:space="preserve"> AASB</w:t>
      </w:r>
      <w:r w:rsidR="00F913AF">
        <w:t> </w:t>
      </w:r>
      <w:r w:rsidR="00C068D8" w:rsidRPr="001B1D7C">
        <w:t>201</w:t>
      </w:r>
      <w:r w:rsidR="007A218F">
        <w:t>8</w:t>
      </w:r>
      <w:r w:rsidR="00C068D8" w:rsidRPr="001B1D7C">
        <w:t>-</w:t>
      </w:r>
      <w:r w:rsidR="003038C5">
        <w:t>5</w:t>
      </w:r>
    </w:p>
    <w:p w14:paraId="147EF4FD" w14:textId="44DD5D7A" w:rsidR="00C14F83" w:rsidRDefault="007A218F" w:rsidP="007A218F">
      <w:pPr>
        <w:pStyle w:val="NoNumPlain1"/>
      </w:pPr>
      <w:r>
        <w:t xml:space="preserve">This Standard makes amendments </w:t>
      </w:r>
      <w:r w:rsidR="003038C5">
        <w:t xml:space="preserve">to AASB 1059 </w:t>
      </w:r>
      <w:r w:rsidR="003038C5" w:rsidRPr="0063418D">
        <w:rPr>
          <w:i/>
        </w:rPr>
        <w:t>Service Concession Arrangements: Grantors</w:t>
      </w:r>
      <w:r w:rsidR="003038C5">
        <w:t xml:space="preserve"> (July 2017)</w:t>
      </w:r>
      <w:r w:rsidR="00C14F83" w:rsidRPr="00C14F83">
        <w:t>.</w:t>
      </w:r>
    </w:p>
    <w:p w14:paraId="3BCC0D9C" w14:textId="5BCE5087" w:rsidR="00C14F83" w:rsidRDefault="003038C5" w:rsidP="00A01C45">
      <w:pPr>
        <w:pStyle w:val="Heading3"/>
        <w:keepNext w:val="0"/>
        <w:spacing w:line="200" w:lineRule="exact"/>
        <w:rPr>
          <w:rFonts w:cs="Times New Roman"/>
          <w:b w:val="0"/>
          <w:bCs w:val="0"/>
          <w:iCs w:val="0"/>
          <w:sz w:val="20"/>
          <w:szCs w:val="20"/>
        </w:rPr>
      </w:pPr>
      <w:r w:rsidRPr="003038C5">
        <w:rPr>
          <w:rFonts w:cs="Times New Roman"/>
          <w:b w:val="0"/>
          <w:bCs w:val="0"/>
          <w:iCs w:val="0"/>
          <w:sz w:val="20"/>
          <w:szCs w:val="20"/>
        </w:rPr>
        <w:t xml:space="preserve">AASB 1059 applies to public sector entities that are grantors of service concession arrangements. </w:t>
      </w:r>
      <w:r>
        <w:rPr>
          <w:rFonts w:cs="Times New Roman"/>
          <w:b w:val="0"/>
          <w:bCs w:val="0"/>
          <w:iCs w:val="0"/>
          <w:sz w:val="20"/>
          <w:szCs w:val="20"/>
        </w:rPr>
        <w:t>The AASB</w:t>
      </w:r>
      <w:r w:rsidRPr="003038C5">
        <w:rPr>
          <w:rFonts w:cs="Times New Roman"/>
          <w:b w:val="0"/>
          <w:bCs w:val="0"/>
          <w:iCs w:val="0"/>
          <w:sz w:val="20"/>
          <w:szCs w:val="20"/>
        </w:rPr>
        <w:t xml:space="preserve"> considered comments from stakeholders preparing for the implementation of AASB 1059, some of whom requested a deferral of the mandatory effective date. The </w:t>
      </w:r>
      <w:r>
        <w:rPr>
          <w:rFonts w:cs="Times New Roman"/>
          <w:b w:val="0"/>
          <w:bCs w:val="0"/>
          <w:iCs w:val="0"/>
          <w:sz w:val="20"/>
          <w:szCs w:val="20"/>
        </w:rPr>
        <w:t>AASB</w:t>
      </w:r>
      <w:r w:rsidRPr="003038C5">
        <w:rPr>
          <w:rFonts w:cs="Times New Roman"/>
          <w:b w:val="0"/>
          <w:bCs w:val="0"/>
          <w:iCs w:val="0"/>
          <w:sz w:val="20"/>
          <w:szCs w:val="20"/>
        </w:rPr>
        <w:t xml:space="preserve"> noted the issues raised and decided to defer the effective date to assist stakeholders with their implementation efforts</w:t>
      </w:r>
      <w:r>
        <w:rPr>
          <w:rFonts w:cs="Times New Roman"/>
          <w:b w:val="0"/>
          <w:bCs w:val="0"/>
          <w:iCs w:val="0"/>
          <w:sz w:val="20"/>
          <w:szCs w:val="20"/>
        </w:rPr>
        <w:t>.</w:t>
      </w:r>
    </w:p>
    <w:p w14:paraId="68B1CB72" w14:textId="1E32EBCC" w:rsidR="00ED4F33" w:rsidRPr="001B1D7C" w:rsidRDefault="00A94F2A" w:rsidP="00A94F2A">
      <w:pPr>
        <w:pStyle w:val="Heading3"/>
      </w:pPr>
      <w:r w:rsidRPr="001B1D7C">
        <w:t>Power to Make Amendments</w:t>
      </w:r>
      <w:r w:rsidR="007676C0" w:rsidRPr="001B1D7C">
        <w:t xml:space="preserve"> </w:t>
      </w:r>
    </w:p>
    <w:p w14:paraId="07D6B8BF" w14:textId="77777777" w:rsidR="00ED4F33" w:rsidRPr="001B1D7C" w:rsidRDefault="002A0EA5" w:rsidP="00ED4F33">
      <w:pPr>
        <w:pStyle w:val="NoNumPlain1"/>
      </w:pPr>
      <w:r>
        <w:t>Under subsection </w:t>
      </w:r>
      <w:r w:rsidR="00ED4F33" w:rsidRPr="001B1D7C">
        <w:t xml:space="preserve">33(3) of the </w:t>
      </w:r>
      <w:r w:rsidR="00ED4F33" w:rsidRPr="001B1D7C">
        <w:rPr>
          <w:i/>
        </w:rPr>
        <w:t>Acts Interpretation Act 1901</w:t>
      </w:r>
      <w:r w:rsidR="00ED4F33" w:rsidRPr="001B1D7C">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Accordingly, the AASB has the power to amend the Accounting Standards that are made by the AASB as legislative instruments under the </w:t>
      </w:r>
      <w:r w:rsidR="00ED4F33" w:rsidRPr="001B1D7C">
        <w:rPr>
          <w:i/>
        </w:rPr>
        <w:t>Corporations Act 2001</w:t>
      </w:r>
      <w:r w:rsidR="00ED4F33" w:rsidRPr="001B1D7C">
        <w:t>.</w:t>
      </w:r>
    </w:p>
    <w:p w14:paraId="537A3EA5" w14:textId="7809434F" w:rsidR="00FD4C0C" w:rsidRPr="00127350" w:rsidRDefault="00FD4C0C" w:rsidP="00F73663">
      <w:pPr>
        <w:pStyle w:val="Heading2"/>
      </w:pPr>
      <w:r w:rsidRPr="00127350">
        <w:t>Main Features of AASB</w:t>
      </w:r>
      <w:r w:rsidR="00375119">
        <w:t> </w:t>
      </w:r>
      <w:r w:rsidR="00C068D8" w:rsidRPr="00127350">
        <w:t>201</w:t>
      </w:r>
      <w:r w:rsidR="007A218F">
        <w:t>8</w:t>
      </w:r>
      <w:r w:rsidR="00C068D8" w:rsidRPr="00127350">
        <w:t>-</w:t>
      </w:r>
      <w:r w:rsidR="003038C5">
        <w:t>5</w:t>
      </w:r>
    </w:p>
    <w:p w14:paraId="13C20FD1" w14:textId="77777777" w:rsidR="00ED4F33" w:rsidRPr="001B1D7C" w:rsidRDefault="00ED4F33" w:rsidP="00ED4F33">
      <w:pPr>
        <w:pStyle w:val="Heading3"/>
      </w:pPr>
      <w:r w:rsidRPr="001B1D7C">
        <w:t>Main Requirements</w:t>
      </w:r>
    </w:p>
    <w:p w14:paraId="63132F11" w14:textId="77777777" w:rsidR="00752B51" w:rsidRPr="00C722F1" w:rsidRDefault="00C14F83" w:rsidP="00A01C45">
      <w:pPr>
        <w:pStyle w:val="Heading3"/>
        <w:keepNext w:val="0"/>
        <w:spacing w:line="200" w:lineRule="exact"/>
        <w:rPr>
          <w:rFonts w:cs="Times New Roman"/>
          <w:b w:val="0"/>
          <w:bCs w:val="0"/>
          <w:iCs w:val="0"/>
          <w:sz w:val="20"/>
          <w:szCs w:val="20"/>
        </w:rPr>
      </w:pPr>
      <w:r w:rsidRPr="00C14F83">
        <w:rPr>
          <w:rFonts w:cs="Times New Roman"/>
          <w:b w:val="0"/>
          <w:bCs w:val="0"/>
          <w:iCs w:val="0"/>
          <w:sz w:val="20"/>
          <w:szCs w:val="20"/>
        </w:rPr>
        <w:t xml:space="preserve">AASB </w:t>
      </w:r>
      <w:r w:rsidR="003038C5">
        <w:rPr>
          <w:rFonts w:cs="Times New Roman"/>
          <w:b w:val="0"/>
          <w:bCs w:val="0"/>
          <w:iCs w:val="0"/>
          <w:sz w:val="20"/>
          <w:szCs w:val="20"/>
        </w:rPr>
        <w:t xml:space="preserve">2018-5 </w:t>
      </w:r>
      <w:r w:rsidR="003038C5" w:rsidRPr="003038C5">
        <w:rPr>
          <w:rFonts w:cs="Times New Roman"/>
          <w:b w:val="0"/>
          <w:bCs w:val="0"/>
          <w:iCs w:val="0"/>
          <w:sz w:val="20"/>
          <w:szCs w:val="20"/>
        </w:rPr>
        <w:t xml:space="preserve">amends the mandatory effective date (application date) of AASB 1059 so that AASB 1059 is required to be applied for annual reporting periods beginning on or after 1 January 2020 instead of 1 January 2019. </w:t>
      </w:r>
      <w:r w:rsidR="00752B51">
        <w:rPr>
          <w:rFonts w:cs="Times New Roman"/>
          <w:b w:val="0"/>
          <w:bCs w:val="0"/>
          <w:iCs w:val="0"/>
          <w:sz w:val="20"/>
          <w:szCs w:val="20"/>
        </w:rPr>
        <w:t xml:space="preserve">It </w:t>
      </w:r>
      <w:r w:rsidR="00752B51" w:rsidRPr="00C722F1">
        <w:rPr>
          <w:rFonts w:cs="Times New Roman"/>
          <w:b w:val="0"/>
          <w:bCs w:val="0"/>
          <w:iCs w:val="0"/>
          <w:sz w:val="20"/>
          <w:szCs w:val="20"/>
        </w:rPr>
        <w:t>also defers the consequential amendments to other pronouncements set out in Appendix D of AASB 1059.</w:t>
      </w:r>
    </w:p>
    <w:p w14:paraId="2C16E968" w14:textId="0726A0CA" w:rsidR="00B6306C" w:rsidRDefault="00B6306C" w:rsidP="00A01C45">
      <w:pPr>
        <w:spacing w:after="200"/>
      </w:pPr>
      <w:r>
        <w:t>AASB 1059 can still be applied from the original effective date, or earlier, because earlier application of AASB 1059 is still permitted.</w:t>
      </w:r>
    </w:p>
    <w:p w14:paraId="2DC32F77" w14:textId="70DD65FD" w:rsidR="00FD4C0C" w:rsidRPr="001B1D7C" w:rsidRDefault="00FD4C0C" w:rsidP="006B1B4A">
      <w:pPr>
        <w:pStyle w:val="Heading3"/>
      </w:pPr>
      <w:r w:rsidRPr="001B1D7C">
        <w:t>Application Date</w:t>
      </w:r>
    </w:p>
    <w:p w14:paraId="3400B303" w14:textId="7D7C9F29" w:rsidR="00BE66D4" w:rsidRDefault="005F1173" w:rsidP="00A92FFA">
      <w:pPr>
        <w:pStyle w:val="NoNumPlain1"/>
      </w:pPr>
      <w:r w:rsidRPr="00127350">
        <w:t>AASB</w:t>
      </w:r>
      <w:r w:rsidR="00F913AF">
        <w:t> </w:t>
      </w:r>
      <w:r w:rsidR="00C068D8" w:rsidRPr="00127350">
        <w:t>201</w:t>
      </w:r>
      <w:r w:rsidR="007A218F">
        <w:t>8</w:t>
      </w:r>
      <w:r w:rsidR="00C068D8" w:rsidRPr="00127350">
        <w:t>-</w:t>
      </w:r>
      <w:r w:rsidR="003038C5">
        <w:t>5</w:t>
      </w:r>
      <w:r w:rsidR="006D6B35" w:rsidRPr="00127350">
        <w:t xml:space="preserve"> </w:t>
      </w:r>
      <w:r w:rsidR="00294D8C">
        <w:t>applies to</w:t>
      </w:r>
      <w:r w:rsidR="001D3B0B" w:rsidRPr="000F1CD0">
        <w:t xml:space="preserve"> annual </w:t>
      </w:r>
      <w:r w:rsidR="00A638C0">
        <w:t xml:space="preserve">reporting </w:t>
      </w:r>
      <w:r w:rsidR="001D3B0B" w:rsidRPr="000F1CD0">
        <w:t>periods beginning on or after 1 January 201</w:t>
      </w:r>
      <w:r w:rsidR="00294D8C">
        <w:t>9</w:t>
      </w:r>
      <w:r w:rsidR="003038C5">
        <w:t>,</w:t>
      </w:r>
      <w:r w:rsidR="003038C5" w:rsidRPr="003038C5">
        <w:t xml:space="preserve"> </w:t>
      </w:r>
      <w:r w:rsidR="003038C5">
        <w:t>which was the original mandatory effective date of AASB 1059</w:t>
      </w:r>
      <w:r w:rsidR="00294D8C">
        <w:t>.</w:t>
      </w:r>
    </w:p>
    <w:p w14:paraId="49D912FC" w14:textId="77777777" w:rsidR="00ED4F33" w:rsidRPr="00127350" w:rsidRDefault="007676C0" w:rsidP="007676C0">
      <w:pPr>
        <w:pStyle w:val="Heading3"/>
      </w:pPr>
      <w:r w:rsidRPr="00127350">
        <w:t>References to Other AASB Standards</w:t>
      </w:r>
    </w:p>
    <w:p w14:paraId="27BA1D33" w14:textId="4A15E45A" w:rsidR="00ED4F33" w:rsidRPr="00127350" w:rsidRDefault="006D4E28" w:rsidP="00ED4F33">
      <w:pPr>
        <w:pStyle w:val="NoNumPlain1"/>
      </w:pPr>
      <w:r>
        <w:t>References in this</w:t>
      </w:r>
      <w:r w:rsidR="00ED4F33" w:rsidRPr="00127350">
        <w:t xml:space="preserve"> Standard to the titles of other AASB Standards that are legislative instruments are to be construed as </w:t>
      </w:r>
      <w:r w:rsidR="00ED4F33" w:rsidRPr="00314DC3">
        <w:t>references to those other Standards as originally made and as amended from time to time and incorporate provisions of those Standards as in force from time to time.</w:t>
      </w:r>
    </w:p>
    <w:p w14:paraId="29FEE43A" w14:textId="30FD7705" w:rsidR="00EA0A87" w:rsidRPr="00314DC3" w:rsidRDefault="00EA0A87" w:rsidP="00EA0A87">
      <w:pPr>
        <w:pStyle w:val="Heading2"/>
      </w:pPr>
      <w:r w:rsidRPr="00314DC3">
        <w:t>C</w:t>
      </w:r>
      <w:r w:rsidR="00465EBE">
        <w:t>on</w:t>
      </w:r>
      <w:r w:rsidR="009F3698">
        <w:t>sultation Prior to Issuing this</w:t>
      </w:r>
      <w:r w:rsidRPr="00314DC3">
        <w:t xml:space="preserve"> Standard</w:t>
      </w:r>
    </w:p>
    <w:p w14:paraId="6DA91D1F" w14:textId="562BF3BB" w:rsidR="005040BC" w:rsidRPr="00A57536" w:rsidRDefault="007A3EE4" w:rsidP="00C677B9">
      <w:pPr>
        <w:pStyle w:val="NoNumPlain1"/>
      </w:pPr>
      <w:r>
        <w:t>The Board</w:t>
      </w:r>
      <w:r w:rsidR="003600E3" w:rsidRPr="003600E3">
        <w:t xml:space="preserve"> issued </w:t>
      </w:r>
      <w:r w:rsidR="003038C5">
        <w:t>a Fatal</w:t>
      </w:r>
      <w:r w:rsidR="00A57536">
        <w:t>-</w:t>
      </w:r>
      <w:r w:rsidR="003038C5">
        <w:t xml:space="preserve">Flaw Review version of </w:t>
      </w:r>
      <w:r w:rsidR="003D034E">
        <w:t xml:space="preserve">the proposed amending Standard </w:t>
      </w:r>
      <w:r w:rsidR="003038C5">
        <w:t>in</w:t>
      </w:r>
      <w:r w:rsidR="00E8028D">
        <w:t xml:space="preserve"> September 2018 </w:t>
      </w:r>
      <w:r w:rsidR="003600E3">
        <w:t xml:space="preserve">for </w:t>
      </w:r>
      <w:r w:rsidR="003D034E">
        <w:t xml:space="preserve">public </w:t>
      </w:r>
      <w:r w:rsidR="003600E3">
        <w:t xml:space="preserve">comment by </w:t>
      </w:r>
      <w:r w:rsidR="00E8028D">
        <w:t>10 </w:t>
      </w:r>
      <w:r w:rsidR="00E8028D" w:rsidRPr="003D034E">
        <w:t>October </w:t>
      </w:r>
      <w:r w:rsidR="00C06D14" w:rsidRPr="003D034E">
        <w:t>2018</w:t>
      </w:r>
      <w:r w:rsidR="003600E3" w:rsidRPr="003D034E">
        <w:t xml:space="preserve">. </w:t>
      </w:r>
      <w:r w:rsidRPr="00A57536">
        <w:t>T</w:t>
      </w:r>
      <w:r w:rsidR="00E8028D" w:rsidRPr="00A57536">
        <w:t>he Board received three submissions</w:t>
      </w:r>
      <w:r w:rsidR="003D034E" w:rsidRPr="00A57536">
        <w:t xml:space="preserve">, from public sector stakeholders, including the Heads of Treasuries </w:t>
      </w:r>
      <w:r w:rsidR="003D034E" w:rsidRPr="00A01C45">
        <w:t>Accounting and Reporting Advisory Committee</w:t>
      </w:r>
      <w:r w:rsidR="003D034E" w:rsidRPr="00A57536">
        <w:t xml:space="preserve"> and the </w:t>
      </w:r>
      <w:r w:rsidR="003D034E" w:rsidRPr="00A01C45">
        <w:t>Australasian Council of Auditors</w:t>
      </w:r>
      <w:r w:rsidR="00A57536">
        <w:t xml:space="preserve"> </w:t>
      </w:r>
      <w:r w:rsidR="003D034E" w:rsidRPr="00A01C45">
        <w:t>General</w:t>
      </w:r>
      <w:r w:rsidR="00E8028D">
        <w:rPr>
          <w:szCs w:val="19"/>
        </w:rPr>
        <w:t xml:space="preserve">. All three respondents </w:t>
      </w:r>
      <w:r w:rsidR="00A57536">
        <w:rPr>
          <w:szCs w:val="19"/>
        </w:rPr>
        <w:t>supported</w:t>
      </w:r>
      <w:r w:rsidR="00E72F71">
        <w:rPr>
          <w:szCs w:val="19"/>
        </w:rPr>
        <w:t xml:space="preserve"> the deferral of the mandatory date </w:t>
      </w:r>
      <w:r w:rsidR="00C722F1">
        <w:rPr>
          <w:szCs w:val="19"/>
        </w:rPr>
        <w:t xml:space="preserve">of AASB 1059 </w:t>
      </w:r>
      <w:r w:rsidR="00E72F71">
        <w:rPr>
          <w:szCs w:val="19"/>
        </w:rPr>
        <w:t xml:space="preserve">by </w:t>
      </w:r>
      <w:r w:rsidR="0057693B">
        <w:rPr>
          <w:szCs w:val="19"/>
        </w:rPr>
        <w:t>one year</w:t>
      </w:r>
      <w:r w:rsidR="00E72F71">
        <w:rPr>
          <w:szCs w:val="19"/>
        </w:rPr>
        <w:t xml:space="preserve"> to</w:t>
      </w:r>
      <w:r w:rsidR="0057693B">
        <w:rPr>
          <w:szCs w:val="19"/>
        </w:rPr>
        <w:t xml:space="preserve"> annual reporting periods beginning on or after</w:t>
      </w:r>
      <w:r w:rsidR="00E72F71">
        <w:rPr>
          <w:szCs w:val="19"/>
        </w:rPr>
        <w:t xml:space="preserve"> 1 January 2020</w:t>
      </w:r>
      <w:r>
        <w:rPr>
          <w:szCs w:val="19"/>
        </w:rPr>
        <w:t>.</w:t>
      </w:r>
    </w:p>
    <w:p w14:paraId="6ABDCEDA" w14:textId="66A7F430" w:rsidR="00B62F36" w:rsidRDefault="00B62F36" w:rsidP="00B62F36">
      <w:pPr>
        <w:pStyle w:val="NoNumPlain1"/>
      </w:pPr>
      <w:r w:rsidRPr="00B62F36">
        <w:t>A Regulation Impact Statement (RIS) has not been prepared in connection with the issue of AASB</w:t>
      </w:r>
      <w:r>
        <w:t> </w:t>
      </w:r>
      <w:r w:rsidRPr="00B62F36">
        <w:t>201</w:t>
      </w:r>
      <w:r>
        <w:t>8-</w:t>
      </w:r>
      <w:r w:rsidR="00C722F1">
        <w:t>5</w:t>
      </w:r>
      <w:r w:rsidRPr="00B62F36">
        <w:t xml:space="preserve"> as the amendments made do not have a substantial direct or indirect impact on business or competition.</w:t>
      </w:r>
    </w:p>
    <w:p w14:paraId="446A3BE8" w14:textId="77777777" w:rsidR="00A94F2A" w:rsidRPr="00CB2372" w:rsidRDefault="00A94F2A">
      <w:pPr>
        <w:spacing w:line="240" w:lineRule="auto"/>
        <w:rPr>
          <w:rFonts w:cs="Arial"/>
          <w:iCs/>
        </w:rPr>
      </w:pPr>
      <w:r w:rsidRPr="001B1D7C">
        <w:br w:type="page"/>
      </w:r>
    </w:p>
    <w:p w14:paraId="3A8917FC" w14:textId="77777777" w:rsidR="00AD44F9" w:rsidRPr="001B1D7C" w:rsidRDefault="00CD0A54" w:rsidP="00F73663">
      <w:pPr>
        <w:pStyle w:val="Heading2"/>
        <w:spacing w:before="720"/>
        <w:jc w:val="center"/>
      </w:pPr>
      <w:r w:rsidRPr="001B1D7C">
        <w:lastRenderedPageBreak/>
        <w:t>Statement of Compatibility with Human Rights</w:t>
      </w:r>
    </w:p>
    <w:p w14:paraId="3869FD2F" w14:textId="77777777" w:rsidR="00E770E5" w:rsidRPr="001B1D7C" w:rsidRDefault="00E770E5" w:rsidP="00E770E5">
      <w:pPr>
        <w:pStyle w:val="NoNumPlain1"/>
        <w:jc w:val="center"/>
      </w:pPr>
      <w:r w:rsidRPr="001B1D7C">
        <w:t xml:space="preserve">Prepared in accordance with Part 3 of the </w:t>
      </w:r>
      <w:r w:rsidRPr="001B1D7C">
        <w:br/>
      </w:r>
      <w:r w:rsidRPr="001B1D7C">
        <w:rPr>
          <w:i/>
        </w:rPr>
        <w:t>Human Rights (Parliamentary Scrutiny) Act 2011</w:t>
      </w:r>
    </w:p>
    <w:p w14:paraId="2FE1229C" w14:textId="3F3C5E70" w:rsidR="009F7F59" w:rsidRDefault="00A90A3D" w:rsidP="006D4E28">
      <w:pPr>
        <w:pStyle w:val="Heading3"/>
        <w:spacing w:after="360"/>
        <w:jc w:val="center"/>
        <w:rPr>
          <w:i/>
        </w:rPr>
      </w:pPr>
      <w:r w:rsidRPr="001B1D7C">
        <w:t>Accounting Standard AASB</w:t>
      </w:r>
      <w:r w:rsidR="00F913AF">
        <w:t> </w:t>
      </w:r>
      <w:r w:rsidRPr="001B1D7C">
        <w:t>201</w:t>
      </w:r>
      <w:r w:rsidR="007A218F">
        <w:t>8</w:t>
      </w:r>
      <w:r w:rsidRPr="001B1D7C">
        <w:t>-</w:t>
      </w:r>
      <w:r w:rsidR="00C722F1">
        <w:t>5</w:t>
      </w:r>
      <w:r w:rsidRPr="001B1D7C">
        <w:br/>
      </w:r>
      <w:r w:rsidRPr="00127350">
        <w:rPr>
          <w:i/>
        </w:rPr>
        <w:t xml:space="preserve">Amendments to Australian Accounting Standards </w:t>
      </w:r>
      <w:r w:rsidR="00B223A3" w:rsidRPr="00127350">
        <w:rPr>
          <w:i/>
        </w:rPr>
        <w:t>–</w:t>
      </w:r>
      <w:r w:rsidRPr="00127350">
        <w:rPr>
          <w:i/>
        </w:rPr>
        <w:br/>
      </w:r>
      <w:r w:rsidR="00C722F1">
        <w:rPr>
          <w:i/>
        </w:rPr>
        <w:t>Deferral of AASB 1059</w:t>
      </w:r>
    </w:p>
    <w:p w14:paraId="7FDDC422" w14:textId="1252D014" w:rsidR="00A90A3D" w:rsidRPr="00314DC3" w:rsidRDefault="00A90A3D" w:rsidP="00A90A3D">
      <w:pPr>
        <w:pStyle w:val="Heading3"/>
      </w:pPr>
      <w:bookmarkStart w:id="0" w:name="_GoBack"/>
      <w:bookmarkEnd w:id="0"/>
      <w:r w:rsidRPr="00314DC3">
        <w:t>Overview of the Accounting Standard</w:t>
      </w:r>
    </w:p>
    <w:p w14:paraId="3D9B0CA4" w14:textId="06AE1F22" w:rsidR="00C722F1" w:rsidRPr="00C722F1" w:rsidRDefault="00C722F1" w:rsidP="00A01C45">
      <w:pPr>
        <w:pStyle w:val="Heading3"/>
        <w:keepNext w:val="0"/>
        <w:spacing w:line="200" w:lineRule="exact"/>
        <w:rPr>
          <w:rFonts w:cs="Times New Roman"/>
          <w:b w:val="0"/>
          <w:bCs w:val="0"/>
          <w:iCs w:val="0"/>
          <w:sz w:val="20"/>
          <w:szCs w:val="20"/>
        </w:rPr>
      </w:pPr>
      <w:r w:rsidRPr="00C722F1">
        <w:rPr>
          <w:rFonts w:cs="Times New Roman"/>
          <w:b w:val="0"/>
          <w:bCs w:val="0"/>
          <w:iCs w:val="0"/>
          <w:sz w:val="20"/>
          <w:szCs w:val="20"/>
        </w:rPr>
        <w:t xml:space="preserve">This Standard amends </w:t>
      </w:r>
      <w:r w:rsidRPr="003038C5">
        <w:rPr>
          <w:rFonts w:cs="Times New Roman"/>
          <w:b w:val="0"/>
          <w:bCs w:val="0"/>
          <w:iCs w:val="0"/>
          <w:sz w:val="20"/>
          <w:szCs w:val="20"/>
        </w:rPr>
        <w:t>the mandatory effective date (application date)</w:t>
      </w:r>
      <w:r>
        <w:rPr>
          <w:rFonts w:cs="Times New Roman"/>
          <w:b w:val="0"/>
          <w:bCs w:val="0"/>
          <w:iCs w:val="0"/>
          <w:sz w:val="20"/>
          <w:szCs w:val="20"/>
        </w:rPr>
        <w:t xml:space="preserve"> of AASB </w:t>
      </w:r>
      <w:r w:rsidRPr="00C722F1">
        <w:rPr>
          <w:rFonts w:cs="Times New Roman"/>
          <w:b w:val="0"/>
          <w:bCs w:val="0"/>
          <w:iCs w:val="0"/>
          <w:sz w:val="20"/>
          <w:szCs w:val="20"/>
        </w:rPr>
        <w:t xml:space="preserve">1059 </w:t>
      </w:r>
      <w:r w:rsidRPr="00C722F1">
        <w:rPr>
          <w:rFonts w:cs="Times New Roman"/>
          <w:b w:val="0"/>
          <w:bCs w:val="0"/>
          <w:i/>
          <w:iCs w:val="0"/>
          <w:sz w:val="20"/>
          <w:szCs w:val="20"/>
        </w:rPr>
        <w:t>Service Concession Arrangements: Grantors</w:t>
      </w:r>
      <w:r w:rsidRPr="00C722F1">
        <w:rPr>
          <w:rFonts w:cs="Times New Roman"/>
          <w:b w:val="0"/>
          <w:bCs w:val="0"/>
          <w:iCs w:val="0"/>
          <w:sz w:val="20"/>
          <w:szCs w:val="20"/>
        </w:rPr>
        <w:t xml:space="preserve"> (July 2017) </w:t>
      </w:r>
      <w:r w:rsidRPr="003038C5">
        <w:rPr>
          <w:rFonts w:cs="Times New Roman"/>
          <w:b w:val="0"/>
          <w:bCs w:val="0"/>
          <w:iCs w:val="0"/>
          <w:sz w:val="20"/>
          <w:szCs w:val="20"/>
        </w:rPr>
        <w:t>so that AASB 1059 is required to be applied for annual reporting periods beginning on or after 1 January 2020 instead of 1 January 2019</w:t>
      </w:r>
      <w:r>
        <w:rPr>
          <w:rFonts w:cs="Times New Roman"/>
          <w:b w:val="0"/>
          <w:bCs w:val="0"/>
          <w:iCs w:val="0"/>
          <w:sz w:val="20"/>
          <w:szCs w:val="20"/>
        </w:rPr>
        <w:t xml:space="preserve">. It </w:t>
      </w:r>
      <w:r w:rsidRPr="00C722F1">
        <w:rPr>
          <w:rFonts w:cs="Times New Roman"/>
          <w:b w:val="0"/>
          <w:bCs w:val="0"/>
          <w:iCs w:val="0"/>
          <w:sz w:val="20"/>
          <w:szCs w:val="20"/>
        </w:rPr>
        <w:t>also defers the consequential amendments to other pronouncements set out in Appendix D of AASB 1059.</w:t>
      </w:r>
      <w:bookmarkStart w:id="1" w:name="StndObj"/>
      <w:bookmarkStart w:id="2" w:name="ArisingDate"/>
      <w:bookmarkEnd w:id="1"/>
      <w:bookmarkEnd w:id="2"/>
    </w:p>
    <w:p w14:paraId="06944F3C" w14:textId="35E2B399" w:rsidR="00A90A3D" w:rsidRPr="001B1D7C" w:rsidRDefault="00A90A3D" w:rsidP="00A90A3D">
      <w:pPr>
        <w:pStyle w:val="Heading3"/>
      </w:pPr>
      <w:r w:rsidRPr="001B1D7C">
        <w:t>Human Rights Implications</w:t>
      </w:r>
    </w:p>
    <w:p w14:paraId="02B05597" w14:textId="13CFD9CB" w:rsidR="00A90A3D" w:rsidRPr="001B1D7C" w:rsidRDefault="006D4E28" w:rsidP="00465EBE">
      <w:pPr>
        <w:pStyle w:val="NoNumPlain1"/>
      </w:pPr>
      <w:r>
        <w:t>This Standard is</w:t>
      </w:r>
      <w:r w:rsidR="00F62F5C" w:rsidRPr="001B1D7C">
        <w:t xml:space="preserve"> issued by the AASB in furtherance of the objective of facilitating the Australian economy. It does not diminish or limit any of the applicable human rights or freedoms, and thus does not raise any human rights issues.</w:t>
      </w:r>
    </w:p>
    <w:p w14:paraId="41D03C73" w14:textId="77777777" w:rsidR="00F62F5C" w:rsidRPr="001B1D7C" w:rsidRDefault="00F62F5C" w:rsidP="00F62F5C">
      <w:pPr>
        <w:pStyle w:val="Heading3"/>
      </w:pPr>
      <w:r w:rsidRPr="001B1D7C">
        <w:t>Conclusion</w:t>
      </w:r>
    </w:p>
    <w:p w14:paraId="6CABE344" w14:textId="15D04F95" w:rsidR="00CD0A54" w:rsidRPr="001B1D7C" w:rsidRDefault="006D4E28" w:rsidP="00465EBE">
      <w:pPr>
        <w:pStyle w:val="NoNumPlain1"/>
      </w:pPr>
      <w:r>
        <w:t>This</w:t>
      </w:r>
      <w:r w:rsidR="00CD0A54" w:rsidRPr="001B1D7C">
        <w:t xml:space="preserve"> Standard </w:t>
      </w:r>
      <w:r w:rsidR="00EC3B0A">
        <w:t>is</w:t>
      </w:r>
      <w:r w:rsidR="00CD0A54" w:rsidRPr="001B1D7C">
        <w:t xml:space="preserve"> compatible with the human rights and freedoms recognised or declared in the international instruments listed in section</w:t>
      </w:r>
      <w:r w:rsidR="002A0EA5">
        <w:t> </w:t>
      </w:r>
      <w:r w:rsidR="00CD0A54" w:rsidRPr="001B1D7C">
        <w:t xml:space="preserve">3 of the </w:t>
      </w:r>
      <w:r w:rsidR="00CD0A54" w:rsidRPr="001B1D7C">
        <w:rPr>
          <w:i/>
        </w:rPr>
        <w:t>Human Rights (Parliamentary Scrutiny) Act</w:t>
      </w:r>
      <w:r w:rsidR="002A0EA5">
        <w:rPr>
          <w:i/>
        </w:rPr>
        <w:t> </w:t>
      </w:r>
      <w:r w:rsidR="00CD0A54" w:rsidRPr="001B1D7C">
        <w:rPr>
          <w:i/>
        </w:rPr>
        <w:t>2011</w:t>
      </w:r>
      <w:r w:rsidR="00CD0A54" w:rsidRPr="001B1D7C">
        <w:t>.</w:t>
      </w:r>
    </w:p>
    <w:sectPr w:rsidR="00CD0A54" w:rsidRPr="001B1D7C" w:rsidSect="00B93CE4">
      <w:headerReference w:type="even" r:id="rId10"/>
      <w:footerReference w:type="default" r:id="rId11"/>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681E4" w14:textId="77777777" w:rsidR="00C722F1" w:rsidRDefault="00C722F1">
      <w:r>
        <w:separator/>
      </w:r>
    </w:p>
  </w:endnote>
  <w:endnote w:type="continuationSeparator" w:id="0">
    <w:p w14:paraId="413833F7" w14:textId="77777777" w:rsidR="00C722F1" w:rsidRDefault="00C722F1">
      <w:r>
        <w:continuationSeparator/>
      </w:r>
    </w:p>
  </w:endnote>
  <w:endnote w:type="continuationNotice" w:id="1">
    <w:p w14:paraId="6FB5D48B" w14:textId="77777777" w:rsidR="00C722F1" w:rsidRDefault="00C722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8D474" w14:textId="42B41C78" w:rsidR="00C722F1" w:rsidRDefault="00C722F1" w:rsidP="00B93CE4">
    <w:pPr>
      <w:pStyle w:val="Footer"/>
      <w:tabs>
        <w:tab w:val="clear" w:pos="3119"/>
        <w:tab w:val="clear" w:pos="6237"/>
        <w:tab w:val="center" w:pos="4820"/>
        <w:tab w:val="right" w:pos="9639"/>
      </w:tabs>
      <w:rPr>
        <w:b/>
      </w:rPr>
    </w:pPr>
    <w:r>
      <w:rPr>
        <w:b/>
      </w:rPr>
      <w:t>AASB 2018-5</w:t>
    </w:r>
    <w:r>
      <w:rPr>
        <w:b/>
      </w:rPr>
      <w:tab/>
    </w:r>
    <w:r>
      <w:fldChar w:fldCharType="begin"/>
    </w:r>
    <w:r>
      <w:instrText>PAGE</w:instrText>
    </w:r>
    <w:r>
      <w:fldChar w:fldCharType="separate"/>
    </w:r>
    <w:r w:rsidR="00A01C45">
      <w:rPr>
        <w:noProof/>
      </w:rPr>
      <w:t>3</w:t>
    </w:r>
    <w:r>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ABDDF" w14:textId="77777777" w:rsidR="00C722F1" w:rsidRDefault="00C722F1">
      <w:r>
        <w:separator/>
      </w:r>
    </w:p>
  </w:footnote>
  <w:footnote w:type="continuationSeparator" w:id="0">
    <w:p w14:paraId="251D0B01" w14:textId="77777777" w:rsidR="00C722F1" w:rsidRDefault="00C722F1">
      <w:r>
        <w:continuationSeparator/>
      </w:r>
    </w:p>
  </w:footnote>
  <w:footnote w:type="continuationNotice" w:id="1">
    <w:p w14:paraId="0F9A4868" w14:textId="77777777" w:rsidR="00C722F1" w:rsidRDefault="00C722F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A903B" w14:textId="77777777" w:rsidR="00C722F1" w:rsidRDefault="00C722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 w15:restartNumberingAfterBreak="0">
    <w:nsid w:val="272F7F03"/>
    <w:multiLevelType w:val="hybridMultilevel"/>
    <w:tmpl w:val="E0A60058"/>
    <w:lvl w:ilvl="0" w:tplc="A4DABA82">
      <w:start w:val="1"/>
      <w:numFmt w:val="lowerLetter"/>
      <w:lvlText w:val="(%1)"/>
      <w:lvlJc w:val="left"/>
      <w:pPr>
        <w:ind w:left="786" w:hanging="360"/>
      </w:pPr>
      <w:rPr>
        <w:rFonts w:hint="default"/>
        <w:i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C0350"/>
    <w:multiLevelType w:val="hybridMultilevel"/>
    <w:tmpl w:val="3DC86F4E"/>
    <w:lvl w:ilvl="0" w:tplc="2B14E8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D93A09"/>
    <w:multiLevelType w:val="hybridMultilevel"/>
    <w:tmpl w:val="ED4E8E82"/>
    <w:lvl w:ilvl="0" w:tplc="3DAA365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0812F3"/>
    <w:multiLevelType w:val="multilevel"/>
    <w:tmpl w:val="315ABF2C"/>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1" w15:restartNumberingAfterBreak="0">
    <w:nsid w:val="61542243"/>
    <w:multiLevelType w:val="multilevel"/>
    <w:tmpl w:val="CAC0A042"/>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021"/>
        </w:tabs>
        <w:ind w:left="1021" w:hanging="511"/>
      </w:pPr>
      <w:rPr>
        <w:rFonts w:hint="default"/>
        <w:i w:val="0"/>
      </w:rPr>
    </w:lvl>
    <w:lvl w:ilvl="2">
      <w:start w:val="1"/>
      <w:numFmt w:val="lowerRoman"/>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2" w15:restartNumberingAfterBreak="0">
    <w:nsid w:val="639A62E6"/>
    <w:multiLevelType w:val="hybridMultilevel"/>
    <w:tmpl w:val="D5F6F600"/>
    <w:lvl w:ilvl="0" w:tplc="37A664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64975"/>
    <w:multiLevelType w:val="hybridMultilevel"/>
    <w:tmpl w:val="B31CEBF2"/>
    <w:lvl w:ilvl="0" w:tplc="5C1C135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3"/>
  </w:num>
  <w:num w:numId="3">
    <w:abstractNumId w:val="9"/>
  </w:num>
  <w:num w:numId="4">
    <w:abstractNumId w:val="0"/>
  </w:num>
  <w:num w:numId="5">
    <w:abstractNumId w:val="4"/>
  </w:num>
  <w:num w:numId="6">
    <w:abstractNumId w:val="3"/>
  </w:num>
  <w:num w:numId="7">
    <w:abstractNumId w:val="8"/>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3969" fillcolor="white">
      <v:fill color="white"/>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E2NDCyMDYyNzEwMDMyUdpeDU4uLM/DyQAtNaAFxxgG8sAAAA"/>
  </w:docVars>
  <w:rsids>
    <w:rsidRoot w:val="00D429C8"/>
    <w:rsid w:val="000018C8"/>
    <w:rsid w:val="00005371"/>
    <w:rsid w:val="0001484E"/>
    <w:rsid w:val="00020ACD"/>
    <w:rsid w:val="000226E6"/>
    <w:rsid w:val="00031DBC"/>
    <w:rsid w:val="00041AE0"/>
    <w:rsid w:val="0004439B"/>
    <w:rsid w:val="00054FC1"/>
    <w:rsid w:val="00055755"/>
    <w:rsid w:val="000623C8"/>
    <w:rsid w:val="00067953"/>
    <w:rsid w:val="00075626"/>
    <w:rsid w:val="00080331"/>
    <w:rsid w:val="0008234F"/>
    <w:rsid w:val="0008242C"/>
    <w:rsid w:val="00083737"/>
    <w:rsid w:val="00085B62"/>
    <w:rsid w:val="00090D77"/>
    <w:rsid w:val="000920D3"/>
    <w:rsid w:val="000936C7"/>
    <w:rsid w:val="00094356"/>
    <w:rsid w:val="000A2A30"/>
    <w:rsid w:val="000D41A4"/>
    <w:rsid w:val="000D428B"/>
    <w:rsid w:val="000E6E09"/>
    <w:rsid w:val="000E7F81"/>
    <w:rsid w:val="000F1C55"/>
    <w:rsid w:val="000F281A"/>
    <w:rsid w:val="000F2911"/>
    <w:rsid w:val="000F4C2A"/>
    <w:rsid w:val="00111680"/>
    <w:rsid w:val="00115A16"/>
    <w:rsid w:val="001218DE"/>
    <w:rsid w:val="00121C54"/>
    <w:rsid w:val="00122EF0"/>
    <w:rsid w:val="00125962"/>
    <w:rsid w:val="0012730F"/>
    <w:rsid w:val="00127350"/>
    <w:rsid w:val="00130F7D"/>
    <w:rsid w:val="00131465"/>
    <w:rsid w:val="00131C3F"/>
    <w:rsid w:val="00144CC0"/>
    <w:rsid w:val="0015670A"/>
    <w:rsid w:val="001639EB"/>
    <w:rsid w:val="001A3A3D"/>
    <w:rsid w:val="001B1D7C"/>
    <w:rsid w:val="001C5ABB"/>
    <w:rsid w:val="001C786F"/>
    <w:rsid w:val="001D1FFA"/>
    <w:rsid w:val="001D3B0B"/>
    <w:rsid w:val="001D65AA"/>
    <w:rsid w:val="001D7DA0"/>
    <w:rsid w:val="001E0872"/>
    <w:rsid w:val="001E0EA2"/>
    <w:rsid w:val="001E4107"/>
    <w:rsid w:val="001F0BB3"/>
    <w:rsid w:val="001F16F3"/>
    <w:rsid w:val="001F3ED4"/>
    <w:rsid w:val="001F5A41"/>
    <w:rsid w:val="00200047"/>
    <w:rsid w:val="0020218F"/>
    <w:rsid w:val="0020261B"/>
    <w:rsid w:val="00206A47"/>
    <w:rsid w:val="00225101"/>
    <w:rsid w:val="00230E6D"/>
    <w:rsid w:val="0023104C"/>
    <w:rsid w:val="00233620"/>
    <w:rsid w:val="0023642A"/>
    <w:rsid w:val="00236896"/>
    <w:rsid w:val="00243728"/>
    <w:rsid w:val="00262EDC"/>
    <w:rsid w:val="00267D86"/>
    <w:rsid w:val="00284D8D"/>
    <w:rsid w:val="00294D8C"/>
    <w:rsid w:val="002A0EA5"/>
    <w:rsid w:val="002B5CAF"/>
    <w:rsid w:val="002B712E"/>
    <w:rsid w:val="002B7166"/>
    <w:rsid w:val="002D00E5"/>
    <w:rsid w:val="002D3C2A"/>
    <w:rsid w:val="002D6D7A"/>
    <w:rsid w:val="002E0C7D"/>
    <w:rsid w:val="002F18F0"/>
    <w:rsid w:val="002F724F"/>
    <w:rsid w:val="003038C5"/>
    <w:rsid w:val="00312740"/>
    <w:rsid w:val="00314DC3"/>
    <w:rsid w:val="003218A0"/>
    <w:rsid w:val="0032467B"/>
    <w:rsid w:val="00325585"/>
    <w:rsid w:val="003329B8"/>
    <w:rsid w:val="003351C6"/>
    <w:rsid w:val="00344500"/>
    <w:rsid w:val="00347521"/>
    <w:rsid w:val="00352568"/>
    <w:rsid w:val="003600E3"/>
    <w:rsid w:val="00366D54"/>
    <w:rsid w:val="00375119"/>
    <w:rsid w:val="00384832"/>
    <w:rsid w:val="00385E62"/>
    <w:rsid w:val="0039164A"/>
    <w:rsid w:val="00391DC5"/>
    <w:rsid w:val="00396BCD"/>
    <w:rsid w:val="00397B88"/>
    <w:rsid w:val="003A5EC1"/>
    <w:rsid w:val="003A7749"/>
    <w:rsid w:val="003D034E"/>
    <w:rsid w:val="0040485F"/>
    <w:rsid w:val="0041254C"/>
    <w:rsid w:val="00414BC3"/>
    <w:rsid w:val="00416FE6"/>
    <w:rsid w:val="004179BF"/>
    <w:rsid w:val="004209B2"/>
    <w:rsid w:val="00433B60"/>
    <w:rsid w:val="00442527"/>
    <w:rsid w:val="00450945"/>
    <w:rsid w:val="00457DCC"/>
    <w:rsid w:val="00463B8D"/>
    <w:rsid w:val="0046562B"/>
    <w:rsid w:val="00465EBE"/>
    <w:rsid w:val="00493DD4"/>
    <w:rsid w:val="004A4B34"/>
    <w:rsid w:val="004A7EC7"/>
    <w:rsid w:val="004B77A1"/>
    <w:rsid w:val="004C1746"/>
    <w:rsid w:val="004C62D2"/>
    <w:rsid w:val="004D2BDB"/>
    <w:rsid w:val="004D54B2"/>
    <w:rsid w:val="004D7A84"/>
    <w:rsid w:val="004F7773"/>
    <w:rsid w:val="005040BC"/>
    <w:rsid w:val="00512F90"/>
    <w:rsid w:val="00520E9E"/>
    <w:rsid w:val="0052464D"/>
    <w:rsid w:val="00526DA0"/>
    <w:rsid w:val="00540E70"/>
    <w:rsid w:val="00545E1C"/>
    <w:rsid w:val="00563010"/>
    <w:rsid w:val="00565477"/>
    <w:rsid w:val="00570240"/>
    <w:rsid w:val="0057693B"/>
    <w:rsid w:val="005815F9"/>
    <w:rsid w:val="00592CDB"/>
    <w:rsid w:val="00596ADD"/>
    <w:rsid w:val="005A2707"/>
    <w:rsid w:val="005B238F"/>
    <w:rsid w:val="005B25E9"/>
    <w:rsid w:val="005B7BB7"/>
    <w:rsid w:val="005C025A"/>
    <w:rsid w:val="005E1723"/>
    <w:rsid w:val="005E2BBE"/>
    <w:rsid w:val="005E43B9"/>
    <w:rsid w:val="005E6F84"/>
    <w:rsid w:val="005F0581"/>
    <w:rsid w:val="005F1173"/>
    <w:rsid w:val="005F3AA4"/>
    <w:rsid w:val="005F4451"/>
    <w:rsid w:val="005F5EFF"/>
    <w:rsid w:val="00607A32"/>
    <w:rsid w:val="006104FA"/>
    <w:rsid w:val="00616B47"/>
    <w:rsid w:val="006232CB"/>
    <w:rsid w:val="00626AC2"/>
    <w:rsid w:val="00627C8F"/>
    <w:rsid w:val="00631870"/>
    <w:rsid w:val="00635FA2"/>
    <w:rsid w:val="006628B2"/>
    <w:rsid w:val="00666164"/>
    <w:rsid w:val="0067004E"/>
    <w:rsid w:val="0067195B"/>
    <w:rsid w:val="00672100"/>
    <w:rsid w:val="006776BD"/>
    <w:rsid w:val="00684668"/>
    <w:rsid w:val="00685B4C"/>
    <w:rsid w:val="00686B7C"/>
    <w:rsid w:val="006A01D2"/>
    <w:rsid w:val="006A0C7C"/>
    <w:rsid w:val="006A2A04"/>
    <w:rsid w:val="006A56D8"/>
    <w:rsid w:val="006A6C9F"/>
    <w:rsid w:val="006B1B4A"/>
    <w:rsid w:val="006C34F1"/>
    <w:rsid w:val="006C39D1"/>
    <w:rsid w:val="006C5EB8"/>
    <w:rsid w:val="006D4E28"/>
    <w:rsid w:val="006D5858"/>
    <w:rsid w:val="006D6B35"/>
    <w:rsid w:val="006F217C"/>
    <w:rsid w:val="006F46DE"/>
    <w:rsid w:val="00711664"/>
    <w:rsid w:val="00717627"/>
    <w:rsid w:val="00720919"/>
    <w:rsid w:val="00722937"/>
    <w:rsid w:val="007231BD"/>
    <w:rsid w:val="007261ED"/>
    <w:rsid w:val="007322D6"/>
    <w:rsid w:val="007328C0"/>
    <w:rsid w:val="00741AD2"/>
    <w:rsid w:val="00752B51"/>
    <w:rsid w:val="00753AD8"/>
    <w:rsid w:val="00755B4C"/>
    <w:rsid w:val="00755D8C"/>
    <w:rsid w:val="007676C0"/>
    <w:rsid w:val="00770387"/>
    <w:rsid w:val="00776E95"/>
    <w:rsid w:val="00781C08"/>
    <w:rsid w:val="00783BEC"/>
    <w:rsid w:val="00787825"/>
    <w:rsid w:val="007903C8"/>
    <w:rsid w:val="00791279"/>
    <w:rsid w:val="007A218F"/>
    <w:rsid w:val="007A3EE4"/>
    <w:rsid w:val="007A54A4"/>
    <w:rsid w:val="007B02E3"/>
    <w:rsid w:val="007B228F"/>
    <w:rsid w:val="007B3132"/>
    <w:rsid w:val="007B323F"/>
    <w:rsid w:val="007B539D"/>
    <w:rsid w:val="007C13D0"/>
    <w:rsid w:val="007C1E39"/>
    <w:rsid w:val="007C2A76"/>
    <w:rsid w:val="007C2B04"/>
    <w:rsid w:val="007C5F2A"/>
    <w:rsid w:val="007D5786"/>
    <w:rsid w:val="007E548A"/>
    <w:rsid w:val="007F06B7"/>
    <w:rsid w:val="007F4E20"/>
    <w:rsid w:val="00802C2B"/>
    <w:rsid w:val="00822659"/>
    <w:rsid w:val="00824A1D"/>
    <w:rsid w:val="0082668C"/>
    <w:rsid w:val="00826FE1"/>
    <w:rsid w:val="00835AA4"/>
    <w:rsid w:val="008377FF"/>
    <w:rsid w:val="00843BF6"/>
    <w:rsid w:val="00854BCD"/>
    <w:rsid w:val="00861618"/>
    <w:rsid w:val="00863DE1"/>
    <w:rsid w:val="0088193A"/>
    <w:rsid w:val="00896AE0"/>
    <w:rsid w:val="008A2E3E"/>
    <w:rsid w:val="008B0ACD"/>
    <w:rsid w:val="008B63BA"/>
    <w:rsid w:val="008B66C2"/>
    <w:rsid w:val="008C5B82"/>
    <w:rsid w:val="008D24A4"/>
    <w:rsid w:val="008D3E1A"/>
    <w:rsid w:val="008D69BC"/>
    <w:rsid w:val="008E4294"/>
    <w:rsid w:val="008E5AD8"/>
    <w:rsid w:val="008F1340"/>
    <w:rsid w:val="008F344A"/>
    <w:rsid w:val="00916B64"/>
    <w:rsid w:val="00930915"/>
    <w:rsid w:val="00936AD7"/>
    <w:rsid w:val="009375BC"/>
    <w:rsid w:val="00980C3B"/>
    <w:rsid w:val="009839D3"/>
    <w:rsid w:val="00983E04"/>
    <w:rsid w:val="00991DA5"/>
    <w:rsid w:val="00993378"/>
    <w:rsid w:val="009A537C"/>
    <w:rsid w:val="009B077A"/>
    <w:rsid w:val="009B509B"/>
    <w:rsid w:val="009C5C89"/>
    <w:rsid w:val="009D2044"/>
    <w:rsid w:val="009D5CEF"/>
    <w:rsid w:val="009D6119"/>
    <w:rsid w:val="009F3698"/>
    <w:rsid w:val="009F7F59"/>
    <w:rsid w:val="00A01C45"/>
    <w:rsid w:val="00A07B58"/>
    <w:rsid w:val="00A120EC"/>
    <w:rsid w:val="00A14C37"/>
    <w:rsid w:val="00A22AB0"/>
    <w:rsid w:val="00A33757"/>
    <w:rsid w:val="00A41EF3"/>
    <w:rsid w:val="00A46379"/>
    <w:rsid w:val="00A57536"/>
    <w:rsid w:val="00A57577"/>
    <w:rsid w:val="00A60BDB"/>
    <w:rsid w:val="00A61CB2"/>
    <w:rsid w:val="00A638C0"/>
    <w:rsid w:val="00A6679A"/>
    <w:rsid w:val="00A8344C"/>
    <w:rsid w:val="00A90590"/>
    <w:rsid w:val="00A90A3D"/>
    <w:rsid w:val="00A92FFA"/>
    <w:rsid w:val="00A9484D"/>
    <w:rsid w:val="00A94F2A"/>
    <w:rsid w:val="00A97B77"/>
    <w:rsid w:val="00AB2137"/>
    <w:rsid w:val="00AB61AB"/>
    <w:rsid w:val="00AC2063"/>
    <w:rsid w:val="00AC2CA9"/>
    <w:rsid w:val="00AD44F9"/>
    <w:rsid w:val="00AD5E2A"/>
    <w:rsid w:val="00AE1F8A"/>
    <w:rsid w:val="00B00C1B"/>
    <w:rsid w:val="00B05B7B"/>
    <w:rsid w:val="00B1095D"/>
    <w:rsid w:val="00B10AB1"/>
    <w:rsid w:val="00B127B5"/>
    <w:rsid w:val="00B212AA"/>
    <w:rsid w:val="00B223A3"/>
    <w:rsid w:val="00B259A2"/>
    <w:rsid w:val="00B31702"/>
    <w:rsid w:val="00B44EFA"/>
    <w:rsid w:val="00B50A3C"/>
    <w:rsid w:val="00B5196B"/>
    <w:rsid w:val="00B62F36"/>
    <w:rsid w:val="00B6306C"/>
    <w:rsid w:val="00B67434"/>
    <w:rsid w:val="00B71C28"/>
    <w:rsid w:val="00B7416F"/>
    <w:rsid w:val="00B76672"/>
    <w:rsid w:val="00B81972"/>
    <w:rsid w:val="00B85DBC"/>
    <w:rsid w:val="00B93CE4"/>
    <w:rsid w:val="00BB2459"/>
    <w:rsid w:val="00BC78E2"/>
    <w:rsid w:val="00BD0B5B"/>
    <w:rsid w:val="00BD2871"/>
    <w:rsid w:val="00BD7C61"/>
    <w:rsid w:val="00BE1E1C"/>
    <w:rsid w:val="00BE66D4"/>
    <w:rsid w:val="00C00E4B"/>
    <w:rsid w:val="00C068D8"/>
    <w:rsid w:val="00C06D14"/>
    <w:rsid w:val="00C119CC"/>
    <w:rsid w:val="00C14CCB"/>
    <w:rsid w:val="00C14F83"/>
    <w:rsid w:val="00C16665"/>
    <w:rsid w:val="00C21F45"/>
    <w:rsid w:val="00C35A20"/>
    <w:rsid w:val="00C37450"/>
    <w:rsid w:val="00C510C2"/>
    <w:rsid w:val="00C51E65"/>
    <w:rsid w:val="00C546C0"/>
    <w:rsid w:val="00C61FC9"/>
    <w:rsid w:val="00C634BB"/>
    <w:rsid w:val="00C661A8"/>
    <w:rsid w:val="00C677B9"/>
    <w:rsid w:val="00C722F1"/>
    <w:rsid w:val="00C80CE0"/>
    <w:rsid w:val="00C82A8C"/>
    <w:rsid w:val="00C86790"/>
    <w:rsid w:val="00CA20FA"/>
    <w:rsid w:val="00CA518E"/>
    <w:rsid w:val="00CB2372"/>
    <w:rsid w:val="00CB3E61"/>
    <w:rsid w:val="00CB74B0"/>
    <w:rsid w:val="00CC17E3"/>
    <w:rsid w:val="00CC546B"/>
    <w:rsid w:val="00CD0A54"/>
    <w:rsid w:val="00CD50A4"/>
    <w:rsid w:val="00CD6F30"/>
    <w:rsid w:val="00CF1B42"/>
    <w:rsid w:val="00CF4D2F"/>
    <w:rsid w:val="00CF72F6"/>
    <w:rsid w:val="00D03547"/>
    <w:rsid w:val="00D03D0E"/>
    <w:rsid w:val="00D06D1E"/>
    <w:rsid w:val="00D24634"/>
    <w:rsid w:val="00D27E14"/>
    <w:rsid w:val="00D36B1E"/>
    <w:rsid w:val="00D40502"/>
    <w:rsid w:val="00D429C8"/>
    <w:rsid w:val="00D43163"/>
    <w:rsid w:val="00D44AAA"/>
    <w:rsid w:val="00D5323B"/>
    <w:rsid w:val="00D67C43"/>
    <w:rsid w:val="00D71916"/>
    <w:rsid w:val="00D71B35"/>
    <w:rsid w:val="00D850DE"/>
    <w:rsid w:val="00DA2E07"/>
    <w:rsid w:val="00DB275C"/>
    <w:rsid w:val="00DB2D0C"/>
    <w:rsid w:val="00DB52E0"/>
    <w:rsid w:val="00DB5798"/>
    <w:rsid w:val="00DD1167"/>
    <w:rsid w:val="00DD3FDF"/>
    <w:rsid w:val="00DE2BF2"/>
    <w:rsid w:val="00E00D64"/>
    <w:rsid w:val="00E01615"/>
    <w:rsid w:val="00E079C1"/>
    <w:rsid w:val="00E11F07"/>
    <w:rsid w:val="00E1388A"/>
    <w:rsid w:val="00E1658F"/>
    <w:rsid w:val="00E2118D"/>
    <w:rsid w:val="00E34411"/>
    <w:rsid w:val="00E41E4F"/>
    <w:rsid w:val="00E4487C"/>
    <w:rsid w:val="00E72F71"/>
    <w:rsid w:val="00E73950"/>
    <w:rsid w:val="00E770E5"/>
    <w:rsid w:val="00E7777B"/>
    <w:rsid w:val="00E8028D"/>
    <w:rsid w:val="00E811F1"/>
    <w:rsid w:val="00EA0A87"/>
    <w:rsid w:val="00EA56FD"/>
    <w:rsid w:val="00EC3B0A"/>
    <w:rsid w:val="00EC7B53"/>
    <w:rsid w:val="00ED4F33"/>
    <w:rsid w:val="00F004E1"/>
    <w:rsid w:val="00F038FC"/>
    <w:rsid w:val="00F041AA"/>
    <w:rsid w:val="00F04EBC"/>
    <w:rsid w:val="00F12DF8"/>
    <w:rsid w:val="00F23FEF"/>
    <w:rsid w:val="00F339DE"/>
    <w:rsid w:val="00F4517C"/>
    <w:rsid w:val="00F62F5C"/>
    <w:rsid w:val="00F63F3B"/>
    <w:rsid w:val="00F71510"/>
    <w:rsid w:val="00F73663"/>
    <w:rsid w:val="00F81F26"/>
    <w:rsid w:val="00F8246A"/>
    <w:rsid w:val="00F913AF"/>
    <w:rsid w:val="00FA2AA0"/>
    <w:rsid w:val="00FA30CB"/>
    <w:rsid w:val="00FA7C5C"/>
    <w:rsid w:val="00FB0CFC"/>
    <w:rsid w:val="00FC6232"/>
    <w:rsid w:val="00FD4C0C"/>
    <w:rsid w:val="00FF354C"/>
  </w:rsids>
  <m:mathPr>
    <m:mathFont m:val="Cambria Math"/>
    <m:brkBin m:val="before"/>
    <m:brkBinSub m:val="--"/>
    <m:smallFrac/>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fillcolor="white">
      <v:fill color="white"/>
      <o:colormru v:ext="edit" colors="#ddd,silver,#eaeaea"/>
    </o:shapedefaults>
    <o:shapelayout v:ext="edit">
      <o:idmap v:ext="edit" data="1"/>
    </o:shapelayout>
  </w:shapeDefaults>
  <w:decimalSymbol w:val="."/>
  <w:listSeparator w:val=","/>
  <w15:docId w15:val="{9DACB061-2BAD-41FC-88FD-6F660705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uiPriority w:val="9"/>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5"/>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pPr>
      <w:spacing w:after="200"/>
      <w:ind w:left="510" w:hanging="510"/>
    </w:pPr>
  </w:style>
  <w:style w:type="paragraph" w:customStyle="1" w:styleId="NumPlain2">
    <w:name w:val="Num Plain2"/>
    <w:basedOn w:val="NumPlain1"/>
    <w:uiPriority w:val="2"/>
    <w:qFormat/>
    <w:pPr>
      <w:ind w:left="1020"/>
    </w:pPr>
  </w:style>
  <w:style w:type="paragraph" w:customStyle="1" w:styleId="NumPlain3">
    <w:name w:val="Num Plain3"/>
    <w:basedOn w:val="NumPlain2"/>
    <w:qFormat/>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uiPriority w:val="5"/>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customStyle="1" w:styleId="Default">
    <w:name w:val="Default"/>
    <w:rsid w:val="00E2118D"/>
    <w:pPr>
      <w:autoSpaceDE w:val="0"/>
      <w:autoSpaceDN w:val="0"/>
      <w:adjustRightInd w:val="0"/>
    </w:pPr>
    <w:rPr>
      <w:color w:val="000000"/>
      <w:sz w:val="24"/>
      <w:szCs w:val="24"/>
    </w:rPr>
  </w:style>
  <w:style w:type="paragraph" w:customStyle="1" w:styleId="IASBNormal">
    <w:name w:val="IASB Normal"/>
    <w:uiPriority w:val="8"/>
    <w:rsid w:val="00130F7D"/>
    <w:pPr>
      <w:tabs>
        <w:tab w:val="left" w:pos="4253"/>
      </w:tabs>
      <w:spacing w:before="100" w:after="100"/>
      <w:jc w:val="both"/>
    </w:pPr>
    <w:rPr>
      <w:sz w:val="19"/>
      <w:lang w:eastAsia="en-US"/>
    </w:rPr>
  </w:style>
  <w:style w:type="paragraph" w:customStyle="1" w:styleId="IASBSectionTitle2Ind">
    <w:name w:val="IASB Section Title 2 Ind"/>
    <w:basedOn w:val="Normal"/>
    <w:uiPriority w:val="8"/>
    <w:rsid w:val="00130F7D"/>
    <w:pPr>
      <w:keepNext/>
      <w:keepLines/>
      <w:spacing w:before="240" w:after="200" w:line="240" w:lineRule="auto"/>
      <w:ind w:left="782"/>
      <w:outlineLvl w:val="1"/>
    </w:pPr>
    <w:rPr>
      <w:rFonts w:ascii="Arial" w:hAnsi="Arial" w:cs="Arial"/>
      <w:b/>
      <w:sz w:val="26"/>
    </w:rPr>
  </w:style>
  <w:style w:type="character" w:styleId="CommentReference">
    <w:name w:val="annotation reference"/>
    <w:basedOn w:val="DefaultParagraphFont"/>
    <w:rsid w:val="00DB2D0C"/>
    <w:rPr>
      <w:sz w:val="16"/>
      <w:szCs w:val="16"/>
    </w:rPr>
  </w:style>
  <w:style w:type="paragraph" w:styleId="CommentText">
    <w:name w:val="annotation text"/>
    <w:basedOn w:val="Normal"/>
    <w:link w:val="CommentTextChar"/>
    <w:rsid w:val="00DB2D0C"/>
    <w:pPr>
      <w:spacing w:line="240" w:lineRule="auto"/>
    </w:pPr>
  </w:style>
  <w:style w:type="character" w:customStyle="1" w:styleId="CommentTextChar">
    <w:name w:val="Comment Text Char"/>
    <w:basedOn w:val="DefaultParagraphFont"/>
    <w:link w:val="CommentText"/>
    <w:rsid w:val="00DB2D0C"/>
    <w:rPr>
      <w:lang w:eastAsia="en-US"/>
    </w:rPr>
  </w:style>
  <w:style w:type="paragraph" w:styleId="CommentSubject">
    <w:name w:val="annotation subject"/>
    <w:basedOn w:val="CommentText"/>
    <w:next w:val="CommentText"/>
    <w:link w:val="CommentSubjectChar"/>
    <w:rsid w:val="00DB2D0C"/>
    <w:rPr>
      <w:b/>
      <w:bCs/>
    </w:rPr>
  </w:style>
  <w:style w:type="character" w:customStyle="1" w:styleId="CommentSubjectChar">
    <w:name w:val="Comment Subject Char"/>
    <w:basedOn w:val="CommentTextChar"/>
    <w:link w:val="CommentSubject"/>
    <w:rsid w:val="00DB2D0C"/>
    <w:rPr>
      <w:b/>
      <w:bCs/>
      <w:lang w:eastAsia="en-US"/>
    </w:rPr>
  </w:style>
  <w:style w:type="numbering" w:customStyle="1" w:styleId="AASBNumbers">
    <w:name w:val="AASB Numbers"/>
    <w:uiPriority w:val="99"/>
    <w:rsid w:val="0040485F"/>
    <w:pPr>
      <w:numPr>
        <w:numId w:val="15"/>
      </w:numPr>
    </w:pPr>
  </w:style>
  <w:style w:type="character" w:customStyle="1" w:styleId="Heading2Char">
    <w:name w:val="Heading 2 Char"/>
    <w:basedOn w:val="DefaultParagraphFont"/>
    <w:link w:val="Heading2"/>
    <w:uiPriority w:val="9"/>
    <w:rsid w:val="003D034E"/>
    <w:rPr>
      <w:rFonts w:cs="Arial"/>
      <w:b/>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014929">
      <w:bodyDiv w:val="1"/>
      <w:marLeft w:val="0"/>
      <w:marRight w:val="0"/>
      <w:marTop w:val="0"/>
      <w:marBottom w:val="0"/>
      <w:divBdr>
        <w:top w:val="none" w:sz="0" w:space="0" w:color="auto"/>
        <w:left w:val="none" w:sz="0" w:space="0" w:color="auto"/>
        <w:bottom w:val="none" w:sz="0" w:space="0" w:color="auto"/>
        <w:right w:val="none" w:sz="0" w:space="0" w:color="auto"/>
      </w:divBdr>
    </w:div>
    <w:div w:id="1653680919">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05285-EB07-42DD-B971-2A05E150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637</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Anstis, Clark</cp:lastModifiedBy>
  <cp:revision>3</cp:revision>
  <cp:lastPrinted>2018-08-13T04:04:00Z</cp:lastPrinted>
  <dcterms:created xsi:type="dcterms:W3CDTF">2018-11-23T02:45:00Z</dcterms:created>
  <dcterms:modified xsi:type="dcterms:W3CDTF">2018-11-23T02:50:00Z</dcterms:modified>
</cp:coreProperties>
</file>