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F1388" w:rsidRDefault="00DA186E" w:rsidP="00715914">
      <w:pPr>
        <w:rPr>
          <w:sz w:val="28"/>
        </w:rPr>
      </w:pPr>
      <w:bookmarkStart w:id="0" w:name="_GoBack"/>
      <w:bookmarkEnd w:id="0"/>
      <w:r>
        <w:rPr>
          <w:noProof/>
          <w:lang w:eastAsia="en-AU"/>
        </w:rPr>
        <w:drawing>
          <wp:inline distT="0" distB="0" distL="0" distR="0" wp14:anchorId="6B28CF8A" wp14:editId="17AEDAF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852DB5" w:rsidRDefault="00852DB5" w:rsidP="00554826">
      <w:pPr>
        <w:pStyle w:val="ShortT"/>
      </w:pPr>
      <w:r>
        <w:t>Therapeutic Goods</w:t>
      </w:r>
      <w:r w:rsidR="00554826" w:rsidRPr="00852DB5">
        <w:t xml:space="preserve"> </w:t>
      </w:r>
      <w:r w:rsidR="009E77B1">
        <w:t xml:space="preserve">(Standard for Menstrual Cups) </w:t>
      </w:r>
      <w:r>
        <w:t xml:space="preserve">Order </w:t>
      </w:r>
      <w:r w:rsidR="009E77B1">
        <w:t>2018</w:t>
      </w:r>
      <w:r>
        <w:t xml:space="preserve"> </w:t>
      </w:r>
      <w:r w:rsidR="009E77B1">
        <w:t>(Therapeutic Goods Order 99)</w:t>
      </w:r>
      <w:r>
        <w:t xml:space="preserve"> </w:t>
      </w:r>
    </w:p>
    <w:p w:rsidR="00554826" w:rsidRPr="00852DB5" w:rsidRDefault="00554826" w:rsidP="00554826">
      <w:pPr>
        <w:pStyle w:val="SignCoverPageStart"/>
        <w:spacing w:before="240"/>
        <w:ind w:right="91"/>
        <w:rPr>
          <w:szCs w:val="22"/>
        </w:rPr>
      </w:pPr>
      <w:r w:rsidRPr="00852DB5">
        <w:rPr>
          <w:szCs w:val="22"/>
        </w:rPr>
        <w:t xml:space="preserve">I, </w:t>
      </w:r>
      <w:r w:rsidR="00857109">
        <w:rPr>
          <w:szCs w:val="22"/>
        </w:rPr>
        <w:t xml:space="preserve">Benjamin </w:t>
      </w:r>
      <w:proofErr w:type="spellStart"/>
      <w:r w:rsidR="00857109">
        <w:rPr>
          <w:szCs w:val="22"/>
        </w:rPr>
        <w:t>Noyen</w:t>
      </w:r>
      <w:proofErr w:type="spellEnd"/>
      <w:r w:rsidRPr="00852DB5">
        <w:rPr>
          <w:szCs w:val="22"/>
        </w:rPr>
        <w:t xml:space="preserve">, </w:t>
      </w:r>
      <w:r w:rsidR="009E77B1">
        <w:rPr>
          <w:szCs w:val="22"/>
        </w:rPr>
        <w:t xml:space="preserve">as delegate for the Minister for Health, </w:t>
      </w:r>
      <w:r w:rsidRPr="00852DB5">
        <w:rPr>
          <w:szCs w:val="22"/>
        </w:rPr>
        <w:t xml:space="preserve">make the following </w:t>
      </w:r>
      <w:r w:rsidR="009E77B1">
        <w:rPr>
          <w:szCs w:val="22"/>
        </w:rPr>
        <w:t>o</w:t>
      </w:r>
      <w:r w:rsidR="00F20CB5">
        <w:rPr>
          <w:szCs w:val="22"/>
        </w:rPr>
        <w:t>rder.</w:t>
      </w:r>
    </w:p>
    <w:p w:rsidR="00AD1EE1" w:rsidRDefault="00AD1EE1" w:rsidP="00554826">
      <w:pPr>
        <w:keepNext/>
        <w:spacing w:before="300" w:line="240" w:lineRule="atLeast"/>
        <w:ind w:right="397"/>
        <w:jc w:val="both"/>
        <w:rPr>
          <w:szCs w:val="22"/>
        </w:rPr>
      </w:pPr>
      <w:r>
        <w:rPr>
          <w:szCs w:val="22"/>
        </w:rPr>
        <w:t>Dated 31 October 2018</w:t>
      </w:r>
    </w:p>
    <w:p w:rsidR="00B57C48" w:rsidRDefault="00AD1EE1" w:rsidP="00B57C48">
      <w:pPr>
        <w:keepNext/>
        <w:spacing w:before="300" w:line="240" w:lineRule="atLeast"/>
        <w:ind w:right="397"/>
        <w:jc w:val="both"/>
        <w:rPr>
          <w:szCs w:val="22"/>
        </w:rPr>
      </w:pPr>
      <w:r>
        <w:rPr>
          <w:szCs w:val="22"/>
        </w:rPr>
        <w:t>(Signed by)</w:t>
      </w:r>
      <w:r w:rsidR="00554826" w:rsidRPr="00852DB5">
        <w:rPr>
          <w:szCs w:val="22"/>
        </w:rPr>
        <w:tab/>
      </w:r>
    </w:p>
    <w:p w:rsidR="00B57C48" w:rsidRDefault="00B57C48" w:rsidP="00B57C48">
      <w:pPr>
        <w:keepNext/>
        <w:spacing w:before="300" w:line="240" w:lineRule="atLeast"/>
        <w:ind w:right="397"/>
        <w:jc w:val="both"/>
        <w:rPr>
          <w:szCs w:val="22"/>
        </w:rPr>
      </w:pPr>
    </w:p>
    <w:p w:rsidR="00554826" w:rsidRDefault="00857109" w:rsidP="00B57C48">
      <w:pPr>
        <w:keepNext/>
        <w:spacing w:before="300" w:line="240" w:lineRule="atLeast"/>
        <w:ind w:right="397"/>
        <w:jc w:val="both"/>
        <w:rPr>
          <w:b/>
          <w:szCs w:val="22"/>
        </w:rPr>
      </w:pPr>
      <w:r>
        <w:rPr>
          <w:szCs w:val="22"/>
        </w:rPr>
        <w:t xml:space="preserve">Benjamin </w:t>
      </w:r>
      <w:proofErr w:type="spellStart"/>
      <w:r>
        <w:rPr>
          <w:szCs w:val="22"/>
        </w:rPr>
        <w:t>Noyen</w:t>
      </w:r>
      <w:proofErr w:type="spellEnd"/>
    </w:p>
    <w:p w:rsidR="009E77B1" w:rsidRDefault="009E77B1" w:rsidP="009E77B1">
      <w:pPr>
        <w:keepNext/>
        <w:tabs>
          <w:tab w:val="left" w:pos="3402"/>
        </w:tabs>
        <w:spacing w:line="300" w:lineRule="atLeast"/>
        <w:ind w:right="397"/>
        <w:rPr>
          <w:szCs w:val="22"/>
        </w:rPr>
      </w:pPr>
      <w:r>
        <w:rPr>
          <w:szCs w:val="22"/>
        </w:rPr>
        <w:t>Acting First Assistant Secretary</w:t>
      </w:r>
    </w:p>
    <w:p w:rsidR="009E77B1" w:rsidRDefault="000D2724" w:rsidP="009E77B1">
      <w:pPr>
        <w:keepNext/>
        <w:tabs>
          <w:tab w:val="left" w:pos="3402"/>
        </w:tabs>
        <w:spacing w:line="300" w:lineRule="atLeast"/>
        <w:ind w:right="397"/>
        <w:rPr>
          <w:szCs w:val="22"/>
        </w:rPr>
      </w:pPr>
      <w:r>
        <w:rPr>
          <w:szCs w:val="22"/>
        </w:rPr>
        <w:t>Medical Devices and Product Quality Division</w:t>
      </w:r>
    </w:p>
    <w:p w:rsidR="009E77B1" w:rsidRPr="009E77B1" w:rsidRDefault="009E77B1" w:rsidP="009E77B1">
      <w:pPr>
        <w:keepNext/>
        <w:tabs>
          <w:tab w:val="left" w:pos="3402"/>
        </w:tabs>
        <w:spacing w:line="300" w:lineRule="atLeast"/>
        <w:ind w:right="397"/>
        <w:rPr>
          <w:szCs w:val="22"/>
        </w:rPr>
      </w:pPr>
      <w:r>
        <w:rPr>
          <w:szCs w:val="22"/>
        </w:rPr>
        <w:t>Department of Health</w:t>
      </w:r>
    </w:p>
    <w:p w:rsidR="00554826" w:rsidRPr="00852DB5" w:rsidRDefault="00554826" w:rsidP="00554826">
      <w:pPr>
        <w:pStyle w:val="SignCoverPageEnd"/>
        <w:ind w:right="91"/>
        <w:rPr>
          <w:sz w:val="22"/>
        </w:rPr>
      </w:pPr>
    </w:p>
    <w:p w:rsidR="00554826" w:rsidRPr="00852DB5" w:rsidRDefault="00554826" w:rsidP="00554826"/>
    <w:p w:rsidR="00554826" w:rsidRPr="00852DB5" w:rsidRDefault="00554826" w:rsidP="00554826"/>
    <w:p w:rsidR="00F6696E" w:rsidRPr="00852DB5" w:rsidRDefault="00F6696E" w:rsidP="00F6696E"/>
    <w:p w:rsidR="00F6696E" w:rsidRPr="00852DB5" w:rsidRDefault="00F6696E" w:rsidP="00F6696E">
      <w:pPr>
        <w:sectPr w:rsidR="00F6696E" w:rsidRPr="00852DB5"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rsidR="007500C8" w:rsidRPr="00852DB5" w:rsidRDefault="00715914" w:rsidP="00715914">
      <w:pPr>
        <w:outlineLvl w:val="0"/>
        <w:rPr>
          <w:sz w:val="36"/>
        </w:rPr>
      </w:pPr>
      <w:r w:rsidRPr="00852DB5">
        <w:rPr>
          <w:sz w:val="36"/>
        </w:rPr>
        <w:lastRenderedPageBreak/>
        <w:t>Contents</w:t>
      </w:r>
    </w:p>
    <w:p w:rsidR="00F04323" w:rsidRDefault="00B418CB">
      <w:pPr>
        <w:pStyle w:val="TOC5"/>
        <w:rPr>
          <w:rFonts w:asciiTheme="minorHAnsi" w:eastAsiaTheme="minorEastAsia" w:hAnsiTheme="minorHAnsi" w:cstheme="minorBidi"/>
          <w:noProof/>
          <w:kern w:val="0"/>
          <w:sz w:val="22"/>
          <w:szCs w:val="22"/>
        </w:rPr>
      </w:pPr>
      <w:r w:rsidRPr="00852DB5">
        <w:fldChar w:fldCharType="begin"/>
      </w:r>
      <w:r w:rsidRPr="00852DB5">
        <w:instrText xml:space="preserve"> TOC \o "1-9" </w:instrText>
      </w:r>
      <w:r w:rsidRPr="00852DB5">
        <w:fldChar w:fldCharType="separate"/>
      </w:r>
      <w:r w:rsidR="00F04323">
        <w:rPr>
          <w:noProof/>
        </w:rPr>
        <w:t>1  Name</w:t>
      </w:r>
      <w:r w:rsidR="00F04323">
        <w:rPr>
          <w:noProof/>
        </w:rPr>
        <w:tab/>
      </w:r>
      <w:r w:rsidR="00F04323">
        <w:rPr>
          <w:noProof/>
        </w:rPr>
        <w:fldChar w:fldCharType="begin"/>
      </w:r>
      <w:r w:rsidR="00F04323">
        <w:rPr>
          <w:noProof/>
        </w:rPr>
        <w:instrText xml:space="preserve"> PAGEREF _Toc529183358 \h </w:instrText>
      </w:r>
      <w:r w:rsidR="00F04323">
        <w:rPr>
          <w:noProof/>
        </w:rPr>
      </w:r>
      <w:r w:rsidR="00F04323">
        <w:rPr>
          <w:noProof/>
        </w:rPr>
        <w:fldChar w:fldCharType="separate"/>
      </w:r>
      <w:r w:rsidR="00F04323">
        <w:rPr>
          <w:noProof/>
        </w:rPr>
        <w:t>1</w:t>
      </w:r>
      <w:r w:rsidR="00F04323">
        <w:rPr>
          <w:noProof/>
        </w:rPr>
        <w:fldChar w:fldCharType="end"/>
      </w:r>
    </w:p>
    <w:p w:rsidR="00F04323" w:rsidRDefault="00F0432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_Toc529183359 \h </w:instrText>
      </w:r>
      <w:r>
        <w:rPr>
          <w:noProof/>
        </w:rPr>
      </w:r>
      <w:r>
        <w:rPr>
          <w:noProof/>
        </w:rPr>
        <w:fldChar w:fldCharType="separate"/>
      </w:r>
      <w:r>
        <w:rPr>
          <w:noProof/>
        </w:rPr>
        <w:t>1</w:t>
      </w:r>
      <w:r>
        <w:rPr>
          <w:noProof/>
        </w:rPr>
        <w:fldChar w:fldCharType="end"/>
      </w:r>
    </w:p>
    <w:p w:rsidR="00F04323" w:rsidRDefault="00F0432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_Toc529183360 \h </w:instrText>
      </w:r>
      <w:r>
        <w:rPr>
          <w:noProof/>
        </w:rPr>
      </w:r>
      <w:r>
        <w:rPr>
          <w:noProof/>
        </w:rPr>
        <w:fldChar w:fldCharType="separate"/>
      </w:r>
      <w:r>
        <w:rPr>
          <w:noProof/>
        </w:rPr>
        <w:t>1</w:t>
      </w:r>
      <w:r>
        <w:rPr>
          <w:noProof/>
        </w:rPr>
        <w:fldChar w:fldCharType="end"/>
      </w:r>
    </w:p>
    <w:p w:rsidR="00F04323" w:rsidRDefault="00F04323">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_Toc529183361 \h </w:instrText>
      </w:r>
      <w:r>
        <w:rPr>
          <w:noProof/>
        </w:rPr>
      </w:r>
      <w:r>
        <w:rPr>
          <w:noProof/>
        </w:rPr>
        <w:fldChar w:fldCharType="separate"/>
      </w:r>
      <w:r>
        <w:rPr>
          <w:noProof/>
        </w:rPr>
        <w:t>1</w:t>
      </w:r>
      <w:r>
        <w:rPr>
          <w:noProof/>
        </w:rPr>
        <w:fldChar w:fldCharType="end"/>
      </w:r>
    </w:p>
    <w:p w:rsidR="00F04323" w:rsidRDefault="00F04323">
      <w:pPr>
        <w:pStyle w:val="TOC5"/>
        <w:rPr>
          <w:rFonts w:asciiTheme="minorHAnsi" w:eastAsiaTheme="minorEastAsia" w:hAnsiTheme="minorHAnsi" w:cstheme="minorBidi"/>
          <w:noProof/>
          <w:kern w:val="0"/>
          <w:sz w:val="22"/>
          <w:szCs w:val="22"/>
        </w:rPr>
      </w:pPr>
      <w:r>
        <w:rPr>
          <w:noProof/>
        </w:rPr>
        <w:t>5  Application</w:t>
      </w:r>
      <w:r>
        <w:rPr>
          <w:noProof/>
        </w:rPr>
        <w:tab/>
      </w:r>
      <w:r>
        <w:rPr>
          <w:noProof/>
        </w:rPr>
        <w:fldChar w:fldCharType="begin"/>
      </w:r>
      <w:r>
        <w:rPr>
          <w:noProof/>
        </w:rPr>
        <w:instrText xml:space="preserve"> PAGEREF _Toc529183362 \h </w:instrText>
      </w:r>
      <w:r>
        <w:rPr>
          <w:noProof/>
        </w:rPr>
      </w:r>
      <w:r>
        <w:rPr>
          <w:noProof/>
        </w:rPr>
        <w:fldChar w:fldCharType="separate"/>
      </w:r>
      <w:r>
        <w:rPr>
          <w:noProof/>
        </w:rPr>
        <w:t>2</w:t>
      </w:r>
      <w:r>
        <w:rPr>
          <w:noProof/>
        </w:rPr>
        <w:fldChar w:fldCharType="end"/>
      </w:r>
    </w:p>
    <w:p w:rsidR="00F04323" w:rsidRDefault="00F04323">
      <w:pPr>
        <w:pStyle w:val="TOC5"/>
        <w:rPr>
          <w:rFonts w:asciiTheme="minorHAnsi" w:eastAsiaTheme="minorEastAsia" w:hAnsiTheme="minorHAnsi" w:cstheme="minorBidi"/>
          <w:noProof/>
          <w:kern w:val="0"/>
          <w:sz w:val="22"/>
          <w:szCs w:val="22"/>
        </w:rPr>
      </w:pPr>
      <w:r>
        <w:rPr>
          <w:noProof/>
        </w:rPr>
        <w:t>6  Permissible Raw Materials</w:t>
      </w:r>
      <w:r>
        <w:rPr>
          <w:noProof/>
        </w:rPr>
        <w:tab/>
      </w:r>
      <w:r>
        <w:rPr>
          <w:noProof/>
        </w:rPr>
        <w:fldChar w:fldCharType="begin"/>
      </w:r>
      <w:r>
        <w:rPr>
          <w:noProof/>
        </w:rPr>
        <w:instrText xml:space="preserve"> PAGEREF _Toc529183363 \h </w:instrText>
      </w:r>
      <w:r>
        <w:rPr>
          <w:noProof/>
        </w:rPr>
      </w:r>
      <w:r>
        <w:rPr>
          <w:noProof/>
        </w:rPr>
        <w:fldChar w:fldCharType="separate"/>
      </w:r>
      <w:r>
        <w:rPr>
          <w:noProof/>
        </w:rPr>
        <w:t>2</w:t>
      </w:r>
      <w:r>
        <w:rPr>
          <w:noProof/>
        </w:rPr>
        <w:fldChar w:fldCharType="end"/>
      </w:r>
    </w:p>
    <w:p w:rsidR="00F6696E" w:rsidRPr="00852DB5" w:rsidRDefault="00B418CB" w:rsidP="00F6696E">
      <w:pPr>
        <w:outlineLvl w:val="0"/>
      </w:pPr>
      <w:r w:rsidRPr="00852DB5">
        <w:fldChar w:fldCharType="end"/>
      </w:r>
    </w:p>
    <w:p w:rsidR="00F6696E" w:rsidRPr="00852DB5" w:rsidRDefault="00F6696E" w:rsidP="00F6696E">
      <w:pPr>
        <w:outlineLvl w:val="0"/>
        <w:rPr>
          <w:sz w:val="20"/>
        </w:rPr>
      </w:pPr>
    </w:p>
    <w:p w:rsidR="00F6696E" w:rsidRPr="00852DB5" w:rsidRDefault="00F6696E" w:rsidP="00F6696E">
      <w:pPr>
        <w:sectPr w:rsidR="00F6696E" w:rsidRPr="00852DB5"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554826" w:rsidRPr="00852DB5" w:rsidRDefault="00554826" w:rsidP="00554826">
      <w:pPr>
        <w:pStyle w:val="ActHead5"/>
      </w:pPr>
      <w:bookmarkStart w:id="1" w:name="_Toc529183358"/>
      <w:proofErr w:type="gramStart"/>
      <w:r w:rsidRPr="00852DB5">
        <w:lastRenderedPageBreak/>
        <w:t>1  Name</w:t>
      </w:r>
      <w:bookmarkEnd w:id="1"/>
      <w:proofErr w:type="gramEnd"/>
    </w:p>
    <w:p w:rsidR="009E77B1" w:rsidRDefault="009E77B1" w:rsidP="009E77B1">
      <w:pPr>
        <w:pStyle w:val="subsection"/>
      </w:pPr>
      <w:r>
        <w:tab/>
        <w:t>(1)</w:t>
      </w:r>
      <w:r>
        <w:tab/>
      </w:r>
      <w:r w:rsidRPr="00852DB5">
        <w:t xml:space="preserve">This instrument is the </w:t>
      </w:r>
      <w:r>
        <w:rPr>
          <w:i/>
        </w:rPr>
        <w:t>Therapeutic Goods (Standard for Menstrual Cups) Order 2018</w:t>
      </w:r>
      <w:r w:rsidRPr="00852DB5">
        <w:t>.</w:t>
      </w:r>
    </w:p>
    <w:p w:rsidR="009E77B1" w:rsidRPr="00852DB5" w:rsidRDefault="009E77B1" w:rsidP="009E77B1">
      <w:pPr>
        <w:pStyle w:val="subsection"/>
      </w:pPr>
      <w:r>
        <w:tab/>
        <w:t>(2)</w:t>
      </w:r>
      <w:r>
        <w:tab/>
        <w:t xml:space="preserve">This instrument may also be cited as </w:t>
      </w:r>
      <w:r w:rsidR="002D2A93">
        <w:t xml:space="preserve">Therapeutic Goods Order 99, or </w:t>
      </w:r>
      <w:r>
        <w:t>TGO 99.</w:t>
      </w:r>
    </w:p>
    <w:p w:rsidR="00B95BBC" w:rsidRPr="00274759" w:rsidRDefault="00B95BBC" w:rsidP="00F04323">
      <w:pPr>
        <w:pStyle w:val="ActHead5"/>
      </w:pPr>
      <w:bookmarkStart w:id="2" w:name="BKCheck15B_3"/>
      <w:bookmarkStart w:id="3" w:name="_Toc529183359"/>
      <w:bookmarkEnd w:id="2"/>
      <w:proofErr w:type="gramStart"/>
      <w:r w:rsidRPr="00274759">
        <w:t>2  Commencement</w:t>
      </w:r>
      <w:bookmarkEnd w:id="3"/>
      <w:proofErr w:type="gramEnd"/>
    </w:p>
    <w:p w:rsidR="00B95BBC" w:rsidRPr="00274759" w:rsidRDefault="00B95BBC" w:rsidP="00B95BBC">
      <w:pPr>
        <w:pStyle w:val="subsection"/>
      </w:pPr>
      <w:r w:rsidRPr="00274759">
        <w:tab/>
        <w:t>(1)</w:t>
      </w:r>
      <w:r w:rsidRPr="00274759">
        <w:tab/>
        <w:t>Each provision of this instrument specified in column 1 of the table commences, or is taken to have commenced, in accordance with column 2 of the table. Any other statement in column 2 has effect according to its terms.</w:t>
      </w:r>
    </w:p>
    <w:p w:rsidR="00B95BBC" w:rsidRPr="00274759" w:rsidRDefault="00B95BBC" w:rsidP="00B95BB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B95BBC" w:rsidRPr="00274759" w:rsidTr="0088247E">
        <w:trPr>
          <w:tblHeader/>
        </w:trPr>
        <w:tc>
          <w:tcPr>
            <w:tcW w:w="7111" w:type="dxa"/>
            <w:gridSpan w:val="3"/>
            <w:tcBorders>
              <w:top w:val="single" w:sz="12" w:space="0" w:color="auto"/>
              <w:bottom w:val="single" w:sz="2" w:space="0" w:color="auto"/>
            </w:tcBorders>
            <w:shd w:val="clear" w:color="auto" w:fill="auto"/>
            <w:hideMark/>
          </w:tcPr>
          <w:p w:rsidR="00B95BBC" w:rsidRPr="00274759" w:rsidRDefault="00B95BBC" w:rsidP="0088247E">
            <w:pPr>
              <w:pStyle w:val="TableHeading"/>
            </w:pPr>
            <w:r w:rsidRPr="00274759">
              <w:t>Commencement information</w:t>
            </w:r>
          </w:p>
        </w:tc>
      </w:tr>
      <w:tr w:rsidR="00B95BBC" w:rsidRPr="00274759" w:rsidTr="0088247E">
        <w:trPr>
          <w:tblHeader/>
        </w:trPr>
        <w:tc>
          <w:tcPr>
            <w:tcW w:w="1701" w:type="dxa"/>
            <w:tcBorders>
              <w:top w:val="single" w:sz="2" w:space="0" w:color="auto"/>
              <w:bottom w:val="single" w:sz="2" w:space="0" w:color="auto"/>
            </w:tcBorders>
            <w:shd w:val="clear" w:color="auto" w:fill="auto"/>
            <w:hideMark/>
          </w:tcPr>
          <w:p w:rsidR="00B95BBC" w:rsidRPr="00274759" w:rsidRDefault="00B95BBC" w:rsidP="0088247E">
            <w:pPr>
              <w:pStyle w:val="TableHeading"/>
            </w:pPr>
            <w:r w:rsidRPr="00274759">
              <w:t>Column 1</w:t>
            </w:r>
          </w:p>
        </w:tc>
        <w:tc>
          <w:tcPr>
            <w:tcW w:w="3828" w:type="dxa"/>
            <w:tcBorders>
              <w:top w:val="single" w:sz="2" w:space="0" w:color="auto"/>
              <w:bottom w:val="single" w:sz="2" w:space="0" w:color="auto"/>
            </w:tcBorders>
            <w:shd w:val="clear" w:color="auto" w:fill="auto"/>
            <w:hideMark/>
          </w:tcPr>
          <w:p w:rsidR="00B95BBC" w:rsidRPr="00274759" w:rsidRDefault="00B95BBC" w:rsidP="0088247E">
            <w:pPr>
              <w:pStyle w:val="TableHeading"/>
            </w:pPr>
            <w:r w:rsidRPr="00274759">
              <w:t>Column 2</w:t>
            </w:r>
          </w:p>
        </w:tc>
        <w:tc>
          <w:tcPr>
            <w:tcW w:w="1582" w:type="dxa"/>
            <w:tcBorders>
              <w:top w:val="single" w:sz="2" w:space="0" w:color="auto"/>
              <w:bottom w:val="single" w:sz="2" w:space="0" w:color="auto"/>
            </w:tcBorders>
            <w:shd w:val="clear" w:color="auto" w:fill="auto"/>
            <w:hideMark/>
          </w:tcPr>
          <w:p w:rsidR="00B95BBC" w:rsidRPr="00274759" w:rsidRDefault="00B95BBC" w:rsidP="0088247E">
            <w:pPr>
              <w:pStyle w:val="TableHeading"/>
            </w:pPr>
            <w:r w:rsidRPr="00274759">
              <w:t>Column 3</w:t>
            </w:r>
          </w:p>
        </w:tc>
      </w:tr>
      <w:tr w:rsidR="00B95BBC" w:rsidRPr="00274759" w:rsidTr="0088247E">
        <w:trPr>
          <w:tblHeader/>
        </w:trPr>
        <w:tc>
          <w:tcPr>
            <w:tcW w:w="1701" w:type="dxa"/>
            <w:tcBorders>
              <w:top w:val="single" w:sz="2" w:space="0" w:color="auto"/>
              <w:bottom w:val="single" w:sz="12" w:space="0" w:color="auto"/>
            </w:tcBorders>
            <w:shd w:val="clear" w:color="auto" w:fill="auto"/>
            <w:hideMark/>
          </w:tcPr>
          <w:p w:rsidR="00B95BBC" w:rsidRPr="00274759" w:rsidRDefault="00B95BBC" w:rsidP="0088247E">
            <w:pPr>
              <w:pStyle w:val="TableHeading"/>
            </w:pPr>
            <w:r w:rsidRPr="00274759">
              <w:t>Provisions</w:t>
            </w:r>
          </w:p>
        </w:tc>
        <w:tc>
          <w:tcPr>
            <w:tcW w:w="3828" w:type="dxa"/>
            <w:tcBorders>
              <w:top w:val="single" w:sz="2" w:space="0" w:color="auto"/>
              <w:bottom w:val="single" w:sz="12" w:space="0" w:color="auto"/>
            </w:tcBorders>
            <w:shd w:val="clear" w:color="auto" w:fill="auto"/>
            <w:hideMark/>
          </w:tcPr>
          <w:p w:rsidR="00B95BBC" w:rsidRPr="00274759" w:rsidRDefault="00B95BBC" w:rsidP="0088247E">
            <w:pPr>
              <w:pStyle w:val="TableHeading"/>
            </w:pPr>
            <w:r w:rsidRPr="00274759">
              <w:t>Commencement</w:t>
            </w:r>
          </w:p>
        </w:tc>
        <w:tc>
          <w:tcPr>
            <w:tcW w:w="1582" w:type="dxa"/>
            <w:tcBorders>
              <w:top w:val="single" w:sz="2" w:space="0" w:color="auto"/>
              <w:bottom w:val="single" w:sz="12" w:space="0" w:color="auto"/>
            </w:tcBorders>
            <w:shd w:val="clear" w:color="auto" w:fill="auto"/>
            <w:hideMark/>
          </w:tcPr>
          <w:p w:rsidR="00B95BBC" w:rsidRPr="00274759" w:rsidRDefault="00B95BBC" w:rsidP="0088247E">
            <w:pPr>
              <w:pStyle w:val="TableHeading"/>
            </w:pPr>
            <w:r w:rsidRPr="00274759">
              <w:t>Date/Details</w:t>
            </w:r>
          </w:p>
        </w:tc>
      </w:tr>
      <w:tr w:rsidR="00B95BBC" w:rsidRPr="00274759" w:rsidTr="0088247E">
        <w:tc>
          <w:tcPr>
            <w:tcW w:w="1701" w:type="dxa"/>
            <w:tcBorders>
              <w:top w:val="single" w:sz="12" w:space="0" w:color="auto"/>
              <w:bottom w:val="single" w:sz="12" w:space="0" w:color="auto"/>
            </w:tcBorders>
            <w:shd w:val="clear" w:color="auto" w:fill="auto"/>
            <w:hideMark/>
          </w:tcPr>
          <w:p w:rsidR="00B95BBC" w:rsidRPr="00274759" w:rsidRDefault="00B95BBC" w:rsidP="0088247E">
            <w:pPr>
              <w:pStyle w:val="Tabletext"/>
            </w:pPr>
            <w:r w:rsidRPr="00274759">
              <w:t>1.  The whole of this instrument</w:t>
            </w:r>
          </w:p>
        </w:tc>
        <w:tc>
          <w:tcPr>
            <w:tcW w:w="3828" w:type="dxa"/>
            <w:tcBorders>
              <w:top w:val="single" w:sz="12" w:space="0" w:color="auto"/>
              <w:bottom w:val="single" w:sz="12" w:space="0" w:color="auto"/>
            </w:tcBorders>
            <w:shd w:val="clear" w:color="auto" w:fill="auto"/>
            <w:hideMark/>
          </w:tcPr>
          <w:p w:rsidR="00B95BBC" w:rsidRPr="00274759" w:rsidRDefault="00B95BBC" w:rsidP="0088247E">
            <w:pPr>
              <w:pStyle w:val="Tabletext"/>
            </w:pPr>
            <w:r w:rsidRPr="00274759">
              <w:t>The day after this instrument is registered.</w:t>
            </w:r>
          </w:p>
        </w:tc>
        <w:tc>
          <w:tcPr>
            <w:tcW w:w="1582" w:type="dxa"/>
            <w:tcBorders>
              <w:top w:val="single" w:sz="12" w:space="0" w:color="auto"/>
              <w:bottom w:val="single" w:sz="12" w:space="0" w:color="auto"/>
            </w:tcBorders>
            <w:shd w:val="clear" w:color="auto" w:fill="auto"/>
          </w:tcPr>
          <w:p w:rsidR="00B95BBC" w:rsidRPr="00274759" w:rsidRDefault="00B95BBC" w:rsidP="0088247E">
            <w:pPr>
              <w:pStyle w:val="Tabletext"/>
            </w:pPr>
          </w:p>
        </w:tc>
      </w:tr>
    </w:tbl>
    <w:p w:rsidR="00B95BBC" w:rsidRPr="00274759" w:rsidRDefault="00B95BBC" w:rsidP="00B95BBC">
      <w:pPr>
        <w:pStyle w:val="notetext"/>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rsidR="00B95BBC" w:rsidRPr="00274759" w:rsidRDefault="00B95BBC" w:rsidP="00B95BBC">
      <w:pPr>
        <w:pStyle w:val="subsection"/>
      </w:pPr>
      <w:r w:rsidRPr="00274759">
        <w:tab/>
        <w:t>(2)</w:t>
      </w:r>
      <w:r w:rsidRPr="00274759">
        <w:tab/>
        <w:t>Any information in column 3 of the table is not part of this instrument. Information may be inserted in this column, or information in it may be edited, in any published version of this instrument.</w:t>
      </w:r>
    </w:p>
    <w:p w:rsidR="00554826" w:rsidRPr="00852DB5" w:rsidRDefault="00554826" w:rsidP="00554826">
      <w:pPr>
        <w:pStyle w:val="ActHead5"/>
      </w:pPr>
      <w:bookmarkStart w:id="4" w:name="_Toc529183360"/>
      <w:proofErr w:type="gramStart"/>
      <w:r w:rsidRPr="00852DB5">
        <w:t>3  Authority</w:t>
      </w:r>
      <w:bookmarkEnd w:id="4"/>
      <w:proofErr w:type="gramEnd"/>
    </w:p>
    <w:p w:rsidR="00554826" w:rsidRPr="00852DB5" w:rsidRDefault="00554826" w:rsidP="00554826">
      <w:pPr>
        <w:pStyle w:val="subsection"/>
      </w:pPr>
      <w:r w:rsidRPr="00852DB5">
        <w:tab/>
      </w:r>
      <w:r w:rsidRPr="00852DB5">
        <w:tab/>
        <w:t xml:space="preserve">This instrument is made under </w:t>
      </w:r>
      <w:r w:rsidR="006B7825">
        <w:t xml:space="preserve">subsection 10(1) of the </w:t>
      </w:r>
      <w:r w:rsidR="00FD12FA">
        <w:t>Act</w:t>
      </w:r>
      <w:r w:rsidRPr="00852DB5">
        <w:t>.</w:t>
      </w:r>
    </w:p>
    <w:p w:rsidR="00554826" w:rsidRPr="00852DB5" w:rsidRDefault="00554826" w:rsidP="00554826">
      <w:pPr>
        <w:pStyle w:val="ActHead5"/>
      </w:pPr>
      <w:bookmarkStart w:id="5" w:name="_Toc529183361"/>
      <w:proofErr w:type="gramStart"/>
      <w:r w:rsidRPr="00852DB5">
        <w:t>4  Definitions</w:t>
      </w:r>
      <w:bookmarkEnd w:id="5"/>
      <w:proofErr w:type="gramEnd"/>
    </w:p>
    <w:p w:rsidR="00554826" w:rsidRPr="00852DB5" w:rsidRDefault="00554826" w:rsidP="00554826">
      <w:pPr>
        <w:pStyle w:val="notetext"/>
      </w:pPr>
      <w:r w:rsidRPr="00852DB5">
        <w:t>Note:</w:t>
      </w:r>
      <w:r w:rsidRPr="00852DB5">
        <w:tab/>
        <w:t>A number of expressions used in this instrument are defined in definitions section of the Act, including the following:</w:t>
      </w:r>
    </w:p>
    <w:p w:rsidR="00554826" w:rsidRPr="00852DB5" w:rsidRDefault="00554826" w:rsidP="00554826">
      <w:pPr>
        <w:pStyle w:val="notepara"/>
      </w:pPr>
      <w:r w:rsidRPr="00852DB5">
        <w:t>(a)</w:t>
      </w:r>
      <w:r w:rsidRPr="00852DB5">
        <w:tab/>
      </w:r>
      <w:r w:rsidR="006B7825">
        <w:t>Secretary;</w:t>
      </w:r>
    </w:p>
    <w:p w:rsidR="00554826" w:rsidRDefault="00554826" w:rsidP="00554826">
      <w:pPr>
        <w:pStyle w:val="notepara"/>
      </w:pPr>
      <w:r w:rsidRPr="00852DB5">
        <w:t>(b)</w:t>
      </w:r>
      <w:r w:rsidRPr="00852DB5">
        <w:tab/>
      </w:r>
      <w:proofErr w:type="gramStart"/>
      <w:r w:rsidR="006B7825">
        <w:t>sponsor</w:t>
      </w:r>
      <w:proofErr w:type="gramEnd"/>
      <w:r w:rsidR="006B7825">
        <w:t>;</w:t>
      </w:r>
    </w:p>
    <w:p w:rsidR="006B7825" w:rsidRPr="00852DB5" w:rsidRDefault="006B7825" w:rsidP="006B7825">
      <w:pPr>
        <w:pStyle w:val="notepara"/>
      </w:pPr>
      <w:r>
        <w:t>(c)</w:t>
      </w:r>
      <w:r>
        <w:tab/>
      </w:r>
      <w:proofErr w:type="gramStart"/>
      <w:r>
        <w:t>therapeutic</w:t>
      </w:r>
      <w:proofErr w:type="gramEnd"/>
      <w:r>
        <w:t xml:space="preserve"> goods</w:t>
      </w:r>
      <w:r w:rsidR="001D1501">
        <w:t>.</w:t>
      </w:r>
    </w:p>
    <w:p w:rsidR="00554826" w:rsidRPr="00852DB5" w:rsidRDefault="00554826" w:rsidP="00554826">
      <w:pPr>
        <w:pStyle w:val="subsection"/>
      </w:pPr>
      <w:r w:rsidRPr="00852DB5">
        <w:tab/>
      </w:r>
      <w:r w:rsidRPr="00852DB5">
        <w:tab/>
        <w:t>In this instrument:</w:t>
      </w:r>
    </w:p>
    <w:p w:rsidR="00554826" w:rsidRPr="00852DB5" w:rsidRDefault="00554826" w:rsidP="00554826">
      <w:pPr>
        <w:pStyle w:val="Definition"/>
      </w:pPr>
      <w:r w:rsidRPr="00852DB5">
        <w:rPr>
          <w:b/>
          <w:i/>
        </w:rPr>
        <w:t>Act</w:t>
      </w:r>
      <w:r w:rsidRPr="00852DB5">
        <w:t xml:space="preserve"> means the </w:t>
      </w:r>
      <w:r w:rsidR="00FD12FA">
        <w:rPr>
          <w:i/>
        </w:rPr>
        <w:t>Therapeutic Goods Act 1989</w:t>
      </w:r>
      <w:r w:rsidRPr="00852DB5">
        <w:t>.</w:t>
      </w:r>
    </w:p>
    <w:p w:rsidR="00554826" w:rsidRPr="00852DB5" w:rsidRDefault="006B7825" w:rsidP="00554826">
      <w:pPr>
        <w:pStyle w:val="Definition"/>
      </w:pPr>
      <w:proofErr w:type="gramStart"/>
      <w:r>
        <w:rPr>
          <w:b/>
          <w:i/>
        </w:rPr>
        <w:t>batch</w:t>
      </w:r>
      <w:proofErr w:type="gramEnd"/>
      <w:r w:rsidR="00554826" w:rsidRPr="00852DB5">
        <w:rPr>
          <w:b/>
          <w:i/>
        </w:rPr>
        <w:t xml:space="preserve"> </w:t>
      </w:r>
      <w:r w:rsidR="00554826" w:rsidRPr="00852DB5">
        <w:t xml:space="preserve">means </w:t>
      </w:r>
      <w:r>
        <w:t>a quantity of menstrual cups which, as far as practicable, consists of material or items of the same type, grade, class and composition, which have been manufactured under essentially the same conditions within a specified period of time.</w:t>
      </w:r>
    </w:p>
    <w:p w:rsidR="00554826" w:rsidRDefault="006B7825" w:rsidP="006B7825">
      <w:pPr>
        <w:pStyle w:val="Definition"/>
      </w:pPr>
      <w:r>
        <w:rPr>
          <w:b/>
          <w:i/>
        </w:rPr>
        <w:t>Menstrual cup</w:t>
      </w:r>
      <w:r w:rsidR="00554826" w:rsidRPr="00852DB5">
        <w:rPr>
          <w:b/>
          <w:i/>
        </w:rPr>
        <w:t xml:space="preserve"> </w:t>
      </w:r>
      <w:r w:rsidR="00554826" w:rsidRPr="00852DB5">
        <w:t xml:space="preserve">means </w:t>
      </w:r>
      <w:r>
        <w:t>a product made from permissible raw materials that is inserted into the vagina and used to collect or capture menstrual discharge</w:t>
      </w:r>
      <w:r w:rsidR="00554826" w:rsidRPr="00852DB5">
        <w:t>.</w:t>
      </w:r>
    </w:p>
    <w:p w:rsidR="006B7825" w:rsidRDefault="006B7825" w:rsidP="006B7825">
      <w:pPr>
        <w:pStyle w:val="Definition"/>
      </w:pPr>
      <w:r>
        <w:rPr>
          <w:b/>
          <w:i/>
        </w:rPr>
        <w:t>Packaging</w:t>
      </w:r>
      <w:r>
        <w:t xml:space="preserve"> means any of the following layers:</w:t>
      </w:r>
    </w:p>
    <w:p w:rsidR="006B7825" w:rsidRDefault="006B7825" w:rsidP="006B7825">
      <w:pPr>
        <w:pStyle w:val="Definition"/>
        <w:numPr>
          <w:ilvl w:val="0"/>
          <w:numId w:val="14"/>
        </w:numPr>
        <w:spacing w:before="0"/>
        <w:ind w:hanging="612"/>
      </w:pPr>
      <w:r>
        <w:t>unit pack (the pack enclosing a single menstrual cup</w:t>
      </w:r>
      <w:r w:rsidR="003461BB">
        <w:t>)</w:t>
      </w:r>
      <w:r>
        <w:t>;</w:t>
      </w:r>
    </w:p>
    <w:p w:rsidR="006B7825" w:rsidRDefault="006B7825" w:rsidP="006B7825">
      <w:pPr>
        <w:pStyle w:val="Definition"/>
        <w:numPr>
          <w:ilvl w:val="0"/>
          <w:numId w:val="14"/>
        </w:numPr>
        <w:spacing w:before="0"/>
        <w:ind w:hanging="612"/>
      </w:pPr>
      <w:r>
        <w:t>primary pack (the pack containing one or more unit packs</w:t>
      </w:r>
      <w:r w:rsidR="003461BB">
        <w:t>)</w:t>
      </w:r>
      <w:r>
        <w:t>;</w:t>
      </w:r>
    </w:p>
    <w:p w:rsidR="006B7825" w:rsidRDefault="006B7825" w:rsidP="006B7825">
      <w:pPr>
        <w:pStyle w:val="Definition"/>
        <w:numPr>
          <w:ilvl w:val="0"/>
          <w:numId w:val="14"/>
        </w:numPr>
        <w:spacing w:before="0"/>
        <w:ind w:hanging="612"/>
      </w:pPr>
      <w:proofErr w:type="gramStart"/>
      <w:r>
        <w:t>supply</w:t>
      </w:r>
      <w:proofErr w:type="gramEnd"/>
      <w:r>
        <w:t xml:space="preserve"> pack (the pack that is supplied to the cons</w:t>
      </w:r>
      <w:r w:rsidR="00F3187E">
        <w:t>umer</w:t>
      </w:r>
      <w:r w:rsidR="003461BB">
        <w:t>)</w:t>
      </w:r>
      <w:r w:rsidR="00F3187E">
        <w:t>. The supply pack may consist of a</w:t>
      </w:r>
      <w:r>
        <w:t xml:space="preserve"> </w:t>
      </w:r>
      <w:r w:rsidR="00F3187E">
        <w:t xml:space="preserve">single </w:t>
      </w:r>
      <w:r>
        <w:t>primary pack</w:t>
      </w:r>
      <w:r w:rsidR="00F3187E">
        <w:t>, or may contain one or more primary packs; or</w:t>
      </w:r>
    </w:p>
    <w:p w:rsidR="00554826" w:rsidRPr="00852DB5" w:rsidRDefault="00554826" w:rsidP="00554826">
      <w:pPr>
        <w:pStyle w:val="ActHead5"/>
      </w:pPr>
      <w:bookmarkStart w:id="6" w:name="_Toc454781205"/>
      <w:bookmarkStart w:id="7" w:name="_Toc529183362"/>
      <w:proofErr w:type="gramStart"/>
      <w:r w:rsidRPr="00852DB5">
        <w:t xml:space="preserve">5  </w:t>
      </w:r>
      <w:bookmarkEnd w:id="6"/>
      <w:r w:rsidR="000C297B">
        <w:t>Application</w:t>
      </w:r>
      <w:bookmarkEnd w:id="7"/>
      <w:proofErr w:type="gramEnd"/>
    </w:p>
    <w:p w:rsidR="00554826" w:rsidRPr="00852DB5" w:rsidRDefault="00F3187E" w:rsidP="00554826">
      <w:pPr>
        <w:pStyle w:val="subsection"/>
      </w:pPr>
      <w:r>
        <w:tab/>
        <w:t>(1)</w:t>
      </w:r>
      <w:r>
        <w:tab/>
        <w:t xml:space="preserve">The requirements set out in this </w:t>
      </w:r>
      <w:r w:rsidR="00FD12FA">
        <w:t>instrument</w:t>
      </w:r>
      <w:r>
        <w:t xml:space="preserve"> apply to all therapeutic goods that are menstrual cups.</w:t>
      </w:r>
      <w:r w:rsidR="00554826" w:rsidRPr="00852DB5">
        <w:t xml:space="preserve"> </w:t>
      </w:r>
    </w:p>
    <w:p w:rsidR="00554826" w:rsidRPr="00852DB5" w:rsidRDefault="00554826" w:rsidP="00554826">
      <w:pPr>
        <w:pStyle w:val="ActHead5"/>
      </w:pPr>
      <w:bookmarkStart w:id="8" w:name="_Toc529183363"/>
      <w:proofErr w:type="gramStart"/>
      <w:r w:rsidRPr="00852DB5">
        <w:t xml:space="preserve">6  </w:t>
      </w:r>
      <w:r w:rsidR="00F3187E">
        <w:t>Permissible</w:t>
      </w:r>
      <w:proofErr w:type="gramEnd"/>
      <w:r w:rsidR="00F3187E">
        <w:t xml:space="preserve"> Raw Materials</w:t>
      </w:r>
      <w:bookmarkEnd w:id="8"/>
    </w:p>
    <w:p w:rsidR="00F3187E" w:rsidRPr="00852DB5" w:rsidRDefault="00F3187E" w:rsidP="0064496F">
      <w:pPr>
        <w:pStyle w:val="subsection"/>
      </w:pPr>
      <w:r>
        <w:tab/>
        <w:t>(1)</w:t>
      </w:r>
      <w:r>
        <w:tab/>
        <w:t>Menstrual cups must be manufactured from materials that are suitable for the intended purpose of the menstrual cup.</w:t>
      </w:r>
    </w:p>
    <w:p w:rsidR="00F3187E" w:rsidRDefault="00554826" w:rsidP="00554826">
      <w:pPr>
        <w:pStyle w:val="subsection"/>
      </w:pPr>
      <w:r w:rsidRPr="00852DB5">
        <w:tab/>
        <w:t>(2)</w:t>
      </w:r>
      <w:r w:rsidRPr="00852DB5">
        <w:tab/>
      </w:r>
      <w:r w:rsidR="00F3187E">
        <w:t>Menstrual cups must not contain ingredients in sufficient concentration to cause a toxic or irritant reaction when used as directed.</w:t>
      </w:r>
    </w:p>
    <w:p w:rsidR="00F3187E" w:rsidRDefault="00F3187E" w:rsidP="00554826">
      <w:pPr>
        <w:pStyle w:val="subsection"/>
      </w:pPr>
    </w:p>
    <w:p w:rsidR="00F3187E" w:rsidRPr="00F3187E" w:rsidRDefault="00F3187E" w:rsidP="00F3187E">
      <w:pPr>
        <w:pStyle w:val="subsection"/>
        <w:tabs>
          <w:tab w:val="left" w:pos="284"/>
        </w:tabs>
        <w:rPr>
          <w:b/>
          <w:sz w:val="24"/>
          <w:szCs w:val="24"/>
        </w:rPr>
      </w:pPr>
      <w:proofErr w:type="gramStart"/>
      <w:r w:rsidRPr="00F3187E">
        <w:rPr>
          <w:b/>
          <w:sz w:val="24"/>
          <w:szCs w:val="24"/>
        </w:rPr>
        <w:t>7  Design</w:t>
      </w:r>
      <w:proofErr w:type="gramEnd"/>
      <w:r w:rsidRPr="00F3187E">
        <w:rPr>
          <w:b/>
          <w:sz w:val="24"/>
          <w:szCs w:val="24"/>
        </w:rPr>
        <w:t xml:space="preserve"> Requirements</w:t>
      </w:r>
    </w:p>
    <w:p w:rsidR="00F3187E" w:rsidRDefault="00F3187E" w:rsidP="00554826">
      <w:pPr>
        <w:pStyle w:val="subsection"/>
      </w:pPr>
      <w:r>
        <w:tab/>
        <w:t>(1)</w:t>
      </w:r>
      <w:r>
        <w:tab/>
      </w:r>
      <w:r w:rsidR="003461BB">
        <w:t>The surface and shape of a</w:t>
      </w:r>
      <w:r>
        <w:t xml:space="preserve"> menstrual cup must be smooth and designed to minimise the risk of trauma.</w:t>
      </w:r>
    </w:p>
    <w:p w:rsidR="00F3187E" w:rsidRDefault="00F3187E" w:rsidP="00554826">
      <w:pPr>
        <w:pStyle w:val="subsection"/>
      </w:pPr>
    </w:p>
    <w:p w:rsidR="00F3187E" w:rsidRPr="00F3187E" w:rsidRDefault="00F3187E" w:rsidP="00554826">
      <w:pPr>
        <w:pStyle w:val="subsection"/>
        <w:rPr>
          <w:b/>
          <w:sz w:val="24"/>
          <w:szCs w:val="24"/>
        </w:rPr>
      </w:pPr>
      <w:proofErr w:type="gramStart"/>
      <w:r w:rsidRPr="00F3187E">
        <w:rPr>
          <w:b/>
          <w:sz w:val="24"/>
          <w:szCs w:val="24"/>
        </w:rPr>
        <w:t>8  Packaging</w:t>
      </w:r>
      <w:proofErr w:type="gramEnd"/>
    </w:p>
    <w:p w:rsidR="0064496F" w:rsidRDefault="00F3187E" w:rsidP="00554826">
      <w:pPr>
        <w:pStyle w:val="subsection"/>
      </w:pPr>
      <w:r>
        <w:tab/>
        <w:t>(1)</w:t>
      </w:r>
      <w:r>
        <w:tab/>
        <w:t>The following requirements apply to the packaging for menstrual cups</w:t>
      </w:r>
      <w:r w:rsidR="0064496F">
        <w:t>:</w:t>
      </w:r>
    </w:p>
    <w:p w:rsidR="00554826" w:rsidRPr="00852DB5" w:rsidRDefault="0064496F" w:rsidP="0064496F">
      <w:pPr>
        <w:pStyle w:val="subsection"/>
        <w:numPr>
          <w:ilvl w:val="0"/>
          <w:numId w:val="15"/>
        </w:numPr>
        <w:spacing w:before="120"/>
        <w:ind w:left="1701" w:hanging="567"/>
      </w:pPr>
      <w:r>
        <w:t>the menstrual cup must be packed in a closed unit pack that is capable of maintaining the menstrual cup’s quality until the unit pack is opened by the consumer</w:t>
      </w:r>
      <w:r w:rsidR="00554826" w:rsidRPr="00852DB5">
        <w:t>; and</w:t>
      </w:r>
    </w:p>
    <w:p w:rsidR="0064496F" w:rsidRDefault="0064496F" w:rsidP="0064496F">
      <w:pPr>
        <w:pStyle w:val="paragraph"/>
        <w:numPr>
          <w:ilvl w:val="0"/>
          <w:numId w:val="15"/>
        </w:numPr>
        <w:tabs>
          <w:tab w:val="clear" w:pos="1531"/>
          <w:tab w:val="right" w:pos="1701"/>
        </w:tabs>
        <w:ind w:left="1701" w:hanging="567"/>
      </w:pPr>
      <w:r>
        <w:t xml:space="preserve">the unit pack must be packed in a primary pack which is sufficiently robust to maintain the integrity of, and protect, the menstrual cup during normal transport and storage; and </w:t>
      </w:r>
    </w:p>
    <w:p w:rsidR="00554826" w:rsidRPr="00852DB5" w:rsidRDefault="0064496F" w:rsidP="0064496F">
      <w:pPr>
        <w:pStyle w:val="paragraph"/>
        <w:numPr>
          <w:ilvl w:val="0"/>
          <w:numId w:val="15"/>
        </w:numPr>
        <w:tabs>
          <w:tab w:val="clear" w:pos="1531"/>
          <w:tab w:val="right" w:pos="1701"/>
        </w:tabs>
        <w:ind w:left="1701" w:hanging="567"/>
      </w:pPr>
      <w:proofErr w:type="gramStart"/>
      <w:r>
        <w:t>the</w:t>
      </w:r>
      <w:proofErr w:type="gramEnd"/>
      <w:r>
        <w:t xml:space="preserve"> primary pack must be designed, overwrapped or sealed in such a manner that tampering will be easily detected.</w:t>
      </w:r>
    </w:p>
    <w:p w:rsidR="00AB712F" w:rsidRDefault="00AB712F" w:rsidP="00554826">
      <w:pPr>
        <w:pStyle w:val="subsection"/>
        <w:rPr>
          <w:b/>
        </w:rPr>
      </w:pPr>
    </w:p>
    <w:p w:rsidR="00AB712F" w:rsidRPr="00AB712F" w:rsidRDefault="00AB712F" w:rsidP="00554826">
      <w:pPr>
        <w:pStyle w:val="subsection"/>
        <w:rPr>
          <w:b/>
        </w:rPr>
      </w:pPr>
      <w:proofErr w:type="gramStart"/>
      <w:r w:rsidRPr="00AB712F">
        <w:rPr>
          <w:b/>
        </w:rPr>
        <w:t>9  Labelling</w:t>
      </w:r>
      <w:proofErr w:type="gramEnd"/>
    </w:p>
    <w:p w:rsidR="00AB712F" w:rsidRDefault="00AB712F" w:rsidP="00554826">
      <w:pPr>
        <w:pStyle w:val="subsection"/>
      </w:pPr>
      <w:r>
        <w:tab/>
        <w:t>(1)</w:t>
      </w:r>
      <w:r>
        <w:tab/>
        <w:t>The primary pack must be permanently and legibly marked with the following information:</w:t>
      </w:r>
    </w:p>
    <w:p w:rsidR="00AB712F" w:rsidRDefault="00AB712F" w:rsidP="00554826">
      <w:pPr>
        <w:pStyle w:val="subsection"/>
      </w:pPr>
      <w:r>
        <w:tab/>
      </w:r>
      <w:r>
        <w:tab/>
        <w:t>(a)</w:t>
      </w:r>
      <w:r>
        <w:tab/>
      </w:r>
      <w:proofErr w:type="gramStart"/>
      <w:r>
        <w:t>words</w:t>
      </w:r>
      <w:proofErr w:type="gramEnd"/>
      <w:r>
        <w:t xml:space="preserve"> identifying the brand name;</w:t>
      </w:r>
    </w:p>
    <w:p w:rsidR="00AB712F" w:rsidRDefault="00AB712F" w:rsidP="00AB712F">
      <w:pPr>
        <w:pStyle w:val="subsection"/>
        <w:spacing w:before="40"/>
      </w:pPr>
      <w:r>
        <w:tab/>
      </w:r>
      <w:r>
        <w:tab/>
        <w:t>(b)</w:t>
      </w:r>
      <w:r>
        <w:tab/>
      </w:r>
      <w:proofErr w:type="gramStart"/>
      <w:r>
        <w:t>the</w:t>
      </w:r>
      <w:proofErr w:type="gramEnd"/>
      <w:r>
        <w:t xml:space="preserve"> name and address of the manufacturer or supplier;</w:t>
      </w:r>
    </w:p>
    <w:p w:rsidR="00AB712F" w:rsidRDefault="00AB712F" w:rsidP="00AB712F">
      <w:pPr>
        <w:pStyle w:val="subsection"/>
        <w:tabs>
          <w:tab w:val="clear" w:pos="1021"/>
          <w:tab w:val="left" w:pos="1134"/>
        </w:tabs>
        <w:spacing w:before="40"/>
        <w:ind w:left="1440" w:hanging="1440"/>
      </w:pPr>
      <w:r>
        <w:tab/>
        <w:t>(c)</w:t>
      </w:r>
      <w:r>
        <w:tab/>
      </w:r>
      <w:proofErr w:type="gramStart"/>
      <w:r>
        <w:t>if</w:t>
      </w:r>
      <w:proofErr w:type="gramEnd"/>
      <w:r>
        <w:t xml:space="preserve"> the primary pack contains more </w:t>
      </w:r>
      <w:r w:rsidR="003461BB">
        <w:t>than one unit pack</w:t>
      </w:r>
      <w:r>
        <w:t>, the name and quantity of all the menstrual cups within the primary pack;</w:t>
      </w:r>
    </w:p>
    <w:p w:rsidR="00AB712F" w:rsidRDefault="00AB712F" w:rsidP="00AB712F">
      <w:pPr>
        <w:pStyle w:val="subsection"/>
        <w:tabs>
          <w:tab w:val="clear" w:pos="1021"/>
          <w:tab w:val="left" w:pos="1134"/>
        </w:tabs>
        <w:spacing w:before="40"/>
        <w:ind w:left="1440" w:hanging="1440"/>
      </w:pPr>
      <w:r>
        <w:tab/>
        <w:t>(d)</w:t>
      </w:r>
      <w:r>
        <w:tab/>
      </w:r>
      <w:proofErr w:type="gramStart"/>
      <w:r>
        <w:t>the</w:t>
      </w:r>
      <w:proofErr w:type="gramEnd"/>
      <w:r>
        <w:t xml:space="preserve"> batch number of the menstrual cup</w:t>
      </w:r>
      <w:r w:rsidR="003461BB">
        <w:t>(</w:t>
      </w:r>
      <w:r>
        <w:t>s</w:t>
      </w:r>
      <w:r w:rsidR="003461BB">
        <w:t>)</w:t>
      </w:r>
      <w:r>
        <w:t>, identified with the use of the words “Batch No.” or “Lot No.”;</w:t>
      </w:r>
    </w:p>
    <w:p w:rsidR="00AB712F" w:rsidRDefault="00AB712F" w:rsidP="00AB712F">
      <w:pPr>
        <w:pStyle w:val="subsection"/>
        <w:tabs>
          <w:tab w:val="clear" w:pos="1021"/>
          <w:tab w:val="left" w:pos="1134"/>
        </w:tabs>
        <w:spacing w:before="40"/>
        <w:ind w:left="1440" w:hanging="1440"/>
      </w:pPr>
      <w:r>
        <w:tab/>
        <w:t>(e)</w:t>
      </w:r>
      <w:r>
        <w:tab/>
      </w:r>
      <w:proofErr w:type="gramStart"/>
      <w:r>
        <w:t>words</w:t>
      </w:r>
      <w:proofErr w:type="gramEnd"/>
      <w:r>
        <w:t xml:space="preserve"> identifying the size (if applicable) of the menstrual cup; and</w:t>
      </w:r>
    </w:p>
    <w:p w:rsidR="00AB712F" w:rsidRDefault="00AB712F" w:rsidP="00AB712F">
      <w:pPr>
        <w:pStyle w:val="subsection"/>
        <w:tabs>
          <w:tab w:val="clear" w:pos="1021"/>
          <w:tab w:val="left" w:pos="1134"/>
        </w:tabs>
        <w:spacing w:before="40"/>
        <w:ind w:left="1440" w:hanging="1440"/>
      </w:pPr>
      <w:r>
        <w:tab/>
        <w:t>(f)</w:t>
      </w:r>
      <w:r>
        <w:tab/>
      </w:r>
      <w:proofErr w:type="gramStart"/>
      <w:r>
        <w:t>the</w:t>
      </w:r>
      <w:proofErr w:type="gramEnd"/>
      <w:r>
        <w:t xml:space="preserve"> following warning in letters with a height of not less than 1mm:</w:t>
      </w:r>
    </w:p>
    <w:p w:rsidR="00AB712F" w:rsidRDefault="00AB712F" w:rsidP="00AB712F">
      <w:pPr>
        <w:pStyle w:val="subsection"/>
        <w:tabs>
          <w:tab w:val="clear" w:pos="1021"/>
          <w:tab w:val="left" w:pos="1134"/>
        </w:tabs>
        <w:spacing w:before="40"/>
        <w:ind w:left="1440" w:hanging="1440"/>
      </w:pPr>
    </w:p>
    <w:p w:rsidR="00AB712F" w:rsidRDefault="00AB712F" w:rsidP="00AB712F">
      <w:pPr>
        <w:pStyle w:val="subsection"/>
        <w:tabs>
          <w:tab w:val="clear" w:pos="1021"/>
          <w:tab w:val="left" w:pos="1134"/>
        </w:tabs>
        <w:spacing w:before="40"/>
        <w:ind w:left="1440" w:hanging="1440"/>
      </w:pPr>
      <w:r>
        <w:tab/>
        <w:t>“IMPORTANT: Menstrual cups have been associated with Toxic Shock Syndrome (TSS). TSS is a rare but serious disease that may cause death. Read and keep the enclosed information.”</w:t>
      </w:r>
    </w:p>
    <w:p w:rsidR="00AB712F" w:rsidRDefault="00AB712F" w:rsidP="00AB712F">
      <w:pPr>
        <w:pStyle w:val="subsection"/>
        <w:tabs>
          <w:tab w:val="clear" w:pos="1021"/>
          <w:tab w:val="left" w:pos="1134"/>
        </w:tabs>
        <w:spacing w:before="40"/>
        <w:ind w:left="1440" w:hanging="1440"/>
      </w:pPr>
    </w:p>
    <w:p w:rsidR="00AB712F" w:rsidRPr="00AB712F" w:rsidRDefault="00AB712F" w:rsidP="00AB712F">
      <w:pPr>
        <w:pStyle w:val="subsection"/>
        <w:tabs>
          <w:tab w:val="clear" w:pos="1021"/>
          <w:tab w:val="left" w:pos="1134"/>
        </w:tabs>
        <w:spacing w:before="40"/>
        <w:ind w:left="1440" w:hanging="1440"/>
        <w:rPr>
          <w:b/>
        </w:rPr>
      </w:pPr>
      <w:proofErr w:type="gramStart"/>
      <w:r w:rsidRPr="00AB712F">
        <w:rPr>
          <w:b/>
        </w:rPr>
        <w:t>10  Information</w:t>
      </w:r>
      <w:proofErr w:type="gramEnd"/>
      <w:r w:rsidRPr="00AB712F">
        <w:rPr>
          <w:b/>
        </w:rPr>
        <w:t xml:space="preserve"> to be supplied with menstrual cups</w:t>
      </w:r>
    </w:p>
    <w:p w:rsidR="00AB712F" w:rsidRDefault="00AB712F" w:rsidP="00554826">
      <w:pPr>
        <w:pStyle w:val="subsection"/>
      </w:pPr>
      <w:r>
        <w:tab/>
        <w:t>(1</w:t>
      </w:r>
      <w:r w:rsidR="00554826" w:rsidRPr="00852DB5">
        <w:t>)</w:t>
      </w:r>
      <w:r w:rsidR="00554826" w:rsidRPr="00852DB5">
        <w:tab/>
      </w:r>
      <w:r>
        <w:t>The following information must be supplied with the menstrual cup, in a form that is legible and accessible to the consumer:</w:t>
      </w:r>
    </w:p>
    <w:p w:rsidR="00FC2950" w:rsidRDefault="00FC2950" w:rsidP="00AB712F">
      <w:pPr>
        <w:pStyle w:val="subsection"/>
        <w:numPr>
          <w:ilvl w:val="0"/>
          <w:numId w:val="17"/>
        </w:numPr>
      </w:pPr>
      <w:r>
        <w:t>the manufacturer’s or supplier’s identifying information, including their name</w:t>
      </w:r>
      <w:r w:rsidR="000A6D37">
        <w:t xml:space="preserve"> and address</w:t>
      </w:r>
      <w:r>
        <w:t>;</w:t>
      </w:r>
    </w:p>
    <w:p w:rsidR="00FC2950" w:rsidRDefault="00FC2950" w:rsidP="00FC2950">
      <w:pPr>
        <w:pStyle w:val="subsection"/>
        <w:numPr>
          <w:ilvl w:val="0"/>
          <w:numId w:val="17"/>
        </w:numPr>
        <w:spacing w:before="40"/>
      </w:pPr>
      <w:r>
        <w:t>an information leaflet containing the following information:</w:t>
      </w:r>
    </w:p>
    <w:p w:rsidR="00FC2950" w:rsidRDefault="00FC2950" w:rsidP="00FC2950">
      <w:pPr>
        <w:pStyle w:val="subsection"/>
        <w:numPr>
          <w:ilvl w:val="1"/>
          <w:numId w:val="17"/>
        </w:numPr>
        <w:spacing w:before="40"/>
        <w:ind w:left="2835" w:hanging="616"/>
      </w:pPr>
      <w:r>
        <w:t>detailed instructions for use, including the need for hygiene and car</w:t>
      </w:r>
      <w:r w:rsidR="0025082B">
        <w:t>e</w:t>
      </w:r>
      <w:r>
        <w:t xml:space="preserve"> in insertion;</w:t>
      </w:r>
    </w:p>
    <w:p w:rsidR="00FC2950" w:rsidRDefault="00FC2950" w:rsidP="00FC2950">
      <w:pPr>
        <w:pStyle w:val="subsection"/>
        <w:numPr>
          <w:ilvl w:val="1"/>
          <w:numId w:val="17"/>
        </w:numPr>
        <w:spacing w:before="40"/>
        <w:ind w:left="2835" w:hanging="616"/>
      </w:pPr>
      <w:r>
        <w:t>a limit to the duration of use, not exceeding 8 hours;</w:t>
      </w:r>
    </w:p>
    <w:p w:rsidR="00FC2950" w:rsidRDefault="00FC2950" w:rsidP="00FC2950">
      <w:pPr>
        <w:pStyle w:val="subsection"/>
        <w:numPr>
          <w:ilvl w:val="1"/>
          <w:numId w:val="17"/>
        </w:numPr>
        <w:spacing w:before="40"/>
        <w:ind w:left="2835" w:hanging="616"/>
      </w:pPr>
      <w:r>
        <w:t>detailed instructions for cleaning and maintaining the integrity of the menstrual cup;</w:t>
      </w:r>
    </w:p>
    <w:p w:rsidR="00FC2950" w:rsidRDefault="00FC2950" w:rsidP="00FC2950">
      <w:pPr>
        <w:pStyle w:val="subsection"/>
        <w:numPr>
          <w:ilvl w:val="1"/>
          <w:numId w:val="17"/>
        </w:numPr>
        <w:spacing w:before="40"/>
        <w:ind w:left="2835" w:hanging="616"/>
      </w:pPr>
      <w:r>
        <w:t>a notification that the menstrual cup is not supplied in a sterile state;</w:t>
      </w:r>
    </w:p>
    <w:p w:rsidR="00FC2950" w:rsidRDefault="00FC2950" w:rsidP="00FC2950">
      <w:pPr>
        <w:pStyle w:val="subsection"/>
        <w:numPr>
          <w:ilvl w:val="1"/>
          <w:numId w:val="17"/>
        </w:numPr>
        <w:spacing w:before="40"/>
        <w:ind w:left="2835" w:hanging="616"/>
      </w:pPr>
      <w:r>
        <w:t xml:space="preserve">information about Toxic Shock Syndrome, noting that </w:t>
      </w:r>
      <w:r w:rsidR="0025082B">
        <w:t xml:space="preserve">while </w:t>
      </w:r>
      <w:r>
        <w:t>it is rarely associated with the use of menstrual cups, it can still occur;</w:t>
      </w:r>
    </w:p>
    <w:p w:rsidR="00FC2950" w:rsidRDefault="00FC2950" w:rsidP="00FC2950">
      <w:pPr>
        <w:pStyle w:val="subsection"/>
        <w:numPr>
          <w:ilvl w:val="1"/>
          <w:numId w:val="17"/>
        </w:numPr>
        <w:spacing w:before="40"/>
        <w:ind w:left="2835" w:hanging="616"/>
      </w:pPr>
      <w:r>
        <w:t>the following warning in letters with a height of not less than 1mm:</w:t>
      </w:r>
    </w:p>
    <w:p w:rsidR="00AB712F" w:rsidRDefault="00AB712F" w:rsidP="00FC2950">
      <w:pPr>
        <w:pStyle w:val="subsection"/>
        <w:spacing w:before="40"/>
        <w:ind w:left="2159" w:hanging="300"/>
      </w:pPr>
      <w:r>
        <w:tab/>
      </w:r>
    </w:p>
    <w:p w:rsidR="00FC2950" w:rsidRDefault="00FC2950" w:rsidP="00FC2950">
      <w:pPr>
        <w:pStyle w:val="subsection"/>
        <w:spacing w:before="40"/>
        <w:ind w:left="2159" w:hanging="300"/>
      </w:pPr>
      <w:r>
        <w:tab/>
        <w:t>“IMPORTANT: Menstrual cups have been associated with Toxic Shock Syndrome (TSS). TSS is a rare but serious disease that may cause death. Read and keep the enclosed information.”</w:t>
      </w:r>
    </w:p>
    <w:p w:rsidR="00AB712F" w:rsidRDefault="00AB712F" w:rsidP="00554826">
      <w:pPr>
        <w:pStyle w:val="subsection"/>
      </w:pPr>
    </w:p>
    <w:p w:rsidR="00AB712F" w:rsidRDefault="00AB712F" w:rsidP="00554826">
      <w:pPr>
        <w:pStyle w:val="subsection"/>
      </w:pPr>
    </w:p>
    <w:p w:rsidR="00AB712F" w:rsidRDefault="00AB712F" w:rsidP="00554826">
      <w:pPr>
        <w:pStyle w:val="subsection"/>
      </w:pPr>
    </w:p>
    <w:p w:rsidR="00AB712F" w:rsidRDefault="00AB712F" w:rsidP="00554826">
      <w:pPr>
        <w:pStyle w:val="subsection"/>
      </w:pPr>
    </w:p>
    <w:p w:rsidR="00AB712F" w:rsidRDefault="00AB712F" w:rsidP="00554826">
      <w:pPr>
        <w:pStyle w:val="subsection"/>
      </w:pPr>
    </w:p>
    <w:p w:rsidR="00AB712F" w:rsidRDefault="00AB712F" w:rsidP="00554826">
      <w:pPr>
        <w:pStyle w:val="subsection"/>
      </w:pPr>
    </w:p>
    <w:p w:rsidR="00554826" w:rsidRPr="00852DB5" w:rsidRDefault="00554826">
      <w:pPr>
        <w:spacing w:line="240" w:lineRule="auto"/>
      </w:pPr>
    </w:p>
    <w:sectPr w:rsidR="00554826" w:rsidRPr="00852DB5"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3DB" w:rsidRDefault="00F723DB" w:rsidP="00715914">
      <w:pPr>
        <w:spacing w:line="240" w:lineRule="auto"/>
      </w:pPr>
      <w:r>
        <w:separator/>
      </w:r>
    </w:p>
  </w:endnote>
  <w:endnote w:type="continuationSeparator" w:id="0">
    <w:p w:rsidR="00F723DB" w:rsidRDefault="00F723D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rsidTr="00B33709">
      <w:tc>
        <w:tcPr>
          <w:tcW w:w="709" w:type="dxa"/>
          <w:tcBorders>
            <w:top w:val="nil"/>
            <w:left w:val="nil"/>
            <w:bottom w:val="nil"/>
            <w:right w:val="nil"/>
          </w:tcBorders>
        </w:tcPr>
        <w:p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85A25">
            <w:rPr>
              <w:i/>
              <w:noProof/>
              <w:sz w:val="18"/>
            </w:rPr>
            <w:t>Therapeutic Goods (Standard for Menstrual Cups) Order 2018 (Therapeutic Goods Order 99)</w:t>
          </w:r>
          <w:r w:rsidRPr="004E1307">
            <w:rPr>
              <w:i/>
              <w:sz w:val="18"/>
            </w:rPr>
            <w:fldChar w:fldCharType="end"/>
          </w:r>
        </w:p>
      </w:tc>
      <w:tc>
        <w:tcPr>
          <w:tcW w:w="1383" w:type="dxa"/>
          <w:tcBorders>
            <w:top w:val="nil"/>
            <w:left w:val="nil"/>
            <w:bottom w:val="nil"/>
            <w:right w:val="nil"/>
          </w:tcBorders>
        </w:tcPr>
        <w:p w:rsidR="0072147A" w:rsidRDefault="0072147A" w:rsidP="00A369E3">
          <w:pPr>
            <w:spacing w:line="0" w:lineRule="atLeast"/>
            <w:jc w:val="right"/>
            <w:rPr>
              <w:sz w:val="18"/>
            </w:rPr>
          </w:pPr>
        </w:p>
      </w:tc>
    </w:tr>
    <w:tr w:rsidR="0072147A"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jc w:val="right"/>
            <w:rPr>
              <w:sz w:val="18"/>
            </w:rPr>
          </w:pPr>
        </w:p>
      </w:tc>
    </w:tr>
  </w:tbl>
  <w:p w:rsidR="0072147A" w:rsidRPr="00ED79B6" w:rsidRDefault="0072147A"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rsidTr="00A369E3">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85A25">
            <w:rPr>
              <w:i/>
              <w:noProof/>
              <w:sz w:val="18"/>
            </w:rPr>
            <w:t>Therapeutic Goods (Standard for Menstrual Cups) Order 2018 (Therapeutic Goods Order 99)</w:t>
          </w:r>
          <w:r w:rsidRPr="004E1307">
            <w:rPr>
              <w:i/>
              <w:sz w:val="18"/>
            </w:rPr>
            <w:fldChar w:fldCharType="end"/>
          </w:r>
        </w:p>
      </w:tc>
      <w:tc>
        <w:tcPr>
          <w:tcW w:w="709" w:type="dxa"/>
          <w:tcBorders>
            <w:top w:val="nil"/>
            <w:left w:val="nil"/>
            <w:bottom w:val="nil"/>
            <w:right w:val="nil"/>
          </w:tcBorders>
        </w:tcPr>
        <w:p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2147A" w:rsidRDefault="0072147A" w:rsidP="00A369E3">
          <w:pPr>
            <w:rPr>
              <w:sz w:val="18"/>
            </w:rPr>
          </w:pPr>
        </w:p>
      </w:tc>
    </w:tr>
  </w:tbl>
  <w:p w:rsidR="0072147A" w:rsidRPr="00ED79B6" w:rsidRDefault="0072147A"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rsidTr="00B33709">
      <w:tc>
        <w:tcPr>
          <w:tcW w:w="1384" w:type="dxa"/>
          <w:tcBorders>
            <w:top w:val="nil"/>
            <w:left w:val="nil"/>
            <w:bottom w:val="nil"/>
            <w:right w:val="nil"/>
          </w:tcBorders>
        </w:tcPr>
        <w:p w:rsidR="0072147A" w:rsidRDefault="0072147A" w:rsidP="00A369E3">
          <w:pPr>
            <w:spacing w:line="0" w:lineRule="atLeast"/>
            <w:rPr>
              <w:sz w:val="18"/>
            </w:rPr>
          </w:pPr>
        </w:p>
      </w:tc>
      <w:tc>
        <w:tcPr>
          <w:tcW w:w="6379" w:type="dxa"/>
          <w:tcBorders>
            <w:top w:val="nil"/>
            <w:left w:val="nil"/>
            <w:bottom w:val="nil"/>
            <w:right w:val="nil"/>
          </w:tcBorders>
        </w:tcPr>
        <w:p w:rsidR="0072147A" w:rsidRDefault="0072147A" w:rsidP="00A369E3">
          <w:pPr>
            <w:spacing w:line="0" w:lineRule="atLeast"/>
            <w:jc w:val="center"/>
            <w:rPr>
              <w:sz w:val="18"/>
            </w:rPr>
          </w:pPr>
        </w:p>
      </w:tc>
      <w:tc>
        <w:tcPr>
          <w:tcW w:w="709" w:type="dxa"/>
          <w:tcBorders>
            <w:top w:val="nil"/>
            <w:left w:val="nil"/>
            <w:bottom w:val="nil"/>
            <w:right w:val="nil"/>
          </w:tcBorders>
        </w:tcPr>
        <w:p w:rsidR="0072147A" w:rsidRDefault="0072147A" w:rsidP="00A369E3">
          <w:pPr>
            <w:spacing w:line="0" w:lineRule="atLeast"/>
            <w:jc w:val="right"/>
            <w:rPr>
              <w:sz w:val="18"/>
            </w:rPr>
          </w:pPr>
        </w:p>
      </w:tc>
    </w:tr>
  </w:tbl>
  <w:p w:rsidR="0072147A" w:rsidRPr="00ED79B6" w:rsidRDefault="0072147A"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rsidTr="00A87A58">
      <w:tc>
        <w:tcPr>
          <w:tcW w:w="365" w:type="pct"/>
        </w:tcPr>
        <w:p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85A25">
            <w:rPr>
              <w:i/>
              <w:noProof/>
              <w:sz w:val="18"/>
            </w:rPr>
            <w:t>Therapeutic Goods (Standard for Menstrual Cups) Order 2018 (Therapeutic Goods Order 99)</w:t>
          </w:r>
          <w:r w:rsidRPr="004E1307">
            <w:rPr>
              <w:i/>
              <w:sz w:val="18"/>
            </w:rPr>
            <w:fldChar w:fldCharType="end"/>
          </w:r>
        </w:p>
      </w:tc>
      <w:tc>
        <w:tcPr>
          <w:tcW w:w="947" w:type="pct"/>
        </w:tcPr>
        <w:p w:rsidR="00F6696E" w:rsidRDefault="00F6696E" w:rsidP="000850AC">
          <w:pPr>
            <w:spacing w:line="0" w:lineRule="atLeast"/>
            <w:jc w:val="right"/>
            <w:rPr>
              <w:sz w:val="18"/>
            </w:rPr>
          </w:pPr>
        </w:p>
      </w:tc>
    </w:tr>
    <w:tr w:rsidR="00F6696E" w:rsidTr="00A87A58">
      <w:tc>
        <w:tcPr>
          <w:tcW w:w="5000" w:type="pct"/>
          <w:gridSpan w:val="3"/>
        </w:tcPr>
        <w:p w:rsidR="00F6696E" w:rsidRDefault="00F6696E" w:rsidP="000850AC">
          <w:pPr>
            <w:jc w:val="right"/>
            <w:rPr>
              <w:sz w:val="18"/>
            </w:rPr>
          </w:pPr>
        </w:p>
      </w:tc>
    </w:tr>
  </w:tbl>
  <w:p w:rsidR="00F6696E" w:rsidRPr="00ED79B6" w:rsidRDefault="00F6696E" w:rsidP="000A6C6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6696E" w:rsidTr="00A87A58">
      <w:tc>
        <w:tcPr>
          <w:tcW w:w="947" w:type="pct"/>
        </w:tcPr>
        <w:p w:rsidR="00F6696E" w:rsidRDefault="00F6696E" w:rsidP="000850AC">
          <w:pPr>
            <w:spacing w:line="0" w:lineRule="atLeast"/>
            <w:rPr>
              <w:sz w:val="18"/>
            </w:rPr>
          </w:pPr>
        </w:p>
      </w:tc>
      <w:tc>
        <w:tcPr>
          <w:tcW w:w="3688" w:type="pct"/>
        </w:tcPr>
        <w:p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363F3">
            <w:rPr>
              <w:i/>
              <w:noProof/>
              <w:sz w:val="18"/>
            </w:rPr>
            <w:t>Therapeutic Goods (Standard for Menstrual Cups) Order 2018 (Therapeutic Goods Order 99)</w:t>
          </w:r>
          <w:r w:rsidRPr="004E1307">
            <w:rPr>
              <w:i/>
              <w:sz w:val="18"/>
            </w:rPr>
            <w:fldChar w:fldCharType="end"/>
          </w:r>
        </w:p>
      </w:tc>
      <w:tc>
        <w:tcPr>
          <w:tcW w:w="365" w:type="pct"/>
        </w:tcPr>
        <w:p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63F3">
            <w:rPr>
              <w:i/>
              <w:noProof/>
              <w:sz w:val="18"/>
            </w:rPr>
            <w:t>i</w:t>
          </w:r>
          <w:r w:rsidRPr="00ED79B6">
            <w:rPr>
              <w:i/>
              <w:sz w:val="18"/>
            </w:rPr>
            <w:fldChar w:fldCharType="end"/>
          </w:r>
        </w:p>
      </w:tc>
    </w:tr>
    <w:tr w:rsidR="00F6696E" w:rsidTr="00A87A58">
      <w:tc>
        <w:tcPr>
          <w:tcW w:w="5000" w:type="pct"/>
          <w:gridSpan w:val="3"/>
        </w:tcPr>
        <w:p w:rsidR="00F6696E" w:rsidRDefault="00F6696E" w:rsidP="000850AC">
          <w:pPr>
            <w:rPr>
              <w:sz w:val="18"/>
            </w:rPr>
          </w:pPr>
        </w:p>
      </w:tc>
    </w:tr>
  </w:tbl>
  <w:p w:rsidR="00F6696E" w:rsidRPr="00ED79B6" w:rsidRDefault="00F6696E" w:rsidP="003278F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2EAC" w:rsidTr="00A87A58">
      <w:tc>
        <w:tcPr>
          <w:tcW w:w="365" w:type="pct"/>
        </w:tcPr>
        <w:p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63F3">
            <w:rPr>
              <w:i/>
              <w:noProof/>
              <w:sz w:val="18"/>
            </w:rPr>
            <w:t>2</w:t>
          </w:r>
          <w:r w:rsidRPr="00ED79B6">
            <w:rPr>
              <w:i/>
              <w:sz w:val="18"/>
            </w:rPr>
            <w:fldChar w:fldCharType="end"/>
          </w: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363F3">
            <w:rPr>
              <w:i/>
              <w:noProof/>
              <w:sz w:val="18"/>
            </w:rPr>
            <w:t>Therapeutic Goods (Standard for Menstrual Cups) Order 2018 (Therapeutic Goods Order 99)</w:t>
          </w:r>
          <w:r w:rsidRPr="004E1307">
            <w:rPr>
              <w:i/>
              <w:sz w:val="18"/>
            </w:rPr>
            <w:fldChar w:fldCharType="end"/>
          </w:r>
        </w:p>
      </w:tc>
      <w:tc>
        <w:tcPr>
          <w:tcW w:w="947" w:type="pct"/>
        </w:tcPr>
        <w:p w:rsidR="008C2EAC" w:rsidRDefault="008C2EAC" w:rsidP="000850AC">
          <w:pPr>
            <w:spacing w:line="0" w:lineRule="atLeast"/>
            <w:jc w:val="right"/>
            <w:rPr>
              <w:sz w:val="18"/>
            </w:rPr>
          </w:pPr>
        </w:p>
      </w:tc>
    </w:tr>
    <w:tr w:rsidR="008C2EAC" w:rsidTr="00A87A58">
      <w:tc>
        <w:tcPr>
          <w:tcW w:w="5000" w:type="pct"/>
          <w:gridSpan w:val="3"/>
        </w:tcPr>
        <w:p w:rsidR="008C2EAC" w:rsidRDefault="008C2EAC" w:rsidP="000850AC">
          <w:pPr>
            <w:jc w:val="right"/>
            <w:rPr>
              <w:sz w:val="18"/>
            </w:rPr>
          </w:pPr>
        </w:p>
      </w:tc>
    </w:tr>
  </w:tbl>
  <w:p w:rsidR="008C2EAC" w:rsidRPr="00ED79B6" w:rsidRDefault="008C2EAC" w:rsidP="000A6C6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C2EAC" w:rsidTr="00A87A58">
      <w:tc>
        <w:tcPr>
          <w:tcW w:w="947" w:type="pct"/>
        </w:tcPr>
        <w:p w:rsidR="008C2EAC" w:rsidRDefault="008C2EAC" w:rsidP="000850AC">
          <w:pPr>
            <w:spacing w:line="0" w:lineRule="atLeast"/>
            <w:rPr>
              <w:sz w:val="18"/>
            </w:rPr>
          </w:pPr>
        </w:p>
      </w:tc>
      <w:tc>
        <w:tcPr>
          <w:tcW w:w="3688" w:type="pct"/>
        </w:tcPr>
        <w:p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363F3">
            <w:rPr>
              <w:i/>
              <w:noProof/>
              <w:sz w:val="18"/>
            </w:rPr>
            <w:t>Therapeutic Goods (Standard for Menstrual Cups) Order 2018 (Therapeutic Goods Order 99)</w:t>
          </w:r>
          <w:r w:rsidRPr="004E1307">
            <w:rPr>
              <w:i/>
              <w:sz w:val="18"/>
            </w:rPr>
            <w:fldChar w:fldCharType="end"/>
          </w:r>
        </w:p>
      </w:tc>
      <w:tc>
        <w:tcPr>
          <w:tcW w:w="365" w:type="pct"/>
        </w:tcPr>
        <w:p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63F3">
            <w:rPr>
              <w:i/>
              <w:noProof/>
              <w:sz w:val="18"/>
            </w:rPr>
            <w:t>1</w:t>
          </w:r>
          <w:r w:rsidRPr="00ED79B6">
            <w:rPr>
              <w:i/>
              <w:sz w:val="18"/>
            </w:rPr>
            <w:fldChar w:fldCharType="end"/>
          </w:r>
        </w:p>
      </w:tc>
    </w:tr>
    <w:tr w:rsidR="008C2EAC" w:rsidTr="00A87A58">
      <w:tc>
        <w:tcPr>
          <w:tcW w:w="5000" w:type="pct"/>
          <w:gridSpan w:val="3"/>
        </w:tcPr>
        <w:p w:rsidR="008C2EAC" w:rsidRDefault="008C2EAC" w:rsidP="000850AC">
          <w:pPr>
            <w:rPr>
              <w:sz w:val="18"/>
            </w:rPr>
          </w:pPr>
        </w:p>
      </w:tc>
    </w:tr>
  </w:tbl>
  <w:p w:rsidR="008C2EAC" w:rsidRPr="00ED79B6" w:rsidRDefault="008C2EAC" w:rsidP="003278F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3DB" w:rsidRDefault="00F723DB" w:rsidP="00715914">
      <w:pPr>
        <w:spacing w:line="240" w:lineRule="auto"/>
      </w:pPr>
      <w:r>
        <w:separator/>
      </w:r>
    </w:p>
  </w:footnote>
  <w:footnote w:type="continuationSeparator" w:id="0">
    <w:p w:rsidR="00F723DB" w:rsidRDefault="00F723D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307" w:rsidRDefault="004E1307" w:rsidP="00715914">
    <w:pPr>
      <w:rPr>
        <w:sz w:val="20"/>
      </w:rPr>
    </w:pPr>
  </w:p>
  <w:p w:rsidR="004E1307" w:rsidRDefault="004E1307" w:rsidP="00715914">
    <w:pPr>
      <w:rPr>
        <w:sz w:val="20"/>
      </w:rPr>
    </w:pPr>
  </w:p>
  <w:p w:rsidR="004E1307" w:rsidRPr="007A1328" w:rsidRDefault="004E1307" w:rsidP="00715914">
    <w:pPr>
      <w:rPr>
        <w:sz w:val="20"/>
      </w:rPr>
    </w:pPr>
  </w:p>
  <w:p w:rsidR="004E1307" w:rsidRPr="007A1328" w:rsidRDefault="004E1307" w:rsidP="00715914">
    <w:pPr>
      <w:rPr>
        <w:b/>
        <w:sz w:val="24"/>
      </w:rPr>
    </w:pPr>
  </w:p>
  <w:p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sz w:val="20"/>
      </w:rPr>
    </w:pPr>
  </w:p>
  <w:p w:rsidR="004E1307" w:rsidRPr="007A1328" w:rsidRDefault="004E1307" w:rsidP="00715914">
    <w:pPr>
      <w:jc w:val="right"/>
      <w:rPr>
        <w:b/>
        <w:sz w:val="24"/>
      </w:rPr>
    </w:pPr>
  </w:p>
  <w:p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14F532"/>
    <w:lvl w:ilvl="0">
      <w:start w:val="1"/>
      <w:numFmt w:val="decimal"/>
      <w:lvlText w:val="%1."/>
      <w:lvlJc w:val="left"/>
      <w:pPr>
        <w:tabs>
          <w:tab w:val="num" w:pos="1492"/>
        </w:tabs>
        <w:ind w:left="1492" w:hanging="360"/>
      </w:pPr>
    </w:lvl>
  </w:abstractNum>
  <w:abstractNum w:abstractNumId="1">
    <w:nsid w:val="FFFFFF7D"/>
    <w:multiLevelType w:val="singleLevel"/>
    <w:tmpl w:val="9D72A7C6"/>
    <w:lvl w:ilvl="0">
      <w:start w:val="1"/>
      <w:numFmt w:val="decimal"/>
      <w:lvlText w:val="%1."/>
      <w:lvlJc w:val="left"/>
      <w:pPr>
        <w:tabs>
          <w:tab w:val="num" w:pos="1209"/>
        </w:tabs>
        <w:ind w:left="1209" w:hanging="360"/>
      </w:pPr>
    </w:lvl>
  </w:abstractNum>
  <w:abstractNum w:abstractNumId="2">
    <w:nsid w:val="FFFFFF7E"/>
    <w:multiLevelType w:val="singleLevel"/>
    <w:tmpl w:val="48D204F6"/>
    <w:lvl w:ilvl="0">
      <w:start w:val="1"/>
      <w:numFmt w:val="decimal"/>
      <w:lvlText w:val="%1."/>
      <w:lvlJc w:val="left"/>
      <w:pPr>
        <w:tabs>
          <w:tab w:val="num" w:pos="926"/>
        </w:tabs>
        <w:ind w:left="926" w:hanging="360"/>
      </w:pPr>
    </w:lvl>
  </w:abstractNum>
  <w:abstractNum w:abstractNumId="3">
    <w:nsid w:val="FFFFFF7F"/>
    <w:multiLevelType w:val="singleLevel"/>
    <w:tmpl w:val="D6AE5B8A"/>
    <w:lvl w:ilvl="0">
      <w:start w:val="1"/>
      <w:numFmt w:val="decimal"/>
      <w:lvlText w:val="%1."/>
      <w:lvlJc w:val="left"/>
      <w:pPr>
        <w:tabs>
          <w:tab w:val="num" w:pos="643"/>
        </w:tabs>
        <w:ind w:left="643" w:hanging="360"/>
      </w:pPr>
    </w:lvl>
  </w:abstractNum>
  <w:abstractNum w:abstractNumId="4">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78BA40"/>
    <w:lvl w:ilvl="0">
      <w:start w:val="1"/>
      <w:numFmt w:val="decimal"/>
      <w:lvlText w:val="%1."/>
      <w:lvlJc w:val="left"/>
      <w:pPr>
        <w:tabs>
          <w:tab w:val="num" w:pos="360"/>
        </w:tabs>
        <w:ind w:left="360" w:hanging="360"/>
      </w:pPr>
    </w:lvl>
  </w:abstractNum>
  <w:abstractNum w:abstractNumId="9">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784487C"/>
    <w:multiLevelType w:val="hybridMultilevel"/>
    <w:tmpl w:val="E8A6C612"/>
    <w:lvl w:ilvl="0" w:tplc="10E44058">
      <w:start w:val="1"/>
      <w:numFmt w:val="lowerLetter"/>
      <w:lvlText w:val="(%1)"/>
      <w:lvlJc w:val="left"/>
      <w:pPr>
        <w:ind w:left="1565" w:hanging="360"/>
      </w:pPr>
      <w:rPr>
        <w:rFonts w:hint="default"/>
      </w:rPr>
    </w:lvl>
    <w:lvl w:ilvl="1" w:tplc="0C090019" w:tentative="1">
      <w:start w:val="1"/>
      <w:numFmt w:val="lowerLetter"/>
      <w:lvlText w:val="%2."/>
      <w:lvlJc w:val="left"/>
      <w:pPr>
        <w:ind w:left="2285" w:hanging="360"/>
      </w:pPr>
    </w:lvl>
    <w:lvl w:ilvl="2" w:tplc="0C09001B" w:tentative="1">
      <w:start w:val="1"/>
      <w:numFmt w:val="lowerRoman"/>
      <w:lvlText w:val="%3."/>
      <w:lvlJc w:val="right"/>
      <w:pPr>
        <w:ind w:left="3005" w:hanging="180"/>
      </w:pPr>
    </w:lvl>
    <w:lvl w:ilvl="3" w:tplc="0C09000F" w:tentative="1">
      <w:start w:val="1"/>
      <w:numFmt w:val="decimal"/>
      <w:lvlText w:val="%4."/>
      <w:lvlJc w:val="left"/>
      <w:pPr>
        <w:ind w:left="3725" w:hanging="360"/>
      </w:pPr>
    </w:lvl>
    <w:lvl w:ilvl="4" w:tplc="0C090019" w:tentative="1">
      <w:start w:val="1"/>
      <w:numFmt w:val="lowerLetter"/>
      <w:lvlText w:val="%5."/>
      <w:lvlJc w:val="left"/>
      <w:pPr>
        <w:ind w:left="4445" w:hanging="360"/>
      </w:pPr>
    </w:lvl>
    <w:lvl w:ilvl="5" w:tplc="0C09001B" w:tentative="1">
      <w:start w:val="1"/>
      <w:numFmt w:val="lowerRoman"/>
      <w:lvlText w:val="%6."/>
      <w:lvlJc w:val="right"/>
      <w:pPr>
        <w:ind w:left="5165" w:hanging="180"/>
      </w:pPr>
    </w:lvl>
    <w:lvl w:ilvl="6" w:tplc="0C09000F" w:tentative="1">
      <w:start w:val="1"/>
      <w:numFmt w:val="decimal"/>
      <w:lvlText w:val="%7."/>
      <w:lvlJc w:val="left"/>
      <w:pPr>
        <w:ind w:left="5885" w:hanging="360"/>
      </w:pPr>
    </w:lvl>
    <w:lvl w:ilvl="7" w:tplc="0C090019" w:tentative="1">
      <w:start w:val="1"/>
      <w:numFmt w:val="lowerLetter"/>
      <w:lvlText w:val="%8."/>
      <w:lvlJc w:val="left"/>
      <w:pPr>
        <w:ind w:left="6605" w:hanging="360"/>
      </w:pPr>
    </w:lvl>
    <w:lvl w:ilvl="8" w:tplc="0C09001B" w:tentative="1">
      <w:start w:val="1"/>
      <w:numFmt w:val="lowerRoman"/>
      <w:lvlText w:val="%9."/>
      <w:lvlJc w:val="right"/>
      <w:pPr>
        <w:ind w:left="7325" w:hanging="180"/>
      </w:p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52E35EE"/>
    <w:multiLevelType w:val="hybridMultilevel"/>
    <w:tmpl w:val="35C4F138"/>
    <w:lvl w:ilvl="0" w:tplc="842ACC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9A52DA1"/>
    <w:multiLevelType w:val="hybridMultilevel"/>
    <w:tmpl w:val="78A60F8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nsid w:val="759F3848"/>
    <w:multiLevelType w:val="hybridMultilevel"/>
    <w:tmpl w:val="AD728EE0"/>
    <w:lvl w:ilvl="0" w:tplc="842ACCEE">
      <w:start w:val="1"/>
      <w:numFmt w:val="lowerLetter"/>
      <w:lvlText w:val="(%1)"/>
      <w:lvlJc w:val="left"/>
      <w:pPr>
        <w:ind w:left="1859" w:hanging="360"/>
      </w:pPr>
      <w:rPr>
        <w:rFonts w:hint="default"/>
      </w:rPr>
    </w:lvl>
    <w:lvl w:ilvl="1" w:tplc="A410825C">
      <w:start w:val="1"/>
      <w:numFmt w:val="lowerRoman"/>
      <w:lvlText w:val="(%2)"/>
      <w:lvlJc w:val="left"/>
      <w:pPr>
        <w:ind w:left="2939" w:hanging="720"/>
      </w:pPr>
      <w:rPr>
        <w:rFonts w:hint="default"/>
      </w:rPr>
    </w:lvl>
    <w:lvl w:ilvl="2" w:tplc="0C09001B" w:tentative="1">
      <w:start w:val="1"/>
      <w:numFmt w:val="lowerRoman"/>
      <w:lvlText w:val="%3."/>
      <w:lvlJc w:val="right"/>
      <w:pPr>
        <w:ind w:left="3299" w:hanging="180"/>
      </w:pPr>
    </w:lvl>
    <w:lvl w:ilvl="3" w:tplc="0C09000F" w:tentative="1">
      <w:start w:val="1"/>
      <w:numFmt w:val="decimal"/>
      <w:lvlText w:val="%4."/>
      <w:lvlJc w:val="left"/>
      <w:pPr>
        <w:ind w:left="4019" w:hanging="360"/>
      </w:pPr>
    </w:lvl>
    <w:lvl w:ilvl="4" w:tplc="0C090019" w:tentative="1">
      <w:start w:val="1"/>
      <w:numFmt w:val="lowerLetter"/>
      <w:lvlText w:val="%5."/>
      <w:lvlJc w:val="left"/>
      <w:pPr>
        <w:ind w:left="4739" w:hanging="360"/>
      </w:pPr>
    </w:lvl>
    <w:lvl w:ilvl="5" w:tplc="0C09001B" w:tentative="1">
      <w:start w:val="1"/>
      <w:numFmt w:val="lowerRoman"/>
      <w:lvlText w:val="%6."/>
      <w:lvlJc w:val="right"/>
      <w:pPr>
        <w:ind w:left="5459" w:hanging="180"/>
      </w:pPr>
    </w:lvl>
    <w:lvl w:ilvl="6" w:tplc="0C09000F" w:tentative="1">
      <w:start w:val="1"/>
      <w:numFmt w:val="decimal"/>
      <w:lvlText w:val="%7."/>
      <w:lvlJc w:val="left"/>
      <w:pPr>
        <w:ind w:left="6179" w:hanging="360"/>
      </w:pPr>
    </w:lvl>
    <w:lvl w:ilvl="7" w:tplc="0C090019" w:tentative="1">
      <w:start w:val="1"/>
      <w:numFmt w:val="lowerLetter"/>
      <w:lvlText w:val="%8."/>
      <w:lvlJc w:val="left"/>
      <w:pPr>
        <w:ind w:left="6899" w:hanging="360"/>
      </w:pPr>
    </w:lvl>
    <w:lvl w:ilvl="8" w:tplc="0C09001B" w:tentative="1">
      <w:start w:val="1"/>
      <w:numFmt w:val="lowerRoman"/>
      <w:lvlText w:val="%9."/>
      <w:lvlJc w:val="right"/>
      <w:pPr>
        <w:ind w:left="761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5"/>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B5"/>
    <w:rsid w:val="00004174"/>
    <w:rsid w:val="00004470"/>
    <w:rsid w:val="000136AF"/>
    <w:rsid w:val="000258B1"/>
    <w:rsid w:val="00040A89"/>
    <w:rsid w:val="000437C1"/>
    <w:rsid w:val="0004455A"/>
    <w:rsid w:val="0005365D"/>
    <w:rsid w:val="000614BF"/>
    <w:rsid w:val="0006709C"/>
    <w:rsid w:val="00074376"/>
    <w:rsid w:val="000978F5"/>
    <w:rsid w:val="000A6D37"/>
    <w:rsid w:val="000B15CD"/>
    <w:rsid w:val="000B35EB"/>
    <w:rsid w:val="000C297B"/>
    <w:rsid w:val="000D05EF"/>
    <w:rsid w:val="000D2724"/>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1501"/>
    <w:rsid w:val="001D37EF"/>
    <w:rsid w:val="001E3590"/>
    <w:rsid w:val="001E7407"/>
    <w:rsid w:val="001F5D5E"/>
    <w:rsid w:val="001F6219"/>
    <w:rsid w:val="001F6CD4"/>
    <w:rsid w:val="00206C4D"/>
    <w:rsid w:val="00215AF1"/>
    <w:rsid w:val="002321E8"/>
    <w:rsid w:val="00232984"/>
    <w:rsid w:val="0024010F"/>
    <w:rsid w:val="00240749"/>
    <w:rsid w:val="00243018"/>
    <w:rsid w:val="0025082B"/>
    <w:rsid w:val="002564A4"/>
    <w:rsid w:val="00265096"/>
    <w:rsid w:val="0026736C"/>
    <w:rsid w:val="00281308"/>
    <w:rsid w:val="00284719"/>
    <w:rsid w:val="00297ECB"/>
    <w:rsid w:val="002A7BCF"/>
    <w:rsid w:val="002C3FD1"/>
    <w:rsid w:val="002D043A"/>
    <w:rsid w:val="002D266B"/>
    <w:rsid w:val="002D2A93"/>
    <w:rsid w:val="002D6224"/>
    <w:rsid w:val="00304F8B"/>
    <w:rsid w:val="00335BC6"/>
    <w:rsid w:val="003415D3"/>
    <w:rsid w:val="00344338"/>
    <w:rsid w:val="00344701"/>
    <w:rsid w:val="003461BB"/>
    <w:rsid w:val="00352B0F"/>
    <w:rsid w:val="00360459"/>
    <w:rsid w:val="003623CC"/>
    <w:rsid w:val="0038049F"/>
    <w:rsid w:val="003A0A98"/>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D3A2C"/>
    <w:rsid w:val="004E063A"/>
    <w:rsid w:val="004E1307"/>
    <w:rsid w:val="004E7BEC"/>
    <w:rsid w:val="00505D3D"/>
    <w:rsid w:val="00506AF6"/>
    <w:rsid w:val="00516B8D"/>
    <w:rsid w:val="005303C8"/>
    <w:rsid w:val="0053424E"/>
    <w:rsid w:val="005363F3"/>
    <w:rsid w:val="00537FBC"/>
    <w:rsid w:val="00554826"/>
    <w:rsid w:val="00561EF5"/>
    <w:rsid w:val="00562877"/>
    <w:rsid w:val="00584811"/>
    <w:rsid w:val="00585784"/>
    <w:rsid w:val="00593AA6"/>
    <w:rsid w:val="00594161"/>
    <w:rsid w:val="00594749"/>
    <w:rsid w:val="005A65D5"/>
    <w:rsid w:val="005B4067"/>
    <w:rsid w:val="005C3F41"/>
    <w:rsid w:val="005D1D92"/>
    <w:rsid w:val="005D2D09"/>
    <w:rsid w:val="00600219"/>
    <w:rsid w:val="00604F2A"/>
    <w:rsid w:val="00620076"/>
    <w:rsid w:val="00627E0A"/>
    <w:rsid w:val="006377B9"/>
    <w:rsid w:val="0064496F"/>
    <w:rsid w:val="0065488B"/>
    <w:rsid w:val="00660BCB"/>
    <w:rsid w:val="00670EA1"/>
    <w:rsid w:val="00677CC2"/>
    <w:rsid w:val="0068744B"/>
    <w:rsid w:val="006905DE"/>
    <w:rsid w:val="0069207B"/>
    <w:rsid w:val="006A154F"/>
    <w:rsid w:val="006A437B"/>
    <w:rsid w:val="006B5789"/>
    <w:rsid w:val="006B7825"/>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218"/>
    <w:rsid w:val="007E163D"/>
    <w:rsid w:val="007E667A"/>
    <w:rsid w:val="007F28C9"/>
    <w:rsid w:val="007F51B2"/>
    <w:rsid w:val="008040DD"/>
    <w:rsid w:val="008117E9"/>
    <w:rsid w:val="00824498"/>
    <w:rsid w:val="00826BD1"/>
    <w:rsid w:val="00852DB5"/>
    <w:rsid w:val="00854D0B"/>
    <w:rsid w:val="00856A31"/>
    <w:rsid w:val="00857109"/>
    <w:rsid w:val="00860B4E"/>
    <w:rsid w:val="00867B37"/>
    <w:rsid w:val="008754D0"/>
    <w:rsid w:val="00875D13"/>
    <w:rsid w:val="008855C9"/>
    <w:rsid w:val="00886456"/>
    <w:rsid w:val="00896176"/>
    <w:rsid w:val="008A46E1"/>
    <w:rsid w:val="008A4F43"/>
    <w:rsid w:val="008B2706"/>
    <w:rsid w:val="008C2EAC"/>
    <w:rsid w:val="008D0EE0"/>
    <w:rsid w:val="008E0027"/>
    <w:rsid w:val="008E6067"/>
    <w:rsid w:val="008F54E7"/>
    <w:rsid w:val="00903422"/>
    <w:rsid w:val="009140D8"/>
    <w:rsid w:val="0092458E"/>
    <w:rsid w:val="009254C3"/>
    <w:rsid w:val="00932377"/>
    <w:rsid w:val="00941236"/>
    <w:rsid w:val="00943FD5"/>
    <w:rsid w:val="00947D5A"/>
    <w:rsid w:val="009532A5"/>
    <w:rsid w:val="009545BD"/>
    <w:rsid w:val="00964CF0"/>
    <w:rsid w:val="00977806"/>
    <w:rsid w:val="00982242"/>
    <w:rsid w:val="009868E9"/>
    <w:rsid w:val="009900A3"/>
    <w:rsid w:val="009C3413"/>
    <w:rsid w:val="009D1D33"/>
    <w:rsid w:val="009E77B1"/>
    <w:rsid w:val="00A0441E"/>
    <w:rsid w:val="00A12128"/>
    <w:rsid w:val="00A22C98"/>
    <w:rsid w:val="00A231E2"/>
    <w:rsid w:val="00A369E3"/>
    <w:rsid w:val="00A57600"/>
    <w:rsid w:val="00A64912"/>
    <w:rsid w:val="00A70A74"/>
    <w:rsid w:val="00A75FE9"/>
    <w:rsid w:val="00AB712F"/>
    <w:rsid w:val="00AD1EE1"/>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57C48"/>
    <w:rsid w:val="00B63834"/>
    <w:rsid w:val="00B739D2"/>
    <w:rsid w:val="00B80199"/>
    <w:rsid w:val="00B83204"/>
    <w:rsid w:val="00B856E7"/>
    <w:rsid w:val="00B95BBC"/>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97A54"/>
    <w:rsid w:val="00CA5B23"/>
    <w:rsid w:val="00CB602E"/>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5704"/>
    <w:rsid w:val="00E338EF"/>
    <w:rsid w:val="00E544BB"/>
    <w:rsid w:val="00E74DC7"/>
    <w:rsid w:val="00E8075A"/>
    <w:rsid w:val="00E85A25"/>
    <w:rsid w:val="00E940D8"/>
    <w:rsid w:val="00E94D5E"/>
    <w:rsid w:val="00EA7100"/>
    <w:rsid w:val="00EA7F9F"/>
    <w:rsid w:val="00EB1274"/>
    <w:rsid w:val="00ED2BB6"/>
    <w:rsid w:val="00ED34E1"/>
    <w:rsid w:val="00ED3B8D"/>
    <w:rsid w:val="00EE5E36"/>
    <w:rsid w:val="00EF2E3A"/>
    <w:rsid w:val="00F02C7C"/>
    <w:rsid w:val="00F04323"/>
    <w:rsid w:val="00F072A7"/>
    <w:rsid w:val="00F078DC"/>
    <w:rsid w:val="00F20CB5"/>
    <w:rsid w:val="00F3187E"/>
    <w:rsid w:val="00F32BA8"/>
    <w:rsid w:val="00F32EE0"/>
    <w:rsid w:val="00F349F1"/>
    <w:rsid w:val="00F4350D"/>
    <w:rsid w:val="00F479C4"/>
    <w:rsid w:val="00F567F7"/>
    <w:rsid w:val="00F6696E"/>
    <w:rsid w:val="00F723DB"/>
    <w:rsid w:val="00F73BD6"/>
    <w:rsid w:val="00F83989"/>
    <w:rsid w:val="00F85099"/>
    <w:rsid w:val="00F9379C"/>
    <w:rsid w:val="00F9632C"/>
    <w:rsid w:val="00FA1E52"/>
    <w:rsid w:val="00FB5A08"/>
    <w:rsid w:val="00FC2950"/>
    <w:rsid w:val="00FC6A80"/>
    <w:rsid w:val="00FD12FA"/>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4D3A2C"/>
    <w:rPr>
      <w:color w:val="0000FF"/>
      <w:u w:val="single"/>
    </w:rPr>
  </w:style>
  <w:style w:type="character" w:styleId="CommentReference">
    <w:name w:val="annotation reference"/>
    <w:basedOn w:val="DefaultParagraphFont"/>
    <w:uiPriority w:val="99"/>
    <w:semiHidden/>
    <w:unhideWhenUsed/>
    <w:rsid w:val="00F3187E"/>
    <w:rPr>
      <w:sz w:val="16"/>
      <w:szCs w:val="16"/>
    </w:rPr>
  </w:style>
  <w:style w:type="paragraph" w:styleId="CommentText">
    <w:name w:val="annotation text"/>
    <w:basedOn w:val="Normal"/>
    <w:link w:val="CommentTextChar"/>
    <w:uiPriority w:val="99"/>
    <w:semiHidden/>
    <w:unhideWhenUsed/>
    <w:rsid w:val="00F3187E"/>
    <w:pPr>
      <w:spacing w:line="240" w:lineRule="auto"/>
    </w:pPr>
    <w:rPr>
      <w:sz w:val="20"/>
    </w:rPr>
  </w:style>
  <w:style w:type="character" w:customStyle="1" w:styleId="CommentTextChar">
    <w:name w:val="Comment Text Char"/>
    <w:basedOn w:val="DefaultParagraphFont"/>
    <w:link w:val="CommentText"/>
    <w:uiPriority w:val="99"/>
    <w:semiHidden/>
    <w:rsid w:val="00F3187E"/>
  </w:style>
  <w:style w:type="paragraph" w:styleId="CommentSubject">
    <w:name w:val="annotation subject"/>
    <w:basedOn w:val="CommentText"/>
    <w:next w:val="CommentText"/>
    <w:link w:val="CommentSubjectChar"/>
    <w:uiPriority w:val="99"/>
    <w:semiHidden/>
    <w:unhideWhenUsed/>
    <w:rsid w:val="00F3187E"/>
    <w:rPr>
      <w:b/>
      <w:bCs/>
    </w:rPr>
  </w:style>
  <w:style w:type="character" w:customStyle="1" w:styleId="CommentSubjectChar">
    <w:name w:val="Comment Subject Char"/>
    <w:basedOn w:val="CommentTextChar"/>
    <w:link w:val="CommentSubject"/>
    <w:uiPriority w:val="99"/>
    <w:semiHidden/>
    <w:rsid w:val="00F3187E"/>
    <w:rPr>
      <w:b/>
      <w:bCs/>
    </w:rPr>
  </w:style>
  <w:style w:type="paragraph" w:customStyle="1" w:styleId="Specials">
    <w:name w:val="Special s"/>
    <w:basedOn w:val="ActHead5"/>
    <w:link w:val="SpecialsChar"/>
    <w:rsid w:val="00B95BBC"/>
    <w:pPr>
      <w:outlineLvl w:val="9"/>
    </w:pPr>
  </w:style>
  <w:style w:type="character" w:customStyle="1" w:styleId="SpecialsChar">
    <w:name w:val="Special s Char"/>
    <w:basedOn w:val="DefaultParagraphFont"/>
    <w:link w:val="Specials"/>
    <w:rsid w:val="00B95BBC"/>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4D3A2C"/>
    <w:rPr>
      <w:color w:val="0000FF"/>
      <w:u w:val="single"/>
    </w:rPr>
  </w:style>
  <w:style w:type="character" w:styleId="CommentReference">
    <w:name w:val="annotation reference"/>
    <w:basedOn w:val="DefaultParagraphFont"/>
    <w:uiPriority w:val="99"/>
    <w:semiHidden/>
    <w:unhideWhenUsed/>
    <w:rsid w:val="00F3187E"/>
    <w:rPr>
      <w:sz w:val="16"/>
      <w:szCs w:val="16"/>
    </w:rPr>
  </w:style>
  <w:style w:type="paragraph" w:styleId="CommentText">
    <w:name w:val="annotation text"/>
    <w:basedOn w:val="Normal"/>
    <w:link w:val="CommentTextChar"/>
    <w:uiPriority w:val="99"/>
    <w:semiHidden/>
    <w:unhideWhenUsed/>
    <w:rsid w:val="00F3187E"/>
    <w:pPr>
      <w:spacing w:line="240" w:lineRule="auto"/>
    </w:pPr>
    <w:rPr>
      <w:sz w:val="20"/>
    </w:rPr>
  </w:style>
  <w:style w:type="character" w:customStyle="1" w:styleId="CommentTextChar">
    <w:name w:val="Comment Text Char"/>
    <w:basedOn w:val="DefaultParagraphFont"/>
    <w:link w:val="CommentText"/>
    <w:uiPriority w:val="99"/>
    <w:semiHidden/>
    <w:rsid w:val="00F3187E"/>
  </w:style>
  <w:style w:type="paragraph" w:styleId="CommentSubject">
    <w:name w:val="annotation subject"/>
    <w:basedOn w:val="CommentText"/>
    <w:next w:val="CommentText"/>
    <w:link w:val="CommentSubjectChar"/>
    <w:uiPriority w:val="99"/>
    <w:semiHidden/>
    <w:unhideWhenUsed/>
    <w:rsid w:val="00F3187E"/>
    <w:rPr>
      <w:b/>
      <w:bCs/>
    </w:rPr>
  </w:style>
  <w:style w:type="character" w:customStyle="1" w:styleId="CommentSubjectChar">
    <w:name w:val="Comment Subject Char"/>
    <w:basedOn w:val="CommentTextChar"/>
    <w:link w:val="CommentSubject"/>
    <w:uiPriority w:val="99"/>
    <w:semiHidden/>
    <w:rsid w:val="00F3187E"/>
    <w:rPr>
      <w:b/>
      <w:bCs/>
    </w:rPr>
  </w:style>
  <w:style w:type="paragraph" w:customStyle="1" w:styleId="Specials">
    <w:name w:val="Special s"/>
    <w:basedOn w:val="ActHead5"/>
    <w:link w:val="SpecialsChar"/>
    <w:rsid w:val="00B95BBC"/>
    <w:pPr>
      <w:outlineLvl w:val="9"/>
    </w:pPr>
  </w:style>
  <w:style w:type="character" w:customStyle="1" w:styleId="SpecialsChar">
    <w:name w:val="Special s Char"/>
    <w:basedOn w:val="DefaultParagraphFont"/>
    <w:link w:val="Specials"/>
    <w:rsid w:val="00B95BBC"/>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F5A4-B12F-4932-A479-F1105006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FREEBAIRN, Will</dc:creator>
  <cp:lastModifiedBy>CARTER, Bless</cp:lastModifiedBy>
  <cp:revision>2</cp:revision>
  <cp:lastPrinted>2018-10-19T05:09:00Z</cp:lastPrinted>
  <dcterms:created xsi:type="dcterms:W3CDTF">2018-11-05T02:10:00Z</dcterms:created>
  <dcterms:modified xsi:type="dcterms:W3CDTF">2018-11-05T02:10:00Z</dcterms:modified>
</cp:coreProperties>
</file>