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5F1388" w:rsidRDefault="00DA186E" w:rsidP="00715914">
      <w:pPr>
        <w:rPr>
          <w:sz w:val="28"/>
        </w:rPr>
      </w:pPr>
      <w:r>
        <w:rPr>
          <w:noProof/>
          <w:lang w:eastAsia="en-AU"/>
        </w:rPr>
        <w:drawing>
          <wp:inline distT="0" distB="0" distL="0" distR="0" wp14:anchorId="301FCE73" wp14:editId="4F3FD7D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E500D4" w:rsidRDefault="00715914" w:rsidP="00715914">
      <w:pPr>
        <w:rPr>
          <w:sz w:val="19"/>
        </w:rPr>
      </w:pPr>
    </w:p>
    <w:p w:rsidR="00554826" w:rsidRPr="00E35DF6" w:rsidRDefault="00E35DF6" w:rsidP="003D72D1">
      <w:pPr>
        <w:pStyle w:val="ShortT"/>
        <w:jc w:val="both"/>
      </w:pPr>
      <w:r>
        <w:t xml:space="preserve">Therapeutic Goods Advertising Code </w:t>
      </w:r>
      <w:r w:rsidR="0055758F">
        <w:t xml:space="preserve">(No.2) </w:t>
      </w:r>
      <w:r>
        <w:t>2018</w:t>
      </w:r>
    </w:p>
    <w:p w:rsidR="00554826" w:rsidRPr="00E35DF6" w:rsidRDefault="00554826" w:rsidP="00554826">
      <w:pPr>
        <w:pStyle w:val="SignCoverPageStart"/>
        <w:spacing w:before="240"/>
        <w:ind w:right="91"/>
        <w:rPr>
          <w:szCs w:val="22"/>
        </w:rPr>
      </w:pPr>
      <w:r w:rsidRPr="00E35DF6">
        <w:rPr>
          <w:szCs w:val="22"/>
        </w:rPr>
        <w:t xml:space="preserve">I, </w:t>
      </w:r>
      <w:r w:rsidR="00E35DF6">
        <w:rPr>
          <w:szCs w:val="22"/>
        </w:rPr>
        <w:t>Adjunct Professor John Skerritt</w:t>
      </w:r>
      <w:r w:rsidRPr="00E35DF6">
        <w:rPr>
          <w:szCs w:val="22"/>
        </w:rPr>
        <w:t xml:space="preserve">, </w:t>
      </w:r>
      <w:r w:rsidR="00E35DF6">
        <w:rPr>
          <w:szCs w:val="22"/>
        </w:rPr>
        <w:t>as delegate of the Minister for Health</w:t>
      </w:r>
      <w:r w:rsidRPr="00E35DF6">
        <w:rPr>
          <w:szCs w:val="22"/>
        </w:rPr>
        <w:t xml:space="preserve">, make the following </w:t>
      </w:r>
      <w:r w:rsidR="00E35DF6">
        <w:rPr>
          <w:szCs w:val="22"/>
        </w:rPr>
        <w:t>Code</w:t>
      </w:r>
      <w:r w:rsidRPr="00E35DF6">
        <w:rPr>
          <w:szCs w:val="22"/>
        </w:rPr>
        <w:t>.</w:t>
      </w:r>
    </w:p>
    <w:p w:rsidR="0060612E" w:rsidRDefault="00554826" w:rsidP="00554826">
      <w:pPr>
        <w:keepNext/>
        <w:spacing w:before="300" w:line="240" w:lineRule="atLeast"/>
        <w:ind w:right="397"/>
        <w:jc w:val="both"/>
        <w:rPr>
          <w:szCs w:val="22"/>
        </w:rPr>
      </w:pPr>
      <w:r w:rsidRPr="00E35DF6">
        <w:rPr>
          <w:szCs w:val="22"/>
        </w:rPr>
        <w:t>Dated</w:t>
      </w:r>
      <w:r w:rsidR="009474CC">
        <w:rPr>
          <w:szCs w:val="22"/>
        </w:rPr>
        <w:t xml:space="preserve"> </w:t>
      </w:r>
      <w:bookmarkStart w:id="0" w:name="_GoBack"/>
      <w:bookmarkEnd w:id="0"/>
      <w:r w:rsidR="0060612E">
        <w:rPr>
          <w:szCs w:val="22"/>
        </w:rPr>
        <w:t>31 October 2018</w:t>
      </w:r>
      <w:r w:rsidRPr="00E35DF6">
        <w:rPr>
          <w:szCs w:val="22"/>
        </w:rPr>
        <w:tab/>
      </w:r>
    </w:p>
    <w:p w:rsidR="0060612E" w:rsidRDefault="0060612E" w:rsidP="0060612E">
      <w:pPr>
        <w:keepNext/>
        <w:spacing w:before="300" w:line="240" w:lineRule="atLeast"/>
        <w:ind w:right="397"/>
        <w:jc w:val="both"/>
        <w:rPr>
          <w:szCs w:val="22"/>
        </w:rPr>
      </w:pPr>
      <w:r>
        <w:rPr>
          <w:szCs w:val="22"/>
        </w:rPr>
        <w:t>(Signed by)</w:t>
      </w:r>
    </w:p>
    <w:p w:rsidR="00554826" w:rsidRDefault="00E758A3" w:rsidP="0060612E">
      <w:pPr>
        <w:keepNext/>
        <w:spacing w:before="300" w:line="240" w:lineRule="atLeast"/>
        <w:ind w:right="397"/>
        <w:jc w:val="both"/>
        <w:rPr>
          <w:b/>
          <w:szCs w:val="22"/>
        </w:rPr>
      </w:pPr>
      <w:r>
        <w:rPr>
          <w:szCs w:val="22"/>
        </w:rPr>
        <w:t>ADJUNCT PROFESSOR JOHN SKERRITT</w:t>
      </w:r>
    </w:p>
    <w:p w:rsidR="00E35DF6" w:rsidRDefault="00E35DF6" w:rsidP="00E35DF6">
      <w:pPr>
        <w:keepNext/>
        <w:tabs>
          <w:tab w:val="left" w:pos="3402"/>
        </w:tabs>
        <w:spacing w:line="300" w:lineRule="atLeast"/>
        <w:ind w:right="397"/>
        <w:rPr>
          <w:szCs w:val="22"/>
        </w:rPr>
      </w:pPr>
      <w:r w:rsidRPr="00E35DF6">
        <w:rPr>
          <w:szCs w:val="22"/>
        </w:rPr>
        <w:t>Deputy Secretary</w:t>
      </w:r>
    </w:p>
    <w:p w:rsidR="00E35DF6" w:rsidRPr="00E35DF6" w:rsidRDefault="00E35DF6" w:rsidP="00E35DF6">
      <w:pPr>
        <w:keepNext/>
        <w:tabs>
          <w:tab w:val="left" w:pos="3402"/>
        </w:tabs>
        <w:spacing w:line="300" w:lineRule="atLeast"/>
        <w:ind w:right="397"/>
        <w:rPr>
          <w:szCs w:val="22"/>
        </w:rPr>
      </w:pPr>
      <w:r>
        <w:rPr>
          <w:szCs w:val="22"/>
        </w:rPr>
        <w:t>Health Products Regulation Group</w:t>
      </w:r>
    </w:p>
    <w:p w:rsidR="00554826" w:rsidRDefault="00E35DF6" w:rsidP="00554826">
      <w:pPr>
        <w:pStyle w:val="SignCoverPageEnd"/>
        <w:ind w:right="91"/>
        <w:rPr>
          <w:sz w:val="22"/>
        </w:rPr>
      </w:pPr>
      <w:r>
        <w:rPr>
          <w:sz w:val="22"/>
        </w:rPr>
        <w:t>Department of Health</w:t>
      </w:r>
    </w:p>
    <w:p w:rsidR="00E35DF6" w:rsidRPr="00E35DF6" w:rsidRDefault="00E35DF6" w:rsidP="00E35DF6">
      <w:pPr>
        <w:rPr>
          <w:lang w:eastAsia="en-AU"/>
        </w:rPr>
      </w:pPr>
    </w:p>
    <w:p w:rsidR="00554826" w:rsidRPr="00E35DF6" w:rsidRDefault="00554826" w:rsidP="00554826"/>
    <w:p w:rsidR="00554826" w:rsidRPr="00E35DF6" w:rsidRDefault="00554826" w:rsidP="00554826"/>
    <w:p w:rsidR="00F6696E" w:rsidRPr="00E35DF6" w:rsidRDefault="00F6696E" w:rsidP="00F6696E"/>
    <w:p w:rsidR="00F6696E" w:rsidRPr="00E35DF6" w:rsidRDefault="00F6696E" w:rsidP="00F6696E">
      <w:pPr>
        <w:sectPr w:rsidR="00F6696E" w:rsidRPr="00E35DF6" w:rsidSect="00F6696E">
          <w:headerReference w:type="even" r:id="rId10"/>
          <w:headerReference w:type="default" r:id="rId11"/>
          <w:footerReference w:type="even" r:id="rId12"/>
          <w:footerReference w:type="default" r:id="rId13"/>
          <w:footerReference w:type="first" r:id="rId14"/>
          <w:type w:val="continuous"/>
          <w:pgSz w:w="11907" w:h="16839" w:code="9"/>
          <w:pgMar w:top="2234" w:right="1797" w:bottom="1440" w:left="1797" w:header="720" w:footer="989" w:gutter="0"/>
          <w:pgNumType w:start="1"/>
          <w:cols w:space="708"/>
          <w:titlePg/>
          <w:docGrid w:linePitch="360"/>
        </w:sectPr>
      </w:pPr>
    </w:p>
    <w:p w:rsidR="00AC40A0" w:rsidRDefault="00AC40A0" w:rsidP="00AC40A0">
      <w:pPr>
        <w:outlineLvl w:val="0"/>
        <w:rPr>
          <w:sz w:val="36"/>
        </w:rPr>
      </w:pPr>
      <w:r>
        <w:rPr>
          <w:sz w:val="36"/>
        </w:rPr>
        <w:lastRenderedPageBreak/>
        <w:t>Contents</w:t>
      </w:r>
    </w:p>
    <w:p w:rsidR="00AC40A0" w:rsidRDefault="00AC40A0" w:rsidP="007F7C89">
      <w:pPr>
        <w:pStyle w:val="TOC2"/>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p>
    <w:p w:rsidR="00F84931" w:rsidRDefault="003D72D1" w:rsidP="00284460">
      <w:pPr>
        <w:pStyle w:val="TOC2"/>
        <w:ind w:right="91"/>
        <w:rPr>
          <w:noProof/>
        </w:rPr>
      </w:pPr>
      <w:r>
        <w:rPr>
          <w:noProof/>
        </w:rPr>
        <w:t>Part 1—</w:t>
      </w:r>
      <w:r w:rsidR="00F84931">
        <w:rPr>
          <w:noProof/>
        </w:rPr>
        <w:t>Prelimary</w:t>
      </w:r>
      <w:r w:rsidR="00F84931">
        <w:rPr>
          <w:noProof/>
        </w:rPr>
        <w:tab/>
      </w:r>
      <w:r w:rsidR="00864881">
        <w:rPr>
          <w:noProof/>
        </w:rPr>
        <w:t>1</w:t>
      </w:r>
    </w:p>
    <w:p w:rsidR="00284460" w:rsidRDefault="00284460" w:rsidP="00284460">
      <w:pPr>
        <w:pStyle w:val="TOC5"/>
        <w:rPr>
          <w:rFonts w:asciiTheme="minorHAnsi" w:eastAsiaTheme="minorEastAsia" w:hAnsiTheme="minorHAnsi" w:cstheme="minorBidi"/>
          <w:noProof/>
          <w:kern w:val="0"/>
          <w:sz w:val="22"/>
          <w:szCs w:val="22"/>
        </w:rPr>
      </w:pPr>
      <w:r>
        <w:rPr>
          <w:noProof/>
        </w:rPr>
        <w:t xml:space="preserve">1 Name </w:t>
      </w:r>
      <w:r>
        <w:rPr>
          <w:noProof/>
        </w:rPr>
        <w:tab/>
        <w:t>1</w:t>
      </w:r>
    </w:p>
    <w:p w:rsidR="00284460" w:rsidRDefault="00284460" w:rsidP="00284460">
      <w:pPr>
        <w:pStyle w:val="TOC5"/>
        <w:rPr>
          <w:rFonts w:asciiTheme="minorHAnsi" w:eastAsiaTheme="minorEastAsia" w:hAnsiTheme="minorHAnsi" w:cstheme="minorBidi"/>
          <w:noProof/>
          <w:kern w:val="0"/>
          <w:sz w:val="22"/>
          <w:szCs w:val="22"/>
        </w:rPr>
      </w:pPr>
      <w:r>
        <w:rPr>
          <w:noProof/>
        </w:rPr>
        <w:t>2 Commencement</w:t>
      </w:r>
      <w:r>
        <w:rPr>
          <w:noProof/>
        </w:rPr>
        <w:tab/>
        <w:t>1</w:t>
      </w:r>
    </w:p>
    <w:p w:rsidR="00284460" w:rsidRDefault="00284460" w:rsidP="00284460">
      <w:pPr>
        <w:pStyle w:val="TOC5"/>
        <w:rPr>
          <w:rFonts w:asciiTheme="minorHAnsi" w:eastAsiaTheme="minorEastAsia" w:hAnsiTheme="minorHAnsi" w:cstheme="minorBidi"/>
          <w:noProof/>
          <w:kern w:val="0"/>
          <w:sz w:val="22"/>
          <w:szCs w:val="22"/>
        </w:rPr>
      </w:pPr>
      <w:r>
        <w:rPr>
          <w:noProof/>
        </w:rPr>
        <w:t>3 Authority</w:t>
      </w:r>
      <w:r>
        <w:rPr>
          <w:noProof/>
        </w:rPr>
        <w:tab/>
        <w:t>1</w:t>
      </w:r>
    </w:p>
    <w:p w:rsidR="00284460" w:rsidRDefault="00284460" w:rsidP="00284460">
      <w:pPr>
        <w:pStyle w:val="TOC5"/>
        <w:rPr>
          <w:rFonts w:asciiTheme="minorHAnsi" w:eastAsiaTheme="minorEastAsia" w:hAnsiTheme="minorHAnsi" w:cstheme="minorBidi"/>
          <w:noProof/>
          <w:kern w:val="0"/>
          <w:sz w:val="22"/>
          <w:szCs w:val="22"/>
        </w:rPr>
      </w:pPr>
      <w:r>
        <w:rPr>
          <w:noProof/>
        </w:rPr>
        <w:t>4 Definitions</w:t>
      </w:r>
      <w:r>
        <w:rPr>
          <w:noProof/>
        </w:rPr>
        <w:tab/>
        <w:t>1</w:t>
      </w:r>
    </w:p>
    <w:p w:rsidR="00284460" w:rsidRDefault="00284460" w:rsidP="00284460">
      <w:pPr>
        <w:pStyle w:val="TOC5"/>
        <w:rPr>
          <w:rFonts w:asciiTheme="minorHAnsi" w:eastAsiaTheme="minorEastAsia" w:hAnsiTheme="minorHAnsi" w:cstheme="minorBidi"/>
          <w:noProof/>
          <w:kern w:val="0"/>
          <w:sz w:val="22"/>
          <w:szCs w:val="22"/>
        </w:rPr>
      </w:pPr>
      <w:r>
        <w:rPr>
          <w:noProof/>
        </w:rPr>
        <w:t>5 Object</w:t>
      </w:r>
      <w:r>
        <w:rPr>
          <w:noProof/>
        </w:rPr>
        <w:tab/>
        <w:t>4</w:t>
      </w:r>
    </w:p>
    <w:p w:rsidR="00284460" w:rsidRDefault="00284460" w:rsidP="00284460">
      <w:pPr>
        <w:pStyle w:val="TOC5"/>
        <w:rPr>
          <w:rFonts w:asciiTheme="minorHAnsi" w:eastAsiaTheme="minorEastAsia" w:hAnsiTheme="minorHAnsi" w:cstheme="minorBidi"/>
          <w:noProof/>
          <w:kern w:val="0"/>
          <w:sz w:val="22"/>
          <w:szCs w:val="22"/>
        </w:rPr>
      </w:pPr>
      <w:r>
        <w:rPr>
          <w:noProof/>
        </w:rPr>
        <w:t>6 Application</w:t>
      </w:r>
      <w:r>
        <w:rPr>
          <w:noProof/>
        </w:rPr>
        <w:tab/>
        <w:t>5</w:t>
      </w:r>
    </w:p>
    <w:p w:rsidR="00284460" w:rsidRDefault="00284460" w:rsidP="00284460">
      <w:pPr>
        <w:pStyle w:val="TOC5"/>
        <w:rPr>
          <w:rFonts w:asciiTheme="minorHAnsi" w:eastAsiaTheme="minorEastAsia" w:hAnsiTheme="minorHAnsi" w:cstheme="minorBidi"/>
          <w:noProof/>
          <w:kern w:val="0"/>
          <w:sz w:val="22"/>
          <w:szCs w:val="22"/>
        </w:rPr>
      </w:pPr>
      <w:r>
        <w:rPr>
          <w:noProof/>
        </w:rPr>
        <w:t>6A Repeal</w:t>
      </w:r>
      <w:r>
        <w:rPr>
          <w:noProof/>
        </w:rPr>
        <w:tab/>
        <w:t>5</w:t>
      </w:r>
    </w:p>
    <w:p w:rsidR="00284460" w:rsidRPr="00EC3246" w:rsidRDefault="00284460" w:rsidP="00284460">
      <w:pPr>
        <w:pStyle w:val="TOC5"/>
        <w:rPr>
          <w:rFonts w:asciiTheme="minorHAnsi" w:eastAsiaTheme="minorEastAsia" w:hAnsiTheme="minorHAnsi" w:cstheme="minorBidi"/>
          <w:noProof/>
          <w:kern w:val="0"/>
          <w:sz w:val="22"/>
          <w:szCs w:val="22"/>
        </w:rPr>
      </w:pPr>
      <w:r>
        <w:rPr>
          <w:noProof/>
        </w:rPr>
        <w:t>6B Transitional arrangements</w:t>
      </w:r>
      <w:r>
        <w:rPr>
          <w:noProof/>
        </w:rPr>
        <w:tab/>
        <w:t>5</w:t>
      </w:r>
    </w:p>
    <w:p w:rsidR="00284460" w:rsidRPr="00EC3246" w:rsidRDefault="00284460" w:rsidP="00284460">
      <w:pPr>
        <w:pStyle w:val="TOC5"/>
        <w:rPr>
          <w:rFonts w:asciiTheme="minorHAnsi" w:eastAsiaTheme="minorEastAsia" w:hAnsiTheme="minorHAnsi"/>
          <w:noProof/>
          <w:sz w:val="22"/>
          <w:szCs w:val="22"/>
        </w:rPr>
      </w:pPr>
      <w:r>
        <w:rPr>
          <w:noProof/>
        </w:rPr>
        <w:t>7 Price information</w:t>
      </w:r>
      <w:r>
        <w:rPr>
          <w:noProof/>
        </w:rPr>
        <w:tab/>
        <w:t>5</w:t>
      </w:r>
    </w:p>
    <w:p w:rsidR="00284460" w:rsidRPr="00864881" w:rsidRDefault="00284460" w:rsidP="00284460">
      <w:pPr>
        <w:rPr>
          <w:sz w:val="18"/>
          <w:szCs w:val="18"/>
          <w:lang w:eastAsia="en-AU"/>
        </w:rPr>
      </w:pPr>
    </w:p>
    <w:p w:rsidR="00AC40A0" w:rsidRDefault="00AC40A0" w:rsidP="00AC40A0">
      <w:pPr>
        <w:pStyle w:val="TOC2"/>
        <w:rPr>
          <w:rFonts w:asciiTheme="minorHAnsi" w:eastAsiaTheme="minorEastAsia" w:hAnsiTheme="minorHAnsi" w:cstheme="minorBidi"/>
          <w:b w:val="0"/>
          <w:noProof/>
          <w:kern w:val="0"/>
          <w:sz w:val="22"/>
          <w:szCs w:val="22"/>
        </w:rPr>
      </w:pPr>
      <w:r>
        <w:rPr>
          <w:noProof/>
        </w:rPr>
        <w:t>Part 2—</w:t>
      </w:r>
      <w:r w:rsidR="00B911C6">
        <w:rPr>
          <w:noProof/>
        </w:rPr>
        <w:t>General r</w:t>
      </w:r>
      <w:r>
        <w:rPr>
          <w:noProof/>
        </w:rPr>
        <w:t>equirements for advertising therapeutic goods</w:t>
      </w:r>
      <w:r>
        <w:rPr>
          <w:noProof/>
        </w:rPr>
        <w:tab/>
      </w:r>
      <w:r>
        <w:rPr>
          <w:noProof/>
        </w:rPr>
        <w:fldChar w:fldCharType="begin"/>
      </w:r>
      <w:r>
        <w:rPr>
          <w:noProof/>
        </w:rPr>
        <w:instrText xml:space="preserve"> PAGEREF _Toc517735802 \h </w:instrText>
      </w:r>
      <w:r>
        <w:rPr>
          <w:noProof/>
        </w:rPr>
      </w:r>
      <w:r>
        <w:rPr>
          <w:noProof/>
        </w:rPr>
        <w:fldChar w:fldCharType="separate"/>
      </w:r>
      <w:r w:rsidR="009A5AD2">
        <w:rPr>
          <w:noProof/>
        </w:rPr>
        <w:t>5</w:t>
      </w:r>
      <w:r>
        <w:rPr>
          <w:noProof/>
        </w:rPr>
        <w:fldChar w:fldCharType="end"/>
      </w:r>
    </w:p>
    <w:p w:rsidR="00AC40A0" w:rsidRDefault="00AC40A0" w:rsidP="00AC40A0">
      <w:pPr>
        <w:pStyle w:val="TOC5"/>
        <w:rPr>
          <w:rFonts w:asciiTheme="minorHAnsi" w:eastAsiaTheme="minorEastAsia" w:hAnsiTheme="minorHAnsi" w:cstheme="minorBidi"/>
          <w:noProof/>
          <w:kern w:val="0"/>
          <w:sz w:val="22"/>
          <w:szCs w:val="22"/>
        </w:rPr>
      </w:pPr>
      <w:r>
        <w:rPr>
          <w:noProof/>
        </w:rPr>
        <w:t>8 Approved advertisements</w:t>
      </w:r>
      <w:r>
        <w:rPr>
          <w:noProof/>
        </w:rPr>
        <w:tab/>
      </w:r>
      <w:r>
        <w:rPr>
          <w:noProof/>
        </w:rPr>
        <w:fldChar w:fldCharType="begin"/>
      </w:r>
      <w:r>
        <w:rPr>
          <w:noProof/>
        </w:rPr>
        <w:instrText xml:space="preserve"> PAGEREF _Toc517735803 \h </w:instrText>
      </w:r>
      <w:r>
        <w:rPr>
          <w:noProof/>
        </w:rPr>
      </w:r>
      <w:r>
        <w:rPr>
          <w:noProof/>
        </w:rPr>
        <w:fldChar w:fldCharType="separate"/>
      </w:r>
      <w:r w:rsidR="009A5AD2">
        <w:rPr>
          <w:noProof/>
        </w:rPr>
        <w:t>5</w:t>
      </w:r>
      <w:r>
        <w:rPr>
          <w:noProof/>
        </w:rPr>
        <w:fldChar w:fldCharType="end"/>
      </w:r>
    </w:p>
    <w:p w:rsidR="00AC40A0" w:rsidRDefault="00AC40A0" w:rsidP="00AC40A0">
      <w:pPr>
        <w:pStyle w:val="TOC5"/>
        <w:rPr>
          <w:rFonts w:asciiTheme="minorHAnsi" w:eastAsiaTheme="minorEastAsia" w:hAnsiTheme="minorHAnsi" w:cstheme="minorBidi"/>
          <w:noProof/>
          <w:kern w:val="0"/>
          <w:sz w:val="22"/>
          <w:szCs w:val="22"/>
        </w:rPr>
      </w:pPr>
      <w:r>
        <w:rPr>
          <w:noProof/>
        </w:rPr>
        <w:t>9 Accuracy</w:t>
      </w:r>
      <w:r>
        <w:rPr>
          <w:noProof/>
        </w:rPr>
        <w:tab/>
      </w:r>
      <w:r w:rsidR="00EA0E26">
        <w:rPr>
          <w:noProof/>
        </w:rPr>
        <w:t>6</w:t>
      </w:r>
    </w:p>
    <w:p w:rsidR="00AC40A0" w:rsidRDefault="00AC40A0" w:rsidP="00AC40A0">
      <w:pPr>
        <w:pStyle w:val="TOC5"/>
        <w:rPr>
          <w:rFonts w:asciiTheme="minorHAnsi" w:eastAsiaTheme="minorEastAsia" w:hAnsiTheme="minorHAnsi" w:cstheme="minorBidi"/>
          <w:noProof/>
          <w:kern w:val="0"/>
          <w:sz w:val="22"/>
          <w:szCs w:val="22"/>
        </w:rPr>
      </w:pPr>
      <w:r>
        <w:rPr>
          <w:noProof/>
        </w:rPr>
        <w:t>10 Effect</w:t>
      </w:r>
      <w:r>
        <w:rPr>
          <w:noProof/>
        </w:rPr>
        <w:tab/>
      </w:r>
      <w:r w:rsidR="003E3142">
        <w:rPr>
          <w:noProof/>
        </w:rPr>
        <w:t>6</w:t>
      </w:r>
    </w:p>
    <w:p w:rsidR="00AC40A0" w:rsidRDefault="00AC40A0" w:rsidP="00AC40A0">
      <w:pPr>
        <w:pStyle w:val="TOC5"/>
        <w:rPr>
          <w:rFonts w:asciiTheme="minorHAnsi" w:eastAsiaTheme="minorEastAsia" w:hAnsiTheme="minorHAnsi" w:cstheme="minorBidi"/>
          <w:noProof/>
          <w:kern w:val="0"/>
          <w:sz w:val="22"/>
          <w:szCs w:val="22"/>
        </w:rPr>
      </w:pPr>
      <w:r>
        <w:rPr>
          <w:noProof/>
        </w:rPr>
        <w:t xml:space="preserve">11 </w:t>
      </w:r>
      <w:r w:rsidR="003E3142">
        <w:rPr>
          <w:noProof/>
        </w:rPr>
        <w:t>Pharmacist only medicine (required statement)</w:t>
      </w:r>
      <w:r>
        <w:rPr>
          <w:noProof/>
        </w:rPr>
        <w:tab/>
      </w:r>
      <w:r w:rsidR="00EA0E26">
        <w:rPr>
          <w:noProof/>
        </w:rPr>
        <w:t>7</w:t>
      </w:r>
    </w:p>
    <w:p w:rsidR="005F63DE" w:rsidRDefault="005F63DE" w:rsidP="00135929">
      <w:pPr>
        <w:pStyle w:val="TOC5"/>
        <w:ind w:left="1701" w:hanging="283"/>
        <w:rPr>
          <w:noProof/>
        </w:rPr>
      </w:pPr>
      <w:r>
        <w:rPr>
          <w:noProof/>
        </w:rPr>
        <w:t>12 What must advertisements contain - goods that are not available for physical examination before purchase</w:t>
      </w:r>
      <w:r>
        <w:rPr>
          <w:noProof/>
        </w:rPr>
        <w:tab/>
        <w:t>7</w:t>
      </w:r>
    </w:p>
    <w:p w:rsidR="00AC40A0" w:rsidRDefault="00AC40A0" w:rsidP="00AC40A0">
      <w:pPr>
        <w:pStyle w:val="TOC5"/>
        <w:rPr>
          <w:rFonts w:asciiTheme="minorHAnsi" w:eastAsiaTheme="minorEastAsia" w:hAnsiTheme="minorHAnsi" w:cstheme="minorBidi"/>
          <w:noProof/>
          <w:kern w:val="0"/>
          <w:sz w:val="22"/>
          <w:szCs w:val="22"/>
        </w:rPr>
      </w:pPr>
      <w:r>
        <w:rPr>
          <w:noProof/>
        </w:rPr>
        <w:t xml:space="preserve">13 </w:t>
      </w:r>
      <w:r w:rsidR="005A1BF8">
        <w:rPr>
          <w:noProof/>
        </w:rPr>
        <w:t>What must advertisements contain - general rules</w:t>
      </w:r>
      <w:r>
        <w:rPr>
          <w:noProof/>
        </w:rPr>
        <w:tab/>
      </w:r>
      <w:r w:rsidR="00EA0E26">
        <w:rPr>
          <w:noProof/>
        </w:rPr>
        <w:t>10</w:t>
      </w:r>
    </w:p>
    <w:p w:rsidR="00AC40A0" w:rsidRDefault="00AC40A0" w:rsidP="00AC40A0">
      <w:pPr>
        <w:pStyle w:val="TOC5"/>
        <w:rPr>
          <w:rFonts w:asciiTheme="minorHAnsi" w:eastAsiaTheme="minorEastAsia" w:hAnsiTheme="minorHAnsi" w:cstheme="minorBidi"/>
          <w:noProof/>
          <w:kern w:val="0"/>
          <w:sz w:val="22"/>
          <w:szCs w:val="22"/>
        </w:rPr>
      </w:pPr>
      <w:r>
        <w:rPr>
          <w:noProof/>
        </w:rPr>
        <w:t xml:space="preserve">14 </w:t>
      </w:r>
      <w:r w:rsidR="005A1BF8">
        <w:rPr>
          <w:noProof/>
        </w:rPr>
        <w:t>Section left blank intentionally</w:t>
      </w:r>
      <w:r>
        <w:rPr>
          <w:noProof/>
        </w:rPr>
        <w:tab/>
      </w:r>
      <w:r w:rsidR="005A1BF8">
        <w:rPr>
          <w:noProof/>
        </w:rPr>
        <w:t>13</w:t>
      </w:r>
    </w:p>
    <w:p w:rsidR="00AC40A0" w:rsidRDefault="00AC40A0" w:rsidP="00AC40A0">
      <w:pPr>
        <w:pStyle w:val="TOC5"/>
        <w:rPr>
          <w:rFonts w:asciiTheme="minorHAnsi" w:eastAsiaTheme="minorEastAsia" w:hAnsiTheme="minorHAnsi" w:cstheme="minorBidi"/>
          <w:noProof/>
          <w:kern w:val="0"/>
          <w:sz w:val="22"/>
          <w:szCs w:val="22"/>
        </w:rPr>
      </w:pPr>
      <w:r>
        <w:rPr>
          <w:noProof/>
        </w:rPr>
        <w:t>15 Scientific representations</w:t>
      </w:r>
      <w:r>
        <w:rPr>
          <w:noProof/>
        </w:rPr>
        <w:tab/>
      </w:r>
      <w:r w:rsidR="005A1BF8">
        <w:rPr>
          <w:noProof/>
        </w:rPr>
        <w:t>13</w:t>
      </w:r>
    </w:p>
    <w:p w:rsidR="00AC40A0" w:rsidRDefault="00AC40A0" w:rsidP="00AC40A0">
      <w:pPr>
        <w:pStyle w:val="TOC5"/>
        <w:rPr>
          <w:rFonts w:asciiTheme="minorHAnsi" w:eastAsiaTheme="minorEastAsia" w:hAnsiTheme="minorHAnsi" w:cstheme="minorBidi"/>
          <w:noProof/>
          <w:kern w:val="0"/>
          <w:sz w:val="22"/>
          <w:szCs w:val="22"/>
        </w:rPr>
      </w:pPr>
      <w:r>
        <w:rPr>
          <w:noProof/>
        </w:rPr>
        <w:t>16 Endorsements</w:t>
      </w:r>
      <w:r>
        <w:rPr>
          <w:noProof/>
        </w:rPr>
        <w:tab/>
      </w:r>
      <w:r w:rsidR="005A1BF8">
        <w:rPr>
          <w:noProof/>
        </w:rPr>
        <w:t>1</w:t>
      </w:r>
      <w:r w:rsidR="00EA0E26">
        <w:rPr>
          <w:noProof/>
        </w:rPr>
        <w:t>4</w:t>
      </w:r>
    </w:p>
    <w:p w:rsidR="00AC40A0" w:rsidRDefault="00AC40A0" w:rsidP="00AC40A0">
      <w:pPr>
        <w:pStyle w:val="TOC5"/>
        <w:rPr>
          <w:rFonts w:asciiTheme="minorHAnsi" w:eastAsiaTheme="minorEastAsia" w:hAnsiTheme="minorHAnsi" w:cstheme="minorBidi"/>
          <w:noProof/>
          <w:kern w:val="0"/>
          <w:sz w:val="22"/>
          <w:szCs w:val="22"/>
        </w:rPr>
      </w:pPr>
      <w:r>
        <w:rPr>
          <w:noProof/>
        </w:rPr>
        <w:t>17 Testimonials</w:t>
      </w:r>
      <w:r>
        <w:rPr>
          <w:noProof/>
        </w:rPr>
        <w:tab/>
      </w:r>
      <w:r w:rsidR="005A1BF8">
        <w:rPr>
          <w:noProof/>
        </w:rPr>
        <w:t>1</w:t>
      </w:r>
      <w:r w:rsidR="00EA0E26">
        <w:rPr>
          <w:noProof/>
        </w:rPr>
        <w:t>5</w:t>
      </w:r>
    </w:p>
    <w:p w:rsidR="00AC40A0" w:rsidRDefault="00AC40A0" w:rsidP="00AC40A0">
      <w:pPr>
        <w:pStyle w:val="TOC5"/>
        <w:rPr>
          <w:rFonts w:asciiTheme="minorHAnsi" w:eastAsiaTheme="minorEastAsia" w:hAnsiTheme="minorHAnsi" w:cstheme="minorBidi"/>
          <w:noProof/>
          <w:kern w:val="0"/>
          <w:sz w:val="22"/>
          <w:szCs w:val="22"/>
        </w:rPr>
      </w:pPr>
      <w:r>
        <w:rPr>
          <w:noProof/>
        </w:rPr>
        <w:t>18 Incentives</w:t>
      </w:r>
      <w:r>
        <w:rPr>
          <w:noProof/>
        </w:rPr>
        <w:tab/>
      </w:r>
      <w:r w:rsidR="005A1BF8">
        <w:rPr>
          <w:noProof/>
        </w:rPr>
        <w:t>1</w:t>
      </w:r>
      <w:r w:rsidR="00EA0E26">
        <w:rPr>
          <w:noProof/>
        </w:rPr>
        <w:t>5</w:t>
      </w:r>
    </w:p>
    <w:p w:rsidR="00AC40A0" w:rsidRDefault="00AC40A0" w:rsidP="00AC40A0">
      <w:pPr>
        <w:pStyle w:val="TOC5"/>
        <w:rPr>
          <w:rFonts w:asciiTheme="minorHAnsi" w:eastAsiaTheme="minorEastAsia" w:hAnsiTheme="minorHAnsi" w:cstheme="minorBidi"/>
          <w:noProof/>
          <w:kern w:val="0"/>
          <w:sz w:val="22"/>
          <w:szCs w:val="22"/>
        </w:rPr>
      </w:pPr>
      <w:r>
        <w:rPr>
          <w:noProof/>
        </w:rPr>
        <w:t>19 Advertising to children</w:t>
      </w:r>
      <w:r>
        <w:rPr>
          <w:noProof/>
        </w:rPr>
        <w:tab/>
      </w:r>
      <w:r w:rsidR="005A1BF8">
        <w:rPr>
          <w:noProof/>
        </w:rPr>
        <w:t>1</w:t>
      </w:r>
      <w:r w:rsidR="00EA0E26">
        <w:rPr>
          <w:noProof/>
        </w:rPr>
        <w:t>5</w:t>
      </w:r>
    </w:p>
    <w:p w:rsidR="00AC40A0" w:rsidRDefault="00AC40A0" w:rsidP="00AC40A0">
      <w:pPr>
        <w:pStyle w:val="TOC5"/>
        <w:rPr>
          <w:rFonts w:asciiTheme="minorHAnsi" w:eastAsiaTheme="minorEastAsia" w:hAnsiTheme="minorHAnsi" w:cstheme="minorBidi"/>
          <w:noProof/>
          <w:kern w:val="0"/>
          <w:sz w:val="22"/>
          <w:szCs w:val="22"/>
        </w:rPr>
      </w:pPr>
      <w:r>
        <w:rPr>
          <w:noProof/>
        </w:rPr>
        <w:t>20 Samples</w:t>
      </w:r>
      <w:r>
        <w:rPr>
          <w:noProof/>
        </w:rPr>
        <w:tab/>
      </w:r>
      <w:r w:rsidR="005A1BF8">
        <w:rPr>
          <w:noProof/>
        </w:rPr>
        <w:t>15</w:t>
      </w:r>
    </w:p>
    <w:p w:rsidR="00AC40A0" w:rsidRDefault="00AC40A0" w:rsidP="00AC40A0">
      <w:pPr>
        <w:pStyle w:val="TOC5"/>
        <w:rPr>
          <w:rFonts w:asciiTheme="minorHAnsi" w:eastAsiaTheme="minorEastAsia" w:hAnsiTheme="minorHAnsi" w:cstheme="minorBidi"/>
          <w:noProof/>
          <w:kern w:val="0"/>
          <w:sz w:val="22"/>
          <w:szCs w:val="22"/>
        </w:rPr>
      </w:pPr>
      <w:r>
        <w:rPr>
          <w:noProof/>
        </w:rPr>
        <w:t>21 Consistency with public health campaigns</w:t>
      </w:r>
      <w:r>
        <w:rPr>
          <w:noProof/>
        </w:rPr>
        <w:tab/>
      </w:r>
      <w:r w:rsidR="005A1BF8">
        <w:rPr>
          <w:noProof/>
        </w:rPr>
        <w:t>1</w:t>
      </w:r>
      <w:r w:rsidR="00EA0E26">
        <w:rPr>
          <w:noProof/>
        </w:rPr>
        <w:t>6</w:t>
      </w:r>
    </w:p>
    <w:p w:rsidR="00AC40A0" w:rsidRDefault="00AC40A0" w:rsidP="00AC40A0">
      <w:pPr>
        <w:pStyle w:val="TOC2"/>
        <w:rPr>
          <w:rFonts w:asciiTheme="minorHAnsi" w:eastAsiaTheme="minorEastAsia" w:hAnsiTheme="minorHAnsi" w:cstheme="minorBidi"/>
          <w:b w:val="0"/>
          <w:noProof/>
          <w:kern w:val="0"/>
          <w:sz w:val="22"/>
          <w:szCs w:val="22"/>
        </w:rPr>
      </w:pPr>
      <w:r>
        <w:rPr>
          <w:noProof/>
        </w:rPr>
        <w:t>Part 3—</w:t>
      </w:r>
      <w:r w:rsidR="00B911C6">
        <w:rPr>
          <w:noProof/>
        </w:rPr>
        <w:t>Specific requirements</w:t>
      </w:r>
      <w:r>
        <w:rPr>
          <w:noProof/>
        </w:rPr>
        <w:t xml:space="preserve"> relating to particular therapeutic goods</w:t>
      </w:r>
      <w:r>
        <w:rPr>
          <w:noProof/>
        </w:rPr>
        <w:tab/>
      </w:r>
      <w:r w:rsidR="005A1BF8">
        <w:rPr>
          <w:noProof/>
        </w:rPr>
        <w:t>1</w:t>
      </w:r>
      <w:r w:rsidR="00EA0E26">
        <w:rPr>
          <w:noProof/>
        </w:rPr>
        <w:t>6</w:t>
      </w:r>
    </w:p>
    <w:p w:rsidR="00AC40A0" w:rsidRDefault="00AC40A0" w:rsidP="00AC40A0">
      <w:pPr>
        <w:pStyle w:val="TOC5"/>
        <w:rPr>
          <w:rFonts w:asciiTheme="minorHAnsi" w:eastAsiaTheme="minorEastAsia" w:hAnsiTheme="minorHAnsi" w:cstheme="minorBidi"/>
          <w:noProof/>
          <w:kern w:val="0"/>
          <w:sz w:val="22"/>
          <w:szCs w:val="22"/>
        </w:rPr>
      </w:pPr>
      <w:r>
        <w:rPr>
          <w:noProof/>
        </w:rPr>
        <w:t>22 Application</w:t>
      </w:r>
      <w:r>
        <w:rPr>
          <w:noProof/>
        </w:rPr>
        <w:tab/>
      </w:r>
      <w:r w:rsidR="005A1BF8">
        <w:rPr>
          <w:noProof/>
        </w:rPr>
        <w:t>1</w:t>
      </w:r>
      <w:r w:rsidR="00EA0E26">
        <w:rPr>
          <w:noProof/>
        </w:rPr>
        <w:t>6</w:t>
      </w:r>
    </w:p>
    <w:p w:rsidR="00AC40A0" w:rsidRDefault="00AC40A0" w:rsidP="00AC40A0">
      <w:pPr>
        <w:pStyle w:val="TOC5"/>
        <w:rPr>
          <w:rFonts w:asciiTheme="minorHAnsi" w:eastAsiaTheme="minorEastAsia" w:hAnsiTheme="minorHAnsi" w:cstheme="minorBidi"/>
          <w:noProof/>
          <w:kern w:val="0"/>
          <w:sz w:val="22"/>
          <w:szCs w:val="22"/>
        </w:rPr>
      </w:pPr>
      <w:r>
        <w:rPr>
          <w:noProof/>
        </w:rPr>
        <w:t>23 Complementary medicines</w:t>
      </w:r>
      <w:r>
        <w:rPr>
          <w:noProof/>
        </w:rPr>
        <w:tab/>
      </w:r>
      <w:r w:rsidR="005A1BF8">
        <w:rPr>
          <w:noProof/>
        </w:rPr>
        <w:t>1</w:t>
      </w:r>
      <w:r w:rsidR="00EA0E26">
        <w:rPr>
          <w:noProof/>
        </w:rPr>
        <w:t>6</w:t>
      </w:r>
    </w:p>
    <w:p w:rsidR="00AC40A0" w:rsidRDefault="00AC40A0" w:rsidP="00AC40A0">
      <w:pPr>
        <w:pStyle w:val="TOC5"/>
        <w:rPr>
          <w:rFonts w:asciiTheme="minorHAnsi" w:eastAsiaTheme="minorEastAsia" w:hAnsiTheme="minorHAnsi" w:cstheme="minorBidi"/>
          <w:noProof/>
          <w:kern w:val="0"/>
          <w:sz w:val="22"/>
          <w:szCs w:val="22"/>
        </w:rPr>
      </w:pPr>
      <w:r>
        <w:rPr>
          <w:noProof/>
        </w:rPr>
        <w:t>24 Analgesics</w:t>
      </w:r>
      <w:r>
        <w:rPr>
          <w:noProof/>
        </w:rPr>
        <w:tab/>
      </w:r>
      <w:r w:rsidR="005A1BF8">
        <w:rPr>
          <w:noProof/>
        </w:rPr>
        <w:t>1</w:t>
      </w:r>
      <w:r w:rsidR="00EA0E26">
        <w:rPr>
          <w:noProof/>
        </w:rPr>
        <w:t>6</w:t>
      </w:r>
    </w:p>
    <w:p w:rsidR="00AC40A0" w:rsidRDefault="00AC40A0" w:rsidP="00AC40A0">
      <w:pPr>
        <w:pStyle w:val="TOC5"/>
        <w:rPr>
          <w:rFonts w:asciiTheme="minorHAnsi" w:eastAsiaTheme="minorEastAsia" w:hAnsiTheme="minorHAnsi" w:cstheme="minorBidi"/>
          <w:noProof/>
          <w:kern w:val="0"/>
          <w:sz w:val="22"/>
          <w:szCs w:val="22"/>
        </w:rPr>
      </w:pPr>
      <w:r>
        <w:rPr>
          <w:noProof/>
        </w:rPr>
        <w:t>25 Vitamins and minerals</w:t>
      </w:r>
      <w:r>
        <w:rPr>
          <w:noProof/>
        </w:rPr>
        <w:tab/>
      </w:r>
      <w:r w:rsidR="005A1BF8">
        <w:rPr>
          <w:noProof/>
        </w:rPr>
        <w:t>1</w:t>
      </w:r>
      <w:r w:rsidR="00EA0E26">
        <w:rPr>
          <w:noProof/>
        </w:rPr>
        <w:t>6</w:t>
      </w:r>
    </w:p>
    <w:p w:rsidR="00AC40A0" w:rsidRDefault="00AC40A0" w:rsidP="00AC40A0">
      <w:pPr>
        <w:pStyle w:val="TOC5"/>
        <w:rPr>
          <w:rFonts w:asciiTheme="minorHAnsi" w:eastAsiaTheme="minorEastAsia" w:hAnsiTheme="minorHAnsi" w:cstheme="minorBidi"/>
          <w:noProof/>
          <w:kern w:val="0"/>
          <w:sz w:val="22"/>
          <w:szCs w:val="22"/>
        </w:rPr>
      </w:pPr>
      <w:r>
        <w:rPr>
          <w:noProof/>
        </w:rPr>
        <w:t>26 Weight Management</w:t>
      </w:r>
      <w:r>
        <w:rPr>
          <w:noProof/>
        </w:rPr>
        <w:tab/>
      </w:r>
      <w:r w:rsidR="005A1BF8">
        <w:rPr>
          <w:noProof/>
        </w:rPr>
        <w:t>1</w:t>
      </w:r>
      <w:r w:rsidR="00EA0E26">
        <w:rPr>
          <w:noProof/>
        </w:rPr>
        <w:t>7</w:t>
      </w:r>
    </w:p>
    <w:p w:rsidR="00AC40A0" w:rsidRDefault="00AC40A0" w:rsidP="00AC40A0">
      <w:pPr>
        <w:pStyle w:val="TOC5"/>
        <w:rPr>
          <w:rFonts w:asciiTheme="minorHAnsi" w:eastAsiaTheme="minorEastAsia" w:hAnsiTheme="minorHAnsi" w:cstheme="minorBidi"/>
          <w:noProof/>
          <w:kern w:val="0"/>
          <w:sz w:val="22"/>
          <w:szCs w:val="22"/>
        </w:rPr>
      </w:pPr>
      <w:r>
        <w:rPr>
          <w:noProof/>
        </w:rPr>
        <w:t>27 Sunscreens</w:t>
      </w:r>
      <w:r>
        <w:rPr>
          <w:noProof/>
        </w:rPr>
        <w:tab/>
      </w:r>
      <w:r w:rsidR="005A1BF8">
        <w:rPr>
          <w:noProof/>
        </w:rPr>
        <w:t>1</w:t>
      </w:r>
      <w:r w:rsidR="00EA0E26">
        <w:rPr>
          <w:noProof/>
        </w:rPr>
        <w:t>7</w:t>
      </w:r>
    </w:p>
    <w:p w:rsidR="00AC40A0" w:rsidRDefault="00AC40A0" w:rsidP="00AC40A0">
      <w:pPr>
        <w:pStyle w:val="TOC2"/>
        <w:rPr>
          <w:rFonts w:asciiTheme="minorHAnsi" w:eastAsiaTheme="minorEastAsia" w:hAnsiTheme="minorHAnsi" w:cstheme="minorBidi"/>
          <w:b w:val="0"/>
          <w:noProof/>
          <w:kern w:val="0"/>
          <w:sz w:val="22"/>
          <w:szCs w:val="22"/>
        </w:rPr>
      </w:pPr>
      <w:r>
        <w:rPr>
          <w:noProof/>
        </w:rPr>
        <w:t>Part 4—Restricted representations and prohibited representations</w:t>
      </w:r>
      <w:r>
        <w:rPr>
          <w:noProof/>
        </w:rPr>
        <w:tab/>
      </w:r>
      <w:r w:rsidR="005A1BF8">
        <w:rPr>
          <w:noProof/>
        </w:rPr>
        <w:t>1</w:t>
      </w:r>
      <w:r w:rsidR="00EA0E26">
        <w:rPr>
          <w:noProof/>
        </w:rPr>
        <w:t>8</w:t>
      </w:r>
    </w:p>
    <w:p w:rsidR="00AC40A0" w:rsidRDefault="00AC40A0" w:rsidP="00AC40A0">
      <w:pPr>
        <w:pStyle w:val="TOC5"/>
        <w:rPr>
          <w:rFonts w:asciiTheme="minorHAnsi" w:eastAsiaTheme="minorEastAsia" w:hAnsiTheme="minorHAnsi" w:cstheme="minorBidi"/>
          <w:noProof/>
          <w:kern w:val="0"/>
          <w:sz w:val="22"/>
          <w:szCs w:val="22"/>
        </w:rPr>
      </w:pPr>
      <w:r>
        <w:rPr>
          <w:noProof/>
        </w:rPr>
        <w:t>28 Restricted representations—serious form of disease, condition, ailment or defect</w:t>
      </w:r>
      <w:r>
        <w:rPr>
          <w:noProof/>
        </w:rPr>
        <w:tab/>
      </w:r>
      <w:r w:rsidR="005A1BF8">
        <w:rPr>
          <w:noProof/>
        </w:rPr>
        <w:t>1</w:t>
      </w:r>
      <w:r w:rsidR="00EA0E26">
        <w:rPr>
          <w:noProof/>
        </w:rPr>
        <w:t>8</w:t>
      </w:r>
    </w:p>
    <w:p w:rsidR="00AC40A0" w:rsidRDefault="00AC40A0" w:rsidP="00AC40A0">
      <w:pPr>
        <w:pStyle w:val="TOC5"/>
        <w:rPr>
          <w:rFonts w:asciiTheme="minorHAnsi" w:eastAsiaTheme="minorEastAsia" w:hAnsiTheme="minorHAnsi" w:cstheme="minorBidi"/>
          <w:noProof/>
          <w:kern w:val="0"/>
          <w:sz w:val="22"/>
          <w:szCs w:val="22"/>
        </w:rPr>
      </w:pPr>
      <w:r>
        <w:rPr>
          <w:noProof/>
        </w:rPr>
        <w:t>29 Restricted representations—public interest criteria</w:t>
      </w:r>
      <w:r>
        <w:rPr>
          <w:noProof/>
        </w:rPr>
        <w:tab/>
      </w:r>
      <w:r w:rsidR="005A1BF8">
        <w:rPr>
          <w:noProof/>
        </w:rPr>
        <w:t>1</w:t>
      </w:r>
      <w:r w:rsidR="00EA0E26">
        <w:rPr>
          <w:noProof/>
        </w:rPr>
        <w:t>8</w:t>
      </w:r>
    </w:p>
    <w:p w:rsidR="00AC40A0" w:rsidRDefault="00AC40A0" w:rsidP="00AC40A0">
      <w:pPr>
        <w:pStyle w:val="TOC5"/>
        <w:rPr>
          <w:rFonts w:asciiTheme="minorHAnsi" w:eastAsiaTheme="minorEastAsia" w:hAnsiTheme="minorHAnsi" w:cstheme="minorBidi"/>
          <w:noProof/>
          <w:kern w:val="0"/>
          <w:sz w:val="22"/>
          <w:szCs w:val="22"/>
        </w:rPr>
      </w:pPr>
      <w:r>
        <w:rPr>
          <w:noProof/>
        </w:rPr>
        <w:t>30 Prohibited representations</w:t>
      </w:r>
      <w:r>
        <w:rPr>
          <w:noProof/>
        </w:rPr>
        <w:tab/>
      </w:r>
      <w:r w:rsidR="005A1BF8">
        <w:rPr>
          <w:noProof/>
        </w:rPr>
        <w:t>1</w:t>
      </w:r>
      <w:r w:rsidR="00EA0E26">
        <w:rPr>
          <w:noProof/>
        </w:rPr>
        <w:t>8</w:t>
      </w:r>
    </w:p>
    <w:p w:rsidR="00F70441" w:rsidRDefault="00F70441" w:rsidP="00AC40A0">
      <w:pPr>
        <w:pStyle w:val="TOC1"/>
        <w:rPr>
          <w:noProof/>
        </w:rPr>
      </w:pPr>
      <w:r>
        <w:rPr>
          <w:noProof/>
        </w:rPr>
        <w:t>Schedule 1</w:t>
      </w:r>
      <w:r w:rsidR="003D72D1">
        <w:rPr>
          <w:noProof/>
        </w:rPr>
        <w:t>—</w:t>
      </w:r>
      <w:r>
        <w:rPr>
          <w:noProof/>
        </w:rPr>
        <w:t xml:space="preserve">Medicines </w:t>
      </w:r>
      <w:r w:rsidR="00D3527A">
        <w:rPr>
          <w:noProof/>
        </w:rPr>
        <w:t>with specific health warnings</w:t>
      </w:r>
      <w:r w:rsidR="00D3527A">
        <w:rPr>
          <w:noProof/>
        </w:rPr>
        <w:tab/>
        <w:t>2</w:t>
      </w:r>
      <w:r w:rsidR="00EA0E26">
        <w:rPr>
          <w:noProof/>
        </w:rPr>
        <w:t>0</w:t>
      </w:r>
    </w:p>
    <w:p w:rsidR="00F70441" w:rsidRPr="00FC7C95" w:rsidRDefault="00F70441" w:rsidP="00FC7C95">
      <w:pPr>
        <w:ind w:left="720" w:firstLine="720"/>
        <w:rPr>
          <w:sz w:val="18"/>
          <w:szCs w:val="18"/>
        </w:rPr>
      </w:pPr>
      <w:r>
        <w:rPr>
          <w:sz w:val="18"/>
          <w:szCs w:val="18"/>
          <w:lang w:eastAsia="en-AU"/>
        </w:rPr>
        <w:t xml:space="preserve">1  Medicines mentioned in paragraph (a) of the 'health warning' definition                             </w:t>
      </w:r>
      <w:r w:rsidR="00D3527A">
        <w:rPr>
          <w:sz w:val="18"/>
          <w:szCs w:val="18"/>
          <w:lang w:eastAsia="en-AU"/>
        </w:rPr>
        <w:t>2</w:t>
      </w:r>
      <w:r w:rsidR="00EA0E26">
        <w:rPr>
          <w:sz w:val="18"/>
          <w:szCs w:val="18"/>
          <w:lang w:eastAsia="en-AU"/>
        </w:rPr>
        <w:t>0</w:t>
      </w:r>
    </w:p>
    <w:p w:rsidR="00D3527A" w:rsidRDefault="00D3527A" w:rsidP="00D3527A">
      <w:pPr>
        <w:pStyle w:val="TOC1"/>
        <w:rPr>
          <w:rFonts w:asciiTheme="minorHAnsi" w:eastAsiaTheme="minorEastAsia" w:hAnsiTheme="minorHAnsi" w:cstheme="minorBidi"/>
          <w:b w:val="0"/>
          <w:noProof/>
          <w:kern w:val="0"/>
          <w:sz w:val="22"/>
          <w:szCs w:val="22"/>
        </w:rPr>
      </w:pPr>
      <w:r>
        <w:rPr>
          <w:noProof/>
        </w:rPr>
        <w:t>Sched</w:t>
      </w:r>
      <w:r w:rsidR="00AF056D">
        <w:rPr>
          <w:noProof/>
        </w:rPr>
        <w:t>ule 2—Advertising to children</w:t>
      </w:r>
      <w:r w:rsidR="00AF056D">
        <w:rPr>
          <w:noProof/>
        </w:rPr>
        <w:tab/>
        <w:t>30</w:t>
      </w:r>
    </w:p>
    <w:p w:rsidR="00D3527A" w:rsidRDefault="00D3527A" w:rsidP="00D3527A">
      <w:pPr>
        <w:pStyle w:val="TOC5"/>
        <w:rPr>
          <w:rFonts w:asciiTheme="minorHAnsi" w:eastAsiaTheme="minorEastAsia" w:hAnsiTheme="minorHAnsi" w:cstheme="minorBidi"/>
          <w:noProof/>
          <w:kern w:val="0"/>
          <w:sz w:val="22"/>
          <w:szCs w:val="22"/>
        </w:rPr>
      </w:pPr>
      <w:r>
        <w:rPr>
          <w:noProof/>
        </w:rPr>
        <w:t xml:space="preserve">1 Goods that </w:t>
      </w:r>
      <w:r w:rsidR="00AF056D">
        <w:rPr>
          <w:noProof/>
        </w:rPr>
        <w:t>may be advertised to children</w:t>
      </w:r>
      <w:r w:rsidR="00AF056D">
        <w:rPr>
          <w:noProof/>
        </w:rPr>
        <w:tab/>
        <w:t>30</w:t>
      </w:r>
    </w:p>
    <w:p w:rsidR="00D3527A" w:rsidRDefault="00D3527A" w:rsidP="00D3527A">
      <w:pPr>
        <w:pStyle w:val="TOC1"/>
        <w:rPr>
          <w:noProof/>
        </w:rPr>
      </w:pPr>
      <w:r>
        <w:rPr>
          <w:noProof/>
        </w:rPr>
        <w:t>Schedule 3</w:t>
      </w:r>
      <w:r w:rsidR="00AF056D">
        <w:rPr>
          <w:noProof/>
        </w:rPr>
        <w:t>—Samples</w:t>
      </w:r>
      <w:r w:rsidR="00AF056D">
        <w:rPr>
          <w:noProof/>
        </w:rPr>
        <w:tab/>
        <w:t>31</w:t>
      </w:r>
    </w:p>
    <w:p w:rsidR="00D3527A" w:rsidRPr="00D3527A" w:rsidRDefault="00D3527A" w:rsidP="00D3527A">
      <w:pPr>
        <w:rPr>
          <w:sz w:val="18"/>
          <w:szCs w:val="18"/>
          <w:lang w:eastAsia="en-AU"/>
        </w:rPr>
      </w:pPr>
      <w:r>
        <w:rPr>
          <w:sz w:val="18"/>
          <w:szCs w:val="18"/>
          <w:lang w:eastAsia="en-AU"/>
        </w:rPr>
        <w:tab/>
      </w:r>
      <w:r>
        <w:rPr>
          <w:sz w:val="18"/>
          <w:szCs w:val="18"/>
          <w:lang w:eastAsia="en-AU"/>
        </w:rPr>
        <w:tab/>
        <w:t>1  Goods that ma</w:t>
      </w:r>
      <w:r w:rsidR="00AF056D">
        <w:rPr>
          <w:sz w:val="18"/>
          <w:szCs w:val="18"/>
          <w:lang w:eastAsia="en-AU"/>
        </w:rPr>
        <w:t>y be offered as samples</w:t>
      </w:r>
      <w:r w:rsidR="00AF056D">
        <w:rPr>
          <w:sz w:val="18"/>
          <w:szCs w:val="18"/>
          <w:lang w:eastAsia="en-AU"/>
        </w:rPr>
        <w:tab/>
      </w:r>
      <w:r w:rsidR="00AF056D">
        <w:rPr>
          <w:sz w:val="18"/>
          <w:szCs w:val="18"/>
          <w:lang w:eastAsia="en-AU"/>
        </w:rPr>
        <w:tab/>
      </w:r>
      <w:r w:rsidR="00AF056D">
        <w:rPr>
          <w:sz w:val="18"/>
          <w:szCs w:val="18"/>
          <w:lang w:eastAsia="en-AU"/>
        </w:rPr>
        <w:tab/>
      </w:r>
      <w:r w:rsidR="00AF056D">
        <w:rPr>
          <w:sz w:val="18"/>
          <w:szCs w:val="18"/>
          <w:lang w:eastAsia="en-AU"/>
        </w:rPr>
        <w:tab/>
      </w:r>
      <w:r w:rsidR="00AF056D">
        <w:rPr>
          <w:sz w:val="18"/>
          <w:szCs w:val="18"/>
          <w:lang w:eastAsia="en-AU"/>
        </w:rPr>
        <w:tab/>
        <w:t xml:space="preserve">  31</w:t>
      </w:r>
    </w:p>
    <w:p w:rsidR="00AC40A0" w:rsidRDefault="00AC40A0" w:rsidP="00AC40A0">
      <w:pPr>
        <w:pStyle w:val="TOC1"/>
        <w:rPr>
          <w:rFonts w:asciiTheme="minorHAnsi" w:eastAsiaTheme="minorEastAsia" w:hAnsiTheme="minorHAnsi" w:cstheme="minorBidi"/>
          <w:b w:val="0"/>
          <w:noProof/>
          <w:kern w:val="0"/>
          <w:sz w:val="22"/>
          <w:szCs w:val="22"/>
        </w:rPr>
      </w:pPr>
      <w:r>
        <w:rPr>
          <w:noProof/>
        </w:rPr>
        <w:lastRenderedPageBreak/>
        <w:t xml:space="preserve">Schedule </w:t>
      </w:r>
      <w:r w:rsidR="00D3527A">
        <w:rPr>
          <w:noProof/>
        </w:rPr>
        <w:t>4</w:t>
      </w:r>
      <w:r>
        <w:rPr>
          <w:noProof/>
        </w:rPr>
        <w:t>—Price Information</w:t>
      </w:r>
      <w:r>
        <w:rPr>
          <w:noProof/>
        </w:rPr>
        <w:tab/>
      </w:r>
      <w:r w:rsidR="00D3527A">
        <w:rPr>
          <w:noProof/>
        </w:rPr>
        <w:t>3</w:t>
      </w:r>
      <w:r w:rsidR="00AF056D">
        <w:rPr>
          <w:noProof/>
        </w:rPr>
        <w:t>2</w:t>
      </w:r>
    </w:p>
    <w:p w:rsidR="00AC40A0" w:rsidRDefault="00AC40A0" w:rsidP="00AC40A0">
      <w:pPr>
        <w:pStyle w:val="TOC5"/>
        <w:rPr>
          <w:rFonts w:asciiTheme="minorHAnsi" w:eastAsiaTheme="minorEastAsia" w:hAnsiTheme="minorHAnsi" w:cstheme="minorBidi"/>
          <w:noProof/>
          <w:kern w:val="0"/>
          <w:sz w:val="22"/>
          <w:szCs w:val="22"/>
        </w:rPr>
      </w:pPr>
      <w:r>
        <w:rPr>
          <w:noProof/>
        </w:rPr>
        <w:t>1 Purpose</w:t>
      </w:r>
      <w:r>
        <w:rPr>
          <w:noProof/>
        </w:rPr>
        <w:tab/>
      </w:r>
      <w:r w:rsidR="00D3527A">
        <w:rPr>
          <w:noProof/>
        </w:rPr>
        <w:t>3</w:t>
      </w:r>
      <w:r w:rsidR="00AF056D">
        <w:rPr>
          <w:noProof/>
        </w:rPr>
        <w:t>2</w:t>
      </w:r>
    </w:p>
    <w:p w:rsidR="00AC40A0" w:rsidRDefault="00AC40A0" w:rsidP="00AC40A0">
      <w:pPr>
        <w:pStyle w:val="TOC5"/>
        <w:rPr>
          <w:rFonts w:asciiTheme="minorHAnsi" w:eastAsiaTheme="minorEastAsia" w:hAnsiTheme="minorHAnsi" w:cstheme="minorBidi"/>
          <w:noProof/>
          <w:kern w:val="0"/>
          <w:sz w:val="22"/>
          <w:szCs w:val="22"/>
        </w:rPr>
      </w:pPr>
      <w:r>
        <w:rPr>
          <w:noProof/>
        </w:rPr>
        <w:t>2 Application</w:t>
      </w:r>
      <w:r>
        <w:rPr>
          <w:noProof/>
        </w:rPr>
        <w:tab/>
      </w:r>
      <w:r w:rsidR="00AF056D">
        <w:rPr>
          <w:noProof/>
        </w:rPr>
        <w:t>32</w:t>
      </w:r>
    </w:p>
    <w:p w:rsidR="00AC40A0" w:rsidRDefault="00AC40A0" w:rsidP="00AC40A0">
      <w:pPr>
        <w:pStyle w:val="TOC5"/>
        <w:rPr>
          <w:rFonts w:asciiTheme="minorHAnsi" w:eastAsiaTheme="minorEastAsia" w:hAnsiTheme="minorHAnsi" w:cstheme="minorBidi"/>
          <w:noProof/>
          <w:kern w:val="0"/>
          <w:sz w:val="22"/>
          <w:szCs w:val="22"/>
        </w:rPr>
      </w:pPr>
      <w:r>
        <w:rPr>
          <w:noProof/>
        </w:rPr>
        <w:t>3 Who may provide price information</w:t>
      </w:r>
      <w:r>
        <w:rPr>
          <w:noProof/>
        </w:rPr>
        <w:tab/>
      </w:r>
      <w:r w:rsidR="00AF056D">
        <w:rPr>
          <w:noProof/>
        </w:rPr>
        <w:t>32</w:t>
      </w:r>
    </w:p>
    <w:p w:rsidR="00AC40A0" w:rsidRDefault="00AC40A0" w:rsidP="00AC40A0">
      <w:pPr>
        <w:pStyle w:val="TOC5"/>
        <w:rPr>
          <w:rFonts w:asciiTheme="minorHAnsi" w:eastAsiaTheme="minorEastAsia" w:hAnsiTheme="minorHAnsi" w:cstheme="minorBidi"/>
          <w:noProof/>
          <w:kern w:val="0"/>
          <w:sz w:val="22"/>
          <w:szCs w:val="22"/>
        </w:rPr>
      </w:pPr>
      <w:r>
        <w:rPr>
          <w:noProof/>
        </w:rPr>
        <w:t>4 Responsibility for compliance with this Schedule</w:t>
      </w:r>
      <w:r>
        <w:rPr>
          <w:noProof/>
        </w:rPr>
        <w:tab/>
      </w:r>
      <w:r w:rsidR="00AF056D">
        <w:rPr>
          <w:noProof/>
        </w:rPr>
        <w:t>32</w:t>
      </w:r>
    </w:p>
    <w:p w:rsidR="00AC40A0" w:rsidRDefault="00AC40A0" w:rsidP="00AC40A0">
      <w:pPr>
        <w:pStyle w:val="TOC5"/>
        <w:rPr>
          <w:rFonts w:asciiTheme="minorHAnsi" w:eastAsiaTheme="minorEastAsia" w:hAnsiTheme="minorHAnsi" w:cstheme="minorBidi"/>
          <w:noProof/>
          <w:kern w:val="0"/>
          <w:sz w:val="22"/>
          <w:szCs w:val="22"/>
        </w:rPr>
      </w:pPr>
      <w:r>
        <w:rPr>
          <w:noProof/>
        </w:rPr>
        <w:t>5 Methods for provision of price information</w:t>
      </w:r>
      <w:r>
        <w:rPr>
          <w:noProof/>
        </w:rPr>
        <w:tab/>
      </w:r>
      <w:r w:rsidR="00AF056D">
        <w:rPr>
          <w:noProof/>
        </w:rPr>
        <w:t>32</w:t>
      </w:r>
    </w:p>
    <w:p w:rsidR="00AC40A0" w:rsidRDefault="00AC40A0" w:rsidP="00AC40A0">
      <w:pPr>
        <w:pStyle w:val="TOC5"/>
        <w:rPr>
          <w:rFonts w:asciiTheme="minorHAnsi" w:eastAsiaTheme="minorEastAsia" w:hAnsiTheme="minorHAnsi" w:cstheme="minorBidi"/>
          <w:noProof/>
          <w:kern w:val="0"/>
          <w:sz w:val="22"/>
          <w:szCs w:val="22"/>
        </w:rPr>
      </w:pPr>
      <w:r>
        <w:rPr>
          <w:noProof/>
        </w:rPr>
        <w:t>6 General requirement restricting promotion</w:t>
      </w:r>
      <w:r>
        <w:rPr>
          <w:noProof/>
        </w:rPr>
        <w:tab/>
      </w:r>
      <w:r w:rsidR="00AF056D">
        <w:rPr>
          <w:noProof/>
        </w:rPr>
        <w:t>33</w:t>
      </w:r>
    </w:p>
    <w:p w:rsidR="00AC40A0" w:rsidRDefault="00AC40A0" w:rsidP="00AC40A0">
      <w:pPr>
        <w:pStyle w:val="TOC5"/>
        <w:rPr>
          <w:rFonts w:asciiTheme="minorHAnsi" w:eastAsiaTheme="minorEastAsia" w:hAnsiTheme="minorHAnsi" w:cstheme="minorBidi"/>
          <w:noProof/>
          <w:kern w:val="0"/>
          <w:sz w:val="22"/>
          <w:szCs w:val="22"/>
        </w:rPr>
      </w:pPr>
      <w:r>
        <w:rPr>
          <w:noProof/>
        </w:rPr>
        <w:t>7 Description of medicines</w:t>
      </w:r>
      <w:r>
        <w:rPr>
          <w:noProof/>
        </w:rPr>
        <w:tab/>
      </w:r>
      <w:r w:rsidR="00AF056D">
        <w:rPr>
          <w:noProof/>
        </w:rPr>
        <w:t>34</w:t>
      </w:r>
    </w:p>
    <w:p w:rsidR="00AC40A0" w:rsidRDefault="00AC40A0" w:rsidP="00AC40A0">
      <w:pPr>
        <w:pStyle w:val="TOC5"/>
        <w:rPr>
          <w:rFonts w:asciiTheme="minorHAnsi" w:eastAsiaTheme="minorEastAsia" w:hAnsiTheme="minorHAnsi" w:cstheme="minorBidi"/>
          <w:noProof/>
          <w:kern w:val="0"/>
          <w:sz w:val="22"/>
          <w:szCs w:val="22"/>
        </w:rPr>
      </w:pPr>
      <w:r>
        <w:rPr>
          <w:noProof/>
        </w:rPr>
        <w:t>8 Presentation of price information</w:t>
      </w:r>
      <w:r>
        <w:rPr>
          <w:noProof/>
        </w:rPr>
        <w:tab/>
      </w:r>
      <w:r w:rsidR="00AF056D">
        <w:rPr>
          <w:noProof/>
        </w:rPr>
        <w:t>34</w:t>
      </w:r>
    </w:p>
    <w:p w:rsidR="00AC40A0" w:rsidRDefault="00AC40A0" w:rsidP="00AC40A0">
      <w:pPr>
        <w:pStyle w:val="TOC5"/>
        <w:rPr>
          <w:rFonts w:asciiTheme="minorHAnsi" w:eastAsiaTheme="minorEastAsia" w:hAnsiTheme="minorHAnsi" w:cstheme="minorBidi"/>
          <w:noProof/>
          <w:kern w:val="0"/>
          <w:sz w:val="22"/>
          <w:szCs w:val="22"/>
        </w:rPr>
      </w:pPr>
      <w:r>
        <w:rPr>
          <w:noProof/>
        </w:rPr>
        <w:t>9 Pharmaceutical Benefits Scheme subsidised medicines</w:t>
      </w:r>
      <w:r>
        <w:rPr>
          <w:noProof/>
        </w:rPr>
        <w:tab/>
      </w:r>
      <w:r w:rsidR="00AF056D">
        <w:rPr>
          <w:noProof/>
        </w:rPr>
        <w:t>35</w:t>
      </w:r>
    </w:p>
    <w:p w:rsidR="00AC40A0" w:rsidRPr="00061EF2" w:rsidRDefault="003D5FAC" w:rsidP="00AC40A0">
      <w:pPr>
        <w:rPr>
          <w:sz w:val="28"/>
          <w:szCs w:val="28"/>
          <w:lang w:eastAsia="en-AU"/>
        </w:rPr>
      </w:pPr>
      <w:r w:rsidRPr="00061EF2">
        <w:rPr>
          <w:b/>
          <w:sz w:val="28"/>
          <w:szCs w:val="28"/>
          <w:lang w:eastAsia="en-AU"/>
        </w:rPr>
        <w:t xml:space="preserve">Schedule </w:t>
      </w:r>
      <w:r w:rsidR="00F81394" w:rsidRPr="00061EF2">
        <w:rPr>
          <w:b/>
          <w:sz w:val="28"/>
          <w:szCs w:val="28"/>
          <w:lang w:eastAsia="en-AU"/>
        </w:rPr>
        <w:t>5</w:t>
      </w:r>
      <w:r w:rsidR="003D72D1" w:rsidRPr="00061EF2">
        <w:rPr>
          <w:noProof/>
          <w:sz w:val="28"/>
          <w:szCs w:val="28"/>
        </w:rPr>
        <w:t>—</w:t>
      </w:r>
      <w:r w:rsidR="00F81394" w:rsidRPr="00061EF2">
        <w:rPr>
          <w:b/>
          <w:sz w:val="28"/>
          <w:szCs w:val="28"/>
          <w:lang w:eastAsia="en-AU"/>
        </w:rPr>
        <w:t>Repeals</w:t>
      </w:r>
      <w:r w:rsidR="00061EF2">
        <w:rPr>
          <w:b/>
          <w:sz w:val="28"/>
          <w:szCs w:val="28"/>
          <w:lang w:eastAsia="en-AU"/>
        </w:rPr>
        <w:tab/>
      </w:r>
      <w:r w:rsidR="00061EF2">
        <w:rPr>
          <w:b/>
          <w:sz w:val="28"/>
          <w:szCs w:val="28"/>
          <w:lang w:eastAsia="en-AU"/>
        </w:rPr>
        <w:tab/>
      </w:r>
      <w:r w:rsidR="00061EF2">
        <w:rPr>
          <w:b/>
          <w:sz w:val="28"/>
          <w:szCs w:val="28"/>
          <w:lang w:eastAsia="en-AU"/>
        </w:rPr>
        <w:tab/>
      </w:r>
      <w:r w:rsidR="00061EF2">
        <w:rPr>
          <w:b/>
          <w:sz w:val="28"/>
          <w:szCs w:val="28"/>
          <w:lang w:eastAsia="en-AU"/>
        </w:rPr>
        <w:tab/>
      </w:r>
      <w:r w:rsidR="00061EF2">
        <w:rPr>
          <w:b/>
          <w:sz w:val="28"/>
          <w:szCs w:val="28"/>
          <w:lang w:eastAsia="en-AU"/>
        </w:rPr>
        <w:tab/>
      </w:r>
      <w:r w:rsidR="00061EF2">
        <w:rPr>
          <w:b/>
          <w:sz w:val="28"/>
          <w:szCs w:val="28"/>
          <w:lang w:eastAsia="en-AU"/>
        </w:rPr>
        <w:tab/>
      </w:r>
      <w:r w:rsidR="00061EF2">
        <w:rPr>
          <w:b/>
          <w:sz w:val="28"/>
          <w:szCs w:val="28"/>
          <w:lang w:eastAsia="en-AU"/>
        </w:rPr>
        <w:tab/>
        <w:t xml:space="preserve">      </w:t>
      </w:r>
      <w:r w:rsidR="00F81394" w:rsidRPr="00061EF2">
        <w:rPr>
          <w:b/>
          <w:sz w:val="28"/>
          <w:szCs w:val="28"/>
          <w:lang w:eastAsia="en-AU"/>
        </w:rPr>
        <w:t xml:space="preserve"> </w:t>
      </w:r>
      <w:r w:rsidR="00061EF2">
        <w:rPr>
          <w:b/>
          <w:sz w:val="28"/>
          <w:szCs w:val="28"/>
          <w:lang w:eastAsia="en-AU"/>
        </w:rPr>
        <w:t xml:space="preserve">    </w:t>
      </w:r>
      <w:r w:rsidR="00AF056D" w:rsidRPr="00061EF2">
        <w:rPr>
          <w:b/>
          <w:sz w:val="28"/>
          <w:szCs w:val="28"/>
          <w:lang w:eastAsia="en-AU"/>
        </w:rPr>
        <w:t>36</w:t>
      </w:r>
    </w:p>
    <w:p w:rsidR="00F406C5" w:rsidRPr="00F406C5" w:rsidRDefault="00AC40A0" w:rsidP="00F406C5">
      <w:pPr>
        <w:tabs>
          <w:tab w:val="left" w:pos="851"/>
        </w:tabs>
        <w:outlineLvl w:val="0"/>
      </w:pPr>
      <w:r>
        <w:fldChar w:fldCharType="end"/>
      </w:r>
      <w:r w:rsidR="00F406C5" w:rsidRPr="00F406C5">
        <w:rPr>
          <w:rFonts w:eastAsia="Times New Roman" w:cs="Times New Roman"/>
          <w:i/>
          <w:kern w:val="28"/>
          <w:sz w:val="18"/>
          <w:lang w:eastAsia="en-AU"/>
        </w:rPr>
        <w:t>Therapeutic Goods Advertising Code 2015</w:t>
      </w:r>
      <w:r w:rsidR="00F406C5">
        <w:rPr>
          <w:rFonts w:eastAsia="Times New Roman" w:cs="Times New Roman"/>
          <w:i/>
          <w:kern w:val="28"/>
          <w:sz w:val="18"/>
          <w:lang w:eastAsia="en-AU"/>
        </w:rPr>
        <w:t>………………………………………………………………………………….</w:t>
      </w:r>
      <w:r w:rsidR="00F406C5" w:rsidRPr="00F406C5">
        <w:rPr>
          <w:rFonts w:eastAsia="Times New Roman" w:cs="Times New Roman"/>
          <w:kern w:val="28"/>
          <w:sz w:val="18"/>
          <w:lang w:eastAsia="en-AU"/>
        </w:rPr>
        <w:t>36</w:t>
      </w:r>
    </w:p>
    <w:p w:rsidR="00F6696E" w:rsidRPr="00E35DF6" w:rsidRDefault="00AC40A0" w:rsidP="00F406C5">
      <w:pPr>
        <w:tabs>
          <w:tab w:val="left" w:pos="851"/>
        </w:tabs>
        <w:outlineLvl w:val="0"/>
      </w:pPr>
      <w:r w:rsidRPr="00F406C5">
        <w:rPr>
          <w:rFonts w:eastAsia="Times New Roman" w:cs="Times New Roman"/>
          <w:i/>
          <w:kern w:val="28"/>
          <w:sz w:val="18"/>
          <w:lang w:eastAsia="en-AU"/>
        </w:rPr>
        <w:t>Therapeutic Goods Advertising Code 2018</w:t>
      </w:r>
      <w:r w:rsidR="00F406C5">
        <w:rPr>
          <w:rFonts w:eastAsia="Times New Roman" w:cs="Times New Roman"/>
          <w:i/>
          <w:kern w:val="28"/>
          <w:sz w:val="18"/>
          <w:lang w:eastAsia="en-AU"/>
        </w:rPr>
        <w:t>………………………………………………………………………………….</w:t>
      </w:r>
      <w:r w:rsidR="00F406C5" w:rsidRPr="00F406C5">
        <w:rPr>
          <w:rFonts w:eastAsia="Times New Roman" w:cs="Times New Roman"/>
          <w:kern w:val="28"/>
          <w:sz w:val="18"/>
          <w:lang w:eastAsia="en-AU"/>
        </w:rPr>
        <w:t>36</w:t>
      </w:r>
    </w:p>
    <w:p w:rsidR="00F6696E" w:rsidRPr="00E35DF6" w:rsidRDefault="00F6696E" w:rsidP="00F6696E">
      <w:pPr>
        <w:outlineLvl w:val="0"/>
        <w:rPr>
          <w:sz w:val="20"/>
        </w:rPr>
      </w:pPr>
    </w:p>
    <w:p w:rsidR="00F6696E" w:rsidRPr="00E35DF6" w:rsidRDefault="00F6696E" w:rsidP="00F6696E">
      <w:pPr>
        <w:sectPr w:rsidR="00F6696E" w:rsidRPr="00E35DF6" w:rsidSect="00E35DF6">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rsidR="0015287F" w:rsidRPr="0015287F" w:rsidRDefault="0015287F" w:rsidP="00554826">
      <w:pPr>
        <w:pStyle w:val="ActHead5"/>
        <w:rPr>
          <w:sz w:val="32"/>
          <w:szCs w:val="32"/>
        </w:rPr>
      </w:pPr>
      <w:bookmarkStart w:id="1" w:name="_Toc454512513"/>
      <w:r w:rsidRPr="0015287F">
        <w:rPr>
          <w:sz w:val="32"/>
          <w:szCs w:val="32"/>
        </w:rPr>
        <w:lastRenderedPageBreak/>
        <w:t>Part 1</w:t>
      </w:r>
      <w:r w:rsidR="00061EF2">
        <w:t>—</w:t>
      </w:r>
      <w:r w:rsidRPr="0015287F">
        <w:rPr>
          <w:sz w:val="32"/>
          <w:szCs w:val="32"/>
        </w:rPr>
        <w:t>Preliminary</w:t>
      </w:r>
    </w:p>
    <w:p w:rsidR="00554826" w:rsidRPr="00E35DF6" w:rsidRDefault="00DE20B2" w:rsidP="00554826">
      <w:pPr>
        <w:pStyle w:val="ActHead5"/>
      </w:pPr>
      <w:r>
        <w:t>1</w:t>
      </w:r>
      <w:r w:rsidR="00554826" w:rsidRPr="00E35DF6">
        <w:t xml:space="preserve"> Name</w:t>
      </w:r>
      <w:bookmarkEnd w:id="1"/>
    </w:p>
    <w:p w:rsidR="00E35DF6" w:rsidRDefault="008A75C2" w:rsidP="00E35DF6">
      <w:pPr>
        <w:pStyle w:val="subsection"/>
      </w:pPr>
      <w:bookmarkStart w:id="2" w:name="_Toc454512514"/>
      <w:r>
        <w:tab/>
      </w:r>
      <w:r>
        <w:tab/>
      </w:r>
      <w:r w:rsidR="00E35DF6" w:rsidRPr="00852DB5">
        <w:t xml:space="preserve">This instrument is the </w:t>
      </w:r>
      <w:bookmarkStart w:id="3" w:name="BKCheck15B_3"/>
      <w:bookmarkEnd w:id="3"/>
      <w:r w:rsidR="00E35DF6">
        <w:rPr>
          <w:i/>
        </w:rPr>
        <w:t xml:space="preserve">Therapeutic Goods Advertising Code </w:t>
      </w:r>
      <w:r w:rsidR="0055758F">
        <w:rPr>
          <w:i/>
        </w:rPr>
        <w:t>(No.2)</w:t>
      </w:r>
      <w:r w:rsidR="00AD6874">
        <w:rPr>
          <w:i/>
        </w:rPr>
        <w:t xml:space="preserve"> </w:t>
      </w:r>
      <w:r w:rsidR="00E35DF6">
        <w:rPr>
          <w:i/>
        </w:rPr>
        <w:t>2018</w:t>
      </w:r>
      <w:r w:rsidR="00E35DF6" w:rsidRPr="00852DB5">
        <w:t>.</w:t>
      </w:r>
    </w:p>
    <w:p w:rsidR="00E35DF6" w:rsidRPr="00852DB5" w:rsidRDefault="00E35DF6" w:rsidP="00E35DF6">
      <w:pPr>
        <w:pStyle w:val="subsection"/>
      </w:pPr>
      <w:r>
        <w:tab/>
      </w:r>
    </w:p>
    <w:p w:rsidR="00554826" w:rsidRPr="00E35DF6" w:rsidRDefault="00554826" w:rsidP="00554826">
      <w:pPr>
        <w:pStyle w:val="ActHead5"/>
      </w:pPr>
      <w:r w:rsidRPr="00E35DF6">
        <w:t xml:space="preserve">2 </w:t>
      </w:r>
      <w:proofErr w:type="gramStart"/>
      <w:r w:rsidRPr="00E35DF6">
        <w:t>Commencement</w:t>
      </w:r>
      <w:bookmarkEnd w:id="2"/>
      <w:proofErr w:type="gramEnd"/>
    </w:p>
    <w:p w:rsidR="00E35DF6" w:rsidRPr="00274759" w:rsidRDefault="00E35DF6" w:rsidP="0088295B">
      <w:pPr>
        <w:pStyle w:val="subsection"/>
        <w:numPr>
          <w:ilvl w:val="0"/>
          <w:numId w:val="44"/>
        </w:numPr>
        <w:tabs>
          <w:tab w:val="clear" w:pos="1021"/>
          <w:tab w:val="right" w:pos="1134"/>
        </w:tabs>
        <w:ind w:left="1134" w:hanging="774"/>
      </w:pPr>
      <w:bookmarkStart w:id="4" w:name="_Toc454512515"/>
      <w:r w:rsidRPr="00274759">
        <w:t>Each provision of this instrument specified in column 1 of the table commences, or is taken to have commenced, in accordance with column 2 of the table. Any other statement in column 2 has effect according to its terms.</w:t>
      </w:r>
    </w:p>
    <w:p w:rsidR="00E35DF6" w:rsidRPr="00274759" w:rsidRDefault="00E35DF6" w:rsidP="00E35DF6">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E35DF6" w:rsidRPr="00274759" w:rsidTr="00E35DF6">
        <w:trPr>
          <w:tblHeader/>
        </w:trPr>
        <w:tc>
          <w:tcPr>
            <w:tcW w:w="7111" w:type="dxa"/>
            <w:gridSpan w:val="3"/>
            <w:tcBorders>
              <w:top w:val="single" w:sz="12" w:space="0" w:color="auto"/>
              <w:bottom w:val="single" w:sz="2" w:space="0" w:color="auto"/>
            </w:tcBorders>
            <w:shd w:val="clear" w:color="auto" w:fill="auto"/>
            <w:hideMark/>
          </w:tcPr>
          <w:p w:rsidR="00E35DF6" w:rsidRPr="00274759" w:rsidRDefault="00E35DF6" w:rsidP="00E35DF6">
            <w:pPr>
              <w:pStyle w:val="TableHeading"/>
            </w:pPr>
            <w:r w:rsidRPr="00274759">
              <w:t>Commencement information</w:t>
            </w:r>
          </w:p>
        </w:tc>
      </w:tr>
      <w:tr w:rsidR="00E35DF6" w:rsidRPr="00274759" w:rsidTr="00E35DF6">
        <w:trPr>
          <w:tblHeader/>
        </w:trPr>
        <w:tc>
          <w:tcPr>
            <w:tcW w:w="1701" w:type="dxa"/>
            <w:tcBorders>
              <w:top w:val="single" w:sz="2" w:space="0" w:color="auto"/>
              <w:bottom w:val="single" w:sz="2" w:space="0" w:color="auto"/>
            </w:tcBorders>
            <w:shd w:val="clear" w:color="auto" w:fill="auto"/>
            <w:hideMark/>
          </w:tcPr>
          <w:p w:rsidR="00E35DF6" w:rsidRPr="00274759" w:rsidRDefault="00E35DF6" w:rsidP="00E35DF6">
            <w:pPr>
              <w:pStyle w:val="TableHeading"/>
            </w:pPr>
            <w:r w:rsidRPr="00274759">
              <w:t>Column 1</w:t>
            </w:r>
          </w:p>
        </w:tc>
        <w:tc>
          <w:tcPr>
            <w:tcW w:w="3828" w:type="dxa"/>
            <w:tcBorders>
              <w:top w:val="single" w:sz="2" w:space="0" w:color="auto"/>
              <w:bottom w:val="single" w:sz="2" w:space="0" w:color="auto"/>
            </w:tcBorders>
            <w:shd w:val="clear" w:color="auto" w:fill="auto"/>
            <w:hideMark/>
          </w:tcPr>
          <w:p w:rsidR="00E35DF6" w:rsidRPr="00274759" w:rsidRDefault="00E35DF6" w:rsidP="00E35DF6">
            <w:pPr>
              <w:pStyle w:val="TableHeading"/>
            </w:pPr>
            <w:r w:rsidRPr="00274759">
              <w:t>Column 2</w:t>
            </w:r>
          </w:p>
        </w:tc>
        <w:tc>
          <w:tcPr>
            <w:tcW w:w="1582" w:type="dxa"/>
            <w:tcBorders>
              <w:top w:val="single" w:sz="2" w:space="0" w:color="auto"/>
              <w:bottom w:val="single" w:sz="2" w:space="0" w:color="auto"/>
            </w:tcBorders>
            <w:shd w:val="clear" w:color="auto" w:fill="auto"/>
            <w:hideMark/>
          </w:tcPr>
          <w:p w:rsidR="00E35DF6" w:rsidRPr="00274759" w:rsidRDefault="00E35DF6" w:rsidP="00E35DF6">
            <w:pPr>
              <w:pStyle w:val="TableHeading"/>
            </w:pPr>
            <w:r w:rsidRPr="00274759">
              <w:t>Column 3</w:t>
            </w:r>
          </w:p>
        </w:tc>
      </w:tr>
      <w:tr w:rsidR="00E35DF6" w:rsidRPr="00274759" w:rsidTr="00E35DF6">
        <w:trPr>
          <w:tblHeader/>
        </w:trPr>
        <w:tc>
          <w:tcPr>
            <w:tcW w:w="1701" w:type="dxa"/>
            <w:tcBorders>
              <w:top w:val="single" w:sz="2" w:space="0" w:color="auto"/>
              <w:bottom w:val="single" w:sz="12" w:space="0" w:color="auto"/>
            </w:tcBorders>
            <w:shd w:val="clear" w:color="auto" w:fill="auto"/>
            <w:hideMark/>
          </w:tcPr>
          <w:p w:rsidR="00E35DF6" w:rsidRPr="00274759" w:rsidRDefault="00E35DF6" w:rsidP="00E35DF6">
            <w:pPr>
              <w:pStyle w:val="TableHeading"/>
            </w:pPr>
            <w:r w:rsidRPr="00274759">
              <w:t>Provisions</w:t>
            </w:r>
          </w:p>
        </w:tc>
        <w:tc>
          <w:tcPr>
            <w:tcW w:w="3828" w:type="dxa"/>
            <w:tcBorders>
              <w:top w:val="single" w:sz="2" w:space="0" w:color="auto"/>
              <w:bottom w:val="single" w:sz="12" w:space="0" w:color="auto"/>
            </w:tcBorders>
            <w:shd w:val="clear" w:color="auto" w:fill="auto"/>
            <w:hideMark/>
          </w:tcPr>
          <w:p w:rsidR="00E35DF6" w:rsidRPr="00274759" w:rsidRDefault="00E35DF6" w:rsidP="00E35DF6">
            <w:pPr>
              <w:pStyle w:val="TableHeading"/>
            </w:pPr>
            <w:r w:rsidRPr="00274759">
              <w:t>Commencement</w:t>
            </w:r>
          </w:p>
        </w:tc>
        <w:tc>
          <w:tcPr>
            <w:tcW w:w="1582" w:type="dxa"/>
            <w:tcBorders>
              <w:top w:val="single" w:sz="2" w:space="0" w:color="auto"/>
              <w:bottom w:val="single" w:sz="12" w:space="0" w:color="auto"/>
            </w:tcBorders>
            <w:shd w:val="clear" w:color="auto" w:fill="auto"/>
            <w:hideMark/>
          </w:tcPr>
          <w:p w:rsidR="00E35DF6" w:rsidRPr="00274759" w:rsidRDefault="00E35DF6" w:rsidP="00E35DF6">
            <w:pPr>
              <w:pStyle w:val="TableHeading"/>
            </w:pPr>
            <w:r w:rsidRPr="00274759">
              <w:t>Date/Details</w:t>
            </w:r>
          </w:p>
        </w:tc>
      </w:tr>
      <w:tr w:rsidR="00E35DF6" w:rsidRPr="00274759" w:rsidTr="00E35DF6">
        <w:tc>
          <w:tcPr>
            <w:tcW w:w="1701" w:type="dxa"/>
            <w:tcBorders>
              <w:top w:val="single" w:sz="12" w:space="0" w:color="auto"/>
              <w:bottom w:val="single" w:sz="12" w:space="0" w:color="auto"/>
            </w:tcBorders>
            <w:shd w:val="clear" w:color="auto" w:fill="auto"/>
            <w:hideMark/>
          </w:tcPr>
          <w:p w:rsidR="000F7A38" w:rsidRPr="00274759" w:rsidRDefault="00E35DF6" w:rsidP="00E35DF6">
            <w:pPr>
              <w:pStyle w:val="Tabletext"/>
            </w:pPr>
            <w:r w:rsidRPr="00274759">
              <w:t>1.  The whole of this instrument</w:t>
            </w:r>
            <w:r w:rsidR="00766803">
              <w:t>, except for Part 4</w:t>
            </w:r>
            <w:r w:rsidR="000F7A38">
              <w:t xml:space="preserve"> of Schedule 1</w:t>
            </w:r>
          </w:p>
        </w:tc>
        <w:tc>
          <w:tcPr>
            <w:tcW w:w="3828" w:type="dxa"/>
            <w:tcBorders>
              <w:top w:val="single" w:sz="12" w:space="0" w:color="auto"/>
              <w:bottom w:val="single" w:sz="12" w:space="0" w:color="auto"/>
            </w:tcBorders>
            <w:shd w:val="clear" w:color="auto" w:fill="auto"/>
            <w:hideMark/>
          </w:tcPr>
          <w:p w:rsidR="00E35DF6" w:rsidRPr="00274759" w:rsidRDefault="00E35DF6" w:rsidP="00E35DF6">
            <w:pPr>
              <w:pStyle w:val="Tabletext"/>
            </w:pPr>
            <w:r>
              <w:t>1 January 2019</w:t>
            </w:r>
            <w:r w:rsidRPr="00274759">
              <w:t>.</w:t>
            </w:r>
          </w:p>
        </w:tc>
        <w:tc>
          <w:tcPr>
            <w:tcW w:w="1582" w:type="dxa"/>
            <w:tcBorders>
              <w:top w:val="single" w:sz="12" w:space="0" w:color="auto"/>
              <w:bottom w:val="single" w:sz="12" w:space="0" w:color="auto"/>
            </w:tcBorders>
            <w:shd w:val="clear" w:color="auto" w:fill="auto"/>
          </w:tcPr>
          <w:p w:rsidR="00E35DF6" w:rsidRPr="00274759" w:rsidRDefault="00E35DF6" w:rsidP="00E35DF6">
            <w:pPr>
              <w:pStyle w:val="Tabletext"/>
            </w:pPr>
            <w:r>
              <w:t>1 January 2019</w:t>
            </w:r>
          </w:p>
        </w:tc>
      </w:tr>
      <w:tr w:rsidR="000F7A38" w:rsidRPr="00274759" w:rsidTr="00E35DF6">
        <w:tc>
          <w:tcPr>
            <w:tcW w:w="1701" w:type="dxa"/>
            <w:tcBorders>
              <w:top w:val="single" w:sz="12" w:space="0" w:color="auto"/>
              <w:bottom w:val="single" w:sz="12" w:space="0" w:color="auto"/>
            </w:tcBorders>
            <w:shd w:val="clear" w:color="auto" w:fill="auto"/>
          </w:tcPr>
          <w:p w:rsidR="000F7A38" w:rsidRPr="00274759" w:rsidRDefault="00766803" w:rsidP="00E35DF6">
            <w:pPr>
              <w:pStyle w:val="Tabletext"/>
            </w:pPr>
            <w:r>
              <w:t>2. Part 4</w:t>
            </w:r>
            <w:r w:rsidR="000F7A38">
              <w:t xml:space="preserve"> of Schedule 1</w:t>
            </w:r>
          </w:p>
        </w:tc>
        <w:tc>
          <w:tcPr>
            <w:tcW w:w="3828" w:type="dxa"/>
            <w:tcBorders>
              <w:top w:val="single" w:sz="12" w:space="0" w:color="auto"/>
              <w:bottom w:val="single" w:sz="12" w:space="0" w:color="auto"/>
            </w:tcBorders>
            <w:shd w:val="clear" w:color="auto" w:fill="auto"/>
          </w:tcPr>
          <w:p w:rsidR="000F7A38" w:rsidRDefault="000F7A38" w:rsidP="00E35DF6">
            <w:pPr>
              <w:pStyle w:val="Tabletext"/>
            </w:pPr>
            <w:r>
              <w:t>1 September 2020.</w:t>
            </w:r>
          </w:p>
        </w:tc>
        <w:tc>
          <w:tcPr>
            <w:tcW w:w="1582" w:type="dxa"/>
            <w:tcBorders>
              <w:top w:val="single" w:sz="12" w:space="0" w:color="auto"/>
              <w:bottom w:val="single" w:sz="12" w:space="0" w:color="auto"/>
            </w:tcBorders>
            <w:shd w:val="clear" w:color="auto" w:fill="auto"/>
          </w:tcPr>
          <w:p w:rsidR="000F7A38" w:rsidRDefault="000F7A38" w:rsidP="00E35DF6">
            <w:pPr>
              <w:pStyle w:val="Tabletext"/>
            </w:pPr>
            <w:r>
              <w:t>1 September 2020</w:t>
            </w:r>
          </w:p>
        </w:tc>
      </w:tr>
    </w:tbl>
    <w:p w:rsidR="00E35DF6" w:rsidRPr="00274759" w:rsidRDefault="00E35DF6" w:rsidP="00E35DF6">
      <w:pPr>
        <w:pStyle w:val="notetext"/>
      </w:pPr>
      <w:r w:rsidRPr="00274759">
        <w:rPr>
          <w:snapToGrid w:val="0"/>
          <w:lang w:eastAsia="en-US"/>
        </w:rPr>
        <w:t xml:space="preserve">Note: </w:t>
      </w:r>
      <w:r w:rsidRPr="00274759">
        <w:rPr>
          <w:snapToGrid w:val="0"/>
          <w:lang w:eastAsia="en-US"/>
        </w:rPr>
        <w:tab/>
        <w:t>This table relates only to the provisions of this instrument as originally made. It will not be amended to deal with any later amendments of this instrument.</w:t>
      </w:r>
    </w:p>
    <w:p w:rsidR="00E35DF6" w:rsidRPr="00274759" w:rsidRDefault="00E35DF6" w:rsidP="0088295B">
      <w:pPr>
        <w:pStyle w:val="subsection"/>
        <w:numPr>
          <w:ilvl w:val="0"/>
          <w:numId w:val="44"/>
        </w:numPr>
        <w:tabs>
          <w:tab w:val="clear" w:pos="1021"/>
          <w:tab w:val="right" w:pos="1134"/>
        </w:tabs>
        <w:ind w:left="1134" w:hanging="774"/>
      </w:pPr>
      <w:r w:rsidRPr="00274759">
        <w:t>Any information in column 3 of the table is not part of this instrument. Information may be inserted in this column, or information in it may be edited, in any published version of this instrument.</w:t>
      </w:r>
    </w:p>
    <w:p w:rsidR="00554826" w:rsidRPr="00E35DF6" w:rsidRDefault="00DE20B2" w:rsidP="00554826">
      <w:pPr>
        <w:pStyle w:val="ActHead5"/>
      </w:pPr>
      <w:r>
        <w:t xml:space="preserve">3 </w:t>
      </w:r>
      <w:proofErr w:type="gramStart"/>
      <w:r w:rsidR="00554826" w:rsidRPr="00E35DF6">
        <w:t>Authority</w:t>
      </w:r>
      <w:bookmarkEnd w:id="4"/>
      <w:proofErr w:type="gramEnd"/>
    </w:p>
    <w:p w:rsidR="00554826" w:rsidRPr="00E35DF6" w:rsidRDefault="00554826" w:rsidP="00554826">
      <w:pPr>
        <w:pStyle w:val="subsection"/>
      </w:pPr>
      <w:r w:rsidRPr="00E35DF6">
        <w:tab/>
      </w:r>
      <w:r w:rsidRPr="00E35DF6">
        <w:tab/>
        <w:t>This i</w:t>
      </w:r>
      <w:r w:rsidR="001940BF">
        <w:t xml:space="preserve">nstrument is made under </w:t>
      </w:r>
      <w:r w:rsidR="006D4308" w:rsidRPr="0017572A">
        <w:t xml:space="preserve">subsection </w:t>
      </w:r>
      <w:proofErr w:type="gramStart"/>
      <w:r w:rsidR="006D4308" w:rsidRPr="0017572A">
        <w:t>42BAA(</w:t>
      </w:r>
      <w:proofErr w:type="gramEnd"/>
      <w:r w:rsidR="006D4308" w:rsidRPr="0017572A">
        <w:t>1)</w:t>
      </w:r>
      <w:r w:rsidR="001940BF" w:rsidRPr="0017572A">
        <w:t xml:space="preserve"> of</w:t>
      </w:r>
      <w:r w:rsidR="001940BF">
        <w:t xml:space="preserve"> the Act</w:t>
      </w:r>
      <w:r w:rsidRPr="00E35DF6">
        <w:t>.</w:t>
      </w:r>
    </w:p>
    <w:p w:rsidR="00554826" w:rsidRPr="00E35DF6" w:rsidRDefault="00DE20B2" w:rsidP="00554826">
      <w:pPr>
        <w:pStyle w:val="ActHead5"/>
      </w:pPr>
      <w:bookmarkStart w:id="5" w:name="_Toc454512516"/>
      <w:r>
        <w:t xml:space="preserve">4 </w:t>
      </w:r>
      <w:r w:rsidR="00554826" w:rsidRPr="00E35DF6">
        <w:t>Definitions</w:t>
      </w:r>
      <w:bookmarkEnd w:id="5"/>
    </w:p>
    <w:p w:rsidR="00554826" w:rsidRPr="00E35DF6" w:rsidRDefault="00554826" w:rsidP="00554826">
      <w:pPr>
        <w:pStyle w:val="notetext"/>
      </w:pPr>
      <w:r w:rsidRPr="00E35DF6">
        <w:t>Note:</w:t>
      </w:r>
      <w:r w:rsidRPr="00E35DF6">
        <w:tab/>
        <w:t xml:space="preserve">A number of expressions used in this instrument are defined in </w:t>
      </w:r>
      <w:r w:rsidR="00D3255F">
        <w:t xml:space="preserve">the </w:t>
      </w:r>
      <w:r w:rsidRPr="00E35DF6">
        <w:t>definitions section of the Act, including the following:</w:t>
      </w:r>
    </w:p>
    <w:p w:rsidR="00554826" w:rsidRDefault="00554826" w:rsidP="00554826">
      <w:pPr>
        <w:pStyle w:val="notepara"/>
      </w:pPr>
      <w:r w:rsidRPr="00E35DF6">
        <w:t>(a)</w:t>
      </w:r>
      <w:r w:rsidR="001940BF">
        <w:tab/>
      </w:r>
      <w:proofErr w:type="gramStart"/>
      <w:r w:rsidR="001940BF">
        <w:t>advertise</w:t>
      </w:r>
      <w:proofErr w:type="gramEnd"/>
      <w:r w:rsidRPr="00E35DF6">
        <w:t>;</w:t>
      </w:r>
    </w:p>
    <w:p w:rsidR="003442F5" w:rsidRPr="00E35DF6" w:rsidRDefault="003442F5" w:rsidP="00554826">
      <w:pPr>
        <w:pStyle w:val="notepara"/>
      </w:pPr>
      <w:r>
        <w:t>(b)</w:t>
      </w:r>
      <w:r>
        <w:tab/>
      </w:r>
      <w:proofErr w:type="gramStart"/>
      <w:r>
        <w:t>current</w:t>
      </w:r>
      <w:proofErr w:type="gramEnd"/>
      <w:r>
        <w:t xml:space="preserve"> Poisons Standard;</w:t>
      </w:r>
    </w:p>
    <w:p w:rsidR="00554826" w:rsidRDefault="00554826" w:rsidP="00554826">
      <w:pPr>
        <w:pStyle w:val="notepara"/>
      </w:pPr>
      <w:r w:rsidRPr="00E35DF6">
        <w:t>(</w:t>
      </w:r>
      <w:r w:rsidR="003442F5">
        <w:t>c</w:t>
      </w:r>
      <w:r w:rsidRPr="00E35DF6">
        <w:t>)</w:t>
      </w:r>
      <w:r w:rsidRPr="00E35DF6">
        <w:tab/>
      </w:r>
      <w:proofErr w:type="gramStart"/>
      <w:r w:rsidR="001940BF">
        <w:t>directions</w:t>
      </w:r>
      <w:proofErr w:type="gramEnd"/>
      <w:r w:rsidR="001940BF">
        <w:t xml:space="preserve"> for use;</w:t>
      </w:r>
    </w:p>
    <w:p w:rsidR="001940BF" w:rsidRDefault="001940BF" w:rsidP="00554826">
      <w:pPr>
        <w:pStyle w:val="notepara"/>
      </w:pPr>
      <w:r>
        <w:t>(</w:t>
      </w:r>
      <w:r w:rsidR="003442F5">
        <w:t>d</w:t>
      </w:r>
      <w:r>
        <w:t>)</w:t>
      </w:r>
      <w:r>
        <w:tab/>
      </w:r>
      <w:proofErr w:type="gramStart"/>
      <w:r>
        <w:t>health</w:t>
      </w:r>
      <w:proofErr w:type="gramEnd"/>
      <w:r>
        <w:t xml:space="preserve"> practitioner;</w:t>
      </w:r>
    </w:p>
    <w:p w:rsidR="001940BF" w:rsidRDefault="001940BF" w:rsidP="00554826">
      <w:pPr>
        <w:pStyle w:val="notepara"/>
      </w:pPr>
      <w:r>
        <w:t>(</w:t>
      </w:r>
      <w:r w:rsidR="003442F5">
        <w:t>e</w:t>
      </w:r>
      <w:r>
        <w:t>)</w:t>
      </w:r>
      <w:r>
        <w:tab/>
      </w:r>
      <w:proofErr w:type="gramStart"/>
      <w:r>
        <w:t>included</w:t>
      </w:r>
      <w:proofErr w:type="gramEnd"/>
      <w:r>
        <w:t xml:space="preserve"> in the Register;</w:t>
      </w:r>
    </w:p>
    <w:p w:rsidR="001940BF" w:rsidRDefault="001940BF" w:rsidP="00554826">
      <w:pPr>
        <w:pStyle w:val="notepara"/>
      </w:pPr>
      <w:r>
        <w:t>(</w:t>
      </w:r>
      <w:r w:rsidR="003442F5">
        <w:t>f</w:t>
      </w:r>
      <w:r>
        <w:t>)</w:t>
      </w:r>
      <w:r>
        <w:tab/>
      </w:r>
      <w:proofErr w:type="gramStart"/>
      <w:r>
        <w:t>indications</w:t>
      </w:r>
      <w:proofErr w:type="gramEnd"/>
      <w:r>
        <w:t>;</w:t>
      </w:r>
    </w:p>
    <w:p w:rsidR="0015524B" w:rsidRDefault="0015524B" w:rsidP="00554826">
      <w:pPr>
        <w:pStyle w:val="notepara"/>
      </w:pPr>
      <w:r>
        <w:t>(</w:t>
      </w:r>
      <w:r w:rsidR="003442F5">
        <w:t>g</w:t>
      </w:r>
      <w:r>
        <w:t>)</w:t>
      </w:r>
      <w:r>
        <w:tab/>
        <w:t>Register;</w:t>
      </w:r>
    </w:p>
    <w:p w:rsidR="00554826" w:rsidRPr="00E35DF6" w:rsidRDefault="00554826" w:rsidP="00554826">
      <w:pPr>
        <w:pStyle w:val="subsection"/>
      </w:pPr>
      <w:r w:rsidRPr="00E35DF6">
        <w:tab/>
      </w:r>
      <w:r w:rsidRPr="00E35DF6">
        <w:tab/>
        <w:t>In this instrument:</w:t>
      </w:r>
    </w:p>
    <w:p w:rsidR="00554826" w:rsidRPr="00E35DF6" w:rsidRDefault="00554826" w:rsidP="00554826">
      <w:pPr>
        <w:pStyle w:val="Definition"/>
      </w:pPr>
      <w:r w:rsidRPr="00E35DF6">
        <w:rPr>
          <w:b/>
          <w:i/>
        </w:rPr>
        <w:t>Act</w:t>
      </w:r>
      <w:r w:rsidRPr="00E35DF6">
        <w:t xml:space="preserve"> means the </w:t>
      </w:r>
      <w:r w:rsidR="001940BF">
        <w:rPr>
          <w:i/>
        </w:rPr>
        <w:t xml:space="preserve">Therapeutic Goods </w:t>
      </w:r>
      <w:r w:rsidRPr="00E35DF6">
        <w:rPr>
          <w:i/>
        </w:rPr>
        <w:t>Act</w:t>
      </w:r>
      <w:r w:rsidR="001940BF">
        <w:rPr>
          <w:i/>
        </w:rPr>
        <w:t xml:space="preserve"> 1989</w:t>
      </w:r>
      <w:r w:rsidRPr="00E35DF6">
        <w:t>.</w:t>
      </w:r>
    </w:p>
    <w:p w:rsidR="0015524B" w:rsidRPr="00835B84" w:rsidRDefault="0015524B" w:rsidP="0015524B">
      <w:pPr>
        <w:pStyle w:val="Definition"/>
        <w:rPr>
          <w:i/>
        </w:rPr>
      </w:pPr>
      <w:bookmarkStart w:id="6" w:name="_Toc454781205"/>
      <w:bookmarkStart w:id="7" w:name="_Toc454512517"/>
      <w:proofErr w:type="gramStart"/>
      <w:r>
        <w:rPr>
          <w:b/>
          <w:i/>
        </w:rPr>
        <w:lastRenderedPageBreak/>
        <w:t>active</w:t>
      </w:r>
      <w:proofErr w:type="gramEnd"/>
      <w:r>
        <w:rPr>
          <w:b/>
          <w:i/>
        </w:rPr>
        <w:t xml:space="preserve"> ingredients </w:t>
      </w:r>
      <w:r>
        <w:t xml:space="preserve">has the same meaning as in the </w:t>
      </w:r>
      <w:r>
        <w:rPr>
          <w:i/>
        </w:rPr>
        <w:t xml:space="preserve">Therapeutic Goods Order No. 92 – Standard for labels of non-prescription medicines. </w:t>
      </w:r>
    </w:p>
    <w:p w:rsidR="009A3270" w:rsidRDefault="009A3270" w:rsidP="0015524B">
      <w:pPr>
        <w:pStyle w:val="Definition"/>
      </w:pPr>
      <w:proofErr w:type="gramStart"/>
      <w:r>
        <w:rPr>
          <w:b/>
          <w:i/>
        </w:rPr>
        <w:t>advertiser</w:t>
      </w:r>
      <w:proofErr w:type="gramEnd"/>
      <w:r>
        <w:t xml:space="preserve"> means a person who:</w:t>
      </w:r>
    </w:p>
    <w:p w:rsidR="003D72D1" w:rsidRDefault="009A3270" w:rsidP="0088295B">
      <w:pPr>
        <w:pStyle w:val="Definition"/>
        <w:numPr>
          <w:ilvl w:val="0"/>
          <w:numId w:val="34"/>
        </w:numPr>
        <w:tabs>
          <w:tab w:val="left" w:pos="1276"/>
          <w:tab w:val="left" w:pos="1701"/>
        </w:tabs>
        <w:spacing w:before="0"/>
      </w:pPr>
      <w:r>
        <w:t>advertises, by any means, therapeutic goods; or</w:t>
      </w:r>
    </w:p>
    <w:p w:rsidR="009A3270" w:rsidRPr="009A3270" w:rsidRDefault="009A3270" w:rsidP="0088295B">
      <w:pPr>
        <w:pStyle w:val="Definition"/>
        <w:numPr>
          <w:ilvl w:val="0"/>
          <w:numId w:val="34"/>
        </w:numPr>
        <w:tabs>
          <w:tab w:val="left" w:pos="1276"/>
          <w:tab w:val="left" w:pos="1701"/>
        </w:tabs>
        <w:spacing w:before="0"/>
      </w:pPr>
      <w:proofErr w:type="gramStart"/>
      <w:r>
        <w:t>causes</w:t>
      </w:r>
      <w:proofErr w:type="gramEnd"/>
      <w:r>
        <w:t xml:space="preserve"> the advertising, by any means, of therapeutic goods.</w:t>
      </w:r>
    </w:p>
    <w:p w:rsidR="0015524B" w:rsidRDefault="0015524B" w:rsidP="0015524B">
      <w:pPr>
        <w:pStyle w:val="Definition"/>
      </w:pPr>
      <w:proofErr w:type="gramStart"/>
      <w:r w:rsidRPr="005B564F">
        <w:rPr>
          <w:b/>
          <w:i/>
        </w:rPr>
        <w:t>analgesic</w:t>
      </w:r>
      <w:proofErr w:type="gramEnd"/>
      <w:r w:rsidRPr="005B564F">
        <w:t xml:space="preserve"> means a medicine for internal use, containing one or more of the following substances intended for the relief of aches and pains:</w:t>
      </w:r>
    </w:p>
    <w:p w:rsidR="003D72D1" w:rsidRDefault="0015524B" w:rsidP="0088295B">
      <w:pPr>
        <w:pStyle w:val="Definition"/>
        <w:numPr>
          <w:ilvl w:val="0"/>
          <w:numId w:val="35"/>
        </w:numPr>
        <w:tabs>
          <w:tab w:val="left" w:pos="1276"/>
          <w:tab w:val="left" w:pos="1701"/>
        </w:tabs>
        <w:spacing w:before="0"/>
      </w:pPr>
      <w:r>
        <w:tab/>
        <w:t>s</w:t>
      </w:r>
      <w:r w:rsidRPr="00D57A5F">
        <w:t>alicylic acid, its salts, its derivatives (including aspirin) and their salts;</w:t>
      </w:r>
    </w:p>
    <w:p w:rsidR="003D72D1" w:rsidRDefault="0015524B" w:rsidP="0088295B">
      <w:pPr>
        <w:pStyle w:val="Definition"/>
        <w:numPr>
          <w:ilvl w:val="0"/>
          <w:numId w:val="35"/>
        </w:numPr>
        <w:tabs>
          <w:tab w:val="left" w:pos="1276"/>
          <w:tab w:val="left" w:pos="1701"/>
        </w:tabs>
        <w:spacing w:before="0"/>
      </w:pPr>
      <w:r>
        <w:t>o</w:t>
      </w:r>
      <w:r w:rsidRPr="00D57A5F">
        <w:t>ther non-ste</w:t>
      </w:r>
      <w:r>
        <w:t>roidal anti-inflammatory drugs;</w:t>
      </w:r>
    </w:p>
    <w:p w:rsidR="0015524B" w:rsidRPr="00D57A5F" w:rsidRDefault="0015524B" w:rsidP="0088295B">
      <w:pPr>
        <w:pStyle w:val="Definition"/>
        <w:numPr>
          <w:ilvl w:val="0"/>
          <w:numId w:val="35"/>
        </w:numPr>
        <w:tabs>
          <w:tab w:val="left" w:pos="1276"/>
          <w:tab w:val="left" w:pos="1701"/>
        </w:tabs>
        <w:spacing w:before="0"/>
      </w:pPr>
      <w:r>
        <w:t>p</w:t>
      </w:r>
      <w:r w:rsidRPr="00D57A5F">
        <w:t>aracetamol</w:t>
      </w:r>
      <w:r>
        <w:t>;</w:t>
      </w:r>
    </w:p>
    <w:p w:rsidR="0015524B" w:rsidRDefault="0015524B" w:rsidP="0015524B">
      <w:pPr>
        <w:pStyle w:val="subsection2"/>
      </w:pPr>
      <w:proofErr w:type="gramStart"/>
      <w:r>
        <w:t>not</w:t>
      </w:r>
      <w:proofErr w:type="gramEnd"/>
      <w:r>
        <w:t xml:space="preserve"> including such a medicine where:</w:t>
      </w:r>
    </w:p>
    <w:p w:rsidR="0015524B" w:rsidRDefault="003D72D1" w:rsidP="0088295B">
      <w:pPr>
        <w:pStyle w:val="Definition"/>
        <w:numPr>
          <w:ilvl w:val="0"/>
          <w:numId w:val="35"/>
        </w:numPr>
        <w:tabs>
          <w:tab w:val="left" w:pos="1276"/>
          <w:tab w:val="left" w:pos="1701"/>
        </w:tabs>
        <w:spacing w:before="0"/>
      </w:pPr>
      <w:r>
        <w:tab/>
      </w:r>
      <w:r w:rsidR="0015524B">
        <w:t>the condition for which it is designed is a self-limiting condition; and</w:t>
      </w:r>
    </w:p>
    <w:p w:rsidR="0015524B" w:rsidRDefault="0015524B" w:rsidP="0088295B">
      <w:pPr>
        <w:pStyle w:val="Definition"/>
        <w:numPr>
          <w:ilvl w:val="0"/>
          <w:numId w:val="35"/>
        </w:numPr>
        <w:tabs>
          <w:tab w:val="left" w:pos="1276"/>
          <w:tab w:val="left" w:pos="1701"/>
        </w:tabs>
        <w:spacing w:before="0"/>
      </w:pPr>
      <w:r>
        <w:t>the substances mentioned in paragraphs (a)-(c) are combined with one or more other active ingredients; and</w:t>
      </w:r>
    </w:p>
    <w:p w:rsidR="0015524B" w:rsidRDefault="0015524B" w:rsidP="0088295B">
      <w:pPr>
        <w:pStyle w:val="Definition"/>
        <w:numPr>
          <w:ilvl w:val="0"/>
          <w:numId w:val="35"/>
        </w:numPr>
        <w:tabs>
          <w:tab w:val="left" w:pos="1276"/>
          <w:tab w:val="left" w:pos="1701"/>
        </w:tabs>
        <w:spacing w:before="0"/>
      </w:pPr>
      <w:proofErr w:type="gramStart"/>
      <w:r>
        <w:t>the</w:t>
      </w:r>
      <w:proofErr w:type="gramEnd"/>
      <w:r>
        <w:t xml:space="preserve"> other ingredients have been included in the medicine for indications other than the relief of aches and pains.</w:t>
      </w:r>
    </w:p>
    <w:p w:rsidR="0015524B" w:rsidRDefault="0015524B" w:rsidP="0015524B">
      <w:pPr>
        <w:pStyle w:val="Definition"/>
      </w:pPr>
      <w:proofErr w:type="gramStart"/>
      <w:r>
        <w:rPr>
          <w:b/>
          <w:i/>
        </w:rPr>
        <w:t>approval</w:t>
      </w:r>
      <w:proofErr w:type="gramEnd"/>
      <w:r>
        <w:rPr>
          <w:b/>
          <w:i/>
        </w:rPr>
        <w:t xml:space="preserve"> number </w:t>
      </w:r>
      <w:r>
        <w:t>has the same meaning as in section 42B of the Act.</w:t>
      </w:r>
    </w:p>
    <w:p w:rsidR="0015524B" w:rsidRPr="000A0DDC" w:rsidRDefault="0015524B" w:rsidP="0015524B">
      <w:pPr>
        <w:pStyle w:val="Definition"/>
      </w:pPr>
      <w:proofErr w:type="gramStart"/>
      <w:r>
        <w:rPr>
          <w:b/>
          <w:i/>
        </w:rPr>
        <w:t>approved</w:t>
      </w:r>
      <w:proofErr w:type="gramEnd"/>
      <w:r>
        <w:rPr>
          <w:b/>
          <w:i/>
        </w:rPr>
        <w:t xml:space="preserve"> advertisement </w:t>
      </w:r>
      <w:r>
        <w:t>has the same meaning as in section 42B of the Act.</w:t>
      </w:r>
    </w:p>
    <w:p w:rsidR="0015524B" w:rsidRDefault="0015524B" w:rsidP="0015524B">
      <w:pPr>
        <w:pStyle w:val="Definition"/>
        <w:rPr>
          <w:b/>
          <w:bCs/>
          <w:i/>
          <w:iCs/>
        </w:rPr>
      </w:pPr>
      <w:proofErr w:type="gramStart"/>
      <w:r w:rsidRPr="00DB543B">
        <w:rPr>
          <w:b/>
          <w:i/>
        </w:rPr>
        <w:t>bench-mark</w:t>
      </w:r>
      <w:proofErr w:type="gramEnd"/>
      <w:r w:rsidRPr="00DB543B">
        <w:rPr>
          <w:b/>
          <w:i/>
        </w:rPr>
        <w:t xml:space="preserve"> price brand</w:t>
      </w:r>
      <w:r>
        <w:t>, in relation to a multi branded medicine, means the lowest priced product within the group of medicines that are listed on the Pharmaceutical Benefits Scheme as brands of the same medicine.</w:t>
      </w:r>
    </w:p>
    <w:p w:rsidR="0015524B" w:rsidRPr="00A21933" w:rsidRDefault="0015524B" w:rsidP="0015524B">
      <w:pPr>
        <w:pStyle w:val="Definition"/>
        <w:rPr>
          <w:bCs/>
          <w:iCs/>
        </w:rPr>
      </w:pPr>
      <w:proofErr w:type="gramStart"/>
      <w:r>
        <w:rPr>
          <w:b/>
          <w:bCs/>
          <w:i/>
          <w:iCs/>
        </w:rPr>
        <w:t>child</w:t>
      </w:r>
      <w:proofErr w:type="gramEnd"/>
      <w:r>
        <w:rPr>
          <w:bCs/>
          <w:iCs/>
        </w:rPr>
        <w:t xml:space="preserve"> means an individual under the age of 18.</w:t>
      </w:r>
    </w:p>
    <w:p w:rsidR="0015524B" w:rsidRPr="009453E0" w:rsidRDefault="0015524B" w:rsidP="0015524B">
      <w:pPr>
        <w:pStyle w:val="Definition"/>
        <w:rPr>
          <w:bCs/>
          <w:iCs/>
        </w:rPr>
      </w:pPr>
      <w:proofErr w:type="gramStart"/>
      <w:r>
        <w:rPr>
          <w:b/>
          <w:bCs/>
          <w:i/>
          <w:iCs/>
        </w:rPr>
        <w:t>complementary</w:t>
      </w:r>
      <w:proofErr w:type="gramEnd"/>
      <w:r>
        <w:rPr>
          <w:b/>
          <w:bCs/>
          <w:i/>
          <w:iCs/>
        </w:rPr>
        <w:t xml:space="preserve"> medicine </w:t>
      </w:r>
      <w:r>
        <w:rPr>
          <w:bCs/>
          <w:iCs/>
        </w:rPr>
        <w:t xml:space="preserve">has the same meaning as in the Regulations. </w:t>
      </w:r>
    </w:p>
    <w:p w:rsidR="0015524B" w:rsidRDefault="0015524B" w:rsidP="0015524B">
      <w:pPr>
        <w:pStyle w:val="Definition"/>
        <w:rPr>
          <w:bCs/>
          <w:iCs/>
        </w:rPr>
      </w:pPr>
      <w:proofErr w:type="gramStart"/>
      <w:r>
        <w:rPr>
          <w:b/>
          <w:bCs/>
          <w:i/>
          <w:iCs/>
        </w:rPr>
        <w:t>dispensing</w:t>
      </w:r>
      <w:proofErr w:type="gramEnd"/>
      <w:r>
        <w:rPr>
          <w:b/>
          <w:bCs/>
          <w:i/>
          <w:iCs/>
        </w:rPr>
        <w:t xml:space="preserve"> doctor</w:t>
      </w:r>
      <w:r>
        <w:rPr>
          <w:bCs/>
          <w:iCs/>
        </w:rPr>
        <w:t xml:space="preserve"> means a medical practitioner approved under section 92 of the </w:t>
      </w:r>
      <w:r>
        <w:rPr>
          <w:bCs/>
          <w:i/>
          <w:iCs/>
        </w:rPr>
        <w:t>National Health Act 1953</w:t>
      </w:r>
      <w:r>
        <w:rPr>
          <w:bCs/>
          <w:iCs/>
        </w:rPr>
        <w:t>.</w:t>
      </w:r>
    </w:p>
    <w:p w:rsidR="0015524B" w:rsidRPr="002C708A" w:rsidRDefault="0015524B" w:rsidP="0015524B">
      <w:pPr>
        <w:pStyle w:val="Definition"/>
        <w:rPr>
          <w:bCs/>
          <w:iCs/>
        </w:rPr>
      </w:pPr>
      <w:proofErr w:type="gramStart"/>
      <w:r>
        <w:rPr>
          <w:b/>
          <w:bCs/>
          <w:i/>
          <w:iCs/>
        </w:rPr>
        <w:t>health</w:t>
      </w:r>
      <w:proofErr w:type="gramEnd"/>
      <w:r>
        <w:rPr>
          <w:b/>
          <w:bCs/>
          <w:i/>
          <w:iCs/>
        </w:rPr>
        <w:t xml:space="preserve"> professional </w:t>
      </w:r>
      <w:r>
        <w:rPr>
          <w:bCs/>
          <w:iCs/>
        </w:rPr>
        <w:t>means a person mentioned in section 42AA of the Act.</w:t>
      </w:r>
    </w:p>
    <w:p w:rsidR="00FE200A" w:rsidRDefault="0015524B" w:rsidP="00517579">
      <w:pPr>
        <w:pStyle w:val="Definition"/>
      </w:pPr>
      <w:proofErr w:type="gramStart"/>
      <w:r>
        <w:rPr>
          <w:b/>
          <w:i/>
        </w:rPr>
        <w:t>health</w:t>
      </w:r>
      <w:proofErr w:type="gramEnd"/>
      <w:r>
        <w:rPr>
          <w:b/>
          <w:i/>
        </w:rPr>
        <w:t xml:space="preserve"> warning</w:t>
      </w:r>
      <w:r w:rsidR="00056D1C">
        <w:t xml:space="preserve"> </w:t>
      </w:r>
    </w:p>
    <w:p w:rsidR="003D72D1" w:rsidRDefault="00FE200A" w:rsidP="0088295B">
      <w:pPr>
        <w:pStyle w:val="Definition"/>
        <w:numPr>
          <w:ilvl w:val="0"/>
          <w:numId w:val="36"/>
        </w:numPr>
        <w:tabs>
          <w:tab w:val="left" w:pos="1276"/>
          <w:tab w:val="left" w:pos="1701"/>
        </w:tabs>
        <w:spacing w:before="0"/>
      </w:pPr>
      <w:r>
        <w:t>for a medicine that contains an ingredient mentioned in col</w:t>
      </w:r>
      <w:r w:rsidR="00803038">
        <w:t>umn 1 of the table in Schedule 1</w:t>
      </w:r>
      <w:r w:rsidR="003D5FAC">
        <w:t>, in the circumstances set out in column 2 of that table</w:t>
      </w:r>
      <w:r>
        <w:t xml:space="preserve">, means the statement mentioned in column 3 of the table in Schedule </w:t>
      </w:r>
      <w:r w:rsidR="00803038">
        <w:t>1</w:t>
      </w:r>
      <w:r w:rsidR="00D4533A">
        <w:t>;</w:t>
      </w:r>
    </w:p>
    <w:p w:rsidR="003D72D1" w:rsidRDefault="0037223B" w:rsidP="0088295B">
      <w:pPr>
        <w:pStyle w:val="Definition"/>
        <w:numPr>
          <w:ilvl w:val="0"/>
          <w:numId w:val="36"/>
        </w:numPr>
        <w:tabs>
          <w:tab w:val="left" w:pos="1276"/>
          <w:tab w:val="left" w:pos="1701"/>
        </w:tabs>
        <w:spacing w:before="0"/>
      </w:pPr>
      <w:r>
        <w:t>for a medical device or other therapeutic good</w:t>
      </w:r>
      <w:r w:rsidR="00846108">
        <w:t>s</w:t>
      </w:r>
      <w:r>
        <w:t xml:space="preserve">, </w:t>
      </w:r>
      <w:r w:rsidR="0015524B">
        <w:t xml:space="preserve">means a statement that is required </w:t>
      </w:r>
      <w:r>
        <w:t>under the Act</w:t>
      </w:r>
      <w:r w:rsidR="00082859">
        <w:t xml:space="preserve">, </w:t>
      </w:r>
      <w:r>
        <w:t xml:space="preserve">Regulations </w:t>
      </w:r>
      <w:r w:rsidR="00082859">
        <w:t xml:space="preserve">or Medical Devices Regulations </w:t>
      </w:r>
      <w:r>
        <w:t xml:space="preserve">to be included </w:t>
      </w:r>
      <w:r w:rsidR="0015524B">
        <w:t xml:space="preserve">on the label or </w:t>
      </w:r>
      <w:r w:rsidR="0065303E">
        <w:t xml:space="preserve">in </w:t>
      </w:r>
      <w:r w:rsidR="0015524B">
        <w:t xml:space="preserve">instructions for use that warns that a person who takes or uses the </w:t>
      </w:r>
      <w:r>
        <w:t xml:space="preserve">device or </w:t>
      </w:r>
      <w:r w:rsidR="0015524B">
        <w:t xml:space="preserve">goods </w:t>
      </w:r>
      <w:r w:rsidR="004B0BE1">
        <w:t xml:space="preserve">as intended </w:t>
      </w:r>
      <w:r w:rsidR="003D72D1">
        <w:t>may:</w:t>
      </w:r>
    </w:p>
    <w:p w:rsidR="003D72D1" w:rsidRDefault="0015524B" w:rsidP="0088295B">
      <w:pPr>
        <w:pStyle w:val="Definition"/>
        <w:numPr>
          <w:ilvl w:val="1"/>
          <w:numId w:val="36"/>
        </w:numPr>
        <w:tabs>
          <w:tab w:val="left" w:pos="1276"/>
          <w:tab w:val="left" w:pos="1701"/>
        </w:tabs>
        <w:spacing w:before="0"/>
      </w:pPr>
      <w:r>
        <w:t>die; or</w:t>
      </w:r>
    </w:p>
    <w:p w:rsidR="003D72D1" w:rsidRDefault="0015524B" w:rsidP="0088295B">
      <w:pPr>
        <w:pStyle w:val="Definition"/>
        <w:numPr>
          <w:ilvl w:val="1"/>
          <w:numId w:val="36"/>
        </w:numPr>
        <w:tabs>
          <w:tab w:val="left" w:pos="1276"/>
          <w:tab w:val="left" w:pos="1701"/>
        </w:tabs>
        <w:spacing w:before="0"/>
      </w:pPr>
      <w:r>
        <w:t xml:space="preserve">require hospitalisation or a longer period of hospitalisation than would be </w:t>
      </w:r>
      <w:r w:rsidR="00B439D5">
        <w:t xml:space="preserve"> </w:t>
      </w:r>
      <w:r>
        <w:t xml:space="preserve">required if the person had not taken or used the </w:t>
      </w:r>
      <w:r w:rsidR="0090530C">
        <w:t xml:space="preserve">device or </w:t>
      </w:r>
      <w:r>
        <w:t>goods; or</w:t>
      </w:r>
    </w:p>
    <w:p w:rsidR="008A75C2" w:rsidRDefault="0015524B" w:rsidP="0088295B">
      <w:pPr>
        <w:pStyle w:val="Definition"/>
        <w:numPr>
          <w:ilvl w:val="1"/>
          <w:numId w:val="36"/>
        </w:numPr>
        <w:tabs>
          <w:tab w:val="left" w:pos="1276"/>
          <w:tab w:val="left" w:pos="1701"/>
        </w:tabs>
        <w:spacing w:before="0"/>
      </w:pPr>
      <w:r>
        <w:t xml:space="preserve">require a medical practitioner to treat or prevent any of the following as a consequence of taking or using the </w:t>
      </w:r>
      <w:r w:rsidR="0090530C">
        <w:t xml:space="preserve">device or </w:t>
      </w:r>
      <w:r>
        <w:t>goods:</w:t>
      </w:r>
    </w:p>
    <w:p w:rsidR="008A75C2" w:rsidRDefault="0015524B" w:rsidP="0088295B">
      <w:pPr>
        <w:pStyle w:val="Definition"/>
        <w:numPr>
          <w:ilvl w:val="3"/>
          <w:numId w:val="36"/>
        </w:numPr>
        <w:tabs>
          <w:tab w:val="left" w:pos="1276"/>
          <w:tab w:val="left" w:pos="1701"/>
        </w:tabs>
        <w:spacing w:before="0"/>
        <w:ind w:left="2694"/>
      </w:pPr>
      <w:r>
        <w:t>injury;</w:t>
      </w:r>
    </w:p>
    <w:p w:rsidR="008A75C2" w:rsidRDefault="0015524B" w:rsidP="0088295B">
      <w:pPr>
        <w:pStyle w:val="Definition"/>
        <w:numPr>
          <w:ilvl w:val="3"/>
          <w:numId w:val="36"/>
        </w:numPr>
        <w:tabs>
          <w:tab w:val="left" w:pos="1276"/>
          <w:tab w:val="left" w:pos="1701"/>
        </w:tabs>
        <w:spacing w:before="0"/>
        <w:ind w:left="2694"/>
      </w:pPr>
      <w:r>
        <w:t>disability;</w:t>
      </w:r>
    </w:p>
    <w:p w:rsidR="008A75C2" w:rsidRDefault="0015524B" w:rsidP="0088295B">
      <w:pPr>
        <w:pStyle w:val="Definition"/>
        <w:numPr>
          <w:ilvl w:val="3"/>
          <w:numId w:val="36"/>
        </w:numPr>
        <w:tabs>
          <w:tab w:val="left" w:pos="1276"/>
          <w:tab w:val="left" w:pos="1701"/>
        </w:tabs>
        <w:spacing w:before="0"/>
        <w:ind w:left="2694"/>
      </w:pPr>
      <w:r>
        <w:t>incapacity;</w:t>
      </w:r>
    </w:p>
    <w:p w:rsidR="0015524B" w:rsidRDefault="0015524B" w:rsidP="0088295B">
      <w:pPr>
        <w:pStyle w:val="Definition"/>
        <w:numPr>
          <w:ilvl w:val="3"/>
          <w:numId w:val="36"/>
        </w:numPr>
        <w:tabs>
          <w:tab w:val="left" w:pos="1276"/>
          <w:tab w:val="left" w:pos="1701"/>
        </w:tabs>
        <w:spacing w:before="0"/>
        <w:ind w:left="2694"/>
      </w:pPr>
      <w:proofErr w:type="gramStart"/>
      <w:r>
        <w:lastRenderedPageBreak/>
        <w:t>impairment</w:t>
      </w:r>
      <w:proofErr w:type="gramEnd"/>
      <w:r>
        <w:t xml:space="preserve"> of any bodily function, organ or structure.</w:t>
      </w:r>
    </w:p>
    <w:p w:rsidR="00D47E5C" w:rsidRPr="00D47E5C" w:rsidRDefault="00D47E5C" w:rsidP="0015524B">
      <w:pPr>
        <w:pStyle w:val="Definition"/>
      </w:pPr>
      <w:proofErr w:type="gramStart"/>
      <w:r>
        <w:rPr>
          <w:b/>
          <w:i/>
        </w:rPr>
        <w:t>immediate</w:t>
      </w:r>
      <w:proofErr w:type="gramEnd"/>
      <w:r>
        <w:rPr>
          <w:b/>
          <w:i/>
        </w:rPr>
        <w:t xml:space="preserve"> family</w:t>
      </w:r>
      <w:r>
        <w:t xml:space="preserve"> has the same meaning as in the Regulations.</w:t>
      </w:r>
    </w:p>
    <w:p w:rsidR="0015524B" w:rsidRDefault="0015524B" w:rsidP="0015524B">
      <w:pPr>
        <w:pStyle w:val="Definition"/>
      </w:pPr>
      <w:proofErr w:type="gramStart"/>
      <w:r>
        <w:rPr>
          <w:b/>
          <w:i/>
        </w:rPr>
        <w:t>ingredients</w:t>
      </w:r>
      <w:proofErr w:type="gramEnd"/>
      <w:r>
        <w:rPr>
          <w:b/>
          <w:i/>
        </w:rPr>
        <w:t xml:space="preserve"> </w:t>
      </w:r>
      <w:r>
        <w:t xml:space="preserve">means: </w:t>
      </w:r>
    </w:p>
    <w:p w:rsidR="008A75C2" w:rsidRDefault="0015524B" w:rsidP="0088295B">
      <w:pPr>
        <w:pStyle w:val="Definition"/>
        <w:numPr>
          <w:ilvl w:val="0"/>
          <w:numId w:val="37"/>
        </w:numPr>
        <w:tabs>
          <w:tab w:val="left" w:pos="1276"/>
          <w:tab w:val="left" w:pos="1701"/>
        </w:tabs>
        <w:spacing w:before="0"/>
      </w:pPr>
      <w:r>
        <w:t>active ingredients; and</w:t>
      </w:r>
    </w:p>
    <w:p w:rsidR="0015524B" w:rsidRDefault="0015524B" w:rsidP="0088295B">
      <w:pPr>
        <w:pStyle w:val="Definition"/>
        <w:numPr>
          <w:ilvl w:val="0"/>
          <w:numId w:val="37"/>
        </w:numPr>
        <w:tabs>
          <w:tab w:val="left" w:pos="1276"/>
          <w:tab w:val="left" w:pos="1701"/>
        </w:tabs>
        <w:spacing w:before="0"/>
      </w:pPr>
      <w:proofErr w:type="gramStart"/>
      <w:r>
        <w:t>substances</w:t>
      </w:r>
      <w:proofErr w:type="gramEnd"/>
      <w:r>
        <w:t xml:space="preserve"> or groups of substances that are required to be on the label of the medicine under paragraph 8(1)(j) of the </w:t>
      </w:r>
      <w:r w:rsidRPr="008A75C2">
        <w:rPr>
          <w:i/>
        </w:rPr>
        <w:t>Therapeutic Goods Order No. 92 – Standard for labels of non-prescription medicines</w:t>
      </w:r>
      <w:r>
        <w:t>.</w:t>
      </w:r>
    </w:p>
    <w:p w:rsidR="0015524B" w:rsidRPr="003A7E16" w:rsidRDefault="0015524B" w:rsidP="0015524B">
      <w:pPr>
        <w:pStyle w:val="Definition"/>
        <w:rPr>
          <w:b/>
          <w:bCs/>
          <w:iCs/>
        </w:rPr>
      </w:pPr>
      <w:r w:rsidRPr="003A7E16">
        <w:rPr>
          <w:b/>
          <w:i/>
        </w:rPr>
        <w:t>Medical Devices Regulations</w:t>
      </w:r>
      <w:r>
        <w:t xml:space="preserve"> means the </w:t>
      </w:r>
      <w:r>
        <w:rPr>
          <w:i/>
        </w:rPr>
        <w:t>Therapeutic Goods (Medical Devices) Regulations 2002</w:t>
      </w:r>
      <w:r>
        <w:t>.</w:t>
      </w:r>
    </w:p>
    <w:p w:rsidR="0015524B" w:rsidRPr="00B3539D" w:rsidRDefault="0015524B" w:rsidP="0015524B">
      <w:pPr>
        <w:pStyle w:val="Definition"/>
        <w:rPr>
          <w:bCs/>
          <w:iCs/>
        </w:rPr>
      </w:pPr>
      <w:proofErr w:type="gramStart"/>
      <w:r>
        <w:rPr>
          <w:b/>
          <w:bCs/>
          <w:i/>
          <w:iCs/>
        </w:rPr>
        <w:t>other</w:t>
      </w:r>
      <w:proofErr w:type="gramEnd"/>
      <w:r>
        <w:rPr>
          <w:b/>
          <w:bCs/>
          <w:i/>
          <w:iCs/>
        </w:rPr>
        <w:t xml:space="preserve"> therapeutic goods </w:t>
      </w:r>
      <w:r>
        <w:rPr>
          <w:bCs/>
          <w:iCs/>
        </w:rPr>
        <w:t xml:space="preserve">means therapeutic goods that are not medicines, biologicals or medical devices. </w:t>
      </w:r>
    </w:p>
    <w:p w:rsidR="0015524B" w:rsidRPr="000A1920" w:rsidRDefault="0015524B" w:rsidP="0015524B">
      <w:pPr>
        <w:pStyle w:val="Definition"/>
        <w:rPr>
          <w:bCs/>
          <w:iCs/>
        </w:rPr>
      </w:pPr>
      <w:proofErr w:type="gramStart"/>
      <w:r>
        <w:rPr>
          <w:b/>
          <w:bCs/>
          <w:i/>
          <w:iCs/>
        </w:rPr>
        <w:t>patient</w:t>
      </w:r>
      <w:proofErr w:type="gramEnd"/>
      <w:r>
        <w:rPr>
          <w:b/>
          <w:bCs/>
          <w:i/>
          <w:iCs/>
        </w:rPr>
        <w:t xml:space="preserve"> information leaflet </w:t>
      </w:r>
      <w:r>
        <w:rPr>
          <w:bCs/>
          <w:iCs/>
        </w:rPr>
        <w:t xml:space="preserve">has the same meaning as in </w:t>
      </w:r>
      <w:r>
        <w:t>clause 13A.3 of Schedule </w:t>
      </w:r>
      <w:r w:rsidR="00803038">
        <w:t>4</w:t>
      </w:r>
      <w:r>
        <w:t xml:space="preserve"> to the Medical Devices Regulations.</w:t>
      </w:r>
    </w:p>
    <w:p w:rsidR="0015524B" w:rsidRDefault="0015524B" w:rsidP="0015524B">
      <w:pPr>
        <w:pStyle w:val="Definition"/>
      </w:pPr>
      <w:proofErr w:type="gramStart"/>
      <w:r>
        <w:rPr>
          <w:b/>
          <w:bCs/>
          <w:i/>
          <w:iCs/>
        </w:rPr>
        <w:t>price</w:t>
      </w:r>
      <w:proofErr w:type="gramEnd"/>
      <w:r>
        <w:rPr>
          <w:b/>
          <w:bCs/>
          <w:i/>
          <w:iCs/>
        </w:rPr>
        <w:t xml:space="preserve"> information</w:t>
      </w:r>
      <w:r>
        <w:rPr>
          <w:bCs/>
          <w:iCs/>
        </w:rPr>
        <w:t>, in relation to prescription medicines and pharmacist-only medicines,</w:t>
      </w:r>
      <w:r>
        <w:rPr>
          <w:b/>
          <w:bCs/>
          <w:i/>
          <w:iCs/>
        </w:rPr>
        <w:t xml:space="preserve"> </w:t>
      </w:r>
      <w:r>
        <w:t>means information about:</w:t>
      </w:r>
    </w:p>
    <w:p w:rsidR="008A75C2" w:rsidRDefault="0015524B" w:rsidP="0088295B">
      <w:pPr>
        <w:pStyle w:val="Definition"/>
        <w:numPr>
          <w:ilvl w:val="0"/>
          <w:numId w:val="38"/>
        </w:numPr>
        <w:tabs>
          <w:tab w:val="left" w:pos="1276"/>
          <w:tab w:val="left" w:pos="1701"/>
        </w:tabs>
        <w:spacing w:before="0"/>
      </w:pPr>
      <w:r>
        <w:t>the total purchase price of medicines that is to be paid by consumers of those medicines; and</w:t>
      </w:r>
    </w:p>
    <w:p w:rsidR="0015524B" w:rsidRDefault="003417CB" w:rsidP="0088295B">
      <w:pPr>
        <w:pStyle w:val="Definition"/>
        <w:numPr>
          <w:ilvl w:val="0"/>
          <w:numId w:val="38"/>
        </w:numPr>
        <w:tabs>
          <w:tab w:val="left" w:pos="1276"/>
          <w:tab w:val="left" w:pos="1701"/>
        </w:tabs>
        <w:spacing w:before="0"/>
      </w:pPr>
      <w:proofErr w:type="gramStart"/>
      <w:r>
        <w:t>for</w:t>
      </w:r>
      <w:proofErr w:type="gramEnd"/>
      <w:r w:rsidR="0015524B">
        <w:t xml:space="preserve"> medicines that are listed on the Pharmaceutical Benefits Scheme (or Repatriation Pharmaceutical Benefits Scheme), the price paid by the consumer when the prescription is dispensed.</w:t>
      </w:r>
    </w:p>
    <w:p w:rsidR="0015524B" w:rsidRDefault="0015524B" w:rsidP="00517579">
      <w:pPr>
        <w:pStyle w:val="Definition"/>
      </w:pPr>
      <w:proofErr w:type="gramStart"/>
      <w:r w:rsidRPr="00090FA6">
        <w:rPr>
          <w:b/>
          <w:i/>
        </w:rPr>
        <w:t>prominently</w:t>
      </w:r>
      <w:proofErr w:type="gramEnd"/>
      <w:r w:rsidRPr="00090FA6">
        <w:rPr>
          <w:b/>
          <w:i/>
        </w:rPr>
        <w:t xml:space="preserve"> displayed or communicated</w:t>
      </w:r>
      <w:r>
        <w:t>, in relation to a statement in an advertisement,</w:t>
      </w:r>
      <w:r w:rsidRPr="00D57A5F">
        <w:t xml:space="preserve"> </w:t>
      </w:r>
      <w:r>
        <w:t>means:</w:t>
      </w:r>
    </w:p>
    <w:p w:rsidR="009307E2" w:rsidRDefault="008A75C2" w:rsidP="0088295B">
      <w:pPr>
        <w:pStyle w:val="Definition"/>
        <w:numPr>
          <w:ilvl w:val="0"/>
          <w:numId w:val="39"/>
        </w:numPr>
        <w:tabs>
          <w:tab w:val="left" w:pos="1276"/>
          <w:tab w:val="left" w:pos="1701"/>
        </w:tabs>
        <w:spacing w:before="0"/>
      </w:pPr>
      <w:r>
        <w:tab/>
      </w:r>
      <w:r w:rsidR="009307E2">
        <w:t>either:</w:t>
      </w:r>
    </w:p>
    <w:p w:rsidR="008A75C2" w:rsidRDefault="00B9236C" w:rsidP="0088295B">
      <w:pPr>
        <w:pStyle w:val="Definition"/>
        <w:numPr>
          <w:ilvl w:val="0"/>
          <w:numId w:val="40"/>
        </w:numPr>
        <w:tabs>
          <w:tab w:val="left" w:pos="1276"/>
          <w:tab w:val="left" w:pos="1701"/>
        </w:tabs>
        <w:spacing w:before="0"/>
      </w:pPr>
      <w:r>
        <w:t>for</w:t>
      </w:r>
      <w:r w:rsidR="0015524B">
        <w:t xml:space="preserve"> a visual statement—</w:t>
      </w:r>
      <w:r w:rsidR="0015524B" w:rsidRPr="00D57A5F">
        <w:t xml:space="preserve">standing out so as to be easily read from a </w:t>
      </w:r>
      <w:r w:rsidR="0015524B">
        <w:t xml:space="preserve">reasonable </w:t>
      </w:r>
      <w:r w:rsidR="0015524B" w:rsidRPr="00D57A5F">
        <w:t>viewing distance</w:t>
      </w:r>
      <w:r w:rsidR="0015524B">
        <w:t xml:space="preserve"> for the particular media type in the context in which the advertisement is intended to be viewed; </w:t>
      </w:r>
      <w:r w:rsidR="00511177">
        <w:t>or</w:t>
      </w:r>
    </w:p>
    <w:p w:rsidR="0015524B" w:rsidRDefault="00B9236C" w:rsidP="0088295B">
      <w:pPr>
        <w:pStyle w:val="Definition"/>
        <w:numPr>
          <w:ilvl w:val="0"/>
          <w:numId w:val="40"/>
        </w:numPr>
        <w:tabs>
          <w:tab w:val="left" w:pos="1276"/>
          <w:tab w:val="left" w:pos="1701"/>
        </w:tabs>
        <w:spacing w:before="0"/>
      </w:pPr>
      <w:r>
        <w:t>for</w:t>
      </w:r>
      <w:r w:rsidR="0015524B">
        <w:t xml:space="preserve"> a spoken statement—able to be clearly </w:t>
      </w:r>
      <w:r w:rsidR="0015524B" w:rsidRPr="00D57A5F">
        <w:t>heard and understood</w:t>
      </w:r>
      <w:r w:rsidR="0015524B">
        <w:t>; and</w:t>
      </w:r>
    </w:p>
    <w:p w:rsidR="0015524B" w:rsidRDefault="0015524B" w:rsidP="0088295B">
      <w:pPr>
        <w:pStyle w:val="Definition"/>
        <w:numPr>
          <w:ilvl w:val="0"/>
          <w:numId w:val="39"/>
        </w:numPr>
        <w:tabs>
          <w:tab w:val="left" w:pos="1276"/>
          <w:tab w:val="left" w:pos="1701"/>
        </w:tabs>
        <w:spacing w:before="0"/>
      </w:pPr>
      <w:r>
        <w:tab/>
      </w:r>
      <w:proofErr w:type="gramStart"/>
      <w:r w:rsidRPr="00FC2E86">
        <w:t>repeated</w:t>
      </w:r>
      <w:proofErr w:type="gramEnd"/>
      <w:r w:rsidRPr="00FC2E86">
        <w:t xml:space="preserve"> as often as is necessary to ensure that </w:t>
      </w:r>
      <w:r w:rsidR="002E7762">
        <w:t xml:space="preserve">it </w:t>
      </w:r>
      <w:r w:rsidRPr="00FC2E86">
        <w:t xml:space="preserve">is likely to be </w:t>
      </w:r>
      <w:r w:rsidR="00F05BC3">
        <w:t>noticeable for</w:t>
      </w:r>
      <w:r w:rsidRPr="00FC2E86">
        <w:t xml:space="preserve"> a viewer</w:t>
      </w:r>
      <w:r w:rsidR="00511177">
        <w:t xml:space="preserve"> or listener</w:t>
      </w:r>
      <w:r>
        <w:t>.</w:t>
      </w:r>
    </w:p>
    <w:p w:rsidR="0015524B" w:rsidRDefault="0015524B" w:rsidP="0015524B">
      <w:pPr>
        <w:pStyle w:val="Definition"/>
      </w:pPr>
      <w:proofErr w:type="gramStart"/>
      <w:r>
        <w:rPr>
          <w:b/>
          <w:i/>
        </w:rPr>
        <w:t>public</w:t>
      </w:r>
      <w:proofErr w:type="gramEnd"/>
      <w:r>
        <w:rPr>
          <w:b/>
          <w:i/>
        </w:rPr>
        <w:t xml:space="preserve"> health campaign</w:t>
      </w:r>
      <w:r>
        <w:t xml:space="preserve"> means a campaign about a public health matter that is conducted, approved or funded by:</w:t>
      </w:r>
    </w:p>
    <w:p w:rsidR="008A75C2" w:rsidRDefault="008A75C2" w:rsidP="0088295B">
      <w:pPr>
        <w:pStyle w:val="Definition"/>
        <w:numPr>
          <w:ilvl w:val="0"/>
          <w:numId w:val="41"/>
        </w:numPr>
        <w:tabs>
          <w:tab w:val="left" w:pos="1276"/>
          <w:tab w:val="left" w:pos="1701"/>
        </w:tabs>
        <w:spacing w:before="0"/>
      </w:pPr>
      <w:r>
        <w:tab/>
      </w:r>
      <w:r w:rsidR="0015524B">
        <w:t>the Commonwealth; or</w:t>
      </w:r>
    </w:p>
    <w:p w:rsidR="008A75C2" w:rsidRDefault="0015524B" w:rsidP="0088295B">
      <w:pPr>
        <w:pStyle w:val="Definition"/>
        <w:numPr>
          <w:ilvl w:val="0"/>
          <w:numId w:val="41"/>
        </w:numPr>
        <w:tabs>
          <w:tab w:val="left" w:pos="1276"/>
          <w:tab w:val="left" w:pos="1701"/>
        </w:tabs>
        <w:spacing w:before="0"/>
      </w:pPr>
      <w:r>
        <w:t>a State or Territory; or</w:t>
      </w:r>
    </w:p>
    <w:p w:rsidR="0015524B" w:rsidRDefault="0015524B" w:rsidP="0088295B">
      <w:pPr>
        <w:pStyle w:val="Definition"/>
        <w:numPr>
          <w:ilvl w:val="0"/>
          <w:numId w:val="41"/>
        </w:numPr>
        <w:tabs>
          <w:tab w:val="left" w:pos="1276"/>
          <w:tab w:val="left" w:pos="1701"/>
        </w:tabs>
        <w:spacing w:before="0"/>
      </w:pPr>
      <w:proofErr w:type="gramStart"/>
      <w:r w:rsidRPr="009744A8">
        <w:t>a</w:t>
      </w:r>
      <w:proofErr w:type="gramEnd"/>
      <w:r w:rsidRPr="009744A8">
        <w:t xml:space="preserve"> Commonwealth, State or Territory statutory authority.</w:t>
      </w:r>
    </w:p>
    <w:p w:rsidR="0015524B" w:rsidRPr="0060144C" w:rsidRDefault="0015524B" w:rsidP="0015524B">
      <w:pPr>
        <w:pStyle w:val="Definition"/>
      </w:pPr>
      <w:proofErr w:type="gramStart"/>
      <w:r>
        <w:rPr>
          <w:b/>
          <w:i/>
        </w:rPr>
        <w:t>Regulations</w:t>
      </w:r>
      <w:r>
        <w:t xml:space="preserve"> means</w:t>
      </w:r>
      <w:proofErr w:type="gramEnd"/>
      <w:r>
        <w:t xml:space="preserve"> the </w:t>
      </w:r>
      <w:r>
        <w:rPr>
          <w:i/>
        </w:rPr>
        <w:t>Therapeutic Goods Regulations 1990</w:t>
      </w:r>
      <w:r>
        <w:t>.</w:t>
      </w:r>
    </w:p>
    <w:p w:rsidR="0015524B" w:rsidRPr="000A0DDC" w:rsidRDefault="0015524B" w:rsidP="0015524B">
      <w:pPr>
        <w:pStyle w:val="Definition"/>
      </w:pPr>
      <w:proofErr w:type="gramStart"/>
      <w:r>
        <w:rPr>
          <w:b/>
          <w:i/>
        </w:rPr>
        <w:t>specified</w:t>
      </w:r>
      <w:proofErr w:type="gramEnd"/>
      <w:r>
        <w:rPr>
          <w:b/>
          <w:i/>
        </w:rPr>
        <w:t xml:space="preserve"> media </w:t>
      </w:r>
      <w:r>
        <w:t xml:space="preserve">has the same meaning as in section 42B of the Act. </w:t>
      </w:r>
    </w:p>
    <w:p w:rsidR="0015524B" w:rsidRDefault="0015524B" w:rsidP="0015524B">
      <w:pPr>
        <w:pStyle w:val="Definition"/>
      </w:pPr>
      <w:proofErr w:type="gramStart"/>
      <w:r w:rsidRPr="00674E89">
        <w:rPr>
          <w:b/>
          <w:i/>
        </w:rPr>
        <w:t>total</w:t>
      </w:r>
      <w:proofErr w:type="gramEnd"/>
      <w:r w:rsidRPr="00674E89">
        <w:rPr>
          <w:b/>
          <w:i/>
        </w:rPr>
        <w:t xml:space="preserve"> purchase price</w:t>
      </w:r>
      <w:r>
        <w:t>, in relation to therapeutic goods, means the total cost of the goods to a consumer, including:</w:t>
      </w:r>
    </w:p>
    <w:p w:rsidR="008A75C2" w:rsidRDefault="0015524B" w:rsidP="0088295B">
      <w:pPr>
        <w:pStyle w:val="Definition"/>
        <w:numPr>
          <w:ilvl w:val="0"/>
          <w:numId w:val="42"/>
        </w:numPr>
        <w:tabs>
          <w:tab w:val="left" w:pos="1276"/>
          <w:tab w:val="left" w:pos="1701"/>
        </w:tabs>
        <w:spacing w:before="0"/>
      </w:pPr>
      <w:r>
        <w:t>the administration, handling and infrastructure fee, any mark-up payable to the pharmacist, dispensing fee, additional fee or allowable extra fee if applied by the pharmacist; and</w:t>
      </w:r>
    </w:p>
    <w:p w:rsidR="0015524B" w:rsidRDefault="0015524B" w:rsidP="0088295B">
      <w:pPr>
        <w:pStyle w:val="Definition"/>
        <w:numPr>
          <w:ilvl w:val="0"/>
          <w:numId w:val="42"/>
        </w:numPr>
        <w:tabs>
          <w:tab w:val="left" w:pos="1276"/>
          <w:tab w:val="left" w:pos="1701"/>
        </w:tabs>
        <w:spacing w:before="0"/>
      </w:pPr>
      <w:proofErr w:type="gramStart"/>
      <w:r>
        <w:lastRenderedPageBreak/>
        <w:t>in</w:t>
      </w:r>
      <w:proofErr w:type="gramEnd"/>
      <w:r>
        <w:t xml:space="preserve"> relation to Pharmaceutical Benefits Scheme and Repatriation Pharmaceutical Benefits Scheme prescriptions—any premium (such as a brand or therapeutic group premium or special patient contribution) that must be paid by the consumer.</w:t>
      </w:r>
    </w:p>
    <w:p w:rsidR="0015524B" w:rsidRDefault="0015524B" w:rsidP="0015524B">
      <w:pPr>
        <w:pStyle w:val="Definition"/>
      </w:pPr>
      <w:proofErr w:type="gramStart"/>
      <w:r>
        <w:rPr>
          <w:b/>
          <w:i/>
        </w:rPr>
        <w:t>unscheduled</w:t>
      </w:r>
      <w:proofErr w:type="gramEnd"/>
      <w:r>
        <w:t xml:space="preserve">, in relation to a good, means not consisting of, or containing, a substance included in a schedule to the </w:t>
      </w:r>
      <w:r w:rsidR="00655E61">
        <w:t xml:space="preserve">current </w:t>
      </w:r>
      <w:r>
        <w:t>Poisons Standard.</w:t>
      </w:r>
    </w:p>
    <w:p w:rsidR="0015524B" w:rsidRDefault="0015524B" w:rsidP="0015524B">
      <w:pPr>
        <w:pStyle w:val="ActHead5"/>
        <w:outlineLvl w:val="2"/>
      </w:pPr>
      <w:bookmarkStart w:id="8" w:name="_Toc517735799"/>
      <w:bookmarkEnd w:id="6"/>
      <w:bookmarkEnd w:id="7"/>
      <w:r>
        <w:t xml:space="preserve">5 </w:t>
      </w:r>
      <w:proofErr w:type="gramStart"/>
      <w:r>
        <w:t>Object</w:t>
      </w:r>
      <w:bookmarkEnd w:id="8"/>
      <w:proofErr w:type="gramEnd"/>
    </w:p>
    <w:p w:rsidR="0015524B" w:rsidRDefault="0015524B" w:rsidP="0015524B">
      <w:pPr>
        <w:pStyle w:val="subsection"/>
      </w:pPr>
      <w:r>
        <w:tab/>
      </w:r>
      <w:r>
        <w:tab/>
        <w:t xml:space="preserve">The Object of this </w:t>
      </w:r>
      <w:r w:rsidR="00A438B0">
        <w:t>instrument</w:t>
      </w:r>
      <w:r>
        <w:t xml:space="preserve"> is to ensure that the advertising of therapeutic goods to consumers is conducted in a manner that:</w:t>
      </w:r>
    </w:p>
    <w:p w:rsidR="008A75C2" w:rsidRDefault="0015524B" w:rsidP="0088295B">
      <w:pPr>
        <w:pStyle w:val="Definition"/>
        <w:numPr>
          <w:ilvl w:val="0"/>
          <w:numId w:val="43"/>
        </w:numPr>
        <w:tabs>
          <w:tab w:val="left" w:pos="1276"/>
          <w:tab w:val="left" w:pos="1701"/>
        </w:tabs>
        <w:spacing w:before="0"/>
      </w:pPr>
      <w:r>
        <w:t>promotes the safe and proper use of therapeutic goods by minimising their misuse, overuse or underuse; and</w:t>
      </w:r>
    </w:p>
    <w:p w:rsidR="008A75C2" w:rsidRDefault="0015524B" w:rsidP="0088295B">
      <w:pPr>
        <w:pStyle w:val="Definition"/>
        <w:numPr>
          <w:ilvl w:val="0"/>
          <w:numId w:val="43"/>
        </w:numPr>
        <w:tabs>
          <w:tab w:val="left" w:pos="1276"/>
          <w:tab w:val="left" w:pos="1701"/>
        </w:tabs>
        <w:spacing w:before="0"/>
      </w:pPr>
      <w:r>
        <w:t>is ethical and does not mislead or deceive the consumer</w:t>
      </w:r>
      <w:r w:rsidRPr="00554826">
        <w:t xml:space="preserve"> </w:t>
      </w:r>
      <w:r>
        <w:t>or create unrealistic expectations about product performance; and</w:t>
      </w:r>
    </w:p>
    <w:p w:rsidR="008A75C2" w:rsidRDefault="0015524B" w:rsidP="0088295B">
      <w:pPr>
        <w:pStyle w:val="Definition"/>
        <w:numPr>
          <w:ilvl w:val="0"/>
          <w:numId w:val="43"/>
        </w:numPr>
        <w:tabs>
          <w:tab w:val="left" w:pos="1276"/>
          <w:tab w:val="left" w:pos="1701"/>
        </w:tabs>
        <w:spacing w:before="0"/>
      </w:pPr>
      <w:r>
        <w:t>supports informed health care choices; and</w:t>
      </w:r>
    </w:p>
    <w:p w:rsidR="0015524B" w:rsidRDefault="0015524B" w:rsidP="0088295B">
      <w:pPr>
        <w:pStyle w:val="Definition"/>
        <w:numPr>
          <w:ilvl w:val="0"/>
          <w:numId w:val="43"/>
        </w:numPr>
        <w:tabs>
          <w:tab w:val="left" w:pos="1276"/>
          <w:tab w:val="left" w:pos="1701"/>
        </w:tabs>
        <w:spacing w:before="0"/>
      </w:pPr>
      <w:proofErr w:type="gramStart"/>
      <w:r>
        <w:t>is</w:t>
      </w:r>
      <w:proofErr w:type="gramEnd"/>
      <w:r>
        <w:t xml:space="preserve"> not inconsistent with current public health campaigns.</w:t>
      </w:r>
    </w:p>
    <w:p w:rsidR="0015524B" w:rsidRDefault="0015524B" w:rsidP="0015524B">
      <w:pPr>
        <w:pStyle w:val="ActHead5"/>
        <w:outlineLvl w:val="2"/>
      </w:pPr>
      <w:bookmarkStart w:id="9" w:name="_Toc517735800"/>
      <w:r>
        <w:t xml:space="preserve">6 </w:t>
      </w:r>
      <w:proofErr w:type="gramStart"/>
      <w:r>
        <w:t>Application</w:t>
      </w:r>
      <w:bookmarkEnd w:id="9"/>
      <w:proofErr w:type="gramEnd"/>
    </w:p>
    <w:p w:rsidR="0015524B" w:rsidRDefault="0015524B" w:rsidP="0088295B">
      <w:pPr>
        <w:pStyle w:val="subsection"/>
        <w:numPr>
          <w:ilvl w:val="0"/>
          <w:numId w:val="45"/>
        </w:numPr>
        <w:tabs>
          <w:tab w:val="clear" w:pos="1021"/>
          <w:tab w:val="right" w:pos="1134"/>
        </w:tabs>
        <w:ind w:left="1134" w:hanging="774"/>
      </w:pPr>
      <w:r>
        <w:t>Subject to subsection (2), t</w:t>
      </w:r>
      <w:r w:rsidRPr="00D57A5F">
        <w:t>h</w:t>
      </w:r>
      <w:r>
        <w:t>is</w:t>
      </w:r>
      <w:r w:rsidRPr="00D57A5F">
        <w:t xml:space="preserve"> </w:t>
      </w:r>
      <w:r w:rsidR="00A438B0">
        <w:t>instrument</w:t>
      </w:r>
      <w:r w:rsidRPr="00D57A5F">
        <w:t xml:space="preserve"> applies to</w:t>
      </w:r>
      <w:r>
        <w:t xml:space="preserve"> the</w:t>
      </w:r>
      <w:r w:rsidRPr="00D57A5F">
        <w:t xml:space="preserve"> </w:t>
      </w:r>
      <w:r>
        <w:t xml:space="preserve">advertising </w:t>
      </w:r>
      <w:r w:rsidRPr="00D57A5F">
        <w:t xml:space="preserve">of therapeutic goods. </w:t>
      </w:r>
    </w:p>
    <w:p w:rsidR="0015524B" w:rsidRDefault="0015524B" w:rsidP="0015524B">
      <w:pPr>
        <w:pStyle w:val="notetext"/>
      </w:pPr>
      <w:r>
        <w:t>Note:</w:t>
      </w:r>
      <w:r>
        <w:tab/>
        <w:t xml:space="preserve">In subsection 3(1) of the Act, </w:t>
      </w:r>
      <w:r>
        <w:rPr>
          <w:b/>
          <w:i/>
        </w:rPr>
        <w:t>advertise</w:t>
      </w:r>
      <w:r>
        <w:t xml:space="preserve"> is defined as follows:</w:t>
      </w:r>
    </w:p>
    <w:p w:rsidR="0015524B" w:rsidRPr="005628B4" w:rsidRDefault="0015524B" w:rsidP="0015524B">
      <w:pPr>
        <w:pStyle w:val="notetext"/>
      </w:pPr>
      <w:r>
        <w:rPr>
          <w:b/>
          <w:i/>
        </w:rPr>
        <w:tab/>
      </w:r>
      <w:proofErr w:type="gramStart"/>
      <w:r w:rsidRPr="005628B4">
        <w:rPr>
          <w:b/>
          <w:i/>
        </w:rPr>
        <w:t>advertise</w:t>
      </w:r>
      <w:proofErr w:type="gramEnd"/>
      <w:r w:rsidRPr="005628B4">
        <w:t>, in relation to therapeutic goods, includes make any statement, pictorial representation or design that is intended, whether directly or indirectly, to promote the use or supply of the goods, including where the statement, pictorial representation or design:</w:t>
      </w:r>
    </w:p>
    <w:p w:rsidR="0015524B" w:rsidRPr="005628B4" w:rsidRDefault="0015524B" w:rsidP="0015524B">
      <w:pPr>
        <w:pStyle w:val="Naa"/>
      </w:pPr>
      <w:r w:rsidRPr="005628B4">
        <w:t>(a)</w:t>
      </w:r>
      <w:r w:rsidRPr="005628B4">
        <w:tab/>
      </w:r>
      <w:proofErr w:type="gramStart"/>
      <w:r w:rsidRPr="005628B4">
        <w:t>is</w:t>
      </w:r>
      <w:proofErr w:type="gramEnd"/>
      <w:r w:rsidRPr="005628B4">
        <w:t xml:space="preserve"> on the label of the goods; or</w:t>
      </w:r>
    </w:p>
    <w:p w:rsidR="0015524B" w:rsidRPr="005628B4" w:rsidRDefault="0015524B" w:rsidP="0015524B">
      <w:pPr>
        <w:pStyle w:val="Naa"/>
      </w:pPr>
      <w:r w:rsidRPr="005628B4">
        <w:t>(b)</w:t>
      </w:r>
      <w:r w:rsidRPr="005628B4">
        <w:tab/>
      </w:r>
      <w:proofErr w:type="gramStart"/>
      <w:r w:rsidRPr="005628B4">
        <w:t>is</w:t>
      </w:r>
      <w:proofErr w:type="gramEnd"/>
      <w:r w:rsidRPr="005628B4">
        <w:t xml:space="preserve"> on the package in which the goods are contained; or</w:t>
      </w:r>
    </w:p>
    <w:p w:rsidR="0015524B" w:rsidRPr="005628B4" w:rsidRDefault="0015524B" w:rsidP="0015524B">
      <w:pPr>
        <w:pStyle w:val="Naa"/>
      </w:pPr>
      <w:r w:rsidRPr="005628B4">
        <w:t>(c)</w:t>
      </w:r>
      <w:r w:rsidRPr="005628B4">
        <w:tab/>
      </w:r>
      <w:proofErr w:type="gramStart"/>
      <w:r w:rsidRPr="005628B4">
        <w:t>is</w:t>
      </w:r>
      <w:proofErr w:type="gramEnd"/>
      <w:r w:rsidRPr="005628B4">
        <w:t xml:space="preserve"> on any material included with the package in which the goods are contained.</w:t>
      </w:r>
    </w:p>
    <w:p w:rsidR="008A75C2" w:rsidRDefault="0015524B" w:rsidP="0088295B">
      <w:pPr>
        <w:pStyle w:val="subsection"/>
        <w:numPr>
          <w:ilvl w:val="0"/>
          <w:numId w:val="45"/>
        </w:numPr>
        <w:tabs>
          <w:tab w:val="clear" w:pos="1021"/>
          <w:tab w:val="right" w:pos="1134"/>
        </w:tabs>
        <w:ind w:left="1134" w:hanging="774"/>
      </w:pPr>
      <w:r>
        <w:t xml:space="preserve">This </w:t>
      </w:r>
      <w:r w:rsidR="00A438B0">
        <w:t>instrument</w:t>
      </w:r>
      <w:r w:rsidRPr="00D57A5F">
        <w:t xml:space="preserve"> does not apply to advertisements </w:t>
      </w:r>
      <w:r>
        <w:t xml:space="preserve">directed exclusively </w:t>
      </w:r>
      <w:r w:rsidRPr="00D57A5F">
        <w:t xml:space="preserve">to </w:t>
      </w:r>
      <w:r>
        <w:t>health professionals</w:t>
      </w:r>
      <w:r w:rsidRPr="00D57A5F">
        <w:t xml:space="preserve">. </w:t>
      </w:r>
    </w:p>
    <w:p w:rsidR="008A75C2" w:rsidRDefault="0015524B" w:rsidP="0088295B">
      <w:pPr>
        <w:pStyle w:val="subsection"/>
        <w:numPr>
          <w:ilvl w:val="0"/>
          <w:numId w:val="45"/>
        </w:numPr>
        <w:tabs>
          <w:tab w:val="clear" w:pos="1021"/>
          <w:tab w:val="right" w:pos="1134"/>
        </w:tabs>
        <w:ind w:left="1134" w:hanging="774"/>
      </w:pPr>
      <w:r>
        <w:t xml:space="preserve">This </w:t>
      </w:r>
      <w:r w:rsidR="00A438B0">
        <w:t>instrument</w:t>
      </w:r>
      <w:r>
        <w:t xml:space="preserve"> applie</w:t>
      </w:r>
      <w:r w:rsidR="00306321">
        <w:t>s</w:t>
      </w:r>
      <w:r>
        <w:t>, in relation to a particular advertisement, by reference to its likely impact on a reasonable person to whom the advertisement is directed.</w:t>
      </w:r>
    </w:p>
    <w:p w:rsidR="008A75C2" w:rsidRDefault="0015524B" w:rsidP="0088295B">
      <w:pPr>
        <w:pStyle w:val="subsection"/>
        <w:numPr>
          <w:ilvl w:val="0"/>
          <w:numId w:val="45"/>
        </w:numPr>
        <w:tabs>
          <w:tab w:val="clear" w:pos="1021"/>
          <w:tab w:val="right" w:pos="1134"/>
        </w:tabs>
        <w:ind w:left="1134" w:hanging="774"/>
      </w:pPr>
      <w:r w:rsidRPr="004648A4">
        <w:t xml:space="preserve">In applying this </w:t>
      </w:r>
      <w:r w:rsidR="00A438B0">
        <w:t>instrument</w:t>
      </w:r>
      <w:r w:rsidRPr="004648A4">
        <w:t xml:space="preserve"> to an advertisement, the total presentation and context of the advertisement </w:t>
      </w:r>
      <w:r>
        <w:t>is to be taken into account.</w:t>
      </w:r>
    </w:p>
    <w:p w:rsidR="0015524B" w:rsidRDefault="0015524B" w:rsidP="0088295B">
      <w:pPr>
        <w:pStyle w:val="subsection"/>
        <w:numPr>
          <w:ilvl w:val="0"/>
          <w:numId w:val="45"/>
        </w:numPr>
        <w:tabs>
          <w:tab w:val="clear" w:pos="1021"/>
          <w:tab w:val="right" w:pos="1134"/>
        </w:tabs>
        <w:ind w:left="1134" w:hanging="774"/>
      </w:pPr>
      <w:r w:rsidRPr="00D57A5F">
        <w:t>Th</w:t>
      </w:r>
      <w:r>
        <w:t>is</w:t>
      </w:r>
      <w:r w:rsidRPr="00D57A5F">
        <w:t xml:space="preserve"> </w:t>
      </w:r>
      <w:r w:rsidR="00A438B0">
        <w:t>instrument</w:t>
      </w:r>
      <w:r w:rsidRPr="00D57A5F">
        <w:t xml:space="preserve"> applies to </w:t>
      </w:r>
      <w:r>
        <w:t>any person who:</w:t>
      </w:r>
    </w:p>
    <w:p w:rsidR="008A75C2" w:rsidRDefault="0015524B" w:rsidP="0088295B">
      <w:pPr>
        <w:pStyle w:val="Definition"/>
        <w:numPr>
          <w:ilvl w:val="0"/>
          <w:numId w:val="46"/>
        </w:numPr>
        <w:tabs>
          <w:tab w:val="left" w:pos="1276"/>
          <w:tab w:val="left" w:pos="1701"/>
        </w:tabs>
        <w:spacing w:before="0"/>
      </w:pPr>
      <w:r w:rsidRPr="005628B4">
        <w:t>advertises, by any means, therapeutic goods; or</w:t>
      </w:r>
    </w:p>
    <w:p w:rsidR="0015524B" w:rsidRPr="005628B4" w:rsidRDefault="0015524B" w:rsidP="0088295B">
      <w:pPr>
        <w:pStyle w:val="Definition"/>
        <w:numPr>
          <w:ilvl w:val="0"/>
          <w:numId w:val="46"/>
        </w:numPr>
        <w:tabs>
          <w:tab w:val="left" w:pos="1276"/>
          <w:tab w:val="left" w:pos="1701"/>
        </w:tabs>
        <w:spacing w:before="0"/>
      </w:pPr>
      <w:proofErr w:type="gramStart"/>
      <w:r w:rsidRPr="005628B4">
        <w:t>causes</w:t>
      </w:r>
      <w:proofErr w:type="gramEnd"/>
      <w:r w:rsidRPr="005628B4">
        <w:t xml:space="preserve"> the advertising, by any means, of therapeutic goods.</w:t>
      </w:r>
    </w:p>
    <w:p w:rsidR="008A75C2" w:rsidRDefault="0015524B" w:rsidP="0088295B">
      <w:pPr>
        <w:pStyle w:val="subsection"/>
        <w:numPr>
          <w:ilvl w:val="0"/>
          <w:numId w:val="45"/>
        </w:numPr>
        <w:tabs>
          <w:tab w:val="clear" w:pos="1021"/>
          <w:tab w:val="right" w:pos="1134"/>
        </w:tabs>
        <w:ind w:left="1134" w:hanging="774"/>
      </w:pPr>
      <w:r w:rsidRPr="00864D7E">
        <w:t xml:space="preserve">However, this </w:t>
      </w:r>
      <w:r w:rsidR="00A438B0">
        <w:t>instrument</w:t>
      </w:r>
      <w:r w:rsidRPr="00864D7E">
        <w:t xml:space="preserve"> does not apply to </w:t>
      </w:r>
      <w:r w:rsidRPr="008C6612">
        <w:t xml:space="preserve">genuine news that is broadcast or published </w:t>
      </w:r>
      <w:r>
        <w:t>in any medium</w:t>
      </w:r>
      <w:r w:rsidRPr="008C6612">
        <w:t xml:space="preserve"> by a person mentioned in </w:t>
      </w:r>
      <w:r>
        <w:t>subsection (7).</w:t>
      </w:r>
    </w:p>
    <w:p w:rsidR="00A44992" w:rsidRPr="00864D7E" w:rsidRDefault="0015524B" w:rsidP="0088295B">
      <w:pPr>
        <w:pStyle w:val="subsection"/>
        <w:numPr>
          <w:ilvl w:val="0"/>
          <w:numId w:val="45"/>
        </w:numPr>
        <w:tabs>
          <w:tab w:val="clear" w:pos="1021"/>
          <w:tab w:val="right" w:pos="1134"/>
        </w:tabs>
        <w:ind w:left="1134" w:hanging="774"/>
      </w:pPr>
      <w:r>
        <w:t xml:space="preserve">For subsection (6), the persons are a broadcaster, a </w:t>
      </w:r>
      <w:proofErr w:type="spellStart"/>
      <w:r>
        <w:t>datacaster</w:t>
      </w:r>
      <w:proofErr w:type="spellEnd"/>
      <w:r>
        <w:t>, the SBS or a person of a kind prescribed by the Regulations for the purposes of paragraphs </w:t>
      </w:r>
      <w:proofErr w:type="gramStart"/>
      <w:r w:rsidRPr="008C6612">
        <w:t>42DLB(</w:t>
      </w:r>
      <w:proofErr w:type="gramEnd"/>
      <w:r w:rsidRPr="008C6612">
        <w:t>10)(a)</w:t>
      </w:r>
      <w:r>
        <w:t xml:space="preserve"> or 42DMA(2)(a)</w:t>
      </w:r>
      <w:r w:rsidRPr="008C6612">
        <w:t xml:space="preserve"> of the Act</w:t>
      </w:r>
      <w:r>
        <w:t>.</w:t>
      </w:r>
    </w:p>
    <w:p w:rsidR="0015524B" w:rsidRPr="00864D7E" w:rsidRDefault="0015524B" w:rsidP="0015524B">
      <w:pPr>
        <w:pStyle w:val="notetext"/>
      </w:pPr>
      <w:r w:rsidRPr="00864D7E">
        <w:t>Note</w:t>
      </w:r>
      <w:r>
        <w:t xml:space="preserve"> 1</w:t>
      </w:r>
      <w:r w:rsidRPr="00864D7E">
        <w:t>:</w:t>
      </w:r>
      <w:r w:rsidRPr="00864D7E">
        <w:tab/>
        <w:t xml:space="preserve">In subsections </w:t>
      </w:r>
      <w:proofErr w:type="gramStart"/>
      <w:r w:rsidRPr="00864D7E">
        <w:t>42DLB(</w:t>
      </w:r>
      <w:proofErr w:type="gramEnd"/>
      <w:r w:rsidRPr="00864D7E">
        <w:t xml:space="preserve">11) and 42MA(3), </w:t>
      </w:r>
      <w:r w:rsidRPr="00864D7E">
        <w:rPr>
          <w:b/>
          <w:i/>
        </w:rPr>
        <w:t xml:space="preserve">broadcaster, </w:t>
      </w:r>
      <w:proofErr w:type="spellStart"/>
      <w:r w:rsidRPr="00864D7E">
        <w:rPr>
          <w:b/>
          <w:i/>
        </w:rPr>
        <w:t>datacaster</w:t>
      </w:r>
      <w:proofErr w:type="spellEnd"/>
      <w:r w:rsidRPr="00864D7E">
        <w:rPr>
          <w:b/>
          <w:i/>
        </w:rPr>
        <w:t xml:space="preserve"> and SBS </w:t>
      </w:r>
      <w:r w:rsidRPr="00864D7E">
        <w:t>are defined as follows:</w:t>
      </w:r>
    </w:p>
    <w:p w:rsidR="0015524B" w:rsidRPr="00864D7E" w:rsidRDefault="0015524B" w:rsidP="0015524B">
      <w:pPr>
        <w:pStyle w:val="notetext"/>
        <w:rPr>
          <w:i/>
        </w:rPr>
      </w:pPr>
      <w:r w:rsidRPr="00864D7E">
        <w:lastRenderedPageBreak/>
        <w:tab/>
      </w:r>
      <w:proofErr w:type="gramStart"/>
      <w:r w:rsidRPr="00864D7E">
        <w:rPr>
          <w:b/>
          <w:i/>
        </w:rPr>
        <w:t>broadcaster</w:t>
      </w:r>
      <w:proofErr w:type="gramEnd"/>
      <w:r w:rsidRPr="00864D7E">
        <w:rPr>
          <w:b/>
          <w:i/>
        </w:rPr>
        <w:t xml:space="preserve"> </w:t>
      </w:r>
      <w:r w:rsidRPr="00864D7E">
        <w:t xml:space="preserve">has the meaning given by clause 3 of Schedule 2 to the </w:t>
      </w:r>
      <w:r w:rsidRPr="00864D7E">
        <w:rPr>
          <w:i/>
        </w:rPr>
        <w:t>Broadcasting Services Act 1992.</w:t>
      </w:r>
    </w:p>
    <w:p w:rsidR="0015524B" w:rsidRDefault="0015524B" w:rsidP="0015524B">
      <w:pPr>
        <w:pStyle w:val="notetext"/>
      </w:pPr>
      <w:r w:rsidRPr="00864D7E">
        <w:rPr>
          <w:b/>
          <w:i/>
        </w:rPr>
        <w:tab/>
      </w:r>
      <w:proofErr w:type="spellStart"/>
      <w:proofErr w:type="gramStart"/>
      <w:r w:rsidRPr="00864D7E">
        <w:rPr>
          <w:b/>
          <w:i/>
        </w:rPr>
        <w:t>datacaster</w:t>
      </w:r>
      <w:proofErr w:type="spellEnd"/>
      <w:proofErr w:type="gramEnd"/>
      <w:r w:rsidRPr="00864D7E">
        <w:rPr>
          <w:i/>
        </w:rPr>
        <w:t xml:space="preserve"> </w:t>
      </w:r>
      <w:r w:rsidRPr="00864D7E">
        <w:t xml:space="preserve">means a person who holds a datacasting licence (within the meaning of the </w:t>
      </w:r>
      <w:r w:rsidRPr="00864D7E">
        <w:rPr>
          <w:i/>
        </w:rPr>
        <w:t>Broadcasting Services Act 1992</w:t>
      </w:r>
      <w:r w:rsidRPr="00864D7E">
        <w:t xml:space="preserve">). </w:t>
      </w:r>
    </w:p>
    <w:p w:rsidR="0015524B" w:rsidRDefault="0015524B" w:rsidP="0015524B">
      <w:pPr>
        <w:pStyle w:val="notetext"/>
        <w:rPr>
          <w:i/>
        </w:rPr>
      </w:pPr>
      <w:r w:rsidRPr="00864D7E">
        <w:rPr>
          <w:i/>
        </w:rPr>
        <w:tab/>
      </w:r>
      <w:r w:rsidRPr="00864D7E">
        <w:rPr>
          <w:b/>
          <w:i/>
        </w:rPr>
        <w:t>SBS</w:t>
      </w:r>
      <w:r w:rsidRPr="00864D7E">
        <w:t xml:space="preserve"> has the same meaning as in the </w:t>
      </w:r>
      <w:r w:rsidRPr="00864D7E">
        <w:rPr>
          <w:i/>
        </w:rPr>
        <w:t>Special Broadcasting Service Act 1991.</w:t>
      </w:r>
    </w:p>
    <w:p w:rsidR="0015524B" w:rsidRDefault="0015524B" w:rsidP="0015524B">
      <w:pPr>
        <w:pStyle w:val="notetext"/>
      </w:pPr>
      <w:r>
        <w:t>Note 2:</w:t>
      </w:r>
      <w:r>
        <w:tab/>
        <w:t xml:space="preserve">For the purposes of </w:t>
      </w:r>
      <w:r w:rsidRPr="008C6612">
        <w:t>paragraph</w:t>
      </w:r>
      <w:r>
        <w:t>s</w:t>
      </w:r>
      <w:r w:rsidRPr="008C6612">
        <w:t xml:space="preserve"> </w:t>
      </w:r>
      <w:proofErr w:type="gramStart"/>
      <w:r w:rsidRPr="008C6612">
        <w:t>42DLB(</w:t>
      </w:r>
      <w:proofErr w:type="gramEnd"/>
      <w:r w:rsidRPr="008C6612">
        <w:t>10)(a)</w:t>
      </w:r>
      <w:r>
        <w:t xml:space="preserve"> or 42DMA(2)(a)</w:t>
      </w:r>
      <w:r w:rsidRPr="008C6612">
        <w:t xml:space="preserve"> of the Act</w:t>
      </w:r>
      <w:r>
        <w:t>, the Regulations prescribe a publisher of a print edition of a newspaper or magazine that is or was available to the public by way of purchase in Australia.</w:t>
      </w:r>
    </w:p>
    <w:p w:rsidR="00804FD2" w:rsidRPr="008A75C2" w:rsidRDefault="00804FD2" w:rsidP="00804FD2">
      <w:pPr>
        <w:pStyle w:val="subsection"/>
        <w:rPr>
          <w:b/>
          <w:sz w:val="24"/>
          <w:szCs w:val="24"/>
        </w:rPr>
      </w:pPr>
      <w:bookmarkStart w:id="10" w:name="_Toc517735801"/>
      <w:r w:rsidRPr="008A75C2">
        <w:rPr>
          <w:b/>
          <w:sz w:val="24"/>
          <w:szCs w:val="24"/>
        </w:rPr>
        <w:t>6A Repeal</w:t>
      </w:r>
    </w:p>
    <w:p w:rsidR="00804FD2" w:rsidRPr="008E721D" w:rsidRDefault="008A75C2" w:rsidP="00804FD2">
      <w:pPr>
        <w:pStyle w:val="subsection"/>
      </w:pPr>
      <w:r>
        <w:tab/>
      </w:r>
      <w:r>
        <w:tab/>
      </w:r>
      <w:r w:rsidR="00804FD2">
        <w:t>Th</w:t>
      </w:r>
      <w:r w:rsidR="00086A78">
        <w:t>e</w:t>
      </w:r>
      <w:r w:rsidR="00804FD2">
        <w:t xml:space="preserve"> instruments specified in Schedule 5</w:t>
      </w:r>
      <w:r w:rsidR="00086A78">
        <w:t xml:space="preserve"> are repealed</w:t>
      </w:r>
      <w:r w:rsidR="00804FD2">
        <w:t>.</w:t>
      </w:r>
    </w:p>
    <w:p w:rsidR="00BD7F90" w:rsidRPr="00E427BC" w:rsidRDefault="00BD7F90" w:rsidP="00225C7A">
      <w:pPr>
        <w:pStyle w:val="ActHead5"/>
        <w:outlineLvl w:val="2"/>
      </w:pPr>
      <w:r>
        <w:t>6</w:t>
      </w:r>
      <w:r w:rsidR="00804FD2">
        <w:t>B</w:t>
      </w:r>
      <w:r>
        <w:t xml:space="preserve"> Transitional arrangements</w:t>
      </w:r>
    </w:p>
    <w:p w:rsidR="00BD7F90" w:rsidRDefault="00BD7F90" w:rsidP="0088295B">
      <w:pPr>
        <w:pStyle w:val="subsection"/>
        <w:numPr>
          <w:ilvl w:val="0"/>
          <w:numId w:val="47"/>
        </w:numPr>
        <w:tabs>
          <w:tab w:val="clear" w:pos="1021"/>
          <w:tab w:val="right" w:pos="1134"/>
        </w:tabs>
        <w:ind w:left="1134" w:hanging="774"/>
      </w:pPr>
      <w:r>
        <w:t>In this section –</w:t>
      </w:r>
    </w:p>
    <w:p w:rsidR="00BD7F90" w:rsidRDefault="00BD7F90" w:rsidP="00BD7F90">
      <w:pPr>
        <w:pStyle w:val="subsection"/>
      </w:pPr>
      <w:r>
        <w:tab/>
      </w:r>
      <w:r>
        <w:tab/>
      </w:r>
      <w:proofErr w:type="gramStart"/>
      <w:r w:rsidRPr="00E427BC">
        <w:rPr>
          <w:b/>
        </w:rPr>
        <w:t>former</w:t>
      </w:r>
      <w:proofErr w:type="gramEnd"/>
      <w:r w:rsidRPr="00E427BC">
        <w:rPr>
          <w:b/>
        </w:rPr>
        <w:t xml:space="preserve"> Code</w:t>
      </w:r>
      <w:r>
        <w:t xml:space="preserve"> means the </w:t>
      </w:r>
      <w:r w:rsidRPr="00E427BC">
        <w:rPr>
          <w:i/>
        </w:rPr>
        <w:t>Therapeutic Goods Advertising Code 2015</w:t>
      </w:r>
      <w:r>
        <w:t xml:space="preserve">, as in force immediately before the commencement of this instrument.  </w:t>
      </w:r>
    </w:p>
    <w:p w:rsidR="006E3D6D" w:rsidRDefault="00BD7F90" w:rsidP="00BD7F90">
      <w:pPr>
        <w:pStyle w:val="subsection"/>
      </w:pPr>
      <w:r>
        <w:tab/>
      </w:r>
      <w:r>
        <w:tab/>
      </w:r>
      <w:proofErr w:type="gramStart"/>
      <w:r w:rsidRPr="00E427BC">
        <w:rPr>
          <w:b/>
        </w:rPr>
        <w:t>transition</w:t>
      </w:r>
      <w:proofErr w:type="gramEnd"/>
      <w:r w:rsidRPr="00E427BC">
        <w:rPr>
          <w:b/>
        </w:rPr>
        <w:t xml:space="preserve"> period</w:t>
      </w:r>
      <w:r w:rsidR="007369ED">
        <w:t xml:space="preserve">, for an advertisement for therapeutic goods </w:t>
      </w:r>
      <w:r w:rsidR="00213A84">
        <w:t>to which subsection (2) applies, means the period beginning on the commencement of this instrument</w:t>
      </w:r>
      <w:r w:rsidR="00BD4EAA">
        <w:t>,</w:t>
      </w:r>
      <w:r w:rsidR="00213A84">
        <w:t xml:space="preserve"> and ending on </w:t>
      </w:r>
      <w:r w:rsidR="006E3D6D">
        <w:t>either of the following, whichever first occurs:</w:t>
      </w:r>
    </w:p>
    <w:p w:rsidR="00DE20B2" w:rsidRDefault="00DE20B2" w:rsidP="0088295B">
      <w:pPr>
        <w:pStyle w:val="Definition"/>
        <w:numPr>
          <w:ilvl w:val="0"/>
          <w:numId w:val="48"/>
        </w:numPr>
        <w:tabs>
          <w:tab w:val="left" w:pos="1276"/>
          <w:tab w:val="left" w:pos="1701"/>
        </w:tabs>
        <w:spacing w:before="0"/>
      </w:pPr>
      <w:r>
        <w:rPr>
          <w:b/>
        </w:rPr>
        <w:tab/>
      </w:r>
      <w:r w:rsidR="00213A84">
        <w:t xml:space="preserve">the </w:t>
      </w:r>
      <w:r w:rsidR="006E3D6D">
        <w:t xml:space="preserve">day </w:t>
      </w:r>
      <w:r w:rsidR="000E5D85">
        <w:t>on which the approval number for the advertisement expires, in accordance with subregulation 5J(3) of the Regulations; and</w:t>
      </w:r>
    </w:p>
    <w:p w:rsidR="00BD7F90" w:rsidRDefault="00DE20B2" w:rsidP="0088295B">
      <w:pPr>
        <w:pStyle w:val="Definition"/>
        <w:numPr>
          <w:ilvl w:val="0"/>
          <w:numId w:val="48"/>
        </w:numPr>
        <w:tabs>
          <w:tab w:val="left" w:pos="1276"/>
          <w:tab w:val="left" w:pos="1701"/>
        </w:tabs>
        <w:spacing w:before="0"/>
      </w:pPr>
      <w:proofErr w:type="gramStart"/>
      <w:r>
        <w:t>f</w:t>
      </w:r>
      <w:r w:rsidR="000E5D85">
        <w:t>or</w:t>
      </w:r>
      <w:proofErr w:type="gramEnd"/>
      <w:r w:rsidR="000E5D85">
        <w:t xml:space="preserve"> an advertisement for which approval is withdrawn in accordance with </w:t>
      </w:r>
      <w:r w:rsidR="00810F54">
        <w:t xml:space="preserve">  </w:t>
      </w:r>
      <w:r w:rsidR="000E5D85">
        <w:t>regulation 5L of the Regulations, the day on which approval is withdrawn</w:t>
      </w:r>
      <w:r w:rsidR="006E3D6D">
        <w:t>.</w:t>
      </w:r>
    </w:p>
    <w:p w:rsidR="00BD7F90" w:rsidRDefault="00BD7F90" w:rsidP="0088295B">
      <w:pPr>
        <w:pStyle w:val="subsection"/>
        <w:numPr>
          <w:ilvl w:val="0"/>
          <w:numId w:val="47"/>
        </w:numPr>
        <w:tabs>
          <w:tab w:val="clear" w:pos="1021"/>
          <w:tab w:val="right" w:pos="1134"/>
        </w:tabs>
        <w:ind w:left="1134" w:hanging="774"/>
      </w:pPr>
      <w:r>
        <w:t>Despite the repeal</w:t>
      </w:r>
      <w:r w:rsidR="00225C7A">
        <w:t xml:space="preserve"> of the former Code made by </w:t>
      </w:r>
      <w:r w:rsidR="00804FD2">
        <w:t>section 6A</w:t>
      </w:r>
      <w:r w:rsidR="00225C7A">
        <w:t xml:space="preserve">, the former Code continues to apply for the duration of the transition period in relation to advertisements for therapeutic goods that were approved under Division 2 of Part 2 of the </w:t>
      </w:r>
      <w:r w:rsidR="00680DD7">
        <w:t xml:space="preserve">Regulations </w:t>
      </w:r>
      <w:r w:rsidR="00225C7A">
        <w:t>before the commencement of this instrument.</w:t>
      </w:r>
    </w:p>
    <w:p w:rsidR="0015524B" w:rsidRDefault="0015524B" w:rsidP="0015524B">
      <w:pPr>
        <w:pStyle w:val="ActHead5"/>
        <w:outlineLvl w:val="2"/>
      </w:pPr>
      <w:proofErr w:type="gramStart"/>
      <w:r w:rsidRPr="00864D7E">
        <w:t>7</w:t>
      </w:r>
      <w:r>
        <w:t xml:space="preserve"> </w:t>
      </w:r>
      <w:r w:rsidRPr="00864D7E">
        <w:t>Price information</w:t>
      </w:r>
      <w:bookmarkEnd w:id="10"/>
      <w:proofErr w:type="gramEnd"/>
    </w:p>
    <w:p w:rsidR="00DE20B2" w:rsidRDefault="0015524B" w:rsidP="0088295B">
      <w:pPr>
        <w:pStyle w:val="subsection"/>
        <w:numPr>
          <w:ilvl w:val="0"/>
          <w:numId w:val="49"/>
        </w:numPr>
        <w:tabs>
          <w:tab w:val="clear" w:pos="1021"/>
          <w:tab w:val="right" w:pos="1134"/>
        </w:tabs>
        <w:ind w:left="1134" w:hanging="774"/>
      </w:pPr>
      <w:r>
        <w:t xml:space="preserve">This </w:t>
      </w:r>
      <w:r w:rsidR="00A438B0">
        <w:t>instrument</w:t>
      </w:r>
      <w:r>
        <w:t xml:space="preserve">, other than Schedule </w:t>
      </w:r>
      <w:r w:rsidR="00803038">
        <w:t>4</w:t>
      </w:r>
      <w:r>
        <w:t>, does not apply to advertising that consists solely of the dissemination of price information.</w:t>
      </w:r>
    </w:p>
    <w:p w:rsidR="0015524B" w:rsidRPr="003C069B" w:rsidRDefault="0015524B" w:rsidP="0088295B">
      <w:pPr>
        <w:pStyle w:val="subsection"/>
        <w:numPr>
          <w:ilvl w:val="0"/>
          <w:numId w:val="49"/>
        </w:numPr>
        <w:tabs>
          <w:tab w:val="clear" w:pos="1021"/>
          <w:tab w:val="right" w:pos="1134"/>
        </w:tabs>
        <w:ind w:left="1134" w:hanging="774"/>
      </w:pPr>
      <w:r>
        <w:t xml:space="preserve">For the purposes of subsections 42DL(10) and 42DLB(7) of the Act, to the extent that the dissemination of price information in relation </w:t>
      </w:r>
      <w:r w:rsidRPr="00623567">
        <w:t>to</w:t>
      </w:r>
      <w:r w:rsidRPr="005D35FB">
        <w:t xml:space="preserve"> </w:t>
      </w:r>
      <w:r w:rsidRPr="00623567">
        <w:t>therapeutic</w:t>
      </w:r>
      <w:r>
        <w:t xml:space="preserve"> goods mentioned in those subsections constitutes advertising, the dissemination is authorised if it complies with Schedule </w:t>
      </w:r>
      <w:r w:rsidR="00803038">
        <w:t>4</w:t>
      </w:r>
      <w:r>
        <w:t>.</w:t>
      </w:r>
    </w:p>
    <w:p w:rsidR="00E22D1D" w:rsidRDefault="0015524B" w:rsidP="0015524B">
      <w:pPr>
        <w:pStyle w:val="ActHead2"/>
      </w:pPr>
      <w:bookmarkStart w:id="11" w:name="_Toc517735802"/>
      <w:r>
        <w:t>Part 2—</w:t>
      </w:r>
      <w:r w:rsidR="0015287F">
        <w:t>General r</w:t>
      </w:r>
      <w:r>
        <w:t xml:space="preserve">equirements for </w:t>
      </w:r>
      <w:r w:rsidR="00511177">
        <w:t xml:space="preserve">the </w:t>
      </w:r>
      <w:r>
        <w:t>advertising</w:t>
      </w:r>
      <w:r w:rsidR="00511177">
        <w:t xml:space="preserve"> of</w:t>
      </w:r>
      <w:r>
        <w:t xml:space="preserve"> therapeutic goods</w:t>
      </w:r>
    </w:p>
    <w:p w:rsidR="00E22D1D" w:rsidRPr="00A87E5C" w:rsidRDefault="00E22D1D" w:rsidP="00DE20B2">
      <w:pPr>
        <w:pStyle w:val="notetext"/>
      </w:pPr>
      <w:r>
        <w:t>Note:</w:t>
      </w:r>
      <w:r>
        <w:tab/>
        <w:t xml:space="preserve">The rules in this Part apply generally in relation to advertisements for therapeutic goods. For advertisements for </w:t>
      </w:r>
      <w:r w:rsidR="00F30DC5">
        <w:t xml:space="preserve">the particular </w:t>
      </w:r>
      <w:r>
        <w:t>therapeutic goods identified in Part 3, the rules in Part 3 may also apply.</w:t>
      </w:r>
    </w:p>
    <w:p w:rsidR="0015524B" w:rsidRDefault="0015524B" w:rsidP="0015524B">
      <w:pPr>
        <w:pStyle w:val="ActHead5"/>
        <w:outlineLvl w:val="2"/>
      </w:pPr>
      <w:bookmarkStart w:id="12" w:name="_Toc517735803"/>
      <w:bookmarkEnd w:id="11"/>
      <w:r>
        <w:t>8 Approved advertisements</w:t>
      </w:r>
      <w:bookmarkEnd w:id="12"/>
    </w:p>
    <w:p w:rsidR="0015524B" w:rsidRDefault="0015524B" w:rsidP="0088295B">
      <w:pPr>
        <w:pStyle w:val="subsection"/>
        <w:numPr>
          <w:ilvl w:val="0"/>
          <w:numId w:val="50"/>
        </w:numPr>
        <w:tabs>
          <w:tab w:val="clear" w:pos="1021"/>
          <w:tab w:val="right" w:pos="1134"/>
        </w:tabs>
        <w:ind w:left="1134" w:hanging="774"/>
      </w:pPr>
      <w:r>
        <w:t>This section applies only to advertisements:</w:t>
      </w:r>
    </w:p>
    <w:p w:rsidR="00DE20B2" w:rsidRDefault="0015524B" w:rsidP="0088295B">
      <w:pPr>
        <w:pStyle w:val="Definition"/>
        <w:numPr>
          <w:ilvl w:val="0"/>
          <w:numId w:val="51"/>
        </w:numPr>
        <w:tabs>
          <w:tab w:val="left" w:pos="1276"/>
          <w:tab w:val="left" w:pos="1701"/>
        </w:tabs>
        <w:spacing w:before="0"/>
      </w:pPr>
      <w:r>
        <w:lastRenderedPageBreak/>
        <w:tab/>
        <w:t xml:space="preserve">that are approved advertisements to which Part 2 of the </w:t>
      </w:r>
      <w:r w:rsidRPr="0060144C">
        <w:t>Regulations</w:t>
      </w:r>
      <w:r>
        <w:t xml:space="preserve"> applies; and</w:t>
      </w:r>
    </w:p>
    <w:p w:rsidR="0015524B" w:rsidRDefault="0015524B" w:rsidP="0088295B">
      <w:pPr>
        <w:pStyle w:val="Definition"/>
        <w:numPr>
          <w:ilvl w:val="0"/>
          <w:numId w:val="51"/>
        </w:numPr>
        <w:tabs>
          <w:tab w:val="left" w:pos="1276"/>
          <w:tab w:val="left" w:pos="1701"/>
        </w:tabs>
        <w:spacing w:before="0"/>
      </w:pPr>
      <w:proofErr w:type="gramStart"/>
      <w:r>
        <w:t>that</w:t>
      </w:r>
      <w:proofErr w:type="gramEnd"/>
      <w:r>
        <w:t xml:space="preserve"> are published in media referred to in paragraph (a) or (d) of the definition of </w:t>
      </w:r>
      <w:r w:rsidRPr="00DE20B2">
        <w:rPr>
          <w:b/>
          <w:i/>
        </w:rPr>
        <w:t>specified media</w:t>
      </w:r>
      <w:r>
        <w:t xml:space="preserve"> in section 42B of the Act.</w:t>
      </w:r>
    </w:p>
    <w:p w:rsidR="00DE20B2" w:rsidRDefault="0015524B" w:rsidP="0088295B">
      <w:pPr>
        <w:pStyle w:val="subsection"/>
        <w:numPr>
          <w:ilvl w:val="0"/>
          <w:numId w:val="50"/>
        </w:numPr>
        <w:tabs>
          <w:tab w:val="clear" w:pos="1021"/>
          <w:tab w:val="right" w:pos="1134"/>
        </w:tabs>
        <w:ind w:left="1134" w:hanging="774"/>
      </w:pPr>
      <w:r>
        <w:t>The advertisement must include the approval number allocated to the advertisement under the Regulations.</w:t>
      </w:r>
    </w:p>
    <w:p w:rsidR="0015524B" w:rsidRDefault="0015524B" w:rsidP="0088295B">
      <w:pPr>
        <w:pStyle w:val="subsection"/>
        <w:numPr>
          <w:ilvl w:val="0"/>
          <w:numId w:val="50"/>
        </w:numPr>
        <w:tabs>
          <w:tab w:val="clear" w:pos="1021"/>
          <w:tab w:val="right" w:pos="1134"/>
        </w:tabs>
        <w:ind w:left="1134" w:hanging="774"/>
      </w:pPr>
      <w:r>
        <w:t>The approval number must:</w:t>
      </w:r>
    </w:p>
    <w:p w:rsidR="00DE20B2" w:rsidRDefault="0015524B" w:rsidP="0088295B">
      <w:pPr>
        <w:pStyle w:val="Definition"/>
        <w:numPr>
          <w:ilvl w:val="0"/>
          <w:numId w:val="52"/>
        </w:numPr>
        <w:tabs>
          <w:tab w:val="left" w:pos="1276"/>
          <w:tab w:val="left" w:pos="1701"/>
        </w:tabs>
        <w:spacing w:before="0"/>
      </w:pPr>
      <w:r>
        <w:t>stand alone; and</w:t>
      </w:r>
    </w:p>
    <w:p w:rsidR="00DE20B2" w:rsidRDefault="0015524B" w:rsidP="0088295B">
      <w:pPr>
        <w:pStyle w:val="Definition"/>
        <w:numPr>
          <w:ilvl w:val="0"/>
          <w:numId w:val="52"/>
        </w:numPr>
        <w:tabs>
          <w:tab w:val="left" w:pos="1276"/>
          <w:tab w:val="left" w:pos="1701"/>
        </w:tabs>
        <w:spacing w:before="0"/>
      </w:pPr>
      <w:r>
        <w:t>be legible; and</w:t>
      </w:r>
    </w:p>
    <w:p w:rsidR="0015524B" w:rsidRDefault="0015524B" w:rsidP="0088295B">
      <w:pPr>
        <w:pStyle w:val="Definition"/>
        <w:numPr>
          <w:ilvl w:val="0"/>
          <w:numId w:val="52"/>
        </w:numPr>
        <w:tabs>
          <w:tab w:val="left" w:pos="1276"/>
          <w:tab w:val="left" w:pos="1701"/>
        </w:tabs>
        <w:spacing w:before="0"/>
      </w:pPr>
      <w:proofErr w:type="gramStart"/>
      <w:r>
        <w:t>be</w:t>
      </w:r>
      <w:proofErr w:type="gramEnd"/>
      <w:r>
        <w:t xml:space="preserve"> located in the bottom right hand corner of the advertisement.</w:t>
      </w:r>
    </w:p>
    <w:p w:rsidR="0015524B" w:rsidRPr="0022148D" w:rsidRDefault="0015524B" w:rsidP="0015524B">
      <w:pPr>
        <w:pStyle w:val="ActHead5"/>
        <w:outlineLvl w:val="2"/>
      </w:pPr>
      <w:bookmarkStart w:id="13" w:name="_Toc517735804"/>
      <w:proofErr w:type="gramStart"/>
      <w:r>
        <w:t xml:space="preserve">9 </w:t>
      </w:r>
      <w:r w:rsidRPr="0022148D">
        <w:t>Accuracy</w:t>
      </w:r>
      <w:bookmarkEnd w:id="13"/>
      <w:proofErr w:type="gramEnd"/>
    </w:p>
    <w:p w:rsidR="0015524B" w:rsidRDefault="0015524B" w:rsidP="00DB0E2B">
      <w:pPr>
        <w:pStyle w:val="subsection"/>
        <w:tabs>
          <w:tab w:val="clear" w:pos="1021"/>
          <w:tab w:val="right" w:pos="1134"/>
        </w:tabs>
        <w:ind w:firstLine="0"/>
      </w:pPr>
      <w:r w:rsidRPr="00D7579E">
        <w:t>Advertising for therapeutic goods must</w:t>
      </w:r>
      <w:r>
        <w:t xml:space="preserve"> satisfy the following</w:t>
      </w:r>
      <w:r w:rsidRPr="00D7579E">
        <w:t>:</w:t>
      </w:r>
    </w:p>
    <w:p w:rsidR="00DE20B2" w:rsidRDefault="00DE20B2" w:rsidP="0088295B">
      <w:pPr>
        <w:pStyle w:val="Definition"/>
        <w:numPr>
          <w:ilvl w:val="0"/>
          <w:numId w:val="53"/>
        </w:numPr>
        <w:tabs>
          <w:tab w:val="left" w:pos="1276"/>
          <w:tab w:val="left" w:pos="1701"/>
        </w:tabs>
        <w:spacing w:before="0"/>
      </w:pPr>
      <w:r>
        <w:tab/>
      </w:r>
      <w:r w:rsidR="0015524B" w:rsidRPr="00FC2E86">
        <w:t>any claims made in the advertising are valid</w:t>
      </w:r>
      <w:r w:rsidR="0015524B">
        <w:t xml:space="preserve"> and accurate</w:t>
      </w:r>
      <w:r w:rsidR="0015524B" w:rsidRPr="00FC2E86">
        <w:t xml:space="preserve">, and all information presented </w:t>
      </w:r>
      <w:r w:rsidR="0015524B">
        <w:t>has been</w:t>
      </w:r>
      <w:r w:rsidR="0015524B" w:rsidRPr="00FC2E86">
        <w:t xml:space="preserve"> substantiated</w:t>
      </w:r>
      <w:r w:rsidR="0015524B">
        <w:t xml:space="preserve"> before the advertising occurs</w:t>
      </w:r>
      <w:r w:rsidR="0015524B" w:rsidRPr="00FC2E86">
        <w:t>;</w:t>
      </w:r>
      <w:r w:rsidR="0015524B">
        <w:t xml:space="preserve"> and</w:t>
      </w:r>
    </w:p>
    <w:p w:rsidR="00DE20B2" w:rsidRDefault="0015524B" w:rsidP="0088295B">
      <w:pPr>
        <w:pStyle w:val="Definition"/>
        <w:numPr>
          <w:ilvl w:val="0"/>
          <w:numId w:val="53"/>
        </w:numPr>
        <w:tabs>
          <w:tab w:val="left" w:pos="1276"/>
          <w:tab w:val="left" w:pos="1701"/>
        </w:tabs>
        <w:spacing w:before="0"/>
      </w:pPr>
      <w:r>
        <w:t xml:space="preserve">it is </w:t>
      </w:r>
      <w:r w:rsidRPr="00D57A5F">
        <w:t>truthful</w:t>
      </w:r>
      <w:r>
        <w:t xml:space="preserve">, balanced and </w:t>
      </w:r>
      <w:r w:rsidRPr="00D57A5F">
        <w:t>not misleading</w:t>
      </w:r>
      <w:r>
        <w:t xml:space="preserve"> or likely to mislead, including in its claims, presentations, representations and comparisons; and</w:t>
      </w:r>
    </w:p>
    <w:p w:rsidR="00DE20B2" w:rsidRDefault="0015524B" w:rsidP="0088295B">
      <w:pPr>
        <w:pStyle w:val="Definition"/>
        <w:numPr>
          <w:ilvl w:val="0"/>
          <w:numId w:val="53"/>
        </w:numPr>
        <w:tabs>
          <w:tab w:val="left" w:pos="1276"/>
          <w:tab w:val="left" w:pos="1701"/>
        </w:tabs>
        <w:spacing w:before="0"/>
      </w:pPr>
      <w:r>
        <w:t>any comparisons made in the advertising between therapeutic goods or classes of therapeutic goods do not directly or indirectly claim that the goods or class of goods being used as the comparator are harmful or ineffectual; and</w:t>
      </w:r>
    </w:p>
    <w:p w:rsidR="0015524B" w:rsidRDefault="0015524B" w:rsidP="0088295B">
      <w:pPr>
        <w:pStyle w:val="Definition"/>
        <w:numPr>
          <w:ilvl w:val="0"/>
          <w:numId w:val="53"/>
        </w:numPr>
        <w:tabs>
          <w:tab w:val="left" w:pos="1276"/>
          <w:tab w:val="left" w:pos="1701"/>
        </w:tabs>
        <w:spacing w:before="0"/>
      </w:pPr>
      <w:proofErr w:type="gramStart"/>
      <w:r>
        <w:t>if</w:t>
      </w:r>
      <w:proofErr w:type="gramEnd"/>
      <w:r>
        <w:t xml:space="preserve"> the goods are included in the Register— it is c</w:t>
      </w:r>
      <w:r w:rsidRPr="00D57A5F">
        <w:t xml:space="preserve">onsistent with </w:t>
      </w:r>
      <w:r>
        <w:t xml:space="preserve">the entry for the therapeutic goods </w:t>
      </w:r>
      <w:r w:rsidRPr="00D57A5F">
        <w:t xml:space="preserve">in </w:t>
      </w:r>
      <w:r>
        <w:t>relation to that inclusion</w:t>
      </w:r>
      <w:r w:rsidRPr="00D57A5F">
        <w:t xml:space="preserve">. </w:t>
      </w:r>
    </w:p>
    <w:p w:rsidR="0015524B" w:rsidRDefault="0015524B" w:rsidP="00BA63AB">
      <w:pPr>
        <w:pStyle w:val="ActHead5"/>
        <w:outlineLvl w:val="2"/>
      </w:pPr>
      <w:bookmarkStart w:id="14" w:name="_Toc517735805"/>
      <w:r>
        <w:t xml:space="preserve">10 </w:t>
      </w:r>
      <w:proofErr w:type="gramStart"/>
      <w:r w:rsidRPr="00D57A5F">
        <w:t>Effect</w:t>
      </w:r>
      <w:bookmarkEnd w:id="14"/>
      <w:proofErr w:type="gramEnd"/>
    </w:p>
    <w:p w:rsidR="0015524B" w:rsidRDefault="0015524B" w:rsidP="00DB0E2B">
      <w:pPr>
        <w:pStyle w:val="subsection"/>
        <w:tabs>
          <w:tab w:val="clear" w:pos="1021"/>
          <w:tab w:val="right" w:pos="1134"/>
        </w:tabs>
        <w:ind w:firstLine="0"/>
        <w:rPr>
          <w:rStyle w:val="subsectionChar"/>
        </w:rPr>
      </w:pPr>
      <w:r w:rsidRPr="0022148D">
        <w:rPr>
          <w:rStyle w:val="subsectionChar"/>
        </w:rPr>
        <w:t>Advertising for therapeutic goods must:</w:t>
      </w:r>
    </w:p>
    <w:p w:rsidR="0015524B" w:rsidRDefault="0015524B" w:rsidP="0088295B">
      <w:pPr>
        <w:pStyle w:val="Definition"/>
        <w:numPr>
          <w:ilvl w:val="0"/>
          <w:numId w:val="54"/>
        </w:numPr>
        <w:tabs>
          <w:tab w:val="left" w:pos="1276"/>
          <w:tab w:val="left" w:pos="1701"/>
        </w:tabs>
        <w:spacing w:before="0"/>
      </w:pPr>
      <w:r w:rsidRPr="008D0ED8">
        <w:tab/>
      </w:r>
      <w:r>
        <w:t xml:space="preserve">support </w:t>
      </w:r>
      <w:r w:rsidRPr="008D0ED8">
        <w:t xml:space="preserve">the </w:t>
      </w:r>
      <w:r>
        <w:t xml:space="preserve">safe and proper </w:t>
      </w:r>
      <w:r w:rsidRPr="008D0ED8">
        <w:t>use of therapeutic goods by</w:t>
      </w:r>
      <w:r>
        <w:t>:</w:t>
      </w:r>
    </w:p>
    <w:p w:rsidR="00DE20B2" w:rsidRDefault="0015524B" w:rsidP="0088295B">
      <w:pPr>
        <w:pStyle w:val="Definition"/>
        <w:numPr>
          <w:ilvl w:val="0"/>
          <w:numId w:val="55"/>
        </w:numPr>
        <w:tabs>
          <w:tab w:val="left" w:pos="1276"/>
          <w:tab w:val="left" w:pos="1701"/>
        </w:tabs>
        <w:spacing w:before="0"/>
      </w:pPr>
      <w:r>
        <w:t>presenting the goods</w:t>
      </w:r>
      <w:r w:rsidRPr="008D0ED8">
        <w:t xml:space="preserve"> in accordance with directions </w:t>
      </w:r>
      <w:r>
        <w:t xml:space="preserve">or instructions </w:t>
      </w:r>
      <w:r w:rsidRPr="008D0ED8">
        <w:t>for use</w:t>
      </w:r>
      <w:r>
        <w:t>;</w:t>
      </w:r>
      <w:r w:rsidRPr="008D0ED8">
        <w:t xml:space="preserve"> </w:t>
      </w:r>
      <w:r>
        <w:t>and</w:t>
      </w:r>
    </w:p>
    <w:p w:rsidR="0015524B" w:rsidRPr="008D0ED8" w:rsidRDefault="0015524B" w:rsidP="0088295B">
      <w:pPr>
        <w:pStyle w:val="Definition"/>
        <w:numPr>
          <w:ilvl w:val="0"/>
          <w:numId w:val="55"/>
        </w:numPr>
        <w:tabs>
          <w:tab w:val="left" w:pos="1276"/>
          <w:tab w:val="left" w:pos="1701"/>
        </w:tabs>
        <w:spacing w:before="0"/>
      </w:pPr>
      <w:r>
        <w:t xml:space="preserve">not </w:t>
      </w:r>
      <w:r w:rsidRPr="008D0ED8">
        <w:t>exaggerat</w:t>
      </w:r>
      <w:r>
        <w:t>ing</w:t>
      </w:r>
      <w:r w:rsidRPr="008D0ED8">
        <w:t xml:space="preserve"> </w:t>
      </w:r>
      <w:r>
        <w:t>product efficacy or performance</w:t>
      </w:r>
      <w:r w:rsidRPr="008D0ED8">
        <w:t>; and</w:t>
      </w:r>
    </w:p>
    <w:p w:rsidR="0015524B" w:rsidRDefault="0015524B" w:rsidP="0088295B">
      <w:pPr>
        <w:pStyle w:val="Definition"/>
        <w:numPr>
          <w:ilvl w:val="0"/>
          <w:numId w:val="54"/>
        </w:numPr>
        <w:tabs>
          <w:tab w:val="left" w:pos="1276"/>
          <w:tab w:val="left" w:pos="1701"/>
        </w:tabs>
        <w:spacing w:before="0"/>
      </w:pPr>
      <w:r>
        <w:tab/>
      </w:r>
      <w:r w:rsidRPr="00D57A5F">
        <w:t>not</w:t>
      </w:r>
      <w:r>
        <w:t xml:space="preserve"> be</w:t>
      </w:r>
      <w:r w:rsidRPr="00D57A5F">
        <w:t xml:space="preserve"> likely to lead </w:t>
      </w:r>
      <w:r>
        <w:t xml:space="preserve">to </w:t>
      </w:r>
      <w:r w:rsidRPr="00D57A5F">
        <w:t xml:space="preserve">people </w:t>
      </w:r>
      <w:r>
        <w:t xml:space="preserve">delaying necessary medical attention or delaying the use of, or failing to </w:t>
      </w:r>
      <w:r w:rsidRPr="00D57A5F">
        <w:t>use</w:t>
      </w:r>
      <w:r>
        <w:t>,</w:t>
      </w:r>
      <w:r w:rsidRPr="00D57A5F">
        <w:t xml:space="preserve"> </w:t>
      </w:r>
      <w:r>
        <w:t>treatment prescribed by a medical practitioner; and</w:t>
      </w:r>
    </w:p>
    <w:p w:rsidR="0015524B" w:rsidRDefault="0015524B" w:rsidP="0088295B">
      <w:pPr>
        <w:pStyle w:val="Definition"/>
        <w:numPr>
          <w:ilvl w:val="0"/>
          <w:numId w:val="54"/>
        </w:numPr>
        <w:tabs>
          <w:tab w:val="left" w:pos="1276"/>
          <w:tab w:val="left" w:pos="1701"/>
        </w:tabs>
        <w:spacing w:before="0"/>
      </w:pPr>
      <w:r w:rsidRPr="00D57A5F">
        <w:t xml:space="preserve">not encourage inappropriate or excessive use of the </w:t>
      </w:r>
      <w:r>
        <w:t>therapeutic goods; and</w:t>
      </w:r>
    </w:p>
    <w:p w:rsidR="0015524B" w:rsidRPr="00EE6717" w:rsidRDefault="0015524B" w:rsidP="0088295B">
      <w:pPr>
        <w:pStyle w:val="Definition"/>
        <w:numPr>
          <w:ilvl w:val="0"/>
          <w:numId w:val="54"/>
        </w:numPr>
        <w:tabs>
          <w:tab w:val="left" w:pos="1276"/>
          <w:tab w:val="left" w:pos="1701"/>
        </w:tabs>
        <w:spacing w:before="0"/>
      </w:pPr>
      <w:r>
        <w:tab/>
      </w:r>
      <w:r w:rsidRPr="00EE6717">
        <w:t>n</w:t>
      </w:r>
      <w:r>
        <w:t xml:space="preserve">ot contain any claim, statement, </w:t>
      </w:r>
      <w:r w:rsidRPr="00EE6717">
        <w:t xml:space="preserve">implication </w:t>
      </w:r>
      <w:r>
        <w:t>or representation that:</w:t>
      </w:r>
    </w:p>
    <w:p w:rsidR="002B1D8B" w:rsidRDefault="0015524B" w:rsidP="0088295B">
      <w:pPr>
        <w:pStyle w:val="Definition"/>
        <w:numPr>
          <w:ilvl w:val="0"/>
          <w:numId w:val="56"/>
        </w:numPr>
        <w:tabs>
          <w:tab w:val="left" w:pos="1276"/>
          <w:tab w:val="left" w:pos="1701"/>
        </w:tabs>
        <w:spacing w:before="0"/>
      </w:pPr>
      <w:r w:rsidRPr="00D57A5F">
        <w:t xml:space="preserve">the </w:t>
      </w:r>
      <w:r>
        <w:t xml:space="preserve">therapeutic goods are </w:t>
      </w:r>
      <w:r w:rsidRPr="00D57A5F">
        <w:t xml:space="preserve">safe or that </w:t>
      </w:r>
      <w:r>
        <w:t xml:space="preserve">their </w:t>
      </w:r>
      <w:r w:rsidRPr="00D57A5F">
        <w:t>use cannot cause harm</w:t>
      </w:r>
      <w:r>
        <w:t>, or that they have no side-effects</w:t>
      </w:r>
      <w:r w:rsidRPr="00D57A5F">
        <w:t>;</w:t>
      </w:r>
      <w:r>
        <w:t xml:space="preserve"> or</w:t>
      </w:r>
    </w:p>
    <w:p w:rsidR="002B1D8B" w:rsidRDefault="0015524B" w:rsidP="0088295B">
      <w:pPr>
        <w:pStyle w:val="Definition"/>
        <w:numPr>
          <w:ilvl w:val="0"/>
          <w:numId w:val="56"/>
        </w:numPr>
        <w:tabs>
          <w:tab w:val="left" w:pos="1276"/>
          <w:tab w:val="left" w:pos="1701"/>
        </w:tabs>
        <w:spacing w:before="0"/>
      </w:pPr>
      <w:r w:rsidRPr="00D57A5F">
        <w:t xml:space="preserve">the </w:t>
      </w:r>
      <w:r>
        <w:t xml:space="preserve">therapeutic goods are </w:t>
      </w:r>
      <w:r w:rsidRPr="00D57A5F">
        <w:t>effective in all cases of a condition</w:t>
      </w:r>
      <w:r>
        <w:t xml:space="preserve"> </w:t>
      </w:r>
      <w:r w:rsidRPr="00D57A5F">
        <w:t xml:space="preserve">or that </w:t>
      </w:r>
      <w:r>
        <w:t xml:space="preserve">the outcome from their use </w:t>
      </w:r>
      <w:r w:rsidRPr="00D57A5F">
        <w:t xml:space="preserve">is a guaranteed or sure cure; </w:t>
      </w:r>
      <w:r>
        <w:t>or</w:t>
      </w:r>
    </w:p>
    <w:p w:rsidR="002B1D8B" w:rsidRDefault="0015524B" w:rsidP="0088295B">
      <w:pPr>
        <w:pStyle w:val="Definition"/>
        <w:numPr>
          <w:ilvl w:val="0"/>
          <w:numId w:val="56"/>
        </w:numPr>
        <w:tabs>
          <w:tab w:val="left" w:pos="1276"/>
          <w:tab w:val="left" w:pos="1701"/>
        </w:tabs>
        <w:spacing w:before="0"/>
      </w:pPr>
      <w:r w:rsidRPr="00D57A5F">
        <w:t xml:space="preserve">the </w:t>
      </w:r>
      <w:r>
        <w:t xml:space="preserve">therapeutic goods are </w:t>
      </w:r>
      <w:r w:rsidRPr="00D57A5F">
        <w:t>infallible, unfailing, magical</w:t>
      </w:r>
      <w:r>
        <w:t xml:space="preserve"> or</w:t>
      </w:r>
      <w:r w:rsidRPr="00D57A5F">
        <w:t xml:space="preserve"> miraculous;</w:t>
      </w:r>
      <w:r>
        <w:t xml:space="preserve"> or</w:t>
      </w:r>
    </w:p>
    <w:p w:rsidR="0015524B" w:rsidRDefault="0015524B" w:rsidP="0088295B">
      <w:pPr>
        <w:pStyle w:val="Definition"/>
        <w:numPr>
          <w:ilvl w:val="0"/>
          <w:numId w:val="56"/>
        </w:numPr>
        <w:tabs>
          <w:tab w:val="left" w:pos="1276"/>
          <w:tab w:val="left" w:pos="1701"/>
        </w:tabs>
        <w:spacing w:before="0"/>
      </w:pPr>
      <w:proofErr w:type="gramStart"/>
      <w:r w:rsidRPr="00D57A5F">
        <w:t>harmful</w:t>
      </w:r>
      <w:proofErr w:type="gramEnd"/>
      <w:r w:rsidRPr="00D57A5F">
        <w:t xml:space="preserve"> consequences may result fr</w:t>
      </w:r>
      <w:r>
        <w:t>om the therapeutic goods not being used — unless the claim, statement, implication or representation is permitted under section 42DK of the Act or approved under section 42DF of the Act.</w:t>
      </w:r>
    </w:p>
    <w:p w:rsidR="00BA63AB" w:rsidRDefault="00BA63AB" w:rsidP="00BA63AB">
      <w:pPr>
        <w:pStyle w:val="ActHead5"/>
        <w:outlineLvl w:val="2"/>
      </w:pPr>
      <w:bookmarkStart w:id="15" w:name="_Toc517735806"/>
      <w:r>
        <w:lastRenderedPageBreak/>
        <w:t>11 Pharmacist-only medicines (required statement)</w:t>
      </w:r>
    </w:p>
    <w:p w:rsidR="00BA63AB" w:rsidRDefault="00BA63AB" w:rsidP="0088295B">
      <w:pPr>
        <w:pStyle w:val="subsection"/>
        <w:numPr>
          <w:ilvl w:val="0"/>
          <w:numId w:val="57"/>
        </w:numPr>
        <w:tabs>
          <w:tab w:val="clear" w:pos="1021"/>
          <w:tab w:val="right" w:pos="1134"/>
        </w:tabs>
        <w:ind w:left="1134" w:hanging="774"/>
      </w:pPr>
      <w:r>
        <w:t>This section does not apply to:</w:t>
      </w:r>
    </w:p>
    <w:p w:rsidR="002B1D8B" w:rsidRDefault="00BA63AB" w:rsidP="0088295B">
      <w:pPr>
        <w:pStyle w:val="Definition"/>
        <w:numPr>
          <w:ilvl w:val="0"/>
          <w:numId w:val="58"/>
        </w:numPr>
        <w:tabs>
          <w:tab w:val="left" w:pos="1276"/>
          <w:tab w:val="left" w:pos="1701"/>
        </w:tabs>
        <w:spacing w:before="0"/>
      </w:pPr>
      <w:r>
        <w:tab/>
        <w:t>a label or consumer medicine information; or</w:t>
      </w:r>
    </w:p>
    <w:p w:rsidR="002B1D8B" w:rsidRDefault="00BA63AB" w:rsidP="0088295B">
      <w:pPr>
        <w:pStyle w:val="Definition"/>
        <w:numPr>
          <w:ilvl w:val="0"/>
          <w:numId w:val="58"/>
        </w:numPr>
        <w:tabs>
          <w:tab w:val="left" w:pos="1276"/>
          <w:tab w:val="left" w:pos="1701"/>
        </w:tabs>
        <w:spacing w:before="0"/>
      </w:pPr>
      <w:r w:rsidRPr="006572A9">
        <w:t>a</w:t>
      </w:r>
      <w:r>
        <w:t xml:space="preserve"> patient information leaflet; or</w:t>
      </w:r>
    </w:p>
    <w:p w:rsidR="00BA63AB" w:rsidRDefault="00BA63AB" w:rsidP="0088295B">
      <w:pPr>
        <w:pStyle w:val="Definition"/>
        <w:numPr>
          <w:ilvl w:val="0"/>
          <w:numId w:val="58"/>
        </w:numPr>
        <w:tabs>
          <w:tab w:val="left" w:pos="1276"/>
          <w:tab w:val="left" w:pos="1701"/>
        </w:tabs>
        <w:spacing w:before="0"/>
      </w:pPr>
      <w:proofErr w:type="gramStart"/>
      <w:r>
        <w:t>an</w:t>
      </w:r>
      <w:proofErr w:type="gramEnd"/>
      <w:r>
        <w:t xml:space="preserve"> advertisement displaying only the name or picture of therapeutic goods or their price or point of sale, </w:t>
      </w:r>
      <w:r w:rsidR="00CC292B">
        <w:t xml:space="preserve">or any combination of these, </w:t>
      </w:r>
      <w:r>
        <w:t xml:space="preserve">provided the advertisement does not contain or imply a claim relating to therapeutic use, </w:t>
      </w:r>
      <w:r w:rsidR="00B9236C">
        <w:t xml:space="preserve">or any other </w:t>
      </w:r>
      <w:r w:rsidR="008F6E22">
        <w:t>representation.</w:t>
      </w:r>
    </w:p>
    <w:p w:rsidR="002B1D8B" w:rsidRDefault="00BA63AB" w:rsidP="0088295B">
      <w:pPr>
        <w:pStyle w:val="subsection"/>
        <w:numPr>
          <w:ilvl w:val="0"/>
          <w:numId w:val="57"/>
        </w:numPr>
        <w:tabs>
          <w:tab w:val="clear" w:pos="1021"/>
          <w:tab w:val="right" w:pos="1134"/>
        </w:tabs>
        <w:ind w:left="1134" w:hanging="774"/>
      </w:pPr>
      <w:r>
        <w:t xml:space="preserve">An advertisement for a medicine consisting of, or containing, a substance included in Schedule 3 of the current </w:t>
      </w:r>
      <w:r w:rsidRPr="0060144C">
        <w:rPr>
          <w:iCs/>
        </w:rPr>
        <w:t>Poisons Standard</w:t>
      </w:r>
      <w:r>
        <w:t xml:space="preserve"> and </w:t>
      </w:r>
      <w:r w:rsidRPr="0060144C">
        <w:rPr>
          <w:iCs/>
        </w:rPr>
        <w:t>Appendix H</w:t>
      </w:r>
      <w:r>
        <w:t xml:space="preserve"> of that Standard, must contain the following statement, prominently displayed or communicated:</w:t>
      </w:r>
    </w:p>
    <w:p w:rsidR="00BA63AB" w:rsidRPr="002B1D8B" w:rsidRDefault="00BA63AB" w:rsidP="002B1D8B">
      <w:pPr>
        <w:pStyle w:val="subsection"/>
        <w:tabs>
          <w:tab w:val="clear" w:pos="1021"/>
          <w:tab w:val="right" w:pos="1134"/>
        </w:tabs>
        <w:ind w:firstLine="0"/>
      </w:pPr>
      <w:r w:rsidRPr="002B1D8B">
        <w:rPr>
          <w:i/>
        </w:rPr>
        <w:t xml:space="preserve">ASK </w:t>
      </w:r>
      <w:proofErr w:type="gramStart"/>
      <w:r w:rsidRPr="002B1D8B">
        <w:rPr>
          <w:i/>
        </w:rPr>
        <w:t>YOUR</w:t>
      </w:r>
      <w:proofErr w:type="gramEnd"/>
      <w:r w:rsidRPr="002B1D8B">
        <w:rPr>
          <w:i/>
        </w:rPr>
        <w:t xml:space="preserve"> PHARMACIST—THEY MUST DECIDE IF THIS PRODUCT IS RIGHT FOR YOU</w:t>
      </w:r>
    </w:p>
    <w:p w:rsidR="00084C81" w:rsidRDefault="00084C81" w:rsidP="002B1D8B">
      <w:pPr>
        <w:pStyle w:val="ActHead5"/>
        <w:ind w:left="284" w:hanging="284"/>
        <w:outlineLvl w:val="2"/>
      </w:pPr>
      <w:r w:rsidRPr="00893F8C">
        <w:t>1</w:t>
      </w:r>
      <w:r w:rsidR="00BA63AB">
        <w:t>2</w:t>
      </w:r>
      <w:r w:rsidR="002B1D8B">
        <w:t xml:space="preserve"> </w:t>
      </w:r>
      <w:r w:rsidRPr="00893F8C">
        <w:t>What must advertisements contain—</w:t>
      </w:r>
      <w:r>
        <w:t xml:space="preserve"> </w:t>
      </w:r>
      <w:r w:rsidR="00CC292B">
        <w:t xml:space="preserve">therapeutic </w:t>
      </w:r>
      <w:r w:rsidR="002B1D8B">
        <w:t xml:space="preserve">goods that are not available     </w:t>
      </w:r>
      <w:r>
        <w:t>for physical examination before purchase</w:t>
      </w:r>
    </w:p>
    <w:p w:rsidR="002B1D8B" w:rsidRDefault="00084C81" w:rsidP="0088295B">
      <w:pPr>
        <w:pStyle w:val="subsection"/>
        <w:numPr>
          <w:ilvl w:val="0"/>
          <w:numId w:val="59"/>
        </w:numPr>
        <w:tabs>
          <w:tab w:val="clear" w:pos="1021"/>
          <w:tab w:val="right" w:pos="1134"/>
        </w:tabs>
        <w:ind w:left="1134" w:hanging="774"/>
      </w:pPr>
      <w:r>
        <w:t xml:space="preserve">This section applies to advertisements for </w:t>
      </w:r>
      <w:r w:rsidR="00CC292B">
        <w:t xml:space="preserve">therapeutic </w:t>
      </w:r>
      <w:r>
        <w:t>goods that are not available for physical examination by the consumer before or at the time of purchase</w:t>
      </w:r>
      <w:r w:rsidR="008E3540">
        <w:t>, other than advertisements to which section 11 applies</w:t>
      </w:r>
      <w:r>
        <w:t>.</w:t>
      </w:r>
    </w:p>
    <w:p w:rsidR="00084C81" w:rsidRDefault="00084C81" w:rsidP="0088295B">
      <w:pPr>
        <w:pStyle w:val="subsection"/>
        <w:numPr>
          <w:ilvl w:val="0"/>
          <w:numId w:val="59"/>
        </w:numPr>
        <w:tabs>
          <w:tab w:val="clear" w:pos="1021"/>
          <w:tab w:val="right" w:pos="1134"/>
        </w:tabs>
        <w:ind w:left="1134" w:hanging="774"/>
      </w:pPr>
      <w:r>
        <w:t>This section does not apply to:</w:t>
      </w:r>
    </w:p>
    <w:p w:rsidR="002B1D8B" w:rsidRDefault="002B1D8B" w:rsidP="0088295B">
      <w:pPr>
        <w:pStyle w:val="Definition"/>
        <w:numPr>
          <w:ilvl w:val="0"/>
          <w:numId w:val="60"/>
        </w:numPr>
        <w:tabs>
          <w:tab w:val="left" w:pos="1276"/>
          <w:tab w:val="left" w:pos="1701"/>
        </w:tabs>
        <w:spacing w:before="0"/>
      </w:pPr>
      <w:r>
        <w:tab/>
      </w:r>
      <w:r w:rsidR="00084C81">
        <w:t>a label or consumer medicine information; or</w:t>
      </w:r>
    </w:p>
    <w:p w:rsidR="00084C81" w:rsidRDefault="00084C81" w:rsidP="0088295B">
      <w:pPr>
        <w:pStyle w:val="Definition"/>
        <w:numPr>
          <w:ilvl w:val="0"/>
          <w:numId w:val="60"/>
        </w:numPr>
        <w:tabs>
          <w:tab w:val="left" w:pos="1276"/>
          <w:tab w:val="left" w:pos="1701"/>
        </w:tabs>
        <w:spacing w:before="0"/>
      </w:pPr>
      <w:proofErr w:type="gramStart"/>
      <w:r w:rsidRPr="006572A9">
        <w:t>a</w:t>
      </w:r>
      <w:proofErr w:type="gramEnd"/>
      <w:r>
        <w:t xml:space="preserve"> patient information leaflet.</w:t>
      </w:r>
    </w:p>
    <w:p w:rsidR="00084C81" w:rsidRPr="00EE2E0F" w:rsidRDefault="00084C81" w:rsidP="0088295B">
      <w:pPr>
        <w:pStyle w:val="subsection"/>
        <w:numPr>
          <w:ilvl w:val="0"/>
          <w:numId w:val="59"/>
        </w:numPr>
        <w:tabs>
          <w:tab w:val="clear" w:pos="1021"/>
          <w:tab w:val="right" w:pos="1134"/>
        </w:tabs>
        <w:ind w:left="1134" w:hanging="774"/>
      </w:pPr>
      <w:r w:rsidRPr="00EE2E0F">
        <w:t>An advertisement for a medicine must contain the following:</w:t>
      </w:r>
    </w:p>
    <w:p w:rsidR="002B1D8B" w:rsidRDefault="002B1D8B" w:rsidP="0088295B">
      <w:pPr>
        <w:pStyle w:val="Definition"/>
        <w:numPr>
          <w:ilvl w:val="0"/>
          <w:numId w:val="61"/>
        </w:numPr>
        <w:tabs>
          <w:tab w:val="left" w:pos="1276"/>
          <w:tab w:val="left" w:pos="1701"/>
        </w:tabs>
        <w:spacing w:before="0"/>
      </w:pPr>
      <w:r>
        <w:tab/>
      </w:r>
      <w:r w:rsidR="00084C81" w:rsidRPr="00EE2E0F">
        <w:t xml:space="preserve">the name of the medicine, within the meaning of the </w:t>
      </w:r>
      <w:r w:rsidR="00084C81" w:rsidRPr="00EE2E0F">
        <w:rPr>
          <w:i/>
        </w:rPr>
        <w:t>Therapeutic Goods Order No. 92 – Standard for labels of non-prescription medicines</w:t>
      </w:r>
      <w:r w:rsidR="00084C81" w:rsidRPr="00EE2E0F">
        <w:t xml:space="preserve">; </w:t>
      </w:r>
    </w:p>
    <w:p w:rsidR="002B1D8B" w:rsidRDefault="00084C81" w:rsidP="0088295B">
      <w:pPr>
        <w:pStyle w:val="Definition"/>
        <w:numPr>
          <w:ilvl w:val="0"/>
          <w:numId w:val="61"/>
        </w:numPr>
        <w:tabs>
          <w:tab w:val="left" w:pos="1276"/>
          <w:tab w:val="left" w:pos="1701"/>
        </w:tabs>
        <w:spacing w:before="0"/>
      </w:pPr>
      <w:r>
        <w:t xml:space="preserve">the name of the dosage form, </w:t>
      </w:r>
      <w:r w:rsidRPr="00EE2E0F">
        <w:t xml:space="preserve">within the meaning of the </w:t>
      </w:r>
      <w:r w:rsidRPr="002B1D8B">
        <w:rPr>
          <w:i/>
        </w:rPr>
        <w:t>Therapeutic Goods Order No. 92 – Standard for labels of non-prescription medicines</w:t>
      </w:r>
      <w:r w:rsidRPr="00EE2E0F">
        <w:t>;</w:t>
      </w:r>
    </w:p>
    <w:p w:rsidR="002B1D8B" w:rsidRDefault="00084C81" w:rsidP="0088295B">
      <w:pPr>
        <w:pStyle w:val="Definition"/>
        <w:numPr>
          <w:ilvl w:val="0"/>
          <w:numId w:val="61"/>
        </w:numPr>
        <w:tabs>
          <w:tab w:val="left" w:pos="1276"/>
          <w:tab w:val="left" w:pos="1701"/>
        </w:tabs>
        <w:spacing w:before="0"/>
      </w:pPr>
      <w:r>
        <w:t xml:space="preserve">the quantity of the medicine, </w:t>
      </w:r>
      <w:r w:rsidRPr="00EE2E0F">
        <w:t xml:space="preserve">within the meaning of the </w:t>
      </w:r>
      <w:r w:rsidRPr="002B1D8B">
        <w:rPr>
          <w:i/>
        </w:rPr>
        <w:t>Therapeutic Goods Order No. 92 – Standard for labels of non-prescription medicines</w:t>
      </w:r>
      <w:r w:rsidRPr="00EE2E0F">
        <w:t>;</w:t>
      </w:r>
    </w:p>
    <w:p w:rsidR="002B1D8B" w:rsidRDefault="00DA5D1E" w:rsidP="0088295B">
      <w:pPr>
        <w:pStyle w:val="Definition"/>
        <w:numPr>
          <w:ilvl w:val="0"/>
          <w:numId w:val="61"/>
        </w:numPr>
        <w:tabs>
          <w:tab w:val="left" w:pos="1276"/>
          <w:tab w:val="left" w:pos="1701"/>
        </w:tabs>
        <w:spacing w:before="0"/>
      </w:pPr>
      <w:r>
        <w:t xml:space="preserve">one or more of </w:t>
      </w:r>
      <w:r w:rsidR="00084C81" w:rsidRPr="00EE2E0F">
        <w:t>the indications for the medicine</w:t>
      </w:r>
      <w:r w:rsidR="00215CE9">
        <w:t>, as they appear on the medicine’s label</w:t>
      </w:r>
      <w:r w:rsidR="00084C81" w:rsidRPr="00EE2E0F">
        <w:t>;</w:t>
      </w:r>
    </w:p>
    <w:p w:rsidR="002B1D8B" w:rsidRDefault="00084C81" w:rsidP="0088295B">
      <w:pPr>
        <w:pStyle w:val="Definition"/>
        <w:numPr>
          <w:ilvl w:val="0"/>
          <w:numId w:val="61"/>
        </w:numPr>
        <w:tabs>
          <w:tab w:val="left" w:pos="1276"/>
          <w:tab w:val="left" w:pos="1701"/>
        </w:tabs>
        <w:spacing w:before="0"/>
      </w:pPr>
      <w:r w:rsidRPr="00EE2E0F">
        <w:t>a list of the ingredients;</w:t>
      </w:r>
    </w:p>
    <w:p w:rsidR="00084C81" w:rsidRDefault="00084C81" w:rsidP="0088295B">
      <w:pPr>
        <w:pStyle w:val="Definition"/>
        <w:numPr>
          <w:ilvl w:val="0"/>
          <w:numId w:val="61"/>
        </w:numPr>
        <w:tabs>
          <w:tab w:val="left" w:pos="1276"/>
          <w:tab w:val="left" w:pos="1701"/>
        </w:tabs>
        <w:spacing w:before="0"/>
      </w:pPr>
      <w:r>
        <w:t xml:space="preserve">the requirements specified in the following table in relation to the type of medicine specified: </w:t>
      </w:r>
    </w:p>
    <w:p w:rsidR="00084C81" w:rsidRDefault="00084C81" w:rsidP="00084C81">
      <w:pPr>
        <w:pStyle w:val="paragraph"/>
      </w:pPr>
    </w:p>
    <w:tbl>
      <w:tblPr>
        <w:tblW w:w="6891" w:type="dxa"/>
        <w:tblInd w:w="1701" w:type="dxa"/>
        <w:tblLayout w:type="fixed"/>
        <w:tblCellMar>
          <w:left w:w="107" w:type="dxa"/>
          <w:right w:w="107" w:type="dxa"/>
        </w:tblCellMar>
        <w:tblLook w:val="04A0" w:firstRow="1" w:lastRow="0" w:firstColumn="1" w:lastColumn="0" w:noHBand="0" w:noVBand="1"/>
      </w:tblPr>
      <w:tblGrid>
        <w:gridCol w:w="2659"/>
        <w:gridCol w:w="4232"/>
      </w:tblGrid>
      <w:tr w:rsidR="00084C81" w:rsidTr="00BA63AB">
        <w:trPr>
          <w:trHeight w:val="275"/>
        </w:trPr>
        <w:tc>
          <w:tcPr>
            <w:tcW w:w="2659" w:type="dxa"/>
            <w:tcBorders>
              <w:top w:val="single" w:sz="6" w:space="0" w:color="auto"/>
              <w:left w:val="nil"/>
              <w:bottom w:val="single" w:sz="12" w:space="0" w:color="auto"/>
              <w:right w:val="nil"/>
            </w:tcBorders>
            <w:hideMark/>
          </w:tcPr>
          <w:p w:rsidR="00084C81" w:rsidRPr="00416235" w:rsidRDefault="00084C81" w:rsidP="00BA63AB">
            <w:pPr>
              <w:pStyle w:val="TableHeading"/>
              <w:keepNext w:val="0"/>
              <w:widowControl w:val="0"/>
            </w:pPr>
            <w:r>
              <w:t>Type of medicine</w:t>
            </w:r>
          </w:p>
        </w:tc>
        <w:tc>
          <w:tcPr>
            <w:tcW w:w="4232" w:type="dxa"/>
            <w:tcBorders>
              <w:top w:val="single" w:sz="6" w:space="0" w:color="auto"/>
              <w:left w:val="nil"/>
              <w:bottom w:val="single" w:sz="12" w:space="0" w:color="auto"/>
              <w:right w:val="nil"/>
            </w:tcBorders>
            <w:hideMark/>
          </w:tcPr>
          <w:p w:rsidR="00084C81" w:rsidRPr="00416235" w:rsidRDefault="00084C81" w:rsidP="00BA63AB">
            <w:pPr>
              <w:pStyle w:val="TableHeading"/>
              <w:keepNext w:val="0"/>
              <w:widowControl w:val="0"/>
            </w:pPr>
            <w:r>
              <w:t>Requirements</w:t>
            </w:r>
          </w:p>
        </w:tc>
      </w:tr>
      <w:tr w:rsidR="00084C81" w:rsidTr="00BA63AB">
        <w:trPr>
          <w:trHeight w:val="743"/>
        </w:trPr>
        <w:tc>
          <w:tcPr>
            <w:tcW w:w="2659" w:type="dxa"/>
            <w:tcBorders>
              <w:top w:val="single" w:sz="2" w:space="0" w:color="auto"/>
              <w:left w:val="nil"/>
              <w:bottom w:val="single" w:sz="2" w:space="0" w:color="auto"/>
              <w:right w:val="nil"/>
            </w:tcBorders>
          </w:tcPr>
          <w:p w:rsidR="00084C81" w:rsidRPr="000246B7" w:rsidRDefault="00084C81" w:rsidP="00BA63AB">
            <w:pPr>
              <w:pStyle w:val="Tablea"/>
              <w:widowControl w:val="0"/>
              <w:ind w:left="0" w:firstLine="0"/>
            </w:pPr>
            <w:r>
              <w:t>A medicine for which there are no health warnings</w:t>
            </w:r>
          </w:p>
        </w:tc>
        <w:tc>
          <w:tcPr>
            <w:tcW w:w="4232" w:type="dxa"/>
            <w:tcBorders>
              <w:top w:val="single" w:sz="2" w:space="0" w:color="auto"/>
              <w:left w:val="nil"/>
              <w:bottom w:val="single" w:sz="2" w:space="0" w:color="auto"/>
              <w:right w:val="nil"/>
            </w:tcBorders>
          </w:tcPr>
          <w:p w:rsidR="00084C81" w:rsidRDefault="00084C81" w:rsidP="00BA63AB">
            <w:pPr>
              <w:pStyle w:val="Tabletext"/>
              <w:widowControl w:val="0"/>
            </w:pPr>
            <w:r>
              <w:t xml:space="preserve">The following statement, </w:t>
            </w:r>
            <w:r w:rsidR="001C78AE">
              <w:t xml:space="preserve">prominently </w:t>
            </w:r>
            <w:r>
              <w:t>displayed or communicated:</w:t>
            </w:r>
          </w:p>
          <w:p w:rsidR="00084C81" w:rsidRPr="005E097F" w:rsidRDefault="00084C81" w:rsidP="00BA63AB">
            <w:pPr>
              <w:pStyle w:val="Tabletext"/>
              <w:widowControl w:val="0"/>
              <w:rPr>
                <w:i/>
              </w:rPr>
            </w:pPr>
            <w:r w:rsidRPr="005E097F">
              <w:rPr>
                <w:i/>
              </w:rPr>
              <w:t>ALWAYS READ THE LABEL</w:t>
            </w:r>
          </w:p>
        </w:tc>
      </w:tr>
      <w:tr w:rsidR="00084C81" w:rsidTr="00BA63AB">
        <w:trPr>
          <w:trHeight w:val="3400"/>
        </w:trPr>
        <w:tc>
          <w:tcPr>
            <w:tcW w:w="2659" w:type="dxa"/>
            <w:tcBorders>
              <w:top w:val="single" w:sz="2" w:space="0" w:color="auto"/>
              <w:left w:val="nil"/>
              <w:bottom w:val="single" w:sz="2" w:space="0" w:color="auto"/>
              <w:right w:val="nil"/>
            </w:tcBorders>
          </w:tcPr>
          <w:p w:rsidR="00084C81" w:rsidRDefault="00084C81" w:rsidP="00BA63AB">
            <w:pPr>
              <w:pStyle w:val="Tablea"/>
              <w:widowControl w:val="0"/>
              <w:ind w:left="35" w:firstLine="0"/>
            </w:pPr>
            <w:r>
              <w:lastRenderedPageBreak/>
              <w:t>A medicine for which there are health warnings</w:t>
            </w:r>
          </w:p>
        </w:tc>
        <w:tc>
          <w:tcPr>
            <w:tcW w:w="4232" w:type="dxa"/>
            <w:tcBorders>
              <w:top w:val="single" w:sz="2" w:space="0" w:color="auto"/>
              <w:left w:val="nil"/>
              <w:bottom w:val="single" w:sz="2" w:space="0" w:color="auto"/>
              <w:right w:val="nil"/>
            </w:tcBorders>
          </w:tcPr>
          <w:p w:rsidR="00084C81" w:rsidRDefault="00084C81" w:rsidP="00BA63AB">
            <w:pPr>
              <w:pStyle w:val="Tabletext"/>
              <w:widowControl w:val="0"/>
            </w:pPr>
            <w:r>
              <w:t>Either:</w:t>
            </w:r>
          </w:p>
          <w:p w:rsidR="00084C81" w:rsidRDefault="00084C81" w:rsidP="00BA63AB">
            <w:pPr>
              <w:pStyle w:val="Tablea"/>
              <w:widowControl w:val="0"/>
            </w:pPr>
            <w:r>
              <w:t>(a) the following statement, prominently displayed or communicated</w:t>
            </w:r>
            <w:r w:rsidRPr="00EE2E0F">
              <w:t>, followed immediately by information about where the health warnings can be found</w:t>
            </w:r>
            <w:r>
              <w:t>:</w:t>
            </w:r>
          </w:p>
          <w:p w:rsidR="00084C81" w:rsidRDefault="00084C81" w:rsidP="00BA63AB">
            <w:pPr>
              <w:pStyle w:val="Tablea"/>
              <w:widowControl w:val="0"/>
            </w:pPr>
            <w:r>
              <w:t xml:space="preserve">     </w:t>
            </w:r>
            <w:r w:rsidRPr="005E097F">
              <w:rPr>
                <w:i/>
              </w:rPr>
              <w:t xml:space="preserve">THIS MEDICINE MAY NOT BE RIGHT FOR YOU. READ THE </w:t>
            </w:r>
            <w:r>
              <w:rPr>
                <w:i/>
              </w:rPr>
              <w:t>WARNINGS</w:t>
            </w:r>
            <w:r w:rsidRPr="005E097F">
              <w:rPr>
                <w:i/>
              </w:rPr>
              <w:t xml:space="preserve"> BEFORE PURCHASE</w:t>
            </w:r>
            <w:r>
              <w:t>; or</w:t>
            </w:r>
          </w:p>
          <w:p w:rsidR="00084C81" w:rsidRDefault="00084C81" w:rsidP="00BA63AB">
            <w:pPr>
              <w:pStyle w:val="Tablea"/>
              <w:widowControl w:val="0"/>
            </w:pPr>
            <w:r>
              <w:t xml:space="preserve">(b) both of </w:t>
            </w:r>
            <w:r w:rsidRPr="005E097F">
              <w:t>the</w:t>
            </w:r>
            <w:r>
              <w:t xml:space="preserve"> following, </w:t>
            </w:r>
            <w:r w:rsidR="001C78AE">
              <w:t xml:space="preserve">prominently </w:t>
            </w:r>
            <w:r>
              <w:t>displayed or communicated:</w:t>
            </w:r>
          </w:p>
          <w:p w:rsidR="00084C81" w:rsidRPr="0018673F" w:rsidRDefault="00084C81" w:rsidP="00BA63AB">
            <w:pPr>
              <w:pStyle w:val="Tablei"/>
              <w:widowControl w:val="0"/>
              <w:tabs>
                <w:tab w:val="clear" w:pos="970"/>
                <w:tab w:val="right" w:pos="602"/>
              </w:tabs>
              <w:ind w:left="602"/>
            </w:pPr>
            <w:r w:rsidRPr="005E097F">
              <w:t>(</w:t>
            </w:r>
            <w:proofErr w:type="spellStart"/>
            <w:r w:rsidRPr="005E097F">
              <w:t>i</w:t>
            </w:r>
            <w:proofErr w:type="spellEnd"/>
            <w:r w:rsidRPr="005E097F">
              <w:t xml:space="preserve">) </w:t>
            </w:r>
            <w:r>
              <w:t xml:space="preserve"> </w:t>
            </w:r>
            <w:r w:rsidRPr="0018673F">
              <w:t>the following statement:</w:t>
            </w:r>
          </w:p>
          <w:p w:rsidR="00084C81" w:rsidRPr="0018673F" w:rsidRDefault="00084C81" w:rsidP="00BA63AB">
            <w:pPr>
              <w:pStyle w:val="Tabletext"/>
              <w:widowControl w:val="0"/>
            </w:pPr>
            <w:r w:rsidRPr="0018673F">
              <w:rPr>
                <w:i/>
              </w:rPr>
              <w:t xml:space="preserve">      </w:t>
            </w:r>
            <w:r>
              <w:rPr>
                <w:i/>
              </w:rPr>
              <w:t xml:space="preserve">      </w:t>
            </w:r>
            <w:r w:rsidRPr="0018673F">
              <w:rPr>
                <w:i/>
              </w:rPr>
              <w:t>ALWAYS READ THE LABEL</w:t>
            </w:r>
            <w:r>
              <w:t>; and</w:t>
            </w:r>
          </w:p>
          <w:p w:rsidR="00084C81" w:rsidRPr="00B17407" w:rsidRDefault="00084C81" w:rsidP="001C78AE">
            <w:pPr>
              <w:pStyle w:val="Tablei"/>
              <w:widowControl w:val="0"/>
              <w:tabs>
                <w:tab w:val="clear" w:pos="970"/>
                <w:tab w:val="right" w:pos="602"/>
              </w:tabs>
              <w:ind w:left="602"/>
            </w:pPr>
            <w:r w:rsidRPr="0018673F">
              <w:t xml:space="preserve">(ii) </w:t>
            </w:r>
            <w:proofErr w:type="gramStart"/>
            <w:r>
              <w:t>the</w:t>
            </w:r>
            <w:proofErr w:type="gramEnd"/>
            <w:r>
              <w:t xml:space="preserve"> health warnings.</w:t>
            </w:r>
          </w:p>
        </w:tc>
      </w:tr>
    </w:tbl>
    <w:p w:rsidR="00084C81" w:rsidRPr="00EE2E0F" w:rsidRDefault="00084C81" w:rsidP="00084C81">
      <w:pPr>
        <w:pStyle w:val="paragraphsub"/>
        <w:ind w:left="0" w:firstLine="0"/>
      </w:pPr>
    </w:p>
    <w:p w:rsidR="002B1D8B" w:rsidRDefault="00084C81" w:rsidP="0088295B">
      <w:pPr>
        <w:pStyle w:val="Definition"/>
        <w:numPr>
          <w:ilvl w:val="0"/>
          <w:numId w:val="61"/>
        </w:numPr>
        <w:tabs>
          <w:tab w:val="left" w:pos="1276"/>
          <w:tab w:val="left" w:pos="1701"/>
        </w:tabs>
        <w:spacing w:before="0"/>
      </w:pPr>
      <w:r w:rsidRPr="0055162C">
        <w:t>the required statement mentioned in subsection 13(</w:t>
      </w:r>
      <w:r w:rsidR="00277E28">
        <w:t>6</w:t>
      </w:r>
      <w:r w:rsidRPr="0055162C">
        <w:t xml:space="preserve">) </w:t>
      </w:r>
      <w:r w:rsidR="00331B63">
        <w:t>(as applicable)</w:t>
      </w:r>
      <w:r w:rsidRPr="0055162C">
        <w:t>, prominently displayed or communicated;</w:t>
      </w:r>
    </w:p>
    <w:p w:rsidR="00084C81" w:rsidRPr="00EE49C1" w:rsidRDefault="00084C81" w:rsidP="0088295B">
      <w:pPr>
        <w:pStyle w:val="Definition"/>
        <w:numPr>
          <w:ilvl w:val="0"/>
          <w:numId w:val="61"/>
        </w:numPr>
        <w:tabs>
          <w:tab w:val="left" w:pos="1276"/>
          <w:tab w:val="left" w:pos="1701"/>
        </w:tabs>
        <w:spacing w:before="0"/>
      </w:pPr>
      <w:r w:rsidRPr="0055162C">
        <w:t xml:space="preserve">the required </w:t>
      </w:r>
      <w:r w:rsidR="001320DC">
        <w:t xml:space="preserve">statement or </w:t>
      </w:r>
      <w:r w:rsidRPr="0055162C">
        <w:t>statements mentioned in subsection 13(</w:t>
      </w:r>
      <w:r w:rsidR="00331B63">
        <w:t>7</w:t>
      </w:r>
      <w:r w:rsidRPr="0055162C">
        <w:t>)</w:t>
      </w:r>
      <w:r w:rsidR="00050D4C">
        <w:t xml:space="preserve"> </w:t>
      </w:r>
      <w:r w:rsidR="00DC3FA8">
        <w:t>(as applicable)</w:t>
      </w:r>
      <w:r w:rsidRPr="0055162C">
        <w:t>, displayed or communicated;</w:t>
      </w:r>
    </w:p>
    <w:p w:rsidR="00084C81" w:rsidRPr="00EE2E0F" w:rsidRDefault="00084C81" w:rsidP="0088295B">
      <w:pPr>
        <w:pStyle w:val="subsection"/>
        <w:numPr>
          <w:ilvl w:val="0"/>
          <w:numId w:val="59"/>
        </w:numPr>
        <w:tabs>
          <w:tab w:val="clear" w:pos="1021"/>
          <w:tab w:val="right" w:pos="1134"/>
        </w:tabs>
        <w:ind w:left="1134" w:hanging="774"/>
      </w:pPr>
      <w:r w:rsidRPr="00EE2E0F">
        <w:t>An advertisement for a medical device must contain the following:</w:t>
      </w:r>
    </w:p>
    <w:p w:rsidR="002B1D8B" w:rsidRDefault="00084C81" w:rsidP="0088295B">
      <w:pPr>
        <w:pStyle w:val="Definition"/>
        <w:numPr>
          <w:ilvl w:val="0"/>
          <w:numId w:val="62"/>
        </w:numPr>
        <w:tabs>
          <w:tab w:val="left" w:pos="1276"/>
          <w:tab w:val="left" w:pos="1701"/>
        </w:tabs>
        <w:spacing w:before="0"/>
      </w:pPr>
      <w:r w:rsidRPr="00EE2E0F">
        <w:t>an accurate description of the device;</w:t>
      </w:r>
      <w:r w:rsidRPr="00EE2E0F">
        <w:tab/>
      </w:r>
    </w:p>
    <w:p w:rsidR="00084C81" w:rsidRPr="00EE2E0F" w:rsidRDefault="00084C81" w:rsidP="0088295B">
      <w:pPr>
        <w:pStyle w:val="Definition"/>
        <w:numPr>
          <w:ilvl w:val="0"/>
          <w:numId w:val="62"/>
        </w:numPr>
        <w:tabs>
          <w:tab w:val="left" w:pos="1276"/>
          <w:tab w:val="left" w:pos="1701"/>
        </w:tabs>
        <w:spacing w:before="0"/>
      </w:pPr>
      <w:r w:rsidRPr="00EE2E0F">
        <w:t xml:space="preserve">either— </w:t>
      </w:r>
    </w:p>
    <w:p w:rsidR="002B1D8B" w:rsidRDefault="00084C81" w:rsidP="0088295B">
      <w:pPr>
        <w:pStyle w:val="Definition"/>
        <w:numPr>
          <w:ilvl w:val="0"/>
          <w:numId w:val="63"/>
        </w:numPr>
        <w:tabs>
          <w:tab w:val="left" w:pos="1276"/>
          <w:tab w:val="left" w:pos="1701"/>
        </w:tabs>
        <w:spacing w:before="0"/>
      </w:pPr>
      <w:r w:rsidRPr="00EE2E0F">
        <w:t>if the trade name for the device is available—a reference to that name;</w:t>
      </w:r>
    </w:p>
    <w:p w:rsidR="00084C81" w:rsidRPr="00EE2E0F" w:rsidRDefault="00084C81" w:rsidP="0088295B">
      <w:pPr>
        <w:pStyle w:val="Definition"/>
        <w:numPr>
          <w:ilvl w:val="0"/>
          <w:numId w:val="63"/>
        </w:numPr>
        <w:tabs>
          <w:tab w:val="left" w:pos="1276"/>
          <w:tab w:val="left" w:pos="1701"/>
        </w:tabs>
        <w:spacing w:before="0"/>
      </w:pPr>
      <w:r w:rsidRPr="00EE2E0F">
        <w:t>otherwise—a reference to another name for the device; or</w:t>
      </w:r>
    </w:p>
    <w:p w:rsidR="00084C81" w:rsidRPr="00EE2E0F" w:rsidRDefault="002B1D8B" w:rsidP="0088295B">
      <w:pPr>
        <w:pStyle w:val="Definition"/>
        <w:numPr>
          <w:ilvl w:val="0"/>
          <w:numId w:val="62"/>
        </w:numPr>
        <w:tabs>
          <w:tab w:val="left" w:pos="1276"/>
          <w:tab w:val="left" w:pos="1701"/>
        </w:tabs>
        <w:spacing w:before="0"/>
      </w:pPr>
      <w:r>
        <w:tab/>
      </w:r>
      <w:r w:rsidR="00084C81" w:rsidRPr="00EE2E0F">
        <w:t>the intended purpose of</w:t>
      </w:r>
      <w:r w:rsidR="00084C81">
        <w:t>, or indications for,</w:t>
      </w:r>
      <w:r w:rsidR="00084C81" w:rsidRPr="00EE2E0F">
        <w:t xml:space="preserve"> the device</w:t>
      </w:r>
      <w:r w:rsidR="002004C5">
        <w:t>, as they appear on the device’s label or primary packaging, as appropriate to the device</w:t>
      </w:r>
      <w:r w:rsidR="00084C81" w:rsidRPr="00EE2E0F">
        <w:t>;</w:t>
      </w:r>
    </w:p>
    <w:p w:rsidR="00084C81" w:rsidRPr="00EE2E0F" w:rsidRDefault="002B1D8B" w:rsidP="0088295B">
      <w:pPr>
        <w:pStyle w:val="Definition"/>
        <w:numPr>
          <w:ilvl w:val="0"/>
          <w:numId w:val="62"/>
        </w:numPr>
        <w:tabs>
          <w:tab w:val="left" w:pos="1276"/>
          <w:tab w:val="left" w:pos="1701"/>
        </w:tabs>
        <w:spacing w:before="0"/>
      </w:pPr>
      <w:r>
        <w:tab/>
      </w:r>
      <w:r w:rsidR="00084C81" w:rsidRPr="00EE2E0F">
        <w:t>a list of ingredients for the device, where relevant;</w:t>
      </w:r>
      <w:r w:rsidR="00084C81" w:rsidRPr="00EE2E0F">
        <w:tab/>
      </w:r>
    </w:p>
    <w:p w:rsidR="00084C81" w:rsidRDefault="002B1D8B" w:rsidP="0088295B">
      <w:pPr>
        <w:pStyle w:val="Definition"/>
        <w:numPr>
          <w:ilvl w:val="0"/>
          <w:numId w:val="62"/>
        </w:numPr>
        <w:tabs>
          <w:tab w:val="left" w:pos="1276"/>
          <w:tab w:val="left" w:pos="1701"/>
        </w:tabs>
        <w:spacing w:before="0"/>
      </w:pPr>
      <w:r>
        <w:tab/>
      </w:r>
      <w:r w:rsidR="00084C81">
        <w:t xml:space="preserve">the requirements specified in the following table in relation to the type of device specified: </w:t>
      </w:r>
    </w:p>
    <w:p w:rsidR="00084C81" w:rsidRPr="00EE2E0F" w:rsidRDefault="00084C81" w:rsidP="00084C81">
      <w:pPr>
        <w:pStyle w:val="paragraph"/>
        <w:ind w:left="0" w:firstLine="0"/>
        <w:rPr>
          <w:i/>
        </w:rPr>
      </w:pPr>
    </w:p>
    <w:tbl>
      <w:tblPr>
        <w:tblW w:w="6891" w:type="dxa"/>
        <w:tblInd w:w="1701" w:type="dxa"/>
        <w:tblLayout w:type="fixed"/>
        <w:tblCellMar>
          <w:left w:w="107" w:type="dxa"/>
          <w:right w:w="107" w:type="dxa"/>
        </w:tblCellMar>
        <w:tblLook w:val="04A0" w:firstRow="1" w:lastRow="0" w:firstColumn="1" w:lastColumn="0" w:noHBand="0" w:noVBand="1"/>
      </w:tblPr>
      <w:tblGrid>
        <w:gridCol w:w="2682"/>
        <w:gridCol w:w="4209"/>
      </w:tblGrid>
      <w:tr w:rsidR="00084C81" w:rsidTr="00BA63AB">
        <w:trPr>
          <w:trHeight w:val="275"/>
        </w:trPr>
        <w:tc>
          <w:tcPr>
            <w:tcW w:w="2682" w:type="dxa"/>
            <w:tcBorders>
              <w:top w:val="single" w:sz="6" w:space="0" w:color="auto"/>
              <w:left w:val="nil"/>
              <w:bottom w:val="single" w:sz="12" w:space="0" w:color="auto"/>
              <w:right w:val="nil"/>
            </w:tcBorders>
            <w:hideMark/>
          </w:tcPr>
          <w:p w:rsidR="00084C81" w:rsidRPr="00416235" w:rsidRDefault="00084C81" w:rsidP="00BA63AB">
            <w:pPr>
              <w:pStyle w:val="TableHeading"/>
              <w:keepNext w:val="0"/>
              <w:widowControl w:val="0"/>
            </w:pPr>
            <w:r>
              <w:t>Type of device</w:t>
            </w:r>
          </w:p>
        </w:tc>
        <w:tc>
          <w:tcPr>
            <w:tcW w:w="4209" w:type="dxa"/>
            <w:tcBorders>
              <w:top w:val="single" w:sz="6" w:space="0" w:color="auto"/>
              <w:left w:val="nil"/>
              <w:bottom w:val="single" w:sz="12" w:space="0" w:color="auto"/>
              <w:right w:val="nil"/>
            </w:tcBorders>
            <w:hideMark/>
          </w:tcPr>
          <w:p w:rsidR="00084C81" w:rsidRPr="00416235" w:rsidRDefault="00084C81" w:rsidP="00BA63AB">
            <w:pPr>
              <w:pStyle w:val="TableHeading"/>
              <w:keepNext w:val="0"/>
              <w:widowControl w:val="0"/>
            </w:pPr>
            <w:r>
              <w:t>Requirements</w:t>
            </w:r>
          </w:p>
        </w:tc>
      </w:tr>
      <w:tr w:rsidR="00084C81" w:rsidTr="00BA63AB">
        <w:trPr>
          <w:trHeight w:val="743"/>
        </w:trPr>
        <w:tc>
          <w:tcPr>
            <w:tcW w:w="2682" w:type="dxa"/>
            <w:tcBorders>
              <w:top w:val="single" w:sz="2" w:space="0" w:color="auto"/>
              <w:left w:val="nil"/>
              <w:bottom w:val="single" w:sz="2" w:space="0" w:color="auto"/>
              <w:right w:val="nil"/>
            </w:tcBorders>
          </w:tcPr>
          <w:p w:rsidR="00084C81" w:rsidRPr="000246B7" w:rsidRDefault="00084C81" w:rsidP="00BA63AB">
            <w:pPr>
              <w:pStyle w:val="Tablea"/>
              <w:widowControl w:val="0"/>
              <w:ind w:left="0" w:firstLine="0"/>
            </w:pPr>
            <w:r>
              <w:t>A device for which there are no health warnings</w:t>
            </w:r>
          </w:p>
        </w:tc>
        <w:tc>
          <w:tcPr>
            <w:tcW w:w="4209" w:type="dxa"/>
            <w:tcBorders>
              <w:top w:val="single" w:sz="2" w:space="0" w:color="auto"/>
              <w:left w:val="nil"/>
              <w:bottom w:val="single" w:sz="2" w:space="0" w:color="auto"/>
              <w:right w:val="nil"/>
            </w:tcBorders>
          </w:tcPr>
          <w:p w:rsidR="00084C81" w:rsidRPr="00916622" w:rsidRDefault="00084C81" w:rsidP="00BA63AB">
            <w:pPr>
              <w:pStyle w:val="Tabletext"/>
              <w:widowControl w:val="0"/>
            </w:pPr>
            <w:r>
              <w:t>O</w:t>
            </w:r>
            <w:r w:rsidRPr="00916622">
              <w:t>ne of the following statements</w:t>
            </w:r>
            <w:r>
              <w:t>,</w:t>
            </w:r>
            <w:r w:rsidRPr="00916622">
              <w:t xml:space="preserve"> as appropriate for the packaging of the device, </w:t>
            </w:r>
            <w:r w:rsidR="00FE16DF">
              <w:t xml:space="preserve">prominently </w:t>
            </w:r>
            <w:r w:rsidRPr="00916622">
              <w:t xml:space="preserve">displayed or communicated: </w:t>
            </w:r>
          </w:p>
          <w:p w:rsidR="00084C81" w:rsidRPr="00916622" w:rsidRDefault="00084C81" w:rsidP="00BA63AB">
            <w:pPr>
              <w:pStyle w:val="Tablea"/>
              <w:widowControl w:val="0"/>
            </w:pPr>
            <w:r>
              <w:t xml:space="preserve">(a) </w:t>
            </w:r>
            <w:r w:rsidRPr="00757CCD">
              <w:rPr>
                <w:i/>
              </w:rPr>
              <w:t>ALWAYS READ</w:t>
            </w:r>
            <w:r w:rsidRPr="00916622">
              <w:rPr>
                <w:i/>
              </w:rPr>
              <w:t xml:space="preserve"> THE LABEL</w:t>
            </w:r>
            <w:r w:rsidRPr="00916622">
              <w:t>;</w:t>
            </w:r>
            <w:r w:rsidRPr="00916622">
              <w:rPr>
                <w:i/>
              </w:rPr>
              <w:t xml:space="preserve"> </w:t>
            </w:r>
            <w:r w:rsidRPr="00916622">
              <w:t>or</w:t>
            </w:r>
          </w:p>
          <w:p w:rsidR="00084C81" w:rsidRPr="005E097F" w:rsidRDefault="00084C81" w:rsidP="00BA63AB">
            <w:pPr>
              <w:pStyle w:val="Tablea"/>
              <w:widowControl w:val="0"/>
              <w:rPr>
                <w:i/>
              </w:rPr>
            </w:pPr>
            <w:r>
              <w:t xml:space="preserve">(b) </w:t>
            </w:r>
            <w:r w:rsidRPr="00916622">
              <w:rPr>
                <w:i/>
              </w:rPr>
              <w:t xml:space="preserve">ALWAYS </w:t>
            </w:r>
            <w:r w:rsidRPr="00DF0845">
              <w:rPr>
                <w:i/>
              </w:rPr>
              <w:t>READ</w:t>
            </w:r>
            <w:r w:rsidRPr="00916622">
              <w:rPr>
                <w:i/>
              </w:rPr>
              <w:t xml:space="preserve"> THE INSTRUCTIONS FOR USE</w:t>
            </w:r>
          </w:p>
        </w:tc>
      </w:tr>
      <w:tr w:rsidR="00084C81" w:rsidTr="00BA63AB">
        <w:trPr>
          <w:trHeight w:val="243"/>
        </w:trPr>
        <w:tc>
          <w:tcPr>
            <w:tcW w:w="2682" w:type="dxa"/>
            <w:tcBorders>
              <w:top w:val="single" w:sz="2" w:space="0" w:color="auto"/>
              <w:left w:val="nil"/>
              <w:bottom w:val="single" w:sz="2" w:space="0" w:color="auto"/>
              <w:right w:val="nil"/>
            </w:tcBorders>
          </w:tcPr>
          <w:p w:rsidR="00084C81" w:rsidRDefault="00084C81" w:rsidP="00BA63AB">
            <w:pPr>
              <w:pStyle w:val="Tablea"/>
              <w:widowControl w:val="0"/>
              <w:ind w:left="35" w:firstLine="0"/>
            </w:pPr>
            <w:r>
              <w:t>A device for which there are health warnings</w:t>
            </w:r>
          </w:p>
        </w:tc>
        <w:tc>
          <w:tcPr>
            <w:tcW w:w="4209" w:type="dxa"/>
            <w:tcBorders>
              <w:top w:val="single" w:sz="2" w:space="0" w:color="auto"/>
              <w:left w:val="nil"/>
              <w:bottom w:val="single" w:sz="2" w:space="0" w:color="auto"/>
              <w:right w:val="nil"/>
            </w:tcBorders>
          </w:tcPr>
          <w:p w:rsidR="00084C81" w:rsidRDefault="00084C81" w:rsidP="00BA63AB">
            <w:pPr>
              <w:pStyle w:val="Tabletext"/>
              <w:widowControl w:val="0"/>
            </w:pPr>
            <w:r>
              <w:t>One of the following</w:t>
            </w:r>
            <w:r w:rsidRPr="009D4B95">
              <w:t>:</w:t>
            </w:r>
          </w:p>
          <w:p w:rsidR="00084C81" w:rsidRDefault="00084C81" w:rsidP="00BA63AB">
            <w:pPr>
              <w:pStyle w:val="Tablea"/>
              <w:widowControl w:val="0"/>
            </w:pPr>
            <w:r>
              <w:t>(a) the following statement, prominently displayed or communicated</w:t>
            </w:r>
            <w:r w:rsidRPr="00EE2E0F">
              <w:t>, followed immediately by information about where the health warnings can be found</w:t>
            </w:r>
            <w:r>
              <w:t>:</w:t>
            </w:r>
          </w:p>
          <w:p w:rsidR="00084C81" w:rsidRDefault="00084C81" w:rsidP="00BA63AB">
            <w:pPr>
              <w:pStyle w:val="Tablea"/>
              <w:widowControl w:val="0"/>
            </w:pPr>
            <w:r>
              <w:t xml:space="preserve">     </w:t>
            </w:r>
            <w:r w:rsidRPr="00CC1626">
              <w:rPr>
                <w:i/>
              </w:rPr>
              <w:t xml:space="preserve">THIS PRODUCT MAY NOT BE RIGHT FOR YOU. READ THE </w:t>
            </w:r>
            <w:r>
              <w:rPr>
                <w:i/>
              </w:rPr>
              <w:t>WARNINGS</w:t>
            </w:r>
            <w:r w:rsidRPr="00CC1626">
              <w:rPr>
                <w:i/>
              </w:rPr>
              <w:t xml:space="preserve"> BEFORE PURCHASE</w:t>
            </w:r>
            <w:r>
              <w:t>; or</w:t>
            </w:r>
          </w:p>
          <w:p w:rsidR="00084C81" w:rsidRDefault="00084C81" w:rsidP="00BA63AB">
            <w:pPr>
              <w:pStyle w:val="Tablea"/>
              <w:widowControl w:val="0"/>
            </w:pPr>
            <w:r>
              <w:t xml:space="preserve"> (b) both of </w:t>
            </w:r>
            <w:r w:rsidRPr="005E097F">
              <w:t>the</w:t>
            </w:r>
            <w:r>
              <w:t xml:space="preserve"> following, </w:t>
            </w:r>
            <w:r w:rsidR="00FE16DF">
              <w:t xml:space="preserve">prominently </w:t>
            </w:r>
            <w:r>
              <w:t>displayed or communicated:</w:t>
            </w:r>
          </w:p>
          <w:p w:rsidR="00084C81" w:rsidRPr="00065B24" w:rsidRDefault="00084C81" w:rsidP="00BA63AB">
            <w:pPr>
              <w:pStyle w:val="Tablei"/>
              <w:widowControl w:val="0"/>
              <w:tabs>
                <w:tab w:val="clear" w:pos="970"/>
                <w:tab w:val="right" w:pos="602"/>
              </w:tabs>
              <w:ind w:left="602"/>
            </w:pPr>
            <w:r w:rsidRPr="00065B24">
              <w:t xml:space="preserve"> </w:t>
            </w:r>
            <w:r>
              <w:t>(</w:t>
            </w:r>
            <w:proofErr w:type="spellStart"/>
            <w:r>
              <w:t>i</w:t>
            </w:r>
            <w:proofErr w:type="spellEnd"/>
            <w:r w:rsidRPr="00065B24">
              <w:t xml:space="preserve">) one of the following statements, as </w:t>
            </w:r>
            <w:r w:rsidRPr="00065B24">
              <w:lastRenderedPageBreak/>
              <w:t>appropriate for the packaging of the device:</w:t>
            </w:r>
          </w:p>
          <w:p w:rsidR="00084C81" w:rsidRPr="00065B24" w:rsidRDefault="00084C81" w:rsidP="00BA63AB">
            <w:pPr>
              <w:pStyle w:val="TableAA"/>
              <w:widowControl w:val="0"/>
            </w:pPr>
            <w:r w:rsidRPr="00065B24">
              <w:t>(A)</w:t>
            </w:r>
            <w:r w:rsidRPr="00065B24">
              <w:rPr>
                <w:i/>
              </w:rPr>
              <w:t xml:space="preserve">  ALWAYS READ THE LABEL</w:t>
            </w:r>
            <w:r w:rsidRPr="00065B24">
              <w:t>; or</w:t>
            </w:r>
          </w:p>
          <w:p w:rsidR="00084C81" w:rsidRDefault="00084C81" w:rsidP="00BA63AB">
            <w:pPr>
              <w:pStyle w:val="TableAA"/>
              <w:widowControl w:val="0"/>
            </w:pPr>
            <w:r w:rsidRPr="00065B24">
              <w:t xml:space="preserve">(B)  </w:t>
            </w:r>
            <w:r w:rsidRPr="00065B24">
              <w:rPr>
                <w:i/>
              </w:rPr>
              <w:t>ALWAYS READ THE INSTRUCTIONS FOR USE</w:t>
            </w:r>
            <w:r>
              <w:t>; and</w:t>
            </w:r>
          </w:p>
          <w:p w:rsidR="00084C81" w:rsidRPr="00097094" w:rsidRDefault="00084C81" w:rsidP="00BA63AB">
            <w:pPr>
              <w:pStyle w:val="Tablei"/>
              <w:widowControl w:val="0"/>
              <w:tabs>
                <w:tab w:val="clear" w:pos="970"/>
                <w:tab w:val="right" w:pos="602"/>
              </w:tabs>
              <w:ind w:left="602"/>
            </w:pPr>
            <w:r w:rsidRPr="005E097F">
              <w:t>(i</w:t>
            </w:r>
            <w:r>
              <w:t>i</w:t>
            </w:r>
            <w:r w:rsidRPr="005E097F">
              <w:t xml:space="preserve">) </w:t>
            </w:r>
            <w:r>
              <w:t xml:space="preserve"> </w:t>
            </w:r>
            <w:proofErr w:type="gramStart"/>
            <w:r w:rsidRPr="005E097F">
              <w:t>the</w:t>
            </w:r>
            <w:proofErr w:type="gramEnd"/>
            <w:r w:rsidRPr="005E097F">
              <w:t xml:space="preserve"> health warnings</w:t>
            </w:r>
            <w:r>
              <w:t>.</w:t>
            </w:r>
          </w:p>
        </w:tc>
      </w:tr>
    </w:tbl>
    <w:p w:rsidR="00084C81" w:rsidRPr="00EE2E0F" w:rsidRDefault="00084C81" w:rsidP="00084C81">
      <w:pPr>
        <w:pStyle w:val="paragraphsub"/>
        <w:ind w:left="0" w:firstLine="0"/>
      </w:pPr>
    </w:p>
    <w:p w:rsidR="00084C81" w:rsidRPr="00EE2E0F" w:rsidRDefault="002B1D8B" w:rsidP="0088295B">
      <w:pPr>
        <w:pStyle w:val="Definition"/>
        <w:numPr>
          <w:ilvl w:val="0"/>
          <w:numId w:val="62"/>
        </w:numPr>
        <w:tabs>
          <w:tab w:val="left" w:pos="1276"/>
          <w:tab w:val="left" w:pos="1701"/>
        </w:tabs>
        <w:spacing w:before="0"/>
      </w:pPr>
      <w:r>
        <w:tab/>
      </w:r>
      <w:r w:rsidR="00084C81" w:rsidRPr="00EE2E0F">
        <w:t>the required statement mentioned in subsection 13(</w:t>
      </w:r>
      <w:r w:rsidR="00277E28">
        <w:t>6</w:t>
      </w:r>
      <w:r w:rsidR="00084C81" w:rsidRPr="00EE2E0F">
        <w:t>) (</w:t>
      </w:r>
      <w:r w:rsidR="00084C81">
        <w:t xml:space="preserve">as </w:t>
      </w:r>
      <w:r w:rsidR="00084C81" w:rsidRPr="00EE2E0F">
        <w:t xml:space="preserve">applicable), </w:t>
      </w:r>
      <w:r w:rsidR="00084C81">
        <w:t xml:space="preserve">prominently </w:t>
      </w:r>
      <w:r w:rsidR="00084C81" w:rsidRPr="00EE2E0F">
        <w:t>displayed or communicated;</w:t>
      </w:r>
    </w:p>
    <w:p w:rsidR="00084C81" w:rsidRPr="00EE49C1" w:rsidRDefault="002B1D8B" w:rsidP="0088295B">
      <w:pPr>
        <w:pStyle w:val="Definition"/>
        <w:numPr>
          <w:ilvl w:val="0"/>
          <w:numId w:val="62"/>
        </w:numPr>
        <w:tabs>
          <w:tab w:val="left" w:pos="1276"/>
          <w:tab w:val="left" w:pos="1701"/>
        </w:tabs>
        <w:spacing w:before="0"/>
      </w:pPr>
      <w:r>
        <w:tab/>
      </w:r>
      <w:r w:rsidR="00084C81" w:rsidRPr="00EE2E0F">
        <w:t xml:space="preserve">the required </w:t>
      </w:r>
      <w:r w:rsidR="001320DC">
        <w:t xml:space="preserve">statement or </w:t>
      </w:r>
      <w:r w:rsidR="00084C81" w:rsidRPr="00EE2E0F">
        <w:t>statements mentioned in subsection 13(</w:t>
      </w:r>
      <w:r w:rsidR="00DC3FA8">
        <w:t>7</w:t>
      </w:r>
      <w:r w:rsidR="00084C81" w:rsidRPr="00EE2E0F">
        <w:t>)</w:t>
      </w:r>
      <w:r w:rsidR="00DC3FA8">
        <w:t xml:space="preserve"> (as applicable)</w:t>
      </w:r>
      <w:r w:rsidR="00084C81" w:rsidRPr="00EE2E0F">
        <w:t xml:space="preserve">, </w:t>
      </w:r>
      <w:r w:rsidR="006D55FA">
        <w:t xml:space="preserve">prominently </w:t>
      </w:r>
      <w:r w:rsidR="00084C81" w:rsidRPr="00EE2E0F">
        <w:t>displayed or communicated;</w:t>
      </w:r>
    </w:p>
    <w:p w:rsidR="00084C81" w:rsidRPr="00C848AD" w:rsidRDefault="00084C81" w:rsidP="0088295B">
      <w:pPr>
        <w:pStyle w:val="subsection"/>
        <w:numPr>
          <w:ilvl w:val="0"/>
          <w:numId w:val="59"/>
        </w:numPr>
        <w:tabs>
          <w:tab w:val="clear" w:pos="1021"/>
          <w:tab w:val="right" w:pos="1134"/>
        </w:tabs>
        <w:ind w:left="1134" w:hanging="774"/>
        <w:rPr>
          <w:i/>
        </w:rPr>
      </w:pPr>
      <w:r w:rsidRPr="00C848AD">
        <w:t>An advertisement for other therapeutic goods must contain the following:</w:t>
      </w:r>
    </w:p>
    <w:p w:rsidR="002B1D8B" w:rsidRDefault="002B1D8B" w:rsidP="0088295B">
      <w:pPr>
        <w:pStyle w:val="Definition"/>
        <w:numPr>
          <w:ilvl w:val="0"/>
          <w:numId w:val="64"/>
        </w:numPr>
        <w:tabs>
          <w:tab w:val="left" w:pos="1276"/>
          <w:tab w:val="left" w:pos="1701"/>
        </w:tabs>
        <w:spacing w:before="0"/>
      </w:pPr>
      <w:r>
        <w:tab/>
      </w:r>
      <w:r w:rsidR="00084C81" w:rsidRPr="00C848AD">
        <w:t>an accurate description of the goods;</w:t>
      </w:r>
    </w:p>
    <w:p w:rsidR="00084C81" w:rsidRPr="00C848AD" w:rsidRDefault="00084C81" w:rsidP="0088295B">
      <w:pPr>
        <w:pStyle w:val="Definition"/>
        <w:numPr>
          <w:ilvl w:val="0"/>
          <w:numId w:val="64"/>
        </w:numPr>
        <w:tabs>
          <w:tab w:val="left" w:pos="1276"/>
          <w:tab w:val="left" w:pos="1701"/>
        </w:tabs>
        <w:spacing w:before="0"/>
      </w:pPr>
      <w:r w:rsidRPr="00C848AD">
        <w:t xml:space="preserve">either— </w:t>
      </w:r>
    </w:p>
    <w:p w:rsidR="002B1D8B" w:rsidRDefault="00084C81" w:rsidP="0088295B">
      <w:pPr>
        <w:pStyle w:val="Definition"/>
        <w:numPr>
          <w:ilvl w:val="0"/>
          <w:numId w:val="65"/>
        </w:numPr>
        <w:tabs>
          <w:tab w:val="left" w:pos="1276"/>
          <w:tab w:val="left" w:pos="1701"/>
        </w:tabs>
        <w:spacing w:before="0"/>
      </w:pPr>
      <w:r w:rsidRPr="00C848AD">
        <w:t>if the trade name for the goods is available—a reference to that name; or</w:t>
      </w:r>
    </w:p>
    <w:p w:rsidR="00084C81" w:rsidRPr="00C848AD" w:rsidRDefault="00084C81" w:rsidP="0088295B">
      <w:pPr>
        <w:pStyle w:val="Definition"/>
        <w:numPr>
          <w:ilvl w:val="0"/>
          <w:numId w:val="65"/>
        </w:numPr>
        <w:tabs>
          <w:tab w:val="left" w:pos="1276"/>
          <w:tab w:val="left" w:pos="1701"/>
        </w:tabs>
        <w:spacing w:before="0"/>
      </w:pPr>
      <w:r w:rsidRPr="00C848AD">
        <w:t>otherwise—a reference to another name for the goods;</w:t>
      </w:r>
    </w:p>
    <w:p w:rsidR="002B1D8B" w:rsidRDefault="002B1D8B" w:rsidP="0088295B">
      <w:pPr>
        <w:pStyle w:val="Definition"/>
        <w:numPr>
          <w:ilvl w:val="0"/>
          <w:numId w:val="64"/>
        </w:numPr>
        <w:tabs>
          <w:tab w:val="left" w:pos="1276"/>
          <w:tab w:val="left" w:pos="1701"/>
        </w:tabs>
        <w:spacing w:before="0"/>
      </w:pPr>
      <w:r>
        <w:tab/>
      </w:r>
      <w:r w:rsidR="00084C81" w:rsidRPr="00C848AD">
        <w:t>the intended purpose of, or indications for, the goods</w:t>
      </w:r>
      <w:r w:rsidR="002004C5">
        <w:t>, as they appear on the label for the goods or its primary packaging, as appropriate to the goods</w:t>
      </w:r>
      <w:r w:rsidR="00084C81" w:rsidRPr="00C848AD">
        <w:t>;</w:t>
      </w:r>
    </w:p>
    <w:p w:rsidR="002B1D8B" w:rsidRDefault="00084C81" w:rsidP="0088295B">
      <w:pPr>
        <w:pStyle w:val="Definition"/>
        <w:numPr>
          <w:ilvl w:val="0"/>
          <w:numId w:val="64"/>
        </w:numPr>
        <w:tabs>
          <w:tab w:val="left" w:pos="1276"/>
          <w:tab w:val="left" w:pos="1701"/>
        </w:tabs>
        <w:spacing w:before="0"/>
      </w:pPr>
      <w:r w:rsidRPr="00C848AD">
        <w:t xml:space="preserve">a list of ingredients for the goods, where relevant; </w:t>
      </w:r>
    </w:p>
    <w:p w:rsidR="00084C81" w:rsidRDefault="00084C81" w:rsidP="0088295B">
      <w:pPr>
        <w:pStyle w:val="Definition"/>
        <w:numPr>
          <w:ilvl w:val="0"/>
          <w:numId w:val="64"/>
        </w:numPr>
        <w:tabs>
          <w:tab w:val="left" w:pos="1276"/>
          <w:tab w:val="left" w:pos="1701"/>
        </w:tabs>
        <w:spacing w:before="0"/>
      </w:pPr>
      <w:r>
        <w:t xml:space="preserve">the requirements specified in the following table in relation to the type of goods specified: </w:t>
      </w:r>
      <w:r w:rsidRPr="00C848AD">
        <w:t xml:space="preserve"> </w:t>
      </w:r>
    </w:p>
    <w:p w:rsidR="00084C81" w:rsidRDefault="00084C81" w:rsidP="00084C81">
      <w:pPr>
        <w:pStyle w:val="paragraph"/>
      </w:pPr>
    </w:p>
    <w:tbl>
      <w:tblPr>
        <w:tblW w:w="6891" w:type="dxa"/>
        <w:tblInd w:w="1701" w:type="dxa"/>
        <w:tblLayout w:type="fixed"/>
        <w:tblCellMar>
          <w:left w:w="107" w:type="dxa"/>
          <w:right w:w="107" w:type="dxa"/>
        </w:tblCellMar>
        <w:tblLook w:val="04A0" w:firstRow="1" w:lastRow="0" w:firstColumn="1" w:lastColumn="0" w:noHBand="0" w:noVBand="1"/>
      </w:tblPr>
      <w:tblGrid>
        <w:gridCol w:w="2682"/>
        <w:gridCol w:w="4209"/>
      </w:tblGrid>
      <w:tr w:rsidR="00084C81" w:rsidTr="00BA63AB">
        <w:trPr>
          <w:trHeight w:val="275"/>
        </w:trPr>
        <w:tc>
          <w:tcPr>
            <w:tcW w:w="2682" w:type="dxa"/>
            <w:tcBorders>
              <w:top w:val="single" w:sz="6" w:space="0" w:color="auto"/>
              <w:left w:val="nil"/>
              <w:bottom w:val="single" w:sz="12" w:space="0" w:color="auto"/>
              <w:right w:val="nil"/>
            </w:tcBorders>
            <w:hideMark/>
          </w:tcPr>
          <w:p w:rsidR="00084C81" w:rsidRPr="00416235" w:rsidRDefault="00084C81" w:rsidP="00BA63AB">
            <w:pPr>
              <w:pStyle w:val="TableHeading"/>
            </w:pPr>
            <w:r>
              <w:t>Type of goods</w:t>
            </w:r>
          </w:p>
        </w:tc>
        <w:tc>
          <w:tcPr>
            <w:tcW w:w="4209" w:type="dxa"/>
            <w:tcBorders>
              <w:top w:val="single" w:sz="6" w:space="0" w:color="auto"/>
              <w:left w:val="nil"/>
              <w:bottom w:val="single" w:sz="12" w:space="0" w:color="auto"/>
              <w:right w:val="nil"/>
            </w:tcBorders>
            <w:hideMark/>
          </w:tcPr>
          <w:p w:rsidR="00084C81" w:rsidRPr="00416235" w:rsidRDefault="00084C81" w:rsidP="00BA63AB">
            <w:pPr>
              <w:pStyle w:val="TableHeading"/>
            </w:pPr>
            <w:r>
              <w:t>Requirements</w:t>
            </w:r>
          </w:p>
        </w:tc>
      </w:tr>
      <w:tr w:rsidR="00084C81" w:rsidTr="00BA63AB">
        <w:trPr>
          <w:trHeight w:val="257"/>
        </w:trPr>
        <w:tc>
          <w:tcPr>
            <w:tcW w:w="2682" w:type="dxa"/>
            <w:tcBorders>
              <w:top w:val="single" w:sz="2" w:space="0" w:color="auto"/>
              <w:left w:val="nil"/>
              <w:bottom w:val="single" w:sz="2" w:space="0" w:color="auto"/>
              <w:right w:val="nil"/>
            </w:tcBorders>
          </w:tcPr>
          <w:p w:rsidR="00084C81" w:rsidRPr="000246B7" w:rsidRDefault="00084C81" w:rsidP="00BA63AB">
            <w:pPr>
              <w:pStyle w:val="Tablea"/>
              <w:ind w:left="70" w:firstLine="0"/>
            </w:pPr>
            <w:r>
              <w:t>Other therapeutic goods for which there are no health warnings</w:t>
            </w:r>
          </w:p>
        </w:tc>
        <w:tc>
          <w:tcPr>
            <w:tcW w:w="4209" w:type="dxa"/>
            <w:tcBorders>
              <w:top w:val="single" w:sz="2" w:space="0" w:color="auto"/>
              <w:left w:val="nil"/>
              <w:bottom w:val="single" w:sz="2" w:space="0" w:color="auto"/>
              <w:right w:val="nil"/>
            </w:tcBorders>
          </w:tcPr>
          <w:p w:rsidR="00084C81" w:rsidRPr="00916622" w:rsidRDefault="00084C81" w:rsidP="00BA63AB">
            <w:pPr>
              <w:pStyle w:val="Tabletext"/>
            </w:pPr>
            <w:r>
              <w:t>O</w:t>
            </w:r>
            <w:r w:rsidRPr="00916622">
              <w:t>ne of the following statements</w:t>
            </w:r>
            <w:r>
              <w:t>,</w:t>
            </w:r>
            <w:r w:rsidRPr="00916622">
              <w:t xml:space="preserve"> as appropriate for the packaging of the </w:t>
            </w:r>
            <w:r>
              <w:t>goods</w:t>
            </w:r>
            <w:r w:rsidRPr="00916622">
              <w:t xml:space="preserve">, </w:t>
            </w:r>
            <w:r w:rsidR="00FE16DF">
              <w:t xml:space="preserve">prominently </w:t>
            </w:r>
            <w:r w:rsidRPr="00916622">
              <w:t xml:space="preserve">displayed or communicated: </w:t>
            </w:r>
          </w:p>
          <w:p w:rsidR="00084C81" w:rsidRPr="00916622" w:rsidRDefault="00084C81" w:rsidP="00BA63AB">
            <w:pPr>
              <w:pStyle w:val="Tablea"/>
            </w:pPr>
            <w:r>
              <w:t xml:space="preserve">(a) </w:t>
            </w:r>
            <w:r w:rsidRPr="00757CCD">
              <w:rPr>
                <w:i/>
              </w:rPr>
              <w:t>ALWAYS READ</w:t>
            </w:r>
            <w:r w:rsidRPr="00916622">
              <w:rPr>
                <w:i/>
              </w:rPr>
              <w:t xml:space="preserve"> THE LABEL</w:t>
            </w:r>
            <w:r w:rsidRPr="00916622">
              <w:t>;</w:t>
            </w:r>
            <w:r w:rsidRPr="00916622">
              <w:rPr>
                <w:i/>
              </w:rPr>
              <w:t xml:space="preserve"> </w:t>
            </w:r>
            <w:r w:rsidRPr="00916622">
              <w:t>or</w:t>
            </w:r>
          </w:p>
          <w:p w:rsidR="00084C81" w:rsidRPr="005E097F" w:rsidRDefault="00084C81" w:rsidP="00BA63AB">
            <w:pPr>
              <w:pStyle w:val="Tablea"/>
              <w:rPr>
                <w:i/>
              </w:rPr>
            </w:pPr>
            <w:r>
              <w:t xml:space="preserve">(b) </w:t>
            </w:r>
            <w:r w:rsidRPr="00916622">
              <w:rPr>
                <w:i/>
              </w:rPr>
              <w:t xml:space="preserve">ALWAYS </w:t>
            </w:r>
            <w:r w:rsidRPr="00DF0845">
              <w:rPr>
                <w:i/>
              </w:rPr>
              <w:t>READ</w:t>
            </w:r>
            <w:r w:rsidRPr="00916622">
              <w:rPr>
                <w:i/>
              </w:rPr>
              <w:t xml:space="preserve"> THE INSTRUCTIONS FOR USE</w:t>
            </w:r>
          </w:p>
        </w:tc>
      </w:tr>
      <w:tr w:rsidR="00084C81" w:rsidTr="00BA63AB">
        <w:trPr>
          <w:trHeight w:val="69"/>
        </w:trPr>
        <w:tc>
          <w:tcPr>
            <w:tcW w:w="2682" w:type="dxa"/>
            <w:tcBorders>
              <w:top w:val="single" w:sz="2" w:space="0" w:color="auto"/>
              <w:left w:val="nil"/>
              <w:bottom w:val="single" w:sz="2" w:space="0" w:color="auto"/>
              <w:right w:val="nil"/>
            </w:tcBorders>
          </w:tcPr>
          <w:p w:rsidR="00084C81" w:rsidRDefault="00084C81" w:rsidP="00BA63AB">
            <w:pPr>
              <w:pStyle w:val="Tablea"/>
              <w:ind w:left="70" w:firstLine="0"/>
            </w:pPr>
            <w:r>
              <w:t>Other therapeutic goods for which there are health warnings</w:t>
            </w:r>
          </w:p>
        </w:tc>
        <w:tc>
          <w:tcPr>
            <w:tcW w:w="4209" w:type="dxa"/>
            <w:tcBorders>
              <w:top w:val="single" w:sz="2" w:space="0" w:color="auto"/>
              <w:left w:val="nil"/>
              <w:bottom w:val="single" w:sz="2" w:space="0" w:color="auto"/>
              <w:right w:val="nil"/>
            </w:tcBorders>
          </w:tcPr>
          <w:p w:rsidR="00084C81" w:rsidRDefault="00084C81" w:rsidP="00BA63AB">
            <w:pPr>
              <w:pStyle w:val="Tabletext"/>
            </w:pPr>
            <w:r>
              <w:t>One of the following</w:t>
            </w:r>
            <w:r w:rsidRPr="009D4B95">
              <w:t>:</w:t>
            </w:r>
          </w:p>
          <w:p w:rsidR="00084C81" w:rsidRDefault="00084C81" w:rsidP="00BA63AB">
            <w:pPr>
              <w:pStyle w:val="Tablea"/>
            </w:pPr>
            <w:r>
              <w:t>(a) the following statement, prominently displayed or communicated</w:t>
            </w:r>
            <w:r w:rsidRPr="00C848AD">
              <w:t>, followed immediately by information about where the health warnings can be found</w:t>
            </w:r>
            <w:r>
              <w:t>:</w:t>
            </w:r>
          </w:p>
          <w:p w:rsidR="00084C81" w:rsidRDefault="00084C81" w:rsidP="00BA63AB">
            <w:pPr>
              <w:pStyle w:val="Tablea"/>
            </w:pPr>
            <w:r>
              <w:t xml:space="preserve">     </w:t>
            </w:r>
            <w:r w:rsidRPr="00CC1626">
              <w:rPr>
                <w:i/>
              </w:rPr>
              <w:t xml:space="preserve">THIS PRODUCT MAY NOT BE RIGHT FOR YOU. READ THE </w:t>
            </w:r>
            <w:r>
              <w:rPr>
                <w:i/>
              </w:rPr>
              <w:t>WARNINGS</w:t>
            </w:r>
            <w:r w:rsidRPr="00CC1626">
              <w:rPr>
                <w:i/>
              </w:rPr>
              <w:t xml:space="preserve"> BEFORE PURCHASE</w:t>
            </w:r>
            <w:r>
              <w:t>; or</w:t>
            </w:r>
          </w:p>
          <w:p w:rsidR="00084C81" w:rsidRDefault="00084C81" w:rsidP="00BA63AB">
            <w:pPr>
              <w:pStyle w:val="Tablea"/>
            </w:pPr>
            <w:r>
              <w:t xml:space="preserve"> (b) both of </w:t>
            </w:r>
            <w:r w:rsidRPr="005E097F">
              <w:t>the</w:t>
            </w:r>
            <w:r>
              <w:t xml:space="preserve"> following, </w:t>
            </w:r>
            <w:r w:rsidR="00FE16DF">
              <w:t xml:space="preserve">prominently </w:t>
            </w:r>
            <w:r>
              <w:t>displayed or communicated:</w:t>
            </w:r>
          </w:p>
          <w:p w:rsidR="00084C81" w:rsidRPr="00587EF3" w:rsidRDefault="00084C81" w:rsidP="00BA63AB">
            <w:pPr>
              <w:pStyle w:val="Tablei"/>
              <w:tabs>
                <w:tab w:val="clear" w:pos="970"/>
                <w:tab w:val="right" w:pos="602"/>
              </w:tabs>
              <w:ind w:left="602"/>
            </w:pPr>
            <w:r w:rsidRPr="00587EF3">
              <w:t xml:space="preserve"> (</w:t>
            </w:r>
            <w:proofErr w:type="spellStart"/>
            <w:r w:rsidRPr="00587EF3">
              <w:t>i</w:t>
            </w:r>
            <w:proofErr w:type="spellEnd"/>
            <w:r w:rsidRPr="00587EF3">
              <w:t>) one of the following statements, as appropriate for the packaging of the goods:</w:t>
            </w:r>
          </w:p>
          <w:p w:rsidR="00084C81" w:rsidRPr="00587EF3" w:rsidRDefault="00084C81" w:rsidP="00BA63AB">
            <w:pPr>
              <w:pStyle w:val="TableAA"/>
            </w:pPr>
            <w:r w:rsidRPr="00587EF3">
              <w:t>(A)</w:t>
            </w:r>
            <w:r w:rsidRPr="00587EF3">
              <w:rPr>
                <w:i/>
              </w:rPr>
              <w:t xml:space="preserve">  ALWAYS READ THE LABEL</w:t>
            </w:r>
            <w:r w:rsidRPr="00587EF3">
              <w:t>; or</w:t>
            </w:r>
          </w:p>
          <w:p w:rsidR="00084C81" w:rsidRPr="00587EF3" w:rsidRDefault="00084C81" w:rsidP="00BA63AB">
            <w:pPr>
              <w:pStyle w:val="TableAA"/>
            </w:pPr>
            <w:r w:rsidRPr="00587EF3">
              <w:t xml:space="preserve">(B)  </w:t>
            </w:r>
            <w:r w:rsidRPr="00587EF3">
              <w:rPr>
                <w:i/>
              </w:rPr>
              <w:t>ALWAYS READ THE INSTRUCTIONS FOR USE</w:t>
            </w:r>
            <w:r w:rsidRPr="00587EF3">
              <w:t>; and</w:t>
            </w:r>
          </w:p>
          <w:p w:rsidR="00084C81" w:rsidRPr="00097094" w:rsidRDefault="00084C81" w:rsidP="00BA63AB">
            <w:pPr>
              <w:pStyle w:val="Tablei"/>
              <w:tabs>
                <w:tab w:val="clear" w:pos="970"/>
                <w:tab w:val="right" w:pos="602"/>
              </w:tabs>
              <w:ind w:left="602"/>
            </w:pPr>
            <w:r w:rsidRPr="005E097F">
              <w:t>(i</w:t>
            </w:r>
            <w:r>
              <w:t>i</w:t>
            </w:r>
            <w:r w:rsidRPr="005E097F">
              <w:t xml:space="preserve">) </w:t>
            </w:r>
            <w:r>
              <w:t xml:space="preserve"> </w:t>
            </w:r>
            <w:proofErr w:type="gramStart"/>
            <w:r w:rsidRPr="005E097F">
              <w:t>the</w:t>
            </w:r>
            <w:proofErr w:type="gramEnd"/>
            <w:r w:rsidRPr="005E097F">
              <w:t xml:space="preserve"> health warnings</w:t>
            </w:r>
            <w:r>
              <w:t>.</w:t>
            </w:r>
          </w:p>
        </w:tc>
      </w:tr>
    </w:tbl>
    <w:p w:rsidR="002B1D8B" w:rsidRDefault="002B1D8B" w:rsidP="0088295B">
      <w:pPr>
        <w:pStyle w:val="Definition"/>
        <w:numPr>
          <w:ilvl w:val="0"/>
          <w:numId w:val="64"/>
        </w:numPr>
        <w:tabs>
          <w:tab w:val="left" w:pos="1276"/>
          <w:tab w:val="left" w:pos="1701"/>
        </w:tabs>
        <w:spacing w:before="0"/>
      </w:pPr>
      <w:r>
        <w:lastRenderedPageBreak/>
        <w:tab/>
      </w:r>
      <w:r w:rsidR="00084C81" w:rsidRPr="00C848AD">
        <w:t>the required statement mentioned in subsection 13(</w:t>
      </w:r>
      <w:r w:rsidR="00277E28">
        <w:t>6)</w:t>
      </w:r>
      <w:r w:rsidR="00084C81">
        <w:t xml:space="preserve"> (as applicable)</w:t>
      </w:r>
      <w:r w:rsidR="00DC3FA8">
        <w:t>,</w:t>
      </w:r>
      <w:r w:rsidR="00084C81">
        <w:t xml:space="preserve"> </w:t>
      </w:r>
      <w:r w:rsidR="00084C81" w:rsidRPr="00BA05DD">
        <w:t>prominently displayed or communicated</w:t>
      </w:r>
      <w:r w:rsidR="00084C81" w:rsidRPr="00C848AD">
        <w:t>;</w:t>
      </w:r>
    </w:p>
    <w:p w:rsidR="00084C81" w:rsidRPr="00EE49C1" w:rsidRDefault="00084C81" w:rsidP="0088295B">
      <w:pPr>
        <w:pStyle w:val="Definition"/>
        <w:numPr>
          <w:ilvl w:val="0"/>
          <w:numId w:val="64"/>
        </w:numPr>
        <w:tabs>
          <w:tab w:val="left" w:pos="1276"/>
          <w:tab w:val="left" w:pos="1701"/>
        </w:tabs>
        <w:spacing w:before="0"/>
      </w:pPr>
      <w:proofErr w:type="gramStart"/>
      <w:r w:rsidRPr="00C848AD">
        <w:t>the</w:t>
      </w:r>
      <w:proofErr w:type="gramEnd"/>
      <w:r w:rsidRPr="00C848AD">
        <w:t xml:space="preserve"> required </w:t>
      </w:r>
      <w:r w:rsidR="001320DC">
        <w:t xml:space="preserve">statement or </w:t>
      </w:r>
      <w:r w:rsidRPr="00C848AD">
        <w:t>statements mentioned in subsection 13(</w:t>
      </w:r>
      <w:r w:rsidR="00277E28">
        <w:t>7</w:t>
      </w:r>
      <w:r>
        <w:t>)</w:t>
      </w:r>
      <w:r w:rsidR="00277E28">
        <w:t xml:space="preserve"> (as applicable)</w:t>
      </w:r>
      <w:r>
        <w:t xml:space="preserve">, </w:t>
      </w:r>
      <w:r w:rsidR="00FE16DF">
        <w:t xml:space="preserve">prominently </w:t>
      </w:r>
      <w:r>
        <w:t>displayed or communicated</w:t>
      </w:r>
      <w:r w:rsidR="002B1D8B">
        <w:t>.</w:t>
      </w:r>
    </w:p>
    <w:p w:rsidR="0015524B" w:rsidRPr="00D57A5F" w:rsidRDefault="0015524B" w:rsidP="0015524B">
      <w:pPr>
        <w:pStyle w:val="ActHead5"/>
        <w:tabs>
          <w:tab w:val="left" w:pos="284"/>
        </w:tabs>
        <w:outlineLvl w:val="2"/>
      </w:pPr>
      <w:r>
        <w:t>1</w:t>
      </w:r>
      <w:r w:rsidR="00BA63AB">
        <w:t>3</w:t>
      </w:r>
      <w:r>
        <w:t xml:space="preserve"> </w:t>
      </w:r>
      <w:r w:rsidRPr="00D57A5F">
        <w:t>What must advertisements contain</w:t>
      </w:r>
      <w:r>
        <w:t>—general rules</w:t>
      </w:r>
      <w:bookmarkEnd w:id="15"/>
    </w:p>
    <w:p w:rsidR="0015524B" w:rsidRDefault="0015524B" w:rsidP="0088295B">
      <w:pPr>
        <w:pStyle w:val="subsection"/>
        <w:numPr>
          <w:ilvl w:val="0"/>
          <w:numId w:val="66"/>
        </w:numPr>
        <w:tabs>
          <w:tab w:val="clear" w:pos="1021"/>
          <w:tab w:val="right" w:pos="1134"/>
        </w:tabs>
        <w:ind w:left="1134" w:hanging="774"/>
      </w:pPr>
      <w:r>
        <w:t>This section does not apply to:</w:t>
      </w:r>
    </w:p>
    <w:p w:rsidR="002B1D8B" w:rsidRDefault="0015524B" w:rsidP="0088295B">
      <w:pPr>
        <w:pStyle w:val="Definition"/>
        <w:numPr>
          <w:ilvl w:val="0"/>
          <w:numId w:val="67"/>
        </w:numPr>
        <w:tabs>
          <w:tab w:val="left" w:pos="1276"/>
          <w:tab w:val="left" w:pos="1701"/>
        </w:tabs>
        <w:spacing w:before="0"/>
      </w:pPr>
      <w:r>
        <w:t>a label or consumer medicine information; or</w:t>
      </w:r>
    </w:p>
    <w:p w:rsidR="002B1D8B" w:rsidRDefault="0015524B" w:rsidP="0088295B">
      <w:pPr>
        <w:pStyle w:val="Definition"/>
        <w:numPr>
          <w:ilvl w:val="0"/>
          <w:numId w:val="67"/>
        </w:numPr>
        <w:tabs>
          <w:tab w:val="left" w:pos="1276"/>
          <w:tab w:val="left" w:pos="1701"/>
        </w:tabs>
        <w:spacing w:before="0"/>
      </w:pPr>
      <w:r w:rsidRPr="006572A9">
        <w:t>a</w:t>
      </w:r>
      <w:r>
        <w:t xml:space="preserve"> patient information leaflet; or</w:t>
      </w:r>
    </w:p>
    <w:p w:rsidR="002B1D8B" w:rsidRDefault="0015524B" w:rsidP="0088295B">
      <w:pPr>
        <w:pStyle w:val="Definition"/>
        <w:numPr>
          <w:ilvl w:val="0"/>
          <w:numId w:val="67"/>
        </w:numPr>
        <w:tabs>
          <w:tab w:val="left" w:pos="1276"/>
          <w:tab w:val="left" w:pos="1701"/>
        </w:tabs>
        <w:spacing w:before="0"/>
      </w:pPr>
      <w:r>
        <w:t xml:space="preserve">an advertisement displaying only the name or picture of therapeutic goods or their price or point of sale, </w:t>
      </w:r>
      <w:r w:rsidR="00CC292B">
        <w:t xml:space="preserve">or any combination of these, </w:t>
      </w:r>
      <w:r>
        <w:t>provided the advertisement does not contain or imply a claim relating to therapeutic use, or any other representation; or</w:t>
      </w:r>
    </w:p>
    <w:p w:rsidR="002B1D8B" w:rsidRDefault="0015524B" w:rsidP="0088295B">
      <w:pPr>
        <w:pStyle w:val="Definition"/>
        <w:numPr>
          <w:ilvl w:val="0"/>
          <w:numId w:val="67"/>
        </w:numPr>
        <w:tabs>
          <w:tab w:val="left" w:pos="1276"/>
          <w:tab w:val="left" w:pos="1701"/>
        </w:tabs>
        <w:spacing w:before="0"/>
      </w:pPr>
      <w:r>
        <w:t xml:space="preserve">an advertisement </w:t>
      </w:r>
      <w:r w:rsidR="00E02658">
        <w:t xml:space="preserve">for a medicine </w:t>
      </w:r>
      <w:r w:rsidR="00B911C6">
        <w:t xml:space="preserve">to which </w:t>
      </w:r>
      <w:r>
        <w:t>section 1</w:t>
      </w:r>
      <w:r w:rsidR="00E02658">
        <w:t>1</w:t>
      </w:r>
      <w:r w:rsidR="00B911C6">
        <w:t xml:space="preserve"> applies</w:t>
      </w:r>
      <w:r>
        <w:t>; or</w:t>
      </w:r>
    </w:p>
    <w:p w:rsidR="0015524B" w:rsidRDefault="0015524B" w:rsidP="0088295B">
      <w:pPr>
        <w:pStyle w:val="Definition"/>
        <w:numPr>
          <w:ilvl w:val="0"/>
          <w:numId w:val="67"/>
        </w:numPr>
        <w:tabs>
          <w:tab w:val="left" w:pos="1276"/>
          <w:tab w:val="left" w:pos="1701"/>
        </w:tabs>
        <w:spacing w:before="0"/>
      </w:pPr>
      <w:proofErr w:type="gramStart"/>
      <w:r>
        <w:t>an</w:t>
      </w:r>
      <w:proofErr w:type="gramEnd"/>
      <w:r>
        <w:t xml:space="preserve"> advertisement </w:t>
      </w:r>
      <w:r w:rsidR="00B911C6">
        <w:t xml:space="preserve">to which </w:t>
      </w:r>
      <w:r>
        <w:t>section 1</w:t>
      </w:r>
      <w:r w:rsidR="00E02658">
        <w:t>2</w:t>
      </w:r>
      <w:r w:rsidR="00B911C6">
        <w:t xml:space="preserve"> applies</w:t>
      </w:r>
      <w:r>
        <w:t>.</w:t>
      </w:r>
    </w:p>
    <w:p w:rsidR="0015524B" w:rsidRDefault="0015524B" w:rsidP="0088295B">
      <w:pPr>
        <w:pStyle w:val="subsection"/>
        <w:numPr>
          <w:ilvl w:val="0"/>
          <w:numId w:val="66"/>
        </w:numPr>
        <w:tabs>
          <w:tab w:val="clear" w:pos="1021"/>
          <w:tab w:val="right" w:pos="1134"/>
        </w:tabs>
        <w:ind w:left="1134" w:hanging="774"/>
      </w:pPr>
      <w:r>
        <w:t>An advertisement</w:t>
      </w:r>
      <w:r w:rsidRPr="00D57A5F">
        <w:t xml:space="preserve"> </w:t>
      </w:r>
      <w:r>
        <w:t>for a medicine</w:t>
      </w:r>
      <w:r w:rsidRPr="00D57A5F">
        <w:t xml:space="preserve"> must contain the following:</w:t>
      </w:r>
    </w:p>
    <w:p w:rsidR="006D55FA" w:rsidRDefault="0015524B" w:rsidP="0088295B">
      <w:pPr>
        <w:pStyle w:val="Definition"/>
        <w:numPr>
          <w:ilvl w:val="0"/>
          <w:numId w:val="68"/>
        </w:numPr>
        <w:tabs>
          <w:tab w:val="left" w:pos="1276"/>
          <w:tab w:val="left" w:pos="1701"/>
        </w:tabs>
        <w:spacing w:before="0"/>
      </w:pPr>
      <w:r>
        <w:t xml:space="preserve">a reference to the </w:t>
      </w:r>
      <w:r w:rsidRPr="00D57A5F">
        <w:t xml:space="preserve">name of the </w:t>
      </w:r>
      <w:r>
        <w:t xml:space="preserve">medicine, within the meaning of the </w:t>
      </w:r>
      <w:r>
        <w:rPr>
          <w:i/>
        </w:rPr>
        <w:t>Therapeutic Goods Order No. 92 – Standard for labels of non-prescription medicines</w:t>
      </w:r>
      <w:r>
        <w:t>;</w:t>
      </w:r>
    </w:p>
    <w:p w:rsidR="006D55FA" w:rsidRDefault="00070A34" w:rsidP="0088295B">
      <w:pPr>
        <w:pStyle w:val="Definition"/>
        <w:numPr>
          <w:ilvl w:val="0"/>
          <w:numId w:val="68"/>
        </w:numPr>
        <w:tabs>
          <w:tab w:val="left" w:pos="1276"/>
          <w:tab w:val="left" w:pos="1701"/>
        </w:tabs>
        <w:spacing w:before="0"/>
      </w:pPr>
      <w:r>
        <w:t>one or more of</w:t>
      </w:r>
      <w:r w:rsidR="0015524B">
        <w:t xml:space="preserve"> the indications for the medicine</w:t>
      </w:r>
      <w:r w:rsidR="00982D12">
        <w:t>, as they appear on the medicine’s label</w:t>
      </w:r>
      <w:r w:rsidR="0015524B">
        <w:t>;</w:t>
      </w:r>
    </w:p>
    <w:p w:rsidR="0015524B" w:rsidRDefault="0015524B" w:rsidP="0088295B">
      <w:pPr>
        <w:pStyle w:val="Definition"/>
        <w:numPr>
          <w:ilvl w:val="0"/>
          <w:numId w:val="68"/>
        </w:numPr>
        <w:tabs>
          <w:tab w:val="left" w:pos="1276"/>
          <w:tab w:val="left" w:pos="1701"/>
        </w:tabs>
        <w:spacing w:before="0"/>
      </w:pPr>
      <w:r>
        <w:t xml:space="preserve">subject to </w:t>
      </w:r>
      <w:r w:rsidRPr="00CC1626">
        <w:t>subsection (5)—</w:t>
      </w:r>
      <w:r>
        <w:t>the requirements specified in the following table in relation to the type of medicine specified:</w:t>
      </w:r>
    </w:p>
    <w:p w:rsidR="0015524B" w:rsidRDefault="0015524B" w:rsidP="0015524B">
      <w:pPr>
        <w:pStyle w:val="paragraph"/>
        <w:ind w:left="0" w:firstLine="0"/>
      </w:pPr>
    </w:p>
    <w:tbl>
      <w:tblPr>
        <w:tblW w:w="6891" w:type="dxa"/>
        <w:tblInd w:w="1701" w:type="dxa"/>
        <w:tblLayout w:type="fixed"/>
        <w:tblCellMar>
          <w:left w:w="107" w:type="dxa"/>
          <w:right w:w="107" w:type="dxa"/>
        </w:tblCellMar>
        <w:tblLook w:val="04A0" w:firstRow="1" w:lastRow="0" w:firstColumn="1" w:lastColumn="0" w:noHBand="0" w:noVBand="1"/>
      </w:tblPr>
      <w:tblGrid>
        <w:gridCol w:w="2659"/>
        <w:gridCol w:w="4232"/>
      </w:tblGrid>
      <w:tr w:rsidR="0015524B" w:rsidTr="00875190">
        <w:trPr>
          <w:cantSplit/>
          <w:trHeight w:val="275"/>
        </w:trPr>
        <w:tc>
          <w:tcPr>
            <w:tcW w:w="2659" w:type="dxa"/>
            <w:tcBorders>
              <w:top w:val="single" w:sz="6" w:space="0" w:color="auto"/>
              <w:left w:val="nil"/>
              <w:bottom w:val="single" w:sz="12" w:space="0" w:color="auto"/>
              <w:right w:val="nil"/>
            </w:tcBorders>
            <w:hideMark/>
          </w:tcPr>
          <w:p w:rsidR="0015524B" w:rsidRPr="00416235" w:rsidRDefault="0015524B" w:rsidP="00875190">
            <w:pPr>
              <w:pStyle w:val="TableHeading"/>
            </w:pPr>
            <w:r>
              <w:t>Type of medicine</w:t>
            </w:r>
          </w:p>
        </w:tc>
        <w:tc>
          <w:tcPr>
            <w:tcW w:w="4232" w:type="dxa"/>
            <w:tcBorders>
              <w:top w:val="single" w:sz="6" w:space="0" w:color="auto"/>
              <w:left w:val="nil"/>
              <w:bottom w:val="single" w:sz="12" w:space="0" w:color="auto"/>
              <w:right w:val="nil"/>
            </w:tcBorders>
            <w:hideMark/>
          </w:tcPr>
          <w:p w:rsidR="0015524B" w:rsidRPr="00416235" w:rsidRDefault="0015524B" w:rsidP="00875190">
            <w:pPr>
              <w:pStyle w:val="TableHeading"/>
            </w:pPr>
            <w:r>
              <w:t>Requirements</w:t>
            </w:r>
          </w:p>
        </w:tc>
      </w:tr>
      <w:tr w:rsidR="0015524B" w:rsidTr="00875190">
        <w:trPr>
          <w:cantSplit/>
          <w:trHeight w:val="743"/>
        </w:trPr>
        <w:tc>
          <w:tcPr>
            <w:tcW w:w="2659" w:type="dxa"/>
            <w:tcBorders>
              <w:top w:val="single" w:sz="2" w:space="0" w:color="auto"/>
              <w:left w:val="nil"/>
              <w:bottom w:val="single" w:sz="2" w:space="0" w:color="auto"/>
              <w:right w:val="nil"/>
            </w:tcBorders>
          </w:tcPr>
          <w:p w:rsidR="0015524B" w:rsidRPr="000246B7" w:rsidRDefault="0015524B" w:rsidP="00875190">
            <w:pPr>
              <w:pStyle w:val="Tablea"/>
              <w:ind w:left="0" w:firstLine="0"/>
            </w:pPr>
            <w:r>
              <w:t>A medicine for which there are no health warnings</w:t>
            </w:r>
          </w:p>
        </w:tc>
        <w:tc>
          <w:tcPr>
            <w:tcW w:w="4232" w:type="dxa"/>
            <w:tcBorders>
              <w:top w:val="single" w:sz="2" w:space="0" w:color="auto"/>
              <w:left w:val="nil"/>
              <w:bottom w:val="single" w:sz="2" w:space="0" w:color="auto"/>
              <w:right w:val="nil"/>
            </w:tcBorders>
          </w:tcPr>
          <w:p w:rsidR="0015524B" w:rsidRDefault="0015524B" w:rsidP="00875190">
            <w:pPr>
              <w:pStyle w:val="Tabletext"/>
            </w:pPr>
            <w:r>
              <w:t xml:space="preserve">The following statement, </w:t>
            </w:r>
            <w:r w:rsidR="00FE16DF">
              <w:t xml:space="preserve">prominently </w:t>
            </w:r>
            <w:r>
              <w:t>displayed or communicated:</w:t>
            </w:r>
          </w:p>
          <w:p w:rsidR="0015524B" w:rsidRPr="005E097F" w:rsidRDefault="0015524B" w:rsidP="00875190">
            <w:pPr>
              <w:pStyle w:val="Tabletext"/>
              <w:rPr>
                <w:i/>
              </w:rPr>
            </w:pPr>
            <w:r w:rsidRPr="005E097F">
              <w:rPr>
                <w:i/>
              </w:rPr>
              <w:t>ALWAYS READ THE LABEL</w:t>
            </w:r>
          </w:p>
        </w:tc>
      </w:tr>
      <w:tr w:rsidR="0015524B" w:rsidTr="00875190">
        <w:trPr>
          <w:cantSplit/>
          <w:trHeight w:val="2938"/>
        </w:trPr>
        <w:tc>
          <w:tcPr>
            <w:tcW w:w="2659" w:type="dxa"/>
            <w:tcBorders>
              <w:top w:val="single" w:sz="2" w:space="0" w:color="auto"/>
              <w:left w:val="nil"/>
              <w:bottom w:val="single" w:sz="2" w:space="0" w:color="auto"/>
              <w:right w:val="nil"/>
            </w:tcBorders>
          </w:tcPr>
          <w:p w:rsidR="0015524B" w:rsidRDefault="0015524B" w:rsidP="00875190">
            <w:pPr>
              <w:pStyle w:val="Tablea"/>
              <w:ind w:left="35" w:firstLine="0"/>
            </w:pPr>
            <w:r>
              <w:t xml:space="preserve">A medicine </w:t>
            </w:r>
            <w:r w:rsidR="005B27DA">
              <w:t xml:space="preserve">that includes an ingredient in Part 1 or 2 of Schedule 1 </w:t>
            </w:r>
            <w:r>
              <w:t>for which there are health warnings</w:t>
            </w:r>
          </w:p>
        </w:tc>
        <w:tc>
          <w:tcPr>
            <w:tcW w:w="4232" w:type="dxa"/>
            <w:tcBorders>
              <w:top w:val="single" w:sz="2" w:space="0" w:color="auto"/>
              <w:left w:val="nil"/>
              <w:bottom w:val="single" w:sz="2" w:space="0" w:color="auto"/>
              <w:right w:val="nil"/>
            </w:tcBorders>
          </w:tcPr>
          <w:p w:rsidR="0015524B" w:rsidRDefault="0015524B" w:rsidP="00875190">
            <w:pPr>
              <w:pStyle w:val="Tabletext"/>
            </w:pPr>
            <w:r>
              <w:t>Either:</w:t>
            </w:r>
          </w:p>
          <w:p w:rsidR="0015524B" w:rsidRDefault="0015524B" w:rsidP="00875190">
            <w:pPr>
              <w:pStyle w:val="Tablea"/>
            </w:pPr>
            <w:r>
              <w:t>(a) the following statement, prominently displayed or communicated:</w:t>
            </w:r>
          </w:p>
          <w:p w:rsidR="0015524B" w:rsidRDefault="0015524B" w:rsidP="00875190">
            <w:pPr>
              <w:pStyle w:val="Tablea"/>
            </w:pPr>
            <w:r>
              <w:t xml:space="preserve">     </w:t>
            </w:r>
            <w:r w:rsidRPr="005E097F">
              <w:rPr>
                <w:i/>
              </w:rPr>
              <w:t>THIS MEDICINE MAY NOT BE RIGHT FOR YOU. READ THE LABEL BEFORE PURCHASE</w:t>
            </w:r>
            <w:r>
              <w:t>; or</w:t>
            </w:r>
          </w:p>
          <w:p w:rsidR="0015524B" w:rsidRDefault="0015524B" w:rsidP="00875190">
            <w:pPr>
              <w:pStyle w:val="Tablea"/>
            </w:pPr>
            <w:r>
              <w:t xml:space="preserve">(b) both of </w:t>
            </w:r>
            <w:r w:rsidRPr="005E097F">
              <w:t>the</w:t>
            </w:r>
            <w:r>
              <w:t xml:space="preserve"> following, </w:t>
            </w:r>
            <w:r w:rsidR="00FE16DF">
              <w:t xml:space="preserve">prominently </w:t>
            </w:r>
            <w:r>
              <w:t>displayed or communicated:</w:t>
            </w:r>
          </w:p>
          <w:p w:rsidR="0015524B" w:rsidRPr="005E097F" w:rsidRDefault="0015524B" w:rsidP="00875190">
            <w:pPr>
              <w:pStyle w:val="Tablei"/>
              <w:tabs>
                <w:tab w:val="clear" w:pos="970"/>
                <w:tab w:val="right" w:pos="602"/>
              </w:tabs>
              <w:ind w:left="602"/>
            </w:pPr>
            <w:r w:rsidRPr="005E097F">
              <w:t>(</w:t>
            </w:r>
            <w:proofErr w:type="spellStart"/>
            <w:r w:rsidRPr="005E097F">
              <w:t>i</w:t>
            </w:r>
            <w:proofErr w:type="spellEnd"/>
            <w:r w:rsidRPr="005E097F">
              <w:t xml:space="preserve">) </w:t>
            </w:r>
            <w:r>
              <w:t xml:space="preserve"> the following statement</w:t>
            </w:r>
            <w:r w:rsidRPr="005E097F">
              <w:t>:</w:t>
            </w:r>
          </w:p>
          <w:p w:rsidR="0015524B" w:rsidRDefault="0015524B" w:rsidP="00875190">
            <w:pPr>
              <w:pStyle w:val="Tablei"/>
              <w:tabs>
                <w:tab w:val="clear" w:pos="970"/>
                <w:tab w:val="right" w:pos="602"/>
              </w:tabs>
              <w:ind w:left="602"/>
            </w:pPr>
            <w:r>
              <w:rPr>
                <w:i/>
              </w:rPr>
              <w:t xml:space="preserve">      ALWAYS READ THE </w:t>
            </w:r>
            <w:r w:rsidRPr="005E097F">
              <w:rPr>
                <w:i/>
              </w:rPr>
              <w:t>LABEL</w:t>
            </w:r>
            <w:r>
              <w:t>; and</w:t>
            </w:r>
            <w:r w:rsidRPr="005E097F">
              <w:t xml:space="preserve"> </w:t>
            </w:r>
          </w:p>
          <w:p w:rsidR="0015524B" w:rsidRDefault="0015524B" w:rsidP="00875190">
            <w:pPr>
              <w:pStyle w:val="Tablei"/>
              <w:tabs>
                <w:tab w:val="clear" w:pos="970"/>
                <w:tab w:val="right" w:pos="602"/>
              </w:tabs>
              <w:ind w:left="602"/>
            </w:pPr>
            <w:r w:rsidRPr="005E097F">
              <w:t xml:space="preserve">(ii) </w:t>
            </w:r>
            <w:proofErr w:type="gramStart"/>
            <w:r w:rsidRPr="005E097F">
              <w:t>the</w:t>
            </w:r>
            <w:proofErr w:type="gramEnd"/>
            <w:r w:rsidRPr="005E097F">
              <w:t xml:space="preserve"> health warnings</w:t>
            </w:r>
            <w:r>
              <w:t>.</w:t>
            </w:r>
          </w:p>
        </w:tc>
      </w:tr>
    </w:tbl>
    <w:p w:rsidR="0015524B" w:rsidRPr="00CC1626" w:rsidRDefault="0015524B" w:rsidP="0088295B">
      <w:pPr>
        <w:pStyle w:val="subsection"/>
        <w:numPr>
          <w:ilvl w:val="0"/>
          <w:numId w:val="66"/>
        </w:numPr>
        <w:tabs>
          <w:tab w:val="clear" w:pos="1021"/>
          <w:tab w:val="right" w:pos="1134"/>
        </w:tabs>
        <w:ind w:left="1134" w:hanging="774"/>
      </w:pPr>
      <w:r w:rsidRPr="00CC1626">
        <w:t>An advertisement for a medical device must contain the following:</w:t>
      </w:r>
    </w:p>
    <w:p w:rsidR="006D55FA" w:rsidRDefault="006D55FA" w:rsidP="0088295B">
      <w:pPr>
        <w:pStyle w:val="Definition"/>
        <w:numPr>
          <w:ilvl w:val="0"/>
          <w:numId w:val="69"/>
        </w:numPr>
        <w:tabs>
          <w:tab w:val="left" w:pos="1276"/>
          <w:tab w:val="left" w:pos="1701"/>
        </w:tabs>
        <w:spacing w:before="0"/>
      </w:pPr>
      <w:r>
        <w:tab/>
      </w:r>
      <w:r w:rsidR="0015524B" w:rsidRPr="00CC1626">
        <w:t>an accurate description of the device;</w:t>
      </w:r>
    </w:p>
    <w:p w:rsidR="0015524B" w:rsidRPr="00CC1626" w:rsidRDefault="0015524B" w:rsidP="0088295B">
      <w:pPr>
        <w:pStyle w:val="Definition"/>
        <w:numPr>
          <w:ilvl w:val="0"/>
          <w:numId w:val="69"/>
        </w:numPr>
        <w:tabs>
          <w:tab w:val="left" w:pos="1276"/>
          <w:tab w:val="left" w:pos="1701"/>
        </w:tabs>
        <w:spacing w:before="0"/>
      </w:pPr>
      <w:r w:rsidRPr="00CC1626">
        <w:t xml:space="preserve">either— </w:t>
      </w:r>
    </w:p>
    <w:p w:rsidR="006D55FA" w:rsidRDefault="0015524B" w:rsidP="0088295B">
      <w:pPr>
        <w:pStyle w:val="Definition"/>
        <w:numPr>
          <w:ilvl w:val="0"/>
          <w:numId w:val="70"/>
        </w:numPr>
        <w:tabs>
          <w:tab w:val="left" w:pos="1276"/>
          <w:tab w:val="left" w:pos="1701"/>
        </w:tabs>
        <w:spacing w:before="0"/>
      </w:pPr>
      <w:r w:rsidRPr="00CC1626">
        <w:t>if the trade name for the device is available—a reference to that name; or</w:t>
      </w:r>
    </w:p>
    <w:p w:rsidR="0015524B" w:rsidRPr="00CC1626" w:rsidRDefault="0015524B" w:rsidP="0088295B">
      <w:pPr>
        <w:pStyle w:val="Definition"/>
        <w:numPr>
          <w:ilvl w:val="0"/>
          <w:numId w:val="70"/>
        </w:numPr>
        <w:tabs>
          <w:tab w:val="left" w:pos="1276"/>
          <w:tab w:val="left" w:pos="1701"/>
        </w:tabs>
        <w:spacing w:before="0"/>
      </w:pPr>
      <w:r w:rsidRPr="00CC1626">
        <w:t xml:space="preserve">otherwise—a reference to another name for the device; </w:t>
      </w:r>
    </w:p>
    <w:p w:rsidR="0015524B" w:rsidRPr="00CC1626" w:rsidRDefault="0015524B" w:rsidP="0088295B">
      <w:pPr>
        <w:pStyle w:val="Definition"/>
        <w:numPr>
          <w:ilvl w:val="0"/>
          <w:numId w:val="69"/>
        </w:numPr>
        <w:tabs>
          <w:tab w:val="left" w:pos="1276"/>
          <w:tab w:val="left" w:pos="1701"/>
        </w:tabs>
        <w:spacing w:before="0"/>
      </w:pPr>
      <w:r w:rsidRPr="00CC1626">
        <w:t>a reference to the intended purpose of, or indications for, the device;</w:t>
      </w:r>
    </w:p>
    <w:p w:rsidR="0015524B" w:rsidRDefault="006D55FA" w:rsidP="0088295B">
      <w:pPr>
        <w:pStyle w:val="Definition"/>
        <w:numPr>
          <w:ilvl w:val="0"/>
          <w:numId w:val="69"/>
        </w:numPr>
        <w:tabs>
          <w:tab w:val="left" w:pos="1276"/>
          <w:tab w:val="left" w:pos="1701"/>
        </w:tabs>
        <w:spacing w:before="0"/>
      </w:pPr>
      <w:r>
        <w:lastRenderedPageBreak/>
        <w:tab/>
      </w:r>
      <w:r w:rsidR="0015524B" w:rsidRPr="00CC1626">
        <w:t>subject to subsection (5)—</w:t>
      </w:r>
      <w:r w:rsidR="0015524B">
        <w:t>the requirements specified in the following table in relation to the type of device specified</w:t>
      </w:r>
      <w:r w:rsidR="0015524B" w:rsidRPr="00CC1626">
        <w:t>:</w:t>
      </w:r>
    </w:p>
    <w:p w:rsidR="0015524B" w:rsidRDefault="0015524B" w:rsidP="0015524B">
      <w:pPr>
        <w:pStyle w:val="paragraph"/>
      </w:pPr>
    </w:p>
    <w:tbl>
      <w:tblPr>
        <w:tblW w:w="6891" w:type="dxa"/>
        <w:tblInd w:w="1701" w:type="dxa"/>
        <w:tblLayout w:type="fixed"/>
        <w:tblCellMar>
          <w:left w:w="107" w:type="dxa"/>
          <w:right w:w="107" w:type="dxa"/>
        </w:tblCellMar>
        <w:tblLook w:val="04A0" w:firstRow="1" w:lastRow="0" w:firstColumn="1" w:lastColumn="0" w:noHBand="0" w:noVBand="1"/>
      </w:tblPr>
      <w:tblGrid>
        <w:gridCol w:w="2682"/>
        <w:gridCol w:w="4209"/>
      </w:tblGrid>
      <w:tr w:rsidR="0015524B" w:rsidTr="00875190">
        <w:trPr>
          <w:trHeight w:val="275"/>
        </w:trPr>
        <w:tc>
          <w:tcPr>
            <w:tcW w:w="2682" w:type="dxa"/>
            <w:tcBorders>
              <w:top w:val="single" w:sz="6" w:space="0" w:color="auto"/>
              <w:left w:val="nil"/>
              <w:bottom w:val="single" w:sz="12" w:space="0" w:color="auto"/>
              <w:right w:val="nil"/>
            </w:tcBorders>
            <w:hideMark/>
          </w:tcPr>
          <w:p w:rsidR="0015524B" w:rsidRPr="00416235" w:rsidRDefault="0015524B" w:rsidP="00875190">
            <w:pPr>
              <w:pStyle w:val="TableHeading"/>
            </w:pPr>
            <w:r>
              <w:t>Type of device</w:t>
            </w:r>
          </w:p>
        </w:tc>
        <w:tc>
          <w:tcPr>
            <w:tcW w:w="4209" w:type="dxa"/>
            <w:tcBorders>
              <w:top w:val="single" w:sz="6" w:space="0" w:color="auto"/>
              <w:left w:val="nil"/>
              <w:bottom w:val="single" w:sz="12" w:space="0" w:color="auto"/>
              <w:right w:val="nil"/>
            </w:tcBorders>
            <w:hideMark/>
          </w:tcPr>
          <w:p w:rsidR="0015524B" w:rsidRPr="00416235" w:rsidRDefault="0015524B" w:rsidP="00875190">
            <w:pPr>
              <w:pStyle w:val="TableHeading"/>
            </w:pPr>
            <w:r>
              <w:t>Requirements</w:t>
            </w:r>
          </w:p>
        </w:tc>
      </w:tr>
      <w:tr w:rsidR="0015524B" w:rsidTr="00875190">
        <w:trPr>
          <w:trHeight w:val="743"/>
        </w:trPr>
        <w:tc>
          <w:tcPr>
            <w:tcW w:w="2682" w:type="dxa"/>
            <w:tcBorders>
              <w:top w:val="single" w:sz="2" w:space="0" w:color="auto"/>
              <w:left w:val="nil"/>
              <w:bottom w:val="single" w:sz="2" w:space="0" w:color="auto"/>
              <w:right w:val="nil"/>
            </w:tcBorders>
          </w:tcPr>
          <w:p w:rsidR="0015524B" w:rsidRPr="000246B7" w:rsidRDefault="0015524B" w:rsidP="00875190">
            <w:pPr>
              <w:pStyle w:val="Tablea"/>
              <w:ind w:left="0" w:firstLine="0"/>
            </w:pPr>
            <w:r>
              <w:t>A device for which there are no health warnings</w:t>
            </w:r>
          </w:p>
        </w:tc>
        <w:tc>
          <w:tcPr>
            <w:tcW w:w="4209" w:type="dxa"/>
            <w:tcBorders>
              <w:top w:val="single" w:sz="2" w:space="0" w:color="auto"/>
              <w:left w:val="nil"/>
              <w:bottom w:val="single" w:sz="2" w:space="0" w:color="auto"/>
              <w:right w:val="nil"/>
            </w:tcBorders>
          </w:tcPr>
          <w:p w:rsidR="0015524B" w:rsidRPr="00916622" w:rsidRDefault="0015524B" w:rsidP="00875190">
            <w:pPr>
              <w:pStyle w:val="Tabletext"/>
            </w:pPr>
            <w:r>
              <w:t>O</w:t>
            </w:r>
            <w:r w:rsidRPr="00916622">
              <w:t>ne of the following statements</w:t>
            </w:r>
            <w:r>
              <w:t>,</w:t>
            </w:r>
            <w:r w:rsidRPr="00916622">
              <w:t xml:space="preserve"> as appropriate for the packaging of the device, </w:t>
            </w:r>
            <w:r w:rsidR="00FE16DF">
              <w:t xml:space="preserve">prominently </w:t>
            </w:r>
            <w:r w:rsidRPr="00916622">
              <w:t xml:space="preserve">displayed or communicated: </w:t>
            </w:r>
          </w:p>
          <w:p w:rsidR="0015524B" w:rsidRPr="00916622" w:rsidRDefault="0015524B" w:rsidP="00875190">
            <w:pPr>
              <w:pStyle w:val="Tablea"/>
            </w:pPr>
            <w:r>
              <w:t xml:space="preserve">(a) </w:t>
            </w:r>
            <w:r w:rsidRPr="00757CCD">
              <w:rPr>
                <w:i/>
              </w:rPr>
              <w:t>ALWAYS READ</w:t>
            </w:r>
            <w:r w:rsidRPr="00916622">
              <w:rPr>
                <w:i/>
              </w:rPr>
              <w:t xml:space="preserve"> THE LABEL</w:t>
            </w:r>
            <w:r w:rsidRPr="00916622">
              <w:t>;</w:t>
            </w:r>
            <w:r w:rsidRPr="00916622">
              <w:rPr>
                <w:i/>
              </w:rPr>
              <w:t xml:space="preserve"> </w:t>
            </w:r>
            <w:r w:rsidRPr="00916622">
              <w:t>or</w:t>
            </w:r>
          </w:p>
          <w:p w:rsidR="0015524B" w:rsidRPr="005E097F" w:rsidRDefault="0015524B" w:rsidP="00875190">
            <w:pPr>
              <w:pStyle w:val="Tablea"/>
              <w:rPr>
                <w:i/>
              </w:rPr>
            </w:pPr>
            <w:r>
              <w:t xml:space="preserve">(b) </w:t>
            </w:r>
            <w:r w:rsidRPr="00916622">
              <w:rPr>
                <w:i/>
              </w:rPr>
              <w:t xml:space="preserve">ALWAYS </w:t>
            </w:r>
            <w:r w:rsidRPr="00DF0845">
              <w:rPr>
                <w:i/>
              </w:rPr>
              <w:t>READ</w:t>
            </w:r>
            <w:r w:rsidRPr="00916622">
              <w:rPr>
                <w:i/>
              </w:rPr>
              <w:t xml:space="preserve"> THE INSTRUCTIONS FOR USE</w:t>
            </w:r>
          </w:p>
        </w:tc>
      </w:tr>
      <w:tr w:rsidR="0015524B" w:rsidTr="00875190">
        <w:trPr>
          <w:trHeight w:val="846"/>
        </w:trPr>
        <w:tc>
          <w:tcPr>
            <w:tcW w:w="2682" w:type="dxa"/>
            <w:tcBorders>
              <w:top w:val="single" w:sz="2" w:space="0" w:color="auto"/>
              <w:left w:val="nil"/>
              <w:bottom w:val="single" w:sz="2" w:space="0" w:color="auto"/>
              <w:right w:val="nil"/>
            </w:tcBorders>
          </w:tcPr>
          <w:p w:rsidR="0015524B" w:rsidRDefault="0015524B" w:rsidP="00875190">
            <w:pPr>
              <w:pStyle w:val="Tablea"/>
              <w:ind w:left="35" w:firstLine="0"/>
            </w:pPr>
            <w:r>
              <w:t>A device for which there are health warnings</w:t>
            </w:r>
          </w:p>
        </w:tc>
        <w:tc>
          <w:tcPr>
            <w:tcW w:w="4209" w:type="dxa"/>
            <w:tcBorders>
              <w:top w:val="single" w:sz="2" w:space="0" w:color="auto"/>
              <w:left w:val="nil"/>
              <w:bottom w:val="single" w:sz="2" w:space="0" w:color="auto"/>
              <w:right w:val="nil"/>
            </w:tcBorders>
          </w:tcPr>
          <w:p w:rsidR="0015524B" w:rsidRDefault="0015524B" w:rsidP="00875190">
            <w:pPr>
              <w:pStyle w:val="Tablei"/>
              <w:tabs>
                <w:tab w:val="clear" w:pos="970"/>
                <w:tab w:val="right" w:pos="602"/>
              </w:tabs>
              <w:ind w:left="0" w:firstLine="0"/>
            </w:pPr>
            <w:r>
              <w:t>Where the</w:t>
            </w:r>
            <w:r w:rsidRPr="00A67011">
              <w:t xml:space="preserve"> label</w:t>
            </w:r>
            <w:r>
              <w:t xml:space="preserve"> of the device is visible on</w:t>
            </w:r>
            <w:r w:rsidRPr="00A67011">
              <w:t xml:space="preserve"> the</w:t>
            </w:r>
            <w:r>
              <w:t xml:space="preserve"> primary pack, one of the following:</w:t>
            </w:r>
          </w:p>
          <w:p w:rsidR="0015524B" w:rsidRDefault="0015524B" w:rsidP="00875190">
            <w:pPr>
              <w:pStyle w:val="Tablea"/>
            </w:pPr>
            <w:r>
              <w:t>(a) the following statement, prominently displayed or communicated:</w:t>
            </w:r>
          </w:p>
          <w:p w:rsidR="0015524B" w:rsidRDefault="0015524B" w:rsidP="00875190">
            <w:pPr>
              <w:pStyle w:val="Tablea"/>
            </w:pPr>
            <w:r>
              <w:t xml:space="preserve">     </w:t>
            </w:r>
            <w:r w:rsidRPr="00CC1626">
              <w:rPr>
                <w:i/>
              </w:rPr>
              <w:t>THIS PRODUCT MAY NOT BE RIGHT FOR YOU. READ THE LABEL BEFORE PURCHASE</w:t>
            </w:r>
            <w:r>
              <w:t>; or</w:t>
            </w:r>
          </w:p>
          <w:p w:rsidR="0015524B" w:rsidRDefault="0015524B" w:rsidP="00875190">
            <w:pPr>
              <w:pStyle w:val="Tablea"/>
            </w:pPr>
            <w:r>
              <w:t xml:space="preserve">b) both of </w:t>
            </w:r>
            <w:r w:rsidRPr="005E097F">
              <w:t>the</w:t>
            </w:r>
            <w:r>
              <w:t xml:space="preserve"> following, </w:t>
            </w:r>
            <w:r w:rsidR="00FE16DF">
              <w:t xml:space="preserve">prominently </w:t>
            </w:r>
            <w:r>
              <w:t>displayed or communicated:</w:t>
            </w:r>
          </w:p>
          <w:p w:rsidR="0015524B" w:rsidRDefault="0015524B" w:rsidP="00875190">
            <w:pPr>
              <w:pStyle w:val="Tablei"/>
              <w:tabs>
                <w:tab w:val="clear" w:pos="970"/>
                <w:tab w:val="right" w:pos="602"/>
              </w:tabs>
              <w:ind w:left="602"/>
            </w:pPr>
            <w:r w:rsidRPr="005E097F">
              <w:t>(</w:t>
            </w:r>
            <w:proofErr w:type="spellStart"/>
            <w:r w:rsidRPr="005E097F">
              <w:t>i</w:t>
            </w:r>
            <w:proofErr w:type="spellEnd"/>
            <w:r w:rsidRPr="005E097F">
              <w:t xml:space="preserve">) </w:t>
            </w:r>
            <w:r>
              <w:t xml:space="preserve"> </w:t>
            </w:r>
            <w:r>
              <w:rPr>
                <w:i/>
              </w:rPr>
              <w:t xml:space="preserve">ALWAYS READ THE </w:t>
            </w:r>
            <w:r w:rsidRPr="005E097F">
              <w:rPr>
                <w:i/>
              </w:rPr>
              <w:t>LABEL</w:t>
            </w:r>
            <w:r>
              <w:t>; and</w:t>
            </w:r>
          </w:p>
          <w:p w:rsidR="0015524B" w:rsidRDefault="0015524B" w:rsidP="00875190">
            <w:pPr>
              <w:pStyle w:val="Tablei"/>
              <w:tabs>
                <w:tab w:val="clear" w:pos="970"/>
                <w:tab w:val="right" w:pos="602"/>
              </w:tabs>
              <w:ind w:left="602"/>
            </w:pPr>
            <w:r w:rsidRPr="005E097F">
              <w:t xml:space="preserve">(ii) </w:t>
            </w:r>
            <w:proofErr w:type="gramStart"/>
            <w:r>
              <w:t>the</w:t>
            </w:r>
            <w:proofErr w:type="gramEnd"/>
            <w:r>
              <w:t xml:space="preserve"> health warnings.</w:t>
            </w:r>
          </w:p>
          <w:p w:rsidR="0015524B" w:rsidRDefault="0015524B" w:rsidP="00875190">
            <w:pPr>
              <w:pStyle w:val="Tablei"/>
              <w:tabs>
                <w:tab w:val="clear" w:pos="970"/>
                <w:tab w:val="right" w:pos="602"/>
              </w:tabs>
              <w:ind w:left="0" w:firstLine="0"/>
            </w:pPr>
          </w:p>
          <w:p w:rsidR="0015524B" w:rsidRDefault="0015524B" w:rsidP="00875190">
            <w:pPr>
              <w:pStyle w:val="Tablei"/>
              <w:tabs>
                <w:tab w:val="clear" w:pos="970"/>
                <w:tab w:val="right" w:pos="602"/>
              </w:tabs>
              <w:ind w:left="0" w:firstLine="0"/>
            </w:pPr>
            <w:r>
              <w:t>Where the device does not have a label visible on the primary pack, one of the following:</w:t>
            </w:r>
          </w:p>
          <w:p w:rsidR="0015524B" w:rsidRDefault="0015524B" w:rsidP="00875190">
            <w:pPr>
              <w:pStyle w:val="Tablea"/>
            </w:pPr>
            <w:r>
              <w:t>(a) the following statement, prominently displayed or communicated:</w:t>
            </w:r>
          </w:p>
          <w:p w:rsidR="0015524B" w:rsidRDefault="0015524B" w:rsidP="00875190">
            <w:pPr>
              <w:pStyle w:val="Tablea"/>
            </w:pPr>
            <w:r>
              <w:rPr>
                <w:i/>
              </w:rPr>
              <w:t xml:space="preserve">     </w:t>
            </w:r>
            <w:r w:rsidRPr="00CC1626">
              <w:rPr>
                <w:i/>
              </w:rPr>
              <w:t>THIS PRODUCT MAY NOT BE RIGHT FOR YOU. READ THE INSTRUCTIONS</w:t>
            </w:r>
            <w:r>
              <w:rPr>
                <w:i/>
              </w:rPr>
              <w:t xml:space="preserve"> FOR USE</w:t>
            </w:r>
            <w:r w:rsidRPr="00CC1626">
              <w:rPr>
                <w:i/>
              </w:rPr>
              <w:t xml:space="preserve"> BEFORE PURCHASE</w:t>
            </w:r>
            <w:r w:rsidRPr="00CC1626">
              <w:t>; or</w:t>
            </w:r>
          </w:p>
          <w:p w:rsidR="0015524B" w:rsidRDefault="0015524B" w:rsidP="00875190">
            <w:pPr>
              <w:pStyle w:val="Tablea"/>
            </w:pPr>
            <w:r>
              <w:t xml:space="preserve">b) both of </w:t>
            </w:r>
            <w:r w:rsidRPr="005E097F">
              <w:t>the</w:t>
            </w:r>
            <w:r>
              <w:t xml:space="preserve"> following, </w:t>
            </w:r>
            <w:r w:rsidR="00FE16DF">
              <w:t xml:space="preserve">prominently </w:t>
            </w:r>
            <w:r>
              <w:t>displayed or communicated:</w:t>
            </w:r>
          </w:p>
          <w:p w:rsidR="0015524B" w:rsidRDefault="0015524B" w:rsidP="00875190">
            <w:pPr>
              <w:pStyle w:val="Tablei"/>
              <w:tabs>
                <w:tab w:val="clear" w:pos="970"/>
                <w:tab w:val="right" w:pos="602"/>
              </w:tabs>
              <w:ind w:left="602"/>
            </w:pPr>
            <w:r w:rsidRPr="005E097F">
              <w:t>(</w:t>
            </w:r>
            <w:proofErr w:type="spellStart"/>
            <w:r w:rsidRPr="005E097F">
              <w:t>i</w:t>
            </w:r>
            <w:proofErr w:type="spellEnd"/>
            <w:r w:rsidRPr="005E097F">
              <w:t xml:space="preserve">) </w:t>
            </w:r>
            <w:r>
              <w:t xml:space="preserve"> </w:t>
            </w:r>
            <w:r>
              <w:rPr>
                <w:i/>
              </w:rPr>
              <w:t>ALWAYS READ THE INSTRUCTIONS FOR USE</w:t>
            </w:r>
            <w:r>
              <w:t>; and</w:t>
            </w:r>
          </w:p>
          <w:p w:rsidR="0015524B" w:rsidRPr="00097094" w:rsidRDefault="0015524B" w:rsidP="00875190">
            <w:pPr>
              <w:pStyle w:val="Tablei"/>
              <w:tabs>
                <w:tab w:val="clear" w:pos="970"/>
                <w:tab w:val="right" w:pos="602"/>
              </w:tabs>
              <w:ind w:left="602"/>
            </w:pPr>
            <w:r w:rsidRPr="005E097F">
              <w:t xml:space="preserve">(ii) </w:t>
            </w:r>
            <w:proofErr w:type="gramStart"/>
            <w:r>
              <w:t>the</w:t>
            </w:r>
            <w:proofErr w:type="gramEnd"/>
            <w:r>
              <w:t xml:space="preserve"> health warnings.</w:t>
            </w:r>
          </w:p>
        </w:tc>
      </w:tr>
    </w:tbl>
    <w:p w:rsidR="0015524B" w:rsidRPr="003F4E5C" w:rsidRDefault="0015524B" w:rsidP="0088295B">
      <w:pPr>
        <w:pStyle w:val="subsection"/>
        <w:numPr>
          <w:ilvl w:val="0"/>
          <w:numId w:val="66"/>
        </w:numPr>
        <w:tabs>
          <w:tab w:val="clear" w:pos="1021"/>
          <w:tab w:val="right" w:pos="1134"/>
        </w:tabs>
        <w:ind w:left="1134" w:hanging="774"/>
      </w:pPr>
      <w:r w:rsidRPr="003F4E5C">
        <w:t>An advertisement for other therapeutic goods must contain the following:</w:t>
      </w:r>
    </w:p>
    <w:p w:rsidR="006D55FA" w:rsidRDefault="006D55FA" w:rsidP="0088295B">
      <w:pPr>
        <w:pStyle w:val="Definition"/>
        <w:numPr>
          <w:ilvl w:val="0"/>
          <w:numId w:val="71"/>
        </w:numPr>
        <w:tabs>
          <w:tab w:val="left" w:pos="1276"/>
          <w:tab w:val="left" w:pos="1701"/>
        </w:tabs>
        <w:spacing w:before="0"/>
      </w:pPr>
      <w:r>
        <w:tab/>
      </w:r>
      <w:r w:rsidR="0015524B" w:rsidRPr="003F4E5C">
        <w:t>an accurate description of the goods;</w:t>
      </w:r>
    </w:p>
    <w:p w:rsidR="0015524B" w:rsidRPr="003F4E5C" w:rsidRDefault="0015524B" w:rsidP="0088295B">
      <w:pPr>
        <w:pStyle w:val="Definition"/>
        <w:numPr>
          <w:ilvl w:val="0"/>
          <w:numId w:val="71"/>
        </w:numPr>
        <w:tabs>
          <w:tab w:val="left" w:pos="1276"/>
          <w:tab w:val="left" w:pos="1701"/>
        </w:tabs>
        <w:spacing w:before="0"/>
      </w:pPr>
      <w:r w:rsidRPr="003F4E5C">
        <w:t xml:space="preserve">either— </w:t>
      </w:r>
    </w:p>
    <w:p w:rsidR="006D55FA" w:rsidRDefault="0015524B" w:rsidP="0088295B">
      <w:pPr>
        <w:pStyle w:val="Definition"/>
        <w:numPr>
          <w:ilvl w:val="0"/>
          <w:numId w:val="72"/>
        </w:numPr>
        <w:tabs>
          <w:tab w:val="left" w:pos="1276"/>
          <w:tab w:val="left" w:pos="1701"/>
        </w:tabs>
        <w:spacing w:before="0"/>
      </w:pPr>
      <w:r w:rsidRPr="003F4E5C">
        <w:t>if the trade name for the goods is available—a reference to that name; or</w:t>
      </w:r>
    </w:p>
    <w:p w:rsidR="0015524B" w:rsidRPr="003F4E5C" w:rsidRDefault="0015524B" w:rsidP="0088295B">
      <w:pPr>
        <w:pStyle w:val="Definition"/>
        <w:numPr>
          <w:ilvl w:val="0"/>
          <w:numId w:val="72"/>
        </w:numPr>
        <w:tabs>
          <w:tab w:val="left" w:pos="1276"/>
          <w:tab w:val="left" w:pos="1701"/>
        </w:tabs>
        <w:spacing w:before="0"/>
      </w:pPr>
      <w:r w:rsidRPr="003F4E5C">
        <w:t>otherwise—a reference to another name for the goods;</w:t>
      </w:r>
    </w:p>
    <w:p w:rsidR="0015524B" w:rsidRPr="003F4E5C" w:rsidRDefault="006D55FA" w:rsidP="0088295B">
      <w:pPr>
        <w:pStyle w:val="Definition"/>
        <w:numPr>
          <w:ilvl w:val="0"/>
          <w:numId w:val="71"/>
        </w:numPr>
        <w:tabs>
          <w:tab w:val="left" w:pos="1276"/>
          <w:tab w:val="left" w:pos="1701"/>
        </w:tabs>
        <w:spacing w:before="0"/>
      </w:pPr>
      <w:r>
        <w:tab/>
      </w:r>
      <w:r w:rsidR="0015524B" w:rsidRPr="003F4E5C">
        <w:t>a reference to the intended purpose of, or indications for, the goods;</w:t>
      </w:r>
    </w:p>
    <w:p w:rsidR="0015524B" w:rsidRDefault="006D55FA" w:rsidP="0088295B">
      <w:pPr>
        <w:pStyle w:val="Definition"/>
        <w:numPr>
          <w:ilvl w:val="0"/>
          <w:numId w:val="71"/>
        </w:numPr>
        <w:tabs>
          <w:tab w:val="left" w:pos="1276"/>
          <w:tab w:val="left" w:pos="1701"/>
        </w:tabs>
        <w:spacing w:before="0"/>
      </w:pPr>
      <w:r>
        <w:tab/>
      </w:r>
      <w:r w:rsidR="0015524B" w:rsidRPr="003F4E5C">
        <w:t>subject to subsection (5)—</w:t>
      </w:r>
      <w:r w:rsidR="0015524B">
        <w:t>the requirements specified in the following table in relation to the type of goods specified</w:t>
      </w:r>
      <w:r w:rsidR="0015524B" w:rsidRPr="003F4E5C">
        <w:t>:</w:t>
      </w:r>
    </w:p>
    <w:p w:rsidR="0015524B" w:rsidRDefault="0015524B" w:rsidP="0015524B">
      <w:pPr>
        <w:pStyle w:val="paragraph"/>
      </w:pPr>
    </w:p>
    <w:tbl>
      <w:tblPr>
        <w:tblW w:w="6891" w:type="dxa"/>
        <w:tblInd w:w="1701" w:type="dxa"/>
        <w:tblLayout w:type="fixed"/>
        <w:tblCellMar>
          <w:left w:w="107" w:type="dxa"/>
          <w:right w:w="107" w:type="dxa"/>
        </w:tblCellMar>
        <w:tblLook w:val="04A0" w:firstRow="1" w:lastRow="0" w:firstColumn="1" w:lastColumn="0" w:noHBand="0" w:noVBand="1"/>
      </w:tblPr>
      <w:tblGrid>
        <w:gridCol w:w="2682"/>
        <w:gridCol w:w="4209"/>
      </w:tblGrid>
      <w:tr w:rsidR="0015524B" w:rsidTr="00875190">
        <w:trPr>
          <w:trHeight w:val="275"/>
        </w:trPr>
        <w:tc>
          <w:tcPr>
            <w:tcW w:w="2682" w:type="dxa"/>
            <w:tcBorders>
              <w:top w:val="single" w:sz="6" w:space="0" w:color="auto"/>
              <w:left w:val="nil"/>
              <w:bottom w:val="single" w:sz="12" w:space="0" w:color="auto"/>
              <w:right w:val="nil"/>
            </w:tcBorders>
            <w:hideMark/>
          </w:tcPr>
          <w:p w:rsidR="0015524B" w:rsidRPr="00416235" w:rsidRDefault="0015524B" w:rsidP="00875190">
            <w:pPr>
              <w:pStyle w:val="TableHeading"/>
            </w:pPr>
            <w:r>
              <w:t>Type of goods</w:t>
            </w:r>
          </w:p>
        </w:tc>
        <w:tc>
          <w:tcPr>
            <w:tcW w:w="4209" w:type="dxa"/>
            <w:tcBorders>
              <w:top w:val="single" w:sz="6" w:space="0" w:color="auto"/>
              <w:left w:val="nil"/>
              <w:bottom w:val="single" w:sz="12" w:space="0" w:color="auto"/>
              <w:right w:val="nil"/>
            </w:tcBorders>
            <w:hideMark/>
          </w:tcPr>
          <w:p w:rsidR="0015524B" w:rsidRPr="00416235" w:rsidRDefault="0015524B" w:rsidP="00875190">
            <w:pPr>
              <w:pStyle w:val="TableHeading"/>
            </w:pPr>
            <w:r>
              <w:t>Requirements</w:t>
            </w:r>
          </w:p>
        </w:tc>
      </w:tr>
      <w:tr w:rsidR="0015524B" w:rsidTr="00875190">
        <w:trPr>
          <w:trHeight w:val="743"/>
        </w:trPr>
        <w:tc>
          <w:tcPr>
            <w:tcW w:w="2682" w:type="dxa"/>
            <w:tcBorders>
              <w:top w:val="single" w:sz="2" w:space="0" w:color="auto"/>
              <w:left w:val="nil"/>
              <w:bottom w:val="single" w:sz="2" w:space="0" w:color="auto"/>
              <w:right w:val="nil"/>
            </w:tcBorders>
          </w:tcPr>
          <w:p w:rsidR="0015524B" w:rsidRPr="000246B7" w:rsidRDefault="0015524B" w:rsidP="00875190">
            <w:pPr>
              <w:pStyle w:val="Tablea"/>
              <w:ind w:left="70" w:firstLine="0"/>
            </w:pPr>
            <w:r>
              <w:t>Other therapeutic goods for which there are no health warnings</w:t>
            </w:r>
          </w:p>
        </w:tc>
        <w:tc>
          <w:tcPr>
            <w:tcW w:w="4209" w:type="dxa"/>
            <w:tcBorders>
              <w:top w:val="single" w:sz="2" w:space="0" w:color="auto"/>
              <w:left w:val="nil"/>
              <w:bottom w:val="single" w:sz="2" w:space="0" w:color="auto"/>
              <w:right w:val="nil"/>
            </w:tcBorders>
          </w:tcPr>
          <w:p w:rsidR="0015524B" w:rsidRPr="00916622" w:rsidRDefault="0015524B" w:rsidP="00875190">
            <w:pPr>
              <w:pStyle w:val="Tabletext"/>
            </w:pPr>
            <w:r>
              <w:t>O</w:t>
            </w:r>
            <w:r w:rsidRPr="00916622">
              <w:t>ne of the following statements</w:t>
            </w:r>
            <w:r>
              <w:t>,</w:t>
            </w:r>
            <w:r w:rsidRPr="00916622">
              <w:t xml:space="preserve"> as appropriate for the packaging of the </w:t>
            </w:r>
            <w:r>
              <w:t>goods</w:t>
            </w:r>
            <w:r w:rsidRPr="00916622">
              <w:t xml:space="preserve">, </w:t>
            </w:r>
            <w:r w:rsidR="00FE16DF">
              <w:t xml:space="preserve">prominently </w:t>
            </w:r>
            <w:r w:rsidRPr="00916622">
              <w:t xml:space="preserve">displayed or communicated: </w:t>
            </w:r>
          </w:p>
          <w:p w:rsidR="0015524B" w:rsidRPr="00916622" w:rsidRDefault="0015524B" w:rsidP="00875190">
            <w:pPr>
              <w:pStyle w:val="Tablea"/>
            </w:pPr>
            <w:r>
              <w:lastRenderedPageBreak/>
              <w:t xml:space="preserve">(a) </w:t>
            </w:r>
            <w:r w:rsidRPr="00757CCD">
              <w:rPr>
                <w:i/>
              </w:rPr>
              <w:t>ALWAYS READ</w:t>
            </w:r>
            <w:r w:rsidRPr="00916622">
              <w:rPr>
                <w:i/>
              </w:rPr>
              <w:t xml:space="preserve"> THE LABEL</w:t>
            </w:r>
            <w:r w:rsidRPr="00916622">
              <w:t>;</w:t>
            </w:r>
            <w:r w:rsidRPr="00916622">
              <w:rPr>
                <w:i/>
              </w:rPr>
              <w:t xml:space="preserve"> </w:t>
            </w:r>
            <w:r w:rsidRPr="00916622">
              <w:t>or</w:t>
            </w:r>
          </w:p>
          <w:p w:rsidR="0015524B" w:rsidRPr="005E097F" w:rsidRDefault="0015524B" w:rsidP="00875190">
            <w:pPr>
              <w:pStyle w:val="Tablea"/>
              <w:rPr>
                <w:i/>
              </w:rPr>
            </w:pPr>
            <w:r>
              <w:t xml:space="preserve">(b) </w:t>
            </w:r>
            <w:r w:rsidRPr="00916622">
              <w:rPr>
                <w:i/>
              </w:rPr>
              <w:t xml:space="preserve">ALWAYS </w:t>
            </w:r>
            <w:r w:rsidRPr="00DF0845">
              <w:rPr>
                <w:i/>
              </w:rPr>
              <w:t>READ</w:t>
            </w:r>
            <w:r w:rsidRPr="00916622">
              <w:rPr>
                <w:i/>
              </w:rPr>
              <w:t xml:space="preserve"> THE INSTRUCTIONS FOR USE</w:t>
            </w:r>
          </w:p>
        </w:tc>
      </w:tr>
      <w:tr w:rsidR="0015524B" w:rsidTr="00875190">
        <w:trPr>
          <w:trHeight w:val="1236"/>
        </w:trPr>
        <w:tc>
          <w:tcPr>
            <w:tcW w:w="2682" w:type="dxa"/>
            <w:tcBorders>
              <w:top w:val="single" w:sz="2" w:space="0" w:color="auto"/>
              <w:left w:val="nil"/>
              <w:bottom w:val="single" w:sz="2" w:space="0" w:color="auto"/>
              <w:right w:val="nil"/>
            </w:tcBorders>
          </w:tcPr>
          <w:p w:rsidR="0015524B" w:rsidRDefault="0015524B" w:rsidP="00875190">
            <w:pPr>
              <w:pStyle w:val="Tablea"/>
              <w:ind w:left="70" w:firstLine="0"/>
            </w:pPr>
            <w:r>
              <w:lastRenderedPageBreak/>
              <w:t>Other therapeutic goods for which there are health warnings</w:t>
            </w:r>
          </w:p>
        </w:tc>
        <w:tc>
          <w:tcPr>
            <w:tcW w:w="4209" w:type="dxa"/>
            <w:tcBorders>
              <w:top w:val="single" w:sz="2" w:space="0" w:color="auto"/>
              <w:left w:val="nil"/>
              <w:bottom w:val="single" w:sz="2" w:space="0" w:color="auto"/>
              <w:right w:val="nil"/>
            </w:tcBorders>
          </w:tcPr>
          <w:p w:rsidR="0015524B" w:rsidRDefault="0015524B" w:rsidP="00875190">
            <w:pPr>
              <w:pStyle w:val="Tablei"/>
              <w:tabs>
                <w:tab w:val="clear" w:pos="970"/>
                <w:tab w:val="right" w:pos="602"/>
              </w:tabs>
              <w:ind w:left="0" w:firstLine="0"/>
            </w:pPr>
            <w:r>
              <w:t>Where the</w:t>
            </w:r>
            <w:r w:rsidRPr="00A67011">
              <w:t xml:space="preserve"> label</w:t>
            </w:r>
            <w:r>
              <w:t xml:space="preserve"> of the goods is visible on</w:t>
            </w:r>
            <w:r w:rsidRPr="00A67011">
              <w:t xml:space="preserve"> the</w:t>
            </w:r>
            <w:r>
              <w:t xml:space="preserve"> primary pack, one of the following:</w:t>
            </w:r>
          </w:p>
          <w:p w:rsidR="0015524B" w:rsidRDefault="0015524B" w:rsidP="00875190">
            <w:pPr>
              <w:pStyle w:val="Tablea"/>
            </w:pPr>
            <w:r>
              <w:t>(a) the following statement, prominently displayed or communicated:</w:t>
            </w:r>
          </w:p>
          <w:p w:rsidR="0015524B" w:rsidRDefault="0015524B" w:rsidP="00875190">
            <w:pPr>
              <w:pStyle w:val="Tablea"/>
            </w:pPr>
            <w:r>
              <w:t xml:space="preserve">     </w:t>
            </w:r>
            <w:r w:rsidRPr="00CC1626">
              <w:rPr>
                <w:i/>
              </w:rPr>
              <w:t>THIS PRODUCT MAY NOT BE RIGHT FOR YOU. READ THE LABEL BEFORE PURCHASE</w:t>
            </w:r>
            <w:r>
              <w:t>; or</w:t>
            </w:r>
          </w:p>
          <w:p w:rsidR="0015524B" w:rsidRDefault="0015524B" w:rsidP="00875190">
            <w:pPr>
              <w:pStyle w:val="Tablea"/>
            </w:pPr>
            <w:r>
              <w:t xml:space="preserve">(b) both of </w:t>
            </w:r>
            <w:r w:rsidRPr="005E097F">
              <w:t>the</w:t>
            </w:r>
            <w:r>
              <w:t xml:space="preserve"> following, </w:t>
            </w:r>
            <w:r w:rsidR="00FE16DF">
              <w:t xml:space="preserve">prominently </w:t>
            </w:r>
            <w:r>
              <w:t>displayed or communicated:</w:t>
            </w:r>
          </w:p>
          <w:p w:rsidR="0015524B" w:rsidRDefault="0015524B" w:rsidP="00875190">
            <w:pPr>
              <w:pStyle w:val="Tablei"/>
              <w:tabs>
                <w:tab w:val="clear" w:pos="970"/>
                <w:tab w:val="right" w:pos="602"/>
              </w:tabs>
              <w:ind w:left="602"/>
            </w:pPr>
            <w:r w:rsidRPr="005E097F">
              <w:t>(</w:t>
            </w:r>
            <w:proofErr w:type="spellStart"/>
            <w:r w:rsidRPr="005E097F">
              <w:t>i</w:t>
            </w:r>
            <w:proofErr w:type="spellEnd"/>
            <w:r w:rsidRPr="005E097F">
              <w:t xml:space="preserve">) </w:t>
            </w:r>
            <w:r>
              <w:t xml:space="preserve"> the following statement</w:t>
            </w:r>
            <w:r w:rsidRPr="005E097F">
              <w:t>:</w:t>
            </w:r>
          </w:p>
          <w:p w:rsidR="0015524B" w:rsidRPr="00397CAE" w:rsidRDefault="0015524B" w:rsidP="00875190">
            <w:pPr>
              <w:pStyle w:val="TableAA"/>
              <w:ind w:left="0" w:firstLine="0"/>
            </w:pPr>
            <w:r>
              <w:t xml:space="preserve">            </w:t>
            </w:r>
            <w:r>
              <w:rPr>
                <w:i/>
              </w:rPr>
              <w:t xml:space="preserve">ALWAYS READ THE </w:t>
            </w:r>
            <w:r w:rsidRPr="005E097F">
              <w:rPr>
                <w:i/>
              </w:rPr>
              <w:t>LABEL</w:t>
            </w:r>
            <w:r>
              <w:t>; and</w:t>
            </w:r>
          </w:p>
          <w:p w:rsidR="0015524B" w:rsidRDefault="0015524B" w:rsidP="00875190">
            <w:pPr>
              <w:pStyle w:val="Tabletext"/>
            </w:pPr>
            <w:r w:rsidRPr="005E097F">
              <w:t xml:space="preserve"> </w:t>
            </w:r>
            <w:r>
              <w:t xml:space="preserve">     </w:t>
            </w:r>
            <w:r w:rsidRPr="005E097F">
              <w:t xml:space="preserve">(ii) </w:t>
            </w:r>
            <w:proofErr w:type="gramStart"/>
            <w:r>
              <w:t>the</w:t>
            </w:r>
            <w:proofErr w:type="gramEnd"/>
            <w:r>
              <w:t xml:space="preserve"> health warnings.</w:t>
            </w:r>
          </w:p>
          <w:p w:rsidR="0015524B" w:rsidRDefault="0015524B" w:rsidP="00875190">
            <w:pPr>
              <w:pStyle w:val="Tabletext"/>
            </w:pPr>
          </w:p>
          <w:p w:rsidR="0015524B" w:rsidRDefault="0015524B" w:rsidP="00875190">
            <w:pPr>
              <w:pStyle w:val="Tablei"/>
              <w:tabs>
                <w:tab w:val="clear" w:pos="970"/>
                <w:tab w:val="right" w:pos="602"/>
              </w:tabs>
              <w:ind w:left="0" w:firstLine="0"/>
            </w:pPr>
            <w:r>
              <w:t>Where the goods do not have a label visible on the primary pack, one of the following:</w:t>
            </w:r>
          </w:p>
          <w:p w:rsidR="0015524B" w:rsidRDefault="0015524B" w:rsidP="00875190">
            <w:pPr>
              <w:pStyle w:val="Tablea"/>
            </w:pPr>
            <w:r>
              <w:t>(a) the following statement, prominently displayed or communicated:</w:t>
            </w:r>
          </w:p>
          <w:p w:rsidR="0015524B" w:rsidRDefault="0015524B" w:rsidP="00875190">
            <w:pPr>
              <w:pStyle w:val="Tablea"/>
            </w:pPr>
            <w:r>
              <w:rPr>
                <w:i/>
              </w:rPr>
              <w:t xml:space="preserve">     </w:t>
            </w:r>
            <w:r w:rsidRPr="00CC1626">
              <w:rPr>
                <w:i/>
              </w:rPr>
              <w:t>THIS PRODUCT MAY NOT BE RIGHT FOR YOU. READ THE INSTRUCTIONS</w:t>
            </w:r>
            <w:r>
              <w:rPr>
                <w:i/>
              </w:rPr>
              <w:t xml:space="preserve"> FOR USE</w:t>
            </w:r>
            <w:r w:rsidRPr="00CC1626">
              <w:rPr>
                <w:i/>
              </w:rPr>
              <w:t xml:space="preserve"> BEFORE PURCHASE</w:t>
            </w:r>
            <w:r w:rsidRPr="00CC1626">
              <w:t>; or</w:t>
            </w:r>
          </w:p>
          <w:p w:rsidR="0015524B" w:rsidRDefault="0015524B" w:rsidP="00875190">
            <w:pPr>
              <w:pStyle w:val="Tablea"/>
            </w:pPr>
            <w:r>
              <w:t xml:space="preserve">(b) both of </w:t>
            </w:r>
            <w:r w:rsidRPr="005E097F">
              <w:t>the</w:t>
            </w:r>
            <w:r>
              <w:t xml:space="preserve"> following, </w:t>
            </w:r>
            <w:r w:rsidR="00FE16DF">
              <w:t xml:space="preserve">prominently </w:t>
            </w:r>
            <w:r>
              <w:t>displayed or communicated:</w:t>
            </w:r>
          </w:p>
          <w:p w:rsidR="0015524B" w:rsidRDefault="0015524B" w:rsidP="00875190">
            <w:pPr>
              <w:pStyle w:val="Tablei"/>
              <w:tabs>
                <w:tab w:val="clear" w:pos="970"/>
                <w:tab w:val="right" w:pos="602"/>
              </w:tabs>
              <w:ind w:left="602"/>
            </w:pPr>
            <w:r w:rsidRPr="005E097F">
              <w:t>(</w:t>
            </w:r>
            <w:proofErr w:type="spellStart"/>
            <w:r w:rsidRPr="005E097F">
              <w:t>i</w:t>
            </w:r>
            <w:proofErr w:type="spellEnd"/>
            <w:r w:rsidRPr="005E097F">
              <w:t xml:space="preserve">) </w:t>
            </w:r>
            <w:r>
              <w:t xml:space="preserve"> the following statements</w:t>
            </w:r>
            <w:r w:rsidRPr="005E097F">
              <w:t>:</w:t>
            </w:r>
          </w:p>
          <w:p w:rsidR="0015524B" w:rsidRDefault="0015524B" w:rsidP="00875190">
            <w:pPr>
              <w:pStyle w:val="TableAA"/>
              <w:ind w:left="579" w:firstLine="0"/>
            </w:pPr>
            <w:r w:rsidRPr="00D901DA">
              <w:rPr>
                <w:i/>
              </w:rPr>
              <w:t xml:space="preserve">ALWAYS READ THE INSTRUCTIONS </w:t>
            </w:r>
            <w:r>
              <w:rPr>
                <w:i/>
              </w:rPr>
              <w:t xml:space="preserve">  </w:t>
            </w:r>
            <w:r w:rsidRPr="00D901DA">
              <w:rPr>
                <w:i/>
              </w:rPr>
              <w:t>FOR USE</w:t>
            </w:r>
            <w:r>
              <w:t>; and</w:t>
            </w:r>
          </w:p>
          <w:p w:rsidR="0015524B" w:rsidRPr="00097094" w:rsidRDefault="0015524B" w:rsidP="00875190">
            <w:pPr>
              <w:pStyle w:val="Tablei"/>
              <w:tabs>
                <w:tab w:val="clear" w:pos="970"/>
                <w:tab w:val="right" w:pos="602"/>
              </w:tabs>
              <w:ind w:left="602"/>
            </w:pPr>
            <w:r w:rsidRPr="005E097F">
              <w:t xml:space="preserve"> (ii) </w:t>
            </w:r>
            <w:proofErr w:type="gramStart"/>
            <w:r>
              <w:t>the</w:t>
            </w:r>
            <w:proofErr w:type="gramEnd"/>
            <w:r>
              <w:t xml:space="preserve"> health warnings.</w:t>
            </w:r>
          </w:p>
        </w:tc>
      </w:tr>
    </w:tbl>
    <w:p w:rsidR="000E3648" w:rsidRDefault="0015524B" w:rsidP="0088295B">
      <w:pPr>
        <w:pStyle w:val="subsection"/>
        <w:numPr>
          <w:ilvl w:val="0"/>
          <w:numId w:val="66"/>
        </w:numPr>
        <w:tabs>
          <w:tab w:val="clear" w:pos="1021"/>
          <w:tab w:val="right" w:pos="1134"/>
        </w:tabs>
        <w:ind w:left="1134" w:hanging="774"/>
      </w:pPr>
      <w:r>
        <w:t xml:space="preserve">Paragraphs (2)(c), (3)(d) and (4)(d) do not apply to radio </w:t>
      </w:r>
      <w:r w:rsidR="00A54D5E">
        <w:t>advertisements</w:t>
      </w:r>
      <w:r>
        <w:t xml:space="preserve"> that are 15 seconds or less in duration </w:t>
      </w:r>
      <w:r w:rsidRPr="00B9207E">
        <w:t>or to</w:t>
      </w:r>
      <w:r w:rsidR="004E68E6">
        <w:t xml:space="preserve"> text only advertisements that consist of 300 characters or less for which there is no reasonable capacity</w:t>
      </w:r>
      <w:r w:rsidR="00497B69">
        <w:t xml:space="preserve"> to include pictures, logos or other imagery as part of the advertisement</w:t>
      </w:r>
      <w:r w:rsidRPr="00B9207E">
        <w:t>.</w:t>
      </w:r>
    </w:p>
    <w:p w:rsidR="0015524B" w:rsidRPr="00BA337B" w:rsidRDefault="0015524B" w:rsidP="0088295B">
      <w:pPr>
        <w:pStyle w:val="subsection"/>
        <w:numPr>
          <w:ilvl w:val="0"/>
          <w:numId w:val="66"/>
        </w:numPr>
        <w:tabs>
          <w:tab w:val="clear" w:pos="1021"/>
          <w:tab w:val="right" w:pos="1134"/>
        </w:tabs>
        <w:ind w:left="1134" w:hanging="774"/>
      </w:pPr>
      <w:r>
        <w:t xml:space="preserve">An advertisement must contain either of the following statements as appropriate, </w:t>
      </w:r>
      <w:r w:rsidR="00FE16DF">
        <w:t xml:space="preserve">prominently </w:t>
      </w:r>
      <w:r>
        <w:t>displayed or communicated:</w:t>
      </w:r>
    </w:p>
    <w:p w:rsidR="000E3648" w:rsidRDefault="000E3648" w:rsidP="0088295B">
      <w:pPr>
        <w:pStyle w:val="Definition"/>
        <w:numPr>
          <w:ilvl w:val="0"/>
          <w:numId w:val="73"/>
        </w:numPr>
        <w:tabs>
          <w:tab w:val="left" w:pos="1276"/>
          <w:tab w:val="left" w:pos="1701"/>
        </w:tabs>
        <w:spacing w:before="0"/>
      </w:pPr>
      <w:r>
        <w:tab/>
      </w:r>
      <w:r w:rsidR="0015524B" w:rsidRPr="00FA0B75">
        <w:rPr>
          <w:i/>
        </w:rPr>
        <w:t>FOLLOW THE DIRECTIONS</w:t>
      </w:r>
      <w:r w:rsidR="0015524B">
        <w:rPr>
          <w:i/>
        </w:rPr>
        <w:t xml:space="preserve"> </w:t>
      </w:r>
      <w:r w:rsidR="0015524B" w:rsidRPr="00FA0B75">
        <w:rPr>
          <w:i/>
        </w:rPr>
        <w:t>FOR USE</w:t>
      </w:r>
      <w:r w:rsidR="0015524B">
        <w:t>; or</w:t>
      </w:r>
    </w:p>
    <w:p w:rsidR="0015524B" w:rsidRPr="00C7144E" w:rsidRDefault="0015524B" w:rsidP="0088295B">
      <w:pPr>
        <w:pStyle w:val="Definition"/>
        <w:numPr>
          <w:ilvl w:val="0"/>
          <w:numId w:val="73"/>
        </w:numPr>
        <w:tabs>
          <w:tab w:val="left" w:pos="1276"/>
          <w:tab w:val="left" w:pos="1701"/>
        </w:tabs>
        <w:spacing w:before="0"/>
      </w:pPr>
      <w:r w:rsidRPr="000E3648">
        <w:rPr>
          <w:i/>
        </w:rPr>
        <w:t>FOLLOW THE INSTRUCTIONS FOR USE</w:t>
      </w:r>
      <w:r>
        <w:t>.</w:t>
      </w:r>
    </w:p>
    <w:p w:rsidR="0015524B" w:rsidRDefault="00B26A11" w:rsidP="0088295B">
      <w:pPr>
        <w:pStyle w:val="subsection"/>
        <w:numPr>
          <w:ilvl w:val="0"/>
          <w:numId w:val="66"/>
        </w:numPr>
        <w:tabs>
          <w:tab w:val="clear" w:pos="1021"/>
          <w:tab w:val="right" w:pos="1134"/>
        </w:tabs>
        <w:ind w:left="1134" w:hanging="774"/>
      </w:pPr>
      <w:r>
        <w:t>Subject to subsection (7A), i</w:t>
      </w:r>
      <w:r w:rsidR="0015524B">
        <w:t xml:space="preserve">f an advertisement contains a claim relating to a symptom of a disease, condition, ailment or defect, the advertisement must contain either </w:t>
      </w:r>
      <w:r>
        <w:t xml:space="preserve">or both </w:t>
      </w:r>
      <w:r w:rsidR="0015524B">
        <w:t>of the following statements as appropriate to the duration or recurrence of the symptoms, prominently displayed or communicated:</w:t>
      </w:r>
    </w:p>
    <w:p w:rsidR="000E3648" w:rsidRDefault="000E3648" w:rsidP="0088295B">
      <w:pPr>
        <w:pStyle w:val="Definition"/>
        <w:numPr>
          <w:ilvl w:val="0"/>
          <w:numId w:val="74"/>
        </w:numPr>
        <w:tabs>
          <w:tab w:val="left" w:pos="1276"/>
          <w:tab w:val="left" w:pos="1701"/>
        </w:tabs>
        <w:spacing w:before="0"/>
      </w:pPr>
      <w:r>
        <w:tab/>
      </w:r>
      <w:r w:rsidR="0015524B" w:rsidRPr="007A43F9">
        <w:rPr>
          <w:i/>
        </w:rPr>
        <w:t>IF SYMPTOMS PERSIST, TALK TO YOUR HEALTH PROFESSIONAL</w:t>
      </w:r>
      <w:r w:rsidR="0015524B">
        <w:t>; or</w:t>
      </w:r>
    </w:p>
    <w:p w:rsidR="000E3648" w:rsidRPr="000E3648" w:rsidRDefault="0015524B" w:rsidP="0088295B">
      <w:pPr>
        <w:pStyle w:val="Definition"/>
        <w:numPr>
          <w:ilvl w:val="0"/>
          <w:numId w:val="74"/>
        </w:numPr>
        <w:tabs>
          <w:tab w:val="left" w:pos="1276"/>
          <w:tab w:val="left" w:pos="1701"/>
        </w:tabs>
        <w:spacing w:before="0"/>
      </w:pPr>
      <w:r w:rsidRPr="000E3648">
        <w:rPr>
          <w:i/>
        </w:rPr>
        <w:t>IF SYMPTOMS WORSEN OR CHANGE UNEXPECTEDLY, TALK TO YOUR HEALTH PROFESSIONAL</w:t>
      </w:r>
    </w:p>
    <w:p w:rsidR="000E3648" w:rsidRDefault="000E3648" w:rsidP="000E3648">
      <w:pPr>
        <w:pStyle w:val="subsection"/>
        <w:tabs>
          <w:tab w:val="clear" w:pos="1021"/>
          <w:tab w:val="left" w:pos="426"/>
          <w:tab w:val="right" w:pos="1276"/>
        </w:tabs>
        <w:ind w:hanging="850"/>
      </w:pPr>
      <w:r>
        <w:lastRenderedPageBreak/>
        <w:t xml:space="preserve">(7A) </w:t>
      </w:r>
      <w:r>
        <w:tab/>
      </w:r>
      <w:r w:rsidR="00B26A11">
        <w:t xml:space="preserve">For an advertisement to which </w:t>
      </w:r>
      <w:r w:rsidR="00200337">
        <w:t>subsection (7) applies and which must contain both statements in that subsection, the statements</w:t>
      </w:r>
      <w:r w:rsidR="00B26A11">
        <w:t xml:space="preserve"> may be </w:t>
      </w:r>
      <w:r w:rsidR="00F105A0">
        <w:t>shortened and combined into one statement, so as to avoid duplication.</w:t>
      </w:r>
    </w:p>
    <w:p w:rsidR="0015524B" w:rsidRDefault="00B332C3" w:rsidP="0088295B">
      <w:pPr>
        <w:pStyle w:val="subsection"/>
        <w:numPr>
          <w:ilvl w:val="0"/>
          <w:numId w:val="66"/>
        </w:numPr>
        <w:tabs>
          <w:tab w:val="clear" w:pos="1021"/>
          <w:tab w:val="right" w:pos="1134"/>
        </w:tabs>
        <w:ind w:left="1134" w:hanging="774"/>
      </w:pPr>
      <w:r>
        <w:t>Subsection</w:t>
      </w:r>
      <w:r w:rsidR="0015524B">
        <w:t xml:space="preserve"> (</w:t>
      </w:r>
      <w:r>
        <w:t>7</w:t>
      </w:r>
      <w:r w:rsidR="0015524B">
        <w:t xml:space="preserve">) does not apply to radio </w:t>
      </w:r>
      <w:r w:rsidR="00A54D5E">
        <w:t>advertisements</w:t>
      </w:r>
      <w:r w:rsidR="0015524B">
        <w:t xml:space="preserve"> that are 15 seconds or less in duration or to </w:t>
      </w:r>
      <w:r w:rsidR="00B62D13">
        <w:t>text only advertisements that consist of 300 characters or less for which there is no reasonable capacity to include pictures, logos or other imagery as part of the advertisement</w:t>
      </w:r>
      <w:r w:rsidR="0015524B">
        <w:t>.</w:t>
      </w:r>
    </w:p>
    <w:p w:rsidR="00E6501A" w:rsidRDefault="00E6501A" w:rsidP="0015524B">
      <w:pPr>
        <w:pStyle w:val="ActHead5"/>
        <w:outlineLvl w:val="2"/>
      </w:pPr>
      <w:bookmarkStart w:id="16" w:name="_Toc517735810"/>
      <w:r>
        <w:t xml:space="preserve">14 </w:t>
      </w:r>
      <w:r w:rsidR="006A7480">
        <w:t>S</w:t>
      </w:r>
      <w:r w:rsidR="00AA1945">
        <w:t xml:space="preserve">ection </w:t>
      </w:r>
      <w:r w:rsidR="006A7480">
        <w:t xml:space="preserve">14 </w:t>
      </w:r>
      <w:r w:rsidR="00AA1945">
        <w:t xml:space="preserve">is </w:t>
      </w:r>
      <w:r>
        <w:t>intentionally</w:t>
      </w:r>
      <w:r w:rsidR="00AA1945">
        <w:t xml:space="preserve"> not used</w:t>
      </w:r>
      <w:r>
        <w:t>.</w:t>
      </w:r>
    </w:p>
    <w:p w:rsidR="0015524B" w:rsidRDefault="0015524B" w:rsidP="0015524B">
      <w:pPr>
        <w:pStyle w:val="ActHead5"/>
        <w:outlineLvl w:val="2"/>
      </w:pPr>
      <w:r>
        <w:t xml:space="preserve">15 Scientific </w:t>
      </w:r>
      <w:r w:rsidR="00200337">
        <w:t xml:space="preserve">or clinical </w:t>
      </w:r>
      <w:r>
        <w:t>representations</w:t>
      </w:r>
      <w:bookmarkEnd w:id="16"/>
    </w:p>
    <w:p w:rsidR="0015524B" w:rsidRDefault="0015524B" w:rsidP="0088295B">
      <w:pPr>
        <w:pStyle w:val="subsection"/>
        <w:numPr>
          <w:ilvl w:val="0"/>
          <w:numId w:val="75"/>
        </w:numPr>
        <w:tabs>
          <w:tab w:val="clear" w:pos="1021"/>
          <w:tab w:val="right" w:pos="1134"/>
        </w:tabs>
        <w:ind w:left="1134" w:hanging="774"/>
      </w:pPr>
      <w:r>
        <w:t>This section does not apply to:</w:t>
      </w:r>
    </w:p>
    <w:p w:rsidR="000E3648" w:rsidRDefault="0015524B" w:rsidP="0088295B">
      <w:pPr>
        <w:pStyle w:val="Definition"/>
        <w:numPr>
          <w:ilvl w:val="0"/>
          <w:numId w:val="76"/>
        </w:numPr>
        <w:tabs>
          <w:tab w:val="left" w:pos="1276"/>
          <w:tab w:val="left" w:pos="1701"/>
        </w:tabs>
        <w:spacing w:before="0"/>
      </w:pPr>
      <w:r>
        <w:t>a label or consumer medicine information; or</w:t>
      </w:r>
    </w:p>
    <w:p w:rsidR="0015524B" w:rsidRPr="0034142B" w:rsidRDefault="0015524B" w:rsidP="0088295B">
      <w:pPr>
        <w:pStyle w:val="Definition"/>
        <w:numPr>
          <w:ilvl w:val="0"/>
          <w:numId w:val="76"/>
        </w:numPr>
        <w:tabs>
          <w:tab w:val="left" w:pos="1276"/>
          <w:tab w:val="left" w:pos="1701"/>
        </w:tabs>
        <w:spacing w:before="0"/>
      </w:pPr>
      <w:proofErr w:type="gramStart"/>
      <w:r w:rsidRPr="006572A9">
        <w:t>a</w:t>
      </w:r>
      <w:proofErr w:type="gramEnd"/>
      <w:r>
        <w:t xml:space="preserve"> patient information leaflet</w:t>
      </w:r>
      <w:r w:rsidRPr="0024460D">
        <w:t>.</w:t>
      </w:r>
    </w:p>
    <w:p w:rsidR="0015524B" w:rsidRDefault="0015524B" w:rsidP="0088295B">
      <w:pPr>
        <w:pStyle w:val="subsection"/>
        <w:numPr>
          <w:ilvl w:val="0"/>
          <w:numId w:val="75"/>
        </w:numPr>
        <w:tabs>
          <w:tab w:val="clear" w:pos="1021"/>
          <w:tab w:val="right" w:pos="1134"/>
        </w:tabs>
        <w:ind w:left="1134" w:hanging="774"/>
      </w:pPr>
      <w:r>
        <w:t xml:space="preserve">Where an advertisement makes a scientific or clinical </w:t>
      </w:r>
      <w:r w:rsidR="004D2925">
        <w:t>representation</w:t>
      </w:r>
      <w:r>
        <w:t>:</w:t>
      </w:r>
    </w:p>
    <w:p w:rsidR="000E3648" w:rsidRDefault="0015524B" w:rsidP="0088295B">
      <w:pPr>
        <w:pStyle w:val="Definition"/>
        <w:numPr>
          <w:ilvl w:val="0"/>
          <w:numId w:val="77"/>
        </w:numPr>
        <w:tabs>
          <w:tab w:val="left" w:pos="1276"/>
          <w:tab w:val="left" w:pos="1701"/>
        </w:tabs>
        <w:spacing w:before="0"/>
      </w:pPr>
      <w:r>
        <w:t xml:space="preserve">any scientific </w:t>
      </w:r>
      <w:r w:rsidR="003D1C75">
        <w:t xml:space="preserve">or clinical </w:t>
      </w:r>
      <w:r>
        <w:t>terminology must be appropriate, clearly communicated and able to be readily understood by the audience to whom it is directed; and</w:t>
      </w:r>
    </w:p>
    <w:p w:rsidR="0015524B" w:rsidRDefault="0015524B" w:rsidP="0088295B">
      <w:pPr>
        <w:pStyle w:val="Definition"/>
        <w:numPr>
          <w:ilvl w:val="0"/>
          <w:numId w:val="77"/>
        </w:numPr>
        <w:tabs>
          <w:tab w:val="left" w:pos="1276"/>
          <w:tab w:val="left" w:pos="1701"/>
        </w:tabs>
        <w:spacing w:before="0"/>
      </w:pPr>
      <w:proofErr w:type="gramStart"/>
      <w:r>
        <w:t>any</w:t>
      </w:r>
      <w:proofErr w:type="gramEnd"/>
      <w:r>
        <w:t xml:space="preserve"> scientific </w:t>
      </w:r>
      <w:r w:rsidR="003D1C75">
        <w:t xml:space="preserve">or clinical </w:t>
      </w:r>
      <w:r>
        <w:t xml:space="preserve">representation must be consistent with the body of scientific </w:t>
      </w:r>
      <w:r w:rsidR="003D1C75">
        <w:t xml:space="preserve">or clinical </w:t>
      </w:r>
      <w:r>
        <w:t>evidence applicable to the advertised therapeutic goods.</w:t>
      </w:r>
    </w:p>
    <w:p w:rsidR="0015524B" w:rsidRDefault="0015524B" w:rsidP="0088295B">
      <w:pPr>
        <w:pStyle w:val="subsection"/>
        <w:numPr>
          <w:ilvl w:val="0"/>
          <w:numId w:val="75"/>
        </w:numPr>
        <w:tabs>
          <w:tab w:val="clear" w:pos="1021"/>
          <w:tab w:val="right" w:pos="1134"/>
        </w:tabs>
        <w:ind w:left="1134" w:hanging="774"/>
      </w:pPr>
      <w:r>
        <w:t xml:space="preserve">Where an advertisement contains a citation to scientific </w:t>
      </w:r>
      <w:r w:rsidR="003D1C75">
        <w:t xml:space="preserve">or clinical </w:t>
      </w:r>
      <w:r>
        <w:t>literature, either explicitly or impliedly:</w:t>
      </w:r>
    </w:p>
    <w:p w:rsidR="000E3648" w:rsidRDefault="0015524B" w:rsidP="0088295B">
      <w:pPr>
        <w:pStyle w:val="Definition"/>
        <w:numPr>
          <w:ilvl w:val="0"/>
          <w:numId w:val="78"/>
        </w:numPr>
        <w:tabs>
          <w:tab w:val="left" w:pos="1276"/>
          <w:tab w:val="left" w:pos="1701"/>
        </w:tabs>
        <w:spacing w:before="0"/>
      </w:pPr>
      <w:r>
        <w:t>any research results must identify the researcher and financial sponsor of the research</w:t>
      </w:r>
      <w:r w:rsidR="000B21D0">
        <w:t>, where the advertiser knows, or ought reasonably to have known, that information</w:t>
      </w:r>
      <w:r>
        <w:t>; and</w:t>
      </w:r>
    </w:p>
    <w:p w:rsidR="0015524B" w:rsidRDefault="0015524B" w:rsidP="0088295B">
      <w:pPr>
        <w:pStyle w:val="Definition"/>
        <w:numPr>
          <w:ilvl w:val="0"/>
          <w:numId w:val="78"/>
        </w:numPr>
        <w:tabs>
          <w:tab w:val="left" w:pos="1276"/>
          <w:tab w:val="left" w:pos="1701"/>
        </w:tabs>
        <w:spacing w:before="0"/>
      </w:pPr>
      <w:proofErr w:type="gramStart"/>
      <w:r>
        <w:t>the</w:t>
      </w:r>
      <w:proofErr w:type="gramEnd"/>
      <w:r>
        <w:t xml:space="preserve"> study must be sufficiently identified to enable consumers to access it.</w:t>
      </w:r>
    </w:p>
    <w:p w:rsidR="0015524B" w:rsidRPr="00D57A5F" w:rsidRDefault="0015524B" w:rsidP="0015524B">
      <w:pPr>
        <w:pStyle w:val="ActHead5"/>
        <w:outlineLvl w:val="2"/>
      </w:pPr>
      <w:bookmarkStart w:id="17" w:name="_Toc517735811"/>
      <w:r>
        <w:t xml:space="preserve">16 </w:t>
      </w:r>
      <w:r w:rsidRPr="00D57A5F">
        <w:t>Endorsement</w:t>
      </w:r>
      <w:r>
        <w:t>s</w:t>
      </w:r>
      <w:bookmarkEnd w:id="17"/>
    </w:p>
    <w:p w:rsidR="000A19E6" w:rsidRDefault="0015524B" w:rsidP="0088295B">
      <w:pPr>
        <w:pStyle w:val="subsection"/>
        <w:numPr>
          <w:ilvl w:val="0"/>
          <w:numId w:val="79"/>
        </w:numPr>
        <w:tabs>
          <w:tab w:val="clear" w:pos="1021"/>
          <w:tab w:val="right" w:pos="1134"/>
        </w:tabs>
        <w:ind w:left="1134" w:hanging="774"/>
      </w:pPr>
      <w:r>
        <w:t>This section does not apply to</w:t>
      </w:r>
      <w:r w:rsidR="000A19E6">
        <w:t>:</w:t>
      </w:r>
    </w:p>
    <w:p w:rsidR="00016CD7" w:rsidRDefault="00016CD7" w:rsidP="0088295B">
      <w:pPr>
        <w:pStyle w:val="Definition"/>
        <w:numPr>
          <w:ilvl w:val="0"/>
          <w:numId w:val="80"/>
        </w:numPr>
        <w:tabs>
          <w:tab w:val="left" w:pos="1276"/>
          <w:tab w:val="left" w:pos="1701"/>
        </w:tabs>
        <w:spacing w:before="0"/>
      </w:pPr>
      <w:r>
        <w:tab/>
      </w:r>
      <w:r w:rsidR="0015524B">
        <w:t xml:space="preserve">a testimonial </w:t>
      </w:r>
      <w:r w:rsidR="00B911C6">
        <w:t xml:space="preserve">to which </w:t>
      </w:r>
      <w:r w:rsidR="0015524B">
        <w:t>section 17</w:t>
      </w:r>
      <w:r w:rsidR="00B911C6">
        <w:t xml:space="preserve"> applies</w:t>
      </w:r>
      <w:r w:rsidR="000A19E6">
        <w:t xml:space="preserve">; or </w:t>
      </w:r>
    </w:p>
    <w:p w:rsidR="0015524B" w:rsidRDefault="00D824CA" w:rsidP="0088295B">
      <w:pPr>
        <w:pStyle w:val="Definition"/>
        <w:numPr>
          <w:ilvl w:val="0"/>
          <w:numId w:val="80"/>
        </w:numPr>
        <w:tabs>
          <w:tab w:val="left" w:pos="1276"/>
          <w:tab w:val="left" w:pos="1701"/>
        </w:tabs>
        <w:spacing w:before="0"/>
      </w:pPr>
      <w:proofErr w:type="gramStart"/>
      <w:r>
        <w:t>for</w:t>
      </w:r>
      <w:proofErr w:type="gramEnd"/>
      <w:r>
        <w:t xml:space="preserve"> a medicine listed in the Register under paragraph 26AE(3)(a) of the Act, </w:t>
      </w:r>
      <w:r w:rsidR="000A19E6">
        <w:t xml:space="preserve">a statement, pictorial </w:t>
      </w:r>
      <w:r>
        <w:t>representation or design</w:t>
      </w:r>
      <w:r w:rsidR="000A19E6">
        <w:t xml:space="preserve"> prescribed in the Regulations for the purposes of paragraphs 42DL(9)(c) and 42DLB(6)(c) of the Act</w:t>
      </w:r>
      <w:r w:rsidR="0015524B">
        <w:t xml:space="preserve">. </w:t>
      </w:r>
    </w:p>
    <w:p w:rsidR="0015524B" w:rsidRDefault="00C36074" w:rsidP="0088295B">
      <w:pPr>
        <w:pStyle w:val="subsection"/>
        <w:numPr>
          <w:ilvl w:val="0"/>
          <w:numId w:val="79"/>
        </w:numPr>
        <w:tabs>
          <w:tab w:val="clear" w:pos="1021"/>
          <w:tab w:val="right" w:pos="1134"/>
        </w:tabs>
        <w:ind w:left="1134" w:hanging="774"/>
      </w:pPr>
      <w:r>
        <w:t>Subject to subsection (2A), a</w:t>
      </w:r>
      <w:r w:rsidR="0015524B">
        <w:t xml:space="preserve">n advertisement </w:t>
      </w:r>
      <w:r w:rsidR="0015524B" w:rsidRPr="00293955">
        <w:t>for therapeutic goods must not</w:t>
      </w:r>
      <w:r w:rsidR="0015524B">
        <w:t xml:space="preserve"> </w:t>
      </w:r>
      <w:r w:rsidR="0015524B" w:rsidRPr="00D57A5F">
        <w:t xml:space="preserve">contain </w:t>
      </w:r>
      <w:r w:rsidR="0015524B">
        <w:t xml:space="preserve">an endorsement from, </w:t>
      </w:r>
      <w:r w:rsidR="0015524B" w:rsidRPr="00D57A5F">
        <w:t xml:space="preserve">or imply </w:t>
      </w:r>
      <w:r w:rsidR="0015524B">
        <w:t xml:space="preserve">that the therapeutic goods are endorsed </w:t>
      </w:r>
      <w:r w:rsidR="0015524B" w:rsidRPr="00D57A5F">
        <w:t>by</w:t>
      </w:r>
      <w:r w:rsidR="0015524B">
        <w:t>:</w:t>
      </w:r>
    </w:p>
    <w:p w:rsidR="00016CD7" w:rsidRDefault="00016CD7" w:rsidP="0088295B">
      <w:pPr>
        <w:pStyle w:val="Definition"/>
        <w:numPr>
          <w:ilvl w:val="0"/>
          <w:numId w:val="81"/>
        </w:numPr>
        <w:tabs>
          <w:tab w:val="left" w:pos="1276"/>
          <w:tab w:val="left" w:pos="1701"/>
        </w:tabs>
        <w:spacing w:before="0"/>
      </w:pPr>
      <w:r>
        <w:tab/>
      </w:r>
      <w:r w:rsidR="0015524B" w:rsidRPr="00D57A5F">
        <w:t xml:space="preserve">a government </w:t>
      </w:r>
      <w:r w:rsidR="00525349">
        <w:t>authority</w:t>
      </w:r>
      <w:r w:rsidR="0015524B" w:rsidRPr="00D57A5F">
        <w:t>, hospital</w:t>
      </w:r>
      <w:r w:rsidR="0015524B">
        <w:t xml:space="preserve"> or</w:t>
      </w:r>
      <w:r w:rsidR="0015524B" w:rsidRPr="00D57A5F">
        <w:t xml:space="preserve"> healthcare facility</w:t>
      </w:r>
      <w:r w:rsidR="0015524B">
        <w:t>; or</w:t>
      </w:r>
    </w:p>
    <w:p w:rsidR="00016CD7" w:rsidRDefault="0015524B" w:rsidP="0088295B">
      <w:pPr>
        <w:pStyle w:val="Definition"/>
        <w:numPr>
          <w:ilvl w:val="0"/>
          <w:numId w:val="81"/>
        </w:numPr>
        <w:tabs>
          <w:tab w:val="left" w:pos="1276"/>
          <w:tab w:val="left" w:pos="1701"/>
        </w:tabs>
        <w:spacing w:before="0"/>
      </w:pPr>
      <w:r>
        <w:t xml:space="preserve">an employee or contractor of a </w:t>
      </w:r>
      <w:r w:rsidRPr="00D57A5F">
        <w:t xml:space="preserve">government </w:t>
      </w:r>
      <w:r w:rsidR="00124593">
        <w:t>authority,</w:t>
      </w:r>
      <w:r w:rsidRPr="00D57A5F">
        <w:t xml:space="preserve"> hospital</w:t>
      </w:r>
      <w:r>
        <w:t xml:space="preserve"> or</w:t>
      </w:r>
      <w:r w:rsidRPr="00D57A5F">
        <w:t xml:space="preserve"> healthcare facility</w:t>
      </w:r>
      <w:r>
        <w:t>; or</w:t>
      </w:r>
    </w:p>
    <w:p w:rsidR="00016CD7" w:rsidRDefault="0015524B" w:rsidP="0088295B">
      <w:pPr>
        <w:pStyle w:val="Definition"/>
        <w:numPr>
          <w:ilvl w:val="0"/>
          <w:numId w:val="81"/>
        </w:numPr>
        <w:tabs>
          <w:tab w:val="left" w:pos="1276"/>
          <w:tab w:val="left" w:pos="1701"/>
        </w:tabs>
        <w:spacing w:before="0"/>
      </w:pPr>
      <w:proofErr w:type="gramStart"/>
      <w:r>
        <w:t>a</w:t>
      </w:r>
      <w:proofErr w:type="gramEnd"/>
      <w:r>
        <w:t xml:space="preserve"> health practitioner, health professional, medical researcher or a group of such persons.</w:t>
      </w:r>
    </w:p>
    <w:p w:rsidR="00C36074" w:rsidRDefault="00016CD7" w:rsidP="00016CD7">
      <w:pPr>
        <w:pStyle w:val="Definition"/>
        <w:tabs>
          <w:tab w:val="left" w:pos="1276"/>
          <w:tab w:val="left" w:pos="1701"/>
        </w:tabs>
        <w:spacing w:before="0"/>
        <w:ind w:hanging="850"/>
      </w:pPr>
      <w:r>
        <w:t>(2A)</w:t>
      </w:r>
      <w:r>
        <w:tab/>
      </w:r>
      <w:r w:rsidR="00C36074">
        <w:t>For the purposes of paragraph (2</w:t>
      </w:r>
      <w:proofErr w:type="gramStart"/>
      <w:r w:rsidR="00C36074">
        <w:t>)(</w:t>
      </w:r>
      <w:proofErr w:type="gramEnd"/>
      <w:r w:rsidR="00C36074">
        <w:t>a), a healthcare facility does not include a community pharmacy.</w:t>
      </w:r>
    </w:p>
    <w:p w:rsidR="0015524B" w:rsidRDefault="0015524B" w:rsidP="0088295B">
      <w:pPr>
        <w:pStyle w:val="subsection"/>
        <w:numPr>
          <w:ilvl w:val="0"/>
          <w:numId w:val="79"/>
        </w:numPr>
        <w:tabs>
          <w:tab w:val="clear" w:pos="1021"/>
          <w:tab w:val="right" w:pos="1134"/>
        </w:tabs>
        <w:ind w:left="1134" w:hanging="774"/>
      </w:pPr>
      <w:r>
        <w:lastRenderedPageBreak/>
        <w:t xml:space="preserve">An advertisement </w:t>
      </w:r>
      <w:r w:rsidRPr="00293955">
        <w:t>for therapeutic goods must not</w:t>
      </w:r>
      <w:r>
        <w:t xml:space="preserve"> </w:t>
      </w:r>
      <w:r w:rsidRPr="00D57A5F">
        <w:t xml:space="preserve">contain </w:t>
      </w:r>
      <w:r>
        <w:t xml:space="preserve">an endorsement from, </w:t>
      </w:r>
      <w:r w:rsidRPr="00D57A5F">
        <w:t xml:space="preserve">or imply </w:t>
      </w:r>
      <w:r>
        <w:t xml:space="preserve">that the therapeutic goods are endorsed </w:t>
      </w:r>
      <w:r w:rsidRPr="00D57A5F">
        <w:t>by</w:t>
      </w:r>
      <w:r>
        <w:t>:</w:t>
      </w:r>
    </w:p>
    <w:p w:rsidR="0015524B" w:rsidRDefault="00016CD7" w:rsidP="0088295B">
      <w:pPr>
        <w:pStyle w:val="Definition"/>
        <w:numPr>
          <w:ilvl w:val="0"/>
          <w:numId w:val="82"/>
        </w:numPr>
        <w:tabs>
          <w:tab w:val="left" w:pos="1276"/>
          <w:tab w:val="left" w:pos="1701"/>
        </w:tabs>
        <w:spacing w:before="0"/>
      </w:pPr>
      <w:r>
        <w:tab/>
      </w:r>
      <w:r w:rsidR="0015524B">
        <w:t>an organisation that:</w:t>
      </w:r>
    </w:p>
    <w:p w:rsidR="00016CD7" w:rsidRDefault="0015524B" w:rsidP="0088295B">
      <w:pPr>
        <w:pStyle w:val="Definition"/>
        <w:numPr>
          <w:ilvl w:val="0"/>
          <w:numId w:val="83"/>
        </w:numPr>
        <w:tabs>
          <w:tab w:val="left" w:pos="1276"/>
          <w:tab w:val="left" w:pos="1701"/>
        </w:tabs>
        <w:spacing w:before="0"/>
      </w:pPr>
      <w:r>
        <w:t>represents the interests of healthcare consumers; or</w:t>
      </w:r>
    </w:p>
    <w:p w:rsidR="00016CD7" w:rsidRDefault="0015524B" w:rsidP="0088295B">
      <w:pPr>
        <w:pStyle w:val="Definition"/>
        <w:numPr>
          <w:ilvl w:val="0"/>
          <w:numId w:val="83"/>
        </w:numPr>
        <w:tabs>
          <w:tab w:val="left" w:pos="1276"/>
          <w:tab w:val="left" w:pos="1701"/>
        </w:tabs>
        <w:spacing w:before="0"/>
      </w:pPr>
      <w:r>
        <w:t>represents the interests of health practitioners, health professionals or medical researchers; or</w:t>
      </w:r>
    </w:p>
    <w:p w:rsidR="0015524B" w:rsidRDefault="0015524B" w:rsidP="0088295B">
      <w:pPr>
        <w:pStyle w:val="Definition"/>
        <w:numPr>
          <w:ilvl w:val="0"/>
          <w:numId w:val="83"/>
        </w:numPr>
        <w:tabs>
          <w:tab w:val="left" w:pos="1276"/>
          <w:tab w:val="left" w:pos="1701"/>
        </w:tabs>
        <w:spacing w:before="0"/>
      </w:pPr>
      <w:r>
        <w:t>conducts or funds research into any disease, condition, ailment or defect; or</w:t>
      </w:r>
    </w:p>
    <w:p w:rsidR="00016CD7" w:rsidRDefault="00016CD7" w:rsidP="0088295B">
      <w:pPr>
        <w:pStyle w:val="Definition"/>
        <w:numPr>
          <w:ilvl w:val="0"/>
          <w:numId w:val="82"/>
        </w:numPr>
        <w:tabs>
          <w:tab w:val="left" w:pos="1276"/>
          <w:tab w:val="left" w:pos="1701"/>
        </w:tabs>
        <w:spacing w:before="0"/>
      </w:pPr>
      <w:r>
        <w:tab/>
      </w:r>
      <w:r w:rsidR="0015524B">
        <w:t>an employee or contractor of an organisation mentioned in paragraph (a), other than an individual mentioned in paragraph (2)(b) or (c);</w:t>
      </w:r>
    </w:p>
    <w:p w:rsidR="0015524B" w:rsidRDefault="0015524B" w:rsidP="00016CD7">
      <w:pPr>
        <w:pStyle w:val="Definition"/>
        <w:tabs>
          <w:tab w:val="left" w:pos="1276"/>
          <w:tab w:val="left" w:pos="1701"/>
        </w:tabs>
        <w:spacing w:before="0"/>
      </w:pPr>
      <w:proofErr w:type="gramStart"/>
      <w:r>
        <w:t>unless</w:t>
      </w:r>
      <w:proofErr w:type="gramEnd"/>
      <w:r>
        <w:t xml:space="preserve"> the advertisement:</w:t>
      </w:r>
    </w:p>
    <w:p w:rsidR="00016CD7" w:rsidRDefault="0015524B" w:rsidP="0088295B">
      <w:pPr>
        <w:pStyle w:val="Definition"/>
        <w:numPr>
          <w:ilvl w:val="0"/>
          <w:numId w:val="82"/>
        </w:numPr>
        <w:tabs>
          <w:tab w:val="left" w:pos="1276"/>
          <w:tab w:val="left" w:pos="1701"/>
        </w:tabs>
        <w:spacing w:before="0"/>
      </w:pPr>
      <w:r>
        <w:t>names the organisation; and</w:t>
      </w:r>
    </w:p>
    <w:p w:rsidR="0015524B" w:rsidRDefault="0015524B" w:rsidP="0088295B">
      <w:pPr>
        <w:pStyle w:val="Definition"/>
        <w:numPr>
          <w:ilvl w:val="0"/>
          <w:numId w:val="82"/>
        </w:numPr>
        <w:tabs>
          <w:tab w:val="left" w:pos="1276"/>
          <w:tab w:val="left" w:pos="1701"/>
        </w:tabs>
        <w:spacing w:before="0"/>
      </w:pPr>
      <w:r>
        <w:t>discloses:</w:t>
      </w:r>
    </w:p>
    <w:p w:rsidR="00016CD7" w:rsidRDefault="0015524B" w:rsidP="0088295B">
      <w:pPr>
        <w:pStyle w:val="Definition"/>
        <w:numPr>
          <w:ilvl w:val="0"/>
          <w:numId w:val="84"/>
        </w:numPr>
        <w:tabs>
          <w:tab w:val="left" w:pos="1276"/>
          <w:tab w:val="left" w:pos="1701"/>
        </w:tabs>
        <w:spacing w:before="0"/>
      </w:pPr>
      <w:r>
        <w:t>the nature of the endorsement; and</w:t>
      </w:r>
    </w:p>
    <w:p w:rsidR="0015524B" w:rsidRDefault="0015524B" w:rsidP="0088295B">
      <w:pPr>
        <w:pStyle w:val="Definition"/>
        <w:numPr>
          <w:ilvl w:val="0"/>
          <w:numId w:val="84"/>
        </w:numPr>
        <w:tabs>
          <w:tab w:val="left" w:pos="1276"/>
          <w:tab w:val="left" w:pos="1701"/>
        </w:tabs>
        <w:spacing w:before="0"/>
      </w:pPr>
      <w:proofErr w:type="gramStart"/>
      <w:r>
        <w:t>whether</w:t>
      </w:r>
      <w:proofErr w:type="gramEnd"/>
      <w:r>
        <w:t xml:space="preserve"> the organisation, or employee, has received, or will receive, any valuable consideration for the endorsement.</w:t>
      </w:r>
    </w:p>
    <w:p w:rsidR="00FC0C50" w:rsidRDefault="00FC0C50" w:rsidP="0088295B">
      <w:pPr>
        <w:pStyle w:val="subsection"/>
        <w:numPr>
          <w:ilvl w:val="0"/>
          <w:numId w:val="79"/>
        </w:numPr>
        <w:tabs>
          <w:tab w:val="clear" w:pos="1021"/>
          <w:tab w:val="right" w:pos="1134"/>
        </w:tabs>
        <w:ind w:left="1134" w:hanging="774"/>
      </w:pPr>
      <w:r>
        <w:t xml:space="preserve">For the purposes of subsection (3), an </w:t>
      </w:r>
      <w:r w:rsidRPr="00FC0C50">
        <w:rPr>
          <w:b/>
        </w:rPr>
        <w:t>organisation</w:t>
      </w:r>
      <w:r>
        <w:t xml:space="preserve"> means any group, association or body (whether incorporated or unincorporated).</w:t>
      </w:r>
    </w:p>
    <w:p w:rsidR="0015524B" w:rsidRDefault="0015524B" w:rsidP="0015524B">
      <w:pPr>
        <w:pStyle w:val="ActHead5"/>
        <w:outlineLvl w:val="2"/>
      </w:pPr>
      <w:bookmarkStart w:id="18" w:name="_Toc517735812"/>
      <w:r>
        <w:t>17 Testimonials</w:t>
      </w:r>
      <w:bookmarkEnd w:id="18"/>
    </w:p>
    <w:p w:rsidR="00016CD7" w:rsidRDefault="0015524B" w:rsidP="0088295B">
      <w:pPr>
        <w:pStyle w:val="subsection"/>
        <w:numPr>
          <w:ilvl w:val="0"/>
          <w:numId w:val="85"/>
        </w:numPr>
        <w:tabs>
          <w:tab w:val="clear" w:pos="1021"/>
          <w:tab w:val="right" w:pos="1134"/>
        </w:tabs>
        <w:ind w:left="1134" w:hanging="774"/>
      </w:pPr>
      <w:r>
        <w:t xml:space="preserve">For the purposes of this section, a testimonial means a statement about a therapeutic good made by a person that claims to have used that good. </w:t>
      </w:r>
    </w:p>
    <w:p w:rsidR="0015524B" w:rsidRDefault="0015524B" w:rsidP="0088295B">
      <w:pPr>
        <w:pStyle w:val="subsection"/>
        <w:numPr>
          <w:ilvl w:val="0"/>
          <w:numId w:val="85"/>
        </w:numPr>
        <w:tabs>
          <w:tab w:val="clear" w:pos="1021"/>
          <w:tab w:val="right" w:pos="1134"/>
        </w:tabs>
        <w:ind w:left="1134" w:hanging="774"/>
      </w:pPr>
      <w:r>
        <w:t>A testimonial used in an advertisement for therapeutic goods must be:</w:t>
      </w:r>
    </w:p>
    <w:p w:rsidR="0015524B" w:rsidRDefault="00016CD7" w:rsidP="0088295B">
      <w:pPr>
        <w:pStyle w:val="Definition"/>
        <w:numPr>
          <w:ilvl w:val="0"/>
          <w:numId w:val="86"/>
        </w:numPr>
        <w:tabs>
          <w:tab w:val="left" w:pos="1276"/>
          <w:tab w:val="left" w:pos="1701"/>
        </w:tabs>
        <w:spacing w:before="0"/>
      </w:pPr>
      <w:r>
        <w:tab/>
      </w:r>
      <w:r w:rsidR="0015524B">
        <w:t>made by a person:</w:t>
      </w:r>
    </w:p>
    <w:p w:rsidR="00016CD7" w:rsidRDefault="0015524B" w:rsidP="0088295B">
      <w:pPr>
        <w:pStyle w:val="Definition"/>
        <w:numPr>
          <w:ilvl w:val="0"/>
          <w:numId w:val="87"/>
        </w:numPr>
        <w:tabs>
          <w:tab w:val="left" w:pos="1276"/>
          <w:tab w:val="left" w:pos="1701"/>
        </w:tabs>
        <w:spacing w:before="0"/>
      </w:pPr>
      <w:r w:rsidRPr="002930EB">
        <w:t xml:space="preserve">whose details are </w:t>
      </w:r>
      <w:r>
        <w:t>verified prior to the advertising occurring; and</w:t>
      </w:r>
    </w:p>
    <w:p w:rsidR="00016CD7" w:rsidRDefault="0015524B" w:rsidP="0088295B">
      <w:pPr>
        <w:pStyle w:val="Definition"/>
        <w:numPr>
          <w:ilvl w:val="0"/>
          <w:numId w:val="87"/>
        </w:numPr>
        <w:tabs>
          <w:tab w:val="left" w:pos="1276"/>
          <w:tab w:val="left" w:pos="1701"/>
        </w:tabs>
        <w:spacing w:before="0"/>
      </w:pPr>
      <w:r>
        <w:t>who has used the goods for their intended purpose; and</w:t>
      </w:r>
    </w:p>
    <w:p w:rsidR="0015524B" w:rsidRPr="005B67D5" w:rsidRDefault="0015524B" w:rsidP="0088295B">
      <w:pPr>
        <w:pStyle w:val="Definition"/>
        <w:numPr>
          <w:ilvl w:val="0"/>
          <w:numId w:val="87"/>
        </w:numPr>
        <w:tabs>
          <w:tab w:val="left" w:pos="1276"/>
          <w:tab w:val="left" w:pos="1701"/>
        </w:tabs>
        <w:spacing w:before="0"/>
      </w:pPr>
      <w:r w:rsidRPr="005B67D5">
        <w:t>who is not:</w:t>
      </w:r>
    </w:p>
    <w:p w:rsidR="00DB0E2B" w:rsidRDefault="0015524B" w:rsidP="0088295B">
      <w:pPr>
        <w:pStyle w:val="Definition"/>
        <w:numPr>
          <w:ilvl w:val="0"/>
          <w:numId w:val="88"/>
        </w:numPr>
        <w:tabs>
          <w:tab w:val="left" w:pos="1276"/>
          <w:tab w:val="left" w:pos="1701"/>
        </w:tabs>
        <w:spacing w:before="0"/>
        <w:ind w:left="2694" w:hanging="426"/>
      </w:pPr>
      <w:r w:rsidRPr="005B67D5">
        <w:t>involved with the production, sale</w:t>
      </w:r>
      <w:r w:rsidR="007014C1">
        <w:t>,</w:t>
      </w:r>
      <w:r>
        <w:t xml:space="preserve"> </w:t>
      </w:r>
      <w:r w:rsidRPr="005B67D5">
        <w:t>supply</w:t>
      </w:r>
      <w:r w:rsidR="007014C1">
        <w:t xml:space="preserve"> or marketing</w:t>
      </w:r>
      <w:r w:rsidRPr="005B67D5">
        <w:t xml:space="preserve"> of the goods;</w:t>
      </w:r>
      <w:r>
        <w:t xml:space="preserve"> or</w:t>
      </w:r>
    </w:p>
    <w:p w:rsidR="00DB0E2B" w:rsidRDefault="0015524B" w:rsidP="0088295B">
      <w:pPr>
        <w:pStyle w:val="Definition"/>
        <w:numPr>
          <w:ilvl w:val="0"/>
          <w:numId w:val="88"/>
        </w:numPr>
        <w:tabs>
          <w:tab w:val="left" w:pos="1276"/>
          <w:tab w:val="left" w:pos="1701"/>
        </w:tabs>
        <w:spacing w:before="0"/>
        <w:ind w:left="2694" w:hanging="426"/>
      </w:pPr>
      <w:r w:rsidRPr="005B67D5">
        <w:t xml:space="preserve">an employee or officer of a corporation </w:t>
      </w:r>
      <w:r>
        <w:t xml:space="preserve">that is involved with </w:t>
      </w:r>
      <w:r w:rsidRPr="005B67D5">
        <w:t>the production, sale</w:t>
      </w:r>
      <w:r w:rsidR="007014C1">
        <w:t>,</w:t>
      </w:r>
      <w:r>
        <w:t xml:space="preserve"> </w:t>
      </w:r>
      <w:r w:rsidRPr="005B67D5">
        <w:t>supply</w:t>
      </w:r>
      <w:r w:rsidR="007014C1">
        <w:t xml:space="preserve"> or marketing</w:t>
      </w:r>
      <w:r>
        <w:t xml:space="preserve"> </w:t>
      </w:r>
      <w:r w:rsidRPr="005B67D5">
        <w:t>of the goods</w:t>
      </w:r>
      <w:r>
        <w:t>; or</w:t>
      </w:r>
    </w:p>
    <w:p w:rsidR="00DB0E2B" w:rsidRDefault="0015524B" w:rsidP="0088295B">
      <w:pPr>
        <w:pStyle w:val="Definition"/>
        <w:numPr>
          <w:ilvl w:val="0"/>
          <w:numId w:val="88"/>
        </w:numPr>
        <w:tabs>
          <w:tab w:val="left" w:pos="1276"/>
          <w:tab w:val="left" w:pos="1701"/>
        </w:tabs>
        <w:spacing w:before="0"/>
        <w:ind w:left="2694" w:hanging="426"/>
      </w:pPr>
      <w:r>
        <w:t xml:space="preserve">a </w:t>
      </w:r>
      <w:r w:rsidR="007A028E">
        <w:t>corporation</w:t>
      </w:r>
      <w:r>
        <w:t>; or</w:t>
      </w:r>
    </w:p>
    <w:p w:rsidR="0015524B" w:rsidRDefault="0015524B" w:rsidP="0088295B">
      <w:pPr>
        <w:pStyle w:val="Definition"/>
        <w:numPr>
          <w:ilvl w:val="0"/>
          <w:numId w:val="88"/>
        </w:numPr>
        <w:tabs>
          <w:tab w:val="left" w:pos="1276"/>
          <w:tab w:val="left" w:pos="1701"/>
        </w:tabs>
        <w:spacing w:before="0"/>
        <w:ind w:left="2694" w:hanging="426"/>
      </w:pPr>
      <w:r>
        <w:t>mentioned in subsection 16(2)</w:t>
      </w:r>
      <w:r w:rsidRPr="005B67D5" w:rsidDel="00105F86">
        <w:t xml:space="preserve">; </w:t>
      </w:r>
      <w:r>
        <w:t>and</w:t>
      </w:r>
      <w:r w:rsidRPr="005B67D5">
        <w:tab/>
      </w:r>
    </w:p>
    <w:p w:rsidR="00DB0E2B" w:rsidRDefault="00DB0E2B" w:rsidP="0088295B">
      <w:pPr>
        <w:pStyle w:val="Definition"/>
        <w:numPr>
          <w:ilvl w:val="0"/>
          <w:numId w:val="86"/>
        </w:numPr>
        <w:tabs>
          <w:tab w:val="left" w:pos="1276"/>
          <w:tab w:val="left" w:pos="1701"/>
        </w:tabs>
        <w:spacing w:before="0"/>
      </w:pPr>
      <w:r>
        <w:tab/>
      </w:r>
      <w:r w:rsidR="0015524B">
        <w:t>verified as to the use of the goods and the claims made by the person prior to the advertising occurring; and</w:t>
      </w:r>
    </w:p>
    <w:p w:rsidR="0015524B" w:rsidRDefault="0015524B" w:rsidP="0088295B">
      <w:pPr>
        <w:pStyle w:val="Definition"/>
        <w:numPr>
          <w:ilvl w:val="0"/>
          <w:numId w:val="86"/>
        </w:numPr>
        <w:tabs>
          <w:tab w:val="left" w:pos="1276"/>
          <w:tab w:val="left" w:pos="1701"/>
        </w:tabs>
        <w:spacing w:before="0"/>
      </w:pPr>
      <w:proofErr w:type="gramStart"/>
      <w:r>
        <w:t>typical</w:t>
      </w:r>
      <w:proofErr w:type="gramEnd"/>
      <w:r>
        <w:t xml:space="preserve"> of the results to be expected from the use of the goods in accordance with the directions for use, or purpose, of the goods.</w:t>
      </w:r>
    </w:p>
    <w:p w:rsidR="0015524B" w:rsidRDefault="0015524B" w:rsidP="0088295B">
      <w:pPr>
        <w:pStyle w:val="subsection"/>
        <w:numPr>
          <w:ilvl w:val="0"/>
          <w:numId w:val="85"/>
        </w:numPr>
        <w:tabs>
          <w:tab w:val="clear" w:pos="1021"/>
          <w:tab w:val="right" w:pos="1134"/>
        </w:tabs>
        <w:ind w:left="1134" w:hanging="774"/>
      </w:pPr>
      <w:r>
        <w:t>A testimonial must</w:t>
      </w:r>
      <w:r w:rsidR="00E87135">
        <w:t xml:space="preserve"> disclose</w:t>
      </w:r>
      <w:r>
        <w:t>:</w:t>
      </w:r>
    </w:p>
    <w:p w:rsidR="00DB0E2B" w:rsidRDefault="00DB0E2B" w:rsidP="0088295B">
      <w:pPr>
        <w:pStyle w:val="Definition"/>
        <w:numPr>
          <w:ilvl w:val="0"/>
          <w:numId w:val="89"/>
        </w:numPr>
        <w:tabs>
          <w:tab w:val="left" w:pos="1276"/>
          <w:tab w:val="left" w:pos="1701"/>
        </w:tabs>
        <w:spacing w:before="0"/>
      </w:pPr>
      <w:r>
        <w:tab/>
      </w:r>
      <w:r w:rsidR="009D4CEB">
        <w:t>whether</w:t>
      </w:r>
      <w:r w:rsidR="0015524B" w:rsidRPr="00212CCA">
        <w:t xml:space="preserve"> the person providing the testimonial</w:t>
      </w:r>
      <w:r w:rsidR="009D4CEB">
        <w:t xml:space="preserve"> has received, or will receive, any valuable consideration for the testimonial</w:t>
      </w:r>
      <w:r w:rsidR="0015524B">
        <w:t>; and</w:t>
      </w:r>
    </w:p>
    <w:p w:rsidR="00DB0E2B" w:rsidRDefault="0015524B" w:rsidP="0088295B">
      <w:pPr>
        <w:pStyle w:val="Definition"/>
        <w:numPr>
          <w:ilvl w:val="0"/>
          <w:numId w:val="89"/>
        </w:numPr>
        <w:tabs>
          <w:tab w:val="left" w:pos="1276"/>
          <w:tab w:val="left" w:pos="1701"/>
        </w:tabs>
        <w:spacing w:before="0"/>
      </w:pPr>
      <w:r w:rsidRPr="00212CCA">
        <w:t>where another person is taking the place in the advertisement of the person providing the testimonial</w:t>
      </w:r>
      <w:r>
        <w:t>; and</w:t>
      </w:r>
    </w:p>
    <w:p w:rsidR="0015524B" w:rsidRDefault="0015524B" w:rsidP="0088295B">
      <w:pPr>
        <w:pStyle w:val="Definition"/>
        <w:numPr>
          <w:ilvl w:val="0"/>
          <w:numId w:val="89"/>
        </w:numPr>
        <w:tabs>
          <w:tab w:val="left" w:pos="1276"/>
          <w:tab w:val="left" w:pos="1701"/>
        </w:tabs>
        <w:spacing w:before="0"/>
      </w:pPr>
      <w:proofErr w:type="gramStart"/>
      <w:r>
        <w:t>where</w:t>
      </w:r>
      <w:proofErr w:type="gramEnd"/>
      <w:r>
        <w:t xml:space="preserve"> the person</w:t>
      </w:r>
      <w:r w:rsidRPr="005B67D5">
        <w:t xml:space="preserve"> </w:t>
      </w:r>
      <w:r>
        <w:t xml:space="preserve">providing the testimonial </w:t>
      </w:r>
      <w:r w:rsidRPr="005B67D5">
        <w:t xml:space="preserve">is </w:t>
      </w:r>
      <w:r w:rsidR="00A23659">
        <w:t xml:space="preserve">an immediate family member </w:t>
      </w:r>
      <w:r w:rsidRPr="005B67D5">
        <w:t>of an individual who is involved with the production, sale</w:t>
      </w:r>
      <w:r w:rsidR="00FC0C50">
        <w:t>,</w:t>
      </w:r>
      <w:r>
        <w:t xml:space="preserve"> </w:t>
      </w:r>
      <w:r w:rsidRPr="005B67D5">
        <w:t>supply</w:t>
      </w:r>
      <w:r w:rsidR="00FC0C50">
        <w:t xml:space="preserve"> or marketing</w:t>
      </w:r>
      <w:r w:rsidRPr="005B67D5">
        <w:t xml:space="preserve"> of the goods</w:t>
      </w:r>
      <w:r>
        <w:t>.</w:t>
      </w:r>
      <w:r>
        <w:tab/>
      </w:r>
    </w:p>
    <w:p w:rsidR="0015524B" w:rsidRDefault="0015524B" w:rsidP="0015524B">
      <w:pPr>
        <w:pStyle w:val="ActHead5"/>
        <w:outlineLvl w:val="2"/>
      </w:pPr>
      <w:bookmarkStart w:id="19" w:name="_Toc517735813"/>
      <w:r>
        <w:lastRenderedPageBreak/>
        <w:t>18 Incentives</w:t>
      </w:r>
      <w:bookmarkEnd w:id="19"/>
    </w:p>
    <w:p w:rsidR="0015524B" w:rsidRDefault="0015524B" w:rsidP="00DB0E2B">
      <w:pPr>
        <w:pStyle w:val="subsection"/>
        <w:tabs>
          <w:tab w:val="clear" w:pos="1021"/>
          <w:tab w:val="right" w:pos="1134"/>
        </w:tabs>
        <w:ind w:firstLine="0"/>
      </w:pPr>
      <w:r>
        <w:t>An advertisement must not offer any personal incentive to a pharmacy assistant, or any retail sales person who is not a health professional, to recommend or supply therapeutic goods.</w:t>
      </w:r>
    </w:p>
    <w:p w:rsidR="0015524B" w:rsidRPr="00102505" w:rsidRDefault="0015524B" w:rsidP="0015524B">
      <w:pPr>
        <w:pStyle w:val="ActHead5"/>
        <w:outlineLvl w:val="2"/>
      </w:pPr>
      <w:bookmarkStart w:id="20" w:name="_Toc517735814"/>
      <w:r>
        <w:t xml:space="preserve">19 </w:t>
      </w:r>
      <w:r w:rsidRPr="00102505">
        <w:t>Advertising to children</w:t>
      </w:r>
      <w:bookmarkEnd w:id="20"/>
    </w:p>
    <w:p w:rsidR="00DB0E2B" w:rsidRDefault="0015524B" w:rsidP="0088295B">
      <w:pPr>
        <w:pStyle w:val="subsection"/>
        <w:numPr>
          <w:ilvl w:val="0"/>
          <w:numId w:val="90"/>
        </w:numPr>
        <w:tabs>
          <w:tab w:val="clear" w:pos="1021"/>
          <w:tab w:val="right" w:pos="1134"/>
        </w:tabs>
        <w:ind w:left="1134" w:hanging="774"/>
      </w:pPr>
      <w:r>
        <w:t xml:space="preserve">This section does not apply to labels. </w:t>
      </w:r>
    </w:p>
    <w:p w:rsidR="00DB0E2B" w:rsidRDefault="00774DFA" w:rsidP="0088295B">
      <w:pPr>
        <w:pStyle w:val="subsection"/>
        <w:numPr>
          <w:ilvl w:val="0"/>
          <w:numId w:val="90"/>
        </w:numPr>
        <w:tabs>
          <w:tab w:val="clear" w:pos="1021"/>
          <w:tab w:val="right" w:pos="1134"/>
        </w:tabs>
        <w:ind w:left="1134" w:hanging="774"/>
      </w:pPr>
      <w:r>
        <w:t>An advertisement for therapeutic goods</w:t>
      </w:r>
      <w:r w:rsidR="0015524B">
        <w:t xml:space="preserve"> must not be primarily directed to children </w:t>
      </w:r>
      <w:r w:rsidR="0015524B" w:rsidRPr="00034753">
        <w:t xml:space="preserve">under the age of 12 </w:t>
      </w:r>
      <w:r w:rsidR="0015524B">
        <w:t xml:space="preserve">years </w:t>
      </w:r>
      <w:r w:rsidR="0015524B" w:rsidRPr="00034753">
        <w:t>in any circumstances</w:t>
      </w:r>
      <w:r w:rsidR="0015524B">
        <w:t>.</w:t>
      </w:r>
    </w:p>
    <w:p w:rsidR="00DB0E2B" w:rsidRDefault="00774DFA" w:rsidP="0088295B">
      <w:pPr>
        <w:pStyle w:val="subsection"/>
        <w:numPr>
          <w:ilvl w:val="0"/>
          <w:numId w:val="90"/>
        </w:numPr>
        <w:tabs>
          <w:tab w:val="clear" w:pos="1021"/>
          <w:tab w:val="right" w:pos="1134"/>
        </w:tabs>
        <w:ind w:left="1134" w:hanging="774"/>
      </w:pPr>
      <w:r>
        <w:t>An advertisement for therapeutic goods</w:t>
      </w:r>
      <w:r w:rsidR="0015524B">
        <w:t xml:space="preserve"> must not be primarily directed to children aged 12 years or over.</w:t>
      </w:r>
    </w:p>
    <w:p w:rsidR="0015524B" w:rsidRDefault="0015524B" w:rsidP="0088295B">
      <w:pPr>
        <w:pStyle w:val="subsection"/>
        <w:numPr>
          <w:ilvl w:val="0"/>
          <w:numId w:val="90"/>
        </w:numPr>
        <w:tabs>
          <w:tab w:val="clear" w:pos="1021"/>
          <w:tab w:val="right" w:pos="1134"/>
        </w:tabs>
        <w:ind w:left="1134" w:hanging="774"/>
      </w:pPr>
      <w:r>
        <w:t xml:space="preserve">Subsection (3) does not apply where the goods are mentioned in Schedule 2 and advertised in accordance with any applicable conditions in that Schedule. </w:t>
      </w:r>
    </w:p>
    <w:p w:rsidR="0015524B" w:rsidRDefault="0015524B" w:rsidP="0015524B">
      <w:pPr>
        <w:pStyle w:val="ActHead5"/>
        <w:outlineLvl w:val="2"/>
      </w:pPr>
      <w:bookmarkStart w:id="21" w:name="_Toc517735815"/>
      <w:r>
        <w:t>20 Samples</w:t>
      </w:r>
      <w:bookmarkEnd w:id="21"/>
    </w:p>
    <w:p w:rsidR="00DB0E2B" w:rsidRDefault="0015524B" w:rsidP="0088295B">
      <w:pPr>
        <w:pStyle w:val="subsection"/>
        <w:numPr>
          <w:ilvl w:val="0"/>
          <w:numId w:val="91"/>
        </w:numPr>
        <w:tabs>
          <w:tab w:val="clear" w:pos="1021"/>
          <w:tab w:val="right" w:pos="1134"/>
        </w:tabs>
        <w:ind w:left="1134" w:hanging="774"/>
      </w:pPr>
      <w:r>
        <w:t>An advertisement for therapeutic goods must not contain an offer of a sample.</w:t>
      </w:r>
    </w:p>
    <w:p w:rsidR="0015524B" w:rsidRDefault="0015524B" w:rsidP="0088295B">
      <w:pPr>
        <w:pStyle w:val="subsection"/>
        <w:numPr>
          <w:ilvl w:val="0"/>
          <w:numId w:val="91"/>
        </w:numPr>
        <w:tabs>
          <w:tab w:val="clear" w:pos="1021"/>
          <w:tab w:val="right" w:pos="1134"/>
        </w:tabs>
        <w:ind w:left="1134" w:hanging="774"/>
      </w:pPr>
      <w:r>
        <w:t>Subsection (1) does not apply where the goods are mentioned in Schedule 3 and advertised in accordance with any applicable conditions in that Schedule.</w:t>
      </w:r>
    </w:p>
    <w:p w:rsidR="0015524B" w:rsidRDefault="0015524B" w:rsidP="0015524B">
      <w:pPr>
        <w:pStyle w:val="ActHead5"/>
        <w:outlineLvl w:val="2"/>
      </w:pPr>
      <w:bookmarkStart w:id="22" w:name="_Toc517735816"/>
      <w:r>
        <w:t>21 Consistency with public health campaigns</w:t>
      </w:r>
      <w:bookmarkEnd w:id="22"/>
    </w:p>
    <w:p w:rsidR="0015524B" w:rsidRDefault="0015524B" w:rsidP="00061EF2">
      <w:pPr>
        <w:pStyle w:val="subsection"/>
        <w:tabs>
          <w:tab w:val="clear" w:pos="1021"/>
          <w:tab w:val="right" w:pos="1134"/>
        </w:tabs>
        <w:ind w:firstLine="0"/>
      </w:pPr>
      <w:r>
        <w:t>If a relevant public health campaign</w:t>
      </w:r>
      <w:r w:rsidR="00F951B7">
        <w:t xml:space="preserve"> of which the advertiser</w:t>
      </w:r>
      <w:r>
        <w:t xml:space="preserve"> </w:t>
      </w:r>
      <w:r w:rsidR="00F951B7">
        <w:t xml:space="preserve">knows, or ought reasonably to have known, </w:t>
      </w:r>
      <w:r>
        <w:t xml:space="preserve">is </w:t>
      </w:r>
      <w:r w:rsidR="00EB5A48">
        <w:t xml:space="preserve">or will be </w:t>
      </w:r>
      <w:r>
        <w:t>current at the time of advertising therapeutic goods, the promotion of the goods must not be inconsistent with the public health campaign.</w:t>
      </w:r>
    </w:p>
    <w:p w:rsidR="0015524B" w:rsidRDefault="0015524B" w:rsidP="0015524B">
      <w:pPr>
        <w:pStyle w:val="ActHead2"/>
      </w:pPr>
      <w:bookmarkStart w:id="23" w:name="_Toc517735817"/>
      <w:r>
        <w:t>Part 3—</w:t>
      </w:r>
      <w:r w:rsidR="005D12BF">
        <w:t>Specific r</w:t>
      </w:r>
      <w:r w:rsidR="0015287F">
        <w:t>equirements</w:t>
      </w:r>
      <w:r>
        <w:t xml:space="preserve"> </w:t>
      </w:r>
      <w:r w:rsidR="0015287F">
        <w:t>for the advertising of</w:t>
      </w:r>
      <w:r>
        <w:t xml:space="preserve"> particular therapeutic goods</w:t>
      </w:r>
      <w:bookmarkEnd w:id="23"/>
    </w:p>
    <w:p w:rsidR="0015524B" w:rsidRPr="00A87E5C" w:rsidRDefault="0015524B" w:rsidP="0015524B">
      <w:pPr>
        <w:pStyle w:val="notetext"/>
      </w:pPr>
      <w:r>
        <w:t>Note:</w:t>
      </w:r>
      <w:r>
        <w:tab/>
        <w:t xml:space="preserve">The rules in this Part apply </w:t>
      </w:r>
      <w:r w:rsidR="004D648E">
        <w:t xml:space="preserve">in addition to the rules in Part 2, </w:t>
      </w:r>
      <w:r>
        <w:t xml:space="preserve">in relation to </w:t>
      </w:r>
      <w:r w:rsidR="004D648E">
        <w:t xml:space="preserve">advertisements for </w:t>
      </w:r>
      <w:r>
        <w:t xml:space="preserve">the </w:t>
      </w:r>
      <w:r w:rsidR="004D648E">
        <w:t xml:space="preserve">particular </w:t>
      </w:r>
      <w:r w:rsidR="00BC0B77">
        <w:t xml:space="preserve">therapeutic </w:t>
      </w:r>
      <w:r>
        <w:t>goods mentioned in each section.</w:t>
      </w:r>
    </w:p>
    <w:p w:rsidR="0015524B" w:rsidRDefault="0015524B" w:rsidP="0015524B">
      <w:pPr>
        <w:pStyle w:val="ActHead5"/>
        <w:outlineLvl w:val="2"/>
      </w:pPr>
      <w:bookmarkStart w:id="24" w:name="_Toc517735818"/>
      <w:r>
        <w:t xml:space="preserve">22 </w:t>
      </w:r>
      <w:proofErr w:type="gramStart"/>
      <w:r>
        <w:t>Application</w:t>
      </w:r>
      <w:bookmarkEnd w:id="24"/>
      <w:proofErr w:type="gramEnd"/>
    </w:p>
    <w:p w:rsidR="0015524B" w:rsidRDefault="0015524B" w:rsidP="00B302B4">
      <w:pPr>
        <w:pStyle w:val="subsection"/>
        <w:tabs>
          <w:tab w:val="clear" w:pos="1021"/>
          <w:tab w:val="right" w:pos="1134"/>
        </w:tabs>
        <w:ind w:firstLine="0"/>
      </w:pPr>
      <w:r>
        <w:t>This Part does not apply to:</w:t>
      </w:r>
    </w:p>
    <w:p w:rsidR="00B302B4" w:rsidRDefault="00B302B4" w:rsidP="0088295B">
      <w:pPr>
        <w:pStyle w:val="Definition"/>
        <w:numPr>
          <w:ilvl w:val="0"/>
          <w:numId w:val="92"/>
        </w:numPr>
        <w:tabs>
          <w:tab w:val="left" w:pos="1276"/>
          <w:tab w:val="left" w:pos="1701"/>
        </w:tabs>
        <w:spacing w:before="0"/>
      </w:pPr>
      <w:r>
        <w:tab/>
      </w:r>
      <w:r w:rsidR="0015524B">
        <w:t>a label or consumer medicine information; or</w:t>
      </w:r>
    </w:p>
    <w:p w:rsidR="0015524B" w:rsidRDefault="0015524B" w:rsidP="0088295B">
      <w:pPr>
        <w:pStyle w:val="Definition"/>
        <w:numPr>
          <w:ilvl w:val="0"/>
          <w:numId w:val="92"/>
        </w:numPr>
        <w:tabs>
          <w:tab w:val="left" w:pos="1276"/>
          <w:tab w:val="left" w:pos="1701"/>
        </w:tabs>
        <w:spacing w:before="0"/>
      </w:pPr>
      <w:proofErr w:type="gramStart"/>
      <w:r w:rsidRPr="006572A9">
        <w:t>a</w:t>
      </w:r>
      <w:proofErr w:type="gramEnd"/>
      <w:r>
        <w:t xml:space="preserve"> patient information leaflet</w:t>
      </w:r>
      <w:r w:rsidRPr="0024460D">
        <w:t>.</w:t>
      </w:r>
    </w:p>
    <w:p w:rsidR="0015524B" w:rsidRDefault="0015524B" w:rsidP="0015524B">
      <w:pPr>
        <w:pStyle w:val="ActHead5"/>
        <w:outlineLvl w:val="2"/>
      </w:pPr>
      <w:bookmarkStart w:id="25" w:name="_Toc517735819"/>
      <w:r>
        <w:t>23 Complementary medicines</w:t>
      </w:r>
      <w:bookmarkEnd w:id="25"/>
    </w:p>
    <w:p w:rsidR="0015524B" w:rsidRDefault="0015524B" w:rsidP="00B302B4">
      <w:pPr>
        <w:pStyle w:val="subsection"/>
        <w:tabs>
          <w:tab w:val="clear" w:pos="1021"/>
          <w:tab w:val="right" w:pos="1134"/>
        </w:tabs>
        <w:ind w:firstLine="0"/>
      </w:pPr>
      <w:r>
        <w:t xml:space="preserve">If an advertisement for a complementary medicine includes a claim or group of claims based on evidence of a history of traditional use, the reliance on this traditional use and paradigm must be disclosed in the advertisement and the disclosure must be </w:t>
      </w:r>
      <w:r w:rsidR="00FE16DF">
        <w:t xml:space="preserve">prominently </w:t>
      </w:r>
      <w:r>
        <w:t>displayed or communicated in the advertisement.</w:t>
      </w:r>
    </w:p>
    <w:p w:rsidR="0015524B" w:rsidRPr="00102505" w:rsidRDefault="0015524B" w:rsidP="0015524B">
      <w:pPr>
        <w:pStyle w:val="ActHead5"/>
        <w:outlineLvl w:val="2"/>
      </w:pPr>
      <w:bookmarkStart w:id="26" w:name="_Toc517735820"/>
      <w:r>
        <w:lastRenderedPageBreak/>
        <w:t xml:space="preserve">24 </w:t>
      </w:r>
      <w:r w:rsidRPr="00102505">
        <w:t>Analgesics</w:t>
      </w:r>
      <w:bookmarkEnd w:id="26"/>
    </w:p>
    <w:p w:rsidR="00B302B4" w:rsidRDefault="0015524B" w:rsidP="0088295B">
      <w:pPr>
        <w:pStyle w:val="subsection"/>
        <w:numPr>
          <w:ilvl w:val="0"/>
          <w:numId w:val="93"/>
        </w:numPr>
        <w:tabs>
          <w:tab w:val="clear" w:pos="1021"/>
          <w:tab w:val="right" w:pos="1134"/>
        </w:tabs>
        <w:ind w:left="1134" w:hanging="774"/>
      </w:pPr>
      <w:r w:rsidRPr="00D57A5F">
        <w:t xml:space="preserve">An </w:t>
      </w:r>
      <w:r w:rsidRPr="00BC7249">
        <w:t>advertisement</w:t>
      </w:r>
      <w:r w:rsidRPr="00D57A5F">
        <w:t xml:space="preserve"> for </w:t>
      </w:r>
      <w:r>
        <w:t>an analgesic</w:t>
      </w:r>
      <w:r w:rsidRPr="00D57A5F">
        <w:t xml:space="preserve"> must contain the following warning statement</w:t>
      </w:r>
      <w:r>
        <w:t xml:space="preserve">, </w:t>
      </w:r>
      <w:r w:rsidRPr="00D57A5F">
        <w:t>prominently displayed or communicated</w:t>
      </w:r>
      <w:r>
        <w:t>:</w:t>
      </w:r>
    </w:p>
    <w:p w:rsidR="0015524B" w:rsidRPr="00B302B4" w:rsidRDefault="0015524B" w:rsidP="00B302B4">
      <w:pPr>
        <w:pStyle w:val="subsection"/>
        <w:tabs>
          <w:tab w:val="clear" w:pos="1021"/>
          <w:tab w:val="right" w:pos="1134"/>
        </w:tabs>
        <w:ind w:firstLine="0"/>
      </w:pPr>
      <w:r w:rsidRPr="00B302B4">
        <w:rPr>
          <w:i/>
        </w:rPr>
        <w:t xml:space="preserve">INCORRECT USE COULD BE HARMFUL </w:t>
      </w:r>
    </w:p>
    <w:p w:rsidR="0015524B" w:rsidRDefault="0015524B" w:rsidP="0088295B">
      <w:pPr>
        <w:pStyle w:val="subsection"/>
        <w:numPr>
          <w:ilvl w:val="0"/>
          <w:numId w:val="93"/>
        </w:numPr>
        <w:tabs>
          <w:tab w:val="clear" w:pos="1021"/>
          <w:tab w:val="right" w:pos="1134"/>
        </w:tabs>
        <w:ind w:left="1134" w:hanging="774"/>
      </w:pPr>
      <w:r w:rsidRPr="00ED60F7">
        <w:t xml:space="preserve">An advertisement for </w:t>
      </w:r>
      <w:r>
        <w:t xml:space="preserve">an </w:t>
      </w:r>
      <w:r w:rsidRPr="00ED60F7">
        <w:t>analgesic must not imply that:</w:t>
      </w:r>
    </w:p>
    <w:p w:rsidR="00B302B4" w:rsidRDefault="0015524B" w:rsidP="0088295B">
      <w:pPr>
        <w:pStyle w:val="Definition"/>
        <w:numPr>
          <w:ilvl w:val="0"/>
          <w:numId w:val="94"/>
        </w:numPr>
        <w:tabs>
          <w:tab w:val="left" w:pos="1276"/>
          <w:tab w:val="left" w:pos="1701"/>
        </w:tabs>
        <w:spacing w:before="0"/>
      </w:pPr>
      <w:r>
        <w:tab/>
      </w:r>
      <w:r w:rsidRPr="00ED60F7">
        <w:t>analgesic consumption is safe; or</w:t>
      </w:r>
    </w:p>
    <w:p w:rsidR="0015524B" w:rsidRDefault="0015524B" w:rsidP="0088295B">
      <w:pPr>
        <w:pStyle w:val="Definition"/>
        <w:numPr>
          <w:ilvl w:val="0"/>
          <w:numId w:val="94"/>
        </w:numPr>
        <w:tabs>
          <w:tab w:val="left" w:pos="1276"/>
          <w:tab w:val="left" w:pos="1701"/>
        </w:tabs>
        <w:spacing w:before="0"/>
      </w:pPr>
      <w:proofErr w:type="gramStart"/>
      <w:r w:rsidRPr="00ED60F7">
        <w:t>analgesics</w:t>
      </w:r>
      <w:proofErr w:type="gramEnd"/>
      <w:r w:rsidRPr="00ED60F7">
        <w:t xml:space="preserve"> will relax, relieve tension, sedate or stimulate. </w:t>
      </w:r>
      <w:r>
        <w:tab/>
      </w:r>
    </w:p>
    <w:p w:rsidR="0015524B" w:rsidRDefault="0015524B" w:rsidP="0015524B">
      <w:pPr>
        <w:pStyle w:val="ActHead5"/>
        <w:outlineLvl w:val="2"/>
      </w:pPr>
      <w:bookmarkStart w:id="27" w:name="_Toc517735821"/>
      <w:r>
        <w:t xml:space="preserve">25 </w:t>
      </w:r>
      <w:r w:rsidRPr="00102505">
        <w:t>Vitamins</w:t>
      </w:r>
      <w:r>
        <w:t xml:space="preserve"> and minerals</w:t>
      </w:r>
      <w:bookmarkEnd w:id="27"/>
    </w:p>
    <w:p w:rsidR="0015524B" w:rsidRDefault="0015524B" w:rsidP="0015524B">
      <w:pPr>
        <w:pStyle w:val="subsection"/>
        <w:rPr>
          <w:rStyle w:val="subsectionChar"/>
        </w:rPr>
      </w:pPr>
      <w:r>
        <w:rPr>
          <w:rStyle w:val="subsectionChar"/>
        </w:rPr>
        <w:tab/>
      </w:r>
      <w:r>
        <w:rPr>
          <w:rStyle w:val="subsectionChar"/>
        </w:rPr>
        <w:tab/>
        <w:t xml:space="preserve">An </w:t>
      </w:r>
      <w:r w:rsidRPr="00FD0BED">
        <w:t>advertisement</w:t>
      </w:r>
      <w:r>
        <w:rPr>
          <w:rStyle w:val="subsectionChar"/>
        </w:rPr>
        <w:t xml:space="preserve"> for vitamin</w:t>
      </w:r>
      <w:r w:rsidRPr="00102505">
        <w:rPr>
          <w:rStyle w:val="subsectionChar"/>
        </w:rPr>
        <w:t xml:space="preserve"> </w:t>
      </w:r>
      <w:r>
        <w:rPr>
          <w:rStyle w:val="subsectionChar"/>
        </w:rPr>
        <w:t>or mineral supplements must</w:t>
      </w:r>
      <w:r w:rsidRPr="00102505">
        <w:rPr>
          <w:rStyle w:val="subsectionChar"/>
        </w:rPr>
        <w:t xml:space="preserve"> not </w:t>
      </w:r>
      <w:r>
        <w:rPr>
          <w:rStyle w:val="subsectionChar"/>
        </w:rPr>
        <w:t xml:space="preserve">claim or </w:t>
      </w:r>
      <w:r w:rsidRPr="00102505">
        <w:rPr>
          <w:rStyle w:val="subsectionChar"/>
        </w:rPr>
        <w:t xml:space="preserve">imply </w:t>
      </w:r>
      <w:r>
        <w:rPr>
          <w:rStyle w:val="subsectionChar"/>
        </w:rPr>
        <w:t>that the supplements:</w:t>
      </w:r>
    </w:p>
    <w:p w:rsidR="00B302B4" w:rsidRDefault="00B302B4" w:rsidP="0088295B">
      <w:pPr>
        <w:pStyle w:val="Definition"/>
        <w:numPr>
          <w:ilvl w:val="0"/>
          <w:numId w:val="95"/>
        </w:numPr>
        <w:tabs>
          <w:tab w:val="left" w:pos="1276"/>
          <w:tab w:val="left" w:pos="1701"/>
        </w:tabs>
        <w:spacing w:before="0"/>
        <w:rPr>
          <w:rStyle w:val="subsectionChar"/>
        </w:rPr>
      </w:pPr>
      <w:r>
        <w:rPr>
          <w:rStyle w:val="subsectionChar"/>
        </w:rPr>
        <w:tab/>
      </w:r>
      <w:r w:rsidR="0015524B" w:rsidRPr="00102505">
        <w:rPr>
          <w:rStyle w:val="subsectionChar"/>
        </w:rPr>
        <w:t>are a substitute for good nutrition or a balanced diet; or</w:t>
      </w:r>
    </w:p>
    <w:p w:rsidR="0015524B" w:rsidRPr="00102505" w:rsidRDefault="0015524B" w:rsidP="0088295B">
      <w:pPr>
        <w:pStyle w:val="Definition"/>
        <w:numPr>
          <w:ilvl w:val="0"/>
          <w:numId w:val="95"/>
        </w:numPr>
        <w:tabs>
          <w:tab w:val="left" w:pos="1276"/>
          <w:tab w:val="left" w:pos="1701"/>
        </w:tabs>
        <w:spacing w:before="0"/>
      </w:pPr>
      <w:proofErr w:type="gramStart"/>
      <w:r>
        <w:t>a</w:t>
      </w:r>
      <w:r w:rsidRPr="00102505">
        <w:t>re</w:t>
      </w:r>
      <w:proofErr w:type="gramEnd"/>
      <w:r w:rsidRPr="00102505">
        <w:t xml:space="preserve"> in any way superior to or more beneficial than dietary nutrients</w:t>
      </w:r>
      <w:r>
        <w:t>.</w:t>
      </w:r>
      <w:r>
        <w:rPr>
          <w:rStyle w:val="subsectionChar"/>
        </w:rPr>
        <w:tab/>
      </w:r>
    </w:p>
    <w:p w:rsidR="0015524B" w:rsidRDefault="0015524B" w:rsidP="0015524B">
      <w:pPr>
        <w:pStyle w:val="ActHead5"/>
        <w:outlineLvl w:val="2"/>
      </w:pPr>
      <w:bookmarkStart w:id="28" w:name="_Toc517735822"/>
      <w:r>
        <w:t xml:space="preserve">26 </w:t>
      </w:r>
      <w:r w:rsidR="00084C81">
        <w:t>Therapeutic goods that are for w</w:t>
      </w:r>
      <w:r w:rsidRPr="00102505">
        <w:t xml:space="preserve">eight </w:t>
      </w:r>
      <w:r w:rsidR="00F951B7">
        <w:t>m</w:t>
      </w:r>
      <w:r w:rsidRPr="00102505">
        <w:t>anagement</w:t>
      </w:r>
      <w:bookmarkEnd w:id="28"/>
    </w:p>
    <w:p w:rsidR="00B302B4" w:rsidRDefault="0015524B" w:rsidP="0088295B">
      <w:pPr>
        <w:pStyle w:val="subsection"/>
        <w:numPr>
          <w:ilvl w:val="0"/>
          <w:numId w:val="96"/>
        </w:numPr>
        <w:tabs>
          <w:tab w:val="clear" w:pos="1021"/>
          <w:tab w:val="right" w:pos="1134"/>
        </w:tabs>
        <w:ind w:left="1134" w:hanging="774"/>
      </w:pPr>
      <w:r w:rsidRPr="00D57A5F">
        <w:t>A</w:t>
      </w:r>
      <w:r>
        <w:t>n advertisement</w:t>
      </w:r>
      <w:r w:rsidRPr="00D57A5F">
        <w:t xml:space="preserve"> for therapeutic goods containi</w:t>
      </w:r>
      <w:r>
        <w:t>ng any claim relating to weight management</w:t>
      </w:r>
      <w:r w:rsidRPr="00D57A5F">
        <w:t xml:space="preserve"> must </w:t>
      </w:r>
      <w:r>
        <w:t>balance the claims with the need for a healthy energy</w:t>
      </w:r>
      <w:r>
        <w:noBreakHyphen/>
      </w:r>
      <w:r w:rsidRPr="00D57A5F">
        <w:t xml:space="preserve">controlled diet and physical activity. </w:t>
      </w:r>
    </w:p>
    <w:p w:rsidR="00B302B4" w:rsidRDefault="0015524B" w:rsidP="0088295B">
      <w:pPr>
        <w:pStyle w:val="subsection"/>
        <w:numPr>
          <w:ilvl w:val="0"/>
          <w:numId w:val="96"/>
        </w:numPr>
        <w:tabs>
          <w:tab w:val="clear" w:pos="1021"/>
          <w:tab w:val="right" w:pos="1134"/>
        </w:tabs>
        <w:ind w:left="1134" w:hanging="774"/>
      </w:pPr>
      <w:r w:rsidRPr="00102505">
        <w:t xml:space="preserve">Advertising </w:t>
      </w:r>
      <w:r>
        <w:t xml:space="preserve">of therapeutic goods containing </w:t>
      </w:r>
      <w:r w:rsidRPr="00102505">
        <w:t>any claim</w:t>
      </w:r>
      <w:r>
        <w:t xml:space="preserve"> relating to </w:t>
      </w:r>
      <w:r w:rsidRPr="00102505">
        <w:t>weigh</w:t>
      </w:r>
      <w:r>
        <w:t>t</w:t>
      </w:r>
      <w:r w:rsidRPr="00102505">
        <w:t xml:space="preserve"> management must not</w:t>
      </w:r>
      <w:r>
        <w:t xml:space="preserve"> include any reference or depiction suggesting that the therapeutic goods will correct or reverse the effects of overeating or over</w:t>
      </w:r>
      <w:r>
        <w:noBreakHyphen/>
        <w:t xml:space="preserve">consumption of any food or drink. </w:t>
      </w:r>
    </w:p>
    <w:p w:rsidR="0015524B" w:rsidRDefault="0015524B" w:rsidP="0088295B">
      <w:pPr>
        <w:pStyle w:val="subsection"/>
        <w:numPr>
          <w:ilvl w:val="0"/>
          <w:numId w:val="96"/>
        </w:numPr>
        <w:tabs>
          <w:tab w:val="clear" w:pos="1021"/>
          <w:tab w:val="right" w:pos="1134"/>
        </w:tabs>
        <w:ind w:left="1134" w:hanging="774"/>
      </w:pPr>
      <w:r>
        <w:t xml:space="preserve">An advertisement for therapeutic goods containing </w:t>
      </w:r>
      <w:r w:rsidRPr="00102505">
        <w:t>any claim</w:t>
      </w:r>
      <w:r>
        <w:t xml:space="preserve"> relating to </w:t>
      </w:r>
      <w:r w:rsidRPr="00102505">
        <w:t>weigh</w:t>
      </w:r>
      <w:r>
        <w:t>t</w:t>
      </w:r>
      <w:r w:rsidRPr="00102505">
        <w:t xml:space="preserve"> management</w:t>
      </w:r>
      <w:r>
        <w:t xml:space="preserve"> </w:t>
      </w:r>
      <w:r w:rsidRPr="00102505">
        <w:t>must</w:t>
      </w:r>
      <w:r>
        <w:t xml:space="preserve"> not:</w:t>
      </w:r>
    </w:p>
    <w:p w:rsidR="00B302B4" w:rsidRDefault="00B302B4" w:rsidP="0088295B">
      <w:pPr>
        <w:pStyle w:val="Definition"/>
        <w:numPr>
          <w:ilvl w:val="0"/>
          <w:numId w:val="97"/>
        </w:numPr>
        <w:tabs>
          <w:tab w:val="left" w:pos="1276"/>
          <w:tab w:val="left" w:pos="1701"/>
        </w:tabs>
        <w:spacing w:before="0"/>
      </w:pPr>
      <w:r>
        <w:tab/>
      </w:r>
      <w:r w:rsidR="0015524B">
        <w:t xml:space="preserve">feature individuals </w:t>
      </w:r>
      <w:r w:rsidR="0015524B" w:rsidRPr="00102505">
        <w:t xml:space="preserve">in images </w:t>
      </w:r>
      <w:r w:rsidR="0015524B">
        <w:t xml:space="preserve">or visual representations; </w:t>
      </w:r>
      <w:r w:rsidR="0015524B" w:rsidRPr="00102505">
        <w:t>or</w:t>
      </w:r>
    </w:p>
    <w:p w:rsidR="0015524B" w:rsidRDefault="0015524B" w:rsidP="0088295B">
      <w:pPr>
        <w:pStyle w:val="Definition"/>
        <w:numPr>
          <w:ilvl w:val="0"/>
          <w:numId w:val="97"/>
        </w:numPr>
        <w:tabs>
          <w:tab w:val="left" w:pos="1276"/>
          <w:tab w:val="left" w:pos="1701"/>
        </w:tabs>
        <w:spacing w:before="0"/>
      </w:pPr>
      <w:r>
        <w:t xml:space="preserve">use individuals’ </w:t>
      </w:r>
      <w:r w:rsidRPr="00102505">
        <w:t>statistics</w:t>
      </w:r>
      <w:r>
        <w:t xml:space="preserve"> or </w:t>
      </w:r>
      <w:r w:rsidRPr="00102505">
        <w:t>testimonials</w:t>
      </w:r>
      <w:r>
        <w:t>;</w:t>
      </w:r>
    </w:p>
    <w:p w:rsidR="0015524B" w:rsidRDefault="0015524B" w:rsidP="0015524B">
      <w:pPr>
        <w:pStyle w:val="subsection2"/>
      </w:pPr>
      <w:proofErr w:type="gramStart"/>
      <w:r>
        <w:t>unless</w:t>
      </w:r>
      <w:proofErr w:type="gramEnd"/>
      <w:r>
        <w:t xml:space="preserve"> the results achieved by those individuals from the use of the goods</w:t>
      </w:r>
      <w:r w:rsidRPr="00102505">
        <w:t xml:space="preserve"> </w:t>
      </w:r>
      <w:r>
        <w:t>would be expected to be achieved on average by users of the goods</w:t>
      </w:r>
      <w:r w:rsidRPr="00102505">
        <w:t xml:space="preserve">. </w:t>
      </w:r>
    </w:p>
    <w:p w:rsidR="0015524B" w:rsidRDefault="0015524B" w:rsidP="0088295B">
      <w:pPr>
        <w:pStyle w:val="subsection"/>
        <w:numPr>
          <w:ilvl w:val="0"/>
          <w:numId w:val="96"/>
        </w:numPr>
        <w:tabs>
          <w:tab w:val="clear" w:pos="1021"/>
          <w:tab w:val="right" w:pos="1134"/>
        </w:tabs>
        <w:ind w:left="1134" w:hanging="774"/>
      </w:pPr>
      <w:r>
        <w:t>In this section:</w:t>
      </w:r>
    </w:p>
    <w:p w:rsidR="0015524B" w:rsidRDefault="0015524B" w:rsidP="0015524B">
      <w:pPr>
        <w:pStyle w:val="Definition"/>
      </w:pPr>
      <w:proofErr w:type="gramStart"/>
      <w:r>
        <w:rPr>
          <w:b/>
          <w:i/>
        </w:rPr>
        <w:t>weight</w:t>
      </w:r>
      <w:proofErr w:type="gramEnd"/>
      <w:r>
        <w:rPr>
          <w:b/>
          <w:i/>
        </w:rPr>
        <w:t xml:space="preserve"> management</w:t>
      </w:r>
      <w:r>
        <w:t xml:space="preserve"> includes the following:</w:t>
      </w:r>
    </w:p>
    <w:p w:rsidR="00B302B4" w:rsidRDefault="00B302B4" w:rsidP="0088295B">
      <w:pPr>
        <w:pStyle w:val="Definition"/>
        <w:numPr>
          <w:ilvl w:val="0"/>
          <w:numId w:val="98"/>
        </w:numPr>
        <w:tabs>
          <w:tab w:val="left" w:pos="1276"/>
          <w:tab w:val="left" w:pos="1701"/>
        </w:tabs>
        <w:spacing w:before="0"/>
      </w:pPr>
      <w:r>
        <w:tab/>
      </w:r>
      <w:r w:rsidR="0015524B">
        <w:t>weight loss;</w:t>
      </w:r>
    </w:p>
    <w:p w:rsidR="00B302B4" w:rsidRDefault="0015524B" w:rsidP="0088295B">
      <w:pPr>
        <w:pStyle w:val="Definition"/>
        <w:numPr>
          <w:ilvl w:val="0"/>
          <w:numId w:val="98"/>
        </w:numPr>
        <w:tabs>
          <w:tab w:val="left" w:pos="1276"/>
          <w:tab w:val="left" w:pos="1701"/>
        </w:tabs>
        <w:spacing w:before="0"/>
      </w:pPr>
      <w:r w:rsidRPr="00D57A5F">
        <w:t>weight control</w:t>
      </w:r>
      <w:r>
        <w:t>;</w:t>
      </w:r>
    </w:p>
    <w:p w:rsidR="00B302B4" w:rsidRDefault="0015524B" w:rsidP="0088295B">
      <w:pPr>
        <w:pStyle w:val="Definition"/>
        <w:numPr>
          <w:ilvl w:val="0"/>
          <w:numId w:val="98"/>
        </w:numPr>
        <w:tabs>
          <w:tab w:val="left" w:pos="1276"/>
          <w:tab w:val="left" w:pos="1701"/>
        </w:tabs>
        <w:spacing w:before="0"/>
      </w:pPr>
      <w:r w:rsidRPr="00D57A5F">
        <w:t>weight maintenance</w:t>
      </w:r>
      <w:r>
        <w:t>;</w:t>
      </w:r>
    </w:p>
    <w:p w:rsidR="00B302B4" w:rsidRDefault="0015524B" w:rsidP="0088295B">
      <w:pPr>
        <w:pStyle w:val="Definition"/>
        <w:numPr>
          <w:ilvl w:val="0"/>
          <w:numId w:val="98"/>
        </w:numPr>
        <w:tabs>
          <w:tab w:val="left" w:pos="1276"/>
          <w:tab w:val="left" w:pos="1701"/>
        </w:tabs>
        <w:spacing w:before="0"/>
      </w:pPr>
      <w:r w:rsidRPr="00D57A5F">
        <w:t>measurement reduction</w:t>
      </w:r>
      <w:r>
        <w:t>;</w:t>
      </w:r>
    </w:p>
    <w:p w:rsidR="00B302B4" w:rsidRDefault="0015524B" w:rsidP="0088295B">
      <w:pPr>
        <w:pStyle w:val="Definition"/>
        <w:numPr>
          <w:ilvl w:val="0"/>
          <w:numId w:val="98"/>
        </w:numPr>
        <w:tabs>
          <w:tab w:val="left" w:pos="1276"/>
          <w:tab w:val="left" w:pos="1701"/>
        </w:tabs>
        <w:spacing w:before="0"/>
      </w:pPr>
      <w:r w:rsidRPr="00D57A5F">
        <w:t xml:space="preserve">clothing size </w:t>
      </w:r>
      <w:r>
        <w:t>reduction;</w:t>
      </w:r>
    </w:p>
    <w:p w:rsidR="0015524B" w:rsidRDefault="0015524B" w:rsidP="0088295B">
      <w:pPr>
        <w:pStyle w:val="Definition"/>
        <w:numPr>
          <w:ilvl w:val="0"/>
          <w:numId w:val="98"/>
        </w:numPr>
        <w:tabs>
          <w:tab w:val="left" w:pos="1276"/>
          <w:tab w:val="left" w:pos="1701"/>
        </w:tabs>
        <w:spacing w:before="0"/>
      </w:pPr>
      <w:proofErr w:type="gramStart"/>
      <w:r>
        <w:t>hunger</w:t>
      </w:r>
      <w:proofErr w:type="gramEnd"/>
      <w:r>
        <w:t xml:space="preserve"> suppression.</w:t>
      </w:r>
    </w:p>
    <w:p w:rsidR="0015524B" w:rsidRPr="00102505" w:rsidRDefault="0015524B" w:rsidP="0015524B">
      <w:pPr>
        <w:pStyle w:val="ActHead5"/>
        <w:outlineLvl w:val="2"/>
      </w:pPr>
      <w:bookmarkStart w:id="29" w:name="_Toc517735823"/>
      <w:r>
        <w:t xml:space="preserve">27 </w:t>
      </w:r>
      <w:r w:rsidRPr="00102505">
        <w:t>Sunscreens</w:t>
      </w:r>
      <w:bookmarkEnd w:id="29"/>
    </w:p>
    <w:p w:rsidR="0015524B" w:rsidRDefault="0015524B" w:rsidP="0088295B">
      <w:pPr>
        <w:pStyle w:val="subsection"/>
        <w:numPr>
          <w:ilvl w:val="0"/>
          <w:numId w:val="99"/>
        </w:numPr>
        <w:tabs>
          <w:tab w:val="clear" w:pos="1021"/>
          <w:tab w:val="right" w:pos="1134"/>
        </w:tabs>
        <w:ind w:left="1134" w:hanging="774"/>
      </w:pPr>
      <w:r>
        <w:t xml:space="preserve">This section applies to an advertisement for a </w:t>
      </w:r>
      <w:r w:rsidR="00A84B80">
        <w:t xml:space="preserve">therapeutic </w:t>
      </w:r>
      <w:r w:rsidR="00BC2397">
        <w:t xml:space="preserve">good that </w:t>
      </w:r>
      <w:r w:rsidR="005A7748">
        <w:t>is</w:t>
      </w:r>
      <w:r w:rsidR="00AB01D8">
        <w:t xml:space="preserve"> or contain</w:t>
      </w:r>
      <w:r w:rsidR="005A7748">
        <w:t>s</w:t>
      </w:r>
      <w:r w:rsidR="00A84B80">
        <w:t xml:space="preserve"> a </w:t>
      </w:r>
      <w:r>
        <w:t xml:space="preserve">sunscreen that claims or implies that the </w:t>
      </w:r>
      <w:r w:rsidR="00C04644">
        <w:t>good</w:t>
      </w:r>
      <w:r w:rsidR="005A7748">
        <w:t xml:space="preserve"> (the </w:t>
      </w:r>
      <w:r>
        <w:t>sunscreen</w:t>
      </w:r>
      <w:r w:rsidR="005A7748">
        <w:t>)</w:t>
      </w:r>
      <w:r>
        <w:t xml:space="preserve"> will prevent any of the following:</w:t>
      </w:r>
    </w:p>
    <w:p w:rsidR="00B302B4" w:rsidRDefault="0015524B" w:rsidP="0088295B">
      <w:pPr>
        <w:pStyle w:val="Definition"/>
        <w:numPr>
          <w:ilvl w:val="0"/>
          <w:numId w:val="100"/>
        </w:numPr>
        <w:tabs>
          <w:tab w:val="left" w:pos="1276"/>
          <w:tab w:val="left" w:pos="1701"/>
        </w:tabs>
        <w:spacing w:before="0"/>
      </w:pPr>
      <w:r>
        <w:t>sunburn;</w:t>
      </w:r>
    </w:p>
    <w:p w:rsidR="0015524B" w:rsidRDefault="0015524B" w:rsidP="0088295B">
      <w:pPr>
        <w:pStyle w:val="Definition"/>
        <w:numPr>
          <w:ilvl w:val="0"/>
          <w:numId w:val="100"/>
        </w:numPr>
        <w:tabs>
          <w:tab w:val="left" w:pos="1276"/>
          <w:tab w:val="left" w:pos="1701"/>
        </w:tabs>
        <w:spacing w:before="0"/>
      </w:pPr>
      <w:proofErr w:type="gramStart"/>
      <w:r>
        <w:lastRenderedPageBreak/>
        <w:t>skin</w:t>
      </w:r>
      <w:proofErr w:type="gramEnd"/>
      <w:r>
        <w:t xml:space="preserve"> cancer.</w:t>
      </w:r>
    </w:p>
    <w:p w:rsidR="0015524B" w:rsidRDefault="00B302B4" w:rsidP="0088295B">
      <w:pPr>
        <w:pStyle w:val="subsection"/>
        <w:numPr>
          <w:ilvl w:val="0"/>
          <w:numId w:val="99"/>
        </w:numPr>
        <w:tabs>
          <w:tab w:val="clear" w:pos="1021"/>
          <w:tab w:val="right" w:pos="1134"/>
        </w:tabs>
        <w:ind w:left="1134" w:hanging="774"/>
      </w:pPr>
      <w:r>
        <w:t>A</w:t>
      </w:r>
      <w:r w:rsidR="0015524B" w:rsidRPr="00102505">
        <w:t xml:space="preserve">dvertising </w:t>
      </w:r>
      <w:r w:rsidR="0015524B">
        <w:t>of sunscreens must:</w:t>
      </w:r>
    </w:p>
    <w:p w:rsidR="00B302B4" w:rsidRDefault="00B302B4" w:rsidP="0088295B">
      <w:pPr>
        <w:pStyle w:val="Definition"/>
        <w:numPr>
          <w:ilvl w:val="0"/>
          <w:numId w:val="101"/>
        </w:numPr>
        <w:tabs>
          <w:tab w:val="left" w:pos="1276"/>
          <w:tab w:val="left" w:pos="1701"/>
        </w:tabs>
        <w:spacing w:before="0"/>
      </w:pPr>
      <w:r>
        <w:tab/>
      </w:r>
      <w:r w:rsidR="0015524B" w:rsidRPr="00102505">
        <w:t>depict sunscreens as being only one par</w:t>
      </w:r>
      <w:r w:rsidR="0015524B">
        <w:t>t</w:t>
      </w:r>
      <w:r w:rsidR="0015524B" w:rsidRPr="00102505">
        <w:t xml:space="preserve"> of sun protection</w:t>
      </w:r>
      <w:r w:rsidR="0015524B">
        <w:t>; and</w:t>
      </w:r>
    </w:p>
    <w:p w:rsidR="0015524B" w:rsidRDefault="0015524B" w:rsidP="0088295B">
      <w:pPr>
        <w:pStyle w:val="Definition"/>
        <w:numPr>
          <w:ilvl w:val="0"/>
          <w:numId w:val="101"/>
        </w:numPr>
        <w:tabs>
          <w:tab w:val="left" w:pos="1276"/>
          <w:tab w:val="left" w:pos="1701"/>
        </w:tabs>
        <w:spacing w:before="0"/>
      </w:pPr>
      <w:r>
        <w:t>include statements or visual representations, prominently displayed or communicated, to the effect that:</w:t>
      </w:r>
    </w:p>
    <w:p w:rsidR="00B302B4" w:rsidRDefault="0015524B" w:rsidP="0088295B">
      <w:pPr>
        <w:pStyle w:val="Definition"/>
        <w:numPr>
          <w:ilvl w:val="0"/>
          <w:numId w:val="102"/>
        </w:numPr>
        <w:tabs>
          <w:tab w:val="left" w:pos="1276"/>
          <w:tab w:val="left" w:pos="1701"/>
        </w:tabs>
        <w:spacing w:before="0"/>
      </w:pPr>
      <w:r w:rsidRPr="00102505">
        <w:t xml:space="preserve">prolonged </w:t>
      </w:r>
      <w:r>
        <w:t xml:space="preserve">high-risk </w:t>
      </w:r>
      <w:r w:rsidRPr="00102505">
        <w:t>sun exposure should be avoided</w:t>
      </w:r>
      <w:r>
        <w:t>; and</w:t>
      </w:r>
    </w:p>
    <w:p w:rsidR="00084C81" w:rsidRDefault="0015524B" w:rsidP="0088295B">
      <w:pPr>
        <w:pStyle w:val="Definition"/>
        <w:numPr>
          <w:ilvl w:val="0"/>
          <w:numId w:val="102"/>
        </w:numPr>
        <w:tabs>
          <w:tab w:val="left" w:pos="1276"/>
          <w:tab w:val="left" w:pos="1701"/>
        </w:tabs>
        <w:spacing w:before="0"/>
      </w:pPr>
      <w:proofErr w:type="gramStart"/>
      <w:r>
        <w:t>frequent</w:t>
      </w:r>
      <w:proofErr w:type="gramEnd"/>
      <w:r>
        <w:t xml:space="preserve"> re-application or use in accordance with directions is required for effective sun protection</w:t>
      </w:r>
      <w:r w:rsidRPr="00102505">
        <w:t>.</w:t>
      </w:r>
    </w:p>
    <w:p w:rsidR="0015524B" w:rsidRDefault="0015524B" w:rsidP="0015524B">
      <w:pPr>
        <w:pStyle w:val="ActHead2"/>
      </w:pPr>
      <w:bookmarkStart w:id="30" w:name="_Toc517735824"/>
      <w:r>
        <w:t>Part 4—Restricted representations and prohibited representations</w:t>
      </w:r>
      <w:bookmarkEnd w:id="30"/>
    </w:p>
    <w:p w:rsidR="0015524B" w:rsidRPr="005011DD" w:rsidRDefault="0015524B" w:rsidP="0015524B">
      <w:pPr>
        <w:pStyle w:val="ActHead5"/>
        <w:outlineLvl w:val="2"/>
      </w:pPr>
      <w:bookmarkStart w:id="31" w:name="_Toc517735825"/>
      <w:r>
        <w:t xml:space="preserve">28 Restricted representations—serious form of </w:t>
      </w:r>
      <w:r w:rsidRPr="003B3041">
        <w:t>disease, condition, ailment or defect</w:t>
      </w:r>
      <w:bookmarkEnd w:id="31"/>
    </w:p>
    <w:p w:rsidR="0015524B" w:rsidRDefault="0015524B" w:rsidP="0088295B">
      <w:pPr>
        <w:pStyle w:val="subsection"/>
        <w:numPr>
          <w:ilvl w:val="0"/>
          <w:numId w:val="103"/>
        </w:numPr>
        <w:tabs>
          <w:tab w:val="clear" w:pos="1021"/>
          <w:tab w:val="right" w:pos="1134"/>
        </w:tabs>
        <w:ind w:left="1134" w:hanging="774"/>
      </w:pPr>
      <w:r w:rsidRPr="00F20A70">
        <w:t>For the purposes of section 42DD of the Act, a form of a disease</w:t>
      </w:r>
      <w:r>
        <w:t xml:space="preserve">, condition, ailment </w:t>
      </w:r>
      <w:r w:rsidRPr="00701883">
        <w:t>or defect is a serious form if:</w:t>
      </w:r>
    </w:p>
    <w:p w:rsidR="0015524B" w:rsidRPr="00FA3375" w:rsidRDefault="0015524B" w:rsidP="0088295B">
      <w:pPr>
        <w:pStyle w:val="Definition"/>
        <w:numPr>
          <w:ilvl w:val="0"/>
          <w:numId w:val="104"/>
        </w:numPr>
        <w:tabs>
          <w:tab w:val="left" w:pos="1276"/>
          <w:tab w:val="left" w:pos="1701"/>
        </w:tabs>
        <w:spacing w:before="0"/>
      </w:pPr>
      <w:r>
        <w:tab/>
      </w:r>
      <w:r w:rsidRPr="00A34457">
        <w:t xml:space="preserve">it is medically accepted that the form requires diagnosis </w:t>
      </w:r>
      <w:r>
        <w:t>or</w:t>
      </w:r>
      <w:r w:rsidRPr="00A34457">
        <w:t xml:space="preserve"> treatment or supervision by a suitably qualified health professional</w:t>
      </w:r>
      <w:r>
        <w:t>, except where the form has been medically diagnosed and medically accepted as being suitable for self-treatment and management</w:t>
      </w:r>
      <w:r w:rsidRPr="00A34457">
        <w:t>; or</w:t>
      </w:r>
    </w:p>
    <w:p w:rsidR="0015524B" w:rsidRDefault="0015524B" w:rsidP="0015524B">
      <w:pPr>
        <w:pStyle w:val="paragraph"/>
      </w:pPr>
      <w:r>
        <w:tab/>
        <w:t>(b)</w:t>
      </w:r>
      <w:r>
        <w:tab/>
      </w:r>
      <w:proofErr w:type="gramStart"/>
      <w:r w:rsidRPr="00A34457">
        <w:t>there</w:t>
      </w:r>
      <w:proofErr w:type="gramEnd"/>
      <w:r w:rsidRPr="00A34457">
        <w:t xml:space="preserve"> is a diagnostic </w:t>
      </w:r>
      <w:r>
        <w:t xml:space="preserve">(including screening), preventative, monitoring, susceptibility or pre-disposition </w:t>
      </w:r>
      <w:r w:rsidRPr="00A34457">
        <w:t xml:space="preserve">test available for the form (including a self-administered test), </w:t>
      </w:r>
      <w:r>
        <w:t>which requires medical interpretation or follow-up</w:t>
      </w:r>
      <w:r w:rsidRPr="00A34457">
        <w:t>.</w:t>
      </w:r>
    </w:p>
    <w:p w:rsidR="0015524B" w:rsidRDefault="0015524B" w:rsidP="0015524B">
      <w:pPr>
        <w:pStyle w:val="notetext"/>
      </w:pPr>
      <w:r>
        <w:t>Note 1:</w:t>
      </w:r>
      <w:r>
        <w:tab/>
        <w:t xml:space="preserve">Section 42DD of the Act provides that a representation that refers to a serious form of </w:t>
      </w:r>
      <w:r w:rsidRPr="003B3041">
        <w:t>a disease, condition, ailment or defect</w:t>
      </w:r>
      <w:r>
        <w:t xml:space="preserve"> is a restricted representation.</w:t>
      </w:r>
    </w:p>
    <w:p w:rsidR="0015524B" w:rsidRPr="006B405D" w:rsidRDefault="0015524B" w:rsidP="0015524B">
      <w:pPr>
        <w:pStyle w:val="notetext"/>
      </w:pPr>
      <w:r w:rsidRPr="006B405D">
        <w:t>Note 2:</w:t>
      </w:r>
      <w:r w:rsidRPr="006B405D">
        <w:tab/>
      </w:r>
      <w:r>
        <w:t>Sections 42DF and 42DK of the Act provide for the Secretary to approve or permit the use of a restricted representation in certain circumstances.</w:t>
      </w:r>
    </w:p>
    <w:p w:rsidR="0015524B" w:rsidRDefault="0015524B" w:rsidP="0015524B">
      <w:pPr>
        <w:pStyle w:val="notetext"/>
      </w:pPr>
      <w:r w:rsidRPr="006B405D">
        <w:t>Note 3:</w:t>
      </w:r>
      <w:r>
        <w:tab/>
      </w:r>
      <w:r w:rsidRPr="006B405D">
        <w:t>See sections 42DL and 42DLB</w:t>
      </w:r>
      <w:r>
        <w:t xml:space="preserve"> of the Act</w:t>
      </w:r>
      <w:r w:rsidRPr="006B405D">
        <w:t xml:space="preserve"> for offences and a civil penalty for advertising therapeutic goods, where the advertisement contains a restricted representation</w:t>
      </w:r>
      <w:r>
        <w:t>.</w:t>
      </w:r>
    </w:p>
    <w:p w:rsidR="0015524B" w:rsidRDefault="0015524B" w:rsidP="0088295B">
      <w:pPr>
        <w:pStyle w:val="subsection"/>
        <w:numPr>
          <w:ilvl w:val="0"/>
          <w:numId w:val="103"/>
        </w:numPr>
        <w:tabs>
          <w:tab w:val="clear" w:pos="1021"/>
          <w:tab w:val="right" w:pos="1134"/>
        </w:tabs>
        <w:ind w:left="1134" w:hanging="774"/>
      </w:pPr>
      <w:r>
        <w:t>Subsection (1) does not apply to the diseases mentioned in section 30.</w:t>
      </w:r>
    </w:p>
    <w:p w:rsidR="0015524B" w:rsidRDefault="0015524B" w:rsidP="0015524B">
      <w:pPr>
        <w:pStyle w:val="ActHead5"/>
        <w:outlineLvl w:val="2"/>
      </w:pPr>
      <w:bookmarkStart w:id="32" w:name="_Toc517735826"/>
      <w:r>
        <w:t>29 Restricted representations—public interest criteria</w:t>
      </w:r>
      <w:bookmarkEnd w:id="32"/>
    </w:p>
    <w:p w:rsidR="0015524B" w:rsidRPr="006C6BDC" w:rsidRDefault="0015524B" w:rsidP="0015524B">
      <w:pPr>
        <w:pStyle w:val="subsection"/>
      </w:pPr>
      <w:r>
        <w:tab/>
      </w:r>
      <w:r>
        <w:tab/>
        <w:t xml:space="preserve">For the purposes of paragraph </w:t>
      </w:r>
      <w:proofErr w:type="gramStart"/>
      <w:r>
        <w:t>42DF(</w:t>
      </w:r>
      <w:proofErr w:type="gramEnd"/>
      <w:r>
        <w:t>4)(c) of the Act, the public interest criteria are as follows:</w:t>
      </w:r>
    </w:p>
    <w:p w:rsidR="00B302B4" w:rsidRDefault="00B302B4" w:rsidP="0088295B">
      <w:pPr>
        <w:pStyle w:val="Definition"/>
        <w:numPr>
          <w:ilvl w:val="0"/>
          <w:numId w:val="105"/>
        </w:numPr>
        <w:tabs>
          <w:tab w:val="left" w:pos="1276"/>
          <w:tab w:val="left" w:pos="1701"/>
        </w:tabs>
        <w:spacing w:before="0"/>
      </w:pPr>
      <w:r>
        <w:tab/>
      </w:r>
      <w:r w:rsidR="0015524B">
        <w:t>whether the reference would be likely to take advantage of the vulnerability of consumers</w:t>
      </w:r>
      <w:r w:rsidR="0015524B" w:rsidRPr="00FA3375">
        <w:t xml:space="preserve">, or </w:t>
      </w:r>
      <w:r w:rsidR="0015524B">
        <w:t>particular groups of consumers</w:t>
      </w:r>
      <w:r w:rsidR="0015524B" w:rsidRPr="00FA3375">
        <w:t>, when faced with the disease, condition, ailment or defect;</w:t>
      </w:r>
    </w:p>
    <w:p w:rsidR="00B302B4" w:rsidRDefault="0015524B" w:rsidP="0088295B">
      <w:pPr>
        <w:pStyle w:val="Definition"/>
        <w:numPr>
          <w:ilvl w:val="0"/>
          <w:numId w:val="105"/>
        </w:numPr>
        <w:tabs>
          <w:tab w:val="left" w:pos="1276"/>
          <w:tab w:val="left" w:pos="1701"/>
        </w:tabs>
        <w:spacing w:before="0"/>
      </w:pPr>
      <w:r>
        <w:t xml:space="preserve">whether the reference would be likely to result in consumers not seeking timely professional medical advice where required (such as where that advice is important to prevent negative health consequences, morbidity or mortality, or deterioration or progression of the disease, </w:t>
      </w:r>
      <w:r w:rsidRPr="00FA3375">
        <w:t>condition, ailment or defect</w:t>
      </w:r>
      <w:r>
        <w:t>);</w:t>
      </w:r>
    </w:p>
    <w:p w:rsidR="00B302B4" w:rsidRDefault="0015524B" w:rsidP="0088295B">
      <w:pPr>
        <w:pStyle w:val="Definition"/>
        <w:numPr>
          <w:ilvl w:val="0"/>
          <w:numId w:val="105"/>
        </w:numPr>
        <w:tabs>
          <w:tab w:val="left" w:pos="1276"/>
          <w:tab w:val="left" w:pos="1701"/>
        </w:tabs>
        <w:spacing w:before="0"/>
      </w:pPr>
      <w:r>
        <w:t xml:space="preserve">whether the reference would be likely (alone, through repetition or together with other references) to have a negative impact on public health </w:t>
      </w:r>
      <w:r>
        <w:lastRenderedPageBreak/>
        <w:t>(or to have an effect on persons other than those to whom the advertisement is directed);</w:t>
      </w:r>
    </w:p>
    <w:p w:rsidR="0015524B" w:rsidRDefault="0015524B" w:rsidP="0088295B">
      <w:pPr>
        <w:pStyle w:val="Definition"/>
        <w:numPr>
          <w:ilvl w:val="0"/>
          <w:numId w:val="105"/>
        </w:numPr>
        <w:tabs>
          <w:tab w:val="left" w:pos="1276"/>
          <w:tab w:val="left" w:pos="1701"/>
        </w:tabs>
        <w:spacing w:before="0"/>
      </w:pPr>
      <w:proofErr w:type="gramStart"/>
      <w:r>
        <w:t>such</w:t>
      </w:r>
      <w:proofErr w:type="gramEnd"/>
      <w:r>
        <w:t xml:space="preserve"> other aspects of the public interest as may appear to be appropriate to the Secretary.</w:t>
      </w:r>
    </w:p>
    <w:p w:rsidR="0015524B" w:rsidRDefault="0015524B" w:rsidP="0015524B">
      <w:pPr>
        <w:pStyle w:val="ActHead5"/>
        <w:outlineLvl w:val="2"/>
      </w:pPr>
      <w:bookmarkStart w:id="33" w:name="_Toc517735827"/>
      <w:r>
        <w:t>30 Prohibited representations</w:t>
      </w:r>
      <w:bookmarkEnd w:id="33"/>
    </w:p>
    <w:p w:rsidR="0015524B" w:rsidRDefault="0015524B" w:rsidP="0015524B">
      <w:pPr>
        <w:pStyle w:val="subsection"/>
      </w:pPr>
      <w:r>
        <w:tab/>
      </w:r>
      <w:r>
        <w:tab/>
        <w:t xml:space="preserve">For the purposes of paragraph </w:t>
      </w:r>
      <w:proofErr w:type="gramStart"/>
      <w:r>
        <w:t>6B(</w:t>
      </w:r>
      <w:proofErr w:type="gramEnd"/>
      <w:r>
        <w:t>1)(b) of the Regulations, the following representations are prohibited representations:</w:t>
      </w:r>
    </w:p>
    <w:p w:rsidR="00B302B4" w:rsidRDefault="0015524B" w:rsidP="0088295B">
      <w:pPr>
        <w:pStyle w:val="Definition"/>
        <w:numPr>
          <w:ilvl w:val="0"/>
          <w:numId w:val="106"/>
        </w:numPr>
        <w:tabs>
          <w:tab w:val="left" w:pos="1276"/>
          <w:tab w:val="left" w:pos="1701"/>
        </w:tabs>
        <w:spacing w:before="0"/>
      </w:pPr>
      <w:r>
        <w:t>any representation</w:t>
      </w:r>
      <w:r w:rsidR="00B302B4">
        <w:t xml:space="preserve"> regarding abortifacient action;</w:t>
      </w:r>
    </w:p>
    <w:p w:rsidR="0015524B" w:rsidRDefault="0015524B" w:rsidP="0088295B">
      <w:pPr>
        <w:pStyle w:val="Definition"/>
        <w:numPr>
          <w:ilvl w:val="0"/>
          <w:numId w:val="106"/>
        </w:numPr>
        <w:tabs>
          <w:tab w:val="left" w:pos="1276"/>
          <w:tab w:val="left" w:pos="1701"/>
        </w:tabs>
        <w:spacing w:before="0"/>
      </w:pPr>
      <w:r>
        <w:t>any representation regarding the treatment, cure, prevention, diagnosis (including screening), monitoring or susceptibility of, or pre-disposition to, the following diseases:</w:t>
      </w:r>
    </w:p>
    <w:p w:rsidR="00B302B4" w:rsidRDefault="0015524B" w:rsidP="0088295B">
      <w:pPr>
        <w:pStyle w:val="Definition"/>
        <w:numPr>
          <w:ilvl w:val="0"/>
          <w:numId w:val="107"/>
        </w:numPr>
        <w:tabs>
          <w:tab w:val="left" w:pos="1276"/>
          <w:tab w:val="left" w:pos="1701"/>
        </w:tabs>
        <w:spacing w:before="0"/>
      </w:pPr>
      <w:r>
        <w:t>neoplastic disease;</w:t>
      </w:r>
    </w:p>
    <w:p w:rsidR="00B302B4" w:rsidRDefault="0015524B" w:rsidP="0088295B">
      <w:pPr>
        <w:pStyle w:val="Definition"/>
        <w:numPr>
          <w:ilvl w:val="0"/>
          <w:numId w:val="107"/>
        </w:numPr>
        <w:tabs>
          <w:tab w:val="left" w:pos="1276"/>
          <w:tab w:val="left" w:pos="1701"/>
        </w:tabs>
        <w:spacing w:before="0"/>
      </w:pPr>
      <w:r>
        <w:t>sexually transmitted diseases;</w:t>
      </w:r>
    </w:p>
    <w:p w:rsidR="00B302B4" w:rsidRDefault="0015524B" w:rsidP="0088295B">
      <w:pPr>
        <w:pStyle w:val="Definition"/>
        <w:numPr>
          <w:ilvl w:val="0"/>
          <w:numId w:val="107"/>
        </w:numPr>
        <w:tabs>
          <w:tab w:val="left" w:pos="1276"/>
          <w:tab w:val="left" w:pos="1701"/>
        </w:tabs>
        <w:spacing w:before="0"/>
      </w:pPr>
      <w:r>
        <w:t>h</w:t>
      </w:r>
      <w:r w:rsidRPr="008A5D93">
        <w:t>uman immunodeficiency virus</w:t>
      </w:r>
      <w:r>
        <w:t xml:space="preserve"> and acquired immune deficiency syndrome (HIV AIDS);</w:t>
      </w:r>
    </w:p>
    <w:p w:rsidR="00B302B4" w:rsidRDefault="0015524B" w:rsidP="0088295B">
      <w:pPr>
        <w:pStyle w:val="Definition"/>
        <w:numPr>
          <w:ilvl w:val="0"/>
          <w:numId w:val="107"/>
        </w:numPr>
        <w:tabs>
          <w:tab w:val="left" w:pos="1276"/>
          <w:tab w:val="left" w:pos="1701"/>
        </w:tabs>
        <w:spacing w:before="0"/>
      </w:pPr>
      <w:r>
        <w:t>hepatitis C virus (HCV);</w:t>
      </w:r>
    </w:p>
    <w:p w:rsidR="0015524B" w:rsidRDefault="0015524B" w:rsidP="0088295B">
      <w:pPr>
        <w:pStyle w:val="Definition"/>
        <w:numPr>
          <w:ilvl w:val="0"/>
          <w:numId w:val="107"/>
        </w:numPr>
        <w:tabs>
          <w:tab w:val="left" w:pos="1276"/>
          <w:tab w:val="left" w:pos="1701"/>
        </w:tabs>
        <w:spacing w:before="0"/>
      </w:pPr>
      <w:proofErr w:type="gramStart"/>
      <w:r>
        <w:t>mental</w:t>
      </w:r>
      <w:proofErr w:type="gramEnd"/>
      <w:r>
        <w:t xml:space="preserve"> illness.</w:t>
      </w:r>
    </w:p>
    <w:p w:rsidR="0015524B" w:rsidRPr="006B405D" w:rsidRDefault="0015524B" w:rsidP="0015524B">
      <w:pPr>
        <w:pStyle w:val="notetext"/>
      </w:pPr>
      <w:r>
        <w:t>Note 1:</w:t>
      </w:r>
      <w:r>
        <w:tab/>
        <w:t xml:space="preserve">Subsection 42DJ(1) of the Act provides that representations of a kind specified in </w:t>
      </w:r>
      <w:r w:rsidR="00FA5193">
        <w:t>R</w:t>
      </w:r>
      <w:r>
        <w:t xml:space="preserve">egulations made for the purposes of that subsection are prohibited representations about therapeutic goods of a kind specified in those regulations. Subregulation </w:t>
      </w:r>
      <w:proofErr w:type="gramStart"/>
      <w:r>
        <w:t>6B(</w:t>
      </w:r>
      <w:proofErr w:type="gramEnd"/>
      <w:r>
        <w:t xml:space="preserve">1) of the Regulations provides that the representations mentioned in this </w:t>
      </w:r>
      <w:r w:rsidR="00A438B0">
        <w:t>instrument</w:t>
      </w:r>
      <w:r>
        <w:t xml:space="preserve"> are prohibited representations.</w:t>
      </w:r>
    </w:p>
    <w:p w:rsidR="0015524B" w:rsidRPr="006B405D" w:rsidRDefault="0015524B" w:rsidP="0015524B">
      <w:pPr>
        <w:pStyle w:val="notetext"/>
      </w:pPr>
      <w:r w:rsidRPr="006B405D">
        <w:t>Note 2:</w:t>
      </w:r>
      <w:r w:rsidRPr="006B405D">
        <w:tab/>
      </w:r>
      <w:r>
        <w:t>Section 42DK of the Act provides for the Secretary to permit the use of a prohibited representation in certain circumstances.</w:t>
      </w:r>
    </w:p>
    <w:p w:rsidR="0015524B" w:rsidRDefault="0015524B" w:rsidP="0015524B">
      <w:pPr>
        <w:pStyle w:val="notetext"/>
      </w:pPr>
      <w:r w:rsidRPr="006B405D">
        <w:t>Note 3:</w:t>
      </w:r>
      <w:r>
        <w:tab/>
      </w:r>
      <w:r w:rsidRPr="006B405D">
        <w:t>See sections 42DL and 42DLB</w:t>
      </w:r>
      <w:r>
        <w:t xml:space="preserve"> of the Act</w:t>
      </w:r>
      <w:r w:rsidRPr="006B405D">
        <w:t xml:space="preserve"> for offences and a civil penalty for advertising therapeutic goods, where the advertisement contains a </w:t>
      </w:r>
      <w:r>
        <w:t xml:space="preserve">prohibited </w:t>
      </w:r>
      <w:r w:rsidRPr="006B405D">
        <w:t>representation</w:t>
      </w:r>
      <w:r>
        <w:t>.</w:t>
      </w:r>
    </w:p>
    <w:p w:rsidR="0015524B" w:rsidRDefault="0015524B" w:rsidP="0015524B">
      <w:pPr>
        <w:pStyle w:val="notedraft"/>
        <w:rPr>
          <w:kern w:val="28"/>
          <w:sz w:val="36"/>
        </w:rPr>
      </w:pPr>
      <w:r>
        <w:br w:type="page"/>
      </w:r>
    </w:p>
    <w:p w:rsidR="00D3527A" w:rsidRPr="00225C7A" w:rsidRDefault="00D3527A" w:rsidP="00B302B4">
      <w:pPr>
        <w:pStyle w:val="ActHead6"/>
        <w:ind w:left="0" w:firstLine="0"/>
        <w:jc w:val="both"/>
        <w:rPr>
          <w:rFonts w:ascii="Times New Roman" w:hAnsi="Times New Roman"/>
          <w:sz w:val="36"/>
          <w:szCs w:val="36"/>
        </w:rPr>
      </w:pPr>
      <w:bookmarkStart w:id="34" w:name="_Toc517735828"/>
      <w:r>
        <w:rPr>
          <w:rFonts w:ascii="Times New Roman" w:hAnsi="Times New Roman"/>
          <w:sz w:val="36"/>
          <w:szCs w:val="36"/>
        </w:rPr>
        <w:lastRenderedPageBreak/>
        <w:t>Schedule 1</w:t>
      </w:r>
      <w:r w:rsidRPr="00225C7A">
        <w:rPr>
          <w:rFonts w:ascii="Times New Roman" w:hAnsi="Times New Roman"/>
          <w:sz w:val="36"/>
          <w:szCs w:val="36"/>
        </w:rPr>
        <w:t>—Medicine</w:t>
      </w:r>
      <w:r>
        <w:rPr>
          <w:rFonts w:ascii="Times New Roman" w:hAnsi="Times New Roman"/>
          <w:sz w:val="36"/>
          <w:szCs w:val="36"/>
        </w:rPr>
        <w:t xml:space="preserve"> ingredient</w:t>
      </w:r>
      <w:r w:rsidRPr="00225C7A">
        <w:rPr>
          <w:rFonts w:ascii="Times New Roman" w:hAnsi="Times New Roman"/>
          <w:sz w:val="36"/>
          <w:szCs w:val="36"/>
        </w:rPr>
        <w:t>s with specific health warnings</w:t>
      </w:r>
    </w:p>
    <w:p w:rsidR="00D3527A" w:rsidRPr="00860CEF" w:rsidRDefault="00D3527A" w:rsidP="00D3527A">
      <w:pPr>
        <w:ind w:left="414" w:firstLine="720"/>
        <w:rPr>
          <w:sz w:val="18"/>
          <w:szCs w:val="18"/>
        </w:rPr>
      </w:pPr>
      <w:r>
        <w:rPr>
          <w:sz w:val="18"/>
          <w:szCs w:val="18"/>
        </w:rPr>
        <w:t>Note:</w:t>
      </w:r>
      <w:r>
        <w:rPr>
          <w:sz w:val="18"/>
          <w:szCs w:val="18"/>
        </w:rPr>
        <w:tab/>
      </w:r>
      <w:r w:rsidRPr="00860CEF">
        <w:rPr>
          <w:sz w:val="18"/>
          <w:szCs w:val="18"/>
        </w:rPr>
        <w:t>S</w:t>
      </w:r>
      <w:r>
        <w:rPr>
          <w:sz w:val="18"/>
          <w:szCs w:val="18"/>
        </w:rPr>
        <w:t>ee s</w:t>
      </w:r>
      <w:r w:rsidRPr="00860CEF">
        <w:rPr>
          <w:sz w:val="18"/>
          <w:szCs w:val="18"/>
        </w:rPr>
        <w:t>ection 4 (paragraph (a) of the definition of ‘health warnings’</w:t>
      </w:r>
      <w:r>
        <w:rPr>
          <w:sz w:val="18"/>
          <w:szCs w:val="18"/>
        </w:rPr>
        <w:t>)</w:t>
      </w:r>
      <w:r w:rsidRPr="00860CEF">
        <w:rPr>
          <w:sz w:val="18"/>
          <w:szCs w:val="18"/>
        </w:rPr>
        <w:t>.</w:t>
      </w:r>
    </w:p>
    <w:p w:rsidR="00D3527A" w:rsidRDefault="00D3527A" w:rsidP="00D3527A">
      <w:pPr>
        <w:spacing w:line="240" w:lineRule="auto"/>
      </w:pPr>
    </w:p>
    <w:p w:rsidR="00C915AC" w:rsidRDefault="00C915AC" w:rsidP="00C915AC">
      <w:pPr>
        <w:pStyle w:val="ActHead5"/>
        <w:spacing w:before="0"/>
        <w:ind w:left="0" w:firstLine="0"/>
        <w:outlineLvl w:val="1"/>
      </w:pPr>
      <w:r>
        <w:t>1 Table of medicine ingredients, circumstances and statements</w:t>
      </w:r>
    </w:p>
    <w:p w:rsidR="00672D94" w:rsidRDefault="00D3527A" w:rsidP="00C915AC">
      <w:pPr>
        <w:spacing w:before="180"/>
        <w:rPr>
          <w:rStyle w:val="Heading2Char"/>
          <w:rFonts w:ascii="Times New Roman" w:hAnsi="Times New Roman" w:cs="Times New Roman"/>
          <w:b w:val="0"/>
          <w:color w:val="000000" w:themeColor="text1"/>
          <w:sz w:val="22"/>
          <w:szCs w:val="22"/>
        </w:rPr>
      </w:pPr>
      <w:r w:rsidRPr="00C915AC">
        <w:rPr>
          <w:rStyle w:val="Heading2Char"/>
          <w:rFonts w:ascii="Times New Roman" w:hAnsi="Times New Roman" w:cs="Times New Roman"/>
          <w:b w:val="0"/>
          <w:color w:val="000000" w:themeColor="text1"/>
          <w:sz w:val="22"/>
          <w:szCs w:val="22"/>
        </w:rPr>
        <w:t>The following Table lists ingredients, circumstances and statements for the purposes of paragraph (a) of the definition of ‘health warnings’ in section 4</w:t>
      </w:r>
      <w:r w:rsidR="00C915AC">
        <w:rPr>
          <w:rStyle w:val="Heading2Char"/>
          <w:rFonts w:ascii="Times New Roman" w:hAnsi="Times New Roman" w:cs="Times New Roman"/>
          <w:b w:val="0"/>
          <w:color w:val="000000" w:themeColor="text1"/>
          <w:sz w:val="22"/>
          <w:szCs w:val="22"/>
        </w:rPr>
        <w:t>.</w:t>
      </w:r>
    </w:p>
    <w:p w:rsidR="00D3527A" w:rsidRDefault="00D3527A" w:rsidP="00C915AC">
      <w:pPr>
        <w:spacing w:before="180"/>
        <w:rPr>
          <w:rStyle w:val="Heading2Char"/>
          <w:rFonts w:ascii="Times New Roman" w:hAnsi="Times New Roman" w:cs="Times New Roman"/>
          <w:b w:val="0"/>
          <w:color w:val="000000" w:themeColor="text1"/>
          <w:sz w:val="22"/>
          <w:szCs w:val="22"/>
        </w:rPr>
      </w:pPr>
    </w:p>
    <w:tbl>
      <w:tblPr>
        <w:tblStyle w:val="TableGrid"/>
        <w:tblW w:w="0" w:type="auto"/>
        <w:tblInd w:w="108" w:type="dxa"/>
        <w:tblLook w:val="04A0" w:firstRow="1" w:lastRow="0" w:firstColumn="1" w:lastColumn="0" w:noHBand="0" w:noVBand="1"/>
      </w:tblPr>
      <w:tblGrid>
        <w:gridCol w:w="3739"/>
        <w:gridCol w:w="2351"/>
        <w:gridCol w:w="2331"/>
      </w:tblGrid>
      <w:tr w:rsidR="00672D94" w:rsidRPr="00225C7A" w:rsidTr="00B302B4">
        <w:trPr>
          <w:trHeight w:val="290"/>
          <w:tblHeader/>
        </w:trPr>
        <w:tc>
          <w:tcPr>
            <w:tcW w:w="3207" w:type="dxa"/>
            <w:shd w:val="clear" w:color="auto" w:fill="0070C0"/>
            <w:noWrap/>
          </w:tcPr>
          <w:p w:rsidR="00672D94" w:rsidRPr="00225C7A" w:rsidRDefault="00672D94" w:rsidP="001E2385">
            <w:pPr>
              <w:tabs>
                <w:tab w:val="left" w:pos="1865"/>
              </w:tabs>
              <w:rPr>
                <w:rFonts w:eastAsia="Times New Roman" w:cs="Times New Roman"/>
                <w:b/>
                <w:color w:val="FFFFFF" w:themeColor="background1"/>
                <w:szCs w:val="22"/>
                <w:lang w:eastAsia="en-AU"/>
              </w:rPr>
            </w:pPr>
            <w:r>
              <w:rPr>
                <w:rFonts w:eastAsia="Times New Roman" w:cs="Times New Roman"/>
                <w:b/>
                <w:color w:val="FFFFFF" w:themeColor="background1"/>
                <w:szCs w:val="22"/>
                <w:lang w:eastAsia="en-AU"/>
              </w:rPr>
              <w:t xml:space="preserve">1. </w:t>
            </w:r>
            <w:r w:rsidR="00C348E2">
              <w:rPr>
                <w:rFonts w:eastAsia="Times New Roman" w:cs="Times New Roman"/>
                <w:b/>
                <w:color w:val="FFFFFF" w:themeColor="background1"/>
                <w:szCs w:val="22"/>
                <w:lang w:eastAsia="en-AU"/>
              </w:rPr>
              <w:t>Ingredients</w:t>
            </w:r>
            <w:r w:rsidRPr="00225C7A">
              <w:rPr>
                <w:rFonts w:eastAsia="Times New Roman" w:cs="Times New Roman"/>
                <w:b/>
                <w:color w:val="FFFFFF" w:themeColor="background1"/>
                <w:szCs w:val="22"/>
                <w:lang w:eastAsia="en-AU"/>
              </w:rPr>
              <w:tab/>
            </w:r>
          </w:p>
          <w:p w:rsidR="00672D94" w:rsidRPr="00225C7A" w:rsidRDefault="00672D94" w:rsidP="001E2385">
            <w:pPr>
              <w:rPr>
                <w:rFonts w:eastAsia="Times New Roman" w:cs="Times New Roman"/>
                <w:b/>
                <w:color w:val="FFFFFF" w:themeColor="background1"/>
                <w:szCs w:val="22"/>
                <w:lang w:eastAsia="en-AU"/>
              </w:rPr>
            </w:pPr>
          </w:p>
        </w:tc>
        <w:tc>
          <w:tcPr>
            <w:tcW w:w="2647" w:type="dxa"/>
            <w:shd w:val="clear" w:color="auto" w:fill="0070C0"/>
          </w:tcPr>
          <w:p w:rsidR="00672D94" w:rsidRPr="00225C7A" w:rsidRDefault="00672D94" w:rsidP="001E2385">
            <w:pPr>
              <w:rPr>
                <w:rFonts w:eastAsia="Times New Roman" w:cs="Times New Roman"/>
                <w:b/>
                <w:color w:val="FFFFFF" w:themeColor="background1"/>
                <w:szCs w:val="22"/>
                <w:lang w:eastAsia="en-AU"/>
              </w:rPr>
            </w:pPr>
            <w:r>
              <w:rPr>
                <w:rFonts w:eastAsia="Times New Roman" w:cs="Times New Roman"/>
                <w:b/>
                <w:color w:val="FFFFFF" w:themeColor="background1"/>
                <w:szCs w:val="22"/>
                <w:lang w:eastAsia="en-AU"/>
              </w:rPr>
              <w:t xml:space="preserve">2. </w:t>
            </w:r>
            <w:r w:rsidRPr="00225C7A">
              <w:rPr>
                <w:rFonts w:eastAsia="Times New Roman" w:cs="Times New Roman"/>
                <w:b/>
                <w:color w:val="FFFFFF" w:themeColor="background1"/>
                <w:szCs w:val="22"/>
                <w:lang w:eastAsia="en-AU"/>
              </w:rPr>
              <w:t xml:space="preserve">Circumstances </w:t>
            </w:r>
          </w:p>
        </w:tc>
        <w:tc>
          <w:tcPr>
            <w:tcW w:w="2567" w:type="dxa"/>
            <w:shd w:val="clear" w:color="auto" w:fill="0070C0"/>
          </w:tcPr>
          <w:p w:rsidR="00672D94" w:rsidRPr="00225C7A" w:rsidRDefault="00672D94" w:rsidP="001E2385">
            <w:pPr>
              <w:rPr>
                <w:rFonts w:eastAsia="Times New Roman" w:cs="Times New Roman"/>
                <w:b/>
                <w:color w:val="FFFFFF" w:themeColor="background1"/>
                <w:szCs w:val="22"/>
                <w:lang w:eastAsia="en-AU"/>
              </w:rPr>
            </w:pPr>
            <w:r>
              <w:rPr>
                <w:rFonts w:eastAsia="Times New Roman" w:cs="Times New Roman"/>
                <w:b/>
                <w:color w:val="FFFFFF" w:themeColor="background1"/>
                <w:szCs w:val="22"/>
                <w:lang w:eastAsia="en-AU"/>
              </w:rPr>
              <w:t xml:space="preserve">3. </w:t>
            </w:r>
            <w:r w:rsidRPr="00225C7A">
              <w:rPr>
                <w:rFonts w:eastAsia="Times New Roman" w:cs="Times New Roman"/>
                <w:b/>
                <w:color w:val="FFFFFF" w:themeColor="background1"/>
                <w:szCs w:val="22"/>
                <w:lang w:eastAsia="en-AU"/>
              </w:rPr>
              <w:t>Health Warning</w:t>
            </w:r>
          </w:p>
        </w:tc>
      </w:tr>
      <w:tr w:rsidR="00672D94" w:rsidRPr="00225C7A" w:rsidTr="00B302B4">
        <w:trPr>
          <w:trHeight w:val="290"/>
        </w:trPr>
        <w:tc>
          <w:tcPr>
            <w:tcW w:w="8421" w:type="dxa"/>
            <w:gridSpan w:val="3"/>
            <w:noWrap/>
          </w:tcPr>
          <w:p w:rsidR="00672D94" w:rsidRPr="00225C7A" w:rsidRDefault="00672D94" w:rsidP="001E2385">
            <w:pPr>
              <w:rPr>
                <w:rFonts w:eastAsia="Times New Roman" w:cs="Times New Roman"/>
                <w:b/>
                <w:color w:val="000000"/>
                <w:szCs w:val="22"/>
                <w:lang w:eastAsia="en-AU"/>
              </w:rPr>
            </w:pPr>
          </w:p>
          <w:p w:rsidR="00672D94" w:rsidRDefault="00672D94" w:rsidP="001E2385">
            <w:pPr>
              <w:rPr>
                <w:rFonts w:eastAsia="Times New Roman" w:cs="Times New Roman"/>
                <w:b/>
                <w:color w:val="000000"/>
                <w:szCs w:val="22"/>
                <w:lang w:eastAsia="en-AU"/>
              </w:rPr>
            </w:pPr>
            <w:r w:rsidRPr="00225C7A">
              <w:rPr>
                <w:rFonts w:eastAsia="Times New Roman" w:cs="Times New Roman"/>
                <w:b/>
                <w:color w:val="000000"/>
                <w:szCs w:val="22"/>
                <w:lang w:eastAsia="en-AU"/>
              </w:rPr>
              <w:t xml:space="preserve">Part 1: Statements </w:t>
            </w:r>
            <w:r>
              <w:rPr>
                <w:rFonts w:eastAsia="Times New Roman" w:cs="Times New Roman"/>
                <w:b/>
                <w:color w:val="000000"/>
                <w:szCs w:val="22"/>
                <w:lang w:eastAsia="en-AU"/>
              </w:rPr>
              <w:t xml:space="preserve">for </w:t>
            </w:r>
            <w:r w:rsidR="00C348E2">
              <w:rPr>
                <w:rFonts w:eastAsia="Times New Roman" w:cs="Times New Roman"/>
                <w:b/>
                <w:color w:val="000000"/>
                <w:szCs w:val="22"/>
                <w:lang w:eastAsia="en-AU"/>
              </w:rPr>
              <w:t>ingredient</w:t>
            </w:r>
            <w:r>
              <w:rPr>
                <w:rFonts w:eastAsia="Times New Roman" w:cs="Times New Roman"/>
                <w:b/>
                <w:color w:val="000000"/>
                <w:szCs w:val="22"/>
                <w:lang w:eastAsia="en-AU"/>
              </w:rPr>
              <w:t>(s) in registered medicines</w:t>
            </w:r>
          </w:p>
          <w:p w:rsidR="00672D94" w:rsidRPr="00225C7A" w:rsidRDefault="00672D94" w:rsidP="001E2385">
            <w:pPr>
              <w:rPr>
                <w:rFonts w:eastAsia="Times New Roman" w:cs="Times New Roman"/>
                <w:b/>
                <w:color w:val="000000"/>
                <w:szCs w:val="22"/>
                <w:lang w:eastAsia="en-AU"/>
              </w:rPr>
            </w:pPr>
          </w:p>
        </w:tc>
      </w:tr>
      <w:tr w:rsidR="00453A7F" w:rsidRPr="00422DC9" w:rsidTr="00B302B4">
        <w:trPr>
          <w:trHeight w:val="290"/>
        </w:trPr>
        <w:tc>
          <w:tcPr>
            <w:tcW w:w="3207" w:type="dxa"/>
            <w:noWrap/>
            <w:hideMark/>
          </w:tcPr>
          <w:p w:rsidR="00453A7F" w:rsidRPr="00225C7A" w:rsidRDefault="00453A7F" w:rsidP="003D72D1">
            <w:pPr>
              <w:rPr>
                <w:rFonts w:eastAsia="Times New Roman" w:cs="Times New Roman"/>
                <w:color w:val="000000"/>
                <w:szCs w:val="22"/>
                <w:lang w:eastAsia="en-AU"/>
              </w:rPr>
            </w:pPr>
            <w:r w:rsidRPr="00225C7A">
              <w:rPr>
                <w:rFonts w:eastAsia="Times New Roman" w:cs="Times New Roman"/>
                <w:color w:val="000000"/>
                <w:szCs w:val="22"/>
                <w:lang w:eastAsia="en-AU"/>
              </w:rPr>
              <w:t>Aspartame</w:t>
            </w:r>
          </w:p>
        </w:tc>
        <w:tc>
          <w:tcPr>
            <w:tcW w:w="2647" w:type="dxa"/>
            <w:hideMark/>
          </w:tcPr>
          <w:p w:rsidR="00453A7F" w:rsidRPr="00225C7A" w:rsidRDefault="00453A7F" w:rsidP="003D72D1">
            <w:pPr>
              <w:rPr>
                <w:rFonts w:eastAsia="Times New Roman" w:cs="Times New Roman"/>
                <w:color w:val="000000"/>
                <w:szCs w:val="22"/>
                <w:lang w:eastAsia="en-AU"/>
              </w:rPr>
            </w:pPr>
            <w:r w:rsidRPr="00225C7A">
              <w:rPr>
                <w:rFonts w:eastAsia="Times New Roman" w:cs="Times New Roman"/>
                <w:color w:val="000000"/>
                <w:szCs w:val="22"/>
                <w:lang w:eastAsia="en-AU"/>
              </w:rPr>
              <w:t xml:space="preserve">In </w:t>
            </w:r>
            <w:r>
              <w:rPr>
                <w:rFonts w:eastAsia="Times New Roman" w:cs="Times New Roman"/>
                <w:color w:val="000000"/>
                <w:szCs w:val="22"/>
                <w:lang w:eastAsia="en-AU"/>
              </w:rPr>
              <w:t xml:space="preserve">preparations for </w:t>
            </w:r>
            <w:r w:rsidRPr="00225C7A">
              <w:rPr>
                <w:rFonts w:eastAsia="Times New Roman" w:cs="Times New Roman"/>
                <w:color w:val="000000"/>
                <w:szCs w:val="22"/>
                <w:lang w:eastAsia="en-AU"/>
              </w:rPr>
              <w:t>oral</w:t>
            </w:r>
            <w:r>
              <w:rPr>
                <w:rFonts w:eastAsia="Times New Roman" w:cs="Times New Roman"/>
                <w:color w:val="000000"/>
                <w:szCs w:val="22"/>
                <w:lang w:eastAsia="en-AU"/>
              </w:rPr>
              <w:t xml:space="preserve"> use</w:t>
            </w:r>
            <w:r w:rsidRPr="00225C7A">
              <w:rPr>
                <w:rFonts w:eastAsia="Times New Roman" w:cs="Times New Roman"/>
                <w:color w:val="000000"/>
                <w:szCs w:val="22"/>
                <w:lang w:eastAsia="en-AU"/>
              </w:rPr>
              <w:t xml:space="preserve"> </w:t>
            </w:r>
          </w:p>
        </w:tc>
        <w:tc>
          <w:tcPr>
            <w:tcW w:w="2567" w:type="dxa"/>
            <w:hideMark/>
          </w:tcPr>
          <w:p w:rsidR="00453A7F" w:rsidRDefault="00453A7F" w:rsidP="003D72D1">
            <w:pPr>
              <w:rPr>
                <w:lang w:eastAsia="en-AU"/>
              </w:rPr>
            </w:pPr>
            <w:proofErr w:type="spellStart"/>
            <w:r w:rsidRPr="00D27C6A">
              <w:rPr>
                <w:lang w:eastAsia="en-AU"/>
              </w:rPr>
              <w:t>Phenylketonurics</w:t>
            </w:r>
            <w:proofErr w:type="spellEnd"/>
            <w:r w:rsidRPr="00D27C6A">
              <w:rPr>
                <w:lang w:eastAsia="en-AU"/>
              </w:rPr>
              <w:t xml:space="preserve"> </w:t>
            </w:r>
            <w:r>
              <w:rPr>
                <w:lang w:eastAsia="en-AU"/>
              </w:rPr>
              <w:t xml:space="preserve">- </w:t>
            </w:r>
            <w:r w:rsidRPr="00D27C6A">
              <w:rPr>
                <w:lang w:eastAsia="en-AU"/>
              </w:rPr>
              <w:t xml:space="preserve"> product contains aspartame (phenylalanine)</w:t>
            </w:r>
          </w:p>
          <w:p w:rsidR="00453A7F" w:rsidRPr="00422DC9" w:rsidRDefault="00453A7F" w:rsidP="003D72D1">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225C7A" w:rsidRDefault="00672D94" w:rsidP="001E2385">
            <w:pPr>
              <w:rPr>
                <w:rFonts w:cs="Times New Roman"/>
                <w:szCs w:val="22"/>
              </w:rPr>
            </w:pPr>
            <w:r w:rsidRPr="00225C7A">
              <w:rPr>
                <w:rFonts w:cs="Times New Roman"/>
                <w:szCs w:val="22"/>
              </w:rPr>
              <w:t>Aspirin</w:t>
            </w:r>
          </w:p>
          <w:p w:rsidR="00672D94" w:rsidRPr="00225C7A" w:rsidRDefault="00672D94" w:rsidP="001E2385">
            <w:pPr>
              <w:rPr>
                <w:rFonts w:eastAsia="Times New Roman" w:cs="Times New Roman"/>
                <w:color w:val="000000"/>
                <w:szCs w:val="22"/>
                <w:lang w:eastAsia="en-AU"/>
              </w:rPr>
            </w:pPr>
          </w:p>
        </w:tc>
        <w:tc>
          <w:tcPr>
            <w:tcW w:w="2647" w:type="dxa"/>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In</w:t>
            </w:r>
            <w:r>
              <w:rPr>
                <w:rFonts w:eastAsia="Times New Roman" w:cs="Times New Roman"/>
                <w:color w:val="000000"/>
                <w:szCs w:val="22"/>
                <w:lang w:eastAsia="en-AU"/>
              </w:rPr>
              <w:t xml:space="preserve"> preparations for</w:t>
            </w:r>
            <w:r w:rsidRPr="00225C7A">
              <w:rPr>
                <w:rFonts w:eastAsia="Times New Roman" w:cs="Times New Roman"/>
                <w:color w:val="000000"/>
                <w:szCs w:val="22"/>
                <w:lang w:eastAsia="en-AU"/>
              </w:rPr>
              <w:t xml:space="preserve"> oral</w:t>
            </w:r>
            <w:r>
              <w:rPr>
                <w:rFonts w:eastAsia="Times New Roman" w:cs="Times New Roman"/>
                <w:color w:val="000000"/>
                <w:szCs w:val="22"/>
                <w:lang w:eastAsia="en-AU"/>
              </w:rPr>
              <w:t xml:space="preserve"> use</w:t>
            </w:r>
            <w:r w:rsidRPr="00225C7A">
              <w:rPr>
                <w:rFonts w:eastAsia="Times New Roman" w:cs="Times New Roman"/>
                <w:color w:val="000000"/>
                <w:szCs w:val="22"/>
                <w:lang w:eastAsia="en-AU"/>
              </w:rPr>
              <w:t xml:space="preserve"> </w:t>
            </w:r>
          </w:p>
        </w:tc>
        <w:tc>
          <w:tcPr>
            <w:tcW w:w="2567" w:type="dxa"/>
          </w:tcPr>
          <w:p w:rsidR="00672D94" w:rsidRPr="00225C7A" w:rsidRDefault="00672D94" w:rsidP="001E2385">
            <w:pPr>
              <w:rPr>
                <w:rFonts w:eastAsia="Times New Roman" w:cs="Times New Roman"/>
                <w:color w:val="000000"/>
                <w:szCs w:val="22"/>
                <w:lang w:eastAsia="en-AU"/>
              </w:rPr>
            </w:pPr>
            <w:r>
              <w:rPr>
                <w:rFonts w:eastAsia="Times New Roman" w:cs="Times New Roman"/>
                <w:color w:val="000000"/>
                <w:szCs w:val="22"/>
                <w:lang w:eastAsia="en-AU"/>
              </w:rPr>
              <w:t xml:space="preserve">Do not use </w:t>
            </w:r>
            <w:r w:rsidRPr="00225C7A">
              <w:rPr>
                <w:rFonts w:eastAsia="Times New Roman" w:cs="Times New Roman"/>
                <w:color w:val="000000"/>
                <w:szCs w:val="22"/>
                <w:lang w:eastAsia="en-AU"/>
              </w:rPr>
              <w:t>if you have a stomach ulcer, heart failure, are pregnant or allergic to anti-inflammatory medicines</w:t>
            </w:r>
          </w:p>
          <w:p w:rsidR="00672D94" w:rsidRPr="00225C7A"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hideMark/>
          </w:tcPr>
          <w:p w:rsidR="00672D94" w:rsidRPr="00225C7A" w:rsidRDefault="00672D94" w:rsidP="001E2385">
            <w:pPr>
              <w:rPr>
                <w:rFonts w:eastAsia="Times New Roman" w:cs="Times New Roman"/>
                <w:color w:val="000000"/>
                <w:szCs w:val="22"/>
                <w:lang w:eastAsia="en-AU"/>
              </w:rPr>
            </w:pPr>
            <w:proofErr w:type="spellStart"/>
            <w:r w:rsidRPr="00225C7A">
              <w:rPr>
                <w:rFonts w:eastAsia="Times New Roman" w:cs="Times New Roman"/>
                <w:color w:val="000000"/>
                <w:szCs w:val="22"/>
                <w:lang w:eastAsia="en-AU"/>
              </w:rPr>
              <w:t>Benzydamine</w:t>
            </w:r>
            <w:proofErr w:type="spellEnd"/>
          </w:p>
        </w:tc>
        <w:tc>
          <w:tcPr>
            <w:tcW w:w="2647" w:type="dxa"/>
            <w:hideMark/>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In preparations for</w:t>
            </w:r>
            <w:r>
              <w:rPr>
                <w:rFonts w:eastAsia="Times New Roman" w:cs="Times New Roman"/>
                <w:color w:val="000000"/>
                <w:szCs w:val="22"/>
                <w:lang w:eastAsia="en-AU"/>
              </w:rPr>
              <w:t xml:space="preserve"> </w:t>
            </w:r>
            <w:r w:rsidRPr="00225C7A">
              <w:rPr>
                <w:rFonts w:eastAsia="Times New Roman" w:cs="Times New Roman"/>
                <w:color w:val="000000"/>
                <w:szCs w:val="22"/>
                <w:lang w:eastAsia="en-AU"/>
              </w:rPr>
              <w:t>topical use</w:t>
            </w:r>
            <w:r>
              <w:rPr>
                <w:rFonts w:eastAsia="Times New Roman" w:cs="Times New Roman"/>
                <w:color w:val="000000"/>
                <w:szCs w:val="22"/>
                <w:lang w:eastAsia="en-AU"/>
              </w:rPr>
              <w:t xml:space="preserve"> on mucosal surfaces, oral </w:t>
            </w:r>
            <w:r w:rsidRPr="00225C7A">
              <w:rPr>
                <w:rFonts w:eastAsia="Times New Roman" w:cs="Times New Roman"/>
                <w:color w:val="000000"/>
                <w:szCs w:val="22"/>
                <w:lang w:eastAsia="en-AU"/>
              </w:rPr>
              <w:t>or dermal use</w:t>
            </w:r>
          </w:p>
        </w:tc>
        <w:tc>
          <w:tcPr>
            <w:tcW w:w="2567" w:type="dxa"/>
            <w:hideMark/>
          </w:tcPr>
          <w:p w:rsidR="00672D94"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 xml:space="preserve">Do not use if you are allergic to </w:t>
            </w:r>
            <w:proofErr w:type="spellStart"/>
            <w:r w:rsidRPr="00225C7A">
              <w:rPr>
                <w:rFonts w:eastAsia="Times New Roman" w:cs="Times New Roman"/>
                <w:color w:val="000000"/>
                <w:szCs w:val="22"/>
                <w:lang w:eastAsia="en-AU"/>
              </w:rPr>
              <w:t>benzydamine</w:t>
            </w:r>
            <w:proofErr w:type="spellEnd"/>
            <w:r w:rsidRPr="00225C7A">
              <w:rPr>
                <w:rFonts w:eastAsia="Times New Roman" w:cs="Times New Roman"/>
                <w:color w:val="000000"/>
                <w:szCs w:val="22"/>
                <w:lang w:eastAsia="en-AU"/>
              </w:rPr>
              <w:t xml:space="preserve"> or other anti-inflammatory medicines</w:t>
            </w:r>
          </w:p>
          <w:p w:rsidR="00672D94" w:rsidRPr="00225C7A"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hideMark/>
          </w:tcPr>
          <w:p w:rsidR="00672D94" w:rsidRPr="00225C7A" w:rsidRDefault="00672D94" w:rsidP="001E2385">
            <w:pPr>
              <w:rPr>
                <w:rFonts w:eastAsia="Times New Roman" w:cs="Times New Roman"/>
                <w:color w:val="000000"/>
                <w:szCs w:val="22"/>
                <w:lang w:eastAsia="en-AU"/>
              </w:rPr>
            </w:pPr>
            <w:proofErr w:type="spellStart"/>
            <w:r w:rsidRPr="00225C7A">
              <w:rPr>
                <w:rFonts w:eastAsia="Times New Roman" w:cs="Times New Roman"/>
                <w:color w:val="000000"/>
                <w:szCs w:val="22"/>
                <w:lang w:eastAsia="en-AU"/>
              </w:rPr>
              <w:t>Butoconazole</w:t>
            </w:r>
            <w:proofErr w:type="spellEnd"/>
          </w:p>
        </w:tc>
        <w:tc>
          <w:tcPr>
            <w:tcW w:w="2647" w:type="dxa"/>
            <w:hideMark/>
          </w:tcPr>
          <w:p w:rsidR="00672D94"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 xml:space="preserve">In preparations for vaginal use </w:t>
            </w:r>
          </w:p>
          <w:p w:rsidR="00672D94" w:rsidRPr="00225C7A" w:rsidRDefault="00672D94" w:rsidP="001E2385">
            <w:pPr>
              <w:rPr>
                <w:rFonts w:eastAsia="Times New Roman" w:cs="Times New Roman"/>
                <w:color w:val="000000"/>
                <w:szCs w:val="22"/>
                <w:lang w:eastAsia="en-AU"/>
              </w:rPr>
            </w:pPr>
          </w:p>
        </w:tc>
        <w:tc>
          <w:tcPr>
            <w:tcW w:w="2567" w:type="dxa"/>
            <w:hideMark/>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Do not use if pregnant</w:t>
            </w:r>
          </w:p>
          <w:p w:rsidR="00672D94" w:rsidRPr="00225C7A"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hideMark/>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Chlorhexidine</w:t>
            </w:r>
          </w:p>
        </w:tc>
        <w:tc>
          <w:tcPr>
            <w:tcW w:w="2647" w:type="dxa"/>
            <w:hideMark/>
          </w:tcPr>
          <w:p w:rsidR="00672D94"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In topical products including preparations for topical use on mucosal surfaces</w:t>
            </w:r>
          </w:p>
          <w:p w:rsidR="00672D94" w:rsidRPr="00225C7A" w:rsidRDefault="00672D94" w:rsidP="001E2385">
            <w:pPr>
              <w:rPr>
                <w:rFonts w:eastAsia="Times New Roman" w:cs="Times New Roman"/>
                <w:color w:val="000000"/>
                <w:szCs w:val="22"/>
                <w:lang w:eastAsia="en-AU"/>
              </w:rPr>
            </w:pPr>
          </w:p>
        </w:tc>
        <w:tc>
          <w:tcPr>
            <w:tcW w:w="2567" w:type="dxa"/>
            <w:hideMark/>
          </w:tcPr>
          <w:p w:rsidR="00672D94" w:rsidRPr="00225C7A" w:rsidRDefault="00672D94" w:rsidP="001E2385">
            <w:pPr>
              <w:rPr>
                <w:rFonts w:eastAsia="Times New Roman" w:cs="Times New Roman"/>
                <w:color w:val="000000"/>
                <w:szCs w:val="22"/>
                <w:lang w:eastAsia="en-AU"/>
              </w:rPr>
            </w:pPr>
            <w:r>
              <w:rPr>
                <w:rFonts w:eastAsia="Times New Roman" w:cs="Times New Roman"/>
                <w:color w:val="000000"/>
                <w:szCs w:val="22"/>
                <w:lang w:eastAsia="en-AU"/>
              </w:rPr>
              <w:t>Chlorhexidine can cause s</w:t>
            </w:r>
            <w:r w:rsidRPr="00225C7A">
              <w:rPr>
                <w:rFonts w:eastAsia="Times New Roman" w:cs="Times New Roman"/>
                <w:color w:val="000000"/>
                <w:szCs w:val="22"/>
                <w:lang w:eastAsia="en-AU"/>
              </w:rPr>
              <w:t xml:space="preserve">evere allergic reactions </w:t>
            </w:r>
          </w:p>
        </w:tc>
      </w:tr>
      <w:tr w:rsidR="00672D94" w:rsidRPr="00225C7A" w:rsidTr="00B302B4">
        <w:trPr>
          <w:trHeight w:val="290"/>
        </w:trPr>
        <w:tc>
          <w:tcPr>
            <w:tcW w:w="3207" w:type="dxa"/>
            <w:noWrap/>
            <w:hideMark/>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 xml:space="preserve">Cold and Flu preparations containing the following: </w:t>
            </w:r>
          </w:p>
          <w:p w:rsidR="00672D94" w:rsidRPr="00B60227" w:rsidRDefault="00672D94" w:rsidP="001E2385">
            <w:pPr>
              <w:pStyle w:val="ListParagraph"/>
              <w:numPr>
                <w:ilvl w:val="0"/>
                <w:numId w:val="14"/>
              </w:numPr>
              <w:rPr>
                <w:rFonts w:ascii="Times New Roman" w:eastAsia="Times New Roman" w:hAnsi="Times New Roman" w:cs="Times New Roman"/>
                <w:color w:val="000000"/>
                <w:lang w:eastAsia="en-AU"/>
              </w:rPr>
            </w:pPr>
            <w:r w:rsidRPr="00B60227">
              <w:rPr>
                <w:rFonts w:ascii="Times New Roman" w:eastAsia="Times New Roman" w:hAnsi="Times New Roman" w:cs="Times New Roman"/>
                <w:color w:val="000000"/>
                <w:lang w:eastAsia="en-AU"/>
              </w:rPr>
              <w:t xml:space="preserve">Ammonia and ammonium salts, including: </w:t>
            </w:r>
          </w:p>
          <w:p w:rsidR="00672D94" w:rsidRPr="00B60227" w:rsidRDefault="00672D94" w:rsidP="001E2385">
            <w:pPr>
              <w:pStyle w:val="ListParagraph"/>
              <w:numPr>
                <w:ilvl w:val="1"/>
                <w:numId w:val="14"/>
              </w:numPr>
              <w:rPr>
                <w:rFonts w:ascii="Times New Roman" w:eastAsia="Times New Roman" w:hAnsi="Times New Roman" w:cs="Times New Roman"/>
                <w:color w:val="000000"/>
                <w:lang w:eastAsia="en-AU"/>
              </w:rPr>
            </w:pPr>
            <w:r w:rsidRPr="00B60227">
              <w:rPr>
                <w:rFonts w:ascii="Times New Roman" w:eastAsia="Times New Roman" w:hAnsi="Times New Roman" w:cs="Times New Roman"/>
                <w:color w:val="000000"/>
                <w:lang w:eastAsia="en-AU"/>
              </w:rPr>
              <w:t>ammonium chloride</w:t>
            </w:r>
          </w:p>
          <w:p w:rsidR="00672D94" w:rsidRPr="00B60227" w:rsidRDefault="00672D94" w:rsidP="001E2385">
            <w:pPr>
              <w:pStyle w:val="ListParagraph"/>
              <w:numPr>
                <w:ilvl w:val="1"/>
                <w:numId w:val="14"/>
              </w:numPr>
              <w:rPr>
                <w:rFonts w:ascii="Times New Roman" w:eastAsia="Times New Roman" w:hAnsi="Times New Roman" w:cs="Times New Roman"/>
                <w:color w:val="000000"/>
                <w:lang w:eastAsia="en-AU"/>
              </w:rPr>
            </w:pPr>
            <w:r w:rsidRPr="00B60227">
              <w:rPr>
                <w:rFonts w:ascii="Times New Roman" w:eastAsia="Times New Roman" w:hAnsi="Times New Roman" w:cs="Times New Roman"/>
                <w:color w:val="000000"/>
                <w:lang w:eastAsia="en-AU"/>
              </w:rPr>
              <w:t xml:space="preserve"> ammonium </w:t>
            </w:r>
            <w:r w:rsidRPr="00B60227">
              <w:rPr>
                <w:rFonts w:ascii="Times New Roman" w:eastAsia="Times New Roman" w:hAnsi="Times New Roman" w:cs="Times New Roman"/>
                <w:color w:val="000000"/>
                <w:lang w:eastAsia="en-AU"/>
              </w:rPr>
              <w:lastRenderedPageBreak/>
              <w:t>bicarbonate</w:t>
            </w:r>
          </w:p>
          <w:p w:rsidR="00672D94" w:rsidRPr="00B60227" w:rsidRDefault="00672D94" w:rsidP="001E2385">
            <w:pPr>
              <w:pStyle w:val="ListParagraph"/>
              <w:numPr>
                <w:ilvl w:val="1"/>
                <w:numId w:val="14"/>
              </w:numPr>
              <w:rPr>
                <w:rFonts w:ascii="Times New Roman" w:eastAsia="Times New Roman" w:hAnsi="Times New Roman" w:cs="Times New Roman"/>
                <w:color w:val="000000"/>
                <w:lang w:eastAsia="en-AU"/>
              </w:rPr>
            </w:pPr>
            <w:r w:rsidRPr="00B60227">
              <w:rPr>
                <w:rFonts w:ascii="Times New Roman" w:eastAsia="Times New Roman" w:hAnsi="Times New Roman" w:cs="Times New Roman"/>
                <w:color w:val="000000"/>
                <w:lang w:eastAsia="en-AU"/>
              </w:rPr>
              <w:t>ammonium carbonate</w:t>
            </w:r>
          </w:p>
          <w:p w:rsidR="00672D94" w:rsidRPr="00EF783A" w:rsidRDefault="00672D94" w:rsidP="001E2385">
            <w:pPr>
              <w:pStyle w:val="ListParagraph"/>
              <w:numPr>
                <w:ilvl w:val="0"/>
                <w:numId w:val="14"/>
              </w:numPr>
              <w:rPr>
                <w:rFonts w:eastAsia="Times New Roman" w:cs="Times New Roman"/>
                <w:color w:val="000000"/>
                <w:lang w:eastAsia="en-AU"/>
              </w:rPr>
            </w:pPr>
            <w:proofErr w:type="spellStart"/>
            <w:r w:rsidRPr="00EF783A">
              <w:rPr>
                <w:rFonts w:ascii="Times New Roman" w:eastAsia="Times New Roman" w:hAnsi="Times New Roman" w:cs="Times New Roman"/>
                <w:color w:val="000000"/>
                <w:lang w:eastAsia="en-AU"/>
              </w:rPr>
              <w:t>Brompheniramine</w:t>
            </w:r>
            <w:proofErr w:type="spellEnd"/>
          </w:p>
          <w:p w:rsidR="00672D94" w:rsidRPr="00EF783A" w:rsidRDefault="00672D94" w:rsidP="001E2385">
            <w:pPr>
              <w:pStyle w:val="ListParagraph"/>
              <w:numPr>
                <w:ilvl w:val="0"/>
                <w:numId w:val="14"/>
              </w:numPr>
              <w:rPr>
                <w:rFonts w:eastAsia="Times New Roman" w:cs="Times New Roman"/>
                <w:color w:val="000000"/>
                <w:lang w:eastAsia="en-AU"/>
              </w:rPr>
            </w:pPr>
            <w:proofErr w:type="spellStart"/>
            <w:r w:rsidRPr="00EF783A">
              <w:rPr>
                <w:rFonts w:ascii="Times New Roman" w:eastAsia="Times New Roman" w:hAnsi="Times New Roman" w:cs="Times New Roman"/>
                <w:color w:val="000000"/>
                <w:lang w:eastAsia="en-AU"/>
              </w:rPr>
              <w:t>Bromhexine</w:t>
            </w:r>
            <w:proofErr w:type="spellEnd"/>
          </w:p>
          <w:p w:rsidR="00672D94" w:rsidRPr="00EF783A" w:rsidRDefault="00672D94" w:rsidP="001E2385">
            <w:pPr>
              <w:pStyle w:val="ListParagraph"/>
              <w:numPr>
                <w:ilvl w:val="0"/>
                <w:numId w:val="14"/>
              </w:numPr>
              <w:rPr>
                <w:rFonts w:eastAsia="Times New Roman" w:cs="Times New Roman"/>
                <w:color w:val="000000"/>
                <w:lang w:eastAsia="en-AU"/>
              </w:rPr>
            </w:pPr>
            <w:proofErr w:type="spellStart"/>
            <w:r>
              <w:rPr>
                <w:rFonts w:ascii="Times New Roman" w:eastAsia="Times New Roman" w:hAnsi="Times New Roman" w:cs="Times New Roman"/>
                <w:color w:val="000000"/>
                <w:lang w:eastAsia="en-AU"/>
              </w:rPr>
              <w:t>Clorphenamine</w:t>
            </w:r>
            <w:proofErr w:type="spellEnd"/>
            <w:r>
              <w:rPr>
                <w:rFonts w:ascii="Times New Roman" w:eastAsia="Times New Roman" w:hAnsi="Times New Roman" w:cs="Times New Roman"/>
                <w:color w:val="000000"/>
                <w:lang w:eastAsia="en-AU"/>
              </w:rPr>
              <w:t xml:space="preserve"> (</w:t>
            </w:r>
            <w:proofErr w:type="spellStart"/>
            <w:r w:rsidRPr="00EF783A">
              <w:rPr>
                <w:rFonts w:ascii="Times New Roman" w:eastAsia="Times New Roman" w:hAnsi="Times New Roman" w:cs="Times New Roman"/>
                <w:color w:val="000000"/>
                <w:lang w:eastAsia="en-AU"/>
              </w:rPr>
              <w:t>Chlorpheniramine</w:t>
            </w:r>
            <w:proofErr w:type="spellEnd"/>
            <w:r>
              <w:rPr>
                <w:rFonts w:ascii="Times New Roman" w:eastAsia="Times New Roman" w:hAnsi="Times New Roman" w:cs="Times New Roman"/>
                <w:color w:val="000000"/>
                <w:lang w:eastAsia="en-AU"/>
              </w:rPr>
              <w:t>)</w:t>
            </w:r>
          </w:p>
          <w:p w:rsidR="00672D94" w:rsidRPr="005A6220" w:rsidRDefault="00672D94" w:rsidP="001E2385">
            <w:pPr>
              <w:pStyle w:val="ListParagraph"/>
              <w:numPr>
                <w:ilvl w:val="0"/>
                <w:numId w:val="14"/>
              </w:numPr>
              <w:rPr>
                <w:rFonts w:eastAsia="Times New Roman" w:cs="Times New Roman"/>
                <w:color w:val="000000"/>
                <w:lang w:eastAsia="en-AU"/>
              </w:rPr>
            </w:pPr>
            <w:r>
              <w:rPr>
                <w:rFonts w:ascii="Times New Roman" w:eastAsia="Times New Roman" w:hAnsi="Times New Roman" w:cs="Times New Roman"/>
                <w:color w:val="000000"/>
                <w:lang w:eastAsia="en-AU"/>
              </w:rPr>
              <w:t>Dexchlorpheniramine</w:t>
            </w:r>
          </w:p>
          <w:p w:rsidR="00672D94" w:rsidRDefault="00672D94" w:rsidP="001E2385">
            <w:pPr>
              <w:pStyle w:val="ListParagraph"/>
              <w:numPr>
                <w:ilvl w:val="0"/>
                <w:numId w:val="14"/>
              </w:numPr>
              <w:rPr>
                <w:rFonts w:eastAsia="Times New Roman" w:cs="Times New Roman"/>
                <w:color w:val="000000"/>
                <w:lang w:eastAsia="en-AU"/>
              </w:rPr>
            </w:pPr>
            <w:r w:rsidRPr="00EF783A">
              <w:rPr>
                <w:rFonts w:ascii="Times New Roman" w:eastAsia="Times New Roman" w:hAnsi="Times New Roman" w:cs="Times New Roman"/>
                <w:color w:val="000000"/>
                <w:lang w:eastAsia="en-AU"/>
              </w:rPr>
              <w:t xml:space="preserve">Dextromethorphan </w:t>
            </w:r>
          </w:p>
          <w:p w:rsidR="00672D94" w:rsidRDefault="00672D94" w:rsidP="001E2385">
            <w:pPr>
              <w:pStyle w:val="ListParagraph"/>
              <w:numPr>
                <w:ilvl w:val="0"/>
                <w:numId w:val="14"/>
              </w:numPr>
              <w:rPr>
                <w:rFonts w:eastAsia="Times New Roman" w:cs="Times New Roman"/>
                <w:color w:val="000000"/>
                <w:lang w:eastAsia="en-AU"/>
              </w:rPr>
            </w:pPr>
            <w:r w:rsidRPr="00EF783A">
              <w:rPr>
                <w:rFonts w:ascii="Times New Roman" w:eastAsia="Times New Roman" w:hAnsi="Times New Roman" w:cs="Times New Roman"/>
                <w:color w:val="000000"/>
                <w:lang w:eastAsia="en-AU"/>
              </w:rPr>
              <w:t xml:space="preserve">Dihydrocodeine </w:t>
            </w:r>
          </w:p>
          <w:p w:rsidR="00672D94" w:rsidRPr="00EF783A" w:rsidRDefault="00672D94" w:rsidP="001E2385">
            <w:pPr>
              <w:pStyle w:val="ListParagraph"/>
              <w:numPr>
                <w:ilvl w:val="0"/>
                <w:numId w:val="14"/>
              </w:numPr>
              <w:rPr>
                <w:rFonts w:eastAsia="Times New Roman" w:cs="Times New Roman"/>
                <w:color w:val="000000"/>
                <w:lang w:eastAsia="en-AU"/>
              </w:rPr>
            </w:pPr>
            <w:r w:rsidRPr="00EF783A">
              <w:rPr>
                <w:rFonts w:ascii="Times New Roman" w:eastAsia="Times New Roman" w:hAnsi="Times New Roman" w:cs="Times New Roman"/>
                <w:color w:val="000000"/>
                <w:lang w:eastAsia="en-AU"/>
              </w:rPr>
              <w:t>Diphenhydramine</w:t>
            </w:r>
          </w:p>
          <w:p w:rsidR="00672D94" w:rsidRPr="00EF783A" w:rsidRDefault="00672D94" w:rsidP="001E2385">
            <w:pPr>
              <w:pStyle w:val="ListParagraph"/>
              <w:numPr>
                <w:ilvl w:val="0"/>
                <w:numId w:val="14"/>
              </w:numPr>
              <w:rPr>
                <w:rFonts w:eastAsia="Times New Roman" w:cs="Times New Roman"/>
                <w:color w:val="000000"/>
                <w:lang w:eastAsia="en-AU"/>
              </w:rPr>
            </w:pPr>
            <w:proofErr w:type="spellStart"/>
            <w:r w:rsidRPr="00EF783A">
              <w:rPr>
                <w:rFonts w:ascii="Times New Roman" w:eastAsia="Times New Roman" w:hAnsi="Times New Roman" w:cs="Times New Roman"/>
                <w:color w:val="000000"/>
                <w:lang w:eastAsia="en-AU"/>
              </w:rPr>
              <w:t>Doxylamine</w:t>
            </w:r>
            <w:proofErr w:type="spellEnd"/>
          </w:p>
          <w:p w:rsidR="00672D94" w:rsidRPr="00EF783A" w:rsidRDefault="00672D94" w:rsidP="001E2385">
            <w:pPr>
              <w:pStyle w:val="ListParagraph"/>
              <w:numPr>
                <w:ilvl w:val="0"/>
                <w:numId w:val="14"/>
              </w:numPr>
              <w:rPr>
                <w:rFonts w:eastAsia="Times New Roman" w:cs="Times New Roman"/>
                <w:color w:val="000000"/>
                <w:lang w:eastAsia="en-AU"/>
              </w:rPr>
            </w:pPr>
            <w:r w:rsidRPr="00EF783A">
              <w:rPr>
                <w:rFonts w:ascii="Times New Roman" w:eastAsia="Times New Roman" w:hAnsi="Times New Roman" w:cs="Times New Roman"/>
                <w:color w:val="000000"/>
                <w:lang w:eastAsia="en-AU"/>
              </w:rPr>
              <w:t>Guaifenesin (guaiphenesin)</w:t>
            </w:r>
          </w:p>
          <w:p w:rsidR="00672D94" w:rsidRPr="00EF783A" w:rsidRDefault="00672D94" w:rsidP="001E2385">
            <w:pPr>
              <w:pStyle w:val="ListParagraph"/>
              <w:numPr>
                <w:ilvl w:val="0"/>
                <w:numId w:val="14"/>
              </w:numPr>
              <w:rPr>
                <w:rFonts w:eastAsia="Times New Roman" w:cs="Times New Roman"/>
                <w:color w:val="000000"/>
                <w:lang w:eastAsia="en-AU"/>
              </w:rPr>
            </w:pPr>
            <w:r w:rsidRPr="00EF783A">
              <w:rPr>
                <w:rFonts w:ascii="Times New Roman" w:eastAsia="Times New Roman" w:hAnsi="Times New Roman" w:cs="Times New Roman"/>
                <w:color w:val="000000"/>
                <w:lang w:eastAsia="en-AU"/>
              </w:rPr>
              <w:t>Ipecacuanha</w:t>
            </w:r>
          </w:p>
          <w:p w:rsidR="00672D94" w:rsidRPr="00EF783A" w:rsidRDefault="00672D94" w:rsidP="001E2385">
            <w:pPr>
              <w:pStyle w:val="ListParagraph"/>
              <w:numPr>
                <w:ilvl w:val="0"/>
                <w:numId w:val="14"/>
              </w:numPr>
              <w:rPr>
                <w:rFonts w:eastAsia="Times New Roman" w:cs="Times New Roman"/>
                <w:color w:val="000000"/>
                <w:lang w:eastAsia="en-AU"/>
              </w:rPr>
            </w:pPr>
            <w:proofErr w:type="spellStart"/>
            <w:r w:rsidRPr="00EF783A">
              <w:rPr>
                <w:rFonts w:ascii="Times New Roman" w:eastAsia="Times New Roman" w:hAnsi="Times New Roman" w:cs="Times New Roman"/>
                <w:color w:val="000000"/>
                <w:lang w:eastAsia="en-AU"/>
              </w:rPr>
              <w:t>Oxymetazoline</w:t>
            </w:r>
            <w:proofErr w:type="spellEnd"/>
          </w:p>
          <w:p w:rsidR="00672D94" w:rsidRPr="00EF783A" w:rsidRDefault="00672D94" w:rsidP="001E2385">
            <w:pPr>
              <w:pStyle w:val="ListParagraph"/>
              <w:numPr>
                <w:ilvl w:val="0"/>
                <w:numId w:val="14"/>
              </w:numPr>
              <w:rPr>
                <w:rFonts w:eastAsia="Times New Roman" w:cs="Times New Roman"/>
                <w:color w:val="000000"/>
                <w:lang w:eastAsia="en-AU"/>
              </w:rPr>
            </w:pPr>
            <w:r w:rsidRPr="00EF783A">
              <w:rPr>
                <w:rFonts w:ascii="Times New Roman" w:eastAsia="Times New Roman" w:hAnsi="Times New Roman" w:cs="Times New Roman"/>
                <w:color w:val="000000"/>
                <w:lang w:eastAsia="en-AU"/>
              </w:rPr>
              <w:t>Pentoxyverine</w:t>
            </w:r>
          </w:p>
          <w:p w:rsidR="00672D94" w:rsidRPr="00EF783A" w:rsidRDefault="00672D94" w:rsidP="001E2385">
            <w:pPr>
              <w:pStyle w:val="ListParagraph"/>
              <w:numPr>
                <w:ilvl w:val="0"/>
                <w:numId w:val="14"/>
              </w:numPr>
              <w:rPr>
                <w:rFonts w:eastAsia="Times New Roman" w:cs="Times New Roman"/>
                <w:color w:val="000000"/>
                <w:lang w:eastAsia="en-AU"/>
              </w:rPr>
            </w:pPr>
            <w:proofErr w:type="spellStart"/>
            <w:r w:rsidRPr="00EF783A">
              <w:rPr>
                <w:rFonts w:ascii="Times New Roman" w:eastAsia="Times New Roman" w:hAnsi="Times New Roman" w:cs="Times New Roman"/>
                <w:color w:val="000000"/>
                <w:lang w:eastAsia="en-AU"/>
              </w:rPr>
              <w:t>Pheniramine</w:t>
            </w:r>
            <w:proofErr w:type="spellEnd"/>
          </w:p>
          <w:p w:rsidR="00672D94" w:rsidRPr="00EF783A" w:rsidRDefault="00672D94" w:rsidP="001E2385">
            <w:pPr>
              <w:pStyle w:val="ListParagraph"/>
              <w:numPr>
                <w:ilvl w:val="0"/>
                <w:numId w:val="14"/>
              </w:numPr>
              <w:rPr>
                <w:rFonts w:eastAsia="Times New Roman" w:cs="Times New Roman"/>
                <w:color w:val="000000"/>
                <w:lang w:eastAsia="en-AU"/>
              </w:rPr>
            </w:pPr>
            <w:r w:rsidRPr="00EF783A">
              <w:rPr>
                <w:rFonts w:ascii="Times New Roman" w:eastAsia="Times New Roman" w:hAnsi="Times New Roman" w:cs="Times New Roman"/>
                <w:color w:val="000000"/>
                <w:lang w:eastAsia="en-AU"/>
              </w:rPr>
              <w:t>Phenylephrine</w:t>
            </w:r>
          </w:p>
          <w:p w:rsidR="00672D94" w:rsidRPr="00EF783A" w:rsidRDefault="00672D94" w:rsidP="001E2385">
            <w:pPr>
              <w:pStyle w:val="ListParagraph"/>
              <w:numPr>
                <w:ilvl w:val="0"/>
                <w:numId w:val="14"/>
              </w:numPr>
              <w:rPr>
                <w:rFonts w:eastAsia="Times New Roman" w:cs="Times New Roman"/>
                <w:color w:val="000000"/>
                <w:lang w:eastAsia="en-AU"/>
              </w:rPr>
            </w:pPr>
            <w:proofErr w:type="spellStart"/>
            <w:r w:rsidRPr="00EF783A">
              <w:rPr>
                <w:rFonts w:ascii="Times New Roman" w:eastAsia="Times New Roman" w:hAnsi="Times New Roman" w:cs="Times New Roman"/>
                <w:color w:val="000000"/>
                <w:lang w:eastAsia="en-AU"/>
              </w:rPr>
              <w:t>Pholcodine</w:t>
            </w:r>
            <w:proofErr w:type="spellEnd"/>
          </w:p>
          <w:p w:rsidR="00672D94" w:rsidRPr="00EF783A" w:rsidRDefault="00672D94" w:rsidP="001E2385">
            <w:pPr>
              <w:pStyle w:val="ListParagraph"/>
              <w:numPr>
                <w:ilvl w:val="0"/>
                <w:numId w:val="14"/>
              </w:numPr>
              <w:rPr>
                <w:rFonts w:eastAsia="Times New Roman" w:cs="Times New Roman"/>
                <w:color w:val="000000"/>
                <w:lang w:eastAsia="en-AU"/>
              </w:rPr>
            </w:pPr>
            <w:r w:rsidRPr="00EF783A">
              <w:rPr>
                <w:rFonts w:ascii="Times New Roman" w:eastAsia="Times New Roman" w:hAnsi="Times New Roman" w:cs="Times New Roman"/>
                <w:color w:val="000000"/>
                <w:lang w:eastAsia="en-AU"/>
              </w:rPr>
              <w:t>Promethazine</w:t>
            </w:r>
          </w:p>
          <w:p w:rsidR="00672D94" w:rsidRPr="00EF783A" w:rsidRDefault="00672D94" w:rsidP="001E2385">
            <w:pPr>
              <w:pStyle w:val="ListParagraph"/>
              <w:numPr>
                <w:ilvl w:val="0"/>
                <w:numId w:val="14"/>
              </w:numPr>
              <w:rPr>
                <w:rFonts w:eastAsia="Times New Roman" w:cs="Times New Roman"/>
                <w:color w:val="000000"/>
                <w:lang w:eastAsia="en-AU"/>
              </w:rPr>
            </w:pPr>
            <w:r w:rsidRPr="00EF783A">
              <w:rPr>
                <w:rFonts w:ascii="Times New Roman" w:eastAsia="Times New Roman" w:hAnsi="Times New Roman" w:cs="Times New Roman"/>
                <w:color w:val="000000"/>
                <w:lang w:eastAsia="en-AU"/>
              </w:rPr>
              <w:t>Pseudoephedrine</w:t>
            </w:r>
          </w:p>
          <w:p w:rsidR="00672D94" w:rsidRPr="00EF783A" w:rsidRDefault="00672D94" w:rsidP="001E2385">
            <w:pPr>
              <w:pStyle w:val="ListParagraph"/>
              <w:numPr>
                <w:ilvl w:val="0"/>
                <w:numId w:val="14"/>
              </w:numPr>
              <w:rPr>
                <w:rFonts w:eastAsia="Times New Roman" w:cs="Times New Roman"/>
                <w:color w:val="000000"/>
                <w:lang w:eastAsia="en-AU"/>
              </w:rPr>
            </w:pPr>
            <w:proofErr w:type="spellStart"/>
            <w:r w:rsidRPr="00EF783A">
              <w:rPr>
                <w:rFonts w:ascii="Times New Roman" w:eastAsia="Times New Roman" w:hAnsi="Times New Roman" w:cs="Times New Roman"/>
                <w:color w:val="000000"/>
                <w:lang w:eastAsia="en-AU"/>
              </w:rPr>
              <w:t>Senega</w:t>
            </w:r>
            <w:proofErr w:type="spellEnd"/>
          </w:p>
          <w:p w:rsidR="00672D94" w:rsidRPr="00EF783A" w:rsidRDefault="00672D94" w:rsidP="001E2385">
            <w:pPr>
              <w:pStyle w:val="ListParagraph"/>
              <w:numPr>
                <w:ilvl w:val="0"/>
                <w:numId w:val="14"/>
              </w:numPr>
              <w:rPr>
                <w:rFonts w:eastAsia="Times New Roman" w:cs="Times New Roman"/>
                <w:color w:val="000000"/>
                <w:lang w:eastAsia="en-AU"/>
              </w:rPr>
            </w:pPr>
            <w:proofErr w:type="spellStart"/>
            <w:r w:rsidRPr="00EF783A">
              <w:rPr>
                <w:rFonts w:ascii="Times New Roman" w:eastAsia="Times New Roman" w:hAnsi="Times New Roman" w:cs="Times New Roman"/>
                <w:color w:val="000000"/>
                <w:lang w:eastAsia="en-AU"/>
              </w:rPr>
              <w:t>Triprolidine</w:t>
            </w:r>
            <w:proofErr w:type="spellEnd"/>
            <w:r w:rsidRPr="00EF783A">
              <w:rPr>
                <w:rFonts w:ascii="Times New Roman" w:eastAsia="Times New Roman" w:hAnsi="Times New Roman" w:cs="Times New Roman"/>
                <w:color w:val="000000"/>
                <w:lang w:eastAsia="en-AU"/>
              </w:rPr>
              <w:t xml:space="preserve"> </w:t>
            </w:r>
          </w:p>
          <w:p w:rsidR="00672D94" w:rsidRPr="0063067C" w:rsidRDefault="00672D94" w:rsidP="001E2385">
            <w:pPr>
              <w:pStyle w:val="ListParagraph"/>
              <w:numPr>
                <w:ilvl w:val="0"/>
                <w:numId w:val="14"/>
              </w:numPr>
              <w:rPr>
                <w:rFonts w:eastAsia="Times New Roman" w:cs="Times New Roman"/>
                <w:color w:val="000000"/>
                <w:lang w:eastAsia="en-AU"/>
              </w:rPr>
            </w:pPr>
            <w:proofErr w:type="spellStart"/>
            <w:r w:rsidRPr="00EF783A">
              <w:rPr>
                <w:rFonts w:ascii="Times New Roman" w:eastAsia="Times New Roman" w:hAnsi="Times New Roman" w:cs="Times New Roman"/>
                <w:color w:val="000000"/>
                <w:lang w:eastAsia="en-AU"/>
              </w:rPr>
              <w:t>Xylometazoline</w:t>
            </w:r>
            <w:proofErr w:type="spellEnd"/>
          </w:p>
          <w:p w:rsidR="00672D94" w:rsidRPr="00225C7A" w:rsidRDefault="00672D94" w:rsidP="001E2385">
            <w:pPr>
              <w:pStyle w:val="ListParagraph"/>
              <w:rPr>
                <w:rFonts w:eastAsia="Times New Roman" w:cs="Times New Roman"/>
                <w:color w:val="000000"/>
                <w:lang w:eastAsia="en-AU"/>
              </w:rPr>
            </w:pPr>
          </w:p>
        </w:tc>
        <w:tc>
          <w:tcPr>
            <w:tcW w:w="2647" w:type="dxa"/>
            <w:hideMark/>
          </w:tcPr>
          <w:p w:rsidR="00672D94" w:rsidRPr="009E0312" w:rsidRDefault="00672D94" w:rsidP="00672D94">
            <w:pPr>
              <w:pStyle w:val="ListParagraph"/>
              <w:numPr>
                <w:ilvl w:val="0"/>
                <w:numId w:val="18"/>
              </w:numPr>
              <w:rPr>
                <w:rFonts w:ascii="Times New Roman" w:eastAsia="Times New Roman" w:hAnsi="Times New Roman" w:cs="Times New Roman"/>
                <w:color w:val="000000"/>
                <w:lang w:eastAsia="en-AU"/>
              </w:rPr>
            </w:pPr>
            <w:r w:rsidRPr="009E0312">
              <w:rPr>
                <w:rFonts w:ascii="Times New Roman" w:eastAsia="Times New Roman" w:hAnsi="Times New Roman" w:cs="Times New Roman"/>
                <w:color w:val="000000"/>
                <w:lang w:eastAsia="en-AU"/>
              </w:rPr>
              <w:lastRenderedPageBreak/>
              <w:t xml:space="preserve">In preparations for oral use indicated for cough cold or flu which DO NOT include dosage instructions for </w:t>
            </w:r>
            <w:r w:rsidRPr="009E0312">
              <w:rPr>
                <w:rFonts w:ascii="Times New Roman" w:eastAsia="Times New Roman" w:hAnsi="Times New Roman" w:cs="Times New Roman"/>
                <w:color w:val="000000"/>
                <w:lang w:eastAsia="en-AU"/>
              </w:rPr>
              <w:lastRenderedPageBreak/>
              <w:t>children aged under 12 years OR includes dosage instructions for children aged ‘x’ to 11 years (where ‘x’ is 6,7,8,9,10 or 11)</w:t>
            </w:r>
          </w:p>
          <w:p w:rsidR="00672D94" w:rsidRPr="00225C7A" w:rsidRDefault="00672D94" w:rsidP="001E2385">
            <w:pPr>
              <w:rPr>
                <w:rFonts w:eastAsia="Times New Roman" w:cs="Times New Roman"/>
                <w:color w:val="000000"/>
                <w:szCs w:val="22"/>
                <w:lang w:eastAsia="en-AU"/>
              </w:rPr>
            </w:pPr>
          </w:p>
          <w:p w:rsidR="00672D94" w:rsidRPr="005A6220" w:rsidRDefault="00672D94" w:rsidP="00672D94">
            <w:pPr>
              <w:pStyle w:val="ListParagraph"/>
              <w:numPr>
                <w:ilvl w:val="0"/>
                <w:numId w:val="18"/>
              </w:numPr>
              <w:rPr>
                <w:rFonts w:ascii="Times New Roman" w:eastAsia="Times New Roman" w:hAnsi="Times New Roman" w:cs="Times New Roman"/>
                <w:color w:val="000000"/>
                <w:lang w:eastAsia="en-AU"/>
              </w:rPr>
            </w:pPr>
            <w:r w:rsidRPr="005A6220">
              <w:rPr>
                <w:rFonts w:ascii="Times New Roman" w:eastAsia="Times New Roman" w:hAnsi="Times New Roman" w:cs="Times New Roman"/>
                <w:color w:val="000000"/>
                <w:lang w:eastAsia="en-AU"/>
              </w:rPr>
              <w:t>In nasal decongestant preparations for topical use indicated for cough, cold or flu which DO NOT include dosage instructions for children aged under 12 years OR includes dosage instructions for children aged ‘x’ to 11 years (where ‘x’ is 6,7,8,9,10 or 11)</w:t>
            </w:r>
          </w:p>
          <w:p w:rsidR="00672D94" w:rsidRPr="00225C7A" w:rsidRDefault="00672D94" w:rsidP="001E2385">
            <w:pPr>
              <w:rPr>
                <w:rFonts w:eastAsia="Times New Roman" w:cs="Times New Roman"/>
                <w:color w:val="000000"/>
                <w:szCs w:val="22"/>
                <w:lang w:eastAsia="en-AU"/>
              </w:rPr>
            </w:pPr>
          </w:p>
        </w:tc>
        <w:tc>
          <w:tcPr>
            <w:tcW w:w="2567" w:type="dxa"/>
            <w:hideMark/>
          </w:tcPr>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lastRenderedPageBreak/>
              <w:t>Either:</w:t>
            </w:r>
          </w:p>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Do not give to</w:t>
            </w:r>
            <w:r w:rsidRPr="00225C7A">
              <w:rPr>
                <w:rFonts w:eastAsia="Times New Roman" w:cs="Times New Roman"/>
                <w:color w:val="000000"/>
                <w:szCs w:val="22"/>
                <w:lang w:eastAsia="en-AU"/>
              </w:rPr>
              <w:t xml:space="preserve"> children under 12 years of age</w:t>
            </w:r>
          </w:p>
          <w:p w:rsidR="00672D94" w:rsidRDefault="00672D94" w:rsidP="001E2385">
            <w:pPr>
              <w:rPr>
                <w:rFonts w:eastAsia="Times New Roman" w:cs="Times New Roman"/>
                <w:color w:val="000000"/>
                <w:szCs w:val="22"/>
                <w:lang w:eastAsia="en-AU"/>
              </w:rPr>
            </w:pPr>
          </w:p>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OR</w:t>
            </w:r>
          </w:p>
          <w:p w:rsidR="00672D94" w:rsidRDefault="00672D94" w:rsidP="001E2385">
            <w:pPr>
              <w:rPr>
                <w:rFonts w:eastAsia="Times New Roman"/>
                <w:color w:val="000000"/>
                <w:lang w:eastAsia="en-AU"/>
              </w:rPr>
            </w:pPr>
          </w:p>
          <w:p w:rsidR="00672D94" w:rsidRPr="00225C7A" w:rsidRDefault="00672D94" w:rsidP="001E2385">
            <w:pPr>
              <w:rPr>
                <w:rFonts w:eastAsia="Times New Roman" w:cs="Times New Roman"/>
                <w:color w:val="000000"/>
                <w:szCs w:val="22"/>
                <w:lang w:eastAsia="en-AU"/>
              </w:rPr>
            </w:pPr>
            <w:r>
              <w:rPr>
                <w:rFonts w:eastAsia="Times New Roman"/>
                <w:color w:val="000000"/>
                <w:lang w:eastAsia="en-AU"/>
              </w:rPr>
              <w:t xml:space="preserve">Do not give to children </w:t>
            </w:r>
            <w:r>
              <w:rPr>
                <w:rFonts w:eastAsia="Times New Roman"/>
                <w:color w:val="000000"/>
                <w:lang w:eastAsia="en-AU"/>
              </w:rPr>
              <w:lastRenderedPageBreak/>
              <w:t>under ‘x’ years of age.</w:t>
            </w: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Pr>
                <w:rFonts w:cs="Times New Roman"/>
                <w:szCs w:val="22"/>
              </w:rPr>
              <w:lastRenderedPageBreak/>
              <w:t>Diphenoxylate</w:t>
            </w:r>
            <w:proofErr w:type="spellEnd"/>
          </w:p>
        </w:tc>
        <w:tc>
          <w:tcPr>
            <w:tcW w:w="2647" w:type="dxa"/>
          </w:tcPr>
          <w:p w:rsidR="00672D94" w:rsidRPr="00225C7A" w:rsidRDefault="00672D94" w:rsidP="001E2385">
            <w:pPr>
              <w:tabs>
                <w:tab w:val="left" w:pos="1892"/>
              </w:tabs>
              <w:rPr>
                <w:rFonts w:cs="Times New Roman"/>
                <w:szCs w:val="22"/>
              </w:rPr>
            </w:pPr>
            <w:r>
              <w:rPr>
                <w:rFonts w:cs="Times New Roman"/>
                <w:szCs w:val="22"/>
              </w:rPr>
              <w:t>In preparations for oral use</w:t>
            </w:r>
          </w:p>
        </w:tc>
        <w:tc>
          <w:tcPr>
            <w:tcW w:w="2567" w:type="dxa"/>
          </w:tcPr>
          <w:p w:rsidR="00672D94" w:rsidRDefault="00672D94" w:rsidP="001E2385">
            <w:pPr>
              <w:rPr>
                <w:rFonts w:cs="Times New Roman"/>
                <w:szCs w:val="22"/>
              </w:rPr>
            </w:pPr>
            <w:r>
              <w:rPr>
                <w:rFonts w:cs="Times New Roman"/>
                <w:szCs w:val="22"/>
              </w:rPr>
              <w:t>Do not give to children under 12 years of age</w:t>
            </w:r>
          </w:p>
          <w:p w:rsidR="00672D94" w:rsidRPr="00225C7A" w:rsidRDefault="00672D94" w:rsidP="001E2385">
            <w:pPr>
              <w:rPr>
                <w:rFonts w:cs="Times New Roman"/>
                <w:szCs w:val="22"/>
              </w:rPr>
            </w:pP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sidRPr="00225C7A">
              <w:rPr>
                <w:rFonts w:cs="Times New Roman"/>
                <w:szCs w:val="22"/>
              </w:rPr>
              <w:t>Famciclovir</w:t>
            </w:r>
            <w:proofErr w:type="spellEnd"/>
            <w:r w:rsidRPr="00225C7A">
              <w:rPr>
                <w:rFonts w:cs="Times New Roman"/>
                <w:szCs w:val="22"/>
              </w:rPr>
              <w:t xml:space="preserve"> </w:t>
            </w:r>
          </w:p>
        </w:tc>
        <w:tc>
          <w:tcPr>
            <w:tcW w:w="2647" w:type="dxa"/>
          </w:tcPr>
          <w:p w:rsidR="00672D94" w:rsidRPr="00225C7A" w:rsidRDefault="00672D94" w:rsidP="001E2385">
            <w:pPr>
              <w:tabs>
                <w:tab w:val="left" w:pos="1892"/>
              </w:tabs>
              <w:rPr>
                <w:rFonts w:cs="Times New Roman"/>
                <w:szCs w:val="22"/>
              </w:rPr>
            </w:pPr>
            <w:r w:rsidRPr="00225C7A">
              <w:rPr>
                <w:rFonts w:cs="Times New Roman"/>
                <w:szCs w:val="22"/>
              </w:rPr>
              <w:t>In medicines for oral use</w:t>
            </w:r>
          </w:p>
        </w:tc>
        <w:tc>
          <w:tcPr>
            <w:tcW w:w="2567" w:type="dxa"/>
          </w:tcPr>
          <w:p w:rsidR="00672D94" w:rsidRDefault="00672D94" w:rsidP="001E2385">
            <w:pPr>
              <w:rPr>
                <w:rFonts w:cs="Times New Roman"/>
                <w:szCs w:val="22"/>
              </w:rPr>
            </w:pPr>
            <w:r w:rsidRPr="00225C7A">
              <w:rPr>
                <w:rFonts w:cs="Times New Roman"/>
                <w:szCs w:val="22"/>
              </w:rPr>
              <w:t xml:space="preserve">Do not </w:t>
            </w:r>
            <w:r>
              <w:rPr>
                <w:rFonts w:cs="Times New Roman"/>
                <w:szCs w:val="22"/>
              </w:rPr>
              <w:t>use</w:t>
            </w:r>
            <w:r w:rsidRPr="00225C7A">
              <w:rPr>
                <w:rFonts w:cs="Times New Roman"/>
                <w:szCs w:val="22"/>
              </w:rPr>
              <w:t xml:space="preserve"> if you have problems with your immune system </w:t>
            </w:r>
            <w:r>
              <w:rPr>
                <w:rFonts w:cs="Times New Roman"/>
                <w:szCs w:val="22"/>
              </w:rPr>
              <w:t xml:space="preserve">or allergic to </w:t>
            </w:r>
            <w:proofErr w:type="spellStart"/>
            <w:r>
              <w:rPr>
                <w:rFonts w:cs="Times New Roman"/>
                <w:szCs w:val="22"/>
              </w:rPr>
              <w:t>famciclovir</w:t>
            </w:r>
            <w:proofErr w:type="spellEnd"/>
            <w:r>
              <w:rPr>
                <w:rFonts w:cs="Times New Roman"/>
                <w:szCs w:val="22"/>
              </w:rPr>
              <w:t xml:space="preserve"> or </w:t>
            </w:r>
            <w:proofErr w:type="spellStart"/>
            <w:r>
              <w:rPr>
                <w:rFonts w:cs="Times New Roman"/>
                <w:szCs w:val="22"/>
              </w:rPr>
              <w:t>penciclovir</w:t>
            </w:r>
            <w:proofErr w:type="spellEnd"/>
          </w:p>
          <w:p w:rsidR="00672D94" w:rsidRPr="00225C7A" w:rsidRDefault="00672D94" w:rsidP="001E2385">
            <w:pPr>
              <w:rPr>
                <w:rFonts w:cs="Times New Roman"/>
                <w:szCs w:val="22"/>
              </w:rPr>
            </w:pPr>
          </w:p>
        </w:tc>
      </w:tr>
      <w:tr w:rsidR="00672D94" w:rsidRPr="00225C7A" w:rsidTr="00B302B4">
        <w:trPr>
          <w:trHeight w:val="290"/>
        </w:trPr>
        <w:tc>
          <w:tcPr>
            <w:tcW w:w="3207" w:type="dxa"/>
            <w:noWrap/>
            <w:hideMark/>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 xml:space="preserve">Fluconazole </w:t>
            </w:r>
          </w:p>
        </w:tc>
        <w:tc>
          <w:tcPr>
            <w:tcW w:w="2647" w:type="dxa"/>
            <w:hideMark/>
          </w:tcPr>
          <w:p w:rsidR="00672D94" w:rsidRPr="00225C7A" w:rsidRDefault="00672D94" w:rsidP="001E2385">
            <w:pPr>
              <w:rPr>
                <w:rFonts w:cs="Times New Roman"/>
                <w:color w:val="000000"/>
                <w:szCs w:val="22"/>
              </w:rPr>
            </w:pPr>
            <w:r w:rsidRPr="00225C7A">
              <w:rPr>
                <w:rFonts w:cs="Times New Roman"/>
                <w:color w:val="000000"/>
                <w:szCs w:val="22"/>
              </w:rPr>
              <w:t xml:space="preserve">In medicines for oral use </w:t>
            </w:r>
          </w:p>
        </w:tc>
        <w:tc>
          <w:tcPr>
            <w:tcW w:w="2567" w:type="dxa"/>
            <w:hideMark/>
          </w:tcPr>
          <w:p w:rsidR="00672D94"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Do not use if pregnant</w:t>
            </w:r>
          </w:p>
          <w:p w:rsidR="00672D94" w:rsidRPr="00225C7A"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hideMark/>
          </w:tcPr>
          <w:p w:rsidR="00672D94" w:rsidRPr="00B26DC4" w:rsidRDefault="00672D94" w:rsidP="001E2385">
            <w:pPr>
              <w:rPr>
                <w:rFonts w:eastAsia="Times New Roman" w:cs="Times New Roman"/>
                <w:color w:val="000000"/>
                <w:szCs w:val="22"/>
                <w:lang w:eastAsia="en-AU"/>
              </w:rPr>
            </w:pPr>
            <w:r w:rsidRPr="00B26DC4">
              <w:rPr>
                <w:rFonts w:eastAsia="Times New Roman" w:cs="Times New Roman"/>
                <w:color w:val="000000"/>
                <w:szCs w:val="22"/>
                <w:lang w:eastAsia="en-AU"/>
              </w:rPr>
              <w:t>Fluorides (1of 2)</w:t>
            </w:r>
          </w:p>
        </w:tc>
        <w:tc>
          <w:tcPr>
            <w:tcW w:w="2647" w:type="dxa"/>
            <w:hideMark/>
          </w:tcPr>
          <w:p w:rsidR="00672D94" w:rsidRPr="00B26DC4" w:rsidRDefault="00672D94" w:rsidP="001E2385">
            <w:pPr>
              <w:rPr>
                <w:rFonts w:cs="Times New Roman"/>
                <w:color w:val="000000"/>
                <w:szCs w:val="22"/>
              </w:rPr>
            </w:pPr>
            <w:r w:rsidRPr="00B26DC4">
              <w:rPr>
                <w:rFonts w:cs="Times New Roman"/>
                <w:color w:val="000000"/>
                <w:szCs w:val="22"/>
              </w:rPr>
              <w:t>In liquid preparations for topical use and containing 1000mg/kg or more of fluoride ion</w:t>
            </w:r>
          </w:p>
          <w:p w:rsidR="00672D94" w:rsidRPr="00B26DC4" w:rsidRDefault="00672D94" w:rsidP="001E2385">
            <w:pPr>
              <w:rPr>
                <w:rFonts w:cs="Times New Roman"/>
                <w:color w:val="000000"/>
                <w:szCs w:val="22"/>
              </w:rPr>
            </w:pPr>
          </w:p>
        </w:tc>
        <w:tc>
          <w:tcPr>
            <w:tcW w:w="2567" w:type="dxa"/>
            <w:hideMark/>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 xml:space="preserve">Do not use in children under 6 years </w:t>
            </w:r>
          </w:p>
        </w:tc>
      </w:tr>
      <w:tr w:rsidR="00672D94" w:rsidRPr="00225C7A" w:rsidTr="00B302B4">
        <w:trPr>
          <w:trHeight w:val="290"/>
        </w:trPr>
        <w:tc>
          <w:tcPr>
            <w:tcW w:w="3207" w:type="dxa"/>
            <w:noWrap/>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Fluorides (2</w:t>
            </w:r>
            <w:r>
              <w:rPr>
                <w:rFonts w:eastAsia="Times New Roman" w:cs="Times New Roman"/>
                <w:color w:val="000000"/>
                <w:szCs w:val="22"/>
                <w:lang w:eastAsia="en-AU"/>
              </w:rPr>
              <w:t xml:space="preserve"> </w:t>
            </w:r>
            <w:r w:rsidRPr="00225C7A">
              <w:rPr>
                <w:rFonts w:eastAsia="Times New Roman" w:cs="Times New Roman"/>
                <w:color w:val="000000"/>
                <w:szCs w:val="22"/>
                <w:lang w:eastAsia="en-AU"/>
              </w:rPr>
              <w:t>of</w:t>
            </w:r>
            <w:r>
              <w:rPr>
                <w:rFonts w:eastAsia="Times New Roman" w:cs="Times New Roman"/>
                <w:color w:val="000000"/>
                <w:szCs w:val="22"/>
                <w:lang w:eastAsia="en-AU"/>
              </w:rPr>
              <w:t xml:space="preserve"> </w:t>
            </w:r>
            <w:r w:rsidRPr="00225C7A">
              <w:rPr>
                <w:rFonts w:eastAsia="Times New Roman" w:cs="Times New Roman"/>
                <w:color w:val="000000"/>
                <w:szCs w:val="22"/>
                <w:lang w:eastAsia="en-AU"/>
              </w:rPr>
              <w:t>2)</w:t>
            </w:r>
          </w:p>
        </w:tc>
        <w:tc>
          <w:tcPr>
            <w:tcW w:w="2647" w:type="dxa"/>
          </w:tcPr>
          <w:p w:rsidR="00672D94" w:rsidRDefault="00672D94" w:rsidP="001E2385">
            <w:pPr>
              <w:rPr>
                <w:rFonts w:cs="Times New Roman"/>
                <w:color w:val="000000"/>
                <w:szCs w:val="22"/>
              </w:rPr>
            </w:pPr>
            <w:r>
              <w:rPr>
                <w:rFonts w:cs="Times New Roman"/>
                <w:color w:val="000000"/>
                <w:szCs w:val="22"/>
              </w:rPr>
              <w:t>In preparations as</w:t>
            </w:r>
            <w:r w:rsidRPr="00225C7A">
              <w:rPr>
                <w:rFonts w:cs="Times New Roman"/>
                <w:color w:val="000000"/>
                <w:szCs w:val="22"/>
              </w:rPr>
              <w:t xml:space="preserve"> oral fluoride supplements</w:t>
            </w:r>
          </w:p>
          <w:p w:rsidR="00672D94" w:rsidRPr="00225C7A" w:rsidRDefault="00672D94" w:rsidP="001E2385">
            <w:pPr>
              <w:rPr>
                <w:rFonts w:cs="Times New Roman"/>
                <w:color w:val="000000"/>
                <w:szCs w:val="22"/>
              </w:rPr>
            </w:pPr>
          </w:p>
        </w:tc>
        <w:tc>
          <w:tcPr>
            <w:tcW w:w="2567" w:type="dxa"/>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lastRenderedPageBreak/>
              <w:t>Do not use if pregnant</w:t>
            </w:r>
          </w:p>
        </w:tc>
      </w:tr>
      <w:tr w:rsidR="00672D94" w:rsidRPr="00225C7A" w:rsidTr="00B302B4">
        <w:trPr>
          <w:trHeight w:val="290"/>
        </w:trPr>
        <w:tc>
          <w:tcPr>
            <w:tcW w:w="3207" w:type="dxa"/>
            <w:noWrap/>
            <w:hideMark/>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lastRenderedPageBreak/>
              <w:t>Hydroquinone</w:t>
            </w:r>
          </w:p>
        </w:tc>
        <w:tc>
          <w:tcPr>
            <w:tcW w:w="2647" w:type="dxa"/>
            <w:hideMark/>
          </w:tcPr>
          <w:p w:rsidR="00672D94" w:rsidRDefault="00672D94" w:rsidP="001E2385">
            <w:pPr>
              <w:rPr>
                <w:rFonts w:cs="Times New Roman"/>
                <w:color w:val="000000"/>
                <w:szCs w:val="22"/>
              </w:rPr>
            </w:pPr>
            <w:r w:rsidRPr="00225C7A">
              <w:rPr>
                <w:rFonts w:cs="Times New Roman"/>
                <w:color w:val="000000"/>
                <w:szCs w:val="22"/>
              </w:rPr>
              <w:t xml:space="preserve">In </w:t>
            </w:r>
            <w:r>
              <w:rPr>
                <w:rFonts w:cs="Times New Roman"/>
                <w:color w:val="000000"/>
                <w:szCs w:val="22"/>
              </w:rPr>
              <w:t xml:space="preserve">preparations for topical use </w:t>
            </w:r>
            <w:r w:rsidRPr="00225C7A">
              <w:rPr>
                <w:rFonts w:cs="Times New Roman"/>
                <w:color w:val="000000"/>
                <w:szCs w:val="22"/>
              </w:rPr>
              <w:t xml:space="preserve"> </w:t>
            </w:r>
          </w:p>
          <w:p w:rsidR="00672D94" w:rsidRPr="00225C7A" w:rsidRDefault="00672D94" w:rsidP="001E2385">
            <w:pPr>
              <w:rPr>
                <w:rFonts w:cs="Times New Roman"/>
                <w:color w:val="000000"/>
                <w:szCs w:val="22"/>
              </w:rPr>
            </w:pPr>
          </w:p>
        </w:tc>
        <w:tc>
          <w:tcPr>
            <w:tcW w:w="2567" w:type="dxa"/>
            <w:hideMark/>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Do not use on children</w:t>
            </w: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sidRPr="00225C7A">
              <w:rPr>
                <w:rFonts w:cs="Times New Roman"/>
                <w:szCs w:val="22"/>
              </w:rPr>
              <w:t>Hydroxyanthracene</w:t>
            </w:r>
            <w:proofErr w:type="spellEnd"/>
            <w:r w:rsidRPr="00225C7A">
              <w:rPr>
                <w:rFonts w:cs="Times New Roman"/>
                <w:szCs w:val="22"/>
              </w:rPr>
              <w:t xml:space="preserve"> derivatives such as those from:</w:t>
            </w:r>
          </w:p>
          <w:p w:rsidR="00672D94" w:rsidRPr="00225C7A" w:rsidRDefault="00672D94" w:rsidP="00672D94">
            <w:pPr>
              <w:pStyle w:val="ListParagraph"/>
              <w:numPr>
                <w:ilvl w:val="0"/>
                <w:numId w:val="17"/>
              </w:numPr>
              <w:spacing w:after="0" w:line="240" w:lineRule="auto"/>
              <w:rPr>
                <w:rFonts w:ascii="Times New Roman" w:hAnsi="Times New Roman" w:cs="Times New Roman"/>
              </w:rPr>
            </w:pPr>
            <w:r w:rsidRPr="00225C7A">
              <w:rPr>
                <w:rFonts w:ascii="Times New Roman" w:hAnsi="Times New Roman" w:cs="Times New Roman"/>
              </w:rPr>
              <w:t>Aloe</w:t>
            </w:r>
          </w:p>
          <w:p w:rsidR="00672D94" w:rsidRPr="00225C7A" w:rsidRDefault="00672D94" w:rsidP="00672D94">
            <w:pPr>
              <w:pStyle w:val="ListParagraph"/>
              <w:numPr>
                <w:ilvl w:val="0"/>
                <w:numId w:val="17"/>
              </w:numPr>
              <w:spacing w:after="0" w:line="240" w:lineRule="auto"/>
              <w:rPr>
                <w:rFonts w:ascii="Times New Roman" w:hAnsi="Times New Roman" w:cs="Times New Roman"/>
              </w:rPr>
            </w:pPr>
            <w:r w:rsidRPr="00225C7A">
              <w:rPr>
                <w:rFonts w:ascii="Times New Roman" w:hAnsi="Times New Roman" w:cs="Times New Roman"/>
              </w:rPr>
              <w:t>Buckthorn</w:t>
            </w:r>
          </w:p>
          <w:p w:rsidR="00672D94" w:rsidRPr="00225C7A" w:rsidRDefault="00672D94" w:rsidP="00672D94">
            <w:pPr>
              <w:pStyle w:val="ListParagraph"/>
              <w:numPr>
                <w:ilvl w:val="0"/>
                <w:numId w:val="17"/>
              </w:numPr>
              <w:spacing w:after="0" w:line="240" w:lineRule="auto"/>
              <w:rPr>
                <w:rFonts w:ascii="Times New Roman" w:hAnsi="Times New Roman" w:cs="Times New Roman"/>
              </w:rPr>
            </w:pPr>
            <w:r w:rsidRPr="00225C7A">
              <w:rPr>
                <w:rFonts w:ascii="Times New Roman" w:hAnsi="Times New Roman" w:cs="Times New Roman"/>
              </w:rPr>
              <w:t>Cascara</w:t>
            </w:r>
          </w:p>
          <w:p w:rsidR="00672D94" w:rsidRPr="00225C7A" w:rsidRDefault="00672D94" w:rsidP="00672D94">
            <w:pPr>
              <w:pStyle w:val="ListParagraph"/>
              <w:numPr>
                <w:ilvl w:val="0"/>
                <w:numId w:val="17"/>
              </w:numPr>
              <w:spacing w:after="0" w:line="240" w:lineRule="auto"/>
              <w:rPr>
                <w:rFonts w:ascii="Times New Roman" w:hAnsi="Times New Roman" w:cs="Times New Roman"/>
              </w:rPr>
            </w:pPr>
            <w:proofErr w:type="spellStart"/>
            <w:r w:rsidRPr="00225C7A">
              <w:rPr>
                <w:rFonts w:ascii="Times New Roman" w:hAnsi="Times New Roman" w:cs="Times New Roman"/>
              </w:rPr>
              <w:t>Frangula</w:t>
            </w:r>
            <w:proofErr w:type="spellEnd"/>
          </w:p>
          <w:p w:rsidR="00672D94" w:rsidRPr="00225C7A" w:rsidRDefault="00672D94" w:rsidP="00672D94">
            <w:pPr>
              <w:pStyle w:val="ListParagraph"/>
              <w:numPr>
                <w:ilvl w:val="0"/>
                <w:numId w:val="17"/>
              </w:numPr>
              <w:spacing w:after="0" w:line="240" w:lineRule="auto"/>
              <w:rPr>
                <w:rFonts w:ascii="Times New Roman" w:hAnsi="Times New Roman" w:cs="Times New Roman"/>
              </w:rPr>
            </w:pPr>
            <w:r w:rsidRPr="00225C7A">
              <w:rPr>
                <w:rFonts w:ascii="Times New Roman" w:hAnsi="Times New Roman" w:cs="Times New Roman"/>
              </w:rPr>
              <w:t>Rhubarb</w:t>
            </w:r>
          </w:p>
          <w:p w:rsidR="00672D94" w:rsidRDefault="00672D94" w:rsidP="00672D94">
            <w:pPr>
              <w:pStyle w:val="ListParagraph"/>
              <w:numPr>
                <w:ilvl w:val="0"/>
                <w:numId w:val="17"/>
              </w:numPr>
              <w:spacing w:after="0" w:line="240" w:lineRule="auto"/>
              <w:rPr>
                <w:rFonts w:ascii="Times New Roman" w:hAnsi="Times New Roman" w:cs="Times New Roman"/>
              </w:rPr>
            </w:pPr>
            <w:r w:rsidRPr="00225C7A">
              <w:rPr>
                <w:rFonts w:ascii="Times New Roman" w:hAnsi="Times New Roman" w:cs="Times New Roman"/>
              </w:rPr>
              <w:t xml:space="preserve">Senna </w:t>
            </w:r>
          </w:p>
          <w:p w:rsidR="00672D94" w:rsidRPr="00225C7A" w:rsidRDefault="00672D94" w:rsidP="001E2385">
            <w:pPr>
              <w:pStyle w:val="ListParagraph"/>
              <w:spacing w:after="0" w:line="240" w:lineRule="auto"/>
              <w:rPr>
                <w:rFonts w:ascii="Times New Roman" w:hAnsi="Times New Roman" w:cs="Times New Roman"/>
              </w:rPr>
            </w:pPr>
          </w:p>
        </w:tc>
        <w:tc>
          <w:tcPr>
            <w:tcW w:w="2647" w:type="dxa"/>
          </w:tcPr>
          <w:p w:rsidR="00672D94" w:rsidRPr="00225C7A" w:rsidRDefault="00672D94" w:rsidP="001E2385">
            <w:pPr>
              <w:rPr>
                <w:rFonts w:cs="Times New Roman"/>
                <w:szCs w:val="22"/>
              </w:rPr>
            </w:pPr>
            <w:r>
              <w:rPr>
                <w:rFonts w:cs="Times New Roman"/>
                <w:szCs w:val="22"/>
              </w:rPr>
              <w:t>In preparations for oral use w</w:t>
            </w:r>
            <w:r w:rsidRPr="00225C7A">
              <w:rPr>
                <w:rFonts w:cs="Times New Roman"/>
                <w:szCs w:val="22"/>
              </w:rPr>
              <w:t xml:space="preserve">here the MRDD contains MORE than 10 mg </w:t>
            </w:r>
          </w:p>
        </w:tc>
        <w:tc>
          <w:tcPr>
            <w:tcW w:w="2567" w:type="dxa"/>
          </w:tcPr>
          <w:p w:rsidR="00672D94" w:rsidRPr="00225C7A" w:rsidRDefault="00672D94" w:rsidP="001E2385">
            <w:pPr>
              <w:rPr>
                <w:rFonts w:cs="Times New Roman"/>
                <w:szCs w:val="22"/>
              </w:rPr>
            </w:pPr>
            <w:r w:rsidRPr="00225C7A">
              <w:rPr>
                <w:rFonts w:cs="Times New Roman"/>
                <w:szCs w:val="22"/>
              </w:rPr>
              <w:t xml:space="preserve">Do not use </w:t>
            </w:r>
            <w:r>
              <w:rPr>
                <w:rFonts w:cs="Times New Roman"/>
                <w:szCs w:val="22"/>
              </w:rPr>
              <w:t xml:space="preserve">if you have </w:t>
            </w:r>
            <w:r w:rsidRPr="00225C7A">
              <w:rPr>
                <w:rFonts w:cs="Times New Roman"/>
                <w:szCs w:val="22"/>
              </w:rPr>
              <w:t xml:space="preserve"> abdominal pain, nausea</w:t>
            </w:r>
            <w:r>
              <w:rPr>
                <w:rFonts w:cs="Times New Roman"/>
                <w:szCs w:val="22"/>
              </w:rPr>
              <w:t xml:space="preserve">, vomiting or </w:t>
            </w:r>
            <w:r w:rsidRPr="00225C7A">
              <w:rPr>
                <w:rFonts w:cs="Times New Roman"/>
                <w:szCs w:val="22"/>
              </w:rPr>
              <w:t>diarrhoea</w:t>
            </w:r>
            <w:r>
              <w:rPr>
                <w:rFonts w:cs="Times New Roman"/>
                <w:szCs w:val="22"/>
              </w:rPr>
              <w:t xml:space="preserve"> </w:t>
            </w:r>
          </w:p>
        </w:tc>
      </w:tr>
      <w:tr w:rsidR="00672D94" w:rsidRPr="00225C7A" w:rsidTr="00B302B4">
        <w:trPr>
          <w:trHeight w:val="290"/>
        </w:trPr>
        <w:tc>
          <w:tcPr>
            <w:tcW w:w="3207" w:type="dxa"/>
            <w:noWrap/>
          </w:tcPr>
          <w:p w:rsidR="00672D94" w:rsidRPr="00225C7A" w:rsidRDefault="00672D94" w:rsidP="001E2385">
            <w:pPr>
              <w:rPr>
                <w:rFonts w:cs="Times New Roman"/>
                <w:color w:val="000000"/>
                <w:szCs w:val="22"/>
              </w:rPr>
            </w:pPr>
            <w:r w:rsidRPr="00225C7A">
              <w:rPr>
                <w:rFonts w:cs="Times New Roman"/>
                <w:szCs w:val="22"/>
              </w:rPr>
              <w:t xml:space="preserve">Ibuprofen/ Paracetamol </w:t>
            </w:r>
            <w:r w:rsidRPr="00225C7A">
              <w:rPr>
                <w:rFonts w:cs="Times New Roman"/>
                <w:color w:val="000000"/>
                <w:szCs w:val="22"/>
              </w:rPr>
              <w:t xml:space="preserve">combinations  </w:t>
            </w:r>
          </w:p>
          <w:p w:rsidR="00672D94" w:rsidRPr="00225C7A" w:rsidRDefault="00672D94" w:rsidP="001E2385">
            <w:pPr>
              <w:rPr>
                <w:rFonts w:cs="Times New Roman"/>
                <w:szCs w:val="22"/>
              </w:rPr>
            </w:pPr>
          </w:p>
        </w:tc>
        <w:tc>
          <w:tcPr>
            <w:tcW w:w="2647" w:type="dxa"/>
          </w:tcPr>
          <w:p w:rsidR="00672D94" w:rsidRPr="00225C7A" w:rsidRDefault="00672D94" w:rsidP="001E2385">
            <w:pPr>
              <w:rPr>
                <w:rFonts w:cs="Times New Roman"/>
                <w:color w:val="000000"/>
                <w:szCs w:val="22"/>
              </w:rPr>
            </w:pPr>
            <w:r w:rsidRPr="00225C7A">
              <w:rPr>
                <w:rFonts w:cs="Times New Roman"/>
                <w:color w:val="000000"/>
                <w:szCs w:val="22"/>
              </w:rPr>
              <w:t>In</w:t>
            </w:r>
            <w:r>
              <w:rPr>
                <w:rFonts w:cs="Times New Roman"/>
                <w:color w:val="000000"/>
                <w:szCs w:val="22"/>
              </w:rPr>
              <w:t xml:space="preserve"> preparations </w:t>
            </w:r>
            <w:r w:rsidRPr="00225C7A">
              <w:rPr>
                <w:rFonts w:cs="Times New Roman"/>
                <w:color w:val="000000"/>
                <w:szCs w:val="22"/>
              </w:rPr>
              <w:t xml:space="preserve"> for oral use </w:t>
            </w:r>
          </w:p>
          <w:p w:rsidR="00672D94" w:rsidRPr="00225C7A" w:rsidRDefault="00672D94" w:rsidP="001E2385">
            <w:pPr>
              <w:rPr>
                <w:rFonts w:cs="Times New Roman"/>
                <w:szCs w:val="22"/>
              </w:rPr>
            </w:pPr>
          </w:p>
        </w:tc>
        <w:tc>
          <w:tcPr>
            <w:tcW w:w="2567" w:type="dxa"/>
          </w:tcPr>
          <w:p w:rsidR="00672D94" w:rsidRDefault="00672D94" w:rsidP="001E2385">
            <w:pPr>
              <w:rPr>
                <w:rFonts w:cs="Times New Roman"/>
                <w:szCs w:val="22"/>
              </w:rPr>
            </w:pPr>
            <w:r w:rsidRPr="00225C7A">
              <w:rPr>
                <w:rFonts w:cs="Times New Roman"/>
                <w:szCs w:val="22"/>
              </w:rPr>
              <w:t>Do not use if you have a stomach ulcer, impaired kidney function, heart failure, allergic to</w:t>
            </w:r>
            <w:r>
              <w:rPr>
                <w:rFonts w:cs="Times New Roman"/>
                <w:szCs w:val="22"/>
              </w:rPr>
              <w:t xml:space="preserve">  </w:t>
            </w:r>
            <w:r w:rsidRPr="00225C7A">
              <w:rPr>
                <w:rFonts w:cs="Times New Roman"/>
                <w:szCs w:val="22"/>
              </w:rPr>
              <w:t>anti-inflammatory medicines, pregnant or trying to become pregnant</w:t>
            </w:r>
          </w:p>
          <w:p w:rsidR="00672D94" w:rsidRPr="00225C7A" w:rsidRDefault="00672D94" w:rsidP="001E2385">
            <w:pPr>
              <w:rPr>
                <w:rFonts w:cs="Times New Roman"/>
                <w:szCs w:val="22"/>
              </w:rPr>
            </w:pPr>
          </w:p>
        </w:tc>
      </w:tr>
      <w:tr w:rsidR="00672D94" w:rsidRPr="00225C7A" w:rsidTr="00B302B4">
        <w:trPr>
          <w:trHeight w:val="290"/>
        </w:trPr>
        <w:tc>
          <w:tcPr>
            <w:tcW w:w="3207" w:type="dxa"/>
            <w:noWrap/>
            <w:hideMark/>
          </w:tcPr>
          <w:p w:rsidR="00672D94" w:rsidRPr="00225C7A" w:rsidRDefault="00672D94" w:rsidP="001E2385">
            <w:pPr>
              <w:rPr>
                <w:rFonts w:eastAsia="Times New Roman" w:cs="Times New Roman"/>
                <w:color w:val="000000"/>
                <w:szCs w:val="22"/>
                <w:lang w:eastAsia="en-AU"/>
              </w:rPr>
            </w:pPr>
            <w:proofErr w:type="spellStart"/>
            <w:r w:rsidRPr="00225C7A">
              <w:rPr>
                <w:rFonts w:eastAsia="Times New Roman" w:cs="Times New Roman"/>
                <w:color w:val="000000"/>
                <w:szCs w:val="22"/>
                <w:lang w:eastAsia="en-AU"/>
              </w:rPr>
              <w:t>Levocabastine</w:t>
            </w:r>
            <w:proofErr w:type="spellEnd"/>
          </w:p>
        </w:tc>
        <w:tc>
          <w:tcPr>
            <w:tcW w:w="2647" w:type="dxa"/>
            <w:hideMark/>
          </w:tcPr>
          <w:p w:rsidR="00672D94" w:rsidRDefault="00672D94" w:rsidP="001E2385">
            <w:pPr>
              <w:rPr>
                <w:rFonts w:cs="Times New Roman"/>
                <w:color w:val="000000"/>
                <w:szCs w:val="22"/>
              </w:rPr>
            </w:pPr>
            <w:r w:rsidRPr="00225C7A">
              <w:rPr>
                <w:rFonts w:cs="Times New Roman"/>
                <w:color w:val="000000"/>
                <w:szCs w:val="22"/>
              </w:rPr>
              <w:t xml:space="preserve">In </w:t>
            </w:r>
            <w:r>
              <w:rPr>
                <w:rFonts w:cs="Times New Roman"/>
                <w:color w:val="000000"/>
                <w:szCs w:val="22"/>
              </w:rPr>
              <w:t xml:space="preserve">topical </w:t>
            </w:r>
            <w:r w:rsidRPr="00225C7A">
              <w:rPr>
                <w:rFonts w:cs="Times New Roman"/>
                <w:color w:val="000000"/>
                <w:szCs w:val="22"/>
              </w:rPr>
              <w:t>eye or nasal preparations</w:t>
            </w:r>
            <w:r>
              <w:rPr>
                <w:rFonts w:cs="Times New Roman"/>
                <w:color w:val="000000"/>
                <w:szCs w:val="22"/>
              </w:rPr>
              <w:t xml:space="preserve">  </w:t>
            </w:r>
            <w:r w:rsidRPr="00225C7A">
              <w:rPr>
                <w:rFonts w:cs="Times New Roman"/>
                <w:color w:val="000000"/>
                <w:szCs w:val="22"/>
              </w:rPr>
              <w:t xml:space="preserve"> </w:t>
            </w:r>
          </w:p>
          <w:p w:rsidR="00672D94" w:rsidRPr="00225C7A" w:rsidRDefault="00672D94" w:rsidP="001E2385">
            <w:pPr>
              <w:rPr>
                <w:rFonts w:eastAsia="Times New Roman" w:cs="Times New Roman"/>
                <w:color w:val="000000"/>
                <w:szCs w:val="22"/>
                <w:lang w:eastAsia="en-AU"/>
              </w:rPr>
            </w:pPr>
          </w:p>
        </w:tc>
        <w:tc>
          <w:tcPr>
            <w:tcW w:w="2567" w:type="dxa"/>
            <w:hideMark/>
          </w:tcPr>
          <w:p w:rsidR="00672D94" w:rsidRPr="00225C7A" w:rsidRDefault="00672D94" w:rsidP="001E2385">
            <w:pPr>
              <w:rPr>
                <w:rFonts w:cs="Times New Roman"/>
                <w:color w:val="000000"/>
                <w:szCs w:val="22"/>
              </w:rPr>
            </w:pPr>
            <w:r w:rsidRPr="00225C7A">
              <w:rPr>
                <w:rFonts w:cs="Times New Roman"/>
                <w:color w:val="000000"/>
                <w:szCs w:val="22"/>
              </w:rPr>
              <w:t xml:space="preserve">Do not use if pregnant </w:t>
            </w:r>
          </w:p>
          <w:p w:rsidR="00672D94" w:rsidRPr="00225C7A"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sidRPr="00225C7A">
              <w:rPr>
                <w:rFonts w:cs="Times New Roman"/>
                <w:szCs w:val="22"/>
              </w:rPr>
              <w:t>Loperamide</w:t>
            </w:r>
            <w:proofErr w:type="spellEnd"/>
            <w:r w:rsidRPr="00225C7A">
              <w:rPr>
                <w:rFonts w:cs="Times New Roman"/>
                <w:szCs w:val="22"/>
              </w:rPr>
              <w:t xml:space="preserve"> </w:t>
            </w:r>
          </w:p>
        </w:tc>
        <w:tc>
          <w:tcPr>
            <w:tcW w:w="2647" w:type="dxa"/>
          </w:tcPr>
          <w:p w:rsidR="00672D94" w:rsidRPr="00225C7A" w:rsidRDefault="00672D94" w:rsidP="001E2385">
            <w:pPr>
              <w:rPr>
                <w:rFonts w:cs="Times New Roman"/>
                <w:szCs w:val="22"/>
              </w:rPr>
            </w:pPr>
            <w:r w:rsidRPr="00225C7A">
              <w:rPr>
                <w:rFonts w:cs="Times New Roman"/>
                <w:szCs w:val="22"/>
              </w:rPr>
              <w:t xml:space="preserve">In </w:t>
            </w:r>
            <w:r>
              <w:rPr>
                <w:rFonts w:cs="Times New Roman"/>
                <w:szCs w:val="22"/>
              </w:rPr>
              <w:t>preparations</w:t>
            </w:r>
            <w:r w:rsidRPr="00225C7A">
              <w:rPr>
                <w:rFonts w:cs="Times New Roman"/>
                <w:szCs w:val="22"/>
              </w:rPr>
              <w:t xml:space="preserve"> for oral use </w:t>
            </w:r>
          </w:p>
        </w:tc>
        <w:tc>
          <w:tcPr>
            <w:tcW w:w="2567" w:type="dxa"/>
          </w:tcPr>
          <w:p w:rsidR="00672D94" w:rsidRDefault="00672D94" w:rsidP="001E2385">
            <w:pPr>
              <w:rPr>
                <w:rFonts w:cs="Times New Roman"/>
                <w:szCs w:val="22"/>
              </w:rPr>
            </w:pPr>
            <w:r w:rsidRPr="00225C7A">
              <w:rPr>
                <w:rFonts w:cs="Times New Roman"/>
                <w:szCs w:val="22"/>
              </w:rPr>
              <w:t>Do not use if you have a condition where constipation should be avoided</w:t>
            </w:r>
            <w:r>
              <w:rPr>
                <w:rFonts w:cs="Times New Roman"/>
                <w:szCs w:val="22"/>
              </w:rPr>
              <w:t xml:space="preserve"> or give to</w:t>
            </w:r>
          </w:p>
          <w:p w:rsidR="00672D94" w:rsidRDefault="00672D94" w:rsidP="001E2385">
            <w:pPr>
              <w:rPr>
                <w:rFonts w:cs="Times New Roman"/>
                <w:szCs w:val="22"/>
              </w:rPr>
            </w:pPr>
            <w:r w:rsidRPr="00225C7A">
              <w:rPr>
                <w:rFonts w:cs="Times New Roman"/>
                <w:szCs w:val="22"/>
              </w:rPr>
              <w:t>children under 12 years</w:t>
            </w:r>
          </w:p>
          <w:p w:rsidR="00672D94" w:rsidRPr="00225C7A" w:rsidRDefault="00672D94" w:rsidP="001E2385">
            <w:pPr>
              <w:rPr>
                <w:rFonts w:cs="Times New Roman"/>
                <w:szCs w:val="22"/>
              </w:rPr>
            </w:pPr>
            <w:r w:rsidRPr="00225C7A">
              <w:rPr>
                <w:rFonts w:cs="Times New Roman"/>
                <w:szCs w:val="22"/>
              </w:rPr>
              <w:t xml:space="preserve"> </w:t>
            </w:r>
          </w:p>
        </w:tc>
      </w:tr>
      <w:tr w:rsidR="00672D94" w:rsidRPr="00225C7A" w:rsidTr="00B302B4">
        <w:trPr>
          <w:trHeight w:val="290"/>
        </w:trPr>
        <w:tc>
          <w:tcPr>
            <w:tcW w:w="3207" w:type="dxa"/>
            <w:noWrap/>
          </w:tcPr>
          <w:p w:rsidR="00672D94" w:rsidRPr="00225C7A" w:rsidRDefault="00672D94" w:rsidP="001E2385">
            <w:pPr>
              <w:rPr>
                <w:rFonts w:cs="Times New Roman"/>
                <w:szCs w:val="22"/>
              </w:rPr>
            </w:pPr>
            <w:r>
              <w:rPr>
                <w:rFonts w:cs="Times New Roman"/>
                <w:szCs w:val="22"/>
              </w:rPr>
              <w:t>Metoclopramide</w:t>
            </w:r>
          </w:p>
        </w:tc>
        <w:tc>
          <w:tcPr>
            <w:tcW w:w="2647" w:type="dxa"/>
          </w:tcPr>
          <w:p w:rsidR="00672D94" w:rsidRPr="00225C7A" w:rsidRDefault="00672D94" w:rsidP="001E2385">
            <w:pPr>
              <w:rPr>
                <w:rFonts w:cs="Times New Roman"/>
                <w:szCs w:val="22"/>
              </w:rPr>
            </w:pPr>
            <w:r>
              <w:rPr>
                <w:rFonts w:cs="Times New Roman"/>
                <w:szCs w:val="22"/>
              </w:rPr>
              <w:t>In preparations for oral use</w:t>
            </w:r>
          </w:p>
        </w:tc>
        <w:tc>
          <w:tcPr>
            <w:tcW w:w="2567" w:type="dxa"/>
          </w:tcPr>
          <w:p w:rsidR="00672D94" w:rsidRDefault="00672D94" w:rsidP="001E2385">
            <w:pPr>
              <w:rPr>
                <w:rFonts w:cs="Times New Roman"/>
                <w:szCs w:val="22"/>
              </w:rPr>
            </w:pPr>
            <w:r>
              <w:rPr>
                <w:rFonts w:cs="Times New Roman"/>
                <w:szCs w:val="22"/>
              </w:rPr>
              <w:t>Do not use if you have epilepsy or give to children and adolescents under 18 years</w:t>
            </w:r>
          </w:p>
          <w:p w:rsidR="00672D94" w:rsidRPr="00225C7A" w:rsidRDefault="00672D94" w:rsidP="001E2385">
            <w:pPr>
              <w:rPr>
                <w:rFonts w:cs="Times New Roman"/>
                <w:szCs w:val="22"/>
              </w:rPr>
            </w:pPr>
          </w:p>
        </w:tc>
      </w:tr>
      <w:tr w:rsidR="00672D94" w:rsidRPr="00225C7A" w:rsidTr="00B302B4">
        <w:trPr>
          <w:trHeight w:val="290"/>
        </w:trPr>
        <w:tc>
          <w:tcPr>
            <w:tcW w:w="3207" w:type="dxa"/>
            <w:noWrap/>
          </w:tcPr>
          <w:p w:rsidR="00672D94" w:rsidRPr="00225C7A" w:rsidRDefault="00672D94" w:rsidP="001E2385">
            <w:pPr>
              <w:rPr>
                <w:rFonts w:cs="Times New Roman"/>
                <w:szCs w:val="22"/>
              </w:rPr>
            </w:pPr>
            <w:r w:rsidRPr="00225C7A">
              <w:rPr>
                <w:rFonts w:cs="Times New Roman"/>
                <w:szCs w:val="22"/>
              </w:rPr>
              <w:t xml:space="preserve">Non-Steroidal Anti-inflammatory medicines: </w:t>
            </w:r>
          </w:p>
          <w:p w:rsidR="00672D94" w:rsidRPr="00FF4B91" w:rsidRDefault="00672D94" w:rsidP="00672D94">
            <w:pPr>
              <w:pStyle w:val="ListParagraph"/>
              <w:numPr>
                <w:ilvl w:val="0"/>
                <w:numId w:val="15"/>
              </w:numPr>
              <w:rPr>
                <w:rFonts w:cs="Times New Roman"/>
              </w:rPr>
            </w:pPr>
            <w:r w:rsidRPr="00FF4B91">
              <w:rPr>
                <w:rFonts w:ascii="Times New Roman" w:hAnsi="Times New Roman" w:cs="Times New Roman"/>
                <w:szCs w:val="20"/>
              </w:rPr>
              <w:t>Diclofenac</w:t>
            </w:r>
          </w:p>
          <w:p w:rsidR="00672D94" w:rsidRPr="00FF4B91" w:rsidRDefault="00672D94" w:rsidP="00672D94">
            <w:pPr>
              <w:pStyle w:val="ListParagraph"/>
              <w:numPr>
                <w:ilvl w:val="0"/>
                <w:numId w:val="15"/>
              </w:numPr>
              <w:rPr>
                <w:rFonts w:cs="Times New Roman"/>
              </w:rPr>
            </w:pPr>
            <w:proofErr w:type="spellStart"/>
            <w:r w:rsidRPr="00FF4B91">
              <w:rPr>
                <w:rFonts w:ascii="Times New Roman" w:hAnsi="Times New Roman" w:cs="Times New Roman"/>
                <w:szCs w:val="20"/>
              </w:rPr>
              <w:t>Flurbiprofen</w:t>
            </w:r>
            <w:proofErr w:type="spellEnd"/>
          </w:p>
          <w:p w:rsidR="00672D94" w:rsidRPr="00FF4B91" w:rsidRDefault="00672D94" w:rsidP="00672D94">
            <w:pPr>
              <w:pStyle w:val="ListParagraph"/>
              <w:numPr>
                <w:ilvl w:val="0"/>
                <w:numId w:val="15"/>
              </w:numPr>
              <w:rPr>
                <w:rFonts w:cs="Times New Roman"/>
              </w:rPr>
            </w:pPr>
            <w:r w:rsidRPr="00FF4B91">
              <w:rPr>
                <w:rFonts w:ascii="Times New Roman" w:hAnsi="Times New Roman" w:cs="Times New Roman"/>
                <w:szCs w:val="20"/>
              </w:rPr>
              <w:t>Ibuprofen</w:t>
            </w:r>
          </w:p>
          <w:p w:rsidR="00672D94" w:rsidRPr="00FF4B91" w:rsidRDefault="00672D94" w:rsidP="00672D94">
            <w:pPr>
              <w:pStyle w:val="ListParagraph"/>
              <w:numPr>
                <w:ilvl w:val="0"/>
                <w:numId w:val="15"/>
              </w:numPr>
              <w:rPr>
                <w:rFonts w:cs="Times New Roman"/>
              </w:rPr>
            </w:pPr>
            <w:r w:rsidRPr="00FF4B91">
              <w:rPr>
                <w:rFonts w:ascii="Times New Roman" w:hAnsi="Times New Roman" w:cs="Times New Roman"/>
                <w:szCs w:val="20"/>
              </w:rPr>
              <w:t>Ketoprofen</w:t>
            </w:r>
          </w:p>
          <w:p w:rsidR="00672D94" w:rsidRPr="00FF4B91" w:rsidRDefault="00672D94" w:rsidP="00672D94">
            <w:pPr>
              <w:pStyle w:val="ListParagraph"/>
              <w:numPr>
                <w:ilvl w:val="0"/>
                <w:numId w:val="15"/>
              </w:numPr>
              <w:rPr>
                <w:rFonts w:cs="Times New Roman"/>
              </w:rPr>
            </w:pPr>
            <w:r w:rsidRPr="00FF4B91">
              <w:rPr>
                <w:rFonts w:ascii="Times New Roman" w:hAnsi="Times New Roman" w:cs="Times New Roman"/>
                <w:szCs w:val="20"/>
              </w:rPr>
              <w:t>Naproxen</w:t>
            </w:r>
          </w:p>
          <w:p w:rsidR="00672D94" w:rsidRPr="00FF4B91" w:rsidRDefault="00672D94" w:rsidP="00672D94">
            <w:pPr>
              <w:pStyle w:val="ListParagraph"/>
              <w:numPr>
                <w:ilvl w:val="0"/>
                <w:numId w:val="15"/>
              </w:numPr>
              <w:rPr>
                <w:rFonts w:cs="Times New Roman"/>
              </w:rPr>
            </w:pPr>
            <w:r w:rsidRPr="00FF4B91">
              <w:rPr>
                <w:rFonts w:ascii="Times New Roman" w:hAnsi="Times New Roman" w:cs="Times New Roman"/>
                <w:szCs w:val="20"/>
              </w:rPr>
              <w:lastRenderedPageBreak/>
              <w:t>Mefenamic acid</w:t>
            </w:r>
          </w:p>
        </w:tc>
        <w:tc>
          <w:tcPr>
            <w:tcW w:w="2647" w:type="dxa"/>
          </w:tcPr>
          <w:p w:rsidR="00672D94" w:rsidRPr="00225C7A" w:rsidRDefault="00672D94" w:rsidP="001E2385">
            <w:pPr>
              <w:rPr>
                <w:rFonts w:cs="Times New Roman"/>
                <w:szCs w:val="22"/>
              </w:rPr>
            </w:pPr>
            <w:r>
              <w:rPr>
                <w:rFonts w:cs="Times New Roman"/>
                <w:szCs w:val="22"/>
              </w:rPr>
              <w:lastRenderedPageBreak/>
              <w:t>In preparations for oral use</w:t>
            </w:r>
          </w:p>
        </w:tc>
        <w:tc>
          <w:tcPr>
            <w:tcW w:w="2567" w:type="dxa"/>
          </w:tcPr>
          <w:p w:rsidR="00672D94" w:rsidRPr="00225C7A" w:rsidRDefault="00672D94" w:rsidP="001E2385">
            <w:pPr>
              <w:rPr>
                <w:rFonts w:cs="Times New Roman"/>
                <w:szCs w:val="22"/>
              </w:rPr>
            </w:pPr>
            <w:r w:rsidRPr="00225C7A">
              <w:rPr>
                <w:rFonts w:cs="Times New Roman"/>
                <w:szCs w:val="22"/>
              </w:rPr>
              <w:t>Do not use if you have a stomach ulcer, impaired kidney function, heart failure, are allergic to</w:t>
            </w:r>
            <w:r>
              <w:rPr>
                <w:rFonts w:cs="Times New Roman"/>
                <w:szCs w:val="22"/>
              </w:rPr>
              <w:t xml:space="preserve"> </w:t>
            </w:r>
            <w:r w:rsidRPr="00225C7A">
              <w:rPr>
                <w:rFonts w:cs="Times New Roman"/>
                <w:szCs w:val="22"/>
              </w:rPr>
              <w:t>anti-inflammatory medicines</w:t>
            </w:r>
            <w:r>
              <w:rPr>
                <w:rFonts w:cs="Times New Roman"/>
                <w:szCs w:val="22"/>
              </w:rPr>
              <w:t>, or in the last 3 months of pregnancy</w:t>
            </w:r>
          </w:p>
        </w:tc>
      </w:tr>
      <w:tr w:rsidR="00453A7F" w:rsidRPr="00225C7A" w:rsidTr="00B302B4">
        <w:trPr>
          <w:trHeight w:val="290"/>
        </w:trPr>
        <w:tc>
          <w:tcPr>
            <w:tcW w:w="3207" w:type="dxa"/>
            <w:noWrap/>
          </w:tcPr>
          <w:p w:rsidR="00453A7F" w:rsidRPr="00225C7A" w:rsidRDefault="00453A7F" w:rsidP="003D72D1">
            <w:pPr>
              <w:rPr>
                <w:rFonts w:eastAsia="Times New Roman" w:cs="Times New Roman"/>
                <w:color w:val="000000"/>
                <w:szCs w:val="22"/>
                <w:lang w:eastAsia="en-AU"/>
              </w:rPr>
            </w:pPr>
            <w:r w:rsidRPr="00225C7A">
              <w:rPr>
                <w:rFonts w:cs="Times New Roman"/>
                <w:szCs w:val="22"/>
              </w:rPr>
              <w:lastRenderedPageBreak/>
              <w:t>P</w:t>
            </w:r>
            <w:r>
              <w:rPr>
                <w:rFonts w:cs="Times New Roman"/>
                <w:szCs w:val="22"/>
              </w:rPr>
              <w:t>henylalanine</w:t>
            </w:r>
          </w:p>
        </w:tc>
        <w:tc>
          <w:tcPr>
            <w:tcW w:w="2647" w:type="dxa"/>
          </w:tcPr>
          <w:p w:rsidR="00453A7F" w:rsidRPr="00225C7A" w:rsidRDefault="00453A7F" w:rsidP="003D72D1">
            <w:pPr>
              <w:rPr>
                <w:rFonts w:eastAsia="Times New Roman" w:cs="Times New Roman"/>
                <w:color w:val="000000"/>
                <w:szCs w:val="22"/>
                <w:lang w:eastAsia="en-AU"/>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use </w:t>
            </w:r>
          </w:p>
        </w:tc>
        <w:tc>
          <w:tcPr>
            <w:tcW w:w="2567" w:type="dxa"/>
          </w:tcPr>
          <w:p w:rsidR="00453A7F" w:rsidRDefault="00453A7F" w:rsidP="003D72D1">
            <w:pPr>
              <w:rPr>
                <w:lang w:eastAsia="en-AU"/>
              </w:rPr>
            </w:pPr>
            <w:proofErr w:type="spellStart"/>
            <w:r w:rsidRPr="00D27C6A">
              <w:rPr>
                <w:lang w:eastAsia="en-AU"/>
              </w:rPr>
              <w:t>Phenylketonurics</w:t>
            </w:r>
            <w:proofErr w:type="spellEnd"/>
            <w:r w:rsidRPr="00D27C6A">
              <w:rPr>
                <w:lang w:eastAsia="en-AU"/>
              </w:rPr>
              <w:t xml:space="preserve"> </w:t>
            </w:r>
            <w:r>
              <w:rPr>
                <w:lang w:eastAsia="en-AU"/>
              </w:rPr>
              <w:t xml:space="preserve">- </w:t>
            </w:r>
            <w:r w:rsidRPr="00D27C6A">
              <w:rPr>
                <w:lang w:eastAsia="en-AU"/>
              </w:rPr>
              <w:t xml:space="preserve"> this product contains phenylalanine</w:t>
            </w:r>
          </w:p>
          <w:p w:rsidR="00453A7F" w:rsidRPr="00225C7A" w:rsidRDefault="00453A7F" w:rsidP="003D72D1">
            <w:pPr>
              <w:rPr>
                <w:rFonts w:eastAsia="Times New Roman" w:cs="Times New Roman"/>
                <w:color w:val="000000"/>
                <w:szCs w:val="22"/>
                <w:lang w:eastAsia="en-AU"/>
              </w:rPr>
            </w:pPr>
          </w:p>
        </w:tc>
      </w:tr>
      <w:tr w:rsidR="00672D94" w:rsidRPr="00225C7A" w:rsidTr="00B302B4">
        <w:trPr>
          <w:trHeight w:val="290"/>
        </w:trPr>
        <w:tc>
          <w:tcPr>
            <w:tcW w:w="3207" w:type="dxa"/>
            <w:noWrap/>
            <w:hideMark/>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 xml:space="preserve">Promethazine </w:t>
            </w:r>
          </w:p>
        </w:tc>
        <w:tc>
          <w:tcPr>
            <w:tcW w:w="2647" w:type="dxa"/>
            <w:hideMark/>
          </w:tcPr>
          <w:p w:rsidR="00672D94" w:rsidRPr="00225C7A" w:rsidRDefault="00672D94" w:rsidP="001E2385">
            <w:pPr>
              <w:rPr>
                <w:rFonts w:eastAsia="Times New Roman" w:cs="Times New Roman"/>
                <w:color w:val="000000"/>
                <w:szCs w:val="22"/>
                <w:lang w:eastAsia="en-AU"/>
              </w:rPr>
            </w:pPr>
            <w:r>
              <w:rPr>
                <w:rFonts w:eastAsia="Times New Roman" w:cs="Times New Roman"/>
                <w:color w:val="000000"/>
                <w:szCs w:val="22"/>
                <w:lang w:eastAsia="en-AU"/>
              </w:rPr>
              <w:t xml:space="preserve">In preparations for oral use </w:t>
            </w:r>
          </w:p>
        </w:tc>
        <w:tc>
          <w:tcPr>
            <w:tcW w:w="2567" w:type="dxa"/>
            <w:hideMark/>
          </w:tcPr>
          <w:p w:rsidR="00672D94"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Do not use if pregnant or breastfeeding</w:t>
            </w:r>
          </w:p>
          <w:p w:rsidR="00672D94" w:rsidRPr="00225C7A"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hideMark/>
          </w:tcPr>
          <w:p w:rsidR="00672D94" w:rsidRPr="00225C7A" w:rsidRDefault="00672D94" w:rsidP="001E2385">
            <w:pPr>
              <w:rPr>
                <w:rFonts w:eastAsia="Times New Roman" w:cs="Times New Roman"/>
                <w:color w:val="000000"/>
                <w:szCs w:val="22"/>
                <w:lang w:eastAsia="en-AU"/>
              </w:rPr>
            </w:pPr>
            <w:proofErr w:type="spellStart"/>
            <w:r w:rsidRPr="00225C7A">
              <w:rPr>
                <w:rFonts w:eastAsia="Times New Roman" w:cs="Times New Roman"/>
                <w:color w:val="000000"/>
                <w:szCs w:val="22"/>
                <w:lang w:eastAsia="en-AU"/>
              </w:rPr>
              <w:t>Tioconazole</w:t>
            </w:r>
            <w:proofErr w:type="spellEnd"/>
          </w:p>
        </w:tc>
        <w:tc>
          <w:tcPr>
            <w:tcW w:w="2647" w:type="dxa"/>
            <w:hideMark/>
          </w:tcPr>
          <w:p w:rsidR="00672D94" w:rsidRDefault="00672D94" w:rsidP="001E2385">
            <w:pPr>
              <w:rPr>
                <w:rFonts w:cs="Times New Roman"/>
                <w:color w:val="000000"/>
                <w:szCs w:val="22"/>
              </w:rPr>
            </w:pPr>
            <w:r w:rsidRPr="00225C7A">
              <w:rPr>
                <w:rFonts w:cs="Times New Roman"/>
                <w:color w:val="000000"/>
                <w:szCs w:val="22"/>
              </w:rPr>
              <w:t>In preparations for vaginal use</w:t>
            </w:r>
          </w:p>
          <w:p w:rsidR="00672D94" w:rsidRPr="00225C7A" w:rsidRDefault="00672D94" w:rsidP="001E2385">
            <w:pPr>
              <w:rPr>
                <w:rFonts w:cs="Times New Roman"/>
                <w:color w:val="000000"/>
                <w:szCs w:val="22"/>
              </w:rPr>
            </w:pPr>
          </w:p>
        </w:tc>
        <w:tc>
          <w:tcPr>
            <w:tcW w:w="2567" w:type="dxa"/>
            <w:hideMark/>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Do not use if pregnant</w:t>
            </w:r>
          </w:p>
        </w:tc>
      </w:tr>
      <w:tr w:rsidR="00672D94" w:rsidRPr="00225C7A" w:rsidTr="00B302B4">
        <w:trPr>
          <w:trHeight w:val="290"/>
        </w:trPr>
        <w:tc>
          <w:tcPr>
            <w:tcW w:w="3207" w:type="dxa"/>
            <w:noWrap/>
            <w:hideMark/>
          </w:tcPr>
          <w:p w:rsidR="00672D94"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Vasoconstrictor eye drops:</w:t>
            </w:r>
          </w:p>
          <w:p w:rsidR="00672D94" w:rsidRPr="005A6220" w:rsidRDefault="00672D94" w:rsidP="00672D94">
            <w:pPr>
              <w:pStyle w:val="ListParagraph"/>
              <w:numPr>
                <w:ilvl w:val="0"/>
                <w:numId w:val="16"/>
              </w:numPr>
              <w:rPr>
                <w:rFonts w:ascii="Times New Roman" w:eastAsia="Times New Roman" w:hAnsi="Times New Roman" w:cs="Times New Roman"/>
                <w:color w:val="000000"/>
                <w:lang w:eastAsia="en-AU"/>
              </w:rPr>
            </w:pPr>
            <w:proofErr w:type="spellStart"/>
            <w:r w:rsidRPr="005A6220">
              <w:rPr>
                <w:rFonts w:ascii="Times New Roman" w:eastAsia="Times New Roman" w:hAnsi="Times New Roman" w:cs="Times New Roman"/>
                <w:color w:val="000000"/>
                <w:lang w:eastAsia="en-AU"/>
              </w:rPr>
              <w:t>Naphazoline</w:t>
            </w:r>
            <w:proofErr w:type="spellEnd"/>
          </w:p>
          <w:p w:rsidR="00672D94" w:rsidRDefault="00672D94" w:rsidP="00672D94">
            <w:pPr>
              <w:pStyle w:val="ListParagraph"/>
              <w:numPr>
                <w:ilvl w:val="0"/>
                <w:numId w:val="16"/>
              </w:numPr>
              <w:rPr>
                <w:rFonts w:ascii="Times New Roman" w:eastAsia="Times New Roman" w:hAnsi="Times New Roman" w:cs="Times New Roman"/>
                <w:color w:val="000000"/>
                <w:lang w:eastAsia="en-AU"/>
              </w:rPr>
            </w:pPr>
            <w:proofErr w:type="spellStart"/>
            <w:r>
              <w:rPr>
                <w:rFonts w:ascii="Times New Roman" w:eastAsia="Times New Roman" w:hAnsi="Times New Roman" w:cs="Times New Roman"/>
                <w:color w:val="000000"/>
                <w:lang w:eastAsia="en-AU"/>
              </w:rPr>
              <w:t>Oxymetazoline</w:t>
            </w:r>
            <w:proofErr w:type="spellEnd"/>
          </w:p>
          <w:p w:rsidR="00672D94" w:rsidRDefault="00672D94" w:rsidP="00672D94">
            <w:pPr>
              <w:pStyle w:val="ListParagraph"/>
              <w:numPr>
                <w:ilvl w:val="0"/>
                <w:numId w:val="16"/>
              </w:numPr>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Phenylephrine</w:t>
            </w:r>
          </w:p>
          <w:p w:rsidR="00672D94" w:rsidRPr="005A6220" w:rsidRDefault="00672D94" w:rsidP="00672D94">
            <w:pPr>
              <w:pStyle w:val="ListParagraph"/>
              <w:numPr>
                <w:ilvl w:val="0"/>
                <w:numId w:val="16"/>
              </w:numPr>
              <w:rPr>
                <w:rFonts w:ascii="Times New Roman" w:eastAsia="Times New Roman" w:hAnsi="Times New Roman" w:cs="Times New Roman"/>
                <w:color w:val="000000"/>
                <w:lang w:eastAsia="en-AU"/>
              </w:rPr>
            </w:pPr>
            <w:proofErr w:type="spellStart"/>
            <w:r w:rsidRPr="005A6220">
              <w:rPr>
                <w:rFonts w:ascii="Times New Roman" w:eastAsia="Times New Roman" w:hAnsi="Times New Roman" w:cs="Times New Roman"/>
                <w:color w:val="000000"/>
                <w:lang w:eastAsia="en-AU"/>
              </w:rPr>
              <w:t>Tetrahydrozoline</w:t>
            </w:r>
            <w:proofErr w:type="spellEnd"/>
            <w:r w:rsidRPr="005A6220">
              <w:rPr>
                <w:rFonts w:ascii="Times New Roman" w:eastAsia="Times New Roman" w:hAnsi="Times New Roman" w:cs="Times New Roman"/>
                <w:color w:val="000000"/>
                <w:lang w:eastAsia="en-AU"/>
              </w:rPr>
              <w:t xml:space="preserve"> </w:t>
            </w:r>
          </w:p>
          <w:p w:rsidR="00672D94" w:rsidRPr="005A6220" w:rsidRDefault="00672D94" w:rsidP="00672D94">
            <w:pPr>
              <w:pStyle w:val="ListParagraph"/>
              <w:numPr>
                <w:ilvl w:val="0"/>
                <w:numId w:val="16"/>
              </w:numPr>
              <w:rPr>
                <w:rFonts w:ascii="Times New Roman" w:eastAsia="Times New Roman" w:hAnsi="Times New Roman" w:cs="Times New Roman"/>
                <w:color w:val="000000"/>
                <w:lang w:eastAsia="en-AU"/>
              </w:rPr>
            </w:pPr>
            <w:proofErr w:type="spellStart"/>
            <w:r w:rsidRPr="005A6220">
              <w:rPr>
                <w:rFonts w:ascii="Times New Roman" w:eastAsia="Times New Roman" w:hAnsi="Times New Roman" w:cs="Times New Roman"/>
                <w:color w:val="000000"/>
                <w:lang w:eastAsia="en-AU"/>
              </w:rPr>
              <w:t>Tramazoline</w:t>
            </w:r>
            <w:proofErr w:type="spellEnd"/>
            <w:r w:rsidRPr="005A6220">
              <w:rPr>
                <w:rFonts w:ascii="Times New Roman" w:eastAsia="Times New Roman" w:hAnsi="Times New Roman" w:cs="Times New Roman"/>
                <w:color w:val="000000"/>
                <w:lang w:eastAsia="en-AU"/>
              </w:rPr>
              <w:t xml:space="preserve"> </w:t>
            </w:r>
          </w:p>
          <w:p w:rsidR="00672D94" w:rsidRPr="005A6220" w:rsidRDefault="00672D94" w:rsidP="00672D94">
            <w:pPr>
              <w:pStyle w:val="ListParagraph"/>
              <w:numPr>
                <w:ilvl w:val="0"/>
                <w:numId w:val="16"/>
              </w:numPr>
              <w:rPr>
                <w:rFonts w:ascii="Times New Roman" w:eastAsia="Times New Roman" w:hAnsi="Times New Roman" w:cs="Times New Roman"/>
                <w:color w:val="000000"/>
                <w:lang w:eastAsia="en-AU"/>
              </w:rPr>
            </w:pPr>
            <w:proofErr w:type="spellStart"/>
            <w:r w:rsidRPr="005A6220">
              <w:rPr>
                <w:rFonts w:ascii="Times New Roman" w:eastAsia="Times New Roman" w:hAnsi="Times New Roman" w:cs="Times New Roman"/>
                <w:color w:val="000000"/>
                <w:lang w:eastAsia="en-AU"/>
              </w:rPr>
              <w:t>Tymazoline</w:t>
            </w:r>
            <w:proofErr w:type="spellEnd"/>
            <w:r w:rsidRPr="005A6220">
              <w:rPr>
                <w:rFonts w:ascii="Times New Roman" w:eastAsia="Times New Roman" w:hAnsi="Times New Roman" w:cs="Times New Roman"/>
                <w:color w:val="000000"/>
                <w:lang w:eastAsia="en-AU"/>
              </w:rPr>
              <w:t xml:space="preserve"> </w:t>
            </w:r>
          </w:p>
          <w:p w:rsidR="00672D94" w:rsidRPr="005A6220" w:rsidRDefault="00672D94" w:rsidP="00672D94">
            <w:pPr>
              <w:pStyle w:val="ListParagraph"/>
              <w:numPr>
                <w:ilvl w:val="0"/>
                <w:numId w:val="16"/>
              </w:numPr>
              <w:rPr>
                <w:rFonts w:eastAsia="Times New Roman" w:cs="Times New Roman"/>
                <w:color w:val="000000"/>
                <w:lang w:eastAsia="en-AU"/>
              </w:rPr>
            </w:pPr>
            <w:proofErr w:type="spellStart"/>
            <w:r w:rsidRPr="005A6220">
              <w:rPr>
                <w:rFonts w:ascii="Times New Roman" w:eastAsia="Times New Roman" w:hAnsi="Times New Roman" w:cs="Times New Roman"/>
                <w:color w:val="000000"/>
                <w:lang w:eastAsia="en-AU"/>
              </w:rPr>
              <w:t>Xylometazoline</w:t>
            </w:r>
            <w:proofErr w:type="spellEnd"/>
          </w:p>
        </w:tc>
        <w:tc>
          <w:tcPr>
            <w:tcW w:w="2647" w:type="dxa"/>
            <w:hideMark/>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 xml:space="preserve">In topical eye preparations </w:t>
            </w:r>
          </w:p>
        </w:tc>
        <w:tc>
          <w:tcPr>
            <w:tcW w:w="2567" w:type="dxa"/>
            <w:hideMark/>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Do not use if you have glaucoma or other serious eye conditions</w:t>
            </w:r>
          </w:p>
        </w:tc>
      </w:tr>
      <w:tr w:rsidR="00672D94" w:rsidRPr="00225C7A" w:rsidTr="00B302B4">
        <w:trPr>
          <w:trHeight w:val="290"/>
        </w:trPr>
        <w:tc>
          <w:tcPr>
            <w:tcW w:w="8421" w:type="dxa"/>
            <w:gridSpan w:val="3"/>
            <w:noWrap/>
          </w:tcPr>
          <w:p w:rsidR="00672D94" w:rsidRPr="00225C7A" w:rsidRDefault="00672D94" w:rsidP="001E2385">
            <w:pPr>
              <w:rPr>
                <w:rFonts w:eastAsia="Times New Roman" w:cs="Times New Roman"/>
                <w:b/>
                <w:color w:val="000000"/>
                <w:szCs w:val="22"/>
                <w:lang w:eastAsia="en-AU"/>
              </w:rPr>
            </w:pPr>
          </w:p>
          <w:p w:rsidR="00672D94" w:rsidRDefault="00672D94" w:rsidP="001E2385">
            <w:pPr>
              <w:rPr>
                <w:rFonts w:eastAsia="Times New Roman" w:cs="Times New Roman"/>
                <w:b/>
                <w:color w:val="000000"/>
                <w:szCs w:val="22"/>
                <w:lang w:eastAsia="en-AU"/>
              </w:rPr>
            </w:pPr>
            <w:r w:rsidRPr="00225C7A">
              <w:rPr>
                <w:rFonts w:eastAsia="Times New Roman" w:cs="Times New Roman"/>
                <w:b/>
                <w:color w:val="000000"/>
                <w:szCs w:val="22"/>
                <w:lang w:eastAsia="en-AU"/>
              </w:rPr>
              <w:t xml:space="preserve">Part 2: Statements </w:t>
            </w:r>
            <w:r>
              <w:rPr>
                <w:rFonts w:eastAsia="Times New Roman" w:cs="Times New Roman"/>
                <w:b/>
                <w:color w:val="000000"/>
                <w:szCs w:val="22"/>
                <w:lang w:eastAsia="en-AU"/>
              </w:rPr>
              <w:t xml:space="preserve">for </w:t>
            </w:r>
            <w:r w:rsidR="00C348E2">
              <w:rPr>
                <w:rFonts w:eastAsia="Times New Roman" w:cs="Times New Roman"/>
                <w:b/>
                <w:color w:val="000000"/>
                <w:szCs w:val="22"/>
                <w:lang w:eastAsia="en-AU"/>
              </w:rPr>
              <w:t>ingredient</w:t>
            </w:r>
            <w:r>
              <w:rPr>
                <w:rFonts w:eastAsia="Times New Roman" w:cs="Times New Roman"/>
                <w:b/>
                <w:color w:val="000000"/>
                <w:szCs w:val="22"/>
                <w:lang w:eastAsia="en-AU"/>
              </w:rPr>
              <w:t>(s) in listed medicines</w:t>
            </w:r>
          </w:p>
          <w:p w:rsidR="00672D94" w:rsidRPr="00225C7A" w:rsidRDefault="00672D94" w:rsidP="001E2385">
            <w:pPr>
              <w:rPr>
                <w:rFonts w:eastAsia="Times New Roman" w:cs="Times New Roman"/>
                <w:b/>
                <w:i/>
                <w:color w:val="000000"/>
                <w:szCs w:val="22"/>
                <w:lang w:eastAsia="en-AU"/>
              </w:rPr>
            </w:pPr>
          </w:p>
        </w:tc>
      </w:tr>
      <w:tr w:rsidR="00672D94" w:rsidRPr="00225C7A" w:rsidTr="00B302B4">
        <w:trPr>
          <w:trHeight w:val="290"/>
        </w:trPr>
        <w:tc>
          <w:tcPr>
            <w:tcW w:w="3207" w:type="dxa"/>
            <w:noWrap/>
          </w:tcPr>
          <w:p w:rsidR="00672D94" w:rsidRPr="00986585" w:rsidRDefault="00672D94" w:rsidP="001E2385">
            <w:pPr>
              <w:rPr>
                <w:rFonts w:cs="Times New Roman"/>
                <w:szCs w:val="22"/>
              </w:rPr>
            </w:pPr>
            <w:proofErr w:type="spellStart"/>
            <w:r w:rsidRPr="00986585">
              <w:rPr>
                <w:rFonts w:cs="Times New Roman"/>
                <w:szCs w:val="22"/>
              </w:rPr>
              <w:t>Actaea</w:t>
            </w:r>
            <w:proofErr w:type="spellEnd"/>
            <w:r w:rsidRPr="00986585">
              <w:rPr>
                <w:rFonts w:cs="Times New Roman"/>
                <w:szCs w:val="22"/>
              </w:rPr>
              <w:t xml:space="preserve"> </w:t>
            </w:r>
            <w:proofErr w:type="spellStart"/>
            <w:r w:rsidRPr="00986585">
              <w:rPr>
                <w:rFonts w:cs="Times New Roman"/>
                <w:szCs w:val="22"/>
              </w:rPr>
              <w:t>Racemosa</w:t>
            </w:r>
            <w:proofErr w:type="spellEnd"/>
            <w:r w:rsidRPr="00986585">
              <w:rPr>
                <w:rFonts w:cs="Times New Roman"/>
                <w:szCs w:val="22"/>
              </w:rPr>
              <w:t xml:space="preserve"> including:</w:t>
            </w:r>
          </w:p>
          <w:p w:rsidR="00672D94" w:rsidRPr="00986585" w:rsidRDefault="00672D94" w:rsidP="0088295B">
            <w:pPr>
              <w:pStyle w:val="ListParagraph"/>
              <w:numPr>
                <w:ilvl w:val="0"/>
                <w:numId w:val="22"/>
              </w:numPr>
              <w:rPr>
                <w:rFonts w:ascii="Times New Roman" w:hAnsi="Times New Roman" w:cs="Times New Roman"/>
              </w:rPr>
            </w:pPr>
            <w:r w:rsidRPr="00986585">
              <w:rPr>
                <w:rFonts w:ascii="Times New Roman" w:hAnsi="Times New Roman" w:cs="Times New Roman"/>
              </w:rPr>
              <w:t>Black Cohosh Dry</w:t>
            </w:r>
          </w:p>
          <w:p w:rsidR="00672D94" w:rsidRPr="00986585" w:rsidRDefault="00672D94" w:rsidP="0088295B">
            <w:pPr>
              <w:pStyle w:val="ListParagraph"/>
              <w:numPr>
                <w:ilvl w:val="0"/>
                <w:numId w:val="22"/>
              </w:numPr>
              <w:rPr>
                <w:rFonts w:ascii="Times New Roman" w:hAnsi="Times New Roman" w:cs="Times New Roman"/>
              </w:rPr>
            </w:pPr>
            <w:r w:rsidRPr="00986585">
              <w:rPr>
                <w:rFonts w:ascii="Times New Roman" w:hAnsi="Times New Roman" w:cs="Times New Roman"/>
              </w:rPr>
              <w:t xml:space="preserve">Black Cohosh Powder </w:t>
            </w:r>
          </w:p>
          <w:p w:rsidR="00672D94" w:rsidRPr="00986585" w:rsidRDefault="00672D94" w:rsidP="001E2385">
            <w:pPr>
              <w:rPr>
                <w:rFonts w:cs="Times New Roman"/>
                <w:szCs w:val="22"/>
              </w:rPr>
            </w:pPr>
          </w:p>
        </w:tc>
        <w:tc>
          <w:tcPr>
            <w:tcW w:w="2647" w:type="dxa"/>
          </w:tcPr>
          <w:p w:rsidR="00672D94" w:rsidRPr="00986585" w:rsidRDefault="00672D94" w:rsidP="001E2385">
            <w:pPr>
              <w:rPr>
                <w:rFonts w:cs="Times New Roman"/>
                <w:color w:val="000000"/>
                <w:szCs w:val="22"/>
              </w:rPr>
            </w:pPr>
            <w:r w:rsidRPr="00986585">
              <w:rPr>
                <w:rFonts w:cs="Times New Roman"/>
                <w:color w:val="000000"/>
                <w:szCs w:val="22"/>
              </w:rPr>
              <w:t xml:space="preserve">In preparations for oral use </w:t>
            </w:r>
          </w:p>
        </w:tc>
        <w:tc>
          <w:tcPr>
            <w:tcW w:w="2567" w:type="dxa"/>
          </w:tcPr>
          <w:p w:rsidR="00672D94" w:rsidRPr="0062322E" w:rsidRDefault="00672D94" w:rsidP="001E2385">
            <w:pPr>
              <w:pStyle w:val="CommentText"/>
            </w:pPr>
            <w:r w:rsidRPr="00986585">
              <w:rPr>
                <w:rFonts w:eastAsia="Times New Roman" w:cs="Times New Roman"/>
                <w:color w:val="000000"/>
                <w:szCs w:val="22"/>
                <w:lang w:eastAsia="en-AU"/>
              </w:rPr>
              <w:t xml:space="preserve">Black Cohosh </w:t>
            </w:r>
            <w:r>
              <w:t>can harm the liver in some people</w:t>
            </w:r>
          </w:p>
          <w:p w:rsidR="00672D94" w:rsidRPr="00986585" w:rsidRDefault="00672D94" w:rsidP="001E2385">
            <w:pPr>
              <w:rPr>
                <w:rFonts w:eastAsia="Times New Roman" w:cs="Times New Roman"/>
                <w:color w:val="000000"/>
                <w:szCs w:val="22"/>
                <w:lang w:eastAsia="en-AU"/>
              </w:rPr>
            </w:pPr>
          </w:p>
        </w:tc>
      </w:tr>
      <w:tr w:rsidR="00453A7F" w:rsidRPr="00422DC9" w:rsidTr="00B302B4">
        <w:trPr>
          <w:trHeight w:val="290"/>
        </w:trPr>
        <w:tc>
          <w:tcPr>
            <w:tcW w:w="3207" w:type="dxa"/>
            <w:noWrap/>
            <w:hideMark/>
          </w:tcPr>
          <w:p w:rsidR="00453A7F" w:rsidRPr="00225C7A" w:rsidRDefault="00453A7F" w:rsidP="003D72D1">
            <w:pPr>
              <w:rPr>
                <w:rFonts w:eastAsia="Times New Roman" w:cs="Times New Roman"/>
                <w:color w:val="000000"/>
                <w:szCs w:val="22"/>
                <w:lang w:eastAsia="en-AU"/>
              </w:rPr>
            </w:pPr>
            <w:r w:rsidRPr="00225C7A">
              <w:rPr>
                <w:rFonts w:eastAsia="Times New Roman" w:cs="Times New Roman"/>
                <w:color w:val="000000"/>
                <w:szCs w:val="22"/>
                <w:lang w:eastAsia="en-AU"/>
              </w:rPr>
              <w:t>Aspartame</w:t>
            </w:r>
          </w:p>
        </w:tc>
        <w:tc>
          <w:tcPr>
            <w:tcW w:w="2647" w:type="dxa"/>
            <w:hideMark/>
          </w:tcPr>
          <w:p w:rsidR="00453A7F" w:rsidRPr="00225C7A" w:rsidRDefault="00453A7F" w:rsidP="003D72D1">
            <w:pPr>
              <w:rPr>
                <w:rFonts w:eastAsia="Times New Roman" w:cs="Times New Roman"/>
                <w:color w:val="000000"/>
                <w:szCs w:val="22"/>
                <w:lang w:eastAsia="en-AU"/>
              </w:rPr>
            </w:pPr>
            <w:r w:rsidRPr="00225C7A">
              <w:rPr>
                <w:rFonts w:eastAsia="Times New Roman" w:cs="Times New Roman"/>
                <w:color w:val="000000"/>
                <w:szCs w:val="22"/>
                <w:lang w:eastAsia="en-AU"/>
              </w:rPr>
              <w:t xml:space="preserve">In </w:t>
            </w:r>
            <w:r>
              <w:rPr>
                <w:rFonts w:eastAsia="Times New Roman" w:cs="Times New Roman"/>
                <w:color w:val="000000"/>
                <w:szCs w:val="22"/>
                <w:lang w:eastAsia="en-AU"/>
              </w:rPr>
              <w:t xml:space="preserve">preparations for </w:t>
            </w:r>
            <w:r w:rsidRPr="00225C7A">
              <w:rPr>
                <w:rFonts w:eastAsia="Times New Roman" w:cs="Times New Roman"/>
                <w:color w:val="000000"/>
                <w:szCs w:val="22"/>
                <w:lang w:eastAsia="en-AU"/>
              </w:rPr>
              <w:t>oral</w:t>
            </w:r>
            <w:r>
              <w:rPr>
                <w:rFonts w:eastAsia="Times New Roman" w:cs="Times New Roman"/>
                <w:color w:val="000000"/>
                <w:szCs w:val="22"/>
                <w:lang w:eastAsia="en-AU"/>
              </w:rPr>
              <w:t xml:space="preserve"> use</w:t>
            </w:r>
            <w:r w:rsidRPr="00225C7A">
              <w:rPr>
                <w:rFonts w:eastAsia="Times New Roman" w:cs="Times New Roman"/>
                <w:color w:val="000000"/>
                <w:szCs w:val="22"/>
                <w:lang w:eastAsia="en-AU"/>
              </w:rPr>
              <w:t xml:space="preserve"> </w:t>
            </w:r>
          </w:p>
        </w:tc>
        <w:tc>
          <w:tcPr>
            <w:tcW w:w="2567" w:type="dxa"/>
            <w:hideMark/>
          </w:tcPr>
          <w:p w:rsidR="00453A7F" w:rsidRDefault="00453A7F" w:rsidP="003D72D1">
            <w:pPr>
              <w:rPr>
                <w:lang w:eastAsia="en-AU"/>
              </w:rPr>
            </w:pPr>
            <w:proofErr w:type="spellStart"/>
            <w:r w:rsidRPr="00D27C6A">
              <w:rPr>
                <w:lang w:eastAsia="en-AU"/>
              </w:rPr>
              <w:t>Phenylketonurics</w:t>
            </w:r>
            <w:proofErr w:type="spellEnd"/>
            <w:r w:rsidRPr="00D27C6A">
              <w:rPr>
                <w:lang w:eastAsia="en-AU"/>
              </w:rPr>
              <w:t xml:space="preserve"> </w:t>
            </w:r>
            <w:r>
              <w:rPr>
                <w:lang w:eastAsia="en-AU"/>
              </w:rPr>
              <w:t xml:space="preserve">- </w:t>
            </w:r>
            <w:r w:rsidRPr="00D27C6A">
              <w:rPr>
                <w:lang w:eastAsia="en-AU"/>
              </w:rPr>
              <w:t xml:space="preserve"> product contains aspartame (phenylalanine)</w:t>
            </w:r>
          </w:p>
          <w:p w:rsidR="00453A7F" w:rsidRPr="00422DC9" w:rsidRDefault="00453A7F" w:rsidP="003D72D1">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Pr>
                <w:rFonts w:cs="Times New Roman"/>
                <w:szCs w:val="22"/>
              </w:rPr>
              <w:t>Azadirachta</w:t>
            </w:r>
            <w:proofErr w:type="spellEnd"/>
            <w:r>
              <w:rPr>
                <w:rFonts w:cs="Times New Roman"/>
                <w:szCs w:val="22"/>
              </w:rPr>
              <w:t xml:space="preserve"> </w:t>
            </w:r>
            <w:proofErr w:type="spellStart"/>
            <w:r>
              <w:rPr>
                <w:rFonts w:cs="Times New Roman"/>
                <w:szCs w:val="22"/>
              </w:rPr>
              <w:t>Indica</w:t>
            </w:r>
            <w:proofErr w:type="spellEnd"/>
            <w:r>
              <w:rPr>
                <w:rFonts w:cs="Times New Roman"/>
                <w:szCs w:val="22"/>
              </w:rPr>
              <w:t xml:space="preserve"> (neem) </w:t>
            </w:r>
          </w:p>
        </w:tc>
        <w:tc>
          <w:tcPr>
            <w:tcW w:w="2647" w:type="dxa"/>
          </w:tcPr>
          <w:p w:rsidR="00672D94" w:rsidRDefault="00672D94" w:rsidP="001E2385">
            <w:pPr>
              <w:rPr>
                <w:rFonts w:cs="Times New Roman"/>
                <w:szCs w:val="22"/>
              </w:rPr>
            </w:pPr>
            <w:r>
              <w:rPr>
                <w:rFonts w:cs="Times New Roman"/>
                <w:szCs w:val="22"/>
              </w:rPr>
              <w:t>In preparations for dermal use</w:t>
            </w:r>
          </w:p>
        </w:tc>
        <w:tc>
          <w:tcPr>
            <w:tcW w:w="2567" w:type="dxa"/>
          </w:tcPr>
          <w:p w:rsidR="00672D94" w:rsidRDefault="00672D94" w:rsidP="001E2385">
            <w:pPr>
              <w:rPr>
                <w:rFonts w:cs="Times New Roman"/>
                <w:szCs w:val="22"/>
              </w:rPr>
            </w:pPr>
            <w:r>
              <w:rPr>
                <w:rFonts w:cs="Times New Roman"/>
                <w:szCs w:val="22"/>
              </w:rPr>
              <w:t>Do not use if pregnant or likely to become pregnant</w:t>
            </w:r>
          </w:p>
          <w:p w:rsidR="00672D94" w:rsidRPr="00225C7A" w:rsidRDefault="00672D94" w:rsidP="001E2385">
            <w:pPr>
              <w:rPr>
                <w:rFonts w:cs="Times New Roman"/>
                <w:szCs w:val="22"/>
              </w:rPr>
            </w:pPr>
          </w:p>
        </w:tc>
      </w:tr>
      <w:tr w:rsidR="00672D94" w:rsidRPr="00225C7A" w:rsidTr="00B302B4">
        <w:trPr>
          <w:trHeight w:val="290"/>
        </w:trPr>
        <w:tc>
          <w:tcPr>
            <w:tcW w:w="3207" w:type="dxa"/>
            <w:noWrap/>
          </w:tcPr>
          <w:p w:rsidR="00672D94" w:rsidRPr="00C212EB" w:rsidRDefault="00672D94" w:rsidP="001E2385">
            <w:pPr>
              <w:rPr>
                <w:rFonts w:cs="Times New Roman"/>
                <w:szCs w:val="22"/>
              </w:rPr>
            </w:pPr>
            <w:proofErr w:type="spellStart"/>
            <w:r>
              <w:rPr>
                <w:rFonts w:cs="Times New Roman"/>
                <w:szCs w:val="22"/>
              </w:rPr>
              <w:t>Carthamus</w:t>
            </w:r>
            <w:proofErr w:type="spellEnd"/>
            <w:r>
              <w:rPr>
                <w:rFonts w:cs="Times New Roman"/>
                <w:szCs w:val="22"/>
              </w:rPr>
              <w:t xml:space="preserve"> </w:t>
            </w:r>
            <w:proofErr w:type="spellStart"/>
            <w:r>
              <w:rPr>
                <w:rFonts w:cs="Times New Roman"/>
                <w:szCs w:val="22"/>
              </w:rPr>
              <w:t>Tinctorius</w:t>
            </w:r>
            <w:proofErr w:type="spellEnd"/>
          </w:p>
        </w:tc>
        <w:tc>
          <w:tcPr>
            <w:tcW w:w="2647" w:type="dxa"/>
          </w:tcPr>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 xml:space="preserve">In preparations for oral use </w:t>
            </w:r>
          </w:p>
        </w:tc>
        <w:tc>
          <w:tcPr>
            <w:tcW w:w="2567" w:type="dxa"/>
          </w:tcPr>
          <w:p w:rsidR="00672D94" w:rsidRDefault="00672D94" w:rsidP="001E2385">
            <w:pPr>
              <w:rPr>
                <w:rFonts w:cs="Times New Roman"/>
                <w:szCs w:val="22"/>
              </w:rPr>
            </w:pPr>
            <w:r>
              <w:rPr>
                <w:rFonts w:cs="Times New Roman"/>
                <w:szCs w:val="22"/>
              </w:rPr>
              <w:t>Do not use if pregnant or likely to become pregnant</w:t>
            </w:r>
          </w:p>
          <w:p w:rsidR="00672D94" w:rsidRPr="00EF783A" w:rsidRDefault="00672D94" w:rsidP="001E2385">
            <w:pPr>
              <w:rPr>
                <w:rFonts w:cs="Times New Roman"/>
                <w:szCs w:val="22"/>
              </w:rPr>
            </w:pP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sidRPr="00C212EB">
              <w:rPr>
                <w:rFonts w:cs="Times New Roman"/>
                <w:szCs w:val="22"/>
              </w:rPr>
              <w:t>C</w:t>
            </w:r>
            <w:r>
              <w:rPr>
                <w:rFonts w:cs="Times New Roman"/>
                <w:szCs w:val="22"/>
              </w:rPr>
              <w:t>helidonium</w:t>
            </w:r>
            <w:proofErr w:type="spellEnd"/>
            <w:r>
              <w:rPr>
                <w:rFonts w:cs="Times New Roman"/>
                <w:szCs w:val="22"/>
              </w:rPr>
              <w:t xml:space="preserve"> </w:t>
            </w:r>
            <w:proofErr w:type="spellStart"/>
            <w:r>
              <w:rPr>
                <w:rFonts w:cs="Times New Roman"/>
                <w:szCs w:val="22"/>
              </w:rPr>
              <w:t>Majus</w:t>
            </w:r>
            <w:proofErr w:type="spellEnd"/>
            <w:r>
              <w:rPr>
                <w:rFonts w:cs="Times New Roman"/>
                <w:szCs w:val="22"/>
              </w:rPr>
              <w:t xml:space="preserve"> </w:t>
            </w:r>
          </w:p>
        </w:tc>
        <w:tc>
          <w:tcPr>
            <w:tcW w:w="2647" w:type="dxa"/>
          </w:tcPr>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 xml:space="preserve">In preparations for oral use </w:t>
            </w:r>
          </w:p>
        </w:tc>
        <w:tc>
          <w:tcPr>
            <w:tcW w:w="2567" w:type="dxa"/>
          </w:tcPr>
          <w:p w:rsidR="00672D94" w:rsidRDefault="00672D94" w:rsidP="001E2385">
            <w:pPr>
              <w:rPr>
                <w:rFonts w:cs="Times New Roman"/>
                <w:szCs w:val="22"/>
              </w:rPr>
            </w:pPr>
            <w:r w:rsidRPr="00EF783A">
              <w:rPr>
                <w:rFonts w:cs="Times New Roman"/>
                <w:szCs w:val="22"/>
              </w:rPr>
              <w:t>Greater Celandine may harm the liver in some people</w:t>
            </w:r>
          </w:p>
          <w:p w:rsidR="00672D94" w:rsidRPr="00225C7A" w:rsidRDefault="00672D94" w:rsidP="001E2385">
            <w:pPr>
              <w:rPr>
                <w:rFonts w:cs="Times New Roman"/>
                <w:szCs w:val="22"/>
              </w:rPr>
            </w:pPr>
            <w:r w:rsidRPr="00EF783A">
              <w:rPr>
                <w:rFonts w:cs="Times New Roman"/>
                <w:szCs w:val="22"/>
              </w:rPr>
              <w:lastRenderedPageBreak/>
              <w:t xml:space="preserve">  </w:t>
            </w: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Pr>
                <w:rFonts w:cs="Times New Roman"/>
                <w:szCs w:val="22"/>
              </w:rPr>
              <w:lastRenderedPageBreak/>
              <w:t>Fallopia</w:t>
            </w:r>
            <w:proofErr w:type="spellEnd"/>
            <w:r>
              <w:rPr>
                <w:rFonts w:cs="Times New Roman"/>
                <w:szCs w:val="22"/>
              </w:rPr>
              <w:t xml:space="preserve"> Multiflora</w:t>
            </w:r>
          </w:p>
        </w:tc>
        <w:tc>
          <w:tcPr>
            <w:tcW w:w="2647" w:type="dxa"/>
          </w:tcPr>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 xml:space="preserve">In preparations for oral use </w:t>
            </w:r>
          </w:p>
        </w:tc>
        <w:tc>
          <w:tcPr>
            <w:tcW w:w="2567" w:type="dxa"/>
          </w:tcPr>
          <w:p w:rsidR="00672D94" w:rsidRDefault="00672D94" w:rsidP="001E2385">
            <w:pPr>
              <w:rPr>
                <w:rFonts w:cs="Times New Roman"/>
                <w:szCs w:val="22"/>
              </w:rPr>
            </w:pPr>
            <w:proofErr w:type="spellStart"/>
            <w:r>
              <w:rPr>
                <w:rFonts w:cs="Times New Roman"/>
                <w:szCs w:val="22"/>
              </w:rPr>
              <w:t>Fallopia</w:t>
            </w:r>
            <w:proofErr w:type="spellEnd"/>
            <w:r>
              <w:rPr>
                <w:rFonts w:cs="Times New Roman"/>
                <w:szCs w:val="22"/>
              </w:rPr>
              <w:t xml:space="preserve"> multiflora may harm the liver in some people </w:t>
            </w:r>
          </w:p>
          <w:p w:rsidR="00672D94" w:rsidRPr="00225C7A" w:rsidRDefault="00672D94" w:rsidP="001E2385">
            <w:pPr>
              <w:rPr>
                <w:rFonts w:cs="Times New Roman"/>
                <w:szCs w:val="22"/>
              </w:rPr>
            </w:pPr>
          </w:p>
        </w:tc>
      </w:tr>
      <w:tr w:rsidR="00672D94" w:rsidRPr="00225C7A" w:rsidTr="00B302B4">
        <w:trPr>
          <w:trHeight w:val="290"/>
        </w:trPr>
        <w:tc>
          <w:tcPr>
            <w:tcW w:w="3207" w:type="dxa"/>
            <w:noWrap/>
          </w:tcPr>
          <w:p w:rsidR="00672D94" w:rsidRDefault="00672D94" w:rsidP="001E2385">
            <w:pPr>
              <w:rPr>
                <w:rFonts w:cs="Times New Roman"/>
                <w:szCs w:val="22"/>
              </w:rPr>
            </w:pPr>
            <w:r>
              <w:rPr>
                <w:rFonts w:cs="Times New Roman"/>
                <w:szCs w:val="22"/>
              </w:rPr>
              <w:t>Fluorides including:</w:t>
            </w:r>
          </w:p>
          <w:p w:rsidR="00672D94" w:rsidRDefault="00672D94" w:rsidP="0088295B">
            <w:pPr>
              <w:pStyle w:val="ListParagraph"/>
              <w:numPr>
                <w:ilvl w:val="0"/>
                <w:numId w:val="30"/>
              </w:numPr>
              <w:rPr>
                <w:rFonts w:ascii="Times New Roman" w:hAnsi="Times New Roman" w:cs="Times New Roman"/>
              </w:rPr>
            </w:pPr>
            <w:r w:rsidRPr="00C6586B">
              <w:rPr>
                <w:rFonts w:ascii="Times New Roman" w:hAnsi="Times New Roman" w:cs="Times New Roman"/>
              </w:rPr>
              <w:t>Sodium Fluoride</w:t>
            </w:r>
          </w:p>
          <w:p w:rsidR="00672D94" w:rsidRPr="00C6586B" w:rsidRDefault="00672D94" w:rsidP="0088295B">
            <w:pPr>
              <w:pStyle w:val="ListParagraph"/>
              <w:numPr>
                <w:ilvl w:val="0"/>
                <w:numId w:val="30"/>
              </w:numPr>
              <w:rPr>
                <w:rFonts w:ascii="Times New Roman" w:hAnsi="Times New Roman" w:cs="Times New Roman"/>
              </w:rPr>
            </w:pPr>
            <w:r>
              <w:rPr>
                <w:rFonts w:ascii="Times New Roman" w:hAnsi="Times New Roman" w:cs="Times New Roman"/>
              </w:rPr>
              <w:t>Sodium Monofluorophosphate</w:t>
            </w:r>
            <w:r w:rsidRPr="00C6586B">
              <w:rPr>
                <w:rFonts w:ascii="Times New Roman" w:hAnsi="Times New Roman" w:cs="Times New Roman"/>
              </w:rPr>
              <w:t xml:space="preserve"> </w:t>
            </w:r>
          </w:p>
        </w:tc>
        <w:tc>
          <w:tcPr>
            <w:tcW w:w="2647" w:type="dxa"/>
          </w:tcPr>
          <w:p w:rsidR="00672D94" w:rsidRDefault="00672D94" w:rsidP="001E2385">
            <w:pPr>
              <w:rPr>
                <w:rFonts w:eastAsia="Times New Roman" w:cs="Times New Roman"/>
                <w:color w:val="000000"/>
                <w:szCs w:val="22"/>
                <w:lang w:eastAsia="en-AU"/>
              </w:rPr>
            </w:pPr>
            <w:r w:rsidRPr="00B742D8">
              <w:rPr>
                <w:rFonts w:eastAsia="Times New Roman" w:cs="Times New Roman"/>
                <w:color w:val="000000"/>
                <w:szCs w:val="22"/>
                <w:lang w:eastAsia="en-AU"/>
              </w:rPr>
              <w:t>In liquid preparations for topical use and containing 1000mg/kg or more of fluoride ion</w:t>
            </w:r>
          </w:p>
          <w:p w:rsidR="00672D94" w:rsidRDefault="00672D94" w:rsidP="001E2385">
            <w:pPr>
              <w:rPr>
                <w:rFonts w:eastAsia="Times New Roman" w:cs="Times New Roman"/>
                <w:color w:val="000000"/>
                <w:szCs w:val="22"/>
                <w:lang w:eastAsia="en-AU"/>
              </w:rPr>
            </w:pPr>
          </w:p>
        </w:tc>
        <w:tc>
          <w:tcPr>
            <w:tcW w:w="2567" w:type="dxa"/>
          </w:tcPr>
          <w:p w:rsidR="00672D94" w:rsidRPr="00225C7A" w:rsidRDefault="00672D94" w:rsidP="001E2385">
            <w:pPr>
              <w:rPr>
                <w:rFonts w:cs="Times New Roman"/>
                <w:szCs w:val="22"/>
              </w:rPr>
            </w:pPr>
            <w:r>
              <w:rPr>
                <w:rFonts w:cs="Times New Roman"/>
                <w:szCs w:val="22"/>
              </w:rPr>
              <w:t>Do not use in children under 6 years</w:t>
            </w: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sidRPr="00225C7A">
              <w:rPr>
                <w:rFonts w:cs="Times New Roman"/>
                <w:szCs w:val="22"/>
              </w:rPr>
              <w:t>F</w:t>
            </w:r>
            <w:r>
              <w:rPr>
                <w:rFonts w:cs="Times New Roman"/>
                <w:szCs w:val="22"/>
              </w:rPr>
              <w:t>oeniculum</w:t>
            </w:r>
            <w:proofErr w:type="spellEnd"/>
            <w:r w:rsidRPr="00225C7A">
              <w:rPr>
                <w:rFonts w:cs="Times New Roman"/>
                <w:szCs w:val="22"/>
              </w:rPr>
              <w:t xml:space="preserve"> V</w:t>
            </w:r>
            <w:r>
              <w:rPr>
                <w:rFonts w:cs="Times New Roman"/>
                <w:szCs w:val="22"/>
              </w:rPr>
              <w:t xml:space="preserve">ulgare </w:t>
            </w:r>
            <w:r w:rsidRPr="00225C7A">
              <w:rPr>
                <w:rFonts w:cs="Times New Roman"/>
                <w:szCs w:val="22"/>
              </w:rPr>
              <w:t>including</w:t>
            </w:r>
            <w:r>
              <w:rPr>
                <w:rFonts w:cs="Times New Roman"/>
                <w:szCs w:val="22"/>
              </w:rPr>
              <w:t>:</w:t>
            </w:r>
          </w:p>
          <w:p w:rsidR="00672D94" w:rsidRPr="00225C7A" w:rsidRDefault="00672D94" w:rsidP="00672D94">
            <w:pPr>
              <w:pStyle w:val="ListParagraph"/>
              <w:numPr>
                <w:ilvl w:val="0"/>
                <w:numId w:val="3"/>
              </w:numPr>
              <w:spacing w:after="0" w:line="240" w:lineRule="auto"/>
              <w:rPr>
                <w:rFonts w:ascii="Times New Roman" w:hAnsi="Times New Roman" w:cs="Times New Roman"/>
              </w:rPr>
            </w:pPr>
            <w:r w:rsidRPr="00225C7A">
              <w:rPr>
                <w:rFonts w:ascii="Times New Roman" w:hAnsi="Times New Roman" w:cs="Times New Roman"/>
              </w:rPr>
              <w:t>F</w:t>
            </w:r>
            <w:r>
              <w:rPr>
                <w:rFonts w:ascii="Times New Roman" w:hAnsi="Times New Roman" w:cs="Times New Roman"/>
              </w:rPr>
              <w:t>ennel</w:t>
            </w:r>
            <w:r w:rsidRPr="00225C7A">
              <w:rPr>
                <w:rFonts w:ascii="Times New Roman" w:hAnsi="Times New Roman" w:cs="Times New Roman"/>
              </w:rPr>
              <w:t xml:space="preserve"> B</w:t>
            </w:r>
            <w:r>
              <w:rPr>
                <w:rFonts w:ascii="Times New Roman" w:hAnsi="Times New Roman" w:cs="Times New Roman"/>
              </w:rPr>
              <w:t>itter</w:t>
            </w:r>
            <w:r w:rsidRPr="00225C7A">
              <w:rPr>
                <w:rFonts w:ascii="Times New Roman" w:hAnsi="Times New Roman" w:cs="Times New Roman"/>
              </w:rPr>
              <w:t xml:space="preserve"> S</w:t>
            </w:r>
            <w:r>
              <w:rPr>
                <w:rFonts w:ascii="Times New Roman" w:hAnsi="Times New Roman" w:cs="Times New Roman"/>
              </w:rPr>
              <w:t>eed</w:t>
            </w:r>
            <w:r w:rsidRPr="00225C7A">
              <w:rPr>
                <w:rFonts w:ascii="Times New Roman" w:hAnsi="Times New Roman" w:cs="Times New Roman"/>
              </w:rPr>
              <w:t xml:space="preserve"> D</w:t>
            </w:r>
            <w:r>
              <w:rPr>
                <w:rFonts w:ascii="Times New Roman" w:hAnsi="Times New Roman" w:cs="Times New Roman"/>
              </w:rPr>
              <w:t>ry</w:t>
            </w:r>
          </w:p>
          <w:p w:rsidR="00672D94" w:rsidRPr="00225C7A" w:rsidRDefault="00672D94" w:rsidP="00672D94">
            <w:pPr>
              <w:pStyle w:val="ListParagraph"/>
              <w:numPr>
                <w:ilvl w:val="0"/>
                <w:numId w:val="3"/>
              </w:numPr>
              <w:spacing w:after="0" w:line="240" w:lineRule="auto"/>
              <w:rPr>
                <w:rFonts w:ascii="Times New Roman" w:hAnsi="Times New Roman" w:cs="Times New Roman"/>
              </w:rPr>
            </w:pPr>
            <w:r w:rsidRPr="00225C7A">
              <w:rPr>
                <w:rFonts w:ascii="Times New Roman" w:hAnsi="Times New Roman" w:cs="Times New Roman"/>
              </w:rPr>
              <w:t>F</w:t>
            </w:r>
            <w:r>
              <w:rPr>
                <w:rFonts w:ascii="Times New Roman" w:hAnsi="Times New Roman" w:cs="Times New Roman"/>
              </w:rPr>
              <w:t>ennel</w:t>
            </w:r>
            <w:r w:rsidRPr="00225C7A">
              <w:rPr>
                <w:rFonts w:ascii="Times New Roman" w:hAnsi="Times New Roman" w:cs="Times New Roman"/>
              </w:rPr>
              <w:t xml:space="preserve"> O</w:t>
            </w:r>
            <w:r>
              <w:rPr>
                <w:rFonts w:ascii="Times New Roman" w:hAnsi="Times New Roman" w:cs="Times New Roman"/>
              </w:rPr>
              <w:t>il</w:t>
            </w:r>
          </w:p>
          <w:p w:rsidR="00672D94" w:rsidRPr="00E25970" w:rsidRDefault="00672D94" w:rsidP="00672D94">
            <w:pPr>
              <w:pStyle w:val="ListParagraph"/>
              <w:numPr>
                <w:ilvl w:val="0"/>
                <w:numId w:val="3"/>
              </w:numPr>
              <w:rPr>
                <w:rFonts w:ascii="Times New Roman" w:eastAsia="Times New Roman" w:hAnsi="Times New Roman" w:cs="Times New Roman"/>
                <w:color w:val="000000"/>
                <w:lang w:eastAsia="en-AU"/>
              </w:rPr>
            </w:pPr>
            <w:r w:rsidRPr="00E25970">
              <w:rPr>
                <w:rFonts w:ascii="Times New Roman" w:hAnsi="Times New Roman" w:cs="Times New Roman"/>
              </w:rPr>
              <w:t>Fennel Sweet Seed Dry</w:t>
            </w:r>
          </w:p>
        </w:tc>
        <w:tc>
          <w:tcPr>
            <w:tcW w:w="2647" w:type="dxa"/>
          </w:tcPr>
          <w:p w:rsidR="00672D94" w:rsidRPr="00225C7A" w:rsidRDefault="00672D94" w:rsidP="001E2385">
            <w:pPr>
              <w:rPr>
                <w:rFonts w:eastAsia="Times New Roman" w:cs="Times New Roman"/>
                <w:color w:val="000000"/>
                <w:szCs w:val="22"/>
                <w:lang w:eastAsia="en-AU"/>
              </w:rPr>
            </w:pPr>
            <w:r>
              <w:rPr>
                <w:rFonts w:eastAsia="Times New Roman" w:cs="Times New Roman"/>
                <w:color w:val="000000"/>
                <w:szCs w:val="22"/>
                <w:lang w:eastAsia="en-AU"/>
              </w:rPr>
              <w:t>In preparations for oral use</w:t>
            </w:r>
          </w:p>
        </w:tc>
        <w:tc>
          <w:tcPr>
            <w:tcW w:w="2567" w:type="dxa"/>
          </w:tcPr>
          <w:p w:rsidR="00672D94" w:rsidRPr="00225C7A" w:rsidRDefault="00672D94" w:rsidP="001E2385">
            <w:pPr>
              <w:rPr>
                <w:rFonts w:eastAsia="Times New Roman" w:cs="Times New Roman"/>
                <w:color w:val="000000"/>
                <w:szCs w:val="22"/>
                <w:lang w:eastAsia="en-AU"/>
              </w:rPr>
            </w:pPr>
            <w:r w:rsidRPr="00225C7A">
              <w:rPr>
                <w:rFonts w:cs="Times New Roman"/>
                <w:szCs w:val="22"/>
              </w:rPr>
              <w:t>Do not use if pregnant</w:t>
            </w:r>
            <w:r>
              <w:rPr>
                <w:rFonts w:cs="Times New Roman"/>
                <w:szCs w:val="22"/>
              </w:rPr>
              <w:t>,</w:t>
            </w:r>
            <w:r w:rsidRPr="00225C7A">
              <w:rPr>
                <w:rFonts w:cs="Times New Roman"/>
                <w:szCs w:val="22"/>
              </w:rPr>
              <w:t xml:space="preserve"> likely to become pregnant</w:t>
            </w:r>
            <w:r>
              <w:rPr>
                <w:rFonts w:cs="Times New Roman"/>
                <w:szCs w:val="22"/>
              </w:rPr>
              <w:t xml:space="preserve"> or breastfeeding</w:t>
            </w:r>
            <w:r w:rsidRPr="00225C7A">
              <w:rPr>
                <w:rFonts w:cs="Times New Roman"/>
                <w:szCs w:val="22"/>
              </w:rPr>
              <w:t xml:space="preserve"> </w:t>
            </w:r>
            <w:r>
              <w:rPr>
                <w:rFonts w:cs="Times New Roman"/>
                <w:szCs w:val="22"/>
              </w:rPr>
              <w:t xml:space="preserve"> </w:t>
            </w:r>
          </w:p>
        </w:tc>
      </w:tr>
      <w:tr w:rsidR="00672D94" w:rsidRPr="00225C7A" w:rsidTr="00B302B4">
        <w:trPr>
          <w:trHeight w:val="290"/>
        </w:trPr>
        <w:tc>
          <w:tcPr>
            <w:tcW w:w="3207" w:type="dxa"/>
            <w:noWrap/>
          </w:tcPr>
          <w:p w:rsidR="00672D94" w:rsidRDefault="00672D94" w:rsidP="001E2385">
            <w:pPr>
              <w:rPr>
                <w:rFonts w:cs="Times New Roman"/>
              </w:rPr>
            </w:pPr>
            <w:proofErr w:type="spellStart"/>
            <w:r w:rsidRPr="0053445C">
              <w:rPr>
                <w:rFonts w:cs="Times New Roman"/>
              </w:rPr>
              <w:t>Hydroxyanthracene</w:t>
            </w:r>
            <w:proofErr w:type="spellEnd"/>
            <w:r w:rsidRPr="0053445C">
              <w:rPr>
                <w:rFonts w:cs="Times New Roman"/>
              </w:rPr>
              <w:t xml:space="preserve"> derivatives including the following ingredients:</w:t>
            </w:r>
          </w:p>
          <w:p w:rsidR="00672D94" w:rsidRPr="0059316F" w:rsidRDefault="00672D94" w:rsidP="00672D94">
            <w:pPr>
              <w:pStyle w:val="ListParagraph"/>
              <w:numPr>
                <w:ilvl w:val="0"/>
                <w:numId w:val="19"/>
              </w:numPr>
              <w:rPr>
                <w:rFonts w:ascii="Times New Roman" w:hAnsi="Times New Roman" w:cs="Times New Roman"/>
              </w:rPr>
            </w:pPr>
            <w:r w:rsidRPr="0059316F">
              <w:rPr>
                <w:rFonts w:ascii="Times New Roman" w:hAnsi="Times New Roman" w:cs="Times New Roman"/>
              </w:rPr>
              <w:t xml:space="preserve">Aloe </w:t>
            </w:r>
            <w:proofErr w:type="spellStart"/>
            <w:r w:rsidRPr="0059316F">
              <w:rPr>
                <w:rFonts w:ascii="Times New Roman" w:hAnsi="Times New Roman" w:cs="Times New Roman"/>
              </w:rPr>
              <w:t>Ferox</w:t>
            </w:r>
            <w:proofErr w:type="spellEnd"/>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 xml:space="preserve">Aloe </w:t>
            </w:r>
            <w:proofErr w:type="spellStart"/>
            <w:r w:rsidRPr="00E25970">
              <w:rPr>
                <w:rFonts w:ascii="Times New Roman" w:hAnsi="Times New Roman" w:cs="Times New Roman"/>
              </w:rPr>
              <w:t>Perryi</w:t>
            </w:r>
            <w:proofErr w:type="spellEnd"/>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Aloe Vera</w:t>
            </w:r>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Aloes Cape</w:t>
            </w:r>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Cascara Dry</w:t>
            </w:r>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Cascara Powder</w:t>
            </w:r>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Cassia Fistula</w:t>
            </w:r>
          </w:p>
          <w:p w:rsidR="00672D94" w:rsidRPr="00E25970" w:rsidRDefault="00672D94" w:rsidP="001E2385">
            <w:pPr>
              <w:pStyle w:val="ListParagraph"/>
              <w:numPr>
                <w:ilvl w:val="0"/>
                <w:numId w:val="7"/>
              </w:numPr>
              <w:rPr>
                <w:rFonts w:ascii="Times New Roman" w:hAnsi="Times New Roman" w:cs="Times New Roman"/>
              </w:rPr>
            </w:pPr>
            <w:proofErr w:type="spellStart"/>
            <w:r w:rsidRPr="00E25970">
              <w:rPr>
                <w:rFonts w:ascii="Times New Roman" w:hAnsi="Times New Roman" w:cs="Times New Roman"/>
              </w:rPr>
              <w:t>Frangula</w:t>
            </w:r>
            <w:proofErr w:type="spellEnd"/>
            <w:r w:rsidRPr="00E25970">
              <w:rPr>
                <w:rFonts w:ascii="Times New Roman" w:hAnsi="Times New Roman" w:cs="Times New Roman"/>
              </w:rPr>
              <w:t xml:space="preserve"> Bark Dry</w:t>
            </w:r>
          </w:p>
          <w:p w:rsidR="00672D94" w:rsidRPr="00E25970" w:rsidRDefault="00672D94" w:rsidP="001E2385">
            <w:pPr>
              <w:pStyle w:val="ListParagraph"/>
              <w:numPr>
                <w:ilvl w:val="0"/>
                <w:numId w:val="7"/>
              </w:numPr>
              <w:rPr>
                <w:rFonts w:ascii="Times New Roman" w:hAnsi="Times New Roman" w:cs="Times New Roman"/>
              </w:rPr>
            </w:pPr>
            <w:proofErr w:type="spellStart"/>
            <w:r w:rsidRPr="00E25970">
              <w:rPr>
                <w:rFonts w:ascii="Times New Roman" w:hAnsi="Times New Roman" w:cs="Times New Roman"/>
              </w:rPr>
              <w:t>Frangula</w:t>
            </w:r>
            <w:proofErr w:type="spellEnd"/>
            <w:r w:rsidRPr="00E25970">
              <w:rPr>
                <w:rFonts w:ascii="Times New Roman" w:hAnsi="Times New Roman" w:cs="Times New Roman"/>
              </w:rPr>
              <w:t xml:space="preserve"> Bark Powder</w:t>
            </w:r>
          </w:p>
          <w:p w:rsidR="00672D94" w:rsidRPr="00E25970" w:rsidRDefault="00672D94" w:rsidP="001E2385">
            <w:pPr>
              <w:pStyle w:val="ListParagraph"/>
              <w:numPr>
                <w:ilvl w:val="0"/>
                <w:numId w:val="7"/>
              </w:numPr>
              <w:rPr>
                <w:rFonts w:ascii="Times New Roman" w:hAnsi="Times New Roman" w:cs="Times New Roman"/>
              </w:rPr>
            </w:pPr>
            <w:proofErr w:type="spellStart"/>
            <w:r w:rsidRPr="00E25970">
              <w:rPr>
                <w:rFonts w:ascii="Times New Roman" w:hAnsi="Times New Roman" w:cs="Times New Roman"/>
              </w:rPr>
              <w:t>Frangula</w:t>
            </w:r>
            <w:proofErr w:type="spellEnd"/>
            <w:r w:rsidRPr="00E25970">
              <w:rPr>
                <w:rFonts w:ascii="Times New Roman" w:hAnsi="Times New Roman" w:cs="Times New Roman"/>
              </w:rPr>
              <w:t xml:space="preserve"> </w:t>
            </w:r>
            <w:proofErr w:type="spellStart"/>
            <w:r w:rsidRPr="00E25970">
              <w:rPr>
                <w:rFonts w:ascii="Times New Roman" w:hAnsi="Times New Roman" w:cs="Times New Roman"/>
              </w:rPr>
              <w:t>Purshiana</w:t>
            </w:r>
            <w:proofErr w:type="spellEnd"/>
          </w:p>
          <w:p w:rsidR="00672D94" w:rsidRPr="00E25970" w:rsidRDefault="00672D94" w:rsidP="001E2385">
            <w:pPr>
              <w:pStyle w:val="ListParagraph"/>
              <w:numPr>
                <w:ilvl w:val="0"/>
                <w:numId w:val="7"/>
              </w:numPr>
              <w:rPr>
                <w:rFonts w:ascii="Times New Roman" w:hAnsi="Times New Roman" w:cs="Times New Roman"/>
              </w:rPr>
            </w:pPr>
            <w:proofErr w:type="spellStart"/>
            <w:r w:rsidRPr="00E25970">
              <w:rPr>
                <w:rFonts w:ascii="Times New Roman" w:hAnsi="Times New Roman" w:cs="Times New Roman"/>
              </w:rPr>
              <w:t>Rhamnus</w:t>
            </w:r>
            <w:proofErr w:type="spellEnd"/>
            <w:r w:rsidRPr="00E25970">
              <w:rPr>
                <w:rFonts w:ascii="Times New Roman" w:hAnsi="Times New Roman" w:cs="Times New Roman"/>
              </w:rPr>
              <w:t xml:space="preserve"> </w:t>
            </w:r>
            <w:proofErr w:type="spellStart"/>
            <w:r w:rsidRPr="00E25970">
              <w:rPr>
                <w:rFonts w:ascii="Times New Roman" w:hAnsi="Times New Roman" w:cs="Times New Roman"/>
              </w:rPr>
              <w:t>Cathartica</w:t>
            </w:r>
            <w:proofErr w:type="spellEnd"/>
          </w:p>
          <w:p w:rsidR="00672D94" w:rsidRPr="00E25970" w:rsidRDefault="00672D94" w:rsidP="001E2385">
            <w:pPr>
              <w:pStyle w:val="ListParagraph"/>
              <w:numPr>
                <w:ilvl w:val="0"/>
                <w:numId w:val="7"/>
              </w:numPr>
              <w:rPr>
                <w:rFonts w:ascii="Times New Roman" w:hAnsi="Times New Roman" w:cs="Times New Roman"/>
              </w:rPr>
            </w:pPr>
            <w:proofErr w:type="spellStart"/>
            <w:r w:rsidRPr="00E25970">
              <w:rPr>
                <w:rFonts w:ascii="Times New Roman" w:hAnsi="Times New Roman" w:cs="Times New Roman"/>
              </w:rPr>
              <w:t>Rhamnus</w:t>
            </w:r>
            <w:proofErr w:type="spellEnd"/>
            <w:r w:rsidRPr="00E25970">
              <w:rPr>
                <w:rFonts w:ascii="Times New Roman" w:hAnsi="Times New Roman" w:cs="Times New Roman"/>
              </w:rPr>
              <w:t xml:space="preserve"> </w:t>
            </w:r>
            <w:proofErr w:type="spellStart"/>
            <w:r w:rsidRPr="00E25970">
              <w:rPr>
                <w:rFonts w:ascii="Times New Roman" w:hAnsi="Times New Roman" w:cs="Times New Roman"/>
              </w:rPr>
              <w:t>Frangula</w:t>
            </w:r>
            <w:proofErr w:type="spellEnd"/>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 xml:space="preserve">Rheum </w:t>
            </w:r>
            <w:proofErr w:type="spellStart"/>
            <w:r w:rsidRPr="00E25970">
              <w:rPr>
                <w:rFonts w:ascii="Times New Roman" w:hAnsi="Times New Roman" w:cs="Times New Roman"/>
              </w:rPr>
              <w:t>Officinale</w:t>
            </w:r>
            <w:proofErr w:type="spellEnd"/>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 xml:space="preserve">Rheum </w:t>
            </w:r>
            <w:proofErr w:type="spellStart"/>
            <w:r w:rsidRPr="00E25970">
              <w:rPr>
                <w:rFonts w:ascii="Times New Roman" w:hAnsi="Times New Roman" w:cs="Times New Roman"/>
              </w:rPr>
              <w:t>Palmatum</w:t>
            </w:r>
            <w:proofErr w:type="spellEnd"/>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 xml:space="preserve">Rheum </w:t>
            </w:r>
            <w:proofErr w:type="spellStart"/>
            <w:r w:rsidRPr="00E25970">
              <w:rPr>
                <w:rFonts w:ascii="Times New Roman" w:hAnsi="Times New Roman" w:cs="Times New Roman"/>
              </w:rPr>
              <w:t>Rhaponticum</w:t>
            </w:r>
            <w:proofErr w:type="spellEnd"/>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 xml:space="preserve">Rheum </w:t>
            </w:r>
            <w:proofErr w:type="spellStart"/>
            <w:r w:rsidRPr="00E25970">
              <w:rPr>
                <w:rFonts w:ascii="Times New Roman" w:hAnsi="Times New Roman" w:cs="Times New Roman"/>
              </w:rPr>
              <w:t>Tanguticum</w:t>
            </w:r>
            <w:proofErr w:type="spellEnd"/>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Rhubarb</w:t>
            </w:r>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Rhubarb Root Dry</w:t>
            </w:r>
          </w:p>
          <w:p w:rsidR="00672D94" w:rsidRPr="00E25970" w:rsidRDefault="00672D94" w:rsidP="001E2385">
            <w:pPr>
              <w:pStyle w:val="ListParagraph"/>
              <w:numPr>
                <w:ilvl w:val="0"/>
                <w:numId w:val="7"/>
              </w:numPr>
              <w:rPr>
                <w:rFonts w:ascii="Times New Roman" w:hAnsi="Times New Roman" w:cs="Times New Roman"/>
              </w:rPr>
            </w:pPr>
            <w:proofErr w:type="spellStart"/>
            <w:r w:rsidRPr="00E25970">
              <w:rPr>
                <w:rFonts w:ascii="Times New Roman" w:hAnsi="Times New Roman" w:cs="Times New Roman"/>
              </w:rPr>
              <w:t>Rhubard</w:t>
            </w:r>
            <w:proofErr w:type="spellEnd"/>
            <w:r w:rsidRPr="00E25970">
              <w:rPr>
                <w:rFonts w:ascii="Times New Roman" w:hAnsi="Times New Roman" w:cs="Times New Roman"/>
              </w:rPr>
              <w:t xml:space="preserve"> Root Powder</w:t>
            </w:r>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Senna Alexandrina</w:t>
            </w:r>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Senna Fruit Alexandrian Dry</w:t>
            </w:r>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Senna Fruit Alexandrian Powder</w:t>
            </w:r>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 xml:space="preserve">Senna Fruit </w:t>
            </w:r>
            <w:proofErr w:type="spellStart"/>
            <w:r w:rsidRPr="00E25970">
              <w:rPr>
                <w:rFonts w:ascii="Times New Roman" w:hAnsi="Times New Roman" w:cs="Times New Roman"/>
              </w:rPr>
              <w:t>Tinnevelly</w:t>
            </w:r>
            <w:proofErr w:type="spellEnd"/>
            <w:r w:rsidRPr="00E25970">
              <w:rPr>
                <w:rFonts w:ascii="Times New Roman" w:hAnsi="Times New Roman" w:cs="Times New Roman"/>
              </w:rPr>
              <w:t xml:space="preserve"> Dry</w:t>
            </w:r>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 xml:space="preserve">Senna Fruit </w:t>
            </w:r>
            <w:proofErr w:type="spellStart"/>
            <w:r w:rsidRPr="00E25970">
              <w:rPr>
                <w:rFonts w:ascii="Times New Roman" w:hAnsi="Times New Roman" w:cs="Times New Roman"/>
              </w:rPr>
              <w:t>Tinnevelly</w:t>
            </w:r>
            <w:proofErr w:type="spellEnd"/>
            <w:r w:rsidRPr="00E25970">
              <w:rPr>
                <w:rFonts w:ascii="Times New Roman" w:hAnsi="Times New Roman" w:cs="Times New Roman"/>
              </w:rPr>
              <w:t xml:space="preserve"> Powder</w:t>
            </w:r>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lastRenderedPageBreak/>
              <w:t>Senna Leaf Dry</w:t>
            </w:r>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Senna Leaf Powder</w:t>
            </w:r>
          </w:p>
          <w:p w:rsidR="00672D94" w:rsidRPr="00E25970" w:rsidRDefault="00672D94" w:rsidP="001E2385">
            <w:pPr>
              <w:pStyle w:val="ListParagraph"/>
              <w:numPr>
                <w:ilvl w:val="0"/>
                <w:numId w:val="7"/>
              </w:numPr>
              <w:rPr>
                <w:rFonts w:ascii="Times New Roman" w:hAnsi="Times New Roman" w:cs="Times New Roman"/>
              </w:rPr>
            </w:pPr>
            <w:r w:rsidRPr="00E25970">
              <w:rPr>
                <w:rFonts w:ascii="Times New Roman" w:hAnsi="Times New Roman" w:cs="Times New Roman"/>
              </w:rPr>
              <w:t xml:space="preserve">Senna </w:t>
            </w:r>
            <w:proofErr w:type="spellStart"/>
            <w:r w:rsidRPr="00E25970">
              <w:rPr>
                <w:rFonts w:ascii="Times New Roman" w:hAnsi="Times New Roman" w:cs="Times New Roman"/>
              </w:rPr>
              <w:t>Occidentalis</w:t>
            </w:r>
            <w:proofErr w:type="spellEnd"/>
          </w:p>
          <w:p w:rsidR="00672D94" w:rsidRPr="00BF11D5" w:rsidRDefault="00672D94" w:rsidP="001E2385">
            <w:pPr>
              <w:pStyle w:val="ListParagraph"/>
              <w:numPr>
                <w:ilvl w:val="0"/>
                <w:numId w:val="7"/>
              </w:numPr>
              <w:rPr>
                <w:rFonts w:eastAsia="Times New Roman" w:cs="Times New Roman"/>
                <w:color w:val="000000"/>
                <w:lang w:eastAsia="en-AU"/>
              </w:rPr>
            </w:pPr>
            <w:r w:rsidRPr="00E25970">
              <w:rPr>
                <w:rFonts w:ascii="Times New Roman" w:hAnsi="Times New Roman" w:cs="Times New Roman"/>
              </w:rPr>
              <w:t xml:space="preserve">Senna Tora </w:t>
            </w:r>
          </w:p>
        </w:tc>
        <w:tc>
          <w:tcPr>
            <w:tcW w:w="2647" w:type="dxa"/>
          </w:tcPr>
          <w:p w:rsidR="00672D94" w:rsidRPr="00225C7A" w:rsidRDefault="00672D94" w:rsidP="001E2385">
            <w:pPr>
              <w:spacing w:after="200" w:line="276" w:lineRule="auto"/>
              <w:rPr>
                <w:rFonts w:eastAsia="Times New Roman" w:cs="Times New Roman"/>
                <w:color w:val="000000"/>
                <w:szCs w:val="22"/>
                <w:lang w:eastAsia="en-AU"/>
              </w:rPr>
            </w:pPr>
            <w:r>
              <w:rPr>
                <w:rFonts w:cs="Times New Roman"/>
                <w:szCs w:val="22"/>
              </w:rPr>
              <w:lastRenderedPageBreak/>
              <w:t>In preparations for oral use w</w:t>
            </w:r>
            <w:r w:rsidRPr="00225C7A">
              <w:rPr>
                <w:rFonts w:cs="Times New Roman"/>
                <w:szCs w:val="22"/>
              </w:rPr>
              <w:t xml:space="preserve">here the MRDD contains MORE than 10 mg </w:t>
            </w:r>
          </w:p>
        </w:tc>
        <w:tc>
          <w:tcPr>
            <w:tcW w:w="2567" w:type="dxa"/>
          </w:tcPr>
          <w:p w:rsidR="00672D94" w:rsidRPr="00225C7A" w:rsidRDefault="00672D94" w:rsidP="001E2385">
            <w:pPr>
              <w:rPr>
                <w:rFonts w:eastAsia="Times New Roman" w:cs="Times New Roman"/>
                <w:color w:val="000000"/>
                <w:szCs w:val="22"/>
                <w:lang w:eastAsia="en-AU"/>
              </w:rPr>
            </w:pPr>
            <w:r w:rsidRPr="00225C7A">
              <w:rPr>
                <w:rFonts w:cs="Times New Roman"/>
                <w:szCs w:val="22"/>
              </w:rPr>
              <w:t xml:space="preserve">Do not use </w:t>
            </w:r>
            <w:r>
              <w:rPr>
                <w:rFonts w:cs="Times New Roman"/>
                <w:szCs w:val="22"/>
              </w:rPr>
              <w:t xml:space="preserve">if you have </w:t>
            </w:r>
            <w:r w:rsidRPr="00225C7A">
              <w:rPr>
                <w:rFonts w:cs="Times New Roman"/>
                <w:szCs w:val="22"/>
              </w:rPr>
              <w:t>abdominal pain, nausea</w:t>
            </w:r>
            <w:r>
              <w:rPr>
                <w:rFonts w:cs="Times New Roman"/>
                <w:szCs w:val="22"/>
              </w:rPr>
              <w:t>,</w:t>
            </w:r>
            <w:r w:rsidRPr="00225C7A">
              <w:rPr>
                <w:rFonts w:cs="Times New Roman"/>
                <w:szCs w:val="22"/>
              </w:rPr>
              <w:t xml:space="preserve"> vomiting</w:t>
            </w:r>
            <w:r>
              <w:rPr>
                <w:rFonts w:cs="Times New Roman"/>
                <w:szCs w:val="22"/>
              </w:rPr>
              <w:t xml:space="preserve"> or </w:t>
            </w:r>
            <w:r w:rsidRPr="00225C7A">
              <w:rPr>
                <w:rFonts w:cs="Times New Roman"/>
                <w:szCs w:val="22"/>
              </w:rPr>
              <w:t>diarrhoea</w:t>
            </w:r>
            <w:r>
              <w:rPr>
                <w:rFonts w:cs="Times New Roman"/>
                <w:szCs w:val="22"/>
              </w:rPr>
              <w:t xml:space="preserve"> </w:t>
            </w:r>
          </w:p>
          <w:p w:rsidR="00672D94" w:rsidRPr="00225C7A"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ED0DC6" w:rsidRDefault="00672D94" w:rsidP="001E2385">
            <w:pPr>
              <w:rPr>
                <w:rFonts w:cs="Times New Roman"/>
                <w:szCs w:val="22"/>
              </w:rPr>
            </w:pPr>
            <w:proofErr w:type="spellStart"/>
            <w:r w:rsidRPr="0096057D">
              <w:rPr>
                <w:rFonts w:cs="Times New Roman"/>
                <w:szCs w:val="22"/>
              </w:rPr>
              <w:lastRenderedPageBreak/>
              <w:t>K</w:t>
            </w:r>
            <w:r>
              <w:rPr>
                <w:rFonts w:cs="Times New Roman"/>
                <w:szCs w:val="22"/>
              </w:rPr>
              <w:t>haya</w:t>
            </w:r>
            <w:proofErr w:type="spellEnd"/>
            <w:r w:rsidRPr="0096057D">
              <w:rPr>
                <w:rFonts w:cs="Times New Roman"/>
                <w:szCs w:val="22"/>
              </w:rPr>
              <w:t xml:space="preserve"> </w:t>
            </w:r>
            <w:proofErr w:type="spellStart"/>
            <w:r w:rsidRPr="0096057D">
              <w:rPr>
                <w:rFonts w:cs="Times New Roman"/>
                <w:szCs w:val="22"/>
              </w:rPr>
              <w:t>S</w:t>
            </w:r>
            <w:r>
              <w:rPr>
                <w:rFonts w:cs="Times New Roman"/>
                <w:szCs w:val="22"/>
              </w:rPr>
              <w:t>enegalensis</w:t>
            </w:r>
            <w:proofErr w:type="spellEnd"/>
            <w:r>
              <w:rPr>
                <w:rFonts w:cs="Times New Roman"/>
                <w:szCs w:val="22"/>
              </w:rPr>
              <w:t xml:space="preserve"> </w:t>
            </w:r>
          </w:p>
        </w:tc>
        <w:tc>
          <w:tcPr>
            <w:tcW w:w="2647" w:type="dxa"/>
          </w:tcPr>
          <w:p w:rsidR="00672D94" w:rsidRPr="00ED0DC6" w:rsidRDefault="00672D94" w:rsidP="001E2385">
            <w:pPr>
              <w:rPr>
                <w:rFonts w:cs="Times New Roman"/>
                <w:color w:val="000000"/>
                <w:szCs w:val="22"/>
              </w:rPr>
            </w:pPr>
            <w:r>
              <w:rPr>
                <w:rFonts w:cs="Times New Roman"/>
                <w:color w:val="000000"/>
                <w:szCs w:val="22"/>
              </w:rPr>
              <w:t>In preparations for oral use</w:t>
            </w:r>
          </w:p>
        </w:tc>
        <w:tc>
          <w:tcPr>
            <w:tcW w:w="2567" w:type="dxa"/>
          </w:tcPr>
          <w:p w:rsidR="00672D94" w:rsidRDefault="00672D94" w:rsidP="001E2385">
            <w:pPr>
              <w:rPr>
                <w:rFonts w:cs="Times New Roman"/>
                <w:szCs w:val="22"/>
              </w:rPr>
            </w:pPr>
            <w:r w:rsidRPr="00B26DC4">
              <w:rPr>
                <w:rFonts w:cs="Times New Roman"/>
                <w:szCs w:val="22"/>
              </w:rPr>
              <w:t>Do not use if pregnant</w:t>
            </w:r>
            <w:r>
              <w:rPr>
                <w:rFonts w:cs="Times New Roman"/>
                <w:szCs w:val="22"/>
              </w:rPr>
              <w:t xml:space="preserve"> or </w:t>
            </w:r>
            <w:r w:rsidRPr="00B26DC4">
              <w:rPr>
                <w:rFonts w:cs="Times New Roman"/>
                <w:szCs w:val="22"/>
              </w:rPr>
              <w:t>likely to become pregnant</w:t>
            </w:r>
          </w:p>
          <w:p w:rsidR="00672D94" w:rsidRPr="00ED0DC6"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ED0DC6" w:rsidRDefault="00672D94" w:rsidP="001E2385">
            <w:pPr>
              <w:rPr>
                <w:rFonts w:cs="Times New Roman"/>
                <w:szCs w:val="22"/>
              </w:rPr>
            </w:pPr>
            <w:proofErr w:type="spellStart"/>
            <w:r w:rsidRPr="00EA7AD1">
              <w:rPr>
                <w:rFonts w:cs="Times New Roman"/>
                <w:szCs w:val="22"/>
              </w:rPr>
              <w:t>L</w:t>
            </w:r>
            <w:r>
              <w:rPr>
                <w:rFonts w:cs="Times New Roman"/>
                <w:szCs w:val="22"/>
              </w:rPr>
              <w:t>arrea</w:t>
            </w:r>
            <w:proofErr w:type="spellEnd"/>
            <w:r>
              <w:rPr>
                <w:rFonts w:cs="Times New Roman"/>
                <w:szCs w:val="22"/>
              </w:rPr>
              <w:t xml:space="preserve"> </w:t>
            </w:r>
            <w:proofErr w:type="spellStart"/>
            <w:r>
              <w:rPr>
                <w:rFonts w:cs="Times New Roman"/>
                <w:szCs w:val="22"/>
              </w:rPr>
              <w:t>Tridentata</w:t>
            </w:r>
            <w:proofErr w:type="spellEnd"/>
            <w:r>
              <w:rPr>
                <w:rFonts w:cs="Times New Roman"/>
                <w:szCs w:val="22"/>
              </w:rPr>
              <w:t xml:space="preserve"> </w:t>
            </w:r>
          </w:p>
        </w:tc>
        <w:tc>
          <w:tcPr>
            <w:tcW w:w="2647" w:type="dxa"/>
          </w:tcPr>
          <w:p w:rsidR="00672D94" w:rsidRPr="00ED0DC6" w:rsidRDefault="00672D94" w:rsidP="001E2385">
            <w:pPr>
              <w:rPr>
                <w:rFonts w:cs="Times New Roman"/>
                <w:color w:val="000000"/>
                <w:szCs w:val="22"/>
              </w:rPr>
            </w:pPr>
            <w:r>
              <w:rPr>
                <w:rFonts w:cs="Times New Roman"/>
                <w:color w:val="000000"/>
                <w:szCs w:val="22"/>
              </w:rPr>
              <w:t xml:space="preserve">In preparations for oral use </w:t>
            </w:r>
          </w:p>
        </w:tc>
        <w:tc>
          <w:tcPr>
            <w:tcW w:w="2567" w:type="dxa"/>
          </w:tcPr>
          <w:p w:rsidR="00672D94" w:rsidRDefault="00672D94" w:rsidP="001E2385">
            <w:pPr>
              <w:rPr>
                <w:rFonts w:eastAsia="Times New Roman" w:cs="Times New Roman"/>
                <w:color w:val="000000"/>
                <w:szCs w:val="22"/>
                <w:lang w:eastAsia="en-AU"/>
              </w:rPr>
            </w:pPr>
            <w:r w:rsidRPr="00EA7AD1">
              <w:rPr>
                <w:rFonts w:eastAsia="Times New Roman" w:cs="Times New Roman"/>
                <w:color w:val="000000"/>
                <w:szCs w:val="22"/>
                <w:lang w:eastAsia="en-AU"/>
              </w:rPr>
              <w:t>Chaparral may harm the liver in some people</w:t>
            </w:r>
          </w:p>
          <w:p w:rsidR="00672D94" w:rsidRPr="00ED0DC6"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ED0DC6" w:rsidRDefault="00672D94" w:rsidP="001E2385">
            <w:pPr>
              <w:rPr>
                <w:rFonts w:cs="Times New Roman"/>
                <w:szCs w:val="22"/>
              </w:rPr>
            </w:pPr>
            <w:r w:rsidRPr="00ED0DC6">
              <w:rPr>
                <w:rFonts w:cs="Times New Roman"/>
                <w:szCs w:val="22"/>
              </w:rPr>
              <w:t>Methyl Salicylate including:</w:t>
            </w:r>
          </w:p>
          <w:p w:rsidR="00672D94" w:rsidRPr="00ED0DC6" w:rsidRDefault="00672D94" w:rsidP="001E2385">
            <w:pPr>
              <w:pStyle w:val="ListParagraph"/>
              <w:numPr>
                <w:ilvl w:val="0"/>
                <w:numId w:val="8"/>
              </w:numPr>
              <w:rPr>
                <w:rFonts w:ascii="Times New Roman" w:hAnsi="Times New Roman" w:cs="Times New Roman"/>
              </w:rPr>
            </w:pPr>
            <w:proofErr w:type="spellStart"/>
            <w:r w:rsidRPr="00ED0DC6">
              <w:rPr>
                <w:rFonts w:ascii="Times New Roman" w:hAnsi="Times New Roman" w:cs="Times New Roman"/>
              </w:rPr>
              <w:t>Betula</w:t>
            </w:r>
            <w:proofErr w:type="spellEnd"/>
            <w:r w:rsidRPr="00ED0DC6">
              <w:rPr>
                <w:rFonts w:ascii="Times New Roman" w:hAnsi="Times New Roman" w:cs="Times New Roman"/>
              </w:rPr>
              <w:t xml:space="preserve"> </w:t>
            </w:r>
            <w:proofErr w:type="spellStart"/>
            <w:r w:rsidRPr="00ED0DC6">
              <w:rPr>
                <w:rFonts w:ascii="Times New Roman" w:hAnsi="Times New Roman" w:cs="Times New Roman"/>
              </w:rPr>
              <w:t>Lenta</w:t>
            </w:r>
            <w:proofErr w:type="spellEnd"/>
          </w:p>
          <w:p w:rsidR="00672D94" w:rsidRPr="00ED0DC6" w:rsidRDefault="00672D94" w:rsidP="001E2385">
            <w:pPr>
              <w:pStyle w:val="ListParagraph"/>
              <w:numPr>
                <w:ilvl w:val="0"/>
                <w:numId w:val="8"/>
              </w:numPr>
              <w:rPr>
                <w:rFonts w:ascii="Times New Roman" w:hAnsi="Times New Roman" w:cs="Times New Roman"/>
              </w:rPr>
            </w:pPr>
            <w:proofErr w:type="spellStart"/>
            <w:r w:rsidRPr="00ED0DC6">
              <w:rPr>
                <w:rFonts w:ascii="Times New Roman" w:hAnsi="Times New Roman" w:cs="Times New Roman"/>
              </w:rPr>
              <w:t>Betula</w:t>
            </w:r>
            <w:proofErr w:type="spellEnd"/>
            <w:r w:rsidRPr="00ED0DC6">
              <w:rPr>
                <w:rFonts w:ascii="Times New Roman" w:hAnsi="Times New Roman" w:cs="Times New Roman"/>
              </w:rPr>
              <w:t xml:space="preserve"> </w:t>
            </w:r>
            <w:proofErr w:type="spellStart"/>
            <w:r w:rsidRPr="00ED0DC6">
              <w:rPr>
                <w:rFonts w:ascii="Times New Roman" w:hAnsi="Times New Roman" w:cs="Times New Roman"/>
              </w:rPr>
              <w:t>Nigra</w:t>
            </w:r>
            <w:proofErr w:type="spellEnd"/>
          </w:p>
          <w:p w:rsidR="00672D94" w:rsidRPr="00ED0DC6" w:rsidRDefault="00672D94" w:rsidP="001E2385">
            <w:pPr>
              <w:pStyle w:val="ListParagraph"/>
              <w:numPr>
                <w:ilvl w:val="0"/>
                <w:numId w:val="8"/>
              </w:numPr>
              <w:rPr>
                <w:rFonts w:ascii="Times New Roman" w:hAnsi="Times New Roman" w:cs="Times New Roman"/>
              </w:rPr>
            </w:pPr>
            <w:proofErr w:type="spellStart"/>
            <w:r w:rsidRPr="00ED0DC6">
              <w:rPr>
                <w:rFonts w:ascii="Times New Roman" w:hAnsi="Times New Roman" w:cs="Times New Roman"/>
              </w:rPr>
              <w:t>Betula</w:t>
            </w:r>
            <w:proofErr w:type="spellEnd"/>
            <w:r w:rsidRPr="00ED0DC6">
              <w:rPr>
                <w:rFonts w:ascii="Times New Roman" w:hAnsi="Times New Roman" w:cs="Times New Roman"/>
              </w:rPr>
              <w:t xml:space="preserve"> Pendula</w:t>
            </w:r>
          </w:p>
          <w:p w:rsidR="00672D94" w:rsidRPr="00ED0DC6" w:rsidRDefault="00672D94" w:rsidP="001E2385">
            <w:pPr>
              <w:pStyle w:val="ListParagraph"/>
              <w:numPr>
                <w:ilvl w:val="0"/>
                <w:numId w:val="8"/>
              </w:numPr>
              <w:rPr>
                <w:rFonts w:ascii="Times New Roman" w:hAnsi="Times New Roman" w:cs="Times New Roman"/>
              </w:rPr>
            </w:pPr>
            <w:r w:rsidRPr="00ED0DC6">
              <w:rPr>
                <w:rFonts w:ascii="Times New Roman" w:hAnsi="Times New Roman" w:cs="Times New Roman"/>
              </w:rPr>
              <w:t>Birch Leaf Dry</w:t>
            </w:r>
          </w:p>
          <w:p w:rsidR="00672D94" w:rsidRPr="00ED0DC6" w:rsidRDefault="00672D94" w:rsidP="001E2385">
            <w:pPr>
              <w:pStyle w:val="ListParagraph"/>
              <w:numPr>
                <w:ilvl w:val="0"/>
                <w:numId w:val="8"/>
              </w:numPr>
              <w:rPr>
                <w:rFonts w:ascii="Times New Roman" w:hAnsi="Times New Roman" w:cs="Times New Roman"/>
              </w:rPr>
            </w:pPr>
            <w:proofErr w:type="spellStart"/>
            <w:r w:rsidRPr="00ED0DC6">
              <w:rPr>
                <w:rFonts w:ascii="Times New Roman" w:hAnsi="Times New Roman" w:cs="Times New Roman"/>
              </w:rPr>
              <w:t>Filipendula</w:t>
            </w:r>
            <w:proofErr w:type="spellEnd"/>
            <w:r w:rsidRPr="00ED0DC6">
              <w:rPr>
                <w:rFonts w:ascii="Times New Roman" w:hAnsi="Times New Roman" w:cs="Times New Roman"/>
              </w:rPr>
              <w:t xml:space="preserve"> </w:t>
            </w:r>
            <w:proofErr w:type="spellStart"/>
            <w:r w:rsidRPr="00ED0DC6">
              <w:rPr>
                <w:rFonts w:ascii="Times New Roman" w:hAnsi="Times New Roman" w:cs="Times New Roman"/>
              </w:rPr>
              <w:t>Ulmaria</w:t>
            </w:r>
            <w:proofErr w:type="spellEnd"/>
          </w:p>
          <w:p w:rsidR="00672D94" w:rsidRPr="00ED0DC6" w:rsidRDefault="00672D94" w:rsidP="001E2385">
            <w:pPr>
              <w:pStyle w:val="ListParagraph"/>
              <w:numPr>
                <w:ilvl w:val="0"/>
                <w:numId w:val="8"/>
              </w:numPr>
              <w:rPr>
                <w:rFonts w:ascii="Times New Roman" w:hAnsi="Times New Roman" w:cs="Times New Roman"/>
              </w:rPr>
            </w:pPr>
            <w:r w:rsidRPr="00ED0DC6">
              <w:rPr>
                <w:rFonts w:ascii="Times New Roman" w:hAnsi="Times New Roman" w:cs="Times New Roman"/>
              </w:rPr>
              <w:t xml:space="preserve">Gaultheria </w:t>
            </w:r>
            <w:proofErr w:type="spellStart"/>
            <w:r w:rsidRPr="00ED0DC6">
              <w:rPr>
                <w:rFonts w:ascii="Times New Roman" w:hAnsi="Times New Roman" w:cs="Times New Roman"/>
              </w:rPr>
              <w:t>Procumbens</w:t>
            </w:r>
            <w:proofErr w:type="spellEnd"/>
          </w:p>
          <w:p w:rsidR="00672D94" w:rsidRPr="00ED0DC6" w:rsidRDefault="00672D94" w:rsidP="001E2385">
            <w:pPr>
              <w:pStyle w:val="ListParagraph"/>
              <w:numPr>
                <w:ilvl w:val="0"/>
                <w:numId w:val="8"/>
              </w:numPr>
              <w:rPr>
                <w:rFonts w:ascii="Times New Roman" w:hAnsi="Times New Roman" w:cs="Times New Roman"/>
              </w:rPr>
            </w:pPr>
            <w:r w:rsidRPr="00ED0DC6">
              <w:rPr>
                <w:rFonts w:ascii="Times New Roman" w:hAnsi="Times New Roman" w:cs="Times New Roman"/>
              </w:rPr>
              <w:t>Meadowsweet Herb</w:t>
            </w:r>
          </w:p>
          <w:p w:rsidR="00672D94" w:rsidRPr="00ED0DC6" w:rsidRDefault="00672D94" w:rsidP="001E2385">
            <w:pPr>
              <w:pStyle w:val="ListParagraph"/>
              <w:numPr>
                <w:ilvl w:val="0"/>
                <w:numId w:val="8"/>
              </w:numPr>
              <w:rPr>
                <w:rFonts w:ascii="Times New Roman" w:hAnsi="Times New Roman" w:cs="Times New Roman"/>
              </w:rPr>
            </w:pPr>
            <w:proofErr w:type="spellStart"/>
            <w:r w:rsidRPr="00ED0DC6">
              <w:rPr>
                <w:rFonts w:ascii="Times New Roman" w:hAnsi="Times New Roman" w:cs="Times New Roman"/>
              </w:rPr>
              <w:t>Nyctanthes</w:t>
            </w:r>
            <w:proofErr w:type="spellEnd"/>
            <w:r w:rsidRPr="00ED0DC6">
              <w:rPr>
                <w:rFonts w:ascii="Times New Roman" w:hAnsi="Times New Roman" w:cs="Times New Roman"/>
              </w:rPr>
              <w:t xml:space="preserve"> </w:t>
            </w:r>
            <w:proofErr w:type="spellStart"/>
            <w:r w:rsidRPr="00ED0DC6">
              <w:rPr>
                <w:rFonts w:ascii="Times New Roman" w:hAnsi="Times New Roman" w:cs="Times New Roman"/>
              </w:rPr>
              <w:t>Abortristis</w:t>
            </w:r>
            <w:proofErr w:type="spellEnd"/>
          </w:p>
          <w:p w:rsidR="00672D94" w:rsidRPr="00ED0DC6" w:rsidRDefault="00672D94" w:rsidP="001E2385">
            <w:pPr>
              <w:pStyle w:val="ListParagraph"/>
              <w:numPr>
                <w:ilvl w:val="0"/>
                <w:numId w:val="8"/>
              </w:numPr>
              <w:rPr>
                <w:rFonts w:cs="Times New Roman"/>
              </w:rPr>
            </w:pPr>
            <w:r w:rsidRPr="00ED0DC6">
              <w:rPr>
                <w:rFonts w:ascii="Times New Roman" w:hAnsi="Times New Roman" w:cs="Times New Roman"/>
              </w:rPr>
              <w:t>Wintergreen oil</w:t>
            </w:r>
            <w:r w:rsidRPr="00ED0DC6">
              <w:rPr>
                <w:rFonts w:cs="Times New Roman"/>
              </w:rPr>
              <w:t xml:space="preserve"> </w:t>
            </w:r>
          </w:p>
        </w:tc>
        <w:tc>
          <w:tcPr>
            <w:tcW w:w="2647" w:type="dxa"/>
          </w:tcPr>
          <w:p w:rsidR="00672D94" w:rsidRPr="00ED0DC6" w:rsidRDefault="00672D94" w:rsidP="001E2385">
            <w:pPr>
              <w:rPr>
                <w:rFonts w:cs="Times New Roman"/>
                <w:color w:val="000000"/>
                <w:szCs w:val="22"/>
              </w:rPr>
            </w:pPr>
            <w:r w:rsidRPr="00ED0DC6">
              <w:rPr>
                <w:rFonts w:cs="Times New Roman"/>
                <w:color w:val="000000"/>
                <w:szCs w:val="22"/>
              </w:rPr>
              <w:t xml:space="preserve">In preparations for topical use </w:t>
            </w:r>
          </w:p>
        </w:tc>
        <w:tc>
          <w:tcPr>
            <w:tcW w:w="2567" w:type="dxa"/>
          </w:tcPr>
          <w:p w:rsidR="00672D94" w:rsidRPr="00ED0DC6" w:rsidRDefault="00672D94" w:rsidP="001E2385">
            <w:pPr>
              <w:rPr>
                <w:rFonts w:eastAsia="Times New Roman" w:cs="Times New Roman"/>
                <w:color w:val="000000"/>
                <w:szCs w:val="22"/>
                <w:lang w:eastAsia="en-AU"/>
              </w:rPr>
            </w:pPr>
            <w:r w:rsidRPr="00ED0DC6">
              <w:rPr>
                <w:rFonts w:eastAsia="Times New Roman" w:cs="Times New Roman"/>
                <w:color w:val="000000"/>
                <w:szCs w:val="22"/>
                <w:lang w:eastAsia="en-AU"/>
              </w:rPr>
              <w:t xml:space="preserve">Do not use if pregnant, likely to become pregnant or in children under 6 years </w:t>
            </w:r>
          </w:p>
        </w:tc>
      </w:tr>
      <w:tr w:rsidR="00453A7F" w:rsidRPr="00225C7A" w:rsidTr="00B302B4">
        <w:trPr>
          <w:trHeight w:val="290"/>
        </w:trPr>
        <w:tc>
          <w:tcPr>
            <w:tcW w:w="3207" w:type="dxa"/>
            <w:noWrap/>
          </w:tcPr>
          <w:p w:rsidR="00453A7F" w:rsidRPr="00225C7A" w:rsidRDefault="00453A7F" w:rsidP="003D72D1">
            <w:pPr>
              <w:rPr>
                <w:rFonts w:eastAsia="Times New Roman" w:cs="Times New Roman"/>
                <w:color w:val="000000"/>
                <w:szCs w:val="22"/>
                <w:lang w:eastAsia="en-AU"/>
              </w:rPr>
            </w:pPr>
            <w:r w:rsidRPr="00225C7A">
              <w:rPr>
                <w:rFonts w:cs="Times New Roman"/>
                <w:szCs w:val="22"/>
              </w:rPr>
              <w:t>P</w:t>
            </w:r>
            <w:r>
              <w:rPr>
                <w:rFonts w:cs="Times New Roman"/>
                <w:szCs w:val="22"/>
              </w:rPr>
              <w:t>henylalanine</w:t>
            </w:r>
          </w:p>
        </w:tc>
        <w:tc>
          <w:tcPr>
            <w:tcW w:w="2647" w:type="dxa"/>
          </w:tcPr>
          <w:p w:rsidR="00453A7F" w:rsidRPr="00225C7A" w:rsidRDefault="00453A7F" w:rsidP="003D72D1">
            <w:pPr>
              <w:rPr>
                <w:rFonts w:eastAsia="Times New Roman" w:cs="Times New Roman"/>
                <w:color w:val="000000"/>
                <w:szCs w:val="22"/>
                <w:lang w:eastAsia="en-AU"/>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use </w:t>
            </w:r>
          </w:p>
        </w:tc>
        <w:tc>
          <w:tcPr>
            <w:tcW w:w="2567" w:type="dxa"/>
          </w:tcPr>
          <w:p w:rsidR="00453A7F" w:rsidRDefault="00453A7F" w:rsidP="003D72D1">
            <w:pPr>
              <w:rPr>
                <w:lang w:eastAsia="en-AU"/>
              </w:rPr>
            </w:pPr>
            <w:proofErr w:type="spellStart"/>
            <w:r w:rsidRPr="00D27C6A">
              <w:rPr>
                <w:lang w:eastAsia="en-AU"/>
              </w:rPr>
              <w:t>Phenylketonurics</w:t>
            </w:r>
            <w:proofErr w:type="spellEnd"/>
            <w:r w:rsidRPr="00D27C6A">
              <w:rPr>
                <w:lang w:eastAsia="en-AU"/>
              </w:rPr>
              <w:t xml:space="preserve"> </w:t>
            </w:r>
            <w:r>
              <w:rPr>
                <w:lang w:eastAsia="en-AU"/>
              </w:rPr>
              <w:t xml:space="preserve">- </w:t>
            </w:r>
            <w:r w:rsidRPr="00D27C6A">
              <w:rPr>
                <w:lang w:eastAsia="en-AU"/>
              </w:rPr>
              <w:t xml:space="preserve"> this product contains phenylalanine</w:t>
            </w:r>
          </w:p>
          <w:p w:rsidR="00453A7F" w:rsidRPr="00225C7A" w:rsidRDefault="00453A7F" w:rsidP="003D72D1">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225C7A" w:rsidRDefault="00672D94" w:rsidP="001E2385">
            <w:pPr>
              <w:rPr>
                <w:rFonts w:eastAsia="Times New Roman" w:cs="Times New Roman"/>
                <w:color w:val="000000"/>
                <w:szCs w:val="22"/>
                <w:lang w:eastAsia="en-AU"/>
              </w:rPr>
            </w:pPr>
            <w:r w:rsidRPr="00225C7A">
              <w:rPr>
                <w:rFonts w:cs="Times New Roman"/>
                <w:szCs w:val="22"/>
              </w:rPr>
              <w:t>P</w:t>
            </w:r>
            <w:r>
              <w:rPr>
                <w:rFonts w:cs="Times New Roman"/>
                <w:szCs w:val="22"/>
              </w:rPr>
              <w:t>iper</w:t>
            </w:r>
            <w:r w:rsidRPr="00225C7A">
              <w:rPr>
                <w:rFonts w:cs="Times New Roman"/>
                <w:szCs w:val="22"/>
              </w:rPr>
              <w:t xml:space="preserve"> </w:t>
            </w:r>
            <w:proofErr w:type="spellStart"/>
            <w:r w:rsidRPr="00225C7A">
              <w:rPr>
                <w:rFonts w:cs="Times New Roman"/>
                <w:szCs w:val="22"/>
              </w:rPr>
              <w:t>M</w:t>
            </w:r>
            <w:r>
              <w:rPr>
                <w:rFonts w:cs="Times New Roman"/>
                <w:szCs w:val="22"/>
              </w:rPr>
              <w:t>ethysticum</w:t>
            </w:r>
            <w:proofErr w:type="spellEnd"/>
          </w:p>
        </w:tc>
        <w:tc>
          <w:tcPr>
            <w:tcW w:w="2647" w:type="dxa"/>
          </w:tcPr>
          <w:p w:rsidR="00672D94" w:rsidRDefault="00672D94" w:rsidP="001E2385">
            <w:pPr>
              <w:rPr>
                <w:rFonts w:cs="Times New Roman"/>
                <w:szCs w:val="22"/>
              </w:rPr>
            </w:pPr>
            <w:r>
              <w:rPr>
                <w:rFonts w:cs="Times New Roman"/>
                <w:szCs w:val="22"/>
              </w:rPr>
              <w:t>In preparations for o</w:t>
            </w:r>
            <w:r w:rsidRPr="00225C7A">
              <w:rPr>
                <w:rFonts w:cs="Times New Roman"/>
                <w:szCs w:val="22"/>
              </w:rPr>
              <w:t>ral</w:t>
            </w:r>
            <w:r>
              <w:rPr>
                <w:rFonts w:cs="Times New Roman"/>
                <w:szCs w:val="22"/>
              </w:rPr>
              <w:t xml:space="preserve"> use and</w:t>
            </w:r>
            <w:r w:rsidRPr="00225C7A">
              <w:rPr>
                <w:rFonts w:cs="Times New Roman"/>
                <w:szCs w:val="22"/>
              </w:rPr>
              <w:t xml:space="preserve"> containing more than 25 mg of </w:t>
            </w:r>
            <w:proofErr w:type="spellStart"/>
            <w:r w:rsidRPr="00225C7A">
              <w:rPr>
                <w:rFonts w:cs="Times New Roman"/>
                <w:szCs w:val="22"/>
              </w:rPr>
              <w:t>kavalactones</w:t>
            </w:r>
            <w:proofErr w:type="spellEnd"/>
            <w:r w:rsidRPr="00225C7A">
              <w:rPr>
                <w:rFonts w:cs="Times New Roman"/>
                <w:szCs w:val="22"/>
              </w:rPr>
              <w:t xml:space="preserve"> (of Piper </w:t>
            </w:r>
            <w:proofErr w:type="spellStart"/>
            <w:r w:rsidRPr="00225C7A">
              <w:rPr>
                <w:rFonts w:cs="Times New Roman"/>
                <w:szCs w:val="22"/>
              </w:rPr>
              <w:t>methysticum</w:t>
            </w:r>
            <w:proofErr w:type="spellEnd"/>
            <w:r w:rsidRPr="00225C7A">
              <w:rPr>
                <w:rFonts w:cs="Times New Roman"/>
                <w:szCs w:val="22"/>
              </w:rPr>
              <w:t>)</w:t>
            </w:r>
          </w:p>
          <w:p w:rsidR="00672D94" w:rsidRPr="00225C7A" w:rsidRDefault="00672D94" w:rsidP="001E2385">
            <w:pPr>
              <w:rPr>
                <w:rFonts w:eastAsia="Times New Roman" w:cs="Times New Roman"/>
                <w:color w:val="000000"/>
                <w:szCs w:val="22"/>
                <w:lang w:eastAsia="en-AU"/>
              </w:rPr>
            </w:pPr>
          </w:p>
        </w:tc>
        <w:tc>
          <w:tcPr>
            <w:tcW w:w="2567" w:type="dxa"/>
          </w:tcPr>
          <w:p w:rsidR="00672D94" w:rsidRPr="00225C7A" w:rsidRDefault="00672D94" w:rsidP="001E2385">
            <w:pPr>
              <w:rPr>
                <w:rFonts w:eastAsia="Times New Roman" w:cs="Times New Roman"/>
                <w:color w:val="000000"/>
                <w:szCs w:val="22"/>
                <w:lang w:eastAsia="en-AU"/>
              </w:rPr>
            </w:pPr>
            <w:r>
              <w:rPr>
                <w:rFonts w:eastAsia="Times New Roman" w:cs="Times New Roman"/>
                <w:color w:val="000000"/>
                <w:szCs w:val="22"/>
                <w:lang w:eastAsia="en-AU"/>
              </w:rPr>
              <w:t>Kava</w:t>
            </w:r>
            <w:r w:rsidRPr="00EA7AD1">
              <w:rPr>
                <w:rFonts w:eastAsia="Times New Roman" w:cs="Times New Roman"/>
                <w:color w:val="000000"/>
                <w:szCs w:val="22"/>
                <w:lang w:eastAsia="en-AU"/>
              </w:rPr>
              <w:t xml:space="preserve"> may harm the liver in some people</w:t>
            </w:r>
          </w:p>
        </w:tc>
      </w:tr>
      <w:tr w:rsidR="00672D94" w:rsidRPr="00225C7A" w:rsidTr="00B302B4">
        <w:trPr>
          <w:trHeight w:val="290"/>
        </w:trPr>
        <w:tc>
          <w:tcPr>
            <w:tcW w:w="3207" w:type="dxa"/>
            <w:noWrap/>
          </w:tcPr>
          <w:p w:rsidR="00672D94" w:rsidRPr="00225C7A" w:rsidRDefault="00672D94" w:rsidP="001E2385">
            <w:pPr>
              <w:rPr>
                <w:rFonts w:eastAsia="Times New Roman" w:cs="Times New Roman"/>
                <w:color w:val="000000"/>
                <w:szCs w:val="22"/>
                <w:lang w:eastAsia="en-AU"/>
              </w:rPr>
            </w:pPr>
            <w:r w:rsidRPr="00225C7A">
              <w:rPr>
                <w:rFonts w:cs="Times New Roman"/>
                <w:szCs w:val="22"/>
              </w:rPr>
              <w:t>P</w:t>
            </w:r>
            <w:r>
              <w:rPr>
                <w:rFonts w:cs="Times New Roman"/>
                <w:szCs w:val="22"/>
              </w:rPr>
              <w:t>ollen</w:t>
            </w:r>
          </w:p>
        </w:tc>
        <w:tc>
          <w:tcPr>
            <w:tcW w:w="2647" w:type="dxa"/>
          </w:tcPr>
          <w:p w:rsidR="00672D94" w:rsidRPr="00225C7A" w:rsidRDefault="00672D94" w:rsidP="001E2385">
            <w:pPr>
              <w:rPr>
                <w:rFonts w:cs="Times New Roman"/>
                <w:color w:val="000000"/>
                <w:szCs w:val="22"/>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use </w:t>
            </w:r>
          </w:p>
          <w:p w:rsidR="00672D94" w:rsidRPr="00225C7A" w:rsidRDefault="00672D94" w:rsidP="001E2385">
            <w:pPr>
              <w:rPr>
                <w:rFonts w:eastAsia="Times New Roman" w:cs="Times New Roman"/>
                <w:color w:val="000000"/>
                <w:szCs w:val="22"/>
                <w:lang w:eastAsia="en-AU"/>
              </w:rPr>
            </w:pPr>
          </w:p>
        </w:tc>
        <w:tc>
          <w:tcPr>
            <w:tcW w:w="2567" w:type="dxa"/>
          </w:tcPr>
          <w:p w:rsidR="00672D94" w:rsidRDefault="00672D94" w:rsidP="001E2385">
            <w:pPr>
              <w:rPr>
                <w:rFonts w:cs="Times New Roman"/>
                <w:szCs w:val="22"/>
              </w:rPr>
            </w:pPr>
            <w:r>
              <w:rPr>
                <w:rFonts w:cs="Times New Roman"/>
                <w:szCs w:val="22"/>
              </w:rPr>
              <w:t xml:space="preserve">Pollen </w:t>
            </w:r>
            <w:r w:rsidRPr="00225C7A">
              <w:rPr>
                <w:rFonts w:cs="Times New Roman"/>
                <w:szCs w:val="22"/>
              </w:rPr>
              <w:t xml:space="preserve">can cause severe allergic reactions </w:t>
            </w:r>
          </w:p>
          <w:p w:rsidR="00672D94" w:rsidRPr="00225C7A"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sidRPr="00225C7A">
              <w:rPr>
                <w:rFonts w:cs="Times New Roman"/>
                <w:szCs w:val="22"/>
              </w:rPr>
              <w:t>P</w:t>
            </w:r>
            <w:r>
              <w:rPr>
                <w:rFonts w:cs="Times New Roman"/>
                <w:szCs w:val="22"/>
              </w:rPr>
              <w:t>ropolis</w:t>
            </w:r>
            <w:proofErr w:type="spellEnd"/>
            <w:r>
              <w:rPr>
                <w:rFonts w:cs="Times New Roman"/>
                <w:szCs w:val="22"/>
              </w:rPr>
              <w:t xml:space="preserve"> </w:t>
            </w:r>
            <w:r w:rsidRPr="00225C7A">
              <w:rPr>
                <w:rFonts w:cs="Times New Roman"/>
                <w:szCs w:val="22"/>
              </w:rPr>
              <w:t xml:space="preserve"> including:</w:t>
            </w:r>
          </w:p>
          <w:p w:rsidR="00672D94" w:rsidRPr="00225C7A" w:rsidRDefault="00672D94" w:rsidP="001E2385">
            <w:pPr>
              <w:pStyle w:val="ListParagraph"/>
              <w:numPr>
                <w:ilvl w:val="0"/>
                <w:numId w:val="10"/>
              </w:numPr>
              <w:spacing w:after="0" w:line="240" w:lineRule="auto"/>
              <w:rPr>
                <w:rFonts w:ascii="Times New Roman" w:hAnsi="Times New Roman" w:cs="Times New Roman"/>
              </w:rPr>
            </w:pPr>
            <w:proofErr w:type="spellStart"/>
            <w:r w:rsidRPr="00225C7A">
              <w:rPr>
                <w:rFonts w:ascii="Times New Roman" w:hAnsi="Times New Roman" w:cs="Times New Roman"/>
              </w:rPr>
              <w:t>P</w:t>
            </w:r>
            <w:r>
              <w:rPr>
                <w:rFonts w:ascii="Times New Roman" w:hAnsi="Times New Roman" w:cs="Times New Roman"/>
              </w:rPr>
              <w:t>ropolis</w:t>
            </w:r>
            <w:proofErr w:type="spellEnd"/>
            <w:r w:rsidRPr="00225C7A">
              <w:rPr>
                <w:rFonts w:ascii="Times New Roman" w:hAnsi="Times New Roman" w:cs="Times New Roman"/>
              </w:rPr>
              <w:t xml:space="preserve"> B</w:t>
            </w:r>
            <w:r>
              <w:rPr>
                <w:rFonts w:ascii="Times New Roman" w:hAnsi="Times New Roman" w:cs="Times New Roman"/>
              </w:rPr>
              <w:t>alsam</w:t>
            </w:r>
          </w:p>
          <w:p w:rsidR="00672D94" w:rsidRPr="00225C7A" w:rsidRDefault="00672D94" w:rsidP="001E2385">
            <w:pPr>
              <w:pStyle w:val="ListParagraph"/>
              <w:numPr>
                <w:ilvl w:val="0"/>
                <w:numId w:val="10"/>
              </w:numPr>
              <w:spacing w:after="0" w:line="240" w:lineRule="auto"/>
              <w:rPr>
                <w:rFonts w:ascii="Times New Roman" w:hAnsi="Times New Roman" w:cs="Times New Roman"/>
              </w:rPr>
            </w:pPr>
            <w:proofErr w:type="spellStart"/>
            <w:r w:rsidRPr="00225C7A">
              <w:rPr>
                <w:rFonts w:ascii="Times New Roman" w:hAnsi="Times New Roman" w:cs="Times New Roman"/>
              </w:rPr>
              <w:t>P</w:t>
            </w:r>
            <w:r>
              <w:rPr>
                <w:rFonts w:ascii="Times New Roman" w:hAnsi="Times New Roman" w:cs="Times New Roman"/>
              </w:rPr>
              <w:t>ropolis</w:t>
            </w:r>
            <w:proofErr w:type="spellEnd"/>
            <w:r w:rsidRPr="00225C7A">
              <w:rPr>
                <w:rFonts w:ascii="Times New Roman" w:hAnsi="Times New Roman" w:cs="Times New Roman"/>
              </w:rPr>
              <w:t xml:space="preserve"> D</w:t>
            </w:r>
            <w:r>
              <w:rPr>
                <w:rFonts w:ascii="Times New Roman" w:hAnsi="Times New Roman" w:cs="Times New Roman"/>
              </w:rPr>
              <w:t xml:space="preserve">ry </w:t>
            </w:r>
            <w:r w:rsidRPr="00225C7A">
              <w:rPr>
                <w:rFonts w:ascii="Times New Roman" w:hAnsi="Times New Roman" w:cs="Times New Roman"/>
              </w:rPr>
              <w:t>E</w:t>
            </w:r>
            <w:r>
              <w:rPr>
                <w:rFonts w:ascii="Times New Roman" w:hAnsi="Times New Roman" w:cs="Times New Roman"/>
              </w:rPr>
              <w:t>xtract</w:t>
            </w:r>
          </w:p>
          <w:p w:rsidR="00672D94" w:rsidRPr="00225C7A" w:rsidRDefault="00672D94" w:rsidP="001E2385">
            <w:pPr>
              <w:pStyle w:val="ListParagraph"/>
              <w:numPr>
                <w:ilvl w:val="0"/>
                <w:numId w:val="10"/>
              </w:numPr>
              <w:spacing w:after="0" w:line="240" w:lineRule="auto"/>
              <w:rPr>
                <w:rFonts w:ascii="Times New Roman" w:hAnsi="Times New Roman" w:cs="Times New Roman"/>
              </w:rPr>
            </w:pPr>
            <w:proofErr w:type="spellStart"/>
            <w:r w:rsidRPr="00225C7A">
              <w:rPr>
                <w:rFonts w:ascii="Times New Roman" w:hAnsi="Times New Roman" w:cs="Times New Roman"/>
              </w:rPr>
              <w:t>P</w:t>
            </w:r>
            <w:r>
              <w:rPr>
                <w:rFonts w:ascii="Times New Roman" w:hAnsi="Times New Roman" w:cs="Times New Roman"/>
              </w:rPr>
              <w:t>ropolis</w:t>
            </w:r>
            <w:proofErr w:type="spellEnd"/>
            <w:r w:rsidRPr="00225C7A">
              <w:rPr>
                <w:rFonts w:ascii="Times New Roman" w:hAnsi="Times New Roman" w:cs="Times New Roman"/>
              </w:rPr>
              <w:t xml:space="preserve"> </w:t>
            </w:r>
            <w:proofErr w:type="spellStart"/>
            <w:r w:rsidRPr="00225C7A">
              <w:rPr>
                <w:rFonts w:ascii="Times New Roman" w:hAnsi="Times New Roman" w:cs="Times New Roman"/>
              </w:rPr>
              <w:t>L</w:t>
            </w:r>
            <w:r>
              <w:rPr>
                <w:rFonts w:ascii="Times New Roman" w:hAnsi="Times New Roman" w:cs="Times New Roman"/>
              </w:rPr>
              <w:t>iquid</w:t>
            </w:r>
            <w:r w:rsidRPr="00225C7A">
              <w:rPr>
                <w:rFonts w:ascii="Times New Roman" w:hAnsi="Times New Roman" w:cs="Times New Roman"/>
              </w:rPr>
              <w:t>E</w:t>
            </w:r>
            <w:r>
              <w:rPr>
                <w:rFonts w:ascii="Times New Roman" w:hAnsi="Times New Roman" w:cs="Times New Roman"/>
              </w:rPr>
              <w:t>xtract</w:t>
            </w:r>
            <w:proofErr w:type="spellEnd"/>
          </w:p>
          <w:p w:rsidR="00672D94" w:rsidRPr="00225C7A" w:rsidRDefault="00672D94" w:rsidP="001E2385">
            <w:pPr>
              <w:pStyle w:val="ListParagraph"/>
              <w:numPr>
                <w:ilvl w:val="0"/>
                <w:numId w:val="10"/>
              </w:numPr>
              <w:spacing w:after="0" w:line="240" w:lineRule="auto"/>
              <w:rPr>
                <w:rFonts w:ascii="Times New Roman" w:hAnsi="Times New Roman" w:cs="Times New Roman"/>
              </w:rPr>
            </w:pPr>
            <w:proofErr w:type="spellStart"/>
            <w:r w:rsidRPr="00225C7A">
              <w:rPr>
                <w:rFonts w:ascii="Times New Roman" w:hAnsi="Times New Roman" w:cs="Times New Roman"/>
              </w:rPr>
              <w:t>P</w:t>
            </w:r>
            <w:r>
              <w:rPr>
                <w:rFonts w:ascii="Times New Roman" w:hAnsi="Times New Roman" w:cs="Times New Roman"/>
              </w:rPr>
              <w:t>ropolis</w:t>
            </w:r>
            <w:proofErr w:type="spellEnd"/>
            <w:r w:rsidRPr="00225C7A">
              <w:rPr>
                <w:rFonts w:ascii="Times New Roman" w:hAnsi="Times New Roman" w:cs="Times New Roman"/>
              </w:rPr>
              <w:t xml:space="preserve"> R</w:t>
            </w:r>
            <w:r>
              <w:rPr>
                <w:rFonts w:ascii="Times New Roman" w:hAnsi="Times New Roman" w:cs="Times New Roman"/>
              </w:rPr>
              <w:t>esin</w:t>
            </w:r>
          </w:p>
          <w:p w:rsidR="00672D94" w:rsidRPr="00354978" w:rsidRDefault="00672D94" w:rsidP="001E2385">
            <w:pPr>
              <w:pStyle w:val="ListParagraph"/>
              <w:numPr>
                <w:ilvl w:val="0"/>
                <w:numId w:val="10"/>
              </w:numPr>
              <w:rPr>
                <w:rFonts w:eastAsia="Times New Roman" w:cs="Times New Roman"/>
                <w:color w:val="000000"/>
                <w:lang w:eastAsia="en-AU"/>
              </w:rPr>
            </w:pPr>
            <w:proofErr w:type="spellStart"/>
            <w:r w:rsidRPr="00354978">
              <w:rPr>
                <w:rFonts w:ascii="Times New Roman" w:hAnsi="Times New Roman" w:cs="Times New Roman"/>
              </w:rPr>
              <w:t>P</w:t>
            </w:r>
            <w:r>
              <w:rPr>
                <w:rFonts w:ascii="Times New Roman" w:hAnsi="Times New Roman" w:cs="Times New Roman"/>
              </w:rPr>
              <w:t>ropolis</w:t>
            </w:r>
            <w:proofErr w:type="spellEnd"/>
            <w:r w:rsidRPr="00354978">
              <w:rPr>
                <w:rFonts w:ascii="Times New Roman" w:hAnsi="Times New Roman" w:cs="Times New Roman"/>
              </w:rPr>
              <w:t xml:space="preserve"> T</w:t>
            </w:r>
            <w:r>
              <w:rPr>
                <w:rFonts w:ascii="Times New Roman" w:hAnsi="Times New Roman" w:cs="Times New Roman"/>
              </w:rPr>
              <w:t>incture</w:t>
            </w:r>
          </w:p>
        </w:tc>
        <w:tc>
          <w:tcPr>
            <w:tcW w:w="2647" w:type="dxa"/>
          </w:tcPr>
          <w:p w:rsidR="00672D94" w:rsidRPr="00225C7A" w:rsidRDefault="00672D94" w:rsidP="001E2385">
            <w:pPr>
              <w:rPr>
                <w:rFonts w:cs="Times New Roman"/>
                <w:color w:val="000000"/>
                <w:szCs w:val="22"/>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use </w:t>
            </w:r>
          </w:p>
          <w:p w:rsidR="00672D94" w:rsidRPr="00225C7A" w:rsidRDefault="00672D94" w:rsidP="001E2385">
            <w:pPr>
              <w:rPr>
                <w:rFonts w:eastAsia="Times New Roman" w:cs="Times New Roman"/>
                <w:color w:val="000000"/>
                <w:szCs w:val="22"/>
                <w:lang w:eastAsia="en-AU"/>
              </w:rPr>
            </w:pPr>
          </w:p>
        </w:tc>
        <w:tc>
          <w:tcPr>
            <w:tcW w:w="2567" w:type="dxa"/>
          </w:tcPr>
          <w:p w:rsidR="00672D94" w:rsidRPr="00225C7A" w:rsidRDefault="00672D94" w:rsidP="001E2385">
            <w:pPr>
              <w:rPr>
                <w:rFonts w:eastAsia="Times New Roman" w:cs="Times New Roman"/>
                <w:color w:val="000000"/>
                <w:szCs w:val="22"/>
                <w:lang w:eastAsia="en-AU"/>
              </w:rPr>
            </w:pPr>
            <w:proofErr w:type="spellStart"/>
            <w:r>
              <w:rPr>
                <w:rFonts w:eastAsia="Times New Roman" w:cs="Times New Roman"/>
                <w:color w:val="000000"/>
                <w:szCs w:val="22"/>
                <w:lang w:eastAsia="en-AU"/>
              </w:rPr>
              <w:t>Propolis</w:t>
            </w:r>
            <w:proofErr w:type="spellEnd"/>
            <w:r>
              <w:rPr>
                <w:rFonts w:eastAsia="Times New Roman" w:cs="Times New Roman"/>
                <w:color w:val="000000"/>
                <w:szCs w:val="22"/>
                <w:lang w:eastAsia="en-AU"/>
              </w:rPr>
              <w:t xml:space="preserve"> can</w:t>
            </w:r>
            <w:r w:rsidRPr="00225C7A">
              <w:rPr>
                <w:rFonts w:eastAsia="Times New Roman" w:cs="Times New Roman"/>
                <w:color w:val="000000"/>
                <w:szCs w:val="22"/>
                <w:lang w:eastAsia="en-AU"/>
              </w:rPr>
              <w:t xml:space="preserve"> cause allergic reactions</w:t>
            </w:r>
          </w:p>
        </w:tc>
      </w:tr>
      <w:tr w:rsidR="00672D94" w:rsidRPr="00225C7A" w:rsidTr="00B302B4">
        <w:trPr>
          <w:trHeight w:val="290"/>
        </w:trPr>
        <w:tc>
          <w:tcPr>
            <w:tcW w:w="3207" w:type="dxa"/>
            <w:noWrap/>
          </w:tcPr>
          <w:p w:rsidR="00672D94" w:rsidRPr="00225C7A" w:rsidRDefault="00672D94" w:rsidP="001E2385">
            <w:pPr>
              <w:rPr>
                <w:rFonts w:cs="Times New Roman"/>
                <w:szCs w:val="22"/>
              </w:rPr>
            </w:pPr>
            <w:r w:rsidRPr="00225C7A">
              <w:rPr>
                <w:rFonts w:cs="Times New Roman"/>
                <w:szCs w:val="22"/>
              </w:rPr>
              <w:t>R</w:t>
            </w:r>
            <w:r>
              <w:rPr>
                <w:rFonts w:cs="Times New Roman"/>
                <w:szCs w:val="22"/>
              </w:rPr>
              <w:t>oyal</w:t>
            </w:r>
            <w:r w:rsidRPr="00225C7A">
              <w:rPr>
                <w:rFonts w:cs="Times New Roman"/>
                <w:szCs w:val="22"/>
              </w:rPr>
              <w:t xml:space="preserve"> J</w:t>
            </w:r>
            <w:r>
              <w:rPr>
                <w:rFonts w:cs="Times New Roman"/>
                <w:szCs w:val="22"/>
              </w:rPr>
              <w:t>elly</w:t>
            </w:r>
            <w:r w:rsidRPr="00225C7A">
              <w:rPr>
                <w:rFonts w:cs="Times New Roman"/>
                <w:szCs w:val="22"/>
              </w:rPr>
              <w:t xml:space="preserve"> including</w:t>
            </w:r>
            <w:r>
              <w:rPr>
                <w:rFonts w:cs="Times New Roman"/>
                <w:szCs w:val="22"/>
              </w:rPr>
              <w:t>:</w:t>
            </w:r>
          </w:p>
          <w:p w:rsidR="00672D94" w:rsidRPr="00225C7A" w:rsidRDefault="00672D94" w:rsidP="001E2385">
            <w:pPr>
              <w:pStyle w:val="ListParagraph"/>
              <w:numPr>
                <w:ilvl w:val="0"/>
                <w:numId w:val="11"/>
              </w:numPr>
              <w:spacing w:after="0" w:line="240" w:lineRule="auto"/>
              <w:rPr>
                <w:rFonts w:ascii="Times New Roman" w:hAnsi="Times New Roman" w:cs="Times New Roman"/>
              </w:rPr>
            </w:pPr>
            <w:r w:rsidRPr="00225C7A">
              <w:rPr>
                <w:rFonts w:ascii="Times New Roman" w:hAnsi="Times New Roman" w:cs="Times New Roman"/>
              </w:rPr>
              <w:lastRenderedPageBreak/>
              <w:t>R</w:t>
            </w:r>
            <w:r>
              <w:rPr>
                <w:rFonts w:ascii="Times New Roman" w:hAnsi="Times New Roman" w:cs="Times New Roman"/>
              </w:rPr>
              <w:t>oyal</w:t>
            </w:r>
            <w:r w:rsidRPr="00225C7A">
              <w:rPr>
                <w:rFonts w:ascii="Times New Roman" w:hAnsi="Times New Roman" w:cs="Times New Roman"/>
              </w:rPr>
              <w:t xml:space="preserve"> J</w:t>
            </w:r>
            <w:r>
              <w:rPr>
                <w:rFonts w:ascii="Times New Roman" w:hAnsi="Times New Roman" w:cs="Times New Roman"/>
              </w:rPr>
              <w:t>elly</w:t>
            </w:r>
            <w:r w:rsidRPr="00225C7A">
              <w:rPr>
                <w:rFonts w:ascii="Times New Roman" w:hAnsi="Times New Roman" w:cs="Times New Roman"/>
              </w:rPr>
              <w:t xml:space="preserve"> F</w:t>
            </w:r>
            <w:r>
              <w:rPr>
                <w:rFonts w:ascii="Times New Roman" w:hAnsi="Times New Roman" w:cs="Times New Roman"/>
              </w:rPr>
              <w:t>resh</w:t>
            </w:r>
          </w:p>
          <w:p w:rsidR="00672D94" w:rsidRPr="00354978" w:rsidRDefault="00672D94" w:rsidP="001E2385">
            <w:pPr>
              <w:pStyle w:val="ListParagraph"/>
              <w:numPr>
                <w:ilvl w:val="0"/>
                <w:numId w:val="11"/>
              </w:numPr>
              <w:rPr>
                <w:rFonts w:eastAsia="Times New Roman" w:cs="Times New Roman"/>
                <w:color w:val="000000"/>
                <w:lang w:eastAsia="en-AU"/>
              </w:rPr>
            </w:pPr>
            <w:r w:rsidRPr="00354978">
              <w:rPr>
                <w:rFonts w:ascii="Times New Roman" w:hAnsi="Times New Roman" w:cs="Times New Roman"/>
              </w:rPr>
              <w:t>Royal Jelly Lyophilised</w:t>
            </w:r>
          </w:p>
        </w:tc>
        <w:tc>
          <w:tcPr>
            <w:tcW w:w="2647" w:type="dxa"/>
          </w:tcPr>
          <w:p w:rsidR="00672D94" w:rsidRPr="00225C7A" w:rsidRDefault="00672D94" w:rsidP="001E2385">
            <w:pPr>
              <w:rPr>
                <w:rFonts w:eastAsia="Times New Roman" w:cs="Times New Roman"/>
                <w:color w:val="000000"/>
                <w:szCs w:val="22"/>
                <w:lang w:eastAsia="en-AU"/>
              </w:rPr>
            </w:pPr>
            <w:r>
              <w:rPr>
                <w:rFonts w:eastAsia="Times New Roman" w:cs="Times New Roman"/>
                <w:color w:val="000000"/>
                <w:szCs w:val="22"/>
                <w:lang w:eastAsia="en-AU"/>
              </w:rPr>
              <w:lastRenderedPageBreak/>
              <w:t xml:space="preserve">In preparations for oral </w:t>
            </w:r>
            <w:r>
              <w:rPr>
                <w:rFonts w:eastAsia="Times New Roman" w:cs="Times New Roman"/>
                <w:color w:val="000000"/>
                <w:szCs w:val="22"/>
                <w:lang w:eastAsia="en-AU"/>
              </w:rPr>
              <w:lastRenderedPageBreak/>
              <w:t>use</w:t>
            </w:r>
          </w:p>
        </w:tc>
        <w:tc>
          <w:tcPr>
            <w:tcW w:w="2567" w:type="dxa"/>
          </w:tcPr>
          <w:p w:rsidR="00672D94" w:rsidRPr="00225C7A" w:rsidRDefault="00672D94" w:rsidP="001E2385">
            <w:pPr>
              <w:rPr>
                <w:rFonts w:eastAsia="Times New Roman" w:cs="Times New Roman"/>
                <w:color w:val="000000"/>
                <w:szCs w:val="22"/>
                <w:lang w:eastAsia="en-AU"/>
              </w:rPr>
            </w:pPr>
            <w:r>
              <w:rPr>
                <w:rFonts w:eastAsia="Times New Roman" w:cs="Times New Roman"/>
                <w:color w:val="000000"/>
                <w:szCs w:val="22"/>
                <w:lang w:eastAsia="en-AU"/>
              </w:rPr>
              <w:lastRenderedPageBreak/>
              <w:t xml:space="preserve">Can cause severe </w:t>
            </w:r>
            <w:r>
              <w:rPr>
                <w:rFonts w:eastAsia="Times New Roman" w:cs="Times New Roman"/>
                <w:color w:val="000000"/>
                <w:szCs w:val="22"/>
                <w:lang w:eastAsia="en-AU"/>
              </w:rPr>
              <w:lastRenderedPageBreak/>
              <w:t xml:space="preserve">allergic reactions, do not use if you have asthma or allergies </w:t>
            </w:r>
          </w:p>
        </w:tc>
      </w:tr>
      <w:tr w:rsidR="00672D94" w:rsidRPr="00225C7A" w:rsidTr="00B302B4">
        <w:trPr>
          <w:trHeight w:val="290"/>
        </w:trPr>
        <w:tc>
          <w:tcPr>
            <w:tcW w:w="8421" w:type="dxa"/>
            <w:gridSpan w:val="3"/>
            <w:noWrap/>
          </w:tcPr>
          <w:p w:rsidR="00672D94" w:rsidRPr="00225C7A" w:rsidRDefault="00672D94" w:rsidP="001E2385">
            <w:pPr>
              <w:rPr>
                <w:rFonts w:eastAsia="Times New Roman" w:cs="Times New Roman"/>
                <w:b/>
                <w:color w:val="000000"/>
                <w:szCs w:val="22"/>
                <w:lang w:eastAsia="en-AU"/>
              </w:rPr>
            </w:pPr>
          </w:p>
          <w:p w:rsidR="00672D94" w:rsidRDefault="00672D94" w:rsidP="001E2385">
            <w:pPr>
              <w:rPr>
                <w:rFonts w:eastAsia="Times New Roman" w:cs="Times New Roman"/>
                <w:b/>
                <w:color w:val="000000"/>
                <w:szCs w:val="22"/>
                <w:lang w:eastAsia="en-AU"/>
              </w:rPr>
            </w:pPr>
            <w:r>
              <w:rPr>
                <w:rFonts w:eastAsia="Times New Roman" w:cs="Times New Roman"/>
                <w:b/>
                <w:color w:val="000000"/>
                <w:szCs w:val="22"/>
                <w:lang w:eastAsia="en-AU"/>
              </w:rPr>
              <w:t>Part 3</w:t>
            </w:r>
            <w:r w:rsidRPr="00225C7A">
              <w:rPr>
                <w:rFonts w:eastAsia="Times New Roman" w:cs="Times New Roman"/>
                <w:b/>
                <w:color w:val="000000"/>
                <w:szCs w:val="22"/>
                <w:lang w:eastAsia="en-AU"/>
              </w:rPr>
              <w:t xml:space="preserve">: Statements </w:t>
            </w:r>
            <w:r>
              <w:rPr>
                <w:rFonts w:eastAsia="Times New Roman" w:cs="Times New Roman"/>
                <w:b/>
                <w:color w:val="000000"/>
                <w:szCs w:val="22"/>
                <w:lang w:eastAsia="en-AU"/>
              </w:rPr>
              <w:t xml:space="preserve">for </w:t>
            </w:r>
            <w:r w:rsidR="00C348E2">
              <w:rPr>
                <w:rFonts w:eastAsia="Times New Roman" w:cs="Times New Roman"/>
                <w:b/>
                <w:color w:val="000000"/>
                <w:szCs w:val="22"/>
                <w:lang w:eastAsia="en-AU"/>
              </w:rPr>
              <w:t>ingredients</w:t>
            </w:r>
            <w:r>
              <w:rPr>
                <w:rFonts w:eastAsia="Times New Roman" w:cs="Times New Roman"/>
                <w:b/>
                <w:color w:val="000000"/>
                <w:szCs w:val="22"/>
                <w:lang w:eastAsia="en-AU"/>
              </w:rPr>
              <w:t xml:space="preserve">(s) in either registered </w:t>
            </w:r>
            <w:r w:rsidR="00C348E2">
              <w:rPr>
                <w:rFonts w:eastAsia="Times New Roman" w:cs="Times New Roman"/>
                <w:b/>
                <w:color w:val="000000"/>
                <w:szCs w:val="22"/>
                <w:lang w:eastAsia="en-AU"/>
              </w:rPr>
              <w:t>or</w:t>
            </w:r>
            <w:r>
              <w:rPr>
                <w:rFonts w:eastAsia="Times New Roman" w:cs="Times New Roman"/>
                <w:b/>
                <w:color w:val="000000"/>
                <w:szCs w:val="22"/>
                <w:lang w:eastAsia="en-AU"/>
              </w:rPr>
              <w:t xml:space="preserve"> listed medicines</w:t>
            </w:r>
          </w:p>
          <w:p w:rsidR="00672D94" w:rsidRPr="00225C7A" w:rsidRDefault="00672D94" w:rsidP="001E2385">
            <w:pPr>
              <w:rPr>
                <w:rFonts w:eastAsia="Times New Roman" w:cs="Times New Roman"/>
                <w:b/>
                <w:i/>
                <w:color w:val="000000"/>
                <w:szCs w:val="22"/>
                <w:lang w:eastAsia="en-AU"/>
              </w:rPr>
            </w:pPr>
          </w:p>
        </w:tc>
      </w:tr>
      <w:tr w:rsidR="00672D94" w:rsidRPr="00225C7A" w:rsidTr="00B302B4">
        <w:trPr>
          <w:trHeight w:val="290"/>
        </w:trPr>
        <w:tc>
          <w:tcPr>
            <w:tcW w:w="3207" w:type="dxa"/>
            <w:noWrap/>
            <w:hideMark/>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Aspartame</w:t>
            </w:r>
          </w:p>
        </w:tc>
        <w:tc>
          <w:tcPr>
            <w:tcW w:w="2647" w:type="dxa"/>
            <w:hideMark/>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 xml:space="preserve">In </w:t>
            </w:r>
            <w:r>
              <w:rPr>
                <w:rFonts w:eastAsia="Times New Roman" w:cs="Times New Roman"/>
                <w:color w:val="000000"/>
                <w:szCs w:val="22"/>
                <w:lang w:eastAsia="en-AU"/>
              </w:rPr>
              <w:t xml:space="preserve">preparations for </w:t>
            </w:r>
            <w:r w:rsidRPr="00225C7A">
              <w:rPr>
                <w:rFonts w:eastAsia="Times New Roman" w:cs="Times New Roman"/>
                <w:color w:val="000000"/>
                <w:szCs w:val="22"/>
                <w:lang w:eastAsia="en-AU"/>
              </w:rPr>
              <w:t>oral</w:t>
            </w:r>
            <w:r>
              <w:rPr>
                <w:rFonts w:eastAsia="Times New Roman" w:cs="Times New Roman"/>
                <w:color w:val="000000"/>
                <w:szCs w:val="22"/>
                <w:lang w:eastAsia="en-AU"/>
              </w:rPr>
              <w:t xml:space="preserve"> use</w:t>
            </w:r>
            <w:r w:rsidRPr="00225C7A">
              <w:rPr>
                <w:rFonts w:eastAsia="Times New Roman" w:cs="Times New Roman"/>
                <w:color w:val="000000"/>
                <w:szCs w:val="22"/>
                <w:lang w:eastAsia="en-AU"/>
              </w:rPr>
              <w:t xml:space="preserve"> </w:t>
            </w:r>
          </w:p>
        </w:tc>
        <w:tc>
          <w:tcPr>
            <w:tcW w:w="2567" w:type="dxa"/>
            <w:hideMark/>
          </w:tcPr>
          <w:p w:rsidR="00672D94" w:rsidRDefault="00672D94" w:rsidP="001E2385">
            <w:pPr>
              <w:rPr>
                <w:lang w:eastAsia="en-AU"/>
              </w:rPr>
            </w:pPr>
            <w:proofErr w:type="spellStart"/>
            <w:r w:rsidRPr="00D27C6A">
              <w:rPr>
                <w:lang w:eastAsia="en-AU"/>
              </w:rPr>
              <w:t>Phenylketonurics</w:t>
            </w:r>
            <w:proofErr w:type="spellEnd"/>
            <w:r w:rsidRPr="00D27C6A">
              <w:rPr>
                <w:lang w:eastAsia="en-AU"/>
              </w:rPr>
              <w:t xml:space="preserve"> </w:t>
            </w:r>
            <w:r>
              <w:rPr>
                <w:lang w:eastAsia="en-AU"/>
              </w:rPr>
              <w:t xml:space="preserve">- </w:t>
            </w:r>
            <w:r w:rsidRPr="00D27C6A">
              <w:rPr>
                <w:lang w:eastAsia="en-AU"/>
              </w:rPr>
              <w:t xml:space="preserve"> product contains aspartame (phenylalanine)</w:t>
            </w:r>
          </w:p>
          <w:p w:rsidR="00672D94" w:rsidRPr="00422DC9"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225C7A" w:rsidRDefault="00672D94" w:rsidP="001E2385">
            <w:pPr>
              <w:rPr>
                <w:rFonts w:cs="Times New Roman"/>
                <w:szCs w:val="22"/>
              </w:rPr>
            </w:pPr>
            <w:r>
              <w:rPr>
                <w:rFonts w:cs="Times New Roman"/>
                <w:szCs w:val="22"/>
              </w:rPr>
              <w:t xml:space="preserve">Alpha </w:t>
            </w:r>
            <w:proofErr w:type="spellStart"/>
            <w:r>
              <w:rPr>
                <w:rFonts w:cs="Times New Roman"/>
                <w:szCs w:val="22"/>
              </w:rPr>
              <w:t>Casozepine</w:t>
            </w:r>
            <w:proofErr w:type="spellEnd"/>
            <w:r>
              <w:rPr>
                <w:rFonts w:cs="Times New Roman"/>
                <w:szCs w:val="22"/>
              </w:rPr>
              <w:t xml:space="preserve"> Enriched Hydrolysed Milk Protein </w:t>
            </w:r>
          </w:p>
          <w:p w:rsidR="00672D94" w:rsidRPr="00225C7A" w:rsidRDefault="00672D94" w:rsidP="001E2385">
            <w:pPr>
              <w:rPr>
                <w:rFonts w:eastAsia="Times New Roman" w:cs="Times New Roman"/>
                <w:color w:val="000000"/>
                <w:szCs w:val="22"/>
                <w:lang w:eastAsia="en-AU"/>
              </w:rPr>
            </w:pPr>
          </w:p>
        </w:tc>
        <w:tc>
          <w:tcPr>
            <w:tcW w:w="2647" w:type="dxa"/>
          </w:tcPr>
          <w:p w:rsidR="00672D94" w:rsidRPr="00225C7A" w:rsidRDefault="00672D94" w:rsidP="001E2385">
            <w:pPr>
              <w:rPr>
                <w:rFonts w:cs="Times New Roman"/>
                <w:color w:val="000000"/>
                <w:szCs w:val="22"/>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use </w:t>
            </w:r>
          </w:p>
          <w:p w:rsidR="00672D94" w:rsidRPr="00225C7A" w:rsidRDefault="00672D94" w:rsidP="001E2385">
            <w:pPr>
              <w:rPr>
                <w:rFonts w:eastAsia="Times New Roman" w:cs="Times New Roman"/>
                <w:color w:val="000000"/>
                <w:szCs w:val="22"/>
                <w:lang w:eastAsia="en-AU"/>
              </w:rPr>
            </w:pPr>
          </w:p>
        </w:tc>
        <w:tc>
          <w:tcPr>
            <w:tcW w:w="2567" w:type="dxa"/>
          </w:tcPr>
          <w:p w:rsidR="00672D94" w:rsidRPr="00225C7A" w:rsidRDefault="00672D94" w:rsidP="001E2385">
            <w:pPr>
              <w:rPr>
                <w:rFonts w:eastAsia="Times New Roman" w:cs="Times New Roman"/>
                <w:color w:val="000000"/>
                <w:szCs w:val="22"/>
                <w:lang w:eastAsia="en-AU"/>
              </w:rPr>
            </w:pPr>
            <w:r>
              <w:rPr>
                <w:rFonts w:eastAsia="Times New Roman" w:cs="Times New Roman"/>
                <w:color w:val="000000"/>
                <w:szCs w:val="22"/>
                <w:lang w:eastAsia="en-AU"/>
              </w:rPr>
              <w:t>Derived from cow's milk</w:t>
            </w:r>
            <w:r w:rsidRPr="00225C7A">
              <w:rPr>
                <w:rFonts w:eastAsia="Times New Roman" w:cs="Times New Roman"/>
                <w:color w:val="000000"/>
                <w:szCs w:val="22"/>
                <w:lang w:eastAsia="en-AU"/>
              </w:rPr>
              <w:t xml:space="preserve"> </w:t>
            </w: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sidRPr="00225C7A">
              <w:rPr>
                <w:rFonts w:cs="Times New Roman"/>
                <w:szCs w:val="22"/>
              </w:rPr>
              <w:t>A</w:t>
            </w:r>
            <w:r>
              <w:rPr>
                <w:rFonts w:cs="Times New Roman"/>
                <w:szCs w:val="22"/>
              </w:rPr>
              <w:t>rachis</w:t>
            </w:r>
            <w:proofErr w:type="spellEnd"/>
            <w:r w:rsidRPr="00225C7A">
              <w:rPr>
                <w:rFonts w:cs="Times New Roman"/>
                <w:szCs w:val="22"/>
              </w:rPr>
              <w:t xml:space="preserve"> including</w:t>
            </w:r>
            <w:r>
              <w:rPr>
                <w:rFonts w:cs="Times New Roman"/>
                <w:szCs w:val="22"/>
              </w:rPr>
              <w:t>:</w:t>
            </w:r>
          </w:p>
          <w:p w:rsidR="00672D94" w:rsidRPr="00225C7A" w:rsidRDefault="00672D94" w:rsidP="00672D94">
            <w:pPr>
              <w:pStyle w:val="ListParagraph"/>
              <w:numPr>
                <w:ilvl w:val="0"/>
                <w:numId w:val="4"/>
              </w:numPr>
              <w:spacing w:after="0" w:line="240" w:lineRule="auto"/>
              <w:rPr>
                <w:rFonts w:ascii="Times New Roman" w:hAnsi="Times New Roman" w:cs="Times New Roman"/>
              </w:rPr>
            </w:pPr>
            <w:proofErr w:type="spellStart"/>
            <w:r w:rsidRPr="00225C7A">
              <w:rPr>
                <w:rFonts w:ascii="Times New Roman" w:hAnsi="Times New Roman" w:cs="Times New Roman"/>
              </w:rPr>
              <w:t>A</w:t>
            </w:r>
            <w:r>
              <w:rPr>
                <w:rFonts w:ascii="Times New Roman" w:hAnsi="Times New Roman" w:cs="Times New Roman"/>
              </w:rPr>
              <w:t>rachis</w:t>
            </w:r>
            <w:proofErr w:type="spellEnd"/>
            <w:r>
              <w:rPr>
                <w:rFonts w:ascii="Times New Roman" w:hAnsi="Times New Roman" w:cs="Times New Roman"/>
              </w:rPr>
              <w:t xml:space="preserve"> </w:t>
            </w:r>
            <w:proofErr w:type="spellStart"/>
            <w:r>
              <w:rPr>
                <w:rFonts w:ascii="Times New Roman" w:hAnsi="Times New Roman" w:cs="Times New Roman"/>
              </w:rPr>
              <w:t>Hypogaea</w:t>
            </w:r>
            <w:proofErr w:type="spellEnd"/>
          </w:p>
          <w:p w:rsidR="00672D94" w:rsidRPr="00225C7A" w:rsidRDefault="00672D94" w:rsidP="00672D94">
            <w:pPr>
              <w:pStyle w:val="ListParagraph"/>
              <w:numPr>
                <w:ilvl w:val="0"/>
                <w:numId w:val="4"/>
              </w:numPr>
              <w:spacing w:after="0" w:line="240" w:lineRule="auto"/>
              <w:rPr>
                <w:rFonts w:ascii="Times New Roman" w:hAnsi="Times New Roman" w:cs="Times New Roman"/>
              </w:rPr>
            </w:pPr>
            <w:proofErr w:type="spellStart"/>
            <w:r w:rsidRPr="00225C7A">
              <w:rPr>
                <w:rFonts w:ascii="Times New Roman" w:hAnsi="Times New Roman" w:cs="Times New Roman"/>
              </w:rPr>
              <w:t>A</w:t>
            </w:r>
            <w:r>
              <w:rPr>
                <w:rFonts w:ascii="Times New Roman" w:hAnsi="Times New Roman" w:cs="Times New Roman"/>
              </w:rPr>
              <w:t>rachis</w:t>
            </w:r>
            <w:proofErr w:type="spellEnd"/>
            <w:r>
              <w:rPr>
                <w:rFonts w:ascii="Times New Roman" w:hAnsi="Times New Roman" w:cs="Times New Roman"/>
              </w:rPr>
              <w:t xml:space="preserve"> </w:t>
            </w:r>
            <w:r w:rsidRPr="00225C7A">
              <w:rPr>
                <w:rFonts w:ascii="Times New Roman" w:hAnsi="Times New Roman" w:cs="Times New Roman"/>
              </w:rPr>
              <w:t>O</w:t>
            </w:r>
            <w:r>
              <w:rPr>
                <w:rFonts w:ascii="Times New Roman" w:hAnsi="Times New Roman" w:cs="Times New Roman"/>
              </w:rPr>
              <w:t>il</w:t>
            </w:r>
          </w:p>
          <w:p w:rsidR="00672D94" w:rsidRPr="001A0702" w:rsidRDefault="00672D94" w:rsidP="00672D94">
            <w:pPr>
              <w:pStyle w:val="ListParagraph"/>
              <w:numPr>
                <w:ilvl w:val="0"/>
                <w:numId w:val="4"/>
              </w:numPr>
              <w:rPr>
                <w:rFonts w:ascii="Times New Roman" w:eastAsia="Times New Roman" w:hAnsi="Times New Roman" w:cs="Times New Roman"/>
                <w:color w:val="000000"/>
                <w:lang w:eastAsia="en-AU"/>
              </w:rPr>
            </w:pPr>
            <w:r w:rsidRPr="001A0702">
              <w:rPr>
                <w:rFonts w:ascii="Times New Roman" w:hAnsi="Times New Roman" w:cs="Times New Roman"/>
              </w:rPr>
              <w:t>Peanut</w:t>
            </w:r>
          </w:p>
        </w:tc>
        <w:tc>
          <w:tcPr>
            <w:tcW w:w="2647" w:type="dxa"/>
          </w:tcPr>
          <w:p w:rsidR="00672D94" w:rsidRPr="00225C7A" w:rsidRDefault="00672D94" w:rsidP="001E2385">
            <w:pPr>
              <w:rPr>
                <w:rFonts w:cs="Times New Roman"/>
                <w:color w:val="000000"/>
                <w:szCs w:val="22"/>
              </w:rPr>
            </w:pPr>
            <w:r w:rsidRPr="00225C7A">
              <w:rPr>
                <w:rFonts w:cs="Times New Roman"/>
                <w:color w:val="000000"/>
                <w:szCs w:val="22"/>
              </w:rPr>
              <w:t xml:space="preserve">In </w:t>
            </w:r>
            <w:r>
              <w:rPr>
                <w:rFonts w:cs="Times New Roman"/>
                <w:color w:val="000000"/>
                <w:szCs w:val="22"/>
              </w:rPr>
              <w:t>all preparations</w:t>
            </w:r>
          </w:p>
          <w:p w:rsidR="00672D94" w:rsidRPr="00225C7A" w:rsidRDefault="00672D94" w:rsidP="001E2385">
            <w:pPr>
              <w:rPr>
                <w:rFonts w:eastAsia="Times New Roman" w:cs="Times New Roman"/>
                <w:color w:val="000000"/>
                <w:szCs w:val="22"/>
                <w:lang w:eastAsia="en-AU"/>
              </w:rPr>
            </w:pPr>
          </w:p>
        </w:tc>
        <w:tc>
          <w:tcPr>
            <w:tcW w:w="2567" w:type="dxa"/>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Contains Peanut</w:t>
            </w: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sidRPr="00225C7A">
              <w:rPr>
                <w:rFonts w:cs="Times New Roman"/>
                <w:szCs w:val="22"/>
              </w:rPr>
              <w:t>A</w:t>
            </w:r>
            <w:r>
              <w:rPr>
                <w:rFonts w:cs="Times New Roman"/>
                <w:szCs w:val="22"/>
              </w:rPr>
              <w:t>vena</w:t>
            </w:r>
            <w:proofErr w:type="spellEnd"/>
            <w:r w:rsidRPr="00225C7A">
              <w:rPr>
                <w:rFonts w:cs="Times New Roman"/>
                <w:szCs w:val="22"/>
              </w:rPr>
              <w:t xml:space="preserve"> including</w:t>
            </w:r>
            <w:r>
              <w:rPr>
                <w:rFonts w:cs="Times New Roman"/>
                <w:szCs w:val="22"/>
              </w:rPr>
              <w:t>:</w:t>
            </w:r>
          </w:p>
          <w:p w:rsidR="00672D94" w:rsidRPr="00225C7A" w:rsidRDefault="00672D94" w:rsidP="00672D94">
            <w:pPr>
              <w:pStyle w:val="ListParagraph"/>
              <w:numPr>
                <w:ilvl w:val="0"/>
                <w:numId w:val="5"/>
              </w:numPr>
              <w:spacing w:after="0" w:line="240" w:lineRule="auto"/>
              <w:rPr>
                <w:rFonts w:ascii="Times New Roman" w:hAnsi="Times New Roman" w:cs="Times New Roman"/>
              </w:rPr>
            </w:pPr>
            <w:proofErr w:type="spellStart"/>
            <w:r w:rsidRPr="00225C7A">
              <w:rPr>
                <w:rFonts w:ascii="Times New Roman" w:hAnsi="Times New Roman" w:cs="Times New Roman"/>
              </w:rPr>
              <w:t>A</w:t>
            </w:r>
            <w:r>
              <w:rPr>
                <w:rFonts w:ascii="Times New Roman" w:hAnsi="Times New Roman" w:cs="Times New Roman"/>
              </w:rPr>
              <w:t>vena</w:t>
            </w:r>
            <w:proofErr w:type="spellEnd"/>
            <w:r w:rsidRPr="00225C7A">
              <w:rPr>
                <w:rFonts w:ascii="Times New Roman" w:hAnsi="Times New Roman" w:cs="Times New Roman"/>
              </w:rPr>
              <w:t xml:space="preserve"> </w:t>
            </w:r>
            <w:proofErr w:type="spellStart"/>
            <w:r w:rsidRPr="00225C7A">
              <w:rPr>
                <w:rFonts w:ascii="Times New Roman" w:hAnsi="Times New Roman" w:cs="Times New Roman"/>
              </w:rPr>
              <w:t>F</w:t>
            </w:r>
            <w:r>
              <w:rPr>
                <w:rFonts w:ascii="Times New Roman" w:hAnsi="Times New Roman" w:cs="Times New Roman"/>
              </w:rPr>
              <w:t>atua</w:t>
            </w:r>
            <w:proofErr w:type="spellEnd"/>
          </w:p>
          <w:p w:rsidR="00672D94" w:rsidRPr="00225C7A" w:rsidRDefault="00672D94" w:rsidP="00672D94">
            <w:pPr>
              <w:pStyle w:val="ListParagraph"/>
              <w:numPr>
                <w:ilvl w:val="0"/>
                <w:numId w:val="5"/>
              </w:numPr>
              <w:spacing w:after="0" w:line="240" w:lineRule="auto"/>
              <w:rPr>
                <w:rFonts w:ascii="Times New Roman" w:hAnsi="Times New Roman" w:cs="Times New Roman"/>
              </w:rPr>
            </w:pPr>
            <w:proofErr w:type="spellStart"/>
            <w:r w:rsidRPr="00225C7A">
              <w:rPr>
                <w:rFonts w:ascii="Times New Roman" w:hAnsi="Times New Roman" w:cs="Times New Roman"/>
              </w:rPr>
              <w:t>A</w:t>
            </w:r>
            <w:r>
              <w:rPr>
                <w:rFonts w:ascii="Times New Roman" w:hAnsi="Times New Roman" w:cs="Times New Roman"/>
              </w:rPr>
              <w:t>vena</w:t>
            </w:r>
            <w:proofErr w:type="spellEnd"/>
            <w:r w:rsidRPr="00225C7A">
              <w:rPr>
                <w:rFonts w:ascii="Times New Roman" w:hAnsi="Times New Roman" w:cs="Times New Roman"/>
              </w:rPr>
              <w:t xml:space="preserve"> </w:t>
            </w:r>
            <w:proofErr w:type="spellStart"/>
            <w:r w:rsidRPr="00225C7A">
              <w:rPr>
                <w:rFonts w:ascii="Times New Roman" w:hAnsi="Times New Roman" w:cs="Times New Roman"/>
              </w:rPr>
              <w:t>S</w:t>
            </w:r>
            <w:r>
              <w:rPr>
                <w:rFonts w:ascii="Times New Roman" w:hAnsi="Times New Roman" w:cs="Times New Roman"/>
              </w:rPr>
              <w:t>ativa</w:t>
            </w:r>
            <w:proofErr w:type="spellEnd"/>
          </w:p>
          <w:p w:rsidR="00672D94" w:rsidRPr="00225C7A" w:rsidRDefault="00672D94" w:rsidP="00672D94">
            <w:pPr>
              <w:pStyle w:val="ListParagraph"/>
              <w:numPr>
                <w:ilvl w:val="0"/>
                <w:numId w:val="5"/>
              </w:numPr>
              <w:spacing w:after="0" w:line="240" w:lineRule="auto"/>
              <w:rPr>
                <w:rFonts w:ascii="Times New Roman" w:hAnsi="Times New Roman" w:cs="Times New Roman"/>
              </w:rPr>
            </w:pPr>
            <w:r w:rsidRPr="00225C7A">
              <w:rPr>
                <w:rFonts w:ascii="Times New Roman" w:hAnsi="Times New Roman" w:cs="Times New Roman"/>
              </w:rPr>
              <w:t>O</w:t>
            </w:r>
            <w:r>
              <w:rPr>
                <w:rFonts w:ascii="Times New Roman" w:hAnsi="Times New Roman" w:cs="Times New Roman"/>
              </w:rPr>
              <w:t>at</w:t>
            </w:r>
          </w:p>
          <w:p w:rsidR="00672D94" w:rsidRPr="00225C7A" w:rsidRDefault="00672D94" w:rsidP="00672D94">
            <w:pPr>
              <w:pStyle w:val="ListParagraph"/>
              <w:numPr>
                <w:ilvl w:val="0"/>
                <w:numId w:val="5"/>
              </w:numPr>
              <w:spacing w:after="0" w:line="240" w:lineRule="auto"/>
              <w:rPr>
                <w:rFonts w:ascii="Times New Roman" w:hAnsi="Times New Roman" w:cs="Times New Roman"/>
              </w:rPr>
            </w:pPr>
            <w:r w:rsidRPr="00225C7A">
              <w:rPr>
                <w:rFonts w:ascii="Times New Roman" w:hAnsi="Times New Roman" w:cs="Times New Roman"/>
              </w:rPr>
              <w:t>O</w:t>
            </w:r>
            <w:r>
              <w:rPr>
                <w:rFonts w:ascii="Times New Roman" w:hAnsi="Times New Roman" w:cs="Times New Roman"/>
              </w:rPr>
              <w:t>at</w:t>
            </w:r>
            <w:r w:rsidRPr="00225C7A">
              <w:rPr>
                <w:rFonts w:ascii="Times New Roman" w:hAnsi="Times New Roman" w:cs="Times New Roman"/>
              </w:rPr>
              <w:t xml:space="preserve"> B</w:t>
            </w:r>
            <w:r>
              <w:rPr>
                <w:rFonts w:ascii="Times New Roman" w:hAnsi="Times New Roman" w:cs="Times New Roman"/>
              </w:rPr>
              <w:t>ran</w:t>
            </w:r>
          </w:p>
          <w:p w:rsidR="00672D94" w:rsidRPr="00E25970" w:rsidRDefault="00672D94" w:rsidP="00672D94">
            <w:pPr>
              <w:pStyle w:val="ListParagraph"/>
              <w:numPr>
                <w:ilvl w:val="0"/>
                <w:numId w:val="5"/>
              </w:numPr>
              <w:rPr>
                <w:rFonts w:ascii="Times New Roman" w:eastAsia="Times New Roman" w:hAnsi="Times New Roman" w:cs="Times New Roman"/>
                <w:color w:val="000000"/>
                <w:lang w:eastAsia="en-AU"/>
              </w:rPr>
            </w:pPr>
            <w:r w:rsidRPr="00E25970">
              <w:rPr>
                <w:rFonts w:ascii="Times New Roman" w:hAnsi="Times New Roman" w:cs="Times New Roman"/>
              </w:rPr>
              <w:t xml:space="preserve">Oatmeal </w:t>
            </w:r>
            <w:proofErr w:type="spellStart"/>
            <w:r w:rsidRPr="00E25970">
              <w:rPr>
                <w:rFonts w:ascii="Times New Roman" w:hAnsi="Times New Roman" w:cs="Times New Roman"/>
              </w:rPr>
              <w:t>Collodial</w:t>
            </w:r>
            <w:proofErr w:type="spellEnd"/>
          </w:p>
        </w:tc>
        <w:tc>
          <w:tcPr>
            <w:tcW w:w="2647" w:type="dxa"/>
          </w:tcPr>
          <w:p w:rsidR="00672D94" w:rsidRPr="00225C7A" w:rsidRDefault="00672D94" w:rsidP="001E2385">
            <w:pPr>
              <w:rPr>
                <w:rFonts w:cs="Times New Roman"/>
                <w:color w:val="000000"/>
                <w:szCs w:val="22"/>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use </w:t>
            </w:r>
          </w:p>
          <w:p w:rsidR="00672D94" w:rsidRPr="00225C7A" w:rsidRDefault="00672D94" w:rsidP="001E2385">
            <w:pPr>
              <w:rPr>
                <w:rFonts w:eastAsia="Times New Roman" w:cs="Times New Roman"/>
                <w:color w:val="000000"/>
                <w:szCs w:val="22"/>
                <w:lang w:eastAsia="en-AU"/>
              </w:rPr>
            </w:pPr>
          </w:p>
        </w:tc>
        <w:tc>
          <w:tcPr>
            <w:tcW w:w="2567" w:type="dxa"/>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 xml:space="preserve">Contains Gluten </w:t>
            </w:r>
          </w:p>
        </w:tc>
      </w:tr>
      <w:tr w:rsidR="00672D94" w:rsidRPr="00225C7A" w:rsidTr="00B302B4">
        <w:trPr>
          <w:trHeight w:val="290"/>
        </w:trPr>
        <w:tc>
          <w:tcPr>
            <w:tcW w:w="3207" w:type="dxa"/>
            <w:noWrap/>
          </w:tcPr>
          <w:p w:rsidR="00672D94" w:rsidRDefault="00672D94" w:rsidP="001E2385">
            <w:pPr>
              <w:rPr>
                <w:rFonts w:cs="Times New Roman"/>
                <w:szCs w:val="22"/>
              </w:rPr>
            </w:pPr>
            <w:r>
              <w:rPr>
                <w:rFonts w:cs="Times New Roman"/>
                <w:szCs w:val="22"/>
              </w:rPr>
              <w:t>Benzoates including:</w:t>
            </w:r>
          </w:p>
          <w:p w:rsidR="00672D94" w:rsidRPr="0006698A" w:rsidRDefault="00672D94" w:rsidP="0088295B">
            <w:pPr>
              <w:pStyle w:val="ListParagraph"/>
              <w:numPr>
                <w:ilvl w:val="0"/>
                <w:numId w:val="27"/>
              </w:numPr>
              <w:rPr>
                <w:rFonts w:ascii="Times New Roman" w:hAnsi="Times New Roman" w:cs="Times New Roman"/>
              </w:rPr>
            </w:pPr>
            <w:r w:rsidRPr="0006698A">
              <w:rPr>
                <w:rFonts w:ascii="Times New Roman" w:hAnsi="Times New Roman" w:cs="Times New Roman"/>
              </w:rPr>
              <w:t xml:space="preserve">Benzoic acid </w:t>
            </w:r>
            <w:r>
              <w:rPr>
                <w:rFonts w:ascii="Times New Roman" w:hAnsi="Times New Roman" w:cs="Times New Roman"/>
              </w:rPr>
              <w:t xml:space="preserve">  </w:t>
            </w:r>
          </w:p>
          <w:p w:rsidR="00672D94" w:rsidRPr="0006698A" w:rsidRDefault="00672D94" w:rsidP="0088295B">
            <w:pPr>
              <w:pStyle w:val="ListParagraph"/>
              <w:numPr>
                <w:ilvl w:val="0"/>
                <w:numId w:val="27"/>
              </w:numPr>
              <w:rPr>
                <w:rFonts w:cs="Times New Roman"/>
              </w:rPr>
            </w:pPr>
            <w:r w:rsidRPr="0006698A">
              <w:rPr>
                <w:rFonts w:ascii="Times New Roman" w:hAnsi="Times New Roman" w:cs="Times New Roman"/>
              </w:rPr>
              <w:t>Sodium Benzoate</w:t>
            </w:r>
          </w:p>
        </w:tc>
        <w:tc>
          <w:tcPr>
            <w:tcW w:w="2647" w:type="dxa"/>
          </w:tcPr>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In all preparations</w:t>
            </w:r>
          </w:p>
        </w:tc>
        <w:tc>
          <w:tcPr>
            <w:tcW w:w="2567" w:type="dxa"/>
          </w:tcPr>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 xml:space="preserve">Contains benzoates </w:t>
            </w:r>
          </w:p>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Or</w:t>
            </w:r>
          </w:p>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Contains &lt;insert name of benzoate used&gt;</w:t>
            </w:r>
          </w:p>
          <w:p w:rsidR="00672D94" w:rsidRPr="00225C7A"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225C7A" w:rsidRDefault="00672D94" w:rsidP="001E2385">
            <w:pPr>
              <w:rPr>
                <w:rFonts w:eastAsia="Times New Roman" w:cs="Times New Roman"/>
                <w:color w:val="000000"/>
                <w:szCs w:val="22"/>
                <w:lang w:eastAsia="en-AU"/>
              </w:rPr>
            </w:pPr>
            <w:r w:rsidRPr="00225C7A">
              <w:rPr>
                <w:rFonts w:cs="Times New Roman"/>
                <w:szCs w:val="22"/>
              </w:rPr>
              <w:t>B</w:t>
            </w:r>
            <w:r>
              <w:rPr>
                <w:rFonts w:cs="Times New Roman"/>
                <w:szCs w:val="22"/>
              </w:rPr>
              <w:t>ovine</w:t>
            </w:r>
            <w:r w:rsidRPr="00225C7A">
              <w:rPr>
                <w:rFonts w:cs="Times New Roman"/>
                <w:szCs w:val="22"/>
              </w:rPr>
              <w:t xml:space="preserve"> C</w:t>
            </w:r>
            <w:r>
              <w:rPr>
                <w:rFonts w:cs="Times New Roman"/>
                <w:szCs w:val="22"/>
              </w:rPr>
              <w:t>olostrum</w:t>
            </w:r>
            <w:r w:rsidRPr="00225C7A">
              <w:rPr>
                <w:rFonts w:cs="Times New Roman"/>
                <w:szCs w:val="22"/>
              </w:rPr>
              <w:t xml:space="preserve"> P</w:t>
            </w:r>
            <w:r>
              <w:rPr>
                <w:rFonts w:cs="Times New Roman"/>
                <w:szCs w:val="22"/>
              </w:rPr>
              <w:t>owder</w:t>
            </w:r>
          </w:p>
        </w:tc>
        <w:tc>
          <w:tcPr>
            <w:tcW w:w="2647" w:type="dxa"/>
          </w:tcPr>
          <w:p w:rsidR="00672D94" w:rsidRPr="00225C7A" w:rsidRDefault="00672D94" w:rsidP="001E2385">
            <w:pPr>
              <w:rPr>
                <w:rFonts w:eastAsia="Times New Roman" w:cs="Times New Roman"/>
                <w:color w:val="000000"/>
                <w:szCs w:val="22"/>
                <w:lang w:eastAsia="en-AU"/>
              </w:rPr>
            </w:pPr>
            <w:r>
              <w:rPr>
                <w:rFonts w:eastAsia="Times New Roman" w:cs="Times New Roman"/>
                <w:color w:val="000000"/>
                <w:szCs w:val="22"/>
                <w:lang w:eastAsia="en-AU"/>
              </w:rPr>
              <w:t>In preparations for oral use</w:t>
            </w:r>
          </w:p>
        </w:tc>
        <w:tc>
          <w:tcPr>
            <w:tcW w:w="2567" w:type="dxa"/>
          </w:tcPr>
          <w:p w:rsidR="00672D94"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 xml:space="preserve">Contains </w:t>
            </w:r>
            <w:r>
              <w:rPr>
                <w:rFonts w:eastAsia="Times New Roman" w:cs="Times New Roman"/>
                <w:color w:val="000000"/>
                <w:szCs w:val="22"/>
                <w:lang w:eastAsia="en-AU"/>
              </w:rPr>
              <w:t>cow's milk proteins and</w:t>
            </w:r>
            <w:r w:rsidRPr="00225C7A">
              <w:rPr>
                <w:rFonts w:eastAsia="Times New Roman" w:cs="Times New Roman"/>
                <w:color w:val="000000"/>
                <w:szCs w:val="22"/>
                <w:lang w:eastAsia="en-AU"/>
              </w:rPr>
              <w:t xml:space="preserve">  </w:t>
            </w:r>
            <w:r>
              <w:rPr>
                <w:rFonts w:eastAsia="Times New Roman" w:cs="Times New Roman"/>
                <w:color w:val="000000"/>
                <w:szCs w:val="22"/>
                <w:lang w:eastAsia="en-AU"/>
              </w:rPr>
              <w:t>lactose</w:t>
            </w:r>
          </w:p>
          <w:p w:rsidR="00672D94" w:rsidRPr="00225C7A" w:rsidRDefault="00672D94" w:rsidP="001E2385">
            <w:pPr>
              <w:rPr>
                <w:rFonts w:eastAsia="Times New Roman" w:cs="Times New Roman"/>
                <w:color w:val="000000"/>
                <w:szCs w:val="22"/>
                <w:lang w:eastAsia="en-AU"/>
              </w:rPr>
            </w:pPr>
          </w:p>
        </w:tc>
      </w:tr>
      <w:tr w:rsidR="00672D94" w:rsidRPr="00986585" w:rsidTr="00B302B4">
        <w:trPr>
          <w:trHeight w:val="290"/>
        </w:trPr>
        <w:tc>
          <w:tcPr>
            <w:tcW w:w="3207" w:type="dxa"/>
            <w:noWrap/>
          </w:tcPr>
          <w:p w:rsidR="00672D94" w:rsidRPr="00986585" w:rsidRDefault="00672D94" w:rsidP="001E2385">
            <w:pPr>
              <w:rPr>
                <w:rFonts w:cs="Times New Roman"/>
                <w:szCs w:val="22"/>
              </w:rPr>
            </w:pPr>
            <w:r w:rsidRPr="00986585">
              <w:rPr>
                <w:rFonts w:cs="Times New Roman"/>
                <w:szCs w:val="22"/>
              </w:rPr>
              <w:t xml:space="preserve">Bovine </w:t>
            </w:r>
            <w:proofErr w:type="spellStart"/>
            <w:r w:rsidRPr="00986585">
              <w:rPr>
                <w:rFonts w:cs="Times New Roman"/>
                <w:szCs w:val="22"/>
              </w:rPr>
              <w:t>Lactoferrin</w:t>
            </w:r>
            <w:proofErr w:type="spellEnd"/>
            <w:r w:rsidRPr="00986585">
              <w:rPr>
                <w:rFonts w:cs="Times New Roman"/>
                <w:szCs w:val="22"/>
              </w:rPr>
              <w:t xml:space="preserve"> </w:t>
            </w:r>
          </w:p>
        </w:tc>
        <w:tc>
          <w:tcPr>
            <w:tcW w:w="2647" w:type="dxa"/>
          </w:tcPr>
          <w:p w:rsidR="00672D94" w:rsidRPr="00986585" w:rsidRDefault="00672D94" w:rsidP="001E2385">
            <w:pPr>
              <w:rPr>
                <w:rFonts w:cs="Times New Roman"/>
                <w:color w:val="000000"/>
                <w:szCs w:val="22"/>
              </w:rPr>
            </w:pPr>
            <w:r w:rsidRPr="00986585">
              <w:rPr>
                <w:rFonts w:cs="Times New Roman"/>
                <w:color w:val="000000"/>
                <w:szCs w:val="22"/>
              </w:rPr>
              <w:t xml:space="preserve">In preparations for oral use </w:t>
            </w:r>
          </w:p>
        </w:tc>
        <w:tc>
          <w:tcPr>
            <w:tcW w:w="2567" w:type="dxa"/>
          </w:tcPr>
          <w:p w:rsidR="00672D94" w:rsidRPr="00986585" w:rsidRDefault="00672D94" w:rsidP="001E2385">
            <w:pPr>
              <w:rPr>
                <w:rFonts w:eastAsia="Times New Roman" w:cs="Times New Roman"/>
                <w:color w:val="000000"/>
                <w:szCs w:val="22"/>
                <w:lang w:eastAsia="en-AU"/>
              </w:rPr>
            </w:pPr>
            <w:r w:rsidRPr="00986585">
              <w:rPr>
                <w:rFonts w:eastAsia="Times New Roman" w:cs="Times New Roman"/>
                <w:color w:val="000000"/>
                <w:szCs w:val="22"/>
                <w:lang w:eastAsia="en-AU"/>
              </w:rPr>
              <w:t xml:space="preserve">Derived from cow’s milk.  </w:t>
            </w:r>
          </w:p>
          <w:p w:rsidR="00672D94" w:rsidRPr="00986585"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225C7A" w:rsidRDefault="00672D94" w:rsidP="001E2385">
            <w:pPr>
              <w:rPr>
                <w:rFonts w:cs="Times New Roman"/>
                <w:szCs w:val="22"/>
              </w:rPr>
            </w:pPr>
            <w:r w:rsidRPr="00225C7A">
              <w:rPr>
                <w:rFonts w:cs="Times New Roman"/>
                <w:szCs w:val="22"/>
              </w:rPr>
              <w:t>B</w:t>
            </w:r>
            <w:r>
              <w:rPr>
                <w:rFonts w:cs="Times New Roman"/>
                <w:szCs w:val="22"/>
              </w:rPr>
              <w:t>ovine</w:t>
            </w:r>
            <w:r w:rsidRPr="00225C7A">
              <w:rPr>
                <w:rFonts w:cs="Times New Roman"/>
                <w:szCs w:val="22"/>
              </w:rPr>
              <w:t xml:space="preserve"> W</w:t>
            </w:r>
            <w:r>
              <w:rPr>
                <w:rFonts w:cs="Times New Roman"/>
                <w:szCs w:val="22"/>
              </w:rPr>
              <w:t>hey</w:t>
            </w:r>
            <w:r w:rsidRPr="00225C7A">
              <w:rPr>
                <w:rFonts w:cs="Times New Roman"/>
                <w:szCs w:val="22"/>
              </w:rPr>
              <w:t xml:space="preserve"> I</w:t>
            </w:r>
            <w:r>
              <w:rPr>
                <w:rFonts w:cs="Times New Roman"/>
                <w:szCs w:val="22"/>
              </w:rPr>
              <w:t>g</w:t>
            </w:r>
            <w:r w:rsidRPr="00225C7A">
              <w:rPr>
                <w:rFonts w:cs="Times New Roman"/>
                <w:szCs w:val="22"/>
              </w:rPr>
              <w:t>-R</w:t>
            </w:r>
            <w:r>
              <w:rPr>
                <w:rFonts w:cs="Times New Roman"/>
                <w:szCs w:val="22"/>
              </w:rPr>
              <w:t>ich</w:t>
            </w:r>
            <w:r w:rsidRPr="00225C7A">
              <w:rPr>
                <w:rFonts w:cs="Times New Roman"/>
                <w:szCs w:val="22"/>
              </w:rPr>
              <w:t xml:space="preserve"> F</w:t>
            </w:r>
            <w:r>
              <w:rPr>
                <w:rFonts w:cs="Times New Roman"/>
                <w:szCs w:val="22"/>
              </w:rPr>
              <w:t>raction</w:t>
            </w:r>
          </w:p>
          <w:p w:rsidR="00672D94" w:rsidRPr="00225C7A" w:rsidRDefault="00672D94" w:rsidP="001E2385">
            <w:pPr>
              <w:rPr>
                <w:rFonts w:eastAsia="Times New Roman" w:cs="Times New Roman"/>
                <w:color w:val="000000"/>
                <w:szCs w:val="22"/>
                <w:lang w:eastAsia="en-AU"/>
              </w:rPr>
            </w:pPr>
          </w:p>
        </w:tc>
        <w:tc>
          <w:tcPr>
            <w:tcW w:w="2647" w:type="dxa"/>
          </w:tcPr>
          <w:p w:rsidR="00672D94" w:rsidRPr="00225C7A" w:rsidRDefault="00672D94" w:rsidP="001E2385">
            <w:pPr>
              <w:rPr>
                <w:rFonts w:cs="Times New Roman"/>
                <w:color w:val="000000"/>
                <w:szCs w:val="22"/>
              </w:rPr>
            </w:pPr>
            <w:r w:rsidRPr="00225C7A">
              <w:rPr>
                <w:rFonts w:cs="Times New Roman"/>
                <w:color w:val="000000"/>
                <w:szCs w:val="22"/>
              </w:rPr>
              <w:t xml:space="preserve">In </w:t>
            </w:r>
            <w:r>
              <w:rPr>
                <w:rFonts w:cs="Times New Roman"/>
                <w:color w:val="000000"/>
                <w:szCs w:val="22"/>
              </w:rPr>
              <w:t xml:space="preserve">preparations </w:t>
            </w:r>
            <w:r w:rsidRPr="00225C7A">
              <w:rPr>
                <w:rFonts w:cs="Times New Roman"/>
                <w:color w:val="000000"/>
                <w:szCs w:val="22"/>
              </w:rPr>
              <w:t xml:space="preserve">for oral use </w:t>
            </w:r>
          </w:p>
          <w:p w:rsidR="00672D94" w:rsidRPr="00225C7A" w:rsidRDefault="00672D94" w:rsidP="001E2385">
            <w:pPr>
              <w:rPr>
                <w:rFonts w:eastAsia="Times New Roman" w:cs="Times New Roman"/>
                <w:color w:val="000000"/>
                <w:szCs w:val="22"/>
                <w:lang w:eastAsia="en-AU"/>
              </w:rPr>
            </w:pPr>
          </w:p>
        </w:tc>
        <w:tc>
          <w:tcPr>
            <w:tcW w:w="2567" w:type="dxa"/>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 xml:space="preserve">Derived from cow’s milk.  </w:t>
            </w:r>
          </w:p>
        </w:tc>
      </w:tr>
      <w:tr w:rsidR="00672D94" w:rsidRPr="00225C7A" w:rsidTr="00B302B4">
        <w:trPr>
          <w:trHeight w:val="290"/>
        </w:trPr>
        <w:tc>
          <w:tcPr>
            <w:tcW w:w="3207" w:type="dxa"/>
            <w:noWrap/>
          </w:tcPr>
          <w:p w:rsidR="00672D94" w:rsidRPr="00225C7A" w:rsidRDefault="00672D94" w:rsidP="001E2385">
            <w:pPr>
              <w:rPr>
                <w:rFonts w:eastAsia="Times New Roman" w:cs="Times New Roman"/>
                <w:color w:val="000000"/>
                <w:szCs w:val="22"/>
                <w:lang w:eastAsia="en-AU"/>
              </w:rPr>
            </w:pPr>
            <w:r w:rsidRPr="00225C7A">
              <w:rPr>
                <w:rFonts w:cs="Times New Roman"/>
                <w:szCs w:val="22"/>
              </w:rPr>
              <w:t>C</w:t>
            </w:r>
            <w:r>
              <w:rPr>
                <w:rFonts w:cs="Times New Roman"/>
                <w:szCs w:val="22"/>
              </w:rPr>
              <w:t xml:space="preserve">alcium </w:t>
            </w:r>
            <w:r w:rsidRPr="00225C7A">
              <w:rPr>
                <w:rFonts w:cs="Times New Roman"/>
                <w:szCs w:val="22"/>
              </w:rPr>
              <w:t>S</w:t>
            </w:r>
            <w:r>
              <w:rPr>
                <w:rFonts w:cs="Times New Roman"/>
                <w:szCs w:val="22"/>
              </w:rPr>
              <w:t>odium</w:t>
            </w:r>
            <w:r w:rsidRPr="00225C7A">
              <w:rPr>
                <w:rFonts w:cs="Times New Roman"/>
                <w:szCs w:val="22"/>
              </w:rPr>
              <w:t xml:space="preserve"> </w:t>
            </w:r>
            <w:proofErr w:type="spellStart"/>
            <w:r w:rsidRPr="00225C7A">
              <w:rPr>
                <w:rFonts w:cs="Times New Roman"/>
                <w:szCs w:val="22"/>
              </w:rPr>
              <w:t>C</w:t>
            </w:r>
            <w:r>
              <w:rPr>
                <w:rFonts w:cs="Times New Roman"/>
                <w:szCs w:val="22"/>
              </w:rPr>
              <w:t>aseinate</w:t>
            </w:r>
            <w:proofErr w:type="spellEnd"/>
          </w:p>
        </w:tc>
        <w:tc>
          <w:tcPr>
            <w:tcW w:w="2647" w:type="dxa"/>
          </w:tcPr>
          <w:p w:rsidR="00672D94" w:rsidRPr="00225C7A" w:rsidRDefault="00672D94" w:rsidP="001E2385">
            <w:pPr>
              <w:rPr>
                <w:rFonts w:eastAsia="Times New Roman" w:cs="Times New Roman"/>
                <w:color w:val="000000"/>
                <w:szCs w:val="22"/>
                <w:lang w:eastAsia="en-AU"/>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use </w:t>
            </w:r>
          </w:p>
        </w:tc>
        <w:tc>
          <w:tcPr>
            <w:tcW w:w="2567" w:type="dxa"/>
          </w:tcPr>
          <w:p w:rsidR="00672D94"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Derived from cow’s milk</w:t>
            </w:r>
          </w:p>
          <w:p w:rsidR="00672D94" w:rsidRPr="00225C7A"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Default="00672D94" w:rsidP="001E2385">
            <w:pPr>
              <w:rPr>
                <w:rFonts w:cs="Times New Roman"/>
                <w:szCs w:val="22"/>
              </w:rPr>
            </w:pPr>
            <w:proofErr w:type="spellStart"/>
            <w:r>
              <w:rPr>
                <w:rFonts w:cs="Times New Roman"/>
                <w:szCs w:val="22"/>
              </w:rPr>
              <w:t>Canarium</w:t>
            </w:r>
            <w:proofErr w:type="spellEnd"/>
            <w:r>
              <w:rPr>
                <w:rFonts w:cs="Times New Roman"/>
                <w:szCs w:val="22"/>
              </w:rPr>
              <w:t xml:space="preserve"> </w:t>
            </w:r>
            <w:proofErr w:type="spellStart"/>
            <w:r>
              <w:rPr>
                <w:rFonts w:cs="Times New Roman"/>
                <w:szCs w:val="22"/>
              </w:rPr>
              <w:t>Indicum</w:t>
            </w:r>
            <w:proofErr w:type="spellEnd"/>
            <w:r>
              <w:rPr>
                <w:rFonts w:cs="Times New Roman"/>
                <w:szCs w:val="22"/>
              </w:rPr>
              <w:t xml:space="preserve"> </w:t>
            </w:r>
          </w:p>
        </w:tc>
        <w:tc>
          <w:tcPr>
            <w:tcW w:w="2647" w:type="dxa"/>
          </w:tcPr>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 xml:space="preserve">In preparations for topical use </w:t>
            </w:r>
          </w:p>
          <w:p w:rsidR="00672D94" w:rsidRDefault="00672D94" w:rsidP="001E2385">
            <w:pPr>
              <w:rPr>
                <w:rFonts w:eastAsia="Times New Roman" w:cs="Times New Roman"/>
                <w:color w:val="000000"/>
                <w:szCs w:val="22"/>
                <w:lang w:eastAsia="en-AU"/>
              </w:rPr>
            </w:pPr>
          </w:p>
          <w:p w:rsidR="00672D94" w:rsidRDefault="00672D94" w:rsidP="001E2385">
            <w:pPr>
              <w:rPr>
                <w:rFonts w:eastAsia="Times New Roman" w:cs="Times New Roman"/>
                <w:color w:val="000000"/>
                <w:szCs w:val="22"/>
                <w:lang w:eastAsia="en-AU"/>
              </w:rPr>
            </w:pPr>
          </w:p>
        </w:tc>
        <w:tc>
          <w:tcPr>
            <w:tcW w:w="2567" w:type="dxa"/>
          </w:tcPr>
          <w:p w:rsidR="00672D94" w:rsidRDefault="00672D94" w:rsidP="001E2385">
            <w:pPr>
              <w:rPr>
                <w:rFonts w:cs="Times New Roman"/>
                <w:szCs w:val="22"/>
              </w:rPr>
            </w:pPr>
            <w:r>
              <w:rPr>
                <w:rFonts w:cs="Times New Roman"/>
                <w:szCs w:val="22"/>
              </w:rPr>
              <w:lastRenderedPageBreak/>
              <w:t>Derived from nuts</w:t>
            </w:r>
          </w:p>
        </w:tc>
      </w:tr>
      <w:tr w:rsidR="00672D94" w:rsidRPr="00225C7A" w:rsidTr="00B302B4">
        <w:trPr>
          <w:trHeight w:val="290"/>
        </w:trPr>
        <w:tc>
          <w:tcPr>
            <w:tcW w:w="3207" w:type="dxa"/>
            <w:noWrap/>
          </w:tcPr>
          <w:p w:rsidR="00672D94" w:rsidRPr="00225C7A" w:rsidRDefault="00672D94" w:rsidP="001E2385">
            <w:pPr>
              <w:rPr>
                <w:rFonts w:eastAsia="Times New Roman" w:cs="Times New Roman"/>
                <w:color w:val="000000"/>
                <w:szCs w:val="22"/>
                <w:lang w:eastAsia="en-AU"/>
              </w:rPr>
            </w:pPr>
            <w:r w:rsidRPr="00225C7A">
              <w:rPr>
                <w:rFonts w:cs="Times New Roman"/>
                <w:szCs w:val="22"/>
              </w:rPr>
              <w:lastRenderedPageBreak/>
              <w:t>E</w:t>
            </w:r>
            <w:r>
              <w:rPr>
                <w:rFonts w:cs="Times New Roman"/>
                <w:szCs w:val="22"/>
              </w:rPr>
              <w:t>uphausia</w:t>
            </w:r>
            <w:r w:rsidRPr="00225C7A">
              <w:rPr>
                <w:rFonts w:cs="Times New Roman"/>
                <w:szCs w:val="22"/>
              </w:rPr>
              <w:t xml:space="preserve"> S</w:t>
            </w:r>
            <w:r>
              <w:rPr>
                <w:rFonts w:cs="Times New Roman"/>
                <w:szCs w:val="22"/>
              </w:rPr>
              <w:t>uperba</w:t>
            </w:r>
            <w:r w:rsidRPr="00225C7A">
              <w:rPr>
                <w:rFonts w:cs="Times New Roman"/>
                <w:szCs w:val="22"/>
              </w:rPr>
              <w:t xml:space="preserve"> O</w:t>
            </w:r>
            <w:r>
              <w:rPr>
                <w:rFonts w:cs="Times New Roman"/>
                <w:szCs w:val="22"/>
              </w:rPr>
              <w:t>il</w:t>
            </w:r>
          </w:p>
        </w:tc>
        <w:tc>
          <w:tcPr>
            <w:tcW w:w="2647" w:type="dxa"/>
          </w:tcPr>
          <w:p w:rsidR="00672D94" w:rsidRPr="00225C7A" w:rsidRDefault="00672D94" w:rsidP="001E2385">
            <w:pPr>
              <w:rPr>
                <w:rFonts w:eastAsia="Times New Roman" w:cs="Times New Roman"/>
                <w:color w:val="000000"/>
                <w:szCs w:val="22"/>
                <w:lang w:eastAsia="en-AU"/>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use </w:t>
            </w:r>
          </w:p>
        </w:tc>
        <w:tc>
          <w:tcPr>
            <w:tcW w:w="2567" w:type="dxa"/>
          </w:tcPr>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Derived from seafood</w:t>
            </w:r>
          </w:p>
          <w:p w:rsidR="00672D94" w:rsidRPr="00225C7A"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62322E" w:rsidRDefault="00672D94" w:rsidP="001E2385">
            <w:pPr>
              <w:rPr>
                <w:rFonts w:cs="Times New Roman"/>
                <w:szCs w:val="22"/>
              </w:rPr>
            </w:pPr>
            <w:r w:rsidRPr="0062322E">
              <w:rPr>
                <w:rFonts w:cs="Times New Roman"/>
                <w:szCs w:val="22"/>
              </w:rPr>
              <w:t>Glucosamine  including:</w:t>
            </w:r>
          </w:p>
          <w:p w:rsidR="00672D94" w:rsidRPr="0062322E" w:rsidRDefault="00672D94" w:rsidP="001E2385">
            <w:pPr>
              <w:pStyle w:val="ListParagraph"/>
              <w:numPr>
                <w:ilvl w:val="0"/>
                <w:numId w:val="6"/>
              </w:numPr>
              <w:spacing w:after="0" w:line="240" w:lineRule="auto"/>
              <w:rPr>
                <w:rFonts w:ascii="Times New Roman" w:hAnsi="Times New Roman" w:cs="Times New Roman"/>
              </w:rPr>
            </w:pPr>
            <w:r w:rsidRPr="0062322E">
              <w:rPr>
                <w:rFonts w:ascii="Times New Roman" w:hAnsi="Times New Roman" w:cs="Times New Roman"/>
              </w:rPr>
              <w:t>Acetyl Glucosamine</w:t>
            </w:r>
          </w:p>
          <w:p w:rsidR="00672D94" w:rsidRPr="0062322E" w:rsidRDefault="00672D94" w:rsidP="001E2385">
            <w:pPr>
              <w:pStyle w:val="ListParagraph"/>
              <w:numPr>
                <w:ilvl w:val="0"/>
                <w:numId w:val="6"/>
              </w:numPr>
              <w:spacing w:after="0" w:line="240" w:lineRule="auto"/>
              <w:rPr>
                <w:rFonts w:ascii="Times New Roman" w:hAnsi="Times New Roman" w:cs="Times New Roman"/>
              </w:rPr>
            </w:pPr>
            <w:r w:rsidRPr="0062322E">
              <w:rPr>
                <w:rFonts w:ascii="Times New Roman" w:hAnsi="Times New Roman" w:cs="Times New Roman"/>
              </w:rPr>
              <w:t>Glucosamine  Hydrochloride</w:t>
            </w:r>
          </w:p>
          <w:p w:rsidR="00672D94" w:rsidRPr="0062322E" w:rsidRDefault="00672D94" w:rsidP="001E2385">
            <w:pPr>
              <w:pStyle w:val="ListParagraph"/>
              <w:numPr>
                <w:ilvl w:val="0"/>
                <w:numId w:val="6"/>
              </w:numPr>
              <w:spacing w:after="0" w:line="240" w:lineRule="auto"/>
              <w:rPr>
                <w:rFonts w:ascii="Times New Roman" w:hAnsi="Times New Roman" w:cs="Times New Roman"/>
              </w:rPr>
            </w:pPr>
            <w:r w:rsidRPr="0062322E">
              <w:rPr>
                <w:rFonts w:ascii="Times New Roman" w:hAnsi="Times New Roman" w:cs="Times New Roman"/>
              </w:rPr>
              <w:t>Glucosamine Sulfate</w:t>
            </w:r>
          </w:p>
          <w:p w:rsidR="00672D94" w:rsidRPr="0062322E" w:rsidRDefault="00672D94" w:rsidP="001E2385">
            <w:pPr>
              <w:pStyle w:val="ListParagraph"/>
              <w:numPr>
                <w:ilvl w:val="0"/>
                <w:numId w:val="6"/>
              </w:numPr>
              <w:spacing w:after="0" w:line="240" w:lineRule="auto"/>
              <w:rPr>
                <w:rFonts w:ascii="Times New Roman" w:hAnsi="Times New Roman" w:cs="Times New Roman"/>
              </w:rPr>
            </w:pPr>
            <w:r w:rsidRPr="0062322E">
              <w:rPr>
                <w:rFonts w:ascii="Times New Roman" w:hAnsi="Times New Roman" w:cs="Times New Roman"/>
              </w:rPr>
              <w:t>Glucosamine Sulfate Potassium Chloride</w:t>
            </w:r>
          </w:p>
          <w:p w:rsidR="00672D94" w:rsidRPr="0062322E" w:rsidRDefault="00672D94" w:rsidP="001E2385">
            <w:pPr>
              <w:pStyle w:val="ListParagraph"/>
              <w:numPr>
                <w:ilvl w:val="0"/>
                <w:numId w:val="6"/>
              </w:numPr>
              <w:spacing w:after="0" w:line="240" w:lineRule="auto"/>
              <w:rPr>
                <w:rFonts w:ascii="Times New Roman" w:hAnsi="Times New Roman" w:cs="Times New Roman"/>
              </w:rPr>
            </w:pPr>
            <w:r w:rsidRPr="0062322E">
              <w:rPr>
                <w:rFonts w:ascii="Times New Roman" w:hAnsi="Times New Roman" w:cs="Times New Roman"/>
              </w:rPr>
              <w:t xml:space="preserve">Glucosamine Sulfate Sodium Hydrochloride </w:t>
            </w:r>
          </w:p>
          <w:p w:rsidR="00672D94" w:rsidRPr="00225C7A" w:rsidRDefault="00672D94" w:rsidP="001E2385">
            <w:pPr>
              <w:rPr>
                <w:rFonts w:eastAsia="Times New Roman" w:cs="Times New Roman"/>
                <w:color w:val="000000"/>
                <w:szCs w:val="22"/>
                <w:lang w:eastAsia="en-AU"/>
              </w:rPr>
            </w:pPr>
          </w:p>
        </w:tc>
        <w:tc>
          <w:tcPr>
            <w:tcW w:w="2647" w:type="dxa"/>
          </w:tcPr>
          <w:p w:rsidR="00672D94" w:rsidRPr="00225C7A" w:rsidRDefault="00672D94" w:rsidP="001E2385">
            <w:pPr>
              <w:rPr>
                <w:rFonts w:eastAsia="Times New Roman" w:cs="Times New Roman"/>
                <w:color w:val="000000"/>
                <w:szCs w:val="22"/>
                <w:lang w:eastAsia="en-AU"/>
              </w:rPr>
            </w:pPr>
            <w:r>
              <w:rPr>
                <w:rFonts w:eastAsia="Times New Roman" w:cs="Times New Roman"/>
                <w:color w:val="000000"/>
                <w:szCs w:val="22"/>
                <w:lang w:eastAsia="en-AU"/>
              </w:rPr>
              <w:t>In preparations for oral use and when derived seafood</w:t>
            </w:r>
          </w:p>
        </w:tc>
        <w:tc>
          <w:tcPr>
            <w:tcW w:w="2567" w:type="dxa"/>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Derived from seafood</w:t>
            </w:r>
          </w:p>
        </w:tc>
      </w:tr>
      <w:tr w:rsidR="00672D94" w:rsidRPr="00225C7A" w:rsidTr="00B302B4">
        <w:trPr>
          <w:trHeight w:val="290"/>
        </w:trPr>
        <w:tc>
          <w:tcPr>
            <w:tcW w:w="3207" w:type="dxa"/>
            <w:noWrap/>
          </w:tcPr>
          <w:p w:rsidR="00672D94" w:rsidRDefault="00672D94" w:rsidP="001E2385">
            <w:pPr>
              <w:rPr>
                <w:rFonts w:cs="Times New Roman"/>
                <w:szCs w:val="22"/>
              </w:rPr>
            </w:pPr>
            <w:proofErr w:type="spellStart"/>
            <w:r>
              <w:rPr>
                <w:rFonts w:cs="Times New Roman"/>
                <w:szCs w:val="22"/>
              </w:rPr>
              <w:t>Hydroxybenzoic</w:t>
            </w:r>
            <w:proofErr w:type="spellEnd"/>
            <w:r>
              <w:rPr>
                <w:rFonts w:cs="Times New Roman"/>
                <w:szCs w:val="22"/>
              </w:rPr>
              <w:t xml:space="preserve"> acid esters including:</w:t>
            </w:r>
          </w:p>
          <w:p w:rsidR="00672D94" w:rsidRPr="0006698A" w:rsidRDefault="00672D94" w:rsidP="0088295B">
            <w:pPr>
              <w:pStyle w:val="ListParagraph"/>
              <w:numPr>
                <w:ilvl w:val="0"/>
                <w:numId w:val="26"/>
              </w:numPr>
              <w:rPr>
                <w:rFonts w:ascii="Times New Roman" w:hAnsi="Times New Roman" w:cs="Times New Roman"/>
              </w:rPr>
            </w:pPr>
            <w:r w:rsidRPr="0006698A">
              <w:rPr>
                <w:rFonts w:ascii="Times New Roman" w:hAnsi="Times New Roman" w:cs="Times New Roman"/>
              </w:rPr>
              <w:t xml:space="preserve">Ethyl </w:t>
            </w:r>
            <w:proofErr w:type="spellStart"/>
            <w:r w:rsidRPr="0006698A">
              <w:rPr>
                <w:rFonts w:ascii="Times New Roman" w:hAnsi="Times New Roman" w:cs="Times New Roman"/>
              </w:rPr>
              <w:t>hydroxybenzoate</w:t>
            </w:r>
            <w:proofErr w:type="spellEnd"/>
          </w:p>
          <w:p w:rsidR="00672D94" w:rsidRPr="0006698A" w:rsidRDefault="00672D94" w:rsidP="0088295B">
            <w:pPr>
              <w:pStyle w:val="ListParagraph"/>
              <w:numPr>
                <w:ilvl w:val="0"/>
                <w:numId w:val="26"/>
              </w:numPr>
              <w:rPr>
                <w:rFonts w:ascii="Times New Roman" w:hAnsi="Times New Roman" w:cs="Times New Roman"/>
              </w:rPr>
            </w:pPr>
            <w:r w:rsidRPr="0006698A">
              <w:rPr>
                <w:rFonts w:ascii="Times New Roman" w:hAnsi="Times New Roman" w:cs="Times New Roman"/>
              </w:rPr>
              <w:t xml:space="preserve">Methyl </w:t>
            </w:r>
            <w:proofErr w:type="spellStart"/>
            <w:r w:rsidRPr="0006698A">
              <w:rPr>
                <w:rFonts w:ascii="Times New Roman" w:hAnsi="Times New Roman" w:cs="Times New Roman"/>
              </w:rPr>
              <w:t>hydroxybenzoate</w:t>
            </w:r>
            <w:proofErr w:type="spellEnd"/>
          </w:p>
          <w:p w:rsidR="00672D94" w:rsidRPr="0006698A" w:rsidRDefault="00672D94" w:rsidP="0088295B">
            <w:pPr>
              <w:pStyle w:val="ListParagraph"/>
              <w:numPr>
                <w:ilvl w:val="0"/>
                <w:numId w:val="26"/>
              </w:numPr>
              <w:rPr>
                <w:rFonts w:ascii="Times New Roman" w:hAnsi="Times New Roman" w:cs="Times New Roman"/>
              </w:rPr>
            </w:pPr>
            <w:r w:rsidRPr="0006698A">
              <w:rPr>
                <w:rFonts w:ascii="Times New Roman" w:hAnsi="Times New Roman" w:cs="Times New Roman"/>
              </w:rPr>
              <w:t xml:space="preserve">Propyl </w:t>
            </w:r>
            <w:proofErr w:type="spellStart"/>
            <w:r w:rsidRPr="0006698A">
              <w:rPr>
                <w:rFonts w:ascii="Times New Roman" w:hAnsi="Times New Roman" w:cs="Times New Roman"/>
              </w:rPr>
              <w:t>hydroxybenzoate</w:t>
            </w:r>
            <w:proofErr w:type="spellEnd"/>
          </w:p>
          <w:p w:rsidR="00672D94" w:rsidRPr="0006698A" w:rsidRDefault="00672D94" w:rsidP="0088295B">
            <w:pPr>
              <w:pStyle w:val="ListParagraph"/>
              <w:numPr>
                <w:ilvl w:val="0"/>
                <w:numId w:val="26"/>
              </w:numPr>
              <w:rPr>
                <w:rFonts w:ascii="Times New Roman" w:hAnsi="Times New Roman" w:cs="Times New Roman"/>
              </w:rPr>
            </w:pPr>
            <w:r w:rsidRPr="0006698A">
              <w:rPr>
                <w:rFonts w:ascii="Times New Roman" w:hAnsi="Times New Roman" w:cs="Times New Roman"/>
              </w:rPr>
              <w:t xml:space="preserve">Sodium Methyl </w:t>
            </w:r>
            <w:proofErr w:type="spellStart"/>
            <w:r w:rsidRPr="0006698A">
              <w:rPr>
                <w:rFonts w:ascii="Times New Roman" w:hAnsi="Times New Roman" w:cs="Times New Roman"/>
              </w:rPr>
              <w:t>hydroxybenzoate</w:t>
            </w:r>
            <w:proofErr w:type="spellEnd"/>
          </w:p>
          <w:p w:rsidR="00672D94" w:rsidRPr="0006698A" w:rsidRDefault="00672D94" w:rsidP="0088295B">
            <w:pPr>
              <w:pStyle w:val="ListParagraph"/>
              <w:numPr>
                <w:ilvl w:val="0"/>
                <w:numId w:val="26"/>
              </w:numPr>
              <w:rPr>
                <w:rFonts w:cs="Times New Roman"/>
              </w:rPr>
            </w:pPr>
            <w:r w:rsidRPr="0006698A">
              <w:rPr>
                <w:rFonts w:ascii="Times New Roman" w:hAnsi="Times New Roman" w:cs="Times New Roman"/>
              </w:rPr>
              <w:t xml:space="preserve">Sodium Propyl </w:t>
            </w:r>
            <w:proofErr w:type="spellStart"/>
            <w:r w:rsidRPr="0006698A">
              <w:rPr>
                <w:rFonts w:ascii="Times New Roman" w:hAnsi="Times New Roman" w:cs="Times New Roman"/>
              </w:rPr>
              <w:t>hydroxybenzoate</w:t>
            </w:r>
            <w:proofErr w:type="spellEnd"/>
          </w:p>
        </w:tc>
        <w:tc>
          <w:tcPr>
            <w:tcW w:w="2647" w:type="dxa"/>
          </w:tcPr>
          <w:p w:rsidR="00672D94" w:rsidRPr="00225C7A" w:rsidRDefault="00672D94" w:rsidP="001E2385">
            <w:pPr>
              <w:rPr>
                <w:rFonts w:cs="Times New Roman"/>
                <w:color w:val="000000"/>
                <w:szCs w:val="22"/>
              </w:rPr>
            </w:pPr>
            <w:r>
              <w:rPr>
                <w:rFonts w:cs="Times New Roman"/>
                <w:color w:val="000000"/>
                <w:szCs w:val="22"/>
              </w:rPr>
              <w:t xml:space="preserve">In </w:t>
            </w:r>
            <w:r>
              <w:rPr>
                <w:rFonts w:eastAsia="Times New Roman" w:cs="Times New Roman"/>
                <w:color w:val="000000"/>
                <w:szCs w:val="22"/>
                <w:lang w:eastAsia="en-AU"/>
              </w:rPr>
              <w:t>preparations for oral use</w:t>
            </w:r>
          </w:p>
        </w:tc>
        <w:tc>
          <w:tcPr>
            <w:tcW w:w="2567" w:type="dxa"/>
          </w:tcPr>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 xml:space="preserve">Contains </w:t>
            </w:r>
            <w:proofErr w:type="spellStart"/>
            <w:r>
              <w:rPr>
                <w:rFonts w:eastAsia="Times New Roman" w:cs="Times New Roman"/>
                <w:color w:val="000000"/>
                <w:szCs w:val="22"/>
                <w:lang w:eastAsia="en-AU"/>
              </w:rPr>
              <w:t>Hydroxybenzoates</w:t>
            </w:r>
            <w:proofErr w:type="spellEnd"/>
          </w:p>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 xml:space="preserve">Or </w:t>
            </w:r>
          </w:p>
          <w:p w:rsidR="00672D94" w:rsidRPr="00225C7A" w:rsidRDefault="00672D94" w:rsidP="001E2385">
            <w:pPr>
              <w:rPr>
                <w:rFonts w:eastAsia="Times New Roman" w:cs="Times New Roman"/>
                <w:color w:val="000000"/>
                <w:szCs w:val="22"/>
                <w:lang w:eastAsia="en-AU"/>
              </w:rPr>
            </w:pPr>
            <w:r>
              <w:rPr>
                <w:rFonts w:eastAsia="Times New Roman" w:cs="Times New Roman"/>
                <w:color w:val="000000"/>
                <w:szCs w:val="22"/>
                <w:lang w:eastAsia="en-AU"/>
              </w:rPr>
              <w:t xml:space="preserve">Contains &lt;insert name of </w:t>
            </w:r>
            <w:proofErr w:type="spellStart"/>
            <w:r>
              <w:rPr>
                <w:rFonts w:eastAsia="Times New Roman" w:cs="Times New Roman"/>
                <w:color w:val="000000"/>
                <w:szCs w:val="22"/>
                <w:lang w:eastAsia="en-AU"/>
              </w:rPr>
              <w:t>Hydroxybenzoate</w:t>
            </w:r>
            <w:proofErr w:type="spellEnd"/>
            <w:r>
              <w:rPr>
                <w:rFonts w:eastAsia="Times New Roman" w:cs="Times New Roman"/>
                <w:color w:val="000000"/>
                <w:szCs w:val="22"/>
                <w:lang w:eastAsia="en-AU"/>
              </w:rPr>
              <w:t xml:space="preserve"> used&gt;</w:t>
            </w: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sidRPr="00225C7A">
              <w:rPr>
                <w:rFonts w:cs="Times New Roman"/>
                <w:szCs w:val="22"/>
              </w:rPr>
              <w:t>H</w:t>
            </w:r>
            <w:r>
              <w:rPr>
                <w:rFonts w:cs="Times New Roman"/>
                <w:szCs w:val="22"/>
              </w:rPr>
              <w:t>ordeum</w:t>
            </w:r>
            <w:proofErr w:type="spellEnd"/>
            <w:r>
              <w:rPr>
                <w:rFonts w:cs="Times New Roman"/>
                <w:szCs w:val="22"/>
              </w:rPr>
              <w:t xml:space="preserve"> including:</w:t>
            </w:r>
          </w:p>
          <w:p w:rsidR="00672D94" w:rsidRPr="00DB0470" w:rsidRDefault="00672D94" w:rsidP="001E2385">
            <w:pPr>
              <w:pStyle w:val="ListParagraph"/>
              <w:numPr>
                <w:ilvl w:val="0"/>
                <w:numId w:val="7"/>
              </w:numPr>
              <w:spacing w:after="0" w:line="240" w:lineRule="auto"/>
              <w:rPr>
                <w:rFonts w:ascii="Times New Roman" w:hAnsi="Times New Roman" w:cs="Times New Roman"/>
              </w:rPr>
            </w:pPr>
            <w:proofErr w:type="spellStart"/>
            <w:r w:rsidRPr="00DB0470">
              <w:rPr>
                <w:rFonts w:ascii="Times New Roman" w:hAnsi="Times New Roman" w:cs="Times New Roman"/>
              </w:rPr>
              <w:t>Hordeum</w:t>
            </w:r>
            <w:proofErr w:type="spellEnd"/>
            <w:r w:rsidRPr="00DB0470">
              <w:rPr>
                <w:rFonts w:ascii="Times New Roman" w:hAnsi="Times New Roman" w:cs="Times New Roman"/>
              </w:rPr>
              <w:t xml:space="preserve"> </w:t>
            </w:r>
            <w:proofErr w:type="spellStart"/>
            <w:r w:rsidRPr="00DB0470">
              <w:rPr>
                <w:rFonts w:ascii="Times New Roman" w:hAnsi="Times New Roman" w:cs="Times New Roman"/>
              </w:rPr>
              <w:t>Distichon</w:t>
            </w:r>
            <w:proofErr w:type="spellEnd"/>
            <w:r w:rsidRPr="00DB0470">
              <w:rPr>
                <w:rFonts w:ascii="Times New Roman" w:hAnsi="Times New Roman" w:cs="Times New Roman"/>
              </w:rPr>
              <w:t xml:space="preserve"> </w:t>
            </w:r>
          </w:p>
          <w:p w:rsidR="00672D94" w:rsidRPr="0053445C" w:rsidRDefault="00672D94" w:rsidP="001E2385">
            <w:pPr>
              <w:pStyle w:val="ListParagraph"/>
              <w:numPr>
                <w:ilvl w:val="0"/>
                <w:numId w:val="7"/>
              </w:numPr>
              <w:rPr>
                <w:rFonts w:ascii="Times New Roman" w:eastAsia="Times New Roman" w:hAnsi="Times New Roman" w:cs="Times New Roman"/>
                <w:color w:val="000000"/>
                <w:lang w:eastAsia="en-AU"/>
              </w:rPr>
            </w:pPr>
            <w:proofErr w:type="spellStart"/>
            <w:r w:rsidRPr="00E25970">
              <w:rPr>
                <w:rFonts w:ascii="Times New Roman" w:hAnsi="Times New Roman" w:cs="Times New Roman"/>
              </w:rPr>
              <w:t>Hordeum</w:t>
            </w:r>
            <w:proofErr w:type="spellEnd"/>
            <w:r w:rsidRPr="00E25970">
              <w:rPr>
                <w:rFonts w:ascii="Times New Roman" w:hAnsi="Times New Roman" w:cs="Times New Roman"/>
              </w:rPr>
              <w:t xml:space="preserve">  Vulgare</w:t>
            </w:r>
          </w:p>
          <w:p w:rsidR="00672D94" w:rsidRPr="00E25970" w:rsidRDefault="00672D94" w:rsidP="001E2385">
            <w:pPr>
              <w:pStyle w:val="ListParagraph"/>
              <w:numPr>
                <w:ilvl w:val="0"/>
                <w:numId w:val="7"/>
              </w:numPr>
              <w:rPr>
                <w:rFonts w:ascii="Times New Roman" w:eastAsia="Times New Roman" w:hAnsi="Times New Roman" w:cs="Times New Roman"/>
                <w:color w:val="000000"/>
                <w:lang w:eastAsia="en-AU"/>
              </w:rPr>
            </w:pPr>
            <w:r w:rsidRPr="00E25970">
              <w:rPr>
                <w:rFonts w:ascii="Times New Roman" w:eastAsia="Times New Roman" w:hAnsi="Times New Roman" w:cs="Times New Roman"/>
                <w:color w:val="000000"/>
                <w:lang w:eastAsia="en-AU"/>
              </w:rPr>
              <w:t>Barley</w:t>
            </w:r>
          </w:p>
          <w:p w:rsidR="00672D94" w:rsidRPr="00E25970" w:rsidRDefault="00672D94" w:rsidP="001E2385">
            <w:pPr>
              <w:pStyle w:val="ListParagraph"/>
              <w:numPr>
                <w:ilvl w:val="0"/>
                <w:numId w:val="7"/>
              </w:numPr>
              <w:rPr>
                <w:rFonts w:ascii="Times New Roman" w:eastAsia="Times New Roman" w:hAnsi="Times New Roman" w:cs="Times New Roman"/>
                <w:color w:val="000000"/>
                <w:lang w:eastAsia="en-AU"/>
              </w:rPr>
            </w:pPr>
            <w:r w:rsidRPr="00E25970">
              <w:rPr>
                <w:rFonts w:ascii="Times New Roman" w:eastAsia="Times New Roman" w:hAnsi="Times New Roman" w:cs="Times New Roman"/>
                <w:color w:val="000000"/>
                <w:lang w:eastAsia="en-AU"/>
              </w:rPr>
              <w:t>Barley Bran</w:t>
            </w:r>
          </w:p>
          <w:p w:rsidR="00672D94" w:rsidRPr="00E25970" w:rsidRDefault="00672D94" w:rsidP="001E2385">
            <w:pPr>
              <w:pStyle w:val="ListParagraph"/>
              <w:numPr>
                <w:ilvl w:val="0"/>
                <w:numId w:val="7"/>
              </w:numPr>
              <w:rPr>
                <w:rFonts w:eastAsia="Times New Roman" w:cs="Times New Roman"/>
                <w:color w:val="000000"/>
                <w:lang w:eastAsia="en-AU"/>
              </w:rPr>
            </w:pPr>
            <w:r w:rsidRPr="00E25970">
              <w:rPr>
                <w:rFonts w:ascii="Times New Roman" w:eastAsia="Times New Roman" w:hAnsi="Times New Roman" w:cs="Times New Roman"/>
                <w:color w:val="000000"/>
                <w:lang w:eastAsia="en-AU"/>
              </w:rPr>
              <w:t>Barley Germ</w:t>
            </w:r>
          </w:p>
        </w:tc>
        <w:tc>
          <w:tcPr>
            <w:tcW w:w="2647" w:type="dxa"/>
          </w:tcPr>
          <w:p w:rsidR="00672D94" w:rsidRPr="00225C7A" w:rsidRDefault="00672D94" w:rsidP="001E2385">
            <w:pPr>
              <w:rPr>
                <w:rFonts w:cs="Times New Roman"/>
                <w:color w:val="000000"/>
                <w:szCs w:val="22"/>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use </w:t>
            </w:r>
          </w:p>
          <w:p w:rsidR="00672D94" w:rsidRPr="00225C7A" w:rsidRDefault="00672D94" w:rsidP="001E2385">
            <w:pPr>
              <w:rPr>
                <w:rFonts w:eastAsia="Times New Roman" w:cs="Times New Roman"/>
                <w:color w:val="000000"/>
                <w:szCs w:val="22"/>
                <w:lang w:eastAsia="en-AU"/>
              </w:rPr>
            </w:pPr>
          </w:p>
        </w:tc>
        <w:tc>
          <w:tcPr>
            <w:tcW w:w="2567" w:type="dxa"/>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Contains Gluten</w:t>
            </w: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sidRPr="00225C7A">
              <w:rPr>
                <w:rFonts w:cs="Times New Roman"/>
                <w:szCs w:val="22"/>
              </w:rPr>
              <w:t>L</w:t>
            </w:r>
            <w:r>
              <w:rPr>
                <w:rFonts w:cs="Times New Roman"/>
                <w:szCs w:val="22"/>
              </w:rPr>
              <w:t>actitol</w:t>
            </w:r>
            <w:proofErr w:type="spellEnd"/>
            <w:r>
              <w:rPr>
                <w:rFonts w:cs="Times New Roman"/>
                <w:szCs w:val="22"/>
              </w:rPr>
              <w:t xml:space="preserve"> including:</w:t>
            </w:r>
          </w:p>
          <w:p w:rsidR="00672D94" w:rsidRPr="00E25970" w:rsidRDefault="00672D94" w:rsidP="001E2385">
            <w:pPr>
              <w:pStyle w:val="ListParagraph"/>
              <w:numPr>
                <w:ilvl w:val="0"/>
                <w:numId w:val="8"/>
              </w:numPr>
              <w:rPr>
                <w:rFonts w:eastAsia="Times New Roman" w:cs="Times New Roman"/>
                <w:color w:val="000000"/>
                <w:lang w:eastAsia="en-AU"/>
              </w:rPr>
            </w:pPr>
            <w:proofErr w:type="spellStart"/>
            <w:r w:rsidRPr="00E25970">
              <w:rPr>
                <w:rFonts w:ascii="Times New Roman" w:hAnsi="Times New Roman" w:cs="Times New Roman"/>
              </w:rPr>
              <w:t>L</w:t>
            </w:r>
            <w:r>
              <w:rPr>
                <w:rFonts w:ascii="Times New Roman" w:hAnsi="Times New Roman" w:cs="Times New Roman"/>
              </w:rPr>
              <w:t>actitol</w:t>
            </w:r>
            <w:proofErr w:type="spellEnd"/>
            <w:r w:rsidRPr="00E25970">
              <w:rPr>
                <w:rFonts w:ascii="Times New Roman" w:hAnsi="Times New Roman" w:cs="Times New Roman"/>
              </w:rPr>
              <w:t xml:space="preserve"> M</w:t>
            </w:r>
            <w:r>
              <w:rPr>
                <w:rFonts w:ascii="Times New Roman" w:hAnsi="Times New Roman" w:cs="Times New Roman"/>
              </w:rPr>
              <w:t>onohydrate</w:t>
            </w:r>
          </w:p>
        </w:tc>
        <w:tc>
          <w:tcPr>
            <w:tcW w:w="2647" w:type="dxa"/>
          </w:tcPr>
          <w:p w:rsidR="00672D94" w:rsidRPr="00225C7A" w:rsidRDefault="00672D94" w:rsidP="001E2385">
            <w:pPr>
              <w:rPr>
                <w:rFonts w:cs="Times New Roman"/>
                <w:color w:val="000000"/>
                <w:szCs w:val="22"/>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use </w:t>
            </w:r>
          </w:p>
          <w:p w:rsidR="00672D94" w:rsidRPr="00225C7A" w:rsidRDefault="00672D94" w:rsidP="001E2385">
            <w:pPr>
              <w:rPr>
                <w:rFonts w:eastAsia="Times New Roman" w:cs="Times New Roman"/>
                <w:color w:val="000000"/>
                <w:szCs w:val="22"/>
                <w:lang w:eastAsia="en-AU"/>
              </w:rPr>
            </w:pPr>
          </w:p>
        </w:tc>
        <w:tc>
          <w:tcPr>
            <w:tcW w:w="2567" w:type="dxa"/>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Derived from cow’s milk</w:t>
            </w:r>
            <w:r>
              <w:rPr>
                <w:rFonts w:eastAsia="Times New Roman" w:cs="Times New Roman"/>
                <w:color w:val="000000"/>
                <w:szCs w:val="22"/>
                <w:lang w:eastAsia="en-AU"/>
              </w:rPr>
              <w:t xml:space="preserve"> and contains l</w:t>
            </w:r>
            <w:r w:rsidRPr="00225C7A">
              <w:rPr>
                <w:rFonts w:eastAsia="Times New Roman" w:cs="Times New Roman"/>
                <w:color w:val="000000"/>
                <w:szCs w:val="22"/>
                <w:lang w:eastAsia="en-AU"/>
              </w:rPr>
              <w:t>actose</w:t>
            </w:r>
          </w:p>
        </w:tc>
      </w:tr>
      <w:tr w:rsidR="00672D94" w:rsidRPr="00225C7A" w:rsidTr="00B302B4">
        <w:trPr>
          <w:trHeight w:val="290"/>
        </w:trPr>
        <w:tc>
          <w:tcPr>
            <w:tcW w:w="3207" w:type="dxa"/>
            <w:noWrap/>
          </w:tcPr>
          <w:p w:rsidR="00672D94" w:rsidRPr="00225C7A" w:rsidRDefault="00672D94" w:rsidP="001E2385">
            <w:pPr>
              <w:rPr>
                <w:rFonts w:eastAsia="Times New Roman" w:cs="Times New Roman"/>
                <w:color w:val="000000"/>
                <w:szCs w:val="22"/>
                <w:lang w:eastAsia="en-AU"/>
              </w:rPr>
            </w:pPr>
            <w:r w:rsidRPr="00225C7A">
              <w:rPr>
                <w:rFonts w:cs="Times New Roman"/>
                <w:szCs w:val="22"/>
              </w:rPr>
              <w:t>M</w:t>
            </w:r>
            <w:r>
              <w:rPr>
                <w:rFonts w:cs="Times New Roman"/>
                <w:szCs w:val="22"/>
              </w:rPr>
              <w:t>altodextrin</w:t>
            </w:r>
          </w:p>
        </w:tc>
        <w:tc>
          <w:tcPr>
            <w:tcW w:w="2647" w:type="dxa"/>
          </w:tcPr>
          <w:p w:rsidR="00672D94" w:rsidRDefault="00672D94" w:rsidP="001E2385">
            <w:pPr>
              <w:rPr>
                <w:rFonts w:cs="Times New Roman"/>
                <w:color w:val="000000"/>
                <w:szCs w:val="22"/>
              </w:rPr>
            </w:pPr>
            <w:r w:rsidRPr="00225C7A">
              <w:rPr>
                <w:rFonts w:cs="Times New Roman"/>
                <w:color w:val="000000"/>
                <w:szCs w:val="22"/>
              </w:rPr>
              <w:t xml:space="preserve">In </w:t>
            </w:r>
            <w:r w:rsidRPr="0062322E">
              <w:rPr>
                <w:rFonts w:cs="Times New Roman"/>
                <w:color w:val="000000"/>
                <w:szCs w:val="22"/>
              </w:rPr>
              <w:t>preparations for oral use and where ingredient is derived from gluten containing grains such as wheat, barley, rye and oats</w:t>
            </w:r>
          </w:p>
          <w:p w:rsidR="00672D94" w:rsidRPr="00225C7A" w:rsidRDefault="00672D94" w:rsidP="001E2385">
            <w:pPr>
              <w:rPr>
                <w:rFonts w:eastAsia="Times New Roman" w:cs="Times New Roman"/>
                <w:color w:val="000000"/>
                <w:szCs w:val="22"/>
                <w:lang w:eastAsia="en-AU"/>
              </w:rPr>
            </w:pPr>
          </w:p>
        </w:tc>
        <w:tc>
          <w:tcPr>
            <w:tcW w:w="2567" w:type="dxa"/>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Contains Gluten</w:t>
            </w:r>
          </w:p>
        </w:tc>
      </w:tr>
      <w:tr w:rsidR="00672D94" w:rsidRPr="00225C7A" w:rsidTr="00B302B4">
        <w:trPr>
          <w:trHeight w:val="290"/>
        </w:trPr>
        <w:tc>
          <w:tcPr>
            <w:tcW w:w="3207" w:type="dxa"/>
            <w:noWrap/>
          </w:tcPr>
          <w:p w:rsidR="00672D94" w:rsidRPr="00ED0DC6" w:rsidRDefault="00672D94" w:rsidP="001E2385">
            <w:pPr>
              <w:rPr>
                <w:rFonts w:cs="Times New Roman"/>
                <w:szCs w:val="22"/>
              </w:rPr>
            </w:pPr>
            <w:r w:rsidRPr="00ED0DC6">
              <w:rPr>
                <w:rFonts w:cs="Times New Roman"/>
                <w:szCs w:val="22"/>
              </w:rPr>
              <w:t>Milk including:</w:t>
            </w:r>
          </w:p>
          <w:p w:rsidR="00672D94" w:rsidRPr="00ED0DC6" w:rsidRDefault="00672D94" w:rsidP="001E2385">
            <w:pPr>
              <w:pStyle w:val="ListParagraph"/>
              <w:numPr>
                <w:ilvl w:val="0"/>
                <w:numId w:val="8"/>
              </w:numPr>
              <w:rPr>
                <w:rFonts w:ascii="Times New Roman" w:hAnsi="Times New Roman" w:cs="Times New Roman"/>
              </w:rPr>
            </w:pPr>
            <w:r w:rsidRPr="00ED0DC6">
              <w:rPr>
                <w:rFonts w:ascii="Times New Roman" w:hAnsi="Times New Roman" w:cs="Times New Roman"/>
              </w:rPr>
              <w:t>Goat Milk</w:t>
            </w:r>
          </w:p>
          <w:p w:rsidR="00672D94" w:rsidRPr="00ED0DC6" w:rsidRDefault="00672D94" w:rsidP="001E2385">
            <w:pPr>
              <w:pStyle w:val="ListParagraph"/>
              <w:numPr>
                <w:ilvl w:val="0"/>
                <w:numId w:val="8"/>
              </w:numPr>
              <w:rPr>
                <w:rFonts w:ascii="Times New Roman" w:eastAsia="Times New Roman" w:hAnsi="Times New Roman" w:cs="Times New Roman"/>
                <w:color w:val="000000"/>
                <w:szCs w:val="20"/>
                <w:lang w:eastAsia="en-AU"/>
              </w:rPr>
            </w:pPr>
            <w:proofErr w:type="spellStart"/>
            <w:r w:rsidRPr="00ED0DC6">
              <w:rPr>
                <w:rFonts w:ascii="Times New Roman" w:eastAsia="Times New Roman" w:hAnsi="Times New Roman" w:cs="Times New Roman"/>
                <w:color w:val="000000"/>
                <w:szCs w:val="20"/>
                <w:lang w:eastAsia="en-AU"/>
              </w:rPr>
              <w:t>Nonfat</w:t>
            </w:r>
            <w:proofErr w:type="spellEnd"/>
            <w:r w:rsidRPr="00ED0DC6">
              <w:rPr>
                <w:rFonts w:ascii="Times New Roman" w:eastAsia="Times New Roman" w:hAnsi="Times New Roman" w:cs="Times New Roman"/>
                <w:color w:val="000000"/>
                <w:szCs w:val="20"/>
                <w:lang w:eastAsia="en-AU"/>
              </w:rPr>
              <w:t xml:space="preserve"> Dry Milk</w:t>
            </w:r>
          </w:p>
          <w:p w:rsidR="00672D94" w:rsidRPr="00ED0DC6" w:rsidRDefault="00672D94" w:rsidP="001E2385">
            <w:pPr>
              <w:pStyle w:val="ListParagraph"/>
              <w:numPr>
                <w:ilvl w:val="0"/>
                <w:numId w:val="8"/>
              </w:numPr>
              <w:rPr>
                <w:rFonts w:eastAsia="Times New Roman" w:cs="Times New Roman"/>
                <w:color w:val="000000"/>
                <w:lang w:eastAsia="en-AU"/>
              </w:rPr>
            </w:pPr>
            <w:r w:rsidRPr="00ED0DC6">
              <w:rPr>
                <w:rFonts w:ascii="Times New Roman" w:eastAsia="Times New Roman" w:hAnsi="Times New Roman" w:cs="Times New Roman"/>
                <w:color w:val="000000"/>
                <w:szCs w:val="20"/>
                <w:lang w:eastAsia="en-AU"/>
              </w:rPr>
              <w:t>Whole Dry Milk</w:t>
            </w:r>
          </w:p>
        </w:tc>
        <w:tc>
          <w:tcPr>
            <w:tcW w:w="2647" w:type="dxa"/>
          </w:tcPr>
          <w:p w:rsidR="00672D94" w:rsidRPr="00ED0DC6" w:rsidRDefault="00672D94" w:rsidP="001E2385">
            <w:pPr>
              <w:rPr>
                <w:rFonts w:eastAsia="Times New Roman" w:cs="Times New Roman"/>
                <w:color w:val="000000"/>
                <w:szCs w:val="22"/>
                <w:lang w:eastAsia="en-AU"/>
              </w:rPr>
            </w:pPr>
            <w:r w:rsidRPr="00ED0DC6">
              <w:rPr>
                <w:rFonts w:cs="Times New Roman"/>
                <w:color w:val="000000"/>
                <w:szCs w:val="22"/>
              </w:rPr>
              <w:t>In preparations for oral use and contains Lactose</w:t>
            </w:r>
          </w:p>
        </w:tc>
        <w:tc>
          <w:tcPr>
            <w:tcW w:w="2567" w:type="dxa"/>
          </w:tcPr>
          <w:p w:rsidR="00672D94" w:rsidRPr="00ED0DC6" w:rsidRDefault="00672D94" w:rsidP="001E2385">
            <w:pPr>
              <w:rPr>
                <w:rFonts w:eastAsia="Times New Roman" w:cs="Times New Roman"/>
                <w:color w:val="000000"/>
                <w:szCs w:val="22"/>
                <w:lang w:eastAsia="en-AU"/>
              </w:rPr>
            </w:pPr>
            <w:r w:rsidRPr="00ED0DC6">
              <w:rPr>
                <w:rFonts w:eastAsia="Times New Roman" w:cs="Times New Roman"/>
                <w:color w:val="000000"/>
                <w:szCs w:val="22"/>
                <w:lang w:eastAsia="en-AU"/>
              </w:rPr>
              <w:t>Contains Lactose</w:t>
            </w:r>
          </w:p>
          <w:p w:rsidR="00672D94" w:rsidRPr="00ED0DC6"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225C7A" w:rsidRDefault="00672D94" w:rsidP="001E2385">
            <w:pPr>
              <w:rPr>
                <w:rFonts w:eastAsia="Times New Roman" w:cs="Times New Roman"/>
                <w:color w:val="000000"/>
                <w:szCs w:val="22"/>
                <w:lang w:eastAsia="en-AU"/>
              </w:rPr>
            </w:pPr>
            <w:r w:rsidRPr="00225C7A">
              <w:rPr>
                <w:rFonts w:cs="Times New Roman"/>
                <w:szCs w:val="22"/>
              </w:rPr>
              <w:t>P</w:t>
            </w:r>
            <w:r>
              <w:rPr>
                <w:rFonts w:cs="Times New Roman"/>
                <w:szCs w:val="22"/>
              </w:rPr>
              <w:t>henylalanine</w:t>
            </w:r>
          </w:p>
        </w:tc>
        <w:tc>
          <w:tcPr>
            <w:tcW w:w="2647" w:type="dxa"/>
          </w:tcPr>
          <w:p w:rsidR="00672D94" w:rsidRPr="00225C7A" w:rsidRDefault="00672D94" w:rsidP="001E2385">
            <w:pPr>
              <w:rPr>
                <w:rFonts w:eastAsia="Times New Roman" w:cs="Times New Roman"/>
                <w:color w:val="000000"/>
                <w:szCs w:val="22"/>
                <w:lang w:eastAsia="en-AU"/>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w:t>
            </w:r>
            <w:r w:rsidRPr="00225C7A">
              <w:rPr>
                <w:rFonts w:cs="Times New Roman"/>
                <w:color w:val="000000"/>
                <w:szCs w:val="22"/>
              </w:rPr>
              <w:lastRenderedPageBreak/>
              <w:t xml:space="preserve">use </w:t>
            </w:r>
          </w:p>
        </w:tc>
        <w:tc>
          <w:tcPr>
            <w:tcW w:w="2567" w:type="dxa"/>
          </w:tcPr>
          <w:p w:rsidR="00672D94" w:rsidRDefault="00672D94" w:rsidP="001E2385">
            <w:pPr>
              <w:rPr>
                <w:lang w:eastAsia="en-AU"/>
              </w:rPr>
            </w:pPr>
            <w:proofErr w:type="spellStart"/>
            <w:r w:rsidRPr="00D27C6A">
              <w:rPr>
                <w:lang w:eastAsia="en-AU"/>
              </w:rPr>
              <w:lastRenderedPageBreak/>
              <w:t>Phenylketonurics</w:t>
            </w:r>
            <w:proofErr w:type="spellEnd"/>
            <w:r w:rsidRPr="00D27C6A">
              <w:rPr>
                <w:lang w:eastAsia="en-AU"/>
              </w:rPr>
              <w:t xml:space="preserve"> </w:t>
            </w:r>
            <w:r>
              <w:rPr>
                <w:lang w:eastAsia="en-AU"/>
              </w:rPr>
              <w:t xml:space="preserve">- </w:t>
            </w:r>
            <w:r w:rsidRPr="00D27C6A">
              <w:rPr>
                <w:lang w:eastAsia="en-AU"/>
              </w:rPr>
              <w:t xml:space="preserve"> this </w:t>
            </w:r>
            <w:r w:rsidRPr="00D27C6A">
              <w:rPr>
                <w:lang w:eastAsia="en-AU"/>
              </w:rPr>
              <w:lastRenderedPageBreak/>
              <w:t>product contains phenylalanine</w:t>
            </w:r>
          </w:p>
          <w:p w:rsidR="00672D94" w:rsidRPr="00225C7A"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225C7A" w:rsidRDefault="00672D94" w:rsidP="001E2385">
            <w:pPr>
              <w:rPr>
                <w:rFonts w:eastAsia="Times New Roman" w:cs="Times New Roman"/>
                <w:color w:val="000000"/>
                <w:szCs w:val="22"/>
                <w:lang w:eastAsia="en-AU"/>
              </w:rPr>
            </w:pPr>
            <w:proofErr w:type="spellStart"/>
            <w:r w:rsidRPr="00225C7A">
              <w:rPr>
                <w:rFonts w:cs="Times New Roman"/>
                <w:szCs w:val="22"/>
              </w:rPr>
              <w:lastRenderedPageBreak/>
              <w:t>P</w:t>
            </w:r>
            <w:r>
              <w:rPr>
                <w:rFonts w:cs="Times New Roman"/>
                <w:szCs w:val="22"/>
              </w:rPr>
              <w:t>oliglusam</w:t>
            </w:r>
            <w:proofErr w:type="spellEnd"/>
          </w:p>
        </w:tc>
        <w:tc>
          <w:tcPr>
            <w:tcW w:w="2647" w:type="dxa"/>
          </w:tcPr>
          <w:p w:rsidR="00672D94" w:rsidRPr="00225C7A" w:rsidRDefault="00672D94" w:rsidP="001E2385">
            <w:pPr>
              <w:rPr>
                <w:rFonts w:eastAsia="Times New Roman" w:cs="Times New Roman"/>
                <w:color w:val="000000"/>
                <w:szCs w:val="22"/>
                <w:lang w:eastAsia="en-AU"/>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use </w:t>
            </w:r>
          </w:p>
        </w:tc>
        <w:tc>
          <w:tcPr>
            <w:tcW w:w="2567" w:type="dxa"/>
          </w:tcPr>
          <w:p w:rsidR="00672D94"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Derived from seafood</w:t>
            </w:r>
          </w:p>
          <w:p w:rsidR="00672D94" w:rsidRPr="00225C7A"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sidRPr="00225C7A">
              <w:rPr>
                <w:rFonts w:cs="Times New Roman"/>
                <w:szCs w:val="22"/>
              </w:rPr>
              <w:t>S</w:t>
            </w:r>
            <w:r>
              <w:rPr>
                <w:rFonts w:cs="Times New Roman"/>
                <w:szCs w:val="22"/>
              </w:rPr>
              <w:t>ecale</w:t>
            </w:r>
            <w:proofErr w:type="spellEnd"/>
            <w:r w:rsidRPr="00225C7A">
              <w:rPr>
                <w:rFonts w:cs="Times New Roman"/>
                <w:szCs w:val="22"/>
              </w:rPr>
              <w:t xml:space="preserve"> including</w:t>
            </w:r>
            <w:r>
              <w:rPr>
                <w:rFonts w:cs="Times New Roman"/>
                <w:szCs w:val="22"/>
              </w:rPr>
              <w:t>:</w:t>
            </w:r>
          </w:p>
          <w:p w:rsidR="00672D94" w:rsidRPr="006850E6" w:rsidRDefault="00672D94" w:rsidP="001E2385">
            <w:pPr>
              <w:pStyle w:val="ListParagraph"/>
              <w:numPr>
                <w:ilvl w:val="0"/>
                <w:numId w:val="12"/>
              </w:numPr>
              <w:spacing w:after="0" w:line="240" w:lineRule="auto"/>
              <w:rPr>
                <w:rFonts w:ascii="Times New Roman" w:hAnsi="Times New Roman" w:cs="Times New Roman"/>
              </w:rPr>
            </w:pPr>
            <w:proofErr w:type="spellStart"/>
            <w:r w:rsidRPr="006850E6">
              <w:rPr>
                <w:rFonts w:ascii="Times New Roman" w:hAnsi="Times New Roman" w:cs="Times New Roman"/>
              </w:rPr>
              <w:t>Secale</w:t>
            </w:r>
            <w:proofErr w:type="spellEnd"/>
            <w:r w:rsidRPr="006850E6">
              <w:rPr>
                <w:rFonts w:ascii="Times New Roman" w:hAnsi="Times New Roman" w:cs="Times New Roman"/>
              </w:rPr>
              <w:t xml:space="preserve"> </w:t>
            </w:r>
            <w:proofErr w:type="spellStart"/>
            <w:r w:rsidRPr="006850E6">
              <w:rPr>
                <w:rFonts w:ascii="Times New Roman" w:hAnsi="Times New Roman" w:cs="Times New Roman"/>
              </w:rPr>
              <w:t>Cereale</w:t>
            </w:r>
            <w:proofErr w:type="spellEnd"/>
          </w:p>
          <w:p w:rsidR="00672D94" w:rsidRPr="003823C0" w:rsidRDefault="00672D94" w:rsidP="001E2385">
            <w:pPr>
              <w:pStyle w:val="ListParagraph"/>
              <w:numPr>
                <w:ilvl w:val="0"/>
                <w:numId w:val="12"/>
              </w:numPr>
              <w:spacing w:after="0" w:line="240" w:lineRule="auto"/>
              <w:rPr>
                <w:rFonts w:eastAsia="Times New Roman" w:cs="Times New Roman"/>
                <w:color w:val="000000"/>
                <w:lang w:eastAsia="en-AU"/>
              </w:rPr>
            </w:pPr>
            <w:r w:rsidRPr="00255E35">
              <w:rPr>
                <w:rFonts w:ascii="Times New Roman" w:hAnsi="Times New Roman" w:cs="Times New Roman"/>
              </w:rPr>
              <w:t>R</w:t>
            </w:r>
            <w:r w:rsidRPr="00FF4B91">
              <w:rPr>
                <w:rFonts w:ascii="Times New Roman" w:hAnsi="Times New Roman" w:cs="Times New Roman"/>
              </w:rPr>
              <w:t>ye</w:t>
            </w:r>
          </w:p>
          <w:p w:rsidR="00672D94" w:rsidRPr="006850E6" w:rsidRDefault="00672D94" w:rsidP="001E2385">
            <w:pPr>
              <w:pStyle w:val="ListParagraph"/>
              <w:spacing w:after="0" w:line="240" w:lineRule="auto"/>
              <w:rPr>
                <w:rFonts w:eastAsia="Times New Roman" w:cs="Times New Roman"/>
                <w:color w:val="000000"/>
                <w:lang w:eastAsia="en-AU"/>
              </w:rPr>
            </w:pPr>
          </w:p>
        </w:tc>
        <w:tc>
          <w:tcPr>
            <w:tcW w:w="2647" w:type="dxa"/>
          </w:tcPr>
          <w:p w:rsidR="00672D94" w:rsidRPr="00225C7A" w:rsidRDefault="00672D94" w:rsidP="001E2385">
            <w:pPr>
              <w:rPr>
                <w:rFonts w:cs="Times New Roman"/>
                <w:color w:val="000000"/>
                <w:szCs w:val="22"/>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use </w:t>
            </w:r>
          </w:p>
          <w:p w:rsidR="00672D94" w:rsidRPr="00225C7A" w:rsidRDefault="00672D94" w:rsidP="001E2385">
            <w:pPr>
              <w:rPr>
                <w:rFonts w:eastAsia="Times New Roman" w:cs="Times New Roman"/>
                <w:color w:val="000000"/>
                <w:szCs w:val="22"/>
                <w:lang w:eastAsia="en-AU"/>
              </w:rPr>
            </w:pPr>
          </w:p>
        </w:tc>
        <w:tc>
          <w:tcPr>
            <w:tcW w:w="2567" w:type="dxa"/>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Contains Gluten</w:t>
            </w:r>
          </w:p>
        </w:tc>
      </w:tr>
      <w:tr w:rsidR="00672D94" w:rsidRPr="00225C7A" w:rsidTr="00B302B4">
        <w:trPr>
          <w:trHeight w:val="290"/>
        </w:trPr>
        <w:tc>
          <w:tcPr>
            <w:tcW w:w="3207" w:type="dxa"/>
            <w:noWrap/>
          </w:tcPr>
          <w:p w:rsidR="00672D94" w:rsidRDefault="00672D94" w:rsidP="001E2385">
            <w:pPr>
              <w:rPr>
                <w:rFonts w:cs="Times New Roman"/>
                <w:szCs w:val="22"/>
              </w:rPr>
            </w:pPr>
            <w:proofErr w:type="spellStart"/>
            <w:r>
              <w:rPr>
                <w:rFonts w:cs="Times New Roman"/>
                <w:szCs w:val="22"/>
              </w:rPr>
              <w:t>Sorbic</w:t>
            </w:r>
            <w:proofErr w:type="spellEnd"/>
            <w:r>
              <w:rPr>
                <w:rFonts w:cs="Times New Roman"/>
                <w:szCs w:val="22"/>
              </w:rPr>
              <w:t xml:space="preserve"> acid and </w:t>
            </w:r>
            <w:proofErr w:type="spellStart"/>
            <w:r>
              <w:rPr>
                <w:rFonts w:cs="Times New Roman"/>
                <w:szCs w:val="22"/>
              </w:rPr>
              <w:t>Sorbic</w:t>
            </w:r>
            <w:proofErr w:type="spellEnd"/>
            <w:r>
              <w:rPr>
                <w:rFonts w:cs="Times New Roman"/>
                <w:szCs w:val="22"/>
              </w:rPr>
              <w:t xml:space="preserve"> acid salts including: </w:t>
            </w:r>
          </w:p>
          <w:p w:rsidR="00672D94" w:rsidRPr="002C2606" w:rsidRDefault="00672D94" w:rsidP="0088295B">
            <w:pPr>
              <w:pStyle w:val="ListParagraph"/>
              <w:numPr>
                <w:ilvl w:val="0"/>
                <w:numId w:val="29"/>
              </w:numPr>
              <w:rPr>
                <w:rFonts w:ascii="Times New Roman" w:hAnsi="Times New Roman" w:cs="Times New Roman"/>
              </w:rPr>
            </w:pPr>
            <w:r w:rsidRPr="002C2606">
              <w:rPr>
                <w:rFonts w:ascii="Times New Roman" w:hAnsi="Times New Roman" w:cs="Times New Roman"/>
              </w:rPr>
              <w:t>Potassium Sorbate</w:t>
            </w:r>
          </w:p>
        </w:tc>
        <w:tc>
          <w:tcPr>
            <w:tcW w:w="2647" w:type="dxa"/>
          </w:tcPr>
          <w:p w:rsidR="00672D94" w:rsidRPr="00225C7A" w:rsidRDefault="00672D94" w:rsidP="001E2385">
            <w:pPr>
              <w:rPr>
                <w:rFonts w:cs="Times New Roman"/>
                <w:color w:val="000000"/>
                <w:szCs w:val="22"/>
              </w:rPr>
            </w:pPr>
            <w:r>
              <w:rPr>
                <w:rFonts w:cs="Times New Roman"/>
                <w:color w:val="000000"/>
                <w:szCs w:val="22"/>
              </w:rPr>
              <w:t xml:space="preserve">In </w:t>
            </w:r>
            <w:r>
              <w:rPr>
                <w:rFonts w:eastAsia="Times New Roman" w:cs="Times New Roman"/>
                <w:color w:val="000000"/>
                <w:szCs w:val="22"/>
                <w:lang w:eastAsia="en-AU"/>
              </w:rPr>
              <w:t>preparations for oral use</w:t>
            </w:r>
          </w:p>
        </w:tc>
        <w:tc>
          <w:tcPr>
            <w:tcW w:w="2567" w:type="dxa"/>
          </w:tcPr>
          <w:p w:rsidR="00672D94" w:rsidRDefault="00672D94" w:rsidP="001E2385">
            <w:pPr>
              <w:rPr>
                <w:rFonts w:cs="Times New Roman"/>
                <w:szCs w:val="22"/>
              </w:rPr>
            </w:pPr>
            <w:r>
              <w:rPr>
                <w:rFonts w:cs="Times New Roman"/>
                <w:szCs w:val="22"/>
              </w:rPr>
              <w:t>Contains Sorbates</w:t>
            </w:r>
          </w:p>
          <w:p w:rsidR="00672D94" w:rsidRDefault="00672D94" w:rsidP="001E2385">
            <w:pPr>
              <w:rPr>
                <w:rFonts w:cs="Times New Roman"/>
                <w:szCs w:val="22"/>
              </w:rPr>
            </w:pPr>
            <w:r>
              <w:rPr>
                <w:rFonts w:cs="Times New Roman"/>
                <w:szCs w:val="22"/>
              </w:rPr>
              <w:t xml:space="preserve">OR </w:t>
            </w:r>
          </w:p>
          <w:p w:rsidR="00672D94" w:rsidRDefault="00672D94" w:rsidP="001E2385">
            <w:pPr>
              <w:rPr>
                <w:rFonts w:cs="Times New Roman"/>
                <w:szCs w:val="22"/>
              </w:rPr>
            </w:pPr>
            <w:r>
              <w:rPr>
                <w:rFonts w:cs="Times New Roman"/>
                <w:szCs w:val="22"/>
              </w:rPr>
              <w:t>Contains &lt;insert name of sorbate used&gt;</w:t>
            </w:r>
          </w:p>
          <w:p w:rsidR="00672D94" w:rsidRDefault="00672D94" w:rsidP="001E2385">
            <w:pPr>
              <w:rPr>
                <w:rFonts w:cs="Times New Roman"/>
                <w:szCs w:val="22"/>
              </w:rPr>
            </w:pPr>
          </w:p>
        </w:tc>
      </w:tr>
      <w:tr w:rsidR="00672D94" w:rsidRPr="00225C7A" w:rsidTr="00B302B4">
        <w:trPr>
          <w:trHeight w:val="290"/>
        </w:trPr>
        <w:tc>
          <w:tcPr>
            <w:tcW w:w="3207" w:type="dxa"/>
            <w:noWrap/>
          </w:tcPr>
          <w:p w:rsidR="00672D94" w:rsidRPr="00225C7A" w:rsidRDefault="00672D94" w:rsidP="001E2385">
            <w:pPr>
              <w:rPr>
                <w:rFonts w:cs="Times New Roman"/>
                <w:szCs w:val="22"/>
              </w:rPr>
            </w:pPr>
            <w:r w:rsidRPr="00225C7A">
              <w:rPr>
                <w:rFonts w:cs="Times New Roman"/>
                <w:szCs w:val="22"/>
              </w:rPr>
              <w:t>S</w:t>
            </w:r>
            <w:r>
              <w:rPr>
                <w:rFonts w:cs="Times New Roman"/>
                <w:szCs w:val="22"/>
              </w:rPr>
              <w:t>quid</w:t>
            </w:r>
            <w:r w:rsidRPr="00225C7A">
              <w:rPr>
                <w:rFonts w:cs="Times New Roman"/>
                <w:szCs w:val="22"/>
              </w:rPr>
              <w:t xml:space="preserve"> O</w:t>
            </w:r>
            <w:r>
              <w:rPr>
                <w:rFonts w:cs="Times New Roman"/>
                <w:szCs w:val="22"/>
              </w:rPr>
              <w:t>il</w:t>
            </w:r>
            <w:r w:rsidRPr="00225C7A">
              <w:rPr>
                <w:rFonts w:cs="Times New Roman"/>
                <w:szCs w:val="22"/>
              </w:rPr>
              <w:t xml:space="preserve"> including</w:t>
            </w:r>
            <w:r>
              <w:rPr>
                <w:rFonts w:cs="Times New Roman"/>
                <w:szCs w:val="22"/>
              </w:rPr>
              <w:t>:</w:t>
            </w:r>
          </w:p>
          <w:p w:rsidR="00672D94" w:rsidRPr="003823C0" w:rsidRDefault="00672D94" w:rsidP="00672D94">
            <w:pPr>
              <w:pStyle w:val="ListParagraph"/>
              <w:numPr>
                <w:ilvl w:val="0"/>
                <w:numId w:val="20"/>
              </w:numPr>
              <w:rPr>
                <w:rFonts w:ascii="Times New Roman" w:eastAsia="Times New Roman" w:hAnsi="Times New Roman" w:cs="Times New Roman"/>
                <w:color w:val="000000"/>
                <w:lang w:eastAsia="en-AU"/>
              </w:rPr>
            </w:pPr>
            <w:r w:rsidRPr="003823C0">
              <w:rPr>
                <w:rFonts w:ascii="Times New Roman" w:hAnsi="Times New Roman" w:cs="Times New Roman"/>
              </w:rPr>
              <w:t xml:space="preserve">Concentrated Squid Omega-3 Triglycerides </w:t>
            </w:r>
          </w:p>
        </w:tc>
        <w:tc>
          <w:tcPr>
            <w:tcW w:w="2647" w:type="dxa"/>
          </w:tcPr>
          <w:p w:rsidR="00672D94" w:rsidRPr="00225C7A" w:rsidRDefault="00672D94" w:rsidP="001E2385">
            <w:pPr>
              <w:rPr>
                <w:rFonts w:cs="Times New Roman"/>
                <w:color w:val="000000"/>
                <w:szCs w:val="22"/>
              </w:rPr>
            </w:pPr>
            <w:r w:rsidRPr="00225C7A">
              <w:rPr>
                <w:rFonts w:cs="Times New Roman"/>
                <w:color w:val="000000"/>
                <w:szCs w:val="22"/>
              </w:rPr>
              <w:t xml:space="preserve">In </w:t>
            </w:r>
            <w:r>
              <w:rPr>
                <w:rFonts w:cs="Times New Roman"/>
                <w:color w:val="000000"/>
                <w:szCs w:val="22"/>
              </w:rPr>
              <w:t>preparations</w:t>
            </w:r>
            <w:r w:rsidRPr="00225C7A" w:rsidDel="006850E6">
              <w:rPr>
                <w:rFonts w:cs="Times New Roman"/>
                <w:color w:val="000000"/>
                <w:szCs w:val="22"/>
              </w:rPr>
              <w:t xml:space="preserve"> </w:t>
            </w:r>
            <w:r w:rsidRPr="00225C7A">
              <w:rPr>
                <w:rFonts w:cs="Times New Roman"/>
                <w:color w:val="000000"/>
                <w:szCs w:val="22"/>
              </w:rPr>
              <w:t xml:space="preserve">for oral use </w:t>
            </w:r>
          </w:p>
          <w:p w:rsidR="00672D94" w:rsidRPr="00225C7A" w:rsidRDefault="00672D94" w:rsidP="001E2385">
            <w:pPr>
              <w:rPr>
                <w:rFonts w:eastAsia="Times New Roman" w:cs="Times New Roman"/>
                <w:color w:val="000000"/>
                <w:szCs w:val="22"/>
                <w:lang w:eastAsia="en-AU"/>
              </w:rPr>
            </w:pPr>
          </w:p>
        </w:tc>
        <w:tc>
          <w:tcPr>
            <w:tcW w:w="2567" w:type="dxa"/>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Derived from seafood</w:t>
            </w:r>
          </w:p>
        </w:tc>
      </w:tr>
      <w:tr w:rsidR="00672D94" w:rsidRPr="00225C7A" w:rsidTr="00B302B4">
        <w:trPr>
          <w:trHeight w:val="290"/>
        </w:trPr>
        <w:tc>
          <w:tcPr>
            <w:tcW w:w="3207" w:type="dxa"/>
            <w:noWrap/>
          </w:tcPr>
          <w:p w:rsidR="00672D94" w:rsidRPr="00ED0DC6" w:rsidRDefault="00672D94" w:rsidP="001E2385">
            <w:pPr>
              <w:rPr>
                <w:rFonts w:cs="Times New Roman"/>
                <w:szCs w:val="22"/>
              </w:rPr>
            </w:pPr>
            <w:r>
              <w:rPr>
                <w:rFonts w:cs="Times New Roman"/>
                <w:szCs w:val="22"/>
              </w:rPr>
              <w:t>Lactose</w:t>
            </w:r>
            <w:r w:rsidRPr="00ED0DC6">
              <w:rPr>
                <w:rFonts w:cs="Times New Roman"/>
                <w:szCs w:val="22"/>
              </w:rPr>
              <w:t xml:space="preserve"> including:</w:t>
            </w:r>
          </w:p>
          <w:p w:rsidR="00672D94" w:rsidRPr="00DE4DBD" w:rsidRDefault="00672D94" w:rsidP="001E2385">
            <w:pPr>
              <w:pStyle w:val="ListParagraph"/>
              <w:numPr>
                <w:ilvl w:val="0"/>
                <w:numId w:val="9"/>
              </w:numPr>
              <w:spacing w:after="0" w:line="240" w:lineRule="auto"/>
              <w:rPr>
                <w:rFonts w:ascii="Times New Roman" w:eastAsia="Times New Roman" w:hAnsi="Times New Roman" w:cs="Times New Roman"/>
                <w:color w:val="000000"/>
                <w:lang w:eastAsia="en-AU"/>
              </w:rPr>
            </w:pPr>
            <w:r w:rsidRPr="00ED0DC6">
              <w:rPr>
                <w:rFonts w:ascii="Times New Roman" w:hAnsi="Times New Roman" w:cs="Times New Roman"/>
              </w:rPr>
              <w:t>Lactose Monohydrate</w:t>
            </w:r>
          </w:p>
          <w:p w:rsidR="00672D94" w:rsidRPr="00ED0DC6" w:rsidRDefault="00672D94" w:rsidP="001E2385">
            <w:pPr>
              <w:pStyle w:val="ListParagraph"/>
              <w:spacing w:after="0" w:line="240" w:lineRule="auto"/>
              <w:rPr>
                <w:rFonts w:ascii="Times New Roman" w:eastAsia="Times New Roman" w:hAnsi="Times New Roman" w:cs="Times New Roman"/>
                <w:color w:val="000000"/>
                <w:lang w:eastAsia="en-AU"/>
              </w:rPr>
            </w:pPr>
          </w:p>
        </w:tc>
        <w:tc>
          <w:tcPr>
            <w:tcW w:w="2647" w:type="dxa"/>
          </w:tcPr>
          <w:p w:rsidR="00672D94" w:rsidRPr="00ED0DC6" w:rsidRDefault="00672D94" w:rsidP="001E2385">
            <w:pPr>
              <w:rPr>
                <w:rFonts w:eastAsia="Times New Roman" w:cs="Times New Roman"/>
                <w:color w:val="000000"/>
                <w:szCs w:val="22"/>
                <w:lang w:eastAsia="en-AU"/>
              </w:rPr>
            </w:pPr>
            <w:r>
              <w:rPr>
                <w:rFonts w:eastAsia="Times New Roman" w:cs="Times New Roman"/>
                <w:color w:val="000000"/>
                <w:szCs w:val="22"/>
                <w:lang w:eastAsia="en-AU"/>
              </w:rPr>
              <w:t>In preparations for oral use</w:t>
            </w:r>
          </w:p>
        </w:tc>
        <w:tc>
          <w:tcPr>
            <w:tcW w:w="2567" w:type="dxa"/>
          </w:tcPr>
          <w:p w:rsidR="00672D94" w:rsidRPr="00ED0DC6" w:rsidRDefault="00672D94" w:rsidP="001E2385">
            <w:pPr>
              <w:rPr>
                <w:rFonts w:eastAsia="Times New Roman" w:cs="Times New Roman"/>
                <w:color w:val="000000"/>
                <w:szCs w:val="22"/>
                <w:lang w:eastAsia="en-AU"/>
              </w:rPr>
            </w:pPr>
            <w:r w:rsidRPr="00ED0DC6">
              <w:rPr>
                <w:rFonts w:eastAsia="Times New Roman" w:cs="Times New Roman"/>
                <w:color w:val="000000"/>
                <w:szCs w:val="22"/>
                <w:lang w:eastAsia="en-AU"/>
              </w:rPr>
              <w:t>Contains Lactose</w:t>
            </w:r>
          </w:p>
        </w:tc>
      </w:tr>
      <w:tr w:rsidR="00672D94" w:rsidRPr="000D087D" w:rsidTr="00B302B4">
        <w:tc>
          <w:tcPr>
            <w:tcW w:w="3207" w:type="dxa"/>
          </w:tcPr>
          <w:p w:rsidR="00672D94" w:rsidRDefault="00672D94" w:rsidP="001E2385">
            <w:proofErr w:type="spellStart"/>
            <w:r>
              <w:t>Sulfite</w:t>
            </w:r>
            <w:proofErr w:type="spellEnd"/>
            <w:r>
              <w:t xml:space="preserve"> Salts including</w:t>
            </w:r>
          </w:p>
          <w:p w:rsidR="00672D94" w:rsidRPr="0062322E" w:rsidRDefault="00672D94" w:rsidP="0088295B">
            <w:pPr>
              <w:pStyle w:val="ListParagraph"/>
              <w:numPr>
                <w:ilvl w:val="0"/>
                <w:numId w:val="23"/>
              </w:numPr>
              <w:spacing w:after="0" w:line="240" w:lineRule="auto"/>
              <w:rPr>
                <w:rFonts w:ascii="Times New Roman" w:hAnsi="Times New Roman" w:cs="Times New Roman"/>
              </w:rPr>
            </w:pPr>
            <w:r w:rsidRPr="0062322E">
              <w:rPr>
                <w:rFonts w:ascii="Times New Roman" w:hAnsi="Times New Roman" w:cs="Times New Roman"/>
              </w:rPr>
              <w:t xml:space="preserve">Sodium </w:t>
            </w:r>
            <w:proofErr w:type="spellStart"/>
            <w:r w:rsidRPr="0062322E">
              <w:rPr>
                <w:rFonts w:ascii="Times New Roman" w:hAnsi="Times New Roman" w:cs="Times New Roman"/>
              </w:rPr>
              <w:t>Bisulfite</w:t>
            </w:r>
            <w:proofErr w:type="spellEnd"/>
          </w:p>
          <w:p w:rsidR="00672D94" w:rsidRPr="0062322E" w:rsidRDefault="00672D94" w:rsidP="0088295B">
            <w:pPr>
              <w:pStyle w:val="ListParagraph"/>
              <w:numPr>
                <w:ilvl w:val="0"/>
                <w:numId w:val="23"/>
              </w:numPr>
              <w:spacing w:after="0" w:line="240" w:lineRule="auto"/>
              <w:rPr>
                <w:rFonts w:ascii="Times New Roman" w:hAnsi="Times New Roman" w:cs="Times New Roman"/>
              </w:rPr>
            </w:pPr>
            <w:r w:rsidRPr="0062322E">
              <w:rPr>
                <w:rFonts w:ascii="Times New Roman" w:hAnsi="Times New Roman" w:cs="Times New Roman"/>
              </w:rPr>
              <w:t xml:space="preserve">Sodium </w:t>
            </w:r>
            <w:proofErr w:type="spellStart"/>
            <w:r w:rsidRPr="0062322E">
              <w:rPr>
                <w:rFonts w:ascii="Times New Roman" w:hAnsi="Times New Roman" w:cs="Times New Roman"/>
              </w:rPr>
              <w:t>Metabisulfite</w:t>
            </w:r>
            <w:proofErr w:type="spellEnd"/>
          </w:p>
          <w:p w:rsidR="00672D94" w:rsidRPr="0062322E" w:rsidRDefault="00672D94" w:rsidP="0088295B">
            <w:pPr>
              <w:pStyle w:val="ListParagraph"/>
              <w:numPr>
                <w:ilvl w:val="0"/>
                <w:numId w:val="23"/>
              </w:numPr>
              <w:spacing w:after="0" w:line="240" w:lineRule="auto"/>
              <w:rPr>
                <w:rFonts w:ascii="Times New Roman" w:hAnsi="Times New Roman" w:cs="Times New Roman"/>
              </w:rPr>
            </w:pPr>
            <w:r w:rsidRPr="0062322E">
              <w:rPr>
                <w:rFonts w:ascii="Times New Roman" w:hAnsi="Times New Roman" w:cs="Times New Roman"/>
              </w:rPr>
              <w:t xml:space="preserve">Sodium </w:t>
            </w:r>
            <w:proofErr w:type="spellStart"/>
            <w:r w:rsidRPr="0062322E">
              <w:rPr>
                <w:rFonts w:ascii="Times New Roman" w:hAnsi="Times New Roman" w:cs="Times New Roman"/>
              </w:rPr>
              <w:t>Sulfite</w:t>
            </w:r>
            <w:proofErr w:type="spellEnd"/>
          </w:p>
          <w:p w:rsidR="00672D94" w:rsidRPr="0062322E" w:rsidRDefault="00672D94" w:rsidP="0088295B">
            <w:pPr>
              <w:pStyle w:val="ListParagraph"/>
              <w:numPr>
                <w:ilvl w:val="0"/>
                <w:numId w:val="23"/>
              </w:numPr>
              <w:spacing w:after="0" w:line="240" w:lineRule="auto"/>
              <w:rPr>
                <w:rFonts w:ascii="Times New Roman" w:hAnsi="Times New Roman" w:cs="Times New Roman"/>
              </w:rPr>
            </w:pPr>
            <w:r w:rsidRPr="0062322E">
              <w:rPr>
                <w:rFonts w:ascii="Times New Roman" w:hAnsi="Times New Roman" w:cs="Times New Roman"/>
              </w:rPr>
              <w:t xml:space="preserve">Sodium </w:t>
            </w:r>
            <w:proofErr w:type="spellStart"/>
            <w:r w:rsidRPr="0062322E">
              <w:rPr>
                <w:rFonts w:ascii="Times New Roman" w:hAnsi="Times New Roman" w:cs="Times New Roman"/>
              </w:rPr>
              <w:t>Bisulfite</w:t>
            </w:r>
            <w:proofErr w:type="spellEnd"/>
            <w:r w:rsidRPr="0062322E">
              <w:rPr>
                <w:rFonts w:ascii="Times New Roman" w:hAnsi="Times New Roman" w:cs="Times New Roman"/>
              </w:rPr>
              <w:t xml:space="preserve"> </w:t>
            </w:r>
            <w:proofErr w:type="spellStart"/>
            <w:r w:rsidRPr="0062322E">
              <w:rPr>
                <w:rFonts w:ascii="Times New Roman" w:hAnsi="Times New Roman" w:cs="Times New Roman"/>
              </w:rPr>
              <w:t>Heptahydrate</w:t>
            </w:r>
            <w:proofErr w:type="spellEnd"/>
          </w:p>
          <w:p w:rsidR="00672D94" w:rsidRPr="0062322E" w:rsidRDefault="00672D94" w:rsidP="0088295B">
            <w:pPr>
              <w:pStyle w:val="ListParagraph"/>
              <w:numPr>
                <w:ilvl w:val="0"/>
                <w:numId w:val="23"/>
              </w:numPr>
              <w:spacing w:after="0" w:line="240" w:lineRule="auto"/>
              <w:rPr>
                <w:rFonts w:ascii="Times New Roman" w:hAnsi="Times New Roman" w:cs="Times New Roman"/>
              </w:rPr>
            </w:pPr>
            <w:proofErr w:type="spellStart"/>
            <w:r w:rsidRPr="0062322E">
              <w:rPr>
                <w:rFonts w:ascii="Times New Roman" w:hAnsi="Times New Roman" w:cs="Times New Roman"/>
              </w:rPr>
              <w:t>Sulfur</w:t>
            </w:r>
            <w:proofErr w:type="spellEnd"/>
            <w:r w:rsidRPr="0062322E">
              <w:rPr>
                <w:rFonts w:ascii="Times New Roman" w:hAnsi="Times New Roman" w:cs="Times New Roman"/>
              </w:rPr>
              <w:t xml:space="preserve"> Dioxide</w:t>
            </w:r>
          </w:p>
          <w:p w:rsidR="00672D94" w:rsidRDefault="00672D94" w:rsidP="001E2385"/>
        </w:tc>
        <w:tc>
          <w:tcPr>
            <w:tcW w:w="2647" w:type="dxa"/>
          </w:tcPr>
          <w:p w:rsidR="00672D94" w:rsidRPr="003C7766" w:rsidRDefault="00672D94" w:rsidP="001E2385">
            <w:r>
              <w:t>In preparations for oral use</w:t>
            </w:r>
          </w:p>
        </w:tc>
        <w:tc>
          <w:tcPr>
            <w:tcW w:w="2567" w:type="dxa"/>
          </w:tcPr>
          <w:p w:rsidR="00672D94" w:rsidRPr="0062322E" w:rsidRDefault="00672D94" w:rsidP="001E2385">
            <w:pPr>
              <w:rPr>
                <w:rFonts w:eastAsia="Times New Roman" w:cs="Times New Roman"/>
                <w:color w:val="000000"/>
                <w:lang w:eastAsia="en-AU"/>
              </w:rPr>
            </w:pPr>
            <w:r w:rsidRPr="0062322E">
              <w:rPr>
                <w:rFonts w:eastAsia="Times New Roman" w:cs="Times New Roman"/>
                <w:color w:val="000000"/>
                <w:lang w:eastAsia="en-AU"/>
              </w:rPr>
              <w:t xml:space="preserve">Contains </w:t>
            </w:r>
            <w:proofErr w:type="spellStart"/>
            <w:r>
              <w:rPr>
                <w:rFonts w:eastAsia="Times New Roman" w:cs="Times New Roman"/>
                <w:color w:val="000000"/>
                <w:lang w:eastAsia="en-AU"/>
              </w:rPr>
              <w:t>S</w:t>
            </w:r>
            <w:r w:rsidRPr="0062322E">
              <w:rPr>
                <w:rFonts w:eastAsia="Times New Roman" w:cs="Times New Roman"/>
                <w:color w:val="000000"/>
                <w:lang w:eastAsia="en-AU"/>
              </w:rPr>
              <w:t>ulfites</w:t>
            </w:r>
            <w:proofErr w:type="spellEnd"/>
            <w:r w:rsidRPr="0062322E">
              <w:rPr>
                <w:rFonts w:eastAsia="Times New Roman" w:cs="Times New Roman"/>
                <w:color w:val="000000"/>
                <w:lang w:eastAsia="en-AU"/>
              </w:rPr>
              <w:t xml:space="preserve"> </w:t>
            </w:r>
          </w:p>
          <w:p w:rsidR="00672D94" w:rsidRPr="0062322E" w:rsidRDefault="00672D94" w:rsidP="001E2385">
            <w:pPr>
              <w:rPr>
                <w:rFonts w:eastAsia="Times New Roman" w:cs="Times New Roman"/>
                <w:color w:val="000000"/>
                <w:lang w:eastAsia="en-AU"/>
              </w:rPr>
            </w:pPr>
            <w:r w:rsidRPr="0062322E">
              <w:rPr>
                <w:rFonts w:eastAsia="Times New Roman" w:cs="Times New Roman"/>
                <w:color w:val="000000"/>
                <w:lang w:eastAsia="en-AU"/>
              </w:rPr>
              <w:t>OR</w:t>
            </w:r>
          </w:p>
          <w:p w:rsidR="00672D94" w:rsidRPr="003C7766" w:rsidRDefault="00672D94" w:rsidP="001E2385">
            <w:pPr>
              <w:rPr>
                <w:rFonts w:ascii="Calibri" w:eastAsia="Times New Roman" w:hAnsi="Calibri" w:cs="Times New Roman"/>
                <w:color w:val="000000"/>
                <w:lang w:eastAsia="en-AU"/>
              </w:rPr>
            </w:pPr>
            <w:r w:rsidRPr="0062322E">
              <w:rPr>
                <w:rFonts w:eastAsia="Times New Roman" w:cs="Times New Roman"/>
                <w:color w:val="000000"/>
                <w:lang w:eastAsia="en-AU"/>
              </w:rPr>
              <w:t xml:space="preserve">Contains &lt;insert </w:t>
            </w:r>
            <w:r>
              <w:rPr>
                <w:rFonts w:eastAsia="Times New Roman" w:cs="Times New Roman"/>
                <w:color w:val="000000"/>
                <w:lang w:eastAsia="en-AU"/>
              </w:rPr>
              <w:t>name of</w:t>
            </w:r>
            <w:r w:rsidRPr="0062322E">
              <w:rPr>
                <w:rFonts w:eastAsia="Times New Roman" w:cs="Times New Roman"/>
                <w:color w:val="000000"/>
                <w:lang w:eastAsia="en-AU"/>
              </w:rPr>
              <w:t xml:space="preserve"> </w:t>
            </w:r>
            <w:proofErr w:type="spellStart"/>
            <w:r w:rsidRPr="0062322E">
              <w:rPr>
                <w:rFonts w:eastAsia="Times New Roman" w:cs="Times New Roman"/>
                <w:color w:val="000000"/>
                <w:lang w:eastAsia="en-AU"/>
              </w:rPr>
              <w:t>sul</w:t>
            </w:r>
            <w:r>
              <w:rPr>
                <w:rFonts w:eastAsia="Times New Roman" w:cs="Times New Roman"/>
                <w:color w:val="000000"/>
                <w:lang w:eastAsia="en-AU"/>
              </w:rPr>
              <w:t>f</w:t>
            </w:r>
            <w:r w:rsidRPr="0062322E">
              <w:rPr>
                <w:rFonts w:eastAsia="Times New Roman" w:cs="Times New Roman"/>
                <w:color w:val="000000"/>
                <w:lang w:eastAsia="en-AU"/>
              </w:rPr>
              <w:t>ite</w:t>
            </w:r>
            <w:proofErr w:type="spellEnd"/>
            <w:r>
              <w:rPr>
                <w:rFonts w:eastAsia="Times New Roman" w:cs="Times New Roman"/>
                <w:color w:val="000000"/>
                <w:lang w:eastAsia="en-AU"/>
              </w:rPr>
              <w:t xml:space="preserve"> used</w:t>
            </w:r>
            <w:r w:rsidRPr="0062322E">
              <w:rPr>
                <w:rFonts w:eastAsia="Times New Roman" w:cs="Times New Roman"/>
                <w:color w:val="000000"/>
                <w:lang w:eastAsia="en-AU"/>
              </w:rPr>
              <w:t>&gt;</w:t>
            </w:r>
          </w:p>
        </w:tc>
      </w:tr>
      <w:tr w:rsidR="00672D94" w:rsidRPr="00225C7A" w:rsidTr="00B302B4">
        <w:trPr>
          <w:trHeight w:val="290"/>
        </w:trPr>
        <w:tc>
          <w:tcPr>
            <w:tcW w:w="3207" w:type="dxa"/>
            <w:noWrap/>
          </w:tcPr>
          <w:p w:rsidR="00672D94" w:rsidRPr="00225C7A" w:rsidRDefault="00672D94" w:rsidP="001E2385">
            <w:pPr>
              <w:rPr>
                <w:rFonts w:cs="Times New Roman"/>
                <w:szCs w:val="22"/>
              </w:rPr>
            </w:pPr>
            <w:r>
              <w:rPr>
                <w:rFonts w:cs="Times New Roman"/>
                <w:szCs w:val="22"/>
              </w:rPr>
              <w:t xml:space="preserve">Tartrazine </w:t>
            </w:r>
          </w:p>
        </w:tc>
        <w:tc>
          <w:tcPr>
            <w:tcW w:w="2647" w:type="dxa"/>
          </w:tcPr>
          <w:p w:rsidR="00672D94" w:rsidRPr="00225C7A" w:rsidRDefault="00672D94" w:rsidP="001E2385">
            <w:pPr>
              <w:rPr>
                <w:rFonts w:cs="Times New Roman"/>
                <w:color w:val="000000"/>
                <w:szCs w:val="22"/>
              </w:rPr>
            </w:pPr>
            <w:r>
              <w:rPr>
                <w:rFonts w:cs="Times New Roman"/>
                <w:color w:val="000000"/>
                <w:szCs w:val="22"/>
              </w:rPr>
              <w:t xml:space="preserve">In preparation  for oral use </w:t>
            </w:r>
          </w:p>
        </w:tc>
        <w:tc>
          <w:tcPr>
            <w:tcW w:w="2567" w:type="dxa"/>
          </w:tcPr>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Contains Tartrazine</w:t>
            </w:r>
          </w:p>
          <w:p w:rsidR="00672D94" w:rsidRPr="00225C7A" w:rsidRDefault="00672D94" w:rsidP="001E2385">
            <w:pPr>
              <w:rPr>
                <w:rFonts w:eastAsia="Times New Roman" w:cs="Times New Roman"/>
                <w:color w:val="000000"/>
                <w:szCs w:val="22"/>
                <w:lang w:eastAsia="en-AU"/>
              </w:rPr>
            </w:pPr>
          </w:p>
        </w:tc>
      </w:tr>
      <w:tr w:rsidR="00672D94" w:rsidRPr="00225C7A" w:rsidTr="00B302B4">
        <w:trPr>
          <w:trHeight w:val="290"/>
        </w:trPr>
        <w:tc>
          <w:tcPr>
            <w:tcW w:w="3207" w:type="dxa"/>
            <w:noWrap/>
          </w:tcPr>
          <w:p w:rsidR="00672D94" w:rsidRPr="00225C7A" w:rsidRDefault="00672D94" w:rsidP="001E2385">
            <w:pPr>
              <w:rPr>
                <w:rFonts w:cs="Times New Roman"/>
                <w:szCs w:val="22"/>
              </w:rPr>
            </w:pPr>
            <w:proofErr w:type="spellStart"/>
            <w:r w:rsidRPr="00225C7A">
              <w:rPr>
                <w:rFonts w:cs="Times New Roman"/>
                <w:szCs w:val="22"/>
              </w:rPr>
              <w:t>T</w:t>
            </w:r>
            <w:r>
              <w:rPr>
                <w:rFonts w:cs="Times New Roman"/>
                <w:szCs w:val="22"/>
              </w:rPr>
              <w:t>riticum</w:t>
            </w:r>
            <w:proofErr w:type="spellEnd"/>
            <w:r>
              <w:rPr>
                <w:rFonts w:cs="Times New Roman"/>
                <w:szCs w:val="22"/>
              </w:rPr>
              <w:t xml:space="preserve"> </w:t>
            </w:r>
            <w:r w:rsidRPr="00225C7A">
              <w:rPr>
                <w:rFonts w:cs="Times New Roman"/>
                <w:szCs w:val="22"/>
              </w:rPr>
              <w:t>including</w:t>
            </w:r>
            <w:r>
              <w:rPr>
                <w:rFonts w:cs="Times New Roman"/>
                <w:szCs w:val="22"/>
              </w:rPr>
              <w:t>:</w:t>
            </w:r>
          </w:p>
          <w:p w:rsidR="00672D94" w:rsidRPr="00225C7A" w:rsidRDefault="00672D94" w:rsidP="001E2385">
            <w:pPr>
              <w:pStyle w:val="ListParagraph"/>
              <w:numPr>
                <w:ilvl w:val="0"/>
                <w:numId w:val="13"/>
              </w:numPr>
              <w:spacing w:after="0" w:line="240" w:lineRule="auto"/>
              <w:rPr>
                <w:rFonts w:ascii="Times New Roman" w:hAnsi="Times New Roman" w:cs="Times New Roman"/>
              </w:rPr>
            </w:pPr>
            <w:proofErr w:type="spellStart"/>
            <w:r w:rsidRPr="00225C7A">
              <w:rPr>
                <w:rFonts w:ascii="Times New Roman" w:hAnsi="Times New Roman" w:cs="Times New Roman"/>
              </w:rPr>
              <w:t>T</w:t>
            </w:r>
            <w:r>
              <w:rPr>
                <w:rFonts w:ascii="Times New Roman" w:hAnsi="Times New Roman" w:cs="Times New Roman"/>
              </w:rPr>
              <w:t>riticum</w:t>
            </w:r>
            <w:proofErr w:type="spellEnd"/>
            <w:r w:rsidRPr="00225C7A">
              <w:rPr>
                <w:rFonts w:ascii="Times New Roman" w:hAnsi="Times New Roman" w:cs="Times New Roman"/>
              </w:rPr>
              <w:t xml:space="preserve"> </w:t>
            </w:r>
            <w:proofErr w:type="spellStart"/>
            <w:r w:rsidRPr="00225C7A">
              <w:rPr>
                <w:rFonts w:ascii="Times New Roman" w:hAnsi="Times New Roman" w:cs="Times New Roman"/>
              </w:rPr>
              <w:t>A</w:t>
            </w:r>
            <w:r>
              <w:rPr>
                <w:rFonts w:ascii="Times New Roman" w:hAnsi="Times New Roman" w:cs="Times New Roman"/>
              </w:rPr>
              <w:t>estivum</w:t>
            </w:r>
            <w:proofErr w:type="spellEnd"/>
          </w:p>
          <w:p w:rsidR="00672D94" w:rsidRPr="00225C7A" w:rsidRDefault="00672D94" w:rsidP="001E2385">
            <w:pPr>
              <w:pStyle w:val="ListParagraph"/>
              <w:numPr>
                <w:ilvl w:val="0"/>
                <w:numId w:val="13"/>
              </w:numPr>
              <w:spacing w:after="0" w:line="240" w:lineRule="auto"/>
              <w:rPr>
                <w:rFonts w:ascii="Times New Roman" w:hAnsi="Times New Roman" w:cs="Times New Roman"/>
              </w:rPr>
            </w:pPr>
            <w:proofErr w:type="spellStart"/>
            <w:r w:rsidRPr="00225C7A">
              <w:rPr>
                <w:rFonts w:ascii="Times New Roman" w:hAnsi="Times New Roman" w:cs="Times New Roman"/>
              </w:rPr>
              <w:t>T</w:t>
            </w:r>
            <w:r>
              <w:rPr>
                <w:rFonts w:ascii="Times New Roman" w:hAnsi="Times New Roman" w:cs="Times New Roman"/>
              </w:rPr>
              <w:t>riticum</w:t>
            </w:r>
            <w:proofErr w:type="spellEnd"/>
            <w:r w:rsidRPr="00225C7A">
              <w:rPr>
                <w:rFonts w:ascii="Times New Roman" w:hAnsi="Times New Roman" w:cs="Times New Roman"/>
              </w:rPr>
              <w:t xml:space="preserve"> D</w:t>
            </w:r>
            <w:r>
              <w:rPr>
                <w:rFonts w:ascii="Times New Roman" w:hAnsi="Times New Roman" w:cs="Times New Roman"/>
              </w:rPr>
              <w:t>urum</w:t>
            </w:r>
          </w:p>
          <w:p w:rsidR="00672D94" w:rsidRDefault="00672D94" w:rsidP="001E2385">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Hydrolysed Wheat Protein</w:t>
            </w:r>
          </w:p>
          <w:p w:rsidR="00672D94" w:rsidRPr="00225C7A" w:rsidRDefault="00672D94" w:rsidP="001E2385">
            <w:pPr>
              <w:pStyle w:val="ListParagraph"/>
              <w:numPr>
                <w:ilvl w:val="0"/>
                <w:numId w:val="13"/>
              </w:numPr>
              <w:spacing w:after="0" w:line="240" w:lineRule="auto"/>
              <w:rPr>
                <w:rFonts w:ascii="Times New Roman" w:hAnsi="Times New Roman" w:cs="Times New Roman"/>
              </w:rPr>
            </w:pPr>
            <w:proofErr w:type="spellStart"/>
            <w:r w:rsidRPr="00225C7A">
              <w:rPr>
                <w:rFonts w:ascii="Times New Roman" w:hAnsi="Times New Roman" w:cs="Times New Roman"/>
              </w:rPr>
              <w:t>P</w:t>
            </w:r>
            <w:r>
              <w:rPr>
                <w:rFonts w:ascii="Times New Roman" w:hAnsi="Times New Roman" w:cs="Times New Roman"/>
              </w:rPr>
              <w:t>regelatinised</w:t>
            </w:r>
            <w:proofErr w:type="spellEnd"/>
            <w:r>
              <w:rPr>
                <w:rFonts w:ascii="Times New Roman" w:hAnsi="Times New Roman" w:cs="Times New Roman"/>
              </w:rPr>
              <w:t xml:space="preserve"> </w:t>
            </w:r>
            <w:r w:rsidRPr="00225C7A">
              <w:rPr>
                <w:rFonts w:ascii="Times New Roman" w:hAnsi="Times New Roman" w:cs="Times New Roman"/>
              </w:rPr>
              <w:t>W</w:t>
            </w:r>
            <w:r>
              <w:rPr>
                <w:rFonts w:ascii="Times New Roman" w:hAnsi="Times New Roman" w:cs="Times New Roman"/>
              </w:rPr>
              <w:t>heat</w:t>
            </w:r>
            <w:r w:rsidRPr="00225C7A">
              <w:rPr>
                <w:rFonts w:ascii="Times New Roman" w:hAnsi="Times New Roman" w:cs="Times New Roman"/>
              </w:rPr>
              <w:t xml:space="preserve"> S</w:t>
            </w:r>
            <w:r>
              <w:rPr>
                <w:rFonts w:ascii="Times New Roman" w:hAnsi="Times New Roman" w:cs="Times New Roman"/>
              </w:rPr>
              <w:t>tarch</w:t>
            </w:r>
          </w:p>
          <w:p w:rsidR="00672D94" w:rsidRPr="00225C7A" w:rsidRDefault="00672D94" w:rsidP="001E2385">
            <w:pPr>
              <w:pStyle w:val="ListParagraph"/>
              <w:numPr>
                <w:ilvl w:val="0"/>
                <w:numId w:val="13"/>
              </w:numPr>
              <w:spacing w:after="0" w:line="240" w:lineRule="auto"/>
              <w:rPr>
                <w:rFonts w:ascii="Times New Roman" w:hAnsi="Times New Roman" w:cs="Times New Roman"/>
              </w:rPr>
            </w:pPr>
            <w:r w:rsidRPr="00225C7A">
              <w:rPr>
                <w:rFonts w:ascii="Times New Roman" w:hAnsi="Times New Roman" w:cs="Times New Roman"/>
              </w:rPr>
              <w:t>W</w:t>
            </w:r>
            <w:r>
              <w:rPr>
                <w:rFonts w:ascii="Times New Roman" w:hAnsi="Times New Roman" w:cs="Times New Roman"/>
              </w:rPr>
              <w:t>heat</w:t>
            </w:r>
          </w:p>
          <w:p w:rsidR="00672D94" w:rsidRPr="00225C7A" w:rsidRDefault="00672D94" w:rsidP="001E2385">
            <w:pPr>
              <w:pStyle w:val="ListParagraph"/>
              <w:numPr>
                <w:ilvl w:val="0"/>
                <w:numId w:val="13"/>
              </w:numPr>
              <w:spacing w:after="0" w:line="240" w:lineRule="auto"/>
              <w:rPr>
                <w:rFonts w:ascii="Times New Roman" w:hAnsi="Times New Roman" w:cs="Times New Roman"/>
              </w:rPr>
            </w:pPr>
            <w:r w:rsidRPr="00225C7A">
              <w:rPr>
                <w:rFonts w:ascii="Times New Roman" w:hAnsi="Times New Roman" w:cs="Times New Roman"/>
              </w:rPr>
              <w:t>W</w:t>
            </w:r>
            <w:r>
              <w:rPr>
                <w:rFonts w:ascii="Times New Roman" w:hAnsi="Times New Roman" w:cs="Times New Roman"/>
              </w:rPr>
              <w:t>heat</w:t>
            </w:r>
            <w:r w:rsidRPr="00225C7A">
              <w:rPr>
                <w:rFonts w:ascii="Times New Roman" w:hAnsi="Times New Roman" w:cs="Times New Roman"/>
              </w:rPr>
              <w:t xml:space="preserve"> B</w:t>
            </w:r>
            <w:r>
              <w:rPr>
                <w:rFonts w:ascii="Times New Roman" w:hAnsi="Times New Roman" w:cs="Times New Roman"/>
              </w:rPr>
              <w:t>ran</w:t>
            </w:r>
          </w:p>
          <w:p w:rsidR="00672D94" w:rsidRPr="00225C7A" w:rsidRDefault="00672D94" w:rsidP="001E2385">
            <w:pPr>
              <w:pStyle w:val="ListParagraph"/>
              <w:numPr>
                <w:ilvl w:val="0"/>
                <w:numId w:val="13"/>
              </w:numPr>
              <w:spacing w:after="0" w:line="240" w:lineRule="auto"/>
              <w:rPr>
                <w:rFonts w:ascii="Times New Roman" w:hAnsi="Times New Roman" w:cs="Times New Roman"/>
              </w:rPr>
            </w:pPr>
            <w:r w:rsidRPr="00225C7A">
              <w:rPr>
                <w:rFonts w:ascii="Times New Roman" w:hAnsi="Times New Roman" w:cs="Times New Roman"/>
              </w:rPr>
              <w:t>W</w:t>
            </w:r>
            <w:r>
              <w:rPr>
                <w:rFonts w:ascii="Times New Roman" w:hAnsi="Times New Roman" w:cs="Times New Roman"/>
              </w:rPr>
              <w:t>heat</w:t>
            </w:r>
            <w:r w:rsidRPr="00225C7A">
              <w:rPr>
                <w:rFonts w:ascii="Times New Roman" w:hAnsi="Times New Roman" w:cs="Times New Roman"/>
              </w:rPr>
              <w:t xml:space="preserve"> D</w:t>
            </w:r>
            <w:r>
              <w:rPr>
                <w:rFonts w:ascii="Times New Roman" w:hAnsi="Times New Roman" w:cs="Times New Roman"/>
              </w:rPr>
              <w:t>extrin</w:t>
            </w:r>
          </w:p>
          <w:p w:rsidR="00672D94" w:rsidRPr="00225C7A" w:rsidRDefault="00672D94" w:rsidP="001E2385">
            <w:pPr>
              <w:pStyle w:val="ListParagraph"/>
              <w:numPr>
                <w:ilvl w:val="0"/>
                <w:numId w:val="13"/>
              </w:numPr>
              <w:spacing w:after="0" w:line="240" w:lineRule="auto"/>
              <w:rPr>
                <w:rFonts w:ascii="Times New Roman" w:hAnsi="Times New Roman" w:cs="Times New Roman"/>
              </w:rPr>
            </w:pPr>
            <w:r w:rsidRPr="00225C7A">
              <w:rPr>
                <w:rFonts w:ascii="Times New Roman" w:hAnsi="Times New Roman" w:cs="Times New Roman"/>
              </w:rPr>
              <w:t>W</w:t>
            </w:r>
            <w:r>
              <w:rPr>
                <w:rFonts w:ascii="Times New Roman" w:hAnsi="Times New Roman" w:cs="Times New Roman"/>
              </w:rPr>
              <w:t>heat</w:t>
            </w:r>
            <w:r w:rsidRPr="00225C7A">
              <w:rPr>
                <w:rFonts w:ascii="Times New Roman" w:hAnsi="Times New Roman" w:cs="Times New Roman"/>
              </w:rPr>
              <w:t xml:space="preserve"> G</w:t>
            </w:r>
            <w:r>
              <w:rPr>
                <w:rFonts w:ascii="Times New Roman" w:hAnsi="Times New Roman" w:cs="Times New Roman"/>
              </w:rPr>
              <w:t>erm</w:t>
            </w:r>
          </w:p>
          <w:p w:rsidR="00672D94" w:rsidRPr="00225C7A" w:rsidRDefault="00672D94" w:rsidP="001E2385">
            <w:pPr>
              <w:pStyle w:val="ListParagraph"/>
              <w:numPr>
                <w:ilvl w:val="0"/>
                <w:numId w:val="13"/>
              </w:numPr>
              <w:spacing w:after="0" w:line="240" w:lineRule="auto"/>
              <w:rPr>
                <w:rFonts w:ascii="Times New Roman" w:hAnsi="Times New Roman" w:cs="Times New Roman"/>
              </w:rPr>
            </w:pPr>
            <w:r w:rsidRPr="00225C7A">
              <w:rPr>
                <w:rFonts w:ascii="Times New Roman" w:hAnsi="Times New Roman" w:cs="Times New Roman"/>
              </w:rPr>
              <w:t>W</w:t>
            </w:r>
            <w:r>
              <w:rPr>
                <w:rFonts w:ascii="Times New Roman" w:hAnsi="Times New Roman" w:cs="Times New Roman"/>
              </w:rPr>
              <w:t>heat</w:t>
            </w:r>
            <w:r w:rsidRPr="00225C7A">
              <w:rPr>
                <w:rFonts w:ascii="Times New Roman" w:hAnsi="Times New Roman" w:cs="Times New Roman"/>
              </w:rPr>
              <w:t xml:space="preserve"> G</w:t>
            </w:r>
            <w:r>
              <w:rPr>
                <w:rFonts w:ascii="Times New Roman" w:hAnsi="Times New Roman" w:cs="Times New Roman"/>
              </w:rPr>
              <w:t>erm</w:t>
            </w:r>
            <w:r w:rsidRPr="00225C7A">
              <w:rPr>
                <w:rFonts w:ascii="Times New Roman" w:hAnsi="Times New Roman" w:cs="Times New Roman"/>
              </w:rPr>
              <w:t xml:space="preserve"> G</w:t>
            </w:r>
            <w:r>
              <w:rPr>
                <w:rFonts w:ascii="Times New Roman" w:hAnsi="Times New Roman" w:cs="Times New Roman"/>
              </w:rPr>
              <w:t>lycerides</w:t>
            </w:r>
          </w:p>
          <w:p w:rsidR="00672D94" w:rsidRPr="00DB0470" w:rsidRDefault="00672D94" w:rsidP="001E2385">
            <w:pPr>
              <w:pStyle w:val="ListParagraph"/>
              <w:numPr>
                <w:ilvl w:val="0"/>
                <w:numId w:val="13"/>
              </w:numPr>
              <w:rPr>
                <w:rFonts w:eastAsia="Times New Roman" w:cs="Times New Roman"/>
                <w:color w:val="000000"/>
                <w:lang w:eastAsia="en-AU"/>
              </w:rPr>
            </w:pPr>
            <w:r w:rsidRPr="00DB0470">
              <w:rPr>
                <w:rFonts w:ascii="Times New Roman" w:hAnsi="Times New Roman" w:cs="Times New Roman"/>
              </w:rPr>
              <w:t>W</w:t>
            </w:r>
            <w:r w:rsidRPr="0053445C">
              <w:rPr>
                <w:rFonts w:ascii="Times New Roman" w:hAnsi="Times New Roman" w:cs="Times New Roman"/>
              </w:rPr>
              <w:t>heat</w:t>
            </w:r>
            <w:r w:rsidRPr="00DB0470">
              <w:rPr>
                <w:rFonts w:ascii="Times New Roman" w:hAnsi="Times New Roman" w:cs="Times New Roman"/>
              </w:rPr>
              <w:t xml:space="preserve"> S</w:t>
            </w:r>
            <w:r w:rsidRPr="0053445C">
              <w:rPr>
                <w:rFonts w:ascii="Times New Roman" w:hAnsi="Times New Roman" w:cs="Times New Roman"/>
              </w:rPr>
              <w:t>tarch</w:t>
            </w:r>
          </w:p>
        </w:tc>
        <w:tc>
          <w:tcPr>
            <w:tcW w:w="2647" w:type="dxa"/>
          </w:tcPr>
          <w:p w:rsidR="00672D94" w:rsidRPr="00225C7A" w:rsidRDefault="00672D94" w:rsidP="001E2385">
            <w:pPr>
              <w:rPr>
                <w:rFonts w:cs="Times New Roman"/>
                <w:color w:val="000000"/>
                <w:szCs w:val="22"/>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use </w:t>
            </w:r>
          </w:p>
          <w:p w:rsidR="00672D94" w:rsidRPr="00225C7A" w:rsidRDefault="00672D94" w:rsidP="001E2385">
            <w:pPr>
              <w:rPr>
                <w:rFonts w:eastAsia="Times New Roman" w:cs="Times New Roman"/>
                <w:color w:val="000000"/>
                <w:szCs w:val="22"/>
                <w:lang w:eastAsia="en-AU"/>
              </w:rPr>
            </w:pPr>
          </w:p>
        </w:tc>
        <w:tc>
          <w:tcPr>
            <w:tcW w:w="2567" w:type="dxa"/>
          </w:tcPr>
          <w:p w:rsidR="00672D94" w:rsidRPr="00225C7A" w:rsidRDefault="00672D94" w:rsidP="001E2385">
            <w:pPr>
              <w:rPr>
                <w:rFonts w:eastAsia="Times New Roman" w:cs="Times New Roman"/>
                <w:color w:val="000000"/>
                <w:szCs w:val="22"/>
                <w:lang w:eastAsia="en-AU"/>
              </w:rPr>
            </w:pPr>
            <w:r w:rsidRPr="00225C7A">
              <w:rPr>
                <w:rFonts w:eastAsia="Times New Roman" w:cs="Times New Roman"/>
                <w:color w:val="000000"/>
                <w:szCs w:val="22"/>
                <w:lang w:eastAsia="en-AU"/>
              </w:rPr>
              <w:t>Contains Gluten</w:t>
            </w:r>
          </w:p>
        </w:tc>
      </w:tr>
      <w:tr w:rsidR="00672D94" w:rsidRPr="00225C7A" w:rsidTr="00B302B4">
        <w:trPr>
          <w:trHeight w:val="290"/>
        </w:trPr>
        <w:tc>
          <w:tcPr>
            <w:tcW w:w="3207" w:type="dxa"/>
            <w:noWrap/>
          </w:tcPr>
          <w:p w:rsidR="00672D94" w:rsidRPr="0062322E" w:rsidRDefault="00672D94" w:rsidP="001E2385">
            <w:pPr>
              <w:rPr>
                <w:rFonts w:cs="Times New Roman"/>
                <w:szCs w:val="22"/>
              </w:rPr>
            </w:pPr>
            <w:r w:rsidRPr="0062322E">
              <w:rPr>
                <w:rFonts w:cs="Times New Roman"/>
                <w:szCs w:val="22"/>
              </w:rPr>
              <w:t>Whey including:</w:t>
            </w:r>
          </w:p>
          <w:p w:rsidR="00672D94" w:rsidRPr="0062322E" w:rsidRDefault="00672D94" w:rsidP="00672D94">
            <w:pPr>
              <w:pStyle w:val="ListParagraph"/>
              <w:numPr>
                <w:ilvl w:val="0"/>
                <w:numId w:val="21"/>
              </w:numPr>
              <w:rPr>
                <w:rFonts w:ascii="Times New Roman" w:hAnsi="Times New Roman" w:cs="Times New Roman"/>
              </w:rPr>
            </w:pPr>
            <w:r w:rsidRPr="0062322E">
              <w:rPr>
                <w:rFonts w:ascii="Times New Roman" w:hAnsi="Times New Roman" w:cs="Times New Roman"/>
              </w:rPr>
              <w:t>Whey powder</w:t>
            </w:r>
          </w:p>
          <w:p w:rsidR="00672D94" w:rsidRPr="0062322E" w:rsidRDefault="00672D94" w:rsidP="00672D94">
            <w:pPr>
              <w:pStyle w:val="ListParagraph"/>
              <w:numPr>
                <w:ilvl w:val="0"/>
                <w:numId w:val="21"/>
              </w:numPr>
              <w:rPr>
                <w:rFonts w:cs="Times New Roman"/>
              </w:rPr>
            </w:pPr>
            <w:r w:rsidRPr="0062322E">
              <w:rPr>
                <w:rFonts w:ascii="Times New Roman" w:hAnsi="Times New Roman" w:cs="Times New Roman"/>
              </w:rPr>
              <w:t>Whey protein</w:t>
            </w:r>
            <w:r w:rsidRPr="0062322E">
              <w:rPr>
                <w:rFonts w:cs="Times New Roman"/>
              </w:rPr>
              <w:t xml:space="preserve"> </w:t>
            </w:r>
          </w:p>
        </w:tc>
        <w:tc>
          <w:tcPr>
            <w:tcW w:w="2647" w:type="dxa"/>
          </w:tcPr>
          <w:p w:rsidR="00672D94" w:rsidRPr="0062322E" w:rsidRDefault="00672D94" w:rsidP="001E2385">
            <w:pPr>
              <w:rPr>
                <w:rFonts w:cs="Times New Roman"/>
                <w:color w:val="000000"/>
                <w:szCs w:val="22"/>
              </w:rPr>
            </w:pPr>
            <w:r w:rsidRPr="0062322E">
              <w:rPr>
                <w:rFonts w:cs="Times New Roman"/>
                <w:color w:val="000000"/>
                <w:szCs w:val="22"/>
              </w:rPr>
              <w:t>In preparations for oral use</w:t>
            </w:r>
          </w:p>
        </w:tc>
        <w:tc>
          <w:tcPr>
            <w:tcW w:w="2567" w:type="dxa"/>
          </w:tcPr>
          <w:p w:rsidR="00672D94" w:rsidRPr="0062322E" w:rsidRDefault="00672D94" w:rsidP="001E2385">
            <w:pPr>
              <w:rPr>
                <w:rFonts w:eastAsia="Times New Roman" w:cs="Times New Roman"/>
                <w:color w:val="000000"/>
                <w:szCs w:val="22"/>
                <w:lang w:eastAsia="en-AU"/>
              </w:rPr>
            </w:pPr>
            <w:r w:rsidRPr="0062322E">
              <w:rPr>
                <w:rFonts w:eastAsia="Times New Roman" w:cs="Times New Roman"/>
                <w:color w:val="000000"/>
                <w:szCs w:val="22"/>
                <w:lang w:eastAsia="en-AU"/>
              </w:rPr>
              <w:t>Contains Lactose</w:t>
            </w:r>
          </w:p>
        </w:tc>
      </w:tr>
      <w:tr w:rsidR="00672D94" w:rsidRPr="00225C7A" w:rsidTr="00B302B4">
        <w:trPr>
          <w:trHeight w:val="290"/>
        </w:trPr>
        <w:tc>
          <w:tcPr>
            <w:tcW w:w="8421" w:type="dxa"/>
            <w:gridSpan w:val="3"/>
            <w:noWrap/>
          </w:tcPr>
          <w:p w:rsidR="00672D94" w:rsidRDefault="00672D94" w:rsidP="001E2385">
            <w:pPr>
              <w:rPr>
                <w:rFonts w:eastAsia="Times New Roman" w:cs="Times New Roman"/>
                <w:b/>
                <w:color w:val="000000"/>
                <w:szCs w:val="22"/>
                <w:lang w:eastAsia="en-AU"/>
              </w:rPr>
            </w:pPr>
            <w:r>
              <w:rPr>
                <w:rFonts w:eastAsia="Times New Roman" w:cs="Times New Roman"/>
                <w:b/>
                <w:color w:val="000000"/>
                <w:szCs w:val="22"/>
                <w:lang w:eastAsia="en-AU"/>
              </w:rPr>
              <w:lastRenderedPageBreak/>
              <w:t>Part 4</w:t>
            </w:r>
            <w:r w:rsidRPr="00225C7A">
              <w:rPr>
                <w:rFonts w:eastAsia="Times New Roman" w:cs="Times New Roman"/>
                <w:b/>
                <w:color w:val="000000"/>
                <w:szCs w:val="22"/>
                <w:lang w:eastAsia="en-AU"/>
              </w:rPr>
              <w:t xml:space="preserve">: Statements </w:t>
            </w:r>
            <w:r>
              <w:rPr>
                <w:rFonts w:eastAsia="Times New Roman" w:cs="Times New Roman"/>
                <w:b/>
                <w:color w:val="000000"/>
                <w:szCs w:val="22"/>
                <w:lang w:eastAsia="en-AU"/>
              </w:rPr>
              <w:t xml:space="preserve">for </w:t>
            </w:r>
            <w:r w:rsidR="00C348E2">
              <w:rPr>
                <w:rFonts w:eastAsia="Times New Roman" w:cs="Times New Roman"/>
                <w:b/>
                <w:color w:val="000000"/>
                <w:szCs w:val="22"/>
                <w:lang w:eastAsia="en-AU"/>
              </w:rPr>
              <w:t>ingredients</w:t>
            </w:r>
            <w:r>
              <w:rPr>
                <w:rFonts w:eastAsia="Times New Roman" w:cs="Times New Roman"/>
                <w:b/>
                <w:color w:val="000000"/>
                <w:szCs w:val="22"/>
                <w:lang w:eastAsia="en-AU"/>
              </w:rPr>
              <w:t xml:space="preserve">(s) in either registered </w:t>
            </w:r>
            <w:r w:rsidR="00C348E2">
              <w:rPr>
                <w:rFonts w:eastAsia="Times New Roman" w:cs="Times New Roman"/>
                <w:b/>
                <w:color w:val="000000"/>
                <w:szCs w:val="22"/>
                <w:lang w:eastAsia="en-AU"/>
              </w:rPr>
              <w:t>or</w:t>
            </w:r>
            <w:r>
              <w:rPr>
                <w:rFonts w:eastAsia="Times New Roman" w:cs="Times New Roman"/>
                <w:b/>
                <w:color w:val="000000"/>
                <w:szCs w:val="22"/>
                <w:lang w:eastAsia="en-AU"/>
              </w:rPr>
              <w:t xml:space="preserve"> listed medicines on and after 1 September 2020 </w:t>
            </w:r>
          </w:p>
          <w:p w:rsidR="00672D94" w:rsidRPr="00225C7A" w:rsidRDefault="00672D94" w:rsidP="001E2385">
            <w:pPr>
              <w:rPr>
                <w:rFonts w:eastAsia="Times New Roman" w:cs="Times New Roman"/>
                <w:b/>
                <w:i/>
                <w:color w:val="000000"/>
                <w:szCs w:val="22"/>
                <w:lang w:eastAsia="en-AU"/>
              </w:rPr>
            </w:pPr>
          </w:p>
        </w:tc>
      </w:tr>
      <w:tr w:rsidR="00672D94" w:rsidRPr="00225C7A" w:rsidTr="00B302B4">
        <w:trPr>
          <w:trHeight w:val="290"/>
        </w:trPr>
        <w:tc>
          <w:tcPr>
            <w:tcW w:w="3207" w:type="dxa"/>
            <w:noWrap/>
          </w:tcPr>
          <w:p w:rsidR="00672D94" w:rsidRDefault="00672D94" w:rsidP="001E2385">
            <w:pPr>
              <w:rPr>
                <w:rFonts w:cs="Times New Roman"/>
                <w:szCs w:val="22"/>
              </w:rPr>
            </w:pPr>
            <w:r>
              <w:rPr>
                <w:rFonts w:cs="Times New Roman"/>
                <w:szCs w:val="22"/>
              </w:rPr>
              <w:t>Egg, egg products including:</w:t>
            </w:r>
          </w:p>
          <w:p w:rsidR="00672D94" w:rsidRPr="00D10CFE" w:rsidRDefault="00672D94" w:rsidP="0088295B">
            <w:pPr>
              <w:pStyle w:val="ListParagraph"/>
              <w:numPr>
                <w:ilvl w:val="0"/>
                <w:numId w:val="28"/>
              </w:numPr>
              <w:rPr>
                <w:rFonts w:ascii="Times New Roman" w:hAnsi="Times New Roman" w:cs="Times New Roman"/>
              </w:rPr>
            </w:pPr>
            <w:r w:rsidRPr="00D10CFE">
              <w:rPr>
                <w:rFonts w:ascii="Times New Roman" w:hAnsi="Times New Roman" w:cs="Times New Roman"/>
              </w:rPr>
              <w:t>Egg Lecithin</w:t>
            </w:r>
          </w:p>
          <w:p w:rsidR="00672D94" w:rsidRPr="00D10CFE" w:rsidRDefault="00672D94" w:rsidP="0088295B">
            <w:pPr>
              <w:pStyle w:val="ListParagraph"/>
              <w:numPr>
                <w:ilvl w:val="0"/>
                <w:numId w:val="28"/>
              </w:numPr>
              <w:rPr>
                <w:rFonts w:ascii="Times New Roman" w:hAnsi="Times New Roman" w:cs="Times New Roman"/>
              </w:rPr>
            </w:pPr>
            <w:r w:rsidRPr="00D10CFE">
              <w:rPr>
                <w:rFonts w:ascii="Times New Roman" w:hAnsi="Times New Roman" w:cs="Times New Roman"/>
              </w:rPr>
              <w:t>Eggshell Membrane Hydrolysate</w:t>
            </w:r>
          </w:p>
          <w:p w:rsidR="00672D94" w:rsidRPr="0006698A" w:rsidRDefault="00672D94" w:rsidP="0088295B">
            <w:pPr>
              <w:pStyle w:val="ListParagraph"/>
              <w:numPr>
                <w:ilvl w:val="0"/>
                <w:numId w:val="28"/>
              </w:numPr>
              <w:rPr>
                <w:rFonts w:cs="Times New Roman"/>
              </w:rPr>
            </w:pPr>
            <w:r w:rsidRPr="00D10CFE">
              <w:rPr>
                <w:rFonts w:ascii="Times New Roman" w:hAnsi="Times New Roman" w:cs="Times New Roman"/>
              </w:rPr>
              <w:t>Eggshell Membrane Powder</w:t>
            </w:r>
            <w:r>
              <w:rPr>
                <w:rFonts w:cs="Times New Roman"/>
              </w:rPr>
              <w:t xml:space="preserve"> </w:t>
            </w:r>
          </w:p>
        </w:tc>
        <w:tc>
          <w:tcPr>
            <w:tcW w:w="2647" w:type="dxa"/>
          </w:tcPr>
          <w:p w:rsidR="00672D94" w:rsidRDefault="00672D94" w:rsidP="001E2385">
            <w:pPr>
              <w:rPr>
                <w:rFonts w:eastAsia="Times New Roman" w:cs="Times New Roman"/>
                <w:color w:val="000000"/>
                <w:szCs w:val="22"/>
                <w:lang w:eastAsia="en-AU"/>
              </w:rPr>
            </w:pPr>
            <w:r w:rsidRPr="00225C7A">
              <w:rPr>
                <w:rFonts w:cs="Times New Roman"/>
                <w:color w:val="000000"/>
                <w:szCs w:val="22"/>
              </w:rPr>
              <w:t xml:space="preserve">In </w:t>
            </w:r>
            <w:r>
              <w:rPr>
                <w:rFonts w:cs="Times New Roman"/>
                <w:color w:val="000000"/>
                <w:szCs w:val="22"/>
              </w:rPr>
              <w:t>preparations</w:t>
            </w:r>
            <w:r w:rsidRPr="00225C7A">
              <w:rPr>
                <w:rFonts w:cs="Times New Roman"/>
                <w:color w:val="000000"/>
                <w:szCs w:val="22"/>
              </w:rPr>
              <w:t xml:space="preserve"> for oral use</w:t>
            </w:r>
          </w:p>
        </w:tc>
        <w:tc>
          <w:tcPr>
            <w:tcW w:w="2567" w:type="dxa"/>
          </w:tcPr>
          <w:p w:rsidR="00672D94" w:rsidRDefault="00672D94" w:rsidP="001E2385">
            <w:pPr>
              <w:rPr>
                <w:rFonts w:cs="Times New Roman"/>
                <w:szCs w:val="22"/>
              </w:rPr>
            </w:pPr>
            <w:r>
              <w:rPr>
                <w:rFonts w:cs="Times New Roman"/>
                <w:szCs w:val="22"/>
              </w:rPr>
              <w:t>Contains Egg</w:t>
            </w:r>
          </w:p>
        </w:tc>
      </w:tr>
      <w:tr w:rsidR="00672D94" w:rsidRPr="00225C7A" w:rsidTr="00B302B4">
        <w:trPr>
          <w:trHeight w:val="290"/>
        </w:trPr>
        <w:tc>
          <w:tcPr>
            <w:tcW w:w="3207" w:type="dxa"/>
            <w:noWrap/>
          </w:tcPr>
          <w:p w:rsidR="00672D94" w:rsidRPr="001B0466" w:rsidRDefault="00672D94" w:rsidP="001E2385">
            <w:pPr>
              <w:rPr>
                <w:rFonts w:cs="Times New Roman"/>
                <w:szCs w:val="22"/>
              </w:rPr>
            </w:pPr>
            <w:proofErr w:type="spellStart"/>
            <w:r w:rsidRPr="001B0466">
              <w:rPr>
                <w:rFonts w:cs="Times New Roman"/>
                <w:szCs w:val="22"/>
              </w:rPr>
              <w:t>Sesamum</w:t>
            </w:r>
            <w:proofErr w:type="spellEnd"/>
            <w:r w:rsidRPr="001B0466">
              <w:rPr>
                <w:rFonts w:cs="Times New Roman"/>
                <w:szCs w:val="22"/>
              </w:rPr>
              <w:t xml:space="preserve"> </w:t>
            </w:r>
            <w:proofErr w:type="spellStart"/>
            <w:r w:rsidRPr="001B0466">
              <w:rPr>
                <w:rFonts w:cs="Times New Roman"/>
                <w:szCs w:val="22"/>
              </w:rPr>
              <w:t>Indicum</w:t>
            </w:r>
            <w:proofErr w:type="spellEnd"/>
            <w:r w:rsidRPr="001B0466">
              <w:rPr>
                <w:rFonts w:cs="Times New Roman"/>
                <w:szCs w:val="22"/>
              </w:rPr>
              <w:t xml:space="preserve"> including:</w:t>
            </w:r>
          </w:p>
          <w:p w:rsidR="00672D94" w:rsidRPr="001B0466" w:rsidRDefault="00672D94" w:rsidP="0088295B">
            <w:pPr>
              <w:pStyle w:val="ListParagraph"/>
              <w:numPr>
                <w:ilvl w:val="0"/>
                <w:numId w:val="25"/>
              </w:numPr>
              <w:rPr>
                <w:rFonts w:ascii="Times New Roman" w:hAnsi="Times New Roman" w:cs="Times New Roman"/>
              </w:rPr>
            </w:pPr>
            <w:r w:rsidRPr="001B0466">
              <w:rPr>
                <w:rFonts w:ascii="Times New Roman" w:hAnsi="Times New Roman" w:cs="Times New Roman"/>
              </w:rPr>
              <w:t>Sesame Oil</w:t>
            </w:r>
          </w:p>
          <w:p w:rsidR="00672D94" w:rsidRPr="001B0466" w:rsidRDefault="00672D94" w:rsidP="0088295B">
            <w:pPr>
              <w:pStyle w:val="ListParagraph"/>
              <w:numPr>
                <w:ilvl w:val="0"/>
                <w:numId w:val="25"/>
              </w:numPr>
              <w:rPr>
                <w:rFonts w:cs="Times New Roman"/>
              </w:rPr>
            </w:pPr>
            <w:r w:rsidRPr="001B0466">
              <w:rPr>
                <w:rFonts w:ascii="Times New Roman" w:hAnsi="Times New Roman" w:cs="Times New Roman"/>
              </w:rPr>
              <w:t>Sesame Seed</w:t>
            </w:r>
            <w:r>
              <w:rPr>
                <w:rFonts w:cs="Times New Roman"/>
              </w:rPr>
              <w:t xml:space="preserve"> </w:t>
            </w:r>
          </w:p>
        </w:tc>
        <w:tc>
          <w:tcPr>
            <w:tcW w:w="2647" w:type="dxa"/>
          </w:tcPr>
          <w:p w:rsidR="00672D94" w:rsidRPr="00225C7A" w:rsidRDefault="00672D94" w:rsidP="001E2385">
            <w:pPr>
              <w:rPr>
                <w:rFonts w:cs="Times New Roman"/>
                <w:color w:val="000000"/>
                <w:szCs w:val="22"/>
              </w:rPr>
            </w:pPr>
            <w:r>
              <w:rPr>
                <w:rFonts w:cs="Times New Roman"/>
                <w:color w:val="000000"/>
                <w:szCs w:val="22"/>
              </w:rPr>
              <w:t>In preparations for oral use</w:t>
            </w:r>
          </w:p>
        </w:tc>
        <w:tc>
          <w:tcPr>
            <w:tcW w:w="2567" w:type="dxa"/>
          </w:tcPr>
          <w:p w:rsidR="00672D94" w:rsidRDefault="00672D94" w:rsidP="001E2385">
            <w:pPr>
              <w:rPr>
                <w:rFonts w:cs="Times New Roman"/>
                <w:szCs w:val="22"/>
              </w:rPr>
            </w:pPr>
            <w:r>
              <w:rPr>
                <w:rFonts w:cs="Times New Roman"/>
                <w:szCs w:val="22"/>
              </w:rPr>
              <w:t xml:space="preserve">Contains Sesame </w:t>
            </w:r>
          </w:p>
        </w:tc>
      </w:tr>
      <w:tr w:rsidR="00672D94" w:rsidRPr="00225C7A" w:rsidTr="00B302B4">
        <w:trPr>
          <w:trHeight w:val="290"/>
        </w:trPr>
        <w:tc>
          <w:tcPr>
            <w:tcW w:w="3207" w:type="dxa"/>
            <w:noWrap/>
          </w:tcPr>
          <w:p w:rsidR="00672D94" w:rsidRPr="004D671A" w:rsidRDefault="00672D94" w:rsidP="001E2385">
            <w:pPr>
              <w:rPr>
                <w:rFonts w:cs="Times New Roman"/>
                <w:szCs w:val="22"/>
              </w:rPr>
            </w:pPr>
            <w:r w:rsidRPr="004D671A">
              <w:rPr>
                <w:rFonts w:cs="Times New Roman"/>
                <w:szCs w:val="22"/>
              </w:rPr>
              <w:t>Soya beans and soya products including:</w:t>
            </w:r>
          </w:p>
          <w:p w:rsidR="00672D94" w:rsidRPr="004D671A" w:rsidRDefault="00672D94" w:rsidP="0088295B">
            <w:pPr>
              <w:pStyle w:val="ListParagraph"/>
              <w:numPr>
                <w:ilvl w:val="0"/>
                <w:numId w:val="32"/>
              </w:numPr>
              <w:rPr>
                <w:rFonts w:ascii="Times New Roman" w:hAnsi="Times New Roman" w:cs="Times New Roman"/>
              </w:rPr>
            </w:pPr>
            <w:r w:rsidRPr="004D671A">
              <w:rPr>
                <w:rFonts w:ascii="Times New Roman" w:hAnsi="Times New Roman" w:cs="Times New Roman"/>
              </w:rPr>
              <w:t>Glycine Max</w:t>
            </w:r>
          </w:p>
          <w:p w:rsidR="00672D94" w:rsidRPr="004D671A" w:rsidRDefault="00672D94" w:rsidP="0088295B">
            <w:pPr>
              <w:pStyle w:val="ListParagraph"/>
              <w:numPr>
                <w:ilvl w:val="0"/>
                <w:numId w:val="32"/>
              </w:numPr>
              <w:rPr>
                <w:rFonts w:ascii="Times New Roman" w:hAnsi="Times New Roman" w:cs="Times New Roman"/>
              </w:rPr>
            </w:pPr>
            <w:r w:rsidRPr="004D671A">
              <w:rPr>
                <w:rFonts w:ascii="Times New Roman" w:hAnsi="Times New Roman" w:cs="Times New Roman"/>
              </w:rPr>
              <w:t>Soya bean</w:t>
            </w:r>
          </w:p>
          <w:p w:rsidR="00672D94" w:rsidRPr="004D671A" w:rsidRDefault="00672D94" w:rsidP="0088295B">
            <w:pPr>
              <w:pStyle w:val="ListParagraph"/>
              <w:numPr>
                <w:ilvl w:val="0"/>
                <w:numId w:val="32"/>
              </w:numPr>
              <w:rPr>
                <w:rFonts w:ascii="Times New Roman" w:hAnsi="Times New Roman" w:cs="Times New Roman"/>
              </w:rPr>
            </w:pPr>
            <w:r w:rsidRPr="004D671A">
              <w:rPr>
                <w:rFonts w:ascii="Times New Roman" w:hAnsi="Times New Roman" w:cs="Times New Roman"/>
              </w:rPr>
              <w:t>Soya oil</w:t>
            </w:r>
          </w:p>
          <w:p w:rsidR="00672D94" w:rsidRDefault="00672D94" w:rsidP="001E2385">
            <w:pPr>
              <w:spacing w:line="240" w:lineRule="auto"/>
              <w:rPr>
                <w:rFonts w:eastAsia="Times New Roman" w:cs="Times New Roman"/>
                <w:lang w:eastAsia="en-AU"/>
              </w:rPr>
            </w:pPr>
            <w:r>
              <w:rPr>
                <w:rFonts w:eastAsia="Times New Roman" w:cs="Times New Roman"/>
                <w:lang w:eastAsia="en-AU"/>
              </w:rPr>
              <w:t>e</w:t>
            </w:r>
            <w:r w:rsidRPr="004D671A">
              <w:rPr>
                <w:rFonts w:eastAsia="Times New Roman" w:cs="Times New Roman"/>
                <w:lang w:eastAsia="en-AU"/>
              </w:rPr>
              <w:t>xcluding</w:t>
            </w:r>
            <w:r>
              <w:rPr>
                <w:rFonts w:eastAsia="Times New Roman" w:cs="Times New Roman"/>
                <w:lang w:eastAsia="en-AU"/>
              </w:rPr>
              <w:t>:</w:t>
            </w:r>
          </w:p>
          <w:p w:rsidR="00672D94" w:rsidRPr="004D671A" w:rsidRDefault="00672D94" w:rsidP="0088295B">
            <w:pPr>
              <w:pStyle w:val="ListParagraph"/>
              <w:numPr>
                <w:ilvl w:val="0"/>
                <w:numId w:val="33"/>
              </w:numPr>
              <w:spacing w:after="240" w:line="240" w:lineRule="auto"/>
              <w:rPr>
                <w:rFonts w:ascii="Times New Roman" w:eastAsia="Times New Roman" w:hAnsi="Times New Roman" w:cs="Times New Roman"/>
                <w:lang w:eastAsia="en-AU"/>
              </w:rPr>
            </w:pPr>
            <w:r w:rsidRPr="004D671A">
              <w:rPr>
                <w:rFonts w:ascii="Times New Roman" w:eastAsia="Times New Roman" w:hAnsi="Times New Roman" w:cs="Times New Roman"/>
                <w:lang w:eastAsia="en-AU"/>
              </w:rPr>
              <w:t xml:space="preserve">fully refined soya oil, vitamin e (such as d-alpha tocopherol) from soya bean sources, </w:t>
            </w:r>
          </w:p>
          <w:p w:rsidR="00672D94" w:rsidRPr="004D671A" w:rsidRDefault="00672D94" w:rsidP="0088295B">
            <w:pPr>
              <w:pStyle w:val="ListParagraph"/>
              <w:numPr>
                <w:ilvl w:val="0"/>
                <w:numId w:val="31"/>
              </w:numPr>
              <w:spacing w:after="240" w:line="240" w:lineRule="auto"/>
              <w:rPr>
                <w:rFonts w:ascii="Times New Roman" w:eastAsia="Times New Roman" w:hAnsi="Times New Roman" w:cs="Times New Roman"/>
                <w:szCs w:val="20"/>
                <w:lang w:eastAsia="en-AU"/>
              </w:rPr>
            </w:pPr>
            <w:proofErr w:type="spellStart"/>
            <w:r w:rsidRPr="004D671A">
              <w:rPr>
                <w:rFonts w:ascii="Times New Roman" w:eastAsia="Times New Roman" w:hAnsi="Times New Roman" w:cs="Times New Roman"/>
                <w:szCs w:val="20"/>
                <w:lang w:eastAsia="en-AU"/>
              </w:rPr>
              <w:t>phytosterols</w:t>
            </w:r>
            <w:proofErr w:type="spellEnd"/>
            <w:r w:rsidRPr="004D671A">
              <w:rPr>
                <w:rFonts w:ascii="Times New Roman" w:eastAsia="Times New Roman" w:hAnsi="Times New Roman" w:cs="Times New Roman"/>
                <w:szCs w:val="20"/>
                <w:lang w:eastAsia="en-AU"/>
              </w:rPr>
              <w:t xml:space="preserve"> from soya bean sources </w:t>
            </w:r>
          </w:p>
          <w:p w:rsidR="00672D94" w:rsidRDefault="00672D94" w:rsidP="0088295B">
            <w:pPr>
              <w:pStyle w:val="ListParagraph"/>
              <w:numPr>
                <w:ilvl w:val="0"/>
                <w:numId w:val="31"/>
              </w:numPr>
              <w:spacing w:after="240" w:line="240" w:lineRule="auto"/>
              <w:rPr>
                <w:rFonts w:cs="Times New Roman"/>
              </w:rPr>
            </w:pPr>
            <w:r w:rsidRPr="00DE4DBD">
              <w:rPr>
                <w:rFonts w:ascii="Times New Roman" w:eastAsia="Times New Roman" w:hAnsi="Times New Roman" w:cs="Times New Roman"/>
                <w:szCs w:val="20"/>
                <w:lang w:eastAsia="en-AU"/>
              </w:rPr>
              <w:t xml:space="preserve"> </w:t>
            </w:r>
            <w:proofErr w:type="gramStart"/>
            <w:r w:rsidRPr="00DE4DBD">
              <w:rPr>
                <w:rFonts w:ascii="Times New Roman" w:eastAsia="Times New Roman" w:hAnsi="Times New Roman" w:cs="Times New Roman"/>
                <w:szCs w:val="20"/>
                <w:lang w:eastAsia="en-AU"/>
              </w:rPr>
              <w:t>plant</w:t>
            </w:r>
            <w:proofErr w:type="gramEnd"/>
            <w:r w:rsidRPr="00DE4DBD">
              <w:rPr>
                <w:rFonts w:ascii="Times New Roman" w:eastAsia="Times New Roman" w:hAnsi="Times New Roman" w:cs="Times New Roman"/>
                <w:szCs w:val="20"/>
                <w:lang w:eastAsia="en-AU"/>
              </w:rPr>
              <w:t xml:space="preserve"> </w:t>
            </w:r>
            <w:proofErr w:type="spellStart"/>
            <w:r w:rsidRPr="00DE4DBD">
              <w:rPr>
                <w:rFonts w:ascii="Times New Roman" w:eastAsia="Times New Roman" w:hAnsi="Times New Roman" w:cs="Times New Roman"/>
                <w:szCs w:val="20"/>
                <w:lang w:eastAsia="en-AU"/>
              </w:rPr>
              <w:t>stanol</w:t>
            </w:r>
            <w:proofErr w:type="spellEnd"/>
            <w:r w:rsidRPr="00DE4DBD">
              <w:rPr>
                <w:rFonts w:ascii="Times New Roman" w:eastAsia="Times New Roman" w:hAnsi="Times New Roman" w:cs="Times New Roman"/>
                <w:szCs w:val="20"/>
                <w:lang w:eastAsia="en-AU"/>
              </w:rPr>
              <w:t xml:space="preserve"> esters from soya bean sources.</w:t>
            </w:r>
          </w:p>
        </w:tc>
        <w:tc>
          <w:tcPr>
            <w:tcW w:w="2647" w:type="dxa"/>
          </w:tcPr>
          <w:p w:rsidR="00672D94" w:rsidRPr="00225C7A" w:rsidRDefault="00672D94" w:rsidP="001E2385">
            <w:pPr>
              <w:rPr>
                <w:rFonts w:cs="Times New Roman"/>
                <w:color w:val="000000"/>
                <w:szCs w:val="22"/>
              </w:rPr>
            </w:pPr>
            <w:r>
              <w:rPr>
                <w:rFonts w:eastAsia="Times New Roman" w:cs="Times New Roman"/>
                <w:color w:val="000000"/>
                <w:szCs w:val="22"/>
                <w:lang w:eastAsia="en-AU"/>
              </w:rPr>
              <w:t>In preparations for oral use</w:t>
            </w:r>
          </w:p>
        </w:tc>
        <w:tc>
          <w:tcPr>
            <w:tcW w:w="2567" w:type="dxa"/>
          </w:tcPr>
          <w:p w:rsidR="00672D94" w:rsidRDefault="00672D94" w:rsidP="001E2385">
            <w:pPr>
              <w:rPr>
                <w:rFonts w:eastAsia="Times New Roman" w:cs="Times New Roman"/>
                <w:color w:val="000000"/>
                <w:szCs w:val="22"/>
                <w:lang w:eastAsia="en-AU"/>
              </w:rPr>
            </w:pPr>
            <w:r>
              <w:rPr>
                <w:rFonts w:eastAsia="Times New Roman" w:cs="Times New Roman"/>
                <w:color w:val="000000"/>
                <w:szCs w:val="22"/>
                <w:lang w:eastAsia="en-AU"/>
              </w:rPr>
              <w:t>Contains Soya</w:t>
            </w:r>
          </w:p>
        </w:tc>
      </w:tr>
      <w:tr w:rsidR="00672D94" w:rsidRPr="00225C7A" w:rsidTr="00B302B4">
        <w:trPr>
          <w:trHeight w:val="290"/>
        </w:trPr>
        <w:tc>
          <w:tcPr>
            <w:tcW w:w="3207" w:type="dxa"/>
            <w:noWrap/>
          </w:tcPr>
          <w:p w:rsidR="00672D94" w:rsidRDefault="00672D94" w:rsidP="001E2385">
            <w:pPr>
              <w:rPr>
                <w:rFonts w:cs="Times New Roman"/>
                <w:szCs w:val="22"/>
              </w:rPr>
            </w:pPr>
            <w:r>
              <w:rPr>
                <w:rFonts w:cs="Times New Roman"/>
                <w:szCs w:val="22"/>
              </w:rPr>
              <w:t>Tree nuts and tree nut products including:</w:t>
            </w:r>
          </w:p>
          <w:p w:rsidR="00672D94" w:rsidRPr="008813BE" w:rsidRDefault="00672D94" w:rsidP="0088295B">
            <w:pPr>
              <w:pStyle w:val="ListParagraph"/>
              <w:numPr>
                <w:ilvl w:val="0"/>
                <w:numId w:val="24"/>
              </w:numPr>
              <w:rPr>
                <w:rFonts w:ascii="Times New Roman" w:hAnsi="Times New Roman" w:cs="Times New Roman"/>
              </w:rPr>
            </w:pPr>
            <w:r w:rsidRPr="008813BE">
              <w:rPr>
                <w:rFonts w:ascii="Times New Roman" w:hAnsi="Times New Roman" w:cs="Times New Roman"/>
              </w:rPr>
              <w:t>Almond oil</w:t>
            </w:r>
          </w:p>
          <w:p w:rsidR="00672D94" w:rsidRPr="008813BE" w:rsidRDefault="00672D94" w:rsidP="0088295B">
            <w:pPr>
              <w:pStyle w:val="ListParagraph"/>
              <w:numPr>
                <w:ilvl w:val="0"/>
                <w:numId w:val="24"/>
              </w:numPr>
              <w:rPr>
                <w:rFonts w:ascii="Times New Roman" w:hAnsi="Times New Roman" w:cs="Times New Roman"/>
              </w:rPr>
            </w:pPr>
            <w:proofErr w:type="spellStart"/>
            <w:r w:rsidRPr="008813BE">
              <w:rPr>
                <w:rFonts w:ascii="Times New Roman" w:hAnsi="Times New Roman" w:cs="Times New Roman"/>
              </w:rPr>
              <w:t>Anarcardium</w:t>
            </w:r>
            <w:proofErr w:type="spellEnd"/>
            <w:r w:rsidRPr="008813BE">
              <w:rPr>
                <w:rFonts w:ascii="Times New Roman" w:hAnsi="Times New Roman" w:cs="Times New Roman"/>
              </w:rPr>
              <w:t xml:space="preserve"> </w:t>
            </w:r>
            <w:proofErr w:type="spellStart"/>
            <w:r w:rsidRPr="008813BE">
              <w:rPr>
                <w:rFonts w:ascii="Times New Roman" w:hAnsi="Times New Roman" w:cs="Times New Roman"/>
              </w:rPr>
              <w:t>Occidentale</w:t>
            </w:r>
            <w:proofErr w:type="spellEnd"/>
          </w:p>
          <w:p w:rsidR="00672D94" w:rsidRPr="008813BE" w:rsidRDefault="00672D94" w:rsidP="0088295B">
            <w:pPr>
              <w:pStyle w:val="ListParagraph"/>
              <w:numPr>
                <w:ilvl w:val="0"/>
                <w:numId w:val="24"/>
              </w:numPr>
              <w:rPr>
                <w:rFonts w:ascii="Times New Roman" w:hAnsi="Times New Roman" w:cs="Times New Roman"/>
              </w:rPr>
            </w:pPr>
            <w:proofErr w:type="spellStart"/>
            <w:r w:rsidRPr="008813BE">
              <w:rPr>
                <w:rFonts w:ascii="Times New Roman" w:hAnsi="Times New Roman" w:cs="Times New Roman"/>
              </w:rPr>
              <w:t>Bertholletia</w:t>
            </w:r>
            <w:proofErr w:type="spellEnd"/>
            <w:r w:rsidRPr="008813BE">
              <w:rPr>
                <w:rFonts w:ascii="Times New Roman" w:hAnsi="Times New Roman" w:cs="Times New Roman"/>
              </w:rPr>
              <w:t xml:space="preserve"> </w:t>
            </w:r>
            <w:proofErr w:type="spellStart"/>
            <w:r w:rsidRPr="008813BE">
              <w:rPr>
                <w:rFonts w:ascii="Times New Roman" w:hAnsi="Times New Roman" w:cs="Times New Roman"/>
              </w:rPr>
              <w:t>Excelsa</w:t>
            </w:r>
            <w:proofErr w:type="spellEnd"/>
          </w:p>
          <w:p w:rsidR="00672D94" w:rsidRPr="008813BE" w:rsidRDefault="00672D94" w:rsidP="0088295B">
            <w:pPr>
              <w:pStyle w:val="ListParagraph"/>
              <w:numPr>
                <w:ilvl w:val="0"/>
                <w:numId w:val="24"/>
              </w:numPr>
              <w:rPr>
                <w:rFonts w:ascii="Times New Roman" w:hAnsi="Times New Roman" w:cs="Times New Roman"/>
              </w:rPr>
            </w:pPr>
            <w:r w:rsidRPr="008813BE">
              <w:rPr>
                <w:rFonts w:ascii="Times New Roman" w:hAnsi="Times New Roman" w:cs="Times New Roman"/>
              </w:rPr>
              <w:t>Brazil Nut</w:t>
            </w:r>
          </w:p>
          <w:p w:rsidR="00672D94" w:rsidRPr="008813BE" w:rsidRDefault="00672D94" w:rsidP="0088295B">
            <w:pPr>
              <w:pStyle w:val="ListParagraph"/>
              <w:numPr>
                <w:ilvl w:val="0"/>
                <w:numId w:val="24"/>
              </w:numPr>
              <w:rPr>
                <w:rFonts w:ascii="Times New Roman" w:hAnsi="Times New Roman" w:cs="Times New Roman"/>
              </w:rPr>
            </w:pPr>
            <w:r w:rsidRPr="008813BE">
              <w:rPr>
                <w:rFonts w:ascii="Times New Roman" w:hAnsi="Times New Roman" w:cs="Times New Roman"/>
              </w:rPr>
              <w:t>Cashew</w:t>
            </w:r>
          </w:p>
          <w:p w:rsidR="00672D94" w:rsidRPr="008813BE" w:rsidRDefault="00672D94" w:rsidP="0088295B">
            <w:pPr>
              <w:pStyle w:val="ListParagraph"/>
              <w:numPr>
                <w:ilvl w:val="0"/>
                <w:numId w:val="24"/>
              </w:numPr>
              <w:rPr>
                <w:rFonts w:ascii="Times New Roman" w:hAnsi="Times New Roman" w:cs="Times New Roman"/>
              </w:rPr>
            </w:pPr>
            <w:proofErr w:type="spellStart"/>
            <w:r w:rsidRPr="008813BE">
              <w:rPr>
                <w:rFonts w:ascii="Times New Roman" w:hAnsi="Times New Roman" w:cs="Times New Roman"/>
              </w:rPr>
              <w:t>Castanea</w:t>
            </w:r>
            <w:proofErr w:type="spellEnd"/>
            <w:r w:rsidRPr="008813BE">
              <w:rPr>
                <w:rFonts w:ascii="Times New Roman" w:hAnsi="Times New Roman" w:cs="Times New Roman"/>
              </w:rPr>
              <w:t xml:space="preserve"> </w:t>
            </w:r>
            <w:proofErr w:type="spellStart"/>
            <w:r w:rsidRPr="008813BE">
              <w:rPr>
                <w:rFonts w:ascii="Times New Roman" w:hAnsi="Times New Roman" w:cs="Times New Roman"/>
              </w:rPr>
              <w:t>spp</w:t>
            </w:r>
            <w:proofErr w:type="spellEnd"/>
            <w:r w:rsidRPr="008813BE">
              <w:rPr>
                <w:rFonts w:ascii="Times New Roman" w:hAnsi="Times New Roman" w:cs="Times New Roman"/>
              </w:rPr>
              <w:t xml:space="preserve"> including:</w:t>
            </w:r>
          </w:p>
          <w:p w:rsidR="00672D94" w:rsidRPr="008813BE" w:rsidRDefault="00672D94" w:rsidP="0088295B">
            <w:pPr>
              <w:pStyle w:val="ListParagraph"/>
              <w:numPr>
                <w:ilvl w:val="1"/>
                <w:numId w:val="24"/>
              </w:numPr>
              <w:rPr>
                <w:rFonts w:ascii="Times New Roman" w:hAnsi="Times New Roman" w:cs="Times New Roman"/>
              </w:rPr>
            </w:pPr>
            <w:proofErr w:type="spellStart"/>
            <w:r w:rsidRPr="008813BE">
              <w:rPr>
                <w:rFonts w:ascii="Times New Roman" w:hAnsi="Times New Roman" w:cs="Times New Roman"/>
              </w:rPr>
              <w:t>Castanea</w:t>
            </w:r>
            <w:proofErr w:type="spellEnd"/>
            <w:r w:rsidRPr="008813BE">
              <w:rPr>
                <w:rFonts w:ascii="Times New Roman" w:hAnsi="Times New Roman" w:cs="Times New Roman"/>
              </w:rPr>
              <w:t xml:space="preserve"> </w:t>
            </w:r>
            <w:proofErr w:type="spellStart"/>
            <w:r w:rsidRPr="008813BE">
              <w:rPr>
                <w:rFonts w:ascii="Times New Roman" w:hAnsi="Times New Roman" w:cs="Times New Roman"/>
              </w:rPr>
              <w:t>Mollisima</w:t>
            </w:r>
            <w:proofErr w:type="spellEnd"/>
          </w:p>
          <w:p w:rsidR="00672D94" w:rsidRPr="008813BE" w:rsidRDefault="00672D94" w:rsidP="0088295B">
            <w:pPr>
              <w:pStyle w:val="ListParagraph"/>
              <w:numPr>
                <w:ilvl w:val="1"/>
                <w:numId w:val="24"/>
              </w:numPr>
              <w:rPr>
                <w:rFonts w:ascii="Times New Roman" w:hAnsi="Times New Roman" w:cs="Times New Roman"/>
              </w:rPr>
            </w:pPr>
            <w:proofErr w:type="spellStart"/>
            <w:r w:rsidRPr="008813BE">
              <w:rPr>
                <w:rFonts w:ascii="Times New Roman" w:hAnsi="Times New Roman" w:cs="Times New Roman"/>
              </w:rPr>
              <w:t>Castanea</w:t>
            </w:r>
            <w:proofErr w:type="spellEnd"/>
            <w:r w:rsidRPr="008813BE">
              <w:rPr>
                <w:rFonts w:ascii="Times New Roman" w:hAnsi="Times New Roman" w:cs="Times New Roman"/>
              </w:rPr>
              <w:t xml:space="preserve"> </w:t>
            </w:r>
            <w:proofErr w:type="spellStart"/>
            <w:r w:rsidRPr="008813BE">
              <w:rPr>
                <w:rFonts w:ascii="Times New Roman" w:hAnsi="Times New Roman" w:cs="Times New Roman"/>
              </w:rPr>
              <w:t>Sativa</w:t>
            </w:r>
            <w:proofErr w:type="spellEnd"/>
          </w:p>
          <w:p w:rsidR="00672D94" w:rsidRPr="008813BE" w:rsidRDefault="00672D94" w:rsidP="0088295B">
            <w:pPr>
              <w:pStyle w:val="ListParagraph"/>
              <w:numPr>
                <w:ilvl w:val="0"/>
                <w:numId w:val="24"/>
              </w:numPr>
              <w:rPr>
                <w:rFonts w:ascii="Times New Roman" w:hAnsi="Times New Roman" w:cs="Times New Roman"/>
              </w:rPr>
            </w:pPr>
            <w:r w:rsidRPr="008813BE">
              <w:rPr>
                <w:rFonts w:ascii="Times New Roman" w:hAnsi="Times New Roman" w:cs="Times New Roman"/>
              </w:rPr>
              <w:t>Chestnut Sweet</w:t>
            </w:r>
          </w:p>
          <w:p w:rsidR="00672D94" w:rsidRPr="008813BE" w:rsidRDefault="00672D94" w:rsidP="0088295B">
            <w:pPr>
              <w:pStyle w:val="ListParagraph"/>
              <w:numPr>
                <w:ilvl w:val="0"/>
                <w:numId w:val="24"/>
              </w:numPr>
              <w:rPr>
                <w:rFonts w:ascii="Times New Roman" w:hAnsi="Times New Roman" w:cs="Times New Roman"/>
              </w:rPr>
            </w:pPr>
            <w:proofErr w:type="spellStart"/>
            <w:r w:rsidRPr="008813BE">
              <w:rPr>
                <w:rFonts w:ascii="Times New Roman" w:hAnsi="Times New Roman" w:cs="Times New Roman"/>
              </w:rPr>
              <w:t>Corylus</w:t>
            </w:r>
            <w:proofErr w:type="spellEnd"/>
            <w:r w:rsidRPr="008813BE">
              <w:rPr>
                <w:rFonts w:ascii="Times New Roman" w:hAnsi="Times New Roman" w:cs="Times New Roman"/>
              </w:rPr>
              <w:t xml:space="preserve"> </w:t>
            </w:r>
            <w:proofErr w:type="spellStart"/>
            <w:r w:rsidRPr="008813BE">
              <w:rPr>
                <w:rFonts w:ascii="Times New Roman" w:hAnsi="Times New Roman" w:cs="Times New Roman"/>
              </w:rPr>
              <w:t>spp</w:t>
            </w:r>
            <w:proofErr w:type="spellEnd"/>
            <w:r w:rsidRPr="008813BE">
              <w:rPr>
                <w:rFonts w:ascii="Times New Roman" w:hAnsi="Times New Roman" w:cs="Times New Roman"/>
              </w:rPr>
              <w:t xml:space="preserve"> including:</w:t>
            </w:r>
          </w:p>
          <w:p w:rsidR="00672D94" w:rsidRPr="008813BE" w:rsidRDefault="00672D94" w:rsidP="0088295B">
            <w:pPr>
              <w:pStyle w:val="ListParagraph"/>
              <w:numPr>
                <w:ilvl w:val="1"/>
                <w:numId w:val="24"/>
              </w:numPr>
              <w:rPr>
                <w:rFonts w:ascii="Times New Roman" w:hAnsi="Times New Roman" w:cs="Times New Roman"/>
              </w:rPr>
            </w:pPr>
            <w:proofErr w:type="spellStart"/>
            <w:r w:rsidRPr="008813BE">
              <w:rPr>
                <w:rFonts w:ascii="Times New Roman" w:hAnsi="Times New Roman" w:cs="Times New Roman"/>
              </w:rPr>
              <w:t>Corylus</w:t>
            </w:r>
            <w:proofErr w:type="spellEnd"/>
            <w:r w:rsidRPr="008813BE">
              <w:rPr>
                <w:rFonts w:ascii="Times New Roman" w:hAnsi="Times New Roman" w:cs="Times New Roman"/>
              </w:rPr>
              <w:t xml:space="preserve"> </w:t>
            </w:r>
            <w:proofErr w:type="spellStart"/>
            <w:r w:rsidRPr="008813BE">
              <w:rPr>
                <w:rFonts w:ascii="Times New Roman" w:hAnsi="Times New Roman" w:cs="Times New Roman"/>
              </w:rPr>
              <w:t>Avellana</w:t>
            </w:r>
            <w:proofErr w:type="spellEnd"/>
          </w:p>
          <w:p w:rsidR="00672D94" w:rsidRPr="008813BE" w:rsidRDefault="00672D94" w:rsidP="0088295B">
            <w:pPr>
              <w:pStyle w:val="ListParagraph"/>
              <w:numPr>
                <w:ilvl w:val="1"/>
                <w:numId w:val="24"/>
              </w:numPr>
              <w:rPr>
                <w:rFonts w:ascii="Times New Roman" w:hAnsi="Times New Roman" w:cs="Times New Roman"/>
              </w:rPr>
            </w:pPr>
            <w:proofErr w:type="spellStart"/>
            <w:r w:rsidRPr="008813BE">
              <w:rPr>
                <w:rFonts w:ascii="Times New Roman" w:hAnsi="Times New Roman" w:cs="Times New Roman"/>
              </w:rPr>
              <w:t>Corylus</w:t>
            </w:r>
            <w:proofErr w:type="spellEnd"/>
            <w:r w:rsidRPr="008813BE">
              <w:rPr>
                <w:rFonts w:ascii="Times New Roman" w:hAnsi="Times New Roman" w:cs="Times New Roman"/>
              </w:rPr>
              <w:t xml:space="preserve"> Americana</w:t>
            </w:r>
          </w:p>
          <w:p w:rsidR="00672D94" w:rsidRPr="008813BE" w:rsidRDefault="00672D94" w:rsidP="0088295B">
            <w:pPr>
              <w:pStyle w:val="ListParagraph"/>
              <w:numPr>
                <w:ilvl w:val="0"/>
                <w:numId w:val="24"/>
              </w:numPr>
              <w:rPr>
                <w:rFonts w:ascii="Times New Roman" w:hAnsi="Times New Roman" w:cs="Times New Roman"/>
              </w:rPr>
            </w:pPr>
            <w:r w:rsidRPr="008813BE">
              <w:rPr>
                <w:rFonts w:ascii="Times New Roman" w:hAnsi="Times New Roman" w:cs="Times New Roman"/>
              </w:rPr>
              <w:t xml:space="preserve">Hazelnut </w:t>
            </w:r>
          </w:p>
          <w:p w:rsidR="00672D94" w:rsidRPr="008813BE" w:rsidRDefault="00672D94" w:rsidP="0088295B">
            <w:pPr>
              <w:pStyle w:val="ListParagraph"/>
              <w:numPr>
                <w:ilvl w:val="0"/>
                <w:numId w:val="24"/>
              </w:numPr>
              <w:rPr>
                <w:rFonts w:ascii="Times New Roman" w:hAnsi="Times New Roman" w:cs="Times New Roman"/>
              </w:rPr>
            </w:pPr>
            <w:r w:rsidRPr="008813BE">
              <w:rPr>
                <w:rFonts w:ascii="Times New Roman" w:hAnsi="Times New Roman" w:cs="Times New Roman"/>
              </w:rPr>
              <w:t>Hazelnut Oil</w:t>
            </w:r>
          </w:p>
          <w:p w:rsidR="00672D94" w:rsidRPr="008813BE" w:rsidRDefault="00672D94" w:rsidP="0088295B">
            <w:pPr>
              <w:pStyle w:val="ListParagraph"/>
              <w:numPr>
                <w:ilvl w:val="0"/>
                <w:numId w:val="24"/>
              </w:numPr>
              <w:rPr>
                <w:rFonts w:ascii="Times New Roman" w:hAnsi="Times New Roman" w:cs="Times New Roman"/>
              </w:rPr>
            </w:pPr>
            <w:proofErr w:type="spellStart"/>
            <w:r w:rsidRPr="008813BE">
              <w:rPr>
                <w:rFonts w:ascii="Times New Roman" w:hAnsi="Times New Roman" w:cs="Times New Roman"/>
              </w:rPr>
              <w:lastRenderedPageBreak/>
              <w:t>Juglans</w:t>
            </w:r>
            <w:proofErr w:type="spellEnd"/>
            <w:r w:rsidRPr="008813BE">
              <w:rPr>
                <w:rFonts w:ascii="Times New Roman" w:hAnsi="Times New Roman" w:cs="Times New Roman"/>
              </w:rPr>
              <w:t xml:space="preserve"> </w:t>
            </w:r>
            <w:proofErr w:type="spellStart"/>
            <w:r w:rsidRPr="008813BE">
              <w:rPr>
                <w:rFonts w:ascii="Times New Roman" w:hAnsi="Times New Roman" w:cs="Times New Roman"/>
              </w:rPr>
              <w:t>spp</w:t>
            </w:r>
            <w:proofErr w:type="spellEnd"/>
            <w:r w:rsidRPr="008813BE">
              <w:rPr>
                <w:rFonts w:ascii="Times New Roman" w:hAnsi="Times New Roman" w:cs="Times New Roman"/>
              </w:rPr>
              <w:t xml:space="preserve"> including:</w:t>
            </w:r>
          </w:p>
          <w:p w:rsidR="00672D94" w:rsidRPr="008813BE" w:rsidRDefault="00672D94" w:rsidP="0088295B">
            <w:pPr>
              <w:pStyle w:val="ListParagraph"/>
              <w:numPr>
                <w:ilvl w:val="1"/>
                <w:numId w:val="24"/>
              </w:numPr>
              <w:rPr>
                <w:rFonts w:ascii="Times New Roman" w:hAnsi="Times New Roman" w:cs="Times New Roman"/>
              </w:rPr>
            </w:pPr>
            <w:proofErr w:type="spellStart"/>
            <w:r w:rsidRPr="008813BE">
              <w:rPr>
                <w:rFonts w:ascii="Times New Roman" w:hAnsi="Times New Roman" w:cs="Times New Roman"/>
              </w:rPr>
              <w:t>Juglans</w:t>
            </w:r>
            <w:proofErr w:type="spellEnd"/>
            <w:r w:rsidRPr="008813BE">
              <w:rPr>
                <w:rFonts w:ascii="Times New Roman" w:hAnsi="Times New Roman" w:cs="Times New Roman"/>
              </w:rPr>
              <w:t xml:space="preserve"> </w:t>
            </w:r>
            <w:proofErr w:type="spellStart"/>
            <w:r w:rsidRPr="008813BE">
              <w:rPr>
                <w:rFonts w:ascii="Times New Roman" w:hAnsi="Times New Roman" w:cs="Times New Roman"/>
              </w:rPr>
              <w:t>Cinerea</w:t>
            </w:r>
            <w:proofErr w:type="spellEnd"/>
          </w:p>
          <w:p w:rsidR="00672D94" w:rsidRPr="008813BE" w:rsidRDefault="00672D94" w:rsidP="0088295B">
            <w:pPr>
              <w:pStyle w:val="ListParagraph"/>
              <w:numPr>
                <w:ilvl w:val="1"/>
                <w:numId w:val="24"/>
              </w:numPr>
              <w:rPr>
                <w:rFonts w:ascii="Times New Roman" w:hAnsi="Times New Roman" w:cs="Times New Roman"/>
              </w:rPr>
            </w:pPr>
            <w:proofErr w:type="spellStart"/>
            <w:r w:rsidRPr="008813BE">
              <w:rPr>
                <w:rFonts w:ascii="Times New Roman" w:hAnsi="Times New Roman" w:cs="Times New Roman"/>
              </w:rPr>
              <w:t>Juglans</w:t>
            </w:r>
            <w:proofErr w:type="spellEnd"/>
            <w:r w:rsidRPr="008813BE">
              <w:rPr>
                <w:rFonts w:ascii="Times New Roman" w:hAnsi="Times New Roman" w:cs="Times New Roman"/>
              </w:rPr>
              <w:t xml:space="preserve"> </w:t>
            </w:r>
            <w:proofErr w:type="spellStart"/>
            <w:r w:rsidRPr="008813BE">
              <w:rPr>
                <w:rFonts w:ascii="Times New Roman" w:hAnsi="Times New Roman" w:cs="Times New Roman"/>
              </w:rPr>
              <w:t>Nigra</w:t>
            </w:r>
            <w:proofErr w:type="spellEnd"/>
          </w:p>
          <w:p w:rsidR="00672D94" w:rsidRPr="008813BE" w:rsidRDefault="00672D94" w:rsidP="0088295B">
            <w:pPr>
              <w:pStyle w:val="ListParagraph"/>
              <w:numPr>
                <w:ilvl w:val="1"/>
                <w:numId w:val="24"/>
              </w:numPr>
              <w:rPr>
                <w:rFonts w:ascii="Times New Roman" w:hAnsi="Times New Roman" w:cs="Times New Roman"/>
              </w:rPr>
            </w:pPr>
            <w:proofErr w:type="spellStart"/>
            <w:r w:rsidRPr="008813BE">
              <w:rPr>
                <w:rFonts w:ascii="Times New Roman" w:hAnsi="Times New Roman" w:cs="Times New Roman"/>
              </w:rPr>
              <w:t>Juglans</w:t>
            </w:r>
            <w:proofErr w:type="spellEnd"/>
            <w:r w:rsidRPr="008813BE">
              <w:rPr>
                <w:rFonts w:ascii="Times New Roman" w:hAnsi="Times New Roman" w:cs="Times New Roman"/>
              </w:rPr>
              <w:t xml:space="preserve"> </w:t>
            </w:r>
            <w:proofErr w:type="spellStart"/>
            <w:r w:rsidRPr="008813BE">
              <w:rPr>
                <w:rFonts w:ascii="Times New Roman" w:hAnsi="Times New Roman" w:cs="Times New Roman"/>
              </w:rPr>
              <w:t>Regia</w:t>
            </w:r>
            <w:proofErr w:type="spellEnd"/>
          </w:p>
          <w:p w:rsidR="00672D94" w:rsidRPr="008813BE" w:rsidRDefault="00672D94" w:rsidP="0088295B">
            <w:pPr>
              <w:pStyle w:val="ListParagraph"/>
              <w:numPr>
                <w:ilvl w:val="0"/>
                <w:numId w:val="24"/>
              </w:numPr>
              <w:rPr>
                <w:rFonts w:ascii="Times New Roman" w:hAnsi="Times New Roman" w:cs="Times New Roman"/>
              </w:rPr>
            </w:pPr>
            <w:r w:rsidRPr="008813BE">
              <w:rPr>
                <w:rFonts w:ascii="Times New Roman" w:hAnsi="Times New Roman" w:cs="Times New Roman"/>
              </w:rPr>
              <w:t>Macadamia nut</w:t>
            </w:r>
          </w:p>
          <w:p w:rsidR="00672D94" w:rsidRPr="008813BE" w:rsidRDefault="00672D94" w:rsidP="0088295B">
            <w:pPr>
              <w:pStyle w:val="ListParagraph"/>
              <w:numPr>
                <w:ilvl w:val="0"/>
                <w:numId w:val="24"/>
              </w:numPr>
              <w:rPr>
                <w:rFonts w:ascii="Times New Roman" w:hAnsi="Times New Roman" w:cs="Times New Roman"/>
              </w:rPr>
            </w:pPr>
            <w:r w:rsidRPr="008813BE">
              <w:rPr>
                <w:rFonts w:ascii="Times New Roman" w:hAnsi="Times New Roman" w:cs="Times New Roman"/>
              </w:rPr>
              <w:t>Macadamia nut oil</w:t>
            </w:r>
          </w:p>
          <w:p w:rsidR="00672D94" w:rsidRPr="008813BE" w:rsidRDefault="00672D94" w:rsidP="0088295B">
            <w:pPr>
              <w:pStyle w:val="ListParagraph"/>
              <w:numPr>
                <w:ilvl w:val="0"/>
                <w:numId w:val="24"/>
              </w:numPr>
              <w:rPr>
                <w:rFonts w:ascii="Times New Roman" w:hAnsi="Times New Roman" w:cs="Times New Roman"/>
              </w:rPr>
            </w:pPr>
            <w:r w:rsidRPr="008813BE">
              <w:rPr>
                <w:rFonts w:ascii="Times New Roman" w:hAnsi="Times New Roman" w:cs="Times New Roman"/>
              </w:rPr>
              <w:t xml:space="preserve">Prunus </w:t>
            </w:r>
            <w:proofErr w:type="spellStart"/>
            <w:r w:rsidRPr="008813BE">
              <w:rPr>
                <w:rFonts w:ascii="Times New Roman" w:hAnsi="Times New Roman" w:cs="Times New Roman"/>
              </w:rPr>
              <w:t>dulcis</w:t>
            </w:r>
            <w:proofErr w:type="spellEnd"/>
          </w:p>
          <w:p w:rsidR="00672D94" w:rsidRPr="008813BE" w:rsidRDefault="00672D94" w:rsidP="0088295B">
            <w:pPr>
              <w:pStyle w:val="ListParagraph"/>
              <w:numPr>
                <w:ilvl w:val="0"/>
                <w:numId w:val="24"/>
              </w:numPr>
              <w:rPr>
                <w:rFonts w:ascii="Times New Roman" w:hAnsi="Times New Roman" w:cs="Times New Roman"/>
              </w:rPr>
            </w:pPr>
            <w:proofErr w:type="spellStart"/>
            <w:r w:rsidRPr="008813BE">
              <w:rPr>
                <w:rFonts w:ascii="Times New Roman" w:hAnsi="Times New Roman" w:cs="Times New Roman"/>
              </w:rPr>
              <w:t>Semecarpus</w:t>
            </w:r>
            <w:proofErr w:type="spellEnd"/>
            <w:r w:rsidRPr="008813BE">
              <w:rPr>
                <w:rFonts w:ascii="Times New Roman" w:hAnsi="Times New Roman" w:cs="Times New Roman"/>
              </w:rPr>
              <w:t xml:space="preserve"> </w:t>
            </w:r>
            <w:proofErr w:type="spellStart"/>
            <w:r w:rsidRPr="008813BE">
              <w:rPr>
                <w:rFonts w:ascii="Times New Roman" w:hAnsi="Times New Roman" w:cs="Times New Roman"/>
              </w:rPr>
              <w:t>Anacardium</w:t>
            </w:r>
            <w:proofErr w:type="spellEnd"/>
          </w:p>
          <w:p w:rsidR="00672D94" w:rsidRPr="008813BE" w:rsidRDefault="00672D94" w:rsidP="0088295B">
            <w:pPr>
              <w:pStyle w:val="ListParagraph"/>
              <w:numPr>
                <w:ilvl w:val="0"/>
                <w:numId w:val="24"/>
              </w:numPr>
              <w:rPr>
                <w:rFonts w:ascii="Times New Roman" w:hAnsi="Times New Roman" w:cs="Times New Roman"/>
              </w:rPr>
            </w:pPr>
            <w:r w:rsidRPr="008813BE">
              <w:rPr>
                <w:rFonts w:ascii="Times New Roman" w:hAnsi="Times New Roman" w:cs="Times New Roman"/>
              </w:rPr>
              <w:t>Walnut</w:t>
            </w:r>
          </w:p>
          <w:p w:rsidR="00672D94" w:rsidRPr="00B71341" w:rsidRDefault="00672D94" w:rsidP="0088295B">
            <w:pPr>
              <w:pStyle w:val="ListParagraph"/>
              <w:numPr>
                <w:ilvl w:val="0"/>
                <w:numId w:val="24"/>
              </w:numPr>
              <w:rPr>
                <w:rFonts w:cs="Times New Roman"/>
              </w:rPr>
            </w:pPr>
            <w:r w:rsidRPr="008813BE">
              <w:rPr>
                <w:rFonts w:ascii="Times New Roman" w:hAnsi="Times New Roman" w:cs="Times New Roman"/>
              </w:rPr>
              <w:t>Walnut Oil</w:t>
            </w:r>
          </w:p>
        </w:tc>
        <w:tc>
          <w:tcPr>
            <w:tcW w:w="2647" w:type="dxa"/>
          </w:tcPr>
          <w:p w:rsidR="00672D94" w:rsidRPr="00225C7A" w:rsidRDefault="00672D94" w:rsidP="001E2385">
            <w:pPr>
              <w:rPr>
                <w:rFonts w:cs="Times New Roman"/>
                <w:color w:val="000000"/>
                <w:szCs w:val="22"/>
              </w:rPr>
            </w:pPr>
            <w:r>
              <w:rPr>
                <w:rFonts w:cs="Times New Roman"/>
                <w:color w:val="000000"/>
                <w:szCs w:val="22"/>
              </w:rPr>
              <w:lastRenderedPageBreak/>
              <w:t>In preparations for oral use</w:t>
            </w:r>
          </w:p>
        </w:tc>
        <w:tc>
          <w:tcPr>
            <w:tcW w:w="2567" w:type="dxa"/>
          </w:tcPr>
          <w:p w:rsidR="00672D94" w:rsidRPr="00225C7A" w:rsidRDefault="00672D94" w:rsidP="001E2385">
            <w:pPr>
              <w:rPr>
                <w:rFonts w:eastAsia="Times New Roman" w:cs="Times New Roman"/>
                <w:color w:val="000000"/>
                <w:szCs w:val="22"/>
                <w:lang w:eastAsia="en-AU"/>
              </w:rPr>
            </w:pPr>
            <w:r>
              <w:rPr>
                <w:rFonts w:eastAsia="Times New Roman" w:cs="Times New Roman"/>
                <w:color w:val="000000"/>
                <w:szCs w:val="22"/>
                <w:lang w:eastAsia="en-AU"/>
              </w:rPr>
              <w:t>Contains Nut</w:t>
            </w:r>
          </w:p>
        </w:tc>
      </w:tr>
    </w:tbl>
    <w:p w:rsidR="00672D94" w:rsidRPr="00C915AC" w:rsidRDefault="00672D94" w:rsidP="00C915AC">
      <w:pPr>
        <w:spacing w:before="180"/>
        <w:rPr>
          <w:rStyle w:val="Heading2Char"/>
          <w:rFonts w:ascii="Times New Roman" w:hAnsi="Times New Roman" w:cs="Times New Roman"/>
          <w:b w:val="0"/>
          <w:color w:val="000000" w:themeColor="text1"/>
          <w:sz w:val="22"/>
          <w:szCs w:val="22"/>
        </w:rPr>
      </w:pPr>
    </w:p>
    <w:p w:rsidR="00D3527A" w:rsidRDefault="00D3527A" w:rsidP="00D3527A">
      <w:pPr>
        <w:rPr>
          <w:rFonts w:cs="Times New Roman"/>
          <w:color w:val="000000" w:themeColor="text1"/>
          <w:sz w:val="24"/>
          <w:szCs w:val="24"/>
        </w:rPr>
      </w:pPr>
    </w:p>
    <w:p w:rsidR="00065242" w:rsidRDefault="00065242">
      <w:pPr>
        <w:spacing w:line="240" w:lineRule="auto"/>
        <w:rPr>
          <w:rFonts w:cs="Times New Roman"/>
          <w:color w:val="000000" w:themeColor="text1"/>
          <w:sz w:val="24"/>
          <w:szCs w:val="24"/>
        </w:rPr>
      </w:pPr>
      <w:r>
        <w:rPr>
          <w:rFonts w:cs="Times New Roman"/>
          <w:color w:val="000000" w:themeColor="text1"/>
          <w:sz w:val="24"/>
          <w:szCs w:val="24"/>
        </w:rPr>
        <w:br w:type="page"/>
      </w:r>
    </w:p>
    <w:p w:rsidR="00E030BA" w:rsidRDefault="00E030BA" w:rsidP="00D3527A">
      <w:pPr>
        <w:rPr>
          <w:rFonts w:cs="Times New Roman"/>
          <w:color w:val="000000" w:themeColor="text1"/>
          <w:sz w:val="24"/>
          <w:szCs w:val="24"/>
        </w:rPr>
      </w:pPr>
    </w:p>
    <w:p w:rsidR="0015524B" w:rsidRPr="00EA0E26" w:rsidRDefault="0015524B" w:rsidP="00EA0E26">
      <w:pPr>
        <w:rPr>
          <w:b/>
          <w:sz w:val="36"/>
          <w:szCs w:val="36"/>
        </w:rPr>
      </w:pPr>
      <w:bookmarkStart w:id="35" w:name="_Toc517735838"/>
      <w:bookmarkEnd w:id="34"/>
      <w:r w:rsidRPr="00EA0E26">
        <w:rPr>
          <w:b/>
          <w:sz w:val="36"/>
          <w:szCs w:val="36"/>
        </w:rPr>
        <w:t>Schedule 2—Advertising to children</w:t>
      </w:r>
      <w:bookmarkEnd w:id="35"/>
    </w:p>
    <w:p w:rsidR="0015524B" w:rsidRPr="00146EE2" w:rsidRDefault="0015524B" w:rsidP="0015524B">
      <w:pPr>
        <w:pStyle w:val="notetext"/>
      </w:pPr>
      <w:r>
        <w:t>Note:</w:t>
      </w:r>
      <w:r>
        <w:tab/>
        <w:t xml:space="preserve">See </w:t>
      </w:r>
      <w:r w:rsidR="00736B4D">
        <w:t>sub</w:t>
      </w:r>
      <w:r>
        <w:t>section 19</w:t>
      </w:r>
      <w:r w:rsidR="00736B4D">
        <w:t>(4)</w:t>
      </w:r>
      <w:r>
        <w:t>.</w:t>
      </w:r>
    </w:p>
    <w:p w:rsidR="0015524B" w:rsidRDefault="0015524B" w:rsidP="0015524B">
      <w:pPr>
        <w:pStyle w:val="ActHead5"/>
        <w:outlineLvl w:val="1"/>
      </w:pPr>
      <w:bookmarkStart w:id="36" w:name="_Toc517735839"/>
      <w:r>
        <w:t>1 Goods that may be advertised to children</w:t>
      </w:r>
      <w:bookmarkEnd w:id="36"/>
    </w:p>
    <w:p w:rsidR="0015524B" w:rsidRDefault="0015524B" w:rsidP="006D4308">
      <w:pPr>
        <w:pStyle w:val="subsection"/>
        <w:tabs>
          <w:tab w:val="clear" w:pos="1021"/>
          <w:tab w:val="right" w:pos="1134"/>
        </w:tabs>
        <w:ind w:firstLine="0"/>
      </w:pPr>
      <w:r>
        <w:t xml:space="preserve">For the purposes of section 19, the following therapeutic goods may be </w:t>
      </w:r>
      <w:r w:rsidR="00736B4D">
        <w:t xml:space="preserve">primarily </w:t>
      </w:r>
      <w:r>
        <w:t>advertised to children aged 12 years or over:</w:t>
      </w:r>
    </w:p>
    <w:p w:rsidR="006D4308" w:rsidRDefault="0015524B" w:rsidP="0088295B">
      <w:pPr>
        <w:pStyle w:val="Definition"/>
        <w:numPr>
          <w:ilvl w:val="0"/>
          <w:numId w:val="108"/>
        </w:numPr>
        <w:tabs>
          <w:tab w:val="left" w:pos="1276"/>
          <w:tab w:val="left" w:pos="1701"/>
        </w:tabs>
        <w:spacing w:before="0"/>
      </w:pPr>
      <w:r>
        <w:t>tampons;</w:t>
      </w:r>
    </w:p>
    <w:p w:rsidR="006D4308" w:rsidRDefault="0015524B" w:rsidP="0088295B">
      <w:pPr>
        <w:pStyle w:val="Definition"/>
        <w:numPr>
          <w:ilvl w:val="0"/>
          <w:numId w:val="108"/>
        </w:numPr>
        <w:tabs>
          <w:tab w:val="left" w:pos="1276"/>
          <w:tab w:val="left" w:pos="1701"/>
        </w:tabs>
        <w:spacing w:before="0"/>
      </w:pPr>
      <w:r>
        <w:t>acne preparations;</w:t>
      </w:r>
    </w:p>
    <w:p w:rsidR="006D4308" w:rsidRDefault="0015524B" w:rsidP="0088295B">
      <w:pPr>
        <w:pStyle w:val="Definition"/>
        <w:numPr>
          <w:ilvl w:val="0"/>
          <w:numId w:val="108"/>
        </w:numPr>
        <w:tabs>
          <w:tab w:val="left" w:pos="1276"/>
          <w:tab w:val="left" w:pos="1701"/>
        </w:tabs>
        <w:spacing w:before="0"/>
      </w:pPr>
      <w:r>
        <w:t>sunscreens SPF 15+;</w:t>
      </w:r>
    </w:p>
    <w:p w:rsidR="006D4308" w:rsidRDefault="0015524B" w:rsidP="0088295B">
      <w:pPr>
        <w:pStyle w:val="Definition"/>
        <w:numPr>
          <w:ilvl w:val="0"/>
          <w:numId w:val="108"/>
        </w:numPr>
        <w:tabs>
          <w:tab w:val="left" w:pos="1276"/>
          <w:tab w:val="left" w:pos="1701"/>
        </w:tabs>
        <w:spacing w:before="0"/>
      </w:pPr>
      <w:r>
        <w:t>condoms and personal lubricants;</w:t>
      </w:r>
    </w:p>
    <w:p w:rsidR="006D4308" w:rsidRDefault="006D4308" w:rsidP="0088295B">
      <w:pPr>
        <w:pStyle w:val="Definition"/>
        <w:numPr>
          <w:ilvl w:val="0"/>
          <w:numId w:val="108"/>
        </w:numPr>
        <w:tabs>
          <w:tab w:val="left" w:pos="1276"/>
          <w:tab w:val="left" w:pos="1701"/>
        </w:tabs>
        <w:spacing w:before="0"/>
      </w:pPr>
      <w:r>
        <w:t>bandages and dressings;</w:t>
      </w:r>
    </w:p>
    <w:p w:rsidR="006D4308" w:rsidRDefault="0015524B" w:rsidP="0088295B">
      <w:pPr>
        <w:pStyle w:val="Definition"/>
        <w:numPr>
          <w:ilvl w:val="0"/>
          <w:numId w:val="108"/>
        </w:numPr>
        <w:tabs>
          <w:tab w:val="left" w:pos="1276"/>
          <w:tab w:val="left" w:pos="1701"/>
        </w:tabs>
        <w:spacing w:before="0"/>
      </w:pPr>
      <w:r>
        <w:t xml:space="preserve">Class 1 medical </w:t>
      </w:r>
      <w:r w:rsidRPr="00282373">
        <w:t>devices for management of chronic conditions under medical supervision;</w:t>
      </w:r>
    </w:p>
    <w:p w:rsidR="006D4308" w:rsidRDefault="0015524B" w:rsidP="0088295B">
      <w:pPr>
        <w:pStyle w:val="Definition"/>
        <w:numPr>
          <w:ilvl w:val="0"/>
          <w:numId w:val="108"/>
        </w:numPr>
        <w:tabs>
          <w:tab w:val="left" w:pos="1276"/>
          <w:tab w:val="left" w:pos="1701"/>
        </w:tabs>
        <w:spacing w:before="0"/>
      </w:pPr>
      <w:r>
        <w:t>cold sore preparations;</w:t>
      </w:r>
    </w:p>
    <w:p w:rsidR="006D4308" w:rsidRDefault="0015524B" w:rsidP="0088295B">
      <w:pPr>
        <w:pStyle w:val="Definition"/>
        <w:numPr>
          <w:ilvl w:val="0"/>
          <w:numId w:val="108"/>
        </w:numPr>
        <w:tabs>
          <w:tab w:val="left" w:pos="1276"/>
          <w:tab w:val="left" w:pos="1701"/>
        </w:tabs>
        <w:spacing w:before="0"/>
      </w:pPr>
      <w:r>
        <w:t>lip balm;</w:t>
      </w:r>
    </w:p>
    <w:p w:rsidR="0015524B" w:rsidRDefault="0015524B" w:rsidP="0088295B">
      <w:pPr>
        <w:pStyle w:val="Definition"/>
        <w:numPr>
          <w:ilvl w:val="0"/>
          <w:numId w:val="108"/>
        </w:numPr>
        <w:tabs>
          <w:tab w:val="left" w:pos="1276"/>
          <w:tab w:val="left" w:pos="1701"/>
        </w:tabs>
        <w:spacing w:before="0"/>
      </w:pPr>
      <w:proofErr w:type="gramStart"/>
      <w:r>
        <w:t>unscheduled</w:t>
      </w:r>
      <w:proofErr w:type="gramEnd"/>
      <w:r>
        <w:t xml:space="preserve"> anti-dandruff preparations.</w:t>
      </w:r>
    </w:p>
    <w:p w:rsidR="0015524B" w:rsidRDefault="0015524B" w:rsidP="0015524B">
      <w:pPr>
        <w:pStyle w:val="paragraph"/>
      </w:pPr>
      <w:r>
        <w:tab/>
      </w:r>
    </w:p>
    <w:p w:rsidR="0015524B" w:rsidRDefault="0015524B" w:rsidP="0015524B">
      <w:pPr>
        <w:pStyle w:val="paragraph"/>
      </w:pPr>
      <w:r>
        <w:br w:type="page"/>
      </w:r>
    </w:p>
    <w:p w:rsidR="0015524B" w:rsidRDefault="0015524B" w:rsidP="0015524B">
      <w:pPr>
        <w:pStyle w:val="ActHead1"/>
      </w:pPr>
      <w:bookmarkStart w:id="37" w:name="_Toc517735840"/>
      <w:r>
        <w:lastRenderedPageBreak/>
        <w:t>Schedule 3—Samples</w:t>
      </w:r>
      <w:bookmarkEnd w:id="37"/>
    </w:p>
    <w:p w:rsidR="0015524B" w:rsidRPr="00146EE2" w:rsidRDefault="0015524B" w:rsidP="0015524B">
      <w:pPr>
        <w:pStyle w:val="notetext"/>
      </w:pPr>
      <w:r>
        <w:t>Note:</w:t>
      </w:r>
      <w:r>
        <w:tab/>
        <w:t>See section 20.</w:t>
      </w:r>
    </w:p>
    <w:p w:rsidR="0015524B" w:rsidRDefault="0015524B" w:rsidP="0015524B">
      <w:pPr>
        <w:pStyle w:val="ActHead5"/>
        <w:outlineLvl w:val="1"/>
      </w:pPr>
      <w:bookmarkStart w:id="38" w:name="_Toc517735841"/>
      <w:r>
        <w:t>1 Goods that may be offered as samples</w:t>
      </w:r>
      <w:bookmarkEnd w:id="38"/>
    </w:p>
    <w:p w:rsidR="0015524B" w:rsidRDefault="0015524B" w:rsidP="006D4308">
      <w:pPr>
        <w:pStyle w:val="subsection"/>
        <w:tabs>
          <w:tab w:val="clear" w:pos="1021"/>
          <w:tab w:val="right" w:pos="1134"/>
        </w:tabs>
        <w:ind w:firstLine="0"/>
      </w:pPr>
      <w:r>
        <w:t>For the purposes of section 20, samples of the following therapeutic goods may be offered in advertisements:</w:t>
      </w:r>
    </w:p>
    <w:p w:rsidR="006D4308" w:rsidRDefault="006D4308" w:rsidP="0088295B">
      <w:pPr>
        <w:pStyle w:val="Definition"/>
        <w:numPr>
          <w:ilvl w:val="0"/>
          <w:numId w:val="109"/>
        </w:numPr>
        <w:tabs>
          <w:tab w:val="left" w:pos="1276"/>
          <w:tab w:val="left" w:pos="1701"/>
        </w:tabs>
        <w:spacing w:before="0"/>
      </w:pPr>
      <w:r>
        <w:tab/>
      </w:r>
      <w:r w:rsidR="0015524B">
        <w:t>condoms;</w:t>
      </w:r>
    </w:p>
    <w:p w:rsidR="006D4308" w:rsidRDefault="005A7748" w:rsidP="0088295B">
      <w:pPr>
        <w:pStyle w:val="Definition"/>
        <w:numPr>
          <w:ilvl w:val="0"/>
          <w:numId w:val="109"/>
        </w:numPr>
        <w:tabs>
          <w:tab w:val="left" w:pos="1276"/>
          <w:tab w:val="left" w:pos="1701"/>
        </w:tabs>
        <w:spacing w:before="0"/>
      </w:pPr>
      <w:r>
        <w:t>a therapeutic good</w:t>
      </w:r>
      <w:r w:rsidR="00123818">
        <w:t xml:space="preserve"> that </w:t>
      </w:r>
      <w:r>
        <w:t>is</w:t>
      </w:r>
      <w:r w:rsidR="00AB01D8">
        <w:t xml:space="preserve"> or </w:t>
      </w:r>
      <w:r w:rsidR="00123818">
        <w:t>contain</w:t>
      </w:r>
      <w:r>
        <w:t>s</w:t>
      </w:r>
      <w:r w:rsidR="00123818">
        <w:t xml:space="preserve"> a </w:t>
      </w:r>
      <w:r w:rsidR="0015524B">
        <w:t>sunscreen</w:t>
      </w:r>
      <w:r w:rsidR="006B6131">
        <w:t>;</w:t>
      </w:r>
    </w:p>
    <w:p w:rsidR="006D4308" w:rsidRDefault="00210654" w:rsidP="0088295B">
      <w:pPr>
        <w:pStyle w:val="Definition"/>
        <w:numPr>
          <w:ilvl w:val="0"/>
          <w:numId w:val="109"/>
        </w:numPr>
        <w:tabs>
          <w:tab w:val="left" w:pos="1276"/>
          <w:tab w:val="left" w:pos="1701"/>
        </w:tabs>
        <w:spacing w:before="0"/>
      </w:pPr>
      <w:r>
        <w:t xml:space="preserve">stoma </w:t>
      </w:r>
      <w:r w:rsidR="006B6131">
        <w:t>devices for self-management;</w:t>
      </w:r>
    </w:p>
    <w:p w:rsidR="006B6131" w:rsidRDefault="006B6131" w:rsidP="0088295B">
      <w:pPr>
        <w:pStyle w:val="Definition"/>
        <w:numPr>
          <w:ilvl w:val="0"/>
          <w:numId w:val="109"/>
        </w:numPr>
        <w:tabs>
          <w:tab w:val="left" w:pos="1276"/>
          <w:tab w:val="left" w:pos="1701"/>
        </w:tabs>
        <w:spacing w:before="0"/>
      </w:pPr>
      <w:proofErr w:type="gramStart"/>
      <w:r>
        <w:t>continence</w:t>
      </w:r>
      <w:proofErr w:type="gramEnd"/>
      <w:r>
        <w:t xml:space="preserve"> catheter devices for self-management</w:t>
      </w:r>
      <w:r w:rsidR="00BB4A53">
        <w:t>.</w:t>
      </w:r>
    </w:p>
    <w:p w:rsidR="0015524B" w:rsidRDefault="0015524B" w:rsidP="0015524B">
      <w:pPr>
        <w:pStyle w:val="paragraph"/>
      </w:pPr>
      <w:r>
        <w:tab/>
      </w:r>
    </w:p>
    <w:p w:rsidR="0015524B" w:rsidRDefault="0015524B" w:rsidP="0015524B">
      <w:pPr>
        <w:pStyle w:val="paragraph"/>
      </w:pPr>
    </w:p>
    <w:p w:rsidR="00554826" w:rsidRPr="00E35DF6" w:rsidRDefault="00554826" w:rsidP="00554826">
      <w:pPr>
        <w:spacing w:line="240" w:lineRule="auto"/>
        <w:rPr>
          <w:rFonts w:eastAsia="Times New Roman" w:cs="Times New Roman"/>
          <w:lang w:eastAsia="en-AU"/>
        </w:rPr>
      </w:pPr>
      <w:r w:rsidRPr="00E35DF6">
        <w:br w:type="page"/>
      </w:r>
    </w:p>
    <w:p w:rsidR="00D3527A" w:rsidRPr="004E1307" w:rsidRDefault="00D3527A" w:rsidP="00D3527A">
      <w:pPr>
        <w:pStyle w:val="ActHead1"/>
      </w:pPr>
      <w:bookmarkStart w:id="39" w:name="_Toc454512518"/>
      <w:r>
        <w:lastRenderedPageBreak/>
        <w:t>Schedule 4</w:t>
      </w:r>
      <w:r w:rsidRPr="004E1307">
        <w:t>—</w:t>
      </w:r>
      <w:r>
        <w:t>Price Information</w:t>
      </w:r>
    </w:p>
    <w:p w:rsidR="00D3527A" w:rsidRDefault="00D3527A" w:rsidP="00D3527A">
      <w:pPr>
        <w:autoSpaceDE w:val="0"/>
        <w:autoSpaceDN w:val="0"/>
        <w:adjustRightInd w:val="0"/>
        <w:spacing w:line="240" w:lineRule="auto"/>
        <w:rPr>
          <w:rFonts w:ascii="Arial" w:hAnsi="Arial" w:cs="Arial"/>
          <w:sz w:val="2"/>
          <w:szCs w:val="2"/>
        </w:rPr>
      </w:pPr>
    </w:p>
    <w:p w:rsidR="00D3527A" w:rsidRPr="00146EE2" w:rsidRDefault="00D3527A" w:rsidP="00D3527A">
      <w:pPr>
        <w:pStyle w:val="notetext"/>
      </w:pPr>
      <w:r>
        <w:t>Note:</w:t>
      </w:r>
      <w:r>
        <w:tab/>
        <w:t>See section 7.</w:t>
      </w:r>
    </w:p>
    <w:p w:rsidR="00D3527A" w:rsidRDefault="00D3527A" w:rsidP="00D3527A">
      <w:pPr>
        <w:pStyle w:val="ActHead5"/>
        <w:outlineLvl w:val="1"/>
      </w:pPr>
      <w:r>
        <w:t>1 Purpose</w:t>
      </w:r>
    </w:p>
    <w:p w:rsidR="00D3527A" w:rsidRDefault="00D3527A" w:rsidP="006D4308">
      <w:pPr>
        <w:pStyle w:val="subsection"/>
        <w:tabs>
          <w:tab w:val="clear" w:pos="1021"/>
          <w:tab w:val="right" w:pos="1134"/>
        </w:tabs>
        <w:ind w:firstLine="0"/>
      </w:pPr>
      <w:r>
        <w:t>The purpose of this Schedule is to set out the conditions under which information about the price of prescription medicines and certain pharmacist</w:t>
      </w:r>
      <w:r>
        <w:noBreakHyphen/>
        <w:t>only medicines may be provided to the general public.</w:t>
      </w:r>
    </w:p>
    <w:p w:rsidR="00D3527A" w:rsidRDefault="00D3527A" w:rsidP="00D3527A">
      <w:pPr>
        <w:pStyle w:val="ActHead5"/>
        <w:outlineLvl w:val="1"/>
      </w:pPr>
      <w:r>
        <w:t xml:space="preserve">2 </w:t>
      </w:r>
      <w:proofErr w:type="gramStart"/>
      <w:r>
        <w:t>Application</w:t>
      </w:r>
      <w:proofErr w:type="gramEnd"/>
      <w:r>
        <w:tab/>
      </w:r>
    </w:p>
    <w:p w:rsidR="006D4308" w:rsidRDefault="00D3527A" w:rsidP="0088295B">
      <w:pPr>
        <w:pStyle w:val="subsection"/>
        <w:numPr>
          <w:ilvl w:val="0"/>
          <w:numId w:val="110"/>
        </w:numPr>
        <w:tabs>
          <w:tab w:val="clear" w:pos="1021"/>
          <w:tab w:val="right" w:pos="1134"/>
        </w:tabs>
        <w:ind w:left="1134" w:hanging="774"/>
      </w:pPr>
      <w:r>
        <w:t>This Schedule applies to all price information directed to consumers of therapeutic goods</w:t>
      </w:r>
      <w:r w:rsidRPr="005D6796">
        <w:t xml:space="preserve"> </w:t>
      </w:r>
      <w:r>
        <w:t>that consist of, or contain, substances included in Schedules 3, 4 or 8 to the current Poisons Standard, but not included in Appendix H to that Standard.</w:t>
      </w:r>
    </w:p>
    <w:p w:rsidR="00D3527A" w:rsidRDefault="00D3527A" w:rsidP="0088295B">
      <w:pPr>
        <w:pStyle w:val="subsection"/>
        <w:numPr>
          <w:ilvl w:val="0"/>
          <w:numId w:val="110"/>
        </w:numPr>
        <w:tabs>
          <w:tab w:val="clear" w:pos="1021"/>
          <w:tab w:val="right" w:pos="1134"/>
        </w:tabs>
        <w:ind w:left="1134" w:hanging="774"/>
      </w:pPr>
      <w:r>
        <w:t xml:space="preserve">Price information may not be provided for Pharmaceutical Benefits Scheme medicines supplied through alternative arrangements under section 100 of the </w:t>
      </w:r>
      <w:r w:rsidRPr="006D4308">
        <w:rPr>
          <w:i/>
        </w:rPr>
        <w:t>National Health Act 1953</w:t>
      </w:r>
      <w:r>
        <w:t>, other than dispensing fees for buprenorphine hydrochloride and methadone hydrochloride.</w:t>
      </w:r>
      <w:r>
        <w:tab/>
      </w:r>
    </w:p>
    <w:p w:rsidR="00D3527A" w:rsidRDefault="00D3527A" w:rsidP="00D3527A">
      <w:pPr>
        <w:pStyle w:val="ActHead5"/>
        <w:outlineLvl w:val="1"/>
      </w:pPr>
      <w:r>
        <w:t xml:space="preserve">3 Who may provide price </w:t>
      </w:r>
      <w:proofErr w:type="gramStart"/>
      <w:r>
        <w:t>information</w:t>
      </w:r>
      <w:proofErr w:type="gramEnd"/>
    </w:p>
    <w:p w:rsidR="006D4308" w:rsidRDefault="00D3527A" w:rsidP="0088295B">
      <w:pPr>
        <w:pStyle w:val="subsection"/>
        <w:numPr>
          <w:ilvl w:val="0"/>
          <w:numId w:val="111"/>
        </w:numPr>
        <w:tabs>
          <w:tab w:val="clear" w:pos="1021"/>
          <w:tab w:val="right" w:pos="1134"/>
        </w:tabs>
        <w:ind w:left="1134" w:hanging="774"/>
      </w:pPr>
      <w:r>
        <w:t>Price information may only be provided by retail pharmacists, agents acting on behalf of retail pharmacists including pharmacy marketing groups, or dispensing doctors.</w:t>
      </w:r>
    </w:p>
    <w:p w:rsidR="00D3527A" w:rsidRDefault="00D3527A" w:rsidP="0088295B">
      <w:pPr>
        <w:pStyle w:val="subsection"/>
        <w:numPr>
          <w:ilvl w:val="0"/>
          <w:numId w:val="111"/>
        </w:numPr>
        <w:tabs>
          <w:tab w:val="clear" w:pos="1021"/>
          <w:tab w:val="right" w:pos="1134"/>
        </w:tabs>
        <w:ind w:left="1134" w:hanging="774"/>
      </w:pPr>
      <w:r>
        <w:t>Price information may not be provided by manufacturers, distributors or sponsors of medicines, other than pharmacy marketing groups acting in accordance with subclause (1).</w:t>
      </w:r>
    </w:p>
    <w:p w:rsidR="00D3527A" w:rsidRDefault="00D3527A" w:rsidP="00D3527A">
      <w:pPr>
        <w:pStyle w:val="ActHead5"/>
        <w:outlineLvl w:val="1"/>
      </w:pPr>
      <w:r>
        <w:t>4 Responsibility for compliance with this Schedule</w:t>
      </w:r>
    </w:p>
    <w:p w:rsidR="00D3527A" w:rsidRDefault="00D3527A" w:rsidP="0088295B">
      <w:pPr>
        <w:pStyle w:val="subsection"/>
        <w:numPr>
          <w:ilvl w:val="0"/>
          <w:numId w:val="112"/>
        </w:numPr>
        <w:tabs>
          <w:tab w:val="clear" w:pos="1021"/>
          <w:tab w:val="right" w:pos="1134"/>
        </w:tabs>
        <w:ind w:left="1134" w:hanging="774"/>
      </w:pPr>
      <w:r>
        <w:t>The following persons are responsible for ensuring compliance with this Schedule:</w:t>
      </w:r>
    </w:p>
    <w:p w:rsidR="006D4308" w:rsidRDefault="006D4308" w:rsidP="0088295B">
      <w:pPr>
        <w:pStyle w:val="Definition"/>
        <w:numPr>
          <w:ilvl w:val="0"/>
          <w:numId w:val="113"/>
        </w:numPr>
        <w:tabs>
          <w:tab w:val="left" w:pos="1276"/>
          <w:tab w:val="left" w:pos="1701"/>
        </w:tabs>
        <w:spacing w:before="0"/>
      </w:pPr>
      <w:r>
        <w:tab/>
      </w:r>
      <w:r w:rsidR="00D3527A">
        <w:t>any person who publishes, by any means, price information for therapeutic goods to which this Schedule applies; or</w:t>
      </w:r>
    </w:p>
    <w:p w:rsidR="006D4308" w:rsidRDefault="00D3527A" w:rsidP="0088295B">
      <w:pPr>
        <w:pStyle w:val="Definition"/>
        <w:numPr>
          <w:ilvl w:val="0"/>
          <w:numId w:val="113"/>
        </w:numPr>
        <w:tabs>
          <w:tab w:val="left" w:pos="1276"/>
          <w:tab w:val="left" w:pos="1701"/>
        </w:tabs>
        <w:spacing w:before="0"/>
      </w:pPr>
      <w:proofErr w:type="gramStart"/>
      <w:r>
        <w:t>any</w:t>
      </w:r>
      <w:proofErr w:type="gramEnd"/>
      <w:r>
        <w:t xml:space="preserve"> person who causes the publication, by any means, of price information for therapeutic goods to which this Schedule applies.</w:t>
      </w:r>
    </w:p>
    <w:p w:rsidR="00D3527A" w:rsidRDefault="00D3527A" w:rsidP="00D3527A">
      <w:pPr>
        <w:pStyle w:val="ActHead5"/>
        <w:outlineLvl w:val="1"/>
      </w:pPr>
      <w:r>
        <w:t>5 Methods for provision of price information</w:t>
      </w:r>
    </w:p>
    <w:p w:rsidR="006D4308" w:rsidRDefault="00D3527A" w:rsidP="0088295B">
      <w:pPr>
        <w:pStyle w:val="subsection"/>
        <w:numPr>
          <w:ilvl w:val="0"/>
          <w:numId w:val="114"/>
        </w:numPr>
        <w:tabs>
          <w:tab w:val="clear" w:pos="1021"/>
          <w:tab w:val="right" w:pos="1134"/>
        </w:tabs>
        <w:ind w:left="1134" w:hanging="774"/>
      </w:pPr>
      <w:r>
        <w:t>Price information to which this Schedule applies may be provided by any method except:</w:t>
      </w:r>
    </w:p>
    <w:p w:rsidR="006D4308" w:rsidRDefault="00D3527A" w:rsidP="0088295B">
      <w:pPr>
        <w:pStyle w:val="Definition"/>
        <w:numPr>
          <w:ilvl w:val="0"/>
          <w:numId w:val="115"/>
        </w:numPr>
        <w:tabs>
          <w:tab w:val="left" w:pos="1276"/>
          <w:tab w:val="left" w:pos="1701"/>
        </w:tabs>
        <w:spacing w:before="0"/>
      </w:pPr>
      <w:r>
        <w:t>transmission using radio or television; or</w:t>
      </w:r>
    </w:p>
    <w:p w:rsidR="00D3527A" w:rsidRDefault="00D3527A" w:rsidP="0088295B">
      <w:pPr>
        <w:pStyle w:val="Definition"/>
        <w:numPr>
          <w:ilvl w:val="0"/>
          <w:numId w:val="115"/>
        </w:numPr>
        <w:tabs>
          <w:tab w:val="left" w:pos="1276"/>
          <w:tab w:val="left" w:pos="1701"/>
        </w:tabs>
        <w:spacing w:before="0"/>
      </w:pPr>
      <w:r>
        <w:t>displays, including posters:</w:t>
      </w:r>
    </w:p>
    <w:p w:rsidR="006D4308" w:rsidRDefault="00D3527A" w:rsidP="0088295B">
      <w:pPr>
        <w:pStyle w:val="Definition"/>
        <w:numPr>
          <w:ilvl w:val="0"/>
          <w:numId w:val="116"/>
        </w:numPr>
        <w:tabs>
          <w:tab w:val="left" w:pos="1276"/>
          <w:tab w:val="left" w:pos="1701"/>
        </w:tabs>
        <w:spacing w:before="0"/>
      </w:pPr>
      <w:r>
        <w:t>in shopping malls (except inside individual shops); and</w:t>
      </w:r>
    </w:p>
    <w:p w:rsidR="006D4308" w:rsidRDefault="00D3527A" w:rsidP="0088295B">
      <w:pPr>
        <w:pStyle w:val="Definition"/>
        <w:numPr>
          <w:ilvl w:val="0"/>
          <w:numId w:val="116"/>
        </w:numPr>
        <w:tabs>
          <w:tab w:val="left" w:pos="1276"/>
          <w:tab w:val="left" w:pos="1701"/>
        </w:tabs>
        <w:spacing w:before="0"/>
      </w:pPr>
      <w:r>
        <w:t>in or on public transport; and</w:t>
      </w:r>
    </w:p>
    <w:p w:rsidR="00D3527A" w:rsidRDefault="00D3527A" w:rsidP="0088295B">
      <w:pPr>
        <w:pStyle w:val="Definition"/>
        <w:numPr>
          <w:ilvl w:val="0"/>
          <w:numId w:val="116"/>
        </w:numPr>
        <w:tabs>
          <w:tab w:val="left" w:pos="1276"/>
          <w:tab w:val="left" w:pos="1701"/>
        </w:tabs>
        <w:spacing w:before="0"/>
      </w:pPr>
      <w:r>
        <w:t>on billboards; or</w:t>
      </w:r>
    </w:p>
    <w:p w:rsidR="00D3527A" w:rsidRDefault="006D4308" w:rsidP="0088295B">
      <w:pPr>
        <w:pStyle w:val="Definition"/>
        <w:numPr>
          <w:ilvl w:val="0"/>
          <w:numId w:val="115"/>
        </w:numPr>
        <w:tabs>
          <w:tab w:val="left" w:pos="1276"/>
          <w:tab w:val="left" w:pos="1701"/>
        </w:tabs>
        <w:spacing w:before="0"/>
      </w:pPr>
      <w:r>
        <w:tab/>
      </w:r>
      <w:proofErr w:type="gramStart"/>
      <w:r w:rsidR="00D3527A">
        <w:t>cinema</w:t>
      </w:r>
      <w:proofErr w:type="gramEnd"/>
      <w:r w:rsidR="00D3527A">
        <w:t xml:space="preserve"> advertising.</w:t>
      </w:r>
    </w:p>
    <w:p w:rsidR="00D3527A" w:rsidRDefault="00D3527A" w:rsidP="00D3527A">
      <w:pPr>
        <w:pStyle w:val="SubsectionHead"/>
      </w:pPr>
      <w:r>
        <w:lastRenderedPageBreak/>
        <w:t>Online price information identified through a search function</w:t>
      </w:r>
    </w:p>
    <w:p w:rsidR="00D3527A" w:rsidRDefault="00D3527A" w:rsidP="0088295B">
      <w:pPr>
        <w:pStyle w:val="subsection"/>
        <w:numPr>
          <w:ilvl w:val="0"/>
          <w:numId w:val="114"/>
        </w:numPr>
        <w:tabs>
          <w:tab w:val="clear" w:pos="1021"/>
          <w:tab w:val="right" w:pos="1134"/>
        </w:tabs>
        <w:ind w:left="1134" w:hanging="774"/>
      </w:pPr>
      <w:r>
        <w:t>Where price information for the medicine is identified through a search function included in an electronic sales system, the results of the search must only include:</w:t>
      </w:r>
    </w:p>
    <w:p w:rsidR="00124593" w:rsidRDefault="00124593" w:rsidP="0088295B">
      <w:pPr>
        <w:pStyle w:val="Definition"/>
        <w:numPr>
          <w:ilvl w:val="0"/>
          <w:numId w:val="117"/>
        </w:numPr>
        <w:tabs>
          <w:tab w:val="left" w:pos="1276"/>
          <w:tab w:val="left" w:pos="1701"/>
        </w:tabs>
        <w:spacing w:before="0"/>
      </w:pPr>
      <w:r>
        <w:tab/>
      </w:r>
      <w:r w:rsidR="00D3527A">
        <w:t>if the search is conducted using the name of the medicine or part thereof—a list of relevant medicines of that name;</w:t>
      </w:r>
    </w:p>
    <w:p w:rsidR="00D3527A" w:rsidRDefault="00D3527A" w:rsidP="0088295B">
      <w:pPr>
        <w:pStyle w:val="Definition"/>
        <w:numPr>
          <w:ilvl w:val="0"/>
          <w:numId w:val="117"/>
        </w:numPr>
        <w:tabs>
          <w:tab w:val="left" w:pos="1276"/>
          <w:tab w:val="left" w:pos="1701"/>
        </w:tabs>
        <w:spacing w:before="0"/>
      </w:pPr>
      <w:proofErr w:type="gramStart"/>
      <w:r>
        <w:t>if</w:t>
      </w:r>
      <w:proofErr w:type="gramEnd"/>
      <w:r w:rsidRPr="00AA3EE5">
        <w:t xml:space="preserve"> the</w:t>
      </w:r>
      <w:r>
        <w:t xml:space="preserve"> search is conducted using</w:t>
      </w:r>
      <w:r w:rsidRPr="00AA3EE5">
        <w:t xml:space="preserve"> </w:t>
      </w:r>
      <w:r>
        <w:t>an</w:t>
      </w:r>
      <w:r w:rsidRPr="00AA3EE5">
        <w:t xml:space="preserve"> active ingredient or part thereof</w:t>
      </w:r>
      <w:r>
        <w:t xml:space="preserve"> of the medicine—</w:t>
      </w:r>
      <w:r w:rsidRPr="00AA3EE5">
        <w:t xml:space="preserve">a list of </w:t>
      </w:r>
      <w:r>
        <w:t xml:space="preserve">relevant </w:t>
      </w:r>
      <w:r w:rsidRPr="00AA3EE5">
        <w:t xml:space="preserve">medicines in alphabetical </w:t>
      </w:r>
      <w:r>
        <w:t>order</w:t>
      </w:r>
      <w:r w:rsidRPr="00AA3EE5">
        <w:t>.</w:t>
      </w:r>
    </w:p>
    <w:p w:rsidR="00D3527A" w:rsidRDefault="00D3527A" w:rsidP="0088295B">
      <w:pPr>
        <w:pStyle w:val="subsection"/>
        <w:numPr>
          <w:ilvl w:val="0"/>
          <w:numId w:val="114"/>
        </w:numPr>
        <w:tabs>
          <w:tab w:val="clear" w:pos="1021"/>
          <w:tab w:val="right" w:pos="1134"/>
        </w:tabs>
        <w:ind w:left="1134" w:hanging="774"/>
      </w:pPr>
      <w:r>
        <w:t>The following provisions of this Schedule do not apply to price information identified in accordance with subclause (2):</w:t>
      </w:r>
    </w:p>
    <w:p w:rsidR="00124593" w:rsidRDefault="00124593" w:rsidP="0088295B">
      <w:pPr>
        <w:pStyle w:val="Definition"/>
        <w:numPr>
          <w:ilvl w:val="0"/>
          <w:numId w:val="118"/>
        </w:numPr>
        <w:tabs>
          <w:tab w:val="left" w:pos="1276"/>
          <w:tab w:val="left" w:pos="1701"/>
        </w:tabs>
        <w:spacing w:before="0"/>
      </w:pPr>
      <w:r>
        <w:tab/>
      </w:r>
      <w:r w:rsidR="00D3527A">
        <w:t>subclause 6(1) and paragraph 6(3)(a);</w:t>
      </w:r>
    </w:p>
    <w:p w:rsidR="00124593" w:rsidRDefault="00D3527A" w:rsidP="0088295B">
      <w:pPr>
        <w:pStyle w:val="Definition"/>
        <w:numPr>
          <w:ilvl w:val="0"/>
          <w:numId w:val="118"/>
        </w:numPr>
        <w:tabs>
          <w:tab w:val="left" w:pos="1276"/>
          <w:tab w:val="left" w:pos="1701"/>
        </w:tabs>
        <w:spacing w:before="0"/>
      </w:pPr>
      <w:r>
        <w:t>clause 8;</w:t>
      </w:r>
    </w:p>
    <w:p w:rsidR="00D3527A" w:rsidRDefault="00D3527A" w:rsidP="0088295B">
      <w:pPr>
        <w:pStyle w:val="Definition"/>
        <w:numPr>
          <w:ilvl w:val="0"/>
          <w:numId w:val="118"/>
        </w:numPr>
        <w:tabs>
          <w:tab w:val="left" w:pos="1276"/>
          <w:tab w:val="left" w:pos="1701"/>
        </w:tabs>
        <w:spacing w:before="0"/>
      </w:pPr>
      <w:proofErr w:type="gramStart"/>
      <w:r>
        <w:t>clause</w:t>
      </w:r>
      <w:proofErr w:type="gramEnd"/>
      <w:r>
        <w:t xml:space="preserve"> 9.</w:t>
      </w:r>
    </w:p>
    <w:p w:rsidR="00D3527A" w:rsidRDefault="00D3527A" w:rsidP="00D3527A">
      <w:pPr>
        <w:pStyle w:val="ActHead5"/>
        <w:outlineLvl w:val="1"/>
      </w:pPr>
      <w:r>
        <w:t>6 General requirement restricting promotion</w:t>
      </w:r>
    </w:p>
    <w:p w:rsidR="00124593" w:rsidRDefault="00D3527A" w:rsidP="0088295B">
      <w:pPr>
        <w:pStyle w:val="subsection"/>
        <w:numPr>
          <w:ilvl w:val="0"/>
          <w:numId w:val="119"/>
        </w:numPr>
        <w:tabs>
          <w:tab w:val="clear" w:pos="1021"/>
          <w:tab w:val="right" w:pos="1134"/>
        </w:tabs>
        <w:ind w:left="1134" w:hanging="774"/>
      </w:pPr>
      <w:r>
        <w:t>Price information must not present or describe a medicine in a way that directs consumers to a particular medicine over and above any other medicine, whether or not that particular medicine is also refer</w:t>
      </w:r>
      <w:r w:rsidR="00124593">
        <w:t>red to in the price information.</w:t>
      </w:r>
    </w:p>
    <w:p w:rsidR="00D3527A" w:rsidRDefault="00D3527A" w:rsidP="0088295B">
      <w:pPr>
        <w:pStyle w:val="subsection"/>
        <w:numPr>
          <w:ilvl w:val="0"/>
          <w:numId w:val="119"/>
        </w:numPr>
        <w:tabs>
          <w:tab w:val="clear" w:pos="1021"/>
          <w:tab w:val="right" w:pos="1134"/>
        </w:tabs>
        <w:ind w:left="1134" w:hanging="774"/>
      </w:pPr>
      <w:r w:rsidRPr="00A1493D">
        <w:t>Price information must not:</w:t>
      </w:r>
    </w:p>
    <w:p w:rsidR="00124593" w:rsidRDefault="00124593" w:rsidP="0088295B">
      <w:pPr>
        <w:pStyle w:val="Definition"/>
        <w:numPr>
          <w:ilvl w:val="0"/>
          <w:numId w:val="120"/>
        </w:numPr>
        <w:tabs>
          <w:tab w:val="left" w:pos="1276"/>
          <w:tab w:val="left" w:pos="1701"/>
        </w:tabs>
        <w:spacing w:before="0"/>
      </w:pPr>
      <w:r>
        <w:tab/>
      </w:r>
      <w:r w:rsidR="00D3527A" w:rsidRPr="00A1493D">
        <w:t>include or be presented with any promotional statement, picture or design; or</w:t>
      </w:r>
    </w:p>
    <w:p w:rsidR="00D3527A" w:rsidRPr="00A1493D" w:rsidRDefault="00D3527A" w:rsidP="0088295B">
      <w:pPr>
        <w:pStyle w:val="Definition"/>
        <w:numPr>
          <w:ilvl w:val="0"/>
          <w:numId w:val="120"/>
        </w:numPr>
        <w:tabs>
          <w:tab w:val="left" w:pos="1276"/>
          <w:tab w:val="left" w:pos="1701"/>
        </w:tabs>
        <w:spacing w:before="0"/>
      </w:pPr>
      <w:r w:rsidRPr="00A1493D">
        <w:t>use:</w:t>
      </w:r>
    </w:p>
    <w:p w:rsidR="00124593" w:rsidRDefault="00D3527A" w:rsidP="0088295B">
      <w:pPr>
        <w:pStyle w:val="Definition"/>
        <w:numPr>
          <w:ilvl w:val="0"/>
          <w:numId w:val="121"/>
        </w:numPr>
        <w:tabs>
          <w:tab w:val="left" w:pos="1276"/>
          <w:tab w:val="left" w:pos="1701"/>
        </w:tabs>
        <w:spacing w:before="0"/>
      </w:pPr>
      <w:r w:rsidRPr="00A1493D">
        <w:t>adjectives or phrases that qualify the name of the medicine, sponsor’s pack size or formula of the medicine; or</w:t>
      </w:r>
    </w:p>
    <w:p w:rsidR="00D3527A" w:rsidRPr="00A1493D" w:rsidRDefault="00D3527A" w:rsidP="0088295B">
      <w:pPr>
        <w:pStyle w:val="Definition"/>
        <w:numPr>
          <w:ilvl w:val="0"/>
          <w:numId w:val="121"/>
        </w:numPr>
        <w:tabs>
          <w:tab w:val="left" w:pos="1276"/>
          <w:tab w:val="left" w:pos="1701"/>
        </w:tabs>
        <w:spacing w:before="0"/>
      </w:pPr>
      <w:r w:rsidRPr="00A1493D">
        <w:t>terms indicating the predicted or recommended length of supply; or</w:t>
      </w:r>
    </w:p>
    <w:p w:rsidR="00124593" w:rsidRDefault="00124593" w:rsidP="0088295B">
      <w:pPr>
        <w:pStyle w:val="Definition"/>
        <w:numPr>
          <w:ilvl w:val="0"/>
          <w:numId w:val="120"/>
        </w:numPr>
        <w:tabs>
          <w:tab w:val="left" w:pos="1276"/>
          <w:tab w:val="left" w:pos="1701"/>
        </w:tabs>
        <w:spacing w:before="0"/>
      </w:pPr>
      <w:r>
        <w:tab/>
      </w:r>
      <w:r w:rsidR="00D3527A" w:rsidRPr="00A1493D">
        <w:t>promote the purchase of quantities or multiple packs</w:t>
      </w:r>
      <w:r w:rsidR="00D3527A">
        <w:t xml:space="preserve"> that are not approved sponsor pack sizes or multiples of those sizes, except as provided under clause 7 of this Schedule</w:t>
      </w:r>
      <w:r>
        <w:t>; or</w:t>
      </w:r>
    </w:p>
    <w:p w:rsidR="00124593" w:rsidRDefault="00124593" w:rsidP="0088295B">
      <w:pPr>
        <w:pStyle w:val="Definition"/>
        <w:numPr>
          <w:ilvl w:val="0"/>
          <w:numId w:val="120"/>
        </w:numPr>
        <w:tabs>
          <w:tab w:val="left" w:pos="1276"/>
          <w:tab w:val="left" w:pos="1701"/>
        </w:tabs>
        <w:spacing w:before="0"/>
      </w:pPr>
      <w:r>
        <w:t>u</w:t>
      </w:r>
      <w:r w:rsidR="00D3527A" w:rsidRPr="00A1493D">
        <w:t>se comparative adjectives or terms to qualify the price of the medicine; or</w:t>
      </w:r>
    </w:p>
    <w:p w:rsidR="00124593" w:rsidRDefault="00D3527A" w:rsidP="0088295B">
      <w:pPr>
        <w:pStyle w:val="Definition"/>
        <w:numPr>
          <w:ilvl w:val="0"/>
          <w:numId w:val="120"/>
        </w:numPr>
        <w:tabs>
          <w:tab w:val="left" w:pos="1276"/>
          <w:tab w:val="left" w:pos="1701"/>
        </w:tabs>
        <w:spacing w:before="0"/>
      </w:pPr>
      <w:r w:rsidRPr="00A1493D">
        <w:t>give any prominence to the text of the name, description or price of a medicine compared to the remainder of the price information text; or</w:t>
      </w:r>
    </w:p>
    <w:p w:rsidR="00124593" w:rsidRDefault="00D3527A" w:rsidP="0088295B">
      <w:pPr>
        <w:pStyle w:val="Definition"/>
        <w:numPr>
          <w:ilvl w:val="0"/>
          <w:numId w:val="120"/>
        </w:numPr>
        <w:tabs>
          <w:tab w:val="left" w:pos="1276"/>
          <w:tab w:val="left" w:pos="1701"/>
        </w:tabs>
        <w:spacing w:before="0"/>
      </w:pPr>
      <w:r w:rsidRPr="00A1493D">
        <w:t>offer rewards or bonus points, or be included in association with any other advertising that promotes rewards or bonus points; or</w:t>
      </w:r>
    </w:p>
    <w:p w:rsidR="00124593" w:rsidRDefault="00D3527A" w:rsidP="0088295B">
      <w:pPr>
        <w:pStyle w:val="Definition"/>
        <w:numPr>
          <w:ilvl w:val="0"/>
          <w:numId w:val="120"/>
        </w:numPr>
        <w:tabs>
          <w:tab w:val="left" w:pos="1276"/>
          <w:tab w:val="left" w:pos="1701"/>
        </w:tabs>
        <w:spacing w:before="0"/>
      </w:pPr>
      <w:r w:rsidRPr="00A1493D">
        <w:t>limit or qualify the availability of the price, other than by including a statement of validity or expiry of the price; or</w:t>
      </w:r>
    </w:p>
    <w:p w:rsidR="00124593" w:rsidRDefault="00D3527A" w:rsidP="0088295B">
      <w:pPr>
        <w:pStyle w:val="Definition"/>
        <w:numPr>
          <w:ilvl w:val="0"/>
          <w:numId w:val="120"/>
        </w:numPr>
        <w:tabs>
          <w:tab w:val="left" w:pos="1276"/>
          <w:tab w:val="left" w:pos="1701"/>
        </w:tabs>
        <w:spacing w:before="0"/>
      </w:pPr>
      <w:r w:rsidRPr="00A1493D">
        <w:t>include any embellishment; or</w:t>
      </w:r>
    </w:p>
    <w:p w:rsidR="00D3527A" w:rsidRPr="00A1493D" w:rsidRDefault="00D3527A" w:rsidP="0088295B">
      <w:pPr>
        <w:pStyle w:val="Definition"/>
        <w:numPr>
          <w:ilvl w:val="0"/>
          <w:numId w:val="120"/>
        </w:numPr>
        <w:tabs>
          <w:tab w:val="left" w:pos="1276"/>
          <w:tab w:val="left" w:pos="1701"/>
        </w:tabs>
        <w:spacing w:before="0"/>
      </w:pPr>
      <w:r w:rsidRPr="00A1493D">
        <w:t>be accompanied by, or located in proximity to, information (including implications or references to other sources of information) regarding approved or unapproved indications, diseases, conditions, ailments or defects so that a reasonable person could infer that the medicine will cure or alleviate those diseases, conditions, ailments or defects.</w:t>
      </w:r>
    </w:p>
    <w:p w:rsidR="00D3527A" w:rsidRPr="000C3A30" w:rsidRDefault="00D3527A" w:rsidP="0088295B">
      <w:pPr>
        <w:pStyle w:val="subsection"/>
        <w:numPr>
          <w:ilvl w:val="0"/>
          <w:numId w:val="119"/>
        </w:numPr>
        <w:tabs>
          <w:tab w:val="clear" w:pos="1021"/>
          <w:tab w:val="right" w:pos="1134"/>
        </w:tabs>
        <w:ind w:left="1134" w:hanging="774"/>
      </w:pPr>
      <w:r w:rsidRPr="000C3A30">
        <w:t>Price information must:</w:t>
      </w:r>
    </w:p>
    <w:p w:rsidR="00124593" w:rsidRDefault="00124593" w:rsidP="0088295B">
      <w:pPr>
        <w:pStyle w:val="Definition"/>
        <w:numPr>
          <w:ilvl w:val="0"/>
          <w:numId w:val="122"/>
        </w:numPr>
        <w:tabs>
          <w:tab w:val="left" w:pos="1276"/>
          <w:tab w:val="left" w:pos="1701"/>
        </w:tabs>
        <w:spacing w:before="0"/>
      </w:pPr>
      <w:r>
        <w:tab/>
      </w:r>
      <w:r w:rsidR="00D3527A">
        <w:t>include at least 25 medicines; and</w:t>
      </w:r>
    </w:p>
    <w:p w:rsidR="00D3527A" w:rsidRDefault="00D3527A" w:rsidP="0088295B">
      <w:pPr>
        <w:pStyle w:val="Definition"/>
        <w:numPr>
          <w:ilvl w:val="0"/>
          <w:numId w:val="122"/>
        </w:numPr>
        <w:tabs>
          <w:tab w:val="left" w:pos="1276"/>
          <w:tab w:val="left" w:pos="1701"/>
        </w:tabs>
        <w:spacing w:before="0"/>
      </w:pPr>
      <w:proofErr w:type="gramStart"/>
      <w:r>
        <w:t>be</w:t>
      </w:r>
      <w:proofErr w:type="gramEnd"/>
      <w:r>
        <w:t xml:space="preserve"> accompanied by the names and contact details of the retail suppliers from whom the medicine referred to in that price information may be obtained at the listed price.</w:t>
      </w:r>
    </w:p>
    <w:p w:rsidR="00D3527A" w:rsidRDefault="00D3527A" w:rsidP="0088295B">
      <w:pPr>
        <w:pStyle w:val="subsection"/>
        <w:numPr>
          <w:ilvl w:val="0"/>
          <w:numId w:val="119"/>
        </w:numPr>
        <w:tabs>
          <w:tab w:val="clear" w:pos="1021"/>
          <w:tab w:val="right" w:pos="1134"/>
        </w:tabs>
        <w:ind w:left="1134" w:hanging="774"/>
      </w:pPr>
      <w:r>
        <w:lastRenderedPageBreak/>
        <w:t>Paragraph (3</w:t>
      </w:r>
      <w:proofErr w:type="gramStart"/>
      <w:r>
        <w:t>)(</w:t>
      </w:r>
      <w:proofErr w:type="gramEnd"/>
      <w:r>
        <w:t xml:space="preserve">a) does not apply to price information for medicines mentioned in subclause 5(2) of this Schedule. </w:t>
      </w:r>
    </w:p>
    <w:p w:rsidR="00D3527A" w:rsidRDefault="00D3527A" w:rsidP="00D3527A">
      <w:pPr>
        <w:pStyle w:val="ActHead5"/>
        <w:outlineLvl w:val="1"/>
      </w:pPr>
      <w:r>
        <w:t>7 Description of medicines</w:t>
      </w:r>
    </w:p>
    <w:p w:rsidR="00D3527A" w:rsidRDefault="00D3527A" w:rsidP="0088295B">
      <w:pPr>
        <w:pStyle w:val="subsection"/>
        <w:numPr>
          <w:ilvl w:val="0"/>
          <w:numId w:val="123"/>
        </w:numPr>
        <w:tabs>
          <w:tab w:val="clear" w:pos="1021"/>
          <w:tab w:val="right" w:pos="1134"/>
        </w:tabs>
        <w:ind w:left="1134" w:hanging="774"/>
      </w:pPr>
      <w:r>
        <w:t xml:space="preserve">Medicines must be described in price information using the name of the medicine within the meaning of whichever is relevant to the medicine: </w:t>
      </w:r>
    </w:p>
    <w:p w:rsidR="00124593" w:rsidRDefault="00124593" w:rsidP="0088295B">
      <w:pPr>
        <w:pStyle w:val="Definition"/>
        <w:numPr>
          <w:ilvl w:val="0"/>
          <w:numId w:val="124"/>
        </w:numPr>
        <w:tabs>
          <w:tab w:val="left" w:pos="1276"/>
          <w:tab w:val="left" w:pos="1701"/>
        </w:tabs>
        <w:spacing w:before="0"/>
      </w:pPr>
      <w:r>
        <w:tab/>
      </w:r>
      <w:r w:rsidR="00D3527A">
        <w:t>the</w:t>
      </w:r>
      <w:r w:rsidR="00D3527A">
        <w:rPr>
          <w:i/>
        </w:rPr>
        <w:t xml:space="preserve"> Therapeutic Goods Order No. 91 – Standard for labels of prescription and related medicines</w:t>
      </w:r>
      <w:r w:rsidR="00D3527A">
        <w:t>; or</w:t>
      </w:r>
    </w:p>
    <w:p w:rsidR="00D3527A" w:rsidRDefault="00D3527A" w:rsidP="0088295B">
      <w:pPr>
        <w:pStyle w:val="Definition"/>
        <w:numPr>
          <w:ilvl w:val="0"/>
          <w:numId w:val="124"/>
        </w:numPr>
        <w:tabs>
          <w:tab w:val="left" w:pos="1276"/>
          <w:tab w:val="left" w:pos="1701"/>
        </w:tabs>
        <w:spacing w:before="0"/>
      </w:pPr>
      <w:proofErr w:type="gramStart"/>
      <w:r>
        <w:t>the</w:t>
      </w:r>
      <w:proofErr w:type="gramEnd"/>
      <w:r w:rsidRPr="00124593">
        <w:rPr>
          <w:i/>
        </w:rPr>
        <w:t xml:space="preserve"> Therapeutic Goods Order No. 92 – Standard for labels of non</w:t>
      </w:r>
      <w:r w:rsidRPr="00124593">
        <w:rPr>
          <w:i/>
        </w:rPr>
        <w:noBreakHyphen/>
        <w:t>prescription medicines</w:t>
      </w:r>
      <w:r>
        <w:t>.</w:t>
      </w:r>
    </w:p>
    <w:p w:rsidR="00D3527A" w:rsidRDefault="00D3527A" w:rsidP="0088295B">
      <w:pPr>
        <w:pStyle w:val="subsection"/>
        <w:numPr>
          <w:ilvl w:val="0"/>
          <w:numId w:val="123"/>
        </w:numPr>
        <w:tabs>
          <w:tab w:val="clear" w:pos="1021"/>
          <w:tab w:val="right" w:pos="1134"/>
        </w:tabs>
        <w:ind w:left="1134" w:hanging="774"/>
      </w:pPr>
      <w:r>
        <w:t>Price information must include, for each medicine:</w:t>
      </w:r>
    </w:p>
    <w:p w:rsidR="00124593" w:rsidRDefault="00124593" w:rsidP="0088295B">
      <w:pPr>
        <w:pStyle w:val="Definition"/>
        <w:numPr>
          <w:ilvl w:val="0"/>
          <w:numId w:val="125"/>
        </w:numPr>
        <w:tabs>
          <w:tab w:val="left" w:pos="1276"/>
          <w:tab w:val="left" w:pos="1701"/>
        </w:tabs>
        <w:spacing w:before="0"/>
      </w:pPr>
      <w:r>
        <w:tab/>
      </w:r>
      <w:r w:rsidR="00D3527A">
        <w:t>if there is more than one strength of a form of the medicine—the strength of each active ingredient as it appears on the label of the medicine; and</w:t>
      </w:r>
    </w:p>
    <w:p w:rsidR="00124593" w:rsidRDefault="00D3527A" w:rsidP="0088295B">
      <w:pPr>
        <w:pStyle w:val="Definition"/>
        <w:numPr>
          <w:ilvl w:val="0"/>
          <w:numId w:val="125"/>
        </w:numPr>
        <w:tabs>
          <w:tab w:val="left" w:pos="1276"/>
          <w:tab w:val="left" w:pos="1701"/>
        </w:tabs>
        <w:spacing w:before="0"/>
      </w:pPr>
      <w:r>
        <w:t>the form in which the medicine is presented; and</w:t>
      </w:r>
    </w:p>
    <w:p w:rsidR="00124593" w:rsidRDefault="00D3527A" w:rsidP="0088295B">
      <w:pPr>
        <w:pStyle w:val="Definition"/>
        <w:numPr>
          <w:ilvl w:val="0"/>
          <w:numId w:val="125"/>
        </w:numPr>
        <w:tabs>
          <w:tab w:val="left" w:pos="1276"/>
          <w:tab w:val="left" w:pos="1701"/>
        </w:tabs>
        <w:spacing w:before="0"/>
      </w:pPr>
      <w:r>
        <w:t>the price for the relevant number of units of the sponsor’s standard pack; and</w:t>
      </w:r>
    </w:p>
    <w:p w:rsidR="00D3527A" w:rsidRDefault="00D3527A" w:rsidP="0088295B">
      <w:pPr>
        <w:pStyle w:val="Definition"/>
        <w:numPr>
          <w:ilvl w:val="0"/>
          <w:numId w:val="125"/>
        </w:numPr>
        <w:tabs>
          <w:tab w:val="left" w:pos="1276"/>
          <w:tab w:val="left" w:pos="1701"/>
        </w:tabs>
        <w:spacing w:before="0"/>
      </w:pPr>
      <w:proofErr w:type="gramStart"/>
      <w:r>
        <w:t>the</w:t>
      </w:r>
      <w:proofErr w:type="gramEnd"/>
      <w:r>
        <w:t xml:space="preserve"> quantity contained in the sponsor’s standard pack.</w:t>
      </w:r>
    </w:p>
    <w:p w:rsidR="00D3527A" w:rsidRDefault="00D3527A" w:rsidP="0088295B">
      <w:pPr>
        <w:pStyle w:val="subsection"/>
        <w:numPr>
          <w:ilvl w:val="0"/>
          <w:numId w:val="123"/>
        </w:numPr>
        <w:tabs>
          <w:tab w:val="clear" w:pos="1021"/>
          <w:tab w:val="right" w:pos="1134"/>
        </w:tabs>
        <w:ind w:left="1134" w:hanging="774"/>
      </w:pPr>
      <w:r>
        <w:t xml:space="preserve">For this section, the </w:t>
      </w:r>
      <w:r w:rsidRPr="00B9207E">
        <w:rPr>
          <w:b/>
          <w:i/>
        </w:rPr>
        <w:t>relevant number of units</w:t>
      </w:r>
      <w:r>
        <w:t xml:space="preserve"> of the sponsor’s standard pack is:</w:t>
      </w:r>
    </w:p>
    <w:p w:rsidR="00124593" w:rsidRDefault="00124593" w:rsidP="0088295B">
      <w:pPr>
        <w:pStyle w:val="Definition"/>
        <w:numPr>
          <w:ilvl w:val="0"/>
          <w:numId w:val="126"/>
        </w:numPr>
        <w:tabs>
          <w:tab w:val="left" w:pos="1276"/>
          <w:tab w:val="left" w:pos="1701"/>
        </w:tabs>
        <w:spacing w:before="0"/>
      </w:pPr>
      <w:r>
        <w:tab/>
      </w:r>
      <w:r w:rsidR="00D3527A">
        <w:t>if the Pharmaceutical Benefits Scheme or Repatriation Benefits Scheme permit more than one unit of the sponsor’s pack to be prescribed—the maximum number of units that may be prescribed under those schemes; and</w:t>
      </w:r>
      <w:r w:rsidR="00D3527A">
        <w:tab/>
        <w:t xml:space="preserve"> </w:t>
      </w:r>
    </w:p>
    <w:p w:rsidR="00D3527A" w:rsidRPr="00974890" w:rsidRDefault="00D3527A" w:rsidP="0088295B">
      <w:pPr>
        <w:pStyle w:val="Definition"/>
        <w:numPr>
          <w:ilvl w:val="0"/>
          <w:numId w:val="126"/>
        </w:numPr>
        <w:tabs>
          <w:tab w:val="left" w:pos="1276"/>
          <w:tab w:val="left" w:pos="1701"/>
        </w:tabs>
        <w:spacing w:before="0"/>
      </w:pPr>
      <w:proofErr w:type="gramStart"/>
      <w:r>
        <w:t>otherwise—</w:t>
      </w:r>
      <w:proofErr w:type="gramEnd"/>
      <w:r>
        <w:t>one.</w:t>
      </w:r>
      <w:r w:rsidRPr="00124593">
        <w:rPr>
          <w:szCs w:val="22"/>
        </w:rPr>
        <w:tab/>
      </w:r>
    </w:p>
    <w:p w:rsidR="00D3527A" w:rsidRDefault="00D3527A" w:rsidP="0088295B">
      <w:pPr>
        <w:pStyle w:val="subsection"/>
        <w:numPr>
          <w:ilvl w:val="0"/>
          <w:numId w:val="123"/>
        </w:numPr>
        <w:tabs>
          <w:tab w:val="clear" w:pos="1021"/>
          <w:tab w:val="right" w:pos="1134"/>
        </w:tabs>
        <w:ind w:left="1134" w:hanging="774"/>
      </w:pPr>
      <w:r>
        <w:t>The need for a prescription for a particular medicine may also be indicated.</w:t>
      </w:r>
    </w:p>
    <w:p w:rsidR="00D3527A" w:rsidRDefault="00D3527A" w:rsidP="00D3527A">
      <w:pPr>
        <w:pStyle w:val="ActHead5"/>
        <w:outlineLvl w:val="1"/>
      </w:pPr>
      <w:r>
        <w:t>8 Presentation of price information</w:t>
      </w:r>
    </w:p>
    <w:p w:rsidR="00D3527A" w:rsidRDefault="00D3527A" w:rsidP="00D3527A">
      <w:pPr>
        <w:pStyle w:val="SubsectionHead"/>
      </w:pPr>
      <w:r>
        <w:t>Alphabetical order</w:t>
      </w:r>
    </w:p>
    <w:p w:rsidR="00D3527A" w:rsidRDefault="00D3527A" w:rsidP="0088295B">
      <w:pPr>
        <w:pStyle w:val="subsection"/>
        <w:numPr>
          <w:ilvl w:val="0"/>
          <w:numId w:val="127"/>
        </w:numPr>
        <w:tabs>
          <w:tab w:val="clear" w:pos="1021"/>
          <w:tab w:val="right" w:pos="1134"/>
        </w:tabs>
        <w:ind w:left="1134" w:hanging="774"/>
      </w:pPr>
      <w:r>
        <w:t>Subject to subclause (2), medicines must be listed in alphabetical order by name, or by the names of active ingredients. Medicines must be set out in alphabetical order in each list according to only one of these classifications. More than one alphabetical list may be provided at the same time.</w:t>
      </w:r>
    </w:p>
    <w:p w:rsidR="00D3527A" w:rsidRDefault="00D3527A" w:rsidP="00D3527A">
      <w:pPr>
        <w:pStyle w:val="SubsectionHead"/>
      </w:pPr>
      <w:r>
        <w:t>Medicine grouping</w:t>
      </w:r>
    </w:p>
    <w:p w:rsidR="00D3527A" w:rsidRDefault="00D3527A" w:rsidP="0088295B">
      <w:pPr>
        <w:pStyle w:val="subsection"/>
        <w:numPr>
          <w:ilvl w:val="0"/>
          <w:numId w:val="127"/>
        </w:numPr>
        <w:tabs>
          <w:tab w:val="clear" w:pos="1021"/>
          <w:tab w:val="right" w:pos="1134"/>
        </w:tabs>
        <w:ind w:left="1134" w:hanging="774"/>
      </w:pPr>
      <w:r>
        <w:t>Medicines may be grouped according to the Schedule in the current Poisons Standard in which they are included, provided that:</w:t>
      </w:r>
    </w:p>
    <w:p w:rsidR="00124593" w:rsidRDefault="00124593" w:rsidP="0088295B">
      <w:pPr>
        <w:pStyle w:val="Definition"/>
        <w:numPr>
          <w:ilvl w:val="0"/>
          <w:numId w:val="128"/>
        </w:numPr>
        <w:tabs>
          <w:tab w:val="left" w:pos="1276"/>
          <w:tab w:val="left" w:pos="1701"/>
        </w:tabs>
        <w:spacing w:before="0"/>
      </w:pPr>
      <w:r>
        <w:tab/>
      </w:r>
      <w:r w:rsidR="00D3527A">
        <w:t>there are a sufficient number of medicines from each Schedule in each grouping so that consumers are not directed to a particular medicine over and above any other medicines; and</w:t>
      </w:r>
    </w:p>
    <w:p w:rsidR="00D3527A" w:rsidRDefault="00D3527A" w:rsidP="0088295B">
      <w:pPr>
        <w:pStyle w:val="Definition"/>
        <w:numPr>
          <w:ilvl w:val="0"/>
          <w:numId w:val="128"/>
        </w:numPr>
        <w:tabs>
          <w:tab w:val="left" w:pos="1276"/>
          <w:tab w:val="left" w:pos="1701"/>
        </w:tabs>
        <w:spacing w:before="0"/>
      </w:pPr>
      <w:proofErr w:type="gramStart"/>
      <w:r>
        <w:t>there</w:t>
      </w:r>
      <w:proofErr w:type="gramEnd"/>
      <w:r>
        <w:t xml:space="preserve"> are medicines from three or more sponsors included in the price information.</w:t>
      </w:r>
    </w:p>
    <w:p w:rsidR="00D3527A" w:rsidRDefault="00D3527A" w:rsidP="00D3527A">
      <w:pPr>
        <w:pStyle w:val="ActHead5"/>
        <w:outlineLvl w:val="1"/>
      </w:pPr>
      <w:r>
        <w:t>9 Pharmaceutical Benefits Scheme subsidised medicines</w:t>
      </w:r>
    </w:p>
    <w:p w:rsidR="00124593" w:rsidRDefault="00D3527A" w:rsidP="0088295B">
      <w:pPr>
        <w:pStyle w:val="subsection"/>
        <w:numPr>
          <w:ilvl w:val="0"/>
          <w:numId w:val="129"/>
        </w:numPr>
        <w:tabs>
          <w:tab w:val="clear" w:pos="1021"/>
          <w:tab w:val="right" w:pos="1134"/>
        </w:tabs>
        <w:ind w:left="1134" w:hanging="774"/>
      </w:pPr>
      <w:r>
        <w:t xml:space="preserve">Where a pharmacy marketing group publishes price information which includes both a Pharmaceutical Benefits Scheme subsidised medicine with a brand </w:t>
      </w:r>
      <w:r>
        <w:lastRenderedPageBreak/>
        <w:t>premium or therapeutic group premium and their own generic medicine, that information must include at least one other bench-mark price brand of that medicine in addition to their own medicine (where such products exist).</w:t>
      </w:r>
    </w:p>
    <w:p w:rsidR="00124593" w:rsidRDefault="00D3527A" w:rsidP="0088295B">
      <w:pPr>
        <w:pStyle w:val="subsection"/>
        <w:numPr>
          <w:ilvl w:val="0"/>
          <w:numId w:val="129"/>
        </w:numPr>
        <w:tabs>
          <w:tab w:val="clear" w:pos="1021"/>
          <w:tab w:val="right" w:pos="1134"/>
        </w:tabs>
        <w:ind w:left="1134" w:hanging="774"/>
      </w:pPr>
      <w:r>
        <w:t>Medicines subsidised under the Pharmaceutical Benefits Scheme must be identified and the total purchase price must be clearly specified as the general or concessional price. Both prices may be provided.</w:t>
      </w:r>
    </w:p>
    <w:p w:rsidR="00124593" w:rsidRDefault="00D3527A" w:rsidP="0088295B">
      <w:pPr>
        <w:pStyle w:val="subsection"/>
        <w:numPr>
          <w:ilvl w:val="0"/>
          <w:numId w:val="129"/>
        </w:numPr>
        <w:tabs>
          <w:tab w:val="clear" w:pos="1021"/>
          <w:tab w:val="right" w:pos="1134"/>
        </w:tabs>
        <w:ind w:left="1134" w:hanging="774"/>
      </w:pPr>
      <w:r>
        <w:t>Price lists which include a Pharmaceutical Benefits Scheme subsidised medicine must include an indication that the price is subsidised by the Australian Government, and only applies when prescribed for the medical conditions listed in the Pharmaceutical Benefits Scheme Schedule for that medicine.</w:t>
      </w:r>
    </w:p>
    <w:p w:rsidR="00D3527A" w:rsidRDefault="00D3527A" w:rsidP="0088295B">
      <w:pPr>
        <w:pStyle w:val="subsection"/>
        <w:numPr>
          <w:ilvl w:val="0"/>
          <w:numId w:val="129"/>
        </w:numPr>
        <w:tabs>
          <w:tab w:val="clear" w:pos="1021"/>
          <w:tab w:val="right" w:pos="1134"/>
        </w:tabs>
        <w:ind w:left="1134" w:hanging="774"/>
      </w:pPr>
      <w:r>
        <w:t>The price information may include a statement that specified medicines are subsidised under the Pharmaceutical Benefits Scheme only for a limited range of diseases, conditions, ailments or defects.</w:t>
      </w:r>
    </w:p>
    <w:bookmarkEnd w:id="39"/>
    <w:p w:rsidR="003D5FAC" w:rsidRPr="00225C7A" w:rsidRDefault="003D5FAC" w:rsidP="003D5FAC">
      <w:pPr>
        <w:pStyle w:val="ListParagraph"/>
        <w:ind w:left="1080"/>
        <w:rPr>
          <w:rFonts w:ascii="Times New Roman" w:hAnsi="Times New Roman" w:cs="Times New Roman"/>
        </w:rPr>
      </w:pPr>
    </w:p>
    <w:p w:rsidR="003D5FAC" w:rsidRPr="00225C7A" w:rsidRDefault="003D5FAC">
      <w:pPr>
        <w:spacing w:line="240" w:lineRule="auto"/>
        <w:rPr>
          <w:rFonts w:cs="Times New Roman"/>
          <w:szCs w:val="22"/>
        </w:rPr>
      </w:pPr>
      <w:r w:rsidRPr="00225C7A">
        <w:rPr>
          <w:rFonts w:cs="Times New Roman"/>
          <w:szCs w:val="22"/>
        </w:rPr>
        <w:br w:type="page"/>
      </w:r>
    </w:p>
    <w:p w:rsidR="00F81394" w:rsidRDefault="00F81394" w:rsidP="00F81394">
      <w:pPr>
        <w:pStyle w:val="ActHead6"/>
        <w:rPr>
          <w:rFonts w:ascii="Times New Roman" w:hAnsi="Times New Roman"/>
          <w:sz w:val="36"/>
          <w:szCs w:val="36"/>
        </w:rPr>
      </w:pPr>
      <w:r w:rsidRPr="00225C7A">
        <w:rPr>
          <w:rFonts w:ascii="Times New Roman" w:hAnsi="Times New Roman"/>
          <w:sz w:val="36"/>
          <w:szCs w:val="36"/>
        </w:rPr>
        <w:lastRenderedPageBreak/>
        <w:t>Schedule 5—Repeals</w:t>
      </w:r>
    </w:p>
    <w:p w:rsidR="0059682B" w:rsidRPr="00146EE2" w:rsidRDefault="0059682B" w:rsidP="0059682B">
      <w:pPr>
        <w:pStyle w:val="notetext"/>
      </w:pPr>
      <w:r>
        <w:t>Note:</w:t>
      </w:r>
      <w:r>
        <w:tab/>
        <w:t>See section 6A.</w:t>
      </w:r>
    </w:p>
    <w:p w:rsidR="00225C7A" w:rsidRPr="00E35DF6" w:rsidRDefault="00225C7A" w:rsidP="00225C7A">
      <w:pPr>
        <w:pStyle w:val="ActHead9"/>
      </w:pPr>
      <w:r>
        <w:t>Therapeutic Goods Advertising Code 2015</w:t>
      </w:r>
    </w:p>
    <w:p w:rsidR="00225C7A" w:rsidRPr="00E35DF6" w:rsidRDefault="00225C7A" w:rsidP="00225C7A">
      <w:pPr>
        <w:pStyle w:val="ItemHead"/>
      </w:pPr>
      <w:proofErr w:type="gramStart"/>
      <w:r w:rsidRPr="00E35DF6">
        <w:t>1  The</w:t>
      </w:r>
      <w:proofErr w:type="gramEnd"/>
      <w:r w:rsidRPr="00E35DF6">
        <w:t xml:space="preserve"> whole of the instrument</w:t>
      </w:r>
    </w:p>
    <w:p w:rsidR="00225C7A" w:rsidRPr="00E35DF6" w:rsidRDefault="00225C7A" w:rsidP="00225C7A">
      <w:pPr>
        <w:pStyle w:val="Item"/>
      </w:pPr>
      <w:r w:rsidRPr="00E35DF6">
        <w:t>Repeal the instrument</w:t>
      </w:r>
    </w:p>
    <w:p w:rsidR="00F81394" w:rsidRPr="00E35DF6" w:rsidRDefault="00F81394" w:rsidP="00F81394">
      <w:pPr>
        <w:pStyle w:val="ActHead9"/>
      </w:pPr>
      <w:r>
        <w:t>Therapeutic Goods Advertising Code 2018</w:t>
      </w:r>
    </w:p>
    <w:p w:rsidR="00F81394" w:rsidRPr="00E35DF6" w:rsidRDefault="00225C7A" w:rsidP="00F81394">
      <w:pPr>
        <w:pStyle w:val="ItemHead"/>
      </w:pPr>
      <w:proofErr w:type="gramStart"/>
      <w:r>
        <w:t>2</w:t>
      </w:r>
      <w:r w:rsidR="00F81394" w:rsidRPr="00E35DF6">
        <w:t xml:space="preserve">  The</w:t>
      </w:r>
      <w:proofErr w:type="gramEnd"/>
      <w:r w:rsidR="00F81394" w:rsidRPr="00E35DF6">
        <w:t xml:space="preserve"> whole of the instrument</w:t>
      </w:r>
    </w:p>
    <w:p w:rsidR="00F81394" w:rsidRPr="00E35DF6" w:rsidRDefault="00F81394" w:rsidP="00F81394">
      <w:pPr>
        <w:pStyle w:val="Item"/>
      </w:pPr>
      <w:r w:rsidRPr="00E35DF6">
        <w:t>Repeal the instrument</w:t>
      </w:r>
    </w:p>
    <w:p w:rsidR="00787869" w:rsidRDefault="00787869">
      <w:pPr>
        <w:spacing w:line="240" w:lineRule="auto"/>
      </w:pPr>
    </w:p>
    <w:p w:rsidR="00A75FE9" w:rsidRDefault="00A75FE9" w:rsidP="00787869">
      <w:pPr>
        <w:spacing w:line="240" w:lineRule="auto"/>
      </w:pPr>
    </w:p>
    <w:sectPr w:rsidR="00A75FE9"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3E0" w:rsidRDefault="002C63E0" w:rsidP="00715914">
      <w:pPr>
        <w:spacing w:line="240" w:lineRule="auto"/>
      </w:pPr>
      <w:r>
        <w:separator/>
      </w:r>
    </w:p>
  </w:endnote>
  <w:endnote w:type="continuationSeparator" w:id="0">
    <w:p w:rsidR="002C63E0" w:rsidRDefault="002C63E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1" w:subsetted="1" w:fontKey="{EC8F39BC-5163-45B1-ADE7-AA7C5D5E9CF7}"/>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3F" w:rsidRPr="00E33C1C" w:rsidRDefault="00B5773F"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5773F" w:rsidTr="00B33709">
      <w:tc>
        <w:tcPr>
          <w:tcW w:w="709" w:type="dxa"/>
          <w:tcBorders>
            <w:top w:val="nil"/>
            <w:left w:val="nil"/>
            <w:bottom w:val="nil"/>
            <w:right w:val="nil"/>
          </w:tcBorders>
        </w:tcPr>
        <w:p w:rsidR="00B5773F" w:rsidRDefault="00B5773F"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rsidR="00B5773F" w:rsidRPr="004E1307" w:rsidRDefault="00B5773F"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A5AD2">
            <w:rPr>
              <w:i/>
              <w:noProof/>
              <w:sz w:val="18"/>
            </w:rPr>
            <w:t>Therapeutic Goods Advertising Code (No.2) 2018</w:t>
          </w:r>
          <w:r w:rsidRPr="004E1307">
            <w:rPr>
              <w:i/>
              <w:sz w:val="18"/>
            </w:rPr>
            <w:fldChar w:fldCharType="end"/>
          </w:r>
        </w:p>
      </w:tc>
      <w:tc>
        <w:tcPr>
          <w:tcW w:w="1383" w:type="dxa"/>
          <w:tcBorders>
            <w:top w:val="nil"/>
            <w:left w:val="nil"/>
            <w:bottom w:val="nil"/>
            <w:right w:val="nil"/>
          </w:tcBorders>
        </w:tcPr>
        <w:p w:rsidR="00B5773F" w:rsidRDefault="00B5773F" w:rsidP="00A369E3">
          <w:pPr>
            <w:spacing w:line="0" w:lineRule="atLeast"/>
            <w:jc w:val="right"/>
            <w:rPr>
              <w:sz w:val="18"/>
            </w:rPr>
          </w:pPr>
        </w:p>
      </w:tc>
    </w:tr>
    <w:tr w:rsidR="00B5773F"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B5773F" w:rsidRDefault="00B5773F" w:rsidP="00A369E3">
          <w:pPr>
            <w:jc w:val="right"/>
            <w:rPr>
              <w:sz w:val="18"/>
            </w:rPr>
          </w:pPr>
        </w:p>
      </w:tc>
    </w:tr>
  </w:tbl>
  <w:p w:rsidR="00B5773F" w:rsidRPr="00ED79B6" w:rsidRDefault="00B5773F"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3F" w:rsidRPr="00E33C1C" w:rsidRDefault="00B5773F"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5773F" w:rsidTr="00A369E3">
      <w:tc>
        <w:tcPr>
          <w:tcW w:w="1384" w:type="dxa"/>
          <w:tcBorders>
            <w:top w:val="nil"/>
            <w:left w:val="nil"/>
            <w:bottom w:val="nil"/>
            <w:right w:val="nil"/>
          </w:tcBorders>
        </w:tcPr>
        <w:p w:rsidR="00B5773F" w:rsidRDefault="00B5773F" w:rsidP="00A369E3">
          <w:pPr>
            <w:spacing w:line="0" w:lineRule="atLeast"/>
            <w:rPr>
              <w:sz w:val="18"/>
            </w:rPr>
          </w:pPr>
        </w:p>
      </w:tc>
      <w:tc>
        <w:tcPr>
          <w:tcW w:w="6379" w:type="dxa"/>
          <w:tcBorders>
            <w:top w:val="nil"/>
            <w:left w:val="nil"/>
            <w:bottom w:val="nil"/>
            <w:right w:val="nil"/>
          </w:tcBorders>
        </w:tcPr>
        <w:p w:rsidR="00B5773F" w:rsidRDefault="00B5773F"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A5AD2">
            <w:rPr>
              <w:i/>
              <w:noProof/>
              <w:sz w:val="18"/>
            </w:rPr>
            <w:t>Therapeutic Goods Advertising Code (No.2) 2018</w:t>
          </w:r>
          <w:r w:rsidRPr="004E1307">
            <w:rPr>
              <w:i/>
              <w:sz w:val="18"/>
            </w:rPr>
            <w:fldChar w:fldCharType="end"/>
          </w:r>
        </w:p>
      </w:tc>
      <w:tc>
        <w:tcPr>
          <w:tcW w:w="709" w:type="dxa"/>
          <w:tcBorders>
            <w:top w:val="nil"/>
            <w:left w:val="nil"/>
            <w:bottom w:val="nil"/>
            <w:right w:val="nil"/>
          </w:tcBorders>
        </w:tcPr>
        <w:p w:rsidR="00B5773F" w:rsidRDefault="00B5773F"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5773F"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B5773F" w:rsidRDefault="00B5773F" w:rsidP="00A369E3">
          <w:pPr>
            <w:rPr>
              <w:sz w:val="18"/>
            </w:rPr>
          </w:pPr>
        </w:p>
      </w:tc>
    </w:tr>
  </w:tbl>
  <w:p w:rsidR="00B5773F" w:rsidRPr="00ED79B6" w:rsidRDefault="00B5773F" w:rsidP="00472DBE">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3F" w:rsidRPr="00E33C1C" w:rsidRDefault="00B5773F" w:rsidP="00F6696E">
    <w:pP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5773F" w:rsidTr="00B33709">
      <w:tc>
        <w:tcPr>
          <w:tcW w:w="1384" w:type="dxa"/>
          <w:tcBorders>
            <w:top w:val="nil"/>
            <w:left w:val="nil"/>
            <w:bottom w:val="nil"/>
            <w:right w:val="nil"/>
          </w:tcBorders>
        </w:tcPr>
        <w:p w:rsidR="00B5773F" w:rsidRDefault="00B5773F" w:rsidP="00A369E3">
          <w:pPr>
            <w:spacing w:line="0" w:lineRule="atLeast"/>
            <w:rPr>
              <w:sz w:val="18"/>
            </w:rPr>
          </w:pPr>
        </w:p>
      </w:tc>
      <w:tc>
        <w:tcPr>
          <w:tcW w:w="6379" w:type="dxa"/>
          <w:tcBorders>
            <w:top w:val="nil"/>
            <w:left w:val="nil"/>
            <w:bottom w:val="nil"/>
            <w:right w:val="nil"/>
          </w:tcBorders>
        </w:tcPr>
        <w:p w:rsidR="00B5773F" w:rsidRDefault="00B5773F" w:rsidP="00A369E3">
          <w:pPr>
            <w:spacing w:line="0" w:lineRule="atLeast"/>
            <w:jc w:val="center"/>
            <w:rPr>
              <w:sz w:val="18"/>
            </w:rPr>
          </w:pPr>
        </w:p>
      </w:tc>
      <w:tc>
        <w:tcPr>
          <w:tcW w:w="709" w:type="dxa"/>
          <w:tcBorders>
            <w:top w:val="nil"/>
            <w:left w:val="nil"/>
            <w:bottom w:val="nil"/>
            <w:right w:val="nil"/>
          </w:tcBorders>
        </w:tcPr>
        <w:p w:rsidR="00B5773F" w:rsidRDefault="00B5773F" w:rsidP="00A369E3">
          <w:pPr>
            <w:spacing w:line="0" w:lineRule="atLeast"/>
            <w:jc w:val="right"/>
            <w:rPr>
              <w:sz w:val="18"/>
            </w:rPr>
          </w:pPr>
        </w:p>
      </w:tc>
    </w:tr>
  </w:tbl>
  <w:p w:rsidR="00B5773F" w:rsidRPr="00ED79B6" w:rsidRDefault="00B5773F" w:rsidP="007500C8">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3F" w:rsidRPr="002B0EA5" w:rsidRDefault="00B5773F" w:rsidP="00E35DF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B5773F" w:rsidTr="00E35DF6">
      <w:tc>
        <w:tcPr>
          <w:tcW w:w="365" w:type="pct"/>
        </w:tcPr>
        <w:p w:rsidR="00B5773F" w:rsidRDefault="00B5773F" w:rsidP="00E35DF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426D">
            <w:rPr>
              <w:i/>
              <w:noProof/>
              <w:sz w:val="18"/>
            </w:rPr>
            <w:t>ii</w:t>
          </w:r>
          <w:r w:rsidRPr="00ED79B6">
            <w:rPr>
              <w:i/>
              <w:sz w:val="18"/>
            </w:rPr>
            <w:fldChar w:fldCharType="end"/>
          </w:r>
        </w:p>
      </w:tc>
      <w:tc>
        <w:tcPr>
          <w:tcW w:w="3688" w:type="pct"/>
        </w:tcPr>
        <w:p w:rsidR="00B5773F" w:rsidRDefault="00B5773F" w:rsidP="00E35DF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8426D">
            <w:rPr>
              <w:i/>
              <w:noProof/>
              <w:sz w:val="18"/>
            </w:rPr>
            <w:t>Therapeutic Goods Advertising Code (No.2) 2018</w:t>
          </w:r>
          <w:r w:rsidRPr="004E1307">
            <w:rPr>
              <w:i/>
              <w:sz w:val="18"/>
            </w:rPr>
            <w:fldChar w:fldCharType="end"/>
          </w:r>
        </w:p>
      </w:tc>
      <w:tc>
        <w:tcPr>
          <w:tcW w:w="947" w:type="pct"/>
        </w:tcPr>
        <w:p w:rsidR="00B5773F" w:rsidRDefault="00B5773F" w:rsidP="0049357E">
          <w:pPr>
            <w:spacing w:line="0" w:lineRule="atLeast"/>
            <w:jc w:val="right"/>
            <w:rPr>
              <w:sz w:val="18"/>
            </w:rPr>
          </w:pPr>
        </w:p>
      </w:tc>
    </w:tr>
    <w:tr w:rsidR="00B5773F" w:rsidTr="00E35DF6">
      <w:tc>
        <w:tcPr>
          <w:tcW w:w="5000" w:type="pct"/>
          <w:gridSpan w:val="3"/>
        </w:tcPr>
        <w:p w:rsidR="00B5773F" w:rsidRDefault="00B5773F" w:rsidP="00E35DF6">
          <w:pPr>
            <w:jc w:val="right"/>
            <w:rPr>
              <w:sz w:val="18"/>
            </w:rPr>
          </w:pPr>
        </w:p>
      </w:tc>
    </w:tr>
  </w:tbl>
  <w:p w:rsidR="00B5773F" w:rsidRPr="00ED79B6" w:rsidRDefault="00B5773F" w:rsidP="00E35DF6">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3F" w:rsidRPr="002B0EA5" w:rsidRDefault="00B5773F" w:rsidP="00E35DF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773F" w:rsidTr="00E35DF6">
      <w:tc>
        <w:tcPr>
          <w:tcW w:w="947" w:type="pct"/>
        </w:tcPr>
        <w:p w:rsidR="00B5773F" w:rsidRDefault="00B5773F" w:rsidP="00E35DF6">
          <w:pPr>
            <w:spacing w:line="0" w:lineRule="atLeast"/>
            <w:rPr>
              <w:sz w:val="18"/>
            </w:rPr>
          </w:pPr>
        </w:p>
      </w:tc>
      <w:tc>
        <w:tcPr>
          <w:tcW w:w="3688" w:type="pct"/>
        </w:tcPr>
        <w:p w:rsidR="00B5773F" w:rsidRDefault="00B5773F" w:rsidP="00A431C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8426D">
            <w:rPr>
              <w:i/>
              <w:noProof/>
              <w:sz w:val="18"/>
            </w:rPr>
            <w:t>Therapeutic Goods Advertising Code (No.2) 2018</w:t>
          </w:r>
          <w:r w:rsidRPr="004E1307">
            <w:rPr>
              <w:i/>
              <w:sz w:val="18"/>
            </w:rPr>
            <w:fldChar w:fldCharType="end"/>
          </w:r>
        </w:p>
      </w:tc>
      <w:tc>
        <w:tcPr>
          <w:tcW w:w="365" w:type="pct"/>
        </w:tcPr>
        <w:p w:rsidR="00B5773F" w:rsidRDefault="00B5773F" w:rsidP="00E35DF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426D">
            <w:rPr>
              <w:i/>
              <w:noProof/>
              <w:sz w:val="18"/>
            </w:rPr>
            <w:t>i</w:t>
          </w:r>
          <w:r w:rsidRPr="00ED79B6">
            <w:rPr>
              <w:i/>
              <w:sz w:val="18"/>
            </w:rPr>
            <w:fldChar w:fldCharType="end"/>
          </w:r>
        </w:p>
      </w:tc>
    </w:tr>
    <w:tr w:rsidR="00B5773F" w:rsidTr="00E35DF6">
      <w:tc>
        <w:tcPr>
          <w:tcW w:w="5000" w:type="pct"/>
          <w:gridSpan w:val="3"/>
        </w:tcPr>
        <w:p w:rsidR="00B5773F" w:rsidRDefault="00B5773F" w:rsidP="00E35DF6">
          <w:pPr>
            <w:rPr>
              <w:sz w:val="18"/>
            </w:rPr>
          </w:pPr>
        </w:p>
      </w:tc>
    </w:tr>
  </w:tbl>
  <w:p w:rsidR="00B5773F" w:rsidRPr="00ED79B6" w:rsidRDefault="00B5773F" w:rsidP="00E35DF6">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3F" w:rsidRPr="002B0EA5" w:rsidRDefault="00B5773F" w:rsidP="00E35DF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B5773F" w:rsidTr="00E35DF6">
      <w:tc>
        <w:tcPr>
          <w:tcW w:w="365" w:type="pct"/>
        </w:tcPr>
        <w:p w:rsidR="00B5773F" w:rsidRDefault="00B5773F" w:rsidP="00E35DF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426D">
            <w:rPr>
              <w:i/>
              <w:noProof/>
              <w:sz w:val="18"/>
            </w:rPr>
            <w:t>36</w:t>
          </w:r>
          <w:r w:rsidRPr="00ED79B6">
            <w:rPr>
              <w:i/>
              <w:sz w:val="18"/>
            </w:rPr>
            <w:fldChar w:fldCharType="end"/>
          </w:r>
        </w:p>
      </w:tc>
      <w:tc>
        <w:tcPr>
          <w:tcW w:w="3688" w:type="pct"/>
        </w:tcPr>
        <w:p w:rsidR="00B5773F" w:rsidRDefault="00B5773F" w:rsidP="00E35DF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8426D">
            <w:rPr>
              <w:i/>
              <w:noProof/>
              <w:sz w:val="18"/>
            </w:rPr>
            <w:t>Therapeutic Goods Advertising Code (No.2) 2018</w:t>
          </w:r>
          <w:r w:rsidRPr="004E1307">
            <w:rPr>
              <w:i/>
              <w:sz w:val="18"/>
            </w:rPr>
            <w:fldChar w:fldCharType="end"/>
          </w:r>
        </w:p>
      </w:tc>
      <w:tc>
        <w:tcPr>
          <w:tcW w:w="947" w:type="pct"/>
        </w:tcPr>
        <w:p w:rsidR="00B5773F" w:rsidRDefault="00B5773F" w:rsidP="00E35DF6">
          <w:pPr>
            <w:spacing w:line="0" w:lineRule="atLeast"/>
            <w:jc w:val="right"/>
            <w:rPr>
              <w:sz w:val="18"/>
            </w:rPr>
          </w:pPr>
        </w:p>
      </w:tc>
    </w:tr>
    <w:tr w:rsidR="00B5773F" w:rsidTr="00E35DF6">
      <w:tc>
        <w:tcPr>
          <w:tcW w:w="5000" w:type="pct"/>
          <w:gridSpan w:val="3"/>
        </w:tcPr>
        <w:p w:rsidR="00B5773F" w:rsidRDefault="00B5773F" w:rsidP="00E35DF6">
          <w:pPr>
            <w:jc w:val="right"/>
            <w:rPr>
              <w:sz w:val="18"/>
            </w:rPr>
          </w:pPr>
        </w:p>
      </w:tc>
    </w:tr>
  </w:tbl>
  <w:p w:rsidR="00B5773F" w:rsidRPr="00ED79B6" w:rsidRDefault="00B5773F" w:rsidP="00E35DF6">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3F" w:rsidRPr="002B0EA5" w:rsidRDefault="00B5773F" w:rsidP="00E35DF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B5773F" w:rsidTr="00E35DF6">
      <w:tc>
        <w:tcPr>
          <w:tcW w:w="947" w:type="pct"/>
        </w:tcPr>
        <w:p w:rsidR="00B5773F" w:rsidRDefault="00B5773F" w:rsidP="00E35DF6">
          <w:pPr>
            <w:spacing w:line="0" w:lineRule="atLeast"/>
            <w:rPr>
              <w:sz w:val="18"/>
            </w:rPr>
          </w:pPr>
        </w:p>
      </w:tc>
      <w:tc>
        <w:tcPr>
          <w:tcW w:w="3688" w:type="pct"/>
        </w:tcPr>
        <w:p w:rsidR="00B5773F" w:rsidRDefault="00B5773F" w:rsidP="00E35DF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88426D">
            <w:rPr>
              <w:i/>
              <w:noProof/>
              <w:sz w:val="18"/>
            </w:rPr>
            <w:t>Therapeutic Goods Advertising Code (No.2) 2018</w:t>
          </w:r>
          <w:r w:rsidRPr="004E1307">
            <w:rPr>
              <w:i/>
              <w:sz w:val="18"/>
            </w:rPr>
            <w:fldChar w:fldCharType="end"/>
          </w:r>
        </w:p>
      </w:tc>
      <w:tc>
        <w:tcPr>
          <w:tcW w:w="365" w:type="pct"/>
        </w:tcPr>
        <w:p w:rsidR="00B5773F" w:rsidRDefault="00B5773F" w:rsidP="00E35DF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426D">
            <w:rPr>
              <w:i/>
              <w:noProof/>
              <w:sz w:val="18"/>
            </w:rPr>
            <w:t>35</w:t>
          </w:r>
          <w:r w:rsidRPr="00ED79B6">
            <w:rPr>
              <w:i/>
              <w:sz w:val="18"/>
            </w:rPr>
            <w:fldChar w:fldCharType="end"/>
          </w:r>
        </w:p>
      </w:tc>
    </w:tr>
    <w:tr w:rsidR="00B5773F" w:rsidTr="00E35DF6">
      <w:tc>
        <w:tcPr>
          <w:tcW w:w="5000" w:type="pct"/>
          <w:gridSpan w:val="3"/>
        </w:tcPr>
        <w:p w:rsidR="00B5773F" w:rsidRDefault="00B5773F" w:rsidP="00E35DF6">
          <w:pPr>
            <w:rPr>
              <w:sz w:val="18"/>
            </w:rPr>
          </w:pPr>
        </w:p>
      </w:tc>
    </w:tr>
  </w:tbl>
  <w:p w:rsidR="00B5773F" w:rsidRPr="00ED79B6" w:rsidRDefault="00B5773F" w:rsidP="00E35DF6">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3E0" w:rsidRDefault="002C63E0" w:rsidP="00715914">
      <w:pPr>
        <w:spacing w:line="240" w:lineRule="auto"/>
      </w:pPr>
      <w:r>
        <w:separator/>
      </w:r>
    </w:p>
  </w:footnote>
  <w:footnote w:type="continuationSeparator" w:id="0">
    <w:p w:rsidR="002C63E0" w:rsidRDefault="002C63E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3F" w:rsidRPr="005F1388" w:rsidRDefault="00B5773F"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3F" w:rsidRPr="005F1388" w:rsidRDefault="00B5773F"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3F" w:rsidRPr="00ED79B6" w:rsidRDefault="00B5773F" w:rsidP="00E35DF6">
    <w:pPr>
      <w:pBdr>
        <w:bottom w:val="single" w:sz="6"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3F" w:rsidRPr="00ED79B6" w:rsidRDefault="00B5773F" w:rsidP="00E35DF6">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3F" w:rsidRPr="00ED79B6" w:rsidRDefault="00B5773F" w:rsidP="00715914">
    <w:pPr>
      <w:pStyle w:val="Header"/>
      <w:tabs>
        <w:tab w:val="clear" w:pos="4150"/>
        <w:tab w:val="clear" w:pos="830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3F" w:rsidRDefault="00B5773F" w:rsidP="00715914">
    <w:pPr>
      <w:rPr>
        <w:sz w:val="20"/>
      </w:rPr>
    </w:pPr>
  </w:p>
  <w:p w:rsidR="00B5773F" w:rsidRDefault="00B5773F" w:rsidP="00715914">
    <w:pPr>
      <w:rPr>
        <w:sz w:val="20"/>
      </w:rPr>
    </w:pPr>
  </w:p>
  <w:p w:rsidR="00B5773F" w:rsidRPr="007A1328" w:rsidRDefault="00B5773F" w:rsidP="00715914">
    <w:pPr>
      <w:rPr>
        <w:sz w:val="20"/>
      </w:rPr>
    </w:pPr>
  </w:p>
  <w:p w:rsidR="00B5773F" w:rsidRPr="007A1328" w:rsidRDefault="00B5773F" w:rsidP="00715914">
    <w:pPr>
      <w:rPr>
        <w:b/>
        <w:sz w:val="24"/>
      </w:rPr>
    </w:pPr>
  </w:p>
  <w:p w:rsidR="00B5773F" w:rsidRPr="007A1328" w:rsidRDefault="00B5773F" w:rsidP="00D6537E">
    <w:pPr>
      <w:pBdr>
        <w:bottom w:val="single" w:sz="6" w:space="1" w:color="auto"/>
      </w:pBdr>
      <w:spacing w:after="120"/>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73F" w:rsidRPr="007A1328" w:rsidRDefault="00B5773F" w:rsidP="00715914">
    <w:pPr>
      <w:jc w:val="right"/>
      <w:rPr>
        <w:sz w:val="20"/>
      </w:rPr>
    </w:pPr>
  </w:p>
  <w:p w:rsidR="00B5773F" w:rsidRPr="007A1328" w:rsidRDefault="00B5773F" w:rsidP="00715914">
    <w:pPr>
      <w:jc w:val="right"/>
      <w:rPr>
        <w:sz w:val="20"/>
      </w:rPr>
    </w:pPr>
  </w:p>
  <w:p w:rsidR="00B5773F" w:rsidRPr="007A1328" w:rsidRDefault="00B5773F" w:rsidP="00715914">
    <w:pPr>
      <w:jc w:val="right"/>
      <w:rPr>
        <w:sz w:val="20"/>
      </w:rPr>
    </w:pPr>
  </w:p>
  <w:p w:rsidR="00B5773F" w:rsidRPr="007A1328" w:rsidRDefault="00B5773F" w:rsidP="00715914">
    <w:pPr>
      <w:jc w:val="right"/>
      <w:rPr>
        <w:b/>
        <w:sz w:val="24"/>
      </w:rPr>
    </w:pPr>
  </w:p>
  <w:p w:rsidR="00B5773F" w:rsidRPr="007A1328" w:rsidRDefault="00B5773F"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287"/>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
    <w:nsid w:val="00B60366"/>
    <w:multiLevelType w:val="hybridMultilevel"/>
    <w:tmpl w:val="85B4C3A0"/>
    <w:lvl w:ilvl="0" w:tplc="DC50A4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02620C"/>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1AD7E8B"/>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4">
    <w:nsid w:val="01F363E7"/>
    <w:multiLevelType w:val="hybridMultilevel"/>
    <w:tmpl w:val="C6704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3EB0626"/>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4A861E0"/>
    <w:multiLevelType w:val="hybridMultilevel"/>
    <w:tmpl w:val="1CF6747A"/>
    <w:lvl w:ilvl="0" w:tplc="67DA85DA">
      <w:start w:val="1"/>
      <w:numFmt w:val="lowerRoman"/>
      <w:lvlText w:val="(%1)"/>
      <w:lvlJc w:val="left"/>
      <w:pPr>
        <w:ind w:left="234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5AE18A2"/>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8">
    <w:nsid w:val="05CF7D98"/>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9">
    <w:nsid w:val="0602343E"/>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0">
    <w:nsid w:val="06533EF2"/>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1">
    <w:nsid w:val="07700911"/>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0A4B16C6"/>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3">
    <w:nsid w:val="0AAA4064"/>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0AE77B4B"/>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0B277C15"/>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6">
    <w:nsid w:val="0C1C5254"/>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7">
    <w:nsid w:val="0D20310F"/>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8">
    <w:nsid w:val="0D3D1FAB"/>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9">
    <w:nsid w:val="0DC022E5"/>
    <w:multiLevelType w:val="hybridMultilevel"/>
    <w:tmpl w:val="E1E01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0EA8069D"/>
    <w:multiLevelType w:val="hybridMultilevel"/>
    <w:tmpl w:val="85B4C3A0"/>
    <w:lvl w:ilvl="0" w:tplc="DC50A4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0EDC4DF5"/>
    <w:multiLevelType w:val="hybridMultilevel"/>
    <w:tmpl w:val="EEFE4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0F945B50"/>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23">
    <w:nsid w:val="10327CEA"/>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109A1EDF"/>
    <w:multiLevelType w:val="hybridMultilevel"/>
    <w:tmpl w:val="11C4D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116748B6"/>
    <w:multiLevelType w:val="hybridMultilevel"/>
    <w:tmpl w:val="7B2CD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11A63566"/>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27">
    <w:nsid w:val="11D00044"/>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28">
    <w:nsid w:val="122B2021"/>
    <w:multiLevelType w:val="hybridMultilevel"/>
    <w:tmpl w:val="95F8C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1328143C"/>
    <w:multiLevelType w:val="hybridMultilevel"/>
    <w:tmpl w:val="FDA65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13362EB8"/>
    <w:multiLevelType w:val="hybridMultilevel"/>
    <w:tmpl w:val="85B4C3A0"/>
    <w:lvl w:ilvl="0" w:tplc="DC50A42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16502E46"/>
    <w:multiLevelType w:val="hybridMultilevel"/>
    <w:tmpl w:val="D8467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17B1174E"/>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19DA7288"/>
    <w:multiLevelType w:val="hybridMultilevel"/>
    <w:tmpl w:val="4C9ED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1A9922FF"/>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35">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1C006B69"/>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1C1B6FF5"/>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38">
    <w:nsid w:val="1DA7364D"/>
    <w:multiLevelType w:val="hybridMultilevel"/>
    <w:tmpl w:val="1CF6747A"/>
    <w:lvl w:ilvl="0" w:tplc="67DA85DA">
      <w:start w:val="1"/>
      <w:numFmt w:val="lowerRoman"/>
      <w:lvlText w:val="(%1)"/>
      <w:lvlJc w:val="left"/>
      <w:pPr>
        <w:ind w:left="234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20493E2F"/>
    <w:multiLevelType w:val="hybridMultilevel"/>
    <w:tmpl w:val="1CF6747A"/>
    <w:lvl w:ilvl="0" w:tplc="67DA85DA">
      <w:start w:val="1"/>
      <w:numFmt w:val="lowerRoman"/>
      <w:lvlText w:val="(%1)"/>
      <w:lvlJc w:val="left"/>
      <w:pPr>
        <w:ind w:left="234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23757C17"/>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41">
    <w:nsid w:val="2626487E"/>
    <w:multiLevelType w:val="hybridMultilevel"/>
    <w:tmpl w:val="BFE43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269B3FD4"/>
    <w:multiLevelType w:val="hybridMultilevel"/>
    <w:tmpl w:val="2AEC1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26EC5B40"/>
    <w:multiLevelType w:val="hybridMultilevel"/>
    <w:tmpl w:val="1CF6747A"/>
    <w:lvl w:ilvl="0" w:tplc="67DA85DA">
      <w:start w:val="1"/>
      <w:numFmt w:val="lowerRoman"/>
      <w:lvlText w:val="(%1)"/>
      <w:lvlJc w:val="left"/>
      <w:pPr>
        <w:ind w:left="234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27EC4CE8"/>
    <w:multiLevelType w:val="hybridMultilevel"/>
    <w:tmpl w:val="2CAA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29AA10C0"/>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46">
    <w:nsid w:val="2A636132"/>
    <w:multiLevelType w:val="hybridMultilevel"/>
    <w:tmpl w:val="85B4C3A0"/>
    <w:lvl w:ilvl="0" w:tplc="DC50A4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nsid w:val="2BC15037"/>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48">
    <w:nsid w:val="2C39438B"/>
    <w:multiLevelType w:val="hybridMultilevel"/>
    <w:tmpl w:val="DB76F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2D013543"/>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50">
    <w:nsid w:val="2E3D0449"/>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51">
    <w:nsid w:val="2F05184F"/>
    <w:multiLevelType w:val="hybridMultilevel"/>
    <w:tmpl w:val="73B2D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2FEA6885"/>
    <w:multiLevelType w:val="hybridMultilevel"/>
    <w:tmpl w:val="1CF6747A"/>
    <w:lvl w:ilvl="0" w:tplc="67DA85DA">
      <w:start w:val="1"/>
      <w:numFmt w:val="lowerRoman"/>
      <w:lvlText w:val="(%1)"/>
      <w:lvlJc w:val="left"/>
      <w:pPr>
        <w:ind w:left="234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30894729"/>
    <w:multiLevelType w:val="hybridMultilevel"/>
    <w:tmpl w:val="1CF6747A"/>
    <w:lvl w:ilvl="0" w:tplc="67DA85DA">
      <w:start w:val="1"/>
      <w:numFmt w:val="lowerRoman"/>
      <w:lvlText w:val="(%1)"/>
      <w:lvlJc w:val="left"/>
      <w:pPr>
        <w:ind w:left="234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32EF34A7"/>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55">
    <w:nsid w:val="33F333AE"/>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56">
    <w:nsid w:val="36797E90"/>
    <w:multiLevelType w:val="hybridMultilevel"/>
    <w:tmpl w:val="60AC12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36B336FF"/>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nsid w:val="37015D95"/>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nsid w:val="384D1826"/>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6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61">
    <w:nsid w:val="3B492597"/>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2">
    <w:nsid w:val="3D3B2EC3"/>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63">
    <w:nsid w:val="3D484166"/>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64">
    <w:nsid w:val="3E102D2E"/>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65">
    <w:nsid w:val="3E4171BB"/>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6">
    <w:nsid w:val="3FE85D6A"/>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67">
    <w:nsid w:val="40A70E8F"/>
    <w:multiLevelType w:val="hybridMultilevel"/>
    <w:tmpl w:val="BC9C4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41702426"/>
    <w:multiLevelType w:val="hybridMultilevel"/>
    <w:tmpl w:val="221AB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417154F4"/>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70">
    <w:nsid w:val="41BC085B"/>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71">
    <w:nsid w:val="41BD3300"/>
    <w:multiLevelType w:val="hybridMultilevel"/>
    <w:tmpl w:val="1CF6747A"/>
    <w:lvl w:ilvl="0" w:tplc="67DA85DA">
      <w:start w:val="1"/>
      <w:numFmt w:val="lowerRoman"/>
      <w:lvlText w:val="(%1)"/>
      <w:lvlJc w:val="left"/>
      <w:pPr>
        <w:ind w:left="234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41EB198C"/>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73">
    <w:nsid w:val="43DD4554"/>
    <w:multiLevelType w:val="hybridMultilevel"/>
    <w:tmpl w:val="85B4C3A0"/>
    <w:lvl w:ilvl="0" w:tplc="DC50A4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4">
    <w:nsid w:val="44B04E9F"/>
    <w:multiLevelType w:val="hybridMultilevel"/>
    <w:tmpl w:val="1CF6747A"/>
    <w:lvl w:ilvl="0" w:tplc="67DA85DA">
      <w:start w:val="1"/>
      <w:numFmt w:val="lowerRoman"/>
      <w:lvlText w:val="(%1)"/>
      <w:lvlJc w:val="left"/>
      <w:pPr>
        <w:ind w:left="234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nsid w:val="44F23992"/>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76">
    <w:nsid w:val="45DE15B0"/>
    <w:multiLevelType w:val="hybridMultilevel"/>
    <w:tmpl w:val="5C42D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46363869"/>
    <w:multiLevelType w:val="hybridMultilevel"/>
    <w:tmpl w:val="85D6D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nsid w:val="46BB295B"/>
    <w:multiLevelType w:val="hybridMultilevel"/>
    <w:tmpl w:val="69AA2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nsid w:val="49BB503F"/>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0">
    <w:nsid w:val="4BC04E27"/>
    <w:multiLevelType w:val="hybridMultilevel"/>
    <w:tmpl w:val="1CF6747A"/>
    <w:lvl w:ilvl="0" w:tplc="67DA85DA">
      <w:start w:val="1"/>
      <w:numFmt w:val="lowerRoman"/>
      <w:lvlText w:val="(%1)"/>
      <w:lvlJc w:val="left"/>
      <w:pPr>
        <w:ind w:left="234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nsid w:val="4E4567D2"/>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82">
    <w:nsid w:val="4EEE5960"/>
    <w:multiLevelType w:val="hybridMultilevel"/>
    <w:tmpl w:val="10A4C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nsid w:val="4F6768C3"/>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84">
    <w:nsid w:val="50A05457"/>
    <w:multiLevelType w:val="hybridMultilevel"/>
    <w:tmpl w:val="EC7E3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nsid w:val="51A90D65"/>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6">
    <w:nsid w:val="53203389"/>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87">
    <w:nsid w:val="53CF73ED"/>
    <w:multiLevelType w:val="hybridMultilevel"/>
    <w:tmpl w:val="5C3AA3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nsid w:val="54CA1563"/>
    <w:multiLevelType w:val="hybridMultilevel"/>
    <w:tmpl w:val="287C73D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nsid w:val="575520AF"/>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90">
    <w:nsid w:val="57AF1607"/>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91">
    <w:nsid w:val="58A57DF1"/>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92">
    <w:nsid w:val="5942106A"/>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3">
    <w:nsid w:val="5AA83B3C"/>
    <w:multiLevelType w:val="hybridMultilevel"/>
    <w:tmpl w:val="48AC6DDC"/>
    <w:lvl w:ilvl="0" w:tplc="340C2D6C">
      <w:start w:val="1"/>
      <w:numFmt w:val="upperLetter"/>
      <w:lvlText w:val="(%1)"/>
      <w:lvlJc w:val="left"/>
      <w:pPr>
        <w:ind w:left="378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nsid w:val="5AB922E7"/>
    <w:multiLevelType w:val="hybridMultilevel"/>
    <w:tmpl w:val="66D44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nsid w:val="5C1A0D5E"/>
    <w:multiLevelType w:val="hybridMultilevel"/>
    <w:tmpl w:val="F9AE4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nsid w:val="5D4910CF"/>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97">
    <w:nsid w:val="5D6C5232"/>
    <w:multiLevelType w:val="hybridMultilevel"/>
    <w:tmpl w:val="1CF6747A"/>
    <w:lvl w:ilvl="0" w:tplc="67DA85DA">
      <w:start w:val="1"/>
      <w:numFmt w:val="lowerRoman"/>
      <w:lvlText w:val="(%1)"/>
      <w:lvlJc w:val="left"/>
      <w:pPr>
        <w:ind w:left="234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nsid w:val="5DE202FE"/>
    <w:multiLevelType w:val="hybridMultilevel"/>
    <w:tmpl w:val="E61E8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nsid w:val="5F905347"/>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00">
    <w:nsid w:val="60BE255D"/>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01">
    <w:nsid w:val="61681470"/>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02">
    <w:nsid w:val="62906C24"/>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3">
    <w:nsid w:val="63113CFD"/>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04">
    <w:nsid w:val="69146EC2"/>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05">
    <w:nsid w:val="694F40BD"/>
    <w:multiLevelType w:val="hybridMultilevel"/>
    <w:tmpl w:val="1CF6747A"/>
    <w:lvl w:ilvl="0" w:tplc="67DA85DA">
      <w:start w:val="1"/>
      <w:numFmt w:val="lowerRoman"/>
      <w:lvlText w:val="(%1)"/>
      <w:lvlJc w:val="left"/>
      <w:pPr>
        <w:ind w:left="234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nsid w:val="6C722F14"/>
    <w:multiLevelType w:val="hybridMultilevel"/>
    <w:tmpl w:val="8898A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nsid w:val="6D8E3AAF"/>
    <w:multiLevelType w:val="hybridMultilevel"/>
    <w:tmpl w:val="1CF6747A"/>
    <w:lvl w:ilvl="0" w:tplc="67DA85DA">
      <w:start w:val="1"/>
      <w:numFmt w:val="lowerRoman"/>
      <w:lvlText w:val="(%1)"/>
      <w:lvlJc w:val="left"/>
      <w:pPr>
        <w:ind w:left="234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nsid w:val="6E3E220B"/>
    <w:multiLevelType w:val="hybridMultilevel"/>
    <w:tmpl w:val="E3DE7AA2"/>
    <w:lvl w:ilvl="0" w:tplc="2006E1A0">
      <w:start w:val="1"/>
      <w:numFmt w:val="lowerLetter"/>
      <w:lvlText w:val="(%1)"/>
      <w:lvlJc w:val="left"/>
      <w:pPr>
        <w:ind w:left="1689" w:hanging="420"/>
      </w:pPr>
      <w:rPr>
        <w:rFonts w:hint="default"/>
      </w:rPr>
    </w:lvl>
    <w:lvl w:ilvl="1" w:tplc="67DA85DA">
      <w:start w:val="1"/>
      <w:numFmt w:val="lowerRoman"/>
      <w:lvlText w:val="(%2)"/>
      <w:lvlJc w:val="left"/>
      <w:pPr>
        <w:ind w:left="2349" w:hanging="360"/>
      </w:pPr>
      <w:rPr>
        <w:rFonts w:hint="default"/>
      </w:rPr>
    </w:lvl>
    <w:lvl w:ilvl="2" w:tplc="0C090015">
      <w:start w:val="1"/>
      <w:numFmt w:val="upperLetter"/>
      <w:lvlText w:val="%3."/>
      <w:lvlJc w:val="left"/>
      <w:pPr>
        <w:ind w:left="3069" w:hanging="180"/>
      </w:pPr>
    </w:lvl>
    <w:lvl w:ilvl="3" w:tplc="340C2D6C">
      <w:start w:val="1"/>
      <w:numFmt w:val="upperLetter"/>
      <w:lvlText w:val="(%4)"/>
      <w:lvlJc w:val="left"/>
      <w:pPr>
        <w:ind w:left="3789" w:hanging="360"/>
      </w:pPr>
      <w:rPr>
        <w:rFonts w:hint="default"/>
      </w:r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09">
    <w:nsid w:val="6E810EDA"/>
    <w:multiLevelType w:val="hybridMultilevel"/>
    <w:tmpl w:val="0A5E1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nsid w:val="6FC81AEE"/>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11">
    <w:nsid w:val="6FE1510E"/>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12">
    <w:nsid w:val="702579C7"/>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13">
    <w:nsid w:val="70430684"/>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14">
    <w:nsid w:val="70FE0CD2"/>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15">
    <w:nsid w:val="71F4712F"/>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16">
    <w:nsid w:val="71F50D6E"/>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7">
    <w:nsid w:val="72144710"/>
    <w:multiLevelType w:val="hybridMultilevel"/>
    <w:tmpl w:val="1CF6747A"/>
    <w:lvl w:ilvl="0" w:tplc="67DA85DA">
      <w:start w:val="1"/>
      <w:numFmt w:val="lowerRoman"/>
      <w:lvlText w:val="(%1)"/>
      <w:lvlJc w:val="left"/>
      <w:pPr>
        <w:ind w:left="234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nsid w:val="721B4BF8"/>
    <w:multiLevelType w:val="hybridMultilevel"/>
    <w:tmpl w:val="85B4C3A0"/>
    <w:lvl w:ilvl="0" w:tplc="DC50A42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9">
    <w:nsid w:val="72364925"/>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20">
    <w:nsid w:val="729107E6"/>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21">
    <w:nsid w:val="74496424"/>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2">
    <w:nsid w:val="745404E3"/>
    <w:multiLevelType w:val="hybridMultilevel"/>
    <w:tmpl w:val="E31E892A"/>
    <w:lvl w:ilvl="0" w:tplc="853847E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3">
    <w:nsid w:val="79613E11"/>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24">
    <w:nsid w:val="79FE496D"/>
    <w:multiLevelType w:val="hybridMultilevel"/>
    <w:tmpl w:val="5CB28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nsid w:val="7B426D49"/>
    <w:multiLevelType w:val="hybridMultilevel"/>
    <w:tmpl w:val="3AD66B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26">
    <w:nsid w:val="7B971853"/>
    <w:multiLevelType w:val="hybridMultilevel"/>
    <w:tmpl w:val="1CF6747A"/>
    <w:lvl w:ilvl="0" w:tplc="67DA85DA">
      <w:start w:val="1"/>
      <w:numFmt w:val="lowerRoman"/>
      <w:lvlText w:val="(%1)"/>
      <w:lvlJc w:val="left"/>
      <w:pPr>
        <w:ind w:left="234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nsid w:val="7BAA0B7E"/>
    <w:multiLevelType w:val="hybridMultilevel"/>
    <w:tmpl w:val="22D4A7D2"/>
    <w:lvl w:ilvl="0" w:tplc="2006E1A0">
      <w:start w:val="1"/>
      <w:numFmt w:val="lowerLetter"/>
      <w:lvlText w:val="(%1)"/>
      <w:lvlJc w:val="left"/>
      <w:pPr>
        <w:ind w:left="1689" w:hanging="420"/>
      </w:pPr>
      <w:rPr>
        <w:rFonts w:hint="default"/>
      </w:rPr>
    </w:lvl>
    <w:lvl w:ilvl="1" w:tplc="0C090019" w:tentative="1">
      <w:start w:val="1"/>
      <w:numFmt w:val="lowerLetter"/>
      <w:lvlText w:val="%2."/>
      <w:lvlJc w:val="left"/>
      <w:pPr>
        <w:ind w:left="2349" w:hanging="360"/>
      </w:pPr>
    </w:lvl>
    <w:lvl w:ilvl="2" w:tplc="0C09001B" w:tentative="1">
      <w:start w:val="1"/>
      <w:numFmt w:val="lowerRoman"/>
      <w:lvlText w:val="%3."/>
      <w:lvlJc w:val="right"/>
      <w:pPr>
        <w:ind w:left="3069" w:hanging="180"/>
      </w:pPr>
    </w:lvl>
    <w:lvl w:ilvl="3" w:tplc="0C09000F" w:tentative="1">
      <w:start w:val="1"/>
      <w:numFmt w:val="decimal"/>
      <w:lvlText w:val="%4."/>
      <w:lvlJc w:val="left"/>
      <w:pPr>
        <w:ind w:left="3789" w:hanging="360"/>
      </w:pPr>
    </w:lvl>
    <w:lvl w:ilvl="4" w:tplc="0C090019" w:tentative="1">
      <w:start w:val="1"/>
      <w:numFmt w:val="lowerLetter"/>
      <w:lvlText w:val="%5."/>
      <w:lvlJc w:val="left"/>
      <w:pPr>
        <w:ind w:left="4509" w:hanging="360"/>
      </w:pPr>
    </w:lvl>
    <w:lvl w:ilvl="5" w:tplc="0C09001B" w:tentative="1">
      <w:start w:val="1"/>
      <w:numFmt w:val="lowerRoman"/>
      <w:lvlText w:val="%6."/>
      <w:lvlJc w:val="right"/>
      <w:pPr>
        <w:ind w:left="5229" w:hanging="180"/>
      </w:pPr>
    </w:lvl>
    <w:lvl w:ilvl="6" w:tplc="0C09000F" w:tentative="1">
      <w:start w:val="1"/>
      <w:numFmt w:val="decimal"/>
      <w:lvlText w:val="%7."/>
      <w:lvlJc w:val="left"/>
      <w:pPr>
        <w:ind w:left="5949" w:hanging="360"/>
      </w:pPr>
    </w:lvl>
    <w:lvl w:ilvl="7" w:tplc="0C090019" w:tentative="1">
      <w:start w:val="1"/>
      <w:numFmt w:val="lowerLetter"/>
      <w:lvlText w:val="%8."/>
      <w:lvlJc w:val="left"/>
      <w:pPr>
        <w:ind w:left="6669" w:hanging="360"/>
      </w:pPr>
    </w:lvl>
    <w:lvl w:ilvl="8" w:tplc="0C09001B" w:tentative="1">
      <w:start w:val="1"/>
      <w:numFmt w:val="lowerRoman"/>
      <w:lvlText w:val="%9."/>
      <w:lvlJc w:val="right"/>
      <w:pPr>
        <w:ind w:left="7389" w:hanging="180"/>
      </w:pPr>
    </w:lvl>
  </w:abstractNum>
  <w:abstractNum w:abstractNumId="128">
    <w:nsid w:val="7E2222B6"/>
    <w:multiLevelType w:val="hybridMultilevel"/>
    <w:tmpl w:val="C9EE68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0"/>
  </w:num>
  <w:num w:numId="2">
    <w:abstractNumId w:val="35"/>
  </w:num>
  <w:num w:numId="3">
    <w:abstractNumId w:val="41"/>
  </w:num>
  <w:num w:numId="4">
    <w:abstractNumId w:val="124"/>
  </w:num>
  <w:num w:numId="5">
    <w:abstractNumId w:val="68"/>
  </w:num>
  <w:num w:numId="6">
    <w:abstractNumId w:val="95"/>
  </w:num>
  <w:num w:numId="7">
    <w:abstractNumId w:val="84"/>
  </w:num>
  <w:num w:numId="8">
    <w:abstractNumId w:val="25"/>
  </w:num>
  <w:num w:numId="9">
    <w:abstractNumId w:val="4"/>
  </w:num>
  <w:num w:numId="10">
    <w:abstractNumId w:val="42"/>
  </w:num>
  <w:num w:numId="11">
    <w:abstractNumId w:val="29"/>
  </w:num>
  <w:num w:numId="12">
    <w:abstractNumId w:val="21"/>
  </w:num>
  <w:num w:numId="13">
    <w:abstractNumId w:val="24"/>
  </w:num>
  <w:num w:numId="14">
    <w:abstractNumId w:val="67"/>
  </w:num>
  <w:num w:numId="15">
    <w:abstractNumId w:val="51"/>
  </w:num>
  <w:num w:numId="16">
    <w:abstractNumId w:val="87"/>
  </w:num>
  <w:num w:numId="17">
    <w:abstractNumId w:val="77"/>
  </w:num>
  <w:num w:numId="18">
    <w:abstractNumId w:val="88"/>
  </w:num>
  <w:num w:numId="19">
    <w:abstractNumId w:val="109"/>
  </w:num>
  <w:num w:numId="20">
    <w:abstractNumId w:val="76"/>
  </w:num>
  <w:num w:numId="21">
    <w:abstractNumId w:val="28"/>
  </w:num>
  <w:num w:numId="22">
    <w:abstractNumId w:val="33"/>
  </w:num>
  <w:num w:numId="23">
    <w:abstractNumId w:val="44"/>
  </w:num>
  <w:num w:numId="24">
    <w:abstractNumId w:val="56"/>
  </w:num>
  <w:num w:numId="25">
    <w:abstractNumId w:val="128"/>
  </w:num>
  <w:num w:numId="26">
    <w:abstractNumId w:val="94"/>
  </w:num>
  <w:num w:numId="27">
    <w:abstractNumId w:val="98"/>
  </w:num>
  <w:num w:numId="28">
    <w:abstractNumId w:val="82"/>
  </w:num>
  <w:num w:numId="29">
    <w:abstractNumId w:val="78"/>
  </w:num>
  <w:num w:numId="30">
    <w:abstractNumId w:val="106"/>
  </w:num>
  <w:num w:numId="31">
    <w:abstractNumId w:val="19"/>
  </w:num>
  <w:num w:numId="32">
    <w:abstractNumId w:val="48"/>
  </w:num>
  <w:num w:numId="33">
    <w:abstractNumId w:val="31"/>
  </w:num>
  <w:num w:numId="34">
    <w:abstractNumId w:val="8"/>
  </w:num>
  <w:num w:numId="35">
    <w:abstractNumId w:val="111"/>
  </w:num>
  <w:num w:numId="36">
    <w:abstractNumId w:val="108"/>
  </w:num>
  <w:num w:numId="37">
    <w:abstractNumId w:val="26"/>
  </w:num>
  <w:num w:numId="38">
    <w:abstractNumId w:val="55"/>
  </w:num>
  <w:num w:numId="39">
    <w:abstractNumId w:val="99"/>
  </w:num>
  <w:num w:numId="40">
    <w:abstractNumId w:val="6"/>
  </w:num>
  <w:num w:numId="41">
    <w:abstractNumId w:val="3"/>
  </w:num>
  <w:num w:numId="42">
    <w:abstractNumId w:val="62"/>
  </w:num>
  <w:num w:numId="43">
    <w:abstractNumId w:val="115"/>
  </w:num>
  <w:num w:numId="44">
    <w:abstractNumId w:val="30"/>
  </w:num>
  <w:num w:numId="45">
    <w:abstractNumId w:val="1"/>
  </w:num>
  <w:num w:numId="46">
    <w:abstractNumId w:val="83"/>
  </w:num>
  <w:num w:numId="47">
    <w:abstractNumId w:val="20"/>
  </w:num>
  <w:num w:numId="48">
    <w:abstractNumId w:val="119"/>
  </w:num>
  <w:num w:numId="49">
    <w:abstractNumId w:val="118"/>
  </w:num>
  <w:num w:numId="50">
    <w:abstractNumId w:val="46"/>
  </w:num>
  <w:num w:numId="51">
    <w:abstractNumId w:val="91"/>
  </w:num>
  <w:num w:numId="52">
    <w:abstractNumId w:val="37"/>
  </w:num>
  <w:num w:numId="53">
    <w:abstractNumId w:val="66"/>
  </w:num>
  <w:num w:numId="54">
    <w:abstractNumId w:val="125"/>
  </w:num>
  <w:num w:numId="55">
    <w:abstractNumId w:val="80"/>
  </w:num>
  <w:num w:numId="56">
    <w:abstractNumId w:val="74"/>
  </w:num>
  <w:num w:numId="57">
    <w:abstractNumId w:val="73"/>
  </w:num>
  <w:num w:numId="58">
    <w:abstractNumId w:val="113"/>
  </w:num>
  <w:num w:numId="59">
    <w:abstractNumId w:val="61"/>
  </w:num>
  <w:num w:numId="60">
    <w:abstractNumId w:val="54"/>
  </w:num>
  <w:num w:numId="61">
    <w:abstractNumId w:val="27"/>
  </w:num>
  <w:num w:numId="62">
    <w:abstractNumId w:val="103"/>
  </w:num>
  <w:num w:numId="63">
    <w:abstractNumId w:val="71"/>
  </w:num>
  <w:num w:numId="64">
    <w:abstractNumId w:val="9"/>
  </w:num>
  <w:num w:numId="65">
    <w:abstractNumId w:val="52"/>
  </w:num>
  <w:num w:numId="66">
    <w:abstractNumId w:val="65"/>
  </w:num>
  <w:num w:numId="67">
    <w:abstractNumId w:val="0"/>
  </w:num>
  <w:num w:numId="68">
    <w:abstractNumId w:val="7"/>
  </w:num>
  <w:num w:numId="69">
    <w:abstractNumId w:val="100"/>
  </w:num>
  <w:num w:numId="70">
    <w:abstractNumId w:val="107"/>
  </w:num>
  <w:num w:numId="71">
    <w:abstractNumId w:val="96"/>
  </w:num>
  <w:num w:numId="72">
    <w:abstractNumId w:val="53"/>
  </w:num>
  <w:num w:numId="73">
    <w:abstractNumId w:val="10"/>
  </w:num>
  <w:num w:numId="74">
    <w:abstractNumId w:val="72"/>
  </w:num>
  <w:num w:numId="75">
    <w:abstractNumId w:val="58"/>
  </w:num>
  <w:num w:numId="76">
    <w:abstractNumId w:val="127"/>
  </w:num>
  <w:num w:numId="77">
    <w:abstractNumId w:val="69"/>
  </w:num>
  <w:num w:numId="78">
    <w:abstractNumId w:val="59"/>
  </w:num>
  <w:num w:numId="79">
    <w:abstractNumId w:val="2"/>
  </w:num>
  <w:num w:numId="80">
    <w:abstractNumId w:val="104"/>
  </w:num>
  <w:num w:numId="81">
    <w:abstractNumId w:val="81"/>
  </w:num>
  <w:num w:numId="82">
    <w:abstractNumId w:val="75"/>
  </w:num>
  <w:num w:numId="83">
    <w:abstractNumId w:val="126"/>
  </w:num>
  <w:num w:numId="84">
    <w:abstractNumId w:val="105"/>
  </w:num>
  <w:num w:numId="85">
    <w:abstractNumId w:val="122"/>
  </w:num>
  <w:num w:numId="86">
    <w:abstractNumId w:val="47"/>
  </w:num>
  <w:num w:numId="87">
    <w:abstractNumId w:val="38"/>
  </w:num>
  <w:num w:numId="88">
    <w:abstractNumId w:val="93"/>
  </w:num>
  <w:num w:numId="89">
    <w:abstractNumId w:val="16"/>
  </w:num>
  <w:num w:numId="90">
    <w:abstractNumId w:val="85"/>
  </w:num>
  <w:num w:numId="91">
    <w:abstractNumId w:val="121"/>
  </w:num>
  <w:num w:numId="92">
    <w:abstractNumId w:val="49"/>
  </w:num>
  <w:num w:numId="93">
    <w:abstractNumId w:val="23"/>
  </w:num>
  <w:num w:numId="94">
    <w:abstractNumId w:val="18"/>
  </w:num>
  <w:num w:numId="95">
    <w:abstractNumId w:val="110"/>
  </w:num>
  <w:num w:numId="96">
    <w:abstractNumId w:val="32"/>
  </w:num>
  <w:num w:numId="97">
    <w:abstractNumId w:val="86"/>
  </w:num>
  <w:num w:numId="98">
    <w:abstractNumId w:val="22"/>
  </w:num>
  <w:num w:numId="99">
    <w:abstractNumId w:val="11"/>
  </w:num>
  <w:num w:numId="100">
    <w:abstractNumId w:val="101"/>
  </w:num>
  <w:num w:numId="101">
    <w:abstractNumId w:val="70"/>
  </w:num>
  <w:num w:numId="102">
    <w:abstractNumId w:val="39"/>
  </w:num>
  <w:num w:numId="103">
    <w:abstractNumId w:val="79"/>
  </w:num>
  <w:num w:numId="104">
    <w:abstractNumId w:val="40"/>
  </w:num>
  <w:num w:numId="105">
    <w:abstractNumId w:val="50"/>
  </w:num>
  <w:num w:numId="106">
    <w:abstractNumId w:val="17"/>
  </w:num>
  <w:num w:numId="107">
    <w:abstractNumId w:val="117"/>
  </w:num>
  <w:num w:numId="108">
    <w:abstractNumId w:val="112"/>
  </w:num>
  <w:num w:numId="109">
    <w:abstractNumId w:val="45"/>
  </w:num>
  <w:num w:numId="110">
    <w:abstractNumId w:val="13"/>
  </w:num>
  <w:num w:numId="111">
    <w:abstractNumId w:val="116"/>
  </w:num>
  <w:num w:numId="112">
    <w:abstractNumId w:val="102"/>
  </w:num>
  <w:num w:numId="113">
    <w:abstractNumId w:val="12"/>
  </w:num>
  <w:num w:numId="114">
    <w:abstractNumId w:val="36"/>
  </w:num>
  <w:num w:numId="115">
    <w:abstractNumId w:val="34"/>
  </w:num>
  <w:num w:numId="116">
    <w:abstractNumId w:val="43"/>
  </w:num>
  <w:num w:numId="117">
    <w:abstractNumId w:val="120"/>
  </w:num>
  <w:num w:numId="118">
    <w:abstractNumId w:val="89"/>
  </w:num>
  <w:num w:numId="119">
    <w:abstractNumId w:val="5"/>
  </w:num>
  <w:num w:numId="120">
    <w:abstractNumId w:val="15"/>
  </w:num>
  <w:num w:numId="121">
    <w:abstractNumId w:val="97"/>
  </w:num>
  <w:num w:numId="122">
    <w:abstractNumId w:val="90"/>
  </w:num>
  <w:num w:numId="123">
    <w:abstractNumId w:val="14"/>
  </w:num>
  <w:num w:numId="124">
    <w:abstractNumId w:val="64"/>
  </w:num>
  <w:num w:numId="125">
    <w:abstractNumId w:val="123"/>
  </w:num>
  <w:num w:numId="126">
    <w:abstractNumId w:val="114"/>
  </w:num>
  <w:num w:numId="127">
    <w:abstractNumId w:val="92"/>
  </w:num>
  <w:num w:numId="128">
    <w:abstractNumId w:val="63"/>
  </w:num>
  <w:num w:numId="129">
    <w:abstractNumId w:val="5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0A0"/>
    <w:rsid w:val="00004174"/>
    <w:rsid w:val="00004470"/>
    <w:rsid w:val="000136AF"/>
    <w:rsid w:val="00015B48"/>
    <w:rsid w:val="00016CD7"/>
    <w:rsid w:val="00016E73"/>
    <w:rsid w:val="000258B1"/>
    <w:rsid w:val="0003757D"/>
    <w:rsid w:val="00040A89"/>
    <w:rsid w:val="000437C1"/>
    <w:rsid w:val="0004455A"/>
    <w:rsid w:val="00050D4C"/>
    <w:rsid w:val="0005365D"/>
    <w:rsid w:val="000538A1"/>
    <w:rsid w:val="00056D1C"/>
    <w:rsid w:val="000614BF"/>
    <w:rsid w:val="00061EF2"/>
    <w:rsid w:val="00065242"/>
    <w:rsid w:val="0006709C"/>
    <w:rsid w:val="00070A34"/>
    <w:rsid w:val="00074376"/>
    <w:rsid w:val="00082859"/>
    <w:rsid w:val="00084C81"/>
    <w:rsid w:val="00086A78"/>
    <w:rsid w:val="000978F5"/>
    <w:rsid w:val="000A19E6"/>
    <w:rsid w:val="000B15CD"/>
    <w:rsid w:val="000B21D0"/>
    <w:rsid w:val="000B35EB"/>
    <w:rsid w:val="000C7D8E"/>
    <w:rsid w:val="000D05EF"/>
    <w:rsid w:val="000D4E38"/>
    <w:rsid w:val="000E2261"/>
    <w:rsid w:val="000E3648"/>
    <w:rsid w:val="000E59B3"/>
    <w:rsid w:val="000E5D85"/>
    <w:rsid w:val="000E78B7"/>
    <w:rsid w:val="000F21C1"/>
    <w:rsid w:val="000F7A38"/>
    <w:rsid w:val="001002B1"/>
    <w:rsid w:val="0010745C"/>
    <w:rsid w:val="00121BC7"/>
    <w:rsid w:val="00123818"/>
    <w:rsid w:val="00124593"/>
    <w:rsid w:val="001320DC"/>
    <w:rsid w:val="00132CEB"/>
    <w:rsid w:val="001339B0"/>
    <w:rsid w:val="00135929"/>
    <w:rsid w:val="00142B62"/>
    <w:rsid w:val="001441B7"/>
    <w:rsid w:val="001472A8"/>
    <w:rsid w:val="001476BF"/>
    <w:rsid w:val="001516CB"/>
    <w:rsid w:val="00152336"/>
    <w:rsid w:val="0015287F"/>
    <w:rsid w:val="00153299"/>
    <w:rsid w:val="0015524B"/>
    <w:rsid w:val="00157A72"/>
    <w:rsid w:val="00157B8B"/>
    <w:rsid w:val="00166C2F"/>
    <w:rsid w:val="0017343D"/>
    <w:rsid w:val="0017572A"/>
    <w:rsid w:val="001809D7"/>
    <w:rsid w:val="001939E1"/>
    <w:rsid w:val="001940BF"/>
    <w:rsid w:val="00194C3E"/>
    <w:rsid w:val="00195382"/>
    <w:rsid w:val="00197BC8"/>
    <w:rsid w:val="001A6FBA"/>
    <w:rsid w:val="001B2CB6"/>
    <w:rsid w:val="001C61C5"/>
    <w:rsid w:val="001C69C4"/>
    <w:rsid w:val="001C78AE"/>
    <w:rsid w:val="001D02B1"/>
    <w:rsid w:val="001D37EF"/>
    <w:rsid w:val="001D7FCF"/>
    <w:rsid w:val="001E2385"/>
    <w:rsid w:val="001E3590"/>
    <w:rsid w:val="001E7407"/>
    <w:rsid w:val="001F5D5E"/>
    <w:rsid w:val="001F6219"/>
    <w:rsid w:val="001F6CD4"/>
    <w:rsid w:val="00200337"/>
    <w:rsid w:val="002004C5"/>
    <w:rsid w:val="00206C4D"/>
    <w:rsid w:val="00210654"/>
    <w:rsid w:val="00213A84"/>
    <w:rsid w:val="00215AF1"/>
    <w:rsid w:val="00215CE9"/>
    <w:rsid w:val="00225147"/>
    <w:rsid w:val="00225C7A"/>
    <w:rsid w:val="002321E8"/>
    <w:rsid w:val="00232497"/>
    <w:rsid w:val="00232984"/>
    <w:rsid w:val="0024010F"/>
    <w:rsid w:val="00240749"/>
    <w:rsid w:val="00243018"/>
    <w:rsid w:val="00250DF6"/>
    <w:rsid w:val="002564A4"/>
    <w:rsid w:val="00262CEF"/>
    <w:rsid w:val="0026736C"/>
    <w:rsid w:val="00277E28"/>
    <w:rsid w:val="00281308"/>
    <w:rsid w:val="00284460"/>
    <w:rsid w:val="00284719"/>
    <w:rsid w:val="00297ECB"/>
    <w:rsid w:val="002A7BCF"/>
    <w:rsid w:val="002B1D8B"/>
    <w:rsid w:val="002B3FFD"/>
    <w:rsid w:val="002B40B2"/>
    <w:rsid w:val="002B6482"/>
    <w:rsid w:val="002C2606"/>
    <w:rsid w:val="002C3FD1"/>
    <w:rsid w:val="002C63E0"/>
    <w:rsid w:val="002D043A"/>
    <w:rsid w:val="002D266B"/>
    <w:rsid w:val="002D6224"/>
    <w:rsid w:val="002E7762"/>
    <w:rsid w:val="00301FC6"/>
    <w:rsid w:val="00304F8B"/>
    <w:rsid w:val="00306321"/>
    <w:rsid w:val="00307264"/>
    <w:rsid w:val="00323EDD"/>
    <w:rsid w:val="00331B63"/>
    <w:rsid w:val="00335BC6"/>
    <w:rsid w:val="003415D3"/>
    <w:rsid w:val="003417CB"/>
    <w:rsid w:val="003442F5"/>
    <w:rsid w:val="00344338"/>
    <w:rsid w:val="00344701"/>
    <w:rsid w:val="00352B0F"/>
    <w:rsid w:val="00360459"/>
    <w:rsid w:val="00361695"/>
    <w:rsid w:val="0037223B"/>
    <w:rsid w:val="0038049F"/>
    <w:rsid w:val="00381426"/>
    <w:rsid w:val="003932C9"/>
    <w:rsid w:val="003C6231"/>
    <w:rsid w:val="003D0A9D"/>
    <w:rsid w:val="003D0BFE"/>
    <w:rsid w:val="003D1C75"/>
    <w:rsid w:val="003D5700"/>
    <w:rsid w:val="003D5FAC"/>
    <w:rsid w:val="003D72D1"/>
    <w:rsid w:val="003E1CF4"/>
    <w:rsid w:val="003E3142"/>
    <w:rsid w:val="003E341B"/>
    <w:rsid w:val="003E4D00"/>
    <w:rsid w:val="003E7489"/>
    <w:rsid w:val="003F16F8"/>
    <w:rsid w:val="004116CD"/>
    <w:rsid w:val="00414EEC"/>
    <w:rsid w:val="00417EB9"/>
    <w:rsid w:val="00422DC9"/>
    <w:rsid w:val="00424CA9"/>
    <w:rsid w:val="004276DF"/>
    <w:rsid w:val="00431E9B"/>
    <w:rsid w:val="00432876"/>
    <w:rsid w:val="004379E3"/>
    <w:rsid w:val="0044015E"/>
    <w:rsid w:val="0044291A"/>
    <w:rsid w:val="0044496E"/>
    <w:rsid w:val="004522C8"/>
    <w:rsid w:val="00452F68"/>
    <w:rsid w:val="00453A7F"/>
    <w:rsid w:val="00467661"/>
    <w:rsid w:val="00472DBE"/>
    <w:rsid w:val="00474A19"/>
    <w:rsid w:val="00477830"/>
    <w:rsid w:val="00477EE4"/>
    <w:rsid w:val="00487449"/>
    <w:rsid w:val="00487764"/>
    <w:rsid w:val="0049357E"/>
    <w:rsid w:val="004951F4"/>
    <w:rsid w:val="00495714"/>
    <w:rsid w:val="00496F97"/>
    <w:rsid w:val="00497B69"/>
    <w:rsid w:val="004A7869"/>
    <w:rsid w:val="004B0BE1"/>
    <w:rsid w:val="004B5A38"/>
    <w:rsid w:val="004B6C48"/>
    <w:rsid w:val="004C4E59"/>
    <w:rsid w:val="004C6809"/>
    <w:rsid w:val="004D2925"/>
    <w:rsid w:val="004D648E"/>
    <w:rsid w:val="004E063A"/>
    <w:rsid w:val="004E1307"/>
    <w:rsid w:val="004E68E6"/>
    <w:rsid w:val="004E7BEC"/>
    <w:rsid w:val="00505788"/>
    <w:rsid w:val="00505BE5"/>
    <w:rsid w:val="00505D3D"/>
    <w:rsid w:val="00506AF6"/>
    <w:rsid w:val="00511177"/>
    <w:rsid w:val="00516B8D"/>
    <w:rsid w:val="00517579"/>
    <w:rsid w:val="005208E5"/>
    <w:rsid w:val="00525349"/>
    <w:rsid w:val="00530262"/>
    <w:rsid w:val="005303C8"/>
    <w:rsid w:val="005306F9"/>
    <w:rsid w:val="0053494A"/>
    <w:rsid w:val="00537FBC"/>
    <w:rsid w:val="00546457"/>
    <w:rsid w:val="00546EB0"/>
    <w:rsid w:val="00554826"/>
    <w:rsid w:val="0055758F"/>
    <w:rsid w:val="00561C7F"/>
    <w:rsid w:val="00562877"/>
    <w:rsid w:val="005718E3"/>
    <w:rsid w:val="00574DB4"/>
    <w:rsid w:val="00584811"/>
    <w:rsid w:val="00585784"/>
    <w:rsid w:val="00593AA6"/>
    <w:rsid w:val="00594161"/>
    <w:rsid w:val="00594749"/>
    <w:rsid w:val="00595F35"/>
    <w:rsid w:val="00595FAD"/>
    <w:rsid w:val="0059682B"/>
    <w:rsid w:val="005A1BF8"/>
    <w:rsid w:val="005A4086"/>
    <w:rsid w:val="005A65D5"/>
    <w:rsid w:val="005A6FEA"/>
    <w:rsid w:val="005A7748"/>
    <w:rsid w:val="005B27DA"/>
    <w:rsid w:val="005B4067"/>
    <w:rsid w:val="005B69FE"/>
    <w:rsid w:val="005C1DE8"/>
    <w:rsid w:val="005C3F41"/>
    <w:rsid w:val="005D0705"/>
    <w:rsid w:val="005D12BF"/>
    <w:rsid w:val="005D1D92"/>
    <w:rsid w:val="005D2D09"/>
    <w:rsid w:val="005E319A"/>
    <w:rsid w:val="005E3F5F"/>
    <w:rsid w:val="005F63DE"/>
    <w:rsid w:val="00600219"/>
    <w:rsid w:val="00604F2A"/>
    <w:rsid w:val="0060612E"/>
    <w:rsid w:val="00620076"/>
    <w:rsid w:val="00622C51"/>
    <w:rsid w:val="006277D8"/>
    <w:rsid w:val="00627E0A"/>
    <w:rsid w:val="0065303E"/>
    <w:rsid w:val="0065488B"/>
    <w:rsid w:val="00655E61"/>
    <w:rsid w:val="00657191"/>
    <w:rsid w:val="00664575"/>
    <w:rsid w:val="00670EA1"/>
    <w:rsid w:val="0067128C"/>
    <w:rsid w:val="00672D94"/>
    <w:rsid w:val="00677CC2"/>
    <w:rsid w:val="00680DD7"/>
    <w:rsid w:val="0068744B"/>
    <w:rsid w:val="006905DE"/>
    <w:rsid w:val="0069207B"/>
    <w:rsid w:val="00697F57"/>
    <w:rsid w:val="006A154F"/>
    <w:rsid w:val="006A437B"/>
    <w:rsid w:val="006A7480"/>
    <w:rsid w:val="006B5789"/>
    <w:rsid w:val="006B6131"/>
    <w:rsid w:val="006C30C5"/>
    <w:rsid w:val="006C5477"/>
    <w:rsid w:val="006C7F8C"/>
    <w:rsid w:val="006D4308"/>
    <w:rsid w:val="006D55FA"/>
    <w:rsid w:val="006E2E1C"/>
    <w:rsid w:val="006E3D6D"/>
    <w:rsid w:val="006E6246"/>
    <w:rsid w:val="006E69C2"/>
    <w:rsid w:val="006E6DCC"/>
    <w:rsid w:val="006F318F"/>
    <w:rsid w:val="0070017E"/>
    <w:rsid w:val="00700B2C"/>
    <w:rsid w:val="007014C1"/>
    <w:rsid w:val="00701F82"/>
    <w:rsid w:val="007050A2"/>
    <w:rsid w:val="00707DC9"/>
    <w:rsid w:val="00712315"/>
    <w:rsid w:val="00713084"/>
    <w:rsid w:val="00714F20"/>
    <w:rsid w:val="0071590F"/>
    <w:rsid w:val="00715914"/>
    <w:rsid w:val="0072147A"/>
    <w:rsid w:val="00723791"/>
    <w:rsid w:val="007309D6"/>
    <w:rsid w:val="00731E00"/>
    <w:rsid w:val="007322C9"/>
    <w:rsid w:val="007369ED"/>
    <w:rsid w:val="00736B4D"/>
    <w:rsid w:val="007440B7"/>
    <w:rsid w:val="007500C8"/>
    <w:rsid w:val="00753B98"/>
    <w:rsid w:val="00756272"/>
    <w:rsid w:val="00756863"/>
    <w:rsid w:val="00762D38"/>
    <w:rsid w:val="00763AB7"/>
    <w:rsid w:val="00766803"/>
    <w:rsid w:val="007715C9"/>
    <w:rsid w:val="00771613"/>
    <w:rsid w:val="00774DFA"/>
    <w:rsid w:val="00774EDD"/>
    <w:rsid w:val="007757EC"/>
    <w:rsid w:val="00783E89"/>
    <w:rsid w:val="00787869"/>
    <w:rsid w:val="00793915"/>
    <w:rsid w:val="007A028E"/>
    <w:rsid w:val="007C2253"/>
    <w:rsid w:val="007D021C"/>
    <w:rsid w:val="007D7911"/>
    <w:rsid w:val="007E163D"/>
    <w:rsid w:val="007E27F8"/>
    <w:rsid w:val="007E638E"/>
    <w:rsid w:val="007E667A"/>
    <w:rsid w:val="007E77E6"/>
    <w:rsid w:val="007F28C9"/>
    <w:rsid w:val="007F51B2"/>
    <w:rsid w:val="007F76CC"/>
    <w:rsid w:val="007F7C89"/>
    <w:rsid w:val="0080057A"/>
    <w:rsid w:val="00800D3F"/>
    <w:rsid w:val="00803038"/>
    <w:rsid w:val="008040DD"/>
    <w:rsid w:val="00804FD2"/>
    <w:rsid w:val="00810F54"/>
    <w:rsid w:val="008117E9"/>
    <w:rsid w:val="0081337F"/>
    <w:rsid w:val="00816C40"/>
    <w:rsid w:val="00824498"/>
    <w:rsid w:val="00825C93"/>
    <w:rsid w:val="00826BD1"/>
    <w:rsid w:val="00846108"/>
    <w:rsid w:val="00854D0B"/>
    <w:rsid w:val="00856A31"/>
    <w:rsid w:val="00860474"/>
    <w:rsid w:val="00860B4E"/>
    <w:rsid w:val="00860CEF"/>
    <w:rsid w:val="00861BAF"/>
    <w:rsid w:val="00864881"/>
    <w:rsid w:val="00867B37"/>
    <w:rsid w:val="008710E8"/>
    <w:rsid w:val="00875190"/>
    <w:rsid w:val="008754D0"/>
    <w:rsid w:val="00875D13"/>
    <w:rsid w:val="0088295B"/>
    <w:rsid w:val="0088426D"/>
    <w:rsid w:val="008855C9"/>
    <w:rsid w:val="00886456"/>
    <w:rsid w:val="00896176"/>
    <w:rsid w:val="008A46E1"/>
    <w:rsid w:val="008A4F43"/>
    <w:rsid w:val="008A75C2"/>
    <w:rsid w:val="008B2706"/>
    <w:rsid w:val="008B64DB"/>
    <w:rsid w:val="008C2EAC"/>
    <w:rsid w:val="008D0EE0"/>
    <w:rsid w:val="008E0027"/>
    <w:rsid w:val="008E180F"/>
    <w:rsid w:val="008E3540"/>
    <w:rsid w:val="008E6067"/>
    <w:rsid w:val="008E721D"/>
    <w:rsid w:val="008F1A84"/>
    <w:rsid w:val="008F54E7"/>
    <w:rsid w:val="008F6E22"/>
    <w:rsid w:val="008F7B7F"/>
    <w:rsid w:val="00903422"/>
    <w:rsid w:val="0090530C"/>
    <w:rsid w:val="009254C3"/>
    <w:rsid w:val="009307E2"/>
    <w:rsid w:val="00932377"/>
    <w:rsid w:val="00941236"/>
    <w:rsid w:val="00943FD5"/>
    <w:rsid w:val="0094499C"/>
    <w:rsid w:val="00946FE1"/>
    <w:rsid w:val="009474CC"/>
    <w:rsid w:val="00947D5A"/>
    <w:rsid w:val="00952D6F"/>
    <w:rsid w:val="009532A5"/>
    <w:rsid w:val="009545BD"/>
    <w:rsid w:val="00957959"/>
    <w:rsid w:val="00961D93"/>
    <w:rsid w:val="00964CF0"/>
    <w:rsid w:val="00970B00"/>
    <w:rsid w:val="009743F0"/>
    <w:rsid w:val="009743FD"/>
    <w:rsid w:val="00975F3F"/>
    <w:rsid w:val="00976A95"/>
    <w:rsid w:val="00977806"/>
    <w:rsid w:val="00982242"/>
    <w:rsid w:val="00982D12"/>
    <w:rsid w:val="009868E9"/>
    <w:rsid w:val="009900A3"/>
    <w:rsid w:val="00996688"/>
    <w:rsid w:val="0099745A"/>
    <w:rsid w:val="009A3270"/>
    <w:rsid w:val="009A5AD2"/>
    <w:rsid w:val="009A6DA3"/>
    <w:rsid w:val="009B40DA"/>
    <w:rsid w:val="009B550F"/>
    <w:rsid w:val="009C3413"/>
    <w:rsid w:val="009D0B7B"/>
    <w:rsid w:val="009D4CEB"/>
    <w:rsid w:val="009E4020"/>
    <w:rsid w:val="009E5E6F"/>
    <w:rsid w:val="00A037C3"/>
    <w:rsid w:val="00A0441E"/>
    <w:rsid w:val="00A12128"/>
    <w:rsid w:val="00A22C98"/>
    <w:rsid w:val="00A231E2"/>
    <w:rsid w:val="00A23659"/>
    <w:rsid w:val="00A23954"/>
    <w:rsid w:val="00A369E3"/>
    <w:rsid w:val="00A431C6"/>
    <w:rsid w:val="00A438B0"/>
    <w:rsid w:val="00A44992"/>
    <w:rsid w:val="00A46A18"/>
    <w:rsid w:val="00A50C8E"/>
    <w:rsid w:val="00A54D5E"/>
    <w:rsid w:val="00A57600"/>
    <w:rsid w:val="00A64912"/>
    <w:rsid w:val="00A70A74"/>
    <w:rsid w:val="00A75FE9"/>
    <w:rsid w:val="00A77426"/>
    <w:rsid w:val="00A84B80"/>
    <w:rsid w:val="00A87D27"/>
    <w:rsid w:val="00A94026"/>
    <w:rsid w:val="00AA1945"/>
    <w:rsid w:val="00AB01D8"/>
    <w:rsid w:val="00AB5726"/>
    <w:rsid w:val="00AC40A0"/>
    <w:rsid w:val="00AC6C20"/>
    <w:rsid w:val="00AD53CC"/>
    <w:rsid w:val="00AD5641"/>
    <w:rsid w:val="00AD6874"/>
    <w:rsid w:val="00AE2248"/>
    <w:rsid w:val="00AF056D"/>
    <w:rsid w:val="00AF06CF"/>
    <w:rsid w:val="00AF3AC1"/>
    <w:rsid w:val="00AF417D"/>
    <w:rsid w:val="00B00640"/>
    <w:rsid w:val="00B07CDB"/>
    <w:rsid w:val="00B16A31"/>
    <w:rsid w:val="00B17DFD"/>
    <w:rsid w:val="00B25306"/>
    <w:rsid w:val="00B26A11"/>
    <w:rsid w:val="00B27831"/>
    <w:rsid w:val="00B302B4"/>
    <w:rsid w:val="00B308FE"/>
    <w:rsid w:val="00B332C3"/>
    <w:rsid w:val="00B33709"/>
    <w:rsid w:val="00B33B3C"/>
    <w:rsid w:val="00B36392"/>
    <w:rsid w:val="00B40499"/>
    <w:rsid w:val="00B418CB"/>
    <w:rsid w:val="00B439D5"/>
    <w:rsid w:val="00B44CD1"/>
    <w:rsid w:val="00B4500E"/>
    <w:rsid w:val="00B47444"/>
    <w:rsid w:val="00B50ADC"/>
    <w:rsid w:val="00B54197"/>
    <w:rsid w:val="00B566B1"/>
    <w:rsid w:val="00B5773F"/>
    <w:rsid w:val="00B62D13"/>
    <w:rsid w:val="00B63834"/>
    <w:rsid w:val="00B80199"/>
    <w:rsid w:val="00B83204"/>
    <w:rsid w:val="00B856E7"/>
    <w:rsid w:val="00B911C6"/>
    <w:rsid w:val="00B9236C"/>
    <w:rsid w:val="00B92CB1"/>
    <w:rsid w:val="00BA220B"/>
    <w:rsid w:val="00BA2ABE"/>
    <w:rsid w:val="00BA3A57"/>
    <w:rsid w:val="00BA63AB"/>
    <w:rsid w:val="00BB1533"/>
    <w:rsid w:val="00BB2C65"/>
    <w:rsid w:val="00BB46D7"/>
    <w:rsid w:val="00BB4A53"/>
    <w:rsid w:val="00BB4E1A"/>
    <w:rsid w:val="00BC015E"/>
    <w:rsid w:val="00BC0B77"/>
    <w:rsid w:val="00BC119E"/>
    <w:rsid w:val="00BC2397"/>
    <w:rsid w:val="00BC76AC"/>
    <w:rsid w:val="00BD0ECB"/>
    <w:rsid w:val="00BD4EAA"/>
    <w:rsid w:val="00BD7F7E"/>
    <w:rsid w:val="00BD7F90"/>
    <w:rsid w:val="00BE2155"/>
    <w:rsid w:val="00BE719A"/>
    <w:rsid w:val="00BE720A"/>
    <w:rsid w:val="00BF0D73"/>
    <w:rsid w:val="00BF2465"/>
    <w:rsid w:val="00C02932"/>
    <w:rsid w:val="00C04644"/>
    <w:rsid w:val="00C141E7"/>
    <w:rsid w:val="00C16619"/>
    <w:rsid w:val="00C25E7F"/>
    <w:rsid w:val="00C26338"/>
    <w:rsid w:val="00C27212"/>
    <w:rsid w:val="00C2746F"/>
    <w:rsid w:val="00C323D6"/>
    <w:rsid w:val="00C324A0"/>
    <w:rsid w:val="00C348E2"/>
    <w:rsid w:val="00C36074"/>
    <w:rsid w:val="00C42BF8"/>
    <w:rsid w:val="00C4485A"/>
    <w:rsid w:val="00C50043"/>
    <w:rsid w:val="00C62CB0"/>
    <w:rsid w:val="00C66871"/>
    <w:rsid w:val="00C74EEE"/>
    <w:rsid w:val="00C7573B"/>
    <w:rsid w:val="00C80DE0"/>
    <w:rsid w:val="00C915AC"/>
    <w:rsid w:val="00C97A54"/>
    <w:rsid w:val="00CA2245"/>
    <w:rsid w:val="00CA5B23"/>
    <w:rsid w:val="00CB602E"/>
    <w:rsid w:val="00CB72E1"/>
    <w:rsid w:val="00CB7E90"/>
    <w:rsid w:val="00CC292B"/>
    <w:rsid w:val="00CD2835"/>
    <w:rsid w:val="00CE051D"/>
    <w:rsid w:val="00CE1335"/>
    <w:rsid w:val="00CE493D"/>
    <w:rsid w:val="00CF07FA"/>
    <w:rsid w:val="00CF0BB2"/>
    <w:rsid w:val="00CF3C03"/>
    <w:rsid w:val="00CF3EE8"/>
    <w:rsid w:val="00D13441"/>
    <w:rsid w:val="00D150E7"/>
    <w:rsid w:val="00D25777"/>
    <w:rsid w:val="00D27C6A"/>
    <w:rsid w:val="00D3255F"/>
    <w:rsid w:val="00D3527A"/>
    <w:rsid w:val="00D4533A"/>
    <w:rsid w:val="00D47E5C"/>
    <w:rsid w:val="00D51F3C"/>
    <w:rsid w:val="00D52DC2"/>
    <w:rsid w:val="00D53BCC"/>
    <w:rsid w:val="00D54C9E"/>
    <w:rsid w:val="00D57AEB"/>
    <w:rsid w:val="00D64FBB"/>
    <w:rsid w:val="00D6537E"/>
    <w:rsid w:val="00D70DFB"/>
    <w:rsid w:val="00D7278E"/>
    <w:rsid w:val="00D762E4"/>
    <w:rsid w:val="00D766DF"/>
    <w:rsid w:val="00D76E8A"/>
    <w:rsid w:val="00D8206C"/>
    <w:rsid w:val="00D824CA"/>
    <w:rsid w:val="00D91F10"/>
    <w:rsid w:val="00D953BB"/>
    <w:rsid w:val="00DA0B2A"/>
    <w:rsid w:val="00DA186E"/>
    <w:rsid w:val="00DA4116"/>
    <w:rsid w:val="00DA5D1E"/>
    <w:rsid w:val="00DB0E2B"/>
    <w:rsid w:val="00DB251C"/>
    <w:rsid w:val="00DB2E73"/>
    <w:rsid w:val="00DB4630"/>
    <w:rsid w:val="00DC2622"/>
    <w:rsid w:val="00DC3FA8"/>
    <w:rsid w:val="00DC4F88"/>
    <w:rsid w:val="00DE107C"/>
    <w:rsid w:val="00DE20B2"/>
    <w:rsid w:val="00DF2388"/>
    <w:rsid w:val="00E02658"/>
    <w:rsid w:val="00E030BA"/>
    <w:rsid w:val="00E05704"/>
    <w:rsid w:val="00E05C8F"/>
    <w:rsid w:val="00E22A68"/>
    <w:rsid w:val="00E22D1D"/>
    <w:rsid w:val="00E338EF"/>
    <w:rsid w:val="00E3546A"/>
    <w:rsid w:val="00E35DF6"/>
    <w:rsid w:val="00E427BC"/>
    <w:rsid w:val="00E544BB"/>
    <w:rsid w:val="00E6501A"/>
    <w:rsid w:val="00E72711"/>
    <w:rsid w:val="00E74DC7"/>
    <w:rsid w:val="00E758A3"/>
    <w:rsid w:val="00E8075A"/>
    <w:rsid w:val="00E811DE"/>
    <w:rsid w:val="00E8354D"/>
    <w:rsid w:val="00E87135"/>
    <w:rsid w:val="00E940D8"/>
    <w:rsid w:val="00E94D5E"/>
    <w:rsid w:val="00E955D9"/>
    <w:rsid w:val="00EA0E26"/>
    <w:rsid w:val="00EA5C15"/>
    <w:rsid w:val="00EA7100"/>
    <w:rsid w:val="00EA7F9F"/>
    <w:rsid w:val="00EB1274"/>
    <w:rsid w:val="00EB5A48"/>
    <w:rsid w:val="00EC0CC2"/>
    <w:rsid w:val="00EC288D"/>
    <w:rsid w:val="00ED2BB6"/>
    <w:rsid w:val="00ED34E1"/>
    <w:rsid w:val="00ED3B8D"/>
    <w:rsid w:val="00ED4E39"/>
    <w:rsid w:val="00EE49C1"/>
    <w:rsid w:val="00EE5E36"/>
    <w:rsid w:val="00EF2E3A"/>
    <w:rsid w:val="00F02C7C"/>
    <w:rsid w:val="00F05BC3"/>
    <w:rsid w:val="00F072A7"/>
    <w:rsid w:val="00F078DC"/>
    <w:rsid w:val="00F105A0"/>
    <w:rsid w:val="00F13044"/>
    <w:rsid w:val="00F13BBF"/>
    <w:rsid w:val="00F30DC5"/>
    <w:rsid w:val="00F32BA8"/>
    <w:rsid w:val="00F32EE0"/>
    <w:rsid w:val="00F349F1"/>
    <w:rsid w:val="00F34AA3"/>
    <w:rsid w:val="00F37E4C"/>
    <w:rsid w:val="00F406C5"/>
    <w:rsid w:val="00F4350D"/>
    <w:rsid w:val="00F479C4"/>
    <w:rsid w:val="00F55574"/>
    <w:rsid w:val="00F567F7"/>
    <w:rsid w:val="00F56A96"/>
    <w:rsid w:val="00F61068"/>
    <w:rsid w:val="00F6696E"/>
    <w:rsid w:val="00F70441"/>
    <w:rsid w:val="00F73BD6"/>
    <w:rsid w:val="00F81394"/>
    <w:rsid w:val="00F83989"/>
    <w:rsid w:val="00F84931"/>
    <w:rsid w:val="00F85099"/>
    <w:rsid w:val="00F9379C"/>
    <w:rsid w:val="00F951B7"/>
    <w:rsid w:val="00F95B74"/>
    <w:rsid w:val="00F9632C"/>
    <w:rsid w:val="00F96A05"/>
    <w:rsid w:val="00FA1E52"/>
    <w:rsid w:val="00FA5193"/>
    <w:rsid w:val="00FB5A08"/>
    <w:rsid w:val="00FC0C50"/>
    <w:rsid w:val="00FC6A80"/>
    <w:rsid w:val="00FC6DE8"/>
    <w:rsid w:val="00FC7C95"/>
    <w:rsid w:val="00FE16DF"/>
    <w:rsid w:val="00FE200A"/>
    <w:rsid w:val="00FE4688"/>
    <w:rsid w:val="00FE660B"/>
    <w:rsid w:val="00FF011E"/>
    <w:rsid w:val="00FF24DD"/>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uiPriority="0" w:qFormat="1"/>
    <w:lsdException w:name="heading 3" w:uiPriority="9" w:qFormat="1"/>
    <w:lsdException w:name="heading 4"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06C5"/>
    <w:pPr>
      <w:spacing w:line="260" w:lineRule="atLeast"/>
    </w:pPr>
    <w:rPr>
      <w:sz w:val="22"/>
    </w:rPr>
  </w:style>
  <w:style w:type="paragraph" w:styleId="Heading1">
    <w:name w:val="heading 1"/>
    <w:basedOn w:val="Normal"/>
    <w:next w:val="Normal"/>
    <w:link w:val="Heading1Char"/>
    <w:uiPriority w:val="9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1940BF"/>
    <w:rPr>
      <w:sz w:val="16"/>
      <w:szCs w:val="16"/>
    </w:rPr>
  </w:style>
  <w:style w:type="paragraph" w:styleId="CommentText">
    <w:name w:val="annotation text"/>
    <w:basedOn w:val="Normal"/>
    <w:link w:val="CommentTextChar"/>
    <w:uiPriority w:val="99"/>
    <w:unhideWhenUsed/>
    <w:rsid w:val="001940BF"/>
    <w:pPr>
      <w:spacing w:line="240" w:lineRule="auto"/>
    </w:pPr>
    <w:rPr>
      <w:sz w:val="20"/>
    </w:rPr>
  </w:style>
  <w:style w:type="character" w:customStyle="1" w:styleId="CommentTextChar">
    <w:name w:val="Comment Text Char"/>
    <w:basedOn w:val="DefaultParagraphFont"/>
    <w:link w:val="CommentText"/>
    <w:uiPriority w:val="99"/>
    <w:rsid w:val="001940BF"/>
  </w:style>
  <w:style w:type="paragraph" w:styleId="CommentSubject">
    <w:name w:val="annotation subject"/>
    <w:basedOn w:val="CommentText"/>
    <w:next w:val="CommentText"/>
    <w:link w:val="CommentSubjectChar"/>
    <w:uiPriority w:val="99"/>
    <w:semiHidden/>
    <w:unhideWhenUsed/>
    <w:rsid w:val="001940BF"/>
    <w:rPr>
      <w:b/>
      <w:bCs/>
    </w:rPr>
  </w:style>
  <w:style w:type="character" w:customStyle="1" w:styleId="CommentSubjectChar">
    <w:name w:val="Comment Subject Char"/>
    <w:basedOn w:val="CommentTextChar"/>
    <w:link w:val="CommentSubject"/>
    <w:uiPriority w:val="99"/>
    <w:semiHidden/>
    <w:rsid w:val="001940BF"/>
    <w:rPr>
      <w:b/>
      <w:bCs/>
    </w:rPr>
  </w:style>
  <w:style w:type="character" w:customStyle="1" w:styleId="paragraphChar">
    <w:name w:val="paragraph Char"/>
    <w:aliases w:val="a Char"/>
    <w:basedOn w:val="DefaultParagraphFont"/>
    <w:link w:val="paragraph"/>
    <w:rsid w:val="0015524B"/>
    <w:rPr>
      <w:rFonts w:eastAsia="Times New Roman" w:cs="Times New Roman"/>
      <w:sz w:val="22"/>
      <w:lang w:eastAsia="en-AU"/>
    </w:rPr>
  </w:style>
  <w:style w:type="paragraph" w:styleId="ListParagraph">
    <w:name w:val="List Paragraph"/>
    <w:basedOn w:val="Normal"/>
    <w:uiPriority w:val="34"/>
    <w:qFormat/>
    <w:rsid w:val="0015524B"/>
    <w:pPr>
      <w:spacing w:after="200" w:line="276" w:lineRule="auto"/>
      <w:ind w:left="720"/>
      <w:contextualSpacing/>
    </w:pPr>
    <w:rPr>
      <w:rFonts w:asciiTheme="minorHAnsi" w:hAnsiTheme="minorHAnsi"/>
      <w:szCs w:val="22"/>
    </w:rPr>
  </w:style>
  <w:style w:type="paragraph" w:styleId="Salutation">
    <w:name w:val="Salutation"/>
    <w:basedOn w:val="Normal"/>
    <w:next w:val="Normal"/>
    <w:link w:val="SalutationChar"/>
    <w:uiPriority w:val="99"/>
    <w:unhideWhenUsed/>
    <w:rsid w:val="0015524B"/>
  </w:style>
  <w:style w:type="character" w:customStyle="1" w:styleId="SalutationChar">
    <w:name w:val="Salutation Char"/>
    <w:basedOn w:val="DefaultParagraphFont"/>
    <w:link w:val="Salutation"/>
    <w:uiPriority w:val="99"/>
    <w:rsid w:val="0015524B"/>
    <w:rPr>
      <w:sz w:val="22"/>
    </w:rPr>
  </w:style>
  <w:style w:type="paragraph" w:customStyle="1" w:styleId="Naa">
    <w:name w:val="Naa"/>
    <w:basedOn w:val="notepara"/>
    <w:rsid w:val="0015524B"/>
  </w:style>
  <w:style w:type="character" w:styleId="Hyperlink">
    <w:name w:val="Hyperlink"/>
    <w:basedOn w:val="DefaultParagraphFont"/>
    <w:uiPriority w:val="99"/>
    <w:semiHidden/>
    <w:unhideWhenUsed/>
    <w:rsid w:val="0015524B"/>
    <w:rPr>
      <w:color w:val="0000FF"/>
      <w:u w:val="single"/>
    </w:rPr>
  </w:style>
  <w:style w:type="paragraph" w:styleId="Title">
    <w:name w:val="Title"/>
    <w:basedOn w:val="Normal"/>
    <w:link w:val="TitleChar"/>
    <w:uiPriority w:val="99"/>
    <w:qFormat/>
    <w:rsid w:val="0015524B"/>
    <w:pPr>
      <w:spacing w:line="240" w:lineRule="auto"/>
      <w:jc w:val="center"/>
    </w:pPr>
    <w:rPr>
      <w:rFonts w:ascii="Arial" w:eastAsia="Times New Roman" w:hAnsi="Arial" w:cs="Arial"/>
      <w:b/>
      <w:bCs/>
      <w:sz w:val="24"/>
      <w:szCs w:val="24"/>
      <w:lang w:val="en-US"/>
    </w:rPr>
  </w:style>
  <w:style w:type="character" w:customStyle="1" w:styleId="TitleChar">
    <w:name w:val="Title Char"/>
    <w:basedOn w:val="DefaultParagraphFont"/>
    <w:link w:val="Title"/>
    <w:uiPriority w:val="99"/>
    <w:rsid w:val="0015524B"/>
    <w:rPr>
      <w:rFonts w:ascii="Arial" w:eastAsia="Times New Roman" w:hAnsi="Arial" w:cs="Arial"/>
      <w:b/>
      <w:bCs/>
      <w:sz w:val="24"/>
      <w:szCs w:val="24"/>
      <w:lang w:val="en-US"/>
    </w:rPr>
  </w:style>
  <w:style w:type="paragraph" w:customStyle="1" w:styleId="R2">
    <w:name w:val="R2"/>
    <w:aliases w:val="(2)"/>
    <w:basedOn w:val="Normal"/>
    <w:uiPriority w:val="99"/>
    <w:rsid w:val="0015524B"/>
    <w:pPr>
      <w:tabs>
        <w:tab w:val="right" w:pos="794"/>
        <w:tab w:val="left" w:pos="964"/>
      </w:tabs>
      <w:spacing w:before="180" w:line="260" w:lineRule="exact"/>
      <w:ind w:left="964" w:hanging="964"/>
      <w:jc w:val="both"/>
    </w:pPr>
    <w:rPr>
      <w:rFonts w:ascii="Arial" w:eastAsia="Times New Roman" w:hAnsi="Arial" w:cs="Arial"/>
      <w:sz w:val="24"/>
      <w:szCs w:val="24"/>
    </w:rPr>
  </w:style>
  <w:style w:type="paragraph" w:customStyle="1" w:styleId="a">
    <w:name w:val="_"/>
    <w:basedOn w:val="Normal"/>
    <w:uiPriority w:val="99"/>
    <w:rsid w:val="0015524B"/>
    <w:pPr>
      <w:widowControl w:val="0"/>
      <w:spacing w:line="240" w:lineRule="auto"/>
      <w:ind w:left="260" w:hanging="260"/>
    </w:pPr>
    <w:rPr>
      <w:rFonts w:ascii="Arial" w:eastAsia="Times New Roman" w:hAnsi="Arial" w:cs="Arial"/>
      <w:sz w:val="24"/>
      <w:szCs w:val="24"/>
      <w:lang w:val="en-US"/>
    </w:rPr>
  </w:style>
  <w:style w:type="paragraph" w:styleId="FootnoteText">
    <w:name w:val="footnote text"/>
    <w:basedOn w:val="Normal"/>
    <w:link w:val="FootnoteTextChar"/>
    <w:rsid w:val="0015524B"/>
    <w:pPr>
      <w:keepLines/>
      <w:spacing w:line="240" w:lineRule="atLeast"/>
    </w:pPr>
    <w:rPr>
      <w:rFonts w:ascii="Arial" w:eastAsia="Times New Roman" w:hAnsi="Arial" w:cs="Arial"/>
      <w:color w:val="000000"/>
      <w:sz w:val="20"/>
      <w:szCs w:val="22"/>
      <w:lang w:val="en-US"/>
    </w:rPr>
  </w:style>
  <w:style w:type="character" w:customStyle="1" w:styleId="FootnoteTextChar">
    <w:name w:val="Footnote Text Char"/>
    <w:basedOn w:val="DefaultParagraphFont"/>
    <w:link w:val="FootnoteText"/>
    <w:rsid w:val="0015524B"/>
    <w:rPr>
      <w:rFonts w:ascii="Arial" w:eastAsia="Times New Roman" w:hAnsi="Arial" w:cs="Arial"/>
      <w:color w:val="000000"/>
      <w:szCs w:val="22"/>
      <w:lang w:val="en-US"/>
    </w:rPr>
  </w:style>
  <w:style w:type="character" w:styleId="FootnoteReference">
    <w:name w:val="footnote reference"/>
    <w:basedOn w:val="DefaultParagraphFont"/>
    <w:uiPriority w:val="99"/>
    <w:semiHidden/>
    <w:unhideWhenUsed/>
    <w:rsid w:val="0015524B"/>
    <w:rPr>
      <w:vertAlign w:val="superscript"/>
    </w:rPr>
  </w:style>
  <w:style w:type="paragraph" w:customStyle="1" w:styleId="P1">
    <w:name w:val="P1"/>
    <w:aliases w:val="(a)"/>
    <w:basedOn w:val="Normal"/>
    <w:rsid w:val="0015524B"/>
    <w:pPr>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R1">
    <w:name w:val="R1"/>
    <w:aliases w:val="1. or 1.(1)"/>
    <w:basedOn w:val="Normal"/>
    <w:next w:val="Normal"/>
    <w:rsid w:val="0015524B"/>
    <w:pPr>
      <w:keepLines/>
      <w:tabs>
        <w:tab w:val="right" w:pos="794"/>
      </w:tabs>
      <w:spacing w:before="120" w:line="260" w:lineRule="exact"/>
      <w:ind w:left="964" w:hanging="964"/>
      <w:jc w:val="both"/>
    </w:pPr>
    <w:rPr>
      <w:rFonts w:eastAsia="Times New Roman" w:cs="Times New Roman"/>
      <w:sz w:val="24"/>
      <w:szCs w:val="24"/>
      <w:lang w:eastAsia="en-AU"/>
    </w:rPr>
  </w:style>
  <w:style w:type="paragraph" w:styleId="BodyText2">
    <w:name w:val="Body Text 2"/>
    <w:basedOn w:val="Normal"/>
    <w:link w:val="BodyText2Char"/>
    <w:uiPriority w:val="99"/>
    <w:semiHidden/>
    <w:unhideWhenUsed/>
    <w:rsid w:val="0015524B"/>
    <w:pPr>
      <w:spacing w:line="240" w:lineRule="atLeast"/>
      <w:ind w:left="349"/>
    </w:pPr>
    <w:rPr>
      <w:rFonts w:ascii="Arial" w:eastAsia="Times New Roman" w:hAnsi="Arial" w:cs="Arial"/>
      <w:color w:val="000000"/>
      <w:szCs w:val="22"/>
      <w:lang w:val="en-US"/>
    </w:rPr>
  </w:style>
  <w:style w:type="character" w:customStyle="1" w:styleId="BodyText2Char">
    <w:name w:val="Body Text 2 Char"/>
    <w:basedOn w:val="DefaultParagraphFont"/>
    <w:link w:val="BodyText2"/>
    <w:uiPriority w:val="99"/>
    <w:semiHidden/>
    <w:rsid w:val="0015524B"/>
    <w:rPr>
      <w:rFonts w:ascii="Arial" w:eastAsia="Times New Roman" w:hAnsi="Arial" w:cs="Arial"/>
      <w:color w:val="000000"/>
      <w:sz w:val="22"/>
      <w:szCs w:val="22"/>
      <w:lang w:val="en-US"/>
    </w:rPr>
  </w:style>
  <w:style w:type="paragraph" w:styleId="Revision">
    <w:name w:val="Revision"/>
    <w:hidden/>
    <w:uiPriority w:val="99"/>
    <w:semiHidden/>
    <w:rsid w:val="0015524B"/>
    <w:rPr>
      <w:sz w:val="22"/>
    </w:rPr>
  </w:style>
  <w:style w:type="table" w:customStyle="1" w:styleId="TableGrid1">
    <w:name w:val="Table Grid1"/>
    <w:basedOn w:val="TableNormal"/>
    <w:next w:val="TableGrid"/>
    <w:uiPriority w:val="59"/>
    <w:rsid w:val="003D5FA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uiPriority="0" w:qFormat="1"/>
    <w:lsdException w:name="heading 3" w:uiPriority="9" w:qFormat="1"/>
    <w:lsdException w:name="heading 4"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06C5"/>
    <w:pPr>
      <w:spacing w:line="260" w:lineRule="atLeast"/>
    </w:pPr>
    <w:rPr>
      <w:sz w:val="22"/>
    </w:rPr>
  </w:style>
  <w:style w:type="paragraph" w:styleId="Heading1">
    <w:name w:val="heading 1"/>
    <w:basedOn w:val="Normal"/>
    <w:next w:val="Normal"/>
    <w:link w:val="Heading1Char"/>
    <w:uiPriority w:val="9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1940BF"/>
    <w:rPr>
      <w:sz w:val="16"/>
      <w:szCs w:val="16"/>
    </w:rPr>
  </w:style>
  <w:style w:type="paragraph" w:styleId="CommentText">
    <w:name w:val="annotation text"/>
    <w:basedOn w:val="Normal"/>
    <w:link w:val="CommentTextChar"/>
    <w:uiPriority w:val="99"/>
    <w:unhideWhenUsed/>
    <w:rsid w:val="001940BF"/>
    <w:pPr>
      <w:spacing w:line="240" w:lineRule="auto"/>
    </w:pPr>
    <w:rPr>
      <w:sz w:val="20"/>
    </w:rPr>
  </w:style>
  <w:style w:type="character" w:customStyle="1" w:styleId="CommentTextChar">
    <w:name w:val="Comment Text Char"/>
    <w:basedOn w:val="DefaultParagraphFont"/>
    <w:link w:val="CommentText"/>
    <w:uiPriority w:val="99"/>
    <w:rsid w:val="001940BF"/>
  </w:style>
  <w:style w:type="paragraph" w:styleId="CommentSubject">
    <w:name w:val="annotation subject"/>
    <w:basedOn w:val="CommentText"/>
    <w:next w:val="CommentText"/>
    <w:link w:val="CommentSubjectChar"/>
    <w:uiPriority w:val="99"/>
    <w:semiHidden/>
    <w:unhideWhenUsed/>
    <w:rsid w:val="001940BF"/>
    <w:rPr>
      <w:b/>
      <w:bCs/>
    </w:rPr>
  </w:style>
  <w:style w:type="character" w:customStyle="1" w:styleId="CommentSubjectChar">
    <w:name w:val="Comment Subject Char"/>
    <w:basedOn w:val="CommentTextChar"/>
    <w:link w:val="CommentSubject"/>
    <w:uiPriority w:val="99"/>
    <w:semiHidden/>
    <w:rsid w:val="001940BF"/>
    <w:rPr>
      <w:b/>
      <w:bCs/>
    </w:rPr>
  </w:style>
  <w:style w:type="character" w:customStyle="1" w:styleId="paragraphChar">
    <w:name w:val="paragraph Char"/>
    <w:aliases w:val="a Char"/>
    <w:basedOn w:val="DefaultParagraphFont"/>
    <w:link w:val="paragraph"/>
    <w:rsid w:val="0015524B"/>
    <w:rPr>
      <w:rFonts w:eastAsia="Times New Roman" w:cs="Times New Roman"/>
      <w:sz w:val="22"/>
      <w:lang w:eastAsia="en-AU"/>
    </w:rPr>
  </w:style>
  <w:style w:type="paragraph" w:styleId="ListParagraph">
    <w:name w:val="List Paragraph"/>
    <w:basedOn w:val="Normal"/>
    <w:uiPriority w:val="34"/>
    <w:qFormat/>
    <w:rsid w:val="0015524B"/>
    <w:pPr>
      <w:spacing w:after="200" w:line="276" w:lineRule="auto"/>
      <w:ind w:left="720"/>
      <w:contextualSpacing/>
    </w:pPr>
    <w:rPr>
      <w:rFonts w:asciiTheme="minorHAnsi" w:hAnsiTheme="minorHAnsi"/>
      <w:szCs w:val="22"/>
    </w:rPr>
  </w:style>
  <w:style w:type="paragraph" w:styleId="Salutation">
    <w:name w:val="Salutation"/>
    <w:basedOn w:val="Normal"/>
    <w:next w:val="Normal"/>
    <w:link w:val="SalutationChar"/>
    <w:uiPriority w:val="99"/>
    <w:unhideWhenUsed/>
    <w:rsid w:val="0015524B"/>
  </w:style>
  <w:style w:type="character" w:customStyle="1" w:styleId="SalutationChar">
    <w:name w:val="Salutation Char"/>
    <w:basedOn w:val="DefaultParagraphFont"/>
    <w:link w:val="Salutation"/>
    <w:uiPriority w:val="99"/>
    <w:rsid w:val="0015524B"/>
    <w:rPr>
      <w:sz w:val="22"/>
    </w:rPr>
  </w:style>
  <w:style w:type="paragraph" w:customStyle="1" w:styleId="Naa">
    <w:name w:val="Naa"/>
    <w:basedOn w:val="notepara"/>
    <w:rsid w:val="0015524B"/>
  </w:style>
  <w:style w:type="character" w:styleId="Hyperlink">
    <w:name w:val="Hyperlink"/>
    <w:basedOn w:val="DefaultParagraphFont"/>
    <w:uiPriority w:val="99"/>
    <w:semiHidden/>
    <w:unhideWhenUsed/>
    <w:rsid w:val="0015524B"/>
    <w:rPr>
      <w:color w:val="0000FF"/>
      <w:u w:val="single"/>
    </w:rPr>
  </w:style>
  <w:style w:type="paragraph" w:styleId="Title">
    <w:name w:val="Title"/>
    <w:basedOn w:val="Normal"/>
    <w:link w:val="TitleChar"/>
    <w:uiPriority w:val="99"/>
    <w:qFormat/>
    <w:rsid w:val="0015524B"/>
    <w:pPr>
      <w:spacing w:line="240" w:lineRule="auto"/>
      <w:jc w:val="center"/>
    </w:pPr>
    <w:rPr>
      <w:rFonts w:ascii="Arial" w:eastAsia="Times New Roman" w:hAnsi="Arial" w:cs="Arial"/>
      <w:b/>
      <w:bCs/>
      <w:sz w:val="24"/>
      <w:szCs w:val="24"/>
      <w:lang w:val="en-US"/>
    </w:rPr>
  </w:style>
  <w:style w:type="character" w:customStyle="1" w:styleId="TitleChar">
    <w:name w:val="Title Char"/>
    <w:basedOn w:val="DefaultParagraphFont"/>
    <w:link w:val="Title"/>
    <w:uiPriority w:val="99"/>
    <w:rsid w:val="0015524B"/>
    <w:rPr>
      <w:rFonts w:ascii="Arial" w:eastAsia="Times New Roman" w:hAnsi="Arial" w:cs="Arial"/>
      <w:b/>
      <w:bCs/>
      <w:sz w:val="24"/>
      <w:szCs w:val="24"/>
      <w:lang w:val="en-US"/>
    </w:rPr>
  </w:style>
  <w:style w:type="paragraph" w:customStyle="1" w:styleId="R2">
    <w:name w:val="R2"/>
    <w:aliases w:val="(2)"/>
    <w:basedOn w:val="Normal"/>
    <w:uiPriority w:val="99"/>
    <w:rsid w:val="0015524B"/>
    <w:pPr>
      <w:tabs>
        <w:tab w:val="right" w:pos="794"/>
        <w:tab w:val="left" w:pos="964"/>
      </w:tabs>
      <w:spacing w:before="180" w:line="260" w:lineRule="exact"/>
      <w:ind w:left="964" w:hanging="964"/>
      <w:jc w:val="both"/>
    </w:pPr>
    <w:rPr>
      <w:rFonts w:ascii="Arial" w:eastAsia="Times New Roman" w:hAnsi="Arial" w:cs="Arial"/>
      <w:sz w:val="24"/>
      <w:szCs w:val="24"/>
    </w:rPr>
  </w:style>
  <w:style w:type="paragraph" w:customStyle="1" w:styleId="a">
    <w:name w:val="_"/>
    <w:basedOn w:val="Normal"/>
    <w:uiPriority w:val="99"/>
    <w:rsid w:val="0015524B"/>
    <w:pPr>
      <w:widowControl w:val="0"/>
      <w:spacing w:line="240" w:lineRule="auto"/>
      <w:ind w:left="260" w:hanging="260"/>
    </w:pPr>
    <w:rPr>
      <w:rFonts w:ascii="Arial" w:eastAsia="Times New Roman" w:hAnsi="Arial" w:cs="Arial"/>
      <w:sz w:val="24"/>
      <w:szCs w:val="24"/>
      <w:lang w:val="en-US"/>
    </w:rPr>
  </w:style>
  <w:style w:type="paragraph" w:styleId="FootnoteText">
    <w:name w:val="footnote text"/>
    <w:basedOn w:val="Normal"/>
    <w:link w:val="FootnoteTextChar"/>
    <w:rsid w:val="0015524B"/>
    <w:pPr>
      <w:keepLines/>
      <w:spacing w:line="240" w:lineRule="atLeast"/>
    </w:pPr>
    <w:rPr>
      <w:rFonts w:ascii="Arial" w:eastAsia="Times New Roman" w:hAnsi="Arial" w:cs="Arial"/>
      <w:color w:val="000000"/>
      <w:sz w:val="20"/>
      <w:szCs w:val="22"/>
      <w:lang w:val="en-US"/>
    </w:rPr>
  </w:style>
  <w:style w:type="character" w:customStyle="1" w:styleId="FootnoteTextChar">
    <w:name w:val="Footnote Text Char"/>
    <w:basedOn w:val="DefaultParagraphFont"/>
    <w:link w:val="FootnoteText"/>
    <w:rsid w:val="0015524B"/>
    <w:rPr>
      <w:rFonts w:ascii="Arial" w:eastAsia="Times New Roman" w:hAnsi="Arial" w:cs="Arial"/>
      <w:color w:val="000000"/>
      <w:szCs w:val="22"/>
      <w:lang w:val="en-US"/>
    </w:rPr>
  </w:style>
  <w:style w:type="character" w:styleId="FootnoteReference">
    <w:name w:val="footnote reference"/>
    <w:basedOn w:val="DefaultParagraphFont"/>
    <w:uiPriority w:val="99"/>
    <w:semiHidden/>
    <w:unhideWhenUsed/>
    <w:rsid w:val="0015524B"/>
    <w:rPr>
      <w:vertAlign w:val="superscript"/>
    </w:rPr>
  </w:style>
  <w:style w:type="paragraph" w:customStyle="1" w:styleId="P1">
    <w:name w:val="P1"/>
    <w:aliases w:val="(a)"/>
    <w:basedOn w:val="Normal"/>
    <w:rsid w:val="0015524B"/>
    <w:pPr>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R1">
    <w:name w:val="R1"/>
    <w:aliases w:val="1. or 1.(1)"/>
    <w:basedOn w:val="Normal"/>
    <w:next w:val="Normal"/>
    <w:rsid w:val="0015524B"/>
    <w:pPr>
      <w:keepLines/>
      <w:tabs>
        <w:tab w:val="right" w:pos="794"/>
      </w:tabs>
      <w:spacing w:before="120" w:line="260" w:lineRule="exact"/>
      <w:ind w:left="964" w:hanging="964"/>
      <w:jc w:val="both"/>
    </w:pPr>
    <w:rPr>
      <w:rFonts w:eastAsia="Times New Roman" w:cs="Times New Roman"/>
      <w:sz w:val="24"/>
      <w:szCs w:val="24"/>
      <w:lang w:eastAsia="en-AU"/>
    </w:rPr>
  </w:style>
  <w:style w:type="paragraph" w:styleId="BodyText2">
    <w:name w:val="Body Text 2"/>
    <w:basedOn w:val="Normal"/>
    <w:link w:val="BodyText2Char"/>
    <w:uiPriority w:val="99"/>
    <w:semiHidden/>
    <w:unhideWhenUsed/>
    <w:rsid w:val="0015524B"/>
    <w:pPr>
      <w:spacing w:line="240" w:lineRule="atLeast"/>
      <w:ind w:left="349"/>
    </w:pPr>
    <w:rPr>
      <w:rFonts w:ascii="Arial" w:eastAsia="Times New Roman" w:hAnsi="Arial" w:cs="Arial"/>
      <w:color w:val="000000"/>
      <w:szCs w:val="22"/>
      <w:lang w:val="en-US"/>
    </w:rPr>
  </w:style>
  <w:style w:type="character" w:customStyle="1" w:styleId="BodyText2Char">
    <w:name w:val="Body Text 2 Char"/>
    <w:basedOn w:val="DefaultParagraphFont"/>
    <w:link w:val="BodyText2"/>
    <w:uiPriority w:val="99"/>
    <w:semiHidden/>
    <w:rsid w:val="0015524B"/>
    <w:rPr>
      <w:rFonts w:ascii="Arial" w:eastAsia="Times New Roman" w:hAnsi="Arial" w:cs="Arial"/>
      <w:color w:val="000000"/>
      <w:sz w:val="22"/>
      <w:szCs w:val="22"/>
      <w:lang w:val="en-US"/>
    </w:rPr>
  </w:style>
  <w:style w:type="paragraph" w:styleId="Revision">
    <w:name w:val="Revision"/>
    <w:hidden/>
    <w:uiPriority w:val="99"/>
    <w:semiHidden/>
    <w:rsid w:val="0015524B"/>
    <w:rPr>
      <w:sz w:val="22"/>
    </w:rPr>
  </w:style>
  <w:style w:type="table" w:customStyle="1" w:styleId="TableGrid1">
    <w:name w:val="Table Grid1"/>
    <w:basedOn w:val="TableNormal"/>
    <w:next w:val="TableGrid"/>
    <w:uiPriority w:val="59"/>
    <w:rsid w:val="003D5FAC"/>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 Id="rId22" Type="http://schemas.openxmlformats.org/officeDocument/2006/relationships/footer" Target="foot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9B54D-4BCB-46A4-9933-878E244B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8883</Words>
  <Characters>50635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59400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FREEBAIRN, Will</dc:creator>
  <cp:lastModifiedBy>CARTER, Bless</cp:lastModifiedBy>
  <cp:revision>2</cp:revision>
  <cp:lastPrinted>2018-10-31T06:12:00Z</cp:lastPrinted>
  <dcterms:created xsi:type="dcterms:W3CDTF">2018-10-31T06:22:00Z</dcterms:created>
  <dcterms:modified xsi:type="dcterms:W3CDTF">2018-10-31T06:22:00Z</dcterms:modified>
</cp:coreProperties>
</file>