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2D11F" w14:textId="77777777" w:rsidR="00FA6784" w:rsidRPr="00C85162" w:rsidRDefault="00FA6784" w:rsidP="00FA6784">
      <w:pPr>
        <w:pStyle w:val="H3"/>
        <w:jc w:val="center"/>
        <w:rPr>
          <w:sz w:val="24"/>
          <w:szCs w:val="24"/>
        </w:rPr>
      </w:pPr>
      <w:r w:rsidRPr="00C85162">
        <w:rPr>
          <w:sz w:val="24"/>
          <w:szCs w:val="24"/>
        </w:rPr>
        <w:t>EXPLANATORY STATEMENT</w:t>
      </w:r>
    </w:p>
    <w:p w14:paraId="2412D120" w14:textId="77777777" w:rsidR="00FA6784" w:rsidRPr="00C85162" w:rsidRDefault="00FA6784" w:rsidP="00FA6784">
      <w:pPr>
        <w:jc w:val="center"/>
        <w:rPr>
          <w:sz w:val="22"/>
          <w:szCs w:val="22"/>
        </w:rPr>
      </w:pPr>
    </w:p>
    <w:p w14:paraId="2412D121" w14:textId="77777777" w:rsidR="00FA6784" w:rsidRPr="00C85162" w:rsidRDefault="00FA6784" w:rsidP="00FA6784">
      <w:pPr>
        <w:jc w:val="center"/>
      </w:pPr>
      <w:r w:rsidRPr="00C85162">
        <w:t>Issued by the Authority of the Minister for Health</w:t>
      </w:r>
    </w:p>
    <w:p w14:paraId="2412D122" w14:textId="77777777" w:rsidR="00FA6784" w:rsidRPr="00C85162" w:rsidRDefault="00FA6784" w:rsidP="00FA6784">
      <w:pPr>
        <w:jc w:val="center"/>
        <w:rPr>
          <w:i/>
          <w:iCs/>
          <w:sz w:val="20"/>
        </w:rPr>
      </w:pPr>
    </w:p>
    <w:p w14:paraId="2412D123" w14:textId="77777777" w:rsidR="00FA6784" w:rsidRPr="00C85162" w:rsidRDefault="00FA6784" w:rsidP="00FA6784">
      <w:pPr>
        <w:jc w:val="center"/>
        <w:rPr>
          <w:i/>
          <w:iCs/>
        </w:rPr>
      </w:pPr>
      <w:r w:rsidRPr="00C85162">
        <w:rPr>
          <w:i/>
          <w:iCs/>
        </w:rPr>
        <w:t>Health Insurance Act 1973</w:t>
      </w:r>
    </w:p>
    <w:p w14:paraId="2412D124" w14:textId="77777777" w:rsidR="00A1739A" w:rsidRPr="00C85162" w:rsidRDefault="00A1739A" w:rsidP="00A1739A">
      <w:pPr>
        <w:rPr>
          <w:szCs w:val="24"/>
          <w:highlight w:val="yellow"/>
          <w:u w:val="single"/>
        </w:rPr>
      </w:pPr>
    </w:p>
    <w:p w14:paraId="03B8C7AA" w14:textId="39BECD63" w:rsidR="00D317FC" w:rsidRDefault="00334642" w:rsidP="00334642">
      <w:pPr>
        <w:ind w:right="-483"/>
        <w:jc w:val="center"/>
        <w:rPr>
          <w:i/>
          <w:szCs w:val="24"/>
        </w:rPr>
      </w:pPr>
      <w:r w:rsidRPr="00334642">
        <w:rPr>
          <w:i/>
          <w:szCs w:val="24"/>
        </w:rPr>
        <w:t>Health Insurance (Section 3C General Medical Services – General Practice Telehealth Services) Amendment Determination 2018</w:t>
      </w:r>
    </w:p>
    <w:p w14:paraId="581BB36A" w14:textId="77777777" w:rsidR="00334642" w:rsidRPr="00EB601D" w:rsidRDefault="00334642" w:rsidP="00334642">
      <w:pPr>
        <w:ind w:right="-483"/>
        <w:jc w:val="center"/>
        <w:rPr>
          <w:szCs w:val="24"/>
          <w:highlight w:val="yellow"/>
        </w:rPr>
      </w:pPr>
    </w:p>
    <w:p w14:paraId="461F2C14" w14:textId="1D55B8B2" w:rsidR="00334642" w:rsidRDefault="004C6AE7"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D87426">
        <w:rPr>
          <w:color w:val="000000"/>
          <w:shd w:val="clear" w:color="auto" w:fill="FFFFFF"/>
        </w:rPr>
        <w:t xml:space="preserve">Subsection 3C(1) of the </w:t>
      </w:r>
      <w:r w:rsidRPr="00D87426">
        <w:rPr>
          <w:i/>
          <w:color w:val="000000"/>
          <w:shd w:val="clear" w:color="auto" w:fill="FFFFFF"/>
        </w:rPr>
        <w:t>Health Insurance Act 1973</w:t>
      </w:r>
      <w:r w:rsidRPr="00D87426">
        <w:rPr>
          <w:color w:val="000000"/>
          <w:shd w:val="clear" w:color="auto" w:fill="FFFFFF"/>
        </w:rPr>
        <w:t xml:space="preserve"> (the Act) provides that the Minister may, by </w:t>
      </w:r>
      <w:r w:rsidR="00673872" w:rsidRPr="00D87426">
        <w:rPr>
          <w:color w:val="000000"/>
          <w:shd w:val="clear" w:color="auto" w:fill="FFFFFF"/>
        </w:rPr>
        <w:t>legislative instrument</w:t>
      </w:r>
      <w:r w:rsidRPr="00D87426">
        <w:rPr>
          <w:color w:val="000000"/>
          <w:shd w:val="clear" w:color="auto" w:fill="FFFFFF"/>
        </w:rPr>
        <w:t xml:space="preserve">, determine that a health service not specified in an item in the </w:t>
      </w:r>
      <w:r w:rsidR="0058678D">
        <w:rPr>
          <w:color w:val="000000"/>
          <w:shd w:val="clear" w:color="auto" w:fill="FFFFFF"/>
        </w:rPr>
        <w:t>general medical</w:t>
      </w:r>
      <w:r w:rsidR="00D42638" w:rsidRPr="00D87426">
        <w:rPr>
          <w:color w:val="000000"/>
          <w:shd w:val="clear" w:color="auto" w:fill="FFFFFF"/>
        </w:rPr>
        <w:t xml:space="preserve"> </w:t>
      </w:r>
      <w:r w:rsidR="005E62D6" w:rsidRPr="00D87426">
        <w:rPr>
          <w:color w:val="000000"/>
          <w:shd w:val="clear" w:color="auto" w:fill="FFFFFF"/>
        </w:rPr>
        <w:t>services table</w:t>
      </w:r>
      <w:r w:rsidR="00334642">
        <w:rPr>
          <w:color w:val="000000"/>
          <w:shd w:val="clear" w:color="auto" w:fill="FFFFFF"/>
        </w:rPr>
        <w:t xml:space="preserve"> (the Table)</w:t>
      </w:r>
      <w:r w:rsidR="005E62D6" w:rsidRPr="00D87426">
        <w:rPr>
          <w:color w:val="000000"/>
          <w:shd w:val="clear" w:color="auto" w:fill="FFFFFF"/>
        </w:rPr>
        <w:t xml:space="preserve"> </w:t>
      </w:r>
      <w:r w:rsidRPr="00D87426">
        <w:rPr>
          <w:color w:val="000000"/>
          <w:shd w:val="clear" w:color="auto" w:fill="FFFFFF"/>
        </w:rPr>
        <w:t>shall, in specified circumstances and for specified statutory provisions, be treated as i</w:t>
      </w:r>
      <w:r w:rsidR="005E62D6" w:rsidRPr="00D87426">
        <w:rPr>
          <w:color w:val="000000"/>
          <w:shd w:val="clear" w:color="auto" w:fill="FFFFFF"/>
        </w:rPr>
        <w:t xml:space="preserve">f it were specified in the </w:t>
      </w:r>
      <w:r w:rsidR="00334642">
        <w:rPr>
          <w:color w:val="000000"/>
          <w:shd w:val="clear" w:color="auto" w:fill="FFFFFF"/>
        </w:rPr>
        <w:t>Table</w:t>
      </w:r>
      <w:r w:rsidRPr="00D87426">
        <w:rPr>
          <w:color w:val="000000"/>
          <w:shd w:val="clear" w:color="auto" w:fill="FFFFFF"/>
        </w:rPr>
        <w:t>.</w:t>
      </w:r>
      <w:r w:rsidR="00334642">
        <w:rPr>
          <w:color w:val="000000"/>
          <w:shd w:val="clear" w:color="auto" w:fill="FFFFFF"/>
        </w:rPr>
        <w:t xml:space="preserve"> </w:t>
      </w:r>
    </w:p>
    <w:p w14:paraId="30694AAF" w14:textId="77777777" w:rsidR="00153007" w:rsidRDefault="00153007"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5262DC76" w14:textId="1169D098" w:rsidR="00153007" w:rsidRPr="00334642" w:rsidRDefault="00153007"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highlight w:val="yellow"/>
          <w:shd w:val="clear" w:color="auto" w:fill="FFFFFF"/>
        </w:rPr>
      </w:pPr>
      <w:r>
        <w:t xml:space="preserve">The Table is set out in the regulations made under subsection 4(1) of the Act, which is repealed and re-made each year. The most recent version of the regulations is the </w:t>
      </w:r>
      <w:r>
        <w:rPr>
          <w:i/>
          <w:iCs/>
        </w:rPr>
        <w:t>Health Insurance (General Medical Services Table) Regulations 2018</w:t>
      </w:r>
      <w:r>
        <w:t>.</w:t>
      </w:r>
    </w:p>
    <w:p w14:paraId="2E07351D" w14:textId="77777777" w:rsidR="00334642" w:rsidRDefault="00334642"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658D6B34" w14:textId="77777777" w:rsidR="00334642" w:rsidRPr="0092616B" w:rsidRDefault="00334642" w:rsidP="0033464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t xml:space="preserve">Subsection 33(3) of the </w:t>
      </w:r>
      <w:r>
        <w:rPr>
          <w:i/>
        </w:rPr>
        <w:t xml:space="preserve">Acts Interpretation Act 1901 </w:t>
      </w:r>
      <w:r w:rsidRPr="0092616B">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w:t>
      </w:r>
      <w:r>
        <w:t>t.</w:t>
      </w:r>
    </w:p>
    <w:p w14:paraId="2412D129" w14:textId="77777777" w:rsidR="008C5F1C" w:rsidRPr="00EB601D" w:rsidRDefault="008C5F1C" w:rsidP="00D33180">
      <w:pPr>
        <w:autoSpaceDE w:val="0"/>
        <w:autoSpaceDN w:val="0"/>
        <w:adjustRightInd w:val="0"/>
        <w:ind w:right="-483"/>
        <w:rPr>
          <w:szCs w:val="24"/>
          <w:highlight w:val="yellow"/>
        </w:rPr>
      </w:pPr>
    </w:p>
    <w:p w14:paraId="2412D12A" w14:textId="77777777" w:rsidR="00BB00BA" w:rsidRPr="00CD4A21" w:rsidRDefault="00A1739A" w:rsidP="00BB00BA">
      <w:pPr>
        <w:rPr>
          <w:b/>
          <w:szCs w:val="24"/>
          <w:lang w:val="en-US" w:eastAsia="en-US"/>
        </w:rPr>
      </w:pPr>
      <w:r w:rsidRPr="00CD4A21">
        <w:rPr>
          <w:b/>
          <w:szCs w:val="24"/>
          <w:lang w:val="en-US" w:eastAsia="en-US"/>
        </w:rPr>
        <w:t>Purpose</w:t>
      </w:r>
    </w:p>
    <w:p w14:paraId="38FECAF5" w14:textId="4E1F90FD" w:rsidR="00BF4594" w:rsidRDefault="009C1606" w:rsidP="008F0D28">
      <w:r>
        <w:rPr>
          <w:szCs w:val="24"/>
        </w:rPr>
        <w:t xml:space="preserve">The purpose of the </w:t>
      </w:r>
      <w:r w:rsidR="00334642" w:rsidRPr="00334642">
        <w:rPr>
          <w:i/>
          <w:szCs w:val="24"/>
        </w:rPr>
        <w:t xml:space="preserve">Health Insurance (Section 3C General Medical Services – General Practice Telehealth Services) Amendment Determination 2018 </w:t>
      </w:r>
      <w:r>
        <w:rPr>
          <w:szCs w:val="24"/>
        </w:rPr>
        <w:t xml:space="preserve">(the Determination) is to introduce </w:t>
      </w:r>
      <w:r w:rsidR="00E13568">
        <w:rPr>
          <w:szCs w:val="24"/>
        </w:rPr>
        <w:t xml:space="preserve">new items for the provision of general practice mental health services delivered by </w:t>
      </w:r>
      <w:r w:rsidR="00E13568">
        <w:t>video conference</w:t>
      </w:r>
      <w:r w:rsidR="00E13568">
        <w:rPr>
          <w:szCs w:val="24"/>
        </w:rPr>
        <w:t xml:space="preserve"> to patients in drought affected areas.</w:t>
      </w:r>
      <w:r w:rsidR="00E13568">
        <w:rPr>
          <w:szCs w:val="24"/>
        </w:rPr>
        <w:br/>
      </w:r>
    </w:p>
    <w:p w14:paraId="2C0A0B23" w14:textId="7EC336A7" w:rsidR="00E13568" w:rsidRDefault="00BF4594" w:rsidP="008F0D28">
      <w:r>
        <w:t xml:space="preserve">Currently, </w:t>
      </w:r>
      <w:r w:rsidR="00E13568">
        <w:t xml:space="preserve">doctors in </w:t>
      </w:r>
      <w:r w:rsidR="00E13568">
        <w:rPr>
          <w:bCs/>
          <w:szCs w:val="24"/>
        </w:rPr>
        <w:t>rural and remote areas can provide mental health and well</w:t>
      </w:r>
      <w:r w:rsidR="0086272E">
        <w:rPr>
          <w:bCs/>
          <w:szCs w:val="24"/>
        </w:rPr>
        <w:t>-</w:t>
      </w:r>
      <w:r w:rsidR="00E13568">
        <w:rPr>
          <w:bCs/>
          <w:szCs w:val="24"/>
        </w:rPr>
        <w:t xml:space="preserve">being services to patients as part of the time tiered attendance items. </w:t>
      </w:r>
      <w:r w:rsidR="00E13568">
        <w:t>General practitioners and other medical practitioners working in general practice can provide these services for face-to-face attendances.</w:t>
      </w:r>
    </w:p>
    <w:p w14:paraId="765F8737" w14:textId="77777777" w:rsidR="00E13568" w:rsidRDefault="00E13568" w:rsidP="00BF4594">
      <w:pPr>
        <w:shd w:val="clear" w:color="auto" w:fill="FFFFFF"/>
        <w:outlineLvl w:val="0"/>
        <w:rPr>
          <w:bCs/>
          <w:szCs w:val="24"/>
        </w:rPr>
      </w:pPr>
    </w:p>
    <w:p w14:paraId="493866FE" w14:textId="1EB1727E" w:rsidR="00E13568" w:rsidRDefault="00BF4594" w:rsidP="00BF4594">
      <w:pPr>
        <w:shd w:val="clear" w:color="auto" w:fill="FFFFFF"/>
        <w:outlineLvl w:val="0"/>
        <w:rPr>
          <w:bCs/>
          <w:szCs w:val="24"/>
        </w:rPr>
      </w:pPr>
      <w:r>
        <w:rPr>
          <w:bCs/>
          <w:szCs w:val="24"/>
        </w:rPr>
        <w:t>From 1 November 2018</w:t>
      </w:r>
      <w:r w:rsidR="00E13568">
        <w:rPr>
          <w:bCs/>
          <w:szCs w:val="24"/>
        </w:rPr>
        <w:t>,</w:t>
      </w:r>
      <w:r w:rsidRPr="00E1259E">
        <w:rPr>
          <w:bCs/>
          <w:szCs w:val="24"/>
        </w:rPr>
        <w:t xml:space="preserve"> </w:t>
      </w:r>
      <w:r w:rsidR="00E13568">
        <w:rPr>
          <w:bCs/>
          <w:szCs w:val="24"/>
        </w:rPr>
        <w:t xml:space="preserve">doctors in </w:t>
      </w:r>
      <w:r w:rsidR="008F33DE">
        <w:t>Modified Monash areas 3</w:t>
      </w:r>
      <w:r w:rsidR="00E13568">
        <w:t xml:space="preserve"> to 7</w:t>
      </w:r>
      <w:r w:rsidR="00E13568">
        <w:rPr>
          <w:bCs/>
          <w:szCs w:val="24"/>
        </w:rPr>
        <w:t xml:space="preserve"> will be able to provide mental health services via video conference</w:t>
      </w:r>
      <w:r w:rsidR="008F33DE">
        <w:rPr>
          <w:bCs/>
          <w:szCs w:val="24"/>
        </w:rPr>
        <w:t xml:space="preserve"> in drought affected areas in New South Wales, Queensland and Victoria</w:t>
      </w:r>
      <w:r w:rsidR="00E13568">
        <w:rPr>
          <w:bCs/>
          <w:szCs w:val="24"/>
        </w:rPr>
        <w:t>, if:</w:t>
      </w:r>
    </w:p>
    <w:p w14:paraId="1B4350FF" w14:textId="1D2F7CC5" w:rsidR="00E13568" w:rsidRDefault="00E13568" w:rsidP="00E13568">
      <w:pPr>
        <w:pStyle w:val="ListParagraph"/>
        <w:numPr>
          <w:ilvl w:val="0"/>
          <w:numId w:val="29"/>
        </w:numPr>
        <w:shd w:val="clear" w:color="auto" w:fill="FFFFFF"/>
        <w:outlineLvl w:val="0"/>
        <w:rPr>
          <w:bCs/>
          <w:szCs w:val="24"/>
        </w:rPr>
      </w:pPr>
      <w:r>
        <w:rPr>
          <w:bCs/>
          <w:szCs w:val="24"/>
        </w:rPr>
        <w:t>the doctor has an existing relationship with the patient; and</w:t>
      </w:r>
    </w:p>
    <w:p w14:paraId="1CA265FE" w14:textId="2DBDBF86" w:rsidR="00E13568" w:rsidRPr="00E13568" w:rsidRDefault="00E13568" w:rsidP="00E13568">
      <w:pPr>
        <w:pStyle w:val="ListParagraph"/>
        <w:numPr>
          <w:ilvl w:val="0"/>
          <w:numId w:val="29"/>
        </w:numPr>
        <w:shd w:val="clear" w:color="auto" w:fill="FFFFFF"/>
        <w:outlineLvl w:val="0"/>
        <w:rPr>
          <w:bCs/>
          <w:szCs w:val="24"/>
        </w:rPr>
      </w:pPr>
      <w:r>
        <w:rPr>
          <w:bCs/>
          <w:szCs w:val="24"/>
        </w:rPr>
        <w:t xml:space="preserve">the patient is at least 15km, by road, from the doctor’s place of practice. </w:t>
      </w:r>
    </w:p>
    <w:p w14:paraId="4891434C" w14:textId="77777777" w:rsidR="00E13568" w:rsidRDefault="00E13568" w:rsidP="00BF4594">
      <w:pPr>
        <w:shd w:val="clear" w:color="auto" w:fill="FFFFFF"/>
        <w:outlineLvl w:val="0"/>
        <w:rPr>
          <w:bCs/>
          <w:szCs w:val="24"/>
        </w:rPr>
      </w:pPr>
    </w:p>
    <w:p w14:paraId="7C1ADE78" w14:textId="04550C62" w:rsidR="00E818D3" w:rsidRDefault="00BF4594" w:rsidP="00BF4594">
      <w:pPr>
        <w:pStyle w:val="CABNETParagraph"/>
        <w:spacing w:before="0" w:after="0"/>
        <w:rPr>
          <w:rFonts w:ascii="Times New Roman" w:hAnsi="Times New Roman" w:cs="Times New Roman"/>
          <w:sz w:val="24"/>
          <w:szCs w:val="24"/>
        </w:rPr>
      </w:pPr>
      <w:r w:rsidRPr="0000306E">
        <w:rPr>
          <w:rFonts w:ascii="Times New Roman" w:hAnsi="Times New Roman" w:cs="Times New Roman"/>
          <w:bCs/>
          <w:sz w:val="24"/>
          <w:szCs w:val="24"/>
        </w:rPr>
        <w:t xml:space="preserve">This change </w:t>
      </w:r>
      <w:r w:rsidRPr="0000306E">
        <w:rPr>
          <w:rFonts w:ascii="Times New Roman" w:hAnsi="Times New Roman" w:cs="Times New Roman"/>
          <w:sz w:val="24"/>
          <w:szCs w:val="24"/>
        </w:rPr>
        <w:t>will support the</w:t>
      </w:r>
      <w:r w:rsidRPr="00FF3589">
        <w:rPr>
          <w:rFonts w:ascii="Times New Roman" w:hAnsi="Times New Roman" w:cs="Times New Roman"/>
          <w:sz w:val="24"/>
          <w:szCs w:val="24"/>
        </w:rPr>
        <w:t xml:space="preserve"> mental health, well</w:t>
      </w:r>
      <w:r w:rsidR="0086272E">
        <w:rPr>
          <w:rFonts w:ascii="Times New Roman" w:hAnsi="Times New Roman" w:cs="Times New Roman"/>
          <w:sz w:val="24"/>
          <w:szCs w:val="24"/>
        </w:rPr>
        <w:t>-</w:t>
      </w:r>
      <w:r w:rsidRPr="00FF3589">
        <w:rPr>
          <w:rFonts w:ascii="Times New Roman" w:hAnsi="Times New Roman" w:cs="Times New Roman"/>
          <w:sz w:val="24"/>
          <w:szCs w:val="24"/>
        </w:rPr>
        <w:t>being and resilience of farming communities</w:t>
      </w:r>
      <w:r w:rsidR="00E818D3">
        <w:rPr>
          <w:rFonts w:ascii="Times New Roman" w:hAnsi="Times New Roman" w:cs="Times New Roman"/>
          <w:sz w:val="24"/>
          <w:szCs w:val="24"/>
        </w:rPr>
        <w:t xml:space="preserve"> in drought affected areas. It</w:t>
      </w:r>
      <w:r w:rsidR="00E818D3" w:rsidRPr="00E818D3">
        <w:rPr>
          <w:rFonts w:ascii="Times New Roman" w:hAnsi="Times New Roman" w:cs="Times New Roman"/>
          <w:sz w:val="24"/>
          <w:szCs w:val="24"/>
        </w:rPr>
        <w:t xml:space="preserve"> </w:t>
      </w:r>
      <w:r w:rsidR="00E818D3">
        <w:rPr>
          <w:rFonts w:ascii="Times New Roman" w:hAnsi="Times New Roman" w:cs="Times New Roman"/>
          <w:sz w:val="24"/>
          <w:szCs w:val="24"/>
        </w:rPr>
        <w:t>is intended to</w:t>
      </w:r>
      <w:r w:rsidR="00E818D3" w:rsidRPr="00E818D3">
        <w:rPr>
          <w:rFonts w:ascii="Times New Roman" w:hAnsi="Times New Roman" w:cs="Times New Roman"/>
          <w:sz w:val="24"/>
          <w:szCs w:val="24"/>
        </w:rPr>
        <w:t xml:space="preserve"> </w:t>
      </w:r>
      <w:r w:rsidR="00E818D3">
        <w:rPr>
          <w:rFonts w:ascii="Times New Roman" w:hAnsi="Times New Roman" w:cs="Times New Roman"/>
          <w:sz w:val="24"/>
          <w:szCs w:val="24"/>
        </w:rPr>
        <w:t>provide</w:t>
      </w:r>
      <w:r w:rsidR="00E818D3" w:rsidRPr="00E818D3">
        <w:rPr>
          <w:rFonts w:ascii="Times New Roman" w:hAnsi="Times New Roman" w:cs="Times New Roman"/>
          <w:sz w:val="24"/>
          <w:szCs w:val="24"/>
        </w:rPr>
        <w:t xml:space="preserve"> patients in </w:t>
      </w:r>
      <w:r w:rsidR="008F33DE">
        <w:rPr>
          <w:rFonts w:ascii="Times New Roman" w:hAnsi="Times New Roman" w:cs="Times New Roman"/>
          <w:sz w:val="24"/>
          <w:szCs w:val="24"/>
        </w:rPr>
        <w:t>affected areas temporary</w:t>
      </w:r>
      <w:r w:rsidR="00E818D3" w:rsidRPr="00E818D3">
        <w:rPr>
          <w:rFonts w:ascii="Times New Roman" w:hAnsi="Times New Roman" w:cs="Times New Roman"/>
          <w:sz w:val="24"/>
          <w:szCs w:val="24"/>
        </w:rPr>
        <w:t xml:space="preserve"> </w:t>
      </w:r>
      <w:r w:rsidR="00E818D3">
        <w:rPr>
          <w:rFonts w:ascii="Times New Roman" w:hAnsi="Times New Roman" w:cs="Times New Roman"/>
          <w:sz w:val="24"/>
          <w:szCs w:val="24"/>
        </w:rPr>
        <w:t>access to</w:t>
      </w:r>
      <w:r w:rsidR="00E818D3" w:rsidRPr="00E818D3">
        <w:rPr>
          <w:rFonts w:ascii="Times New Roman" w:hAnsi="Times New Roman" w:cs="Times New Roman"/>
          <w:sz w:val="24"/>
          <w:szCs w:val="24"/>
        </w:rPr>
        <w:t xml:space="preserve"> </w:t>
      </w:r>
      <w:r w:rsidR="0086272E">
        <w:rPr>
          <w:rFonts w:ascii="Times New Roman" w:hAnsi="Times New Roman" w:cs="Times New Roman"/>
          <w:sz w:val="24"/>
          <w:szCs w:val="24"/>
        </w:rPr>
        <w:t>telehealth</w:t>
      </w:r>
      <w:r w:rsidR="008F33DE">
        <w:rPr>
          <w:rFonts w:ascii="Times New Roman" w:hAnsi="Times New Roman" w:cs="Times New Roman"/>
          <w:sz w:val="24"/>
          <w:szCs w:val="24"/>
        </w:rPr>
        <w:t xml:space="preserve"> </w:t>
      </w:r>
      <w:r w:rsidR="00E818D3" w:rsidRPr="00E818D3">
        <w:rPr>
          <w:rFonts w:ascii="Times New Roman" w:hAnsi="Times New Roman" w:cs="Times New Roman"/>
          <w:sz w:val="24"/>
          <w:szCs w:val="24"/>
        </w:rPr>
        <w:t xml:space="preserve">mental health and well-being </w:t>
      </w:r>
      <w:r w:rsidR="00E818D3">
        <w:rPr>
          <w:rFonts w:ascii="Times New Roman" w:hAnsi="Times New Roman" w:cs="Times New Roman"/>
          <w:sz w:val="24"/>
          <w:szCs w:val="24"/>
        </w:rPr>
        <w:t>services</w:t>
      </w:r>
      <w:r w:rsidR="00E818D3" w:rsidRPr="00E818D3">
        <w:rPr>
          <w:rFonts w:ascii="Times New Roman" w:hAnsi="Times New Roman" w:cs="Times New Roman"/>
          <w:sz w:val="24"/>
          <w:szCs w:val="24"/>
        </w:rPr>
        <w:t xml:space="preserve"> </w:t>
      </w:r>
      <w:r w:rsidR="00E818D3">
        <w:rPr>
          <w:rFonts w:ascii="Times New Roman" w:hAnsi="Times New Roman" w:cs="Times New Roman"/>
          <w:sz w:val="24"/>
          <w:szCs w:val="24"/>
        </w:rPr>
        <w:t xml:space="preserve">from their doctor by removing barriers to access, such as travel and </w:t>
      </w:r>
      <w:r w:rsidR="00E818D3" w:rsidRPr="00E818D3">
        <w:rPr>
          <w:rFonts w:ascii="Times New Roman" w:hAnsi="Times New Roman" w:cs="Times New Roman"/>
          <w:sz w:val="24"/>
          <w:szCs w:val="24"/>
        </w:rPr>
        <w:t>time away from work</w:t>
      </w:r>
      <w:r w:rsidR="00E818D3">
        <w:rPr>
          <w:rFonts w:ascii="Times New Roman" w:hAnsi="Times New Roman" w:cs="Times New Roman"/>
          <w:sz w:val="24"/>
          <w:szCs w:val="24"/>
        </w:rPr>
        <w:t xml:space="preserve">. </w:t>
      </w:r>
    </w:p>
    <w:p w14:paraId="4A0923C1" w14:textId="7A47FF6A" w:rsidR="00AE508D" w:rsidRDefault="00E818D3" w:rsidP="00AE508D">
      <w:pPr>
        <w:pStyle w:val="CABNETParagraph"/>
        <w:spacing w:before="0" w:after="0"/>
        <w:rPr>
          <w:rFonts w:ascii="Times New Roman" w:hAnsi="Times New Roman" w:cs="Times New Roman"/>
          <w:sz w:val="24"/>
          <w:szCs w:val="24"/>
        </w:rPr>
      </w:pPr>
      <w:r>
        <w:rPr>
          <w:rFonts w:ascii="Times New Roman" w:hAnsi="Times New Roman" w:cs="Times New Roman"/>
          <w:sz w:val="24"/>
          <w:szCs w:val="24"/>
        </w:rPr>
        <w:br/>
      </w:r>
      <w:r w:rsidR="00AE508D">
        <w:rPr>
          <w:rFonts w:ascii="Times New Roman" w:hAnsi="Times New Roman" w:cs="Times New Roman"/>
          <w:sz w:val="24"/>
          <w:szCs w:val="24"/>
        </w:rPr>
        <w:t xml:space="preserve">This change will not affect the provision of mental health services under Better </w:t>
      </w:r>
      <w:r w:rsidR="00AE508D">
        <w:rPr>
          <w:rFonts w:ascii="Times New Roman" w:hAnsi="Times New Roman" w:cs="Times New Roman"/>
          <w:sz w:val="24"/>
          <w:szCs w:val="24"/>
        </w:rPr>
        <w:lastRenderedPageBreak/>
        <w:t xml:space="preserve">Access, which provides patients with a diagnosed mental illness access to </w:t>
      </w:r>
      <w:r w:rsidR="009B52EA">
        <w:rPr>
          <w:rFonts w:ascii="Times New Roman" w:hAnsi="Times New Roman" w:cs="Times New Roman"/>
          <w:sz w:val="24"/>
          <w:szCs w:val="24"/>
        </w:rPr>
        <w:t>mental health professionals</w:t>
      </w:r>
      <w:r w:rsidR="00AE508D">
        <w:rPr>
          <w:rFonts w:ascii="Times New Roman" w:hAnsi="Times New Roman" w:cs="Times New Roman"/>
          <w:sz w:val="24"/>
          <w:szCs w:val="24"/>
        </w:rPr>
        <w:t>.</w:t>
      </w:r>
    </w:p>
    <w:p w14:paraId="56C2F910" w14:textId="77777777" w:rsidR="009C1606" w:rsidRDefault="009C1606" w:rsidP="00E04B6F">
      <w:pPr>
        <w:rPr>
          <w:b/>
        </w:rPr>
      </w:pPr>
    </w:p>
    <w:p w14:paraId="2412D131" w14:textId="77777777" w:rsidR="001865F8" w:rsidRDefault="00A1739A" w:rsidP="00E04B6F">
      <w:pPr>
        <w:rPr>
          <w:b/>
        </w:rPr>
      </w:pPr>
      <w:r w:rsidRPr="00A853D1">
        <w:rPr>
          <w:b/>
        </w:rPr>
        <w:t>Consultation</w:t>
      </w:r>
    </w:p>
    <w:p w14:paraId="5CBB595E" w14:textId="7DA413D4" w:rsidR="00BF4594" w:rsidRDefault="00AB5C5C" w:rsidP="000337CB">
      <w:pPr>
        <w:rPr>
          <w:rFonts w:eastAsiaTheme="minorHAnsi"/>
          <w:szCs w:val="24"/>
          <w:lang w:eastAsia="en-US"/>
        </w:rPr>
      </w:pPr>
      <w:r w:rsidRPr="00AB5C5C">
        <w:rPr>
          <w:rFonts w:eastAsiaTheme="minorHAnsi"/>
          <w:szCs w:val="24"/>
          <w:lang w:eastAsia="en-US"/>
        </w:rPr>
        <w:t>Consultation was undertaken with key medical groups such as the Australian College of Rural and Remote Medicine and the Rural Doctors Association of Australia.</w:t>
      </w:r>
    </w:p>
    <w:p w14:paraId="1A99AB19" w14:textId="77777777" w:rsidR="00AB5C5C" w:rsidRDefault="00AB5C5C" w:rsidP="000337CB">
      <w:pPr>
        <w:rPr>
          <w:rFonts w:ascii="Arial" w:hAnsi="Arial" w:cs="Arial"/>
          <w:color w:val="FF0000"/>
          <w:sz w:val="18"/>
          <w:szCs w:val="18"/>
        </w:rPr>
      </w:pPr>
    </w:p>
    <w:p w14:paraId="2412D134" w14:textId="4111A387" w:rsidR="00967E51" w:rsidRPr="00A853D1" w:rsidRDefault="00A1739A" w:rsidP="000337CB">
      <w:pPr>
        <w:rPr>
          <w:szCs w:val="24"/>
        </w:rPr>
      </w:pPr>
      <w:r w:rsidRPr="00A853D1">
        <w:rPr>
          <w:szCs w:val="24"/>
        </w:rPr>
        <w:t xml:space="preserve">Details of the </w:t>
      </w:r>
      <w:r w:rsidR="00574E71" w:rsidRPr="00A853D1">
        <w:rPr>
          <w:szCs w:val="24"/>
        </w:rPr>
        <w:t>Determination</w:t>
      </w:r>
      <w:r w:rsidRPr="00A853D1">
        <w:rPr>
          <w:szCs w:val="24"/>
        </w:rPr>
        <w:t xml:space="preserve"> are set out in the </w:t>
      </w:r>
      <w:r w:rsidRPr="00A853D1">
        <w:rPr>
          <w:szCs w:val="24"/>
          <w:u w:val="single"/>
        </w:rPr>
        <w:t>Attachment</w:t>
      </w:r>
      <w:r w:rsidRPr="00A853D1">
        <w:rPr>
          <w:szCs w:val="24"/>
        </w:rPr>
        <w:t>.</w:t>
      </w:r>
    </w:p>
    <w:p w14:paraId="2412D135" w14:textId="63895CCF" w:rsidR="006C138D" w:rsidRPr="00A853D1" w:rsidRDefault="00297AD0" w:rsidP="006C138D">
      <w:pPr>
        <w:tabs>
          <w:tab w:val="left" w:pos="567"/>
        </w:tabs>
        <w:spacing w:before="240"/>
        <w:rPr>
          <w:szCs w:val="24"/>
        </w:rPr>
      </w:pPr>
      <w:r w:rsidRPr="00A853D1">
        <w:rPr>
          <w:szCs w:val="24"/>
        </w:rPr>
        <w:t xml:space="preserve">The </w:t>
      </w:r>
      <w:r w:rsidR="00967E51" w:rsidRPr="00A853D1">
        <w:rPr>
          <w:szCs w:val="24"/>
        </w:rPr>
        <w:t>Determination</w:t>
      </w:r>
      <w:r w:rsidRPr="00A853D1">
        <w:rPr>
          <w:szCs w:val="24"/>
        </w:rPr>
        <w:t xml:space="preserve"> </w:t>
      </w:r>
      <w:r w:rsidR="007524B0" w:rsidRPr="00A853D1">
        <w:rPr>
          <w:szCs w:val="24"/>
        </w:rPr>
        <w:t xml:space="preserve">commences </w:t>
      </w:r>
      <w:r w:rsidR="00363306" w:rsidRPr="00A853D1">
        <w:rPr>
          <w:szCs w:val="24"/>
        </w:rPr>
        <w:t xml:space="preserve">on </w:t>
      </w:r>
      <w:r w:rsidR="007524B0" w:rsidRPr="00A853D1">
        <w:t xml:space="preserve">1 </w:t>
      </w:r>
      <w:r w:rsidR="00614AAD">
        <w:t>November</w:t>
      </w:r>
      <w:r w:rsidR="007524B0" w:rsidRPr="00A853D1">
        <w:t xml:space="preserve"> 2018.</w:t>
      </w:r>
    </w:p>
    <w:p w14:paraId="2412D136" w14:textId="77777777" w:rsidR="00236DF2" w:rsidRPr="00A853D1" w:rsidRDefault="00236DF2" w:rsidP="00574E71">
      <w:pPr>
        <w:rPr>
          <w:szCs w:val="24"/>
        </w:rPr>
      </w:pPr>
    </w:p>
    <w:p w14:paraId="2412D138" w14:textId="243DCBD5" w:rsidR="00574E71" w:rsidRPr="00A853D1" w:rsidRDefault="0002728B" w:rsidP="00DE07E4">
      <w:pPr>
        <w:spacing w:after="200" w:line="276" w:lineRule="auto"/>
        <w:rPr>
          <w:szCs w:val="24"/>
        </w:rPr>
      </w:pPr>
      <w:r>
        <w:rPr>
          <w:szCs w:val="24"/>
        </w:rPr>
        <w:t>T</w:t>
      </w:r>
      <w:r w:rsidR="00574E71" w:rsidRPr="00A853D1">
        <w:rPr>
          <w:szCs w:val="24"/>
        </w:rPr>
        <w:t xml:space="preserve">he Determination is </w:t>
      </w:r>
      <w:r w:rsidR="004417A2" w:rsidRPr="00A853D1">
        <w:rPr>
          <w:szCs w:val="24"/>
        </w:rPr>
        <w:t xml:space="preserve">a </w:t>
      </w:r>
      <w:r w:rsidR="00574E71" w:rsidRPr="00A853D1">
        <w:rPr>
          <w:szCs w:val="24"/>
        </w:rPr>
        <w:t xml:space="preserve">legislative instrument for the purposes of the </w:t>
      </w:r>
      <w:r w:rsidR="00574E71" w:rsidRPr="00A853D1">
        <w:rPr>
          <w:szCs w:val="24"/>
        </w:rPr>
        <w:br/>
      </w:r>
      <w:r w:rsidR="00574E71" w:rsidRPr="00A853D1">
        <w:rPr>
          <w:i/>
        </w:rPr>
        <w:t>Legislation Act 2003</w:t>
      </w:r>
      <w:r w:rsidR="00574E71" w:rsidRPr="00A853D1">
        <w:rPr>
          <w:szCs w:val="24"/>
        </w:rPr>
        <w:t>.</w:t>
      </w:r>
    </w:p>
    <w:p w14:paraId="2412D139" w14:textId="77777777" w:rsidR="00A1739A" w:rsidRPr="00A853D1" w:rsidRDefault="00A1739A" w:rsidP="000337CB">
      <w:pPr>
        <w:ind w:left="6663" w:hanging="3119"/>
        <w:rPr>
          <w:szCs w:val="24"/>
        </w:rPr>
      </w:pPr>
      <w:r w:rsidRPr="00A853D1">
        <w:rPr>
          <w:szCs w:val="24"/>
        </w:rPr>
        <w:t xml:space="preserve">           </w:t>
      </w:r>
    </w:p>
    <w:p w14:paraId="2412D13A" w14:textId="77777777" w:rsidR="00A1739A" w:rsidRPr="00A853D1" w:rsidRDefault="00A1739A" w:rsidP="000337CB">
      <w:pPr>
        <w:ind w:left="6663" w:hanging="3119"/>
        <w:rPr>
          <w:szCs w:val="24"/>
        </w:rPr>
      </w:pPr>
      <w:r w:rsidRPr="00A853D1">
        <w:rPr>
          <w:szCs w:val="24"/>
          <w:u w:val="single"/>
        </w:rPr>
        <w:t>Authority</w:t>
      </w:r>
      <w:r w:rsidR="00967E51" w:rsidRPr="00A853D1">
        <w:rPr>
          <w:szCs w:val="24"/>
        </w:rPr>
        <w:t xml:space="preserve">:     Subsection </w:t>
      </w:r>
      <w:r w:rsidRPr="00A853D1">
        <w:rPr>
          <w:szCs w:val="24"/>
        </w:rPr>
        <w:t>3</w:t>
      </w:r>
      <w:r w:rsidR="00967E51" w:rsidRPr="00A853D1">
        <w:rPr>
          <w:szCs w:val="24"/>
        </w:rPr>
        <w:t>C</w:t>
      </w:r>
      <w:r w:rsidRPr="00A853D1">
        <w:rPr>
          <w:szCs w:val="24"/>
        </w:rPr>
        <w:t xml:space="preserve">(1) of the </w:t>
      </w:r>
    </w:p>
    <w:p w14:paraId="2412D13B" w14:textId="0596CD30" w:rsidR="00A1739A" w:rsidRPr="00A853D1" w:rsidRDefault="00A1739A" w:rsidP="000337CB">
      <w:pPr>
        <w:tabs>
          <w:tab w:val="left" w:pos="4820"/>
        </w:tabs>
        <w:rPr>
          <w:szCs w:val="24"/>
        </w:rPr>
        <w:sectPr w:rsidR="00A1739A" w:rsidRPr="00A853D1" w:rsidSect="00CC62CC">
          <w:headerReference w:type="default" r:id="rId12"/>
          <w:pgSz w:w="11906" w:h="16838"/>
          <w:pgMar w:top="1440" w:right="1800" w:bottom="1440" w:left="1800" w:header="708" w:footer="708" w:gutter="0"/>
          <w:pgNumType w:start="1"/>
          <w:cols w:space="708"/>
          <w:docGrid w:linePitch="360"/>
        </w:sectPr>
      </w:pPr>
      <w:r w:rsidRPr="00A853D1">
        <w:rPr>
          <w:i/>
          <w:szCs w:val="24"/>
        </w:rPr>
        <w:tab/>
        <w:t>Health Insurance Act 1973</w:t>
      </w:r>
    </w:p>
    <w:p w14:paraId="2412D13C" w14:textId="77777777" w:rsidR="00242974" w:rsidRPr="00EB601D" w:rsidRDefault="00242974" w:rsidP="000337CB">
      <w:pPr>
        <w:tabs>
          <w:tab w:val="left" w:pos="4536"/>
        </w:tabs>
        <w:rPr>
          <w:b/>
          <w:szCs w:val="24"/>
          <w:highlight w:val="yellow"/>
        </w:rPr>
      </w:pPr>
    </w:p>
    <w:p w14:paraId="2412D13D" w14:textId="77777777" w:rsidR="006D5816" w:rsidRPr="00215191" w:rsidRDefault="006D5816" w:rsidP="000337CB">
      <w:pPr>
        <w:pStyle w:val="BodyText"/>
        <w:jc w:val="right"/>
        <w:rPr>
          <w:szCs w:val="24"/>
        </w:rPr>
      </w:pPr>
      <w:r w:rsidRPr="00215191">
        <w:rPr>
          <w:szCs w:val="24"/>
        </w:rPr>
        <w:t>ATTACHMENT</w:t>
      </w:r>
    </w:p>
    <w:p w14:paraId="2412D13E" w14:textId="77777777" w:rsidR="006D5816" w:rsidRPr="00215191" w:rsidRDefault="006D5816" w:rsidP="000337CB">
      <w:pPr>
        <w:pStyle w:val="BodyText"/>
        <w:rPr>
          <w:szCs w:val="24"/>
          <w:u w:val="single"/>
        </w:rPr>
      </w:pPr>
    </w:p>
    <w:p w14:paraId="5B0C808A" w14:textId="212BEE66" w:rsidR="00215191" w:rsidRPr="00215191" w:rsidRDefault="00A41364" w:rsidP="00215191">
      <w:pPr>
        <w:pStyle w:val="BodyText"/>
        <w:rPr>
          <w:i/>
          <w:szCs w:val="24"/>
        </w:rPr>
      </w:pPr>
      <w:r w:rsidRPr="00215191">
        <w:rPr>
          <w:szCs w:val="24"/>
        </w:rPr>
        <w:t xml:space="preserve">Details of the </w:t>
      </w:r>
      <w:r w:rsidR="00334642" w:rsidRPr="00334642">
        <w:rPr>
          <w:i/>
          <w:iCs/>
        </w:rPr>
        <w:t>Health Insurance (Section 3C General Medical Services – General Practice Telehealth Services) Amendment Determination 2018</w:t>
      </w:r>
    </w:p>
    <w:p w14:paraId="7BBEB147" w14:textId="720F9678" w:rsidR="00E70355" w:rsidRPr="00215191" w:rsidRDefault="00E70355" w:rsidP="000337CB">
      <w:pPr>
        <w:pStyle w:val="BodyText"/>
        <w:rPr>
          <w:b w:val="0"/>
          <w:i/>
          <w:szCs w:val="24"/>
        </w:rPr>
      </w:pPr>
    </w:p>
    <w:p w14:paraId="2412D141" w14:textId="1999EB49" w:rsidR="00FE02C2" w:rsidRPr="00215191" w:rsidRDefault="001B0111" w:rsidP="000337CB">
      <w:pPr>
        <w:pStyle w:val="BodyText"/>
        <w:rPr>
          <w:b w:val="0"/>
          <w:szCs w:val="24"/>
          <w:u w:val="single"/>
        </w:rPr>
      </w:pPr>
      <w:r w:rsidRPr="00215191">
        <w:rPr>
          <w:b w:val="0"/>
          <w:szCs w:val="24"/>
          <w:u w:val="single"/>
        </w:rPr>
        <w:t>Section 1 – Name</w:t>
      </w:r>
      <w:r w:rsidR="00967E51" w:rsidRPr="00215191">
        <w:rPr>
          <w:b w:val="0"/>
          <w:szCs w:val="24"/>
          <w:u w:val="single"/>
        </w:rPr>
        <w:t xml:space="preserve"> </w:t>
      </w:r>
    </w:p>
    <w:p w14:paraId="2412D142" w14:textId="77777777" w:rsidR="00FE02C2" w:rsidRPr="00215191" w:rsidRDefault="00FE02C2" w:rsidP="000337CB">
      <w:pPr>
        <w:pStyle w:val="BodyText"/>
        <w:rPr>
          <w:b w:val="0"/>
          <w:szCs w:val="24"/>
          <w:u w:val="single"/>
        </w:rPr>
      </w:pPr>
    </w:p>
    <w:p w14:paraId="2412D144" w14:textId="3EA343CF" w:rsidR="00F83B6F" w:rsidRPr="00FD602D" w:rsidRDefault="00BC7397" w:rsidP="00FD602D">
      <w:pPr>
        <w:pStyle w:val="Heading1"/>
        <w:jc w:val="left"/>
        <w:rPr>
          <w:b w:val="0"/>
          <w:i/>
          <w:iCs/>
          <w:u w:val="none"/>
        </w:rPr>
      </w:pPr>
      <w:r w:rsidRPr="00215191">
        <w:rPr>
          <w:b w:val="0"/>
          <w:szCs w:val="24"/>
          <w:u w:val="none"/>
        </w:rPr>
        <w:t>S</w:t>
      </w:r>
      <w:r w:rsidR="00FE02C2" w:rsidRPr="00215191">
        <w:rPr>
          <w:b w:val="0"/>
          <w:szCs w:val="24"/>
          <w:u w:val="none"/>
        </w:rPr>
        <w:t xml:space="preserve">ection </w:t>
      </w:r>
      <w:r w:rsidRPr="00215191">
        <w:rPr>
          <w:b w:val="0"/>
          <w:szCs w:val="24"/>
          <w:u w:val="none"/>
        </w:rPr>
        <w:t xml:space="preserve">1 </w:t>
      </w:r>
      <w:r w:rsidR="00FE02C2" w:rsidRPr="00215191">
        <w:rPr>
          <w:b w:val="0"/>
          <w:szCs w:val="24"/>
          <w:u w:val="none"/>
        </w:rPr>
        <w:t>provides</w:t>
      </w:r>
      <w:r w:rsidR="008B683E" w:rsidRPr="00215191">
        <w:rPr>
          <w:b w:val="0"/>
          <w:szCs w:val="24"/>
          <w:u w:val="none"/>
        </w:rPr>
        <w:t xml:space="preserve"> for the </w:t>
      </w:r>
      <w:r w:rsidR="00967E51" w:rsidRPr="00215191">
        <w:rPr>
          <w:b w:val="0"/>
          <w:szCs w:val="24"/>
          <w:u w:val="none"/>
        </w:rPr>
        <w:t>Determination</w:t>
      </w:r>
      <w:r w:rsidR="00FE02C2" w:rsidRPr="00215191">
        <w:rPr>
          <w:b w:val="0"/>
          <w:szCs w:val="24"/>
          <w:u w:val="none"/>
        </w:rPr>
        <w:t xml:space="preserve"> to be referred to as the </w:t>
      </w:r>
      <w:r w:rsidR="00334642" w:rsidRPr="00334642">
        <w:rPr>
          <w:b w:val="0"/>
          <w:i/>
          <w:iCs/>
          <w:u w:val="none"/>
        </w:rPr>
        <w:t>Health Insurance (Section 3C General Medical Services – General Practice Telehealth Services) Amendment Determination 2018</w:t>
      </w:r>
      <w:r w:rsidR="0010617D">
        <w:rPr>
          <w:b w:val="0"/>
          <w:i/>
          <w:iCs/>
          <w:u w:val="none"/>
        </w:rPr>
        <w:t>.</w:t>
      </w:r>
    </w:p>
    <w:p w14:paraId="68DAA207" w14:textId="77777777" w:rsidR="00FD602D" w:rsidRPr="00FD602D" w:rsidRDefault="00FD602D" w:rsidP="00FD602D"/>
    <w:p w14:paraId="49D1E050" w14:textId="77777777" w:rsidR="007A4089" w:rsidRPr="00215191" w:rsidRDefault="00FE02C2" w:rsidP="000337CB">
      <w:pPr>
        <w:pStyle w:val="BodyText"/>
        <w:rPr>
          <w:b w:val="0"/>
          <w:szCs w:val="24"/>
          <w:u w:val="single"/>
        </w:rPr>
      </w:pPr>
      <w:r w:rsidRPr="00215191">
        <w:rPr>
          <w:b w:val="0"/>
          <w:szCs w:val="24"/>
          <w:u w:val="single"/>
        </w:rPr>
        <w:t xml:space="preserve">Section 2 – Commencement </w:t>
      </w:r>
    </w:p>
    <w:p w14:paraId="2DCE2ED0" w14:textId="77777777" w:rsidR="007A4089" w:rsidRPr="00215191" w:rsidRDefault="007A4089" w:rsidP="000337CB">
      <w:pPr>
        <w:pStyle w:val="BodyText"/>
        <w:rPr>
          <w:b w:val="0"/>
          <w:szCs w:val="24"/>
          <w:u w:val="single"/>
        </w:rPr>
      </w:pPr>
    </w:p>
    <w:p w14:paraId="2412D148" w14:textId="1FE3114E" w:rsidR="00510A4F" w:rsidRPr="00215191" w:rsidRDefault="00510A4F" w:rsidP="000337CB">
      <w:pPr>
        <w:pStyle w:val="BodyText"/>
        <w:rPr>
          <w:b w:val="0"/>
          <w:szCs w:val="24"/>
        </w:rPr>
      </w:pPr>
      <w:r w:rsidRPr="00215191">
        <w:rPr>
          <w:b w:val="0"/>
          <w:szCs w:val="24"/>
        </w:rPr>
        <w:t xml:space="preserve">Section 2 </w:t>
      </w:r>
      <w:r w:rsidR="00404F11" w:rsidRPr="00215191">
        <w:rPr>
          <w:b w:val="0"/>
          <w:szCs w:val="24"/>
        </w:rPr>
        <w:t xml:space="preserve">provides that the Determination commences </w:t>
      </w:r>
      <w:r w:rsidR="00363306" w:rsidRPr="00215191">
        <w:rPr>
          <w:b w:val="0"/>
          <w:szCs w:val="24"/>
        </w:rPr>
        <w:t xml:space="preserve">on </w:t>
      </w:r>
      <w:r w:rsidR="007524B0" w:rsidRPr="00215191">
        <w:rPr>
          <w:b w:val="0"/>
          <w:szCs w:val="24"/>
        </w:rPr>
        <w:t xml:space="preserve">1 </w:t>
      </w:r>
      <w:r w:rsidR="00CC0405">
        <w:rPr>
          <w:b w:val="0"/>
          <w:szCs w:val="24"/>
        </w:rPr>
        <w:t xml:space="preserve">November </w:t>
      </w:r>
      <w:r w:rsidR="007524B0" w:rsidRPr="00215191">
        <w:rPr>
          <w:b w:val="0"/>
          <w:szCs w:val="24"/>
        </w:rPr>
        <w:t>2018.</w:t>
      </w:r>
    </w:p>
    <w:p w14:paraId="16C03200" w14:textId="77777777" w:rsidR="007E0017" w:rsidRPr="00215191" w:rsidRDefault="007E0017" w:rsidP="000337CB">
      <w:pPr>
        <w:pStyle w:val="BodyText"/>
        <w:rPr>
          <w:b w:val="0"/>
          <w:szCs w:val="24"/>
        </w:rPr>
      </w:pPr>
    </w:p>
    <w:p w14:paraId="005D5660" w14:textId="77777777" w:rsidR="007A4089" w:rsidRPr="00215191" w:rsidRDefault="00FE02C2" w:rsidP="000337CB">
      <w:pPr>
        <w:pStyle w:val="BodyText"/>
        <w:rPr>
          <w:b w:val="0"/>
          <w:szCs w:val="24"/>
          <w:u w:val="single"/>
        </w:rPr>
      </w:pPr>
      <w:r w:rsidRPr="00215191">
        <w:rPr>
          <w:b w:val="0"/>
          <w:szCs w:val="24"/>
          <w:u w:val="single"/>
        </w:rPr>
        <w:t xml:space="preserve">Section 3 – </w:t>
      </w:r>
      <w:r w:rsidR="00E5798A" w:rsidRPr="00215191">
        <w:rPr>
          <w:b w:val="0"/>
          <w:szCs w:val="24"/>
          <w:u w:val="single"/>
        </w:rPr>
        <w:t>Authority</w:t>
      </w:r>
    </w:p>
    <w:p w14:paraId="53BFA098" w14:textId="77777777" w:rsidR="007A4089" w:rsidRPr="00215191" w:rsidRDefault="007A4089" w:rsidP="000337CB">
      <w:pPr>
        <w:pStyle w:val="BodyText"/>
        <w:rPr>
          <w:b w:val="0"/>
          <w:szCs w:val="24"/>
          <w:u w:val="single"/>
        </w:rPr>
      </w:pPr>
    </w:p>
    <w:p w14:paraId="2412D14B" w14:textId="2DEAAE12" w:rsidR="00FE02C2" w:rsidRPr="00215191" w:rsidRDefault="00F83B6F" w:rsidP="000337CB">
      <w:pPr>
        <w:pStyle w:val="BodyText"/>
        <w:rPr>
          <w:b w:val="0"/>
        </w:rPr>
      </w:pPr>
      <w:r w:rsidRPr="00215191">
        <w:rPr>
          <w:b w:val="0"/>
        </w:rPr>
        <w:t xml:space="preserve">Section 3 provides that the Determination </w:t>
      </w:r>
      <w:r w:rsidR="00E5798A" w:rsidRPr="00215191">
        <w:rPr>
          <w:b w:val="0"/>
        </w:rPr>
        <w:t xml:space="preserve">is made under </w:t>
      </w:r>
      <w:r w:rsidR="00367440" w:rsidRPr="00215191">
        <w:rPr>
          <w:b w:val="0"/>
        </w:rPr>
        <w:t xml:space="preserve">subsection </w:t>
      </w:r>
      <w:r w:rsidR="00E5798A" w:rsidRPr="00215191">
        <w:rPr>
          <w:b w:val="0"/>
        </w:rPr>
        <w:t xml:space="preserve">3C(1) of the </w:t>
      </w:r>
      <w:r w:rsidR="00E5798A" w:rsidRPr="00215191">
        <w:rPr>
          <w:b w:val="0"/>
          <w:i/>
        </w:rPr>
        <w:t>Health Insurance Act 1973</w:t>
      </w:r>
      <w:r w:rsidR="00E5798A" w:rsidRPr="00215191">
        <w:rPr>
          <w:b w:val="0"/>
        </w:rPr>
        <w:t>.</w:t>
      </w:r>
    </w:p>
    <w:p w14:paraId="0DBF1241" w14:textId="77777777" w:rsidR="00E70355" w:rsidRPr="00215191" w:rsidRDefault="00E70355" w:rsidP="000337CB">
      <w:pPr>
        <w:pStyle w:val="BodyText"/>
        <w:rPr>
          <w:b w:val="0"/>
        </w:rPr>
      </w:pPr>
    </w:p>
    <w:p w14:paraId="30C481C4" w14:textId="5441F95E" w:rsidR="005F4E44" w:rsidRPr="00627FDA" w:rsidRDefault="005F4E44" w:rsidP="005F4E44">
      <w:pPr>
        <w:pStyle w:val="BodyText"/>
        <w:rPr>
          <w:b w:val="0"/>
          <w:szCs w:val="24"/>
          <w:highlight w:val="yellow"/>
          <w:u w:val="single"/>
        </w:rPr>
      </w:pPr>
      <w:r>
        <w:rPr>
          <w:b w:val="0"/>
          <w:szCs w:val="24"/>
          <w:u w:val="single"/>
        </w:rPr>
        <w:t>Section 4</w:t>
      </w:r>
      <w:r w:rsidRPr="00076B61">
        <w:rPr>
          <w:b w:val="0"/>
          <w:szCs w:val="24"/>
          <w:u w:val="single"/>
        </w:rPr>
        <w:t xml:space="preserve"> – Schedules</w:t>
      </w:r>
    </w:p>
    <w:p w14:paraId="7DB307E1" w14:textId="77777777" w:rsidR="005F4E44" w:rsidRPr="00627FDA" w:rsidRDefault="005F4E44" w:rsidP="005F4E44">
      <w:pPr>
        <w:pStyle w:val="BodyText"/>
        <w:rPr>
          <w:b w:val="0"/>
          <w:szCs w:val="24"/>
          <w:highlight w:val="yellow"/>
          <w:u w:val="single"/>
        </w:rPr>
      </w:pPr>
    </w:p>
    <w:p w14:paraId="58422E1C" w14:textId="792B2D74" w:rsidR="005F4E44" w:rsidRDefault="005F4E44" w:rsidP="005F4E44">
      <w:pPr>
        <w:pStyle w:val="BodyText"/>
        <w:rPr>
          <w:b w:val="0"/>
          <w:szCs w:val="24"/>
        </w:rPr>
      </w:pPr>
      <w:r w:rsidRPr="00D21765">
        <w:rPr>
          <w:b w:val="0"/>
          <w:szCs w:val="24"/>
        </w:rPr>
        <w:t xml:space="preserve">Section 4 provides that that each instrument that is specified in a Schedule to this </w:t>
      </w:r>
      <w:r w:rsidR="0086272E">
        <w:rPr>
          <w:b w:val="0"/>
          <w:szCs w:val="24"/>
        </w:rPr>
        <w:t>Determination</w:t>
      </w:r>
      <w:r w:rsidRPr="00D21765">
        <w:rPr>
          <w:b w:val="0"/>
          <w:szCs w:val="24"/>
        </w:rPr>
        <w:t xml:space="preserve"> is amended or repealed as set out in the applicable items in the Schedule concerned, and any other item in a Schedule to this </w:t>
      </w:r>
      <w:r w:rsidR="0086272E">
        <w:rPr>
          <w:b w:val="0"/>
          <w:szCs w:val="24"/>
        </w:rPr>
        <w:t>Determination</w:t>
      </w:r>
      <w:r w:rsidRPr="00D21765">
        <w:rPr>
          <w:b w:val="0"/>
          <w:szCs w:val="24"/>
        </w:rPr>
        <w:t xml:space="preserve"> has effect according to its terms.</w:t>
      </w:r>
    </w:p>
    <w:p w14:paraId="1FE4FFBD" w14:textId="77777777" w:rsidR="005F4E44" w:rsidRDefault="005F4E44" w:rsidP="00E70355">
      <w:pPr>
        <w:pStyle w:val="BodyText"/>
        <w:rPr>
          <w:b w:val="0"/>
          <w:szCs w:val="24"/>
          <w:u w:val="single"/>
        </w:rPr>
      </w:pPr>
    </w:p>
    <w:p w14:paraId="29CA2E7E" w14:textId="77777777" w:rsidR="005F4E44" w:rsidRPr="00627FDA" w:rsidRDefault="005F4E44" w:rsidP="005F4E44">
      <w:pPr>
        <w:pStyle w:val="BodyText"/>
        <w:rPr>
          <w:b w:val="0"/>
          <w:szCs w:val="24"/>
          <w:highlight w:val="yellow"/>
          <w:u w:val="single"/>
        </w:rPr>
      </w:pPr>
      <w:r>
        <w:rPr>
          <w:b w:val="0"/>
          <w:szCs w:val="24"/>
          <w:u w:val="single"/>
        </w:rPr>
        <w:t>Section 5</w:t>
      </w:r>
      <w:r w:rsidRPr="00076B61">
        <w:rPr>
          <w:b w:val="0"/>
          <w:szCs w:val="24"/>
          <w:u w:val="single"/>
        </w:rPr>
        <w:t xml:space="preserve"> – </w:t>
      </w:r>
      <w:r>
        <w:rPr>
          <w:b w:val="0"/>
          <w:szCs w:val="24"/>
          <w:u w:val="single"/>
        </w:rPr>
        <w:t>Repeal</w:t>
      </w:r>
    </w:p>
    <w:p w14:paraId="2911957A" w14:textId="77777777" w:rsidR="00E70355" w:rsidRPr="00627FDA" w:rsidRDefault="00E70355" w:rsidP="00E70355">
      <w:pPr>
        <w:pStyle w:val="BodyText"/>
        <w:rPr>
          <w:b w:val="0"/>
          <w:szCs w:val="24"/>
          <w:highlight w:val="yellow"/>
          <w:u w:val="single"/>
        </w:rPr>
      </w:pPr>
    </w:p>
    <w:p w14:paraId="17D2CF69" w14:textId="6688EB72" w:rsidR="007E0017" w:rsidRDefault="005F4E44" w:rsidP="00404F11">
      <w:pPr>
        <w:pStyle w:val="BodyText"/>
        <w:rPr>
          <w:b w:val="0"/>
          <w:szCs w:val="24"/>
        </w:rPr>
      </w:pPr>
      <w:r>
        <w:rPr>
          <w:b w:val="0"/>
          <w:szCs w:val="24"/>
        </w:rPr>
        <w:t>Section 5</w:t>
      </w:r>
      <w:r w:rsidR="00D21765" w:rsidRPr="00D21765">
        <w:rPr>
          <w:b w:val="0"/>
          <w:szCs w:val="24"/>
        </w:rPr>
        <w:t xml:space="preserve"> provides that that </w:t>
      </w:r>
      <w:r>
        <w:rPr>
          <w:b w:val="0"/>
          <w:szCs w:val="24"/>
        </w:rPr>
        <w:t xml:space="preserve">the Determination is repealed </w:t>
      </w:r>
      <w:r w:rsidR="00E64262">
        <w:rPr>
          <w:b w:val="0"/>
          <w:szCs w:val="24"/>
        </w:rPr>
        <w:t>from 1 July</w:t>
      </w:r>
      <w:r w:rsidRPr="00763FF7">
        <w:rPr>
          <w:b w:val="0"/>
          <w:szCs w:val="24"/>
        </w:rPr>
        <w:t xml:space="preserve"> 2020. This reflects that the new general practice video conferencing services are designed to improve</w:t>
      </w:r>
      <w:r>
        <w:rPr>
          <w:b w:val="0"/>
          <w:szCs w:val="24"/>
        </w:rPr>
        <w:t xml:space="preserve"> access to mental health </w:t>
      </w:r>
      <w:r w:rsidR="0086272E">
        <w:rPr>
          <w:b w:val="0"/>
          <w:szCs w:val="24"/>
        </w:rPr>
        <w:t xml:space="preserve">and well-being </w:t>
      </w:r>
      <w:r>
        <w:rPr>
          <w:b w:val="0"/>
          <w:szCs w:val="24"/>
        </w:rPr>
        <w:t xml:space="preserve">services for patients in drought affected areas.  </w:t>
      </w:r>
    </w:p>
    <w:p w14:paraId="4A5B0264" w14:textId="77777777" w:rsidR="005F4E44" w:rsidRPr="00EB601D" w:rsidRDefault="005F4E44" w:rsidP="00404F11">
      <w:pPr>
        <w:pStyle w:val="BodyText"/>
        <w:rPr>
          <w:b w:val="0"/>
          <w:szCs w:val="24"/>
          <w:highlight w:val="yellow"/>
        </w:rPr>
      </w:pPr>
    </w:p>
    <w:p w14:paraId="3D04D2C7" w14:textId="4A1E56B2" w:rsidR="00D21765" w:rsidRDefault="00D21765" w:rsidP="00D21765">
      <w:pPr>
        <w:pStyle w:val="Header"/>
        <w:tabs>
          <w:tab w:val="num" w:pos="1080"/>
        </w:tabs>
        <w:rPr>
          <w:szCs w:val="24"/>
          <w:u w:val="single"/>
        </w:rPr>
      </w:pPr>
      <w:r w:rsidRPr="00215191">
        <w:rPr>
          <w:szCs w:val="24"/>
          <w:u w:val="single"/>
        </w:rPr>
        <w:t xml:space="preserve">Schedule </w:t>
      </w:r>
      <w:r w:rsidR="00076B61">
        <w:rPr>
          <w:szCs w:val="24"/>
          <w:u w:val="single"/>
        </w:rPr>
        <w:t xml:space="preserve">1 </w:t>
      </w:r>
      <w:r w:rsidRPr="00215191">
        <w:rPr>
          <w:szCs w:val="24"/>
          <w:u w:val="single"/>
        </w:rPr>
        <w:t xml:space="preserve">– </w:t>
      </w:r>
      <w:r w:rsidR="00076B61">
        <w:rPr>
          <w:szCs w:val="24"/>
          <w:u w:val="single"/>
        </w:rPr>
        <w:t>Amendments to instruments made under section 3C of the Act</w:t>
      </w:r>
    </w:p>
    <w:p w14:paraId="1D33D872" w14:textId="77777777" w:rsidR="00085596" w:rsidRDefault="00085596" w:rsidP="00D21765">
      <w:pPr>
        <w:pStyle w:val="Header"/>
        <w:tabs>
          <w:tab w:val="num" w:pos="1080"/>
        </w:tabs>
        <w:rPr>
          <w:szCs w:val="24"/>
          <w:u w:val="single"/>
        </w:rPr>
      </w:pPr>
    </w:p>
    <w:p w14:paraId="18FFA6C6" w14:textId="4128E6AF" w:rsidR="00085596" w:rsidRPr="004C73A9" w:rsidRDefault="00085596" w:rsidP="00D21765">
      <w:pPr>
        <w:pStyle w:val="Header"/>
        <w:tabs>
          <w:tab w:val="num" w:pos="1080"/>
        </w:tabs>
        <w:rPr>
          <w:szCs w:val="24"/>
        </w:rPr>
      </w:pPr>
      <w:r w:rsidRPr="00085596">
        <w:rPr>
          <w:i/>
          <w:szCs w:val="24"/>
        </w:rPr>
        <w:t>Health Insurance (Section 3C General Medical Services - General Practitioner Telehealth Services) Determination 2018</w:t>
      </w:r>
      <w:r w:rsidR="004C73A9">
        <w:rPr>
          <w:i/>
          <w:szCs w:val="24"/>
        </w:rPr>
        <w:t xml:space="preserve"> </w:t>
      </w:r>
      <w:r w:rsidR="004C73A9">
        <w:rPr>
          <w:szCs w:val="24"/>
        </w:rPr>
        <w:t>(Principal GP Determination)</w:t>
      </w:r>
    </w:p>
    <w:p w14:paraId="3417B954" w14:textId="77777777" w:rsidR="00085596" w:rsidRDefault="00085596" w:rsidP="00D21765">
      <w:pPr>
        <w:pStyle w:val="Header"/>
        <w:tabs>
          <w:tab w:val="num" w:pos="1080"/>
        </w:tabs>
        <w:rPr>
          <w:i/>
          <w:szCs w:val="24"/>
        </w:rPr>
      </w:pPr>
    </w:p>
    <w:p w14:paraId="3D5047B6" w14:textId="35582583" w:rsidR="005F4E44" w:rsidRPr="000B7A1B" w:rsidRDefault="005F4E44" w:rsidP="005F4E44">
      <w:pPr>
        <w:pStyle w:val="Header"/>
        <w:tabs>
          <w:tab w:val="num" w:pos="1080"/>
        </w:tabs>
        <w:rPr>
          <w:b/>
          <w:szCs w:val="24"/>
        </w:rPr>
      </w:pPr>
      <w:r>
        <w:rPr>
          <w:b/>
          <w:szCs w:val="24"/>
        </w:rPr>
        <w:t>Item 1 – S</w:t>
      </w:r>
      <w:r w:rsidR="00153007">
        <w:rPr>
          <w:b/>
          <w:szCs w:val="24"/>
        </w:rPr>
        <w:t>ubs</w:t>
      </w:r>
      <w:r>
        <w:rPr>
          <w:b/>
          <w:szCs w:val="24"/>
        </w:rPr>
        <w:t>ection 4</w:t>
      </w:r>
      <w:r w:rsidR="00153007">
        <w:rPr>
          <w:b/>
          <w:szCs w:val="24"/>
        </w:rPr>
        <w:t>(1)</w:t>
      </w:r>
      <w:r>
        <w:rPr>
          <w:b/>
          <w:szCs w:val="24"/>
        </w:rPr>
        <w:t xml:space="preserve"> (below the definition of </w:t>
      </w:r>
      <w:r w:rsidRPr="005F4E44">
        <w:rPr>
          <w:b/>
          <w:i/>
          <w:szCs w:val="24"/>
        </w:rPr>
        <w:t>Act</w:t>
      </w:r>
      <w:r>
        <w:rPr>
          <w:b/>
          <w:szCs w:val="24"/>
        </w:rPr>
        <w:t>)</w:t>
      </w:r>
    </w:p>
    <w:p w14:paraId="3CD548CA" w14:textId="5495F8F7" w:rsidR="005F4E44" w:rsidRPr="005F4E44" w:rsidRDefault="005F4E44" w:rsidP="005F4E44">
      <w:pPr>
        <w:pStyle w:val="Header"/>
        <w:tabs>
          <w:tab w:val="num" w:pos="1080"/>
        </w:tabs>
        <w:rPr>
          <w:b/>
          <w:szCs w:val="24"/>
        </w:rPr>
      </w:pPr>
      <w:r>
        <w:rPr>
          <w:szCs w:val="24"/>
        </w:rPr>
        <w:t>S</w:t>
      </w:r>
      <w:r w:rsidR="00153007">
        <w:rPr>
          <w:szCs w:val="24"/>
        </w:rPr>
        <w:t>ubs</w:t>
      </w:r>
      <w:r>
        <w:rPr>
          <w:szCs w:val="24"/>
        </w:rPr>
        <w:t>ection 4</w:t>
      </w:r>
      <w:r w:rsidR="00153007">
        <w:rPr>
          <w:szCs w:val="24"/>
        </w:rPr>
        <w:t>(1)</w:t>
      </w:r>
      <w:r>
        <w:rPr>
          <w:szCs w:val="24"/>
        </w:rPr>
        <w:t xml:space="preserve"> of the Principal GP Determination provides definitions for that instrument. </w:t>
      </w:r>
      <w:r>
        <w:rPr>
          <w:color w:val="000000"/>
          <w:szCs w:val="24"/>
        </w:rPr>
        <w:t xml:space="preserve">Item 1 amends the </w:t>
      </w:r>
      <w:r>
        <w:rPr>
          <w:szCs w:val="24"/>
        </w:rPr>
        <w:t xml:space="preserve">Principal GP Determination to add a definition of ‘drought affected eligible areas’. A drought affected area is a location in New South Wales, Queensland or Victoria that is within </w:t>
      </w:r>
      <w:r w:rsidRPr="005F4E44">
        <w:rPr>
          <w:szCs w:val="24"/>
        </w:rPr>
        <w:t>Modified Monash areas 3 to 7.</w:t>
      </w:r>
      <w:r w:rsidRPr="005F4E44">
        <w:rPr>
          <w:szCs w:val="24"/>
        </w:rPr>
        <w:br/>
      </w:r>
    </w:p>
    <w:p w14:paraId="5D563A1C" w14:textId="77777777" w:rsidR="005F4E44" w:rsidRPr="00215191" w:rsidRDefault="005F4E44" w:rsidP="005F4E44">
      <w:pPr>
        <w:pStyle w:val="BodyText"/>
        <w:rPr>
          <w:b w:val="0"/>
          <w:szCs w:val="24"/>
        </w:rPr>
      </w:pPr>
      <w:r w:rsidRPr="005F4E44">
        <w:rPr>
          <w:b w:val="0"/>
          <w:szCs w:val="24"/>
        </w:rPr>
        <w:t xml:space="preserve">Modified Monash is a geographical classification system developed by the Department of Health (the Department) for categorising metropolitan, regional, rural and remote locations according to both geographical remoteness and population size, based on population data published by the Australian Bureau of Statistics. The Department uses the Australian Statistical Geography Standard (ASGS) system as published by the Australian Bureau of Statistics in July 2011, but </w:t>
      </w:r>
      <w:r w:rsidRPr="005F4E44">
        <w:rPr>
          <w:b w:val="0"/>
          <w:szCs w:val="24"/>
        </w:rPr>
        <w:lastRenderedPageBreak/>
        <w:t>has different numbering system. Maps of the Modified Monash areas and the Department’s remoteness classification are available at www.doctorconnect.gov.au.</w:t>
      </w:r>
      <w:r w:rsidRPr="00215191">
        <w:rPr>
          <w:b w:val="0"/>
          <w:szCs w:val="24"/>
        </w:rPr>
        <w:t xml:space="preserve"> </w:t>
      </w:r>
    </w:p>
    <w:p w14:paraId="5EFC83E5" w14:textId="77777777" w:rsidR="005F4E44" w:rsidRDefault="005F4E44" w:rsidP="00D21765">
      <w:pPr>
        <w:pStyle w:val="Header"/>
        <w:tabs>
          <w:tab w:val="num" w:pos="1080"/>
        </w:tabs>
        <w:rPr>
          <w:b/>
          <w:szCs w:val="24"/>
        </w:rPr>
      </w:pPr>
    </w:p>
    <w:p w14:paraId="0D2DAD9A" w14:textId="4D197492" w:rsidR="00085596" w:rsidRPr="000B7A1B" w:rsidRDefault="005F4E44" w:rsidP="00D21765">
      <w:pPr>
        <w:pStyle w:val="Header"/>
        <w:tabs>
          <w:tab w:val="num" w:pos="1080"/>
        </w:tabs>
        <w:rPr>
          <w:b/>
          <w:szCs w:val="24"/>
        </w:rPr>
      </w:pPr>
      <w:r>
        <w:rPr>
          <w:b/>
          <w:szCs w:val="24"/>
        </w:rPr>
        <w:t>Item 2</w:t>
      </w:r>
      <w:r w:rsidR="000B7A1B">
        <w:rPr>
          <w:b/>
          <w:szCs w:val="24"/>
        </w:rPr>
        <w:t xml:space="preserve"> – Section 6</w:t>
      </w:r>
      <w:r w:rsidR="004C73A9">
        <w:rPr>
          <w:b/>
          <w:szCs w:val="24"/>
        </w:rPr>
        <w:t xml:space="preserve"> (below the heading)</w:t>
      </w:r>
    </w:p>
    <w:p w14:paraId="02FAD7FD" w14:textId="77777777" w:rsidR="005D12F2" w:rsidRDefault="004C73A9" w:rsidP="004C73A9">
      <w:pPr>
        <w:pStyle w:val="Header"/>
        <w:tabs>
          <w:tab w:val="num" w:pos="1080"/>
        </w:tabs>
        <w:rPr>
          <w:color w:val="000000"/>
          <w:szCs w:val="24"/>
        </w:rPr>
      </w:pPr>
      <w:r>
        <w:rPr>
          <w:szCs w:val="24"/>
        </w:rPr>
        <w:t>Section 6 of the Principal GP Determination provides that the video conferencing focussed psychological items (</w:t>
      </w:r>
      <w:r w:rsidRPr="005D4CED">
        <w:rPr>
          <w:color w:val="000000"/>
          <w:szCs w:val="24"/>
        </w:rPr>
        <w:t>2729 and 2731</w:t>
      </w:r>
      <w:r>
        <w:rPr>
          <w:color w:val="000000"/>
          <w:szCs w:val="24"/>
        </w:rPr>
        <w:t xml:space="preserve">) do not apply if the patient or general practitioner travels to satisfy the distance requirement. </w:t>
      </w:r>
    </w:p>
    <w:p w14:paraId="6FDC66C0" w14:textId="77777777" w:rsidR="005D12F2" w:rsidRDefault="005D12F2" w:rsidP="004C73A9">
      <w:pPr>
        <w:pStyle w:val="Header"/>
        <w:tabs>
          <w:tab w:val="num" w:pos="1080"/>
        </w:tabs>
        <w:rPr>
          <w:color w:val="000000"/>
          <w:szCs w:val="24"/>
        </w:rPr>
      </w:pPr>
    </w:p>
    <w:p w14:paraId="192E9F9F" w14:textId="5BE87298" w:rsidR="004C73A9" w:rsidRDefault="004C73A9" w:rsidP="004C73A9">
      <w:pPr>
        <w:pStyle w:val="Header"/>
        <w:tabs>
          <w:tab w:val="num" w:pos="1080"/>
        </w:tabs>
        <w:rPr>
          <w:color w:val="000000"/>
          <w:szCs w:val="24"/>
        </w:rPr>
      </w:pPr>
      <w:r>
        <w:rPr>
          <w:color w:val="000000"/>
          <w:szCs w:val="24"/>
        </w:rPr>
        <w:t>I</w:t>
      </w:r>
      <w:r w:rsidR="0086272E">
        <w:rPr>
          <w:color w:val="000000"/>
          <w:szCs w:val="24"/>
        </w:rPr>
        <w:t>tem 2</w:t>
      </w:r>
      <w:r>
        <w:rPr>
          <w:color w:val="000000"/>
          <w:szCs w:val="24"/>
        </w:rPr>
        <w:t xml:space="preserve"> amends the </w:t>
      </w:r>
      <w:r>
        <w:rPr>
          <w:szCs w:val="24"/>
        </w:rPr>
        <w:t xml:space="preserve">Principal GP Determination to add the </w:t>
      </w:r>
      <w:r w:rsidR="005F4E44">
        <w:rPr>
          <w:szCs w:val="24"/>
        </w:rPr>
        <w:t>three</w:t>
      </w:r>
      <w:r>
        <w:rPr>
          <w:szCs w:val="24"/>
        </w:rPr>
        <w:t xml:space="preserve"> new general practice mental health services (</w:t>
      </w:r>
      <w:r w:rsidR="00EA5B89">
        <w:rPr>
          <w:szCs w:val="24"/>
        </w:rPr>
        <w:t>2121</w:t>
      </w:r>
      <w:r>
        <w:rPr>
          <w:szCs w:val="24"/>
        </w:rPr>
        <w:t xml:space="preserve">, 2150 and 2196) to the distance requirement rule. These items are subject to the same limitation as they can be delivered by </w:t>
      </w:r>
      <w:r>
        <w:t>video conference</w:t>
      </w:r>
      <w:r>
        <w:rPr>
          <w:szCs w:val="24"/>
        </w:rPr>
        <w:t xml:space="preserve"> to patients in drought affected areas.</w:t>
      </w:r>
      <w:r>
        <w:rPr>
          <w:szCs w:val="24"/>
        </w:rPr>
        <w:br/>
      </w:r>
    </w:p>
    <w:p w14:paraId="31C4109A" w14:textId="57D7FB1E" w:rsidR="004C73A9" w:rsidRPr="004C73A9" w:rsidRDefault="005F4E44" w:rsidP="004C73A9">
      <w:pPr>
        <w:pStyle w:val="Header"/>
        <w:tabs>
          <w:tab w:val="num" w:pos="1080"/>
        </w:tabs>
        <w:rPr>
          <w:b/>
          <w:szCs w:val="24"/>
        </w:rPr>
      </w:pPr>
      <w:r>
        <w:rPr>
          <w:b/>
          <w:szCs w:val="24"/>
        </w:rPr>
        <w:t>Item 3</w:t>
      </w:r>
      <w:r w:rsidR="004C73A9" w:rsidRPr="004C73A9">
        <w:rPr>
          <w:b/>
          <w:szCs w:val="24"/>
        </w:rPr>
        <w:t xml:space="preserve"> – Section 7 (below the heading)</w:t>
      </w:r>
    </w:p>
    <w:p w14:paraId="137F16B5" w14:textId="2AD47186" w:rsidR="005D12F2" w:rsidRDefault="004C73A9" w:rsidP="004C73A9">
      <w:pPr>
        <w:pStyle w:val="Header"/>
        <w:tabs>
          <w:tab w:val="num" w:pos="1080"/>
        </w:tabs>
        <w:rPr>
          <w:szCs w:val="24"/>
        </w:rPr>
      </w:pPr>
      <w:r w:rsidRPr="004C73A9">
        <w:rPr>
          <w:szCs w:val="24"/>
        </w:rPr>
        <w:t xml:space="preserve">Section 7 of the Principal GP Determination </w:t>
      </w:r>
      <w:r w:rsidRPr="00CB6A58">
        <w:rPr>
          <w:szCs w:val="24"/>
        </w:rPr>
        <w:t>specifies</w:t>
      </w:r>
      <w:r w:rsidR="005D12F2">
        <w:rPr>
          <w:szCs w:val="24"/>
        </w:rPr>
        <w:t xml:space="preserve"> that items in Schedule 1 of that instrument (items </w:t>
      </w:r>
      <w:r w:rsidR="005D12F2" w:rsidRPr="005D4CED">
        <w:rPr>
          <w:color w:val="000000"/>
          <w:szCs w:val="24"/>
        </w:rPr>
        <w:t>2729 and 2731</w:t>
      </w:r>
      <w:r w:rsidR="005D12F2">
        <w:rPr>
          <w:color w:val="000000"/>
          <w:szCs w:val="24"/>
        </w:rPr>
        <w:t>)</w:t>
      </w:r>
      <w:r w:rsidR="005D12F2" w:rsidRPr="005D12F2">
        <w:rPr>
          <w:szCs w:val="24"/>
        </w:rPr>
        <w:t xml:space="preserve"> </w:t>
      </w:r>
      <w:r w:rsidR="005D12F2">
        <w:rPr>
          <w:szCs w:val="24"/>
        </w:rPr>
        <w:t>are</w:t>
      </w:r>
      <w:r w:rsidR="005D12F2" w:rsidRPr="005D12F2">
        <w:t xml:space="preserve"> </w:t>
      </w:r>
      <w:r w:rsidR="005D12F2" w:rsidRPr="005D12F2">
        <w:rPr>
          <w:szCs w:val="24"/>
        </w:rPr>
        <w:t xml:space="preserve">treated as if they were specified in </w:t>
      </w:r>
      <w:r w:rsidR="004D1221">
        <w:rPr>
          <w:szCs w:val="24"/>
        </w:rPr>
        <w:t>c</w:t>
      </w:r>
      <w:r w:rsidR="005D12F2" w:rsidRPr="005D12F2">
        <w:rPr>
          <w:szCs w:val="24"/>
        </w:rPr>
        <w:t xml:space="preserve">lause </w:t>
      </w:r>
      <w:r w:rsidR="005D12F2">
        <w:rPr>
          <w:szCs w:val="24"/>
        </w:rPr>
        <w:t xml:space="preserve">2.22.7 </w:t>
      </w:r>
      <w:r w:rsidR="005D12F2" w:rsidRPr="005D12F2">
        <w:rPr>
          <w:szCs w:val="24"/>
        </w:rPr>
        <w:t xml:space="preserve">of the </w:t>
      </w:r>
      <w:r w:rsidR="005D12F2">
        <w:rPr>
          <w:szCs w:val="24"/>
        </w:rPr>
        <w:t>general medical services table. Clause 2.22.7 is relevant to focussed psychological items.</w:t>
      </w:r>
    </w:p>
    <w:p w14:paraId="6CE8A17C" w14:textId="77777777" w:rsidR="005D12F2" w:rsidRDefault="005D12F2" w:rsidP="004C73A9">
      <w:pPr>
        <w:pStyle w:val="Header"/>
        <w:tabs>
          <w:tab w:val="num" w:pos="1080"/>
        </w:tabs>
        <w:rPr>
          <w:szCs w:val="24"/>
        </w:rPr>
      </w:pPr>
    </w:p>
    <w:p w14:paraId="7E0A0FFE" w14:textId="6DBB419C" w:rsidR="00FF2780" w:rsidRDefault="005D12F2" w:rsidP="00FF2780">
      <w:pPr>
        <w:pStyle w:val="Header"/>
        <w:tabs>
          <w:tab w:val="num" w:pos="1080"/>
        </w:tabs>
        <w:rPr>
          <w:b/>
          <w:szCs w:val="24"/>
        </w:rPr>
      </w:pPr>
      <w:r>
        <w:rPr>
          <w:szCs w:val="24"/>
        </w:rPr>
        <w:t>As the new items are not focu</w:t>
      </w:r>
      <w:r w:rsidR="0086272E">
        <w:rPr>
          <w:szCs w:val="24"/>
        </w:rPr>
        <w:t>ssed psychological items, item 3</w:t>
      </w:r>
      <w:r>
        <w:rPr>
          <w:szCs w:val="24"/>
        </w:rPr>
        <w:t xml:space="preserve"> </w:t>
      </w:r>
      <w:r>
        <w:rPr>
          <w:color w:val="000000"/>
          <w:szCs w:val="24"/>
        </w:rPr>
        <w:t xml:space="preserve">amends the </w:t>
      </w:r>
      <w:r>
        <w:rPr>
          <w:szCs w:val="24"/>
        </w:rPr>
        <w:t xml:space="preserve">Principal GP Determination to change the application of section 7 from all items in Schedule 1 to </w:t>
      </w:r>
      <w:r w:rsidR="00EF7D29">
        <w:rPr>
          <w:szCs w:val="24"/>
        </w:rPr>
        <w:t xml:space="preserve">items </w:t>
      </w:r>
      <w:r w:rsidR="00EF7D29" w:rsidRPr="005D4CED">
        <w:rPr>
          <w:color w:val="000000"/>
          <w:szCs w:val="24"/>
        </w:rPr>
        <w:t>2729 and 2731</w:t>
      </w:r>
      <w:r w:rsidR="00EF7D29">
        <w:rPr>
          <w:szCs w:val="24"/>
        </w:rPr>
        <w:t xml:space="preserve"> only.</w:t>
      </w:r>
      <w:r>
        <w:rPr>
          <w:szCs w:val="24"/>
        </w:rPr>
        <w:br/>
      </w:r>
    </w:p>
    <w:p w14:paraId="63CB019F" w14:textId="35D66A6B" w:rsidR="00FF2780" w:rsidRPr="004C73A9" w:rsidRDefault="00FF2780" w:rsidP="00FF2780">
      <w:pPr>
        <w:pStyle w:val="Header"/>
        <w:tabs>
          <w:tab w:val="num" w:pos="1080"/>
        </w:tabs>
        <w:rPr>
          <w:b/>
          <w:szCs w:val="24"/>
        </w:rPr>
      </w:pPr>
      <w:r w:rsidRPr="004C73A9">
        <w:rPr>
          <w:b/>
          <w:szCs w:val="24"/>
        </w:rPr>
        <w:t xml:space="preserve">Item </w:t>
      </w:r>
      <w:r w:rsidR="005F4E44">
        <w:rPr>
          <w:b/>
          <w:szCs w:val="24"/>
        </w:rPr>
        <w:t>4</w:t>
      </w:r>
      <w:r w:rsidRPr="004C73A9">
        <w:rPr>
          <w:b/>
          <w:szCs w:val="24"/>
        </w:rPr>
        <w:t xml:space="preserve"> – </w:t>
      </w:r>
      <w:r>
        <w:rPr>
          <w:b/>
          <w:szCs w:val="24"/>
        </w:rPr>
        <w:t>Schedule 1</w:t>
      </w:r>
      <w:r w:rsidRPr="004C73A9">
        <w:rPr>
          <w:b/>
          <w:szCs w:val="24"/>
        </w:rPr>
        <w:t xml:space="preserve"> (below </w:t>
      </w:r>
      <w:r>
        <w:rPr>
          <w:b/>
          <w:szCs w:val="24"/>
        </w:rPr>
        <w:t>items 2729 and 2731</w:t>
      </w:r>
      <w:r w:rsidRPr="004C73A9">
        <w:rPr>
          <w:b/>
          <w:szCs w:val="24"/>
        </w:rPr>
        <w:t>)</w:t>
      </w:r>
    </w:p>
    <w:p w14:paraId="1E85D8F6" w14:textId="736AF8CC" w:rsidR="004C73A9" w:rsidRPr="00CB6A58" w:rsidRDefault="00FF2780" w:rsidP="004C73A9">
      <w:pPr>
        <w:pStyle w:val="Header"/>
        <w:tabs>
          <w:tab w:val="num" w:pos="1080"/>
        </w:tabs>
        <w:rPr>
          <w:szCs w:val="24"/>
        </w:rPr>
      </w:pPr>
      <w:r>
        <w:rPr>
          <w:szCs w:val="24"/>
        </w:rPr>
        <w:t xml:space="preserve">Item </w:t>
      </w:r>
      <w:r w:rsidR="0086272E">
        <w:rPr>
          <w:szCs w:val="24"/>
        </w:rPr>
        <w:t>4</w:t>
      </w:r>
      <w:r>
        <w:rPr>
          <w:szCs w:val="24"/>
        </w:rPr>
        <w:t xml:space="preserve"> inserts </w:t>
      </w:r>
      <w:r w:rsidR="00DD2C2E">
        <w:rPr>
          <w:szCs w:val="24"/>
        </w:rPr>
        <w:t xml:space="preserve">the </w:t>
      </w:r>
      <w:r w:rsidR="005F4E44">
        <w:rPr>
          <w:szCs w:val="24"/>
        </w:rPr>
        <w:t>three</w:t>
      </w:r>
      <w:r>
        <w:rPr>
          <w:szCs w:val="24"/>
        </w:rPr>
        <w:t xml:space="preserve"> new items for the provision of general practice mental health services delivered by </w:t>
      </w:r>
      <w:r>
        <w:t>video conference</w:t>
      </w:r>
      <w:r>
        <w:rPr>
          <w:szCs w:val="24"/>
        </w:rPr>
        <w:t xml:space="preserve"> to patients in drought affected areas. General practitioners in </w:t>
      </w:r>
      <w:r>
        <w:t xml:space="preserve">Modified Monash areas </w:t>
      </w:r>
      <w:r w:rsidR="0086272E">
        <w:t>3</w:t>
      </w:r>
      <w:r>
        <w:t xml:space="preserve"> to 7</w:t>
      </w:r>
      <w:r>
        <w:rPr>
          <w:bCs/>
          <w:szCs w:val="24"/>
        </w:rPr>
        <w:t xml:space="preserve"> will be able to provide these service if:</w:t>
      </w:r>
    </w:p>
    <w:p w14:paraId="426F4802" w14:textId="77777777" w:rsidR="00FF2780" w:rsidRDefault="00FF2780" w:rsidP="00FF2780">
      <w:pPr>
        <w:pStyle w:val="ListParagraph"/>
        <w:numPr>
          <w:ilvl w:val="0"/>
          <w:numId w:val="29"/>
        </w:numPr>
        <w:shd w:val="clear" w:color="auto" w:fill="FFFFFF"/>
        <w:outlineLvl w:val="0"/>
        <w:rPr>
          <w:bCs/>
          <w:szCs w:val="24"/>
        </w:rPr>
      </w:pPr>
      <w:r>
        <w:rPr>
          <w:bCs/>
          <w:szCs w:val="24"/>
        </w:rPr>
        <w:t>the doctor has an existing relationship with the patient; and</w:t>
      </w:r>
    </w:p>
    <w:p w14:paraId="5A4184E9" w14:textId="6C290171" w:rsidR="00FF2780" w:rsidRPr="00FF2780" w:rsidRDefault="00FF2780" w:rsidP="00FF2780">
      <w:pPr>
        <w:pStyle w:val="ListParagraph"/>
        <w:numPr>
          <w:ilvl w:val="0"/>
          <w:numId w:val="29"/>
        </w:numPr>
        <w:shd w:val="clear" w:color="auto" w:fill="FFFFFF"/>
        <w:outlineLvl w:val="0"/>
        <w:rPr>
          <w:bCs/>
          <w:szCs w:val="24"/>
        </w:rPr>
      </w:pPr>
      <w:r w:rsidRPr="00FF2780">
        <w:rPr>
          <w:bCs/>
          <w:szCs w:val="24"/>
        </w:rPr>
        <w:t>the patient is at least 15km, by road, from the doctor’s place of practice</w:t>
      </w:r>
      <w:r>
        <w:rPr>
          <w:bCs/>
          <w:szCs w:val="24"/>
        </w:rPr>
        <w:t>.</w:t>
      </w:r>
    </w:p>
    <w:p w14:paraId="1E94C7EC" w14:textId="77777777" w:rsidR="00FF2780" w:rsidRDefault="00FF2780" w:rsidP="004C73A9">
      <w:pPr>
        <w:pStyle w:val="Header"/>
        <w:tabs>
          <w:tab w:val="num" w:pos="1080"/>
        </w:tabs>
        <w:rPr>
          <w:szCs w:val="24"/>
          <w:highlight w:val="yellow"/>
        </w:rPr>
      </w:pPr>
    </w:p>
    <w:p w14:paraId="7C292EF4" w14:textId="1BA84D31" w:rsidR="00FF2780" w:rsidRPr="00FF2780" w:rsidRDefault="00FF2780" w:rsidP="004C73A9">
      <w:pPr>
        <w:pStyle w:val="Header"/>
        <w:tabs>
          <w:tab w:val="num" w:pos="1080"/>
        </w:tabs>
        <w:rPr>
          <w:szCs w:val="24"/>
        </w:rPr>
      </w:pPr>
      <w:r>
        <w:rPr>
          <w:szCs w:val="24"/>
        </w:rPr>
        <w:t xml:space="preserve">The </w:t>
      </w:r>
      <w:r w:rsidR="005F4E44">
        <w:rPr>
          <w:szCs w:val="24"/>
        </w:rPr>
        <w:t>three</w:t>
      </w:r>
      <w:r>
        <w:rPr>
          <w:szCs w:val="24"/>
        </w:rPr>
        <w:t xml:space="preserve"> new items </w:t>
      </w:r>
      <w:r w:rsidR="007F1442">
        <w:rPr>
          <w:szCs w:val="24"/>
        </w:rPr>
        <w:t>have the same time requirements</w:t>
      </w:r>
      <w:r>
        <w:rPr>
          <w:szCs w:val="24"/>
        </w:rPr>
        <w:t xml:space="preserve"> </w:t>
      </w:r>
      <w:r w:rsidR="007F1442">
        <w:rPr>
          <w:szCs w:val="24"/>
        </w:rPr>
        <w:t>and Medicare benefits as the equivalent face-to-face consultation items in group A1 of the general medical services table</w:t>
      </w:r>
      <w:r w:rsidR="0086272E">
        <w:rPr>
          <w:szCs w:val="24"/>
        </w:rPr>
        <w:t xml:space="preserve"> (known as ‘Level B to D’ attendances)</w:t>
      </w:r>
      <w:r w:rsidR="007F1442">
        <w:rPr>
          <w:szCs w:val="24"/>
        </w:rPr>
        <w:t>.</w:t>
      </w:r>
    </w:p>
    <w:p w14:paraId="0C92A266" w14:textId="77777777" w:rsidR="004C73A9" w:rsidRPr="004C73A9" w:rsidRDefault="004C73A9" w:rsidP="00D21765">
      <w:pPr>
        <w:pStyle w:val="Header"/>
        <w:tabs>
          <w:tab w:val="num" w:pos="1080"/>
        </w:tabs>
        <w:rPr>
          <w:szCs w:val="24"/>
        </w:rPr>
      </w:pPr>
    </w:p>
    <w:p w14:paraId="69035438" w14:textId="7FCABA7F" w:rsidR="00085596" w:rsidRPr="00085596" w:rsidRDefault="00085596" w:rsidP="00D21765">
      <w:pPr>
        <w:pStyle w:val="Header"/>
        <w:tabs>
          <w:tab w:val="num" w:pos="1080"/>
        </w:tabs>
        <w:rPr>
          <w:i/>
          <w:szCs w:val="24"/>
        </w:rPr>
      </w:pPr>
      <w:r w:rsidRPr="00085596">
        <w:rPr>
          <w:i/>
          <w:szCs w:val="24"/>
        </w:rPr>
        <w:t>Health Insurance (Section 3C General Medical Services – Other Medical Practitioner) Determination 2018</w:t>
      </w:r>
      <w:r w:rsidR="004D1221">
        <w:rPr>
          <w:i/>
          <w:szCs w:val="24"/>
        </w:rPr>
        <w:t xml:space="preserve"> </w:t>
      </w:r>
      <w:r w:rsidR="004D1221" w:rsidRPr="004D1221">
        <w:rPr>
          <w:szCs w:val="24"/>
        </w:rPr>
        <w:t>(</w:t>
      </w:r>
      <w:r w:rsidR="004D1221">
        <w:rPr>
          <w:szCs w:val="24"/>
        </w:rPr>
        <w:t>Principal OMP Determination)</w:t>
      </w:r>
    </w:p>
    <w:p w14:paraId="7D16FD3D" w14:textId="77777777" w:rsidR="00D21765" w:rsidRPr="00215191" w:rsidRDefault="00D21765" w:rsidP="00D21765">
      <w:pPr>
        <w:pStyle w:val="Header"/>
        <w:tabs>
          <w:tab w:val="num" w:pos="1080"/>
        </w:tabs>
        <w:rPr>
          <w:szCs w:val="24"/>
        </w:rPr>
      </w:pPr>
    </w:p>
    <w:p w14:paraId="722F4DFC" w14:textId="0EA61F8A" w:rsidR="005F4E44" w:rsidRPr="000B7A1B" w:rsidRDefault="005F4E44" w:rsidP="005F4E44">
      <w:pPr>
        <w:pStyle w:val="Header"/>
        <w:tabs>
          <w:tab w:val="num" w:pos="1080"/>
        </w:tabs>
        <w:rPr>
          <w:b/>
          <w:szCs w:val="24"/>
        </w:rPr>
      </w:pPr>
      <w:r>
        <w:rPr>
          <w:b/>
          <w:szCs w:val="24"/>
        </w:rPr>
        <w:t>Item 5 – S</w:t>
      </w:r>
      <w:r w:rsidR="00153007">
        <w:rPr>
          <w:b/>
          <w:szCs w:val="24"/>
        </w:rPr>
        <w:t>ubs</w:t>
      </w:r>
      <w:r>
        <w:rPr>
          <w:b/>
          <w:szCs w:val="24"/>
        </w:rPr>
        <w:t>ection 4</w:t>
      </w:r>
      <w:r w:rsidR="00153007">
        <w:rPr>
          <w:b/>
          <w:szCs w:val="24"/>
        </w:rPr>
        <w:t>(1)</w:t>
      </w:r>
      <w:r>
        <w:rPr>
          <w:b/>
          <w:szCs w:val="24"/>
        </w:rPr>
        <w:t xml:space="preserve"> (below the definition of </w:t>
      </w:r>
      <w:r>
        <w:rPr>
          <w:b/>
          <w:i/>
          <w:szCs w:val="24"/>
        </w:rPr>
        <w:t>ASGS</w:t>
      </w:r>
      <w:r>
        <w:rPr>
          <w:b/>
          <w:szCs w:val="24"/>
        </w:rPr>
        <w:t>)</w:t>
      </w:r>
    </w:p>
    <w:p w14:paraId="654371FF" w14:textId="1468F28B" w:rsidR="005F4E44" w:rsidRDefault="005F4E44" w:rsidP="004D1221">
      <w:pPr>
        <w:pStyle w:val="Header"/>
        <w:tabs>
          <w:tab w:val="num" w:pos="1080"/>
        </w:tabs>
        <w:rPr>
          <w:b/>
          <w:szCs w:val="24"/>
        </w:rPr>
      </w:pPr>
      <w:r>
        <w:rPr>
          <w:szCs w:val="24"/>
        </w:rPr>
        <w:t xml:space="preserve">Section 4 of the Principal OMP Determination provides definitions for that instrument. </w:t>
      </w:r>
      <w:r>
        <w:rPr>
          <w:color w:val="000000"/>
          <w:szCs w:val="24"/>
        </w:rPr>
        <w:t>I</w:t>
      </w:r>
      <w:r w:rsidR="0086272E">
        <w:rPr>
          <w:color w:val="000000"/>
          <w:szCs w:val="24"/>
        </w:rPr>
        <w:t>tem 5</w:t>
      </w:r>
      <w:r>
        <w:rPr>
          <w:color w:val="000000"/>
          <w:szCs w:val="24"/>
        </w:rPr>
        <w:t xml:space="preserve"> amends the </w:t>
      </w:r>
      <w:r>
        <w:rPr>
          <w:szCs w:val="24"/>
        </w:rPr>
        <w:t xml:space="preserve">Principal GP Determination to add a definition of ‘drought affected eligible areas’. A drought affected area is a location in New South Wales, Queensland or Victoria that is within </w:t>
      </w:r>
      <w:r w:rsidRPr="005F4E44">
        <w:rPr>
          <w:szCs w:val="24"/>
        </w:rPr>
        <w:t>Modified Monash areas 3 to 7.</w:t>
      </w:r>
      <w:r w:rsidRPr="005F4E44">
        <w:rPr>
          <w:szCs w:val="24"/>
        </w:rPr>
        <w:br/>
      </w:r>
    </w:p>
    <w:p w14:paraId="0A536E30" w14:textId="76DE6369" w:rsidR="004D1221" w:rsidRPr="000B7A1B" w:rsidRDefault="005F4E44" w:rsidP="004D1221">
      <w:pPr>
        <w:pStyle w:val="Header"/>
        <w:tabs>
          <w:tab w:val="num" w:pos="1080"/>
        </w:tabs>
        <w:rPr>
          <w:b/>
          <w:szCs w:val="24"/>
        </w:rPr>
      </w:pPr>
      <w:r>
        <w:rPr>
          <w:b/>
          <w:szCs w:val="24"/>
        </w:rPr>
        <w:t>Item 6</w:t>
      </w:r>
      <w:r w:rsidR="004D1221">
        <w:rPr>
          <w:b/>
          <w:szCs w:val="24"/>
        </w:rPr>
        <w:t xml:space="preserve"> – </w:t>
      </w:r>
      <w:r w:rsidR="00DD2C2E">
        <w:rPr>
          <w:b/>
          <w:szCs w:val="24"/>
        </w:rPr>
        <w:t xml:space="preserve">Paragraph 1.12.3(1)(a) of Division </w:t>
      </w:r>
      <w:r w:rsidR="00DD2C2E" w:rsidRPr="00DD2C2E">
        <w:rPr>
          <w:b/>
          <w:szCs w:val="24"/>
        </w:rPr>
        <w:t>1.12</w:t>
      </w:r>
    </w:p>
    <w:p w14:paraId="00584B5B" w14:textId="031B1C55" w:rsidR="004D1221" w:rsidRDefault="00907FAE" w:rsidP="004D1221">
      <w:pPr>
        <w:pStyle w:val="Header"/>
        <w:tabs>
          <w:tab w:val="num" w:pos="1080"/>
        </w:tabs>
        <w:rPr>
          <w:szCs w:val="24"/>
        </w:rPr>
      </w:pPr>
      <w:r>
        <w:rPr>
          <w:szCs w:val="24"/>
        </w:rPr>
        <w:t>Paragraph 1.12.3(1)(a)</w:t>
      </w:r>
      <w:r w:rsidR="004D1221" w:rsidRPr="004C73A9">
        <w:rPr>
          <w:szCs w:val="24"/>
        </w:rPr>
        <w:t xml:space="preserve"> of the </w:t>
      </w:r>
      <w:r w:rsidR="004D1221" w:rsidRPr="004D1221">
        <w:rPr>
          <w:szCs w:val="24"/>
        </w:rPr>
        <w:t xml:space="preserve">Principal OMP Determination </w:t>
      </w:r>
      <w:r w:rsidR="004D1221" w:rsidRPr="00CB6A58">
        <w:rPr>
          <w:szCs w:val="24"/>
        </w:rPr>
        <w:t>specifies</w:t>
      </w:r>
      <w:r w:rsidR="004D1221">
        <w:rPr>
          <w:szCs w:val="24"/>
        </w:rPr>
        <w:t xml:space="preserve"> that items in Division 1.12 of that instrument are</w:t>
      </w:r>
      <w:r w:rsidR="004D1221" w:rsidRPr="005D12F2">
        <w:t xml:space="preserve"> </w:t>
      </w:r>
      <w:r w:rsidR="004D1221" w:rsidRPr="005D12F2">
        <w:rPr>
          <w:szCs w:val="24"/>
        </w:rPr>
        <w:t>treated as if they were specified in</w:t>
      </w:r>
      <w:r w:rsidR="004D1221">
        <w:rPr>
          <w:szCs w:val="24"/>
        </w:rPr>
        <w:t xml:space="preserve"> subclause 2.20.1(1) of the general medical services table. Subclause 2.20.1(1) is relevant to patient support video conferencing items.</w:t>
      </w:r>
      <w:r w:rsidR="004D1221">
        <w:rPr>
          <w:szCs w:val="24"/>
        </w:rPr>
        <w:br/>
      </w:r>
    </w:p>
    <w:p w14:paraId="564F9935" w14:textId="4A564E11" w:rsidR="004D1221" w:rsidRDefault="004D1221" w:rsidP="004D1221">
      <w:pPr>
        <w:pStyle w:val="Header"/>
        <w:tabs>
          <w:tab w:val="num" w:pos="1080"/>
        </w:tabs>
        <w:rPr>
          <w:b/>
          <w:szCs w:val="24"/>
        </w:rPr>
      </w:pPr>
      <w:r>
        <w:rPr>
          <w:szCs w:val="24"/>
        </w:rPr>
        <w:t xml:space="preserve">As the new items are not patient support </w:t>
      </w:r>
      <w:r w:rsidR="0086272E">
        <w:rPr>
          <w:szCs w:val="24"/>
        </w:rPr>
        <w:t>video conferencing items, item 6</w:t>
      </w:r>
      <w:r>
        <w:rPr>
          <w:szCs w:val="24"/>
        </w:rPr>
        <w:t xml:space="preserve"> </w:t>
      </w:r>
      <w:r>
        <w:rPr>
          <w:color w:val="000000"/>
          <w:szCs w:val="24"/>
        </w:rPr>
        <w:t xml:space="preserve">amends the </w:t>
      </w:r>
      <w:r>
        <w:rPr>
          <w:szCs w:val="24"/>
        </w:rPr>
        <w:t xml:space="preserve">Principal OMP Determination to change the application of </w:t>
      </w:r>
      <w:r w:rsidR="00907FAE">
        <w:rPr>
          <w:szCs w:val="24"/>
        </w:rPr>
        <w:t>p</w:t>
      </w:r>
      <w:r w:rsidR="00907FAE" w:rsidRPr="00907FAE">
        <w:rPr>
          <w:szCs w:val="24"/>
        </w:rPr>
        <w:t xml:space="preserve">aragraph 1.12.3(1)(a) </w:t>
      </w:r>
      <w:r>
        <w:rPr>
          <w:szCs w:val="24"/>
        </w:rPr>
        <w:t xml:space="preserve">from all items in </w:t>
      </w:r>
      <w:r w:rsidR="00907FAE">
        <w:rPr>
          <w:szCs w:val="24"/>
        </w:rPr>
        <w:lastRenderedPageBreak/>
        <w:t xml:space="preserve">Division 1.12 </w:t>
      </w:r>
      <w:r>
        <w:rPr>
          <w:szCs w:val="24"/>
        </w:rPr>
        <w:t xml:space="preserve">to the items </w:t>
      </w:r>
      <w:r w:rsidR="00907FAE">
        <w:rPr>
          <w:color w:val="000000"/>
          <w:szCs w:val="24"/>
        </w:rPr>
        <w:t xml:space="preserve">for </w:t>
      </w:r>
      <w:r w:rsidR="00907FAE">
        <w:rPr>
          <w:szCs w:val="24"/>
        </w:rPr>
        <w:t xml:space="preserve">patient support video conferencing </w:t>
      </w:r>
      <w:r w:rsidR="000D2E57">
        <w:rPr>
          <w:szCs w:val="24"/>
        </w:rPr>
        <w:t>services</w:t>
      </w:r>
      <w:r>
        <w:rPr>
          <w:szCs w:val="24"/>
        </w:rPr>
        <w:t xml:space="preserve"> only.</w:t>
      </w:r>
      <w:r>
        <w:rPr>
          <w:szCs w:val="24"/>
        </w:rPr>
        <w:br/>
      </w:r>
    </w:p>
    <w:p w14:paraId="3DC69441" w14:textId="74648161" w:rsidR="00DD2C2E" w:rsidRPr="00DD2C2E" w:rsidRDefault="005F4E44" w:rsidP="00DD2C2E">
      <w:pPr>
        <w:pStyle w:val="Header"/>
        <w:tabs>
          <w:tab w:val="num" w:pos="1080"/>
        </w:tabs>
        <w:rPr>
          <w:b/>
          <w:szCs w:val="24"/>
        </w:rPr>
      </w:pPr>
      <w:r>
        <w:rPr>
          <w:b/>
          <w:szCs w:val="24"/>
        </w:rPr>
        <w:t>Item 7</w:t>
      </w:r>
      <w:r w:rsidR="00DD2C2E" w:rsidRPr="00DD2C2E">
        <w:rPr>
          <w:b/>
          <w:szCs w:val="24"/>
        </w:rPr>
        <w:t xml:space="preserve"> – Clause 1.12.4, after paragraph b, of Division 1.12</w:t>
      </w:r>
    </w:p>
    <w:p w14:paraId="73641D44" w14:textId="7D72894D" w:rsidR="00DD2C2E" w:rsidRDefault="0086272E" w:rsidP="00DD2C2E">
      <w:pPr>
        <w:pStyle w:val="Header"/>
        <w:tabs>
          <w:tab w:val="num" w:pos="1080"/>
        </w:tabs>
        <w:rPr>
          <w:szCs w:val="24"/>
        </w:rPr>
      </w:pPr>
      <w:r>
        <w:rPr>
          <w:szCs w:val="24"/>
        </w:rPr>
        <w:t>Item 7</w:t>
      </w:r>
      <w:r w:rsidR="00DD2C2E" w:rsidRPr="00DD2C2E">
        <w:rPr>
          <w:szCs w:val="24"/>
        </w:rPr>
        <w:t xml:space="preserve"> will amend the Principal OMP Determination to insert new subclause 1.2.4(2)</w:t>
      </w:r>
      <w:r w:rsidR="00DD2C2E">
        <w:rPr>
          <w:szCs w:val="24"/>
        </w:rPr>
        <w:t xml:space="preserve"> which provides that the </w:t>
      </w:r>
      <w:r w:rsidR="005F4E44">
        <w:rPr>
          <w:szCs w:val="24"/>
        </w:rPr>
        <w:t>three</w:t>
      </w:r>
      <w:r w:rsidR="00DD2C2E">
        <w:rPr>
          <w:szCs w:val="24"/>
        </w:rPr>
        <w:t xml:space="preserve"> ne</w:t>
      </w:r>
      <w:r>
        <w:rPr>
          <w:szCs w:val="24"/>
        </w:rPr>
        <w:t>w mental health items (894, 896 and</w:t>
      </w:r>
      <w:r w:rsidR="00DD2C2E">
        <w:rPr>
          <w:szCs w:val="24"/>
        </w:rPr>
        <w:t xml:space="preserve"> 898) </w:t>
      </w:r>
      <w:r w:rsidR="00DD2C2E">
        <w:rPr>
          <w:color w:val="000000"/>
          <w:szCs w:val="24"/>
        </w:rPr>
        <w:t>do not apply if the patient or medical practitioner travels to satisfy the distance requirement.</w:t>
      </w:r>
    </w:p>
    <w:p w14:paraId="6A61C5A4" w14:textId="77777777" w:rsidR="00DD2C2E" w:rsidRDefault="00DD2C2E" w:rsidP="00DD2C2E">
      <w:pPr>
        <w:pStyle w:val="Header"/>
        <w:tabs>
          <w:tab w:val="num" w:pos="1080"/>
        </w:tabs>
        <w:rPr>
          <w:szCs w:val="24"/>
        </w:rPr>
      </w:pPr>
    </w:p>
    <w:p w14:paraId="5BF259EB" w14:textId="5C4DB4D1" w:rsidR="00DD2C2E" w:rsidRPr="004C73A9" w:rsidRDefault="00DD2C2E" w:rsidP="00DD2C2E">
      <w:pPr>
        <w:pStyle w:val="Header"/>
        <w:tabs>
          <w:tab w:val="num" w:pos="1080"/>
        </w:tabs>
        <w:rPr>
          <w:b/>
          <w:szCs w:val="24"/>
        </w:rPr>
      </w:pPr>
      <w:r w:rsidRPr="004C73A9">
        <w:rPr>
          <w:b/>
          <w:szCs w:val="24"/>
        </w:rPr>
        <w:t xml:space="preserve">Item </w:t>
      </w:r>
      <w:r w:rsidR="005F4E44">
        <w:rPr>
          <w:b/>
          <w:szCs w:val="24"/>
        </w:rPr>
        <w:t>8</w:t>
      </w:r>
      <w:r w:rsidRPr="004C73A9">
        <w:rPr>
          <w:b/>
          <w:szCs w:val="24"/>
        </w:rPr>
        <w:t xml:space="preserve"> – </w:t>
      </w:r>
      <w:r>
        <w:rPr>
          <w:b/>
          <w:szCs w:val="24"/>
        </w:rPr>
        <w:t>Division 1.12</w:t>
      </w:r>
      <w:r w:rsidRPr="004C73A9">
        <w:rPr>
          <w:b/>
          <w:szCs w:val="24"/>
        </w:rPr>
        <w:t xml:space="preserve"> (</w:t>
      </w:r>
      <w:r w:rsidRPr="00DD2C2E">
        <w:rPr>
          <w:b/>
          <w:szCs w:val="24"/>
        </w:rPr>
        <w:t>after item 892</w:t>
      </w:r>
      <w:r w:rsidRPr="004C73A9">
        <w:rPr>
          <w:b/>
          <w:szCs w:val="24"/>
        </w:rPr>
        <w:t>)</w:t>
      </w:r>
    </w:p>
    <w:p w14:paraId="7B7065E8" w14:textId="5A4A7D03" w:rsidR="00DD2C2E" w:rsidRPr="00CB6A58" w:rsidRDefault="00DD2C2E" w:rsidP="00DD2C2E">
      <w:pPr>
        <w:pStyle w:val="Header"/>
        <w:tabs>
          <w:tab w:val="num" w:pos="1080"/>
        </w:tabs>
        <w:rPr>
          <w:szCs w:val="24"/>
        </w:rPr>
      </w:pPr>
      <w:r>
        <w:rPr>
          <w:szCs w:val="24"/>
        </w:rPr>
        <w:t xml:space="preserve">Item </w:t>
      </w:r>
      <w:r w:rsidR="0086272E">
        <w:rPr>
          <w:szCs w:val="24"/>
        </w:rPr>
        <w:t>8</w:t>
      </w:r>
      <w:r>
        <w:rPr>
          <w:szCs w:val="24"/>
        </w:rPr>
        <w:t xml:space="preserve"> inserts the </w:t>
      </w:r>
      <w:r w:rsidR="005F4E44">
        <w:rPr>
          <w:szCs w:val="24"/>
        </w:rPr>
        <w:t>three</w:t>
      </w:r>
      <w:r>
        <w:rPr>
          <w:szCs w:val="24"/>
        </w:rPr>
        <w:t xml:space="preserve"> new items for the provision of general practice mental health services delivered by </w:t>
      </w:r>
      <w:r>
        <w:t>video conference</w:t>
      </w:r>
      <w:r>
        <w:rPr>
          <w:szCs w:val="24"/>
        </w:rPr>
        <w:t xml:space="preserve"> to patients in drought affected areas. Medical practitioners, as defined in section 4 of the </w:t>
      </w:r>
      <w:r w:rsidRPr="00DD2C2E">
        <w:rPr>
          <w:szCs w:val="24"/>
        </w:rPr>
        <w:t>Principal OMP Determination</w:t>
      </w:r>
      <w:r w:rsidR="00DD15BD">
        <w:rPr>
          <w:szCs w:val="24"/>
        </w:rPr>
        <w:t xml:space="preserve">, </w:t>
      </w:r>
      <w:r>
        <w:rPr>
          <w:bCs/>
          <w:szCs w:val="24"/>
        </w:rPr>
        <w:t>will be able to provide these service</w:t>
      </w:r>
      <w:r w:rsidR="00DD15BD">
        <w:rPr>
          <w:bCs/>
          <w:szCs w:val="24"/>
        </w:rPr>
        <w:t xml:space="preserve"> if they are practising in </w:t>
      </w:r>
      <w:r w:rsidR="00DD15BD">
        <w:rPr>
          <w:szCs w:val="24"/>
        </w:rPr>
        <w:t xml:space="preserve">in </w:t>
      </w:r>
      <w:r w:rsidR="00DD15BD">
        <w:t xml:space="preserve">Modified Monash areas </w:t>
      </w:r>
      <w:r w:rsidR="0086272E">
        <w:t>3</w:t>
      </w:r>
      <w:r w:rsidR="00DD15BD">
        <w:t xml:space="preserve"> to 7,</w:t>
      </w:r>
      <w:r w:rsidR="00DD15BD">
        <w:rPr>
          <w:bCs/>
          <w:szCs w:val="24"/>
        </w:rPr>
        <w:t xml:space="preserve"> and</w:t>
      </w:r>
      <w:r>
        <w:rPr>
          <w:bCs/>
          <w:szCs w:val="24"/>
        </w:rPr>
        <w:t>:</w:t>
      </w:r>
    </w:p>
    <w:p w14:paraId="220277CF" w14:textId="77777777" w:rsidR="00DD2C2E" w:rsidRDefault="00DD2C2E" w:rsidP="00DD2C2E">
      <w:pPr>
        <w:pStyle w:val="ListParagraph"/>
        <w:numPr>
          <w:ilvl w:val="0"/>
          <w:numId w:val="29"/>
        </w:numPr>
        <w:shd w:val="clear" w:color="auto" w:fill="FFFFFF"/>
        <w:outlineLvl w:val="0"/>
        <w:rPr>
          <w:bCs/>
          <w:szCs w:val="24"/>
        </w:rPr>
      </w:pPr>
      <w:r>
        <w:rPr>
          <w:bCs/>
          <w:szCs w:val="24"/>
        </w:rPr>
        <w:t>the doctor has an existing relationship with the patient; and</w:t>
      </w:r>
    </w:p>
    <w:p w14:paraId="53BB03B5" w14:textId="77777777" w:rsidR="00DD2C2E" w:rsidRPr="00FF2780" w:rsidRDefault="00DD2C2E" w:rsidP="00DD2C2E">
      <w:pPr>
        <w:pStyle w:val="ListParagraph"/>
        <w:numPr>
          <w:ilvl w:val="0"/>
          <w:numId w:val="29"/>
        </w:numPr>
        <w:shd w:val="clear" w:color="auto" w:fill="FFFFFF"/>
        <w:outlineLvl w:val="0"/>
        <w:rPr>
          <w:bCs/>
          <w:szCs w:val="24"/>
        </w:rPr>
      </w:pPr>
      <w:r w:rsidRPr="00FF2780">
        <w:rPr>
          <w:bCs/>
          <w:szCs w:val="24"/>
        </w:rPr>
        <w:t>the patient is at least 15km, by road, from the doctor’s place of practice</w:t>
      </w:r>
      <w:r>
        <w:rPr>
          <w:bCs/>
          <w:szCs w:val="24"/>
        </w:rPr>
        <w:t>.</w:t>
      </w:r>
    </w:p>
    <w:p w14:paraId="488A29D8" w14:textId="77777777" w:rsidR="00DD2C2E" w:rsidRDefault="00DD2C2E" w:rsidP="00DD2C2E">
      <w:pPr>
        <w:pStyle w:val="Header"/>
        <w:tabs>
          <w:tab w:val="num" w:pos="1080"/>
        </w:tabs>
        <w:rPr>
          <w:szCs w:val="24"/>
          <w:highlight w:val="yellow"/>
        </w:rPr>
      </w:pPr>
    </w:p>
    <w:p w14:paraId="77741D4E" w14:textId="6CCDA97D" w:rsidR="00DD2C2E" w:rsidRPr="00FF2780" w:rsidRDefault="00DD2C2E" w:rsidP="00DD2C2E">
      <w:pPr>
        <w:pStyle w:val="Header"/>
        <w:tabs>
          <w:tab w:val="num" w:pos="1080"/>
        </w:tabs>
        <w:rPr>
          <w:szCs w:val="24"/>
        </w:rPr>
      </w:pPr>
      <w:r>
        <w:rPr>
          <w:szCs w:val="24"/>
        </w:rPr>
        <w:t xml:space="preserve">The </w:t>
      </w:r>
      <w:r w:rsidR="005F4E44">
        <w:rPr>
          <w:szCs w:val="24"/>
        </w:rPr>
        <w:t>three</w:t>
      </w:r>
      <w:r>
        <w:rPr>
          <w:szCs w:val="24"/>
        </w:rPr>
        <w:t xml:space="preserve"> new items have the same time</w:t>
      </w:r>
      <w:r w:rsidR="005F4E44">
        <w:rPr>
          <w:szCs w:val="24"/>
        </w:rPr>
        <w:t xml:space="preserve"> requirements </w:t>
      </w:r>
      <w:r>
        <w:rPr>
          <w:szCs w:val="24"/>
        </w:rPr>
        <w:t>and Medicare benefits as the equivalent face-to-fac</w:t>
      </w:r>
      <w:r w:rsidR="00DD15BD">
        <w:rPr>
          <w:szCs w:val="24"/>
        </w:rPr>
        <w:t>e consultation items in group A7 (subgroup 2)</w:t>
      </w:r>
      <w:r>
        <w:rPr>
          <w:szCs w:val="24"/>
        </w:rPr>
        <w:t xml:space="preserve"> of the </w:t>
      </w:r>
      <w:r w:rsidR="00DD15BD" w:rsidRPr="00DD2C2E">
        <w:rPr>
          <w:szCs w:val="24"/>
        </w:rPr>
        <w:t>Principal OMP Determination</w:t>
      </w:r>
      <w:r w:rsidR="0086272E">
        <w:rPr>
          <w:szCs w:val="24"/>
        </w:rPr>
        <w:t xml:space="preserve"> (known as ‘Level B to D’ attendances)</w:t>
      </w:r>
      <w:r>
        <w:rPr>
          <w:szCs w:val="24"/>
        </w:rPr>
        <w:t>.</w:t>
      </w:r>
    </w:p>
    <w:p w14:paraId="3C95315F" w14:textId="77777777" w:rsidR="00DD2C2E" w:rsidRPr="004C73A9" w:rsidRDefault="00DD2C2E" w:rsidP="00DD2C2E">
      <w:pPr>
        <w:pStyle w:val="Header"/>
        <w:tabs>
          <w:tab w:val="num" w:pos="1080"/>
        </w:tabs>
        <w:rPr>
          <w:szCs w:val="24"/>
        </w:rPr>
      </w:pPr>
    </w:p>
    <w:p w14:paraId="6E5762F1" w14:textId="299639E2" w:rsidR="00EA6E1E" w:rsidRPr="004D1221" w:rsidRDefault="004D1221" w:rsidP="004D1221">
      <w:pPr>
        <w:rPr>
          <w:szCs w:val="24"/>
          <w:u w:val="single"/>
        </w:rPr>
      </w:pPr>
      <w:r>
        <w:rPr>
          <w:szCs w:val="24"/>
        </w:rPr>
        <w:br/>
      </w:r>
    </w:p>
    <w:p w14:paraId="2412D14D" w14:textId="2A7C6DD0" w:rsidR="00F83B6F" w:rsidRPr="00215191" w:rsidRDefault="00F83B6F" w:rsidP="00A34D89">
      <w:pPr>
        <w:pStyle w:val="Header"/>
        <w:tabs>
          <w:tab w:val="num" w:pos="1080"/>
        </w:tabs>
      </w:pPr>
      <w:r w:rsidRPr="00215191">
        <w:rPr>
          <w:b/>
          <w:sz w:val="28"/>
          <w:szCs w:val="28"/>
        </w:rPr>
        <w:br w:type="page"/>
      </w:r>
    </w:p>
    <w:p w14:paraId="2412D14E" w14:textId="77777777" w:rsidR="00A17F2C" w:rsidRPr="00BA6076" w:rsidRDefault="00A17F2C" w:rsidP="00686FBD">
      <w:pPr>
        <w:pStyle w:val="Header"/>
        <w:tabs>
          <w:tab w:val="num" w:pos="1080"/>
        </w:tabs>
        <w:jc w:val="center"/>
        <w:rPr>
          <w:b/>
          <w:sz w:val="28"/>
          <w:szCs w:val="28"/>
        </w:rPr>
      </w:pPr>
      <w:r w:rsidRPr="00BA6076">
        <w:rPr>
          <w:b/>
          <w:sz w:val="28"/>
          <w:szCs w:val="28"/>
        </w:rPr>
        <w:lastRenderedPageBreak/>
        <w:t>Statement of Compatibility with Human Rights</w:t>
      </w:r>
    </w:p>
    <w:p w14:paraId="2412D14F" w14:textId="77777777" w:rsidR="00A17F2C" w:rsidRPr="00BA6076" w:rsidRDefault="00A17F2C" w:rsidP="000337CB">
      <w:pPr>
        <w:spacing w:before="120" w:after="120"/>
        <w:jc w:val="center"/>
        <w:rPr>
          <w:szCs w:val="24"/>
        </w:rPr>
      </w:pPr>
      <w:r w:rsidRPr="00BA6076">
        <w:rPr>
          <w:i/>
          <w:szCs w:val="24"/>
        </w:rPr>
        <w:t>Prepared in accordance with Part 3 of the Human Rights (Parliamentary Scrutiny) Act 2011</w:t>
      </w:r>
    </w:p>
    <w:p w14:paraId="2412D150" w14:textId="77777777" w:rsidR="00A17F2C" w:rsidRPr="00BA6076" w:rsidRDefault="00A17F2C" w:rsidP="000337CB">
      <w:pPr>
        <w:spacing w:before="120" w:after="120"/>
        <w:jc w:val="center"/>
        <w:rPr>
          <w:szCs w:val="24"/>
        </w:rPr>
      </w:pPr>
    </w:p>
    <w:p w14:paraId="3A52A4B2" w14:textId="69883E45" w:rsidR="00C6094D" w:rsidRPr="00BA6076" w:rsidRDefault="00334642" w:rsidP="00447E92">
      <w:pPr>
        <w:jc w:val="center"/>
        <w:rPr>
          <w:b/>
          <w:i/>
          <w:szCs w:val="24"/>
        </w:rPr>
      </w:pPr>
      <w:r w:rsidRPr="00BA6076">
        <w:rPr>
          <w:b/>
          <w:i/>
          <w:iCs/>
        </w:rPr>
        <w:t>Health Insurance (Section 3C General Medical Services – General Practice Telehealth Services) Amendment Determination 2018</w:t>
      </w:r>
      <w:r w:rsidR="00A34D89" w:rsidRPr="00BA6076">
        <w:rPr>
          <w:b/>
          <w:i/>
          <w:szCs w:val="24"/>
        </w:rPr>
        <w:br/>
      </w:r>
    </w:p>
    <w:p w14:paraId="2412D153" w14:textId="1B242C70" w:rsidR="00A17F2C" w:rsidRPr="00BA6076" w:rsidRDefault="00A17F2C" w:rsidP="000337CB">
      <w:pPr>
        <w:jc w:val="center"/>
        <w:rPr>
          <w:szCs w:val="24"/>
        </w:rPr>
      </w:pPr>
      <w:r w:rsidRPr="00BA6076">
        <w:rPr>
          <w:szCs w:val="24"/>
        </w:rPr>
        <w:t xml:space="preserve">This </w:t>
      </w:r>
      <w:r w:rsidR="00A90EE0" w:rsidRPr="00BA6076">
        <w:rPr>
          <w:szCs w:val="24"/>
        </w:rPr>
        <w:t>Determination</w:t>
      </w:r>
      <w:r w:rsidRPr="00BA6076">
        <w:rPr>
          <w:szCs w:val="24"/>
        </w:rPr>
        <w:t xml:space="preserve"> is compatible with the human rights and freedoms recognised or declared in the international instruments listed in section 3 of the </w:t>
      </w:r>
      <w:r w:rsidRPr="00BA6076">
        <w:rPr>
          <w:i/>
          <w:szCs w:val="24"/>
        </w:rPr>
        <w:t>Human Rights (Parliamentary Scrutiny) Act 2011</w:t>
      </w:r>
      <w:r w:rsidRPr="00BA6076">
        <w:rPr>
          <w:szCs w:val="24"/>
        </w:rPr>
        <w:t>.</w:t>
      </w:r>
    </w:p>
    <w:p w14:paraId="2412D154" w14:textId="77777777" w:rsidR="00A17F2C" w:rsidRPr="00076B61" w:rsidRDefault="00A17F2C" w:rsidP="000337CB">
      <w:pPr>
        <w:jc w:val="center"/>
        <w:rPr>
          <w:szCs w:val="24"/>
          <w:highlight w:val="yellow"/>
        </w:rPr>
      </w:pPr>
    </w:p>
    <w:p w14:paraId="7EDA9098" w14:textId="306A78E1" w:rsidR="006E6BBF" w:rsidRPr="00BA6076" w:rsidRDefault="006E6BBF" w:rsidP="008734F5">
      <w:pPr>
        <w:spacing w:before="120" w:after="120"/>
        <w:rPr>
          <w:b/>
          <w:szCs w:val="24"/>
        </w:rPr>
      </w:pPr>
      <w:r w:rsidRPr="00BA6076">
        <w:rPr>
          <w:b/>
          <w:szCs w:val="24"/>
        </w:rPr>
        <w:t xml:space="preserve">Overview of the </w:t>
      </w:r>
      <w:r w:rsidR="00B86A9F" w:rsidRPr="00BA6076">
        <w:rPr>
          <w:b/>
          <w:szCs w:val="24"/>
        </w:rPr>
        <w:t>Determination</w:t>
      </w:r>
    </w:p>
    <w:p w14:paraId="54EA4E3B" w14:textId="77777777" w:rsidR="00BA6076" w:rsidRDefault="00BA6076" w:rsidP="00BA6076">
      <w:r>
        <w:rPr>
          <w:szCs w:val="24"/>
        </w:rPr>
        <w:t xml:space="preserve">The purpose of the </w:t>
      </w:r>
      <w:r w:rsidRPr="00334642">
        <w:rPr>
          <w:i/>
          <w:szCs w:val="24"/>
        </w:rPr>
        <w:t xml:space="preserve">Health Insurance (Section 3C General Medical Services – General Practice Telehealth Services) Amendment Determination 2018 </w:t>
      </w:r>
      <w:r>
        <w:rPr>
          <w:szCs w:val="24"/>
        </w:rPr>
        <w:t xml:space="preserve">(the Determination) is to introduce new items for the provision of general practice mental health services delivered by </w:t>
      </w:r>
      <w:r>
        <w:t>video conference</w:t>
      </w:r>
      <w:r>
        <w:rPr>
          <w:szCs w:val="24"/>
        </w:rPr>
        <w:t xml:space="preserve"> to patients in drought affected areas.</w:t>
      </w:r>
      <w:r>
        <w:rPr>
          <w:szCs w:val="24"/>
        </w:rPr>
        <w:br/>
      </w:r>
    </w:p>
    <w:p w14:paraId="3BC8028D" w14:textId="77777777" w:rsidR="00BA6076" w:rsidRDefault="00BA6076" w:rsidP="00BA6076">
      <w:r>
        <w:t xml:space="preserve">Currently, doctors in </w:t>
      </w:r>
      <w:r>
        <w:rPr>
          <w:bCs/>
          <w:szCs w:val="24"/>
        </w:rPr>
        <w:t xml:space="preserve">rural and remote areas can provide mental health and wellbeing services to patients as part of the time tiered attendance items. </w:t>
      </w:r>
      <w:r>
        <w:t>General practitioners and other medical practitioners working in general practice can provide these services for face-to-face attendances.</w:t>
      </w:r>
    </w:p>
    <w:p w14:paraId="0316C241" w14:textId="77777777" w:rsidR="00BA6076" w:rsidRDefault="00BA6076" w:rsidP="00BA6076">
      <w:pPr>
        <w:shd w:val="clear" w:color="auto" w:fill="FFFFFF"/>
        <w:outlineLvl w:val="0"/>
        <w:rPr>
          <w:bCs/>
          <w:szCs w:val="24"/>
        </w:rPr>
      </w:pPr>
    </w:p>
    <w:p w14:paraId="1B26E1BA" w14:textId="77777777" w:rsidR="00BA6076" w:rsidRDefault="00BA6076" w:rsidP="00BA6076">
      <w:pPr>
        <w:shd w:val="clear" w:color="auto" w:fill="FFFFFF"/>
        <w:outlineLvl w:val="0"/>
        <w:rPr>
          <w:bCs/>
          <w:szCs w:val="24"/>
        </w:rPr>
      </w:pPr>
      <w:r>
        <w:rPr>
          <w:bCs/>
          <w:szCs w:val="24"/>
        </w:rPr>
        <w:t>From 1 November 2018,</w:t>
      </w:r>
      <w:r w:rsidRPr="00E1259E">
        <w:rPr>
          <w:bCs/>
          <w:szCs w:val="24"/>
        </w:rPr>
        <w:t xml:space="preserve"> </w:t>
      </w:r>
      <w:r>
        <w:rPr>
          <w:bCs/>
          <w:szCs w:val="24"/>
        </w:rPr>
        <w:t xml:space="preserve">doctors in </w:t>
      </w:r>
      <w:r>
        <w:t>Modified Monash areas 3 to 7</w:t>
      </w:r>
      <w:r>
        <w:rPr>
          <w:bCs/>
          <w:szCs w:val="24"/>
        </w:rPr>
        <w:t xml:space="preserve"> will be able to provide mental health services via video conference in drought affected areas in New South Wales, Queensland and Victoria, if:</w:t>
      </w:r>
    </w:p>
    <w:p w14:paraId="3DAE5332" w14:textId="77777777" w:rsidR="00BA6076" w:rsidRDefault="00BA6076" w:rsidP="00BA6076">
      <w:pPr>
        <w:pStyle w:val="ListParagraph"/>
        <w:numPr>
          <w:ilvl w:val="0"/>
          <w:numId w:val="29"/>
        </w:numPr>
        <w:shd w:val="clear" w:color="auto" w:fill="FFFFFF"/>
        <w:outlineLvl w:val="0"/>
        <w:rPr>
          <w:bCs/>
          <w:szCs w:val="24"/>
        </w:rPr>
      </w:pPr>
      <w:r>
        <w:rPr>
          <w:bCs/>
          <w:szCs w:val="24"/>
        </w:rPr>
        <w:t>the doctor has an existing relationship with the patient; and</w:t>
      </w:r>
    </w:p>
    <w:p w14:paraId="63BA7F9A" w14:textId="77777777" w:rsidR="00BA6076" w:rsidRPr="00E13568" w:rsidRDefault="00BA6076" w:rsidP="00BA6076">
      <w:pPr>
        <w:pStyle w:val="ListParagraph"/>
        <w:numPr>
          <w:ilvl w:val="0"/>
          <w:numId w:val="29"/>
        </w:numPr>
        <w:shd w:val="clear" w:color="auto" w:fill="FFFFFF"/>
        <w:outlineLvl w:val="0"/>
        <w:rPr>
          <w:bCs/>
          <w:szCs w:val="24"/>
        </w:rPr>
      </w:pPr>
      <w:r>
        <w:rPr>
          <w:bCs/>
          <w:szCs w:val="24"/>
        </w:rPr>
        <w:t xml:space="preserve">the patient is at least 15km, by road, from the doctor’s place of practice. </w:t>
      </w:r>
    </w:p>
    <w:p w14:paraId="04BE1A01" w14:textId="77777777" w:rsidR="00BA6076" w:rsidRDefault="00BA6076" w:rsidP="00BA6076">
      <w:pPr>
        <w:shd w:val="clear" w:color="auto" w:fill="FFFFFF"/>
        <w:outlineLvl w:val="0"/>
        <w:rPr>
          <w:bCs/>
          <w:szCs w:val="24"/>
        </w:rPr>
      </w:pPr>
    </w:p>
    <w:p w14:paraId="0BF850CA" w14:textId="77777777" w:rsidR="00BA6076" w:rsidRDefault="00BA6076" w:rsidP="00BA6076">
      <w:pPr>
        <w:pStyle w:val="CABNETParagraph"/>
        <w:spacing w:before="0" w:after="0"/>
        <w:rPr>
          <w:rFonts w:ascii="Times New Roman" w:hAnsi="Times New Roman" w:cs="Times New Roman"/>
          <w:sz w:val="24"/>
          <w:szCs w:val="24"/>
        </w:rPr>
      </w:pPr>
      <w:r w:rsidRPr="0000306E">
        <w:rPr>
          <w:rFonts w:ascii="Times New Roman" w:hAnsi="Times New Roman" w:cs="Times New Roman"/>
          <w:bCs/>
          <w:sz w:val="24"/>
          <w:szCs w:val="24"/>
        </w:rPr>
        <w:t xml:space="preserve">This change </w:t>
      </w:r>
      <w:r w:rsidRPr="0000306E">
        <w:rPr>
          <w:rFonts w:ascii="Times New Roman" w:hAnsi="Times New Roman" w:cs="Times New Roman"/>
          <w:sz w:val="24"/>
          <w:szCs w:val="24"/>
        </w:rPr>
        <w:t>will support the</w:t>
      </w:r>
      <w:r w:rsidRPr="00FF3589">
        <w:rPr>
          <w:rFonts w:ascii="Times New Roman" w:hAnsi="Times New Roman" w:cs="Times New Roman"/>
          <w:sz w:val="24"/>
          <w:szCs w:val="24"/>
        </w:rPr>
        <w:t xml:space="preserve"> mental health, wellbeing and resilience of farming communities</w:t>
      </w:r>
      <w:r>
        <w:rPr>
          <w:rFonts w:ascii="Times New Roman" w:hAnsi="Times New Roman" w:cs="Times New Roman"/>
          <w:sz w:val="24"/>
          <w:szCs w:val="24"/>
        </w:rPr>
        <w:t xml:space="preserve"> in drought affected areas. It</w:t>
      </w:r>
      <w:r w:rsidRPr="00E818D3">
        <w:rPr>
          <w:rFonts w:ascii="Times New Roman" w:hAnsi="Times New Roman" w:cs="Times New Roman"/>
          <w:sz w:val="24"/>
          <w:szCs w:val="24"/>
        </w:rPr>
        <w:t xml:space="preserve"> </w:t>
      </w:r>
      <w:r>
        <w:rPr>
          <w:rFonts w:ascii="Times New Roman" w:hAnsi="Times New Roman" w:cs="Times New Roman"/>
          <w:sz w:val="24"/>
          <w:szCs w:val="24"/>
        </w:rPr>
        <w:t>is intended to</w:t>
      </w:r>
      <w:r w:rsidRPr="00E818D3">
        <w:rPr>
          <w:rFonts w:ascii="Times New Roman" w:hAnsi="Times New Roman" w:cs="Times New Roman"/>
          <w:sz w:val="24"/>
          <w:szCs w:val="24"/>
        </w:rPr>
        <w:t xml:space="preserve"> </w:t>
      </w:r>
      <w:r>
        <w:rPr>
          <w:rFonts w:ascii="Times New Roman" w:hAnsi="Times New Roman" w:cs="Times New Roman"/>
          <w:sz w:val="24"/>
          <w:szCs w:val="24"/>
        </w:rPr>
        <w:t>provide</w:t>
      </w:r>
      <w:r w:rsidRPr="00E818D3">
        <w:rPr>
          <w:rFonts w:ascii="Times New Roman" w:hAnsi="Times New Roman" w:cs="Times New Roman"/>
          <w:sz w:val="24"/>
          <w:szCs w:val="24"/>
        </w:rPr>
        <w:t xml:space="preserve"> patients in </w:t>
      </w:r>
      <w:r>
        <w:rPr>
          <w:rFonts w:ascii="Times New Roman" w:hAnsi="Times New Roman" w:cs="Times New Roman"/>
          <w:sz w:val="24"/>
          <w:szCs w:val="24"/>
        </w:rPr>
        <w:t>affected areas temporary</w:t>
      </w:r>
      <w:r w:rsidRPr="00E818D3">
        <w:rPr>
          <w:rFonts w:ascii="Times New Roman" w:hAnsi="Times New Roman" w:cs="Times New Roman"/>
          <w:sz w:val="24"/>
          <w:szCs w:val="24"/>
        </w:rPr>
        <w:t xml:space="preserve"> </w:t>
      </w:r>
      <w:r>
        <w:rPr>
          <w:rFonts w:ascii="Times New Roman" w:hAnsi="Times New Roman" w:cs="Times New Roman"/>
          <w:sz w:val="24"/>
          <w:szCs w:val="24"/>
        </w:rPr>
        <w:t>access to</w:t>
      </w:r>
      <w:r w:rsidRPr="00E818D3">
        <w:rPr>
          <w:rFonts w:ascii="Times New Roman" w:hAnsi="Times New Roman" w:cs="Times New Roman"/>
          <w:sz w:val="24"/>
          <w:szCs w:val="24"/>
        </w:rPr>
        <w:t xml:space="preserve"> </w:t>
      </w:r>
      <w:r>
        <w:rPr>
          <w:rFonts w:ascii="Times New Roman" w:hAnsi="Times New Roman" w:cs="Times New Roman"/>
          <w:sz w:val="24"/>
          <w:szCs w:val="24"/>
        </w:rPr>
        <w:t xml:space="preserve">remote </w:t>
      </w:r>
      <w:r w:rsidRPr="00E818D3">
        <w:rPr>
          <w:rFonts w:ascii="Times New Roman" w:hAnsi="Times New Roman" w:cs="Times New Roman"/>
          <w:sz w:val="24"/>
          <w:szCs w:val="24"/>
        </w:rPr>
        <w:t xml:space="preserve">mental health and well-being </w:t>
      </w:r>
      <w:r>
        <w:rPr>
          <w:rFonts w:ascii="Times New Roman" w:hAnsi="Times New Roman" w:cs="Times New Roman"/>
          <w:sz w:val="24"/>
          <w:szCs w:val="24"/>
        </w:rPr>
        <w:t>services</w:t>
      </w:r>
      <w:r w:rsidRPr="00E818D3">
        <w:rPr>
          <w:rFonts w:ascii="Times New Roman" w:hAnsi="Times New Roman" w:cs="Times New Roman"/>
          <w:sz w:val="24"/>
          <w:szCs w:val="24"/>
        </w:rPr>
        <w:t xml:space="preserve"> </w:t>
      </w:r>
      <w:r>
        <w:rPr>
          <w:rFonts w:ascii="Times New Roman" w:hAnsi="Times New Roman" w:cs="Times New Roman"/>
          <w:sz w:val="24"/>
          <w:szCs w:val="24"/>
        </w:rPr>
        <w:t xml:space="preserve">from their doctor by removing barriers to access, such as travel and </w:t>
      </w:r>
      <w:r w:rsidRPr="00E818D3">
        <w:rPr>
          <w:rFonts w:ascii="Times New Roman" w:hAnsi="Times New Roman" w:cs="Times New Roman"/>
          <w:sz w:val="24"/>
          <w:szCs w:val="24"/>
        </w:rPr>
        <w:t>time away from work</w:t>
      </w:r>
      <w:r>
        <w:rPr>
          <w:rFonts w:ascii="Times New Roman" w:hAnsi="Times New Roman" w:cs="Times New Roman"/>
          <w:sz w:val="24"/>
          <w:szCs w:val="24"/>
        </w:rPr>
        <w:t xml:space="preserve">. </w:t>
      </w:r>
    </w:p>
    <w:p w14:paraId="2412D15C" w14:textId="258F961E" w:rsidR="00A17F2C" w:rsidRPr="00BA6076" w:rsidRDefault="00A17F2C" w:rsidP="008734F5">
      <w:pPr>
        <w:spacing w:before="120" w:after="120"/>
        <w:rPr>
          <w:b/>
          <w:szCs w:val="24"/>
        </w:rPr>
      </w:pPr>
      <w:r w:rsidRPr="00BA6076">
        <w:rPr>
          <w:b/>
          <w:szCs w:val="24"/>
        </w:rPr>
        <w:t>Human rights implications</w:t>
      </w:r>
    </w:p>
    <w:p w14:paraId="2412D15D" w14:textId="71E7135C" w:rsidR="00A17F2C" w:rsidRPr="00BA6076" w:rsidRDefault="008B683E" w:rsidP="000337CB">
      <w:pPr>
        <w:spacing w:before="120" w:after="120"/>
        <w:rPr>
          <w:szCs w:val="24"/>
        </w:rPr>
      </w:pPr>
      <w:r w:rsidRPr="00BA6076">
        <w:rPr>
          <w:szCs w:val="24"/>
        </w:rPr>
        <w:t>Th</w:t>
      </w:r>
      <w:r w:rsidR="00C743D2" w:rsidRPr="00BA6076">
        <w:rPr>
          <w:szCs w:val="24"/>
        </w:rPr>
        <w:t>is</w:t>
      </w:r>
      <w:r w:rsidRPr="00BA6076">
        <w:rPr>
          <w:szCs w:val="24"/>
        </w:rPr>
        <w:t xml:space="preserve"> </w:t>
      </w:r>
      <w:r w:rsidR="006E6BBF" w:rsidRPr="00BA6076">
        <w:rPr>
          <w:szCs w:val="24"/>
        </w:rPr>
        <w:t>Determination</w:t>
      </w:r>
      <w:r w:rsidR="00A17F2C" w:rsidRPr="00BA6076">
        <w:rPr>
          <w:szCs w:val="24"/>
        </w:rPr>
        <w:t xml:space="preserve"> engage</w:t>
      </w:r>
      <w:r w:rsidR="006E6BBF" w:rsidRPr="00BA6076">
        <w:rPr>
          <w:szCs w:val="24"/>
        </w:rPr>
        <w:t>s</w:t>
      </w:r>
      <w:r w:rsidR="00A17F2C" w:rsidRPr="00BA6076">
        <w:rPr>
          <w:szCs w:val="24"/>
        </w:rPr>
        <w:t xml:space="preserve"> Articles </w:t>
      </w:r>
      <w:r w:rsidR="002B7177" w:rsidRPr="00BA6076">
        <w:rPr>
          <w:szCs w:val="24"/>
        </w:rPr>
        <w:t xml:space="preserve">9 </w:t>
      </w:r>
      <w:r w:rsidR="00A17F2C" w:rsidRPr="00BA6076">
        <w:rPr>
          <w:szCs w:val="24"/>
        </w:rPr>
        <w:t xml:space="preserve">and 12 of the International Covenant on Economic Social and Cultural Rights (ICESCR), specifically the rights to health and social security. </w:t>
      </w:r>
    </w:p>
    <w:p w14:paraId="2412D15E" w14:textId="05832345" w:rsidR="00A17F2C" w:rsidRPr="00BA6076" w:rsidRDefault="00A17F2C" w:rsidP="000337CB">
      <w:pPr>
        <w:spacing w:before="120" w:after="120"/>
        <w:rPr>
          <w:i/>
          <w:szCs w:val="24"/>
        </w:rPr>
      </w:pPr>
      <w:r w:rsidRPr="00BA6076">
        <w:rPr>
          <w:i/>
          <w:szCs w:val="24"/>
        </w:rPr>
        <w:t>The Right to Health</w:t>
      </w:r>
    </w:p>
    <w:p w14:paraId="2412D15F" w14:textId="77777777" w:rsidR="00A17F2C" w:rsidRPr="00BA6076" w:rsidRDefault="00A17F2C" w:rsidP="000337CB">
      <w:pPr>
        <w:spacing w:before="120" w:after="120"/>
        <w:rPr>
          <w:szCs w:val="24"/>
        </w:rPr>
      </w:pPr>
      <w:r w:rsidRPr="00BA6076">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BA6076" w:rsidRDefault="00A17F2C" w:rsidP="000337CB">
      <w:pPr>
        <w:spacing w:before="120" w:after="120"/>
        <w:rPr>
          <w:szCs w:val="24"/>
        </w:rPr>
      </w:pPr>
      <w:r w:rsidRPr="00BA6076">
        <w:rPr>
          <w:szCs w:val="24"/>
        </w:rPr>
        <w:t xml:space="preserve">The Committee reports that the </w:t>
      </w:r>
      <w:r w:rsidRPr="00BA6076">
        <w:rPr>
          <w:i/>
          <w:szCs w:val="24"/>
        </w:rPr>
        <w:t>‘highest attainable standard of health’</w:t>
      </w:r>
      <w:r w:rsidRPr="00BA6076">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77777777" w:rsidR="00A17F2C" w:rsidRPr="00BA6076" w:rsidRDefault="00A17F2C" w:rsidP="000337CB">
      <w:pPr>
        <w:spacing w:before="120" w:after="120"/>
        <w:rPr>
          <w:i/>
          <w:szCs w:val="24"/>
        </w:rPr>
      </w:pPr>
      <w:r w:rsidRPr="00BA6076">
        <w:rPr>
          <w:i/>
          <w:szCs w:val="24"/>
        </w:rPr>
        <w:t xml:space="preserve">The Right to Social Security </w:t>
      </w:r>
    </w:p>
    <w:p w14:paraId="2412D162" w14:textId="77777777" w:rsidR="00A17F2C" w:rsidRPr="00BA6076" w:rsidRDefault="00A17F2C" w:rsidP="000337CB">
      <w:pPr>
        <w:spacing w:before="120" w:after="120"/>
        <w:rPr>
          <w:szCs w:val="24"/>
        </w:rPr>
      </w:pPr>
      <w:r w:rsidRPr="00BA6076">
        <w:rPr>
          <w:szCs w:val="24"/>
        </w:rPr>
        <w:lastRenderedPageBreak/>
        <w:t>The right to social security is contained in Article 9 of the ICESCR. It requires that a country must, within its maximum available resources, ensure access to a social security scheme that</w:t>
      </w:r>
      <w:r w:rsidR="00BA69CB" w:rsidRPr="00BA6076">
        <w:rPr>
          <w:szCs w:val="24"/>
        </w:rPr>
        <w:t xml:space="preserve"> </w:t>
      </w:r>
      <w:r w:rsidRPr="00BA6076">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BA6076" w:rsidRDefault="00A17F2C" w:rsidP="000337CB">
      <w:pPr>
        <w:spacing w:before="120" w:after="120"/>
        <w:rPr>
          <w:szCs w:val="24"/>
        </w:rPr>
      </w:pPr>
      <w:r w:rsidRPr="00BA6076">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4B566F87" w:rsidR="00A17F2C" w:rsidRPr="00BA6076" w:rsidRDefault="00A17F2C" w:rsidP="000337CB">
      <w:pPr>
        <w:spacing w:before="120" w:after="120"/>
        <w:rPr>
          <w:szCs w:val="24"/>
          <w:u w:val="single"/>
        </w:rPr>
      </w:pPr>
      <w:r w:rsidRPr="00BA6076">
        <w:rPr>
          <w:szCs w:val="24"/>
          <w:u w:val="single"/>
        </w:rPr>
        <w:t xml:space="preserve">Analysis </w:t>
      </w:r>
    </w:p>
    <w:p w14:paraId="72B0BBE7" w14:textId="4270E6A2" w:rsidR="00E21297" w:rsidRPr="00BA6076" w:rsidRDefault="009F0715" w:rsidP="00302F5C">
      <w:pPr>
        <w:rPr>
          <w:szCs w:val="24"/>
        </w:rPr>
      </w:pPr>
      <w:r w:rsidRPr="00BA6076">
        <w:rPr>
          <w:szCs w:val="24"/>
        </w:rPr>
        <w:t xml:space="preserve">This Determination </w:t>
      </w:r>
      <w:r w:rsidR="000D1A87" w:rsidRPr="00BA6076">
        <w:rPr>
          <w:szCs w:val="24"/>
        </w:rPr>
        <w:t>advance</w:t>
      </w:r>
      <w:r w:rsidR="006D33F6" w:rsidRPr="00BA6076">
        <w:rPr>
          <w:szCs w:val="24"/>
        </w:rPr>
        <w:t>s the</w:t>
      </w:r>
      <w:r w:rsidR="000D1A87" w:rsidRPr="00BA6076">
        <w:rPr>
          <w:szCs w:val="24"/>
        </w:rPr>
        <w:t xml:space="preserve"> </w:t>
      </w:r>
      <w:r w:rsidRPr="00BA6076">
        <w:rPr>
          <w:szCs w:val="24"/>
        </w:rPr>
        <w:t>right</w:t>
      </w:r>
      <w:r w:rsidR="006D33F6" w:rsidRPr="00BA6076">
        <w:rPr>
          <w:szCs w:val="24"/>
        </w:rPr>
        <w:t xml:space="preserve"> </w:t>
      </w:r>
      <w:r w:rsidRPr="00BA6076">
        <w:rPr>
          <w:szCs w:val="24"/>
        </w:rPr>
        <w:t xml:space="preserve">to health and </w:t>
      </w:r>
      <w:r w:rsidR="006D33F6" w:rsidRPr="00BA6076">
        <w:rPr>
          <w:szCs w:val="24"/>
        </w:rPr>
        <w:t xml:space="preserve">the right to </w:t>
      </w:r>
      <w:r w:rsidRPr="00BA6076">
        <w:rPr>
          <w:szCs w:val="24"/>
        </w:rPr>
        <w:t>social security by ensuring access to publicly subsidised health services which are clinically effective</w:t>
      </w:r>
      <w:r w:rsidR="00E17001" w:rsidRPr="00BA6076">
        <w:rPr>
          <w:szCs w:val="24"/>
        </w:rPr>
        <w:t>, safe</w:t>
      </w:r>
      <w:r w:rsidRPr="00BA6076">
        <w:rPr>
          <w:szCs w:val="24"/>
        </w:rPr>
        <w:t xml:space="preserve"> and cost-effective.</w:t>
      </w:r>
      <w:r w:rsidR="00910EF6" w:rsidRPr="00BA6076">
        <w:rPr>
          <w:szCs w:val="24"/>
        </w:rPr>
        <w:t xml:space="preserve"> </w:t>
      </w:r>
    </w:p>
    <w:p w14:paraId="2412D166" w14:textId="1973400E" w:rsidR="00A17F2C" w:rsidRPr="00BA6076" w:rsidRDefault="00A17F2C" w:rsidP="004B7CB9">
      <w:pPr>
        <w:spacing w:before="120" w:after="120" w:line="276" w:lineRule="auto"/>
        <w:rPr>
          <w:rFonts w:eastAsia="Calibri"/>
          <w:b/>
          <w:szCs w:val="24"/>
          <w:lang w:eastAsia="en-US"/>
        </w:rPr>
      </w:pPr>
      <w:r w:rsidRPr="00BA6076">
        <w:rPr>
          <w:rFonts w:eastAsia="Calibri"/>
          <w:b/>
          <w:szCs w:val="24"/>
          <w:lang w:eastAsia="en-US"/>
        </w:rPr>
        <w:t xml:space="preserve">Conclusion </w:t>
      </w:r>
    </w:p>
    <w:p w14:paraId="2412D167" w14:textId="0A313D60" w:rsidR="00A17F2C" w:rsidRPr="00BA6076" w:rsidRDefault="006E6BBF" w:rsidP="000337CB">
      <w:pPr>
        <w:rPr>
          <w:szCs w:val="24"/>
        </w:rPr>
      </w:pPr>
      <w:r w:rsidRPr="00BA6076">
        <w:rPr>
          <w:szCs w:val="24"/>
        </w:rPr>
        <w:t xml:space="preserve">This </w:t>
      </w:r>
      <w:r w:rsidR="00B86A9F" w:rsidRPr="00BA6076">
        <w:rPr>
          <w:szCs w:val="24"/>
        </w:rPr>
        <w:t>Determination</w:t>
      </w:r>
      <w:r w:rsidRPr="00BA6076">
        <w:rPr>
          <w:szCs w:val="24"/>
        </w:rPr>
        <w:t xml:space="preserve"> </w:t>
      </w:r>
      <w:r w:rsidR="00F15284" w:rsidRPr="00BA6076">
        <w:rPr>
          <w:szCs w:val="24"/>
        </w:rPr>
        <w:t xml:space="preserve">is compatible with human rights as it has a positive </w:t>
      </w:r>
      <w:bookmarkStart w:id="0" w:name="_GoBack"/>
      <w:bookmarkEnd w:id="0"/>
      <w:r w:rsidR="00F15284" w:rsidRPr="00BA6076">
        <w:rPr>
          <w:szCs w:val="24"/>
        </w:rPr>
        <w:t xml:space="preserve">effect on </w:t>
      </w:r>
      <w:r w:rsidR="00910EF6" w:rsidRPr="00BA6076">
        <w:rPr>
          <w:szCs w:val="24"/>
        </w:rPr>
        <w:t xml:space="preserve">the right to health and the right to social security. </w:t>
      </w:r>
    </w:p>
    <w:p w14:paraId="2412D168" w14:textId="77777777" w:rsidR="00F15284" w:rsidRPr="00BA6076" w:rsidRDefault="00F15284" w:rsidP="000337CB">
      <w:pPr>
        <w:rPr>
          <w:rFonts w:eastAsia="Calibri"/>
          <w:szCs w:val="24"/>
          <w:lang w:eastAsia="en-US"/>
        </w:rPr>
      </w:pPr>
    </w:p>
    <w:p w14:paraId="4DAA4EF0" w14:textId="68CCC4EB" w:rsidR="00B86A9F" w:rsidRPr="0089583C" w:rsidRDefault="0089583C" w:rsidP="00B86A9F">
      <w:pPr>
        <w:jc w:val="center"/>
        <w:rPr>
          <w:b/>
        </w:rPr>
      </w:pPr>
      <w:r w:rsidRPr="0089583C">
        <w:rPr>
          <w:b/>
        </w:rPr>
        <w:t>Michael Ryan</w:t>
      </w:r>
    </w:p>
    <w:p w14:paraId="19A3356A" w14:textId="7CAAD591" w:rsidR="00B86A9F" w:rsidRPr="0089583C" w:rsidRDefault="0089583C" w:rsidP="00B86A9F">
      <w:pPr>
        <w:jc w:val="center"/>
        <w:rPr>
          <w:b/>
        </w:rPr>
      </w:pPr>
      <w:r w:rsidRPr="0089583C">
        <w:rPr>
          <w:b/>
        </w:rPr>
        <w:t xml:space="preserve">Acting </w:t>
      </w:r>
      <w:r w:rsidR="00B86A9F" w:rsidRPr="0089583C">
        <w:rPr>
          <w:b/>
        </w:rPr>
        <w:t>Assistant Secretary</w:t>
      </w:r>
    </w:p>
    <w:p w14:paraId="2544F063" w14:textId="12AB6761" w:rsidR="00B86A9F" w:rsidRPr="0089583C" w:rsidRDefault="0089583C" w:rsidP="00B86A9F">
      <w:pPr>
        <w:jc w:val="center"/>
        <w:rPr>
          <w:b/>
        </w:rPr>
      </w:pPr>
      <w:r w:rsidRPr="0089583C">
        <w:rPr>
          <w:b/>
        </w:rPr>
        <w:t>MBS Policy and Specialist Services Branch</w:t>
      </w:r>
      <w:r w:rsidR="00B86A9F" w:rsidRPr="0089583C">
        <w:rPr>
          <w:b/>
        </w:rPr>
        <w:t xml:space="preserve">  </w:t>
      </w:r>
    </w:p>
    <w:p w14:paraId="60C6C760" w14:textId="77777777" w:rsidR="00B86A9F" w:rsidRPr="0089583C" w:rsidRDefault="00B86A9F" w:rsidP="00B86A9F">
      <w:pPr>
        <w:jc w:val="center"/>
        <w:rPr>
          <w:b/>
        </w:rPr>
      </w:pPr>
      <w:r w:rsidRPr="0089583C">
        <w:rPr>
          <w:b/>
        </w:rPr>
        <w:t>Medical Benefits Division</w:t>
      </w:r>
    </w:p>
    <w:p w14:paraId="44DB9DAB" w14:textId="77777777" w:rsidR="00B86A9F" w:rsidRPr="00C5724B" w:rsidRDefault="00B86A9F" w:rsidP="00B86A9F">
      <w:pPr>
        <w:jc w:val="center"/>
        <w:rPr>
          <w:b/>
        </w:rPr>
      </w:pPr>
      <w:r w:rsidRPr="0089583C">
        <w:rPr>
          <w:b/>
        </w:rPr>
        <w:t>Department of Health</w:t>
      </w:r>
    </w:p>
    <w:p w14:paraId="2412D16E" w14:textId="77777777" w:rsidR="00636C51" w:rsidRPr="0020245D" w:rsidRDefault="00636C51" w:rsidP="009A26CA">
      <w:pPr>
        <w:spacing w:before="120" w:after="120" w:line="276" w:lineRule="auto"/>
        <w:rPr>
          <w:rFonts w:eastAsia="Calibri"/>
          <w:szCs w:val="24"/>
          <w:lang w:eastAsia="en-US"/>
        </w:rPr>
      </w:pPr>
    </w:p>
    <w:sectPr w:rsidR="00636C51" w:rsidRPr="0020245D" w:rsidSect="00D664A9">
      <w:headerReference w:type="even" r:id="rId13"/>
      <w:headerReference w:type="default" r:id="rId14"/>
      <w:headerReference w:type="first" r:id="rId15"/>
      <w:pgSz w:w="11906" w:h="16838"/>
      <w:pgMar w:top="1440" w:right="1133"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2D176" w14:textId="77777777" w:rsidR="00A1739A" w:rsidRDefault="00A1739A" w:rsidP="00BD6F5F">
    <w:pPr>
      <w:pStyle w:val="Header"/>
      <w:jc w:val="center"/>
    </w:pPr>
    <w:r>
      <w:fldChar w:fldCharType="begin"/>
    </w:r>
    <w:r>
      <w:instrText xml:space="preserve"> PAGE  \* Arabic  \* MERGEFORMAT </w:instrText>
    </w:r>
    <w:r>
      <w:fldChar w:fldCharType="separate"/>
    </w:r>
    <w:r w:rsidR="008A30B2">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527589"/>
      <w:docPartObj>
        <w:docPartGallery w:val="Page Numbers (Top of Page)"/>
        <w:docPartUnique/>
      </w:docPartObj>
    </w:sdtPr>
    <w:sdtEndPr>
      <w:rPr>
        <w:noProof/>
      </w:rPr>
    </w:sdtEndPr>
    <w:sdtContent>
      <w:p w14:paraId="2412D17A" w14:textId="77777777" w:rsidR="00E23B6B" w:rsidRDefault="00E23B6B">
        <w:pPr>
          <w:pStyle w:val="Header"/>
          <w:jc w:val="center"/>
        </w:pPr>
        <w:r>
          <w:fldChar w:fldCharType="begin"/>
        </w:r>
        <w:r>
          <w:instrText xml:space="preserve"> PAGE   \* MERGEFORMAT </w:instrText>
        </w:r>
        <w:r>
          <w:fldChar w:fldCharType="separate"/>
        </w:r>
        <w:r w:rsidR="008A30B2">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389212"/>
      <w:docPartObj>
        <w:docPartGallery w:val="Page Numbers (Top of Page)"/>
        <w:docPartUnique/>
      </w:docPartObj>
    </w:sdtPr>
    <w:sdtEndPr>
      <w:rPr>
        <w:noProof/>
      </w:rPr>
    </w:sdtEndPr>
    <w:sdtContent>
      <w:p w14:paraId="2412D17C" w14:textId="77777777" w:rsidR="00E23B6B" w:rsidRDefault="00E23B6B">
        <w:pPr>
          <w:pStyle w:val="Header"/>
          <w:jc w:val="center"/>
        </w:pPr>
        <w:r>
          <w:fldChar w:fldCharType="begin"/>
        </w:r>
        <w:r>
          <w:instrText xml:space="preserve"> PAGE   \* MERGEFORMAT </w:instrText>
        </w:r>
        <w:r>
          <w:fldChar w:fldCharType="separate"/>
        </w:r>
        <w:r w:rsidR="008A30B2">
          <w:rPr>
            <w:noProof/>
          </w:rPr>
          <w:t>1</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5547403"/>
    <w:multiLevelType w:val="hybridMultilevel"/>
    <w:tmpl w:val="E83E0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A004631"/>
    <w:multiLevelType w:val="hybridMultilevel"/>
    <w:tmpl w:val="15B03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02C1336"/>
    <w:multiLevelType w:val="hybridMultilevel"/>
    <w:tmpl w:val="87D80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8">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3CB5AD8"/>
    <w:multiLevelType w:val="hybridMultilevel"/>
    <w:tmpl w:val="BDB67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5">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6"/>
  </w:num>
  <w:num w:numId="6">
    <w:abstractNumId w:val="9"/>
  </w:num>
  <w:num w:numId="7">
    <w:abstractNumId w:val="26"/>
  </w:num>
  <w:num w:numId="8">
    <w:abstractNumId w:val="6"/>
  </w:num>
  <w:num w:numId="9">
    <w:abstractNumId w:val="5"/>
  </w:num>
  <w:num w:numId="10">
    <w:abstractNumId w:val="27"/>
  </w:num>
  <w:num w:numId="11">
    <w:abstractNumId w:val="25"/>
  </w:num>
  <w:num w:numId="12">
    <w:abstractNumId w:val="13"/>
  </w:num>
  <w:num w:numId="13">
    <w:abstractNumId w:val="15"/>
  </w:num>
  <w:num w:numId="14">
    <w:abstractNumId w:val="24"/>
  </w:num>
  <w:num w:numId="15">
    <w:abstractNumId w:val="7"/>
  </w:num>
  <w:num w:numId="16">
    <w:abstractNumId w:val="18"/>
  </w:num>
  <w:num w:numId="17">
    <w:abstractNumId w:val="22"/>
  </w:num>
  <w:num w:numId="18">
    <w:abstractNumId w:val="19"/>
  </w:num>
  <w:num w:numId="19">
    <w:abstractNumId w:val="4"/>
  </w:num>
  <w:num w:numId="20">
    <w:abstractNumId w:val="1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0"/>
  </w:num>
  <w:num w:numId="25">
    <w:abstractNumId w:val="8"/>
  </w:num>
  <w:num w:numId="26">
    <w:abstractNumId w:val="14"/>
  </w:num>
  <w:num w:numId="27">
    <w:abstractNumId w:val="12"/>
  </w:num>
  <w:num w:numId="28">
    <w:abstractNumId w:val="3"/>
  </w:num>
  <w:num w:numId="2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1CCE"/>
    <w:rsid w:val="00003D66"/>
    <w:rsid w:val="0000441D"/>
    <w:rsid w:val="00004E17"/>
    <w:rsid w:val="00005906"/>
    <w:rsid w:val="00007B65"/>
    <w:rsid w:val="00014639"/>
    <w:rsid w:val="00014B38"/>
    <w:rsid w:val="00014E40"/>
    <w:rsid w:val="00016774"/>
    <w:rsid w:val="000203B4"/>
    <w:rsid w:val="00021EFA"/>
    <w:rsid w:val="00024158"/>
    <w:rsid w:val="00025F64"/>
    <w:rsid w:val="0002704E"/>
    <w:rsid w:val="0002728B"/>
    <w:rsid w:val="00027830"/>
    <w:rsid w:val="0003079C"/>
    <w:rsid w:val="000319EF"/>
    <w:rsid w:val="00033034"/>
    <w:rsid w:val="000337CB"/>
    <w:rsid w:val="0003591F"/>
    <w:rsid w:val="00041849"/>
    <w:rsid w:val="0004426E"/>
    <w:rsid w:val="00044A2A"/>
    <w:rsid w:val="000509BA"/>
    <w:rsid w:val="0005224B"/>
    <w:rsid w:val="0005533C"/>
    <w:rsid w:val="00061046"/>
    <w:rsid w:val="000621FE"/>
    <w:rsid w:val="00063242"/>
    <w:rsid w:val="000640CF"/>
    <w:rsid w:val="00064BA4"/>
    <w:rsid w:val="00067F59"/>
    <w:rsid w:val="000710DD"/>
    <w:rsid w:val="0007187A"/>
    <w:rsid w:val="000727E0"/>
    <w:rsid w:val="00072F69"/>
    <w:rsid w:val="00073983"/>
    <w:rsid w:val="00073BC9"/>
    <w:rsid w:val="00073DF4"/>
    <w:rsid w:val="00076B61"/>
    <w:rsid w:val="00076C34"/>
    <w:rsid w:val="00076FE3"/>
    <w:rsid w:val="00080116"/>
    <w:rsid w:val="00081188"/>
    <w:rsid w:val="0008151A"/>
    <w:rsid w:val="00081C37"/>
    <w:rsid w:val="00085596"/>
    <w:rsid w:val="0009514A"/>
    <w:rsid w:val="000969EF"/>
    <w:rsid w:val="000A199B"/>
    <w:rsid w:val="000A31F2"/>
    <w:rsid w:val="000A45BE"/>
    <w:rsid w:val="000A467F"/>
    <w:rsid w:val="000A6FB3"/>
    <w:rsid w:val="000A7B9B"/>
    <w:rsid w:val="000B3452"/>
    <w:rsid w:val="000B7A1B"/>
    <w:rsid w:val="000C1226"/>
    <w:rsid w:val="000C12EE"/>
    <w:rsid w:val="000C3D8A"/>
    <w:rsid w:val="000C46E6"/>
    <w:rsid w:val="000C4B3D"/>
    <w:rsid w:val="000C5BA2"/>
    <w:rsid w:val="000C6797"/>
    <w:rsid w:val="000C6FF8"/>
    <w:rsid w:val="000C7FE1"/>
    <w:rsid w:val="000D1325"/>
    <w:rsid w:val="000D1A87"/>
    <w:rsid w:val="000D2300"/>
    <w:rsid w:val="000D2E57"/>
    <w:rsid w:val="000D3B79"/>
    <w:rsid w:val="000D7803"/>
    <w:rsid w:val="000E0C87"/>
    <w:rsid w:val="000E1ACD"/>
    <w:rsid w:val="000E1EB3"/>
    <w:rsid w:val="000E3444"/>
    <w:rsid w:val="000E4AFA"/>
    <w:rsid w:val="000E534F"/>
    <w:rsid w:val="000E66FA"/>
    <w:rsid w:val="000E7163"/>
    <w:rsid w:val="000F14A0"/>
    <w:rsid w:val="000F1575"/>
    <w:rsid w:val="000F1714"/>
    <w:rsid w:val="000F249E"/>
    <w:rsid w:val="000F2AFC"/>
    <w:rsid w:val="000F37A0"/>
    <w:rsid w:val="000F5E76"/>
    <w:rsid w:val="000F6853"/>
    <w:rsid w:val="001000CE"/>
    <w:rsid w:val="00104751"/>
    <w:rsid w:val="0010617D"/>
    <w:rsid w:val="00106763"/>
    <w:rsid w:val="00107F36"/>
    <w:rsid w:val="0011066E"/>
    <w:rsid w:val="00113B2E"/>
    <w:rsid w:val="00120766"/>
    <w:rsid w:val="00121189"/>
    <w:rsid w:val="00121A66"/>
    <w:rsid w:val="00132087"/>
    <w:rsid w:val="0013406C"/>
    <w:rsid w:val="00134B27"/>
    <w:rsid w:val="00135D0D"/>
    <w:rsid w:val="001400C4"/>
    <w:rsid w:val="00141323"/>
    <w:rsid w:val="00141E8C"/>
    <w:rsid w:val="00143943"/>
    <w:rsid w:val="00145918"/>
    <w:rsid w:val="00145D25"/>
    <w:rsid w:val="00145DED"/>
    <w:rsid w:val="001519E4"/>
    <w:rsid w:val="00153007"/>
    <w:rsid w:val="00154FC4"/>
    <w:rsid w:val="0015521F"/>
    <w:rsid w:val="001641C0"/>
    <w:rsid w:val="0016646C"/>
    <w:rsid w:val="00167DA1"/>
    <w:rsid w:val="0017187F"/>
    <w:rsid w:val="00174E96"/>
    <w:rsid w:val="001770D9"/>
    <w:rsid w:val="0017759F"/>
    <w:rsid w:val="0018012F"/>
    <w:rsid w:val="00180742"/>
    <w:rsid w:val="00181B3E"/>
    <w:rsid w:val="00181F74"/>
    <w:rsid w:val="00183C10"/>
    <w:rsid w:val="0018451D"/>
    <w:rsid w:val="001865F8"/>
    <w:rsid w:val="001867EA"/>
    <w:rsid w:val="00187EE5"/>
    <w:rsid w:val="00190FC9"/>
    <w:rsid w:val="001926AD"/>
    <w:rsid w:val="0019289B"/>
    <w:rsid w:val="001929C3"/>
    <w:rsid w:val="0019464A"/>
    <w:rsid w:val="00195A6A"/>
    <w:rsid w:val="001965DA"/>
    <w:rsid w:val="0019711F"/>
    <w:rsid w:val="001978CE"/>
    <w:rsid w:val="001A4BE2"/>
    <w:rsid w:val="001A5BC0"/>
    <w:rsid w:val="001A7249"/>
    <w:rsid w:val="001A7EF8"/>
    <w:rsid w:val="001B0111"/>
    <w:rsid w:val="001B3714"/>
    <w:rsid w:val="001B5ED9"/>
    <w:rsid w:val="001B66AF"/>
    <w:rsid w:val="001B7092"/>
    <w:rsid w:val="001C1B86"/>
    <w:rsid w:val="001C35BC"/>
    <w:rsid w:val="001C5FC1"/>
    <w:rsid w:val="001C6713"/>
    <w:rsid w:val="001D6B46"/>
    <w:rsid w:val="001D778A"/>
    <w:rsid w:val="001D7D62"/>
    <w:rsid w:val="001E014D"/>
    <w:rsid w:val="001E2D6D"/>
    <w:rsid w:val="001E3B02"/>
    <w:rsid w:val="001E5391"/>
    <w:rsid w:val="001E5787"/>
    <w:rsid w:val="001E57BC"/>
    <w:rsid w:val="001E5DE7"/>
    <w:rsid w:val="001E63F3"/>
    <w:rsid w:val="001E7C25"/>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2F76"/>
    <w:rsid w:val="0022342C"/>
    <w:rsid w:val="0022384B"/>
    <w:rsid w:val="00225B50"/>
    <w:rsid w:val="00225D8E"/>
    <w:rsid w:val="002264F4"/>
    <w:rsid w:val="002322A8"/>
    <w:rsid w:val="0023311C"/>
    <w:rsid w:val="00233BEB"/>
    <w:rsid w:val="00236DF2"/>
    <w:rsid w:val="0024152E"/>
    <w:rsid w:val="00242974"/>
    <w:rsid w:val="00244D84"/>
    <w:rsid w:val="00250061"/>
    <w:rsid w:val="00250642"/>
    <w:rsid w:val="00251E4A"/>
    <w:rsid w:val="00251F50"/>
    <w:rsid w:val="00253E30"/>
    <w:rsid w:val="0025493F"/>
    <w:rsid w:val="00257E4D"/>
    <w:rsid w:val="00261010"/>
    <w:rsid w:val="00262865"/>
    <w:rsid w:val="00263279"/>
    <w:rsid w:val="002643FC"/>
    <w:rsid w:val="00274073"/>
    <w:rsid w:val="002748F8"/>
    <w:rsid w:val="0027545F"/>
    <w:rsid w:val="0027610D"/>
    <w:rsid w:val="00281918"/>
    <w:rsid w:val="00284483"/>
    <w:rsid w:val="00285256"/>
    <w:rsid w:val="002852B2"/>
    <w:rsid w:val="00287AEF"/>
    <w:rsid w:val="00287B08"/>
    <w:rsid w:val="00290B98"/>
    <w:rsid w:val="002944D4"/>
    <w:rsid w:val="00296763"/>
    <w:rsid w:val="0029737E"/>
    <w:rsid w:val="00297AD0"/>
    <w:rsid w:val="002A0CC8"/>
    <w:rsid w:val="002A3243"/>
    <w:rsid w:val="002A5CDF"/>
    <w:rsid w:val="002A68B3"/>
    <w:rsid w:val="002B2AC5"/>
    <w:rsid w:val="002B2E78"/>
    <w:rsid w:val="002B49DE"/>
    <w:rsid w:val="002B4E4D"/>
    <w:rsid w:val="002B53D3"/>
    <w:rsid w:val="002B7177"/>
    <w:rsid w:val="002C4F5B"/>
    <w:rsid w:val="002C54A1"/>
    <w:rsid w:val="002C5DCD"/>
    <w:rsid w:val="002D03AB"/>
    <w:rsid w:val="002D2A4E"/>
    <w:rsid w:val="002D5294"/>
    <w:rsid w:val="002D5DFC"/>
    <w:rsid w:val="002D5E92"/>
    <w:rsid w:val="002D6269"/>
    <w:rsid w:val="002D629A"/>
    <w:rsid w:val="002E12C3"/>
    <w:rsid w:val="002E3493"/>
    <w:rsid w:val="002E35BF"/>
    <w:rsid w:val="002E5F5C"/>
    <w:rsid w:val="002E6FD5"/>
    <w:rsid w:val="002E7D88"/>
    <w:rsid w:val="002F0434"/>
    <w:rsid w:val="002F1707"/>
    <w:rsid w:val="002F2F33"/>
    <w:rsid w:val="002F3A26"/>
    <w:rsid w:val="002F449C"/>
    <w:rsid w:val="002F4CD2"/>
    <w:rsid w:val="002F6069"/>
    <w:rsid w:val="002F7549"/>
    <w:rsid w:val="00301D49"/>
    <w:rsid w:val="003025C7"/>
    <w:rsid w:val="00302F5C"/>
    <w:rsid w:val="00304080"/>
    <w:rsid w:val="0031124D"/>
    <w:rsid w:val="00312ED1"/>
    <w:rsid w:val="00313554"/>
    <w:rsid w:val="00317B55"/>
    <w:rsid w:val="0032155B"/>
    <w:rsid w:val="003239D0"/>
    <w:rsid w:val="00324908"/>
    <w:rsid w:val="00334642"/>
    <w:rsid w:val="0033493D"/>
    <w:rsid w:val="00337856"/>
    <w:rsid w:val="00337DE1"/>
    <w:rsid w:val="00340BDB"/>
    <w:rsid w:val="00340E39"/>
    <w:rsid w:val="00341145"/>
    <w:rsid w:val="003412CB"/>
    <w:rsid w:val="0035214B"/>
    <w:rsid w:val="003527D6"/>
    <w:rsid w:val="00353351"/>
    <w:rsid w:val="00353622"/>
    <w:rsid w:val="00357CD8"/>
    <w:rsid w:val="0036105C"/>
    <w:rsid w:val="00361ADE"/>
    <w:rsid w:val="00363306"/>
    <w:rsid w:val="0036495A"/>
    <w:rsid w:val="00366C2C"/>
    <w:rsid w:val="00367440"/>
    <w:rsid w:val="00370BE6"/>
    <w:rsid w:val="00371F67"/>
    <w:rsid w:val="00375E39"/>
    <w:rsid w:val="003760ED"/>
    <w:rsid w:val="003775D7"/>
    <w:rsid w:val="00380CBA"/>
    <w:rsid w:val="00381278"/>
    <w:rsid w:val="0038127E"/>
    <w:rsid w:val="00384080"/>
    <w:rsid w:val="00386C22"/>
    <w:rsid w:val="003876E6"/>
    <w:rsid w:val="00391AFA"/>
    <w:rsid w:val="003937EF"/>
    <w:rsid w:val="00393E9B"/>
    <w:rsid w:val="00396AE5"/>
    <w:rsid w:val="00397A97"/>
    <w:rsid w:val="003A280D"/>
    <w:rsid w:val="003A5A70"/>
    <w:rsid w:val="003A6230"/>
    <w:rsid w:val="003A6299"/>
    <w:rsid w:val="003B1976"/>
    <w:rsid w:val="003B20B7"/>
    <w:rsid w:val="003B27BA"/>
    <w:rsid w:val="003B366C"/>
    <w:rsid w:val="003B38C1"/>
    <w:rsid w:val="003B59A9"/>
    <w:rsid w:val="003B6B63"/>
    <w:rsid w:val="003B7C31"/>
    <w:rsid w:val="003C02D4"/>
    <w:rsid w:val="003C37E3"/>
    <w:rsid w:val="003C4CBD"/>
    <w:rsid w:val="003C546B"/>
    <w:rsid w:val="003C57EE"/>
    <w:rsid w:val="003C7719"/>
    <w:rsid w:val="003D0FBD"/>
    <w:rsid w:val="003D2A6D"/>
    <w:rsid w:val="003E005B"/>
    <w:rsid w:val="003E04DA"/>
    <w:rsid w:val="003E1249"/>
    <w:rsid w:val="003E3544"/>
    <w:rsid w:val="003E35A8"/>
    <w:rsid w:val="003E4124"/>
    <w:rsid w:val="003E77CB"/>
    <w:rsid w:val="003F47FD"/>
    <w:rsid w:val="003F4B52"/>
    <w:rsid w:val="003F73BA"/>
    <w:rsid w:val="003F73F0"/>
    <w:rsid w:val="00401423"/>
    <w:rsid w:val="00403105"/>
    <w:rsid w:val="00404F11"/>
    <w:rsid w:val="00405890"/>
    <w:rsid w:val="00405EF4"/>
    <w:rsid w:val="00411365"/>
    <w:rsid w:val="0041237F"/>
    <w:rsid w:val="00412B6C"/>
    <w:rsid w:val="00414613"/>
    <w:rsid w:val="00415B19"/>
    <w:rsid w:val="0041767B"/>
    <w:rsid w:val="00420205"/>
    <w:rsid w:val="00421D5F"/>
    <w:rsid w:val="00422831"/>
    <w:rsid w:val="00424197"/>
    <w:rsid w:val="00425F40"/>
    <w:rsid w:val="004265AA"/>
    <w:rsid w:val="00426A8D"/>
    <w:rsid w:val="00430861"/>
    <w:rsid w:val="00432D4D"/>
    <w:rsid w:val="00433DCE"/>
    <w:rsid w:val="00437B1B"/>
    <w:rsid w:val="004405B8"/>
    <w:rsid w:val="004417A2"/>
    <w:rsid w:val="00442F9D"/>
    <w:rsid w:val="00444A0A"/>
    <w:rsid w:val="00444EDF"/>
    <w:rsid w:val="004456A4"/>
    <w:rsid w:val="00445A6D"/>
    <w:rsid w:val="00446A6B"/>
    <w:rsid w:val="00447E92"/>
    <w:rsid w:val="0045189C"/>
    <w:rsid w:val="00453925"/>
    <w:rsid w:val="004636B4"/>
    <w:rsid w:val="004641DC"/>
    <w:rsid w:val="00464AC7"/>
    <w:rsid w:val="004669A4"/>
    <w:rsid w:val="00466A5B"/>
    <w:rsid w:val="0046799A"/>
    <w:rsid w:val="0047494B"/>
    <w:rsid w:val="00475A85"/>
    <w:rsid w:val="00476F13"/>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57A"/>
    <w:rsid w:val="004C405B"/>
    <w:rsid w:val="004C5B35"/>
    <w:rsid w:val="004C68D1"/>
    <w:rsid w:val="004C6AE7"/>
    <w:rsid w:val="004C72E8"/>
    <w:rsid w:val="004C73A9"/>
    <w:rsid w:val="004D04DF"/>
    <w:rsid w:val="004D1221"/>
    <w:rsid w:val="004D1BF4"/>
    <w:rsid w:val="004D460E"/>
    <w:rsid w:val="004D480B"/>
    <w:rsid w:val="004D7821"/>
    <w:rsid w:val="004E10C5"/>
    <w:rsid w:val="004E22A7"/>
    <w:rsid w:val="004E39E6"/>
    <w:rsid w:val="004E71DC"/>
    <w:rsid w:val="004E7F97"/>
    <w:rsid w:val="004F1563"/>
    <w:rsid w:val="004F20B0"/>
    <w:rsid w:val="004F7682"/>
    <w:rsid w:val="005012BC"/>
    <w:rsid w:val="00502156"/>
    <w:rsid w:val="00502277"/>
    <w:rsid w:val="005042B5"/>
    <w:rsid w:val="00505C67"/>
    <w:rsid w:val="00510A4F"/>
    <w:rsid w:val="005119E9"/>
    <w:rsid w:val="00512A65"/>
    <w:rsid w:val="005130BE"/>
    <w:rsid w:val="005140F2"/>
    <w:rsid w:val="0051709B"/>
    <w:rsid w:val="00517B83"/>
    <w:rsid w:val="0052165A"/>
    <w:rsid w:val="00521802"/>
    <w:rsid w:val="0052430B"/>
    <w:rsid w:val="00525D51"/>
    <w:rsid w:val="00526699"/>
    <w:rsid w:val="00532CD3"/>
    <w:rsid w:val="005345A9"/>
    <w:rsid w:val="00534D8A"/>
    <w:rsid w:val="0054004F"/>
    <w:rsid w:val="00542913"/>
    <w:rsid w:val="005440E4"/>
    <w:rsid w:val="005452CD"/>
    <w:rsid w:val="00546DB4"/>
    <w:rsid w:val="005474A5"/>
    <w:rsid w:val="00547D82"/>
    <w:rsid w:val="005504B4"/>
    <w:rsid w:val="00550DAB"/>
    <w:rsid w:val="00552105"/>
    <w:rsid w:val="0055354D"/>
    <w:rsid w:val="00554543"/>
    <w:rsid w:val="005555B8"/>
    <w:rsid w:val="005642D9"/>
    <w:rsid w:val="00564C2B"/>
    <w:rsid w:val="00564C37"/>
    <w:rsid w:val="00564D84"/>
    <w:rsid w:val="00570F2B"/>
    <w:rsid w:val="0057258C"/>
    <w:rsid w:val="00573651"/>
    <w:rsid w:val="00574E71"/>
    <w:rsid w:val="005757C1"/>
    <w:rsid w:val="005811D8"/>
    <w:rsid w:val="00581904"/>
    <w:rsid w:val="00582B3F"/>
    <w:rsid w:val="00582FA7"/>
    <w:rsid w:val="00583643"/>
    <w:rsid w:val="00585309"/>
    <w:rsid w:val="005857E8"/>
    <w:rsid w:val="005858CB"/>
    <w:rsid w:val="0058678D"/>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23"/>
    <w:rsid w:val="005B7596"/>
    <w:rsid w:val="005C4A91"/>
    <w:rsid w:val="005C5824"/>
    <w:rsid w:val="005C6118"/>
    <w:rsid w:val="005D12F2"/>
    <w:rsid w:val="005D3575"/>
    <w:rsid w:val="005D3CED"/>
    <w:rsid w:val="005D538F"/>
    <w:rsid w:val="005D63D9"/>
    <w:rsid w:val="005D68D1"/>
    <w:rsid w:val="005E293A"/>
    <w:rsid w:val="005E49E7"/>
    <w:rsid w:val="005E56FE"/>
    <w:rsid w:val="005E62D6"/>
    <w:rsid w:val="005E6A82"/>
    <w:rsid w:val="005E7398"/>
    <w:rsid w:val="005F04DC"/>
    <w:rsid w:val="005F0F6C"/>
    <w:rsid w:val="005F1A7F"/>
    <w:rsid w:val="005F4E44"/>
    <w:rsid w:val="00601165"/>
    <w:rsid w:val="00607971"/>
    <w:rsid w:val="00611A4E"/>
    <w:rsid w:val="006122C0"/>
    <w:rsid w:val="0061281D"/>
    <w:rsid w:val="00613C46"/>
    <w:rsid w:val="00614AAD"/>
    <w:rsid w:val="00616889"/>
    <w:rsid w:val="00617F77"/>
    <w:rsid w:val="0062074E"/>
    <w:rsid w:val="00623004"/>
    <w:rsid w:val="00627C91"/>
    <w:rsid w:val="00627FDA"/>
    <w:rsid w:val="00632779"/>
    <w:rsid w:val="00635031"/>
    <w:rsid w:val="006369D4"/>
    <w:rsid w:val="00636C51"/>
    <w:rsid w:val="006407FA"/>
    <w:rsid w:val="006427B2"/>
    <w:rsid w:val="00642BEB"/>
    <w:rsid w:val="00647426"/>
    <w:rsid w:val="00647590"/>
    <w:rsid w:val="006526F5"/>
    <w:rsid w:val="00657702"/>
    <w:rsid w:val="006619F5"/>
    <w:rsid w:val="006629F9"/>
    <w:rsid w:val="006639F0"/>
    <w:rsid w:val="0066562D"/>
    <w:rsid w:val="00670998"/>
    <w:rsid w:val="00672050"/>
    <w:rsid w:val="00673872"/>
    <w:rsid w:val="00674A34"/>
    <w:rsid w:val="00682BA7"/>
    <w:rsid w:val="00685515"/>
    <w:rsid w:val="0068642A"/>
    <w:rsid w:val="00686FBD"/>
    <w:rsid w:val="00692404"/>
    <w:rsid w:val="00694C76"/>
    <w:rsid w:val="00694F4A"/>
    <w:rsid w:val="006A029B"/>
    <w:rsid w:val="006A17A1"/>
    <w:rsid w:val="006A61C5"/>
    <w:rsid w:val="006B0AC0"/>
    <w:rsid w:val="006B0F31"/>
    <w:rsid w:val="006B13BC"/>
    <w:rsid w:val="006B32FE"/>
    <w:rsid w:val="006B3959"/>
    <w:rsid w:val="006B4B58"/>
    <w:rsid w:val="006B6925"/>
    <w:rsid w:val="006C026A"/>
    <w:rsid w:val="006C138D"/>
    <w:rsid w:val="006C3807"/>
    <w:rsid w:val="006C7491"/>
    <w:rsid w:val="006C761B"/>
    <w:rsid w:val="006C76B5"/>
    <w:rsid w:val="006D03ED"/>
    <w:rsid w:val="006D2B37"/>
    <w:rsid w:val="006D33F6"/>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5753"/>
    <w:rsid w:val="00735CCC"/>
    <w:rsid w:val="007368DC"/>
    <w:rsid w:val="00736AC9"/>
    <w:rsid w:val="00741A4E"/>
    <w:rsid w:val="00742E97"/>
    <w:rsid w:val="007452E0"/>
    <w:rsid w:val="00745BD4"/>
    <w:rsid w:val="00750378"/>
    <w:rsid w:val="007505FB"/>
    <w:rsid w:val="007524B0"/>
    <w:rsid w:val="00752997"/>
    <w:rsid w:val="007533EC"/>
    <w:rsid w:val="00757618"/>
    <w:rsid w:val="00762606"/>
    <w:rsid w:val="00762B45"/>
    <w:rsid w:val="00763FF7"/>
    <w:rsid w:val="0076544A"/>
    <w:rsid w:val="00767402"/>
    <w:rsid w:val="0077044D"/>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1C67"/>
    <w:rsid w:val="007A4089"/>
    <w:rsid w:val="007A5936"/>
    <w:rsid w:val="007A5B55"/>
    <w:rsid w:val="007A5F41"/>
    <w:rsid w:val="007A5FEC"/>
    <w:rsid w:val="007B08D1"/>
    <w:rsid w:val="007B161A"/>
    <w:rsid w:val="007B29C6"/>
    <w:rsid w:val="007B37E0"/>
    <w:rsid w:val="007B4EAA"/>
    <w:rsid w:val="007B790F"/>
    <w:rsid w:val="007B7975"/>
    <w:rsid w:val="007C20FA"/>
    <w:rsid w:val="007C27D3"/>
    <w:rsid w:val="007C2C95"/>
    <w:rsid w:val="007C767F"/>
    <w:rsid w:val="007C79FB"/>
    <w:rsid w:val="007D3891"/>
    <w:rsid w:val="007D4584"/>
    <w:rsid w:val="007D4A14"/>
    <w:rsid w:val="007E0017"/>
    <w:rsid w:val="007E0D9D"/>
    <w:rsid w:val="007E4B14"/>
    <w:rsid w:val="007E4B4C"/>
    <w:rsid w:val="007E7ABF"/>
    <w:rsid w:val="007F0907"/>
    <w:rsid w:val="007F0D24"/>
    <w:rsid w:val="007F10B5"/>
    <w:rsid w:val="007F1442"/>
    <w:rsid w:val="007F1C81"/>
    <w:rsid w:val="007F6ABA"/>
    <w:rsid w:val="0080144C"/>
    <w:rsid w:val="00804A98"/>
    <w:rsid w:val="00805C3A"/>
    <w:rsid w:val="008061B8"/>
    <w:rsid w:val="008129B1"/>
    <w:rsid w:val="00817A12"/>
    <w:rsid w:val="008237F5"/>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272E"/>
    <w:rsid w:val="008645C4"/>
    <w:rsid w:val="00867884"/>
    <w:rsid w:val="008734F5"/>
    <w:rsid w:val="00875104"/>
    <w:rsid w:val="008774D2"/>
    <w:rsid w:val="00880E40"/>
    <w:rsid w:val="00883771"/>
    <w:rsid w:val="00883C9D"/>
    <w:rsid w:val="00883EFE"/>
    <w:rsid w:val="0088635B"/>
    <w:rsid w:val="008869CA"/>
    <w:rsid w:val="008905BA"/>
    <w:rsid w:val="0089513F"/>
    <w:rsid w:val="00895699"/>
    <w:rsid w:val="0089583C"/>
    <w:rsid w:val="008A153F"/>
    <w:rsid w:val="008A30B2"/>
    <w:rsid w:val="008A54A9"/>
    <w:rsid w:val="008A6188"/>
    <w:rsid w:val="008A79C6"/>
    <w:rsid w:val="008A7E13"/>
    <w:rsid w:val="008B28F2"/>
    <w:rsid w:val="008B444F"/>
    <w:rsid w:val="008B683E"/>
    <w:rsid w:val="008C0EF7"/>
    <w:rsid w:val="008C11A2"/>
    <w:rsid w:val="008C20F7"/>
    <w:rsid w:val="008C5F1C"/>
    <w:rsid w:val="008D06D8"/>
    <w:rsid w:val="008D1B01"/>
    <w:rsid w:val="008D25D7"/>
    <w:rsid w:val="008D2A83"/>
    <w:rsid w:val="008D2D7B"/>
    <w:rsid w:val="008D2D98"/>
    <w:rsid w:val="008D44EB"/>
    <w:rsid w:val="008E3E1A"/>
    <w:rsid w:val="008E4039"/>
    <w:rsid w:val="008F0D28"/>
    <w:rsid w:val="008F1AA9"/>
    <w:rsid w:val="008F33DE"/>
    <w:rsid w:val="008F7C5B"/>
    <w:rsid w:val="009049C0"/>
    <w:rsid w:val="00906257"/>
    <w:rsid w:val="009069D6"/>
    <w:rsid w:val="00907FAE"/>
    <w:rsid w:val="00910EF6"/>
    <w:rsid w:val="00912380"/>
    <w:rsid w:val="009124F6"/>
    <w:rsid w:val="00912BC1"/>
    <w:rsid w:val="00913B67"/>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648F3"/>
    <w:rsid w:val="00964D68"/>
    <w:rsid w:val="00965025"/>
    <w:rsid w:val="009654C8"/>
    <w:rsid w:val="00967E51"/>
    <w:rsid w:val="00971039"/>
    <w:rsid w:val="00971B7B"/>
    <w:rsid w:val="00971D3B"/>
    <w:rsid w:val="00972D48"/>
    <w:rsid w:val="00975E68"/>
    <w:rsid w:val="00977A95"/>
    <w:rsid w:val="00982585"/>
    <w:rsid w:val="00985DC9"/>
    <w:rsid w:val="00985FA9"/>
    <w:rsid w:val="00987A99"/>
    <w:rsid w:val="009902F7"/>
    <w:rsid w:val="0099448D"/>
    <w:rsid w:val="00995A06"/>
    <w:rsid w:val="009A222A"/>
    <w:rsid w:val="009A26CA"/>
    <w:rsid w:val="009A6FE7"/>
    <w:rsid w:val="009B1FD2"/>
    <w:rsid w:val="009B2D35"/>
    <w:rsid w:val="009B3AEB"/>
    <w:rsid w:val="009B52EA"/>
    <w:rsid w:val="009B7AE2"/>
    <w:rsid w:val="009C1606"/>
    <w:rsid w:val="009C3EB5"/>
    <w:rsid w:val="009C42BD"/>
    <w:rsid w:val="009C444B"/>
    <w:rsid w:val="009D3773"/>
    <w:rsid w:val="009D499D"/>
    <w:rsid w:val="009D72AA"/>
    <w:rsid w:val="009D7484"/>
    <w:rsid w:val="009E2AEA"/>
    <w:rsid w:val="009E3183"/>
    <w:rsid w:val="009E36E1"/>
    <w:rsid w:val="009E3783"/>
    <w:rsid w:val="009E3EA3"/>
    <w:rsid w:val="009E3ED4"/>
    <w:rsid w:val="009F0715"/>
    <w:rsid w:val="009F1615"/>
    <w:rsid w:val="009F45FE"/>
    <w:rsid w:val="009F6717"/>
    <w:rsid w:val="00A01F6A"/>
    <w:rsid w:val="00A0321B"/>
    <w:rsid w:val="00A045CA"/>
    <w:rsid w:val="00A04DC3"/>
    <w:rsid w:val="00A0597B"/>
    <w:rsid w:val="00A05DAD"/>
    <w:rsid w:val="00A06FB4"/>
    <w:rsid w:val="00A14878"/>
    <w:rsid w:val="00A155F1"/>
    <w:rsid w:val="00A1707B"/>
    <w:rsid w:val="00A1739A"/>
    <w:rsid w:val="00A17694"/>
    <w:rsid w:val="00A17F2C"/>
    <w:rsid w:val="00A232B9"/>
    <w:rsid w:val="00A33893"/>
    <w:rsid w:val="00A34C9A"/>
    <w:rsid w:val="00A34D89"/>
    <w:rsid w:val="00A41364"/>
    <w:rsid w:val="00A41F72"/>
    <w:rsid w:val="00A44A25"/>
    <w:rsid w:val="00A54891"/>
    <w:rsid w:val="00A54CA1"/>
    <w:rsid w:val="00A56516"/>
    <w:rsid w:val="00A62031"/>
    <w:rsid w:val="00A65D80"/>
    <w:rsid w:val="00A672A7"/>
    <w:rsid w:val="00A714DD"/>
    <w:rsid w:val="00A73044"/>
    <w:rsid w:val="00A7379C"/>
    <w:rsid w:val="00A73CF1"/>
    <w:rsid w:val="00A75C9A"/>
    <w:rsid w:val="00A835D4"/>
    <w:rsid w:val="00A853D1"/>
    <w:rsid w:val="00A85AA3"/>
    <w:rsid w:val="00A86302"/>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B05D5"/>
    <w:rsid w:val="00AB2611"/>
    <w:rsid w:val="00AB35DC"/>
    <w:rsid w:val="00AB419D"/>
    <w:rsid w:val="00AB52D0"/>
    <w:rsid w:val="00AB5C5C"/>
    <w:rsid w:val="00AC046B"/>
    <w:rsid w:val="00AC1E16"/>
    <w:rsid w:val="00AC1EDB"/>
    <w:rsid w:val="00AC3582"/>
    <w:rsid w:val="00AC3A0C"/>
    <w:rsid w:val="00AC3EEC"/>
    <w:rsid w:val="00AC50EE"/>
    <w:rsid w:val="00AC54F8"/>
    <w:rsid w:val="00AC57A5"/>
    <w:rsid w:val="00AC681D"/>
    <w:rsid w:val="00AC6FF1"/>
    <w:rsid w:val="00AD0F67"/>
    <w:rsid w:val="00AD1A30"/>
    <w:rsid w:val="00AD7E8E"/>
    <w:rsid w:val="00AE0F81"/>
    <w:rsid w:val="00AE330D"/>
    <w:rsid w:val="00AE508D"/>
    <w:rsid w:val="00AF134A"/>
    <w:rsid w:val="00AF3563"/>
    <w:rsid w:val="00AF3BCE"/>
    <w:rsid w:val="00AF421C"/>
    <w:rsid w:val="00AF5C05"/>
    <w:rsid w:val="00AF7622"/>
    <w:rsid w:val="00B00238"/>
    <w:rsid w:val="00B019A9"/>
    <w:rsid w:val="00B03218"/>
    <w:rsid w:val="00B03273"/>
    <w:rsid w:val="00B039EC"/>
    <w:rsid w:val="00B07EFF"/>
    <w:rsid w:val="00B10984"/>
    <w:rsid w:val="00B110B5"/>
    <w:rsid w:val="00B14C3A"/>
    <w:rsid w:val="00B167A2"/>
    <w:rsid w:val="00B174E3"/>
    <w:rsid w:val="00B2772E"/>
    <w:rsid w:val="00B27A5B"/>
    <w:rsid w:val="00B316E7"/>
    <w:rsid w:val="00B3398C"/>
    <w:rsid w:val="00B34BDE"/>
    <w:rsid w:val="00B34EF9"/>
    <w:rsid w:val="00B3578F"/>
    <w:rsid w:val="00B35DAD"/>
    <w:rsid w:val="00B36EB3"/>
    <w:rsid w:val="00B41AE8"/>
    <w:rsid w:val="00B445D0"/>
    <w:rsid w:val="00B45C4D"/>
    <w:rsid w:val="00B53FF2"/>
    <w:rsid w:val="00B54620"/>
    <w:rsid w:val="00B55367"/>
    <w:rsid w:val="00B55CDD"/>
    <w:rsid w:val="00B56E4F"/>
    <w:rsid w:val="00B6141A"/>
    <w:rsid w:val="00B63345"/>
    <w:rsid w:val="00B63A7A"/>
    <w:rsid w:val="00B652B0"/>
    <w:rsid w:val="00B70D13"/>
    <w:rsid w:val="00B7119B"/>
    <w:rsid w:val="00B71CF1"/>
    <w:rsid w:val="00B72847"/>
    <w:rsid w:val="00B73A3D"/>
    <w:rsid w:val="00B74168"/>
    <w:rsid w:val="00B746F1"/>
    <w:rsid w:val="00B748AE"/>
    <w:rsid w:val="00B75DB2"/>
    <w:rsid w:val="00B7681E"/>
    <w:rsid w:val="00B81EB1"/>
    <w:rsid w:val="00B832A3"/>
    <w:rsid w:val="00B83AFF"/>
    <w:rsid w:val="00B84886"/>
    <w:rsid w:val="00B84958"/>
    <w:rsid w:val="00B86A9F"/>
    <w:rsid w:val="00B910E8"/>
    <w:rsid w:val="00B93137"/>
    <w:rsid w:val="00B9328C"/>
    <w:rsid w:val="00B94CD8"/>
    <w:rsid w:val="00B96F16"/>
    <w:rsid w:val="00B97A54"/>
    <w:rsid w:val="00BA0974"/>
    <w:rsid w:val="00BA3D73"/>
    <w:rsid w:val="00BA58AC"/>
    <w:rsid w:val="00BA6076"/>
    <w:rsid w:val="00BA67DC"/>
    <w:rsid w:val="00BA69CB"/>
    <w:rsid w:val="00BA7C49"/>
    <w:rsid w:val="00BB00BA"/>
    <w:rsid w:val="00BB112B"/>
    <w:rsid w:val="00BB1B81"/>
    <w:rsid w:val="00BB1CDA"/>
    <w:rsid w:val="00BB25B1"/>
    <w:rsid w:val="00BB2CD8"/>
    <w:rsid w:val="00BB4114"/>
    <w:rsid w:val="00BB49CB"/>
    <w:rsid w:val="00BB6375"/>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4594"/>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2082B"/>
    <w:rsid w:val="00C20DBA"/>
    <w:rsid w:val="00C33771"/>
    <w:rsid w:val="00C3411B"/>
    <w:rsid w:val="00C34230"/>
    <w:rsid w:val="00C3661B"/>
    <w:rsid w:val="00C42112"/>
    <w:rsid w:val="00C435EB"/>
    <w:rsid w:val="00C45768"/>
    <w:rsid w:val="00C4692B"/>
    <w:rsid w:val="00C46A0C"/>
    <w:rsid w:val="00C46DFD"/>
    <w:rsid w:val="00C473F7"/>
    <w:rsid w:val="00C501E5"/>
    <w:rsid w:val="00C5100A"/>
    <w:rsid w:val="00C51884"/>
    <w:rsid w:val="00C549BC"/>
    <w:rsid w:val="00C56251"/>
    <w:rsid w:val="00C5667B"/>
    <w:rsid w:val="00C56A65"/>
    <w:rsid w:val="00C56FE0"/>
    <w:rsid w:val="00C6072B"/>
    <w:rsid w:val="00C6094D"/>
    <w:rsid w:val="00C62733"/>
    <w:rsid w:val="00C62FDC"/>
    <w:rsid w:val="00C631C7"/>
    <w:rsid w:val="00C71B5C"/>
    <w:rsid w:val="00C724F5"/>
    <w:rsid w:val="00C73066"/>
    <w:rsid w:val="00C743D2"/>
    <w:rsid w:val="00C77A1F"/>
    <w:rsid w:val="00C80647"/>
    <w:rsid w:val="00C80836"/>
    <w:rsid w:val="00C81956"/>
    <w:rsid w:val="00C84DDE"/>
    <w:rsid w:val="00C85162"/>
    <w:rsid w:val="00C87864"/>
    <w:rsid w:val="00C90EAC"/>
    <w:rsid w:val="00C917FD"/>
    <w:rsid w:val="00C93D01"/>
    <w:rsid w:val="00C958FA"/>
    <w:rsid w:val="00C96958"/>
    <w:rsid w:val="00C96A6B"/>
    <w:rsid w:val="00CA6026"/>
    <w:rsid w:val="00CA62C0"/>
    <w:rsid w:val="00CA73CB"/>
    <w:rsid w:val="00CA79BB"/>
    <w:rsid w:val="00CB4161"/>
    <w:rsid w:val="00CB43A2"/>
    <w:rsid w:val="00CB6A58"/>
    <w:rsid w:val="00CB6DE1"/>
    <w:rsid w:val="00CB7730"/>
    <w:rsid w:val="00CC0405"/>
    <w:rsid w:val="00CC12A0"/>
    <w:rsid w:val="00CC20D2"/>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5CAA"/>
    <w:rsid w:val="00D06129"/>
    <w:rsid w:val="00D114E6"/>
    <w:rsid w:val="00D1198D"/>
    <w:rsid w:val="00D15F17"/>
    <w:rsid w:val="00D161BE"/>
    <w:rsid w:val="00D162D9"/>
    <w:rsid w:val="00D2085B"/>
    <w:rsid w:val="00D21765"/>
    <w:rsid w:val="00D30F03"/>
    <w:rsid w:val="00D317FC"/>
    <w:rsid w:val="00D33180"/>
    <w:rsid w:val="00D34E5E"/>
    <w:rsid w:val="00D4044B"/>
    <w:rsid w:val="00D4046C"/>
    <w:rsid w:val="00D41D2D"/>
    <w:rsid w:val="00D42638"/>
    <w:rsid w:val="00D44316"/>
    <w:rsid w:val="00D448E6"/>
    <w:rsid w:val="00D4743F"/>
    <w:rsid w:val="00D501EC"/>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71E2"/>
    <w:rsid w:val="00D67E0A"/>
    <w:rsid w:val="00D75422"/>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5BD"/>
    <w:rsid w:val="00DD19F8"/>
    <w:rsid w:val="00DD1C70"/>
    <w:rsid w:val="00DD2C2E"/>
    <w:rsid w:val="00DD3239"/>
    <w:rsid w:val="00DE07E4"/>
    <w:rsid w:val="00DE0877"/>
    <w:rsid w:val="00DE0FF8"/>
    <w:rsid w:val="00DE3EBF"/>
    <w:rsid w:val="00DE6D39"/>
    <w:rsid w:val="00DE7345"/>
    <w:rsid w:val="00DF51CA"/>
    <w:rsid w:val="00DF5581"/>
    <w:rsid w:val="00DF7501"/>
    <w:rsid w:val="00DF7936"/>
    <w:rsid w:val="00E04B6F"/>
    <w:rsid w:val="00E13568"/>
    <w:rsid w:val="00E13833"/>
    <w:rsid w:val="00E17001"/>
    <w:rsid w:val="00E17406"/>
    <w:rsid w:val="00E200B5"/>
    <w:rsid w:val="00E20AE5"/>
    <w:rsid w:val="00E20F00"/>
    <w:rsid w:val="00E21297"/>
    <w:rsid w:val="00E23A38"/>
    <w:rsid w:val="00E23B6B"/>
    <w:rsid w:val="00E265A0"/>
    <w:rsid w:val="00E266DE"/>
    <w:rsid w:val="00E311F5"/>
    <w:rsid w:val="00E33C6E"/>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262"/>
    <w:rsid w:val="00E645F6"/>
    <w:rsid w:val="00E64C5F"/>
    <w:rsid w:val="00E664F4"/>
    <w:rsid w:val="00E70355"/>
    <w:rsid w:val="00E72855"/>
    <w:rsid w:val="00E7377F"/>
    <w:rsid w:val="00E74710"/>
    <w:rsid w:val="00E74C1D"/>
    <w:rsid w:val="00E818D3"/>
    <w:rsid w:val="00E81B2F"/>
    <w:rsid w:val="00E844ED"/>
    <w:rsid w:val="00E85810"/>
    <w:rsid w:val="00E85B0A"/>
    <w:rsid w:val="00E90558"/>
    <w:rsid w:val="00E909CD"/>
    <w:rsid w:val="00E92248"/>
    <w:rsid w:val="00E92BD1"/>
    <w:rsid w:val="00E935A1"/>
    <w:rsid w:val="00E93FB6"/>
    <w:rsid w:val="00EA1715"/>
    <w:rsid w:val="00EA2FFB"/>
    <w:rsid w:val="00EA31FD"/>
    <w:rsid w:val="00EA4349"/>
    <w:rsid w:val="00EA4484"/>
    <w:rsid w:val="00EA4EE4"/>
    <w:rsid w:val="00EA5A32"/>
    <w:rsid w:val="00EA5B89"/>
    <w:rsid w:val="00EA6E1E"/>
    <w:rsid w:val="00EB2F51"/>
    <w:rsid w:val="00EB3BF0"/>
    <w:rsid w:val="00EB601D"/>
    <w:rsid w:val="00EB6CCD"/>
    <w:rsid w:val="00EC0258"/>
    <w:rsid w:val="00EC0273"/>
    <w:rsid w:val="00EC25BA"/>
    <w:rsid w:val="00EC435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AB8"/>
    <w:rsid w:val="00EF7C6E"/>
    <w:rsid w:val="00EF7D29"/>
    <w:rsid w:val="00F012F4"/>
    <w:rsid w:val="00F01632"/>
    <w:rsid w:val="00F03364"/>
    <w:rsid w:val="00F0546E"/>
    <w:rsid w:val="00F05E2D"/>
    <w:rsid w:val="00F0625D"/>
    <w:rsid w:val="00F0672D"/>
    <w:rsid w:val="00F072E1"/>
    <w:rsid w:val="00F11185"/>
    <w:rsid w:val="00F11DDA"/>
    <w:rsid w:val="00F12E98"/>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436C"/>
    <w:rsid w:val="00F45470"/>
    <w:rsid w:val="00F464FE"/>
    <w:rsid w:val="00F465F9"/>
    <w:rsid w:val="00F47621"/>
    <w:rsid w:val="00F570AB"/>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3ACB"/>
    <w:rsid w:val="00F93C4F"/>
    <w:rsid w:val="00F95994"/>
    <w:rsid w:val="00FA240B"/>
    <w:rsid w:val="00FA2524"/>
    <w:rsid w:val="00FA49C5"/>
    <w:rsid w:val="00FA5BD2"/>
    <w:rsid w:val="00FA6175"/>
    <w:rsid w:val="00FA6784"/>
    <w:rsid w:val="00FA7E00"/>
    <w:rsid w:val="00FB1780"/>
    <w:rsid w:val="00FB35C6"/>
    <w:rsid w:val="00FB4C5A"/>
    <w:rsid w:val="00FB5BFA"/>
    <w:rsid w:val="00FB6F79"/>
    <w:rsid w:val="00FC10F6"/>
    <w:rsid w:val="00FC7C25"/>
    <w:rsid w:val="00FD1C2E"/>
    <w:rsid w:val="00FD3574"/>
    <w:rsid w:val="00FD3D6B"/>
    <w:rsid w:val="00FD602D"/>
    <w:rsid w:val="00FD60D2"/>
    <w:rsid w:val="00FD6A7D"/>
    <w:rsid w:val="00FD6FC9"/>
    <w:rsid w:val="00FE02C2"/>
    <w:rsid w:val="00FE04F5"/>
    <w:rsid w:val="00FE2D34"/>
    <w:rsid w:val="00FF26F6"/>
    <w:rsid w:val="00FF2780"/>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2412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Char1">
    <w:name w:val="Char1"/>
    <w:basedOn w:val="Normal"/>
    <w:rsid w:val="00453925"/>
    <w:pPr>
      <w:spacing w:after="160" w:line="240" w:lineRule="exact"/>
    </w:pPr>
    <w:rPr>
      <w:rFonts w:ascii="Verdana" w:eastAsia="MS Mincho" w:hAnsi="Verdana" w:cs="Verdana"/>
      <w:sz w:val="20"/>
      <w:lang w:val="en-US" w:eastAsia="en-US"/>
    </w:rPr>
  </w:style>
  <w:style w:type="character" w:customStyle="1" w:styleId="CABNETParagraphChar">
    <w:name w:val="CABNET Paragraph. Char"/>
    <w:basedOn w:val="DefaultParagraphFont"/>
    <w:link w:val="CABNETParagraph"/>
    <w:uiPriority w:val="98"/>
    <w:locked/>
    <w:rsid w:val="00BF4594"/>
    <w:rPr>
      <w:rFonts w:ascii="Arial" w:hAnsi="Arial" w:cs="Arial"/>
    </w:rPr>
  </w:style>
  <w:style w:type="paragraph" w:customStyle="1" w:styleId="CABNETParagraph">
    <w:name w:val="CABNET Paragraph."/>
    <w:basedOn w:val="Normal"/>
    <w:link w:val="CABNETParagraphChar"/>
    <w:uiPriority w:val="98"/>
    <w:rsid w:val="00BF4594"/>
    <w:pPr>
      <w:spacing w:before="120" w:after="120"/>
    </w:pPr>
    <w:rPr>
      <w:rFonts w:ascii="Arial" w:eastAsiaTheme="minorHAnsi"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Char1">
    <w:name w:val="Char1"/>
    <w:basedOn w:val="Normal"/>
    <w:rsid w:val="00453925"/>
    <w:pPr>
      <w:spacing w:after="160" w:line="240" w:lineRule="exact"/>
    </w:pPr>
    <w:rPr>
      <w:rFonts w:ascii="Verdana" w:eastAsia="MS Mincho" w:hAnsi="Verdana" w:cs="Verdana"/>
      <w:sz w:val="20"/>
      <w:lang w:val="en-US" w:eastAsia="en-US"/>
    </w:rPr>
  </w:style>
  <w:style w:type="character" w:customStyle="1" w:styleId="CABNETParagraphChar">
    <w:name w:val="CABNET Paragraph. Char"/>
    <w:basedOn w:val="DefaultParagraphFont"/>
    <w:link w:val="CABNETParagraph"/>
    <w:uiPriority w:val="98"/>
    <w:locked/>
    <w:rsid w:val="00BF4594"/>
    <w:rPr>
      <w:rFonts w:ascii="Arial" w:hAnsi="Arial" w:cs="Arial"/>
    </w:rPr>
  </w:style>
  <w:style w:type="paragraph" w:customStyle="1" w:styleId="CABNETParagraph">
    <w:name w:val="CABNET Paragraph."/>
    <w:basedOn w:val="Normal"/>
    <w:link w:val="CABNETParagraphChar"/>
    <w:uiPriority w:val="98"/>
    <w:rsid w:val="00BF4594"/>
    <w:pPr>
      <w:spacing w:before="120" w:after="120"/>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93101161">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2B13C29E-D991-4DB9-A13E-7C1AA632889D}">
  <ds:schemaRef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8bd9498f-fa43-4ae2-8bb2-4c55a71680ad"/>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7ED543DE-A7E6-4DA5-B5CF-DBA0C15B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Volgyesi Krystle</cp:lastModifiedBy>
  <cp:revision>50</cp:revision>
  <cp:lastPrinted>2018-10-23T01:33:00Z</cp:lastPrinted>
  <dcterms:created xsi:type="dcterms:W3CDTF">2018-10-22T02:35:00Z</dcterms:created>
  <dcterms:modified xsi:type="dcterms:W3CDTF">2018-10-25T02:49:00Z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