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CFE61" w14:textId="77777777" w:rsidR="00F109D4" w:rsidRPr="00B57E5F" w:rsidRDefault="00F109D4" w:rsidP="00647BB7">
      <w:pPr>
        <w:pStyle w:val="Heading1"/>
        <w:spacing w:after="360"/>
        <w:rPr>
          <w:rFonts w:ascii="Times New Roman" w:hAnsi="Times New Roman"/>
        </w:rPr>
      </w:pPr>
      <w:r w:rsidRPr="00B57E5F">
        <w:rPr>
          <w:rFonts w:ascii="Times New Roman" w:hAnsi="Times New Roman"/>
        </w:rPr>
        <w:t>EXPLANATORY STATEMENT</w:t>
      </w:r>
    </w:p>
    <w:p w14:paraId="5257AF38" w14:textId="79F8F1E1" w:rsidR="007662C7" w:rsidRDefault="00F109D4" w:rsidP="003E1CE3">
      <w:pPr>
        <w:pStyle w:val="Heading2"/>
        <w:jc w:val="center"/>
      </w:pPr>
      <w:r w:rsidRPr="00503E44">
        <w:t xml:space="preserve">Issued by authority of the </w:t>
      </w:r>
      <w:r w:rsidR="005A48DB">
        <w:t>Assistant Minister for Treasury and</w:t>
      </w:r>
      <w:r w:rsidR="004E2CCE">
        <w:t> </w:t>
      </w:r>
      <w:r w:rsidR="005A48DB">
        <w:t>Finance</w:t>
      </w:r>
    </w:p>
    <w:p w14:paraId="0D692E0E" w14:textId="77777777" w:rsidR="00B57E5F" w:rsidRPr="00B57E5F" w:rsidRDefault="00B57E5F" w:rsidP="00B57E5F"/>
    <w:p w14:paraId="08E9EB69" w14:textId="1673440B" w:rsidR="00F109D4" w:rsidRPr="00503E44" w:rsidRDefault="005A48DB" w:rsidP="00AA1689">
      <w:pPr>
        <w:spacing w:before="0" w:after="240"/>
        <w:jc w:val="center"/>
        <w:rPr>
          <w:i/>
        </w:rPr>
      </w:pPr>
      <w:r>
        <w:rPr>
          <w:i/>
        </w:rPr>
        <w:t>Currency Act 1965</w:t>
      </w:r>
    </w:p>
    <w:p w14:paraId="10F8DC7C" w14:textId="3A599005" w:rsidR="00F109D4" w:rsidRPr="005A48DB" w:rsidRDefault="00BE435F" w:rsidP="00AA1689">
      <w:pPr>
        <w:tabs>
          <w:tab w:val="left" w:pos="1418"/>
        </w:tabs>
        <w:spacing w:before="0" w:after="240"/>
        <w:jc w:val="center"/>
        <w:rPr>
          <w:i/>
        </w:rPr>
      </w:pPr>
      <w:r w:rsidRPr="005127F8">
        <w:rPr>
          <w:i/>
        </w:rPr>
        <w:t>Currency (Perth Mint)</w:t>
      </w:r>
      <w:r>
        <w:rPr>
          <w:i/>
        </w:rPr>
        <w:t xml:space="preserve"> Amendment </w:t>
      </w:r>
      <w:r w:rsidRPr="005127F8">
        <w:rPr>
          <w:i/>
        </w:rPr>
        <w:t xml:space="preserve">Determination </w:t>
      </w:r>
      <w:r>
        <w:rPr>
          <w:i/>
        </w:rPr>
        <w:t>(No. 4) 2018</w:t>
      </w:r>
    </w:p>
    <w:p w14:paraId="362F4382" w14:textId="5BC111FC" w:rsidR="00F109D4" w:rsidRDefault="00C55D29" w:rsidP="00647BB7">
      <w:pPr>
        <w:spacing w:before="240"/>
      </w:pPr>
      <w:r w:rsidRPr="00503E44">
        <w:t>S</w:t>
      </w:r>
      <w:r w:rsidR="005A48DB">
        <w:t>ubs</w:t>
      </w:r>
      <w:r w:rsidRPr="00503E44">
        <w:t xml:space="preserve">ection </w:t>
      </w:r>
      <w:r w:rsidR="005A48DB">
        <w:t xml:space="preserve">13(2) and </w:t>
      </w:r>
      <w:r w:rsidR="00520B5D">
        <w:t xml:space="preserve">section </w:t>
      </w:r>
      <w:r w:rsidR="005A48DB">
        <w:t xml:space="preserve">13A </w:t>
      </w:r>
      <w:r w:rsidR="00F109D4" w:rsidRPr="00503E44">
        <w:t xml:space="preserve">of the </w:t>
      </w:r>
      <w:r w:rsidR="005A48DB" w:rsidRPr="005A48DB">
        <w:rPr>
          <w:i/>
        </w:rPr>
        <w:t>Currency Act 1965</w:t>
      </w:r>
      <w:r w:rsidR="00F109D4" w:rsidRPr="00503E44">
        <w:t xml:space="preserve"> (the Act) provide that the </w:t>
      </w:r>
      <w:r w:rsidR="005A48DB">
        <w:t>Treasurer may, by legislative instrument, determine</w:t>
      </w:r>
      <w:r w:rsidR="00F109D4" w:rsidRPr="00503E44">
        <w:t xml:space="preserve"> </w:t>
      </w:r>
      <w:r w:rsidR="005A48DB" w:rsidRPr="005127F8">
        <w:rPr>
          <w:szCs w:val="24"/>
        </w:rPr>
        <w:t xml:space="preserve">details of </w:t>
      </w:r>
      <w:r w:rsidR="001F532F">
        <w:rPr>
          <w:szCs w:val="24"/>
        </w:rPr>
        <w:t xml:space="preserve">Australian </w:t>
      </w:r>
      <w:r w:rsidR="005A48DB" w:rsidRPr="005127F8">
        <w:rPr>
          <w:szCs w:val="24"/>
        </w:rPr>
        <w:t>coin characteristics including</w:t>
      </w:r>
      <w:r w:rsidR="005A48DB">
        <w:rPr>
          <w:szCs w:val="24"/>
        </w:rPr>
        <w:t xml:space="preserve"> denomination, </w:t>
      </w:r>
      <w:r w:rsidR="005A48DB" w:rsidRPr="005127F8">
        <w:rPr>
          <w:szCs w:val="24"/>
        </w:rPr>
        <w:t>standard composition, standard weight, allowable variation from standard weight, design and dimensions.</w:t>
      </w:r>
    </w:p>
    <w:p w14:paraId="15AF5B29" w14:textId="63205448" w:rsidR="00BE435F" w:rsidRDefault="00BE435F" w:rsidP="00BE435F">
      <w:pPr>
        <w:jc w:val="both"/>
      </w:pPr>
      <w:r w:rsidRPr="00D16666">
        <w:t xml:space="preserve">The purpose of this </w:t>
      </w:r>
      <w:r>
        <w:t>l</w:t>
      </w:r>
      <w:r w:rsidRPr="00D16666">
        <w:t xml:space="preserve">egislative </w:t>
      </w:r>
      <w:r>
        <w:t>i</w:t>
      </w:r>
      <w:r w:rsidRPr="00D16666">
        <w:t xml:space="preserve">nstrument is to amend </w:t>
      </w:r>
      <w:r>
        <w:t>previously</w:t>
      </w:r>
      <w:r w:rsidRPr="00D16666">
        <w:t xml:space="preserve"> determined </w:t>
      </w:r>
      <w:r w:rsidRPr="005127F8">
        <w:rPr>
          <w:szCs w:val="24"/>
        </w:rPr>
        <w:t xml:space="preserve">details of </w:t>
      </w:r>
      <w:r>
        <w:rPr>
          <w:szCs w:val="24"/>
        </w:rPr>
        <w:t xml:space="preserve">Australian </w:t>
      </w:r>
      <w:r w:rsidRPr="005127F8">
        <w:rPr>
          <w:szCs w:val="24"/>
        </w:rPr>
        <w:t xml:space="preserve">coin characteristics </w:t>
      </w:r>
      <w:r w:rsidRPr="00D16666">
        <w:t xml:space="preserve">of </w:t>
      </w:r>
      <w:r>
        <w:t>six</w:t>
      </w:r>
      <w:r w:rsidRPr="00D16666">
        <w:t xml:space="preserve"> numismatic coins to be </w:t>
      </w:r>
      <w:r>
        <w:t xml:space="preserve">issued </w:t>
      </w:r>
      <w:r w:rsidR="00A5452C">
        <w:t>by The Perth </w:t>
      </w:r>
      <w:r w:rsidRPr="00D16666">
        <w:t>Mint.</w:t>
      </w:r>
      <w:r w:rsidR="00B57E5F">
        <w:t xml:space="preserve"> </w:t>
      </w:r>
      <w:r>
        <w:t xml:space="preserve">The instrument amends the </w:t>
      </w:r>
      <w:r w:rsidRPr="00BE435F">
        <w:rPr>
          <w:i/>
        </w:rPr>
        <w:t>Currency (Perth Mint) Determination (No. 1) 2018</w:t>
      </w:r>
      <w:r>
        <w:t xml:space="preserve"> and the </w:t>
      </w:r>
      <w:r w:rsidRPr="00BE435F">
        <w:rPr>
          <w:i/>
        </w:rPr>
        <w:t>Currency (Perth Mint) Determination (No. 4) 2018</w:t>
      </w:r>
      <w:r>
        <w:t>.</w:t>
      </w:r>
    </w:p>
    <w:p w14:paraId="0E836107" w14:textId="479CA379" w:rsidR="00E67B8F" w:rsidRDefault="00E67B8F" w:rsidP="00E67B8F">
      <w:pPr>
        <w:spacing w:before="240"/>
        <w:rPr>
          <w:szCs w:val="24"/>
        </w:rPr>
      </w:pPr>
      <w:r w:rsidRPr="00E67B8F">
        <w:rPr>
          <w:szCs w:val="24"/>
        </w:rPr>
        <w:t xml:space="preserve">The Treasurer may authorise the making and issuing </w:t>
      </w:r>
      <w:r>
        <w:rPr>
          <w:szCs w:val="24"/>
        </w:rPr>
        <w:t xml:space="preserve">of </w:t>
      </w:r>
      <w:r w:rsidRPr="00E67B8F">
        <w:rPr>
          <w:szCs w:val="24"/>
        </w:rPr>
        <w:t>coins specified, or taken to be sp</w:t>
      </w:r>
      <w:r w:rsidR="00B57E5F">
        <w:rPr>
          <w:szCs w:val="24"/>
        </w:rPr>
        <w:t xml:space="preserve">ecified, in the Schedule to the Act. </w:t>
      </w:r>
      <w:r w:rsidRPr="00E67B8F">
        <w:rPr>
          <w:szCs w:val="24"/>
        </w:rPr>
        <w:t xml:space="preserve">A </w:t>
      </w:r>
      <w:r w:rsidRPr="00E67B8F">
        <w:rPr>
          <w:color w:val="000000"/>
          <w:szCs w:val="24"/>
          <w:shd w:val="clear" w:color="auto" w:fill="FFFFFF"/>
        </w:rPr>
        <w:t>payment of money is a legal tender if it is made in coins that a</w:t>
      </w:r>
      <w:r w:rsidR="00B57E5F">
        <w:rPr>
          <w:color w:val="000000"/>
          <w:szCs w:val="24"/>
          <w:shd w:val="clear" w:color="auto" w:fill="FFFFFF"/>
        </w:rPr>
        <w:t>re made and issued under the Act</w:t>
      </w:r>
      <w:r w:rsidRPr="00E67B8F">
        <w:rPr>
          <w:color w:val="000000"/>
          <w:szCs w:val="24"/>
          <w:shd w:val="clear" w:color="auto" w:fill="FFFFFF"/>
        </w:rPr>
        <w:t>.</w:t>
      </w:r>
      <w:r w:rsidR="00B57E5F">
        <w:rPr>
          <w:color w:val="000000"/>
          <w:szCs w:val="24"/>
          <w:shd w:val="clear" w:color="auto" w:fill="FFFFFF"/>
        </w:rPr>
        <w:t xml:space="preserve"> </w:t>
      </w:r>
      <w:r>
        <w:rPr>
          <w:color w:val="000000"/>
          <w:szCs w:val="24"/>
          <w:shd w:val="clear" w:color="auto" w:fill="FFFFFF"/>
        </w:rPr>
        <w:t>Through the issue of a currency determination, the Treasurer can add, remove and alter the coin</w:t>
      </w:r>
      <w:r w:rsidR="001F532F">
        <w:rPr>
          <w:color w:val="000000"/>
          <w:szCs w:val="24"/>
          <w:shd w:val="clear" w:color="auto" w:fill="FFFFFF"/>
        </w:rPr>
        <w:t xml:space="preserve"> characteristics</w:t>
      </w:r>
      <w:r>
        <w:rPr>
          <w:color w:val="000000"/>
          <w:szCs w:val="24"/>
          <w:shd w:val="clear" w:color="auto" w:fill="FFFFFF"/>
        </w:rPr>
        <w:t xml:space="preserve"> </w:t>
      </w:r>
      <w:r w:rsidRPr="00E67B8F">
        <w:rPr>
          <w:szCs w:val="24"/>
        </w:rPr>
        <w:t>specified, or taken to be sp</w:t>
      </w:r>
      <w:r w:rsidR="00B57E5F">
        <w:rPr>
          <w:szCs w:val="24"/>
        </w:rPr>
        <w:t>ecified, in the Schedule to the Act</w:t>
      </w:r>
      <w:r>
        <w:rPr>
          <w:szCs w:val="24"/>
        </w:rPr>
        <w:t>.</w:t>
      </w:r>
    </w:p>
    <w:p w14:paraId="1F0C4504" w14:textId="107BCB90" w:rsidR="00AE4631" w:rsidRPr="00AE4631" w:rsidRDefault="00AE4631" w:rsidP="00E67B8F">
      <w:pPr>
        <w:spacing w:before="240"/>
        <w:rPr>
          <w:szCs w:val="24"/>
        </w:rPr>
      </w:pPr>
      <w:r w:rsidRPr="00AE4631">
        <w:t xml:space="preserve">In accordance with section 19 of the </w:t>
      </w:r>
      <w:r w:rsidRPr="00AE4631">
        <w:rPr>
          <w:i/>
          <w:iCs/>
        </w:rPr>
        <w:t>Acts Interpretations Act 1901</w:t>
      </w:r>
      <w:r w:rsidRPr="00AE4631">
        <w:t>, any Minister in the Treasury portfolio may, by legislative instrument, determine details of Australian coin characteristics.</w:t>
      </w:r>
    </w:p>
    <w:p w14:paraId="222E36E1" w14:textId="0B806E52" w:rsidR="00315F7F" w:rsidRPr="00ED7137" w:rsidRDefault="00315F7F" w:rsidP="00315F7F">
      <w:pPr>
        <w:spacing w:before="240"/>
        <w:rPr>
          <w:u w:val="single"/>
        </w:rPr>
      </w:pPr>
      <w:r w:rsidRPr="00ED7137">
        <w:t xml:space="preserve">Details of the </w:t>
      </w:r>
      <w:r>
        <w:t>legislative instrument</w:t>
      </w:r>
      <w:r w:rsidRPr="00ED7137">
        <w:t xml:space="preserve"> are set out in the </w:t>
      </w:r>
      <w:r w:rsidRPr="00ED7137">
        <w:rPr>
          <w:u w:val="single"/>
        </w:rPr>
        <w:t>Attachment.</w:t>
      </w:r>
    </w:p>
    <w:p w14:paraId="288D38DB" w14:textId="42931780" w:rsidR="009143A0" w:rsidRDefault="00F109D4" w:rsidP="00647BB7">
      <w:pPr>
        <w:spacing w:before="240"/>
      </w:pPr>
      <w:r w:rsidRPr="00503E44">
        <w:t xml:space="preserve">The </w:t>
      </w:r>
      <w:r w:rsidR="004E2CCE">
        <w:t xml:space="preserve">legislative instrument </w:t>
      </w:r>
      <w:r w:rsidRPr="00503E44">
        <w:t xml:space="preserve">commenced on </w:t>
      </w:r>
      <w:r w:rsidR="004E2CCE">
        <w:t>day after it was registered on the Federal Register of Legislation.</w:t>
      </w:r>
    </w:p>
    <w:p w14:paraId="3DF76BAF" w14:textId="31BDA00A" w:rsidR="004E2CCE" w:rsidRPr="004E2CCE" w:rsidRDefault="004E2CCE" w:rsidP="00647BB7">
      <w:pPr>
        <w:spacing w:before="240"/>
      </w:pPr>
      <w:r>
        <w:t xml:space="preserve">The legislative instrument is subject to disallowance </w:t>
      </w:r>
      <w:r>
        <w:rPr>
          <w:szCs w:val="24"/>
        </w:rPr>
        <w:t xml:space="preserve">under </w:t>
      </w:r>
      <w:r w:rsidRPr="005127F8">
        <w:rPr>
          <w:szCs w:val="24"/>
        </w:rPr>
        <w:t xml:space="preserve">section 42 of the </w:t>
      </w:r>
      <w:bookmarkStart w:id="0" w:name="OLE_LINK8"/>
      <w:r w:rsidRPr="005127F8">
        <w:rPr>
          <w:i/>
          <w:szCs w:val="24"/>
        </w:rPr>
        <w:t>Legislation Act 2003</w:t>
      </w:r>
      <w:bookmarkEnd w:id="0"/>
      <w:r>
        <w:rPr>
          <w:szCs w:val="24"/>
        </w:rPr>
        <w:t>.</w:t>
      </w:r>
    </w:p>
    <w:p w14:paraId="27B6C01A" w14:textId="46F7B513" w:rsidR="004E2CCE" w:rsidRPr="004E2CCE" w:rsidRDefault="004E2CCE" w:rsidP="00647BB7">
      <w:pPr>
        <w:spacing w:before="240"/>
        <w:rPr>
          <w:b/>
          <w:i/>
        </w:rPr>
      </w:pPr>
      <w:r w:rsidRPr="004E2CCE">
        <w:rPr>
          <w:b/>
        </w:rPr>
        <w:t>Consultation</w:t>
      </w:r>
    </w:p>
    <w:p w14:paraId="0D1A6F1B" w14:textId="0A1ABC6A" w:rsidR="00BE435F" w:rsidRPr="00257F7A" w:rsidRDefault="00BE435F" w:rsidP="00BE435F">
      <w:pPr>
        <w:tabs>
          <w:tab w:val="left" w:pos="3828"/>
          <w:tab w:val="left" w:pos="5670"/>
        </w:tabs>
        <w:jc w:val="both"/>
      </w:pPr>
      <w:r>
        <w:t xml:space="preserve">No public consultation was taken </w:t>
      </w:r>
      <w:r w:rsidR="00DB5E3F">
        <w:t>on</w:t>
      </w:r>
      <w:r>
        <w:t xml:space="preserve"> this amending legislative instrument. The effect of this legislative instrument is to adjust the determined dimensions, weight and composition of proposed coins to enable The Perth Mint to continue its production of numismatic coins.</w:t>
      </w:r>
    </w:p>
    <w:p w14:paraId="5DD521E8" w14:textId="5A92D807" w:rsidR="00BE435F" w:rsidRDefault="00BE435F" w:rsidP="00BE435F">
      <w:pPr>
        <w:tabs>
          <w:tab w:val="left" w:pos="3828"/>
          <w:tab w:val="left" w:pos="5670"/>
        </w:tabs>
        <w:jc w:val="both"/>
        <w:rPr>
          <w:kern w:val="28"/>
        </w:rPr>
      </w:pPr>
      <w:r w:rsidRPr="005127F8">
        <w:t>Members of the public have the opportunity to contact The Perth Mint to present any themes they would like to see commemorated on Australian legal tender. These concepts are then researched and presented to The Perth Mint’s sales and marketing department for consideration and feedback.</w:t>
      </w:r>
    </w:p>
    <w:p w14:paraId="5D62E84C" w14:textId="103F0CA7" w:rsidR="00E4438C" w:rsidRPr="00462095" w:rsidRDefault="00E4438C" w:rsidP="00BE435F">
      <w:pPr>
        <w:pStyle w:val="Heading3"/>
        <w:keepLines/>
      </w:pPr>
      <w:r w:rsidRPr="00462095">
        <w:lastRenderedPageBreak/>
        <w:t>Statement of Compatibility with Human Rights</w:t>
      </w:r>
    </w:p>
    <w:p w14:paraId="3676A418" w14:textId="77777777" w:rsidR="00E4438C" w:rsidRPr="00647BB7" w:rsidRDefault="00E4438C" w:rsidP="00BE435F">
      <w:pPr>
        <w:keepNext/>
        <w:keepLines/>
        <w:spacing w:before="240"/>
        <w:jc w:val="center"/>
        <w:rPr>
          <w:i/>
        </w:rPr>
      </w:pPr>
      <w:r w:rsidRPr="00647BB7">
        <w:rPr>
          <w:i/>
        </w:rPr>
        <w:t>Prepared in accordance with Part 3 of the Human Rights (Parliamentary Scrutiny) Act 2011</w:t>
      </w:r>
    </w:p>
    <w:p w14:paraId="0082098F" w14:textId="3F92BD95" w:rsidR="00E4438C" w:rsidRPr="00647BB7" w:rsidRDefault="005A48DB" w:rsidP="00BE435F">
      <w:pPr>
        <w:pStyle w:val="Heading3"/>
        <w:keepLines/>
        <w:jc w:val="center"/>
      </w:pPr>
      <w:r w:rsidRPr="005A48DB">
        <w:rPr>
          <w:i/>
        </w:rPr>
        <w:t xml:space="preserve">Currency (Perth Mint) </w:t>
      </w:r>
      <w:r w:rsidR="00BE435F">
        <w:rPr>
          <w:i/>
        </w:rPr>
        <w:t xml:space="preserve">Amendment </w:t>
      </w:r>
      <w:r w:rsidRPr="005A48DB">
        <w:rPr>
          <w:i/>
        </w:rPr>
        <w:t>Determination (No. </w:t>
      </w:r>
      <w:r w:rsidR="00BE435F">
        <w:rPr>
          <w:i/>
        </w:rPr>
        <w:t>4</w:t>
      </w:r>
      <w:r w:rsidRPr="005A48DB">
        <w:rPr>
          <w:i/>
        </w:rPr>
        <w:t>) 2018</w:t>
      </w:r>
    </w:p>
    <w:p w14:paraId="17B56873" w14:textId="77777777" w:rsidR="00E4438C" w:rsidRPr="00647BB7" w:rsidRDefault="00E4438C" w:rsidP="00BE435F">
      <w:pPr>
        <w:keepNext/>
        <w:keepLines/>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2574D1C8" w14:textId="77777777" w:rsidR="00E4438C" w:rsidRPr="00647BB7" w:rsidRDefault="00E4438C" w:rsidP="003E1CE3">
      <w:pPr>
        <w:pStyle w:val="Heading3"/>
      </w:pPr>
      <w:r w:rsidRPr="00647BB7">
        <w:t>Overview of the Legislative Instrument</w:t>
      </w:r>
    </w:p>
    <w:p w14:paraId="19A4432F" w14:textId="00DA45A3" w:rsidR="00BE435F" w:rsidRDefault="00BE435F" w:rsidP="00BE435F">
      <w:pPr>
        <w:jc w:val="both"/>
      </w:pPr>
      <w:r w:rsidRPr="00D16666">
        <w:t xml:space="preserve">The purpose of this </w:t>
      </w:r>
      <w:r>
        <w:t>l</w:t>
      </w:r>
      <w:r w:rsidRPr="00D16666">
        <w:t xml:space="preserve">egislative </w:t>
      </w:r>
      <w:r>
        <w:t>i</w:t>
      </w:r>
      <w:r w:rsidRPr="00D16666">
        <w:t xml:space="preserve">nstrument is to amend </w:t>
      </w:r>
      <w:r>
        <w:t>previously</w:t>
      </w:r>
      <w:r w:rsidRPr="00D16666">
        <w:t xml:space="preserve"> determined </w:t>
      </w:r>
      <w:r w:rsidRPr="005127F8">
        <w:rPr>
          <w:szCs w:val="24"/>
        </w:rPr>
        <w:t xml:space="preserve">details </w:t>
      </w:r>
      <w:bookmarkStart w:id="1" w:name="_GoBack"/>
      <w:bookmarkEnd w:id="1"/>
      <w:r w:rsidRPr="005127F8">
        <w:rPr>
          <w:szCs w:val="24"/>
        </w:rPr>
        <w:t xml:space="preserve">of </w:t>
      </w:r>
      <w:r>
        <w:rPr>
          <w:szCs w:val="24"/>
        </w:rPr>
        <w:t xml:space="preserve">Australian </w:t>
      </w:r>
      <w:r w:rsidRPr="005127F8">
        <w:rPr>
          <w:szCs w:val="24"/>
        </w:rPr>
        <w:t xml:space="preserve">coin characteristics </w:t>
      </w:r>
      <w:r w:rsidRPr="00D16666">
        <w:t xml:space="preserve">of </w:t>
      </w:r>
      <w:r>
        <w:t>six</w:t>
      </w:r>
      <w:r w:rsidRPr="00D16666">
        <w:t xml:space="preserve"> numismatic coins to be </w:t>
      </w:r>
      <w:r>
        <w:t xml:space="preserve">issued </w:t>
      </w:r>
      <w:r w:rsidR="00A5452C">
        <w:t>by The Perth </w:t>
      </w:r>
      <w:r w:rsidRPr="00D16666">
        <w:t>Mint.</w:t>
      </w:r>
      <w:r>
        <w:t xml:space="preserve"> The instrument amends the </w:t>
      </w:r>
      <w:r w:rsidRPr="00BE435F">
        <w:rPr>
          <w:i/>
        </w:rPr>
        <w:t>Currency (Perth Mint) Determination (No. 1) 2018</w:t>
      </w:r>
      <w:r>
        <w:t xml:space="preserve"> and the </w:t>
      </w:r>
      <w:r w:rsidRPr="00BE435F">
        <w:rPr>
          <w:i/>
        </w:rPr>
        <w:t>Currency (Perth Mint) Determination (No. 4) 2018</w:t>
      </w:r>
      <w:r>
        <w:t>.</w:t>
      </w:r>
    </w:p>
    <w:p w14:paraId="675A155A" w14:textId="4DB22309" w:rsidR="00E4438C" w:rsidRPr="00647BB7" w:rsidRDefault="00BE435F" w:rsidP="00BE435F">
      <w:pPr>
        <w:pStyle w:val="Heading3"/>
      </w:pPr>
      <w:r w:rsidRPr="00647BB7">
        <w:t xml:space="preserve"> </w:t>
      </w:r>
      <w:r w:rsidR="00E4438C" w:rsidRPr="00647BB7">
        <w:t>Human rights implications</w:t>
      </w:r>
    </w:p>
    <w:p w14:paraId="05F1FDDF" w14:textId="77777777" w:rsidR="00E4438C" w:rsidRPr="00647BB7" w:rsidRDefault="00E4438C" w:rsidP="00647BB7">
      <w:pPr>
        <w:spacing w:before="240"/>
      </w:pPr>
      <w:r w:rsidRPr="00647BB7">
        <w:t>This Legislative Instrument does not engage any of the applicable rights or freedoms.</w:t>
      </w:r>
    </w:p>
    <w:p w14:paraId="2FA4F98D" w14:textId="77777777" w:rsidR="00E4438C" w:rsidRPr="00647BB7" w:rsidRDefault="00E4438C" w:rsidP="003E1CE3">
      <w:pPr>
        <w:pStyle w:val="Heading3"/>
      </w:pPr>
      <w:r w:rsidRPr="00647BB7">
        <w:t>Conclusion</w:t>
      </w:r>
    </w:p>
    <w:p w14:paraId="492E3248" w14:textId="77777777" w:rsidR="004E2CCE" w:rsidRDefault="00E4438C" w:rsidP="00647BB7">
      <w:pPr>
        <w:spacing w:before="240"/>
      </w:pPr>
      <w:r w:rsidRPr="00647BB7">
        <w:t>This Legislative Instrument is compatible with human rights as it does not raise any human rights issues.</w:t>
      </w:r>
    </w:p>
    <w:p w14:paraId="52AEE6DE" w14:textId="77777777" w:rsidR="004E2CCE" w:rsidRDefault="004E2CCE">
      <w:pPr>
        <w:spacing w:before="0" w:after="0"/>
      </w:pPr>
      <w:r>
        <w:br w:type="page"/>
      </w:r>
    </w:p>
    <w:p w14:paraId="3B2C94F1" w14:textId="77777777" w:rsidR="00315F7F" w:rsidRPr="00ED7137" w:rsidRDefault="00315F7F" w:rsidP="00315F7F">
      <w:pPr>
        <w:spacing w:before="0" w:after="0"/>
        <w:jc w:val="right"/>
        <w:rPr>
          <w:b/>
          <w:u w:val="single"/>
        </w:rPr>
      </w:pPr>
      <w:r w:rsidRPr="00ED7137">
        <w:rPr>
          <w:b/>
          <w:u w:val="single"/>
        </w:rPr>
        <w:lastRenderedPageBreak/>
        <w:t>ATTACHMENT</w:t>
      </w:r>
    </w:p>
    <w:p w14:paraId="385ABAA4" w14:textId="0A79856F" w:rsidR="00315F7F" w:rsidRPr="00ED7137" w:rsidRDefault="00315F7F" w:rsidP="00315F7F">
      <w:pPr>
        <w:spacing w:before="240"/>
        <w:rPr>
          <w:b/>
          <w:u w:val="single"/>
        </w:rPr>
      </w:pPr>
      <w:r w:rsidRPr="00ED7137">
        <w:rPr>
          <w:b/>
          <w:u w:val="single"/>
        </w:rPr>
        <w:t xml:space="preserve">Details of the </w:t>
      </w:r>
      <w:r w:rsidRPr="00315F7F">
        <w:rPr>
          <w:b/>
          <w:i/>
          <w:u w:val="single"/>
        </w:rPr>
        <w:t xml:space="preserve">Currency (Perth Mint) </w:t>
      </w:r>
      <w:r w:rsidR="00BE435F">
        <w:rPr>
          <w:b/>
          <w:i/>
          <w:u w:val="single"/>
        </w:rPr>
        <w:t xml:space="preserve">Amendment </w:t>
      </w:r>
      <w:r w:rsidRPr="00315F7F">
        <w:rPr>
          <w:b/>
          <w:i/>
          <w:u w:val="single"/>
        </w:rPr>
        <w:t xml:space="preserve">Determination (No. </w:t>
      </w:r>
      <w:r w:rsidR="00BE435F">
        <w:rPr>
          <w:b/>
          <w:i/>
          <w:u w:val="single"/>
        </w:rPr>
        <w:t>4</w:t>
      </w:r>
      <w:r w:rsidRPr="00315F7F">
        <w:rPr>
          <w:b/>
          <w:i/>
          <w:u w:val="single"/>
        </w:rPr>
        <w:t>) 2018</w:t>
      </w:r>
    </w:p>
    <w:p w14:paraId="0BB6FE4C" w14:textId="236C4FB5" w:rsidR="00315F7F" w:rsidRPr="00ED7137" w:rsidRDefault="00315F7F" w:rsidP="00315F7F">
      <w:pPr>
        <w:spacing w:before="240"/>
      </w:pPr>
      <w:r w:rsidRPr="00ED7137">
        <w:t xml:space="preserve">This Attachment sets out further details of the </w:t>
      </w:r>
      <w:r w:rsidRPr="00315F7F">
        <w:rPr>
          <w:i/>
        </w:rPr>
        <w:t xml:space="preserve">Currency (Perth Mint) </w:t>
      </w:r>
      <w:r w:rsidR="00BE435F">
        <w:rPr>
          <w:i/>
        </w:rPr>
        <w:t xml:space="preserve">Amendment </w:t>
      </w:r>
      <w:r w:rsidRPr="00315F7F">
        <w:rPr>
          <w:i/>
        </w:rPr>
        <w:t xml:space="preserve">Determination (No. </w:t>
      </w:r>
      <w:r w:rsidR="00BE435F">
        <w:rPr>
          <w:i/>
        </w:rPr>
        <w:t>4</w:t>
      </w:r>
      <w:r w:rsidRPr="00315F7F">
        <w:rPr>
          <w:i/>
        </w:rPr>
        <w:t>) 2018</w:t>
      </w:r>
      <w:r w:rsidRPr="00ED7137">
        <w:t xml:space="preserve"> (the </w:t>
      </w:r>
      <w:r w:rsidR="00BE435F">
        <w:t xml:space="preserve">Amending </w:t>
      </w:r>
      <w:r>
        <w:t>Determination</w:t>
      </w:r>
      <w:r w:rsidRPr="00ED7137">
        <w:t xml:space="preserve">). </w:t>
      </w:r>
    </w:p>
    <w:p w14:paraId="06465F7D" w14:textId="77777777" w:rsidR="00315F7F" w:rsidRPr="00ED7137" w:rsidRDefault="00315F7F" w:rsidP="00315F7F">
      <w:pPr>
        <w:spacing w:before="240"/>
        <w:rPr>
          <w:u w:val="single"/>
        </w:rPr>
      </w:pPr>
      <w:r w:rsidRPr="00ED7137">
        <w:rPr>
          <w:u w:val="single"/>
        </w:rPr>
        <w:t xml:space="preserve">Section 1 – Name </w:t>
      </w:r>
    </w:p>
    <w:p w14:paraId="54C9E286" w14:textId="39B6AF17" w:rsidR="00315F7F" w:rsidRPr="00ED7137" w:rsidRDefault="00315F7F" w:rsidP="00315F7F">
      <w:pPr>
        <w:spacing w:before="240"/>
      </w:pPr>
      <w:r w:rsidRPr="00ED7137">
        <w:t xml:space="preserve">This section specifies the name of the </w:t>
      </w:r>
      <w:r>
        <w:t>Determination</w:t>
      </w:r>
      <w:r w:rsidRPr="00ED7137">
        <w:t xml:space="preserve"> is the </w:t>
      </w:r>
      <w:r w:rsidRPr="00315F7F">
        <w:rPr>
          <w:i/>
        </w:rPr>
        <w:t xml:space="preserve">Currency (Perth Mint) </w:t>
      </w:r>
      <w:r w:rsidR="00DB5E3F">
        <w:rPr>
          <w:i/>
        </w:rPr>
        <w:t xml:space="preserve">Amendment </w:t>
      </w:r>
      <w:r w:rsidRPr="00315F7F">
        <w:rPr>
          <w:i/>
        </w:rPr>
        <w:t xml:space="preserve">Determination (No. </w:t>
      </w:r>
      <w:r w:rsidR="00DB5E3F">
        <w:rPr>
          <w:i/>
        </w:rPr>
        <w:t>4</w:t>
      </w:r>
      <w:r w:rsidRPr="00315F7F">
        <w:rPr>
          <w:i/>
        </w:rPr>
        <w:t>) 2018</w:t>
      </w:r>
      <w:r w:rsidRPr="00ED7137">
        <w:t>.</w:t>
      </w:r>
    </w:p>
    <w:p w14:paraId="60041DA6" w14:textId="77777777" w:rsidR="00315F7F" w:rsidRPr="00ED7137" w:rsidRDefault="00315F7F" w:rsidP="00315F7F">
      <w:pPr>
        <w:spacing w:before="240"/>
        <w:rPr>
          <w:u w:val="single"/>
        </w:rPr>
      </w:pPr>
      <w:r w:rsidRPr="00ED7137">
        <w:rPr>
          <w:u w:val="single"/>
        </w:rPr>
        <w:t>Section 2 – Commencement</w:t>
      </w:r>
    </w:p>
    <w:p w14:paraId="18F24385" w14:textId="1CD8FF1B" w:rsidR="00315F7F" w:rsidRPr="00ED7137" w:rsidRDefault="00315F7F" w:rsidP="00315F7F">
      <w:pPr>
        <w:spacing w:before="240"/>
      </w:pPr>
      <w:r w:rsidRPr="00ED7137">
        <w:t xml:space="preserve">This section prescribes that the </w:t>
      </w:r>
      <w:r w:rsidR="00BE435F">
        <w:t xml:space="preserve">Amending </w:t>
      </w:r>
      <w:r>
        <w:t xml:space="preserve">Determination </w:t>
      </w:r>
      <w:r w:rsidRPr="00ED7137">
        <w:t>commence</w:t>
      </w:r>
      <w:r>
        <w:t>s</w:t>
      </w:r>
      <w:r w:rsidRPr="00ED7137">
        <w:t xml:space="preserve"> the day after the </w:t>
      </w:r>
      <w:r w:rsidR="00DB5E3F">
        <w:t>A</w:t>
      </w:r>
      <w:r w:rsidR="00BE435F">
        <w:t xml:space="preserve">mending </w:t>
      </w:r>
      <w:r>
        <w:t>Determination</w:t>
      </w:r>
      <w:r w:rsidRPr="00ED7137">
        <w:t xml:space="preserve"> </w:t>
      </w:r>
      <w:r>
        <w:t>is</w:t>
      </w:r>
      <w:r w:rsidRPr="00ED7137">
        <w:t xml:space="preserve"> registered.</w:t>
      </w:r>
    </w:p>
    <w:p w14:paraId="4098A761" w14:textId="77777777" w:rsidR="00315F7F" w:rsidRPr="00ED7137" w:rsidRDefault="00315F7F" w:rsidP="00315F7F">
      <w:pPr>
        <w:spacing w:before="240"/>
        <w:rPr>
          <w:u w:val="single"/>
        </w:rPr>
      </w:pPr>
      <w:r w:rsidRPr="00ED7137">
        <w:rPr>
          <w:u w:val="single"/>
        </w:rPr>
        <w:t>Section 3 – Authority</w:t>
      </w:r>
    </w:p>
    <w:p w14:paraId="3B5A0456" w14:textId="51294E54" w:rsidR="00315F7F" w:rsidRPr="00ED7137" w:rsidRDefault="00315F7F" w:rsidP="00315F7F">
      <w:pPr>
        <w:spacing w:before="240"/>
      </w:pPr>
      <w:r w:rsidRPr="00ED7137">
        <w:t xml:space="preserve">This section provides that the </w:t>
      </w:r>
      <w:r w:rsidR="00BE435F">
        <w:t xml:space="preserve">Amending </w:t>
      </w:r>
      <w:r>
        <w:t>Determination</w:t>
      </w:r>
      <w:r w:rsidRPr="00ED7137">
        <w:t xml:space="preserve"> </w:t>
      </w:r>
      <w:r>
        <w:t>is</w:t>
      </w:r>
      <w:r w:rsidRPr="00ED7137">
        <w:t xml:space="preserve"> made under the</w:t>
      </w:r>
      <w:r w:rsidR="00B57E5F">
        <w:t xml:space="preserve"> Act</w:t>
      </w:r>
      <w:r w:rsidRPr="00ED7137">
        <w:t>.</w:t>
      </w:r>
    </w:p>
    <w:p w14:paraId="730AF551" w14:textId="77777777" w:rsidR="00BE435F" w:rsidRPr="00ED7137" w:rsidRDefault="00BE435F" w:rsidP="00BE435F">
      <w:pPr>
        <w:spacing w:before="240"/>
        <w:rPr>
          <w:u w:val="single"/>
        </w:rPr>
      </w:pPr>
      <w:r w:rsidRPr="00ED7137">
        <w:rPr>
          <w:u w:val="single"/>
        </w:rPr>
        <w:t>Section 4 – Schedules</w:t>
      </w:r>
    </w:p>
    <w:p w14:paraId="06720F21" w14:textId="6B4D6A8A" w:rsidR="00BE435F" w:rsidRPr="00ED7137" w:rsidRDefault="00BE435F" w:rsidP="00BE435F">
      <w:pPr>
        <w:spacing w:before="240"/>
      </w:pPr>
      <w:r w:rsidRPr="00ED7137">
        <w:t xml:space="preserve">This section provides that each instrument identified in a Schedule to the </w:t>
      </w:r>
      <w:r>
        <w:t>Amending Determination</w:t>
      </w:r>
      <w:r w:rsidRPr="00ED7137">
        <w:t xml:space="preserve"> is amended or repealed in accordance with th</w:t>
      </w:r>
      <w:r w:rsidR="00DB5E3F">
        <w:t>is</w:t>
      </w:r>
      <w:r w:rsidRPr="00ED7137">
        <w:t xml:space="preserve"> </w:t>
      </w:r>
      <w:r>
        <w:t>Amending Determination</w:t>
      </w:r>
      <w:r w:rsidRPr="00ED7137">
        <w:t>.</w:t>
      </w:r>
    </w:p>
    <w:p w14:paraId="60BB0B46" w14:textId="2A1333F4" w:rsidR="00BE435F" w:rsidRDefault="00BE435F" w:rsidP="00BE435F">
      <w:pPr>
        <w:spacing w:before="240"/>
        <w:rPr>
          <w:u w:val="single"/>
        </w:rPr>
      </w:pPr>
      <w:r w:rsidRPr="00ED7137">
        <w:rPr>
          <w:u w:val="single"/>
        </w:rPr>
        <w:t xml:space="preserve">Schedule 1 – </w:t>
      </w:r>
      <w:r>
        <w:rPr>
          <w:u w:val="single"/>
        </w:rPr>
        <w:t>Amendments</w:t>
      </w:r>
    </w:p>
    <w:p w14:paraId="6C34B92F" w14:textId="1E161F2F" w:rsidR="00BE435F" w:rsidRPr="00BE435F" w:rsidRDefault="00BE435F" w:rsidP="00BE435F">
      <w:pPr>
        <w:spacing w:before="240"/>
        <w:rPr>
          <w:i/>
        </w:rPr>
      </w:pPr>
      <w:r w:rsidRPr="00BE435F">
        <w:rPr>
          <w:i/>
        </w:rPr>
        <w:t>Amendment of Currency (Perth M</w:t>
      </w:r>
      <w:r>
        <w:rPr>
          <w:i/>
        </w:rPr>
        <w:t>int) Determination (No. 1) 2018</w:t>
      </w:r>
    </w:p>
    <w:p w14:paraId="5315BFE3" w14:textId="754E6A09" w:rsidR="00BE435F" w:rsidRDefault="00320074" w:rsidP="00BE435F">
      <w:pPr>
        <w:spacing w:before="240"/>
      </w:pPr>
      <w:r>
        <w:t xml:space="preserve">The amendments to the </w:t>
      </w:r>
      <w:r w:rsidRPr="00BE435F">
        <w:rPr>
          <w:i/>
        </w:rPr>
        <w:t>Currency (Perth M</w:t>
      </w:r>
      <w:r>
        <w:rPr>
          <w:i/>
        </w:rPr>
        <w:t>int) Determination (No. 1) 2018</w:t>
      </w:r>
      <w:r>
        <w:t xml:space="preserve"> correct </w:t>
      </w:r>
      <w:r w:rsidRPr="00BE435F">
        <w:t xml:space="preserve">typographical errors </w:t>
      </w:r>
      <w:r>
        <w:t xml:space="preserve">in the specified details of </w:t>
      </w:r>
      <w:r w:rsidR="00DB5E3F">
        <w:t xml:space="preserve">certain </w:t>
      </w:r>
      <w:r>
        <w:rPr>
          <w:szCs w:val="24"/>
        </w:rPr>
        <w:t xml:space="preserve">Australian numismatic </w:t>
      </w:r>
      <w:r w:rsidRPr="005127F8">
        <w:rPr>
          <w:szCs w:val="24"/>
        </w:rPr>
        <w:t>coin characteristics</w:t>
      </w:r>
      <w:r>
        <w:rPr>
          <w:szCs w:val="24"/>
        </w:rPr>
        <w:t>, including</w:t>
      </w:r>
      <w:r>
        <w:t xml:space="preserve"> </w:t>
      </w:r>
      <w:r w:rsidR="00BE435F" w:rsidRPr="00BE435F">
        <w:t xml:space="preserve">in the way the maximum diameter, maximum thickness, and standard weight and allowable variation from the standard weight </w:t>
      </w:r>
      <w:r w:rsidR="00DB5E3F">
        <w:t>are</w:t>
      </w:r>
      <w:r w:rsidR="00BE435F" w:rsidRPr="00BE435F">
        <w:t xml:space="preserve"> expressed.</w:t>
      </w:r>
    </w:p>
    <w:p w14:paraId="05820331" w14:textId="3183BA22" w:rsidR="00320074" w:rsidRPr="00BE435F" w:rsidRDefault="00320074" w:rsidP="00BE435F">
      <w:pPr>
        <w:spacing w:before="240"/>
      </w:pPr>
      <w:r>
        <w:t xml:space="preserve">These errors occurred due to an administrative error of </w:t>
      </w:r>
      <w:r w:rsidR="00A5452C">
        <w:t>T</w:t>
      </w:r>
      <w:r>
        <w:t>he Perth Mint.</w:t>
      </w:r>
      <w:r w:rsidR="00A5452C">
        <w:t xml:space="preserve"> </w:t>
      </w:r>
      <w:r w:rsidR="00DB5E3F">
        <w:t>The coins have yet to issue.</w:t>
      </w:r>
    </w:p>
    <w:p w14:paraId="012935BC" w14:textId="5F15346D" w:rsidR="00BE435F" w:rsidRPr="00320074" w:rsidRDefault="00BE435F" w:rsidP="00BE435F">
      <w:pPr>
        <w:spacing w:before="240"/>
        <w:rPr>
          <w:i/>
        </w:rPr>
      </w:pPr>
      <w:r w:rsidRPr="00320074">
        <w:rPr>
          <w:i/>
        </w:rPr>
        <w:t>Amendment of Currency (Perth M</w:t>
      </w:r>
      <w:r w:rsidR="00320074">
        <w:rPr>
          <w:i/>
        </w:rPr>
        <w:t>int) Determination (No. 4) 2018</w:t>
      </w:r>
    </w:p>
    <w:p w14:paraId="611F2008" w14:textId="32293B5E" w:rsidR="00320074" w:rsidRDefault="00320074" w:rsidP="00320074">
      <w:pPr>
        <w:spacing w:before="240"/>
      </w:pPr>
      <w:r>
        <w:t xml:space="preserve">The amendments to the </w:t>
      </w:r>
      <w:r w:rsidRPr="00BE435F">
        <w:rPr>
          <w:i/>
        </w:rPr>
        <w:t>Currency (Perth M</w:t>
      </w:r>
      <w:r>
        <w:rPr>
          <w:i/>
        </w:rPr>
        <w:t>int) Determination (No. 4) 2018</w:t>
      </w:r>
      <w:r>
        <w:t xml:space="preserve"> correct </w:t>
      </w:r>
      <w:r w:rsidRPr="00BE435F">
        <w:t xml:space="preserve">typographical errors </w:t>
      </w:r>
      <w:r>
        <w:t xml:space="preserve">in the specified details of </w:t>
      </w:r>
      <w:r>
        <w:rPr>
          <w:szCs w:val="24"/>
        </w:rPr>
        <w:t xml:space="preserve">Australian numismatic </w:t>
      </w:r>
      <w:r w:rsidRPr="005127F8">
        <w:rPr>
          <w:szCs w:val="24"/>
        </w:rPr>
        <w:t>coin characteristics</w:t>
      </w:r>
      <w:r>
        <w:rPr>
          <w:szCs w:val="24"/>
        </w:rPr>
        <w:t>, including</w:t>
      </w:r>
      <w:r>
        <w:t xml:space="preserve"> </w:t>
      </w:r>
      <w:r w:rsidRPr="00BE435F">
        <w:t>in the way the standard weight and allowable variation from the standard weight were expressed.</w:t>
      </w:r>
    </w:p>
    <w:p w14:paraId="021CB30B" w14:textId="6447AFA1" w:rsidR="00320074" w:rsidRPr="00BE435F" w:rsidRDefault="00320074" w:rsidP="00320074">
      <w:pPr>
        <w:spacing w:before="240"/>
      </w:pPr>
      <w:r>
        <w:t>These errors occurred due</w:t>
      </w:r>
      <w:r w:rsidR="00A5452C">
        <w:t xml:space="preserve"> to an administrative error of T</w:t>
      </w:r>
      <w:r>
        <w:t>he Perth Mint.</w:t>
      </w:r>
      <w:r w:rsidR="00A5452C">
        <w:t xml:space="preserve"> </w:t>
      </w:r>
      <w:r w:rsidR="00DB5E3F">
        <w:t>The coins have yet to issue.</w:t>
      </w:r>
    </w:p>
    <w:p w14:paraId="24FF128A" w14:textId="5E69EAD7" w:rsidR="00BE435F" w:rsidRPr="00320074" w:rsidRDefault="00320074" w:rsidP="00BE435F">
      <w:pPr>
        <w:spacing w:before="240"/>
      </w:pPr>
      <w:r>
        <w:t>Further, d</w:t>
      </w:r>
      <w:r w:rsidRPr="00320074">
        <w:t>ue to a supply oversight</w:t>
      </w:r>
      <w:r>
        <w:t xml:space="preserve"> by</w:t>
      </w:r>
      <w:r w:rsidRPr="00320074">
        <w:t xml:space="preserve"> The Perth Mint</w:t>
      </w:r>
      <w:r w:rsidR="00DB5E3F">
        <w:t>,</w:t>
      </w:r>
      <w:r w:rsidRPr="00320074">
        <w:t xml:space="preserve"> </w:t>
      </w:r>
      <w:r>
        <w:t>a</w:t>
      </w:r>
      <w:r w:rsidRPr="00320074">
        <w:t xml:space="preserve"> change the standard composition of</w:t>
      </w:r>
      <w:r w:rsidR="00DB5E3F" w:rsidRPr="00DB5E3F">
        <w:t xml:space="preserve"> </w:t>
      </w:r>
      <w:r w:rsidRPr="00320074">
        <w:t>another coin</w:t>
      </w:r>
      <w:r>
        <w:t xml:space="preserve"> has had to be made</w:t>
      </w:r>
      <w:r w:rsidRPr="00320074">
        <w:t>.</w:t>
      </w:r>
    </w:p>
    <w:sectPr w:rsidR="00BE435F" w:rsidRPr="00320074"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E5C56D" w14:textId="77777777" w:rsidR="00E6579D" w:rsidRDefault="00E6579D" w:rsidP="00954679">
      <w:pPr>
        <w:spacing w:before="0" w:after="0"/>
      </w:pPr>
      <w:r>
        <w:separator/>
      </w:r>
    </w:p>
  </w:endnote>
  <w:endnote w:type="continuationSeparator" w:id="0">
    <w:p w14:paraId="0DA9CD6E" w14:textId="77777777" w:rsidR="00E6579D" w:rsidRDefault="00E6579D"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4C6D210" w14:textId="77777777" w:rsidR="00954679" w:rsidRDefault="00954679"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A5452C">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A5452C">
              <w:rPr>
                <w:bCs/>
                <w:noProof/>
              </w:rPr>
              <w:t>3</w:t>
            </w:r>
            <w:r w:rsidRPr="00954679">
              <w:rPr>
                <w:bCs/>
                <w:szCs w:val="24"/>
              </w:rPr>
              <w:fldChar w:fldCharType="end"/>
            </w:r>
          </w:p>
        </w:sdtContent>
      </w:sdt>
    </w:sdtContent>
  </w:sdt>
  <w:p w14:paraId="6A759B08" w14:textId="77777777" w:rsidR="00954679" w:rsidRDefault="00954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4C353" w14:textId="77777777" w:rsidR="00E6579D" w:rsidRDefault="00E6579D" w:rsidP="00954679">
      <w:pPr>
        <w:spacing w:before="0" w:after="0"/>
      </w:pPr>
      <w:r>
        <w:separator/>
      </w:r>
    </w:p>
  </w:footnote>
  <w:footnote w:type="continuationSeparator" w:id="0">
    <w:p w14:paraId="644D1321" w14:textId="77777777" w:rsidR="00E6579D" w:rsidRDefault="00E6579D" w:rsidP="0095467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79D"/>
    <w:rsid w:val="00016EA2"/>
    <w:rsid w:val="00095211"/>
    <w:rsid w:val="00096D65"/>
    <w:rsid w:val="000C10DF"/>
    <w:rsid w:val="00113B45"/>
    <w:rsid w:val="001E6A74"/>
    <w:rsid w:val="001F41D0"/>
    <w:rsid w:val="001F532F"/>
    <w:rsid w:val="00220F16"/>
    <w:rsid w:val="00254C5B"/>
    <w:rsid w:val="00315F7F"/>
    <w:rsid w:val="00320074"/>
    <w:rsid w:val="003342CD"/>
    <w:rsid w:val="00335042"/>
    <w:rsid w:val="00335D2B"/>
    <w:rsid w:val="00362B70"/>
    <w:rsid w:val="00392BBA"/>
    <w:rsid w:val="003954FD"/>
    <w:rsid w:val="003E1CE3"/>
    <w:rsid w:val="00462095"/>
    <w:rsid w:val="004B3C0F"/>
    <w:rsid w:val="004C05E4"/>
    <w:rsid w:val="004E2CCE"/>
    <w:rsid w:val="004E39E1"/>
    <w:rsid w:val="00503E44"/>
    <w:rsid w:val="00515283"/>
    <w:rsid w:val="00520B5D"/>
    <w:rsid w:val="00533926"/>
    <w:rsid w:val="0055675D"/>
    <w:rsid w:val="00566E8F"/>
    <w:rsid w:val="00582274"/>
    <w:rsid w:val="005833BE"/>
    <w:rsid w:val="005A48DB"/>
    <w:rsid w:val="005D7D5A"/>
    <w:rsid w:val="005E4BAC"/>
    <w:rsid w:val="0060130D"/>
    <w:rsid w:val="0064129F"/>
    <w:rsid w:val="00647BB7"/>
    <w:rsid w:val="00666513"/>
    <w:rsid w:val="00680297"/>
    <w:rsid w:val="006A0786"/>
    <w:rsid w:val="00736F61"/>
    <w:rsid w:val="007662C7"/>
    <w:rsid w:val="00776306"/>
    <w:rsid w:val="007B1F10"/>
    <w:rsid w:val="007E018D"/>
    <w:rsid w:val="007F1B71"/>
    <w:rsid w:val="00807E7D"/>
    <w:rsid w:val="00831675"/>
    <w:rsid w:val="0088467C"/>
    <w:rsid w:val="00894579"/>
    <w:rsid w:val="008A5B67"/>
    <w:rsid w:val="008D16F7"/>
    <w:rsid w:val="008E1427"/>
    <w:rsid w:val="009143A0"/>
    <w:rsid w:val="00954679"/>
    <w:rsid w:val="009E2F86"/>
    <w:rsid w:val="00A12209"/>
    <w:rsid w:val="00A36DF3"/>
    <w:rsid w:val="00A532DD"/>
    <w:rsid w:val="00A5452C"/>
    <w:rsid w:val="00A80BCF"/>
    <w:rsid w:val="00A8369C"/>
    <w:rsid w:val="00AA1689"/>
    <w:rsid w:val="00AC1D15"/>
    <w:rsid w:val="00AE4631"/>
    <w:rsid w:val="00B07B0C"/>
    <w:rsid w:val="00B25563"/>
    <w:rsid w:val="00B26D48"/>
    <w:rsid w:val="00B42EE1"/>
    <w:rsid w:val="00B57E5F"/>
    <w:rsid w:val="00B92478"/>
    <w:rsid w:val="00BD61A2"/>
    <w:rsid w:val="00BE435F"/>
    <w:rsid w:val="00BE484D"/>
    <w:rsid w:val="00C37E05"/>
    <w:rsid w:val="00C55D29"/>
    <w:rsid w:val="00CA0BE9"/>
    <w:rsid w:val="00CA138D"/>
    <w:rsid w:val="00CC7641"/>
    <w:rsid w:val="00D13794"/>
    <w:rsid w:val="00D24052"/>
    <w:rsid w:val="00D24386"/>
    <w:rsid w:val="00D31575"/>
    <w:rsid w:val="00D34626"/>
    <w:rsid w:val="00D4257A"/>
    <w:rsid w:val="00D62665"/>
    <w:rsid w:val="00DB5E3F"/>
    <w:rsid w:val="00DC0CDE"/>
    <w:rsid w:val="00DC4D72"/>
    <w:rsid w:val="00E0624D"/>
    <w:rsid w:val="00E4438C"/>
    <w:rsid w:val="00E457F3"/>
    <w:rsid w:val="00E6579D"/>
    <w:rsid w:val="00E67B8F"/>
    <w:rsid w:val="00EB7E71"/>
    <w:rsid w:val="00F109D4"/>
    <w:rsid w:val="00F47585"/>
    <w:rsid w:val="00F85E6F"/>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F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2018RG-111-10040</_dlc_DocId>
    <_dlc_DocIdUrl xmlns="0f563589-9cf9-4143-b1eb-fb0534803d38">
      <Url>http://tweb/sites/rg/ldp/lmu/_layouts/15/DocIdRedir.aspx?ID=2018RG-111-10040</Url>
      <Description>2018RG-111-10040</Description>
    </_dlc_DocIdUrl>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4841" ma:contentTypeDescription=" " ma:contentTypeScope="" ma:versionID="9a9b314a28736e1cdca52182a773a1d1">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9f7bc583-7cbe-45b9-a2bd-8bbb6543b37e"/>
    <ds:schemaRef ds:uri="http://www.w3.org/XML/1998/namespace"/>
    <ds:schemaRef ds:uri="0f563589-9cf9-4143-b1eb-fb0534803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sharepoint/v4"/>
    <ds:schemaRef ds:uri="http://schemas.microsoft.com/sharepoint/v3"/>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B575A7A8-7970-4823-9533-AE0EFD071A97}"/>
</file>

<file path=customXml/itemProps5.xml><?xml version="1.0" encoding="utf-8"?>
<ds:datastoreItem xmlns:ds="http://schemas.openxmlformats.org/officeDocument/2006/customXml" ds:itemID="{85029535-7B8C-4BF5-9139-4EA83EEEED6E}">
  <ds:schemaRefs>
    <ds:schemaRef ds:uri="http://schemas.microsoft.com/sharepoint/events"/>
  </ds:schemaRefs>
</ds:datastoreItem>
</file>

<file path=customXml/itemProps6.xml><?xml version="1.0" encoding="utf-8"?>
<ds:datastoreItem xmlns:ds="http://schemas.openxmlformats.org/officeDocument/2006/customXml" ds:itemID="{75EB025F-6D78-468A-953E-6520E711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211</TotalTime>
  <Pages>3</Pages>
  <Words>759</Words>
  <Characters>4328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5077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Leggett, Chris</dc:creator>
  <cp:lastModifiedBy>Osborne, Lea</cp:lastModifiedBy>
  <cp:revision>4</cp:revision>
  <cp:lastPrinted>2018-09-27T23:18:00Z</cp:lastPrinted>
  <dcterms:created xsi:type="dcterms:W3CDTF">2018-10-01T23:49:00Z</dcterms:created>
  <dcterms:modified xsi:type="dcterms:W3CDTF">2018-10-03T02:03:00Z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-1533705720</vt:i4>
  </property>
  <property fmtid="{D5CDD505-2E9C-101B-9397-08002B2CF9AE}" pid="3" name="_NewReviewCycle">
    <vt:lpwstr/>
  </property>
  <property fmtid="{D5CDD505-2E9C-101B-9397-08002B2CF9AE}" pid="4" name="_EmailSubject">
    <vt:lpwstr>Templates Assist job attachments [SEC=UNCLASSIFIED]</vt:lpwstr>
  </property>
  <property fmtid="{D5CDD505-2E9C-101B-9397-08002B2CF9AE}" pid="5" name="_AuthorEmail">
    <vt:lpwstr>Lea.Osborne@TREASURY.GOV.AU</vt:lpwstr>
  </property>
  <property fmtid="{D5CDD505-2E9C-101B-9397-08002B2CF9AE}" pid="6" name="_AuthorEmailDisplayName">
    <vt:lpwstr>Osborne, Lea</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d35d1ba4-ac4a-4446-9615-46a67f8a9f73</vt:lpwstr>
  </property>
  <property fmtid="{D5CDD505-2E9C-101B-9397-08002B2CF9AE}" pid="10" name="_PreviousAdHocReviewCycleID">
    <vt:i4>1180105450</vt:i4>
  </property>
  <property fmtid="{D5CDD505-2E9C-101B-9397-08002B2CF9AE}" pid="11" name="_ReviewingToolsShownOnce">
    <vt:lpwstr/>
  </property>
  <property fmtid="{D5CDD505-2E9C-101B-9397-08002B2CF9AE}" pid="12" name="RecordPoint_WorkflowType">
    <vt:lpwstr>ActiveSubmitStub</vt:lpwstr>
  </property>
  <property fmtid="{D5CDD505-2E9C-101B-9397-08002B2CF9AE}" pid="13" name="RecordPoint_SubmissionCompleted">
    <vt:lpwstr>2018-10-03T13:50:31.8685002+10:00</vt:lpwstr>
  </property>
  <property fmtid="{D5CDD505-2E9C-101B-9397-08002B2CF9AE}" pid="14" name="RecordPoint_ActiveItemUniqueId">
    <vt:lpwstr>{d35d1ba4-ac4a-4446-9615-46a67f8a9f73}</vt:lpwstr>
  </property>
  <property fmtid="{D5CDD505-2E9C-101B-9397-08002B2CF9AE}" pid="15" name="RecordPoint_ActiveItemWebId">
    <vt:lpwstr>{2602612e-a30f-4de0-b9eb-e01e73dc8005}</vt:lpwstr>
  </property>
  <property fmtid="{D5CDD505-2E9C-101B-9397-08002B2CF9AE}" pid="16" name="RecordPoint_ActiveItemSiteId">
    <vt:lpwstr>{5b52b9a5-e5b2-4521-8814-a1e24ca2869d}</vt:lpwstr>
  </property>
  <property fmtid="{D5CDD505-2E9C-101B-9397-08002B2CF9AE}" pid="17" name="RecordPoint_ActiveItemListId">
    <vt:lpwstr>{1a010be9-83b3-4740-abb7-452f2d1120fe}</vt:lpwstr>
  </property>
  <property fmtid="{D5CDD505-2E9C-101B-9397-08002B2CF9AE}" pid="18" name="RecordPoint_RecordNumberSubmitted">
    <vt:lpwstr>R0001892442</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ies>
</file>