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256" w:rsidRPr="000F5847" w:rsidRDefault="00E669D8" w:rsidP="001D6B2C">
      <w:pPr>
        <w:jc w:val="center"/>
        <w:rPr>
          <w:rStyle w:val="BookTitle"/>
          <w:b/>
          <w:i w:val="0"/>
          <w:iCs w:val="0"/>
          <w:smallCaps w:val="0"/>
          <w:spacing w:val="0"/>
        </w:rPr>
      </w:pPr>
      <w:bookmarkStart w:id="0" w:name="_GoBack"/>
      <w:bookmarkEnd w:id="0"/>
      <w:r w:rsidRPr="000F5847">
        <w:rPr>
          <w:rStyle w:val="BookTitle"/>
          <w:b/>
          <w:i w:val="0"/>
          <w:iCs w:val="0"/>
          <w:smallCaps w:val="0"/>
          <w:spacing w:val="0"/>
        </w:rPr>
        <w:t>EXPLANATORY STATEMENT</w:t>
      </w:r>
    </w:p>
    <w:p w:rsidR="006E3D65" w:rsidRPr="000F5847" w:rsidRDefault="006E3D65" w:rsidP="001D6B2C">
      <w:pPr>
        <w:jc w:val="center"/>
        <w:rPr>
          <w:rStyle w:val="BookTitle"/>
          <w:b/>
          <w:i w:val="0"/>
          <w:iCs w:val="0"/>
          <w:smallCaps w:val="0"/>
          <w:spacing w:val="0"/>
        </w:rPr>
      </w:pPr>
    </w:p>
    <w:p w:rsidR="006E3D65" w:rsidRPr="000F5847" w:rsidRDefault="006E3D65" w:rsidP="001D6B2C">
      <w:pPr>
        <w:jc w:val="center"/>
        <w:rPr>
          <w:rStyle w:val="BookTitle"/>
          <w:i w:val="0"/>
          <w:iCs w:val="0"/>
          <w:smallCaps w:val="0"/>
          <w:spacing w:val="0"/>
        </w:rPr>
      </w:pPr>
      <w:r w:rsidRPr="000F5847">
        <w:rPr>
          <w:rStyle w:val="BookTitle"/>
          <w:i w:val="0"/>
          <w:iCs w:val="0"/>
          <w:smallCaps w:val="0"/>
          <w:spacing w:val="0"/>
        </w:rPr>
        <w:t xml:space="preserve">Issued by the authority of the Minister for </w:t>
      </w:r>
      <w:r w:rsidR="005F6171">
        <w:rPr>
          <w:rStyle w:val="BookTitle"/>
          <w:i w:val="0"/>
          <w:iCs w:val="0"/>
          <w:smallCaps w:val="0"/>
          <w:spacing w:val="0"/>
        </w:rPr>
        <w:t xml:space="preserve">Families and </w:t>
      </w:r>
      <w:r w:rsidRPr="000F5847">
        <w:rPr>
          <w:rStyle w:val="BookTitle"/>
          <w:i w:val="0"/>
          <w:iCs w:val="0"/>
          <w:smallCaps w:val="0"/>
          <w:spacing w:val="0"/>
        </w:rPr>
        <w:t>Social Services</w:t>
      </w:r>
    </w:p>
    <w:p w:rsidR="006E3D65" w:rsidRPr="000F5847" w:rsidRDefault="006E3D65" w:rsidP="001D6B2C">
      <w:pPr>
        <w:jc w:val="center"/>
        <w:rPr>
          <w:rStyle w:val="BookTitle"/>
          <w:i w:val="0"/>
          <w:iCs w:val="0"/>
          <w:smallCaps w:val="0"/>
          <w:spacing w:val="0"/>
        </w:rPr>
      </w:pPr>
    </w:p>
    <w:p w:rsidR="006E3D65" w:rsidRPr="000F5847" w:rsidRDefault="006E3D65" w:rsidP="001D6B2C">
      <w:pPr>
        <w:jc w:val="center"/>
        <w:rPr>
          <w:rStyle w:val="BookTitle"/>
          <w:i w:val="0"/>
          <w:iCs w:val="0"/>
          <w:smallCaps w:val="0"/>
          <w:spacing w:val="0"/>
        </w:rPr>
      </w:pPr>
      <w:r w:rsidRPr="000F5847">
        <w:rPr>
          <w:rStyle w:val="BookTitle"/>
          <w:iCs w:val="0"/>
          <w:smallCaps w:val="0"/>
          <w:spacing w:val="0"/>
        </w:rPr>
        <w:t>Social Security Act 1991</w:t>
      </w:r>
    </w:p>
    <w:p w:rsidR="006E3D65" w:rsidRPr="000F5847" w:rsidRDefault="006E3D65" w:rsidP="001D6B2C">
      <w:pPr>
        <w:jc w:val="center"/>
        <w:rPr>
          <w:rStyle w:val="BookTitle"/>
          <w:i w:val="0"/>
          <w:iCs w:val="0"/>
          <w:smallCaps w:val="0"/>
          <w:spacing w:val="0"/>
        </w:rPr>
      </w:pPr>
    </w:p>
    <w:p w:rsidR="008D5E76" w:rsidRDefault="006E3D65" w:rsidP="001D6B2C">
      <w:pPr>
        <w:jc w:val="center"/>
        <w:rPr>
          <w:rStyle w:val="BookTitle"/>
          <w:iCs w:val="0"/>
          <w:smallCaps w:val="0"/>
          <w:spacing w:val="0"/>
        </w:rPr>
      </w:pPr>
      <w:r w:rsidRPr="00EC00A9">
        <w:rPr>
          <w:rStyle w:val="BookTitle"/>
          <w:i w:val="0"/>
          <w:iCs w:val="0"/>
          <w:smallCaps w:val="0"/>
          <w:spacing w:val="0"/>
        </w:rPr>
        <w:t>Social Security (Class of Visas – Newly Arrived Resident’s Waiting Period for Carer Payment) Determination 201</w:t>
      </w:r>
      <w:r w:rsidR="00102000" w:rsidRPr="00EC00A9">
        <w:rPr>
          <w:rStyle w:val="BookTitle"/>
          <w:i w:val="0"/>
          <w:iCs w:val="0"/>
          <w:smallCaps w:val="0"/>
          <w:spacing w:val="0"/>
        </w:rPr>
        <w:t>8</w:t>
      </w:r>
    </w:p>
    <w:p w:rsidR="00E669D8" w:rsidRPr="001D6B2C" w:rsidRDefault="00E669D8" w:rsidP="00EC00A9">
      <w:pPr>
        <w:rPr>
          <w:rStyle w:val="BookTitle"/>
          <w:iCs w:val="0"/>
          <w:smallCaps w:val="0"/>
          <w:spacing w:val="0"/>
        </w:rPr>
      </w:pPr>
    </w:p>
    <w:p w:rsidR="008D5E76" w:rsidRPr="000F5847" w:rsidRDefault="00361848" w:rsidP="008D5E76">
      <w:pPr>
        <w:rPr>
          <w:rStyle w:val="BookTitle"/>
          <w:i w:val="0"/>
          <w:iCs w:val="0"/>
          <w:smallCaps w:val="0"/>
          <w:spacing w:val="0"/>
        </w:rPr>
      </w:pPr>
      <w:r w:rsidRPr="000F5847">
        <w:rPr>
          <w:rStyle w:val="BookTitle"/>
          <w:b/>
          <w:i w:val="0"/>
          <w:iCs w:val="0"/>
          <w:smallCaps w:val="0"/>
          <w:spacing w:val="0"/>
        </w:rPr>
        <w:t>Summary</w:t>
      </w:r>
    </w:p>
    <w:p w:rsidR="008D5E76" w:rsidRPr="000F5847" w:rsidRDefault="008D5E76" w:rsidP="008D5E76">
      <w:pPr>
        <w:rPr>
          <w:rStyle w:val="BookTitle"/>
          <w:i w:val="0"/>
          <w:iCs w:val="0"/>
          <w:smallCaps w:val="0"/>
          <w:spacing w:val="0"/>
        </w:rPr>
      </w:pPr>
    </w:p>
    <w:p w:rsidR="001C00F4" w:rsidRDefault="00361848" w:rsidP="008D5E76">
      <w:pPr>
        <w:rPr>
          <w:rStyle w:val="BookTitle"/>
          <w:i w:val="0"/>
          <w:iCs w:val="0"/>
          <w:smallCaps w:val="0"/>
          <w:spacing w:val="0"/>
        </w:rPr>
      </w:pPr>
      <w:r w:rsidRPr="000F5847">
        <w:rPr>
          <w:rStyle w:val="BookTitle"/>
          <w:i w:val="0"/>
          <w:iCs w:val="0"/>
          <w:smallCaps w:val="0"/>
          <w:spacing w:val="0"/>
        </w:rPr>
        <w:t xml:space="preserve">Under subsection 201AA(5B) of the </w:t>
      </w:r>
      <w:r w:rsidRPr="000F5847">
        <w:rPr>
          <w:rStyle w:val="BookTitle"/>
          <w:iCs w:val="0"/>
          <w:smallCaps w:val="0"/>
          <w:spacing w:val="0"/>
        </w:rPr>
        <w:t xml:space="preserve">Social Security Act 1991 </w:t>
      </w:r>
      <w:r w:rsidRPr="000F5847">
        <w:rPr>
          <w:rStyle w:val="BookTitle"/>
          <w:i w:val="0"/>
          <w:iCs w:val="0"/>
          <w:smallCaps w:val="0"/>
          <w:spacing w:val="0"/>
        </w:rPr>
        <w:t xml:space="preserve">(the Act), the Minister may, </w:t>
      </w:r>
    </w:p>
    <w:p w:rsidR="00361848" w:rsidRPr="000F5847" w:rsidRDefault="00361848" w:rsidP="008D5E76">
      <w:pPr>
        <w:rPr>
          <w:rStyle w:val="BookTitle"/>
          <w:i w:val="0"/>
          <w:iCs w:val="0"/>
          <w:smallCaps w:val="0"/>
          <w:spacing w:val="0"/>
        </w:rPr>
      </w:pPr>
      <w:r w:rsidRPr="000F5847">
        <w:rPr>
          <w:rStyle w:val="BookTitle"/>
          <w:i w:val="0"/>
          <w:iCs w:val="0"/>
          <w:smallCaps w:val="0"/>
          <w:spacing w:val="0"/>
        </w:rPr>
        <w:t xml:space="preserve">by legislative instrument, determine a class of visas for the purposes of subsection 201AA(5).  </w:t>
      </w:r>
    </w:p>
    <w:p w:rsidR="008351F7" w:rsidRPr="001D6B2C" w:rsidRDefault="008351F7" w:rsidP="008D5E76">
      <w:pPr>
        <w:rPr>
          <w:rStyle w:val="BookTitle"/>
          <w:i w:val="0"/>
          <w:iCs w:val="0"/>
          <w:smallCaps w:val="0"/>
          <w:spacing w:val="0"/>
          <w:sz w:val="22"/>
          <w:szCs w:val="22"/>
        </w:rPr>
      </w:pPr>
    </w:p>
    <w:p w:rsidR="001C00F4" w:rsidRDefault="008D5E76" w:rsidP="008D5E76">
      <w:pPr>
        <w:rPr>
          <w:rStyle w:val="BookTitle"/>
          <w:i w:val="0"/>
          <w:iCs w:val="0"/>
          <w:smallCaps w:val="0"/>
          <w:spacing w:val="0"/>
        </w:rPr>
      </w:pPr>
      <w:r w:rsidRPr="000F5847">
        <w:rPr>
          <w:rStyle w:val="BookTitle"/>
          <w:i w:val="0"/>
          <w:iCs w:val="0"/>
          <w:smallCaps w:val="0"/>
          <w:spacing w:val="0"/>
        </w:rPr>
        <w:t xml:space="preserve">The purpose of </w:t>
      </w:r>
      <w:r w:rsidR="00862FEC" w:rsidRPr="000F5847">
        <w:rPr>
          <w:rStyle w:val="BookTitle"/>
          <w:i w:val="0"/>
          <w:iCs w:val="0"/>
          <w:smallCaps w:val="0"/>
          <w:spacing w:val="0"/>
        </w:rPr>
        <w:t xml:space="preserve">the </w:t>
      </w:r>
      <w:r w:rsidR="00862FEC" w:rsidRPr="000F5847">
        <w:rPr>
          <w:rStyle w:val="BookTitle"/>
          <w:iCs w:val="0"/>
          <w:smallCaps w:val="0"/>
          <w:spacing w:val="0"/>
        </w:rPr>
        <w:t>Social Security (Class of Visas – Newly Arrived Resident’s Waiting Period for Carer Payment) Determination 201</w:t>
      </w:r>
      <w:r w:rsidR="00E669D8">
        <w:rPr>
          <w:rStyle w:val="BookTitle"/>
          <w:iCs w:val="0"/>
          <w:smallCaps w:val="0"/>
          <w:spacing w:val="0"/>
        </w:rPr>
        <w:t>8</w:t>
      </w:r>
      <w:r w:rsidRPr="000F5847">
        <w:rPr>
          <w:rStyle w:val="BookTitle"/>
          <w:i w:val="0"/>
          <w:iCs w:val="0"/>
          <w:smallCaps w:val="0"/>
          <w:spacing w:val="0"/>
        </w:rPr>
        <w:t xml:space="preserve"> </w:t>
      </w:r>
      <w:r w:rsidR="00862FEC" w:rsidRPr="000F5847">
        <w:rPr>
          <w:rStyle w:val="BookTitle"/>
          <w:i w:val="0"/>
          <w:iCs w:val="0"/>
          <w:smallCaps w:val="0"/>
          <w:spacing w:val="0"/>
        </w:rPr>
        <w:t xml:space="preserve">(the Determination) </w:t>
      </w:r>
      <w:r w:rsidRPr="000F5847">
        <w:rPr>
          <w:rStyle w:val="BookTitle"/>
          <w:i w:val="0"/>
          <w:iCs w:val="0"/>
          <w:smallCaps w:val="0"/>
          <w:spacing w:val="0"/>
        </w:rPr>
        <w:t xml:space="preserve">is to exempt holders </w:t>
      </w:r>
    </w:p>
    <w:p w:rsidR="008D5E76" w:rsidRPr="000F5847" w:rsidRDefault="008D5E76" w:rsidP="008D5E76">
      <w:pPr>
        <w:rPr>
          <w:rStyle w:val="BookTitle"/>
          <w:i w:val="0"/>
          <w:iCs w:val="0"/>
          <w:smallCaps w:val="0"/>
          <w:spacing w:val="0"/>
        </w:rPr>
      </w:pPr>
      <w:r w:rsidRPr="000F5847">
        <w:rPr>
          <w:rStyle w:val="BookTitle"/>
          <w:i w:val="0"/>
          <w:iCs w:val="0"/>
          <w:smallCaps w:val="0"/>
          <w:spacing w:val="0"/>
        </w:rPr>
        <w:t xml:space="preserve">of </w:t>
      </w:r>
      <w:r w:rsidR="00CA7761">
        <w:rPr>
          <w:rStyle w:val="BookTitle"/>
          <w:i w:val="0"/>
          <w:iCs w:val="0"/>
          <w:smallCaps w:val="0"/>
          <w:spacing w:val="0"/>
        </w:rPr>
        <w:t>S</w:t>
      </w:r>
      <w:r w:rsidR="008351F7" w:rsidRPr="000F5847">
        <w:rPr>
          <w:rStyle w:val="BookTitle"/>
          <w:i w:val="0"/>
          <w:iCs w:val="0"/>
          <w:smallCaps w:val="0"/>
          <w:spacing w:val="0"/>
        </w:rPr>
        <w:t>ubclass 11</w:t>
      </w:r>
      <w:r w:rsidRPr="000F5847">
        <w:rPr>
          <w:rStyle w:val="BookTitle"/>
          <w:i w:val="0"/>
          <w:iCs w:val="0"/>
          <w:smallCaps w:val="0"/>
          <w:spacing w:val="0"/>
        </w:rPr>
        <w:t>6</w:t>
      </w:r>
      <w:r w:rsidR="00E9391B">
        <w:rPr>
          <w:rStyle w:val="BookTitle"/>
          <w:i w:val="0"/>
          <w:iCs w:val="0"/>
          <w:smallCaps w:val="0"/>
          <w:spacing w:val="0"/>
        </w:rPr>
        <w:t xml:space="preserve"> (</w:t>
      </w:r>
      <w:r w:rsidR="00AF4F8B">
        <w:rPr>
          <w:rStyle w:val="BookTitle"/>
          <w:i w:val="0"/>
          <w:iCs w:val="0"/>
          <w:smallCaps w:val="0"/>
          <w:spacing w:val="0"/>
        </w:rPr>
        <w:t>C</w:t>
      </w:r>
      <w:r w:rsidR="00E9391B">
        <w:rPr>
          <w:rStyle w:val="BookTitle"/>
          <w:i w:val="0"/>
          <w:iCs w:val="0"/>
          <w:smallCaps w:val="0"/>
          <w:spacing w:val="0"/>
        </w:rPr>
        <w:t>arer)</w:t>
      </w:r>
      <w:r w:rsidRPr="000F5847">
        <w:rPr>
          <w:rStyle w:val="BookTitle"/>
          <w:i w:val="0"/>
          <w:iCs w:val="0"/>
          <w:smallCaps w:val="0"/>
          <w:spacing w:val="0"/>
        </w:rPr>
        <w:t xml:space="preserve"> and </w:t>
      </w:r>
      <w:r w:rsidR="00CA7761">
        <w:rPr>
          <w:rStyle w:val="BookTitle"/>
          <w:i w:val="0"/>
          <w:iCs w:val="0"/>
          <w:smallCaps w:val="0"/>
          <w:spacing w:val="0"/>
        </w:rPr>
        <w:t>S</w:t>
      </w:r>
      <w:r w:rsidRPr="000F5847">
        <w:rPr>
          <w:rStyle w:val="BookTitle"/>
          <w:i w:val="0"/>
          <w:iCs w:val="0"/>
          <w:smallCaps w:val="0"/>
          <w:spacing w:val="0"/>
        </w:rPr>
        <w:t>ubclass 836</w:t>
      </w:r>
      <w:r w:rsidR="00E9391B">
        <w:rPr>
          <w:rStyle w:val="BookTitle"/>
          <w:i w:val="0"/>
          <w:iCs w:val="0"/>
          <w:smallCaps w:val="0"/>
          <w:spacing w:val="0"/>
        </w:rPr>
        <w:t xml:space="preserve"> (</w:t>
      </w:r>
      <w:r w:rsidR="00AF4F8B">
        <w:rPr>
          <w:rStyle w:val="BookTitle"/>
          <w:i w:val="0"/>
          <w:iCs w:val="0"/>
          <w:smallCaps w:val="0"/>
          <w:spacing w:val="0"/>
        </w:rPr>
        <w:t>C</w:t>
      </w:r>
      <w:r w:rsidR="00E9391B">
        <w:rPr>
          <w:rStyle w:val="BookTitle"/>
          <w:i w:val="0"/>
          <w:iCs w:val="0"/>
          <w:smallCaps w:val="0"/>
          <w:spacing w:val="0"/>
        </w:rPr>
        <w:t>arer</w:t>
      </w:r>
      <w:r w:rsidRPr="000F5847">
        <w:rPr>
          <w:rStyle w:val="BookTitle"/>
          <w:i w:val="0"/>
          <w:iCs w:val="0"/>
          <w:smallCaps w:val="0"/>
          <w:spacing w:val="0"/>
        </w:rPr>
        <w:t xml:space="preserve">) </w:t>
      </w:r>
      <w:r w:rsidR="00E9391B">
        <w:rPr>
          <w:rStyle w:val="BookTitle"/>
          <w:i w:val="0"/>
          <w:iCs w:val="0"/>
          <w:smallCaps w:val="0"/>
          <w:spacing w:val="0"/>
        </w:rPr>
        <w:t xml:space="preserve">visas </w:t>
      </w:r>
      <w:r w:rsidRPr="000F5847">
        <w:rPr>
          <w:rStyle w:val="BookTitle"/>
          <w:i w:val="0"/>
          <w:iCs w:val="0"/>
          <w:smallCaps w:val="0"/>
          <w:spacing w:val="0"/>
        </w:rPr>
        <w:t xml:space="preserve">from the </w:t>
      </w:r>
      <w:r w:rsidR="00461324" w:rsidRPr="000F5847">
        <w:rPr>
          <w:rStyle w:val="BookTitle"/>
          <w:i w:val="0"/>
          <w:iCs w:val="0"/>
          <w:smallCaps w:val="0"/>
          <w:spacing w:val="0"/>
        </w:rPr>
        <w:t>N</w:t>
      </w:r>
      <w:r w:rsidR="00493CE5" w:rsidRPr="000F5847">
        <w:rPr>
          <w:rStyle w:val="BookTitle"/>
          <w:i w:val="0"/>
          <w:iCs w:val="0"/>
          <w:smallCaps w:val="0"/>
          <w:spacing w:val="0"/>
        </w:rPr>
        <w:t xml:space="preserve">ewly </w:t>
      </w:r>
      <w:r w:rsidR="00461324" w:rsidRPr="000F5847">
        <w:rPr>
          <w:rStyle w:val="BookTitle"/>
          <w:i w:val="0"/>
          <w:iCs w:val="0"/>
          <w:smallCaps w:val="0"/>
          <w:spacing w:val="0"/>
        </w:rPr>
        <w:t>A</w:t>
      </w:r>
      <w:r w:rsidR="00493CE5" w:rsidRPr="000F5847">
        <w:rPr>
          <w:rStyle w:val="BookTitle"/>
          <w:i w:val="0"/>
          <w:iCs w:val="0"/>
          <w:smallCaps w:val="0"/>
          <w:spacing w:val="0"/>
        </w:rPr>
        <w:t xml:space="preserve">rrived Resident’s Waiting </w:t>
      </w:r>
      <w:r w:rsidR="00461324" w:rsidRPr="000F5847">
        <w:rPr>
          <w:rStyle w:val="BookTitle"/>
          <w:i w:val="0"/>
          <w:iCs w:val="0"/>
          <w:smallCaps w:val="0"/>
          <w:spacing w:val="0"/>
        </w:rPr>
        <w:t>P</w:t>
      </w:r>
      <w:r w:rsidR="00493CE5" w:rsidRPr="000F5847">
        <w:rPr>
          <w:rStyle w:val="BookTitle"/>
          <w:i w:val="0"/>
          <w:iCs w:val="0"/>
          <w:smallCaps w:val="0"/>
          <w:spacing w:val="0"/>
        </w:rPr>
        <w:t>eriod (NARWP)</w:t>
      </w:r>
      <w:r w:rsidRPr="000F5847">
        <w:rPr>
          <w:rStyle w:val="BookTitle"/>
          <w:i w:val="0"/>
          <w:iCs w:val="0"/>
          <w:smallCaps w:val="0"/>
          <w:spacing w:val="0"/>
        </w:rPr>
        <w:t xml:space="preserve"> for carer payment.</w:t>
      </w:r>
    </w:p>
    <w:p w:rsidR="008D5E76" w:rsidRPr="001D6B2C" w:rsidRDefault="008D5E76" w:rsidP="008D5E76">
      <w:pPr>
        <w:rPr>
          <w:rStyle w:val="BookTitle"/>
          <w:i w:val="0"/>
          <w:iCs w:val="0"/>
          <w:smallCaps w:val="0"/>
          <w:spacing w:val="0"/>
          <w:sz w:val="22"/>
          <w:szCs w:val="22"/>
        </w:rPr>
      </w:pPr>
    </w:p>
    <w:p w:rsidR="008D5E76" w:rsidRPr="000F5847" w:rsidRDefault="008D5E76" w:rsidP="008D5E76">
      <w:pPr>
        <w:rPr>
          <w:rStyle w:val="BookTitle"/>
          <w:i w:val="0"/>
          <w:iCs w:val="0"/>
          <w:smallCaps w:val="0"/>
          <w:spacing w:val="0"/>
        </w:rPr>
      </w:pPr>
      <w:r w:rsidRPr="000F5847">
        <w:rPr>
          <w:rStyle w:val="BookTitle"/>
          <w:b/>
          <w:i w:val="0"/>
          <w:iCs w:val="0"/>
          <w:smallCaps w:val="0"/>
          <w:spacing w:val="0"/>
        </w:rPr>
        <w:t>Background</w:t>
      </w:r>
    </w:p>
    <w:p w:rsidR="008D5E76" w:rsidRPr="001D6B2C" w:rsidRDefault="008D5E76" w:rsidP="008D5E76">
      <w:pPr>
        <w:rPr>
          <w:rStyle w:val="BookTitle"/>
          <w:i w:val="0"/>
          <w:iCs w:val="0"/>
          <w:smallCaps w:val="0"/>
          <w:spacing w:val="0"/>
          <w:sz w:val="22"/>
          <w:szCs w:val="22"/>
        </w:rPr>
      </w:pPr>
    </w:p>
    <w:p w:rsidR="001C00F4" w:rsidRDefault="008D5E76" w:rsidP="008D5E76">
      <w:pPr>
        <w:rPr>
          <w:rStyle w:val="BookTitle"/>
          <w:i w:val="0"/>
          <w:iCs w:val="0"/>
          <w:smallCaps w:val="0"/>
          <w:spacing w:val="0"/>
        </w:rPr>
      </w:pPr>
      <w:r w:rsidRPr="000F5847">
        <w:rPr>
          <w:rStyle w:val="BookTitle"/>
          <w:i w:val="0"/>
          <w:iCs w:val="0"/>
          <w:smallCaps w:val="0"/>
          <w:spacing w:val="0"/>
        </w:rPr>
        <w:t>A person may be qualified for carer payment if, among other things, they are an Australian resident</w:t>
      </w:r>
      <w:r w:rsidR="00A45209">
        <w:rPr>
          <w:rStyle w:val="BookTitle"/>
          <w:i w:val="0"/>
          <w:iCs w:val="0"/>
          <w:smallCaps w:val="0"/>
          <w:spacing w:val="0"/>
        </w:rPr>
        <w:t xml:space="preserve">. An Australian resident includes a person who resides in Australia and holds </w:t>
      </w:r>
    </w:p>
    <w:p w:rsidR="001C00F4" w:rsidRDefault="00A45209" w:rsidP="008D5E76">
      <w:pPr>
        <w:rPr>
          <w:rStyle w:val="BookTitle"/>
          <w:i w:val="0"/>
          <w:iCs w:val="0"/>
          <w:smallCaps w:val="0"/>
          <w:spacing w:val="0"/>
        </w:rPr>
      </w:pPr>
      <w:r>
        <w:rPr>
          <w:rStyle w:val="BookTitle"/>
          <w:i w:val="0"/>
          <w:iCs w:val="0"/>
          <w:smallCaps w:val="0"/>
          <w:spacing w:val="0"/>
        </w:rPr>
        <w:t xml:space="preserve">a permanent visa. </w:t>
      </w:r>
      <w:r w:rsidR="00FB00B6">
        <w:rPr>
          <w:rStyle w:val="BookTitle"/>
          <w:i w:val="0"/>
          <w:iCs w:val="0"/>
          <w:smallCaps w:val="0"/>
          <w:spacing w:val="0"/>
        </w:rPr>
        <w:t xml:space="preserve">As both </w:t>
      </w:r>
      <w:r w:rsidR="00CA7761">
        <w:rPr>
          <w:rStyle w:val="BookTitle"/>
          <w:i w:val="0"/>
          <w:iCs w:val="0"/>
          <w:smallCaps w:val="0"/>
          <w:spacing w:val="0"/>
        </w:rPr>
        <w:t>S</w:t>
      </w:r>
      <w:r w:rsidR="00FB00B6">
        <w:rPr>
          <w:rStyle w:val="BookTitle"/>
          <w:i w:val="0"/>
          <w:iCs w:val="0"/>
          <w:smallCaps w:val="0"/>
          <w:spacing w:val="0"/>
        </w:rPr>
        <w:t xml:space="preserve">ubclass 116 </w:t>
      </w:r>
      <w:r w:rsidR="00636AA1">
        <w:rPr>
          <w:rStyle w:val="BookTitle"/>
          <w:i w:val="0"/>
          <w:iCs w:val="0"/>
          <w:smallCaps w:val="0"/>
          <w:spacing w:val="0"/>
        </w:rPr>
        <w:t>(</w:t>
      </w:r>
      <w:r w:rsidR="00424080">
        <w:rPr>
          <w:rStyle w:val="BookTitle"/>
          <w:i w:val="0"/>
          <w:iCs w:val="0"/>
          <w:smallCaps w:val="0"/>
          <w:spacing w:val="0"/>
        </w:rPr>
        <w:t>C</w:t>
      </w:r>
      <w:r w:rsidR="00636AA1">
        <w:rPr>
          <w:rStyle w:val="BookTitle"/>
          <w:i w:val="0"/>
          <w:iCs w:val="0"/>
          <w:smallCaps w:val="0"/>
          <w:spacing w:val="0"/>
        </w:rPr>
        <w:t xml:space="preserve">arer) </w:t>
      </w:r>
      <w:r w:rsidR="00FB00B6" w:rsidRPr="000F5847">
        <w:rPr>
          <w:rStyle w:val="BookTitle"/>
          <w:i w:val="0"/>
          <w:iCs w:val="0"/>
          <w:smallCaps w:val="0"/>
          <w:spacing w:val="0"/>
        </w:rPr>
        <w:t xml:space="preserve">and </w:t>
      </w:r>
      <w:r w:rsidR="00CA7761">
        <w:rPr>
          <w:rStyle w:val="BookTitle"/>
          <w:i w:val="0"/>
          <w:iCs w:val="0"/>
          <w:smallCaps w:val="0"/>
          <w:spacing w:val="0"/>
        </w:rPr>
        <w:t>S</w:t>
      </w:r>
      <w:r w:rsidR="00636AA1">
        <w:rPr>
          <w:rStyle w:val="BookTitle"/>
          <w:i w:val="0"/>
          <w:iCs w:val="0"/>
          <w:smallCaps w:val="0"/>
          <w:spacing w:val="0"/>
        </w:rPr>
        <w:t xml:space="preserve">ubclass </w:t>
      </w:r>
      <w:r w:rsidR="00FB00B6">
        <w:rPr>
          <w:rStyle w:val="BookTitle"/>
          <w:i w:val="0"/>
          <w:iCs w:val="0"/>
          <w:smallCaps w:val="0"/>
          <w:spacing w:val="0"/>
        </w:rPr>
        <w:t xml:space="preserve">836 </w:t>
      </w:r>
      <w:r w:rsidR="00636AA1">
        <w:rPr>
          <w:rStyle w:val="BookTitle"/>
          <w:i w:val="0"/>
          <w:iCs w:val="0"/>
          <w:smallCaps w:val="0"/>
          <w:spacing w:val="0"/>
        </w:rPr>
        <w:t>(</w:t>
      </w:r>
      <w:r w:rsidR="00424080">
        <w:rPr>
          <w:rStyle w:val="BookTitle"/>
          <w:i w:val="0"/>
          <w:iCs w:val="0"/>
          <w:smallCaps w:val="0"/>
          <w:spacing w:val="0"/>
        </w:rPr>
        <w:t>C</w:t>
      </w:r>
      <w:r w:rsidR="00636AA1">
        <w:rPr>
          <w:rStyle w:val="BookTitle"/>
          <w:i w:val="0"/>
          <w:iCs w:val="0"/>
          <w:smallCaps w:val="0"/>
          <w:spacing w:val="0"/>
        </w:rPr>
        <w:t xml:space="preserve">arer) </w:t>
      </w:r>
      <w:r w:rsidR="00FB00B6">
        <w:rPr>
          <w:rStyle w:val="BookTitle"/>
          <w:i w:val="0"/>
          <w:iCs w:val="0"/>
          <w:smallCaps w:val="0"/>
          <w:spacing w:val="0"/>
        </w:rPr>
        <w:t>are permanent visas, the holders of these visas ma</w:t>
      </w:r>
      <w:r w:rsidR="005123D2">
        <w:rPr>
          <w:rStyle w:val="BookTitle"/>
          <w:i w:val="0"/>
          <w:iCs w:val="0"/>
          <w:smallCaps w:val="0"/>
          <w:spacing w:val="0"/>
        </w:rPr>
        <w:t>y, in some circumstances, qualif</w:t>
      </w:r>
      <w:r w:rsidR="00FB00B6">
        <w:rPr>
          <w:rStyle w:val="BookTitle"/>
          <w:i w:val="0"/>
          <w:iCs w:val="0"/>
          <w:smallCaps w:val="0"/>
          <w:spacing w:val="0"/>
        </w:rPr>
        <w:t>y for carer payment under</w:t>
      </w:r>
      <w:r w:rsidR="008D5E76" w:rsidRPr="000F5847">
        <w:rPr>
          <w:rStyle w:val="BookTitle"/>
          <w:i w:val="0"/>
          <w:iCs w:val="0"/>
          <w:smallCaps w:val="0"/>
          <w:spacing w:val="0"/>
        </w:rPr>
        <w:t xml:space="preserve"> </w:t>
      </w:r>
    </w:p>
    <w:p w:rsidR="008D5E76" w:rsidRPr="000F5847" w:rsidRDefault="008D5E76" w:rsidP="008D5E76">
      <w:pPr>
        <w:rPr>
          <w:rStyle w:val="BookTitle"/>
          <w:i w:val="0"/>
          <w:iCs w:val="0"/>
          <w:smallCaps w:val="0"/>
          <w:spacing w:val="0"/>
        </w:rPr>
      </w:pPr>
      <w:r w:rsidRPr="000F5847">
        <w:rPr>
          <w:rStyle w:val="BookTitle"/>
          <w:i w:val="0"/>
          <w:iCs w:val="0"/>
          <w:smallCaps w:val="0"/>
          <w:spacing w:val="0"/>
        </w:rPr>
        <w:t>the Act.</w:t>
      </w:r>
    </w:p>
    <w:p w:rsidR="00361848" w:rsidRPr="001D6B2C" w:rsidRDefault="00361848" w:rsidP="008D5E76">
      <w:pPr>
        <w:rPr>
          <w:rStyle w:val="BookTitle"/>
          <w:i w:val="0"/>
          <w:iCs w:val="0"/>
          <w:smallCaps w:val="0"/>
          <w:spacing w:val="0"/>
          <w:sz w:val="22"/>
          <w:szCs w:val="22"/>
        </w:rPr>
      </w:pPr>
    </w:p>
    <w:p w:rsidR="001C00F4" w:rsidRDefault="008351F7" w:rsidP="008D5E76">
      <w:pPr>
        <w:rPr>
          <w:rStyle w:val="BookTitle"/>
          <w:i w:val="0"/>
          <w:iCs w:val="0"/>
          <w:smallCaps w:val="0"/>
          <w:spacing w:val="0"/>
        </w:rPr>
      </w:pPr>
      <w:r w:rsidRPr="000F5847">
        <w:rPr>
          <w:rStyle w:val="BookTitle"/>
          <w:i w:val="0"/>
          <w:iCs w:val="0"/>
          <w:smallCaps w:val="0"/>
          <w:spacing w:val="0"/>
        </w:rPr>
        <w:t xml:space="preserve">Subsection 201AA(1) provides that, subject to some exceptions, a person is subject </w:t>
      </w:r>
    </w:p>
    <w:p w:rsidR="001C00F4" w:rsidRDefault="008351F7" w:rsidP="008D5E76">
      <w:pPr>
        <w:rPr>
          <w:rStyle w:val="BookTitle"/>
          <w:i w:val="0"/>
          <w:iCs w:val="0"/>
          <w:smallCaps w:val="0"/>
          <w:spacing w:val="0"/>
        </w:rPr>
      </w:pPr>
      <w:r w:rsidRPr="000F5847">
        <w:rPr>
          <w:rStyle w:val="BookTitle"/>
          <w:i w:val="0"/>
          <w:iCs w:val="0"/>
          <w:smallCaps w:val="0"/>
          <w:spacing w:val="0"/>
        </w:rPr>
        <w:t xml:space="preserve">to a NARWP if the person has entered Australia and has not been an Australian resident </w:t>
      </w:r>
    </w:p>
    <w:p w:rsidR="00361848" w:rsidRPr="000F5847" w:rsidRDefault="0094664B" w:rsidP="008D5E76">
      <w:pPr>
        <w:rPr>
          <w:rStyle w:val="BookTitle"/>
          <w:i w:val="0"/>
          <w:iCs w:val="0"/>
          <w:smallCaps w:val="0"/>
          <w:spacing w:val="0"/>
        </w:rPr>
      </w:pPr>
      <w:r w:rsidRPr="0094664B">
        <w:rPr>
          <w:rStyle w:val="BookTitle"/>
          <w:i w:val="0"/>
          <w:iCs w:val="0"/>
          <w:smallCaps w:val="0"/>
          <w:spacing w:val="0"/>
        </w:rPr>
        <w:t>and</w:t>
      </w:r>
      <w:r w:rsidR="008351F7" w:rsidRPr="000F5847">
        <w:rPr>
          <w:rStyle w:val="BookTitle"/>
          <w:i w:val="0"/>
          <w:iCs w:val="0"/>
          <w:smallCaps w:val="0"/>
          <w:spacing w:val="0"/>
        </w:rPr>
        <w:t xml:space="preserve"> in Australia for a period of, or periods totalling, 104 weeks.  </w:t>
      </w:r>
    </w:p>
    <w:p w:rsidR="008351F7" w:rsidRPr="000F5847" w:rsidRDefault="008351F7" w:rsidP="008D5E76">
      <w:pPr>
        <w:rPr>
          <w:rStyle w:val="BookTitle"/>
          <w:i w:val="0"/>
          <w:iCs w:val="0"/>
          <w:smallCaps w:val="0"/>
          <w:spacing w:val="0"/>
        </w:rPr>
      </w:pPr>
    </w:p>
    <w:p w:rsidR="001C00F4" w:rsidRDefault="008351F7" w:rsidP="008351F7">
      <w:pPr>
        <w:rPr>
          <w:rStyle w:val="BookTitle"/>
          <w:i w:val="0"/>
          <w:iCs w:val="0"/>
          <w:smallCaps w:val="0"/>
          <w:spacing w:val="0"/>
        </w:rPr>
      </w:pPr>
      <w:r w:rsidRPr="000F5847">
        <w:rPr>
          <w:rStyle w:val="BookTitle"/>
          <w:i w:val="0"/>
          <w:iCs w:val="0"/>
          <w:smallCaps w:val="0"/>
          <w:spacing w:val="0"/>
        </w:rPr>
        <w:t xml:space="preserve">Subsection 201AA(5) provides that a NARWP does not apply to a person if, at the time </w:t>
      </w:r>
    </w:p>
    <w:p w:rsidR="008351F7" w:rsidRPr="000F5847" w:rsidRDefault="008351F7" w:rsidP="008351F7">
      <w:pPr>
        <w:rPr>
          <w:rStyle w:val="BookTitle"/>
          <w:i w:val="0"/>
          <w:iCs w:val="0"/>
          <w:smallCaps w:val="0"/>
          <w:spacing w:val="0"/>
        </w:rPr>
      </w:pPr>
      <w:r w:rsidRPr="000F5847">
        <w:rPr>
          <w:rStyle w:val="BookTitle"/>
          <w:i w:val="0"/>
          <w:iCs w:val="0"/>
          <w:smallCaps w:val="0"/>
          <w:spacing w:val="0"/>
        </w:rPr>
        <w:t xml:space="preserve">the person made a claim for carer payment, the person holds a visa that is in a class of visas determined in an instrument under subsection 201AA(5B).  </w:t>
      </w:r>
    </w:p>
    <w:p w:rsidR="008351F7" w:rsidRPr="000F5847" w:rsidRDefault="008351F7" w:rsidP="008D5E76">
      <w:pPr>
        <w:rPr>
          <w:rStyle w:val="BookTitle"/>
          <w:i w:val="0"/>
          <w:iCs w:val="0"/>
          <w:smallCaps w:val="0"/>
          <w:spacing w:val="0"/>
        </w:rPr>
      </w:pPr>
    </w:p>
    <w:p w:rsidR="008351F7" w:rsidRPr="000F5847" w:rsidRDefault="00FB00B6" w:rsidP="008D5E76">
      <w:pPr>
        <w:rPr>
          <w:rStyle w:val="BookTitle"/>
          <w:i w:val="0"/>
          <w:iCs w:val="0"/>
          <w:smallCaps w:val="0"/>
          <w:spacing w:val="0"/>
        </w:rPr>
      </w:pPr>
      <w:r>
        <w:rPr>
          <w:rStyle w:val="BookTitle"/>
          <w:i w:val="0"/>
          <w:iCs w:val="0"/>
          <w:smallCaps w:val="0"/>
          <w:spacing w:val="0"/>
        </w:rPr>
        <w:t>The effect of t</w:t>
      </w:r>
      <w:r w:rsidR="002F1B24" w:rsidRPr="000F5847">
        <w:rPr>
          <w:rStyle w:val="BookTitle"/>
          <w:i w:val="0"/>
          <w:iCs w:val="0"/>
          <w:smallCaps w:val="0"/>
          <w:spacing w:val="0"/>
        </w:rPr>
        <w:t>his</w:t>
      </w:r>
      <w:r w:rsidR="008351F7" w:rsidRPr="000F5847">
        <w:rPr>
          <w:rStyle w:val="BookTitle"/>
          <w:i w:val="0"/>
          <w:iCs w:val="0"/>
          <w:smallCaps w:val="0"/>
          <w:spacing w:val="0"/>
        </w:rPr>
        <w:t xml:space="preserve"> Determination </w:t>
      </w:r>
      <w:r>
        <w:rPr>
          <w:rStyle w:val="BookTitle"/>
          <w:i w:val="0"/>
          <w:iCs w:val="0"/>
          <w:smallCaps w:val="0"/>
          <w:spacing w:val="0"/>
        </w:rPr>
        <w:t xml:space="preserve">is that the NARWP will not apply to a person who holds either a </w:t>
      </w:r>
      <w:r w:rsidR="00CA7761">
        <w:rPr>
          <w:rStyle w:val="BookTitle"/>
          <w:i w:val="0"/>
          <w:iCs w:val="0"/>
          <w:smallCaps w:val="0"/>
          <w:spacing w:val="0"/>
        </w:rPr>
        <w:t>S</w:t>
      </w:r>
      <w:r w:rsidR="008351F7" w:rsidRPr="000F5847">
        <w:rPr>
          <w:rStyle w:val="BookTitle"/>
          <w:i w:val="0"/>
          <w:iCs w:val="0"/>
          <w:smallCaps w:val="0"/>
          <w:spacing w:val="0"/>
        </w:rPr>
        <w:t>ubclass 116 (</w:t>
      </w:r>
      <w:r w:rsidR="00424080">
        <w:rPr>
          <w:rStyle w:val="BookTitle"/>
          <w:i w:val="0"/>
          <w:iCs w:val="0"/>
          <w:smallCaps w:val="0"/>
          <w:spacing w:val="0"/>
        </w:rPr>
        <w:t>C</w:t>
      </w:r>
      <w:r w:rsidR="008351F7" w:rsidRPr="000F5847">
        <w:rPr>
          <w:rStyle w:val="BookTitle"/>
          <w:i w:val="0"/>
          <w:iCs w:val="0"/>
          <w:smallCaps w:val="0"/>
          <w:spacing w:val="0"/>
        </w:rPr>
        <w:t xml:space="preserve">arer) </w:t>
      </w:r>
      <w:r>
        <w:rPr>
          <w:rStyle w:val="BookTitle"/>
          <w:i w:val="0"/>
          <w:iCs w:val="0"/>
          <w:smallCaps w:val="0"/>
          <w:spacing w:val="0"/>
        </w:rPr>
        <w:t>or</w:t>
      </w:r>
      <w:r w:rsidRPr="000F5847">
        <w:rPr>
          <w:rStyle w:val="BookTitle"/>
          <w:i w:val="0"/>
          <w:iCs w:val="0"/>
          <w:smallCaps w:val="0"/>
          <w:spacing w:val="0"/>
        </w:rPr>
        <w:t xml:space="preserve"> </w:t>
      </w:r>
      <w:r w:rsidR="00CA7761">
        <w:rPr>
          <w:rStyle w:val="BookTitle"/>
          <w:i w:val="0"/>
          <w:iCs w:val="0"/>
          <w:smallCaps w:val="0"/>
          <w:spacing w:val="0"/>
        </w:rPr>
        <w:t>S</w:t>
      </w:r>
      <w:r w:rsidR="002F1B24" w:rsidRPr="000F5847">
        <w:rPr>
          <w:rStyle w:val="BookTitle"/>
          <w:i w:val="0"/>
          <w:iCs w:val="0"/>
          <w:smallCaps w:val="0"/>
          <w:spacing w:val="0"/>
        </w:rPr>
        <w:t>ubclass 836 (</w:t>
      </w:r>
      <w:r w:rsidR="00424080">
        <w:rPr>
          <w:rStyle w:val="BookTitle"/>
          <w:i w:val="0"/>
          <w:iCs w:val="0"/>
          <w:smallCaps w:val="0"/>
          <w:spacing w:val="0"/>
        </w:rPr>
        <w:t>C</w:t>
      </w:r>
      <w:r w:rsidR="002F1B24" w:rsidRPr="000F5847">
        <w:rPr>
          <w:rStyle w:val="BookTitle"/>
          <w:i w:val="0"/>
          <w:iCs w:val="0"/>
          <w:smallCaps w:val="0"/>
          <w:spacing w:val="0"/>
        </w:rPr>
        <w:t>arer) visa</w:t>
      </w:r>
      <w:r>
        <w:rPr>
          <w:rStyle w:val="BookTitle"/>
          <w:i w:val="0"/>
          <w:iCs w:val="0"/>
          <w:smallCaps w:val="0"/>
          <w:spacing w:val="0"/>
        </w:rPr>
        <w:t xml:space="preserve"> </w:t>
      </w:r>
      <w:r w:rsidRPr="000F5847">
        <w:rPr>
          <w:rStyle w:val="BookTitle"/>
          <w:i w:val="0"/>
          <w:iCs w:val="0"/>
          <w:smallCaps w:val="0"/>
          <w:spacing w:val="0"/>
        </w:rPr>
        <w:t xml:space="preserve">at the time </w:t>
      </w:r>
      <w:r>
        <w:rPr>
          <w:rStyle w:val="BookTitle"/>
          <w:i w:val="0"/>
          <w:iCs w:val="0"/>
          <w:smallCaps w:val="0"/>
          <w:spacing w:val="0"/>
        </w:rPr>
        <w:t xml:space="preserve">the person makes </w:t>
      </w:r>
      <w:r w:rsidRPr="000F5847">
        <w:rPr>
          <w:rStyle w:val="BookTitle"/>
          <w:i w:val="0"/>
          <w:iCs w:val="0"/>
          <w:smallCaps w:val="0"/>
          <w:spacing w:val="0"/>
        </w:rPr>
        <w:t>a claim for carer payment</w:t>
      </w:r>
      <w:r>
        <w:rPr>
          <w:rStyle w:val="BookTitle"/>
          <w:i w:val="0"/>
          <w:iCs w:val="0"/>
          <w:smallCaps w:val="0"/>
          <w:spacing w:val="0"/>
        </w:rPr>
        <w:t xml:space="preserve">. </w:t>
      </w:r>
    </w:p>
    <w:p w:rsidR="00816951" w:rsidRPr="000F5847" w:rsidRDefault="00816951" w:rsidP="008D5E76">
      <w:pPr>
        <w:rPr>
          <w:rStyle w:val="BookTitle"/>
          <w:i w:val="0"/>
          <w:iCs w:val="0"/>
          <w:smallCaps w:val="0"/>
          <w:spacing w:val="0"/>
        </w:rPr>
      </w:pPr>
    </w:p>
    <w:p w:rsidR="00BD18AF" w:rsidRPr="000F5847" w:rsidRDefault="00816951" w:rsidP="008D5E76">
      <w:pPr>
        <w:rPr>
          <w:rStyle w:val="BookTitle"/>
          <w:i w:val="0"/>
          <w:iCs w:val="0"/>
          <w:smallCaps w:val="0"/>
          <w:spacing w:val="0"/>
        </w:rPr>
      </w:pPr>
      <w:r>
        <w:t>T</w:t>
      </w:r>
      <w:r w:rsidR="00BD18AF" w:rsidRPr="000F5847">
        <w:t xml:space="preserve">hese visas are </w:t>
      </w:r>
      <w:r w:rsidR="001E44CE" w:rsidRPr="000F5847">
        <w:t>intended</w:t>
      </w:r>
      <w:r w:rsidR="00BD18AF" w:rsidRPr="000F5847">
        <w:t xml:space="preserve"> for individuals who </w:t>
      </w:r>
      <w:r w:rsidR="00493CE5" w:rsidRPr="000F5847">
        <w:t xml:space="preserve">have migrated to Australia for the specific purpose of </w:t>
      </w:r>
      <w:r w:rsidR="000F5847" w:rsidRPr="000F5847">
        <w:t>caring for</w:t>
      </w:r>
      <w:r w:rsidR="00493CE5" w:rsidRPr="000F5847">
        <w:t xml:space="preserve"> </w:t>
      </w:r>
      <w:r w:rsidR="001E44CE" w:rsidRPr="000F5847">
        <w:t xml:space="preserve">their relatives in Australia who are suffering from long term medical conditions, or to </w:t>
      </w:r>
      <w:r w:rsidR="00D06C4B" w:rsidRPr="000F5847">
        <w:t xml:space="preserve">assist a </w:t>
      </w:r>
      <w:r w:rsidR="001E44CE" w:rsidRPr="000F5847">
        <w:t xml:space="preserve">relative </w:t>
      </w:r>
      <w:r w:rsidR="00B342CB" w:rsidRPr="000F5847">
        <w:t xml:space="preserve">in providing this </w:t>
      </w:r>
      <w:r w:rsidR="001E44CE" w:rsidRPr="000F5847">
        <w:t xml:space="preserve">care </w:t>
      </w:r>
      <w:r w:rsidR="00B342CB" w:rsidRPr="000F5847">
        <w:t xml:space="preserve">to a member </w:t>
      </w:r>
      <w:r w:rsidR="001E44CE" w:rsidRPr="000F5847">
        <w:t>of the</w:t>
      </w:r>
      <w:r w:rsidR="00B342CB" w:rsidRPr="000F5847">
        <w:t>ir</w:t>
      </w:r>
      <w:r w:rsidR="001E44CE" w:rsidRPr="000F5847">
        <w:t xml:space="preserve"> family u</w:t>
      </w:r>
      <w:r w:rsidR="00B342CB" w:rsidRPr="000F5847">
        <w:t>nit living in their household.</w:t>
      </w:r>
      <w:r w:rsidR="00424080">
        <w:t xml:space="preserve"> </w:t>
      </w:r>
    </w:p>
    <w:p w:rsidR="0057369F" w:rsidRDefault="0057369F" w:rsidP="008D5E76">
      <w:pPr>
        <w:rPr>
          <w:rStyle w:val="BookTitle"/>
          <w:i w:val="0"/>
          <w:iCs w:val="0"/>
          <w:smallCaps w:val="0"/>
          <w:spacing w:val="0"/>
        </w:rPr>
      </w:pPr>
    </w:p>
    <w:p w:rsidR="0057369F" w:rsidRPr="004C31B8" w:rsidRDefault="0057369F" w:rsidP="0057369F">
      <w:pPr>
        <w:rPr>
          <w:b/>
        </w:rPr>
      </w:pPr>
      <w:r w:rsidRPr="004C31B8">
        <w:rPr>
          <w:b/>
        </w:rPr>
        <w:t>Commencement</w:t>
      </w:r>
    </w:p>
    <w:p w:rsidR="001A6AD1" w:rsidRDefault="001A6AD1" w:rsidP="008D5E76">
      <w:pPr>
        <w:rPr>
          <w:rStyle w:val="BookTitle"/>
          <w:i w:val="0"/>
          <w:iCs w:val="0"/>
          <w:smallCaps w:val="0"/>
          <w:spacing w:val="0"/>
        </w:rPr>
      </w:pPr>
    </w:p>
    <w:p w:rsidR="00C2728B" w:rsidRDefault="00361848" w:rsidP="008D5E76">
      <w:pPr>
        <w:rPr>
          <w:rStyle w:val="BookTitle"/>
          <w:i w:val="0"/>
          <w:iCs w:val="0"/>
          <w:smallCaps w:val="0"/>
          <w:spacing w:val="0"/>
        </w:rPr>
      </w:pPr>
      <w:r w:rsidRPr="000F5847">
        <w:rPr>
          <w:rStyle w:val="BookTitle"/>
          <w:i w:val="0"/>
          <w:iCs w:val="0"/>
          <w:smallCaps w:val="0"/>
          <w:spacing w:val="0"/>
        </w:rPr>
        <w:t>This Determination will commence on 1 October 201</w:t>
      </w:r>
      <w:r w:rsidR="00102000">
        <w:rPr>
          <w:rStyle w:val="BookTitle"/>
          <w:i w:val="0"/>
          <w:iCs w:val="0"/>
          <w:smallCaps w:val="0"/>
          <w:spacing w:val="0"/>
        </w:rPr>
        <w:t>8</w:t>
      </w:r>
      <w:r w:rsidRPr="000F5847">
        <w:rPr>
          <w:rStyle w:val="BookTitle"/>
          <w:i w:val="0"/>
          <w:iCs w:val="0"/>
          <w:smallCaps w:val="0"/>
          <w:spacing w:val="0"/>
        </w:rPr>
        <w:t xml:space="preserve"> </w:t>
      </w:r>
      <w:r w:rsidR="00C04BB0">
        <w:rPr>
          <w:rStyle w:val="BookTitle"/>
          <w:i w:val="0"/>
          <w:iCs w:val="0"/>
          <w:smallCaps w:val="0"/>
          <w:spacing w:val="0"/>
        </w:rPr>
        <w:t xml:space="preserve">immediately </w:t>
      </w:r>
      <w:r w:rsidRPr="000F5847">
        <w:rPr>
          <w:rStyle w:val="BookTitle"/>
          <w:i w:val="0"/>
          <w:iCs w:val="0"/>
          <w:smallCaps w:val="0"/>
          <w:spacing w:val="0"/>
        </w:rPr>
        <w:t xml:space="preserve">following the </w:t>
      </w:r>
      <w:r w:rsidR="00FB00B6">
        <w:rPr>
          <w:rStyle w:val="BookTitle"/>
          <w:i w:val="0"/>
          <w:iCs w:val="0"/>
          <w:smallCaps w:val="0"/>
          <w:spacing w:val="0"/>
        </w:rPr>
        <w:t>repeal</w:t>
      </w:r>
      <w:r w:rsidR="00FB00B6" w:rsidRPr="000F5847">
        <w:rPr>
          <w:rStyle w:val="BookTitle"/>
          <w:i w:val="0"/>
          <w:iCs w:val="0"/>
          <w:smallCaps w:val="0"/>
          <w:spacing w:val="0"/>
        </w:rPr>
        <w:t xml:space="preserve"> </w:t>
      </w:r>
      <w:r w:rsidRPr="000F5847">
        <w:rPr>
          <w:rStyle w:val="BookTitle"/>
          <w:i w:val="0"/>
          <w:iCs w:val="0"/>
          <w:smallCaps w:val="0"/>
          <w:spacing w:val="0"/>
        </w:rPr>
        <w:t xml:space="preserve">of </w:t>
      </w:r>
      <w:r w:rsidR="00102000">
        <w:rPr>
          <w:rStyle w:val="BookTitle"/>
          <w:i w:val="0"/>
          <w:iCs w:val="0"/>
          <w:smallCaps w:val="0"/>
          <w:spacing w:val="0"/>
        </w:rPr>
        <w:t xml:space="preserve">the </w:t>
      </w:r>
      <w:r w:rsidR="00102000" w:rsidRPr="00EC00A9">
        <w:rPr>
          <w:i/>
          <w:iCs/>
        </w:rPr>
        <w:t xml:space="preserve">Social Security (Class of Visas – Newly Arrived Resident’s Waiting Period for Carer Payment) Determination 2017 </w:t>
      </w:r>
      <w:r w:rsidR="00102000" w:rsidRPr="00EC00A9">
        <w:rPr>
          <w:iCs/>
        </w:rPr>
        <w:t xml:space="preserve">(the 2017 Determination) on that date. </w:t>
      </w:r>
    </w:p>
    <w:p w:rsidR="00EC00A9" w:rsidRPr="00EC00A9" w:rsidRDefault="00EC00A9" w:rsidP="008D5E76">
      <w:pPr>
        <w:rPr>
          <w:rStyle w:val="BookTitle"/>
          <w:i w:val="0"/>
          <w:iCs w:val="0"/>
          <w:smallCaps w:val="0"/>
          <w:spacing w:val="0"/>
        </w:rPr>
      </w:pPr>
    </w:p>
    <w:p w:rsidR="00EC00A9" w:rsidRPr="00EC00A9" w:rsidRDefault="00EC00A9" w:rsidP="00CD6990">
      <w:pPr>
        <w:rPr>
          <w:rStyle w:val="BookTitle"/>
          <w:b/>
          <w:i w:val="0"/>
          <w:iCs w:val="0"/>
          <w:smallCaps w:val="0"/>
          <w:spacing w:val="0"/>
        </w:rPr>
      </w:pPr>
      <w:r w:rsidRPr="00EC00A9">
        <w:rPr>
          <w:rStyle w:val="BookTitle"/>
          <w:b/>
          <w:i w:val="0"/>
          <w:iCs w:val="0"/>
          <w:smallCaps w:val="0"/>
          <w:spacing w:val="0"/>
        </w:rPr>
        <w:lastRenderedPageBreak/>
        <w:t xml:space="preserve">Retrospectivity </w:t>
      </w:r>
    </w:p>
    <w:p w:rsidR="00EC00A9" w:rsidRDefault="00EC00A9" w:rsidP="00CD6990">
      <w:pPr>
        <w:rPr>
          <w:rStyle w:val="BookTitle"/>
          <w:i w:val="0"/>
          <w:iCs w:val="0"/>
          <w:smallCaps w:val="0"/>
          <w:spacing w:val="0"/>
        </w:rPr>
      </w:pPr>
    </w:p>
    <w:p w:rsidR="00EC00A9" w:rsidRDefault="00EC00A9" w:rsidP="00EC00A9">
      <w:r>
        <w:t xml:space="preserve">This Determination has prospective operation. </w:t>
      </w:r>
    </w:p>
    <w:p w:rsidR="00EC00A9" w:rsidRDefault="00EC00A9" w:rsidP="00CD6990">
      <w:pPr>
        <w:rPr>
          <w:rStyle w:val="BookTitle"/>
          <w:i w:val="0"/>
          <w:iCs w:val="0"/>
          <w:smallCaps w:val="0"/>
          <w:spacing w:val="0"/>
        </w:rPr>
      </w:pPr>
    </w:p>
    <w:p w:rsidR="002F1B24" w:rsidRPr="000F5847" w:rsidRDefault="00C2728B" w:rsidP="00A773E1">
      <w:pPr>
        <w:rPr>
          <w:rStyle w:val="BookTitle"/>
          <w:i w:val="0"/>
          <w:iCs w:val="0"/>
          <w:smallCaps w:val="0"/>
          <w:spacing w:val="0"/>
        </w:rPr>
      </w:pPr>
      <w:r>
        <w:rPr>
          <w:rStyle w:val="BookTitle"/>
          <w:b/>
          <w:i w:val="0"/>
          <w:iCs w:val="0"/>
          <w:smallCaps w:val="0"/>
          <w:spacing w:val="0"/>
        </w:rPr>
        <w:t xml:space="preserve">Explanation </w:t>
      </w:r>
      <w:r w:rsidR="002F1B24" w:rsidRPr="000F5847">
        <w:rPr>
          <w:rStyle w:val="BookTitle"/>
          <w:b/>
          <w:i w:val="0"/>
          <w:iCs w:val="0"/>
          <w:smallCaps w:val="0"/>
          <w:spacing w:val="0"/>
        </w:rPr>
        <w:t>of provisions</w:t>
      </w:r>
    </w:p>
    <w:p w:rsidR="002F1B24" w:rsidRPr="00A773E1" w:rsidRDefault="002F1B24" w:rsidP="00A773E1">
      <w:pPr>
        <w:rPr>
          <w:rStyle w:val="BookTitle"/>
          <w:i w:val="0"/>
          <w:iCs w:val="0"/>
          <w:smallCaps w:val="0"/>
          <w:spacing w:val="0"/>
          <w:sz w:val="20"/>
          <w:szCs w:val="20"/>
        </w:rPr>
      </w:pPr>
    </w:p>
    <w:p w:rsidR="006A397B" w:rsidRDefault="006A397B" w:rsidP="00A773E1">
      <w:pPr>
        <w:rPr>
          <w:rStyle w:val="BookTitle"/>
          <w:i w:val="0"/>
          <w:iCs w:val="0"/>
          <w:smallCaps w:val="0"/>
          <w:spacing w:val="0"/>
        </w:rPr>
      </w:pPr>
      <w:r w:rsidRPr="000F5847">
        <w:rPr>
          <w:rStyle w:val="BookTitle"/>
          <w:b/>
          <w:i w:val="0"/>
          <w:iCs w:val="0"/>
          <w:smallCaps w:val="0"/>
          <w:spacing w:val="0"/>
        </w:rPr>
        <w:t xml:space="preserve">Section 1 </w:t>
      </w:r>
      <w:r w:rsidRPr="000F5847">
        <w:rPr>
          <w:rStyle w:val="BookTitle"/>
          <w:i w:val="0"/>
          <w:iCs w:val="0"/>
          <w:smallCaps w:val="0"/>
          <w:spacing w:val="0"/>
        </w:rPr>
        <w:t>of the Determination state</w:t>
      </w:r>
      <w:r w:rsidR="001D6B2C">
        <w:rPr>
          <w:rStyle w:val="BookTitle"/>
          <w:i w:val="0"/>
          <w:iCs w:val="0"/>
          <w:smallCaps w:val="0"/>
          <w:spacing w:val="0"/>
        </w:rPr>
        <w:t>s the name of the Determination</w:t>
      </w:r>
      <w:r w:rsidR="00A773E1">
        <w:rPr>
          <w:rStyle w:val="BookTitle"/>
          <w:i w:val="0"/>
          <w:iCs w:val="0"/>
          <w:smallCaps w:val="0"/>
          <w:spacing w:val="0"/>
        </w:rPr>
        <w:t>.</w:t>
      </w:r>
    </w:p>
    <w:p w:rsidR="00A773E1" w:rsidRPr="000F5847" w:rsidRDefault="00A773E1" w:rsidP="00A773E1">
      <w:pPr>
        <w:rPr>
          <w:rStyle w:val="BookTitle"/>
          <w:i w:val="0"/>
          <w:iCs w:val="0"/>
          <w:smallCaps w:val="0"/>
          <w:spacing w:val="0"/>
        </w:rPr>
      </w:pPr>
    </w:p>
    <w:p w:rsidR="00C04BB0" w:rsidRPr="004C31B8" w:rsidRDefault="006A397B" w:rsidP="00A773E1">
      <w:pPr>
        <w:rPr>
          <w:rStyle w:val="BookTitle"/>
          <w:i w:val="0"/>
          <w:iCs w:val="0"/>
          <w:smallCaps w:val="0"/>
          <w:spacing w:val="0"/>
        </w:rPr>
      </w:pPr>
      <w:r w:rsidRPr="004C31B8">
        <w:rPr>
          <w:rStyle w:val="BookTitle"/>
          <w:b/>
          <w:i w:val="0"/>
          <w:iCs w:val="0"/>
          <w:smallCaps w:val="0"/>
          <w:spacing w:val="0"/>
        </w:rPr>
        <w:t>Section 2</w:t>
      </w:r>
      <w:r w:rsidRPr="004C31B8">
        <w:rPr>
          <w:rStyle w:val="BookTitle"/>
          <w:i w:val="0"/>
          <w:iCs w:val="0"/>
          <w:smallCaps w:val="0"/>
          <w:spacing w:val="0"/>
        </w:rPr>
        <w:t xml:space="preserve"> provides that the Determination commences on 1 October 201</w:t>
      </w:r>
      <w:r w:rsidR="00CD6990">
        <w:rPr>
          <w:rStyle w:val="BookTitle"/>
          <w:i w:val="0"/>
          <w:iCs w:val="0"/>
          <w:smallCaps w:val="0"/>
          <w:spacing w:val="0"/>
        </w:rPr>
        <w:t>8.</w:t>
      </w:r>
    </w:p>
    <w:p w:rsidR="00A773E1" w:rsidRPr="000F5847" w:rsidRDefault="00A773E1" w:rsidP="00A773E1">
      <w:pPr>
        <w:rPr>
          <w:rStyle w:val="BookTitle"/>
          <w:i w:val="0"/>
          <w:iCs w:val="0"/>
          <w:smallCaps w:val="0"/>
          <w:spacing w:val="0"/>
        </w:rPr>
      </w:pPr>
    </w:p>
    <w:p w:rsidR="006A397B" w:rsidRDefault="006A397B" w:rsidP="00A773E1">
      <w:pPr>
        <w:rPr>
          <w:rStyle w:val="BookTitle"/>
          <w:i w:val="0"/>
          <w:iCs w:val="0"/>
          <w:smallCaps w:val="0"/>
          <w:spacing w:val="0"/>
        </w:rPr>
      </w:pPr>
      <w:r w:rsidRPr="000F5847">
        <w:rPr>
          <w:rStyle w:val="BookTitle"/>
          <w:b/>
          <w:i w:val="0"/>
          <w:iCs w:val="0"/>
          <w:smallCaps w:val="0"/>
          <w:spacing w:val="0"/>
        </w:rPr>
        <w:t xml:space="preserve">Section </w:t>
      </w:r>
      <w:r w:rsidR="003B4DAE">
        <w:rPr>
          <w:rStyle w:val="BookTitle"/>
          <w:b/>
          <w:i w:val="0"/>
          <w:iCs w:val="0"/>
          <w:smallCaps w:val="0"/>
          <w:spacing w:val="0"/>
        </w:rPr>
        <w:t>3</w:t>
      </w:r>
      <w:r w:rsidRPr="000F5847">
        <w:rPr>
          <w:rStyle w:val="BookTitle"/>
          <w:i w:val="0"/>
          <w:iCs w:val="0"/>
          <w:smallCaps w:val="0"/>
          <w:spacing w:val="0"/>
        </w:rPr>
        <w:t xml:space="preserve"> provides that the authority for making this Determination is subsection 201AA(5B) of the Act.</w:t>
      </w:r>
    </w:p>
    <w:p w:rsidR="00A773E1" w:rsidRPr="000F5847" w:rsidRDefault="00A773E1" w:rsidP="00A773E1">
      <w:pPr>
        <w:rPr>
          <w:rStyle w:val="BookTitle"/>
          <w:i w:val="0"/>
          <w:iCs w:val="0"/>
          <w:smallCaps w:val="0"/>
          <w:spacing w:val="0"/>
        </w:rPr>
      </w:pPr>
    </w:p>
    <w:p w:rsidR="002F1B24" w:rsidRDefault="006A397B" w:rsidP="00A773E1">
      <w:pPr>
        <w:rPr>
          <w:rStyle w:val="BookTitle"/>
          <w:i w:val="0"/>
          <w:iCs w:val="0"/>
          <w:smallCaps w:val="0"/>
          <w:spacing w:val="0"/>
        </w:rPr>
      </w:pPr>
      <w:r w:rsidRPr="000F5847">
        <w:rPr>
          <w:rStyle w:val="BookTitle"/>
          <w:b/>
          <w:i w:val="0"/>
          <w:iCs w:val="0"/>
          <w:smallCaps w:val="0"/>
          <w:spacing w:val="0"/>
        </w:rPr>
        <w:t xml:space="preserve">Section </w:t>
      </w:r>
      <w:r w:rsidR="003B4DAE">
        <w:rPr>
          <w:rStyle w:val="BookTitle"/>
          <w:b/>
          <w:i w:val="0"/>
          <w:iCs w:val="0"/>
          <w:smallCaps w:val="0"/>
          <w:spacing w:val="0"/>
        </w:rPr>
        <w:t>4</w:t>
      </w:r>
      <w:r w:rsidRPr="000F5847">
        <w:rPr>
          <w:rStyle w:val="BookTitle"/>
          <w:b/>
          <w:i w:val="0"/>
          <w:iCs w:val="0"/>
          <w:smallCaps w:val="0"/>
          <w:spacing w:val="0"/>
        </w:rPr>
        <w:t xml:space="preserve"> </w:t>
      </w:r>
      <w:r w:rsidRPr="000F5847">
        <w:rPr>
          <w:rStyle w:val="BookTitle"/>
          <w:i w:val="0"/>
          <w:iCs w:val="0"/>
          <w:smallCaps w:val="0"/>
          <w:spacing w:val="0"/>
        </w:rPr>
        <w:t xml:space="preserve">provides that </w:t>
      </w:r>
      <w:r w:rsidR="00CA7761">
        <w:rPr>
          <w:rStyle w:val="BookTitle"/>
          <w:i w:val="0"/>
          <w:iCs w:val="0"/>
          <w:smallCaps w:val="0"/>
          <w:spacing w:val="0"/>
        </w:rPr>
        <w:t>S</w:t>
      </w:r>
      <w:r w:rsidRPr="000F5847">
        <w:rPr>
          <w:rStyle w:val="BookTitle"/>
          <w:i w:val="0"/>
          <w:iCs w:val="0"/>
          <w:smallCaps w:val="0"/>
          <w:spacing w:val="0"/>
        </w:rPr>
        <w:t>ubclass 116 (</w:t>
      </w:r>
      <w:r w:rsidR="00CA7761">
        <w:rPr>
          <w:rStyle w:val="BookTitle"/>
          <w:i w:val="0"/>
          <w:iCs w:val="0"/>
          <w:smallCaps w:val="0"/>
          <w:spacing w:val="0"/>
        </w:rPr>
        <w:t>C</w:t>
      </w:r>
      <w:r w:rsidRPr="000F5847">
        <w:rPr>
          <w:rStyle w:val="BookTitle"/>
          <w:i w:val="0"/>
          <w:iCs w:val="0"/>
          <w:smallCaps w:val="0"/>
          <w:spacing w:val="0"/>
        </w:rPr>
        <w:t xml:space="preserve">arer) and </w:t>
      </w:r>
      <w:r w:rsidR="00CA7761">
        <w:rPr>
          <w:rStyle w:val="BookTitle"/>
          <w:i w:val="0"/>
          <w:iCs w:val="0"/>
          <w:smallCaps w:val="0"/>
          <w:spacing w:val="0"/>
        </w:rPr>
        <w:t>S</w:t>
      </w:r>
      <w:r w:rsidRPr="000F5847">
        <w:rPr>
          <w:rStyle w:val="BookTitle"/>
          <w:i w:val="0"/>
          <w:iCs w:val="0"/>
          <w:smallCaps w:val="0"/>
          <w:spacing w:val="0"/>
        </w:rPr>
        <w:t>ubclass 836 (</w:t>
      </w:r>
      <w:r w:rsidR="00CA7761">
        <w:rPr>
          <w:rStyle w:val="BookTitle"/>
          <w:i w:val="0"/>
          <w:iCs w:val="0"/>
          <w:smallCaps w:val="0"/>
          <w:spacing w:val="0"/>
        </w:rPr>
        <w:t>C</w:t>
      </w:r>
      <w:r w:rsidRPr="000F5847">
        <w:rPr>
          <w:rStyle w:val="BookTitle"/>
          <w:i w:val="0"/>
          <w:iCs w:val="0"/>
          <w:smallCaps w:val="0"/>
          <w:spacing w:val="0"/>
        </w:rPr>
        <w:t xml:space="preserve">arer) visas are in a class </w:t>
      </w:r>
      <w:r w:rsidR="001C00F4">
        <w:rPr>
          <w:rStyle w:val="BookTitle"/>
          <w:i w:val="0"/>
          <w:iCs w:val="0"/>
          <w:smallCaps w:val="0"/>
          <w:spacing w:val="0"/>
        </w:rPr>
        <w:t xml:space="preserve">      </w:t>
      </w:r>
      <w:r w:rsidRPr="000F5847">
        <w:rPr>
          <w:rStyle w:val="BookTitle"/>
          <w:i w:val="0"/>
          <w:iCs w:val="0"/>
          <w:smallCaps w:val="0"/>
          <w:spacing w:val="0"/>
        </w:rPr>
        <w:t xml:space="preserve">of visas for the purposes of subsection 201AA(5) of the Act.  The effect of this is that </w:t>
      </w:r>
      <w:r w:rsidR="001C00F4">
        <w:rPr>
          <w:rStyle w:val="BookTitle"/>
          <w:i w:val="0"/>
          <w:iCs w:val="0"/>
          <w:smallCaps w:val="0"/>
          <w:spacing w:val="0"/>
        </w:rPr>
        <w:t xml:space="preserve">           </w:t>
      </w:r>
      <w:r w:rsidRPr="000F5847">
        <w:rPr>
          <w:rStyle w:val="BookTitle"/>
          <w:i w:val="0"/>
          <w:iCs w:val="0"/>
          <w:smallCaps w:val="0"/>
          <w:spacing w:val="0"/>
        </w:rPr>
        <w:t xml:space="preserve">a NARWP for carer payment does not apply to the holder of one of these two visa </w:t>
      </w:r>
      <w:r w:rsidR="003B09EA">
        <w:rPr>
          <w:rStyle w:val="BookTitle"/>
          <w:i w:val="0"/>
          <w:iCs w:val="0"/>
          <w:smallCaps w:val="0"/>
          <w:spacing w:val="0"/>
        </w:rPr>
        <w:t>S</w:t>
      </w:r>
      <w:r w:rsidRPr="000F5847">
        <w:rPr>
          <w:rStyle w:val="BookTitle"/>
          <w:i w:val="0"/>
          <w:iCs w:val="0"/>
          <w:smallCaps w:val="0"/>
          <w:spacing w:val="0"/>
        </w:rPr>
        <w:t>ubclasses.</w:t>
      </w:r>
    </w:p>
    <w:p w:rsidR="00FF16FC" w:rsidRDefault="00FF16FC" w:rsidP="00A773E1">
      <w:pPr>
        <w:rPr>
          <w:rStyle w:val="BookTitle"/>
          <w:i w:val="0"/>
          <w:iCs w:val="0"/>
          <w:smallCaps w:val="0"/>
          <w:spacing w:val="0"/>
        </w:rPr>
      </w:pPr>
    </w:p>
    <w:p w:rsidR="00FF16FC" w:rsidRPr="000F5847" w:rsidRDefault="00FF16FC" w:rsidP="00A773E1">
      <w:pPr>
        <w:rPr>
          <w:rStyle w:val="BookTitle"/>
          <w:i w:val="0"/>
          <w:iCs w:val="0"/>
          <w:smallCaps w:val="0"/>
          <w:spacing w:val="0"/>
        </w:rPr>
      </w:pPr>
      <w:r w:rsidRPr="00CE7B83">
        <w:rPr>
          <w:rStyle w:val="BookTitle"/>
          <w:b/>
          <w:i w:val="0"/>
          <w:iCs w:val="0"/>
          <w:smallCaps w:val="0"/>
          <w:spacing w:val="0"/>
        </w:rPr>
        <w:t>Section 5</w:t>
      </w:r>
      <w:r>
        <w:rPr>
          <w:rStyle w:val="BookTitle"/>
          <w:i w:val="0"/>
          <w:iCs w:val="0"/>
          <w:smallCaps w:val="0"/>
          <w:spacing w:val="0"/>
        </w:rPr>
        <w:t xml:space="preserve"> provides that the Determination is repealed at the start of 1 October 2021. </w:t>
      </w:r>
      <w:r w:rsidR="00CE7B83">
        <w:rPr>
          <w:rStyle w:val="BookTitle"/>
          <w:i w:val="0"/>
          <w:iCs w:val="0"/>
          <w:smallCaps w:val="0"/>
          <w:spacing w:val="0"/>
        </w:rPr>
        <w:t xml:space="preserve"> </w:t>
      </w:r>
    </w:p>
    <w:p w:rsidR="00A773E1" w:rsidRDefault="00A773E1" w:rsidP="008D5E76">
      <w:pPr>
        <w:rPr>
          <w:rStyle w:val="BookTitle"/>
          <w:b/>
          <w:i w:val="0"/>
          <w:iCs w:val="0"/>
          <w:smallCaps w:val="0"/>
          <w:spacing w:val="0"/>
        </w:rPr>
      </w:pPr>
    </w:p>
    <w:p w:rsidR="002F1B24" w:rsidRPr="000F5847" w:rsidRDefault="006A397B" w:rsidP="008D5E76">
      <w:pPr>
        <w:rPr>
          <w:rStyle w:val="BookTitle"/>
          <w:i w:val="0"/>
          <w:iCs w:val="0"/>
          <w:smallCaps w:val="0"/>
          <w:spacing w:val="0"/>
        </w:rPr>
      </w:pPr>
      <w:r w:rsidRPr="000F5847">
        <w:rPr>
          <w:rStyle w:val="BookTitle"/>
          <w:b/>
          <w:i w:val="0"/>
          <w:iCs w:val="0"/>
          <w:smallCaps w:val="0"/>
          <w:spacing w:val="0"/>
        </w:rPr>
        <w:t>Consultation</w:t>
      </w:r>
    </w:p>
    <w:p w:rsidR="002F1B24" w:rsidRPr="00A773E1" w:rsidRDefault="002F1B24" w:rsidP="008D5E76">
      <w:pPr>
        <w:rPr>
          <w:rStyle w:val="BookTitle"/>
          <w:i w:val="0"/>
          <w:iCs w:val="0"/>
          <w:smallCaps w:val="0"/>
          <w:spacing w:val="0"/>
          <w:sz w:val="20"/>
          <w:szCs w:val="20"/>
        </w:rPr>
      </w:pPr>
    </w:p>
    <w:p w:rsidR="001C00F4" w:rsidRDefault="00497820" w:rsidP="008D5E76">
      <w:r>
        <w:t xml:space="preserve">The Department of Home Affairs </w:t>
      </w:r>
      <w:r w:rsidR="00713706">
        <w:t xml:space="preserve">was </w:t>
      </w:r>
      <w:r w:rsidR="004D49B1" w:rsidRPr="000F5847">
        <w:t xml:space="preserve">consulted </w:t>
      </w:r>
      <w:r w:rsidR="00B342CB" w:rsidRPr="000F5847">
        <w:t xml:space="preserve">and confirmed Carer </w:t>
      </w:r>
      <w:r w:rsidR="008450B6">
        <w:t xml:space="preserve">visas </w:t>
      </w:r>
    </w:p>
    <w:p w:rsidR="00D24690" w:rsidRPr="00427E8D" w:rsidRDefault="008450B6" w:rsidP="00D24690">
      <w:r>
        <w:t>(Subclasses</w:t>
      </w:r>
      <w:r w:rsidR="00B342CB" w:rsidRPr="00A773E1">
        <w:t xml:space="preserve"> 116 and 836) are still </w:t>
      </w:r>
      <w:r>
        <w:t xml:space="preserve">the relevant visa </w:t>
      </w:r>
      <w:r w:rsidR="0089296F">
        <w:t>S</w:t>
      </w:r>
      <w:r>
        <w:t xml:space="preserve">ubclasses. </w:t>
      </w:r>
      <w:r w:rsidR="00BB52F8">
        <w:t xml:space="preserve">The Department of Human Services was consulted and </w:t>
      </w:r>
      <w:r w:rsidR="00BB52F8" w:rsidRPr="00427E8D">
        <w:t>confirmed holders of Carer visas (Subclasses 116 and 836) continue to be granted carer payment.</w:t>
      </w:r>
      <w:r w:rsidR="00D24690" w:rsidRPr="00427E8D">
        <w:t xml:space="preserve"> Public consultation was considered unnecessary as the Determination gives effect to administrative arrangements that are already in place. </w:t>
      </w:r>
    </w:p>
    <w:p w:rsidR="002F1B24" w:rsidRPr="00427E8D" w:rsidRDefault="002F1B24" w:rsidP="008D5E76">
      <w:pPr>
        <w:rPr>
          <w:rStyle w:val="BookTitle"/>
          <w:i w:val="0"/>
          <w:iCs w:val="0"/>
          <w:smallCaps w:val="0"/>
          <w:spacing w:val="0"/>
          <w:sz w:val="20"/>
          <w:szCs w:val="20"/>
        </w:rPr>
      </w:pPr>
    </w:p>
    <w:p w:rsidR="002F1B24" w:rsidRPr="00427E8D" w:rsidRDefault="002F1B24" w:rsidP="008D5E76">
      <w:pPr>
        <w:rPr>
          <w:rStyle w:val="BookTitle"/>
          <w:b/>
          <w:i w:val="0"/>
          <w:iCs w:val="0"/>
          <w:smallCaps w:val="0"/>
          <w:spacing w:val="0"/>
        </w:rPr>
      </w:pPr>
      <w:r w:rsidRPr="00427E8D">
        <w:rPr>
          <w:rStyle w:val="BookTitle"/>
          <w:b/>
          <w:i w:val="0"/>
          <w:iCs w:val="0"/>
          <w:smallCaps w:val="0"/>
          <w:spacing w:val="0"/>
        </w:rPr>
        <w:t>Regula</w:t>
      </w:r>
      <w:r w:rsidR="00FD1819" w:rsidRPr="00427E8D">
        <w:rPr>
          <w:rStyle w:val="BookTitle"/>
          <w:b/>
          <w:i w:val="0"/>
          <w:iCs w:val="0"/>
          <w:smallCaps w:val="0"/>
          <w:spacing w:val="0"/>
        </w:rPr>
        <w:t>tion</w:t>
      </w:r>
      <w:r w:rsidRPr="00427E8D">
        <w:rPr>
          <w:rStyle w:val="BookTitle"/>
          <w:b/>
          <w:i w:val="0"/>
          <w:iCs w:val="0"/>
          <w:smallCaps w:val="0"/>
          <w:spacing w:val="0"/>
        </w:rPr>
        <w:t xml:space="preserve"> Impact Statement</w:t>
      </w:r>
      <w:r w:rsidR="00FD1819" w:rsidRPr="00427E8D">
        <w:rPr>
          <w:rStyle w:val="BookTitle"/>
          <w:b/>
          <w:i w:val="0"/>
          <w:iCs w:val="0"/>
          <w:smallCaps w:val="0"/>
          <w:spacing w:val="0"/>
        </w:rPr>
        <w:t xml:space="preserve"> </w:t>
      </w:r>
    </w:p>
    <w:p w:rsidR="004D49B1" w:rsidRPr="00427E8D" w:rsidRDefault="004D49B1" w:rsidP="008D5E76">
      <w:pPr>
        <w:rPr>
          <w:rStyle w:val="BookTitle"/>
          <w:b/>
          <w:i w:val="0"/>
          <w:iCs w:val="0"/>
          <w:smallCaps w:val="0"/>
          <w:spacing w:val="0"/>
          <w:sz w:val="20"/>
          <w:szCs w:val="20"/>
        </w:rPr>
      </w:pPr>
    </w:p>
    <w:p w:rsidR="007266AA" w:rsidRPr="00427E8D" w:rsidRDefault="002202D9" w:rsidP="002202D9">
      <w:r w:rsidRPr="00427E8D">
        <w:t>The Office of Best Practice Regulation (the OBPR) considers that th</w:t>
      </w:r>
      <w:r w:rsidR="0041181C" w:rsidRPr="00427E8D">
        <w:t xml:space="preserve">is Determination </w:t>
      </w:r>
      <w:r w:rsidR="00516BD0" w:rsidRPr="00427E8D">
        <w:t xml:space="preserve">will </w:t>
      </w:r>
      <w:r w:rsidRPr="00427E8D">
        <w:t>ha</w:t>
      </w:r>
      <w:r w:rsidR="00516BD0" w:rsidRPr="00427E8D">
        <w:t>ve</w:t>
      </w:r>
      <w:r w:rsidRPr="00427E8D">
        <w:t xml:space="preserve"> </w:t>
      </w:r>
      <w:r w:rsidR="00516BD0" w:rsidRPr="00427E8D">
        <w:t xml:space="preserve">no more than a </w:t>
      </w:r>
      <w:r w:rsidRPr="00427E8D">
        <w:t xml:space="preserve">minor regulatory impact, and therefore </w:t>
      </w:r>
      <w:r w:rsidR="00516BD0" w:rsidRPr="00427E8D">
        <w:t xml:space="preserve">no </w:t>
      </w:r>
      <w:r w:rsidRPr="00427E8D">
        <w:t>Regulation Impact Statement</w:t>
      </w:r>
      <w:r w:rsidR="00516BD0" w:rsidRPr="00427E8D">
        <w:t xml:space="preserve"> will be required</w:t>
      </w:r>
      <w:r w:rsidRPr="00427E8D">
        <w:t>.</w:t>
      </w:r>
      <w:r w:rsidR="00516BD0" w:rsidRPr="00427E8D">
        <w:t xml:space="preserve"> </w:t>
      </w:r>
    </w:p>
    <w:p w:rsidR="004C31B8" w:rsidRPr="00427E8D" w:rsidRDefault="004C31B8" w:rsidP="00A773E1">
      <w:pPr>
        <w:shd w:val="clear" w:color="auto" w:fill="FFFFFF"/>
        <w:spacing w:after="120"/>
        <w:jc w:val="center"/>
        <w:rPr>
          <w:b/>
          <w:bCs/>
          <w:lang w:eastAsia="en-AU"/>
        </w:rPr>
      </w:pPr>
    </w:p>
    <w:p w:rsidR="002202D9" w:rsidRDefault="002202D9" w:rsidP="00A773E1">
      <w:pPr>
        <w:shd w:val="clear" w:color="auto" w:fill="FFFFFF"/>
        <w:spacing w:after="120"/>
        <w:jc w:val="center"/>
        <w:rPr>
          <w:b/>
          <w:bCs/>
          <w:lang w:eastAsia="en-AU"/>
        </w:rPr>
      </w:pPr>
    </w:p>
    <w:p w:rsidR="00EC00A9" w:rsidRDefault="00EC00A9" w:rsidP="00A773E1">
      <w:pPr>
        <w:shd w:val="clear" w:color="auto" w:fill="FFFFFF"/>
        <w:spacing w:after="120"/>
        <w:jc w:val="center"/>
        <w:rPr>
          <w:b/>
          <w:bCs/>
          <w:lang w:eastAsia="en-AU"/>
        </w:rPr>
      </w:pPr>
    </w:p>
    <w:p w:rsidR="00EC00A9" w:rsidRDefault="00EC00A9" w:rsidP="00A773E1">
      <w:pPr>
        <w:shd w:val="clear" w:color="auto" w:fill="FFFFFF"/>
        <w:spacing w:after="120"/>
        <w:jc w:val="center"/>
        <w:rPr>
          <w:b/>
          <w:bCs/>
          <w:lang w:eastAsia="en-AU"/>
        </w:rPr>
      </w:pPr>
    </w:p>
    <w:p w:rsidR="00EC00A9" w:rsidRDefault="00EC00A9" w:rsidP="00A773E1">
      <w:pPr>
        <w:shd w:val="clear" w:color="auto" w:fill="FFFFFF"/>
        <w:spacing w:after="120"/>
        <w:jc w:val="center"/>
        <w:rPr>
          <w:b/>
          <w:bCs/>
          <w:lang w:eastAsia="en-AU"/>
        </w:rPr>
      </w:pPr>
    </w:p>
    <w:p w:rsidR="00EC00A9" w:rsidRDefault="00EC00A9" w:rsidP="00A773E1">
      <w:pPr>
        <w:shd w:val="clear" w:color="auto" w:fill="FFFFFF"/>
        <w:spacing w:after="120"/>
        <w:jc w:val="center"/>
        <w:rPr>
          <w:b/>
          <w:bCs/>
          <w:lang w:eastAsia="en-AU"/>
        </w:rPr>
      </w:pPr>
    </w:p>
    <w:p w:rsidR="00EC00A9" w:rsidRDefault="00EC00A9" w:rsidP="00A773E1">
      <w:pPr>
        <w:shd w:val="clear" w:color="auto" w:fill="FFFFFF"/>
        <w:spacing w:after="120"/>
        <w:jc w:val="center"/>
        <w:rPr>
          <w:b/>
          <w:bCs/>
          <w:lang w:eastAsia="en-AU"/>
        </w:rPr>
      </w:pPr>
    </w:p>
    <w:p w:rsidR="00CC46AE" w:rsidRDefault="00CC46AE" w:rsidP="00A773E1">
      <w:pPr>
        <w:shd w:val="clear" w:color="auto" w:fill="FFFFFF"/>
        <w:spacing w:after="120"/>
        <w:jc w:val="center"/>
        <w:rPr>
          <w:b/>
          <w:bCs/>
          <w:lang w:eastAsia="en-AU"/>
        </w:rPr>
      </w:pPr>
    </w:p>
    <w:p w:rsidR="00C4705B" w:rsidRDefault="00C4705B" w:rsidP="00A773E1">
      <w:pPr>
        <w:shd w:val="clear" w:color="auto" w:fill="FFFFFF"/>
        <w:spacing w:after="120"/>
        <w:jc w:val="center"/>
        <w:rPr>
          <w:b/>
          <w:bCs/>
          <w:lang w:eastAsia="en-AU"/>
        </w:rPr>
      </w:pPr>
    </w:p>
    <w:p w:rsidR="00EC00A9" w:rsidRDefault="00EC00A9" w:rsidP="00A773E1">
      <w:pPr>
        <w:shd w:val="clear" w:color="auto" w:fill="FFFFFF"/>
        <w:spacing w:after="120"/>
        <w:jc w:val="center"/>
        <w:rPr>
          <w:b/>
          <w:bCs/>
          <w:lang w:eastAsia="en-AU"/>
        </w:rPr>
      </w:pPr>
    </w:p>
    <w:p w:rsidR="00EC00A9" w:rsidRDefault="00EC00A9" w:rsidP="00A773E1">
      <w:pPr>
        <w:shd w:val="clear" w:color="auto" w:fill="FFFFFF"/>
        <w:spacing w:after="120"/>
        <w:jc w:val="center"/>
        <w:rPr>
          <w:b/>
          <w:bCs/>
          <w:lang w:eastAsia="en-AU"/>
        </w:rPr>
      </w:pPr>
    </w:p>
    <w:p w:rsidR="0012490B" w:rsidRDefault="0012490B" w:rsidP="00A773E1">
      <w:pPr>
        <w:shd w:val="clear" w:color="auto" w:fill="FFFFFF"/>
        <w:spacing w:after="120"/>
        <w:jc w:val="center"/>
        <w:rPr>
          <w:b/>
          <w:bCs/>
          <w:lang w:eastAsia="en-AU"/>
        </w:rPr>
      </w:pPr>
    </w:p>
    <w:p w:rsidR="0012490B" w:rsidRDefault="0012490B" w:rsidP="00A773E1">
      <w:pPr>
        <w:shd w:val="clear" w:color="auto" w:fill="FFFFFF"/>
        <w:spacing w:after="120"/>
        <w:jc w:val="center"/>
        <w:rPr>
          <w:b/>
          <w:bCs/>
          <w:lang w:eastAsia="en-AU"/>
        </w:rPr>
      </w:pPr>
    </w:p>
    <w:p w:rsidR="00AC6422" w:rsidRDefault="00AC6422" w:rsidP="00A773E1">
      <w:pPr>
        <w:shd w:val="clear" w:color="auto" w:fill="FFFFFF"/>
        <w:spacing w:after="120"/>
        <w:jc w:val="center"/>
        <w:rPr>
          <w:b/>
          <w:bCs/>
          <w:lang w:eastAsia="en-AU"/>
        </w:rPr>
      </w:pPr>
      <w:r w:rsidRPr="000F5847">
        <w:rPr>
          <w:b/>
          <w:bCs/>
          <w:lang w:eastAsia="en-AU"/>
        </w:rPr>
        <w:t>Statement of Compatibility with Human Rights</w:t>
      </w:r>
    </w:p>
    <w:p w:rsidR="004C31B8" w:rsidRPr="00904C90" w:rsidRDefault="004C31B8" w:rsidP="00A773E1">
      <w:pPr>
        <w:shd w:val="clear" w:color="auto" w:fill="FFFFFF"/>
        <w:spacing w:after="120"/>
        <w:jc w:val="center"/>
        <w:rPr>
          <w:sz w:val="20"/>
          <w:szCs w:val="20"/>
          <w:lang w:val="en-US" w:eastAsia="en-AU"/>
        </w:rPr>
      </w:pPr>
    </w:p>
    <w:p w:rsidR="00AC6422" w:rsidRPr="000F5847" w:rsidRDefault="00AC6422" w:rsidP="00A773E1">
      <w:pPr>
        <w:shd w:val="clear" w:color="auto" w:fill="FFFFFF"/>
        <w:spacing w:before="120"/>
        <w:jc w:val="center"/>
        <w:rPr>
          <w:lang w:val="en-US" w:eastAsia="en-AU"/>
        </w:rPr>
      </w:pPr>
      <w:r w:rsidRPr="00EC00A9">
        <w:rPr>
          <w:iCs/>
          <w:lang w:eastAsia="en-AU"/>
        </w:rPr>
        <w:t>Prepared in accordance with Part 3 of the</w:t>
      </w:r>
      <w:r w:rsidRPr="000F5847">
        <w:rPr>
          <w:i/>
          <w:iCs/>
          <w:lang w:eastAsia="en-AU"/>
        </w:rPr>
        <w:t xml:space="preserve"> Human Rights (Parliamentary Scrutiny) Act 2011</w:t>
      </w:r>
    </w:p>
    <w:p w:rsidR="006F3364" w:rsidRDefault="006F3364" w:rsidP="00A773E1">
      <w:pPr>
        <w:jc w:val="center"/>
        <w:rPr>
          <w:lang w:eastAsia="en-AU"/>
        </w:rPr>
      </w:pPr>
    </w:p>
    <w:p w:rsidR="00E669D8" w:rsidRPr="00EC00A9" w:rsidRDefault="00AC6422" w:rsidP="00E669D8">
      <w:pPr>
        <w:jc w:val="center"/>
        <w:rPr>
          <w:b/>
          <w:i/>
        </w:rPr>
      </w:pPr>
      <w:r w:rsidRPr="00EC00A9">
        <w:rPr>
          <w:rStyle w:val="BookTitle"/>
          <w:b/>
          <w:iCs w:val="0"/>
          <w:smallCaps w:val="0"/>
          <w:spacing w:val="0"/>
        </w:rPr>
        <w:t>Social Security (Class of Visas – Newly Arrived Resident’s Waiting Period for Carer Payment) Determination 201</w:t>
      </w:r>
      <w:r w:rsidR="00E669D8">
        <w:rPr>
          <w:rStyle w:val="BookTitle"/>
          <w:b/>
          <w:iCs w:val="0"/>
          <w:smallCaps w:val="0"/>
          <w:spacing w:val="0"/>
        </w:rPr>
        <w:t>8</w:t>
      </w:r>
    </w:p>
    <w:p w:rsidR="00EC00A9" w:rsidRPr="00904C90" w:rsidRDefault="00EC00A9" w:rsidP="00EC00A9">
      <w:pPr>
        <w:shd w:val="clear" w:color="auto" w:fill="FFFFFF"/>
        <w:spacing w:before="120" w:after="120"/>
        <w:rPr>
          <w:sz w:val="16"/>
          <w:szCs w:val="16"/>
          <w:lang w:eastAsia="en-AU"/>
        </w:rPr>
      </w:pPr>
    </w:p>
    <w:p w:rsidR="00EC00A9" w:rsidRPr="000F5847" w:rsidRDefault="00AC6422" w:rsidP="00EC00A9">
      <w:pPr>
        <w:shd w:val="clear" w:color="auto" w:fill="FFFFFF"/>
        <w:spacing w:before="120" w:after="120"/>
        <w:rPr>
          <w:lang w:val="en-US" w:eastAsia="en-AU"/>
        </w:rPr>
      </w:pPr>
      <w:r w:rsidRPr="000F5847">
        <w:rPr>
          <w:lang w:eastAsia="en-AU"/>
        </w:rPr>
        <w:t xml:space="preserve">The Determination is compatible with the human rights and freedoms recognised or declared in the international instruments listed in section 3 of the </w:t>
      </w:r>
      <w:r w:rsidRPr="000F5847">
        <w:rPr>
          <w:i/>
          <w:iCs/>
          <w:lang w:eastAsia="en-AU"/>
        </w:rPr>
        <w:t>Human Rights (Parliamentary Scrutiny) Act 2011</w:t>
      </w:r>
      <w:r w:rsidRPr="000F5847">
        <w:rPr>
          <w:lang w:eastAsia="en-AU"/>
        </w:rPr>
        <w:t>.</w:t>
      </w:r>
      <w:r w:rsidR="00E669D8">
        <w:rPr>
          <w:lang w:eastAsia="en-AU"/>
        </w:rPr>
        <w:br/>
      </w:r>
    </w:p>
    <w:p w:rsidR="00AC6422" w:rsidRPr="00EC00A9" w:rsidRDefault="00AC6422" w:rsidP="00A773E1">
      <w:pPr>
        <w:shd w:val="clear" w:color="auto" w:fill="FFFFFF"/>
        <w:spacing w:after="120"/>
        <w:jc w:val="both"/>
        <w:rPr>
          <w:i/>
          <w:lang w:val="en-US" w:eastAsia="en-AU"/>
        </w:rPr>
      </w:pPr>
      <w:r w:rsidRPr="00EC00A9">
        <w:rPr>
          <w:bCs/>
          <w:i/>
          <w:lang w:eastAsia="en-AU"/>
        </w:rPr>
        <w:t>Overview of the legislative instrument</w:t>
      </w:r>
    </w:p>
    <w:p w:rsidR="001C00F4" w:rsidRDefault="00AC6422" w:rsidP="00A773E1">
      <w:pPr>
        <w:rPr>
          <w:rStyle w:val="BookTitle"/>
          <w:i w:val="0"/>
          <w:iCs w:val="0"/>
          <w:smallCaps w:val="0"/>
          <w:spacing w:val="0"/>
        </w:rPr>
      </w:pPr>
      <w:r w:rsidRPr="000F5847">
        <w:rPr>
          <w:rStyle w:val="BookTitle"/>
          <w:i w:val="0"/>
          <w:iCs w:val="0"/>
          <w:smallCaps w:val="0"/>
          <w:spacing w:val="0"/>
        </w:rPr>
        <w:t xml:space="preserve">The purpose of the </w:t>
      </w:r>
      <w:r w:rsidRPr="000F5847">
        <w:rPr>
          <w:rStyle w:val="BookTitle"/>
          <w:iCs w:val="0"/>
          <w:smallCaps w:val="0"/>
          <w:spacing w:val="0"/>
        </w:rPr>
        <w:t>Social Security (Class of Visas – Newly Arrived Resident’s Waiting Period for Carer Payment) Determination 201</w:t>
      </w:r>
      <w:r w:rsidR="00E669D8">
        <w:rPr>
          <w:rStyle w:val="BookTitle"/>
          <w:iCs w:val="0"/>
          <w:smallCaps w:val="0"/>
          <w:spacing w:val="0"/>
        </w:rPr>
        <w:t>8</w:t>
      </w:r>
      <w:r w:rsidRPr="000F5847">
        <w:rPr>
          <w:rStyle w:val="BookTitle"/>
          <w:i w:val="0"/>
          <w:iCs w:val="0"/>
          <w:smallCaps w:val="0"/>
          <w:spacing w:val="0"/>
        </w:rPr>
        <w:t xml:space="preserve"> (the Determination) is to exempt holders </w:t>
      </w:r>
    </w:p>
    <w:p w:rsidR="000F5847" w:rsidRDefault="00AC6422" w:rsidP="00A773E1">
      <w:pPr>
        <w:rPr>
          <w:rStyle w:val="BookTitle"/>
          <w:i w:val="0"/>
          <w:iCs w:val="0"/>
          <w:smallCaps w:val="0"/>
          <w:spacing w:val="0"/>
        </w:rPr>
      </w:pPr>
      <w:r w:rsidRPr="000F5847">
        <w:rPr>
          <w:rStyle w:val="BookTitle"/>
          <w:i w:val="0"/>
          <w:iCs w:val="0"/>
          <w:smallCaps w:val="0"/>
          <w:spacing w:val="0"/>
        </w:rPr>
        <w:t>of Carer visas (</w:t>
      </w:r>
      <w:r w:rsidR="000A08DE">
        <w:rPr>
          <w:rStyle w:val="BookTitle"/>
          <w:i w:val="0"/>
          <w:iCs w:val="0"/>
          <w:smallCaps w:val="0"/>
          <w:spacing w:val="0"/>
        </w:rPr>
        <w:t>S</w:t>
      </w:r>
      <w:r w:rsidRPr="000F5847">
        <w:rPr>
          <w:rStyle w:val="BookTitle"/>
          <w:i w:val="0"/>
          <w:iCs w:val="0"/>
          <w:smallCaps w:val="0"/>
          <w:spacing w:val="0"/>
        </w:rPr>
        <w:t>ubclass 116) and (</w:t>
      </w:r>
      <w:r w:rsidR="000A08DE">
        <w:rPr>
          <w:rStyle w:val="BookTitle"/>
          <w:i w:val="0"/>
          <w:iCs w:val="0"/>
          <w:smallCaps w:val="0"/>
          <w:spacing w:val="0"/>
        </w:rPr>
        <w:t>S</w:t>
      </w:r>
      <w:r w:rsidRPr="000F5847">
        <w:rPr>
          <w:rStyle w:val="BookTitle"/>
          <w:i w:val="0"/>
          <w:iCs w:val="0"/>
          <w:smallCaps w:val="0"/>
          <w:spacing w:val="0"/>
        </w:rPr>
        <w:t xml:space="preserve">ubclass 836) from the </w:t>
      </w:r>
      <w:r w:rsidR="003A340B" w:rsidRPr="000F5847">
        <w:rPr>
          <w:rStyle w:val="BookTitle"/>
          <w:i w:val="0"/>
          <w:iCs w:val="0"/>
          <w:smallCaps w:val="0"/>
          <w:spacing w:val="0"/>
        </w:rPr>
        <w:t>Newly Arrived Resident’s Waiting Period</w:t>
      </w:r>
      <w:r w:rsidRPr="000F5847">
        <w:rPr>
          <w:rStyle w:val="BookTitle"/>
          <w:i w:val="0"/>
          <w:iCs w:val="0"/>
          <w:smallCaps w:val="0"/>
          <w:spacing w:val="0"/>
        </w:rPr>
        <w:t xml:space="preserve"> for carer payment.</w:t>
      </w:r>
      <w:r w:rsidR="003A340B">
        <w:rPr>
          <w:rStyle w:val="BookTitle"/>
          <w:i w:val="0"/>
          <w:iCs w:val="0"/>
          <w:smallCaps w:val="0"/>
          <w:spacing w:val="0"/>
        </w:rPr>
        <w:t xml:space="preserve"> </w:t>
      </w:r>
    </w:p>
    <w:p w:rsidR="00A773E1" w:rsidRDefault="00A773E1" w:rsidP="00A773E1">
      <w:pPr>
        <w:shd w:val="clear" w:color="auto" w:fill="FFFFFF"/>
        <w:spacing w:after="120"/>
        <w:rPr>
          <w:b/>
          <w:bCs/>
          <w:lang w:eastAsia="en-AU"/>
        </w:rPr>
      </w:pPr>
    </w:p>
    <w:p w:rsidR="00AC6422" w:rsidRPr="00EC00A9" w:rsidRDefault="00AC6422" w:rsidP="00A773E1">
      <w:pPr>
        <w:shd w:val="clear" w:color="auto" w:fill="FFFFFF"/>
        <w:spacing w:after="120"/>
        <w:rPr>
          <w:i/>
          <w:lang w:val="en-US" w:eastAsia="en-AU"/>
        </w:rPr>
      </w:pPr>
      <w:r w:rsidRPr="00EC00A9">
        <w:rPr>
          <w:bCs/>
          <w:i/>
          <w:lang w:eastAsia="en-AU"/>
        </w:rPr>
        <w:t>Human rights implications</w:t>
      </w:r>
    </w:p>
    <w:p w:rsidR="000F5847" w:rsidRPr="000F5847" w:rsidRDefault="000F5847" w:rsidP="00A773E1">
      <w:r w:rsidRPr="000F5847">
        <w:t>This Determination engages or gives effect to the following human rights:</w:t>
      </w:r>
    </w:p>
    <w:p w:rsidR="000F5847" w:rsidRPr="000F5847" w:rsidRDefault="000F5847" w:rsidP="000F5847">
      <w:r w:rsidRPr="000F5847">
        <w:t> </w:t>
      </w:r>
    </w:p>
    <w:p w:rsidR="000F5847" w:rsidRPr="000F5847" w:rsidRDefault="000F5847" w:rsidP="00FC0379">
      <w:pPr>
        <w:pStyle w:val="ListParagraph"/>
        <w:numPr>
          <w:ilvl w:val="0"/>
          <w:numId w:val="1"/>
        </w:numPr>
      </w:pPr>
      <w:r w:rsidRPr="000F5847">
        <w:t>the right to social security contained in Article 9 of the International Covenant on Economic, Social and Cultural Rights (ICESCR), Articles 11(1)(e) and 14(2)(c) of the Convention on the Elimination of All Forms of Discrimination Against Women (CEDAW), and Article 28 of the Convention on the Rights of Persons with Disabilities (CRPD); and</w:t>
      </w:r>
    </w:p>
    <w:p w:rsidR="000F5847" w:rsidRPr="000F5847" w:rsidRDefault="00E669D8" w:rsidP="00C87307">
      <w:pPr>
        <w:pStyle w:val="ListParagraph"/>
        <w:numPr>
          <w:ilvl w:val="0"/>
          <w:numId w:val="1"/>
        </w:numPr>
      </w:pPr>
      <w:r>
        <w:t>t</w:t>
      </w:r>
      <w:r w:rsidR="000F5847" w:rsidRPr="000F5847">
        <w:t>he right to an adequate standard of living contained in Article 11(1) of the ICESCR, Article 1</w:t>
      </w:r>
      <w:r w:rsidR="000A775C">
        <w:t>1</w:t>
      </w:r>
      <w:r w:rsidR="000F5847" w:rsidRPr="000F5847">
        <w:t>(</w:t>
      </w:r>
      <w:r w:rsidR="000A775C">
        <w:t>1</w:t>
      </w:r>
      <w:r w:rsidR="000F5847" w:rsidRPr="000F5847">
        <w:t>)(</w:t>
      </w:r>
      <w:r w:rsidR="000A775C">
        <w:t>e</w:t>
      </w:r>
      <w:r w:rsidR="000F5847" w:rsidRPr="000F5847">
        <w:t>) of the CEDAW and Article 28 of the CRPD.</w:t>
      </w:r>
    </w:p>
    <w:p w:rsidR="000F5847" w:rsidRDefault="000F5847" w:rsidP="000F5847"/>
    <w:p w:rsidR="00AA3D80" w:rsidRDefault="00AA3D80" w:rsidP="00AA3D80">
      <w:pPr>
        <w:rPr>
          <w:rStyle w:val="BookTitle"/>
          <w:i w:val="0"/>
          <w:iCs w:val="0"/>
          <w:smallCaps w:val="0"/>
          <w:spacing w:val="0"/>
        </w:rPr>
      </w:pPr>
      <w:r>
        <w:rPr>
          <w:rStyle w:val="BookTitle"/>
          <w:i w:val="0"/>
          <w:iCs w:val="0"/>
          <w:smallCaps w:val="0"/>
          <w:spacing w:val="0"/>
        </w:rPr>
        <w:t>The Newly Arrived Resident’s Waiting Period ensures permanent skilled or family migrants support themselves when they first settle in Australia, either through work or family support.</w:t>
      </w:r>
    </w:p>
    <w:p w:rsidR="00AA3D80" w:rsidRPr="000F5847" w:rsidRDefault="00AA3D80" w:rsidP="000F5847"/>
    <w:p w:rsidR="0045551A" w:rsidRPr="000F5847" w:rsidRDefault="000F5847" w:rsidP="00AA6116">
      <w:r w:rsidRPr="000F5847">
        <w:t xml:space="preserve">The Determination will </w:t>
      </w:r>
      <w:r w:rsidR="00B060EA">
        <w:t xml:space="preserve">provide financial assistance, in the form of </w:t>
      </w:r>
      <w:r w:rsidR="00AA3D80">
        <w:t xml:space="preserve">an exemption from the </w:t>
      </w:r>
      <w:r w:rsidR="00AA3D80">
        <w:rPr>
          <w:rStyle w:val="BookTitle"/>
          <w:i w:val="0"/>
          <w:iCs w:val="0"/>
          <w:smallCaps w:val="0"/>
          <w:spacing w:val="0"/>
        </w:rPr>
        <w:t xml:space="preserve">Newly Arrived Resident’s Waiting Period, </w:t>
      </w:r>
      <w:r w:rsidR="00AA3D80">
        <w:t xml:space="preserve">for those </w:t>
      </w:r>
      <w:r w:rsidR="00B060EA">
        <w:t xml:space="preserve">granted a </w:t>
      </w:r>
      <w:r w:rsidR="000A08DE">
        <w:t>S</w:t>
      </w:r>
      <w:r w:rsidR="00B060EA">
        <w:t>ubclass 116</w:t>
      </w:r>
      <w:r w:rsidR="00386D8D">
        <w:t xml:space="preserve"> (</w:t>
      </w:r>
      <w:r w:rsidR="000A08DE">
        <w:t>C</w:t>
      </w:r>
      <w:r w:rsidR="00386D8D">
        <w:t>arer)</w:t>
      </w:r>
      <w:r w:rsidR="00B060EA">
        <w:t xml:space="preserve"> </w:t>
      </w:r>
      <w:r w:rsidR="00386D8D">
        <w:t xml:space="preserve">or </w:t>
      </w:r>
      <w:r w:rsidR="000A08DE">
        <w:t>S</w:t>
      </w:r>
      <w:r w:rsidR="00B060EA">
        <w:t>ubclass 836</w:t>
      </w:r>
      <w:r w:rsidR="001A6AD1">
        <w:t xml:space="preserve"> </w:t>
      </w:r>
      <w:r w:rsidR="00386D8D">
        <w:t>(</w:t>
      </w:r>
      <w:r w:rsidR="000A08DE">
        <w:t>C</w:t>
      </w:r>
      <w:r w:rsidR="00386D8D">
        <w:t xml:space="preserve">arer) </w:t>
      </w:r>
      <w:r w:rsidR="00B060EA">
        <w:t>visa</w:t>
      </w:r>
      <w:r w:rsidRPr="000F5847">
        <w:t>.</w:t>
      </w:r>
      <w:r w:rsidR="00AA6116">
        <w:t xml:space="preserve"> </w:t>
      </w:r>
      <w:r w:rsidR="00AA3D80">
        <w:t>The exemption</w:t>
      </w:r>
      <w:r w:rsidR="00AA6116">
        <w:t xml:space="preserve"> </w:t>
      </w:r>
      <w:r w:rsidR="00AA3D80">
        <w:t xml:space="preserve">enables more immediate access to carer payment for these visa holders. This </w:t>
      </w:r>
      <w:r w:rsidR="00AA6116">
        <w:t xml:space="preserve">supports the intention of the visa </w:t>
      </w:r>
      <w:r w:rsidR="00586D09">
        <w:t>S</w:t>
      </w:r>
      <w:r w:rsidR="00AA3D80">
        <w:t>ub</w:t>
      </w:r>
      <w:r w:rsidR="00AA6116">
        <w:t xml:space="preserve">classes, which </w:t>
      </w:r>
      <w:r w:rsidR="00AA6116" w:rsidRPr="000F5847">
        <w:t xml:space="preserve">are </w:t>
      </w:r>
      <w:r w:rsidR="00AA6116">
        <w:t xml:space="preserve">designed to enable people to come to Australia to provide </w:t>
      </w:r>
      <w:r w:rsidR="00AA3D80">
        <w:t xml:space="preserve">full-time </w:t>
      </w:r>
      <w:r w:rsidR="00AA6116">
        <w:t xml:space="preserve">care for a relative who has been unable to obtain the care they need from any relatives in Australia or from welfare, hospital, nursing or community services in Australia. </w:t>
      </w:r>
      <w:r w:rsidR="00816951">
        <w:t>As such, t</w:t>
      </w:r>
      <w:r w:rsidR="00816951" w:rsidRPr="000F5847">
        <w:t xml:space="preserve">he Determination </w:t>
      </w:r>
      <w:r w:rsidR="00816951">
        <w:t xml:space="preserve">is consistent with Australia’s </w:t>
      </w:r>
      <w:r w:rsidR="00816951" w:rsidRPr="000F5847">
        <w:t>international obligations under the ICESCR, the CEDAW and the CRPD</w:t>
      </w:r>
      <w:r w:rsidR="00E669D8">
        <w:t>.</w:t>
      </w:r>
    </w:p>
    <w:p w:rsidR="00AC6422" w:rsidRPr="00EC00A9" w:rsidRDefault="00AC6422" w:rsidP="00AC6422">
      <w:pPr>
        <w:shd w:val="clear" w:color="auto" w:fill="FFFFFF"/>
        <w:spacing w:before="100" w:beforeAutospacing="1" w:after="120"/>
        <w:rPr>
          <w:i/>
          <w:lang w:val="en-US" w:eastAsia="en-AU"/>
        </w:rPr>
      </w:pPr>
      <w:r w:rsidRPr="00EC00A9">
        <w:rPr>
          <w:bCs/>
          <w:i/>
          <w:lang w:eastAsia="en-AU"/>
        </w:rPr>
        <w:t>Conclusion</w:t>
      </w:r>
    </w:p>
    <w:p w:rsidR="00AC6422" w:rsidRPr="000F5847" w:rsidRDefault="00AC6422" w:rsidP="00AC6422">
      <w:pPr>
        <w:shd w:val="clear" w:color="auto" w:fill="FFFFFF"/>
        <w:spacing w:before="120" w:after="120"/>
        <w:rPr>
          <w:lang w:val="en-US" w:eastAsia="en-AU"/>
        </w:rPr>
      </w:pPr>
      <w:r w:rsidRPr="000F5847">
        <w:rPr>
          <w:lang w:eastAsia="en-AU"/>
        </w:rPr>
        <w:t>Th</w:t>
      </w:r>
      <w:r w:rsidR="00493CE5" w:rsidRPr="000F5847">
        <w:rPr>
          <w:lang w:eastAsia="en-AU"/>
        </w:rPr>
        <w:t xml:space="preserve">is </w:t>
      </w:r>
      <w:r w:rsidRPr="000F5847">
        <w:rPr>
          <w:lang w:eastAsia="en-AU"/>
        </w:rPr>
        <w:t xml:space="preserve">Determination </w:t>
      </w:r>
      <w:r w:rsidR="00E669D8">
        <w:rPr>
          <w:lang w:eastAsia="en-AU"/>
        </w:rPr>
        <w:t xml:space="preserve">supports a person’s human right to social security and </w:t>
      </w:r>
      <w:r w:rsidRPr="000F5847">
        <w:rPr>
          <w:lang w:eastAsia="en-AU"/>
        </w:rPr>
        <w:t xml:space="preserve">is </w:t>
      </w:r>
      <w:r w:rsidR="00E669D8">
        <w:rPr>
          <w:lang w:eastAsia="en-AU"/>
        </w:rPr>
        <w:t xml:space="preserve">therefore </w:t>
      </w:r>
      <w:r w:rsidRPr="000F5847">
        <w:rPr>
          <w:lang w:eastAsia="en-AU"/>
        </w:rPr>
        <w:t>compatible with human rights</w:t>
      </w:r>
      <w:r w:rsidR="00C4705B">
        <w:rPr>
          <w:lang w:eastAsia="en-AU"/>
        </w:rPr>
        <w:t>.</w:t>
      </w:r>
    </w:p>
    <w:p w:rsidR="00AC6422" w:rsidRPr="000F5847" w:rsidRDefault="00AC6422" w:rsidP="00AC6422">
      <w:pPr>
        <w:shd w:val="clear" w:color="auto" w:fill="FFFFFF"/>
        <w:spacing w:before="120" w:after="120"/>
        <w:jc w:val="center"/>
        <w:rPr>
          <w:lang w:val="en-US" w:eastAsia="en-AU"/>
        </w:rPr>
      </w:pPr>
      <w:r w:rsidRPr="000F5847">
        <w:rPr>
          <w:lang w:eastAsia="en-AU"/>
        </w:rPr>
        <w:t> </w:t>
      </w:r>
    </w:p>
    <w:p w:rsidR="00245EDB" w:rsidRPr="00713706" w:rsidRDefault="00AC6422" w:rsidP="000F5847">
      <w:pPr>
        <w:shd w:val="clear" w:color="auto" w:fill="FFFFFF"/>
        <w:spacing w:before="120" w:after="120"/>
        <w:jc w:val="center"/>
        <w:rPr>
          <w:rStyle w:val="BookTitle"/>
          <w:b/>
          <w:i w:val="0"/>
          <w:iCs w:val="0"/>
          <w:smallCaps w:val="0"/>
          <w:spacing w:val="0"/>
          <w:lang w:val="en-US" w:eastAsia="en-AU"/>
        </w:rPr>
      </w:pPr>
      <w:r w:rsidRPr="009E3A1D">
        <w:rPr>
          <w:b/>
          <w:lang w:eastAsia="en-AU"/>
        </w:rPr>
        <w:t xml:space="preserve">The Hon </w:t>
      </w:r>
      <w:r w:rsidR="005F6171">
        <w:rPr>
          <w:b/>
          <w:lang w:eastAsia="en-AU"/>
        </w:rPr>
        <w:t>Paul Fletcher</w:t>
      </w:r>
      <w:r w:rsidRPr="009E3A1D">
        <w:rPr>
          <w:b/>
          <w:lang w:eastAsia="en-AU"/>
        </w:rPr>
        <w:t xml:space="preserve"> MP, the Minister for </w:t>
      </w:r>
      <w:r w:rsidR="005F6171">
        <w:rPr>
          <w:b/>
          <w:lang w:eastAsia="en-AU"/>
        </w:rPr>
        <w:t xml:space="preserve">Families and </w:t>
      </w:r>
      <w:r w:rsidRPr="009E3A1D">
        <w:rPr>
          <w:b/>
          <w:lang w:eastAsia="en-AU"/>
        </w:rPr>
        <w:t>Social Services</w:t>
      </w:r>
    </w:p>
    <w:sectPr w:rsidR="00245EDB" w:rsidRPr="0071370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EB7" w:rsidRDefault="00824EB7" w:rsidP="00293B59">
      <w:r>
        <w:separator/>
      </w:r>
    </w:p>
  </w:endnote>
  <w:endnote w:type="continuationSeparator" w:id="0">
    <w:p w:rsidR="00824EB7" w:rsidRDefault="00824EB7" w:rsidP="0029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209" w:rsidRDefault="00A452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209" w:rsidRPr="00FB00B6" w:rsidRDefault="00A45209" w:rsidP="00A452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209" w:rsidRDefault="00A45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EB7" w:rsidRDefault="00824EB7" w:rsidP="00293B59">
      <w:r>
        <w:separator/>
      </w:r>
    </w:p>
  </w:footnote>
  <w:footnote w:type="continuationSeparator" w:id="0">
    <w:p w:rsidR="00824EB7" w:rsidRDefault="00824EB7" w:rsidP="00293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209" w:rsidRDefault="00A452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209" w:rsidRDefault="00A452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209" w:rsidRDefault="00A452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7B7ACA"/>
    <w:multiLevelType w:val="hybridMultilevel"/>
    <w:tmpl w:val="C9AC59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D65"/>
    <w:rsid w:val="00000F91"/>
    <w:rsid w:val="00016759"/>
    <w:rsid w:val="000328D4"/>
    <w:rsid w:val="00042C1D"/>
    <w:rsid w:val="00045E08"/>
    <w:rsid w:val="000A08DE"/>
    <w:rsid w:val="000A775C"/>
    <w:rsid w:val="000F5847"/>
    <w:rsid w:val="00102000"/>
    <w:rsid w:val="00121BEE"/>
    <w:rsid w:val="0012490B"/>
    <w:rsid w:val="0013569D"/>
    <w:rsid w:val="00141330"/>
    <w:rsid w:val="00157C55"/>
    <w:rsid w:val="00166F5B"/>
    <w:rsid w:val="00180E70"/>
    <w:rsid w:val="001A6AD1"/>
    <w:rsid w:val="001B568D"/>
    <w:rsid w:val="001B6F31"/>
    <w:rsid w:val="001C00F4"/>
    <w:rsid w:val="001D6B2C"/>
    <w:rsid w:val="001D7985"/>
    <w:rsid w:val="001D7A8A"/>
    <w:rsid w:val="001E44CE"/>
    <w:rsid w:val="001E630D"/>
    <w:rsid w:val="001F290B"/>
    <w:rsid w:val="00201EF5"/>
    <w:rsid w:val="002202D9"/>
    <w:rsid w:val="0022151A"/>
    <w:rsid w:val="00230DFF"/>
    <w:rsid w:val="002330C1"/>
    <w:rsid w:val="00245EDB"/>
    <w:rsid w:val="00273FF4"/>
    <w:rsid w:val="00285A20"/>
    <w:rsid w:val="00293B59"/>
    <w:rsid w:val="002B0339"/>
    <w:rsid w:val="002B2BA6"/>
    <w:rsid w:val="002D75EF"/>
    <w:rsid w:val="002E41F9"/>
    <w:rsid w:val="002F1B24"/>
    <w:rsid w:val="00302DD2"/>
    <w:rsid w:val="003238E3"/>
    <w:rsid w:val="00332710"/>
    <w:rsid w:val="0033535B"/>
    <w:rsid w:val="00354473"/>
    <w:rsid w:val="00361848"/>
    <w:rsid w:val="00386D8D"/>
    <w:rsid w:val="003A340B"/>
    <w:rsid w:val="003B09EA"/>
    <w:rsid w:val="003B2BB8"/>
    <w:rsid w:val="003B4DAE"/>
    <w:rsid w:val="003D34FF"/>
    <w:rsid w:val="003E5739"/>
    <w:rsid w:val="0041181C"/>
    <w:rsid w:val="00415D28"/>
    <w:rsid w:val="00424080"/>
    <w:rsid w:val="00427E8D"/>
    <w:rsid w:val="0045551A"/>
    <w:rsid w:val="00461324"/>
    <w:rsid w:val="00493CE5"/>
    <w:rsid w:val="00497820"/>
    <w:rsid w:val="004B54CA"/>
    <w:rsid w:val="004C0EB6"/>
    <w:rsid w:val="004C1886"/>
    <w:rsid w:val="004C31B8"/>
    <w:rsid w:val="004D49B1"/>
    <w:rsid w:val="004E0B23"/>
    <w:rsid w:val="004E3445"/>
    <w:rsid w:val="004E5CBF"/>
    <w:rsid w:val="005123D2"/>
    <w:rsid w:val="00512590"/>
    <w:rsid w:val="005129B4"/>
    <w:rsid w:val="00516BD0"/>
    <w:rsid w:val="0052721B"/>
    <w:rsid w:val="00534D53"/>
    <w:rsid w:val="0057369F"/>
    <w:rsid w:val="00586D09"/>
    <w:rsid w:val="005B1C89"/>
    <w:rsid w:val="005B733A"/>
    <w:rsid w:val="005C3AA9"/>
    <w:rsid w:val="005F6171"/>
    <w:rsid w:val="00615097"/>
    <w:rsid w:val="00630B07"/>
    <w:rsid w:val="00636AA1"/>
    <w:rsid w:val="00652635"/>
    <w:rsid w:val="006A397B"/>
    <w:rsid w:val="006A4CE7"/>
    <w:rsid w:val="006E3D65"/>
    <w:rsid w:val="006E3FB1"/>
    <w:rsid w:val="006F0EC8"/>
    <w:rsid w:val="006F3364"/>
    <w:rsid w:val="00712B71"/>
    <w:rsid w:val="00713706"/>
    <w:rsid w:val="007266AA"/>
    <w:rsid w:val="007340CB"/>
    <w:rsid w:val="00741219"/>
    <w:rsid w:val="00765B3F"/>
    <w:rsid w:val="00785261"/>
    <w:rsid w:val="007B0256"/>
    <w:rsid w:val="007B7C66"/>
    <w:rsid w:val="007C21DA"/>
    <w:rsid w:val="007C6E88"/>
    <w:rsid w:val="007D052D"/>
    <w:rsid w:val="007E13F7"/>
    <w:rsid w:val="00814F2B"/>
    <w:rsid w:val="00816951"/>
    <w:rsid w:val="00824EB7"/>
    <w:rsid w:val="008351F7"/>
    <w:rsid w:val="008450B6"/>
    <w:rsid w:val="008458B3"/>
    <w:rsid w:val="00862FEC"/>
    <w:rsid w:val="0086340D"/>
    <w:rsid w:val="00876CD8"/>
    <w:rsid w:val="008928BE"/>
    <w:rsid w:val="0089296F"/>
    <w:rsid w:val="00896C61"/>
    <w:rsid w:val="008B3A8C"/>
    <w:rsid w:val="008D5E76"/>
    <w:rsid w:val="008F7CF2"/>
    <w:rsid w:val="00904C90"/>
    <w:rsid w:val="00914ECD"/>
    <w:rsid w:val="009153DF"/>
    <w:rsid w:val="00920797"/>
    <w:rsid w:val="009225F0"/>
    <w:rsid w:val="00932364"/>
    <w:rsid w:val="00937BDB"/>
    <w:rsid w:val="0094664B"/>
    <w:rsid w:val="00957227"/>
    <w:rsid w:val="009848FE"/>
    <w:rsid w:val="009D5D85"/>
    <w:rsid w:val="009E2024"/>
    <w:rsid w:val="009E3A1D"/>
    <w:rsid w:val="009E4A0F"/>
    <w:rsid w:val="009F1835"/>
    <w:rsid w:val="009F228F"/>
    <w:rsid w:val="009F713D"/>
    <w:rsid w:val="00A25339"/>
    <w:rsid w:val="00A45209"/>
    <w:rsid w:val="00A72DB5"/>
    <w:rsid w:val="00A773E1"/>
    <w:rsid w:val="00AA3D80"/>
    <w:rsid w:val="00AA6116"/>
    <w:rsid w:val="00AC6422"/>
    <w:rsid w:val="00AF4F8B"/>
    <w:rsid w:val="00B060EA"/>
    <w:rsid w:val="00B1743F"/>
    <w:rsid w:val="00B342CB"/>
    <w:rsid w:val="00B81E93"/>
    <w:rsid w:val="00BA2DB9"/>
    <w:rsid w:val="00BB5071"/>
    <w:rsid w:val="00BB52F8"/>
    <w:rsid w:val="00BD18AF"/>
    <w:rsid w:val="00BE5A16"/>
    <w:rsid w:val="00BE7148"/>
    <w:rsid w:val="00BE7593"/>
    <w:rsid w:val="00C04A80"/>
    <w:rsid w:val="00C04BB0"/>
    <w:rsid w:val="00C05F88"/>
    <w:rsid w:val="00C168CE"/>
    <w:rsid w:val="00C2728B"/>
    <w:rsid w:val="00C4705B"/>
    <w:rsid w:val="00C50741"/>
    <w:rsid w:val="00C73957"/>
    <w:rsid w:val="00C73B4A"/>
    <w:rsid w:val="00C8214B"/>
    <w:rsid w:val="00C87307"/>
    <w:rsid w:val="00C91BB3"/>
    <w:rsid w:val="00C932AF"/>
    <w:rsid w:val="00C949EE"/>
    <w:rsid w:val="00CA7761"/>
    <w:rsid w:val="00CC46AE"/>
    <w:rsid w:val="00CD6990"/>
    <w:rsid w:val="00CE0FBF"/>
    <w:rsid w:val="00CE7B83"/>
    <w:rsid w:val="00D04D8F"/>
    <w:rsid w:val="00D06C4B"/>
    <w:rsid w:val="00D1029A"/>
    <w:rsid w:val="00D13FFA"/>
    <w:rsid w:val="00D24690"/>
    <w:rsid w:val="00D32D15"/>
    <w:rsid w:val="00D46D59"/>
    <w:rsid w:val="00D60442"/>
    <w:rsid w:val="00D728F1"/>
    <w:rsid w:val="00D756D7"/>
    <w:rsid w:val="00DB45AC"/>
    <w:rsid w:val="00DB4C44"/>
    <w:rsid w:val="00DB74FE"/>
    <w:rsid w:val="00DD2071"/>
    <w:rsid w:val="00E03310"/>
    <w:rsid w:val="00E036F1"/>
    <w:rsid w:val="00E24BB3"/>
    <w:rsid w:val="00E57CB0"/>
    <w:rsid w:val="00E61235"/>
    <w:rsid w:val="00E669D8"/>
    <w:rsid w:val="00E70692"/>
    <w:rsid w:val="00E75F4A"/>
    <w:rsid w:val="00E9391B"/>
    <w:rsid w:val="00EA456E"/>
    <w:rsid w:val="00EC00A9"/>
    <w:rsid w:val="00ED1D96"/>
    <w:rsid w:val="00ED3D5E"/>
    <w:rsid w:val="00ED4BF2"/>
    <w:rsid w:val="00EF0200"/>
    <w:rsid w:val="00F1372D"/>
    <w:rsid w:val="00F31CF7"/>
    <w:rsid w:val="00F43634"/>
    <w:rsid w:val="00F51041"/>
    <w:rsid w:val="00F55DC9"/>
    <w:rsid w:val="00F55FAB"/>
    <w:rsid w:val="00F63F19"/>
    <w:rsid w:val="00F70367"/>
    <w:rsid w:val="00F81C4E"/>
    <w:rsid w:val="00FB00B6"/>
    <w:rsid w:val="00FB29CB"/>
    <w:rsid w:val="00FD1819"/>
    <w:rsid w:val="00FD74E8"/>
    <w:rsid w:val="00FF16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FD2338-86C1-4FE8-B51D-25DAA9612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A0F"/>
    <w:rPr>
      <w:sz w:val="24"/>
      <w:szCs w:val="24"/>
    </w:rPr>
  </w:style>
  <w:style w:type="paragraph" w:styleId="Heading1">
    <w:name w:val="heading 1"/>
    <w:basedOn w:val="Normal"/>
    <w:next w:val="Normal"/>
    <w:link w:val="Heading1Char"/>
    <w:qFormat/>
    <w:rsid w:val="009E4A0F"/>
    <w:pPr>
      <w:keepNext/>
      <w:jc w:val="center"/>
      <w:outlineLvl w:val="0"/>
    </w:pPr>
    <w:rPr>
      <w:rFonts w:eastAsiaTheme="majorEastAsia" w:cstheme="majorBidi"/>
      <w:b/>
      <w:bCs/>
    </w:rPr>
  </w:style>
  <w:style w:type="paragraph" w:styleId="Heading2">
    <w:name w:val="heading 2"/>
    <w:basedOn w:val="Normal"/>
    <w:next w:val="Normal"/>
    <w:link w:val="Heading2Char"/>
    <w:semiHidden/>
    <w:unhideWhenUsed/>
    <w:qFormat/>
    <w:rsid w:val="004B54CA"/>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qFormat/>
    <w:rsid w:val="009E4A0F"/>
    <w:pPr>
      <w:keepNext/>
      <w:jc w:val="both"/>
      <w:outlineLvl w:val="2"/>
    </w:pPr>
    <w:rPr>
      <w:rFonts w:ascii="Arial" w:eastAsiaTheme="majorEastAsia" w:hAnsi="Arial" w:cs="Arial"/>
      <w:b/>
      <w:bCs/>
    </w:rPr>
  </w:style>
  <w:style w:type="paragraph" w:styleId="Heading4">
    <w:name w:val="heading 4"/>
    <w:basedOn w:val="Normal"/>
    <w:next w:val="Normal"/>
    <w:link w:val="Heading4Char"/>
    <w:semiHidden/>
    <w:unhideWhenUsed/>
    <w:qFormat/>
    <w:rsid w:val="004B54CA"/>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4B54CA"/>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4B54CA"/>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4B54CA"/>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4B54CA"/>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4B54CA"/>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E4A0F"/>
    <w:rPr>
      <w:rFonts w:eastAsiaTheme="majorEastAsia" w:cstheme="majorBidi"/>
      <w:b/>
      <w:bCs/>
      <w:sz w:val="24"/>
      <w:szCs w:val="24"/>
    </w:rPr>
  </w:style>
  <w:style w:type="character" w:customStyle="1" w:styleId="Heading2Char">
    <w:name w:val="Heading 2 Char"/>
    <w:basedOn w:val="DefaultParagraphFont"/>
    <w:link w:val="Heading2"/>
    <w:semiHidden/>
    <w:rsid w:val="004B54CA"/>
    <w:rPr>
      <w:rFonts w:asciiTheme="majorHAnsi" w:eastAsiaTheme="majorEastAsia" w:hAnsiTheme="majorHAnsi" w:cstheme="majorBidi"/>
      <w:b/>
      <w:bCs/>
      <w:i/>
      <w:iCs/>
      <w:sz w:val="28"/>
      <w:szCs w:val="28"/>
    </w:rPr>
  </w:style>
  <w:style w:type="paragraph" w:styleId="NoSpacing">
    <w:name w:val="No Spacing"/>
    <w:basedOn w:val="Normal"/>
    <w:link w:val="NoSpacingChar"/>
    <w:uiPriority w:val="1"/>
    <w:qFormat/>
    <w:rsid w:val="004B54CA"/>
  </w:style>
  <w:style w:type="character" w:customStyle="1" w:styleId="Heading3Char">
    <w:name w:val="Heading 3 Char"/>
    <w:link w:val="Heading3"/>
    <w:rsid w:val="009E4A0F"/>
    <w:rPr>
      <w:rFonts w:ascii="Arial" w:eastAsiaTheme="majorEastAsia" w:hAnsi="Arial" w:cs="Arial"/>
      <w:b/>
      <w:bCs/>
      <w:sz w:val="24"/>
      <w:szCs w:val="24"/>
    </w:rPr>
  </w:style>
  <w:style w:type="character" w:customStyle="1" w:styleId="Heading4Char">
    <w:name w:val="Heading 4 Char"/>
    <w:basedOn w:val="DefaultParagraphFont"/>
    <w:link w:val="Heading4"/>
    <w:semiHidden/>
    <w:rsid w:val="004B54CA"/>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4B54C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4B54CA"/>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4B54CA"/>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4B54CA"/>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4B54CA"/>
    <w:rPr>
      <w:rFonts w:asciiTheme="majorHAnsi" w:eastAsiaTheme="majorEastAsia" w:hAnsiTheme="majorHAnsi" w:cstheme="majorBidi"/>
      <w:sz w:val="22"/>
      <w:szCs w:val="22"/>
    </w:rPr>
  </w:style>
  <w:style w:type="paragraph" w:styleId="Title">
    <w:name w:val="Title"/>
    <w:basedOn w:val="Normal"/>
    <w:next w:val="Normal"/>
    <w:link w:val="TitleChar"/>
    <w:qFormat/>
    <w:rsid w:val="004B54CA"/>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4B54CA"/>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4B54CA"/>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4B54CA"/>
    <w:rPr>
      <w:rFonts w:asciiTheme="majorHAnsi" w:eastAsiaTheme="majorEastAsia" w:hAnsiTheme="majorHAnsi" w:cstheme="majorBidi"/>
      <w:sz w:val="24"/>
      <w:szCs w:val="24"/>
    </w:rPr>
  </w:style>
  <w:style w:type="character" w:styleId="SubtleEmphasis">
    <w:name w:val="Subtle Emphasis"/>
    <w:uiPriority w:val="19"/>
    <w:qFormat/>
    <w:rsid w:val="004B54CA"/>
    <w:rPr>
      <w:i/>
      <w:iCs/>
      <w:color w:val="808080" w:themeColor="text1" w:themeTint="7F"/>
    </w:rPr>
  </w:style>
  <w:style w:type="character" w:styleId="Strong">
    <w:name w:val="Strong"/>
    <w:qFormat/>
    <w:rsid w:val="009E4A0F"/>
    <w:rPr>
      <w:b/>
      <w:bCs/>
    </w:rPr>
  </w:style>
  <w:style w:type="paragraph" w:styleId="ListParagraph">
    <w:name w:val="List Paragraph"/>
    <w:basedOn w:val="Normal"/>
    <w:uiPriority w:val="34"/>
    <w:qFormat/>
    <w:rsid w:val="004B54CA"/>
    <w:pPr>
      <w:ind w:left="720"/>
    </w:pPr>
  </w:style>
  <w:style w:type="character" w:styleId="Emphasis">
    <w:name w:val="Emphasis"/>
    <w:qFormat/>
    <w:rsid w:val="004B54CA"/>
    <w:rPr>
      <w:i/>
      <w:iCs/>
    </w:rPr>
  </w:style>
  <w:style w:type="character" w:styleId="IntenseEmphasis">
    <w:name w:val="Intense Emphasis"/>
    <w:uiPriority w:val="21"/>
    <w:qFormat/>
    <w:rsid w:val="004B54CA"/>
    <w:rPr>
      <w:b/>
      <w:bCs/>
      <w:i/>
      <w:iCs/>
      <w:color w:val="4F81BD" w:themeColor="accent1"/>
    </w:rPr>
  </w:style>
  <w:style w:type="paragraph" w:styleId="Quote">
    <w:name w:val="Quote"/>
    <w:basedOn w:val="Normal"/>
    <w:next w:val="Normal"/>
    <w:link w:val="QuoteChar"/>
    <w:uiPriority w:val="29"/>
    <w:qFormat/>
    <w:rsid w:val="004B54CA"/>
    <w:rPr>
      <w:i/>
      <w:iCs/>
      <w:color w:val="000000" w:themeColor="text1"/>
    </w:rPr>
  </w:style>
  <w:style w:type="character" w:customStyle="1" w:styleId="QuoteChar">
    <w:name w:val="Quote Char"/>
    <w:basedOn w:val="DefaultParagraphFont"/>
    <w:link w:val="Quote"/>
    <w:uiPriority w:val="29"/>
    <w:rsid w:val="004B54CA"/>
    <w:rPr>
      <w:i/>
      <w:iCs/>
      <w:color w:val="000000" w:themeColor="text1"/>
      <w:sz w:val="24"/>
      <w:szCs w:val="24"/>
    </w:rPr>
  </w:style>
  <w:style w:type="paragraph" w:styleId="IntenseQuote">
    <w:name w:val="Intense Quote"/>
    <w:basedOn w:val="Normal"/>
    <w:next w:val="Normal"/>
    <w:link w:val="IntenseQuoteChar"/>
    <w:uiPriority w:val="30"/>
    <w:qFormat/>
    <w:rsid w:val="004B54C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B54CA"/>
    <w:rPr>
      <w:b/>
      <w:bCs/>
      <w:i/>
      <w:iCs/>
      <w:color w:val="4F81BD" w:themeColor="accent1"/>
      <w:sz w:val="24"/>
      <w:szCs w:val="24"/>
    </w:rPr>
  </w:style>
  <w:style w:type="character" w:styleId="SubtleReference">
    <w:name w:val="Subtle Reference"/>
    <w:uiPriority w:val="31"/>
    <w:qFormat/>
    <w:rsid w:val="004B54CA"/>
    <w:rPr>
      <w:smallCaps/>
      <w:color w:val="C0504D" w:themeColor="accent2"/>
      <w:u w:val="single"/>
    </w:rPr>
  </w:style>
  <w:style w:type="character" w:styleId="IntenseReference">
    <w:name w:val="Intense Reference"/>
    <w:uiPriority w:val="32"/>
    <w:qFormat/>
    <w:rsid w:val="004B54CA"/>
    <w:rPr>
      <w:b/>
      <w:bCs/>
      <w:smallCaps/>
      <w:color w:val="C0504D" w:themeColor="accent2"/>
      <w:spacing w:val="5"/>
      <w:u w:val="single"/>
    </w:rPr>
  </w:style>
  <w:style w:type="character" w:styleId="BookTitle">
    <w:name w:val="Book Title"/>
    <w:uiPriority w:val="33"/>
    <w:qFormat/>
    <w:rsid w:val="009E4A0F"/>
    <w:rPr>
      <w:i/>
      <w:iCs/>
      <w:smallCaps/>
      <w:spacing w:val="5"/>
    </w:rPr>
  </w:style>
  <w:style w:type="paragraph" w:styleId="Caption">
    <w:name w:val="caption"/>
    <w:basedOn w:val="Normal"/>
    <w:next w:val="Normal"/>
    <w:semiHidden/>
    <w:unhideWhenUsed/>
    <w:qFormat/>
    <w:rsid w:val="00785261"/>
    <w:rPr>
      <w:b/>
      <w:bCs/>
      <w:sz w:val="20"/>
      <w:szCs w:val="20"/>
    </w:rPr>
  </w:style>
  <w:style w:type="paragraph" w:styleId="TOCHeading">
    <w:name w:val="TOC Heading"/>
    <w:basedOn w:val="Heading1"/>
    <w:next w:val="Normal"/>
    <w:uiPriority w:val="39"/>
    <w:semiHidden/>
    <w:unhideWhenUsed/>
    <w:qFormat/>
    <w:rsid w:val="004B54CA"/>
    <w:pPr>
      <w:spacing w:before="240" w:after="60"/>
      <w:jc w:val="left"/>
      <w:outlineLvl w:val="9"/>
    </w:pPr>
    <w:rPr>
      <w:rFonts w:asciiTheme="majorHAnsi" w:hAnsiTheme="majorHAnsi"/>
      <w:kern w:val="32"/>
      <w:sz w:val="32"/>
      <w:szCs w:val="32"/>
    </w:rPr>
  </w:style>
  <w:style w:type="character" w:customStyle="1" w:styleId="NoSpacingChar">
    <w:name w:val="No Spacing Char"/>
    <w:basedOn w:val="DefaultParagraphFont"/>
    <w:link w:val="NoSpacing"/>
    <w:uiPriority w:val="1"/>
    <w:rsid w:val="004B54CA"/>
    <w:rPr>
      <w:sz w:val="24"/>
      <w:szCs w:val="24"/>
    </w:rPr>
  </w:style>
  <w:style w:type="character" w:styleId="CommentReference">
    <w:name w:val="annotation reference"/>
    <w:basedOn w:val="DefaultParagraphFont"/>
    <w:uiPriority w:val="99"/>
    <w:semiHidden/>
    <w:unhideWhenUsed/>
    <w:rsid w:val="00C04A80"/>
    <w:rPr>
      <w:sz w:val="16"/>
      <w:szCs w:val="16"/>
    </w:rPr>
  </w:style>
  <w:style w:type="paragraph" w:styleId="CommentText">
    <w:name w:val="annotation text"/>
    <w:basedOn w:val="Normal"/>
    <w:link w:val="CommentTextChar"/>
    <w:uiPriority w:val="99"/>
    <w:semiHidden/>
    <w:unhideWhenUsed/>
    <w:rsid w:val="00C04A80"/>
    <w:rPr>
      <w:sz w:val="20"/>
      <w:szCs w:val="20"/>
    </w:rPr>
  </w:style>
  <w:style w:type="character" w:customStyle="1" w:styleId="CommentTextChar">
    <w:name w:val="Comment Text Char"/>
    <w:basedOn w:val="DefaultParagraphFont"/>
    <w:link w:val="CommentText"/>
    <w:uiPriority w:val="99"/>
    <w:semiHidden/>
    <w:rsid w:val="00C04A80"/>
  </w:style>
  <w:style w:type="paragraph" w:styleId="CommentSubject">
    <w:name w:val="annotation subject"/>
    <w:basedOn w:val="CommentText"/>
    <w:next w:val="CommentText"/>
    <w:link w:val="CommentSubjectChar"/>
    <w:uiPriority w:val="99"/>
    <w:semiHidden/>
    <w:unhideWhenUsed/>
    <w:rsid w:val="00C04A80"/>
    <w:rPr>
      <w:b/>
      <w:bCs/>
    </w:rPr>
  </w:style>
  <w:style w:type="character" w:customStyle="1" w:styleId="CommentSubjectChar">
    <w:name w:val="Comment Subject Char"/>
    <w:basedOn w:val="CommentTextChar"/>
    <w:link w:val="CommentSubject"/>
    <w:uiPriority w:val="99"/>
    <w:semiHidden/>
    <w:rsid w:val="00C04A80"/>
    <w:rPr>
      <w:b/>
      <w:bCs/>
    </w:rPr>
  </w:style>
  <w:style w:type="paragraph" w:styleId="BalloonText">
    <w:name w:val="Balloon Text"/>
    <w:basedOn w:val="Normal"/>
    <w:link w:val="BalloonTextChar"/>
    <w:uiPriority w:val="99"/>
    <w:semiHidden/>
    <w:unhideWhenUsed/>
    <w:rsid w:val="00C04A80"/>
    <w:rPr>
      <w:rFonts w:ascii="Tahoma" w:hAnsi="Tahoma" w:cs="Tahoma"/>
      <w:sz w:val="16"/>
      <w:szCs w:val="16"/>
    </w:rPr>
  </w:style>
  <w:style w:type="character" w:customStyle="1" w:styleId="BalloonTextChar">
    <w:name w:val="Balloon Text Char"/>
    <w:basedOn w:val="DefaultParagraphFont"/>
    <w:link w:val="BalloonText"/>
    <w:uiPriority w:val="99"/>
    <w:semiHidden/>
    <w:rsid w:val="00C04A80"/>
    <w:rPr>
      <w:rFonts w:ascii="Tahoma" w:hAnsi="Tahoma" w:cs="Tahoma"/>
      <w:sz w:val="16"/>
      <w:szCs w:val="16"/>
    </w:rPr>
  </w:style>
  <w:style w:type="paragraph" w:styleId="Header">
    <w:name w:val="header"/>
    <w:basedOn w:val="Normal"/>
    <w:link w:val="HeaderChar"/>
    <w:uiPriority w:val="99"/>
    <w:unhideWhenUsed/>
    <w:rsid w:val="00293B59"/>
    <w:pPr>
      <w:tabs>
        <w:tab w:val="center" w:pos="4513"/>
        <w:tab w:val="right" w:pos="9026"/>
      </w:tabs>
    </w:pPr>
  </w:style>
  <w:style w:type="character" w:customStyle="1" w:styleId="HeaderChar">
    <w:name w:val="Header Char"/>
    <w:basedOn w:val="DefaultParagraphFont"/>
    <w:link w:val="Header"/>
    <w:uiPriority w:val="99"/>
    <w:rsid w:val="00293B59"/>
    <w:rPr>
      <w:sz w:val="24"/>
      <w:szCs w:val="24"/>
    </w:rPr>
  </w:style>
  <w:style w:type="paragraph" w:styleId="Footer">
    <w:name w:val="footer"/>
    <w:basedOn w:val="Normal"/>
    <w:link w:val="FooterChar"/>
    <w:uiPriority w:val="99"/>
    <w:unhideWhenUsed/>
    <w:rsid w:val="00293B59"/>
    <w:pPr>
      <w:tabs>
        <w:tab w:val="center" w:pos="4513"/>
        <w:tab w:val="right" w:pos="9026"/>
      </w:tabs>
    </w:pPr>
  </w:style>
  <w:style w:type="character" w:customStyle="1" w:styleId="FooterChar">
    <w:name w:val="Footer Char"/>
    <w:basedOn w:val="DefaultParagraphFont"/>
    <w:link w:val="Footer"/>
    <w:uiPriority w:val="99"/>
    <w:rsid w:val="00293B59"/>
    <w:rPr>
      <w:sz w:val="24"/>
      <w:szCs w:val="24"/>
    </w:rPr>
  </w:style>
  <w:style w:type="paragraph" w:styleId="NormalWeb">
    <w:name w:val="Normal (Web)"/>
    <w:basedOn w:val="Normal"/>
    <w:uiPriority w:val="99"/>
    <w:semiHidden/>
    <w:unhideWhenUsed/>
    <w:rsid w:val="00932364"/>
    <w:pPr>
      <w:spacing w:before="100" w:beforeAutospacing="1" w:after="100" w:afterAutospacing="1"/>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7654">
      <w:bodyDiv w:val="1"/>
      <w:marLeft w:val="0"/>
      <w:marRight w:val="0"/>
      <w:marTop w:val="0"/>
      <w:marBottom w:val="0"/>
      <w:divBdr>
        <w:top w:val="none" w:sz="0" w:space="0" w:color="auto"/>
        <w:left w:val="none" w:sz="0" w:space="0" w:color="auto"/>
        <w:bottom w:val="none" w:sz="0" w:space="0" w:color="auto"/>
        <w:right w:val="none" w:sz="0" w:space="0" w:color="auto"/>
      </w:divBdr>
      <w:divsChild>
        <w:div w:id="772433907">
          <w:marLeft w:val="0"/>
          <w:marRight w:val="0"/>
          <w:marTop w:val="0"/>
          <w:marBottom w:val="0"/>
          <w:divBdr>
            <w:top w:val="none" w:sz="0" w:space="0" w:color="auto"/>
            <w:left w:val="none" w:sz="0" w:space="0" w:color="auto"/>
            <w:bottom w:val="none" w:sz="0" w:space="0" w:color="auto"/>
            <w:right w:val="none" w:sz="0" w:space="0" w:color="auto"/>
          </w:divBdr>
          <w:divsChild>
            <w:div w:id="1313604099">
              <w:marLeft w:val="0"/>
              <w:marRight w:val="0"/>
              <w:marTop w:val="0"/>
              <w:marBottom w:val="0"/>
              <w:divBdr>
                <w:top w:val="none" w:sz="0" w:space="0" w:color="auto"/>
                <w:left w:val="none" w:sz="0" w:space="0" w:color="auto"/>
                <w:bottom w:val="none" w:sz="0" w:space="0" w:color="auto"/>
                <w:right w:val="none" w:sz="0" w:space="0" w:color="auto"/>
              </w:divBdr>
              <w:divsChild>
                <w:div w:id="1017273489">
                  <w:marLeft w:val="0"/>
                  <w:marRight w:val="0"/>
                  <w:marTop w:val="0"/>
                  <w:marBottom w:val="0"/>
                  <w:divBdr>
                    <w:top w:val="none" w:sz="0" w:space="0" w:color="auto"/>
                    <w:left w:val="none" w:sz="0" w:space="0" w:color="auto"/>
                    <w:bottom w:val="none" w:sz="0" w:space="0" w:color="auto"/>
                    <w:right w:val="none" w:sz="0" w:space="0" w:color="auto"/>
                  </w:divBdr>
                  <w:divsChild>
                    <w:div w:id="220597591">
                      <w:marLeft w:val="0"/>
                      <w:marRight w:val="0"/>
                      <w:marTop w:val="0"/>
                      <w:marBottom w:val="0"/>
                      <w:divBdr>
                        <w:top w:val="none" w:sz="0" w:space="0" w:color="auto"/>
                        <w:left w:val="none" w:sz="0" w:space="0" w:color="auto"/>
                        <w:bottom w:val="none" w:sz="0" w:space="0" w:color="auto"/>
                        <w:right w:val="none" w:sz="0" w:space="0" w:color="auto"/>
                      </w:divBdr>
                      <w:divsChild>
                        <w:div w:id="1318995610">
                          <w:marLeft w:val="0"/>
                          <w:marRight w:val="0"/>
                          <w:marTop w:val="0"/>
                          <w:marBottom w:val="0"/>
                          <w:divBdr>
                            <w:top w:val="none" w:sz="0" w:space="0" w:color="auto"/>
                            <w:left w:val="none" w:sz="0" w:space="0" w:color="auto"/>
                            <w:bottom w:val="none" w:sz="0" w:space="0" w:color="auto"/>
                            <w:right w:val="none" w:sz="0" w:space="0" w:color="auto"/>
                          </w:divBdr>
                          <w:divsChild>
                            <w:div w:id="1827357869">
                              <w:marLeft w:val="0"/>
                              <w:marRight w:val="0"/>
                              <w:marTop w:val="0"/>
                              <w:marBottom w:val="0"/>
                              <w:divBdr>
                                <w:top w:val="none" w:sz="0" w:space="0" w:color="auto"/>
                                <w:left w:val="none" w:sz="0" w:space="0" w:color="auto"/>
                                <w:bottom w:val="none" w:sz="0" w:space="0" w:color="auto"/>
                                <w:right w:val="none" w:sz="0" w:space="0" w:color="auto"/>
                              </w:divBdr>
                              <w:divsChild>
                                <w:div w:id="1972443951">
                                  <w:marLeft w:val="0"/>
                                  <w:marRight w:val="0"/>
                                  <w:marTop w:val="0"/>
                                  <w:marBottom w:val="0"/>
                                  <w:divBdr>
                                    <w:top w:val="none" w:sz="0" w:space="0" w:color="auto"/>
                                    <w:left w:val="none" w:sz="0" w:space="0" w:color="auto"/>
                                    <w:bottom w:val="none" w:sz="0" w:space="0" w:color="auto"/>
                                    <w:right w:val="none" w:sz="0" w:space="0" w:color="auto"/>
                                  </w:divBdr>
                                  <w:divsChild>
                                    <w:div w:id="2146268151">
                                      <w:marLeft w:val="0"/>
                                      <w:marRight w:val="0"/>
                                      <w:marTop w:val="0"/>
                                      <w:marBottom w:val="0"/>
                                      <w:divBdr>
                                        <w:top w:val="none" w:sz="0" w:space="0" w:color="auto"/>
                                        <w:left w:val="none" w:sz="0" w:space="0" w:color="auto"/>
                                        <w:bottom w:val="none" w:sz="0" w:space="0" w:color="auto"/>
                                        <w:right w:val="none" w:sz="0" w:space="0" w:color="auto"/>
                                      </w:divBdr>
                                      <w:divsChild>
                                        <w:div w:id="1243220412">
                                          <w:marLeft w:val="0"/>
                                          <w:marRight w:val="0"/>
                                          <w:marTop w:val="0"/>
                                          <w:marBottom w:val="0"/>
                                          <w:divBdr>
                                            <w:top w:val="none" w:sz="0" w:space="0" w:color="auto"/>
                                            <w:left w:val="none" w:sz="0" w:space="0" w:color="auto"/>
                                            <w:bottom w:val="none" w:sz="0" w:space="0" w:color="auto"/>
                                            <w:right w:val="none" w:sz="0" w:space="0" w:color="auto"/>
                                          </w:divBdr>
                                          <w:divsChild>
                                            <w:div w:id="7947701">
                                              <w:marLeft w:val="0"/>
                                              <w:marRight w:val="0"/>
                                              <w:marTop w:val="0"/>
                                              <w:marBottom w:val="0"/>
                                              <w:divBdr>
                                                <w:top w:val="none" w:sz="0" w:space="0" w:color="auto"/>
                                                <w:left w:val="none" w:sz="0" w:space="0" w:color="auto"/>
                                                <w:bottom w:val="none" w:sz="0" w:space="0" w:color="auto"/>
                                                <w:right w:val="none" w:sz="0" w:space="0" w:color="auto"/>
                                              </w:divBdr>
                                              <w:divsChild>
                                                <w:div w:id="1677340525">
                                                  <w:marLeft w:val="0"/>
                                                  <w:marRight w:val="0"/>
                                                  <w:marTop w:val="0"/>
                                                  <w:marBottom w:val="0"/>
                                                  <w:divBdr>
                                                    <w:top w:val="none" w:sz="0" w:space="0" w:color="auto"/>
                                                    <w:left w:val="none" w:sz="0" w:space="0" w:color="auto"/>
                                                    <w:bottom w:val="none" w:sz="0" w:space="0" w:color="auto"/>
                                                    <w:right w:val="none" w:sz="0" w:space="0" w:color="auto"/>
                                                  </w:divBdr>
                                                  <w:divsChild>
                                                    <w:div w:id="1597440423">
                                                      <w:marLeft w:val="0"/>
                                                      <w:marRight w:val="0"/>
                                                      <w:marTop w:val="0"/>
                                                      <w:marBottom w:val="0"/>
                                                      <w:divBdr>
                                                        <w:top w:val="none" w:sz="0" w:space="0" w:color="auto"/>
                                                        <w:left w:val="none" w:sz="0" w:space="0" w:color="auto"/>
                                                        <w:bottom w:val="none" w:sz="0" w:space="0" w:color="auto"/>
                                                        <w:right w:val="none" w:sz="0" w:space="0" w:color="auto"/>
                                                      </w:divBdr>
                                                      <w:divsChild>
                                                        <w:div w:id="138301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463033">
      <w:bodyDiv w:val="1"/>
      <w:marLeft w:val="0"/>
      <w:marRight w:val="0"/>
      <w:marTop w:val="0"/>
      <w:marBottom w:val="0"/>
      <w:divBdr>
        <w:top w:val="none" w:sz="0" w:space="0" w:color="auto"/>
        <w:left w:val="none" w:sz="0" w:space="0" w:color="auto"/>
        <w:bottom w:val="none" w:sz="0" w:space="0" w:color="auto"/>
        <w:right w:val="none" w:sz="0" w:space="0" w:color="auto"/>
      </w:divBdr>
    </w:div>
    <w:div w:id="384453814">
      <w:bodyDiv w:val="1"/>
      <w:marLeft w:val="0"/>
      <w:marRight w:val="0"/>
      <w:marTop w:val="0"/>
      <w:marBottom w:val="0"/>
      <w:divBdr>
        <w:top w:val="none" w:sz="0" w:space="0" w:color="auto"/>
        <w:left w:val="none" w:sz="0" w:space="0" w:color="auto"/>
        <w:bottom w:val="none" w:sz="0" w:space="0" w:color="auto"/>
        <w:right w:val="none" w:sz="0" w:space="0" w:color="auto"/>
      </w:divBdr>
    </w:div>
    <w:div w:id="996691666">
      <w:bodyDiv w:val="1"/>
      <w:marLeft w:val="0"/>
      <w:marRight w:val="0"/>
      <w:marTop w:val="0"/>
      <w:marBottom w:val="0"/>
      <w:divBdr>
        <w:top w:val="none" w:sz="0" w:space="0" w:color="auto"/>
        <w:left w:val="none" w:sz="0" w:space="0" w:color="auto"/>
        <w:bottom w:val="none" w:sz="0" w:space="0" w:color="auto"/>
        <w:right w:val="none" w:sz="0" w:space="0" w:color="auto"/>
      </w:divBdr>
      <w:divsChild>
        <w:div w:id="1814908842">
          <w:marLeft w:val="0"/>
          <w:marRight w:val="0"/>
          <w:marTop w:val="0"/>
          <w:marBottom w:val="0"/>
          <w:divBdr>
            <w:top w:val="none" w:sz="0" w:space="0" w:color="auto"/>
            <w:left w:val="none" w:sz="0" w:space="0" w:color="auto"/>
            <w:bottom w:val="none" w:sz="0" w:space="0" w:color="auto"/>
            <w:right w:val="none" w:sz="0" w:space="0" w:color="auto"/>
          </w:divBdr>
          <w:divsChild>
            <w:div w:id="541097192">
              <w:marLeft w:val="0"/>
              <w:marRight w:val="0"/>
              <w:marTop w:val="0"/>
              <w:marBottom w:val="0"/>
              <w:divBdr>
                <w:top w:val="none" w:sz="0" w:space="0" w:color="auto"/>
                <w:left w:val="none" w:sz="0" w:space="0" w:color="auto"/>
                <w:bottom w:val="none" w:sz="0" w:space="0" w:color="auto"/>
                <w:right w:val="none" w:sz="0" w:space="0" w:color="auto"/>
              </w:divBdr>
              <w:divsChild>
                <w:div w:id="764693930">
                  <w:marLeft w:val="0"/>
                  <w:marRight w:val="0"/>
                  <w:marTop w:val="0"/>
                  <w:marBottom w:val="0"/>
                  <w:divBdr>
                    <w:top w:val="none" w:sz="0" w:space="0" w:color="auto"/>
                    <w:left w:val="none" w:sz="0" w:space="0" w:color="auto"/>
                    <w:bottom w:val="none" w:sz="0" w:space="0" w:color="auto"/>
                    <w:right w:val="none" w:sz="0" w:space="0" w:color="auto"/>
                  </w:divBdr>
                  <w:divsChild>
                    <w:div w:id="111750775">
                      <w:marLeft w:val="0"/>
                      <w:marRight w:val="0"/>
                      <w:marTop w:val="0"/>
                      <w:marBottom w:val="0"/>
                      <w:divBdr>
                        <w:top w:val="none" w:sz="0" w:space="0" w:color="auto"/>
                        <w:left w:val="none" w:sz="0" w:space="0" w:color="auto"/>
                        <w:bottom w:val="none" w:sz="0" w:space="0" w:color="auto"/>
                        <w:right w:val="none" w:sz="0" w:space="0" w:color="auto"/>
                      </w:divBdr>
                      <w:divsChild>
                        <w:div w:id="1815222644">
                          <w:marLeft w:val="0"/>
                          <w:marRight w:val="0"/>
                          <w:marTop w:val="0"/>
                          <w:marBottom w:val="0"/>
                          <w:divBdr>
                            <w:top w:val="none" w:sz="0" w:space="0" w:color="auto"/>
                            <w:left w:val="none" w:sz="0" w:space="0" w:color="auto"/>
                            <w:bottom w:val="none" w:sz="0" w:space="0" w:color="auto"/>
                            <w:right w:val="none" w:sz="0" w:space="0" w:color="auto"/>
                          </w:divBdr>
                          <w:divsChild>
                            <w:div w:id="848567200">
                              <w:marLeft w:val="0"/>
                              <w:marRight w:val="0"/>
                              <w:marTop w:val="0"/>
                              <w:marBottom w:val="0"/>
                              <w:divBdr>
                                <w:top w:val="none" w:sz="0" w:space="0" w:color="auto"/>
                                <w:left w:val="none" w:sz="0" w:space="0" w:color="auto"/>
                                <w:bottom w:val="none" w:sz="0" w:space="0" w:color="auto"/>
                                <w:right w:val="none" w:sz="0" w:space="0" w:color="auto"/>
                              </w:divBdr>
                              <w:divsChild>
                                <w:div w:id="1648048263">
                                  <w:marLeft w:val="0"/>
                                  <w:marRight w:val="0"/>
                                  <w:marTop w:val="0"/>
                                  <w:marBottom w:val="0"/>
                                  <w:divBdr>
                                    <w:top w:val="none" w:sz="0" w:space="0" w:color="auto"/>
                                    <w:left w:val="none" w:sz="0" w:space="0" w:color="auto"/>
                                    <w:bottom w:val="none" w:sz="0" w:space="0" w:color="auto"/>
                                    <w:right w:val="none" w:sz="0" w:space="0" w:color="auto"/>
                                  </w:divBdr>
                                  <w:divsChild>
                                    <w:div w:id="1109425707">
                                      <w:marLeft w:val="0"/>
                                      <w:marRight w:val="0"/>
                                      <w:marTop w:val="0"/>
                                      <w:marBottom w:val="0"/>
                                      <w:divBdr>
                                        <w:top w:val="none" w:sz="0" w:space="0" w:color="auto"/>
                                        <w:left w:val="none" w:sz="0" w:space="0" w:color="auto"/>
                                        <w:bottom w:val="none" w:sz="0" w:space="0" w:color="auto"/>
                                        <w:right w:val="none" w:sz="0" w:space="0" w:color="auto"/>
                                      </w:divBdr>
                                      <w:divsChild>
                                        <w:div w:id="123238960">
                                          <w:marLeft w:val="0"/>
                                          <w:marRight w:val="0"/>
                                          <w:marTop w:val="0"/>
                                          <w:marBottom w:val="0"/>
                                          <w:divBdr>
                                            <w:top w:val="none" w:sz="0" w:space="0" w:color="auto"/>
                                            <w:left w:val="none" w:sz="0" w:space="0" w:color="auto"/>
                                            <w:bottom w:val="none" w:sz="0" w:space="0" w:color="auto"/>
                                            <w:right w:val="none" w:sz="0" w:space="0" w:color="auto"/>
                                          </w:divBdr>
                                          <w:divsChild>
                                            <w:div w:id="1082948150">
                                              <w:marLeft w:val="0"/>
                                              <w:marRight w:val="0"/>
                                              <w:marTop w:val="0"/>
                                              <w:marBottom w:val="0"/>
                                              <w:divBdr>
                                                <w:top w:val="none" w:sz="0" w:space="0" w:color="auto"/>
                                                <w:left w:val="none" w:sz="0" w:space="0" w:color="auto"/>
                                                <w:bottom w:val="none" w:sz="0" w:space="0" w:color="auto"/>
                                                <w:right w:val="none" w:sz="0" w:space="0" w:color="auto"/>
                                              </w:divBdr>
                                              <w:divsChild>
                                                <w:div w:id="179584446">
                                                  <w:marLeft w:val="0"/>
                                                  <w:marRight w:val="0"/>
                                                  <w:marTop w:val="0"/>
                                                  <w:marBottom w:val="0"/>
                                                  <w:divBdr>
                                                    <w:top w:val="none" w:sz="0" w:space="0" w:color="auto"/>
                                                    <w:left w:val="none" w:sz="0" w:space="0" w:color="auto"/>
                                                    <w:bottom w:val="none" w:sz="0" w:space="0" w:color="auto"/>
                                                    <w:right w:val="none" w:sz="0" w:space="0" w:color="auto"/>
                                                  </w:divBdr>
                                                  <w:divsChild>
                                                    <w:div w:id="1621909431">
                                                      <w:marLeft w:val="0"/>
                                                      <w:marRight w:val="0"/>
                                                      <w:marTop w:val="0"/>
                                                      <w:marBottom w:val="0"/>
                                                      <w:divBdr>
                                                        <w:top w:val="none" w:sz="0" w:space="0" w:color="auto"/>
                                                        <w:left w:val="none" w:sz="0" w:space="0" w:color="auto"/>
                                                        <w:bottom w:val="none" w:sz="0" w:space="0" w:color="auto"/>
                                                        <w:right w:val="none" w:sz="0" w:space="0" w:color="auto"/>
                                                      </w:divBdr>
                                                      <w:divsChild>
                                                        <w:div w:id="289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7344717">
      <w:bodyDiv w:val="1"/>
      <w:marLeft w:val="0"/>
      <w:marRight w:val="0"/>
      <w:marTop w:val="0"/>
      <w:marBottom w:val="0"/>
      <w:divBdr>
        <w:top w:val="none" w:sz="0" w:space="0" w:color="auto"/>
        <w:left w:val="none" w:sz="0" w:space="0" w:color="auto"/>
        <w:bottom w:val="none" w:sz="0" w:space="0" w:color="auto"/>
        <w:right w:val="none" w:sz="0" w:space="0" w:color="auto"/>
      </w:divBdr>
      <w:divsChild>
        <w:div w:id="1860196130">
          <w:marLeft w:val="0"/>
          <w:marRight w:val="0"/>
          <w:marTop w:val="0"/>
          <w:marBottom w:val="0"/>
          <w:divBdr>
            <w:top w:val="none" w:sz="0" w:space="0" w:color="auto"/>
            <w:left w:val="none" w:sz="0" w:space="0" w:color="auto"/>
            <w:bottom w:val="none" w:sz="0" w:space="0" w:color="auto"/>
            <w:right w:val="none" w:sz="0" w:space="0" w:color="auto"/>
          </w:divBdr>
          <w:divsChild>
            <w:div w:id="1939898129">
              <w:marLeft w:val="0"/>
              <w:marRight w:val="0"/>
              <w:marTop w:val="0"/>
              <w:marBottom w:val="0"/>
              <w:divBdr>
                <w:top w:val="none" w:sz="0" w:space="0" w:color="auto"/>
                <w:left w:val="none" w:sz="0" w:space="0" w:color="auto"/>
                <w:bottom w:val="none" w:sz="0" w:space="0" w:color="auto"/>
                <w:right w:val="none" w:sz="0" w:space="0" w:color="auto"/>
              </w:divBdr>
              <w:divsChild>
                <w:div w:id="962543783">
                  <w:marLeft w:val="0"/>
                  <w:marRight w:val="0"/>
                  <w:marTop w:val="0"/>
                  <w:marBottom w:val="0"/>
                  <w:divBdr>
                    <w:top w:val="none" w:sz="0" w:space="0" w:color="auto"/>
                    <w:left w:val="none" w:sz="0" w:space="0" w:color="auto"/>
                    <w:bottom w:val="none" w:sz="0" w:space="0" w:color="auto"/>
                    <w:right w:val="none" w:sz="0" w:space="0" w:color="auto"/>
                  </w:divBdr>
                  <w:divsChild>
                    <w:div w:id="143952116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16426">
      <w:bodyDiv w:val="1"/>
      <w:marLeft w:val="0"/>
      <w:marRight w:val="0"/>
      <w:marTop w:val="0"/>
      <w:marBottom w:val="0"/>
      <w:divBdr>
        <w:top w:val="none" w:sz="0" w:space="0" w:color="auto"/>
        <w:left w:val="none" w:sz="0" w:space="0" w:color="auto"/>
        <w:bottom w:val="none" w:sz="0" w:space="0" w:color="auto"/>
        <w:right w:val="none" w:sz="0" w:space="0" w:color="auto"/>
      </w:divBdr>
      <w:divsChild>
        <w:div w:id="448012987">
          <w:marLeft w:val="0"/>
          <w:marRight w:val="0"/>
          <w:marTop w:val="0"/>
          <w:marBottom w:val="0"/>
          <w:divBdr>
            <w:top w:val="none" w:sz="0" w:space="0" w:color="auto"/>
            <w:left w:val="none" w:sz="0" w:space="0" w:color="auto"/>
            <w:bottom w:val="none" w:sz="0" w:space="0" w:color="auto"/>
            <w:right w:val="none" w:sz="0" w:space="0" w:color="auto"/>
          </w:divBdr>
          <w:divsChild>
            <w:div w:id="655107642">
              <w:marLeft w:val="0"/>
              <w:marRight w:val="0"/>
              <w:marTop w:val="0"/>
              <w:marBottom w:val="0"/>
              <w:divBdr>
                <w:top w:val="none" w:sz="0" w:space="0" w:color="auto"/>
                <w:left w:val="none" w:sz="0" w:space="0" w:color="auto"/>
                <w:bottom w:val="none" w:sz="0" w:space="0" w:color="auto"/>
                <w:right w:val="none" w:sz="0" w:space="0" w:color="auto"/>
              </w:divBdr>
              <w:divsChild>
                <w:div w:id="1864782961">
                  <w:marLeft w:val="0"/>
                  <w:marRight w:val="0"/>
                  <w:marTop w:val="0"/>
                  <w:marBottom w:val="0"/>
                  <w:divBdr>
                    <w:top w:val="none" w:sz="0" w:space="0" w:color="auto"/>
                    <w:left w:val="none" w:sz="0" w:space="0" w:color="auto"/>
                    <w:bottom w:val="none" w:sz="0" w:space="0" w:color="auto"/>
                    <w:right w:val="none" w:sz="0" w:space="0" w:color="auto"/>
                  </w:divBdr>
                  <w:divsChild>
                    <w:div w:id="1906722814">
                      <w:marLeft w:val="0"/>
                      <w:marRight w:val="0"/>
                      <w:marTop w:val="0"/>
                      <w:marBottom w:val="0"/>
                      <w:divBdr>
                        <w:top w:val="none" w:sz="0" w:space="0" w:color="auto"/>
                        <w:left w:val="none" w:sz="0" w:space="0" w:color="auto"/>
                        <w:bottom w:val="none" w:sz="0" w:space="0" w:color="auto"/>
                        <w:right w:val="none" w:sz="0" w:space="0" w:color="auto"/>
                      </w:divBdr>
                      <w:divsChild>
                        <w:div w:id="1917980703">
                          <w:marLeft w:val="0"/>
                          <w:marRight w:val="0"/>
                          <w:marTop w:val="0"/>
                          <w:marBottom w:val="0"/>
                          <w:divBdr>
                            <w:top w:val="none" w:sz="0" w:space="0" w:color="auto"/>
                            <w:left w:val="none" w:sz="0" w:space="0" w:color="auto"/>
                            <w:bottom w:val="none" w:sz="0" w:space="0" w:color="auto"/>
                            <w:right w:val="none" w:sz="0" w:space="0" w:color="auto"/>
                          </w:divBdr>
                          <w:divsChild>
                            <w:div w:id="95254743">
                              <w:marLeft w:val="0"/>
                              <w:marRight w:val="0"/>
                              <w:marTop w:val="0"/>
                              <w:marBottom w:val="0"/>
                              <w:divBdr>
                                <w:top w:val="none" w:sz="0" w:space="0" w:color="auto"/>
                                <w:left w:val="none" w:sz="0" w:space="0" w:color="auto"/>
                                <w:bottom w:val="none" w:sz="0" w:space="0" w:color="auto"/>
                                <w:right w:val="none" w:sz="0" w:space="0" w:color="auto"/>
                              </w:divBdr>
                              <w:divsChild>
                                <w:div w:id="1720201540">
                                  <w:marLeft w:val="0"/>
                                  <w:marRight w:val="0"/>
                                  <w:marTop w:val="0"/>
                                  <w:marBottom w:val="0"/>
                                  <w:divBdr>
                                    <w:top w:val="none" w:sz="0" w:space="0" w:color="auto"/>
                                    <w:left w:val="none" w:sz="0" w:space="0" w:color="auto"/>
                                    <w:bottom w:val="none" w:sz="0" w:space="0" w:color="auto"/>
                                    <w:right w:val="none" w:sz="0" w:space="0" w:color="auto"/>
                                  </w:divBdr>
                                  <w:divsChild>
                                    <w:div w:id="1462306392">
                                      <w:marLeft w:val="0"/>
                                      <w:marRight w:val="0"/>
                                      <w:marTop w:val="0"/>
                                      <w:marBottom w:val="0"/>
                                      <w:divBdr>
                                        <w:top w:val="none" w:sz="0" w:space="0" w:color="auto"/>
                                        <w:left w:val="none" w:sz="0" w:space="0" w:color="auto"/>
                                        <w:bottom w:val="none" w:sz="0" w:space="0" w:color="auto"/>
                                        <w:right w:val="none" w:sz="0" w:space="0" w:color="auto"/>
                                      </w:divBdr>
                                      <w:divsChild>
                                        <w:div w:id="2122603242">
                                          <w:marLeft w:val="0"/>
                                          <w:marRight w:val="0"/>
                                          <w:marTop w:val="0"/>
                                          <w:marBottom w:val="0"/>
                                          <w:divBdr>
                                            <w:top w:val="none" w:sz="0" w:space="0" w:color="auto"/>
                                            <w:left w:val="none" w:sz="0" w:space="0" w:color="auto"/>
                                            <w:bottom w:val="none" w:sz="0" w:space="0" w:color="auto"/>
                                            <w:right w:val="none" w:sz="0" w:space="0" w:color="auto"/>
                                          </w:divBdr>
                                          <w:divsChild>
                                            <w:div w:id="1092237376">
                                              <w:marLeft w:val="0"/>
                                              <w:marRight w:val="0"/>
                                              <w:marTop w:val="0"/>
                                              <w:marBottom w:val="0"/>
                                              <w:divBdr>
                                                <w:top w:val="none" w:sz="0" w:space="0" w:color="auto"/>
                                                <w:left w:val="none" w:sz="0" w:space="0" w:color="auto"/>
                                                <w:bottom w:val="none" w:sz="0" w:space="0" w:color="auto"/>
                                                <w:right w:val="none" w:sz="0" w:space="0" w:color="auto"/>
                                              </w:divBdr>
                                              <w:divsChild>
                                                <w:div w:id="146243124">
                                                  <w:marLeft w:val="0"/>
                                                  <w:marRight w:val="0"/>
                                                  <w:marTop w:val="0"/>
                                                  <w:marBottom w:val="0"/>
                                                  <w:divBdr>
                                                    <w:top w:val="none" w:sz="0" w:space="0" w:color="auto"/>
                                                    <w:left w:val="none" w:sz="0" w:space="0" w:color="auto"/>
                                                    <w:bottom w:val="none" w:sz="0" w:space="0" w:color="auto"/>
                                                    <w:right w:val="none" w:sz="0" w:space="0" w:color="auto"/>
                                                  </w:divBdr>
                                                  <w:divsChild>
                                                    <w:div w:id="1024212710">
                                                      <w:marLeft w:val="0"/>
                                                      <w:marRight w:val="0"/>
                                                      <w:marTop w:val="0"/>
                                                      <w:marBottom w:val="0"/>
                                                      <w:divBdr>
                                                        <w:top w:val="none" w:sz="0" w:space="0" w:color="auto"/>
                                                        <w:left w:val="none" w:sz="0" w:space="0" w:color="auto"/>
                                                        <w:bottom w:val="none" w:sz="0" w:space="0" w:color="auto"/>
                                                        <w:right w:val="none" w:sz="0" w:space="0" w:color="auto"/>
                                                      </w:divBdr>
                                                      <w:divsChild>
                                                        <w:div w:id="21066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9373040">
      <w:bodyDiv w:val="1"/>
      <w:marLeft w:val="0"/>
      <w:marRight w:val="0"/>
      <w:marTop w:val="0"/>
      <w:marBottom w:val="0"/>
      <w:divBdr>
        <w:top w:val="none" w:sz="0" w:space="0" w:color="auto"/>
        <w:left w:val="none" w:sz="0" w:space="0" w:color="auto"/>
        <w:bottom w:val="none" w:sz="0" w:space="0" w:color="auto"/>
        <w:right w:val="none" w:sz="0" w:space="0" w:color="auto"/>
      </w:divBdr>
    </w:div>
    <w:div w:id="1941524874">
      <w:bodyDiv w:val="1"/>
      <w:marLeft w:val="0"/>
      <w:marRight w:val="0"/>
      <w:marTop w:val="0"/>
      <w:marBottom w:val="0"/>
      <w:divBdr>
        <w:top w:val="none" w:sz="0" w:space="0" w:color="auto"/>
        <w:left w:val="none" w:sz="0" w:space="0" w:color="auto"/>
        <w:bottom w:val="none" w:sz="0" w:space="0" w:color="auto"/>
        <w:right w:val="none" w:sz="0" w:space="0" w:color="auto"/>
      </w:divBdr>
      <w:divsChild>
        <w:div w:id="738551234">
          <w:marLeft w:val="0"/>
          <w:marRight w:val="0"/>
          <w:marTop w:val="0"/>
          <w:marBottom w:val="0"/>
          <w:divBdr>
            <w:top w:val="none" w:sz="0" w:space="0" w:color="auto"/>
            <w:left w:val="none" w:sz="0" w:space="0" w:color="auto"/>
            <w:bottom w:val="none" w:sz="0" w:space="0" w:color="auto"/>
            <w:right w:val="none" w:sz="0" w:space="0" w:color="auto"/>
          </w:divBdr>
          <w:divsChild>
            <w:div w:id="1502969079">
              <w:marLeft w:val="0"/>
              <w:marRight w:val="0"/>
              <w:marTop w:val="0"/>
              <w:marBottom w:val="0"/>
              <w:divBdr>
                <w:top w:val="none" w:sz="0" w:space="0" w:color="auto"/>
                <w:left w:val="none" w:sz="0" w:space="0" w:color="auto"/>
                <w:bottom w:val="none" w:sz="0" w:space="0" w:color="auto"/>
                <w:right w:val="none" w:sz="0" w:space="0" w:color="auto"/>
              </w:divBdr>
              <w:divsChild>
                <w:div w:id="1831947041">
                  <w:marLeft w:val="0"/>
                  <w:marRight w:val="0"/>
                  <w:marTop w:val="0"/>
                  <w:marBottom w:val="0"/>
                  <w:divBdr>
                    <w:top w:val="none" w:sz="0" w:space="0" w:color="auto"/>
                    <w:left w:val="none" w:sz="0" w:space="0" w:color="auto"/>
                    <w:bottom w:val="none" w:sz="0" w:space="0" w:color="auto"/>
                    <w:right w:val="none" w:sz="0" w:space="0" w:color="auto"/>
                  </w:divBdr>
                  <w:divsChild>
                    <w:div w:id="1091119720">
                      <w:marLeft w:val="0"/>
                      <w:marRight w:val="0"/>
                      <w:marTop w:val="0"/>
                      <w:marBottom w:val="0"/>
                      <w:divBdr>
                        <w:top w:val="none" w:sz="0" w:space="0" w:color="auto"/>
                        <w:left w:val="none" w:sz="0" w:space="0" w:color="auto"/>
                        <w:bottom w:val="none" w:sz="0" w:space="0" w:color="auto"/>
                        <w:right w:val="none" w:sz="0" w:space="0" w:color="auto"/>
                      </w:divBdr>
                      <w:divsChild>
                        <w:div w:id="694159692">
                          <w:marLeft w:val="0"/>
                          <w:marRight w:val="0"/>
                          <w:marTop w:val="0"/>
                          <w:marBottom w:val="0"/>
                          <w:divBdr>
                            <w:top w:val="none" w:sz="0" w:space="0" w:color="auto"/>
                            <w:left w:val="none" w:sz="0" w:space="0" w:color="auto"/>
                            <w:bottom w:val="none" w:sz="0" w:space="0" w:color="auto"/>
                            <w:right w:val="none" w:sz="0" w:space="0" w:color="auto"/>
                          </w:divBdr>
                          <w:divsChild>
                            <w:div w:id="1852253454">
                              <w:marLeft w:val="0"/>
                              <w:marRight w:val="0"/>
                              <w:marTop w:val="0"/>
                              <w:marBottom w:val="0"/>
                              <w:divBdr>
                                <w:top w:val="none" w:sz="0" w:space="0" w:color="auto"/>
                                <w:left w:val="none" w:sz="0" w:space="0" w:color="auto"/>
                                <w:bottom w:val="none" w:sz="0" w:space="0" w:color="auto"/>
                                <w:right w:val="none" w:sz="0" w:space="0" w:color="auto"/>
                              </w:divBdr>
                              <w:divsChild>
                                <w:div w:id="401486060">
                                  <w:marLeft w:val="0"/>
                                  <w:marRight w:val="0"/>
                                  <w:marTop w:val="0"/>
                                  <w:marBottom w:val="0"/>
                                  <w:divBdr>
                                    <w:top w:val="none" w:sz="0" w:space="0" w:color="auto"/>
                                    <w:left w:val="none" w:sz="0" w:space="0" w:color="auto"/>
                                    <w:bottom w:val="none" w:sz="0" w:space="0" w:color="auto"/>
                                    <w:right w:val="none" w:sz="0" w:space="0" w:color="auto"/>
                                  </w:divBdr>
                                  <w:divsChild>
                                    <w:div w:id="57439638">
                                      <w:marLeft w:val="0"/>
                                      <w:marRight w:val="0"/>
                                      <w:marTop w:val="0"/>
                                      <w:marBottom w:val="0"/>
                                      <w:divBdr>
                                        <w:top w:val="none" w:sz="0" w:space="0" w:color="auto"/>
                                        <w:left w:val="none" w:sz="0" w:space="0" w:color="auto"/>
                                        <w:bottom w:val="none" w:sz="0" w:space="0" w:color="auto"/>
                                        <w:right w:val="none" w:sz="0" w:space="0" w:color="auto"/>
                                      </w:divBdr>
                                      <w:divsChild>
                                        <w:div w:id="1937710876">
                                          <w:marLeft w:val="0"/>
                                          <w:marRight w:val="0"/>
                                          <w:marTop w:val="0"/>
                                          <w:marBottom w:val="0"/>
                                          <w:divBdr>
                                            <w:top w:val="none" w:sz="0" w:space="0" w:color="auto"/>
                                            <w:left w:val="none" w:sz="0" w:space="0" w:color="auto"/>
                                            <w:bottom w:val="none" w:sz="0" w:space="0" w:color="auto"/>
                                            <w:right w:val="none" w:sz="0" w:space="0" w:color="auto"/>
                                          </w:divBdr>
                                          <w:divsChild>
                                            <w:div w:id="2002276344">
                                              <w:marLeft w:val="0"/>
                                              <w:marRight w:val="0"/>
                                              <w:marTop w:val="0"/>
                                              <w:marBottom w:val="0"/>
                                              <w:divBdr>
                                                <w:top w:val="none" w:sz="0" w:space="0" w:color="auto"/>
                                                <w:left w:val="none" w:sz="0" w:space="0" w:color="auto"/>
                                                <w:bottom w:val="none" w:sz="0" w:space="0" w:color="auto"/>
                                                <w:right w:val="none" w:sz="0" w:space="0" w:color="auto"/>
                                              </w:divBdr>
                                              <w:divsChild>
                                                <w:div w:id="2066757055">
                                                  <w:marLeft w:val="0"/>
                                                  <w:marRight w:val="0"/>
                                                  <w:marTop w:val="0"/>
                                                  <w:marBottom w:val="0"/>
                                                  <w:divBdr>
                                                    <w:top w:val="none" w:sz="0" w:space="0" w:color="auto"/>
                                                    <w:left w:val="none" w:sz="0" w:space="0" w:color="auto"/>
                                                    <w:bottom w:val="none" w:sz="0" w:space="0" w:color="auto"/>
                                                    <w:right w:val="none" w:sz="0" w:space="0" w:color="auto"/>
                                                  </w:divBdr>
                                                  <w:divsChild>
                                                    <w:div w:id="463546294">
                                                      <w:marLeft w:val="0"/>
                                                      <w:marRight w:val="0"/>
                                                      <w:marTop w:val="0"/>
                                                      <w:marBottom w:val="0"/>
                                                      <w:divBdr>
                                                        <w:top w:val="none" w:sz="0" w:space="0" w:color="auto"/>
                                                        <w:left w:val="none" w:sz="0" w:space="0" w:color="auto"/>
                                                        <w:bottom w:val="none" w:sz="0" w:space="0" w:color="auto"/>
                                                        <w:right w:val="none" w:sz="0" w:space="0" w:color="auto"/>
                                                      </w:divBdr>
                                                      <w:divsChild>
                                                        <w:div w:id="211559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7992750">
      <w:bodyDiv w:val="1"/>
      <w:marLeft w:val="0"/>
      <w:marRight w:val="0"/>
      <w:marTop w:val="0"/>
      <w:marBottom w:val="0"/>
      <w:divBdr>
        <w:top w:val="none" w:sz="0" w:space="0" w:color="auto"/>
        <w:left w:val="none" w:sz="0" w:space="0" w:color="auto"/>
        <w:bottom w:val="none" w:sz="0" w:space="0" w:color="auto"/>
        <w:right w:val="none" w:sz="0" w:space="0" w:color="auto"/>
      </w:divBdr>
      <w:divsChild>
        <w:div w:id="1814827032">
          <w:marLeft w:val="0"/>
          <w:marRight w:val="0"/>
          <w:marTop w:val="0"/>
          <w:marBottom w:val="0"/>
          <w:divBdr>
            <w:top w:val="none" w:sz="0" w:space="0" w:color="auto"/>
            <w:left w:val="none" w:sz="0" w:space="0" w:color="auto"/>
            <w:bottom w:val="none" w:sz="0" w:space="0" w:color="auto"/>
            <w:right w:val="none" w:sz="0" w:space="0" w:color="auto"/>
          </w:divBdr>
          <w:divsChild>
            <w:div w:id="1939871368">
              <w:marLeft w:val="0"/>
              <w:marRight w:val="0"/>
              <w:marTop w:val="0"/>
              <w:marBottom w:val="0"/>
              <w:divBdr>
                <w:top w:val="none" w:sz="0" w:space="0" w:color="auto"/>
                <w:left w:val="none" w:sz="0" w:space="0" w:color="auto"/>
                <w:bottom w:val="none" w:sz="0" w:space="0" w:color="auto"/>
                <w:right w:val="none" w:sz="0" w:space="0" w:color="auto"/>
              </w:divBdr>
              <w:divsChild>
                <w:div w:id="795566310">
                  <w:marLeft w:val="0"/>
                  <w:marRight w:val="0"/>
                  <w:marTop w:val="0"/>
                  <w:marBottom w:val="0"/>
                  <w:divBdr>
                    <w:top w:val="none" w:sz="0" w:space="0" w:color="auto"/>
                    <w:left w:val="none" w:sz="0" w:space="0" w:color="auto"/>
                    <w:bottom w:val="none" w:sz="0" w:space="0" w:color="auto"/>
                    <w:right w:val="none" w:sz="0" w:space="0" w:color="auto"/>
                  </w:divBdr>
                  <w:divsChild>
                    <w:div w:id="339431564">
                      <w:marLeft w:val="0"/>
                      <w:marRight w:val="0"/>
                      <w:marTop w:val="0"/>
                      <w:marBottom w:val="0"/>
                      <w:divBdr>
                        <w:top w:val="none" w:sz="0" w:space="0" w:color="auto"/>
                        <w:left w:val="none" w:sz="0" w:space="0" w:color="auto"/>
                        <w:bottom w:val="none" w:sz="0" w:space="0" w:color="auto"/>
                        <w:right w:val="none" w:sz="0" w:space="0" w:color="auto"/>
                      </w:divBdr>
                      <w:divsChild>
                        <w:div w:id="264269469">
                          <w:marLeft w:val="0"/>
                          <w:marRight w:val="0"/>
                          <w:marTop w:val="0"/>
                          <w:marBottom w:val="0"/>
                          <w:divBdr>
                            <w:top w:val="none" w:sz="0" w:space="0" w:color="auto"/>
                            <w:left w:val="none" w:sz="0" w:space="0" w:color="auto"/>
                            <w:bottom w:val="none" w:sz="0" w:space="0" w:color="auto"/>
                            <w:right w:val="none" w:sz="0" w:space="0" w:color="auto"/>
                          </w:divBdr>
                          <w:divsChild>
                            <w:div w:id="162475305">
                              <w:marLeft w:val="0"/>
                              <w:marRight w:val="0"/>
                              <w:marTop w:val="0"/>
                              <w:marBottom w:val="0"/>
                              <w:divBdr>
                                <w:top w:val="none" w:sz="0" w:space="0" w:color="auto"/>
                                <w:left w:val="none" w:sz="0" w:space="0" w:color="auto"/>
                                <w:bottom w:val="none" w:sz="0" w:space="0" w:color="auto"/>
                                <w:right w:val="none" w:sz="0" w:space="0" w:color="auto"/>
                              </w:divBdr>
                              <w:divsChild>
                                <w:div w:id="2121416382">
                                  <w:marLeft w:val="0"/>
                                  <w:marRight w:val="0"/>
                                  <w:marTop w:val="0"/>
                                  <w:marBottom w:val="0"/>
                                  <w:divBdr>
                                    <w:top w:val="none" w:sz="0" w:space="0" w:color="auto"/>
                                    <w:left w:val="none" w:sz="0" w:space="0" w:color="auto"/>
                                    <w:bottom w:val="none" w:sz="0" w:space="0" w:color="auto"/>
                                    <w:right w:val="none" w:sz="0" w:space="0" w:color="auto"/>
                                  </w:divBdr>
                                  <w:divsChild>
                                    <w:div w:id="1048800774">
                                      <w:marLeft w:val="0"/>
                                      <w:marRight w:val="0"/>
                                      <w:marTop w:val="0"/>
                                      <w:marBottom w:val="0"/>
                                      <w:divBdr>
                                        <w:top w:val="none" w:sz="0" w:space="0" w:color="auto"/>
                                        <w:left w:val="none" w:sz="0" w:space="0" w:color="auto"/>
                                        <w:bottom w:val="none" w:sz="0" w:space="0" w:color="auto"/>
                                        <w:right w:val="none" w:sz="0" w:space="0" w:color="auto"/>
                                      </w:divBdr>
                                      <w:divsChild>
                                        <w:div w:id="318192415">
                                          <w:marLeft w:val="0"/>
                                          <w:marRight w:val="0"/>
                                          <w:marTop w:val="0"/>
                                          <w:marBottom w:val="0"/>
                                          <w:divBdr>
                                            <w:top w:val="none" w:sz="0" w:space="0" w:color="auto"/>
                                            <w:left w:val="none" w:sz="0" w:space="0" w:color="auto"/>
                                            <w:bottom w:val="none" w:sz="0" w:space="0" w:color="auto"/>
                                            <w:right w:val="none" w:sz="0" w:space="0" w:color="auto"/>
                                          </w:divBdr>
                                          <w:divsChild>
                                            <w:div w:id="104888305">
                                              <w:marLeft w:val="0"/>
                                              <w:marRight w:val="0"/>
                                              <w:marTop w:val="0"/>
                                              <w:marBottom w:val="0"/>
                                              <w:divBdr>
                                                <w:top w:val="none" w:sz="0" w:space="0" w:color="auto"/>
                                                <w:left w:val="none" w:sz="0" w:space="0" w:color="auto"/>
                                                <w:bottom w:val="none" w:sz="0" w:space="0" w:color="auto"/>
                                                <w:right w:val="none" w:sz="0" w:space="0" w:color="auto"/>
                                              </w:divBdr>
                                              <w:divsChild>
                                                <w:div w:id="1637641494">
                                                  <w:marLeft w:val="0"/>
                                                  <w:marRight w:val="0"/>
                                                  <w:marTop w:val="0"/>
                                                  <w:marBottom w:val="0"/>
                                                  <w:divBdr>
                                                    <w:top w:val="none" w:sz="0" w:space="0" w:color="auto"/>
                                                    <w:left w:val="none" w:sz="0" w:space="0" w:color="auto"/>
                                                    <w:bottom w:val="none" w:sz="0" w:space="0" w:color="auto"/>
                                                    <w:right w:val="none" w:sz="0" w:space="0" w:color="auto"/>
                                                  </w:divBdr>
                                                  <w:divsChild>
                                                    <w:div w:id="236478653">
                                                      <w:marLeft w:val="0"/>
                                                      <w:marRight w:val="0"/>
                                                      <w:marTop w:val="0"/>
                                                      <w:marBottom w:val="0"/>
                                                      <w:divBdr>
                                                        <w:top w:val="none" w:sz="0" w:space="0" w:color="auto"/>
                                                        <w:left w:val="none" w:sz="0" w:space="0" w:color="auto"/>
                                                        <w:bottom w:val="none" w:sz="0" w:space="0" w:color="auto"/>
                                                        <w:right w:val="none" w:sz="0" w:space="0" w:color="auto"/>
                                                      </w:divBdr>
                                                      <w:divsChild>
                                                        <w:div w:id="6032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6CFDC746D8EA324C8A09919F485455F3" ma:contentTypeVersion="" ma:contentTypeDescription="PDMS Documentation Content Type" ma:contentTypeScope="" ma:versionID="d8feb09cea339bf9c89d59f5bf95b853">
  <xsd:schema xmlns:xsd="http://www.w3.org/2001/XMLSchema" xmlns:xs="http://www.w3.org/2001/XMLSchema" xmlns:p="http://schemas.microsoft.com/office/2006/metadata/properties" xmlns:ns2="AD847AB5-AE8F-4B30-9220-1B36D538FDBC" targetNamespace="http://schemas.microsoft.com/office/2006/metadata/properties" ma:root="true" ma:fieldsID="f4fb0106d53e27f6a82c3f9ba365d239" ns2:_="">
    <xsd:import namespace="AD847AB5-AE8F-4B30-9220-1B36D538FDBC"/>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47AB5-AE8F-4B30-9220-1B36D538FDB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dms_SecurityClassification xmlns="AD847AB5-AE8F-4B30-9220-1B36D538FDBC" xsi:nil="true"/>
    <pdms_DocumentType xmlns="AD847AB5-AE8F-4B30-9220-1B36D538FDBC" xsi:nil="true"/>
    <SecurityClassification xmlns="AD847AB5-AE8F-4B30-9220-1B36D538FDBC" xsi:nil="true"/>
    <pdms_AttachedBy xmlns="AD847AB5-AE8F-4B30-9220-1B36D538FDBC" xsi:nil="true"/>
    <pdms_Reason xmlns="AD847AB5-AE8F-4B30-9220-1B36D538FDB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5DF47-2F29-4517-ACDD-A249D7528C55}">
  <ds:schemaRefs>
    <ds:schemaRef ds:uri="http://schemas.microsoft.com/sharepoint/v3/contenttype/forms"/>
  </ds:schemaRefs>
</ds:datastoreItem>
</file>

<file path=customXml/itemProps2.xml><?xml version="1.0" encoding="utf-8"?>
<ds:datastoreItem xmlns:ds="http://schemas.openxmlformats.org/officeDocument/2006/customXml" ds:itemID="{27BB503F-896E-487C-84C9-B93230D2B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47AB5-AE8F-4B30-9220-1B36D538F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B4C2DB-CB9A-46EB-89E1-9CCFDD931E74}">
  <ds:schemaRefs>
    <ds:schemaRef ds:uri="http://schemas.microsoft.com/office/2006/metadata/properties"/>
    <ds:schemaRef ds:uri="http://schemas.microsoft.com/office/infopath/2007/PartnerControls"/>
    <ds:schemaRef ds:uri="AD847AB5-AE8F-4B30-9220-1B36D538FDBC"/>
  </ds:schemaRefs>
</ds:datastoreItem>
</file>

<file path=customXml/itemProps4.xml><?xml version="1.0" encoding="utf-8"?>
<ds:datastoreItem xmlns:ds="http://schemas.openxmlformats.org/officeDocument/2006/customXml" ds:itemID="{29F84D38-065F-4AB3-B124-9AF8C9B7A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ASPDEN, Gisela</dc:creator>
  <cp:lastModifiedBy>VOSS, Kathy</cp:lastModifiedBy>
  <cp:revision>2</cp:revision>
  <cp:lastPrinted>2018-08-23T08:51:00Z</cp:lastPrinted>
  <dcterms:created xsi:type="dcterms:W3CDTF">2018-09-25T09:28:00Z</dcterms:created>
  <dcterms:modified xsi:type="dcterms:W3CDTF">2018-09-25T09:28:00Z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0x010100266966F133664895A6EE3632470D45F501006CFDC746D8EA324C8A09919F485455F3</vt:lpwstr>
  </property>
  <property fmtid="{D5CDD505-2E9C-101B-9397-08002B2CF9AE}" pid="3" name="checkforsharepointfields">
    <vt:lpwstr>True</vt:lpwstr>
  </property>
  <property fmtid="{D5CDD505-2E9C-101B-9397-08002B2CF9AE}" pid="4" name="Template Filename">
    <vt:lpwstr/>
  </property>
  <property fmtid="{D5CDD505-2E9C-101B-9397-08002B2CF9AE}" pid="5" name="ObjectiveRef">
    <vt:lpwstr>Removed</vt:lpwstr>
  </property>
  <property fmtid="{D5CDD505-2E9C-101B-9397-08002B2CF9AE}" pid="6" name="LeadingLawyers">
    <vt:lpwstr>Removed</vt:lpwstr>
  </property>
  <property fmtid="{D5CDD505-2E9C-101B-9397-08002B2CF9AE}" pid="7" name="WSFooter">
    <vt:lpwstr>30233718</vt:lpwstr>
  </property>
</Properties>
</file>