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53EE7" w14:textId="77777777" w:rsidR="00925162" w:rsidRPr="00645B27" w:rsidRDefault="00925162" w:rsidP="001854AE">
      <w:pPr>
        <w:spacing w:before="0"/>
        <w:ind w:right="40"/>
        <w:jc w:val="center"/>
        <w:rPr>
          <w:b/>
          <w:szCs w:val="24"/>
          <w:u w:val="single"/>
        </w:rPr>
      </w:pPr>
      <w:r w:rsidRPr="00645B27">
        <w:rPr>
          <w:b/>
          <w:szCs w:val="24"/>
          <w:u w:val="single"/>
        </w:rPr>
        <w:t xml:space="preserve">EXPLANATORY </w:t>
      </w:r>
      <w:r w:rsidR="0074366F" w:rsidRPr="00645B27">
        <w:rPr>
          <w:b/>
          <w:szCs w:val="24"/>
          <w:u w:val="single"/>
        </w:rPr>
        <w:t>STATEMENT</w:t>
      </w:r>
    </w:p>
    <w:p w14:paraId="5A4B1B5A" w14:textId="77777777" w:rsidR="0043632A" w:rsidRPr="00645B27" w:rsidRDefault="0043632A" w:rsidP="001854AE">
      <w:pPr>
        <w:spacing w:before="0"/>
        <w:ind w:right="40"/>
        <w:jc w:val="center"/>
        <w:rPr>
          <w:b/>
          <w:szCs w:val="24"/>
          <w:u w:val="single"/>
        </w:rPr>
      </w:pPr>
    </w:p>
    <w:p w14:paraId="0E653A38" w14:textId="48423A7C" w:rsidR="00BF6037" w:rsidRPr="00901CBC" w:rsidRDefault="00BF6037" w:rsidP="001854AE">
      <w:pPr>
        <w:spacing w:before="0"/>
        <w:ind w:right="40"/>
        <w:jc w:val="center"/>
        <w:rPr>
          <w:szCs w:val="24"/>
        </w:rPr>
      </w:pPr>
      <w:r w:rsidRPr="00645B27">
        <w:rPr>
          <w:szCs w:val="24"/>
        </w:rPr>
        <w:t xml:space="preserve">Issued by </w:t>
      </w:r>
      <w:r w:rsidRPr="00901CBC">
        <w:rPr>
          <w:szCs w:val="24"/>
        </w:rPr>
        <w:t xml:space="preserve">the </w:t>
      </w:r>
      <w:r w:rsidR="00936877" w:rsidRPr="00901CBC">
        <w:rPr>
          <w:szCs w:val="24"/>
        </w:rPr>
        <w:t xml:space="preserve">Minister </w:t>
      </w:r>
      <w:r w:rsidR="000A4926">
        <w:rPr>
          <w:szCs w:val="24"/>
        </w:rPr>
        <w:t xml:space="preserve">for </w:t>
      </w:r>
      <w:r w:rsidR="00751C6A">
        <w:rPr>
          <w:szCs w:val="24"/>
        </w:rPr>
        <w:t>Home Affairs</w:t>
      </w:r>
      <w:bookmarkStart w:id="0" w:name="_GoBack"/>
      <w:bookmarkEnd w:id="0"/>
    </w:p>
    <w:p w14:paraId="5C7726BF" w14:textId="77777777" w:rsidR="00BF6037" w:rsidRPr="00901CBC" w:rsidRDefault="00BF6037" w:rsidP="001854AE">
      <w:pPr>
        <w:spacing w:before="0"/>
        <w:ind w:right="40"/>
        <w:jc w:val="center"/>
        <w:rPr>
          <w:szCs w:val="24"/>
        </w:rPr>
      </w:pPr>
    </w:p>
    <w:p w14:paraId="62165443" w14:textId="77777777" w:rsidR="00C13A43" w:rsidRDefault="00C13A43" w:rsidP="001854AE">
      <w:pPr>
        <w:spacing w:before="0"/>
        <w:ind w:right="40"/>
        <w:jc w:val="center"/>
        <w:rPr>
          <w:i/>
          <w:szCs w:val="24"/>
        </w:rPr>
      </w:pPr>
      <w:r w:rsidRPr="00901CBC">
        <w:rPr>
          <w:i/>
          <w:szCs w:val="24"/>
        </w:rPr>
        <w:t>Australian Citizenship Act 2007</w:t>
      </w:r>
    </w:p>
    <w:p w14:paraId="52EE7303" w14:textId="77777777" w:rsidR="0060602C" w:rsidRPr="00645B27" w:rsidRDefault="0060602C" w:rsidP="001854AE">
      <w:pPr>
        <w:spacing w:before="0"/>
        <w:ind w:right="40"/>
        <w:jc w:val="center"/>
        <w:rPr>
          <w:i/>
          <w:szCs w:val="24"/>
        </w:rPr>
      </w:pPr>
    </w:p>
    <w:p w14:paraId="20BF2D42" w14:textId="724908CC" w:rsidR="00BF6037" w:rsidRPr="00645B27" w:rsidRDefault="00386E7B" w:rsidP="001854AE">
      <w:pPr>
        <w:spacing w:before="0"/>
        <w:ind w:right="40"/>
        <w:jc w:val="center"/>
        <w:rPr>
          <w:i/>
          <w:szCs w:val="24"/>
        </w:rPr>
      </w:pPr>
      <w:r>
        <w:rPr>
          <w:i/>
          <w:szCs w:val="24"/>
        </w:rPr>
        <w:t>Australian Citizenship Amendment (Form of Notice)</w:t>
      </w:r>
      <w:r w:rsidR="00432F29" w:rsidRPr="00D50F97">
        <w:rPr>
          <w:i/>
          <w:szCs w:val="24"/>
        </w:rPr>
        <w:t xml:space="preserve"> Regulation</w:t>
      </w:r>
      <w:r w:rsidR="00A27634" w:rsidRPr="00D50F97">
        <w:rPr>
          <w:i/>
          <w:szCs w:val="24"/>
        </w:rPr>
        <w:t>s</w:t>
      </w:r>
      <w:r w:rsidR="007E01DD">
        <w:rPr>
          <w:i/>
          <w:szCs w:val="24"/>
        </w:rPr>
        <w:t xml:space="preserve"> 2018</w:t>
      </w:r>
    </w:p>
    <w:p w14:paraId="6137F76B" w14:textId="77777777" w:rsidR="00C16836" w:rsidRPr="00645B27" w:rsidRDefault="00C16836" w:rsidP="001854AE">
      <w:pPr>
        <w:spacing w:before="0"/>
        <w:ind w:right="40"/>
        <w:rPr>
          <w:szCs w:val="24"/>
        </w:rPr>
      </w:pPr>
    </w:p>
    <w:p w14:paraId="5C63AB15" w14:textId="6A4EEF37" w:rsidR="0067148E" w:rsidRDefault="0067148E" w:rsidP="0067148E">
      <w:pPr>
        <w:spacing w:before="0"/>
        <w:ind w:right="91"/>
      </w:pPr>
      <w:r>
        <w:t xml:space="preserve">The </w:t>
      </w:r>
      <w:r>
        <w:rPr>
          <w:i/>
        </w:rPr>
        <w:t>Australian Citizenship Act 2007 (</w:t>
      </w:r>
      <w:r>
        <w:t xml:space="preserve">the Citizenship Act) provides for the process of </w:t>
      </w:r>
      <w:r w:rsidR="000F70C3">
        <w:t xml:space="preserve">acquiring </w:t>
      </w:r>
      <w:r>
        <w:t xml:space="preserve"> Australian citizen</w:t>
      </w:r>
      <w:r w:rsidR="000F70C3">
        <w:t>ship</w:t>
      </w:r>
      <w:r>
        <w:t xml:space="preserve">, the circumstances in which citizenship may cease, and other matters related to citizenship.  </w:t>
      </w:r>
    </w:p>
    <w:p w14:paraId="76A731A6" w14:textId="77777777" w:rsidR="0067148E" w:rsidRDefault="0067148E" w:rsidP="0067148E">
      <w:pPr>
        <w:spacing w:before="0"/>
        <w:ind w:right="91"/>
      </w:pPr>
    </w:p>
    <w:p w14:paraId="07289229" w14:textId="713C009F" w:rsidR="0067148E" w:rsidRDefault="0067148E" w:rsidP="0067148E">
      <w:pPr>
        <w:spacing w:before="0"/>
        <w:ind w:right="91"/>
      </w:pPr>
      <w:r>
        <w:t>S</w:t>
      </w:r>
      <w:r w:rsidRPr="006C1271">
        <w:t xml:space="preserve">ection </w:t>
      </w:r>
      <w:r>
        <w:t>54 of the Citizenship Act</w:t>
      </w:r>
      <w:r w:rsidRPr="005E66FE">
        <w:t xml:space="preserve"> provide</w:t>
      </w:r>
      <w:r>
        <w:t>s</w:t>
      </w:r>
      <w:r w:rsidRPr="005E66FE">
        <w:t xml:space="preserve"> that the Governor</w:t>
      </w:r>
      <w:r w:rsidRPr="005E66FE">
        <w:noBreakHyphen/>
        <w:t>General may make regulations prescribing matters required or permitted by the Act to be prescribed, or necessary or convenient to be prescribed, for carrying out or giv</w:t>
      </w:r>
      <w:r>
        <w:t xml:space="preserve">ing effect to the </w:t>
      </w:r>
      <w:r w:rsidRPr="005E66FE">
        <w:t>Citizenship Act</w:t>
      </w:r>
      <w:r w:rsidRPr="006C1271">
        <w:t xml:space="preserve">.  </w:t>
      </w:r>
    </w:p>
    <w:p w14:paraId="3A7BF541" w14:textId="20E18E97" w:rsidR="0067148E" w:rsidRDefault="0067148E" w:rsidP="0067148E">
      <w:r>
        <w:t xml:space="preserve">Further, paragraph 37(3)(a) of the Citizenship Act provides that a notice stating that a person is an Australian citizen at a particular time must be in a form prescribed by the regulations.  Subsection 12(1) of the </w:t>
      </w:r>
      <w:r>
        <w:rPr>
          <w:i/>
        </w:rPr>
        <w:t xml:space="preserve">Australian Citizenship Regulation 2016 </w:t>
      </w:r>
      <w:r>
        <w:t xml:space="preserve">(the Citizenship Regulation) provides that a notice under paragraph 37(3)(a) must be in </w:t>
      </w:r>
      <w:r w:rsidR="000555EC">
        <w:t xml:space="preserve">accordance with </w:t>
      </w:r>
      <w:r>
        <w:t xml:space="preserve">the form in Schedule 2 to </w:t>
      </w:r>
      <w:r w:rsidR="000555EC">
        <w:t>the Citizenship Regulation</w:t>
      </w:r>
      <w:r>
        <w:t xml:space="preserve">.  </w:t>
      </w:r>
    </w:p>
    <w:p w14:paraId="407C8798" w14:textId="77777777" w:rsidR="0067148E" w:rsidRDefault="0067148E" w:rsidP="0067148E">
      <w:pPr>
        <w:spacing w:before="0"/>
        <w:ind w:right="91"/>
      </w:pPr>
    </w:p>
    <w:p w14:paraId="6408E587" w14:textId="61A14A9D" w:rsidR="00186DA1" w:rsidRPr="00A10AFA" w:rsidRDefault="0067148E" w:rsidP="0067148E">
      <w:pPr>
        <w:keepNext/>
        <w:keepLines/>
        <w:spacing w:before="0"/>
        <w:ind w:right="91"/>
        <w:rPr>
          <w:szCs w:val="24"/>
        </w:rPr>
      </w:pPr>
      <w:r w:rsidRPr="00407E9C">
        <w:rPr>
          <w:lang w:val="en"/>
        </w:rPr>
        <w:t xml:space="preserve">The </w:t>
      </w:r>
      <w:r>
        <w:rPr>
          <w:i/>
        </w:rPr>
        <w:t>Australian Citizenship Amendment (Form of Notice) Regulations 2018</w:t>
      </w:r>
      <w:r>
        <w:rPr>
          <w:i/>
          <w:lang w:val="en"/>
        </w:rPr>
        <w:t xml:space="preserve"> </w:t>
      </w:r>
      <w:r>
        <w:rPr>
          <w:lang w:val="en"/>
        </w:rPr>
        <w:t xml:space="preserve">(the </w:t>
      </w:r>
      <w:r>
        <w:t xml:space="preserve">Regulations) amend </w:t>
      </w:r>
      <w:r w:rsidR="000555EC">
        <w:t>Schedule 2 to</w:t>
      </w:r>
      <w:r w:rsidR="00D604A2">
        <w:t xml:space="preserve"> </w:t>
      </w:r>
      <w:r>
        <w:t xml:space="preserve">the Citizenship Regulation to remove a reference to the title of </w:t>
      </w:r>
      <w:r w:rsidR="0021745C">
        <w:t>‘</w:t>
      </w:r>
      <w:r>
        <w:t xml:space="preserve">Minister </w:t>
      </w:r>
      <w:r w:rsidR="0021745C">
        <w:t xml:space="preserve">for </w:t>
      </w:r>
      <w:r w:rsidR="00211C42">
        <w:t>Immigration and Border Protection</w:t>
      </w:r>
      <w:r w:rsidR="0021745C">
        <w:t>’</w:t>
      </w:r>
      <w:r w:rsidR="00D604A2">
        <w:t>, which is no longer current</w:t>
      </w:r>
      <w:r>
        <w:t>.  The amendment replace</w:t>
      </w:r>
      <w:r w:rsidR="008501A1">
        <w:t>s</w:t>
      </w:r>
      <w:r>
        <w:t xml:space="preserve"> this reference with a</w:t>
      </w:r>
      <w:r w:rsidR="00D604A2">
        <w:t xml:space="preserve">n </w:t>
      </w:r>
      <w:r>
        <w:t>instruction to include the Minister’s title under the Minister’s signature</w:t>
      </w:r>
      <w:r w:rsidRPr="00A10AFA">
        <w:t xml:space="preserve">.  </w:t>
      </w:r>
      <w:r w:rsidR="005C6852" w:rsidRPr="00A10AFA">
        <w:rPr>
          <w:szCs w:val="24"/>
        </w:rPr>
        <w:t xml:space="preserve">  </w:t>
      </w:r>
    </w:p>
    <w:p w14:paraId="445A5BFC" w14:textId="77777777" w:rsidR="00186DA1" w:rsidRPr="00A10AFA" w:rsidRDefault="00186DA1" w:rsidP="001854AE">
      <w:pPr>
        <w:keepNext/>
        <w:keepLines/>
        <w:spacing w:before="0"/>
        <w:ind w:right="91"/>
        <w:rPr>
          <w:szCs w:val="24"/>
          <w:lang w:val="en"/>
        </w:rPr>
      </w:pPr>
    </w:p>
    <w:p w14:paraId="16AAC444" w14:textId="2D4C2897" w:rsidR="00AF5F52" w:rsidRDefault="00A54DDB" w:rsidP="001854AE">
      <w:pPr>
        <w:spacing w:before="0"/>
        <w:ind w:right="42"/>
        <w:rPr>
          <w:szCs w:val="24"/>
        </w:rPr>
      </w:pPr>
      <w:r w:rsidRPr="00A10AFA">
        <w:rPr>
          <w:szCs w:val="24"/>
        </w:rPr>
        <w:t xml:space="preserve">The Office of Best Practice Regulation (the OBPR) has been consulted in relation to the amendments made by the Regulations.  The OBPR considers that the following amendments have minor regulatory impacts, and no further analysis in the form of a Regulation Impact Statement is required.  </w:t>
      </w:r>
      <w:r w:rsidR="00B217AC" w:rsidRPr="00A10AFA">
        <w:rPr>
          <w:szCs w:val="24"/>
        </w:rPr>
        <w:t xml:space="preserve">The OBPR consultation reference is </w:t>
      </w:r>
      <w:r w:rsidR="00A10AFA">
        <w:rPr>
          <w:szCs w:val="24"/>
        </w:rPr>
        <w:t>24158</w:t>
      </w:r>
      <w:r w:rsidR="00B217AC" w:rsidRPr="00A10AFA">
        <w:rPr>
          <w:szCs w:val="24"/>
        </w:rPr>
        <w:t>.</w:t>
      </w:r>
      <w:r w:rsidR="00B217AC">
        <w:rPr>
          <w:szCs w:val="24"/>
        </w:rPr>
        <w:t xml:space="preserve">  </w:t>
      </w:r>
    </w:p>
    <w:p w14:paraId="30382C79" w14:textId="77777777" w:rsidR="00B2456A" w:rsidRDefault="00B2456A" w:rsidP="001854AE">
      <w:pPr>
        <w:spacing w:before="0"/>
        <w:ind w:right="42"/>
        <w:rPr>
          <w:szCs w:val="24"/>
        </w:rPr>
      </w:pPr>
    </w:p>
    <w:p w14:paraId="6AB1D65D" w14:textId="77777777" w:rsidR="00DC5592" w:rsidRPr="00314FD3" w:rsidRDefault="00E46248" w:rsidP="001854AE">
      <w:pPr>
        <w:spacing w:before="0"/>
        <w:ind w:right="42"/>
        <w:rPr>
          <w:szCs w:val="24"/>
        </w:rPr>
      </w:pPr>
      <w:r>
        <w:rPr>
          <w:rFonts w:cstheme="minorHAnsi"/>
          <w:szCs w:val="24"/>
        </w:rPr>
        <w:t>N</w:t>
      </w:r>
      <w:r w:rsidR="00DC5592" w:rsidRPr="00314FD3">
        <w:rPr>
          <w:rFonts w:cstheme="minorHAnsi"/>
          <w:szCs w:val="24"/>
        </w:rPr>
        <w:t xml:space="preserve">o further consultation was considered necessary because the amendments </w:t>
      </w:r>
      <w:r w:rsidR="005D67D9">
        <w:rPr>
          <w:rFonts w:cstheme="minorHAnsi"/>
          <w:szCs w:val="24"/>
        </w:rPr>
        <w:t>do</w:t>
      </w:r>
      <w:r w:rsidR="00DC5592" w:rsidRPr="00314FD3">
        <w:rPr>
          <w:rFonts w:cstheme="minorHAnsi"/>
          <w:szCs w:val="24"/>
        </w:rPr>
        <w:t xml:space="preserve"> not substantially alter existing arrangements.  This accords with subsection 17(1) of the </w:t>
      </w:r>
      <w:r w:rsidR="00DC5592" w:rsidRPr="00314FD3">
        <w:rPr>
          <w:rFonts w:cstheme="minorHAnsi"/>
          <w:i/>
          <w:szCs w:val="24"/>
        </w:rPr>
        <w:t xml:space="preserve">Legislation Act 2003 </w:t>
      </w:r>
      <w:r w:rsidR="00DC5592" w:rsidRPr="00314FD3">
        <w:rPr>
          <w:rFonts w:cstheme="minorHAnsi"/>
          <w:szCs w:val="24"/>
        </w:rPr>
        <w:t>(the Legislation Act) which requires consultations to be appropriate and reasonably practicable</w:t>
      </w:r>
      <w:r w:rsidR="00314FD3" w:rsidRPr="00314FD3">
        <w:rPr>
          <w:rFonts w:cstheme="minorHAnsi"/>
          <w:szCs w:val="24"/>
        </w:rPr>
        <w:t xml:space="preserve">. </w:t>
      </w:r>
    </w:p>
    <w:p w14:paraId="4379AD63" w14:textId="77777777" w:rsidR="00314FD3" w:rsidRPr="00314FD3" w:rsidRDefault="00314FD3" w:rsidP="001854AE">
      <w:pPr>
        <w:spacing w:before="0"/>
        <w:ind w:right="42"/>
        <w:rPr>
          <w:szCs w:val="24"/>
        </w:rPr>
      </w:pPr>
    </w:p>
    <w:p w14:paraId="7461A264" w14:textId="4EBE62E8" w:rsidR="00E947E4" w:rsidRDefault="00B37BDF" w:rsidP="001854AE">
      <w:pPr>
        <w:spacing w:before="0"/>
        <w:ind w:right="42"/>
        <w:rPr>
          <w:szCs w:val="24"/>
        </w:rPr>
      </w:pPr>
      <w:r w:rsidRPr="00982FFE">
        <w:rPr>
          <w:szCs w:val="24"/>
        </w:rPr>
        <w:t xml:space="preserve">A Statement of Compatibility with Human Rights (the Statement) has been completed in accordance with the </w:t>
      </w:r>
      <w:r w:rsidRPr="00982FFE">
        <w:rPr>
          <w:i/>
          <w:iCs/>
          <w:szCs w:val="24"/>
        </w:rPr>
        <w:t>Human Rights (Parliamentary Scrutiny) Act 2011</w:t>
      </w:r>
      <w:r w:rsidRPr="00982FFE">
        <w:rPr>
          <w:szCs w:val="24"/>
        </w:rPr>
        <w:t xml:space="preserve">. </w:t>
      </w:r>
      <w:r w:rsidR="008E5971">
        <w:rPr>
          <w:szCs w:val="24"/>
        </w:rPr>
        <w:t xml:space="preserve"> </w:t>
      </w:r>
      <w:r w:rsidRPr="00982FFE">
        <w:rPr>
          <w:szCs w:val="24"/>
        </w:rPr>
        <w:t>The overall assessment is that the Regulation</w:t>
      </w:r>
      <w:r w:rsidR="008D4431">
        <w:rPr>
          <w:szCs w:val="24"/>
        </w:rPr>
        <w:t>s are</w:t>
      </w:r>
      <w:r w:rsidRPr="00982FFE">
        <w:rPr>
          <w:szCs w:val="24"/>
        </w:rPr>
        <w:t xml:space="preserve"> compatible with human rig</w:t>
      </w:r>
      <w:r w:rsidR="00EA2117" w:rsidRPr="00982FFE">
        <w:rPr>
          <w:szCs w:val="24"/>
        </w:rPr>
        <w:t xml:space="preserve">hts. </w:t>
      </w:r>
      <w:r w:rsidR="00E6072E">
        <w:rPr>
          <w:szCs w:val="24"/>
        </w:rPr>
        <w:t xml:space="preserve"> </w:t>
      </w:r>
      <w:r w:rsidR="00EA2117" w:rsidRPr="00982FFE">
        <w:rPr>
          <w:szCs w:val="24"/>
        </w:rPr>
        <w:t>A copy of the Statement is </w:t>
      </w:r>
      <w:r w:rsidRPr="00982FFE">
        <w:rPr>
          <w:szCs w:val="24"/>
        </w:rPr>
        <w:t xml:space="preserve">at </w:t>
      </w:r>
      <w:r w:rsidRPr="00982FFE">
        <w:rPr>
          <w:szCs w:val="24"/>
          <w:u w:val="single"/>
        </w:rPr>
        <w:t xml:space="preserve">Attachment </w:t>
      </w:r>
      <w:r w:rsidR="00CF78F7">
        <w:rPr>
          <w:szCs w:val="24"/>
          <w:u w:val="single"/>
        </w:rPr>
        <w:t>A</w:t>
      </w:r>
      <w:r w:rsidRPr="00982FFE">
        <w:rPr>
          <w:szCs w:val="24"/>
        </w:rPr>
        <w:t>.</w:t>
      </w:r>
    </w:p>
    <w:p w14:paraId="09F1AAA4" w14:textId="77777777" w:rsidR="00CF78F7" w:rsidRDefault="00CF78F7" w:rsidP="001854AE">
      <w:pPr>
        <w:spacing w:before="0"/>
        <w:ind w:right="42"/>
        <w:rPr>
          <w:szCs w:val="24"/>
        </w:rPr>
      </w:pPr>
    </w:p>
    <w:p w14:paraId="609FC7EB" w14:textId="10EA02CD" w:rsidR="00E947E4" w:rsidRDefault="007B0EC0" w:rsidP="001854AE">
      <w:pPr>
        <w:spacing w:before="0"/>
        <w:ind w:right="42"/>
        <w:rPr>
          <w:szCs w:val="24"/>
        </w:rPr>
      </w:pPr>
      <w:r>
        <w:t xml:space="preserve">The Citizenship Act specifies </w:t>
      </w:r>
      <w:r w:rsidRPr="00B65BF6">
        <w:t>no conditions that need to be satisfied before the power to make the Regulation</w:t>
      </w:r>
      <w:r>
        <w:t>s</w:t>
      </w:r>
      <w:r w:rsidRPr="00B65BF6">
        <w:t xml:space="preserve"> may be exercised</w:t>
      </w:r>
      <w:r w:rsidR="00E947E4">
        <w:rPr>
          <w:szCs w:val="24"/>
        </w:rPr>
        <w:t>.</w:t>
      </w:r>
      <w:r w:rsidR="008D424B">
        <w:rPr>
          <w:szCs w:val="24"/>
        </w:rPr>
        <w:t xml:space="preserve"> </w:t>
      </w:r>
      <w:r w:rsidR="00E947E4">
        <w:rPr>
          <w:szCs w:val="24"/>
        </w:rPr>
        <w:t xml:space="preserve"> </w:t>
      </w:r>
    </w:p>
    <w:p w14:paraId="6CC56A4B" w14:textId="77777777" w:rsidR="00043DE4" w:rsidRDefault="00043DE4" w:rsidP="001854AE">
      <w:pPr>
        <w:spacing w:before="0"/>
        <w:ind w:right="42"/>
        <w:rPr>
          <w:szCs w:val="24"/>
        </w:rPr>
      </w:pPr>
    </w:p>
    <w:p w14:paraId="6C8BBCF9" w14:textId="0B657D1F" w:rsidR="00043DE4" w:rsidRDefault="00043DE4" w:rsidP="001854AE">
      <w:pPr>
        <w:spacing w:before="0"/>
        <w:ind w:right="42"/>
        <w:rPr>
          <w:szCs w:val="24"/>
        </w:rPr>
      </w:pPr>
      <w:r>
        <w:rPr>
          <w:szCs w:val="24"/>
        </w:rPr>
        <w:t>Details of the Regulation</w:t>
      </w:r>
      <w:r w:rsidR="008D4431">
        <w:rPr>
          <w:szCs w:val="24"/>
        </w:rPr>
        <w:t>s</w:t>
      </w:r>
      <w:r>
        <w:rPr>
          <w:szCs w:val="24"/>
        </w:rPr>
        <w:t xml:space="preserve"> are set out in </w:t>
      </w:r>
      <w:r>
        <w:rPr>
          <w:szCs w:val="24"/>
          <w:u w:val="single"/>
        </w:rPr>
        <w:t xml:space="preserve">Attachment </w:t>
      </w:r>
      <w:r w:rsidR="001072B0">
        <w:rPr>
          <w:szCs w:val="24"/>
          <w:u w:val="single"/>
        </w:rPr>
        <w:t>B</w:t>
      </w:r>
      <w:r>
        <w:rPr>
          <w:szCs w:val="24"/>
        </w:rPr>
        <w:t>.</w:t>
      </w:r>
      <w:r w:rsidR="008D424B">
        <w:rPr>
          <w:szCs w:val="24"/>
        </w:rPr>
        <w:t xml:space="preserve">  </w:t>
      </w:r>
    </w:p>
    <w:p w14:paraId="47DD94DE" w14:textId="77777777" w:rsidR="00E947E4" w:rsidRDefault="00E947E4" w:rsidP="001854AE">
      <w:pPr>
        <w:spacing w:before="0"/>
        <w:ind w:right="42"/>
        <w:rPr>
          <w:szCs w:val="24"/>
        </w:rPr>
      </w:pPr>
    </w:p>
    <w:p w14:paraId="615FC569" w14:textId="6F8FB466" w:rsidR="0026443E" w:rsidRDefault="00E947E4" w:rsidP="00B113A8">
      <w:pPr>
        <w:spacing w:before="0"/>
        <w:ind w:right="42"/>
        <w:rPr>
          <w:szCs w:val="24"/>
        </w:rPr>
      </w:pPr>
      <w:r>
        <w:rPr>
          <w:szCs w:val="24"/>
        </w:rPr>
        <w:t xml:space="preserve">The Regulations are a legislative instrument for the purpose of the Legislation Act. </w:t>
      </w:r>
      <w:r w:rsidR="008D424B">
        <w:rPr>
          <w:szCs w:val="24"/>
        </w:rPr>
        <w:t xml:space="preserve"> </w:t>
      </w:r>
      <w:r w:rsidR="00D634C9">
        <w:rPr>
          <w:szCs w:val="24"/>
        </w:rPr>
        <w:t xml:space="preserve">The Regulations commence the day after they are registered.  </w:t>
      </w:r>
      <w:r w:rsidR="0026443E">
        <w:rPr>
          <w:szCs w:val="24"/>
        </w:rPr>
        <w:br w:type="page"/>
      </w:r>
    </w:p>
    <w:p w14:paraId="1127D7C0" w14:textId="772DFE10" w:rsidR="00F536DE" w:rsidRPr="00645B27" w:rsidRDefault="00F536DE" w:rsidP="001854AE">
      <w:pPr>
        <w:tabs>
          <w:tab w:val="left" w:pos="345"/>
        </w:tabs>
        <w:spacing w:before="0"/>
        <w:ind w:right="43"/>
        <w:contextualSpacing/>
        <w:jc w:val="right"/>
        <w:rPr>
          <w:b/>
          <w:szCs w:val="24"/>
          <w:u w:val="single"/>
        </w:rPr>
      </w:pPr>
      <w:r w:rsidRPr="00FE4459">
        <w:rPr>
          <w:b/>
          <w:szCs w:val="24"/>
          <w:u w:val="single"/>
        </w:rPr>
        <w:lastRenderedPageBreak/>
        <w:t xml:space="preserve">ATTACHMENT </w:t>
      </w:r>
      <w:r w:rsidR="00B65980">
        <w:rPr>
          <w:b/>
          <w:szCs w:val="24"/>
          <w:u w:val="single"/>
        </w:rPr>
        <w:t>A</w:t>
      </w:r>
    </w:p>
    <w:p w14:paraId="408C97F9" w14:textId="77777777" w:rsidR="00F536DE" w:rsidRPr="00645B27" w:rsidRDefault="00F536DE" w:rsidP="001854AE">
      <w:pPr>
        <w:tabs>
          <w:tab w:val="left" w:pos="345"/>
        </w:tabs>
        <w:spacing w:before="0"/>
        <w:ind w:right="43"/>
        <w:contextualSpacing/>
        <w:jc w:val="right"/>
        <w:rPr>
          <w:b/>
          <w:szCs w:val="24"/>
          <w:u w:val="single"/>
        </w:rPr>
      </w:pPr>
    </w:p>
    <w:p w14:paraId="2C8B7617" w14:textId="77777777" w:rsidR="00803380" w:rsidRPr="00645B27" w:rsidRDefault="00803380" w:rsidP="00803380">
      <w:pPr>
        <w:pStyle w:val="Default"/>
        <w:jc w:val="center"/>
        <w:rPr>
          <w:color w:val="auto"/>
        </w:rPr>
      </w:pPr>
      <w:r w:rsidRPr="00645B27">
        <w:rPr>
          <w:b/>
          <w:bCs/>
          <w:color w:val="auto"/>
        </w:rPr>
        <w:t>Statement of Compatibility with Human Rights</w:t>
      </w:r>
    </w:p>
    <w:p w14:paraId="7D3E0B78" w14:textId="77777777" w:rsidR="00803380" w:rsidRPr="00645B27" w:rsidRDefault="00803380" w:rsidP="00803380">
      <w:pPr>
        <w:pStyle w:val="Default"/>
        <w:jc w:val="center"/>
        <w:rPr>
          <w:i/>
          <w:iCs/>
          <w:color w:val="auto"/>
        </w:rPr>
      </w:pPr>
      <w:r w:rsidRPr="00645B27">
        <w:rPr>
          <w:i/>
          <w:iCs/>
          <w:color w:val="auto"/>
        </w:rPr>
        <w:t>Prepared in accordance with Part 3 of the Human Rights (Parliamentary Scrutiny) Act 2011</w:t>
      </w:r>
    </w:p>
    <w:p w14:paraId="504B06DC" w14:textId="77777777" w:rsidR="00803380" w:rsidRPr="00645B27" w:rsidRDefault="00803380" w:rsidP="00803380">
      <w:pPr>
        <w:pStyle w:val="Default"/>
        <w:jc w:val="center"/>
        <w:rPr>
          <w:b/>
          <w:i/>
          <w:iCs/>
          <w:color w:val="auto"/>
        </w:rPr>
      </w:pPr>
    </w:p>
    <w:p w14:paraId="695300F5" w14:textId="77777777" w:rsidR="00803380" w:rsidRPr="00645B27" w:rsidRDefault="00803380" w:rsidP="00803380">
      <w:pPr>
        <w:spacing w:before="0"/>
        <w:ind w:right="40"/>
        <w:jc w:val="center"/>
        <w:rPr>
          <w:b/>
          <w:i/>
          <w:szCs w:val="24"/>
        </w:rPr>
      </w:pPr>
      <w:r>
        <w:rPr>
          <w:b/>
          <w:i/>
          <w:szCs w:val="24"/>
        </w:rPr>
        <w:t>Australian Citizenship Amendment (Form of Notice) Regulations 2018</w:t>
      </w:r>
    </w:p>
    <w:p w14:paraId="3058AB72" w14:textId="77777777" w:rsidR="00803380" w:rsidRPr="00645B27" w:rsidRDefault="00803380" w:rsidP="00803380">
      <w:pPr>
        <w:pStyle w:val="Default"/>
        <w:jc w:val="center"/>
        <w:rPr>
          <w:color w:val="auto"/>
        </w:rPr>
      </w:pPr>
    </w:p>
    <w:p w14:paraId="54B5F23B" w14:textId="77777777" w:rsidR="00803380" w:rsidRPr="00645B27" w:rsidRDefault="00803380" w:rsidP="00803380">
      <w:pPr>
        <w:pStyle w:val="Default"/>
        <w:jc w:val="center"/>
        <w:rPr>
          <w:color w:val="auto"/>
        </w:rPr>
      </w:pPr>
      <w:r w:rsidRPr="00645B27">
        <w:rPr>
          <w:color w:val="auto"/>
        </w:rPr>
        <w:t xml:space="preserve">This legislative instrument is compatible with the human rights and freedoms recognised or declared in the international instruments listed in section 3 of the </w:t>
      </w:r>
      <w:r w:rsidRPr="00645B27">
        <w:rPr>
          <w:i/>
          <w:iCs/>
          <w:color w:val="auto"/>
        </w:rPr>
        <w:t>Human Rights (Parliamentary Scrutiny) Act 2011</w:t>
      </w:r>
      <w:r w:rsidRPr="00645B27">
        <w:rPr>
          <w:color w:val="auto"/>
        </w:rPr>
        <w:t>.</w:t>
      </w:r>
    </w:p>
    <w:p w14:paraId="631A95A7" w14:textId="77777777" w:rsidR="00803380" w:rsidRDefault="00803380" w:rsidP="00803380">
      <w:pPr>
        <w:spacing w:before="0"/>
        <w:contextualSpacing/>
        <w:rPr>
          <w:b/>
          <w:szCs w:val="24"/>
          <w:u w:val="single"/>
        </w:rPr>
      </w:pPr>
    </w:p>
    <w:p w14:paraId="0DEC07CE" w14:textId="77777777" w:rsidR="00803380" w:rsidRPr="004C0BAC" w:rsidRDefault="00803380" w:rsidP="00803380">
      <w:pPr>
        <w:spacing w:before="0"/>
        <w:jc w:val="both"/>
        <w:rPr>
          <w:szCs w:val="24"/>
        </w:rPr>
      </w:pPr>
      <w:r w:rsidRPr="004C0BAC">
        <w:rPr>
          <w:b/>
          <w:bCs/>
          <w:szCs w:val="24"/>
        </w:rPr>
        <w:t xml:space="preserve">Overview </w:t>
      </w:r>
    </w:p>
    <w:p w14:paraId="32F41F09" w14:textId="77777777" w:rsidR="00803380" w:rsidRDefault="00803380" w:rsidP="00803380">
      <w:pPr>
        <w:spacing w:before="0"/>
        <w:rPr>
          <w:szCs w:val="24"/>
        </w:rPr>
      </w:pPr>
    </w:p>
    <w:p w14:paraId="5A5774C2" w14:textId="5568C08F" w:rsidR="00803380" w:rsidRDefault="00803380" w:rsidP="00803380">
      <w:pPr>
        <w:spacing w:before="0"/>
        <w:rPr>
          <w:sz w:val="22"/>
        </w:rPr>
      </w:pPr>
      <w:r>
        <w:t>Paragraph 37(3)(a) of the Citizenship Act provides that a notice stating that a per</w:t>
      </w:r>
      <w:r w:rsidR="000555EC">
        <w:t>son is an Australian citizen</w:t>
      </w:r>
      <w:r>
        <w:t xml:space="preserve"> at a particular time must be in a form prescribed by the regulations.  Currently, for the purpose of issuing evidence of Australian citizenship under the </w:t>
      </w:r>
      <w:r w:rsidRPr="00E7779A">
        <w:rPr>
          <w:i/>
        </w:rPr>
        <w:t>Australian Citizenship Act 2007</w:t>
      </w:r>
      <w:r>
        <w:t xml:space="preserve"> (the Citizenship Act), Schedule 2 to the </w:t>
      </w:r>
      <w:r>
        <w:rPr>
          <w:i/>
        </w:rPr>
        <w:t xml:space="preserve">Australian </w:t>
      </w:r>
      <w:r w:rsidRPr="00E7779A">
        <w:rPr>
          <w:i/>
        </w:rPr>
        <w:t>Citizenship Regulation</w:t>
      </w:r>
      <w:r>
        <w:rPr>
          <w:i/>
        </w:rPr>
        <w:t xml:space="preserve"> 2016 </w:t>
      </w:r>
      <w:r>
        <w:t xml:space="preserve">(the Citizenship Regulation) prescribes the form of notice.  These </w:t>
      </w:r>
      <w:r w:rsidR="000555EC">
        <w:t>notices</w:t>
      </w:r>
      <w:r>
        <w:t xml:space="preserve"> are issued as evidence of Australian citizenship to individuals who acquire their Australian citizenship by conferral or by those who apply for evidence of their Australian citizenship.  </w:t>
      </w:r>
    </w:p>
    <w:p w14:paraId="6827242B" w14:textId="77777777" w:rsidR="00803380" w:rsidRDefault="00803380" w:rsidP="00803380">
      <w:pPr>
        <w:spacing w:before="0"/>
      </w:pPr>
    </w:p>
    <w:p w14:paraId="40A382D4" w14:textId="3CA33703" w:rsidR="00803380" w:rsidRDefault="00803380" w:rsidP="00803380">
      <w:pPr>
        <w:spacing w:before="0"/>
      </w:pPr>
      <w:r>
        <w:t xml:space="preserve">The form prescribed by Schedule 2 contained reference to the title of ‘Minister for Immigration and Border Protection’ under the Minister’s signature.  In light of the ministry arrangement announced on 26 August 2018, this title was no longer the title of any Minister administering the Citizenship Act and therefore needed to be updated. </w:t>
      </w:r>
    </w:p>
    <w:p w14:paraId="5BDEC67F" w14:textId="77777777" w:rsidR="00803380" w:rsidRDefault="00803380" w:rsidP="00803380">
      <w:pPr>
        <w:spacing w:before="0"/>
      </w:pPr>
    </w:p>
    <w:p w14:paraId="0C71DAEB" w14:textId="2D971F38" w:rsidR="00803380" w:rsidRDefault="00803380" w:rsidP="00803380">
      <w:pPr>
        <w:spacing w:before="0"/>
      </w:pPr>
      <w:r>
        <w:t>The amendment replaces the previous reference to the title of ‘Minister for Immigration and Border Protection’ with an instruction to include the Minister’s title und</w:t>
      </w:r>
      <w:r w:rsidR="000555EC">
        <w:t>er the Minister’s signature.</w:t>
      </w:r>
    </w:p>
    <w:p w14:paraId="06E8289D" w14:textId="77777777" w:rsidR="00803380" w:rsidRDefault="00803380" w:rsidP="00803380">
      <w:pPr>
        <w:spacing w:before="0"/>
      </w:pPr>
    </w:p>
    <w:p w14:paraId="136ACE34" w14:textId="77777777" w:rsidR="00803380" w:rsidRPr="004C0BAC" w:rsidRDefault="00803380" w:rsidP="00803380">
      <w:pPr>
        <w:spacing w:before="0"/>
        <w:rPr>
          <w:b/>
          <w:bCs/>
          <w:szCs w:val="24"/>
        </w:rPr>
      </w:pPr>
      <w:r w:rsidRPr="004C0BAC">
        <w:rPr>
          <w:b/>
          <w:bCs/>
          <w:szCs w:val="24"/>
        </w:rPr>
        <w:t>Human rights implications</w:t>
      </w:r>
    </w:p>
    <w:p w14:paraId="03755917" w14:textId="77777777" w:rsidR="00803380" w:rsidRPr="004C0BAC" w:rsidRDefault="00803380" w:rsidP="00803380">
      <w:pPr>
        <w:spacing w:before="0"/>
        <w:rPr>
          <w:szCs w:val="24"/>
        </w:rPr>
      </w:pPr>
    </w:p>
    <w:p w14:paraId="47E783AC" w14:textId="77777777" w:rsidR="00803380" w:rsidRPr="004C0BAC" w:rsidRDefault="00803380" w:rsidP="00803380">
      <w:pPr>
        <w:spacing w:before="0"/>
        <w:rPr>
          <w:szCs w:val="24"/>
        </w:rPr>
      </w:pPr>
      <w:r w:rsidRPr="004C0BAC">
        <w:rPr>
          <w:szCs w:val="24"/>
        </w:rPr>
        <w:t>This Schedule has been assessed against the seven core international human rights treaties and does not engage any of the applicable rights or freedoms.</w:t>
      </w:r>
    </w:p>
    <w:p w14:paraId="17B33FCB" w14:textId="77777777" w:rsidR="00803380" w:rsidRPr="004C0BAC" w:rsidRDefault="00803380" w:rsidP="00803380">
      <w:pPr>
        <w:spacing w:before="0"/>
        <w:rPr>
          <w:b/>
          <w:bCs/>
          <w:szCs w:val="24"/>
        </w:rPr>
      </w:pPr>
    </w:p>
    <w:p w14:paraId="52A30E36" w14:textId="77777777" w:rsidR="00803380" w:rsidRPr="004C0BAC" w:rsidRDefault="00803380" w:rsidP="00803380">
      <w:pPr>
        <w:spacing w:before="0"/>
        <w:rPr>
          <w:b/>
          <w:bCs/>
          <w:szCs w:val="24"/>
        </w:rPr>
      </w:pPr>
      <w:r w:rsidRPr="004C0BAC">
        <w:rPr>
          <w:b/>
          <w:bCs/>
          <w:szCs w:val="24"/>
        </w:rPr>
        <w:t>Conclusion</w:t>
      </w:r>
    </w:p>
    <w:p w14:paraId="546501B0" w14:textId="77777777" w:rsidR="00803380" w:rsidRPr="004C0BAC" w:rsidRDefault="00803380" w:rsidP="00803380">
      <w:pPr>
        <w:spacing w:before="0"/>
        <w:rPr>
          <w:szCs w:val="24"/>
        </w:rPr>
      </w:pPr>
    </w:p>
    <w:p w14:paraId="41FE8F22" w14:textId="77777777" w:rsidR="00803380" w:rsidRPr="004C0BAC" w:rsidRDefault="00803380" w:rsidP="00803380">
      <w:pPr>
        <w:tabs>
          <w:tab w:val="left" w:pos="601"/>
        </w:tabs>
        <w:spacing w:before="0"/>
        <w:ind w:left="601" w:hanging="601"/>
        <w:rPr>
          <w:rFonts w:eastAsia="Calibri"/>
          <w:szCs w:val="24"/>
          <w:lang w:eastAsia="en-US"/>
        </w:rPr>
      </w:pPr>
      <w:r w:rsidRPr="004C0BAC">
        <w:rPr>
          <w:szCs w:val="24"/>
        </w:rPr>
        <w:t>This Schedule is compatible with human rights as it</w:t>
      </w:r>
      <w:r>
        <w:rPr>
          <w:szCs w:val="24"/>
        </w:rPr>
        <w:t xml:space="preserve"> is a technical amendment only and</w:t>
      </w:r>
      <w:r w:rsidRPr="004C0BAC">
        <w:rPr>
          <w:szCs w:val="24"/>
        </w:rPr>
        <w:t xml:space="preserve"> does not raise any human rights issues</w:t>
      </w:r>
      <w:r>
        <w:rPr>
          <w:szCs w:val="24"/>
        </w:rPr>
        <w:t>.</w:t>
      </w:r>
    </w:p>
    <w:p w14:paraId="5DC5EF28" w14:textId="77777777" w:rsidR="00803380" w:rsidRPr="004C0BAC" w:rsidRDefault="00803380" w:rsidP="00803380">
      <w:pPr>
        <w:tabs>
          <w:tab w:val="left" w:pos="601"/>
        </w:tabs>
        <w:spacing w:before="0"/>
        <w:ind w:left="601" w:hanging="601"/>
        <w:rPr>
          <w:rFonts w:eastAsia="Calibri"/>
          <w:szCs w:val="24"/>
          <w:lang w:eastAsia="en-US"/>
        </w:rPr>
      </w:pPr>
    </w:p>
    <w:p w14:paraId="0D74A947" w14:textId="77777777" w:rsidR="00803380" w:rsidRPr="004C0BAC" w:rsidRDefault="00803380" w:rsidP="00803380">
      <w:pPr>
        <w:tabs>
          <w:tab w:val="left" w:pos="601"/>
        </w:tabs>
        <w:spacing w:before="0"/>
        <w:ind w:left="601" w:hanging="601"/>
        <w:rPr>
          <w:rFonts w:eastAsia="Calibri"/>
          <w:szCs w:val="24"/>
          <w:lang w:eastAsia="en-US"/>
        </w:rPr>
      </w:pPr>
    </w:p>
    <w:p w14:paraId="4F8EB0CE" w14:textId="77777777" w:rsidR="00803380" w:rsidRPr="004C0BAC" w:rsidRDefault="00803380" w:rsidP="00803380">
      <w:pPr>
        <w:tabs>
          <w:tab w:val="left" w:pos="601"/>
        </w:tabs>
        <w:spacing w:before="0"/>
        <w:ind w:left="601" w:hanging="601"/>
        <w:rPr>
          <w:rFonts w:eastAsia="Calibri"/>
          <w:szCs w:val="24"/>
          <w:lang w:eastAsia="en-US"/>
        </w:rPr>
      </w:pPr>
    </w:p>
    <w:p w14:paraId="3021A887" w14:textId="77777777" w:rsidR="00803380" w:rsidRPr="000C71D6" w:rsidRDefault="00803380" w:rsidP="00803380">
      <w:pPr>
        <w:keepNext/>
        <w:keepLines/>
        <w:spacing w:before="0"/>
        <w:jc w:val="center"/>
        <w:rPr>
          <w:rFonts w:eastAsiaTheme="minorHAnsi"/>
          <w:b/>
          <w:szCs w:val="24"/>
          <w:lang w:eastAsia="en-US"/>
        </w:rPr>
      </w:pPr>
      <w:r w:rsidRPr="000C71D6">
        <w:rPr>
          <w:rFonts w:eastAsiaTheme="minorHAnsi"/>
          <w:b/>
          <w:szCs w:val="24"/>
          <w:lang w:eastAsia="en-US"/>
        </w:rPr>
        <w:t>The Hon Peter Dutton MP</w:t>
      </w:r>
    </w:p>
    <w:p w14:paraId="164B06C8" w14:textId="77777777" w:rsidR="00803380" w:rsidRPr="004C0BAC" w:rsidRDefault="00803380" w:rsidP="00803380">
      <w:pPr>
        <w:keepNext/>
        <w:keepLines/>
        <w:spacing w:before="0"/>
        <w:jc w:val="center"/>
        <w:rPr>
          <w:rFonts w:eastAsiaTheme="minorHAnsi"/>
          <w:b/>
          <w:szCs w:val="24"/>
          <w:lang w:eastAsia="en-US"/>
        </w:rPr>
      </w:pPr>
      <w:r w:rsidRPr="000C71D6">
        <w:rPr>
          <w:rFonts w:eastAsiaTheme="minorHAnsi"/>
          <w:b/>
          <w:szCs w:val="24"/>
          <w:lang w:eastAsia="en-US"/>
        </w:rPr>
        <w:t>Minister for Home Affairs</w:t>
      </w:r>
    </w:p>
    <w:p w14:paraId="574FE1EC" w14:textId="77777777" w:rsidR="00803380" w:rsidRPr="002E3B26" w:rsidRDefault="00803380" w:rsidP="00803380">
      <w:pPr>
        <w:keepNext/>
        <w:keepLines/>
        <w:spacing w:before="0"/>
        <w:jc w:val="center"/>
        <w:rPr>
          <w:rFonts w:eastAsiaTheme="minorHAnsi"/>
          <w:b/>
          <w:szCs w:val="24"/>
          <w:lang w:eastAsia="en-US"/>
        </w:rPr>
      </w:pPr>
    </w:p>
    <w:p w14:paraId="2E9B0E93" w14:textId="77777777" w:rsidR="00803380" w:rsidRDefault="00803380" w:rsidP="00803380">
      <w:pPr>
        <w:spacing w:before="0"/>
      </w:pPr>
    </w:p>
    <w:p w14:paraId="4B7DEEEB" w14:textId="5F7905C3" w:rsidR="0054584B" w:rsidRPr="004C0BAC" w:rsidRDefault="0054584B" w:rsidP="001854AE">
      <w:pPr>
        <w:keepNext/>
        <w:keepLines/>
        <w:spacing w:before="0"/>
        <w:jc w:val="center"/>
        <w:rPr>
          <w:rFonts w:eastAsiaTheme="minorHAnsi"/>
          <w:b/>
          <w:szCs w:val="24"/>
          <w:lang w:eastAsia="en-US"/>
        </w:rPr>
      </w:pPr>
    </w:p>
    <w:p w14:paraId="71811370" w14:textId="77777777" w:rsidR="00645B27" w:rsidRPr="002E3B26" w:rsidRDefault="00645B27" w:rsidP="001854AE">
      <w:pPr>
        <w:spacing w:before="0"/>
        <w:rPr>
          <w:b/>
          <w:szCs w:val="24"/>
          <w:u w:val="single"/>
        </w:rPr>
      </w:pPr>
      <w:r w:rsidRPr="002E3B26">
        <w:rPr>
          <w:b/>
          <w:szCs w:val="24"/>
          <w:u w:val="single"/>
        </w:rPr>
        <w:br w:type="page"/>
      </w:r>
    </w:p>
    <w:p w14:paraId="7FD3A47F" w14:textId="2AD65ABA" w:rsidR="00781B14" w:rsidRPr="00B87B61" w:rsidRDefault="00781B14" w:rsidP="001854AE">
      <w:pPr>
        <w:tabs>
          <w:tab w:val="left" w:pos="345"/>
        </w:tabs>
        <w:spacing w:before="0"/>
        <w:ind w:right="43"/>
        <w:jc w:val="right"/>
        <w:rPr>
          <w:b/>
          <w:szCs w:val="24"/>
          <w:u w:val="single"/>
        </w:rPr>
      </w:pPr>
      <w:r w:rsidRPr="00B87B61">
        <w:rPr>
          <w:b/>
          <w:szCs w:val="24"/>
          <w:u w:val="single"/>
        </w:rPr>
        <w:lastRenderedPageBreak/>
        <w:t xml:space="preserve">ATTACHMENT </w:t>
      </w:r>
      <w:r w:rsidR="00A461AD">
        <w:rPr>
          <w:b/>
          <w:szCs w:val="24"/>
          <w:u w:val="single"/>
        </w:rPr>
        <w:t>B</w:t>
      </w:r>
    </w:p>
    <w:p w14:paraId="755AA33B" w14:textId="77777777" w:rsidR="00781B14" w:rsidRPr="00B87B61" w:rsidRDefault="00781B14" w:rsidP="001854AE">
      <w:pPr>
        <w:tabs>
          <w:tab w:val="left" w:pos="345"/>
        </w:tabs>
        <w:spacing w:before="0"/>
        <w:ind w:right="43"/>
        <w:jc w:val="right"/>
        <w:rPr>
          <w:b/>
          <w:szCs w:val="24"/>
          <w:u w:val="single"/>
        </w:rPr>
      </w:pPr>
    </w:p>
    <w:p w14:paraId="3134FB75" w14:textId="35179078" w:rsidR="0085440C" w:rsidRPr="00B87B61" w:rsidRDefault="006C1B9B" w:rsidP="001854AE">
      <w:pPr>
        <w:pStyle w:val="Default"/>
        <w:rPr>
          <w:b/>
          <w:i/>
          <w:color w:val="auto"/>
          <w:u w:val="single"/>
        </w:rPr>
      </w:pPr>
      <w:r w:rsidRPr="00D50F97">
        <w:rPr>
          <w:b/>
          <w:color w:val="auto"/>
          <w:u w:val="single"/>
        </w:rPr>
        <w:t xml:space="preserve">Details of the </w:t>
      </w:r>
      <w:r w:rsidR="00E338C7">
        <w:rPr>
          <w:b/>
          <w:i/>
          <w:color w:val="auto"/>
          <w:u w:val="single"/>
        </w:rPr>
        <w:t>Australian Citizenship Amendment (Form of Notice)</w:t>
      </w:r>
      <w:r w:rsidR="0085440C" w:rsidRPr="00D50F97">
        <w:rPr>
          <w:b/>
          <w:i/>
          <w:color w:val="auto"/>
          <w:u w:val="single"/>
        </w:rPr>
        <w:t xml:space="preserve"> </w:t>
      </w:r>
      <w:r w:rsidR="005937BD">
        <w:rPr>
          <w:b/>
          <w:i/>
          <w:color w:val="auto"/>
          <w:u w:val="single"/>
        </w:rPr>
        <w:t>R</w:t>
      </w:r>
      <w:r w:rsidR="0085440C" w:rsidRPr="00D50F97">
        <w:rPr>
          <w:b/>
          <w:i/>
          <w:color w:val="auto"/>
          <w:u w:val="single"/>
        </w:rPr>
        <w:t>egulation</w:t>
      </w:r>
      <w:r w:rsidR="00886667" w:rsidRPr="00D50F97">
        <w:rPr>
          <w:b/>
          <w:i/>
          <w:color w:val="auto"/>
          <w:u w:val="single"/>
        </w:rPr>
        <w:t>s</w:t>
      </w:r>
      <w:r w:rsidR="00A52C28">
        <w:rPr>
          <w:b/>
          <w:i/>
          <w:color w:val="auto"/>
          <w:u w:val="single"/>
        </w:rPr>
        <w:t> 2018</w:t>
      </w:r>
    </w:p>
    <w:p w14:paraId="589F7611" w14:textId="77777777" w:rsidR="006C1B9B" w:rsidRPr="00B87B61" w:rsidRDefault="006C1B9B" w:rsidP="001854AE">
      <w:pPr>
        <w:spacing w:before="0"/>
        <w:ind w:right="43"/>
        <w:rPr>
          <w:b/>
          <w:i/>
          <w:szCs w:val="24"/>
          <w:u w:val="single"/>
        </w:rPr>
      </w:pPr>
    </w:p>
    <w:p w14:paraId="78815DB6" w14:textId="77777777" w:rsidR="006C1B9B" w:rsidRPr="00B87B61" w:rsidRDefault="006C1B9B" w:rsidP="001854AE">
      <w:pPr>
        <w:spacing w:before="0"/>
        <w:ind w:right="91"/>
        <w:jc w:val="both"/>
      </w:pPr>
      <w:r w:rsidRPr="00B87B61">
        <w:rPr>
          <w:u w:val="single"/>
        </w:rPr>
        <w:t xml:space="preserve">Section 1 – Name </w:t>
      </w:r>
    </w:p>
    <w:p w14:paraId="15F512C5" w14:textId="77777777" w:rsidR="006C1B9B" w:rsidRPr="00B87B61" w:rsidRDefault="006C1B9B" w:rsidP="001854AE">
      <w:pPr>
        <w:spacing w:before="0"/>
        <w:ind w:right="91"/>
        <w:jc w:val="both"/>
      </w:pPr>
    </w:p>
    <w:p w14:paraId="75DDC895" w14:textId="78DF17B6" w:rsidR="00A76BD5" w:rsidRPr="00B87B61" w:rsidRDefault="006C1B9B" w:rsidP="001854AE">
      <w:pPr>
        <w:pStyle w:val="Default"/>
        <w:rPr>
          <w:color w:val="auto"/>
        </w:rPr>
      </w:pPr>
      <w:r w:rsidRPr="00B87B61">
        <w:rPr>
          <w:color w:val="auto"/>
        </w:rPr>
        <w:t xml:space="preserve">This section provides that the title of the </w:t>
      </w:r>
      <w:r w:rsidR="003220C9" w:rsidRPr="00B87B61">
        <w:rPr>
          <w:color w:val="auto"/>
        </w:rPr>
        <w:t>Regulation</w:t>
      </w:r>
      <w:r w:rsidR="008D4431">
        <w:rPr>
          <w:color w:val="auto"/>
        </w:rPr>
        <w:t>s</w:t>
      </w:r>
      <w:r w:rsidR="003220C9" w:rsidRPr="00B87B61">
        <w:rPr>
          <w:color w:val="auto"/>
        </w:rPr>
        <w:t xml:space="preserve"> </w:t>
      </w:r>
      <w:r w:rsidRPr="00B87B61">
        <w:rPr>
          <w:color w:val="auto"/>
        </w:rPr>
        <w:t xml:space="preserve">is the </w:t>
      </w:r>
      <w:r w:rsidR="00E338C7">
        <w:rPr>
          <w:i/>
          <w:color w:val="auto"/>
        </w:rPr>
        <w:t xml:space="preserve">Australian Citizenship Amendment (Form of Notice) </w:t>
      </w:r>
      <w:r w:rsidR="00A76BD5" w:rsidRPr="00D50F97">
        <w:rPr>
          <w:i/>
          <w:color w:val="auto"/>
        </w:rPr>
        <w:t>Regulation</w:t>
      </w:r>
      <w:r w:rsidR="00572E00" w:rsidRPr="00D50F97">
        <w:rPr>
          <w:i/>
          <w:color w:val="auto"/>
        </w:rPr>
        <w:t>s</w:t>
      </w:r>
      <w:r w:rsidR="006F1AFF">
        <w:rPr>
          <w:i/>
          <w:color w:val="auto"/>
        </w:rPr>
        <w:t> </w:t>
      </w:r>
      <w:r w:rsidR="00D04ABE">
        <w:rPr>
          <w:i/>
          <w:color w:val="auto"/>
        </w:rPr>
        <w:t>2018</w:t>
      </w:r>
      <w:r w:rsidR="00F70ED8" w:rsidRPr="00B87B61">
        <w:rPr>
          <w:i/>
          <w:color w:val="auto"/>
        </w:rPr>
        <w:t xml:space="preserve"> </w:t>
      </w:r>
      <w:r w:rsidR="00F70ED8" w:rsidRPr="00B87B61">
        <w:rPr>
          <w:color w:val="auto"/>
        </w:rPr>
        <w:t>(the Regulation</w:t>
      </w:r>
      <w:r w:rsidR="00572E00">
        <w:rPr>
          <w:color w:val="auto"/>
        </w:rPr>
        <w:t>s</w:t>
      </w:r>
      <w:r w:rsidR="00F70ED8" w:rsidRPr="00B87B61">
        <w:rPr>
          <w:color w:val="auto"/>
        </w:rPr>
        <w:t>).</w:t>
      </w:r>
    </w:p>
    <w:p w14:paraId="58650519" w14:textId="77777777" w:rsidR="006C1B9B" w:rsidRPr="00B87B61" w:rsidRDefault="006C1B9B" w:rsidP="001854AE">
      <w:pPr>
        <w:spacing w:before="0"/>
        <w:ind w:right="91"/>
        <w:jc w:val="both"/>
      </w:pPr>
    </w:p>
    <w:p w14:paraId="36816B6C" w14:textId="77777777" w:rsidR="006C1B9B" w:rsidRPr="00B87B61" w:rsidRDefault="006C1B9B" w:rsidP="001854AE">
      <w:pPr>
        <w:spacing w:before="0"/>
        <w:ind w:right="91"/>
        <w:jc w:val="both"/>
        <w:rPr>
          <w:u w:val="single"/>
        </w:rPr>
      </w:pPr>
      <w:r w:rsidRPr="00B87B61">
        <w:rPr>
          <w:u w:val="single"/>
        </w:rPr>
        <w:t>Section 2 – Commencement</w:t>
      </w:r>
    </w:p>
    <w:p w14:paraId="1E02D1D2" w14:textId="77777777" w:rsidR="006C1B9B" w:rsidRPr="00B87B61" w:rsidRDefault="006C1B9B" w:rsidP="001854AE">
      <w:pPr>
        <w:spacing w:before="0"/>
        <w:ind w:right="91"/>
        <w:jc w:val="both"/>
      </w:pPr>
    </w:p>
    <w:p w14:paraId="6D3838FB" w14:textId="75068820" w:rsidR="007432CE" w:rsidRDefault="007432CE" w:rsidP="001854AE">
      <w:pPr>
        <w:pStyle w:val="Default"/>
      </w:pPr>
      <w:r w:rsidRPr="00562124">
        <w:t>Subsection 2(1) provides that each provision of the Regulation</w:t>
      </w:r>
      <w:r w:rsidR="008D4431">
        <w:t>s</w:t>
      </w:r>
      <w:r w:rsidRPr="00562124">
        <w:t xml:space="preserve"> specified in column 1 of the table commences, or is taken to have commenced, in accordance with column 2 of the table.</w:t>
      </w:r>
      <w:r w:rsidR="00F90228">
        <w:t xml:space="preserve"> </w:t>
      </w:r>
      <w:r w:rsidRPr="00562124">
        <w:t xml:space="preserve"> Any other statement in column 2 has effect according to its terms. </w:t>
      </w:r>
      <w:r w:rsidR="005A1696">
        <w:t xml:space="preserve"> </w:t>
      </w:r>
      <w:r w:rsidRPr="00562124">
        <w:t xml:space="preserve">The table states that </w:t>
      </w:r>
      <w:r w:rsidR="000F27B1">
        <w:t>the whole of this instrument</w:t>
      </w:r>
      <w:r w:rsidRPr="00562124">
        <w:t xml:space="preserve"> commences </w:t>
      </w:r>
      <w:r w:rsidR="00BB6666">
        <w:t>the day after this instrument is registered</w:t>
      </w:r>
      <w:r w:rsidRPr="00562124">
        <w:t xml:space="preserve">. </w:t>
      </w:r>
      <w:r w:rsidR="00F90228">
        <w:t xml:space="preserve"> </w:t>
      </w:r>
      <w:r w:rsidRPr="00562124">
        <w:t xml:space="preserve">A note clarifies that this table relates only to the provisions of this instrument as originally made. </w:t>
      </w:r>
      <w:r w:rsidR="0032270C">
        <w:t xml:space="preserve"> </w:t>
      </w:r>
      <w:r w:rsidRPr="00562124">
        <w:t>It will not be amended</w:t>
      </w:r>
      <w:r>
        <w:t xml:space="preserve"> to deal with any later amendments of this instrument.</w:t>
      </w:r>
    </w:p>
    <w:p w14:paraId="20EEF144" w14:textId="77777777" w:rsidR="007432CE" w:rsidRDefault="007432CE" w:rsidP="001854AE">
      <w:pPr>
        <w:pStyle w:val="Default"/>
      </w:pPr>
    </w:p>
    <w:p w14:paraId="09AA8FC1" w14:textId="77777777" w:rsidR="007432CE" w:rsidRDefault="007432CE" w:rsidP="001854AE">
      <w:pPr>
        <w:pStyle w:val="Default"/>
      </w:pPr>
      <w:r>
        <w:t>Subsection 2(2) provides that any information in column 3 of the table is not part of the Regulation</w:t>
      </w:r>
      <w:r w:rsidR="008D4431">
        <w:t>s</w:t>
      </w:r>
      <w:r>
        <w:t xml:space="preserve">. </w:t>
      </w:r>
      <w:r w:rsidR="00C02B73">
        <w:t xml:space="preserve"> </w:t>
      </w:r>
      <w:r>
        <w:t>Information may be inserted in this column, or information in it may be edited, in any published version of this instrument.</w:t>
      </w:r>
      <w:r w:rsidR="001D0048">
        <w:t xml:space="preserve"> </w:t>
      </w:r>
      <w:r>
        <w:t xml:space="preserve"> Column 3 of the table provides the date/details of the commencement date.</w:t>
      </w:r>
    </w:p>
    <w:p w14:paraId="6F598E9E" w14:textId="77777777" w:rsidR="007432CE" w:rsidRDefault="007432CE" w:rsidP="001854AE">
      <w:pPr>
        <w:pStyle w:val="Default"/>
      </w:pPr>
    </w:p>
    <w:p w14:paraId="59C12361" w14:textId="77777777" w:rsidR="00B14AD6" w:rsidRPr="00B87B61" w:rsidRDefault="007432CE" w:rsidP="001854AE">
      <w:pPr>
        <w:tabs>
          <w:tab w:val="left" w:pos="8364"/>
        </w:tabs>
        <w:spacing w:before="0"/>
        <w:ind w:right="84"/>
        <w:rPr>
          <w:szCs w:val="24"/>
        </w:rPr>
      </w:pPr>
      <w:r w:rsidRPr="00D005F0">
        <w:rPr>
          <w:szCs w:val="24"/>
        </w:rPr>
        <w:t>The purpose of this section is to provide for when the amendments made by the Regulation</w:t>
      </w:r>
      <w:r w:rsidR="008D4431">
        <w:rPr>
          <w:szCs w:val="24"/>
        </w:rPr>
        <w:t>s</w:t>
      </w:r>
      <w:r>
        <w:rPr>
          <w:szCs w:val="24"/>
        </w:rPr>
        <w:t> </w:t>
      </w:r>
      <w:r w:rsidRPr="00D005F0">
        <w:rPr>
          <w:szCs w:val="24"/>
        </w:rPr>
        <w:t>commence</w:t>
      </w:r>
      <w:r w:rsidR="00B14AD6" w:rsidRPr="00B87B61">
        <w:rPr>
          <w:szCs w:val="24"/>
        </w:rPr>
        <w:t>.</w:t>
      </w:r>
    </w:p>
    <w:p w14:paraId="6177344D" w14:textId="77777777" w:rsidR="00B14AD6" w:rsidRPr="00B87B61" w:rsidRDefault="00B14AD6" w:rsidP="001854AE">
      <w:pPr>
        <w:tabs>
          <w:tab w:val="left" w:pos="8364"/>
        </w:tabs>
        <w:spacing w:before="0"/>
        <w:ind w:right="84"/>
        <w:rPr>
          <w:szCs w:val="24"/>
        </w:rPr>
      </w:pPr>
    </w:p>
    <w:p w14:paraId="351E55AD" w14:textId="77777777" w:rsidR="006C1B9B" w:rsidRPr="00B87B61" w:rsidRDefault="006C1B9B" w:rsidP="001854AE">
      <w:pPr>
        <w:spacing w:before="0"/>
        <w:ind w:right="91"/>
        <w:jc w:val="both"/>
      </w:pPr>
      <w:r w:rsidRPr="00B87B61">
        <w:rPr>
          <w:u w:val="single"/>
        </w:rPr>
        <w:t>Section 3 – Authority</w:t>
      </w:r>
    </w:p>
    <w:p w14:paraId="67C9904F" w14:textId="77777777" w:rsidR="006C1B9B" w:rsidRPr="00B87B61" w:rsidRDefault="006C1B9B" w:rsidP="001854AE">
      <w:pPr>
        <w:spacing w:before="0"/>
        <w:ind w:right="91"/>
        <w:jc w:val="both"/>
      </w:pPr>
    </w:p>
    <w:p w14:paraId="3AB204F6" w14:textId="656DB055" w:rsidR="006C1B9B" w:rsidRPr="00B87B61" w:rsidRDefault="006C1B9B" w:rsidP="001854AE">
      <w:pPr>
        <w:spacing w:before="0"/>
        <w:ind w:right="91"/>
        <w:rPr>
          <w:rFonts w:eastAsia="Calibri"/>
          <w:szCs w:val="24"/>
          <w:lang w:eastAsia="en-US"/>
        </w:rPr>
      </w:pPr>
      <w:r w:rsidRPr="00B87B61">
        <w:rPr>
          <w:rFonts w:eastAsia="Calibri"/>
          <w:szCs w:val="24"/>
          <w:lang w:eastAsia="en-US"/>
        </w:rPr>
        <w:t>This section provides that</w:t>
      </w:r>
      <w:r w:rsidR="003220C9" w:rsidRPr="00B87B61">
        <w:rPr>
          <w:rFonts w:eastAsia="Calibri"/>
          <w:szCs w:val="24"/>
          <w:lang w:eastAsia="en-US"/>
        </w:rPr>
        <w:t xml:space="preserve"> the</w:t>
      </w:r>
      <w:r w:rsidRPr="00B87B61">
        <w:rPr>
          <w:rFonts w:eastAsia="Calibri"/>
          <w:szCs w:val="24"/>
          <w:lang w:eastAsia="en-US"/>
        </w:rPr>
        <w:t xml:space="preserve"> </w:t>
      </w:r>
      <w:r w:rsidR="00932A61" w:rsidRPr="00B87B61">
        <w:t>Regulation</w:t>
      </w:r>
      <w:r w:rsidR="003D28AE">
        <w:t>s are</w:t>
      </w:r>
      <w:r w:rsidRPr="00B87B61">
        <w:rPr>
          <w:rFonts w:eastAsia="Calibri"/>
          <w:szCs w:val="24"/>
          <w:lang w:eastAsia="en-US"/>
        </w:rPr>
        <w:t xml:space="preserve"> made under the</w:t>
      </w:r>
      <w:r w:rsidR="00D21FA8">
        <w:rPr>
          <w:rFonts w:eastAsia="Calibri"/>
          <w:szCs w:val="24"/>
          <w:lang w:eastAsia="en-US"/>
        </w:rPr>
        <w:t xml:space="preserve"> </w:t>
      </w:r>
      <w:r w:rsidR="00EC5221">
        <w:rPr>
          <w:rFonts w:eastAsia="Calibri"/>
          <w:i/>
          <w:szCs w:val="24"/>
          <w:lang w:eastAsia="en-US"/>
        </w:rPr>
        <w:t>Australian Citizenship Act </w:t>
      </w:r>
      <w:r w:rsidR="00D21FA8">
        <w:rPr>
          <w:rFonts w:eastAsia="Calibri"/>
          <w:i/>
          <w:szCs w:val="24"/>
          <w:lang w:eastAsia="en-US"/>
        </w:rPr>
        <w:t xml:space="preserve">2007 </w:t>
      </w:r>
      <w:r w:rsidR="00701692">
        <w:rPr>
          <w:rFonts w:eastAsia="Calibri"/>
          <w:szCs w:val="24"/>
          <w:lang w:eastAsia="en-US"/>
        </w:rPr>
        <w:t xml:space="preserve">(the Citizenship Act). </w:t>
      </w:r>
      <w:r w:rsidR="008A6165" w:rsidRPr="00B87B61">
        <w:rPr>
          <w:rFonts w:eastAsia="Calibri"/>
          <w:szCs w:val="24"/>
          <w:lang w:eastAsia="en-US"/>
        </w:rPr>
        <w:t xml:space="preserve"> </w:t>
      </w:r>
    </w:p>
    <w:p w14:paraId="5A75182C" w14:textId="77777777" w:rsidR="006C1B9B" w:rsidRPr="00B87B61" w:rsidRDefault="006C1B9B" w:rsidP="001854AE">
      <w:pPr>
        <w:spacing w:before="0"/>
        <w:ind w:right="91"/>
        <w:jc w:val="both"/>
        <w:rPr>
          <w:rFonts w:eastAsia="Calibri"/>
          <w:szCs w:val="24"/>
          <w:lang w:eastAsia="en-US"/>
        </w:rPr>
      </w:pPr>
    </w:p>
    <w:p w14:paraId="592D42C6" w14:textId="6C551F3C" w:rsidR="003239D3" w:rsidRPr="00B87B61" w:rsidRDefault="003239D3" w:rsidP="001854AE">
      <w:pPr>
        <w:spacing w:before="0"/>
        <w:ind w:right="91"/>
        <w:jc w:val="both"/>
        <w:rPr>
          <w:rFonts w:eastAsia="Calibri"/>
          <w:szCs w:val="24"/>
          <w:lang w:eastAsia="en-US"/>
        </w:rPr>
      </w:pPr>
      <w:r w:rsidRPr="00B87B61">
        <w:rPr>
          <w:rFonts w:eastAsia="Calibri"/>
          <w:szCs w:val="24"/>
          <w:lang w:eastAsia="en-US"/>
        </w:rPr>
        <w:t>The purpose of thi</w:t>
      </w:r>
      <w:r w:rsidR="00141B79">
        <w:rPr>
          <w:rFonts w:eastAsia="Calibri"/>
          <w:szCs w:val="24"/>
          <w:lang w:eastAsia="en-US"/>
        </w:rPr>
        <w:t>s section is to set out the Act</w:t>
      </w:r>
      <w:r w:rsidRPr="00B87B61">
        <w:rPr>
          <w:rFonts w:eastAsia="Calibri"/>
          <w:szCs w:val="24"/>
          <w:lang w:eastAsia="en-US"/>
        </w:rPr>
        <w:t xml:space="preserve"> under which the Regulation</w:t>
      </w:r>
      <w:r w:rsidR="00AD40C1">
        <w:rPr>
          <w:rFonts w:eastAsia="Calibri"/>
          <w:szCs w:val="24"/>
          <w:lang w:eastAsia="en-US"/>
        </w:rPr>
        <w:t>s are</w:t>
      </w:r>
      <w:r w:rsidRPr="00B87B61">
        <w:rPr>
          <w:rFonts w:eastAsia="Calibri"/>
          <w:szCs w:val="24"/>
          <w:lang w:eastAsia="en-US"/>
        </w:rPr>
        <w:t xml:space="preserve"> made.</w:t>
      </w:r>
    </w:p>
    <w:p w14:paraId="38678A42" w14:textId="77777777" w:rsidR="003239D3" w:rsidRPr="00B87B61" w:rsidRDefault="003239D3" w:rsidP="001854AE">
      <w:pPr>
        <w:spacing w:before="0"/>
        <w:ind w:right="91"/>
        <w:jc w:val="both"/>
        <w:rPr>
          <w:rFonts w:eastAsia="Calibri"/>
          <w:szCs w:val="24"/>
          <w:lang w:eastAsia="en-US"/>
        </w:rPr>
      </w:pPr>
    </w:p>
    <w:p w14:paraId="772FE821" w14:textId="77777777" w:rsidR="006C1B9B" w:rsidRPr="00B87B61" w:rsidRDefault="006C1B9B" w:rsidP="001854AE">
      <w:pPr>
        <w:pStyle w:val="EMHeading"/>
        <w:keepNext w:val="0"/>
        <w:spacing w:after="0"/>
        <w:ind w:right="91"/>
        <w:jc w:val="both"/>
      </w:pPr>
      <w:r w:rsidRPr="00B87B61">
        <w:t>Section 4 – Schedule(s)</w:t>
      </w:r>
    </w:p>
    <w:p w14:paraId="03E9383F" w14:textId="77777777" w:rsidR="006C1B9B" w:rsidRPr="00B87B61" w:rsidRDefault="006C1B9B" w:rsidP="001854AE">
      <w:pPr>
        <w:spacing w:before="0"/>
        <w:ind w:right="91"/>
        <w:jc w:val="both"/>
      </w:pPr>
    </w:p>
    <w:p w14:paraId="251F7EE9" w14:textId="77777777" w:rsidR="003239D3" w:rsidRPr="00B87B61" w:rsidRDefault="003239D3" w:rsidP="001854AE">
      <w:pPr>
        <w:spacing w:before="0"/>
        <w:ind w:right="91"/>
        <w:jc w:val="both"/>
        <w:rPr>
          <w:rFonts w:eastAsia="Calibri"/>
          <w:szCs w:val="24"/>
          <w:lang w:eastAsia="en-US"/>
        </w:rPr>
      </w:pPr>
      <w:r w:rsidRPr="00B87B61">
        <w:t xml:space="preserve">This section provides that each instrument </w:t>
      </w:r>
      <w:r w:rsidRPr="00B87B61">
        <w:rPr>
          <w:rFonts w:eastAsia="Calibri"/>
          <w:szCs w:val="24"/>
          <w:lang w:eastAsia="en-US"/>
        </w:rPr>
        <w:t>that is specified in a Schedule to this instrument is amended or repealed as set out in the applicable items in the Schedule concerned, and any other item in a Schedule to this instrument has effect according to its terms.</w:t>
      </w:r>
    </w:p>
    <w:p w14:paraId="4454890F" w14:textId="77777777" w:rsidR="003239D3" w:rsidRPr="00B87B61" w:rsidRDefault="003239D3" w:rsidP="001854AE">
      <w:pPr>
        <w:spacing w:before="0"/>
        <w:ind w:right="91"/>
        <w:jc w:val="both"/>
      </w:pPr>
    </w:p>
    <w:p w14:paraId="7A1AEB2C" w14:textId="51CC0C39" w:rsidR="006C1B9B" w:rsidRPr="00B87B61" w:rsidRDefault="006C1B9B" w:rsidP="001854AE">
      <w:pPr>
        <w:spacing w:before="0"/>
        <w:ind w:right="91"/>
        <w:jc w:val="both"/>
        <w:rPr>
          <w:rFonts w:eastAsia="Calibri"/>
          <w:szCs w:val="24"/>
          <w:lang w:eastAsia="en-US"/>
        </w:rPr>
      </w:pPr>
      <w:r w:rsidRPr="00B87B61">
        <w:t>Th</w:t>
      </w:r>
      <w:r w:rsidR="00E46F3E" w:rsidRPr="00B87B61">
        <w:t xml:space="preserve">e effect of this section is that the </w:t>
      </w:r>
      <w:r w:rsidR="008B2CDC">
        <w:rPr>
          <w:i/>
          <w:szCs w:val="24"/>
        </w:rPr>
        <w:t>Australian Citizenship Regulation</w:t>
      </w:r>
      <w:r w:rsidR="00E46F3E" w:rsidRPr="00B87B61">
        <w:rPr>
          <w:i/>
          <w:szCs w:val="24"/>
        </w:rPr>
        <w:t xml:space="preserve"> </w:t>
      </w:r>
      <w:r w:rsidR="008B2CDC">
        <w:rPr>
          <w:i/>
          <w:szCs w:val="24"/>
        </w:rPr>
        <w:t>2016</w:t>
      </w:r>
      <w:r w:rsidR="00E46F3E" w:rsidRPr="00B87B61">
        <w:rPr>
          <w:szCs w:val="24"/>
        </w:rPr>
        <w:t xml:space="preserve"> (the </w:t>
      </w:r>
      <w:r w:rsidR="008B2CDC">
        <w:rPr>
          <w:szCs w:val="24"/>
        </w:rPr>
        <w:t>Citizenship</w:t>
      </w:r>
      <w:r w:rsidR="00F51472" w:rsidRPr="00B87B61">
        <w:rPr>
          <w:szCs w:val="24"/>
        </w:rPr>
        <w:t xml:space="preserve"> </w:t>
      </w:r>
      <w:r w:rsidR="00A762E4">
        <w:rPr>
          <w:szCs w:val="24"/>
        </w:rPr>
        <w:t>Regulation)</w:t>
      </w:r>
      <w:r w:rsidR="00E46F3E" w:rsidRPr="00B87B61">
        <w:rPr>
          <w:szCs w:val="24"/>
        </w:rPr>
        <w:t xml:space="preserve"> </w:t>
      </w:r>
      <w:r w:rsidR="00817E12">
        <w:rPr>
          <w:szCs w:val="24"/>
        </w:rPr>
        <w:t>is</w:t>
      </w:r>
      <w:r w:rsidR="00E46F3E" w:rsidRPr="00B87B61">
        <w:rPr>
          <w:szCs w:val="24"/>
        </w:rPr>
        <w:t xml:space="preserve"> </w:t>
      </w:r>
      <w:r w:rsidRPr="00B87B61">
        <w:rPr>
          <w:rFonts w:eastAsia="Calibri"/>
          <w:szCs w:val="24"/>
          <w:lang w:eastAsia="en-US"/>
        </w:rPr>
        <w:t>amended as set out in t</w:t>
      </w:r>
      <w:r w:rsidR="006B1018" w:rsidRPr="00B87B61">
        <w:rPr>
          <w:rFonts w:eastAsia="Calibri"/>
          <w:szCs w:val="24"/>
          <w:lang w:eastAsia="en-US"/>
        </w:rPr>
        <w:t>he applicable items in Schedule</w:t>
      </w:r>
      <w:r w:rsidR="00593595">
        <w:rPr>
          <w:rFonts w:eastAsia="Calibri"/>
          <w:szCs w:val="24"/>
          <w:lang w:eastAsia="en-US"/>
        </w:rPr>
        <w:t xml:space="preserve"> 1</w:t>
      </w:r>
      <w:r w:rsidR="00136637" w:rsidRPr="00B87B61">
        <w:rPr>
          <w:rFonts w:eastAsia="Calibri"/>
          <w:szCs w:val="24"/>
          <w:lang w:eastAsia="en-US"/>
        </w:rPr>
        <w:t xml:space="preserve"> to the Regulation</w:t>
      </w:r>
      <w:r w:rsidR="00D40601">
        <w:rPr>
          <w:rFonts w:eastAsia="Calibri"/>
          <w:szCs w:val="24"/>
          <w:lang w:eastAsia="en-US"/>
        </w:rPr>
        <w:t>s</w:t>
      </w:r>
      <w:r w:rsidR="00136637" w:rsidRPr="00B87B61">
        <w:rPr>
          <w:rFonts w:eastAsia="Calibri"/>
          <w:szCs w:val="24"/>
          <w:lang w:eastAsia="en-US"/>
        </w:rPr>
        <w:t>.</w:t>
      </w:r>
    </w:p>
    <w:p w14:paraId="75BCF84F" w14:textId="77777777" w:rsidR="006C1B9B" w:rsidRPr="00B87B61" w:rsidRDefault="006C1B9B" w:rsidP="001854AE">
      <w:pPr>
        <w:spacing w:before="0"/>
        <w:ind w:right="91"/>
        <w:jc w:val="both"/>
        <w:rPr>
          <w:rFonts w:eastAsia="Calibri"/>
          <w:szCs w:val="24"/>
          <w:lang w:eastAsia="en-US"/>
        </w:rPr>
      </w:pPr>
    </w:p>
    <w:p w14:paraId="6D8EDC51" w14:textId="77777777" w:rsidR="003239D3" w:rsidRPr="00B87B61" w:rsidRDefault="003239D3" w:rsidP="001854AE">
      <w:pPr>
        <w:spacing w:before="0"/>
        <w:ind w:right="-57"/>
        <w:rPr>
          <w:rFonts w:eastAsia="Calibri"/>
          <w:szCs w:val="24"/>
          <w:lang w:eastAsia="en-US"/>
        </w:rPr>
      </w:pPr>
      <w:r w:rsidRPr="00B87B61">
        <w:rPr>
          <w:rFonts w:eastAsia="Calibri"/>
          <w:szCs w:val="24"/>
          <w:lang w:eastAsia="en-US"/>
        </w:rPr>
        <w:t xml:space="preserve">The purpose of this section is to provide for how the amendments in </w:t>
      </w:r>
      <w:r w:rsidR="004158A8">
        <w:rPr>
          <w:rFonts w:eastAsia="Calibri"/>
          <w:szCs w:val="24"/>
          <w:lang w:eastAsia="en-US"/>
        </w:rPr>
        <w:t>these</w:t>
      </w:r>
      <w:r w:rsidRPr="00B87B61">
        <w:rPr>
          <w:rFonts w:eastAsia="Calibri"/>
          <w:szCs w:val="24"/>
          <w:lang w:eastAsia="en-US"/>
        </w:rPr>
        <w:t xml:space="preserve"> Regulation</w:t>
      </w:r>
      <w:r w:rsidR="004158A8">
        <w:rPr>
          <w:rFonts w:eastAsia="Calibri"/>
          <w:szCs w:val="24"/>
          <w:lang w:eastAsia="en-US"/>
        </w:rPr>
        <w:t>s</w:t>
      </w:r>
      <w:r w:rsidRPr="00B87B61">
        <w:rPr>
          <w:rFonts w:eastAsia="Calibri"/>
          <w:szCs w:val="24"/>
          <w:lang w:eastAsia="en-US"/>
        </w:rPr>
        <w:t xml:space="preserve"> operate.</w:t>
      </w:r>
    </w:p>
    <w:p w14:paraId="1CA705BD" w14:textId="77777777" w:rsidR="006C1B9B" w:rsidRPr="00B87B61" w:rsidRDefault="006C1B9B" w:rsidP="001854AE">
      <w:pPr>
        <w:spacing w:before="0"/>
        <w:ind w:right="-57"/>
        <w:rPr>
          <w:szCs w:val="24"/>
          <w:u w:val="single"/>
        </w:rPr>
      </w:pPr>
    </w:p>
    <w:p w14:paraId="4E93F64E" w14:textId="77777777" w:rsidR="002630D6" w:rsidRPr="00B87B61" w:rsidRDefault="002630D6" w:rsidP="001854AE">
      <w:pPr>
        <w:spacing w:before="0"/>
        <w:rPr>
          <w:rFonts w:eastAsiaTheme="minorHAnsi"/>
          <w:szCs w:val="24"/>
          <w:lang w:eastAsia="en-US"/>
        </w:rPr>
      </w:pPr>
      <w:r w:rsidRPr="00B87B61">
        <w:rPr>
          <w:rFonts w:eastAsiaTheme="minorHAnsi"/>
          <w:szCs w:val="24"/>
          <w:lang w:eastAsia="en-US"/>
        </w:rPr>
        <w:br w:type="page"/>
      </w:r>
    </w:p>
    <w:p w14:paraId="1D5CF597" w14:textId="4D81D43B" w:rsidR="009F5C44" w:rsidRPr="00455A7F" w:rsidRDefault="00AD3210" w:rsidP="001854AE">
      <w:pPr>
        <w:widowControl w:val="0"/>
        <w:spacing w:before="0"/>
        <w:rPr>
          <w:b/>
          <w:bCs/>
          <w:szCs w:val="24"/>
        </w:rPr>
      </w:pPr>
      <w:r w:rsidRPr="001D0048">
        <w:rPr>
          <w:rFonts w:eastAsiaTheme="minorHAnsi"/>
          <w:b/>
          <w:szCs w:val="24"/>
          <w:lang w:eastAsia="en-US"/>
        </w:rPr>
        <w:lastRenderedPageBreak/>
        <w:t>Schedule</w:t>
      </w:r>
      <w:r w:rsidR="00081009" w:rsidRPr="001D0048">
        <w:rPr>
          <w:rFonts w:eastAsiaTheme="minorHAnsi"/>
          <w:b/>
          <w:szCs w:val="24"/>
          <w:lang w:eastAsia="en-US"/>
        </w:rPr>
        <w:t xml:space="preserve"> </w:t>
      </w:r>
      <w:r w:rsidR="001D0048">
        <w:rPr>
          <w:rFonts w:eastAsiaTheme="minorHAnsi"/>
          <w:b/>
          <w:szCs w:val="24"/>
          <w:lang w:eastAsia="en-US"/>
        </w:rPr>
        <w:t>1 –</w:t>
      </w:r>
      <w:r w:rsidR="009F5C44" w:rsidRPr="00455A7F">
        <w:rPr>
          <w:b/>
          <w:bCs/>
          <w:szCs w:val="24"/>
        </w:rPr>
        <w:t xml:space="preserve"> </w:t>
      </w:r>
      <w:r w:rsidR="00216E9A">
        <w:rPr>
          <w:b/>
          <w:bCs/>
          <w:szCs w:val="24"/>
        </w:rPr>
        <w:t>Amendments</w:t>
      </w:r>
    </w:p>
    <w:p w14:paraId="124660E0" w14:textId="77777777" w:rsidR="00412A62" w:rsidRDefault="00412A62" w:rsidP="001854AE">
      <w:pPr>
        <w:spacing w:before="0"/>
        <w:rPr>
          <w:b/>
          <w:bCs/>
          <w:i/>
          <w:iCs/>
          <w:szCs w:val="24"/>
        </w:rPr>
      </w:pPr>
    </w:p>
    <w:p w14:paraId="30FF1BA3" w14:textId="3FF52F19" w:rsidR="009F5C44" w:rsidRPr="00455A7F" w:rsidRDefault="00245DE2" w:rsidP="001854AE">
      <w:pPr>
        <w:spacing w:before="0"/>
        <w:rPr>
          <w:b/>
          <w:bCs/>
          <w:i/>
          <w:iCs/>
          <w:szCs w:val="24"/>
        </w:rPr>
      </w:pPr>
      <w:r>
        <w:rPr>
          <w:b/>
          <w:bCs/>
          <w:i/>
          <w:iCs/>
          <w:szCs w:val="24"/>
        </w:rPr>
        <w:t>Australian Citizenship</w:t>
      </w:r>
      <w:r w:rsidR="009F5C44" w:rsidRPr="00455A7F">
        <w:rPr>
          <w:b/>
          <w:bCs/>
          <w:i/>
          <w:iCs/>
          <w:szCs w:val="24"/>
        </w:rPr>
        <w:t xml:space="preserve"> Regulation </w:t>
      </w:r>
      <w:r>
        <w:rPr>
          <w:b/>
          <w:bCs/>
          <w:i/>
          <w:iCs/>
          <w:szCs w:val="24"/>
        </w:rPr>
        <w:t>2016</w:t>
      </w:r>
    </w:p>
    <w:p w14:paraId="71C37749" w14:textId="0D82F3F7" w:rsidR="006E3BFD" w:rsidRPr="006E3BFD" w:rsidRDefault="006E3BFD" w:rsidP="00A4599D">
      <w:r>
        <w:t xml:space="preserve">This </w:t>
      </w:r>
      <w:r w:rsidR="00661E3C">
        <w:t>amendment</w:t>
      </w:r>
      <w:r>
        <w:t xml:space="preserve"> remove</w:t>
      </w:r>
      <w:r w:rsidR="00E92C3B">
        <w:t>s</w:t>
      </w:r>
      <w:r>
        <w:t xml:space="preserve"> the title “</w:t>
      </w:r>
      <w:r w:rsidRPr="006E3BFD">
        <w:rPr>
          <w:i/>
        </w:rPr>
        <w:t>MINISTER FOR IMMIGRATION AND BORDER PROTECTION</w:t>
      </w:r>
      <w:r>
        <w:t>” in Schedule 2 to the Citizenship Regulation, and substitute</w:t>
      </w:r>
      <w:r w:rsidR="005855EC">
        <w:t>s</w:t>
      </w:r>
      <w:r>
        <w:t xml:space="preserve"> it with “</w:t>
      </w:r>
      <w:r>
        <w:rPr>
          <w:i/>
        </w:rPr>
        <w:t>(Title of the Minister)</w:t>
      </w:r>
      <w:r>
        <w:t xml:space="preserve">”.  </w:t>
      </w:r>
    </w:p>
    <w:p w14:paraId="6AD2765A" w14:textId="4E0CD109" w:rsidR="00A4599D" w:rsidRDefault="00A4599D" w:rsidP="00A4599D">
      <w:r>
        <w:t>Paragraph 37(3)(a) of the Citizenship Act provides that a notice stating that a per</w:t>
      </w:r>
      <w:r w:rsidR="000555EC">
        <w:t>son is an Australian citizen</w:t>
      </w:r>
      <w:r>
        <w:t xml:space="preserve"> at a particular time must</w:t>
      </w:r>
      <w:r w:rsidR="00324BDE">
        <w:t xml:space="preserve"> be in a form prescribed by the </w:t>
      </w:r>
      <w:r>
        <w:t>regulations.  Schedule 2 to the Citizenship Regulation prescribes the relevant form</w:t>
      </w:r>
      <w:r w:rsidR="000555EC">
        <w:t>.  These notices are issued</w:t>
      </w:r>
      <w:r>
        <w:t xml:space="preserve"> as evidence of Australian citizenship to individuals who acquire their Australian citizenship by conferral, or by those who apply for evidence of their Australian citizenship.  This evidence is required for </w:t>
      </w:r>
      <w:r w:rsidR="001A597D">
        <w:t>different</w:t>
      </w:r>
      <w:r>
        <w:t xml:space="preserve"> purposes</w:t>
      </w:r>
      <w:r w:rsidR="000555EC">
        <w:t>,</w:t>
      </w:r>
      <w:r>
        <w:t xml:space="preserve"> such as </w:t>
      </w:r>
      <w:r w:rsidR="00BC2EF8">
        <w:t>to obtain</w:t>
      </w:r>
      <w:r>
        <w:t xml:space="preserve"> passport</w:t>
      </w:r>
      <w:r w:rsidR="00BC2EF8">
        <w:t>s</w:t>
      </w:r>
      <w:r>
        <w:t xml:space="preserve">, </w:t>
      </w:r>
      <w:r w:rsidR="00BC2EF8">
        <w:t xml:space="preserve">to gain </w:t>
      </w:r>
      <w:r>
        <w:t xml:space="preserve">government employment, and </w:t>
      </w:r>
      <w:r w:rsidR="009034B6">
        <w:t>to access</w:t>
      </w:r>
      <w:r>
        <w:t xml:space="preserve"> government study assistance</w:t>
      </w:r>
      <w:r w:rsidR="009034B6">
        <w:t>, etc</w:t>
      </w:r>
      <w:r>
        <w:t xml:space="preserve">.  </w:t>
      </w:r>
    </w:p>
    <w:p w14:paraId="5AC1E39D" w14:textId="4D4025FF" w:rsidR="00F64684" w:rsidRDefault="006E3BFD" w:rsidP="00A4599D">
      <w:r>
        <w:t xml:space="preserve">The Form of Notice prescribed by Schedule 2 </w:t>
      </w:r>
      <w:r w:rsidR="00F64684">
        <w:t>previously contained</w:t>
      </w:r>
      <w:r>
        <w:t xml:space="preserve"> reference to the title of ‘</w:t>
      </w:r>
      <w:r w:rsidR="00FC4FF6" w:rsidRPr="006E3BFD">
        <w:rPr>
          <w:i/>
        </w:rPr>
        <w:t>MINISTER FOR IMMIGRATION AND BORDER PROTECTION</w:t>
      </w:r>
      <w:r w:rsidR="00F64684">
        <w:t xml:space="preserve">’ under the Minister’s signature.  On 26 August 2018, the Government announced a new ministry arrangement.  Consequently, the previous title is no longer the title of any Minister administering the Citizenhip Act, and </w:t>
      </w:r>
      <w:r w:rsidR="00324BDE">
        <w:t>must therefore</w:t>
      </w:r>
      <w:r w:rsidR="00F64684">
        <w:t xml:space="preserve"> be updated.  </w:t>
      </w:r>
    </w:p>
    <w:p w14:paraId="0C766408" w14:textId="77777777" w:rsidR="00661E3C" w:rsidRDefault="00661E3C" w:rsidP="00A4599D">
      <w:pPr>
        <w:spacing w:before="0"/>
      </w:pPr>
    </w:p>
    <w:p w14:paraId="64BFC02E" w14:textId="649613DE" w:rsidR="00A4599D" w:rsidRDefault="00661E3C" w:rsidP="00A4599D">
      <w:pPr>
        <w:spacing w:before="0"/>
        <w:rPr>
          <w:szCs w:val="24"/>
        </w:rPr>
      </w:pPr>
      <w:r>
        <w:t>This amendment</w:t>
      </w:r>
      <w:r w:rsidR="00A4599D">
        <w:t xml:space="preserve"> replace</w:t>
      </w:r>
      <w:r>
        <w:t>s</w:t>
      </w:r>
      <w:r w:rsidR="00A4599D">
        <w:t xml:space="preserve"> the </w:t>
      </w:r>
      <w:r w:rsidR="00A93145">
        <w:t>previous</w:t>
      </w:r>
      <w:r w:rsidR="00A4599D">
        <w:t xml:space="preserve"> reference to the Minister’s title with a</w:t>
      </w:r>
      <w:r w:rsidR="000555EC">
        <w:t>n</w:t>
      </w:r>
      <w:r w:rsidR="00A4599D">
        <w:t xml:space="preserve"> instruction to include the Minister’s title u</w:t>
      </w:r>
      <w:r w:rsidR="000555EC">
        <w:t>nder the Minister’s signature.</w:t>
      </w:r>
    </w:p>
    <w:p w14:paraId="53E75DF2" w14:textId="53DD5D97" w:rsidR="00A4599D" w:rsidRDefault="00A4599D" w:rsidP="001854AE">
      <w:pPr>
        <w:spacing w:before="0"/>
        <w:rPr>
          <w:szCs w:val="24"/>
        </w:rPr>
      </w:pPr>
    </w:p>
    <w:sectPr w:rsidR="00A4599D" w:rsidSect="00AD48DA">
      <w:headerReference w:type="default" r:id="rId8"/>
      <w:footerReference w:type="default" r:id="rId9"/>
      <w:pgSz w:w="11906" w:h="16838"/>
      <w:pgMar w:top="1440" w:right="1418" w:bottom="1440"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76694" w14:textId="77777777" w:rsidR="004F7FF5" w:rsidRDefault="004F7FF5" w:rsidP="007A1709">
      <w:pPr>
        <w:spacing w:before="0"/>
      </w:pPr>
      <w:r>
        <w:separator/>
      </w:r>
    </w:p>
  </w:endnote>
  <w:endnote w:type="continuationSeparator" w:id="0">
    <w:p w14:paraId="0B3D9D8A" w14:textId="77777777" w:rsidR="004F7FF5" w:rsidRDefault="004F7FF5" w:rsidP="007A170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2856556"/>
      <w:docPartObj>
        <w:docPartGallery w:val="Page Numbers (Bottom of Page)"/>
        <w:docPartUnique/>
      </w:docPartObj>
    </w:sdtPr>
    <w:sdtEndPr>
      <w:rPr>
        <w:noProof/>
      </w:rPr>
    </w:sdtEndPr>
    <w:sdtContent>
      <w:p w14:paraId="54F200B3" w14:textId="33C4CC4C" w:rsidR="0026443E" w:rsidRDefault="0026443E">
        <w:pPr>
          <w:pStyle w:val="Footer"/>
          <w:jc w:val="center"/>
        </w:pPr>
        <w:r>
          <w:fldChar w:fldCharType="begin"/>
        </w:r>
        <w:r>
          <w:instrText xml:space="preserve"> PAGE   \* MERGEFORMAT </w:instrText>
        </w:r>
        <w:r>
          <w:fldChar w:fldCharType="separate"/>
        </w:r>
        <w:r w:rsidR="00751C6A">
          <w:rPr>
            <w:noProof/>
          </w:rPr>
          <w:t>4</w:t>
        </w:r>
        <w:r>
          <w:rPr>
            <w:noProof/>
          </w:rPr>
          <w:fldChar w:fldCharType="end"/>
        </w:r>
      </w:p>
    </w:sdtContent>
  </w:sdt>
  <w:p w14:paraId="3F705C5D" w14:textId="77777777" w:rsidR="0026443E" w:rsidRDefault="002644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33CEF" w14:textId="77777777" w:rsidR="004F7FF5" w:rsidRDefault="004F7FF5" w:rsidP="007A1709">
      <w:pPr>
        <w:spacing w:before="0"/>
      </w:pPr>
      <w:r>
        <w:separator/>
      </w:r>
    </w:p>
  </w:footnote>
  <w:footnote w:type="continuationSeparator" w:id="0">
    <w:p w14:paraId="11D3CC18" w14:textId="77777777" w:rsidR="004F7FF5" w:rsidRDefault="004F7FF5" w:rsidP="007A170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969D3" w14:textId="4B9C29AB" w:rsidR="00A00872" w:rsidRDefault="00A00872">
    <w:pPr>
      <w:pStyle w:val="Header"/>
      <w:jc w:val="center"/>
    </w:pPr>
  </w:p>
  <w:p w14:paraId="1DADAE0E" w14:textId="77777777" w:rsidR="00A00872" w:rsidRDefault="00A008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84F05"/>
    <w:multiLevelType w:val="hybridMultilevel"/>
    <w:tmpl w:val="6B16B454"/>
    <w:lvl w:ilvl="0" w:tplc="0C090001">
      <w:start w:val="1"/>
      <w:numFmt w:val="bullet"/>
      <w:lvlText w:val=""/>
      <w:lvlJc w:val="left"/>
      <w:pPr>
        <w:ind w:left="646" w:hanging="360"/>
      </w:pPr>
      <w:rPr>
        <w:rFonts w:ascii="Symbol" w:hAnsi="Symbol" w:hint="default"/>
      </w:rPr>
    </w:lvl>
    <w:lvl w:ilvl="1" w:tplc="0C090003" w:tentative="1">
      <w:start w:val="1"/>
      <w:numFmt w:val="bullet"/>
      <w:lvlText w:val="o"/>
      <w:lvlJc w:val="left"/>
      <w:pPr>
        <w:ind w:left="1366" w:hanging="360"/>
      </w:pPr>
      <w:rPr>
        <w:rFonts w:ascii="Courier New" w:hAnsi="Courier New" w:cs="Courier New" w:hint="default"/>
      </w:rPr>
    </w:lvl>
    <w:lvl w:ilvl="2" w:tplc="0C090005" w:tentative="1">
      <w:start w:val="1"/>
      <w:numFmt w:val="bullet"/>
      <w:lvlText w:val=""/>
      <w:lvlJc w:val="left"/>
      <w:pPr>
        <w:ind w:left="2086" w:hanging="360"/>
      </w:pPr>
      <w:rPr>
        <w:rFonts w:ascii="Wingdings" w:hAnsi="Wingdings" w:hint="default"/>
      </w:rPr>
    </w:lvl>
    <w:lvl w:ilvl="3" w:tplc="0C090001" w:tentative="1">
      <w:start w:val="1"/>
      <w:numFmt w:val="bullet"/>
      <w:lvlText w:val=""/>
      <w:lvlJc w:val="left"/>
      <w:pPr>
        <w:ind w:left="2806" w:hanging="360"/>
      </w:pPr>
      <w:rPr>
        <w:rFonts w:ascii="Symbol" w:hAnsi="Symbol" w:hint="default"/>
      </w:rPr>
    </w:lvl>
    <w:lvl w:ilvl="4" w:tplc="0C090003" w:tentative="1">
      <w:start w:val="1"/>
      <w:numFmt w:val="bullet"/>
      <w:lvlText w:val="o"/>
      <w:lvlJc w:val="left"/>
      <w:pPr>
        <w:ind w:left="3526" w:hanging="360"/>
      </w:pPr>
      <w:rPr>
        <w:rFonts w:ascii="Courier New" w:hAnsi="Courier New" w:cs="Courier New" w:hint="default"/>
      </w:rPr>
    </w:lvl>
    <w:lvl w:ilvl="5" w:tplc="0C090005" w:tentative="1">
      <w:start w:val="1"/>
      <w:numFmt w:val="bullet"/>
      <w:lvlText w:val=""/>
      <w:lvlJc w:val="left"/>
      <w:pPr>
        <w:ind w:left="4246" w:hanging="360"/>
      </w:pPr>
      <w:rPr>
        <w:rFonts w:ascii="Wingdings" w:hAnsi="Wingdings" w:hint="default"/>
      </w:rPr>
    </w:lvl>
    <w:lvl w:ilvl="6" w:tplc="0C090001" w:tentative="1">
      <w:start w:val="1"/>
      <w:numFmt w:val="bullet"/>
      <w:lvlText w:val=""/>
      <w:lvlJc w:val="left"/>
      <w:pPr>
        <w:ind w:left="4966" w:hanging="360"/>
      </w:pPr>
      <w:rPr>
        <w:rFonts w:ascii="Symbol" w:hAnsi="Symbol" w:hint="default"/>
      </w:rPr>
    </w:lvl>
    <w:lvl w:ilvl="7" w:tplc="0C090003" w:tentative="1">
      <w:start w:val="1"/>
      <w:numFmt w:val="bullet"/>
      <w:lvlText w:val="o"/>
      <w:lvlJc w:val="left"/>
      <w:pPr>
        <w:ind w:left="5686" w:hanging="360"/>
      </w:pPr>
      <w:rPr>
        <w:rFonts w:ascii="Courier New" w:hAnsi="Courier New" w:cs="Courier New" w:hint="default"/>
      </w:rPr>
    </w:lvl>
    <w:lvl w:ilvl="8" w:tplc="0C090005" w:tentative="1">
      <w:start w:val="1"/>
      <w:numFmt w:val="bullet"/>
      <w:lvlText w:val=""/>
      <w:lvlJc w:val="left"/>
      <w:pPr>
        <w:ind w:left="6406" w:hanging="360"/>
      </w:pPr>
      <w:rPr>
        <w:rFonts w:ascii="Wingdings" w:hAnsi="Wingdings" w:hint="default"/>
      </w:rPr>
    </w:lvl>
  </w:abstractNum>
  <w:abstractNum w:abstractNumId="1" w15:restartNumberingAfterBreak="0">
    <w:nsid w:val="06AE79EC"/>
    <w:multiLevelType w:val="hybridMultilevel"/>
    <w:tmpl w:val="99F245A8"/>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341F20"/>
    <w:multiLevelType w:val="hybridMultilevel"/>
    <w:tmpl w:val="93ACC424"/>
    <w:lvl w:ilvl="0" w:tplc="0C090001">
      <w:start w:val="1"/>
      <w:numFmt w:val="bullet"/>
      <w:lvlText w:val=""/>
      <w:lvlJc w:val="left"/>
      <w:pPr>
        <w:ind w:left="1206" w:hanging="360"/>
      </w:pPr>
      <w:rPr>
        <w:rFonts w:ascii="Symbol" w:hAnsi="Symbol" w:hint="default"/>
      </w:rPr>
    </w:lvl>
    <w:lvl w:ilvl="1" w:tplc="0C090003" w:tentative="1">
      <w:start w:val="1"/>
      <w:numFmt w:val="bullet"/>
      <w:lvlText w:val="o"/>
      <w:lvlJc w:val="left"/>
      <w:pPr>
        <w:ind w:left="1926" w:hanging="360"/>
      </w:pPr>
      <w:rPr>
        <w:rFonts w:ascii="Courier New" w:hAnsi="Courier New" w:cs="Courier New" w:hint="default"/>
      </w:rPr>
    </w:lvl>
    <w:lvl w:ilvl="2" w:tplc="0C090005" w:tentative="1">
      <w:start w:val="1"/>
      <w:numFmt w:val="bullet"/>
      <w:lvlText w:val=""/>
      <w:lvlJc w:val="left"/>
      <w:pPr>
        <w:ind w:left="2646" w:hanging="360"/>
      </w:pPr>
      <w:rPr>
        <w:rFonts w:ascii="Wingdings" w:hAnsi="Wingdings" w:hint="default"/>
      </w:rPr>
    </w:lvl>
    <w:lvl w:ilvl="3" w:tplc="0C090001" w:tentative="1">
      <w:start w:val="1"/>
      <w:numFmt w:val="bullet"/>
      <w:lvlText w:val=""/>
      <w:lvlJc w:val="left"/>
      <w:pPr>
        <w:ind w:left="3366" w:hanging="360"/>
      </w:pPr>
      <w:rPr>
        <w:rFonts w:ascii="Symbol" w:hAnsi="Symbol" w:hint="default"/>
      </w:rPr>
    </w:lvl>
    <w:lvl w:ilvl="4" w:tplc="0C090003" w:tentative="1">
      <w:start w:val="1"/>
      <w:numFmt w:val="bullet"/>
      <w:lvlText w:val="o"/>
      <w:lvlJc w:val="left"/>
      <w:pPr>
        <w:ind w:left="4086" w:hanging="360"/>
      </w:pPr>
      <w:rPr>
        <w:rFonts w:ascii="Courier New" w:hAnsi="Courier New" w:cs="Courier New" w:hint="default"/>
      </w:rPr>
    </w:lvl>
    <w:lvl w:ilvl="5" w:tplc="0C090005" w:tentative="1">
      <w:start w:val="1"/>
      <w:numFmt w:val="bullet"/>
      <w:lvlText w:val=""/>
      <w:lvlJc w:val="left"/>
      <w:pPr>
        <w:ind w:left="4806" w:hanging="360"/>
      </w:pPr>
      <w:rPr>
        <w:rFonts w:ascii="Wingdings" w:hAnsi="Wingdings" w:hint="default"/>
      </w:rPr>
    </w:lvl>
    <w:lvl w:ilvl="6" w:tplc="0C090001" w:tentative="1">
      <w:start w:val="1"/>
      <w:numFmt w:val="bullet"/>
      <w:lvlText w:val=""/>
      <w:lvlJc w:val="left"/>
      <w:pPr>
        <w:ind w:left="5526" w:hanging="360"/>
      </w:pPr>
      <w:rPr>
        <w:rFonts w:ascii="Symbol" w:hAnsi="Symbol" w:hint="default"/>
      </w:rPr>
    </w:lvl>
    <w:lvl w:ilvl="7" w:tplc="0C090003" w:tentative="1">
      <w:start w:val="1"/>
      <w:numFmt w:val="bullet"/>
      <w:lvlText w:val="o"/>
      <w:lvlJc w:val="left"/>
      <w:pPr>
        <w:ind w:left="6246" w:hanging="360"/>
      </w:pPr>
      <w:rPr>
        <w:rFonts w:ascii="Courier New" w:hAnsi="Courier New" w:cs="Courier New" w:hint="default"/>
      </w:rPr>
    </w:lvl>
    <w:lvl w:ilvl="8" w:tplc="0C090005" w:tentative="1">
      <w:start w:val="1"/>
      <w:numFmt w:val="bullet"/>
      <w:lvlText w:val=""/>
      <w:lvlJc w:val="left"/>
      <w:pPr>
        <w:ind w:left="6966" w:hanging="360"/>
      </w:pPr>
      <w:rPr>
        <w:rFonts w:ascii="Wingdings" w:hAnsi="Wingdings" w:hint="default"/>
      </w:rPr>
    </w:lvl>
  </w:abstractNum>
  <w:abstractNum w:abstractNumId="3" w15:restartNumberingAfterBreak="0">
    <w:nsid w:val="0BE045F4"/>
    <w:multiLevelType w:val="hybridMultilevel"/>
    <w:tmpl w:val="6EE827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D17B49"/>
    <w:multiLevelType w:val="hybridMultilevel"/>
    <w:tmpl w:val="AF0612DA"/>
    <w:lvl w:ilvl="0" w:tplc="A3A68FA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5B44FDE"/>
    <w:multiLevelType w:val="singleLevel"/>
    <w:tmpl w:val="88CA48B0"/>
    <w:lvl w:ilvl="0">
      <w:start w:val="1"/>
      <w:numFmt w:val="decimal"/>
      <w:pStyle w:val="DINumberedParagraph"/>
      <w:lvlText w:val="%1."/>
      <w:lvlJc w:val="left"/>
      <w:pPr>
        <w:tabs>
          <w:tab w:val="num" w:pos="360"/>
        </w:tabs>
        <w:ind w:left="0" w:firstLine="0"/>
      </w:pPr>
      <w:rPr>
        <w:rFonts w:hint="default"/>
        <w:i w:val="0"/>
      </w:rPr>
    </w:lvl>
  </w:abstractNum>
  <w:abstractNum w:abstractNumId="6" w15:restartNumberingAfterBreak="0">
    <w:nsid w:val="18DB3464"/>
    <w:multiLevelType w:val="hybridMultilevel"/>
    <w:tmpl w:val="2196CA9C"/>
    <w:lvl w:ilvl="0" w:tplc="482A0A5E">
      <w:start w:val="1"/>
      <w:numFmt w:val="lowerLetter"/>
      <w:lvlText w:val="%1)"/>
      <w:lvlJc w:val="left"/>
      <w:pPr>
        <w:ind w:left="4275" w:hanging="360"/>
      </w:pPr>
      <w:rPr>
        <w:rFonts w:hint="default"/>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7" w15:restartNumberingAfterBreak="0">
    <w:nsid w:val="24144DE3"/>
    <w:multiLevelType w:val="hybridMultilevel"/>
    <w:tmpl w:val="528C3CA6"/>
    <w:lvl w:ilvl="0" w:tplc="7BC0DB8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9B0E36"/>
    <w:multiLevelType w:val="hybridMultilevel"/>
    <w:tmpl w:val="7F00A4D2"/>
    <w:lvl w:ilvl="0" w:tplc="893C32C0">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27300669"/>
    <w:multiLevelType w:val="hybridMultilevel"/>
    <w:tmpl w:val="BD3670C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2DBC47DF"/>
    <w:multiLevelType w:val="hybridMultilevel"/>
    <w:tmpl w:val="4B02F2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313F0C20"/>
    <w:multiLevelType w:val="hybridMultilevel"/>
    <w:tmpl w:val="9394F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550001B"/>
    <w:multiLevelType w:val="hybridMultilevel"/>
    <w:tmpl w:val="9EEE9C7C"/>
    <w:lvl w:ilvl="0" w:tplc="A1F6E1F2">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3A730C84"/>
    <w:multiLevelType w:val="hybridMultilevel"/>
    <w:tmpl w:val="3C5635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411C048E"/>
    <w:multiLevelType w:val="hybridMultilevel"/>
    <w:tmpl w:val="972859C4"/>
    <w:lvl w:ilvl="0" w:tplc="E8FA796E">
      <w:start w:val="1"/>
      <w:numFmt w:val="bullet"/>
      <w:lvlText w:val=""/>
      <w:lvlJc w:val="left"/>
      <w:pPr>
        <w:ind w:left="842" w:hanging="360"/>
      </w:pPr>
      <w:rPr>
        <w:rFonts w:ascii="Symbol" w:hAnsi="Symbol" w:hint="default"/>
      </w:rPr>
    </w:lvl>
    <w:lvl w:ilvl="1" w:tplc="0C090003" w:tentative="1">
      <w:start w:val="1"/>
      <w:numFmt w:val="bullet"/>
      <w:lvlText w:val="o"/>
      <w:lvlJc w:val="left"/>
      <w:pPr>
        <w:ind w:left="1562" w:hanging="360"/>
      </w:pPr>
      <w:rPr>
        <w:rFonts w:ascii="Courier New" w:hAnsi="Courier New" w:cs="Courier New" w:hint="default"/>
      </w:rPr>
    </w:lvl>
    <w:lvl w:ilvl="2" w:tplc="0C090005" w:tentative="1">
      <w:start w:val="1"/>
      <w:numFmt w:val="bullet"/>
      <w:lvlText w:val=""/>
      <w:lvlJc w:val="left"/>
      <w:pPr>
        <w:ind w:left="2282" w:hanging="360"/>
      </w:pPr>
      <w:rPr>
        <w:rFonts w:ascii="Wingdings" w:hAnsi="Wingdings" w:hint="default"/>
      </w:rPr>
    </w:lvl>
    <w:lvl w:ilvl="3" w:tplc="0C090001" w:tentative="1">
      <w:start w:val="1"/>
      <w:numFmt w:val="bullet"/>
      <w:lvlText w:val=""/>
      <w:lvlJc w:val="left"/>
      <w:pPr>
        <w:ind w:left="3002" w:hanging="360"/>
      </w:pPr>
      <w:rPr>
        <w:rFonts w:ascii="Symbol" w:hAnsi="Symbol" w:hint="default"/>
      </w:rPr>
    </w:lvl>
    <w:lvl w:ilvl="4" w:tplc="0C090003" w:tentative="1">
      <w:start w:val="1"/>
      <w:numFmt w:val="bullet"/>
      <w:lvlText w:val="o"/>
      <w:lvlJc w:val="left"/>
      <w:pPr>
        <w:ind w:left="3722" w:hanging="360"/>
      </w:pPr>
      <w:rPr>
        <w:rFonts w:ascii="Courier New" w:hAnsi="Courier New" w:cs="Courier New" w:hint="default"/>
      </w:rPr>
    </w:lvl>
    <w:lvl w:ilvl="5" w:tplc="0C090005" w:tentative="1">
      <w:start w:val="1"/>
      <w:numFmt w:val="bullet"/>
      <w:lvlText w:val=""/>
      <w:lvlJc w:val="left"/>
      <w:pPr>
        <w:ind w:left="4442" w:hanging="360"/>
      </w:pPr>
      <w:rPr>
        <w:rFonts w:ascii="Wingdings" w:hAnsi="Wingdings" w:hint="default"/>
      </w:rPr>
    </w:lvl>
    <w:lvl w:ilvl="6" w:tplc="0C090001" w:tentative="1">
      <w:start w:val="1"/>
      <w:numFmt w:val="bullet"/>
      <w:lvlText w:val=""/>
      <w:lvlJc w:val="left"/>
      <w:pPr>
        <w:ind w:left="5162" w:hanging="360"/>
      </w:pPr>
      <w:rPr>
        <w:rFonts w:ascii="Symbol" w:hAnsi="Symbol" w:hint="default"/>
      </w:rPr>
    </w:lvl>
    <w:lvl w:ilvl="7" w:tplc="0C090003" w:tentative="1">
      <w:start w:val="1"/>
      <w:numFmt w:val="bullet"/>
      <w:lvlText w:val="o"/>
      <w:lvlJc w:val="left"/>
      <w:pPr>
        <w:ind w:left="5882" w:hanging="360"/>
      </w:pPr>
      <w:rPr>
        <w:rFonts w:ascii="Courier New" w:hAnsi="Courier New" w:cs="Courier New" w:hint="default"/>
      </w:rPr>
    </w:lvl>
    <w:lvl w:ilvl="8" w:tplc="0C090005" w:tentative="1">
      <w:start w:val="1"/>
      <w:numFmt w:val="bullet"/>
      <w:lvlText w:val=""/>
      <w:lvlJc w:val="left"/>
      <w:pPr>
        <w:ind w:left="6602" w:hanging="360"/>
      </w:pPr>
      <w:rPr>
        <w:rFonts w:ascii="Wingdings" w:hAnsi="Wingdings" w:hint="default"/>
      </w:rPr>
    </w:lvl>
  </w:abstractNum>
  <w:abstractNum w:abstractNumId="15" w15:restartNumberingAfterBreak="0">
    <w:nsid w:val="42725F2D"/>
    <w:multiLevelType w:val="hybridMultilevel"/>
    <w:tmpl w:val="1BE806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59A6CDA"/>
    <w:multiLevelType w:val="hybridMultilevel"/>
    <w:tmpl w:val="6DF02712"/>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7" w15:restartNumberingAfterBreak="0">
    <w:nsid w:val="48146F64"/>
    <w:multiLevelType w:val="hybridMultilevel"/>
    <w:tmpl w:val="1DFA7B8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B345056"/>
    <w:multiLevelType w:val="hybridMultilevel"/>
    <w:tmpl w:val="3BE29F5C"/>
    <w:lvl w:ilvl="0" w:tplc="A9B2A96C">
      <w:start w:val="1"/>
      <w:numFmt w:val="lowerLetter"/>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4C8674C2"/>
    <w:multiLevelType w:val="hybridMultilevel"/>
    <w:tmpl w:val="11EC0CC8"/>
    <w:lvl w:ilvl="0" w:tplc="E8FA796E">
      <w:start w:val="1"/>
      <w:numFmt w:val="bullet"/>
      <w:lvlText w:val=""/>
      <w:lvlJc w:val="left"/>
      <w:pPr>
        <w:ind w:left="1503" w:hanging="360"/>
      </w:pPr>
      <w:rPr>
        <w:rFonts w:ascii="Symbol" w:hAnsi="Symbol" w:hint="default"/>
      </w:rPr>
    </w:lvl>
    <w:lvl w:ilvl="1" w:tplc="0C090003" w:tentative="1">
      <w:start w:val="1"/>
      <w:numFmt w:val="bullet"/>
      <w:lvlText w:val="o"/>
      <w:lvlJc w:val="left"/>
      <w:pPr>
        <w:ind w:left="2223" w:hanging="360"/>
      </w:pPr>
      <w:rPr>
        <w:rFonts w:ascii="Courier New" w:hAnsi="Courier New" w:cs="Courier New" w:hint="default"/>
      </w:rPr>
    </w:lvl>
    <w:lvl w:ilvl="2" w:tplc="0C090005" w:tentative="1">
      <w:start w:val="1"/>
      <w:numFmt w:val="bullet"/>
      <w:lvlText w:val=""/>
      <w:lvlJc w:val="left"/>
      <w:pPr>
        <w:ind w:left="2943" w:hanging="360"/>
      </w:pPr>
      <w:rPr>
        <w:rFonts w:ascii="Wingdings" w:hAnsi="Wingdings" w:hint="default"/>
      </w:rPr>
    </w:lvl>
    <w:lvl w:ilvl="3" w:tplc="0C090001" w:tentative="1">
      <w:start w:val="1"/>
      <w:numFmt w:val="bullet"/>
      <w:lvlText w:val=""/>
      <w:lvlJc w:val="left"/>
      <w:pPr>
        <w:ind w:left="3663" w:hanging="360"/>
      </w:pPr>
      <w:rPr>
        <w:rFonts w:ascii="Symbol" w:hAnsi="Symbol" w:hint="default"/>
      </w:rPr>
    </w:lvl>
    <w:lvl w:ilvl="4" w:tplc="0C090003" w:tentative="1">
      <w:start w:val="1"/>
      <w:numFmt w:val="bullet"/>
      <w:lvlText w:val="o"/>
      <w:lvlJc w:val="left"/>
      <w:pPr>
        <w:ind w:left="4383" w:hanging="360"/>
      </w:pPr>
      <w:rPr>
        <w:rFonts w:ascii="Courier New" w:hAnsi="Courier New" w:cs="Courier New" w:hint="default"/>
      </w:rPr>
    </w:lvl>
    <w:lvl w:ilvl="5" w:tplc="0C090005" w:tentative="1">
      <w:start w:val="1"/>
      <w:numFmt w:val="bullet"/>
      <w:lvlText w:val=""/>
      <w:lvlJc w:val="left"/>
      <w:pPr>
        <w:ind w:left="5103" w:hanging="360"/>
      </w:pPr>
      <w:rPr>
        <w:rFonts w:ascii="Wingdings" w:hAnsi="Wingdings" w:hint="default"/>
      </w:rPr>
    </w:lvl>
    <w:lvl w:ilvl="6" w:tplc="0C090001" w:tentative="1">
      <w:start w:val="1"/>
      <w:numFmt w:val="bullet"/>
      <w:lvlText w:val=""/>
      <w:lvlJc w:val="left"/>
      <w:pPr>
        <w:ind w:left="5823" w:hanging="360"/>
      </w:pPr>
      <w:rPr>
        <w:rFonts w:ascii="Symbol" w:hAnsi="Symbol" w:hint="default"/>
      </w:rPr>
    </w:lvl>
    <w:lvl w:ilvl="7" w:tplc="0C090003" w:tentative="1">
      <w:start w:val="1"/>
      <w:numFmt w:val="bullet"/>
      <w:lvlText w:val="o"/>
      <w:lvlJc w:val="left"/>
      <w:pPr>
        <w:ind w:left="6543" w:hanging="360"/>
      </w:pPr>
      <w:rPr>
        <w:rFonts w:ascii="Courier New" w:hAnsi="Courier New" w:cs="Courier New" w:hint="default"/>
      </w:rPr>
    </w:lvl>
    <w:lvl w:ilvl="8" w:tplc="0C090005" w:tentative="1">
      <w:start w:val="1"/>
      <w:numFmt w:val="bullet"/>
      <w:lvlText w:val=""/>
      <w:lvlJc w:val="left"/>
      <w:pPr>
        <w:ind w:left="7263" w:hanging="360"/>
      </w:pPr>
      <w:rPr>
        <w:rFonts w:ascii="Wingdings" w:hAnsi="Wingdings" w:hint="default"/>
      </w:rPr>
    </w:lvl>
  </w:abstractNum>
  <w:abstractNum w:abstractNumId="20" w15:restartNumberingAfterBreak="0">
    <w:nsid w:val="5172431B"/>
    <w:multiLevelType w:val="hybridMultilevel"/>
    <w:tmpl w:val="3DAA296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601182"/>
    <w:multiLevelType w:val="hybridMultilevel"/>
    <w:tmpl w:val="57E2DE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705234D"/>
    <w:multiLevelType w:val="hybridMultilevel"/>
    <w:tmpl w:val="0448BEC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B4E107E"/>
    <w:multiLevelType w:val="hybridMultilevel"/>
    <w:tmpl w:val="E0F81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D78155A"/>
    <w:multiLevelType w:val="hybridMultilevel"/>
    <w:tmpl w:val="9E9687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60C81320"/>
    <w:multiLevelType w:val="hybridMultilevel"/>
    <w:tmpl w:val="E6C6EB9A"/>
    <w:lvl w:ilvl="0" w:tplc="E8FA796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671379"/>
    <w:multiLevelType w:val="hybridMultilevel"/>
    <w:tmpl w:val="70D29A5E"/>
    <w:lvl w:ilvl="0" w:tplc="E8FA796E">
      <w:start w:val="1"/>
      <w:numFmt w:val="bullet"/>
      <w:lvlText w:val=""/>
      <w:lvlJc w:val="left"/>
      <w:pPr>
        <w:ind w:left="842" w:hanging="360"/>
      </w:pPr>
      <w:rPr>
        <w:rFonts w:ascii="Symbol" w:hAnsi="Symbol" w:hint="default"/>
      </w:rPr>
    </w:lvl>
    <w:lvl w:ilvl="1" w:tplc="0C090003" w:tentative="1">
      <w:start w:val="1"/>
      <w:numFmt w:val="bullet"/>
      <w:lvlText w:val="o"/>
      <w:lvlJc w:val="left"/>
      <w:pPr>
        <w:ind w:left="1562" w:hanging="360"/>
      </w:pPr>
      <w:rPr>
        <w:rFonts w:ascii="Courier New" w:hAnsi="Courier New" w:cs="Courier New" w:hint="default"/>
      </w:rPr>
    </w:lvl>
    <w:lvl w:ilvl="2" w:tplc="0C090005" w:tentative="1">
      <w:start w:val="1"/>
      <w:numFmt w:val="bullet"/>
      <w:lvlText w:val=""/>
      <w:lvlJc w:val="left"/>
      <w:pPr>
        <w:ind w:left="2282" w:hanging="360"/>
      </w:pPr>
      <w:rPr>
        <w:rFonts w:ascii="Wingdings" w:hAnsi="Wingdings" w:hint="default"/>
      </w:rPr>
    </w:lvl>
    <w:lvl w:ilvl="3" w:tplc="0C090001" w:tentative="1">
      <w:start w:val="1"/>
      <w:numFmt w:val="bullet"/>
      <w:lvlText w:val=""/>
      <w:lvlJc w:val="left"/>
      <w:pPr>
        <w:ind w:left="3002" w:hanging="360"/>
      </w:pPr>
      <w:rPr>
        <w:rFonts w:ascii="Symbol" w:hAnsi="Symbol" w:hint="default"/>
      </w:rPr>
    </w:lvl>
    <w:lvl w:ilvl="4" w:tplc="0C090003" w:tentative="1">
      <w:start w:val="1"/>
      <w:numFmt w:val="bullet"/>
      <w:lvlText w:val="o"/>
      <w:lvlJc w:val="left"/>
      <w:pPr>
        <w:ind w:left="3722" w:hanging="360"/>
      </w:pPr>
      <w:rPr>
        <w:rFonts w:ascii="Courier New" w:hAnsi="Courier New" w:cs="Courier New" w:hint="default"/>
      </w:rPr>
    </w:lvl>
    <w:lvl w:ilvl="5" w:tplc="0C090005" w:tentative="1">
      <w:start w:val="1"/>
      <w:numFmt w:val="bullet"/>
      <w:lvlText w:val=""/>
      <w:lvlJc w:val="left"/>
      <w:pPr>
        <w:ind w:left="4442" w:hanging="360"/>
      </w:pPr>
      <w:rPr>
        <w:rFonts w:ascii="Wingdings" w:hAnsi="Wingdings" w:hint="default"/>
      </w:rPr>
    </w:lvl>
    <w:lvl w:ilvl="6" w:tplc="0C090001" w:tentative="1">
      <w:start w:val="1"/>
      <w:numFmt w:val="bullet"/>
      <w:lvlText w:val=""/>
      <w:lvlJc w:val="left"/>
      <w:pPr>
        <w:ind w:left="5162" w:hanging="360"/>
      </w:pPr>
      <w:rPr>
        <w:rFonts w:ascii="Symbol" w:hAnsi="Symbol" w:hint="default"/>
      </w:rPr>
    </w:lvl>
    <w:lvl w:ilvl="7" w:tplc="0C090003" w:tentative="1">
      <w:start w:val="1"/>
      <w:numFmt w:val="bullet"/>
      <w:lvlText w:val="o"/>
      <w:lvlJc w:val="left"/>
      <w:pPr>
        <w:ind w:left="5882" w:hanging="360"/>
      </w:pPr>
      <w:rPr>
        <w:rFonts w:ascii="Courier New" w:hAnsi="Courier New" w:cs="Courier New" w:hint="default"/>
      </w:rPr>
    </w:lvl>
    <w:lvl w:ilvl="8" w:tplc="0C090005" w:tentative="1">
      <w:start w:val="1"/>
      <w:numFmt w:val="bullet"/>
      <w:lvlText w:val=""/>
      <w:lvlJc w:val="left"/>
      <w:pPr>
        <w:ind w:left="6602" w:hanging="360"/>
      </w:pPr>
      <w:rPr>
        <w:rFonts w:ascii="Wingdings" w:hAnsi="Wingdings" w:hint="default"/>
      </w:rPr>
    </w:lvl>
  </w:abstractNum>
  <w:abstractNum w:abstractNumId="27" w15:restartNumberingAfterBreak="0">
    <w:nsid w:val="6C525759"/>
    <w:multiLevelType w:val="hybridMultilevel"/>
    <w:tmpl w:val="C2B422E8"/>
    <w:lvl w:ilvl="0" w:tplc="E8FA796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DD8571D"/>
    <w:multiLevelType w:val="hybridMultilevel"/>
    <w:tmpl w:val="9558D8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EA34492"/>
    <w:multiLevelType w:val="hybridMultilevel"/>
    <w:tmpl w:val="C5B675F6"/>
    <w:lvl w:ilvl="0" w:tplc="E8FA796E">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30" w15:restartNumberingAfterBreak="0">
    <w:nsid w:val="717B4C33"/>
    <w:multiLevelType w:val="hybridMultilevel"/>
    <w:tmpl w:val="ECEA643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1" w15:restartNumberingAfterBreak="0">
    <w:nsid w:val="77E261FA"/>
    <w:multiLevelType w:val="hybridMultilevel"/>
    <w:tmpl w:val="B33CA8C0"/>
    <w:lvl w:ilvl="0" w:tplc="E8FA796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8077B6C"/>
    <w:multiLevelType w:val="hybridMultilevel"/>
    <w:tmpl w:val="5C3E1DDA"/>
    <w:lvl w:ilvl="0" w:tplc="E8FA796E">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7AE33227"/>
    <w:multiLevelType w:val="hybridMultilevel"/>
    <w:tmpl w:val="999219BC"/>
    <w:lvl w:ilvl="0" w:tplc="E8FA796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1"/>
  </w:num>
  <w:num w:numId="2">
    <w:abstractNumId w:val="5"/>
  </w:num>
  <w:num w:numId="3">
    <w:abstractNumId w:val="1"/>
  </w:num>
  <w:num w:numId="4">
    <w:abstractNumId w:val="18"/>
  </w:num>
  <w:num w:numId="5">
    <w:abstractNumId w:val="2"/>
  </w:num>
  <w:num w:numId="6">
    <w:abstractNumId w:val="32"/>
  </w:num>
  <w:num w:numId="7">
    <w:abstractNumId w:val="3"/>
  </w:num>
  <w:num w:numId="8">
    <w:abstractNumId w:val="29"/>
  </w:num>
  <w:num w:numId="9">
    <w:abstractNumId w:val="15"/>
  </w:num>
  <w:num w:numId="10">
    <w:abstractNumId w:val="33"/>
  </w:num>
  <w:num w:numId="11">
    <w:abstractNumId w:val="27"/>
  </w:num>
  <w:num w:numId="12">
    <w:abstractNumId w:val="31"/>
  </w:num>
  <w:num w:numId="13">
    <w:abstractNumId w:val="26"/>
  </w:num>
  <w:num w:numId="14">
    <w:abstractNumId w:val="14"/>
  </w:num>
  <w:num w:numId="15">
    <w:abstractNumId w:val="25"/>
  </w:num>
  <w:num w:numId="16">
    <w:abstractNumId w:val="19"/>
  </w:num>
  <w:num w:numId="17">
    <w:abstractNumId w:val="13"/>
  </w:num>
  <w:num w:numId="18">
    <w:abstractNumId w:val="20"/>
  </w:num>
  <w:num w:numId="19">
    <w:abstractNumId w:val="5"/>
    <w:lvlOverride w:ilvl="0">
      <w:startOverride w:val="1"/>
    </w:lvlOverride>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22"/>
  </w:num>
  <w:num w:numId="23">
    <w:abstractNumId w:val="28"/>
  </w:num>
  <w:num w:numId="24">
    <w:abstractNumId w:val="24"/>
  </w:num>
  <w:num w:numId="25">
    <w:abstractNumId w:val="16"/>
  </w:num>
  <w:num w:numId="26">
    <w:abstractNumId w:val="23"/>
  </w:num>
  <w:num w:numId="27">
    <w:abstractNumId w:val="9"/>
  </w:num>
  <w:num w:numId="28">
    <w:abstractNumId w:val="11"/>
  </w:num>
  <w:num w:numId="29">
    <w:abstractNumId w:val="10"/>
  </w:num>
  <w:num w:numId="30">
    <w:abstractNumId w:val="0"/>
  </w:num>
  <w:num w:numId="31">
    <w:abstractNumId w:val="8"/>
  </w:num>
  <w:num w:numId="32">
    <w:abstractNumId w:val="12"/>
  </w:num>
  <w:num w:numId="33">
    <w:abstractNumId w:val="4"/>
  </w:num>
  <w:num w:numId="34">
    <w:abstractNumId w:val="6"/>
  </w:num>
  <w:num w:numId="3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A49F24F-E9B6-4F26-A594-806185319ADB}"/>
    <w:docVar w:name="dgnword-eventsink" w:val="147535280"/>
  </w:docVars>
  <w:rsids>
    <w:rsidRoot w:val="007367DA"/>
    <w:rsid w:val="000000A1"/>
    <w:rsid w:val="00000B2E"/>
    <w:rsid w:val="00000D90"/>
    <w:rsid w:val="00001111"/>
    <w:rsid w:val="000013C6"/>
    <w:rsid w:val="00001FAA"/>
    <w:rsid w:val="00003580"/>
    <w:rsid w:val="00004096"/>
    <w:rsid w:val="00005394"/>
    <w:rsid w:val="000059FE"/>
    <w:rsid w:val="00005C05"/>
    <w:rsid w:val="00005D70"/>
    <w:rsid w:val="00005F03"/>
    <w:rsid w:val="000061E8"/>
    <w:rsid w:val="00007F58"/>
    <w:rsid w:val="00010A0C"/>
    <w:rsid w:val="00011899"/>
    <w:rsid w:val="000126D1"/>
    <w:rsid w:val="00013747"/>
    <w:rsid w:val="00014B53"/>
    <w:rsid w:val="0001541D"/>
    <w:rsid w:val="00015D74"/>
    <w:rsid w:val="000165B0"/>
    <w:rsid w:val="00016D3E"/>
    <w:rsid w:val="00016FF0"/>
    <w:rsid w:val="00017166"/>
    <w:rsid w:val="00017F5D"/>
    <w:rsid w:val="00021BA3"/>
    <w:rsid w:val="00022797"/>
    <w:rsid w:val="00022A71"/>
    <w:rsid w:val="00022D1F"/>
    <w:rsid w:val="000239BD"/>
    <w:rsid w:val="00023EA0"/>
    <w:rsid w:val="00023ED3"/>
    <w:rsid w:val="00024565"/>
    <w:rsid w:val="00025CCA"/>
    <w:rsid w:val="00025E01"/>
    <w:rsid w:val="0002642E"/>
    <w:rsid w:val="00026FDA"/>
    <w:rsid w:val="00030CB6"/>
    <w:rsid w:val="00031F85"/>
    <w:rsid w:val="00032D97"/>
    <w:rsid w:val="00033184"/>
    <w:rsid w:val="000334DC"/>
    <w:rsid w:val="0003489F"/>
    <w:rsid w:val="00034C64"/>
    <w:rsid w:val="00034E8E"/>
    <w:rsid w:val="00035506"/>
    <w:rsid w:val="00035664"/>
    <w:rsid w:val="00035E1F"/>
    <w:rsid w:val="000364C8"/>
    <w:rsid w:val="00036988"/>
    <w:rsid w:val="00036DFE"/>
    <w:rsid w:val="00041BD2"/>
    <w:rsid w:val="00042284"/>
    <w:rsid w:val="000424E3"/>
    <w:rsid w:val="00043545"/>
    <w:rsid w:val="00043D3A"/>
    <w:rsid w:val="00043DE4"/>
    <w:rsid w:val="0004465B"/>
    <w:rsid w:val="00044FB3"/>
    <w:rsid w:val="00045848"/>
    <w:rsid w:val="00046088"/>
    <w:rsid w:val="00047475"/>
    <w:rsid w:val="00047CD0"/>
    <w:rsid w:val="00050FF7"/>
    <w:rsid w:val="00051447"/>
    <w:rsid w:val="00051EDF"/>
    <w:rsid w:val="0005237B"/>
    <w:rsid w:val="00054102"/>
    <w:rsid w:val="00054368"/>
    <w:rsid w:val="00054755"/>
    <w:rsid w:val="00054973"/>
    <w:rsid w:val="000555EC"/>
    <w:rsid w:val="0005561A"/>
    <w:rsid w:val="00055647"/>
    <w:rsid w:val="00056397"/>
    <w:rsid w:val="00056455"/>
    <w:rsid w:val="000565AC"/>
    <w:rsid w:val="00056677"/>
    <w:rsid w:val="00056E21"/>
    <w:rsid w:val="000605E9"/>
    <w:rsid w:val="000607DD"/>
    <w:rsid w:val="00060846"/>
    <w:rsid w:val="000608E3"/>
    <w:rsid w:val="00060FBA"/>
    <w:rsid w:val="00062100"/>
    <w:rsid w:val="00062428"/>
    <w:rsid w:val="00062855"/>
    <w:rsid w:val="00062907"/>
    <w:rsid w:val="0006306A"/>
    <w:rsid w:val="00063F40"/>
    <w:rsid w:val="00065CA1"/>
    <w:rsid w:val="00066199"/>
    <w:rsid w:val="0007148C"/>
    <w:rsid w:val="00071DAD"/>
    <w:rsid w:val="00071E50"/>
    <w:rsid w:val="00072047"/>
    <w:rsid w:val="00072FB2"/>
    <w:rsid w:val="000730AB"/>
    <w:rsid w:val="00073F56"/>
    <w:rsid w:val="00075975"/>
    <w:rsid w:val="00075DFB"/>
    <w:rsid w:val="00075FAD"/>
    <w:rsid w:val="00076069"/>
    <w:rsid w:val="000775C3"/>
    <w:rsid w:val="00077EE3"/>
    <w:rsid w:val="0008082B"/>
    <w:rsid w:val="00081009"/>
    <w:rsid w:val="00081734"/>
    <w:rsid w:val="00081DA2"/>
    <w:rsid w:val="00082A8A"/>
    <w:rsid w:val="0008415F"/>
    <w:rsid w:val="00084D27"/>
    <w:rsid w:val="00084F9B"/>
    <w:rsid w:val="00085744"/>
    <w:rsid w:val="000860CC"/>
    <w:rsid w:val="00087615"/>
    <w:rsid w:val="0008793E"/>
    <w:rsid w:val="000907AB"/>
    <w:rsid w:val="00091C5D"/>
    <w:rsid w:val="00091F4D"/>
    <w:rsid w:val="000927F8"/>
    <w:rsid w:val="00092D41"/>
    <w:rsid w:val="00093623"/>
    <w:rsid w:val="00096FC1"/>
    <w:rsid w:val="000A2C06"/>
    <w:rsid w:val="000A3381"/>
    <w:rsid w:val="000A4859"/>
    <w:rsid w:val="000A4926"/>
    <w:rsid w:val="000A5BA5"/>
    <w:rsid w:val="000A7DB8"/>
    <w:rsid w:val="000B0366"/>
    <w:rsid w:val="000B1B36"/>
    <w:rsid w:val="000B55CF"/>
    <w:rsid w:val="000B5749"/>
    <w:rsid w:val="000B5D14"/>
    <w:rsid w:val="000B6537"/>
    <w:rsid w:val="000B772E"/>
    <w:rsid w:val="000C0C7E"/>
    <w:rsid w:val="000C0DC5"/>
    <w:rsid w:val="000C1218"/>
    <w:rsid w:val="000C1A89"/>
    <w:rsid w:val="000C2096"/>
    <w:rsid w:val="000C2CB5"/>
    <w:rsid w:val="000C32EE"/>
    <w:rsid w:val="000C4088"/>
    <w:rsid w:val="000C4C63"/>
    <w:rsid w:val="000C561D"/>
    <w:rsid w:val="000C59AA"/>
    <w:rsid w:val="000C6014"/>
    <w:rsid w:val="000C7AD2"/>
    <w:rsid w:val="000D1A8F"/>
    <w:rsid w:val="000D1D28"/>
    <w:rsid w:val="000D4CA8"/>
    <w:rsid w:val="000D54EB"/>
    <w:rsid w:val="000D5F18"/>
    <w:rsid w:val="000E076D"/>
    <w:rsid w:val="000E0BA9"/>
    <w:rsid w:val="000E0D1C"/>
    <w:rsid w:val="000E0F33"/>
    <w:rsid w:val="000E16BD"/>
    <w:rsid w:val="000E2470"/>
    <w:rsid w:val="000E2C24"/>
    <w:rsid w:val="000E2D6F"/>
    <w:rsid w:val="000E5716"/>
    <w:rsid w:val="000E584D"/>
    <w:rsid w:val="000E6FE5"/>
    <w:rsid w:val="000E7B8B"/>
    <w:rsid w:val="000E7C5C"/>
    <w:rsid w:val="000F1D03"/>
    <w:rsid w:val="000F27B1"/>
    <w:rsid w:val="000F363A"/>
    <w:rsid w:val="000F42D3"/>
    <w:rsid w:val="000F4A85"/>
    <w:rsid w:val="000F4EBB"/>
    <w:rsid w:val="000F4F00"/>
    <w:rsid w:val="000F5345"/>
    <w:rsid w:val="000F5859"/>
    <w:rsid w:val="000F5BC4"/>
    <w:rsid w:val="000F63AC"/>
    <w:rsid w:val="000F6D9B"/>
    <w:rsid w:val="000F70C3"/>
    <w:rsid w:val="000F71A5"/>
    <w:rsid w:val="00100239"/>
    <w:rsid w:val="001043EC"/>
    <w:rsid w:val="00104501"/>
    <w:rsid w:val="00105FAA"/>
    <w:rsid w:val="001072B0"/>
    <w:rsid w:val="00110840"/>
    <w:rsid w:val="001117C9"/>
    <w:rsid w:val="0011251A"/>
    <w:rsid w:val="00113467"/>
    <w:rsid w:val="001135FD"/>
    <w:rsid w:val="00113F67"/>
    <w:rsid w:val="001140C8"/>
    <w:rsid w:val="00114B08"/>
    <w:rsid w:val="00114D73"/>
    <w:rsid w:val="001151DB"/>
    <w:rsid w:val="001166B6"/>
    <w:rsid w:val="00117063"/>
    <w:rsid w:val="00120DC6"/>
    <w:rsid w:val="00122225"/>
    <w:rsid w:val="00124D74"/>
    <w:rsid w:val="001260F2"/>
    <w:rsid w:val="001260F3"/>
    <w:rsid w:val="00126CC6"/>
    <w:rsid w:val="00126CDC"/>
    <w:rsid w:val="00127185"/>
    <w:rsid w:val="001273CA"/>
    <w:rsid w:val="001277AA"/>
    <w:rsid w:val="00127B04"/>
    <w:rsid w:val="001307EE"/>
    <w:rsid w:val="00130CCB"/>
    <w:rsid w:val="00132729"/>
    <w:rsid w:val="00132B4D"/>
    <w:rsid w:val="00133FAC"/>
    <w:rsid w:val="0013424B"/>
    <w:rsid w:val="001347DF"/>
    <w:rsid w:val="00135411"/>
    <w:rsid w:val="00135D8B"/>
    <w:rsid w:val="00136637"/>
    <w:rsid w:val="00136FC0"/>
    <w:rsid w:val="001377A2"/>
    <w:rsid w:val="001379C9"/>
    <w:rsid w:val="00140D59"/>
    <w:rsid w:val="00140D8D"/>
    <w:rsid w:val="00141B79"/>
    <w:rsid w:val="0014204E"/>
    <w:rsid w:val="001420D9"/>
    <w:rsid w:val="00143061"/>
    <w:rsid w:val="00144BDC"/>
    <w:rsid w:val="00145436"/>
    <w:rsid w:val="00146C3E"/>
    <w:rsid w:val="00146F7F"/>
    <w:rsid w:val="00147F67"/>
    <w:rsid w:val="00150279"/>
    <w:rsid w:val="001505BB"/>
    <w:rsid w:val="00150DEE"/>
    <w:rsid w:val="00150DF3"/>
    <w:rsid w:val="00151D5B"/>
    <w:rsid w:val="00151D90"/>
    <w:rsid w:val="001521E4"/>
    <w:rsid w:val="001525FC"/>
    <w:rsid w:val="001529E6"/>
    <w:rsid w:val="00152E9A"/>
    <w:rsid w:val="0015396D"/>
    <w:rsid w:val="001557FD"/>
    <w:rsid w:val="00155BE0"/>
    <w:rsid w:val="00155EA4"/>
    <w:rsid w:val="001602A9"/>
    <w:rsid w:val="00160C99"/>
    <w:rsid w:val="00160FEF"/>
    <w:rsid w:val="00161103"/>
    <w:rsid w:val="00161722"/>
    <w:rsid w:val="00161F05"/>
    <w:rsid w:val="001630A9"/>
    <w:rsid w:val="001632C6"/>
    <w:rsid w:val="00163406"/>
    <w:rsid w:val="001635DC"/>
    <w:rsid w:val="0016393D"/>
    <w:rsid w:val="00163E31"/>
    <w:rsid w:val="00163F53"/>
    <w:rsid w:val="00164565"/>
    <w:rsid w:val="001646A4"/>
    <w:rsid w:val="00164EB9"/>
    <w:rsid w:val="001652B0"/>
    <w:rsid w:val="0016569B"/>
    <w:rsid w:val="001677EC"/>
    <w:rsid w:val="00171492"/>
    <w:rsid w:val="001730EA"/>
    <w:rsid w:val="00174ABB"/>
    <w:rsid w:val="00174E37"/>
    <w:rsid w:val="00176DAB"/>
    <w:rsid w:val="001801B4"/>
    <w:rsid w:val="00180E2E"/>
    <w:rsid w:val="00180E49"/>
    <w:rsid w:val="0018245C"/>
    <w:rsid w:val="00182FB2"/>
    <w:rsid w:val="001830CA"/>
    <w:rsid w:val="00183996"/>
    <w:rsid w:val="00184F4A"/>
    <w:rsid w:val="001854AE"/>
    <w:rsid w:val="00185579"/>
    <w:rsid w:val="00185835"/>
    <w:rsid w:val="00186DA1"/>
    <w:rsid w:val="00187EB6"/>
    <w:rsid w:val="001905F6"/>
    <w:rsid w:val="00190602"/>
    <w:rsid w:val="0019235B"/>
    <w:rsid w:val="001943D7"/>
    <w:rsid w:val="00194CF1"/>
    <w:rsid w:val="00194D53"/>
    <w:rsid w:val="00196A01"/>
    <w:rsid w:val="001A161B"/>
    <w:rsid w:val="001A2578"/>
    <w:rsid w:val="001A2D0D"/>
    <w:rsid w:val="001A32F4"/>
    <w:rsid w:val="001A3859"/>
    <w:rsid w:val="001A3A1D"/>
    <w:rsid w:val="001A3EE8"/>
    <w:rsid w:val="001A418C"/>
    <w:rsid w:val="001A447C"/>
    <w:rsid w:val="001A5591"/>
    <w:rsid w:val="001A597D"/>
    <w:rsid w:val="001A5DC3"/>
    <w:rsid w:val="001A6B3C"/>
    <w:rsid w:val="001A70AE"/>
    <w:rsid w:val="001A7FB2"/>
    <w:rsid w:val="001B0F33"/>
    <w:rsid w:val="001B1CDC"/>
    <w:rsid w:val="001B3463"/>
    <w:rsid w:val="001B36D1"/>
    <w:rsid w:val="001B3E46"/>
    <w:rsid w:val="001B3F32"/>
    <w:rsid w:val="001B452E"/>
    <w:rsid w:val="001B4BCC"/>
    <w:rsid w:val="001B4C3E"/>
    <w:rsid w:val="001B54C9"/>
    <w:rsid w:val="001B585B"/>
    <w:rsid w:val="001B5B5A"/>
    <w:rsid w:val="001B6584"/>
    <w:rsid w:val="001B7C83"/>
    <w:rsid w:val="001C0724"/>
    <w:rsid w:val="001C1A21"/>
    <w:rsid w:val="001C2093"/>
    <w:rsid w:val="001C3155"/>
    <w:rsid w:val="001C3286"/>
    <w:rsid w:val="001C3E44"/>
    <w:rsid w:val="001C4093"/>
    <w:rsid w:val="001C4186"/>
    <w:rsid w:val="001C4857"/>
    <w:rsid w:val="001D0048"/>
    <w:rsid w:val="001D0EE6"/>
    <w:rsid w:val="001D180C"/>
    <w:rsid w:val="001D3316"/>
    <w:rsid w:val="001D3867"/>
    <w:rsid w:val="001D4899"/>
    <w:rsid w:val="001D65D5"/>
    <w:rsid w:val="001D67B9"/>
    <w:rsid w:val="001E0162"/>
    <w:rsid w:val="001E0393"/>
    <w:rsid w:val="001E0B95"/>
    <w:rsid w:val="001E20FE"/>
    <w:rsid w:val="001E23B6"/>
    <w:rsid w:val="001E4B47"/>
    <w:rsid w:val="001E5739"/>
    <w:rsid w:val="001E5F55"/>
    <w:rsid w:val="001E61D6"/>
    <w:rsid w:val="001E623E"/>
    <w:rsid w:val="001E69C7"/>
    <w:rsid w:val="001E6AC4"/>
    <w:rsid w:val="001E72E3"/>
    <w:rsid w:val="001F29F3"/>
    <w:rsid w:val="001F3BDE"/>
    <w:rsid w:val="001F45FD"/>
    <w:rsid w:val="001F4A0B"/>
    <w:rsid w:val="001F54DC"/>
    <w:rsid w:val="001F5E49"/>
    <w:rsid w:val="001F6599"/>
    <w:rsid w:val="001F6F0A"/>
    <w:rsid w:val="001F6F97"/>
    <w:rsid w:val="001F7FE8"/>
    <w:rsid w:val="00200247"/>
    <w:rsid w:val="00200D38"/>
    <w:rsid w:val="002017B7"/>
    <w:rsid w:val="00203836"/>
    <w:rsid w:val="0020404A"/>
    <w:rsid w:val="002046D4"/>
    <w:rsid w:val="00204A92"/>
    <w:rsid w:val="00205C69"/>
    <w:rsid w:val="00206359"/>
    <w:rsid w:val="00206524"/>
    <w:rsid w:val="00207004"/>
    <w:rsid w:val="0020756A"/>
    <w:rsid w:val="00210677"/>
    <w:rsid w:val="00211AFF"/>
    <w:rsid w:val="00211C42"/>
    <w:rsid w:val="002129DD"/>
    <w:rsid w:val="00213B5A"/>
    <w:rsid w:val="002145FA"/>
    <w:rsid w:val="0021497E"/>
    <w:rsid w:val="00214E15"/>
    <w:rsid w:val="00214EAB"/>
    <w:rsid w:val="00214FD7"/>
    <w:rsid w:val="00215456"/>
    <w:rsid w:val="0021572F"/>
    <w:rsid w:val="00215ED6"/>
    <w:rsid w:val="00216E9A"/>
    <w:rsid w:val="0021705D"/>
    <w:rsid w:val="0021745C"/>
    <w:rsid w:val="00217711"/>
    <w:rsid w:val="00217F36"/>
    <w:rsid w:val="0022014F"/>
    <w:rsid w:val="002211FD"/>
    <w:rsid w:val="00221257"/>
    <w:rsid w:val="0022339F"/>
    <w:rsid w:val="00224774"/>
    <w:rsid w:val="00226E49"/>
    <w:rsid w:val="00227D05"/>
    <w:rsid w:val="00230E0D"/>
    <w:rsid w:val="002314AF"/>
    <w:rsid w:val="00231621"/>
    <w:rsid w:val="002329E1"/>
    <w:rsid w:val="00233935"/>
    <w:rsid w:val="00233A0B"/>
    <w:rsid w:val="00234185"/>
    <w:rsid w:val="00234C25"/>
    <w:rsid w:val="002350B3"/>
    <w:rsid w:val="00236941"/>
    <w:rsid w:val="00236AA0"/>
    <w:rsid w:val="0024014E"/>
    <w:rsid w:val="00243735"/>
    <w:rsid w:val="00244BF2"/>
    <w:rsid w:val="00244FCF"/>
    <w:rsid w:val="00245DE2"/>
    <w:rsid w:val="00245E0A"/>
    <w:rsid w:val="002461C7"/>
    <w:rsid w:val="00246437"/>
    <w:rsid w:val="0024678A"/>
    <w:rsid w:val="00247261"/>
    <w:rsid w:val="0025033C"/>
    <w:rsid w:val="00250BB8"/>
    <w:rsid w:val="00250E3A"/>
    <w:rsid w:val="0025138F"/>
    <w:rsid w:val="00257475"/>
    <w:rsid w:val="002576E1"/>
    <w:rsid w:val="0026103C"/>
    <w:rsid w:val="002630D6"/>
    <w:rsid w:val="0026443E"/>
    <w:rsid w:val="00265749"/>
    <w:rsid w:val="002664EF"/>
    <w:rsid w:val="00266A00"/>
    <w:rsid w:val="00267618"/>
    <w:rsid w:val="0027091E"/>
    <w:rsid w:val="00271FF1"/>
    <w:rsid w:val="00273254"/>
    <w:rsid w:val="002737A1"/>
    <w:rsid w:val="00275236"/>
    <w:rsid w:val="002756A1"/>
    <w:rsid w:val="00277FED"/>
    <w:rsid w:val="00280A82"/>
    <w:rsid w:val="00281E95"/>
    <w:rsid w:val="00285FD9"/>
    <w:rsid w:val="00291167"/>
    <w:rsid w:val="00291AAC"/>
    <w:rsid w:val="00291E10"/>
    <w:rsid w:val="00292828"/>
    <w:rsid w:val="00292FE8"/>
    <w:rsid w:val="00293053"/>
    <w:rsid w:val="00294752"/>
    <w:rsid w:val="002969B4"/>
    <w:rsid w:val="002A111E"/>
    <w:rsid w:val="002A12FE"/>
    <w:rsid w:val="002A1454"/>
    <w:rsid w:val="002A1B42"/>
    <w:rsid w:val="002A2388"/>
    <w:rsid w:val="002A2B04"/>
    <w:rsid w:val="002A4105"/>
    <w:rsid w:val="002A4AB0"/>
    <w:rsid w:val="002A4DB4"/>
    <w:rsid w:val="002A6E52"/>
    <w:rsid w:val="002B011D"/>
    <w:rsid w:val="002B09EE"/>
    <w:rsid w:val="002B0C61"/>
    <w:rsid w:val="002B260E"/>
    <w:rsid w:val="002B3E2F"/>
    <w:rsid w:val="002B40CA"/>
    <w:rsid w:val="002B42D0"/>
    <w:rsid w:val="002B43FB"/>
    <w:rsid w:val="002B49BD"/>
    <w:rsid w:val="002C1A84"/>
    <w:rsid w:val="002C380D"/>
    <w:rsid w:val="002C458E"/>
    <w:rsid w:val="002C4956"/>
    <w:rsid w:val="002C5749"/>
    <w:rsid w:val="002C583C"/>
    <w:rsid w:val="002D15ED"/>
    <w:rsid w:val="002D1EEC"/>
    <w:rsid w:val="002D288C"/>
    <w:rsid w:val="002D4625"/>
    <w:rsid w:val="002D4BB9"/>
    <w:rsid w:val="002D4BF2"/>
    <w:rsid w:val="002D5543"/>
    <w:rsid w:val="002D6BA8"/>
    <w:rsid w:val="002D733E"/>
    <w:rsid w:val="002D79AC"/>
    <w:rsid w:val="002D7CBD"/>
    <w:rsid w:val="002D7E47"/>
    <w:rsid w:val="002E0069"/>
    <w:rsid w:val="002E1113"/>
    <w:rsid w:val="002E29C9"/>
    <w:rsid w:val="002E3254"/>
    <w:rsid w:val="002E3AA6"/>
    <w:rsid w:val="002E3B26"/>
    <w:rsid w:val="002E3B5C"/>
    <w:rsid w:val="002E3D89"/>
    <w:rsid w:val="002E3DB9"/>
    <w:rsid w:val="002E6D9A"/>
    <w:rsid w:val="002F1120"/>
    <w:rsid w:val="002F1BA2"/>
    <w:rsid w:val="002F22B8"/>
    <w:rsid w:val="002F27B8"/>
    <w:rsid w:val="002F2D3E"/>
    <w:rsid w:val="002F3543"/>
    <w:rsid w:val="002F3ACC"/>
    <w:rsid w:val="002F3CF1"/>
    <w:rsid w:val="002F4660"/>
    <w:rsid w:val="002F5480"/>
    <w:rsid w:val="002F5600"/>
    <w:rsid w:val="002F5D53"/>
    <w:rsid w:val="002F5EB3"/>
    <w:rsid w:val="002F62EC"/>
    <w:rsid w:val="002F7EBE"/>
    <w:rsid w:val="00300B7E"/>
    <w:rsid w:val="003011B4"/>
    <w:rsid w:val="00301AD3"/>
    <w:rsid w:val="00301F0B"/>
    <w:rsid w:val="00302719"/>
    <w:rsid w:val="00302E78"/>
    <w:rsid w:val="00303314"/>
    <w:rsid w:val="00304091"/>
    <w:rsid w:val="003043A6"/>
    <w:rsid w:val="003047B3"/>
    <w:rsid w:val="00305FBE"/>
    <w:rsid w:val="00306151"/>
    <w:rsid w:val="0030646C"/>
    <w:rsid w:val="003074E4"/>
    <w:rsid w:val="00313667"/>
    <w:rsid w:val="00313B3A"/>
    <w:rsid w:val="00314031"/>
    <w:rsid w:val="00314DEC"/>
    <w:rsid w:val="00314E9A"/>
    <w:rsid w:val="00314FD3"/>
    <w:rsid w:val="00315AD5"/>
    <w:rsid w:val="003166B4"/>
    <w:rsid w:val="00316956"/>
    <w:rsid w:val="003175D4"/>
    <w:rsid w:val="0031770C"/>
    <w:rsid w:val="00317BB3"/>
    <w:rsid w:val="003202AC"/>
    <w:rsid w:val="00321684"/>
    <w:rsid w:val="003220C9"/>
    <w:rsid w:val="00322173"/>
    <w:rsid w:val="00322221"/>
    <w:rsid w:val="0032270C"/>
    <w:rsid w:val="003239D3"/>
    <w:rsid w:val="00324033"/>
    <w:rsid w:val="003240D0"/>
    <w:rsid w:val="003246EB"/>
    <w:rsid w:val="00324BDE"/>
    <w:rsid w:val="0032560A"/>
    <w:rsid w:val="00326080"/>
    <w:rsid w:val="00326266"/>
    <w:rsid w:val="00330AC9"/>
    <w:rsid w:val="0033126F"/>
    <w:rsid w:val="00331DDE"/>
    <w:rsid w:val="003329B7"/>
    <w:rsid w:val="00332DF2"/>
    <w:rsid w:val="003331CB"/>
    <w:rsid w:val="00334A4C"/>
    <w:rsid w:val="00334EF4"/>
    <w:rsid w:val="00335315"/>
    <w:rsid w:val="00335EFE"/>
    <w:rsid w:val="00336240"/>
    <w:rsid w:val="003407C1"/>
    <w:rsid w:val="00341288"/>
    <w:rsid w:val="00343DB9"/>
    <w:rsid w:val="00344361"/>
    <w:rsid w:val="00344FFE"/>
    <w:rsid w:val="0034719A"/>
    <w:rsid w:val="00352487"/>
    <w:rsid w:val="00352863"/>
    <w:rsid w:val="00352A4B"/>
    <w:rsid w:val="00354B3E"/>
    <w:rsid w:val="00356011"/>
    <w:rsid w:val="00357D34"/>
    <w:rsid w:val="00360835"/>
    <w:rsid w:val="00360FAF"/>
    <w:rsid w:val="00362A0C"/>
    <w:rsid w:val="00362F79"/>
    <w:rsid w:val="00362F86"/>
    <w:rsid w:val="003636B5"/>
    <w:rsid w:val="00363DB6"/>
    <w:rsid w:val="0036403D"/>
    <w:rsid w:val="00364B28"/>
    <w:rsid w:val="00364FFB"/>
    <w:rsid w:val="003655FF"/>
    <w:rsid w:val="00365B81"/>
    <w:rsid w:val="00366933"/>
    <w:rsid w:val="00366A30"/>
    <w:rsid w:val="00366B44"/>
    <w:rsid w:val="00366BB9"/>
    <w:rsid w:val="00366E9D"/>
    <w:rsid w:val="00370346"/>
    <w:rsid w:val="00370513"/>
    <w:rsid w:val="003715B9"/>
    <w:rsid w:val="00371CB1"/>
    <w:rsid w:val="00373320"/>
    <w:rsid w:val="0037354F"/>
    <w:rsid w:val="00377CD8"/>
    <w:rsid w:val="00380B39"/>
    <w:rsid w:val="003812CB"/>
    <w:rsid w:val="003814EC"/>
    <w:rsid w:val="00382EB5"/>
    <w:rsid w:val="00383E29"/>
    <w:rsid w:val="003843FA"/>
    <w:rsid w:val="00385387"/>
    <w:rsid w:val="00386E7B"/>
    <w:rsid w:val="00390855"/>
    <w:rsid w:val="00390CF6"/>
    <w:rsid w:val="00391313"/>
    <w:rsid w:val="00391475"/>
    <w:rsid w:val="003917BF"/>
    <w:rsid w:val="00391D73"/>
    <w:rsid w:val="00392D35"/>
    <w:rsid w:val="00392E53"/>
    <w:rsid w:val="00392F8E"/>
    <w:rsid w:val="0039376A"/>
    <w:rsid w:val="0039414B"/>
    <w:rsid w:val="003942B8"/>
    <w:rsid w:val="00395AD9"/>
    <w:rsid w:val="00395FF7"/>
    <w:rsid w:val="00396366"/>
    <w:rsid w:val="003977C2"/>
    <w:rsid w:val="00397823"/>
    <w:rsid w:val="003A1309"/>
    <w:rsid w:val="003A31E4"/>
    <w:rsid w:val="003A554F"/>
    <w:rsid w:val="003A5B04"/>
    <w:rsid w:val="003A6016"/>
    <w:rsid w:val="003A6E3A"/>
    <w:rsid w:val="003A73D2"/>
    <w:rsid w:val="003A74A6"/>
    <w:rsid w:val="003A7EAA"/>
    <w:rsid w:val="003B03F2"/>
    <w:rsid w:val="003B07AC"/>
    <w:rsid w:val="003B1C80"/>
    <w:rsid w:val="003B1C9C"/>
    <w:rsid w:val="003B21E1"/>
    <w:rsid w:val="003B29E8"/>
    <w:rsid w:val="003B39F5"/>
    <w:rsid w:val="003B48CF"/>
    <w:rsid w:val="003B4B28"/>
    <w:rsid w:val="003B584E"/>
    <w:rsid w:val="003B67C2"/>
    <w:rsid w:val="003B68C8"/>
    <w:rsid w:val="003B71DA"/>
    <w:rsid w:val="003B7BCF"/>
    <w:rsid w:val="003C01EA"/>
    <w:rsid w:val="003C040A"/>
    <w:rsid w:val="003C0BBE"/>
    <w:rsid w:val="003C1191"/>
    <w:rsid w:val="003C1753"/>
    <w:rsid w:val="003C17C3"/>
    <w:rsid w:val="003C2F7C"/>
    <w:rsid w:val="003C344B"/>
    <w:rsid w:val="003C3AAE"/>
    <w:rsid w:val="003C3E51"/>
    <w:rsid w:val="003C4565"/>
    <w:rsid w:val="003C4B1E"/>
    <w:rsid w:val="003C4CD3"/>
    <w:rsid w:val="003C5396"/>
    <w:rsid w:val="003C624D"/>
    <w:rsid w:val="003C6341"/>
    <w:rsid w:val="003C6BB9"/>
    <w:rsid w:val="003C7B06"/>
    <w:rsid w:val="003C7F2F"/>
    <w:rsid w:val="003D0B77"/>
    <w:rsid w:val="003D0CB7"/>
    <w:rsid w:val="003D19CC"/>
    <w:rsid w:val="003D28AE"/>
    <w:rsid w:val="003D2A86"/>
    <w:rsid w:val="003D416E"/>
    <w:rsid w:val="003D4F09"/>
    <w:rsid w:val="003D5CAA"/>
    <w:rsid w:val="003D74E8"/>
    <w:rsid w:val="003D79ED"/>
    <w:rsid w:val="003E079B"/>
    <w:rsid w:val="003E34D8"/>
    <w:rsid w:val="003E6A8D"/>
    <w:rsid w:val="003F028D"/>
    <w:rsid w:val="003F093F"/>
    <w:rsid w:val="003F0C5C"/>
    <w:rsid w:val="003F1BB1"/>
    <w:rsid w:val="003F23D9"/>
    <w:rsid w:val="003F23EA"/>
    <w:rsid w:val="003F36A1"/>
    <w:rsid w:val="003F697A"/>
    <w:rsid w:val="003F6EB5"/>
    <w:rsid w:val="003F7D6C"/>
    <w:rsid w:val="004015D1"/>
    <w:rsid w:val="004018B4"/>
    <w:rsid w:val="0040287D"/>
    <w:rsid w:val="00402F92"/>
    <w:rsid w:val="004036C2"/>
    <w:rsid w:val="0040500E"/>
    <w:rsid w:val="00405383"/>
    <w:rsid w:val="00407FA6"/>
    <w:rsid w:val="00411089"/>
    <w:rsid w:val="0041136C"/>
    <w:rsid w:val="0041147B"/>
    <w:rsid w:val="00411652"/>
    <w:rsid w:val="00411686"/>
    <w:rsid w:val="00411BD7"/>
    <w:rsid w:val="00412974"/>
    <w:rsid w:val="00412A62"/>
    <w:rsid w:val="00413463"/>
    <w:rsid w:val="00414C9B"/>
    <w:rsid w:val="004158A8"/>
    <w:rsid w:val="004159F5"/>
    <w:rsid w:val="00415AE5"/>
    <w:rsid w:val="004163F4"/>
    <w:rsid w:val="004178F0"/>
    <w:rsid w:val="00417F43"/>
    <w:rsid w:val="004204F7"/>
    <w:rsid w:val="004208CA"/>
    <w:rsid w:val="0042093C"/>
    <w:rsid w:val="00420F33"/>
    <w:rsid w:val="00421118"/>
    <w:rsid w:val="004212D7"/>
    <w:rsid w:val="00421E86"/>
    <w:rsid w:val="00423372"/>
    <w:rsid w:val="00423EC4"/>
    <w:rsid w:val="004262D1"/>
    <w:rsid w:val="00427504"/>
    <w:rsid w:val="0042761F"/>
    <w:rsid w:val="00430FB3"/>
    <w:rsid w:val="004316C4"/>
    <w:rsid w:val="004318D0"/>
    <w:rsid w:val="00432C42"/>
    <w:rsid w:val="00432F29"/>
    <w:rsid w:val="004333D0"/>
    <w:rsid w:val="0043345C"/>
    <w:rsid w:val="00433596"/>
    <w:rsid w:val="00433F44"/>
    <w:rsid w:val="00434B1C"/>
    <w:rsid w:val="0043632A"/>
    <w:rsid w:val="00440097"/>
    <w:rsid w:val="00440A2F"/>
    <w:rsid w:val="00440C24"/>
    <w:rsid w:val="00440E7A"/>
    <w:rsid w:val="0044189B"/>
    <w:rsid w:val="00441CB0"/>
    <w:rsid w:val="004426ED"/>
    <w:rsid w:val="00442743"/>
    <w:rsid w:val="00444596"/>
    <w:rsid w:val="004445B8"/>
    <w:rsid w:val="00444F31"/>
    <w:rsid w:val="0044620E"/>
    <w:rsid w:val="00446701"/>
    <w:rsid w:val="00447BC2"/>
    <w:rsid w:val="00450EE6"/>
    <w:rsid w:val="004512E2"/>
    <w:rsid w:val="00452C07"/>
    <w:rsid w:val="00452D9C"/>
    <w:rsid w:val="00452F1F"/>
    <w:rsid w:val="00453B57"/>
    <w:rsid w:val="00454D31"/>
    <w:rsid w:val="0045606E"/>
    <w:rsid w:val="00456F76"/>
    <w:rsid w:val="00457887"/>
    <w:rsid w:val="0046070F"/>
    <w:rsid w:val="0046240D"/>
    <w:rsid w:val="004628D7"/>
    <w:rsid w:val="0046379B"/>
    <w:rsid w:val="00463C56"/>
    <w:rsid w:val="00465AAD"/>
    <w:rsid w:val="00465B88"/>
    <w:rsid w:val="004667DC"/>
    <w:rsid w:val="0046689E"/>
    <w:rsid w:val="00470C93"/>
    <w:rsid w:val="00470EC9"/>
    <w:rsid w:val="00472939"/>
    <w:rsid w:val="004738A8"/>
    <w:rsid w:val="00474C47"/>
    <w:rsid w:val="00475BC2"/>
    <w:rsid w:val="004772AC"/>
    <w:rsid w:val="00477FE3"/>
    <w:rsid w:val="00480295"/>
    <w:rsid w:val="004806BD"/>
    <w:rsid w:val="00483426"/>
    <w:rsid w:val="00483D5F"/>
    <w:rsid w:val="00484EF4"/>
    <w:rsid w:val="00486379"/>
    <w:rsid w:val="00487290"/>
    <w:rsid w:val="00487BE5"/>
    <w:rsid w:val="00487FA8"/>
    <w:rsid w:val="00492579"/>
    <w:rsid w:val="004941DF"/>
    <w:rsid w:val="0049467F"/>
    <w:rsid w:val="00494D83"/>
    <w:rsid w:val="0049512B"/>
    <w:rsid w:val="00495CB7"/>
    <w:rsid w:val="00496D71"/>
    <w:rsid w:val="004A07BD"/>
    <w:rsid w:val="004A124A"/>
    <w:rsid w:val="004A1985"/>
    <w:rsid w:val="004A3285"/>
    <w:rsid w:val="004A37D2"/>
    <w:rsid w:val="004A3B7E"/>
    <w:rsid w:val="004A622E"/>
    <w:rsid w:val="004A7A47"/>
    <w:rsid w:val="004B1717"/>
    <w:rsid w:val="004B2118"/>
    <w:rsid w:val="004B3953"/>
    <w:rsid w:val="004B3C58"/>
    <w:rsid w:val="004B42AF"/>
    <w:rsid w:val="004B4854"/>
    <w:rsid w:val="004B49F5"/>
    <w:rsid w:val="004B50AE"/>
    <w:rsid w:val="004B6B5A"/>
    <w:rsid w:val="004C00AC"/>
    <w:rsid w:val="004C06E4"/>
    <w:rsid w:val="004C0BAC"/>
    <w:rsid w:val="004C1EE3"/>
    <w:rsid w:val="004C2083"/>
    <w:rsid w:val="004C38A2"/>
    <w:rsid w:val="004C439D"/>
    <w:rsid w:val="004C4C64"/>
    <w:rsid w:val="004C5FE2"/>
    <w:rsid w:val="004C7EAA"/>
    <w:rsid w:val="004C7F45"/>
    <w:rsid w:val="004D0AD5"/>
    <w:rsid w:val="004D129F"/>
    <w:rsid w:val="004D1CB7"/>
    <w:rsid w:val="004D2060"/>
    <w:rsid w:val="004D24DE"/>
    <w:rsid w:val="004D2521"/>
    <w:rsid w:val="004D2ADF"/>
    <w:rsid w:val="004D5779"/>
    <w:rsid w:val="004D5A4B"/>
    <w:rsid w:val="004D6063"/>
    <w:rsid w:val="004D6749"/>
    <w:rsid w:val="004D7480"/>
    <w:rsid w:val="004D74FD"/>
    <w:rsid w:val="004D77C6"/>
    <w:rsid w:val="004E01DE"/>
    <w:rsid w:val="004E049E"/>
    <w:rsid w:val="004E0730"/>
    <w:rsid w:val="004E1663"/>
    <w:rsid w:val="004E23E6"/>
    <w:rsid w:val="004E3852"/>
    <w:rsid w:val="004E3EF1"/>
    <w:rsid w:val="004E66C5"/>
    <w:rsid w:val="004E6753"/>
    <w:rsid w:val="004E6CE8"/>
    <w:rsid w:val="004E781B"/>
    <w:rsid w:val="004E7B61"/>
    <w:rsid w:val="004E7D1C"/>
    <w:rsid w:val="004F16F6"/>
    <w:rsid w:val="004F1AC8"/>
    <w:rsid w:val="004F2B67"/>
    <w:rsid w:val="004F2DF4"/>
    <w:rsid w:val="004F2FAA"/>
    <w:rsid w:val="004F367F"/>
    <w:rsid w:val="004F475E"/>
    <w:rsid w:val="004F5A94"/>
    <w:rsid w:val="004F651C"/>
    <w:rsid w:val="004F74E0"/>
    <w:rsid w:val="004F7FF5"/>
    <w:rsid w:val="00500265"/>
    <w:rsid w:val="00500919"/>
    <w:rsid w:val="0050170A"/>
    <w:rsid w:val="00502523"/>
    <w:rsid w:val="0050269A"/>
    <w:rsid w:val="00503515"/>
    <w:rsid w:val="00503785"/>
    <w:rsid w:val="0050379E"/>
    <w:rsid w:val="00503A23"/>
    <w:rsid w:val="005050D0"/>
    <w:rsid w:val="00507399"/>
    <w:rsid w:val="0051068A"/>
    <w:rsid w:val="00510DAF"/>
    <w:rsid w:val="005115C6"/>
    <w:rsid w:val="005115F4"/>
    <w:rsid w:val="00512442"/>
    <w:rsid w:val="005137E9"/>
    <w:rsid w:val="00514638"/>
    <w:rsid w:val="005162C4"/>
    <w:rsid w:val="00517412"/>
    <w:rsid w:val="00523375"/>
    <w:rsid w:val="00523D85"/>
    <w:rsid w:val="005251E8"/>
    <w:rsid w:val="00525E9B"/>
    <w:rsid w:val="005269BC"/>
    <w:rsid w:val="005273EA"/>
    <w:rsid w:val="00530E70"/>
    <w:rsid w:val="00531AA8"/>
    <w:rsid w:val="00532AC9"/>
    <w:rsid w:val="005335BB"/>
    <w:rsid w:val="0053369E"/>
    <w:rsid w:val="005336B0"/>
    <w:rsid w:val="005364B1"/>
    <w:rsid w:val="00540C5F"/>
    <w:rsid w:val="0054253D"/>
    <w:rsid w:val="00543BD9"/>
    <w:rsid w:val="0054485F"/>
    <w:rsid w:val="00544F88"/>
    <w:rsid w:val="0054584B"/>
    <w:rsid w:val="00546D3A"/>
    <w:rsid w:val="00550789"/>
    <w:rsid w:val="00550C15"/>
    <w:rsid w:val="00551ABB"/>
    <w:rsid w:val="00551DE5"/>
    <w:rsid w:val="00551FEA"/>
    <w:rsid w:val="00553600"/>
    <w:rsid w:val="00553D5B"/>
    <w:rsid w:val="00554EA7"/>
    <w:rsid w:val="00554EBF"/>
    <w:rsid w:val="00555125"/>
    <w:rsid w:val="005570E0"/>
    <w:rsid w:val="00557A4C"/>
    <w:rsid w:val="00557B12"/>
    <w:rsid w:val="00557BB2"/>
    <w:rsid w:val="005615FC"/>
    <w:rsid w:val="00561896"/>
    <w:rsid w:val="005631BB"/>
    <w:rsid w:val="00563A97"/>
    <w:rsid w:val="00563DCC"/>
    <w:rsid w:val="005650E9"/>
    <w:rsid w:val="00565592"/>
    <w:rsid w:val="00571D3C"/>
    <w:rsid w:val="00572C08"/>
    <w:rsid w:val="00572D83"/>
    <w:rsid w:val="00572E00"/>
    <w:rsid w:val="00572E1C"/>
    <w:rsid w:val="005736A9"/>
    <w:rsid w:val="005746BC"/>
    <w:rsid w:val="00574958"/>
    <w:rsid w:val="00574EB7"/>
    <w:rsid w:val="005751AE"/>
    <w:rsid w:val="00575D36"/>
    <w:rsid w:val="00577141"/>
    <w:rsid w:val="00577C2C"/>
    <w:rsid w:val="00580913"/>
    <w:rsid w:val="0058135C"/>
    <w:rsid w:val="00581375"/>
    <w:rsid w:val="005829D3"/>
    <w:rsid w:val="00583335"/>
    <w:rsid w:val="00584393"/>
    <w:rsid w:val="0058439D"/>
    <w:rsid w:val="005855EC"/>
    <w:rsid w:val="005861FF"/>
    <w:rsid w:val="005900C5"/>
    <w:rsid w:val="005906AA"/>
    <w:rsid w:val="005908FA"/>
    <w:rsid w:val="00590BD6"/>
    <w:rsid w:val="00592CB7"/>
    <w:rsid w:val="00592F45"/>
    <w:rsid w:val="00593595"/>
    <w:rsid w:val="005937BD"/>
    <w:rsid w:val="0059410E"/>
    <w:rsid w:val="0059608F"/>
    <w:rsid w:val="00597A9F"/>
    <w:rsid w:val="00597DF9"/>
    <w:rsid w:val="00597E27"/>
    <w:rsid w:val="005A148B"/>
    <w:rsid w:val="005A15EA"/>
    <w:rsid w:val="005A1696"/>
    <w:rsid w:val="005A2CEE"/>
    <w:rsid w:val="005A3582"/>
    <w:rsid w:val="005A4A43"/>
    <w:rsid w:val="005A5847"/>
    <w:rsid w:val="005A5FD7"/>
    <w:rsid w:val="005A6139"/>
    <w:rsid w:val="005A69DE"/>
    <w:rsid w:val="005B21FD"/>
    <w:rsid w:val="005B278C"/>
    <w:rsid w:val="005B29C4"/>
    <w:rsid w:val="005B7100"/>
    <w:rsid w:val="005B745B"/>
    <w:rsid w:val="005C0AA9"/>
    <w:rsid w:val="005C0E53"/>
    <w:rsid w:val="005C0F1B"/>
    <w:rsid w:val="005C1A80"/>
    <w:rsid w:val="005C25FC"/>
    <w:rsid w:val="005C2749"/>
    <w:rsid w:val="005C2EA7"/>
    <w:rsid w:val="005C511A"/>
    <w:rsid w:val="005C566A"/>
    <w:rsid w:val="005C6852"/>
    <w:rsid w:val="005C74CD"/>
    <w:rsid w:val="005D0456"/>
    <w:rsid w:val="005D0AA9"/>
    <w:rsid w:val="005D1F4F"/>
    <w:rsid w:val="005D21CD"/>
    <w:rsid w:val="005D2F8A"/>
    <w:rsid w:val="005D3AC5"/>
    <w:rsid w:val="005D47A2"/>
    <w:rsid w:val="005D4825"/>
    <w:rsid w:val="005D66FA"/>
    <w:rsid w:val="005D67D9"/>
    <w:rsid w:val="005D6FF5"/>
    <w:rsid w:val="005D759B"/>
    <w:rsid w:val="005D76B4"/>
    <w:rsid w:val="005D7CFC"/>
    <w:rsid w:val="005D7FBE"/>
    <w:rsid w:val="005E0101"/>
    <w:rsid w:val="005E0240"/>
    <w:rsid w:val="005E0C6E"/>
    <w:rsid w:val="005E2696"/>
    <w:rsid w:val="005E30E1"/>
    <w:rsid w:val="005E3318"/>
    <w:rsid w:val="005E47FB"/>
    <w:rsid w:val="005E5192"/>
    <w:rsid w:val="005E5A2E"/>
    <w:rsid w:val="005E5A66"/>
    <w:rsid w:val="005E6A98"/>
    <w:rsid w:val="005E74B4"/>
    <w:rsid w:val="005E7A95"/>
    <w:rsid w:val="005F0CA7"/>
    <w:rsid w:val="005F1CA6"/>
    <w:rsid w:val="005F1ED5"/>
    <w:rsid w:val="005F230C"/>
    <w:rsid w:val="005F3E49"/>
    <w:rsid w:val="005F4AB6"/>
    <w:rsid w:val="005F523C"/>
    <w:rsid w:val="005F52F1"/>
    <w:rsid w:val="005F5A20"/>
    <w:rsid w:val="005F5EC8"/>
    <w:rsid w:val="005F65A8"/>
    <w:rsid w:val="005F6C47"/>
    <w:rsid w:val="005F7167"/>
    <w:rsid w:val="005F71A8"/>
    <w:rsid w:val="005F74AC"/>
    <w:rsid w:val="005F7F61"/>
    <w:rsid w:val="006014CA"/>
    <w:rsid w:val="0060194C"/>
    <w:rsid w:val="0060369B"/>
    <w:rsid w:val="00603800"/>
    <w:rsid w:val="00603BC3"/>
    <w:rsid w:val="00603CDD"/>
    <w:rsid w:val="006045B9"/>
    <w:rsid w:val="006053C1"/>
    <w:rsid w:val="0060602C"/>
    <w:rsid w:val="00606A53"/>
    <w:rsid w:val="00606DEA"/>
    <w:rsid w:val="00607905"/>
    <w:rsid w:val="00610825"/>
    <w:rsid w:val="006109FA"/>
    <w:rsid w:val="00610F21"/>
    <w:rsid w:val="006111C1"/>
    <w:rsid w:val="0061143C"/>
    <w:rsid w:val="0061366D"/>
    <w:rsid w:val="00613F80"/>
    <w:rsid w:val="0061423F"/>
    <w:rsid w:val="0061480D"/>
    <w:rsid w:val="0061573A"/>
    <w:rsid w:val="006165DE"/>
    <w:rsid w:val="006166F0"/>
    <w:rsid w:val="00617248"/>
    <w:rsid w:val="00617D35"/>
    <w:rsid w:val="00617DBD"/>
    <w:rsid w:val="00617FD8"/>
    <w:rsid w:val="00621D4F"/>
    <w:rsid w:val="0062231C"/>
    <w:rsid w:val="006227E3"/>
    <w:rsid w:val="006246E0"/>
    <w:rsid w:val="00624B28"/>
    <w:rsid w:val="00625604"/>
    <w:rsid w:val="00625BE8"/>
    <w:rsid w:val="00626059"/>
    <w:rsid w:val="00627610"/>
    <w:rsid w:val="00627B6E"/>
    <w:rsid w:val="00630BA5"/>
    <w:rsid w:val="00632D38"/>
    <w:rsid w:val="00633474"/>
    <w:rsid w:val="00633AE1"/>
    <w:rsid w:val="00634319"/>
    <w:rsid w:val="006345BC"/>
    <w:rsid w:val="0063576A"/>
    <w:rsid w:val="006357D1"/>
    <w:rsid w:val="00637843"/>
    <w:rsid w:val="006408A6"/>
    <w:rsid w:val="00641BE8"/>
    <w:rsid w:val="00642927"/>
    <w:rsid w:val="0064299A"/>
    <w:rsid w:val="0064318B"/>
    <w:rsid w:val="006434C0"/>
    <w:rsid w:val="006435E6"/>
    <w:rsid w:val="00643927"/>
    <w:rsid w:val="006459C3"/>
    <w:rsid w:val="00645B27"/>
    <w:rsid w:val="00646208"/>
    <w:rsid w:val="00647873"/>
    <w:rsid w:val="00651094"/>
    <w:rsid w:val="00651499"/>
    <w:rsid w:val="00651879"/>
    <w:rsid w:val="006519E3"/>
    <w:rsid w:val="00653FF4"/>
    <w:rsid w:val="00655423"/>
    <w:rsid w:val="0065557D"/>
    <w:rsid w:val="00655BE1"/>
    <w:rsid w:val="00657CBA"/>
    <w:rsid w:val="00657EF3"/>
    <w:rsid w:val="006605B5"/>
    <w:rsid w:val="00660D0C"/>
    <w:rsid w:val="00661D5B"/>
    <w:rsid w:val="00661E3C"/>
    <w:rsid w:val="006623C1"/>
    <w:rsid w:val="006627A3"/>
    <w:rsid w:val="00662DE7"/>
    <w:rsid w:val="00665EB7"/>
    <w:rsid w:val="00666D5C"/>
    <w:rsid w:val="0067076D"/>
    <w:rsid w:val="00670BE7"/>
    <w:rsid w:val="00670FB6"/>
    <w:rsid w:val="0067148E"/>
    <w:rsid w:val="0067221B"/>
    <w:rsid w:val="0067311C"/>
    <w:rsid w:val="0067453E"/>
    <w:rsid w:val="00674653"/>
    <w:rsid w:val="0067467D"/>
    <w:rsid w:val="00674B6B"/>
    <w:rsid w:val="00675061"/>
    <w:rsid w:val="00675376"/>
    <w:rsid w:val="006779A8"/>
    <w:rsid w:val="0068060F"/>
    <w:rsid w:val="00680E22"/>
    <w:rsid w:val="00681793"/>
    <w:rsid w:val="00681E9A"/>
    <w:rsid w:val="00682BD9"/>
    <w:rsid w:val="0068400C"/>
    <w:rsid w:val="006843B8"/>
    <w:rsid w:val="00684BF2"/>
    <w:rsid w:val="006850EC"/>
    <w:rsid w:val="0068645B"/>
    <w:rsid w:val="006901A0"/>
    <w:rsid w:val="0069051F"/>
    <w:rsid w:val="00690F3D"/>
    <w:rsid w:val="00691234"/>
    <w:rsid w:val="0069407D"/>
    <w:rsid w:val="006957EF"/>
    <w:rsid w:val="00695CF0"/>
    <w:rsid w:val="006960E5"/>
    <w:rsid w:val="00696270"/>
    <w:rsid w:val="006967B0"/>
    <w:rsid w:val="006A1867"/>
    <w:rsid w:val="006A21A1"/>
    <w:rsid w:val="006A2623"/>
    <w:rsid w:val="006A2F2C"/>
    <w:rsid w:val="006A3720"/>
    <w:rsid w:val="006A4766"/>
    <w:rsid w:val="006A4AA4"/>
    <w:rsid w:val="006A5575"/>
    <w:rsid w:val="006A5937"/>
    <w:rsid w:val="006A5A0B"/>
    <w:rsid w:val="006A6F57"/>
    <w:rsid w:val="006A7A9E"/>
    <w:rsid w:val="006B022B"/>
    <w:rsid w:val="006B1018"/>
    <w:rsid w:val="006B1197"/>
    <w:rsid w:val="006B1C54"/>
    <w:rsid w:val="006B2B09"/>
    <w:rsid w:val="006B38E1"/>
    <w:rsid w:val="006B4009"/>
    <w:rsid w:val="006B4EE8"/>
    <w:rsid w:val="006B4F92"/>
    <w:rsid w:val="006B512D"/>
    <w:rsid w:val="006B5A63"/>
    <w:rsid w:val="006B5C9E"/>
    <w:rsid w:val="006B5D63"/>
    <w:rsid w:val="006B7906"/>
    <w:rsid w:val="006C0150"/>
    <w:rsid w:val="006C049F"/>
    <w:rsid w:val="006C1020"/>
    <w:rsid w:val="006C14CA"/>
    <w:rsid w:val="006C1B9B"/>
    <w:rsid w:val="006C2C2F"/>
    <w:rsid w:val="006C356F"/>
    <w:rsid w:val="006C37B8"/>
    <w:rsid w:val="006C3E69"/>
    <w:rsid w:val="006C4D7B"/>
    <w:rsid w:val="006C5012"/>
    <w:rsid w:val="006C5A78"/>
    <w:rsid w:val="006C5E41"/>
    <w:rsid w:val="006C6533"/>
    <w:rsid w:val="006C68E2"/>
    <w:rsid w:val="006C6AB1"/>
    <w:rsid w:val="006C7787"/>
    <w:rsid w:val="006C7E3F"/>
    <w:rsid w:val="006D0D24"/>
    <w:rsid w:val="006D1CF1"/>
    <w:rsid w:val="006D1E80"/>
    <w:rsid w:val="006D1F1B"/>
    <w:rsid w:val="006D3D38"/>
    <w:rsid w:val="006D3E06"/>
    <w:rsid w:val="006D458B"/>
    <w:rsid w:val="006D4691"/>
    <w:rsid w:val="006D62D4"/>
    <w:rsid w:val="006D663A"/>
    <w:rsid w:val="006D6B0C"/>
    <w:rsid w:val="006D6EFD"/>
    <w:rsid w:val="006D7582"/>
    <w:rsid w:val="006D7658"/>
    <w:rsid w:val="006D77A9"/>
    <w:rsid w:val="006D7931"/>
    <w:rsid w:val="006D7F75"/>
    <w:rsid w:val="006E012E"/>
    <w:rsid w:val="006E0601"/>
    <w:rsid w:val="006E0E1C"/>
    <w:rsid w:val="006E0E8C"/>
    <w:rsid w:val="006E1799"/>
    <w:rsid w:val="006E224C"/>
    <w:rsid w:val="006E3BFD"/>
    <w:rsid w:val="006E6E27"/>
    <w:rsid w:val="006E727C"/>
    <w:rsid w:val="006E72A4"/>
    <w:rsid w:val="006F0A50"/>
    <w:rsid w:val="006F0CD4"/>
    <w:rsid w:val="006F145F"/>
    <w:rsid w:val="006F18F0"/>
    <w:rsid w:val="006F1AFF"/>
    <w:rsid w:val="006F22B5"/>
    <w:rsid w:val="006F2472"/>
    <w:rsid w:val="006F2722"/>
    <w:rsid w:val="006F3DE2"/>
    <w:rsid w:val="006F54B7"/>
    <w:rsid w:val="006F5AA6"/>
    <w:rsid w:val="006F5F2A"/>
    <w:rsid w:val="006F66BB"/>
    <w:rsid w:val="006F66C1"/>
    <w:rsid w:val="006F6E24"/>
    <w:rsid w:val="006F70C2"/>
    <w:rsid w:val="006F74F3"/>
    <w:rsid w:val="00700C0A"/>
    <w:rsid w:val="007014AD"/>
    <w:rsid w:val="00701692"/>
    <w:rsid w:val="00701895"/>
    <w:rsid w:val="0070365F"/>
    <w:rsid w:val="00704663"/>
    <w:rsid w:val="00704D4B"/>
    <w:rsid w:val="00707322"/>
    <w:rsid w:val="007106A3"/>
    <w:rsid w:val="00710C03"/>
    <w:rsid w:val="007113F4"/>
    <w:rsid w:val="00712A47"/>
    <w:rsid w:val="007130CD"/>
    <w:rsid w:val="00713739"/>
    <w:rsid w:val="007138A1"/>
    <w:rsid w:val="0071466C"/>
    <w:rsid w:val="007148FB"/>
    <w:rsid w:val="00714BA8"/>
    <w:rsid w:val="00714E1D"/>
    <w:rsid w:val="00717F5B"/>
    <w:rsid w:val="007204DC"/>
    <w:rsid w:val="007206B6"/>
    <w:rsid w:val="00721548"/>
    <w:rsid w:val="007215F6"/>
    <w:rsid w:val="00722A37"/>
    <w:rsid w:val="00722ADA"/>
    <w:rsid w:val="00722DEC"/>
    <w:rsid w:val="00723482"/>
    <w:rsid w:val="00723E91"/>
    <w:rsid w:val="00725657"/>
    <w:rsid w:val="00725A4E"/>
    <w:rsid w:val="00726467"/>
    <w:rsid w:val="0072757F"/>
    <w:rsid w:val="0073020D"/>
    <w:rsid w:val="00730657"/>
    <w:rsid w:val="00731FF2"/>
    <w:rsid w:val="00732624"/>
    <w:rsid w:val="0073283D"/>
    <w:rsid w:val="0073305C"/>
    <w:rsid w:val="00733310"/>
    <w:rsid w:val="007338B7"/>
    <w:rsid w:val="00733EA4"/>
    <w:rsid w:val="00734D18"/>
    <w:rsid w:val="00734E20"/>
    <w:rsid w:val="007367DA"/>
    <w:rsid w:val="00736CDA"/>
    <w:rsid w:val="007412A7"/>
    <w:rsid w:val="00742CFE"/>
    <w:rsid w:val="00743097"/>
    <w:rsid w:val="007432CE"/>
    <w:rsid w:val="0074366F"/>
    <w:rsid w:val="00743A6A"/>
    <w:rsid w:val="0074531A"/>
    <w:rsid w:val="007478B7"/>
    <w:rsid w:val="0074790E"/>
    <w:rsid w:val="00747FA8"/>
    <w:rsid w:val="00750653"/>
    <w:rsid w:val="0075169F"/>
    <w:rsid w:val="00751BD6"/>
    <w:rsid w:val="00751C6A"/>
    <w:rsid w:val="00754915"/>
    <w:rsid w:val="007554E9"/>
    <w:rsid w:val="00755611"/>
    <w:rsid w:val="00762811"/>
    <w:rsid w:val="0076348E"/>
    <w:rsid w:val="00764EE4"/>
    <w:rsid w:val="00765396"/>
    <w:rsid w:val="00766C86"/>
    <w:rsid w:val="0076747B"/>
    <w:rsid w:val="0076769A"/>
    <w:rsid w:val="0076782B"/>
    <w:rsid w:val="00767991"/>
    <w:rsid w:val="00770B1C"/>
    <w:rsid w:val="00770FFA"/>
    <w:rsid w:val="00773296"/>
    <w:rsid w:val="00774B00"/>
    <w:rsid w:val="00774E21"/>
    <w:rsid w:val="0077528D"/>
    <w:rsid w:val="007753AF"/>
    <w:rsid w:val="0077747B"/>
    <w:rsid w:val="0077755C"/>
    <w:rsid w:val="007801E3"/>
    <w:rsid w:val="007808E4"/>
    <w:rsid w:val="00781534"/>
    <w:rsid w:val="00781B14"/>
    <w:rsid w:val="00781B98"/>
    <w:rsid w:val="00784652"/>
    <w:rsid w:val="00784BED"/>
    <w:rsid w:val="00784C4F"/>
    <w:rsid w:val="00784CAA"/>
    <w:rsid w:val="00784DDF"/>
    <w:rsid w:val="00784DF7"/>
    <w:rsid w:val="00785A24"/>
    <w:rsid w:val="007860A9"/>
    <w:rsid w:val="0078669C"/>
    <w:rsid w:val="0078681C"/>
    <w:rsid w:val="0078714B"/>
    <w:rsid w:val="007872C2"/>
    <w:rsid w:val="00790679"/>
    <w:rsid w:val="00790B78"/>
    <w:rsid w:val="007923B2"/>
    <w:rsid w:val="007925B9"/>
    <w:rsid w:val="00792C86"/>
    <w:rsid w:val="00793460"/>
    <w:rsid w:val="00793539"/>
    <w:rsid w:val="0079383D"/>
    <w:rsid w:val="00793BCA"/>
    <w:rsid w:val="007949F7"/>
    <w:rsid w:val="00794F60"/>
    <w:rsid w:val="00797353"/>
    <w:rsid w:val="0079746D"/>
    <w:rsid w:val="00797AB7"/>
    <w:rsid w:val="007A07DC"/>
    <w:rsid w:val="007A0805"/>
    <w:rsid w:val="007A1709"/>
    <w:rsid w:val="007A1816"/>
    <w:rsid w:val="007A1AAC"/>
    <w:rsid w:val="007A3698"/>
    <w:rsid w:val="007A4D5D"/>
    <w:rsid w:val="007A4FE2"/>
    <w:rsid w:val="007A60CB"/>
    <w:rsid w:val="007A686C"/>
    <w:rsid w:val="007A6D7D"/>
    <w:rsid w:val="007B04BB"/>
    <w:rsid w:val="007B0EC0"/>
    <w:rsid w:val="007B1122"/>
    <w:rsid w:val="007B1ECA"/>
    <w:rsid w:val="007B2158"/>
    <w:rsid w:val="007B2205"/>
    <w:rsid w:val="007B2BB8"/>
    <w:rsid w:val="007B388D"/>
    <w:rsid w:val="007B417B"/>
    <w:rsid w:val="007B52A9"/>
    <w:rsid w:val="007B735D"/>
    <w:rsid w:val="007C0A4B"/>
    <w:rsid w:val="007C159F"/>
    <w:rsid w:val="007C1790"/>
    <w:rsid w:val="007C2010"/>
    <w:rsid w:val="007C3649"/>
    <w:rsid w:val="007C3A4B"/>
    <w:rsid w:val="007C4CC5"/>
    <w:rsid w:val="007C55FD"/>
    <w:rsid w:val="007C620B"/>
    <w:rsid w:val="007C65D0"/>
    <w:rsid w:val="007C68BB"/>
    <w:rsid w:val="007D20EF"/>
    <w:rsid w:val="007D35AE"/>
    <w:rsid w:val="007D3E83"/>
    <w:rsid w:val="007D6081"/>
    <w:rsid w:val="007D6AFC"/>
    <w:rsid w:val="007D6C39"/>
    <w:rsid w:val="007D7754"/>
    <w:rsid w:val="007D78CF"/>
    <w:rsid w:val="007D790B"/>
    <w:rsid w:val="007D7B40"/>
    <w:rsid w:val="007E01DD"/>
    <w:rsid w:val="007E0619"/>
    <w:rsid w:val="007E0E9D"/>
    <w:rsid w:val="007E1991"/>
    <w:rsid w:val="007E1E6E"/>
    <w:rsid w:val="007E2431"/>
    <w:rsid w:val="007E29E4"/>
    <w:rsid w:val="007E2E2F"/>
    <w:rsid w:val="007E39B5"/>
    <w:rsid w:val="007E4F27"/>
    <w:rsid w:val="007E5AE6"/>
    <w:rsid w:val="007E5BA2"/>
    <w:rsid w:val="007E75CD"/>
    <w:rsid w:val="007E7B74"/>
    <w:rsid w:val="007F042C"/>
    <w:rsid w:val="007F0A15"/>
    <w:rsid w:val="007F0A49"/>
    <w:rsid w:val="007F123E"/>
    <w:rsid w:val="007F2BD4"/>
    <w:rsid w:val="007F2FD1"/>
    <w:rsid w:val="007F4146"/>
    <w:rsid w:val="007F534F"/>
    <w:rsid w:val="007F55CC"/>
    <w:rsid w:val="007F5B67"/>
    <w:rsid w:val="007F6F23"/>
    <w:rsid w:val="007F6FE3"/>
    <w:rsid w:val="007F745D"/>
    <w:rsid w:val="007F779F"/>
    <w:rsid w:val="008016EC"/>
    <w:rsid w:val="00803380"/>
    <w:rsid w:val="00803C63"/>
    <w:rsid w:val="00804823"/>
    <w:rsid w:val="00804966"/>
    <w:rsid w:val="00804B7A"/>
    <w:rsid w:val="008054EF"/>
    <w:rsid w:val="00805E9D"/>
    <w:rsid w:val="00806256"/>
    <w:rsid w:val="008070FE"/>
    <w:rsid w:val="008071A9"/>
    <w:rsid w:val="0080739F"/>
    <w:rsid w:val="00811BC8"/>
    <w:rsid w:val="008125B7"/>
    <w:rsid w:val="00813282"/>
    <w:rsid w:val="00813C89"/>
    <w:rsid w:val="00813D0F"/>
    <w:rsid w:val="00816414"/>
    <w:rsid w:val="00816F05"/>
    <w:rsid w:val="008177B1"/>
    <w:rsid w:val="00817B9D"/>
    <w:rsid w:val="00817E12"/>
    <w:rsid w:val="00820A1C"/>
    <w:rsid w:val="00822983"/>
    <w:rsid w:val="00822CB0"/>
    <w:rsid w:val="00822D5C"/>
    <w:rsid w:val="008235B7"/>
    <w:rsid w:val="00824405"/>
    <w:rsid w:val="0082527A"/>
    <w:rsid w:val="008253A3"/>
    <w:rsid w:val="008255D9"/>
    <w:rsid w:val="008261ED"/>
    <w:rsid w:val="0082662D"/>
    <w:rsid w:val="0082748B"/>
    <w:rsid w:val="00830096"/>
    <w:rsid w:val="0083089A"/>
    <w:rsid w:val="00832831"/>
    <w:rsid w:val="00833655"/>
    <w:rsid w:val="00833657"/>
    <w:rsid w:val="00833D60"/>
    <w:rsid w:val="00834EA3"/>
    <w:rsid w:val="00836238"/>
    <w:rsid w:val="00837039"/>
    <w:rsid w:val="00840332"/>
    <w:rsid w:val="008405CD"/>
    <w:rsid w:val="008414C1"/>
    <w:rsid w:val="0084339C"/>
    <w:rsid w:val="0084367E"/>
    <w:rsid w:val="00843D18"/>
    <w:rsid w:val="00844B8B"/>
    <w:rsid w:val="00844E0D"/>
    <w:rsid w:val="008458AD"/>
    <w:rsid w:val="008463D9"/>
    <w:rsid w:val="008466D2"/>
    <w:rsid w:val="008501A1"/>
    <w:rsid w:val="0085030E"/>
    <w:rsid w:val="00850E9C"/>
    <w:rsid w:val="008515D6"/>
    <w:rsid w:val="00851881"/>
    <w:rsid w:val="00851DCD"/>
    <w:rsid w:val="00853D1A"/>
    <w:rsid w:val="0085440C"/>
    <w:rsid w:val="0085473F"/>
    <w:rsid w:val="0085506C"/>
    <w:rsid w:val="00855846"/>
    <w:rsid w:val="00855852"/>
    <w:rsid w:val="00860804"/>
    <w:rsid w:val="00864719"/>
    <w:rsid w:val="0086478E"/>
    <w:rsid w:val="00866A2E"/>
    <w:rsid w:val="008675FE"/>
    <w:rsid w:val="008678C8"/>
    <w:rsid w:val="008701B7"/>
    <w:rsid w:val="00870277"/>
    <w:rsid w:val="00871198"/>
    <w:rsid w:val="008714D0"/>
    <w:rsid w:val="008730F9"/>
    <w:rsid w:val="008737F4"/>
    <w:rsid w:val="008744CA"/>
    <w:rsid w:val="0087483D"/>
    <w:rsid w:val="00874D26"/>
    <w:rsid w:val="0087592A"/>
    <w:rsid w:val="00875A34"/>
    <w:rsid w:val="00875D3F"/>
    <w:rsid w:val="00876C42"/>
    <w:rsid w:val="008779F6"/>
    <w:rsid w:val="008808F5"/>
    <w:rsid w:val="00880980"/>
    <w:rsid w:val="00881008"/>
    <w:rsid w:val="008832FB"/>
    <w:rsid w:val="00883B9F"/>
    <w:rsid w:val="00883BFD"/>
    <w:rsid w:val="00883F31"/>
    <w:rsid w:val="00884CDD"/>
    <w:rsid w:val="00885CB7"/>
    <w:rsid w:val="00885D14"/>
    <w:rsid w:val="00885E30"/>
    <w:rsid w:val="008863B0"/>
    <w:rsid w:val="00886667"/>
    <w:rsid w:val="0088719E"/>
    <w:rsid w:val="00887A00"/>
    <w:rsid w:val="008908F4"/>
    <w:rsid w:val="00891314"/>
    <w:rsid w:val="00892595"/>
    <w:rsid w:val="008932C1"/>
    <w:rsid w:val="0089342B"/>
    <w:rsid w:val="00894B49"/>
    <w:rsid w:val="0089679F"/>
    <w:rsid w:val="00897B46"/>
    <w:rsid w:val="008A08F2"/>
    <w:rsid w:val="008A16B1"/>
    <w:rsid w:val="008A1F19"/>
    <w:rsid w:val="008A2588"/>
    <w:rsid w:val="008A2C82"/>
    <w:rsid w:val="008A2FC9"/>
    <w:rsid w:val="008A36D0"/>
    <w:rsid w:val="008A4CCD"/>
    <w:rsid w:val="008A4DE2"/>
    <w:rsid w:val="008A5B6F"/>
    <w:rsid w:val="008A6165"/>
    <w:rsid w:val="008A622D"/>
    <w:rsid w:val="008A7C25"/>
    <w:rsid w:val="008A7D12"/>
    <w:rsid w:val="008B0700"/>
    <w:rsid w:val="008B1A07"/>
    <w:rsid w:val="008B1B6F"/>
    <w:rsid w:val="008B2CDC"/>
    <w:rsid w:val="008B2FEB"/>
    <w:rsid w:val="008B3848"/>
    <w:rsid w:val="008B47B0"/>
    <w:rsid w:val="008B514D"/>
    <w:rsid w:val="008B5207"/>
    <w:rsid w:val="008B5F15"/>
    <w:rsid w:val="008B7195"/>
    <w:rsid w:val="008B7C4A"/>
    <w:rsid w:val="008C08A4"/>
    <w:rsid w:val="008C116B"/>
    <w:rsid w:val="008C20DB"/>
    <w:rsid w:val="008C25DD"/>
    <w:rsid w:val="008C31BE"/>
    <w:rsid w:val="008C3A84"/>
    <w:rsid w:val="008C454A"/>
    <w:rsid w:val="008C4D2B"/>
    <w:rsid w:val="008C5A04"/>
    <w:rsid w:val="008C5B03"/>
    <w:rsid w:val="008C651B"/>
    <w:rsid w:val="008C65B2"/>
    <w:rsid w:val="008C67DC"/>
    <w:rsid w:val="008C7E25"/>
    <w:rsid w:val="008D01CE"/>
    <w:rsid w:val="008D058E"/>
    <w:rsid w:val="008D183D"/>
    <w:rsid w:val="008D2E88"/>
    <w:rsid w:val="008D2F54"/>
    <w:rsid w:val="008D2F72"/>
    <w:rsid w:val="008D3358"/>
    <w:rsid w:val="008D3964"/>
    <w:rsid w:val="008D424B"/>
    <w:rsid w:val="008D4431"/>
    <w:rsid w:val="008D455F"/>
    <w:rsid w:val="008D5448"/>
    <w:rsid w:val="008D5748"/>
    <w:rsid w:val="008D6469"/>
    <w:rsid w:val="008D6ECD"/>
    <w:rsid w:val="008D73EF"/>
    <w:rsid w:val="008D785E"/>
    <w:rsid w:val="008D79BE"/>
    <w:rsid w:val="008E0160"/>
    <w:rsid w:val="008E0A24"/>
    <w:rsid w:val="008E15BE"/>
    <w:rsid w:val="008E27CF"/>
    <w:rsid w:val="008E379F"/>
    <w:rsid w:val="008E3BEF"/>
    <w:rsid w:val="008E3D95"/>
    <w:rsid w:val="008E3E23"/>
    <w:rsid w:val="008E41AB"/>
    <w:rsid w:val="008E4336"/>
    <w:rsid w:val="008E45CB"/>
    <w:rsid w:val="008E567B"/>
    <w:rsid w:val="008E5971"/>
    <w:rsid w:val="008E75E8"/>
    <w:rsid w:val="008E7D9E"/>
    <w:rsid w:val="008F0190"/>
    <w:rsid w:val="008F0A2F"/>
    <w:rsid w:val="008F11A7"/>
    <w:rsid w:val="008F218B"/>
    <w:rsid w:val="008F297B"/>
    <w:rsid w:val="008F36F0"/>
    <w:rsid w:val="008F3ABD"/>
    <w:rsid w:val="008F4910"/>
    <w:rsid w:val="008F4A47"/>
    <w:rsid w:val="008F4F7A"/>
    <w:rsid w:val="008F51B1"/>
    <w:rsid w:val="008F5AC5"/>
    <w:rsid w:val="008F61A5"/>
    <w:rsid w:val="008F6C15"/>
    <w:rsid w:val="00900090"/>
    <w:rsid w:val="00901504"/>
    <w:rsid w:val="009017C1"/>
    <w:rsid w:val="00901930"/>
    <w:rsid w:val="00901CBC"/>
    <w:rsid w:val="00902135"/>
    <w:rsid w:val="009034B6"/>
    <w:rsid w:val="00905074"/>
    <w:rsid w:val="00906178"/>
    <w:rsid w:val="00911558"/>
    <w:rsid w:val="00911E10"/>
    <w:rsid w:val="00911E73"/>
    <w:rsid w:val="00913373"/>
    <w:rsid w:val="0091364B"/>
    <w:rsid w:val="0091387E"/>
    <w:rsid w:val="00913EE3"/>
    <w:rsid w:val="00916657"/>
    <w:rsid w:val="009172C0"/>
    <w:rsid w:val="00917702"/>
    <w:rsid w:val="00917A94"/>
    <w:rsid w:val="00920585"/>
    <w:rsid w:val="00922BFD"/>
    <w:rsid w:val="00922D69"/>
    <w:rsid w:val="00924084"/>
    <w:rsid w:val="00925162"/>
    <w:rsid w:val="009258CA"/>
    <w:rsid w:val="0092731E"/>
    <w:rsid w:val="00927ACF"/>
    <w:rsid w:val="009313F1"/>
    <w:rsid w:val="00931625"/>
    <w:rsid w:val="009319A4"/>
    <w:rsid w:val="009321A2"/>
    <w:rsid w:val="00932702"/>
    <w:rsid w:val="009329FE"/>
    <w:rsid w:val="00932A61"/>
    <w:rsid w:val="009332BC"/>
    <w:rsid w:val="00934CE8"/>
    <w:rsid w:val="00936877"/>
    <w:rsid w:val="009373F2"/>
    <w:rsid w:val="00937D45"/>
    <w:rsid w:val="009415BF"/>
    <w:rsid w:val="00943866"/>
    <w:rsid w:val="00946ACF"/>
    <w:rsid w:val="00946C99"/>
    <w:rsid w:val="00950CC8"/>
    <w:rsid w:val="00951635"/>
    <w:rsid w:val="009549B7"/>
    <w:rsid w:val="00954A3B"/>
    <w:rsid w:val="0095523B"/>
    <w:rsid w:val="00956093"/>
    <w:rsid w:val="00956749"/>
    <w:rsid w:val="00957FBA"/>
    <w:rsid w:val="00961F17"/>
    <w:rsid w:val="00963361"/>
    <w:rsid w:val="00964971"/>
    <w:rsid w:val="00964A21"/>
    <w:rsid w:val="00964A46"/>
    <w:rsid w:val="00965F2A"/>
    <w:rsid w:val="00966A73"/>
    <w:rsid w:val="00966E90"/>
    <w:rsid w:val="00967B77"/>
    <w:rsid w:val="00970119"/>
    <w:rsid w:val="009704E1"/>
    <w:rsid w:val="009710C2"/>
    <w:rsid w:val="00972047"/>
    <w:rsid w:val="009733B1"/>
    <w:rsid w:val="009745CD"/>
    <w:rsid w:val="009750B5"/>
    <w:rsid w:val="009752B8"/>
    <w:rsid w:val="00975C99"/>
    <w:rsid w:val="00975D3C"/>
    <w:rsid w:val="00977EEF"/>
    <w:rsid w:val="00977FAA"/>
    <w:rsid w:val="00980C6E"/>
    <w:rsid w:val="00981193"/>
    <w:rsid w:val="0098172F"/>
    <w:rsid w:val="00981F62"/>
    <w:rsid w:val="00982FFE"/>
    <w:rsid w:val="00983BFF"/>
    <w:rsid w:val="009846F4"/>
    <w:rsid w:val="009860BD"/>
    <w:rsid w:val="00986A79"/>
    <w:rsid w:val="00986CC9"/>
    <w:rsid w:val="009875C0"/>
    <w:rsid w:val="0098781C"/>
    <w:rsid w:val="0099064A"/>
    <w:rsid w:val="00991127"/>
    <w:rsid w:val="009922CF"/>
    <w:rsid w:val="009932D8"/>
    <w:rsid w:val="00994E27"/>
    <w:rsid w:val="0099574B"/>
    <w:rsid w:val="009959DE"/>
    <w:rsid w:val="009966FE"/>
    <w:rsid w:val="00996CAC"/>
    <w:rsid w:val="00996D20"/>
    <w:rsid w:val="0099765B"/>
    <w:rsid w:val="009A0314"/>
    <w:rsid w:val="009A063E"/>
    <w:rsid w:val="009A0F56"/>
    <w:rsid w:val="009A113C"/>
    <w:rsid w:val="009A2464"/>
    <w:rsid w:val="009A316E"/>
    <w:rsid w:val="009A563B"/>
    <w:rsid w:val="009A5D22"/>
    <w:rsid w:val="009A6617"/>
    <w:rsid w:val="009A7B81"/>
    <w:rsid w:val="009A7C4D"/>
    <w:rsid w:val="009B03CD"/>
    <w:rsid w:val="009B1587"/>
    <w:rsid w:val="009B215A"/>
    <w:rsid w:val="009B4991"/>
    <w:rsid w:val="009B4DCD"/>
    <w:rsid w:val="009B4FC1"/>
    <w:rsid w:val="009B5654"/>
    <w:rsid w:val="009B6462"/>
    <w:rsid w:val="009B6A22"/>
    <w:rsid w:val="009B71CA"/>
    <w:rsid w:val="009B76E1"/>
    <w:rsid w:val="009B792A"/>
    <w:rsid w:val="009B7F7C"/>
    <w:rsid w:val="009C010F"/>
    <w:rsid w:val="009C02C8"/>
    <w:rsid w:val="009C0594"/>
    <w:rsid w:val="009C1C08"/>
    <w:rsid w:val="009C1C44"/>
    <w:rsid w:val="009C2299"/>
    <w:rsid w:val="009C29E3"/>
    <w:rsid w:val="009C416A"/>
    <w:rsid w:val="009C48A3"/>
    <w:rsid w:val="009C54B4"/>
    <w:rsid w:val="009D0415"/>
    <w:rsid w:val="009D079C"/>
    <w:rsid w:val="009D09A5"/>
    <w:rsid w:val="009D0F8D"/>
    <w:rsid w:val="009D242E"/>
    <w:rsid w:val="009D349B"/>
    <w:rsid w:val="009D3C6D"/>
    <w:rsid w:val="009D3FE6"/>
    <w:rsid w:val="009D45B7"/>
    <w:rsid w:val="009D6A26"/>
    <w:rsid w:val="009D77D7"/>
    <w:rsid w:val="009E086A"/>
    <w:rsid w:val="009E2D37"/>
    <w:rsid w:val="009E3C1D"/>
    <w:rsid w:val="009E3FE1"/>
    <w:rsid w:val="009E3FED"/>
    <w:rsid w:val="009E40AA"/>
    <w:rsid w:val="009E46DD"/>
    <w:rsid w:val="009E4AA2"/>
    <w:rsid w:val="009E5020"/>
    <w:rsid w:val="009E502A"/>
    <w:rsid w:val="009E5903"/>
    <w:rsid w:val="009E5956"/>
    <w:rsid w:val="009E7158"/>
    <w:rsid w:val="009F1096"/>
    <w:rsid w:val="009F2826"/>
    <w:rsid w:val="009F3D44"/>
    <w:rsid w:val="009F4451"/>
    <w:rsid w:val="009F48FC"/>
    <w:rsid w:val="009F4983"/>
    <w:rsid w:val="009F54A3"/>
    <w:rsid w:val="009F5568"/>
    <w:rsid w:val="009F55DA"/>
    <w:rsid w:val="009F5C44"/>
    <w:rsid w:val="009F659F"/>
    <w:rsid w:val="009F6FB6"/>
    <w:rsid w:val="009F75EE"/>
    <w:rsid w:val="00A0032F"/>
    <w:rsid w:val="00A00872"/>
    <w:rsid w:val="00A00D1C"/>
    <w:rsid w:val="00A01919"/>
    <w:rsid w:val="00A01987"/>
    <w:rsid w:val="00A02B7D"/>
    <w:rsid w:val="00A02D01"/>
    <w:rsid w:val="00A02D38"/>
    <w:rsid w:val="00A05228"/>
    <w:rsid w:val="00A0526C"/>
    <w:rsid w:val="00A05B5A"/>
    <w:rsid w:val="00A0797F"/>
    <w:rsid w:val="00A107A1"/>
    <w:rsid w:val="00A10AFA"/>
    <w:rsid w:val="00A10D83"/>
    <w:rsid w:val="00A1137F"/>
    <w:rsid w:val="00A13705"/>
    <w:rsid w:val="00A14468"/>
    <w:rsid w:val="00A15738"/>
    <w:rsid w:val="00A1670D"/>
    <w:rsid w:val="00A179EB"/>
    <w:rsid w:val="00A17F34"/>
    <w:rsid w:val="00A20345"/>
    <w:rsid w:val="00A20AB6"/>
    <w:rsid w:val="00A218C7"/>
    <w:rsid w:val="00A22A21"/>
    <w:rsid w:val="00A23BB0"/>
    <w:rsid w:val="00A23D3C"/>
    <w:rsid w:val="00A2658E"/>
    <w:rsid w:val="00A27634"/>
    <w:rsid w:val="00A30B11"/>
    <w:rsid w:val="00A31BCE"/>
    <w:rsid w:val="00A32EA7"/>
    <w:rsid w:val="00A340A1"/>
    <w:rsid w:val="00A35CE2"/>
    <w:rsid w:val="00A36389"/>
    <w:rsid w:val="00A364D6"/>
    <w:rsid w:val="00A377EF"/>
    <w:rsid w:val="00A40A7A"/>
    <w:rsid w:val="00A41854"/>
    <w:rsid w:val="00A41EE0"/>
    <w:rsid w:val="00A42381"/>
    <w:rsid w:val="00A44315"/>
    <w:rsid w:val="00A44610"/>
    <w:rsid w:val="00A4509D"/>
    <w:rsid w:val="00A457B5"/>
    <w:rsid w:val="00A4599D"/>
    <w:rsid w:val="00A461AD"/>
    <w:rsid w:val="00A46B19"/>
    <w:rsid w:val="00A500BE"/>
    <w:rsid w:val="00A504CD"/>
    <w:rsid w:val="00A508B0"/>
    <w:rsid w:val="00A512A2"/>
    <w:rsid w:val="00A513A5"/>
    <w:rsid w:val="00A51C0E"/>
    <w:rsid w:val="00A5214A"/>
    <w:rsid w:val="00A52C28"/>
    <w:rsid w:val="00A5333B"/>
    <w:rsid w:val="00A5460D"/>
    <w:rsid w:val="00A546F8"/>
    <w:rsid w:val="00A54BD5"/>
    <w:rsid w:val="00A54DDB"/>
    <w:rsid w:val="00A55402"/>
    <w:rsid w:val="00A55DDC"/>
    <w:rsid w:val="00A56DEC"/>
    <w:rsid w:val="00A603C1"/>
    <w:rsid w:val="00A6077A"/>
    <w:rsid w:val="00A60ED8"/>
    <w:rsid w:val="00A61889"/>
    <w:rsid w:val="00A61BDB"/>
    <w:rsid w:val="00A61EC6"/>
    <w:rsid w:val="00A6394A"/>
    <w:rsid w:val="00A64C44"/>
    <w:rsid w:val="00A64F3B"/>
    <w:rsid w:val="00A65299"/>
    <w:rsid w:val="00A660BE"/>
    <w:rsid w:val="00A6692E"/>
    <w:rsid w:val="00A66BC8"/>
    <w:rsid w:val="00A67048"/>
    <w:rsid w:val="00A705E2"/>
    <w:rsid w:val="00A70B88"/>
    <w:rsid w:val="00A70DA2"/>
    <w:rsid w:val="00A7144B"/>
    <w:rsid w:val="00A7162E"/>
    <w:rsid w:val="00A7266A"/>
    <w:rsid w:val="00A74F0F"/>
    <w:rsid w:val="00A75A33"/>
    <w:rsid w:val="00A75DF5"/>
    <w:rsid w:val="00A76252"/>
    <w:rsid w:val="00A762E4"/>
    <w:rsid w:val="00A76BD5"/>
    <w:rsid w:val="00A76C53"/>
    <w:rsid w:val="00A76EDE"/>
    <w:rsid w:val="00A80A5C"/>
    <w:rsid w:val="00A82577"/>
    <w:rsid w:val="00A831A9"/>
    <w:rsid w:val="00A84739"/>
    <w:rsid w:val="00A84837"/>
    <w:rsid w:val="00A85342"/>
    <w:rsid w:val="00A85C91"/>
    <w:rsid w:val="00A866E6"/>
    <w:rsid w:val="00A86BD4"/>
    <w:rsid w:val="00A87558"/>
    <w:rsid w:val="00A87DB8"/>
    <w:rsid w:val="00A92ACC"/>
    <w:rsid w:val="00A93145"/>
    <w:rsid w:val="00A93B00"/>
    <w:rsid w:val="00A93B9F"/>
    <w:rsid w:val="00A94474"/>
    <w:rsid w:val="00A94955"/>
    <w:rsid w:val="00A9558D"/>
    <w:rsid w:val="00A97853"/>
    <w:rsid w:val="00AA06F1"/>
    <w:rsid w:val="00AA10D3"/>
    <w:rsid w:val="00AA11B6"/>
    <w:rsid w:val="00AA211F"/>
    <w:rsid w:val="00AA256A"/>
    <w:rsid w:val="00AA4B48"/>
    <w:rsid w:val="00AA569D"/>
    <w:rsid w:val="00AA613B"/>
    <w:rsid w:val="00AA6828"/>
    <w:rsid w:val="00AA716B"/>
    <w:rsid w:val="00AB015A"/>
    <w:rsid w:val="00AB13C6"/>
    <w:rsid w:val="00AB1B71"/>
    <w:rsid w:val="00AB1EF6"/>
    <w:rsid w:val="00AB29B6"/>
    <w:rsid w:val="00AB2BCA"/>
    <w:rsid w:val="00AB4131"/>
    <w:rsid w:val="00AB4F39"/>
    <w:rsid w:val="00AB5C03"/>
    <w:rsid w:val="00AB6316"/>
    <w:rsid w:val="00AB65E1"/>
    <w:rsid w:val="00AB6F2B"/>
    <w:rsid w:val="00AC0887"/>
    <w:rsid w:val="00AC11E2"/>
    <w:rsid w:val="00AC257C"/>
    <w:rsid w:val="00AC2586"/>
    <w:rsid w:val="00AC2DCD"/>
    <w:rsid w:val="00AC3639"/>
    <w:rsid w:val="00AC3991"/>
    <w:rsid w:val="00AC46C3"/>
    <w:rsid w:val="00AC617D"/>
    <w:rsid w:val="00AD1615"/>
    <w:rsid w:val="00AD16B3"/>
    <w:rsid w:val="00AD23D1"/>
    <w:rsid w:val="00AD3173"/>
    <w:rsid w:val="00AD3210"/>
    <w:rsid w:val="00AD369D"/>
    <w:rsid w:val="00AD3FF4"/>
    <w:rsid w:val="00AD40C1"/>
    <w:rsid w:val="00AD48DA"/>
    <w:rsid w:val="00AD4A99"/>
    <w:rsid w:val="00AD4B55"/>
    <w:rsid w:val="00AD4D26"/>
    <w:rsid w:val="00AD7386"/>
    <w:rsid w:val="00AD7AF3"/>
    <w:rsid w:val="00AE1B4A"/>
    <w:rsid w:val="00AE31E5"/>
    <w:rsid w:val="00AE3EA1"/>
    <w:rsid w:val="00AE3FF6"/>
    <w:rsid w:val="00AE545C"/>
    <w:rsid w:val="00AE5580"/>
    <w:rsid w:val="00AE591A"/>
    <w:rsid w:val="00AE7866"/>
    <w:rsid w:val="00AF0E46"/>
    <w:rsid w:val="00AF1638"/>
    <w:rsid w:val="00AF260E"/>
    <w:rsid w:val="00AF340E"/>
    <w:rsid w:val="00AF4A2F"/>
    <w:rsid w:val="00AF4B4F"/>
    <w:rsid w:val="00AF5F52"/>
    <w:rsid w:val="00AF6C18"/>
    <w:rsid w:val="00AF7806"/>
    <w:rsid w:val="00B01A7A"/>
    <w:rsid w:val="00B02D35"/>
    <w:rsid w:val="00B02F95"/>
    <w:rsid w:val="00B02FFB"/>
    <w:rsid w:val="00B03879"/>
    <w:rsid w:val="00B03AE3"/>
    <w:rsid w:val="00B03C0B"/>
    <w:rsid w:val="00B04174"/>
    <w:rsid w:val="00B069C6"/>
    <w:rsid w:val="00B07B17"/>
    <w:rsid w:val="00B07F49"/>
    <w:rsid w:val="00B1130C"/>
    <w:rsid w:val="00B113A8"/>
    <w:rsid w:val="00B13565"/>
    <w:rsid w:val="00B14123"/>
    <w:rsid w:val="00B14AD6"/>
    <w:rsid w:val="00B16069"/>
    <w:rsid w:val="00B166CB"/>
    <w:rsid w:val="00B16A36"/>
    <w:rsid w:val="00B16A51"/>
    <w:rsid w:val="00B2092B"/>
    <w:rsid w:val="00B213AF"/>
    <w:rsid w:val="00B217AC"/>
    <w:rsid w:val="00B21D7D"/>
    <w:rsid w:val="00B22AC5"/>
    <w:rsid w:val="00B2319E"/>
    <w:rsid w:val="00B239EF"/>
    <w:rsid w:val="00B23B22"/>
    <w:rsid w:val="00B23F92"/>
    <w:rsid w:val="00B2456A"/>
    <w:rsid w:val="00B25D48"/>
    <w:rsid w:val="00B26D19"/>
    <w:rsid w:val="00B26D9A"/>
    <w:rsid w:val="00B27712"/>
    <w:rsid w:val="00B27F9A"/>
    <w:rsid w:val="00B30205"/>
    <w:rsid w:val="00B30B2E"/>
    <w:rsid w:val="00B30B51"/>
    <w:rsid w:val="00B312FB"/>
    <w:rsid w:val="00B3332C"/>
    <w:rsid w:val="00B339CD"/>
    <w:rsid w:val="00B33C14"/>
    <w:rsid w:val="00B34CC7"/>
    <w:rsid w:val="00B34F45"/>
    <w:rsid w:val="00B35167"/>
    <w:rsid w:val="00B353F9"/>
    <w:rsid w:val="00B36393"/>
    <w:rsid w:val="00B36611"/>
    <w:rsid w:val="00B3667D"/>
    <w:rsid w:val="00B3778C"/>
    <w:rsid w:val="00B37887"/>
    <w:rsid w:val="00B37BDF"/>
    <w:rsid w:val="00B401AA"/>
    <w:rsid w:val="00B40BA2"/>
    <w:rsid w:val="00B420FA"/>
    <w:rsid w:val="00B4349A"/>
    <w:rsid w:val="00B43D41"/>
    <w:rsid w:val="00B4582F"/>
    <w:rsid w:val="00B4597F"/>
    <w:rsid w:val="00B45BA1"/>
    <w:rsid w:val="00B4623D"/>
    <w:rsid w:val="00B46D70"/>
    <w:rsid w:val="00B47593"/>
    <w:rsid w:val="00B4763C"/>
    <w:rsid w:val="00B47BEF"/>
    <w:rsid w:val="00B47C05"/>
    <w:rsid w:val="00B5018D"/>
    <w:rsid w:val="00B504F0"/>
    <w:rsid w:val="00B509F1"/>
    <w:rsid w:val="00B53781"/>
    <w:rsid w:val="00B55171"/>
    <w:rsid w:val="00B56CA3"/>
    <w:rsid w:val="00B56DEE"/>
    <w:rsid w:val="00B60E09"/>
    <w:rsid w:val="00B620C9"/>
    <w:rsid w:val="00B627EA"/>
    <w:rsid w:val="00B64419"/>
    <w:rsid w:val="00B65415"/>
    <w:rsid w:val="00B65980"/>
    <w:rsid w:val="00B66145"/>
    <w:rsid w:val="00B66849"/>
    <w:rsid w:val="00B66CFF"/>
    <w:rsid w:val="00B677B3"/>
    <w:rsid w:val="00B70325"/>
    <w:rsid w:val="00B72084"/>
    <w:rsid w:val="00B7277C"/>
    <w:rsid w:val="00B72848"/>
    <w:rsid w:val="00B73C08"/>
    <w:rsid w:val="00B7525E"/>
    <w:rsid w:val="00B81AD8"/>
    <w:rsid w:val="00B821B2"/>
    <w:rsid w:val="00B82691"/>
    <w:rsid w:val="00B82957"/>
    <w:rsid w:val="00B83036"/>
    <w:rsid w:val="00B8346D"/>
    <w:rsid w:val="00B83D69"/>
    <w:rsid w:val="00B84A44"/>
    <w:rsid w:val="00B84C21"/>
    <w:rsid w:val="00B855AC"/>
    <w:rsid w:val="00B8560F"/>
    <w:rsid w:val="00B875CA"/>
    <w:rsid w:val="00B87B61"/>
    <w:rsid w:val="00B907C5"/>
    <w:rsid w:val="00B90E53"/>
    <w:rsid w:val="00B9151C"/>
    <w:rsid w:val="00B9163B"/>
    <w:rsid w:val="00B9219A"/>
    <w:rsid w:val="00B92A0E"/>
    <w:rsid w:val="00B92C83"/>
    <w:rsid w:val="00B93834"/>
    <w:rsid w:val="00B94081"/>
    <w:rsid w:val="00B9459C"/>
    <w:rsid w:val="00B94942"/>
    <w:rsid w:val="00B95858"/>
    <w:rsid w:val="00B9781E"/>
    <w:rsid w:val="00B97D92"/>
    <w:rsid w:val="00BA0BE6"/>
    <w:rsid w:val="00BA0F63"/>
    <w:rsid w:val="00BA1887"/>
    <w:rsid w:val="00BA1AD6"/>
    <w:rsid w:val="00BA1BC1"/>
    <w:rsid w:val="00BA2376"/>
    <w:rsid w:val="00BA25E3"/>
    <w:rsid w:val="00BA2F61"/>
    <w:rsid w:val="00BA370B"/>
    <w:rsid w:val="00BA3DE3"/>
    <w:rsid w:val="00BA40C4"/>
    <w:rsid w:val="00BA456D"/>
    <w:rsid w:val="00BA4A58"/>
    <w:rsid w:val="00BA4E9F"/>
    <w:rsid w:val="00BA5D83"/>
    <w:rsid w:val="00BA6A56"/>
    <w:rsid w:val="00BA6E23"/>
    <w:rsid w:val="00BA77DA"/>
    <w:rsid w:val="00BA79BF"/>
    <w:rsid w:val="00BB0A15"/>
    <w:rsid w:val="00BB0ECA"/>
    <w:rsid w:val="00BB339E"/>
    <w:rsid w:val="00BB430A"/>
    <w:rsid w:val="00BB4D1F"/>
    <w:rsid w:val="00BB5408"/>
    <w:rsid w:val="00BB558D"/>
    <w:rsid w:val="00BB6666"/>
    <w:rsid w:val="00BB6C47"/>
    <w:rsid w:val="00BB754F"/>
    <w:rsid w:val="00BC0DF5"/>
    <w:rsid w:val="00BC19EF"/>
    <w:rsid w:val="00BC2511"/>
    <w:rsid w:val="00BC2EF8"/>
    <w:rsid w:val="00BC4360"/>
    <w:rsid w:val="00BC6090"/>
    <w:rsid w:val="00BC6539"/>
    <w:rsid w:val="00BC723B"/>
    <w:rsid w:val="00BD3BEA"/>
    <w:rsid w:val="00BD6C7D"/>
    <w:rsid w:val="00BD72D5"/>
    <w:rsid w:val="00BD7525"/>
    <w:rsid w:val="00BD7652"/>
    <w:rsid w:val="00BD7A01"/>
    <w:rsid w:val="00BE07E3"/>
    <w:rsid w:val="00BE0D0D"/>
    <w:rsid w:val="00BE1D9D"/>
    <w:rsid w:val="00BE2871"/>
    <w:rsid w:val="00BE3CAC"/>
    <w:rsid w:val="00BE3CB3"/>
    <w:rsid w:val="00BE4B70"/>
    <w:rsid w:val="00BE509F"/>
    <w:rsid w:val="00BE518F"/>
    <w:rsid w:val="00BE5239"/>
    <w:rsid w:val="00BE6CD0"/>
    <w:rsid w:val="00BE72C6"/>
    <w:rsid w:val="00BE731C"/>
    <w:rsid w:val="00BE7EC1"/>
    <w:rsid w:val="00BF0441"/>
    <w:rsid w:val="00BF072A"/>
    <w:rsid w:val="00BF1520"/>
    <w:rsid w:val="00BF1633"/>
    <w:rsid w:val="00BF2C7F"/>
    <w:rsid w:val="00BF5624"/>
    <w:rsid w:val="00BF5E14"/>
    <w:rsid w:val="00BF6037"/>
    <w:rsid w:val="00BF6085"/>
    <w:rsid w:val="00BF6ECA"/>
    <w:rsid w:val="00C00C20"/>
    <w:rsid w:val="00C01111"/>
    <w:rsid w:val="00C01377"/>
    <w:rsid w:val="00C01558"/>
    <w:rsid w:val="00C0164F"/>
    <w:rsid w:val="00C0296B"/>
    <w:rsid w:val="00C02B73"/>
    <w:rsid w:val="00C03590"/>
    <w:rsid w:val="00C03AE2"/>
    <w:rsid w:val="00C03DDC"/>
    <w:rsid w:val="00C04F06"/>
    <w:rsid w:val="00C04F97"/>
    <w:rsid w:val="00C0564C"/>
    <w:rsid w:val="00C06353"/>
    <w:rsid w:val="00C06F16"/>
    <w:rsid w:val="00C07965"/>
    <w:rsid w:val="00C10E65"/>
    <w:rsid w:val="00C11A0C"/>
    <w:rsid w:val="00C11B0D"/>
    <w:rsid w:val="00C1385C"/>
    <w:rsid w:val="00C13A43"/>
    <w:rsid w:val="00C1416D"/>
    <w:rsid w:val="00C149EF"/>
    <w:rsid w:val="00C159D4"/>
    <w:rsid w:val="00C16836"/>
    <w:rsid w:val="00C171FA"/>
    <w:rsid w:val="00C205BC"/>
    <w:rsid w:val="00C20F0B"/>
    <w:rsid w:val="00C2135A"/>
    <w:rsid w:val="00C213C6"/>
    <w:rsid w:val="00C22008"/>
    <w:rsid w:val="00C22C65"/>
    <w:rsid w:val="00C2356A"/>
    <w:rsid w:val="00C23A5F"/>
    <w:rsid w:val="00C243CF"/>
    <w:rsid w:val="00C2589E"/>
    <w:rsid w:val="00C25BA9"/>
    <w:rsid w:val="00C2753D"/>
    <w:rsid w:val="00C31D34"/>
    <w:rsid w:val="00C34286"/>
    <w:rsid w:val="00C34910"/>
    <w:rsid w:val="00C35505"/>
    <w:rsid w:val="00C35CE2"/>
    <w:rsid w:val="00C37556"/>
    <w:rsid w:val="00C400FB"/>
    <w:rsid w:val="00C4021C"/>
    <w:rsid w:val="00C41E3C"/>
    <w:rsid w:val="00C42FEA"/>
    <w:rsid w:val="00C4368B"/>
    <w:rsid w:val="00C43B39"/>
    <w:rsid w:val="00C43F5F"/>
    <w:rsid w:val="00C46E1D"/>
    <w:rsid w:val="00C505F9"/>
    <w:rsid w:val="00C50610"/>
    <w:rsid w:val="00C50CC4"/>
    <w:rsid w:val="00C52ECA"/>
    <w:rsid w:val="00C53314"/>
    <w:rsid w:val="00C54A56"/>
    <w:rsid w:val="00C54AFD"/>
    <w:rsid w:val="00C55F5B"/>
    <w:rsid w:val="00C577BB"/>
    <w:rsid w:val="00C57F23"/>
    <w:rsid w:val="00C63378"/>
    <w:rsid w:val="00C63EC1"/>
    <w:rsid w:val="00C64482"/>
    <w:rsid w:val="00C67317"/>
    <w:rsid w:val="00C70041"/>
    <w:rsid w:val="00C7041D"/>
    <w:rsid w:val="00C70CB4"/>
    <w:rsid w:val="00C710C4"/>
    <w:rsid w:val="00C715E4"/>
    <w:rsid w:val="00C7217E"/>
    <w:rsid w:val="00C72370"/>
    <w:rsid w:val="00C72B2F"/>
    <w:rsid w:val="00C74480"/>
    <w:rsid w:val="00C74CB6"/>
    <w:rsid w:val="00C75529"/>
    <w:rsid w:val="00C7567C"/>
    <w:rsid w:val="00C75A44"/>
    <w:rsid w:val="00C76785"/>
    <w:rsid w:val="00C76BD2"/>
    <w:rsid w:val="00C77026"/>
    <w:rsid w:val="00C779E2"/>
    <w:rsid w:val="00C77E87"/>
    <w:rsid w:val="00C801FD"/>
    <w:rsid w:val="00C80467"/>
    <w:rsid w:val="00C807EE"/>
    <w:rsid w:val="00C818BA"/>
    <w:rsid w:val="00C82B6C"/>
    <w:rsid w:val="00C82F5C"/>
    <w:rsid w:val="00C834AE"/>
    <w:rsid w:val="00C838FF"/>
    <w:rsid w:val="00C83A18"/>
    <w:rsid w:val="00C8454C"/>
    <w:rsid w:val="00C84C9C"/>
    <w:rsid w:val="00C85527"/>
    <w:rsid w:val="00C860F9"/>
    <w:rsid w:val="00C86FBD"/>
    <w:rsid w:val="00C871D6"/>
    <w:rsid w:val="00C877AC"/>
    <w:rsid w:val="00C913B7"/>
    <w:rsid w:val="00C920BE"/>
    <w:rsid w:val="00C94DF3"/>
    <w:rsid w:val="00C95C60"/>
    <w:rsid w:val="00C96075"/>
    <w:rsid w:val="00C969D6"/>
    <w:rsid w:val="00C96F44"/>
    <w:rsid w:val="00C97594"/>
    <w:rsid w:val="00CA0673"/>
    <w:rsid w:val="00CA09CC"/>
    <w:rsid w:val="00CA218F"/>
    <w:rsid w:val="00CA34A7"/>
    <w:rsid w:val="00CA5067"/>
    <w:rsid w:val="00CA509E"/>
    <w:rsid w:val="00CA512C"/>
    <w:rsid w:val="00CA5E81"/>
    <w:rsid w:val="00CA6263"/>
    <w:rsid w:val="00CA6924"/>
    <w:rsid w:val="00CA7094"/>
    <w:rsid w:val="00CA78EB"/>
    <w:rsid w:val="00CB0F0B"/>
    <w:rsid w:val="00CB1512"/>
    <w:rsid w:val="00CB1DAB"/>
    <w:rsid w:val="00CB322A"/>
    <w:rsid w:val="00CB3DF4"/>
    <w:rsid w:val="00CB540A"/>
    <w:rsid w:val="00CB7196"/>
    <w:rsid w:val="00CC0017"/>
    <w:rsid w:val="00CC0721"/>
    <w:rsid w:val="00CC0B3D"/>
    <w:rsid w:val="00CC0FEC"/>
    <w:rsid w:val="00CC1A1F"/>
    <w:rsid w:val="00CC2BEC"/>
    <w:rsid w:val="00CC2ED6"/>
    <w:rsid w:val="00CC32C6"/>
    <w:rsid w:val="00CC386F"/>
    <w:rsid w:val="00CC3990"/>
    <w:rsid w:val="00CC3AE6"/>
    <w:rsid w:val="00CC569A"/>
    <w:rsid w:val="00CC6264"/>
    <w:rsid w:val="00CC6277"/>
    <w:rsid w:val="00CC6D7E"/>
    <w:rsid w:val="00CC769C"/>
    <w:rsid w:val="00CC76A4"/>
    <w:rsid w:val="00CC76F4"/>
    <w:rsid w:val="00CD11ED"/>
    <w:rsid w:val="00CD1FF5"/>
    <w:rsid w:val="00CD3167"/>
    <w:rsid w:val="00CD4623"/>
    <w:rsid w:val="00CD464E"/>
    <w:rsid w:val="00CD55DB"/>
    <w:rsid w:val="00CD6CBC"/>
    <w:rsid w:val="00CD71C6"/>
    <w:rsid w:val="00CE0C5A"/>
    <w:rsid w:val="00CE26C7"/>
    <w:rsid w:val="00CE2E96"/>
    <w:rsid w:val="00CE33B5"/>
    <w:rsid w:val="00CE541D"/>
    <w:rsid w:val="00CE5812"/>
    <w:rsid w:val="00CE6F76"/>
    <w:rsid w:val="00CE77D2"/>
    <w:rsid w:val="00CE7BCC"/>
    <w:rsid w:val="00CF0A42"/>
    <w:rsid w:val="00CF0E36"/>
    <w:rsid w:val="00CF2265"/>
    <w:rsid w:val="00CF2E06"/>
    <w:rsid w:val="00CF32D8"/>
    <w:rsid w:val="00CF638D"/>
    <w:rsid w:val="00CF6CA0"/>
    <w:rsid w:val="00CF71C9"/>
    <w:rsid w:val="00CF78F7"/>
    <w:rsid w:val="00CF79BC"/>
    <w:rsid w:val="00D00093"/>
    <w:rsid w:val="00D005F0"/>
    <w:rsid w:val="00D037F7"/>
    <w:rsid w:val="00D04468"/>
    <w:rsid w:val="00D04ABE"/>
    <w:rsid w:val="00D051E6"/>
    <w:rsid w:val="00D0525E"/>
    <w:rsid w:val="00D05502"/>
    <w:rsid w:val="00D0581C"/>
    <w:rsid w:val="00D10259"/>
    <w:rsid w:val="00D1030D"/>
    <w:rsid w:val="00D1131A"/>
    <w:rsid w:val="00D11BF0"/>
    <w:rsid w:val="00D11FEF"/>
    <w:rsid w:val="00D13F4E"/>
    <w:rsid w:val="00D1635E"/>
    <w:rsid w:val="00D1709C"/>
    <w:rsid w:val="00D17C97"/>
    <w:rsid w:val="00D17CD3"/>
    <w:rsid w:val="00D17D98"/>
    <w:rsid w:val="00D20238"/>
    <w:rsid w:val="00D21FA8"/>
    <w:rsid w:val="00D22155"/>
    <w:rsid w:val="00D225DA"/>
    <w:rsid w:val="00D259CE"/>
    <w:rsid w:val="00D2600E"/>
    <w:rsid w:val="00D26127"/>
    <w:rsid w:val="00D26ADA"/>
    <w:rsid w:val="00D27D88"/>
    <w:rsid w:val="00D30457"/>
    <w:rsid w:val="00D304D9"/>
    <w:rsid w:val="00D30730"/>
    <w:rsid w:val="00D3128C"/>
    <w:rsid w:val="00D314EE"/>
    <w:rsid w:val="00D31532"/>
    <w:rsid w:val="00D318AC"/>
    <w:rsid w:val="00D31D8A"/>
    <w:rsid w:val="00D31E1E"/>
    <w:rsid w:val="00D340C9"/>
    <w:rsid w:val="00D34345"/>
    <w:rsid w:val="00D3468C"/>
    <w:rsid w:val="00D34AA3"/>
    <w:rsid w:val="00D36E63"/>
    <w:rsid w:val="00D37E8D"/>
    <w:rsid w:val="00D403D0"/>
    <w:rsid w:val="00D40601"/>
    <w:rsid w:val="00D40C6C"/>
    <w:rsid w:val="00D41FD1"/>
    <w:rsid w:val="00D4390A"/>
    <w:rsid w:val="00D452F9"/>
    <w:rsid w:val="00D4539B"/>
    <w:rsid w:val="00D45561"/>
    <w:rsid w:val="00D458BB"/>
    <w:rsid w:val="00D47214"/>
    <w:rsid w:val="00D47EC6"/>
    <w:rsid w:val="00D50F97"/>
    <w:rsid w:val="00D52F46"/>
    <w:rsid w:val="00D547DF"/>
    <w:rsid w:val="00D549C6"/>
    <w:rsid w:val="00D55D35"/>
    <w:rsid w:val="00D56628"/>
    <w:rsid w:val="00D56812"/>
    <w:rsid w:val="00D5699E"/>
    <w:rsid w:val="00D57437"/>
    <w:rsid w:val="00D57A81"/>
    <w:rsid w:val="00D57E07"/>
    <w:rsid w:val="00D604A2"/>
    <w:rsid w:val="00D60A5E"/>
    <w:rsid w:val="00D60D1F"/>
    <w:rsid w:val="00D6132D"/>
    <w:rsid w:val="00D61928"/>
    <w:rsid w:val="00D634C9"/>
    <w:rsid w:val="00D64E0B"/>
    <w:rsid w:val="00D64EBE"/>
    <w:rsid w:val="00D64FF9"/>
    <w:rsid w:val="00D65EE6"/>
    <w:rsid w:val="00D677CF"/>
    <w:rsid w:val="00D678D8"/>
    <w:rsid w:val="00D67E43"/>
    <w:rsid w:val="00D71DE2"/>
    <w:rsid w:val="00D71E8D"/>
    <w:rsid w:val="00D72B0E"/>
    <w:rsid w:val="00D7333E"/>
    <w:rsid w:val="00D73340"/>
    <w:rsid w:val="00D7358D"/>
    <w:rsid w:val="00D73777"/>
    <w:rsid w:val="00D73CA6"/>
    <w:rsid w:val="00D740EA"/>
    <w:rsid w:val="00D74120"/>
    <w:rsid w:val="00D75686"/>
    <w:rsid w:val="00D757FD"/>
    <w:rsid w:val="00D763B1"/>
    <w:rsid w:val="00D768EE"/>
    <w:rsid w:val="00D77E4B"/>
    <w:rsid w:val="00D802AF"/>
    <w:rsid w:val="00D815F5"/>
    <w:rsid w:val="00D821EC"/>
    <w:rsid w:val="00D82846"/>
    <w:rsid w:val="00D832C4"/>
    <w:rsid w:val="00D833F6"/>
    <w:rsid w:val="00D846DF"/>
    <w:rsid w:val="00D865ED"/>
    <w:rsid w:val="00D87749"/>
    <w:rsid w:val="00D87880"/>
    <w:rsid w:val="00D9044F"/>
    <w:rsid w:val="00D905AF"/>
    <w:rsid w:val="00D9095F"/>
    <w:rsid w:val="00D91F6D"/>
    <w:rsid w:val="00D921DA"/>
    <w:rsid w:val="00D935FC"/>
    <w:rsid w:val="00D939A0"/>
    <w:rsid w:val="00D945D9"/>
    <w:rsid w:val="00D95808"/>
    <w:rsid w:val="00D95855"/>
    <w:rsid w:val="00D968B4"/>
    <w:rsid w:val="00D968F8"/>
    <w:rsid w:val="00D97AA1"/>
    <w:rsid w:val="00DA02CE"/>
    <w:rsid w:val="00DA0AEC"/>
    <w:rsid w:val="00DA1E33"/>
    <w:rsid w:val="00DA2195"/>
    <w:rsid w:val="00DA232B"/>
    <w:rsid w:val="00DA2BAA"/>
    <w:rsid w:val="00DA2C0E"/>
    <w:rsid w:val="00DA2EFA"/>
    <w:rsid w:val="00DA3036"/>
    <w:rsid w:val="00DA420B"/>
    <w:rsid w:val="00DA4A5A"/>
    <w:rsid w:val="00DA4DAD"/>
    <w:rsid w:val="00DA5C45"/>
    <w:rsid w:val="00DA6974"/>
    <w:rsid w:val="00DA7051"/>
    <w:rsid w:val="00DA7AED"/>
    <w:rsid w:val="00DB00A7"/>
    <w:rsid w:val="00DB095D"/>
    <w:rsid w:val="00DB18E9"/>
    <w:rsid w:val="00DB1BA5"/>
    <w:rsid w:val="00DB2752"/>
    <w:rsid w:val="00DB2825"/>
    <w:rsid w:val="00DB31F1"/>
    <w:rsid w:val="00DC1518"/>
    <w:rsid w:val="00DC49D4"/>
    <w:rsid w:val="00DC49DE"/>
    <w:rsid w:val="00DC5592"/>
    <w:rsid w:val="00DC6158"/>
    <w:rsid w:val="00DD2082"/>
    <w:rsid w:val="00DD2A5D"/>
    <w:rsid w:val="00DD3176"/>
    <w:rsid w:val="00DD33D9"/>
    <w:rsid w:val="00DD45A3"/>
    <w:rsid w:val="00DD5D79"/>
    <w:rsid w:val="00DD64D0"/>
    <w:rsid w:val="00DD6AE6"/>
    <w:rsid w:val="00DD6E5C"/>
    <w:rsid w:val="00DD765B"/>
    <w:rsid w:val="00DE0610"/>
    <w:rsid w:val="00DE0D9E"/>
    <w:rsid w:val="00DE1D78"/>
    <w:rsid w:val="00DE33E4"/>
    <w:rsid w:val="00DE3B0A"/>
    <w:rsid w:val="00DE45BB"/>
    <w:rsid w:val="00DE48A5"/>
    <w:rsid w:val="00DE58CD"/>
    <w:rsid w:val="00DE5EF4"/>
    <w:rsid w:val="00DE71F4"/>
    <w:rsid w:val="00DE7F53"/>
    <w:rsid w:val="00DF004A"/>
    <w:rsid w:val="00DF0A1C"/>
    <w:rsid w:val="00DF0E90"/>
    <w:rsid w:val="00DF1CCC"/>
    <w:rsid w:val="00DF25E8"/>
    <w:rsid w:val="00DF2BFA"/>
    <w:rsid w:val="00DF424C"/>
    <w:rsid w:val="00DF4BBD"/>
    <w:rsid w:val="00DF6683"/>
    <w:rsid w:val="00DF7692"/>
    <w:rsid w:val="00E00352"/>
    <w:rsid w:val="00E00590"/>
    <w:rsid w:val="00E0163E"/>
    <w:rsid w:val="00E02A4F"/>
    <w:rsid w:val="00E03A9B"/>
    <w:rsid w:val="00E0460C"/>
    <w:rsid w:val="00E0482B"/>
    <w:rsid w:val="00E05E72"/>
    <w:rsid w:val="00E06F10"/>
    <w:rsid w:val="00E074AE"/>
    <w:rsid w:val="00E076AE"/>
    <w:rsid w:val="00E07D03"/>
    <w:rsid w:val="00E10002"/>
    <w:rsid w:val="00E10853"/>
    <w:rsid w:val="00E108FD"/>
    <w:rsid w:val="00E11290"/>
    <w:rsid w:val="00E12793"/>
    <w:rsid w:val="00E12AA3"/>
    <w:rsid w:val="00E1404C"/>
    <w:rsid w:val="00E1513F"/>
    <w:rsid w:val="00E16357"/>
    <w:rsid w:val="00E16381"/>
    <w:rsid w:val="00E1646E"/>
    <w:rsid w:val="00E16CD5"/>
    <w:rsid w:val="00E17639"/>
    <w:rsid w:val="00E179E2"/>
    <w:rsid w:val="00E20095"/>
    <w:rsid w:val="00E2011F"/>
    <w:rsid w:val="00E20581"/>
    <w:rsid w:val="00E22323"/>
    <w:rsid w:val="00E22FE0"/>
    <w:rsid w:val="00E240B6"/>
    <w:rsid w:val="00E2519A"/>
    <w:rsid w:val="00E26DD9"/>
    <w:rsid w:val="00E277EF"/>
    <w:rsid w:val="00E30DB0"/>
    <w:rsid w:val="00E30FE2"/>
    <w:rsid w:val="00E326FF"/>
    <w:rsid w:val="00E3314A"/>
    <w:rsid w:val="00E3345C"/>
    <w:rsid w:val="00E338C7"/>
    <w:rsid w:val="00E339C6"/>
    <w:rsid w:val="00E34A35"/>
    <w:rsid w:val="00E35304"/>
    <w:rsid w:val="00E3680D"/>
    <w:rsid w:val="00E369D3"/>
    <w:rsid w:val="00E36C1A"/>
    <w:rsid w:val="00E372D7"/>
    <w:rsid w:val="00E37496"/>
    <w:rsid w:val="00E37A0D"/>
    <w:rsid w:val="00E4003F"/>
    <w:rsid w:val="00E40219"/>
    <w:rsid w:val="00E41691"/>
    <w:rsid w:val="00E419C7"/>
    <w:rsid w:val="00E420A2"/>
    <w:rsid w:val="00E423D1"/>
    <w:rsid w:val="00E43967"/>
    <w:rsid w:val="00E4475D"/>
    <w:rsid w:val="00E44EE2"/>
    <w:rsid w:val="00E45024"/>
    <w:rsid w:val="00E457AB"/>
    <w:rsid w:val="00E46011"/>
    <w:rsid w:val="00E46248"/>
    <w:rsid w:val="00E46F3E"/>
    <w:rsid w:val="00E50211"/>
    <w:rsid w:val="00E50391"/>
    <w:rsid w:val="00E50593"/>
    <w:rsid w:val="00E51CF4"/>
    <w:rsid w:val="00E54642"/>
    <w:rsid w:val="00E546BF"/>
    <w:rsid w:val="00E55736"/>
    <w:rsid w:val="00E566F3"/>
    <w:rsid w:val="00E6072E"/>
    <w:rsid w:val="00E6085E"/>
    <w:rsid w:val="00E60927"/>
    <w:rsid w:val="00E60B3B"/>
    <w:rsid w:val="00E60EBA"/>
    <w:rsid w:val="00E61375"/>
    <w:rsid w:val="00E61567"/>
    <w:rsid w:val="00E61ED0"/>
    <w:rsid w:val="00E624AB"/>
    <w:rsid w:val="00E641BD"/>
    <w:rsid w:val="00E65CD7"/>
    <w:rsid w:val="00E66089"/>
    <w:rsid w:val="00E66696"/>
    <w:rsid w:val="00E71600"/>
    <w:rsid w:val="00E71721"/>
    <w:rsid w:val="00E71CB4"/>
    <w:rsid w:val="00E724BC"/>
    <w:rsid w:val="00E728FA"/>
    <w:rsid w:val="00E72948"/>
    <w:rsid w:val="00E740E4"/>
    <w:rsid w:val="00E744D7"/>
    <w:rsid w:val="00E74D5B"/>
    <w:rsid w:val="00E74F4D"/>
    <w:rsid w:val="00E76944"/>
    <w:rsid w:val="00E76B21"/>
    <w:rsid w:val="00E7737B"/>
    <w:rsid w:val="00E773BE"/>
    <w:rsid w:val="00E77771"/>
    <w:rsid w:val="00E81274"/>
    <w:rsid w:val="00E813B8"/>
    <w:rsid w:val="00E81808"/>
    <w:rsid w:val="00E82789"/>
    <w:rsid w:val="00E82E87"/>
    <w:rsid w:val="00E83365"/>
    <w:rsid w:val="00E84CE1"/>
    <w:rsid w:val="00E858D9"/>
    <w:rsid w:val="00E85AE8"/>
    <w:rsid w:val="00E85C60"/>
    <w:rsid w:val="00E90230"/>
    <w:rsid w:val="00E90F02"/>
    <w:rsid w:val="00E9119E"/>
    <w:rsid w:val="00E91436"/>
    <w:rsid w:val="00E92183"/>
    <w:rsid w:val="00E92C3B"/>
    <w:rsid w:val="00E93303"/>
    <w:rsid w:val="00E947E4"/>
    <w:rsid w:val="00E94E17"/>
    <w:rsid w:val="00E95D8F"/>
    <w:rsid w:val="00E969C4"/>
    <w:rsid w:val="00E975BE"/>
    <w:rsid w:val="00E975E4"/>
    <w:rsid w:val="00E97B25"/>
    <w:rsid w:val="00E97B3C"/>
    <w:rsid w:val="00E97D73"/>
    <w:rsid w:val="00E97F5D"/>
    <w:rsid w:val="00EA1288"/>
    <w:rsid w:val="00EA1A16"/>
    <w:rsid w:val="00EA1AA2"/>
    <w:rsid w:val="00EA1C42"/>
    <w:rsid w:val="00EA1DC5"/>
    <w:rsid w:val="00EA2117"/>
    <w:rsid w:val="00EA2ADA"/>
    <w:rsid w:val="00EA3CC1"/>
    <w:rsid w:val="00EA59AE"/>
    <w:rsid w:val="00EA5CA8"/>
    <w:rsid w:val="00EA6E15"/>
    <w:rsid w:val="00EA70B4"/>
    <w:rsid w:val="00EA7E5E"/>
    <w:rsid w:val="00EB15D9"/>
    <w:rsid w:val="00EB1983"/>
    <w:rsid w:val="00EB1A95"/>
    <w:rsid w:val="00EB5113"/>
    <w:rsid w:val="00EB5BF6"/>
    <w:rsid w:val="00EB76AC"/>
    <w:rsid w:val="00EB7A4B"/>
    <w:rsid w:val="00EC1625"/>
    <w:rsid w:val="00EC252E"/>
    <w:rsid w:val="00EC2A9A"/>
    <w:rsid w:val="00EC2DC7"/>
    <w:rsid w:val="00EC5002"/>
    <w:rsid w:val="00EC5221"/>
    <w:rsid w:val="00EC7276"/>
    <w:rsid w:val="00ED0A97"/>
    <w:rsid w:val="00ED0AFF"/>
    <w:rsid w:val="00ED125A"/>
    <w:rsid w:val="00ED1E72"/>
    <w:rsid w:val="00ED23AD"/>
    <w:rsid w:val="00ED2500"/>
    <w:rsid w:val="00ED2B9C"/>
    <w:rsid w:val="00ED3D3D"/>
    <w:rsid w:val="00ED3FF3"/>
    <w:rsid w:val="00ED416D"/>
    <w:rsid w:val="00ED4807"/>
    <w:rsid w:val="00ED4A21"/>
    <w:rsid w:val="00ED4F4A"/>
    <w:rsid w:val="00ED6750"/>
    <w:rsid w:val="00EE19B3"/>
    <w:rsid w:val="00EE1E7E"/>
    <w:rsid w:val="00EE25B4"/>
    <w:rsid w:val="00EE3000"/>
    <w:rsid w:val="00EE3701"/>
    <w:rsid w:val="00EE45A0"/>
    <w:rsid w:val="00EE4B72"/>
    <w:rsid w:val="00EE571A"/>
    <w:rsid w:val="00EF0B05"/>
    <w:rsid w:val="00EF0F87"/>
    <w:rsid w:val="00EF140B"/>
    <w:rsid w:val="00EF1903"/>
    <w:rsid w:val="00EF2740"/>
    <w:rsid w:val="00EF2C64"/>
    <w:rsid w:val="00EF3655"/>
    <w:rsid w:val="00EF45A5"/>
    <w:rsid w:val="00EF58BD"/>
    <w:rsid w:val="00EF5BB0"/>
    <w:rsid w:val="00EF6247"/>
    <w:rsid w:val="00EF7992"/>
    <w:rsid w:val="00F0219D"/>
    <w:rsid w:val="00F026E3"/>
    <w:rsid w:val="00F0540D"/>
    <w:rsid w:val="00F05C09"/>
    <w:rsid w:val="00F0621D"/>
    <w:rsid w:val="00F075B8"/>
    <w:rsid w:val="00F07854"/>
    <w:rsid w:val="00F108A7"/>
    <w:rsid w:val="00F11ACD"/>
    <w:rsid w:val="00F11CAB"/>
    <w:rsid w:val="00F179AF"/>
    <w:rsid w:val="00F2282D"/>
    <w:rsid w:val="00F22B29"/>
    <w:rsid w:val="00F22C87"/>
    <w:rsid w:val="00F23938"/>
    <w:rsid w:val="00F245B6"/>
    <w:rsid w:val="00F24A66"/>
    <w:rsid w:val="00F25E46"/>
    <w:rsid w:val="00F2753F"/>
    <w:rsid w:val="00F279F5"/>
    <w:rsid w:val="00F27F34"/>
    <w:rsid w:val="00F3055F"/>
    <w:rsid w:val="00F315D4"/>
    <w:rsid w:val="00F31A28"/>
    <w:rsid w:val="00F33066"/>
    <w:rsid w:val="00F34A7A"/>
    <w:rsid w:val="00F354E9"/>
    <w:rsid w:val="00F358DC"/>
    <w:rsid w:val="00F359E9"/>
    <w:rsid w:val="00F3727E"/>
    <w:rsid w:val="00F417CB"/>
    <w:rsid w:val="00F41B75"/>
    <w:rsid w:val="00F434CF"/>
    <w:rsid w:val="00F43EC8"/>
    <w:rsid w:val="00F477E1"/>
    <w:rsid w:val="00F47A8C"/>
    <w:rsid w:val="00F47E2F"/>
    <w:rsid w:val="00F50F88"/>
    <w:rsid w:val="00F51467"/>
    <w:rsid w:val="00F51472"/>
    <w:rsid w:val="00F5245C"/>
    <w:rsid w:val="00F53369"/>
    <w:rsid w:val="00F536DE"/>
    <w:rsid w:val="00F53E30"/>
    <w:rsid w:val="00F54C23"/>
    <w:rsid w:val="00F5692E"/>
    <w:rsid w:val="00F56940"/>
    <w:rsid w:val="00F6084A"/>
    <w:rsid w:val="00F610B0"/>
    <w:rsid w:val="00F6136C"/>
    <w:rsid w:val="00F614CE"/>
    <w:rsid w:val="00F62A8D"/>
    <w:rsid w:val="00F62DA2"/>
    <w:rsid w:val="00F639A4"/>
    <w:rsid w:val="00F63A67"/>
    <w:rsid w:val="00F64684"/>
    <w:rsid w:val="00F64E67"/>
    <w:rsid w:val="00F6535C"/>
    <w:rsid w:val="00F65553"/>
    <w:rsid w:val="00F65DC1"/>
    <w:rsid w:val="00F65FC5"/>
    <w:rsid w:val="00F663A6"/>
    <w:rsid w:val="00F67561"/>
    <w:rsid w:val="00F709BC"/>
    <w:rsid w:val="00F70ED8"/>
    <w:rsid w:val="00F715FA"/>
    <w:rsid w:val="00F7251C"/>
    <w:rsid w:val="00F72786"/>
    <w:rsid w:val="00F72F05"/>
    <w:rsid w:val="00F734B1"/>
    <w:rsid w:val="00F74A35"/>
    <w:rsid w:val="00F74E96"/>
    <w:rsid w:val="00F76B54"/>
    <w:rsid w:val="00F77302"/>
    <w:rsid w:val="00F80192"/>
    <w:rsid w:val="00F808A9"/>
    <w:rsid w:val="00F80DB7"/>
    <w:rsid w:val="00F81770"/>
    <w:rsid w:val="00F81E7D"/>
    <w:rsid w:val="00F82485"/>
    <w:rsid w:val="00F826B6"/>
    <w:rsid w:val="00F83D56"/>
    <w:rsid w:val="00F8515C"/>
    <w:rsid w:val="00F85272"/>
    <w:rsid w:val="00F8567D"/>
    <w:rsid w:val="00F8568A"/>
    <w:rsid w:val="00F86631"/>
    <w:rsid w:val="00F87494"/>
    <w:rsid w:val="00F87506"/>
    <w:rsid w:val="00F90228"/>
    <w:rsid w:val="00F90DD4"/>
    <w:rsid w:val="00F90E9A"/>
    <w:rsid w:val="00F92146"/>
    <w:rsid w:val="00F9252A"/>
    <w:rsid w:val="00F92982"/>
    <w:rsid w:val="00F930CA"/>
    <w:rsid w:val="00F93839"/>
    <w:rsid w:val="00F93F75"/>
    <w:rsid w:val="00F94115"/>
    <w:rsid w:val="00F941D0"/>
    <w:rsid w:val="00F9522B"/>
    <w:rsid w:val="00F969B6"/>
    <w:rsid w:val="00FA0ED7"/>
    <w:rsid w:val="00FA16E4"/>
    <w:rsid w:val="00FA1E24"/>
    <w:rsid w:val="00FA22C4"/>
    <w:rsid w:val="00FA26E7"/>
    <w:rsid w:val="00FA28A0"/>
    <w:rsid w:val="00FA2B82"/>
    <w:rsid w:val="00FA311B"/>
    <w:rsid w:val="00FA39C0"/>
    <w:rsid w:val="00FA3B20"/>
    <w:rsid w:val="00FA4463"/>
    <w:rsid w:val="00FA4748"/>
    <w:rsid w:val="00FA54A5"/>
    <w:rsid w:val="00FA5566"/>
    <w:rsid w:val="00FA5D02"/>
    <w:rsid w:val="00FA727A"/>
    <w:rsid w:val="00FA72DC"/>
    <w:rsid w:val="00FA758E"/>
    <w:rsid w:val="00FB0580"/>
    <w:rsid w:val="00FB1059"/>
    <w:rsid w:val="00FB14F5"/>
    <w:rsid w:val="00FB16A4"/>
    <w:rsid w:val="00FB300D"/>
    <w:rsid w:val="00FB3543"/>
    <w:rsid w:val="00FB414D"/>
    <w:rsid w:val="00FB49F6"/>
    <w:rsid w:val="00FB4FDC"/>
    <w:rsid w:val="00FB6139"/>
    <w:rsid w:val="00FB648C"/>
    <w:rsid w:val="00FB73E6"/>
    <w:rsid w:val="00FB764A"/>
    <w:rsid w:val="00FB7A1B"/>
    <w:rsid w:val="00FB7D56"/>
    <w:rsid w:val="00FC0894"/>
    <w:rsid w:val="00FC2729"/>
    <w:rsid w:val="00FC2BAB"/>
    <w:rsid w:val="00FC3647"/>
    <w:rsid w:val="00FC3903"/>
    <w:rsid w:val="00FC4482"/>
    <w:rsid w:val="00FC45EA"/>
    <w:rsid w:val="00FC4FF6"/>
    <w:rsid w:val="00FC5422"/>
    <w:rsid w:val="00FC5445"/>
    <w:rsid w:val="00FC6921"/>
    <w:rsid w:val="00FC6DD1"/>
    <w:rsid w:val="00FC7086"/>
    <w:rsid w:val="00FC7E4E"/>
    <w:rsid w:val="00FC7F80"/>
    <w:rsid w:val="00FD02F5"/>
    <w:rsid w:val="00FD0CA3"/>
    <w:rsid w:val="00FD2A0C"/>
    <w:rsid w:val="00FD2B07"/>
    <w:rsid w:val="00FD350F"/>
    <w:rsid w:val="00FD3D5A"/>
    <w:rsid w:val="00FD51C3"/>
    <w:rsid w:val="00FD7DB3"/>
    <w:rsid w:val="00FE008A"/>
    <w:rsid w:val="00FE0F93"/>
    <w:rsid w:val="00FE1E77"/>
    <w:rsid w:val="00FE1F2D"/>
    <w:rsid w:val="00FE291F"/>
    <w:rsid w:val="00FE29FE"/>
    <w:rsid w:val="00FE2A17"/>
    <w:rsid w:val="00FE385F"/>
    <w:rsid w:val="00FE4459"/>
    <w:rsid w:val="00FE47D1"/>
    <w:rsid w:val="00FE5A4C"/>
    <w:rsid w:val="00FE5C85"/>
    <w:rsid w:val="00FE7970"/>
    <w:rsid w:val="00FF08EC"/>
    <w:rsid w:val="00FF17B7"/>
    <w:rsid w:val="00FF2377"/>
    <w:rsid w:val="00FF2B8A"/>
    <w:rsid w:val="00FF3E70"/>
    <w:rsid w:val="00FF4D91"/>
    <w:rsid w:val="00FF4EAF"/>
    <w:rsid w:val="00FF5115"/>
    <w:rsid w:val="00FF5335"/>
    <w:rsid w:val="00FF542B"/>
    <w:rsid w:val="00FF701B"/>
    <w:rsid w:val="00FF72D5"/>
    <w:rsid w:val="00FF75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098131"/>
  <w15:docId w15:val="{CA32217F-F2B6-4857-8036-01CA645B8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162"/>
    <w:pPr>
      <w:spacing w:before="240"/>
    </w:pPr>
    <w:rPr>
      <w:sz w:val="24"/>
    </w:rPr>
  </w:style>
  <w:style w:type="paragraph" w:styleId="Heading1">
    <w:name w:val="heading 1"/>
    <w:basedOn w:val="Normal"/>
    <w:next w:val="Normal"/>
    <w:link w:val="Heading1Char"/>
    <w:uiPriority w:val="9"/>
    <w:qFormat/>
    <w:rsid w:val="003B1C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4445B8"/>
    <w:pPr>
      <w:keepNext/>
      <w:spacing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875A3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E0393"/>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Heading6">
    <w:name w:val="heading 6"/>
    <w:basedOn w:val="Normal"/>
    <w:next w:val="Normal"/>
    <w:qFormat/>
    <w:rsid w:val="00925162"/>
    <w:pPr>
      <w:keepNext/>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1">
    <w:name w:val="Char Char1"/>
    <w:basedOn w:val="Normal"/>
    <w:rsid w:val="00925162"/>
    <w:pPr>
      <w:spacing w:before="120" w:after="120"/>
    </w:pPr>
    <w:rPr>
      <w:rFonts w:ascii="Arial" w:hAnsi="Arial"/>
      <w:sz w:val="22"/>
      <w:lang w:eastAsia="en-US"/>
    </w:rPr>
  </w:style>
  <w:style w:type="paragraph" w:customStyle="1" w:styleId="EMparagraph">
    <w:name w:val="EM paragraph"/>
    <w:basedOn w:val="Normal"/>
    <w:rsid w:val="004445B8"/>
    <w:pPr>
      <w:widowControl w:val="0"/>
      <w:adjustRightInd w:val="0"/>
      <w:spacing w:before="0" w:after="240"/>
      <w:ind w:right="85"/>
      <w:textAlignment w:val="baseline"/>
    </w:pPr>
  </w:style>
  <w:style w:type="paragraph" w:customStyle="1" w:styleId="EMHeading">
    <w:name w:val="EM Heading"/>
    <w:basedOn w:val="Heading2"/>
    <w:link w:val="EMHeadingChar"/>
    <w:rsid w:val="004445B8"/>
    <w:pPr>
      <w:spacing w:before="0" w:after="240"/>
    </w:pPr>
    <w:rPr>
      <w:rFonts w:ascii="Times New Roman" w:hAnsi="Times New Roman" w:cs="Times New Roman"/>
      <w:b w:val="0"/>
      <w:bCs w:val="0"/>
      <w:i w:val="0"/>
      <w:iCs w:val="0"/>
      <w:sz w:val="24"/>
      <w:szCs w:val="20"/>
      <w:u w:val="single"/>
    </w:rPr>
  </w:style>
  <w:style w:type="character" w:customStyle="1" w:styleId="EMHeadingChar">
    <w:name w:val="EM Heading Char"/>
    <w:basedOn w:val="DefaultParagraphFont"/>
    <w:link w:val="EMHeading"/>
    <w:rsid w:val="004445B8"/>
    <w:rPr>
      <w:sz w:val="24"/>
      <w:u w:val="single"/>
      <w:lang w:val="en-AU" w:eastAsia="en-AU" w:bidi="ar-SA"/>
    </w:rPr>
  </w:style>
  <w:style w:type="character" w:styleId="CommentReference">
    <w:name w:val="annotation reference"/>
    <w:basedOn w:val="DefaultParagraphFont"/>
    <w:uiPriority w:val="99"/>
    <w:semiHidden/>
    <w:unhideWhenUsed/>
    <w:rsid w:val="008832FB"/>
    <w:rPr>
      <w:sz w:val="16"/>
      <w:szCs w:val="16"/>
    </w:rPr>
  </w:style>
  <w:style w:type="paragraph" w:styleId="CommentText">
    <w:name w:val="annotation text"/>
    <w:basedOn w:val="Normal"/>
    <w:link w:val="CommentTextChar"/>
    <w:uiPriority w:val="99"/>
    <w:unhideWhenUsed/>
    <w:rsid w:val="008832FB"/>
    <w:rPr>
      <w:sz w:val="20"/>
    </w:rPr>
  </w:style>
  <w:style w:type="character" w:customStyle="1" w:styleId="CommentTextChar">
    <w:name w:val="Comment Text Char"/>
    <w:basedOn w:val="DefaultParagraphFont"/>
    <w:link w:val="CommentText"/>
    <w:uiPriority w:val="99"/>
    <w:rsid w:val="008832FB"/>
  </w:style>
  <w:style w:type="paragraph" w:styleId="CommentSubject">
    <w:name w:val="annotation subject"/>
    <w:basedOn w:val="CommentText"/>
    <w:next w:val="CommentText"/>
    <w:link w:val="CommentSubjectChar"/>
    <w:uiPriority w:val="99"/>
    <w:semiHidden/>
    <w:unhideWhenUsed/>
    <w:rsid w:val="008832FB"/>
    <w:rPr>
      <w:b/>
      <w:bCs/>
    </w:rPr>
  </w:style>
  <w:style w:type="character" w:customStyle="1" w:styleId="CommentSubjectChar">
    <w:name w:val="Comment Subject Char"/>
    <w:basedOn w:val="CommentTextChar"/>
    <w:link w:val="CommentSubject"/>
    <w:uiPriority w:val="99"/>
    <w:semiHidden/>
    <w:rsid w:val="008832FB"/>
    <w:rPr>
      <w:b/>
      <w:bCs/>
    </w:rPr>
  </w:style>
  <w:style w:type="paragraph" w:styleId="BalloonText">
    <w:name w:val="Balloon Text"/>
    <w:basedOn w:val="Normal"/>
    <w:link w:val="BalloonTextChar"/>
    <w:uiPriority w:val="99"/>
    <w:semiHidden/>
    <w:unhideWhenUsed/>
    <w:rsid w:val="008832FB"/>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2FB"/>
    <w:rPr>
      <w:rFonts w:ascii="Tahoma" w:hAnsi="Tahoma" w:cs="Tahoma"/>
      <w:sz w:val="16"/>
      <w:szCs w:val="16"/>
    </w:rPr>
  </w:style>
  <w:style w:type="paragraph" w:styleId="ListParagraph">
    <w:name w:val="List Paragraph"/>
    <w:aliases w:val="List Paragraph1,Recommendation,List Paragraph11,List Paragraph111,L,F5 List Paragraph,Dot pt,CV text,Table text,Medium Grid 1 - Accent 21,Numbered Paragraph,List Paragraph2,Bullets,Main numbered paragraph,Numbered List Paragraph,TOC style"/>
    <w:basedOn w:val="Normal"/>
    <w:link w:val="ListParagraphChar"/>
    <w:uiPriority w:val="34"/>
    <w:qFormat/>
    <w:rsid w:val="00FA2B82"/>
    <w:pPr>
      <w:ind w:left="720"/>
    </w:pPr>
  </w:style>
  <w:style w:type="paragraph" w:styleId="Header">
    <w:name w:val="header"/>
    <w:basedOn w:val="Normal"/>
    <w:link w:val="HeaderChar"/>
    <w:uiPriority w:val="99"/>
    <w:unhideWhenUsed/>
    <w:rsid w:val="007A1709"/>
    <w:pPr>
      <w:tabs>
        <w:tab w:val="center" w:pos="4513"/>
        <w:tab w:val="right" w:pos="9026"/>
      </w:tabs>
      <w:spacing w:before="0"/>
    </w:pPr>
  </w:style>
  <w:style w:type="character" w:customStyle="1" w:styleId="HeaderChar">
    <w:name w:val="Header Char"/>
    <w:basedOn w:val="DefaultParagraphFont"/>
    <w:link w:val="Header"/>
    <w:uiPriority w:val="99"/>
    <w:rsid w:val="007A1709"/>
    <w:rPr>
      <w:sz w:val="24"/>
    </w:rPr>
  </w:style>
  <w:style w:type="paragraph" w:styleId="Footer">
    <w:name w:val="footer"/>
    <w:basedOn w:val="Normal"/>
    <w:link w:val="FooterChar"/>
    <w:uiPriority w:val="99"/>
    <w:unhideWhenUsed/>
    <w:rsid w:val="007A1709"/>
    <w:pPr>
      <w:tabs>
        <w:tab w:val="center" w:pos="4513"/>
        <w:tab w:val="right" w:pos="9026"/>
      </w:tabs>
      <w:spacing w:before="0"/>
    </w:pPr>
  </w:style>
  <w:style w:type="character" w:customStyle="1" w:styleId="FooterChar">
    <w:name w:val="Footer Char"/>
    <w:basedOn w:val="DefaultParagraphFont"/>
    <w:link w:val="Footer"/>
    <w:uiPriority w:val="99"/>
    <w:rsid w:val="007A1709"/>
    <w:rPr>
      <w:sz w:val="24"/>
    </w:rPr>
  </w:style>
  <w:style w:type="paragraph" w:styleId="Revision">
    <w:name w:val="Revision"/>
    <w:hidden/>
    <w:uiPriority w:val="99"/>
    <w:semiHidden/>
    <w:rsid w:val="00584393"/>
    <w:rPr>
      <w:sz w:val="24"/>
    </w:rPr>
  </w:style>
  <w:style w:type="table" w:styleId="TableGrid">
    <w:name w:val="Table Grid"/>
    <w:basedOn w:val="TableNormal"/>
    <w:uiPriority w:val="59"/>
    <w:rsid w:val="00CC1A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NumberedParagraph">
    <w:name w:val="DI Numbered Paragraph"/>
    <w:basedOn w:val="Normal"/>
    <w:link w:val="DINumberedParagraphChar"/>
    <w:uiPriority w:val="99"/>
    <w:rsid w:val="00D968F8"/>
    <w:pPr>
      <w:numPr>
        <w:numId w:val="2"/>
      </w:numPr>
      <w:tabs>
        <w:tab w:val="left" w:pos="567"/>
      </w:tabs>
      <w:spacing w:before="0" w:after="240"/>
    </w:pPr>
  </w:style>
  <w:style w:type="character" w:customStyle="1" w:styleId="Heading4Char">
    <w:name w:val="Heading 4 Char"/>
    <w:basedOn w:val="DefaultParagraphFont"/>
    <w:link w:val="Heading4"/>
    <w:uiPriority w:val="9"/>
    <w:rsid w:val="001E0393"/>
    <w:rPr>
      <w:rFonts w:asciiTheme="majorHAnsi" w:eastAsiaTheme="majorEastAsia" w:hAnsiTheme="majorHAnsi" w:cstheme="majorBidi"/>
      <w:b/>
      <w:bCs/>
      <w:i/>
      <w:iCs/>
      <w:color w:val="4F81BD" w:themeColor="accent1"/>
      <w:sz w:val="22"/>
      <w:szCs w:val="22"/>
      <w:lang w:eastAsia="en-US"/>
    </w:rPr>
  </w:style>
  <w:style w:type="character" w:customStyle="1" w:styleId="Heading1Char">
    <w:name w:val="Heading 1 Char"/>
    <w:basedOn w:val="DefaultParagraphFont"/>
    <w:link w:val="Heading1"/>
    <w:uiPriority w:val="9"/>
    <w:rsid w:val="003B1C80"/>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3B1C80"/>
    <w:pPr>
      <w:spacing w:before="1440" w:after="240"/>
      <w:contextualSpacing/>
      <w:jc w:val="right"/>
    </w:pPr>
    <w:rPr>
      <w:rFonts w:ascii="Arial" w:eastAsiaTheme="minorHAnsi" w:hAnsi="Arial" w:cs="Arial"/>
      <w:b/>
      <w:color w:val="003768"/>
      <w:sz w:val="52"/>
      <w:szCs w:val="52"/>
      <w:lang w:val="en-GB" w:eastAsia="en-US"/>
    </w:rPr>
  </w:style>
  <w:style w:type="character" w:customStyle="1" w:styleId="TitleChar">
    <w:name w:val="Title Char"/>
    <w:basedOn w:val="DefaultParagraphFont"/>
    <w:link w:val="Title"/>
    <w:uiPriority w:val="10"/>
    <w:rsid w:val="003B1C80"/>
    <w:rPr>
      <w:rFonts w:ascii="Arial" w:eastAsiaTheme="minorHAnsi" w:hAnsi="Arial" w:cs="Arial"/>
      <w:b/>
      <w:color w:val="003768"/>
      <w:sz w:val="52"/>
      <w:szCs w:val="52"/>
      <w:lang w:val="en-GB" w:eastAsia="en-US"/>
    </w:rPr>
  </w:style>
  <w:style w:type="paragraph" w:styleId="Subtitle">
    <w:name w:val="Subtitle"/>
    <w:basedOn w:val="Normal"/>
    <w:next w:val="Normal"/>
    <w:link w:val="SubtitleChar"/>
    <w:uiPriority w:val="11"/>
    <w:qFormat/>
    <w:rsid w:val="003B1C80"/>
    <w:pPr>
      <w:numPr>
        <w:ilvl w:val="1"/>
      </w:numPr>
      <w:spacing w:before="120" w:beforeAutospacing="1" w:after="120" w:afterAutospacing="1" w:line="280" w:lineRule="exact"/>
      <w:jc w:val="right"/>
    </w:pPr>
    <w:rPr>
      <w:rFonts w:ascii="Arial" w:eastAsiaTheme="minorHAnsi" w:hAnsi="Arial" w:cs="Arial"/>
      <w:b/>
      <w:color w:val="6A737B"/>
      <w:sz w:val="36"/>
      <w:szCs w:val="28"/>
      <w:lang w:val="en-GB" w:eastAsia="en-US"/>
    </w:rPr>
  </w:style>
  <w:style w:type="character" w:customStyle="1" w:styleId="SubtitleChar">
    <w:name w:val="Subtitle Char"/>
    <w:basedOn w:val="DefaultParagraphFont"/>
    <w:link w:val="Subtitle"/>
    <w:uiPriority w:val="11"/>
    <w:rsid w:val="003B1C80"/>
    <w:rPr>
      <w:rFonts w:ascii="Arial" w:eastAsiaTheme="minorHAnsi" w:hAnsi="Arial" w:cs="Arial"/>
      <w:b/>
      <w:color w:val="6A737B"/>
      <w:sz w:val="36"/>
      <w:szCs w:val="28"/>
      <w:lang w:val="en-GB" w:eastAsia="en-US"/>
    </w:rPr>
  </w:style>
  <w:style w:type="paragraph" w:styleId="TOCHeading">
    <w:name w:val="TOC Heading"/>
    <w:basedOn w:val="Heading1"/>
    <w:next w:val="Normal"/>
    <w:uiPriority w:val="39"/>
    <w:unhideWhenUsed/>
    <w:qFormat/>
    <w:rsid w:val="003B1C80"/>
    <w:pPr>
      <w:spacing w:beforeAutospacing="1" w:afterAutospacing="1" w:line="288" w:lineRule="auto"/>
      <w:outlineLvl w:val="9"/>
    </w:pPr>
    <w:rPr>
      <w:rFonts w:ascii="Arial" w:hAnsi="Arial" w:cs="Arial"/>
      <w:b w:val="0"/>
      <w:color w:val="003768"/>
      <w:lang w:val="en-US" w:eastAsia="ja-JP"/>
    </w:rPr>
  </w:style>
  <w:style w:type="paragraph" w:styleId="TOC1">
    <w:name w:val="toc 1"/>
    <w:basedOn w:val="Normal"/>
    <w:next w:val="Normal"/>
    <w:autoRedefine/>
    <w:uiPriority w:val="39"/>
    <w:unhideWhenUsed/>
    <w:rsid w:val="003B1C80"/>
    <w:pPr>
      <w:spacing w:before="100" w:beforeAutospacing="1" w:after="100" w:afterAutospacing="1" w:line="280" w:lineRule="exact"/>
    </w:pPr>
    <w:rPr>
      <w:rFonts w:ascii="Arial" w:eastAsiaTheme="minorHAnsi" w:hAnsi="Arial" w:cs="Arial"/>
      <w:sz w:val="20"/>
      <w:lang w:val="en-GB" w:eastAsia="en-US"/>
    </w:rPr>
  </w:style>
  <w:style w:type="paragraph" w:styleId="TOC2">
    <w:name w:val="toc 2"/>
    <w:basedOn w:val="Normal"/>
    <w:next w:val="Normal"/>
    <w:autoRedefine/>
    <w:uiPriority w:val="39"/>
    <w:unhideWhenUsed/>
    <w:rsid w:val="003B1C80"/>
    <w:pPr>
      <w:spacing w:before="100" w:beforeAutospacing="1" w:after="100" w:afterAutospacing="1" w:line="280" w:lineRule="exact"/>
      <w:ind w:left="200"/>
    </w:pPr>
    <w:rPr>
      <w:rFonts w:ascii="Arial" w:eastAsiaTheme="minorHAnsi" w:hAnsi="Arial" w:cs="Arial"/>
      <w:sz w:val="20"/>
      <w:lang w:val="en-GB" w:eastAsia="en-US"/>
    </w:rPr>
  </w:style>
  <w:style w:type="character" w:styleId="Hyperlink">
    <w:name w:val="Hyperlink"/>
    <w:basedOn w:val="DefaultParagraphFont"/>
    <w:uiPriority w:val="99"/>
    <w:unhideWhenUsed/>
    <w:rsid w:val="003B1C80"/>
    <w:rPr>
      <w:color w:val="0000FF" w:themeColor="hyperlink"/>
      <w:u w:val="single"/>
    </w:rPr>
  </w:style>
  <w:style w:type="character" w:customStyle="1" w:styleId="ListParagraphChar">
    <w:name w:val="List Paragraph Char"/>
    <w:aliases w:val="List Paragraph1 Char,Recommendation Char,List Paragraph11 Char,List Paragraph111 Char,L Char,F5 List Paragraph Char,Dot pt Char,CV text Char,Table text Char,Medium Grid 1 - Accent 21 Char,Numbered Paragraph Char,List Paragraph2 Char"/>
    <w:basedOn w:val="DefaultParagraphFont"/>
    <w:link w:val="ListParagraph"/>
    <w:uiPriority w:val="34"/>
    <w:rsid w:val="003B1C80"/>
    <w:rPr>
      <w:sz w:val="24"/>
    </w:rPr>
  </w:style>
  <w:style w:type="paragraph" w:styleId="Caption">
    <w:name w:val="caption"/>
    <w:basedOn w:val="Normal"/>
    <w:next w:val="Normal"/>
    <w:uiPriority w:val="35"/>
    <w:unhideWhenUsed/>
    <w:qFormat/>
    <w:rsid w:val="003B1C80"/>
    <w:pPr>
      <w:keepNext/>
      <w:spacing w:before="100" w:beforeAutospacing="1" w:after="100" w:afterAutospacing="1" w:line="280" w:lineRule="exact"/>
    </w:pPr>
    <w:rPr>
      <w:rFonts w:ascii="Arial" w:eastAsiaTheme="minorHAnsi" w:hAnsi="Arial" w:cstheme="majorBidi"/>
      <w:b/>
      <w:color w:val="003768"/>
      <w:sz w:val="20"/>
      <w:lang w:val="en-GB" w:eastAsia="en-US"/>
    </w:rPr>
  </w:style>
  <w:style w:type="character" w:customStyle="1" w:styleId="CharPartText">
    <w:name w:val="CharPartText"/>
    <w:basedOn w:val="DefaultParagraphFont"/>
    <w:uiPriority w:val="1"/>
    <w:qFormat/>
    <w:rsid w:val="001B6584"/>
  </w:style>
  <w:style w:type="paragraph" w:customStyle="1" w:styleId="DIHeading1">
    <w:name w:val="DI Heading 1"/>
    <w:basedOn w:val="Normal"/>
    <w:rsid w:val="00047475"/>
    <w:pPr>
      <w:spacing w:before="0" w:after="240"/>
    </w:pPr>
    <w:rPr>
      <w:b/>
      <w:caps/>
      <w:szCs w:val="24"/>
    </w:rPr>
  </w:style>
  <w:style w:type="paragraph" w:customStyle="1" w:styleId="paragraph">
    <w:name w:val="paragraph"/>
    <w:aliases w:val="a"/>
    <w:basedOn w:val="Normal"/>
    <w:link w:val="paragraphChar"/>
    <w:rsid w:val="006C1B9B"/>
    <w:pPr>
      <w:tabs>
        <w:tab w:val="right" w:pos="1531"/>
      </w:tabs>
      <w:spacing w:before="40"/>
      <w:ind w:left="1644" w:hanging="1644"/>
    </w:pPr>
    <w:rPr>
      <w:sz w:val="22"/>
    </w:rPr>
  </w:style>
  <w:style w:type="paragraph" w:customStyle="1" w:styleId="contentelement-indentone">
    <w:name w:val="contentelement-indentone"/>
    <w:basedOn w:val="Normal"/>
    <w:rsid w:val="00DD5D79"/>
    <w:pPr>
      <w:spacing w:before="0" w:after="120" w:line="360" w:lineRule="auto"/>
      <w:ind w:left="468"/>
    </w:pPr>
    <w:rPr>
      <w:szCs w:val="24"/>
    </w:rPr>
  </w:style>
  <w:style w:type="paragraph" w:customStyle="1" w:styleId="contentelement-indenttwo">
    <w:name w:val="contentelement-indenttwo"/>
    <w:basedOn w:val="Normal"/>
    <w:rsid w:val="00DD5D79"/>
    <w:pPr>
      <w:spacing w:before="0" w:after="120" w:line="360" w:lineRule="auto"/>
      <w:ind w:left="936"/>
    </w:pPr>
    <w:rPr>
      <w:szCs w:val="24"/>
    </w:rPr>
  </w:style>
  <w:style w:type="paragraph" w:styleId="FootnoteText">
    <w:name w:val="footnote text"/>
    <w:basedOn w:val="Normal"/>
    <w:link w:val="FootnoteTextChar"/>
    <w:uiPriority w:val="99"/>
    <w:unhideWhenUsed/>
    <w:rsid w:val="00F90E9A"/>
    <w:pPr>
      <w:spacing w:before="0"/>
    </w:pPr>
    <w:rPr>
      <w:rFonts w:asciiTheme="minorHAnsi" w:eastAsiaTheme="minorHAnsi" w:hAnsiTheme="minorHAnsi" w:cstheme="minorBidi"/>
      <w:sz w:val="20"/>
      <w:lang w:eastAsia="en-US"/>
    </w:rPr>
  </w:style>
  <w:style w:type="character" w:customStyle="1" w:styleId="FootnoteTextChar">
    <w:name w:val="Footnote Text Char"/>
    <w:basedOn w:val="DefaultParagraphFont"/>
    <w:link w:val="FootnoteText"/>
    <w:uiPriority w:val="99"/>
    <w:rsid w:val="00F90E9A"/>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F90E9A"/>
    <w:rPr>
      <w:vertAlign w:val="superscript"/>
    </w:rPr>
  </w:style>
  <w:style w:type="paragraph" w:customStyle="1" w:styleId="BodyText1">
    <w:name w:val="Body Text1"/>
    <w:basedOn w:val="Normal"/>
    <w:qFormat/>
    <w:rsid w:val="00BB5408"/>
    <w:rPr>
      <w:rFonts w:ascii="Arial" w:hAnsi="Arial" w:cs="Arial"/>
      <w:szCs w:val="24"/>
    </w:rPr>
  </w:style>
  <w:style w:type="character" w:customStyle="1" w:styleId="paragraphChar">
    <w:name w:val="paragraph Char"/>
    <w:aliases w:val="a Char"/>
    <w:link w:val="paragraph"/>
    <w:rsid w:val="00F87506"/>
    <w:rPr>
      <w:sz w:val="22"/>
    </w:rPr>
  </w:style>
  <w:style w:type="paragraph" w:customStyle="1" w:styleId="Default">
    <w:name w:val="Default"/>
    <w:rsid w:val="005137E9"/>
    <w:pPr>
      <w:autoSpaceDE w:val="0"/>
      <w:autoSpaceDN w:val="0"/>
      <w:adjustRightInd w:val="0"/>
    </w:pPr>
    <w:rPr>
      <w:color w:val="000000"/>
      <w:sz w:val="24"/>
      <w:szCs w:val="24"/>
    </w:rPr>
  </w:style>
  <w:style w:type="paragraph" w:styleId="NoSpacing">
    <w:name w:val="No Spacing"/>
    <w:uiPriority w:val="1"/>
    <w:qFormat/>
    <w:rsid w:val="005137E9"/>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6F66BB"/>
    <w:pPr>
      <w:spacing w:before="0" w:after="408" w:line="360" w:lineRule="auto"/>
    </w:pPr>
    <w:rPr>
      <w:szCs w:val="24"/>
    </w:rPr>
  </w:style>
  <w:style w:type="character" w:customStyle="1" w:styleId="DINumberedParagraphChar">
    <w:name w:val="DI Numbered Paragraph Char"/>
    <w:link w:val="DINumberedParagraph"/>
    <w:locked/>
    <w:rsid w:val="00755611"/>
    <w:rPr>
      <w:sz w:val="24"/>
    </w:rPr>
  </w:style>
  <w:style w:type="paragraph" w:customStyle="1" w:styleId="ActHead2">
    <w:name w:val="ActHead 2"/>
    <w:aliases w:val="p"/>
    <w:basedOn w:val="Normal"/>
    <w:next w:val="Normal"/>
    <w:qFormat/>
    <w:rsid w:val="00755611"/>
    <w:pPr>
      <w:keepNext/>
      <w:keepLines/>
      <w:spacing w:before="280"/>
      <w:ind w:left="1134" w:hanging="1134"/>
      <w:outlineLvl w:val="1"/>
    </w:pPr>
    <w:rPr>
      <w:b/>
      <w:kern w:val="28"/>
      <w:sz w:val="32"/>
    </w:rPr>
  </w:style>
  <w:style w:type="character" w:customStyle="1" w:styleId="CharPartNo">
    <w:name w:val="CharPartNo"/>
    <w:basedOn w:val="DefaultParagraphFont"/>
    <w:uiPriority w:val="1"/>
    <w:qFormat/>
    <w:rsid w:val="00755611"/>
  </w:style>
  <w:style w:type="character" w:customStyle="1" w:styleId="Heading3Char">
    <w:name w:val="Heading 3 Char"/>
    <w:basedOn w:val="DefaultParagraphFont"/>
    <w:link w:val="Heading3"/>
    <w:uiPriority w:val="9"/>
    <w:rsid w:val="00875A34"/>
    <w:rPr>
      <w:rFonts w:asciiTheme="majorHAnsi" w:eastAsiaTheme="majorEastAsia" w:hAnsiTheme="majorHAnsi" w:cstheme="majorBidi"/>
      <w:b/>
      <w:bCs/>
      <w:color w:val="4F81BD" w:themeColor="accent1"/>
      <w:sz w:val="24"/>
    </w:rPr>
  </w:style>
  <w:style w:type="paragraph" w:customStyle="1" w:styleId="default0">
    <w:name w:val="default"/>
    <w:basedOn w:val="Normal"/>
    <w:rsid w:val="009A063E"/>
    <w:pPr>
      <w:spacing w:before="100" w:beforeAutospacing="1" w:after="100" w:afterAutospacing="1"/>
    </w:pPr>
    <w:rPr>
      <w:szCs w:val="24"/>
    </w:rPr>
  </w:style>
  <w:style w:type="character" w:customStyle="1" w:styleId="CharAmSchText">
    <w:name w:val="CharAmSchText"/>
    <w:basedOn w:val="DefaultParagraphFont"/>
    <w:qFormat/>
    <w:rsid w:val="00AE5580"/>
  </w:style>
  <w:style w:type="paragraph" w:styleId="BodyText">
    <w:name w:val="Body Text"/>
    <w:basedOn w:val="Normal"/>
    <w:link w:val="BodyTextChar"/>
    <w:uiPriority w:val="1"/>
    <w:qFormat/>
    <w:rsid w:val="00440E7A"/>
    <w:pPr>
      <w:autoSpaceDE w:val="0"/>
      <w:autoSpaceDN w:val="0"/>
      <w:adjustRightInd w:val="0"/>
      <w:spacing w:before="0"/>
    </w:pPr>
    <w:rPr>
      <w:rFonts w:ascii="Calibri" w:eastAsiaTheme="minorHAnsi" w:hAnsi="Calibri" w:cs="Calibri"/>
      <w:szCs w:val="24"/>
      <w:lang w:eastAsia="en-US"/>
    </w:rPr>
  </w:style>
  <w:style w:type="character" w:customStyle="1" w:styleId="BodyTextChar">
    <w:name w:val="Body Text Char"/>
    <w:basedOn w:val="DefaultParagraphFont"/>
    <w:link w:val="BodyText"/>
    <w:uiPriority w:val="1"/>
    <w:rsid w:val="00440E7A"/>
    <w:rPr>
      <w:rFonts w:ascii="Calibri" w:eastAsiaTheme="minorHAnsi" w:hAnsi="Calibri" w:cs="Calibri"/>
      <w:sz w:val="24"/>
      <w:szCs w:val="24"/>
      <w:lang w:eastAsia="en-US"/>
    </w:rPr>
  </w:style>
  <w:style w:type="character" w:customStyle="1" w:styleId="highlight">
    <w:name w:val="highlight"/>
    <w:basedOn w:val="DefaultParagraphFont"/>
    <w:rsid w:val="00C801FD"/>
    <w:rPr>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4448">
      <w:bodyDiv w:val="1"/>
      <w:marLeft w:val="0"/>
      <w:marRight w:val="0"/>
      <w:marTop w:val="0"/>
      <w:marBottom w:val="0"/>
      <w:divBdr>
        <w:top w:val="none" w:sz="0" w:space="0" w:color="auto"/>
        <w:left w:val="none" w:sz="0" w:space="0" w:color="auto"/>
        <w:bottom w:val="none" w:sz="0" w:space="0" w:color="auto"/>
        <w:right w:val="none" w:sz="0" w:space="0" w:color="auto"/>
      </w:divBdr>
    </w:div>
    <w:div w:id="263616340">
      <w:bodyDiv w:val="1"/>
      <w:marLeft w:val="0"/>
      <w:marRight w:val="0"/>
      <w:marTop w:val="0"/>
      <w:marBottom w:val="0"/>
      <w:divBdr>
        <w:top w:val="none" w:sz="0" w:space="0" w:color="auto"/>
        <w:left w:val="none" w:sz="0" w:space="0" w:color="auto"/>
        <w:bottom w:val="none" w:sz="0" w:space="0" w:color="auto"/>
        <w:right w:val="none" w:sz="0" w:space="0" w:color="auto"/>
      </w:divBdr>
    </w:div>
    <w:div w:id="390621730">
      <w:bodyDiv w:val="1"/>
      <w:marLeft w:val="0"/>
      <w:marRight w:val="0"/>
      <w:marTop w:val="0"/>
      <w:marBottom w:val="0"/>
      <w:divBdr>
        <w:top w:val="none" w:sz="0" w:space="0" w:color="auto"/>
        <w:left w:val="none" w:sz="0" w:space="0" w:color="auto"/>
        <w:bottom w:val="none" w:sz="0" w:space="0" w:color="auto"/>
        <w:right w:val="none" w:sz="0" w:space="0" w:color="auto"/>
      </w:divBdr>
    </w:div>
    <w:div w:id="552623520">
      <w:bodyDiv w:val="1"/>
      <w:marLeft w:val="0"/>
      <w:marRight w:val="0"/>
      <w:marTop w:val="0"/>
      <w:marBottom w:val="0"/>
      <w:divBdr>
        <w:top w:val="none" w:sz="0" w:space="0" w:color="auto"/>
        <w:left w:val="none" w:sz="0" w:space="0" w:color="auto"/>
        <w:bottom w:val="none" w:sz="0" w:space="0" w:color="auto"/>
        <w:right w:val="none" w:sz="0" w:space="0" w:color="auto"/>
      </w:divBdr>
    </w:div>
    <w:div w:id="555969582">
      <w:bodyDiv w:val="1"/>
      <w:marLeft w:val="0"/>
      <w:marRight w:val="0"/>
      <w:marTop w:val="0"/>
      <w:marBottom w:val="0"/>
      <w:divBdr>
        <w:top w:val="none" w:sz="0" w:space="0" w:color="auto"/>
        <w:left w:val="none" w:sz="0" w:space="0" w:color="auto"/>
        <w:bottom w:val="none" w:sz="0" w:space="0" w:color="auto"/>
        <w:right w:val="none" w:sz="0" w:space="0" w:color="auto"/>
      </w:divBdr>
    </w:div>
    <w:div w:id="702680172">
      <w:bodyDiv w:val="1"/>
      <w:marLeft w:val="0"/>
      <w:marRight w:val="0"/>
      <w:marTop w:val="0"/>
      <w:marBottom w:val="0"/>
      <w:divBdr>
        <w:top w:val="none" w:sz="0" w:space="0" w:color="auto"/>
        <w:left w:val="none" w:sz="0" w:space="0" w:color="auto"/>
        <w:bottom w:val="none" w:sz="0" w:space="0" w:color="auto"/>
        <w:right w:val="none" w:sz="0" w:space="0" w:color="auto"/>
      </w:divBdr>
    </w:div>
    <w:div w:id="723875416">
      <w:bodyDiv w:val="1"/>
      <w:marLeft w:val="0"/>
      <w:marRight w:val="0"/>
      <w:marTop w:val="0"/>
      <w:marBottom w:val="0"/>
      <w:divBdr>
        <w:top w:val="none" w:sz="0" w:space="0" w:color="auto"/>
        <w:left w:val="none" w:sz="0" w:space="0" w:color="auto"/>
        <w:bottom w:val="none" w:sz="0" w:space="0" w:color="auto"/>
        <w:right w:val="none" w:sz="0" w:space="0" w:color="auto"/>
      </w:divBdr>
      <w:divsChild>
        <w:div w:id="923880715">
          <w:marLeft w:val="0"/>
          <w:marRight w:val="0"/>
          <w:marTop w:val="0"/>
          <w:marBottom w:val="0"/>
          <w:divBdr>
            <w:top w:val="none" w:sz="0" w:space="0" w:color="auto"/>
            <w:left w:val="none" w:sz="0" w:space="0" w:color="auto"/>
            <w:bottom w:val="none" w:sz="0" w:space="0" w:color="auto"/>
            <w:right w:val="none" w:sz="0" w:space="0" w:color="auto"/>
          </w:divBdr>
          <w:divsChild>
            <w:div w:id="1400250228">
              <w:marLeft w:val="0"/>
              <w:marRight w:val="0"/>
              <w:marTop w:val="0"/>
              <w:marBottom w:val="0"/>
              <w:divBdr>
                <w:top w:val="none" w:sz="0" w:space="0" w:color="auto"/>
                <w:left w:val="none" w:sz="0" w:space="0" w:color="auto"/>
                <w:bottom w:val="none" w:sz="0" w:space="0" w:color="auto"/>
                <w:right w:val="none" w:sz="0" w:space="0" w:color="auto"/>
              </w:divBdr>
              <w:divsChild>
                <w:div w:id="1390878184">
                  <w:marLeft w:val="0"/>
                  <w:marRight w:val="0"/>
                  <w:marTop w:val="0"/>
                  <w:marBottom w:val="0"/>
                  <w:divBdr>
                    <w:top w:val="none" w:sz="0" w:space="0" w:color="auto"/>
                    <w:left w:val="none" w:sz="0" w:space="0" w:color="auto"/>
                    <w:bottom w:val="none" w:sz="0" w:space="0" w:color="auto"/>
                    <w:right w:val="none" w:sz="0" w:space="0" w:color="auto"/>
                  </w:divBdr>
                  <w:divsChild>
                    <w:div w:id="1112478787">
                      <w:marLeft w:val="0"/>
                      <w:marRight w:val="0"/>
                      <w:marTop w:val="0"/>
                      <w:marBottom w:val="0"/>
                      <w:divBdr>
                        <w:top w:val="none" w:sz="0" w:space="0" w:color="auto"/>
                        <w:left w:val="none" w:sz="0" w:space="0" w:color="auto"/>
                        <w:bottom w:val="none" w:sz="0" w:space="0" w:color="auto"/>
                        <w:right w:val="none" w:sz="0" w:space="0" w:color="auto"/>
                      </w:divBdr>
                      <w:divsChild>
                        <w:div w:id="476260930">
                          <w:marLeft w:val="0"/>
                          <w:marRight w:val="0"/>
                          <w:marTop w:val="0"/>
                          <w:marBottom w:val="0"/>
                          <w:divBdr>
                            <w:top w:val="single" w:sz="6" w:space="0" w:color="828282"/>
                            <w:left w:val="single" w:sz="6" w:space="0" w:color="828282"/>
                            <w:bottom w:val="single" w:sz="6" w:space="0" w:color="828282"/>
                            <w:right w:val="single" w:sz="6" w:space="0" w:color="828282"/>
                          </w:divBdr>
                          <w:divsChild>
                            <w:div w:id="1330718153">
                              <w:marLeft w:val="0"/>
                              <w:marRight w:val="0"/>
                              <w:marTop w:val="0"/>
                              <w:marBottom w:val="0"/>
                              <w:divBdr>
                                <w:top w:val="none" w:sz="0" w:space="0" w:color="auto"/>
                                <w:left w:val="none" w:sz="0" w:space="0" w:color="auto"/>
                                <w:bottom w:val="none" w:sz="0" w:space="0" w:color="auto"/>
                                <w:right w:val="none" w:sz="0" w:space="0" w:color="auto"/>
                              </w:divBdr>
                              <w:divsChild>
                                <w:div w:id="1828740001">
                                  <w:marLeft w:val="0"/>
                                  <w:marRight w:val="0"/>
                                  <w:marTop w:val="0"/>
                                  <w:marBottom w:val="0"/>
                                  <w:divBdr>
                                    <w:top w:val="none" w:sz="0" w:space="0" w:color="auto"/>
                                    <w:left w:val="none" w:sz="0" w:space="0" w:color="auto"/>
                                    <w:bottom w:val="none" w:sz="0" w:space="0" w:color="auto"/>
                                    <w:right w:val="none" w:sz="0" w:space="0" w:color="auto"/>
                                  </w:divBdr>
                                  <w:divsChild>
                                    <w:div w:id="1395078626">
                                      <w:marLeft w:val="0"/>
                                      <w:marRight w:val="0"/>
                                      <w:marTop w:val="0"/>
                                      <w:marBottom w:val="0"/>
                                      <w:divBdr>
                                        <w:top w:val="none" w:sz="0" w:space="0" w:color="auto"/>
                                        <w:left w:val="none" w:sz="0" w:space="0" w:color="auto"/>
                                        <w:bottom w:val="none" w:sz="0" w:space="0" w:color="auto"/>
                                        <w:right w:val="none" w:sz="0" w:space="0" w:color="auto"/>
                                      </w:divBdr>
                                      <w:divsChild>
                                        <w:div w:id="2029989883">
                                          <w:marLeft w:val="0"/>
                                          <w:marRight w:val="0"/>
                                          <w:marTop w:val="0"/>
                                          <w:marBottom w:val="0"/>
                                          <w:divBdr>
                                            <w:top w:val="none" w:sz="0" w:space="0" w:color="auto"/>
                                            <w:left w:val="none" w:sz="0" w:space="0" w:color="auto"/>
                                            <w:bottom w:val="none" w:sz="0" w:space="0" w:color="auto"/>
                                            <w:right w:val="none" w:sz="0" w:space="0" w:color="auto"/>
                                          </w:divBdr>
                                          <w:divsChild>
                                            <w:div w:id="1288928611">
                                              <w:marLeft w:val="0"/>
                                              <w:marRight w:val="0"/>
                                              <w:marTop w:val="0"/>
                                              <w:marBottom w:val="0"/>
                                              <w:divBdr>
                                                <w:top w:val="none" w:sz="0" w:space="0" w:color="auto"/>
                                                <w:left w:val="none" w:sz="0" w:space="0" w:color="auto"/>
                                                <w:bottom w:val="none" w:sz="0" w:space="0" w:color="auto"/>
                                                <w:right w:val="none" w:sz="0" w:space="0" w:color="auto"/>
                                              </w:divBdr>
                                              <w:divsChild>
                                                <w:div w:id="3382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4398175">
      <w:bodyDiv w:val="1"/>
      <w:marLeft w:val="0"/>
      <w:marRight w:val="0"/>
      <w:marTop w:val="0"/>
      <w:marBottom w:val="0"/>
      <w:divBdr>
        <w:top w:val="none" w:sz="0" w:space="0" w:color="auto"/>
        <w:left w:val="none" w:sz="0" w:space="0" w:color="auto"/>
        <w:bottom w:val="none" w:sz="0" w:space="0" w:color="auto"/>
        <w:right w:val="none" w:sz="0" w:space="0" w:color="auto"/>
      </w:divBdr>
      <w:divsChild>
        <w:div w:id="1221482850">
          <w:marLeft w:val="0"/>
          <w:marRight w:val="0"/>
          <w:marTop w:val="0"/>
          <w:marBottom w:val="0"/>
          <w:divBdr>
            <w:top w:val="none" w:sz="0" w:space="0" w:color="auto"/>
            <w:left w:val="none" w:sz="0" w:space="0" w:color="auto"/>
            <w:bottom w:val="none" w:sz="0" w:space="0" w:color="auto"/>
            <w:right w:val="none" w:sz="0" w:space="0" w:color="auto"/>
          </w:divBdr>
          <w:divsChild>
            <w:div w:id="591545367">
              <w:marLeft w:val="0"/>
              <w:marRight w:val="0"/>
              <w:marTop w:val="0"/>
              <w:marBottom w:val="0"/>
              <w:divBdr>
                <w:top w:val="none" w:sz="0" w:space="0" w:color="auto"/>
                <w:left w:val="none" w:sz="0" w:space="0" w:color="auto"/>
                <w:bottom w:val="none" w:sz="0" w:space="0" w:color="auto"/>
                <w:right w:val="none" w:sz="0" w:space="0" w:color="auto"/>
              </w:divBdr>
              <w:divsChild>
                <w:div w:id="742877933">
                  <w:marLeft w:val="0"/>
                  <w:marRight w:val="0"/>
                  <w:marTop w:val="0"/>
                  <w:marBottom w:val="0"/>
                  <w:divBdr>
                    <w:top w:val="none" w:sz="0" w:space="0" w:color="auto"/>
                    <w:left w:val="none" w:sz="0" w:space="0" w:color="auto"/>
                    <w:bottom w:val="none" w:sz="0" w:space="0" w:color="auto"/>
                    <w:right w:val="none" w:sz="0" w:space="0" w:color="auto"/>
                  </w:divBdr>
                  <w:divsChild>
                    <w:div w:id="1265380867">
                      <w:marLeft w:val="0"/>
                      <w:marRight w:val="0"/>
                      <w:marTop w:val="0"/>
                      <w:marBottom w:val="0"/>
                      <w:divBdr>
                        <w:top w:val="none" w:sz="0" w:space="0" w:color="auto"/>
                        <w:left w:val="none" w:sz="0" w:space="0" w:color="auto"/>
                        <w:bottom w:val="none" w:sz="0" w:space="0" w:color="auto"/>
                        <w:right w:val="none" w:sz="0" w:space="0" w:color="auto"/>
                      </w:divBdr>
                      <w:divsChild>
                        <w:div w:id="48752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802085">
      <w:bodyDiv w:val="1"/>
      <w:marLeft w:val="0"/>
      <w:marRight w:val="0"/>
      <w:marTop w:val="0"/>
      <w:marBottom w:val="0"/>
      <w:divBdr>
        <w:top w:val="none" w:sz="0" w:space="0" w:color="auto"/>
        <w:left w:val="none" w:sz="0" w:space="0" w:color="auto"/>
        <w:bottom w:val="none" w:sz="0" w:space="0" w:color="auto"/>
        <w:right w:val="none" w:sz="0" w:space="0" w:color="auto"/>
      </w:divBdr>
    </w:div>
    <w:div w:id="856967168">
      <w:bodyDiv w:val="1"/>
      <w:marLeft w:val="0"/>
      <w:marRight w:val="0"/>
      <w:marTop w:val="0"/>
      <w:marBottom w:val="0"/>
      <w:divBdr>
        <w:top w:val="none" w:sz="0" w:space="0" w:color="auto"/>
        <w:left w:val="none" w:sz="0" w:space="0" w:color="auto"/>
        <w:bottom w:val="none" w:sz="0" w:space="0" w:color="auto"/>
        <w:right w:val="none" w:sz="0" w:space="0" w:color="auto"/>
      </w:divBdr>
    </w:div>
    <w:div w:id="1283464667">
      <w:bodyDiv w:val="1"/>
      <w:marLeft w:val="0"/>
      <w:marRight w:val="0"/>
      <w:marTop w:val="0"/>
      <w:marBottom w:val="0"/>
      <w:divBdr>
        <w:top w:val="none" w:sz="0" w:space="0" w:color="auto"/>
        <w:left w:val="none" w:sz="0" w:space="0" w:color="auto"/>
        <w:bottom w:val="none" w:sz="0" w:space="0" w:color="auto"/>
        <w:right w:val="none" w:sz="0" w:space="0" w:color="auto"/>
      </w:divBdr>
    </w:div>
    <w:div w:id="1395198075">
      <w:bodyDiv w:val="1"/>
      <w:marLeft w:val="0"/>
      <w:marRight w:val="0"/>
      <w:marTop w:val="0"/>
      <w:marBottom w:val="0"/>
      <w:divBdr>
        <w:top w:val="none" w:sz="0" w:space="0" w:color="auto"/>
        <w:left w:val="none" w:sz="0" w:space="0" w:color="auto"/>
        <w:bottom w:val="none" w:sz="0" w:space="0" w:color="auto"/>
        <w:right w:val="none" w:sz="0" w:space="0" w:color="auto"/>
      </w:divBdr>
    </w:div>
    <w:div w:id="1572345042">
      <w:bodyDiv w:val="1"/>
      <w:marLeft w:val="0"/>
      <w:marRight w:val="0"/>
      <w:marTop w:val="0"/>
      <w:marBottom w:val="0"/>
      <w:divBdr>
        <w:top w:val="none" w:sz="0" w:space="0" w:color="auto"/>
        <w:left w:val="none" w:sz="0" w:space="0" w:color="auto"/>
        <w:bottom w:val="none" w:sz="0" w:space="0" w:color="auto"/>
        <w:right w:val="none" w:sz="0" w:space="0" w:color="auto"/>
      </w:divBdr>
      <w:divsChild>
        <w:div w:id="2010478596">
          <w:marLeft w:val="0"/>
          <w:marRight w:val="0"/>
          <w:marTop w:val="0"/>
          <w:marBottom w:val="0"/>
          <w:divBdr>
            <w:top w:val="none" w:sz="0" w:space="0" w:color="auto"/>
            <w:left w:val="none" w:sz="0" w:space="0" w:color="auto"/>
            <w:bottom w:val="none" w:sz="0" w:space="0" w:color="auto"/>
            <w:right w:val="none" w:sz="0" w:space="0" w:color="auto"/>
          </w:divBdr>
          <w:divsChild>
            <w:div w:id="1259634637">
              <w:marLeft w:val="0"/>
              <w:marRight w:val="0"/>
              <w:marTop w:val="0"/>
              <w:marBottom w:val="0"/>
              <w:divBdr>
                <w:top w:val="none" w:sz="0" w:space="0" w:color="auto"/>
                <w:left w:val="none" w:sz="0" w:space="0" w:color="auto"/>
                <w:bottom w:val="none" w:sz="0" w:space="0" w:color="auto"/>
                <w:right w:val="none" w:sz="0" w:space="0" w:color="auto"/>
              </w:divBdr>
              <w:divsChild>
                <w:div w:id="981345414">
                  <w:marLeft w:val="0"/>
                  <w:marRight w:val="0"/>
                  <w:marTop w:val="0"/>
                  <w:marBottom w:val="0"/>
                  <w:divBdr>
                    <w:top w:val="none" w:sz="0" w:space="0" w:color="auto"/>
                    <w:left w:val="none" w:sz="0" w:space="0" w:color="auto"/>
                    <w:bottom w:val="none" w:sz="0" w:space="0" w:color="auto"/>
                    <w:right w:val="none" w:sz="0" w:space="0" w:color="auto"/>
                  </w:divBdr>
                  <w:divsChild>
                    <w:div w:id="1443375368">
                      <w:marLeft w:val="0"/>
                      <w:marRight w:val="0"/>
                      <w:marTop w:val="0"/>
                      <w:marBottom w:val="0"/>
                      <w:divBdr>
                        <w:top w:val="none" w:sz="0" w:space="0" w:color="auto"/>
                        <w:left w:val="none" w:sz="0" w:space="0" w:color="auto"/>
                        <w:bottom w:val="none" w:sz="0" w:space="0" w:color="auto"/>
                        <w:right w:val="none" w:sz="0" w:space="0" w:color="auto"/>
                      </w:divBdr>
                      <w:divsChild>
                        <w:div w:id="2056588241">
                          <w:marLeft w:val="0"/>
                          <w:marRight w:val="0"/>
                          <w:marTop w:val="0"/>
                          <w:marBottom w:val="0"/>
                          <w:divBdr>
                            <w:top w:val="none" w:sz="0" w:space="0" w:color="auto"/>
                            <w:left w:val="none" w:sz="0" w:space="0" w:color="auto"/>
                            <w:bottom w:val="none" w:sz="0" w:space="0" w:color="auto"/>
                            <w:right w:val="none" w:sz="0" w:space="0" w:color="auto"/>
                          </w:divBdr>
                          <w:divsChild>
                            <w:div w:id="1346051791">
                              <w:marLeft w:val="0"/>
                              <w:marRight w:val="0"/>
                              <w:marTop w:val="0"/>
                              <w:marBottom w:val="0"/>
                              <w:divBdr>
                                <w:top w:val="none" w:sz="0" w:space="0" w:color="auto"/>
                                <w:left w:val="none" w:sz="0" w:space="0" w:color="auto"/>
                                <w:bottom w:val="none" w:sz="0" w:space="0" w:color="auto"/>
                                <w:right w:val="none" w:sz="0" w:space="0" w:color="auto"/>
                              </w:divBdr>
                              <w:divsChild>
                                <w:div w:id="2095085375">
                                  <w:marLeft w:val="0"/>
                                  <w:marRight w:val="0"/>
                                  <w:marTop w:val="0"/>
                                  <w:marBottom w:val="0"/>
                                  <w:divBdr>
                                    <w:top w:val="none" w:sz="0" w:space="0" w:color="auto"/>
                                    <w:left w:val="none" w:sz="0" w:space="0" w:color="auto"/>
                                    <w:bottom w:val="none" w:sz="0" w:space="0" w:color="auto"/>
                                    <w:right w:val="none" w:sz="0" w:space="0" w:color="auto"/>
                                  </w:divBdr>
                                  <w:divsChild>
                                    <w:div w:id="1489445894">
                                      <w:marLeft w:val="0"/>
                                      <w:marRight w:val="0"/>
                                      <w:marTop w:val="0"/>
                                      <w:marBottom w:val="0"/>
                                      <w:divBdr>
                                        <w:top w:val="none" w:sz="0" w:space="0" w:color="auto"/>
                                        <w:left w:val="none" w:sz="0" w:space="0" w:color="auto"/>
                                        <w:bottom w:val="none" w:sz="0" w:space="0" w:color="auto"/>
                                        <w:right w:val="none" w:sz="0" w:space="0" w:color="auto"/>
                                      </w:divBdr>
                                      <w:divsChild>
                                        <w:div w:id="1757553452">
                                          <w:marLeft w:val="0"/>
                                          <w:marRight w:val="0"/>
                                          <w:marTop w:val="0"/>
                                          <w:marBottom w:val="0"/>
                                          <w:divBdr>
                                            <w:top w:val="none" w:sz="0" w:space="0" w:color="auto"/>
                                            <w:left w:val="none" w:sz="0" w:space="0" w:color="auto"/>
                                            <w:bottom w:val="none" w:sz="0" w:space="0" w:color="auto"/>
                                            <w:right w:val="none" w:sz="0" w:space="0" w:color="auto"/>
                                          </w:divBdr>
                                          <w:divsChild>
                                            <w:div w:id="1353991906">
                                              <w:marLeft w:val="0"/>
                                              <w:marRight w:val="135"/>
                                              <w:marTop w:val="180"/>
                                              <w:marBottom w:val="0"/>
                                              <w:divBdr>
                                                <w:top w:val="single" w:sz="6" w:space="0" w:color="9E9E9E"/>
                                                <w:left w:val="single" w:sz="6" w:space="0" w:color="9E9E9E"/>
                                                <w:bottom w:val="single" w:sz="6" w:space="0" w:color="9E9E9E"/>
                                                <w:right w:val="single" w:sz="6" w:space="0" w:color="9E9E9E"/>
                                              </w:divBdr>
                                              <w:divsChild>
                                                <w:div w:id="1086417963">
                                                  <w:marLeft w:val="0"/>
                                                  <w:marRight w:val="0"/>
                                                  <w:marTop w:val="0"/>
                                                  <w:marBottom w:val="0"/>
                                                  <w:divBdr>
                                                    <w:top w:val="single" w:sz="6" w:space="0" w:color="9E9E9E"/>
                                                    <w:left w:val="single" w:sz="6" w:space="0" w:color="9E9E9E"/>
                                                    <w:bottom w:val="single" w:sz="6" w:space="0" w:color="9E9E9E"/>
                                                    <w:right w:val="single" w:sz="6" w:space="0" w:color="9E9E9E"/>
                                                  </w:divBdr>
                                                  <w:divsChild>
                                                    <w:div w:id="114269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5624472">
      <w:bodyDiv w:val="1"/>
      <w:marLeft w:val="0"/>
      <w:marRight w:val="0"/>
      <w:marTop w:val="0"/>
      <w:marBottom w:val="0"/>
      <w:divBdr>
        <w:top w:val="none" w:sz="0" w:space="0" w:color="auto"/>
        <w:left w:val="none" w:sz="0" w:space="0" w:color="auto"/>
        <w:bottom w:val="none" w:sz="0" w:space="0" w:color="auto"/>
        <w:right w:val="none" w:sz="0" w:space="0" w:color="auto"/>
      </w:divBdr>
      <w:divsChild>
        <w:div w:id="1404721881">
          <w:marLeft w:val="0"/>
          <w:marRight w:val="0"/>
          <w:marTop w:val="0"/>
          <w:marBottom w:val="0"/>
          <w:divBdr>
            <w:top w:val="none" w:sz="0" w:space="0" w:color="auto"/>
            <w:left w:val="none" w:sz="0" w:space="0" w:color="auto"/>
            <w:bottom w:val="none" w:sz="0" w:space="0" w:color="auto"/>
            <w:right w:val="none" w:sz="0" w:space="0" w:color="auto"/>
          </w:divBdr>
          <w:divsChild>
            <w:div w:id="1530798788">
              <w:marLeft w:val="0"/>
              <w:marRight w:val="0"/>
              <w:marTop w:val="0"/>
              <w:marBottom w:val="0"/>
              <w:divBdr>
                <w:top w:val="none" w:sz="0" w:space="0" w:color="auto"/>
                <w:left w:val="none" w:sz="0" w:space="0" w:color="auto"/>
                <w:bottom w:val="none" w:sz="0" w:space="0" w:color="auto"/>
                <w:right w:val="none" w:sz="0" w:space="0" w:color="auto"/>
              </w:divBdr>
              <w:divsChild>
                <w:div w:id="51740313">
                  <w:marLeft w:val="0"/>
                  <w:marRight w:val="0"/>
                  <w:marTop w:val="0"/>
                  <w:marBottom w:val="0"/>
                  <w:divBdr>
                    <w:top w:val="none" w:sz="0" w:space="0" w:color="auto"/>
                    <w:left w:val="none" w:sz="0" w:space="0" w:color="auto"/>
                    <w:bottom w:val="none" w:sz="0" w:space="0" w:color="auto"/>
                    <w:right w:val="none" w:sz="0" w:space="0" w:color="auto"/>
                  </w:divBdr>
                  <w:divsChild>
                    <w:div w:id="2093382528">
                      <w:marLeft w:val="0"/>
                      <w:marRight w:val="0"/>
                      <w:marTop w:val="0"/>
                      <w:marBottom w:val="0"/>
                      <w:divBdr>
                        <w:top w:val="none" w:sz="0" w:space="0" w:color="auto"/>
                        <w:left w:val="none" w:sz="0" w:space="0" w:color="auto"/>
                        <w:bottom w:val="none" w:sz="0" w:space="0" w:color="auto"/>
                        <w:right w:val="none" w:sz="0" w:space="0" w:color="auto"/>
                      </w:divBdr>
                      <w:divsChild>
                        <w:div w:id="2019189874">
                          <w:marLeft w:val="0"/>
                          <w:marRight w:val="0"/>
                          <w:marTop w:val="0"/>
                          <w:marBottom w:val="0"/>
                          <w:divBdr>
                            <w:top w:val="none" w:sz="0" w:space="0" w:color="auto"/>
                            <w:left w:val="none" w:sz="0" w:space="0" w:color="auto"/>
                            <w:bottom w:val="none" w:sz="0" w:space="0" w:color="auto"/>
                            <w:right w:val="none" w:sz="0" w:space="0" w:color="auto"/>
                          </w:divBdr>
                          <w:divsChild>
                            <w:div w:id="998339675">
                              <w:marLeft w:val="0"/>
                              <w:marRight w:val="0"/>
                              <w:marTop w:val="0"/>
                              <w:marBottom w:val="0"/>
                              <w:divBdr>
                                <w:top w:val="none" w:sz="0" w:space="0" w:color="auto"/>
                                <w:left w:val="none" w:sz="0" w:space="0" w:color="auto"/>
                                <w:bottom w:val="none" w:sz="0" w:space="0" w:color="auto"/>
                                <w:right w:val="none" w:sz="0" w:space="0" w:color="auto"/>
                              </w:divBdr>
                              <w:divsChild>
                                <w:div w:id="909584055">
                                  <w:marLeft w:val="0"/>
                                  <w:marRight w:val="0"/>
                                  <w:marTop w:val="0"/>
                                  <w:marBottom w:val="0"/>
                                  <w:divBdr>
                                    <w:top w:val="none" w:sz="0" w:space="0" w:color="auto"/>
                                    <w:left w:val="none" w:sz="0" w:space="0" w:color="auto"/>
                                    <w:bottom w:val="none" w:sz="0" w:space="0" w:color="auto"/>
                                    <w:right w:val="none" w:sz="0" w:space="0" w:color="auto"/>
                                  </w:divBdr>
                                  <w:divsChild>
                                    <w:div w:id="1307473780">
                                      <w:marLeft w:val="0"/>
                                      <w:marRight w:val="0"/>
                                      <w:marTop w:val="0"/>
                                      <w:marBottom w:val="0"/>
                                      <w:divBdr>
                                        <w:top w:val="none" w:sz="0" w:space="0" w:color="auto"/>
                                        <w:left w:val="none" w:sz="0" w:space="0" w:color="auto"/>
                                        <w:bottom w:val="none" w:sz="0" w:space="0" w:color="auto"/>
                                        <w:right w:val="none" w:sz="0" w:space="0" w:color="auto"/>
                                      </w:divBdr>
                                      <w:divsChild>
                                        <w:div w:id="1852255864">
                                          <w:marLeft w:val="0"/>
                                          <w:marRight w:val="0"/>
                                          <w:marTop w:val="0"/>
                                          <w:marBottom w:val="0"/>
                                          <w:divBdr>
                                            <w:top w:val="none" w:sz="0" w:space="0" w:color="auto"/>
                                            <w:left w:val="none" w:sz="0" w:space="0" w:color="auto"/>
                                            <w:bottom w:val="none" w:sz="0" w:space="0" w:color="auto"/>
                                            <w:right w:val="none" w:sz="0" w:space="0" w:color="auto"/>
                                          </w:divBdr>
                                          <w:divsChild>
                                            <w:div w:id="334773412">
                                              <w:marLeft w:val="0"/>
                                              <w:marRight w:val="135"/>
                                              <w:marTop w:val="180"/>
                                              <w:marBottom w:val="0"/>
                                              <w:divBdr>
                                                <w:top w:val="single" w:sz="6" w:space="0" w:color="9E9E9E"/>
                                                <w:left w:val="single" w:sz="6" w:space="0" w:color="9E9E9E"/>
                                                <w:bottom w:val="single" w:sz="6" w:space="0" w:color="9E9E9E"/>
                                                <w:right w:val="single" w:sz="6" w:space="0" w:color="9E9E9E"/>
                                              </w:divBdr>
                                              <w:divsChild>
                                                <w:div w:id="95954206">
                                                  <w:marLeft w:val="0"/>
                                                  <w:marRight w:val="0"/>
                                                  <w:marTop w:val="0"/>
                                                  <w:marBottom w:val="0"/>
                                                  <w:divBdr>
                                                    <w:top w:val="single" w:sz="6" w:space="0" w:color="9E9E9E"/>
                                                    <w:left w:val="single" w:sz="6" w:space="0" w:color="9E9E9E"/>
                                                    <w:bottom w:val="single" w:sz="6" w:space="0" w:color="9E9E9E"/>
                                                    <w:right w:val="single" w:sz="6" w:space="0" w:color="9E9E9E"/>
                                                  </w:divBdr>
                                                  <w:divsChild>
                                                    <w:div w:id="699817844">
                                                      <w:marLeft w:val="0"/>
                                                      <w:marRight w:val="0"/>
                                                      <w:marTop w:val="0"/>
                                                      <w:marBottom w:val="0"/>
                                                      <w:divBdr>
                                                        <w:top w:val="none" w:sz="0" w:space="0" w:color="auto"/>
                                                        <w:left w:val="none" w:sz="0" w:space="0" w:color="auto"/>
                                                        <w:bottom w:val="none" w:sz="0" w:space="0" w:color="auto"/>
                                                        <w:right w:val="none" w:sz="0" w:space="0" w:color="auto"/>
                                                      </w:divBdr>
                                                      <w:divsChild>
                                                        <w:div w:id="71122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0619813">
      <w:bodyDiv w:val="1"/>
      <w:marLeft w:val="0"/>
      <w:marRight w:val="0"/>
      <w:marTop w:val="0"/>
      <w:marBottom w:val="0"/>
      <w:divBdr>
        <w:top w:val="none" w:sz="0" w:space="0" w:color="auto"/>
        <w:left w:val="none" w:sz="0" w:space="0" w:color="auto"/>
        <w:bottom w:val="none" w:sz="0" w:space="0" w:color="auto"/>
        <w:right w:val="none" w:sz="0" w:space="0" w:color="auto"/>
      </w:divBdr>
    </w:div>
    <w:div w:id="1799447904">
      <w:bodyDiv w:val="1"/>
      <w:marLeft w:val="0"/>
      <w:marRight w:val="0"/>
      <w:marTop w:val="0"/>
      <w:marBottom w:val="0"/>
      <w:divBdr>
        <w:top w:val="none" w:sz="0" w:space="0" w:color="auto"/>
        <w:left w:val="none" w:sz="0" w:space="0" w:color="auto"/>
        <w:bottom w:val="none" w:sz="0" w:space="0" w:color="auto"/>
        <w:right w:val="none" w:sz="0" w:space="0" w:color="auto"/>
      </w:divBdr>
    </w:div>
    <w:div w:id="1847669302">
      <w:bodyDiv w:val="1"/>
      <w:marLeft w:val="0"/>
      <w:marRight w:val="0"/>
      <w:marTop w:val="0"/>
      <w:marBottom w:val="0"/>
      <w:divBdr>
        <w:top w:val="none" w:sz="0" w:space="0" w:color="auto"/>
        <w:left w:val="none" w:sz="0" w:space="0" w:color="auto"/>
        <w:bottom w:val="none" w:sz="0" w:space="0" w:color="auto"/>
        <w:right w:val="none" w:sz="0" w:space="0" w:color="auto"/>
      </w:divBdr>
    </w:div>
    <w:div w:id="1924487261">
      <w:bodyDiv w:val="1"/>
      <w:marLeft w:val="0"/>
      <w:marRight w:val="0"/>
      <w:marTop w:val="0"/>
      <w:marBottom w:val="0"/>
      <w:divBdr>
        <w:top w:val="none" w:sz="0" w:space="0" w:color="auto"/>
        <w:left w:val="none" w:sz="0" w:space="0" w:color="auto"/>
        <w:bottom w:val="none" w:sz="0" w:space="0" w:color="auto"/>
        <w:right w:val="none" w:sz="0" w:space="0" w:color="auto"/>
      </w:divBdr>
    </w:div>
    <w:div w:id="1949852105">
      <w:bodyDiv w:val="1"/>
      <w:marLeft w:val="0"/>
      <w:marRight w:val="0"/>
      <w:marTop w:val="0"/>
      <w:marBottom w:val="0"/>
      <w:divBdr>
        <w:top w:val="none" w:sz="0" w:space="0" w:color="auto"/>
        <w:left w:val="none" w:sz="0" w:space="0" w:color="auto"/>
        <w:bottom w:val="none" w:sz="0" w:space="0" w:color="auto"/>
        <w:right w:val="none" w:sz="0" w:space="0" w:color="auto"/>
      </w:divBdr>
      <w:divsChild>
        <w:div w:id="21984164">
          <w:marLeft w:val="0"/>
          <w:marRight w:val="0"/>
          <w:marTop w:val="0"/>
          <w:marBottom w:val="0"/>
          <w:divBdr>
            <w:top w:val="none" w:sz="0" w:space="0" w:color="auto"/>
            <w:left w:val="none" w:sz="0" w:space="0" w:color="auto"/>
            <w:bottom w:val="none" w:sz="0" w:space="0" w:color="auto"/>
            <w:right w:val="none" w:sz="0" w:space="0" w:color="auto"/>
          </w:divBdr>
          <w:divsChild>
            <w:div w:id="903176989">
              <w:marLeft w:val="0"/>
              <w:marRight w:val="0"/>
              <w:marTop w:val="0"/>
              <w:marBottom w:val="0"/>
              <w:divBdr>
                <w:top w:val="none" w:sz="0" w:space="0" w:color="auto"/>
                <w:left w:val="none" w:sz="0" w:space="0" w:color="auto"/>
                <w:bottom w:val="none" w:sz="0" w:space="0" w:color="auto"/>
                <w:right w:val="none" w:sz="0" w:space="0" w:color="auto"/>
              </w:divBdr>
              <w:divsChild>
                <w:div w:id="343360368">
                  <w:marLeft w:val="0"/>
                  <w:marRight w:val="0"/>
                  <w:marTop w:val="0"/>
                  <w:marBottom w:val="0"/>
                  <w:divBdr>
                    <w:top w:val="none" w:sz="0" w:space="0" w:color="auto"/>
                    <w:left w:val="none" w:sz="0" w:space="0" w:color="auto"/>
                    <w:bottom w:val="none" w:sz="0" w:space="0" w:color="auto"/>
                    <w:right w:val="none" w:sz="0" w:space="0" w:color="auto"/>
                  </w:divBdr>
                  <w:divsChild>
                    <w:div w:id="724569443">
                      <w:marLeft w:val="0"/>
                      <w:marRight w:val="0"/>
                      <w:marTop w:val="0"/>
                      <w:marBottom w:val="0"/>
                      <w:divBdr>
                        <w:top w:val="none" w:sz="0" w:space="0" w:color="auto"/>
                        <w:left w:val="none" w:sz="0" w:space="0" w:color="auto"/>
                        <w:bottom w:val="none" w:sz="0" w:space="0" w:color="auto"/>
                        <w:right w:val="none" w:sz="0" w:space="0" w:color="auto"/>
                      </w:divBdr>
                      <w:divsChild>
                        <w:div w:id="1519391643">
                          <w:marLeft w:val="0"/>
                          <w:marRight w:val="0"/>
                          <w:marTop w:val="0"/>
                          <w:marBottom w:val="0"/>
                          <w:divBdr>
                            <w:top w:val="single" w:sz="6" w:space="0" w:color="828282"/>
                            <w:left w:val="single" w:sz="6" w:space="0" w:color="828282"/>
                            <w:bottom w:val="single" w:sz="6" w:space="0" w:color="828282"/>
                            <w:right w:val="single" w:sz="6" w:space="0" w:color="828282"/>
                          </w:divBdr>
                          <w:divsChild>
                            <w:div w:id="1429305501">
                              <w:marLeft w:val="0"/>
                              <w:marRight w:val="0"/>
                              <w:marTop w:val="0"/>
                              <w:marBottom w:val="0"/>
                              <w:divBdr>
                                <w:top w:val="none" w:sz="0" w:space="0" w:color="auto"/>
                                <w:left w:val="none" w:sz="0" w:space="0" w:color="auto"/>
                                <w:bottom w:val="none" w:sz="0" w:space="0" w:color="auto"/>
                                <w:right w:val="none" w:sz="0" w:space="0" w:color="auto"/>
                              </w:divBdr>
                              <w:divsChild>
                                <w:div w:id="1411736845">
                                  <w:marLeft w:val="0"/>
                                  <w:marRight w:val="0"/>
                                  <w:marTop w:val="0"/>
                                  <w:marBottom w:val="0"/>
                                  <w:divBdr>
                                    <w:top w:val="none" w:sz="0" w:space="0" w:color="auto"/>
                                    <w:left w:val="none" w:sz="0" w:space="0" w:color="auto"/>
                                    <w:bottom w:val="none" w:sz="0" w:space="0" w:color="auto"/>
                                    <w:right w:val="none" w:sz="0" w:space="0" w:color="auto"/>
                                  </w:divBdr>
                                  <w:divsChild>
                                    <w:div w:id="269361826">
                                      <w:marLeft w:val="0"/>
                                      <w:marRight w:val="0"/>
                                      <w:marTop w:val="0"/>
                                      <w:marBottom w:val="0"/>
                                      <w:divBdr>
                                        <w:top w:val="none" w:sz="0" w:space="0" w:color="auto"/>
                                        <w:left w:val="none" w:sz="0" w:space="0" w:color="auto"/>
                                        <w:bottom w:val="none" w:sz="0" w:space="0" w:color="auto"/>
                                        <w:right w:val="none" w:sz="0" w:space="0" w:color="auto"/>
                                      </w:divBdr>
                                      <w:divsChild>
                                        <w:div w:id="1002314407">
                                          <w:marLeft w:val="0"/>
                                          <w:marRight w:val="0"/>
                                          <w:marTop w:val="0"/>
                                          <w:marBottom w:val="0"/>
                                          <w:divBdr>
                                            <w:top w:val="none" w:sz="0" w:space="0" w:color="auto"/>
                                            <w:left w:val="none" w:sz="0" w:space="0" w:color="auto"/>
                                            <w:bottom w:val="none" w:sz="0" w:space="0" w:color="auto"/>
                                            <w:right w:val="none" w:sz="0" w:space="0" w:color="auto"/>
                                          </w:divBdr>
                                          <w:divsChild>
                                            <w:div w:id="853810843">
                                              <w:marLeft w:val="0"/>
                                              <w:marRight w:val="0"/>
                                              <w:marTop w:val="0"/>
                                              <w:marBottom w:val="0"/>
                                              <w:divBdr>
                                                <w:top w:val="none" w:sz="0" w:space="0" w:color="auto"/>
                                                <w:left w:val="none" w:sz="0" w:space="0" w:color="auto"/>
                                                <w:bottom w:val="none" w:sz="0" w:space="0" w:color="auto"/>
                                                <w:right w:val="none" w:sz="0" w:space="0" w:color="auto"/>
                                              </w:divBdr>
                                              <w:divsChild>
                                                <w:div w:id="131513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322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74CB9-D859-42A2-AFFF-1E7F6F63D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1212</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DIAC</Company>
  <LinksUpToDate>false</LinksUpToDate>
  <CharactersWithSpaces>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Bambie NGUYEN-TRAN</dc:creator>
  <cp:lastModifiedBy>Louise STAKER</cp:lastModifiedBy>
  <cp:revision>8</cp:revision>
  <cp:lastPrinted>2016-09-08T00:58:00Z</cp:lastPrinted>
  <dcterms:created xsi:type="dcterms:W3CDTF">2018-08-31T05:53:00Z</dcterms:created>
  <dcterms:modified xsi:type="dcterms:W3CDTF">2018-09-03T22:19:00Z</dcterms:modified>
</cp:coreProperties>
</file>